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FE6" w:rsidRDefault="006F4FE6" w:rsidP="006F4FE6">
      <w:pPr>
        <w:pStyle w:val="NoSpacing"/>
        <w:rPr>
          <w:rFonts w:ascii="Times New Roman" w:hAnsi="Times New Roman" w:cs="Times New Roman"/>
          <w:sz w:val="24"/>
          <w:szCs w:val="24"/>
        </w:rPr>
      </w:pPr>
      <w:r>
        <w:rPr>
          <w:rFonts w:ascii="Times New Roman" w:hAnsi="Times New Roman" w:cs="Times New Roman"/>
          <w:sz w:val="24"/>
          <w:szCs w:val="24"/>
        </w:rPr>
        <w:t>To whom it may concern,</w:t>
      </w:r>
    </w:p>
    <w:p w:rsidR="006F4FE6" w:rsidRDefault="006F4FE6" w:rsidP="006F4FE6">
      <w:pPr>
        <w:pStyle w:val="NoSpacing"/>
        <w:rPr>
          <w:rFonts w:ascii="Times New Roman" w:hAnsi="Times New Roman" w:cs="Times New Roman"/>
          <w:sz w:val="24"/>
          <w:szCs w:val="24"/>
        </w:rPr>
      </w:pPr>
    </w:p>
    <w:p w:rsidR="006F4FE6" w:rsidRDefault="006F4FE6" w:rsidP="006F4FE6">
      <w:pPr>
        <w:pStyle w:val="NoSpacing"/>
        <w:rPr>
          <w:rFonts w:ascii="Times New Roman" w:hAnsi="Times New Roman" w:cs="Times New Roman"/>
          <w:sz w:val="24"/>
          <w:szCs w:val="24"/>
        </w:rPr>
      </w:pPr>
      <w:r>
        <w:rPr>
          <w:rFonts w:ascii="Times New Roman" w:hAnsi="Times New Roman" w:cs="Times New Roman"/>
          <w:sz w:val="24"/>
          <w:szCs w:val="24"/>
        </w:rPr>
        <w:tab/>
        <w:t>Please find responses to all editor and reviewer comments below:</w:t>
      </w:r>
    </w:p>
    <w:p w:rsidR="006F4FE6" w:rsidRDefault="006F4FE6" w:rsidP="006F4FE6">
      <w:pPr>
        <w:pStyle w:val="NoSpacing"/>
        <w:rPr>
          <w:rFonts w:ascii="Times New Roman" w:hAnsi="Times New Roman" w:cs="Times New Roman"/>
          <w:sz w:val="24"/>
          <w:szCs w:val="24"/>
        </w:rPr>
      </w:pPr>
    </w:p>
    <w:p w:rsidR="00D14F80" w:rsidRDefault="00D14F80" w:rsidP="006F4FE6">
      <w:pPr>
        <w:pStyle w:val="NoSpacing"/>
        <w:rPr>
          <w:rFonts w:ascii="Times New Roman" w:hAnsi="Times New Roman" w:cs="Times New Roman"/>
          <w:sz w:val="24"/>
          <w:szCs w:val="24"/>
        </w:rPr>
      </w:pPr>
      <w:r>
        <w:rPr>
          <w:rFonts w:ascii="Times New Roman" w:hAnsi="Times New Roman" w:cs="Times New Roman"/>
          <w:sz w:val="24"/>
          <w:szCs w:val="24"/>
        </w:rPr>
        <w:t>Editorial Comments</w:t>
      </w:r>
    </w:p>
    <w:p w:rsidR="00D14F80" w:rsidRDefault="00D14F80" w:rsidP="006F4FE6">
      <w:pPr>
        <w:pStyle w:val="NoSpacing"/>
        <w:rPr>
          <w:rFonts w:ascii="Times New Roman" w:hAnsi="Times New Roman" w:cs="Times New Roman"/>
          <w:sz w:val="24"/>
          <w:szCs w:val="24"/>
        </w:rPr>
      </w:pPr>
    </w:p>
    <w:p w:rsidR="006F4FE6" w:rsidRDefault="006F4FE6" w:rsidP="006F4FE6">
      <w:pPr>
        <w:pStyle w:val="NoSpacing"/>
        <w:rPr>
          <w:rFonts w:ascii="Times New Roman" w:hAnsi="Times New Roman" w:cs="Times New Roman"/>
          <w:sz w:val="24"/>
          <w:szCs w:val="24"/>
        </w:rPr>
      </w:pPr>
      <w:r w:rsidRPr="006F4FE6">
        <w:rPr>
          <w:rFonts w:ascii="Times New Roman" w:hAnsi="Times New Roman" w:cs="Times New Roman"/>
          <w:sz w:val="24"/>
          <w:szCs w:val="24"/>
        </w:rPr>
        <w:t xml:space="preserve">• </w:t>
      </w:r>
      <w:r w:rsidRPr="006F4FE6">
        <w:rPr>
          <w:rFonts w:ascii="Times New Roman" w:hAnsi="Times New Roman" w:cs="Times New Roman"/>
          <w:b/>
          <w:bCs/>
          <w:color w:val="FF0000"/>
          <w:sz w:val="24"/>
          <w:szCs w:val="24"/>
        </w:rPr>
        <w:t>Protocol Detail:</w:t>
      </w:r>
      <w:r w:rsidRPr="006F4FE6">
        <w:rPr>
          <w:rFonts w:ascii="Times New Roman" w:hAnsi="Times New Roman" w:cs="Times New Roman"/>
          <w:sz w:val="24"/>
          <w:szCs w:val="24"/>
        </w:rPr>
        <w:t xml:space="preserve"> Please note that your protocol will be used to generate the script for the video, and must contain everything that you would like shown in the video. There should be enough detail in each step to supplement the actions seen in the video so that viewers can easily replicate the protocol.</w:t>
      </w:r>
      <w:r w:rsidRPr="006F4FE6">
        <w:rPr>
          <w:rFonts w:ascii="Times New Roman" w:hAnsi="Times New Roman" w:cs="Times New Roman"/>
          <w:sz w:val="24"/>
          <w:szCs w:val="24"/>
        </w:rPr>
        <w:br/>
        <w:t>1) 3.12: Mention suture style and suture types used.</w:t>
      </w:r>
    </w:p>
    <w:p w:rsidR="006F4FE6" w:rsidRDefault="006F4FE6" w:rsidP="006F4FE6">
      <w:pPr>
        <w:pStyle w:val="NoSpacing"/>
        <w:rPr>
          <w:rFonts w:ascii="Times New Roman" w:hAnsi="Times New Roman" w:cs="Times New Roman"/>
          <w:sz w:val="24"/>
          <w:szCs w:val="24"/>
        </w:rPr>
      </w:pPr>
    </w:p>
    <w:p w:rsidR="006F4FE6" w:rsidRDefault="006F4FE6" w:rsidP="006F4FE6">
      <w:pPr>
        <w:pStyle w:val="NoSpacing"/>
        <w:rPr>
          <w:rFonts w:ascii="Times New Roman" w:hAnsi="Times New Roman" w:cs="Times New Roman"/>
          <w:sz w:val="24"/>
          <w:szCs w:val="24"/>
        </w:rPr>
      </w:pPr>
      <w:r w:rsidRPr="00D14F80">
        <w:rPr>
          <w:rFonts w:ascii="Times New Roman" w:hAnsi="Times New Roman" w:cs="Times New Roman"/>
          <w:b/>
          <w:sz w:val="24"/>
          <w:szCs w:val="24"/>
        </w:rPr>
        <w:t>Response:</w:t>
      </w:r>
      <w:r>
        <w:rPr>
          <w:rFonts w:ascii="Times New Roman" w:hAnsi="Times New Roman" w:cs="Times New Roman"/>
          <w:sz w:val="24"/>
          <w:szCs w:val="24"/>
        </w:rPr>
        <w:t xml:space="preserve"> The suture style and types have been added.</w:t>
      </w:r>
    </w:p>
    <w:p w:rsidR="006F4FE6" w:rsidRDefault="006F4FE6" w:rsidP="006F4FE6">
      <w:pPr>
        <w:pStyle w:val="NoSpacing"/>
        <w:rPr>
          <w:rFonts w:ascii="Times New Roman" w:hAnsi="Times New Roman" w:cs="Times New Roman"/>
          <w:sz w:val="24"/>
          <w:szCs w:val="24"/>
        </w:rPr>
      </w:pPr>
    </w:p>
    <w:p w:rsidR="006F4FE6" w:rsidRDefault="006F4FE6" w:rsidP="006F4FE6">
      <w:pPr>
        <w:pStyle w:val="NoSpacing"/>
        <w:rPr>
          <w:rFonts w:ascii="Times New Roman" w:hAnsi="Times New Roman" w:cs="Times New Roman"/>
          <w:sz w:val="24"/>
          <w:szCs w:val="24"/>
        </w:rPr>
      </w:pPr>
      <w:r w:rsidRPr="006F4FE6">
        <w:rPr>
          <w:rFonts w:ascii="Times New Roman" w:hAnsi="Times New Roman" w:cs="Times New Roman"/>
          <w:sz w:val="24"/>
          <w:szCs w:val="24"/>
        </w:rPr>
        <w:t xml:space="preserve">• </w:t>
      </w:r>
      <w:r w:rsidRPr="006F4FE6">
        <w:rPr>
          <w:rFonts w:ascii="Times New Roman" w:hAnsi="Times New Roman" w:cs="Times New Roman"/>
          <w:b/>
          <w:bCs/>
          <w:color w:val="FF0000"/>
          <w:sz w:val="24"/>
          <w:szCs w:val="24"/>
        </w:rPr>
        <w:t>Protocol Highlight:</w:t>
      </w:r>
      <w:r w:rsidRPr="006F4FE6">
        <w:rPr>
          <w:rFonts w:ascii="Times New Roman" w:hAnsi="Times New Roman" w:cs="Times New Roman"/>
          <w:sz w:val="24"/>
          <w:szCs w:val="24"/>
        </w:rPr>
        <w:t xml:space="preserve"> Please highlight ~2.5 pages or less of text (which includes headings and spaces) in yellow, to identify which steps should be visualized to tell the most cohesive story of your protocol steps.</w:t>
      </w:r>
      <w:r w:rsidRPr="006F4FE6">
        <w:rPr>
          <w:rFonts w:ascii="Times New Roman" w:hAnsi="Times New Roman" w:cs="Times New Roman"/>
          <w:sz w:val="24"/>
          <w:szCs w:val="24"/>
        </w:rPr>
        <w:br/>
      </w:r>
      <w:r w:rsidRPr="006F4FE6">
        <w:rPr>
          <w:rFonts w:ascii="Times New Roman" w:hAnsi="Times New Roman" w:cs="Times New Roman"/>
          <w:sz w:val="24"/>
          <w:szCs w:val="24"/>
        </w:rPr>
        <w:br/>
        <w:t>1) The highlighted steps should form a cohesive narrative, that is, there must be a logical flow from one highlighted step to the next.</w:t>
      </w:r>
      <w:r w:rsidRPr="006F4FE6">
        <w:rPr>
          <w:rFonts w:ascii="Times New Roman" w:hAnsi="Times New Roman" w:cs="Times New Roman"/>
          <w:sz w:val="24"/>
          <w:szCs w:val="24"/>
        </w:rPr>
        <w:br/>
        <w:t>2) Please highlight complete sentences (not parts of sentences). Include sub-headings and spaces when calculating the final highlighted length.</w:t>
      </w:r>
      <w:r w:rsidRPr="006F4FE6">
        <w:rPr>
          <w:rFonts w:ascii="Times New Roman" w:hAnsi="Times New Roman" w:cs="Times New Roman"/>
          <w:sz w:val="24"/>
          <w:szCs w:val="24"/>
        </w:rPr>
        <w:br/>
        <w:t>3) Notes cannot be filmed and should be excluded from highlighting.</w:t>
      </w:r>
    </w:p>
    <w:p w:rsidR="006F4FE6" w:rsidRDefault="006F4FE6" w:rsidP="006F4FE6">
      <w:pPr>
        <w:pStyle w:val="NoSpacing"/>
        <w:rPr>
          <w:rFonts w:ascii="Times New Roman" w:hAnsi="Times New Roman" w:cs="Times New Roman"/>
          <w:sz w:val="24"/>
          <w:szCs w:val="24"/>
        </w:rPr>
      </w:pPr>
    </w:p>
    <w:p w:rsidR="006F4FE6" w:rsidRDefault="006F4FE6" w:rsidP="006F4FE6">
      <w:pPr>
        <w:pStyle w:val="NoSpacing"/>
        <w:rPr>
          <w:rFonts w:ascii="Times New Roman" w:hAnsi="Times New Roman" w:cs="Times New Roman"/>
          <w:sz w:val="24"/>
          <w:szCs w:val="24"/>
        </w:rPr>
      </w:pPr>
      <w:r w:rsidRPr="00D14F80">
        <w:rPr>
          <w:rFonts w:ascii="Times New Roman" w:hAnsi="Times New Roman" w:cs="Times New Roman"/>
          <w:b/>
          <w:sz w:val="24"/>
          <w:szCs w:val="24"/>
        </w:rPr>
        <w:t>Response:</w:t>
      </w:r>
      <w:r>
        <w:rPr>
          <w:rFonts w:ascii="Times New Roman" w:hAnsi="Times New Roman" w:cs="Times New Roman"/>
          <w:sz w:val="24"/>
          <w:szCs w:val="24"/>
        </w:rPr>
        <w:t xml:space="preserve"> 2.5 pages of text have been </w:t>
      </w:r>
      <w:r w:rsidR="00E65896">
        <w:rPr>
          <w:rFonts w:ascii="Times New Roman" w:hAnsi="Times New Roman" w:cs="Times New Roman"/>
          <w:sz w:val="24"/>
          <w:szCs w:val="24"/>
        </w:rPr>
        <w:t>highlighted including headings and spaces. Notes have been excluded</w:t>
      </w:r>
    </w:p>
    <w:p w:rsidR="00E65896" w:rsidRDefault="00E65896" w:rsidP="006F4FE6">
      <w:pPr>
        <w:pStyle w:val="NoSpacing"/>
        <w:rPr>
          <w:rFonts w:ascii="Times New Roman" w:hAnsi="Times New Roman" w:cs="Times New Roman"/>
          <w:sz w:val="24"/>
          <w:szCs w:val="24"/>
        </w:rPr>
      </w:pPr>
    </w:p>
    <w:p w:rsidR="00EB2BE7" w:rsidRDefault="00E65896" w:rsidP="006F4FE6">
      <w:pPr>
        <w:pStyle w:val="NoSpacing"/>
        <w:rPr>
          <w:rFonts w:ascii="Times New Roman" w:hAnsi="Times New Roman" w:cs="Times New Roman"/>
          <w:sz w:val="24"/>
          <w:szCs w:val="24"/>
        </w:rPr>
      </w:pPr>
      <w:r w:rsidRPr="00E65896">
        <w:rPr>
          <w:rFonts w:ascii="Times New Roman" w:hAnsi="Times New Roman" w:cs="Times New Roman"/>
          <w:sz w:val="24"/>
          <w:szCs w:val="24"/>
        </w:rPr>
        <w:t xml:space="preserve">• </w:t>
      </w:r>
      <w:r w:rsidRPr="00E65896">
        <w:rPr>
          <w:rFonts w:ascii="Times New Roman" w:hAnsi="Times New Roman" w:cs="Times New Roman"/>
          <w:b/>
          <w:bCs/>
          <w:color w:val="FF0000"/>
          <w:sz w:val="24"/>
          <w:szCs w:val="24"/>
        </w:rPr>
        <w:t>Results:</w:t>
      </w:r>
      <w:r w:rsidRPr="00E65896">
        <w:rPr>
          <w:rFonts w:ascii="Times New Roman" w:hAnsi="Times New Roman" w:cs="Times New Roman"/>
          <w:sz w:val="24"/>
          <w:szCs w:val="24"/>
        </w:rPr>
        <w:br/>
        <w:t>1) Are Mean ± SD reported? Or is this SEM? Mention statistical tests used and sample sizes. Define the error bars in the figures as well.</w:t>
      </w:r>
    </w:p>
    <w:p w:rsidR="00EB2BE7" w:rsidRDefault="00EB2BE7" w:rsidP="006F4FE6">
      <w:pPr>
        <w:pStyle w:val="NoSpacing"/>
        <w:rPr>
          <w:rFonts w:ascii="Times New Roman" w:hAnsi="Times New Roman" w:cs="Times New Roman"/>
          <w:sz w:val="24"/>
          <w:szCs w:val="24"/>
        </w:rPr>
      </w:pPr>
    </w:p>
    <w:p w:rsidR="00EB2BE7" w:rsidRDefault="00EB2BE7" w:rsidP="006F4FE6">
      <w:pPr>
        <w:pStyle w:val="NoSpacing"/>
        <w:rPr>
          <w:rFonts w:ascii="Times New Roman" w:hAnsi="Times New Roman" w:cs="Times New Roman"/>
          <w:sz w:val="24"/>
          <w:szCs w:val="24"/>
        </w:rPr>
      </w:pPr>
      <w:r w:rsidRPr="00D14F80">
        <w:rPr>
          <w:rFonts w:ascii="Times New Roman" w:hAnsi="Times New Roman" w:cs="Times New Roman"/>
          <w:b/>
          <w:sz w:val="24"/>
          <w:szCs w:val="24"/>
        </w:rPr>
        <w:t>Response:</w:t>
      </w:r>
      <w:r>
        <w:rPr>
          <w:rFonts w:ascii="Times New Roman" w:hAnsi="Times New Roman" w:cs="Times New Roman"/>
          <w:sz w:val="24"/>
          <w:szCs w:val="24"/>
        </w:rPr>
        <w:t xml:space="preserve"> Aortic dilation was calculated as [(harvest </w:t>
      </w:r>
      <w:proofErr w:type="spellStart"/>
      <w:r>
        <w:rPr>
          <w:rFonts w:ascii="Times New Roman" w:hAnsi="Times New Roman" w:cs="Times New Roman"/>
          <w:sz w:val="24"/>
          <w:szCs w:val="24"/>
        </w:rPr>
        <w:t>infrarenal</w:t>
      </w:r>
      <w:proofErr w:type="spellEnd"/>
      <w:r>
        <w:rPr>
          <w:rFonts w:ascii="Times New Roman" w:hAnsi="Times New Roman" w:cs="Times New Roman"/>
          <w:sz w:val="24"/>
          <w:szCs w:val="24"/>
        </w:rPr>
        <w:t xml:space="preserve"> diameter – initial operative diameter) x 100%] as described in section 5.4. Data are presented as mean ± standard deviation. Statistical tests used were fisher exact test or chi squared as appropriate, which has been added to the beginning of the representative results section. Samples sizes have been added to the results section as well. </w:t>
      </w:r>
    </w:p>
    <w:p w:rsidR="00E65896" w:rsidRDefault="00E65896" w:rsidP="006F4FE6">
      <w:pPr>
        <w:pStyle w:val="NoSpacing"/>
        <w:rPr>
          <w:rFonts w:ascii="Times New Roman" w:hAnsi="Times New Roman" w:cs="Times New Roman"/>
          <w:sz w:val="24"/>
          <w:szCs w:val="24"/>
        </w:rPr>
      </w:pPr>
      <w:r w:rsidRPr="00E65896">
        <w:rPr>
          <w:rFonts w:ascii="Times New Roman" w:hAnsi="Times New Roman" w:cs="Times New Roman"/>
          <w:sz w:val="24"/>
          <w:szCs w:val="24"/>
        </w:rPr>
        <w:br/>
        <w:t>2) Scale bars on the micrographs are too small to read. Please enlarge them.</w:t>
      </w:r>
    </w:p>
    <w:p w:rsidR="00D14F80" w:rsidRDefault="00D14F80" w:rsidP="006F4FE6">
      <w:pPr>
        <w:pStyle w:val="NoSpacing"/>
        <w:rPr>
          <w:rFonts w:ascii="Times New Roman" w:hAnsi="Times New Roman" w:cs="Times New Roman"/>
          <w:sz w:val="24"/>
          <w:szCs w:val="24"/>
        </w:rPr>
      </w:pPr>
    </w:p>
    <w:p w:rsidR="00D14F80" w:rsidRDefault="00D14F80" w:rsidP="006F4FE6">
      <w:pPr>
        <w:pStyle w:val="NoSpacing"/>
        <w:rPr>
          <w:rFonts w:ascii="Times New Roman" w:hAnsi="Times New Roman" w:cs="Times New Roman"/>
          <w:sz w:val="24"/>
          <w:szCs w:val="24"/>
        </w:rPr>
      </w:pPr>
      <w:r w:rsidRPr="00D14F80">
        <w:rPr>
          <w:rFonts w:ascii="Times New Roman" w:hAnsi="Times New Roman" w:cs="Times New Roman"/>
          <w:b/>
          <w:sz w:val="24"/>
          <w:szCs w:val="24"/>
        </w:rPr>
        <w:t>Response:</w:t>
      </w:r>
      <w:r>
        <w:rPr>
          <w:rFonts w:ascii="Times New Roman" w:hAnsi="Times New Roman" w:cs="Times New Roman"/>
          <w:sz w:val="24"/>
          <w:szCs w:val="24"/>
        </w:rPr>
        <w:t xml:space="preserve"> The figure legend states Scale bars, 500 µm.</w:t>
      </w:r>
    </w:p>
    <w:p w:rsidR="00D14F80" w:rsidRDefault="00D14F80" w:rsidP="006F4FE6">
      <w:pPr>
        <w:pStyle w:val="NoSpacing"/>
        <w:rPr>
          <w:rFonts w:ascii="Times New Roman" w:hAnsi="Times New Roman" w:cs="Times New Roman"/>
          <w:sz w:val="24"/>
          <w:szCs w:val="24"/>
        </w:rPr>
      </w:pPr>
    </w:p>
    <w:p w:rsidR="00D14F80" w:rsidRDefault="00D14F80" w:rsidP="006F4FE6">
      <w:pPr>
        <w:pStyle w:val="NoSpacing"/>
        <w:rPr>
          <w:rFonts w:ascii="Times New Roman" w:hAnsi="Times New Roman" w:cs="Times New Roman"/>
          <w:sz w:val="24"/>
          <w:szCs w:val="24"/>
        </w:rPr>
      </w:pPr>
      <w:r>
        <w:rPr>
          <w:rFonts w:ascii="Segoe UI" w:hAnsi="Segoe UI" w:cs="Segoe UI"/>
          <w:sz w:val="23"/>
          <w:szCs w:val="23"/>
        </w:rPr>
        <w:br/>
      </w:r>
      <w:r w:rsidRPr="00D14F80">
        <w:rPr>
          <w:rFonts w:ascii="Times New Roman" w:hAnsi="Times New Roman" w:cs="Times New Roman"/>
          <w:sz w:val="24"/>
          <w:szCs w:val="24"/>
        </w:rPr>
        <w:t xml:space="preserve">• </w:t>
      </w:r>
      <w:r w:rsidRPr="00D14F80">
        <w:rPr>
          <w:rFonts w:ascii="Times New Roman" w:hAnsi="Times New Roman" w:cs="Times New Roman"/>
          <w:b/>
          <w:bCs/>
          <w:color w:val="FF0000"/>
          <w:sz w:val="24"/>
          <w:szCs w:val="24"/>
        </w:rPr>
        <w:t>Discussion:</w:t>
      </w:r>
      <w:r w:rsidRPr="00D14F80">
        <w:rPr>
          <w:rFonts w:ascii="Times New Roman" w:hAnsi="Times New Roman" w:cs="Times New Roman"/>
          <w:sz w:val="24"/>
          <w:szCs w:val="24"/>
        </w:rPr>
        <w:t xml:space="preserve"> </w:t>
      </w:r>
      <w:proofErr w:type="spellStart"/>
      <w:r w:rsidRPr="00D14F80">
        <w:rPr>
          <w:rFonts w:ascii="Times New Roman" w:hAnsi="Times New Roman" w:cs="Times New Roman"/>
          <w:sz w:val="24"/>
          <w:szCs w:val="24"/>
        </w:rPr>
        <w:t>JoVE</w:t>
      </w:r>
      <w:proofErr w:type="spellEnd"/>
      <w:r w:rsidRPr="00D14F80">
        <w:rPr>
          <w:rFonts w:ascii="Times New Roman" w:hAnsi="Times New Roman" w:cs="Times New Roman"/>
          <w:sz w:val="24"/>
          <w:szCs w:val="24"/>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w:t>
      </w:r>
      <w:r w:rsidRPr="00D14F80">
        <w:rPr>
          <w:rFonts w:ascii="Times New Roman" w:hAnsi="Times New Roman" w:cs="Times New Roman"/>
          <w:sz w:val="24"/>
          <w:szCs w:val="24"/>
        </w:rPr>
        <w:lastRenderedPageBreak/>
        <w:t>technique, 3) significance with respect to existing methods, 4) future applications and 5) critical steps within the protocol.</w:t>
      </w:r>
    </w:p>
    <w:p w:rsidR="00D14F80" w:rsidRDefault="00D14F80" w:rsidP="006F4FE6">
      <w:pPr>
        <w:pStyle w:val="NoSpacing"/>
        <w:rPr>
          <w:rFonts w:ascii="Times New Roman" w:hAnsi="Times New Roman" w:cs="Times New Roman"/>
          <w:sz w:val="24"/>
          <w:szCs w:val="24"/>
        </w:rPr>
      </w:pPr>
    </w:p>
    <w:p w:rsidR="00D14F80" w:rsidRDefault="00D14F80" w:rsidP="006F4FE6">
      <w:pPr>
        <w:pStyle w:val="NoSpacing"/>
        <w:rPr>
          <w:rFonts w:ascii="Times New Roman" w:hAnsi="Times New Roman" w:cs="Times New Roman"/>
          <w:sz w:val="24"/>
          <w:szCs w:val="24"/>
        </w:rPr>
      </w:pPr>
      <w:r w:rsidRPr="00D14F80">
        <w:rPr>
          <w:rFonts w:ascii="Times New Roman" w:hAnsi="Times New Roman" w:cs="Times New Roman"/>
          <w:b/>
          <w:sz w:val="24"/>
          <w:szCs w:val="24"/>
        </w:rPr>
        <w:t>Response:</w:t>
      </w:r>
      <w:r>
        <w:rPr>
          <w:rFonts w:ascii="Times New Roman" w:hAnsi="Times New Roman" w:cs="Times New Roman"/>
          <w:sz w:val="24"/>
          <w:szCs w:val="24"/>
        </w:rPr>
        <w:t xml:space="preserve"> The discussion covers all of the above in detail and paragraph form. </w:t>
      </w:r>
    </w:p>
    <w:p w:rsidR="00D14F80" w:rsidRDefault="00D14F80" w:rsidP="006F4FE6">
      <w:pPr>
        <w:pStyle w:val="NoSpacing"/>
        <w:rPr>
          <w:rFonts w:ascii="Times New Roman" w:hAnsi="Times New Roman" w:cs="Times New Roman"/>
          <w:sz w:val="24"/>
          <w:szCs w:val="24"/>
        </w:rPr>
      </w:pPr>
    </w:p>
    <w:p w:rsidR="00F44787" w:rsidRDefault="00F44787" w:rsidP="006F4FE6">
      <w:pPr>
        <w:pStyle w:val="NoSpacing"/>
        <w:rPr>
          <w:rFonts w:ascii="Times New Roman" w:hAnsi="Times New Roman" w:cs="Times New Roman"/>
          <w:sz w:val="24"/>
          <w:szCs w:val="24"/>
        </w:rPr>
      </w:pPr>
      <w:r w:rsidRPr="00F44787">
        <w:rPr>
          <w:rFonts w:ascii="Times New Roman" w:hAnsi="Times New Roman" w:cs="Times New Roman"/>
          <w:sz w:val="24"/>
          <w:szCs w:val="24"/>
        </w:rPr>
        <w:t xml:space="preserve">• </w:t>
      </w:r>
      <w:r w:rsidRPr="00F44787">
        <w:rPr>
          <w:rFonts w:ascii="Times New Roman" w:hAnsi="Times New Roman" w:cs="Times New Roman"/>
          <w:b/>
          <w:bCs/>
          <w:color w:val="FF0000"/>
          <w:sz w:val="24"/>
          <w:szCs w:val="24"/>
        </w:rPr>
        <w:t>References:</w:t>
      </w:r>
      <w:r w:rsidRPr="00F44787">
        <w:rPr>
          <w:rFonts w:ascii="Times New Roman" w:hAnsi="Times New Roman" w:cs="Times New Roman"/>
          <w:sz w:val="24"/>
          <w:szCs w:val="24"/>
        </w:rPr>
        <w:br/>
        <w:t xml:space="preserve">1) Please make sure that your references comply with </w:t>
      </w:r>
      <w:proofErr w:type="spellStart"/>
      <w:r w:rsidRPr="00F44787">
        <w:rPr>
          <w:rFonts w:ascii="Times New Roman" w:hAnsi="Times New Roman" w:cs="Times New Roman"/>
          <w:sz w:val="24"/>
          <w:szCs w:val="24"/>
        </w:rPr>
        <w:t>JoVE</w:t>
      </w:r>
      <w:proofErr w:type="spellEnd"/>
      <w:r w:rsidRPr="00F44787">
        <w:rPr>
          <w:rFonts w:ascii="Times New Roman" w:hAnsi="Times New Roman" w:cs="Times New Roman"/>
          <w:sz w:val="24"/>
          <w:szCs w:val="24"/>
        </w:rPr>
        <w:t xml:space="preserve"> instructions for authors. Citation formatting should appear as follows: (For 6 authors or less list all authors. For more than 6 authors, list only the first author then </w:t>
      </w:r>
      <w:r w:rsidRPr="00F44787">
        <w:rPr>
          <w:rFonts w:ascii="Times New Roman" w:hAnsi="Times New Roman" w:cs="Times New Roman"/>
          <w:i/>
          <w:iCs/>
          <w:sz w:val="24"/>
          <w:szCs w:val="24"/>
        </w:rPr>
        <w:t>et al.</w:t>
      </w:r>
      <w:r w:rsidRPr="00F44787">
        <w:rPr>
          <w:rFonts w:ascii="Times New Roman" w:hAnsi="Times New Roman" w:cs="Times New Roman"/>
          <w:sz w:val="24"/>
          <w:szCs w:val="24"/>
        </w:rPr>
        <w:t>): [</w:t>
      </w:r>
      <w:proofErr w:type="spellStart"/>
      <w:r w:rsidRPr="00F44787">
        <w:rPr>
          <w:rFonts w:ascii="Times New Roman" w:hAnsi="Times New Roman" w:cs="Times New Roman"/>
          <w:sz w:val="24"/>
          <w:szCs w:val="24"/>
        </w:rPr>
        <w:t>Lastname</w:t>
      </w:r>
      <w:proofErr w:type="spellEnd"/>
      <w:r w:rsidRPr="00F44787">
        <w:rPr>
          <w:rFonts w:ascii="Times New Roman" w:hAnsi="Times New Roman" w:cs="Times New Roman"/>
          <w:sz w:val="24"/>
          <w:szCs w:val="24"/>
        </w:rPr>
        <w:t xml:space="preserve">, F.I., </w:t>
      </w:r>
      <w:proofErr w:type="spellStart"/>
      <w:r w:rsidRPr="00F44787">
        <w:rPr>
          <w:rFonts w:ascii="Times New Roman" w:hAnsi="Times New Roman" w:cs="Times New Roman"/>
          <w:sz w:val="24"/>
          <w:szCs w:val="24"/>
        </w:rPr>
        <w:t>LastName</w:t>
      </w:r>
      <w:proofErr w:type="spellEnd"/>
      <w:r w:rsidRPr="00F44787">
        <w:rPr>
          <w:rFonts w:ascii="Times New Roman" w:hAnsi="Times New Roman" w:cs="Times New Roman"/>
          <w:sz w:val="24"/>
          <w:szCs w:val="24"/>
        </w:rPr>
        <w:t xml:space="preserve">, F.I., </w:t>
      </w:r>
      <w:proofErr w:type="spellStart"/>
      <w:r w:rsidRPr="00F44787">
        <w:rPr>
          <w:rFonts w:ascii="Times New Roman" w:hAnsi="Times New Roman" w:cs="Times New Roman"/>
          <w:sz w:val="24"/>
          <w:szCs w:val="24"/>
        </w:rPr>
        <w:t>LastName</w:t>
      </w:r>
      <w:proofErr w:type="spellEnd"/>
      <w:r w:rsidRPr="00F44787">
        <w:rPr>
          <w:rFonts w:ascii="Times New Roman" w:hAnsi="Times New Roman" w:cs="Times New Roman"/>
          <w:sz w:val="24"/>
          <w:szCs w:val="24"/>
        </w:rPr>
        <w:t xml:space="preserve">, F.I. Article Title. </w:t>
      </w:r>
      <w:r w:rsidRPr="00F44787">
        <w:rPr>
          <w:rFonts w:ascii="Times New Roman" w:hAnsi="Times New Roman" w:cs="Times New Roman"/>
          <w:i/>
          <w:iCs/>
          <w:sz w:val="24"/>
          <w:szCs w:val="24"/>
        </w:rPr>
        <w:t>Source</w:t>
      </w:r>
      <w:r w:rsidRPr="00F44787">
        <w:rPr>
          <w:rFonts w:ascii="Times New Roman" w:hAnsi="Times New Roman" w:cs="Times New Roman"/>
          <w:sz w:val="24"/>
          <w:szCs w:val="24"/>
        </w:rPr>
        <w:t xml:space="preserve">. </w:t>
      </w:r>
      <w:r w:rsidRPr="00F44787">
        <w:rPr>
          <w:rFonts w:ascii="Times New Roman" w:hAnsi="Times New Roman" w:cs="Times New Roman"/>
          <w:b/>
          <w:bCs/>
          <w:sz w:val="24"/>
          <w:szCs w:val="24"/>
        </w:rPr>
        <w:t>Volume</w:t>
      </w:r>
      <w:r w:rsidRPr="00F44787">
        <w:rPr>
          <w:rFonts w:ascii="Times New Roman" w:hAnsi="Times New Roman" w:cs="Times New Roman"/>
          <w:sz w:val="24"/>
          <w:szCs w:val="24"/>
        </w:rPr>
        <w:t xml:space="preserve"> (Issue), </w:t>
      </w:r>
      <w:proofErr w:type="spellStart"/>
      <w:r w:rsidRPr="00F44787">
        <w:rPr>
          <w:rFonts w:ascii="Times New Roman" w:hAnsi="Times New Roman" w:cs="Times New Roman"/>
          <w:sz w:val="24"/>
          <w:szCs w:val="24"/>
        </w:rPr>
        <w:t>FirstPage</w:t>
      </w:r>
      <w:proofErr w:type="spellEnd"/>
      <w:r w:rsidRPr="00F44787">
        <w:rPr>
          <w:rFonts w:ascii="Times New Roman" w:hAnsi="Times New Roman" w:cs="Times New Roman"/>
          <w:sz w:val="24"/>
          <w:szCs w:val="24"/>
        </w:rPr>
        <w:t xml:space="preserve"> – </w:t>
      </w:r>
      <w:proofErr w:type="spellStart"/>
      <w:r w:rsidRPr="00F44787">
        <w:rPr>
          <w:rFonts w:ascii="Times New Roman" w:hAnsi="Times New Roman" w:cs="Times New Roman"/>
          <w:sz w:val="24"/>
          <w:szCs w:val="24"/>
        </w:rPr>
        <w:t>LastPage</w:t>
      </w:r>
      <w:proofErr w:type="spellEnd"/>
      <w:r w:rsidRPr="00F44787">
        <w:rPr>
          <w:rFonts w:ascii="Times New Roman" w:hAnsi="Times New Roman" w:cs="Times New Roman"/>
          <w:sz w:val="24"/>
          <w:szCs w:val="24"/>
        </w:rPr>
        <w:t xml:space="preserve">, </w:t>
      </w:r>
      <w:proofErr w:type="spellStart"/>
      <w:proofErr w:type="gramStart"/>
      <w:r w:rsidRPr="00F44787">
        <w:rPr>
          <w:rFonts w:ascii="Times New Roman" w:hAnsi="Times New Roman" w:cs="Times New Roman"/>
          <w:sz w:val="24"/>
          <w:szCs w:val="24"/>
        </w:rPr>
        <w:t>doi:DOI</w:t>
      </w:r>
      <w:proofErr w:type="spellEnd"/>
      <w:proofErr w:type="gramEnd"/>
      <w:r w:rsidRPr="00F44787">
        <w:rPr>
          <w:rFonts w:ascii="Times New Roman" w:hAnsi="Times New Roman" w:cs="Times New Roman"/>
          <w:sz w:val="24"/>
          <w:szCs w:val="24"/>
        </w:rPr>
        <w:t xml:space="preserve"> (YEAR).]</w:t>
      </w:r>
    </w:p>
    <w:p w:rsidR="00F44787" w:rsidRDefault="00F44787" w:rsidP="006F4FE6">
      <w:pPr>
        <w:pStyle w:val="NoSpacing"/>
        <w:rPr>
          <w:rFonts w:ascii="Times New Roman" w:hAnsi="Times New Roman" w:cs="Times New Roman"/>
          <w:sz w:val="24"/>
          <w:szCs w:val="24"/>
        </w:rPr>
      </w:pPr>
    </w:p>
    <w:p w:rsidR="00F44787" w:rsidRDefault="00F44787" w:rsidP="006F4FE6">
      <w:pPr>
        <w:pStyle w:val="NoSpacing"/>
        <w:rPr>
          <w:rFonts w:ascii="Times New Roman" w:hAnsi="Times New Roman" w:cs="Times New Roman"/>
          <w:sz w:val="24"/>
          <w:szCs w:val="24"/>
        </w:rPr>
      </w:pPr>
      <w:r w:rsidRPr="00F44787">
        <w:rPr>
          <w:rFonts w:ascii="Times New Roman" w:hAnsi="Times New Roman" w:cs="Times New Roman"/>
          <w:b/>
          <w:sz w:val="24"/>
          <w:szCs w:val="24"/>
        </w:rPr>
        <w:t>Response:</w:t>
      </w:r>
      <w:r>
        <w:rPr>
          <w:rFonts w:ascii="Times New Roman" w:hAnsi="Times New Roman" w:cs="Times New Roman"/>
          <w:sz w:val="24"/>
          <w:szCs w:val="24"/>
        </w:rPr>
        <w:t xml:space="preserve"> References now comply with </w:t>
      </w:r>
      <w:proofErr w:type="spellStart"/>
      <w:r>
        <w:rPr>
          <w:rFonts w:ascii="Times New Roman" w:hAnsi="Times New Roman" w:cs="Times New Roman"/>
          <w:sz w:val="24"/>
          <w:szCs w:val="24"/>
        </w:rPr>
        <w:t>JoVE</w:t>
      </w:r>
      <w:proofErr w:type="spellEnd"/>
      <w:r>
        <w:rPr>
          <w:rFonts w:ascii="Times New Roman" w:hAnsi="Times New Roman" w:cs="Times New Roman"/>
          <w:sz w:val="24"/>
          <w:szCs w:val="24"/>
        </w:rPr>
        <w:t xml:space="preserve"> instructions for authors.</w:t>
      </w:r>
    </w:p>
    <w:p w:rsidR="00D14F80" w:rsidRDefault="00F44787" w:rsidP="006F4FE6">
      <w:pPr>
        <w:pStyle w:val="NoSpacing"/>
        <w:rPr>
          <w:rFonts w:ascii="Times New Roman" w:hAnsi="Times New Roman" w:cs="Times New Roman"/>
          <w:sz w:val="24"/>
          <w:szCs w:val="24"/>
        </w:rPr>
      </w:pPr>
      <w:r w:rsidRPr="00F44787">
        <w:rPr>
          <w:rFonts w:ascii="Times New Roman" w:hAnsi="Times New Roman" w:cs="Times New Roman"/>
          <w:sz w:val="24"/>
          <w:szCs w:val="24"/>
        </w:rPr>
        <w:br/>
        <w:t>2) Please spell out journal names.</w:t>
      </w:r>
    </w:p>
    <w:p w:rsidR="00F44787" w:rsidRDefault="00F44787" w:rsidP="006F4FE6">
      <w:pPr>
        <w:pStyle w:val="NoSpacing"/>
        <w:rPr>
          <w:rFonts w:ascii="Times New Roman" w:hAnsi="Times New Roman" w:cs="Times New Roman"/>
          <w:sz w:val="24"/>
          <w:szCs w:val="24"/>
        </w:rPr>
      </w:pPr>
    </w:p>
    <w:p w:rsidR="00F44787" w:rsidRDefault="00F44787" w:rsidP="006F4FE6">
      <w:pPr>
        <w:pStyle w:val="NoSpacing"/>
        <w:rPr>
          <w:rFonts w:ascii="Times New Roman" w:hAnsi="Times New Roman" w:cs="Times New Roman"/>
          <w:sz w:val="24"/>
          <w:szCs w:val="24"/>
        </w:rPr>
      </w:pPr>
      <w:r w:rsidRPr="00F44787">
        <w:rPr>
          <w:rFonts w:ascii="Times New Roman" w:hAnsi="Times New Roman" w:cs="Times New Roman"/>
          <w:b/>
          <w:sz w:val="24"/>
          <w:szCs w:val="24"/>
        </w:rPr>
        <w:t>Response:</w:t>
      </w:r>
      <w:r>
        <w:rPr>
          <w:rFonts w:ascii="Times New Roman" w:hAnsi="Times New Roman" w:cs="Times New Roman"/>
          <w:sz w:val="24"/>
          <w:szCs w:val="24"/>
        </w:rPr>
        <w:t xml:space="preserve"> Journal names are now spelled out. </w:t>
      </w:r>
    </w:p>
    <w:p w:rsidR="00F44787" w:rsidRDefault="00F44787" w:rsidP="006F4FE6">
      <w:pPr>
        <w:pStyle w:val="NoSpacing"/>
        <w:rPr>
          <w:rFonts w:ascii="Times New Roman" w:hAnsi="Times New Roman" w:cs="Times New Roman"/>
          <w:sz w:val="24"/>
          <w:szCs w:val="24"/>
        </w:rPr>
      </w:pPr>
    </w:p>
    <w:p w:rsidR="00DA0623" w:rsidRDefault="00F44787" w:rsidP="006F4FE6">
      <w:pPr>
        <w:pStyle w:val="NoSpacing"/>
        <w:rPr>
          <w:rFonts w:ascii="Times New Roman" w:hAnsi="Times New Roman" w:cs="Times New Roman"/>
          <w:sz w:val="24"/>
          <w:szCs w:val="24"/>
        </w:rPr>
      </w:pPr>
      <w:r w:rsidRPr="00F44787">
        <w:rPr>
          <w:rFonts w:ascii="Times New Roman" w:hAnsi="Times New Roman" w:cs="Times New Roman"/>
          <w:sz w:val="24"/>
          <w:szCs w:val="24"/>
        </w:rPr>
        <w:t xml:space="preserve">• </w:t>
      </w:r>
      <w:r w:rsidRPr="00F44787">
        <w:rPr>
          <w:rFonts w:ascii="Times New Roman" w:hAnsi="Times New Roman" w:cs="Times New Roman"/>
          <w:b/>
          <w:bCs/>
          <w:color w:val="FF0000"/>
          <w:sz w:val="24"/>
          <w:szCs w:val="24"/>
        </w:rPr>
        <w:t xml:space="preserve">Commercial </w:t>
      </w:r>
      <w:proofErr w:type="spellStart"/>
      <w:proofErr w:type="gramStart"/>
      <w:r w:rsidRPr="00F44787">
        <w:rPr>
          <w:rFonts w:ascii="Times New Roman" w:hAnsi="Times New Roman" w:cs="Times New Roman"/>
          <w:b/>
          <w:bCs/>
          <w:color w:val="FF0000"/>
          <w:sz w:val="24"/>
          <w:szCs w:val="24"/>
        </w:rPr>
        <w:t>Language:</w:t>
      </w:r>
      <w:r w:rsidRPr="00F44787">
        <w:rPr>
          <w:rFonts w:ascii="Times New Roman" w:hAnsi="Times New Roman" w:cs="Times New Roman"/>
          <w:sz w:val="24"/>
          <w:szCs w:val="24"/>
        </w:rPr>
        <w:t>JoVE</w:t>
      </w:r>
      <w:proofErr w:type="spellEnd"/>
      <w:proofErr w:type="gramEnd"/>
      <w:r w:rsidRPr="00F44787">
        <w:rPr>
          <w:rFonts w:ascii="Times New Roman" w:hAnsi="Times New Roman" w:cs="Times New Roman"/>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F44787">
        <w:rPr>
          <w:rFonts w:ascii="Times New Roman" w:hAnsi="Times New Roman" w:cs="Times New Roman"/>
          <w:sz w:val="24"/>
          <w:szCs w:val="24"/>
        </w:rPr>
        <w:t>Telazol</w:t>
      </w:r>
      <w:proofErr w:type="spellEnd"/>
      <w:r w:rsidRPr="00F44787">
        <w:rPr>
          <w:rFonts w:ascii="Times New Roman" w:hAnsi="Times New Roman" w:cs="Times New Roman"/>
          <w:sz w:val="24"/>
          <w:szCs w:val="24"/>
        </w:rPr>
        <w:t xml:space="preserve">, Betadine, Atlas, </w:t>
      </w:r>
      <w:proofErr w:type="spellStart"/>
      <w:r w:rsidRPr="00F44787">
        <w:rPr>
          <w:rFonts w:ascii="Times New Roman" w:hAnsi="Times New Roman" w:cs="Times New Roman"/>
          <w:sz w:val="24"/>
          <w:szCs w:val="24"/>
        </w:rPr>
        <w:t>etc</w:t>
      </w:r>
      <w:proofErr w:type="spellEnd"/>
      <w:r w:rsidRPr="00F44787">
        <w:rPr>
          <w:rFonts w:ascii="Times New Roman" w:hAnsi="Times New Roman" w:cs="Times New Roman"/>
          <w:sz w:val="24"/>
          <w:szCs w:val="24"/>
        </w:rPr>
        <w:br/>
        <w:t>1) Please use MS Word’s find function (</w:t>
      </w:r>
      <w:proofErr w:type="spellStart"/>
      <w:r w:rsidRPr="00F44787">
        <w:rPr>
          <w:rFonts w:ascii="Times New Roman" w:hAnsi="Times New Roman" w:cs="Times New Roman"/>
          <w:sz w:val="24"/>
          <w:szCs w:val="24"/>
        </w:rPr>
        <w:t>Ctrl+F</w:t>
      </w:r>
      <w:proofErr w:type="spellEnd"/>
      <w:r w:rsidRPr="00F44787">
        <w:rPr>
          <w:rFonts w:ascii="Times New Roman" w:hAnsi="Times New Roman" w:cs="Times New Roman"/>
          <w:sz w:val="24"/>
          <w:szCs w:val="24"/>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DA0623" w:rsidRDefault="00DA0623" w:rsidP="006F4FE6">
      <w:pPr>
        <w:pStyle w:val="NoSpacing"/>
        <w:rPr>
          <w:rFonts w:ascii="Times New Roman" w:hAnsi="Times New Roman" w:cs="Times New Roman"/>
          <w:sz w:val="24"/>
          <w:szCs w:val="24"/>
        </w:rPr>
      </w:pPr>
    </w:p>
    <w:p w:rsidR="00F44787" w:rsidRDefault="00DA0623" w:rsidP="006F4FE6">
      <w:pPr>
        <w:pStyle w:val="NoSpacing"/>
        <w:rPr>
          <w:rFonts w:ascii="Times New Roman" w:hAnsi="Times New Roman" w:cs="Times New Roman"/>
          <w:sz w:val="24"/>
          <w:szCs w:val="24"/>
        </w:rPr>
      </w:pPr>
      <w:r w:rsidRPr="00DA0623">
        <w:rPr>
          <w:rFonts w:ascii="Times New Roman" w:hAnsi="Times New Roman" w:cs="Times New Roman"/>
          <w:b/>
          <w:sz w:val="24"/>
          <w:szCs w:val="24"/>
        </w:rPr>
        <w:t>Response:</w:t>
      </w:r>
      <w:r>
        <w:rPr>
          <w:rFonts w:ascii="Times New Roman" w:hAnsi="Times New Roman" w:cs="Times New Roman"/>
          <w:sz w:val="24"/>
          <w:szCs w:val="24"/>
        </w:rPr>
        <w:t xml:space="preserve"> All commercial sounding language has been removed. </w:t>
      </w:r>
      <w:r w:rsidR="00F44787" w:rsidRPr="00F44787">
        <w:rPr>
          <w:rFonts w:ascii="Times New Roman" w:hAnsi="Times New Roman" w:cs="Times New Roman"/>
          <w:sz w:val="24"/>
          <w:szCs w:val="24"/>
        </w:rPr>
        <w:br/>
      </w:r>
      <w:r w:rsidR="00F44787" w:rsidRPr="00F44787">
        <w:rPr>
          <w:rFonts w:ascii="Times New Roman" w:hAnsi="Times New Roman" w:cs="Times New Roman"/>
          <w:sz w:val="24"/>
          <w:szCs w:val="24"/>
        </w:rPr>
        <w:br/>
      </w:r>
      <w:r w:rsidR="00F44787" w:rsidRPr="006C02CA">
        <w:rPr>
          <w:rFonts w:ascii="Times New Roman" w:hAnsi="Times New Roman" w:cs="Times New Roman"/>
          <w:sz w:val="24"/>
          <w:szCs w:val="24"/>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F44787" w:rsidRPr="006C02CA">
        <w:rPr>
          <w:rFonts w:ascii="Times New Roman" w:hAnsi="Times New Roman" w:cs="Times New Roman"/>
          <w:sz w:val="24"/>
          <w:szCs w:val="24"/>
        </w:rPr>
        <w:t>JoVE</w:t>
      </w:r>
      <w:proofErr w:type="spellEnd"/>
      <w:r w:rsidR="00F44787" w:rsidRPr="006C02CA">
        <w:rPr>
          <w:rFonts w:ascii="Times New Roman" w:hAnsi="Times New Roman" w:cs="Times New Roman"/>
          <w:sz w:val="24"/>
          <w:szCs w:val="24"/>
        </w:rPr>
        <w:t>)" section. Please also cite the figure appropriately in the figure legend, i.e. "This figure has been modified from [citation]."</w:t>
      </w:r>
    </w:p>
    <w:p w:rsidR="006C02CA" w:rsidRDefault="006C02CA" w:rsidP="006F4FE6">
      <w:pPr>
        <w:pStyle w:val="NoSpacing"/>
        <w:rPr>
          <w:rFonts w:ascii="Times New Roman" w:hAnsi="Times New Roman" w:cs="Times New Roman"/>
          <w:sz w:val="24"/>
          <w:szCs w:val="24"/>
        </w:rPr>
      </w:pPr>
    </w:p>
    <w:p w:rsidR="006C02CA" w:rsidRDefault="006C02CA" w:rsidP="006F4FE6">
      <w:pPr>
        <w:pStyle w:val="NoSpacing"/>
        <w:rPr>
          <w:rFonts w:ascii="Times New Roman" w:hAnsi="Times New Roman" w:cs="Times New Roman"/>
          <w:sz w:val="24"/>
          <w:szCs w:val="24"/>
        </w:rPr>
      </w:pPr>
      <w:hyperlink r:id="rId4" w:history="1">
        <w:r w:rsidRPr="00872B82">
          <w:rPr>
            <w:rStyle w:val="Hyperlink"/>
            <w:rFonts w:ascii="Times New Roman" w:hAnsi="Times New Roman" w:cs="Times New Roman"/>
            <w:sz w:val="24"/>
            <w:szCs w:val="24"/>
          </w:rPr>
          <w:t>https://www.elsevier.com/about/policies/research-data</w:t>
        </w:r>
      </w:hyperlink>
      <w:r>
        <w:rPr>
          <w:rFonts w:ascii="Times New Roman" w:hAnsi="Times New Roman" w:cs="Times New Roman"/>
          <w:sz w:val="24"/>
          <w:szCs w:val="24"/>
        </w:rPr>
        <w:t xml:space="preserve">. </w:t>
      </w:r>
      <w:bookmarkStart w:id="0" w:name="_GoBack"/>
      <w:bookmarkEnd w:id="0"/>
    </w:p>
    <w:p w:rsidR="00DA0623" w:rsidRDefault="00DA0623" w:rsidP="006F4FE6">
      <w:pPr>
        <w:pStyle w:val="NoSpacing"/>
        <w:rPr>
          <w:rFonts w:ascii="Times New Roman" w:hAnsi="Times New Roman" w:cs="Times New Roman"/>
          <w:sz w:val="24"/>
          <w:szCs w:val="24"/>
        </w:rPr>
      </w:pPr>
    </w:p>
    <w:p w:rsidR="00DA0623" w:rsidRDefault="00DA0623" w:rsidP="006F4FE6">
      <w:pPr>
        <w:pStyle w:val="NoSpacing"/>
        <w:rPr>
          <w:rFonts w:ascii="Times New Roman" w:hAnsi="Times New Roman" w:cs="Times New Roman"/>
          <w:sz w:val="24"/>
          <w:szCs w:val="24"/>
        </w:rPr>
      </w:pPr>
      <w:r w:rsidRPr="00DA0623">
        <w:rPr>
          <w:rFonts w:ascii="Times New Roman" w:hAnsi="Times New Roman" w:cs="Times New Roman"/>
          <w:sz w:val="24"/>
          <w:szCs w:val="24"/>
        </w:rPr>
        <w:t>Reviewer #1:</w:t>
      </w:r>
      <w:r w:rsidRPr="00DA0623">
        <w:rPr>
          <w:rFonts w:ascii="Times New Roman" w:hAnsi="Times New Roman" w:cs="Times New Roman"/>
          <w:sz w:val="24"/>
          <w:szCs w:val="24"/>
        </w:rPr>
        <w:br/>
      </w:r>
      <w:r w:rsidRPr="00DA0623">
        <w:rPr>
          <w:rFonts w:ascii="Times New Roman" w:hAnsi="Times New Roman" w:cs="Times New Roman"/>
          <w:sz w:val="24"/>
          <w:szCs w:val="24"/>
        </w:rPr>
        <w:br/>
        <w:t>Manuscript Summary:</w:t>
      </w:r>
      <w:r w:rsidRPr="00DA0623">
        <w:rPr>
          <w:rFonts w:ascii="Times New Roman" w:hAnsi="Times New Roman" w:cs="Times New Roman"/>
          <w:sz w:val="24"/>
          <w:szCs w:val="24"/>
        </w:rPr>
        <w:br/>
        <w:t>This is an excellent presentation of a research project to develop a novel robust model of AAA by a strong investigative team with great experience in this area. Novel models in this area are most welcome. The authors have done a great job of describing this important and unique model. Dissemination and reproducibility will be important to adoption of this model as potentially more representative of the human disease.</w:t>
      </w:r>
      <w:r w:rsidRPr="00DA0623">
        <w:rPr>
          <w:rFonts w:ascii="Times New Roman" w:hAnsi="Times New Roman" w:cs="Times New Roman"/>
          <w:sz w:val="24"/>
          <w:szCs w:val="24"/>
        </w:rPr>
        <w:br/>
      </w:r>
      <w:r w:rsidRPr="00DA0623">
        <w:rPr>
          <w:rFonts w:ascii="Times New Roman" w:hAnsi="Times New Roman" w:cs="Times New Roman"/>
          <w:sz w:val="24"/>
          <w:szCs w:val="24"/>
        </w:rPr>
        <w:lastRenderedPageBreak/>
        <w:br/>
        <w:t>Major Concerns:</w:t>
      </w:r>
      <w:r w:rsidRPr="00DA0623">
        <w:rPr>
          <w:rFonts w:ascii="Times New Roman" w:hAnsi="Times New Roman" w:cs="Times New Roman"/>
          <w:sz w:val="24"/>
          <w:szCs w:val="24"/>
        </w:rPr>
        <w:br/>
        <w:t>None</w:t>
      </w:r>
      <w:r w:rsidRPr="00DA0623">
        <w:rPr>
          <w:rFonts w:ascii="Times New Roman" w:hAnsi="Times New Roman" w:cs="Times New Roman"/>
          <w:sz w:val="24"/>
          <w:szCs w:val="24"/>
        </w:rPr>
        <w:br/>
      </w:r>
      <w:r w:rsidRPr="00DA0623">
        <w:rPr>
          <w:rFonts w:ascii="Times New Roman" w:hAnsi="Times New Roman" w:cs="Times New Roman"/>
          <w:sz w:val="24"/>
          <w:szCs w:val="24"/>
        </w:rPr>
        <w:br/>
        <w:t>Minor Concerns:</w:t>
      </w:r>
      <w:r w:rsidRPr="00DA0623">
        <w:rPr>
          <w:rFonts w:ascii="Times New Roman" w:hAnsi="Times New Roman" w:cs="Times New Roman"/>
          <w:sz w:val="24"/>
          <w:szCs w:val="24"/>
        </w:rPr>
        <w:br/>
      </w:r>
      <w:r w:rsidRPr="00DA0623">
        <w:rPr>
          <w:rFonts w:ascii="Times New Roman" w:hAnsi="Times New Roman" w:cs="Times New Roman"/>
          <w:sz w:val="24"/>
          <w:szCs w:val="24"/>
        </w:rPr>
        <w:br/>
        <w:t xml:space="preserve">1. Step 3.5 and 3.6. These steps seem not to be in the correct order - please verify. Do you transect the caudal mesenteric prior to cannulation with a micropuncture? How does one keep adequate traction and control of this vessel for access with the micropuncture needle? It would seem that isolation of the vessel, distal ligation without transection, and then access of the vessel with the micropuncture would be technically simpler with proximal ligation after the access to the aorta is completed. Please add some additional detail regarding the wire used to introduce the balloon catheter. How long, what model/brand of wire, how far do you introduce, and is it 0.035 or 0.038 (is this the </w:t>
      </w:r>
      <w:proofErr w:type="spellStart"/>
      <w:r w:rsidRPr="00DA0623">
        <w:rPr>
          <w:rFonts w:ascii="Times New Roman" w:hAnsi="Times New Roman" w:cs="Times New Roman"/>
          <w:sz w:val="24"/>
          <w:szCs w:val="24"/>
        </w:rPr>
        <w:t>Glidewire</w:t>
      </w:r>
      <w:proofErr w:type="spellEnd"/>
      <w:r w:rsidRPr="00DA0623">
        <w:rPr>
          <w:rFonts w:ascii="Times New Roman" w:hAnsi="Times New Roman" w:cs="Times New Roman"/>
          <w:sz w:val="24"/>
          <w:szCs w:val="24"/>
        </w:rPr>
        <w:t xml:space="preserve"> referenced in the Table of Materials)?</w:t>
      </w:r>
    </w:p>
    <w:p w:rsidR="00DA0623" w:rsidRDefault="00DA0623" w:rsidP="006F4FE6">
      <w:pPr>
        <w:pStyle w:val="NoSpacing"/>
        <w:rPr>
          <w:rFonts w:ascii="Times New Roman" w:hAnsi="Times New Roman" w:cs="Times New Roman"/>
          <w:sz w:val="24"/>
          <w:szCs w:val="24"/>
        </w:rPr>
      </w:pPr>
    </w:p>
    <w:p w:rsidR="00206DE1" w:rsidRDefault="00DA0623" w:rsidP="006F4FE6">
      <w:pPr>
        <w:pStyle w:val="NoSpacing"/>
        <w:rPr>
          <w:rFonts w:ascii="Times New Roman" w:hAnsi="Times New Roman" w:cs="Times New Roman"/>
          <w:sz w:val="24"/>
          <w:szCs w:val="24"/>
        </w:rPr>
      </w:pPr>
      <w:r w:rsidRPr="0094168D">
        <w:rPr>
          <w:rFonts w:ascii="Times New Roman" w:hAnsi="Times New Roman" w:cs="Times New Roman"/>
          <w:b/>
          <w:sz w:val="24"/>
          <w:szCs w:val="24"/>
        </w:rPr>
        <w:t>Response:</w:t>
      </w:r>
      <w:r>
        <w:rPr>
          <w:rFonts w:ascii="Times New Roman" w:hAnsi="Times New Roman" w:cs="Times New Roman"/>
          <w:sz w:val="24"/>
          <w:szCs w:val="24"/>
        </w:rPr>
        <w:t xml:space="preserve"> Thank you for your comments. Steps 3.5 and 3.6 are in the correct order. Prior to using the micropuncture kits, we </w:t>
      </w:r>
      <w:r w:rsidR="00206DE1">
        <w:rPr>
          <w:rFonts w:ascii="Times New Roman" w:hAnsi="Times New Roman" w:cs="Times New Roman"/>
          <w:sz w:val="24"/>
          <w:szCs w:val="24"/>
        </w:rPr>
        <w:t>dissected and transected the caudal mesenteric artery in order to</w:t>
      </w:r>
      <w:r>
        <w:rPr>
          <w:rFonts w:ascii="Times New Roman" w:hAnsi="Times New Roman" w:cs="Times New Roman"/>
          <w:sz w:val="24"/>
          <w:szCs w:val="24"/>
        </w:rPr>
        <w:t xml:space="preserve"> cannulate </w:t>
      </w:r>
      <w:r w:rsidR="00206DE1">
        <w:rPr>
          <w:rFonts w:ascii="Times New Roman" w:hAnsi="Times New Roman" w:cs="Times New Roman"/>
          <w:sz w:val="24"/>
          <w:szCs w:val="24"/>
        </w:rPr>
        <w:t>it</w:t>
      </w:r>
      <w:r>
        <w:rPr>
          <w:rFonts w:ascii="Times New Roman" w:hAnsi="Times New Roman" w:cs="Times New Roman"/>
          <w:sz w:val="24"/>
          <w:szCs w:val="24"/>
        </w:rPr>
        <w:t xml:space="preserve"> with a 0.035 inch guidewire</w:t>
      </w:r>
      <w:r w:rsidR="00206DE1">
        <w:rPr>
          <w:rFonts w:ascii="Times New Roman" w:hAnsi="Times New Roman" w:cs="Times New Roman"/>
          <w:sz w:val="24"/>
          <w:szCs w:val="24"/>
        </w:rPr>
        <w:t xml:space="preserve">, which proved to be exceeding difficult. We discovered using a smaller micropuncture wire to cannulate the caudal mesenteric artery stump </w:t>
      </w:r>
      <w:r w:rsidR="0094168D">
        <w:rPr>
          <w:rFonts w:ascii="Times New Roman" w:hAnsi="Times New Roman" w:cs="Times New Roman"/>
          <w:sz w:val="24"/>
          <w:szCs w:val="24"/>
        </w:rPr>
        <w:t>initially</w:t>
      </w:r>
      <w:r w:rsidR="00206DE1">
        <w:rPr>
          <w:rFonts w:ascii="Times New Roman" w:hAnsi="Times New Roman" w:cs="Times New Roman"/>
          <w:sz w:val="24"/>
          <w:szCs w:val="24"/>
        </w:rPr>
        <w:t>, followed by serially dilating and exchanging wires was easier than using the bigger 0.035 inch guidewire alone to cannulate the stump. We are able to maintain traction and control of the vessel with the index finger and thumb as long as we ensure the caudal mesenteric artery stump is long enough</w:t>
      </w:r>
      <w:r w:rsidR="0094168D">
        <w:rPr>
          <w:rFonts w:ascii="Times New Roman" w:hAnsi="Times New Roman" w:cs="Times New Roman"/>
          <w:sz w:val="24"/>
          <w:szCs w:val="24"/>
        </w:rPr>
        <w:t xml:space="preserve"> (~0.5 cm)</w:t>
      </w:r>
      <w:r w:rsidR="00206DE1">
        <w:rPr>
          <w:rFonts w:ascii="Times New Roman" w:hAnsi="Times New Roman" w:cs="Times New Roman"/>
          <w:sz w:val="24"/>
          <w:szCs w:val="24"/>
        </w:rPr>
        <w:t>.</w:t>
      </w:r>
      <w:r w:rsidR="0094168D">
        <w:rPr>
          <w:rFonts w:ascii="Times New Roman" w:hAnsi="Times New Roman" w:cs="Times New Roman"/>
          <w:sz w:val="24"/>
          <w:szCs w:val="24"/>
        </w:rPr>
        <w:t xml:space="preserve"> There will be a small amount of bleeding during the cannulation, however control is always maintained with the index finger and thumb.</w:t>
      </w:r>
      <w:r w:rsidR="00206DE1">
        <w:rPr>
          <w:rFonts w:ascii="Times New Roman" w:hAnsi="Times New Roman" w:cs="Times New Roman"/>
          <w:sz w:val="24"/>
          <w:szCs w:val="24"/>
        </w:rPr>
        <w:t xml:space="preserve"> Undoubtedly, this is the most difficult and critical portion of the procedure, but becomes routine with practice. Your comment regarding assessing the vessel with the micropuncture kit first and then ligating the artery after access to the aorta is complete is a sound one and we may consider that method in the future. However, we have been able to successfully perform cannulation after transection and have become quite adept at it. </w:t>
      </w:r>
      <w:r w:rsidR="00A139AA">
        <w:rPr>
          <w:rFonts w:ascii="Times New Roman" w:hAnsi="Times New Roman" w:cs="Times New Roman"/>
          <w:sz w:val="24"/>
          <w:szCs w:val="24"/>
        </w:rPr>
        <w:t xml:space="preserve">I have added the model/brand of wire to the Table of materials and details on how far to introduce the wire to the protocol. The wire is 0.035 inch and is the </w:t>
      </w:r>
      <w:proofErr w:type="spellStart"/>
      <w:r w:rsidR="00A139AA">
        <w:rPr>
          <w:rFonts w:ascii="Times New Roman" w:hAnsi="Times New Roman" w:cs="Times New Roman"/>
          <w:sz w:val="24"/>
          <w:szCs w:val="24"/>
        </w:rPr>
        <w:t>Glidewire</w:t>
      </w:r>
      <w:proofErr w:type="spellEnd"/>
      <w:r w:rsidR="00A139AA">
        <w:rPr>
          <w:rFonts w:ascii="Times New Roman" w:hAnsi="Times New Roman" w:cs="Times New Roman"/>
          <w:sz w:val="24"/>
          <w:szCs w:val="24"/>
        </w:rPr>
        <w:t xml:space="preserve"> referenced in the Table of Materials. </w:t>
      </w:r>
    </w:p>
    <w:p w:rsidR="00206DE1" w:rsidRDefault="00206DE1" w:rsidP="006F4FE6">
      <w:pPr>
        <w:pStyle w:val="NoSpacing"/>
        <w:rPr>
          <w:rFonts w:ascii="Times New Roman" w:hAnsi="Times New Roman" w:cs="Times New Roman"/>
          <w:sz w:val="24"/>
          <w:szCs w:val="24"/>
        </w:rPr>
      </w:pPr>
    </w:p>
    <w:p w:rsidR="00A139AA" w:rsidRDefault="00DA0623" w:rsidP="006F4FE6">
      <w:pPr>
        <w:pStyle w:val="NoSpacing"/>
        <w:rPr>
          <w:rFonts w:ascii="Times New Roman" w:hAnsi="Times New Roman" w:cs="Times New Roman"/>
          <w:sz w:val="24"/>
          <w:szCs w:val="24"/>
        </w:rPr>
      </w:pPr>
      <w:r w:rsidRPr="00DA0623">
        <w:rPr>
          <w:rFonts w:ascii="Times New Roman" w:hAnsi="Times New Roman" w:cs="Times New Roman"/>
          <w:sz w:val="24"/>
          <w:szCs w:val="24"/>
        </w:rPr>
        <w:t>2. Step 3.9: This step is likely very, very important to the consistent performance of the model. A pressure transducer or static column here would be helpful if it was used. More details about how to maintain the correct pressure would be helpful. Please clarify whether the entire 30ml is administered during this period, or only enough of that volume to keep the aorta appropriately dilated.</w:t>
      </w:r>
    </w:p>
    <w:p w:rsidR="00A139AA" w:rsidRDefault="00A139AA" w:rsidP="006F4FE6">
      <w:pPr>
        <w:pStyle w:val="NoSpacing"/>
        <w:rPr>
          <w:rFonts w:ascii="Times New Roman" w:hAnsi="Times New Roman" w:cs="Times New Roman"/>
          <w:sz w:val="24"/>
          <w:szCs w:val="24"/>
        </w:rPr>
      </w:pPr>
    </w:p>
    <w:p w:rsidR="002F154C" w:rsidRDefault="00A139AA" w:rsidP="006F4FE6">
      <w:pPr>
        <w:pStyle w:val="NoSpacing"/>
        <w:rPr>
          <w:rFonts w:ascii="Times New Roman" w:hAnsi="Times New Roman" w:cs="Times New Roman"/>
          <w:sz w:val="24"/>
          <w:szCs w:val="24"/>
        </w:rPr>
      </w:pPr>
      <w:r w:rsidRPr="002F154C">
        <w:rPr>
          <w:rFonts w:ascii="Times New Roman" w:hAnsi="Times New Roman" w:cs="Times New Roman"/>
          <w:b/>
          <w:sz w:val="24"/>
          <w:szCs w:val="24"/>
        </w:rPr>
        <w:t>Response:</w:t>
      </w:r>
      <w:r>
        <w:rPr>
          <w:rFonts w:ascii="Times New Roman" w:hAnsi="Times New Roman" w:cs="Times New Roman"/>
          <w:sz w:val="24"/>
          <w:szCs w:val="24"/>
        </w:rPr>
        <w:t xml:space="preserve"> Again another excellent comment. Adequate perfusion is critical to achieving a good </w:t>
      </w:r>
      <w:proofErr w:type="spellStart"/>
      <w:r>
        <w:rPr>
          <w:rFonts w:ascii="Times New Roman" w:hAnsi="Times New Roman" w:cs="Times New Roman"/>
          <w:sz w:val="24"/>
          <w:szCs w:val="24"/>
        </w:rPr>
        <w:t>infrarenal</w:t>
      </w:r>
      <w:proofErr w:type="spellEnd"/>
      <w:r>
        <w:rPr>
          <w:rFonts w:ascii="Times New Roman" w:hAnsi="Times New Roman" w:cs="Times New Roman"/>
          <w:sz w:val="24"/>
          <w:szCs w:val="24"/>
        </w:rPr>
        <w:t xml:space="preserve"> aneurysm. At the moment, we do not use a pressure transducer or static column, but would be a good idea to use one in the future. Currently, we use constant manual pressure on the syringe to administer </w:t>
      </w:r>
      <w:r w:rsidR="002F154C">
        <w:rPr>
          <w:rFonts w:ascii="Times New Roman" w:hAnsi="Times New Roman" w:cs="Times New Roman"/>
          <w:sz w:val="24"/>
          <w:szCs w:val="24"/>
        </w:rPr>
        <w:t>the entire 30 mL of solution.</w:t>
      </w:r>
      <w:r>
        <w:rPr>
          <w:rFonts w:ascii="Times New Roman" w:hAnsi="Times New Roman" w:cs="Times New Roman"/>
          <w:sz w:val="24"/>
          <w:szCs w:val="24"/>
        </w:rPr>
        <w:t xml:space="preserve"> Adequate perfusion is assessed using observation, which includes making sure the segment is taught without leakage of fluid. Over the course of the ten minutes, gradually elastase/collagenase solution can be observed “weeping” through aortic wall. This has been added to the </w:t>
      </w:r>
      <w:r w:rsidR="002F154C">
        <w:rPr>
          <w:rFonts w:ascii="Times New Roman" w:hAnsi="Times New Roman" w:cs="Times New Roman"/>
          <w:sz w:val="24"/>
          <w:szCs w:val="24"/>
        </w:rPr>
        <w:t xml:space="preserve">text. </w:t>
      </w:r>
    </w:p>
    <w:p w:rsidR="002F154C" w:rsidRDefault="00DA0623" w:rsidP="006F4FE6">
      <w:pPr>
        <w:pStyle w:val="NoSpacing"/>
        <w:rPr>
          <w:rFonts w:ascii="Times New Roman" w:hAnsi="Times New Roman" w:cs="Times New Roman"/>
          <w:sz w:val="24"/>
          <w:szCs w:val="24"/>
        </w:rPr>
      </w:pPr>
      <w:r w:rsidRPr="00DA0623">
        <w:rPr>
          <w:rFonts w:ascii="Times New Roman" w:hAnsi="Times New Roman" w:cs="Times New Roman"/>
          <w:sz w:val="24"/>
          <w:szCs w:val="24"/>
        </w:rPr>
        <w:lastRenderedPageBreak/>
        <w:br/>
        <w:t>3. Step 3.11: More detail regarding the surgical sponge would be helpful. Please describe how many ply, how it is cut to size, whether the elastase is soaked in situ or whether the sponge is soaked prior to placement, how exposure of nearby organs are protected, etc.</w:t>
      </w:r>
    </w:p>
    <w:p w:rsidR="002F154C" w:rsidRDefault="002F154C" w:rsidP="006F4FE6">
      <w:pPr>
        <w:pStyle w:val="NoSpacing"/>
        <w:rPr>
          <w:rFonts w:ascii="Times New Roman" w:hAnsi="Times New Roman" w:cs="Times New Roman"/>
          <w:sz w:val="24"/>
          <w:szCs w:val="24"/>
        </w:rPr>
      </w:pPr>
    </w:p>
    <w:p w:rsidR="002F154C" w:rsidRDefault="002F154C" w:rsidP="006F4FE6">
      <w:pPr>
        <w:pStyle w:val="NoSpacing"/>
        <w:rPr>
          <w:rFonts w:ascii="Times New Roman" w:hAnsi="Times New Roman" w:cs="Times New Roman"/>
          <w:sz w:val="24"/>
          <w:szCs w:val="24"/>
        </w:rPr>
      </w:pPr>
      <w:r w:rsidRPr="002F154C">
        <w:rPr>
          <w:rFonts w:ascii="Times New Roman" w:hAnsi="Times New Roman" w:cs="Times New Roman"/>
          <w:b/>
          <w:sz w:val="24"/>
          <w:szCs w:val="24"/>
        </w:rPr>
        <w:t>Response:</w:t>
      </w:r>
      <w:r>
        <w:rPr>
          <w:rFonts w:ascii="Times New Roman" w:hAnsi="Times New Roman" w:cs="Times New Roman"/>
          <w:sz w:val="24"/>
          <w:szCs w:val="24"/>
        </w:rPr>
        <w:t xml:space="preserve"> The surgical sponge is nothing more than regular sterile gauze that is cut with scissors to 2 x 5 cm rectangle and is placed in 20 mL of undiluted elastase. That gauze is then wrapped on the intervened aorta. There is very little spillage of elastase to nearby organs or vessels and the abdomen is irrigated with saline afterward to ensure no residual elastase remains.</w:t>
      </w:r>
    </w:p>
    <w:p w:rsidR="002F154C" w:rsidRDefault="00DA0623" w:rsidP="006F4FE6">
      <w:pPr>
        <w:pStyle w:val="NoSpacing"/>
        <w:rPr>
          <w:rFonts w:ascii="Times New Roman" w:hAnsi="Times New Roman" w:cs="Times New Roman"/>
          <w:sz w:val="24"/>
          <w:szCs w:val="24"/>
        </w:rPr>
      </w:pPr>
      <w:r w:rsidRPr="00DA0623">
        <w:rPr>
          <w:rFonts w:ascii="Times New Roman" w:hAnsi="Times New Roman" w:cs="Times New Roman"/>
          <w:sz w:val="24"/>
          <w:szCs w:val="24"/>
        </w:rPr>
        <w:br/>
        <w:t xml:space="preserve">4. Step 3.7: Please clarify whether "to profile" refers to the nominal pressure of the balloon or some other intraluminal pressure. Please rectify the apparent discrepancy between the diameter of balloon (16mm) in this step and the diameter of balloon (18mm) in the Table of Materials. If a 4 cm balloon is used as noted in the Table of Materials, please note whether the proximal extent of the balloon is always within the </w:t>
      </w:r>
      <w:proofErr w:type="spellStart"/>
      <w:r w:rsidRPr="00DA0623">
        <w:rPr>
          <w:rFonts w:ascii="Times New Roman" w:hAnsi="Times New Roman" w:cs="Times New Roman"/>
          <w:sz w:val="24"/>
          <w:szCs w:val="24"/>
        </w:rPr>
        <w:t>infrarenal</w:t>
      </w:r>
      <w:proofErr w:type="spellEnd"/>
      <w:r w:rsidRPr="00DA0623">
        <w:rPr>
          <w:rFonts w:ascii="Times New Roman" w:hAnsi="Times New Roman" w:cs="Times New Roman"/>
          <w:sz w:val="24"/>
          <w:szCs w:val="24"/>
        </w:rPr>
        <w:t xml:space="preserve"> segment of the aorta, or potentially extends proximal to the renal arteries depending on the anatomy.</w:t>
      </w:r>
    </w:p>
    <w:p w:rsidR="002F154C" w:rsidRDefault="002F154C" w:rsidP="006F4FE6">
      <w:pPr>
        <w:pStyle w:val="NoSpacing"/>
        <w:rPr>
          <w:rFonts w:ascii="Times New Roman" w:hAnsi="Times New Roman" w:cs="Times New Roman"/>
          <w:sz w:val="24"/>
          <w:szCs w:val="24"/>
        </w:rPr>
      </w:pPr>
    </w:p>
    <w:p w:rsidR="00DA0623" w:rsidRDefault="002F154C" w:rsidP="006F4FE6">
      <w:pPr>
        <w:pStyle w:val="NoSpacing"/>
        <w:rPr>
          <w:rFonts w:ascii="Times New Roman" w:hAnsi="Times New Roman" w:cs="Times New Roman"/>
          <w:sz w:val="24"/>
          <w:szCs w:val="24"/>
        </w:rPr>
      </w:pPr>
      <w:r w:rsidRPr="00A11F70">
        <w:rPr>
          <w:rFonts w:ascii="Times New Roman" w:hAnsi="Times New Roman" w:cs="Times New Roman"/>
          <w:b/>
          <w:sz w:val="24"/>
          <w:szCs w:val="24"/>
        </w:rPr>
        <w:t>Response:</w:t>
      </w:r>
      <w:r w:rsidR="00A11F70">
        <w:rPr>
          <w:rFonts w:ascii="Times New Roman" w:hAnsi="Times New Roman" w:cs="Times New Roman"/>
          <w:sz w:val="24"/>
          <w:szCs w:val="24"/>
        </w:rPr>
        <w:t xml:space="preserve"> The balloon is inflated to a constant pressure of 2 atmospheres. The diameter of the balloon is 16 mm and this has been rectified in the table of materials. The 4 cm length of the balloon remains in the </w:t>
      </w:r>
      <w:proofErr w:type="spellStart"/>
      <w:r w:rsidR="00A11F70">
        <w:rPr>
          <w:rFonts w:ascii="Times New Roman" w:hAnsi="Times New Roman" w:cs="Times New Roman"/>
          <w:sz w:val="24"/>
          <w:szCs w:val="24"/>
        </w:rPr>
        <w:t>infrarenal</w:t>
      </w:r>
      <w:proofErr w:type="spellEnd"/>
      <w:r w:rsidR="00A11F70">
        <w:rPr>
          <w:rFonts w:ascii="Times New Roman" w:hAnsi="Times New Roman" w:cs="Times New Roman"/>
          <w:sz w:val="24"/>
          <w:szCs w:val="24"/>
        </w:rPr>
        <w:t xml:space="preserve"> segment of the aorta. </w:t>
      </w:r>
      <w:r w:rsidR="00A11F70">
        <w:rPr>
          <w:rFonts w:ascii="Times New Roman" w:hAnsi="Times New Roman" w:cs="Times New Roman"/>
          <w:sz w:val="24"/>
          <w:szCs w:val="24"/>
        </w:rPr>
        <w:br/>
      </w:r>
      <w:r w:rsidR="00A11F70">
        <w:rPr>
          <w:rFonts w:ascii="Times New Roman" w:hAnsi="Times New Roman" w:cs="Times New Roman"/>
          <w:sz w:val="24"/>
          <w:szCs w:val="24"/>
        </w:rPr>
        <w:br/>
      </w:r>
      <w:r w:rsidR="00DA0623" w:rsidRPr="00DA0623">
        <w:rPr>
          <w:rFonts w:ascii="Times New Roman" w:hAnsi="Times New Roman" w:cs="Times New Roman"/>
          <w:sz w:val="24"/>
          <w:szCs w:val="24"/>
        </w:rPr>
        <w:br/>
        <w:t>Reviewer #2:</w:t>
      </w:r>
      <w:r w:rsidR="00DA0623" w:rsidRPr="00DA0623">
        <w:rPr>
          <w:rFonts w:ascii="Times New Roman" w:hAnsi="Times New Roman" w:cs="Times New Roman"/>
          <w:sz w:val="24"/>
          <w:szCs w:val="24"/>
        </w:rPr>
        <w:br/>
      </w:r>
      <w:r w:rsidR="00DA0623" w:rsidRPr="00DA0623">
        <w:rPr>
          <w:rFonts w:ascii="Times New Roman" w:hAnsi="Times New Roman" w:cs="Times New Roman"/>
          <w:sz w:val="24"/>
          <w:szCs w:val="24"/>
        </w:rPr>
        <w:br/>
        <w:t>Manuscript Summary:</w:t>
      </w:r>
      <w:r w:rsidR="00DA0623" w:rsidRPr="00DA0623">
        <w:rPr>
          <w:rFonts w:ascii="Times New Roman" w:hAnsi="Times New Roman" w:cs="Times New Roman"/>
          <w:sz w:val="24"/>
          <w:szCs w:val="24"/>
        </w:rPr>
        <w:br/>
        <w:t>This is a well written animal model experiment. Well written and clear results. The form is a bit unusual but very nicely written. I congratulate the authors.</w:t>
      </w:r>
    </w:p>
    <w:p w:rsidR="00A11F70" w:rsidRDefault="00A11F70" w:rsidP="006F4FE6">
      <w:pPr>
        <w:pStyle w:val="NoSpacing"/>
        <w:rPr>
          <w:rFonts w:ascii="Times New Roman" w:hAnsi="Times New Roman" w:cs="Times New Roman"/>
          <w:sz w:val="24"/>
          <w:szCs w:val="24"/>
        </w:rPr>
      </w:pPr>
    </w:p>
    <w:p w:rsidR="00A11F70" w:rsidRPr="00DA0623" w:rsidRDefault="00A11F70" w:rsidP="006F4FE6">
      <w:pPr>
        <w:pStyle w:val="NoSpacing"/>
        <w:rPr>
          <w:rFonts w:ascii="Times New Roman" w:hAnsi="Times New Roman" w:cs="Times New Roman"/>
          <w:sz w:val="24"/>
          <w:szCs w:val="24"/>
        </w:rPr>
      </w:pPr>
      <w:r w:rsidRPr="00A11F70">
        <w:rPr>
          <w:rFonts w:ascii="Times New Roman" w:hAnsi="Times New Roman" w:cs="Times New Roman"/>
          <w:b/>
          <w:sz w:val="24"/>
          <w:szCs w:val="24"/>
        </w:rPr>
        <w:t>Response:</w:t>
      </w:r>
      <w:r>
        <w:rPr>
          <w:rFonts w:ascii="Times New Roman" w:hAnsi="Times New Roman" w:cs="Times New Roman"/>
          <w:sz w:val="24"/>
          <w:szCs w:val="24"/>
        </w:rPr>
        <w:t xml:space="preserve"> Thank you for your comment. </w:t>
      </w:r>
    </w:p>
    <w:sectPr w:rsidR="00A11F70" w:rsidRPr="00DA0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E6"/>
    <w:rsid w:val="00206DE1"/>
    <w:rsid w:val="002F154C"/>
    <w:rsid w:val="00386844"/>
    <w:rsid w:val="006C02CA"/>
    <w:rsid w:val="006F4FE6"/>
    <w:rsid w:val="00876CCE"/>
    <w:rsid w:val="0094168D"/>
    <w:rsid w:val="00A11F70"/>
    <w:rsid w:val="00A139AA"/>
    <w:rsid w:val="00D14F80"/>
    <w:rsid w:val="00DA0623"/>
    <w:rsid w:val="00E65896"/>
    <w:rsid w:val="00EB2BE7"/>
    <w:rsid w:val="00F4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C2ED"/>
  <w15:docId w15:val="{359668A6-C319-4928-BBE4-334A98E3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4FE6"/>
    <w:pPr>
      <w:spacing w:after="0" w:line="240" w:lineRule="auto"/>
    </w:pPr>
  </w:style>
  <w:style w:type="character" w:styleId="Hyperlink">
    <w:name w:val="Hyperlink"/>
    <w:basedOn w:val="DefaultParagraphFont"/>
    <w:uiPriority w:val="99"/>
    <w:unhideWhenUsed/>
    <w:rsid w:val="006C0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sevier.com/about/policies/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UVA Health System</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Alexander H *HS</dc:creator>
  <cp:lastModifiedBy>Salmon, Morgan Durette (msa5m)</cp:lastModifiedBy>
  <cp:revision>2</cp:revision>
  <dcterms:created xsi:type="dcterms:W3CDTF">2019-06-04T19:48:00Z</dcterms:created>
  <dcterms:modified xsi:type="dcterms:W3CDTF">2019-06-04T19:48:00Z</dcterms:modified>
</cp:coreProperties>
</file>