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82FEE" w14:textId="651511DA" w:rsidR="00CE5D53" w:rsidRPr="000D7BD2" w:rsidRDefault="00CE5D53" w:rsidP="005C3C74">
      <w:pPr>
        <w:pStyle w:val="Header"/>
        <w:tabs>
          <w:tab w:val="clear" w:pos="8640"/>
          <w:tab w:val="right" w:pos="8931"/>
        </w:tabs>
        <w:jc w:val="both"/>
        <w:rPr>
          <w:rFonts w:cstheme="minorHAnsi"/>
          <w:b/>
          <w:bCs/>
        </w:rPr>
      </w:pPr>
      <w:r w:rsidRPr="000D7BD2">
        <w:rPr>
          <w:rFonts w:cstheme="minorHAnsi"/>
          <w:b/>
          <w:bCs/>
        </w:rPr>
        <w:t>TITLE:</w:t>
      </w:r>
    </w:p>
    <w:p w14:paraId="7A0048A5" w14:textId="087EA64A" w:rsidR="00BC19D2" w:rsidRPr="000D7BD2" w:rsidRDefault="00CE5D53" w:rsidP="005C3C74">
      <w:pPr>
        <w:pStyle w:val="Header"/>
        <w:tabs>
          <w:tab w:val="clear" w:pos="8640"/>
          <w:tab w:val="right" w:pos="8931"/>
        </w:tabs>
        <w:jc w:val="both"/>
        <w:rPr>
          <w:rFonts w:cstheme="minorHAnsi"/>
          <w:b/>
          <w:bCs/>
        </w:rPr>
      </w:pPr>
      <w:r w:rsidRPr="000D7BD2">
        <w:rPr>
          <w:rFonts w:cstheme="minorHAnsi"/>
          <w:b/>
          <w:bCs/>
        </w:rPr>
        <w:t>Primary Culture of Neurons Isolated from Embryonic Mouse Cerebellum</w:t>
      </w:r>
    </w:p>
    <w:p w14:paraId="77EFCAB0" w14:textId="2989DB07" w:rsidR="00BC19D2" w:rsidRPr="000D7BD2" w:rsidRDefault="00BC19D2" w:rsidP="005C3C74">
      <w:pPr>
        <w:pStyle w:val="Header"/>
        <w:tabs>
          <w:tab w:val="clear" w:pos="8640"/>
          <w:tab w:val="right" w:pos="8931"/>
        </w:tabs>
        <w:jc w:val="both"/>
        <w:rPr>
          <w:rFonts w:cstheme="minorHAnsi"/>
        </w:rPr>
      </w:pPr>
    </w:p>
    <w:p w14:paraId="28A472E9" w14:textId="7AC57607" w:rsidR="00405081" w:rsidRPr="000D7BD2" w:rsidRDefault="00405081" w:rsidP="005C3C74">
      <w:pPr>
        <w:pStyle w:val="Header"/>
        <w:tabs>
          <w:tab w:val="clear" w:pos="8640"/>
          <w:tab w:val="right" w:pos="8931"/>
        </w:tabs>
        <w:jc w:val="both"/>
        <w:rPr>
          <w:rFonts w:cstheme="minorHAnsi"/>
          <w:b/>
          <w:bCs/>
        </w:rPr>
      </w:pPr>
      <w:r w:rsidRPr="000D7BD2">
        <w:rPr>
          <w:rFonts w:cstheme="minorHAnsi"/>
          <w:b/>
          <w:bCs/>
        </w:rPr>
        <w:t>AUTHORS AND AFFILIATIONS:</w:t>
      </w:r>
    </w:p>
    <w:p w14:paraId="0BA2FA47" w14:textId="6838A971" w:rsidR="007243FE" w:rsidRPr="000D7BD2" w:rsidRDefault="007243FE" w:rsidP="005C3C74">
      <w:pPr>
        <w:pStyle w:val="Header"/>
        <w:tabs>
          <w:tab w:val="clear" w:pos="8640"/>
          <w:tab w:val="right" w:pos="9000"/>
        </w:tabs>
        <w:jc w:val="both"/>
        <w:rPr>
          <w:rFonts w:cstheme="minorHAnsi"/>
          <w:bCs/>
        </w:rPr>
      </w:pPr>
      <w:r w:rsidRPr="000D7BD2">
        <w:rPr>
          <w:rFonts w:cstheme="minorHAnsi"/>
          <w:bCs/>
        </w:rPr>
        <w:t>Shahin Shabanipour</w:t>
      </w:r>
      <w:r w:rsidRPr="000D7BD2">
        <w:rPr>
          <w:rFonts w:cstheme="minorHAnsi"/>
          <w:bCs/>
          <w:vertAlign w:val="superscript"/>
        </w:rPr>
        <w:t>1</w:t>
      </w:r>
      <w:r w:rsidR="0039534F" w:rsidRPr="000D7BD2">
        <w:rPr>
          <w:rFonts w:cstheme="minorHAnsi"/>
          <w:bCs/>
          <w:vertAlign w:val="superscript"/>
        </w:rPr>
        <w:t>,2</w:t>
      </w:r>
      <w:r w:rsidRPr="000D7BD2">
        <w:rPr>
          <w:rFonts w:cstheme="minorHAnsi"/>
          <w:bCs/>
        </w:rPr>
        <w:t xml:space="preserve">, </w:t>
      </w:r>
      <w:proofErr w:type="spellStart"/>
      <w:r w:rsidRPr="000D7BD2">
        <w:rPr>
          <w:rFonts w:cstheme="minorHAnsi"/>
          <w:bCs/>
        </w:rPr>
        <w:t>Azadeh</w:t>
      </w:r>
      <w:proofErr w:type="spellEnd"/>
      <w:r w:rsidRPr="000D7BD2">
        <w:rPr>
          <w:rFonts w:cstheme="minorHAnsi"/>
          <w:bCs/>
        </w:rPr>
        <w:t xml:space="preserve"> Dalvand</w:t>
      </w:r>
      <w:r w:rsidRPr="000D7BD2">
        <w:rPr>
          <w:rFonts w:cstheme="minorHAnsi"/>
          <w:bCs/>
          <w:vertAlign w:val="superscript"/>
        </w:rPr>
        <w:t>1</w:t>
      </w:r>
      <w:r w:rsidR="0039534F" w:rsidRPr="000D7BD2">
        <w:rPr>
          <w:rFonts w:cstheme="minorHAnsi"/>
          <w:bCs/>
          <w:vertAlign w:val="superscript"/>
        </w:rPr>
        <w:t>,2</w:t>
      </w:r>
      <w:r w:rsidRPr="000D7BD2">
        <w:rPr>
          <w:rFonts w:cstheme="minorHAnsi"/>
          <w:bCs/>
        </w:rPr>
        <w:t xml:space="preserve">, </w:t>
      </w:r>
      <w:proofErr w:type="spellStart"/>
      <w:r w:rsidRPr="000D7BD2">
        <w:rPr>
          <w:rFonts w:cstheme="minorHAnsi"/>
          <w:bCs/>
        </w:rPr>
        <w:t>Xiaodan</w:t>
      </w:r>
      <w:proofErr w:type="spellEnd"/>
      <w:r w:rsidRPr="000D7BD2">
        <w:rPr>
          <w:rFonts w:cstheme="minorHAnsi"/>
          <w:bCs/>
        </w:rPr>
        <w:t xml:space="preserve"> Jiao</w:t>
      </w:r>
      <w:r w:rsidRPr="000D7BD2">
        <w:rPr>
          <w:rFonts w:cstheme="minorHAnsi"/>
          <w:bCs/>
          <w:vertAlign w:val="superscript"/>
        </w:rPr>
        <w:t>1</w:t>
      </w:r>
      <w:r w:rsidR="0039534F" w:rsidRPr="000D7BD2">
        <w:rPr>
          <w:rFonts w:cstheme="minorHAnsi"/>
          <w:bCs/>
          <w:vertAlign w:val="superscript"/>
        </w:rPr>
        <w:t>,2</w:t>
      </w:r>
      <w:r w:rsidRPr="000D7BD2">
        <w:rPr>
          <w:rFonts w:cstheme="minorHAnsi"/>
          <w:bCs/>
        </w:rPr>
        <w:t>, Maryam Rahimi Balaei</w:t>
      </w:r>
      <w:r w:rsidRPr="000D7BD2">
        <w:rPr>
          <w:rFonts w:cstheme="minorHAnsi"/>
          <w:bCs/>
          <w:vertAlign w:val="superscript"/>
        </w:rPr>
        <w:t>1</w:t>
      </w:r>
      <w:r w:rsidR="0039534F" w:rsidRPr="000D7BD2">
        <w:rPr>
          <w:rFonts w:cstheme="minorHAnsi"/>
          <w:bCs/>
          <w:vertAlign w:val="superscript"/>
        </w:rPr>
        <w:t>,2</w:t>
      </w:r>
      <w:r w:rsidRPr="000D7BD2">
        <w:rPr>
          <w:rFonts w:cstheme="minorHAnsi"/>
          <w:bCs/>
        </w:rPr>
        <w:t>, Seung H.</w:t>
      </w:r>
      <w:r w:rsidR="00835A2F" w:rsidRPr="000D7BD2">
        <w:rPr>
          <w:rFonts w:cstheme="minorHAnsi"/>
          <w:bCs/>
        </w:rPr>
        <w:t xml:space="preserve"> </w:t>
      </w:r>
      <w:r w:rsidR="00B1324D" w:rsidRPr="000D7BD2">
        <w:rPr>
          <w:rFonts w:cstheme="minorHAnsi"/>
          <w:bCs/>
        </w:rPr>
        <w:t>Chung</w:t>
      </w:r>
      <w:r w:rsidR="00B1324D" w:rsidRPr="000D7BD2">
        <w:rPr>
          <w:rFonts w:cstheme="minorHAnsi"/>
          <w:bCs/>
          <w:vertAlign w:val="superscript"/>
        </w:rPr>
        <w:t>3</w:t>
      </w:r>
      <w:r w:rsidRPr="000D7BD2">
        <w:rPr>
          <w:rFonts w:cstheme="minorHAnsi"/>
          <w:bCs/>
        </w:rPr>
        <w:t xml:space="preserve">, </w:t>
      </w:r>
      <w:proofErr w:type="spellStart"/>
      <w:r w:rsidRPr="000D7BD2">
        <w:rPr>
          <w:rFonts w:cstheme="minorHAnsi"/>
          <w:bCs/>
        </w:rPr>
        <w:t>Jiming</w:t>
      </w:r>
      <w:proofErr w:type="spellEnd"/>
      <w:r w:rsidRPr="000D7BD2">
        <w:rPr>
          <w:rFonts w:cstheme="minorHAnsi"/>
          <w:bCs/>
        </w:rPr>
        <w:t xml:space="preserve"> Kong</w:t>
      </w:r>
      <w:r w:rsidRPr="000D7BD2">
        <w:rPr>
          <w:rFonts w:cstheme="minorHAnsi"/>
          <w:bCs/>
          <w:vertAlign w:val="superscript"/>
        </w:rPr>
        <w:t>1</w:t>
      </w:r>
      <w:r w:rsidRPr="000D7BD2">
        <w:rPr>
          <w:rFonts w:cstheme="minorHAnsi"/>
          <w:bCs/>
        </w:rPr>
        <w:t xml:space="preserve">, Marc. R. Del </w:t>
      </w:r>
      <w:r w:rsidR="00B1324D" w:rsidRPr="000D7BD2">
        <w:rPr>
          <w:rFonts w:cstheme="minorHAnsi"/>
          <w:bCs/>
        </w:rPr>
        <w:t>Bigio</w:t>
      </w:r>
      <w:r w:rsidR="00B1324D" w:rsidRPr="000D7BD2">
        <w:rPr>
          <w:rFonts w:cstheme="minorHAnsi"/>
          <w:bCs/>
          <w:vertAlign w:val="superscript"/>
        </w:rPr>
        <w:t>2</w:t>
      </w:r>
      <w:r w:rsidRPr="000D7BD2">
        <w:rPr>
          <w:rFonts w:cstheme="minorHAnsi"/>
          <w:bCs/>
          <w:vertAlign w:val="superscript"/>
        </w:rPr>
        <w:t>,4</w:t>
      </w:r>
      <w:r w:rsidRPr="000D7BD2">
        <w:rPr>
          <w:rFonts w:cstheme="minorHAnsi"/>
          <w:bCs/>
        </w:rPr>
        <w:t>, Hassan Marzban</w:t>
      </w:r>
      <w:r w:rsidRPr="000D7BD2">
        <w:rPr>
          <w:rFonts w:cstheme="minorHAnsi"/>
          <w:bCs/>
          <w:vertAlign w:val="superscript"/>
        </w:rPr>
        <w:t>1,</w:t>
      </w:r>
      <w:r w:rsidR="00B1324D" w:rsidRPr="000D7BD2">
        <w:rPr>
          <w:rFonts w:cstheme="minorHAnsi"/>
          <w:bCs/>
          <w:vertAlign w:val="superscript"/>
        </w:rPr>
        <w:t>2</w:t>
      </w:r>
    </w:p>
    <w:p w14:paraId="3B60A14E" w14:textId="77777777" w:rsidR="00BC19D2" w:rsidRPr="000D7BD2" w:rsidRDefault="00BC19D2" w:rsidP="005C3C74">
      <w:pPr>
        <w:pStyle w:val="Header"/>
        <w:jc w:val="both"/>
        <w:rPr>
          <w:rFonts w:eastAsia="SimSun" w:cstheme="minorHAnsi"/>
          <w:lang w:eastAsia="zh-CN"/>
        </w:rPr>
      </w:pPr>
    </w:p>
    <w:p w14:paraId="399050D2" w14:textId="77777777" w:rsidR="007243FE" w:rsidRPr="000D7BD2" w:rsidRDefault="007243FE" w:rsidP="005C3C74">
      <w:pPr>
        <w:spacing w:after="0" w:line="240" w:lineRule="auto"/>
        <w:jc w:val="both"/>
        <w:rPr>
          <w:rFonts w:cstheme="minorHAnsi"/>
          <w:sz w:val="24"/>
          <w:szCs w:val="24"/>
          <w:lang w:val="en-IN"/>
        </w:rPr>
      </w:pPr>
      <w:r w:rsidRPr="000D7BD2">
        <w:rPr>
          <w:rFonts w:eastAsia="SimSun" w:cstheme="minorHAnsi"/>
          <w:sz w:val="24"/>
          <w:szCs w:val="24"/>
          <w:vertAlign w:val="superscript"/>
          <w:lang w:eastAsia="zh-CN"/>
        </w:rPr>
        <w:t>1</w:t>
      </w:r>
      <w:r w:rsidRPr="000D7BD2">
        <w:rPr>
          <w:rFonts w:eastAsia="Calibri" w:cstheme="minorHAnsi"/>
          <w:sz w:val="24"/>
          <w:szCs w:val="24"/>
          <w:lang w:val="en-IN"/>
        </w:rPr>
        <w:t xml:space="preserve">Department of Human Anatomy and Cell Science, Max Rady </w:t>
      </w:r>
      <w:r w:rsidRPr="000D7BD2">
        <w:rPr>
          <w:rFonts w:eastAsiaTheme="minorHAnsi" w:cstheme="minorHAnsi"/>
          <w:color w:val="000000"/>
          <w:sz w:val="24"/>
          <w:szCs w:val="24"/>
          <w:lang w:eastAsia="zh-CN"/>
        </w:rPr>
        <w:t>College of Medicine, Rady Faculty of Health Sciences</w:t>
      </w:r>
      <w:r w:rsidRPr="000D7BD2">
        <w:rPr>
          <w:rFonts w:eastAsiaTheme="minorHAnsi" w:cstheme="minorHAnsi"/>
          <w:sz w:val="24"/>
          <w:szCs w:val="24"/>
        </w:rPr>
        <w:t>, University of Manitoba,</w:t>
      </w:r>
      <w:r w:rsidRPr="000D7BD2">
        <w:rPr>
          <w:rFonts w:eastAsia="Calibri" w:cstheme="minorHAnsi"/>
          <w:sz w:val="24"/>
          <w:szCs w:val="24"/>
        </w:rPr>
        <w:t xml:space="preserve"> </w:t>
      </w:r>
      <w:r w:rsidRPr="000D7BD2">
        <w:rPr>
          <w:rFonts w:eastAsiaTheme="minorHAnsi" w:cstheme="minorHAnsi"/>
          <w:sz w:val="24"/>
          <w:szCs w:val="24"/>
          <w:lang w:val="en-IN"/>
        </w:rPr>
        <w:t>Winnipeg, Manitoba, Canada</w:t>
      </w:r>
    </w:p>
    <w:p w14:paraId="2007AD86" w14:textId="7E638052" w:rsidR="00B1324D" w:rsidRPr="003C2B9C" w:rsidRDefault="00B1324D" w:rsidP="005C3C74">
      <w:pPr>
        <w:spacing w:after="0" w:line="240" w:lineRule="auto"/>
        <w:jc w:val="both"/>
        <w:rPr>
          <w:rFonts w:cstheme="minorHAnsi"/>
          <w:color w:val="000000" w:themeColor="text1"/>
          <w:sz w:val="24"/>
          <w:szCs w:val="24"/>
        </w:rPr>
      </w:pPr>
      <w:r w:rsidRPr="000D7BD2">
        <w:rPr>
          <w:rFonts w:eastAsia="Calibri" w:cstheme="minorHAnsi"/>
          <w:sz w:val="24"/>
          <w:szCs w:val="24"/>
          <w:vertAlign w:val="superscript"/>
          <w:lang w:val="en-IN"/>
        </w:rPr>
        <w:t>2</w:t>
      </w:r>
      <w:r w:rsidRPr="000D7BD2">
        <w:rPr>
          <w:rFonts w:eastAsia="Calibri" w:cstheme="minorHAnsi"/>
          <w:sz w:val="24"/>
          <w:szCs w:val="24"/>
          <w:lang w:val="en-IN"/>
        </w:rPr>
        <w:t xml:space="preserve">The </w:t>
      </w:r>
      <w:r w:rsidRPr="000D7BD2">
        <w:rPr>
          <w:rFonts w:eastAsia="Adobe Heiti Std R" w:cstheme="minorHAnsi"/>
          <w:sz w:val="24"/>
          <w:szCs w:val="24"/>
        </w:rPr>
        <w:t>Children's Hospital Research Institute of Manitoba (CHRIM)</w:t>
      </w:r>
      <w:r w:rsidRPr="000D7BD2">
        <w:rPr>
          <w:rFonts w:eastAsia="Calibri" w:cstheme="minorHAnsi"/>
          <w:sz w:val="24"/>
          <w:szCs w:val="24"/>
          <w:lang w:val="en-IN"/>
        </w:rPr>
        <w:t xml:space="preserve">, Max Rady </w:t>
      </w:r>
      <w:r w:rsidRPr="000D7BD2">
        <w:rPr>
          <w:rFonts w:eastAsiaTheme="minorHAnsi" w:cstheme="minorHAnsi"/>
          <w:color w:val="000000"/>
          <w:sz w:val="24"/>
          <w:szCs w:val="24"/>
          <w:lang w:eastAsia="zh-CN"/>
        </w:rPr>
        <w:t>College of Medicine, Rady Faculty of Health Sciences</w:t>
      </w:r>
      <w:r w:rsidRPr="000D7BD2">
        <w:rPr>
          <w:rFonts w:eastAsiaTheme="minorHAnsi" w:cstheme="minorHAnsi"/>
          <w:sz w:val="24"/>
          <w:szCs w:val="24"/>
        </w:rPr>
        <w:t>, University of Manitoba,</w:t>
      </w:r>
      <w:r w:rsidRPr="000D7BD2">
        <w:rPr>
          <w:rFonts w:eastAsia="Calibri" w:cstheme="minorHAnsi"/>
          <w:sz w:val="24"/>
          <w:szCs w:val="24"/>
        </w:rPr>
        <w:t xml:space="preserve"> </w:t>
      </w:r>
      <w:r w:rsidRPr="000D7BD2">
        <w:rPr>
          <w:rFonts w:eastAsiaTheme="minorHAnsi" w:cstheme="minorHAnsi"/>
          <w:sz w:val="24"/>
          <w:szCs w:val="24"/>
          <w:lang w:val="en-IN"/>
        </w:rPr>
        <w:t>Winnipeg, Manitoba, Canada</w:t>
      </w:r>
    </w:p>
    <w:p w14:paraId="70795982" w14:textId="5692552D" w:rsidR="007243FE" w:rsidRPr="000D7BD2" w:rsidRDefault="007243FE" w:rsidP="005C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theme="minorHAnsi"/>
          <w:color w:val="000000"/>
          <w:sz w:val="24"/>
          <w:szCs w:val="24"/>
          <w:u w:val="single"/>
          <w:lang w:eastAsia="zh-CN"/>
        </w:rPr>
      </w:pPr>
      <w:r w:rsidRPr="000D7BD2">
        <w:rPr>
          <w:rFonts w:cstheme="minorHAnsi"/>
          <w:color w:val="000000" w:themeColor="text1"/>
          <w:sz w:val="24"/>
          <w:szCs w:val="24"/>
          <w:vertAlign w:val="superscript"/>
        </w:rPr>
        <w:t>3</w:t>
      </w:r>
      <w:r w:rsidRPr="000D7BD2">
        <w:rPr>
          <w:rFonts w:cstheme="minorHAnsi"/>
          <w:color w:val="000000" w:themeColor="text1"/>
          <w:sz w:val="24"/>
          <w:szCs w:val="24"/>
        </w:rPr>
        <w:t xml:space="preserve">Department of Oral Biology, University of Illinois at Chicago, Chicago, </w:t>
      </w:r>
      <w:r w:rsidR="00A50376" w:rsidRPr="000D7BD2">
        <w:rPr>
          <w:rFonts w:cstheme="minorHAnsi"/>
          <w:color w:val="000000" w:themeColor="text1"/>
          <w:sz w:val="24"/>
          <w:szCs w:val="24"/>
        </w:rPr>
        <w:t>IL</w:t>
      </w:r>
      <w:r w:rsidRPr="000D7BD2">
        <w:rPr>
          <w:rFonts w:cstheme="minorHAnsi"/>
          <w:color w:val="000000" w:themeColor="text1"/>
          <w:sz w:val="24"/>
          <w:szCs w:val="24"/>
        </w:rPr>
        <w:t>, USA</w:t>
      </w:r>
    </w:p>
    <w:p w14:paraId="7747CE24" w14:textId="37100BCE" w:rsidR="00DF2ACC" w:rsidRPr="000D7BD2" w:rsidRDefault="007243FE" w:rsidP="005C3C74">
      <w:pPr>
        <w:spacing w:after="0" w:line="240" w:lineRule="auto"/>
        <w:jc w:val="both"/>
        <w:rPr>
          <w:rFonts w:eastAsiaTheme="minorHAnsi" w:cstheme="minorHAnsi"/>
          <w:sz w:val="24"/>
          <w:szCs w:val="24"/>
          <w:lang w:val="en-IN"/>
        </w:rPr>
      </w:pPr>
      <w:r w:rsidRPr="000D7BD2">
        <w:rPr>
          <w:rFonts w:eastAsia="SimSun" w:cstheme="minorHAnsi"/>
          <w:sz w:val="24"/>
          <w:szCs w:val="24"/>
          <w:vertAlign w:val="superscript"/>
          <w:lang w:eastAsia="zh-CN"/>
        </w:rPr>
        <w:t>4</w:t>
      </w:r>
      <w:r w:rsidRPr="000D7BD2">
        <w:rPr>
          <w:rFonts w:eastAsia="Calibri" w:cstheme="minorHAnsi"/>
          <w:sz w:val="24"/>
          <w:szCs w:val="24"/>
          <w:lang w:val="en-IN"/>
        </w:rPr>
        <w:t xml:space="preserve">Department of Pathology, Max Rady </w:t>
      </w:r>
      <w:r w:rsidRPr="000D7BD2">
        <w:rPr>
          <w:rFonts w:eastAsiaTheme="minorHAnsi" w:cstheme="minorHAnsi"/>
          <w:color w:val="000000"/>
          <w:sz w:val="24"/>
          <w:szCs w:val="24"/>
          <w:lang w:eastAsia="zh-CN"/>
        </w:rPr>
        <w:t>College of Medicine, Rady Faculty of Health Sciences</w:t>
      </w:r>
      <w:r w:rsidRPr="000D7BD2">
        <w:rPr>
          <w:rFonts w:eastAsiaTheme="minorHAnsi" w:cstheme="minorHAnsi"/>
          <w:sz w:val="24"/>
          <w:szCs w:val="24"/>
        </w:rPr>
        <w:t>, University of Manitoba,</w:t>
      </w:r>
      <w:r w:rsidRPr="000D7BD2">
        <w:rPr>
          <w:rFonts w:eastAsia="Calibri" w:cstheme="minorHAnsi"/>
          <w:sz w:val="24"/>
          <w:szCs w:val="24"/>
        </w:rPr>
        <w:t xml:space="preserve"> </w:t>
      </w:r>
      <w:r w:rsidRPr="000D7BD2">
        <w:rPr>
          <w:rFonts w:eastAsiaTheme="minorHAnsi" w:cstheme="minorHAnsi"/>
          <w:sz w:val="24"/>
          <w:szCs w:val="24"/>
          <w:lang w:val="en-IN"/>
        </w:rPr>
        <w:t>Winnipeg, Manitoba, Canada</w:t>
      </w:r>
    </w:p>
    <w:p w14:paraId="1AFB27FC" w14:textId="77777777" w:rsidR="001E0881" w:rsidRPr="000D7BD2" w:rsidRDefault="001E0881" w:rsidP="001E0881">
      <w:pPr>
        <w:spacing w:after="0" w:line="240" w:lineRule="auto"/>
        <w:jc w:val="both"/>
        <w:rPr>
          <w:rFonts w:eastAsiaTheme="minorHAnsi" w:cstheme="minorHAnsi"/>
          <w:sz w:val="24"/>
          <w:szCs w:val="24"/>
          <w:lang w:val="en-IN"/>
        </w:rPr>
      </w:pPr>
    </w:p>
    <w:p w14:paraId="3039BDE6" w14:textId="719A9D12" w:rsidR="001E0881" w:rsidRPr="007E6690" w:rsidRDefault="001E0881" w:rsidP="001E0881">
      <w:pPr>
        <w:spacing w:after="0" w:line="240" w:lineRule="auto"/>
        <w:jc w:val="both"/>
        <w:rPr>
          <w:rFonts w:eastAsia="SimSun" w:cstheme="minorHAnsi"/>
          <w:b/>
          <w:bCs/>
          <w:color w:val="000000"/>
          <w:sz w:val="24"/>
          <w:szCs w:val="24"/>
          <w:u w:val="single"/>
          <w:lang w:eastAsia="zh-CN"/>
        </w:rPr>
      </w:pPr>
      <w:r w:rsidRPr="007E6690">
        <w:rPr>
          <w:rFonts w:eastAsiaTheme="minorHAnsi" w:cstheme="minorHAnsi"/>
          <w:b/>
          <w:bCs/>
          <w:sz w:val="24"/>
          <w:szCs w:val="24"/>
          <w:lang w:val="en-IN"/>
        </w:rPr>
        <w:t>Corresponding Author:</w:t>
      </w:r>
    </w:p>
    <w:p w14:paraId="3236E1BE" w14:textId="77777777" w:rsidR="001E0881" w:rsidRPr="000D7BD2" w:rsidRDefault="001E0881" w:rsidP="001E0881">
      <w:pPr>
        <w:spacing w:after="0" w:line="240" w:lineRule="auto"/>
        <w:jc w:val="both"/>
        <w:rPr>
          <w:rFonts w:eastAsiaTheme="minorHAnsi" w:cstheme="minorHAnsi"/>
          <w:lang w:val="en-IN"/>
        </w:rPr>
      </w:pPr>
      <w:r w:rsidRPr="000D7BD2">
        <w:rPr>
          <w:rFonts w:eastAsiaTheme="minorHAnsi" w:cstheme="minorHAnsi"/>
          <w:sz w:val="24"/>
          <w:szCs w:val="24"/>
          <w:lang w:val="en-IN"/>
        </w:rPr>
        <w:t xml:space="preserve">Hassan </w:t>
      </w:r>
      <w:proofErr w:type="spellStart"/>
      <w:r w:rsidRPr="000D7BD2">
        <w:rPr>
          <w:rFonts w:eastAsiaTheme="minorHAnsi" w:cstheme="minorHAnsi"/>
          <w:sz w:val="24"/>
          <w:szCs w:val="24"/>
          <w:lang w:val="en-IN"/>
        </w:rPr>
        <w:t>Marzban</w:t>
      </w:r>
      <w:proofErr w:type="spellEnd"/>
      <w:r w:rsidRPr="000D7BD2">
        <w:rPr>
          <w:rFonts w:eastAsiaTheme="minorHAnsi" w:cstheme="minorHAnsi"/>
          <w:sz w:val="24"/>
          <w:szCs w:val="24"/>
          <w:lang w:val="en-IN"/>
        </w:rPr>
        <w:tab/>
      </w:r>
      <w:r w:rsidRPr="000D7BD2">
        <w:rPr>
          <w:rFonts w:eastAsiaTheme="minorHAnsi" w:cstheme="minorHAnsi"/>
          <w:sz w:val="24"/>
          <w:szCs w:val="24"/>
          <w:lang w:val="en-IN"/>
        </w:rPr>
        <w:tab/>
        <w:t>(hassan.marzban@umanitoba.ca</w:t>
      </w:r>
      <w:r w:rsidRPr="000D7BD2">
        <w:rPr>
          <w:rFonts w:eastAsiaTheme="minorHAnsi" w:cstheme="minorHAnsi"/>
          <w:lang w:val="en-IN"/>
        </w:rPr>
        <w:t>)</w:t>
      </w:r>
    </w:p>
    <w:p w14:paraId="559E81D8" w14:textId="77777777" w:rsidR="001E0881" w:rsidRPr="000D7BD2" w:rsidRDefault="001E0881" w:rsidP="005C3C74">
      <w:pPr>
        <w:spacing w:after="0" w:line="240" w:lineRule="auto"/>
        <w:jc w:val="both"/>
        <w:rPr>
          <w:rFonts w:eastAsiaTheme="minorHAnsi" w:cstheme="minorHAnsi"/>
          <w:sz w:val="24"/>
          <w:szCs w:val="24"/>
          <w:lang w:val="en-IN"/>
        </w:rPr>
      </w:pPr>
    </w:p>
    <w:p w14:paraId="5AC1F268" w14:textId="52492921" w:rsidR="00A50376" w:rsidRPr="007E6690" w:rsidRDefault="001E0881" w:rsidP="00A50376">
      <w:pPr>
        <w:spacing w:after="0" w:line="240" w:lineRule="auto"/>
        <w:jc w:val="both"/>
        <w:rPr>
          <w:rFonts w:eastAsiaTheme="minorHAnsi" w:cstheme="minorHAnsi"/>
          <w:b/>
          <w:bCs/>
          <w:sz w:val="24"/>
          <w:szCs w:val="24"/>
          <w:lang w:val="en-IN"/>
        </w:rPr>
      </w:pPr>
      <w:r w:rsidRPr="007E6690">
        <w:rPr>
          <w:rFonts w:eastAsiaTheme="minorHAnsi" w:cstheme="minorHAnsi"/>
          <w:b/>
          <w:bCs/>
          <w:sz w:val="24"/>
          <w:szCs w:val="24"/>
          <w:lang w:val="en-IN"/>
        </w:rPr>
        <w:t>Email Addresses of Co-</w:t>
      </w:r>
      <w:r w:rsidR="00A50376" w:rsidRPr="007E6690">
        <w:rPr>
          <w:rFonts w:eastAsiaTheme="minorHAnsi" w:cstheme="minorHAnsi"/>
          <w:b/>
          <w:bCs/>
          <w:sz w:val="24"/>
          <w:szCs w:val="24"/>
          <w:lang w:val="en-IN"/>
        </w:rPr>
        <w:t xml:space="preserve">authors: </w:t>
      </w:r>
    </w:p>
    <w:p w14:paraId="265639EB" w14:textId="5B60F6C9" w:rsidR="00A50376" w:rsidRPr="000D7BD2" w:rsidRDefault="00A50376" w:rsidP="00A50376">
      <w:pPr>
        <w:spacing w:after="0" w:line="240" w:lineRule="auto"/>
        <w:jc w:val="both"/>
        <w:rPr>
          <w:rFonts w:eastAsiaTheme="minorHAnsi" w:cstheme="minorHAnsi"/>
          <w:sz w:val="24"/>
          <w:szCs w:val="24"/>
          <w:lang w:val="en-IN"/>
        </w:rPr>
      </w:pPr>
      <w:r w:rsidRPr="000D7BD2">
        <w:rPr>
          <w:rFonts w:eastAsiaTheme="minorHAnsi" w:cstheme="minorHAnsi"/>
          <w:sz w:val="24"/>
          <w:szCs w:val="24"/>
          <w:lang w:val="en-IN"/>
        </w:rPr>
        <w:t xml:space="preserve">Shahin </w:t>
      </w:r>
      <w:proofErr w:type="spellStart"/>
      <w:r w:rsidRPr="000D7BD2">
        <w:rPr>
          <w:rFonts w:eastAsiaTheme="minorHAnsi" w:cstheme="minorHAnsi"/>
          <w:sz w:val="24"/>
          <w:szCs w:val="24"/>
          <w:lang w:val="en-IN"/>
        </w:rPr>
        <w:t>Shabanipour</w:t>
      </w:r>
      <w:proofErr w:type="spellEnd"/>
      <w:r w:rsidRPr="000D7BD2">
        <w:rPr>
          <w:rFonts w:eastAsiaTheme="minorHAnsi" w:cstheme="minorHAnsi"/>
          <w:sz w:val="24"/>
          <w:szCs w:val="24"/>
          <w:lang w:val="en-IN"/>
        </w:rPr>
        <w:tab/>
      </w:r>
      <w:r w:rsidR="00E57D3C" w:rsidRPr="000D7BD2">
        <w:rPr>
          <w:rFonts w:eastAsiaTheme="minorHAnsi" w:cstheme="minorHAnsi"/>
          <w:sz w:val="24"/>
          <w:szCs w:val="24"/>
          <w:lang w:val="en-IN"/>
        </w:rPr>
        <w:tab/>
      </w:r>
      <w:r w:rsidRPr="000D7BD2">
        <w:rPr>
          <w:rFonts w:eastAsiaTheme="minorHAnsi" w:cstheme="minorHAnsi"/>
          <w:sz w:val="24"/>
          <w:szCs w:val="24"/>
          <w:lang w:val="en-IN"/>
        </w:rPr>
        <w:t>(shabanis@myumanitoba.ca)</w:t>
      </w:r>
    </w:p>
    <w:p w14:paraId="72003941" w14:textId="258A80EF" w:rsidR="00A50376" w:rsidRPr="000D7BD2" w:rsidRDefault="00A50376" w:rsidP="00A50376">
      <w:pPr>
        <w:spacing w:after="0" w:line="240" w:lineRule="auto"/>
        <w:jc w:val="both"/>
        <w:rPr>
          <w:rFonts w:eastAsiaTheme="minorHAnsi" w:cstheme="minorHAnsi"/>
          <w:sz w:val="24"/>
          <w:szCs w:val="24"/>
          <w:lang w:val="en-IN"/>
        </w:rPr>
      </w:pPr>
      <w:proofErr w:type="spellStart"/>
      <w:r w:rsidRPr="000D7BD2">
        <w:rPr>
          <w:rFonts w:eastAsiaTheme="minorHAnsi" w:cstheme="minorHAnsi"/>
          <w:sz w:val="24"/>
          <w:szCs w:val="24"/>
          <w:lang w:val="en-IN"/>
        </w:rPr>
        <w:t>Azadeh</w:t>
      </w:r>
      <w:proofErr w:type="spellEnd"/>
      <w:r w:rsidRPr="000D7BD2">
        <w:rPr>
          <w:rFonts w:eastAsiaTheme="minorHAnsi" w:cstheme="minorHAnsi"/>
          <w:sz w:val="24"/>
          <w:szCs w:val="24"/>
          <w:lang w:val="en-IN"/>
        </w:rPr>
        <w:t xml:space="preserve"> </w:t>
      </w:r>
      <w:proofErr w:type="spellStart"/>
      <w:r w:rsidRPr="000D7BD2">
        <w:rPr>
          <w:rFonts w:eastAsiaTheme="minorHAnsi" w:cstheme="minorHAnsi"/>
          <w:sz w:val="24"/>
          <w:szCs w:val="24"/>
          <w:lang w:val="en-IN"/>
        </w:rPr>
        <w:t>Dalvand</w:t>
      </w:r>
      <w:proofErr w:type="spellEnd"/>
      <w:r w:rsidRPr="000D7BD2">
        <w:rPr>
          <w:rFonts w:eastAsiaTheme="minorHAnsi" w:cstheme="minorHAnsi"/>
          <w:sz w:val="24"/>
          <w:szCs w:val="24"/>
          <w:lang w:val="en-IN"/>
        </w:rPr>
        <w:tab/>
      </w:r>
      <w:r w:rsidR="00E57D3C" w:rsidRPr="000D7BD2">
        <w:rPr>
          <w:rFonts w:eastAsiaTheme="minorHAnsi" w:cstheme="minorHAnsi"/>
          <w:sz w:val="24"/>
          <w:szCs w:val="24"/>
          <w:lang w:val="en-IN"/>
        </w:rPr>
        <w:tab/>
      </w:r>
      <w:r w:rsidRPr="000D7BD2">
        <w:rPr>
          <w:rFonts w:eastAsiaTheme="minorHAnsi" w:cstheme="minorHAnsi"/>
          <w:sz w:val="24"/>
          <w:szCs w:val="24"/>
          <w:lang w:val="en-IN"/>
        </w:rPr>
        <w:t>(dalvanda@myumanitoba.ca)</w:t>
      </w:r>
    </w:p>
    <w:p w14:paraId="7F4ADF4A" w14:textId="6A289F48" w:rsidR="00A50376" w:rsidRPr="000D7BD2" w:rsidRDefault="00A50376" w:rsidP="00A50376">
      <w:pPr>
        <w:spacing w:after="0" w:line="240" w:lineRule="auto"/>
        <w:jc w:val="both"/>
        <w:rPr>
          <w:rFonts w:eastAsiaTheme="minorHAnsi" w:cstheme="minorHAnsi"/>
          <w:sz w:val="24"/>
          <w:szCs w:val="24"/>
          <w:lang w:val="en-IN"/>
        </w:rPr>
      </w:pPr>
      <w:proofErr w:type="spellStart"/>
      <w:r w:rsidRPr="000D7BD2">
        <w:rPr>
          <w:rFonts w:eastAsiaTheme="minorHAnsi" w:cstheme="minorHAnsi"/>
          <w:sz w:val="24"/>
          <w:szCs w:val="24"/>
          <w:lang w:val="en-IN"/>
        </w:rPr>
        <w:t>Xiaodan</w:t>
      </w:r>
      <w:proofErr w:type="spellEnd"/>
      <w:r w:rsidRPr="000D7BD2">
        <w:rPr>
          <w:rFonts w:eastAsiaTheme="minorHAnsi" w:cstheme="minorHAnsi"/>
          <w:sz w:val="24"/>
          <w:szCs w:val="24"/>
          <w:lang w:val="en-IN"/>
        </w:rPr>
        <w:t xml:space="preserve"> Jiao</w:t>
      </w:r>
      <w:r w:rsidRPr="000D7BD2">
        <w:rPr>
          <w:rFonts w:eastAsiaTheme="minorHAnsi" w:cstheme="minorHAnsi"/>
          <w:sz w:val="24"/>
          <w:szCs w:val="24"/>
          <w:lang w:val="en-IN"/>
        </w:rPr>
        <w:tab/>
      </w:r>
      <w:r w:rsidRPr="000D7BD2">
        <w:rPr>
          <w:rFonts w:eastAsiaTheme="minorHAnsi" w:cstheme="minorHAnsi"/>
          <w:sz w:val="24"/>
          <w:szCs w:val="24"/>
          <w:lang w:val="en-IN"/>
        </w:rPr>
        <w:tab/>
      </w:r>
      <w:r w:rsidR="00E57D3C" w:rsidRPr="000D7BD2">
        <w:rPr>
          <w:rFonts w:eastAsiaTheme="minorHAnsi" w:cstheme="minorHAnsi"/>
          <w:sz w:val="24"/>
          <w:szCs w:val="24"/>
          <w:lang w:val="en-IN"/>
        </w:rPr>
        <w:tab/>
      </w:r>
      <w:r w:rsidRPr="000D7BD2">
        <w:rPr>
          <w:rFonts w:eastAsiaTheme="minorHAnsi" w:cstheme="minorHAnsi"/>
          <w:sz w:val="24"/>
          <w:szCs w:val="24"/>
          <w:lang w:val="en-IN"/>
        </w:rPr>
        <w:t>(jiaox3@myumanitoba.ca)</w:t>
      </w:r>
    </w:p>
    <w:p w14:paraId="20C53648" w14:textId="2B20680B" w:rsidR="00A50376" w:rsidRPr="000D7BD2" w:rsidRDefault="00A50376" w:rsidP="00A50376">
      <w:pPr>
        <w:spacing w:after="0" w:line="240" w:lineRule="auto"/>
        <w:jc w:val="both"/>
        <w:rPr>
          <w:rFonts w:eastAsiaTheme="minorHAnsi" w:cstheme="minorHAnsi"/>
          <w:sz w:val="24"/>
          <w:szCs w:val="24"/>
          <w:lang w:val="en-IN"/>
        </w:rPr>
      </w:pPr>
      <w:r w:rsidRPr="000D7BD2">
        <w:rPr>
          <w:rFonts w:eastAsiaTheme="minorHAnsi" w:cstheme="minorHAnsi"/>
          <w:sz w:val="24"/>
          <w:szCs w:val="24"/>
          <w:lang w:val="en-IN"/>
        </w:rPr>
        <w:t xml:space="preserve">Maryam Rahimi </w:t>
      </w:r>
      <w:proofErr w:type="spellStart"/>
      <w:r w:rsidRPr="000D7BD2">
        <w:rPr>
          <w:rFonts w:eastAsiaTheme="minorHAnsi" w:cstheme="minorHAnsi"/>
          <w:sz w:val="24"/>
          <w:szCs w:val="24"/>
          <w:lang w:val="en-IN"/>
        </w:rPr>
        <w:t>Balaei</w:t>
      </w:r>
      <w:proofErr w:type="spellEnd"/>
      <w:r w:rsidRPr="000D7BD2">
        <w:rPr>
          <w:rFonts w:eastAsiaTheme="minorHAnsi" w:cstheme="minorHAnsi"/>
          <w:sz w:val="24"/>
          <w:szCs w:val="24"/>
          <w:lang w:val="en-IN"/>
        </w:rPr>
        <w:tab/>
        <w:t>(rahimibm@myumanitoba.ca)</w:t>
      </w:r>
    </w:p>
    <w:p w14:paraId="4C20B0D8" w14:textId="5ED92ADB" w:rsidR="00A50376" w:rsidRPr="000D7BD2" w:rsidRDefault="00A50376" w:rsidP="00A50376">
      <w:pPr>
        <w:spacing w:after="0" w:line="240" w:lineRule="auto"/>
        <w:jc w:val="both"/>
        <w:rPr>
          <w:rFonts w:eastAsiaTheme="minorHAnsi" w:cstheme="minorHAnsi"/>
          <w:sz w:val="24"/>
          <w:szCs w:val="24"/>
          <w:lang w:val="en-IN"/>
        </w:rPr>
      </w:pPr>
      <w:r w:rsidRPr="000D7BD2">
        <w:rPr>
          <w:rFonts w:eastAsiaTheme="minorHAnsi" w:cstheme="minorHAnsi"/>
          <w:sz w:val="24"/>
          <w:szCs w:val="24"/>
          <w:lang w:val="en-IN"/>
        </w:rPr>
        <w:t>Seung H. Chung</w:t>
      </w:r>
      <w:r w:rsidRPr="000D7BD2">
        <w:rPr>
          <w:rFonts w:eastAsiaTheme="minorHAnsi" w:cstheme="minorHAnsi"/>
          <w:sz w:val="24"/>
          <w:szCs w:val="24"/>
          <w:lang w:val="en-IN"/>
        </w:rPr>
        <w:tab/>
      </w:r>
      <w:r w:rsidRPr="000D7BD2">
        <w:rPr>
          <w:rFonts w:eastAsiaTheme="minorHAnsi" w:cstheme="minorHAnsi"/>
          <w:sz w:val="24"/>
          <w:szCs w:val="24"/>
          <w:lang w:val="en-IN"/>
        </w:rPr>
        <w:tab/>
        <w:t>(chungsh@uic.edu)</w:t>
      </w:r>
    </w:p>
    <w:p w14:paraId="665D1B90" w14:textId="69C24681" w:rsidR="00A50376" w:rsidRPr="000D7BD2" w:rsidRDefault="00A50376" w:rsidP="00A50376">
      <w:pPr>
        <w:spacing w:after="0" w:line="240" w:lineRule="auto"/>
        <w:jc w:val="both"/>
        <w:rPr>
          <w:rFonts w:eastAsiaTheme="minorHAnsi" w:cstheme="minorHAnsi"/>
          <w:sz w:val="24"/>
          <w:szCs w:val="24"/>
          <w:lang w:val="en-IN"/>
        </w:rPr>
      </w:pPr>
      <w:proofErr w:type="spellStart"/>
      <w:r w:rsidRPr="000D7BD2">
        <w:rPr>
          <w:rFonts w:eastAsiaTheme="minorHAnsi" w:cstheme="minorHAnsi"/>
          <w:sz w:val="24"/>
          <w:szCs w:val="24"/>
          <w:lang w:val="en-IN"/>
        </w:rPr>
        <w:t>Jiming</w:t>
      </w:r>
      <w:proofErr w:type="spellEnd"/>
      <w:r w:rsidRPr="000D7BD2">
        <w:rPr>
          <w:rFonts w:eastAsiaTheme="minorHAnsi" w:cstheme="minorHAnsi"/>
          <w:sz w:val="24"/>
          <w:szCs w:val="24"/>
          <w:lang w:val="en-IN"/>
        </w:rPr>
        <w:t xml:space="preserve"> Kong</w:t>
      </w:r>
      <w:r w:rsidRPr="000D7BD2">
        <w:rPr>
          <w:rFonts w:eastAsiaTheme="minorHAnsi" w:cstheme="minorHAnsi"/>
          <w:sz w:val="24"/>
          <w:szCs w:val="24"/>
          <w:lang w:val="en-IN"/>
        </w:rPr>
        <w:tab/>
      </w:r>
      <w:r w:rsidRPr="000D7BD2">
        <w:rPr>
          <w:rFonts w:eastAsiaTheme="minorHAnsi" w:cstheme="minorHAnsi"/>
          <w:sz w:val="24"/>
          <w:szCs w:val="24"/>
          <w:lang w:val="en-IN"/>
        </w:rPr>
        <w:tab/>
      </w:r>
      <w:r w:rsidRPr="000D7BD2">
        <w:rPr>
          <w:rFonts w:eastAsiaTheme="minorHAnsi" w:cstheme="minorHAnsi"/>
          <w:sz w:val="24"/>
          <w:szCs w:val="24"/>
          <w:lang w:val="en-IN"/>
        </w:rPr>
        <w:tab/>
        <w:t>(jiming.kong@umanitoba.ca)</w:t>
      </w:r>
    </w:p>
    <w:p w14:paraId="5F248D07" w14:textId="56AEE867" w:rsidR="00A50376" w:rsidRPr="000D7BD2" w:rsidRDefault="00A50376" w:rsidP="00A50376">
      <w:pPr>
        <w:spacing w:after="0" w:line="240" w:lineRule="auto"/>
        <w:jc w:val="both"/>
        <w:rPr>
          <w:rFonts w:eastAsiaTheme="minorHAnsi" w:cstheme="minorHAnsi"/>
          <w:sz w:val="24"/>
          <w:szCs w:val="24"/>
          <w:lang w:val="en-IN"/>
        </w:rPr>
      </w:pPr>
      <w:r w:rsidRPr="000D7BD2">
        <w:rPr>
          <w:rFonts w:eastAsiaTheme="minorHAnsi" w:cstheme="minorHAnsi"/>
          <w:sz w:val="24"/>
          <w:szCs w:val="24"/>
          <w:lang w:val="en-IN"/>
        </w:rPr>
        <w:t xml:space="preserve">Marc. R. Del </w:t>
      </w:r>
      <w:proofErr w:type="spellStart"/>
      <w:r w:rsidRPr="000D7BD2">
        <w:rPr>
          <w:rFonts w:eastAsiaTheme="minorHAnsi" w:cstheme="minorHAnsi"/>
          <w:sz w:val="24"/>
          <w:szCs w:val="24"/>
          <w:lang w:val="en-IN"/>
        </w:rPr>
        <w:t>Bigio</w:t>
      </w:r>
      <w:proofErr w:type="spellEnd"/>
      <w:r w:rsidRPr="000D7BD2">
        <w:rPr>
          <w:rFonts w:eastAsiaTheme="minorHAnsi" w:cstheme="minorHAnsi"/>
          <w:sz w:val="24"/>
          <w:szCs w:val="24"/>
          <w:lang w:val="en-IN"/>
        </w:rPr>
        <w:tab/>
      </w:r>
      <w:r w:rsidRPr="000D7BD2">
        <w:rPr>
          <w:rFonts w:eastAsiaTheme="minorHAnsi" w:cstheme="minorHAnsi"/>
          <w:sz w:val="24"/>
          <w:szCs w:val="24"/>
          <w:lang w:val="en-IN"/>
        </w:rPr>
        <w:tab/>
        <w:t>(marc.delbigio@umanitoba.ca)</w:t>
      </w:r>
    </w:p>
    <w:p w14:paraId="2BB148CF" w14:textId="77777777" w:rsidR="00A50376" w:rsidRPr="000D7BD2" w:rsidRDefault="00A50376" w:rsidP="005C3C74">
      <w:pPr>
        <w:tabs>
          <w:tab w:val="left" w:pos="720"/>
          <w:tab w:val="left" w:pos="1080"/>
        </w:tabs>
        <w:spacing w:after="0" w:line="240" w:lineRule="auto"/>
        <w:jc w:val="both"/>
        <w:rPr>
          <w:rFonts w:eastAsia="SimSun" w:cstheme="minorHAnsi"/>
          <w:b/>
          <w:color w:val="000000"/>
          <w:sz w:val="24"/>
          <w:szCs w:val="24"/>
          <w:lang w:eastAsia="zh-CN"/>
        </w:rPr>
      </w:pPr>
    </w:p>
    <w:p w14:paraId="4AA3A9B4" w14:textId="1193C2C8" w:rsidR="00E87C5B" w:rsidRPr="000D7BD2" w:rsidRDefault="00E87C5B" w:rsidP="005C3C74">
      <w:pPr>
        <w:spacing w:after="0" w:line="240" w:lineRule="auto"/>
        <w:jc w:val="both"/>
        <w:rPr>
          <w:rFonts w:eastAsia="SimSun" w:cstheme="minorHAnsi"/>
          <w:color w:val="000000"/>
          <w:sz w:val="24"/>
          <w:szCs w:val="24"/>
          <w:lang w:eastAsia="zh-CN"/>
        </w:rPr>
      </w:pPr>
      <w:r w:rsidRPr="000D7BD2">
        <w:rPr>
          <w:rFonts w:eastAsia="SimSun" w:cstheme="minorHAnsi"/>
          <w:b/>
          <w:color w:val="000000"/>
          <w:sz w:val="24"/>
          <w:szCs w:val="24"/>
          <w:lang w:eastAsia="zh-CN"/>
        </w:rPr>
        <w:t>KEYWORDS:</w:t>
      </w:r>
    </w:p>
    <w:p w14:paraId="52F8FA70" w14:textId="72A099D1" w:rsidR="00D02608" w:rsidRPr="000D7BD2" w:rsidRDefault="00815679" w:rsidP="005C3C74">
      <w:pPr>
        <w:spacing w:after="0" w:line="240" w:lineRule="auto"/>
        <w:jc w:val="both"/>
        <w:rPr>
          <w:rFonts w:eastAsia="SimSun" w:cstheme="minorHAnsi"/>
          <w:color w:val="000000"/>
          <w:sz w:val="24"/>
          <w:szCs w:val="24"/>
          <w:lang w:eastAsia="zh-CN"/>
        </w:rPr>
      </w:pPr>
      <w:r w:rsidRPr="000D7BD2">
        <w:rPr>
          <w:rFonts w:eastAsia="SimSun" w:cstheme="minorHAnsi"/>
          <w:color w:val="000000"/>
          <w:sz w:val="24"/>
          <w:szCs w:val="24"/>
          <w:lang w:eastAsia="zh-CN"/>
        </w:rPr>
        <w:t>embryo</w:t>
      </w:r>
      <w:r w:rsidR="00D02608" w:rsidRPr="000D7BD2">
        <w:rPr>
          <w:rFonts w:eastAsia="SimSun" w:cstheme="minorHAnsi"/>
          <w:color w:val="000000"/>
          <w:sz w:val="24"/>
          <w:szCs w:val="24"/>
          <w:lang w:eastAsia="zh-CN"/>
        </w:rPr>
        <w:t xml:space="preserve">, </w:t>
      </w:r>
      <w:r w:rsidRPr="000D7BD2">
        <w:rPr>
          <w:rFonts w:eastAsia="SimSun" w:cstheme="minorHAnsi"/>
          <w:color w:val="000000"/>
          <w:sz w:val="24"/>
          <w:szCs w:val="24"/>
          <w:lang w:eastAsia="zh-CN"/>
        </w:rPr>
        <w:t>cerebellum</w:t>
      </w:r>
      <w:r w:rsidR="00A16241" w:rsidRPr="000D7BD2">
        <w:rPr>
          <w:rFonts w:eastAsia="SimSun" w:cstheme="minorHAnsi"/>
          <w:color w:val="000000"/>
          <w:sz w:val="24"/>
          <w:szCs w:val="24"/>
          <w:lang w:eastAsia="zh-CN"/>
        </w:rPr>
        <w:t>,</w:t>
      </w:r>
      <w:r w:rsidR="000C65F7">
        <w:rPr>
          <w:rFonts w:eastAsia="SimSun" w:cstheme="minorHAnsi"/>
          <w:color w:val="000000"/>
          <w:sz w:val="24"/>
          <w:szCs w:val="24"/>
          <w:lang w:eastAsia="zh-CN"/>
        </w:rPr>
        <w:t xml:space="preserve"> neuron,</w:t>
      </w:r>
      <w:r w:rsidR="00A16241" w:rsidRPr="000D7BD2">
        <w:rPr>
          <w:rFonts w:eastAsia="SimSun" w:cstheme="minorHAnsi"/>
          <w:color w:val="000000"/>
          <w:sz w:val="24"/>
          <w:szCs w:val="24"/>
          <w:lang w:eastAsia="zh-CN"/>
        </w:rPr>
        <w:t xml:space="preserve"> </w:t>
      </w:r>
      <w:r w:rsidR="0018788E" w:rsidRPr="000D7BD2">
        <w:rPr>
          <w:rFonts w:eastAsia="SimSun" w:cstheme="minorHAnsi"/>
          <w:color w:val="000000"/>
          <w:sz w:val="24"/>
          <w:szCs w:val="24"/>
          <w:lang w:eastAsia="zh-CN"/>
        </w:rPr>
        <w:t>Purkinje cell</w:t>
      </w:r>
      <w:r w:rsidR="00D02608" w:rsidRPr="000D7BD2">
        <w:rPr>
          <w:rFonts w:eastAsia="SimSun" w:cstheme="minorHAnsi"/>
          <w:color w:val="000000"/>
          <w:sz w:val="24"/>
          <w:szCs w:val="24"/>
          <w:lang w:eastAsia="zh-CN"/>
        </w:rPr>
        <w:t xml:space="preserve">, </w:t>
      </w:r>
      <w:r w:rsidRPr="000D7BD2">
        <w:rPr>
          <w:rFonts w:eastAsia="SimSun" w:cstheme="minorHAnsi"/>
          <w:color w:val="000000"/>
          <w:sz w:val="24"/>
          <w:szCs w:val="24"/>
          <w:lang w:eastAsia="zh-CN"/>
        </w:rPr>
        <w:t xml:space="preserve">primary </w:t>
      </w:r>
      <w:r w:rsidR="00A16241" w:rsidRPr="000D7BD2">
        <w:rPr>
          <w:rFonts w:eastAsia="SimSun" w:cstheme="minorHAnsi"/>
          <w:color w:val="000000"/>
          <w:sz w:val="24"/>
          <w:szCs w:val="24"/>
          <w:lang w:eastAsia="zh-CN"/>
        </w:rPr>
        <w:t>culture,</w:t>
      </w:r>
      <w:r w:rsidR="00573667" w:rsidRPr="000D7BD2">
        <w:rPr>
          <w:rFonts w:eastAsia="SimSun" w:cstheme="minorHAnsi"/>
          <w:color w:val="000000"/>
          <w:sz w:val="24"/>
          <w:szCs w:val="24"/>
          <w:lang w:eastAsia="zh-CN"/>
        </w:rPr>
        <w:t xml:space="preserve"> </w:t>
      </w:r>
      <w:r w:rsidR="00BB5B61" w:rsidRPr="000D7BD2">
        <w:rPr>
          <w:rFonts w:eastAsia="SimSun" w:cstheme="minorHAnsi"/>
          <w:color w:val="000000"/>
          <w:sz w:val="24"/>
          <w:szCs w:val="24"/>
          <w:lang w:eastAsia="zh-CN"/>
        </w:rPr>
        <w:t>mouse</w:t>
      </w:r>
    </w:p>
    <w:p w14:paraId="7B7E43D2" w14:textId="77777777" w:rsidR="00E87C5B" w:rsidRPr="000D7BD2" w:rsidRDefault="00E87C5B" w:rsidP="005C3C74">
      <w:pPr>
        <w:spacing w:after="0" w:line="240" w:lineRule="auto"/>
        <w:jc w:val="both"/>
        <w:rPr>
          <w:rFonts w:cstheme="minorHAnsi"/>
          <w:b/>
          <w:color w:val="000000"/>
          <w:sz w:val="24"/>
          <w:szCs w:val="24"/>
        </w:rPr>
      </w:pPr>
    </w:p>
    <w:p w14:paraId="59C530C5" w14:textId="73DF03DF" w:rsidR="00D02608" w:rsidRPr="000D7BD2" w:rsidRDefault="00573667" w:rsidP="005C3C74">
      <w:pPr>
        <w:spacing w:after="0" w:line="240" w:lineRule="auto"/>
        <w:jc w:val="both"/>
        <w:rPr>
          <w:rFonts w:cstheme="minorHAnsi"/>
          <w:b/>
          <w:bCs/>
          <w:sz w:val="24"/>
          <w:szCs w:val="24"/>
        </w:rPr>
      </w:pPr>
      <w:r w:rsidRPr="000D7BD2">
        <w:rPr>
          <w:rFonts w:cstheme="minorHAnsi"/>
          <w:b/>
          <w:bCs/>
          <w:sz w:val="24"/>
          <w:szCs w:val="24"/>
        </w:rPr>
        <w:t>SUMMARY</w:t>
      </w:r>
      <w:r w:rsidR="00CE0D57" w:rsidRPr="000D7BD2">
        <w:rPr>
          <w:rFonts w:cstheme="minorHAnsi"/>
          <w:b/>
          <w:bCs/>
          <w:sz w:val="24"/>
          <w:szCs w:val="24"/>
        </w:rPr>
        <w:t>:</w:t>
      </w:r>
    </w:p>
    <w:p w14:paraId="48943C8B" w14:textId="7FB299F3" w:rsidR="00DA3BE7" w:rsidRPr="000D7BD2" w:rsidRDefault="00C81DCB" w:rsidP="00621A89">
      <w:pPr>
        <w:spacing w:after="0" w:line="240" w:lineRule="auto"/>
        <w:jc w:val="both"/>
        <w:rPr>
          <w:rFonts w:cstheme="minorHAnsi"/>
          <w:bCs/>
          <w:sz w:val="24"/>
          <w:szCs w:val="24"/>
        </w:rPr>
      </w:pPr>
      <w:r w:rsidRPr="000D7BD2">
        <w:rPr>
          <w:rFonts w:cstheme="minorHAnsi"/>
          <w:bCs/>
          <w:sz w:val="24"/>
          <w:szCs w:val="24"/>
        </w:rPr>
        <w:t>C</w:t>
      </w:r>
      <w:r w:rsidR="007D3A5A" w:rsidRPr="000D7BD2">
        <w:rPr>
          <w:rFonts w:cstheme="minorHAnsi"/>
          <w:bCs/>
          <w:sz w:val="24"/>
          <w:szCs w:val="24"/>
        </w:rPr>
        <w:t xml:space="preserve">onducting </w:t>
      </w:r>
      <w:r w:rsidR="00CE0D57" w:rsidRPr="000D7BD2">
        <w:rPr>
          <w:rFonts w:cstheme="minorHAnsi"/>
          <w:bCs/>
          <w:sz w:val="24"/>
          <w:szCs w:val="24"/>
        </w:rPr>
        <w:t xml:space="preserve">in vitro </w:t>
      </w:r>
      <w:r w:rsidR="007D3A5A" w:rsidRPr="000D7BD2">
        <w:rPr>
          <w:rFonts w:cstheme="minorHAnsi"/>
          <w:bCs/>
          <w:sz w:val="24"/>
          <w:szCs w:val="24"/>
        </w:rPr>
        <w:t>experiment</w:t>
      </w:r>
      <w:r w:rsidR="00AD59BD" w:rsidRPr="000D7BD2">
        <w:rPr>
          <w:rFonts w:cstheme="minorHAnsi"/>
          <w:bCs/>
          <w:sz w:val="24"/>
          <w:szCs w:val="24"/>
        </w:rPr>
        <w:t>s</w:t>
      </w:r>
      <w:r w:rsidR="007D3A5A" w:rsidRPr="000D7BD2">
        <w:rPr>
          <w:rFonts w:cstheme="minorHAnsi"/>
          <w:bCs/>
          <w:sz w:val="24"/>
          <w:szCs w:val="24"/>
        </w:rPr>
        <w:t xml:space="preserve"> </w:t>
      </w:r>
      <w:r w:rsidRPr="000D7BD2">
        <w:rPr>
          <w:rFonts w:cstheme="minorHAnsi"/>
          <w:bCs/>
          <w:sz w:val="24"/>
          <w:szCs w:val="24"/>
        </w:rPr>
        <w:t xml:space="preserve">to </w:t>
      </w:r>
      <w:r w:rsidR="007D3A5A" w:rsidRPr="000D7BD2">
        <w:rPr>
          <w:rFonts w:cstheme="minorHAnsi"/>
          <w:bCs/>
          <w:sz w:val="24"/>
          <w:szCs w:val="24"/>
        </w:rPr>
        <w:t>reflect</w:t>
      </w:r>
      <w:r w:rsidRPr="000D7BD2">
        <w:rPr>
          <w:rFonts w:cstheme="minorHAnsi"/>
          <w:bCs/>
          <w:sz w:val="24"/>
          <w:szCs w:val="24"/>
        </w:rPr>
        <w:t xml:space="preserve"> </w:t>
      </w:r>
      <w:r w:rsidR="002F11AC" w:rsidRPr="002F11AC">
        <w:rPr>
          <w:rFonts w:cstheme="minorHAnsi"/>
          <w:sz w:val="24"/>
          <w:szCs w:val="24"/>
        </w:rPr>
        <w:t>in vivo</w:t>
      </w:r>
      <w:r w:rsidR="00CE0D57" w:rsidRPr="000D7BD2">
        <w:rPr>
          <w:rFonts w:cstheme="minorHAnsi"/>
          <w:bCs/>
          <w:sz w:val="24"/>
          <w:szCs w:val="24"/>
        </w:rPr>
        <w:t xml:space="preserve"> </w:t>
      </w:r>
      <w:r w:rsidR="00991EFC" w:rsidRPr="000D7BD2">
        <w:rPr>
          <w:rFonts w:cstheme="minorHAnsi"/>
          <w:bCs/>
          <w:sz w:val="24"/>
          <w:szCs w:val="24"/>
        </w:rPr>
        <w:t>condition</w:t>
      </w:r>
      <w:r w:rsidRPr="000D7BD2">
        <w:rPr>
          <w:rFonts w:cstheme="minorHAnsi"/>
          <w:bCs/>
          <w:sz w:val="24"/>
          <w:szCs w:val="24"/>
        </w:rPr>
        <w:t>s</w:t>
      </w:r>
      <w:r w:rsidR="00827D93" w:rsidRPr="000D7BD2">
        <w:rPr>
          <w:rFonts w:cstheme="minorHAnsi"/>
          <w:bCs/>
          <w:sz w:val="24"/>
          <w:szCs w:val="24"/>
        </w:rPr>
        <w:t xml:space="preserve"> as adequately as possible</w:t>
      </w:r>
      <w:r w:rsidR="00991EFC" w:rsidRPr="000D7BD2">
        <w:rPr>
          <w:rFonts w:cstheme="minorHAnsi"/>
          <w:bCs/>
          <w:sz w:val="24"/>
          <w:szCs w:val="24"/>
        </w:rPr>
        <w:t xml:space="preserve"> is not an easy task.</w:t>
      </w:r>
      <w:r w:rsidR="00AD59BD" w:rsidRPr="000D7BD2">
        <w:rPr>
          <w:rFonts w:cstheme="minorHAnsi"/>
          <w:bCs/>
          <w:sz w:val="24"/>
          <w:szCs w:val="24"/>
        </w:rPr>
        <w:t xml:space="preserve"> </w:t>
      </w:r>
      <w:r w:rsidR="00827D93" w:rsidRPr="000D7BD2">
        <w:rPr>
          <w:rFonts w:cstheme="minorHAnsi"/>
          <w:bCs/>
          <w:sz w:val="24"/>
          <w:szCs w:val="24"/>
        </w:rPr>
        <w:t xml:space="preserve">The use of </w:t>
      </w:r>
      <w:r w:rsidR="00AD59BD" w:rsidRPr="000D7BD2">
        <w:rPr>
          <w:rFonts w:cstheme="minorHAnsi"/>
          <w:bCs/>
          <w:sz w:val="24"/>
          <w:szCs w:val="24"/>
        </w:rPr>
        <w:t>primary</w:t>
      </w:r>
      <w:r w:rsidR="000C65F7">
        <w:rPr>
          <w:rFonts w:cstheme="minorHAnsi"/>
          <w:bCs/>
          <w:sz w:val="24"/>
          <w:szCs w:val="24"/>
        </w:rPr>
        <w:t xml:space="preserve"> cell</w:t>
      </w:r>
      <w:r w:rsidR="00AD59BD" w:rsidRPr="000D7BD2">
        <w:rPr>
          <w:rFonts w:cstheme="minorHAnsi"/>
          <w:bCs/>
          <w:sz w:val="24"/>
          <w:szCs w:val="24"/>
        </w:rPr>
        <w:t xml:space="preserve"> culture</w:t>
      </w:r>
      <w:r w:rsidR="00827D93" w:rsidRPr="000D7BD2">
        <w:rPr>
          <w:rFonts w:cstheme="minorHAnsi"/>
          <w:bCs/>
          <w:sz w:val="24"/>
          <w:szCs w:val="24"/>
        </w:rPr>
        <w:t>s</w:t>
      </w:r>
      <w:r w:rsidR="000C65F7">
        <w:rPr>
          <w:rFonts w:cstheme="minorHAnsi"/>
          <w:bCs/>
          <w:sz w:val="24"/>
          <w:szCs w:val="24"/>
        </w:rPr>
        <w:t xml:space="preserve"> </w:t>
      </w:r>
      <w:r w:rsidR="00105952" w:rsidRPr="000D7BD2">
        <w:rPr>
          <w:rFonts w:cstheme="minorHAnsi"/>
          <w:bCs/>
          <w:sz w:val="24"/>
          <w:szCs w:val="24"/>
        </w:rPr>
        <w:t xml:space="preserve">is </w:t>
      </w:r>
      <w:r w:rsidRPr="000D7BD2">
        <w:rPr>
          <w:rFonts w:cstheme="minorHAnsi"/>
          <w:bCs/>
          <w:sz w:val="24"/>
          <w:szCs w:val="24"/>
        </w:rPr>
        <w:t>a</w:t>
      </w:r>
      <w:r w:rsidR="00105952" w:rsidRPr="000D7BD2">
        <w:rPr>
          <w:rFonts w:cstheme="minorHAnsi"/>
          <w:bCs/>
          <w:sz w:val="24"/>
          <w:szCs w:val="24"/>
        </w:rPr>
        <w:t>n</w:t>
      </w:r>
      <w:r w:rsidRPr="000D7BD2">
        <w:rPr>
          <w:rFonts w:cstheme="minorHAnsi"/>
          <w:bCs/>
          <w:sz w:val="24"/>
          <w:szCs w:val="24"/>
        </w:rPr>
        <w:t xml:space="preserve"> </w:t>
      </w:r>
      <w:r w:rsidR="00105952" w:rsidRPr="000D7BD2">
        <w:rPr>
          <w:rFonts w:cstheme="minorHAnsi"/>
          <w:bCs/>
          <w:sz w:val="24"/>
          <w:szCs w:val="24"/>
        </w:rPr>
        <w:t xml:space="preserve">important </w:t>
      </w:r>
      <w:r w:rsidRPr="000D7BD2">
        <w:rPr>
          <w:rFonts w:cstheme="minorHAnsi"/>
          <w:bCs/>
          <w:sz w:val="24"/>
          <w:szCs w:val="24"/>
        </w:rPr>
        <w:t xml:space="preserve">step toward understanding cell biology in </w:t>
      </w:r>
      <w:r w:rsidR="00111E18" w:rsidRPr="000D7BD2">
        <w:rPr>
          <w:rFonts w:cstheme="minorHAnsi"/>
          <w:bCs/>
          <w:sz w:val="24"/>
          <w:szCs w:val="24"/>
        </w:rPr>
        <w:t xml:space="preserve">a whole organism. </w:t>
      </w:r>
      <w:r w:rsidR="008F0A08" w:rsidRPr="000D7BD2">
        <w:rPr>
          <w:rFonts w:cstheme="minorHAnsi"/>
          <w:bCs/>
          <w:sz w:val="24"/>
          <w:szCs w:val="24"/>
        </w:rPr>
        <w:t xml:space="preserve">The provided protocol </w:t>
      </w:r>
      <w:r w:rsidR="00105952" w:rsidRPr="000D7BD2">
        <w:rPr>
          <w:rFonts w:cstheme="minorHAnsi"/>
          <w:bCs/>
          <w:sz w:val="24"/>
          <w:szCs w:val="24"/>
        </w:rPr>
        <w:t xml:space="preserve">outlines </w:t>
      </w:r>
      <w:r w:rsidR="00E03DD8" w:rsidRPr="000D7BD2">
        <w:rPr>
          <w:rFonts w:cstheme="minorHAnsi"/>
          <w:bCs/>
          <w:sz w:val="24"/>
          <w:szCs w:val="24"/>
        </w:rPr>
        <w:t xml:space="preserve">how to </w:t>
      </w:r>
      <w:r w:rsidR="00105952" w:rsidRPr="000D7BD2">
        <w:rPr>
          <w:rFonts w:cstheme="minorHAnsi"/>
          <w:bCs/>
          <w:sz w:val="24"/>
          <w:szCs w:val="24"/>
        </w:rPr>
        <w:t xml:space="preserve">successfully </w:t>
      </w:r>
      <w:r w:rsidR="000C65F7">
        <w:rPr>
          <w:rFonts w:cstheme="minorHAnsi"/>
          <w:bCs/>
          <w:sz w:val="24"/>
          <w:szCs w:val="24"/>
        </w:rPr>
        <w:t xml:space="preserve">grow and </w:t>
      </w:r>
      <w:r w:rsidR="004D16DE" w:rsidRPr="000D7BD2">
        <w:rPr>
          <w:rFonts w:cstheme="minorHAnsi"/>
          <w:bCs/>
          <w:sz w:val="24"/>
          <w:szCs w:val="24"/>
        </w:rPr>
        <w:t>culture embryonic mouse</w:t>
      </w:r>
      <w:r w:rsidRPr="000D7BD2">
        <w:rPr>
          <w:rFonts w:cstheme="minorHAnsi"/>
          <w:bCs/>
          <w:sz w:val="24"/>
          <w:szCs w:val="24"/>
        </w:rPr>
        <w:t xml:space="preserve"> cerebellar </w:t>
      </w:r>
      <w:r w:rsidR="00E03DD8" w:rsidRPr="000D7BD2">
        <w:rPr>
          <w:rFonts w:cstheme="minorHAnsi"/>
          <w:bCs/>
          <w:sz w:val="24"/>
          <w:szCs w:val="24"/>
        </w:rPr>
        <w:t xml:space="preserve">neurons. </w:t>
      </w:r>
    </w:p>
    <w:p w14:paraId="3F448000" w14:textId="533DE8B6" w:rsidR="00A417C4" w:rsidRPr="000D7BD2" w:rsidRDefault="00A417C4" w:rsidP="005C3C74">
      <w:pPr>
        <w:spacing w:after="0" w:line="240" w:lineRule="auto"/>
        <w:jc w:val="both"/>
        <w:rPr>
          <w:rFonts w:cstheme="minorHAnsi"/>
          <w:b/>
          <w:bCs/>
          <w:sz w:val="24"/>
          <w:szCs w:val="24"/>
        </w:rPr>
      </w:pPr>
    </w:p>
    <w:p w14:paraId="1C9AD861" w14:textId="5A515D06" w:rsidR="0026020C" w:rsidRPr="000D7BD2" w:rsidRDefault="0004619F" w:rsidP="005C3C74">
      <w:pPr>
        <w:spacing w:after="0" w:line="240" w:lineRule="auto"/>
        <w:jc w:val="both"/>
        <w:rPr>
          <w:rFonts w:cstheme="minorHAnsi"/>
          <w:b/>
          <w:bCs/>
          <w:sz w:val="24"/>
          <w:szCs w:val="24"/>
        </w:rPr>
      </w:pPr>
      <w:r w:rsidRPr="000D7BD2">
        <w:rPr>
          <w:rFonts w:cstheme="minorHAnsi"/>
          <w:b/>
          <w:bCs/>
          <w:sz w:val="24"/>
          <w:szCs w:val="24"/>
        </w:rPr>
        <w:t>ABSTRACT</w:t>
      </w:r>
      <w:r w:rsidR="00CE0D57" w:rsidRPr="000D7BD2">
        <w:rPr>
          <w:rFonts w:cstheme="minorHAnsi"/>
          <w:b/>
          <w:bCs/>
          <w:sz w:val="24"/>
          <w:szCs w:val="24"/>
        </w:rPr>
        <w:t>:</w:t>
      </w:r>
    </w:p>
    <w:p w14:paraId="5B343FE8" w14:textId="301B299F" w:rsidR="005A69C3" w:rsidRPr="000D7BD2" w:rsidRDefault="0065367E" w:rsidP="005C3C74">
      <w:pPr>
        <w:spacing w:after="0" w:line="240" w:lineRule="auto"/>
        <w:jc w:val="both"/>
        <w:rPr>
          <w:rFonts w:cstheme="minorHAnsi"/>
          <w:sz w:val="24"/>
          <w:szCs w:val="24"/>
        </w:rPr>
      </w:pPr>
      <w:r w:rsidRPr="000D7BD2">
        <w:rPr>
          <w:rFonts w:cstheme="minorHAnsi"/>
          <w:sz w:val="24"/>
          <w:szCs w:val="24"/>
        </w:rPr>
        <w:t>The use of p</w:t>
      </w:r>
      <w:r w:rsidR="00D15375" w:rsidRPr="000D7BD2">
        <w:rPr>
          <w:rFonts w:cstheme="minorHAnsi"/>
          <w:sz w:val="24"/>
          <w:szCs w:val="24"/>
        </w:rPr>
        <w:t>rimary cell culture</w:t>
      </w:r>
      <w:r w:rsidRPr="000D7BD2">
        <w:rPr>
          <w:rFonts w:cstheme="minorHAnsi"/>
          <w:sz w:val="24"/>
          <w:szCs w:val="24"/>
        </w:rPr>
        <w:t>s</w:t>
      </w:r>
      <w:r w:rsidR="00D15375" w:rsidRPr="000D7BD2">
        <w:rPr>
          <w:rFonts w:cstheme="minorHAnsi"/>
          <w:sz w:val="24"/>
          <w:szCs w:val="24"/>
        </w:rPr>
        <w:t xml:space="preserve"> has become one of the major tool</w:t>
      </w:r>
      <w:r w:rsidR="00691263" w:rsidRPr="000D7BD2">
        <w:rPr>
          <w:rFonts w:cstheme="minorHAnsi"/>
          <w:sz w:val="24"/>
          <w:szCs w:val="24"/>
        </w:rPr>
        <w:t xml:space="preserve">s </w:t>
      </w:r>
      <w:r w:rsidRPr="000D7BD2">
        <w:rPr>
          <w:rFonts w:cstheme="minorHAnsi"/>
          <w:sz w:val="24"/>
          <w:szCs w:val="24"/>
        </w:rPr>
        <w:t>to study</w:t>
      </w:r>
      <w:r w:rsidR="00691263" w:rsidRPr="000D7BD2">
        <w:rPr>
          <w:rFonts w:cstheme="minorHAnsi"/>
          <w:sz w:val="24"/>
          <w:szCs w:val="24"/>
        </w:rPr>
        <w:t xml:space="preserve"> </w:t>
      </w:r>
      <w:r w:rsidR="00827D93" w:rsidRPr="000D7BD2">
        <w:rPr>
          <w:rFonts w:cstheme="minorHAnsi"/>
          <w:sz w:val="24"/>
          <w:szCs w:val="24"/>
        </w:rPr>
        <w:t xml:space="preserve">the </w:t>
      </w:r>
      <w:r w:rsidR="00691263" w:rsidRPr="000D7BD2">
        <w:rPr>
          <w:rFonts w:cstheme="minorHAnsi"/>
          <w:sz w:val="24"/>
          <w:szCs w:val="24"/>
        </w:rPr>
        <w:t xml:space="preserve">nervous system </w:t>
      </w:r>
      <w:r w:rsidR="00CE0D57" w:rsidRPr="000D7BD2">
        <w:rPr>
          <w:rFonts w:cstheme="minorHAnsi"/>
          <w:sz w:val="24"/>
          <w:szCs w:val="24"/>
        </w:rPr>
        <w:t>in vitro</w:t>
      </w:r>
      <w:r w:rsidR="00CD215D" w:rsidRPr="000D7BD2">
        <w:rPr>
          <w:rFonts w:cstheme="minorHAnsi"/>
          <w:sz w:val="24"/>
          <w:szCs w:val="24"/>
        </w:rPr>
        <w:t xml:space="preserve">. </w:t>
      </w:r>
      <w:r w:rsidR="00691263" w:rsidRPr="000D7BD2">
        <w:rPr>
          <w:rFonts w:cstheme="minorHAnsi"/>
          <w:sz w:val="24"/>
          <w:szCs w:val="24"/>
        </w:rPr>
        <w:t xml:space="preserve">The </w:t>
      </w:r>
      <w:proofErr w:type="gramStart"/>
      <w:r w:rsidR="00691263" w:rsidRPr="000D7BD2">
        <w:rPr>
          <w:rFonts w:cstheme="minorHAnsi"/>
          <w:sz w:val="24"/>
          <w:szCs w:val="24"/>
        </w:rPr>
        <w:t>ultimate goal</w:t>
      </w:r>
      <w:proofErr w:type="gramEnd"/>
      <w:r w:rsidR="00691263" w:rsidRPr="000D7BD2">
        <w:rPr>
          <w:rFonts w:cstheme="minorHAnsi"/>
          <w:sz w:val="24"/>
          <w:szCs w:val="24"/>
        </w:rPr>
        <w:t xml:space="preserve"> of using this </w:t>
      </w:r>
      <w:r w:rsidR="00D92FAA" w:rsidRPr="000D7BD2">
        <w:rPr>
          <w:rFonts w:cstheme="minorHAnsi"/>
          <w:bCs/>
          <w:sz w:val="24"/>
          <w:szCs w:val="24"/>
        </w:rPr>
        <w:t xml:space="preserve">simplified model </w:t>
      </w:r>
      <w:r w:rsidR="00691263" w:rsidRPr="000D7BD2">
        <w:rPr>
          <w:rFonts w:cstheme="minorHAnsi"/>
          <w:sz w:val="24"/>
          <w:szCs w:val="24"/>
        </w:rPr>
        <w:t xml:space="preserve">system is </w:t>
      </w:r>
      <w:r w:rsidR="008449CE" w:rsidRPr="000D7BD2">
        <w:rPr>
          <w:rFonts w:cstheme="minorHAnsi"/>
          <w:sz w:val="24"/>
          <w:szCs w:val="24"/>
        </w:rPr>
        <w:t xml:space="preserve">to </w:t>
      </w:r>
      <w:r w:rsidR="00D92FAA" w:rsidRPr="000D7BD2">
        <w:rPr>
          <w:rFonts w:cstheme="minorHAnsi"/>
          <w:bCs/>
          <w:sz w:val="24"/>
          <w:szCs w:val="24"/>
        </w:rPr>
        <w:t xml:space="preserve">provide a controlled microenvironment and </w:t>
      </w:r>
      <w:r w:rsidR="008449CE" w:rsidRPr="000D7BD2">
        <w:rPr>
          <w:rFonts w:cstheme="minorHAnsi"/>
          <w:sz w:val="24"/>
          <w:szCs w:val="24"/>
        </w:rPr>
        <w:t xml:space="preserve">maintain the high survival rate and </w:t>
      </w:r>
      <w:r w:rsidR="004938CD" w:rsidRPr="000D7BD2">
        <w:rPr>
          <w:rFonts w:cstheme="minorHAnsi"/>
          <w:sz w:val="24"/>
          <w:szCs w:val="24"/>
        </w:rPr>
        <w:t>the</w:t>
      </w:r>
      <w:r w:rsidR="008449CE" w:rsidRPr="000D7BD2">
        <w:rPr>
          <w:rFonts w:cstheme="minorHAnsi"/>
          <w:sz w:val="24"/>
          <w:szCs w:val="24"/>
        </w:rPr>
        <w:t xml:space="preserve"> </w:t>
      </w:r>
      <w:r w:rsidR="00691263" w:rsidRPr="000D7BD2">
        <w:rPr>
          <w:rFonts w:cstheme="minorHAnsi"/>
          <w:sz w:val="24"/>
          <w:szCs w:val="24"/>
        </w:rPr>
        <w:t xml:space="preserve">natural features of </w:t>
      </w:r>
      <w:r w:rsidR="008449CE" w:rsidRPr="000D7BD2">
        <w:rPr>
          <w:rFonts w:cstheme="minorHAnsi"/>
          <w:sz w:val="24"/>
          <w:szCs w:val="24"/>
        </w:rPr>
        <w:t xml:space="preserve">dissociated </w:t>
      </w:r>
      <w:r w:rsidR="00691263" w:rsidRPr="000D7BD2">
        <w:rPr>
          <w:rFonts w:cstheme="minorHAnsi"/>
          <w:sz w:val="24"/>
          <w:szCs w:val="24"/>
        </w:rPr>
        <w:t xml:space="preserve">neuronal and </w:t>
      </w:r>
      <w:r w:rsidR="00163CDB">
        <w:rPr>
          <w:rFonts w:cstheme="minorHAnsi"/>
          <w:sz w:val="24"/>
          <w:szCs w:val="24"/>
        </w:rPr>
        <w:t>nonneuronal</w:t>
      </w:r>
      <w:r w:rsidR="00163CDB" w:rsidRPr="000D7BD2">
        <w:rPr>
          <w:rFonts w:cstheme="minorHAnsi"/>
          <w:sz w:val="24"/>
          <w:szCs w:val="24"/>
        </w:rPr>
        <w:t xml:space="preserve"> </w:t>
      </w:r>
      <w:r w:rsidR="00691263" w:rsidRPr="000D7BD2">
        <w:rPr>
          <w:rFonts w:cstheme="minorHAnsi"/>
          <w:sz w:val="24"/>
          <w:szCs w:val="24"/>
        </w:rPr>
        <w:t>cell</w:t>
      </w:r>
      <w:r w:rsidR="008449CE" w:rsidRPr="000D7BD2">
        <w:rPr>
          <w:rFonts w:cstheme="minorHAnsi"/>
          <w:sz w:val="24"/>
          <w:szCs w:val="24"/>
        </w:rPr>
        <w:t>s</w:t>
      </w:r>
      <w:r w:rsidR="00691263" w:rsidRPr="000D7BD2">
        <w:rPr>
          <w:rFonts w:cstheme="minorHAnsi"/>
          <w:sz w:val="24"/>
          <w:szCs w:val="24"/>
        </w:rPr>
        <w:t xml:space="preserve"> </w:t>
      </w:r>
      <w:r w:rsidR="008449CE" w:rsidRPr="000D7BD2">
        <w:rPr>
          <w:rFonts w:cstheme="minorHAnsi"/>
          <w:sz w:val="24"/>
          <w:szCs w:val="24"/>
        </w:rPr>
        <w:t xml:space="preserve">as much as possible </w:t>
      </w:r>
      <w:r w:rsidR="00827D93" w:rsidRPr="000D7BD2">
        <w:rPr>
          <w:rFonts w:cstheme="minorHAnsi"/>
          <w:sz w:val="24"/>
          <w:szCs w:val="24"/>
        </w:rPr>
        <w:t xml:space="preserve">under </w:t>
      </w:r>
      <w:r w:rsidR="00CE0D57" w:rsidRPr="000D7BD2">
        <w:rPr>
          <w:rFonts w:cstheme="minorHAnsi"/>
          <w:sz w:val="24"/>
          <w:szCs w:val="24"/>
        </w:rPr>
        <w:t xml:space="preserve">in vitro </w:t>
      </w:r>
      <w:r w:rsidR="00691263" w:rsidRPr="000D7BD2">
        <w:rPr>
          <w:rFonts w:cstheme="minorHAnsi"/>
          <w:sz w:val="24"/>
          <w:szCs w:val="24"/>
        </w:rPr>
        <w:t>condition</w:t>
      </w:r>
      <w:r w:rsidR="00827D93" w:rsidRPr="000D7BD2">
        <w:rPr>
          <w:rFonts w:cstheme="minorHAnsi"/>
          <w:sz w:val="24"/>
          <w:szCs w:val="24"/>
        </w:rPr>
        <w:t>s</w:t>
      </w:r>
      <w:r w:rsidR="00913BC3" w:rsidRPr="000D7BD2">
        <w:rPr>
          <w:rFonts w:cstheme="minorHAnsi"/>
          <w:sz w:val="24"/>
          <w:szCs w:val="24"/>
        </w:rPr>
        <w:t>.</w:t>
      </w:r>
      <w:r w:rsidR="00556FFA" w:rsidRPr="000D7BD2">
        <w:rPr>
          <w:rFonts w:cstheme="minorHAnsi"/>
          <w:sz w:val="24"/>
          <w:szCs w:val="24"/>
        </w:rPr>
        <w:t xml:space="preserve"> </w:t>
      </w:r>
      <w:r w:rsidR="00386C9F" w:rsidRPr="000D7BD2">
        <w:rPr>
          <w:rFonts w:cstheme="minorHAnsi"/>
          <w:sz w:val="24"/>
          <w:szCs w:val="24"/>
        </w:rPr>
        <w:t xml:space="preserve">In this </w:t>
      </w:r>
      <w:r w:rsidR="00911B36" w:rsidRPr="000D7BD2">
        <w:rPr>
          <w:rFonts w:cstheme="minorHAnsi"/>
          <w:sz w:val="24"/>
          <w:szCs w:val="24"/>
        </w:rPr>
        <w:t>article</w:t>
      </w:r>
      <w:r w:rsidR="00DD7CEA" w:rsidRPr="000D7BD2">
        <w:rPr>
          <w:rFonts w:cstheme="minorHAnsi"/>
          <w:sz w:val="24"/>
          <w:szCs w:val="24"/>
        </w:rPr>
        <w:t>,</w:t>
      </w:r>
      <w:r w:rsidR="0026020C" w:rsidRPr="000D7BD2">
        <w:rPr>
          <w:rFonts w:cstheme="minorHAnsi"/>
          <w:sz w:val="24"/>
          <w:szCs w:val="24"/>
        </w:rPr>
        <w:t xml:space="preserve"> we demonstrate a method </w:t>
      </w:r>
      <w:r w:rsidR="00C11798" w:rsidRPr="000D7BD2">
        <w:rPr>
          <w:rFonts w:cstheme="minorHAnsi"/>
          <w:sz w:val="24"/>
          <w:szCs w:val="24"/>
        </w:rPr>
        <w:t xml:space="preserve">of isolating </w:t>
      </w:r>
      <w:r w:rsidR="0026020C" w:rsidRPr="000D7BD2">
        <w:rPr>
          <w:rFonts w:cstheme="minorHAnsi"/>
          <w:sz w:val="24"/>
          <w:szCs w:val="24"/>
        </w:rPr>
        <w:t>primary neurons from</w:t>
      </w:r>
      <w:r w:rsidR="002F34CD" w:rsidRPr="000D7BD2">
        <w:rPr>
          <w:rFonts w:cstheme="minorHAnsi"/>
          <w:sz w:val="24"/>
          <w:szCs w:val="24"/>
        </w:rPr>
        <w:t xml:space="preserve"> </w:t>
      </w:r>
      <w:r w:rsidR="00BD784F" w:rsidRPr="000D7BD2">
        <w:rPr>
          <w:rFonts w:cstheme="minorHAnsi"/>
          <w:sz w:val="24"/>
          <w:szCs w:val="24"/>
        </w:rPr>
        <w:t xml:space="preserve">the </w:t>
      </w:r>
      <w:r w:rsidR="002F34CD" w:rsidRPr="000D7BD2">
        <w:rPr>
          <w:rFonts w:cstheme="minorHAnsi"/>
          <w:sz w:val="24"/>
          <w:szCs w:val="24"/>
        </w:rPr>
        <w:t>developing</w:t>
      </w:r>
      <w:r w:rsidR="0026020C" w:rsidRPr="000D7BD2">
        <w:rPr>
          <w:rFonts w:cstheme="minorHAnsi"/>
          <w:sz w:val="24"/>
          <w:szCs w:val="24"/>
        </w:rPr>
        <w:t xml:space="preserve"> </w:t>
      </w:r>
      <w:r w:rsidR="00757F82" w:rsidRPr="000D7BD2">
        <w:rPr>
          <w:rFonts w:cstheme="minorHAnsi"/>
          <w:sz w:val="24"/>
          <w:szCs w:val="24"/>
        </w:rPr>
        <w:t xml:space="preserve">mouse </w:t>
      </w:r>
      <w:r w:rsidR="0026020C" w:rsidRPr="000D7BD2">
        <w:rPr>
          <w:rFonts w:cstheme="minorHAnsi"/>
          <w:sz w:val="24"/>
          <w:szCs w:val="24"/>
        </w:rPr>
        <w:t>cerebellum, plac</w:t>
      </w:r>
      <w:r w:rsidR="008709F0" w:rsidRPr="000D7BD2">
        <w:rPr>
          <w:rFonts w:cstheme="minorHAnsi"/>
          <w:sz w:val="24"/>
          <w:szCs w:val="24"/>
        </w:rPr>
        <w:t>ing</w:t>
      </w:r>
      <w:r w:rsidR="0026020C" w:rsidRPr="000D7BD2">
        <w:rPr>
          <w:rFonts w:cstheme="minorHAnsi"/>
          <w:sz w:val="24"/>
          <w:szCs w:val="24"/>
        </w:rPr>
        <w:t xml:space="preserve"> them in an </w:t>
      </w:r>
      <w:r w:rsidR="00CE0D57" w:rsidRPr="000D7BD2">
        <w:rPr>
          <w:rFonts w:cstheme="minorHAnsi"/>
          <w:sz w:val="24"/>
          <w:szCs w:val="24"/>
        </w:rPr>
        <w:t xml:space="preserve">in vitro </w:t>
      </w:r>
      <w:r w:rsidR="0026020C" w:rsidRPr="000D7BD2">
        <w:rPr>
          <w:rFonts w:cstheme="minorHAnsi"/>
          <w:sz w:val="24"/>
          <w:szCs w:val="24"/>
        </w:rPr>
        <w:t>environment, establish</w:t>
      </w:r>
      <w:r w:rsidR="008709F0" w:rsidRPr="000D7BD2">
        <w:rPr>
          <w:rFonts w:cstheme="minorHAnsi"/>
          <w:sz w:val="24"/>
          <w:szCs w:val="24"/>
        </w:rPr>
        <w:t>ing</w:t>
      </w:r>
      <w:r w:rsidR="0026020C" w:rsidRPr="000D7BD2">
        <w:rPr>
          <w:rFonts w:cstheme="minorHAnsi"/>
          <w:sz w:val="24"/>
          <w:szCs w:val="24"/>
        </w:rPr>
        <w:t xml:space="preserve"> their growth</w:t>
      </w:r>
      <w:r w:rsidR="00757F82" w:rsidRPr="000D7BD2">
        <w:rPr>
          <w:rFonts w:cstheme="minorHAnsi"/>
          <w:sz w:val="24"/>
          <w:szCs w:val="24"/>
        </w:rPr>
        <w:t>,</w:t>
      </w:r>
      <w:r w:rsidR="0026020C" w:rsidRPr="000D7BD2">
        <w:rPr>
          <w:rFonts w:cstheme="minorHAnsi"/>
          <w:sz w:val="24"/>
          <w:szCs w:val="24"/>
        </w:rPr>
        <w:t xml:space="preserve"> and </w:t>
      </w:r>
      <w:r w:rsidR="00386C9F" w:rsidRPr="000D7BD2">
        <w:rPr>
          <w:rFonts w:cstheme="minorHAnsi"/>
          <w:sz w:val="24"/>
          <w:szCs w:val="24"/>
        </w:rPr>
        <w:t>monitor</w:t>
      </w:r>
      <w:r w:rsidR="008709F0" w:rsidRPr="000D7BD2">
        <w:rPr>
          <w:rFonts w:cstheme="minorHAnsi"/>
          <w:sz w:val="24"/>
          <w:szCs w:val="24"/>
        </w:rPr>
        <w:t>ing</w:t>
      </w:r>
      <w:r w:rsidR="0026020C" w:rsidRPr="000D7BD2">
        <w:rPr>
          <w:rFonts w:cstheme="minorHAnsi"/>
          <w:sz w:val="24"/>
          <w:szCs w:val="24"/>
        </w:rPr>
        <w:t xml:space="preserve"> their viability </w:t>
      </w:r>
      <w:r w:rsidR="00757F82" w:rsidRPr="000D7BD2">
        <w:rPr>
          <w:rFonts w:cstheme="minorHAnsi"/>
          <w:sz w:val="24"/>
          <w:szCs w:val="24"/>
        </w:rPr>
        <w:lastRenderedPageBreak/>
        <w:t xml:space="preserve">and differentiation </w:t>
      </w:r>
      <w:r w:rsidR="00386C9F" w:rsidRPr="000D7BD2">
        <w:rPr>
          <w:rFonts w:cstheme="minorHAnsi"/>
          <w:sz w:val="24"/>
          <w:szCs w:val="24"/>
        </w:rPr>
        <w:t xml:space="preserve">for </w:t>
      </w:r>
      <w:r w:rsidR="00261AB8" w:rsidRPr="000D7BD2">
        <w:rPr>
          <w:rFonts w:cstheme="minorHAnsi"/>
          <w:sz w:val="24"/>
          <w:szCs w:val="24"/>
        </w:rPr>
        <w:t>several</w:t>
      </w:r>
      <w:r w:rsidR="00386C9F" w:rsidRPr="000D7BD2">
        <w:rPr>
          <w:rFonts w:cstheme="minorHAnsi"/>
          <w:sz w:val="24"/>
          <w:szCs w:val="24"/>
        </w:rPr>
        <w:t xml:space="preserve"> weeks</w:t>
      </w:r>
      <w:r w:rsidR="0026020C" w:rsidRPr="000D7BD2">
        <w:rPr>
          <w:rFonts w:cstheme="minorHAnsi"/>
          <w:sz w:val="24"/>
          <w:szCs w:val="24"/>
        </w:rPr>
        <w:t>. Th</w:t>
      </w:r>
      <w:r w:rsidR="009F58BF" w:rsidRPr="000D7BD2">
        <w:rPr>
          <w:rFonts w:cstheme="minorHAnsi"/>
          <w:sz w:val="24"/>
          <w:szCs w:val="24"/>
        </w:rPr>
        <w:t>is method is applicable</w:t>
      </w:r>
      <w:r w:rsidR="0026020C" w:rsidRPr="000D7BD2">
        <w:rPr>
          <w:rFonts w:cstheme="minorHAnsi"/>
          <w:sz w:val="24"/>
          <w:szCs w:val="24"/>
        </w:rPr>
        <w:t xml:space="preserve"> </w:t>
      </w:r>
      <w:r w:rsidR="009F58BF" w:rsidRPr="000D7BD2">
        <w:rPr>
          <w:rFonts w:cstheme="minorHAnsi"/>
          <w:sz w:val="24"/>
          <w:szCs w:val="24"/>
        </w:rPr>
        <w:t xml:space="preserve">to embryonic </w:t>
      </w:r>
      <w:r w:rsidR="008709F0" w:rsidRPr="000D7BD2">
        <w:rPr>
          <w:rFonts w:cstheme="minorHAnsi"/>
          <w:sz w:val="24"/>
          <w:szCs w:val="24"/>
        </w:rPr>
        <w:t>neuron</w:t>
      </w:r>
      <w:r w:rsidR="0026020C" w:rsidRPr="000D7BD2">
        <w:rPr>
          <w:rFonts w:cstheme="minorHAnsi"/>
          <w:sz w:val="24"/>
          <w:szCs w:val="24"/>
        </w:rPr>
        <w:t xml:space="preserve">s </w:t>
      </w:r>
      <w:r w:rsidR="008709F0" w:rsidRPr="000D7BD2">
        <w:rPr>
          <w:rFonts w:cstheme="minorHAnsi"/>
          <w:sz w:val="24"/>
          <w:szCs w:val="24"/>
        </w:rPr>
        <w:t xml:space="preserve">dissociated from cerebellum between </w:t>
      </w:r>
      <w:r w:rsidR="00757F82" w:rsidRPr="000D7BD2">
        <w:rPr>
          <w:rFonts w:cstheme="minorHAnsi"/>
          <w:sz w:val="24"/>
          <w:szCs w:val="24"/>
        </w:rPr>
        <w:t>embryonic day</w:t>
      </w:r>
      <w:r w:rsidR="00163CDB">
        <w:rPr>
          <w:rFonts w:cstheme="minorHAnsi"/>
          <w:sz w:val="24"/>
          <w:szCs w:val="24"/>
        </w:rPr>
        <w:t>s</w:t>
      </w:r>
      <w:r w:rsidR="00757F82" w:rsidRPr="000D7BD2">
        <w:rPr>
          <w:rFonts w:cstheme="minorHAnsi"/>
          <w:sz w:val="24"/>
          <w:szCs w:val="24"/>
        </w:rPr>
        <w:t xml:space="preserve"> 12</w:t>
      </w:r>
      <w:r w:rsidR="00206E97" w:rsidRPr="000A4519">
        <w:rPr>
          <w:rFonts w:cstheme="minorHAnsi"/>
          <w:sz w:val="24"/>
          <w:szCs w:val="24"/>
        </w:rPr>
        <w:t>–</w:t>
      </w:r>
      <w:r w:rsidR="0026020C" w:rsidRPr="000D7BD2">
        <w:rPr>
          <w:rFonts w:cstheme="minorHAnsi"/>
          <w:sz w:val="24"/>
          <w:szCs w:val="24"/>
        </w:rPr>
        <w:t>18</w:t>
      </w:r>
      <w:r w:rsidR="00757F82" w:rsidRPr="000D7BD2">
        <w:rPr>
          <w:rFonts w:cstheme="minorHAnsi"/>
          <w:sz w:val="24"/>
          <w:szCs w:val="24"/>
        </w:rPr>
        <w:t>.</w:t>
      </w:r>
    </w:p>
    <w:p w14:paraId="200C1C7A" w14:textId="77777777" w:rsidR="00106D86" w:rsidRPr="000D7BD2" w:rsidRDefault="00106D86" w:rsidP="005C3C74">
      <w:pPr>
        <w:spacing w:after="0" w:line="240" w:lineRule="auto"/>
        <w:jc w:val="both"/>
        <w:rPr>
          <w:rFonts w:cstheme="minorHAnsi"/>
          <w:b/>
          <w:bCs/>
          <w:sz w:val="24"/>
          <w:szCs w:val="24"/>
        </w:rPr>
      </w:pPr>
    </w:p>
    <w:p w14:paraId="727E6E6B" w14:textId="07AE77B6" w:rsidR="0026020C" w:rsidRPr="000D7BD2" w:rsidRDefault="0004619F" w:rsidP="005C3C74">
      <w:pPr>
        <w:spacing w:after="0" w:line="240" w:lineRule="auto"/>
        <w:jc w:val="both"/>
        <w:rPr>
          <w:rFonts w:cstheme="minorHAnsi"/>
          <w:b/>
          <w:bCs/>
          <w:sz w:val="24"/>
          <w:szCs w:val="24"/>
        </w:rPr>
      </w:pPr>
      <w:r w:rsidRPr="000D7BD2">
        <w:rPr>
          <w:rFonts w:cstheme="minorHAnsi"/>
          <w:b/>
          <w:bCs/>
          <w:sz w:val="24"/>
          <w:szCs w:val="24"/>
        </w:rPr>
        <w:t>INTRODUCTION</w:t>
      </w:r>
      <w:r w:rsidR="00106D86" w:rsidRPr="000D7BD2">
        <w:rPr>
          <w:rFonts w:cstheme="minorHAnsi"/>
          <w:b/>
          <w:bCs/>
          <w:sz w:val="24"/>
          <w:szCs w:val="24"/>
        </w:rPr>
        <w:t>:</w:t>
      </w:r>
    </w:p>
    <w:p w14:paraId="7AF41C58" w14:textId="321EFDA1" w:rsidR="00800817" w:rsidRPr="000D7BD2" w:rsidRDefault="0026020C" w:rsidP="00445FBA">
      <w:pPr>
        <w:spacing w:after="0" w:line="240" w:lineRule="auto"/>
        <w:jc w:val="both"/>
        <w:rPr>
          <w:rFonts w:cstheme="minorHAnsi"/>
          <w:sz w:val="24"/>
          <w:szCs w:val="24"/>
        </w:rPr>
      </w:pPr>
      <w:r w:rsidRPr="000D7BD2">
        <w:rPr>
          <w:rFonts w:cstheme="minorHAnsi"/>
          <w:sz w:val="24"/>
          <w:szCs w:val="24"/>
        </w:rPr>
        <w:t xml:space="preserve">For </w:t>
      </w:r>
      <w:r w:rsidR="00D61DD5" w:rsidRPr="000D7BD2">
        <w:rPr>
          <w:rFonts w:cstheme="minorHAnsi"/>
          <w:sz w:val="24"/>
          <w:szCs w:val="24"/>
        </w:rPr>
        <w:t>several</w:t>
      </w:r>
      <w:r w:rsidRPr="000D7BD2">
        <w:rPr>
          <w:rFonts w:cstheme="minorHAnsi"/>
          <w:sz w:val="24"/>
          <w:szCs w:val="24"/>
        </w:rPr>
        <w:t xml:space="preserve"> decade</w:t>
      </w:r>
      <w:r w:rsidR="00D61DD5" w:rsidRPr="000D7BD2">
        <w:rPr>
          <w:rFonts w:cstheme="minorHAnsi"/>
          <w:sz w:val="24"/>
          <w:szCs w:val="24"/>
        </w:rPr>
        <w:t>s</w:t>
      </w:r>
      <w:r w:rsidR="00111E18" w:rsidRPr="000D7BD2">
        <w:rPr>
          <w:rFonts w:cstheme="minorHAnsi"/>
          <w:sz w:val="24"/>
          <w:szCs w:val="24"/>
        </w:rPr>
        <w:t>,</w:t>
      </w:r>
      <w:r w:rsidRPr="000D7BD2">
        <w:rPr>
          <w:rFonts w:cstheme="minorHAnsi"/>
          <w:sz w:val="24"/>
          <w:szCs w:val="24"/>
        </w:rPr>
        <w:t xml:space="preserve"> cell lines have been widely used as a high throughput tool in preclinical studies and biological research. </w:t>
      </w:r>
      <w:r w:rsidR="00800817" w:rsidRPr="000D7BD2">
        <w:rPr>
          <w:rFonts w:cstheme="minorHAnsi"/>
          <w:sz w:val="24"/>
          <w:szCs w:val="24"/>
        </w:rPr>
        <w:t>C</w:t>
      </w:r>
      <w:r w:rsidRPr="000D7BD2">
        <w:rPr>
          <w:rFonts w:cstheme="minorHAnsi"/>
          <w:sz w:val="24"/>
          <w:szCs w:val="24"/>
        </w:rPr>
        <w:t>ost</w:t>
      </w:r>
      <w:r w:rsidR="003A4F2A" w:rsidRPr="000D7BD2">
        <w:rPr>
          <w:rFonts w:cstheme="minorHAnsi"/>
          <w:sz w:val="24"/>
          <w:szCs w:val="24"/>
        </w:rPr>
        <w:t>-</w:t>
      </w:r>
      <w:r w:rsidRPr="000D7BD2">
        <w:rPr>
          <w:rFonts w:cstheme="minorHAnsi"/>
          <w:sz w:val="24"/>
          <w:szCs w:val="24"/>
        </w:rPr>
        <w:t>effective</w:t>
      </w:r>
      <w:r w:rsidR="00800817" w:rsidRPr="000D7BD2">
        <w:rPr>
          <w:rFonts w:cstheme="minorHAnsi"/>
          <w:sz w:val="24"/>
          <w:szCs w:val="24"/>
        </w:rPr>
        <w:t>ness</w:t>
      </w:r>
      <w:r w:rsidRPr="000D7BD2">
        <w:rPr>
          <w:rFonts w:cstheme="minorHAnsi"/>
          <w:sz w:val="24"/>
          <w:szCs w:val="24"/>
        </w:rPr>
        <w:t>, fast grow</w:t>
      </w:r>
      <w:r w:rsidR="00800817" w:rsidRPr="000D7BD2">
        <w:rPr>
          <w:rFonts w:cstheme="minorHAnsi"/>
          <w:sz w:val="24"/>
          <w:szCs w:val="24"/>
        </w:rPr>
        <w:t xml:space="preserve">th, </w:t>
      </w:r>
      <w:r w:rsidRPr="000D7BD2">
        <w:rPr>
          <w:rFonts w:cstheme="minorHAnsi"/>
          <w:sz w:val="24"/>
          <w:szCs w:val="24"/>
        </w:rPr>
        <w:t>and reduc</w:t>
      </w:r>
      <w:r w:rsidR="00800817" w:rsidRPr="000D7BD2">
        <w:rPr>
          <w:rFonts w:cstheme="minorHAnsi"/>
          <w:sz w:val="24"/>
          <w:szCs w:val="24"/>
        </w:rPr>
        <w:t>tion of</w:t>
      </w:r>
      <w:r w:rsidRPr="000D7BD2">
        <w:rPr>
          <w:rFonts w:cstheme="minorHAnsi"/>
          <w:sz w:val="24"/>
          <w:szCs w:val="24"/>
        </w:rPr>
        <w:t xml:space="preserve"> </w:t>
      </w:r>
      <w:r w:rsidR="00800817" w:rsidRPr="000D7BD2">
        <w:rPr>
          <w:rFonts w:cstheme="minorHAnsi"/>
          <w:sz w:val="24"/>
          <w:szCs w:val="24"/>
        </w:rPr>
        <w:t>live</w:t>
      </w:r>
      <w:r w:rsidRPr="000D7BD2">
        <w:rPr>
          <w:rFonts w:cstheme="minorHAnsi"/>
          <w:sz w:val="24"/>
          <w:szCs w:val="24"/>
        </w:rPr>
        <w:t xml:space="preserve"> animal</w:t>
      </w:r>
      <w:r w:rsidR="00800817" w:rsidRPr="000D7BD2">
        <w:rPr>
          <w:rFonts w:cstheme="minorHAnsi"/>
          <w:sz w:val="24"/>
          <w:szCs w:val="24"/>
        </w:rPr>
        <w:t xml:space="preserve"> use</w:t>
      </w:r>
      <w:r w:rsidRPr="000D7BD2">
        <w:rPr>
          <w:rFonts w:cstheme="minorHAnsi"/>
          <w:sz w:val="24"/>
          <w:szCs w:val="24"/>
        </w:rPr>
        <w:t xml:space="preserve"> are </w:t>
      </w:r>
      <w:r w:rsidR="00111E18" w:rsidRPr="000D7BD2">
        <w:rPr>
          <w:rFonts w:cstheme="minorHAnsi"/>
          <w:sz w:val="24"/>
          <w:szCs w:val="24"/>
        </w:rPr>
        <w:t>some</w:t>
      </w:r>
      <w:r w:rsidRPr="000D7BD2">
        <w:rPr>
          <w:rFonts w:cstheme="minorHAnsi"/>
          <w:sz w:val="24"/>
          <w:szCs w:val="24"/>
        </w:rPr>
        <w:t xml:space="preserve"> benefits of using these cells. However, </w:t>
      </w:r>
      <w:r w:rsidR="00800817" w:rsidRPr="000D7BD2">
        <w:rPr>
          <w:rFonts w:cstheme="minorHAnsi"/>
          <w:sz w:val="24"/>
          <w:szCs w:val="24"/>
        </w:rPr>
        <w:t xml:space="preserve">genetic alterations and phenotypical changes accumulate after several passages </w:t>
      </w:r>
      <w:r w:rsidR="00CE0D57" w:rsidRPr="000D7BD2">
        <w:rPr>
          <w:rFonts w:cstheme="minorHAnsi"/>
          <w:sz w:val="24"/>
          <w:szCs w:val="24"/>
        </w:rPr>
        <w:t>in vitro</w:t>
      </w:r>
      <w:r w:rsidR="00445FBA" w:rsidRPr="000D7BD2">
        <w:rPr>
          <w:rFonts w:cstheme="minorHAnsi"/>
          <w:noProof/>
          <w:sz w:val="24"/>
          <w:szCs w:val="24"/>
          <w:vertAlign w:val="superscript"/>
        </w:rPr>
        <w:t>1</w:t>
      </w:r>
      <w:r w:rsidR="00800817" w:rsidRPr="000D7BD2">
        <w:rPr>
          <w:rFonts w:cstheme="minorHAnsi"/>
          <w:sz w:val="24"/>
          <w:szCs w:val="24"/>
        </w:rPr>
        <w:t>. M</w:t>
      </w:r>
      <w:r w:rsidR="00C40003" w:rsidRPr="000D7BD2">
        <w:rPr>
          <w:rFonts w:cstheme="minorHAnsi"/>
          <w:sz w:val="24"/>
          <w:szCs w:val="24"/>
        </w:rPr>
        <w:t>isidentification of cell lines</w:t>
      </w:r>
      <w:r w:rsidR="00111E18" w:rsidRPr="000D7BD2">
        <w:rPr>
          <w:rFonts w:cstheme="minorHAnsi"/>
          <w:sz w:val="24"/>
          <w:szCs w:val="24"/>
        </w:rPr>
        <w:t xml:space="preserve"> and genetic dissimilarity from </w:t>
      </w:r>
      <w:r w:rsidR="00CB664B" w:rsidRPr="000D7BD2">
        <w:rPr>
          <w:rFonts w:cstheme="minorHAnsi"/>
          <w:sz w:val="24"/>
          <w:szCs w:val="24"/>
        </w:rPr>
        <w:t xml:space="preserve">primary </w:t>
      </w:r>
      <w:r w:rsidR="00111E18" w:rsidRPr="000D7BD2">
        <w:rPr>
          <w:rFonts w:cstheme="minorHAnsi"/>
          <w:sz w:val="24"/>
          <w:szCs w:val="24"/>
        </w:rPr>
        <w:t>cells can lead to</w:t>
      </w:r>
      <w:r w:rsidR="00C40003" w:rsidRPr="000D7BD2">
        <w:rPr>
          <w:rFonts w:cstheme="minorHAnsi"/>
          <w:sz w:val="24"/>
          <w:szCs w:val="24"/>
        </w:rPr>
        <w:t xml:space="preserve"> </w:t>
      </w:r>
      <w:r w:rsidR="00111E18" w:rsidRPr="000D7BD2">
        <w:rPr>
          <w:rFonts w:cstheme="minorHAnsi"/>
          <w:sz w:val="24"/>
          <w:szCs w:val="24"/>
        </w:rPr>
        <w:t xml:space="preserve">irreproducible </w:t>
      </w:r>
      <w:r w:rsidR="00C40003" w:rsidRPr="000D7BD2">
        <w:rPr>
          <w:rFonts w:cstheme="minorHAnsi"/>
          <w:sz w:val="24"/>
          <w:szCs w:val="24"/>
        </w:rPr>
        <w:t xml:space="preserve">experiments </w:t>
      </w:r>
      <w:r w:rsidR="00111E18" w:rsidRPr="000D7BD2">
        <w:rPr>
          <w:rFonts w:cstheme="minorHAnsi"/>
          <w:sz w:val="24"/>
          <w:szCs w:val="24"/>
        </w:rPr>
        <w:t>and false conclusions</w:t>
      </w:r>
      <w:r w:rsidR="00445FBA" w:rsidRPr="000D7BD2">
        <w:rPr>
          <w:rFonts w:cstheme="minorHAnsi"/>
          <w:noProof/>
          <w:sz w:val="24"/>
          <w:szCs w:val="24"/>
          <w:vertAlign w:val="superscript"/>
        </w:rPr>
        <w:t>2</w:t>
      </w:r>
      <w:r w:rsidR="00F52055" w:rsidRPr="00F52055">
        <w:rPr>
          <w:rFonts w:cstheme="minorHAnsi"/>
          <w:noProof/>
          <w:sz w:val="24"/>
          <w:szCs w:val="24"/>
          <w:vertAlign w:val="superscript"/>
        </w:rPr>
        <w:t>–</w:t>
      </w:r>
      <w:r w:rsidR="00445FBA" w:rsidRPr="000D7BD2">
        <w:rPr>
          <w:rFonts w:cstheme="minorHAnsi"/>
          <w:noProof/>
          <w:sz w:val="24"/>
          <w:szCs w:val="24"/>
          <w:vertAlign w:val="superscript"/>
        </w:rPr>
        <w:t>5</w:t>
      </w:r>
      <w:r w:rsidRPr="000D7BD2">
        <w:rPr>
          <w:rFonts w:cstheme="minorHAnsi"/>
          <w:sz w:val="24"/>
          <w:szCs w:val="24"/>
        </w:rPr>
        <w:t xml:space="preserve">. </w:t>
      </w:r>
      <w:r w:rsidR="00A107F7" w:rsidRPr="000D7BD2">
        <w:rPr>
          <w:rFonts w:cstheme="minorHAnsi"/>
          <w:sz w:val="24"/>
          <w:szCs w:val="24"/>
        </w:rPr>
        <w:t>Therefore,</w:t>
      </w:r>
      <w:r w:rsidR="00854461" w:rsidRPr="000D7BD2">
        <w:rPr>
          <w:rFonts w:cstheme="minorHAnsi"/>
          <w:sz w:val="24"/>
          <w:szCs w:val="24"/>
        </w:rPr>
        <w:t xml:space="preserve"> </w:t>
      </w:r>
      <w:proofErr w:type="gramStart"/>
      <w:r w:rsidR="00854461" w:rsidRPr="000D7BD2">
        <w:rPr>
          <w:rFonts w:cstheme="minorHAnsi"/>
          <w:sz w:val="24"/>
          <w:szCs w:val="24"/>
        </w:rPr>
        <w:t>i</w:t>
      </w:r>
      <w:r w:rsidR="00A107F7" w:rsidRPr="000D7BD2">
        <w:rPr>
          <w:rFonts w:cstheme="minorHAnsi"/>
          <w:sz w:val="24"/>
          <w:szCs w:val="24"/>
        </w:rPr>
        <w:t>n spite of</w:t>
      </w:r>
      <w:proofErr w:type="gramEnd"/>
      <w:r w:rsidR="00A107F7" w:rsidRPr="000D7BD2">
        <w:rPr>
          <w:rFonts w:cstheme="minorHAnsi"/>
          <w:sz w:val="24"/>
          <w:szCs w:val="24"/>
        </w:rPr>
        <w:t xml:space="preserve"> </w:t>
      </w:r>
      <w:r w:rsidR="00800817" w:rsidRPr="000D7BD2">
        <w:rPr>
          <w:rFonts w:cstheme="minorHAnsi"/>
          <w:sz w:val="24"/>
          <w:szCs w:val="24"/>
        </w:rPr>
        <w:t>some similarities to</w:t>
      </w:r>
      <w:r w:rsidR="00A107F7" w:rsidRPr="000D7BD2">
        <w:rPr>
          <w:rFonts w:cstheme="minorHAnsi"/>
          <w:sz w:val="24"/>
          <w:szCs w:val="24"/>
        </w:rPr>
        <w:t xml:space="preserve"> differentiated cells</w:t>
      </w:r>
      <w:r w:rsidRPr="000D7BD2">
        <w:rPr>
          <w:rFonts w:cstheme="minorHAnsi"/>
          <w:sz w:val="24"/>
          <w:szCs w:val="24"/>
        </w:rPr>
        <w:t xml:space="preserve"> </w:t>
      </w:r>
      <w:r w:rsidR="00800817" w:rsidRPr="000D7BD2">
        <w:rPr>
          <w:rFonts w:cstheme="minorHAnsi"/>
          <w:sz w:val="24"/>
          <w:szCs w:val="24"/>
        </w:rPr>
        <w:t xml:space="preserve">such as </w:t>
      </w:r>
      <w:r w:rsidR="00A107F7" w:rsidRPr="000D7BD2">
        <w:rPr>
          <w:rFonts w:cstheme="minorHAnsi"/>
          <w:sz w:val="24"/>
          <w:szCs w:val="24"/>
        </w:rPr>
        <w:t>neurons (</w:t>
      </w:r>
      <w:r w:rsidR="000B3AD1" w:rsidRPr="000D7BD2">
        <w:rPr>
          <w:rFonts w:cstheme="minorHAnsi"/>
          <w:sz w:val="24"/>
          <w:szCs w:val="24"/>
        </w:rPr>
        <w:t xml:space="preserve">e.g., </w:t>
      </w:r>
      <w:r w:rsidR="00A107F7" w:rsidRPr="000D7BD2">
        <w:rPr>
          <w:rFonts w:cstheme="minorHAnsi"/>
          <w:sz w:val="24"/>
          <w:szCs w:val="24"/>
        </w:rPr>
        <w:t>neurotransmitters, ion channels, receptors, and other neuron-specific proteins)</w:t>
      </w:r>
      <w:r w:rsidR="00630646" w:rsidRPr="000D7BD2">
        <w:rPr>
          <w:rFonts w:cstheme="minorHAnsi"/>
          <w:sz w:val="24"/>
          <w:szCs w:val="24"/>
        </w:rPr>
        <w:t xml:space="preserve">, </w:t>
      </w:r>
      <w:r w:rsidR="003A4F2A" w:rsidRPr="000D7BD2">
        <w:rPr>
          <w:rFonts w:cstheme="minorHAnsi"/>
          <w:sz w:val="24"/>
          <w:szCs w:val="24"/>
        </w:rPr>
        <w:t xml:space="preserve">neuronal </w:t>
      </w:r>
      <w:r w:rsidR="00630646" w:rsidRPr="000D7BD2">
        <w:rPr>
          <w:rFonts w:cstheme="minorHAnsi"/>
          <w:sz w:val="24"/>
          <w:szCs w:val="24"/>
        </w:rPr>
        <w:t>cell lines</w:t>
      </w:r>
      <w:r w:rsidR="00A107F7" w:rsidRPr="000D7BD2">
        <w:rPr>
          <w:rFonts w:cstheme="minorHAnsi"/>
          <w:sz w:val="24"/>
          <w:szCs w:val="24"/>
        </w:rPr>
        <w:t xml:space="preserve"> cannot replicate the full phenotype of neuron</w:t>
      </w:r>
      <w:r w:rsidR="00800817" w:rsidRPr="000D7BD2">
        <w:rPr>
          <w:rFonts w:cstheme="minorHAnsi"/>
          <w:sz w:val="24"/>
          <w:szCs w:val="24"/>
        </w:rPr>
        <w:t>s</w:t>
      </w:r>
      <w:r w:rsidR="00A107F7" w:rsidRPr="000D7BD2">
        <w:rPr>
          <w:rFonts w:cstheme="minorHAnsi"/>
          <w:sz w:val="24"/>
          <w:szCs w:val="24"/>
        </w:rPr>
        <w:t xml:space="preserve">. </w:t>
      </w:r>
      <w:r w:rsidR="00000FF6" w:rsidRPr="000D7BD2">
        <w:rPr>
          <w:rFonts w:cstheme="minorHAnsi"/>
          <w:sz w:val="24"/>
          <w:szCs w:val="24"/>
        </w:rPr>
        <w:t xml:space="preserve">Using mature neurons </w:t>
      </w:r>
      <w:r w:rsidR="00630646" w:rsidRPr="000D7BD2">
        <w:rPr>
          <w:rFonts w:cstheme="minorHAnsi"/>
          <w:sz w:val="24"/>
          <w:szCs w:val="24"/>
        </w:rPr>
        <w:t>is</w:t>
      </w:r>
      <w:r w:rsidR="00000FF6" w:rsidRPr="000D7BD2">
        <w:rPr>
          <w:rFonts w:cstheme="minorHAnsi"/>
          <w:sz w:val="24"/>
          <w:szCs w:val="24"/>
        </w:rPr>
        <w:t xml:space="preserve"> another option</w:t>
      </w:r>
      <w:r w:rsidR="00A107F7" w:rsidRPr="000D7BD2">
        <w:rPr>
          <w:rFonts w:cstheme="minorHAnsi"/>
          <w:sz w:val="24"/>
          <w:szCs w:val="24"/>
        </w:rPr>
        <w:t>; however,</w:t>
      </w:r>
      <w:r w:rsidR="00000FF6" w:rsidRPr="000D7BD2">
        <w:rPr>
          <w:rFonts w:cstheme="minorHAnsi"/>
          <w:sz w:val="24"/>
          <w:szCs w:val="24"/>
        </w:rPr>
        <w:t xml:space="preserve"> </w:t>
      </w:r>
      <w:r w:rsidR="00A107F7" w:rsidRPr="000D7BD2">
        <w:rPr>
          <w:rFonts w:cstheme="minorHAnsi"/>
          <w:sz w:val="24"/>
          <w:szCs w:val="24"/>
        </w:rPr>
        <w:t>these cells are</w:t>
      </w:r>
      <w:r w:rsidR="00996A79" w:rsidRPr="000D7BD2">
        <w:rPr>
          <w:rFonts w:cstheme="minorHAnsi"/>
          <w:sz w:val="24"/>
          <w:szCs w:val="24"/>
        </w:rPr>
        <w:t xml:space="preserve"> </w:t>
      </w:r>
      <w:r w:rsidR="00000FF6" w:rsidRPr="000D7BD2">
        <w:rPr>
          <w:rFonts w:cstheme="minorHAnsi"/>
          <w:sz w:val="24"/>
          <w:szCs w:val="24"/>
        </w:rPr>
        <w:t>non</w:t>
      </w:r>
      <w:r w:rsidR="00615851" w:rsidRPr="000D7BD2">
        <w:rPr>
          <w:rFonts w:cstheme="minorHAnsi"/>
          <w:sz w:val="24"/>
          <w:szCs w:val="24"/>
        </w:rPr>
        <w:t>-</w:t>
      </w:r>
      <w:r w:rsidR="00000FF6" w:rsidRPr="000D7BD2">
        <w:rPr>
          <w:rFonts w:cstheme="minorHAnsi"/>
          <w:sz w:val="24"/>
          <w:szCs w:val="24"/>
        </w:rPr>
        <w:t>dividing postmitotic cells</w:t>
      </w:r>
      <w:r w:rsidR="00A107F7" w:rsidRPr="000D7BD2">
        <w:rPr>
          <w:rFonts w:cstheme="minorHAnsi"/>
          <w:sz w:val="24"/>
          <w:szCs w:val="24"/>
        </w:rPr>
        <w:t xml:space="preserve"> </w:t>
      </w:r>
      <w:r w:rsidR="00630646" w:rsidRPr="000D7BD2">
        <w:rPr>
          <w:rFonts w:cstheme="minorHAnsi"/>
          <w:sz w:val="24"/>
          <w:szCs w:val="24"/>
        </w:rPr>
        <w:t xml:space="preserve">that are difficult to propagate in culture. </w:t>
      </w:r>
      <w:r w:rsidR="0030559B" w:rsidRPr="000D7BD2">
        <w:rPr>
          <w:rFonts w:cstheme="minorHAnsi"/>
          <w:sz w:val="24"/>
          <w:szCs w:val="24"/>
        </w:rPr>
        <w:t>Moreover,</w:t>
      </w:r>
      <w:r w:rsidR="001474D6" w:rsidRPr="000D7BD2">
        <w:rPr>
          <w:rFonts w:cstheme="minorHAnsi"/>
          <w:sz w:val="24"/>
          <w:szCs w:val="24"/>
        </w:rPr>
        <w:t xml:space="preserve"> </w:t>
      </w:r>
      <w:r w:rsidR="0030559B" w:rsidRPr="000D7BD2">
        <w:rPr>
          <w:rFonts w:cstheme="minorHAnsi"/>
          <w:sz w:val="24"/>
          <w:szCs w:val="24"/>
        </w:rPr>
        <w:t>r</w:t>
      </w:r>
      <w:r w:rsidR="00630646" w:rsidRPr="000D7BD2">
        <w:rPr>
          <w:rFonts w:cstheme="minorHAnsi"/>
          <w:sz w:val="24"/>
          <w:szCs w:val="24"/>
        </w:rPr>
        <w:t xml:space="preserve">e-entry into the </w:t>
      </w:r>
      <w:r w:rsidR="00953D1D" w:rsidRPr="000D7BD2">
        <w:rPr>
          <w:rFonts w:cstheme="minorHAnsi"/>
          <w:sz w:val="24"/>
          <w:szCs w:val="24"/>
        </w:rPr>
        <w:t xml:space="preserve">cell cycle </w:t>
      </w:r>
      <w:r w:rsidR="00630646" w:rsidRPr="000D7BD2">
        <w:rPr>
          <w:rFonts w:cstheme="minorHAnsi"/>
          <w:sz w:val="24"/>
          <w:szCs w:val="24"/>
        </w:rPr>
        <w:t>may precipitate</w:t>
      </w:r>
      <w:r w:rsidR="00953D1D" w:rsidRPr="000D7BD2">
        <w:rPr>
          <w:rFonts w:cstheme="minorHAnsi"/>
          <w:sz w:val="24"/>
          <w:szCs w:val="24"/>
        </w:rPr>
        <w:t xml:space="preserve"> apoptosis</w:t>
      </w:r>
      <w:r w:rsidR="00445FBA" w:rsidRPr="000D7BD2">
        <w:rPr>
          <w:rFonts w:cstheme="minorHAnsi"/>
          <w:noProof/>
          <w:sz w:val="24"/>
          <w:szCs w:val="24"/>
          <w:vertAlign w:val="superscript"/>
        </w:rPr>
        <w:t>6</w:t>
      </w:r>
      <w:r w:rsidR="000762A3" w:rsidRPr="000D7BD2">
        <w:rPr>
          <w:rFonts w:cstheme="minorHAnsi"/>
          <w:sz w:val="24"/>
          <w:szCs w:val="24"/>
        </w:rPr>
        <w:t>.</w:t>
      </w:r>
    </w:p>
    <w:p w14:paraId="41764D9C" w14:textId="77777777" w:rsidR="00106D86" w:rsidRPr="000D7BD2" w:rsidRDefault="00106D86" w:rsidP="005C3C74">
      <w:pPr>
        <w:spacing w:after="0" w:line="240" w:lineRule="auto"/>
        <w:jc w:val="both"/>
        <w:rPr>
          <w:rFonts w:cstheme="minorHAnsi"/>
          <w:sz w:val="24"/>
          <w:szCs w:val="24"/>
        </w:rPr>
      </w:pPr>
    </w:p>
    <w:p w14:paraId="3026F2C8" w14:textId="3CA235AF" w:rsidR="00573667" w:rsidRPr="000D7BD2" w:rsidRDefault="00313754" w:rsidP="00445FBA">
      <w:pPr>
        <w:spacing w:after="0" w:line="240" w:lineRule="auto"/>
        <w:jc w:val="both"/>
        <w:rPr>
          <w:rFonts w:cstheme="minorHAnsi"/>
          <w:sz w:val="24"/>
          <w:szCs w:val="24"/>
          <w:shd w:val="clear" w:color="auto" w:fill="FFFFFF"/>
        </w:rPr>
      </w:pPr>
      <w:r w:rsidRPr="000D7BD2">
        <w:rPr>
          <w:rFonts w:cstheme="minorHAnsi"/>
          <w:sz w:val="24"/>
          <w:szCs w:val="24"/>
        </w:rPr>
        <w:t>Three-</w:t>
      </w:r>
      <w:r w:rsidR="009D34FE" w:rsidRPr="000D7BD2">
        <w:rPr>
          <w:rFonts w:cstheme="minorHAnsi"/>
          <w:sz w:val="24"/>
          <w:szCs w:val="24"/>
        </w:rPr>
        <w:t>d</w:t>
      </w:r>
      <w:r w:rsidRPr="000D7BD2">
        <w:rPr>
          <w:rFonts w:cstheme="minorHAnsi"/>
          <w:sz w:val="24"/>
          <w:szCs w:val="24"/>
        </w:rPr>
        <w:t xml:space="preserve">imensional (3D) </w:t>
      </w:r>
      <w:r w:rsidR="000261F2" w:rsidRPr="000D7BD2">
        <w:rPr>
          <w:rFonts w:cstheme="minorHAnsi"/>
          <w:sz w:val="24"/>
          <w:szCs w:val="24"/>
        </w:rPr>
        <w:t>c</w:t>
      </w:r>
      <w:r w:rsidRPr="000D7BD2">
        <w:rPr>
          <w:rFonts w:cstheme="minorHAnsi"/>
          <w:sz w:val="24"/>
          <w:szCs w:val="24"/>
        </w:rPr>
        <w:t xml:space="preserve">ell </w:t>
      </w:r>
      <w:r w:rsidR="000261F2" w:rsidRPr="000D7BD2">
        <w:rPr>
          <w:rFonts w:cstheme="minorHAnsi"/>
          <w:sz w:val="24"/>
          <w:szCs w:val="24"/>
        </w:rPr>
        <w:t>c</w:t>
      </w:r>
      <w:r w:rsidRPr="000D7BD2">
        <w:rPr>
          <w:rFonts w:cstheme="minorHAnsi"/>
          <w:sz w:val="24"/>
          <w:szCs w:val="24"/>
        </w:rPr>
        <w:t>ulture</w:t>
      </w:r>
      <w:r w:rsidR="00262709" w:rsidRPr="000D7BD2">
        <w:rPr>
          <w:rFonts w:cstheme="minorHAnsi"/>
          <w:sz w:val="24"/>
          <w:szCs w:val="24"/>
        </w:rPr>
        <w:t>,</w:t>
      </w:r>
      <w:r w:rsidR="000261F2" w:rsidRPr="000D7BD2">
        <w:rPr>
          <w:rFonts w:cstheme="minorHAnsi"/>
          <w:sz w:val="24"/>
          <w:szCs w:val="24"/>
        </w:rPr>
        <w:t xml:space="preserve"> organotypic slice cultures</w:t>
      </w:r>
      <w:r w:rsidR="00262709" w:rsidRPr="000D7BD2">
        <w:rPr>
          <w:rFonts w:cstheme="minorHAnsi"/>
          <w:sz w:val="24"/>
          <w:szCs w:val="24"/>
        </w:rPr>
        <w:t>, and organoid cultures</w:t>
      </w:r>
      <w:r w:rsidR="000261F2" w:rsidRPr="000D7BD2">
        <w:rPr>
          <w:rFonts w:cstheme="minorHAnsi"/>
          <w:sz w:val="24"/>
          <w:szCs w:val="24"/>
        </w:rPr>
        <w:t xml:space="preserve"> </w:t>
      </w:r>
      <w:r w:rsidR="00800817" w:rsidRPr="000D7BD2">
        <w:rPr>
          <w:rFonts w:cstheme="minorHAnsi"/>
          <w:sz w:val="24"/>
          <w:szCs w:val="24"/>
        </w:rPr>
        <w:t>have been</w:t>
      </w:r>
      <w:r w:rsidR="000261F2" w:rsidRPr="000D7BD2">
        <w:rPr>
          <w:rFonts w:cstheme="minorHAnsi"/>
          <w:sz w:val="24"/>
          <w:szCs w:val="24"/>
        </w:rPr>
        <w:t xml:space="preserve"> developed </w:t>
      </w:r>
      <w:r w:rsidR="00262709" w:rsidRPr="000D7BD2">
        <w:rPr>
          <w:rFonts w:cstheme="minorHAnsi"/>
          <w:sz w:val="24"/>
          <w:szCs w:val="24"/>
        </w:rPr>
        <w:t xml:space="preserve">to </w:t>
      </w:r>
      <w:r w:rsidRPr="000D7BD2">
        <w:rPr>
          <w:rFonts w:cstheme="minorHAnsi"/>
          <w:sz w:val="24"/>
          <w:szCs w:val="24"/>
        </w:rPr>
        <w:t xml:space="preserve">provide an </w:t>
      </w:r>
      <w:r w:rsidR="00262709" w:rsidRPr="000D7BD2">
        <w:rPr>
          <w:rFonts w:cstheme="minorHAnsi"/>
          <w:sz w:val="24"/>
          <w:szCs w:val="24"/>
        </w:rPr>
        <w:t>environment</w:t>
      </w:r>
      <w:r w:rsidRPr="000D7BD2">
        <w:rPr>
          <w:rFonts w:cstheme="minorHAnsi"/>
          <w:sz w:val="24"/>
          <w:szCs w:val="24"/>
        </w:rPr>
        <w:t xml:space="preserve"> </w:t>
      </w:r>
      <w:r w:rsidR="00262709" w:rsidRPr="000D7BD2">
        <w:rPr>
          <w:rFonts w:cstheme="minorHAnsi"/>
          <w:sz w:val="24"/>
          <w:szCs w:val="24"/>
        </w:rPr>
        <w:t xml:space="preserve">in which </w:t>
      </w:r>
      <w:r w:rsidRPr="000D7BD2">
        <w:rPr>
          <w:rFonts w:cstheme="minorHAnsi"/>
          <w:sz w:val="24"/>
          <w:szCs w:val="24"/>
        </w:rPr>
        <w:t xml:space="preserve">cells can arrange </w:t>
      </w:r>
      <w:r w:rsidR="00262709" w:rsidRPr="000D7BD2">
        <w:rPr>
          <w:rFonts w:cstheme="minorHAnsi"/>
          <w:sz w:val="24"/>
          <w:szCs w:val="24"/>
        </w:rPr>
        <w:t xml:space="preserve">into </w:t>
      </w:r>
      <w:r w:rsidRPr="000D7BD2">
        <w:rPr>
          <w:rFonts w:cstheme="minorHAnsi"/>
          <w:sz w:val="24"/>
          <w:szCs w:val="24"/>
        </w:rPr>
        <w:t xml:space="preserve">a </w:t>
      </w:r>
      <w:r w:rsidR="005F3881" w:rsidRPr="000A4519">
        <w:rPr>
          <w:rFonts w:cstheme="minorHAnsi"/>
          <w:sz w:val="24"/>
          <w:szCs w:val="24"/>
        </w:rPr>
        <w:t>3D</w:t>
      </w:r>
      <w:r w:rsidRPr="000A4519">
        <w:rPr>
          <w:rFonts w:cstheme="minorHAnsi"/>
          <w:sz w:val="24"/>
          <w:szCs w:val="24"/>
        </w:rPr>
        <w:t xml:space="preserve"> </w:t>
      </w:r>
      <w:r w:rsidRPr="000D7BD2">
        <w:rPr>
          <w:rFonts w:cstheme="minorHAnsi"/>
          <w:sz w:val="24"/>
          <w:szCs w:val="24"/>
        </w:rPr>
        <w:t xml:space="preserve">form </w:t>
      </w:r>
      <w:r w:rsidR="00262709" w:rsidRPr="000D7BD2">
        <w:rPr>
          <w:rFonts w:cstheme="minorHAnsi"/>
          <w:sz w:val="24"/>
          <w:szCs w:val="24"/>
        </w:rPr>
        <w:t xml:space="preserve">that mimics the </w:t>
      </w:r>
      <w:r w:rsidR="002F11AC" w:rsidRPr="002F11AC">
        <w:rPr>
          <w:rFonts w:cstheme="minorHAnsi"/>
          <w:sz w:val="24"/>
          <w:szCs w:val="24"/>
        </w:rPr>
        <w:t>in vivo</w:t>
      </w:r>
      <w:r w:rsidR="00CE0D57" w:rsidRPr="000D7BD2">
        <w:rPr>
          <w:rFonts w:cstheme="minorHAnsi"/>
          <w:sz w:val="24"/>
          <w:szCs w:val="24"/>
        </w:rPr>
        <w:t xml:space="preserve"> </w:t>
      </w:r>
      <w:r w:rsidR="00CE1341">
        <w:rPr>
          <w:rFonts w:cstheme="minorHAnsi"/>
          <w:sz w:val="24"/>
          <w:szCs w:val="24"/>
        </w:rPr>
        <w:t>setting</w:t>
      </w:r>
      <w:r w:rsidR="00262709" w:rsidRPr="000D7BD2">
        <w:rPr>
          <w:rFonts w:cstheme="minorHAnsi"/>
          <w:sz w:val="24"/>
          <w:szCs w:val="24"/>
        </w:rPr>
        <w:t xml:space="preserve">. </w:t>
      </w:r>
      <w:r w:rsidR="00CE1341">
        <w:rPr>
          <w:rFonts w:cstheme="minorHAnsi"/>
          <w:sz w:val="24"/>
          <w:szCs w:val="24"/>
        </w:rPr>
        <w:t xml:space="preserve">Thus, </w:t>
      </w:r>
      <w:r w:rsidR="00CE1341" w:rsidRPr="000D7BD2">
        <w:rPr>
          <w:rFonts w:cstheme="minorHAnsi"/>
          <w:sz w:val="24"/>
          <w:szCs w:val="24"/>
        </w:rPr>
        <w:t>cell</w:t>
      </w:r>
      <w:r w:rsidR="00262709" w:rsidRPr="000D7BD2">
        <w:rPr>
          <w:rFonts w:cstheme="minorHAnsi"/>
          <w:sz w:val="24"/>
          <w:szCs w:val="24"/>
        </w:rPr>
        <w:t>-to</w:t>
      </w:r>
      <w:r w:rsidR="00FB7E0B" w:rsidRPr="000D7BD2">
        <w:rPr>
          <w:rFonts w:cstheme="minorHAnsi"/>
          <w:sz w:val="24"/>
          <w:szCs w:val="24"/>
        </w:rPr>
        <w:t>-cell communication, migration</w:t>
      </w:r>
      <w:r w:rsidR="00322612">
        <w:rPr>
          <w:rFonts w:cstheme="minorHAnsi"/>
          <w:sz w:val="24"/>
          <w:szCs w:val="24"/>
        </w:rPr>
        <w:t>,</w:t>
      </w:r>
      <w:r w:rsidR="00FB7E0B" w:rsidRPr="000D7BD2">
        <w:rPr>
          <w:rFonts w:cstheme="minorHAnsi"/>
          <w:sz w:val="24"/>
          <w:szCs w:val="24"/>
        </w:rPr>
        <w:t xml:space="preserve"> invasion of tumor cells into surrounding tissues, </w:t>
      </w:r>
      <w:r w:rsidR="00262709" w:rsidRPr="000D7BD2">
        <w:rPr>
          <w:rFonts w:cstheme="minorHAnsi"/>
          <w:sz w:val="24"/>
          <w:szCs w:val="24"/>
        </w:rPr>
        <w:t xml:space="preserve">and </w:t>
      </w:r>
      <w:r w:rsidR="00FB7E0B" w:rsidRPr="000D7BD2">
        <w:rPr>
          <w:rFonts w:cstheme="minorHAnsi"/>
          <w:sz w:val="24"/>
          <w:szCs w:val="24"/>
        </w:rPr>
        <w:t xml:space="preserve">angiogenesis </w:t>
      </w:r>
      <w:r w:rsidR="00262709" w:rsidRPr="000D7BD2">
        <w:rPr>
          <w:rFonts w:cstheme="minorHAnsi"/>
          <w:sz w:val="24"/>
          <w:szCs w:val="24"/>
        </w:rPr>
        <w:t>can be studied</w:t>
      </w:r>
      <w:r w:rsidR="00445FBA" w:rsidRPr="000D7BD2">
        <w:rPr>
          <w:rFonts w:cstheme="minorHAnsi"/>
          <w:noProof/>
          <w:sz w:val="24"/>
          <w:szCs w:val="24"/>
          <w:vertAlign w:val="superscript"/>
        </w:rPr>
        <w:t>7</w:t>
      </w:r>
      <w:r w:rsidR="00FB7E0B" w:rsidRPr="000D7BD2">
        <w:rPr>
          <w:rFonts w:cstheme="minorHAnsi"/>
          <w:sz w:val="24"/>
          <w:szCs w:val="24"/>
        </w:rPr>
        <w:t xml:space="preserve">. However, </w:t>
      </w:r>
      <w:r w:rsidR="00667EB5" w:rsidRPr="000D7BD2">
        <w:rPr>
          <w:rFonts w:cstheme="minorHAnsi"/>
          <w:sz w:val="24"/>
          <w:szCs w:val="24"/>
        </w:rPr>
        <w:t>additional cost</w:t>
      </w:r>
      <w:r w:rsidR="003A4F2A" w:rsidRPr="000D7BD2">
        <w:rPr>
          <w:rFonts w:cstheme="minorHAnsi"/>
          <w:sz w:val="24"/>
          <w:szCs w:val="24"/>
        </w:rPr>
        <w:t>s</w:t>
      </w:r>
      <w:r w:rsidR="00667EB5" w:rsidRPr="000D7BD2">
        <w:rPr>
          <w:rFonts w:cstheme="minorHAnsi"/>
          <w:sz w:val="24"/>
          <w:szCs w:val="24"/>
        </w:rPr>
        <w:t xml:space="preserve"> of using </w:t>
      </w:r>
      <w:r w:rsidR="00380E30" w:rsidRPr="000D7BD2">
        <w:rPr>
          <w:rFonts w:cstheme="minorHAnsi"/>
          <w:sz w:val="24"/>
          <w:szCs w:val="24"/>
        </w:rPr>
        <w:t>e</w:t>
      </w:r>
      <w:r w:rsidR="004E3ACA" w:rsidRPr="000D7BD2">
        <w:rPr>
          <w:rFonts w:cstheme="minorHAnsi"/>
          <w:sz w:val="24"/>
          <w:szCs w:val="24"/>
        </w:rPr>
        <w:t xml:space="preserve">xtra cellular </w:t>
      </w:r>
      <w:r w:rsidR="00380E30" w:rsidRPr="000D7BD2">
        <w:rPr>
          <w:rFonts w:cstheme="minorHAnsi"/>
          <w:sz w:val="24"/>
          <w:szCs w:val="24"/>
        </w:rPr>
        <w:t>m</w:t>
      </w:r>
      <w:r w:rsidR="004E3ACA" w:rsidRPr="000D7BD2">
        <w:rPr>
          <w:rFonts w:cstheme="minorHAnsi"/>
          <w:sz w:val="24"/>
          <w:szCs w:val="24"/>
        </w:rPr>
        <w:t>atrix (</w:t>
      </w:r>
      <w:r w:rsidR="00667EB5" w:rsidRPr="000D7BD2">
        <w:rPr>
          <w:rFonts w:cstheme="minorHAnsi"/>
          <w:sz w:val="24"/>
          <w:szCs w:val="24"/>
          <w:shd w:val="clear" w:color="auto" w:fill="FFFFFF"/>
        </w:rPr>
        <w:t>ECM</w:t>
      </w:r>
      <w:r w:rsidR="004E3ACA" w:rsidRPr="000D7BD2">
        <w:rPr>
          <w:rFonts w:cstheme="minorHAnsi"/>
          <w:sz w:val="24"/>
          <w:szCs w:val="24"/>
          <w:shd w:val="clear" w:color="auto" w:fill="FFFFFF"/>
        </w:rPr>
        <w:t>)</w:t>
      </w:r>
      <w:r w:rsidR="00667EB5" w:rsidRPr="000D7BD2">
        <w:rPr>
          <w:rFonts w:cstheme="minorHAnsi"/>
          <w:sz w:val="24"/>
          <w:szCs w:val="24"/>
          <w:shd w:val="clear" w:color="auto" w:fill="FFFFFF"/>
        </w:rPr>
        <w:t xml:space="preserve"> proteins or synthetic hydrogels as a bedding, difficulty in </w:t>
      </w:r>
      <w:r w:rsidR="007E639E" w:rsidRPr="000D7BD2">
        <w:rPr>
          <w:rFonts w:cstheme="minorHAnsi"/>
          <w:sz w:val="24"/>
          <w:szCs w:val="24"/>
          <w:shd w:val="clear" w:color="auto" w:fill="FFFFFF"/>
        </w:rPr>
        <w:t>imaging</w:t>
      </w:r>
      <w:r w:rsidR="00262709" w:rsidRPr="000D7BD2">
        <w:rPr>
          <w:rFonts w:cstheme="minorHAnsi"/>
          <w:sz w:val="24"/>
          <w:szCs w:val="24"/>
          <w:shd w:val="clear" w:color="auto" w:fill="FFFFFF"/>
        </w:rPr>
        <w:t>,</w:t>
      </w:r>
      <w:r w:rsidR="00667EB5" w:rsidRPr="000D7BD2">
        <w:rPr>
          <w:rFonts w:cstheme="minorHAnsi"/>
          <w:sz w:val="24"/>
          <w:szCs w:val="24"/>
          <w:shd w:val="clear" w:color="auto" w:fill="FFFFFF"/>
        </w:rPr>
        <w:t xml:space="preserve"> and compatibility with high</w:t>
      </w:r>
      <w:r w:rsidR="003A4F2A" w:rsidRPr="000D7BD2">
        <w:rPr>
          <w:rFonts w:cstheme="minorHAnsi"/>
          <w:sz w:val="24"/>
          <w:szCs w:val="24"/>
          <w:shd w:val="clear" w:color="auto" w:fill="FFFFFF"/>
        </w:rPr>
        <w:t>-</w:t>
      </w:r>
      <w:r w:rsidR="00667EB5" w:rsidRPr="000D7BD2">
        <w:rPr>
          <w:rFonts w:cstheme="minorHAnsi"/>
          <w:sz w:val="24"/>
          <w:szCs w:val="24"/>
          <w:shd w:val="clear" w:color="auto" w:fill="FFFFFF"/>
        </w:rPr>
        <w:t>throu</w:t>
      </w:r>
      <w:r w:rsidR="00262709" w:rsidRPr="000D7BD2">
        <w:rPr>
          <w:rFonts w:cstheme="minorHAnsi"/>
          <w:sz w:val="24"/>
          <w:szCs w:val="24"/>
          <w:shd w:val="clear" w:color="auto" w:fill="FFFFFF"/>
        </w:rPr>
        <w:t>gh</w:t>
      </w:r>
      <w:r w:rsidR="00667EB5" w:rsidRPr="000D7BD2">
        <w:rPr>
          <w:rFonts w:cstheme="minorHAnsi"/>
          <w:sz w:val="24"/>
          <w:szCs w:val="24"/>
          <w:shd w:val="clear" w:color="auto" w:fill="FFFFFF"/>
        </w:rPr>
        <w:t xml:space="preserve">put screening instruments </w:t>
      </w:r>
      <w:r w:rsidR="003D23B7" w:rsidRPr="000D7BD2">
        <w:rPr>
          <w:rFonts w:cstheme="minorHAnsi"/>
          <w:sz w:val="24"/>
          <w:szCs w:val="24"/>
          <w:shd w:val="clear" w:color="auto" w:fill="FFFFFF"/>
        </w:rPr>
        <w:t xml:space="preserve">are </w:t>
      </w:r>
      <w:r w:rsidR="003A4F2A" w:rsidRPr="000D7BD2">
        <w:rPr>
          <w:rFonts w:cstheme="minorHAnsi"/>
          <w:sz w:val="24"/>
          <w:szCs w:val="24"/>
          <w:shd w:val="clear" w:color="auto" w:fill="FFFFFF"/>
        </w:rPr>
        <w:t xml:space="preserve">considerable </w:t>
      </w:r>
      <w:r w:rsidR="003D23B7" w:rsidRPr="000D7BD2">
        <w:rPr>
          <w:rFonts w:cstheme="minorHAnsi"/>
          <w:sz w:val="24"/>
          <w:szCs w:val="24"/>
          <w:shd w:val="clear" w:color="auto" w:fill="FFFFFF"/>
        </w:rPr>
        <w:t xml:space="preserve">drawbacks of </w:t>
      </w:r>
      <w:r w:rsidR="003D23B7" w:rsidRPr="000A4519">
        <w:rPr>
          <w:rFonts w:cstheme="minorHAnsi"/>
          <w:sz w:val="24"/>
          <w:szCs w:val="24"/>
          <w:shd w:val="clear" w:color="auto" w:fill="FFFFFF"/>
        </w:rPr>
        <w:t xml:space="preserve">3D </w:t>
      </w:r>
      <w:r w:rsidR="003D23B7" w:rsidRPr="000D7BD2">
        <w:rPr>
          <w:rFonts w:cstheme="minorHAnsi"/>
          <w:sz w:val="24"/>
          <w:szCs w:val="24"/>
          <w:shd w:val="clear" w:color="auto" w:fill="FFFFFF"/>
        </w:rPr>
        <w:t>cell culturing.</w:t>
      </w:r>
      <w:r w:rsidR="00DA5F50" w:rsidRPr="000D7BD2">
        <w:rPr>
          <w:rFonts w:cstheme="minorHAnsi"/>
          <w:sz w:val="24"/>
          <w:szCs w:val="24"/>
          <w:shd w:val="clear" w:color="auto" w:fill="FFFFFF"/>
        </w:rPr>
        <w:t xml:space="preserve"> </w:t>
      </w:r>
      <w:r w:rsidR="003A4F2A" w:rsidRPr="000D7BD2">
        <w:rPr>
          <w:rFonts w:cstheme="minorHAnsi"/>
          <w:sz w:val="24"/>
          <w:szCs w:val="24"/>
          <w:shd w:val="clear" w:color="auto" w:fill="FFFFFF"/>
        </w:rPr>
        <w:t xml:space="preserve">A major </w:t>
      </w:r>
      <w:r w:rsidR="00DA5F50" w:rsidRPr="000D7BD2">
        <w:rPr>
          <w:rFonts w:cstheme="minorHAnsi"/>
          <w:sz w:val="24"/>
          <w:szCs w:val="24"/>
          <w:shd w:val="clear" w:color="auto" w:fill="FFFFFF"/>
        </w:rPr>
        <w:t xml:space="preserve">disadvantage of </w:t>
      </w:r>
      <w:r w:rsidR="00262709" w:rsidRPr="000D7BD2">
        <w:rPr>
          <w:rFonts w:cstheme="minorHAnsi"/>
          <w:sz w:val="24"/>
          <w:szCs w:val="24"/>
          <w:shd w:val="clear" w:color="auto" w:fill="FFFFFF"/>
        </w:rPr>
        <w:t xml:space="preserve">organotypic tissue slice culture </w:t>
      </w:r>
      <w:r w:rsidR="00DA5F50" w:rsidRPr="000D7BD2">
        <w:rPr>
          <w:rFonts w:cstheme="minorHAnsi"/>
          <w:sz w:val="24"/>
          <w:szCs w:val="24"/>
          <w:shd w:val="clear" w:color="auto" w:fill="FFFFFF"/>
        </w:rPr>
        <w:t xml:space="preserve">is </w:t>
      </w:r>
      <w:r w:rsidR="003A4F2A" w:rsidRPr="000D7BD2">
        <w:rPr>
          <w:rFonts w:cstheme="minorHAnsi"/>
          <w:sz w:val="24"/>
          <w:szCs w:val="24"/>
          <w:shd w:val="clear" w:color="auto" w:fill="FFFFFF"/>
        </w:rPr>
        <w:t xml:space="preserve">the </w:t>
      </w:r>
      <w:r w:rsidR="00262709" w:rsidRPr="000D7BD2">
        <w:rPr>
          <w:rFonts w:cstheme="minorHAnsi"/>
          <w:sz w:val="24"/>
          <w:szCs w:val="24"/>
          <w:shd w:val="clear" w:color="auto" w:fill="FFFFFF"/>
        </w:rPr>
        <w:t xml:space="preserve">use of </w:t>
      </w:r>
      <w:proofErr w:type="gramStart"/>
      <w:r w:rsidR="00262709" w:rsidRPr="000D7BD2">
        <w:rPr>
          <w:rFonts w:cstheme="minorHAnsi"/>
          <w:sz w:val="24"/>
          <w:szCs w:val="24"/>
          <w:shd w:val="clear" w:color="auto" w:fill="FFFFFF"/>
        </w:rPr>
        <w:t>a large</w:t>
      </w:r>
      <w:r w:rsidR="00DA5F50" w:rsidRPr="000D7BD2">
        <w:rPr>
          <w:rFonts w:cstheme="minorHAnsi"/>
          <w:sz w:val="24"/>
          <w:szCs w:val="24"/>
          <w:shd w:val="clear" w:color="auto" w:fill="FFFFFF"/>
        </w:rPr>
        <w:t xml:space="preserve"> number of</w:t>
      </w:r>
      <w:proofErr w:type="gramEnd"/>
      <w:r w:rsidR="00DA5F50" w:rsidRPr="000D7BD2">
        <w:rPr>
          <w:rFonts w:cstheme="minorHAnsi"/>
          <w:sz w:val="24"/>
          <w:szCs w:val="24"/>
          <w:shd w:val="clear" w:color="auto" w:fill="FFFFFF"/>
        </w:rPr>
        <w:t xml:space="preserve"> animals </w:t>
      </w:r>
      <w:r w:rsidR="00262709" w:rsidRPr="000D7BD2">
        <w:rPr>
          <w:rFonts w:cstheme="minorHAnsi"/>
          <w:sz w:val="24"/>
          <w:szCs w:val="24"/>
          <w:shd w:val="clear" w:color="auto" w:fill="FFFFFF"/>
        </w:rPr>
        <w:t>and t</w:t>
      </w:r>
      <w:r w:rsidR="005A5E89" w:rsidRPr="000D7BD2">
        <w:rPr>
          <w:rFonts w:cstheme="minorHAnsi"/>
          <w:sz w:val="24"/>
          <w:szCs w:val="24"/>
          <w:shd w:val="clear" w:color="auto" w:fill="FFFFFF"/>
        </w:rPr>
        <w:t>he adverse effect</w:t>
      </w:r>
      <w:r w:rsidR="00262709" w:rsidRPr="000D7BD2">
        <w:rPr>
          <w:rFonts w:cstheme="minorHAnsi"/>
          <w:sz w:val="24"/>
          <w:szCs w:val="24"/>
          <w:shd w:val="clear" w:color="auto" w:fill="FFFFFF"/>
        </w:rPr>
        <w:t>s</w:t>
      </w:r>
      <w:r w:rsidR="005A5E89" w:rsidRPr="000D7BD2">
        <w:rPr>
          <w:rFonts w:cstheme="minorHAnsi"/>
          <w:sz w:val="24"/>
          <w:szCs w:val="24"/>
          <w:shd w:val="clear" w:color="auto" w:fill="FFFFFF"/>
        </w:rPr>
        <w:t xml:space="preserve"> of axotomy</w:t>
      </w:r>
      <w:r w:rsidR="00262709" w:rsidRPr="000D7BD2">
        <w:rPr>
          <w:rFonts w:cstheme="minorHAnsi"/>
          <w:sz w:val="24"/>
          <w:szCs w:val="24"/>
          <w:shd w:val="clear" w:color="auto" w:fill="FFFFFF"/>
        </w:rPr>
        <w:t>, which</w:t>
      </w:r>
      <w:r w:rsidR="005A5E89" w:rsidRPr="000D7BD2">
        <w:rPr>
          <w:rFonts w:cstheme="minorHAnsi"/>
          <w:sz w:val="24"/>
          <w:szCs w:val="24"/>
          <w:shd w:val="clear" w:color="auto" w:fill="FFFFFF"/>
        </w:rPr>
        <w:t xml:space="preserve"> leads to inaccessibility of targets </w:t>
      </w:r>
      <w:r w:rsidR="00BE38CB" w:rsidRPr="000D7BD2">
        <w:rPr>
          <w:rFonts w:cstheme="minorHAnsi"/>
          <w:sz w:val="24"/>
          <w:szCs w:val="24"/>
          <w:shd w:val="clear" w:color="auto" w:fill="FFFFFF"/>
        </w:rPr>
        <w:t xml:space="preserve">and growth factors for axons, </w:t>
      </w:r>
      <w:r w:rsidR="005A5E89" w:rsidRPr="000D7BD2">
        <w:rPr>
          <w:rFonts w:cstheme="minorHAnsi"/>
          <w:sz w:val="24"/>
          <w:szCs w:val="24"/>
          <w:shd w:val="clear" w:color="auto" w:fill="FFFFFF"/>
        </w:rPr>
        <w:t>and consequently neuro</w:t>
      </w:r>
      <w:r w:rsidR="00FD4793" w:rsidRPr="000D7BD2">
        <w:rPr>
          <w:rFonts w:cstheme="minorHAnsi"/>
          <w:sz w:val="24"/>
          <w:szCs w:val="24"/>
          <w:shd w:val="clear" w:color="auto" w:fill="FFFFFF"/>
        </w:rPr>
        <w:t>n</w:t>
      </w:r>
      <w:r w:rsidR="003818D2" w:rsidRPr="000D7BD2">
        <w:rPr>
          <w:rFonts w:cstheme="minorHAnsi"/>
          <w:sz w:val="24"/>
          <w:szCs w:val="24"/>
          <w:shd w:val="clear" w:color="auto" w:fill="FFFFFF"/>
        </w:rPr>
        <w:t>al</w:t>
      </w:r>
      <w:r w:rsidR="005A5E89" w:rsidRPr="000D7BD2">
        <w:rPr>
          <w:rFonts w:cstheme="minorHAnsi"/>
          <w:sz w:val="24"/>
          <w:szCs w:val="24"/>
          <w:shd w:val="clear" w:color="auto" w:fill="FFFFFF"/>
        </w:rPr>
        <w:t xml:space="preserve"> death</w:t>
      </w:r>
      <w:r w:rsidR="00445FBA" w:rsidRPr="000D7BD2">
        <w:rPr>
          <w:rFonts w:cstheme="minorHAnsi"/>
          <w:noProof/>
          <w:sz w:val="24"/>
          <w:szCs w:val="24"/>
          <w:shd w:val="clear" w:color="auto" w:fill="FFFFFF"/>
          <w:vertAlign w:val="superscript"/>
        </w:rPr>
        <w:t>8</w:t>
      </w:r>
      <w:r w:rsidR="005E13AC" w:rsidRPr="000D7BD2">
        <w:rPr>
          <w:rFonts w:cstheme="minorHAnsi"/>
          <w:sz w:val="24"/>
          <w:szCs w:val="24"/>
          <w:shd w:val="clear" w:color="auto" w:fill="FFFFFF"/>
        </w:rPr>
        <w:t>.</w:t>
      </w:r>
    </w:p>
    <w:p w14:paraId="5F9B332E" w14:textId="77777777" w:rsidR="00FC5260" w:rsidRPr="000D7BD2" w:rsidRDefault="00FC5260" w:rsidP="005C3C74">
      <w:pPr>
        <w:spacing w:after="0" w:line="240" w:lineRule="auto"/>
        <w:jc w:val="both"/>
        <w:rPr>
          <w:rFonts w:cstheme="minorHAnsi"/>
          <w:sz w:val="24"/>
          <w:szCs w:val="24"/>
        </w:rPr>
      </w:pPr>
    </w:p>
    <w:p w14:paraId="7CC30B56" w14:textId="10E96D1A" w:rsidR="00C9427A" w:rsidRPr="000D7BD2" w:rsidRDefault="005A5E89" w:rsidP="00445FBA">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rPr>
        <w:t xml:space="preserve">Therefore, an </w:t>
      </w:r>
      <w:r w:rsidR="0026020C" w:rsidRPr="000D7BD2">
        <w:rPr>
          <w:rFonts w:asciiTheme="minorHAnsi" w:hAnsiTheme="minorHAnsi" w:cstheme="minorHAnsi"/>
        </w:rPr>
        <w:t>alternat</w:t>
      </w:r>
      <w:r w:rsidR="000459BD" w:rsidRPr="000D7BD2">
        <w:rPr>
          <w:rFonts w:asciiTheme="minorHAnsi" w:hAnsiTheme="minorHAnsi" w:cstheme="minorHAnsi"/>
        </w:rPr>
        <w:t>e approach</w:t>
      </w:r>
      <w:r w:rsidR="003A4F2A" w:rsidRPr="000D7BD2">
        <w:rPr>
          <w:rFonts w:asciiTheme="minorHAnsi" w:hAnsiTheme="minorHAnsi" w:cstheme="minorHAnsi"/>
        </w:rPr>
        <w:t>,</w:t>
      </w:r>
      <w:r w:rsidR="000459BD" w:rsidRPr="000D7BD2">
        <w:rPr>
          <w:rFonts w:asciiTheme="minorHAnsi" w:hAnsiTheme="minorHAnsi" w:cstheme="minorHAnsi"/>
        </w:rPr>
        <w:t xml:space="preserve"> </w:t>
      </w:r>
      <w:r w:rsidR="003A4F2A" w:rsidRPr="000D7BD2">
        <w:rPr>
          <w:rFonts w:asciiTheme="minorHAnsi" w:hAnsiTheme="minorHAnsi" w:cstheme="minorHAnsi"/>
        </w:rPr>
        <w:t xml:space="preserve">which </w:t>
      </w:r>
      <w:r w:rsidR="000459BD" w:rsidRPr="000D7BD2">
        <w:rPr>
          <w:rFonts w:asciiTheme="minorHAnsi" w:hAnsiTheme="minorHAnsi" w:cstheme="minorHAnsi"/>
        </w:rPr>
        <w:t>avoid</w:t>
      </w:r>
      <w:r w:rsidR="003A4F2A" w:rsidRPr="000D7BD2">
        <w:rPr>
          <w:rFonts w:asciiTheme="minorHAnsi" w:hAnsiTheme="minorHAnsi" w:cstheme="minorHAnsi"/>
        </w:rPr>
        <w:t>s</w:t>
      </w:r>
      <w:r w:rsidR="000459BD" w:rsidRPr="000D7BD2">
        <w:rPr>
          <w:rFonts w:asciiTheme="minorHAnsi" w:hAnsiTheme="minorHAnsi" w:cstheme="minorHAnsi"/>
        </w:rPr>
        <w:t xml:space="preserve"> the problems with </w:t>
      </w:r>
      <w:r w:rsidR="0026020C" w:rsidRPr="000D7BD2">
        <w:rPr>
          <w:rFonts w:asciiTheme="minorHAnsi" w:hAnsiTheme="minorHAnsi" w:cstheme="minorHAnsi"/>
        </w:rPr>
        <w:t>cell lines</w:t>
      </w:r>
      <w:r w:rsidR="00697B45" w:rsidRPr="000D7BD2">
        <w:rPr>
          <w:rFonts w:asciiTheme="minorHAnsi" w:hAnsiTheme="minorHAnsi" w:cstheme="minorHAnsi"/>
        </w:rPr>
        <w:t xml:space="preserve">, </w:t>
      </w:r>
      <w:r w:rsidR="003A4F2A" w:rsidRPr="000D7BD2">
        <w:rPr>
          <w:rFonts w:asciiTheme="minorHAnsi" w:hAnsiTheme="minorHAnsi" w:cstheme="minorHAnsi"/>
        </w:rPr>
        <w:t xml:space="preserve">the </w:t>
      </w:r>
      <w:r w:rsidR="00697B45" w:rsidRPr="000D7BD2">
        <w:rPr>
          <w:rFonts w:asciiTheme="minorHAnsi" w:hAnsiTheme="minorHAnsi" w:cstheme="minorHAnsi"/>
        </w:rPr>
        <w:t xml:space="preserve">difficulty </w:t>
      </w:r>
      <w:r w:rsidR="003A4F2A" w:rsidRPr="000D7BD2">
        <w:rPr>
          <w:rFonts w:asciiTheme="minorHAnsi" w:hAnsiTheme="minorHAnsi" w:cstheme="minorHAnsi"/>
        </w:rPr>
        <w:t xml:space="preserve">of </w:t>
      </w:r>
      <w:r w:rsidR="00697B45" w:rsidRPr="000D7BD2">
        <w:rPr>
          <w:rFonts w:asciiTheme="minorHAnsi" w:hAnsiTheme="minorHAnsi" w:cstheme="minorHAnsi"/>
        </w:rPr>
        <w:t xml:space="preserve">growing mature cells, </w:t>
      </w:r>
      <w:r w:rsidRPr="000D7BD2">
        <w:rPr>
          <w:rFonts w:asciiTheme="minorHAnsi" w:hAnsiTheme="minorHAnsi" w:cstheme="minorHAnsi"/>
        </w:rPr>
        <w:t>and</w:t>
      </w:r>
      <w:r w:rsidR="00697B45" w:rsidRPr="000D7BD2">
        <w:rPr>
          <w:rFonts w:asciiTheme="minorHAnsi" w:hAnsiTheme="minorHAnsi" w:cstheme="minorHAnsi"/>
        </w:rPr>
        <w:t xml:space="preserve"> complexity of</w:t>
      </w:r>
      <w:r w:rsidRPr="000D7BD2">
        <w:rPr>
          <w:rFonts w:asciiTheme="minorHAnsi" w:hAnsiTheme="minorHAnsi" w:cstheme="minorHAnsi"/>
        </w:rPr>
        <w:t xml:space="preserve"> tissues</w:t>
      </w:r>
      <w:r w:rsidR="003A4F2A" w:rsidRPr="000D7BD2">
        <w:rPr>
          <w:rFonts w:asciiTheme="minorHAnsi" w:hAnsiTheme="minorHAnsi" w:cstheme="minorHAnsi"/>
        </w:rPr>
        <w:t>,</w:t>
      </w:r>
      <w:r w:rsidR="0026020C" w:rsidRPr="000D7BD2">
        <w:rPr>
          <w:rFonts w:asciiTheme="minorHAnsi" w:hAnsiTheme="minorHAnsi" w:cstheme="minorHAnsi"/>
        </w:rPr>
        <w:t xml:space="preserve"> </w:t>
      </w:r>
      <w:r w:rsidR="00697B45" w:rsidRPr="000D7BD2">
        <w:rPr>
          <w:rFonts w:asciiTheme="minorHAnsi" w:hAnsiTheme="minorHAnsi" w:cstheme="minorHAnsi"/>
        </w:rPr>
        <w:t>is</w:t>
      </w:r>
      <w:r w:rsidR="003A4F2A" w:rsidRPr="000D7BD2">
        <w:rPr>
          <w:rFonts w:asciiTheme="minorHAnsi" w:hAnsiTheme="minorHAnsi" w:cstheme="minorHAnsi"/>
        </w:rPr>
        <w:t xml:space="preserve"> </w:t>
      </w:r>
      <w:r w:rsidR="00CE0D57" w:rsidRPr="000D7BD2">
        <w:rPr>
          <w:rFonts w:asciiTheme="minorHAnsi" w:hAnsiTheme="minorHAnsi" w:cstheme="minorHAnsi"/>
        </w:rPr>
        <w:t xml:space="preserve">in vitro </w:t>
      </w:r>
      <w:r w:rsidR="000459BD" w:rsidRPr="000D7BD2">
        <w:rPr>
          <w:rFonts w:asciiTheme="minorHAnsi" w:hAnsiTheme="minorHAnsi" w:cstheme="minorHAnsi"/>
        </w:rPr>
        <w:t>maturation of immature</w:t>
      </w:r>
      <w:r w:rsidR="0026020C" w:rsidRPr="000D7BD2">
        <w:rPr>
          <w:rFonts w:asciiTheme="minorHAnsi" w:hAnsiTheme="minorHAnsi" w:cstheme="minorHAnsi"/>
        </w:rPr>
        <w:t xml:space="preserve"> primary cells. Primary cells are </w:t>
      </w:r>
      <w:r w:rsidR="00000FF6" w:rsidRPr="000D7BD2">
        <w:rPr>
          <w:rFonts w:asciiTheme="minorHAnsi" w:hAnsiTheme="minorHAnsi" w:cstheme="minorHAnsi"/>
        </w:rPr>
        <w:t xml:space="preserve">derived </w:t>
      </w:r>
      <w:r w:rsidR="0026020C" w:rsidRPr="000D7BD2">
        <w:rPr>
          <w:rFonts w:asciiTheme="minorHAnsi" w:hAnsiTheme="minorHAnsi" w:cstheme="minorHAnsi"/>
        </w:rPr>
        <w:t xml:space="preserve">directly from human or animal tissue </w:t>
      </w:r>
      <w:r w:rsidR="000459BD" w:rsidRPr="000D7BD2">
        <w:rPr>
          <w:rFonts w:asciiTheme="minorHAnsi" w:hAnsiTheme="minorHAnsi" w:cstheme="minorHAnsi"/>
        </w:rPr>
        <w:t xml:space="preserve">and dissociated </w:t>
      </w:r>
      <w:r w:rsidR="0026020C" w:rsidRPr="000D7BD2">
        <w:rPr>
          <w:rFonts w:asciiTheme="minorHAnsi" w:hAnsiTheme="minorHAnsi" w:cstheme="minorHAnsi"/>
        </w:rPr>
        <w:t xml:space="preserve">using enzymatic </w:t>
      </w:r>
      <w:r w:rsidR="0088440B" w:rsidRPr="000D7BD2">
        <w:rPr>
          <w:rFonts w:asciiTheme="minorHAnsi" w:hAnsiTheme="minorHAnsi" w:cstheme="minorHAnsi"/>
        </w:rPr>
        <w:t>and/</w:t>
      </w:r>
      <w:r w:rsidR="0026020C" w:rsidRPr="000D7BD2">
        <w:rPr>
          <w:rFonts w:asciiTheme="minorHAnsi" w:hAnsiTheme="minorHAnsi" w:cstheme="minorHAnsi"/>
        </w:rPr>
        <w:t>or mechanical methods</w:t>
      </w:r>
      <w:r w:rsidR="00445FBA" w:rsidRPr="000D7BD2">
        <w:rPr>
          <w:rFonts w:asciiTheme="minorHAnsi" w:hAnsiTheme="minorHAnsi" w:cstheme="minorHAnsi"/>
          <w:noProof/>
          <w:vertAlign w:val="superscript"/>
        </w:rPr>
        <w:t>9</w:t>
      </w:r>
      <w:r w:rsidR="00CC0EFB" w:rsidRPr="000D7BD2">
        <w:rPr>
          <w:rFonts w:asciiTheme="minorHAnsi" w:hAnsiTheme="minorHAnsi" w:cstheme="minorHAnsi"/>
        </w:rPr>
        <w:t xml:space="preserve">. </w:t>
      </w:r>
      <w:r w:rsidR="0026020C" w:rsidRPr="000D7BD2">
        <w:rPr>
          <w:rFonts w:asciiTheme="minorHAnsi" w:hAnsiTheme="minorHAnsi" w:cstheme="minorHAnsi"/>
        </w:rPr>
        <w:t>The main principles of isolati</w:t>
      </w:r>
      <w:r w:rsidR="000A4519">
        <w:rPr>
          <w:rFonts w:asciiTheme="minorHAnsi" w:hAnsiTheme="minorHAnsi" w:cstheme="minorHAnsi"/>
        </w:rPr>
        <w:t>on</w:t>
      </w:r>
      <w:r w:rsidR="0026020C" w:rsidRPr="000D7BD2">
        <w:rPr>
          <w:rFonts w:asciiTheme="minorHAnsi" w:hAnsiTheme="minorHAnsi" w:cstheme="minorHAnsi"/>
        </w:rPr>
        <w:t>, seeding</w:t>
      </w:r>
      <w:r w:rsidR="00764B23" w:rsidRPr="000D7BD2">
        <w:rPr>
          <w:rFonts w:asciiTheme="minorHAnsi" w:hAnsiTheme="minorHAnsi" w:cstheme="minorHAnsi"/>
        </w:rPr>
        <w:t>,</w:t>
      </w:r>
      <w:r w:rsidR="0026020C" w:rsidRPr="000D7BD2">
        <w:rPr>
          <w:rFonts w:asciiTheme="minorHAnsi" w:hAnsiTheme="minorHAnsi" w:cstheme="minorHAnsi"/>
        </w:rPr>
        <w:t xml:space="preserve"> </w:t>
      </w:r>
      <w:r w:rsidR="0072307D" w:rsidRPr="000D7BD2">
        <w:rPr>
          <w:rFonts w:asciiTheme="minorHAnsi" w:hAnsiTheme="minorHAnsi" w:cstheme="minorHAnsi"/>
        </w:rPr>
        <w:t xml:space="preserve">and </w:t>
      </w:r>
      <w:r w:rsidR="00764B23" w:rsidRPr="000D7BD2">
        <w:rPr>
          <w:rFonts w:asciiTheme="minorHAnsi" w:hAnsiTheme="minorHAnsi" w:cstheme="minorHAnsi"/>
        </w:rPr>
        <w:t>maintenance</w:t>
      </w:r>
      <w:r w:rsidR="00857A8F" w:rsidRPr="000D7BD2">
        <w:rPr>
          <w:rFonts w:asciiTheme="minorHAnsi" w:hAnsiTheme="minorHAnsi" w:cstheme="minorHAnsi"/>
        </w:rPr>
        <w:t xml:space="preserve"> </w:t>
      </w:r>
      <w:r w:rsidR="0072307D" w:rsidRPr="000D7BD2">
        <w:rPr>
          <w:rFonts w:asciiTheme="minorHAnsi" w:hAnsiTheme="minorHAnsi" w:cstheme="minorHAnsi"/>
        </w:rPr>
        <w:t>in culture medium</w:t>
      </w:r>
      <w:r w:rsidR="0026020C" w:rsidRPr="000D7BD2">
        <w:rPr>
          <w:rFonts w:asciiTheme="minorHAnsi" w:hAnsiTheme="minorHAnsi" w:cstheme="minorHAnsi"/>
        </w:rPr>
        <w:t xml:space="preserve"> are </w:t>
      </w:r>
      <w:r w:rsidR="000459BD" w:rsidRPr="000D7BD2">
        <w:rPr>
          <w:rFonts w:asciiTheme="minorHAnsi" w:hAnsiTheme="minorHAnsi" w:cstheme="minorHAnsi"/>
        </w:rPr>
        <w:t xml:space="preserve">similar regardless of the tissue source. However, the trophic factors necessary to promote proliferation and maturation are </w:t>
      </w:r>
      <w:r w:rsidR="00764B23" w:rsidRPr="000D7BD2">
        <w:rPr>
          <w:rFonts w:asciiTheme="minorHAnsi" w:hAnsiTheme="minorHAnsi" w:cstheme="minorHAnsi"/>
        </w:rPr>
        <w:t xml:space="preserve">highly </w:t>
      </w:r>
      <w:r w:rsidR="000076B3" w:rsidRPr="000D7BD2">
        <w:rPr>
          <w:rFonts w:asciiTheme="minorHAnsi" w:hAnsiTheme="minorHAnsi" w:cstheme="minorHAnsi"/>
        </w:rPr>
        <w:t>cell specific</w:t>
      </w:r>
      <w:r w:rsidR="00445FBA" w:rsidRPr="000D7BD2">
        <w:rPr>
          <w:rFonts w:asciiTheme="minorHAnsi" w:hAnsiTheme="minorHAnsi" w:cstheme="minorHAnsi"/>
          <w:noProof/>
          <w:vertAlign w:val="superscript"/>
        </w:rPr>
        <w:t>6</w:t>
      </w:r>
      <w:r w:rsidR="0026020C" w:rsidRPr="000D7BD2">
        <w:rPr>
          <w:rFonts w:asciiTheme="minorHAnsi" w:hAnsiTheme="minorHAnsi" w:cstheme="minorHAnsi"/>
        </w:rPr>
        <w:t>.</w:t>
      </w:r>
    </w:p>
    <w:p w14:paraId="10220AD8" w14:textId="77777777" w:rsidR="00FC5260" w:rsidRPr="000D7BD2" w:rsidRDefault="00FC5260" w:rsidP="005C3C74">
      <w:pPr>
        <w:pStyle w:val="NormalWeb"/>
        <w:spacing w:before="0" w:beforeAutospacing="0" w:after="0" w:afterAutospacing="0"/>
        <w:jc w:val="both"/>
        <w:rPr>
          <w:rFonts w:asciiTheme="minorHAnsi" w:hAnsiTheme="minorHAnsi" w:cstheme="minorHAnsi"/>
          <w:color w:val="000000" w:themeColor="text1"/>
        </w:rPr>
      </w:pPr>
    </w:p>
    <w:p w14:paraId="0119288A" w14:textId="5F68B8B5" w:rsidR="00C6542B" w:rsidRPr="000D7BD2" w:rsidRDefault="00052F8E" w:rsidP="00445FBA">
      <w:pPr>
        <w:pStyle w:val="NormalWeb"/>
        <w:spacing w:before="0" w:beforeAutospacing="0" w:after="0" w:afterAutospacing="0"/>
        <w:jc w:val="both"/>
        <w:rPr>
          <w:rFonts w:asciiTheme="minorHAnsi" w:hAnsiTheme="minorHAnsi" w:cstheme="minorHAnsi"/>
          <w:color w:val="000000" w:themeColor="text1"/>
        </w:rPr>
      </w:pPr>
      <w:r w:rsidRPr="00052F8E">
        <w:rPr>
          <w:rFonts w:asciiTheme="minorHAnsi" w:hAnsiTheme="minorHAnsi" w:cstheme="minorHAnsi"/>
          <w:color w:val="000000" w:themeColor="text1"/>
        </w:rPr>
        <w:t>Knowing the ‘birthdate’ of each cerebellar cell type is a p</w:t>
      </w:r>
      <w:r w:rsidR="000A4519">
        <w:rPr>
          <w:rFonts w:asciiTheme="minorHAnsi" w:hAnsiTheme="minorHAnsi" w:cstheme="minorHAnsi"/>
          <w:color w:val="000000" w:themeColor="text1"/>
        </w:rPr>
        <w:t>r</w:t>
      </w:r>
      <w:r w:rsidRPr="00052F8E">
        <w:rPr>
          <w:rFonts w:asciiTheme="minorHAnsi" w:hAnsiTheme="minorHAnsi" w:cstheme="minorHAnsi"/>
          <w:color w:val="000000" w:themeColor="text1"/>
        </w:rPr>
        <w:t>er</w:t>
      </w:r>
      <w:r w:rsidR="000A4519">
        <w:rPr>
          <w:rFonts w:asciiTheme="minorHAnsi" w:hAnsiTheme="minorHAnsi" w:cstheme="minorHAnsi"/>
          <w:color w:val="000000" w:themeColor="text1"/>
        </w:rPr>
        <w:t>e</w:t>
      </w:r>
      <w:r w:rsidRPr="00052F8E">
        <w:rPr>
          <w:rFonts w:asciiTheme="minorHAnsi" w:hAnsiTheme="minorHAnsi" w:cstheme="minorHAnsi"/>
          <w:color w:val="000000" w:themeColor="text1"/>
        </w:rPr>
        <w:t xml:space="preserve">quisite for designing a primary culture experiment. In general, Purkinje cells (PCs) and the neurons of the cerebellar nuclei (CN), are born before the smaller cells, including interneurons (e.g., basket, stellate cells) and granule cells. In mice, PCs emerge between </w:t>
      </w:r>
      <w:r w:rsidR="000A4519" w:rsidRPr="00BA0362">
        <w:rPr>
          <w:rFonts w:asciiTheme="minorHAnsi" w:hAnsiTheme="minorHAnsi" w:cstheme="minorHAnsi"/>
        </w:rPr>
        <w:t>embryonic day (</w:t>
      </w:r>
      <w:r w:rsidRPr="00052F8E">
        <w:rPr>
          <w:rFonts w:asciiTheme="minorHAnsi" w:hAnsiTheme="minorHAnsi" w:cstheme="minorHAnsi"/>
          <w:color w:val="000000" w:themeColor="text1"/>
        </w:rPr>
        <w:t>E</w:t>
      </w:r>
      <w:r w:rsidR="000A4519">
        <w:rPr>
          <w:rFonts w:asciiTheme="minorHAnsi" w:hAnsiTheme="minorHAnsi" w:cstheme="minorHAnsi"/>
          <w:color w:val="000000" w:themeColor="text1"/>
        </w:rPr>
        <w:t>)</w:t>
      </w:r>
      <w:r w:rsidRPr="00052F8E">
        <w:rPr>
          <w:rFonts w:asciiTheme="minorHAnsi" w:hAnsiTheme="minorHAnsi" w:cstheme="minorHAnsi"/>
          <w:color w:val="000000" w:themeColor="text1"/>
        </w:rPr>
        <w:t>10</w:t>
      </w:r>
      <w:r w:rsidR="000A4519" w:rsidRPr="00D6086C">
        <w:rPr>
          <w:rFonts w:asciiTheme="minorHAnsi" w:hAnsiTheme="minorHAnsi" w:cstheme="minorHAnsi"/>
          <w:color w:val="000000" w:themeColor="text1"/>
        </w:rPr>
        <w:t>–</w:t>
      </w:r>
      <w:r w:rsidRPr="00052F8E">
        <w:rPr>
          <w:rFonts w:asciiTheme="minorHAnsi" w:hAnsiTheme="minorHAnsi" w:cstheme="minorHAnsi"/>
          <w:color w:val="000000" w:themeColor="text1"/>
        </w:rPr>
        <w:t>E13, whereas CN neurons at approximately E9</w:t>
      </w:r>
      <w:r w:rsidR="000A4519" w:rsidRPr="00D6086C">
        <w:rPr>
          <w:rFonts w:asciiTheme="minorHAnsi" w:hAnsiTheme="minorHAnsi" w:cstheme="minorHAnsi"/>
          <w:color w:val="000000" w:themeColor="text1"/>
        </w:rPr>
        <w:t>–</w:t>
      </w:r>
      <w:r w:rsidRPr="00052F8E">
        <w:rPr>
          <w:rFonts w:asciiTheme="minorHAnsi" w:hAnsiTheme="minorHAnsi" w:cstheme="minorHAnsi"/>
          <w:color w:val="000000" w:themeColor="text1"/>
        </w:rPr>
        <w:t>E12</w:t>
      </w:r>
      <w:r w:rsidR="00445FBA" w:rsidRPr="000D7BD2">
        <w:rPr>
          <w:rFonts w:asciiTheme="minorHAnsi" w:hAnsiTheme="minorHAnsi" w:cstheme="minorHAnsi"/>
          <w:noProof/>
          <w:color w:val="000000" w:themeColor="text1"/>
          <w:vertAlign w:val="superscript"/>
        </w:rPr>
        <w:t>10</w:t>
      </w:r>
      <w:r w:rsidR="00380E30" w:rsidRPr="000D7BD2">
        <w:rPr>
          <w:rFonts w:asciiTheme="minorHAnsi" w:hAnsiTheme="minorHAnsi" w:cstheme="minorHAnsi"/>
          <w:color w:val="000000" w:themeColor="text1"/>
        </w:rPr>
        <w:t>.</w:t>
      </w:r>
    </w:p>
    <w:p w14:paraId="51B4B78A" w14:textId="77777777" w:rsidR="00DD6ADE" w:rsidRPr="000D7BD2" w:rsidRDefault="00DD6ADE" w:rsidP="005C3C74">
      <w:pPr>
        <w:pStyle w:val="NormalWeb"/>
        <w:spacing w:before="0" w:beforeAutospacing="0" w:after="0" w:afterAutospacing="0"/>
        <w:jc w:val="both"/>
        <w:rPr>
          <w:rFonts w:asciiTheme="minorHAnsi" w:hAnsiTheme="minorHAnsi" w:cstheme="minorHAnsi"/>
          <w:color w:val="000000" w:themeColor="text1"/>
        </w:rPr>
      </w:pPr>
    </w:p>
    <w:p w14:paraId="2081521D" w14:textId="2937E3C4" w:rsidR="00697B45" w:rsidRPr="000D7BD2" w:rsidRDefault="00C6542B" w:rsidP="00445FBA">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color w:val="000000" w:themeColor="text1"/>
        </w:rPr>
        <w:t xml:space="preserve">Other cerebellar neurons are born much later. </w:t>
      </w:r>
      <w:r w:rsidR="00017478" w:rsidRPr="000D7BD2">
        <w:rPr>
          <w:rFonts w:asciiTheme="minorHAnsi" w:hAnsiTheme="minorHAnsi" w:cstheme="minorHAnsi"/>
          <w:color w:val="000000" w:themeColor="text1"/>
        </w:rPr>
        <w:t>For example,</w:t>
      </w:r>
      <w:r w:rsidRPr="000D7BD2">
        <w:rPr>
          <w:rFonts w:asciiTheme="minorHAnsi" w:hAnsiTheme="minorHAnsi" w:cstheme="minorHAnsi"/>
          <w:color w:val="000000" w:themeColor="text1"/>
        </w:rPr>
        <w:t xml:space="preserve"> </w:t>
      </w:r>
      <w:r w:rsidR="00B43949" w:rsidRPr="000D7BD2">
        <w:rPr>
          <w:rFonts w:asciiTheme="minorHAnsi" w:hAnsiTheme="minorHAnsi" w:cstheme="minorHAnsi"/>
        </w:rPr>
        <w:t xml:space="preserve">in </w:t>
      </w:r>
      <w:r w:rsidR="000A4519">
        <w:rPr>
          <w:rFonts w:asciiTheme="minorHAnsi" w:hAnsiTheme="minorHAnsi" w:cstheme="minorHAnsi"/>
        </w:rPr>
        <w:t>mice</w:t>
      </w:r>
      <w:r w:rsidR="00305C32" w:rsidRPr="000D7BD2">
        <w:rPr>
          <w:rFonts w:asciiTheme="minorHAnsi" w:hAnsiTheme="minorHAnsi" w:cstheme="minorHAnsi"/>
          <w:color w:val="000000" w:themeColor="text1"/>
        </w:rPr>
        <w:t>,</w:t>
      </w:r>
      <w:r w:rsidR="004830D1" w:rsidRPr="000D7BD2" w:rsidDel="004830D1">
        <w:rPr>
          <w:rFonts w:asciiTheme="minorHAnsi" w:hAnsiTheme="minorHAnsi" w:cstheme="minorHAnsi"/>
          <w:color w:val="000000" w:themeColor="text1"/>
        </w:rPr>
        <w:t xml:space="preserve"> </w:t>
      </w:r>
      <w:r w:rsidR="004830D1" w:rsidRPr="000D7BD2">
        <w:rPr>
          <w:rFonts w:asciiTheme="minorHAnsi" w:hAnsiTheme="minorHAnsi" w:cstheme="minorHAnsi"/>
          <w:color w:val="000000" w:themeColor="text1"/>
        </w:rPr>
        <w:t>t</w:t>
      </w:r>
      <w:r w:rsidR="006B5B8B" w:rsidRPr="000D7BD2">
        <w:rPr>
          <w:rFonts w:asciiTheme="minorHAnsi" w:hAnsiTheme="minorHAnsi" w:cstheme="minorHAnsi"/>
        </w:rPr>
        <w:t xml:space="preserve">he </w:t>
      </w:r>
      <w:r w:rsidR="006B5B8B" w:rsidRPr="000D7BD2">
        <w:rPr>
          <w:rFonts w:asciiTheme="minorHAnsi" w:hAnsiTheme="minorHAnsi" w:cstheme="minorHAnsi"/>
          <w:color w:val="000000"/>
          <w:shd w:val="clear" w:color="auto" w:fill="FFFFFF"/>
        </w:rPr>
        <w:t>Golgi subpopulation of interneurons are generated from VZ at (</w:t>
      </w:r>
      <w:r w:rsidR="00DD6ADE" w:rsidRPr="000D7BD2">
        <w:rPr>
          <w:rFonts w:asciiTheme="minorHAnsi" w:hAnsiTheme="minorHAnsi" w:cstheme="minorHAnsi"/>
          <w:color w:val="000000"/>
          <w:shd w:val="clear" w:color="auto" w:fill="FFFFFF"/>
        </w:rPr>
        <w:t>~</w:t>
      </w:r>
      <w:r w:rsidR="006B5B8B" w:rsidRPr="000D7BD2">
        <w:rPr>
          <w:rFonts w:asciiTheme="minorHAnsi" w:hAnsiTheme="minorHAnsi" w:cstheme="minorHAnsi"/>
          <w:color w:val="000000"/>
          <w:shd w:val="clear" w:color="auto" w:fill="FFFFFF"/>
        </w:rPr>
        <w:t>E14</w:t>
      </w:r>
      <w:r w:rsidR="00491EE9" w:rsidRPr="000D7BD2">
        <w:rPr>
          <w:rFonts w:asciiTheme="minorHAnsi" w:hAnsiTheme="minorHAnsi" w:cstheme="minorHAnsi"/>
          <w:color w:val="000000"/>
          <w:shd w:val="clear" w:color="auto" w:fill="FFFFFF"/>
        </w:rPr>
        <w:t>−</w:t>
      </w:r>
      <w:r w:rsidR="006B5B8B" w:rsidRPr="000D7BD2">
        <w:rPr>
          <w:rFonts w:asciiTheme="minorHAnsi" w:hAnsiTheme="minorHAnsi" w:cstheme="minorHAnsi"/>
          <w:color w:val="000000"/>
          <w:shd w:val="clear" w:color="auto" w:fill="FFFFFF"/>
        </w:rPr>
        <w:t>E18) and the remaining interneurons</w:t>
      </w:r>
      <w:r w:rsidR="008A0A3D" w:rsidRPr="000D7BD2">
        <w:rPr>
          <w:rFonts w:asciiTheme="minorHAnsi" w:hAnsiTheme="minorHAnsi" w:cstheme="minorHAnsi"/>
          <w:color w:val="000000"/>
          <w:shd w:val="clear" w:color="auto" w:fill="FFFFFF"/>
        </w:rPr>
        <w:t xml:space="preserve"> (basket cell and stellate cells)</w:t>
      </w:r>
      <w:r w:rsidR="006B5B8B" w:rsidRPr="000D7BD2">
        <w:rPr>
          <w:rFonts w:asciiTheme="minorHAnsi" w:hAnsiTheme="minorHAnsi" w:cstheme="minorHAnsi"/>
          <w:color w:val="000000"/>
          <w:shd w:val="clear" w:color="auto" w:fill="FFFFFF"/>
        </w:rPr>
        <w:t xml:space="preserve"> </w:t>
      </w:r>
      <w:r w:rsidR="001F207D" w:rsidRPr="000D7BD2">
        <w:rPr>
          <w:rFonts w:asciiTheme="minorHAnsi" w:hAnsiTheme="minorHAnsi" w:cstheme="minorHAnsi"/>
          <w:color w:val="000000"/>
          <w:shd w:val="clear" w:color="auto" w:fill="FFFFFF"/>
        </w:rPr>
        <w:t xml:space="preserve">located in </w:t>
      </w:r>
      <w:r w:rsidR="000A4519">
        <w:rPr>
          <w:rFonts w:asciiTheme="minorHAnsi" w:hAnsiTheme="minorHAnsi" w:cstheme="minorHAnsi"/>
          <w:color w:val="000000"/>
          <w:shd w:val="clear" w:color="auto" w:fill="FFFFFF"/>
        </w:rPr>
        <w:t xml:space="preserve">the </w:t>
      </w:r>
      <w:r w:rsidR="001F207D" w:rsidRPr="000D7BD2">
        <w:rPr>
          <w:rFonts w:asciiTheme="minorHAnsi" w:hAnsiTheme="minorHAnsi" w:cstheme="minorHAnsi"/>
          <w:color w:val="000000"/>
          <w:shd w:val="clear" w:color="auto" w:fill="FFFFFF"/>
        </w:rPr>
        <w:t xml:space="preserve">molecular layer </w:t>
      </w:r>
      <w:r w:rsidR="006B5B8B" w:rsidRPr="000D7BD2">
        <w:rPr>
          <w:rFonts w:asciiTheme="minorHAnsi" w:hAnsiTheme="minorHAnsi" w:cstheme="minorHAnsi"/>
          <w:color w:val="000000"/>
          <w:shd w:val="clear" w:color="auto" w:fill="FFFFFF"/>
        </w:rPr>
        <w:t xml:space="preserve">emerge </w:t>
      </w:r>
      <w:r w:rsidR="001F207D" w:rsidRPr="000D7BD2">
        <w:rPr>
          <w:rFonts w:asciiTheme="minorHAnsi" w:hAnsiTheme="minorHAnsi" w:cstheme="minorHAnsi"/>
          <w:color w:val="000000"/>
          <w:shd w:val="clear" w:color="auto" w:fill="FFFFFF"/>
        </w:rPr>
        <w:t xml:space="preserve">from dividing progenitor cells in </w:t>
      </w:r>
      <w:r w:rsidR="000A4519">
        <w:rPr>
          <w:rFonts w:asciiTheme="minorHAnsi" w:hAnsiTheme="minorHAnsi" w:cstheme="minorHAnsi"/>
          <w:color w:val="000000"/>
          <w:shd w:val="clear" w:color="auto" w:fill="FFFFFF"/>
        </w:rPr>
        <w:t xml:space="preserve">the </w:t>
      </w:r>
      <w:r w:rsidR="001F207D" w:rsidRPr="000D7BD2">
        <w:rPr>
          <w:rFonts w:asciiTheme="minorHAnsi" w:hAnsiTheme="minorHAnsi" w:cstheme="minorHAnsi"/>
          <w:color w:val="000000"/>
          <w:shd w:val="clear" w:color="auto" w:fill="FFFFFF"/>
        </w:rPr>
        <w:t xml:space="preserve">white matter </w:t>
      </w:r>
      <w:r w:rsidR="006B5B8B" w:rsidRPr="000D7BD2">
        <w:rPr>
          <w:rFonts w:asciiTheme="minorHAnsi" w:hAnsiTheme="minorHAnsi" w:cstheme="minorHAnsi"/>
          <w:color w:val="000000"/>
          <w:shd w:val="clear" w:color="auto" w:fill="FFFFFF"/>
        </w:rPr>
        <w:t>between early postnatal</w:t>
      </w:r>
      <w:r w:rsidR="000A4519">
        <w:rPr>
          <w:rFonts w:asciiTheme="minorHAnsi" w:hAnsiTheme="minorHAnsi" w:cstheme="minorHAnsi"/>
          <w:color w:val="000000"/>
          <w:shd w:val="clear" w:color="auto" w:fill="FFFFFF"/>
        </w:rPr>
        <w:t xml:space="preserve"> (P)</w:t>
      </w:r>
      <w:r w:rsidR="00020187">
        <w:rPr>
          <w:rFonts w:asciiTheme="minorHAnsi" w:hAnsiTheme="minorHAnsi" w:cstheme="minorHAnsi"/>
          <w:color w:val="000000"/>
          <w:shd w:val="clear" w:color="auto" w:fill="FFFFFF"/>
        </w:rPr>
        <w:t>0–</w:t>
      </w:r>
      <w:r w:rsidR="006B5B8B" w:rsidRPr="00CE1341">
        <w:rPr>
          <w:rFonts w:asciiTheme="minorHAnsi" w:hAnsiTheme="minorHAnsi" w:cstheme="minorHAnsi"/>
          <w:color w:val="000000"/>
          <w:shd w:val="clear" w:color="auto" w:fill="FFFFFF"/>
        </w:rPr>
        <w:t>P</w:t>
      </w:r>
      <w:r w:rsidR="006B5B8B" w:rsidRPr="000D7BD2">
        <w:rPr>
          <w:rFonts w:asciiTheme="minorHAnsi" w:hAnsiTheme="minorHAnsi" w:cstheme="minorHAnsi"/>
          <w:color w:val="000000"/>
          <w:shd w:val="clear" w:color="auto" w:fill="FFFFFF"/>
        </w:rPr>
        <w:t>7</w:t>
      </w:r>
      <w:r w:rsidR="00445FBA" w:rsidRPr="000D7BD2">
        <w:rPr>
          <w:rFonts w:asciiTheme="minorHAnsi" w:hAnsiTheme="minorHAnsi" w:cstheme="minorHAnsi"/>
          <w:noProof/>
          <w:color w:val="000000"/>
          <w:shd w:val="clear" w:color="auto" w:fill="FFFFFF"/>
          <w:vertAlign w:val="superscript"/>
        </w:rPr>
        <w:t>11</w:t>
      </w:r>
      <w:r w:rsidRPr="000D7BD2">
        <w:rPr>
          <w:rFonts w:asciiTheme="minorHAnsi" w:hAnsiTheme="minorHAnsi" w:cstheme="minorHAnsi"/>
        </w:rPr>
        <w:t xml:space="preserve">. </w:t>
      </w:r>
      <w:r w:rsidR="00305C32" w:rsidRPr="000D7BD2">
        <w:rPr>
          <w:rFonts w:asciiTheme="minorHAnsi" w:hAnsiTheme="minorHAnsi" w:cstheme="minorHAnsi"/>
        </w:rPr>
        <w:t>G</w:t>
      </w:r>
      <w:r w:rsidRPr="000D7BD2">
        <w:rPr>
          <w:rFonts w:asciiTheme="minorHAnsi" w:hAnsiTheme="minorHAnsi" w:cstheme="minorHAnsi"/>
        </w:rPr>
        <w:t xml:space="preserve">ranule cells are generated from the external </w:t>
      </w:r>
      <w:r w:rsidR="00380E30" w:rsidRPr="000D7BD2">
        <w:rPr>
          <w:rFonts w:asciiTheme="minorHAnsi" w:hAnsiTheme="minorHAnsi" w:cstheme="minorHAnsi"/>
        </w:rPr>
        <w:t>germinal zone (EGZ)</w:t>
      </w:r>
      <w:r w:rsidRPr="000D7BD2">
        <w:rPr>
          <w:rFonts w:asciiTheme="minorHAnsi" w:hAnsiTheme="minorHAnsi" w:cstheme="minorHAnsi"/>
        </w:rPr>
        <w:t xml:space="preserve">, a secondary germinal </w:t>
      </w:r>
      <w:r w:rsidR="003809F1" w:rsidRPr="000D7BD2">
        <w:rPr>
          <w:rFonts w:asciiTheme="minorHAnsi" w:hAnsiTheme="minorHAnsi" w:cstheme="minorHAnsi"/>
        </w:rPr>
        <w:t xml:space="preserve">zone </w:t>
      </w:r>
      <w:r w:rsidR="003E182B" w:rsidRPr="000D7BD2">
        <w:rPr>
          <w:rFonts w:asciiTheme="minorHAnsi" w:hAnsiTheme="minorHAnsi" w:cstheme="minorHAnsi"/>
        </w:rPr>
        <w:t xml:space="preserve">that is </w:t>
      </w:r>
      <w:r w:rsidRPr="000D7BD2">
        <w:rPr>
          <w:rFonts w:asciiTheme="minorHAnsi" w:hAnsiTheme="minorHAnsi" w:cstheme="minorHAnsi"/>
        </w:rPr>
        <w:t>derived from the rostral rhombic lip</w:t>
      </w:r>
      <w:r w:rsidR="008268A6" w:rsidRPr="000D7BD2">
        <w:rPr>
          <w:rFonts w:asciiTheme="minorHAnsi" w:hAnsiTheme="minorHAnsi" w:cstheme="minorHAnsi"/>
        </w:rPr>
        <w:t xml:space="preserve"> and goes through terminal division after birth. But before their precursors arise from</w:t>
      </w:r>
      <w:r w:rsidR="00240E1B" w:rsidRPr="000D7BD2">
        <w:rPr>
          <w:rFonts w:asciiTheme="minorHAnsi" w:hAnsiTheme="minorHAnsi" w:cstheme="minorHAnsi"/>
        </w:rPr>
        <w:t xml:space="preserve"> </w:t>
      </w:r>
      <w:r w:rsidR="00305C32" w:rsidRPr="000D7BD2">
        <w:rPr>
          <w:rFonts w:asciiTheme="minorHAnsi" w:hAnsiTheme="minorHAnsi" w:cstheme="minorHAnsi"/>
        </w:rPr>
        <w:t xml:space="preserve">the </w:t>
      </w:r>
      <w:r w:rsidR="008268A6" w:rsidRPr="000D7BD2">
        <w:rPr>
          <w:rFonts w:asciiTheme="minorHAnsi" w:hAnsiTheme="minorHAnsi" w:cstheme="minorHAnsi"/>
        </w:rPr>
        <w:t xml:space="preserve">rhombic lip </w:t>
      </w:r>
      <w:r w:rsidR="00F235AF" w:rsidRPr="000D7BD2">
        <w:rPr>
          <w:rFonts w:asciiTheme="minorHAnsi" w:hAnsiTheme="minorHAnsi" w:cstheme="minorHAnsi"/>
        </w:rPr>
        <w:lastRenderedPageBreak/>
        <w:t xml:space="preserve">from </w:t>
      </w:r>
      <w:r w:rsidR="00240E1B" w:rsidRPr="000D7BD2">
        <w:rPr>
          <w:rFonts w:asciiTheme="minorHAnsi" w:hAnsiTheme="minorHAnsi" w:cstheme="minorHAnsi"/>
        </w:rPr>
        <w:t>E13</w:t>
      </w:r>
      <w:r w:rsidR="000A4519" w:rsidRPr="00D6086C">
        <w:rPr>
          <w:rFonts w:asciiTheme="minorHAnsi" w:hAnsiTheme="minorHAnsi" w:cstheme="minorHAnsi"/>
        </w:rPr>
        <w:t>–</w:t>
      </w:r>
      <w:r w:rsidR="00240E1B" w:rsidRPr="000D7BD2">
        <w:rPr>
          <w:rFonts w:asciiTheme="minorHAnsi" w:hAnsiTheme="minorHAnsi" w:cstheme="minorHAnsi"/>
        </w:rPr>
        <w:t>E16</w:t>
      </w:r>
      <w:r w:rsidR="00305C32" w:rsidRPr="000D7BD2">
        <w:rPr>
          <w:rFonts w:asciiTheme="minorHAnsi" w:hAnsiTheme="minorHAnsi" w:cstheme="minorHAnsi"/>
        </w:rPr>
        <w:t>,</w:t>
      </w:r>
      <w:r w:rsidR="00240E1B" w:rsidRPr="000D7BD2">
        <w:rPr>
          <w:rFonts w:asciiTheme="minorHAnsi" w:hAnsiTheme="minorHAnsi" w:cstheme="minorHAnsi"/>
        </w:rPr>
        <w:t xml:space="preserve"> the cells </w:t>
      </w:r>
      <w:r w:rsidR="00305C32" w:rsidRPr="000D7BD2">
        <w:rPr>
          <w:rFonts w:asciiTheme="minorHAnsi" w:hAnsiTheme="minorHAnsi" w:cstheme="minorHAnsi"/>
        </w:rPr>
        <w:t xml:space="preserve">have </w:t>
      </w:r>
      <w:r w:rsidR="008268A6" w:rsidRPr="000D7BD2">
        <w:rPr>
          <w:rFonts w:asciiTheme="minorHAnsi" w:hAnsiTheme="minorHAnsi" w:cstheme="minorHAnsi"/>
        </w:rPr>
        <w:t xml:space="preserve">already migrated </w:t>
      </w:r>
      <w:r w:rsidR="00F235AF" w:rsidRPr="000D7BD2">
        <w:rPr>
          <w:rFonts w:asciiTheme="minorHAnsi" w:hAnsiTheme="minorHAnsi" w:cstheme="minorHAnsi"/>
        </w:rPr>
        <w:t xml:space="preserve">rostrally </w:t>
      </w:r>
      <w:r w:rsidR="008268A6" w:rsidRPr="000D7BD2">
        <w:rPr>
          <w:rFonts w:asciiTheme="minorHAnsi" w:hAnsiTheme="minorHAnsi" w:cstheme="minorHAnsi"/>
        </w:rPr>
        <w:t xml:space="preserve">along </w:t>
      </w:r>
      <w:r w:rsidR="00305C32" w:rsidRPr="000D7BD2">
        <w:rPr>
          <w:rFonts w:asciiTheme="minorHAnsi" w:hAnsiTheme="minorHAnsi" w:cstheme="minorHAnsi"/>
        </w:rPr>
        <w:t xml:space="preserve">the </w:t>
      </w:r>
      <w:r w:rsidR="008268A6" w:rsidRPr="000D7BD2">
        <w:rPr>
          <w:rFonts w:asciiTheme="minorHAnsi" w:hAnsiTheme="minorHAnsi" w:cstheme="minorHAnsi"/>
        </w:rPr>
        <w:t>pia surface to make a</w:t>
      </w:r>
      <w:r w:rsidR="00240E1B" w:rsidRPr="000D7BD2">
        <w:rPr>
          <w:rFonts w:asciiTheme="minorHAnsi" w:hAnsiTheme="minorHAnsi" w:cstheme="minorHAnsi"/>
        </w:rPr>
        <w:t xml:space="preserve"> thin layer of cells on </w:t>
      </w:r>
      <w:r w:rsidR="00020187">
        <w:rPr>
          <w:rFonts w:asciiTheme="minorHAnsi" w:hAnsiTheme="minorHAnsi" w:cstheme="minorHAnsi"/>
        </w:rPr>
        <w:t xml:space="preserve">the </w:t>
      </w:r>
      <w:r w:rsidR="000702BA" w:rsidRPr="000D7BD2">
        <w:rPr>
          <w:rFonts w:asciiTheme="minorHAnsi" w:hAnsiTheme="minorHAnsi" w:cstheme="minorHAnsi"/>
        </w:rPr>
        <w:t xml:space="preserve">dorsal surface </w:t>
      </w:r>
      <w:r w:rsidR="00240E1B" w:rsidRPr="000D7BD2">
        <w:rPr>
          <w:rFonts w:asciiTheme="minorHAnsi" w:hAnsiTheme="minorHAnsi" w:cstheme="minorHAnsi"/>
        </w:rPr>
        <w:t xml:space="preserve">of the </w:t>
      </w:r>
      <w:r w:rsidR="00481608" w:rsidRPr="000D7BD2">
        <w:rPr>
          <w:rFonts w:asciiTheme="minorHAnsi" w:hAnsiTheme="minorHAnsi" w:cstheme="minorHAnsi"/>
        </w:rPr>
        <w:t>cerebellum anlage</w:t>
      </w:r>
      <w:r w:rsidR="00BE38CB" w:rsidRPr="000D7BD2">
        <w:rPr>
          <w:rFonts w:asciiTheme="minorHAnsi" w:hAnsiTheme="minorHAnsi" w:cstheme="minorHAnsi"/>
        </w:rPr>
        <w:t xml:space="preserve">. </w:t>
      </w:r>
      <w:r w:rsidR="000A4519">
        <w:rPr>
          <w:rFonts w:asciiTheme="minorHAnsi" w:hAnsiTheme="minorHAnsi" w:cstheme="minorHAnsi"/>
        </w:rPr>
        <w:t>Nonneuronal</w:t>
      </w:r>
      <w:r w:rsidR="00697B45" w:rsidRPr="000D7BD2">
        <w:rPr>
          <w:rFonts w:asciiTheme="minorHAnsi" w:hAnsiTheme="minorHAnsi" w:cstheme="minorHAnsi"/>
        </w:rPr>
        <w:t xml:space="preserve"> </w:t>
      </w:r>
      <w:proofErr w:type="spellStart"/>
      <w:r w:rsidR="004B3E26" w:rsidRPr="000D7BD2">
        <w:rPr>
          <w:rFonts w:asciiTheme="minorHAnsi" w:hAnsiTheme="minorHAnsi" w:cstheme="minorHAnsi"/>
        </w:rPr>
        <w:t>macroglia</w:t>
      </w:r>
      <w:r w:rsidR="005F1DCD" w:rsidRPr="000D7BD2">
        <w:rPr>
          <w:rFonts w:asciiTheme="minorHAnsi" w:hAnsiTheme="minorHAnsi" w:cstheme="minorHAnsi"/>
        </w:rPr>
        <w:t>l</w:t>
      </w:r>
      <w:proofErr w:type="spellEnd"/>
      <w:r w:rsidR="00697B45" w:rsidRPr="000D7BD2">
        <w:rPr>
          <w:rFonts w:asciiTheme="minorHAnsi" w:hAnsiTheme="minorHAnsi" w:cstheme="minorHAnsi"/>
        </w:rPr>
        <w:t xml:space="preserve"> cells</w:t>
      </w:r>
      <w:r w:rsidR="004B3E26" w:rsidRPr="000D7BD2">
        <w:rPr>
          <w:rFonts w:asciiTheme="minorHAnsi" w:hAnsiTheme="minorHAnsi" w:cstheme="minorHAnsi"/>
        </w:rPr>
        <w:t xml:space="preserve"> </w:t>
      </w:r>
      <w:r w:rsidR="00553715" w:rsidRPr="000D7BD2">
        <w:rPr>
          <w:rFonts w:asciiTheme="minorHAnsi" w:hAnsiTheme="minorHAnsi" w:cstheme="minorHAnsi"/>
        </w:rPr>
        <w:t xml:space="preserve">such as </w:t>
      </w:r>
      <w:r w:rsidR="004B3E26" w:rsidRPr="000D7BD2">
        <w:rPr>
          <w:rFonts w:asciiTheme="minorHAnsi" w:hAnsiTheme="minorHAnsi" w:cstheme="minorHAnsi"/>
        </w:rPr>
        <w:t>astrocytes</w:t>
      </w:r>
      <w:r w:rsidR="003E17A5" w:rsidRPr="000D7BD2">
        <w:rPr>
          <w:rFonts w:asciiTheme="minorHAnsi" w:hAnsiTheme="minorHAnsi" w:cstheme="minorHAnsi"/>
        </w:rPr>
        <w:t xml:space="preserve"> </w:t>
      </w:r>
      <w:r w:rsidR="004B3E26" w:rsidRPr="000D7BD2">
        <w:rPr>
          <w:rFonts w:asciiTheme="minorHAnsi" w:hAnsiTheme="minorHAnsi" w:cstheme="minorHAnsi"/>
        </w:rPr>
        <w:t>and oligodendrocytes</w:t>
      </w:r>
      <w:r w:rsidR="000A4519">
        <w:rPr>
          <w:rFonts w:asciiTheme="minorHAnsi" w:hAnsiTheme="minorHAnsi" w:cstheme="minorHAnsi"/>
        </w:rPr>
        <w:t>, which</w:t>
      </w:r>
      <w:r w:rsidR="00553715" w:rsidRPr="000D7BD2">
        <w:rPr>
          <w:rFonts w:asciiTheme="minorHAnsi" w:hAnsiTheme="minorHAnsi" w:cstheme="minorHAnsi"/>
        </w:rPr>
        <w:t xml:space="preserve"> </w:t>
      </w:r>
      <w:r w:rsidR="000702BA" w:rsidRPr="000D7BD2">
        <w:rPr>
          <w:rFonts w:asciiTheme="minorHAnsi" w:hAnsiTheme="minorHAnsi" w:cstheme="minorHAnsi"/>
        </w:rPr>
        <w:t xml:space="preserve">originate from </w:t>
      </w:r>
      <w:r w:rsidR="000A4519">
        <w:rPr>
          <w:rFonts w:asciiTheme="minorHAnsi" w:hAnsiTheme="minorHAnsi" w:cstheme="minorHAnsi"/>
        </w:rPr>
        <w:t xml:space="preserve">the </w:t>
      </w:r>
      <w:r w:rsidR="000702BA" w:rsidRPr="000D7BD2">
        <w:rPr>
          <w:rFonts w:asciiTheme="minorHAnsi" w:hAnsiTheme="minorHAnsi" w:cstheme="minorHAnsi"/>
        </w:rPr>
        <w:t>ventricular neuroepithelium</w:t>
      </w:r>
      <w:r w:rsidR="000A4519">
        <w:rPr>
          <w:rFonts w:asciiTheme="minorHAnsi" w:hAnsiTheme="minorHAnsi" w:cstheme="minorHAnsi"/>
        </w:rPr>
        <w:t>,</w:t>
      </w:r>
      <w:r w:rsidR="000702BA" w:rsidRPr="000D7BD2">
        <w:rPr>
          <w:rFonts w:asciiTheme="minorHAnsi" w:hAnsiTheme="minorHAnsi" w:cstheme="minorHAnsi"/>
        </w:rPr>
        <w:t xml:space="preserve"> </w:t>
      </w:r>
      <w:r w:rsidR="00553715" w:rsidRPr="000D7BD2">
        <w:rPr>
          <w:rFonts w:asciiTheme="minorHAnsi" w:hAnsiTheme="minorHAnsi" w:cstheme="minorHAnsi"/>
        </w:rPr>
        <w:t>are born at E13.5</w:t>
      </w:r>
      <w:r w:rsidR="00491EE9" w:rsidRPr="000D7BD2">
        <w:rPr>
          <w:rFonts w:asciiTheme="minorHAnsi" w:hAnsiTheme="minorHAnsi" w:cstheme="minorHAnsi"/>
        </w:rPr>
        <w:t>−</w:t>
      </w:r>
      <w:r w:rsidR="00553715" w:rsidRPr="000D7BD2">
        <w:rPr>
          <w:rFonts w:asciiTheme="minorHAnsi" w:hAnsiTheme="minorHAnsi" w:cstheme="minorHAnsi"/>
        </w:rPr>
        <w:t>P0 and P0</w:t>
      </w:r>
      <w:r w:rsidR="00491EE9" w:rsidRPr="000D7BD2">
        <w:rPr>
          <w:rFonts w:asciiTheme="minorHAnsi" w:hAnsiTheme="minorHAnsi" w:cstheme="minorHAnsi"/>
        </w:rPr>
        <w:t>−</w:t>
      </w:r>
      <w:r w:rsidR="00553715" w:rsidRPr="000D7BD2">
        <w:rPr>
          <w:rFonts w:asciiTheme="minorHAnsi" w:hAnsiTheme="minorHAnsi" w:cstheme="minorHAnsi"/>
        </w:rPr>
        <w:t>P7 respectively</w:t>
      </w:r>
      <w:r w:rsidR="00445FBA" w:rsidRPr="000D7BD2">
        <w:rPr>
          <w:rFonts w:asciiTheme="minorHAnsi" w:hAnsiTheme="minorHAnsi" w:cstheme="minorHAnsi"/>
          <w:noProof/>
          <w:vertAlign w:val="superscript"/>
        </w:rPr>
        <w:t>11</w:t>
      </w:r>
      <w:r w:rsidR="00F52055" w:rsidRPr="00F52055">
        <w:rPr>
          <w:rFonts w:asciiTheme="minorHAnsi" w:hAnsiTheme="minorHAnsi" w:cstheme="minorHAnsi"/>
          <w:noProof/>
          <w:vertAlign w:val="superscript"/>
        </w:rPr>
        <w:t>–</w:t>
      </w:r>
      <w:r w:rsidR="00445FBA" w:rsidRPr="000D7BD2">
        <w:rPr>
          <w:rFonts w:asciiTheme="minorHAnsi" w:hAnsiTheme="minorHAnsi" w:cstheme="minorHAnsi"/>
          <w:noProof/>
          <w:vertAlign w:val="superscript"/>
        </w:rPr>
        <w:t>15</w:t>
      </w:r>
      <w:r w:rsidR="00C334F1" w:rsidRPr="000D7BD2">
        <w:rPr>
          <w:rFonts w:asciiTheme="minorHAnsi" w:hAnsiTheme="minorHAnsi" w:cstheme="minorHAnsi"/>
        </w:rPr>
        <w:t>.</w:t>
      </w:r>
      <w:r w:rsidR="004B3E26" w:rsidRPr="000D7BD2">
        <w:rPr>
          <w:rFonts w:asciiTheme="minorHAnsi" w:hAnsiTheme="minorHAnsi" w:cstheme="minorHAnsi"/>
        </w:rPr>
        <w:t xml:space="preserve"> </w:t>
      </w:r>
      <w:r w:rsidR="00C334F1" w:rsidRPr="000D7BD2">
        <w:rPr>
          <w:rFonts w:asciiTheme="minorHAnsi" w:hAnsiTheme="minorHAnsi" w:cstheme="minorHAnsi"/>
          <w:color w:val="3E3D40"/>
          <w:shd w:val="clear" w:color="auto" w:fill="FFFFFF"/>
        </w:rPr>
        <w:t>Microglia are derived from yolk-sac primitive myeloid progenitor cells</w:t>
      </w:r>
      <w:r w:rsidR="00C334F1" w:rsidRPr="000D7BD2">
        <w:rPr>
          <w:rFonts w:asciiTheme="minorHAnsi" w:hAnsiTheme="minorHAnsi" w:cstheme="minorHAnsi"/>
        </w:rPr>
        <w:t xml:space="preserve"> </w:t>
      </w:r>
      <w:r w:rsidR="006E572F" w:rsidRPr="000D7BD2">
        <w:rPr>
          <w:rFonts w:asciiTheme="minorHAnsi" w:hAnsiTheme="minorHAnsi" w:cstheme="minorHAnsi"/>
        </w:rPr>
        <w:t xml:space="preserve">between </w:t>
      </w:r>
      <w:r w:rsidR="006E572F" w:rsidRPr="000D7BD2">
        <w:rPr>
          <w:rFonts w:asciiTheme="minorHAnsi" w:hAnsiTheme="minorHAnsi" w:cstheme="minorHAnsi"/>
          <w:color w:val="3E3D40"/>
          <w:shd w:val="clear" w:color="auto" w:fill="FFFFFF"/>
        </w:rPr>
        <w:t>E8</w:t>
      </w:r>
      <w:r w:rsidR="00020187" w:rsidRPr="00D6086C">
        <w:rPr>
          <w:rFonts w:asciiTheme="minorHAnsi" w:hAnsiTheme="minorHAnsi" w:cstheme="minorHAnsi"/>
          <w:color w:val="3E3D40"/>
          <w:shd w:val="clear" w:color="auto" w:fill="FFFFFF"/>
        </w:rPr>
        <w:t>–</w:t>
      </w:r>
      <w:r w:rsidR="006E572F" w:rsidRPr="000D7BD2">
        <w:rPr>
          <w:rFonts w:asciiTheme="minorHAnsi" w:hAnsiTheme="minorHAnsi" w:cstheme="minorHAnsi"/>
          <w:color w:val="3E3D40"/>
          <w:shd w:val="clear" w:color="auto" w:fill="FFFFFF"/>
        </w:rPr>
        <w:t>E10</w:t>
      </w:r>
      <w:r w:rsidR="006E572F" w:rsidRPr="000D7BD2">
        <w:rPr>
          <w:rFonts w:asciiTheme="minorHAnsi" w:hAnsiTheme="minorHAnsi" w:cstheme="minorHAnsi"/>
        </w:rPr>
        <w:t xml:space="preserve"> </w:t>
      </w:r>
      <w:r w:rsidR="00C334F1" w:rsidRPr="000D7BD2">
        <w:rPr>
          <w:rFonts w:asciiTheme="minorHAnsi" w:hAnsiTheme="minorHAnsi" w:cstheme="minorHAnsi"/>
        </w:rPr>
        <w:t>and</w:t>
      </w:r>
      <w:r w:rsidR="006E572F" w:rsidRPr="000D7BD2">
        <w:rPr>
          <w:rFonts w:asciiTheme="minorHAnsi" w:hAnsiTheme="minorHAnsi" w:cstheme="minorHAnsi"/>
        </w:rPr>
        <w:t xml:space="preserve"> after invasion into the central nervous system</w:t>
      </w:r>
      <w:r w:rsidR="00C334F1" w:rsidRPr="000D7BD2">
        <w:rPr>
          <w:rFonts w:asciiTheme="minorHAnsi" w:hAnsiTheme="minorHAnsi" w:cstheme="minorHAnsi"/>
        </w:rPr>
        <w:t xml:space="preserve"> can be detected in </w:t>
      </w:r>
      <w:r w:rsidR="00020187">
        <w:rPr>
          <w:rFonts w:asciiTheme="minorHAnsi" w:hAnsiTheme="minorHAnsi" w:cstheme="minorHAnsi"/>
        </w:rPr>
        <w:t xml:space="preserve">the </w:t>
      </w:r>
      <w:r w:rsidR="00C334F1" w:rsidRPr="000D7BD2">
        <w:rPr>
          <w:rFonts w:asciiTheme="minorHAnsi" w:hAnsiTheme="minorHAnsi" w:cstheme="minorHAnsi"/>
        </w:rPr>
        <w:t xml:space="preserve">mouse brain </w:t>
      </w:r>
      <w:r w:rsidR="00EF105C" w:rsidRPr="000D7BD2">
        <w:rPr>
          <w:rFonts w:asciiTheme="minorHAnsi" w:hAnsiTheme="minorHAnsi" w:cstheme="minorHAnsi"/>
        </w:rPr>
        <w:t xml:space="preserve">by </w:t>
      </w:r>
      <w:r w:rsidR="00C334F1" w:rsidRPr="000D7BD2">
        <w:rPr>
          <w:rFonts w:asciiTheme="minorHAnsi" w:hAnsiTheme="minorHAnsi" w:cstheme="minorHAnsi"/>
        </w:rPr>
        <w:t>E9</w:t>
      </w:r>
      <w:r w:rsidR="00445FBA" w:rsidRPr="000D7BD2">
        <w:rPr>
          <w:rFonts w:asciiTheme="minorHAnsi" w:hAnsiTheme="minorHAnsi" w:cstheme="minorHAnsi"/>
          <w:noProof/>
          <w:vertAlign w:val="superscript"/>
        </w:rPr>
        <w:t>16</w:t>
      </w:r>
      <w:r w:rsidR="00BE38CB" w:rsidRPr="000D7BD2">
        <w:rPr>
          <w:rFonts w:asciiTheme="minorHAnsi" w:hAnsiTheme="minorHAnsi" w:cstheme="minorHAnsi"/>
        </w:rPr>
        <w:t>.</w:t>
      </w:r>
    </w:p>
    <w:p w14:paraId="7392209D" w14:textId="77777777" w:rsidR="00491EE9" w:rsidRPr="000D7BD2" w:rsidRDefault="00491EE9" w:rsidP="005C3C74">
      <w:pPr>
        <w:pStyle w:val="NormalWeb"/>
        <w:spacing w:before="0" w:beforeAutospacing="0" w:after="0" w:afterAutospacing="0"/>
        <w:jc w:val="both"/>
        <w:rPr>
          <w:rFonts w:asciiTheme="minorHAnsi" w:hAnsiTheme="minorHAnsi" w:cstheme="minorHAnsi"/>
        </w:rPr>
      </w:pPr>
    </w:p>
    <w:p w14:paraId="47541120" w14:textId="42391FB6" w:rsidR="00640BDB" w:rsidRPr="000D7BD2" w:rsidRDefault="0026020C" w:rsidP="00445FBA">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rPr>
        <w:t>The method</w:t>
      </w:r>
      <w:r w:rsidR="00407257" w:rsidRPr="000D7BD2">
        <w:rPr>
          <w:rFonts w:asciiTheme="minorHAnsi" w:hAnsiTheme="minorHAnsi" w:cstheme="minorHAnsi"/>
        </w:rPr>
        <w:t xml:space="preserve"> </w:t>
      </w:r>
      <w:r w:rsidR="0072307D" w:rsidRPr="000D7BD2">
        <w:rPr>
          <w:rFonts w:asciiTheme="minorHAnsi" w:hAnsiTheme="minorHAnsi" w:cstheme="minorHAnsi"/>
        </w:rPr>
        <w:t>presented</w:t>
      </w:r>
      <w:r w:rsidR="0072307D" w:rsidRPr="000D7BD2" w:rsidDel="0072307D">
        <w:rPr>
          <w:rFonts w:asciiTheme="minorHAnsi" w:hAnsiTheme="minorHAnsi" w:cstheme="minorHAnsi"/>
        </w:rPr>
        <w:t xml:space="preserve"> </w:t>
      </w:r>
      <w:r w:rsidR="00407257" w:rsidRPr="000D7BD2">
        <w:rPr>
          <w:rFonts w:asciiTheme="minorHAnsi" w:hAnsiTheme="minorHAnsi" w:cstheme="minorHAnsi"/>
        </w:rPr>
        <w:t>in this article</w:t>
      </w:r>
      <w:r w:rsidRPr="000D7BD2">
        <w:rPr>
          <w:rFonts w:asciiTheme="minorHAnsi" w:hAnsiTheme="minorHAnsi" w:cstheme="minorHAnsi"/>
        </w:rPr>
        <w:t xml:space="preserve"> </w:t>
      </w:r>
      <w:r w:rsidR="004F23E6" w:rsidRPr="000D7BD2">
        <w:rPr>
          <w:rFonts w:asciiTheme="minorHAnsi" w:hAnsiTheme="minorHAnsi" w:cstheme="minorHAnsi"/>
        </w:rPr>
        <w:t>is based on</w:t>
      </w:r>
      <w:r w:rsidR="002E7C3F">
        <w:rPr>
          <w:rFonts w:asciiTheme="minorHAnsi" w:hAnsiTheme="minorHAnsi" w:cstheme="minorHAnsi"/>
        </w:rPr>
        <w:t xml:space="preserve"> the</w:t>
      </w:r>
      <w:r w:rsidR="004F23E6" w:rsidRPr="000D7BD2">
        <w:rPr>
          <w:rFonts w:asciiTheme="minorHAnsi" w:hAnsiTheme="minorHAnsi" w:cstheme="minorHAnsi"/>
        </w:rPr>
        <w:t xml:space="preserve"> one </w:t>
      </w:r>
      <w:r w:rsidRPr="000D7BD2">
        <w:rPr>
          <w:rFonts w:asciiTheme="minorHAnsi" w:hAnsiTheme="minorHAnsi" w:cstheme="minorHAnsi"/>
        </w:rPr>
        <w:t xml:space="preserve">originally </w:t>
      </w:r>
      <w:r w:rsidR="00A311EA" w:rsidRPr="000D7BD2">
        <w:rPr>
          <w:rFonts w:asciiTheme="minorHAnsi" w:hAnsiTheme="minorHAnsi" w:cstheme="minorHAnsi"/>
        </w:rPr>
        <w:t xml:space="preserve">developed </w:t>
      </w:r>
      <w:r w:rsidRPr="000D7BD2">
        <w:rPr>
          <w:rFonts w:asciiTheme="minorHAnsi" w:hAnsiTheme="minorHAnsi" w:cstheme="minorHAnsi"/>
        </w:rPr>
        <w:t xml:space="preserve">by </w:t>
      </w:r>
      <w:proofErr w:type="spellStart"/>
      <w:r w:rsidRPr="000D7BD2">
        <w:rPr>
          <w:rFonts w:asciiTheme="minorHAnsi" w:hAnsiTheme="minorHAnsi" w:cstheme="minorHAnsi"/>
        </w:rPr>
        <w:t>Furuya</w:t>
      </w:r>
      <w:proofErr w:type="spellEnd"/>
      <w:r w:rsidRPr="000D7BD2">
        <w:rPr>
          <w:rFonts w:asciiTheme="minorHAnsi" w:hAnsiTheme="minorHAnsi" w:cstheme="minorHAnsi"/>
        </w:rPr>
        <w:t xml:space="preserve"> et al. and Tabata et al</w:t>
      </w:r>
      <w:r w:rsidR="00491EE9" w:rsidRPr="000D7BD2">
        <w:rPr>
          <w:rFonts w:asciiTheme="minorHAnsi" w:hAnsiTheme="minorHAnsi" w:cstheme="minorHAnsi"/>
        </w:rPr>
        <w:t>.</w:t>
      </w:r>
      <w:r w:rsidR="00445FBA" w:rsidRPr="000D7BD2">
        <w:rPr>
          <w:rFonts w:asciiTheme="minorHAnsi" w:hAnsiTheme="minorHAnsi" w:cstheme="minorHAnsi"/>
          <w:noProof/>
          <w:vertAlign w:val="superscript"/>
        </w:rPr>
        <w:t>17</w:t>
      </w:r>
      <w:r w:rsidR="003E17A5" w:rsidRPr="000D7BD2">
        <w:rPr>
          <w:rFonts w:asciiTheme="minorHAnsi" w:hAnsiTheme="minorHAnsi" w:cstheme="minorHAnsi"/>
          <w:noProof/>
          <w:vertAlign w:val="superscript"/>
        </w:rPr>
        <w:t>,</w:t>
      </w:r>
      <w:r w:rsidR="00445FBA" w:rsidRPr="000D7BD2">
        <w:rPr>
          <w:rFonts w:asciiTheme="minorHAnsi" w:hAnsiTheme="minorHAnsi" w:cstheme="minorHAnsi"/>
          <w:noProof/>
          <w:vertAlign w:val="superscript"/>
        </w:rPr>
        <w:t>18</w:t>
      </w:r>
      <w:r w:rsidR="00491EE9" w:rsidRPr="000D7BD2">
        <w:rPr>
          <w:rFonts w:asciiTheme="minorHAnsi" w:hAnsiTheme="minorHAnsi" w:cstheme="minorHAnsi"/>
        </w:rPr>
        <w:t xml:space="preserve">, </w:t>
      </w:r>
      <w:r w:rsidR="004F23E6" w:rsidRPr="000D7BD2">
        <w:rPr>
          <w:rFonts w:asciiTheme="minorHAnsi" w:hAnsiTheme="minorHAnsi" w:cstheme="minorHAnsi"/>
        </w:rPr>
        <w:t>which was optimized for primary culturing of Purkinje cells derived from Wistar rat cerebella</w:t>
      </w:r>
      <w:r w:rsidR="00A17C78" w:rsidRPr="000D7BD2">
        <w:rPr>
          <w:rFonts w:asciiTheme="minorHAnsi" w:hAnsiTheme="minorHAnsi" w:cstheme="minorHAnsi"/>
        </w:rPr>
        <w:t xml:space="preserve">. We </w:t>
      </w:r>
      <w:r w:rsidR="00373F63" w:rsidRPr="000D7BD2">
        <w:rPr>
          <w:rFonts w:asciiTheme="minorHAnsi" w:hAnsiTheme="minorHAnsi" w:cstheme="minorHAnsi"/>
        </w:rPr>
        <w:t xml:space="preserve">have now </w:t>
      </w:r>
      <w:r w:rsidR="00BB5B61" w:rsidRPr="000D7BD2">
        <w:rPr>
          <w:rFonts w:asciiTheme="minorHAnsi" w:hAnsiTheme="minorHAnsi" w:cstheme="minorHAnsi"/>
        </w:rPr>
        <w:t xml:space="preserve">adapted </w:t>
      </w:r>
      <w:r w:rsidR="00A17C78" w:rsidRPr="000D7BD2">
        <w:rPr>
          <w:rFonts w:asciiTheme="minorHAnsi" w:hAnsiTheme="minorHAnsi" w:cstheme="minorHAnsi"/>
        </w:rPr>
        <w:t>th</w:t>
      </w:r>
      <w:r w:rsidR="00373F63" w:rsidRPr="000D7BD2">
        <w:rPr>
          <w:rFonts w:asciiTheme="minorHAnsi" w:hAnsiTheme="minorHAnsi" w:cstheme="minorHAnsi"/>
        </w:rPr>
        <w:t>is</w:t>
      </w:r>
      <w:r w:rsidR="00A17C78" w:rsidRPr="000D7BD2">
        <w:rPr>
          <w:rFonts w:asciiTheme="minorHAnsi" w:hAnsiTheme="minorHAnsi" w:cstheme="minorHAnsi"/>
        </w:rPr>
        <w:t xml:space="preserve"> method</w:t>
      </w:r>
      <w:r w:rsidR="008760DB" w:rsidRPr="000D7BD2">
        <w:rPr>
          <w:rFonts w:asciiTheme="minorHAnsi" w:hAnsiTheme="minorHAnsi" w:cstheme="minorHAnsi"/>
        </w:rPr>
        <w:t xml:space="preserve"> and</w:t>
      </w:r>
      <w:r w:rsidR="00A17C78" w:rsidRPr="000D7BD2">
        <w:rPr>
          <w:rFonts w:asciiTheme="minorHAnsi" w:hAnsiTheme="minorHAnsi" w:cstheme="minorHAnsi"/>
        </w:rPr>
        <w:t xml:space="preserve"> </w:t>
      </w:r>
      <w:r w:rsidR="00BB5B61" w:rsidRPr="000D7BD2">
        <w:rPr>
          <w:rFonts w:asciiTheme="minorHAnsi" w:hAnsiTheme="minorHAnsi" w:cstheme="minorHAnsi"/>
        </w:rPr>
        <w:t xml:space="preserve">carefully </w:t>
      </w:r>
      <w:r w:rsidR="00DC01B6" w:rsidRPr="000D7BD2">
        <w:rPr>
          <w:rFonts w:asciiTheme="minorHAnsi" w:hAnsiTheme="minorHAnsi" w:cstheme="minorHAnsi"/>
        </w:rPr>
        <w:t>modified</w:t>
      </w:r>
      <w:r w:rsidR="00DC01B6" w:rsidRPr="000D7BD2" w:rsidDel="00DC01B6">
        <w:rPr>
          <w:rFonts w:asciiTheme="minorHAnsi" w:hAnsiTheme="minorHAnsi" w:cstheme="minorHAnsi"/>
        </w:rPr>
        <w:t xml:space="preserve"> </w:t>
      </w:r>
      <w:r w:rsidR="00BB5B61" w:rsidRPr="000D7BD2">
        <w:rPr>
          <w:rFonts w:asciiTheme="minorHAnsi" w:hAnsiTheme="minorHAnsi" w:cstheme="minorHAnsi"/>
        </w:rPr>
        <w:t xml:space="preserve">it </w:t>
      </w:r>
      <w:r w:rsidR="00F30CC9" w:rsidRPr="000D7BD2">
        <w:rPr>
          <w:rFonts w:asciiTheme="minorHAnsi" w:hAnsiTheme="minorHAnsi" w:cstheme="minorHAnsi"/>
        </w:rPr>
        <w:t xml:space="preserve">to </w:t>
      </w:r>
      <w:r w:rsidR="00020187">
        <w:rPr>
          <w:rFonts w:asciiTheme="minorHAnsi" w:hAnsiTheme="minorHAnsi" w:cstheme="minorHAnsi"/>
        </w:rPr>
        <w:t>study the</w:t>
      </w:r>
      <w:r w:rsidR="00020187" w:rsidRPr="000D7BD2">
        <w:rPr>
          <w:rFonts w:asciiTheme="minorHAnsi" w:hAnsiTheme="minorHAnsi" w:cstheme="minorHAnsi"/>
        </w:rPr>
        <w:t xml:space="preserve"> </w:t>
      </w:r>
      <w:r w:rsidR="00A311EA" w:rsidRPr="000D7BD2">
        <w:rPr>
          <w:rFonts w:asciiTheme="minorHAnsi" w:hAnsiTheme="minorHAnsi" w:cstheme="minorHAnsi"/>
        </w:rPr>
        <w:t>growth of mouse cerebellar neurons</w:t>
      </w:r>
      <w:r w:rsidR="00445FBA" w:rsidRPr="000D7BD2">
        <w:rPr>
          <w:rFonts w:asciiTheme="minorHAnsi" w:hAnsiTheme="minorHAnsi" w:cstheme="minorHAnsi"/>
          <w:noProof/>
          <w:vertAlign w:val="superscript"/>
        </w:rPr>
        <w:t>19</w:t>
      </w:r>
      <w:r w:rsidR="00A311EA" w:rsidRPr="000D7BD2">
        <w:rPr>
          <w:rFonts w:asciiTheme="minorHAnsi" w:hAnsiTheme="minorHAnsi" w:cstheme="minorHAnsi"/>
        </w:rPr>
        <w:t>.</w:t>
      </w:r>
      <w:r w:rsidR="008760DB" w:rsidRPr="000D7BD2">
        <w:rPr>
          <w:rFonts w:asciiTheme="minorHAnsi" w:hAnsiTheme="minorHAnsi" w:cstheme="minorHAnsi"/>
        </w:rPr>
        <w:t xml:space="preserve"> </w:t>
      </w:r>
      <w:r w:rsidR="001128C5" w:rsidRPr="000D7BD2">
        <w:rPr>
          <w:rFonts w:asciiTheme="minorHAnsi" w:hAnsiTheme="minorHAnsi" w:cstheme="minorHAnsi"/>
        </w:rPr>
        <w:t xml:space="preserve">Unlike </w:t>
      </w:r>
      <w:r w:rsidR="007E6690">
        <w:rPr>
          <w:rFonts w:asciiTheme="minorHAnsi" w:hAnsiTheme="minorHAnsi" w:cstheme="minorHAnsi"/>
        </w:rPr>
        <w:t>i</w:t>
      </w:r>
      <w:r w:rsidR="00020187" w:rsidRPr="000D7BD2">
        <w:rPr>
          <w:rFonts w:asciiTheme="minorHAnsi" w:hAnsiTheme="minorHAnsi" w:cstheme="minorHAnsi"/>
        </w:rPr>
        <w:t xml:space="preserve">n </w:t>
      </w:r>
      <w:r w:rsidR="004F23E6" w:rsidRPr="000D7BD2">
        <w:rPr>
          <w:rFonts w:asciiTheme="minorHAnsi" w:hAnsiTheme="minorHAnsi" w:cstheme="minorHAnsi"/>
        </w:rPr>
        <w:t xml:space="preserve">our </w:t>
      </w:r>
      <w:r w:rsidR="001128C5" w:rsidRPr="000D7BD2">
        <w:rPr>
          <w:rFonts w:asciiTheme="minorHAnsi" w:hAnsiTheme="minorHAnsi" w:cstheme="minorHAnsi"/>
        </w:rPr>
        <w:t xml:space="preserve">new protocol, cold dissection medium </w:t>
      </w:r>
      <w:r w:rsidR="00493BF8" w:rsidRPr="000D7BD2">
        <w:rPr>
          <w:rFonts w:asciiTheme="minorHAnsi" w:hAnsiTheme="minorHAnsi" w:cstheme="minorHAnsi"/>
        </w:rPr>
        <w:t xml:space="preserve">is the main washing buffer </w:t>
      </w:r>
      <w:r w:rsidR="004F23E6" w:rsidRPr="000D7BD2">
        <w:rPr>
          <w:rFonts w:asciiTheme="minorHAnsi" w:hAnsiTheme="minorHAnsi" w:cstheme="minorHAnsi"/>
        </w:rPr>
        <w:t xml:space="preserve">used during dissection and dissociation steps before adding seeding medium </w:t>
      </w:r>
      <w:r w:rsidR="00F30CC9" w:rsidRPr="000D7BD2">
        <w:rPr>
          <w:rFonts w:asciiTheme="minorHAnsi" w:hAnsiTheme="minorHAnsi" w:cstheme="minorHAnsi"/>
        </w:rPr>
        <w:t xml:space="preserve">in </w:t>
      </w:r>
      <w:proofErr w:type="spellStart"/>
      <w:r w:rsidR="00F30CC9" w:rsidRPr="000D7BD2">
        <w:rPr>
          <w:rFonts w:asciiTheme="minorHAnsi" w:hAnsiTheme="minorHAnsi" w:cstheme="minorHAnsi"/>
        </w:rPr>
        <w:t>Furuya</w:t>
      </w:r>
      <w:r w:rsidR="001E0881" w:rsidRPr="001E0881">
        <w:rPr>
          <w:rFonts w:asciiTheme="minorHAnsi" w:hAnsiTheme="minorHAnsi" w:cstheme="minorHAnsi"/>
        </w:rPr>
        <w:t>’s</w:t>
      </w:r>
      <w:proofErr w:type="spellEnd"/>
      <w:r w:rsidR="00F30CC9" w:rsidRPr="000D7BD2">
        <w:rPr>
          <w:rFonts w:asciiTheme="minorHAnsi" w:hAnsiTheme="minorHAnsi" w:cstheme="minorHAnsi"/>
        </w:rPr>
        <w:t xml:space="preserve"> protocol</w:t>
      </w:r>
      <w:r w:rsidR="00445FBA" w:rsidRPr="00445FBA">
        <w:rPr>
          <w:rFonts w:asciiTheme="minorHAnsi" w:hAnsiTheme="minorHAnsi" w:cstheme="minorHAnsi"/>
          <w:noProof/>
          <w:vertAlign w:val="superscript"/>
        </w:rPr>
        <w:t>17</w:t>
      </w:r>
      <w:r w:rsidR="00493BF8" w:rsidRPr="000D7BD2">
        <w:rPr>
          <w:rFonts w:asciiTheme="minorHAnsi" w:hAnsiTheme="minorHAnsi" w:cstheme="minorHAnsi"/>
        </w:rPr>
        <w:t xml:space="preserve">. </w:t>
      </w:r>
      <w:r w:rsidR="00F30CC9" w:rsidRPr="000D7BD2">
        <w:rPr>
          <w:rFonts w:asciiTheme="minorHAnsi" w:hAnsiTheme="minorHAnsi" w:cstheme="minorHAnsi"/>
        </w:rPr>
        <w:t>This buffer lacks</w:t>
      </w:r>
      <w:r w:rsidR="00493BF8" w:rsidRPr="000D7BD2">
        <w:rPr>
          <w:rFonts w:asciiTheme="minorHAnsi" w:hAnsiTheme="minorHAnsi" w:cstheme="minorHAnsi"/>
        </w:rPr>
        <w:t xml:space="preserve"> the nutrition, growth factors</w:t>
      </w:r>
      <w:r w:rsidR="00020187">
        <w:rPr>
          <w:rFonts w:asciiTheme="minorHAnsi" w:hAnsiTheme="minorHAnsi" w:cstheme="minorHAnsi"/>
        </w:rPr>
        <w:t>,</w:t>
      </w:r>
      <w:r w:rsidR="00493BF8" w:rsidRPr="000D7BD2">
        <w:rPr>
          <w:rFonts w:asciiTheme="minorHAnsi" w:hAnsiTheme="minorHAnsi" w:cstheme="minorHAnsi"/>
        </w:rPr>
        <w:t xml:space="preserve"> and hormones (all in </w:t>
      </w:r>
      <w:r w:rsidR="002E7C3F" w:rsidRPr="002E7C3F">
        <w:rPr>
          <w:rFonts w:asciiTheme="minorHAnsi" w:hAnsiTheme="minorHAnsi" w:cstheme="minorHAnsi"/>
        </w:rPr>
        <w:t>Dulbecco</w:t>
      </w:r>
      <w:r w:rsidR="001E0881" w:rsidRPr="001E0881">
        <w:rPr>
          <w:rFonts w:asciiTheme="minorHAnsi" w:hAnsiTheme="minorHAnsi" w:cstheme="minorHAnsi"/>
        </w:rPr>
        <w:t>’s</w:t>
      </w:r>
      <w:r w:rsidR="002E7C3F" w:rsidRPr="002E7C3F">
        <w:rPr>
          <w:rFonts w:asciiTheme="minorHAnsi" w:hAnsiTheme="minorHAnsi" w:cstheme="minorHAnsi"/>
        </w:rPr>
        <w:t xml:space="preserve"> </w:t>
      </w:r>
      <w:r w:rsidR="002E7C3F">
        <w:rPr>
          <w:rFonts w:asciiTheme="minorHAnsi" w:hAnsiTheme="minorHAnsi" w:cstheme="minorHAnsi"/>
        </w:rPr>
        <w:t>m</w:t>
      </w:r>
      <w:r w:rsidR="002E7C3F" w:rsidRPr="002E7C3F">
        <w:rPr>
          <w:rFonts w:asciiTheme="minorHAnsi" w:hAnsiTheme="minorHAnsi" w:cstheme="minorHAnsi"/>
        </w:rPr>
        <w:t xml:space="preserve">odified Eagle </w:t>
      </w:r>
      <w:proofErr w:type="spellStart"/>
      <w:proofErr w:type="gramStart"/>
      <w:r w:rsidR="002E7C3F">
        <w:rPr>
          <w:rFonts w:asciiTheme="minorHAnsi" w:hAnsiTheme="minorHAnsi" w:cstheme="minorHAnsi"/>
        </w:rPr>
        <w:t>m</w:t>
      </w:r>
      <w:r w:rsidR="002E7C3F" w:rsidRPr="002E7C3F">
        <w:rPr>
          <w:rFonts w:asciiTheme="minorHAnsi" w:hAnsiTheme="minorHAnsi" w:cstheme="minorHAnsi"/>
        </w:rPr>
        <w:t>edium:</w:t>
      </w:r>
      <w:r w:rsidR="002E7C3F">
        <w:rPr>
          <w:rFonts w:asciiTheme="minorHAnsi" w:hAnsiTheme="minorHAnsi" w:cstheme="minorHAnsi"/>
        </w:rPr>
        <w:t>n</w:t>
      </w:r>
      <w:r w:rsidR="002E7C3F" w:rsidRPr="002E7C3F">
        <w:rPr>
          <w:rFonts w:asciiTheme="minorHAnsi" w:hAnsiTheme="minorHAnsi" w:cstheme="minorHAnsi"/>
        </w:rPr>
        <w:t>utrient</w:t>
      </w:r>
      <w:proofErr w:type="spellEnd"/>
      <w:proofErr w:type="gramEnd"/>
      <w:r w:rsidR="002E7C3F" w:rsidRPr="002E7C3F">
        <w:rPr>
          <w:rFonts w:asciiTheme="minorHAnsi" w:hAnsiTheme="minorHAnsi" w:cstheme="minorHAnsi"/>
        </w:rPr>
        <w:t xml:space="preserve"> </w:t>
      </w:r>
      <w:r w:rsidR="002E7C3F">
        <w:rPr>
          <w:rFonts w:asciiTheme="minorHAnsi" w:hAnsiTheme="minorHAnsi" w:cstheme="minorHAnsi"/>
        </w:rPr>
        <w:t>m</w:t>
      </w:r>
      <w:r w:rsidR="002E7C3F" w:rsidRPr="002E7C3F">
        <w:rPr>
          <w:rFonts w:asciiTheme="minorHAnsi" w:hAnsiTheme="minorHAnsi" w:cstheme="minorHAnsi"/>
        </w:rPr>
        <w:t>ixture F-12</w:t>
      </w:r>
      <w:r w:rsidR="002E7C3F">
        <w:rPr>
          <w:rFonts w:asciiTheme="minorHAnsi" w:hAnsiTheme="minorHAnsi" w:cstheme="minorHAnsi"/>
        </w:rPr>
        <w:t xml:space="preserve"> [</w:t>
      </w:r>
      <w:r w:rsidR="00493BF8" w:rsidRPr="000D7BD2">
        <w:rPr>
          <w:rFonts w:asciiTheme="minorHAnsi" w:hAnsiTheme="minorHAnsi" w:cstheme="minorHAnsi"/>
        </w:rPr>
        <w:t>DMEM/F12</w:t>
      </w:r>
      <w:r w:rsidR="002E7C3F">
        <w:rPr>
          <w:rFonts w:asciiTheme="minorHAnsi" w:hAnsiTheme="minorHAnsi" w:cstheme="minorHAnsi"/>
        </w:rPr>
        <w:t>]</w:t>
      </w:r>
      <w:r w:rsidR="00493BF8" w:rsidRPr="000D7BD2">
        <w:rPr>
          <w:rFonts w:asciiTheme="minorHAnsi" w:hAnsiTheme="minorHAnsi" w:cstheme="minorHAnsi"/>
        </w:rPr>
        <w:t xml:space="preserve">) </w:t>
      </w:r>
      <w:r w:rsidR="00F30CC9" w:rsidRPr="000D7BD2">
        <w:rPr>
          <w:rFonts w:asciiTheme="minorHAnsi" w:hAnsiTheme="minorHAnsi" w:cstheme="minorHAnsi"/>
        </w:rPr>
        <w:t xml:space="preserve">that are necessary </w:t>
      </w:r>
      <w:r w:rsidR="002552D0" w:rsidRPr="000D7BD2">
        <w:rPr>
          <w:rFonts w:asciiTheme="minorHAnsi" w:hAnsiTheme="minorHAnsi" w:cstheme="minorHAnsi"/>
        </w:rPr>
        <w:t xml:space="preserve">to </w:t>
      </w:r>
      <w:r w:rsidR="00493BF8" w:rsidRPr="000D7BD2">
        <w:rPr>
          <w:rFonts w:asciiTheme="minorHAnsi" w:hAnsiTheme="minorHAnsi" w:cstheme="minorHAnsi"/>
        </w:rPr>
        <w:t xml:space="preserve">support </w:t>
      </w:r>
      <w:r w:rsidR="00F30CC9" w:rsidRPr="000D7BD2">
        <w:rPr>
          <w:rFonts w:asciiTheme="minorHAnsi" w:hAnsiTheme="minorHAnsi" w:cstheme="minorHAnsi"/>
        </w:rPr>
        <w:t>cell growth and survival during the aforementioned steps.</w:t>
      </w:r>
      <w:r w:rsidR="003842FE" w:rsidRPr="000D7BD2">
        <w:rPr>
          <w:rFonts w:asciiTheme="minorHAnsi" w:hAnsiTheme="minorHAnsi" w:cstheme="minorHAnsi"/>
        </w:rPr>
        <w:t xml:space="preserve"> In addition</w:t>
      </w:r>
      <w:r w:rsidR="00E62C70" w:rsidRPr="000D7BD2">
        <w:rPr>
          <w:rFonts w:asciiTheme="minorHAnsi" w:hAnsiTheme="minorHAnsi" w:cstheme="minorHAnsi"/>
        </w:rPr>
        <w:t xml:space="preserve">, based on our </w:t>
      </w:r>
      <w:r w:rsidR="00DC01B6" w:rsidRPr="000D7BD2">
        <w:rPr>
          <w:rFonts w:asciiTheme="minorHAnsi" w:hAnsiTheme="minorHAnsi" w:cstheme="minorHAnsi"/>
        </w:rPr>
        <w:t>extensive</w:t>
      </w:r>
      <w:r w:rsidR="00E62C70" w:rsidRPr="000D7BD2">
        <w:rPr>
          <w:rFonts w:asciiTheme="minorHAnsi" w:hAnsiTheme="minorHAnsi" w:cstheme="minorHAnsi"/>
        </w:rPr>
        <w:t xml:space="preserve"> experience</w:t>
      </w:r>
      <w:r w:rsidR="00DC01B6" w:rsidRPr="000D7BD2">
        <w:rPr>
          <w:rFonts w:asciiTheme="minorHAnsi" w:hAnsiTheme="minorHAnsi" w:cstheme="minorHAnsi"/>
        </w:rPr>
        <w:t xml:space="preserve"> </w:t>
      </w:r>
      <w:r w:rsidR="009A5382" w:rsidRPr="000D7BD2">
        <w:rPr>
          <w:rFonts w:asciiTheme="minorHAnsi" w:hAnsiTheme="minorHAnsi" w:cstheme="minorHAnsi"/>
        </w:rPr>
        <w:t xml:space="preserve">with murine </w:t>
      </w:r>
      <w:r w:rsidR="00DC01B6" w:rsidRPr="000D7BD2">
        <w:rPr>
          <w:rFonts w:asciiTheme="minorHAnsi" w:hAnsiTheme="minorHAnsi" w:cstheme="minorHAnsi"/>
        </w:rPr>
        <w:t>primary cerebellar culture</w:t>
      </w:r>
      <w:r w:rsidR="009A5382" w:rsidRPr="000D7BD2">
        <w:rPr>
          <w:rFonts w:asciiTheme="minorHAnsi" w:hAnsiTheme="minorHAnsi" w:cstheme="minorHAnsi"/>
        </w:rPr>
        <w:t>s</w:t>
      </w:r>
      <w:r w:rsidR="00E62C70" w:rsidRPr="000D7BD2">
        <w:rPr>
          <w:rFonts w:asciiTheme="minorHAnsi" w:hAnsiTheme="minorHAnsi" w:cstheme="minorHAnsi"/>
        </w:rPr>
        <w:t xml:space="preserve">, we </w:t>
      </w:r>
      <w:r w:rsidR="00DC01B6" w:rsidRPr="000D7BD2">
        <w:rPr>
          <w:rFonts w:asciiTheme="minorHAnsi" w:hAnsiTheme="minorHAnsi" w:cstheme="minorHAnsi"/>
        </w:rPr>
        <w:t xml:space="preserve">have </w:t>
      </w:r>
      <w:r w:rsidR="00E62C70" w:rsidRPr="000D7BD2">
        <w:rPr>
          <w:rFonts w:asciiTheme="minorHAnsi" w:hAnsiTheme="minorHAnsi" w:cstheme="minorHAnsi"/>
        </w:rPr>
        <w:t>use</w:t>
      </w:r>
      <w:r w:rsidR="00DC01B6" w:rsidRPr="000D7BD2">
        <w:rPr>
          <w:rFonts w:asciiTheme="minorHAnsi" w:hAnsiTheme="minorHAnsi" w:cstheme="minorHAnsi"/>
        </w:rPr>
        <w:t>d</w:t>
      </w:r>
      <w:r w:rsidR="00E62C70" w:rsidRPr="000D7BD2">
        <w:rPr>
          <w:rFonts w:asciiTheme="minorHAnsi" w:hAnsiTheme="minorHAnsi" w:cstheme="minorHAnsi"/>
        </w:rPr>
        <w:t xml:space="preserve"> 500</w:t>
      </w:r>
      <w:r w:rsidR="002E7C3F">
        <w:rPr>
          <w:rFonts w:asciiTheme="minorHAnsi" w:hAnsiTheme="minorHAnsi" w:cstheme="minorHAnsi"/>
        </w:rPr>
        <w:t xml:space="preserve"> </w:t>
      </w:r>
      <w:proofErr w:type="spellStart"/>
      <w:r w:rsidR="002E7C3F">
        <w:rPr>
          <w:rFonts w:asciiTheme="minorHAnsi" w:hAnsiTheme="minorHAnsi" w:cstheme="minorHAnsi"/>
        </w:rPr>
        <w:t>μL</w:t>
      </w:r>
      <w:proofErr w:type="spellEnd"/>
      <w:r w:rsidR="002E7C3F">
        <w:rPr>
          <w:rFonts w:asciiTheme="minorHAnsi" w:hAnsiTheme="minorHAnsi" w:cstheme="minorHAnsi"/>
        </w:rPr>
        <w:t xml:space="preserve"> </w:t>
      </w:r>
      <w:r w:rsidR="00E62C70" w:rsidRPr="000D7BD2">
        <w:rPr>
          <w:rFonts w:asciiTheme="minorHAnsi" w:hAnsiTheme="minorHAnsi" w:cstheme="minorHAnsi"/>
        </w:rPr>
        <w:t>of culture medium in each well (instead of 1</w:t>
      </w:r>
      <w:r w:rsidR="00020187">
        <w:rPr>
          <w:rFonts w:asciiTheme="minorHAnsi" w:hAnsiTheme="minorHAnsi" w:cstheme="minorHAnsi"/>
        </w:rPr>
        <w:t xml:space="preserve"> mL</w:t>
      </w:r>
      <w:r w:rsidR="00E62C70" w:rsidRPr="000D7BD2">
        <w:rPr>
          <w:rFonts w:asciiTheme="minorHAnsi" w:hAnsiTheme="minorHAnsi" w:cstheme="minorHAnsi"/>
        </w:rPr>
        <w:t xml:space="preserve">) and increased </w:t>
      </w:r>
      <w:r w:rsidR="009A5382" w:rsidRPr="000D7BD2">
        <w:rPr>
          <w:rFonts w:asciiTheme="minorHAnsi" w:hAnsiTheme="minorHAnsi" w:cstheme="minorHAnsi"/>
        </w:rPr>
        <w:t>the</w:t>
      </w:r>
      <w:r w:rsidR="00E62C70" w:rsidRPr="000D7BD2">
        <w:rPr>
          <w:rFonts w:asciiTheme="minorHAnsi" w:hAnsiTheme="minorHAnsi" w:cstheme="minorHAnsi"/>
        </w:rPr>
        <w:t xml:space="preserve"> tri-iodothyronine </w:t>
      </w:r>
      <w:r w:rsidR="009A5382" w:rsidRPr="000D7BD2">
        <w:rPr>
          <w:rFonts w:asciiTheme="minorHAnsi" w:hAnsiTheme="minorHAnsi" w:cstheme="minorHAnsi"/>
        </w:rPr>
        <w:t xml:space="preserve">concentration </w:t>
      </w:r>
      <w:r w:rsidR="00E62C70" w:rsidRPr="000D7BD2">
        <w:rPr>
          <w:rFonts w:asciiTheme="minorHAnsi" w:hAnsiTheme="minorHAnsi" w:cstheme="minorHAnsi"/>
        </w:rPr>
        <w:t>to 0.5 ng</w:t>
      </w:r>
      <w:r w:rsidR="002E7C3F">
        <w:rPr>
          <w:rFonts w:asciiTheme="minorHAnsi" w:hAnsiTheme="minorHAnsi" w:cstheme="minorHAnsi"/>
        </w:rPr>
        <w:t>/mL</w:t>
      </w:r>
      <w:r w:rsidR="00E62C70" w:rsidRPr="000D7BD2">
        <w:rPr>
          <w:rFonts w:asciiTheme="minorHAnsi" w:hAnsiTheme="minorHAnsi" w:cstheme="minorHAnsi"/>
        </w:rPr>
        <w:t>,</w:t>
      </w:r>
      <w:r w:rsidR="009A5382" w:rsidRPr="000D7BD2">
        <w:rPr>
          <w:rFonts w:asciiTheme="minorHAnsi" w:hAnsiTheme="minorHAnsi" w:cstheme="minorHAnsi"/>
        </w:rPr>
        <w:t xml:space="preserve"> </w:t>
      </w:r>
      <w:r w:rsidR="00E62C70" w:rsidRPr="000D7BD2">
        <w:rPr>
          <w:rFonts w:asciiTheme="minorHAnsi" w:hAnsiTheme="minorHAnsi" w:cstheme="minorHAnsi"/>
        </w:rPr>
        <w:t>which improve</w:t>
      </w:r>
      <w:r w:rsidR="009A5382" w:rsidRPr="000D7BD2">
        <w:rPr>
          <w:rFonts w:asciiTheme="minorHAnsi" w:hAnsiTheme="minorHAnsi" w:cstheme="minorHAnsi"/>
        </w:rPr>
        <w:t>s</w:t>
      </w:r>
      <w:r w:rsidR="00E62C70" w:rsidRPr="000D7BD2">
        <w:rPr>
          <w:rFonts w:asciiTheme="minorHAnsi" w:hAnsiTheme="minorHAnsi" w:cstheme="minorHAnsi"/>
        </w:rPr>
        <w:t xml:space="preserve"> growth</w:t>
      </w:r>
      <w:r w:rsidR="009A5382" w:rsidRPr="000D7BD2">
        <w:rPr>
          <w:rFonts w:asciiTheme="minorHAnsi" w:hAnsiTheme="minorHAnsi" w:cstheme="minorHAnsi"/>
        </w:rPr>
        <w:t xml:space="preserve"> of neuronal cells, in</w:t>
      </w:r>
      <w:r w:rsidR="00E62C70" w:rsidRPr="000D7BD2">
        <w:rPr>
          <w:rFonts w:asciiTheme="minorHAnsi" w:hAnsiTheme="minorHAnsi" w:cstheme="minorHAnsi"/>
        </w:rPr>
        <w:t xml:space="preserve"> particular</w:t>
      </w:r>
      <w:r w:rsidR="009A5382" w:rsidRPr="000D7BD2">
        <w:rPr>
          <w:rFonts w:asciiTheme="minorHAnsi" w:hAnsiTheme="minorHAnsi" w:cstheme="minorHAnsi"/>
        </w:rPr>
        <w:t xml:space="preserve"> those with a</w:t>
      </w:r>
      <w:r w:rsidR="00E62C70" w:rsidRPr="000D7BD2">
        <w:rPr>
          <w:rFonts w:asciiTheme="minorHAnsi" w:hAnsiTheme="minorHAnsi" w:cstheme="minorHAnsi"/>
        </w:rPr>
        <w:t xml:space="preserve"> Purkinje cell phenotype</w:t>
      </w:r>
      <w:r w:rsidR="009A5382" w:rsidRPr="000D7BD2">
        <w:rPr>
          <w:rFonts w:asciiTheme="minorHAnsi" w:hAnsiTheme="minorHAnsi" w:cstheme="minorHAnsi"/>
        </w:rPr>
        <w:t>,</w:t>
      </w:r>
      <w:r w:rsidR="00E62C70" w:rsidRPr="000D7BD2">
        <w:rPr>
          <w:rFonts w:asciiTheme="minorHAnsi" w:hAnsiTheme="minorHAnsi" w:cstheme="minorHAnsi"/>
        </w:rPr>
        <w:t xml:space="preserve"> and </w:t>
      </w:r>
      <w:r w:rsidR="009A5382" w:rsidRPr="000D7BD2">
        <w:rPr>
          <w:rFonts w:asciiTheme="minorHAnsi" w:hAnsiTheme="minorHAnsi" w:cstheme="minorHAnsi"/>
        </w:rPr>
        <w:t xml:space="preserve">promotes the </w:t>
      </w:r>
      <w:r w:rsidR="00E62C70" w:rsidRPr="000D7BD2">
        <w:rPr>
          <w:rFonts w:asciiTheme="minorHAnsi" w:hAnsiTheme="minorHAnsi" w:cstheme="minorHAnsi"/>
        </w:rPr>
        <w:t>outgrowth</w:t>
      </w:r>
      <w:r w:rsidR="009A5382" w:rsidRPr="000D7BD2">
        <w:rPr>
          <w:rFonts w:asciiTheme="minorHAnsi" w:hAnsiTheme="minorHAnsi" w:cstheme="minorHAnsi"/>
        </w:rPr>
        <w:t xml:space="preserve"> of </w:t>
      </w:r>
      <w:r w:rsidR="000443E7" w:rsidRPr="000D7BD2">
        <w:rPr>
          <w:rFonts w:asciiTheme="minorHAnsi" w:hAnsiTheme="minorHAnsi" w:cstheme="minorHAnsi"/>
        </w:rPr>
        <w:t xml:space="preserve">dendritic </w:t>
      </w:r>
      <w:r w:rsidR="009A5382" w:rsidRPr="000D7BD2">
        <w:rPr>
          <w:rFonts w:asciiTheme="minorHAnsi" w:hAnsiTheme="minorHAnsi" w:cstheme="minorHAnsi"/>
        </w:rPr>
        <w:t>branches</w:t>
      </w:r>
      <w:r w:rsidR="00E62C70" w:rsidRPr="000D7BD2">
        <w:rPr>
          <w:rFonts w:asciiTheme="minorHAnsi" w:hAnsiTheme="minorHAnsi" w:cstheme="minorHAnsi"/>
        </w:rPr>
        <w:t xml:space="preserve"> in cultu</w:t>
      </w:r>
      <w:r w:rsidR="00DC01B6" w:rsidRPr="000D7BD2">
        <w:rPr>
          <w:rFonts w:asciiTheme="minorHAnsi" w:hAnsiTheme="minorHAnsi" w:cstheme="minorHAnsi"/>
        </w:rPr>
        <w:t>re</w:t>
      </w:r>
      <w:r w:rsidR="00E62C70" w:rsidRPr="000D7BD2">
        <w:rPr>
          <w:rFonts w:asciiTheme="minorHAnsi" w:hAnsiTheme="minorHAnsi" w:cstheme="minorHAnsi"/>
        </w:rPr>
        <w:t xml:space="preserve">. The principal </w:t>
      </w:r>
      <w:r w:rsidR="00C95EA9" w:rsidRPr="000D7BD2">
        <w:rPr>
          <w:rFonts w:asciiTheme="minorHAnsi" w:hAnsiTheme="minorHAnsi" w:cstheme="minorHAnsi"/>
        </w:rPr>
        <w:t xml:space="preserve">method featured in </w:t>
      </w:r>
      <w:r w:rsidR="00E62C70" w:rsidRPr="000D7BD2">
        <w:rPr>
          <w:rFonts w:asciiTheme="minorHAnsi" w:hAnsiTheme="minorHAnsi" w:cstheme="minorHAnsi"/>
        </w:rPr>
        <w:t>t</w:t>
      </w:r>
      <w:r w:rsidR="003842FE" w:rsidRPr="000D7BD2">
        <w:rPr>
          <w:rFonts w:asciiTheme="minorHAnsi" w:hAnsiTheme="minorHAnsi" w:cstheme="minorHAnsi"/>
        </w:rPr>
        <w:t xml:space="preserve">his </w:t>
      </w:r>
      <w:r w:rsidR="002E7C3F">
        <w:rPr>
          <w:rFonts w:asciiTheme="minorHAnsi" w:hAnsiTheme="minorHAnsi" w:cstheme="minorHAnsi"/>
        </w:rPr>
        <w:t>article</w:t>
      </w:r>
      <w:r w:rsidR="003842FE" w:rsidRPr="000D7BD2">
        <w:rPr>
          <w:rFonts w:asciiTheme="minorHAnsi" w:hAnsiTheme="minorHAnsi" w:cstheme="minorHAnsi"/>
        </w:rPr>
        <w:t xml:space="preserve"> </w:t>
      </w:r>
      <w:r w:rsidR="00E62C70" w:rsidRPr="000D7BD2">
        <w:rPr>
          <w:rFonts w:asciiTheme="minorHAnsi" w:hAnsiTheme="minorHAnsi" w:cstheme="minorHAnsi"/>
        </w:rPr>
        <w:t>can be</w:t>
      </w:r>
      <w:r w:rsidR="003842FE" w:rsidRPr="000D7BD2">
        <w:rPr>
          <w:rFonts w:asciiTheme="minorHAnsi" w:hAnsiTheme="minorHAnsi" w:cstheme="minorHAnsi"/>
        </w:rPr>
        <w:t xml:space="preserve"> broadly </w:t>
      </w:r>
      <w:r w:rsidR="00C95EA9" w:rsidRPr="000D7BD2">
        <w:rPr>
          <w:rFonts w:asciiTheme="minorHAnsi" w:hAnsiTheme="minorHAnsi" w:cstheme="minorHAnsi"/>
        </w:rPr>
        <w:t>applied to</w:t>
      </w:r>
      <w:r w:rsidR="003842FE" w:rsidRPr="000D7BD2">
        <w:rPr>
          <w:rFonts w:asciiTheme="minorHAnsi" w:hAnsiTheme="minorHAnsi" w:cstheme="minorHAnsi"/>
        </w:rPr>
        <w:t xml:space="preserve"> </w:t>
      </w:r>
      <w:r w:rsidR="004E13D1" w:rsidRPr="000D7BD2">
        <w:rPr>
          <w:rFonts w:asciiTheme="minorHAnsi" w:hAnsiTheme="minorHAnsi" w:cstheme="minorHAnsi"/>
        </w:rPr>
        <w:t xml:space="preserve">other </w:t>
      </w:r>
      <w:r w:rsidR="003850D0" w:rsidRPr="000D7BD2">
        <w:rPr>
          <w:rFonts w:asciiTheme="minorHAnsi" w:hAnsiTheme="minorHAnsi" w:cstheme="minorHAnsi"/>
        </w:rPr>
        <w:t xml:space="preserve">small </w:t>
      </w:r>
      <w:r w:rsidR="00DC01B6" w:rsidRPr="000D7BD2">
        <w:rPr>
          <w:rFonts w:asciiTheme="minorHAnsi" w:hAnsiTheme="minorHAnsi" w:cstheme="minorHAnsi"/>
        </w:rPr>
        <w:t xml:space="preserve">rodents </w:t>
      </w:r>
      <w:r w:rsidR="004E13D1" w:rsidRPr="000D7BD2">
        <w:rPr>
          <w:rFonts w:asciiTheme="minorHAnsi" w:hAnsiTheme="minorHAnsi" w:cstheme="minorHAnsi"/>
        </w:rPr>
        <w:t>(</w:t>
      </w:r>
      <w:r w:rsidR="000B3AD1" w:rsidRPr="000D7BD2">
        <w:rPr>
          <w:rFonts w:asciiTheme="minorHAnsi" w:hAnsiTheme="minorHAnsi" w:cstheme="minorHAnsi"/>
        </w:rPr>
        <w:t xml:space="preserve">e.g., </w:t>
      </w:r>
      <w:r w:rsidR="003850D0" w:rsidRPr="000D7BD2">
        <w:rPr>
          <w:rFonts w:asciiTheme="minorHAnsi" w:hAnsiTheme="minorHAnsi" w:cstheme="minorHAnsi"/>
        </w:rPr>
        <w:t>squirrels and hamsters</w:t>
      </w:r>
      <w:r w:rsidR="004E13D1" w:rsidRPr="000D7BD2">
        <w:rPr>
          <w:rFonts w:asciiTheme="minorHAnsi" w:hAnsiTheme="minorHAnsi" w:cstheme="minorHAnsi"/>
        </w:rPr>
        <w:t xml:space="preserve">) </w:t>
      </w:r>
      <w:r w:rsidR="00640BDB" w:rsidRPr="000D7BD2">
        <w:rPr>
          <w:rFonts w:asciiTheme="minorHAnsi" w:hAnsiTheme="minorHAnsi" w:cstheme="minorHAnsi"/>
        </w:rPr>
        <w:t xml:space="preserve">during embryonic development </w:t>
      </w:r>
      <w:r w:rsidR="00C95EA9" w:rsidRPr="000D7BD2">
        <w:rPr>
          <w:rFonts w:asciiTheme="minorHAnsi" w:hAnsiTheme="minorHAnsi" w:cstheme="minorHAnsi"/>
        </w:rPr>
        <w:t>an</w:t>
      </w:r>
      <w:r w:rsidR="0050368F" w:rsidRPr="000D7BD2">
        <w:rPr>
          <w:rFonts w:asciiTheme="minorHAnsi" w:hAnsiTheme="minorHAnsi" w:cstheme="minorHAnsi"/>
        </w:rPr>
        <w:t>d</w:t>
      </w:r>
      <w:r w:rsidR="00C95EA9" w:rsidRPr="000D7BD2">
        <w:rPr>
          <w:rFonts w:asciiTheme="minorHAnsi" w:hAnsiTheme="minorHAnsi" w:cstheme="minorHAnsi"/>
        </w:rPr>
        <w:t xml:space="preserve"> can be used to study cerebellar neurogenesis and differentiation </w:t>
      </w:r>
      <w:r w:rsidR="0050368F" w:rsidRPr="000D7BD2">
        <w:rPr>
          <w:rFonts w:asciiTheme="minorHAnsi" w:hAnsiTheme="minorHAnsi" w:cstheme="minorHAnsi"/>
        </w:rPr>
        <w:t>in</w:t>
      </w:r>
      <w:r w:rsidR="00640BDB" w:rsidRPr="000D7BD2">
        <w:rPr>
          <w:rFonts w:asciiTheme="minorHAnsi" w:hAnsiTheme="minorHAnsi" w:cstheme="minorHAnsi"/>
        </w:rPr>
        <w:t xml:space="preserve"> </w:t>
      </w:r>
      <w:r w:rsidR="004E13D1" w:rsidRPr="000D7BD2">
        <w:rPr>
          <w:rFonts w:asciiTheme="minorHAnsi" w:hAnsiTheme="minorHAnsi" w:cstheme="minorHAnsi"/>
        </w:rPr>
        <w:t>the</w:t>
      </w:r>
      <w:r w:rsidR="00E62C70" w:rsidRPr="000D7BD2">
        <w:rPr>
          <w:rFonts w:asciiTheme="minorHAnsi" w:hAnsiTheme="minorHAnsi" w:cstheme="minorHAnsi"/>
        </w:rPr>
        <w:t xml:space="preserve"> </w:t>
      </w:r>
      <w:r w:rsidR="0050368F" w:rsidRPr="000D7BD2">
        <w:rPr>
          <w:rFonts w:asciiTheme="minorHAnsi" w:hAnsiTheme="minorHAnsi" w:cstheme="minorHAnsi"/>
        </w:rPr>
        <w:t xml:space="preserve">various </w:t>
      </w:r>
      <w:r w:rsidR="00E62C70" w:rsidRPr="000D7BD2">
        <w:rPr>
          <w:rFonts w:asciiTheme="minorHAnsi" w:hAnsiTheme="minorHAnsi" w:cstheme="minorHAnsi"/>
        </w:rPr>
        <w:t>embryonic stages</w:t>
      </w:r>
      <w:r w:rsidR="0050368F" w:rsidRPr="000D7BD2">
        <w:rPr>
          <w:rFonts w:asciiTheme="minorHAnsi" w:hAnsiTheme="minorHAnsi" w:cstheme="minorHAnsi"/>
        </w:rPr>
        <w:t>,</w:t>
      </w:r>
      <w:r w:rsidR="00E62C70" w:rsidRPr="000D7BD2">
        <w:rPr>
          <w:rFonts w:asciiTheme="minorHAnsi" w:hAnsiTheme="minorHAnsi" w:cstheme="minorHAnsi"/>
        </w:rPr>
        <w:t xml:space="preserve"> which </w:t>
      </w:r>
      <w:r w:rsidR="004E13D1" w:rsidRPr="000D7BD2">
        <w:rPr>
          <w:rFonts w:asciiTheme="minorHAnsi" w:hAnsiTheme="minorHAnsi" w:cstheme="minorHAnsi"/>
        </w:rPr>
        <w:t xml:space="preserve">differ </w:t>
      </w:r>
      <w:r w:rsidR="0050368F" w:rsidRPr="000D7BD2">
        <w:rPr>
          <w:rFonts w:asciiTheme="minorHAnsi" w:hAnsiTheme="minorHAnsi" w:cstheme="minorHAnsi"/>
        </w:rPr>
        <w:t>between</w:t>
      </w:r>
      <w:r w:rsidR="004E13D1" w:rsidRPr="000D7BD2">
        <w:rPr>
          <w:rFonts w:asciiTheme="minorHAnsi" w:hAnsiTheme="minorHAnsi" w:cstheme="minorHAnsi"/>
        </w:rPr>
        <w:t xml:space="preserve"> </w:t>
      </w:r>
      <w:r w:rsidR="00DC01B6" w:rsidRPr="000D7BD2">
        <w:rPr>
          <w:rFonts w:asciiTheme="minorHAnsi" w:hAnsiTheme="minorHAnsi" w:cstheme="minorHAnsi"/>
        </w:rPr>
        <w:t>specie</w:t>
      </w:r>
      <w:r w:rsidR="0050368F" w:rsidRPr="000D7BD2">
        <w:rPr>
          <w:rFonts w:asciiTheme="minorHAnsi" w:hAnsiTheme="minorHAnsi" w:cstheme="minorHAnsi"/>
        </w:rPr>
        <w:t>s</w:t>
      </w:r>
      <w:r w:rsidR="00640BDB" w:rsidRPr="000D7BD2">
        <w:rPr>
          <w:rFonts w:asciiTheme="minorHAnsi" w:hAnsiTheme="minorHAnsi" w:cstheme="minorHAnsi"/>
        </w:rPr>
        <w:t>.</w:t>
      </w:r>
    </w:p>
    <w:p w14:paraId="449EADB8" w14:textId="26E55755" w:rsidR="00776859" w:rsidRPr="000D7BD2" w:rsidRDefault="00E62C70" w:rsidP="005C3C74">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rPr>
        <w:t xml:space="preserve"> </w:t>
      </w:r>
    </w:p>
    <w:p w14:paraId="79284FD8" w14:textId="39482E03" w:rsidR="00195983" w:rsidRPr="000D7BD2" w:rsidRDefault="00195983" w:rsidP="005C3C74">
      <w:pPr>
        <w:pStyle w:val="ListParagraph"/>
        <w:shd w:val="clear" w:color="auto" w:fill="FFFFFF"/>
        <w:spacing w:after="0" w:line="240" w:lineRule="auto"/>
        <w:ind w:left="0"/>
        <w:jc w:val="both"/>
        <w:rPr>
          <w:rFonts w:cstheme="minorHAnsi"/>
          <w:b/>
          <w:bCs/>
          <w:sz w:val="24"/>
          <w:szCs w:val="24"/>
        </w:rPr>
      </w:pPr>
      <w:r w:rsidRPr="000D7BD2">
        <w:rPr>
          <w:rFonts w:cstheme="minorHAnsi"/>
          <w:b/>
          <w:bCs/>
          <w:sz w:val="24"/>
          <w:szCs w:val="24"/>
        </w:rPr>
        <w:t>PROTOCOL</w:t>
      </w:r>
      <w:r w:rsidR="002E7C3F">
        <w:rPr>
          <w:rFonts w:cstheme="minorHAnsi"/>
          <w:b/>
          <w:bCs/>
          <w:sz w:val="24"/>
          <w:szCs w:val="24"/>
        </w:rPr>
        <w:t>:</w:t>
      </w:r>
    </w:p>
    <w:p w14:paraId="0C685612" w14:textId="2998FB4E" w:rsidR="002E7C3F" w:rsidRDefault="002E7C3F" w:rsidP="005C3C74">
      <w:pPr>
        <w:shd w:val="clear" w:color="auto" w:fill="FFFFFF"/>
        <w:spacing w:after="0" w:line="240" w:lineRule="auto"/>
        <w:jc w:val="both"/>
        <w:rPr>
          <w:rFonts w:cstheme="minorHAnsi"/>
          <w:b/>
          <w:bCs/>
          <w:sz w:val="24"/>
          <w:szCs w:val="24"/>
        </w:rPr>
      </w:pPr>
    </w:p>
    <w:p w14:paraId="2F318389" w14:textId="77777777" w:rsidR="002E7C3F" w:rsidRPr="000D7BD2" w:rsidRDefault="002E7C3F" w:rsidP="002E7C3F">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rPr>
        <w:t xml:space="preserve">All animal procedures were performed in accordance with institutional regulations and the </w:t>
      </w:r>
      <w:r w:rsidRPr="00195488">
        <w:rPr>
          <w:rFonts w:asciiTheme="minorHAnsi" w:hAnsiTheme="minorHAnsi" w:cstheme="minorHAnsi"/>
          <w:iCs/>
        </w:rPr>
        <w:t xml:space="preserve">Guide to the Care and Use of Experimental Animals from the Canadian Council for Animal Care and has been approved by local authorities (“the </w:t>
      </w:r>
      <w:proofErr w:type="spellStart"/>
      <w:r w:rsidRPr="00195488">
        <w:rPr>
          <w:rFonts w:asciiTheme="minorHAnsi" w:hAnsiTheme="minorHAnsi" w:cstheme="minorHAnsi"/>
          <w:iCs/>
        </w:rPr>
        <w:t>Bannatyne</w:t>
      </w:r>
      <w:proofErr w:type="spellEnd"/>
      <w:r w:rsidRPr="00195488">
        <w:rPr>
          <w:rFonts w:asciiTheme="minorHAnsi" w:hAnsiTheme="minorHAnsi" w:cstheme="minorHAnsi"/>
          <w:iCs/>
        </w:rPr>
        <w:t xml:space="preserve"> Campus Animal Care Committee”).</w:t>
      </w:r>
      <w:r w:rsidRPr="000D7BD2">
        <w:rPr>
          <w:rFonts w:asciiTheme="minorHAnsi" w:hAnsiTheme="minorHAnsi" w:cstheme="minorHAnsi"/>
        </w:rPr>
        <w:t xml:space="preserve"> All efforts were made to minimize the number and suffering of animals used. Adequate depth of anesthesia was confirmed by observing that there was no change in respiratory rate associated with manipulation and toe pinch or corneal reflex.</w:t>
      </w:r>
    </w:p>
    <w:p w14:paraId="6CEDB98C" w14:textId="77777777" w:rsidR="002E7C3F" w:rsidRDefault="002E7C3F" w:rsidP="005C3C74">
      <w:pPr>
        <w:shd w:val="clear" w:color="auto" w:fill="FFFFFF"/>
        <w:spacing w:after="0" w:line="240" w:lineRule="auto"/>
        <w:jc w:val="both"/>
        <w:rPr>
          <w:rFonts w:cstheme="minorHAnsi"/>
          <w:b/>
          <w:bCs/>
          <w:sz w:val="24"/>
          <w:szCs w:val="24"/>
        </w:rPr>
      </w:pPr>
    </w:p>
    <w:p w14:paraId="454206DE" w14:textId="04060A61" w:rsidR="002022DE" w:rsidRPr="00365548" w:rsidRDefault="00B368AA" w:rsidP="00365548">
      <w:pPr>
        <w:pStyle w:val="ListParagraph"/>
        <w:numPr>
          <w:ilvl w:val="0"/>
          <w:numId w:val="38"/>
        </w:numPr>
        <w:shd w:val="clear" w:color="auto" w:fill="FFFFFF"/>
        <w:spacing w:after="0" w:line="240" w:lineRule="auto"/>
        <w:jc w:val="both"/>
        <w:rPr>
          <w:rFonts w:cstheme="minorHAnsi"/>
          <w:b/>
          <w:bCs/>
          <w:sz w:val="24"/>
          <w:szCs w:val="24"/>
        </w:rPr>
      </w:pPr>
      <w:r w:rsidRPr="00365548">
        <w:rPr>
          <w:rFonts w:cstheme="minorHAnsi"/>
          <w:b/>
          <w:bCs/>
          <w:sz w:val="24"/>
          <w:szCs w:val="24"/>
        </w:rPr>
        <w:t xml:space="preserve">Preparation </w:t>
      </w:r>
    </w:p>
    <w:p w14:paraId="1EA425D1" w14:textId="77777777" w:rsidR="00195488" w:rsidRDefault="00195488" w:rsidP="00195488">
      <w:pPr>
        <w:pStyle w:val="ListParagraph"/>
        <w:spacing w:after="0" w:line="240" w:lineRule="auto"/>
        <w:ind w:left="0"/>
        <w:jc w:val="both"/>
        <w:rPr>
          <w:rFonts w:cstheme="minorHAnsi"/>
          <w:sz w:val="24"/>
          <w:szCs w:val="24"/>
          <w:shd w:val="clear" w:color="auto" w:fill="FFFFFF"/>
        </w:rPr>
      </w:pPr>
    </w:p>
    <w:p w14:paraId="1E3A95F1" w14:textId="75B670A2" w:rsidR="00BE4CB8" w:rsidRPr="000D7BD2" w:rsidRDefault="00934083" w:rsidP="00195488">
      <w:pPr>
        <w:pStyle w:val="ListParagraph"/>
        <w:spacing w:after="0" w:line="240" w:lineRule="auto"/>
        <w:ind w:left="0"/>
        <w:jc w:val="both"/>
        <w:rPr>
          <w:rFonts w:eastAsia="Times New Roman" w:cstheme="minorHAnsi"/>
          <w:sz w:val="24"/>
          <w:szCs w:val="24"/>
        </w:rPr>
      </w:pPr>
      <w:r>
        <w:rPr>
          <w:rFonts w:cstheme="minorHAnsi"/>
          <w:sz w:val="24"/>
          <w:szCs w:val="24"/>
          <w:shd w:val="clear" w:color="auto" w:fill="FFFFFF"/>
        </w:rPr>
        <w:t xml:space="preserve">NOTE: </w:t>
      </w:r>
      <w:r w:rsidR="00F1391E" w:rsidRPr="000D7BD2">
        <w:rPr>
          <w:rFonts w:cstheme="minorHAnsi"/>
          <w:sz w:val="24"/>
          <w:szCs w:val="24"/>
          <w:shd w:val="clear" w:color="auto" w:fill="FFFFFF"/>
        </w:rPr>
        <w:t xml:space="preserve">Schedule </w:t>
      </w:r>
      <w:r w:rsidR="00E27B15" w:rsidRPr="000D7BD2">
        <w:rPr>
          <w:rFonts w:cstheme="minorHAnsi"/>
          <w:sz w:val="24"/>
          <w:szCs w:val="24"/>
          <w:shd w:val="clear" w:color="auto" w:fill="FFFFFF"/>
        </w:rPr>
        <w:t xml:space="preserve">the </w:t>
      </w:r>
      <w:r w:rsidR="00F648DB">
        <w:rPr>
          <w:rFonts w:cstheme="minorHAnsi"/>
          <w:sz w:val="24"/>
          <w:szCs w:val="24"/>
          <w:shd w:val="clear" w:color="auto" w:fill="FFFFFF"/>
        </w:rPr>
        <w:t>provision</w:t>
      </w:r>
      <w:r w:rsidR="00F648DB" w:rsidRPr="000D7BD2" w:rsidDel="00F648DB">
        <w:rPr>
          <w:rFonts w:cstheme="minorHAnsi"/>
          <w:sz w:val="24"/>
          <w:szCs w:val="24"/>
          <w:shd w:val="clear" w:color="auto" w:fill="FFFFFF"/>
        </w:rPr>
        <w:t xml:space="preserve"> </w:t>
      </w:r>
      <w:r w:rsidR="00A311EA" w:rsidRPr="000D7BD2">
        <w:rPr>
          <w:rFonts w:cstheme="minorHAnsi"/>
          <w:sz w:val="24"/>
          <w:szCs w:val="24"/>
          <w:shd w:val="clear" w:color="auto" w:fill="FFFFFF"/>
        </w:rPr>
        <w:t>of</w:t>
      </w:r>
      <w:r w:rsidR="00F1391E" w:rsidRPr="000D7BD2">
        <w:rPr>
          <w:rFonts w:cstheme="minorHAnsi"/>
          <w:sz w:val="24"/>
          <w:szCs w:val="24"/>
          <w:shd w:val="clear" w:color="auto" w:fill="FFFFFF"/>
        </w:rPr>
        <w:t xml:space="preserve"> timed pregnant mice</w:t>
      </w:r>
      <w:r w:rsidR="00A311EA" w:rsidRPr="000D7BD2">
        <w:rPr>
          <w:rFonts w:cstheme="minorHAnsi"/>
          <w:sz w:val="24"/>
          <w:szCs w:val="24"/>
          <w:shd w:val="clear" w:color="auto" w:fill="FFFFFF"/>
        </w:rPr>
        <w:t>,</w:t>
      </w:r>
      <w:r w:rsidR="00F1391E" w:rsidRPr="000D7BD2">
        <w:rPr>
          <w:rFonts w:cstheme="minorHAnsi"/>
          <w:sz w:val="24"/>
          <w:szCs w:val="24"/>
          <w:shd w:val="clear" w:color="auto" w:fill="FFFFFF"/>
        </w:rPr>
        <w:t xml:space="preserve"> based on </w:t>
      </w:r>
      <w:r w:rsidR="00020187">
        <w:rPr>
          <w:rFonts w:cstheme="minorHAnsi"/>
          <w:sz w:val="24"/>
          <w:szCs w:val="24"/>
          <w:shd w:val="clear" w:color="auto" w:fill="FFFFFF"/>
        </w:rPr>
        <w:t xml:space="preserve">the </w:t>
      </w:r>
      <w:r w:rsidR="00F1391E" w:rsidRPr="000D7BD2">
        <w:rPr>
          <w:rFonts w:cstheme="minorHAnsi"/>
          <w:sz w:val="24"/>
          <w:szCs w:val="24"/>
          <w:shd w:val="clear" w:color="auto" w:fill="FFFFFF"/>
        </w:rPr>
        <w:t xml:space="preserve">research plan, </w:t>
      </w:r>
      <w:r w:rsidR="00142566" w:rsidRPr="000D7BD2">
        <w:rPr>
          <w:rFonts w:cstheme="minorHAnsi"/>
          <w:sz w:val="24"/>
          <w:szCs w:val="24"/>
          <w:shd w:val="clear" w:color="auto" w:fill="FFFFFF"/>
        </w:rPr>
        <w:t>for</w:t>
      </w:r>
      <w:r w:rsidR="00A311EA" w:rsidRPr="000D7BD2">
        <w:rPr>
          <w:rFonts w:cstheme="minorHAnsi"/>
          <w:sz w:val="24"/>
          <w:szCs w:val="24"/>
          <w:shd w:val="clear" w:color="auto" w:fill="FFFFFF"/>
        </w:rPr>
        <w:t xml:space="preserve"> post-conception </w:t>
      </w:r>
      <w:r w:rsidR="00F1391E" w:rsidRPr="000D7BD2">
        <w:rPr>
          <w:rFonts w:cstheme="minorHAnsi"/>
          <w:sz w:val="24"/>
          <w:szCs w:val="24"/>
          <w:shd w:val="clear" w:color="auto" w:fill="FFFFFF"/>
        </w:rPr>
        <w:t>E12</w:t>
      </w:r>
      <w:r w:rsidR="00020187" w:rsidRPr="00D6086C">
        <w:rPr>
          <w:rFonts w:cstheme="minorHAnsi"/>
          <w:sz w:val="24"/>
          <w:szCs w:val="24"/>
          <w:shd w:val="clear" w:color="auto" w:fill="FFFFFF"/>
        </w:rPr>
        <w:t>–</w:t>
      </w:r>
      <w:r w:rsidR="00F1391E" w:rsidRPr="000D7BD2">
        <w:rPr>
          <w:rFonts w:cstheme="minorHAnsi"/>
          <w:sz w:val="24"/>
          <w:szCs w:val="24"/>
          <w:shd w:val="clear" w:color="auto" w:fill="FFFFFF"/>
        </w:rPr>
        <w:t>E18</w:t>
      </w:r>
      <w:r w:rsidR="00A311EA" w:rsidRPr="000D7BD2">
        <w:rPr>
          <w:rFonts w:cstheme="minorHAnsi"/>
          <w:sz w:val="24"/>
          <w:szCs w:val="24"/>
          <w:shd w:val="clear" w:color="auto" w:fill="FFFFFF"/>
        </w:rPr>
        <w:t xml:space="preserve">. Choice of the timing depends on the desired cell </w:t>
      </w:r>
      <w:r w:rsidR="00142566" w:rsidRPr="000D7BD2">
        <w:rPr>
          <w:rFonts w:cstheme="minorHAnsi"/>
          <w:sz w:val="24"/>
          <w:szCs w:val="24"/>
          <w:shd w:val="clear" w:color="auto" w:fill="FFFFFF"/>
        </w:rPr>
        <w:t>characteristics (</w:t>
      </w:r>
      <w:r w:rsidR="00142566" w:rsidRPr="00195488">
        <w:rPr>
          <w:rFonts w:cstheme="minorHAnsi"/>
          <w:sz w:val="24"/>
          <w:szCs w:val="24"/>
          <w:shd w:val="clear" w:color="auto" w:fill="FFFFFF"/>
        </w:rPr>
        <w:t>see below</w:t>
      </w:r>
      <w:r w:rsidR="00142566" w:rsidRPr="000D7BD2">
        <w:rPr>
          <w:rFonts w:cstheme="minorHAnsi"/>
          <w:sz w:val="24"/>
          <w:szCs w:val="24"/>
          <w:shd w:val="clear" w:color="auto" w:fill="FFFFFF"/>
        </w:rPr>
        <w:t>)</w:t>
      </w:r>
      <w:r w:rsidR="00C62CCA" w:rsidRPr="000D7BD2">
        <w:rPr>
          <w:rFonts w:cstheme="minorHAnsi"/>
          <w:sz w:val="24"/>
          <w:szCs w:val="24"/>
          <w:shd w:val="clear" w:color="auto" w:fill="FFFFFF"/>
        </w:rPr>
        <w:t>.</w:t>
      </w:r>
      <w:r w:rsidR="00195488">
        <w:rPr>
          <w:rFonts w:cstheme="minorHAnsi"/>
          <w:sz w:val="24"/>
          <w:szCs w:val="24"/>
          <w:shd w:val="clear" w:color="auto" w:fill="FFFFFF"/>
        </w:rPr>
        <w:t xml:space="preserve"> </w:t>
      </w:r>
      <w:r w:rsidR="00686B19" w:rsidRPr="000D7BD2">
        <w:rPr>
          <w:rFonts w:eastAsia="Times New Roman" w:cstheme="minorHAnsi"/>
          <w:sz w:val="24"/>
          <w:szCs w:val="24"/>
        </w:rPr>
        <w:t xml:space="preserve">Prepare </w:t>
      </w:r>
      <w:r w:rsidR="00BE4CB8" w:rsidRPr="000D7BD2">
        <w:rPr>
          <w:rFonts w:eastAsia="Times New Roman" w:cstheme="minorHAnsi"/>
          <w:sz w:val="24"/>
          <w:szCs w:val="24"/>
        </w:rPr>
        <w:t xml:space="preserve">the </w:t>
      </w:r>
      <w:r w:rsidR="002121B6">
        <w:rPr>
          <w:rFonts w:eastAsia="Times New Roman" w:cstheme="minorHAnsi"/>
          <w:sz w:val="24"/>
          <w:szCs w:val="24"/>
        </w:rPr>
        <w:t>cover slips</w:t>
      </w:r>
      <w:r w:rsidR="00BE4CB8" w:rsidRPr="000D7BD2">
        <w:rPr>
          <w:rFonts w:eastAsia="Times New Roman" w:cstheme="minorHAnsi"/>
          <w:sz w:val="24"/>
          <w:szCs w:val="24"/>
        </w:rPr>
        <w:t xml:space="preserve"> and plate</w:t>
      </w:r>
      <w:r w:rsidR="00142566" w:rsidRPr="000D7BD2">
        <w:rPr>
          <w:rFonts w:eastAsia="Times New Roman" w:cstheme="minorHAnsi"/>
          <w:sz w:val="24"/>
          <w:szCs w:val="24"/>
        </w:rPr>
        <w:t>s</w:t>
      </w:r>
      <w:r w:rsidR="00BE4CB8" w:rsidRPr="000D7BD2">
        <w:rPr>
          <w:rFonts w:eastAsia="Times New Roman" w:cstheme="minorHAnsi"/>
          <w:sz w:val="24"/>
          <w:szCs w:val="24"/>
        </w:rPr>
        <w:t xml:space="preserve"> at least 2 days </w:t>
      </w:r>
      <w:r w:rsidR="0082209D" w:rsidRPr="000D7BD2">
        <w:rPr>
          <w:rFonts w:eastAsia="Times New Roman" w:cstheme="minorHAnsi"/>
          <w:sz w:val="24"/>
          <w:szCs w:val="24"/>
        </w:rPr>
        <w:t>before</w:t>
      </w:r>
      <w:r w:rsidR="00BE4CB8" w:rsidRPr="000D7BD2">
        <w:rPr>
          <w:rFonts w:eastAsia="Times New Roman" w:cstheme="minorHAnsi"/>
          <w:sz w:val="24"/>
          <w:szCs w:val="24"/>
        </w:rPr>
        <w:t xml:space="preserve"> the experiment. </w:t>
      </w:r>
      <w:r w:rsidR="00A311EA" w:rsidRPr="000D7BD2">
        <w:rPr>
          <w:rFonts w:eastAsia="Times New Roman" w:cstheme="minorHAnsi"/>
          <w:sz w:val="24"/>
          <w:szCs w:val="24"/>
        </w:rPr>
        <w:t>P</w:t>
      </w:r>
      <w:r w:rsidR="00BE4CB8" w:rsidRPr="000D7BD2">
        <w:rPr>
          <w:rFonts w:eastAsia="Times New Roman" w:cstheme="minorHAnsi"/>
          <w:sz w:val="24"/>
          <w:szCs w:val="24"/>
        </w:rPr>
        <w:t xml:space="preserve">oly-L-ornithine </w:t>
      </w:r>
      <w:r w:rsidR="00A311EA" w:rsidRPr="000D7BD2">
        <w:rPr>
          <w:rFonts w:eastAsia="Times New Roman" w:cstheme="minorHAnsi"/>
          <w:sz w:val="24"/>
          <w:szCs w:val="24"/>
        </w:rPr>
        <w:t>is</w:t>
      </w:r>
      <w:r w:rsidR="008774BD" w:rsidRPr="000D7BD2">
        <w:rPr>
          <w:rFonts w:eastAsia="Times New Roman" w:cstheme="minorHAnsi"/>
          <w:sz w:val="24"/>
          <w:szCs w:val="24"/>
        </w:rPr>
        <w:t xml:space="preserve"> used </w:t>
      </w:r>
      <w:r w:rsidR="00BE4CB8" w:rsidRPr="000D7BD2">
        <w:rPr>
          <w:rFonts w:eastAsia="Times New Roman" w:cstheme="minorHAnsi"/>
          <w:sz w:val="24"/>
          <w:szCs w:val="24"/>
        </w:rPr>
        <w:t xml:space="preserve">as </w:t>
      </w:r>
      <w:r w:rsidR="00020187">
        <w:rPr>
          <w:rFonts w:eastAsia="Times New Roman" w:cstheme="minorHAnsi"/>
          <w:sz w:val="24"/>
          <w:szCs w:val="24"/>
        </w:rPr>
        <w:t xml:space="preserve">a </w:t>
      </w:r>
      <w:r w:rsidR="00BE4CB8" w:rsidRPr="000D7BD2">
        <w:rPr>
          <w:rFonts w:eastAsia="Times New Roman" w:cstheme="minorHAnsi"/>
          <w:sz w:val="24"/>
          <w:szCs w:val="24"/>
        </w:rPr>
        <w:t xml:space="preserve">coating material to enhance cell attachment to the </w:t>
      </w:r>
      <w:r w:rsidR="002121B6">
        <w:rPr>
          <w:rFonts w:eastAsia="Times New Roman" w:cstheme="minorHAnsi"/>
          <w:sz w:val="24"/>
          <w:szCs w:val="24"/>
        </w:rPr>
        <w:t>cover slips</w:t>
      </w:r>
      <w:r w:rsidR="00C62CCA" w:rsidRPr="000D7BD2">
        <w:rPr>
          <w:rFonts w:eastAsia="Times New Roman" w:cstheme="minorHAnsi"/>
          <w:sz w:val="24"/>
          <w:szCs w:val="24"/>
        </w:rPr>
        <w:t>.</w:t>
      </w:r>
    </w:p>
    <w:p w14:paraId="0599BF29" w14:textId="77777777" w:rsidR="00776859" w:rsidRPr="000D7BD2" w:rsidRDefault="00776859" w:rsidP="005C3C74">
      <w:pPr>
        <w:spacing w:after="0" w:line="240" w:lineRule="auto"/>
        <w:jc w:val="both"/>
        <w:rPr>
          <w:rFonts w:cstheme="minorHAnsi"/>
          <w:b/>
          <w:sz w:val="24"/>
          <w:szCs w:val="24"/>
        </w:rPr>
      </w:pPr>
    </w:p>
    <w:p w14:paraId="36716A27" w14:textId="7DECC8FC" w:rsidR="0082209D" w:rsidRPr="00365548" w:rsidRDefault="00195488" w:rsidP="00365548">
      <w:pPr>
        <w:pStyle w:val="ListParagraph"/>
        <w:numPr>
          <w:ilvl w:val="1"/>
          <w:numId w:val="38"/>
        </w:numPr>
        <w:spacing w:after="0" w:line="240" w:lineRule="auto"/>
        <w:jc w:val="both"/>
        <w:rPr>
          <w:rFonts w:cstheme="minorHAnsi"/>
          <w:bCs/>
          <w:sz w:val="24"/>
          <w:szCs w:val="24"/>
        </w:rPr>
      </w:pPr>
      <w:r w:rsidRPr="00365548">
        <w:rPr>
          <w:rFonts w:eastAsia="Times New Roman" w:cstheme="minorHAnsi"/>
          <w:bCs/>
          <w:sz w:val="24"/>
          <w:szCs w:val="24"/>
        </w:rPr>
        <w:t xml:space="preserve">Coat </w:t>
      </w:r>
      <w:r w:rsidR="00020187">
        <w:rPr>
          <w:rFonts w:eastAsia="Times New Roman" w:cstheme="minorHAnsi"/>
          <w:bCs/>
          <w:sz w:val="24"/>
          <w:szCs w:val="24"/>
        </w:rPr>
        <w:t xml:space="preserve">the </w:t>
      </w:r>
      <w:r w:rsidR="002121B6">
        <w:rPr>
          <w:rFonts w:eastAsia="Times New Roman" w:cstheme="minorHAnsi"/>
          <w:bCs/>
          <w:sz w:val="24"/>
          <w:szCs w:val="24"/>
        </w:rPr>
        <w:t>cover slips</w:t>
      </w:r>
      <w:r w:rsidRPr="00365548">
        <w:rPr>
          <w:rFonts w:cstheme="minorHAnsi"/>
          <w:bCs/>
          <w:sz w:val="24"/>
          <w:szCs w:val="24"/>
        </w:rPr>
        <w:t xml:space="preserve"> </w:t>
      </w:r>
      <w:r w:rsidR="00020187" w:rsidRPr="00F135C0">
        <w:rPr>
          <w:rFonts w:cstheme="minorHAnsi"/>
          <w:bCs/>
          <w:sz w:val="24"/>
          <w:szCs w:val="24"/>
        </w:rPr>
        <w:t>2</w:t>
      </w:r>
      <w:r w:rsidR="00020187" w:rsidRPr="00365548">
        <w:rPr>
          <w:rFonts w:cstheme="minorHAnsi"/>
          <w:bCs/>
          <w:sz w:val="24"/>
          <w:szCs w:val="24"/>
        </w:rPr>
        <w:t xml:space="preserve"> </w:t>
      </w:r>
      <w:r w:rsidR="0082209D" w:rsidRPr="00365548">
        <w:rPr>
          <w:rFonts w:cstheme="minorHAnsi"/>
          <w:bCs/>
          <w:sz w:val="24"/>
          <w:szCs w:val="24"/>
        </w:rPr>
        <w:t xml:space="preserve">days before </w:t>
      </w:r>
      <w:r w:rsidR="00DA7FDC" w:rsidRPr="00365548">
        <w:rPr>
          <w:rFonts w:cstheme="minorHAnsi"/>
          <w:bCs/>
          <w:sz w:val="24"/>
          <w:szCs w:val="24"/>
        </w:rPr>
        <w:t>cell isolation</w:t>
      </w:r>
      <w:r w:rsidRPr="00365548">
        <w:rPr>
          <w:rFonts w:cstheme="minorHAnsi"/>
          <w:bCs/>
          <w:sz w:val="24"/>
          <w:szCs w:val="24"/>
        </w:rPr>
        <w:t>.</w:t>
      </w:r>
    </w:p>
    <w:p w14:paraId="6C7F8914" w14:textId="77777777" w:rsidR="00195488" w:rsidRDefault="00195488" w:rsidP="005C3C74">
      <w:pPr>
        <w:spacing w:after="0" w:line="240" w:lineRule="auto"/>
        <w:jc w:val="both"/>
        <w:rPr>
          <w:rFonts w:cstheme="minorHAnsi"/>
          <w:b/>
          <w:sz w:val="24"/>
          <w:szCs w:val="24"/>
        </w:rPr>
      </w:pPr>
    </w:p>
    <w:p w14:paraId="54A069ED" w14:textId="247935BF" w:rsidR="00934083" w:rsidRDefault="0082209D" w:rsidP="00934083">
      <w:pPr>
        <w:pStyle w:val="ListParagraph"/>
        <w:numPr>
          <w:ilvl w:val="2"/>
          <w:numId w:val="38"/>
        </w:numPr>
        <w:spacing w:after="0" w:line="240" w:lineRule="auto"/>
        <w:jc w:val="both"/>
        <w:rPr>
          <w:rFonts w:eastAsia="Times New Roman" w:cstheme="minorHAnsi"/>
          <w:bCs/>
          <w:sz w:val="24"/>
          <w:szCs w:val="24"/>
        </w:rPr>
      </w:pPr>
      <w:r w:rsidRPr="00934083">
        <w:rPr>
          <w:rFonts w:eastAsia="Times New Roman" w:cstheme="minorHAnsi"/>
          <w:sz w:val="24"/>
          <w:szCs w:val="24"/>
        </w:rPr>
        <w:t xml:space="preserve">Place </w:t>
      </w:r>
      <w:r w:rsidR="00F648DB">
        <w:rPr>
          <w:rFonts w:eastAsia="Times New Roman" w:cstheme="minorHAnsi"/>
          <w:sz w:val="24"/>
          <w:szCs w:val="24"/>
        </w:rPr>
        <w:t xml:space="preserve">the </w:t>
      </w:r>
      <w:r w:rsidR="00D56C33" w:rsidRPr="00934083">
        <w:rPr>
          <w:rFonts w:eastAsia="Times New Roman" w:cstheme="minorHAnsi"/>
          <w:sz w:val="24"/>
          <w:szCs w:val="24"/>
        </w:rPr>
        <w:t xml:space="preserve">round </w:t>
      </w:r>
      <w:r w:rsidRPr="00934083">
        <w:rPr>
          <w:rFonts w:eastAsia="Times New Roman" w:cstheme="minorHAnsi"/>
          <w:sz w:val="24"/>
          <w:szCs w:val="24"/>
        </w:rPr>
        <w:t>cover</w:t>
      </w:r>
      <w:r w:rsidR="00531146" w:rsidRPr="00934083">
        <w:rPr>
          <w:rFonts w:eastAsia="Times New Roman" w:cstheme="minorHAnsi"/>
          <w:sz w:val="24"/>
          <w:szCs w:val="24"/>
        </w:rPr>
        <w:t xml:space="preserve"> </w:t>
      </w:r>
      <w:r w:rsidR="009D0008">
        <w:rPr>
          <w:rFonts w:eastAsia="Times New Roman" w:cstheme="minorHAnsi"/>
          <w:sz w:val="24"/>
          <w:szCs w:val="24"/>
        </w:rPr>
        <w:t>slips</w:t>
      </w:r>
      <w:r w:rsidRPr="00934083">
        <w:rPr>
          <w:rFonts w:eastAsia="Times New Roman" w:cstheme="minorHAnsi"/>
          <w:sz w:val="24"/>
          <w:szCs w:val="24"/>
        </w:rPr>
        <w:t xml:space="preserve"> in</w:t>
      </w:r>
      <w:r w:rsidR="00406BFB" w:rsidRPr="00934083">
        <w:rPr>
          <w:rFonts w:eastAsia="Times New Roman" w:cstheme="minorHAnsi"/>
          <w:sz w:val="24"/>
          <w:szCs w:val="24"/>
        </w:rPr>
        <w:t xml:space="preserve"> </w:t>
      </w:r>
      <w:r w:rsidR="00CE1A8E" w:rsidRPr="00934083">
        <w:rPr>
          <w:rFonts w:eastAsia="Times New Roman" w:cstheme="minorHAnsi"/>
          <w:sz w:val="24"/>
          <w:szCs w:val="24"/>
        </w:rPr>
        <w:t xml:space="preserve">a </w:t>
      </w:r>
      <w:r w:rsidRPr="00934083">
        <w:rPr>
          <w:rFonts w:eastAsia="Times New Roman" w:cstheme="minorHAnsi"/>
          <w:sz w:val="24"/>
          <w:szCs w:val="24"/>
        </w:rPr>
        <w:t>24 well plate</w:t>
      </w:r>
      <w:r w:rsidR="00406BFB" w:rsidRPr="00934083">
        <w:rPr>
          <w:rFonts w:eastAsia="Times New Roman" w:cstheme="minorHAnsi"/>
          <w:sz w:val="24"/>
          <w:szCs w:val="24"/>
        </w:rPr>
        <w:t xml:space="preserve">, </w:t>
      </w:r>
      <w:r w:rsidR="00CE1A8E" w:rsidRPr="00934083">
        <w:rPr>
          <w:rFonts w:eastAsia="Times New Roman" w:cstheme="minorHAnsi"/>
          <w:sz w:val="24"/>
          <w:szCs w:val="24"/>
        </w:rPr>
        <w:t>under sterile conditions</w:t>
      </w:r>
      <w:r w:rsidRPr="00934083">
        <w:rPr>
          <w:rFonts w:eastAsia="Times New Roman" w:cstheme="minorHAnsi"/>
          <w:sz w:val="24"/>
          <w:szCs w:val="24"/>
        </w:rPr>
        <w:t xml:space="preserve"> </w:t>
      </w:r>
      <w:r w:rsidR="00406BFB" w:rsidRPr="00934083">
        <w:rPr>
          <w:rFonts w:eastAsia="Times New Roman" w:cstheme="minorHAnsi"/>
          <w:sz w:val="24"/>
          <w:szCs w:val="24"/>
        </w:rPr>
        <w:t>in a</w:t>
      </w:r>
      <w:r w:rsidR="00142566" w:rsidRPr="00934083">
        <w:rPr>
          <w:rFonts w:eastAsia="Times New Roman" w:cstheme="minorHAnsi"/>
          <w:sz w:val="24"/>
          <w:szCs w:val="24"/>
        </w:rPr>
        <w:t xml:space="preserve"> </w:t>
      </w:r>
      <w:r w:rsidRPr="00934083">
        <w:rPr>
          <w:rFonts w:eastAsia="Times New Roman" w:cstheme="minorHAnsi"/>
          <w:sz w:val="24"/>
          <w:szCs w:val="24"/>
        </w:rPr>
        <w:t>biosafety cabinet</w:t>
      </w:r>
      <w:r w:rsidR="00C62CCA" w:rsidRPr="00934083">
        <w:rPr>
          <w:rFonts w:eastAsia="Times New Roman" w:cstheme="minorHAnsi"/>
          <w:sz w:val="24"/>
          <w:szCs w:val="24"/>
        </w:rPr>
        <w:t>.</w:t>
      </w:r>
      <w:r w:rsidR="00934083" w:rsidRPr="00934083">
        <w:rPr>
          <w:rFonts w:eastAsia="Times New Roman" w:cstheme="minorHAnsi"/>
          <w:sz w:val="24"/>
          <w:szCs w:val="24"/>
        </w:rPr>
        <w:t xml:space="preserve"> </w:t>
      </w:r>
      <w:r w:rsidRPr="00934083">
        <w:rPr>
          <w:rFonts w:cstheme="minorHAnsi"/>
          <w:sz w:val="24"/>
          <w:szCs w:val="24"/>
        </w:rPr>
        <w:t xml:space="preserve">Leave </w:t>
      </w:r>
      <w:r w:rsidR="00D56C33" w:rsidRPr="00934083">
        <w:rPr>
          <w:rFonts w:cstheme="minorHAnsi"/>
          <w:sz w:val="24"/>
          <w:szCs w:val="24"/>
        </w:rPr>
        <w:t xml:space="preserve">a </w:t>
      </w:r>
      <w:r w:rsidRPr="00934083">
        <w:rPr>
          <w:rFonts w:cstheme="minorHAnsi"/>
          <w:sz w:val="24"/>
          <w:szCs w:val="24"/>
        </w:rPr>
        <w:t>gap between each cover</w:t>
      </w:r>
      <w:r w:rsidR="00531146" w:rsidRPr="00934083">
        <w:rPr>
          <w:rFonts w:cstheme="minorHAnsi"/>
          <w:sz w:val="24"/>
          <w:szCs w:val="24"/>
        </w:rPr>
        <w:t xml:space="preserve"> </w:t>
      </w:r>
      <w:r w:rsidR="00F648DB">
        <w:rPr>
          <w:rFonts w:cstheme="minorHAnsi"/>
          <w:sz w:val="24"/>
          <w:szCs w:val="24"/>
        </w:rPr>
        <w:t>slip</w:t>
      </w:r>
      <w:r w:rsidR="00F648DB" w:rsidRPr="00934083">
        <w:rPr>
          <w:rFonts w:cstheme="minorHAnsi"/>
          <w:sz w:val="24"/>
          <w:szCs w:val="24"/>
        </w:rPr>
        <w:t xml:space="preserve"> </w:t>
      </w:r>
      <w:r w:rsidRPr="00934083">
        <w:rPr>
          <w:rFonts w:cstheme="minorHAnsi"/>
          <w:sz w:val="24"/>
          <w:szCs w:val="24"/>
        </w:rPr>
        <w:t xml:space="preserve">to avoid </w:t>
      </w:r>
      <w:r w:rsidR="00020187">
        <w:rPr>
          <w:rFonts w:cstheme="minorHAnsi"/>
          <w:sz w:val="24"/>
          <w:szCs w:val="24"/>
        </w:rPr>
        <w:t>any</w:t>
      </w:r>
      <w:r w:rsidR="00406BFB" w:rsidRPr="00934083">
        <w:rPr>
          <w:rFonts w:cstheme="minorHAnsi"/>
          <w:sz w:val="24"/>
          <w:szCs w:val="24"/>
        </w:rPr>
        <w:t xml:space="preserve"> </w:t>
      </w:r>
      <w:r w:rsidRPr="00934083">
        <w:rPr>
          <w:rFonts w:cstheme="minorHAnsi"/>
          <w:sz w:val="24"/>
          <w:szCs w:val="24"/>
        </w:rPr>
        <w:t>contamination</w:t>
      </w:r>
      <w:r w:rsidR="00C62CCA" w:rsidRPr="00934083">
        <w:rPr>
          <w:rFonts w:cstheme="minorHAnsi"/>
          <w:sz w:val="24"/>
          <w:szCs w:val="24"/>
        </w:rPr>
        <w:t>.</w:t>
      </w:r>
    </w:p>
    <w:p w14:paraId="4DC12DC8" w14:textId="77777777" w:rsidR="00934083" w:rsidRDefault="00934083" w:rsidP="00934083">
      <w:pPr>
        <w:pStyle w:val="ListParagraph"/>
        <w:spacing w:after="0" w:line="240" w:lineRule="auto"/>
        <w:ind w:left="0"/>
        <w:jc w:val="both"/>
        <w:rPr>
          <w:rFonts w:eastAsia="Times New Roman" w:cstheme="minorHAnsi"/>
          <w:bCs/>
          <w:sz w:val="24"/>
          <w:szCs w:val="24"/>
        </w:rPr>
      </w:pPr>
    </w:p>
    <w:p w14:paraId="0524BA89" w14:textId="08BDAAB6" w:rsidR="00934083" w:rsidRPr="00934083" w:rsidRDefault="00EF4423" w:rsidP="00934083">
      <w:pPr>
        <w:pStyle w:val="ListParagraph"/>
        <w:numPr>
          <w:ilvl w:val="2"/>
          <w:numId w:val="38"/>
        </w:numPr>
        <w:spacing w:after="0" w:line="240" w:lineRule="auto"/>
        <w:jc w:val="both"/>
        <w:rPr>
          <w:rFonts w:eastAsia="Times New Roman" w:cstheme="minorHAnsi"/>
          <w:bCs/>
          <w:sz w:val="24"/>
          <w:szCs w:val="24"/>
        </w:rPr>
      </w:pPr>
      <w:r w:rsidRPr="00934083">
        <w:rPr>
          <w:rFonts w:eastAsia="Times New Roman" w:cstheme="minorHAnsi"/>
          <w:sz w:val="24"/>
          <w:szCs w:val="24"/>
        </w:rPr>
        <w:lastRenderedPageBreak/>
        <w:t xml:space="preserve">Add </w:t>
      </w:r>
      <w:r w:rsidR="0082209D" w:rsidRPr="00934083">
        <w:rPr>
          <w:rFonts w:eastAsia="Times New Roman" w:cstheme="minorHAnsi"/>
          <w:sz w:val="24"/>
          <w:szCs w:val="24"/>
        </w:rPr>
        <w:t xml:space="preserve">90 </w:t>
      </w:r>
      <w:r w:rsidR="00D24FAA" w:rsidRPr="00934083">
        <w:rPr>
          <w:rFonts w:eastAsia="Times New Roman" w:cstheme="minorHAnsi"/>
          <w:sz w:val="24"/>
          <w:szCs w:val="24"/>
        </w:rPr>
        <w:t>µL</w:t>
      </w:r>
      <w:r w:rsidR="0082209D" w:rsidRPr="00934083">
        <w:rPr>
          <w:rFonts w:eastAsia="Times New Roman" w:cstheme="minorHAnsi"/>
          <w:sz w:val="24"/>
          <w:szCs w:val="24"/>
        </w:rPr>
        <w:t xml:space="preserve"> </w:t>
      </w:r>
      <w:r w:rsidR="00CA4C37">
        <w:rPr>
          <w:rFonts w:eastAsia="Times New Roman" w:cstheme="minorHAnsi"/>
          <w:sz w:val="24"/>
          <w:szCs w:val="24"/>
        </w:rPr>
        <w:t xml:space="preserve">of </w:t>
      </w:r>
      <w:r w:rsidR="0082209D" w:rsidRPr="00934083">
        <w:rPr>
          <w:rFonts w:eastAsia="Times New Roman" w:cstheme="minorHAnsi"/>
          <w:sz w:val="24"/>
          <w:szCs w:val="24"/>
        </w:rPr>
        <w:t>poly-L-ornithine (</w:t>
      </w:r>
      <w:r w:rsidR="002A1E58" w:rsidRPr="00934083">
        <w:rPr>
          <w:rFonts w:eastAsia="Times New Roman" w:cstheme="minorHAnsi"/>
          <w:sz w:val="24"/>
          <w:szCs w:val="24"/>
        </w:rPr>
        <w:t xml:space="preserve">PLO, </w:t>
      </w:r>
      <w:r w:rsidR="0082209D" w:rsidRPr="00934083">
        <w:rPr>
          <w:rFonts w:eastAsia="Times New Roman" w:cstheme="minorHAnsi"/>
          <w:sz w:val="24"/>
          <w:szCs w:val="24"/>
        </w:rPr>
        <w:t>500</w:t>
      </w:r>
      <w:r w:rsidR="004436DF" w:rsidRPr="00934083">
        <w:rPr>
          <w:rFonts w:eastAsia="Times New Roman" w:cstheme="minorHAnsi"/>
          <w:sz w:val="24"/>
          <w:szCs w:val="24"/>
        </w:rPr>
        <w:t xml:space="preserve"> </w:t>
      </w:r>
      <w:r w:rsidR="0082209D" w:rsidRPr="00934083">
        <w:rPr>
          <w:rFonts w:eastAsia="Times New Roman" w:cstheme="minorHAnsi"/>
          <w:sz w:val="24"/>
          <w:szCs w:val="24"/>
        </w:rPr>
        <w:t>µg</w:t>
      </w:r>
      <w:r w:rsidR="002E7C3F" w:rsidRPr="00934083">
        <w:rPr>
          <w:rFonts w:eastAsia="Times New Roman" w:cstheme="minorHAnsi"/>
          <w:sz w:val="24"/>
          <w:szCs w:val="24"/>
        </w:rPr>
        <w:t>/mL</w:t>
      </w:r>
      <w:r w:rsidR="0082209D" w:rsidRPr="00934083">
        <w:rPr>
          <w:rFonts w:eastAsia="Times New Roman" w:cstheme="minorHAnsi"/>
          <w:sz w:val="24"/>
          <w:szCs w:val="24"/>
        </w:rPr>
        <w:t xml:space="preserve">) </w:t>
      </w:r>
      <w:r w:rsidR="00C62CCA" w:rsidRPr="00934083">
        <w:rPr>
          <w:rFonts w:eastAsia="Times New Roman" w:cstheme="minorHAnsi"/>
          <w:sz w:val="24"/>
          <w:szCs w:val="24"/>
        </w:rPr>
        <w:t xml:space="preserve">to </w:t>
      </w:r>
      <w:r w:rsidR="007B7311" w:rsidRPr="00934083">
        <w:rPr>
          <w:rFonts w:eastAsia="Times New Roman" w:cstheme="minorHAnsi"/>
          <w:sz w:val="24"/>
          <w:szCs w:val="24"/>
        </w:rPr>
        <w:t xml:space="preserve">the center </w:t>
      </w:r>
      <w:r w:rsidR="0050368F" w:rsidRPr="00934083">
        <w:rPr>
          <w:rFonts w:eastAsia="Times New Roman" w:cstheme="minorHAnsi"/>
          <w:sz w:val="24"/>
          <w:szCs w:val="24"/>
        </w:rPr>
        <w:t xml:space="preserve">of </w:t>
      </w:r>
      <w:r w:rsidR="0082209D" w:rsidRPr="00934083">
        <w:rPr>
          <w:rFonts w:eastAsia="Times New Roman" w:cstheme="minorHAnsi"/>
          <w:sz w:val="24"/>
          <w:szCs w:val="24"/>
        </w:rPr>
        <w:t>each cover</w:t>
      </w:r>
      <w:r w:rsidR="00531146" w:rsidRPr="00934083">
        <w:rPr>
          <w:rFonts w:eastAsia="Times New Roman" w:cstheme="minorHAnsi"/>
          <w:sz w:val="24"/>
          <w:szCs w:val="24"/>
        </w:rPr>
        <w:t xml:space="preserve"> </w:t>
      </w:r>
      <w:r w:rsidR="009D0008">
        <w:rPr>
          <w:rFonts w:eastAsia="Times New Roman" w:cstheme="minorHAnsi"/>
          <w:sz w:val="24"/>
          <w:szCs w:val="24"/>
        </w:rPr>
        <w:t>slip</w:t>
      </w:r>
      <w:r w:rsidR="00C62CCA" w:rsidRPr="00934083">
        <w:rPr>
          <w:rFonts w:eastAsia="Times New Roman" w:cstheme="minorHAnsi"/>
          <w:sz w:val="24"/>
          <w:szCs w:val="24"/>
        </w:rPr>
        <w:t>.</w:t>
      </w:r>
      <w:r w:rsidR="00934083" w:rsidRPr="00934083">
        <w:rPr>
          <w:rFonts w:eastAsia="Times New Roman" w:cstheme="minorHAnsi"/>
          <w:sz w:val="24"/>
          <w:szCs w:val="24"/>
        </w:rPr>
        <w:t xml:space="preserve"> </w:t>
      </w:r>
      <w:r w:rsidR="009D0008">
        <w:rPr>
          <w:rFonts w:eastAsia="Times New Roman" w:cstheme="minorHAnsi"/>
          <w:sz w:val="24"/>
          <w:szCs w:val="24"/>
        </w:rPr>
        <w:t>Close the cap and g</w:t>
      </w:r>
      <w:r w:rsidR="00934083" w:rsidRPr="00934083">
        <w:rPr>
          <w:rFonts w:eastAsia="Times New Roman" w:cstheme="minorHAnsi"/>
          <w:sz w:val="24"/>
          <w:szCs w:val="24"/>
        </w:rPr>
        <w:t>ently place the plate in a 37 °C/5% CO</w:t>
      </w:r>
      <w:r w:rsidR="00934083" w:rsidRPr="00934083">
        <w:rPr>
          <w:rFonts w:eastAsia="Times New Roman" w:cstheme="minorHAnsi"/>
          <w:sz w:val="24"/>
          <w:szCs w:val="24"/>
          <w:vertAlign w:val="subscript"/>
        </w:rPr>
        <w:t>2</w:t>
      </w:r>
      <w:r w:rsidR="00934083" w:rsidRPr="00934083">
        <w:rPr>
          <w:rFonts w:eastAsia="Times New Roman" w:cstheme="minorHAnsi"/>
          <w:sz w:val="24"/>
          <w:szCs w:val="24"/>
        </w:rPr>
        <w:t xml:space="preserve"> incubator for 2 days.</w:t>
      </w:r>
    </w:p>
    <w:p w14:paraId="65E05966" w14:textId="32BE8B37" w:rsidR="00BE4CB8" w:rsidRPr="00934083" w:rsidRDefault="00BE4CB8" w:rsidP="00934083">
      <w:pPr>
        <w:pStyle w:val="ListParagraph"/>
        <w:spacing w:after="0" w:line="240" w:lineRule="auto"/>
        <w:ind w:left="0"/>
        <w:jc w:val="both"/>
        <w:rPr>
          <w:rFonts w:eastAsia="Times New Roman" w:cstheme="minorHAnsi"/>
          <w:bCs/>
          <w:sz w:val="24"/>
          <w:szCs w:val="24"/>
        </w:rPr>
      </w:pPr>
    </w:p>
    <w:p w14:paraId="4098A175" w14:textId="5716F84B" w:rsidR="009F2FAE" w:rsidRDefault="00934083" w:rsidP="00934083">
      <w:pPr>
        <w:pStyle w:val="ListParagraph"/>
        <w:spacing w:after="0" w:line="240" w:lineRule="auto"/>
        <w:ind w:left="0"/>
        <w:jc w:val="both"/>
        <w:rPr>
          <w:rFonts w:eastAsia="Times New Roman" w:cstheme="minorHAnsi"/>
          <w:sz w:val="24"/>
          <w:szCs w:val="24"/>
        </w:rPr>
      </w:pPr>
      <w:r>
        <w:rPr>
          <w:rFonts w:eastAsia="Times New Roman" w:cstheme="minorHAnsi"/>
          <w:sz w:val="24"/>
          <w:szCs w:val="24"/>
        </w:rPr>
        <w:t xml:space="preserve">NOTE: </w:t>
      </w:r>
      <w:r w:rsidR="00C62CCA" w:rsidRPr="000D7BD2">
        <w:rPr>
          <w:rFonts w:eastAsia="Times New Roman" w:cstheme="minorHAnsi"/>
          <w:sz w:val="24"/>
          <w:szCs w:val="24"/>
        </w:rPr>
        <w:t xml:space="preserve">A greater volume may spill off the </w:t>
      </w:r>
      <w:r w:rsidR="002121B6">
        <w:rPr>
          <w:rFonts w:eastAsia="Times New Roman" w:cstheme="minorHAnsi"/>
          <w:sz w:val="24"/>
          <w:szCs w:val="24"/>
        </w:rPr>
        <w:t>cover slips</w:t>
      </w:r>
      <w:r w:rsidR="00C62CCA" w:rsidRPr="000D7BD2">
        <w:rPr>
          <w:rFonts w:eastAsia="Times New Roman" w:cstheme="minorHAnsi"/>
          <w:sz w:val="24"/>
          <w:szCs w:val="24"/>
        </w:rPr>
        <w:t xml:space="preserve"> during incubation.</w:t>
      </w:r>
      <w:r>
        <w:rPr>
          <w:rFonts w:eastAsia="Times New Roman" w:cstheme="minorHAnsi"/>
          <w:sz w:val="24"/>
          <w:szCs w:val="24"/>
        </w:rPr>
        <w:t xml:space="preserve"> T</w:t>
      </w:r>
      <w:r w:rsidR="009F2FAE" w:rsidRPr="000D7BD2">
        <w:rPr>
          <w:rFonts w:eastAsia="Times New Roman" w:cstheme="minorHAnsi"/>
          <w:sz w:val="24"/>
          <w:szCs w:val="24"/>
        </w:rPr>
        <w:t xml:space="preserve">he cover </w:t>
      </w:r>
      <w:r w:rsidR="00497F1F">
        <w:rPr>
          <w:rFonts w:eastAsia="Times New Roman" w:cstheme="minorHAnsi"/>
          <w:sz w:val="24"/>
          <w:szCs w:val="24"/>
        </w:rPr>
        <w:t>slip</w:t>
      </w:r>
      <w:r w:rsidR="00497F1F" w:rsidRPr="000D7BD2">
        <w:rPr>
          <w:rFonts w:eastAsia="Times New Roman" w:cstheme="minorHAnsi"/>
          <w:sz w:val="24"/>
          <w:szCs w:val="24"/>
        </w:rPr>
        <w:t xml:space="preserve"> </w:t>
      </w:r>
      <w:r w:rsidR="002A1E58" w:rsidRPr="000D7BD2">
        <w:rPr>
          <w:rFonts w:eastAsia="Times New Roman" w:cstheme="minorHAnsi"/>
          <w:sz w:val="24"/>
          <w:szCs w:val="24"/>
        </w:rPr>
        <w:t xml:space="preserve">does not need to be completely covered with PLO </w:t>
      </w:r>
      <w:r w:rsidR="009F2FAE" w:rsidRPr="000D7BD2">
        <w:rPr>
          <w:rFonts w:eastAsia="Times New Roman" w:cstheme="minorHAnsi"/>
          <w:sz w:val="24"/>
          <w:szCs w:val="24"/>
        </w:rPr>
        <w:t xml:space="preserve">after placing a drop. During overnight incubation, PLO </w:t>
      </w:r>
      <w:r w:rsidR="002A1E58" w:rsidRPr="000D7BD2">
        <w:rPr>
          <w:rFonts w:eastAsia="Times New Roman" w:cstheme="minorHAnsi"/>
          <w:sz w:val="24"/>
          <w:szCs w:val="24"/>
        </w:rPr>
        <w:t xml:space="preserve">distributes </w:t>
      </w:r>
      <w:r w:rsidR="009F2FAE" w:rsidRPr="000D7BD2">
        <w:rPr>
          <w:rFonts w:eastAsia="Times New Roman" w:cstheme="minorHAnsi"/>
          <w:sz w:val="24"/>
          <w:szCs w:val="24"/>
        </w:rPr>
        <w:t xml:space="preserve">equally to the edge of the </w:t>
      </w:r>
      <w:r w:rsidR="002121B6">
        <w:rPr>
          <w:rFonts w:eastAsia="Times New Roman" w:cstheme="minorHAnsi"/>
          <w:sz w:val="24"/>
          <w:szCs w:val="24"/>
        </w:rPr>
        <w:t>cover slips</w:t>
      </w:r>
      <w:r w:rsidR="009F2FAE" w:rsidRPr="000D7BD2">
        <w:rPr>
          <w:rFonts w:eastAsia="Times New Roman" w:cstheme="minorHAnsi"/>
          <w:sz w:val="24"/>
          <w:szCs w:val="24"/>
        </w:rPr>
        <w:t>.</w:t>
      </w:r>
    </w:p>
    <w:p w14:paraId="6C9D73E2" w14:textId="77777777" w:rsidR="00106326" w:rsidRPr="00934083" w:rsidRDefault="00106326" w:rsidP="00934083">
      <w:pPr>
        <w:pStyle w:val="ListParagraph"/>
        <w:spacing w:after="0" w:line="240" w:lineRule="auto"/>
        <w:ind w:left="0"/>
        <w:jc w:val="both"/>
        <w:rPr>
          <w:rFonts w:eastAsia="Times New Roman" w:cstheme="minorHAnsi"/>
          <w:b/>
          <w:bCs/>
          <w:sz w:val="24"/>
          <w:szCs w:val="24"/>
        </w:rPr>
      </w:pPr>
    </w:p>
    <w:p w14:paraId="76BC0112" w14:textId="6478C94D" w:rsidR="00406BFB" w:rsidRPr="00FC7AB8" w:rsidRDefault="00DA7FDC" w:rsidP="00FC7AB8">
      <w:pPr>
        <w:pStyle w:val="ListParagraph"/>
        <w:numPr>
          <w:ilvl w:val="1"/>
          <w:numId w:val="38"/>
        </w:numPr>
        <w:spacing w:after="0" w:line="240" w:lineRule="auto"/>
        <w:jc w:val="both"/>
        <w:rPr>
          <w:rFonts w:eastAsia="Times New Roman" w:cstheme="minorHAnsi"/>
          <w:bCs/>
          <w:sz w:val="24"/>
          <w:szCs w:val="24"/>
        </w:rPr>
      </w:pPr>
      <w:r w:rsidRPr="00106326">
        <w:rPr>
          <w:rFonts w:eastAsia="Times New Roman" w:cstheme="minorHAnsi"/>
          <w:bCs/>
          <w:sz w:val="24"/>
          <w:szCs w:val="24"/>
        </w:rPr>
        <w:t xml:space="preserve">One </w:t>
      </w:r>
      <w:r w:rsidR="0082209D" w:rsidRPr="00106326">
        <w:rPr>
          <w:rFonts w:eastAsia="Times New Roman" w:cstheme="minorHAnsi"/>
          <w:bCs/>
          <w:sz w:val="24"/>
          <w:szCs w:val="24"/>
        </w:rPr>
        <w:t xml:space="preserve">day before </w:t>
      </w:r>
      <w:r w:rsidR="00A17C78" w:rsidRPr="00106326">
        <w:rPr>
          <w:rFonts w:eastAsia="Times New Roman" w:cstheme="minorHAnsi"/>
          <w:bCs/>
          <w:sz w:val="24"/>
          <w:szCs w:val="24"/>
        </w:rPr>
        <w:t>c</w:t>
      </w:r>
      <w:r w:rsidRPr="00106326">
        <w:rPr>
          <w:rFonts w:eastAsia="Times New Roman" w:cstheme="minorHAnsi"/>
          <w:bCs/>
          <w:sz w:val="24"/>
          <w:szCs w:val="24"/>
        </w:rPr>
        <w:t>ell isolation</w:t>
      </w:r>
      <w:r w:rsidR="00106326">
        <w:rPr>
          <w:rFonts w:eastAsia="Times New Roman" w:cstheme="minorHAnsi"/>
          <w:bCs/>
          <w:sz w:val="24"/>
          <w:szCs w:val="24"/>
        </w:rPr>
        <w:t>, p</w:t>
      </w:r>
      <w:r w:rsidR="0082209D" w:rsidRPr="00106326">
        <w:rPr>
          <w:rFonts w:cstheme="minorHAnsi"/>
          <w:sz w:val="24"/>
          <w:szCs w:val="24"/>
        </w:rPr>
        <w:t xml:space="preserve">repare the culture </w:t>
      </w:r>
      <w:r w:rsidR="009E67A1" w:rsidRPr="00106326">
        <w:rPr>
          <w:rFonts w:cstheme="minorHAnsi"/>
          <w:sz w:val="24"/>
          <w:szCs w:val="24"/>
        </w:rPr>
        <w:t xml:space="preserve">medium </w:t>
      </w:r>
      <w:r w:rsidR="0082209D" w:rsidRPr="00106326">
        <w:rPr>
          <w:rFonts w:cstheme="minorHAnsi"/>
          <w:sz w:val="24"/>
          <w:szCs w:val="24"/>
        </w:rPr>
        <w:t>I (</w:t>
      </w:r>
      <w:r w:rsidR="0082209D" w:rsidRPr="00106326">
        <w:rPr>
          <w:rFonts w:cstheme="minorHAnsi"/>
          <w:color w:val="000000" w:themeColor="text1"/>
          <w:sz w:val="24"/>
          <w:szCs w:val="24"/>
        </w:rPr>
        <w:t xml:space="preserve">DMEM/F-12 containing putrescine 100 µM, sodium selenite 30 </w:t>
      </w:r>
      <w:proofErr w:type="spellStart"/>
      <w:r w:rsidR="0082209D" w:rsidRPr="00106326">
        <w:rPr>
          <w:rFonts w:cstheme="minorHAnsi"/>
          <w:color w:val="000000" w:themeColor="text1"/>
          <w:sz w:val="24"/>
          <w:szCs w:val="24"/>
        </w:rPr>
        <w:t>nM</w:t>
      </w:r>
      <w:proofErr w:type="spellEnd"/>
      <w:r w:rsidR="0082209D" w:rsidRPr="00106326">
        <w:rPr>
          <w:rFonts w:cstheme="minorHAnsi"/>
          <w:color w:val="000000" w:themeColor="text1"/>
          <w:sz w:val="24"/>
          <w:szCs w:val="24"/>
        </w:rPr>
        <w:t xml:space="preserve">, </w:t>
      </w:r>
      <w:r w:rsidR="003646F9" w:rsidRPr="00106326">
        <w:rPr>
          <w:rFonts w:cstheme="minorHAnsi"/>
          <w:color w:val="000000" w:themeColor="text1"/>
          <w:sz w:val="24"/>
          <w:szCs w:val="24"/>
        </w:rPr>
        <w:t>L-</w:t>
      </w:r>
      <w:r w:rsidR="00244A98" w:rsidRPr="00106326">
        <w:rPr>
          <w:rFonts w:cstheme="minorHAnsi"/>
          <w:color w:val="000000" w:themeColor="text1"/>
          <w:sz w:val="24"/>
          <w:szCs w:val="24"/>
        </w:rPr>
        <w:t>glutamine</w:t>
      </w:r>
      <w:r w:rsidR="0082209D" w:rsidRPr="00106326">
        <w:rPr>
          <w:rFonts w:cstheme="minorHAnsi"/>
          <w:color w:val="000000" w:themeColor="text1"/>
          <w:sz w:val="24"/>
          <w:szCs w:val="24"/>
        </w:rPr>
        <w:t xml:space="preserve"> </w:t>
      </w:r>
      <w:r w:rsidR="003646F9" w:rsidRPr="00106326">
        <w:rPr>
          <w:rFonts w:cstheme="minorHAnsi"/>
          <w:color w:val="000000" w:themeColor="text1"/>
          <w:sz w:val="24"/>
          <w:szCs w:val="24"/>
        </w:rPr>
        <w:t xml:space="preserve">3.9 </w:t>
      </w:r>
      <w:r w:rsidR="00FD5D06" w:rsidRPr="00106326">
        <w:rPr>
          <w:rFonts w:cstheme="minorHAnsi"/>
          <w:color w:val="000000" w:themeColor="text1"/>
          <w:sz w:val="24"/>
          <w:szCs w:val="24"/>
        </w:rPr>
        <w:t xml:space="preserve">mM, </w:t>
      </w:r>
      <w:r w:rsidR="0082209D" w:rsidRPr="00106326">
        <w:rPr>
          <w:rFonts w:cstheme="minorHAnsi"/>
          <w:color w:val="000000" w:themeColor="text1"/>
          <w:sz w:val="24"/>
          <w:szCs w:val="24"/>
        </w:rPr>
        <w:t xml:space="preserve">gentamicin </w:t>
      </w:r>
      <w:r w:rsidR="003646F9" w:rsidRPr="00106326">
        <w:rPr>
          <w:rFonts w:cstheme="minorHAnsi"/>
          <w:sz w:val="24"/>
          <w:szCs w:val="24"/>
        </w:rPr>
        <w:t>3.5 µg</w:t>
      </w:r>
      <w:r w:rsidR="002E7C3F" w:rsidRPr="00106326">
        <w:rPr>
          <w:rFonts w:cstheme="minorHAnsi"/>
          <w:sz w:val="24"/>
          <w:szCs w:val="24"/>
        </w:rPr>
        <w:t>/mL</w:t>
      </w:r>
      <w:r w:rsidR="0082209D" w:rsidRPr="00106326">
        <w:rPr>
          <w:rFonts w:cstheme="minorHAnsi"/>
          <w:color w:val="000000" w:themeColor="text1"/>
          <w:sz w:val="24"/>
          <w:szCs w:val="24"/>
        </w:rPr>
        <w:t xml:space="preserve">, </w:t>
      </w:r>
      <w:r w:rsidR="00C708B2" w:rsidRPr="00106326">
        <w:rPr>
          <w:rFonts w:cstheme="minorHAnsi"/>
          <w:color w:val="000000" w:themeColor="text1"/>
          <w:sz w:val="24"/>
          <w:szCs w:val="24"/>
        </w:rPr>
        <w:t>tri-iodothyronine (</w:t>
      </w:r>
      <w:r w:rsidR="0082209D" w:rsidRPr="00106326">
        <w:rPr>
          <w:rFonts w:cstheme="minorHAnsi"/>
          <w:color w:val="000000" w:themeColor="text1"/>
          <w:sz w:val="24"/>
          <w:szCs w:val="24"/>
        </w:rPr>
        <w:t>T3</w:t>
      </w:r>
      <w:r w:rsidR="00C708B2" w:rsidRPr="00106326">
        <w:rPr>
          <w:rFonts w:cstheme="minorHAnsi"/>
          <w:color w:val="000000" w:themeColor="text1"/>
          <w:sz w:val="24"/>
          <w:szCs w:val="24"/>
        </w:rPr>
        <w:t>)</w:t>
      </w:r>
      <w:r w:rsidR="005642D2" w:rsidRPr="00106326">
        <w:rPr>
          <w:rFonts w:cstheme="minorHAnsi"/>
          <w:color w:val="000000" w:themeColor="text1"/>
          <w:sz w:val="24"/>
          <w:szCs w:val="24"/>
        </w:rPr>
        <w:t xml:space="preserve"> </w:t>
      </w:r>
      <w:r w:rsidR="009E67A1" w:rsidRPr="00106326">
        <w:rPr>
          <w:rFonts w:cstheme="minorHAnsi"/>
          <w:color w:val="000000" w:themeColor="text1"/>
          <w:sz w:val="24"/>
          <w:szCs w:val="24"/>
        </w:rPr>
        <w:t>0.5</w:t>
      </w:r>
      <w:r w:rsidR="004436DF" w:rsidRPr="00106326">
        <w:rPr>
          <w:rFonts w:cstheme="minorHAnsi"/>
          <w:color w:val="000000" w:themeColor="text1"/>
          <w:sz w:val="24"/>
          <w:szCs w:val="24"/>
        </w:rPr>
        <w:t xml:space="preserve"> </w:t>
      </w:r>
      <w:r w:rsidR="009E67A1" w:rsidRPr="00106326">
        <w:rPr>
          <w:rFonts w:cstheme="minorHAnsi"/>
          <w:color w:val="000000" w:themeColor="text1"/>
          <w:sz w:val="24"/>
          <w:szCs w:val="24"/>
        </w:rPr>
        <w:t>ng</w:t>
      </w:r>
      <w:r w:rsidR="002E7C3F" w:rsidRPr="00106326">
        <w:rPr>
          <w:rFonts w:cstheme="minorHAnsi"/>
          <w:color w:val="000000" w:themeColor="text1"/>
          <w:sz w:val="24"/>
          <w:szCs w:val="24"/>
        </w:rPr>
        <w:t>/mL</w:t>
      </w:r>
      <w:r w:rsidR="00406BFB" w:rsidRPr="00106326">
        <w:rPr>
          <w:rFonts w:cstheme="minorHAnsi"/>
          <w:color w:val="000000" w:themeColor="text1"/>
          <w:sz w:val="24"/>
          <w:szCs w:val="24"/>
        </w:rPr>
        <w:t>,</w:t>
      </w:r>
      <w:r w:rsidR="0082209D" w:rsidRPr="00106326">
        <w:rPr>
          <w:rFonts w:cstheme="minorHAnsi"/>
          <w:color w:val="000000" w:themeColor="text1"/>
          <w:sz w:val="24"/>
          <w:szCs w:val="24"/>
        </w:rPr>
        <w:t xml:space="preserve"> and </w:t>
      </w:r>
      <w:r w:rsidR="005630C6" w:rsidRPr="00106326">
        <w:rPr>
          <w:rFonts w:cstheme="minorHAnsi"/>
          <w:color w:val="000000" w:themeColor="text1"/>
          <w:sz w:val="24"/>
          <w:szCs w:val="24"/>
        </w:rPr>
        <w:t>N3</w:t>
      </w:r>
      <w:r w:rsidR="000700FA" w:rsidRPr="00106326">
        <w:rPr>
          <w:rFonts w:cstheme="minorHAnsi"/>
          <w:color w:val="000000" w:themeColor="text1"/>
          <w:sz w:val="24"/>
          <w:szCs w:val="24"/>
        </w:rPr>
        <w:t xml:space="preserve"> supplements </w:t>
      </w:r>
      <w:r w:rsidR="00312DBA">
        <w:rPr>
          <w:rFonts w:cstheme="minorHAnsi"/>
          <w:color w:val="000000" w:themeColor="text1"/>
          <w:sz w:val="24"/>
          <w:szCs w:val="24"/>
        </w:rPr>
        <w:t>[p</w:t>
      </w:r>
      <w:r w:rsidR="000700FA" w:rsidRPr="00106326">
        <w:rPr>
          <w:rFonts w:cstheme="minorHAnsi"/>
          <w:color w:val="000000" w:themeColor="text1"/>
          <w:sz w:val="24"/>
          <w:szCs w:val="24"/>
        </w:rPr>
        <w:t xml:space="preserve">rogesterone 4 µM, </w:t>
      </w:r>
      <w:r w:rsidR="00312DBA">
        <w:rPr>
          <w:rFonts w:cstheme="minorHAnsi"/>
          <w:color w:val="000000" w:themeColor="text1"/>
          <w:sz w:val="24"/>
          <w:szCs w:val="24"/>
        </w:rPr>
        <w:t>i</w:t>
      </w:r>
      <w:r w:rsidR="000700FA" w:rsidRPr="00106326">
        <w:rPr>
          <w:rFonts w:cstheme="minorHAnsi"/>
          <w:color w:val="000000" w:themeColor="text1"/>
          <w:sz w:val="24"/>
          <w:szCs w:val="24"/>
        </w:rPr>
        <w:t xml:space="preserve">nsulin 20 </w:t>
      </w:r>
      <w:proofErr w:type="spellStart"/>
      <w:r w:rsidR="000700FA" w:rsidRPr="00106326">
        <w:rPr>
          <w:rFonts w:cstheme="minorHAnsi"/>
          <w:color w:val="000000" w:themeColor="text1"/>
          <w:sz w:val="24"/>
          <w:szCs w:val="24"/>
        </w:rPr>
        <w:t>μg</w:t>
      </w:r>
      <w:proofErr w:type="spellEnd"/>
      <w:r w:rsidR="002E7C3F" w:rsidRPr="00106326">
        <w:rPr>
          <w:rFonts w:cstheme="minorHAnsi"/>
          <w:color w:val="000000" w:themeColor="text1"/>
          <w:sz w:val="24"/>
          <w:szCs w:val="24"/>
        </w:rPr>
        <w:t>/mL</w:t>
      </w:r>
      <w:r w:rsidR="000700FA" w:rsidRPr="00106326">
        <w:rPr>
          <w:rFonts w:cstheme="minorHAnsi"/>
          <w:color w:val="000000" w:themeColor="text1"/>
          <w:sz w:val="24"/>
          <w:szCs w:val="24"/>
        </w:rPr>
        <w:t xml:space="preserve">, </w:t>
      </w:r>
      <w:r w:rsidR="00312DBA">
        <w:rPr>
          <w:rFonts w:cstheme="minorHAnsi"/>
          <w:color w:val="000000" w:themeColor="text1"/>
          <w:sz w:val="24"/>
          <w:szCs w:val="24"/>
        </w:rPr>
        <w:t>t</w:t>
      </w:r>
      <w:r w:rsidR="000700FA" w:rsidRPr="00106326">
        <w:rPr>
          <w:rFonts w:cstheme="minorHAnsi"/>
          <w:color w:val="000000" w:themeColor="text1"/>
          <w:sz w:val="24"/>
          <w:szCs w:val="24"/>
        </w:rPr>
        <w:t>ransferrin 20 mg</w:t>
      </w:r>
      <w:r w:rsidR="002E7C3F" w:rsidRPr="00106326">
        <w:rPr>
          <w:rFonts w:cstheme="minorHAnsi"/>
          <w:color w:val="000000" w:themeColor="text1"/>
          <w:sz w:val="24"/>
          <w:szCs w:val="24"/>
        </w:rPr>
        <w:t>/mL</w:t>
      </w:r>
      <w:r w:rsidR="00312DBA">
        <w:rPr>
          <w:rFonts w:cstheme="minorHAnsi"/>
          <w:color w:val="000000" w:themeColor="text1"/>
          <w:sz w:val="24"/>
          <w:szCs w:val="24"/>
        </w:rPr>
        <w:t>]</w:t>
      </w:r>
      <w:r w:rsidR="00CE1A8E" w:rsidRPr="00106326">
        <w:rPr>
          <w:rFonts w:cstheme="minorHAnsi"/>
          <w:color w:val="000000" w:themeColor="text1"/>
          <w:sz w:val="24"/>
          <w:szCs w:val="24"/>
        </w:rPr>
        <w:t>)</w:t>
      </w:r>
      <w:r w:rsidR="0082209D" w:rsidRPr="00106326">
        <w:rPr>
          <w:rFonts w:cstheme="minorHAnsi"/>
          <w:sz w:val="24"/>
          <w:szCs w:val="24"/>
        </w:rPr>
        <w:t xml:space="preserve"> and seeding medium (</w:t>
      </w:r>
      <w:r w:rsidR="00FC7AB8">
        <w:rPr>
          <w:rFonts w:cstheme="minorHAnsi"/>
          <w:sz w:val="24"/>
          <w:szCs w:val="24"/>
        </w:rPr>
        <w:t>c</w:t>
      </w:r>
      <w:r w:rsidR="006C3D3D" w:rsidRPr="00106326">
        <w:rPr>
          <w:rFonts w:cstheme="minorHAnsi"/>
          <w:sz w:val="24"/>
          <w:szCs w:val="24"/>
        </w:rPr>
        <w:t xml:space="preserve">ulture medium I </w:t>
      </w:r>
      <w:r w:rsidR="00FC7AB8">
        <w:rPr>
          <w:rFonts w:cstheme="minorHAnsi"/>
          <w:sz w:val="24"/>
          <w:szCs w:val="24"/>
        </w:rPr>
        <w:t>[</w:t>
      </w:r>
      <w:r w:rsidR="006C3D3D" w:rsidRPr="00106326">
        <w:rPr>
          <w:rFonts w:cstheme="minorHAnsi"/>
          <w:sz w:val="24"/>
          <w:szCs w:val="24"/>
        </w:rPr>
        <w:t xml:space="preserve">without </w:t>
      </w:r>
      <w:r w:rsidR="005630C6" w:rsidRPr="00106326">
        <w:rPr>
          <w:rFonts w:cstheme="minorHAnsi"/>
          <w:sz w:val="24"/>
          <w:szCs w:val="24"/>
        </w:rPr>
        <w:t xml:space="preserve">N3 </w:t>
      </w:r>
      <w:r w:rsidR="006C3D3D" w:rsidRPr="00106326">
        <w:rPr>
          <w:rFonts w:cstheme="minorHAnsi"/>
          <w:sz w:val="24"/>
          <w:szCs w:val="24"/>
        </w:rPr>
        <w:t>and T3</w:t>
      </w:r>
      <w:r w:rsidR="00FC7AB8">
        <w:rPr>
          <w:rFonts w:cstheme="minorHAnsi"/>
          <w:sz w:val="24"/>
          <w:szCs w:val="24"/>
        </w:rPr>
        <w:t>]</w:t>
      </w:r>
      <w:r w:rsidR="00E73635" w:rsidRPr="00106326">
        <w:rPr>
          <w:rFonts w:cstheme="minorHAnsi"/>
          <w:sz w:val="24"/>
          <w:szCs w:val="24"/>
        </w:rPr>
        <w:t xml:space="preserve"> containing 10% </w:t>
      </w:r>
      <w:r w:rsidR="00FC7AB8">
        <w:rPr>
          <w:rFonts w:cstheme="minorHAnsi"/>
          <w:sz w:val="24"/>
          <w:szCs w:val="24"/>
        </w:rPr>
        <w:t>fetal bovine serum [</w:t>
      </w:r>
      <w:r w:rsidR="00E73635" w:rsidRPr="00106326">
        <w:rPr>
          <w:rFonts w:cstheme="minorHAnsi"/>
          <w:sz w:val="24"/>
          <w:szCs w:val="24"/>
        </w:rPr>
        <w:t>FBS</w:t>
      </w:r>
      <w:r w:rsidR="00FC7AB8">
        <w:rPr>
          <w:rFonts w:cstheme="minorHAnsi"/>
          <w:sz w:val="24"/>
          <w:szCs w:val="24"/>
        </w:rPr>
        <w:t>]</w:t>
      </w:r>
      <w:r w:rsidR="00E73635" w:rsidRPr="00106326">
        <w:rPr>
          <w:rFonts w:cstheme="minorHAnsi"/>
          <w:sz w:val="24"/>
          <w:szCs w:val="24"/>
        </w:rPr>
        <w:t xml:space="preserve">) </w:t>
      </w:r>
      <w:r w:rsidR="0082209D" w:rsidRPr="00106326">
        <w:rPr>
          <w:rFonts w:cstheme="minorHAnsi"/>
          <w:sz w:val="24"/>
          <w:szCs w:val="24"/>
        </w:rPr>
        <w:t xml:space="preserve">and </w:t>
      </w:r>
      <w:r w:rsidR="00CE1A8E" w:rsidRPr="00106326">
        <w:rPr>
          <w:rFonts w:cstheme="minorHAnsi"/>
          <w:sz w:val="24"/>
          <w:szCs w:val="24"/>
        </w:rPr>
        <w:t xml:space="preserve">store </w:t>
      </w:r>
      <w:r w:rsidR="0082209D" w:rsidRPr="00106326">
        <w:rPr>
          <w:rFonts w:cstheme="minorHAnsi"/>
          <w:sz w:val="24"/>
          <w:szCs w:val="24"/>
        </w:rPr>
        <w:t xml:space="preserve">them </w:t>
      </w:r>
      <w:r w:rsidR="00266CA8" w:rsidRPr="00106326">
        <w:rPr>
          <w:rFonts w:cstheme="minorHAnsi"/>
          <w:sz w:val="24"/>
          <w:szCs w:val="24"/>
        </w:rPr>
        <w:t xml:space="preserve">in </w:t>
      </w:r>
      <w:r w:rsidR="0082209D" w:rsidRPr="00106326">
        <w:rPr>
          <w:rFonts w:cstheme="minorHAnsi"/>
          <w:sz w:val="24"/>
          <w:szCs w:val="24"/>
        </w:rPr>
        <w:t>4</w:t>
      </w:r>
      <w:r w:rsidR="009F3EE5" w:rsidRPr="00106326">
        <w:rPr>
          <w:rFonts w:cstheme="minorHAnsi"/>
          <w:sz w:val="24"/>
          <w:szCs w:val="24"/>
        </w:rPr>
        <w:t xml:space="preserve"> </w:t>
      </w:r>
      <w:r w:rsidR="0082209D" w:rsidRPr="00106326">
        <w:rPr>
          <w:rFonts w:eastAsia="Times New Roman" w:cstheme="minorHAnsi"/>
          <w:sz w:val="24"/>
          <w:szCs w:val="24"/>
        </w:rPr>
        <w:t>°C</w:t>
      </w:r>
      <w:r w:rsidR="00CA76DE" w:rsidRPr="00106326">
        <w:rPr>
          <w:rFonts w:eastAsia="Times New Roman" w:cstheme="minorHAnsi"/>
          <w:sz w:val="24"/>
          <w:szCs w:val="24"/>
        </w:rPr>
        <w:t>.</w:t>
      </w:r>
      <w:r w:rsidR="007811C6" w:rsidRPr="00106326">
        <w:rPr>
          <w:rFonts w:eastAsia="Times New Roman" w:cstheme="minorHAnsi"/>
          <w:sz w:val="24"/>
          <w:szCs w:val="24"/>
        </w:rPr>
        <w:t xml:space="preserve"> </w:t>
      </w:r>
      <w:r w:rsidR="0082209D" w:rsidRPr="00FC7AB8">
        <w:rPr>
          <w:rFonts w:eastAsia="Times New Roman" w:cstheme="minorHAnsi"/>
          <w:color w:val="000000" w:themeColor="text1"/>
          <w:sz w:val="24"/>
          <w:szCs w:val="24"/>
        </w:rPr>
        <w:t xml:space="preserve">Prepare the trypsin </w:t>
      </w:r>
      <w:r w:rsidR="00C708B2" w:rsidRPr="00FC7AB8">
        <w:rPr>
          <w:rFonts w:eastAsia="Times New Roman" w:cstheme="minorHAnsi"/>
          <w:color w:val="000000" w:themeColor="text1"/>
          <w:sz w:val="24"/>
          <w:szCs w:val="24"/>
        </w:rPr>
        <w:t xml:space="preserve">working </w:t>
      </w:r>
      <w:r w:rsidR="0082209D" w:rsidRPr="00FC7AB8">
        <w:rPr>
          <w:rFonts w:eastAsia="Times New Roman" w:cstheme="minorHAnsi"/>
          <w:color w:val="000000" w:themeColor="text1"/>
          <w:sz w:val="24"/>
          <w:szCs w:val="24"/>
        </w:rPr>
        <w:t xml:space="preserve">solution (0.25%) in DMEM/F12 and keep </w:t>
      </w:r>
      <w:r w:rsidR="00EF4423" w:rsidRPr="00FC7AB8">
        <w:rPr>
          <w:rFonts w:eastAsia="Times New Roman" w:cstheme="minorHAnsi"/>
          <w:color w:val="000000" w:themeColor="text1"/>
          <w:sz w:val="24"/>
          <w:szCs w:val="24"/>
        </w:rPr>
        <w:t xml:space="preserve">it </w:t>
      </w:r>
      <w:r w:rsidR="00CE1A8E" w:rsidRPr="00FC7AB8">
        <w:rPr>
          <w:rFonts w:eastAsia="Times New Roman" w:cstheme="minorHAnsi"/>
          <w:color w:val="000000" w:themeColor="text1"/>
          <w:sz w:val="24"/>
          <w:szCs w:val="24"/>
        </w:rPr>
        <w:t xml:space="preserve">at </w:t>
      </w:r>
      <w:r w:rsidR="0082209D" w:rsidRPr="00FC7AB8">
        <w:rPr>
          <w:rFonts w:eastAsia="Times New Roman" w:cstheme="minorHAnsi"/>
          <w:color w:val="000000" w:themeColor="text1"/>
          <w:sz w:val="24"/>
          <w:szCs w:val="24"/>
        </w:rPr>
        <w:t>4</w:t>
      </w:r>
      <w:r w:rsidR="009F3EE5" w:rsidRPr="00FC7AB8">
        <w:rPr>
          <w:rFonts w:eastAsia="Times New Roman" w:cstheme="minorHAnsi"/>
          <w:color w:val="000000" w:themeColor="text1"/>
          <w:sz w:val="24"/>
          <w:szCs w:val="24"/>
        </w:rPr>
        <w:t xml:space="preserve"> </w:t>
      </w:r>
      <w:r w:rsidR="0082209D" w:rsidRPr="00FC7AB8">
        <w:rPr>
          <w:rFonts w:eastAsia="Times New Roman" w:cstheme="minorHAnsi"/>
          <w:color w:val="000000" w:themeColor="text1"/>
          <w:sz w:val="24"/>
          <w:szCs w:val="24"/>
        </w:rPr>
        <w:t>°C</w:t>
      </w:r>
      <w:r w:rsidR="00242096" w:rsidRPr="00FC7AB8">
        <w:rPr>
          <w:rFonts w:eastAsia="Times New Roman" w:cstheme="minorHAnsi"/>
          <w:color w:val="000000" w:themeColor="text1"/>
          <w:sz w:val="24"/>
          <w:szCs w:val="24"/>
        </w:rPr>
        <w:t>.</w:t>
      </w:r>
    </w:p>
    <w:p w14:paraId="08CF82E4" w14:textId="674047F1" w:rsidR="00FC7AB8" w:rsidRDefault="00FC7AB8" w:rsidP="00FC7AB8">
      <w:pPr>
        <w:pStyle w:val="ListParagraph"/>
        <w:spacing w:after="0" w:line="240" w:lineRule="auto"/>
        <w:ind w:left="0"/>
        <w:jc w:val="both"/>
        <w:rPr>
          <w:rFonts w:eastAsia="Times New Roman" w:cstheme="minorHAnsi"/>
          <w:color w:val="000000" w:themeColor="text1"/>
          <w:sz w:val="24"/>
          <w:szCs w:val="24"/>
        </w:rPr>
      </w:pPr>
    </w:p>
    <w:p w14:paraId="2814C5D7" w14:textId="4C1FE11C" w:rsidR="00FC7AB8" w:rsidRDefault="00FC7AB8" w:rsidP="00FC7AB8">
      <w:pPr>
        <w:pStyle w:val="ListParagraph"/>
        <w:spacing w:after="0" w:line="240" w:lineRule="auto"/>
        <w:ind w:left="0"/>
        <w:jc w:val="both"/>
        <w:rPr>
          <w:rFonts w:eastAsia="Times New Roman" w:cstheme="minorHAnsi"/>
          <w:bCs/>
          <w:sz w:val="24"/>
          <w:szCs w:val="24"/>
        </w:rPr>
      </w:pPr>
      <w:r>
        <w:rPr>
          <w:rFonts w:eastAsia="Times New Roman" w:cstheme="minorHAnsi"/>
          <w:color w:val="000000" w:themeColor="text1"/>
          <w:sz w:val="24"/>
          <w:szCs w:val="24"/>
        </w:rPr>
        <w:t xml:space="preserve">NOTE: </w:t>
      </w:r>
      <w:r w:rsidRPr="00106326">
        <w:rPr>
          <w:rFonts w:eastAsia="Times New Roman" w:cstheme="minorHAnsi"/>
          <w:sz w:val="24"/>
          <w:szCs w:val="24"/>
        </w:rPr>
        <w:t xml:space="preserve">The medium compositions are provided in </w:t>
      </w:r>
      <w:r w:rsidRPr="00A2551D">
        <w:rPr>
          <w:rFonts w:eastAsia="Times New Roman" w:cstheme="minorHAnsi"/>
          <w:b/>
          <w:sz w:val="24"/>
          <w:szCs w:val="24"/>
        </w:rPr>
        <w:t>Table 1</w:t>
      </w:r>
      <w:r w:rsidRPr="00106326">
        <w:rPr>
          <w:rFonts w:eastAsia="Times New Roman" w:cstheme="minorHAnsi"/>
          <w:bCs/>
          <w:sz w:val="24"/>
          <w:szCs w:val="24"/>
        </w:rPr>
        <w:t>.</w:t>
      </w:r>
    </w:p>
    <w:p w14:paraId="7E0BDD03" w14:textId="77777777" w:rsidR="00FC7AB8" w:rsidRPr="00FC7AB8" w:rsidRDefault="00FC7AB8" w:rsidP="00FC7AB8">
      <w:pPr>
        <w:pStyle w:val="ListParagraph"/>
        <w:spacing w:after="0" w:line="240" w:lineRule="auto"/>
        <w:ind w:left="0"/>
        <w:jc w:val="both"/>
        <w:rPr>
          <w:rFonts w:eastAsia="Times New Roman" w:cstheme="minorHAnsi"/>
          <w:bCs/>
          <w:sz w:val="24"/>
          <w:szCs w:val="24"/>
        </w:rPr>
      </w:pPr>
    </w:p>
    <w:p w14:paraId="0080F7B4" w14:textId="32278D81" w:rsidR="00BE4CB8" w:rsidRPr="0033061A" w:rsidRDefault="0033061A" w:rsidP="0033061A">
      <w:pPr>
        <w:pStyle w:val="ListParagraph"/>
        <w:numPr>
          <w:ilvl w:val="1"/>
          <w:numId w:val="38"/>
        </w:numPr>
        <w:spacing w:after="0" w:line="240" w:lineRule="auto"/>
        <w:jc w:val="both"/>
        <w:rPr>
          <w:rFonts w:eastAsia="Times New Roman" w:cstheme="minorHAnsi"/>
          <w:bCs/>
          <w:sz w:val="24"/>
          <w:szCs w:val="24"/>
        </w:rPr>
      </w:pPr>
      <w:r>
        <w:rPr>
          <w:rFonts w:eastAsia="Times New Roman" w:cstheme="minorHAnsi"/>
          <w:bCs/>
          <w:sz w:val="24"/>
          <w:szCs w:val="24"/>
        </w:rPr>
        <w:t>On t</w:t>
      </w:r>
      <w:r w:rsidR="003339B4" w:rsidRPr="0033061A">
        <w:rPr>
          <w:rFonts w:eastAsia="Times New Roman" w:cstheme="minorHAnsi"/>
          <w:bCs/>
          <w:sz w:val="24"/>
          <w:szCs w:val="24"/>
        </w:rPr>
        <w:t>he</w:t>
      </w:r>
      <w:r w:rsidR="005642D2" w:rsidRPr="0033061A">
        <w:rPr>
          <w:rFonts w:eastAsia="Times New Roman" w:cstheme="minorHAnsi"/>
          <w:bCs/>
          <w:sz w:val="24"/>
          <w:szCs w:val="24"/>
        </w:rPr>
        <w:t xml:space="preserve"> day </w:t>
      </w:r>
      <w:r w:rsidR="00BE4CB8" w:rsidRPr="0033061A">
        <w:rPr>
          <w:rFonts w:eastAsia="Times New Roman" w:cstheme="minorHAnsi"/>
          <w:bCs/>
          <w:sz w:val="24"/>
          <w:szCs w:val="24"/>
        </w:rPr>
        <w:t xml:space="preserve">of </w:t>
      </w:r>
      <w:r w:rsidR="00DA7FDC" w:rsidRPr="0033061A">
        <w:rPr>
          <w:rFonts w:eastAsia="Times New Roman" w:cstheme="minorHAnsi"/>
          <w:bCs/>
          <w:sz w:val="24"/>
          <w:szCs w:val="24"/>
        </w:rPr>
        <w:t>cell isolation</w:t>
      </w:r>
      <w:r>
        <w:rPr>
          <w:rFonts w:eastAsia="Times New Roman" w:cstheme="minorHAnsi"/>
          <w:bCs/>
          <w:sz w:val="24"/>
          <w:szCs w:val="24"/>
        </w:rPr>
        <w:t>, p</w:t>
      </w:r>
      <w:r w:rsidRPr="000D7BD2">
        <w:rPr>
          <w:rFonts w:eastAsia="Times New Roman" w:cstheme="minorHAnsi"/>
          <w:sz w:val="24"/>
          <w:szCs w:val="24"/>
        </w:rPr>
        <w:t>lace culture medium I and seeding medium in the incubator at 37 °C</w:t>
      </w:r>
      <w:r>
        <w:rPr>
          <w:rFonts w:eastAsia="Times New Roman" w:cstheme="minorHAnsi"/>
          <w:sz w:val="24"/>
          <w:szCs w:val="24"/>
        </w:rPr>
        <w:t>.</w:t>
      </w:r>
    </w:p>
    <w:p w14:paraId="326C6262" w14:textId="77777777" w:rsidR="0033061A" w:rsidRPr="0033061A" w:rsidRDefault="0033061A" w:rsidP="0033061A">
      <w:pPr>
        <w:pStyle w:val="ListParagraph"/>
        <w:spacing w:after="0" w:line="240" w:lineRule="auto"/>
        <w:ind w:left="0"/>
        <w:jc w:val="both"/>
        <w:rPr>
          <w:rFonts w:eastAsia="Times New Roman" w:cstheme="minorHAnsi"/>
          <w:bCs/>
          <w:sz w:val="24"/>
          <w:szCs w:val="24"/>
        </w:rPr>
      </w:pPr>
    </w:p>
    <w:p w14:paraId="0D0B90F4" w14:textId="4FA39123" w:rsidR="00493E59" w:rsidRPr="000D7BD2" w:rsidRDefault="00934083" w:rsidP="005C3C74">
      <w:pPr>
        <w:spacing w:after="0" w:line="240" w:lineRule="auto"/>
        <w:jc w:val="both"/>
        <w:rPr>
          <w:rFonts w:eastAsia="Times New Roman" w:cstheme="minorHAnsi"/>
          <w:color w:val="000000" w:themeColor="text1"/>
          <w:sz w:val="24"/>
          <w:szCs w:val="24"/>
        </w:rPr>
      </w:pPr>
      <w:r>
        <w:rPr>
          <w:rFonts w:cstheme="minorHAnsi"/>
          <w:color w:val="000000" w:themeColor="text1"/>
          <w:sz w:val="24"/>
          <w:szCs w:val="24"/>
          <w:shd w:val="clear" w:color="auto" w:fill="FFFFFF"/>
        </w:rPr>
        <w:t xml:space="preserve">NOTE: </w:t>
      </w:r>
      <w:r w:rsidR="00BE4CB8" w:rsidRPr="000D7BD2">
        <w:rPr>
          <w:rFonts w:cstheme="minorHAnsi"/>
          <w:color w:val="000000" w:themeColor="text1"/>
          <w:sz w:val="24"/>
          <w:szCs w:val="24"/>
          <w:shd w:val="clear" w:color="auto" w:fill="FFFFFF"/>
        </w:rPr>
        <w:t xml:space="preserve">Before starting the cerebellum isolation, make sure that all the tools </w:t>
      </w:r>
      <w:r w:rsidR="0082209D" w:rsidRPr="000D7BD2">
        <w:rPr>
          <w:rFonts w:cstheme="minorHAnsi"/>
          <w:color w:val="000000" w:themeColor="text1"/>
          <w:sz w:val="24"/>
          <w:szCs w:val="24"/>
          <w:shd w:val="clear" w:color="auto" w:fill="FFFFFF"/>
        </w:rPr>
        <w:t xml:space="preserve">and working surfaces </w:t>
      </w:r>
      <w:r w:rsidR="00BE4CB8" w:rsidRPr="000D7BD2">
        <w:rPr>
          <w:rFonts w:cstheme="minorHAnsi"/>
          <w:color w:val="000000" w:themeColor="text1"/>
          <w:sz w:val="24"/>
          <w:szCs w:val="24"/>
          <w:shd w:val="clear" w:color="auto" w:fill="FFFFFF"/>
        </w:rPr>
        <w:t>are sterile</w:t>
      </w:r>
      <w:r w:rsidR="00017B8C" w:rsidRPr="000D7BD2">
        <w:rPr>
          <w:rFonts w:cstheme="minorHAnsi"/>
          <w:color w:val="000000" w:themeColor="text1"/>
          <w:sz w:val="24"/>
          <w:szCs w:val="24"/>
          <w:shd w:val="clear" w:color="auto" w:fill="FFFFFF"/>
        </w:rPr>
        <w:t>.</w:t>
      </w:r>
    </w:p>
    <w:p w14:paraId="06726281" w14:textId="77B02969" w:rsidR="00406BFB" w:rsidRPr="000D7BD2" w:rsidRDefault="00406BFB" w:rsidP="00937787">
      <w:pPr>
        <w:pStyle w:val="ListParagraph"/>
        <w:spacing w:after="0" w:line="240" w:lineRule="auto"/>
        <w:ind w:left="0"/>
        <w:jc w:val="both"/>
        <w:rPr>
          <w:rFonts w:cstheme="minorHAnsi"/>
          <w:b/>
          <w:bCs/>
          <w:color w:val="000000" w:themeColor="text1"/>
          <w:sz w:val="24"/>
          <w:szCs w:val="24"/>
          <w:shd w:val="clear" w:color="auto" w:fill="FFFFFF"/>
        </w:rPr>
      </w:pPr>
    </w:p>
    <w:p w14:paraId="544C5D6A" w14:textId="5DB17FAA" w:rsidR="0082209D" w:rsidRPr="00937787" w:rsidRDefault="0082209D" w:rsidP="00937787">
      <w:pPr>
        <w:pStyle w:val="ListParagraph"/>
        <w:numPr>
          <w:ilvl w:val="1"/>
          <w:numId w:val="38"/>
        </w:numPr>
        <w:spacing w:after="0" w:line="240" w:lineRule="auto"/>
        <w:jc w:val="both"/>
        <w:rPr>
          <w:rFonts w:eastAsia="Times New Roman" w:cstheme="minorHAnsi"/>
          <w:bCs/>
          <w:sz w:val="24"/>
          <w:szCs w:val="24"/>
        </w:rPr>
      </w:pPr>
      <w:r w:rsidRPr="00937787">
        <w:rPr>
          <w:rFonts w:eastAsia="Times New Roman" w:cstheme="minorHAnsi"/>
          <w:bCs/>
          <w:sz w:val="24"/>
          <w:szCs w:val="24"/>
        </w:rPr>
        <w:t xml:space="preserve">Wash </w:t>
      </w:r>
      <w:r w:rsidR="002121B6">
        <w:rPr>
          <w:rFonts w:eastAsia="Times New Roman" w:cstheme="minorHAnsi"/>
          <w:bCs/>
          <w:sz w:val="24"/>
          <w:szCs w:val="24"/>
        </w:rPr>
        <w:t>cover slips</w:t>
      </w:r>
      <w:r w:rsidR="00937787">
        <w:rPr>
          <w:rFonts w:eastAsia="Times New Roman" w:cstheme="minorHAnsi"/>
          <w:bCs/>
          <w:sz w:val="24"/>
          <w:szCs w:val="24"/>
        </w:rPr>
        <w:t>.</w:t>
      </w:r>
    </w:p>
    <w:p w14:paraId="79645C9F" w14:textId="77777777" w:rsidR="00937787" w:rsidRDefault="00937787" w:rsidP="00937787">
      <w:pPr>
        <w:pStyle w:val="ListParagraph"/>
        <w:spacing w:after="0" w:line="240" w:lineRule="auto"/>
        <w:ind w:left="0"/>
        <w:jc w:val="both"/>
        <w:rPr>
          <w:rFonts w:cstheme="minorHAnsi"/>
          <w:bCs/>
          <w:sz w:val="24"/>
          <w:szCs w:val="24"/>
        </w:rPr>
      </w:pPr>
    </w:p>
    <w:p w14:paraId="3D6729EC" w14:textId="375EFDC4" w:rsidR="00937787" w:rsidRDefault="00EF4423" w:rsidP="00937787">
      <w:pPr>
        <w:pStyle w:val="ListParagraph"/>
        <w:numPr>
          <w:ilvl w:val="2"/>
          <w:numId w:val="38"/>
        </w:numPr>
        <w:spacing w:after="0" w:line="240" w:lineRule="auto"/>
        <w:jc w:val="both"/>
        <w:rPr>
          <w:rFonts w:cstheme="minorHAnsi"/>
          <w:bCs/>
          <w:sz w:val="24"/>
          <w:szCs w:val="24"/>
          <w:u w:val="single"/>
        </w:rPr>
      </w:pPr>
      <w:r w:rsidRPr="000D7BD2">
        <w:rPr>
          <w:rFonts w:cstheme="minorHAnsi"/>
          <w:bCs/>
          <w:sz w:val="24"/>
          <w:szCs w:val="24"/>
        </w:rPr>
        <w:t>Take the 24 well plate out of the incubator</w:t>
      </w:r>
      <w:r w:rsidR="009D0008" w:rsidRPr="00BA0362">
        <w:rPr>
          <w:rFonts w:cstheme="minorHAnsi"/>
          <w:bCs/>
          <w:sz w:val="24"/>
          <w:szCs w:val="24"/>
        </w:rPr>
        <w:t>.</w:t>
      </w:r>
    </w:p>
    <w:p w14:paraId="3CC54828" w14:textId="77777777" w:rsidR="00937787" w:rsidRDefault="00937787" w:rsidP="00937787">
      <w:pPr>
        <w:pStyle w:val="ListParagraph"/>
        <w:spacing w:after="0" w:line="240" w:lineRule="auto"/>
        <w:ind w:left="0"/>
        <w:jc w:val="both"/>
        <w:rPr>
          <w:rFonts w:cstheme="minorHAnsi"/>
          <w:bCs/>
          <w:sz w:val="24"/>
          <w:szCs w:val="24"/>
          <w:u w:val="single"/>
        </w:rPr>
      </w:pPr>
    </w:p>
    <w:p w14:paraId="07614D69" w14:textId="0653484F" w:rsidR="00EA5CAC" w:rsidRDefault="0082209D" w:rsidP="00EA5CAC">
      <w:pPr>
        <w:pStyle w:val="ListParagraph"/>
        <w:numPr>
          <w:ilvl w:val="2"/>
          <w:numId w:val="38"/>
        </w:numPr>
        <w:spacing w:after="0" w:line="240" w:lineRule="auto"/>
        <w:jc w:val="both"/>
        <w:rPr>
          <w:rFonts w:cstheme="minorHAnsi"/>
          <w:bCs/>
          <w:sz w:val="24"/>
          <w:szCs w:val="24"/>
          <w:u w:val="single"/>
        </w:rPr>
      </w:pPr>
      <w:r w:rsidRPr="00937787">
        <w:rPr>
          <w:rFonts w:eastAsia="Times New Roman" w:cstheme="minorHAnsi"/>
          <w:sz w:val="24"/>
          <w:szCs w:val="24"/>
        </w:rPr>
        <w:t>Wash the cover</w:t>
      </w:r>
      <w:r w:rsidR="002A1E58" w:rsidRPr="00937787">
        <w:rPr>
          <w:rFonts w:eastAsia="Times New Roman" w:cstheme="minorHAnsi"/>
          <w:sz w:val="24"/>
          <w:szCs w:val="24"/>
        </w:rPr>
        <w:t xml:space="preserve"> </w:t>
      </w:r>
      <w:r w:rsidR="009D0008">
        <w:rPr>
          <w:rFonts w:eastAsia="Times New Roman" w:cstheme="minorHAnsi"/>
          <w:sz w:val="24"/>
          <w:szCs w:val="24"/>
        </w:rPr>
        <w:t>slips</w:t>
      </w:r>
      <w:r w:rsidRPr="00937787">
        <w:rPr>
          <w:rFonts w:eastAsia="Times New Roman" w:cstheme="minorHAnsi"/>
          <w:sz w:val="24"/>
          <w:szCs w:val="24"/>
        </w:rPr>
        <w:t xml:space="preserve"> in </w:t>
      </w:r>
      <w:r w:rsidR="00145023" w:rsidRPr="00937787">
        <w:rPr>
          <w:rFonts w:eastAsia="Times New Roman" w:cstheme="minorHAnsi"/>
          <w:sz w:val="24"/>
          <w:szCs w:val="24"/>
        </w:rPr>
        <w:t xml:space="preserve">the </w:t>
      </w:r>
      <w:r w:rsidRPr="00937787">
        <w:rPr>
          <w:rFonts w:eastAsia="Times New Roman" w:cstheme="minorHAnsi"/>
          <w:sz w:val="24"/>
          <w:szCs w:val="24"/>
        </w:rPr>
        <w:t xml:space="preserve">24 well plate </w:t>
      </w:r>
      <w:r w:rsidR="000C49E0" w:rsidRPr="00937787">
        <w:rPr>
          <w:rFonts w:eastAsia="Times New Roman" w:cstheme="minorHAnsi"/>
          <w:sz w:val="24"/>
          <w:szCs w:val="24"/>
        </w:rPr>
        <w:t>3</w:t>
      </w:r>
      <w:r w:rsidR="00941958">
        <w:rPr>
          <w:rFonts w:eastAsia="Times New Roman" w:cstheme="minorHAnsi"/>
          <w:sz w:val="24"/>
          <w:szCs w:val="24"/>
        </w:rPr>
        <w:t>x</w:t>
      </w:r>
      <w:r w:rsidR="000C49E0" w:rsidRPr="00937787">
        <w:rPr>
          <w:rFonts w:eastAsia="Times New Roman" w:cstheme="minorHAnsi"/>
          <w:sz w:val="24"/>
          <w:szCs w:val="24"/>
        </w:rPr>
        <w:t xml:space="preserve"> </w:t>
      </w:r>
      <w:r w:rsidRPr="00937787">
        <w:rPr>
          <w:rFonts w:eastAsia="Times New Roman" w:cstheme="minorHAnsi"/>
          <w:sz w:val="24"/>
          <w:szCs w:val="24"/>
        </w:rPr>
        <w:t xml:space="preserve">with </w:t>
      </w:r>
      <w:r w:rsidR="00941958" w:rsidRPr="00937787">
        <w:rPr>
          <w:rFonts w:eastAsia="Times New Roman" w:cstheme="minorHAnsi"/>
          <w:sz w:val="24"/>
          <w:szCs w:val="24"/>
        </w:rPr>
        <w:t xml:space="preserve">double distilled water </w:t>
      </w:r>
      <w:r w:rsidR="000F7899" w:rsidRPr="00937787">
        <w:rPr>
          <w:rFonts w:eastAsia="Times New Roman" w:cstheme="minorHAnsi"/>
          <w:sz w:val="24"/>
          <w:szCs w:val="24"/>
        </w:rPr>
        <w:t>(</w:t>
      </w:r>
      <w:r w:rsidRPr="00937787">
        <w:rPr>
          <w:rFonts w:eastAsia="Times New Roman" w:cstheme="minorHAnsi"/>
          <w:sz w:val="24"/>
          <w:szCs w:val="24"/>
        </w:rPr>
        <w:t>DDW</w:t>
      </w:r>
      <w:r w:rsidR="000F7899" w:rsidRPr="00937787">
        <w:rPr>
          <w:rFonts w:eastAsia="Times New Roman" w:cstheme="minorHAnsi"/>
          <w:sz w:val="24"/>
          <w:szCs w:val="24"/>
        </w:rPr>
        <w:t>)</w:t>
      </w:r>
      <w:r w:rsidRPr="00937787">
        <w:rPr>
          <w:rFonts w:eastAsia="Times New Roman" w:cstheme="minorHAnsi"/>
          <w:sz w:val="24"/>
          <w:szCs w:val="24"/>
        </w:rPr>
        <w:t xml:space="preserve"> </w:t>
      </w:r>
      <w:r w:rsidR="00B64532" w:rsidRPr="00937787">
        <w:rPr>
          <w:rFonts w:eastAsia="Times New Roman" w:cstheme="minorHAnsi"/>
          <w:sz w:val="24"/>
          <w:szCs w:val="24"/>
        </w:rPr>
        <w:t>in a biosafety cabinet under sterile conditions.</w:t>
      </w:r>
      <w:r w:rsidR="00B85BB6" w:rsidRPr="00937787">
        <w:rPr>
          <w:rFonts w:eastAsia="Times New Roman" w:cstheme="minorHAnsi"/>
          <w:sz w:val="24"/>
          <w:szCs w:val="24"/>
        </w:rPr>
        <w:t xml:space="preserve"> </w:t>
      </w:r>
      <w:r w:rsidR="00941958" w:rsidRPr="00937787">
        <w:rPr>
          <w:rFonts w:eastAsia="Times New Roman" w:cstheme="minorHAnsi"/>
          <w:sz w:val="24"/>
          <w:szCs w:val="24"/>
        </w:rPr>
        <w:t>Each time</w:t>
      </w:r>
      <w:r w:rsidR="00B85BB6" w:rsidRPr="00937787">
        <w:rPr>
          <w:rFonts w:eastAsia="Times New Roman" w:cstheme="minorHAnsi"/>
          <w:sz w:val="24"/>
          <w:szCs w:val="24"/>
        </w:rPr>
        <w:t xml:space="preserve"> let the </w:t>
      </w:r>
      <w:r w:rsidR="002121B6">
        <w:rPr>
          <w:rFonts w:eastAsia="Times New Roman" w:cstheme="minorHAnsi"/>
          <w:sz w:val="24"/>
          <w:szCs w:val="24"/>
        </w:rPr>
        <w:t>cover slips</w:t>
      </w:r>
      <w:r w:rsidR="00B85BB6" w:rsidRPr="00937787">
        <w:rPr>
          <w:rFonts w:eastAsia="Times New Roman" w:cstheme="minorHAnsi"/>
          <w:sz w:val="24"/>
          <w:szCs w:val="24"/>
        </w:rPr>
        <w:t xml:space="preserve"> soak in DDW for 5</w:t>
      </w:r>
      <w:r w:rsidR="0025079D" w:rsidRPr="00937787">
        <w:rPr>
          <w:rFonts w:eastAsia="Times New Roman" w:cstheme="minorHAnsi"/>
          <w:sz w:val="24"/>
          <w:szCs w:val="24"/>
        </w:rPr>
        <w:t xml:space="preserve"> </w:t>
      </w:r>
      <w:r w:rsidR="00B85BB6" w:rsidRPr="00937787">
        <w:rPr>
          <w:rFonts w:eastAsia="Times New Roman" w:cstheme="minorHAnsi"/>
          <w:sz w:val="24"/>
          <w:szCs w:val="24"/>
        </w:rPr>
        <w:t>min before starting aspiration.</w:t>
      </w:r>
    </w:p>
    <w:p w14:paraId="392BEA3A" w14:textId="77777777" w:rsidR="00EA5CAC" w:rsidRDefault="00EA5CAC" w:rsidP="00EA5CAC">
      <w:pPr>
        <w:pStyle w:val="ListParagraph"/>
        <w:spacing w:after="0" w:line="240" w:lineRule="auto"/>
        <w:ind w:left="0"/>
        <w:jc w:val="both"/>
        <w:rPr>
          <w:rFonts w:cstheme="minorHAnsi"/>
          <w:bCs/>
          <w:sz w:val="24"/>
          <w:szCs w:val="24"/>
          <w:u w:val="single"/>
        </w:rPr>
      </w:pPr>
    </w:p>
    <w:p w14:paraId="0F684883" w14:textId="6DAE6EF0" w:rsidR="00D40AE1" w:rsidRPr="002F2673" w:rsidRDefault="00C43A08" w:rsidP="00EA5CAC">
      <w:pPr>
        <w:pStyle w:val="ListParagraph"/>
        <w:numPr>
          <w:ilvl w:val="2"/>
          <w:numId w:val="38"/>
        </w:numPr>
        <w:spacing w:after="0" w:line="240" w:lineRule="auto"/>
        <w:jc w:val="both"/>
        <w:rPr>
          <w:rFonts w:cstheme="minorHAnsi"/>
          <w:bCs/>
          <w:sz w:val="24"/>
          <w:szCs w:val="24"/>
          <w:u w:val="single"/>
        </w:rPr>
      </w:pPr>
      <w:r w:rsidRPr="00EA5CAC">
        <w:rPr>
          <w:rFonts w:eastAsia="Times New Roman" w:cstheme="minorHAnsi"/>
          <w:sz w:val="24"/>
          <w:szCs w:val="24"/>
        </w:rPr>
        <w:t>Leave the cover</w:t>
      </w:r>
      <w:r w:rsidR="0025079D" w:rsidRPr="00EA5CAC">
        <w:rPr>
          <w:rFonts w:eastAsia="Times New Roman" w:cstheme="minorHAnsi"/>
          <w:sz w:val="24"/>
          <w:szCs w:val="24"/>
        </w:rPr>
        <w:t xml:space="preserve"> </w:t>
      </w:r>
      <w:r w:rsidR="009D0008">
        <w:rPr>
          <w:rFonts w:eastAsia="Times New Roman" w:cstheme="minorHAnsi"/>
          <w:sz w:val="24"/>
          <w:szCs w:val="24"/>
        </w:rPr>
        <w:t>slips</w:t>
      </w:r>
      <w:r w:rsidRPr="00EA5CAC">
        <w:rPr>
          <w:rFonts w:eastAsia="Times New Roman" w:cstheme="minorHAnsi"/>
          <w:sz w:val="24"/>
          <w:szCs w:val="24"/>
        </w:rPr>
        <w:t xml:space="preserve"> </w:t>
      </w:r>
      <w:r w:rsidR="00D00FAA" w:rsidRPr="00EA5CAC">
        <w:rPr>
          <w:rFonts w:eastAsia="Times New Roman" w:cstheme="minorHAnsi"/>
          <w:sz w:val="24"/>
          <w:szCs w:val="24"/>
        </w:rPr>
        <w:t xml:space="preserve">in </w:t>
      </w:r>
      <w:r w:rsidR="00F648DB">
        <w:rPr>
          <w:rFonts w:eastAsia="Times New Roman" w:cstheme="minorHAnsi"/>
          <w:sz w:val="24"/>
          <w:szCs w:val="24"/>
        </w:rPr>
        <w:t xml:space="preserve">a </w:t>
      </w:r>
      <w:r w:rsidR="00D00FAA" w:rsidRPr="00EA5CAC">
        <w:rPr>
          <w:rFonts w:eastAsia="Times New Roman" w:cstheme="minorHAnsi"/>
          <w:sz w:val="24"/>
          <w:szCs w:val="24"/>
        </w:rPr>
        <w:t xml:space="preserve">biosafety cabinet </w:t>
      </w:r>
      <w:r w:rsidRPr="00EA5CAC">
        <w:rPr>
          <w:rFonts w:eastAsia="Times New Roman" w:cstheme="minorHAnsi"/>
          <w:sz w:val="24"/>
          <w:szCs w:val="24"/>
        </w:rPr>
        <w:t>for at least 2</w:t>
      </w:r>
      <w:r w:rsidR="00516926">
        <w:rPr>
          <w:rFonts w:eastAsia="Times New Roman" w:cstheme="minorHAnsi"/>
          <w:sz w:val="24"/>
          <w:szCs w:val="24"/>
        </w:rPr>
        <w:t xml:space="preserve"> </w:t>
      </w:r>
      <w:r w:rsidRPr="00EA5CAC">
        <w:rPr>
          <w:rFonts w:eastAsia="Times New Roman" w:cstheme="minorHAnsi"/>
          <w:sz w:val="24"/>
          <w:szCs w:val="24"/>
        </w:rPr>
        <w:t>h to completely dry</w:t>
      </w:r>
      <w:r w:rsidR="00B64532" w:rsidRPr="00EA5CAC">
        <w:rPr>
          <w:rFonts w:eastAsia="Times New Roman" w:cstheme="minorHAnsi"/>
          <w:sz w:val="24"/>
          <w:szCs w:val="24"/>
        </w:rPr>
        <w:t>.</w:t>
      </w:r>
    </w:p>
    <w:p w14:paraId="6D9316A4" w14:textId="77777777" w:rsidR="002F2673" w:rsidRPr="00EA5CAC" w:rsidRDefault="002F2673" w:rsidP="002F2673">
      <w:pPr>
        <w:pStyle w:val="ListParagraph"/>
        <w:spacing w:after="0" w:line="240" w:lineRule="auto"/>
        <w:ind w:left="0"/>
        <w:jc w:val="both"/>
        <w:rPr>
          <w:rFonts w:cstheme="minorHAnsi"/>
          <w:bCs/>
          <w:sz w:val="24"/>
          <w:szCs w:val="24"/>
          <w:u w:val="single"/>
        </w:rPr>
      </w:pPr>
    </w:p>
    <w:p w14:paraId="40A013B5" w14:textId="41FC0D37" w:rsidR="00BE4CB8" w:rsidRPr="001D0ED1" w:rsidRDefault="00BE4CB8" w:rsidP="001D0ED1">
      <w:pPr>
        <w:pStyle w:val="ListParagraph"/>
        <w:numPr>
          <w:ilvl w:val="0"/>
          <w:numId w:val="38"/>
        </w:numPr>
        <w:shd w:val="clear" w:color="auto" w:fill="FFFFFF"/>
        <w:spacing w:after="0" w:line="240" w:lineRule="auto"/>
        <w:jc w:val="both"/>
        <w:rPr>
          <w:rFonts w:cstheme="minorHAnsi"/>
          <w:b/>
          <w:bCs/>
          <w:sz w:val="24"/>
          <w:szCs w:val="24"/>
        </w:rPr>
      </w:pPr>
      <w:r w:rsidRPr="001D0ED1">
        <w:rPr>
          <w:rFonts w:cstheme="minorHAnsi"/>
          <w:b/>
          <w:bCs/>
          <w:sz w:val="24"/>
          <w:szCs w:val="24"/>
        </w:rPr>
        <w:t>Cerebellum collection</w:t>
      </w:r>
    </w:p>
    <w:p w14:paraId="791ED2A3" w14:textId="77777777" w:rsidR="00D31610" w:rsidRDefault="00D31610" w:rsidP="00D31610">
      <w:pPr>
        <w:pStyle w:val="ListParagraph"/>
        <w:spacing w:after="0" w:line="240" w:lineRule="auto"/>
        <w:ind w:left="0"/>
        <w:jc w:val="both"/>
        <w:rPr>
          <w:rFonts w:eastAsia="Times New Roman" w:cstheme="minorHAnsi"/>
          <w:sz w:val="24"/>
          <w:szCs w:val="24"/>
        </w:rPr>
      </w:pPr>
    </w:p>
    <w:p w14:paraId="58613414" w14:textId="012D5CD3" w:rsidR="00CA49A6" w:rsidRPr="00CA49A6" w:rsidRDefault="007A7C28" w:rsidP="005C3C74">
      <w:pPr>
        <w:pStyle w:val="ListParagraph"/>
        <w:numPr>
          <w:ilvl w:val="1"/>
          <w:numId w:val="38"/>
        </w:numPr>
        <w:spacing w:after="0" w:line="240" w:lineRule="auto"/>
        <w:jc w:val="both"/>
        <w:rPr>
          <w:rFonts w:cstheme="minorHAnsi"/>
          <w:sz w:val="24"/>
          <w:szCs w:val="24"/>
        </w:rPr>
      </w:pPr>
      <w:r w:rsidRPr="000D7BD2">
        <w:rPr>
          <w:rFonts w:eastAsia="Times New Roman" w:cstheme="minorHAnsi"/>
          <w:sz w:val="24"/>
          <w:szCs w:val="24"/>
        </w:rPr>
        <w:t xml:space="preserve">Prepare </w:t>
      </w:r>
      <w:r w:rsidR="00D63D89" w:rsidRPr="000D7BD2">
        <w:rPr>
          <w:rFonts w:eastAsia="Times New Roman" w:cstheme="minorHAnsi"/>
          <w:sz w:val="24"/>
          <w:szCs w:val="24"/>
        </w:rPr>
        <w:t>three 10</w:t>
      </w:r>
      <w:r w:rsidR="00427324">
        <w:rPr>
          <w:rFonts w:eastAsia="Times New Roman" w:cstheme="minorHAnsi"/>
          <w:sz w:val="24"/>
          <w:szCs w:val="24"/>
        </w:rPr>
        <w:t xml:space="preserve"> </w:t>
      </w:r>
      <w:r w:rsidR="00D63D89" w:rsidRPr="000D7BD2">
        <w:rPr>
          <w:rFonts w:eastAsia="Times New Roman" w:cstheme="minorHAnsi"/>
          <w:sz w:val="24"/>
          <w:szCs w:val="24"/>
        </w:rPr>
        <w:t xml:space="preserve">cm sterile plastic </w:t>
      </w:r>
      <w:r w:rsidR="00097035">
        <w:rPr>
          <w:rFonts w:eastAsia="Times New Roman" w:cstheme="minorHAnsi"/>
          <w:sz w:val="24"/>
          <w:szCs w:val="24"/>
        </w:rPr>
        <w:t>Petri</w:t>
      </w:r>
      <w:r w:rsidR="00D63D89" w:rsidRPr="000D7BD2">
        <w:rPr>
          <w:rFonts w:eastAsia="Times New Roman" w:cstheme="minorHAnsi"/>
          <w:sz w:val="24"/>
          <w:szCs w:val="24"/>
        </w:rPr>
        <w:t xml:space="preserve"> dishes</w:t>
      </w:r>
      <w:r w:rsidR="00D63D89" w:rsidRPr="000D7BD2" w:rsidDel="00D63D89">
        <w:rPr>
          <w:rFonts w:eastAsia="Times New Roman" w:cstheme="minorHAnsi"/>
          <w:sz w:val="24"/>
          <w:szCs w:val="24"/>
        </w:rPr>
        <w:t xml:space="preserve"> </w:t>
      </w:r>
      <w:r w:rsidRPr="000D7BD2">
        <w:rPr>
          <w:rFonts w:eastAsia="Times New Roman" w:cstheme="minorHAnsi"/>
          <w:sz w:val="24"/>
          <w:szCs w:val="24"/>
        </w:rPr>
        <w:t xml:space="preserve">filled with </w:t>
      </w:r>
      <w:r w:rsidR="00406A01" w:rsidRPr="000D7BD2">
        <w:rPr>
          <w:rFonts w:eastAsia="Times New Roman" w:cstheme="minorHAnsi"/>
          <w:sz w:val="24"/>
          <w:szCs w:val="24"/>
        </w:rPr>
        <w:t>ice-</w:t>
      </w:r>
      <w:r w:rsidRPr="000D7BD2">
        <w:rPr>
          <w:rFonts w:eastAsia="Times New Roman" w:cstheme="minorHAnsi"/>
          <w:sz w:val="24"/>
          <w:szCs w:val="24"/>
        </w:rPr>
        <w:t xml:space="preserve">cold </w:t>
      </w:r>
      <w:r w:rsidR="006638ED" w:rsidRPr="000D7BD2">
        <w:rPr>
          <w:rFonts w:eastAsia="Times New Roman" w:cstheme="minorHAnsi"/>
          <w:sz w:val="24"/>
          <w:szCs w:val="24"/>
        </w:rPr>
        <w:t xml:space="preserve">1x </w:t>
      </w:r>
      <w:r w:rsidR="00406A01" w:rsidRPr="000D7BD2">
        <w:rPr>
          <w:rFonts w:eastAsia="Times New Roman" w:cstheme="minorHAnsi"/>
          <w:sz w:val="24"/>
          <w:szCs w:val="24"/>
        </w:rPr>
        <w:t>p</w:t>
      </w:r>
      <w:r w:rsidR="000F7899" w:rsidRPr="000D7BD2">
        <w:rPr>
          <w:rFonts w:eastAsia="Times New Roman" w:cstheme="minorHAnsi"/>
          <w:sz w:val="24"/>
          <w:szCs w:val="24"/>
        </w:rPr>
        <w:t>hosphate-buffered saline (</w:t>
      </w:r>
      <w:r w:rsidRPr="000D7BD2">
        <w:rPr>
          <w:rFonts w:eastAsia="Times New Roman" w:cstheme="minorHAnsi"/>
          <w:sz w:val="24"/>
          <w:szCs w:val="24"/>
        </w:rPr>
        <w:t>PBS</w:t>
      </w:r>
      <w:r w:rsidR="000F7899" w:rsidRPr="000D7BD2">
        <w:rPr>
          <w:rFonts w:eastAsia="Times New Roman" w:cstheme="minorHAnsi"/>
          <w:sz w:val="24"/>
          <w:szCs w:val="24"/>
        </w:rPr>
        <w:t>)</w:t>
      </w:r>
      <w:r w:rsidRPr="000D7BD2">
        <w:rPr>
          <w:rFonts w:eastAsia="Times New Roman" w:cstheme="minorHAnsi"/>
          <w:sz w:val="24"/>
          <w:szCs w:val="24"/>
        </w:rPr>
        <w:t xml:space="preserve">, 3 </w:t>
      </w:r>
      <w:r w:rsidR="00097035">
        <w:rPr>
          <w:rFonts w:eastAsia="Times New Roman" w:cstheme="minorHAnsi"/>
          <w:sz w:val="24"/>
          <w:szCs w:val="24"/>
        </w:rPr>
        <w:t>Petri</w:t>
      </w:r>
      <w:r w:rsidRPr="000D7BD2">
        <w:rPr>
          <w:rFonts w:eastAsia="Times New Roman" w:cstheme="minorHAnsi"/>
          <w:sz w:val="24"/>
          <w:szCs w:val="24"/>
        </w:rPr>
        <w:t xml:space="preserve"> dishes filled with </w:t>
      </w:r>
      <w:r w:rsidR="00406A01" w:rsidRPr="000D7BD2">
        <w:rPr>
          <w:rFonts w:eastAsia="Times New Roman" w:cstheme="minorHAnsi"/>
          <w:sz w:val="24"/>
          <w:szCs w:val="24"/>
        </w:rPr>
        <w:t>ice-</w:t>
      </w:r>
      <w:r w:rsidRPr="000D7BD2">
        <w:rPr>
          <w:rFonts w:eastAsia="Times New Roman" w:cstheme="minorHAnsi"/>
          <w:sz w:val="24"/>
          <w:szCs w:val="24"/>
        </w:rPr>
        <w:t xml:space="preserve">cold </w:t>
      </w:r>
      <w:r w:rsidR="006638ED" w:rsidRPr="000D7BD2">
        <w:rPr>
          <w:rFonts w:eastAsia="Times New Roman" w:cstheme="minorHAnsi"/>
          <w:sz w:val="24"/>
          <w:szCs w:val="24"/>
        </w:rPr>
        <w:t xml:space="preserve">1x </w:t>
      </w:r>
      <w:r w:rsidR="000F7899" w:rsidRPr="000D7BD2">
        <w:rPr>
          <w:rFonts w:eastAsia="Times New Roman" w:cstheme="minorHAnsi"/>
          <w:sz w:val="24"/>
          <w:szCs w:val="24"/>
        </w:rPr>
        <w:t>Hank</w:t>
      </w:r>
      <w:r w:rsidR="001E0881" w:rsidRPr="001E0881">
        <w:rPr>
          <w:rFonts w:eastAsia="Times New Roman" w:cstheme="minorHAnsi"/>
          <w:sz w:val="24"/>
          <w:szCs w:val="24"/>
        </w:rPr>
        <w:t>’s</w:t>
      </w:r>
      <w:r w:rsidR="000F7899" w:rsidRPr="000D7BD2">
        <w:rPr>
          <w:rFonts w:eastAsia="Times New Roman" w:cstheme="minorHAnsi"/>
          <w:sz w:val="24"/>
          <w:szCs w:val="24"/>
        </w:rPr>
        <w:t xml:space="preserve"> </w:t>
      </w:r>
      <w:r w:rsidR="00406A01" w:rsidRPr="000D7BD2">
        <w:rPr>
          <w:rFonts w:eastAsia="Times New Roman" w:cstheme="minorHAnsi"/>
          <w:sz w:val="24"/>
          <w:szCs w:val="24"/>
        </w:rPr>
        <w:t>b</w:t>
      </w:r>
      <w:r w:rsidR="000F7899" w:rsidRPr="000D7BD2">
        <w:rPr>
          <w:rFonts w:eastAsia="Times New Roman" w:cstheme="minorHAnsi"/>
          <w:sz w:val="24"/>
          <w:szCs w:val="24"/>
        </w:rPr>
        <w:t xml:space="preserve">alanced </w:t>
      </w:r>
      <w:r w:rsidR="00406A01" w:rsidRPr="000D7BD2">
        <w:rPr>
          <w:rFonts w:eastAsia="Times New Roman" w:cstheme="minorHAnsi"/>
          <w:sz w:val="24"/>
          <w:szCs w:val="24"/>
        </w:rPr>
        <w:t>s</w:t>
      </w:r>
      <w:r w:rsidR="000F7899" w:rsidRPr="000D7BD2">
        <w:rPr>
          <w:rFonts w:eastAsia="Times New Roman" w:cstheme="minorHAnsi"/>
          <w:sz w:val="24"/>
          <w:szCs w:val="24"/>
        </w:rPr>
        <w:t xml:space="preserve">alt </w:t>
      </w:r>
      <w:r w:rsidR="00406A01" w:rsidRPr="000D7BD2">
        <w:rPr>
          <w:rFonts w:eastAsia="Times New Roman" w:cstheme="minorHAnsi"/>
          <w:sz w:val="24"/>
          <w:szCs w:val="24"/>
        </w:rPr>
        <w:t>s</w:t>
      </w:r>
      <w:r w:rsidR="000F7899" w:rsidRPr="000D7BD2">
        <w:rPr>
          <w:rFonts w:eastAsia="Times New Roman" w:cstheme="minorHAnsi"/>
          <w:sz w:val="24"/>
          <w:szCs w:val="24"/>
        </w:rPr>
        <w:t>olution (</w:t>
      </w:r>
      <w:r w:rsidRPr="000D7BD2">
        <w:rPr>
          <w:rFonts w:eastAsia="Times New Roman" w:cstheme="minorHAnsi"/>
          <w:sz w:val="24"/>
          <w:szCs w:val="24"/>
        </w:rPr>
        <w:t>HBSS</w:t>
      </w:r>
      <w:r w:rsidR="000F7899" w:rsidRPr="000D7BD2">
        <w:rPr>
          <w:rFonts w:eastAsia="Times New Roman" w:cstheme="minorHAnsi"/>
          <w:sz w:val="24"/>
          <w:szCs w:val="24"/>
        </w:rPr>
        <w:t>)</w:t>
      </w:r>
      <w:r w:rsidR="00406A01" w:rsidRPr="000D7BD2">
        <w:rPr>
          <w:rFonts w:eastAsia="Times New Roman" w:cstheme="minorHAnsi"/>
          <w:sz w:val="24"/>
          <w:szCs w:val="24"/>
        </w:rPr>
        <w:t>,</w:t>
      </w:r>
      <w:r w:rsidRPr="000D7BD2">
        <w:rPr>
          <w:rFonts w:eastAsia="Times New Roman" w:cstheme="minorHAnsi"/>
          <w:sz w:val="24"/>
          <w:szCs w:val="24"/>
        </w:rPr>
        <w:t xml:space="preserve"> and </w:t>
      </w:r>
      <w:r w:rsidR="00406A01" w:rsidRPr="000D7BD2">
        <w:rPr>
          <w:rFonts w:eastAsia="Times New Roman" w:cstheme="minorHAnsi"/>
          <w:sz w:val="24"/>
          <w:szCs w:val="24"/>
        </w:rPr>
        <w:t>approx</w:t>
      </w:r>
      <w:r w:rsidR="00511856">
        <w:rPr>
          <w:rFonts w:eastAsia="Times New Roman" w:cstheme="minorHAnsi"/>
          <w:sz w:val="24"/>
          <w:szCs w:val="24"/>
        </w:rPr>
        <w:t>imately</w:t>
      </w:r>
      <w:r w:rsidR="00406A01" w:rsidRPr="000D7BD2">
        <w:rPr>
          <w:rFonts w:eastAsia="Times New Roman" w:cstheme="minorHAnsi"/>
          <w:sz w:val="24"/>
          <w:szCs w:val="24"/>
        </w:rPr>
        <w:t xml:space="preserve"> </w:t>
      </w:r>
      <w:r w:rsidRPr="000D7BD2">
        <w:rPr>
          <w:rFonts w:eastAsia="Times New Roman" w:cstheme="minorHAnsi"/>
          <w:sz w:val="24"/>
          <w:szCs w:val="24"/>
        </w:rPr>
        <w:t xml:space="preserve">5 </w:t>
      </w:r>
      <w:r w:rsidR="00097035">
        <w:rPr>
          <w:rFonts w:eastAsia="Times New Roman" w:cstheme="minorHAnsi"/>
          <w:sz w:val="24"/>
          <w:szCs w:val="24"/>
        </w:rPr>
        <w:t>Petri</w:t>
      </w:r>
      <w:r w:rsidRPr="000D7BD2">
        <w:rPr>
          <w:rFonts w:eastAsia="Times New Roman" w:cstheme="minorHAnsi"/>
          <w:sz w:val="24"/>
          <w:szCs w:val="24"/>
        </w:rPr>
        <w:t xml:space="preserve"> dishes filled with </w:t>
      </w:r>
      <w:r w:rsidR="00406A01" w:rsidRPr="000D7BD2">
        <w:rPr>
          <w:rFonts w:eastAsia="Times New Roman" w:cstheme="minorHAnsi"/>
          <w:sz w:val="24"/>
          <w:szCs w:val="24"/>
        </w:rPr>
        <w:t>ice-</w:t>
      </w:r>
      <w:r w:rsidRPr="000D7BD2">
        <w:rPr>
          <w:rFonts w:eastAsia="Times New Roman" w:cstheme="minorHAnsi"/>
          <w:sz w:val="24"/>
          <w:szCs w:val="24"/>
        </w:rPr>
        <w:t>cold dissection medium</w:t>
      </w:r>
      <w:r w:rsidR="00D277E3" w:rsidRPr="000D7BD2">
        <w:rPr>
          <w:rFonts w:eastAsia="Times New Roman" w:cstheme="minorHAnsi"/>
          <w:sz w:val="24"/>
          <w:szCs w:val="24"/>
        </w:rPr>
        <w:t xml:space="preserve"> (</w:t>
      </w:r>
      <w:r w:rsidR="006638ED" w:rsidRPr="000D7BD2">
        <w:rPr>
          <w:rFonts w:eastAsia="Times New Roman" w:cstheme="minorHAnsi"/>
          <w:sz w:val="24"/>
          <w:szCs w:val="24"/>
        </w:rPr>
        <w:t xml:space="preserve">1x </w:t>
      </w:r>
      <w:r w:rsidR="00D277E3" w:rsidRPr="000D7BD2">
        <w:rPr>
          <w:rFonts w:eastAsia="Times New Roman" w:cstheme="minorHAnsi"/>
          <w:sz w:val="24"/>
          <w:szCs w:val="24"/>
        </w:rPr>
        <w:t xml:space="preserve">HBSS </w:t>
      </w:r>
      <w:r w:rsidR="00BF55AC" w:rsidRPr="000D7BD2">
        <w:rPr>
          <w:rFonts w:eastAsia="Times New Roman" w:cstheme="minorHAnsi"/>
          <w:sz w:val="24"/>
          <w:szCs w:val="24"/>
        </w:rPr>
        <w:t xml:space="preserve">containing gentamicin 10 </w:t>
      </w:r>
      <w:proofErr w:type="spellStart"/>
      <w:r w:rsidR="00BF55AC" w:rsidRPr="000D7BD2">
        <w:rPr>
          <w:rFonts w:eastAsia="Times New Roman" w:cstheme="minorHAnsi"/>
          <w:sz w:val="24"/>
          <w:szCs w:val="24"/>
        </w:rPr>
        <w:t>μg</w:t>
      </w:r>
      <w:proofErr w:type="spellEnd"/>
      <w:r w:rsidR="002E7C3F">
        <w:rPr>
          <w:rFonts w:eastAsia="Times New Roman" w:cstheme="minorHAnsi"/>
          <w:sz w:val="24"/>
          <w:szCs w:val="24"/>
        </w:rPr>
        <w:t>/mL</w:t>
      </w:r>
      <w:r w:rsidR="00D277E3" w:rsidRPr="000D7BD2">
        <w:rPr>
          <w:rFonts w:eastAsia="Times New Roman" w:cstheme="minorHAnsi"/>
          <w:sz w:val="24"/>
          <w:szCs w:val="24"/>
        </w:rPr>
        <w:t>)</w:t>
      </w:r>
      <w:r w:rsidR="003863D2">
        <w:rPr>
          <w:rFonts w:eastAsia="Times New Roman" w:cstheme="minorHAnsi"/>
          <w:bCs/>
          <w:sz w:val="24"/>
          <w:szCs w:val="24"/>
        </w:rPr>
        <w:t>.</w:t>
      </w:r>
      <w:r w:rsidR="00406A01" w:rsidRPr="000D7BD2">
        <w:rPr>
          <w:rFonts w:eastAsia="Times New Roman" w:cstheme="minorHAnsi"/>
          <w:bCs/>
          <w:sz w:val="24"/>
          <w:szCs w:val="24"/>
        </w:rPr>
        <w:t xml:space="preserve"> </w:t>
      </w:r>
      <w:r w:rsidR="003863D2" w:rsidRPr="000D7BD2">
        <w:rPr>
          <w:rFonts w:eastAsia="Times New Roman" w:cstheme="minorHAnsi"/>
          <w:bCs/>
          <w:sz w:val="24"/>
          <w:szCs w:val="24"/>
        </w:rPr>
        <w:t xml:space="preserve">Keep </w:t>
      </w:r>
      <w:r w:rsidR="00406A01" w:rsidRPr="000D7BD2">
        <w:rPr>
          <w:rFonts w:eastAsia="Times New Roman" w:cstheme="minorHAnsi"/>
          <w:bCs/>
          <w:sz w:val="24"/>
          <w:szCs w:val="24"/>
        </w:rPr>
        <w:t>them</w:t>
      </w:r>
      <w:r w:rsidR="000261F2" w:rsidRPr="000D7BD2">
        <w:rPr>
          <w:rFonts w:eastAsia="Times New Roman" w:cstheme="minorHAnsi"/>
          <w:sz w:val="24"/>
          <w:szCs w:val="24"/>
        </w:rPr>
        <w:t xml:space="preserve"> </w:t>
      </w:r>
      <w:r w:rsidRPr="000D7BD2">
        <w:rPr>
          <w:rFonts w:eastAsia="Times New Roman" w:cstheme="minorHAnsi"/>
          <w:sz w:val="24"/>
          <w:szCs w:val="24"/>
        </w:rPr>
        <w:t>on ice</w:t>
      </w:r>
      <w:r w:rsidR="00B64532" w:rsidRPr="000D7BD2">
        <w:rPr>
          <w:rFonts w:eastAsia="Times New Roman" w:cstheme="minorHAnsi"/>
          <w:sz w:val="24"/>
          <w:szCs w:val="24"/>
        </w:rPr>
        <w:t>.</w:t>
      </w:r>
    </w:p>
    <w:p w14:paraId="6FC7E8F4" w14:textId="77777777" w:rsidR="00CA49A6" w:rsidRPr="00CA49A6" w:rsidRDefault="00CA49A6" w:rsidP="00CA49A6">
      <w:pPr>
        <w:pStyle w:val="ListParagraph"/>
        <w:spacing w:after="0" w:line="240" w:lineRule="auto"/>
        <w:ind w:left="0"/>
        <w:jc w:val="both"/>
        <w:rPr>
          <w:rFonts w:cstheme="minorHAnsi"/>
          <w:sz w:val="24"/>
          <w:szCs w:val="24"/>
        </w:rPr>
      </w:pPr>
    </w:p>
    <w:p w14:paraId="02A0DF9B" w14:textId="77777777" w:rsidR="00F83D55" w:rsidRDefault="00BE4CB8" w:rsidP="002E7B64">
      <w:pPr>
        <w:pStyle w:val="ListParagraph"/>
        <w:numPr>
          <w:ilvl w:val="1"/>
          <w:numId w:val="38"/>
        </w:numPr>
        <w:spacing w:after="0" w:line="240" w:lineRule="auto"/>
        <w:jc w:val="both"/>
        <w:rPr>
          <w:rFonts w:cstheme="minorHAnsi"/>
          <w:sz w:val="24"/>
          <w:szCs w:val="24"/>
        </w:rPr>
      </w:pPr>
      <w:r w:rsidRPr="00CA49A6">
        <w:rPr>
          <w:rFonts w:cstheme="minorHAnsi"/>
          <w:sz w:val="24"/>
          <w:szCs w:val="24"/>
        </w:rPr>
        <w:t xml:space="preserve">Anesthetize the </w:t>
      </w:r>
      <w:r w:rsidR="00A417C4" w:rsidRPr="00CA49A6">
        <w:rPr>
          <w:rFonts w:cstheme="minorHAnsi"/>
          <w:sz w:val="24"/>
          <w:szCs w:val="24"/>
        </w:rPr>
        <w:t xml:space="preserve">E18 CD1 </w:t>
      </w:r>
      <w:r w:rsidRPr="00CA49A6">
        <w:rPr>
          <w:rFonts w:cstheme="minorHAnsi"/>
          <w:sz w:val="24"/>
          <w:szCs w:val="24"/>
        </w:rPr>
        <w:t xml:space="preserve">pregnant mouse </w:t>
      </w:r>
      <w:r w:rsidR="0082209D" w:rsidRPr="00CA49A6">
        <w:rPr>
          <w:rFonts w:cstheme="minorHAnsi"/>
          <w:sz w:val="24"/>
          <w:szCs w:val="24"/>
        </w:rPr>
        <w:t xml:space="preserve">with </w:t>
      </w:r>
      <w:r w:rsidR="0082209D" w:rsidRPr="00CA49A6">
        <w:rPr>
          <w:rFonts w:eastAsia="Times New Roman" w:cstheme="minorHAnsi"/>
          <w:sz w:val="24"/>
          <w:szCs w:val="24"/>
        </w:rPr>
        <w:t xml:space="preserve">40% </w:t>
      </w:r>
      <w:r w:rsidR="00C37C50" w:rsidRPr="00CA49A6">
        <w:rPr>
          <w:rFonts w:eastAsia="Times New Roman" w:cstheme="minorHAnsi"/>
          <w:sz w:val="24"/>
          <w:szCs w:val="24"/>
        </w:rPr>
        <w:t>i</w:t>
      </w:r>
      <w:r w:rsidR="0082209D" w:rsidRPr="00CA49A6">
        <w:rPr>
          <w:rFonts w:eastAsia="Times New Roman" w:cstheme="minorHAnsi"/>
          <w:sz w:val="24"/>
          <w:szCs w:val="24"/>
        </w:rPr>
        <w:t>soflurane</w:t>
      </w:r>
      <w:r w:rsidR="00CA49A6">
        <w:rPr>
          <w:rFonts w:cstheme="minorHAnsi"/>
          <w:sz w:val="24"/>
          <w:szCs w:val="24"/>
        </w:rPr>
        <w:t xml:space="preserve">. </w:t>
      </w:r>
      <w:r w:rsidR="00071C72" w:rsidRPr="00CA49A6">
        <w:rPr>
          <w:rFonts w:cstheme="minorHAnsi"/>
          <w:sz w:val="24"/>
          <w:szCs w:val="24"/>
        </w:rPr>
        <w:t>Perform cervical dislocation on the mouse.</w:t>
      </w:r>
      <w:r w:rsidR="00071C72" w:rsidRPr="00CA49A6" w:rsidDel="00071C72">
        <w:rPr>
          <w:rFonts w:cstheme="minorHAnsi"/>
          <w:sz w:val="24"/>
          <w:szCs w:val="24"/>
        </w:rPr>
        <w:t xml:space="preserve"> </w:t>
      </w:r>
      <w:r w:rsidR="001B4FD4" w:rsidRPr="00CA49A6">
        <w:rPr>
          <w:rFonts w:cstheme="minorHAnsi"/>
          <w:sz w:val="24"/>
          <w:szCs w:val="24"/>
        </w:rPr>
        <w:t xml:space="preserve">Sterilize </w:t>
      </w:r>
      <w:r w:rsidRPr="00CA49A6">
        <w:rPr>
          <w:rFonts w:cstheme="minorHAnsi"/>
          <w:sz w:val="24"/>
          <w:szCs w:val="24"/>
        </w:rPr>
        <w:t>the abdomen with 70% ethanol solution</w:t>
      </w:r>
      <w:r w:rsidR="00DF53A0">
        <w:rPr>
          <w:rFonts w:cstheme="minorHAnsi"/>
          <w:sz w:val="24"/>
          <w:szCs w:val="24"/>
        </w:rPr>
        <w:t xml:space="preserve">. </w:t>
      </w:r>
    </w:p>
    <w:p w14:paraId="6BF628C7" w14:textId="77777777" w:rsidR="00F83D55" w:rsidRDefault="00F83D55" w:rsidP="00F83D55">
      <w:pPr>
        <w:pStyle w:val="ListParagraph"/>
        <w:spacing w:after="0" w:line="240" w:lineRule="auto"/>
        <w:ind w:left="0"/>
        <w:jc w:val="both"/>
        <w:rPr>
          <w:rFonts w:cstheme="minorHAnsi"/>
          <w:sz w:val="24"/>
          <w:szCs w:val="24"/>
        </w:rPr>
      </w:pPr>
    </w:p>
    <w:p w14:paraId="51342441" w14:textId="0B149ABF" w:rsidR="00CE17A0" w:rsidRDefault="002E7B64" w:rsidP="002E7B64">
      <w:pPr>
        <w:pStyle w:val="ListParagraph"/>
        <w:numPr>
          <w:ilvl w:val="1"/>
          <w:numId w:val="38"/>
        </w:numPr>
        <w:spacing w:after="0" w:line="240" w:lineRule="auto"/>
        <w:jc w:val="both"/>
        <w:rPr>
          <w:rFonts w:cstheme="minorHAnsi"/>
          <w:sz w:val="24"/>
          <w:szCs w:val="24"/>
        </w:rPr>
      </w:pPr>
      <w:r w:rsidRPr="002E7B64">
        <w:rPr>
          <w:rFonts w:cstheme="minorHAnsi"/>
          <w:sz w:val="24"/>
          <w:szCs w:val="24"/>
        </w:rPr>
        <w:t xml:space="preserve">Use a </w:t>
      </w:r>
      <w:r w:rsidR="00D5710E">
        <w:rPr>
          <w:rFonts w:cstheme="minorHAnsi"/>
          <w:sz w:val="24"/>
          <w:szCs w:val="24"/>
        </w:rPr>
        <w:t xml:space="preserve">pair of </w:t>
      </w:r>
      <w:r w:rsidRPr="002E7B64">
        <w:rPr>
          <w:rFonts w:cstheme="minorHAnsi"/>
          <w:sz w:val="24"/>
          <w:szCs w:val="24"/>
        </w:rPr>
        <w:t>scissor</w:t>
      </w:r>
      <w:r w:rsidR="00D5710E">
        <w:rPr>
          <w:rFonts w:cstheme="minorHAnsi"/>
          <w:sz w:val="24"/>
          <w:szCs w:val="24"/>
        </w:rPr>
        <w:t>s</w:t>
      </w:r>
      <w:r w:rsidRPr="002E7B64">
        <w:rPr>
          <w:rFonts w:cstheme="minorHAnsi"/>
          <w:sz w:val="24"/>
          <w:szCs w:val="24"/>
        </w:rPr>
        <w:t xml:space="preserve"> to make </w:t>
      </w:r>
      <w:r w:rsidR="00731F51">
        <w:rPr>
          <w:rFonts w:cstheme="minorHAnsi"/>
          <w:sz w:val="24"/>
          <w:szCs w:val="24"/>
        </w:rPr>
        <w:t xml:space="preserve">a </w:t>
      </w:r>
      <w:r w:rsidRPr="002E7B64">
        <w:rPr>
          <w:rFonts w:cstheme="minorHAnsi"/>
          <w:sz w:val="24"/>
          <w:szCs w:val="24"/>
        </w:rPr>
        <w:t>skin incision from the pubic symphysis to the xiphoid</w:t>
      </w:r>
      <w:r>
        <w:rPr>
          <w:rFonts w:cstheme="minorHAnsi"/>
          <w:sz w:val="24"/>
          <w:szCs w:val="24"/>
        </w:rPr>
        <w:t xml:space="preserve"> process</w:t>
      </w:r>
      <w:r w:rsidRPr="002E7B64">
        <w:rPr>
          <w:rFonts w:cstheme="minorHAnsi"/>
          <w:sz w:val="24"/>
          <w:szCs w:val="24"/>
        </w:rPr>
        <w:t xml:space="preserve">. </w:t>
      </w:r>
      <w:r>
        <w:rPr>
          <w:rFonts w:cstheme="minorHAnsi"/>
          <w:sz w:val="24"/>
          <w:szCs w:val="24"/>
        </w:rPr>
        <w:t>Then hold</w:t>
      </w:r>
      <w:r w:rsidRPr="002E7B64">
        <w:rPr>
          <w:rFonts w:cstheme="minorHAnsi"/>
          <w:sz w:val="24"/>
          <w:szCs w:val="24"/>
        </w:rPr>
        <w:t xml:space="preserve"> the skin with forceps </w:t>
      </w:r>
      <w:r w:rsidR="00AC2581">
        <w:rPr>
          <w:rFonts w:cstheme="minorHAnsi"/>
          <w:sz w:val="24"/>
          <w:szCs w:val="24"/>
        </w:rPr>
        <w:t xml:space="preserve">and </w:t>
      </w:r>
      <w:r w:rsidR="00BE4CB8" w:rsidRPr="00CA49A6">
        <w:rPr>
          <w:rFonts w:cstheme="minorHAnsi"/>
          <w:sz w:val="24"/>
          <w:szCs w:val="24"/>
        </w:rPr>
        <w:t xml:space="preserve">open the </w:t>
      </w:r>
      <w:r w:rsidR="00A65A79" w:rsidRPr="00CA49A6">
        <w:rPr>
          <w:rFonts w:cstheme="minorHAnsi"/>
          <w:sz w:val="24"/>
          <w:szCs w:val="24"/>
        </w:rPr>
        <w:t>abdominal</w:t>
      </w:r>
      <w:r w:rsidR="00BE4CB8" w:rsidRPr="00CA49A6">
        <w:rPr>
          <w:rFonts w:cstheme="minorHAnsi"/>
          <w:sz w:val="24"/>
          <w:szCs w:val="24"/>
        </w:rPr>
        <w:t xml:space="preserve"> cavity</w:t>
      </w:r>
      <w:r w:rsidR="002D7D4A" w:rsidRPr="00CA49A6">
        <w:rPr>
          <w:rFonts w:cstheme="minorHAnsi"/>
          <w:sz w:val="24"/>
          <w:szCs w:val="24"/>
        </w:rPr>
        <w:t>.</w:t>
      </w:r>
    </w:p>
    <w:p w14:paraId="18CEC4B7" w14:textId="77777777" w:rsidR="00CE17A0" w:rsidRDefault="00CE17A0" w:rsidP="00CE17A0">
      <w:pPr>
        <w:pStyle w:val="ListParagraph"/>
        <w:spacing w:after="0" w:line="240" w:lineRule="auto"/>
        <w:ind w:left="0"/>
        <w:jc w:val="both"/>
        <w:rPr>
          <w:rFonts w:cstheme="minorHAnsi"/>
          <w:sz w:val="24"/>
          <w:szCs w:val="24"/>
        </w:rPr>
      </w:pPr>
    </w:p>
    <w:p w14:paraId="742C9792" w14:textId="77D13158" w:rsidR="00BE4CB8" w:rsidRPr="00DC793F" w:rsidRDefault="00BE4CB8" w:rsidP="00765E37">
      <w:pPr>
        <w:pStyle w:val="ListParagraph"/>
        <w:numPr>
          <w:ilvl w:val="1"/>
          <w:numId w:val="38"/>
        </w:numPr>
        <w:spacing w:after="0" w:line="240" w:lineRule="auto"/>
        <w:jc w:val="both"/>
        <w:rPr>
          <w:rFonts w:cstheme="minorHAnsi"/>
          <w:sz w:val="24"/>
          <w:szCs w:val="24"/>
        </w:rPr>
      </w:pPr>
      <w:r w:rsidRPr="00CE17A0">
        <w:rPr>
          <w:rFonts w:cstheme="minorHAnsi"/>
          <w:sz w:val="24"/>
          <w:szCs w:val="24"/>
        </w:rPr>
        <w:t>Excise the uterine horns</w:t>
      </w:r>
      <w:r w:rsidR="0066755E" w:rsidRPr="00CE17A0">
        <w:rPr>
          <w:rFonts w:cstheme="minorHAnsi"/>
          <w:sz w:val="24"/>
          <w:szCs w:val="24"/>
        </w:rPr>
        <w:t xml:space="preserve"> </w:t>
      </w:r>
      <w:r w:rsidR="00765E37" w:rsidRPr="00765E37">
        <w:rPr>
          <w:rFonts w:cstheme="minorHAnsi"/>
          <w:sz w:val="24"/>
          <w:szCs w:val="24"/>
        </w:rPr>
        <w:t xml:space="preserve">with forceps </w:t>
      </w:r>
      <w:r w:rsidRPr="00CE17A0">
        <w:rPr>
          <w:rFonts w:cstheme="minorHAnsi"/>
          <w:sz w:val="24"/>
          <w:szCs w:val="24"/>
        </w:rPr>
        <w:t xml:space="preserve">and </w:t>
      </w:r>
      <w:r w:rsidR="0082209D" w:rsidRPr="00CE17A0">
        <w:rPr>
          <w:rFonts w:eastAsia="Times New Roman" w:cstheme="minorHAnsi"/>
          <w:sz w:val="24"/>
          <w:szCs w:val="24"/>
        </w:rPr>
        <w:t xml:space="preserve">wash them </w:t>
      </w:r>
      <w:r w:rsidR="00F76DAA" w:rsidRPr="00CE17A0">
        <w:rPr>
          <w:rFonts w:eastAsia="Times New Roman" w:cstheme="minorHAnsi"/>
          <w:sz w:val="24"/>
          <w:szCs w:val="24"/>
        </w:rPr>
        <w:t>3</w:t>
      </w:r>
      <w:r w:rsidR="00964930">
        <w:rPr>
          <w:rFonts w:eastAsia="Times New Roman" w:cstheme="minorHAnsi"/>
          <w:sz w:val="24"/>
          <w:szCs w:val="24"/>
        </w:rPr>
        <w:t xml:space="preserve">x </w:t>
      </w:r>
      <w:r w:rsidR="00F76DAA" w:rsidRPr="00CE17A0">
        <w:rPr>
          <w:rFonts w:eastAsia="Times New Roman" w:cstheme="minorHAnsi"/>
          <w:sz w:val="24"/>
          <w:szCs w:val="24"/>
        </w:rPr>
        <w:t>in the</w:t>
      </w:r>
      <w:r w:rsidR="0082209D" w:rsidRPr="00CE17A0">
        <w:rPr>
          <w:rFonts w:eastAsia="Times New Roman" w:cstheme="minorHAnsi"/>
          <w:sz w:val="24"/>
          <w:szCs w:val="24"/>
        </w:rPr>
        <w:t xml:space="preserve"> </w:t>
      </w:r>
      <w:r w:rsidR="00F76DAA" w:rsidRPr="00CE17A0">
        <w:rPr>
          <w:rFonts w:eastAsia="Times New Roman" w:cstheme="minorHAnsi"/>
          <w:sz w:val="24"/>
          <w:szCs w:val="24"/>
        </w:rPr>
        <w:t>ice-</w:t>
      </w:r>
      <w:r w:rsidR="0082209D" w:rsidRPr="00CE17A0">
        <w:rPr>
          <w:rFonts w:eastAsia="Times New Roman" w:cstheme="minorHAnsi"/>
          <w:sz w:val="24"/>
          <w:szCs w:val="24"/>
        </w:rPr>
        <w:t xml:space="preserve">cold </w:t>
      </w:r>
      <w:r w:rsidR="00254675" w:rsidRPr="00CE17A0">
        <w:rPr>
          <w:rFonts w:eastAsia="Times New Roman" w:cstheme="minorHAnsi"/>
          <w:sz w:val="24"/>
          <w:szCs w:val="24"/>
        </w:rPr>
        <w:t xml:space="preserve">1x </w:t>
      </w:r>
      <w:r w:rsidR="0082209D" w:rsidRPr="00CE17A0">
        <w:rPr>
          <w:rFonts w:eastAsia="Times New Roman" w:cstheme="minorHAnsi"/>
          <w:sz w:val="24"/>
          <w:szCs w:val="24"/>
        </w:rPr>
        <w:t>PBS</w:t>
      </w:r>
      <w:r w:rsidR="00F76DAA" w:rsidRPr="00CE17A0">
        <w:rPr>
          <w:rFonts w:eastAsia="Times New Roman" w:cstheme="minorHAnsi"/>
          <w:sz w:val="24"/>
          <w:szCs w:val="24"/>
        </w:rPr>
        <w:t xml:space="preserve"> </w:t>
      </w:r>
      <w:r w:rsidR="0082209D" w:rsidRPr="00CE17A0">
        <w:rPr>
          <w:rFonts w:eastAsia="Times New Roman" w:cstheme="minorHAnsi"/>
          <w:sz w:val="24"/>
          <w:szCs w:val="24"/>
        </w:rPr>
        <w:t>on ice</w:t>
      </w:r>
      <w:r w:rsidR="002D7D4A" w:rsidRPr="00CE17A0">
        <w:rPr>
          <w:rFonts w:eastAsia="Times New Roman" w:cstheme="minorHAnsi"/>
          <w:sz w:val="24"/>
          <w:szCs w:val="24"/>
        </w:rPr>
        <w:t>.</w:t>
      </w:r>
    </w:p>
    <w:p w14:paraId="48C7A257" w14:textId="77777777" w:rsidR="00DC793F" w:rsidRPr="00CE17A0" w:rsidRDefault="00DC793F" w:rsidP="00DC793F">
      <w:pPr>
        <w:pStyle w:val="ListParagraph"/>
        <w:spacing w:after="0" w:line="240" w:lineRule="auto"/>
        <w:ind w:left="0"/>
        <w:jc w:val="both"/>
        <w:rPr>
          <w:rFonts w:cstheme="minorHAnsi"/>
          <w:sz w:val="24"/>
          <w:szCs w:val="24"/>
        </w:rPr>
      </w:pPr>
    </w:p>
    <w:p w14:paraId="7774DB3E" w14:textId="6130E678" w:rsidR="00D40AE1" w:rsidRDefault="00934083" w:rsidP="005C3C74">
      <w:pPr>
        <w:spacing w:after="0" w:line="240" w:lineRule="auto"/>
        <w:jc w:val="both"/>
        <w:rPr>
          <w:rFonts w:cstheme="minorHAnsi"/>
          <w:sz w:val="24"/>
          <w:szCs w:val="24"/>
        </w:rPr>
      </w:pPr>
      <w:r>
        <w:rPr>
          <w:rFonts w:eastAsia="Times New Roman" w:cstheme="minorHAnsi"/>
          <w:bCs/>
          <w:sz w:val="24"/>
          <w:szCs w:val="24"/>
        </w:rPr>
        <w:t xml:space="preserve">NOTE: </w:t>
      </w:r>
      <w:r w:rsidR="006B0443" w:rsidRPr="000D7BD2">
        <w:rPr>
          <w:rFonts w:eastAsia="Times New Roman" w:cstheme="minorHAnsi"/>
          <w:sz w:val="24"/>
          <w:szCs w:val="24"/>
        </w:rPr>
        <w:t>The f</w:t>
      </w:r>
      <w:r w:rsidR="005258BD" w:rsidRPr="000D7BD2">
        <w:rPr>
          <w:rFonts w:eastAsia="Times New Roman" w:cstheme="minorHAnsi"/>
          <w:sz w:val="24"/>
          <w:szCs w:val="24"/>
        </w:rPr>
        <w:t xml:space="preserve">ollowing steps </w:t>
      </w:r>
      <w:r w:rsidR="00E839E2" w:rsidRPr="000D7BD2">
        <w:rPr>
          <w:rFonts w:eastAsia="Times New Roman" w:cstheme="minorHAnsi"/>
          <w:sz w:val="24"/>
          <w:szCs w:val="24"/>
        </w:rPr>
        <w:t xml:space="preserve">should </w:t>
      </w:r>
      <w:r w:rsidR="006B0443" w:rsidRPr="000D7BD2">
        <w:rPr>
          <w:rFonts w:eastAsia="Times New Roman" w:cstheme="minorHAnsi"/>
          <w:sz w:val="24"/>
          <w:szCs w:val="24"/>
        </w:rPr>
        <w:t xml:space="preserve">all </w:t>
      </w:r>
      <w:r w:rsidR="00E839E2" w:rsidRPr="000D7BD2">
        <w:rPr>
          <w:rFonts w:eastAsia="Times New Roman" w:cstheme="minorHAnsi"/>
          <w:sz w:val="24"/>
          <w:szCs w:val="24"/>
        </w:rPr>
        <w:t xml:space="preserve">be </w:t>
      </w:r>
      <w:r w:rsidR="00C37C50" w:rsidRPr="000D7BD2">
        <w:rPr>
          <w:rFonts w:eastAsia="Times New Roman" w:cstheme="minorHAnsi"/>
          <w:sz w:val="24"/>
          <w:szCs w:val="24"/>
        </w:rPr>
        <w:t xml:space="preserve">conducted </w:t>
      </w:r>
      <w:r w:rsidR="00E839E2" w:rsidRPr="000D7BD2">
        <w:rPr>
          <w:rFonts w:eastAsia="Times New Roman" w:cstheme="minorHAnsi"/>
          <w:sz w:val="24"/>
          <w:szCs w:val="24"/>
        </w:rPr>
        <w:t xml:space="preserve">on ice </w:t>
      </w:r>
      <w:r w:rsidR="00BE4CB8" w:rsidRPr="000D7BD2">
        <w:rPr>
          <w:rFonts w:eastAsia="Times New Roman" w:cstheme="minorHAnsi"/>
          <w:sz w:val="24"/>
          <w:szCs w:val="24"/>
        </w:rPr>
        <w:t xml:space="preserve">to </w:t>
      </w:r>
      <w:r w:rsidR="00F648DB" w:rsidRPr="000D7BD2">
        <w:rPr>
          <w:rFonts w:eastAsia="Times New Roman" w:cstheme="minorHAnsi"/>
          <w:sz w:val="24"/>
          <w:szCs w:val="24"/>
        </w:rPr>
        <w:t>minimiz</w:t>
      </w:r>
      <w:r w:rsidR="00F648DB">
        <w:rPr>
          <w:rFonts w:eastAsia="Times New Roman" w:cstheme="minorHAnsi"/>
          <w:sz w:val="24"/>
          <w:szCs w:val="24"/>
        </w:rPr>
        <w:t>e</w:t>
      </w:r>
      <w:r w:rsidR="00F648DB" w:rsidRPr="000D7BD2">
        <w:rPr>
          <w:rFonts w:eastAsia="Times New Roman" w:cstheme="minorHAnsi"/>
          <w:sz w:val="24"/>
          <w:szCs w:val="24"/>
        </w:rPr>
        <w:t xml:space="preserve"> the metabolic rate</w:t>
      </w:r>
      <w:r w:rsidR="00497F1F">
        <w:rPr>
          <w:rFonts w:eastAsia="Times New Roman" w:cstheme="minorHAnsi"/>
          <w:sz w:val="24"/>
          <w:szCs w:val="24"/>
        </w:rPr>
        <w:t xml:space="preserve"> and</w:t>
      </w:r>
      <w:r w:rsidR="00F648DB">
        <w:rPr>
          <w:rFonts w:eastAsia="Times New Roman" w:cstheme="minorHAnsi"/>
          <w:sz w:val="24"/>
          <w:szCs w:val="24"/>
        </w:rPr>
        <w:t xml:space="preserve"> </w:t>
      </w:r>
      <w:r w:rsidR="002121B6">
        <w:rPr>
          <w:rFonts w:eastAsia="Times New Roman" w:cstheme="minorHAnsi"/>
          <w:sz w:val="24"/>
          <w:szCs w:val="24"/>
        </w:rPr>
        <w:t>prevent</w:t>
      </w:r>
      <w:r w:rsidR="006B0443" w:rsidRPr="000D7BD2">
        <w:rPr>
          <w:rFonts w:eastAsia="Times New Roman" w:cstheme="minorHAnsi"/>
          <w:sz w:val="24"/>
          <w:szCs w:val="24"/>
        </w:rPr>
        <w:t xml:space="preserve"> tissue and cell damage</w:t>
      </w:r>
      <w:r w:rsidR="00266CA8" w:rsidRPr="000D7BD2">
        <w:rPr>
          <w:rFonts w:eastAsia="Times New Roman" w:cstheme="minorHAnsi"/>
          <w:sz w:val="24"/>
          <w:szCs w:val="24"/>
        </w:rPr>
        <w:t>.</w:t>
      </w:r>
      <w:r w:rsidR="00C80B31" w:rsidRPr="000D7BD2">
        <w:rPr>
          <w:rFonts w:cstheme="minorHAnsi"/>
          <w:sz w:val="24"/>
          <w:szCs w:val="24"/>
        </w:rPr>
        <w:t xml:space="preserve"> </w:t>
      </w:r>
    </w:p>
    <w:p w14:paraId="69989C4C" w14:textId="77777777" w:rsidR="00D3243F" w:rsidRPr="000D7BD2" w:rsidRDefault="00D3243F" w:rsidP="005C3C74">
      <w:pPr>
        <w:spacing w:after="0" w:line="240" w:lineRule="auto"/>
        <w:jc w:val="both"/>
        <w:rPr>
          <w:rFonts w:eastAsia="Times New Roman" w:cstheme="minorHAnsi"/>
          <w:b/>
          <w:bCs/>
          <w:sz w:val="24"/>
          <w:szCs w:val="24"/>
        </w:rPr>
      </w:pPr>
    </w:p>
    <w:p w14:paraId="4F69991F" w14:textId="4EA3F416" w:rsidR="00BE4CB8" w:rsidRPr="004A482E" w:rsidRDefault="00BE4CB8" w:rsidP="004A482E">
      <w:pPr>
        <w:pStyle w:val="ListParagraph"/>
        <w:numPr>
          <w:ilvl w:val="0"/>
          <w:numId w:val="38"/>
        </w:numPr>
        <w:shd w:val="clear" w:color="auto" w:fill="FFFFFF"/>
        <w:spacing w:after="0" w:line="240" w:lineRule="auto"/>
        <w:jc w:val="both"/>
        <w:rPr>
          <w:rFonts w:cstheme="minorHAnsi"/>
          <w:b/>
          <w:bCs/>
          <w:sz w:val="24"/>
          <w:szCs w:val="24"/>
        </w:rPr>
      </w:pPr>
      <w:r w:rsidRPr="004A482E">
        <w:rPr>
          <w:rFonts w:cstheme="minorHAnsi"/>
          <w:b/>
          <w:bCs/>
          <w:sz w:val="24"/>
          <w:szCs w:val="24"/>
        </w:rPr>
        <w:t xml:space="preserve">Dissecting </w:t>
      </w:r>
      <w:r w:rsidR="00731F51">
        <w:rPr>
          <w:rFonts w:cstheme="minorHAnsi"/>
          <w:b/>
          <w:bCs/>
          <w:sz w:val="24"/>
          <w:szCs w:val="24"/>
        </w:rPr>
        <w:t xml:space="preserve">the </w:t>
      </w:r>
      <w:r w:rsidRPr="004A482E">
        <w:rPr>
          <w:rFonts w:cstheme="minorHAnsi"/>
          <w:b/>
          <w:bCs/>
          <w:sz w:val="24"/>
          <w:szCs w:val="24"/>
        </w:rPr>
        <w:t>cerebellum</w:t>
      </w:r>
    </w:p>
    <w:p w14:paraId="11E27E5B" w14:textId="77777777" w:rsidR="007F4A3C" w:rsidRDefault="007F4A3C" w:rsidP="007F4A3C">
      <w:pPr>
        <w:pStyle w:val="ListParagraph"/>
        <w:spacing w:after="0" w:line="240" w:lineRule="auto"/>
        <w:ind w:left="0"/>
        <w:jc w:val="both"/>
        <w:rPr>
          <w:rFonts w:eastAsia="Times New Roman" w:cstheme="minorHAnsi"/>
          <w:sz w:val="24"/>
          <w:szCs w:val="24"/>
        </w:rPr>
      </w:pPr>
    </w:p>
    <w:p w14:paraId="33A3562F" w14:textId="2E94DC23" w:rsidR="0035564E" w:rsidRPr="006C666B" w:rsidRDefault="0060562C" w:rsidP="006B2397">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 xml:space="preserve">After the last washing step, </w:t>
      </w:r>
      <w:r w:rsidR="00765E37">
        <w:rPr>
          <w:rFonts w:eastAsia="Times New Roman" w:cstheme="minorHAnsi"/>
          <w:sz w:val="24"/>
          <w:szCs w:val="24"/>
        </w:rPr>
        <w:t>us</w:t>
      </w:r>
      <w:r w:rsidR="00CD73AA">
        <w:rPr>
          <w:rFonts w:eastAsia="Times New Roman" w:cstheme="minorHAnsi"/>
          <w:sz w:val="24"/>
          <w:szCs w:val="24"/>
        </w:rPr>
        <w:t>ing</w:t>
      </w:r>
      <w:r w:rsidR="00765E37">
        <w:rPr>
          <w:rFonts w:eastAsia="Times New Roman" w:cstheme="minorHAnsi"/>
          <w:sz w:val="24"/>
          <w:szCs w:val="24"/>
        </w:rPr>
        <w:t xml:space="preserve"> a pair </w:t>
      </w:r>
      <w:r w:rsidR="00765E37" w:rsidRPr="00E43287">
        <w:rPr>
          <w:rFonts w:eastAsia="Times New Roman" w:cstheme="minorHAnsi"/>
          <w:sz w:val="24"/>
          <w:szCs w:val="24"/>
        </w:rPr>
        <w:t xml:space="preserve">of fine forceps </w:t>
      </w:r>
      <w:r w:rsidRPr="00E43287">
        <w:rPr>
          <w:rFonts w:eastAsia="Times New Roman" w:cstheme="minorHAnsi"/>
          <w:sz w:val="24"/>
          <w:szCs w:val="24"/>
        </w:rPr>
        <w:t>separate</w:t>
      </w:r>
      <w:r w:rsidRPr="000D7BD2">
        <w:rPr>
          <w:rFonts w:eastAsia="Times New Roman" w:cstheme="minorHAnsi"/>
          <w:sz w:val="24"/>
          <w:szCs w:val="24"/>
        </w:rPr>
        <w:t xml:space="preserve"> the </w:t>
      </w:r>
      <w:r w:rsidR="00C37C50" w:rsidRPr="000D7BD2">
        <w:rPr>
          <w:rFonts w:eastAsia="Times New Roman" w:cstheme="minorHAnsi"/>
          <w:sz w:val="24"/>
          <w:szCs w:val="24"/>
        </w:rPr>
        <w:t xml:space="preserve">embryos </w:t>
      </w:r>
      <w:r w:rsidRPr="000D7BD2">
        <w:rPr>
          <w:rFonts w:eastAsia="Times New Roman" w:cstheme="minorHAnsi"/>
          <w:sz w:val="24"/>
          <w:szCs w:val="24"/>
        </w:rPr>
        <w:t xml:space="preserve">from </w:t>
      </w:r>
      <w:r w:rsidR="00F76DAA" w:rsidRPr="000D7BD2">
        <w:rPr>
          <w:rFonts w:eastAsia="Times New Roman" w:cstheme="minorHAnsi"/>
          <w:sz w:val="24"/>
          <w:szCs w:val="24"/>
        </w:rPr>
        <w:t xml:space="preserve">the </w:t>
      </w:r>
      <w:r w:rsidRPr="000D7BD2">
        <w:rPr>
          <w:rFonts w:eastAsia="Times New Roman" w:cstheme="minorHAnsi"/>
          <w:sz w:val="24"/>
          <w:szCs w:val="24"/>
        </w:rPr>
        <w:t xml:space="preserve">uterus in </w:t>
      </w:r>
      <w:r w:rsidR="006638ED" w:rsidRPr="000D7BD2">
        <w:rPr>
          <w:rFonts w:eastAsia="Times New Roman" w:cstheme="minorHAnsi"/>
          <w:sz w:val="24"/>
          <w:szCs w:val="24"/>
        </w:rPr>
        <w:t xml:space="preserve">1x </w:t>
      </w:r>
      <w:r w:rsidRPr="000D7BD2">
        <w:rPr>
          <w:rFonts w:eastAsia="Times New Roman" w:cstheme="minorHAnsi"/>
          <w:sz w:val="24"/>
          <w:szCs w:val="24"/>
        </w:rPr>
        <w:t xml:space="preserve">HBSS and transfer them to </w:t>
      </w:r>
      <w:r w:rsidR="00497F1F">
        <w:rPr>
          <w:rFonts w:eastAsia="Times New Roman" w:cstheme="minorHAnsi"/>
          <w:sz w:val="24"/>
          <w:szCs w:val="24"/>
        </w:rPr>
        <w:t xml:space="preserve">the </w:t>
      </w:r>
      <w:r w:rsidR="00F76DAA" w:rsidRPr="000D7BD2">
        <w:rPr>
          <w:rFonts w:eastAsia="Times New Roman" w:cstheme="minorHAnsi"/>
          <w:sz w:val="24"/>
          <w:szCs w:val="24"/>
        </w:rPr>
        <w:t>ice-</w:t>
      </w:r>
      <w:r w:rsidRPr="000D7BD2">
        <w:rPr>
          <w:rFonts w:eastAsia="Times New Roman" w:cstheme="minorHAnsi"/>
          <w:sz w:val="24"/>
          <w:szCs w:val="24"/>
        </w:rPr>
        <w:t>cold dissection medium</w:t>
      </w:r>
      <w:r w:rsidR="00801618" w:rsidRPr="000D7BD2">
        <w:rPr>
          <w:rFonts w:eastAsia="Times New Roman" w:cstheme="minorHAnsi"/>
          <w:sz w:val="24"/>
          <w:szCs w:val="24"/>
        </w:rPr>
        <w:t>.</w:t>
      </w:r>
      <w:r w:rsidRPr="000D7BD2">
        <w:rPr>
          <w:rFonts w:eastAsia="Times New Roman" w:cstheme="minorHAnsi"/>
          <w:sz w:val="24"/>
          <w:szCs w:val="24"/>
        </w:rPr>
        <w:t xml:space="preserve"> </w:t>
      </w:r>
      <w:r w:rsidR="00BE4CB8" w:rsidRPr="006C666B">
        <w:rPr>
          <w:rFonts w:eastAsia="Times New Roman" w:cstheme="minorHAnsi"/>
          <w:sz w:val="24"/>
          <w:szCs w:val="24"/>
        </w:rPr>
        <w:t xml:space="preserve">In </w:t>
      </w:r>
      <w:r w:rsidR="00731F51">
        <w:rPr>
          <w:rFonts w:eastAsia="Times New Roman" w:cstheme="minorHAnsi"/>
          <w:sz w:val="24"/>
          <w:szCs w:val="24"/>
        </w:rPr>
        <w:t xml:space="preserve">the </w:t>
      </w:r>
      <w:r w:rsidRPr="006C666B">
        <w:rPr>
          <w:rFonts w:eastAsia="Times New Roman" w:cstheme="minorHAnsi"/>
          <w:sz w:val="24"/>
          <w:szCs w:val="24"/>
        </w:rPr>
        <w:t>dissection medium</w:t>
      </w:r>
      <w:r w:rsidR="00BE4CB8" w:rsidRPr="006C666B">
        <w:rPr>
          <w:rFonts w:eastAsia="Times New Roman" w:cstheme="minorHAnsi"/>
          <w:sz w:val="24"/>
          <w:szCs w:val="24"/>
        </w:rPr>
        <w:t xml:space="preserve">, </w:t>
      </w:r>
      <w:r w:rsidR="00BE4CB8" w:rsidRPr="006C666B">
        <w:rPr>
          <w:rFonts w:eastAsia="Times New Roman" w:cstheme="minorHAnsi"/>
          <w:color w:val="000000"/>
          <w:sz w:val="24"/>
          <w:szCs w:val="24"/>
        </w:rPr>
        <w:t xml:space="preserve">decapitate the </w:t>
      </w:r>
      <w:r w:rsidR="00560B49" w:rsidRPr="006C666B">
        <w:rPr>
          <w:rFonts w:eastAsia="Times New Roman" w:cstheme="minorHAnsi"/>
          <w:color w:val="000000"/>
          <w:sz w:val="24"/>
          <w:szCs w:val="24"/>
        </w:rPr>
        <w:t xml:space="preserve">embryos </w:t>
      </w:r>
      <w:r w:rsidR="00BE4CB8" w:rsidRPr="006C666B">
        <w:rPr>
          <w:rFonts w:eastAsia="Times New Roman" w:cstheme="minorHAnsi"/>
          <w:color w:val="000000"/>
          <w:sz w:val="24"/>
          <w:szCs w:val="24"/>
        </w:rPr>
        <w:t>with scissors</w:t>
      </w:r>
      <w:r w:rsidR="00801618" w:rsidRPr="006C666B">
        <w:rPr>
          <w:rFonts w:eastAsia="Times New Roman" w:cstheme="minorHAnsi"/>
          <w:color w:val="000000"/>
          <w:sz w:val="24"/>
          <w:szCs w:val="24"/>
        </w:rPr>
        <w:t>.</w:t>
      </w:r>
      <w:r w:rsidR="006C666B">
        <w:rPr>
          <w:rFonts w:eastAsia="Times New Roman" w:cstheme="minorHAnsi"/>
          <w:color w:val="000000"/>
          <w:sz w:val="24"/>
          <w:szCs w:val="24"/>
        </w:rPr>
        <w:t xml:space="preserve"> </w:t>
      </w:r>
      <w:r w:rsidR="00FE74A7" w:rsidRPr="006C666B">
        <w:rPr>
          <w:rFonts w:cstheme="minorHAnsi"/>
          <w:sz w:val="24"/>
          <w:szCs w:val="24"/>
        </w:rPr>
        <w:t>Place the tissue in a clean dissection medium</w:t>
      </w:r>
      <w:r w:rsidR="00801618" w:rsidRPr="006C666B">
        <w:rPr>
          <w:rFonts w:cstheme="minorHAnsi"/>
          <w:sz w:val="24"/>
          <w:szCs w:val="24"/>
        </w:rPr>
        <w:t>.</w:t>
      </w:r>
      <w:r w:rsidR="00FE74A7" w:rsidRPr="006C666B">
        <w:rPr>
          <w:rFonts w:cstheme="minorHAnsi"/>
          <w:sz w:val="24"/>
          <w:szCs w:val="24"/>
        </w:rPr>
        <w:t xml:space="preserve"> </w:t>
      </w:r>
    </w:p>
    <w:p w14:paraId="35D29B24" w14:textId="77777777" w:rsidR="006C666B" w:rsidRDefault="006C666B" w:rsidP="005C3C74">
      <w:pPr>
        <w:spacing w:after="0" w:line="240" w:lineRule="auto"/>
        <w:jc w:val="both"/>
        <w:rPr>
          <w:rFonts w:cstheme="minorHAnsi"/>
          <w:sz w:val="24"/>
          <w:szCs w:val="24"/>
        </w:rPr>
      </w:pPr>
    </w:p>
    <w:p w14:paraId="3CB1FF2E" w14:textId="3B33601F" w:rsidR="00FE74A7" w:rsidRDefault="00934083" w:rsidP="005C3C74">
      <w:pPr>
        <w:spacing w:after="0" w:line="240" w:lineRule="auto"/>
        <w:jc w:val="both"/>
        <w:rPr>
          <w:rFonts w:cstheme="minorHAnsi"/>
          <w:sz w:val="24"/>
          <w:szCs w:val="24"/>
        </w:rPr>
      </w:pPr>
      <w:r>
        <w:rPr>
          <w:rFonts w:cstheme="minorHAnsi"/>
          <w:sz w:val="24"/>
          <w:szCs w:val="24"/>
        </w:rPr>
        <w:t xml:space="preserve">NOTE: </w:t>
      </w:r>
      <w:r w:rsidR="00F9260F" w:rsidRPr="000D7BD2">
        <w:rPr>
          <w:rFonts w:cstheme="minorHAnsi"/>
          <w:sz w:val="24"/>
          <w:szCs w:val="24"/>
        </w:rPr>
        <w:t>Using</w:t>
      </w:r>
      <w:r w:rsidR="006B0443" w:rsidRPr="000D7BD2">
        <w:rPr>
          <w:rFonts w:cstheme="minorHAnsi"/>
          <w:sz w:val="24"/>
          <w:szCs w:val="24"/>
        </w:rPr>
        <w:t xml:space="preserve"> a</w:t>
      </w:r>
      <w:r w:rsidR="00F76DAA" w:rsidRPr="000D7BD2">
        <w:rPr>
          <w:rFonts w:cstheme="minorHAnsi"/>
          <w:sz w:val="24"/>
          <w:szCs w:val="24"/>
        </w:rPr>
        <w:t xml:space="preserve"> </w:t>
      </w:r>
      <w:r w:rsidR="006C666B" w:rsidRPr="000D7BD2">
        <w:rPr>
          <w:rFonts w:cstheme="minorHAnsi"/>
          <w:sz w:val="24"/>
          <w:szCs w:val="24"/>
        </w:rPr>
        <w:t>stereomicroscope</w:t>
      </w:r>
      <w:r w:rsidR="00FE74A7" w:rsidRPr="000D7BD2">
        <w:rPr>
          <w:rFonts w:cstheme="minorHAnsi"/>
          <w:sz w:val="24"/>
          <w:szCs w:val="24"/>
        </w:rPr>
        <w:t xml:space="preserve"> </w:t>
      </w:r>
      <w:r w:rsidR="0035564E" w:rsidRPr="000D7BD2">
        <w:rPr>
          <w:rFonts w:cstheme="minorHAnsi"/>
          <w:sz w:val="24"/>
          <w:szCs w:val="24"/>
        </w:rPr>
        <w:t xml:space="preserve">for </w:t>
      </w:r>
      <w:r w:rsidR="00FE74A7" w:rsidRPr="000D7BD2">
        <w:rPr>
          <w:rFonts w:cstheme="minorHAnsi"/>
          <w:sz w:val="24"/>
          <w:szCs w:val="24"/>
        </w:rPr>
        <w:t>microdissection</w:t>
      </w:r>
      <w:r w:rsidR="0035564E" w:rsidRPr="000D7BD2">
        <w:rPr>
          <w:rFonts w:cstheme="minorHAnsi"/>
          <w:sz w:val="24"/>
          <w:szCs w:val="24"/>
        </w:rPr>
        <w:t xml:space="preserve"> is optional</w:t>
      </w:r>
      <w:r w:rsidR="00801618" w:rsidRPr="000D7BD2">
        <w:rPr>
          <w:rFonts w:cstheme="minorHAnsi"/>
          <w:sz w:val="24"/>
          <w:szCs w:val="24"/>
        </w:rPr>
        <w:t>.</w:t>
      </w:r>
    </w:p>
    <w:p w14:paraId="6F759E1A" w14:textId="77777777" w:rsidR="006C666B" w:rsidRPr="000D7BD2" w:rsidRDefault="006C666B" w:rsidP="005C3C74">
      <w:pPr>
        <w:spacing w:after="0" w:line="240" w:lineRule="auto"/>
        <w:jc w:val="both"/>
        <w:rPr>
          <w:rFonts w:eastAsia="Times New Roman" w:cstheme="minorHAnsi"/>
          <w:color w:val="000000"/>
          <w:sz w:val="24"/>
          <w:szCs w:val="24"/>
        </w:rPr>
      </w:pPr>
    </w:p>
    <w:p w14:paraId="1F78E2CB" w14:textId="63348703" w:rsidR="0060562C" w:rsidRPr="006C666B" w:rsidRDefault="00765E37" w:rsidP="009A1B31">
      <w:pPr>
        <w:pStyle w:val="ListParagraph"/>
        <w:numPr>
          <w:ilvl w:val="1"/>
          <w:numId w:val="38"/>
        </w:numPr>
        <w:spacing w:after="0" w:line="240" w:lineRule="auto"/>
        <w:jc w:val="both"/>
        <w:rPr>
          <w:rFonts w:eastAsia="Times New Roman" w:cstheme="minorHAnsi"/>
          <w:sz w:val="24"/>
          <w:szCs w:val="24"/>
        </w:rPr>
      </w:pPr>
      <w:r w:rsidRPr="00765E37">
        <w:rPr>
          <w:rFonts w:eastAsia="Times New Roman" w:cstheme="minorHAnsi"/>
          <w:sz w:val="24"/>
          <w:szCs w:val="24"/>
        </w:rPr>
        <w:t>Hold the skull with</w:t>
      </w:r>
      <w:r w:rsidR="009A1B31">
        <w:rPr>
          <w:rFonts w:eastAsia="Times New Roman" w:cstheme="minorHAnsi"/>
          <w:sz w:val="24"/>
          <w:szCs w:val="24"/>
        </w:rPr>
        <w:t xml:space="preserve"> </w:t>
      </w:r>
      <w:r w:rsidRPr="00765E37">
        <w:rPr>
          <w:rFonts w:eastAsia="Times New Roman" w:cstheme="minorHAnsi"/>
          <w:sz w:val="24"/>
          <w:szCs w:val="24"/>
        </w:rPr>
        <w:t>fine forceps and cut through</w:t>
      </w:r>
      <w:r>
        <w:rPr>
          <w:rFonts w:eastAsia="Times New Roman" w:cstheme="minorHAnsi"/>
          <w:sz w:val="24"/>
          <w:szCs w:val="24"/>
        </w:rPr>
        <w:t xml:space="preserve"> </w:t>
      </w:r>
      <w:r w:rsidR="0060562C" w:rsidRPr="006C666B">
        <w:rPr>
          <w:rFonts w:eastAsia="Times New Roman" w:cstheme="minorHAnsi"/>
          <w:sz w:val="24"/>
          <w:szCs w:val="24"/>
        </w:rPr>
        <w:t xml:space="preserve">the </w:t>
      </w:r>
      <w:r w:rsidR="00560B49" w:rsidRPr="006C666B">
        <w:rPr>
          <w:rFonts w:eastAsia="Times New Roman" w:cstheme="minorHAnsi"/>
          <w:sz w:val="24"/>
          <w:szCs w:val="24"/>
        </w:rPr>
        <w:t xml:space="preserve">calvarium </w:t>
      </w:r>
      <w:r w:rsidR="009A1B31" w:rsidRPr="009A1B31">
        <w:rPr>
          <w:rFonts w:eastAsia="Times New Roman" w:cstheme="minorHAnsi"/>
          <w:sz w:val="24"/>
          <w:szCs w:val="24"/>
        </w:rPr>
        <w:t xml:space="preserve">with </w:t>
      </w:r>
      <w:r w:rsidR="00D5710E">
        <w:rPr>
          <w:rFonts w:eastAsia="Times New Roman" w:cstheme="minorHAnsi"/>
          <w:sz w:val="24"/>
          <w:szCs w:val="24"/>
        </w:rPr>
        <w:t xml:space="preserve">a pair of </w:t>
      </w:r>
      <w:r w:rsidR="009A1B31" w:rsidRPr="009A1B31">
        <w:rPr>
          <w:rFonts w:eastAsia="Times New Roman" w:cstheme="minorHAnsi"/>
          <w:sz w:val="24"/>
          <w:szCs w:val="24"/>
        </w:rPr>
        <w:t>small scissor</w:t>
      </w:r>
      <w:r w:rsidR="00D5710E">
        <w:rPr>
          <w:rFonts w:eastAsia="Times New Roman" w:cstheme="minorHAnsi"/>
          <w:sz w:val="24"/>
          <w:szCs w:val="24"/>
        </w:rPr>
        <w:t>s</w:t>
      </w:r>
      <w:r w:rsidR="009A1B31" w:rsidRPr="009A1B31">
        <w:rPr>
          <w:rFonts w:eastAsia="Times New Roman" w:cstheme="minorHAnsi"/>
          <w:sz w:val="24"/>
          <w:szCs w:val="24"/>
        </w:rPr>
        <w:t xml:space="preserve"> </w:t>
      </w:r>
      <w:r w:rsidR="007C24A5" w:rsidRPr="006C666B">
        <w:rPr>
          <w:rFonts w:eastAsia="Times New Roman" w:cstheme="minorHAnsi"/>
          <w:sz w:val="24"/>
          <w:szCs w:val="24"/>
        </w:rPr>
        <w:t xml:space="preserve">from </w:t>
      </w:r>
      <w:r w:rsidR="00845B48" w:rsidRPr="006C666B">
        <w:rPr>
          <w:rFonts w:eastAsia="Times New Roman" w:cstheme="minorHAnsi"/>
          <w:sz w:val="24"/>
          <w:szCs w:val="24"/>
        </w:rPr>
        <w:t xml:space="preserve">the </w:t>
      </w:r>
      <w:r w:rsidR="007C24A5" w:rsidRPr="006C666B">
        <w:rPr>
          <w:rFonts w:eastAsia="Times New Roman" w:cstheme="minorHAnsi"/>
          <w:sz w:val="24"/>
          <w:szCs w:val="24"/>
        </w:rPr>
        <w:t>lateral aspect</w:t>
      </w:r>
      <w:r w:rsidR="00845B48" w:rsidRPr="006C666B">
        <w:rPr>
          <w:rFonts w:eastAsia="Times New Roman" w:cstheme="minorHAnsi"/>
          <w:sz w:val="24"/>
          <w:szCs w:val="24"/>
        </w:rPr>
        <w:t xml:space="preserve"> of the skull</w:t>
      </w:r>
      <w:r w:rsidR="007C24A5" w:rsidRPr="006C666B">
        <w:rPr>
          <w:rFonts w:eastAsia="Times New Roman" w:cstheme="minorHAnsi"/>
          <w:sz w:val="24"/>
          <w:szCs w:val="24"/>
        </w:rPr>
        <w:t xml:space="preserve"> </w:t>
      </w:r>
      <w:r w:rsidR="00560B49" w:rsidRPr="006C666B">
        <w:rPr>
          <w:rFonts w:eastAsia="Times New Roman" w:cstheme="minorHAnsi"/>
          <w:sz w:val="24"/>
          <w:szCs w:val="24"/>
        </w:rPr>
        <w:t xml:space="preserve">in </w:t>
      </w:r>
      <w:r w:rsidR="007C24A5" w:rsidRPr="006C666B">
        <w:rPr>
          <w:rFonts w:eastAsia="Times New Roman" w:cstheme="minorHAnsi"/>
          <w:sz w:val="24"/>
          <w:szCs w:val="24"/>
        </w:rPr>
        <w:t>a</w:t>
      </w:r>
      <w:r w:rsidR="00560B49" w:rsidRPr="006C666B">
        <w:rPr>
          <w:rFonts w:eastAsia="Times New Roman" w:cstheme="minorHAnsi"/>
          <w:sz w:val="24"/>
          <w:szCs w:val="24"/>
        </w:rPr>
        <w:t xml:space="preserve"> </w:t>
      </w:r>
      <w:r w:rsidR="007C24A5" w:rsidRPr="006C666B">
        <w:rPr>
          <w:rFonts w:eastAsia="Times New Roman" w:cstheme="minorHAnsi"/>
          <w:sz w:val="24"/>
          <w:szCs w:val="24"/>
        </w:rPr>
        <w:t>line</w:t>
      </w:r>
      <w:r w:rsidR="00560B49" w:rsidRPr="006C666B">
        <w:rPr>
          <w:rFonts w:eastAsia="Times New Roman" w:cstheme="minorHAnsi"/>
          <w:sz w:val="24"/>
          <w:szCs w:val="24"/>
        </w:rPr>
        <w:t xml:space="preserve"> </w:t>
      </w:r>
      <w:r w:rsidR="0060562C" w:rsidRPr="006C666B">
        <w:rPr>
          <w:rFonts w:eastAsia="Times New Roman" w:cstheme="minorHAnsi"/>
          <w:sz w:val="24"/>
          <w:szCs w:val="24"/>
        </w:rPr>
        <w:t xml:space="preserve">from </w:t>
      </w:r>
      <w:r w:rsidR="00560B49" w:rsidRPr="006C666B">
        <w:rPr>
          <w:rFonts w:eastAsia="Times New Roman" w:cstheme="minorHAnsi"/>
          <w:sz w:val="24"/>
          <w:szCs w:val="24"/>
        </w:rPr>
        <w:t xml:space="preserve">the </w:t>
      </w:r>
      <w:r w:rsidR="0060562C" w:rsidRPr="006C666B">
        <w:rPr>
          <w:rFonts w:eastAsia="Times New Roman" w:cstheme="minorHAnsi"/>
          <w:sz w:val="24"/>
          <w:szCs w:val="24"/>
        </w:rPr>
        <w:t>foramen magnum to the</w:t>
      </w:r>
      <w:r w:rsidR="007C24A5" w:rsidRPr="006C666B">
        <w:rPr>
          <w:rFonts w:eastAsia="Times New Roman" w:cstheme="minorHAnsi"/>
          <w:sz w:val="24"/>
          <w:szCs w:val="24"/>
        </w:rPr>
        <w:t xml:space="preserve"> external acoustic meatus </w:t>
      </w:r>
      <w:r w:rsidR="00DE6B5A" w:rsidRPr="006C666B">
        <w:rPr>
          <w:rFonts w:eastAsia="Times New Roman" w:cstheme="minorHAnsi"/>
          <w:sz w:val="24"/>
          <w:szCs w:val="24"/>
        </w:rPr>
        <w:t>and inferior</w:t>
      </w:r>
      <w:r w:rsidR="0060562C" w:rsidRPr="006C666B">
        <w:rPr>
          <w:rFonts w:eastAsia="Times New Roman" w:cstheme="minorHAnsi"/>
          <w:sz w:val="24"/>
          <w:szCs w:val="24"/>
        </w:rPr>
        <w:t xml:space="preserve"> border of </w:t>
      </w:r>
      <w:r w:rsidR="00F76DAA" w:rsidRPr="006C666B">
        <w:rPr>
          <w:rFonts w:eastAsia="Times New Roman" w:cstheme="minorHAnsi"/>
          <w:sz w:val="24"/>
          <w:szCs w:val="24"/>
        </w:rPr>
        <w:t xml:space="preserve">the </w:t>
      </w:r>
      <w:r w:rsidR="0060562C" w:rsidRPr="006C666B">
        <w:rPr>
          <w:rFonts w:eastAsia="Times New Roman" w:cstheme="minorHAnsi"/>
          <w:sz w:val="24"/>
          <w:szCs w:val="24"/>
        </w:rPr>
        <w:t>orbital cavity</w:t>
      </w:r>
      <w:r w:rsidR="00801618" w:rsidRPr="006C666B">
        <w:rPr>
          <w:rFonts w:eastAsia="Times New Roman" w:cstheme="minorHAnsi"/>
          <w:sz w:val="24"/>
          <w:szCs w:val="24"/>
        </w:rPr>
        <w:t>.</w:t>
      </w:r>
    </w:p>
    <w:p w14:paraId="748B2290" w14:textId="77777777" w:rsidR="006C666B" w:rsidRDefault="006C666B" w:rsidP="006C666B">
      <w:pPr>
        <w:pStyle w:val="ListParagraph"/>
        <w:spacing w:after="0" w:line="240" w:lineRule="auto"/>
        <w:ind w:left="0"/>
        <w:jc w:val="both"/>
        <w:rPr>
          <w:rFonts w:eastAsia="Times New Roman" w:cstheme="minorHAnsi"/>
          <w:sz w:val="24"/>
          <w:szCs w:val="24"/>
        </w:rPr>
      </w:pPr>
    </w:p>
    <w:p w14:paraId="7786BE8D" w14:textId="4B14B5B1" w:rsidR="0060562C" w:rsidRPr="006C666B" w:rsidRDefault="00934083" w:rsidP="006C666B">
      <w:pPr>
        <w:pStyle w:val="ListParagraph"/>
        <w:spacing w:after="0" w:line="240" w:lineRule="auto"/>
        <w:ind w:left="0"/>
        <w:jc w:val="both"/>
        <w:rPr>
          <w:rFonts w:eastAsia="Times New Roman" w:cstheme="minorHAnsi"/>
          <w:sz w:val="24"/>
          <w:szCs w:val="24"/>
        </w:rPr>
      </w:pPr>
      <w:r w:rsidRPr="006C666B">
        <w:rPr>
          <w:rFonts w:eastAsia="Times New Roman" w:cstheme="minorHAnsi"/>
          <w:sz w:val="24"/>
          <w:szCs w:val="24"/>
        </w:rPr>
        <w:t xml:space="preserve">NOTE: </w:t>
      </w:r>
      <w:r w:rsidR="0060562C" w:rsidRPr="006C666B">
        <w:rPr>
          <w:rFonts w:eastAsia="Times New Roman" w:cstheme="minorHAnsi"/>
          <w:sz w:val="24"/>
          <w:szCs w:val="24"/>
        </w:rPr>
        <w:t xml:space="preserve">Taking this step exposes the cranial cavity at the level of </w:t>
      </w:r>
      <w:r w:rsidR="0068096D" w:rsidRPr="006C666B">
        <w:rPr>
          <w:rFonts w:eastAsia="Times New Roman" w:cstheme="minorHAnsi"/>
          <w:sz w:val="24"/>
          <w:szCs w:val="24"/>
        </w:rPr>
        <w:t xml:space="preserve">the </w:t>
      </w:r>
      <w:r w:rsidR="0060562C" w:rsidRPr="006C666B">
        <w:rPr>
          <w:rFonts w:eastAsia="Times New Roman" w:cstheme="minorHAnsi"/>
          <w:sz w:val="24"/>
          <w:szCs w:val="24"/>
        </w:rPr>
        <w:t>skull base and makes it easier to remove the brain</w:t>
      </w:r>
      <w:r w:rsidR="00801618" w:rsidRPr="006C666B">
        <w:rPr>
          <w:rFonts w:eastAsia="Times New Roman" w:cstheme="minorHAnsi"/>
          <w:sz w:val="24"/>
          <w:szCs w:val="24"/>
        </w:rPr>
        <w:t>.</w:t>
      </w:r>
      <w:r w:rsidR="00CE0D57" w:rsidRPr="006C666B">
        <w:rPr>
          <w:rFonts w:eastAsia="Times New Roman" w:cstheme="minorHAnsi"/>
          <w:sz w:val="24"/>
          <w:szCs w:val="24"/>
        </w:rPr>
        <w:t xml:space="preserve"> </w:t>
      </w:r>
    </w:p>
    <w:p w14:paraId="4D293810" w14:textId="77777777" w:rsidR="006B0443" w:rsidRPr="006C666B" w:rsidRDefault="006B0443" w:rsidP="006C666B">
      <w:pPr>
        <w:pStyle w:val="ListParagraph"/>
        <w:spacing w:after="0" w:line="240" w:lineRule="auto"/>
        <w:ind w:left="0"/>
        <w:jc w:val="both"/>
        <w:rPr>
          <w:rFonts w:eastAsia="Times New Roman" w:cstheme="minorHAnsi"/>
          <w:sz w:val="24"/>
          <w:szCs w:val="24"/>
        </w:rPr>
      </w:pPr>
    </w:p>
    <w:p w14:paraId="67E78C33" w14:textId="748AF60D" w:rsidR="0048230A" w:rsidRDefault="0060562C" w:rsidP="006C666B">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Us</w:t>
      </w:r>
      <w:r w:rsidR="00AC7B3B">
        <w:rPr>
          <w:rFonts w:eastAsia="Times New Roman" w:cstheme="minorHAnsi"/>
          <w:sz w:val="24"/>
          <w:szCs w:val="24"/>
        </w:rPr>
        <w:t>ing</w:t>
      </w:r>
      <w:r w:rsidRPr="000D7BD2">
        <w:rPr>
          <w:rFonts w:eastAsia="Times New Roman" w:cstheme="minorHAnsi"/>
          <w:sz w:val="24"/>
          <w:szCs w:val="24"/>
        </w:rPr>
        <w:t xml:space="preserve"> a pair of fine </w:t>
      </w:r>
      <w:r w:rsidR="009D0008">
        <w:rPr>
          <w:rFonts w:eastAsia="Times New Roman" w:cstheme="minorHAnsi"/>
          <w:sz w:val="24"/>
          <w:szCs w:val="24"/>
        </w:rPr>
        <w:t>forceps</w:t>
      </w:r>
      <w:r w:rsidR="00AC7B3B">
        <w:rPr>
          <w:rFonts w:eastAsia="Times New Roman" w:cstheme="minorHAnsi"/>
          <w:sz w:val="24"/>
          <w:szCs w:val="24"/>
        </w:rPr>
        <w:t>, remove the skull base</w:t>
      </w:r>
      <w:r w:rsidRPr="000D7BD2">
        <w:rPr>
          <w:rFonts w:eastAsia="Times New Roman" w:cstheme="minorHAnsi"/>
          <w:sz w:val="24"/>
          <w:szCs w:val="24"/>
        </w:rPr>
        <w:t xml:space="preserve"> and peel the skull away from the brain</w:t>
      </w:r>
      <w:r w:rsidR="00801618" w:rsidRPr="000D7BD2">
        <w:rPr>
          <w:rFonts w:eastAsia="Times New Roman" w:cstheme="minorHAnsi"/>
          <w:sz w:val="24"/>
          <w:szCs w:val="24"/>
        </w:rPr>
        <w:t>.</w:t>
      </w:r>
      <w:r w:rsidRPr="006C666B" w:rsidDel="00051C67">
        <w:rPr>
          <w:rFonts w:eastAsia="Times New Roman" w:cstheme="minorHAnsi"/>
          <w:sz w:val="24"/>
          <w:szCs w:val="24"/>
        </w:rPr>
        <w:t xml:space="preserve"> </w:t>
      </w:r>
    </w:p>
    <w:p w14:paraId="1DA98119" w14:textId="77777777" w:rsidR="007C3239" w:rsidRPr="006C666B" w:rsidRDefault="007C3239" w:rsidP="007C3239">
      <w:pPr>
        <w:pStyle w:val="ListParagraph"/>
        <w:spacing w:after="0" w:line="240" w:lineRule="auto"/>
        <w:ind w:left="0"/>
        <w:jc w:val="both"/>
        <w:rPr>
          <w:rFonts w:eastAsia="Times New Roman" w:cstheme="minorHAnsi"/>
          <w:sz w:val="24"/>
          <w:szCs w:val="24"/>
        </w:rPr>
      </w:pPr>
    </w:p>
    <w:p w14:paraId="3C665CFD" w14:textId="1D9F71CE" w:rsidR="004D1482" w:rsidRDefault="004D1482" w:rsidP="006C666B">
      <w:pPr>
        <w:pStyle w:val="ListParagraph"/>
        <w:numPr>
          <w:ilvl w:val="1"/>
          <w:numId w:val="38"/>
        </w:numPr>
        <w:spacing w:after="0" w:line="240" w:lineRule="auto"/>
        <w:jc w:val="both"/>
        <w:rPr>
          <w:rFonts w:eastAsia="Times New Roman" w:cstheme="minorHAnsi"/>
          <w:sz w:val="24"/>
          <w:szCs w:val="24"/>
        </w:rPr>
      </w:pPr>
      <w:r w:rsidRPr="006C666B">
        <w:rPr>
          <w:rFonts w:eastAsia="Times New Roman" w:cstheme="minorHAnsi"/>
          <w:sz w:val="24"/>
          <w:szCs w:val="24"/>
        </w:rPr>
        <w:t>Carefully remove the meninges on the cerebellum, start</w:t>
      </w:r>
      <w:r w:rsidR="007C3239">
        <w:rPr>
          <w:rFonts w:eastAsia="Times New Roman" w:cstheme="minorHAnsi"/>
          <w:sz w:val="24"/>
          <w:szCs w:val="24"/>
        </w:rPr>
        <w:t>ing</w:t>
      </w:r>
      <w:r w:rsidRPr="006C666B">
        <w:rPr>
          <w:rFonts w:eastAsia="Times New Roman" w:cstheme="minorHAnsi"/>
          <w:sz w:val="24"/>
          <w:szCs w:val="24"/>
        </w:rPr>
        <w:t xml:space="preserve"> from the lateral surface of the middle cerebellar peduncle and pons.</w:t>
      </w:r>
    </w:p>
    <w:p w14:paraId="08DDB62B" w14:textId="77777777" w:rsidR="007C3239" w:rsidRPr="006C666B" w:rsidRDefault="007C3239" w:rsidP="007C3239">
      <w:pPr>
        <w:pStyle w:val="ListParagraph"/>
        <w:spacing w:after="0" w:line="240" w:lineRule="auto"/>
        <w:ind w:left="0"/>
        <w:jc w:val="both"/>
        <w:rPr>
          <w:rFonts w:eastAsia="Times New Roman" w:cstheme="minorHAnsi"/>
          <w:sz w:val="24"/>
          <w:szCs w:val="24"/>
        </w:rPr>
      </w:pPr>
    </w:p>
    <w:p w14:paraId="1758EC28" w14:textId="6F469137" w:rsidR="0019496D" w:rsidRDefault="0019496D" w:rsidP="006C666B">
      <w:pPr>
        <w:pStyle w:val="ListParagraph"/>
        <w:numPr>
          <w:ilvl w:val="1"/>
          <w:numId w:val="38"/>
        </w:numPr>
        <w:spacing w:after="0" w:line="240" w:lineRule="auto"/>
        <w:jc w:val="both"/>
        <w:rPr>
          <w:rFonts w:eastAsia="Times New Roman" w:cstheme="minorHAnsi"/>
          <w:sz w:val="24"/>
          <w:szCs w:val="24"/>
        </w:rPr>
      </w:pPr>
      <w:r w:rsidRPr="006C666B">
        <w:rPr>
          <w:rFonts w:eastAsia="Times New Roman" w:cstheme="minorHAnsi"/>
          <w:sz w:val="24"/>
          <w:szCs w:val="24"/>
        </w:rPr>
        <w:t>Cut both cerebellar peduncles and separate the cerebellum from the rest of the brain (</w:t>
      </w:r>
      <w:r w:rsidRPr="000F78C0">
        <w:rPr>
          <w:rFonts w:eastAsia="Times New Roman" w:cstheme="minorHAnsi"/>
          <w:b/>
          <w:bCs/>
          <w:sz w:val="24"/>
          <w:szCs w:val="24"/>
        </w:rPr>
        <w:t>Fig</w:t>
      </w:r>
      <w:r w:rsidR="000F78C0" w:rsidRPr="000F78C0">
        <w:rPr>
          <w:rFonts w:eastAsia="Times New Roman" w:cstheme="minorHAnsi"/>
          <w:b/>
          <w:bCs/>
          <w:sz w:val="24"/>
          <w:szCs w:val="24"/>
        </w:rPr>
        <w:t>ure</w:t>
      </w:r>
      <w:r w:rsidRPr="000F78C0">
        <w:rPr>
          <w:rFonts w:eastAsia="Times New Roman" w:cstheme="minorHAnsi"/>
          <w:b/>
          <w:bCs/>
          <w:sz w:val="24"/>
          <w:szCs w:val="24"/>
        </w:rPr>
        <w:t xml:space="preserve"> 1</w:t>
      </w:r>
      <w:r w:rsidRPr="006C666B">
        <w:rPr>
          <w:rFonts w:eastAsia="Times New Roman" w:cstheme="minorHAnsi"/>
          <w:sz w:val="24"/>
          <w:szCs w:val="24"/>
        </w:rPr>
        <w:t>).</w:t>
      </w:r>
    </w:p>
    <w:p w14:paraId="013DE3B2" w14:textId="77777777" w:rsidR="00384A45" w:rsidRPr="006C666B" w:rsidRDefault="00384A45" w:rsidP="00384A45">
      <w:pPr>
        <w:pStyle w:val="ListParagraph"/>
        <w:spacing w:after="0" w:line="240" w:lineRule="auto"/>
        <w:ind w:left="0"/>
        <w:jc w:val="both"/>
        <w:rPr>
          <w:rFonts w:eastAsia="Times New Roman" w:cstheme="minorHAnsi"/>
          <w:sz w:val="24"/>
          <w:szCs w:val="24"/>
        </w:rPr>
      </w:pPr>
    </w:p>
    <w:p w14:paraId="62AEBAD8" w14:textId="0B0F2D3E" w:rsidR="0060562C" w:rsidRDefault="0060562C" w:rsidP="006C666B">
      <w:pPr>
        <w:pStyle w:val="ListParagraph"/>
        <w:numPr>
          <w:ilvl w:val="1"/>
          <w:numId w:val="38"/>
        </w:numPr>
        <w:spacing w:after="0" w:line="240" w:lineRule="auto"/>
        <w:jc w:val="both"/>
        <w:rPr>
          <w:rFonts w:eastAsia="Times New Roman" w:cstheme="minorHAnsi"/>
          <w:sz w:val="24"/>
          <w:szCs w:val="24"/>
        </w:rPr>
      </w:pPr>
      <w:r w:rsidRPr="006C666B">
        <w:rPr>
          <w:rFonts w:eastAsia="Times New Roman" w:cstheme="minorHAnsi"/>
          <w:sz w:val="24"/>
          <w:szCs w:val="24"/>
        </w:rPr>
        <w:t xml:space="preserve">Immediately </w:t>
      </w:r>
      <w:r w:rsidR="00EB5EEC" w:rsidRPr="006C666B">
        <w:rPr>
          <w:rFonts w:eastAsia="Times New Roman" w:cstheme="minorHAnsi"/>
          <w:sz w:val="24"/>
          <w:szCs w:val="24"/>
        </w:rPr>
        <w:t xml:space="preserve">place </w:t>
      </w:r>
      <w:r w:rsidRPr="006C666B">
        <w:rPr>
          <w:rFonts w:eastAsia="Times New Roman" w:cstheme="minorHAnsi"/>
          <w:sz w:val="24"/>
          <w:szCs w:val="24"/>
        </w:rPr>
        <w:t>the collected cerebell</w:t>
      </w:r>
      <w:r w:rsidR="00EB5EEC" w:rsidRPr="006C666B">
        <w:rPr>
          <w:rFonts w:eastAsia="Times New Roman" w:cstheme="minorHAnsi"/>
          <w:sz w:val="24"/>
          <w:szCs w:val="24"/>
        </w:rPr>
        <w:t>a</w:t>
      </w:r>
      <w:r w:rsidRPr="006C666B">
        <w:rPr>
          <w:rFonts w:eastAsia="Times New Roman" w:cstheme="minorHAnsi"/>
          <w:sz w:val="24"/>
          <w:szCs w:val="24"/>
        </w:rPr>
        <w:t xml:space="preserve"> in a sterile 15</w:t>
      </w:r>
      <w:r w:rsidR="002E7C3F" w:rsidRPr="006C666B">
        <w:rPr>
          <w:rFonts w:eastAsia="Times New Roman" w:cstheme="minorHAnsi"/>
          <w:sz w:val="24"/>
          <w:szCs w:val="24"/>
        </w:rPr>
        <w:t xml:space="preserve"> mL </w:t>
      </w:r>
      <w:r w:rsidRPr="006C666B">
        <w:rPr>
          <w:rFonts w:eastAsia="Times New Roman" w:cstheme="minorHAnsi"/>
          <w:sz w:val="24"/>
          <w:szCs w:val="24"/>
        </w:rPr>
        <w:t xml:space="preserve">conical tube filled with </w:t>
      </w:r>
      <w:r w:rsidR="006D0186" w:rsidRPr="006C666B">
        <w:rPr>
          <w:rFonts w:eastAsia="Times New Roman" w:cstheme="minorHAnsi"/>
          <w:sz w:val="24"/>
          <w:szCs w:val="24"/>
        </w:rPr>
        <w:t>14</w:t>
      </w:r>
      <w:r w:rsidR="002E7C3F" w:rsidRPr="006C666B">
        <w:rPr>
          <w:rFonts w:eastAsia="Times New Roman" w:cstheme="minorHAnsi"/>
          <w:sz w:val="24"/>
          <w:szCs w:val="24"/>
        </w:rPr>
        <w:t xml:space="preserve"> mL</w:t>
      </w:r>
      <w:r w:rsidR="0060215C">
        <w:rPr>
          <w:rFonts w:eastAsia="Times New Roman" w:cstheme="minorHAnsi"/>
          <w:sz w:val="24"/>
          <w:szCs w:val="24"/>
        </w:rPr>
        <w:t xml:space="preserve"> of</w:t>
      </w:r>
      <w:r w:rsidR="002E7C3F" w:rsidRPr="006C666B">
        <w:rPr>
          <w:rFonts w:eastAsia="Times New Roman" w:cstheme="minorHAnsi"/>
          <w:sz w:val="24"/>
          <w:szCs w:val="24"/>
        </w:rPr>
        <w:t xml:space="preserve"> </w:t>
      </w:r>
      <w:r w:rsidRPr="000D7BD2">
        <w:rPr>
          <w:rFonts w:eastAsia="Times New Roman" w:cstheme="minorHAnsi"/>
          <w:sz w:val="24"/>
          <w:szCs w:val="24"/>
        </w:rPr>
        <w:t>DMEM/F12</w:t>
      </w:r>
      <w:r w:rsidR="00EB5EEC" w:rsidRPr="000D7BD2">
        <w:rPr>
          <w:rFonts w:eastAsia="Times New Roman" w:cstheme="minorHAnsi"/>
          <w:sz w:val="24"/>
          <w:szCs w:val="24"/>
        </w:rPr>
        <w:t xml:space="preserve"> </w:t>
      </w:r>
      <w:r w:rsidR="00F42AB5" w:rsidRPr="000D7BD2">
        <w:rPr>
          <w:rFonts w:eastAsia="Times New Roman" w:cstheme="minorHAnsi"/>
          <w:sz w:val="24"/>
          <w:szCs w:val="24"/>
        </w:rPr>
        <w:t>on ice</w:t>
      </w:r>
      <w:r w:rsidR="00801618" w:rsidRPr="000D7BD2">
        <w:rPr>
          <w:rFonts w:eastAsia="Times New Roman" w:cstheme="minorHAnsi"/>
          <w:sz w:val="24"/>
          <w:szCs w:val="24"/>
        </w:rPr>
        <w:t>.</w:t>
      </w:r>
    </w:p>
    <w:p w14:paraId="60474983" w14:textId="77777777" w:rsidR="0060215C" w:rsidRPr="006C666B" w:rsidRDefault="0060215C" w:rsidP="0060215C">
      <w:pPr>
        <w:pStyle w:val="ListParagraph"/>
        <w:spacing w:after="0" w:line="240" w:lineRule="auto"/>
        <w:ind w:left="0"/>
        <w:jc w:val="both"/>
        <w:rPr>
          <w:rFonts w:eastAsia="Times New Roman" w:cstheme="minorHAnsi"/>
          <w:sz w:val="24"/>
          <w:szCs w:val="24"/>
        </w:rPr>
      </w:pPr>
    </w:p>
    <w:p w14:paraId="4C2FF675" w14:textId="1E787508" w:rsidR="0037443A" w:rsidRDefault="0048230A" w:rsidP="006C666B">
      <w:pPr>
        <w:pStyle w:val="ListParagraph"/>
        <w:numPr>
          <w:ilvl w:val="1"/>
          <w:numId w:val="38"/>
        </w:numPr>
        <w:spacing w:after="0" w:line="240" w:lineRule="auto"/>
        <w:jc w:val="both"/>
        <w:rPr>
          <w:rFonts w:eastAsia="Times New Roman" w:cstheme="minorHAnsi"/>
          <w:sz w:val="24"/>
          <w:szCs w:val="24"/>
        </w:rPr>
      </w:pPr>
      <w:r w:rsidRPr="006C666B">
        <w:rPr>
          <w:rFonts w:eastAsia="Times New Roman" w:cstheme="minorHAnsi"/>
          <w:sz w:val="24"/>
          <w:szCs w:val="24"/>
        </w:rPr>
        <w:t xml:space="preserve">Centrifuge the </w:t>
      </w:r>
      <w:r w:rsidR="00F42AB5" w:rsidRPr="006C666B">
        <w:rPr>
          <w:rFonts w:eastAsia="Times New Roman" w:cstheme="minorHAnsi"/>
          <w:sz w:val="24"/>
          <w:szCs w:val="24"/>
        </w:rPr>
        <w:t xml:space="preserve">tube </w:t>
      </w:r>
      <w:r w:rsidRPr="006C666B">
        <w:rPr>
          <w:rFonts w:eastAsia="Times New Roman" w:cstheme="minorHAnsi"/>
          <w:sz w:val="24"/>
          <w:szCs w:val="24"/>
        </w:rPr>
        <w:t xml:space="preserve">at </w:t>
      </w:r>
      <w:r w:rsidR="00361EE4" w:rsidRPr="006C666B">
        <w:rPr>
          <w:rFonts w:eastAsia="Times New Roman" w:cstheme="minorHAnsi"/>
          <w:sz w:val="24"/>
          <w:szCs w:val="24"/>
        </w:rPr>
        <w:t>1</w:t>
      </w:r>
      <w:r w:rsidR="0019117F" w:rsidRPr="006C666B">
        <w:rPr>
          <w:rFonts w:eastAsia="Times New Roman" w:cstheme="minorHAnsi"/>
          <w:sz w:val="24"/>
          <w:szCs w:val="24"/>
        </w:rPr>
        <w:t>,</w:t>
      </w:r>
      <w:r w:rsidR="00361EE4" w:rsidRPr="006C666B">
        <w:rPr>
          <w:rFonts w:eastAsia="Times New Roman" w:cstheme="minorHAnsi"/>
          <w:sz w:val="24"/>
          <w:szCs w:val="24"/>
        </w:rPr>
        <w:t>000</w:t>
      </w:r>
      <w:r w:rsidR="0019117F" w:rsidRPr="006C666B">
        <w:rPr>
          <w:rFonts w:eastAsia="Times New Roman" w:cstheme="minorHAnsi"/>
          <w:sz w:val="24"/>
          <w:szCs w:val="24"/>
        </w:rPr>
        <w:t xml:space="preserve"> </w:t>
      </w:r>
      <w:r w:rsidR="00361EE4" w:rsidRPr="006C666B">
        <w:rPr>
          <w:rFonts w:eastAsia="Times New Roman" w:cstheme="minorHAnsi"/>
          <w:sz w:val="24"/>
          <w:szCs w:val="24"/>
        </w:rPr>
        <w:t>x</w:t>
      </w:r>
      <w:r w:rsidR="0019117F" w:rsidRPr="006C666B">
        <w:rPr>
          <w:rFonts w:eastAsia="Times New Roman" w:cstheme="minorHAnsi"/>
          <w:sz w:val="24"/>
          <w:szCs w:val="24"/>
        </w:rPr>
        <w:t xml:space="preserve"> </w:t>
      </w:r>
      <w:r w:rsidR="00361EE4" w:rsidRPr="00852717">
        <w:rPr>
          <w:rFonts w:eastAsia="Times New Roman" w:cstheme="minorHAnsi"/>
          <w:i/>
          <w:iCs/>
          <w:sz w:val="24"/>
          <w:szCs w:val="24"/>
        </w:rPr>
        <w:t>g</w:t>
      </w:r>
      <w:r w:rsidR="0019117F" w:rsidRPr="006C666B">
        <w:rPr>
          <w:rFonts w:eastAsia="Times New Roman" w:cstheme="minorHAnsi"/>
          <w:sz w:val="24"/>
          <w:szCs w:val="24"/>
        </w:rPr>
        <w:t>,</w:t>
      </w:r>
      <w:r w:rsidR="006B0443" w:rsidRPr="006C666B">
        <w:rPr>
          <w:rFonts w:eastAsia="Times New Roman" w:cstheme="minorHAnsi"/>
          <w:sz w:val="24"/>
          <w:szCs w:val="24"/>
        </w:rPr>
        <w:t xml:space="preserve"> </w:t>
      </w:r>
      <w:r w:rsidRPr="006C666B">
        <w:rPr>
          <w:rFonts w:eastAsia="Times New Roman" w:cstheme="minorHAnsi"/>
          <w:sz w:val="24"/>
          <w:szCs w:val="24"/>
        </w:rPr>
        <w:t>4</w:t>
      </w:r>
      <w:r w:rsidR="009F3EE5" w:rsidRPr="006C666B">
        <w:rPr>
          <w:rFonts w:eastAsia="Times New Roman" w:cstheme="minorHAnsi"/>
          <w:sz w:val="24"/>
          <w:szCs w:val="24"/>
        </w:rPr>
        <w:t xml:space="preserve"> </w:t>
      </w:r>
      <w:r w:rsidR="00852717">
        <w:rPr>
          <w:rFonts w:eastAsia="Times New Roman" w:cstheme="minorHAnsi"/>
          <w:sz w:val="24"/>
          <w:szCs w:val="24"/>
        </w:rPr>
        <w:t>°</w:t>
      </w:r>
      <w:r w:rsidRPr="006C666B">
        <w:rPr>
          <w:rFonts w:eastAsia="Times New Roman" w:cstheme="minorHAnsi"/>
          <w:sz w:val="24"/>
          <w:szCs w:val="24"/>
        </w:rPr>
        <w:t>C for 1</w:t>
      </w:r>
      <w:r w:rsidR="009F3EE5" w:rsidRPr="006C666B">
        <w:rPr>
          <w:rFonts w:eastAsia="Times New Roman" w:cstheme="minorHAnsi"/>
          <w:sz w:val="24"/>
          <w:szCs w:val="24"/>
        </w:rPr>
        <w:t xml:space="preserve"> </w:t>
      </w:r>
      <w:r w:rsidRPr="006C666B">
        <w:rPr>
          <w:rFonts w:eastAsia="Times New Roman" w:cstheme="minorHAnsi"/>
          <w:sz w:val="24"/>
          <w:szCs w:val="24"/>
        </w:rPr>
        <w:t>min, 3</w:t>
      </w:r>
      <w:r w:rsidR="00731F51" w:rsidRPr="00D6086C">
        <w:rPr>
          <w:rFonts w:eastAsia="Times New Roman" w:cstheme="minorHAnsi"/>
          <w:sz w:val="24"/>
          <w:szCs w:val="24"/>
        </w:rPr>
        <w:t>x</w:t>
      </w:r>
      <w:r w:rsidR="0068096D" w:rsidRPr="006C666B">
        <w:rPr>
          <w:rFonts w:eastAsia="Times New Roman" w:cstheme="minorHAnsi"/>
          <w:sz w:val="24"/>
          <w:szCs w:val="24"/>
        </w:rPr>
        <w:t xml:space="preserve">. </w:t>
      </w:r>
      <w:r w:rsidR="00162851" w:rsidRPr="006C666B">
        <w:rPr>
          <w:rFonts w:eastAsia="Times New Roman" w:cstheme="minorHAnsi"/>
          <w:sz w:val="24"/>
          <w:szCs w:val="24"/>
        </w:rPr>
        <w:t xml:space="preserve">Each time gently remove the supernatant with a pipette and </w:t>
      </w:r>
      <w:r w:rsidR="00731F51">
        <w:rPr>
          <w:rFonts w:eastAsia="Times New Roman" w:cstheme="minorHAnsi"/>
          <w:sz w:val="24"/>
          <w:szCs w:val="24"/>
        </w:rPr>
        <w:t>resuspend</w:t>
      </w:r>
      <w:r w:rsidR="00162851" w:rsidRPr="006C666B">
        <w:rPr>
          <w:rFonts w:eastAsia="Times New Roman" w:cstheme="minorHAnsi"/>
          <w:sz w:val="24"/>
          <w:szCs w:val="24"/>
        </w:rPr>
        <w:t xml:space="preserve"> the pellet in </w:t>
      </w:r>
      <w:r w:rsidR="0068096D" w:rsidRPr="006C666B">
        <w:rPr>
          <w:rFonts w:eastAsia="Times New Roman" w:cstheme="minorHAnsi"/>
          <w:sz w:val="24"/>
          <w:szCs w:val="24"/>
        </w:rPr>
        <w:t>fresh</w:t>
      </w:r>
      <w:r w:rsidR="00497F1F">
        <w:rPr>
          <w:rFonts w:eastAsia="Times New Roman" w:cstheme="minorHAnsi"/>
          <w:sz w:val="24"/>
          <w:szCs w:val="24"/>
        </w:rPr>
        <w:t>,</w:t>
      </w:r>
      <w:r w:rsidR="0068096D" w:rsidRPr="006C666B">
        <w:rPr>
          <w:rFonts w:eastAsia="Times New Roman" w:cstheme="minorHAnsi"/>
          <w:sz w:val="24"/>
          <w:szCs w:val="24"/>
        </w:rPr>
        <w:t xml:space="preserve"> ice-cold</w:t>
      </w:r>
      <w:r w:rsidR="00162851" w:rsidRPr="006C666B">
        <w:rPr>
          <w:rFonts w:eastAsia="Times New Roman" w:cstheme="minorHAnsi"/>
          <w:sz w:val="24"/>
          <w:szCs w:val="24"/>
        </w:rPr>
        <w:t xml:space="preserve"> </w:t>
      </w:r>
      <w:r w:rsidR="00162851" w:rsidRPr="000D7BD2">
        <w:rPr>
          <w:rFonts w:eastAsia="Times New Roman" w:cstheme="minorHAnsi"/>
          <w:sz w:val="24"/>
          <w:szCs w:val="24"/>
        </w:rPr>
        <w:t>DMEM/F12</w:t>
      </w:r>
      <w:r w:rsidR="00801618" w:rsidRPr="000D7BD2">
        <w:rPr>
          <w:rFonts w:eastAsia="Times New Roman" w:cstheme="minorHAnsi"/>
          <w:sz w:val="24"/>
          <w:szCs w:val="24"/>
        </w:rPr>
        <w:t>.</w:t>
      </w:r>
    </w:p>
    <w:p w14:paraId="7E677B77" w14:textId="77777777" w:rsidR="001529DD" w:rsidRPr="006C666B" w:rsidRDefault="001529DD" w:rsidP="001529DD">
      <w:pPr>
        <w:pStyle w:val="ListParagraph"/>
        <w:spacing w:after="0" w:line="240" w:lineRule="auto"/>
        <w:ind w:left="0"/>
        <w:jc w:val="both"/>
        <w:rPr>
          <w:rFonts w:eastAsia="Times New Roman" w:cstheme="minorHAnsi"/>
          <w:sz w:val="24"/>
          <w:szCs w:val="24"/>
        </w:rPr>
      </w:pPr>
    </w:p>
    <w:p w14:paraId="46F7A661" w14:textId="72360196" w:rsidR="00D40AE1" w:rsidRPr="000D7BD2" w:rsidRDefault="00934083" w:rsidP="005C3C74">
      <w:pPr>
        <w:spacing w:after="0" w:line="240" w:lineRule="auto"/>
        <w:jc w:val="both"/>
        <w:rPr>
          <w:rFonts w:cstheme="minorHAnsi"/>
          <w:sz w:val="24"/>
          <w:szCs w:val="24"/>
        </w:rPr>
      </w:pPr>
      <w:r>
        <w:rPr>
          <w:rFonts w:cstheme="minorHAnsi"/>
          <w:bCs/>
          <w:sz w:val="24"/>
          <w:szCs w:val="24"/>
        </w:rPr>
        <w:t xml:space="preserve">NOTE: </w:t>
      </w:r>
      <w:r w:rsidR="0037443A" w:rsidRPr="000D7BD2">
        <w:rPr>
          <w:rFonts w:cstheme="minorHAnsi"/>
          <w:sz w:val="24"/>
          <w:szCs w:val="24"/>
        </w:rPr>
        <w:t xml:space="preserve">To avoid </w:t>
      </w:r>
      <w:r w:rsidR="00FE74A7" w:rsidRPr="000D7BD2">
        <w:rPr>
          <w:rFonts w:cstheme="minorHAnsi"/>
          <w:sz w:val="24"/>
          <w:szCs w:val="24"/>
        </w:rPr>
        <w:t>losing</w:t>
      </w:r>
      <w:r w:rsidR="0037443A" w:rsidRPr="000D7BD2">
        <w:rPr>
          <w:rFonts w:cstheme="minorHAnsi"/>
          <w:sz w:val="24"/>
          <w:szCs w:val="24"/>
        </w:rPr>
        <w:t xml:space="preserve"> the samples</w:t>
      </w:r>
      <w:r w:rsidR="0068096D" w:rsidRPr="000D7BD2">
        <w:rPr>
          <w:rFonts w:cstheme="minorHAnsi"/>
          <w:sz w:val="24"/>
          <w:szCs w:val="24"/>
        </w:rPr>
        <w:t>,</w:t>
      </w:r>
      <w:r w:rsidR="0037443A" w:rsidRPr="000D7BD2">
        <w:rPr>
          <w:rFonts w:cstheme="minorHAnsi"/>
          <w:sz w:val="24"/>
          <w:szCs w:val="24"/>
        </w:rPr>
        <w:t xml:space="preserve"> </w:t>
      </w:r>
      <w:r w:rsidR="00FE74A7" w:rsidRPr="000D7BD2">
        <w:rPr>
          <w:rFonts w:cstheme="minorHAnsi"/>
          <w:sz w:val="24"/>
          <w:szCs w:val="24"/>
        </w:rPr>
        <w:t>use the</w:t>
      </w:r>
      <w:r w:rsidR="00EB5EEC" w:rsidRPr="000D7BD2">
        <w:rPr>
          <w:rFonts w:cstheme="minorHAnsi"/>
          <w:sz w:val="24"/>
          <w:szCs w:val="24"/>
        </w:rPr>
        <w:t xml:space="preserve"> </w:t>
      </w:r>
      <w:r w:rsidR="007767A1" w:rsidRPr="000D7BD2">
        <w:rPr>
          <w:rFonts w:cstheme="minorHAnsi"/>
          <w:sz w:val="24"/>
          <w:szCs w:val="24"/>
        </w:rPr>
        <w:t>cabinet suction</w:t>
      </w:r>
      <w:r w:rsidR="001B1DEC" w:rsidRPr="000D7BD2">
        <w:rPr>
          <w:rFonts w:cstheme="minorHAnsi"/>
          <w:sz w:val="24"/>
          <w:szCs w:val="24"/>
        </w:rPr>
        <w:t xml:space="preserve"> </w:t>
      </w:r>
      <w:r w:rsidR="00F42AB5" w:rsidRPr="000D7BD2">
        <w:rPr>
          <w:rFonts w:cstheme="minorHAnsi"/>
          <w:sz w:val="24"/>
          <w:szCs w:val="24"/>
        </w:rPr>
        <w:t xml:space="preserve">as </w:t>
      </w:r>
      <w:r w:rsidR="0068096D" w:rsidRPr="000D7BD2">
        <w:rPr>
          <w:rFonts w:cstheme="minorHAnsi"/>
          <w:sz w:val="24"/>
          <w:szCs w:val="24"/>
        </w:rPr>
        <w:t xml:space="preserve">little </w:t>
      </w:r>
      <w:r w:rsidR="00F42AB5" w:rsidRPr="000D7BD2">
        <w:rPr>
          <w:rFonts w:cstheme="minorHAnsi"/>
          <w:sz w:val="24"/>
          <w:szCs w:val="24"/>
        </w:rPr>
        <w:t>as possible</w:t>
      </w:r>
      <w:r w:rsidR="00801618" w:rsidRPr="000D7BD2">
        <w:rPr>
          <w:rFonts w:cstheme="minorHAnsi"/>
          <w:sz w:val="24"/>
          <w:szCs w:val="24"/>
        </w:rPr>
        <w:t>.</w:t>
      </w:r>
    </w:p>
    <w:p w14:paraId="1096BDC2" w14:textId="77777777" w:rsidR="006B0443" w:rsidRPr="000D7BD2" w:rsidRDefault="006B0443" w:rsidP="005C3C74">
      <w:pPr>
        <w:spacing w:after="0" w:line="240" w:lineRule="auto"/>
        <w:jc w:val="both"/>
        <w:rPr>
          <w:rFonts w:cstheme="minorHAnsi"/>
          <w:b/>
          <w:sz w:val="24"/>
          <w:szCs w:val="24"/>
        </w:rPr>
      </w:pPr>
    </w:p>
    <w:p w14:paraId="7BCAF76D" w14:textId="586EA384" w:rsidR="007767A1" w:rsidRPr="0018365C" w:rsidRDefault="00660718" w:rsidP="0018365C">
      <w:pPr>
        <w:pStyle w:val="ListParagraph"/>
        <w:numPr>
          <w:ilvl w:val="0"/>
          <w:numId w:val="38"/>
        </w:numPr>
        <w:shd w:val="clear" w:color="auto" w:fill="FFFFFF"/>
        <w:spacing w:after="0" w:line="240" w:lineRule="auto"/>
        <w:jc w:val="both"/>
        <w:rPr>
          <w:rFonts w:cstheme="minorHAnsi"/>
          <w:b/>
          <w:bCs/>
          <w:sz w:val="24"/>
          <w:szCs w:val="24"/>
        </w:rPr>
      </w:pPr>
      <w:r w:rsidRPr="0018365C">
        <w:rPr>
          <w:rFonts w:cstheme="minorHAnsi"/>
          <w:b/>
          <w:bCs/>
          <w:sz w:val="24"/>
          <w:szCs w:val="24"/>
        </w:rPr>
        <w:t xml:space="preserve">Cerebellum dissociation </w:t>
      </w:r>
    </w:p>
    <w:p w14:paraId="29F16826" w14:textId="77777777" w:rsidR="002C6717" w:rsidRDefault="002C6717" w:rsidP="002C6717">
      <w:pPr>
        <w:pStyle w:val="ListParagraph"/>
        <w:spacing w:after="0" w:line="240" w:lineRule="auto"/>
        <w:ind w:left="0"/>
        <w:jc w:val="both"/>
        <w:rPr>
          <w:rFonts w:eastAsia="Times New Roman" w:cstheme="minorHAnsi"/>
          <w:sz w:val="24"/>
          <w:szCs w:val="24"/>
        </w:rPr>
      </w:pPr>
    </w:p>
    <w:p w14:paraId="09C6324D" w14:textId="70B163C6" w:rsidR="00F42AB5" w:rsidRPr="002C6717" w:rsidRDefault="00F42AB5" w:rsidP="003C5C9E">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Add 2</w:t>
      </w:r>
      <w:r w:rsidR="002E7C3F">
        <w:rPr>
          <w:rFonts w:eastAsia="Times New Roman" w:cstheme="minorHAnsi"/>
          <w:sz w:val="24"/>
          <w:szCs w:val="24"/>
        </w:rPr>
        <w:t xml:space="preserve"> mL </w:t>
      </w:r>
      <w:r w:rsidRPr="000D7BD2">
        <w:rPr>
          <w:rFonts w:eastAsia="Times New Roman" w:cstheme="minorHAnsi"/>
          <w:sz w:val="24"/>
          <w:szCs w:val="24"/>
        </w:rPr>
        <w:t xml:space="preserve">of </w:t>
      </w:r>
      <w:r w:rsidR="00731F51">
        <w:rPr>
          <w:rFonts w:eastAsia="Times New Roman" w:cstheme="minorHAnsi"/>
          <w:sz w:val="24"/>
          <w:szCs w:val="24"/>
        </w:rPr>
        <w:t>prewarmed</w:t>
      </w:r>
      <w:r w:rsidRPr="000D7BD2">
        <w:rPr>
          <w:rFonts w:eastAsia="Times New Roman" w:cstheme="minorHAnsi"/>
          <w:sz w:val="24"/>
          <w:szCs w:val="24"/>
        </w:rPr>
        <w:t xml:space="preserve"> (37</w:t>
      </w:r>
      <w:r w:rsidR="002C6717">
        <w:rPr>
          <w:rFonts w:eastAsia="Times New Roman" w:cstheme="minorHAnsi"/>
          <w:sz w:val="24"/>
          <w:szCs w:val="24"/>
        </w:rPr>
        <w:t xml:space="preserve"> </w:t>
      </w:r>
      <w:r w:rsidRPr="000D7BD2">
        <w:rPr>
          <w:rFonts w:eastAsia="Times New Roman" w:cstheme="minorHAnsi"/>
          <w:sz w:val="24"/>
          <w:szCs w:val="24"/>
        </w:rPr>
        <w:t xml:space="preserve">°C) trypsin </w:t>
      </w:r>
      <w:r w:rsidR="0068096D" w:rsidRPr="000D7BD2">
        <w:rPr>
          <w:rFonts w:eastAsia="Times New Roman" w:cstheme="minorHAnsi"/>
          <w:sz w:val="24"/>
          <w:szCs w:val="24"/>
        </w:rPr>
        <w:t>to the pellet</w:t>
      </w:r>
      <w:r w:rsidR="00E13B27">
        <w:rPr>
          <w:rFonts w:eastAsia="Times New Roman" w:cstheme="minorHAnsi"/>
          <w:sz w:val="24"/>
          <w:szCs w:val="24"/>
        </w:rPr>
        <w:t xml:space="preserve"> </w:t>
      </w:r>
      <w:r w:rsidR="003C5C9E" w:rsidRPr="003C5C9E">
        <w:rPr>
          <w:rFonts w:eastAsia="Times New Roman" w:cstheme="minorHAnsi"/>
          <w:sz w:val="24"/>
          <w:szCs w:val="24"/>
        </w:rPr>
        <w:t xml:space="preserve">from step </w:t>
      </w:r>
      <w:r w:rsidR="00D5710E">
        <w:rPr>
          <w:rFonts w:eastAsia="Times New Roman" w:cstheme="minorHAnsi"/>
          <w:sz w:val="24"/>
          <w:szCs w:val="24"/>
        </w:rPr>
        <w:t xml:space="preserve">3.7 </w:t>
      </w:r>
      <w:r w:rsidRPr="000D7BD2">
        <w:rPr>
          <w:rFonts w:eastAsia="Times New Roman" w:cstheme="minorHAnsi"/>
          <w:sz w:val="24"/>
          <w:szCs w:val="24"/>
        </w:rPr>
        <w:t xml:space="preserve">and gently pipet </w:t>
      </w:r>
      <w:r w:rsidR="0068096D" w:rsidRPr="000D7BD2">
        <w:rPr>
          <w:rFonts w:eastAsia="Times New Roman" w:cstheme="minorHAnsi"/>
          <w:sz w:val="24"/>
          <w:szCs w:val="24"/>
        </w:rPr>
        <w:t>for adequate mixing</w:t>
      </w:r>
      <w:r w:rsidR="00801618" w:rsidRPr="000D7BD2">
        <w:rPr>
          <w:rFonts w:eastAsia="Times New Roman" w:cstheme="minorHAnsi"/>
          <w:sz w:val="24"/>
          <w:szCs w:val="24"/>
        </w:rPr>
        <w:t>.</w:t>
      </w:r>
    </w:p>
    <w:p w14:paraId="65DCC7E5" w14:textId="77777777" w:rsidR="001F5E01" w:rsidRDefault="001F5E01" w:rsidP="001F5E01">
      <w:pPr>
        <w:pStyle w:val="ListParagraph"/>
        <w:spacing w:after="0" w:line="240" w:lineRule="auto"/>
        <w:ind w:left="0"/>
        <w:jc w:val="both"/>
        <w:rPr>
          <w:rFonts w:eastAsia="Times New Roman" w:cstheme="minorHAnsi"/>
          <w:sz w:val="24"/>
          <w:szCs w:val="24"/>
        </w:rPr>
      </w:pPr>
    </w:p>
    <w:p w14:paraId="61CBE7B9" w14:textId="7D355849" w:rsidR="001F5E01" w:rsidRDefault="00F42AB5" w:rsidP="002C6717">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 xml:space="preserve">Place the tube in </w:t>
      </w:r>
      <w:r w:rsidR="00EE7491">
        <w:rPr>
          <w:rFonts w:eastAsia="Times New Roman" w:cstheme="minorHAnsi"/>
          <w:sz w:val="24"/>
          <w:szCs w:val="24"/>
        </w:rPr>
        <w:t xml:space="preserve">a </w:t>
      </w:r>
      <w:r w:rsidRPr="000D7BD2">
        <w:rPr>
          <w:rFonts w:eastAsia="Times New Roman" w:cstheme="minorHAnsi"/>
          <w:sz w:val="24"/>
          <w:szCs w:val="24"/>
        </w:rPr>
        <w:t>37</w:t>
      </w:r>
      <w:r w:rsidR="001F5E01">
        <w:rPr>
          <w:rFonts w:eastAsia="Times New Roman" w:cstheme="minorHAnsi"/>
          <w:sz w:val="24"/>
          <w:szCs w:val="24"/>
        </w:rPr>
        <w:t xml:space="preserve"> </w:t>
      </w:r>
      <w:r w:rsidRPr="000D7BD2">
        <w:rPr>
          <w:rFonts w:eastAsia="Times New Roman" w:cstheme="minorHAnsi"/>
          <w:sz w:val="24"/>
          <w:szCs w:val="24"/>
        </w:rPr>
        <w:t>°C water bath for 12 min</w:t>
      </w:r>
      <w:r w:rsidR="00801618" w:rsidRPr="000D7BD2">
        <w:rPr>
          <w:rFonts w:eastAsia="Times New Roman" w:cstheme="minorHAnsi"/>
          <w:sz w:val="24"/>
          <w:szCs w:val="24"/>
        </w:rPr>
        <w:t>.</w:t>
      </w:r>
    </w:p>
    <w:p w14:paraId="4C82F83E" w14:textId="487C40B9" w:rsidR="00F42AB5" w:rsidRPr="000D7BD2" w:rsidRDefault="00F42AB5" w:rsidP="001F5E01">
      <w:pPr>
        <w:pStyle w:val="ListParagraph"/>
        <w:spacing w:after="0" w:line="240" w:lineRule="auto"/>
        <w:ind w:left="0"/>
        <w:jc w:val="both"/>
        <w:rPr>
          <w:rFonts w:eastAsia="Times New Roman" w:cstheme="minorHAnsi"/>
          <w:sz w:val="24"/>
          <w:szCs w:val="24"/>
        </w:rPr>
      </w:pPr>
      <w:r w:rsidRPr="000D7BD2" w:rsidDel="00F42AB5">
        <w:rPr>
          <w:rFonts w:eastAsia="Times New Roman" w:cstheme="minorHAnsi"/>
          <w:sz w:val="24"/>
          <w:szCs w:val="24"/>
        </w:rPr>
        <w:t xml:space="preserve"> </w:t>
      </w:r>
    </w:p>
    <w:p w14:paraId="276A46A2" w14:textId="58B2A551" w:rsidR="00F42AB5" w:rsidRDefault="00F42AB5" w:rsidP="002C6717">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lastRenderedPageBreak/>
        <w:t xml:space="preserve">After incubation, </w:t>
      </w:r>
      <w:r w:rsidR="00EE7491">
        <w:rPr>
          <w:rFonts w:eastAsia="Times New Roman" w:cstheme="minorHAnsi"/>
          <w:sz w:val="24"/>
          <w:szCs w:val="24"/>
        </w:rPr>
        <w:t>bring</w:t>
      </w:r>
      <w:r w:rsidRPr="000D7BD2">
        <w:rPr>
          <w:rFonts w:eastAsia="Times New Roman" w:cstheme="minorHAnsi"/>
          <w:sz w:val="24"/>
          <w:szCs w:val="24"/>
        </w:rPr>
        <w:t xml:space="preserve"> </w:t>
      </w:r>
      <w:r w:rsidR="00DE6B5A" w:rsidRPr="000D7BD2">
        <w:rPr>
          <w:rFonts w:eastAsia="Times New Roman" w:cstheme="minorHAnsi"/>
          <w:sz w:val="24"/>
          <w:szCs w:val="24"/>
        </w:rPr>
        <w:t xml:space="preserve">the </w:t>
      </w:r>
      <w:r w:rsidR="0019496D" w:rsidRPr="000D7BD2">
        <w:rPr>
          <w:rFonts w:eastAsia="Times New Roman" w:cstheme="minorHAnsi"/>
          <w:sz w:val="24"/>
          <w:szCs w:val="24"/>
        </w:rPr>
        <w:t>tube to</w:t>
      </w:r>
      <w:r w:rsidR="006B0443" w:rsidRPr="000D7BD2">
        <w:rPr>
          <w:rFonts w:eastAsia="Times New Roman" w:cstheme="minorHAnsi"/>
          <w:sz w:val="24"/>
          <w:szCs w:val="24"/>
        </w:rPr>
        <w:t xml:space="preserve"> </w:t>
      </w:r>
      <w:r w:rsidR="00F648DB">
        <w:rPr>
          <w:rFonts w:eastAsia="Times New Roman" w:cstheme="minorHAnsi"/>
          <w:sz w:val="24"/>
          <w:szCs w:val="24"/>
        </w:rPr>
        <w:t xml:space="preserve">a </w:t>
      </w:r>
      <w:r w:rsidR="00DE6B5A" w:rsidRPr="000D7BD2">
        <w:rPr>
          <w:rFonts w:eastAsia="Times New Roman" w:cstheme="minorHAnsi"/>
          <w:sz w:val="24"/>
          <w:szCs w:val="24"/>
        </w:rPr>
        <w:t>biosafety cabinet</w:t>
      </w:r>
      <w:r w:rsidRPr="000D7BD2">
        <w:rPr>
          <w:rFonts w:eastAsia="Times New Roman" w:cstheme="minorHAnsi"/>
          <w:sz w:val="24"/>
          <w:szCs w:val="24"/>
        </w:rPr>
        <w:t xml:space="preserve"> and</w:t>
      </w:r>
      <w:r w:rsidR="00266CA8" w:rsidRPr="000D7BD2">
        <w:rPr>
          <w:rFonts w:eastAsia="Times New Roman" w:cstheme="minorHAnsi"/>
          <w:sz w:val="24"/>
          <w:szCs w:val="24"/>
        </w:rPr>
        <w:t xml:space="preserve"> </w:t>
      </w:r>
      <w:r w:rsidRPr="002C6717">
        <w:rPr>
          <w:rFonts w:eastAsia="Times New Roman" w:cstheme="minorHAnsi"/>
          <w:sz w:val="24"/>
          <w:szCs w:val="24"/>
        </w:rPr>
        <w:t>add 10</w:t>
      </w:r>
      <w:r w:rsidR="002E7C3F" w:rsidRPr="002C6717">
        <w:rPr>
          <w:rFonts w:eastAsia="Times New Roman" w:cstheme="minorHAnsi"/>
          <w:sz w:val="24"/>
          <w:szCs w:val="24"/>
        </w:rPr>
        <w:t xml:space="preserve"> mL</w:t>
      </w:r>
      <w:r w:rsidR="001F5E01">
        <w:rPr>
          <w:rFonts w:eastAsia="Times New Roman" w:cstheme="minorHAnsi"/>
          <w:sz w:val="24"/>
          <w:szCs w:val="24"/>
        </w:rPr>
        <w:t xml:space="preserve"> of</w:t>
      </w:r>
      <w:r w:rsidR="002E7C3F" w:rsidRPr="002C6717">
        <w:rPr>
          <w:rFonts w:eastAsia="Times New Roman" w:cstheme="minorHAnsi"/>
          <w:sz w:val="24"/>
          <w:szCs w:val="24"/>
        </w:rPr>
        <w:t xml:space="preserve"> </w:t>
      </w:r>
      <w:r w:rsidRPr="002C6717">
        <w:rPr>
          <w:rFonts w:eastAsia="Times New Roman" w:cstheme="minorHAnsi"/>
          <w:sz w:val="24"/>
          <w:szCs w:val="24"/>
        </w:rPr>
        <w:t>DMEM/F12</w:t>
      </w:r>
      <w:r w:rsidR="00E92A80" w:rsidRPr="002C6717">
        <w:rPr>
          <w:rFonts w:eastAsia="Times New Roman" w:cstheme="minorHAnsi"/>
          <w:sz w:val="24"/>
          <w:szCs w:val="24"/>
        </w:rPr>
        <w:t xml:space="preserve"> </w:t>
      </w:r>
      <w:r w:rsidRPr="002C6717">
        <w:rPr>
          <w:rFonts w:eastAsia="Times New Roman" w:cstheme="minorHAnsi"/>
          <w:sz w:val="24"/>
          <w:szCs w:val="24"/>
        </w:rPr>
        <w:t xml:space="preserve">to </w:t>
      </w:r>
      <w:r w:rsidRPr="000D7BD2">
        <w:rPr>
          <w:rFonts w:eastAsia="Times New Roman" w:cstheme="minorHAnsi"/>
          <w:sz w:val="24"/>
          <w:szCs w:val="24"/>
        </w:rPr>
        <w:t>inactivate the trypsin</w:t>
      </w:r>
      <w:r w:rsidR="00801618" w:rsidRPr="000D7BD2">
        <w:rPr>
          <w:rFonts w:eastAsia="Times New Roman" w:cstheme="minorHAnsi"/>
          <w:sz w:val="24"/>
          <w:szCs w:val="24"/>
        </w:rPr>
        <w:t>.</w:t>
      </w:r>
      <w:r w:rsidRPr="000D7BD2">
        <w:rPr>
          <w:rFonts w:eastAsia="Times New Roman" w:cstheme="minorHAnsi"/>
          <w:sz w:val="24"/>
          <w:szCs w:val="24"/>
        </w:rPr>
        <w:t xml:space="preserve"> </w:t>
      </w:r>
    </w:p>
    <w:p w14:paraId="4CA75533" w14:textId="77777777" w:rsidR="001F5E01" w:rsidRPr="000D7BD2" w:rsidRDefault="001F5E01" w:rsidP="001F5E01">
      <w:pPr>
        <w:pStyle w:val="ListParagraph"/>
        <w:spacing w:after="0" w:line="240" w:lineRule="auto"/>
        <w:ind w:left="0"/>
        <w:jc w:val="both"/>
        <w:rPr>
          <w:rFonts w:eastAsia="Times New Roman" w:cstheme="minorHAnsi"/>
          <w:sz w:val="24"/>
          <w:szCs w:val="24"/>
        </w:rPr>
      </w:pPr>
    </w:p>
    <w:p w14:paraId="32ED691C" w14:textId="1D5ADE79" w:rsidR="007767A1" w:rsidRPr="00EE7491" w:rsidRDefault="007767A1" w:rsidP="00EE7491">
      <w:pPr>
        <w:pStyle w:val="ListParagraph"/>
        <w:numPr>
          <w:ilvl w:val="1"/>
          <w:numId w:val="38"/>
        </w:numPr>
        <w:spacing w:after="0" w:line="240" w:lineRule="auto"/>
        <w:jc w:val="both"/>
        <w:rPr>
          <w:rFonts w:eastAsia="Times New Roman" w:cstheme="minorHAnsi"/>
          <w:sz w:val="24"/>
          <w:szCs w:val="24"/>
        </w:rPr>
      </w:pPr>
      <w:r w:rsidRPr="002C6717">
        <w:rPr>
          <w:rFonts w:eastAsia="Times New Roman" w:cstheme="minorHAnsi"/>
          <w:sz w:val="24"/>
          <w:szCs w:val="24"/>
        </w:rPr>
        <w:t xml:space="preserve">Centrifuge the </w:t>
      </w:r>
      <w:r w:rsidR="00DD7107" w:rsidRPr="002C6717">
        <w:rPr>
          <w:rFonts w:eastAsia="Times New Roman" w:cstheme="minorHAnsi"/>
          <w:sz w:val="24"/>
          <w:szCs w:val="24"/>
        </w:rPr>
        <w:t>mixture </w:t>
      </w:r>
      <w:r w:rsidRPr="002C6717">
        <w:rPr>
          <w:rFonts w:eastAsia="Times New Roman" w:cstheme="minorHAnsi"/>
          <w:sz w:val="24"/>
          <w:szCs w:val="24"/>
        </w:rPr>
        <w:t xml:space="preserve">at </w:t>
      </w:r>
      <w:r w:rsidR="00361EE4" w:rsidRPr="002C6717">
        <w:rPr>
          <w:rFonts w:eastAsia="Times New Roman" w:cstheme="minorHAnsi"/>
          <w:sz w:val="24"/>
          <w:szCs w:val="24"/>
        </w:rPr>
        <w:t>1</w:t>
      </w:r>
      <w:r w:rsidR="0019117F" w:rsidRPr="002C6717">
        <w:rPr>
          <w:rFonts w:eastAsia="Times New Roman" w:cstheme="minorHAnsi"/>
          <w:sz w:val="24"/>
          <w:szCs w:val="24"/>
        </w:rPr>
        <w:t>,</w:t>
      </w:r>
      <w:r w:rsidR="00361EE4" w:rsidRPr="002C6717">
        <w:rPr>
          <w:rFonts w:eastAsia="Times New Roman" w:cstheme="minorHAnsi"/>
          <w:sz w:val="24"/>
          <w:szCs w:val="24"/>
        </w:rPr>
        <w:t>200</w:t>
      </w:r>
      <w:r w:rsidR="0019117F" w:rsidRPr="002C6717">
        <w:rPr>
          <w:rFonts w:eastAsia="Times New Roman" w:cstheme="minorHAnsi"/>
          <w:sz w:val="24"/>
          <w:szCs w:val="24"/>
        </w:rPr>
        <w:t xml:space="preserve"> </w:t>
      </w:r>
      <w:r w:rsidR="00361EE4" w:rsidRPr="002C6717">
        <w:rPr>
          <w:rFonts w:eastAsia="Times New Roman" w:cstheme="minorHAnsi"/>
          <w:sz w:val="24"/>
          <w:szCs w:val="24"/>
        </w:rPr>
        <w:t>x</w:t>
      </w:r>
      <w:r w:rsidR="0019117F" w:rsidRPr="002C6717">
        <w:rPr>
          <w:rFonts w:eastAsia="Times New Roman" w:cstheme="minorHAnsi"/>
          <w:sz w:val="24"/>
          <w:szCs w:val="24"/>
        </w:rPr>
        <w:t xml:space="preserve"> </w:t>
      </w:r>
      <w:r w:rsidR="00361EE4" w:rsidRPr="001F5E01">
        <w:rPr>
          <w:rFonts w:eastAsia="Times New Roman" w:cstheme="minorHAnsi"/>
          <w:i/>
          <w:iCs/>
          <w:sz w:val="24"/>
          <w:szCs w:val="24"/>
        </w:rPr>
        <w:t>g</w:t>
      </w:r>
      <w:r w:rsidRPr="002C6717">
        <w:rPr>
          <w:rFonts w:eastAsia="Times New Roman" w:cstheme="minorHAnsi"/>
          <w:sz w:val="24"/>
          <w:szCs w:val="24"/>
        </w:rPr>
        <w:t xml:space="preserve"> for 5</w:t>
      </w:r>
      <w:r w:rsidR="00DD7107" w:rsidRPr="002C6717">
        <w:rPr>
          <w:rFonts w:eastAsia="Times New Roman" w:cstheme="minorHAnsi"/>
          <w:sz w:val="24"/>
          <w:szCs w:val="24"/>
        </w:rPr>
        <w:t xml:space="preserve"> </w:t>
      </w:r>
      <w:r w:rsidRPr="002C6717">
        <w:rPr>
          <w:rFonts w:eastAsia="Times New Roman" w:cstheme="minorHAnsi"/>
          <w:sz w:val="24"/>
          <w:szCs w:val="24"/>
        </w:rPr>
        <w:t>min</w:t>
      </w:r>
      <w:r w:rsidR="001F5E01">
        <w:rPr>
          <w:rFonts w:eastAsia="Times New Roman" w:cstheme="minorHAnsi"/>
          <w:sz w:val="24"/>
          <w:szCs w:val="24"/>
        </w:rPr>
        <w:t>.</w:t>
      </w:r>
      <w:r w:rsidR="00EE7491">
        <w:rPr>
          <w:rFonts w:eastAsia="Times New Roman" w:cstheme="minorHAnsi"/>
          <w:sz w:val="24"/>
          <w:szCs w:val="24"/>
        </w:rPr>
        <w:t xml:space="preserve"> </w:t>
      </w:r>
      <w:r w:rsidR="00266CA8" w:rsidRPr="00EE7491">
        <w:rPr>
          <w:rFonts w:eastAsia="Times New Roman" w:cstheme="minorHAnsi"/>
          <w:sz w:val="24"/>
          <w:szCs w:val="24"/>
        </w:rPr>
        <w:t>D</w:t>
      </w:r>
      <w:r w:rsidRPr="00EE7491">
        <w:rPr>
          <w:rFonts w:eastAsia="Times New Roman" w:cstheme="minorHAnsi"/>
          <w:sz w:val="24"/>
          <w:szCs w:val="24"/>
        </w:rPr>
        <w:t xml:space="preserve">iscard the supernatant </w:t>
      </w:r>
      <w:r w:rsidR="00162851" w:rsidRPr="00EE7491">
        <w:rPr>
          <w:rFonts w:eastAsia="Times New Roman" w:cstheme="minorHAnsi"/>
          <w:sz w:val="24"/>
          <w:szCs w:val="24"/>
        </w:rPr>
        <w:t xml:space="preserve">and </w:t>
      </w:r>
      <w:r w:rsidR="00731F51">
        <w:rPr>
          <w:rFonts w:eastAsia="Times New Roman" w:cstheme="minorHAnsi"/>
          <w:sz w:val="24"/>
          <w:szCs w:val="24"/>
        </w:rPr>
        <w:t>resuspend</w:t>
      </w:r>
      <w:r w:rsidR="00162851" w:rsidRPr="00EE7491">
        <w:rPr>
          <w:rFonts w:eastAsia="Times New Roman" w:cstheme="minorHAnsi"/>
          <w:sz w:val="24"/>
          <w:szCs w:val="24"/>
        </w:rPr>
        <w:t xml:space="preserve"> the pellet in </w:t>
      </w:r>
      <w:r w:rsidR="00E92A80" w:rsidRPr="00EE7491">
        <w:rPr>
          <w:rFonts w:eastAsia="Times New Roman" w:cstheme="minorHAnsi"/>
          <w:sz w:val="24"/>
          <w:szCs w:val="24"/>
        </w:rPr>
        <w:t>fresh</w:t>
      </w:r>
      <w:r w:rsidR="00162851" w:rsidRPr="00EE7491">
        <w:rPr>
          <w:rFonts w:eastAsia="Times New Roman" w:cstheme="minorHAnsi"/>
          <w:sz w:val="24"/>
          <w:szCs w:val="24"/>
        </w:rPr>
        <w:t xml:space="preserve"> DMEM/F12</w:t>
      </w:r>
      <w:r w:rsidR="00E92A80" w:rsidRPr="00EE7491">
        <w:rPr>
          <w:rFonts w:eastAsia="Times New Roman" w:cstheme="minorHAnsi"/>
          <w:sz w:val="24"/>
          <w:szCs w:val="24"/>
        </w:rPr>
        <w:t>. Repeat 3</w:t>
      </w:r>
      <w:r w:rsidR="001F5E01" w:rsidRPr="00EE7491">
        <w:rPr>
          <w:rFonts w:eastAsia="Times New Roman" w:cstheme="minorHAnsi"/>
          <w:sz w:val="24"/>
          <w:szCs w:val="24"/>
        </w:rPr>
        <w:t>x</w:t>
      </w:r>
      <w:r w:rsidR="00E92A80" w:rsidRPr="00EE7491">
        <w:rPr>
          <w:rFonts w:eastAsia="Times New Roman" w:cstheme="minorHAnsi"/>
          <w:sz w:val="24"/>
          <w:szCs w:val="24"/>
        </w:rPr>
        <w:t>.</w:t>
      </w:r>
      <w:r w:rsidR="00CE0D57" w:rsidRPr="00EE7491">
        <w:rPr>
          <w:rFonts w:eastAsia="Times New Roman" w:cstheme="minorHAnsi"/>
          <w:sz w:val="24"/>
          <w:szCs w:val="24"/>
        </w:rPr>
        <w:t xml:space="preserve"> </w:t>
      </w:r>
    </w:p>
    <w:p w14:paraId="4EBCCBB9" w14:textId="77777777" w:rsidR="001F5E01" w:rsidRPr="002C6717" w:rsidRDefault="001F5E01" w:rsidP="001F5E01">
      <w:pPr>
        <w:pStyle w:val="ListParagraph"/>
        <w:spacing w:after="0" w:line="240" w:lineRule="auto"/>
        <w:ind w:left="0"/>
        <w:jc w:val="both"/>
        <w:rPr>
          <w:rFonts w:eastAsia="Times New Roman" w:cstheme="minorHAnsi"/>
          <w:sz w:val="24"/>
          <w:szCs w:val="24"/>
        </w:rPr>
      </w:pPr>
    </w:p>
    <w:p w14:paraId="16EAAAC1" w14:textId="7EA622E9" w:rsidR="00840262" w:rsidRDefault="00840262" w:rsidP="002C6717">
      <w:pPr>
        <w:pStyle w:val="ListParagraph"/>
        <w:numPr>
          <w:ilvl w:val="1"/>
          <w:numId w:val="38"/>
        </w:numPr>
        <w:spacing w:after="0" w:line="240" w:lineRule="auto"/>
        <w:jc w:val="both"/>
        <w:rPr>
          <w:rFonts w:eastAsia="Times New Roman" w:cstheme="minorHAnsi"/>
          <w:sz w:val="24"/>
          <w:szCs w:val="24"/>
        </w:rPr>
      </w:pPr>
      <w:r w:rsidRPr="002C6717">
        <w:rPr>
          <w:rFonts w:eastAsia="Times New Roman" w:cstheme="minorHAnsi"/>
          <w:sz w:val="24"/>
          <w:szCs w:val="24"/>
        </w:rPr>
        <w:t>Prewet a sterile plastic transfer pipet with DMEM/F12</w:t>
      </w:r>
      <w:r w:rsidR="00801618" w:rsidRPr="002C6717">
        <w:rPr>
          <w:rFonts w:eastAsia="Times New Roman" w:cstheme="minorHAnsi"/>
          <w:sz w:val="24"/>
          <w:szCs w:val="24"/>
        </w:rPr>
        <w:t>.</w:t>
      </w:r>
    </w:p>
    <w:p w14:paraId="56BDF074" w14:textId="77777777" w:rsidR="00252E78" w:rsidRPr="002C6717" w:rsidRDefault="00252E78" w:rsidP="00252E78">
      <w:pPr>
        <w:pStyle w:val="ListParagraph"/>
        <w:spacing w:after="0" w:line="240" w:lineRule="auto"/>
        <w:ind w:left="0"/>
        <w:jc w:val="both"/>
        <w:rPr>
          <w:rFonts w:eastAsia="Times New Roman" w:cstheme="minorHAnsi"/>
          <w:sz w:val="24"/>
          <w:szCs w:val="24"/>
        </w:rPr>
      </w:pPr>
    </w:p>
    <w:p w14:paraId="1D124D3F" w14:textId="22EC974A" w:rsidR="00F42AB5" w:rsidRDefault="00F42AB5" w:rsidP="002C6717">
      <w:pPr>
        <w:pStyle w:val="ListParagraph"/>
        <w:numPr>
          <w:ilvl w:val="1"/>
          <w:numId w:val="38"/>
        </w:numPr>
        <w:spacing w:after="0" w:line="240" w:lineRule="auto"/>
        <w:jc w:val="both"/>
        <w:rPr>
          <w:rFonts w:eastAsia="Times New Roman" w:cstheme="minorHAnsi"/>
          <w:sz w:val="24"/>
          <w:szCs w:val="24"/>
        </w:rPr>
      </w:pPr>
      <w:r w:rsidRPr="002C6717">
        <w:rPr>
          <w:rFonts w:eastAsia="Times New Roman" w:cstheme="minorHAnsi"/>
          <w:sz w:val="24"/>
          <w:szCs w:val="24"/>
        </w:rPr>
        <w:t xml:space="preserve">After </w:t>
      </w:r>
      <w:r w:rsidR="00E92A80" w:rsidRPr="002C6717">
        <w:rPr>
          <w:rFonts w:eastAsia="Times New Roman" w:cstheme="minorHAnsi"/>
          <w:sz w:val="24"/>
          <w:szCs w:val="24"/>
        </w:rPr>
        <w:t>washing and the final centrifugation</w:t>
      </w:r>
      <w:r w:rsidRPr="002C6717">
        <w:rPr>
          <w:rFonts w:eastAsia="Times New Roman" w:cstheme="minorHAnsi"/>
          <w:sz w:val="24"/>
          <w:szCs w:val="24"/>
        </w:rPr>
        <w:t>, add 3.5</w:t>
      </w:r>
      <w:r w:rsidR="002E7C3F" w:rsidRPr="002C6717">
        <w:rPr>
          <w:rFonts w:eastAsia="Times New Roman" w:cstheme="minorHAnsi"/>
          <w:sz w:val="24"/>
          <w:szCs w:val="24"/>
        </w:rPr>
        <w:t xml:space="preserve"> mL </w:t>
      </w:r>
      <w:r w:rsidR="00252E78">
        <w:rPr>
          <w:rFonts w:eastAsia="Times New Roman" w:cstheme="minorHAnsi"/>
          <w:sz w:val="24"/>
          <w:szCs w:val="24"/>
        </w:rPr>
        <w:t xml:space="preserve">of </w:t>
      </w:r>
      <w:r w:rsidRPr="002C6717">
        <w:rPr>
          <w:rFonts w:eastAsia="Times New Roman" w:cstheme="minorHAnsi"/>
          <w:sz w:val="24"/>
          <w:szCs w:val="24"/>
        </w:rPr>
        <w:t>DNase working solution (1</w:t>
      </w:r>
      <w:r w:rsidR="002E7C3F" w:rsidRPr="002C6717">
        <w:rPr>
          <w:rFonts w:eastAsia="Times New Roman" w:cstheme="minorHAnsi"/>
          <w:sz w:val="24"/>
          <w:szCs w:val="24"/>
        </w:rPr>
        <w:t xml:space="preserve"> mL </w:t>
      </w:r>
      <w:r w:rsidR="00252E78">
        <w:rPr>
          <w:rFonts w:eastAsia="Times New Roman" w:cstheme="minorHAnsi"/>
          <w:sz w:val="24"/>
          <w:szCs w:val="24"/>
        </w:rPr>
        <w:t xml:space="preserve">of </w:t>
      </w:r>
      <w:r w:rsidRPr="002C6717">
        <w:rPr>
          <w:rFonts w:eastAsia="Times New Roman" w:cstheme="minorHAnsi"/>
          <w:sz w:val="24"/>
          <w:szCs w:val="24"/>
        </w:rPr>
        <w:t xml:space="preserve">DNase I stock solution </w:t>
      </w:r>
      <w:r w:rsidR="00252E78">
        <w:rPr>
          <w:rFonts w:eastAsia="Times New Roman" w:cstheme="minorHAnsi"/>
          <w:sz w:val="24"/>
          <w:szCs w:val="24"/>
        </w:rPr>
        <w:t>[</w:t>
      </w:r>
      <w:r w:rsidRPr="002C6717">
        <w:rPr>
          <w:rFonts w:eastAsia="Times New Roman" w:cstheme="minorHAnsi"/>
          <w:sz w:val="24"/>
          <w:szCs w:val="24"/>
        </w:rPr>
        <w:t>0.05% DNase + 12 mM MgSO</w:t>
      </w:r>
      <w:r w:rsidRPr="00252E78">
        <w:rPr>
          <w:rFonts w:eastAsia="Times New Roman" w:cstheme="minorHAnsi"/>
          <w:sz w:val="24"/>
          <w:szCs w:val="24"/>
          <w:vertAlign w:val="subscript"/>
        </w:rPr>
        <w:t>4</w:t>
      </w:r>
      <w:r w:rsidR="00361EE4" w:rsidRPr="002C6717">
        <w:rPr>
          <w:rFonts w:eastAsia="Times New Roman" w:cstheme="minorHAnsi"/>
          <w:sz w:val="24"/>
          <w:szCs w:val="24"/>
        </w:rPr>
        <w:t xml:space="preserve"> + 1</w:t>
      </w:r>
      <w:r w:rsidR="00254675" w:rsidRPr="002C6717">
        <w:rPr>
          <w:rFonts w:eastAsia="Times New Roman" w:cstheme="minorHAnsi"/>
          <w:sz w:val="24"/>
          <w:szCs w:val="24"/>
        </w:rPr>
        <w:t>x</w:t>
      </w:r>
      <w:r w:rsidR="00361EE4" w:rsidRPr="002C6717">
        <w:rPr>
          <w:rFonts w:eastAsia="Times New Roman" w:cstheme="minorHAnsi"/>
          <w:sz w:val="24"/>
          <w:szCs w:val="24"/>
        </w:rPr>
        <w:t xml:space="preserve"> HBSS</w:t>
      </w:r>
      <w:r w:rsidR="00252E78">
        <w:rPr>
          <w:rFonts w:eastAsia="Times New Roman" w:cstheme="minorHAnsi"/>
          <w:sz w:val="24"/>
          <w:szCs w:val="24"/>
        </w:rPr>
        <w:t>]</w:t>
      </w:r>
      <w:r w:rsidR="001474D6" w:rsidRPr="002C6717">
        <w:rPr>
          <w:rFonts w:eastAsia="Times New Roman" w:cstheme="minorHAnsi"/>
          <w:sz w:val="24"/>
          <w:szCs w:val="24"/>
        </w:rPr>
        <w:t xml:space="preserve"> </w:t>
      </w:r>
      <w:r w:rsidRPr="002C6717">
        <w:rPr>
          <w:rFonts w:eastAsia="Times New Roman" w:cstheme="minorHAnsi"/>
          <w:sz w:val="24"/>
          <w:szCs w:val="24"/>
        </w:rPr>
        <w:t xml:space="preserve">in 500 </w:t>
      </w:r>
      <w:r w:rsidR="00D24FAA" w:rsidRPr="002C6717">
        <w:rPr>
          <w:rFonts w:eastAsia="Times New Roman" w:cstheme="minorHAnsi"/>
          <w:sz w:val="24"/>
          <w:szCs w:val="24"/>
        </w:rPr>
        <w:t>µL</w:t>
      </w:r>
      <w:r w:rsidRPr="002C6717">
        <w:rPr>
          <w:rFonts w:eastAsia="Times New Roman" w:cstheme="minorHAnsi"/>
          <w:sz w:val="24"/>
          <w:szCs w:val="24"/>
        </w:rPr>
        <w:t xml:space="preserve"> </w:t>
      </w:r>
      <w:r w:rsidR="00252E78">
        <w:rPr>
          <w:rFonts w:eastAsia="Times New Roman" w:cstheme="minorHAnsi"/>
          <w:sz w:val="24"/>
          <w:szCs w:val="24"/>
        </w:rPr>
        <w:t xml:space="preserve">of </w:t>
      </w:r>
      <w:r w:rsidRPr="002C6717">
        <w:rPr>
          <w:rFonts w:eastAsia="Times New Roman" w:cstheme="minorHAnsi"/>
          <w:sz w:val="24"/>
          <w:szCs w:val="24"/>
        </w:rPr>
        <w:t>heat</w:t>
      </w:r>
      <w:r w:rsidR="00E92A80" w:rsidRPr="002C6717">
        <w:rPr>
          <w:rFonts w:eastAsia="Times New Roman" w:cstheme="minorHAnsi"/>
          <w:sz w:val="24"/>
          <w:szCs w:val="24"/>
        </w:rPr>
        <w:t>-</w:t>
      </w:r>
      <w:r w:rsidRPr="002C6717">
        <w:rPr>
          <w:rFonts w:eastAsia="Times New Roman" w:cstheme="minorHAnsi"/>
          <w:sz w:val="24"/>
          <w:szCs w:val="24"/>
        </w:rPr>
        <w:t>inactivated FBS and 2</w:t>
      </w:r>
      <w:r w:rsidR="002E7C3F" w:rsidRPr="002C6717">
        <w:rPr>
          <w:rFonts w:eastAsia="Times New Roman" w:cstheme="minorHAnsi"/>
          <w:sz w:val="24"/>
          <w:szCs w:val="24"/>
        </w:rPr>
        <w:t xml:space="preserve"> mL </w:t>
      </w:r>
      <w:r w:rsidR="00252E78">
        <w:rPr>
          <w:rFonts w:eastAsia="Times New Roman" w:cstheme="minorHAnsi"/>
          <w:sz w:val="24"/>
          <w:szCs w:val="24"/>
        </w:rPr>
        <w:t xml:space="preserve">of </w:t>
      </w:r>
      <w:r w:rsidRPr="002C6717">
        <w:rPr>
          <w:rFonts w:eastAsia="Times New Roman" w:cstheme="minorHAnsi"/>
          <w:sz w:val="24"/>
          <w:szCs w:val="24"/>
        </w:rPr>
        <w:t xml:space="preserve">DMEM/F12) to the </w:t>
      </w:r>
      <w:r w:rsidR="00E92A80" w:rsidRPr="002C6717">
        <w:rPr>
          <w:rFonts w:eastAsia="Times New Roman" w:cstheme="minorHAnsi"/>
          <w:sz w:val="24"/>
          <w:szCs w:val="24"/>
        </w:rPr>
        <w:t xml:space="preserve">pellet in the </w:t>
      </w:r>
      <w:r w:rsidRPr="002C6717">
        <w:rPr>
          <w:rFonts w:eastAsia="Times New Roman" w:cstheme="minorHAnsi"/>
          <w:sz w:val="24"/>
          <w:szCs w:val="24"/>
        </w:rPr>
        <w:t>same tube</w:t>
      </w:r>
      <w:r w:rsidR="00801618" w:rsidRPr="002C6717">
        <w:rPr>
          <w:rFonts w:eastAsia="Times New Roman" w:cstheme="minorHAnsi"/>
          <w:sz w:val="24"/>
          <w:szCs w:val="24"/>
        </w:rPr>
        <w:t>.</w:t>
      </w:r>
    </w:p>
    <w:p w14:paraId="6974A582" w14:textId="77777777" w:rsidR="00252E78" w:rsidRPr="002C6717" w:rsidRDefault="00252E78" w:rsidP="00252E78">
      <w:pPr>
        <w:pStyle w:val="ListParagraph"/>
        <w:spacing w:after="0" w:line="240" w:lineRule="auto"/>
        <w:ind w:left="0"/>
        <w:jc w:val="both"/>
        <w:rPr>
          <w:rFonts w:eastAsia="Times New Roman" w:cstheme="minorHAnsi"/>
          <w:sz w:val="24"/>
          <w:szCs w:val="24"/>
        </w:rPr>
      </w:pPr>
    </w:p>
    <w:p w14:paraId="6FD945BA" w14:textId="7E14A86E" w:rsidR="00D00FAA" w:rsidRPr="002C6717" w:rsidRDefault="000709C7" w:rsidP="002C6717">
      <w:pPr>
        <w:pStyle w:val="ListParagraph"/>
        <w:numPr>
          <w:ilvl w:val="1"/>
          <w:numId w:val="38"/>
        </w:numPr>
        <w:spacing w:after="0" w:line="240" w:lineRule="auto"/>
        <w:jc w:val="both"/>
        <w:rPr>
          <w:rFonts w:eastAsia="Times New Roman" w:cstheme="minorHAnsi"/>
          <w:sz w:val="24"/>
          <w:szCs w:val="24"/>
        </w:rPr>
      </w:pPr>
      <w:r w:rsidRPr="002C6717">
        <w:rPr>
          <w:rFonts w:eastAsia="Times New Roman" w:cstheme="minorHAnsi"/>
          <w:sz w:val="24"/>
          <w:szCs w:val="24"/>
        </w:rPr>
        <w:t xml:space="preserve">Triturate </w:t>
      </w:r>
      <w:r w:rsidR="007767A1" w:rsidRPr="002C6717">
        <w:rPr>
          <w:rFonts w:eastAsia="Times New Roman" w:cstheme="minorHAnsi"/>
          <w:sz w:val="24"/>
          <w:szCs w:val="24"/>
        </w:rPr>
        <w:t xml:space="preserve">the tissue with a pipet </w:t>
      </w:r>
      <w:r w:rsidR="00724810" w:rsidRPr="002C6717">
        <w:rPr>
          <w:rFonts w:eastAsia="Times New Roman" w:cstheme="minorHAnsi"/>
          <w:sz w:val="24"/>
          <w:szCs w:val="24"/>
        </w:rPr>
        <w:t>at least 30</w:t>
      </w:r>
      <w:r w:rsidR="00252E78">
        <w:rPr>
          <w:rFonts w:eastAsia="Times New Roman" w:cstheme="minorHAnsi"/>
          <w:sz w:val="24"/>
          <w:szCs w:val="24"/>
        </w:rPr>
        <w:t>x</w:t>
      </w:r>
      <w:r w:rsidR="00840262" w:rsidRPr="002C6717">
        <w:rPr>
          <w:rFonts w:eastAsia="Times New Roman" w:cstheme="minorHAnsi"/>
          <w:sz w:val="24"/>
          <w:szCs w:val="24"/>
        </w:rPr>
        <w:t xml:space="preserve"> </w:t>
      </w:r>
      <w:r w:rsidR="007767A1" w:rsidRPr="002C6717">
        <w:rPr>
          <w:rFonts w:eastAsia="Times New Roman" w:cstheme="minorHAnsi"/>
          <w:sz w:val="24"/>
          <w:szCs w:val="24"/>
        </w:rPr>
        <w:t xml:space="preserve">until </w:t>
      </w:r>
      <w:r w:rsidR="00711FF6" w:rsidRPr="002C6717">
        <w:rPr>
          <w:rFonts w:eastAsia="Times New Roman" w:cstheme="minorHAnsi"/>
          <w:sz w:val="24"/>
          <w:szCs w:val="24"/>
        </w:rPr>
        <w:t xml:space="preserve">the </w:t>
      </w:r>
      <w:r w:rsidR="00801618" w:rsidRPr="002C6717">
        <w:rPr>
          <w:rFonts w:eastAsia="Times New Roman" w:cstheme="minorHAnsi"/>
          <w:sz w:val="24"/>
          <w:szCs w:val="24"/>
        </w:rPr>
        <w:t>mixture</w:t>
      </w:r>
      <w:r w:rsidR="00711FF6" w:rsidRPr="002C6717">
        <w:rPr>
          <w:rFonts w:eastAsia="Times New Roman" w:cstheme="minorHAnsi"/>
          <w:sz w:val="24"/>
          <w:szCs w:val="24"/>
        </w:rPr>
        <w:t xml:space="preserve"> attains a</w:t>
      </w:r>
      <w:r w:rsidR="007767A1" w:rsidRPr="002C6717">
        <w:rPr>
          <w:rFonts w:eastAsia="Times New Roman" w:cstheme="minorHAnsi"/>
          <w:sz w:val="24"/>
          <w:szCs w:val="24"/>
        </w:rPr>
        <w:t xml:space="preserve"> homogenous milky color</w:t>
      </w:r>
      <w:r w:rsidR="00801618" w:rsidRPr="002C6717">
        <w:rPr>
          <w:rFonts w:eastAsia="Times New Roman" w:cstheme="minorHAnsi"/>
          <w:sz w:val="24"/>
          <w:szCs w:val="24"/>
        </w:rPr>
        <w:t>.</w:t>
      </w:r>
      <w:r w:rsidR="00293234" w:rsidRPr="002C6717">
        <w:rPr>
          <w:rFonts w:eastAsia="Times New Roman" w:cstheme="minorHAnsi"/>
          <w:sz w:val="24"/>
          <w:szCs w:val="24"/>
        </w:rPr>
        <w:t xml:space="preserve"> </w:t>
      </w:r>
    </w:p>
    <w:p w14:paraId="722806E6" w14:textId="77777777" w:rsidR="006B0443" w:rsidRPr="000D7BD2" w:rsidRDefault="006B0443" w:rsidP="005C3C74">
      <w:pPr>
        <w:pStyle w:val="ListParagraph"/>
        <w:shd w:val="clear" w:color="auto" w:fill="FFFFFF"/>
        <w:spacing w:after="0" w:line="240" w:lineRule="auto"/>
        <w:ind w:left="0"/>
        <w:jc w:val="both"/>
        <w:rPr>
          <w:rFonts w:eastAsia="Times New Roman" w:cstheme="minorHAnsi"/>
          <w:color w:val="000000"/>
          <w:sz w:val="24"/>
          <w:szCs w:val="24"/>
        </w:rPr>
      </w:pPr>
    </w:p>
    <w:p w14:paraId="489376AF" w14:textId="57431CC0" w:rsidR="00BE4CB8" w:rsidRPr="00AA7681" w:rsidRDefault="00660718" w:rsidP="00AA7681">
      <w:pPr>
        <w:pStyle w:val="ListParagraph"/>
        <w:numPr>
          <w:ilvl w:val="0"/>
          <w:numId w:val="38"/>
        </w:numPr>
        <w:shd w:val="clear" w:color="auto" w:fill="FFFFFF"/>
        <w:spacing w:after="0" w:line="240" w:lineRule="auto"/>
        <w:jc w:val="both"/>
        <w:rPr>
          <w:rFonts w:cstheme="minorHAnsi"/>
          <w:b/>
          <w:bCs/>
          <w:sz w:val="24"/>
          <w:szCs w:val="24"/>
        </w:rPr>
      </w:pPr>
      <w:r w:rsidRPr="00AA7681">
        <w:rPr>
          <w:rFonts w:cstheme="minorHAnsi"/>
          <w:b/>
          <w:bCs/>
          <w:sz w:val="24"/>
          <w:szCs w:val="24"/>
        </w:rPr>
        <w:t>C</w:t>
      </w:r>
      <w:r w:rsidR="007C463B" w:rsidRPr="00AA7681">
        <w:rPr>
          <w:rFonts w:cstheme="minorHAnsi"/>
          <w:b/>
          <w:bCs/>
          <w:sz w:val="24"/>
          <w:szCs w:val="24"/>
        </w:rPr>
        <w:t xml:space="preserve">ell </w:t>
      </w:r>
      <w:r w:rsidR="00BE4CB8" w:rsidRPr="00AA7681">
        <w:rPr>
          <w:rFonts w:cstheme="minorHAnsi"/>
          <w:b/>
          <w:bCs/>
          <w:sz w:val="24"/>
          <w:szCs w:val="24"/>
        </w:rPr>
        <w:t>collection</w:t>
      </w:r>
    </w:p>
    <w:p w14:paraId="5F8D59A6" w14:textId="77777777" w:rsidR="00DA0459" w:rsidRDefault="00DA0459" w:rsidP="00DA0459">
      <w:pPr>
        <w:pStyle w:val="ListParagraph"/>
        <w:spacing w:after="0" w:line="240" w:lineRule="auto"/>
        <w:ind w:left="0"/>
        <w:jc w:val="both"/>
        <w:rPr>
          <w:rFonts w:eastAsia="Times New Roman" w:cstheme="minorHAnsi"/>
          <w:sz w:val="24"/>
          <w:szCs w:val="24"/>
        </w:rPr>
      </w:pPr>
    </w:p>
    <w:p w14:paraId="6419A292" w14:textId="11A48DF9" w:rsidR="00CA76DE" w:rsidRDefault="00136377"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Add 10</w:t>
      </w:r>
      <w:r w:rsidR="002E7C3F" w:rsidRPr="00DA0459">
        <w:rPr>
          <w:rFonts w:eastAsia="Times New Roman" w:cstheme="minorHAnsi"/>
          <w:sz w:val="24"/>
          <w:szCs w:val="24"/>
        </w:rPr>
        <w:t xml:space="preserve"> mL</w:t>
      </w:r>
      <w:r w:rsidR="00DA0459">
        <w:rPr>
          <w:rFonts w:eastAsia="Times New Roman" w:cstheme="minorHAnsi"/>
          <w:sz w:val="24"/>
          <w:szCs w:val="24"/>
        </w:rPr>
        <w:t xml:space="preserve"> of</w:t>
      </w:r>
      <w:r w:rsidR="002E7C3F" w:rsidRPr="00DA0459">
        <w:rPr>
          <w:rFonts w:eastAsia="Times New Roman" w:cstheme="minorHAnsi"/>
          <w:sz w:val="24"/>
          <w:szCs w:val="24"/>
        </w:rPr>
        <w:t xml:space="preserve"> </w:t>
      </w:r>
      <w:r w:rsidR="007D4774" w:rsidRPr="00DA0459">
        <w:rPr>
          <w:rFonts w:eastAsia="Times New Roman" w:cstheme="minorHAnsi"/>
          <w:sz w:val="24"/>
          <w:szCs w:val="24"/>
        </w:rPr>
        <w:t>ice-</w:t>
      </w:r>
      <w:r w:rsidRPr="000D7BD2">
        <w:rPr>
          <w:rFonts w:eastAsia="Times New Roman" w:cstheme="minorHAnsi"/>
          <w:sz w:val="24"/>
          <w:szCs w:val="24"/>
        </w:rPr>
        <w:t>cold</w:t>
      </w:r>
      <w:r w:rsidRPr="00DA0459">
        <w:rPr>
          <w:rFonts w:eastAsia="Times New Roman" w:cstheme="minorHAnsi"/>
          <w:sz w:val="24"/>
          <w:szCs w:val="24"/>
        </w:rPr>
        <w:t xml:space="preserve"> DMEM/F12 to the mixture</w:t>
      </w:r>
      <w:r w:rsidR="00DA0459">
        <w:rPr>
          <w:rFonts w:eastAsia="Times New Roman" w:cstheme="minorHAnsi"/>
          <w:sz w:val="24"/>
          <w:szCs w:val="24"/>
        </w:rPr>
        <w:t>.</w:t>
      </w:r>
    </w:p>
    <w:p w14:paraId="45493E8B"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594977BB" w14:textId="7D4020EC" w:rsidR="00136377" w:rsidRDefault="00136377"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 xml:space="preserve">Centrifuge the sample at </w:t>
      </w:r>
      <w:r w:rsidR="00361EE4" w:rsidRPr="00DA0459">
        <w:rPr>
          <w:rFonts w:eastAsia="Times New Roman" w:cstheme="minorHAnsi"/>
          <w:sz w:val="24"/>
          <w:szCs w:val="24"/>
        </w:rPr>
        <w:t>1</w:t>
      </w:r>
      <w:r w:rsidR="0019117F" w:rsidRPr="00DA0459">
        <w:rPr>
          <w:rFonts w:eastAsia="Times New Roman" w:cstheme="minorHAnsi"/>
          <w:sz w:val="24"/>
          <w:szCs w:val="24"/>
        </w:rPr>
        <w:t>,</w:t>
      </w:r>
      <w:r w:rsidR="00361EE4" w:rsidRPr="00DA0459">
        <w:rPr>
          <w:rFonts w:eastAsia="Times New Roman" w:cstheme="minorHAnsi"/>
          <w:sz w:val="24"/>
          <w:szCs w:val="24"/>
        </w:rPr>
        <w:t>200</w:t>
      </w:r>
      <w:r w:rsidR="0019117F" w:rsidRPr="00DA0459">
        <w:rPr>
          <w:rFonts w:eastAsia="Times New Roman" w:cstheme="minorHAnsi"/>
          <w:sz w:val="24"/>
          <w:szCs w:val="24"/>
        </w:rPr>
        <w:t xml:space="preserve"> </w:t>
      </w:r>
      <w:r w:rsidR="00361EE4" w:rsidRPr="00DA0459">
        <w:rPr>
          <w:rFonts w:eastAsia="Times New Roman" w:cstheme="minorHAnsi"/>
          <w:sz w:val="24"/>
          <w:szCs w:val="24"/>
        </w:rPr>
        <w:t>x</w:t>
      </w:r>
      <w:r w:rsidR="0019117F" w:rsidRPr="00DA0459">
        <w:rPr>
          <w:rFonts w:eastAsia="Times New Roman" w:cstheme="minorHAnsi"/>
          <w:sz w:val="24"/>
          <w:szCs w:val="24"/>
        </w:rPr>
        <w:t xml:space="preserve"> </w:t>
      </w:r>
      <w:r w:rsidR="00361EE4" w:rsidRPr="00DA0459">
        <w:rPr>
          <w:rFonts w:eastAsia="Times New Roman" w:cstheme="minorHAnsi"/>
          <w:i/>
          <w:iCs/>
          <w:sz w:val="24"/>
          <w:szCs w:val="24"/>
        </w:rPr>
        <w:t>g</w:t>
      </w:r>
      <w:r w:rsidR="0019117F" w:rsidRPr="00DA0459">
        <w:rPr>
          <w:rFonts w:eastAsia="Times New Roman" w:cstheme="minorHAnsi"/>
          <w:sz w:val="24"/>
          <w:szCs w:val="24"/>
        </w:rPr>
        <w:t>,</w:t>
      </w:r>
      <w:r w:rsidRPr="00DA0459">
        <w:rPr>
          <w:rFonts w:eastAsia="Times New Roman" w:cstheme="minorHAnsi"/>
          <w:sz w:val="24"/>
          <w:szCs w:val="24"/>
        </w:rPr>
        <w:t xml:space="preserve"> 4</w:t>
      </w:r>
      <w:r w:rsidR="0019117F" w:rsidRPr="00DA0459">
        <w:rPr>
          <w:rFonts w:eastAsia="Times New Roman" w:cstheme="minorHAnsi"/>
          <w:sz w:val="24"/>
          <w:szCs w:val="24"/>
        </w:rPr>
        <w:t xml:space="preserve"> </w:t>
      </w:r>
      <w:r w:rsidRPr="00DA0459">
        <w:rPr>
          <w:rFonts w:eastAsia="Times New Roman" w:cstheme="minorHAnsi"/>
          <w:sz w:val="24"/>
          <w:szCs w:val="24"/>
        </w:rPr>
        <w:t>°C for 5 min</w:t>
      </w:r>
      <w:r w:rsidR="00CA76DE" w:rsidRPr="00DA0459">
        <w:rPr>
          <w:rFonts w:eastAsia="Times New Roman" w:cstheme="minorHAnsi"/>
          <w:sz w:val="24"/>
          <w:szCs w:val="24"/>
        </w:rPr>
        <w:t>.</w:t>
      </w:r>
    </w:p>
    <w:p w14:paraId="203BFB9E"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640B04B8" w14:textId="58AB55AB" w:rsidR="005657F2" w:rsidRDefault="00136377"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Carefully remove the supernatant without disturbing the pellet</w:t>
      </w:r>
      <w:r w:rsidR="00DA0459">
        <w:rPr>
          <w:rFonts w:eastAsia="Times New Roman" w:cstheme="minorHAnsi"/>
          <w:sz w:val="24"/>
          <w:szCs w:val="24"/>
        </w:rPr>
        <w:t>.</w:t>
      </w:r>
    </w:p>
    <w:p w14:paraId="50EB51B9"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05D2FDFA" w14:textId="29B15E57" w:rsidR="00F42AB5" w:rsidRDefault="00EE7491" w:rsidP="00DA0459">
      <w:pPr>
        <w:pStyle w:val="ListParagraph"/>
        <w:numPr>
          <w:ilvl w:val="1"/>
          <w:numId w:val="38"/>
        </w:numPr>
        <w:spacing w:after="0" w:line="240" w:lineRule="auto"/>
        <w:jc w:val="both"/>
        <w:rPr>
          <w:rFonts w:eastAsia="Times New Roman" w:cstheme="minorHAnsi"/>
          <w:sz w:val="24"/>
          <w:szCs w:val="24"/>
        </w:rPr>
      </w:pPr>
      <w:r>
        <w:rPr>
          <w:rFonts w:eastAsia="Times New Roman" w:cstheme="minorHAnsi"/>
          <w:sz w:val="24"/>
          <w:szCs w:val="24"/>
        </w:rPr>
        <w:t>Remove</w:t>
      </w:r>
      <w:r w:rsidR="00F42AB5" w:rsidRPr="00DA0459">
        <w:rPr>
          <w:rFonts w:eastAsia="Times New Roman" w:cstheme="minorHAnsi"/>
          <w:sz w:val="24"/>
          <w:szCs w:val="24"/>
        </w:rPr>
        <w:t xml:space="preserve"> the seeding medium from</w:t>
      </w:r>
      <w:r w:rsidR="00DA0459">
        <w:rPr>
          <w:rFonts w:eastAsia="Times New Roman" w:cstheme="minorHAnsi"/>
          <w:sz w:val="24"/>
          <w:szCs w:val="24"/>
        </w:rPr>
        <w:t xml:space="preserve"> the</w:t>
      </w:r>
      <w:r w:rsidR="00F42AB5" w:rsidRPr="00DA0459">
        <w:rPr>
          <w:rFonts w:eastAsia="Times New Roman" w:cstheme="minorHAnsi"/>
          <w:sz w:val="24"/>
          <w:szCs w:val="24"/>
        </w:rPr>
        <w:t xml:space="preserve"> incubator</w:t>
      </w:r>
      <w:r w:rsidR="00305827" w:rsidRPr="00DA0459">
        <w:rPr>
          <w:rFonts w:eastAsia="Times New Roman" w:cstheme="minorHAnsi"/>
          <w:sz w:val="24"/>
          <w:szCs w:val="24"/>
        </w:rPr>
        <w:t>.</w:t>
      </w:r>
    </w:p>
    <w:p w14:paraId="36D7A2C6" w14:textId="77777777" w:rsidR="00DA0459" w:rsidRPr="000D7BD2" w:rsidRDefault="00DA0459" w:rsidP="00DA0459">
      <w:pPr>
        <w:pStyle w:val="ListParagraph"/>
        <w:spacing w:after="0" w:line="240" w:lineRule="auto"/>
        <w:ind w:left="0"/>
        <w:jc w:val="both"/>
        <w:rPr>
          <w:rFonts w:eastAsia="Times New Roman" w:cstheme="minorHAnsi"/>
          <w:sz w:val="24"/>
          <w:szCs w:val="24"/>
        </w:rPr>
      </w:pPr>
    </w:p>
    <w:p w14:paraId="28A0E190" w14:textId="1F8636B1" w:rsidR="00136377" w:rsidRDefault="00136377"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 xml:space="preserve">Add </w:t>
      </w:r>
      <w:r w:rsidR="00D24FAA" w:rsidRPr="00DA0459">
        <w:rPr>
          <w:rFonts w:eastAsia="Times New Roman" w:cstheme="minorHAnsi"/>
          <w:sz w:val="24"/>
          <w:szCs w:val="24"/>
        </w:rPr>
        <w:t>500 µL</w:t>
      </w:r>
      <w:r w:rsidR="00450323" w:rsidRPr="00DA0459">
        <w:rPr>
          <w:rFonts w:eastAsia="Times New Roman" w:cstheme="minorHAnsi"/>
          <w:sz w:val="24"/>
          <w:szCs w:val="24"/>
        </w:rPr>
        <w:t xml:space="preserve"> </w:t>
      </w:r>
      <w:r w:rsidR="00DA0459">
        <w:rPr>
          <w:rFonts w:eastAsia="Times New Roman" w:cstheme="minorHAnsi"/>
          <w:sz w:val="24"/>
          <w:szCs w:val="24"/>
        </w:rPr>
        <w:t xml:space="preserve">of </w:t>
      </w:r>
      <w:r w:rsidR="00731F51">
        <w:rPr>
          <w:rFonts w:eastAsia="Times New Roman" w:cstheme="minorHAnsi"/>
          <w:sz w:val="24"/>
          <w:szCs w:val="24"/>
        </w:rPr>
        <w:t>prewarmed</w:t>
      </w:r>
      <w:r w:rsidRPr="00DA0459">
        <w:rPr>
          <w:rFonts w:eastAsia="Times New Roman" w:cstheme="minorHAnsi"/>
          <w:sz w:val="24"/>
          <w:szCs w:val="24"/>
        </w:rPr>
        <w:t xml:space="preserve"> seeding medium</w:t>
      </w:r>
      <w:r w:rsidR="000F0738" w:rsidRPr="00DA0459">
        <w:rPr>
          <w:rFonts w:eastAsia="Times New Roman" w:cstheme="minorHAnsi"/>
          <w:sz w:val="24"/>
          <w:szCs w:val="24"/>
        </w:rPr>
        <w:t xml:space="preserve"> to the pellet</w:t>
      </w:r>
      <w:r w:rsidRPr="00DA0459">
        <w:rPr>
          <w:rFonts w:eastAsia="Times New Roman" w:cstheme="minorHAnsi"/>
          <w:sz w:val="24"/>
          <w:szCs w:val="24"/>
        </w:rPr>
        <w:t xml:space="preserve"> and mix it very well</w:t>
      </w:r>
      <w:r w:rsidR="00C7386C" w:rsidRPr="00DA0459">
        <w:rPr>
          <w:rFonts w:eastAsia="Times New Roman" w:cstheme="minorHAnsi"/>
          <w:sz w:val="24"/>
          <w:szCs w:val="24"/>
        </w:rPr>
        <w:t xml:space="preserve"> </w:t>
      </w:r>
      <w:r w:rsidR="00C7386C" w:rsidRPr="000D7BD2">
        <w:rPr>
          <w:rFonts w:eastAsia="Times New Roman" w:cstheme="minorHAnsi"/>
          <w:sz w:val="24"/>
          <w:szCs w:val="24"/>
        </w:rPr>
        <w:t xml:space="preserve">using </w:t>
      </w:r>
      <w:r w:rsidR="000F0738" w:rsidRPr="000D7BD2">
        <w:rPr>
          <w:rFonts w:eastAsia="Times New Roman" w:cstheme="minorHAnsi"/>
          <w:sz w:val="24"/>
          <w:szCs w:val="24"/>
        </w:rPr>
        <w:t xml:space="preserve">a </w:t>
      </w:r>
      <w:r w:rsidR="00C7386C" w:rsidRPr="000D7BD2">
        <w:rPr>
          <w:rFonts w:eastAsia="Times New Roman" w:cstheme="minorHAnsi"/>
          <w:sz w:val="24"/>
          <w:szCs w:val="24"/>
        </w:rPr>
        <w:t>pipet</w:t>
      </w:r>
      <w:r w:rsidR="00A71065" w:rsidRPr="000D7BD2">
        <w:rPr>
          <w:rFonts w:eastAsia="Times New Roman" w:cstheme="minorHAnsi"/>
          <w:sz w:val="24"/>
          <w:szCs w:val="24"/>
        </w:rPr>
        <w:t xml:space="preserve"> to </w:t>
      </w:r>
      <w:r w:rsidR="004C6337" w:rsidRPr="000D7BD2">
        <w:rPr>
          <w:rFonts w:eastAsia="Times New Roman" w:cstheme="minorHAnsi"/>
          <w:sz w:val="24"/>
          <w:szCs w:val="24"/>
        </w:rPr>
        <w:t>re</w:t>
      </w:r>
      <w:r w:rsidR="00A71065" w:rsidRPr="000D7BD2">
        <w:rPr>
          <w:rFonts w:eastAsia="Times New Roman" w:cstheme="minorHAnsi"/>
          <w:sz w:val="24"/>
          <w:szCs w:val="24"/>
        </w:rPr>
        <w:t xml:space="preserve">suspend </w:t>
      </w:r>
      <w:r w:rsidR="00497F1F">
        <w:rPr>
          <w:rFonts w:eastAsia="Times New Roman" w:cstheme="minorHAnsi"/>
          <w:sz w:val="24"/>
          <w:szCs w:val="24"/>
        </w:rPr>
        <w:t xml:space="preserve">the </w:t>
      </w:r>
      <w:r w:rsidR="00A71065" w:rsidRPr="000D7BD2">
        <w:rPr>
          <w:rFonts w:eastAsia="Times New Roman" w:cstheme="minorHAnsi"/>
          <w:sz w:val="24"/>
          <w:szCs w:val="24"/>
        </w:rPr>
        <w:t>cells</w:t>
      </w:r>
      <w:r w:rsidR="00B25E89" w:rsidRPr="000D7BD2">
        <w:rPr>
          <w:rFonts w:eastAsia="Times New Roman" w:cstheme="minorHAnsi"/>
          <w:sz w:val="24"/>
          <w:szCs w:val="24"/>
        </w:rPr>
        <w:t>.</w:t>
      </w:r>
    </w:p>
    <w:p w14:paraId="72376CCE"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11320D3E" w14:textId="5543D58D" w:rsidR="002A5B54" w:rsidRDefault="00F42AB5" w:rsidP="00DA0459">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Count the cell</w:t>
      </w:r>
      <w:r w:rsidR="000F0738" w:rsidRPr="000D7BD2">
        <w:rPr>
          <w:rFonts w:eastAsia="Times New Roman" w:cstheme="minorHAnsi"/>
          <w:sz w:val="24"/>
          <w:szCs w:val="24"/>
        </w:rPr>
        <w:t>s</w:t>
      </w:r>
      <w:r w:rsidRPr="000D7BD2">
        <w:rPr>
          <w:rFonts w:eastAsia="Times New Roman" w:cstheme="minorHAnsi"/>
          <w:sz w:val="24"/>
          <w:szCs w:val="24"/>
        </w:rPr>
        <w:t xml:space="preserve"> using</w:t>
      </w:r>
      <w:r w:rsidR="000F0738" w:rsidRPr="000D7BD2">
        <w:rPr>
          <w:rFonts w:eastAsia="Times New Roman" w:cstheme="minorHAnsi"/>
          <w:sz w:val="24"/>
          <w:szCs w:val="24"/>
        </w:rPr>
        <w:t xml:space="preserve"> </w:t>
      </w:r>
      <w:r w:rsidR="00DA0459">
        <w:rPr>
          <w:rFonts w:eastAsia="Times New Roman" w:cstheme="minorHAnsi"/>
          <w:sz w:val="24"/>
          <w:szCs w:val="24"/>
        </w:rPr>
        <w:t xml:space="preserve">a </w:t>
      </w:r>
      <w:r w:rsidR="00DA0459" w:rsidRPr="000D7BD2">
        <w:rPr>
          <w:rFonts w:eastAsia="Times New Roman" w:cstheme="minorHAnsi"/>
          <w:sz w:val="24"/>
          <w:szCs w:val="24"/>
        </w:rPr>
        <w:t>hemocytometer</w:t>
      </w:r>
      <w:r w:rsidR="00B25E89" w:rsidRPr="000D7BD2">
        <w:rPr>
          <w:rFonts w:eastAsia="Times New Roman" w:cstheme="minorHAnsi"/>
          <w:sz w:val="24"/>
          <w:szCs w:val="24"/>
        </w:rPr>
        <w:t>.</w:t>
      </w:r>
    </w:p>
    <w:p w14:paraId="26646295" w14:textId="56CD3C2E" w:rsidR="00DA0459" w:rsidRPr="00DA0459" w:rsidRDefault="00DA0459" w:rsidP="00DA0459">
      <w:pPr>
        <w:pStyle w:val="ListParagraph"/>
        <w:spacing w:after="0" w:line="240" w:lineRule="auto"/>
        <w:ind w:left="0"/>
        <w:jc w:val="both"/>
        <w:rPr>
          <w:rFonts w:eastAsia="Times New Roman" w:cstheme="minorHAnsi"/>
          <w:sz w:val="24"/>
          <w:szCs w:val="24"/>
        </w:rPr>
      </w:pPr>
    </w:p>
    <w:p w14:paraId="7D17921D" w14:textId="52BF632B" w:rsidR="0016795C" w:rsidRDefault="0016795C" w:rsidP="00621A89">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 xml:space="preserve">Dilute the cell suspension with the seeding medium to </w:t>
      </w:r>
      <w:r w:rsidR="000F0738" w:rsidRPr="000D7BD2">
        <w:rPr>
          <w:rFonts w:eastAsia="Times New Roman" w:cstheme="minorHAnsi"/>
          <w:sz w:val="24"/>
          <w:szCs w:val="24"/>
        </w:rPr>
        <w:t xml:space="preserve">a </w:t>
      </w:r>
      <w:r w:rsidRPr="000D7BD2">
        <w:rPr>
          <w:rFonts w:eastAsia="Times New Roman" w:cstheme="minorHAnsi"/>
          <w:sz w:val="24"/>
          <w:szCs w:val="24"/>
        </w:rPr>
        <w:t xml:space="preserve">density of </w:t>
      </w:r>
      <w:r w:rsidR="00254675" w:rsidRPr="000D7BD2">
        <w:rPr>
          <w:rFonts w:eastAsia="Times New Roman" w:cstheme="minorHAnsi"/>
          <w:sz w:val="24"/>
          <w:szCs w:val="24"/>
        </w:rPr>
        <w:t>5</w:t>
      </w:r>
      <w:r w:rsidR="00603DD1" w:rsidRPr="000D7BD2">
        <w:rPr>
          <w:rFonts w:eastAsia="Times New Roman" w:cstheme="minorHAnsi"/>
          <w:sz w:val="24"/>
          <w:szCs w:val="24"/>
        </w:rPr>
        <w:t xml:space="preserve"> </w:t>
      </w:r>
      <w:r w:rsidR="00254675" w:rsidRPr="000D7BD2">
        <w:rPr>
          <w:rFonts w:eastAsia="Times New Roman" w:cstheme="minorHAnsi"/>
          <w:sz w:val="24"/>
          <w:szCs w:val="24"/>
        </w:rPr>
        <w:t xml:space="preserve">x </w:t>
      </w:r>
      <w:r w:rsidR="00AC40E1" w:rsidRPr="000D7BD2">
        <w:rPr>
          <w:rFonts w:eastAsia="Times New Roman" w:cstheme="minorHAnsi"/>
          <w:sz w:val="24"/>
          <w:szCs w:val="24"/>
        </w:rPr>
        <w:t>10</w:t>
      </w:r>
      <w:r w:rsidR="00AC40E1">
        <w:rPr>
          <w:rFonts w:eastAsia="Times New Roman" w:cstheme="minorHAnsi"/>
          <w:sz w:val="24"/>
          <w:szCs w:val="24"/>
          <w:vertAlign w:val="superscript"/>
        </w:rPr>
        <w:t>5</w:t>
      </w:r>
      <w:r w:rsidR="00AC40E1" w:rsidRPr="00DA0459">
        <w:rPr>
          <w:rFonts w:eastAsia="Times New Roman" w:cstheme="minorHAnsi"/>
          <w:sz w:val="24"/>
          <w:szCs w:val="24"/>
        </w:rPr>
        <w:t xml:space="preserve"> </w:t>
      </w:r>
      <w:r w:rsidRPr="000D7BD2">
        <w:rPr>
          <w:rFonts w:eastAsia="Times New Roman" w:cstheme="minorHAnsi"/>
          <w:sz w:val="24"/>
          <w:szCs w:val="24"/>
        </w:rPr>
        <w:t>cells</w:t>
      </w:r>
      <w:r w:rsidR="002E7C3F">
        <w:rPr>
          <w:rFonts w:eastAsia="Times New Roman" w:cstheme="minorHAnsi"/>
          <w:sz w:val="24"/>
          <w:szCs w:val="24"/>
        </w:rPr>
        <w:t>/</w:t>
      </w:r>
      <w:proofErr w:type="spellStart"/>
      <w:r w:rsidR="002E7C3F">
        <w:rPr>
          <w:rFonts w:eastAsia="Times New Roman" w:cstheme="minorHAnsi"/>
          <w:sz w:val="24"/>
          <w:szCs w:val="24"/>
        </w:rPr>
        <w:t>mL</w:t>
      </w:r>
      <w:r w:rsidR="00877104" w:rsidRPr="000D7BD2">
        <w:rPr>
          <w:rFonts w:eastAsia="Times New Roman" w:cstheme="minorHAnsi"/>
          <w:sz w:val="24"/>
          <w:szCs w:val="24"/>
        </w:rPr>
        <w:t>.</w:t>
      </w:r>
      <w:proofErr w:type="spellEnd"/>
    </w:p>
    <w:p w14:paraId="28F6C9A4" w14:textId="77777777" w:rsidR="00DA0459" w:rsidRPr="000D7BD2" w:rsidRDefault="00DA0459" w:rsidP="00DA0459">
      <w:pPr>
        <w:pStyle w:val="ListParagraph"/>
        <w:spacing w:after="0" w:line="240" w:lineRule="auto"/>
        <w:ind w:left="0"/>
        <w:jc w:val="both"/>
        <w:rPr>
          <w:rFonts w:eastAsia="Times New Roman" w:cstheme="minorHAnsi"/>
          <w:sz w:val="24"/>
          <w:szCs w:val="24"/>
        </w:rPr>
      </w:pPr>
    </w:p>
    <w:p w14:paraId="29343F1D" w14:textId="295DD0D7" w:rsidR="00BE4CB8" w:rsidRDefault="00BE4CB8"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 xml:space="preserve">Under </w:t>
      </w:r>
      <w:r w:rsidR="00F648DB">
        <w:rPr>
          <w:rFonts w:eastAsia="Times New Roman" w:cstheme="minorHAnsi"/>
          <w:sz w:val="24"/>
          <w:szCs w:val="24"/>
        </w:rPr>
        <w:t>a</w:t>
      </w:r>
      <w:r w:rsidR="00F648DB" w:rsidRPr="00DA0459">
        <w:rPr>
          <w:rFonts w:eastAsia="Times New Roman" w:cstheme="minorHAnsi"/>
          <w:sz w:val="24"/>
          <w:szCs w:val="24"/>
        </w:rPr>
        <w:t xml:space="preserve"> </w:t>
      </w:r>
      <w:r w:rsidRPr="00DA0459">
        <w:rPr>
          <w:rFonts w:eastAsia="Times New Roman" w:cstheme="minorHAnsi"/>
          <w:sz w:val="24"/>
          <w:szCs w:val="24"/>
        </w:rPr>
        <w:t xml:space="preserve">biosafety cabinet, add 90 </w:t>
      </w:r>
      <w:r w:rsidR="00D24FAA" w:rsidRPr="00DA0459">
        <w:rPr>
          <w:rFonts w:eastAsia="Times New Roman" w:cstheme="minorHAnsi"/>
          <w:sz w:val="24"/>
          <w:szCs w:val="24"/>
        </w:rPr>
        <w:t>µL</w:t>
      </w:r>
      <w:r w:rsidRPr="00DA0459">
        <w:rPr>
          <w:rFonts w:eastAsia="Times New Roman" w:cstheme="minorHAnsi"/>
          <w:sz w:val="24"/>
          <w:szCs w:val="24"/>
        </w:rPr>
        <w:t xml:space="preserve"> of the </w:t>
      </w:r>
      <w:r w:rsidR="00E329A3" w:rsidRPr="00DA0459">
        <w:rPr>
          <w:rFonts w:eastAsia="Times New Roman" w:cstheme="minorHAnsi"/>
          <w:sz w:val="24"/>
          <w:szCs w:val="24"/>
        </w:rPr>
        <w:t xml:space="preserve">diluted </w:t>
      </w:r>
      <w:r w:rsidRPr="00DA0459">
        <w:rPr>
          <w:rFonts w:eastAsia="Times New Roman" w:cstheme="minorHAnsi"/>
          <w:sz w:val="24"/>
          <w:szCs w:val="24"/>
        </w:rPr>
        <w:t xml:space="preserve">mixture to </w:t>
      </w:r>
      <w:r w:rsidR="00136377" w:rsidRPr="00DA0459">
        <w:rPr>
          <w:rFonts w:eastAsia="Times New Roman" w:cstheme="minorHAnsi"/>
          <w:sz w:val="24"/>
          <w:szCs w:val="24"/>
        </w:rPr>
        <w:t>each well at the center of the cover</w:t>
      </w:r>
      <w:r w:rsidR="00A71065" w:rsidRPr="00DA0459">
        <w:rPr>
          <w:rFonts w:eastAsia="Times New Roman" w:cstheme="minorHAnsi"/>
          <w:sz w:val="24"/>
          <w:szCs w:val="24"/>
        </w:rPr>
        <w:t xml:space="preserve"> </w:t>
      </w:r>
      <w:r w:rsidR="009D0008">
        <w:rPr>
          <w:rFonts w:eastAsia="Times New Roman" w:cstheme="minorHAnsi"/>
          <w:sz w:val="24"/>
          <w:szCs w:val="24"/>
        </w:rPr>
        <w:t>slip</w:t>
      </w:r>
      <w:r w:rsidR="00877104" w:rsidRPr="00DA0459">
        <w:rPr>
          <w:rFonts w:eastAsia="Times New Roman" w:cstheme="minorHAnsi"/>
          <w:sz w:val="24"/>
          <w:szCs w:val="24"/>
        </w:rPr>
        <w:t>.</w:t>
      </w:r>
    </w:p>
    <w:p w14:paraId="155460A0"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676CE28D" w14:textId="1D425DAA" w:rsidR="00756F8B" w:rsidRDefault="00934083" w:rsidP="00DA0459">
      <w:pPr>
        <w:pStyle w:val="ListParagraph"/>
        <w:spacing w:after="0" w:line="240" w:lineRule="auto"/>
        <w:ind w:left="0"/>
        <w:jc w:val="both"/>
        <w:rPr>
          <w:rFonts w:eastAsia="Times New Roman" w:cstheme="minorHAnsi"/>
          <w:sz w:val="24"/>
          <w:szCs w:val="24"/>
        </w:rPr>
      </w:pPr>
      <w:r w:rsidRPr="00DA0459">
        <w:rPr>
          <w:rFonts w:eastAsia="Times New Roman" w:cstheme="minorHAnsi"/>
          <w:sz w:val="24"/>
          <w:szCs w:val="24"/>
        </w:rPr>
        <w:t xml:space="preserve">NOTE: </w:t>
      </w:r>
      <w:r w:rsidR="00756F8B" w:rsidRPr="00DA0459">
        <w:rPr>
          <w:rFonts w:eastAsia="Times New Roman" w:cstheme="minorHAnsi"/>
          <w:sz w:val="24"/>
          <w:szCs w:val="24"/>
        </w:rPr>
        <w:t xml:space="preserve">Do not load the particles that </w:t>
      </w:r>
      <w:r w:rsidR="00254675" w:rsidRPr="00DA0459">
        <w:rPr>
          <w:rFonts w:eastAsia="Times New Roman" w:cstheme="minorHAnsi"/>
          <w:sz w:val="24"/>
          <w:szCs w:val="24"/>
        </w:rPr>
        <w:t>did</w:t>
      </w:r>
      <w:r w:rsidR="00DA0459">
        <w:rPr>
          <w:rFonts w:eastAsia="Times New Roman" w:cstheme="minorHAnsi"/>
          <w:sz w:val="24"/>
          <w:szCs w:val="24"/>
        </w:rPr>
        <w:t xml:space="preserve"> </w:t>
      </w:r>
      <w:r w:rsidR="00254675" w:rsidRPr="00DA0459">
        <w:rPr>
          <w:rFonts w:eastAsia="Times New Roman" w:cstheme="minorHAnsi"/>
          <w:sz w:val="24"/>
          <w:szCs w:val="24"/>
        </w:rPr>
        <w:t>n</w:t>
      </w:r>
      <w:r w:rsidR="00DA0459">
        <w:rPr>
          <w:rFonts w:eastAsia="Times New Roman" w:cstheme="minorHAnsi"/>
          <w:sz w:val="24"/>
          <w:szCs w:val="24"/>
        </w:rPr>
        <w:t>o</w:t>
      </w:r>
      <w:r w:rsidR="00254675" w:rsidRPr="00DA0459">
        <w:rPr>
          <w:rFonts w:eastAsia="Times New Roman" w:cstheme="minorHAnsi"/>
          <w:sz w:val="24"/>
          <w:szCs w:val="24"/>
        </w:rPr>
        <w:t>t</w:t>
      </w:r>
      <w:r w:rsidR="00756F8B" w:rsidRPr="00DA0459">
        <w:rPr>
          <w:rFonts w:eastAsia="Times New Roman" w:cstheme="minorHAnsi"/>
          <w:sz w:val="24"/>
          <w:szCs w:val="24"/>
        </w:rPr>
        <w:t xml:space="preserve"> suspend in </w:t>
      </w:r>
      <w:r w:rsidR="00497F1F">
        <w:rPr>
          <w:rFonts w:eastAsia="Times New Roman" w:cstheme="minorHAnsi"/>
          <w:sz w:val="24"/>
          <w:szCs w:val="24"/>
        </w:rPr>
        <w:t xml:space="preserve">the </w:t>
      </w:r>
      <w:r w:rsidR="00756F8B" w:rsidRPr="00DA0459">
        <w:rPr>
          <w:rFonts w:eastAsia="Times New Roman" w:cstheme="minorHAnsi"/>
          <w:sz w:val="24"/>
          <w:szCs w:val="24"/>
        </w:rPr>
        <w:t>DNase.</w:t>
      </w:r>
    </w:p>
    <w:p w14:paraId="16C38EC8" w14:textId="77777777" w:rsidR="00DA0459" w:rsidRPr="00DA0459" w:rsidRDefault="00DA0459" w:rsidP="00DA0459">
      <w:pPr>
        <w:pStyle w:val="ListParagraph"/>
        <w:spacing w:after="0" w:line="240" w:lineRule="auto"/>
        <w:ind w:left="0"/>
        <w:jc w:val="both"/>
        <w:rPr>
          <w:rFonts w:eastAsia="Times New Roman" w:cstheme="minorHAnsi"/>
          <w:sz w:val="24"/>
          <w:szCs w:val="24"/>
        </w:rPr>
      </w:pPr>
    </w:p>
    <w:p w14:paraId="5465F95A" w14:textId="73772B7B" w:rsidR="00BE4CB8" w:rsidRDefault="00885E63"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Place the plate in the incubator at 37</w:t>
      </w:r>
      <w:r w:rsidR="00E20646" w:rsidRPr="00DA0459">
        <w:rPr>
          <w:rFonts w:eastAsia="Times New Roman" w:cstheme="minorHAnsi"/>
          <w:sz w:val="24"/>
          <w:szCs w:val="24"/>
        </w:rPr>
        <w:t xml:space="preserve"> </w:t>
      </w:r>
      <w:r w:rsidRPr="00DA0459">
        <w:rPr>
          <w:rFonts w:eastAsia="Times New Roman" w:cstheme="minorHAnsi"/>
          <w:sz w:val="24"/>
          <w:szCs w:val="24"/>
        </w:rPr>
        <w:t>°C for 3</w:t>
      </w:r>
      <w:r w:rsidR="00724FF4">
        <w:rPr>
          <w:rFonts w:eastAsia="Times New Roman" w:cstheme="minorHAnsi"/>
          <w:sz w:val="24"/>
          <w:szCs w:val="24"/>
        </w:rPr>
        <w:t>−</w:t>
      </w:r>
      <w:r w:rsidRPr="00DA0459">
        <w:rPr>
          <w:rFonts w:eastAsia="Times New Roman" w:cstheme="minorHAnsi"/>
          <w:sz w:val="24"/>
          <w:szCs w:val="24"/>
        </w:rPr>
        <w:t>4 h</w:t>
      </w:r>
      <w:r w:rsidR="00BE4CB8" w:rsidRPr="00DA0459">
        <w:rPr>
          <w:rFonts w:eastAsia="Times New Roman" w:cstheme="minorHAnsi"/>
          <w:sz w:val="24"/>
          <w:szCs w:val="24"/>
        </w:rPr>
        <w:t>.</w:t>
      </w:r>
    </w:p>
    <w:p w14:paraId="3DCC087E" w14:textId="77777777" w:rsidR="00724FF4" w:rsidRPr="00DA0459" w:rsidRDefault="00724FF4" w:rsidP="00724FF4">
      <w:pPr>
        <w:pStyle w:val="ListParagraph"/>
        <w:spacing w:after="0" w:line="240" w:lineRule="auto"/>
        <w:ind w:left="0"/>
        <w:jc w:val="both"/>
        <w:rPr>
          <w:rFonts w:eastAsia="Times New Roman" w:cstheme="minorHAnsi"/>
          <w:sz w:val="24"/>
          <w:szCs w:val="24"/>
        </w:rPr>
      </w:pPr>
    </w:p>
    <w:p w14:paraId="28D6F6A9" w14:textId="4184E6B8" w:rsidR="0041369E" w:rsidRDefault="0016795C" w:rsidP="00DA0459">
      <w:pPr>
        <w:pStyle w:val="ListParagraph"/>
        <w:numPr>
          <w:ilvl w:val="1"/>
          <w:numId w:val="38"/>
        </w:numPr>
        <w:spacing w:after="0" w:line="240" w:lineRule="auto"/>
        <w:jc w:val="both"/>
        <w:rPr>
          <w:rFonts w:eastAsia="Times New Roman" w:cstheme="minorHAnsi"/>
          <w:sz w:val="24"/>
          <w:szCs w:val="24"/>
        </w:rPr>
      </w:pPr>
      <w:r w:rsidRPr="00DA0459">
        <w:rPr>
          <w:rFonts w:eastAsia="Times New Roman" w:cstheme="minorHAnsi"/>
          <w:sz w:val="24"/>
          <w:szCs w:val="24"/>
        </w:rPr>
        <w:t>After incubation</w:t>
      </w:r>
      <w:r w:rsidR="00BE4CB8" w:rsidRPr="000D7BD2">
        <w:rPr>
          <w:rFonts w:eastAsia="Times New Roman" w:cstheme="minorHAnsi"/>
          <w:sz w:val="24"/>
          <w:szCs w:val="24"/>
        </w:rPr>
        <w:t xml:space="preserve">, </w:t>
      </w:r>
      <w:r w:rsidR="00BE4CB8" w:rsidRPr="00DA0459">
        <w:rPr>
          <w:rFonts w:eastAsia="Times New Roman" w:cstheme="minorHAnsi"/>
          <w:sz w:val="24"/>
          <w:szCs w:val="24"/>
        </w:rPr>
        <w:t xml:space="preserve">add 500 </w:t>
      </w:r>
      <w:r w:rsidR="00D24FAA" w:rsidRPr="00DA0459">
        <w:rPr>
          <w:rFonts w:eastAsia="Times New Roman" w:cstheme="minorHAnsi"/>
          <w:sz w:val="24"/>
          <w:szCs w:val="24"/>
        </w:rPr>
        <w:t xml:space="preserve">µL </w:t>
      </w:r>
      <w:r w:rsidR="007E7B16">
        <w:rPr>
          <w:rFonts w:eastAsia="Times New Roman" w:cstheme="minorHAnsi"/>
          <w:sz w:val="24"/>
          <w:szCs w:val="24"/>
        </w:rPr>
        <w:t xml:space="preserve">of </w:t>
      </w:r>
      <w:r w:rsidR="00731F51">
        <w:rPr>
          <w:rFonts w:eastAsia="Times New Roman" w:cstheme="minorHAnsi"/>
          <w:sz w:val="24"/>
          <w:szCs w:val="24"/>
        </w:rPr>
        <w:t>prewarmed</w:t>
      </w:r>
      <w:r w:rsidR="00BE4CB8" w:rsidRPr="00DA0459">
        <w:rPr>
          <w:rFonts w:eastAsia="Times New Roman" w:cstheme="minorHAnsi"/>
          <w:sz w:val="24"/>
          <w:szCs w:val="24"/>
        </w:rPr>
        <w:t xml:space="preserve"> culture medium</w:t>
      </w:r>
      <w:r w:rsidR="00136377" w:rsidRPr="00DA0459">
        <w:rPr>
          <w:rFonts w:eastAsia="Times New Roman" w:cstheme="minorHAnsi"/>
          <w:sz w:val="24"/>
          <w:szCs w:val="24"/>
        </w:rPr>
        <w:t xml:space="preserve"> I to each well</w:t>
      </w:r>
      <w:r w:rsidR="00885E63" w:rsidRPr="00DA0459">
        <w:rPr>
          <w:rFonts w:eastAsia="Times New Roman" w:cstheme="minorHAnsi"/>
          <w:sz w:val="24"/>
          <w:szCs w:val="24"/>
        </w:rPr>
        <w:t xml:space="preserve"> and place </w:t>
      </w:r>
      <w:r w:rsidR="0049387E" w:rsidRPr="00DA0459">
        <w:rPr>
          <w:rFonts w:eastAsia="Times New Roman" w:cstheme="minorHAnsi"/>
          <w:sz w:val="24"/>
          <w:szCs w:val="24"/>
        </w:rPr>
        <w:t xml:space="preserve">the plate </w:t>
      </w:r>
      <w:r w:rsidR="00885E63" w:rsidRPr="00DA0459">
        <w:rPr>
          <w:rFonts w:eastAsia="Times New Roman" w:cstheme="minorHAnsi"/>
          <w:sz w:val="24"/>
          <w:szCs w:val="24"/>
        </w:rPr>
        <w:t xml:space="preserve">back </w:t>
      </w:r>
      <w:r w:rsidR="00731F51">
        <w:rPr>
          <w:rFonts w:eastAsia="Times New Roman" w:cstheme="minorHAnsi"/>
          <w:sz w:val="24"/>
          <w:szCs w:val="24"/>
        </w:rPr>
        <w:t>in</w:t>
      </w:r>
      <w:r w:rsidR="0049387E" w:rsidRPr="00DA0459">
        <w:rPr>
          <w:rFonts w:eastAsia="Times New Roman" w:cstheme="minorHAnsi"/>
          <w:sz w:val="24"/>
          <w:szCs w:val="24"/>
        </w:rPr>
        <w:t xml:space="preserve">to </w:t>
      </w:r>
      <w:r w:rsidR="00885E63" w:rsidRPr="00DA0459">
        <w:rPr>
          <w:rFonts w:eastAsia="Times New Roman" w:cstheme="minorHAnsi"/>
          <w:sz w:val="24"/>
          <w:szCs w:val="24"/>
        </w:rPr>
        <w:t xml:space="preserve">the incubator </w:t>
      </w:r>
      <w:r w:rsidR="00F06E9A" w:rsidRPr="00DA0459">
        <w:rPr>
          <w:rFonts w:eastAsia="Times New Roman" w:cstheme="minorHAnsi"/>
          <w:sz w:val="24"/>
          <w:szCs w:val="24"/>
        </w:rPr>
        <w:t>(</w:t>
      </w:r>
      <w:r w:rsidR="00885E63" w:rsidRPr="00DA0459">
        <w:rPr>
          <w:rFonts w:eastAsia="Times New Roman" w:cstheme="minorHAnsi"/>
          <w:sz w:val="24"/>
          <w:szCs w:val="24"/>
        </w:rPr>
        <w:t>37</w:t>
      </w:r>
      <w:r w:rsidR="00E20646" w:rsidRPr="00DA0459">
        <w:rPr>
          <w:rFonts w:eastAsia="Times New Roman" w:cstheme="minorHAnsi"/>
          <w:sz w:val="24"/>
          <w:szCs w:val="24"/>
        </w:rPr>
        <w:t xml:space="preserve"> </w:t>
      </w:r>
      <w:r w:rsidR="00885E63" w:rsidRPr="00DA0459">
        <w:rPr>
          <w:rFonts w:eastAsia="Times New Roman" w:cstheme="minorHAnsi"/>
          <w:sz w:val="24"/>
          <w:szCs w:val="24"/>
        </w:rPr>
        <w:t>°C</w:t>
      </w:r>
      <w:r w:rsidR="00F06E9A" w:rsidRPr="00DA0459">
        <w:rPr>
          <w:rFonts w:eastAsia="Times New Roman" w:cstheme="minorHAnsi"/>
          <w:sz w:val="24"/>
          <w:szCs w:val="24"/>
        </w:rPr>
        <w:t>)</w:t>
      </w:r>
      <w:r w:rsidR="00877104" w:rsidRPr="00DA0459">
        <w:rPr>
          <w:rFonts w:eastAsia="Times New Roman" w:cstheme="minorHAnsi"/>
          <w:sz w:val="24"/>
          <w:szCs w:val="24"/>
        </w:rPr>
        <w:t>.</w:t>
      </w:r>
    </w:p>
    <w:p w14:paraId="46A49EAE" w14:textId="77777777" w:rsidR="00DA722D" w:rsidRPr="00DA0459" w:rsidRDefault="00DA722D" w:rsidP="00DA722D">
      <w:pPr>
        <w:pStyle w:val="ListParagraph"/>
        <w:spacing w:after="0" w:line="240" w:lineRule="auto"/>
        <w:ind w:left="0"/>
        <w:jc w:val="both"/>
        <w:rPr>
          <w:rFonts w:eastAsia="Times New Roman" w:cstheme="minorHAnsi"/>
          <w:sz w:val="24"/>
          <w:szCs w:val="24"/>
        </w:rPr>
      </w:pPr>
    </w:p>
    <w:p w14:paraId="467D7F27" w14:textId="26216D40" w:rsidR="005E2FA6" w:rsidRDefault="00F1522D" w:rsidP="005E2FA6">
      <w:pPr>
        <w:pStyle w:val="ListParagraph"/>
        <w:numPr>
          <w:ilvl w:val="0"/>
          <w:numId w:val="38"/>
        </w:numPr>
        <w:spacing w:after="0" w:line="240" w:lineRule="auto"/>
        <w:jc w:val="both"/>
        <w:rPr>
          <w:rFonts w:cstheme="minorHAnsi"/>
          <w:b/>
          <w:bCs/>
          <w:sz w:val="24"/>
          <w:szCs w:val="24"/>
        </w:rPr>
      </w:pPr>
      <w:r>
        <w:rPr>
          <w:rFonts w:cstheme="minorHAnsi"/>
          <w:b/>
          <w:bCs/>
          <w:sz w:val="24"/>
          <w:szCs w:val="24"/>
        </w:rPr>
        <w:t>T</w:t>
      </w:r>
      <w:r w:rsidR="005E2FA6" w:rsidRPr="005E2FA6">
        <w:rPr>
          <w:rFonts w:cstheme="minorHAnsi"/>
          <w:b/>
          <w:bCs/>
          <w:sz w:val="24"/>
          <w:szCs w:val="24"/>
        </w:rPr>
        <w:t xml:space="preserve">reatment of </w:t>
      </w:r>
      <w:r w:rsidR="00731F51">
        <w:rPr>
          <w:rFonts w:cstheme="minorHAnsi"/>
          <w:b/>
          <w:bCs/>
          <w:sz w:val="24"/>
          <w:szCs w:val="24"/>
        </w:rPr>
        <w:t xml:space="preserve">the </w:t>
      </w:r>
      <w:r w:rsidR="005E2FA6" w:rsidRPr="005E2FA6">
        <w:rPr>
          <w:rFonts w:cstheme="minorHAnsi"/>
          <w:b/>
          <w:bCs/>
          <w:sz w:val="24"/>
          <w:szCs w:val="24"/>
        </w:rPr>
        <w:t>recovered cells</w:t>
      </w:r>
    </w:p>
    <w:p w14:paraId="6D123851" w14:textId="77777777" w:rsidR="0029462B" w:rsidRDefault="0029462B" w:rsidP="0029462B">
      <w:pPr>
        <w:pStyle w:val="ListParagraph"/>
        <w:spacing w:after="0" w:line="240" w:lineRule="auto"/>
        <w:ind w:left="0"/>
        <w:jc w:val="both"/>
        <w:rPr>
          <w:rFonts w:eastAsia="Times New Roman" w:cstheme="minorHAnsi"/>
          <w:sz w:val="24"/>
          <w:szCs w:val="24"/>
        </w:rPr>
      </w:pPr>
    </w:p>
    <w:p w14:paraId="351CBFAA" w14:textId="1462BB7B" w:rsidR="0041369E" w:rsidRPr="0029462B" w:rsidRDefault="0049387E" w:rsidP="0029462B">
      <w:pPr>
        <w:pStyle w:val="ListParagraph"/>
        <w:numPr>
          <w:ilvl w:val="1"/>
          <w:numId w:val="38"/>
        </w:numPr>
        <w:spacing w:after="0" w:line="240" w:lineRule="auto"/>
        <w:jc w:val="both"/>
        <w:rPr>
          <w:rFonts w:eastAsia="Times New Roman" w:cstheme="minorHAnsi"/>
          <w:sz w:val="24"/>
          <w:szCs w:val="24"/>
        </w:rPr>
      </w:pPr>
      <w:r w:rsidRPr="0029462B">
        <w:rPr>
          <w:rFonts w:eastAsia="Times New Roman" w:cstheme="minorHAnsi"/>
          <w:sz w:val="24"/>
          <w:szCs w:val="24"/>
        </w:rPr>
        <w:lastRenderedPageBreak/>
        <w:t>After 7 days, r</w:t>
      </w:r>
      <w:r w:rsidR="00B445E1" w:rsidRPr="0029462B">
        <w:rPr>
          <w:rFonts w:eastAsia="Times New Roman" w:cstheme="minorHAnsi"/>
          <w:sz w:val="24"/>
          <w:szCs w:val="24"/>
        </w:rPr>
        <w:t xml:space="preserve">eplace </w:t>
      </w:r>
      <w:r w:rsidR="00BE4CB8" w:rsidRPr="0029462B">
        <w:rPr>
          <w:rFonts w:eastAsia="Times New Roman" w:cstheme="minorHAnsi"/>
          <w:sz w:val="24"/>
          <w:szCs w:val="24"/>
        </w:rPr>
        <w:t>the old medium with</w:t>
      </w:r>
      <w:r w:rsidR="00357EBB" w:rsidRPr="0029462B">
        <w:rPr>
          <w:rFonts w:eastAsia="Times New Roman" w:cstheme="minorHAnsi"/>
          <w:sz w:val="24"/>
          <w:szCs w:val="24"/>
        </w:rPr>
        <w:t xml:space="preserve"> </w:t>
      </w:r>
      <w:r w:rsidR="000E5AF6" w:rsidRPr="0029462B">
        <w:rPr>
          <w:rFonts w:eastAsia="Times New Roman" w:cstheme="minorHAnsi"/>
          <w:sz w:val="24"/>
          <w:szCs w:val="24"/>
        </w:rPr>
        <w:t xml:space="preserve">fresh </w:t>
      </w:r>
      <w:r w:rsidR="0021183C" w:rsidRPr="0029462B">
        <w:rPr>
          <w:rFonts w:eastAsia="Times New Roman" w:cstheme="minorHAnsi"/>
          <w:sz w:val="24"/>
          <w:szCs w:val="24"/>
        </w:rPr>
        <w:t>culture m</w:t>
      </w:r>
      <w:r w:rsidR="00357EBB" w:rsidRPr="0029462B">
        <w:rPr>
          <w:rFonts w:eastAsia="Times New Roman" w:cstheme="minorHAnsi"/>
          <w:sz w:val="24"/>
          <w:szCs w:val="24"/>
        </w:rPr>
        <w:t>edium II</w:t>
      </w:r>
      <w:r w:rsidR="0041369E" w:rsidRPr="0029462B">
        <w:rPr>
          <w:rFonts w:eastAsia="Times New Roman" w:cstheme="minorHAnsi"/>
          <w:sz w:val="24"/>
          <w:szCs w:val="24"/>
        </w:rPr>
        <w:t xml:space="preserve"> (</w:t>
      </w:r>
      <w:r w:rsidR="0029462B">
        <w:rPr>
          <w:rFonts w:eastAsia="Times New Roman" w:cstheme="minorHAnsi"/>
          <w:sz w:val="24"/>
          <w:szCs w:val="24"/>
        </w:rPr>
        <w:t>c</w:t>
      </w:r>
      <w:r w:rsidR="0041369E" w:rsidRPr="0029462B">
        <w:rPr>
          <w:rFonts w:eastAsia="Times New Roman" w:cstheme="minorHAnsi"/>
          <w:sz w:val="24"/>
          <w:szCs w:val="24"/>
        </w:rPr>
        <w:t xml:space="preserve">ulture medium I supplemented with cytosine arabinoside </w:t>
      </w:r>
      <w:r w:rsidR="00BF6781">
        <w:rPr>
          <w:rFonts w:eastAsia="Times New Roman" w:cstheme="minorHAnsi"/>
          <w:sz w:val="24"/>
          <w:szCs w:val="24"/>
        </w:rPr>
        <w:t>[</w:t>
      </w:r>
      <w:r w:rsidR="0041369E" w:rsidRPr="0029462B">
        <w:rPr>
          <w:rFonts w:eastAsia="Times New Roman" w:cstheme="minorHAnsi"/>
          <w:sz w:val="24"/>
          <w:szCs w:val="24"/>
        </w:rPr>
        <w:t>Ara-C</w:t>
      </w:r>
      <w:r w:rsidR="00F06E9A" w:rsidRPr="0029462B">
        <w:rPr>
          <w:rFonts w:eastAsia="Times New Roman" w:cstheme="minorHAnsi"/>
          <w:sz w:val="24"/>
          <w:szCs w:val="24"/>
        </w:rPr>
        <w:t xml:space="preserve">, </w:t>
      </w:r>
      <w:r w:rsidR="0041369E" w:rsidRPr="0029462B">
        <w:rPr>
          <w:rFonts w:eastAsia="Times New Roman" w:cstheme="minorHAnsi"/>
          <w:sz w:val="24"/>
          <w:szCs w:val="24"/>
        </w:rPr>
        <w:t xml:space="preserve">4 </w:t>
      </w:r>
      <w:proofErr w:type="spellStart"/>
      <w:r w:rsidR="0041369E" w:rsidRPr="0029462B">
        <w:rPr>
          <w:rFonts w:eastAsia="Times New Roman" w:cstheme="minorHAnsi"/>
          <w:sz w:val="24"/>
          <w:szCs w:val="24"/>
        </w:rPr>
        <w:t>μM</w:t>
      </w:r>
      <w:proofErr w:type="spellEnd"/>
      <w:r w:rsidR="00BF6781">
        <w:rPr>
          <w:rFonts w:eastAsia="Times New Roman" w:cstheme="minorHAnsi"/>
          <w:sz w:val="24"/>
          <w:szCs w:val="24"/>
        </w:rPr>
        <w:t>]</w:t>
      </w:r>
      <w:r w:rsidR="0041369E" w:rsidRPr="0029462B">
        <w:rPr>
          <w:rFonts w:eastAsia="Times New Roman" w:cstheme="minorHAnsi"/>
          <w:sz w:val="24"/>
          <w:szCs w:val="24"/>
        </w:rPr>
        <w:t xml:space="preserve"> and </w:t>
      </w:r>
      <w:r w:rsidR="00BF6781" w:rsidRPr="0029462B">
        <w:rPr>
          <w:rFonts w:eastAsia="Times New Roman" w:cstheme="minorHAnsi"/>
          <w:sz w:val="24"/>
          <w:szCs w:val="24"/>
        </w:rPr>
        <w:t xml:space="preserve">100 </w:t>
      </w:r>
      <w:proofErr w:type="spellStart"/>
      <w:r w:rsidR="00BF6781" w:rsidRPr="0029462B">
        <w:rPr>
          <w:rFonts w:eastAsia="Times New Roman" w:cstheme="minorHAnsi"/>
          <w:sz w:val="24"/>
          <w:szCs w:val="24"/>
        </w:rPr>
        <w:t>μg</w:t>
      </w:r>
      <w:proofErr w:type="spellEnd"/>
      <w:r w:rsidR="00BF6781" w:rsidRPr="0029462B">
        <w:rPr>
          <w:rFonts w:eastAsia="Times New Roman" w:cstheme="minorHAnsi"/>
          <w:sz w:val="24"/>
          <w:szCs w:val="24"/>
        </w:rPr>
        <w:t xml:space="preserve">/mL </w:t>
      </w:r>
      <w:r w:rsidR="0041369E" w:rsidRPr="0029462B">
        <w:rPr>
          <w:rFonts w:eastAsia="Times New Roman" w:cstheme="minorHAnsi"/>
          <w:sz w:val="24"/>
          <w:szCs w:val="24"/>
        </w:rPr>
        <w:t>bovine serum albumin</w:t>
      </w:r>
      <w:r w:rsidR="005B0FA2">
        <w:rPr>
          <w:rFonts w:eastAsia="Times New Roman" w:cstheme="minorHAnsi"/>
          <w:sz w:val="24"/>
          <w:szCs w:val="24"/>
        </w:rPr>
        <w:t xml:space="preserve"> [BSA]; </w:t>
      </w:r>
      <w:r w:rsidR="005B0FA2" w:rsidRPr="000D7BD2">
        <w:rPr>
          <w:rFonts w:eastAsia="Times New Roman" w:cstheme="minorHAnsi"/>
          <w:bCs/>
          <w:sz w:val="24"/>
          <w:szCs w:val="24"/>
        </w:rPr>
        <w:t xml:space="preserve">see </w:t>
      </w:r>
      <w:r w:rsidR="005B0FA2" w:rsidRPr="00CA49A6">
        <w:rPr>
          <w:rFonts w:eastAsia="Times New Roman" w:cstheme="minorHAnsi"/>
          <w:b/>
          <w:sz w:val="24"/>
          <w:szCs w:val="24"/>
        </w:rPr>
        <w:t>Table 1</w:t>
      </w:r>
      <w:r w:rsidR="00F06E9A" w:rsidRPr="0029462B">
        <w:rPr>
          <w:rFonts w:eastAsia="Times New Roman" w:cstheme="minorHAnsi"/>
          <w:sz w:val="24"/>
          <w:szCs w:val="24"/>
        </w:rPr>
        <w:t>)</w:t>
      </w:r>
      <w:r w:rsidR="0041369E" w:rsidRPr="0029462B">
        <w:rPr>
          <w:rFonts w:eastAsia="Times New Roman" w:cstheme="minorHAnsi"/>
          <w:sz w:val="24"/>
          <w:szCs w:val="24"/>
        </w:rPr>
        <w:t>.</w:t>
      </w:r>
      <w:r w:rsidR="00BE4CB8" w:rsidRPr="0029462B">
        <w:rPr>
          <w:rFonts w:eastAsia="Times New Roman" w:cstheme="minorHAnsi"/>
          <w:sz w:val="24"/>
          <w:szCs w:val="24"/>
        </w:rPr>
        <w:t xml:space="preserve"> </w:t>
      </w:r>
    </w:p>
    <w:p w14:paraId="5B5EDF8B" w14:textId="77777777" w:rsidR="00BF6781" w:rsidRDefault="00BF6781" w:rsidP="00BF6781">
      <w:pPr>
        <w:pStyle w:val="ListParagraph"/>
        <w:spacing w:after="0" w:line="240" w:lineRule="auto"/>
        <w:ind w:left="0"/>
        <w:jc w:val="both"/>
        <w:rPr>
          <w:rFonts w:eastAsia="Times New Roman" w:cstheme="minorHAnsi"/>
          <w:sz w:val="24"/>
          <w:szCs w:val="24"/>
        </w:rPr>
      </w:pPr>
    </w:p>
    <w:p w14:paraId="747CFF46" w14:textId="2E25A6D8" w:rsidR="004938CD" w:rsidRPr="0029462B" w:rsidRDefault="00934083" w:rsidP="00BF6781">
      <w:pPr>
        <w:pStyle w:val="ListParagraph"/>
        <w:spacing w:after="0" w:line="240" w:lineRule="auto"/>
        <w:ind w:left="0"/>
        <w:jc w:val="both"/>
        <w:rPr>
          <w:rFonts w:eastAsia="Times New Roman" w:cstheme="minorHAnsi"/>
          <w:sz w:val="24"/>
          <w:szCs w:val="24"/>
        </w:rPr>
      </w:pPr>
      <w:r w:rsidRPr="0029462B">
        <w:rPr>
          <w:rFonts w:eastAsia="Times New Roman" w:cstheme="minorHAnsi"/>
          <w:sz w:val="24"/>
          <w:szCs w:val="24"/>
        </w:rPr>
        <w:t xml:space="preserve">NOTE: </w:t>
      </w:r>
      <w:r w:rsidR="00136377" w:rsidRPr="0029462B">
        <w:rPr>
          <w:rFonts w:eastAsia="Times New Roman" w:cstheme="minorHAnsi"/>
          <w:sz w:val="24"/>
          <w:szCs w:val="24"/>
        </w:rPr>
        <w:t>This step is critical</w:t>
      </w:r>
      <w:r w:rsidR="00711FF6" w:rsidRPr="0029462B">
        <w:rPr>
          <w:rFonts w:eastAsia="Times New Roman" w:cstheme="minorHAnsi"/>
          <w:sz w:val="24"/>
          <w:szCs w:val="24"/>
        </w:rPr>
        <w:t xml:space="preserve"> to avoid growth of</w:t>
      </w:r>
      <w:r w:rsidR="00136377" w:rsidRPr="0029462B">
        <w:rPr>
          <w:rFonts w:eastAsia="Times New Roman" w:cstheme="minorHAnsi"/>
          <w:sz w:val="24"/>
          <w:szCs w:val="24"/>
        </w:rPr>
        <w:t xml:space="preserve"> </w:t>
      </w:r>
      <w:r w:rsidR="00731F51">
        <w:rPr>
          <w:rFonts w:eastAsia="Times New Roman" w:cstheme="minorHAnsi"/>
          <w:sz w:val="24"/>
          <w:szCs w:val="24"/>
        </w:rPr>
        <w:t>nonneuronal</w:t>
      </w:r>
      <w:r w:rsidR="00731F51" w:rsidRPr="0029462B">
        <w:rPr>
          <w:rFonts w:eastAsia="Times New Roman" w:cstheme="minorHAnsi"/>
          <w:sz w:val="24"/>
          <w:szCs w:val="24"/>
        </w:rPr>
        <w:t xml:space="preserve"> </w:t>
      </w:r>
      <w:r w:rsidR="00136377" w:rsidRPr="0029462B">
        <w:rPr>
          <w:rFonts w:eastAsia="Times New Roman" w:cstheme="minorHAnsi"/>
          <w:sz w:val="24"/>
          <w:szCs w:val="24"/>
        </w:rPr>
        <w:t>cells.</w:t>
      </w:r>
    </w:p>
    <w:p w14:paraId="018B409F" w14:textId="77777777" w:rsidR="00BF6781" w:rsidRDefault="00BF6781" w:rsidP="00BF6781">
      <w:pPr>
        <w:pStyle w:val="ListParagraph"/>
        <w:spacing w:after="0" w:line="240" w:lineRule="auto"/>
        <w:ind w:left="0"/>
        <w:jc w:val="both"/>
        <w:rPr>
          <w:rFonts w:eastAsia="Times New Roman" w:cstheme="minorHAnsi"/>
          <w:sz w:val="24"/>
          <w:szCs w:val="24"/>
        </w:rPr>
      </w:pPr>
    </w:p>
    <w:p w14:paraId="5F0B0B2A" w14:textId="796E21BC" w:rsidR="00136377" w:rsidRPr="0029462B" w:rsidRDefault="00136377" w:rsidP="0029462B">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 xml:space="preserve">Monitor the </w:t>
      </w:r>
      <w:r w:rsidR="003D2A8E" w:rsidRPr="000D7BD2">
        <w:rPr>
          <w:rFonts w:eastAsia="Times New Roman" w:cstheme="minorHAnsi"/>
          <w:sz w:val="24"/>
          <w:szCs w:val="24"/>
        </w:rPr>
        <w:t>culture medium</w:t>
      </w:r>
      <w:r w:rsidRPr="000D7BD2">
        <w:rPr>
          <w:rFonts w:eastAsia="Times New Roman" w:cstheme="minorHAnsi"/>
          <w:sz w:val="24"/>
          <w:szCs w:val="24"/>
        </w:rPr>
        <w:t xml:space="preserve"> once a day.</w:t>
      </w:r>
      <w:r w:rsidR="003D2A8E" w:rsidRPr="0029462B">
        <w:rPr>
          <w:rFonts w:eastAsia="Times New Roman" w:cstheme="minorHAnsi"/>
          <w:sz w:val="24"/>
          <w:szCs w:val="24"/>
        </w:rPr>
        <w:t xml:space="preserve"> </w:t>
      </w:r>
      <w:r w:rsidR="003D2A8E" w:rsidRPr="000D7BD2">
        <w:rPr>
          <w:rFonts w:eastAsia="Times New Roman" w:cstheme="minorHAnsi"/>
          <w:sz w:val="24"/>
          <w:szCs w:val="24"/>
        </w:rPr>
        <w:t>If the pH changes</w:t>
      </w:r>
      <w:r w:rsidR="00F06E9A" w:rsidRPr="000D7BD2">
        <w:rPr>
          <w:rFonts w:eastAsia="Times New Roman" w:cstheme="minorHAnsi"/>
          <w:sz w:val="24"/>
          <w:szCs w:val="24"/>
        </w:rPr>
        <w:t xml:space="preserve"> (indicated by a marked change in color</w:t>
      </w:r>
      <w:r w:rsidR="00D4773E" w:rsidRPr="000D7BD2">
        <w:rPr>
          <w:rFonts w:eastAsia="Times New Roman" w:cstheme="minorHAnsi"/>
          <w:sz w:val="24"/>
          <w:szCs w:val="24"/>
        </w:rPr>
        <w:t>,</w:t>
      </w:r>
      <w:r w:rsidR="00D4773E" w:rsidRPr="0029462B">
        <w:rPr>
          <w:rFonts w:eastAsia="Times New Roman" w:cstheme="minorHAnsi"/>
          <w:sz w:val="24"/>
          <w:szCs w:val="24"/>
        </w:rPr>
        <w:t xml:space="preserve"> </w:t>
      </w:r>
      <w:r w:rsidR="00D4773E" w:rsidRPr="000D7BD2">
        <w:rPr>
          <w:rFonts w:eastAsia="Times New Roman" w:cstheme="minorHAnsi"/>
          <w:sz w:val="24"/>
          <w:szCs w:val="24"/>
        </w:rPr>
        <w:t>usually yellow</w:t>
      </w:r>
      <w:r w:rsidR="00497F1F">
        <w:rPr>
          <w:rFonts w:eastAsia="Times New Roman" w:cstheme="minorHAnsi"/>
          <w:sz w:val="24"/>
          <w:szCs w:val="24"/>
        </w:rPr>
        <w:t>er</w:t>
      </w:r>
      <w:r w:rsidR="00F06E9A" w:rsidRPr="000D7BD2">
        <w:rPr>
          <w:rFonts w:eastAsia="Times New Roman" w:cstheme="minorHAnsi"/>
          <w:sz w:val="24"/>
          <w:szCs w:val="24"/>
        </w:rPr>
        <w:t>)</w:t>
      </w:r>
      <w:r w:rsidR="003D2A8E" w:rsidRPr="000D7BD2">
        <w:rPr>
          <w:rFonts w:eastAsia="Times New Roman" w:cstheme="minorHAnsi"/>
          <w:sz w:val="24"/>
          <w:szCs w:val="24"/>
        </w:rPr>
        <w:t xml:space="preserve">, remove </w:t>
      </w:r>
      <w:r w:rsidR="0051319F" w:rsidRPr="000D7BD2">
        <w:rPr>
          <w:rFonts w:eastAsia="Times New Roman" w:cstheme="minorHAnsi"/>
          <w:sz w:val="24"/>
          <w:szCs w:val="24"/>
        </w:rPr>
        <w:t xml:space="preserve">half (almost </w:t>
      </w:r>
      <w:r w:rsidR="003D2A8E" w:rsidRPr="000D7BD2">
        <w:rPr>
          <w:rFonts w:eastAsia="Times New Roman" w:cstheme="minorHAnsi"/>
          <w:sz w:val="24"/>
          <w:szCs w:val="24"/>
        </w:rPr>
        <w:t>250</w:t>
      </w:r>
      <w:r w:rsidR="00136623" w:rsidRPr="000D7BD2">
        <w:rPr>
          <w:rFonts w:eastAsia="Times New Roman" w:cstheme="minorHAnsi"/>
          <w:sz w:val="24"/>
          <w:szCs w:val="24"/>
        </w:rPr>
        <w:t xml:space="preserve"> </w:t>
      </w:r>
      <w:r w:rsidR="00D24FAA" w:rsidRPr="000D7BD2">
        <w:rPr>
          <w:rFonts w:eastAsia="Times New Roman" w:cstheme="minorHAnsi"/>
          <w:sz w:val="24"/>
          <w:szCs w:val="24"/>
        </w:rPr>
        <w:t>µL</w:t>
      </w:r>
      <w:r w:rsidR="0051319F" w:rsidRPr="000D7BD2">
        <w:rPr>
          <w:rFonts w:eastAsia="Times New Roman" w:cstheme="minorHAnsi"/>
          <w:sz w:val="24"/>
          <w:szCs w:val="24"/>
        </w:rPr>
        <w:t>)</w:t>
      </w:r>
      <w:r w:rsidR="00244A98" w:rsidRPr="000D7BD2">
        <w:rPr>
          <w:rFonts w:eastAsia="Times New Roman" w:cstheme="minorHAnsi"/>
          <w:sz w:val="24"/>
          <w:szCs w:val="24"/>
        </w:rPr>
        <w:t xml:space="preserve"> </w:t>
      </w:r>
      <w:r w:rsidR="003D2A8E" w:rsidRPr="000D7BD2">
        <w:rPr>
          <w:rFonts w:eastAsia="Times New Roman" w:cstheme="minorHAnsi"/>
          <w:sz w:val="24"/>
          <w:szCs w:val="24"/>
        </w:rPr>
        <w:t xml:space="preserve">of the old medium from all wells and add 300 </w:t>
      </w:r>
      <w:r w:rsidR="00D24FAA" w:rsidRPr="000D7BD2">
        <w:rPr>
          <w:rFonts w:eastAsia="Times New Roman" w:cstheme="minorHAnsi"/>
          <w:sz w:val="24"/>
          <w:szCs w:val="24"/>
        </w:rPr>
        <w:t>µL</w:t>
      </w:r>
      <w:r w:rsidR="003D2A8E" w:rsidRPr="000D7BD2">
        <w:rPr>
          <w:rFonts w:eastAsia="Times New Roman" w:cstheme="minorHAnsi"/>
          <w:sz w:val="24"/>
          <w:szCs w:val="24"/>
        </w:rPr>
        <w:t xml:space="preserve"> of </w:t>
      </w:r>
      <w:r w:rsidR="00731F51">
        <w:rPr>
          <w:rFonts w:eastAsia="Times New Roman" w:cstheme="minorHAnsi"/>
          <w:sz w:val="24"/>
          <w:szCs w:val="24"/>
        </w:rPr>
        <w:t>prewarmed</w:t>
      </w:r>
      <w:r w:rsidR="003D2A8E" w:rsidRPr="000D7BD2">
        <w:rPr>
          <w:rFonts w:eastAsia="Times New Roman" w:cstheme="minorHAnsi"/>
          <w:sz w:val="24"/>
          <w:szCs w:val="24"/>
        </w:rPr>
        <w:t xml:space="preserve"> culture medium I to each of them</w:t>
      </w:r>
      <w:r w:rsidR="0051319F" w:rsidRPr="000D7BD2">
        <w:rPr>
          <w:rFonts w:eastAsia="Times New Roman" w:cstheme="minorHAnsi"/>
          <w:sz w:val="24"/>
          <w:szCs w:val="24"/>
        </w:rPr>
        <w:t xml:space="preserve"> to avoid nutrient loss.</w:t>
      </w:r>
    </w:p>
    <w:p w14:paraId="4732CA55" w14:textId="77777777" w:rsidR="00BF6781" w:rsidRDefault="00BF6781" w:rsidP="005C3C74">
      <w:pPr>
        <w:spacing w:after="0" w:line="240" w:lineRule="auto"/>
        <w:jc w:val="both"/>
        <w:rPr>
          <w:rFonts w:eastAsia="Times New Roman" w:cstheme="minorHAnsi"/>
          <w:bCs/>
          <w:color w:val="000000"/>
          <w:sz w:val="24"/>
          <w:szCs w:val="24"/>
        </w:rPr>
      </w:pPr>
    </w:p>
    <w:p w14:paraId="196A7FE0" w14:textId="28EC996E" w:rsidR="00BE4CB8" w:rsidRDefault="00934083" w:rsidP="005C3C74">
      <w:pPr>
        <w:spacing w:after="0" w:line="240" w:lineRule="auto"/>
        <w:jc w:val="both"/>
        <w:rPr>
          <w:rFonts w:eastAsia="Times New Roman" w:cstheme="minorHAnsi"/>
          <w:sz w:val="24"/>
          <w:szCs w:val="24"/>
        </w:rPr>
      </w:pPr>
      <w:r>
        <w:rPr>
          <w:rFonts w:eastAsia="Times New Roman" w:cstheme="minorHAnsi"/>
          <w:bCs/>
          <w:color w:val="000000"/>
          <w:sz w:val="24"/>
          <w:szCs w:val="24"/>
        </w:rPr>
        <w:t xml:space="preserve">NOTE: </w:t>
      </w:r>
      <w:r w:rsidR="00731F51" w:rsidRPr="000D7BD2">
        <w:rPr>
          <w:rFonts w:eastAsia="Times New Roman" w:cstheme="minorHAnsi"/>
          <w:sz w:val="24"/>
          <w:szCs w:val="24"/>
        </w:rPr>
        <w:t xml:space="preserve">Phenol </w:t>
      </w:r>
      <w:r w:rsidR="00BA0362">
        <w:rPr>
          <w:rFonts w:eastAsia="Times New Roman" w:cstheme="minorHAnsi"/>
          <w:sz w:val="24"/>
          <w:szCs w:val="24"/>
        </w:rPr>
        <w:t>r</w:t>
      </w:r>
      <w:r w:rsidR="00731F51" w:rsidRPr="000D7BD2">
        <w:rPr>
          <w:rFonts w:eastAsia="Times New Roman" w:cstheme="minorHAnsi"/>
          <w:sz w:val="24"/>
          <w:szCs w:val="24"/>
        </w:rPr>
        <w:t xml:space="preserve">ed </w:t>
      </w:r>
      <w:r w:rsidR="00CD73AA" w:rsidRPr="000D7BD2">
        <w:rPr>
          <w:rFonts w:eastAsia="Times New Roman" w:cstheme="minorHAnsi"/>
          <w:sz w:val="24"/>
          <w:szCs w:val="24"/>
        </w:rPr>
        <w:t xml:space="preserve">in culture medium is a good indicator of the pH of the medium and activity of </w:t>
      </w:r>
      <w:r w:rsidR="00497F1F">
        <w:rPr>
          <w:rFonts w:eastAsia="Times New Roman" w:cstheme="minorHAnsi"/>
          <w:sz w:val="24"/>
          <w:szCs w:val="24"/>
        </w:rPr>
        <w:t xml:space="preserve">the </w:t>
      </w:r>
      <w:r w:rsidR="00CD73AA" w:rsidRPr="000D7BD2">
        <w:rPr>
          <w:rFonts w:eastAsia="Times New Roman" w:cstheme="minorHAnsi"/>
          <w:sz w:val="24"/>
          <w:szCs w:val="24"/>
        </w:rPr>
        <w:t xml:space="preserve">cells. </w:t>
      </w:r>
      <w:r w:rsidR="00391EA3" w:rsidRPr="000D7BD2">
        <w:rPr>
          <w:rFonts w:eastAsia="Times New Roman" w:cstheme="minorHAnsi"/>
          <w:sz w:val="24"/>
          <w:szCs w:val="24"/>
        </w:rPr>
        <w:t>Try to minimize the exposure time of the cells to out of incubator condition</w:t>
      </w:r>
      <w:r w:rsidR="00F06E9A" w:rsidRPr="000D7BD2">
        <w:rPr>
          <w:rFonts w:eastAsia="Times New Roman" w:cstheme="minorHAnsi"/>
          <w:sz w:val="24"/>
          <w:szCs w:val="24"/>
        </w:rPr>
        <w:t>s</w:t>
      </w:r>
      <w:r w:rsidR="00391EA3" w:rsidRPr="000D7BD2">
        <w:rPr>
          <w:rFonts w:eastAsia="Times New Roman" w:cstheme="minorHAnsi"/>
          <w:sz w:val="24"/>
          <w:szCs w:val="24"/>
        </w:rPr>
        <w:t>. This prevents any stress that might affect their viability.</w:t>
      </w:r>
    </w:p>
    <w:p w14:paraId="2DBB52B8" w14:textId="77777777" w:rsidR="00BF6781" w:rsidRPr="000D7BD2" w:rsidRDefault="00BF6781" w:rsidP="005C3C74">
      <w:pPr>
        <w:spacing w:after="0" w:line="240" w:lineRule="auto"/>
        <w:jc w:val="both"/>
        <w:rPr>
          <w:rFonts w:eastAsia="Times New Roman" w:cstheme="minorHAnsi"/>
          <w:sz w:val="24"/>
          <w:szCs w:val="24"/>
        </w:rPr>
      </w:pPr>
    </w:p>
    <w:p w14:paraId="43204203" w14:textId="142ADAE1" w:rsidR="006B4D04" w:rsidRPr="00BF6781" w:rsidRDefault="00AD4BC7" w:rsidP="005C3C74">
      <w:pPr>
        <w:pStyle w:val="ListParagraph"/>
        <w:numPr>
          <w:ilvl w:val="0"/>
          <w:numId w:val="38"/>
        </w:numPr>
        <w:shd w:val="clear" w:color="auto" w:fill="FFFFFF"/>
        <w:spacing w:after="0" w:line="240" w:lineRule="auto"/>
        <w:jc w:val="both"/>
        <w:rPr>
          <w:rFonts w:cstheme="minorHAnsi"/>
          <w:b/>
          <w:bCs/>
          <w:sz w:val="24"/>
          <w:szCs w:val="24"/>
        </w:rPr>
      </w:pPr>
      <w:r w:rsidRPr="00BF6781">
        <w:rPr>
          <w:rFonts w:eastAsia="Times New Roman" w:cstheme="minorHAnsi"/>
          <w:b/>
          <w:bCs/>
          <w:color w:val="000000"/>
          <w:sz w:val="24"/>
          <w:szCs w:val="24"/>
        </w:rPr>
        <w:t>Cell collection</w:t>
      </w:r>
      <w:r w:rsidR="002365D3" w:rsidRPr="00BF6781">
        <w:rPr>
          <w:rFonts w:eastAsia="Times New Roman" w:cstheme="minorHAnsi"/>
          <w:b/>
          <w:bCs/>
          <w:color w:val="000000"/>
          <w:sz w:val="24"/>
          <w:szCs w:val="24"/>
        </w:rPr>
        <w:t xml:space="preserve"> and fixation</w:t>
      </w:r>
      <w:r w:rsidR="000E5AF6" w:rsidRPr="00BF6781">
        <w:rPr>
          <w:rFonts w:eastAsia="Times New Roman" w:cstheme="minorHAnsi"/>
          <w:b/>
          <w:bCs/>
          <w:color w:val="000000"/>
          <w:sz w:val="24"/>
          <w:szCs w:val="24"/>
        </w:rPr>
        <w:t xml:space="preserve"> </w:t>
      </w:r>
    </w:p>
    <w:p w14:paraId="22231E31" w14:textId="77777777" w:rsidR="00BF6781" w:rsidRDefault="00BF6781" w:rsidP="005C3C74">
      <w:pPr>
        <w:spacing w:after="0" w:line="240" w:lineRule="auto"/>
        <w:jc w:val="both"/>
        <w:rPr>
          <w:rFonts w:eastAsia="Times New Roman" w:cstheme="minorHAnsi"/>
          <w:bCs/>
          <w:color w:val="000000"/>
          <w:sz w:val="24"/>
          <w:szCs w:val="24"/>
        </w:rPr>
      </w:pPr>
    </w:p>
    <w:p w14:paraId="30F1721F" w14:textId="6B6D4F35" w:rsidR="00BF6781" w:rsidRDefault="00934083" w:rsidP="005C3C74">
      <w:pPr>
        <w:spacing w:after="0" w:line="240" w:lineRule="auto"/>
        <w:jc w:val="both"/>
        <w:rPr>
          <w:rFonts w:eastAsia="Times New Roman" w:cstheme="minorHAnsi"/>
          <w:color w:val="000000"/>
          <w:sz w:val="24"/>
          <w:szCs w:val="24"/>
        </w:rPr>
      </w:pPr>
      <w:r>
        <w:rPr>
          <w:rFonts w:eastAsia="Times New Roman" w:cstheme="minorHAnsi"/>
          <w:bCs/>
          <w:color w:val="000000"/>
          <w:sz w:val="24"/>
          <w:szCs w:val="24"/>
        </w:rPr>
        <w:t xml:space="preserve">NOTE: </w:t>
      </w:r>
      <w:r w:rsidR="00085E84" w:rsidRPr="000D7BD2">
        <w:rPr>
          <w:rFonts w:eastAsia="Times New Roman" w:cstheme="minorHAnsi"/>
          <w:color w:val="000000"/>
          <w:sz w:val="24"/>
          <w:szCs w:val="24"/>
        </w:rPr>
        <w:t xml:space="preserve">Depending on the experimental </w:t>
      </w:r>
      <w:r w:rsidR="00F06E9A" w:rsidRPr="000D7BD2">
        <w:rPr>
          <w:rFonts w:eastAsia="Times New Roman" w:cstheme="minorHAnsi"/>
          <w:color w:val="000000"/>
          <w:sz w:val="24"/>
          <w:szCs w:val="24"/>
        </w:rPr>
        <w:t xml:space="preserve">design, </w:t>
      </w:r>
      <w:r w:rsidR="00085E84" w:rsidRPr="000D7BD2">
        <w:rPr>
          <w:rFonts w:eastAsia="Times New Roman" w:cstheme="minorHAnsi"/>
          <w:color w:val="000000"/>
          <w:sz w:val="24"/>
          <w:szCs w:val="24"/>
        </w:rPr>
        <w:t xml:space="preserve">the cells </w:t>
      </w:r>
      <w:r w:rsidR="00F06E9A" w:rsidRPr="000D7BD2">
        <w:rPr>
          <w:rFonts w:eastAsia="Times New Roman" w:cstheme="minorHAnsi"/>
          <w:color w:val="000000"/>
          <w:sz w:val="24"/>
          <w:szCs w:val="24"/>
        </w:rPr>
        <w:t xml:space="preserve">can </w:t>
      </w:r>
      <w:r w:rsidR="00085E84" w:rsidRPr="000D7BD2">
        <w:rPr>
          <w:rFonts w:eastAsia="Times New Roman" w:cstheme="minorHAnsi"/>
          <w:color w:val="000000"/>
          <w:sz w:val="24"/>
          <w:szCs w:val="24"/>
        </w:rPr>
        <w:t>be collected at any day</w:t>
      </w:r>
      <w:r w:rsidR="00F06E9A" w:rsidRPr="000D7BD2">
        <w:rPr>
          <w:rFonts w:eastAsia="Times New Roman" w:cstheme="minorHAnsi"/>
          <w:color w:val="000000"/>
          <w:sz w:val="24"/>
          <w:szCs w:val="24"/>
        </w:rPr>
        <w:t>, at any timepoint</w:t>
      </w:r>
      <w:r w:rsidR="00085E84" w:rsidRPr="000D7BD2">
        <w:rPr>
          <w:rFonts w:eastAsia="Times New Roman" w:cstheme="minorHAnsi"/>
          <w:color w:val="000000"/>
          <w:sz w:val="24"/>
          <w:szCs w:val="24"/>
        </w:rPr>
        <w:t>.</w:t>
      </w:r>
    </w:p>
    <w:p w14:paraId="2B04612B" w14:textId="627801FF" w:rsidR="00085E84" w:rsidRPr="000D7BD2" w:rsidRDefault="00085E84" w:rsidP="005C3C74">
      <w:pPr>
        <w:spacing w:after="0" w:line="240" w:lineRule="auto"/>
        <w:jc w:val="both"/>
        <w:rPr>
          <w:rFonts w:eastAsia="Times New Roman" w:cstheme="minorHAnsi"/>
          <w:color w:val="000000"/>
          <w:sz w:val="24"/>
          <w:szCs w:val="24"/>
        </w:rPr>
      </w:pPr>
      <w:r w:rsidRPr="000D7BD2">
        <w:rPr>
          <w:rFonts w:eastAsia="Times New Roman" w:cstheme="minorHAnsi"/>
          <w:color w:val="000000"/>
          <w:sz w:val="24"/>
          <w:szCs w:val="24"/>
        </w:rPr>
        <w:t xml:space="preserve"> </w:t>
      </w:r>
    </w:p>
    <w:p w14:paraId="25F39C6E" w14:textId="4A987527" w:rsidR="0016795C" w:rsidRDefault="0016795C" w:rsidP="00FC003D">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 xml:space="preserve">Prepare a separate 24 well plate </w:t>
      </w:r>
      <w:r w:rsidR="00C76CDE" w:rsidRPr="000D7BD2">
        <w:rPr>
          <w:rFonts w:eastAsia="Times New Roman" w:cstheme="minorHAnsi"/>
          <w:sz w:val="24"/>
          <w:szCs w:val="24"/>
        </w:rPr>
        <w:t xml:space="preserve">with </w:t>
      </w:r>
      <w:r w:rsidR="00366AA9" w:rsidRPr="000D7BD2">
        <w:rPr>
          <w:rFonts w:eastAsia="Times New Roman" w:cstheme="minorHAnsi"/>
          <w:sz w:val="24"/>
          <w:szCs w:val="24"/>
        </w:rPr>
        <w:t xml:space="preserve">the </w:t>
      </w:r>
      <w:r w:rsidR="00C76CDE" w:rsidRPr="000D7BD2">
        <w:rPr>
          <w:rFonts w:eastAsia="Times New Roman" w:cstheme="minorHAnsi"/>
          <w:sz w:val="24"/>
          <w:szCs w:val="24"/>
        </w:rPr>
        <w:t xml:space="preserve">corresponding </w:t>
      </w:r>
      <w:r w:rsidR="00FC003D">
        <w:rPr>
          <w:rFonts w:eastAsia="Times New Roman" w:cstheme="minorHAnsi"/>
          <w:sz w:val="24"/>
          <w:szCs w:val="24"/>
        </w:rPr>
        <w:t>numeric organization</w:t>
      </w:r>
      <w:r w:rsidR="00FC003D" w:rsidRPr="00FC003D">
        <w:rPr>
          <w:rFonts w:eastAsia="Times New Roman" w:cstheme="minorHAnsi"/>
          <w:sz w:val="24"/>
          <w:szCs w:val="24"/>
        </w:rPr>
        <w:t xml:space="preserve"> </w:t>
      </w:r>
      <w:r w:rsidR="00780395" w:rsidRPr="000D7BD2">
        <w:rPr>
          <w:rFonts w:eastAsia="Times New Roman" w:cstheme="minorHAnsi"/>
          <w:sz w:val="24"/>
          <w:szCs w:val="24"/>
        </w:rPr>
        <w:t>and a</w:t>
      </w:r>
      <w:r w:rsidRPr="000D7BD2">
        <w:rPr>
          <w:rFonts w:eastAsia="Times New Roman" w:cstheme="minorHAnsi"/>
          <w:sz w:val="24"/>
          <w:szCs w:val="24"/>
        </w:rPr>
        <w:t xml:space="preserve">dd 100 </w:t>
      </w:r>
      <w:r w:rsidR="00D24FAA" w:rsidRPr="000D7BD2">
        <w:rPr>
          <w:rFonts w:eastAsia="Times New Roman" w:cstheme="minorHAnsi"/>
          <w:sz w:val="24"/>
          <w:szCs w:val="24"/>
        </w:rPr>
        <w:t>µL</w:t>
      </w:r>
      <w:r w:rsidRPr="000D7BD2">
        <w:rPr>
          <w:rFonts w:eastAsia="Times New Roman" w:cstheme="minorHAnsi"/>
          <w:sz w:val="24"/>
          <w:szCs w:val="24"/>
        </w:rPr>
        <w:t xml:space="preserve"> </w:t>
      </w:r>
      <w:r w:rsidR="0032731B">
        <w:rPr>
          <w:rFonts w:eastAsia="Times New Roman" w:cstheme="minorHAnsi"/>
          <w:sz w:val="24"/>
          <w:szCs w:val="24"/>
        </w:rPr>
        <w:t xml:space="preserve">of </w:t>
      </w:r>
      <w:r w:rsidR="0032731B" w:rsidRPr="000D7BD2">
        <w:rPr>
          <w:rFonts w:eastAsia="Times New Roman" w:cstheme="minorHAnsi"/>
          <w:sz w:val="24"/>
          <w:szCs w:val="24"/>
        </w:rPr>
        <w:t>4%</w:t>
      </w:r>
      <w:r w:rsidR="0032731B">
        <w:rPr>
          <w:rFonts w:eastAsia="Times New Roman" w:cstheme="minorHAnsi"/>
          <w:sz w:val="24"/>
          <w:szCs w:val="24"/>
        </w:rPr>
        <w:t xml:space="preserve"> </w:t>
      </w:r>
      <w:r w:rsidR="001F7EC3" w:rsidRPr="00BF6781">
        <w:rPr>
          <w:rFonts w:eastAsia="Times New Roman" w:cstheme="minorHAnsi"/>
          <w:sz w:val="24"/>
          <w:szCs w:val="24"/>
        </w:rPr>
        <w:t>paraformaldehyde</w:t>
      </w:r>
      <w:r w:rsidR="001F7EC3" w:rsidRPr="000D7BD2">
        <w:rPr>
          <w:rFonts w:eastAsia="Times New Roman" w:cstheme="minorHAnsi"/>
          <w:sz w:val="24"/>
          <w:szCs w:val="24"/>
        </w:rPr>
        <w:t xml:space="preserve"> (</w:t>
      </w:r>
      <w:r w:rsidRPr="000D7BD2">
        <w:rPr>
          <w:rFonts w:eastAsia="Times New Roman" w:cstheme="minorHAnsi"/>
          <w:sz w:val="24"/>
          <w:szCs w:val="24"/>
        </w:rPr>
        <w:t>PFA</w:t>
      </w:r>
      <w:r w:rsidR="001F7EC3" w:rsidRPr="000D7BD2">
        <w:rPr>
          <w:rFonts w:eastAsia="Times New Roman" w:cstheme="minorHAnsi"/>
          <w:sz w:val="24"/>
          <w:szCs w:val="24"/>
        </w:rPr>
        <w:t>)</w:t>
      </w:r>
      <w:r w:rsidRPr="000D7BD2">
        <w:rPr>
          <w:rFonts w:eastAsia="Times New Roman" w:cstheme="minorHAnsi"/>
          <w:sz w:val="24"/>
          <w:szCs w:val="24"/>
        </w:rPr>
        <w:t xml:space="preserve"> </w:t>
      </w:r>
      <w:r w:rsidR="00C76CDE" w:rsidRPr="000D7BD2">
        <w:rPr>
          <w:rFonts w:eastAsia="Times New Roman" w:cstheme="minorHAnsi"/>
          <w:sz w:val="24"/>
          <w:szCs w:val="24"/>
        </w:rPr>
        <w:t>to each well</w:t>
      </w:r>
      <w:r w:rsidR="00366C00" w:rsidRPr="000D7BD2">
        <w:rPr>
          <w:rFonts w:eastAsia="Times New Roman" w:cstheme="minorHAnsi"/>
          <w:sz w:val="24"/>
          <w:szCs w:val="24"/>
        </w:rPr>
        <w:t>.</w:t>
      </w:r>
    </w:p>
    <w:p w14:paraId="42FAB5AF" w14:textId="77777777" w:rsidR="0032731B" w:rsidRPr="00BF6781" w:rsidRDefault="0032731B" w:rsidP="0032731B">
      <w:pPr>
        <w:pStyle w:val="ListParagraph"/>
        <w:spacing w:after="0" w:line="240" w:lineRule="auto"/>
        <w:ind w:left="0"/>
        <w:jc w:val="both"/>
        <w:rPr>
          <w:rFonts w:eastAsia="Times New Roman" w:cstheme="minorHAnsi"/>
          <w:sz w:val="24"/>
          <w:szCs w:val="24"/>
        </w:rPr>
      </w:pPr>
    </w:p>
    <w:p w14:paraId="1FC6EA55" w14:textId="1C4CE672" w:rsidR="001D21F6" w:rsidRDefault="004C6337" w:rsidP="00BF6781">
      <w:pPr>
        <w:pStyle w:val="ListParagraph"/>
        <w:numPr>
          <w:ilvl w:val="1"/>
          <w:numId w:val="38"/>
        </w:numPr>
        <w:spacing w:after="0" w:line="240" w:lineRule="auto"/>
        <w:jc w:val="both"/>
        <w:rPr>
          <w:rFonts w:eastAsia="Times New Roman" w:cstheme="minorHAnsi"/>
          <w:sz w:val="24"/>
          <w:szCs w:val="24"/>
        </w:rPr>
      </w:pPr>
      <w:r w:rsidRPr="000D7BD2">
        <w:rPr>
          <w:rFonts w:eastAsia="Times New Roman" w:cstheme="minorHAnsi"/>
          <w:sz w:val="24"/>
          <w:szCs w:val="24"/>
        </w:rPr>
        <w:t>To harvest cells on</w:t>
      </w:r>
      <w:r w:rsidR="00780395" w:rsidRPr="000D7BD2">
        <w:rPr>
          <w:rFonts w:eastAsia="Times New Roman" w:cstheme="minorHAnsi"/>
          <w:sz w:val="24"/>
          <w:szCs w:val="24"/>
        </w:rPr>
        <w:t xml:space="preserve"> </w:t>
      </w:r>
      <w:r w:rsidRPr="000D7BD2">
        <w:rPr>
          <w:rFonts w:eastAsia="Times New Roman" w:cstheme="minorHAnsi"/>
          <w:sz w:val="24"/>
          <w:szCs w:val="24"/>
        </w:rPr>
        <w:t xml:space="preserve">the </w:t>
      </w:r>
      <w:r w:rsidR="00780395" w:rsidRPr="000D7BD2">
        <w:rPr>
          <w:rFonts w:eastAsia="Times New Roman" w:cstheme="minorHAnsi"/>
          <w:sz w:val="24"/>
          <w:szCs w:val="24"/>
        </w:rPr>
        <w:t xml:space="preserve">desired days </w:t>
      </w:r>
      <w:r w:rsidR="001F7EC3" w:rsidRPr="000D7BD2">
        <w:rPr>
          <w:rFonts w:eastAsia="Times New Roman" w:cstheme="minorHAnsi"/>
          <w:sz w:val="24"/>
          <w:szCs w:val="24"/>
        </w:rPr>
        <w:t>(depend</w:t>
      </w:r>
      <w:r w:rsidR="00731F51">
        <w:rPr>
          <w:rFonts w:eastAsia="Times New Roman" w:cstheme="minorHAnsi"/>
          <w:sz w:val="24"/>
          <w:szCs w:val="24"/>
        </w:rPr>
        <w:t>ing</w:t>
      </w:r>
      <w:r w:rsidR="001F7EC3" w:rsidRPr="000D7BD2">
        <w:rPr>
          <w:rFonts w:eastAsia="Times New Roman" w:cstheme="minorHAnsi"/>
          <w:sz w:val="24"/>
          <w:szCs w:val="24"/>
        </w:rPr>
        <w:t xml:space="preserve"> on the experimental protocol)</w:t>
      </w:r>
      <w:r w:rsidR="00391EA3" w:rsidRPr="000D7BD2">
        <w:rPr>
          <w:rFonts w:eastAsia="Times New Roman" w:cstheme="minorHAnsi"/>
          <w:sz w:val="24"/>
          <w:szCs w:val="24"/>
        </w:rPr>
        <w:t>, gently remove the cover</w:t>
      </w:r>
      <w:r w:rsidR="00860EA2" w:rsidRPr="000D7BD2">
        <w:rPr>
          <w:rFonts w:eastAsia="Times New Roman" w:cstheme="minorHAnsi"/>
          <w:sz w:val="24"/>
          <w:szCs w:val="24"/>
        </w:rPr>
        <w:t xml:space="preserve"> </w:t>
      </w:r>
      <w:r w:rsidR="00587C9D">
        <w:rPr>
          <w:rFonts w:eastAsia="Times New Roman" w:cstheme="minorHAnsi"/>
          <w:sz w:val="24"/>
          <w:szCs w:val="24"/>
        </w:rPr>
        <w:t>slips</w:t>
      </w:r>
      <w:r w:rsidR="00391EA3" w:rsidRPr="000D7BD2">
        <w:rPr>
          <w:rFonts w:eastAsia="Times New Roman" w:cstheme="minorHAnsi"/>
          <w:sz w:val="24"/>
          <w:szCs w:val="24"/>
        </w:rPr>
        <w:t xml:space="preserve"> from the wells</w:t>
      </w:r>
      <w:r w:rsidR="00587C9D">
        <w:rPr>
          <w:rFonts w:eastAsia="Times New Roman" w:cstheme="minorHAnsi"/>
          <w:sz w:val="24"/>
          <w:szCs w:val="24"/>
        </w:rPr>
        <w:t xml:space="preserve"> of the original culture plate</w:t>
      </w:r>
      <w:r w:rsidR="00391EA3" w:rsidRPr="000D7BD2">
        <w:rPr>
          <w:rFonts w:eastAsia="Times New Roman" w:cstheme="minorHAnsi"/>
          <w:sz w:val="24"/>
          <w:szCs w:val="24"/>
        </w:rPr>
        <w:t xml:space="preserve"> and place </w:t>
      </w:r>
      <w:r w:rsidR="001F7EC3" w:rsidRPr="000D7BD2">
        <w:rPr>
          <w:rFonts w:eastAsia="Times New Roman" w:cstheme="minorHAnsi"/>
          <w:sz w:val="24"/>
          <w:szCs w:val="24"/>
        </w:rPr>
        <w:t xml:space="preserve">them </w:t>
      </w:r>
      <w:r w:rsidR="00391EA3" w:rsidRPr="000D7BD2">
        <w:rPr>
          <w:rFonts w:eastAsia="Times New Roman" w:cstheme="minorHAnsi"/>
          <w:sz w:val="24"/>
          <w:szCs w:val="24"/>
        </w:rPr>
        <w:t xml:space="preserve">in the </w:t>
      </w:r>
      <w:r w:rsidR="001F7EC3" w:rsidRPr="000D7BD2">
        <w:rPr>
          <w:rFonts w:eastAsia="Times New Roman" w:cstheme="minorHAnsi"/>
          <w:sz w:val="24"/>
          <w:szCs w:val="24"/>
        </w:rPr>
        <w:t xml:space="preserve">corresponding wells of the </w:t>
      </w:r>
      <w:r w:rsidR="00391EA3" w:rsidRPr="000D7BD2">
        <w:rPr>
          <w:rFonts w:eastAsia="Times New Roman" w:cstheme="minorHAnsi"/>
          <w:sz w:val="24"/>
          <w:szCs w:val="24"/>
        </w:rPr>
        <w:t>PFA</w:t>
      </w:r>
      <w:r w:rsidR="001F7EC3" w:rsidRPr="000D7BD2">
        <w:rPr>
          <w:rFonts w:eastAsia="Times New Roman" w:cstheme="minorHAnsi"/>
          <w:sz w:val="24"/>
          <w:szCs w:val="24"/>
        </w:rPr>
        <w:t>-filled</w:t>
      </w:r>
      <w:r w:rsidR="00391EA3" w:rsidRPr="000D7BD2">
        <w:rPr>
          <w:rFonts w:eastAsia="Times New Roman" w:cstheme="minorHAnsi"/>
          <w:sz w:val="24"/>
          <w:szCs w:val="24"/>
        </w:rPr>
        <w:t xml:space="preserve"> plate</w:t>
      </w:r>
      <w:r w:rsidR="001F7EC3" w:rsidRPr="000D7BD2">
        <w:rPr>
          <w:rFonts w:eastAsia="Times New Roman" w:cstheme="minorHAnsi"/>
          <w:sz w:val="24"/>
          <w:szCs w:val="24"/>
        </w:rPr>
        <w:t xml:space="preserve">. </w:t>
      </w:r>
    </w:p>
    <w:p w14:paraId="33007639" w14:textId="77777777" w:rsidR="00D70530" w:rsidRPr="00BF6781" w:rsidRDefault="00D70530" w:rsidP="00D70530">
      <w:pPr>
        <w:pStyle w:val="ListParagraph"/>
        <w:spacing w:after="0" w:line="240" w:lineRule="auto"/>
        <w:ind w:left="0"/>
        <w:jc w:val="both"/>
        <w:rPr>
          <w:rFonts w:eastAsia="Times New Roman" w:cstheme="minorHAnsi"/>
          <w:sz w:val="24"/>
          <w:szCs w:val="24"/>
        </w:rPr>
      </w:pPr>
    </w:p>
    <w:p w14:paraId="7EF5D92C" w14:textId="027D919B" w:rsidR="00D40A30" w:rsidRDefault="001D21F6" w:rsidP="00BF6781">
      <w:pPr>
        <w:pStyle w:val="ListParagraph"/>
        <w:numPr>
          <w:ilvl w:val="1"/>
          <w:numId w:val="38"/>
        </w:numPr>
        <w:spacing w:after="0" w:line="240" w:lineRule="auto"/>
        <w:jc w:val="both"/>
        <w:rPr>
          <w:rFonts w:eastAsia="Times New Roman" w:cstheme="minorHAnsi"/>
          <w:sz w:val="24"/>
          <w:szCs w:val="24"/>
        </w:rPr>
      </w:pPr>
      <w:r w:rsidRPr="00BF6781">
        <w:rPr>
          <w:rFonts w:eastAsia="Times New Roman" w:cstheme="minorHAnsi"/>
          <w:sz w:val="24"/>
          <w:szCs w:val="24"/>
        </w:rPr>
        <w:t>A</w:t>
      </w:r>
      <w:r w:rsidR="00E34FDC" w:rsidRPr="00BF6781">
        <w:rPr>
          <w:rFonts w:eastAsia="Times New Roman" w:cstheme="minorHAnsi"/>
          <w:sz w:val="24"/>
          <w:szCs w:val="24"/>
        </w:rPr>
        <w:t>dd PFA</w:t>
      </w:r>
      <w:r w:rsidR="00A3142A" w:rsidRPr="00BF6781">
        <w:rPr>
          <w:rFonts w:eastAsia="Times New Roman" w:cstheme="minorHAnsi"/>
          <w:sz w:val="24"/>
          <w:szCs w:val="24"/>
        </w:rPr>
        <w:t xml:space="preserve"> </w:t>
      </w:r>
      <w:r w:rsidR="00E34FDC" w:rsidRPr="00BF6781">
        <w:rPr>
          <w:rFonts w:eastAsia="Times New Roman" w:cstheme="minorHAnsi"/>
          <w:sz w:val="24"/>
          <w:szCs w:val="24"/>
        </w:rPr>
        <w:t xml:space="preserve">to </w:t>
      </w:r>
      <w:r w:rsidR="00587C9D">
        <w:rPr>
          <w:rFonts w:eastAsia="Times New Roman" w:cstheme="minorHAnsi"/>
          <w:sz w:val="24"/>
          <w:szCs w:val="24"/>
        </w:rPr>
        <w:t xml:space="preserve">the wells to completely </w:t>
      </w:r>
      <w:r w:rsidR="007554FD" w:rsidRPr="00BF6781">
        <w:rPr>
          <w:rFonts w:eastAsia="Times New Roman" w:cstheme="minorHAnsi"/>
          <w:sz w:val="24"/>
          <w:szCs w:val="24"/>
        </w:rPr>
        <w:t>immerse</w:t>
      </w:r>
      <w:r w:rsidR="00366AA9" w:rsidRPr="00BF6781">
        <w:rPr>
          <w:rFonts w:eastAsia="Times New Roman" w:cstheme="minorHAnsi"/>
          <w:sz w:val="24"/>
          <w:szCs w:val="24"/>
        </w:rPr>
        <w:t xml:space="preserve"> </w:t>
      </w:r>
      <w:r w:rsidR="00E34FDC" w:rsidRPr="00BF6781">
        <w:rPr>
          <w:rFonts w:eastAsia="Times New Roman" w:cstheme="minorHAnsi"/>
          <w:sz w:val="24"/>
          <w:szCs w:val="24"/>
        </w:rPr>
        <w:t xml:space="preserve">the </w:t>
      </w:r>
      <w:r w:rsidR="001F7EC3" w:rsidRPr="00BF6781">
        <w:rPr>
          <w:rFonts w:eastAsia="Times New Roman" w:cstheme="minorHAnsi"/>
          <w:sz w:val="24"/>
          <w:szCs w:val="24"/>
        </w:rPr>
        <w:t>cover</w:t>
      </w:r>
      <w:r w:rsidR="00860EA2" w:rsidRPr="00BF6781">
        <w:rPr>
          <w:rFonts w:eastAsia="Times New Roman" w:cstheme="minorHAnsi"/>
          <w:sz w:val="24"/>
          <w:szCs w:val="24"/>
        </w:rPr>
        <w:t xml:space="preserve"> </w:t>
      </w:r>
      <w:r w:rsidR="00587C9D">
        <w:rPr>
          <w:rFonts w:eastAsia="Times New Roman" w:cstheme="minorHAnsi"/>
          <w:sz w:val="24"/>
          <w:szCs w:val="24"/>
        </w:rPr>
        <w:t>slips</w:t>
      </w:r>
      <w:r w:rsidR="00E34FDC" w:rsidRPr="00BF6781">
        <w:rPr>
          <w:rFonts w:eastAsia="Times New Roman" w:cstheme="minorHAnsi"/>
          <w:sz w:val="24"/>
          <w:szCs w:val="24"/>
        </w:rPr>
        <w:t>.</w:t>
      </w:r>
    </w:p>
    <w:p w14:paraId="1C0F2833" w14:textId="07855635" w:rsidR="00D70530" w:rsidRDefault="00D70530" w:rsidP="00D70530">
      <w:pPr>
        <w:pStyle w:val="ListParagraph"/>
        <w:spacing w:after="0" w:line="240" w:lineRule="auto"/>
        <w:ind w:left="0"/>
        <w:jc w:val="both"/>
        <w:rPr>
          <w:rFonts w:eastAsia="Times New Roman" w:cstheme="minorHAnsi"/>
          <w:sz w:val="24"/>
          <w:szCs w:val="24"/>
        </w:rPr>
      </w:pPr>
    </w:p>
    <w:p w14:paraId="1F3DBD60" w14:textId="3E9C9357" w:rsidR="008816C7" w:rsidRDefault="008816C7" w:rsidP="008816C7">
      <w:pPr>
        <w:spacing w:after="0" w:line="240" w:lineRule="auto"/>
        <w:jc w:val="both"/>
        <w:rPr>
          <w:rFonts w:cstheme="minorHAnsi"/>
          <w:bCs/>
          <w:sz w:val="24"/>
          <w:szCs w:val="24"/>
        </w:rPr>
      </w:pPr>
      <w:r>
        <w:rPr>
          <w:rFonts w:cstheme="minorHAnsi"/>
          <w:sz w:val="24"/>
          <w:szCs w:val="24"/>
        </w:rPr>
        <w:t xml:space="preserve">NOTE: </w:t>
      </w:r>
      <w:r w:rsidRPr="000D7BD2">
        <w:rPr>
          <w:rFonts w:cstheme="minorHAnsi"/>
          <w:bCs/>
          <w:sz w:val="24"/>
          <w:szCs w:val="24"/>
        </w:rPr>
        <w:t xml:space="preserve">To avoid cell detachment from the cover </w:t>
      </w:r>
      <w:r w:rsidR="00497F1F">
        <w:rPr>
          <w:rFonts w:cstheme="minorHAnsi"/>
          <w:bCs/>
          <w:sz w:val="24"/>
          <w:szCs w:val="24"/>
        </w:rPr>
        <w:t>slip</w:t>
      </w:r>
      <w:r w:rsidRPr="000D7BD2">
        <w:rPr>
          <w:rFonts w:cstheme="minorHAnsi"/>
          <w:bCs/>
          <w:sz w:val="24"/>
          <w:szCs w:val="24"/>
        </w:rPr>
        <w:t xml:space="preserve">, do not add the PFA directly on the cover </w:t>
      </w:r>
      <w:r w:rsidR="00731F51">
        <w:rPr>
          <w:rFonts w:cstheme="minorHAnsi"/>
          <w:bCs/>
          <w:sz w:val="24"/>
          <w:szCs w:val="24"/>
        </w:rPr>
        <w:t>slip</w:t>
      </w:r>
      <w:r w:rsidRPr="000D7BD2">
        <w:rPr>
          <w:rFonts w:cstheme="minorHAnsi"/>
          <w:bCs/>
          <w:sz w:val="24"/>
          <w:szCs w:val="24"/>
        </w:rPr>
        <w:t>.</w:t>
      </w:r>
    </w:p>
    <w:p w14:paraId="2148E73A" w14:textId="77777777" w:rsidR="008816C7" w:rsidRPr="00BF6781" w:rsidRDefault="008816C7" w:rsidP="00D70530">
      <w:pPr>
        <w:pStyle w:val="ListParagraph"/>
        <w:spacing w:after="0" w:line="240" w:lineRule="auto"/>
        <w:ind w:left="0"/>
        <w:jc w:val="both"/>
        <w:rPr>
          <w:rFonts w:eastAsia="Times New Roman" w:cstheme="minorHAnsi"/>
          <w:sz w:val="24"/>
          <w:szCs w:val="24"/>
        </w:rPr>
      </w:pPr>
    </w:p>
    <w:p w14:paraId="0947EDF5" w14:textId="32E1529C" w:rsidR="001F7EC3" w:rsidRDefault="00226C72" w:rsidP="00BF6781">
      <w:pPr>
        <w:pStyle w:val="ListParagraph"/>
        <w:numPr>
          <w:ilvl w:val="1"/>
          <w:numId w:val="38"/>
        </w:numPr>
        <w:spacing w:after="0" w:line="240" w:lineRule="auto"/>
        <w:jc w:val="both"/>
        <w:rPr>
          <w:rFonts w:eastAsia="Times New Roman" w:cstheme="minorHAnsi"/>
          <w:sz w:val="24"/>
          <w:szCs w:val="24"/>
        </w:rPr>
      </w:pPr>
      <w:r w:rsidRPr="00BF6781">
        <w:rPr>
          <w:rFonts w:eastAsia="Times New Roman" w:cstheme="minorHAnsi"/>
          <w:sz w:val="24"/>
          <w:szCs w:val="24"/>
        </w:rPr>
        <w:t xml:space="preserve">Keep the PFA plate </w:t>
      </w:r>
      <w:r w:rsidR="00F539F0">
        <w:rPr>
          <w:rFonts w:eastAsia="Times New Roman" w:cstheme="minorHAnsi"/>
          <w:sz w:val="24"/>
          <w:szCs w:val="24"/>
        </w:rPr>
        <w:t>at</w:t>
      </w:r>
      <w:r w:rsidRPr="00BF6781">
        <w:rPr>
          <w:rFonts w:eastAsia="Times New Roman" w:cstheme="minorHAnsi"/>
          <w:sz w:val="24"/>
          <w:szCs w:val="24"/>
        </w:rPr>
        <w:t xml:space="preserve"> 4 °C for 30</w:t>
      </w:r>
      <w:r w:rsidR="00D70530">
        <w:rPr>
          <w:rFonts w:eastAsia="Times New Roman" w:cstheme="minorHAnsi"/>
          <w:sz w:val="24"/>
          <w:szCs w:val="24"/>
        </w:rPr>
        <w:t>−</w:t>
      </w:r>
      <w:r w:rsidR="00802F00" w:rsidRPr="00BF6781">
        <w:rPr>
          <w:rFonts w:eastAsia="Times New Roman" w:cstheme="minorHAnsi"/>
          <w:sz w:val="24"/>
          <w:szCs w:val="24"/>
        </w:rPr>
        <w:t>120 min</w:t>
      </w:r>
      <w:r w:rsidRPr="00BF6781">
        <w:rPr>
          <w:rFonts w:eastAsia="Times New Roman" w:cstheme="minorHAnsi"/>
          <w:sz w:val="24"/>
          <w:szCs w:val="24"/>
        </w:rPr>
        <w:t xml:space="preserve">. </w:t>
      </w:r>
    </w:p>
    <w:p w14:paraId="609E84F3" w14:textId="77777777" w:rsidR="00D70530" w:rsidRPr="00BF6781" w:rsidRDefault="00D70530" w:rsidP="00D70530">
      <w:pPr>
        <w:pStyle w:val="ListParagraph"/>
        <w:spacing w:after="0" w:line="240" w:lineRule="auto"/>
        <w:ind w:left="0"/>
        <w:jc w:val="both"/>
        <w:rPr>
          <w:rFonts w:eastAsia="Times New Roman" w:cstheme="minorHAnsi"/>
          <w:sz w:val="24"/>
          <w:szCs w:val="24"/>
        </w:rPr>
      </w:pPr>
    </w:p>
    <w:p w14:paraId="4E67A48D" w14:textId="2377EC02" w:rsidR="00391EA3" w:rsidRDefault="00391EA3" w:rsidP="00BF6781">
      <w:pPr>
        <w:pStyle w:val="ListParagraph"/>
        <w:numPr>
          <w:ilvl w:val="1"/>
          <w:numId w:val="38"/>
        </w:numPr>
        <w:spacing w:after="0" w:line="240" w:lineRule="auto"/>
        <w:jc w:val="both"/>
        <w:rPr>
          <w:rFonts w:eastAsia="Times New Roman" w:cstheme="minorHAnsi"/>
          <w:sz w:val="24"/>
          <w:szCs w:val="24"/>
        </w:rPr>
      </w:pPr>
      <w:r w:rsidRPr="00BF6781">
        <w:rPr>
          <w:rFonts w:eastAsia="Times New Roman" w:cstheme="minorHAnsi"/>
          <w:sz w:val="24"/>
          <w:szCs w:val="24"/>
        </w:rPr>
        <w:t xml:space="preserve">After </w:t>
      </w:r>
      <w:r w:rsidR="00072835">
        <w:rPr>
          <w:rFonts w:eastAsia="Times New Roman" w:cstheme="minorHAnsi"/>
          <w:sz w:val="24"/>
          <w:szCs w:val="24"/>
        </w:rPr>
        <w:t>i</w:t>
      </w:r>
      <w:r w:rsidRPr="00BF6781">
        <w:rPr>
          <w:rFonts w:eastAsia="Times New Roman" w:cstheme="minorHAnsi"/>
          <w:sz w:val="24"/>
          <w:szCs w:val="24"/>
        </w:rPr>
        <w:t xml:space="preserve">ncubation, </w:t>
      </w:r>
      <w:r w:rsidR="00802F00" w:rsidRPr="00BF6781">
        <w:rPr>
          <w:rFonts w:eastAsia="Times New Roman" w:cstheme="minorHAnsi"/>
          <w:sz w:val="24"/>
          <w:szCs w:val="24"/>
        </w:rPr>
        <w:t xml:space="preserve">restore the plate to room </w:t>
      </w:r>
      <w:r w:rsidR="00FE266F" w:rsidRPr="00BF6781">
        <w:rPr>
          <w:rFonts w:eastAsia="Times New Roman" w:cstheme="minorHAnsi"/>
          <w:sz w:val="24"/>
          <w:szCs w:val="24"/>
        </w:rPr>
        <w:t>temperature</w:t>
      </w:r>
      <w:r w:rsidR="00366C00" w:rsidRPr="00BF6781">
        <w:rPr>
          <w:rFonts w:eastAsia="Times New Roman" w:cstheme="minorHAnsi"/>
          <w:sz w:val="24"/>
          <w:szCs w:val="24"/>
        </w:rPr>
        <w:t>.</w:t>
      </w:r>
    </w:p>
    <w:p w14:paraId="03A0366A" w14:textId="77777777" w:rsidR="00D70530" w:rsidRPr="00BF6781" w:rsidRDefault="00D70530" w:rsidP="00D70530">
      <w:pPr>
        <w:pStyle w:val="ListParagraph"/>
        <w:spacing w:after="0" w:line="240" w:lineRule="auto"/>
        <w:ind w:left="0"/>
        <w:jc w:val="both"/>
        <w:rPr>
          <w:rFonts w:eastAsia="Times New Roman" w:cstheme="minorHAnsi"/>
          <w:sz w:val="24"/>
          <w:szCs w:val="24"/>
        </w:rPr>
      </w:pPr>
    </w:p>
    <w:p w14:paraId="75BE542D" w14:textId="683FFA62" w:rsidR="00C1505D" w:rsidRDefault="001F7EC3" w:rsidP="00C1505D">
      <w:pPr>
        <w:pStyle w:val="ListParagraph"/>
        <w:numPr>
          <w:ilvl w:val="1"/>
          <w:numId w:val="38"/>
        </w:numPr>
        <w:spacing w:after="0" w:line="240" w:lineRule="auto"/>
        <w:jc w:val="both"/>
        <w:rPr>
          <w:rFonts w:eastAsia="Times New Roman" w:cstheme="minorHAnsi"/>
          <w:sz w:val="24"/>
          <w:szCs w:val="24"/>
        </w:rPr>
      </w:pPr>
      <w:r w:rsidRPr="00BF6781">
        <w:rPr>
          <w:rFonts w:eastAsia="Times New Roman" w:cstheme="minorHAnsi"/>
          <w:sz w:val="24"/>
          <w:szCs w:val="24"/>
        </w:rPr>
        <w:t>Gently w</w:t>
      </w:r>
      <w:r w:rsidR="00391EA3" w:rsidRPr="00BF6781">
        <w:rPr>
          <w:rFonts w:eastAsia="Times New Roman" w:cstheme="minorHAnsi"/>
          <w:sz w:val="24"/>
          <w:szCs w:val="24"/>
        </w:rPr>
        <w:t xml:space="preserve">ash the </w:t>
      </w:r>
      <w:r w:rsidR="002121B6">
        <w:rPr>
          <w:rFonts w:eastAsia="Times New Roman" w:cstheme="minorHAnsi"/>
          <w:sz w:val="24"/>
          <w:szCs w:val="24"/>
        </w:rPr>
        <w:t>cover slips</w:t>
      </w:r>
      <w:r w:rsidR="00391EA3" w:rsidRPr="00BF6781">
        <w:rPr>
          <w:rFonts w:eastAsia="Times New Roman" w:cstheme="minorHAnsi"/>
          <w:sz w:val="24"/>
          <w:szCs w:val="24"/>
        </w:rPr>
        <w:t xml:space="preserve"> </w:t>
      </w:r>
      <w:r w:rsidRPr="00BF6781">
        <w:rPr>
          <w:rFonts w:eastAsia="Times New Roman" w:cstheme="minorHAnsi"/>
          <w:sz w:val="24"/>
          <w:szCs w:val="24"/>
        </w:rPr>
        <w:t>3</w:t>
      </w:r>
      <w:r w:rsidR="00D70530">
        <w:rPr>
          <w:rFonts w:eastAsia="Times New Roman" w:cstheme="minorHAnsi"/>
          <w:sz w:val="24"/>
          <w:szCs w:val="24"/>
        </w:rPr>
        <w:t>x</w:t>
      </w:r>
      <w:r w:rsidRPr="00BF6781">
        <w:rPr>
          <w:rFonts w:eastAsia="Times New Roman" w:cstheme="minorHAnsi"/>
          <w:sz w:val="24"/>
          <w:szCs w:val="24"/>
        </w:rPr>
        <w:t xml:space="preserve"> for 5 min</w:t>
      </w:r>
      <w:r w:rsidRPr="00BF6781" w:rsidDel="001F7EC3">
        <w:rPr>
          <w:rFonts w:eastAsia="Times New Roman" w:cstheme="minorHAnsi"/>
          <w:sz w:val="24"/>
          <w:szCs w:val="24"/>
        </w:rPr>
        <w:t xml:space="preserve"> </w:t>
      </w:r>
      <w:r w:rsidR="00391EA3" w:rsidRPr="00BF6781">
        <w:rPr>
          <w:rFonts w:eastAsia="Times New Roman" w:cstheme="minorHAnsi"/>
          <w:sz w:val="24"/>
          <w:szCs w:val="24"/>
        </w:rPr>
        <w:t xml:space="preserve">with </w:t>
      </w:r>
      <w:r w:rsidR="00254675" w:rsidRPr="00BF6781">
        <w:rPr>
          <w:rFonts w:eastAsia="Times New Roman" w:cstheme="minorHAnsi"/>
          <w:sz w:val="24"/>
          <w:szCs w:val="24"/>
        </w:rPr>
        <w:t xml:space="preserve">1x </w:t>
      </w:r>
      <w:r w:rsidR="00391EA3" w:rsidRPr="00BF6781">
        <w:rPr>
          <w:rFonts w:eastAsia="Times New Roman" w:cstheme="minorHAnsi"/>
          <w:sz w:val="24"/>
          <w:szCs w:val="24"/>
        </w:rPr>
        <w:t>PBS</w:t>
      </w:r>
      <w:r w:rsidR="00366C00" w:rsidRPr="00BF6781">
        <w:rPr>
          <w:rFonts w:eastAsia="Times New Roman" w:cstheme="minorHAnsi"/>
          <w:sz w:val="24"/>
          <w:szCs w:val="24"/>
        </w:rPr>
        <w:t>.</w:t>
      </w:r>
      <w:r w:rsidR="00391EA3" w:rsidRPr="00BF6781">
        <w:rPr>
          <w:rFonts w:eastAsia="Times New Roman" w:cstheme="minorHAnsi"/>
          <w:sz w:val="24"/>
          <w:szCs w:val="24"/>
        </w:rPr>
        <w:t xml:space="preserve"> </w:t>
      </w:r>
    </w:p>
    <w:p w14:paraId="554121CC" w14:textId="77777777" w:rsidR="00C1505D" w:rsidRDefault="00C1505D" w:rsidP="00C1505D">
      <w:pPr>
        <w:pStyle w:val="ListParagraph"/>
        <w:spacing w:after="0" w:line="240" w:lineRule="auto"/>
        <w:ind w:left="0"/>
        <w:jc w:val="both"/>
        <w:rPr>
          <w:rFonts w:eastAsia="Times New Roman" w:cstheme="minorHAnsi"/>
          <w:sz w:val="24"/>
          <w:szCs w:val="24"/>
        </w:rPr>
      </w:pPr>
    </w:p>
    <w:p w14:paraId="7764D7E4" w14:textId="77777777" w:rsidR="00072835" w:rsidRDefault="00226C72" w:rsidP="00C1505D">
      <w:pPr>
        <w:pStyle w:val="ListParagraph"/>
        <w:numPr>
          <w:ilvl w:val="1"/>
          <w:numId w:val="38"/>
        </w:numPr>
        <w:spacing w:after="0" w:line="240" w:lineRule="auto"/>
        <w:jc w:val="both"/>
        <w:rPr>
          <w:rFonts w:eastAsia="Times New Roman" w:cstheme="minorHAnsi"/>
          <w:sz w:val="24"/>
          <w:szCs w:val="24"/>
        </w:rPr>
      </w:pPr>
      <w:r w:rsidRPr="00C1505D">
        <w:rPr>
          <w:rFonts w:eastAsia="Times New Roman" w:cstheme="minorHAnsi"/>
          <w:sz w:val="24"/>
          <w:szCs w:val="24"/>
        </w:rPr>
        <w:t xml:space="preserve">Proceed </w:t>
      </w:r>
      <w:r w:rsidR="000E5AF6" w:rsidRPr="00C1505D">
        <w:rPr>
          <w:rFonts w:eastAsia="Times New Roman" w:cstheme="minorHAnsi"/>
          <w:sz w:val="24"/>
          <w:szCs w:val="24"/>
        </w:rPr>
        <w:t>to the immunostaining process</w:t>
      </w:r>
      <w:r w:rsidR="00366C00" w:rsidRPr="00C1505D">
        <w:rPr>
          <w:rFonts w:eastAsia="Times New Roman" w:cstheme="minorHAnsi"/>
          <w:sz w:val="24"/>
          <w:szCs w:val="24"/>
        </w:rPr>
        <w:t>.</w:t>
      </w:r>
      <w:r w:rsidR="000E5AF6" w:rsidRPr="00C1505D">
        <w:rPr>
          <w:rFonts w:eastAsia="Times New Roman" w:cstheme="minorHAnsi"/>
          <w:sz w:val="24"/>
          <w:szCs w:val="24"/>
        </w:rPr>
        <w:t xml:space="preserve"> </w:t>
      </w:r>
    </w:p>
    <w:p w14:paraId="7BBEA500" w14:textId="77777777" w:rsidR="00072835" w:rsidRDefault="00072835" w:rsidP="00072835">
      <w:pPr>
        <w:pStyle w:val="ListParagraph"/>
        <w:spacing w:after="0" w:line="240" w:lineRule="auto"/>
        <w:ind w:left="0"/>
        <w:jc w:val="both"/>
        <w:rPr>
          <w:rFonts w:eastAsia="Times New Roman" w:cstheme="minorHAnsi"/>
          <w:sz w:val="24"/>
          <w:szCs w:val="24"/>
        </w:rPr>
      </w:pPr>
    </w:p>
    <w:p w14:paraId="4CBED332" w14:textId="7817193E" w:rsidR="00383B80" w:rsidRDefault="000A10E0" w:rsidP="007E11A5">
      <w:pPr>
        <w:pStyle w:val="ListParagraph"/>
        <w:spacing w:after="0" w:line="240" w:lineRule="auto"/>
        <w:ind w:left="0"/>
        <w:jc w:val="both"/>
        <w:rPr>
          <w:rFonts w:cstheme="minorHAnsi"/>
          <w:sz w:val="24"/>
          <w:szCs w:val="24"/>
        </w:rPr>
      </w:pPr>
      <w:r>
        <w:rPr>
          <w:rFonts w:eastAsia="Times New Roman" w:cstheme="minorHAnsi"/>
          <w:sz w:val="24"/>
          <w:szCs w:val="24"/>
        </w:rPr>
        <w:t xml:space="preserve">NOTE: </w:t>
      </w:r>
      <w:r w:rsidR="00D60336" w:rsidRPr="00C1505D">
        <w:rPr>
          <w:rFonts w:eastAsia="Times New Roman" w:cstheme="minorHAnsi"/>
          <w:sz w:val="24"/>
          <w:szCs w:val="24"/>
        </w:rPr>
        <w:t xml:space="preserve">In this study, a </w:t>
      </w:r>
      <w:r w:rsidR="00FC53C1">
        <w:rPr>
          <w:rFonts w:eastAsia="Times New Roman" w:cstheme="minorHAnsi"/>
          <w:sz w:val="24"/>
          <w:szCs w:val="24"/>
        </w:rPr>
        <w:t>f</w:t>
      </w:r>
      <w:r w:rsidR="00FC53C1" w:rsidRPr="00C1505D">
        <w:rPr>
          <w:rFonts w:eastAsia="Times New Roman" w:cstheme="minorHAnsi"/>
          <w:sz w:val="24"/>
          <w:szCs w:val="24"/>
        </w:rPr>
        <w:t>luorescence</w:t>
      </w:r>
      <w:r w:rsidR="00FC53C1" w:rsidRPr="00C1505D">
        <w:rPr>
          <w:rFonts w:cstheme="minorHAnsi"/>
          <w:sz w:val="24"/>
          <w:szCs w:val="24"/>
        </w:rPr>
        <w:t xml:space="preserve"> </w:t>
      </w:r>
      <w:r w:rsidR="00D60336" w:rsidRPr="00C1505D">
        <w:rPr>
          <w:rFonts w:cstheme="minorHAnsi"/>
          <w:sz w:val="24"/>
          <w:szCs w:val="24"/>
        </w:rPr>
        <w:t>microscope equipped with a camera was used to capture the images</w:t>
      </w:r>
      <w:r w:rsidR="00B8560A" w:rsidRPr="00C1505D">
        <w:rPr>
          <w:rFonts w:cstheme="minorHAnsi"/>
          <w:sz w:val="24"/>
          <w:szCs w:val="24"/>
        </w:rPr>
        <w:t xml:space="preserve"> </w:t>
      </w:r>
      <w:r w:rsidR="00D60336" w:rsidRPr="00C1505D">
        <w:rPr>
          <w:rFonts w:cstheme="minorHAnsi"/>
          <w:sz w:val="24"/>
          <w:szCs w:val="24"/>
        </w:rPr>
        <w:t xml:space="preserve">and assembled into montages using </w:t>
      </w:r>
      <w:r w:rsidR="00FC53C1">
        <w:rPr>
          <w:rFonts w:cstheme="minorHAnsi"/>
          <w:sz w:val="24"/>
          <w:szCs w:val="24"/>
        </w:rPr>
        <w:t>an image editing software application</w:t>
      </w:r>
      <w:r w:rsidR="00D60336" w:rsidRPr="00C1505D">
        <w:rPr>
          <w:rFonts w:cstheme="minorHAnsi"/>
          <w:sz w:val="24"/>
          <w:szCs w:val="24"/>
        </w:rPr>
        <w:t>.</w:t>
      </w:r>
    </w:p>
    <w:p w14:paraId="4DF63736" w14:textId="77777777" w:rsidR="000A10E0" w:rsidRPr="00C1505D" w:rsidRDefault="000A10E0" w:rsidP="00072835">
      <w:pPr>
        <w:pStyle w:val="ListParagraph"/>
        <w:spacing w:after="0" w:line="240" w:lineRule="auto"/>
        <w:ind w:left="0"/>
        <w:jc w:val="both"/>
        <w:rPr>
          <w:rFonts w:eastAsia="Times New Roman" w:cstheme="minorHAnsi"/>
          <w:sz w:val="24"/>
          <w:szCs w:val="24"/>
        </w:rPr>
      </w:pPr>
    </w:p>
    <w:p w14:paraId="260DA572" w14:textId="74546444" w:rsidR="00573667" w:rsidRPr="000D7BD2" w:rsidRDefault="008A75F1" w:rsidP="005C3C74">
      <w:pPr>
        <w:pStyle w:val="ListParagraph"/>
        <w:shd w:val="clear" w:color="auto" w:fill="FFFFFF"/>
        <w:spacing w:after="0" w:line="240" w:lineRule="auto"/>
        <w:ind w:left="0"/>
        <w:jc w:val="both"/>
        <w:rPr>
          <w:rFonts w:cstheme="minorHAnsi"/>
          <w:b/>
          <w:sz w:val="24"/>
          <w:szCs w:val="24"/>
        </w:rPr>
      </w:pPr>
      <w:r w:rsidRPr="000D7BD2">
        <w:rPr>
          <w:rFonts w:cstheme="minorHAnsi"/>
          <w:b/>
          <w:sz w:val="24"/>
          <w:szCs w:val="24"/>
        </w:rPr>
        <w:t>REPRESENTATIVE RESULTS</w:t>
      </w:r>
      <w:r w:rsidR="000D555C">
        <w:rPr>
          <w:rFonts w:cstheme="minorHAnsi"/>
          <w:b/>
          <w:sz w:val="24"/>
          <w:szCs w:val="24"/>
        </w:rPr>
        <w:t>:</w:t>
      </w:r>
    </w:p>
    <w:p w14:paraId="4947705D" w14:textId="69629944" w:rsidR="0098662C" w:rsidRDefault="00D9312B" w:rsidP="005C3C74">
      <w:pPr>
        <w:pStyle w:val="ListParagraph"/>
        <w:shd w:val="clear" w:color="auto" w:fill="FFFFFF"/>
        <w:spacing w:after="0" w:line="240" w:lineRule="auto"/>
        <w:ind w:left="0"/>
        <w:jc w:val="both"/>
        <w:rPr>
          <w:rFonts w:eastAsiaTheme="minorHAnsi" w:cstheme="minorHAnsi"/>
          <w:sz w:val="24"/>
          <w:szCs w:val="24"/>
        </w:rPr>
      </w:pPr>
      <w:r w:rsidRPr="000D7BD2">
        <w:rPr>
          <w:rFonts w:eastAsiaTheme="minorHAnsi" w:cstheme="minorHAnsi"/>
          <w:sz w:val="24"/>
          <w:szCs w:val="24"/>
        </w:rPr>
        <w:t xml:space="preserve">Based on </w:t>
      </w:r>
      <w:r w:rsidR="00497F1F">
        <w:rPr>
          <w:rFonts w:eastAsiaTheme="minorHAnsi" w:cstheme="minorHAnsi"/>
          <w:sz w:val="24"/>
          <w:szCs w:val="24"/>
        </w:rPr>
        <w:t xml:space="preserve">the </w:t>
      </w:r>
      <w:r w:rsidRPr="000D7BD2">
        <w:rPr>
          <w:rFonts w:eastAsiaTheme="minorHAnsi" w:cstheme="minorHAnsi"/>
          <w:sz w:val="24"/>
          <w:szCs w:val="24"/>
        </w:rPr>
        <w:t xml:space="preserve">different </w:t>
      </w:r>
      <w:r w:rsidR="0098662C" w:rsidRPr="000D7BD2">
        <w:rPr>
          <w:rFonts w:eastAsiaTheme="minorHAnsi" w:cstheme="minorHAnsi"/>
          <w:sz w:val="24"/>
          <w:szCs w:val="24"/>
        </w:rPr>
        <w:t>birthdate</w:t>
      </w:r>
      <w:r w:rsidR="00D54122" w:rsidRPr="000D7BD2">
        <w:rPr>
          <w:rFonts w:eastAsiaTheme="minorHAnsi" w:cstheme="minorHAnsi"/>
          <w:sz w:val="24"/>
          <w:szCs w:val="24"/>
        </w:rPr>
        <w:t>s</w:t>
      </w:r>
      <w:r w:rsidR="0098662C" w:rsidRPr="000D7BD2">
        <w:rPr>
          <w:rFonts w:eastAsiaTheme="minorHAnsi" w:cstheme="minorHAnsi"/>
          <w:sz w:val="24"/>
          <w:szCs w:val="24"/>
        </w:rPr>
        <w:t xml:space="preserve"> of </w:t>
      </w:r>
      <w:r w:rsidR="0043573B" w:rsidRPr="000D7BD2">
        <w:rPr>
          <w:rFonts w:eastAsiaTheme="minorHAnsi" w:cstheme="minorHAnsi"/>
          <w:sz w:val="24"/>
          <w:szCs w:val="24"/>
        </w:rPr>
        <w:t xml:space="preserve">neuronal </w:t>
      </w:r>
      <w:r w:rsidR="00A76BD2" w:rsidRPr="000D7BD2">
        <w:rPr>
          <w:rFonts w:eastAsiaTheme="minorHAnsi" w:cstheme="minorHAnsi"/>
          <w:sz w:val="24"/>
          <w:szCs w:val="24"/>
        </w:rPr>
        <w:t>sub</w:t>
      </w:r>
      <w:r w:rsidR="0043573B" w:rsidRPr="000D7BD2">
        <w:rPr>
          <w:rFonts w:eastAsiaTheme="minorHAnsi" w:cstheme="minorHAnsi"/>
          <w:sz w:val="24"/>
          <w:szCs w:val="24"/>
        </w:rPr>
        <w:t>types in the cerebellum</w:t>
      </w:r>
      <w:r w:rsidR="0098662C" w:rsidRPr="000D7BD2">
        <w:rPr>
          <w:rFonts w:eastAsiaTheme="minorHAnsi" w:cstheme="minorHAnsi"/>
          <w:sz w:val="24"/>
          <w:szCs w:val="24"/>
        </w:rPr>
        <w:t>, cultures from E12</w:t>
      </w:r>
      <w:r w:rsidR="00C83F26">
        <w:rPr>
          <w:rFonts w:eastAsiaTheme="minorHAnsi" w:cstheme="minorHAnsi"/>
          <w:sz w:val="24"/>
          <w:szCs w:val="24"/>
        </w:rPr>
        <w:t>−</w:t>
      </w:r>
      <w:r w:rsidR="0098662C" w:rsidRPr="000D7BD2">
        <w:rPr>
          <w:rFonts w:eastAsiaTheme="minorHAnsi" w:cstheme="minorHAnsi"/>
          <w:sz w:val="24"/>
          <w:szCs w:val="24"/>
        </w:rPr>
        <w:t xml:space="preserve">E18 </w:t>
      </w:r>
      <w:r w:rsidR="00D54122" w:rsidRPr="000D7BD2">
        <w:rPr>
          <w:rFonts w:eastAsiaTheme="minorHAnsi" w:cstheme="minorHAnsi"/>
          <w:sz w:val="24"/>
          <w:szCs w:val="24"/>
        </w:rPr>
        <w:t xml:space="preserve">mouse </w:t>
      </w:r>
      <w:r w:rsidR="0098662C" w:rsidRPr="000D7BD2">
        <w:rPr>
          <w:rFonts w:eastAsiaTheme="minorHAnsi" w:cstheme="minorHAnsi"/>
          <w:sz w:val="24"/>
          <w:szCs w:val="24"/>
        </w:rPr>
        <w:t>embryos yield</w:t>
      </w:r>
      <w:r w:rsidR="00731F51">
        <w:rPr>
          <w:rFonts w:eastAsiaTheme="minorHAnsi" w:cstheme="minorHAnsi"/>
          <w:sz w:val="24"/>
          <w:szCs w:val="24"/>
        </w:rPr>
        <w:t>ed</w:t>
      </w:r>
      <w:r w:rsidR="0098662C" w:rsidRPr="000D7BD2">
        <w:rPr>
          <w:rFonts w:eastAsiaTheme="minorHAnsi" w:cstheme="minorHAnsi"/>
          <w:sz w:val="24"/>
          <w:szCs w:val="24"/>
        </w:rPr>
        <w:t xml:space="preserve"> different cell</w:t>
      </w:r>
      <w:r w:rsidR="00497F1F">
        <w:rPr>
          <w:rFonts w:eastAsiaTheme="minorHAnsi" w:cstheme="minorHAnsi"/>
          <w:sz w:val="24"/>
          <w:szCs w:val="24"/>
        </w:rPr>
        <w:t xml:space="preserve"> types</w:t>
      </w:r>
      <w:r w:rsidR="0098662C" w:rsidRPr="000D7BD2">
        <w:rPr>
          <w:rFonts w:eastAsiaTheme="minorHAnsi" w:cstheme="minorHAnsi"/>
          <w:sz w:val="24"/>
          <w:szCs w:val="24"/>
        </w:rPr>
        <w:t xml:space="preserve">. </w:t>
      </w:r>
      <w:r w:rsidR="00D54122" w:rsidRPr="000D7BD2">
        <w:rPr>
          <w:rFonts w:eastAsiaTheme="minorHAnsi" w:cstheme="minorHAnsi"/>
          <w:sz w:val="24"/>
          <w:szCs w:val="24"/>
        </w:rPr>
        <w:t>L</w:t>
      </w:r>
      <w:r w:rsidR="0098662C" w:rsidRPr="000D7BD2">
        <w:rPr>
          <w:rFonts w:eastAsiaTheme="minorHAnsi" w:cstheme="minorHAnsi"/>
          <w:sz w:val="24"/>
          <w:szCs w:val="24"/>
        </w:rPr>
        <w:t>arge projection neurons</w:t>
      </w:r>
      <w:r w:rsidR="00A76BD2" w:rsidRPr="000D7BD2">
        <w:rPr>
          <w:rFonts w:eastAsiaTheme="minorHAnsi" w:cstheme="minorHAnsi"/>
          <w:sz w:val="24"/>
          <w:szCs w:val="24"/>
        </w:rPr>
        <w:t>,</w:t>
      </w:r>
      <w:r w:rsidR="0098662C" w:rsidRPr="000D7BD2">
        <w:rPr>
          <w:rFonts w:eastAsiaTheme="minorHAnsi" w:cstheme="minorHAnsi"/>
          <w:sz w:val="24"/>
          <w:szCs w:val="24"/>
        </w:rPr>
        <w:t xml:space="preserve"> such as</w:t>
      </w:r>
      <w:r w:rsidR="00DE4D31" w:rsidRPr="000D7BD2">
        <w:rPr>
          <w:rFonts w:eastAsiaTheme="minorHAnsi" w:cstheme="minorHAnsi"/>
          <w:sz w:val="24"/>
          <w:szCs w:val="24"/>
        </w:rPr>
        <w:t xml:space="preserve"> CN neurons </w:t>
      </w:r>
      <w:r w:rsidR="00DE4D31" w:rsidRPr="000D7BD2">
        <w:rPr>
          <w:rFonts w:eastAsiaTheme="minorHAnsi" w:cstheme="minorHAnsi"/>
          <w:sz w:val="24"/>
          <w:szCs w:val="24"/>
        </w:rPr>
        <w:lastRenderedPageBreak/>
        <w:t>(E9</w:t>
      </w:r>
      <w:r w:rsidR="00C83F26">
        <w:rPr>
          <w:rFonts w:eastAsiaTheme="minorHAnsi" w:cstheme="minorHAnsi"/>
          <w:sz w:val="24"/>
          <w:szCs w:val="24"/>
        </w:rPr>
        <w:t>−</w:t>
      </w:r>
      <w:r w:rsidR="00DE4D31" w:rsidRPr="000D7BD2">
        <w:rPr>
          <w:rFonts w:eastAsiaTheme="minorHAnsi" w:cstheme="minorHAnsi"/>
          <w:sz w:val="24"/>
          <w:szCs w:val="24"/>
        </w:rPr>
        <w:t>E12) and</w:t>
      </w:r>
      <w:r w:rsidR="0098662C" w:rsidRPr="000D7BD2">
        <w:rPr>
          <w:rFonts w:eastAsiaTheme="minorHAnsi" w:cstheme="minorHAnsi"/>
          <w:sz w:val="24"/>
          <w:szCs w:val="24"/>
        </w:rPr>
        <w:t xml:space="preserve"> PCs (</w:t>
      </w:r>
      <w:r w:rsidR="00DE4D31" w:rsidRPr="000D7BD2">
        <w:rPr>
          <w:rFonts w:eastAsiaTheme="minorHAnsi" w:cstheme="minorHAnsi"/>
          <w:sz w:val="24"/>
          <w:szCs w:val="24"/>
        </w:rPr>
        <w:t>E10</w:t>
      </w:r>
      <w:r w:rsidR="00C83F26">
        <w:rPr>
          <w:rFonts w:eastAsiaTheme="minorHAnsi" w:cstheme="minorHAnsi"/>
          <w:sz w:val="24"/>
          <w:szCs w:val="24"/>
        </w:rPr>
        <w:t>−</w:t>
      </w:r>
      <w:r w:rsidR="00DE4D31" w:rsidRPr="000D7BD2">
        <w:rPr>
          <w:rFonts w:eastAsiaTheme="minorHAnsi" w:cstheme="minorHAnsi"/>
          <w:sz w:val="24"/>
          <w:szCs w:val="24"/>
        </w:rPr>
        <w:t>E13</w:t>
      </w:r>
      <w:r w:rsidR="0098662C" w:rsidRPr="000D7BD2">
        <w:rPr>
          <w:rFonts w:eastAsiaTheme="minorHAnsi" w:cstheme="minorHAnsi"/>
          <w:sz w:val="24"/>
          <w:szCs w:val="24"/>
        </w:rPr>
        <w:t>)</w:t>
      </w:r>
      <w:r w:rsidR="00A76BD2" w:rsidRPr="000D7BD2">
        <w:rPr>
          <w:rFonts w:eastAsiaTheme="minorHAnsi" w:cstheme="minorHAnsi"/>
          <w:sz w:val="24"/>
          <w:szCs w:val="24"/>
        </w:rPr>
        <w:t>,</w:t>
      </w:r>
      <w:r w:rsidR="0098662C" w:rsidRPr="000D7BD2">
        <w:rPr>
          <w:rFonts w:eastAsiaTheme="minorHAnsi" w:cstheme="minorHAnsi"/>
          <w:sz w:val="24"/>
          <w:szCs w:val="24"/>
        </w:rPr>
        <w:t xml:space="preserve"> </w:t>
      </w:r>
      <w:r w:rsidR="00A76BD2" w:rsidRPr="000D7BD2">
        <w:rPr>
          <w:rFonts w:eastAsiaTheme="minorHAnsi" w:cstheme="minorHAnsi"/>
          <w:sz w:val="24"/>
          <w:szCs w:val="24"/>
        </w:rPr>
        <w:t>emerge</w:t>
      </w:r>
      <w:r w:rsidR="00731F51">
        <w:rPr>
          <w:rFonts w:eastAsiaTheme="minorHAnsi" w:cstheme="minorHAnsi"/>
          <w:sz w:val="24"/>
          <w:szCs w:val="24"/>
        </w:rPr>
        <w:t>d</w:t>
      </w:r>
      <w:r w:rsidR="0098662C" w:rsidRPr="000D7BD2">
        <w:rPr>
          <w:rFonts w:eastAsiaTheme="minorHAnsi" w:cstheme="minorHAnsi"/>
          <w:sz w:val="24"/>
          <w:szCs w:val="24"/>
        </w:rPr>
        <w:t xml:space="preserve"> early during cerebellar development. </w:t>
      </w:r>
      <w:r w:rsidR="00A76BD2" w:rsidRPr="000D7BD2">
        <w:rPr>
          <w:rFonts w:eastAsiaTheme="minorHAnsi" w:cstheme="minorHAnsi"/>
          <w:sz w:val="24"/>
          <w:szCs w:val="24"/>
        </w:rPr>
        <w:t>In mice, g</w:t>
      </w:r>
      <w:r w:rsidR="0098662C" w:rsidRPr="000D7BD2">
        <w:rPr>
          <w:rFonts w:eastAsiaTheme="minorHAnsi" w:cstheme="minorHAnsi"/>
          <w:sz w:val="24"/>
          <w:szCs w:val="24"/>
        </w:rPr>
        <w:t xml:space="preserve">ranule and </w:t>
      </w:r>
      <w:r w:rsidR="0098662C" w:rsidRPr="000D7BD2">
        <w:rPr>
          <w:rFonts w:eastAsiaTheme="minorHAnsi" w:cstheme="minorHAnsi"/>
          <w:color w:val="000000" w:themeColor="text1"/>
          <w:sz w:val="24"/>
          <w:szCs w:val="24"/>
        </w:rPr>
        <w:t xml:space="preserve">Golgi cells </w:t>
      </w:r>
      <w:r w:rsidR="00731F51">
        <w:rPr>
          <w:rFonts w:eastAsiaTheme="minorHAnsi" w:cstheme="minorHAnsi"/>
          <w:color w:val="000000" w:themeColor="text1"/>
          <w:sz w:val="24"/>
          <w:szCs w:val="24"/>
        </w:rPr>
        <w:t>arose</w:t>
      </w:r>
      <w:r w:rsidR="00731F51" w:rsidRPr="000D7BD2">
        <w:rPr>
          <w:rFonts w:eastAsiaTheme="minorHAnsi" w:cstheme="minorHAnsi"/>
          <w:color w:val="000000" w:themeColor="text1"/>
          <w:sz w:val="24"/>
          <w:szCs w:val="24"/>
        </w:rPr>
        <w:t xml:space="preserve"> </w:t>
      </w:r>
      <w:r w:rsidR="0098662C" w:rsidRPr="000D7BD2">
        <w:rPr>
          <w:rFonts w:eastAsiaTheme="minorHAnsi" w:cstheme="minorHAnsi"/>
          <w:color w:val="000000" w:themeColor="text1"/>
          <w:sz w:val="24"/>
          <w:szCs w:val="24"/>
        </w:rPr>
        <w:t xml:space="preserve">between </w:t>
      </w:r>
      <w:r w:rsidR="006B22DC" w:rsidRPr="000D7BD2">
        <w:rPr>
          <w:rFonts w:eastAsiaTheme="minorHAnsi" w:cstheme="minorHAnsi"/>
          <w:sz w:val="24"/>
          <w:szCs w:val="24"/>
        </w:rPr>
        <w:t>~</w:t>
      </w:r>
      <w:r w:rsidR="00DA4486" w:rsidRPr="000D7BD2">
        <w:rPr>
          <w:rFonts w:eastAsiaTheme="minorHAnsi" w:cstheme="minorHAnsi"/>
          <w:sz w:val="24"/>
          <w:szCs w:val="24"/>
        </w:rPr>
        <w:t>E13</w:t>
      </w:r>
      <w:r w:rsidR="00497F1F" w:rsidRPr="00F135C0">
        <w:rPr>
          <w:rFonts w:eastAsiaTheme="minorHAnsi" w:cstheme="minorHAnsi"/>
          <w:sz w:val="24"/>
          <w:szCs w:val="24"/>
        </w:rPr>
        <w:t>–</w:t>
      </w:r>
      <w:r w:rsidR="006B22DC" w:rsidRPr="000D7BD2">
        <w:rPr>
          <w:rFonts w:eastAsiaTheme="minorHAnsi" w:cstheme="minorHAnsi"/>
          <w:sz w:val="24"/>
          <w:szCs w:val="24"/>
        </w:rPr>
        <w:t xml:space="preserve">E18 </w:t>
      </w:r>
      <w:r w:rsidR="00D54122" w:rsidRPr="000D7BD2">
        <w:rPr>
          <w:rFonts w:eastAsiaTheme="minorHAnsi" w:cstheme="minorHAnsi"/>
          <w:sz w:val="24"/>
          <w:szCs w:val="24"/>
        </w:rPr>
        <w:t xml:space="preserve">and </w:t>
      </w:r>
      <w:r w:rsidR="00731F51">
        <w:rPr>
          <w:rFonts w:eastAsiaTheme="minorHAnsi" w:cstheme="minorHAnsi"/>
          <w:sz w:val="24"/>
          <w:szCs w:val="24"/>
        </w:rPr>
        <w:t>underwent</w:t>
      </w:r>
      <w:r w:rsidR="00731F51" w:rsidRPr="000D7BD2">
        <w:rPr>
          <w:rFonts w:eastAsiaTheme="minorHAnsi" w:cstheme="minorHAnsi"/>
          <w:sz w:val="24"/>
          <w:szCs w:val="24"/>
        </w:rPr>
        <w:t xml:space="preserve"> </w:t>
      </w:r>
      <w:r w:rsidR="00D54122" w:rsidRPr="000D7BD2">
        <w:rPr>
          <w:rFonts w:eastAsiaTheme="minorHAnsi" w:cstheme="minorHAnsi"/>
          <w:sz w:val="24"/>
          <w:szCs w:val="24"/>
        </w:rPr>
        <w:t xml:space="preserve">terminal divisions up to </w:t>
      </w:r>
      <w:r w:rsidR="0098662C" w:rsidRPr="000D7BD2">
        <w:rPr>
          <w:rFonts w:eastAsiaTheme="minorHAnsi" w:cstheme="minorHAnsi"/>
          <w:sz w:val="24"/>
          <w:szCs w:val="24"/>
        </w:rPr>
        <w:t xml:space="preserve">postnatal week </w:t>
      </w:r>
      <w:r w:rsidR="0053778E" w:rsidRPr="000D7BD2">
        <w:rPr>
          <w:rFonts w:eastAsiaTheme="minorHAnsi" w:cstheme="minorHAnsi"/>
          <w:sz w:val="24"/>
          <w:szCs w:val="24"/>
        </w:rPr>
        <w:t>4</w:t>
      </w:r>
      <w:r w:rsidR="0098662C" w:rsidRPr="000D7BD2">
        <w:rPr>
          <w:rFonts w:eastAsiaTheme="minorHAnsi" w:cstheme="minorHAnsi"/>
          <w:sz w:val="24"/>
          <w:szCs w:val="24"/>
        </w:rPr>
        <w:t>.</w:t>
      </w:r>
    </w:p>
    <w:p w14:paraId="6AF438FD" w14:textId="77777777" w:rsidR="00F86321" w:rsidRPr="000D7BD2" w:rsidRDefault="00F86321" w:rsidP="005C3C74">
      <w:pPr>
        <w:pStyle w:val="ListParagraph"/>
        <w:shd w:val="clear" w:color="auto" w:fill="FFFFFF"/>
        <w:spacing w:after="0" w:line="240" w:lineRule="auto"/>
        <w:ind w:left="0"/>
        <w:jc w:val="both"/>
        <w:rPr>
          <w:rFonts w:eastAsiaTheme="minorHAnsi" w:cstheme="minorHAnsi"/>
          <w:sz w:val="24"/>
          <w:szCs w:val="24"/>
        </w:rPr>
      </w:pPr>
    </w:p>
    <w:p w14:paraId="71C838B1" w14:textId="79B9CD92" w:rsidR="00A1433F" w:rsidRDefault="00EC0FBB" w:rsidP="005C3C74">
      <w:pPr>
        <w:pStyle w:val="ListParagraph"/>
        <w:shd w:val="clear" w:color="auto" w:fill="FFFFFF"/>
        <w:spacing w:after="0" w:line="240" w:lineRule="auto"/>
        <w:ind w:left="0"/>
        <w:jc w:val="both"/>
        <w:rPr>
          <w:rFonts w:eastAsia="Times New Roman" w:cstheme="minorHAnsi"/>
          <w:bCs/>
          <w:color w:val="000000"/>
          <w:sz w:val="24"/>
          <w:szCs w:val="24"/>
        </w:rPr>
      </w:pPr>
      <w:r w:rsidRPr="000D7BD2">
        <w:rPr>
          <w:rFonts w:eastAsiaTheme="minorHAnsi" w:cstheme="minorHAnsi"/>
          <w:sz w:val="24"/>
          <w:szCs w:val="24"/>
        </w:rPr>
        <w:t xml:space="preserve">Replacing old </w:t>
      </w:r>
      <w:proofErr w:type="gramStart"/>
      <w:r w:rsidR="003244D0" w:rsidRPr="000D7BD2">
        <w:rPr>
          <w:rFonts w:eastAsiaTheme="minorHAnsi" w:cstheme="minorHAnsi"/>
          <w:sz w:val="24"/>
          <w:szCs w:val="24"/>
        </w:rPr>
        <w:t>medium</w:t>
      </w:r>
      <w:proofErr w:type="gramEnd"/>
      <w:r w:rsidR="007E4B8E" w:rsidRPr="000D7BD2">
        <w:rPr>
          <w:rFonts w:eastAsiaTheme="minorHAnsi" w:cstheme="minorHAnsi"/>
          <w:sz w:val="24"/>
          <w:szCs w:val="24"/>
        </w:rPr>
        <w:t xml:space="preserve"> I</w:t>
      </w:r>
      <w:r w:rsidRPr="000D7BD2">
        <w:rPr>
          <w:rFonts w:eastAsiaTheme="minorHAnsi" w:cstheme="minorHAnsi"/>
          <w:sz w:val="24"/>
          <w:szCs w:val="24"/>
        </w:rPr>
        <w:t xml:space="preserve"> with fresh </w:t>
      </w:r>
      <w:r w:rsidR="003244D0" w:rsidRPr="000D7BD2">
        <w:rPr>
          <w:rFonts w:eastAsiaTheme="minorHAnsi" w:cstheme="minorHAnsi"/>
          <w:sz w:val="24"/>
          <w:szCs w:val="24"/>
        </w:rPr>
        <w:t>culture medium II</w:t>
      </w:r>
      <w:r w:rsidRPr="000D7BD2">
        <w:rPr>
          <w:rFonts w:eastAsiaTheme="minorHAnsi" w:cstheme="minorHAnsi"/>
          <w:sz w:val="24"/>
          <w:szCs w:val="24"/>
        </w:rPr>
        <w:t xml:space="preserve"> at </w:t>
      </w:r>
      <w:r w:rsidR="000F7899" w:rsidRPr="000D7BD2">
        <w:rPr>
          <w:rFonts w:eastAsiaTheme="minorHAnsi" w:cstheme="minorHAnsi"/>
          <w:sz w:val="24"/>
          <w:szCs w:val="24"/>
        </w:rPr>
        <w:t xml:space="preserve">days </w:t>
      </w:r>
      <w:r w:rsidR="00CE0D57" w:rsidRPr="000D7BD2">
        <w:rPr>
          <w:rFonts w:eastAsiaTheme="minorHAnsi" w:cstheme="minorHAnsi"/>
          <w:sz w:val="24"/>
          <w:szCs w:val="24"/>
        </w:rPr>
        <w:t>in vitro</w:t>
      </w:r>
      <w:r w:rsidR="00B445E1" w:rsidRPr="000D7BD2">
        <w:rPr>
          <w:rFonts w:eastAsiaTheme="minorHAnsi" w:cstheme="minorHAnsi"/>
          <w:sz w:val="24"/>
          <w:szCs w:val="24"/>
        </w:rPr>
        <w:t xml:space="preserve"> </w:t>
      </w:r>
      <w:r w:rsidR="000F7899" w:rsidRPr="000D7BD2">
        <w:rPr>
          <w:rFonts w:eastAsiaTheme="minorHAnsi" w:cstheme="minorHAnsi"/>
          <w:sz w:val="24"/>
          <w:szCs w:val="24"/>
        </w:rPr>
        <w:t>(</w:t>
      </w:r>
      <w:r w:rsidRPr="000D7BD2">
        <w:rPr>
          <w:rFonts w:eastAsiaTheme="minorHAnsi" w:cstheme="minorHAnsi"/>
          <w:sz w:val="24"/>
          <w:szCs w:val="24"/>
        </w:rPr>
        <w:t>DIV</w:t>
      </w:r>
      <w:r w:rsidR="000F7899" w:rsidRPr="000D7BD2">
        <w:rPr>
          <w:rFonts w:eastAsiaTheme="minorHAnsi" w:cstheme="minorHAnsi"/>
          <w:sz w:val="24"/>
          <w:szCs w:val="24"/>
        </w:rPr>
        <w:t xml:space="preserve">) </w:t>
      </w:r>
      <w:r w:rsidRPr="000D7BD2">
        <w:rPr>
          <w:rFonts w:eastAsiaTheme="minorHAnsi" w:cstheme="minorHAnsi"/>
          <w:sz w:val="24"/>
          <w:szCs w:val="24"/>
        </w:rPr>
        <w:t xml:space="preserve">7 </w:t>
      </w:r>
      <w:r w:rsidR="007E4B8E" w:rsidRPr="000D7BD2">
        <w:rPr>
          <w:rFonts w:eastAsiaTheme="minorHAnsi" w:cstheme="minorHAnsi"/>
          <w:sz w:val="24"/>
          <w:szCs w:val="24"/>
        </w:rPr>
        <w:t xml:space="preserve">will </w:t>
      </w:r>
      <w:r w:rsidRPr="000D7BD2">
        <w:rPr>
          <w:rFonts w:eastAsiaTheme="minorHAnsi" w:cstheme="minorHAnsi"/>
          <w:sz w:val="24"/>
          <w:szCs w:val="24"/>
        </w:rPr>
        <w:t xml:space="preserve">eventually </w:t>
      </w:r>
      <w:r w:rsidR="0043573B" w:rsidRPr="000D7BD2">
        <w:rPr>
          <w:rFonts w:eastAsiaTheme="minorHAnsi" w:cstheme="minorHAnsi"/>
          <w:sz w:val="24"/>
          <w:szCs w:val="24"/>
        </w:rPr>
        <w:t>prevent glial cell proliferation</w:t>
      </w:r>
      <w:r w:rsidR="00240E1B" w:rsidRPr="000D7BD2">
        <w:rPr>
          <w:rFonts w:eastAsiaTheme="minorHAnsi" w:cstheme="minorHAnsi"/>
          <w:sz w:val="24"/>
          <w:szCs w:val="24"/>
        </w:rPr>
        <w:t>.</w:t>
      </w:r>
      <w:r w:rsidR="001B1DEC" w:rsidRPr="000D7BD2">
        <w:rPr>
          <w:rFonts w:eastAsiaTheme="minorHAnsi" w:cstheme="minorHAnsi"/>
          <w:sz w:val="24"/>
          <w:szCs w:val="24"/>
        </w:rPr>
        <w:t xml:space="preserve"> The interneurons of </w:t>
      </w:r>
      <w:r w:rsidR="00731F51">
        <w:rPr>
          <w:rFonts w:eastAsiaTheme="minorHAnsi" w:cstheme="minorHAnsi"/>
          <w:sz w:val="24"/>
          <w:szCs w:val="24"/>
        </w:rPr>
        <w:t xml:space="preserve">the </w:t>
      </w:r>
      <w:r w:rsidR="001B1DEC" w:rsidRPr="000D7BD2">
        <w:rPr>
          <w:rFonts w:eastAsiaTheme="minorHAnsi" w:cstheme="minorHAnsi"/>
          <w:sz w:val="24"/>
          <w:szCs w:val="24"/>
        </w:rPr>
        <w:t>molecular layer</w:t>
      </w:r>
      <w:r w:rsidR="007E4B8E" w:rsidRPr="000D7BD2">
        <w:rPr>
          <w:rFonts w:eastAsiaTheme="minorHAnsi" w:cstheme="minorHAnsi"/>
          <w:sz w:val="24"/>
          <w:szCs w:val="24"/>
        </w:rPr>
        <w:t>,</w:t>
      </w:r>
      <w:r w:rsidR="00A52A40" w:rsidRPr="000D7BD2">
        <w:rPr>
          <w:rFonts w:eastAsiaTheme="minorHAnsi" w:cstheme="minorHAnsi"/>
          <w:sz w:val="24"/>
          <w:szCs w:val="24"/>
        </w:rPr>
        <w:t xml:space="preserve"> such as basket and stellate cells</w:t>
      </w:r>
      <w:r w:rsidR="007E4B8E" w:rsidRPr="000D7BD2">
        <w:rPr>
          <w:rFonts w:eastAsiaTheme="minorHAnsi" w:cstheme="minorHAnsi"/>
          <w:sz w:val="24"/>
          <w:szCs w:val="24"/>
        </w:rPr>
        <w:t>,</w:t>
      </w:r>
      <w:r w:rsidR="001B1DEC" w:rsidRPr="000D7BD2">
        <w:rPr>
          <w:rFonts w:eastAsiaTheme="minorHAnsi" w:cstheme="minorHAnsi"/>
          <w:sz w:val="24"/>
          <w:szCs w:val="24"/>
        </w:rPr>
        <w:t xml:space="preserve"> </w:t>
      </w:r>
      <w:r w:rsidR="005A150A" w:rsidRPr="000D7BD2">
        <w:rPr>
          <w:rFonts w:eastAsiaTheme="minorHAnsi" w:cstheme="minorHAnsi"/>
          <w:sz w:val="24"/>
          <w:szCs w:val="24"/>
        </w:rPr>
        <w:t xml:space="preserve">differentiate </w:t>
      </w:r>
      <w:r w:rsidR="001B1DEC" w:rsidRPr="000D7BD2">
        <w:rPr>
          <w:rFonts w:eastAsiaTheme="minorHAnsi" w:cstheme="minorHAnsi"/>
          <w:sz w:val="24"/>
          <w:szCs w:val="24"/>
        </w:rPr>
        <w:t>after birth. Therefore</w:t>
      </w:r>
      <w:r w:rsidR="00A96E06" w:rsidRPr="000D7BD2">
        <w:rPr>
          <w:rFonts w:eastAsiaTheme="minorHAnsi" w:cstheme="minorHAnsi"/>
          <w:sz w:val="24"/>
          <w:szCs w:val="24"/>
        </w:rPr>
        <w:t>,</w:t>
      </w:r>
      <w:r w:rsidR="001B1DEC" w:rsidRPr="000D7BD2">
        <w:rPr>
          <w:rFonts w:eastAsiaTheme="minorHAnsi" w:cstheme="minorHAnsi"/>
          <w:sz w:val="24"/>
          <w:szCs w:val="24"/>
        </w:rPr>
        <w:t xml:space="preserve"> </w:t>
      </w:r>
      <w:r w:rsidR="005A150A" w:rsidRPr="000D7BD2">
        <w:rPr>
          <w:rFonts w:eastAsiaTheme="minorHAnsi" w:cstheme="minorHAnsi"/>
          <w:sz w:val="24"/>
          <w:szCs w:val="24"/>
        </w:rPr>
        <w:t xml:space="preserve">most of </w:t>
      </w:r>
      <w:r w:rsidR="003244D0" w:rsidRPr="000D7BD2">
        <w:rPr>
          <w:rFonts w:eastAsiaTheme="minorHAnsi" w:cstheme="minorHAnsi"/>
          <w:sz w:val="24"/>
          <w:szCs w:val="24"/>
        </w:rPr>
        <w:t xml:space="preserve">the </w:t>
      </w:r>
      <w:r w:rsidR="001B1DEC" w:rsidRPr="000D7BD2">
        <w:rPr>
          <w:rFonts w:eastAsiaTheme="minorHAnsi" w:cstheme="minorHAnsi"/>
          <w:sz w:val="24"/>
          <w:szCs w:val="24"/>
        </w:rPr>
        <w:t xml:space="preserve">cells in </w:t>
      </w:r>
      <w:r w:rsidR="00497F1F">
        <w:rPr>
          <w:rFonts w:eastAsiaTheme="minorHAnsi" w:cstheme="minorHAnsi"/>
          <w:sz w:val="24"/>
          <w:szCs w:val="24"/>
        </w:rPr>
        <w:t xml:space="preserve">the </w:t>
      </w:r>
      <w:r w:rsidR="005A150A" w:rsidRPr="000D7BD2">
        <w:rPr>
          <w:rFonts w:eastAsiaTheme="minorHAnsi" w:cstheme="minorHAnsi"/>
          <w:sz w:val="24"/>
          <w:szCs w:val="24"/>
        </w:rPr>
        <w:t xml:space="preserve">culture </w:t>
      </w:r>
      <w:r w:rsidR="001B1DEC" w:rsidRPr="000D7BD2">
        <w:rPr>
          <w:rFonts w:eastAsiaTheme="minorHAnsi" w:cstheme="minorHAnsi"/>
          <w:sz w:val="24"/>
          <w:szCs w:val="24"/>
        </w:rPr>
        <w:t xml:space="preserve">medium </w:t>
      </w:r>
      <w:r w:rsidR="003244D0" w:rsidRPr="000D7BD2">
        <w:rPr>
          <w:rFonts w:eastAsiaTheme="minorHAnsi" w:cstheme="minorHAnsi"/>
          <w:sz w:val="24"/>
          <w:szCs w:val="24"/>
        </w:rPr>
        <w:t xml:space="preserve">at E18 </w:t>
      </w:r>
      <w:r w:rsidR="00731F51">
        <w:rPr>
          <w:rFonts w:eastAsiaTheme="minorHAnsi" w:cstheme="minorHAnsi"/>
          <w:sz w:val="24"/>
          <w:szCs w:val="24"/>
        </w:rPr>
        <w:t>were</w:t>
      </w:r>
      <w:r w:rsidR="00731F51" w:rsidRPr="000D7BD2">
        <w:rPr>
          <w:rFonts w:eastAsiaTheme="minorHAnsi" w:cstheme="minorHAnsi"/>
          <w:sz w:val="24"/>
          <w:szCs w:val="24"/>
        </w:rPr>
        <w:t xml:space="preserve"> </w:t>
      </w:r>
      <w:r w:rsidR="003244D0" w:rsidRPr="000D7BD2">
        <w:rPr>
          <w:rFonts w:eastAsiaTheme="minorHAnsi" w:cstheme="minorHAnsi"/>
          <w:sz w:val="24"/>
          <w:szCs w:val="24"/>
        </w:rPr>
        <w:t>expected to be</w:t>
      </w:r>
      <w:r w:rsidR="001B1DEC" w:rsidRPr="000D7BD2">
        <w:rPr>
          <w:rFonts w:eastAsiaTheme="minorHAnsi" w:cstheme="minorHAnsi"/>
          <w:sz w:val="24"/>
          <w:szCs w:val="24"/>
        </w:rPr>
        <w:t xml:space="preserve"> </w:t>
      </w:r>
      <w:r w:rsidR="003244D0" w:rsidRPr="000D7BD2">
        <w:rPr>
          <w:rFonts w:eastAsiaTheme="minorHAnsi" w:cstheme="minorHAnsi"/>
          <w:sz w:val="24"/>
          <w:szCs w:val="24"/>
        </w:rPr>
        <w:t xml:space="preserve">a </w:t>
      </w:r>
      <w:r w:rsidR="001B1DEC" w:rsidRPr="000D7BD2">
        <w:rPr>
          <w:rFonts w:eastAsiaTheme="minorHAnsi" w:cstheme="minorHAnsi"/>
          <w:sz w:val="24"/>
          <w:szCs w:val="24"/>
        </w:rPr>
        <w:t>combination of PCs</w:t>
      </w:r>
      <w:r w:rsidR="0098662C" w:rsidRPr="000D7BD2">
        <w:rPr>
          <w:rFonts w:eastAsiaTheme="minorHAnsi" w:cstheme="minorHAnsi"/>
          <w:sz w:val="24"/>
          <w:szCs w:val="24"/>
        </w:rPr>
        <w:t xml:space="preserve">, </w:t>
      </w:r>
      <w:r w:rsidR="007E4B8E" w:rsidRPr="000D7BD2">
        <w:rPr>
          <w:rFonts w:eastAsiaTheme="minorHAnsi" w:cstheme="minorHAnsi"/>
          <w:sz w:val="24"/>
          <w:szCs w:val="24"/>
        </w:rPr>
        <w:t>g</w:t>
      </w:r>
      <w:r w:rsidR="001B1DEC" w:rsidRPr="000D7BD2">
        <w:rPr>
          <w:rFonts w:eastAsiaTheme="minorHAnsi" w:cstheme="minorHAnsi"/>
          <w:sz w:val="24"/>
          <w:szCs w:val="24"/>
        </w:rPr>
        <w:t>ranul</w:t>
      </w:r>
      <w:r w:rsidR="00D54122" w:rsidRPr="000D7BD2">
        <w:rPr>
          <w:rFonts w:eastAsiaTheme="minorHAnsi" w:cstheme="minorHAnsi"/>
          <w:sz w:val="24"/>
          <w:szCs w:val="24"/>
        </w:rPr>
        <w:t>e</w:t>
      </w:r>
      <w:r w:rsidR="001B1DEC" w:rsidRPr="000D7BD2">
        <w:rPr>
          <w:rFonts w:eastAsiaTheme="minorHAnsi" w:cstheme="minorHAnsi"/>
          <w:sz w:val="24"/>
          <w:szCs w:val="24"/>
        </w:rPr>
        <w:t xml:space="preserve"> cells</w:t>
      </w:r>
      <w:r w:rsidR="00807ECE" w:rsidRPr="000D7BD2">
        <w:rPr>
          <w:rFonts w:eastAsiaTheme="minorHAnsi" w:cstheme="minorHAnsi"/>
          <w:sz w:val="24"/>
          <w:szCs w:val="24"/>
        </w:rPr>
        <w:t xml:space="preserve">, </w:t>
      </w:r>
      <w:r w:rsidR="001B1DEC" w:rsidRPr="000D7BD2">
        <w:rPr>
          <w:rFonts w:eastAsiaTheme="minorHAnsi" w:cstheme="minorHAnsi"/>
          <w:sz w:val="24"/>
          <w:szCs w:val="24"/>
        </w:rPr>
        <w:t>CN</w:t>
      </w:r>
      <w:r w:rsidR="00807ECE" w:rsidRPr="000D7BD2">
        <w:rPr>
          <w:rFonts w:eastAsiaTheme="minorHAnsi" w:cstheme="minorHAnsi"/>
          <w:sz w:val="24"/>
          <w:szCs w:val="24"/>
        </w:rPr>
        <w:t xml:space="preserve">, </w:t>
      </w:r>
      <w:r w:rsidR="001B1DEC" w:rsidRPr="000D7BD2">
        <w:rPr>
          <w:rFonts w:eastAsiaTheme="minorHAnsi" w:cstheme="minorHAnsi"/>
          <w:sz w:val="24"/>
          <w:szCs w:val="24"/>
        </w:rPr>
        <w:t>and some Golgi cells.</w:t>
      </w:r>
      <w:r w:rsidR="00D96F2C" w:rsidRPr="000D7BD2">
        <w:rPr>
          <w:rFonts w:eastAsiaTheme="minorHAnsi" w:cstheme="minorHAnsi"/>
          <w:sz w:val="24"/>
          <w:szCs w:val="24"/>
        </w:rPr>
        <w:t xml:space="preserve"> </w:t>
      </w:r>
      <w:r w:rsidR="004C75E0" w:rsidRPr="000D7BD2">
        <w:rPr>
          <w:rFonts w:eastAsiaTheme="minorHAnsi" w:cstheme="minorHAnsi"/>
          <w:sz w:val="24"/>
          <w:szCs w:val="24"/>
        </w:rPr>
        <w:t>Calbindin 1</w:t>
      </w:r>
      <w:r w:rsidR="003B3077" w:rsidRPr="000D7BD2">
        <w:rPr>
          <w:rFonts w:eastAsiaTheme="minorHAnsi" w:cstheme="minorHAnsi"/>
          <w:sz w:val="24"/>
          <w:szCs w:val="24"/>
        </w:rPr>
        <w:t xml:space="preserve"> </w:t>
      </w:r>
      <w:r w:rsidR="002E05E2" w:rsidRPr="000D7BD2">
        <w:rPr>
          <w:rFonts w:eastAsiaTheme="minorHAnsi" w:cstheme="minorHAnsi"/>
          <w:sz w:val="24"/>
          <w:szCs w:val="24"/>
        </w:rPr>
        <w:t>(</w:t>
      </w:r>
      <w:r w:rsidR="004C75E0" w:rsidRPr="000D7BD2">
        <w:rPr>
          <w:rFonts w:eastAsiaTheme="minorHAnsi" w:cstheme="minorHAnsi"/>
          <w:sz w:val="24"/>
          <w:szCs w:val="24"/>
        </w:rPr>
        <w:t>CALB1</w:t>
      </w:r>
      <w:r w:rsidR="002E05E2" w:rsidRPr="000D7BD2">
        <w:rPr>
          <w:rFonts w:eastAsiaTheme="minorHAnsi" w:cstheme="minorHAnsi"/>
          <w:sz w:val="24"/>
          <w:szCs w:val="24"/>
        </w:rPr>
        <w:t>)</w:t>
      </w:r>
      <w:r w:rsidR="0051319F" w:rsidRPr="000D7BD2">
        <w:rPr>
          <w:rFonts w:eastAsiaTheme="minorHAnsi" w:cstheme="minorHAnsi"/>
          <w:sz w:val="24"/>
          <w:szCs w:val="24"/>
        </w:rPr>
        <w:t xml:space="preserve">, </w:t>
      </w:r>
      <w:r w:rsidR="007E4B8E" w:rsidRPr="000D7BD2">
        <w:rPr>
          <w:rFonts w:eastAsiaTheme="minorHAnsi" w:cstheme="minorHAnsi"/>
          <w:sz w:val="24"/>
          <w:szCs w:val="24"/>
        </w:rPr>
        <w:t xml:space="preserve">a </w:t>
      </w:r>
      <w:r w:rsidR="003B3077" w:rsidRPr="000D7BD2">
        <w:rPr>
          <w:rFonts w:eastAsiaTheme="minorHAnsi" w:cstheme="minorHAnsi"/>
          <w:sz w:val="24"/>
          <w:szCs w:val="24"/>
        </w:rPr>
        <w:t>specific marker of PCs</w:t>
      </w:r>
      <w:r w:rsidR="0051319F" w:rsidRPr="000D7BD2">
        <w:rPr>
          <w:rFonts w:eastAsiaTheme="minorHAnsi" w:cstheme="minorHAnsi"/>
          <w:sz w:val="24"/>
          <w:szCs w:val="24"/>
        </w:rPr>
        <w:t>,</w:t>
      </w:r>
      <w:r w:rsidR="003B3077" w:rsidRPr="000D7BD2">
        <w:rPr>
          <w:rFonts w:eastAsiaTheme="minorHAnsi" w:cstheme="minorHAnsi"/>
          <w:sz w:val="24"/>
          <w:szCs w:val="24"/>
        </w:rPr>
        <w:t xml:space="preserve"> </w:t>
      </w:r>
      <w:r w:rsidR="006451FE" w:rsidRPr="000D7BD2">
        <w:rPr>
          <w:rFonts w:eastAsiaTheme="minorHAnsi" w:cstheme="minorHAnsi"/>
          <w:sz w:val="24"/>
          <w:szCs w:val="24"/>
        </w:rPr>
        <w:t xml:space="preserve">was used </w:t>
      </w:r>
      <w:r w:rsidR="003B3077" w:rsidRPr="000D7BD2">
        <w:rPr>
          <w:rFonts w:eastAsiaTheme="minorHAnsi" w:cstheme="minorHAnsi"/>
          <w:sz w:val="24"/>
          <w:szCs w:val="24"/>
        </w:rPr>
        <w:t>to track the morpholog</w:t>
      </w:r>
      <w:r w:rsidR="00E329A3" w:rsidRPr="000D7BD2">
        <w:rPr>
          <w:rFonts w:eastAsiaTheme="minorHAnsi" w:cstheme="minorHAnsi"/>
          <w:sz w:val="24"/>
          <w:szCs w:val="24"/>
        </w:rPr>
        <w:t xml:space="preserve">ical changes during the </w:t>
      </w:r>
      <w:r w:rsidR="005F1DCD" w:rsidRPr="000D7BD2">
        <w:rPr>
          <w:rFonts w:eastAsiaTheme="minorHAnsi" w:cstheme="minorHAnsi"/>
          <w:sz w:val="24"/>
          <w:szCs w:val="24"/>
        </w:rPr>
        <w:t>21-</w:t>
      </w:r>
      <w:r w:rsidR="007E4B8E" w:rsidRPr="000D7BD2">
        <w:rPr>
          <w:rFonts w:eastAsiaTheme="minorHAnsi" w:cstheme="minorHAnsi"/>
          <w:sz w:val="24"/>
          <w:szCs w:val="24"/>
        </w:rPr>
        <w:t>day time</w:t>
      </w:r>
      <w:r w:rsidR="00AB17CB" w:rsidRPr="000D7BD2">
        <w:rPr>
          <w:rFonts w:eastAsiaTheme="minorHAnsi" w:cstheme="minorHAnsi"/>
          <w:sz w:val="24"/>
          <w:szCs w:val="24"/>
        </w:rPr>
        <w:t xml:space="preserve"> course. </w:t>
      </w:r>
      <w:r w:rsidR="00807ECE" w:rsidRPr="000D7BD2">
        <w:rPr>
          <w:rFonts w:eastAsia="Times New Roman" w:cstheme="minorHAnsi"/>
          <w:bCs/>
          <w:color w:val="000000"/>
          <w:sz w:val="24"/>
          <w:szCs w:val="24"/>
        </w:rPr>
        <w:t>On</w:t>
      </w:r>
      <w:r w:rsidR="005A150A"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DIV</w:t>
      </w:r>
      <w:r w:rsidR="00861175"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0, the cell bod</w:t>
      </w:r>
      <w:r w:rsidR="007E4B8E" w:rsidRPr="000D7BD2">
        <w:rPr>
          <w:rFonts w:eastAsia="Times New Roman" w:cstheme="minorHAnsi"/>
          <w:bCs/>
          <w:color w:val="000000"/>
          <w:sz w:val="24"/>
          <w:szCs w:val="24"/>
        </w:rPr>
        <w:t>ies</w:t>
      </w:r>
      <w:r w:rsidR="003B3077" w:rsidRPr="000D7BD2">
        <w:rPr>
          <w:rFonts w:eastAsia="Times New Roman" w:cstheme="minorHAnsi"/>
          <w:bCs/>
          <w:color w:val="000000"/>
          <w:sz w:val="24"/>
          <w:szCs w:val="24"/>
        </w:rPr>
        <w:t xml:space="preserve"> of PCs </w:t>
      </w:r>
      <w:r w:rsidR="00D9312B" w:rsidRPr="000D7BD2">
        <w:rPr>
          <w:rFonts w:eastAsia="Times New Roman" w:cstheme="minorHAnsi"/>
          <w:bCs/>
          <w:color w:val="000000"/>
          <w:sz w:val="24"/>
          <w:szCs w:val="24"/>
        </w:rPr>
        <w:t xml:space="preserve">were </w:t>
      </w:r>
      <w:r w:rsidR="003B3077" w:rsidRPr="000D7BD2">
        <w:rPr>
          <w:rFonts w:eastAsia="Times New Roman" w:cstheme="minorHAnsi"/>
          <w:bCs/>
          <w:color w:val="000000"/>
          <w:sz w:val="24"/>
          <w:szCs w:val="24"/>
        </w:rPr>
        <w:t xml:space="preserve">detectable </w:t>
      </w:r>
      <w:r w:rsidR="00D4209D" w:rsidRPr="000D7BD2">
        <w:rPr>
          <w:rFonts w:eastAsia="Times New Roman" w:cstheme="minorHAnsi"/>
          <w:bCs/>
          <w:color w:val="000000"/>
          <w:sz w:val="24"/>
          <w:szCs w:val="24"/>
        </w:rPr>
        <w:t>(</w:t>
      </w:r>
      <w:r w:rsidR="000B3AD1" w:rsidRPr="000D7BD2">
        <w:rPr>
          <w:rFonts w:eastAsia="Times New Roman" w:cstheme="minorHAnsi"/>
          <w:bCs/>
          <w:color w:val="000000"/>
          <w:sz w:val="24"/>
          <w:szCs w:val="24"/>
        </w:rPr>
        <w:t xml:space="preserve">e.g., </w:t>
      </w:r>
      <w:r w:rsidR="003B3077" w:rsidRPr="000D7BD2">
        <w:rPr>
          <w:rFonts w:eastAsia="Times New Roman" w:cstheme="minorHAnsi"/>
          <w:bCs/>
          <w:color w:val="000000"/>
          <w:sz w:val="24"/>
          <w:szCs w:val="24"/>
        </w:rPr>
        <w:t>10</w:t>
      </w:r>
      <w:r w:rsidR="00F03848">
        <w:rPr>
          <w:rFonts w:eastAsiaTheme="minorHAnsi" w:cstheme="minorHAnsi"/>
          <w:sz w:val="24"/>
          <w:szCs w:val="24"/>
        </w:rPr>
        <w:t>−</w:t>
      </w:r>
      <w:r w:rsidR="003B3077" w:rsidRPr="000D7BD2">
        <w:rPr>
          <w:rFonts w:eastAsia="Times New Roman" w:cstheme="minorHAnsi"/>
          <w:bCs/>
          <w:color w:val="000000"/>
          <w:sz w:val="24"/>
          <w:szCs w:val="24"/>
        </w:rPr>
        <w:t>11 h of incubation</w:t>
      </w:r>
      <w:r w:rsidR="00D4209D" w:rsidRPr="000D7BD2">
        <w:rPr>
          <w:rFonts w:eastAsia="Times New Roman" w:cstheme="minorHAnsi"/>
          <w:bCs/>
          <w:color w:val="000000"/>
          <w:sz w:val="24"/>
          <w:szCs w:val="24"/>
        </w:rPr>
        <w:t>)</w:t>
      </w:r>
      <w:r w:rsidR="003B3077" w:rsidRPr="000D7BD2">
        <w:rPr>
          <w:rFonts w:eastAsia="Times New Roman" w:cstheme="minorHAnsi"/>
          <w:bCs/>
          <w:color w:val="000000"/>
          <w:sz w:val="24"/>
          <w:szCs w:val="24"/>
        </w:rPr>
        <w:t xml:space="preserve">, but </w:t>
      </w:r>
      <w:r w:rsidR="00DA282B" w:rsidRPr="000D7BD2">
        <w:rPr>
          <w:rFonts w:eastAsia="Times New Roman" w:cstheme="minorHAnsi"/>
          <w:bCs/>
          <w:color w:val="000000"/>
          <w:sz w:val="24"/>
          <w:szCs w:val="24"/>
        </w:rPr>
        <w:t xml:space="preserve">the outgrowth of neurite </w:t>
      </w:r>
      <w:r w:rsidR="005F1DCD" w:rsidRPr="000D7BD2">
        <w:rPr>
          <w:rFonts w:eastAsia="Times New Roman" w:cstheme="minorHAnsi"/>
          <w:bCs/>
          <w:color w:val="000000"/>
          <w:sz w:val="24"/>
          <w:szCs w:val="24"/>
        </w:rPr>
        <w:t xml:space="preserve">had </w:t>
      </w:r>
      <w:r w:rsidR="00DA282B" w:rsidRPr="000D7BD2">
        <w:rPr>
          <w:rFonts w:eastAsia="Times New Roman" w:cstheme="minorHAnsi"/>
          <w:bCs/>
          <w:color w:val="000000"/>
          <w:sz w:val="24"/>
          <w:szCs w:val="24"/>
        </w:rPr>
        <w:t>not yet started</w:t>
      </w:r>
      <w:r w:rsidR="003B3077" w:rsidRPr="000D7BD2">
        <w:rPr>
          <w:rFonts w:eastAsia="Times New Roman" w:cstheme="minorHAnsi"/>
          <w:bCs/>
          <w:color w:val="000000"/>
          <w:sz w:val="24"/>
          <w:szCs w:val="24"/>
        </w:rPr>
        <w:t xml:space="preserve"> (</w:t>
      </w:r>
      <w:r w:rsidR="00696380" w:rsidRPr="00696380">
        <w:rPr>
          <w:rFonts w:eastAsia="Times New Roman" w:cstheme="minorHAnsi"/>
          <w:b/>
          <w:bCs/>
          <w:color w:val="000000"/>
          <w:sz w:val="24"/>
          <w:szCs w:val="24"/>
        </w:rPr>
        <w:t>Figure</w:t>
      </w:r>
      <w:r w:rsidR="00696380">
        <w:rPr>
          <w:rFonts w:eastAsia="Times New Roman" w:cstheme="minorHAnsi"/>
          <w:b/>
          <w:bCs/>
          <w:color w:val="000000"/>
          <w:sz w:val="24"/>
          <w:szCs w:val="24"/>
        </w:rPr>
        <w:t xml:space="preserve"> 2A</w:t>
      </w:r>
      <w:r w:rsidR="003B3077" w:rsidRPr="000D7BD2">
        <w:rPr>
          <w:rFonts w:eastAsia="Times New Roman" w:cstheme="minorHAnsi"/>
          <w:bCs/>
          <w:color w:val="000000"/>
          <w:sz w:val="24"/>
          <w:szCs w:val="24"/>
        </w:rPr>
        <w:t>). By DIV</w:t>
      </w:r>
      <w:r w:rsidR="00861175"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 xml:space="preserve">3, the axonal extension </w:t>
      </w:r>
      <w:r w:rsidR="00D9312B" w:rsidRPr="000D7BD2">
        <w:rPr>
          <w:rFonts w:eastAsia="Times New Roman" w:cstheme="minorHAnsi"/>
          <w:bCs/>
          <w:color w:val="000000"/>
          <w:sz w:val="24"/>
          <w:szCs w:val="24"/>
        </w:rPr>
        <w:t xml:space="preserve">showed </w:t>
      </w:r>
      <w:r w:rsidR="007C3455" w:rsidRPr="000D7BD2">
        <w:rPr>
          <w:rFonts w:eastAsia="Times New Roman" w:cstheme="minorHAnsi"/>
          <w:bCs/>
          <w:color w:val="000000"/>
          <w:sz w:val="24"/>
          <w:szCs w:val="24"/>
        </w:rPr>
        <w:t>progress</w:t>
      </w:r>
      <w:r w:rsidR="007E4B8E" w:rsidRPr="000D7BD2">
        <w:rPr>
          <w:rFonts w:eastAsia="Times New Roman" w:cstheme="minorHAnsi"/>
          <w:bCs/>
          <w:color w:val="000000"/>
          <w:sz w:val="24"/>
          <w:szCs w:val="24"/>
        </w:rPr>
        <w:t>,</w:t>
      </w:r>
      <w:r w:rsidR="007C3455" w:rsidRPr="000D7BD2">
        <w:rPr>
          <w:rFonts w:eastAsia="Times New Roman" w:cstheme="minorHAnsi"/>
          <w:bCs/>
          <w:color w:val="000000"/>
          <w:sz w:val="24"/>
          <w:szCs w:val="24"/>
        </w:rPr>
        <w:t xml:space="preserve"> while dendritic processes </w:t>
      </w:r>
      <w:r w:rsidR="009C549D">
        <w:rPr>
          <w:rFonts w:eastAsia="Times New Roman" w:cstheme="minorHAnsi"/>
          <w:bCs/>
          <w:color w:val="000000"/>
          <w:sz w:val="24"/>
          <w:szCs w:val="24"/>
        </w:rPr>
        <w:t>had</w:t>
      </w:r>
      <w:r w:rsidR="009C549D" w:rsidRPr="000D7BD2">
        <w:rPr>
          <w:rFonts w:eastAsia="Times New Roman" w:cstheme="minorHAnsi"/>
          <w:bCs/>
          <w:color w:val="000000"/>
          <w:sz w:val="24"/>
          <w:szCs w:val="24"/>
        </w:rPr>
        <w:t xml:space="preserve"> </w:t>
      </w:r>
      <w:r w:rsidR="007C3455" w:rsidRPr="000D7BD2">
        <w:rPr>
          <w:rFonts w:eastAsia="Times New Roman" w:cstheme="minorHAnsi"/>
          <w:bCs/>
          <w:color w:val="000000"/>
          <w:sz w:val="24"/>
          <w:szCs w:val="24"/>
        </w:rPr>
        <w:t>just started</w:t>
      </w:r>
      <w:r w:rsidR="009C549D">
        <w:rPr>
          <w:rFonts w:eastAsia="Times New Roman" w:cstheme="minorHAnsi"/>
          <w:bCs/>
          <w:color w:val="000000"/>
          <w:sz w:val="24"/>
          <w:szCs w:val="24"/>
        </w:rPr>
        <w:t>.</w:t>
      </w:r>
      <w:r w:rsidR="007C3455" w:rsidRPr="000D7BD2">
        <w:rPr>
          <w:rFonts w:eastAsia="Times New Roman" w:cstheme="minorHAnsi"/>
          <w:bCs/>
          <w:color w:val="000000"/>
          <w:sz w:val="24"/>
          <w:szCs w:val="24"/>
        </w:rPr>
        <w:t xml:space="preserve"> </w:t>
      </w:r>
      <w:r w:rsidR="009C549D" w:rsidRPr="000D7BD2">
        <w:rPr>
          <w:rFonts w:eastAsia="Times New Roman" w:cstheme="minorHAnsi"/>
          <w:bCs/>
          <w:color w:val="000000"/>
          <w:sz w:val="24"/>
          <w:szCs w:val="24"/>
        </w:rPr>
        <w:t xml:space="preserve">This </w:t>
      </w:r>
      <w:r w:rsidR="007C3455" w:rsidRPr="000D7BD2">
        <w:rPr>
          <w:rFonts w:eastAsia="Times New Roman" w:cstheme="minorHAnsi"/>
          <w:bCs/>
          <w:color w:val="000000"/>
          <w:sz w:val="24"/>
          <w:szCs w:val="24"/>
        </w:rPr>
        <w:t>status remain</w:t>
      </w:r>
      <w:r w:rsidR="009C549D">
        <w:rPr>
          <w:rFonts w:eastAsia="Times New Roman" w:cstheme="minorHAnsi"/>
          <w:bCs/>
          <w:color w:val="000000"/>
          <w:sz w:val="24"/>
          <w:szCs w:val="24"/>
        </w:rPr>
        <w:t>ed</w:t>
      </w:r>
      <w:r w:rsidR="007C3455" w:rsidRPr="000D7BD2">
        <w:rPr>
          <w:rFonts w:eastAsia="Times New Roman" w:cstheme="minorHAnsi"/>
          <w:bCs/>
          <w:color w:val="000000"/>
          <w:sz w:val="24"/>
          <w:szCs w:val="24"/>
        </w:rPr>
        <w:t xml:space="preserve"> </w:t>
      </w:r>
      <w:r w:rsidR="00D4209D" w:rsidRPr="000D7BD2">
        <w:rPr>
          <w:rFonts w:eastAsia="Times New Roman" w:cstheme="minorHAnsi"/>
          <w:bCs/>
          <w:color w:val="000000"/>
          <w:sz w:val="24"/>
          <w:szCs w:val="24"/>
        </w:rPr>
        <w:t>almost</w:t>
      </w:r>
      <w:r w:rsidR="007C3455" w:rsidRPr="000D7BD2">
        <w:rPr>
          <w:rFonts w:eastAsia="Times New Roman" w:cstheme="minorHAnsi"/>
          <w:bCs/>
          <w:color w:val="000000"/>
          <w:sz w:val="24"/>
          <w:szCs w:val="24"/>
        </w:rPr>
        <w:t xml:space="preserve"> unchanged</w:t>
      </w:r>
      <w:r w:rsidR="003B3077" w:rsidRPr="000D7BD2">
        <w:rPr>
          <w:rFonts w:eastAsia="Times New Roman" w:cstheme="minorHAnsi"/>
          <w:bCs/>
          <w:color w:val="000000"/>
          <w:sz w:val="24"/>
          <w:szCs w:val="24"/>
        </w:rPr>
        <w:t xml:space="preserve"> until</w:t>
      </w:r>
      <w:r w:rsidR="007E4B8E" w:rsidRPr="000D7BD2">
        <w:rPr>
          <w:rFonts w:eastAsia="Times New Roman" w:cstheme="minorHAnsi"/>
          <w:bCs/>
          <w:color w:val="000000"/>
          <w:sz w:val="24"/>
          <w:szCs w:val="24"/>
        </w:rPr>
        <w:t xml:space="preserve"> the</w:t>
      </w:r>
      <w:r w:rsidR="003B3077" w:rsidRPr="000D7BD2">
        <w:rPr>
          <w:rFonts w:eastAsia="Times New Roman" w:cstheme="minorHAnsi"/>
          <w:bCs/>
          <w:color w:val="000000"/>
          <w:sz w:val="24"/>
          <w:szCs w:val="24"/>
        </w:rPr>
        <w:t xml:space="preserve"> </w:t>
      </w:r>
      <w:r w:rsidR="005F1DCD" w:rsidRPr="000D7BD2">
        <w:rPr>
          <w:rFonts w:eastAsia="Times New Roman" w:cstheme="minorHAnsi"/>
          <w:bCs/>
          <w:color w:val="000000"/>
          <w:sz w:val="24"/>
          <w:szCs w:val="24"/>
        </w:rPr>
        <w:t>second</w:t>
      </w:r>
      <w:r w:rsidR="003B3077" w:rsidRPr="000D7BD2">
        <w:rPr>
          <w:rFonts w:eastAsia="Times New Roman" w:cstheme="minorHAnsi"/>
          <w:bCs/>
          <w:color w:val="000000"/>
          <w:sz w:val="24"/>
          <w:szCs w:val="24"/>
        </w:rPr>
        <w:t xml:space="preserve"> week </w:t>
      </w:r>
      <w:r w:rsidR="00CE0D57" w:rsidRPr="000D7BD2">
        <w:rPr>
          <w:rFonts w:eastAsia="Times New Roman" w:cstheme="minorHAnsi"/>
          <w:bCs/>
          <w:color w:val="000000"/>
          <w:sz w:val="24"/>
          <w:szCs w:val="24"/>
        </w:rPr>
        <w:t>in vitro</w:t>
      </w:r>
      <w:r w:rsidR="003B3077" w:rsidRPr="000D7BD2">
        <w:rPr>
          <w:rFonts w:eastAsia="Times New Roman" w:cstheme="minorHAnsi"/>
          <w:bCs/>
          <w:color w:val="000000"/>
          <w:sz w:val="24"/>
          <w:szCs w:val="24"/>
        </w:rPr>
        <w:t xml:space="preserve"> (WIV) (</w:t>
      </w:r>
      <w:r w:rsidR="00696380" w:rsidRPr="00696380">
        <w:rPr>
          <w:rFonts w:eastAsia="Times New Roman" w:cstheme="minorHAnsi"/>
          <w:b/>
          <w:bCs/>
          <w:color w:val="000000"/>
          <w:sz w:val="24"/>
          <w:szCs w:val="24"/>
        </w:rPr>
        <w:t>Figure</w:t>
      </w:r>
      <w:r w:rsidR="00696380">
        <w:rPr>
          <w:rFonts w:eastAsia="Times New Roman" w:cstheme="minorHAnsi"/>
          <w:b/>
          <w:bCs/>
          <w:color w:val="000000"/>
          <w:sz w:val="24"/>
          <w:szCs w:val="24"/>
        </w:rPr>
        <w:t xml:space="preserve"> 2B</w:t>
      </w:r>
      <w:r w:rsidR="009C549D" w:rsidRPr="00D6086C">
        <w:rPr>
          <w:rFonts w:eastAsia="Times New Roman" w:cstheme="minorHAnsi"/>
          <w:color w:val="000000"/>
          <w:sz w:val="24"/>
          <w:szCs w:val="24"/>
        </w:rPr>
        <w:t>–</w:t>
      </w:r>
      <w:r w:rsidR="00696380">
        <w:rPr>
          <w:rFonts w:eastAsia="Times New Roman" w:cstheme="minorHAnsi"/>
          <w:b/>
          <w:bCs/>
          <w:color w:val="000000"/>
          <w:sz w:val="24"/>
          <w:szCs w:val="24"/>
        </w:rPr>
        <w:t>D</w:t>
      </w:r>
      <w:r w:rsidR="003B3077" w:rsidRPr="000D7BD2">
        <w:rPr>
          <w:rFonts w:eastAsia="Times New Roman" w:cstheme="minorHAnsi"/>
          <w:bCs/>
          <w:color w:val="000000"/>
          <w:sz w:val="24"/>
          <w:szCs w:val="24"/>
        </w:rPr>
        <w:t>). On DIV</w:t>
      </w:r>
      <w:r w:rsidR="00861175"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10, a few sparse branches and primary dendrites with spines started growing (</w:t>
      </w:r>
      <w:r w:rsidR="00696380" w:rsidRPr="00696380">
        <w:rPr>
          <w:rFonts w:eastAsia="Times New Roman" w:cstheme="minorHAnsi"/>
          <w:b/>
          <w:bCs/>
          <w:color w:val="000000"/>
          <w:sz w:val="24"/>
          <w:szCs w:val="24"/>
        </w:rPr>
        <w:t>Figure</w:t>
      </w:r>
      <w:r w:rsidR="00696380">
        <w:rPr>
          <w:rFonts w:eastAsia="Times New Roman" w:cstheme="minorHAnsi"/>
          <w:b/>
          <w:bCs/>
          <w:color w:val="000000"/>
          <w:sz w:val="24"/>
          <w:szCs w:val="24"/>
        </w:rPr>
        <w:t xml:space="preserve"> 2E</w:t>
      </w:r>
      <w:r w:rsidR="003B3077" w:rsidRPr="000D7BD2">
        <w:rPr>
          <w:rFonts w:eastAsia="Times New Roman" w:cstheme="minorHAnsi"/>
          <w:bCs/>
          <w:color w:val="000000"/>
          <w:sz w:val="24"/>
          <w:szCs w:val="24"/>
        </w:rPr>
        <w:t xml:space="preserve">). </w:t>
      </w:r>
      <w:r w:rsidR="007E4B8E" w:rsidRPr="000D7BD2">
        <w:rPr>
          <w:rFonts w:eastAsia="Times New Roman" w:cstheme="minorHAnsi"/>
          <w:bCs/>
          <w:color w:val="000000"/>
          <w:sz w:val="24"/>
          <w:szCs w:val="24"/>
        </w:rPr>
        <w:t>S</w:t>
      </w:r>
      <w:r w:rsidR="003B3077" w:rsidRPr="000D7BD2">
        <w:rPr>
          <w:rFonts w:eastAsia="Times New Roman" w:cstheme="minorHAnsi"/>
          <w:bCs/>
          <w:color w:val="000000"/>
          <w:sz w:val="24"/>
          <w:szCs w:val="24"/>
        </w:rPr>
        <w:t>prouting of the new primary dendrites occur</w:t>
      </w:r>
      <w:r w:rsidR="00497F1F">
        <w:rPr>
          <w:rFonts w:eastAsia="Times New Roman" w:cstheme="minorHAnsi"/>
          <w:bCs/>
          <w:color w:val="000000"/>
          <w:sz w:val="24"/>
          <w:szCs w:val="24"/>
        </w:rPr>
        <w:t>r</w:t>
      </w:r>
      <w:r w:rsidR="009C549D">
        <w:rPr>
          <w:rFonts w:eastAsia="Times New Roman" w:cstheme="minorHAnsi"/>
          <w:bCs/>
          <w:color w:val="000000"/>
          <w:sz w:val="24"/>
          <w:szCs w:val="24"/>
        </w:rPr>
        <w:t>ed</w:t>
      </w:r>
      <w:r w:rsidR="003B3077" w:rsidRPr="000D7BD2">
        <w:rPr>
          <w:rFonts w:eastAsia="Times New Roman" w:cstheme="minorHAnsi"/>
          <w:bCs/>
          <w:color w:val="000000"/>
          <w:sz w:val="24"/>
          <w:szCs w:val="24"/>
        </w:rPr>
        <w:t xml:space="preserve"> continuously after DIV</w:t>
      </w:r>
      <w:r w:rsidR="00861175"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14</w:t>
      </w:r>
      <w:r w:rsidR="009C549D">
        <w:rPr>
          <w:rFonts w:eastAsia="Times New Roman" w:cstheme="minorHAnsi"/>
          <w:bCs/>
          <w:color w:val="000000"/>
          <w:sz w:val="24"/>
          <w:szCs w:val="24"/>
        </w:rPr>
        <w:t>.</w:t>
      </w:r>
      <w:r w:rsidR="00DA282B" w:rsidRPr="000D7BD2">
        <w:rPr>
          <w:rFonts w:eastAsia="Times New Roman" w:cstheme="minorHAnsi"/>
          <w:bCs/>
          <w:color w:val="000000"/>
          <w:sz w:val="24"/>
          <w:szCs w:val="24"/>
        </w:rPr>
        <w:t xml:space="preserve"> </w:t>
      </w:r>
      <w:r w:rsidR="009C549D" w:rsidRPr="000D7BD2">
        <w:rPr>
          <w:rFonts w:eastAsia="Times New Roman" w:cstheme="minorHAnsi"/>
          <w:bCs/>
          <w:color w:val="000000"/>
          <w:sz w:val="24"/>
          <w:szCs w:val="24"/>
        </w:rPr>
        <w:t>Therefore</w:t>
      </w:r>
      <w:r w:rsidR="007E4B8E" w:rsidRPr="000D7BD2">
        <w:rPr>
          <w:rFonts w:eastAsia="Times New Roman" w:cstheme="minorHAnsi"/>
          <w:bCs/>
          <w:color w:val="000000"/>
          <w:sz w:val="24"/>
          <w:szCs w:val="24"/>
        </w:rPr>
        <w:t>,</w:t>
      </w:r>
      <w:r w:rsidR="003B3077" w:rsidRPr="000D7BD2">
        <w:rPr>
          <w:rFonts w:eastAsia="Times New Roman" w:cstheme="minorHAnsi"/>
          <w:bCs/>
          <w:color w:val="000000"/>
          <w:sz w:val="24"/>
          <w:szCs w:val="24"/>
        </w:rPr>
        <w:t xml:space="preserve"> </w:t>
      </w:r>
      <w:r w:rsidR="00DA282B" w:rsidRPr="000D7BD2">
        <w:rPr>
          <w:rFonts w:eastAsia="Times New Roman" w:cstheme="minorHAnsi"/>
          <w:bCs/>
          <w:color w:val="000000"/>
          <w:sz w:val="24"/>
          <w:szCs w:val="24"/>
        </w:rPr>
        <w:t xml:space="preserve">after DIV 14, </w:t>
      </w:r>
      <w:r w:rsidR="003B3077" w:rsidRPr="000D7BD2">
        <w:rPr>
          <w:rFonts w:eastAsia="Times New Roman" w:cstheme="minorHAnsi"/>
          <w:bCs/>
          <w:color w:val="000000"/>
          <w:sz w:val="24"/>
          <w:szCs w:val="24"/>
        </w:rPr>
        <w:t xml:space="preserve">the number of </w:t>
      </w:r>
      <w:r w:rsidR="00D4209D" w:rsidRPr="000D7BD2">
        <w:rPr>
          <w:rFonts w:eastAsia="Times New Roman" w:cstheme="minorHAnsi"/>
          <w:bCs/>
          <w:color w:val="000000"/>
          <w:sz w:val="24"/>
          <w:szCs w:val="24"/>
        </w:rPr>
        <w:t xml:space="preserve">secondary and tertiary </w:t>
      </w:r>
      <w:r w:rsidR="003B3077" w:rsidRPr="000D7BD2">
        <w:rPr>
          <w:rFonts w:eastAsia="Times New Roman" w:cstheme="minorHAnsi"/>
          <w:bCs/>
          <w:color w:val="000000"/>
          <w:sz w:val="24"/>
          <w:szCs w:val="24"/>
        </w:rPr>
        <w:t xml:space="preserve">dendrites increased and </w:t>
      </w:r>
      <w:r w:rsidR="009847A4" w:rsidRPr="000D7BD2">
        <w:rPr>
          <w:rFonts w:eastAsia="Times New Roman" w:cstheme="minorHAnsi"/>
          <w:bCs/>
          <w:color w:val="000000"/>
          <w:sz w:val="24"/>
          <w:szCs w:val="24"/>
        </w:rPr>
        <w:t>developed</w:t>
      </w:r>
      <w:r w:rsidR="00DA4486" w:rsidRPr="000D7BD2">
        <w:rPr>
          <w:rFonts w:eastAsia="Times New Roman" w:cstheme="minorHAnsi"/>
          <w:bCs/>
          <w:color w:val="000000"/>
          <w:sz w:val="24"/>
          <w:szCs w:val="24"/>
        </w:rPr>
        <w:t xml:space="preserve"> </w:t>
      </w:r>
      <w:r w:rsidR="009847A4" w:rsidRPr="000D7BD2">
        <w:rPr>
          <w:rFonts w:eastAsia="Times New Roman" w:cstheme="minorHAnsi"/>
          <w:bCs/>
          <w:color w:val="000000"/>
          <w:sz w:val="24"/>
          <w:szCs w:val="24"/>
        </w:rPr>
        <w:t>wide branches at DIV 21</w:t>
      </w:r>
      <w:r w:rsidR="00D56FBC" w:rsidRPr="000D7BD2">
        <w:rPr>
          <w:rFonts w:eastAsia="Times New Roman" w:cstheme="minorHAnsi"/>
          <w:bCs/>
          <w:color w:val="000000"/>
          <w:sz w:val="24"/>
          <w:szCs w:val="24"/>
        </w:rPr>
        <w:t xml:space="preserve"> </w:t>
      </w:r>
      <w:r w:rsidR="003B3077" w:rsidRPr="000D7BD2">
        <w:rPr>
          <w:rFonts w:eastAsia="Times New Roman" w:cstheme="minorHAnsi"/>
          <w:bCs/>
          <w:color w:val="000000"/>
          <w:sz w:val="24"/>
          <w:szCs w:val="24"/>
        </w:rPr>
        <w:t>(</w:t>
      </w:r>
      <w:r w:rsidR="00696380" w:rsidRPr="00696380">
        <w:rPr>
          <w:rFonts w:eastAsia="Times New Roman" w:cstheme="minorHAnsi"/>
          <w:b/>
          <w:bCs/>
          <w:color w:val="000000"/>
          <w:sz w:val="24"/>
          <w:szCs w:val="24"/>
        </w:rPr>
        <w:t>Figure</w:t>
      </w:r>
      <w:r w:rsidR="00696380">
        <w:rPr>
          <w:rFonts w:eastAsia="Times New Roman" w:cstheme="minorHAnsi"/>
          <w:b/>
          <w:bCs/>
          <w:color w:val="000000"/>
          <w:sz w:val="24"/>
          <w:szCs w:val="24"/>
        </w:rPr>
        <w:t xml:space="preserve"> 2</w:t>
      </w:r>
      <w:proofErr w:type="gramStart"/>
      <w:r w:rsidR="00696380">
        <w:rPr>
          <w:rFonts w:eastAsia="Times New Roman" w:cstheme="minorHAnsi"/>
          <w:b/>
          <w:bCs/>
          <w:color w:val="000000"/>
          <w:sz w:val="24"/>
          <w:szCs w:val="24"/>
        </w:rPr>
        <w:t>F</w:t>
      </w:r>
      <w:r w:rsidR="00696380" w:rsidRPr="00BA0362">
        <w:rPr>
          <w:rFonts w:eastAsia="Times New Roman" w:cstheme="minorHAnsi"/>
          <w:color w:val="000000"/>
          <w:sz w:val="24"/>
          <w:szCs w:val="24"/>
        </w:rPr>
        <w:t>,</w:t>
      </w:r>
      <w:r w:rsidR="00696380">
        <w:rPr>
          <w:rFonts w:eastAsia="Times New Roman" w:cstheme="minorHAnsi"/>
          <w:b/>
          <w:bCs/>
          <w:color w:val="000000"/>
          <w:sz w:val="24"/>
          <w:szCs w:val="24"/>
        </w:rPr>
        <w:t>G</w:t>
      </w:r>
      <w:proofErr w:type="gramEnd"/>
      <w:r w:rsidR="003B3077" w:rsidRPr="000D7BD2">
        <w:rPr>
          <w:rFonts w:eastAsia="Times New Roman" w:cstheme="minorHAnsi"/>
          <w:bCs/>
          <w:color w:val="000000"/>
          <w:sz w:val="24"/>
          <w:szCs w:val="24"/>
        </w:rPr>
        <w:t>).</w:t>
      </w:r>
    </w:p>
    <w:p w14:paraId="11F667C7" w14:textId="77777777" w:rsidR="004C75E0" w:rsidRPr="000D7BD2" w:rsidRDefault="004C75E0" w:rsidP="005C3C74">
      <w:pPr>
        <w:pStyle w:val="ListParagraph"/>
        <w:shd w:val="clear" w:color="auto" w:fill="FFFFFF"/>
        <w:spacing w:after="0" w:line="240" w:lineRule="auto"/>
        <w:ind w:left="0"/>
        <w:jc w:val="both"/>
        <w:rPr>
          <w:rFonts w:eastAsia="Times New Roman" w:cstheme="minorHAnsi"/>
          <w:bCs/>
          <w:color w:val="000000"/>
          <w:sz w:val="24"/>
          <w:szCs w:val="24"/>
        </w:rPr>
      </w:pPr>
    </w:p>
    <w:p w14:paraId="67786F32" w14:textId="05FB6E76" w:rsidR="00FF3F0A" w:rsidRDefault="00E17585" w:rsidP="005C3C74">
      <w:pPr>
        <w:spacing w:after="0" w:line="240" w:lineRule="auto"/>
        <w:jc w:val="both"/>
        <w:rPr>
          <w:rFonts w:cstheme="minorHAnsi"/>
          <w:sz w:val="24"/>
          <w:szCs w:val="24"/>
        </w:rPr>
      </w:pPr>
      <w:r w:rsidRPr="000D7BD2">
        <w:rPr>
          <w:rFonts w:cstheme="minorHAnsi"/>
          <w:sz w:val="24"/>
          <w:szCs w:val="24"/>
        </w:rPr>
        <w:t xml:space="preserve">It is important to know that </w:t>
      </w:r>
      <w:r w:rsidR="00DA282B" w:rsidRPr="000D7BD2">
        <w:rPr>
          <w:rFonts w:cstheme="minorHAnsi"/>
          <w:sz w:val="24"/>
          <w:szCs w:val="24"/>
        </w:rPr>
        <w:t xml:space="preserve">the </w:t>
      </w:r>
      <w:r w:rsidR="00831765" w:rsidRPr="000D7BD2">
        <w:rPr>
          <w:rFonts w:cstheme="minorHAnsi"/>
          <w:sz w:val="24"/>
          <w:szCs w:val="24"/>
        </w:rPr>
        <w:t xml:space="preserve">timing of the morphological changes </w:t>
      </w:r>
      <w:r w:rsidR="00CE0D57" w:rsidRPr="000D7BD2">
        <w:rPr>
          <w:rFonts w:cstheme="minorHAnsi"/>
          <w:sz w:val="24"/>
          <w:szCs w:val="24"/>
        </w:rPr>
        <w:t xml:space="preserve">in vitro </w:t>
      </w:r>
      <w:r w:rsidR="00831765" w:rsidRPr="000D7BD2">
        <w:rPr>
          <w:rFonts w:cstheme="minorHAnsi"/>
          <w:sz w:val="24"/>
          <w:szCs w:val="24"/>
        </w:rPr>
        <w:t xml:space="preserve">may not follow the same pattern as </w:t>
      </w:r>
      <w:r w:rsidR="002F11AC" w:rsidRPr="002F11AC">
        <w:rPr>
          <w:rFonts w:cstheme="minorHAnsi"/>
          <w:sz w:val="24"/>
          <w:szCs w:val="24"/>
        </w:rPr>
        <w:t>in vivo</w:t>
      </w:r>
      <w:r w:rsidR="00831765" w:rsidRPr="000D7BD2">
        <w:rPr>
          <w:rFonts w:cstheme="minorHAnsi"/>
          <w:sz w:val="24"/>
          <w:szCs w:val="24"/>
        </w:rPr>
        <w:t>.</w:t>
      </w:r>
      <w:r w:rsidR="0027510F" w:rsidRPr="000D7BD2">
        <w:rPr>
          <w:rFonts w:cstheme="minorHAnsi"/>
          <w:sz w:val="24"/>
          <w:szCs w:val="24"/>
        </w:rPr>
        <w:t xml:space="preserve"> Following these results, </w:t>
      </w:r>
      <w:r w:rsidR="005A7C9B" w:rsidRPr="000D7BD2">
        <w:rPr>
          <w:rFonts w:cstheme="minorHAnsi"/>
          <w:sz w:val="24"/>
          <w:szCs w:val="24"/>
        </w:rPr>
        <w:t xml:space="preserve">in another experiment </w:t>
      </w:r>
      <w:r w:rsidR="0027510F" w:rsidRPr="000D7BD2">
        <w:rPr>
          <w:rFonts w:cstheme="minorHAnsi"/>
          <w:sz w:val="24"/>
          <w:szCs w:val="24"/>
        </w:rPr>
        <w:t>the</w:t>
      </w:r>
      <w:r w:rsidR="00D4209D" w:rsidRPr="000D7BD2">
        <w:rPr>
          <w:rFonts w:cstheme="minorHAnsi"/>
          <w:sz w:val="24"/>
          <w:szCs w:val="24"/>
        </w:rPr>
        <w:t xml:space="preserve"> </w:t>
      </w:r>
      <w:r w:rsidR="005A7C9B" w:rsidRPr="000D7BD2">
        <w:rPr>
          <w:rFonts w:cstheme="minorHAnsi"/>
          <w:sz w:val="24"/>
          <w:szCs w:val="24"/>
        </w:rPr>
        <w:t xml:space="preserve">dissociated cerebellar </w:t>
      </w:r>
      <w:r w:rsidR="006E1242" w:rsidRPr="000D7BD2">
        <w:rPr>
          <w:rFonts w:cstheme="minorHAnsi"/>
          <w:sz w:val="24"/>
          <w:szCs w:val="24"/>
        </w:rPr>
        <w:t xml:space="preserve">primordia </w:t>
      </w:r>
      <w:r w:rsidR="00611C35" w:rsidRPr="000D7BD2">
        <w:rPr>
          <w:rFonts w:cstheme="minorHAnsi"/>
          <w:sz w:val="24"/>
          <w:szCs w:val="24"/>
        </w:rPr>
        <w:t xml:space="preserve">from </w:t>
      </w:r>
      <w:r w:rsidR="00FF3F0A" w:rsidRPr="000D7BD2">
        <w:rPr>
          <w:rFonts w:cstheme="minorHAnsi"/>
          <w:sz w:val="24"/>
          <w:szCs w:val="24"/>
        </w:rPr>
        <w:t>E12, E13, E14</w:t>
      </w:r>
      <w:r w:rsidR="009C549D">
        <w:rPr>
          <w:rFonts w:cstheme="minorHAnsi"/>
          <w:sz w:val="24"/>
          <w:szCs w:val="24"/>
        </w:rPr>
        <w:t>,</w:t>
      </w:r>
      <w:r w:rsidR="00FF3F0A" w:rsidRPr="000D7BD2">
        <w:rPr>
          <w:rFonts w:cstheme="minorHAnsi"/>
          <w:sz w:val="24"/>
          <w:szCs w:val="24"/>
        </w:rPr>
        <w:t xml:space="preserve"> and E15 </w:t>
      </w:r>
      <w:r w:rsidR="00611C35" w:rsidRPr="000D7BD2">
        <w:rPr>
          <w:rFonts w:cstheme="minorHAnsi"/>
          <w:sz w:val="24"/>
          <w:szCs w:val="24"/>
        </w:rPr>
        <w:t xml:space="preserve">were cultured for </w:t>
      </w:r>
      <w:r w:rsidR="00FF3F0A" w:rsidRPr="000D7BD2">
        <w:rPr>
          <w:rFonts w:cstheme="minorHAnsi"/>
          <w:sz w:val="24"/>
          <w:szCs w:val="24"/>
        </w:rPr>
        <w:t xml:space="preserve">3 weeks. The </w:t>
      </w:r>
      <w:r w:rsidR="005A7C9B" w:rsidRPr="000D7BD2">
        <w:rPr>
          <w:rFonts w:cstheme="minorHAnsi"/>
          <w:sz w:val="24"/>
          <w:szCs w:val="24"/>
        </w:rPr>
        <w:t xml:space="preserve">cultured PCs </w:t>
      </w:r>
      <w:r w:rsidR="009847A4" w:rsidRPr="000D7BD2">
        <w:rPr>
          <w:rFonts w:cstheme="minorHAnsi"/>
          <w:sz w:val="24"/>
          <w:szCs w:val="24"/>
        </w:rPr>
        <w:t xml:space="preserve">from </w:t>
      </w:r>
      <w:r w:rsidR="00FF3F0A" w:rsidRPr="000D7BD2">
        <w:rPr>
          <w:rFonts w:cstheme="minorHAnsi"/>
          <w:sz w:val="24"/>
          <w:szCs w:val="24"/>
        </w:rPr>
        <w:t>E12 and E13</w:t>
      </w:r>
      <w:r w:rsidR="00D41DAA" w:rsidRPr="000D7BD2">
        <w:rPr>
          <w:rFonts w:cstheme="minorHAnsi"/>
          <w:sz w:val="24"/>
          <w:szCs w:val="24"/>
        </w:rPr>
        <w:t xml:space="preserve"> </w:t>
      </w:r>
      <w:r w:rsidR="0027510F" w:rsidRPr="000D7BD2">
        <w:rPr>
          <w:rFonts w:cstheme="minorHAnsi"/>
          <w:sz w:val="24"/>
          <w:szCs w:val="24"/>
        </w:rPr>
        <w:t>did not</w:t>
      </w:r>
      <w:r w:rsidR="00FF3F0A" w:rsidRPr="000D7BD2">
        <w:rPr>
          <w:rFonts w:cstheme="minorHAnsi"/>
          <w:sz w:val="24"/>
          <w:szCs w:val="24"/>
        </w:rPr>
        <w:t xml:space="preserve"> develop any dendritic </w:t>
      </w:r>
      <w:r w:rsidR="00D41DAA" w:rsidRPr="000D7BD2">
        <w:rPr>
          <w:rFonts w:cstheme="minorHAnsi"/>
          <w:sz w:val="24"/>
          <w:szCs w:val="24"/>
        </w:rPr>
        <w:t>outgrowth on DIV 18</w:t>
      </w:r>
      <w:r w:rsidR="0027510F" w:rsidRPr="000D7BD2">
        <w:rPr>
          <w:rFonts w:cstheme="minorHAnsi"/>
          <w:sz w:val="24"/>
          <w:szCs w:val="24"/>
        </w:rPr>
        <w:t xml:space="preserve"> except axonal extensions</w:t>
      </w:r>
      <w:r w:rsidR="00FF3F0A" w:rsidRPr="000D7BD2">
        <w:rPr>
          <w:rFonts w:cstheme="minorHAnsi"/>
          <w:sz w:val="24"/>
          <w:szCs w:val="24"/>
        </w:rPr>
        <w:t xml:space="preserve"> (</w:t>
      </w:r>
      <w:r w:rsidR="00696380" w:rsidRPr="00696380">
        <w:rPr>
          <w:rFonts w:cstheme="minorHAnsi"/>
          <w:b/>
          <w:bCs/>
          <w:sz w:val="24"/>
          <w:szCs w:val="24"/>
        </w:rPr>
        <w:t>Figure</w:t>
      </w:r>
      <w:r w:rsidR="002F11AC">
        <w:rPr>
          <w:rFonts w:cstheme="minorHAnsi"/>
          <w:b/>
          <w:bCs/>
          <w:sz w:val="24"/>
          <w:szCs w:val="24"/>
        </w:rPr>
        <w:t xml:space="preserve"> 3</w:t>
      </w:r>
      <w:proofErr w:type="gramStart"/>
      <w:r w:rsidR="002F11AC">
        <w:rPr>
          <w:rFonts w:cstheme="minorHAnsi"/>
          <w:b/>
          <w:bCs/>
          <w:sz w:val="24"/>
          <w:szCs w:val="24"/>
        </w:rPr>
        <w:t>A</w:t>
      </w:r>
      <w:r w:rsidR="002F11AC" w:rsidRPr="00BA0362">
        <w:rPr>
          <w:rFonts w:cstheme="minorHAnsi"/>
          <w:sz w:val="24"/>
          <w:szCs w:val="24"/>
        </w:rPr>
        <w:t>,</w:t>
      </w:r>
      <w:r w:rsidR="002F11AC">
        <w:rPr>
          <w:rFonts w:cstheme="minorHAnsi"/>
          <w:b/>
          <w:bCs/>
          <w:sz w:val="24"/>
          <w:szCs w:val="24"/>
        </w:rPr>
        <w:t>B</w:t>
      </w:r>
      <w:proofErr w:type="gramEnd"/>
      <w:r w:rsidR="005630C6" w:rsidRPr="000D7BD2">
        <w:rPr>
          <w:rFonts w:cstheme="minorHAnsi"/>
          <w:sz w:val="24"/>
          <w:szCs w:val="24"/>
        </w:rPr>
        <w:t>)</w:t>
      </w:r>
      <w:r w:rsidR="009C549D">
        <w:rPr>
          <w:rFonts w:cstheme="minorHAnsi"/>
          <w:sz w:val="24"/>
          <w:szCs w:val="24"/>
        </w:rPr>
        <w:t>.</w:t>
      </w:r>
      <w:r w:rsidR="005630C6" w:rsidRPr="000D7BD2">
        <w:rPr>
          <w:rFonts w:cstheme="minorHAnsi"/>
          <w:sz w:val="24"/>
          <w:szCs w:val="24"/>
        </w:rPr>
        <w:t xml:space="preserve"> </w:t>
      </w:r>
      <w:r w:rsidR="009C549D" w:rsidRPr="000D7BD2">
        <w:rPr>
          <w:rFonts w:cstheme="minorHAnsi"/>
          <w:sz w:val="24"/>
          <w:szCs w:val="24"/>
        </w:rPr>
        <w:t>However</w:t>
      </w:r>
      <w:r w:rsidR="005A7C9B" w:rsidRPr="000D7BD2">
        <w:rPr>
          <w:rFonts w:cstheme="minorHAnsi"/>
          <w:sz w:val="24"/>
          <w:szCs w:val="24"/>
        </w:rPr>
        <w:t>,</w:t>
      </w:r>
      <w:r w:rsidRPr="000D7BD2">
        <w:rPr>
          <w:rFonts w:cstheme="minorHAnsi"/>
          <w:sz w:val="24"/>
          <w:szCs w:val="24"/>
        </w:rPr>
        <w:t xml:space="preserve"> </w:t>
      </w:r>
      <w:r w:rsidR="009847A4" w:rsidRPr="000D7BD2">
        <w:rPr>
          <w:rFonts w:cstheme="minorHAnsi"/>
          <w:sz w:val="24"/>
          <w:szCs w:val="24"/>
        </w:rPr>
        <w:t xml:space="preserve">after the same period of time, the </w:t>
      </w:r>
      <w:r w:rsidR="00D41DAA" w:rsidRPr="000D7BD2">
        <w:rPr>
          <w:rFonts w:cstheme="minorHAnsi"/>
          <w:sz w:val="24"/>
          <w:szCs w:val="24"/>
        </w:rPr>
        <w:t xml:space="preserve">dissociated cerebellar </w:t>
      </w:r>
      <w:r w:rsidR="007A4C24" w:rsidRPr="000D7BD2">
        <w:rPr>
          <w:rFonts w:cstheme="minorHAnsi"/>
          <w:sz w:val="24"/>
          <w:szCs w:val="24"/>
        </w:rPr>
        <w:t xml:space="preserve">primordium </w:t>
      </w:r>
      <w:r w:rsidR="00D41DAA" w:rsidRPr="000D7BD2">
        <w:rPr>
          <w:rFonts w:cstheme="minorHAnsi"/>
          <w:sz w:val="24"/>
          <w:szCs w:val="24"/>
        </w:rPr>
        <w:t>cultures</w:t>
      </w:r>
      <w:r w:rsidRPr="000D7BD2">
        <w:rPr>
          <w:rFonts w:cstheme="minorHAnsi"/>
          <w:sz w:val="24"/>
          <w:szCs w:val="24"/>
        </w:rPr>
        <w:t xml:space="preserve"> </w:t>
      </w:r>
      <w:r w:rsidR="00D41DAA" w:rsidRPr="000D7BD2">
        <w:rPr>
          <w:rFonts w:cstheme="minorHAnsi"/>
          <w:sz w:val="24"/>
          <w:szCs w:val="24"/>
        </w:rPr>
        <w:t xml:space="preserve">from </w:t>
      </w:r>
      <w:r w:rsidR="00FF3F0A" w:rsidRPr="000D7BD2">
        <w:rPr>
          <w:rFonts w:cstheme="minorHAnsi"/>
          <w:sz w:val="24"/>
          <w:szCs w:val="24"/>
        </w:rPr>
        <w:t>E14 and E15</w:t>
      </w:r>
      <w:r w:rsidR="0027510F" w:rsidRPr="000D7BD2">
        <w:rPr>
          <w:rFonts w:cstheme="minorHAnsi"/>
          <w:sz w:val="24"/>
          <w:szCs w:val="24"/>
        </w:rPr>
        <w:t xml:space="preserve"> </w:t>
      </w:r>
      <w:r w:rsidR="009847A4" w:rsidRPr="000D7BD2">
        <w:rPr>
          <w:rFonts w:cstheme="minorHAnsi"/>
          <w:sz w:val="24"/>
          <w:szCs w:val="24"/>
        </w:rPr>
        <w:t>showed dendritic outgrowth</w:t>
      </w:r>
      <w:r w:rsidR="000716CC" w:rsidRPr="000D7BD2">
        <w:rPr>
          <w:rFonts w:cstheme="minorHAnsi"/>
          <w:sz w:val="24"/>
          <w:szCs w:val="24"/>
        </w:rPr>
        <w:t xml:space="preserve"> and arborization </w:t>
      </w:r>
      <w:r w:rsidR="00FF3F0A" w:rsidRPr="000D7BD2">
        <w:rPr>
          <w:rFonts w:cstheme="minorHAnsi"/>
          <w:sz w:val="24"/>
          <w:szCs w:val="24"/>
        </w:rPr>
        <w:t>(</w:t>
      </w:r>
      <w:r w:rsidR="00696380" w:rsidRPr="00696380">
        <w:rPr>
          <w:rFonts w:cstheme="minorHAnsi"/>
          <w:b/>
          <w:bCs/>
          <w:sz w:val="24"/>
          <w:szCs w:val="24"/>
        </w:rPr>
        <w:t>Figure</w:t>
      </w:r>
      <w:r w:rsidR="002F11AC">
        <w:rPr>
          <w:rFonts w:cstheme="minorHAnsi"/>
          <w:b/>
          <w:bCs/>
          <w:sz w:val="24"/>
          <w:szCs w:val="24"/>
        </w:rPr>
        <w:t xml:space="preserve"> 3C</w:t>
      </w:r>
      <w:r w:rsidR="002F11AC" w:rsidRPr="00BA0362">
        <w:rPr>
          <w:rFonts w:cstheme="minorHAnsi"/>
          <w:sz w:val="24"/>
          <w:szCs w:val="24"/>
        </w:rPr>
        <w:t>,</w:t>
      </w:r>
      <w:r w:rsidR="002F11AC">
        <w:rPr>
          <w:rFonts w:cstheme="minorHAnsi"/>
          <w:b/>
          <w:bCs/>
          <w:sz w:val="24"/>
          <w:szCs w:val="24"/>
        </w:rPr>
        <w:t>D</w:t>
      </w:r>
      <w:r w:rsidR="00FF3F0A" w:rsidRPr="000D7BD2">
        <w:rPr>
          <w:rFonts w:cstheme="minorHAnsi"/>
          <w:sz w:val="24"/>
          <w:szCs w:val="24"/>
        </w:rPr>
        <w:t xml:space="preserve">). </w:t>
      </w:r>
      <w:r w:rsidR="0095050D" w:rsidRPr="000D7BD2">
        <w:rPr>
          <w:rFonts w:cstheme="minorHAnsi"/>
          <w:sz w:val="24"/>
          <w:szCs w:val="24"/>
        </w:rPr>
        <w:t>This</w:t>
      </w:r>
      <w:r w:rsidR="00BE56EE" w:rsidRPr="000D7BD2">
        <w:rPr>
          <w:rFonts w:cstheme="minorHAnsi"/>
          <w:sz w:val="24"/>
          <w:szCs w:val="24"/>
        </w:rPr>
        <w:t xml:space="preserve"> growth rhythm </w:t>
      </w:r>
      <w:r w:rsidR="005A7C9B" w:rsidRPr="000D7BD2">
        <w:rPr>
          <w:rFonts w:cstheme="minorHAnsi"/>
          <w:sz w:val="24"/>
          <w:szCs w:val="24"/>
        </w:rPr>
        <w:t>variation among</w:t>
      </w:r>
      <w:r w:rsidR="00BE56EE" w:rsidRPr="000D7BD2">
        <w:rPr>
          <w:rFonts w:cstheme="minorHAnsi"/>
          <w:sz w:val="24"/>
          <w:szCs w:val="24"/>
        </w:rPr>
        <w:t xml:space="preserve"> </w:t>
      </w:r>
      <w:r w:rsidR="005A7C9B" w:rsidRPr="000D7BD2">
        <w:rPr>
          <w:rFonts w:cstheme="minorHAnsi"/>
          <w:sz w:val="24"/>
          <w:szCs w:val="24"/>
        </w:rPr>
        <w:t xml:space="preserve">neural </w:t>
      </w:r>
      <w:r w:rsidR="00BE56EE" w:rsidRPr="000D7BD2">
        <w:rPr>
          <w:rFonts w:cstheme="minorHAnsi"/>
          <w:sz w:val="24"/>
          <w:szCs w:val="24"/>
        </w:rPr>
        <w:t xml:space="preserve">cells </w:t>
      </w:r>
      <w:r w:rsidR="00CE0D57" w:rsidRPr="000D7BD2">
        <w:rPr>
          <w:rFonts w:cstheme="minorHAnsi"/>
          <w:sz w:val="24"/>
          <w:szCs w:val="24"/>
        </w:rPr>
        <w:t xml:space="preserve">in vitro </w:t>
      </w:r>
      <w:r w:rsidR="005A7C9B" w:rsidRPr="000D7BD2">
        <w:rPr>
          <w:rFonts w:cstheme="minorHAnsi"/>
          <w:sz w:val="24"/>
          <w:szCs w:val="24"/>
        </w:rPr>
        <w:t xml:space="preserve">sheds light on </w:t>
      </w:r>
      <w:r w:rsidR="00965630" w:rsidRPr="000D7BD2">
        <w:rPr>
          <w:rFonts w:cstheme="minorHAnsi"/>
          <w:sz w:val="24"/>
          <w:szCs w:val="24"/>
        </w:rPr>
        <w:t xml:space="preserve">a </w:t>
      </w:r>
      <w:r w:rsidR="005A7C9B" w:rsidRPr="000D7BD2">
        <w:rPr>
          <w:rFonts w:cstheme="minorHAnsi"/>
          <w:sz w:val="24"/>
          <w:szCs w:val="24"/>
        </w:rPr>
        <w:t xml:space="preserve">big </w:t>
      </w:r>
      <w:r w:rsidR="00965630" w:rsidRPr="000D7BD2">
        <w:rPr>
          <w:rFonts w:cstheme="minorHAnsi"/>
          <w:sz w:val="24"/>
          <w:szCs w:val="24"/>
        </w:rPr>
        <w:t>change</w:t>
      </w:r>
      <w:r w:rsidR="005A7C9B" w:rsidRPr="000D7BD2">
        <w:rPr>
          <w:rFonts w:cstheme="minorHAnsi"/>
          <w:sz w:val="24"/>
          <w:szCs w:val="24"/>
        </w:rPr>
        <w:t xml:space="preserve"> </w:t>
      </w:r>
      <w:r w:rsidR="0095050D" w:rsidRPr="000D7BD2">
        <w:rPr>
          <w:rFonts w:cstheme="minorHAnsi"/>
          <w:sz w:val="24"/>
          <w:szCs w:val="24"/>
        </w:rPr>
        <w:t>that happened in</w:t>
      </w:r>
      <w:r w:rsidR="00965630" w:rsidRPr="000D7BD2">
        <w:rPr>
          <w:rFonts w:cstheme="minorHAnsi"/>
          <w:sz w:val="24"/>
          <w:szCs w:val="24"/>
        </w:rPr>
        <w:t xml:space="preserve"> their natural environment </w:t>
      </w:r>
      <w:r w:rsidR="005A7C9B" w:rsidRPr="000D7BD2">
        <w:rPr>
          <w:rFonts w:cstheme="minorHAnsi"/>
          <w:sz w:val="24"/>
          <w:szCs w:val="24"/>
        </w:rPr>
        <w:t xml:space="preserve">between </w:t>
      </w:r>
      <w:r w:rsidR="004C6337" w:rsidRPr="000D7BD2">
        <w:rPr>
          <w:rFonts w:cstheme="minorHAnsi"/>
          <w:sz w:val="24"/>
          <w:szCs w:val="24"/>
        </w:rPr>
        <w:t xml:space="preserve">the </w:t>
      </w:r>
      <w:r w:rsidR="005A7C9B" w:rsidRPr="000D7BD2">
        <w:rPr>
          <w:rFonts w:cstheme="minorHAnsi"/>
          <w:sz w:val="24"/>
          <w:szCs w:val="24"/>
        </w:rPr>
        <w:t xml:space="preserve">early and late stage </w:t>
      </w:r>
      <w:r w:rsidR="00965630" w:rsidRPr="000D7BD2">
        <w:rPr>
          <w:rFonts w:cstheme="minorHAnsi"/>
          <w:sz w:val="24"/>
          <w:szCs w:val="24"/>
        </w:rPr>
        <w:t xml:space="preserve">of cerebellar development, which needs to be applied </w:t>
      </w:r>
      <w:r w:rsidR="00CE0D57" w:rsidRPr="000D7BD2">
        <w:rPr>
          <w:rFonts w:cstheme="minorHAnsi"/>
          <w:sz w:val="24"/>
          <w:szCs w:val="24"/>
        </w:rPr>
        <w:t xml:space="preserve">in vitro </w:t>
      </w:r>
      <w:r w:rsidR="00965630" w:rsidRPr="000D7BD2">
        <w:rPr>
          <w:rFonts w:cstheme="minorHAnsi"/>
          <w:sz w:val="24"/>
          <w:szCs w:val="24"/>
        </w:rPr>
        <w:t>for medium optimization.</w:t>
      </w:r>
    </w:p>
    <w:p w14:paraId="34D157EB" w14:textId="77777777" w:rsidR="002F11AC" w:rsidRPr="000D7BD2" w:rsidRDefault="002F11AC" w:rsidP="005C3C74">
      <w:pPr>
        <w:spacing w:after="0" w:line="240" w:lineRule="auto"/>
        <w:jc w:val="both"/>
        <w:rPr>
          <w:rFonts w:cstheme="minorHAnsi"/>
          <w:sz w:val="24"/>
          <w:szCs w:val="24"/>
        </w:rPr>
      </w:pPr>
    </w:p>
    <w:p w14:paraId="2EDCC367" w14:textId="2DFDC0CF" w:rsidR="00807ECE" w:rsidRPr="000D7BD2" w:rsidRDefault="00F16885" w:rsidP="00445FBA">
      <w:pPr>
        <w:spacing w:after="0" w:line="240" w:lineRule="auto"/>
        <w:jc w:val="both"/>
        <w:rPr>
          <w:rFonts w:cstheme="minorHAnsi"/>
          <w:b/>
          <w:bCs/>
          <w:sz w:val="24"/>
          <w:szCs w:val="24"/>
        </w:rPr>
      </w:pPr>
      <w:r w:rsidRPr="000D7BD2">
        <w:rPr>
          <w:rFonts w:cstheme="minorHAnsi"/>
          <w:sz w:val="24"/>
          <w:szCs w:val="24"/>
        </w:rPr>
        <w:t>Along with PCs, there are other</w:t>
      </w:r>
      <w:r w:rsidR="002E2FE2" w:rsidRPr="000D7BD2">
        <w:rPr>
          <w:rFonts w:cstheme="minorHAnsi"/>
          <w:sz w:val="24"/>
          <w:szCs w:val="24"/>
        </w:rPr>
        <w:t xml:space="preserve"> neuronal</w:t>
      </w:r>
      <w:r w:rsidRPr="000D7BD2">
        <w:rPr>
          <w:rFonts w:cstheme="minorHAnsi"/>
          <w:sz w:val="24"/>
          <w:szCs w:val="24"/>
        </w:rPr>
        <w:t xml:space="preserve"> cell </w:t>
      </w:r>
      <w:r w:rsidR="002E2FE2" w:rsidRPr="000D7BD2">
        <w:rPr>
          <w:rFonts w:cstheme="minorHAnsi"/>
          <w:sz w:val="24"/>
          <w:szCs w:val="24"/>
        </w:rPr>
        <w:t>types in the cerebellum</w:t>
      </w:r>
      <w:r w:rsidR="00DB51F3" w:rsidRPr="000D7BD2">
        <w:rPr>
          <w:rFonts w:cstheme="minorHAnsi"/>
          <w:sz w:val="24"/>
          <w:szCs w:val="24"/>
        </w:rPr>
        <w:t xml:space="preserve"> </w:t>
      </w:r>
      <w:r w:rsidR="005F1DCD" w:rsidRPr="000D7BD2">
        <w:rPr>
          <w:rFonts w:cstheme="minorHAnsi"/>
          <w:sz w:val="24"/>
          <w:szCs w:val="24"/>
        </w:rPr>
        <w:t xml:space="preserve">that </w:t>
      </w:r>
      <w:r w:rsidR="002E2FE2" w:rsidRPr="000D7BD2">
        <w:rPr>
          <w:rFonts w:cstheme="minorHAnsi"/>
          <w:sz w:val="24"/>
          <w:szCs w:val="24"/>
        </w:rPr>
        <w:t xml:space="preserve">develop </w:t>
      </w:r>
      <w:r w:rsidR="00540EE7" w:rsidRPr="000D7BD2">
        <w:rPr>
          <w:rFonts w:cstheme="minorHAnsi"/>
          <w:sz w:val="24"/>
          <w:szCs w:val="24"/>
        </w:rPr>
        <w:t>during dissociated</w:t>
      </w:r>
      <w:r w:rsidR="002E2FE2" w:rsidRPr="000D7BD2">
        <w:rPr>
          <w:rFonts w:cstheme="minorHAnsi"/>
          <w:sz w:val="24"/>
          <w:szCs w:val="24"/>
        </w:rPr>
        <w:t xml:space="preserve"> primary cerebellar cultures </w:t>
      </w:r>
      <w:r w:rsidRPr="000D7BD2">
        <w:rPr>
          <w:rFonts w:cstheme="minorHAnsi"/>
          <w:sz w:val="24"/>
          <w:szCs w:val="24"/>
        </w:rPr>
        <w:t xml:space="preserve">that </w:t>
      </w:r>
      <w:r w:rsidR="001F01D0" w:rsidRPr="000D7BD2">
        <w:rPr>
          <w:rFonts w:cstheme="minorHAnsi"/>
          <w:sz w:val="24"/>
          <w:szCs w:val="24"/>
        </w:rPr>
        <w:t xml:space="preserve">can be detected </w:t>
      </w:r>
      <w:r w:rsidR="002E2FE2" w:rsidRPr="000D7BD2">
        <w:rPr>
          <w:rFonts w:cstheme="minorHAnsi"/>
          <w:sz w:val="24"/>
          <w:szCs w:val="24"/>
        </w:rPr>
        <w:t>using specific neuronal markers.</w:t>
      </w:r>
      <w:r w:rsidR="00E17585" w:rsidRPr="000D7BD2">
        <w:rPr>
          <w:rFonts w:cstheme="minorHAnsi"/>
          <w:sz w:val="24"/>
          <w:szCs w:val="24"/>
        </w:rPr>
        <w:t xml:space="preserve"> </w:t>
      </w:r>
      <w:r w:rsidR="00DB51F3" w:rsidRPr="000D7BD2">
        <w:rPr>
          <w:rFonts w:cstheme="minorHAnsi"/>
          <w:sz w:val="24"/>
          <w:szCs w:val="24"/>
        </w:rPr>
        <w:t>Double immunofluorescence labeling for</w:t>
      </w:r>
      <w:r w:rsidR="00E17585" w:rsidRPr="000D7BD2">
        <w:rPr>
          <w:rFonts w:cstheme="minorHAnsi"/>
          <w:sz w:val="24"/>
          <w:szCs w:val="24"/>
        </w:rPr>
        <w:t xml:space="preserve"> </w:t>
      </w:r>
      <w:r w:rsidR="00DB51F3" w:rsidRPr="000D7BD2">
        <w:rPr>
          <w:rFonts w:cstheme="minorHAnsi"/>
          <w:sz w:val="24"/>
          <w:szCs w:val="24"/>
        </w:rPr>
        <w:t xml:space="preserve">CALB1 and </w:t>
      </w:r>
      <w:r w:rsidR="001F01D0" w:rsidRPr="000D7BD2">
        <w:rPr>
          <w:rFonts w:cstheme="minorHAnsi"/>
          <w:sz w:val="24"/>
          <w:szCs w:val="24"/>
        </w:rPr>
        <w:t xml:space="preserve">a </w:t>
      </w:r>
      <w:r w:rsidR="00DB51F3" w:rsidRPr="000D7BD2">
        <w:rPr>
          <w:rFonts w:cstheme="minorHAnsi"/>
          <w:sz w:val="24"/>
          <w:szCs w:val="24"/>
        </w:rPr>
        <w:t xml:space="preserve">calcium-binding albumin protein, parvalbumin (PVALB), </w:t>
      </w:r>
      <w:r w:rsidR="00D9312B" w:rsidRPr="000D7BD2">
        <w:rPr>
          <w:rFonts w:cstheme="minorHAnsi"/>
          <w:sz w:val="24"/>
          <w:szCs w:val="24"/>
        </w:rPr>
        <w:t xml:space="preserve">showed </w:t>
      </w:r>
      <w:r w:rsidR="001F01D0" w:rsidRPr="000D7BD2">
        <w:rPr>
          <w:rFonts w:cstheme="minorHAnsi"/>
          <w:sz w:val="24"/>
          <w:szCs w:val="24"/>
        </w:rPr>
        <w:t xml:space="preserve">that </w:t>
      </w:r>
      <w:r w:rsidR="00DB51F3" w:rsidRPr="000D7BD2">
        <w:rPr>
          <w:rFonts w:cstheme="minorHAnsi"/>
          <w:sz w:val="24"/>
          <w:szCs w:val="24"/>
        </w:rPr>
        <w:t xml:space="preserve">CALB1 expression </w:t>
      </w:r>
      <w:r w:rsidR="001F01D0" w:rsidRPr="000D7BD2">
        <w:rPr>
          <w:rFonts w:cstheme="minorHAnsi"/>
          <w:sz w:val="24"/>
          <w:szCs w:val="24"/>
        </w:rPr>
        <w:t xml:space="preserve">was exclusively restricted to PCs </w:t>
      </w:r>
      <w:r w:rsidR="00DB51F3" w:rsidRPr="000D7BD2">
        <w:rPr>
          <w:rFonts w:cstheme="minorHAnsi"/>
          <w:sz w:val="24"/>
          <w:szCs w:val="24"/>
        </w:rPr>
        <w:t xml:space="preserve">in primary cerebellar cultures, while PVALB </w:t>
      </w:r>
      <w:r w:rsidR="001F01D0" w:rsidRPr="000D7BD2">
        <w:rPr>
          <w:rFonts w:cstheme="minorHAnsi"/>
          <w:sz w:val="24"/>
          <w:szCs w:val="24"/>
        </w:rPr>
        <w:t>was expressed in</w:t>
      </w:r>
      <w:r w:rsidR="00DB51F3" w:rsidRPr="000D7BD2">
        <w:rPr>
          <w:rFonts w:cstheme="minorHAnsi"/>
          <w:sz w:val="24"/>
          <w:szCs w:val="24"/>
        </w:rPr>
        <w:t xml:space="preserve"> CALB1</w:t>
      </w:r>
      <w:r w:rsidR="00DB51F3" w:rsidRPr="000D7BD2">
        <w:rPr>
          <w:rFonts w:cstheme="minorHAnsi"/>
          <w:sz w:val="24"/>
          <w:szCs w:val="24"/>
          <w:vertAlign w:val="superscript"/>
        </w:rPr>
        <w:t>+</w:t>
      </w:r>
      <w:r w:rsidR="00DB51F3" w:rsidRPr="000D7BD2">
        <w:rPr>
          <w:rFonts w:cstheme="minorHAnsi"/>
          <w:sz w:val="24"/>
          <w:szCs w:val="24"/>
        </w:rPr>
        <w:t xml:space="preserve"> neurons (</w:t>
      </w:r>
      <w:r w:rsidR="00833E8A" w:rsidRPr="00833E8A">
        <w:rPr>
          <w:rFonts w:cstheme="minorHAnsi"/>
          <w:sz w:val="24"/>
          <w:szCs w:val="24"/>
        </w:rPr>
        <w:t xml:space="preserve">i.e., </w:t>
      </w:r>
      <w:r w:rsidR="00DB51F3" w:rsidRPr="000D7BD2">
        <w:rPr>
          <w:rFonts w:cstheme="minorHAnsi"/>
          <w:sz w:val="24"/>
          <w:szCs w:val="24"/>
        </w:rPr>
        <w:t>PCs</w:t>
      </w:r>
      <w:r w:rsidR="008E063A" w:rsidRPr="000D7BD2">
        <w:rPr>
          <w:rFonts w:cstheme="minorHAnsi"/>
          <w:sz w:val="24"/>
          <w:szCs w:val="24"/>
        </w:rPr>
        <w:t>) and PVALB</w:t>
      </w:r>
      <w:r w:rsidR="008E063A" w:rsidRPr="000D7BD2">
        <w:rPr>
          <w:rFonts w:cstheme="minorHAnsi"/>
          <w:sz w:val="24"/>
          <w:szCs w:val="24"/>
          <w:vertAlign w:val="superscript"/>
        </w:rPr>
        <w:t>+</w:t>
      </w:r>
      <w:r w:rsidR="008E063A" w:rsidRPr="000D7BD2">
        <w:rPr>
          <w:rFonts w:cstheme="minorHAnsi"/>
          <w:sz w:val="24"/>
          <w:szCs w:val="24"/>
        </w:rPr>
        <w:t>/CALB1</w:t>
      </w:r>
      <w:r w:rsidR="00F52055" w:rsidRPr="00F52055">
        <w:rPr>
          <w:rFonts w:cstheme="minorHAnsi"/>
          <w:sz w:val="24"/>
          <w:szCs w:val="24"/>
          <w:vertAlign w:val="superscript"/>
        </w:rPr>
        <w:t>–</w:t>
      </w:r>
      <w:r w:rsidR="008E063A" w:rsidRPr="000D7BD2">
        <w:rPr>
          <w:rFonts w:cstheme="minorHAnsi"/>
          <w:sz w:val="24"/>
          <w:szCs w:val="24"/>
        </w:rPr>
        <w:t xml:space="preserve"> neurons</w:t>
      </w:r>
      <w:r w:rsidR="001F01D0" w:rsidRPr="000D7BD2">
        <w:rPr>
          <w:rFonts w:cstheme="minorHAnsi"/>
          <w:sz w:val="24"/>
          <w:szCs w:val="24"/>
        </w:rPr>
        <w:t>,</w:t>
      </w:r>
      <w:r w:rsidR="008E063A" w:rsidRPr="000D7BD2">
        <w:rPr>
          <w:rFonts w:cstheme="minorHAnsi"/>
          <w:sz w:val="24"/>
          <w:szCs w:val="24"/>
        </w:rPr>
        <w:t xml:space="preserve"> which are molecular layer interneurons (basket/stellate cells)</w:t>
      </w:r>
      <w:r w:rsidR="00741718" w:rsidRPr="000D7BD2">
        <w:rPr>
          <w:rFonts w:cstheme="minorHAnsi"/>
          <w:sz w:val="24"/>
          <w:szCs w:val="24"/>
        </w:rPr>
        <w:t xml:space="preserve"> </w:t>
      </w:r>
      <w:r w:rsidR="004C2C70" w:rsidRPr="000D7BD2">
        <w:rPr>
          <w:rFonts w:cstheme="minorHAnsi"/>
          <w:sz w:val="24"/>
          <w:szCs w:val="24"/>
        </w:rPr>
        <w:t>(</w:t>
      </w:r>
      <w:r w:rsidR="00696380" w:rsidRPr="00696380">
        <w:rPr>
          <w:rFonts w:cstheme="minorHAnsi"/>
          <w:b/>
          <w:bCs/>
          <w:sz w:val="24"/>
          <w:szCs w:val="24"/>
        </w:rPr>
        <w:t>Figure</w:t>
      </w:r>
      <w:r w:rsidR="00833E8A">
        <w:rPr>
          <w:rFonts w:cstheme="minorHAnsi"/>
          <w:b/>
          <w:bCs/>
          <w:sz w:val="24"/>
          <w:szCs w:val="24"/>
        </w:rPr>
        <w:t xml:space="preserve"> 4A</w:t>
      </w:r>
      <w:r w:rsidR="009C549D" w:rsidRPr="00D6086C">
        <w:rPr>
          <w:rFonts w:cstheme="minorHAnsi"/>
          <w:sz w:val="24"/>
          <w:szCs w:val="24"/>
        </w:rPr>
        <w:t>–</w:t>
      </w:r>
      <w:r w:rsidR="00833E8A">
        <w:rPr>
          <w:rFonts w:cstheme="minorHAnsi"/>
          <w:b/>
          <w:bCs/>
          <w:sz w:val="24"/>
          <w:szCs w:val="24"/>
        </w:rPr>
        <w:t>C</w:t>
      </w:r>
      <w:r w:rsidR="004C2C70" w:rsidRPr="000D7BD2">
        <w:rPr>
          <w:rFonts w:cstheme="minorHAnsi"/>
          <w:sz w:val="24"/>
          <w:szCs w:val="24"/>
        </w:rPr>
        <w:t xml:space="preserve">). </w:t>
      </w:r>
      <w:r w:rsidR="00027218" w:rsidRPr="000D7BD2">
        <w:rPr>
          <w:rFonts w:cstheme="minorHAnsi"/>
          <w:sz w:val="24"/>
          <w:szCs w:val="24"/>
        </w:rPr>
        <w:t>The alpha subunit (</w:t>
      </w:r>
      <w:r w:rsidR="00027218" w:rsidRPr="000D7BD2">
        <w:rPr>
          <w:rFonts w:cstheme="minorHAnsi"/>
          <w:color w:val="333333"/>
          <w:spacing w:val="2"/>
          <w:sz w:val="24"/>
          <w:szCs w:val="24"/>
          <w:shd w:val="clear" w:color="auto" w:fill="FCFCFC"/>
        </w:rPr>
        <w:t>Na</w:t>
      </w:r>
      <w:r w:rsidR="00027218" w:rsidRPr="000D7BD2">
        <w:rPr>
          <w:rFonts w:cstheme="minorHAnsi"/>
          <w:color w:val="333333"/>
          <w:spacing w:val="2"/>
          <w:sz w:val="24"/>
          <w:szCs w:val="24"/>
          <w:shd w:val="clear" w:color="auto" w:fill="FCFCFC"/>
          <w:vertAlign w:val="subscript"/>
        </w:rPr>
        <w:t>v</w:t>
      </w:r>
      <w:r w:rsidR="00027218" w:rsidRPr="000D7BD2">
        <w:rPr>
          <w:rFonts w:cstheme="minorHAnsi"/>
          <w:color w:val="333333"/>
          <w:spacing w:val="2"/>
          <w:sz w:val="24"/>
          <w:szCs w:val="24"/>
          <w:shd w:val="clear" w:color="auto" w:fill="FCFCFC"/>
        </w:rPr>
        <w:t>1.6</w:t>
      </w:r>
      <w:r w:rsidR="00027218" w:rsidRPr="000D7BD2">
        <w:rPr>
          <w:rFonts w:cstheme="minorHAnsi"/>
          <w:sz w:val="24"/>
          <w:szCs w:val="24"/>
        </w:rPr>
        <w:t xml:space="preserve">) of </w:t>
      </w:r>
      <w:r w:rsidR="001F01D0" w:rsidRPr="000D7BD2">
        <w:rPr>
          <w:rFonts w:cstheme="minorHAnsi"/>
          <w:sz w:val="24"/>
          <w:szCs w:val="24"/>
        </w:rPr>
        <w:t xml:space="preserve">the </w:t>
      </w:r>
      <w:r w:rsidR="00027218" w:rsidRPr="000D7BD2">
        <w:rPr>
          <w:rFonts w:cstheme="minorHAnsi"/>
          <w:sz w:val="24"/>
          <w:szCs w:val="24"/>
        </w:rPr>
        <w:t>voltage</w:t>
      </w:r>
      <w:r w:rsidR="00DB43A9" w:rsidRPr="000D7BD2">
        <w:rPr>
          <w:rFonts w:cstheme="minorHAnsi"/>
          <w:sz w:val="24"/>
          <w:szCs w:val="24"/>
        </w:rPr>
        <w:t>-</w:t>
      </w:r>
      <w:r w:rsidR="00027218" w:rsidRPr="000D7BD2">
        <w:rPr>
          <w:rFonts w:cstheme="minorHAnsi"/>
          <w:sz w:val="24"/>
          <w:szCs w:val="24"/>
        </w:rPr>
        <w:t xml:space="preserve">gated sodium channel (SCN) is a marker for granule cells </w:t>
      </w:r>
      <w:r w:rsidR="007F29AA" w:rsidRPr="000D7BD2">
        <w:rPr>
          <w:rFonts w:cstheme="minorHAnsi"/>
          <w:sz w:val="24"/>
          <w:szCs w:val="24"/>
        </w:rPr>
        <w:t xml:space="preserve">and </w:t>
      </w:r>
      <w:r w:rsidR="00027218" w:rsidRPr="000D7BD2">
        <w:rPr>
          <w:rFonts w:cstheme="minorHAnsi"/>
          <w:sz w:val="24"/>
          <w:szCs w:val="24"/>
        </w:rPr>
        <w:t xml:space="preserve">PCs in </w:t>
      </w:r>
      <w:r w:rsidR="009C549D">
        <w:rPr>
          <w:rFonts w:cstheme="minorHAnsi"/>
          <w:sz w:val="24"/>
          <w:szCs w:val="24"/>
        </w:rPr>
        <w:t xml:space="preserve">the </w:t>
      </w:r>
      <w:r w:rsidR="00027218" w:rsidRPr="000D7BD2">
        <w:rPr>
          <w:rFonts w:cstheme="minorHAnsi"/>
          <w:sz w:val="24"/>
          <w:szCs w:val="24"/>
        </w:rPr>
        <w:t>cerebellum</w:t>
      </w:r>
      <w:r w:rsidR="00445FBA" w:rsidRPr="000D7BD2">
        <w:rPr>
          <w:rFonts w:cstheme="minorHAnsi"/>
          <w:noProof/>
          <w:sz w:val="24"/>
          <w:szCs w:val="24"/>
          <w:vertAlign w:val="superscript"/>
        </w:rPr>
        <w:t>20</w:t>
      </w:r>
      <w:r w:rsidR="00632252" w:rsidRPr="000D7BD2">
        <w:rPr>
          <w:rFonts w:cstheme="minorHAnsi"/>
          <w:sz w:val="24"/>
          <w:szCs w:val="24"/>
        </w:rPr>
        <w:t>.</w:t>
      </w:r>
      <w:r w:rsidR="00027218" w:rsidRPr="000D7BD2">
        <w:rPr>
          <w:rFonts w:cstheme="minorHAnsi"/>
          <w:sz w:val="24"/>
          <w:szCs w:val="24"/>
        </w:rPr>
        <w:t xml:space="preserve"> </w:t>
      </w:r>
      <w:r w:rsidR="001F01D0" w:rsidRPr="000D7BD2">
        <w:rPr>
          <w:rFonts w:cstheme="minorHAnsi"/>
          <w:sz w:val="24"/>
          <w:szCs w:val="24"/>
        </w:rPr>
        <w:t>D</w:t>
      </w:r>
      <w:r w:rsidR="00027218" w:rsidRPr="000D7BD2">
        <w:rPr>
          <w:rFonts w:cstheme="minorHAnsi"/>
          <w:sz w:val="24"/>
          <w:szCs w:val="24"/>
        </w:rPr>
        <w:t>ouble labeling with anti-SCN and anti-CALB1 shows the coloca</w:t>
      </w:r>
      <w:r w:rsidR="001F01D0" w:rsidRPr="000D7BD2">
        <w:rPr>
          <w:rFonts w:cstheme="minorHAnsi"/>
          <w:sz w:val="24"/>
          <w:szCs w:val="24"/>
        </w:rPr>
        <w:t>lization</w:t>
      </w:r>
      <w:r w:rsidR="00027218" w:rsidRPr="000D7BD2">
        <w:rPr>
          <w:rFonts w:cstheme="minorHAnsi"/>
          <w:sz w:val="24"/>
          <w:szCs w:val="24"/>
        </w:rPr>
        <w:t xml:space="preserve"> of </w:t>
      </w:r>
      <w:r w:rsidR="008E063A" w:rsidRPr="000D7BD2">
        <w:rPr>
          <w:rFonts w:cstheme="minorHAnsi"/>
          <w:sz w:val="24"/>
          <w:szCs w:val="24"/>
        </w:rPr>
        <w:t>granule</w:t>
      </w:r>
      <w:r w:rsidR="00027218" w:rsidRPr="000D7BD2">
        <w:rPr>
          <w:rFonts w:cstheme="minorHAnsi"/>
          <w:sz w:val="24"/>
          <w:szCs w:val="24"/>
        </w:rPr>
        <w:t xml:space="preserve"> </w:t>
      </w:r>
      <w:r w:rsidR="008E063A" w:rsidRPr="000D7BD2">
        <w:rPr>
          <w:rFonts w:cstheme="minorHAnsi"/>
          <w:sz w:val="24"/>
          <w:szCs w:val="24"/>
        </w:rPr>
        <w:t>cell bod</w:t>
      </w:r>
      <w:r w:rsidR="00BE3482" w:rsidRPr="000D7BD2">
        <w:rPr>
          <w:rFonts w:cstheme="minorHAnsi"/>
          <w:sz w:val="24"/>
          <w:szCs w:val="24"/>
        </w:rPr>
        <w:t>ies</w:t>
      </w:r>
      <w:r w:rsidR="008E063A" w:rsidRPr="000D7BD2">
        <w:rPr>
          <w:rFonts w:cstheme="minorHAnsi"/>
          <w:sz w:val="24"/>
          <w:szCs w:val="24"/>
        </w:rPr>
        <w:t xml:space="preserve"> </w:t>
      </w:r>
      <w:r w:rsidR="00027218" w:rsidRPr="000D7BD2">
        <w:rPr>
          <w:rFonts w:cstheme="minorHAnsi"/>
          <w:sz w:val="24"/>
          <w:szCs w:val="24"/>
        </w:rPr>
        <w:t xml:space="preserve">and PCs in culture medium </w:t>
      </w:r>
      <w:r w:rsidR="008E063A" w:rsidRPr="000D7BD2">
        <w:rPr>
          <w:rFonts w:cstheme="minorHAnsi"/>
          <w:sz w:val="24"/>
          <w:szCs w:val="24"/>
        </w:rPr>
        <w:t xml:space="preserve">on </w:t>
      </w:r>
      <w:r w:rsidR="00027218" w:rsidRPr="000D7BD2">
        <w:rPr>
          <w:rFonts w:cstheme="minorHAnsi"/>
          <w:sz w:val="24"/>
          <w:szCs w:val="24"/>
        </w:rPr>
        <w:t>DIV</w:t>
      </w:r>
      <w:r w:rsidR="00861175" w:rsidRPr="000D7BD2">
        <w:rPr>
          <w:rFonts w:cstheme="minorHAnsi"/>
          <w:sz w:val="24"/>
          <w:szCs w:val="24"/>
        </w:rPr>
        <w:t xml:space="preserve"> </w:t>
      </w:r>
      <w:r w:rsidR="00027218" w:rsidRPr="000D7BD2">
        <w:rPr>
          <w:rFonts w:cstheme="minorHAnsi"/>
          <w:sz w:val="24"/>
          <w:szCs w:val="24"/>
        </w:rPr>
        <w:t xml:space="preserve">21 </w:t>
      </w:r>
      <w:r w:rsidR="00347E99" w:rsidRPr="000D7BD2">
        <w:rPr>
          <w:rFonts w:cstheme="minorHAnsi"/>
          <w:sz w:val="24"/>
          <w:szCs w:val="24"/>
        </w:rPr>
        <w:t>(</w:t>
      </w:r>
      <w:r w:rsidR="00696380" w:rsidRPr="00696380">
        <w:rPr>
          <w:rFonts w:cstheme="minorHAnsi"/>
          <w:b/>
          <w:bCs/>
          <w:sz w:val="24"/>
          <w:szCs w:val="24"/>
        </w:rPr>
        <w:t>Figure</w:t>
      </w:r>
      <w:r w:rsidR="00833E8A">
        <w:rPr>
          <w:rFonts w:cstheme="minorHAnsi"/>
          <w:b/>
          <w:bCs/>
          <w:sz w:val="24"/>
          <w:szCs w:val="24"/>
        </w:rPr>
        <w:t xml:space="preserve"> 4D</w:t>
      </w:r>
      <w:r w:rsidR="009C549D" w:rsidRPr="00D6086C">
        <w:rPr>
          <w:rFonts w:cstheme="minorHAnsi"/>
          <w:sz w:val="24"/>
          <w:szCs w:val="24"/>
        </w:rPr>
        <w:t>–</w:t>
      </w:r>
      <w:r w:rsidR="00833E8A">
        <w:rPr>
          <w:rFonts w:cstheme="minorHAnsi"/>
          <w:b/>
          <w:bCs/>
          <w:sz w:val="24"/>
          <w:szCs w:val="24"/>
        </w:rPr>
        <w:t>F</w:t>
      </w:r>
      <w:r w:rsidR="00347E99" w:rsidRPr="000D7BD2">
        <w:rPr>
          <w:rFonts w:cstheme="minorHAnsi"/>
          <w:sz w:val="24"/>
          <w:szCs w:val="24"/>
        </w:rPr>
        <w:t>)</w:t>
      </w:r>
      <w:r w:rsidR="00027218" w:rsidRPr="000D7BD2">
        <w:rPr>
          <w:rFonts w:cstheme="minorHAnsi"/>
          <w:sz w:val="24"/>
          <w:szCs w:val="24"/>
        </w:rPr>
        <w:t>.</w:t>
      </w:r>
      <w:r w:rsidR="002E05E2" w:rsidRPr="000D7BD2">
        <w:rPr>
          <w:rFonts w:cstheme="minorHAnsi"/>
          <w:b/>
          <w:bCs/>
          <w:sz w:val="24"/>
          <w:szCs w:val="24"/>
        </w:rPr>
        <w:t xml:space="preserve"> </w:t>
      </w:r>
      <w:r w:rsidR="008E063A" w:rsidRPr="000D7BD2">
        <w:rPr>
          <w:rFonts w:cstheme="minorHAnsi"/>
          <w:sz w:val="24"/>
          <w:szCs w:val="24"/>
        </w:rPr>
        <w:t>For</w:t>
      </w:r>
      <w:r w:rsidR="008E063A" w:rsidRPr="000D7BD2">
        <w:rPr>
          <w:rFonts w:cstheme="minorHAnsi"/>
          <w:b/>
          <w:bCs/>
          <w:sz w:val="24"/>
          <w:szCs w:val="24"/>
        </w:rPr>
        <w:t xml:space="preserve"> </w:t>
      </w:r>
      <w:r w:rsidR="008E063A" w:rsidRPr="000D7BD2">
        <w:rPr>
          <w:rFonts w:cstheme="minorHAnsi"/>
          <w:bCs/>
          <w:sz w:val="24"/>
          <w:szCs w:val="24"/>
        </w:rPr>
        <w:t xml:space="preserve">other </w:t>
      </w:r>
      <w:r w:rsidR="00BE3482" w:rsidRPr="000D7BD2">
        <w:rPr>
          <w:rFonts w:cstheme="minorHAnsi"/>
          <w:bCs/>
          <w:sz w:val="24"/>
          <w:szCs w:val="24"/>
        </w:rPr>
        <w:t xml:space="preserve">specific </w:t>
      </w:r>
      <w:r w:rsidR="008E063A" w:rsidRPr="000D7BD2">
        <w:rPr>
          <w:rFonts w:cstheme="minorHAnsi"/>
          <w:bCs/>
          <w:sz w:val="24"/>
          <w:szCs w:val="24"/>
        </w:rPr>
        <w:t xml:space="preserve">cerebellar cell types from </w:t>
      </w:r>
      <w:r w:rsidR="008E063A" w:rsidRPr="000D7BD2">
        <w:rPr>
          <w:rFonts w:cstheme="minorHAnsi"/>
          <w:sz w:val="24"/>
          <w:szCs w:val="24"/>
        </w:rPr>
        <w:t>dissociated primary cerebellar cultures</w:t>
      </w:r>
      <w:r w:rsidR="00BE3482" w:rsidRPr="000D7BD2">
        <w:rPr>
          <w:rFonts w:cstheme="minorHAnsi"/>
          <w:sz w:val="24"/>
          <w:szCs w:val="24"/>
        </w:rPr>
        <w:t>, please</w:t>
      </w:r>
      <w:r w:rsidR="008E063A" w:rsidRPr="000D7BD2">
        <w:rPr>
          <w:rFonts w:cstheme="minorHAnsi"/>
          <w:bCs/>
          <w:sz w:val="24"/>
          <w:szCs w:val="24"/>
        </w:rPr>
        <w:t xml:space="preserve"> see </w:t>
      </w:r>
      <w:proofErr w:type="spellStart"/>
      <w:r w:rsidR="008E063A" w:rsidRPr="000D7BD2">
        <w:rPr>
          <w:rFonts w:cstheme="minorHAnsi"/>
          <w:bCs/>
          <w:sz w:val="24"/>
          <w:szCs w:val="24"/>
        </w:rPr>
        <w:t>Marzban</w:t>
      </w:r>
      <w:proofErr w:type="spellEnd"/>
      <w:r w:rsidR="008E063A" w:rsidRPr="000D7BD2">
        <w:rPr>
          <w:rFonts w:cstheme="minorHAnsi"/>
          <w:bCs/>
          <w:sz w:val="24"/>
          <w:szCs w:val="24"/>
        </w:rPr>
        <w:t xml:space="preserve"> and Hawkes</w:t>
      </w:r>
      <w:r w:rsidR="00445FBA" w:rsidRPr="000D7BD2">
        <w:rPr>
          <w:rFonts w:cstheme="minorHAnsi"/>
          <w:bCs/>
          <w:noProof/>
          <w:sz w:val="24"/>
          <w:szCs w:val="24"/>
          <w:vertAlign w:val="superscript"/>
        </w:rPr>
        <w:t>19</w:t>
      </w:r>
      <w:r w:rsidR="008E063A" w:rsidRPr="000D7BD2">
        <w:rPr>
          <w:rFonts w:cstheme="minorHAnsi"/>
          <w:bCs/>
          <w:sz w:val="24"/>
          <w:szCs w:val="24"/>
        </w:rPr>
        <w:t xml:space="preserve">. </w:t>
      </w:r>
    </w:p>
    <w:p w14:paraId="33A8783F" w14:textId="61D91077" w:rsidR="00921EB5" w:rsidRDefault="00921EB5" w:rsidP="005C3C74">
      <w:pPr>
        <w:spacing w:after="0" w:line="240" w:lineRule="auto"/>
        <w:jc w:val="both"/>
        <w:rPr>
          <w:rFonts w:cstheme="minorHAnsi"/>
          <w:b/>
          <w:bCs/>
          <w:sz w:val="24"/>
          <w:szCs w:val="24"/>
        </w:rPr>
      </w:pPr>
    </w:p>
    <w:p w14:paraId="6C0E97E2" w14:textId="7E031DDC" w:rsidR="00547AAE" w:rsidRPr="000D7BD2" w:rsidRDefault="00547AAE" w:rsidP="00547AAE">
      <w:pPr>
        <w:spacing w:after="0" w:line="240" w:lineRule="auto"/>
        <w:jc w:val="both"/>
        <w:rPr>
          <w:rFonts w:eastAsia="Times New Roman" w:cstheme="minorHAnsi"/>
          <w:b/>
          <w:color w:val="000000"/>
          <w:sz w:val="24"/>
          <w:szCs w:val="24"/>
        </w:rPr>
      </w:pPr>
      <w:r w:rsidRPr="000D7BD2">
        <w:rPr>
          <w:rFonts w:eastAsia="Times New Roman" w:cstheme="minorHAnsi"/>
          <w:b/>
          <w:color w:val="000000"/>
          <w:sz w:val="24"/>
          <w:szCs w:val="24"/>
        </w:rPr>
        <w:t xml:space="preserve">FIGURE </w:t>
      </w:r>
      <w:r w:rsidR="005B0FA2">
        <w:rPr>
          <w:rFonts w:eastAsia="Times New Roman" w:cstheme="minorHAnsi"/>
          <w:b/>
          <w:color w:val="000000"/>
          <w:sz w:val="24"/>
          <w:szCs w:val="24"/>
        </w:rPr>
        <w:t xml:space="preserve">AND TABLE </w:t>
      </w:r>
      <w:r w:rsidRPr="000D7BD2">
        <w:rPr>
          <w:rFonts w:eastAsia="Times New Roman" w:cstheme="minorHAnsi"/>
          <w:b/>
          <w:color w:val="000000"/>
          <w:sz w:val="24"/>
          <w:szCs w:val="24"/>
        </w:rPr>
        <w:t>LEGEND</w:t>
      </w:r>
      <w:r w:rsidR="002972BA">
        <w:rPr>
          <w:rFonts w:eastAsia="Times New Roman" w:cstheme="minorHAnsi"/>
          <w:b/>
          <w:color w:val="000000"/>
          <w:sz w:val="24"/>
          <w:szCs w:val="24"/>
        </w:rPr>
        <w:t>S:</w:t>
      </w:r>
    </w:p>
    <w:p w14:paraId="06E59E1C" w14:textId="6F05C532" w:rsidR="00547AAE" w:rsidRPr="000D7BD2" w:rsidRDefault="00547AAE" w:rsidP="00E13B27">
      <w:pPr>
        <w:shd w:val="clear" w:color="auto" w:fill="FFFFFF"/>
        <w:spacing w:after="0" w:line="240" w:lineRule="auto"/>
        <w:jc w:val="both"/>
        <w:rPr>
          <w:rFonts w:eastAsia="Times New Roman" w:cstheme="minorHAnsi"/>
          <w:sz w:val="24"/>
          <w:szCs w:val="24"/>
        </w:rPr>
      </w:pPr>
      <w:r w:rsidRPr="00696380">
        <w:rPr>
          <w:rFonts w:eastAsia="Times New Roman" w:cstheme="minorHAnsi"/>
          <w:b/>
          <w:bCs/>
          <w:sz w:val="24"/>
          <w:szCs w:val="24"/>
        </w:rPr>
        <w:t>Figure</w:t>
      </w:r>
      <w:r w:rsidR="00DA6E50">
        <w:rPr>
          <w:rFonts w:eastAsia="Times New Roman" w:cstheme="minorHAnsi"/>
          <w:b/>
          <w:bCs/>
          <w:sz w:val="24"/>
          <w:szCs w:val="24"/>
        </w:rPr>
        <w:t xml:space="preserve"> </w:t>
      </w:r>
      <w:r w:rsidRPr="000D7BD2">
        <w:rPr>
          <w:rFonts w:eastAsia="Times New Roman" w:cstheme="minorHAnsi"/>
          <w:b/>
          <w:bCs/>
          <w:sz w:val="24"/>
          <w:szCs w:val="24"/>
        </w:rPr>
        <w:t>1</w:t>
      </w:r>
      <w:r w:rsidR="00DA6E50">
        <w:rPr>
          <w:rFonts w:eastAsia="Times New Roman" w:cstheme="minorHAnsi"/>
          <w:b/>
          <w:bCs/>
          <w:sz w:val="24"/>
          <w:szCs w:val="24"/>
        </w:rPr>
        <w:t>:</w:t>
      </w:r>
      <w:r w:rsidRPr="000D7BD2">
        <w:rPr>
          <w:rFonts w:eastAsia="Times New Roman" w:cstheme="minorHAnsi"/>
          <w:b/>
          <w:bCs/>
          <w:sz w:val="24"/>
          <w:szCs w:val="24"/>
        </w:rPr>
        <w:t xml:space="preserve"> Dorsal aspect of the mouse brain outlining the cerebellum at E18.</w:t>
      </w:r>
      <w:r w:rsidRPr="000D7BD2">
        <w:rPr>
          <w:rFonts w:eastAsia="Times New Roman" w:cstheme="minorHAnsi"/>
          <w:sz w:val="24"/>
          <w:szCs w:val="24"/>
        </w:rPr>
        <w:t xml:space="preserve"> The meninges </w:t>
      </w:r>
      <w:r w:rsidR="00B0073F" w:rsidRPr="000D7BD2">
        <w:rPr>
          <w:rFonts w:eastAsia="Times New Roman" w:cstheme="minorHAnsi"/>
          <w:sz w:val="24"/>
          <w:szCs w:val="24"/>
        </w:rPr>
        <w:t>are</w:t>
      </w:r>
      <w:r w:rsidRPr="000D7BD2">
        <w:rPr>
          <w:rFonts w:eastAsia="Times New Roman" w:cstheme="minorHAnsi"/>
          <w:sz w:val="24"/>
          <w:szCs w:val="24"/>
        </w:rPr>
        <w:t xml:space="preserve"> indicated by yellow squares. The location</w:t>
      </w:r>
      <w:r w:rsidRPr="000D7BD2" w:rsidDel="00274E86">
        <w:rPr>
          <w:rFonts w:eastAsia="Times New Roman" w:cstheme="minorHAnsi"/>
          <w:sz w:val="24"/>
          <w:szCs w:val="24"/>
        </w:rPr>
        <w:t xml:space="preserve"> </w:t>
      </w:r>
      <w:r w:rsidRPr="000D7BD2">
        <w:rPr>
          <w:rFonts w:eastAsia="Times New Roman" w:cstheme="minorHAnsi"/>
          <w:sz w:val="24"/>
          <w:szCs w:val="24"/>
        </w:rPr>
        <w:t xml:space="preserve">of the cerebellum is outlined by the yellow line, which is limited rostrally by the midbrain and caudally by the medulla oblongata (outlined by </w:t>
      </w:r>
      <w:r w:rsidR="00420241" w:rsidRPr="00420241">
        <w:rPr>
          <w:rFonts w:eastAsia="Times New Roman" w:cstheme="minorHAnsi"/>
          <w:sz w:val="24"/>
          <w:szCs w:val="24"/>
        </w:rPr>
        <w:t>brown</w:t>
      </w:r>
      <w:r w:rsidR="00420241">
        <w:rPr>
          <w:rFonts w:eastAsia="Times New Roman" w:cstheme="minorHAnsi"/>
          <w:sz w:val="24"/>
          <w:szCs w:val="24"/>
        </w:rPr>
        <w:t xml:space="preserve"> </w:t>
      </w:r>
      <w:r w:rsidRPr="000D7BD2">
        <w:rPr>
          <w:rFonts w:eastAsia="Times New Roman" w:cstheme="minorHAnsi"/>
          <w:sz w:val="24"/>
          <w:szCs w:val="24"/>
        </w:rPr>
        <w:t xml:space="preserve">dashed lines). The cerebellum vermis and hemisphere are shown by </w:t>
      </w:r>
      <w:r w:rsidR="00420241">
        <w:rPr>
          <w:rFonts w:eastAsia="Times New Roman" w:cstheme="minorHAnsi"/>
          <w:sz w:val="24"/>
          <w:szCs w:val="24"/>
        </w:rPr>
        <w:t>brown</w:t>
      </w:r>
      <w:r w:rsidR="00420241" w:rsidRPr="000D7BD2">
        <w:rPr>
          <w:rFonts w:eastAsia="Times New Roman" w:cstheme="minorHAnsi"/>
          <w:sz w:val="24"/>
          <w:szCs w:val="24"/>
        </w:rPr>
        <w:t xml:space="preserve"> </w:t>
      </w:r>
      <w:r w:rsidRPr="000D7BD2">
        <w:rPr>
          <w:rFonts w:eastAsia="Times New Roman" w:cstheme="minorHAnsi"/>
          <w:sz w:val="24"/>
          <w:szCs w:val="24"/>
        </w:rPr>
        <w:t>dashed lines.</w:t>
      </w:r>
    </w:p>
    <w:p w14:paraId="31EF45F4" w14:textId="77777777" w:rsidR="00547AAE" w:rsidRPr="000D7BD2" w:rsidRDefault="00547AAE" w:rsidP="00547AAE">
      <w:pPr>
        <w:shd w:val="clear" w:color="auto" w:fill="FFFFFF"/>
        <w:spacing w:after="0" w:line="240" w:lineRule="auto"/>
        <w:jc w:val="both"/>
        <w:rPr>
          <w:rFonts w:eastAsia="Times New Roman" w:cstheme="minorHAnsi"/>
          <w:bCs/>
          <w:color w:val="000000"/>
          <w:sz w:val="24"/>
          <w:szCs w:val="24"/>
        </w:rPr>
      </w:pPr>
    </w:p>
    <w:p w14:paraId="435B7ACE" w14:textId="4B7A8126" w:rsidR="00547AAE" w:rsidRPr="000D7BD2" w:rsidRDefault="00547AAE" w:rsidP="00547AAE">
      <w:pPr>
        <w:shd w:val="clear" w:color="auto" w:fill="FFFFFF"/>
        <w:spacing w:after="0" w:line="240" w:lineRule="auto"/>
        <w:jc w:val="both"/>
        <w:rPr>
          <w:rFonts w:cstheme="minorHAnsi"/>
          <w:sz w:val="24"/>
          <w:szCs w:val="24"/>
        </w:rPr>
      </w:pPr>
      <w:r w:rsidRPr="00696380">
        <w:rPr>
          <w:rFonts w:eastAsia="Times New Roman" w:cstheme="minorHAnsi"/>
          <w:b/>
          <w:bCs/>
          <w:color w:val="000000"/>
          <w:sz w:val="24"/>
          <w:szCs w:val="24"/>
        </w:rPr>
        <w:lastRenderedPageBreak/>
        <w:t>Figure</w:t>
      </w:r>
      <w:r w:rsidR="00B11DCE">
        <w:rPr>
          <w:rFonts w:eastAsia="Times New Roman" w:cstheme="minorHAnsi"/>
          <w:b/>
          <w:bCs/>
          <w:color w:val="000000"/>
          <w:sz w:val="24"/>
          <w:szCs w:val="24"/>
        </w:rPr>
        <w:t xml:space="preserve"> </w:t>
      </w:r>
      <w:r w:rsidRPr="000D7BD2">
        <w:rPr>
          <w:rFonts w:eastAsia="Times New Roman" w:cstheme="minorHAnsi"/>
          <w:b/>
          <w:color w:val="000000"/>
          <w:sz w:val="24"/>
          <w:szCs w:val="24"/>
        </w:rPr>
        <w:t>2</w:t>
      </w:r>
      <w:r w:rsidR="00B11DCE">
        <w:rPr>
          <w:rFonts w:eastAsia="Times New Roman" w:cstheme="minorHAnsi"/>
          <w:b/>
          <w:color w:val="000000"/>
          <w:sz w:val="24"/>
          <w:szCs w:val="24"/>
        </w:rPr>
        <w:t>:</w:t>
      </w:r>
      <w:r w:rsidRPr="000D7BD2">
        <w:rPr>
          <w:rFonts w:eastAsia="Times New Roman" w:cstheme="minorHAnsi"/>
          <w:bCs/>
          <w:color w:val="000000"/>
          <w:sz w:val="24"/>
          <w:szCs w:val="24"/>
        </w:rPr>
        <w:t xml:space="preserve"> </w:t>
      </w:r>
      <w:r w:rsidRPr="000D7BD2">
        <w:rPr>
          <w:rFonts w:eastAsia="Times New Roman" w:cstheme="minorHAnsi"/>
          <w:b/>
          <w:color w:val="000000"/>
          <w:sz w:val="24"/>
          <w:szCs w:val="24"/>
        </w:rPr>
        <w:t>Development of Purkinje cells (PCs) derived from the mouse cerebellum at E18 in primary culture for days in vitro (DIV) 0</w:t>
      </w:r>
      <w:r w:rsidR="009C549D" w:rsidRPr="00D6086C">
        <w:rPr>
          <w:rFonts w:eastAsia="Times New Roman" w:cstheme="minorHAnsi"/>
          <w:b/>
          <w:color w:val="000000"/>
          <w:sz w:val="24"/>
          <w:szCs w:val="24"/>
        </w:rPr>
        <w:t>–</w:t>
      </w:r>
      <w:r w:rsidRPr="000D7BD2">
        <w:rPr>
          <w:rFonts w:eastAsia="Times New Roman" w:cstheme="minorHAnsi"/>
          <w:b/>
          <w:color w:val="000000"/>
          <w:sz w:val="24"/>
          <w:szCs w:val="24"/>
        </w:rPr>
        <w:t>21</w:t>
      </w:r>
      <w:r w:rsidRPr="000D7BD2">
        <w:rPr>
          <w:rFonts w:eastAsia="Times New Roman" w:cstheme="minorHAnsi"/>
          <w:bCs/>
          <w:color w:val="000000"/>
          <w:sz w:val="24"/>
          <w:szCs w:val="24"/>
        </w:rPr>
        <w:t xml:space="preserve">. </w:t>
      </w:r>
      <w:r w:rsidR="009C549D" w:rsidRPr="000D7BD2">
        <w:rPr>
          <w:rFonts w:eastAsia="Times New Roman" w:cstheme="minorHAnsi"/>
          <w:bCs/>
          <w:color w:val="000000"/>
          <w:sz w:val="24"/>
          <w:szCs w:val="24"/>
        </w:rPr>
        <w:t>(</w:t>
      </w:r>
      <w:r w:rsidR="009C549D" w:rsidRPr="000D7BD2">
        <w:rPr>
          <w:rFonts w:eastAsia="Times New Roman" w:cstheme="minorHAnsi"/>
          <w:b/>
          <w:color w:val="000000"/>
          <w:sz w:val="24"/>
          <w:szCs w:val="24"/>
        </w:rPr>
        <w:t>A</w:t>
      </w:r>
      <w:r w:rsidR="009C549D" w:rsidRPr="000D7BD2">
        <w:rPr>
          <w:rFonts w:eastAsia="Times New Roman" w:cstheme="minorHAnsi"/>
          <w:bCs/>
          <w:color w:val="000000"/>
          <w:sz w:val="24"/>
          <w:szCs w:val="24"/>
        </w:rPr>
        <w:t xml:space="preserve">) </w:t>
      </w:r>
      <w:r w:rsidRPr="000D7BD2">
        <w:rPr>
          <w:rFonts w:eastAsia="Times New Roman" w:cstheme="minorHAnsi"/>
          <w:bCs/>
          <w:color w:val="000000"/>
          <w:sz w:val="24"/>
          <w:szCs w:val="24"/>
        </w:rPr>
        <w:t xml:space="preserve">PC </w:t>
      </w:r>
      <w:proofErr w:type="spellStart"/>
      <w:r w:rsidRPr="000D7BD2">
        <w:rPr>
          <w:rFonts w:eastAsia="Times New Roman" w:cstheme="minorHAnsi"/>
          <w:bCs/>
          <w:color w:val="000000"/>
          <w:sz w:val="24"/>
          <w:szCs w:val="24"/>
        </w:rPr>
        <w:t>somata</w:t>
      </w:r>
      <w:proofErr w:type="spellEnd"/>
      <w:r w:rsidRPr="000D7BD2">
        <w:rPr>
          <w:rFonts w:eastAsia="Times New Roman" w:cstheme="minorHAnsi"/>
          <w:bCs/>
          <w:color w:val="000000"/>
          <w:sz w:val="24"/>
          <w:szCs w:val="24"/>
        </w:rPr>
        <w:t xml:space="preserve"> (arrowheads) were labeled by immunofluorescence using anti-</w:t>
      </w:r>
      <w:r w:rsidR="00DF251E">
        <w:rPr>
          <w:rFonts w:cstheme="minorHAnsi"/>
          <w:sz w:val="24"/>
          <w:szCs w:val="24"/>
        </w:rPr>
        <w:t>c</w:t>
      </w:r>
      <w:r w:rsidRPr="000D7BD2">
        <w:rPr>
          <w:rFonts w:cstheme="minorHAnsi"/>
          <w:sz w:val="24"/>
          <w:szCs w:val="24"/>
        </w:rPr>
        <w:t>albindin 1</w:t>
      </w:r>
      <w:r w:rsidRPr="000D7BD2" w:rsidDel="00E67E31">
        <w:rPr>
          <w:rFonts w:eastAsia="Times New Roman" w:cstheme="minorHAnsi"/>
          <w:bCs/>
          <w:color w:val="000000"/>
          <w:sz w:val="24"/>
          <w:szCs w:val="24"/>
        </w:rPr>
        <w:t xml:space="preserve"> </w:t>
      </w:r>
      <w:r w:rsidRPr="000D7BD2">
        <w:rPr>
          <w:rFonts w:cstheme="minorHAnsi"/>
          <w:sz w:val="24"/>
          <w:szCs w:val="24"/>
        </w:rPr>
        <w:t>(</w:t>
      </w:r>
      <w:r w:rsidRPr="000D7BD2">
        <w:rPr>
          <w:rFonts w:eastAsia="Times New Roman" w:cstheme="minorHAnsi"/>
          <w:bCs/>
          <w:color w:val="000000"/>
          <w:sz w:val="24"/>
          <w:szCs w:val="24"/>
        </w:rPr>
        <w:t>CALB1</w:t>
      </w:r>
      <w:r w:rsidRPr="000D7BD2">
        <w:rPr>
          <w:rFonts w:cstheme="minorHAnsi"/>
          <w:sz w:val="24"/>
          <w:szCs w:val="24"/>
        </w:rPr>
        <w:t>)</w:t>
      </w:r>
      <w:r w:rsidRPr="000D7BD2">
        <w:rPr>
          <w:rFonts w:eastAsia="Times New Roman" w:cstheme="minorHAnsi"/>
          <w:bCs/>
          <w:color w:val="000000"/>
          <w:sz w:val="24"/>
          <w:szCs w:val="24"/>
        </w:rPr>
        <w:t xml:space="preserve"> at DIV 0 (after 10 h). </w:t>
      </w:r>
      <w:r w:rsidR="009C549D" w:rsidRPr="000D7BD2">
        <w:rPr>
          <w:rFonts w:eastAsia="Times New Roman" w:cstheme="minorHAnsi"/>
          <w:bCs/>
          <w:color w:val="000000"/>
          <w:sz w:val="24"/>
          <w:szCs w:val="24"/>
        </w:rPr>
        <w:t>(</w:t>
      </w:r>
      <w:r w:rsidR="009C549D" w:rsidRPr="000D7BD2">
        <w:rPr>
          <w:rFonts w:eastAsia="Times New Roman" w:cstheme="minorHAnsi"/>
          <w:b/>
          <w:color w:val="000000"/>
          <w:sz w:val="24"/>
          <w:szCs w:val="24"/>
        </w:rPr>
        <w:t>B</w:t>
      </w:r>
      <w:r w:rsidR="009C549D" w:rsidRPr="000D7BD2">
        <w:rPr>
          <w:rFonts w:eastAsia="Times New Roman" w:cstheme="minorHAnsi"/>
          <w:bCs/>
          <w:color w:val="000000"/>
          <w:sz w:val="24"/>
          <w:szCs w:val="24"/>
        </w:rPr>
        <w:t>)</w:t>
      </w:r>
      <w:r w:rsidR="009C549D">
        <w:rPr>
          <w:rFonts w:eastAsia="Times New Roman" w:cstheme="minorHAnsi"/>
          <w:bCs/>
          <w:color w:val="000000"/>
          <w:sz w:val="24"/>
          <w:szCs w:val="24"/>
        </w:rPr>
        <w:t xml:space="preserve"> </w:t>
      </w:r>
      <w:r w:rsidRPr="000D7BD2">
        <w:rPr>
          <w:rFonts w:eastAsia="Times New Roman" w:cstheme="minorHAnsi"/>
          <w:bCs/>
          <w:color w:val="000000"/>
          <w:sz w:val="24"/>
          <w:szCs w:val="24"/>
        </w:rPr>
        <w:t xml:space="preserve">The first axonal extension (arrow) and early dendritic outgrowth (arrowhead) appear on DIV 3. The PCs’ dendritic outgrowth and development (arrowhead) </w:t>
      </w:r>
      <w:proofErr w:type="gramStart"/>
      <w:r w:rsidRPr="000D7BD2">
        <w:rPr>
          <w:rFonts w:eastAsia="Times New Roman" w:cstheme="minorHAnsi"/>
          <w:bCs/>
          <w:color w:val="000000"/>
          <w:sz w:val="24"/>
          <w:szCs w:val="24"/>
        </w:rPr>
        <w:t>continue on</w:t>
      </w:r>
      <w:proofErr w:type="gramEnd"/>
      <w:r w:rsidRPr="000D7BD2">
        <w:rPr>
          <w:rFonts w:eastAsia="Times New Roman" w:cstheme="minorHAnsi"/>
          <w:bCs/>
          <w:color w:val="000000"/>
          <w:sz w:val="24"/>
          <w:szCs w:val="24"/>
        </w:rPr>
        <w:t xml:space="preserve"> DIV 5 (</w:t>
      </w:r>
      <w:r w:rsidRPr="000D7BD2">
        <w:rPr>
          <w:rFonts w:eastAsia="Times New Roman" w:cstheme="minorHAnsi"/>
          <w:b/>
          <w:color w:val="000000"/>
          <w:sz w:val="24"/>
          <w:szCs w:val="24"/>
        </w:rPr>
        <w:t>C</w:t>
      </w:r>
      <w:r w:rsidR="00D8725C" w:rsidRPr="00D8725C">
        <w:rPr>
          <w:rFonts w:eastAsia="Times New Roman" w:cstheme="minorHAnsi"/>
          <w:bCs/>
          <w:color w:val="000000"/>
          <w:sz w:val="24"/>
          <w:szCs w:val="24"/>
        </w:rPr>
        <w:t>)</w:t>
      </w:r>
      <w:r w:rsidR="00D8725C">
        <w:rPr>
          <w:rFonts w:eastAsia="Times New Roman" w:cstheme="minorHAnsi"/>
          <w:b/>
          <w:color w:val="000000"/>
          <w:sz w:val="24"/>
          <w:szCs w:val="24"/>
        </w:rPr>
        <w:t xml:space="preserve"> </w:t>
      </w:r>
      <w:r w:rsidR="00D8725C" w:rsidRPr="000D7BD2">
        <w:rPr>
          <w:rFonts w:eastAsia="Times New Roman" w:cstheme="minorHAnsi"/>
          <w:bCs/>
          <w:color w:val="000000"/>
          <w:sz w:val="24"/>
          <w:szCs w:val="24"/>
        </w:rPr>
        <w:t xml:space="preserve">and </w:t>
      </w:r>
      <w:r w:rsidR="00D8725C">
        <w:rPr>
          <w:rFonts w:eastAsia="Times New Roman" w:cstheme="minorHAnsi"/>
          <w:bCs/>
          <w:color w:val="000000"/>
          <w:sz w:val="24"/>
          <w:szCs w:val="24"/>
        </w:rPr>
        <w:t xml:space="preserve">DIV </w:t>
      </w:r>
      <w:r w:rsidR="00D8725C" w:rsidRPr="000D7BD2">
        <w:rPr>
          <w:rFonts w:eastAsia="Times New Roman" w:cstheme="minorHAnsi"/>
          <w:bCs/>
          <w:color w:val="000000"/>
          <w:sz w:val="24"/>
          <w:szCs w:val="24"/>
        </w:rPr>
        <w:t>7</w:t>
      </w:r>
      <w:r w:rsidRPr="000D7BD2">
        <w:rPr>
          <w:rFonts w:eastAsia="Times New Roman" w:cstheme="minorHAnsi"/>
          <w:b/>
          <w:color w:val="000000"/>
          <w:sz w:val="24"/>
          <w:szCs w:val="24"/>
        </w:rPr>
        <w:t xml:space="preserve"> </w:t>
      </w:r>
      <w:r w:rsidR="00D8725C" w:rsidRPr="00D8725C">
        <w:rPr>
          <w:rFonts w:eastAsia="Times New Roman" w:cstheme="minorHAnsi"/>
          <w:bCs/>
          <w:color w:val="000000"/>
          <w:sz w:val="24"/>
          <w:szCs w:val="24"/>
        </w:rPr>
        <w:t>(</w:t>
      </w:r>
      <w:r w:rsidRPr="000D7BD2">
        <w:rPr>
          <w:rFonts w:eastAsia="Times New Roman" w:cstheme="minorHAnsi"/>
          <w:b/>
          <w:color w:val="000000"/>
          <w:sz w:val="24"/>
          <w:szCs w:val="24"/>
        </w:rPr>
        <w:t>D</w:t>
      </w:r>
      <w:r w:rsidRPr="000D7BD2">
        <w:rPr>
          <w:rFonts w:eastAsia="Times New Roman" w:cstheme="minorHAnsi"/>
          <w:bCs/>
          <w:color w:val="000000"/>
          <w:sz w:val="24"/>
          <w:szCs w:val="24"/>
        </w:rPr>
        <w:t>). The PCs’ dendritic branches are clearly distinguishable on DIV 10 (</w:t>
      </w:r>
      <w:r w:rsidRPr="000D7BD2">
        <w:rPr>
          <w:rFonts w:eastAsia="Times New Roman" w:cstheme="minorHAnsi"/>
          <w:b/>
          <w:color w:val="000000"/>
          <w:sz w:val="24"/>
          <w:szCs w:val="24"/>
        </w:rPr>
        <w:t>E</w:t>
      </w:r>
      <w:r w:rsidRPr="000D7BD2">
        <w:rPr>
          <w:rFonts w:eastAsia="Times New Roman" w:cstheme="minorHAnsi"/>
          <w:bCs/>
          <w:color w:val="000000"/>
          <w:sz w:val="24"/>
          <w:szCs w:val="24"/>
        </w:rPr>
        <w:t xml:space="preserve">) and </w:t>
      </w:r>
      <w:r w:rsidR="00EF515E" w:rsidRPr="000D7BD2">
        <w:rPr>
          <w:rFonts w:eastAsia="Times New Roman" w:cstheme="minorHAnsi"/>
          <w:bCs/>
          <w:color w:val="000000"/>
          <w:sz w:val="24"/>
          <w:szCs w:val="24"/>
        </w:rPr>
        <w:t xml:space="preserve">DIV </w:t>
      </w:r>
      <w:r w:rsidRPr="000D7BD2">
        <w:rPr>
          <w:rFonts w:eastAsia="Times New Roman" w:cstheme="minorHAnsi"/>
          <w:bCs/>
          <w:color w:val="000000"/>
          <w:sz w:val="24"/>
          <w:szCs w:val="24"/>
        </w:rPr>
        <w:t>14 (</w:t>
      </w:r>
      <w:r w:rsidRPr="000D7BD2">
        <w:rPr>
          <w:rFonts w:eastAsia="Times New Roman" w:cstheme="minorHAnsi"/>
          <w:b/>
          <w:color w:val="000000"/>
          <w:sz w:val="24"/>
          <w:szCs w:val="24"/>
        </w:rPr>
        <w:t>F</w:t>
      </w:r>
      <w:r w:rsidRPr="000D7BD2">
        <w:rPr>
          <w:rFonts w:eastAsia="Times New Roman" w:cstheme="minorHAnsi"/>
          <w:bCs/>
          <w:color w:val="000000"/>
          <w:sz w:val="24"/>
          <w:szCs w:val="24"/>
        </w:rPr>
        <w:t>) (arrowheads) and elaborate dendritic trees are detectable at DIV 21 (arrowhead) (</w:t>
      </w:r>
      <w:r w:rsidRPr="000D7BD2">
        <w:rPr>
          <w:rFonts w:eastAsia="Times New Roman" w:cstheme="minorHAnsi"/>
          <w:b/>
          <w:color w:val="000000"/>
          <w:sz w:val="24"/>
          <w:szCs w:val="24"/>
        </w:rPr>
        <w:t>G</w:t>
      </w:r>
      <w:r w:rsidRPr="000D7BD2">
        <w:rPr>
          <w:rFonts w:eastAsia="Times New Roman" w:cstheme="minorHAnsi"/>
          <w:bCs/>
          <w:color w:val="000000"/>
          <w:sz w:val="24"/>
          <w:szCs w:val="24"/>
        </w:rPr>
        <w:t xml:space="preserve">). </w:t>
      </w:r>
      <w:r w:rsidRPr="000D7BD2">
        <w:rPr>
          <w:rFonts w:cstheme="minorHAnsi"/>
          <w:sz w:val="24"/>
          <w:szCs w:val="24"/>
        </w:rPr>
        <w:t xml:space="preserve">Scale bars: A = 100 </w:t>
      </w:r>
      <w:proofErr w:type="spellStart"/>
      <w:r w:rsidRPr="000D7BD2">
        <w:rPr>
          <w:rFonts w:cstheme="minorHAnsi"/>
          <w:sz w:val="24"/>
          <w:szCs w:val="24"/>
        </w:rPr>
        <w:t>μm</w:t>
      </w:r>
      <w:proofErr w:type="spellEnd"/>
      <w:r w:rsidRPr="000D7BD2">
        <w:rPr>
          <w:rFonts w:cstheme="minorHAnsi"/>
          <w:sz w:val="24"/>
          <w:szCs w:val="24"/>
        </w:rPr>
        <w:t xml:space="preserve"> (applies to </w:t>
      </w:r>
      <w:r w:rsidR="00DD007C">
        <w:rPr>
          <w:rFonts w:cstheme="minorHAnsi"/>
          <w:sz w:val="24"/>
          <w:szCs w:val="24"/>
        </w:rPr>
        <w:t xml:space="preserve">panels </w:t>
      </w:r>
      <w:r w:rsidRPr="000D7BD2">
        <w:rPr>
          <w:rFonts w:cstheme="minorHAnsi"/>
          <w:sz w:val="24"/>
          <w:szCs w:val="24"/>
        </w:rPr>
        <w:t>B, C, D, E and F); G</w:t>
      </w:r>
      <w:r w:rsidR="00DD007C">
        <w:rPr>
          <w:rFonts w:cstheme="minorHAnsi"/>
          <w:sz w:val="24"/>
          <w:szCs w:val="24"/>
        </w:rPr>
        <w:t xml:space="preserve"> </w:t>
      </w:r>
      <w:r w:rsidRPr="000D7BD2">
        <w:rPr>
          <w:rFonts w:cstheme="minorHAnsi"/>
          <w:sz w:val="24"/>
          <w:szCs w:val="24"/>
        </w:rPr>
        <w:t xml:space="preserve">= 50 </w:t>
      </w:r>
      <w:proofErr w:type="spellStart"/>
      <w:r w:rsidRPr="000D7BD2">
        <w:rPr>
          <w:rFonts w:cstheme="minorHAnsi"/>
          <w:sz w:val="24"/>
          <w:szCs w:val="24"/>
        </w:rPr>
        <w:t>μm</w:t>
      </w:r>
      <w:proofErr w:type="spellEnd"/>
      <w:r w:rsidRPr="000D7BD2">
        <w:rPr>
          <w:rFonts w:cstheme="minorHAnsi"/>
          <w:sz w:val="24"/>
          <w:szCs w:val="24"/>
        </w:rPr>
        <w:t>.</w:t>
      </w:r>
    </w:p>
    <w:p w14:paraId="27831085" w14:textId="77777777" w:rsidR="00547AAE" w:rsidRPr="000D7BD2" w:rsidRDefault="00547AAE" w:rsidP="00547AAE">
      <w:pPr>
        <w:shd w:val="clear" w:color="auto" w:fill="FFFFFF"/>
        <w:spacing w:after="0" w:line="240" w:lineRule="auto"/>
        <w:jc w:val="both"/>
        <w:rPr>
          <w:rFonts w:eastAsia="Times New Roman" w:cstheme="minorHAnsi"/>
          <w:b/>
          <w:bCs/>
          <w:color w:val="000000"/>
          <w:sz w:val="24"/>
          <w:szCs w:val="24"/>
        </w:rPr>
      </w:pPr>
    </w:p>
    <w:p w14:paraId="6A1D966E" w14:textId="10CE31FE" w:rsidR="00547AAE" w:rsidRPr="000D7BD2" w:rsidRDefault="00547AAE" w:rsidP="00547AAE">
      <w:pPr>
        <w:shd w:val="clear" w:color="auto" w:fill="FFFFFF"/>
        <w:spacing w:after="0" w:line="240" w:lineRule="auto"/>
        <w:jc w:val="both"/>
        <w:rPr>
          <w:rFonts w:cstheme="minorHAnsi"/>
          <w:sz w:val="24"/>
          <w:szCs w:val="24"/>
        </w:rPr>
      </w:pPr>
      <w:r w:rsidRPr="00696380">
        <w:rPr>
          <w:rFonts w:eastAsia="Times New Roman" w:cstheme="minorHAnsi"/>
          <w:b/>
          <w:bCs/>
          <w:color w:val="000000"/>
          <w:sz w:val="24"/>
          <w:szCs w:val="24"/>
        </w:rPr>
        <w:t>Figure</w:t>
      </w:r>
      <w:r w:rsidR="00A136C9">
        <w:rPr>
          <w:rFonts w:eastAsia="Times New Roman" w:cstheme="minorHAnsi"/>
          <w:b/>
          <w:bCs/>
          <w:color w:val="000000"/>
          <w:sz w:val="24"/>
          <w:szCs w:val="24"/>
        </w:rPr>
        <w:t xml:space="preserve"> </w:t>
      </w:r>
      <w:r w:rsidRPr="000D7BD2">
        <w:rPr>
          <w:rFonts w:eastAsia="Times New Roman" w:cstheme="minorHAnsi"/>
          <w:b/>
          <w:bCs/>
          <w:color w:val="000000"/>
          <w:sz w:val="24"/>
          <w:szCs w:val="24"/>
        </w:rPr>
        <w:t>3</w:t>
      </w:r>
      <w:r w:rsidR="00A136C9">
        <w:rPr>
          <w:rFonts w:eastAsia="Times New Roman" w:cstheme="minorHAnsi"/>
          <w:b/>
          <w:bCs/>
          <w:color w:val="000000"/>
          <w:sz w:val="24"/>
          <w:szCs w:val="24"/>
        </w:rPr>
        <w:t>:</w:t>
      </w:r>
      <w:r w:rsidRPr="000D7BD2">
        <w:rPr>
          <w:rFonts w:eastAsia="Times New Roman" w:cstheme="minorHAnsi"/>
          <w:bCs/>
          <w:color w:val="000000"/>
          <w:sz w:val="24"/>
          <w:szCs w:val="24"/>
        </w:rPr>
        <w:t xml:space="preserve"> </w:t>
      </w:r>
      <w:r w:rsidRPr="000D7BD2">
        <w:rPr>
          <w:rFonts w:eastAsia="Times New Roman" w:cstheme="minorHAnsi"/>
          <w:b/>
          <w:bCs/>
          <w:color w:val="000000"/>
          <w:sz w:val="24"/>
          <w:szCs w:val="24"/>
        </w:rPr>
        <w:t>Development of Purkinje cells (PCs) derived from the mouse cerebellar primordium at E12, E13, E14, and E15 after 18 days in primary culture (DIV 18).</w:t>
      </w:r>
      <w:r w:rsidRPr="000D7BD2">
        <w:rPr>
          <w:rFonts w:eastAsia="Times New Roman" w:cstheme="minorHAnsi"/>
          <w:bCs/>
          <w:color w:val="000000"/>
          <w:sz w:val="24"/>
          <w:szCs w:val="24"/>
        </w:rPr>
        <w:t xml:space="preserve"> The axons are the only extensions (arrow) from </w:t>
      </w:r>
      <w:r w:rsidR="009C549D">
        <w:rPr>
          <w:rFonts w:eastAsia="Times New Roman" w:cstheme="minorHAnsi"/>
          <w:bCs/>
          <w:color w:val="000000"/>
          <w:sz w:val="24"/>
          <w:szCs w:val="24"/>
        </w:rPr>
        <w:t xml:space="preserve">the </w:t>
      </w:r>
      <w:r w:rsidRPr="000D7BD2">
        <w:rPr>
          <w:rFonts w:eastAsia="Times New Roman" w:cstheme="minorHAnsi"/>
          <w:bCs/>
          <w:color w:val="000000"/>
          <w:sz w:val="24"/>
          <w:szCs w:val="24"/>
        </w:rPr>
        <w:t xml:space="preserve">PC </w:t>
      </w:r>
      <w:proofErr w:type="spellStart"/>
      <w:r w:rsidRPr="000D7BD2">
        <w:rPr>
          <w:rFonts w:eastAsia="Times New Roman" w:cstheme="minorHAnsi"/>
          <w:bCs/>
          <w:color w:val="000000"/>
          <w:sz w:val="24"/>
          <w:szCs w:val="24"/>
        </w:rPr>
        <w:t>somata</w:t>
      </w:r>
      <w:proofErr w:type="spellEnd"/>
      <w:r w:rsidRPr="000D7BD2">
        <w:rPr>
          <w:rFonts w:eastAsia="Times New Roman" w:cstheme="minorHAnsi"/>
          <w:bCs/>
          <w:color w:val="000000"/>
          <w:sz w:val="24"/>
          <w:szCs w:val="24"/>
        </w:rPr>
        <w:t xml:space="preserve"> in primary culture of the E12 and E13 cerebella primordium after 18 days in vitro (DIV 18) (</w:t>
      </w:r>
      <w:proofErr w:type="gramStart"/>
      <w:r w:rsidRPr="000D7BD2">
        <w:rPr>
          <w:rFonts w:eastAsia="Times New Roman" w:cstheme="minorHAnsi"/>
          <w:b/>
          <w:color w:val="000000"/>
          <w:sz w:val="24"/>
          <w:szCs w:val="24"/>
        </w:rPr>
        <w:t>A</w:t>
      </w:r>
      <w:r w:rsidRPr="00BA0362">
        <w:rPr>
          <w:rFonts w:eastAsia="Times New Roman" w:cstheme="minorHAnsi"/>
          <w:bCs/>
          <w:color w:val="000000"/>
          <w:sz w:val="24"/>
          <w:szCs w:val="24"/>
        </w:rPr>
        <w:t>,</w:t>
      </w:r>
      <w:r w:rsidRPr="000D7BD2">
        <w:rPr>
          <w:rFonts w:eastAsia="Times New Roman" w:cstheme="minorHAnsi"/>
          <w:b/>
          <w:color w:val="000000"/>
          <w:sz w:val="24"/>
          <w:szCs w:val="24"/>
        </w:rPr>
        <w:t>B</w:t>
      </w:r>
      <w:proofErr w:type="gramEnd"/>
      <w:r w:rsidRPr="000D7BD2">
        <w:rPr>
          <w:rFonts w:eastAsia="Times New Roman" w:cstheme="minorHAnsi"/>
          <w:bCs/>
          <w:color w:val="000000"/>
          <w:sz w:val="24"/>
          <w:szCs w:val="24"/>
        </w:rPr>
        <w:t xml:space="preserve">). </w:t>
      </w:r>
      <w:r w:rsidR="009C549D">
        <w:rPr>
          <w:rFonts w:eastAsia="Times New Roman" w:cstheme="minorHAnsi"/>
          <w:bCs/>
          <w:color w:val="000000"/>
          <w:sz w:val="24"/>
          <w:szCs w:val="24"/>
        </w:rPr>
        <w:t xml:space="preserve">The </w:t>
      </w:r>
      <w:r w:rsidR="009C549D" w:rsidRPr="000D7BD2">
        <w:rPr>
          <w:rFonts w:eastAsia="Times New Roman" w:cstheme="minorHAnsi"/>
          <w:bCs/>
          <w:color w:val="000000"/>
          <w:sz w:val="24"/>
          <w:szCs w:val="24"/>
        </w:rPr>
        <w:t>PCs’ dendrite outgrowth and extension develop by DIV</w:t>
      </w:r>
      <w:r w:rsidR="009C549D">
        <w:rPr>
          <w:rFonts w:eastAsia="Times New Roman" w:cstheme="minorHAnsi"/>
          <w:bCs/>
          <w:color w:val="000000"/>
          <w:sz w:val="24"/>
          <w:szCs w:val="24"/>
        </w:rPr>
        <w:t xml:space="preserve"> </w:t>
      </w:r>
      <w:r w:rsidR="009C549D" w:rsidRPr="000D7BD2">
        <w:rPr>
          <w:rFonts w:eastAsia="Times New Roman" w:cstheme="minorHAnsi"/>
          <w:bCs/>
          <w:color w:val="000000"/>
          <w:sz w:val="24"/>
          <w:szCs w:val="24"/>
        </w:rPr>
        <w:t>18 (arrowhead</w:t>
      </w:r>
      <w:r w:rsidR="009C549D">
        <w:rPr>
          <w:rFonts w:eastAsia="Times New Roman" w:cstheme="minorHAnsi"/>
          <w:bCs/>
          <w:color w:val="000000"/>
          <w:sz w:val="24"/>
          <w:szCs w:val="24"/>
        </w:rPr>
        <w:t>)</w:t>
      </w:r>
      <w:r w:rsidR="009C549D" w:rsidRPr="000D7BD2">
        <w:rPr>
          <w:rFonts w:eastAsia="Times New Roman" w:cstheme="minorHAnsi"/>
          <w:bCs/>
          <w:color w:val="000000"/>
          <w:sz w:val="24"/>
          <w:szCs w:val="24"/>
        </w:rPr>
        <w:t xml:space="preserve"> </w:t>
      </w:r>
      <w:r w:rsidR="009C549D" w:rsidRPr="000D7BD2">
        <w:rPr>
          <w:rFonts w:eastAsia="Times New Roman" w:cstheme="minorHAnsi"/>
          <w:bCs/>
          <w:color w:val="000000"/>
          <w:sz w:val="24"/>
          <w:szCs w:val="24"/>
        </w:rPr>
        <w:t xml:space="preserve">only </w:t>
      </w:r>
      <w:r w:rsidRPr="000D7BD2">
        <w:rPr>
          <w:rFonts w:eastAsia="Times New Roman" w:cstheme="minorHAnsi"/>
          <w:bCs/>
          <w:color w:val="000000"/>
          <w:sz w:val="24"/>
          <w:szCs w:val="24"/>
        </w:rPr>
        <w:t>from E14 (</w:t>
      </w:r>
      <w:r w:rsidRPr="000D7BD2">
        <w:rPr>
          <w:rFonts w:eastAsia="Times New Roman" w:cstheme="minorHAnsi"/>
          <w:b/>
          <w:color w:val="000000"/>
          <w:sz w:val="24"/>
          <w:szCs w:val="24"/>
        </w:rPr>
        <w:t>C</w:t>
      </w:r>
      <w:r w:rsidRPr="000D7BD2">
        <w:rPr>
          <w:rFonts w:eastAsia="Times New Roman" w:cstheme="minorHAnsi"/>
          <w:bCs/>
          <w:color w:val="000000"/>
          <w:sz w:val="24"/>
          <w:szCs w:val="24"/>
        </w:rPr>
        <w:t>) and E15 (</w:t>
      </w:r>
      <w:r w:rsidRPr="000D7BD2">
        <w:rPr>
          <w:rFonts w:eastAsia="Times New Roman" w:cstheme="minorHAnsi"/>
          <w:b/>
          <w:color w:val="000000"/>
          <w:sz w:val="24"/>
          <w:szCs w:val="24"/>
        </w:rPr>
        <w:t>D</w:t>
      </w:r>
      <w:r w:rsidRPr="000D7BD2">
        <w:rPr>
          <w:rFonts w:eastAsia="Times New Roman" w:cstheme="minorHAnsi"/>
          <w:bCs/>
          <w:color w:val="000000"/>
          <w:sz w:val="24"/>
          <w:szCs w:val="24"/>
        </w:rPr>
        <w:t>) cerebella</w:t>
      </w:r>
      <w:r w:rsidR="009C549D">
        <w:rPr>
          <w:rFonts w:eastAsia="Times New Roman" w:cstheme="minorHAnsi"/>
          <w:bCs/>
          <w:color w:val="000000"/>
          <w:sz w:val="24"/>
          <w:szCs w:val="24"/>
        </w:rPr>
        <w:t>r</w:t>
      </w:r>
      <w:r w:rsidRPr="000D7BD2">
        <w:rPr>
          <w:rFonts w:eastAsia="Times New Roman" w:cstheme="minorHAnsi"/>
          <w:bCs/>
          <w:color w:val="000000"/>
          <w:sz w:val="24"/>
          <w:szCs w:val="24"/>
        </w:rPr>
        <w:t xml:space="preserve"> primary cultures</w:t>
      </w:r>
      <w:r w:rsidRPr="000D7BD2">
        <w:rPr>
          <w:rFonts w:eastAsia="Times New Roman" w:cstheme="minorHAnsi"/>
          <w:bCs/>
          <w:sz w:val="24"/>
          <w:szCs w:val="24"/>
        </w:rPr>
        <w:t>.</w:t>
      </w:r>
      <w:r w:rsidRPr="000D7BD2">
        <w:rPr>
          <w:rFonts w:eastAsia="Times New Roman" w:cstheme="minorHAnsi"/>
          <w:bCs/>
          <w:color w:val="FF0000"/>
          <w:sz w:val="24"/>
          <w:szCs w:val="24"/>
        </w:rPr>
        <w:t xml:space="preserve"> </w:t>
      </w:r>
      <w:r w:rsidRPr="000D7BD2">
        <w:rPr>
          <w:rFonts w:cstheme="minorHAnsi"/>
          <w:sz w:val="24"/>
          <w:szCs w:val="24"/>
        </w:rPr>
        <w:t xml:space="preserve">Scale bar = 20 </w:t>
      </w:r>
      <w:proofErr w:type="spellStart"/>
      <w:r w:rsidRPr="000D7BD2">
        <w:rPr>
          <w:rFonts w:cstheme="minorHAnsi"/>
          <w:sz w:val="24"/>
          <w:szCs w:val="24"/>
        </w:rPr>
        <w:t>μm</w:t>
      </w:r>
      <w:proofErr w:type="spellEnd"/>
      <w:r w:rsidRPr="000D7BD2">
        <w:rPr>
          <w:rFonts w:cstheme="minorHAnsi"/>
          <w:sz w:val="24"/>
          <w:szCs w:val="24"/>
        </w:rPr>
        <w:t xml:space="preserve"> (applies to</w:t>
      </w:r>
      <w:r w:rsidR="004F5DAE">
        <w:rPr>
          <w:rFonts w:cstheme="minorHAnsi"/>
          <w:sz w:val="24"/>
          <w:szCs w:val="24"/>
        </w:rPr>
        <w:t xml:space="preserve"> panels</w:t>
      </w:r>
      <w:r w:rsidRPr="000D7BD2">
        <w:rPr>
          <w:rFonts w:cstheme="minorHAnsi"/>
          <w:sz w:val="24"/>
          <w:szCs w:val="24"/>
        </w:rPr>
        <w:t xml:space="preserve"> </w:t>
      </w:r>
      <w:r w:rsidR="004F5DAE" w:rsidRPr="00BA0362">
        <w:rPr>
          <w:rFonts w:cstheme="minorHAnsi"/>
          <w:b/>
          <w:bCs/>
          <w:sz w:val="24"/>
          <w:szCs w:val="24"/>
        </w:rPr>
        <w:t>A</w:t>
      </w:r>
      <w:r w:rsidR="004F5DAE">
        <w:rPr>
          <w:rFonts w:cstheme="minorHAnsi"/>
          <w:sz w:val="24"/>
          <w:szCs w:val="24"/>
        </w:rPr>
        <w:t>−</w:t>
      </w:r>
      <w:r w:rsidRPr="00BA0362">
        <w:rPr>
          <w:rFonts w:cstheme="minorHAnsi"/>
          <w:b/>
          <w:bCs/>
          <w:sz w:val="24"/>
          <w:szCs w:val="24"/>
        </w:rPr>
        <w:t>D</w:t>
      </w:r>
      <w:r w:rsidRPr="000D7BD2">
        <w:rPr>
          <w:rFonts w:cstheme="minorHAnsi"/>
          <w:sz w:val="24"/>
          <w:szCs w:val="24"/>
        </w:rPr>
        <w:t>).</w:t>
      </w:r>
    </w:p>
    <w:p w14:paraId="0C20EB2E" w14:textId="77777777" w:rsidR="00547AAE" w:rsidRPr="000D7BD2" w:rsidRDefault="00547AAE" w:rsidP="00547AAE">
      <w:pPr>
        <w:shd w:val="clear" w:color="auto" w:fill="FFFFFF"/>
        <w:spacing w:after="0" w:line="240" w:lineRule="auto"/>
        <w:jc w:val="both"/>
        <w:rPr>
          <w:rFonts w:eastAsia="Times New Roman" w:cstheme="minorHAnsi"/>
          <w:bCs/>
          <w:color w:val="000000"/>
          <w:sz w:val="24"/>
          <w:szCs w:val="24"/>
        </w:rPr>
      </w:pPr>
      <w:r w:rsidRPr="000D7BD2">
        <w:rPr>
          <w:rFonts w:eastAsia="Times New Roman" w:cstheme="minorHAnsi"/>
          <w:bCs/>
          <w:color w:val="000000"/>
          <w:sz w:val="24"/>
          <w:szCs w:val="24"/>
        </w:rPr>
        <w:t xml:space="preserve"> </w:t>
      </w:r>
    </w:p>
    <w:p w14:paraId="65EB08CB" w14:textId="1467F1C7" w:rsidR="00547AAE" w:rsidRPr="000D7BD2" w:rsidRDefault="00547AAE" w:rsidP="00547AAE">
      <w:pPr>
        <w:spacing w:after="0" w:line="240" w:lineRule="auto"/>
        <w:jc w:val="both"/>
        <w:rPr>
          <w:rFonts w:cstheme="minorHAnsi"/>
          <w:b/>
          <w:bCs/>
          <w:sz w:val="24"/>
          <w:szCs w:val="24"/>
        </w:rPr>
      </w:pPr>
      <w:r w:rsidRPr="00696380">
        <w:rPr>
          <w:rFonts w:cstheme="minorHAnsi"/>
          <w:b/>
          <w:bCs/>
          <w:sz w:val="24"/>
          <w:szCs w:val="24"/>
        </w:rPr>
        <w:t>Figure</w:t>
      </w:r>
      <w:r w:rsidR="005A338D">
        <w:rPr>
          <w:rFonts w:cstheme="minorHAnsi"/>
          <w:b/>
          <w:bCs/>
          <w:sz w:val="24"/>
          <w:szCs w:val="24"/>
        </w:rPr>
        <w:t xml:space="preserve"> </w:t>
      </w:r>
      <w:r w:rsidRPr="000D7BD2">
        <w:rPr>
          <w:rFonts w:cstheme="minorHAnsi"/>
          <w:b/>
          <w:bCs/>
          <w:sz w:val="24"/>
          <w:szCs w:val="24"/>
        </w:rPr>
        <w:t>4</w:t>
      </w:r>
      <w:r w:rsidR="005A338D">
        <w:rPr>
          <w:rFonts w:cstheme="minorHAnsi"/>
          <w:b/>
          <w:bCs/>
          <w:sz w:val="24"/>
          <w:szCs w:val="24"/>
        </w:rPr>
        <w:t>:</w:t>
      </w:r>
      <w:r w:rsidRPr="000D7BD2">
        <w:rPr>
          <w:rFonts w:cstheme="minorHAnsi"/>
          <w:sz w:val="24"/>
          <w:szCs w:val="24"/>
        </w:rPr>
        <w:t xml:space="preserve"> </w:t>
      </w:r>
      <w:r w:rsidRPr="000D7BD2">
        <w:rPr>
          <w:rFonts w:cstheme="minorHAnsi"/>
          <w:b/>
          <w:bCs/>
          <w:sz w:val="24"/>
          <w:szCs w:val="24"/>
        </w:rPr>
        <w:t>Immunofluorescence labeling of PCs, GABAergic interneurons (basket and stellate cells)</w:t>
      </w:r>
      <w:r w:rsidR="009C549D">
        <w:rPr>
          <w:rFonts w:cstheme="minorHAnsi"/>
          <w:b/>
          <w:bCs/>
          <w:sz w:val="24"/>
          <w:szCs w:val="24"/>
        </w:rPr>
        <w:t>,</w:t>
      </w:r>
      <w:r w:rsidRPr="000D7BD2">
        <w:rPr>
          <w:rFonts w:cstheme="minorHAnsi"/>
          <w:b/>
          <w:bCs/>
          <w:sz w:val="24"/>
          <w:szCs w:val="24"/>
        </w:rPr>
        <w:t xml:space="preserve"> and granule cells from E18 mouse cerebellar primary culture at DIV 21. </w:t>
      </w:r>
      <w:r w:rsidR="009C549D" w:rsidRPr="000D7BD2">
        <w:rPr>
          <w:rFonts w:cstheme="minorHAnsi"/>
          <w:sz w:val="24"/>
          <w:szCs w:val="24"/>
        </w:rPr>
        <w:t>(</w:t>
      </w:r>
      <w:r w:rsidR="009C549D" w:rsidRPr="000D7BD2">
        <w:rPr>
          <w:rFonts w:cstheme="minorHAnsi"/>
          <w:b/>
          <w:bCs/>
          <w:sz w:val="24"/>
          <w:szCs w:val="24"/>
        </w:rPr>
        <w:t>A</w:t>
      </w:r>
      <w:r w:rsidR="009C549D" w:rsidRPr="009874FD">
        <w:rPr>
          <w:rFonts w:cstheme="minorHAnsi"/>
          <w:sz w:val="24"/>
          <w:szCs w:val="24"/>
        </w:rPr>
        <w:t>−</w:t>
      </w:r>
      <w:r w:rsidR="009C549D" w:rsidRPr="000D7BD2">
        <w:rPr>
          <w:rFonts w:cstheme="minorHAnsi"/>
          <w:b/>
          <w:bCs/>
          <w:sz w:val="24"/>
          <w:szCs w:val="24"/>
        </w:rPr>
        <w:t>C</w:t>
      </w:r>
      <w:r w:rsidR="009C549D" w:rsidRPr="000D7BD2">
        <w:rPr>
          <w:rFonts w:cstheme="minorHAnsi"/>
          <w:sz w:val="24"/>
          <w:szCs w:val="24"/>
        </w:rPr>
        <w:t>)</w:t>
      </w:r>
      <w:r w:rsidR="009C549D">
        <w:rPr>
          <w:rFonts w:cstheme="minorHAnsi"/>
          <w:sz w:val="24"/>
          <w:szCs w:val="24"/>
        </w:rPr>
        <w:t xml:space="preserve"> </w:t>
      </w:r>
      <w:r w:rsidRPr="000D7BD2">
        <w:rPr>
          <w:rFonts w:cstheme="minorHAnsi"/>
          <w:sz w:val="24"/>
          <w:szCs w:val="24"/>
        </w:rPr>
        <w:t xml:space="preserve">Double labeling with anti-CALB1 (green) and anti-PVALB (red) shows PCs and a few interneurons (arrow) in contact with PC dendritic arbors. </w:t>
      </w:r>
      <w:r w:rsidR="009C549D" w:rsidRPr="000D7BD2">
        <w:rPr>
          <w:rFonts w:cstheme="minorHAnsi"/>
          <w:sz w:val="24"/>
          <w:szCs w:val="24"/>
        </w:rPr>
        <w:t>(</w:t>
      </w:r>
      <w:r w:rsidR="009C549D" w:rsidRPr="000D7BD2">
        <w:rPr>
          <w:rFonts w:cstheme="minorHAnsi"/>
          <w:b/>
          <w:bCs/>
          <w:sz w:val="24"/>
          <w:szCs w:val="24"/>
        </w:rPr>
        <w:t>D</w:t>
      </w:r>
      <w:r w:rsidR="009C549D" w:rsidRPr="00BA0362">
        <w:rPr>
          <w:rFonts w:cstheme="minorHAnsi"/>
          <w:sz w:val="24"/>
          <w:szCs w:val="24"/>
        </w:rPr>
        <w:t>−</w:t>
      </w:r>
      <w:r w:rsidR="009C549D" w:rsidRPr="000D7BD2">
        <w:rPr>
          <w:rFonts w:cstheme="minorHAnsi"/>
          <w:b/>
          <w:bCs/>
          <w:sz w:val="24"/>
          <w:szCs w:val="24"/>
        </w:rPr>
        <w:t>F</w:t>
      </w:r>
      <w:r w:rsidR="009C549D" w:rsidRPr="000D7BD2">
        <w:rPr>
          <w:rFonts w:cstheme="minorHAnsi"/>
          <w:sz w:val="24"/>
          <w:szCs w:val="24"/>
        </w:rPr>
        <w:t>)</w:t>
      </w:r>
      <w:r w:rsidR="009C549D">
        <w:rPr>
          <w:rFonts w:cstheme="minorHAnsi"/>
          <w:sz w:val="24"/>
          <w:szCs w:val="24"/>
        </w:rPr>
        <w:t xml:space="preserve"> </w:t>
      </w:r>
      <w:r w:rsidRPr="000D7BD2">
        <w:rPr>
          <w:rFonts w:cstheme="minorHAnsi"/>
          <w:sz w:val="24"/>
          <w:szCs w:val="24"/>
        </w:rPr>
        <w:t>Voltage-gated sodium channels (SCNs) in PC bodies with elaborated dendrites and numerous small granule cell bodies (arrowhead)</w:t>
      </w:r>
      <w:r w:rsidRPr="000D7BD2">
        <w:rPr>
          <w:rFonts w:cstheme="minorHAnsi"/>
          <w:color w:val="FF0000"/>
          <w:sz w:val="24"/>
          <w:szCs w:val="24"/>
        </w:rPr>
        <w:t xml:space="preserve"> </w:t>
      </w:r>
      <w:r w:rsidRPr="000D7BD2">
        <w:rPr>
          <w:rFonts w:cstheme="minorHAnsi"/>
          <w:sz w:val="24"/>
          <w:szCs w:val="24"/>
        </w:rPr>
        <w:t xml:space="preserve">are labeled with anti-SCN (red) and double-labeled with anti-CALB1 (green). Abbreviations: Purkinje cells </w:t>
      </w:r>
      <w:r w:rsidR="009C549D">
        <w:rPr>
          <w:rFonts w:cstheme="minorHAnsi"/>
          <w:sz w:val="24"/>
          <w:szCs w:val="24"/>
        </w:rPr>
        <w:t xml:space="preserve">= </w:t>
      </w:r>
      <w:r w:rsidRPr="000D7BD2">
        <w:rPr>
          <w:rFonts w:cstheme="minorHAnsi"/>
          <w:sz w:val="24"/>
          <w:szCs w:val="24"/>
        </w:rPr>
        <w:t>PCs</w:t>
      </w:r>
      <w:r w:rsidR="009C549D">
        <w:rPr>
          <w:rFonts w:cstheme="minorHAnsi"/>
          <w:sz w:val="24"/>
          <w:szCs w:val="24"/>
        </w:rPr>
        <w:t>;</w:t>
      </w:r>
      <w:r w:rsidRPr="000D7BD2">
        <w:rPr>
          <w:rFonts w:cstheme="minorHAnsi"/>
          <w:sz w:val="24"/>
          <w:szCs w:val="24"/>
        </w:rPr>
        <w:t xml:space="preserve"> CALB1 </w:t>
      </w:r>
      <w:r w:rsidR="009C549D">
        <w:rPr>
          <w:rFonts w:cstheme="minorHAnsi"/>
          <w:sz w:val="24"/>
          <w:szCs w:val="24"/>
        </w:rPr>
        <w:t xml:space="preserve">= </w:t>
      </w:r>
      <w:r w:rsidR="00DF251E">
        <w:rPr>
          <w:rFonts w:cstheme="minorHAnsi"/>
          <w:sz w:val="24"/>
          <w:szCs w:val="24"/>
        </w:rPr>
        <w:t>c</w:t>
      </w:r>
      <w:r w:rsidRPr="000D7BD2">
        <w:rPr>
          <w:rFonts w:cstheme="minorHAnsi"/>
          <w:sz w:val="24"/>
          <w:szCs w:val="24"/>
        </w:rPr>
        <w:t>albindin 1</w:t>
      </w:r>
      <w:r w:rsidR="009C549D">
        <w:rPr>
          <w:rFonts w:cstheme="minorHAnsi"/>
          <w:sz w:val="24"/>
          <w:szCs w:val="24"/>
        </w:rPr>
        <w:t>;</w:t>
      </w:r>
      <w:r w:rsidRPr="000D7BD2">
        <w:rPr>
          <w:rFonts w:cstheme="minorHAnsi"/>
          <w:sz w:val="24"/>
          <w:szCs w:val="24"/>
        </w:rPr>
        <w:t xml:space="preserve"> PVALB </w:t>
      </w:r>
      <w:r w:rsidR="009C549D">
        <w:rPr>
          <w:rFonts w:cstheme="minorHAnsi"/>
          <w:sz w:val="24"/>
          <w:szCs w:val="24"/>
        </w:rPr>
        <w:t xml:space="preserve">= </w:t>
      </w:r>
      <w:r w:rsidR="00DF251E">
        <w:rPr>
          <w:rFonts w:cstheme="minorHAnsi"/>
          <w:sz w:val="24"/>
          <w:szCs w:val="24"/>
        </w:rPr>
        <w:t>p</w:t>
      </w:r>
      <w:r w:rsidRPr="000D7BD2">
        <w:rPr>
          <w:rFonts w:cstheme="minorHAnsi"/>
          <w:sz w:val="24"/>
          <w:szCs w:val="24"/>
        </w:rPr>
        <w:t>arvalbumin</w:t>
      </w:r>
      <w:r w:rsidR="009C549D">
        <w:rPr>
          <w:rFonts w:cstheme="minorHAnsi"/>
          <w:sz w:val="24"/>
          <w:szCs w:val="24"/>
        </w:rPr>
        <w:t>;</w:t>
      </w:r>
      <w:r w:rsidRPr="000D7BD2">
        <w:rPr>
          <w:rFonts w:cstheme="minorHAnsi"/>
          <w:sz w:val="24"/>
          <w:szCs w:val="24"/>
        </w:rPr>
        <w:t xml:space="preserve"> SCN </w:t>
      </w:r>
      <w:r w:rsidR="009C549D">
        <w:rPr>
          <w:rFonts w:cstheme="minorHAnsi"/>
          <w:sz w:val="24"/>
          <w:szCs w:val="24"/>
        </w:rPr>
        <w:t xml:space="preserve">= </w:t>
      </w:r>
      <w:r w:rsidRPr="000D7BD2">
        <w:rPr>
          <w:rFonts w:cstheme="minorHAnsi"/>
          <w:sz w:val="24"/>
          <w:szCs w:val="24"/>
        </w:rPr>
        <w:t xml:space="preserve">voltage-gated sodium channel. Scale bar = 100 </w:t>
      </w:r>
      <w:proofErr w:type="spellStart"/>
      <w:r w:rsidRPr="000D7BD2">
        <w:rPr>
          <w:rFonts w:cstheme="minorHAnsi"/>
          <w:sz w:val="24"/>
          <w:szCs w:val="24"/>
        </w:rPr>
        <w:t>μm</w:t>
      </w:r>
      <w:proofErr w:type="spellEnd"/>
      <w:r w:rsidRPr="000D7BD2">
        <w:rPr>
          <w:rFonts w:cstheme="minorHAnsi"/>
          <w:sz w:val="24"/>
          <w:szCs w:val="24"/>
        </w:rPr>
        <w:t xml:space="preserve"> (applies to </w:t>
      </w:r>
      <w:r w:rsidRPr="00BA0362">
        <w:rPr>
          <w:rFonts w:cstheme="minorHAnsi"/>
          <w:b/>
          <w:bCs/>
          <w:sz w:val="24"/>
          <w:szCs w:val="24"/>
        </w:rPr>
        <w:t>A</w:t>
      </w:r>
      <w:r w:rsidR="00AE7BA7">
        <w:rPr>
          <w:rFonts w:cstheme="minorHAnsi"/>
          <w:sz w:val="24"/>
          <w:szCs w:val="24"/>
        </w:rPr>
        <w:t>−</w:t>
      </w:r>
      <w:r w:rsidRPr="00BA0362">
        <w:rPr>
          <w:rFonts w:cstheme="minorHAnsi"/>
          <w:b/>
          <w:bCs/>
          <w:sz w:val="24"/>
          <w:szCs w:val="24"/>
        </w:rPr>
        <w:t>F</w:t>
      </w:r>
      <w:r w:rsidRPr="000D7BD2">
        <w:rPr>
          <w:rFonts w:cstheme="minorHAnsi"/>
          <w:sz w:val="24"/>
          <w:szCs w:val="24"/>
        </w:rPr>
        <w:t>).</w:t>
      </w:r>
    </w:p>
    <w:p w14:paraId="5F5980F1" w14:textId="7F19C8FD" w:rsidR="00547AAE" w:rsidRDefault="00547AAE" w:rsidP="005C3C74">
      <w:pPr>
        <w:spacing w:after="0" w:line="240" w:lineRule="auto"/>
        <w:jc w:val="both"/>
        <w:rPr>
          <w:rFonts w:cstheme="minorHAnsi"/>
          <w:b/>
          <w:bCs/>
          <w:sz w:val="24"/>
          <w:szCs w:val="24"/>
        </w:rPr>
      </w:pPr>
    </w:p>
    <w:p w14:paraId="1B409B55" w14:textId="22735E88" w:rsidR="005B0FA2" w:rsidRDefault="005B0FA2" w:rsidP="005C3C74">
      <w:pPr>
        <w:spacing w:after="0" w:line="240" w:lineRule="auto"/>
        <w:jc w:val="both"/>
        <w:rPr>
          <w:rFonts w:eastAsia="Times New Roman" w:cstheme="minorHAnsi"/>
          <w:b/>
          <w:sz w:val="24"/>
          <w:szCs w:val="24"/>
        </w:rPr>
      </w:pPr>
      <w:r w:rsidRPr="00CA49A6">
        <w:rPr>
          <w:rFonts w:eastAsia="Times New Roman" w:cstheme="minorHAnsi"/>
          <w:b/>
          <w:sz w:val="24"/>
          <w:szCs w:val="24"/>
        </w:rPr>
        <w:t>Table 1</w:t>
      </w:r>
      <w:r>
        <w:rPr>
          <w:rFonts w:eastAsia="Times New Roman" w:cstheme="minorHAnsi"/>
          <w:b/>
          <w:sz w:val="24"/>
          <w:szCs w:val="24"/>
        </w:rPr>
        <w:t>: Media compositions.</w:t>
      </w:r>
    </w:p>
    <w:p w14:paraId="3EFE4094" w14:textId="77777777" w:rsidR="005B0FA2" w:rsidRPr="000D7BD2" w:rsidRDefault="005B0FA2" w:rsidP="005C3C74">
      <w:pPr>
        <w:spacing w:after="0" w:line="240" w:lineRule="auto"/>
        <w:jc w:val="both"/>
        <w:rPr>
          <w:rFonts w:cstheme="minorHAnsi"/>
          <w:b/>
          <w:bCs/>
          <w:sz w:val="24"/>
          <w:szCs w:val="24"/>
        </w:rPr>
      </w:pPr>
    </w:p>
    <w:p w14:paraId="5AD9DF0B" w14:textId="22A8ABA1" w:rsidR="009F3973" w:rsidRPr="000D7BD2" w:rsidRDefault="00A24147" w:rsidP="005C3C74">
      <w:pPr>
        <w:spacing w:after="0" w:line="240" w:lineRule="auto"/>
        <w:jc w:val="both"/>
        <w:rPr>
          <w:rFonts w:cstheme="minorHAnsi"/>
          <w:b/>
          <w:bCs/>
          <w:sz w:val="24"/>
          <w:szCs w:val="24"/>
        </w:rPr>
      </w:pPr>
      <w:r w:rsidRPr="000D7BD2">
        <w:rPr>
          <w:rFonts w:cstheme="minorHAnsi"/>
          <w:b/>
          <w:bCs/>
          <w:sz w:val="24"/>
          <w:szCs w:val="24"/>
        </w:rPr>
        <w:t>DISCUSSION</w:t>
      </w:r>
      <w:r w:rsidR="006F07E1">
        <w:rPr>
          <w:rFonts w:cstheme="minorHAnsi"/>
          <w:b/>
          <w:bCs/>
          <w:sz w:val="24"/>
          <w:szCs w:val="24"/>
        </w:rPr>
        <w:t>:</w:t>
      </w:r>
    </w:p>
    <w:p w14:paraId="5D58541C" w14:textId="615A57FE" w:rsidR="0091524F" w:rsidRDefault="001B7057" w:rsidP="00445FBA">
      <w:pPr>
        <w:spacing w:after="0" w:line="240" w:lineRule="auto"/>
        <w:jc w:val="both"/>
        <w:rPr>
          <w:rFonts w:cstheme="minorHAnsi"/>
          <w:sz w:val="24"/>
          <w:szCs w:val="24"/>
        </w:rPr>
      </w:pPr>
      <w:r w:rsidRPr="000D7BD2">
        <w:rPr>
          <w:rFonts w:cstheme="minorHAnsi"/>
          <w:sz w:val="24"/>
          <w:szCs w:val="24"/>
        </w:rPr>
        <w:t>The use of p</w:t>
      </w:r>
      <w:r w:rsidR="0091524F" w:rsidRPr="000D7BD2">
        <w:rPr>
          <w:rFonts w:cstheme="minorHAnsi"/>
          <w:sz w:val="24"/>
          <w:szCs w:val="24"/>
        </w:rPr>
        <w:t xml:space="preserve">rimary </w:t>
      </w:r>
      <w:r w:rsidR="006F717C" w:rsidRPr="000D7BD2">
        <w:rPr>
          <w:rFonts w:cstheme="minorHAnsi"/>
          <w:sz w:val="24"/>
          <w:szCs w:val="24"/>
        </w:rPr>
        <w:t>culture</w:t>
      </w:r>
      <w:r w:rsidRPr="000D7BD2">
        <w:rPr>
          <w:rFonts w:cstheme="minorHAnsi"/>
          <w:sz w:val="24"/>
          <w:szCs w:val="24"/>
        </w:rPr>
        <w:t>s</w:t>
      </w:r>
      <w:r w:rsidR="00D10844" w:rsidRPr="000D7BD2">
        <w:rPr>
          <w:rFonts w:cstheme="minorHAnsi"/>
          <w:sz w:val="24"/>
          <w:szCs w:val="24"/>
        </w:rPr>
        <w:t xml:space="preserve"> </w:t>
      </w:r>
      <w:r w:rsidR="00A96E06" w:rsidRPr="000D7BD2">
        <w:rPr>
          <w:rFonts w:cstheme="minorHAnsi"/>
          <w:sz w:val="24"/>
          <w:szCs w:val="24"/>
        </w:rPr>
        <w:t>is a well-known method</w:t>
      </w:r>
      <w:r w:rsidR="00AF5556" w:rsidRPr="000D7BD2">
        <w:rPr>
          <w:rFonts w:cstheme="minorHAnsi"/>
          <w:sz w:val="24"/>
          <w:szCs w:val="24"/>
        </w:rPr>
        <w:t xml:space="preserve"> </w:t>
      </w:r>
      <w:r w:rsidR="00462CDD" w:rsidRPr="000D7BD2">
        <w:rPr>
          <w:rFonts w:cstheme="minorHAnsi"/>
          <w:sz w:val="24"/>
          <w:szCs w:val="24"/>
        </w:rPr>
        <w:t xml:space="preserve">applicable for </w:t>
      </w:r>
      <w:r w:rsidR="00C2336E" w:rsidRPr="000D7BD2">
        <w:rPr>
          <w:rFonts w:cstheme="minorHAnsi"/>
          <w:sz w:val="24"/>
          <w:szCs w:val="24"/>
        </w:rPr>
        <w:t xml:space="preserve">all </w:t>
      </w:r>
      <w:r w:rsidR="001D5331" w:rsidRPr="000D7BD2">
        <w:rPr>
          <w:rFonts w:cstheme="minorHAnsi"/>
          <w:sz w:val="24"/>
          <w:szCs w:val="24"/>
        </w:rPr>
        <w:t xml:space="preserve">types of </w:t>
      </w:r>
      <w:r w:rsidR="00387E2F" w:rsidRPr="000D7BD2">
        <w:rPr>
          <w:rFonts w:cstheme="minorHAnsi"/>
          <w:sz w:val="24"/>
          <w:szCs w:val="24"/>
        </w:rPr>
        <w:t>neurons</w:t>
      </w:r>
      <w:r w:rsidR="00445FBA" w:rsidRPr="000D7BD2">
        <w:rPr>
          <w:rFonts w:cstheme="minorHAnsi"/>
          <w:noProof/>
          <w:sz w:val="24"/>
          <w:szCs w:val="24"/>
          <w:vertAlign w:val="superscript"/>
        </w:rPr>
        <w:t>17</w:t>
      </w:r>
      <w:r w:rsidR="00F52055" w:rsidRPr="00F52055">
        <w:rPr>
          <w:rFonts w:cstheme="minorHAnsi"/>
          <w:noProof/>
          <w:sz w:val="24"/>
          <w:szCs w:val="24"/>
          <w:vertAlign w:val="superscript"/>
        </w:rPr>
        <w:t>–</w:t>
      </w:r>
      <w:r w:rsidR="00445FBA" w:rsidRPr="000D7BD2">
        <w:rPr>
          <w:rFonts w:cstheme="minorHAnsi"/>
          <w:noProof/>
          <w:sz w:val="24"/>
          <w:szCs w:val="24"/>
          <w:vertAlign w:val="superscript"/>
        </w:rPr>
        <w:t>19</w:t>
      </w:r>
      <w:r w:rsidR="00066585" w:rsidRPr="000D7BD2">
        <w:rPr>
          <w:rFonts w:cstheme="minorHAnsi"/>
          <w:sz w:val="24"/>
          <w:szCs w:val="24"/>
        </w:rPr>
        <w:t xml:space="preserve">. </w:t>
      </w:r>
      <w:r w:rsidR="00383B80" w:rsidRPr="000D7BD2">
        <w:rPr>
          <w:rFonts w:cstheme="minorHAnsi"/>
          <w:sz w:val="24"/>
          <w:szCs w:val="24"/>
        </w:rPr>
        <w:t xml:space="preserve">In the presented </w:t>
      </w:r>
      <w:r w:rsidRPr="000D7BD2">
        <w:rPr>
          <w:rFonts w:cstheme="minorHAnsi"/>
          <w:sz w:val="24"/>
          <w:szCs w:val="24"/>
        </w:rPr>
        <w:t>protocol</w:t>
      </w:r>
      <w:r w:rsidR="00AF5556" w:rsidRPr="000D7BD2">
        <w:rPr>
          <w:rFonts w:cstheme="minorHAnsi"/>
          <w:sz w:val="24"/>
          <w:szCs w:val="24"/>
        </w:rPr>
        <w:t xml:space="preserve">, we </w:t>
      </w:r>
      <w:r w:rsidR="00383B80" w:rsidRPr="000D7BD2">
        <w:rPr>
          <w:rFonts w:cstheme="minorHAnsi"/>
          <w:sz w:val="24"/>
          <w:szCs w:val="24"/>
        </w:rPr>
        <w:t>explain how to</w:t>
      </w:r>
      <w:r w:rsidR="00462CDD" w:rsidRPr="000D7BD2">
        <w:rPr>
          <w:rFonts w:cstheme="minorHAnsi"/>
          <w:sz w:val="24"/>
          <w:szCs w:val="24"/>
        </w:rPr>
        <w:t xml:space="preserve"> isolate</w:t>
      </w:r>
      <w:r w:rsidR="0091524F" w:rsidRPr="000D7BD2">
        <w:rPr>
          <w:rFonts w:cstheme="minorHAnsi"/>
          <w:sz w:val="24"/>
          <w:szCs w:val="24"/>
        </w:rPr>
        <w:t xml:space="preserve"> cerebellar neurons and </w:t>
      </w:r>
      <w:r w:rsidR="00D0681C" w:rsidRPr="000D7BD2">
        <w:rPr>
          <w:rFonts w:cstheme="minorHAnsi"/>
          <w:sz w:val="24"/>
          <w:szCs w:val="24"/>
        </w:rPr>
        <w:t>maintain their viability</w:t>
      </w:r>
      <w:r w:rsidR="0091524F" w:rsidRPr="000D7BD2">
        <w:rPr>
          <w:rFonts w:cstheme="minorHAnsi"/>
          <w:sz w:val="24"/>
          <w:szCs w:val="24"/>
        </w:rPr>
        <w:t xml:space="preserve"> </w:t>
      </w:r>
      <w:r w:rsidR="006F717C" w:rsidRPr="000D7BD2">
        <w:rPr>
          <w:rFonts w:cstheme="minorHAnsi"/>
          <w:sz w:val="24"/>
          <w:szCs w:val="24"/>
        </w:rPr>
        <w:t xml:space="preserve">with optimum survival </w:t>
      </w:r>
      <w:r w:rsidR="00CE0D57" w:rsidRPr="000D7BD2">
        <w:rPr>
          <w:rFonts w:cstheme="minorHAnsi"/>
          <w:sz w:val="24"/>
          <w:szCs w:val="24"/>
        </w:rPr>
        <w:t xml:space="preserve">in vitro </w:t>
      </w:r>
      <w:r w:rsidR="0091524F" w:rsidRPr="000D7BD2">
        <w:rPr>
          <w:rFonts w:cstheme="minorHAnsi"/>
          <w:sz w:val="24"/>
          <w:szCs w:val="24"/>
        </w:rPr>
        <w:t xml:space="preserve">for </w:t>
      </w:r>
      <w:r w:rsidR="00807ECE" w:rsidRPr="000D7BD2">
        <w:rPr>
          <w:rFonts w:cstheme="minorHAnsi"/>
          <w:sz w:val="24"/>
          <w:szCs w:val="24"/>
        </w:rPr>
        <w:t xml:space="preserve">a </w:t>
      </w:r>
      <w:r w:rsidR="00A96E06" w:rsidRPr="000D7BD2">
        <w:rPr>
          <w:rFonts w:cstheme="minorHAnsi"/>
          <w:sz w:val="24"/>
          <w:szCs w:val="24"/>
        </w:rPr>
        <w:t xml:space="preserve">maximum </w:t>
      </w:r>
      <w:r w:rsidRPr="000D7BD2">
        <w:rPr>
          <w:rFonts w:cstheme="minorHAnsi"/>
          <w:sz w:val="24"/>
          <w:szCs w:val="24"/>
        </w:rPr>
        <w:t xml:space="preserve">of </w:t>
      </w:r>
      <w:r w:rsidR="0091524F" w:rsidRPr="000D7BD2">
        <w:rPr>
          <w:rFonts w:cstheme="minorHAnsi"/>
          <w:sz w:val="24"/>
          <w:szCs w:val="24"/>
        </w:rPr>
        <w:t>3 weeks.</w:t>
      </w:r>
      <w:r w:rsidR="006E5CE9" w:rsidRPr="000D7BD2">
        <w:rPr>
          <w:rFonts w:eastAsia="Times New Roman" w:cstheme="minorHAnsi"/>
          <w:bCs/>
          <w:color w:val="000000"/>
          <w:sz w:val="24"/>
          <w:szCs w:val="24"/>
        </w:rPr>
        <w:t xml:space="preserve"> </w:t>
      </w:r>
      <w:r w:rsidR="0067633F" w:rsidRPr="000D7BD2">
        <w:rPr>
          <w:rFonts w:cstheme="minorHAnsi"/>
          <w:sz w:val="24"/>
          <w:szCs w:val="24"/>
        </w:rPr>
        <w:t>P</w:t>
      </w:r>
      <w:r w:rsidR="006451FE" w:rsidRPr="000D7BD2">
        <w:rPr>
          <w:rFonts w:cstheme="minorHAnsi"/>
          <w:sz w:val="24"/>
          <w:szCs w:val="24"/>
        </w:rPr>
        <w:t xml:space="preserve">rimary culture </w:t>
      </w:r>
      <w:r w:rsidR="0023386C" w:rsidRPr="000D7BD2">
        <w:rPr>
          <w:rFonts w:cstheme="minorHAnsi"/>
          <w:sz w:val="24"/>
          <w:szCs w:val="24"/>
        </w:rPr>
        <w:t>of</w:t>
      </w:r>
      <w:r w:rsidR="006451FE" w:rsidRPr="000D7BD2">
        <w:rPr>
          <w:rFonts w:cstheme="minorHAnsi"/>
          <w:sz w:val="24"/>
          <w:szCs w:val="24"/>
        </w:rPr>
        <w:t xml:space="preserve"> cerebellar cells</w:t>
      </w:r>
      <w:r w:rsidRPr="000D7BD2">
        <w:rPr>
          <w:rFonts w:cstheme="minorHAnsi"/>
          <w:sz w:val="24"/>
          <w:szCs w:val="24"/>
        </w:rPr>
        <w:t>, which were</w:t>
      </w:r>
      <w:r w:rsidR="006451FE" w:rsidRPr="000D7BD2">
        <w:rPr>
          <w:rFonts w:cstheme="minorHAnsi"/>
          <w:sz w:val="24"/>
          <w:szCs w:val="24"/>
        </w:rPr>
        <w:t xml:space="preserve"> </w:t>
      </w:r>
      <w:r w:rsidR="00046458" w:rsidRPr="000D7BD2">
        <w:rPr>
          <w:rFonts w:cstheme="minorHAnsi"/>
          <w:sz w:val="24"/>
          <w:szCs w:val="24"/>
        </w:rPr>
        <w:t xml:space="preserve">isolated </w:t>
      </w:r>
      <w:r w:rsidR="007534BF" w:rsidRPr="000D7BD2">
        <w:rPr>
          <w:rFonts w:cstheme="minorHAnsi"/>
          <w:sz w:val="24"/>
          <w:szCs w:val="24"/>
        </w:rPr>
        <w:t>at</w:t>
      </w:r>
      <w:r w:rsidR="006451FE" w:rsidRPr="000D7BD2">
        <w:rPr>
          <w:rFonts w:cstheme="minorHAnsi"/>
          <w:sz w:val="24"/>
          <w:szCs w:val="24"/>
        </w:rPr>
        <w:t xml:space="preserve"> E15</w:t>
      </w:r>
      <w:r w:rsidR="00CB48ED">
        <w:rPr>
          <w:rFonts w:cstheme="minorHAnsi"/>
          <w:sz w:val="24"/>
          <w:szCs w:val="24"/>
        </w:rPr>
        <w:t>−</w:t>
      </w:r>
      <w:r w:rsidR="006451FE" w:rsidRPr="000D7BD2">
        <w:rPr>
          <w:rFonts w:cstheme="minorHAnsi"/>
          <w:sz w:val="24"/>
          <w:szCs w:val="24"/>
        </w:rPr>
        <w:t>E18</w:t>
      </w:r>
      <w:r w:rsidRPr="000D7BD2">
        <w:rPr>
          <w:rFonts w:cstheme="minorHAnsi"/>
          <w:sz w:val="24"/>
          <w:szCs w:val="24"/>
        </w:rPr>
        <w:t>,</w:t>
      </w:r>
      <w:r w:rsidR="006451FE" w:rsidRPr="000D7BD2">
        <w:rPr>
          <w:rFonts w:cstheme="minorHAnsi"/>
          <w:sz w:val="24"/>
          <w:szCs w:val="24"/>
        </w:rPr>
        <w:t xml:space="preserve"> confirms </w:t>
      </w:r>
      <w:r w:rsidR="00D6086C">
        <w:rPr>
          <w:rFonts w:cstheme="minorHAnsi"/>
          <w:sz w:val="24"/>
          <w:szCs w:val="24"/>
        </w:rPr>
        <w:t xml:space="preserve">the </w:t>
      </w:r>
      <w:r w:rsidR="006451FE" w:rsidRPr="000D7BD2">
        <w:rPr>
          <w:rFonts w:cstheme="minorHAnsi"/>
          <w:sz w:val="24"/>
          <w:szCs w:val="24"/>
        </w:rPr>
        <w:t>collection of three classes of large neurons: PCs, Golgi cells</w:t>
      </w:r>
      <w:r w:rsidR="00D6086C">
        <w:rPr>
          <w:rFonts w:cstheme="minorHAnsi"/>
          <w:sz w:val="24"/>
          <w:szCs w:val="24"/>
        </w:rPr>
        <w:t>,</w:t>
      </w:r>
      <w:r w:rsidR="006451FE" w:rsidRPr="000D7BD2">
        <w:rPr>
          <w:rFonts w:cstheme="minorHAnsi"/>
          <w:sz w:val="24"/>
          <w:szCs w:val="24"/>
        </w:rPr>
        <w:t xml:space="preserve"> and CNs. </w:t>
      </w:r>
      <w:r w:rsidR="00E159F1" w:rsidRPr="000D7BD2">
        <w:rPr>
          <w:rFonts w:cstheme="minorHAnsi"/>
          <w:sz w:val="24"/>
          <w:szCs w:val="24"/>
        </w:rPr>
        <w:t xml:space="preserve">The cell bodies and projections </w:t>
      </w:r>
      <w:r w:rsidR="00DB32E6" w:rsidRPr="000D7BD2">
        <w:rPr>
          <w:rFonts w:cstheme="minorHAnsi"/>
          <w:sz w:val="24"/>
          <w:szCs w:val="24"/>
        </w:rPr>
        <w:t>of</w:t>
      </w:r>
      <w:r w:rsidR="00E159F1" w:rsidRPr="000D7BD2">
        <w:rPr>
          <w:rFonts w:cstheme="minorHAnsi"/>
          <w:sz w:val="24"/>
          <w:szCs w:val="24"/>
        </w:rPr>
        <w:t xml:space="preserve"> </w:t>
      </w:r>
      <w:r w:rsidR="0091524F" w:rsidRPr="000D7BD2">
        <w:rPr>
          <w:rFonts w:cstheme="minorHAnsi"/>
          <w:sz w:val="24"/>
          <w:szCs w:val="24"/>
        </w:rPr>
        <w:t xml:space="preserve">Golgi </w:t>
      </w:r>
      <w:r w:rsidR="00DB32E6" w:rsidRPr="000D7BD2">
        <w:rPr>
          <w:rFonts w:cstheme="minorHAnsi"/>
          <w:sz w:val="24"/>
          <w:szCs w:val="24"/>
        </w:rPr>
        <w:t xml:space="preserve">cells </w:t>
      </w:r>
      <w:r w:rsidR="0091524F" w:rsidRPr="000D7BD2">
        <w:rPr>
          <w:rFonts w:cstheme="minorHAnsi"/>
          <w:sz w:val="24"/>
          <w:szCs w:val="24"/>
        </w:rPr>
        <w:t>(</w:t>
      </w:r>
      <w:r w:rsidR="00D6086C">
        <w:rPr>
          <w:rFonts w:cstheme="minorHAnsi"/>
          <w:sz w:val="24"/>
          <w:szCs w:val="24"/>
        </w:rPr>
        <w:t xml:space="preserve">some </w:t>
      </w:r>
      <w:r w:rsidRPr="000D7BD2">
        <w:rPr>
          <w:rFonts w:cstheme="minorHAnsi"/>
          <w:sz w:val="24"/>
          <w:szCs w:val="24"/>
        </w:rPr>
        <w:t>of which emerge</w:t>
      </w:r>
      <w:r w:rsidR="0091524F" w:rsidRPr="000D7BD2">
        <w:rPr>
          <w:rFonts w:cstheme="minorHAnsi"/>
          <w:sz w:val="24"/>
          <w:szCs w:val="24"/>
        </w:rPr>
        <w:t xml:space="preserve"> at E19</w:t>
      </w:r>
      <w:r w:rsidR="00CB48ED">
        <w:rPr>
          <w:rFonts w:cstheme="minorHAnsi"/>
          <w:sz w:val="24"/>
          <w:szCs w:val="24"/>
        </w:rPr>
        <w:t>−</w:t>
      </w:r>
      <w:r w:rsidR="0091524F" w:rsidRPr="000D7BD2">
        <w:rPr>
          <w:rFonts w:cstheme="minorHAnsi"/>
          <w:sz w:val="24"/>
          <w:szCs w:val="24"/>
        </w:rPr>
        <w:t>P5) and soma of granul</w:t>
      </w:r>
      <w:r w:rsidR="00BB5212" w:rsidRPr="000D7BD2">
        <w:rPr>
          <w:rFonts w:cstheme="minorHAnsi"/>
          <w:sz w:val="24"/>
          <w:szCs w:val="24"/>
        </w:rPr>
        <w:t>e</w:t>
      </w:r>
      <w:r w:rsidR="0091524F" w:rsidRPr="000D7BD2">
        <w:rPr>
          <w:rFonts w:cstheme="minorHAnsi"/>
          <w:sz w:val="24"/>
          <w:szCs w:val="24"/>
        </w:rPr>
        <w:t xml:space="preserve"> cells can be detected by neurogranin (</w:t>
      </w:r>
      <w:r w:rsidR="0091524F" w:rsidRPr="000D7BD2">
        <w:rPr>
          <w:rFonts w:cstheme="minorHAnsi"/>
          <w:sz w:val="24"/>
          <w:szCs w:val="24"/>
          <w:shd w:val="clear" w:color="auto" w:fill="FFFFFF"/>
        </w:rPr>
        <w:t>NRGN</w:t>
      </w:r>
      <w:r w:rsidR="0091524F" w:rsidRPr="000D7BD2">
        <w:rPr>
          <w:rFonts w:cstheme="minorHAnsi"/>
          <w:sz w:val="24"/>
          <w:szCs w:val="24"/>
        </w:rPr>
        <w:t xml:space="preserve">) and </w:t>
      </w:r>
      <w:r w:rsidR="00966528" w:rsidRPr="000D7BD2">
        <w:rPr>
          <w:rFonts w:cstheme="minorHAnsi"/>
          <w:sz w:val="24"/>
          <w:szCs w:val="24"/>
        </w:rPr>
        <w:t>SMI32</w:t>
      </w:r>
      <w:r w:rsidR="0091524F" w:rsidRPr="000D7BD2">
        <w:rPr>
          <w:rFonts w:cstheme="minorHAnsi"/>
          <w:sz w:val="24"/>
          <w:szCs w:val="24"/>
        </w:rPr>
        <w:t xml:space="preserve"> </w:t>
      </w:r>
      <w:r w:rsidR="00AC14EA" w:rsidRPr="000D7BD2">
        <w:rPr>
          <w:rFonts w:cstheme="minorHAnsi"/>
          <w:sz w:val="24"/>
          <w:szCs w:val="24"/>
        </w:rPr>
        <w:t>antibodies</w:t>
      </w:r>
      <w:r w:rsidRPr="000D7BD2">
        <w:rPr>
          <w:rFonts w:cstheme="minorHAnsi"/>
          <w:sz w:val="24"/>
          <w:szCs w:val="24"/>
        </w:rPr>
        <w:t>, respectively,</w:t>
      </w:r>
      <w:r w:rsidR="0091524F" w:rsidRPr="000D7BD2">
        <w:rPr>
          <w:rFonts w:cstheme="minorHAnsi"/>
          <w:sz w:val="24"/>
          <w:szCs w:val="24"/>
        </w:rPr>
        <w:t xml:space="preserve"> within 21 days of </w:t>
      </w:r>
      <w:r w:rsidR="0061490D" w:rsidRPr="000D7BD2">
        <w:rPr>
          <w:rFonts w:cstheme="minorHAnsi"/>
          <w:sz w:val="24"/>
          <w:szCs w:val="24"/>
        </w:rPr>
        <w:t>culture</w:t>
      </w:r>
      <w:r w:rsidR="00445FBA" w:rsidRPr="000D7BD2">
        <w:rPr>
          <w:rFonts w:cstheme="minorHAnsi"/>
          <w:noProof/>
          <w:sz w:val="24"/>
          <w:szCs w:val="24"/>
          <w:vertAlign w:val="superscript"/>
        </w:rPr>
        <w:t>19</w:t>
      </w:r>
      <w:r w:rsidR="00632252" w:rsidRPr="000D7BD2">
        <w:rPr>
          <w:rFonts w:cstheme="minorHAnsi"/>
          <w:noProof/>
          <w:sz w:val="24"/>
          <w:szCs w:val="24"/>
          <w:vertAlign w:val="superscript"/>
        </w:rPr>
        <w:t>,</w:t>
      </w:r>
      <w:r w:rsidR="00445FBA" w:rsidRPr="000D7BD2">
        <w:rPr>
          <w:rFonts w:cstheme="minorHAnsi"/>
          <w:noProof/>
          <w:sz w:val="24"/>
          <w:szCs w:val="24"/>
          <w:vertAlign w:val="superscript"/>
        </w:rPr>
        <w:t>21</w:t>
      </w:r>
      <w:r w:rsidR="00383B80" w:rsidRPr="000D7BD2">
        <w:rPr>
          <w:rFonts w:cstheme="minorHAnsi"/>
          <w:sz w:val="24"/>
          <w:szCs w:val="24"/>
        </w:rPr>
        <w:t>.</w:t>
      </w:r>
    </w:p>
    <w:p w14:paraId="36726E8E" w14:textId="77777777" w:rsidR="00CB48ED" w:rsidRPr="000D7BD2" w:rsidRDefault="00CB48ED" w:rsidP="005C3C74">
      <w:pPr>
        <w:spacing w:after="0" w:line="240" w:lineRule="auto"/>
        <w:jc w:val="both"/>
        <w:rPr>
          <w:rFonts w:cstheme="minorHAnsi"/>
          <w:sz w:val="24"/>
          <w:szCs w:val="24"/>
          <w:shd w:val="clear" w:color="auto" w:fill="FFFFFF"/>
        </w:rPr>
      </w:pPr>
    </w:p>
    <w:p w14:paraId="00519605" w14:textId="0C06CF5F" w:rsidR="008B3F79" w:rsidRDefault="009F3973" w:rsidP="00445FBA">
      <w:pPr>
        <w:pStyle w:val="NormalWeb"/>
        <w:spacing w:before="0" w:beforeAutospacing="0" w:after="0" w:afterAutospacing="0"/>
        <w:jc w:val="both"/>
        <w:rPr>
          <w:rFonts w:asciiTheme="minorHAnsi" w:hAnsiTheme="minorHAnsi" w:cstheme="minorHAnsi"/>
        </w:rPr>
      </w:pPr>
      <w:r w:rsidRPr="000D7BD2">
        <w:rPr>
          <w:rFonts w:asciiTheme="minorHAnsi" w:hAnsiTheme="minorHAnsi" w:cstheme="minorHAnsi"/>
        </w:rPr>
        <w:t xml:space="preserve">A critical factor for the survival and maintenance of cerebellar neurons is </w:t>
      </w:r>
      <w:r w:rsidR="007534BF" w:rsidRPr="000D7BD2">
        <w:rPr>
          <w:rFonts w:asciiTheme="minorHAnsi" w:hAnsiTheme="minorHAnsi" w:cstheme="minorHAnsi"/>
        </w:rPr>
        <w:t xml:space="preserve">the </w:t>
      </w:r>
      <w:r w:rsidR="008B3F79" w:rsidRPr="000D7BD2">
        <w:rPr>
          <w:rFonts w:asciiTheme="minorHAnsi" w:hAnsiTheme="minorHAnsi" w:cstheme="minorHAnsi"/>
        </w:rPr>
        <w:t xml:space="preserve">type of </w:t>
      </w:r>
      <w:r w:rsidRPr="000D7BD2">
        <w:rPr>
          <w:rFonts w:asciiTheme="minorHAnsi" w:hAnsiTheme="minorHAnsi" w:cstheme="minorHAnsi"/>
        </w:rPr>
        <w:t>culture medium</w:t>
      </w:r>
      <w:r w:rsidR="008B3F79" w:rsidRPr="000D7BD2">
        <w:rPr>
          <w:rFonts w:asciiTheme="minorHAnsi" w:hAnsiTheme="minorHAnsi" w:cstheme="minorHAnsi"/>
        </w:rPr>
        <w:t xml:space="preserve"> used</w:t>
      </w:r>
      <w:r w:rsidRPr="000D7BD2">
        <w:rPr>
          <w:rFonts w:asciiTheme="minorHAnsi" w:hAnsiTheme="minorHAnsi" w:cstheme="minorHAnsi"/>
        </w:rPr>
        <w:t xml:space="preserve">. </w:t>
      </w:r>
      <w:r w:rsidR="00547989" w:rsidRPr="000D7BD2">
        <w:rPr>
          <w:rFonts w:asciiTheme="minorHAnsi" w:hAnsiTheme="minorHAnsi" w:cstheme="minorHAnsi"/>
        </w:rPr>
        <w:t xml:space="preserve">FBS supplemented medium </w:t>
      </w:r>
      <w:r w:rsidR="006D0467" w:rsidRPr="000D7BD2">
        <w:rPr>
          <w:rFonts w:asciiTheme="minorHAnsi" w:hAnsiTheme="minorHAnsi" w:cstheme="minorHAnsi"/>
        </w:rPr>
        <w:t xml:space="preserve">has been </w:t>
      </w:r>
      <w:r w:rsidR="002E322D" w:rsidRPr="000D7BD2">
        <w:rPr>
          <w:rFonts w:asciiTheme="minorHAnsi" w:hAnsiTheme="minorHAnsi" w:cstheme="minorHAnsi"/>
        </w:rPr>
        <w:t>a</w:t>
      </w:r>
      <w:r w:rsidR="006B30C7" w:rsidRPr="000D7BD2">
        <w:rPr>
          <w:rFonts w:asciiTheme="minorHAnsi" w:hAnsiTheme="minorHAnsi" w:cstheme="minorHAnsi"/>
        </w:rPr>
        <w:t xml:space="preserve"> standard condition for cell lines and primary culture</w:t>
      </w:r>
      <w:r w:rsidR="006D0467" w:rsidRPr="000D7BD2">
        <w:rPr>
          <w:rFonts w:asciiTheme="minorHAnsi" w:hAnsiTheme="minorHAnsi" w:cstheme="minorHAnsi"/>
        </w:rPr>
        <w:t xml:space="preserve"> for decades</w:t>
      </w:r>
      <w:r w:rsidR="006B30C7" w:rsidRPr="000D7BD2">
        <w:rPr>
          <w:rFonts w:asciiTheme="minorHAnsi" w:hAnsiTheme="minorHAnsi" w:cstheme="minorHAnsi"/>
        </w:rPr>
        <w:t>. However, ethical concerns</w:t>
      </w:r>
      <w:r w:rsidR="002E322D" w:rsidRPr="000D7BD2">
        <w:rPr>
          <w:rFonts w:asciiTheme="minorHAnsi" w:hAnsiTheme="minorHAnsi" w:cstheme="minorHAnsi"/>
        </w:rPr>
        <w:t xml:space="preserve">, </w:t>
      </w:r>
      <w:r w:rsidR="006B30C7" w:rsidRPr="000D7BD2">
        <w:rPr>
          <w:rFonts w:asciiTheme="minorHAnsi" w:hAnsiTheme="minorHAnsi" w:cstheme="minorHAnsi"/>
        </w:rPr>
        <w:t xml:space="preserve">variability in </w:t>
      </w:r>
      <w:r w:rsidR="00442CB5" w:rsidRPr="000D7BD2">
        <w:rPr>
          <w:rFonts w:asciiTheme="minorHAnsi" w:hAnsiTheme="minorHAnsi" w:cstheme="minorHAnsi"/>
        </w:rPr>
        <w:t>serum</w:t>
      </w:r>
      <w:r w:rsidR="006B30C7" w:rsidRPr="000D7BD2">
        <w:rPr>
          <w:rFonts w:asciiTheme="minorHAnsi" w:hAnsiTheme="minorHAnsi" w:cstheme="minorHAnsi"/>
        </w:rPr>
        <w:t xml:space="preserve"> composition</w:t>
      </w:r>
      <w:r w:rsidR="002E322D" w:rsidRPr="000D7BD2">
        <w:rPr>
          <w:rFonts w:asciiTheme="minorHAnsi" w:hAnsiTheme="minorHAnsi" w:cstheme="minorHAnsi"/>
        </w:rPr>
        <w:t>,</w:t>
      </w:r>
      <w:r w:rsidR="006B30C7" w:rsidRPr="000D7BD2">
        <w:rPr>
          <w:rFonts w:asciiTheme="minorHAnsi" w:hAnsiTheme="minorHAnsi" w:cstheme="minorHAnsi"/>
        </w:rPr>
        <w:t xml:space="preserve"> and </w:t>
      </w:r>
      <w:r w:rsidR="00D6086C">
        <w:rPr>
          <w:rFonts w:asciiTheme="minorHAnsi" w:hAnsiTheme="minorHAnsi" w:cstheme="minorHAnsi"/>
        </w:rPr>
        <w:t>its</w:t>
      </w:r>
      <w:r w:rsidR="00D6086C" w:rsidRPr="000D7BD2">
        <w:rPr>
          <w:rFonts w:asciiTheme="minorHAnsi" w:hAnsiTheme="minorHAnsi" w:cstheme="minorHAnsi"/>
        </w:rPr>
        <w:t xml:space="preserve"> </w:t>
      </w:r>
      <w:r w:rsidR="006B30C7" w:rsidRPr="000D7BD2">
        <w:rPr>
          <w:rFonts w:asciiTheme="minorHAnsi" w:hAnsiTheme="minorHAnsi" w:cstheme="minorHAnsi"/>
        </w:rPr>
        <w:t xml:space="preserve">potential </w:t>
      </w:r>
      <w:r w:rsidR="00D6086C">
        <w:rPr>
          <w:rFonts w:asciiTheme="minorHAnsi" w:hAnsiTheme="minorHAnsi" w:cstheme="minorHAnsi"/>
        </w:rPr>
        <w:t>to be</w:t>
      </w:r>
      <w:r w:rsidR="008B3F79" w:rsidRPr="000D7BD2">
        <w:rPr>
          <w:rFonts w:asciiTheme="minorHAnsi" w:hAnsiTheme="minorHAnsi" w:cstheme="minorHAnsi"/>
        </w:rPr>
        <w:t xml:space="preserve"> a </w:t>
      </w:r>
      <w:r w:rsidR="006B30C7" w:rsidRPr="000D7BD2">
        <w:rPr>
          <w:rFonts w:asciiTheme="minorHAnsi" w:hAnsiTheme="minorHAnsi" w:cstheme="minorHAnsi"/>
        </w:rPr>
        <w:t>source of contamination</w:t>
      </w:r>
      <w:r w:rsidR="008B3F79" w:rsidRPr="000D7BD2">
        <w:rPr>
          <w:rFonts w:asciiTheme="minorHAnsi" w:hAnsiTheme="minorHAnsi" w:cstheme="minorHAnsi"/>
        </w:rPr>
        <w:t>,</w:t>
      </w:r>
      <w:r w:rsidR="006B30C7" w:rsidRPr="000D7BD2">
        <w:rPr>
          <w:rFonts w:asciiTheme="minorHAnsi" w:hAnsiTheme="minorHAnsi" w:cstheme="minorHAnsi"/>
        </w:rPr>
        <w:t xml:space="preserve"> </w:t>
      </w:r>
      <w:r w:rsidR="002E322D" w:rsidRPr="000D7BD2">
        <w:rPr>
          <w:rFonts w:asciiTheme="minorHAnsi" w:hAnsiTheme="minorHAnsi" w:cstheme="minorHAnsi"/>
        </w:rPr>
        <w:t>ha</w:t>
      </w:r>
      <w:r w:rsidR="008B3F79" w:rsidRPr="000D7BD2">
        <w:rPr>
          <w:rFonts w:asciiTheme="minorHAnsi" w:hAnsiTheme="minorHAnsi" w:cstheme="minorHAnsi"/>
        </w:rPr>
        <w:t>ve</w:t>
      </w:r>
      <w:r w:rsidR="002E322D" w:rsidRPr="000D7BD2">
        <w:rPr>
          <w:rFonts w:asciiTheme="minorHAnsi" w:hAnsiTheme="minorHAnsi" w:cstheme="minorHAnsi"/>
        </w:rPr>
        <w:t xml:space="preserve"> led to some caution</w:t>
      </w:r>
      <w:r w:rsidR="00445FBA" w:rsidRPr="000D7BD2">
        <w:rPr>
          <w:rFonts w:asciiTheme="minorHAnsi" w:hAnsiTheme="minorHAnsi" w:cstheme="minorHAnsi"/>
          <w:noProof/>
          <w:vertAlign w:val="superscript"/>
        </w:rPr>
        <w:t>22</w:t>
      </w:r>
      <w:r w:rsidR="007B2D7A" w:rsidRPr="000D7BD2">
        <w:rPr>
          <w:rFonts w:asciiTheme="minorHAnsi" w:hAnsiTheme="minorHAnsi" w:cstheme="minorHAnsi"/>
        </w:rPr>
        <w:t xml:space="preserve">. </w:t>
      </w:r>
      <w:r w:rsidR="002A530B" w:rsidRPr="000D7BD2">
        <w:rPr>
          <w:rFonts w:asciiTheme="minorHAnsi" w:hAnsiTheme="minorHAnsi" w:cstheme="minorHAnsi"/>
        </w:rPr>
        <w:t>Recently, supplement-enriched</w:t>
      </w:r>
      <w:r w:rsidR="002A530B" w:rsidRPr="000D7BD2" w:rsidDel="002A530B">
        <w:rPr>
          <w:rFonts w:asciiTheme="minorHAnsi" w:hAnsiTheme="minorHAnsi" w:cstheme="minorHAnsi"/>
        </w:rPr>
        <w:t xml:space="preserve"> </w:t>
      </w:r>
      <w:r w:rsidRPr="000D7BD2">
        <w:rPr>
          <w:rFonts w:asciiTheme="minorHAnsi" w:hAnsiTheme="minorHAnsi" w:cstheme="minorHAnsi"/>
        </w:rPr>
        <w:t>DMEM/F-12</w:t>
      </w:r>
      <w:r w:rsidR="002E322D" w:rsidRPr="000D7BD2">
        <w:rPr>
          <w:rFonts w:asciiTheme="minorHAnsi" w:hAnsiTheme="minorHAnsi" w:cstheme="minorHAnsi"/>
        </w:rPr>
        <w:t xml:space="preserve"> </w:t>
      </w:r>
      <w:r w:rsidR="00CC5019" w:rsidRPr="000D7BD2">
        <w:rPr>
          <w:rFonts w:asciiTheme="minorHAnsi" w:hAnsiTheme="minorHAnsi" w:cstheme="minorHAnsi"/>
        </w:rPr>
        <w:t>medi</w:t>
      </w:r>
      <w:r w:rsidR="00DA742F">
        <w:rPr>
          <w:rFonts w:asciiTheme="minorHAnsi" w:hAnsiTheme="minorHAnsi" w:cstheme="minorHAnsi"/>
        </w:rPr>
        <w:t>um</w:t>
      </w:r>
      <w:r w:rsidR="002E322D" w:rsidRPr="000D7BD2">
        <w:rPr>
          <w:rFonts w:asciiTheme="minorHAnsi" w:hAnsiTheme="minorHAnsi" w:cstheme="minorHAnsi"/>
        </w:rPr>
        <w:t xml:space="preserve"> </w:t>
      </w:r>
      <w:r w:rsidR="00DA742F">
        <w:rPr>
          <w:rFonts w:asciiTheme="minorHAnsi" w:hAnsiTheme="minorHAnsi" w:cstheme="minorHAnsi"/>
        </w:rPr>
        <w:t>was</w:t>
      </w:r>
      <w:r w:rsidR="00DA742F" w:rsidRPr="000D7BD2">
        <w:rPr>
          <w:rFonts w:asciiTheme="minorHAnsi" w:hAnsiTheme="minorHAnsi" w:cstheme="minorHAnsi"/>
        </w:rPr>
        <w:t xml:space="preserve"> </w:t>
      </w:r>
      <w:r w:rsidR="00BF0BD4" w:rsidRPr="000D7BD2">
        <w:rPr>
          <w:rFonts w:asciiTheme="minorHAnsi" w:hAnsiTheme="minorHAnsi" w:cstheme="minorHAnsi"/>
        </w:rPr>
        <w:t xml:space="preserve">found to </w:t>
      </w:r>
      <w:r w:rsidR="00CC5019" w:rsidRPr="000D7BD2">
        <w:rPr>
          <w:rFonts w:asciiTheme="minorHAnsi" w:hAnsiTheme="minorHAnsi" w:cstheme="minorHAnsi"/>
        </w:rPr>
        <w:t>reduce th</w:t>
      </w:r>
      <w:r w:rsidR="008B3F79" w:rsidRPr="000D7BD2">
        <w:rPr>
          <w:rFonts w:asciiTheme="minorHAnsi" w:hAnsiTheme="minorHAnsi" w:cstheme="minorHAnsi"/>
        </w:rPr>
        <w:t>e</w:t>
      </w:r>
      <w:r w:rsidR="00CC5019" w:rsidRPr="000D7BD2">
        <w:rPr>
          <w:rFonts w:asciiTheme="minorHAnsi" w:hAnsiTheme="minorHAnsi" w:cstheme="minorHAnsi"/>
        </w:rPr>
        <w:t xml:space="preserve"> gap between physiological conditions and </w:t>
      </w:r>
      <w:r w:rsidR="00CE0D57" w:rsidRPr="000D7BD2">
        <w:rPr>
          <w:rFonts w:asciiTheme="minorHAnsi" w:hAnsiTheme="minorHAnsi" w:cstheme="minorHAnsi"/>
        </w:rPr>
        <w:t xml:space="preserve">in vitro </w:t>
      </w:r>
      <w:r w:rsidR="00CC5019" w:rsidRPr="000D7BD2">
        <w:rPr>
          <w:rFonts w:asciiTheme="minorHAnsi" w:hAnsiTheme="minorHAnsi" w:cstheme="minorHAnsi"/>
        </w:rPr>
        <w:t>neuronal model</w:t>
      </w:r>
      <w:r w:rsidR="008B3F79" w:rsidRPr="000D7BD2">
        <w:rPr>
          <w:rFonts w:asciiTheme="minorHAnsi" w:hAnsiTheme="minorHAnsi" w:cstheme="minorHAnsi"/>
        </w:rPr>
        <w:t>s</w:t>
      </w:r>
      <w:r w:rsidR="00CC5019" w:rsidRPr="000D7BD2">
        <w:rPr>
          <w:rFonts w:asciiTheme="minorHAnsi" w:hAnsiTheme="minorHAnsi" w:cstheme="minorHAnsi"/>
        </w:rPr>
        <w:t>.</w:t>
      </w:r>
      <w:r w:rsidR="00E71AC4" w:rsidRPr="000D7BD2">
        <w:rPr>
          <w:rFonts w:asciiTheme="minorHAnsi" w:hAnsiTheme="minorHAnsi" w:cstheme="minorHAnsi"/>
        </w:rPr>
        <w:t xml:space="preserve"> The medium</w:t>
      </w:r>
      <w:r w:rsidR="00CC5019" w:rsidRPr="000D7BD2">
        <w:rPr>
          <w:rFonts w:asciiTheme="minorHAnsi" w:hAnsiTheme="minorHAnsi" w:cstheme="minorHAnsi"/>
        </w:rPr>
        <w:t xml:space="preserve"> suggested by </w:t>
      </w:r>
      <w:r w:rsidR="00CC5019" w:rsidRPr="000D7BD2">
        <w:rPr>
          <w:rFonts w:asciiTheme="minorHAnsi" w:hAnsiTheme="minorHAnsi" w:cstheme="minorHAnsi"/>
          <w:noProof/>
          <w:shd w:val="clear" w:color="auto" w:fill="FFFFFF"/>
        </w:rPr>
        <w:t>Furuya et al</w:t>
      </w:r>
      <w:r w:rsidR="002E322D" w:rsidRPr="000D7BD2">
        <w:rPr>
          <w:rFonts w:asciiTheme="minorHAnsi" w:hAnsiTheme="minorHAnsi" w:cstheme="minorHAnsi"/>
          <w:noProof/>
          <w:shd w:val="clear" w:color="auto" w:fill="FFFFFF"/>
        </w:rPr>
        <w:t>.</w:t>
      </w:r>
      <w:r w:rsidR="00CC5019" w:rsidRPr="000D7BD2">
        <w:rPr>
          <w:rFonts w:asciiTheme="minorHAnsi" w:hAnsiTheme="minorHAnsi" w:cstheme="minorHAnsi"/>
          <w:noProof/>
          <w:shd w:val="clear" w:color="auto" w:fill="FFFFFF"/>
        </w:rPr>
        <w:t xml:space="preserve"> </w:t>
      </w:r>
      <w:r w:rsidRPr="000D7BD2">
        <w:rPr>
          <w:rFonts w:asciiTheme="minorHAnsi" w:hAnsiTheme="minorHAnsi" w:cstheme="minorHAnsi"/>
        </w:rPr>
        <w:t>enhance</w:t>
      </w:r>
      <w:r w:rsidR="00F1511F" w:rsidRPr="000D7BD2">
        <w:rPr>
          <w:rFonts w:asciiTheme="minorHAnsi" w:hAnsiTheme="minorHAnsi" w:cstheme="minorHAnsi"/>
        </w:rPr>
        <w:t>d</w:t>
      </w:r>
      <w:r w:rsidR="003D38FA" w:rsidRPr="000D7BD2">
        <w:rPr>
          <w:rFonts w:asciiTheme="minorHAnsi" w:hAnsiTheme="minorHAnsi" w:cstheme="minorHAnsi"/>
        </w:rPr>
        <w:t xml:space="preserve"> </w:t>
      </w:r>
      <w:r w:rsidRPr="000D7BD2">
        <w:rPr>
          <w:rFonts w:asciiTheme="minorHAnsi" w:hAnsiTheme="minorHAnsi" w:cstheme="minorHAnsi"/>
        </w:rPr>
        <w:t xml:space="preserve">survival </w:t>
      </w:r>
      <w:r w:rsidR="002201BE" w:rsidRPr="000D7BD2">
        <w:rPr>
          <w:rFonts w:asciiTheme="minorHAnsi" w:hAnsiTheme="minorHAnsi" w:cstheme="minorHAnsi"/>
        </w:rPr>
        <w:t xml:space="preserve">rate </w:t>
      </w:r>
      <w:r w:rsidR="00BF0BD4" w:rsidRPr="000D7BD2">
        <w:rPr>
          <w:rFonts w:asciiTheme="minorHAnsi" w:hAnsiTheme="minorHAnsi" w:cstheme="minorHAnsi"/>
        </w:rPr>
        <w:t xml:space="preserve">of </w:t>
      </w:r>
      <w:r w:rsidR="00233725" w:rsidRPr="000D7BD2">
        <w:rPr>
          <w:rFonts w:asciiTheme="minorHAnsi" w:hAnsiTheme="minorHAnsi" w:cstheme="minorHAnsi"/>
        </w:rPr>
        <w:t>PCs</w:t>
      </w:r>
      <w:r w:rsidR="00BF0BD4" w:rsidRPr="000D7BD2">
        <w:rPr>
          <w:rFonts w:asciiTheme="minorHAnsi" w:hAnsiTheme="minorHAnsi" w:cstheme="minorHAnsi"/>
        </w:rPr>
        <w:t xml:space="preserve"> </w:t>
      </w:r>
      <w:r w:rsidRPr="000D7BD2">
        <w:rPr>
          <w:rFonts w:asciiTheme="minorHAnsi" w:hAnsiTheme="minorHAnsi" w:cstheme="minorHAnsi"/>
        </w:rPr>
        <w:t>and improve</w:t>
      </w:r>
      <w:r w:rsidR="00233725" w:rsidRPr="000D7BD2">
        <w:rPr>
          <w:rFonts w:asciiTheme="minorHAnsi" w:hAnsiTheme="minorHAnsi" w:cstheme="minorHAnsi"/>
        </w:rPr>
        <w:t>d</w:t>
      </w:r>
      <w:r w:rsidRPr="000D7BD2">
        <w:rPr>
          <w:rFonts w:asciiTheme="minorHAnsi" w:hAnsiTheme="minorHAnsi" w:cstheme="minorHAnsi"/>
        </w:rPr>
        <w:t xml:space="preserve"> </w:t>
      </w:r>
      <w:r w:rsidR="00BF0BD4" w:rsidRPr="000D7BD2">
        <w:rPr>
          <w:rFonts w:asciiTheme="minorHAnsi" w:hAnsiTheme="minorHAnsi" w:cstheme="minorHAnsi"/>
        </w:rPr>
        <w:t xml:space="preserve">their dendrite </w:t>
      </w:r>
      <w:r w:rsidR="00F1511F" w:rsidRPr="000D7BD2">
        <w:rPr>
          <w:rFonts w:asciiTheme="minorHAnsi" w:hAnsiTheme="minorHAnsi" w:cstheme="minorHAnsi"/>
        </w:rPr>
        <w:t>differentiation</w:t>
      </w:r>
      <w:r w:rsidRPr="000D7BD2">
        <w:rPr>
          <w:rFonts w:asciiTheme="minorHAnsi" w:hAnsiTheme="minorHAnsi" w:cstheme="minorHAnsi"/>
        </w:rPr>
        <w:t xml:space="preserve"> compared with the widely used </w:t>
      </w:r>
      <w:r w:rsidR="00CB48ED" w:rsidRPr="000D7BD2">
        <w:rPr>
          <w:rFonts w:asciiTheme="minorHAnsi" w:hAnsiTheme="minorHAnsi" w:cstheme="minorHAnsi"/>
        </w:rPr>
        <w:t xml:space="preserve">basal medium </w:t>
      </w:r>
      <w:r w:rsidR="00CB48ED" w:rsidRPr="000D7BD2">
        <w:rPr>
          <w:rFonts w:asciiTheme="minorHAnsi" w:hAnsiTheme="minorHAnsi" w:cstheme="minorHAnsi"/>
        </w:rPr>
        <w:lastRenderedPageBreak/>
        <w:t xml:space="preserve">eagle </w:t>
      </w:r>
      <w:r w:rsidR="0051319F" w:rsidRPr="000D7BD2">
        <w:rPr>
          <w:rFonts w:asciiTheme="minorHAnsi" w:hAnsiTheme="minorHAnsi" w:cstheme="minorHAnsi"/>
        </w:rPr>
        <w:t>(BME)</w:t>
      </w:r>
      <w:r w:rsidRPr="000D7BD2">
        <w:rPr>
          <w:rFonts w:asciiTheme="minorHAnsi" w:hAnsiTheme="minorHAnsi" w:cstheme="minorHAnsi"/>
        </w:rPr>
        <w:t>-based serum-free medium</w:t>
      </w:r>
      <w:r w:rsidR="00445FBA" w:rsidRPr="000D7BD2">
        <w:rPr>
          <w:rFonts w:asciiTheme="minorHAnsi" w:hAnsiTheme="minorHAnsi" w:cstheme="minorHAnsi"/>
          <w:noProof/>
          <w:shd w:val="clear" w:color="auto" w:fill="FFFFFF"/>
          <w:vertAlign w:val="superscript"/>
        </w:rPr>
        <w:t>17</w:t>
      </w:r>
      <w:r w:rsidR="00DE6F60" w:rsidRPr="000D7BD2">
        <w:rPr>
          <w:rFonts w:asciiTheme="minorHAnsi" w:hAnsiTheme="minorHAnsi" w:cstheme="minorHAnsi"/>
          <w:noProof/>
          <w:shd w:val="clear" w:color="auto" w:fill="FFFFFF"/>
          <w:vertAlign w:val="superscript"/>
        </w:rPr>
        <w:t>,</w:t>
      </w:r>
      <w:r w:rsidR="00445FBA" w:rsidRPr="000D7BD2">
        <w:rPr>
          <w:rFonts w:asciiTheme="minorHAnsi" w:hAnsiTheme="minorHAnsi" w:cstheme="minorHAnsi"/>
          <w:noProof/>
          <w:shd w:val="clear" w:color="auto" w:fill="FFFFFF"/>
          <w:vertAlign w:val="superscript"/>
        </w:rPr>
        <w:t>18</w:t>
      </w:r>
      <w:r w:rsidR="00DE6F60" w:rsidRPr="000D7BD2">
        <w:rPr>
          <w:rFonts w:asciiTheme="minorHAnsi" w:hAnsiTheme="minorHAnsi" w:cstheme="minorHAnsi"/>
          <w:noProof/>
          <w:shd w:val="clear" w:color="auto" w:fill="FFFFFF"/>
          <w:vertAlign w:val="superscript"/>
        </w:rPr>
        <w:t>,</w:t>
      </w:r>
      <w:r w:rsidR="00445FBA" w:rsidRPr="000D7BD2">
        <w:rPr>
          <w:rFonts w:asciiTheme="minorHAnsi" w:hAnsiTheme="minorHAnsi" w:cstheme="minorHAnsi"/>
          <w:noProof/>
          <w:shd w:val="clear" w:color="auto" w:fill="FFFFFF"/>
          <w:vertAlign w:val="superscript"/>
        </w:rPr>
        <w:t>23</w:t>
      </w:r>
      <w:r w:rsidR="002E322D" w:rsidRPr="000D7BD2">
        <w:rPr>
          <w:rFonts w:asciiTheme="minorHAnsi" w:hAnsiTheme="minorHAnsi" w:cstheme="minorHAnsi"/>
          <w:shd w:val="clear" w:color="auto" w:fill="FFFFFF"/>
        </w:rPr>
        <w:t>.</w:t>
      </w:r>
      <w:r w:rsidR="00B86286" w:rsidRPr="000D7BD2">
        <w:rPr>
          <w:rFonts w:asciiTheme="minorHAnsi" w:hAnsiTheme="minorHAnsi" w:cstheme="minorHAnsi"/>
        </w:rPr>
        <w:t xml:space="preserve"> </w:t>
      </w:r>
      <w:r w:rsidR="00E71AC4" w:rsidRPr="000D7BD2">
        <w:rPr>
          <w:rFonts w:asciiTheme="minorHAnsi" w:hAnsiTheme="minorHAnsi" w:cstheme="minorHAnsi"/>
        </w:rPr>
        <w:t>This medi</w:t>
      </w:r>
      <w:r w:rsidR="0051319F" w:rsidRPr="000D7BD2">
        <w:rPr>
          <w:rFonts w:asciiTheme="minorHAnsi" w:hAnsiTheme="minorHAnsi" w:cstheme="minorHAnsi"/>
        </w:rPr>
        <w:t>um</w:t>
      </w:r>
      <w:r w:rsidR="00E71AC4" w:rsidRPr="000D7BD2">
        <w:rPr>
          <w:rFonts w:asciiTheme="minorHAnsi" w:hAnsiTheme="minorHAnsi" w:cstheme="minorHAnsi"/>
        </w:rPr>
        <w:t xml:space="preserve"> </w:t>
      </w:r>
      <w:r w:rsidR="005314E2" w:rsidRPr="000D7BD2">
        <w:rPr>
          <w:rFonts w:asciiTheme="minorHAnsi" w:hAnsiTheme="minorHAnsi" w:cstheme="minorHAnsi"/>
        </w:rPr>
        <w:t xml:space="preserve">has </w:t>
      </w:r>
      <w:r w:rsidR="00E71AC4" w:rsidRPr="000D7BD2">
        <w:rPr>
          <w:rFonts w:asciiTheme="minorHAnsi" w:hAnsiTheme="minorHAnsi" w:cstheme="minorHAnsi"/>
        </w:rPr>
        <w:t>bec</w:t>
      </w:r>
      <w:r w:rsidR="005314E2" w:rsidRPr="000D7BD2">
        <w:rPr>
          <w:rFonts w:asciiTheme="minorHAnsi" w:hAnsiTheme="minorHAnsi" w:cstheme="minorHAnsi"/>
        </w:rPr>
        <w:t>o</w:t>
      </w:r>
      <w:r w:rsidR="00E71AC4" w:rsidRPr="000D7BD2">
        <w:rPr>
          <w:rFonts w:asciiTheme="minorHAnsi" w:hAnsiTheme="minorHAnsi" w:cstheme="minorHAnsi"/>
        </w:rPr>
        <w:t>me the basis of chemically defined media implemented in cerebellum cell primary culture.</w:t>
      </w:r>
    </w:p>
    <w:p w14:paraId="05F4060D" w14:textId="77777777" w:rsidR="00CB48ED" w:rsidRPr="000D7BD2" w:rsidRDefault="00CB48ED" w:rsidP="005C3C74">
      <w:pPr>
        <w:pStyle w:val="NormalWeb"/>
        <w:spacing w:before="0" w:beforeAutospacing="0" w:after="0" w:afterAutospacing="0"/>
        <w:jc w:val="both"/>
        <w:rPr>
          <w:rFonts w:asciiTheme="minorHAnsi" w:hAnsiTheme="minorHAnsi" w:cstheme="minorHAnsi"/>
        </w:rPr>
      </w:pPr>
    </w:p>
    <w:p w14:paraId="11F5E6DF" w14:textId="383ABD9A" w:rsidR="004A06A6" w:rsidRPr="000D7BD2" w:rsidRDefault="00295049" w:rsidP="00445FBA">
      <w:pPr>
        <w:spacing w:after="0" w:line="240" w:lineRule="auto"/>
        <w:jc w:val="both"/>
        <w:rPr>
          <w:rFonts w:cstheme="minorHAnsi"/>
          <w:b/>
          <w:bCs/>
          <w:color w:val="000000" w:themeColor="text1"/>
          <w:sz w:val="24"/>
          <w:szCs w:val="24"/>
        </w:rPr>
      </w:pPr>
      <w:r w:rsidRPr="000D7BD2">
        <w:rPr>
          <w:rFonts w:cstheme="minorHAnsi"/>
          <w:color w:val="000000" w:themeColor="text1"/>
          <w:sz w:val="24"/>
          <w:szCs w:val="24"/>
        </w:rPr>
        <w:t xml:space="preserve">Primary </w:t>
      </w:r>
      <w:r w:rsidR="00A55482" w:rsidRPr="000D7BD2">
        <w:rPr>
          <w:rFonts w:cstheme="minorHAnsi"/>
          <w:color w:val="000000" w:themeColor="text1"/>
          <w:sz w:val="24"/>
          <w:szCs w:val="24"/>
        </w:rPr>
        <w:t xml:space="preserve">cell </w:t>
      </w:r>
      <w:r w:rsidRPr="000D7BD2">
        <w:rPr>
          <w:rFonts w:cstheme="minorHAnsi"/>
          <w:color w:val="000000" w:themeColor="text1"/>
          <w:sz w:val="24"/>
          <w:szCs w:val="24"/>
        </w:rPr>
        <w:t>cultur</w:t>
      </w:r>
      <w:r w:rsidR="00A55482" w:rsidRPr="000D7BD2">
        <w:rPr>
          <w:rFonts w:cstheme="minorHAnsi"/>
          <w:color w:val="000000" w:themeColor="text1"/>
          <w:sz w:val="24"/>
          <w:szCs w:val="24"/>
        </w:rPr>
        <w:t>ing</w:t>
      </w:r>
      <w:r w:rsidRPr="000D7BD2">
        <w:rPr>
          <w:rFonts w:cstheme="minorHAnsi"/>
          <w:color w:val="000000" w:themeColor="text1"/>
          <w:sz w:val="24"/>
          <w:szCs w:val="24"/>
        </w:rPr>
        <w:t xml:space="preserve"> of neurons has limitation</w:t>
      </w:r>
      <w:r w:rsidR="00A55482" w:rsidRPr="000D7BD2">
        <w:rPr>
          <w:rFonts w:cstheme="minorHAnsi"/>
          <w:color w:val="000000" w:themeColor="text1"/>
          <w:sz w:val="24"/>
          <w:szCs w:val="24"/>
        </w:rPr>
        <w:t>s</w:t>
      </w:r>
      <w:r w:rsidRPr="000D7BD2">
        <w:rPr>
          <w:rFonts w:cstheme="minorHAnsi"/>
          <w:color w:val="000000" w:themeColor="text1"/>
          <w:sz w:val="24"/>
          <w:szCs w:val="24"/>
        </w:rPr>
        <w:t xml:space="preserve">. </w:t>
      </w:r>
      <w:r w:rsidR="001E7388" w:rsidRPr="000D7BD2">
        <w:rPr>
          <w:rFonts w:cstheme="minorHAnsi"/>
          <w:color w:val="000000" w:themeColor="text1"/>
          <w:sz w:val="24"/>
          <w:szCs w:val="24"/>
        </w:rPr>
        <w:t>As i</w:t>
      </w:r>
      <w:r w:rsidR="004A06A6" w:rsidRPr="000D7BD2">
        <w:rPr>
          <w:rFonts w:cstheme="minorHAnsi"/>
          <w:color w:val="000000" w:themeColor="text1"/>
          <w:sz w:val="24"/>
          <w:szCs w:val="24"/>
        </w:rPr>
        <w:t xml:space="preserve">n any </w:t>
      </w:r>
      <w:r w:rsidR="00CE0D57" w:rsidRPr="000D7BD2">
        <w:rPr>
          <w:rFonts w:cstheme="minorHAnsi"/>
          <w:color w:val="000000" w:themeColor="text1"/>
          <w:sz w:val="24"/>
          <w:szCs w:val="24"/>
        </w:rPr>
        <w:t xml:space="preserve">in vitro </w:t>
      </w:r>
      <w:r w:rsidR="004A06A6" w:rsidRPr="000D7BD2">
        <w:rPr>
          <w:rFonts w:cstheme="minorHAnsi"/>
          <w:color w:val="000000" w:themeColor="text1"/>
          <w:sz w:val="24"/>
          <w:szCs w:val="24"/>
        </w:rPr>
        <w:t xml:space="preserve">culture, cells can </w:t>
      </w:r>
      <w:r w:rsidR="00201AEE" w:rsidRPr="000D7BD2">
        <w:rPr>
          <w:rFonts w:cstheme="minorHAnsi"/>
          <w:color w:val="000000" w:themeColor="text1"/>
          <w:sz w:val="24"/>
          <w:szCs w:val="24"/>
        </w:rPr>
        <w:t xml:space="preserve">survive for a </w:t>
      </w:r>
      <w:r w:rsidR="001E7388" w:rsidRPr="000D7BD2">
        <w:rPr>
          <w:rFonts w:cstheme="minorHAnsi"/>
          <w:color w:val="000000" w:themeColor="text1"/>
          <w:sz w:val="24"/>
          <w:szCs w:val="24"/>
        </w:rPr>
        <w:t xml:space="preserve">limited </w:t>
      </w:r>
      <w:proofErr w:type="gramStart"/>
      <w:r w:rsidR="00201AEE" w:rsidRPr="000D7BD2">
        <w:rPr>
          <w:rFonts w:cstheme="minorHAnsi"/>
          <w:color w:val="000000" w:themeColor="text1"/>
          <w:sz w:val="24"/>
          <w:szCs w:val="24"/>
        </w:rPr>
        <w:t>period of time</w:t>
      </w:r>
      <w:proofErr w:type="gramEnd"/>
      <w:r w:rsidR="004A06A6" w:rsidRPr="000D7BD2">
        <w:rPr>
          <w:rFonts w:cstheme="minorHAnsi"/>
          <w:color w:val="000000" w:themeColor="text1"/>
          <w:sz w:val="24"/>
          <w:szCs w:val="24"/>
        </w:rPr>
        <w:t xml:space="preserve">. </w:t>
      </w:r>
      <w:r w:rsidR="004D73F7" w:rsidRPr="000D7BD2">
        <w:rPr>
          <w:rFonts w:cstheme="minorHAnsi"/>
          <w:color w:val="000000" w:themeColor="text1"/>
          <w:sz w:val="24"/>
          <w:szCs w:val="24"/>
        </w:rPr>
        <w:t>Without</w:t>
      </w:r>
      <w:r w:rsidR="004A06A6" w:rsidRPr="000D7BD2">
        <w:rPr>
          <w:rFonts w:cstheme="minorHAnsi"/>
          <w:color w:val="000000" w:themeColor="text1"/>
          <w:sz w:val="24"/>
          <w:szCs w:val="24"/>
        </w:rPr>
        <w:t xml:space="preserve"> exception, primary </w:t>
      </w:r>
      <w:r w:rsidR="004D73F7" w:rsidRPr="000D7BD2">
        <w:rPr>
          <w:rFonts w:cstheme="minorHAnsi"/>
          <w:color w:val="000000" w:themeColor="text1"/>
          <w:sz w:val="24"/>
          <w:szCs w:val="24"/>
        </w:rPr>
        <w:t xml:space="preserve">neuronal </w:t>
      </w:r>
      <w:r w:rsidR="004A06A6" w:rsidRPr="000D7BD2">
        <w:rPr>
          <w:rFonts w:cstheme="minorHAnsi"/>
          <w:color w:val="000000" w:themeColor="text1"/>
          <w:sz w:val="24"/>
          <w:szCs w:val="24"/>
        </w:rPr>
        <w:t xml:space="preserve">cells </w:t>
      </w:r>
      <w:r w:rsidR="00A55482" w:rsidRPr="000D7BD2">
        <w:rPr>
          <w:rFonts w:cstheme="minorHAnsi"/>
          <w:color w:val="000000" w:themeColor="text1"/>
          <w:sz w:val="24"/>
          <w:szCs w:val="24"/>
        </w:rPr>
        <w:t xml:space="preserve">cultured </w:t>
      </w:r>
      <w:r w:rsidR="00CE0D57" w:rsidRPr="000D7BD2">
        <w:rPr>
          <w:rFonts w:cstheme="minorHAnsi"/>
          <w:color w:val="000000" w:themeColor="text1"/>
          <w:sz w:val="24"/>
          <w:szCs w:val="24"/>
        </w:rPr>
        <w:t xml:space="preserve">in vitro </w:t>
      </w:r>
      <w:r w:rsidR="00A55482" w:rsidRPr="000D7BD2">
        <w:rPr>
          <w:rFonts w:cstheme="minorHAnsi"/>
          <w:color w:val="000000" w:themeColor="text1"/>
          <w:sz w:val="24"/>
          <w:szCs w:val="24"/>
        </w:rPr>
        <w:t xml:space="preserve">can </w:t>
      </w:r>
      <w:r w:rsidR="004D73F7" w:rsidRPr="000D7BD2">
        <w:rPr>
          <w:rFonts w:cstheme="minorHAnsi"/>
          <w:color w:val="000000" w:themeColor="text1"/>
          <w:sz w:val="24"/>
          <w:szCs w:val="24"/>
        </w:rPr>
        <w:t>only be passaged a</w:t>
      </w:r>
      <w:r w:rsidR="004A06A6" w:rsidRPr="000D7BD2">
        <w:rPr>
          <w:rFonts w:cstheme="minorHAnsi"/>
          <w:color w:val="000000" w:themeColor="text1"/>
          <w:sz w:val="24"/>
          <w:szCs w:val="24"/>
        </w:rPr>
        <w:t xml:space="preserve"> limited number of </w:t>
      </w:r>
      <w:r w:rsidR="004D73F7" w:rsidRPr="000D7BD2">
        <w:rPr>
          <w:rFonts w:cstheme="minorHAnsi"/>
          <w:color w:val="000000" w:themeColor="text1"/>
          <w:sz w:val="24"/>
          <w:szCs w:val="24"/>
        </w:rPr>
        <w:t>times</w:t>
      </w:r>
      <w:r w:rsidR="00D6086C">
        <w:rPr>
          <w:rFonts w:cstheme="minorHAnsi"/>
          <w:color w:val="000000" w:themeColor="text1"/>
          <w:sz w:val="24"/>
          <w:szCs w:val="24"/>
        </w:rPr>
        <w:t>.</w:t>
      </w:r>
      <w:r w:rsidR="004D73F7" w:rsidRPr="000D7BD2">
        <w:rPr>
          <w:rFonts w:cstheme="minorHAnsi"/>
          <w:color w:val="000000" w:themeColor="text1"/>
          <w:sz w:val="24"/>
          <w:szCs w:val="24"/>
        </w:rPr>
        <w:t xml:space="preserve"> </w:t>
      </w:r>
      <w:r w:rsidR="00D6086C">
        <w:rPr>
          <w:rFonts w:cstheme="minorHAnsi"/>
          <w:color w:val="000000" w:themeColor="text1"/>
          <w:sz w:val="24"/>
          <w:szCs w:val="24"/>
        </w:rPr>
        <w:t>Excessive</w:t>
      </w:r>
      <w:r w:rsidR="004D73F7" w:rsidRPr="000D7BD2">
        <w:rPr>
          <w:rFonts w:cstheme="minorHAnsi"/>
          <w:color w:val="000000" w:themeColor="text1"/>
          <w:sz w:val="24"/>
          <w:szCs w:val="24"/>
        </w:rPr>
        <w:t xml:space="preserve"> passaging will affect cellular</w:t>
      </w:r>
      <w:r w:rsidR="004A06A6" w:rsidRPr="000D7BD2">
        <w:rPr>
          <w:rFonts w:cstheme="minorHAnsi"/>
          <w:color w:val="000000" w:themeColor="text1"/>
          <w:sz w:val="24"/>
          <w:szCs w:val="24"/>
        </w:rPr>
        <w:t xml:space="preserve"> health</w:t>
      </w:r>
      <w:r w:rsidR="001E7388" w:rsidRPr="000D7BD2">
        <w:rPr>
          <w:rFonts w:cstheme="minorHAnsi"/>
          <w:color w:val="000000" w:themeColor="text1"/>
          <w:sz w:val="24"/>
          <w:szCs w:val="24"/>
        </w:rPr>
        <w:t>, function,</w:t>
      </w:r>
      <w:r w:rsidR="004D73F7" w:rsidRPr="000D7BD2">
        <w:rPr>
          <w:rFonts w:cstheme="minorHAnsi"/>
          <w:color w:val="000000" w:themeColor="text1"/>
          <w:sz w:val="24"/>
          <w:szCs w:val="24"/>
        </w:rPr>
        <w:t xml:space="preserve"> and phenotype,</w:t>
      </w:r>
      <w:r w:rsidR="004A06A6" w:rsidRPr="000D7BD2">
        <w:rPr>
          <w:rFonts w:cstheme="minorHAnsi"/>
          <w:color w:val="000000" w:themeColor="text1"/>
          <w:sz w:val="24"/>
          <w:szCs w:val="24"/>
        </w:rPr>
        <w:t xml:space="preserve"> and </w:t>
      </w:r>
      <w:r w:rsidR="004D73F7" w:rsidRPr="000D7BD2">
        <w:rPr>
          <w:rFonts w:cstheme="minorHAnsi"/>
          <w:color w:val="000000" w:themeColor="text1"/>
          <w:sz w:val="24"/>
          <w:szCs w:val="24"/>
        </w:rPr>
        <w:t>as such render</w:t>
      </w:r>
      <w:r w:rsidR="004A06A6" w:rsidRPr="000D7BD2">
        <w:rPr>
          <w:rFonts w:cstheme="minorHAnsi"/>
          <w:color w:val="000000" w:themeColor="text1"/>
          <w:sz w:val="24"/>
          <w:szCs w:val="24"/>
        </w:rPr>
        <w:t xml:space="preserve"> variable</w:t>
      </w:r>
      <w:r w:rsidR="004D73F7" w:rsidRPr="000D7BD2">
        <w:rPr>
          <w:rFonts w:cstheme="minorHAnsi"/>
          <w:color w:val="000000" w:themeColor="text1"/>
          <w:sz w:val="24"/>
          <w:szCs w:val="24"/>
        </w:rPr>
        <w:t xml:space="preserve"> experimental</w:t>
      </w:r>
      <w:r w:rsidR="004A06A6" w:rsidRPr="000D7BD2">
        <w:rPr>
          <w:rFonts w:cstheme="minorHAnsi"/>
          <w:color w:val="000000" w:themeColor="text1"/>
          <w:sz w:val="24"/>
          <w:szCs w:val="24"/>
        </w:rPr>
        <w:t xml:space="preserve"> results</w:t>
      </w:r>
      <w:r w:rsidRPr="000D7BD2">
        <w:rPr>
          <w:rFonts w:cstheme="minorHAnsi"/>
          <w:color w:val="000000" w:themeColor="text1"/>
          <w:sz w:val="24"/>
          <w:szCs w:val="24"/>
        </w:rPr>
        <w:t>.</w:t>
      </w:r>
      <w:r w:rsidR="00CE4EF2" w:rsidRPr="000D7BD2">
        <w:rPr>
          <w:rFonts w:cstheme="minorHAnsi"/>
          <w:color w:val="000000" w:themeColor="text1"/>
          <w:sz w:val="24"/>
          <w:szCs w:val="24"/>
        </w:rPr>
        <w:t xml:space="preserve"> Therefore,</w:t>
      </w:r>
      <w:r w:rsidR="00644787" w:rsidRPr="000D7BD2">
        <w:rPr>
          <w:rFonts w:cstheme="minorHAnsi"/>
          <w:color w:val="000000" w:themeColor="text1"/>
          <w:sz w:val="24"/>
          <w:szCs w:val="24"/>
        </w:rPr>
        <w:t xml:space="preserve"> </w:t>
      </w:r>
      <w:r w:rsidR="00112973" w:rsidRPr="000D7BD2">
        <w:rPr>
          <w:rFonts w:cstheme="minorHAnsi"/>
          <w:color w:val="000000" w:themeColor="text1"/>
          <w:sz w:val="24"/>
          <w:szCs w:val="24"/>
        </w:rPr>
        <w:t>neuronal/</w:t>
      </w:r>
      <w:r w:rsidR="00D6086C">
        <w:rPr>
          <w:rFonts w:cstheme="minorHAnsi"/>
          <w:color w:val="000000" w:themeColor="text1"/>
          <w:sz w:val="24"/>
          <w:szCs w:val="24"/>
        </w:rPr>
        <w:t>nonneuronal</w:t>
      </w:r>
      <w:r w:rsidR="00D6086C" w:rsidRPr="000D7BD2">
        <w:rPr>
          <w:rFonts w:cstheme="minorHAnsi"/>
          <w:color w:val="000000" w:themeColor="text1"/>
          <w:sz w:val="24"/>
          <w:szCs w:val="24"/>
        </w:rPr>
        <w:t xml:space="preserve"> </w:t>
      </w:r>
      <w:r w:rsidR="00644787" w:rsidRPr="000D7BD2">
        <w:rPr>
          <w:rFonts w:cstheme="minorHAnsi"/>
          <w:color w:val="000000" w:themeColor="text1"/>
          <w:sz w:val="24"/>
          <w:szCs w:val="24"/>
        </w:rPr>
        <w:t>primary culture-based experiment</w:t>
      </w:r>
      <w:r w:rsidR="00112973" w:rsidRPr="000D7BD2">
        <w:rPr>
          <w:rFonts w:cstheme="minorHAnsi"/>
          <w:color w:val="000000" w:themeColor="text1"/>
          <w:sz w:val="24"/>
          <w:szCs w:val="24"/>
        </w:rPr>
        <w:t xml:space="preserve">s </w:t>
      </w:r>
      <w:r w:rsidR="00CE4EF2" w:rsidRPr="000D7BD2">
        <w:rPr>
          <w:rFonts w:cstheme="minorHAnsi"/>
          <w:color w:val="000000" w:themeColor="text1"/>
          <w:sz w:val="24"/>
          <w:szCs w:val="24"/>
        </w:rPr>
        <w:t xml:space="preserve">usually </w:t>
      </w:r>
      <w:r w:rsidR="00112973" w:rsidRPr="000D7BD2">
        <w:rPr>
          <w:rFonts w:cstheme="minorHAnsi"/>
          <w:color w:val="000000" w:themeColor="text1"/>
          <w:sz w:val="24"/>
          <w:szCs w:val="24"/>
        </w:rPr>
        <w:t>take place within the first 3 weeks of starting the culture</w:t>
      </w:r>
      <w:r w:rsidR="00445FBA" w:rsidRPr="000D7BD2">
        <w:rPr>
          <w:rFonts w:cstheme="minorHAnsi"/>
          <w:noProof/>
          <w:color w:val="000000" w:themeColor="text1"/>
          <w:sz w:val="24"/>
          <w:szCs w:val="24"/>
          <w:vertAlign w:val="superscript"/>
        </w:rPr>
        <w:t>24</w:t>
      </w:r>
      <w:r w:rsidR="00644787" w:rsidRPr="000D7BD2">
        <w:rPr>
          <w:rFonts w:cstheme="minorHAnsi"/>
          <w:color w:val="000000" w:themeColor="text1"/>
          <w:sz w:val="24"/>
          <w:szCs w:val="24"/>
        </w:rPr>
        <w:t xml:space="preserve">. </w:t>
      </w:r>
      <w:r w:rsidR="00112973" w:rsidRPr="000D7BD2">
        <w:rPr>
          <w:rFonts w:cstheme="minorHAnsi"/>
          <w:color w:val="000000" w:themeColor="text1"/>
          <w:sz w:val="24"/>
          <w:szCs w:val="24"/>
        </w:rPr>
        <w:t xml:space="preserve">The </w:t>
      </w:r>
      <w:r w:rsidR="00CE0D57" w:rsidRPr="000D7BD2">
        <w:rPr>
          <w:rFonts w:cstheme="minorHAnsi"/>
          <w:color w:val="000000" w:themeColor="text1"/>
          <w:sz w:val="24"/>
          <w:szCs w:val="24"/>
        </w:rPr>
        <w:t xml:space="preserve">in vitro </w:t>
      </w:r>
      <w:r w:rsidR="00112973" w:rsidRPr="000D7BD2">
        <w:rPr>
          <w:rFonts w:cstheme="minorHAnsi"/>
          <w:color w:val="000000" w:themeColor="text1"/>
          <w:sz w:val="24"/>
          <w:szCs w:val="24"/>
        </w:rPr>
        <w:t>condition</w:t>
      </w:r>
      <w:r w:rsidR="00E91C68" w:rsidRPr="000D7BD2">
        <w:rPr>
          <w:rFonts w:cstheme="minorHAnsi"/>
          <w:color w:val="000000" w:themeColor="text1"/>
          <w:sz w:val="24"/>
          <w:szCs w:val="24"/>
        </w:rPr>
        <w:t>s</w:t>
      </w:r>
      <w:r w:rsidR="00112973" w:rsidRPr="000D7BD2">
        <w:rPr>
          <w:rFonts w:cstheme="minorHAnsi"/>
          <w:color w:val="000000" w:themeColor="text1"/>
          <w:sz w:val="24"/>
          <w:szCs w:val="24"/>
        </w:rPr>
        <w:t xml:space="preserve"> </w:t>
      </w:r>
      <w:r w:rsidR="00E91C68" w:rsidRPr="000D7BD2">
        <w:rPr>
          <w:rFonts w:cstheme="minorHAnsi"/>
          <w:color w:val="000000" w:themeColor="text1"/>
          <w:sz w:val="24"/>
          <w:szCs w:val="24"/>
        </w:rPr>
        <w:t>have</w:t>
      </w:r>
      <w:r w:rsidR="00CE4EF2" w:rsidRPr="000D7BD2">
        <w:rPr>
          <w:rFonts w:cstheme="minorHAnsi"/>
          <w:color w:val="000000" w:themeColor="text1"/>
          <w:sz w:val="24"/>
          <w:szCs w:val="24"/>
        </w:rPr>
        <w:t xml:space="preserve"> not yet</w:t>
      </w:r>
      <w:r w:rsidR="00D17F84" w:rsidRPr="000D7BD2">
        <w:rPr>
          <w:rFonts w:cstheme="minorHAnsi"/>
          <w:color w:val="000000" w:themeColor="text1"/>
          <w:sz w:val="24"/>
          <w:szCs w:val="24"/>
        </w:rPr>
        <w:t xml:space="preserve"> </w:t>
      </w:r>
      <w:r w:rsidR="00E91C68" w:rsidRPr="000D7BD2">
        <w:rPr>
          <w:rFonts w:cstheme="minorHAnsi"/>
          <w:color w:val="000000" w:themeColor="text1"/>
          <w:sz w:val="24"/>
          <w:szCs w:val="24"/>
        </w:rPr>
        <w:t xml:space="preserve">been sufficiently </w:t>
      </w:r>
      <w:r w:rsidR="00D17F84" w:rsidRPr="000D7BD2">
        <w:rPr>
          <w:rFonts w:cstheme="minorHAnsi"/>
          <w:color w:val="000000" w:themeColor="text1"/>
          <w:sz w:val="24"/>
          <w:szCs w:val="24"/>
        </w:rPr>
        <w:t xml:space="preserve">optimized to serve all cells of </w:t>
      </w:r>
      <w:r w:rsidR="00E91C68" w:rsidRPr="000D7BD2">
        <w:rPr>
          <w:rFonts w:cstheme="minorHAnsi"/>
          <w:color w:val="000000" w:themeColor="text1"/>
          <w:sz w:val="24"/>
          <w:szCs w:val="24"/>
        </w:rPr>
        <w:t xml:space="preserve">the </w:t>
      </w:r>
      <w:r w:rsidR="00D17F84" w:rsidRPr="000D7BD2">
        <w:rPr>
          <w:rFonts w:cstheme="minorHAnsi"/>
          <w:color w:val="000000" w:themeColor="text1"/>
          <w:sz w:val="24"/>
          <w:szCs w:val="24"/>
        </w:rPr>
        <w:t xml:space="preserve">nervous system </w:t>
      </w:r>
      <w:r w:rsidR="00E91C68" w:rsidRPr="000D7BD2">
        <w:rPr>
          <w:rFonts w:cstheme="minorHAnsi"/>
          <w:color w:val="000000" w:themeColor="text1"/>
          <w:sz w:val="24"/>
          <w:szCs w:val="24"/>
        </w:rPr>
        <w:t>simultaneously, in a</w:t>
      </w:r>
      <w:r w:rsidR="00CE0D57" w:rsidRPr="000D7BD2">
        <w:rPr>
          <w:rFonts w:cstheme="minorHAnsi"/>
          <w:color w:val="000000" w:themeColor="text1"/>
          <w:sz w:val="24"/>
          <w:szCs w:val="24"/>
        </w:rPr>
        <w:t xml:space="preserve"> </w:t>
      </w:r>
      <w:r w:rsidR="001E7388" w:rsidRPr="000D7BD2">
        <w:rPr>
          <w:rFonts w:cstheme="minorHAnsi"/>
          <w:color w:val="000000" w:themeColor="text1"/>
          <w:sz w:val="24"/>
          <w:szCs w:val="24"/>
        </w:rPr>
        <w:t xml:space="preserve">way </w:t>
      </w:r>
      <w:proofErr w:type="gramStart"/>
      <w:r w:rsidR="001E7388" w:rsidRPr="000D7BD2">
        <w:rPr>
          <w:rFonts w:cstheme="minorHAnsi"/>
          <w:color w:val="000000" w:themeColor="text1"/>
          <w:sz w:val="24"/>
          <w:szCs w:val="24"/>
        </w:rPr>
        <w:t>similar to</w:t>
      </w:r>
      <w:proofErr w:type="gramEnd"/>
      <w:r w:rsidR="00D17F84" w:rsidRPr="000D7BD2">
        <w:rPr>
          <w:rFonts w:cstheme="minorHAnsi"/>
          <w:color w:val="000000" w:themeColor="text1"/>
          <w:sz w:val="24"/>
          <w:szCs w:val="24"/>
        </w:rPr>
        <w:t xml:space="preserve"> their natural environment. For example, using Ara-C </w:t>
      </w:r>
      <w:r w:rsidR="00201AEE" w:rsidRPr="000D7BD2">
        <w:rPr>
          <w:rFonts w:cstheme="minorHAnsi"/>
          <w:color w:val="000000" w:themeColor="text1"/>
          <w:sz w:val="24"/>
          <w:szCs w:val="24"/>
        </w:rPr>
        <w:t>to inhibit proliferation of</w:t>
      </w:r>
      <w:r w:rsidR="00F50CDD" w:rsidRPr="000D7BD2">
        <w:rPr>
          <w:rFonts w:cstheme="minorHAnsi"/>
          <w:color w:val="000000" w:themeColor="text1"/>
          <w:sz w:val="24"/>
          <w:szCs w:val="24"/>
        </w:rPr>
        <w:t xml:space="preserve"> </w:t>
      </w:r>
      <w:r w:rsidR="00D6086C">
        <w:rPr>
          <w:rFonts w:cstheme="minorHAnsi"/>
          <w:color w:val="000000" w:themeColor="text1"/>
          <w:sz w:val="24"/>
          <w:szCs w:val="24"/>
        </w:rPr>
        <w:t>nonneuronal</w:t>
      </w:r>
      <w:r w:rsidR="00D6086C" w:rsidRPr="000D7BD2">
        <w:rPr>
          <w:rFonts w:cstheme="minorHAnsi"/>
          <w:color w:val="000000" w:themeColor="text1"/>
          <w:sz w:val="24"/>
          <w:szCs w:val="24"/>
        </w:rPr>
        <w:t xml:space="preserve"> </w:t>
      </w:r>
      <w:r w:rsidR="00F50CDD" w:rsidRPr="000D7BD2">
        <w:rPr>
          <w:rFonts w:cstheme="minorHAnsi"/>
          <w:color w:val="000000" w:themeColor="text1"/>
          <w:sz w:val="24"/>
          <w:szCs w:val="24"/>
        </w:rPr>
        <w:t xml:space="preserve">cells is </w:t>
      </w:r>
      <w:r w:rsidR="00D17F84" w:rsidRPr="000D7BD2">
        <w:rPr>
          <w:rFonts w:cstheme="minorHAnsi"/>
          <w:color w:val="000000" w:themeColor="text1"/>
          <w:sz w:val="24"/>
          <w:szCs w:val="24"/>
        </w:rPr>
        <w:t xml:space="preserve">quite common in studies where </w:t>
      </w:r>
      <w:r w:rsidR="00E91C68" w:rsidRPr="000D7BD2">
        <w:rPr>
          <w:rFonts w:cstheme="minorHAnsi"/>
          <w:color w:val="000000" w:themeColor="text1"/>
          <w:sz w:val="24"/>
          <w:szCs w:val="24"/>
        </w:rPr>
        <w:t xml:space="preserve">achieving a </w:t>
      </w:r>
      <w:r w:rsidR="00D17F84" w:rsidRPr="000D7BD2">
        <w:rPr>
          <w:rFonts w:cstheme="minorHAnsi"/>
          <w:color w:val="000000" w:themeColor="text1"/>
          <w:sz w:val="24"/>
          <w:szCs w:val="24"/>
        </w:rPr>
        <w:t>higher survival rate of neuronal cells is a</w:t>
      </w:r>
      <w:r w:rsidR="00F50CDD" w:rsidRPr="000D7BD2">
        <w:rPr>
          <w:rFonts w:cstheme="minorHAnsi"/>
          <w:color w:val="000000" w:themeColor="text1"/>
          <w:sz w:val="24"/>
          <w:szCs w:val="24"/>
        </w:rPr>
        <w:t xml:space="preserve"> </w:t>
      </w:r>
      <w:r w:rsidR="00D17F84" w:rsidRPr="000D7BD2">
        <w:rPr>
          <w:rFonts w:cstheme="minorHAnsi"/>
          <w:color w:val="000000" w:themeColor="text1"/>
          <w:sz w:val="24"/>
          <w:szCs w:val="24"/>
        </w:rPr>
        <w:t>priority</w:t>
      </w:r>
      <w:r w:rsidR="00F50CDD" w:rsidRPr="000D7BD2">
        <w:rPr>
          <w:rFonts w:cstheme="minorHAnsi"/>
          <w:color w:val="000000" w:themeColor="text1"/>
          <w:sz w:val="24"/>
          <w:szCs w:val="24"/>
        </w:rPr>
        <w:t xml:space="preserve">. </w:t>
      </w:r>
      <w:r w:rsidR="00B37A75" w:rsidRPr="000D7BD2">
        <w:rPr>
          <w:rFonts w:cstheme="minorHAnsi"/>
          <w:color w:val="000000" w:themeColor="text1"/>
          <w:sz w:val="24"/>
          <w:szCs w:val="24"/>
        </w:rPr>
        <w:t>Thus</w:t>
      </w:r>
      <w:r w:rsidR="00F50CDD" w:rsidRPr="000D7BD2">
        <w:rPr>
          <w:rFonts w:cstheme="minorHAnsi"/>
          <w:color w:val="000000" w:themeColor="text1"/>
          <w:sz w:val="24"/>
          <w:szCs w:val="24"/>
        </w:rPr>
        <w:t xml:space="preserve">, </w:t>
      </w:r>
      <w:r w:rsidR="00CE4EF2" w:rsidRPr="000D7BD2">
        <w:rPr>
          <w:rFonts w:cstheme="minorHAnsi"/>
          <w:color w:val="000000" w:themeColor="text1"/>
          <w:sz w:val="24"/>
          <w:szCs w:val="24"/>
        </w:rPr>
        <w:t>the quality of primary culture</w:t>
      </w:r>
      <w:r w:rsidR="00E91C68" w:rsidRPr="000D7BD2">
        <w:rPr>
          <w:rFonts w:cstheme="minorHAnsi"/>
          <w:color w:val="000000" w:themeColor="text1"/>
          <w:sz w:val="24"/>
          <w:szCs w:val="24"/>
        </w:rPr>
        <w:t>s</w:t>
      </w:r>
      <w:r w:rsidR="00DE28F0" w:rsidRPr="000D7BD2">
        <w:rPr>
          <w:rFonts w:cstheme="minorHAnsi"/>
          <w:color w:val="000000" w:themeColor="text1"/>
          <w:sz w:val="24"/>
          <w:szCs w:val="24"/>
        </w:rPr>
        <w:t xml:space="preserve"> </w:t>
      </w:r>
      <w:r w:rsidR="00FC5E9C" w:rsidRPr="000D7BD2">
        <w:rPr>
          <w:rFonts w:cstheme="minorHAnsi"/>
          <w:color w:val="000000" w:themeColor="text1"/>
          <w:sz w:val="24"/>
          <w:szCs w:val="24"/>
        </w:rPr>
        <w:t>relies on</w:t>
      </w:r>
      <w:r w:rsidR="00933485" w:rsidRPr="000D7BD2">
        <w:rPr>
          <w:rFonts w:cstheme="minorHAnsi"/>
          <w:color w:val="000000" w:themeColor="text1"/>
          <w:sz w:val="24"/>
          <w:szCs w:val="24"/>
        </w:rPr>
        <w:t xml:space="preserve"> </w:t>
      </w:r>
      <w:r w:rsidR="00BE4CCC" w:rsidRPr="000D7BD2">
        <w:rPr>
          <w:rFonts w:cstheme="minorHAnsi"/>
          <w:color w:val="000000" w:themeColor="text1"/>
          <w:sz w:val="24"/>
          <w:szCs w:val="24"/>
        </w:rPr>
        <w:t xml:space="preserve">methods that </w:t>
      </w:r>
      <w:r w:rsidR="00933485" w:rsidRPr="000D7BD2">
        <w:rPr>
          <w:rFonts w:cstheme="minorHAnsi"/>
          <w:color w:val="000000" w:themeColor="text1"/>
          <w:sz w:val="24"/>
          <w:szCs w:val="24"/>
        </w:rPr>
        <w:t xml:space="preserve">artificially </w:t>
      </w:r>
      <w:r w:rsidR="00BE4CCC" w:rsidRPr="000D7BD2">
        <w:rPr>
          <w:rFonts w:cstheme="minorHAnsi"/>
          <w:color w:val="000000" w:themeColor="text1"/>
          <w:sz w:val="24"/>
          <w:szCs w:val="24"/>
        </w:rPr>
        <w:t>rebalance</w:t>
      </w:r>
      <w:r w:rsidR="00FC5E9C" w:rsidRPr="000D7BD2">
        <w:rPr>
          <w:rFonts w:cstheme="minorHAnsi"/>
          <w:color w:val="000000" w:themeColor="text1"/>
          <w:sz w:val="24"/>
          <w:szCs w:val="24"/>
        </w:rPr>
        <w:t xml:space="preserve"> the </w:t>
      </w:r>
      <w:r w:rsidR="00CE0D57" w:rsidRPr="000D7BD2">
        <w:rPr>
          <w:rFonts w:cstheme="minorHAnsi"/>
          <w:color w:val="000000" w:themeColor="text1"/>
          <w:sz w:val="24"/>
          <w:szCs w:val="24"/>
        </w:rPr>
        <w:t xml:space="preserve">in vitro </w:t>
      </w:r>
      <w:r w:rsidR="00FC5E9C" w:rsidRPr="000D7BD2">
        <w:rPr>
          <w:rFonts w:cstheme="minorHAnsi"/>
          <w:color w:val="000000" w:themeColor="text1"/>
          <w:sz w:val="24"/>
          <w:szCs w:val="24"/>
        </w:rPr>
        <w:t>cell population</w:t>
      </w:r>
      <w:r w:rsidR="00CE4EF2" w:rsidRPr="000D7BD2">
        <w:rPr>
          <w:rFonts w:cstheme="minorHAnsi"/>
          <w:color w:val="000000" w:themeColor="text1"/>
          <w:sz w:val="24"/>
          <w:szCs w:val="24"/>
        </w:rPr>
        <w:t xml:space="preserve"> in favor of </w:t>
      </w:r>
      <w:r w:rsidR="0004746C" w:rsidRPr="000D7BD2">
        <w:rPr>
          <w:rFonts w:cstheme="minorHAnsi"/>
          <w:color w:val="000000" w:themeColor="text1"/>
          <w:sz w:val="24"/>
          <w:szCs w:val="24"/>
        </w:rPr>
        <w:t>the cell types of interest</w:t>
      </w:r>
      <w:r w:rsidR="00445FBA" w:rsidRPr="000D7BD2">
        <w:rPr>
          <w:rFonts w:cstheme="minorHAnsi"/>
          <w:noProof/>
          <w:color w:val="000000" w:themeColor="text1"/>
          <w:sz w:val="24"/>
          <w:szCs w:val="24"/>
          <w:vertAlign w:val="superscript"/>
        </w:rPr>
        <w:t>25</w:t>
      </w:r>
      <w:r w:rsidR="004A06A6" w:rsidRPr="000D7BD2">
        <w:rPr>
          <w:rFonts w:cstheme="minorHAnsi"/>
          <w:noProof/>
          <w:color w:val="000000" w:themeColor="text1"/>
          <w:sz w:val="24"/>
          <w:szCs w:val="24"/>
          <w:vertAlign w:val="superscript"/>
        </w:rPr>
        <w:t>,</w:t>
      </w:r>
      <w:r w:rsidR="00445FBA" w:rsidRPr="000D7BD2">
        <w:rPr>
          <w:rFonts w:cstheme="minorHAnsi"/>
          <w:noProof/>
          <w:color w:val="000000" w:themeColor="text1"/>
          <w:sz w:val="24"/>
          <w:szCs w:val="24"/>
          <w:vertAlign w:val="superscript"/>
        </w:rPr>
        <w:t>26</w:t>
      </w:r>
      <w:r w:rsidR="0004746C" w:rsidRPr="000D7BD2">
        <w:rPr>
          <w:rFonts w:cstheme="minorHAnsi"/>
          <w:color w:val="000000" w:themeColor="text1"/>
          <w:sz w:val="24"/>
          <w:szCs w:val="24"/>
        </w:rPr>
        <w:t>.</w:t>
      </w:r>
      <w:r w:rsidR="00FA1D50" w:rsidRPr="000D7BD2">
        <w:rPr>
          <w:rFonts w:cstheme="minorHAnsi"/>
          <w:color w:val="000000" w:themeColor="text1"/>
          <w:sz w:val="24"/>
          <w:szCs w:val="24"/>
        </w:rPr>
        <w:t xml:space="preserve"> Despite </w:t>
      </w:r>
      <w:r w:rsidR="00B37A75" w:rsidRPr="000D7BD2">
        <w:rPr>
          <w:rFonts w:cstheme="minorHAnsi"/>
          <w:color w:val="000000" w:themeColor="text1"/>
          <w:sz w:val="24"/>
          <w:szCs w:val="24"/>
        </w:rPr>
        <w:t xml:space="preserve">its </w:t>
      </w:r>
      <w:r w:rsidR="00FA1D50" w:rsidRPr="000D7BD2">
        <w:rPr>
          <w:rFonts w:cstheme="minorHAnsi"/>
          <w:color w:val="000000" w:themeColor="text1"/>
          <w:sz w:val="24"/>
          <w:szCs w:val="24"/>
        </w:rPr>
        <w:t xml:space="preserve">limitations, primary cell culture </w:t>
      </w:r>
      <w:r w:rsidR="00B37A75" w:rsidRPr="000D7BD2">
        <w:rPr>
          <w:rFonts w:cstheme="minorHAnsi"/>
          <w:color w:val="000000" w:themeColor="text1"/>
          <w:sz w:val="24"/>
          <w:szCs w:val="24"/>
        </w:rPr>
        <w:t>is an excellent approach</w:t>
      </w:r>
      <w:r w:rsidR="00FA1D50" w:rsidRPr="000D7BD2">
        <w:rPr>
          <w:rFonts w:cstheme="minorHAnsi"/>
          <w:color w:val="000000" w:themeColor="text1"/>
          <w:sz w:val="24"/>
          <w:szCs w:val="24"/>
        </w:rPr>
        <w:t xml:space="preserve"> </w:t>
      </w:r>
      <w:r w:rsidR="00B37A75" w:rsidRPr="000D7BD2">
        <w:rPr>
          <w:rFonts w:cstheme="minorHAnsi"/>
          <w:color w:val="000000" w:themeColor="text1"/>
          <w:sz w:val="24"/>
          <w:szCs w:val="24"/>
        </w:rPr>
        <w:t xml:space="preserve">to </w:t>
      </w:r>
      <w:r w:rsidR="00FA1D50" w:rsidRPr="000D7BD2">
        <w:rPr>
          <w:rFonts w:cstheme="minorHAnsi"/>
          <w:color w:val="000000" w:themeColor="text1"/>
          <w:sz w:val="24"/>
          <w:szCs w:val="24"/>
        </w:rPr>
        <w:t xml:space="preserve">study </w:t>
      </w:r>
      <w:r w:rsidR="00B37A75" w:rsidRPr="000D7BD2">
        <w:rPr>
          <w:rFonts w:cstheme="minorHAnsi"/>
          <w:color w:val="000000" w:themeColor="text1"/>
          <w:sz w:val="24"/>
          <w:szCs w:val="24"/>
        </w:rPr>
        <w:t xml:space="preserve">cellular </w:t>
      </w:r>
      <w:r w:rsidR="00FA1D50" w:rsidRPr="000D7BD2">
        <w:rPr>
          <w:rFonts w:cstheme="minorHAnsi"/>
          <w:color w:val="000000" w:themeColor="text1"/>
          <w:sz w:val="24"/>
          <w:szCs w:val="24"/>
        </w:rPr>
        <w:t>mechanism</w:t>
      </w:r>
      <w:r w:rsidR="00B37A75" w:rsidRPr="000D7BD2">
        <w:rPr>
          <w:rFonts w:cstheme="minorHAnsi"/>
          <w:color w:val="000000" w:themeColor="text1"/>
          <w:sz w:val="24"/>
          <w:szCs w:val="24"/>
        </w:rPr>
        <w:t>s</w:t>
      </w:r>
      <w:r w:rsidR="00FA1D50" w:rsidRPr="000D7BD2">
        <w:rPr>
          <w:rFonts w:cstheme="minorHAnsi"/>
          <w:color w:val="000000" w:themeColor="text1"/>
          <w:sz w:val="24"/>
          <w:szCs w:val="24"/>
        </w:rPr>
        <w:t xml:space="preserve">, </w:t>
      </w:r>
      <w:r w:rsidR="00B37A75" w:rsidRPr="000D7BD2">
        <w:rPr>
          <w:rFonts w:cstheme="minorHAnsi"/>
          <w:color w:val="000000" w:themeColor="text1"/>
          <w:sz w:val="24"/>
          <w:szCs w:val="24"/>
        </w:rPr>
        <w:t xml:space="preserve">signaling </w:t>
      </w:r>
      <w:r w:rsidR="00FA1D50" w:rsidRPr="000D7BD2">
        <w:rPr>
          <w:rFonts w:cstheme="minorHAnsi"/>
          <w:color w:val="000000" w:themeColor="text1"/>
          <w:sz w:val="24"/>
          <w:szCs w:val="24"/>
        </w:rPr>
        <w:t>pathways</w:t>
      </w:r>
      <w:r w:rsidR="00B37A75" w:rsidRPr="000D7BD2">
        <w:rPr>
          <w:rFonts w:cstheme="minorHAnsi"/>
          <w:color w:val="000000" w:themeColor="text1"/>
          <w:sz w:val="24"/>
          <w:szCs w:val="24"/>
        </w:rPr>
        <w:t xml:space="preserve">, and </w:t>
      </w:r>
      <w:proofErr w:type="spellStart"/>
      <w:r w:rsidR="00B37A75" w:rsidRPr="000D7BD2">
        <w:rPr>
          <w:rFonts w:cstheme="minorHAnsi"/>
          <w:color w:val="000000" w:themeColor="text1"/>
          <w:sz w:val="24"/>
          <w:szCs w:val="24"/>
        </w:rPr>
        <w:t>pheno</w:t>
      </w:r>
      <w:proofErr w:type="spellEnd"/>
      <w:r w:rsidR="00B37A75" w:rsidRPr="000D7BD2">
        <w:rPr>
          <w:rFonts w:cstheme="minorHAnsi"/>
          <w:color w:val="000000" w:themeColor="text1"/>
          <w:sz w:val="24"/>
          <w:szCs w:val="24"/>
        </w:rPr>
        <w:t>- and genotypic</w:t>
      </w:r>
      <w:r w:rsidR="00FA1D50" w:rsidRPr="000D7BD2">
        <w:rPr>
          <w:rFonts w:cstheme="minorHAnsi"/>
          <w:color w:val="000000" w:themeColor="text1"/>
          <w:sz w:val="24"/>
          <w:szCs w:val="24"/>
        </w:rPr>
        <w:t xml:space="preserve"> changes</w:t>
      </w:r>
      <w:r w:rsidR="00B37A75" w:rsidRPr="000D7BD2">
        <w:rPr>
          <w:rFonts w:cstheme="minorHAnsi"/>
          <w:color w:val="000000" w:themeColor="text1"/>
          <w:sz w:val="24"/>
          <w:szCs w:val="24"/>
        </w:rPr>
        <w:t xml:space="preserve"> </w:t>
      </w:r>
      <w:r w:rsidR="001E7388" w:rsidRPr="000D7BD2">
        <w:rPr>
          <w:rFonts w:cstheme="minorHAnsi"/>
          <w:color w:val="000000" w:themeColor="text1"/>
          <w:sz w:val="24"/>
          <w:szCs w:val="24"/>
        </w:rPr>
        <w:t>under conditions where</w:t>
      </w:r>
      <w:r w:rsidR="00FA1D50" w:rsidRPr="000D7BD2">
        <w:rPr>
          <w:rFonts w:cstheme="minorHAnsi"/>
          <w:color w:val="000000" w:themeColor="text1"/>
          <w:sz w:val="24"/>
          <w:szCs w:val="24"/>
        </w:rPr>
        <w:t xml:space="preserve"> optimized </w:t>
      </w:r>
      <w:r w:rsidR="00B37A75" w:rsidRPr="000D7BD2">
        <w:rPr>
          <w:rFonts w:cstheme="minorHAnsi"/>
          <w:color w:val="000000" w:themeColor="text1"/>
          <w:sz w:val="24"/>
          <w:szCs w:val="24"/>
        </w:rPr>
        <w:t xml:space="preserve">cellular </w:t>
      </w:r>
      <w:r w:rsidR="00FA1D50" w:rsidRPr="000D7BD2">
        <w:rPr>
          <w:rFonts w:cstheme="minorHAnsi"/>
          <w:color w:val="000000" w:themeColor="text1"/>
          <w:sz w:val="24"/>
          <w:szCs w:val="24"/>
        </w:rPr>
        <w:t>growth</w:t>
      </w:r>
      <w:r w:rsidR="00B37A75" w:rsidRPr="000D7BD2">
        <w:rPr>
          <w:rFonts w:cstheme="minorHAnsi"/>
          <w:color w:val="000000" w:themeColor="text1"/>
          <w:sz w:val="24"/>
          <w:szCs w:val="24"/>
        </w:rPr>
        <w:t xml:space="preserve"> (subject to </w:t>
      </w:r>
      <w:r w:rsidR="00D6086C">
        <w:rPr>
          <w:rFonts w:cstheme="minorHAnsi"/>
          <w:color w:val="000000" w:themeColor="text1"/>
          <w:sz w:val="24"/>
          <w:szCs w:val="24"/>
        </w:rPr>
        <w:t xml:space="preserve">the </w:t>
      </w:r>
      <w:r w:rsidR="00B37A75" w:rsidRPr="000D7BD2">
        <w:rPr>
          <w:rFonts w:cstheme="minorHAnsi"/>
          <w:color w:val="000000" w:themeColor="text1"/>
          <w:sz w:val="24"/>
          <w:szCs w:val="24"/>
        </w:rPr>
        <w:t>specific research aims)</w:t>
      </w:r>
      <w:r w:rsidR="00FA1D50" w:rsidRPr="000D7BD2">
        <w:rPr>
          <w:rFonts w:cstheme="minorHAnsi"/>
          <w:color w:val="000000" w:themeColor="text1"/>
          <w:sz w:val="24"/>
          <w:szCs w:val="24"/>
        </w:rPr>
        <w:t xml:space="preserve"> </w:t>
      </w:r>
      <w:r w:rsidR="00B37A75" w:rsidRPr="000D7BD2">
        <w:rPr>
          <w:rFonts w:cstheme="minorHAnsi"/>
          <w:color w:val="000000" w:themeColor="text1"/>
          <w:sz w:val="24"/>
          <w:szCs w:val="24"/>
        </w:rPr>
        <w:t>is</w:t>
      </w:r>
      <w:r w:rsidR="00FA1D50" w:rsidRPr="000D7BD2">
        <w:rPr>
          <w:rFonts w:cstheme="minorHAnsi"/>
          <w:color w:val="000000" w:themeColor="text1"/>
          <w:sz w:val="24"/>
          <w:szCs w:val="24"/>
        </w:rPr>
        <w:t xml:space="preserve"> carefully characterized and compared </w:t>
      </w:r>
      <w:r w:rsidR="001E7388" w:rsidRPr="000D7BD2">
        <w:rPr>
          <w:rFonts w:cstheme="minorHAnsi"/>
          <w:color w:val="000000" w:themeColor="text1"/>
          <w:sz w:val="24"/>
          <w:szCs w:val="24"/>
        </w:rPr>
        <w:t xml:space="preserve">to the </w:t>
      </w:r>
      <w:r w:rsidR="002F11AC" w:rsidRPr="002F11AC">
        <w:rPr>
          <w:rFonts w:cstheme="minorHAnsi"/>
          <w:color w:val="000000" w:themeColor="text1"/>
          <w:sz w:val="24"/>
          <w:szCs w:val="24"/>
        </w:rPr>
        <w:t>in vivo</w:t>
      </w:r>
      <w:r w:rsidR="00CE0D57" w:rsidRPr="000D7BD2">
        <w:rPr>
          <w:rFonts w:cstheme="minorHAnsi"/>
          <w:color w:val="000000" w:themeColor="text1"/>
          <w:sz w:val="24"/>
          <w:szCs w:val="24"/>
        </w:rPr>
        <w:t xml:space="preserve"> </w:t>
      </w:r>
      <w:r w:rsidR="001E7388" w:rsidRPr="000D7BD2">
        <w:rPr>
          <w:rFonts w:cstheme="minorHAnsi"/>
          <w:color w:val="000000" w:themeColor="text1"/>
          <w:sz w:val="24"/>
          <w:szCs w:val="24"/>
        </w:rPr>
        <w:t>situation</w:t>
      </w:r>
      <w:r w:rsidR="00FA1D50" w:rsidRPr="000D7BD2">
        <w:rPr>
          <w:rFonts w:cstheme="minorHAnsi"/>
          <w:color w:val="000000" w:themeColor="text1"/>
          <w:sz w:val="24"/>
          <w:szCs w:val="24"/>
        </w:rPr>
        <w:t>.</w:t>
      </w:r>
      <w:r w:rsidR="00DD58E2" w:rsidRPr="000D7BD2">
        <w:rPr>
          <w:rFonts w:cstheme="minorHAnsi"/>
          <w:color w:val="000000" w:themeColor="text1"/>
          <w:sz w:val="24"/>
          <w:szCs w:val="24"/>
          <w:shd w:val="clear" w:color="auto" w:fill="FFFFFF"/>
        </w:rPr>
        <w:t xml:space="preserve"> </w:t>
      </w:r>
      <w:r w:rsidR="00DA2EA5" w:rsidRPr="000D7BD2">
        <w:rPr>
          <w:rFonts w:cstheme="minorHAnsi"/>
          <w:color w:val="000000" w:themeColor="text1"/>
          <w:sz w:val="24"/>
          <w:szCs w:val="24"/>
          <w:shd w:val="clear" w:color="auto" w:fill="FFFFFF"/>
        </w:rPr>
        <w:t xml:space="preserve">In addition, </w:t>
      </w:r>
      <w:r w:rsidR="00860EA2" w:rsidRPr="000D7BD2">
        <w:rPr>
          <w:rFonts w:cstheme="minorHAnsi"/>
          <w:color w:val="000000" w:themeColor="text1"/>
          <w:sz w:val="24"/>
          <w:szCs w:val="24"/>
          <w:shd w:val="clear" w:color="auto" w:fill="FFFFFF"/>
        </w:rPr>
        <w:t xml:space="preserve">primary cerebellar culture as a simplified model system provides a controlled microenvironment to investigate the </w:t>
      </w:r>
      <w:r w:rsidR="00D85CB0" w:rsidRPr="000D7BD2">
        <w:rPr>
          <w:rFonts w:cstheme="minorHAnsi"/>
          <w:color w:val="000000" w:themeColor="text1"/>
          <w:sz w:val="24"/>
          <w:szCs w:val="24"/>
          <w:shd w:val="clear" w:color="auto" w:fill="FFFFFF"/>
        </w:rPr>
        <w:t xml:space="preserve">plethora of </w:t>
      </w:r>
      <w:r w:rsidR="00DD58E2" w:rsidRPr="000D7BD2">
        <w:rPr>
          <w:rFonts w:cstheme="minorHAnsi"/>
          <w:color w:val="000000" w:themeColor="text1"/>
          <w:sz w:val="24"/>
          <w:szCs w:val="24"/>
          <w:shd w:val="clear" w:color="auto" w:fill="FFFFFF"/>
        </w:rPr>
        <w:t xml:space="preserve">morphological and </w:t>
      </w:r>
      <w:r w:rsidR="00860EA2" w:rsidRPr="000D7BD2">
        <w:rPr>
          <w:rFonts w:cstheme="minorHAnsi"/>
          <w:color w:val="000000" w:themeColor="text1"/>
          <w:sz w:val="24"/>
          <w:szCs w:val="24"/>
          <w:shd w:val="clear" w:color="auto" w:fill="FFFFFF"/>
        </w:rPr>
        <w:t xml:space="preserve">physiological effects </w:t>
      </w:r>
      <w:r w:rsidR="00D85CB0" w:rsidRPr="000D7BD2">
        <w:rPr>
          <w:rFonts w:cstheme="minorHAnsi"/>
          <w:color w:val="000000" w:themeColor="text1"/>
          <w:sz w:val="24"/>
          <w:szCs w:val="24"/>
          <w:shd w:val="clear" w:color="auto" w:fill="FFFFFF"/>
        </w:rPr>
        <w:t xml:space="preserve">mediated by </w:t>
      </w:r>
      <w:r w:rsidR="00860EA2" w:rsidRPr="000D7BD2">
        <w:rPr>
          <w:rFonts w:cstheme="minorHAnsi"/>
          <w:color w:val="000000" w:themeColor="text1"/>
          <w:sz w:val="24"/>
          <w:szCs w:val="24"/>
          <w:shd w:val="clear" w:color="auto" w:fill="FFFFFF"/>
        </w:rPr>
        <w:t xml:space="preserve">the </w:t>
      </w:r>
      <w:r w:rsidR="00DA2EA5" w:rsidRPr="000D7BD2">
        <w:rPr>
          <w:rFonts w:cstheme="minorHAnsi"/>
          <w:color w:val="000000" w:themeColor="text1"/>
          <w:sz w:val="24"/>
          <w:szCs w:val="24"/>
          <w:shd w:val="clear" w:color="auto" w:fill="FFFFFF"/>
        </w:rPr>
        <w:t xml:space="preserve">numerous </w:t>
      </w:r>
      <w:r w:rsidR="00860EA2" w:rsidRPr="000D7BD2">
        <w:rPr>
          <w:rFonts w:cstheme="minorHAnsi"/>
          <w:color w:val="000000" w:themeColor="text1"/>
          <w:sz w:val="24"/>
          <w:szCs w:val="24"/>
          <w:shd w:val="clear" w:color="auto" w:fill="FFFFFF"/>
        </w:rPr>
        <w:t xml:space="preserve">molecules </w:t>
      </w:r>
      <w:r w:rsidR="00D85CB0" w:rsidRPr="000D7BD2">
        <w:rPr>
          <w:rFonts w:cstheme="minorHAnsi"/>
          <w:color w:val="000000" w:themeColor="text1"/>
          <w:sz w:val="24"/>
          <w:szCs w:val="24"/>
          <w:shd w:val="clear" w:color="auto" w:fill="FFFFFF"/>
        </w:rPr>
        <w:t>affecting</w:t>
      </w:r>
      <w:r w:rsidR="00B37A75" w:rsidRPr="000D7BD2">
        <w:rPr>
          <w:rFonts w:cstheme="minorHAnsi"/>
          <w:color w:val="000000" w:themeColor="text1"/>
          <w:sz w:val="24"/>
          <w:szCs w:val="24"/>
          <w:shd w:val="clear" w:color="auto" w:fill="FFFFFF"/>
        </w:rPr>
        <w:t xml:space="preserve"> </w:t>
      </w:r>
      <w:r w:rsidR="00860EA2" w:rsidRPr="000D7BD2">
        <w:rPr>
          <w:rFonts w:cstheme="minorHAnsi"/>
          <w:color w:val="000000" w:themeColor="text1"/>
          <w:sz w:val="24"/>
          <w:szCs w:val="24"/>
          <w:shd w:val="clear" w:color="auto" w:fill="FFFFFF"/>
        </w:rPr>
        <w:t>neuron</w:t>
      </w:r>
      <w:r w:rsidR="00D85CB0" w:rsidRPr="000D7BD2">
        <w:rPr>
          <w:rFonts w:cstheme="minorHAnsi"/>
          <w:color w:val="000000" w:themeColor="text1"/>
          <w:sz w:val="24"/>
          <w:szCs w:val="24"/>
          <w:shd w:val="clear" w:color="auto" w:fill="FFFFFF"/>
        </w:rPr>
        <w:t>al cells</w:t>
      </w:r>
      <w:r w:rsidR="00445FBA" w:rsidRPr="000D7BD2">
        <w:rPr>
          <w:rFonts w:cstheme="minorHAnsi"/>
          <w:noProof/>
          <w:color w:val="000000" w:themeColor="text1"/>
          <w:sz w:val="24"/>
          <w:szCs w:val="24"/>
          <w:shd w:val="clear" w:color="auto" w:fill="FFFFFF"/>
          <w:vertAlign w:val="superscript"/>
        </w:rPr>
        <w:t>27</w:t>
      </w:r>
      <w:r w:rsidR="00136623" w:rsidRPr="000D7BD2">
        <w:rPr>
          <w:rFonts w:cstheme="minorHAnsi"/>
          <w:noProof/>
          <w:color w:val="000000" w:themeColor="text1"/>
          <w:sz w:val="24"/>
          <w:szCs w:val="24"/>
          <w:shd w:val="clear" w:color="auto" w:fill="FFFFFF"/>
          <w:vertAlign w:val="superscript"/>
        </w:rPr>
        <w:t>,</w:t>
      </w:r>
      <w:r w:rsidR="00445FBA" w:rsidRPr="000D7BD2">
        <w:rPr>
          <w:rFonts w:cstheme="minorHAnsi"/>
          <w:noProof/>
          <w:color w:val="000000" w:themeColor="text1"/>
          <w:sz w:val="24"/>
          <w:szCs w:val="24"/>
          <w:shd w:val="clear" w:color="auto" w:fill="FFFFFF"/>
          <w:vertAlign w:val="superscript"/>
        </w:rPr>
        <w:t>28</w:t>
      </w:r>
      <w:r w:rsidR="00CB48ED">
        <w:rPr>
          <w:rFonts w:cstheme="minorHAnsi"/>
          <w:color w:val="000000" w:themeColor="text1"/>
          <w:sz w:val="24"/>
          <w:szCs w:val="24"/>
          <w:shd w:val="clear" w:color="auto" w:fill="FFFFFF"/>
        </w:rPr>
        <w:t>.</w:t>
      </w:r>
      <w:r w:rsidR="00860EA2" w:rsidRPr="000D7BD2">
        <w:rPr>
          <w:rFonts w:cstheme="minorHAnsi"/>
          <w:color w:val="000000" w:themeColor="text1"/>
          <w:sz w:val="24"/>
          <w:szCs w:val="24"/>
          <w:shd w:val="clear" w:color="auto" w:fill="FFFFFF"/>
        </w:rPr>
        <w:t xml:space="preserve"> </w:t>
      </w:r>
      <w:r w:rsidR="00CB48ED">
        <w:rPr>
          <w:rFonts w:cstheme="minorHAnsi"/>
          <w:color w:val="000000" w:themeColor="text1"/>
          <w:sz w:val="24"/>
          <w:szCs w:val="24"/>
          <w:shd w:val="clear" w:color="auto" w:fill="FFFFFF"/>
        </w:rPr>
        <w:t>H</w:t>
      </w:r>
      <w:r w:rsidR="00860EA2" w:rsidRPr="000D7BD2">
        <w:rPr>
          <w:rFonts w:cstheme="minorHAnsi"/>
          <w:color w:val="000000" w:themeColor="text1"/>
          <w:sz w:val="24"/>
          <w:szCs w:val="24"/>
          <w:shd w:val="clear" w:color="auto" w:fill="FFFFFF"/>
        </w:rPr>
        <w:t xml:space="preserve">owever, </w:t>
      </w:r>
      <w:r w:rsidR="00D85CB0" w:rsidRPr="000D7BD2">
        <w:rPr>
          <w:rFonts w:cstheme="minorHAnsi"/>
          <w:color w:val="000000" w:themeColor="text1"/>
          <w:sz w:val="24"/>
          <w:szCs w:val="24"/>
          <w:shd w:val="clear" w:color="auto" w:fill="FFFFFF"/>
        </w:rPr>
        <w:t xml:space="preserve">to what extent </w:t>
      </w:r>
      <w:r w:rsidR="00860EA2" w:rsidRPr="000D7BD2">
        <w:rPr>
          <w:rFonts w:cstheme="minorHAnsi"/>
          <w:color w:val="000000" w:themeColor="text1"/>
          <w:sz w:val="24"/>
          <w:szCs w:val="24"/>
          <w:shd w:val="clear" w:color="auto" w:fill="FFFFFF"/>
        </w:rPr>
        <w:t xml:space="preserve">the </w:t>
      </w:r>
      <w:r w:rsidR="00860EA2" w:rsidRPr="000D7BD2">
        <w:rPr>
          <w:rFonts w:eastAsia="Times New Roman" w:cstheme="minorHAnsi"/>
          <w:color w:val="000000" w:themeColor="text1"/>
          <w:sz w:val="24"/>
          <w:szCs w:val="24"/>
        </w:rPr>
        <w:t xml:space="preserve">physiological properties of these </w:t>
      </w:r>
      <w:r w:rsidR="00D85CB0" w:rsidRPr="000D7BD2">
        <w:rPr>
          <w:rFonts w:eastAsia="Times New Roman" w:cstheme="minorHAnsi"/>
          <w:color w:val="000000" w:themeColor="text1"/>
          <w:sz w:val="24"/>
          <w:szCs w:val="24"/>
        </w:rPr>
        <w:t>cells are preserved</w:t>
      </w:r>
      <w:r w:rsidR="00860EA2" w:rsidRPr="000D7BD2">
        <w:rPr>
          <w:rFonts w:eastAsia="Times New Roman" w:cstheme="minorHAnsi"/>
          <w:color w:val="000000" w:themeColor="text1"/>
          <w:sz w:val="24"/>
          <w:szCs w:val="24"/>
        </w:rPr>
        <w:t xml:space="preserve"> </w:t>
      </w:r>
      <w:r w:rsidR="00D85CB0" w:rsidRPr="000D7BD2">
        <w:rPr>
          <w:rFonts w:eastAsia="Times New Roman" w:cstheme="minorHAnsi"/>
          <w:color w:val="000000" w:themeColor="text1"/>
          <w:sz w:val="24"/>
          <w:szCs w:val="24"/>
        </w:rPr>
        <w:t>outside</w:t>
      </w:r>
      <w:r w:rsidR="00860EA2" w:rsidRPr="000D7BD2">
        <w:rPr>
          <w:rFonts w:cstheme="minorHAnsi"/>
          <w:color w:val="000000" w:themeColor="text1"/>
          <w:sz w:val="24"/>
          <w:szCs w:val="24"/>
          <w:shd w:val="clear" w:color="auto" w:fill="FFFFFF"/>
        </w:rPr>
        <w:t xml:space="preserve"> of the </w:t>
      </w:r>
      <w:r w:rsidR="002F11AC" w:rsidRPr="002F11AC">
        <w:rPr>
          <w:rFonts w:cstheme="minorHAnsi"/>
          <w:color w:val="000000" w:themeColor="text1"/>
          <w:sz w:val="24"/>
          <w:szCs w:val="24"/>
          <w:shd w:val="clear" w:color="auto" w:fill="FFFFFF"/>
        </w:rPr>
        <w:t>in vivo</w:t>
      </w:r>
      <w:r w:rsidR="00CE0D57" w:rsidRPr="000D7BD2">
        <w:rPr>
          <w:rFonts w:cstheme="minorHAnsi"/>
          <w:color w:val="000000" w:themeColor="text1"/>
          <w:sz w:val="24"/>
          <w:szCs w:val="24"/>
          <w:shd w:val="clear" w:color="auto" w:fill="FFFFFF"/>
        </w:rPr>
        <w:t xml:space="preserve"> </w:t>
      </w:r>
      <w:r w:rsidR="00D85CB0" w:rsidRPr="000D7BD2">
        <w:rPr>
          <w:rFonts w:cstheme="minorHAnsi"/>
          <w:color w:val="000000" w:themeColor="text1"/>
          <w:sz w:val="24"/>
          <w:szCs w:val="24"/>
          <w:shd w:val="clear" w:color="auto" w:fill="FFFFFF"/>
        </w:rPr>
        <w:t>setting remains to be fully elucidated.</w:t>
      </w:r>
    </w:p>
    <w:p w14:paraId="3BA77EED" w14:textId="77777777" w:rsidR="004A06A6" w:rsidRPr="000D7BD2" w:rsidRDefault="004A06A6" w:rsidP="005C3C74">
      <w:pPr>
        <w:spacing w:after="0" w:line="240" w:lineRule="auto"/>
        <w:jc w:val="both"/>
        <w:rPr>
          <w:rFonts w:cstheme="minorHAnsi"/>
          <w:b/>
          <w:bCs/>
          <w:color w:val="000000" w:themeColor="text1"/>
          <w:sz w:val="24"/>
          <w:szCs w:val="24"/>
        </w:rPr>
      </w:pPr>
    </w:p>
    <w:p w14:paraId="0C474658" w14:textId="2A486B30" w:rsidR="00DA2EA5" w:rsidRPr="000D7BD2" w:rsidRDefault="004830D1" w:rsidP="005C3C74">
      <w:pPr>
        <w:spacing w:after="0" w:line="240" w:lineRule="auto"/>
        <w:jc w:val="both"/>
        <w:rPr>
          <w:rFonts w:cstheme="minorHAnsi"/>
          <w:b/>
          <w:bCs/>
          <w:sz w:val="24"/>
          <w:szCs w:val="24"/>
        </w:rPr>
      </w:pPr>
      <w:r w:rsidRPr="000D7BD2">
        <w:rPr>
          <w:rFonts w:cstheme="minorHAnsi"/>
          <w:sz w:val="24"/>
          <w:szCs w:val="24"/>
        </w:rPr>
        <w:t xml:space="preserve">The presented method is a </w:t>
      </w:r>
      <w:r w:rsidR="00CB48ED" w:rsidRPr="000D7BD2">
        <w:rPr>
          <w:rFonts w:cstheme="minorHAnsi"/>
          <w:sz w:val="24"/>
          <w:szCs w:val="24"/>
        </w:rPr>
        <w:t>cost-effective</w:t>
      </w:r>
      <w:r w:rsidRPr="000D7BD2">
        <w:rPr>
          <w:rFonts w:cstheme="minorHAnsi"/>
          <w:sz w:val="24"/>
          <w:szCs w:val="24"/>
        </w:rPr>
        <w:t xml:space="preserve"> general protocol for culturing primary cells. I</w:t>
      </w:r>
      <w:r w:rsidR="00B61F00" w:rsidRPr="000D7BD2">
        <w:rPr>
          <w:rFonts w:cstheme="minorHAnsi"/>
          <w:sz w:val="24"/>
          <w:szCs w:val="24"/>
        </w:rPr>
        <w:t>t provides broader options for manipulating cells and testing drugs without changing the nature of the cells</w:t>
      </w:r>
      <w:r w:rsidRPr="000D7BD2">
        <w:rPr>
          <w:rFonts w:cstheme="minorHAnsi"/>
          <w:sz w:val="24"/>
          <w:szCs w:val="24"/>
        </w:rPr>
        <w:t xml:space="preserve">, </w:t>
      </w:r>
      <w:r w:rsidR="00B61F00" w:rsidRPr="000D7BD2">
        <w:rPr>
          <w:rFonts w:cstheme="minorHAnsi"/>
          <w:sz w:val="24"/>
          <w:szCs w:val="24"/>
        </w:rPr>
        <w:t xml:space="preserve">which is </w:t>
      </w:r>
      <w:r w:rsidR="005C26A7" w:rsidRPr="000D7BD2">
        <w:rPr>
          <w:rFonts w:cstheme="minorHAnsi"/>
          <w:sz w:val="24"/>
          <w:szCs w:val="24"/>
        </w:rPr>
        <w:t>crucial</w:t>
      </w:r>
      <w:r w:rsidR="00B61F00" w:rsidRPr="000D7BD2">
        <w:rPr>
          <w:rFonts w:cstheme="minorHAnsi"/>
          <w:sz w:val="24"/>
          <w:szCs w:val="24"/>
        </w:rPr>
        <w:t xml:space="preserve"> to </w:t>
      </w:r>
      <w:r w:rsidR="005C26A7" w:rsidRPr="000D7BD2">
        <w:rPr>
          <w:rFonts w:cstheme="minorHAnsi"/>
          <w:sz w:val="24"/>
          <w:szCs w:val="24"/>
        </w:rPr>
        <w:t>(pre-)</w:t>
      </w:r>
      <w:r w:rsidR="00B61F00" w:rsidRPr="000D7BD2">
        <w:rPr>
          <w:rFonts w:cstheme="minorHAnsi"/>
          <w:sz w:val="24"/>
          <w:szCs w:val="24"/>
        </w:rPr>
        <w:t>clinical trials.</w:t>
      </w:r>
    </w:p>
    <w:p w14:paraId="626A208A" w14:textId="77777777" w:rsidR="00AC14EA" w:rsidRPr="000D7BD2" w:rsidRDefault="00AC14EA" w:rsidP="005C3C74">
      <w:pPr>
        <w:spacing w:after="0" w:line="240" w:lineRule="auto"/>
        <w:jc w:val="both"/>
        <w:rPr>
          <w:rFonts w:cstheme="minorHAnsi"/>
          <w:b/>
          <w:bCs/>
          <w:sz w:val="24"/>
          <w:szCs w:val="24"/>
        </w:rPr>
      </w:pPr>
    </w:p>
    <w:p w14:paraId="7A7DBE41" w14:textId="14DAFB09" w:rsidR="009F3973" w:rsidRPr="000D7BD2" w:rsidRDefault="00573667" w:rsidP="005C3C74">
      <w:pPr>
        <w:spacing w:after="0" w:line="240" w:lineRule="auto"/>
        <w:jc w:val="both"/>
        <w:rPr>
          <w:rFonts w:cstheme="minorHAnsi"/>
          <w:b/>
          <w:bCs/>
          <w:sz w:val="24"/>
          <w:szCs w:val="24"/>
        </w:rPr>
      </w:pPr>
      <w:r w:rsidRPr="000D7BD2">
        <w:rPr>
          <w:rFonts w:cstheme="minorHAnsi"/>
          <w:b/>
          <w:bCs/>
          <w:sz w:val="24"/>
          <w:szCs w:val="24"/>
        </w:rPr>
        <w:t>ACKNOWLEDGMENT</w:t>
      </w:r>
      <w:r w:rsidR="00CB48ED">
        <w:rPr>
          <w:rFonts w:cstheme="minorHAnsi"/>
          <w:b/>
          <w:bCs/>
          <w:sz w:val="24"/>
          <w:szCs w:val="24"/>
        </w:rPr>
        <w:t>S</w:t>
      </w:r>
      <w:r w:rsidRPr="000D7BD2">
        <w:rPr>
          <w:rFonts w:cstheme="minorHAnsi"/>
          <w:b/>
          <w:bCs/>
          <w:sz w:val="24"/>
          <w:szCs w:val="24"/>
        </w:rPr>
        <w:t>:</w:t>
      </w:r>
    </w:p>
    <w:p w14:paraId="299E43F5" w14:textId="6D09AECC" w:rsidR="00DD6DC3" w:rsidRPr="000D7BD2" w:rsidRDefault="0041369E" w:rsidP="005C3C74">
      <w:pPr>
        <w:spacing w:after="0" w:line="240" w:lineRule="auto"/>
        <w:jc w:val="both"/>
        <w:rPr>
          <w:rFonts w:cstheme="minorHAnsi"/>
          <w:b/>
          <w:bCs/>
          <w:sz w:val="24"/>
          <w:szCs w:val="24"/>
        </w:rPr>
      </w:pPr>
      <w:r w:rsidRPr="000D7BD2">
        <w:rPr>
          <w:rFonts w:cstheme="minorHAnsi"/>
          <w:bCs/>
          <w:sz w:val="24"/>
          <w:szCs w:val="24"/>
        </w:rPr>
        <w:t>These stud</w:t>
      </w:r>
      <w:r w:rsidR="005C26A7" w:rsidRPr="000D7BD2">
        <w:rPr>
          <w:rFonts w:cstheme="minorHAnsi"/>
          <w:bCs/>
          <w:sz w:val="24"/>
          <w:szCs w:val="24"/>
        </w:rPr>
        <w:t>ies</w:t>
      </w:r>
      <w:r w:rsidRPr="000D7BD2">
        <w:rPr>
          <w:rFonts w:cstheme="minorHAnsi"/>
          <w:bCs/>
          <w:sz w:val="24"/>
          <w:szCs w:val="24"/>
        </w:rPr>
        <w:t xml:space="preserve"> w</w:t>
      </w:r>
      <w:r w:rsidR="005C26A7" w:rsidRPr="000D7BD2">
        <w:rPr>
          <w:rFonts w:cstheme="minorHAnsi"/>
          <w:bCs/>
          <w:sz w:val="24"/>
          <w:szCs w:val="24"/>
        </w:rPr>
        <w:t>ere</w:t>
      </w:r>
      <w:r w:rsidRPr="000D7BD2">
        <w:rPr>
          <w:rFonts w:cstheme="minorHAnsi"/>
          <w:bCs/>
          <w:sz w:val="24"/>
          <w:szCs w:val="24"/>
        </w:rPr>
        <w:t xml:space="preserve"> supported by grants from the Natural Sciences and Engineering Research Council (HM: NSERC Discovery Grant # RGPIN-2018-06040)</w:t>
      </w:r>
      <w:r w:rsidR="00485539" w:rsidRPr="000D7BD2">
        <w:rPr>
          <w:rFonts w:cstheme="minorHAnsi"/>
          <w:bCs/>
          <w:sz w:val="24"/>
          <w:szCs w:val="24"/>
        </w:rPr>
        <w:t>, and Children Hospital Research Institute of Manitoba (HM: Grant # 320035),</w:t>
      </w:r>
      <w:r w:rsidRPr="000D7BD2">
        <w:rPr>
          <w:rFonts w:cstheme="minorHAnsi"/>
          <w:bCs/>
          <w:sz w:val="24"/>
          <w:szCs w:val="24"/>
        </w:rPr>
        <w:t xml:space="preserve"> and the ALS Canada-Brain Canada Arthur J. Hudson Translational Team Grant (JK, HM). </w:t>
      </w:r>
    </w:p>
    <w:p w14:paraId="4597E42B" w14:textId="77777777" w:rsidR="00F97DE9" w:rsidRPr="000D7BD2" w:rsidRDefault="00F97DE9" w:rsidP="005C3C74">
      <w:pPr>
        <w:spacing w:after="0" w:line="240" w:lineRule="auto"/>
        <w:jc w:val="both"/>
        <w:rPr>
          <w:rFonts w:cstheme="minorHAnsi"/>
          <w:b/>
          <w:bCs/>
          <w:sz w:val="24"/>
          <w:szCs w:val="24"/>
        </w:rPr>
      </w:pPr>
    </w:p>
    <w:p w14:paraId="027F87D9" w14:textId="3EF42D15" w:rsidR="00573667" w:rsidRPr="000D7BD2" w:rsidRDefault="00573667" w:rsidP="005C3C74">
      <w:pPr>
        <w:spacing w:after="0" w:line="240" w:lineRule="auto"/>
        <w:jc w:val="both"/>
        <w:rPr>
          <w:rFonts w:cstheme="minorHAnsi"/>
          <w:b/>
          <w:bCs/>
          <w:sz w:val="24"/>
          <w:szCs w:val="24"/>
        </w:rPr>
      </w:pPr>
      <w:r w:rsidRPr="000D7BD2">
        <w:rPr>
          <w:rFonts w:cstheme="minorHAnsi"/>
          <w:b/>
          <w:bCs/>
          <w:sz w:val="24"/>
          <w:szCs w:val="24"/>
        </w:rPr>
        <w:t>DISCLOSURES</w:t>
      </w:r>
      <w:r w:rsidR="004B1A3D">
        <w:rPr>
          <w:rFonts w:cstheme="minorHAnsi"/>
          <w:b/>
          <w:bCs/>
          <w:sz w:val="24"/>
          <w:szCs w:val="24"/>
        </w:rPr>
        <w:t>:</w:t>
      </w:r>
    </w:p>
    <w:p w14:paraId="43AA7E3C" w14:textId="273A9C77" w:rsidR="006D0467" w:rsidRDefault="00573667" w:rsidP="004B1A3D">
      <w:pPr>
        <w:shd w:val="clear" w:color="auto" w:fill="FFFFFF"/>
        <w:spacing w:after="0" w:line="240" w:lineRule="auto"/>
        <w:jc w:val="both"/>
        <w:rPr>
          <w:rFonts w:cstheme="minorHAnsi"/>
          <w:sz w:val="24"/>
          <w:szCs w:val="24"/>
        </w:rPr>
      </w:pPr>
      <w:r w:rsidRPr="000D7BD2">
        <w:rPr>
          <w:rFonts w:cstheme="minorHAnsi"/>
          <w:sz w:val="24"/>
          <w:szCs w:val="24"/>
        </w:rPr>
        <w:t>The authors have n</w:t>
      </w:r>
      <w:r w:rsidR="004B1A3D">
        <w:rPr>
          <w:rFonts w:cstheme="minorHAnsi"/>
          <w:sz w:val="24"/>
          <w:szCs w:val="24"/>
        </w:rPr>
        <w:t>othing to disclose</w:t>
      </w:r>
      <w:r w:rsidR="00CE7E69" w:rsidRPr="000D7BD2">
        <w:rPr>
          <w:rFonts w:cstheme="minorHAnsi"/>
          <w:sz w:val="24"/>
          <w:szCs w:val="24"/>
        </w:rPr>
        <w:t>.</w:t>
      </w:r>
    </w:p>
    <w:p w14:paraId="0E915082" w14:textId="77777777" w:rsidR="004B1A3D" w:rsidRPr="000D7BD2" w:rsidRDefault="004B1A3D" w:rsidP="004B1A3D">
      <w:pPr>
        <w:shd w:val="clear" w:color="auto" w:fill="FFFFFF"/>
        <w:spacing w:after="0" w:line="240" w:lineRule="auto"/>
        <w:jc w:val="both"/>
        <w:rPr>
          <w:rFonts w:cstheme="minorHAnsi"/>
          <w:b/>
          <w:bCs/>
          <w:sz w:val="24"/>
          <w:szCs w:val="24"/>
        </w:rPr>
      </w:pPr>
    </w:p>
    <w:p w14:paraId="437AC832" w14:textId="6D015D4F" w:rsidR="00F1301F" w:rsidRPr="000D7BD2" w:rsidRDefault="00573667" w:rsidP="005C3C74">
      <w:pPr>
        <w:spacing w:after="0" w:line="240" w:lineRule="auto"/>
        <w:jc w:val="both"/>
        <w:rPr>
          <w:rFonts w:cstheme="minorHAnsi"/>
          <w:b/>
          <w:bCs/>
          <w:sz w:val="24"/>
          <w:szCs w:val="24"/>
        </w:rPr>
      </w:pPr>
      <w:r w:rsidRPr="000D7BD2">
        <w:rPr>
          <w:rFonts w:cstheme="minorHAnsi"/>
          <w:b/>
          <w:bCs/>
          <w:sz w:val="24"/>
          <w:szCs w:val="24"/>
        </w:rPr>
        <w:t>REFERENCES</w:t>
      </w:r>
      <w:r w:rsidR="004B1A3D">
        <w:rPr>
          <w:rFonts w:cstheme="minorHAnsi"/>
          <w:b/>
          <w:bCs/>
          <w:sz w:val="24"/>
          <w:szCs w:val="24"/>
        </w:rPr>
        <w:t>:</w:t>
      </w:r>
    </w:p>
    <w:p w14:paraId="4181C442" w14:textId="09B9D7A0" w:rsidR="00445FBA" w:rsidRPr="00BA0362" w:rsidRDefault="00445FBA" w:rsidP="00BA0362">
      <w:pPr>
        <w:pStyle w:val="EndNoteBibliography"/>
        <w:numPr>
          <w:ilvl w:val="0"/>
          <w:numId w:val="39"/>
        </w:numPr>
        <w:spacing w:after="0"/>
        <w:ind w:left="0" w:firstLine="0"/>
        <w:rPr>
          <w:sz w:val="24"/>
          <w:szCs w:val="24"/>
        </w:rPr>
      </w:pPr>
      <w:bookmarkStart w:id="0" w:name="_ENREF_1"/>
      <w:r w:rsidRPr="00BA0362">
        <w:rPr>
          <w:sz w:val="24"/>
          <w:szCs w:val="24"/>
        </w:rPr>
        <w:t>Giffard, R. G.</w:t>
      </w:r>
      <w:r w:rsidR="00322612" w:rsidRPr="00BA0362">
        <w:rPr>
          <w:sz w:val="24"/>
          <w:szCs w:val="24"/>
        </w:rPr>
        <w:t>,</w:t>
      </w:r>
      <w:r w:rsidR="00163CDB">
        <w:rPr>
          <w:sz w:val="24"/>
          <w:szCs w:val="24"/>
        </w:rPr>
        <w:t xml:space="preserve"> </w:t>
      </w:r>
      <w:r w:rsidRPr="00BA0362">
        <w:rPr>
          <w:sz w:val="24"/>
          <w:szCs w:val="24"/>
        </w:rPr>
        <w:t xml:space="preserve">Ouyang, Y. B. </w:t>
      </w:r>
      <w:r w:rsidR="00137DFD" w:rsidRPr="00137DFD">
        <w:rPr>
          <w:sz w:val="24"/>
          <w:szCs w:val="24"/>
        </w:rPr>
        <w:t xml:space="preserve">Cell </w:t>
      </w:r>
      <w:r w:rsidR="00137DFD" w:rsidRPr="00137DFD">
        <w:rPr>
          <w:sz w:val="24"/>
          <w:szCs w:val="24"/>
        </w:rPr>
        <w:t>culture: primary neural cells</w:t>
      </w:r>
      <w:r w:rsidR="00137DFD">
        <w:rPr>
          <w:sz w:val="24"/>
          <w:szCs w:val="24"/>
        </w:rPr>
        <w:t>. I</w:t>
      </w:r>
      <w:r w:rsidRPr="00BA0362">
        <w:rPr>
          <w:sz w:val="24"/>
          <w:szCs w:val="24"/>
        </w:rPr>
        <w:t xml:space="preserve">n </w:t>
      </w:r>
      <w:r w:rsidRPr="00BA0362">
        <w:rPr>
          <w:i/>
          <w:sz w:val="24"/>
          <w:szCs w:val="24"/>
        </w:rPr>
        <w:t>Encyclopedia of Neuroscience</w:t>
      </w:r>
      <w:r w:rsidR="00206E97">
        <w:rPr>
          <w:i/>
          <w:sz w:val="24"/>
          <w:szCs w:val="24"/>
        </w:rPr>
        <w:t>.</w:t>
      </w:r>
      <w:r w:rsidR="00163CDB">
        <w:rPr>
          <w:sz w:val="24"/>
          <w:szCs w:val="24"/>
        </w:rPr>
        <w:t xml:space="preserve"> </w:t>
      </w:r>
      <w:r w:rsidR="00137DFD">
        <w:rPr>
          <w:sz w:val="24"/>
          <w:szCs w:val="24"/>
        </w:rPr>
        <w:t>E</w:t>
      </w:r>
      <w:r w:rsidRPr="00BA0362">
        <w:rPr>
          <w:sz w:val="24"/>
          <w:szCs w:val="24"/>
        </w:rPr>
        <w:t>d</w:t>
      </w:r>
      <w:r w:rsidR="00137DFD">
        <w:rPr>
          <w:sz w:val="24"/>
          <w:szCs w:val="24"/>
        </w:rPr>
        <w:t>ited by</w:t>
      </w:r>
      <w:r w:rsidRPr="00BA0362">
        <w:rPr>
          <w:sz w:val="24"/>
          <w:szCs w:val="24"/>
        </w:rPr>
        <w:t xml:space="preserve"> Squire</w:t>
      </w:r>
      <w:r w:rsidR="00137DFD">
        <w:rPr>
          <w:sz w:val="24"/>
          <w:szCs w:val="24"/>
        </w:rPr>
        <w:t xml:space="preserve">, </w:t>
      </w:r>
      <w:r w:rsidR="00137DFD" w:rsidRPr="00BA0362">
        <w:rPr>
          <w:sz w:val="24"/>
          <w:szCs w:val="24"/>
        </w:rPr>
        <w:t>L</w:t>
      </w:r>
      <w:r w:rsidR="00137DFD">
        <w:rPr>
          <w:sz w:val="24"/>
          <w:szCs w:val="24"/>
        </w:rPr>
        <w:t>.</w:t>
      </w:r>
      <w:r w:rsidR="00137DFD" w:rsidRPr="00BA0362">
        <w:rPr>
          <w:sz w:val="24"/>
          <w:szCs w:val="24"/>
        </w:rPr>
        <w:t xml:space="preserve"> R.</w:t>
      </w:r>
      <w:r w:rsidR="00137DFD">
        <w:rPr>
          <w:sz w:val="24"/>
          <w:szCs w:val="24"/>
        </w:rPr>
        <w:t>,</w:t>
      </w:r>
      <w:r w:rsidR="00163CDB">
        <w:rPr>
          <w:sz w:val="24"/>
          <w:szCs w:val="24"/>
        </w:rPr>
        <w:t xml:space="preserve"> </w:t>
      </w:r>
      <w:r w:rsidRPr="00BA0362">
        <w:rPr>
          <w:sz w:val="24"/>
          <w:szCs w:val="24"/>
        </w:rPr>
        <w:t>633</w:t>
      </w:r>
      <w:r w:rsidR="00116F52" w:rsidRPr="00BA0362">
        <w:rPr>
          <w:sz w:val="24"/>
          <w:szCs w:val="24"/>
        </w:rPr>
        <w:t>–</w:t>
      </w:r>
      <w:r w:rsidRPr="00BA0362">
        <w:rPr>
          <w:sz w:val="24"/>
          <w:szCs w:val="24"/>
        </w:rPr>
        <w:t>637</w:t>
      </w:r>
      <w:r w:rsidR="00137DFD">
        <w:rPr>
          <w:sz w:val="24"/>
          <w:szCs w:val="24"/>
        </w:rPr>
        <w:t xml:space="preserve">, </w:t>
      </w:r>
      <w:r w:rsidRPr="00BA0362">
        <w:rPr>
          <w:sz w:val="24"/>
          <w:szCs w:val="24"/>
        </w:rPr>
        <w:t>Academic Press</w:t>
      </w:r>
      <w:r w:rsidR="00137DFD">
        <w:rPr>
          <w:sz w:val="24"/>
          <w:szCs w:val="24"/>
        </w:rPr>
        <w:t xml:space="preserve">. </w:t>
      </w:r>
      <w:r w:rsidR="00137DFD" w:rsidRPr="00137DFD">
        <w:rPr>
          <w:sz w:val="24"/>
          <w:szCs w:val="24"/>
        </w:rPr>
        <w:t>Cambridge, MA</w:t>
      </w:r>
      <w:r w:rsidRPr="00BA0362">
        <w:rPr>
          <w:sz w:val="24"/>
          <w:szCs w:val="24"/>
        </w:rPr>
        <w:t xml:space="preserve"> </w:t>
      </w:r>
      <w:r w:rsidR="00137DFD">
        <w:rPr>
          <w:sz w:val="24"/>
          <w:szCs w:val="24"/>
        </w:rPr>
        <w:t>(</w:t>
      </w:r>
      <w:r w:rsidRPr="00BA0362">
        <w:rPr>
          <w:sz w:val="24"/>
          <w:szCs w:val="24"/>
        </w:rPr>
        <w:t>2009).</w:t>
      </w:r>
      <w:bookmarkEnd w:id="0"/>
    </w:p>
    <w:p w14:paraId="37C43BA1" w14:textId="1EE81ACB" w:rsidR="00445FBA" w:rsidRPr="00BA0362" w:rsidRDefault="00445FBA" w:rsidP="00BA0362">
      <w:pPr>
        <w:pStyle w:val="EndNoteBibliography"/>
        <w:numPr>
          <w:ilvl w:val="0"/>
          <w:numId w:val="39"/>
        </w:numPr>
        <w:spacing w:after="0"/>
        <w:ind w:left="0" w:firstLine="0"/>
        <w:rPr>
          <w:sz w:val="24"/>
          <w:szCs w:val="24"/>
        </w:rPr>
      </w:pPr>
      <w:bookmarkStart w:id="1" w:name="_ENREF_2"/>
      <w:r w:rsidRPr="00BA0362">
        <w:rPr>
          <w:sz w:val="24"/>
          <w:szCs w:val="24"/>
        </w:rPr>
        <w:t>Huang, Y., Liu, Y., Zheng, C.</w:t>
      </w:r>
      <w:r w:rsidR="00322612" w:rsidRPr="00BA0362">
        <w:rPr>
          <w:sz w:val="24"/>
          <w:szCs w:val="24"/>
        </w:rPr>
        <w:t>,</w:t>
      </w:r>
      <w:r w:rsidR="00163CDB">
        <w:rPr>
          <w:sz w:val="24"/>
          <w:szCs w:val="24"/>
        </w:rPr>
        <w:t xml:space="preserve"> </w:t>
      </w:r>
      <w:r w:rsidRPr="00BA0362">
        <w:rPr>
          <w:sz w:val="24"/>
          <w:szCs w:val="24"/>
        </w:rPr>
        <w:t xml:space="preserve">Shen, C. Investigation of Cross-Contamination and Misidentification of 278 Widely Used Tumor Cell Lines. </w:t>
      </w:r>
      <w:r w:rsidRPr="00BA0362">
        <w:rPr>
          <w:i/>
          <w:sz w:val="24"/>
          <w:szCs w:val="24"/>
        </w:rPr>
        <w:t>PLoS One.</w:t>
      </w:r>
      <w:r w:rsidRPr="00BA0362">
        <w:rPr>
          <w:sz w:val="24"/>
          <w:szCs w:val="24"/>
        </w:rPr>
        <w:t xml:space="preserve"> </w:t>
      </w:r>
      <w:r w:rsidRPr="00BA0362">
        <w:rPr>
          <w:b/>
          <w:sz w:val="24"/>
          <w:szCs w:val="24"/>
        </w:rPr>
        <w:t>12</w:t>
      </w:r>
      <w:r w:rsidRPr="00BA0362">
        <w:rPr>
          <w:sz w:val="24"/>
          <w:szCs w:val="24"/>
        </w:rPr>
        <w:t xml:space="preserve"> (1), e0170384</w:t>
      </w:r>
      <w:r w:rsidR="00322612" w:rsidRPr="00BA0362">
        <w:rPr>
          <w:sz w:val="24"/>
          <w:szCs w:val="24"/>
        </w:rPr>
        <w:t xml:space="preserve"> (</w:t>
      </w:r>
      <w:r w:rsidRPr="00BA0362">
        <w:rPr>
          <w:sz w:val="24"/>
          <w:szCs w:val="24"/>
        </w:rPr>
        <w:t>2017).</w:t>
      </w:r>
      <w:bookmarkEnd w:id="1"/>
    </w:p>
    <w:p w14:paraId="2031C51D" w14:textId="0E54457B" w:rsidR="00445FBA" w:rsidRPr="00BA0362" w:rsidRDefault="00445FBA" w:rsidP="00BA0362">
      <w:pPr>
        <w:pStyle w:val="EndNoteBibliography"/>
        <w:numPr>
          <w:ilvl w:val="0"/>
          <w:numId w:val="39"/>
        </w:numPr>
        <w:spacing w:after="0"/>
        <w:ind w:left="0" w:firstLine="0"/>
        <w:rPr>
          <w:sz w:val="24"/>
          <w:szCs w:val="24"/>
        </w:rPr>
      </w:pPr>
      <w:bookmarkStart w:id="2" w:name="_ENREF_3"/>
      <w:r w:rsidRPr="00BA0362">
        <w:rPr>
          <w:sz w:val="24"/>
          <w:szCs w:val="24"/>
        </w:rPr>
        <w:t>Lorsch, J. R., Collins, F. S.</w:t>
      </w:r>
      <w:r w:rsidR="00322612" w:rsidRPr="00BA0362">
        <w:rPr>
          <w:sz w:val="24"/>
          <w:szCs w:val="24"/>
        </w:rPr>
        <w:t>,</w:t>
      </w:r>
      <w:r w:rsidR="00163CDB">
        <w:rPr>
          <w:sz w:val="24"/>
          <w:szCs w:val="24"/>
        </w:rPr>
        <w:t xml:space="preserve"> </w:t>
      </w:r>
      <w:r w:rsidRPr="00BA0362">
        <w:rPr>
          <w:sz w:val="24"/>
          <w:szCs w:val="24"/>
        </w:rPr>
        <w:t>Lippincott-Schwartz</w:t>
      </w:r>
      <w:r w:rsidR="00D6086C">
        <w:rPr>
          <w:sz w:val="24"/>
          <w:szCs w:val="24"/>
        </w:rPr>
        <w:t xml:space="preserve"> J</w:t>
      </w:r>
      <w:r w:rsidRPr="00BA0362">
        <w:rPr>
          <w:sz w:val="24"/>
          <w:szCs w:val="24"/>
        </w:rPr>
        <w:t xml:space="preserve">. Fixing problems with cell lines. </w:t>
      </w:r>
      <w:r w:rsidRPr="00BA0362">
        <w:rPr>
          <w:i/>
          <w:sz w:val="24"/>
          <w:szCs w:val="24"/>
        </w:rPr>
        <w:t>Science.</w:t>
      </w:r>
      <w:r w:rsidRPr="00BA0362">
        <w:rPr>
          <w:sz w:val="24"/>
          <w:szCs w:val="24"/>
        </w:rPr>
        <w:t xml:space="preserve"> </w:t>
      </w:r>
      <w:r w:rsidRPr="00BA0362">
        <w:rPr>
          <w:b/>
          <w:sz w:val="24"/>
          <w:szCs w:val="24"/>
        </w:rPr>
        <w:t>346</w:t>
      </w:r>
      <w:r w:rsidRPr="00BA0362">
        <w:rPr>
          <w:sz w:val="24"/>
          <w:szCs w:val="24"/>
        </w:rPr>
        <w:t xml:space="preserve"> (6216), 1452</w:t>
      </w:r>
      <w:r w:rsidR="00116F52" w:rsidRPr="00BA0362">
        <w:rPr>
          <w:sz w:val="24"/>
          <w:szCs w:val="24"/>
        </w:rPr>
        <w:t>–</w:t>
      </w:r>
      <w:r w:rsidRPr="00BA0362">
        <w:rPr>
          <w:sz w:val="24"/>
          <w:szCs w:val="24"/>
        </w:rPr>
        <w:t>1453</w:t>
      </w:r>
      <w:r w:rsidR="00322612" w:rsidRPr="00BA0362">
        <w:rPr>
          <w:sz w:val="24"/>
          <w:szCs w:val="24"/>
        </w:rPr>
        <w:t xml:space="preserve"> (</w:t>
      </w:r>
      <w:r w:rsidRPr="00BA0362">
        <w:rPr>
          <w:sz w:val="24"/>
          <w:szCs w:val="24"/>
        </w:rPr>
        <w:t>2014).</w:t>
      </w:r>
      <w:bookmarkEnd w:id="2"/>
    </w:p>
    <w:p w14:paraId="78C5DEE6" w14:textId="4CFBB8BA" w:rsidR="00445FBA" w:rsidRPr="00BA0362" w:rsidRDefault="00445FBA" w:rsidP="00BA0362">
      <w:pPr>
        <w:pStyle w:val="EndNoteBibliography"/>
        <w:numPr>
          <w:ilvl w:val="0"/>
          <w:numId w:val="39"/>
        </w:numPr>
        <w:spacing w:after="0"/>
        <w:ind w:left="0" w:firstLine="0"/>
        <w:rPr>
          <w:sz w:val="24"/>
          <w:szCs w:val="24"/>
        </w:rPr>
      </w:pPr>
      <w:bookmarkStart w:id="3" w:name="_ENREF_4"/>
      <w:r w:rsidRPr="00BA0362">
        <w:rPr>
          <w:sz w:val="24"/>
          <w:szCs w:val="24"/>
        </w:rPr>
        <w:t>Kaur, G.</w:t>
      </w:r>
      <w:r w:rsidR="00322612" w:rsidRPr="00BA0362">
        <w:rPr>
          <w:sz w:val="24"/>
          <w:szCs w:val="24"/>
        </w:rPr>
        <w:t>,</w:t>
      </w:r>
      <w:r w:rsidR="00163CDB">
        <w:rPr>
          <w:sz w:val="24"/>
          <w:szCs w:val="24"/>
        </w:rPr>
        <w:t xml:space="preserve"> </w:t>
      </w:r>
      <w:r w:rsidRPr="00BA0362">
        <w:rPr>
          <w:sz w:val="24"/>
          <w:szCs w:val="24"/>
        </w:rPr>
        <w:t xml:space="preserve">Dufour, J. M. Cell lines: Valuable tools or useless artifacts. </w:t>
      </w:r>
      <w:r w:rsidRPr="00BA0362">
        <w:rPr>
          <w:i/>
          <w:sz w:val="24"/>
          <w:szCs w:val="24"/>
        </w:rPr>
        <w:t>Spermatogenesis.</w:t>
      </w:r>
      <w:r w:rsidRPr="00BA0362">
        <w:rPr>
          <w:sz w:val="24"/>
          <w:szCs w:val="24"/>
        </w:rPr>
        <w:t xml:space="preserve"> </w:t>
      </w:r>
      <w:r w:rsidRPr="00BA0362">
        <w:rPr>
          <w:b/>
          <w:sz w:val="24"/>
          <w:szCs w:val="24"/>
        </w:rPr>
        <w:t>2</w:t>
      </w:r>
      <w:r w:rsidRPr="00BA0362">
        <w:rPr>
          <w:sz w:val="24"/>
          <w:szCs w:val="24"/>
        </w:rPr>
        <w:t xml:space="preserve"> (1), 1</w:t>
      </w:r>
      <w:r w:rsidR="00116F52" w:rsidRPr="00BA0362">
        <w:rPr>
          <w:sz w:val="24"/>
          <w:szCs w:val="24"/>
        </w:rPr>
        <w:t>–</w:t>
      </w:r>
      <w:r w:rsidRPr="00BA0362">
        <w:rPr>
          <w:sz w:val="24"/>
          <w:szCs w:val="24"/>
        </w:rPr>
        <w:t>5</w:t>
      </w:r>
      <w:r w:rsidR="00322612" w:rsidRPr="00BA0362">
        <w:rPr>
          <w:sz w:val="24"/>
          <w:szCs w:val="24"/>
        </w:rPr>
        <w:t xml:space="preserve"> (</w:t>
      </w:r>
      <w:r w:rsidRPr="00BA0362">
        <w:rPr>
          <w:sz w:val="24"/>
          <w:szCs w:val="24"/>
        </w:rPr>
        <w:t>2012).</w:t>
      </w:r>
      <w:bookmarkEnd w:id="3"/>
    </w:p>
    <w:p w14:paraId="116A6C31" w14:textId="20012A84" w:rsidR="00445FBA" w:rsidRPr="00BA0362" w:rsidRDefault="00445FBA" w:rsidP="00BA0362">
      <w:pPr>
        <w:pStyle w:val="EndNoteBibliography"/>
        <w:numPr>
          <w:ilvl w:val="0"/>
          <w:numId w:val="39"/>
        </w:numPr>
        <w:spacing w:after="0"/>
        <w:ind w:left="0" w:firstLine="0"/>
        <w:rPr>
          <w:sz w:val="24"/>
          <w:szCs w:val="24"/>
        </w:rPr>
      </w:pPr>
      <w:bookmarkStart w:id="4" w:name="_ENREF_5"/>
      <w:r w:rsidRPr="00BA0362">
        <w:rPr>
          <w:sz w:val="24"/>
          <w:szCs w:val="24"/>
        </w:rPr>
        <w:lastRenderedPageBreak/>
        <w:t>Capes-Davis, A.</w:t>
      </w:r>
      <w:r w:rsidRPr="00BA0362">
        <w:rPr>
          <w:i/>
          <w:sz w:val="24"/>
          <w:szCs w:val="24"/>
        </w:rPr>
        <w:t xml:space="preserve"> </w:t>
      </w:r>
      <w:r w:rsidR="00322612" w:rsidRPr="00BA0362">
        <w:rPr>
          <w:sz w:val="24"/>
          <w:szCs w:val="24"/>
        </w:rPr>
        <w:t>et al.</w:t>
      </w:r>
      <w:r w:rsidRPr="00BA0362">
        <w:rPr>
          <w:sz w:val="24"/>
          <w:szCs w:val="24"/>
        </w:rPr>
        <w:t xml:space="preserve"> Check your cultures! A list of cross-contaminated or misidentified cell lines. </w:t>
      </w:r>
      <w:r w:rsidRPr="00BA0362">
        <w:rPr>
          <w:i/>
          <w:sz w:val="24"/>
          <w:szCs w:val="24"/>
        </w:rPr>
        <w:t>Int</w:t>
      </w:r>
      <w:r w:rsidR="00061F73" w:rsidRPr="00BA0362">
        <w:rPr>
          <w:i/>
          <w:sz w:val="24"/>
          <w:szCs w:val="24"/>
        </w:rPr>
        <w:t>ernational</w:t>
      </w:r>
      <w:r w:rsidRPr="00BA0362">
        <w:rPr>
          <w:i/>
          <w:sz w:val="24"/>
          <w:szCs w:val="24"/>
        </w:rPr>
        <w:t xml:space="preserve"> J</w:t>
      </w:r>
      <w:r w:rsidR="00061F73" w:rsidRPr="00BA0362">
        <w:rPr>
          <w:i/>
          <w:sz w:val="24"/>
          <w:szCs w:val="24"/>
        </w:rPr>
        <w:t>ournal of</w:t>
      </w:r>
      <w:r w:rsidRPr="00BA0362">
        <w:rPr>
          <w:i/>
          <w:sz w:val="24"/>
          <w:szCs w:val="24"/>
        </w:rPr>
        <w:t xml:space="preserve"> Cancer.</w:t>
      </w:r>
      <w:r w:rsidRPr="00BA0362">
        <w:rPr>
          <w:sz w:val="24"/>
          <w:szCs w:val="24"/>
        </w:rPr>
        <w:t xml:space="preserve"> </w:t>
      </w:r>
      <w:r w:rsidRPr="00BA0362">
        <w:rPr>
          <w:b/>
          <w:sz w:val="24"/>
          <w:szCs w:val="24"/>
        </w:rPr>
        <w:t>127</w:t>
      </w:r>
      <w:r w:rsidRPr="00BA0362">
        <w:rPr>
          <w:sz w:val="24"/>
          <w:szCs w:val="24"/>
        </w:rPr>
        <w:t xml:space="preserve"> (1), 1</w:t>
      </w:r>
      <w:r w:rsidR="00116F52" w:rsidRPr="00BA0362">
        <w:rPr>
          <w:sz w:val="24"/>
          <w:szCs w:val="24"/>
        </w:rPr>
        <w:t>–</w:t>
      </w:r>
      <w:r w:rsidRPr="00BA0362">
        <w:rPr>
          <w:sz w:val="24"/>
          <w:szCs w:val="24"/>
        </w:rPr>
        <w:t>8</w:t>
      </w:r>
      <w:r w:rsidR="00322612" w:rsidRPr="00BA0362">
        <w:rPr>
          <w:sz w:val="24"/>
          <w:szCs w:val="24"/>
        </w:rPr>
        <w:t xml:space="preserve"> (</w:t>
      </w:r>
      <w:r w:rsidRPr="00BA0362">
        <w:rPr>
          <w:sz w:val="24"/>
          <w:szCs w:val="24"/>
        </w:rPr>
        <w:t>2010).</w:t>
      </w:r>
      <w:bookmarkEnd w:id="4"/>
    </w:p>
    <w:p w14:paraId="2F0DB33D" w14:textId="0911E210" w:rsidR="00445FBA" w:rsidRPr="00BA0362" w:rsidRDefault="00445FBA" w:rsidP="00BA0362">
      <w:pPr>
        <w:pStyle w:val="EndNoteBibliography"/>
        <w:numPr>
          <w:ilvl w:val="0"/>
          <w:numId w:val="39"/>
        </w:numPr>
        <w:spacing w:after="0"/>
        <w:ind w:left="0" w:firstLine="0"/>
        <w:rPr>
          <w:sz w:val="24"/>
          <w:szCs w:val="24"/>
        </w:rPr>
      </w:pPr>
      <w:bookmarkStart w:id="5" w:name="_ENREF_6"/>
      <w:r w:rsidRPr="00BA0362">
        <w:rPr>
          <w:sz w:val="24"/>
          <w:szCs w:val="24"/>
        </w:rPr>
        <w:t>Frade, J. M.</w:t>
      </w:r>
      <w:r w:rsidR="00322612" w:rsidRPr="00BA0362">
        <w:rPr>
          <w:sz w:val="24"/>
          <w:szCs w:val="24"/>
        </w:rPr>
        <w:t>,</w:t>
      </w:r>
      <w:r w:rsidR="00163CDB">
        <w:rPr>
          <w:sz w:val="24"/>
          <w:szCs w:val="24"/>
        </w:rPr>
        <w:t xml:space="preserve"> </w:t>
      </w:r>
      <w:r w:rsidRPr="00BA0362">
        <w:rPr>
          <w:sz w:val="24"/>
          <w:szCs w:val="24"/>
        </w:rPr>
        <w:t xml:space="preserve">Ovejero-Benito, M. C. Neuronal cell cycle: the neuron itself and its circumstances. </w:t>
      </w:r>
      <w:r w:rsidRPr="00BA0362">
        <w:rPr>
          <w:i/>
          <w:sz w:val="24"/>
          <w:szCs w:val="24"/>
        </w:rPr>
        <w:t>Cell Cycle.</w:t>
      </w:r>
      <w:r w:rsidRPr="00BA0362">
        <w:rPr>
          <w:sz w:val="24"/>
          <w:szCs w:val="24"/>
        </w:rPr>
        <w:t xml:space="preserve"> </w:t>
      </w:r>
      <w:r w:rsidRPr="00BA0362">
        <w:rPr>
          <w:b/>
          <w:sz w:val="24"/>
          <w:szCs w:val="24"/>
        </w:rPr>
        <w:t>14</w:t>
      </w:r>
      <w:r w:rsidRPr="00BA0362">
        <w:rPr>
          <w:sz w:val="24"/>
          <w:szCs w:val="24"/>
        </w:rPr>
        <w:t xml:space="preserve"> (5), 712</w:t>
      </w:r>
      <w:r w:rsidR="00116F52" w:rsidRPr="00BA0362">
        <w:rPr>
          <w:sz w:val="24"/>
          <w:szCs w:val="24"/>
        </w:rPr>
        <w:t>–</w:t>
      </w:r>
      <w:r w:rsidRPr="00BA0362">
        <w:rPr>
          <w:sz w:val="24"/>
          <w:szCs w:val="24"/>
        </w:rPr>
        <w:t>720</w:t>
      </w:r>
      <w:r w:rsidR="00322612" w:rsidRPr="00BA0362">
        <w:rPr>
          <w:sz w:val="24"/>
          <w:szCs w:val="24"/>
        </w:rPr>
        <w:t xml:space="preserve"> (</w:t>
      </w:r>
      <w:r w:rsidRPr="00BA0362">
        <w:rPr>
          <w:sz w:val="24"/>
          <w:szCs w:val="24"/>
        </w:rPr>
        <w:t>2015).</w:t>
      </w:r>
      <w:bookmarkEnd w:id="5"/>
    </w:p>
    <w:p w14:paraId="171CA3DD" w14:textId="28407D9E" w:rsidR="00445FBA" w:rsidRPr="00BA0362" w:rsidRDefault="00445FBA" w:rsidP="00BA0362">
      <w:pPr>
        <w:pStyle w:val="EndNoteBibliography"/>
        <w:numPr>
          <w:ilvl w:val="0"/>
          <w:numId w:val="39"/>
        </w:numPr>
        <w:spacing w:after="0"/>
        <w:ind w:left="0" w:firstLine="0"/>
        <w:rPr>
          <w:sz w:val="24"/>
          <w:szCs w:val="24"/>
        </w:rPr>
      </w:pPr>
      <w:bookmarkStart w:id="6" w:name="_ENREF_7"/>
      <w:r w:rsidRPr="00BA0362">
        <w:rPr>
          <w:sz w:val="24"/>
          <w:szCs w:val="24"/>
        </w:rPr>
        <w:t>Antoni, D., Burckel, H., Josset, E.</w:t>
      </w:r>
      <w:r w:rsidR="00322612" w:rsidRPr="00BA0362">
        <w:rPr>
          <w:sz w:val="24"/>
          <w:szCs w:val="24"/>
        </w:rPr>
        <w:t>,</w:t>
      </w:r>
      <w:r w:rsidR="00163CDB">
        <w:rPr>
          <w:sz w:val="24"/>
          <w:szCs w:val="24"/>
        </w:rPr>
        <w:t xml:space="preserve"> </w:t>
      </w:r>
      <w:r w:rsidRPr="00BA0362">
        <w:rPr>
          <w:sz w:val="24"/>
          <w:szCs w:val="24"/>
        </w:rPr>
        <w:t xml:space="preserve">Noel, G. Three-dimensional cell culture: a breakthrough in vivo. </w:t>
      </w:r>
      <w:r w:rsidRPr="00BA0362">
        <w:rPr>
          <w:i/>
          <w:sz w:val="24"/>
          <w:szCs w:val="24"/>
        </w:rPr>
        <w:t>Int</w:t>
      </w:r>
      <w:r w:rsidR="00061F73" w:rsidRPr="00BA0362">
        <w:rPr>
          <w:i/>
          <w:sz w:val="24"/>
          <w:szCs w:val="24"/>
        </w:rPr>
        <w:t>ernational</w:t>
      </w:r>
      <w:r w:rsidRPr="00BA0362">
        <w:rPr>
          <w:i/>
          <w:sz w:val="24"/>
          <w:szCs w:val="24"/>
        </w:rPr>
        <w:t xml:space="preserve"> J</w:t>
      </w:r>
      <w:r w:rsidR="00061F73" w:rsidRPr="00BA0362">
        <w:rPr>
          <w:i/>
          <w:sz w:val="24"/>
          <w:szCs w:val="24"/>
        </w:rPr>
        <w:t>ournal of</w:t>
      </w:r>
      <w:r w:rsidRPr="00BA0362">
        <w:rPr>
          <w:i/>
          <w:sz w:val="24"/>
          <w:szCs w:val="24"/>
        </w:rPr>
        <w:t xml:space="preserve"> Mol</w:t>
      </w:r>
      <w:r w:rsidR="00061F73" w:rsidRPr="00BA0362">
        <w:rPr>
          <w:i/>
          <w:sz w:val="24"/>
          <w:szCs w:val="24"/>
        </w:rPr>
        <w:t>ecular</w:t>
      </w:r>
      <w:r w:rsidRPr="00BA0362">
        <w:rPr>
          <w:i/>
          <w:sz w:val="24"/>
          <w:szCs w:val="24"/>
        </w:rPr>
        <w:t xml:space="preserve"> Sci</w:t>
      </w:r>
      <w:r w:rsidR="00061F73" w:rsidRPr="00BA0362">
        <w:rPr>
          <w:i/>
          <w:sz w:val="24"/>
          <w:szCs w:val="24"/>
        </w:rPr>
        <w:t>ence</w:t>
      </w:r>
      <w:r w:rsidRPr="00BA0362">
        <w:rPr>
          <w:i/>
          <w:sz w:val="24"/>
          <w:szCs w:val="24"/>
        </w:rPr>
        <w:t>.</w:t>
      </w:r>
      <w:r w:rsidRPr="00BA0362">
        <w:rPr>
          <w:sz w:val="24"/>
          <w:szCs w:val="24"/>
        </w:rPr>
        <w:t xml:space="preserve"> </w:t>
      </w:r>
      <w:r w:rsidRPr="00BA0362">
        <w:rPr>
          <w:b/>
          <w:sz w:val="24"/>
          <w:szCs w:val="24"/>
        </w:rPr>
        <w:t>16</w:t>
      </w:r>
      <w:r w:rsidRPr="00BA0362">
        <w:rPr>
          <w:sz w:val="24"/>
          <w:szCs w:val="24"/>
        </w:rPr>
        <w:t xml:space="preserve"> (3), 5517</w:t>
      </w:r>
      <w:r w:rsidR="00116F52" w:rsidRPr="00BA0362">
        <w:rPr>
          <w:sz w:val="24"/>
          <w:szCs w:val="24"/>
        </w:rPr>
        <w:t>–</w:t>
      </w:r>
      <w:r w:rsidRPr="00BA0362">
        <w:rPr>
          <w:sz w:val="24"/>
          <w:szCs w:val="24"/>
        </w:rPr>
        <w:t>5527</w:t>
      </w:r>
      <w:r w:rsidR="00322612" w:rsidRPr="00BA0362">
        <w:rPr>
          <w:sz w:val="24"/>
          <w:szCs w:val="24"/>
        </w:rPr>
        <w:t xml:space="preserve"> (</w:t>
      </w:r>
      <w:r w:rsidRPr="00BA0362">
        <w:rPr>
          <w:sz w:val="24"/>
          <w:szCs w:val="24"/>
        </w:rPr>
        <w:t>2015).</w:t>
      </w:r>
      <w:bookmarkEnd w:id="6"/>
    </w:p>
    <w:p w14:paraId="2E5A5601" w14:textId="39F704F0" w:rsidR="00445FBA" w:rsidRPr="00BA0362" w:rsidRDefault="00445FBA" w:rsidP="00BA0362">
      <w:pPr>
        <w:pStyle w:val="EndNoteBibliography"/>
        <w:numPr>
          <w:ilvl w:val="0"/>
          <w:numId w:val="39"/>
        </w:numPr>
        <w:spacing w:after="0"/>
        <w:ind w:left="0" w:firstLine="0"/>
        <w:rPr>
          <w:sz w:val="24"/>
          <w:szCs w:val="24"/>
        </w:rPr>
      </w:pPr>
      <w:bookmarkStart w:id="7" w:name="_ENREF_8"/>
      <w:r w:rsidRPr="00BA0362">
        <w:rPr>
          <w:sz w:val="24"/>
          <w:szCs w:val="24"/>
        </w:rPr>
        <w:t xml:space="preserve">Humpel, C. Organotypic brain slice cultures: A review. </w:t>
      </w:r>
      <w:r w:rsidRPr="00BA0362">
        <w:rPr>
          <w:i/>
          <w:sz w:val="24"/>
          <w:szCs w:val="24"/>
        </w:rPr>
        <w:t>Neuroscience.</w:t>
      </w:r>
      <w:r w:rsidRPr="00BA0362">
        <w:rPr>
          <w:sz w:val="24"/>
          <w:szCs w:val="24"/>
        </w:rPr>
        <w:t xml:space="preserve"> </w:t>
      </w:r>
      <w:r w:rsidRPr="00BA0362">
        <w:rPr>
          <w:b/>
          <w:sz w:val="24"/>
          <w:szCs w:val="24"/>
        </w:rPr>
        <w:t>305</w:t>
      </w:r>
      <w:r w:rsidR="00116F52" w:rsidRPr="00BA0362">
        <w:rPr>
          <w:bCs/>
          <w:sz w:val="24"/>
          <w:szCs w:val="24"/>
        </w:rPr>
        <w:t>,</w:t>
      </w:r>
      <w:r w:rsidRPr="00BA0362">
        <w:rPr>
          <w:sz w:val="24"/>
          <w:szCs w:val="24"/>
        </w:rPr>
        <w:t xml:space="preserve"> 86</w:t>
      </w:r>
      <w:r w:rsidR="00116F52" w:rsidRPr="00BA0362">
        <w:rPr>
          <w:sz w:val="24"/>
          <w:szCs w:val="24"/>
        </w:rPr>
        <w:t>–</w:t>
      </w:r>
      <w:r w:rsidRPr="00BA0362">
        <w:rPr>
          <w:sz w:val="24"/>
          <w:szCs w:val="24"/>
        </w:rPr>
        <w:t>98</w:t>
      </w:r>
      <w:r w:rsidR="00322612" w:rsidRPr="00BA0362">
        <w:rPr>
          <w:sz w:val="24"/>
          <w:szCs w:val="24"/>
        </w:rPr>
        <w:t xml:space="preserve"> (</w:t>
      </w:r>
      <w:r w:rsidRPr="00BA0362">
        <w:rPr>
          <w:sz w:val="24"/>
          <w:szCs w:val="24"/>
        </w:rPr>
        <w:t>2015).</w:t>
      </w:r>
      <w:bookmarkEnd w:id="7"/>
    </w:p>
    <w:p w14:paraId="264233F0" w14:textId="13F4E96A" w:rsidR="00445FBA" w:rsidRPr="00BA0362" w:rsidRDefault="00445FBA" w:rsidP="00BA0362">
      <w:pPr>
        <w:pStyle w:val="EndNoteBibliography"/>
        <w:numPr>
          <w:ilvl w:val="0"/>
          <w:numId w:val="39"/>
        </w:numPr>
        <w:spacing w:after="0"/>
        <w:ind w:left="0" w:firstLine="0"/>
        <w:rPr>
          <w:sz w:val="24"/>
          <w:szCs w:val="24"/>
        </w:rPr>
      </w:pPr>
      <w:bookmarkStart w:id="8" w:name="_ENREF_9"/>
      <w:r w:rsidRPr="00BA0362">
        <w:rPr>
          <w:sz w:val="24"/>
          <w:szCs w:val="24"/>
        </w:rPr>
        <w:t>Voloboueva, L., Sun, X., Ouyang, Y. B.</w:t>
      </w:r>
      <w:r w:rsidR="00322612" w:rsidRPr="00BA0362">
        <w:rPr>
          <w:sz w:val="24"/>
          <w:szCs w:val="24"/>
        </w:rPr>
        <w:t>,</w:t>
      </w:r>
      <w:r w:rsidR="00163CDB">
        <w:rPr>
          <w:sz w:val="24"/>
          <w:szCs w:val="24"/>
        </w:rPr>
        <w:t xml:space="preserve"> </w:t>
      </w:r>
      <w:r w:rsidRPr="00BA0362">
        <w:rPr>
          <w:sz w:val="24"/>
          <w:szCs w:val="24"/>
        </w:rPr>
        <w:t xml:space="preserve">Giffard, R. G. </w:t>
      </w:r>
      <w:r w:rsidR="00980B54" w:rsidRPr="00980B54">
        <w:rPr>
          <w:sz w:val="24"/>
          <w:szCs w:val="24"/>
        </w:rPr>
        <w:t xml:space="preserve">Cell </w:t>
      </w:r>
      <w:r w:rsidR="00980B54" w:rsidRPr="00980B54">
        <w:rPr>
          <w:sz w:val="24"/>
          <w:szCs w:val="24"/>
        </w:rPr>
        <w:t>culture: primary neural cells</w:t>
      </w:r>
      <w:r w:rsidR="00980B54">
        <w:rPr>
          <w:sz w:val="24"/>
          <w:szCs w:val="24"/>
        </w:rPr>
        <w:t>. I</w:t>
      </w:r>
      <w:r w:rsidRPr="00BA0362">
        <w:rPr>
          <w:sz w:val="24"/>
          <w:szCs w:val="24"/>
        </w:rPr>
        <w:t xml:space="preserve">n </w:t>
      </w:r>
      <w:r w:rsidRPr="00BA0362">
        <w:rPr>
          <w:i/>
          <w:sz w:val="24"/>
          <w:szCs w:val="24"/>
        </w:rPr>
        <w:t>Reference Module in Neuroscience and Biobehavioral Psychology</w:t>
      </w:r>
      <w:r w:rsidR="00206E97">
        <w:rPr>
          <w:iCs/>
          <w:sz w:val="24"/>
          <w:szCs w:val="24"/>
        </w:rPr>
        <w:t>.</w:t>
      </w:r>
      <w:r w:rsidR="00163CDB">
        <w:rPr>
          <w:sz w:val="24"/>
          <w:szCs w:val="24"/>
        </w:rPr>
        <w:t xml:space="preserve"> </w:t>
      </w:r>
      <w:r w:rsidRPr="00BA0362">
        <w:rPr>
          <w:sz w:val="24"/>
          <w:szCs w:val="24"/>
        </w:rPr>
        <w:t>Elsevier</w:t>
      </w:r>
      <w:r w:rsidR="00980B54">
        <w:rPr>
          <w:sz w:val="24"/>
          <w:szCs w:val="24"/>
        </w:rPr>
        <w:t xml:space="preserve">. </w:t>
      </w:r>
      <w:r w:rsidR="00980B54" w:rsidRPr="00980B54">
        <w:rPr>
          <w:sz w:val="24"/>
          <w:szCs w:val="24"/>
        </w:rPr>
        <w:t>Amsterdam, Netherlands</w:t>
      </w:r>
      <w:r w:rsidRPr="00BA0362">
        <w:rPr>
          <w:sz w:val="24"/>
          <w:szCs w:val="24"/>
        </w:rPr>
        <w:t xml:space="preserve"> </w:t>
      </w:r>
      <w:r w:rsidR="00980B54">
        <w:rPr>
          <w:sz w:val="24"/>
          <w:szCs w:val="24"/>
        </w:rPr>
        <w:t>(</w:t>
      </w:r>
      <w:r w:rsidRPr="00BA0362">
        <w:rPr>
          <w:sz w:val="24"/>
          <w:szCs w:val="24"/>
        </w:rPr>
        <w:t>2017).</w:t>
      </w:r>
      <w:bookmarkEnd w:id="8"/>
    </w:p>
    <w:p w14:paraId="2C800F1F" w14:textId="0D3F2D34" w:rsidR="00445FBA" w:rsidRPr="00BA0362" w:rsidRDefault="00445FBA" w:rsidP="00BA0362">
      <w:pPr>
        <w:pStyle w:val="EndNoteBibliography"/>
        <w:numPr>
          <w:ilvl w:val="0"/>
          <w:numId w:val="39"/>
        </w:numPr>
        <w:spacing w:after="0"/>
        <w:ind w:left="0" w:firstLine="0"/>
        <w:rPr>
          <w:sz w:val="24"/>
          <w:szCs w:val="24"/>
        </w:rPr>
      </w:pPr>
      <w:bookmarkStart w:id="9" w:name="_ENREF_10"/>
      <w:r w:rsidRPr="00BA0362">
        <w:rPr>
          <w:sz w:val="24"/>
          <w:szCs w:val="24"/>
        </w:rPr>
        <w:t>Marzban, H.</w:t>
      </w:r>
      <w:r w:rsidRPr="00BA0362">
        <w:rPr>
          <w:i/>
          <w:sz w:val="24"/>
          <w:szCs w:val="24"/>
        </w:rPr>
        <w:t xml:space="preserve"> </w:t>
      </w:r>
      <w:r w:rsidR="00322612" w:rsidRPr="00BA0362">
        <w:rPr>
          <w:sz w:val="24"/>
          <w:szCs w:val="24"/>
        </w:rPr>
        <w:t>et al.</w:t>
      </w:r>
      <w:r w:rsidRPr="00BA0362">
        <w:rPr>
          <w:sz w:val="24"/>
          <w:szCs w:val="24"/>
        </w:rPr>
        <w:t xml:space="preserve"> Cellular commitment in the developing cerebellum. </w:t>
      </w:r>
      <w:r w:rsidR="00061F73" w:rsidRPr="00BA0362">
        <w:rPr>
          <w:i/>
          <w:iCs/>
          <w:sz w:val="24"/>
          <w:szCs w:val="24"/>
        </w:rPr>
        <w:t>Frontiers in Cellular Neuroscience</w:t>
      </w:r>
      <w:r w:rsidRPr="00BA0362">
        <w:rPr>
          <w:i/>
          <w:sz w:val="24"/>
          <w:szCs w:val="24"/>
        </w:rPr>
        <w:t>.</w:t>
      </w:r>
      <w:r w:rsidRPr="00BA0362">
        <w:rPr>
          <w:sz w:val="24"/>
          <w:szCs w:val="24"/>
        </w:rPr>
        <w:t xml:space="preserve"> </w:t>
      </w:r>
      <w:r w:rsidRPr="00BA0362">
        <w:rPr>
          <w:b/>
          <w:sz w:val="24"/>
          <w:szCs w:val="24"/>
        </w:rPr>
        <w:t>8</w:t>
      </w:r>
      <w:r w:rsidR="00116F52" w:rsidRPr="00BA0362">
        <w:rPr>
          <w:bCs/>
          <w:sz w:val="24"/>
          <w:szCs w:val="24"/>
        </w:rPr>
        <w:t>,</w:t>
      </w:r>
      <w:r w:rsidRPr="00BA0362">
        <w:rPr>
          <w:sz w:val="24"/>
          <w:szCs w:val="24"/>
        </w:rPr>
        <w:t xml:space="preserve"> 450</w:t>
      </w:r>
      <w:r w:rsidR="00322612" w:rsidRPr="00BA0362">
        <w:rPr>
          <w:sz w:val="24"/>
          <w:szCs w:val="24"/>
        </w:rPr>
        <w:t xml:space="preserve"> (</w:t>
      </w:r>
      <w:r w:rsidRPr="00BA0362">
        <w:rPr>
          <w:sz w:val="24"/>
          <w:szCs w:val="24"/>
        </w:rPr>
        <w:t>2014).</w:t>
      </w:r>
      <w:bookmarkEnd w:id="9"/>
    </w:p>
    <w:p w14:paraId="11F3D30F" w14:textId="68EE7487" w:rsidR="00445FBA" w:rsidRPr="00BA0362" w:rsidRDefault="00445FBA" w:rsidP="00BA0362">
      <w:pPr>
        <w:pStyle w:val="EndNoteBibliography"/>
        <w:numPr>
          <w:ilvl w:val="0"/>
          <w:numId w:val="39"/>
        </w:numPr>
        <w:spacing w:after="0"/>
        <w:ind w:left="0" w:firstLine="0"/>
        <w:rPr>
          <w:sz w:val="24"/>
          <w:szCs w:val="24"/>
        </w:rPr>
      </w:pPr>
      <w:bookmarkStart w:id="10" w:name="_ENREF_11"/>
      <w:r w:rsidRPr="00BA0362">
        <w:rPr>
          <w:sz w:val="24"/>
          <w:szCs w:val="24"/>
        </w:rPr>
        <w:t>Sudarov, A.</w:t>
      </w:r>
      <w:r w:rsidRPr="00BA0362">
        <w:rPr>
          <w:i/>
          <w:sz w:val="24"/>
          <w:szCs w:val="24"/>
        </w:rPr>
        <w:t xml:space="preserve"> </w:t>
      </w:r>
      <w:r w:rsidR="00322612" w:rsidRPr="00BA0362">
        <w:rPr>
          <w:sz w:val="24"/>
          <w:szCs w:val="24"/>
        </w:rPr>
        <w:t>et al.</w:t>
      </w:r>
      <w:r w:rsidRPr="00BA0362">
        <w:rPr>
          <w:sz w:val="24"/>
          <w:szCs w:val="24"/>
        </w:rPr>
        <w:t xml:space="preserve"> Ascl1 genetics reveals insights into cerebellum local circuit assembly. </w:t>
      </w:r>
      <w:r w:rsidRPr="00BA0362">
        <w:rPr>
          <w:i/>
          <w:sz w:val="24"/>
          <w:szCs w:val="24"/>
        </w:rPr>
        <w:t>J</w:t>
      </w:r>
      <w:r w:rsidR="00061F73" w:rsidRPr="00BA0362">
        <w:rPr>
          <w:i/>
          <w:sz w:val="24"/>
          <w:szCs w:val="24"/>
        </w:rPr>
        <w:t>ournal of</w:t>
      </w:r>
      <w:r w:rsidRPr="00BA0362">
        <w:rPr>
          <w:i/>
          <w:sz w:val="24"/>
          <w:szCs w:val="24"/>
        </w:rPr>
        <w:t xml:space="preserve"> Neurosci</w:t>
      </w:r>
      <w:r w:rsidR="00061F73" w:rsidRPr="00BA0362">
        <w:rPr>
          <w:i/>
          <w:sz w:val="24"/>
          <w:szCs w:val="24"/>
        </w:rPr>
        <w:t>ence</w:t>
      </w:r>
      <w:r w:rsidRPr="00BA0362">
        <w:rPr>
          <w:i/>
          <w:sz w:val="24"/>
          <w:szCs w:val="24"/>
        </w:rPr>
        <w:t>.</w:t>
      </w:r>
      <w:r w:rsidRPr="00BA0362">
        <w:rPr>
          <w:sz w:val="24"/>
          <w:szCs w:val="24"/>
        </w:rPr>
        <w:t xml:space="preserve"> </w:t>
      </w:r>
      <w:r w:rsidRPr="00BA0362">
        <w:rPr>
          <w:b/>
          <w:sz w:val="24"/>
          <w:szCs w:val="24"/>
        </w:rPr>
        <w:t>31</w:t>
      </w:r>
      <w:r w:rsidRPr="00BA0362">
        <w:rPr>
          <w:sz w:val="24"/>
          <w:szCs w:val="24"/>
        </w:rPr>
        <w:t xml:space="preserve"> (30), 11055</w:t>
      </w:r>
      <w:r w:rsidR="00116F52" w:rsidRPr="00BA0362">
        <w:rPr>
          <w:sz w:val="24"/>
          <w:szCs w:val="24"/>
        </w:rPr>
        <w:t>–</w:t>
      </w:r>
      <w:r w:rsidRPr="00BA0362">
        <w:rPr>
          <w:sz w:val="24"/>
          <w:szCs w:val="24"/>
        </w:rPr>
        <w:t>11069</w:t>
      </w:r>
      <w:r w:rsidR="00322612" w:rsidRPr="00BA0362">
        <w:rPr>
          <w:sz w:val="24"/>
          <w:szCs w:val="24"/>
        </w:rPr>
        <w:t xml:space="preserve"> (</w:t>
      </w:r>
      <w:r w:rsidRPr="00BA0362">
        <w:rPr>
          <w:sz w:val="24"/>
          <w:szCs w:val="24"/>
        </w:rPr>
        <w:t>2011).</w:t>
      </w:r>
      <w:bookmarkEnd w:id="10"/>
    </w:p>
    <w:p w14:paraId="2F910CF8" w14:textId="7915C9F1" w:rsidR="00445FBA" w:rsidRPr="00BA0362" w:rsidRDefault="00445FBA" w:rsidP="00BA0362">
      <w:pPr>
        <w:pStyle w:val="EndNoteBibliography"/>
        <w:numPr>
          <w:ilvl w:val="0"/>
          <w:numId w:val="39"/>
        </w:numPr>
        <w:spacing w:after="0"/>
        <w:ind w:left="0" w:firstLine="0"/>
        <w:rPr>
          <w:sz w:val="24"/>
          <w:szCs w:val="24"/>
        </w:rPr>
      </w:pPr>
      <w:bookmarkStart w:id="11" w:name="_ENREF_12"/>
      <w:r w:rsidRPr="00BA0362">
        <w:rPr>
          <w:sz w:val="24"/>
          <w:szCs w:val="24"/>
        </w:rPr>
        <w:t>Rahimi-Balaei, M.</w:t>
      </w:r>
      <w:r w:rsidRPr="00BA0362">
        <w:rPr>
          <w:i/>
          <w:sz w:val="24"/>
          <w:szCs w:val="24"/>
        </w:rPr>
        <w:t xml:space="preserve"> </w:t>
      </w:r>
      <w:r w:rsidR="00322612" w:rsidRPr="00BA0362">
        <w:rPr>
          <w:sz w:val="24"/>
          <w:szCs w:val="24"/>
        </w:rPr>
        <w:t>et al.</w:t>
      </w:r>
      <w:r w:rsidRPr="00BA0362">
        <w:rPr>
          <w:sz w:val="24"/>
          <w:szCs w:val="24"/>
        </w:rPr>
        <w:t xml:space="preserve"> Zebrin II Is Ectopically Expressed in Microglia in the Cerebellum of Neurogenin 2 Null Mice. </w:t>
      </w:r>
      <w:r w:rsidRPr="00BA0362">
        <w:rPr>
          <w:i/>
          <w:sz w:val="24"/>
          <w:szCs w:val="24"/>
        </w:rPr>
        <w:t>Cerebellum.</w:t>
      </w:r>
      <w:r w:rsidRPr="00BA0362">
        <w:rPr>
          <w:sz w:val="24"/>
          <w:szCs w:val="24"/>
        </w:rPr>
        <w:t xml:space="preserve"> </w:t>
      </w:r>
      <w:r w:rsidRPr="00BA0362">
        <w:rPr>
          <w:b/>
          <w:sz w:val="24"/>
          <w:szCs w:val="24"/>
        </w:rPr>
        <w:t>18</w:t>
      </w:r>
      <w:r w:rsidRPr="00BA0362">
        <w:rPr>
          <w:sz w:val="24"/>
          <w:szCs w:val="24"/>
        </w:rPr>
        <w:t xml:space="preserve"> (1), 56</w:t>
      </w:r>
      <w:r w:rsidR="00116F52" w:rsidRPr="00BA0362">
        <w:rPr>
          <w:sz w:val="24"/>
          <w:szCs w:val="24"/>
        </w:rPr>
        <w:t>–</w:t>
      </w:r>
      <w:r w:rsidRPr="00BA0362">
        <w:rPr>
          <w:sz w:val="24"/>
          <w:szCs w:val="24"/>
        </w:rPr>
        <w:t>66</w:t>
      </w:r>
      <w:r w:rsidR="00322612" w:rsidRPr="00BA0362">
        <w:rPr>
          <w:sz w:val="24"/>
          <w:szCs w:val="24"/>
        </w:rPr>
        <w:t xml:space="preserve"> (</w:t>
      </w:r>
      <w:r w:rsidRPr="00BA0362">
        <w:rPr>
          <w:sz w:val="24"/>
          <w:szCs w:val="24"/>
        </w:rPr>
        <w:t>2019).</w:t>
      </w:r>
      <w:bookmarkEnd w:id="11"/>
    </w:p>
    <w:p w14:paraId="6E6606E9" w14:textId="26CA85FB" w:rsidR="00445FBA" w:rsidRPr="00BA0362" w:rsidRDefault="00445FBA" w:rsidP="00BA0362">
      <w:pPr>
        <w:pStyle w:val="EndNoteBibliography"/>
        <w:numPr>
          <w:ilvl w:val="0"/>
          <w:numId w:val="39"/>
        </w:numPr>
        <w:spacing w:after="0"/>
        <w:ind w:left="0" w:firstLine="0"/>
        <w:rPr>
          <w:sz w:val="24"/>
          <w:szCs w:val="24"/>
        </w:rPr>
      </w:pPr>
      <w:bookmarkStart w:id="12" w:name="_ENREF_13"/>
      <w:r w:rsidRPr="00BA0362">
        <w:rPr>
          <w:sz w:val="24"/>
          <w:szCs w:val="24"/>
        </w:rPr>
        <w:t>Rahimi-Balaei, M., Bergen, H., Kong, J.</w:t>
      </w:r>
      <w:r w:rsidR="00322612" w:rsidRPr="00BA0362">
        <w:rPr>
          <w:sz w:val="24"/>
          <w:szCs w:val="24"/>
        </w:rPr>
        <w:t>,</w:t>
      </w:r>
      <w:r w:rsidR="00163CDB">
        <w:rPr>
          <w:sz w:val="24"/>
          <w:szCs w:val="24"/>
        </w:rPr>
        <w:t xml:space="preserve"> </w:t>
      </w:r>
      <w:r w:rsidRPr="00BA0362">
        <w:rPr>
          <w:sz w:val="24"/>
          <w:szCs w:val="24"/>
        </w:rPr>
        <w:t xml:space="preserve">Marzban, H. Neuronal Migration During Development of the Cerebellum. </w:t>
      </w:r>
      <w:r w:rsidRPr="00BA0362">
        <w:rPr>
          <w:i/>
          <w:sz w:val="24"/>
          <w:szCs w:val="24"/>
        </w:rPr>
        <w:t>Front</w:t>
      </w:r>
      <w:r w:rsidR="00061F73" w:rsidRPr="00BA0362">
        <w:rPr>
          <w:i/>
          <w:sz w:val="24"/>
          <w:szCs w:val="24"/>
        </w:rPr>
        <w:t>iers in</w:t>
      </w:r>
      <w:r w:rsidRPr="00BA0362">
        <w:rPr>
          <w:i/>
          <w:sz w:val="24"/>
          <w:szCs w:val="24"/>
        </w:rPr>
        <w:t xml:space="preserve"> Cell</w:t>
      </w:r>
      <w:r w:rsidR="00061F73" w:rsidRPr="00BA0362">
        <w:rPr>
          <w:i/>
          <w:sz w:val="24"/>
          <w:szCs w:val="24"/>
        </w:rPr>
        <w:t>ular</w:t>
      </w:r>
      <w:r w:rsidRPr="00BA0362">
        <w:rPr>
          <w:i/>
          <w:sz w:val="24"/>
          <w:szCs w:val="24"/>
        </w:rPr>
        <w:t xml:space="preserve"> Neurosci</w:t>
      </w:r>
      <w:r w:rsidR="00061F73" w:rsidRPr="00BA0362">
        <w:rPr>
          <w:i/>
          <w:sz w:val="24"/>
          <w:szCs w:val="24"/>
        </w:rPr>
        <w:t>ence</w:t>
      </w:r>
      <w:r w:rsidRPr="00BA0362">
        <w:rPr>
          <w:i/>
          <w:sz w:val="24"/>
          <w:szCs w:val="24"/>
        </w:rPr>
        <w:t>.</w:t>
      </w:r>
      <w:r w:rsidRPr="00BA0362">
        <w:rPr>
          <w:sz w:val="24"/>
          <w:szCs w:val="24"/>
        </w:rPr>
        <w:t xml:space="preserve"> </w:t>
      </w:r>
      <w:r w:rsidRPr="00BA0362">
        <w:rPr>
          <w:b/>
          <w:sz w:val="24"/>
          <w:szCs w:val="24"/>
        </w:rPr>
        <w:t>12</w:t>
      </w:r>
      <w:r w:rsidR="00116F52" w:rsidRPr="00BA0362">
        <w:rPr>
          <w:bCs/>
          <w:sz w:val="24"/>
          <w:szCs w:val="24"/>
        </w:rPr>
        <w:t>,</w:t>
      </w:r>
      <w:r w:rsidRPr="00BA0362">
        <w:rPr>
          <w:sz w:val="24"/>
          <w:szCs w:val="24"/>
        </w:rPr>
        <w:t xml:space="preserve"> 484</w:t>
      </w:r>
      <w:r w:rsidR="00322612" w:rsidRPr="00BA0362">
        <w:rPr>
          <w:sz w:val="24"/>
          <w:szCs w:val="24"/>
        </w:rPr>
        <w:t xml:space="preserve"> (</w:t>
      </w:r>
      <w:r w:rsidRPr="00BA0362">
        <w:rPr>
          <w:sz w:val="24"/>
          <w:szCs w:val="24"/>
        </w:rPr>
        <w:t>2018).</w:t>
      </w:r>
      <w:bookmarkEnd w:id="12"/>
    </w:p>
    <w:p w14:paraId="1186DDD8" w14:textId="4C0E5A81" w:rsidR="00445FBA" w:rsidRPr="00BA0362" w:rsidRDefault="00445FBA" w:rsidP="00BA0362">
      <w:pPr>
        <w:pStyle w:val="EndNoteBibliography"/>
        <w:numPr>
          <w:ilvl w:val="0"/>
          <w:numId w:val="39"/>
        </w:numPr>
        <w:spacing w:after="0"/>
        <w:ind w:left="0" w:firstLine="0"/>
        <w:rPr>
          <w:sz w:val="24"/>
          <w:szCs w:val="24"/>
        </w:rPr>
      </w:pPr>
      <w:bookmarkStart w:id="13" w:name="_ENREF_14"/>
      <w:r w:rsidRPr="00BA0362">
        <w:rPr>
          <w:sz w:val="24"/>
          <w:szCs w:val="24"/>
        </w:rPr>
        <w:t>Buffo, A.</w:t>
      </w:r>
      <w:r w:rsidR="00322612" w:rsidRPr="00BA0362">
        <w:rPr>
          <w:sz w:val="24"/>
          <w:szCs w:val="24"/>
        </w:rPr>
        <w:t>,</w:t>
      </w:r>
      <w:r w:rsidR="00163CDB">
        <w:rPr>
          <w:sz w:val="24"/>
          <w:szCs w:val="24"/>
        </w:rPr>
        <w:t xml:space="preserve"> </w:t>
      </w:r>
      <w:r w:rsidRPr="00BA0362">
        <w:rPr>
          <w:sz w:val="24"/>
          <w:szCs w:val="24"/>
        </w:rPr>
        <w:t xml:space="preserve">Rossi, F. Origin, lineage and function of cerebellar glia. </w:t>
      </w:r>
      <w:r w:rsidRPr="00BA0362">
        <w:rPr>
          <w:i/>
          <w:sz w:val="24"/>
          <w:szCs w:val="24"/>
        </w:rPr>
        <w:t>Prog</w:t>
      </w:r>
      <w:r w:rsidR="00061F73" w:rsidRPr="00BA0362">
        <w:rPr>
          <w:i/>
          <w:sz w:val="24"/>
          <w:szCs w:val="24"/>
        </w:rPr>
        <w:t>ress in</w:t>
      </w:r>
      <w:r w:rsidRPr="00BA0362">
        <w:rPr>
          <w:i/>
          <w:sz w:val="24"/>
          <w:szCs w:val="24"/>
        </w:rPr>
        <w:t xml:space="preserve"> Neurobiol</w:t>
      </w:r>
      <w:r w:rsidR="00061F73" w:rsidRPr="00BA0362">
        <w:rPr>
          <w:i/>
          <w:sz w:val="24"/>
          <w:szCs w:val="24"/>
        </w:rPr>
        <w:t>ogy</w:t>
      </w:r>
      <w:r w:rsidRPr="00BA0362">
        <w:rPr>
          <w:i/>
          <w:sz w:val="24"/>
          <w:szCs w:val="24"/>
        </w:rPr>
        <w:t>.</w:t>
      </w:r>
      <w:r w:rsidRPr="00BA0362">
        <w:rPr>
          <w:sz w:val="24"/>
          <w:szCs w:val="24"/>
        </w:rPr>
        <w:t xml:space="preserve"> </w:t>
      </w:r>
      <w:r w:rsidRPr="00BA0362">
        <w:rPr>
          <w:b/>
          <w:sz w:val="24"/>
          <w:szCs w:val="24"/>
        </w:rPr>
        <w:t>109</w:t>
      </w:r>
      <w:r w:rsidR="00116F52" w:rsidRPr="00BA0362">
        <w:rPr>
          <w:bCs/>
          <w:sz w:val="24"/>
          <w:szCs w:val="24"/>
        </w:rPr>
        <w:t>,</w:t>
      </w:r>
      <w:r w:rsidRPr="00BA0362">
        <w:rPr>
          <w:sz w:val="24"/>
          <w:szCs w:val="24"/>
        </w:rPr>
        <w:t xml:space="preserve"> 42</w:t>
      </w:r>
      <w:r w:rsidR="00116F52" w:rsidRPr="00BA0362">
        <w:rPr>
          <w:sz w:val="24"/>
          <w:szCs w:val="24"/>
        </w:rPr>
        <w:t>–</w:t>
      </w:r>
      <w:r w:rsidRPr="00BA0362">
        <w:rPr>
          <w:sz w:val="24"/>
          <w:szCs w:val="24"/>
        </w:rPr>
        <w:t>63</w:t>
      </w:r>
      <w:r w:rsidR="00322612" w:rsidRPr="00BA0362">
        <w:rPr>
          <w:sz w:val="24"/>
          <w:szCs w:val="24"/>
        </w:rPr>
        <w:t xml:space="preserve"> (</w:t>
      </w:r>
      <w:r w:rsidRPr="00BA0362">
        <w:rPr>
          <w:sz w:val="24"/>
          <w:szCs w:val="24"/>
        </w:rPr>
        <w:t>2013).</w:t>
      </w:r>
      <w:bookmarkEnd w:id="13"/>
    </w:p>
    <w:p w14:paraId="6394F198" w14:textId="38318F32" w:rsidR="00445FBA" w:rsidRPr="00BA0362" w:rsidRDefault="00445FBA" w:rsidP="00BA0362">
      <w:pPr>
        <w:pStyle w:val="EndNoteBibliography"/>
        <w:numPr>
          <w:ilvl w:val="0"/>
          <w:numId w:val="39"/>
        </w:numPr>
        <w:spacing w:after="0"/>
        <w:ind w:left="0" w:firstLine="0"/>
        <w:rPr>
          <w:sz w:val="24"/>
          <w:szCs w:val="24"/>
        </w:rPr>
      </w:pPr>
      <w:bookmarkStart w:id="14" w:name="_ENREF_15"/>
      <w:r w:rsidRPr="00BA0362">
        <w:rPr>
          <w:sz w:val="24"/>
          <w:szCs w:val="24"/>
        </w:rPr>
        <w:t>Alder, J., Cho, N. K.</w:t>
      </w:r>
      <w:r w:rsidR="00322612" w:rsidRPr="00BA0362">
        <w:rPr>
          <w:sz w:val="24"/>
          <w:szCs w:val="24"/>
        </w:rPr>
        <w:t>,</w:t>
      </w:r>
      <w:r w:rsidR="00163CDB">
        <w:rPr>
          <w:sz w:val="24"/>
          <w:szCs w:val="24"/>
        </w:rPr>
        <w:t xml:space="preserve"> </w:t>
      </w:r>
      <w:r w:rsidRPr="00BA0362">
        <w:rPr>
          <w:sz w:val="24"/>
          <w:szCs w:val="24"/>
        </w:rPr>
        <w:t xml:space="preserve">Hatten, M. E. Embryonic Precursor Cells from the Rhombic Lip Are Specified to a Cerebellar Granule Neuron Identity. </w:t>
      </w:r>
      <w:r w:rsidRPr="00BA0362">
        <w:rPr>
          <w:i/>
          <w:sz w:val="24"/>
          <w:szCs w:val="24"/>
        </w:rPr>
        <w:t>Neuron.</w:t>
      </w:r>
      <w:r w:rsidRPr="00BA0362">
        <w:rPr>
          <w:sz w:val="24"/>
          <w:szCs w:val="24"/>
        </w:rPr>
        <w:t xml:space="preserve"> </w:t>
      </w:r>
      <w:r w:rsidRPr="00BA0362">
        <w:rPr>
          <w:b/>
          <w:sz w:val="24"/>
          <w:szCs w:val="24"/>
        </w:rPr>
        <w:t>17</w:t>
      </w:r>
      <w:r w:rsidRPr="00BA0362">
        <w:rPr>
          <w:sz w:val="24"/>
          <w:szCs w:val="24"/>
        </w:rPr>
        <w:t xml:space="preserve"> (3), 389</w:t>
      </w:r>
      <w:r w:rsidR="00116F52" w:rsidRPr="00BA0362">
        <w:rPr>
          <w:sz w:val="24"/>
          <w:szCs w:val="24"/>
        </w:rPr>
        <w:t>–</w:t>
      </w:r>
      <w:r w:rsidRPr="00BA0362">
        <w:rPr>
          <w:sz w:val="24"/>
          <w:szCs w:val="24"/>
        </w:rPr>
        <w:t>399</w:t>
      </w:r>
      <w:r w:rsidR="00322612" w:rsidRPr="00BA0362">
        <w:rPr>
          <w:sz w:val="24"/>
          <w:szCs w:val="24"/>
        </w:rPr>
        <w:t xml:space="preserve"> (</w:t>
      </w:r>
      <w:r w:rsidRPr="00BA0362">
        <w:rPr>
          <w:sz w:val="24"/>
          <w:szCs w:val="24"/>
        </w:rPr>
        <w:t>1996).</w:t>
      </w:r>
      <w:bookmarkEnd w:id="14"/>
    </w:p>
    <w:p w14:paraId="0A3889A4" w14:textId="2EEFE8E3" w:rsidR="00445FBA" w:rsidRPr="00BA0362" w:rsidRDefault="00445FBA" w:rsidP="00BA0362">
      <w:pPr>
        <w:pStyle w:val="EndNoteBibliography"/>
        <w:numPr>
          <w:ilvl w:val="0"/>
          <w:numId w:val="39"/>
        </w:numPr>
        <w:spacing w:after="0"/>
        <w:ind w:left="0" w:firstLine="0"/>
        <w:rPr>
          <w:sz w:val="24"/>
          <w:szCs w:val="24"/>
        </w:rPr>
      </w:pPr>
      <w:bookmarkStart w:id="15" w:name="_ENREF_16"/>
      <w:r w:rsidRPr="00BA0362">
        <w:rPr>
          <w:sz w:val="24"/>
          <w:szCs w:val="24"/>
        </w:rPr>
        <w:t>Reemst, K., Noctor, S. C., Lucassen, P. J.</w:t>
      </w:r>
      <w:r w:rsidR="00322612" w:rsidRPr="00BA0362">
        <w:rPr>
          <w:sz w:val="24"/>
          <w:szCs w:val="24"/>
        </w:rPr>
        <w:t>,</w:t>
      </w:r>
      <w:r w:rsidR="00163CDB">
        <w:rPr>
          <w:sz w:val="24"/>
          <w:szCs w:val="24"/>
        </w:rPr>
        <w:t xml:space="preserve"> </w:t>
      </w:r>
      <w:r w:rsidRPr="00BA0362">
        <w:rPr>
          <w:sz w:val="24"/>
          <w:szCs w:val="24"/>
        </w:rPr>
        <w:t xml:space="preserve">Hol, E. M. The Indispensable Roles of Microglia and Astrocytes during Brain Development. </w:t>
      </w:r>
      <w:r w:rsidRPr="00BA0362">
        <w:rPr>
          <w:i/>
          <w:sz w:val="24"/>
          <w:szCs w:val="24"/>
        </w:rPr>
        <w:t>Front</w:t>
      </w:r>
      <w:r w:rsidR="00061F73" w:rsidRPr="00BA0362">
        <w:rPr>
          <w:i/>
          <w:sz w:val="24"/>
          <w:szCs w:val="24"/>
        </w:rPr>
        <w:t>iers in</w:t>
      </w:r>
      <w:r w:rsidRPr="00BA0362">
        <w:rPr>
          <w:i/>
          <w:sz w:val="24"/>
          <w:szCs w:val="24"/>
        </w:rPr>
        <w:t xml:space="preserve"> Hum</w:t>
      </w:r>
      <w:r w:rsidR="00061F73" w:rsidRPr="00BA0362">
        <w:rPr>
          <w:i/>
          <w:sz w:val="24"/>
          <w:szCs w:val="24"/>
        </w:rPr>
        <w:t>an</w:t>
      </w:r>
      <w:r w:rsidRPr="00BA0362">
        <w:rPr>
          <w:i/>
          <w:sz w:val="24"/>
          <w:szCs w:val="24"/>
        </w:rPr>
        <w:t xml:space="preserve"> Neurosci</w:t>
      </w:r>
      <w:r w:rsidR="00061F73" w:rsidRPr="00BA0362">
        <w:rPr>
          <w:i/>
          <w:sz w:val="24"/>
          <w:szCs w:val="24"/>
        </w:rPr>
        <w:t>ence</w:t>
      </w:r>
      <w:r w:rsidRPr="00BA0362">
        <w:rPr>
          <w:i/>
          <w:sz w:val="24"/>
          <w:szCs w:val="24"/>
        </w:rPr>
        <w:t>.</w:t>
      </w:r>
      <w:r w:rsidRPr="00BA0362">
        <w:rPr>
          <w:sz w:val="24"/>
          <w:szCs w:val="24"/>
        </w:rPr>
        <w:t xml:space="preserve"> </w:t>
      </w:r>
      <w:r w:rsidRPr="00BA0362">
        <w:rPr>
          <w:b/>
          <w:sz w:val="24"/>
          <w:szCs w:val="24"/>
        </w:rPr>
        <w:t>10</w:t>
      </w:r>
      <w:r w:rsidR="00116F52" w:rsidRPr="00BA0362">
        <w:rPr>
          <w:bCs/>
          <w:sz w:val="24"/>
          <w:szCs w:val="24"/>
        </w:rPr>
        <w:t>,</w:t>
      </w:r>
      <w:r w:rsidRPr="00BA0362">
        <w:rPr>
          <w:sz w:val="24"/>
          <w:szCs w:val="24"/>
        </w:rPr>
        <w:t xml:space="preserve"> 566</w:t>
      </w:r>
      <w:r w:rsidR="00322612" w:rsidRPr="00BA0362">
        <w:rPr>
          <w:sz w:val="24"/>
          <w:szCs w:val="24"/>
        </w:rPr>
        <w:t xml:space="preserve"> (</w:t>
      </w:r>
      <w:r w:rsidRPr="00BA0362">
        <w:rPr>
          <w:sz w:val="24"/>
          <w:szCs w:val="24"/>
        </w:rPr>
        <w:t>2016).</w:t>
      </w:r>
      <w:bookmarkEnd w:id="15"/>
    </w:p>
    <w:p w14:paraId="7C05373C" w14:textId="36D4D851" w:rsidR="00445FBA" w:rsidRPr="00BA0362" w:rsidRDefault="00445FBA" w:rsidP="00BA0362">
      <w:pPr>
        <w:pStyle w:val="EndNoteBibliography"/>
        <w:numPr>
          <w:ilvl w:val="0"/>
          <w:numId w:val="39"/>
        </w:numPr>
        <w:spacing w:after="0"/>
        <w:ind w:left="0" w:firstLine="0"/>
        <w:rPr>
          <w:sz w:val="24"/>
          <w:szCs w:val="24"/>
        </w:rPr>
      </w:pPr>
      <w:bookmarkStart w:id="16" w:name="_ENREF_17"/>
      <w:r w:rsidRPr="00BA0362">
        <w:rPr>
          <w:sz w:val="24"/>
          <w:szCs w:val="24"/>
        </w:rPr>
        <w:t>Furuya, S., Makino, A.</w:t>
      </w:r>
      <w:r w:rsidR="00322612" w:rsidRPr="00BA0362">
        <w:rPr>
          <w:sz w:val="24"/>
          <w:szCs w:val="24"/>
        </w:rPr>
        <w:t>,</w:t>
      </w:r>
      <w:r w:rsidRPr="00BA0362">
        <w:rPr>
          <w:sz w:val="24"/>
          <w:szCs w:val="24"/>
        </w:rPr>
        <w:t xml:space="preserve"> Hirabayashi, Y. An improved method for culturing cerebellar Purkinje cells with differentiated dendrites under a mixed monolayer setting. </w:t>
      </w:r>
      <w:r w:rsidR="00116F52" w:rsidRPr="00BA0362">
        <w:rPr>
          <w:sz w:val="24"/>
          <w:szCs w:val="24"/>
        </w:rPr>
        <w:t xml:space="preserve">Brain research. </w:t>
      </w:r>
      <w:r w:rsidR="00116F52" w:rsidRPr="00BA0362">
        <w:rPr>
          <w:i/>
          <w:iCs/>
          <w:sz w:val="24"/>
          <w:szCs w:val="24"/>
        </w:rPr>
        <w:t xml:space="preserve">Brain </w:t>
      </w:r>
      <w:r w:rsidR="00594694" w:rsidRPr="00F135C0">
        <w:rPr>
          <w:i/>
          <w:iCs/>
          <w:sz w:val="24"/>
          <w:szCs w:val="24"/>
        </w:rPr>
        <w:t>Research Protocols</w:t>
      </w:r>
      <w:r w:rsidRPr="00BA0362">
        <w:rPr>
          <w:i/>
          <w:iCs/>
          <w:sz w:val="24"/>
          <w:szCs w:val="24"/>
        </w:rPr>
        <w:t>.</w:t>
      </w:r>
      <w:r w:rsidRPr="00BA0362">
        <w:rPr>
          <w:sz w:val="24"/>
          <w:szCs w:val="24"/>
        </w:rPr>
        <w:t xml:space="preserve"> </w:t>
      </w:r>
      <w:r w:rsidRPr="00BA0362">
        <w:rPr>
          <w:b/>
          <w:sz w:val="24"/>
          <w:szCs w:val="24"/>
        </w:rPr>
        <w:t>3</w:t>
      </w:r>
      <w:r w:rsidRPr="00BA0362">
        <w:rPr>
          <w:sz w:val="24"/>
          <w:szCs w:val="24"/>
        </w:rPr>
        <w:t xml:space="preserve"> (2), 192</w:t>
      </w:r>
      <w:r w:rsidR="00116F52" w:rsidRPr="00BA0362">
        <w:rPr>
          <w:sz w:val="24"/>
          <w:szCs w:val="24"/>
        </w:rPr>
        <w:t>–</w:t>
      </w:r>
      <w:r w:rsidRPr="00BA0362">
        <w:rPr>
          <w:sz w:val="24"/>
          <w:szCs w:val="24"/>
        </w:rPr>
        <w:t>198</w:t>
      </w:r>
      <w:r w:rsidR="00322612" w:rsidRPr="00BA0362">
        <w:rPr>
          <w:sz w:val="24"/>
          <w:szCs w:val="24"/>
        </w:rPr>
        <w:t xml:space="preserve"> (</w:t>
      </w:r>
      <w:r w:rsidRPr="00BA0362">
        <w:rPr>
          <w:sz w:val="24"/>
          <w:szCs w:val="24"/>
        </w:rPr>
        <w:t>1998).</w:t>
      </w:r>
      <w:bookmarkEnd w:id="16"/>
    </w:p>
    <w:p w14:paraId="36749C5A" w14:textId="2BCE8FB1" w:rsidR="00445FBA" w:rsidRPr="00BA0362" w:rsidRDefault="00445FBA" w:rsidP="00BA0362">
      <w:pPr>
        <w:pStyle w:val="EndNoteBibliography"/>
        <w:numPr>
          <w:ilvl w:val="0"/>
          <w:numId w:val="39"/>
        </w:numPr>
        <w:spacing w:after="0"/>
        <w:ind w:left="0" w:firstLine="0"/>
        <w:rPr>
          <w:sz w:val="24"/>
          <w:szCs w:val="24"/>
        </w:rPr>
      </w:pPr>
      <w:bookmarkStart w:id="17" w:name="_ENREF_18"/>
      <w:r w:rsidRPr="00BA0362">
        <w:rPr>
          <w:sz w:val="24"/>
          <w:szCs w:val="24"/>
        </w:rPr>
        <w:t>Tabata, T.</w:t>
      </w:r>
      <w:r w:rsidRPr="00BA0362">
        <w:rPr>
          <w:i/>
          <w:sz w:val="24"/>
          <w:szCs w:val="24"/>
        </w:rPr>
        <w:t xml:space="preserve"> </w:t>
      </w:r>
      <w:r w:rsidR="00322612" w:rsidRPr="00BA0362">
        <w:rPr>
          <w:sz w:val="24"/>
          <w:szCs w:val="24"/>
        </w:rPr>
        <w:t>et al.</w:t>
      </w:r>
      <w:r w:rsidRPr="00BA0362">
        <w:rPr>
          <w:sz w:val="24"/>
          <w:szCs w:val="24"/>
        </w:rPr>
        <w:t xml:space="preserve"> A reliable method for culture of dissociated mouse cerebellar cells enriched for Purkinje neurons. </w:t>
      </w:r>
      <w:r w:rsidR="00116F52" w:rsidRPr="00BA0362">
        <w:rPr>
          <w:i/>
          <w:iCs/>
          <w:sz w:val="24"/>
          <w:szCs w:val="24"/>
        </w:rPr>
        <w:t>Journal of Neuroscience Methods</w:t>
      </w:r>
      <w:r w:rsidRPr="00BA0362">
        <w:rPr>
          <w:i/>
          <w:sz w:val="24"/>
          <w:szCs w:val="24"/>
        </w:rPr>
        <w:t>.</w:t>
      </w:r>
      <w:r w:rsidRPr="00BA0362">
        <w:rPr>
          <w:sz w:val="24"/>
          <w:szCs w:val="24"/>
        </w:rPr>
        <w:t xml:space="preserve"> </w:t>
      </w:r>
      <w:r w:rsidRPr="00BA0362">
        <w:rPr>
          <w:b/>
          <w:sz w:val="24"/>
          <w:szCs w:val="24"/>
        </w:rPr>
        <w:t>104</w:t>
      </w:r>
      <w:r w:rsidRPr="00BA0362">
        <w:rPr>
          <w:sz w:val="24"/>
          <w:szCs w:val="24"/>
        </w:rPr>
        <w:t xml:space="preserve"> (1), 45</w:t>
      </w:r>
      <w:r w:rsidR="00116F52" w:rsidRPr="00BA0362">
        <w:rPr>
          <w:sz w:val="24"/>
          <w:szCs w:val="24"/>
        </w:rPr>
        <w:t>–</w:t>
      </w:r>
      <w:r w:rsidRPr="00BA0362">
        <w:rPr>
          <w:sz w:val="24"/>
          <w:szCs w:val="24"/>
        </w:rPr>
        <w:t>53</w:t>
      </w:r>
      <w:r w:rsidR="00322612" w:rsidRPr="00BA0362">
        <w:rPr>
          <w:sz w:val="24"/>
          <w:szCs w:val="24"/>
        </w:rPr>
        <w:t xml:space="preserve"> (</w:t>
      </w:r>
      <w:r w:rsidRPr="00BA0362">
        <w:rPr>
          <w:sz w:val="24"/>
          <w:szCs w:val="24"/>
        </w:rPr>
        <w:t>2000).</w:t>
      </w:r>
      <w:bookmarkEnd w:id="17"/>
    </w:p>
    <w:p w14:paraId="439F1CCA" w14:textId="7EF62D94" w:rsidR="00445FBA" w:rsidRPr="00BA0362" w:rsidRDefault="00445FBA" w:rsidP="00BA0362">
      <w:pPr>
        <w:pStyle w:val="EndNoteBibliography"/>
        <w:numPr>
          <w:ilvl w:val="0"/>
          <w:numId w:val="39"/>
        </w:numPr>
        <w:spacing w:after="0"/>
        <w:ind w:left="0" w:firstLine="0"/>
        <w:rPr>
          <w:sz w:val="24"/>
          <w:szCs w:val="24"/>
        </w:rPr>
      </w:pPr>
      <w:bookmarkStart w:id="18" w:name="_ENREF_19"/>
      <w:r w:rsidRPr="00BA0362">
        <w:rPr>
          <w:sz w:val="24"/>
          <w:szCs w:val="24"/>
        </w:rPr>
        <w:t>Marzban, H.</w:t>
      </w:r>
      <w:r w:rsidR="00322612" w:rsidRPr="00BA0362">
        <w:rPr>
          <w:sz w:val="24"/>
          <w:szCs w:val="24"/>
        </w:rPr>
        <w:t>,</w:t>
      </w:r>
      <w:r w:rsidR="00163CDB">
        <w:rPr>
          <w:sz w:val="24"/>
          <w:szCs w:val="24"/>
        </w:rPr>
        <w:t xml:space="preserve"> </w:t>
      </w:r>
      <w:r w:rsidRPr="00BA0362">
        <w:rPr>
          <w:sz w:val="24"/>
          <w:szCs w:val="24"/>
        </w:rPr>
        <w:t xml:space="preserve">Hawkes, R. Fibroblast growth factor promotes the development of deep cerebellar nuclear neurons in dissociated mouse cerebellar cultures. </w:t>
      </w:r>
      <w:r w:rsidRPr="00BA0362">
        <w:rPr>
          <w:i/>
          <w:sz w:val="24"/>
          <w:szCs w:val="24"/>
        </w:rPr>
        <w:t>Brain Res</w:t>
      </w:r>
      <w:r w:rsidR="00116F52" w:rsidRPr="00BA0362">
        <w:rPr>
          <w:i/>
          <w:sz w:val="24"/>
          <w:szCs w:val="24"/>
        </w:rPr>
        <w:t>earch</w:t>
      </w:r>
      <w:r w:rsidRPr="00BA0362">
        <w:rPr>
          <w:i/>
          <w:sz w:val="24"/>
          <w:szCs w:val="24"/>
        </w:rPr>
        <w:t>.</w:t>
      </w:r>
      <w:r w:rsidRPr="00BA0362">
        <w:rPr>
          <w:sz w:val="24"/>
          <w:szCs w:val="24"/>
        </w:rPr>
        <w:t xml:space="preserve"> </w:t>
      </w:r>
      <w:r w:rsidRPr="00BA0362">
        <w:rPr>
          <w:b/>
          <w:sz w:val="24"/>
          <w:szCs w:val="24"/>
        </w:rPr>
        <w:t>1141</w:t>
      </w:r>
      <w:r w:rsidR="00116F52" w:rsidRPr="00BA0362">
        <w:rPr>
          <w:bCs/>
          <w:sz w:val="24"/>
          <w:szCs w:val="24"/>
        </w:rPr>
        <w:t>,</w:t>
      </w:r>
      <w:r w:rsidRPr="00BA0362">
        <w:rPr>
          <w:sz w:val="24"/>
          <w:szCs w:val="24"/>
        </w:rPr>
        <w:t xml:space="preserve"> 25</w:t>
      </w:r>
      <w:r w:rsidR="00116F52" w:rsidRPr="00BA0362">
        <w:rPr>
          <w:sz w:val="24"/>
          <w:szCs w:val="24"/>
        </w:rPr>
        <w:t>–</w:t>
      </w:r>
      <w:r w:rsidRPr="00BA0362">
        <w:rPr>
          <w:sz w:val="24"/>
          <w:szCs w:val="24"/>
        </w:rPr>
        <w:t>36</w:t>
      </w:r>
      <w:r w:rsidR="00322612" w:rsidRPr="00BA0362">
        <w:rPr>
          <w:sz w:val="24"/>
          <w:szCs w:val="24"/>
        </w:rPr>
        <w:t xml:space="preserve"> (</w:t>
      </w:r>
      <w:r w:rsidRPr="00BA0362">
        <w:rPr>
          <w:sz w:val="24"/>
          <w:szCs w:val="24"/>
        </w:rPr>
        <w:t>2007).</w:t>
      </w:r>
      <w:bookmarkEnd w:id="18"/>
    </w:p>
    <w:p w14:paraId="53FB3AFD" w14:textId="53149AA3" w:rsidR="00445FBA" w:rsidRPr="00BA0362" w:rsidRDefault="00445FBA" w:rsidP="00BA0362">
      <w:pPr>
        <w:pStyle w:val="EndNoteBibliography"/>
        <w:numPr>
          <w:ilvl w:val="0"/>
          <w:numId w:val="39"/>
        </w:numPr>
        <w:spacing w:after="0"/>
        <w:ind w:left="0" w:firstLine="0"/>
        <w:rPr>
          <w:sz w:val="24"/>
          <w:szCs w:val="24"/>
        </w:rPr>
      </w:pPr>
      <w:bookmarkStart w:id="19" w:name="_ENREF_20"/>
      <w:r w:rsidRPr="00BA0362">
        <w:rPr>
          <w:sz w:val="24"/>
          <w:szCs w:val="24"/>
        </w:rPr>
        <w:t>Schaller, K. L.</w:t>
      </w:r>
      <w:r w:rsidR="00322612" w:rsidRPr="00BA0362">
        <w:rPr>
          <w:sz w:val="24"/>
          <w:szCs w:val="24"/>
        </w:rPr>
        <w:t>,</w:t>
      </w:r>
      <w:r w:rsidR="00163CDB">
        <w:rPr>
          <w:sz w:val="24"/>
          <w:szCs w:val="24"/>
        </w:rPr>
        <w:t xml:space="preserve"> </w:t>
      </w:r>
      <w:r w:rsidRPr="00BA0362">
        <w:rPr>
          <w:sz w:val="24"/>
          <w:szCs w:val="24"/>
        </w:rPr>
        <w:t xml:space="preserve">Caldwell, J. H. Expression and distribution of voltage-gated sodium channels in the cerebellum. </w:t>
      </w:r>
      <w:r w:rsidRPr="00BA0362">
        <w:rPr>
          <w:i/>
          <w:sz w:val="24"/>
          <w:szCs w:val="24"/>
        </w:rPr>
        <w:t>Cerebellum.</w:t>
      </w:r>
      <w:r w:rsidRPr="00BA0362">
        <w:rPr>
          <w:sz w:val="24"/>
          <w:szCs w:val="24"/>
        </w:rPr>
        <w:t xml:space="preserve"> </w:t>
      </w:r>
      <w:r w:rsidRPr="00BA0362">
        <w:rPr>
          <w:b/>
          <w:sz w:val="24"/>
          <w:szCs w:val="24"/>
        </w:rPr>
        <w:t>2</w:t>
      </w:r>
      <w:r w:rsidRPr="00BA0362">
        <w:rPr>
          <w:sz w:val="24"/>
          <w:szCs w:val="24"/>
        </w:rPr>
        <w:t xml:space="preserve"> (1), 2</w:t>
      </w:r>
      <w:r w:rsidR="00116F52" w:rsidRPr="00BA0362">
        <w:rPr>
          <w:sz w:val="24"/>
          <w:szCs w:val="24"/>
        </w:rPr>
        <w:t>–</w:t>
      </w:r>
      <w:r w:rsidRPr="00BA0362">
        <w:rPr>
          <w:sz w:val="24"/>
          <w:szCs w:val="24"/>
        </w:rPr>
        <w:t>9</w:t>
      </w:r>
      <w:r w:rsidR="00322612" w:rsidRPr="00BA0362">
        <w:rPr>
          <w:sz w:val="24"/>
          <w:szCs w:val="24"/>
        </w:rPr>
        <w:t xml:space="preserve"> (</w:t>
      </w:r>
      <w:r w:rsidRPr="00BA0362">
        <w:rPr>
          <w:sz w:val="24"/>
          <w:szCs w:val="24"/>
        </w:rPr>
        <w:t>2003).</w:t>
      </w:r>
      <w:bookmarkEnd w:id="19"/>
    </w:p>
    <w:p w14:paraId="12782D58" w14:textId="60DF3CB4" w:rsidR="00445FBA" w:rsidRPr="00BA0362" w:rsidRDefault="00445FBA" w:rsidP="00BA0362">
      <w:pPr>
        <w:pStyle w:val="EndNoteBibliography"/>
        <w:numPr>
          <w:ilvl w:val="0"/>
          <w:numId w:val="39"/>
        </w:numPr>
        <w:spacing w:after="0"/>
        <w:ind w:left="0" w:firstLine="0"/>
        <w:rPr>
          <w:sz w:val="24"/>
          <w:szCs w:val="24"/>
        </w:rPr>
      </w:pPr>
      <w:bookmarkStart w:id="20" w:name="_ENREF_21"/>
      <w:r w:rsidRPr="00BA0362">
        <w:rPr>
          <w:sz w:val="24"/>
          <w:szCs w:val="24"/>
        </w:rPr>
        <w:t>Alder, J., Cho, N. K.</w:t>
      </w:r>
      <w:r w:rsidR="00322612" w:rsidRPr="00BA0362">
        <w:rPr>
          <w:sz w:val="24"/>
          <w:szCs w:val="24"/>
        </w:rPr>
        <w:t>,</w:t>
      </w:r>
      <w:r w:rsidR="00163CDB">
        <w:rPr>
          <w:sz w:val="24"/>
          <w:szCs w:val="24"/>
        </w:rPr>
        <w:t xml:space="preserve"> </w:t>
      </w:r>
      <w:r w:rsidRPr="00BA0362">
        <w:rPr>
          <w:sz w:val="24"/>
          <w:szCs w:val="24"/>
        </w:rPr>
        <w:t xml:space="preserve">Hatten, M. E. Embryonic precursor cells from the rhombic lip are specified to a cerebellar granule neuron identity. </w:t>
      </w:r>
      <w:r w:rsidRPr="00BA0362">
        <w:rPr>
          <w:i/>
          <w:sz w:val="24"/>
          <w:szCs w:val="24"/>
        </w:rPr>
        <w:t>Neuron.</w:t>
      </w:r>
      <w:r w:rsidRPr="00BA0362">
        <w:rPr>
          <w:sz w:val="24"/>
          <w:szCs w:val="24"/>
        </w:rPr>
        <w:t xml:space="preserve"> </w:t>
      </w:r>
      <w:r w:rsidRPr="00BA0362">
        <w:rPr>
          <w:b/>
          <w:sz w:val="24"/>
          <w:szCs w:val="24"/>
        </w:rPr>
        <w:t>17</w:t>
      </w:r>
      <w:r w:rsidRPr="00BA0362">
        <w:rPr>
          <w:sz w:val="24"/>
          <w:szCs w:val="24"/>
        </w:rPr>
        <w:t xml:space="preserve"> (3), 389</w:t>
      </w:r>
      <w:r w:rsidR="00116F52" w:rsidRPr="00BA0362">
        <w:rPr>
          <w:sz w:val="24"/>
          <w:szCs w:val="24"/>
        </w:rPr>
        <w:t>–</w:t>
      </w:r>
      <w:r w:rsidRPr="00BA0362">
        <w:rPr>
          <w:sz w:val="24"/>
          <w:szCs w:val="24"/>
        </w:rPr>
        <w:t>399</w:t>
      </w:r>
      <w:r w:rsidR="00322612" w:rsidRPr="00BA0362">
        <w:rPr>
          <w:sz w:val="24"/>
          <w:szCs w:val="24"/>
        </w:rPr>
        <w:t xml:space="preserve"> (</w:t>
      </w:r>
      <w:r w:rsidRPr="00BA0362">
        <w:rPr>
          <w:sz w:val="24"/>
          <w:szCs w:val="24"/>
        </w:rPr>
        <w:t>1996).</w:t>
      </w:r>
      <w:bookmarkEnd w:id="20"/>
    </w:p>
    <w:p w14:paraId="047BF6DB" w14:textId="79BC762A" w:rsidR="00445FBA" w:rsidRPr="00BA0362" w:rsidRDefault="00445FBA" w:rsidP="00BA0362">
      <w:pPr>
        <w:pStyle w:val="EndNoteBibliography"/>
        <w:numPr>
          <w:ilvl w:val="0"/>
          <w:numId w:val="39"/>
        </w:numPr>
        <w:spacing w:after="0"/>
        <w:ind w:left="0" w:firstLine="0"/>
        <w:rPr>
          <w:sz w:val="24"/>
          <w:szCs w:val="24"/>
        </w:rPr>
      </w:pPr>
      <w:bookmarkStart w:id="21" w:name="_ENREF_22"/>
      <w:r w:rsidRPr="00BA0362">
        <w:rPr>
          <w:sz w:val="24"/>
          <w:szCs w:val="24"/>
        </w:rPr>
        <w:t>van der Valk, J.</w:t>
      </w:r>
      <w:r w:rsidR="00322612" w:rsidRPr="00BA0362">
        <w:rPr>
          <w:sz w:val="24"/>
          <w:szCs w:val="24"/>
        </w:rPr>
        <w:t>,</w:t>
      </w:r>
      <w:r w:rsidR="00163CDB">
        <w:rPr>
          <w:sz w:val="24"/>
          <w:szCs w:val="24"/>
        </w:rPr>
        <w:t xml:space="preserve"> </w:t>
      </w:r>
      <w:r w:rsidRPr="00BA0362">
        <w:rPr>
          <w:sz w:val="24"/>
          <w:szCs w:val="24"/>
        </w:rPr>
        <w:t xml:space="preserve">Gstraunthaler, G. Fetal Bovine Serum (FBS) - A pain in the dish? </w:t>
      </w:r>
      <w:r w:rsidRPr="00BA0362">
        <w:rPr>
          <w:i/>
          <w:sz w:val="24"/>
          <w:szCs w:val="24"/>
        </w:rPr>
        <w:t>Altern</w:t>
      </w:r>
      <w:r w:rsidR="00116F52" w:rsidRPr="00BA0362">
        <w:rPr>
          <w:i/>
          <w:sz w:val="24"/>
          <w:szCs w:val="24"/>
        </w:rPr>
        <w:t>atives to</w:t>
      </w:r>
      <w:r w:rsidRPr="00BA0362">
        <w:rPr>
          <w:i/>
          <w:sz w:val="24"/>
          <w:szCs w:val="24"/>
        </w:rPr>
        <w:t xml:space="preserve"> Lab</w:t>
      </w:r>
      <w:r w:rsidR="00116F52" w:rsidRPr="00BA0362">
        <w:rPr>
          <w:i/>
          <w:sz w:val="24"/>
          <w:szCs w:val="24"/>
        </w:rPr>
        <w:t>oratory</w:t>
      </w:r>
      <w:r w:rsidRPr="00BA0362">
        <w:rPr>
          <w:i/>
          <w:sz w:val="24"/>
          <w:szCs w:val="24"/>
        </w:rPr>
        <w:t xml:space="preserve"> Anim</w:t>
      </w:r>
      <w:r w:rsidR="00116F52" w:rsidRPr="00BA0362">
        <w:rPr>
          <w:i/>
          <w:sz w:val="24"/>
          <w:szCs w:val="24"/>
        </w:rPr>
        <w:t>als</w:t>
      </w:r>
      <w:r w:rsidRPr="00BA0362">
        <w:rPr>
          <w:i/>
          <w:sz w:val="24"/>
          <w:szCs w:val="24"/>
        </w:rPr>
        <w:t>.</w:t>
      </w:r>
      <w:r w:rsidRPr="00BA0362">
        <w:rPr>
          <w:sz w:val="24"/>
          <w:szCs w:val="24"/>
        </w:rPr>
        <w:t xml:space="preserve"> </w:t>
      </w:r>
      <w:r w:rsidRPr="00BA0362">
        <w:rPr>
          <w:b/>
          <w:sz w:val="24"/>
          <w:szCs w:val="24"/>
        </w:rPr>
        <w:t>45</w:t>
      </w:r>
      <w:r w:rsidRPr="00BA0362">
        <w:rPr>
          <w:sz w:val="24"/>
          <w:szCs w:val="24"/>
        </w:rPr>
        <w:t xml:space="preserve"> (6), 329</w:t>
      </w:r>
      <w:r w:rsidR="00116F52" w:rsidRPr="00BA0362">
        <w:rPr>
          <w:sz w:val="24"/>
          <w:szCs w:val="24"/>
        </w:rPr>
        <w:t>–</w:t>
      </w:r>
      <w:r w:rsidRPr="00BA0362">
        <w:rPr>
          <w:sz w:val="24"/>
          <w:szCs w:val="24"/>
        </w:rPr>
        <w:t>332</w:t>
      </w:r>
      <w:r w:rsidR="00322612" w:rsidRPr="00BA0362">
        <w:rPr>
          <w:sz w:val="24"/>
          <w:szCs w:val="24"/>
        </w:rPr>
        <w:t xml:space="preserve"> (</w:t>
      </w:r>
      <w:r w:rsidRPr="00BA0362">
        <w:rPr>
          <w:sz w:val="24"/>
          <w:szCs w:val="24"/>
        </w:rPr>
        <w:t>2017).</w:t>
      </w:r>
      <w:bookmarkEnd w:id="21"/>
    </w:p>
    <w:p w14:paraId="4F534CEF" w14:textId="7ECAD6FB" w:rsidR="00445FBA" w:rsidRPr="00BA0362" w:rsidRDefault="00445FBA" w:rsidP="00BA0362">
      <w:pPr>
        <w:pStyle w:val="EndNoteBibliography"/>
        <w:numPr>
          <w:ilvl w:val="0"/>
          <w:numId w:val="39"/>
        </w:numPr>
        <w:spacing w:after="0"/>
        <w:ind w:left="0" w:firstLine="0"/>
        <w:rPr>
          <w:sz w:val="24"/>
          <w:szCs w:val="24"/>
        </w:rPr>
      </w:pPr>
      <w:bookmarkStart w:id="22" w:name="_ENREF_23"/>
      <w:r w:rsidRPr="00BA0362">
        <w:rPr>
          <w:sz w:val="24"/>
          <w:szCs w:val="24"/>
        </w:rPr>
        <w:t xml:space="preserve">Froud, S. J. The development, benefits and disadvantages of serum-free media. </w:t>
      </w:r>
      <w:r w:rsidR="00116F52" w:rsidRPr="00BA0362">
        <w:rPr>
          <w:i/>
          <w:iCs/>
          <w:sz w:val="24"/>
          <w:szCs w:val="24"/>
        </w:rPr>
        <w:t>Developments in Biological Standardization</w:t>
      </w:r>
      <w:r w:rsidRPr="00BA0362">
        <w:rPr>
          <w:i/>
          <w:sz w:val="24"/>
          <w:szCs w:val="24"/>
        </w:rPr>
        <w:t>.</w:t>
      </w:r>
      <w:r w:rsidRPr="00BA0362">
        <w:rPr>
          <w:sz w:val="24"/>
          <w:szCs w:val="24"/>
        </w:rPr>
        <w:t xml:space="preserve"> </w:t>
      </w:r>
      <w:r w:rsidRPr="00BA0362">
        <w:rPr>
          <w:b/>
          <w:sz w:val="24"/>
          <w:szCs w:val="24"/>
        </w:rPr>
        <w:t>99</w:t>
      </w:r>
      <w:r w:rsidR="00116F52" w:rsidRPr="00BA0362">
        <w:rPr>
          <w:bCs/>
          <w:sz w:val="24"/>
          <w:szCs w:val="24"/>
        </w:rPr>
        <w:t>,</w:t>
      </w:r>
      <w:r w:rsidRPr="00BA0362">
        <w:rPr>
          <w:sz w:val="24"/>
          <w:szCs w:val="24"/>
        </w:rPr>
        <w:t xml:space="preserve"> 157</w:t>
      </w:r>
      <w:r w:rsidR="00116F52" w:rsidRPr="00BA0362">
        <w:rPr>
          <w:sz w:val="24"/>
          <w:szCs w:val="24"/>
        </w:rPr>
        <w:t>–</w:t>
      </w:r>
      <w:r w:rsidRPr="00BA0362">
        <w:rPr>
          <w:sz w:val="24"/>
          <w:szCs w:val="24"/>
        </w:rPr>
        <w:t>166</w:t>
      </w:r>
      <w:r w:rsidR="00322612" w:rsidRPr="00BA0362">
        <w:rPr>
          <w:sz w:val="24"/>
          <w:szCs w:val="24"/>
        </w:rPr>
        <w:t xml:space="preserve"> (</w:t>
      </w:r>
      <w:r w:rsidRPr="00BA0362">
        <w:rPr>
          <w:sz w:val="24"/>
          <w:szCs w:val="24"/>
        </w:rPr>
        <w:t>1999).</w:t>
      </w:r>
      <w:bookmarkEnd w:id="22"/>
    </w:p>
    <w:p w14:paraId="4EA7C5AE" w14:textId="2E00545D" w:rsidR="00445FBA" w:rsidRPr="00BA0362" w:rsidRDefault="00445FBA" w:rsidP="00BA0362">
      <w:pPr>
        <w:pStyle w:val="EndNoteBibliography"/>
        <w:numPr>
          <w:ilvl w:val="0"/>
          <w:numId w:val="39"/>
        </w:numPr>
        <w:spacing w:after="0"/>
        <w:ind w:left="0" w:firstLine="0"/>
        <w:rPr>
          <w:sz w:val="24"/>
          <w:szCs w:val="24"/>
        </w:rPr>
      </w:pPr>
      <w:bookmarkStart w:id="23" w:name="_ENREF_24"/>
      <w:r w:rsidRPr="00BA0362">
        <w:rPr>
          <w:sz w:val="24"/>
          <w:szCs w:val="24"/>
        </w:rPr>
        <w:t>Kwist, K., Bridges, W. C.</w:t>
      </w:r>
      <w:r w:rsidR="00322612" w:rsidRPr="00BA0362">
        <w:rPr>
          <w:sz w:val="24"/>
          <w:szCs w:val="24"/>
        </w:rPr>
        <w:t>,</w:t>
      </w:r>
      <w:r w:rsidR="00163CDB">
        <w:rPr>
          <w:sz w:val="24"/>
          <w:szCs w:val="24"/>
        </w:rPr>
        <w:t xml:space="preserve"> </w:t>
      </w:r>
      <w:r w:rsidRPr="00BA0362">
        <w:rPr>
          <w:sz w:val="24"/>
          <w:szCs w:val="24"/>
        </w:rPr>
        <w:t xml:space="preserve">Burg, K. J. The effect of cell passage number on osteogenic and adipogenic characteristics of D1 cells. </w:t>
      </w:r>
      <w:r w:rsidRPr="00BA0362">
        <w:rPr>
          <w:i/>
          <w:sz w:val="24"/>
          <w:szCs w:val="24"/>
        </w:rPr>
        <w:t>Cytotechnology.</w:t>
      </w:r>
      <w:r w:rsidRPr="00BA0362">
        <w:rPr>
          <w:sz w:val="24"/>
          <w:szCs w:val="24"/>
        </w:rPr>
        <w:t xml:space="preserve"> </w:t>
      </w:r>
      <w:r w:rsidRPr="00BA0362">
        <w:rPr>
          <w:b/>
          <w:sz w:val="24"/>
          <w:szCs w:val="24"/>
        </w:rPr>
        <w:t>68</w:t>
      </w:r>
      <w:r w:rsidRPr="00BA0362">
        <w:rPr>
          <w:sz w:val="24"/>
          <w:szCs w:val="24"/>
        </w:rPr>
        <w:t xml:space="preserve"> (4), 1661</w:t>
      </w:r>
      <w:r w:rsidR="00116F52" w:rsidRPr="00BA0362">
        <w:rPr>
          <w:sz w:val="24"/>
          <w:szCs w:val="24"/>
        </w:rPr>
        <w:t>–</w:t>
      </w:r>
      <w:r w:rsidRPr="00BA0362">
        <w:rPr>
          <w:sz w:val="24"/>
          <w:szCs w:val="24"/>
        </w:rPr>
        <w:t>1667</w:t>
      </w:r>
      <w:r w:rsidR="00322612" w:rsidRPr="00BA0362">
        <w:rPr>
          <w:sz w:val="24"/>
          <w:szCs w:val="24"/>
        </w:rPr>
        <w:t xml:space="preserve"> (</w:t>
      </w:r>
      <w:r w:rsidRPr="00BA0362">
        <w:rPr>
          <w:sz w:val="24"/>
          <w:szCs w:val="24"/>
        </w:rPr>
        <w:t>2016).</w:t>
      </w:r>
      <w:bookmarkEnd w:id="23"/>
    </w:p>
    <w:p w14:paraId="198B29AF" w14:textId="0DD089B9" w:rsidR="00445FBA" w:rsidRPr="00BA0362" w:rsidRDefault="00445FBA" w:rsidP="00BA0362">
      <w:pPr>
        <w:pStyle w:val="EndNoteBibliography"/>
        <w:numPr>
          <w:ilvl w:val="0"/>
          <w:numId w:val="39"/>
        </w:numPr>
        <w:spacing w:after="0"/>
        <w:ind w:left="0" w:firstLine="0"/>
        <w:rPr>
          <w:sz w:val="24"/>
          <w:szCs w:val="24"/>
        </w:rPr>
      </w:pPr>
      <w:bookmarkStart w:id="24" w:name="_ENREF_25"/>
      <w:r w:rsidRPr="00BA0362">
        <w:rPr>
          <w:sz w:val="24"/>
          <w:szCs w:val="24"/>
        </w:rPr>
        <w:lastRenderedPageBreak/>
        <w:t>Uysal, O., Sevi</w:t>
      </w:r>
      <w:r w:rsidR="00020187">
        <w:rPr>
          <w:sz w:val="24"/>
          <w:szCs w:val="24"/>
        </w:rPr>
        <w:t>mL</w:t>
      </w:r>
      <w:r w:rsidRPr="00BA0362">
        <w:rPr>
          <w:sz w:val="24"/>
          <w:szCs w:val="24"/>
        </w:rPr>
        <w:t>i, T., Sevi</w:t>
      </w:r>
      <w:r w:rsidR="00020187">
        <w:rPr>
          <w:sz w:val="24"/>
          <w:szCs w:val="24"/>
        </w:rPr>
        <w:t>mL</w:t>
      </w:r>
      <w:r w:rsidRPr="00BA0362">
        <w:rPr>
          <w:sz w:val="24"/>
          <w:szCs w:val="24"/>
        </w:rPr>
        <w:t>i, M., Gunes, S.</w:t>
      </w:r>
      <w:r w:rsidR="00322612" w:rsidRPr="00BA0362">
        <w:rPr>
          <w:sz w:val="24"/>
          <w:szCs w:val="24"/>
        </w:rPr>
        <w:t>,</w:t>
      </w:r>
      <w:r w:rsidR="00163CDB">
        <w:rPr>
          <w:sz w:val="24"/>
          <w:szCs w:val="24"/>
        </w:rPr>
        <w:t xml:space="preserve"> </w:t>
      </w:r>
      <w:r w:rsidRPr="00BA0362">
        <w:rPr>
          <w:sz w:val="24"/>
          <w:szCs w:val="24"/>
        </w:rPr>
        <w:t xml:space="preserve">Eker Sariboyaci, A. </w:t>
      </w:r>
      <w:r w:rsidR="005C656D">
        <w:rPr>
          <w:sz w:val="24"/>
          <w:szCs w:val="24"/>
        </w:rPr>
        <w:t>Cell and tissue culture: the base of biotechnology. I</w:t>
      </w:r>
      <w:r w:rsidRPr="00BA0362">
        <w:rPr>
          <w:sz w:val="24"/>
          <w:szCs w:val="24"/>
        </w:rPr>
        <w:t xml:space="preserve">n </w:t>
      </w:r>
      <w:r w:rsidRPr="00BA0362">
        <w:rPr>
          <w:i/>
          <w:sz w:val="24"/>
          <w:szCs w:val="24"/>
        </w:rPr>
        <w:t>Omics Technologies and Bio-Engineering</w:t>
      </w:r>
      <w:r w:rsidR="00206E97">
        <w:rPr>
          <w:iCs/>
          <w:sz w:val="24"/>
          <w:szCs w:val="24"/>
        </w:rPr>
        <w:t>.</w:t>
      </w:r>
      <w:r w:rsidR="00163CDB">
        <w:rPr>
          <w:sz w:val="24"/>
          <w:szCs w:val="24"/>
        </w:rPr>
        <w:t xml:space="preserve"> </w:t>
      </w:r>
      <w:r w:rsidR="005C656D">
        <w:rPr>
          <w:sz w:val="24"/>
          <w:szCs w:val="24"/>
        </w:rPr>
        <w:t>E</w:t>
      </w:r>
      <w:r w:rsidRPr="00BA0362">
        <w:rPr>
          <w:sz w:val="24"/>
          <w:szCs w:val="24"/>
        </w:rPr>
        <w:t>d</w:t>
      </w:r>
      <w:r w:rsidR="005C656D">
        <w:rPr>
          <w:sz w:val="24"/>
          <w:szCs w:val="24"/>
        </w:rPr>
        <w:t>ited by</w:t>
      </w:r>
      <w:r w:rsidRPr="00BA0362">
        <w:rPr>
          <w:sz w:val="24"/>
          <w:szCs w:val="24"/>
        </w:rPr>
        <w:t xml:space="preserve"> Barh</w:t>
      </w:r>
      <w:r w:rsidR="00322612" w:rsidRPr="00BA0362">
        <w:rPr>
          <w:sz w:val="24"/>
          <w:szCs w:val="24"/>
        </w:rPr>
        <w:t>,</w:t>
      </w:r>
      <w:r w:rsidR="00163CDB">
        <w:rPr>
          <w:sz w:val="24"/>
          <w:szCs w:val="24"/>
        </w:rPr>
        <w:t xml:space="preserve"> </w:t>
      </w:r>
      <w:r w:rsidR="005C656D">
        <w:rPr>
          <w:sz w:val="24"/>
          <w:szCs w:val="24"/>
        </w:rPr>
        <w:t xml:space="preserve">D., </w:t>
      </w:r>
      <w:r w:rsidRPr="00BA0362">
        <w:rPr>
          <w:sz w:val="24"/>
          <w:szCs w:val="24"/>
        </w:rPr>
        <w:t>Azevedo</w:t>
      </w:r>
      <w:r w:rsidR="005C656D">
        <w:rPr>
          <w:sz w:val="24"/>
          <w:szCs w:val="24"/>
        </w:rPr>
        <w:t xml:space="preserve">, V., </w:t>
      </w:r>
      <w:r w:rsidRPr="00BA0362">
        <w:rPr>
          <w:sz w:val="24"/>
          <w:szCs w:val="24"/>
        </w:rPr>
        <w:t>391</w:t>
      </w:r>
      <w:r w:rsidR="00116F52" w:rsidRPr="00BA0362">
        <w:rPr>
          <w:sz w:val="24"/>
          <w:szCs w:val="24"/>
        </w:rPr>
        <w:t>–</w:t>
      </w:r>
      <w:r w:rsidRPr="00BA0362">
        <w:rPr>
          <w:sz w:val="24"/>
          <w:szCs w:val="24"/>
        </w:rPr>
        <w:t>429</w:t>
      </w:r>
      <w:r w:rsidR="005C656D">
        <w:rPr>
          <w:sz w:val="24"/>
          <w:szCs w:val="24"/>
        </w:rPr>
        <w:t>,</w:t>
      </w:r>
      <w:r w:rsidRPr="00BA0362">
        <w:rPr>
          <w:sz w:val="24"/>
          <w:szCs w:val="24"/>
        </w:rPr>
        <w:t xml:space="preserve"> Academic Press</w:t>
      </w:r>
      <w:r w:rsidR="005C656D">
        <w:rPr>
          <w:sz w:val="24"/>
          <w:szCs w:val="24"/>
        </w:rPr>
        <w:t>. Cambrige, MA</w:t>
      </w:r>
      <w:r w:rsidRPr="00BA0362">
        <w:rPr>
          <w:sz w:val="24"/>
          <w:szCs w:val="24"/>
        </w:rPr>
        <w:t xml:space="preserve"> </w:t>
      </w:r>
      <w:r w:rsidR="005C656D">
        <w:rPr>
          <w:sz w:val="24"/>
          <w:szCs w:val="24"/>
        </w:rPr>
        <w:t>(</w:t>
      </w:r>
      <w:r w:rsidRPr="00BA0362">
        <w:rPr>
          <w:sz w:val="24"/>
          <w:szCs w:val="24"/>
        </w:rPr>
        <w:t>2018).</w:t>
      </w:r>
      <w:bookmarkEnd w:id="24"/>
    </w:p>
    <w:p w14:paraId="22D7A3AA" w14:textId="56FD07E3" w:rsidR="00445FBA" w:rsidRPr="00BA0362" w:rsidRDefault="00445FBA" w:rsidP="00BA0362">
      <w:pPr>
        <w:pStyle w:val="EndNoteBibliography"/>
        <w:numPr>
          <w:ilvl w:val="0"/>
          <w:numId w:val="39"/>
        </w:numPr>
        <w:spacing w:after="0"/>
        <w:ind w:left="0" w:firstLine="0"/>
        <w:rPr>
          <w:sz w:val="24"/>
          <w:szCs w:val="24"/>
        </w:rPr>
      </w:pPr>
      <w:bookmarkStart w:id="25" w:name="_ENREF_26"/>
      <w:r w:rsidRPr="00BA0362">
        <w:rPr>
          <w:sz w:val="24"/>
          <w:szCs w:val="24"/>
        </w:rPr>
        <w:t>Seibenhener, M. L.</w:t>
      </w:r>
      <w:r w:rsidR="00322612" w:rsidRPr="00BA0362">
        <w:rPr>
          <w:sz w:val="24"/>
          <w:szCs w:val="24"/>
        </w:rPr>
        <w:t>,</w:t>
      </w:r>
      <w:r w:rsidR="00163CDB">
        <w:rPr>
          <w:sz w:val="24"/>
          <w:szCs w:val="24"/>
        </w:rPr>
        <w:t xml:space="preserve"> </w:t>
      </w:r>
      <w:r w:rsidRPr="00BA0362">
        <w:rPr>
          <w:sz w:val="24"/>
          <w:szCs w:val="24"/>
        </w:rPr>
        <w:t xml:space="preserve">Wooten, M. W. Isolation and culture of hippocampal neurons from prenatal mice. </w:t>
      </w:r>
      <w:r w:rsidR="00116F52" w:rsidRPr="00BA0362">
        <w:rPr>
          <w:i/>
          <w:iCs/>
          <w:sz w:val="24"/>
          <w:szCs w:val="24"/>
        </w:rPr>
        <w:t>Journal of Visualized Experiments</w:t>
      </w:r>
      <w:r w:rsidRPr="00BA0362">
        <w:rPr>
          <w:i/>
          <w:sz w:val="24"/>
          <w:szCs w:val="24"/>
        </w:rPr>
        <w:t>.</w:t>
      </w:r>
      <w:r w:rsidRPr="00BA0362">
        <w:rPr>
          <w:sz w:val="24"/>
          <w:szCs w:val="24"/>
        </w:rPr>
        <w:t xml:space="preserve"> (65)</w:t>
      </w:r>
      <w:r w:rsidR="00C6616C">
        <w:rPr>
          <w:sz w:val="24"/>
          <w:szCs w:val="24"/>
        </w:rPr>
        <w:t xml:space="preserve">, </w:t>
      </w:r>
      <w:r w:rsidR="00C6616C">
        <w:rPr>
          <w:sz w:val="24"/>
          <w:szCs w:val="24"/>
        </w:rPr>
        <w:t>e</w:t>
      </w:r>
      <w:r w:rsidR="00C6616C" w:rsidRPr="00BA0362">
        <w:rPr>
          <w:sz w:val="24"/>
          <w:szCs w:val="24"/>
        </w:rPr>
        <w:t>3634</w:t>
      </w:r>
      <w:r w:rsidR="00322612" w:rsidRPr="00BA0362">
        <w:rPr>
          <w:sz w:val="24"/>
          <w:szCs w:val="24"/>
        </w:rPr>
        <w:t xml:space="preserve"> (</w:t>
      </w:r>
      <w:r w:rsidRPr="00BA0362">
        <w:rPr>
          <w:sz w:val="24"/>
          <w:szCs w:val="24"/>
        </w:rPr>
        <w:t>2012).</w:t>
      </w:r>
      <w:bookmarkEnd w:id="25"/>
    </w:p>
    <w:p w14:paraId="30B2D9F0" w14:textId="16F787FF" w:rsidR="00445FBA" w:rsidRPr="00BA0362" w:rsidRDefault="00445FBA" w:rsidP="00BA0362">
      <w:pPr>
        <w:pStyle w:val="EndNoteBibliography"/>
        <w:numPr>
          <w:ilvl w:val="0"/>
          <w:numId w:val="39"/>
        </w:numPr>
        <w:spacing w:after="0"/>
        <w:ind w:left="0" w:firstLine="0"/>
        <w:rPr>
          <w:sz w:val="24"/>
          <w:szCs w:val="24"/>
        </w:rPr>
      </w:pPr>
      <w:bookmarkStart w:id="26" w:name="_ENREF_27"/>
      <w:r w:rsidRPr="00BA0362">
        <w:rPr>
          <w:sz w:val="24"/>
          <w:szCs w:val="24"/>
        </w:rPr>
        <w:t>Nelson, K. B.</w:t>
      </w:r>
      <w:r w:rsidR="00322612" w:rsidRPr="00BA0362">
        <w:rPr>
          <w:sz w:val="24"/>
          <w:szCs w:val="24"/>
        </w:rPr>
        <w:t>,</w:t>
      </w:r>
      <w:r w:rsidR="00163CDB">
        <w:rPr>
          <w:sz w:val="24"/>
          <w:szCs w:val="24"/>
        </w:rPr>
        <w:t xml:space="preserve"> </w:t>
      </w:r>
      <w:r w:rsidRPr="00BA0362">
        <w:rPr>
          <w:sz w:val="24"/>
          <w:szCs w:val="24"/>
        </w:rPr>
        <w:t xml:space="preserve">Bauman, M. L. Thimerosal and autism? </w:t>
      </w:r>
      <w:r w:rsidRPr="00BA0362">
        <w:rPr>
          <w:i/>
          <w:sz w:val="24"/>
          <w:szCs w:val="24"/>
        </w:rPr>
        <w:t>Pediatrics.</w:t>
      </w:r>
      <w:r w:rsidRPr="00BA0362">
        <w:rPr>
          <w:sz w:val="24"/>
          <w:szCs w:val="24"/>
        </w:rPr>
        <w:t xml:space="preserve"> </w:t>
      </w:r>
      <w:r w:rsidRPr="00BA0362">
        <w:rPr>
          <w:b/>
          <w:sz w:val="24"/>
          <w:szCs w:val="24"/>
        </w:rPr>
        <w:t>111</w:t>
      </w:r>
      <w:r w:rsidRPr="00BA0362">
        <w:rPr>
          <w:sz w:val="24"/>
          <w:szCs w:val="24"/>
        </w:rPr>
        <w:t xml:space="preserve"> (3), 674-679</w:t>
      </w:r>
      <w:r w:rsidR="00322612" w:rsidRPr="00BA0362">
        <w:rPr>
          <w:sz w:val="24"/>
          <w:szCs w:val="24"/>
        </w:rPr>
        <w:t xml:space="preserve"> (</w:t>
      </w:r>
      <w:r w:rsidRPr="00BA0362">
        <w:rPr>
          <w:sz w:val="24"/>
          <w:szCs w:val="24"/>
        </w:rPr>
        <w:t>2003).</w:t>
      </w:r>
      <w:bookmarkEnd w:id="26"/>
    </w:p>
    <w:p w14:paraId="5042FD9A" w14:textId="5421304D" w:rsidR="008B0635" w:rsidRPr="000A4519" w:rsidRDefault="00445FBA" w:rsidP="00BA0362">
      <w:pPr>
        <w:pStyle w:val="EndNoteBibliography"/>
        <w:numPr>
          <w:ilvl w:val="0"/>
          <w:numId w:val="39"/>
        </w:numPr>
        <w:ind w:left="0" w:firstLine="0"/>
        <w:rPr>
          <w:rFonts w:cstheme="minorHAnsi"/>
          <w:sz w:val="24"/>
          <w:szCs w:val="24"/>
        </w:rPr>
      </w:pPr>
      <w:bookmarkStart w:id="27" w:name="_ENREF_28"/>
      <w:r w:rsidRPr="00BA0362">
        <w:rPr>
          <w:sz w:val="24"/>
          <w:szCs w:val="24"/>
        </w:rPr>
        <w:t>Marzban, H.</w:t>
      </w:r>
      <w:r w:rsidR="00322612" w:rsidRPr="00BA0362">
        <w:rPr>
          <w:sz w:val="24"/>
          <w:szCs w:val="24"/>
        </w:rPr>
        <w:t>,</w:t>
      </w:r>
      <w:r w:rsidR="00163CDB">
        <w:rPr>
          <w:sz w:val="24"/>
          <w:szCs w:val="24"/>
        </w:rPr>
        <w:t xml:space="preserve"> </w:t>
      </w:r>
      <w:r w:rsidRPr="00BA0362">
        <w:rPr>
          <w:sz w:val="24"/>
          <w:szCs w:val="24"/>
        </w:rPr>
        <w:t xml:space="preserve">Hawkes, R. Fibroblast growth factor promotes the development of deep cerebellar nuclear neurons in dissociated mouse cerebellar cultures. </w:t>
      </w:r>
      <w:r w:rsidRPr="00BA0362">
        <w:rPr>
          <w:i/>
          <w:sz w:val="24"/>
          <w:szCs w:val="24"/>
        </w:rPr>
        <w:t>Brain Research.</w:t>
      </w:r>
      <w:r w:rsidRPr="00BA0362">
        <w:rPr>
          <w:sz w:val="24"/>
          <w:szCs w:val="24"/>
        </w:rPr>
        <w:t xml:space="preserve"> </w:t>
      </w:r>
      <w:r w:rsidRPr="00BA0362">
        <w:rPr>
          <w:b/>
          <w:sz w:val="24"/>
          <w:szCs w:val="24"/>
        </w:rPr>
        <w:t>1141</w:t>
      </w:r>
      <w:r w:rsidR="00116F52" w:rsidRPr="00BA0362">
        <w:rPr>
          <w:bCs/>
          <w:sz w:val="24"/>
          <w:szCs w:val="24"/>
        </w:rPr>
        <w:t>,</w:t>
      </w:r>
      <w:r w:rsidRPr="00BA0362">
        <w:rPr>
          <w:sz w:val="24"/>
          <w:szCs w:val="24"/>
        </w:rPr>
        <w:t xml:space="preserve"> 25</w:t>
      </w:r>
      <w:r w:rsidR="00116F52" w:rsidRPr="00BA0362">
        <w:rPr>
          <w:sz w:val="24"/>
          <w:szCs w:val="24"/>
        </w:rPr>
        <w:t>–</w:t>
      </w:r>
      <w:r w:rsidRPr="00BA0362">
        <w:rPr>
          <w:sz w:val="24"/>
          <w:szCs w:val="24"/>
        </w:rPr>
        <w:t>36</w:t>
      </w:r>
      <w:r w:rsidR="00322612" w:rsidRPr="00BA0362">
        <w:rPr>
          <w:sz w:val="24"/>
          <w:szCs w:val="24"/>
        </w:rPr>
        <w:t xml:space="preserve"> (</w:t>
      </w:r>
      <w:r w:rsidRPr="00BA0362">
        <w:rPr>
          <w:sz w:val="24"/>
          <w:szCs w:val="24"/>
        </w:rPr>
        <w:t>2007).</w:t>
      </w:r>
      <w:bookmarkEnd w:id="27"/>
      <w:r w:rsidR="00547AAE" w:rsidRPr="000A4519">
        <w:rPr>
          <w:rFonts w:cstheme="minorHAnsi"/>
          <w:b/>
          <w:bCs/>
          <w:sz w:val="24"/>
          <w:szCs w:val="24"/>
        </w:rPr>
        <w:t xml:space="preserve"> </w:t>
      </w:r>
      <w:bookmarkStart w:id="28" w:name="_GoBack"/>
      <w:bookmarkEnd w:id="28"/>
    </w:p>
    <w:sectPr w:rsidR="008B0635" w:rsidRPr="000A4519" w:rsidSect="00E97252">
      <w:footerReference w:type="even" r:id="rId8"/>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2607" w14:textId="77777777" w:rsidR="00393ABD" w:rsidRDefault="00393ABD" w:rsidP="00A17C78">
      <w:pPr>
        <w:spacing w:after="0" w:line="240" w:lineRule="auto"/>
      </w:pPr>
      <w:r>
        <w:separator/>
      </w:r>
    </w:p>
  </w:endnote>
  <w:endnote w:type="continuationSeparator" w:id="0">
    <w:p w14:paraId="410F0787" w14:textId="77777777" w:rsidR="00393ABD" w:rsidRDefault="00393ABD" w:rsidP="00A1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Heiti Std R">
    <w:altName w:val="MS Gothic"/>
    <w:charset w:val="80"/>
    <w:family w:val="swiss"/>
    <w:pitch w:val="variable"/>
    <w:sig w:usb0="00000001" w:usb1="0A0F1810" w:usb2="00000016" w:usb3="00000000" w:csb0="0006000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6461272"/>
      <w:docPartObj>
        <w:docPartGallery w:val="Page Numbers (Bottom of Page)"/>
        <w:docPartUnique/>
      </w:docPartObj>
    </w:sdtPr>
    <w:sdtEndPr>
      <w:rPr>
        <w:rStyle w:val="PageNumber"/>
      </w:rPr>
    </w:sdtEndPr>
    <w:sdtContent>
      <w:p w14:paraId="23031C55" w14:textId="6A0EDE75" w:rsidR="000A4519" w:rsidRDefault="000A4519" w:rsidP="007909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3687C4" w14:textId="77777777" w:rsidR="000A4519" w:rsidRDefault="000A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FB63" w14:textId="77777777" w:rsidR="00393ABD" w:rsidRDefault="00393ABD" w:rsidP="00A17C78">
      <w:pPr>
        <w:spacing w:after="0" w:line="240" w:lineRule="auto"/>
      </w:pPr>
      <w:r>
        <w:separator/>
      </w:r>
    </w:p>
  </w:footnote>
  <w:footnote w:type="continuationSeparator" w:id="0">
    <w:p w14:paraId="47DB1640" w14:textId="77777777" w:rsidR="00393ABD" w:rsidRDefault="00393ABD" w:rsidP="00A17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1F0"/>
    <w:multiLevelType w:val="hybridMultilevel"/>
    <w:tmpl w:val="7EC6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BFC"/>
    <w:multiLevelType w:val="hybridMultilevel"/>
    <w:tmpl w:val="D8E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A4C18"/>
    <w:multiLevelType w:val="hybridMultilevel"/>
    <w:tmpl w:val="DD0A51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E214AE6"/>
    <w:multiLevelType w:val="hybridMultilevel"/>
    <w:tmpl w:val="38740544"/>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15:restartNumberingAfterBreak="0">
    <w:nsid w:val="105D6679"/>
    <w:multiLevelType w:val="hybridMultilevel"/>
    <w:tmpl w:val="27B2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56690"/>
    <w:multiLevelType w:val="hybridMultilevel"/>
    <w:tmpl w:val="06FA198C"/>
    <w:lvl w:ilvl="0" w:tplc="92F2E594">
      <w:start w:val="3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5E1FB6"/>
    <w:multiLevelType w:val="hybridMultilevel"/>
    <w:tmpl w:val="6B9CC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9D0FE6"/>
    <w:multiLevelType w:val="hybridMultilevel"/>
    <w:tmpl w:val="2A1E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3A70"/>
    <w:multiLevelType w:val="hybridMultilevel"/>
    <w:tmpl w:val="3C0C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D3594"/>
    <w:multiLevelType w:val="hybridMultilevel"/>
    <w:tmpl w:val="E82EED72"/>
    <w:lvl w:ilvl="0" w:tplc="1F267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36F87"/>
    <w:multiLevelType w:val="hybridMultilevel"/>
    <w:tmpl w:val="E0768D20"/>
    <w:lvl w:ilvl="0" w:tplc="6A8C127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CF56CB"/>
    <w:multiLevelType w:val="hybridMultilevel"/>
    <w:tmpl w:val="F674784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A077E1"/>
    <w:multiLevelType w:val="hybridMultilevel"/>
    <w:tmpl w:val="6D44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84CB6"/>
    <w:multiLevelType w:val="hybridMultilevel"/>
    <w:tmpl w:val="673847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A3061"/>
    <w:multiLevelType w:val="hybridMultilevel"/>
    <w:tmpl w:val="B9C2E5FC"/>
    <w:lvl w:ilvl="0" w:tplc="2FC2A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87647"/>
    <w:multiLevelType w:val="multilevel"/>
    <w:tmpl w:val="BC5EE850"/>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360E6EE4"/>
    <w:multiLevelType w:val="multilevel"/>
    <w:tmpl w:val="C98C9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54D9E"/>
    <w:multiLevelType w:val="hybridMultilevel"/>
    <w:tmpl w:val="BB9E201C"/>
    <w:lvl w:ilvl="0" w:tplc="26002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C780E"/>
    <w:multiLevelType w:val="hybridMultilevel"/>
    <w:tmpl w:val="8D708452"/>
    <w:lvl w:ilvl="0" w:tplc="8D902F0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106E"/>
    <w:multiLevelType w:val="hybridMultilevel"/>
    <w:tmpl w:val="B7DA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21E4F"/>
    <w:multiLevelType w:val="hybridMultilevel"/>
    <w:tmpl w:val="A6F6C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E659BB"/>
    <w:multiLevelType w:val="hybridMultilevel"/>
    <w:tmpl w:val="C1DE0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357A52"/>
    <w:multiLevelType w:val="hybridMultilevel"/>
    <w:tmpl w:val="EF760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F87FB4"/>
    <w:multiLevelType w:val="hybridMultilevel"/>
    <w:tmpl w:val="E488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D663F"/>
    <w:multiLevelType w:val="hybridMultilevel"/>
    <w:tmpl w:val="1E224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A7D6D"/>
    <w:multiLevelType w:val="hybridMultilevel"/>
    <w:tmpl w:val="4642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D7A4F"/>
    <w:multiLevelType w:val="hybridMultilevel"/>
    <w:tmpl w:val="EE7C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82748"/>
    <w:multiLevelType w:val="hybridMultilevel"/>
    <w:tmpl w:val="80A4B94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8001F07"/>
    <w:multiLevelType w:val="hybridMultilevel"/>
    <w:tmpl w:val="26ECAC06"/>
    <w:lvl w:ilvl="0" w:tplc="92F2E594">
      <w:start w:val="3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B07DFA"/>
    <w:multiLevelType w:val="hybridMultilevel"/>
    <w:tmpl w:val="7884E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ED1F57"/>
    <w:multiLevelType w:val="hybridMultilevel"/>
    <w:tmpl w:val="E7B839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5302F7"/>
    <w:multiLevelType w:val="hybridMultilevel"/>
    <w:tmpl w:val="AF80761A"/>
    <w:lvl w:ilvl="0" w:tplc="FE689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E4D81"/>
    <w:multiLevelType w:val="hybridMultilevel"/>
    <w:tmpl w:val="294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44844"/>
    <w:multiLevelType w:val="hybridMultilevel"/>
    <w:tmpl w:val="1518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E7D53"/>
    <w:multiLevelType w:val="hybridMultilevel"/>
    <w:tmpl w:val="720EEF2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714A1"/>
    <w:multiLevelType w:val="multilevel"/>
    <w:tmpl w:val="8E0AB75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7BA70207"/>
    <w:multiLevelType w:val="hybridMultilevel"/>
    <w:tmpl w:val="D4FAF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162578"/>
    <w:multiLevelType w:val="hybridMultilevel"/>
    <w:tmpl w:val="1A627298"/>
    <w:lvl w:ilvl="0" w:tplc="9B489E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9"/>
  </w:num>
  <w:num w:numId="4">
    <w:abstractNumId w:val="22"/>
  </w:num>
  <w:num w:numId="5">
    <w:abstractNumId w:val="27"/>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36"/>
  </w:num>
  <w:num w:numId="9">
    <w:abstractNumId w:val="20"/>
  </w:num>
  <w:num w:numId="10">
    <w:abstractNumId w:val="30"/>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4"/>
  </w:num>
  <w:num w:numId="14">
    <w:abstractNumId w:val="21"/>
  </w:num>
  <w:num w:numId="15">
    <w:abstractNumId w:val="31"/>
  </w:num>
  <w:num w:numId="16">
    <w:abstractNumId w:val="17"/>
  </w:num>
  <w:num w:numId="17">
    <w:abstractNumId w:val="11"/>
  </w:num>
  <w:num w:numId="18">
    <w:abstractNumId w:val="12"/>
  </w:num>
  <w:num w:numId="19">
    <w:abstractNumId w:val="7"/>
  </w:num>
  <w:num w:numId="20">
    <w:abstractNumId w:val="24"/>
  </w:num>
  <w:num w:numId="21">
    <w:abstractNumId w:val="23"/>
  </w:num>
  <w:num w:numId="22">
    <w:abstractNumId w:val="2"/>
  </w:num>
  <w:num w:numId="23">
    <w:abstractNumId w:val="25"/>
  </w:num>
  <w:num w:numId="24">
    <w:abstractNumId w:val="0"/>
  </w:num>
  <w:num w:numId="25">
    <w:abstractNumId w:val="1"/>
  </w:num>
  <w:num w:numId="26">
    <w:abstractNumId w:val="3"/>
  </w:num>
  <w:num w:numId="27">
    <w:abstractNumId w:val="33"/>
  </w:num>
  <w:num w:numId="28">
    <w:abstractNumId w:val="9"/>
  </w:num>
  <w:num w:numId="29">
    <w:abstractNumId w:val="14"/>
  </w:num>
  <w:num w:numId="30">
    <w:abstractNumId w:val="37"/>
  </w:num>
  <w:num w:numId="31">
    <w:abstractNumId w:val="32"/>
  </w:num>
  <w:num w:numId="32">
    <w:abstractNumId w:val="5"/>
  </w:num>
  <w:num w:numId="33">
    <w:abstractNumId w:val="28"/>
  </w:num>
  <w:num w:numId="34">
    <w:abstractNumId w:val="19"/>
  </w:num>
  <w:num w:numId="35">
    <w:abstractNumId w:val="13"/>
  </w:num>
  <w:num w:numId="36">
    <w:abstractNumId w:val="26"/>
  </w:num>
  <w:num w:numId="37">
    <w:abstractNumId w:val="8"/>
  </w:num>
  <w:num w:numId="38">
    <w:abstractNumId w:val="3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MzCyBGJzIM9CSUcpOLW4ODM/D6TAsBYASBelW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rawewwyse2zoe5xaevfww65a5avs2xx9ed&quot;&gt;Jove references&lt;record-ids&gt;&lt;item&gt;1&lt;/item&gt;&lt;item&gt;2&lt;/item&gt;&lt;item&gt;3&lt;/item&gt;&lt;item&gt;5&lt;/item&gt;&lt;item&gt;6&lt;/item&gt;&lt;item&gt;7&lt;/item&gt;&lt;item&gt;8&lt;/item&gt;&lt;item&gt;9&lt;/item&gt;&lt;item&gt;10&lt;/item&gt;&lt;item&gt;11&lt;/item&gt;&lt;item&gt;12&lt;/item&gt;&lt;item&gt;13&lt;/item&gt;&lt;item&gt;14&lt;/item&gt;&lt;item&gt;28&lt;/item&gt;&lt;item&gt;45&lt;/item&gt;&lt;item&gt;46&lt;/item&gt;&lt;item&gt;47&lt;/item&gt;&lt;item&gt;48&lt;/item&gt;&lt;item&gt;54&lt;/item&gt;&lt;item&gt;55&lt;/item&gt;&lt;item&gt;56&lt;/item&gt;&lt;item&gt;57&lt;/item&gt;&lt;item&gt;58&lt;/item&gt;&lt;item&gt;59&lt;/item&gt;&lt;item&gt;60&lt;/item&gt;&lt;item&gt;61&lt;/item&gt;&lt;item&gt;62&lt;/item&gt;&lt;item&gt;63&lt;/item&gt;&lt;/record-ids&gt;&lt;/item&gt;&lt;/Libraries&gt;"/>
  </w:docVars>
  <w:rsids>
    <w:rsidRoot w:val="0026020C"/>
    <w:rsid w:val="00000FF6"/>
    <w:rsid w:val="00002672"/>
    <w:rsid w:val="00004A54"/>
    <w:rsid w:val="00006B4E"/>
    <w:rsid w:val="000076B3"/>
    <w:rsid w:val="000149C3"/>
    <w:rsid w:val="00016DE2"/>
    <w:rsid w:val="00017478"/>
    <w:rsid w:val="00017B8C"/>
    <w:rsid w:val="00017CBC"/>
    <w:rsid w:val="00020187"/>
    <w:rsid w:val="00020E83"/>
    <w:rsid w:val="00023A93"/>
    <w:rsid w:val="000261F2"/>
    <w:rsid w:val="00027218"/>
    <w:rsid w:val="0003423D"/>
    <w:rsid w:val="0003511A"/>
    <w:rsid w:val="00035194"/>
    <w:rsid w:val="000352CD"/>
    <w:rsid w:val="000360A4"/>
    <w:rsid w:val="0003752B"/>
    <w:rsid w:val="00041B92"/>
    <w:rsid w:val="00043F7D"/>
    <w:rsid w:val="000443E7"/>
    <w:rsid w:val="000459BD"/>
    <w:rsid w:val="0004619F"/>
    <w:rsid w:val="00046458"/>
    <w:rsid w:val="00047407"/>
    <w:rsid w:val="0004746C"/>
    <w:rsid w:val="00052F8E"/>
    <w:rsid w:val="00054053"/>
    <w:rsid w:val="00054B5D"/>
    <w:rsid w:val="00060240"/>
    <w:rsid w:val="000608D9"/>
    <w:rsid w:val="00061F73"/>
    <w:rsid w:val="0006422E"/>
    <w:rsid w:val="00066585"/>
    <w:rsid w:val="000676B4"/>
    <w:rsid w:val="00067F9C"/>
    <w:rsid w:val="000700FA"/>
    <w:rsid w:val="000702BA"/>
    <w:rsid w:val="000709C7"/>
    <w:rsid w:val="00071481"/>
    <w:rsid w:val="000716CC"/>
    <w:rsid w:val="000717EE"/>
    <w:rsid w:val="00071C72"/>
    <w:rsid w:val="00072835"/>
    <w:rsid w:val="00074E3D"/>
    <w:rsid w:val="000762A3"/>
    <w:rsid w:val="00076625"/>
    <w:rsid w:val="000805EF"/>
    <w:rsid w:val="00082AA7"/>
    <w:rsid w:val="000848B7"/>
    <w:rsid w:val="00085A0A"/>
    <w:rsid w:val="00085E84"/>
    <w:rsid w:val="0009292F"/>
    <w:rsid w:val="00092F03"/>
    <w:rsid w:val="000947A0"/>
    <w:rsid w:val="000948B4"/>
    <w:rsid w:val="00095AB2"/>
    <w:rsid w:val="00097035"/>
    <w:rsid w:val="000A10E0"/>
    <w:rsid w:val="000A4519"/>
    <w:rsid w:val="000A49DA"/>
    <w:rsid w:val="000A5FC7"/>
    <w:rsid w:val="000B3AD1"/>
    <w:rsid w:val="000B46DF"/>
    <w:rsid w:val="000C0DCC"/>
    <w:rsid w:val="000C1668"/>
    <w:rsid w:val="000C49E0"/>
    <w:rsid w:val="000C4F34"/>
    <w:rsid w:val="000C5BB1"/>
    <w:rsid w:val="000C65F7"/>
    <w:rsid w:val="000D0B46"/>
    <w:rsid w:val="000D555C"/>
    <w:rsid w:val="000D56BB"/>
    <w:rsid w:val="000D5834"/>
    <w:rsid w:val="000D5A9D"/>
    <w:rsid w:val="000D7685"/>
    <w:rsid w:val="000D7BD2"/>
    <w:rsid w:val="000E2B6F"/>
    <w:rsid w:val="000E5AF6"/>
    <w:rsid w:val="000F0738"/>
    <w:rsid w:val="000F7899"/>
    <w:rsid w:val="000F78C0"/>
    <w:rsid w:val="0010128C"/>
    <w:rsid w:val="00102359"/>
    <w:rsid w:val="00105952"/>
    <w:rsid w:val="00106326"/>
    <w:rsid w:val="00106D86"/>
    <w:rsid w:val="00111E18"/>
    <w:rsid w:val="001128C5"/>
    <w:rsid w:val="00112973"/>
    <w:rsid w:val="00116F52"/>
    <w:rsid w:val="0012297A"/>
    <w:rsid w:val="00125459"/>
    <w:rsid w:val="00125541"/>
    <w:rsid w:val="00126ED7"/>
    <w:rsid w:val="001302A2"/>
    <w:rsid w:val="00131B9F"/>
    <w:rsid w:val="00132DCA"/>
    <w:rsid w:val="00134F9D"/>
    <w:rsid w:val="00136245"/>
    <w:rsid w:val="00136377"/>
    <w:rsid w:val="00136623"/>
    <w:rsid w:val="00137DFD"/>
    <w:rsid w:val="00142566"/>
    <w:rsid w:val="001438AB"/>
    <w:rsid w:val="001438CD"/>
    <w:rsid w:val="00144EC0"/>
    <w:rsid w:val="00145023"/>
    <w:rsid w:val="001463AE"/>
    <w:rsid w:val="001474D6"/>
    <w:rsid w:val="001529DD"/>
    <w:rsid w:val="00154F1C"/>
    <w:rsid w:val="001617B3"/>
    <w:rsid w:val="00162851"/>
    <w:rsid w:val="00163CDB"/>
    <w:rsid w:val="0016795C"/>
    <w:rsid w:val="0017006A"/>
    <w:rsid w:val="00172836"/>
    <w:rsid w:val="00172AE3"/>
    <w:rsid w:val="00175502"/>
    <w:rsid w:val="00177274"/>
    <w:rsid w:val="00177EA6"/>
    <w:rsid w:val="0018365C"/>
    <w:rsid w:val="00186899"/>
    <w:rsid w:val="0018788E"/>
    <w:rsid w:val="00187BA2"/>
    <w:rsid w:val="0019097F"/>
    <w:rsid w:val="0019117F"/>
    <w:rsid w:val="0019496D"/>
    <w:rsid w:val="00195488"/>
    <w:rsid w:val="00195983"/>
    <w:rsid w:val="00196140"/>
    <w:rsid w:val="001977EA"/>
    <w:rsid w:val="00197D15"/>
    <w:rsid w:val="001A3240"/>
    <w:rsid w:val="001A5FE0"/>
    <w:rsid w:val="001B1770"/>
    <w:rsid w:val="001B1DEC"/>
    <w:rsid w:val="001B40B4"/>
    <w:rsid w:val="001B42DC"/>
    <w:rsid w:val="001B4FD4"/>
    <w:rsid w:val="001B541F"/>
    <w:rsid w:val="001B613E"/>
    <w:rsid w:val="001B7057"/>
    <w:rsid w:val="001C1414"/>
    <w:rsid w:val="001C30B6"/>
    <w:rsid w:val="001C6FF3"/>
    <w:rsid w:val="001D08B5"/>
    <w:rsid w:val="001D0ED1"/>
    <w:rsid w:val="001D19C7"/>
    <w:rsid w:val="001D21F6"/>
    <w:rsid w:val="001D35AE"/>
    <w:rsid w:val="001D45E7"/>
    <w:rsid w:val="001D4EF1"/>
    <w:rsid w:val="001D5331"/>
    <w:rsid w:val="001D6844"/>
    <w:rsid w:val="001D768F"/>
    <w:rsid w:val="001E0881"/>
    <w:rsid w:val="001E38F0"/>
    <w:rsid w:val="001E59EB"/>
    <w:rsid w:val="001E7388"/>
    <w:rsid w:val="001E74DA"/>
    <w:rsid w:val="001F01D0"/>
    <w:rsid w:val="001F083A"/>
    <w:rsid w:val="001F207D"/>
    <w:rsid w:val="001F209D"/>
    <w:rsid w:val="001F2679"/>
    <w:rsid w:val="001F2F29"/>
    <w:rsid w:val="001F5E01"/>
    <w:rsid w:val="001F6FC0"/>
    <w:rsid w:val="001F70EB"/>
    <w:rsid w:val="001F73E0"/>
    <w:rsid w:val="001F7EC3"/>
    <w:rsid w:val="00201AEE"/>
    <w:rsid w:val="002022DE"/>
    <w:rsid w:val="0020532D"/>
    <w:rsid w:val="00206E97"/>
    <w:rsid w:val="002075E8"/>
    <w:rsid w:val="00210532"/>
    <w:rsid w:val="0021183C"/>
    <w:rsid w:val="002121B6"/>
    <w:rsid w:val="00214ED5"/>
    <w:rsid w:val="0021534E"/>
    <w:rsid w:val="00216DD7"/>
    <w:rsid w:val="002175B2"/>
    <w:rsid w:val="00217E21"/>
    <w:rsid w:val="002201BE"/>
    <w:rsid w:val="0022130F"/>
    <w:rsid w:val="00222E40"/>
    <w:rsid w:val="00223BF6"/>
    <w:rsid w:val="002247FE"/>
    <w:rsid w:val="00224DE2"/>
    <w:rsid w:val="00224FB1"/>
    <w:rsid w:val="00226C72"/>
    <w:rsid w:val="00233725"/>
    <w:rsid w:val="0023386C"/>
    <w:rsid w:val="00234590"/>
    <w:rsid w:val="002365D3"/>
    <w:rsid w:val="00236869"/>
    <w:rsid w:val="00240E1B"/>
    <w:rsid w:val="00242096"/>
    <w:rsid w:val="00243D91"/>
    <w:rsid w:val="00244A98"/>
    <w:rsid w:val="00244E77"/>
    <w:rsid w:val="002470AB"/>
    <w:rsid w:val="00250135"/>
    <w:rsid w:val="0025079D"/>
    <w:rsid w:val="00251D0E"/>
    <w:rsid w:val="00252197"/>
    <w:rsid w:val="00252E78"/>
    <w:rsid w:val="00254622"/>
    <w:rsid w:val="00254675"/>
    <w:rsid w:val="002552D0"/>
    <w:rsid w:val="0026020C"/>
    <w:rsid w:val="00261AB8"/>
    <w:rsid w:val="00262664"/>
    <w:rsid w:val="00262709"/>
    <w:rsid w:val="00263730"/>
    <w:rsid w:val="0026607B"/>
    <w:rsid w:val="002660D7"/>
    <w:rsid w:val="00266CA8"/>
    <w:rsid w:val="00273E6E"/>
    <w:rsid w:val="00274E86"/>
    <w:rsid w:val="0027510F"/>
    <w:rsid w:val="0027526D"/>
    <w:rsid w:val="002752DA"/>
    <w:rsid w:val="00276DCF"/>
    <w:rsid w:val="00281753"/>
    <w:rsid w:val="00287C0F"/>
    <w:rsid w:val="00291446"/>
    <w:rsid w:val="00293234"/>
    <w:rsid w:val="0029462B"/>
    <w:rsid w:val="00295049"/>
    <w:rsid w:val="00296F62"/>
    <w:rsid w:val="002971C3"/>
    <w:rsid w:val="002972BA"/>
    <w:rsid w:val="002A071C"/>
    <w:rsid w:val="002A1E58"/>
    <w:rsid w:val="002A2FC1"/>
    <w:rsid w:val="002A530B"/>
    <w:rsid w:val="002A5B54"/>
    <w:rsid w:val="002B07B8"/>
    <w:rsid w:val="002B15D6"/>
    <w:rsid w:val="002B362E"/>
    <w:rsid w:val="002B3CCB"/>
    <w:rsid w:val="002B5B11"/>
    <w:rsid w:val="002B5CF3"/>
    <w:rsid w:val="002C1A1A"/>
    <w:rsid w:val="002C1EDD"/>
    <w:rsid w:val="002C30D3"/>
    <w:rsid w:val="002C33DE"/>
    <w:rsid w:val="002C61D5"/>
    <w:rsid w:val="002C6717"/>
    <w:rsid w:val="002C68D7"/>
    <w:rsid w:val="002C70AE"/>
    <w:rsid w:val="002C7975"/>
    <w:rsid w:val="002C7E40"/>
    <w:rsid w:val="002D00BC"/>
    <w:rsid w:val="002D0144"/>
    <w:rsid w:val="002D0E94"/>
    <w:rsid w:val="002D1BA5"/>
    <w:rsid w:val="002D408F"/>
    <w:rsid w:val="002D667E"/>
    <w:rsid w:val="002D71B7"/>
    <w:rsid w:val="002D7D4A"/>
    <w:rsid w:val="002E008B"/>
    <w:rsid w:val="002E05E2"/>
    <w:rsid w:val="002E2894"/>
    <w:rsid w:val="002E2FE2"/>
    <w:rsid w:val="002E322D"/>
    <w:rsid w:val="002E5696"/>
    <w:rsid w:val="002E770C"/>
    <w:rsid w:val="002E7B64"/>
    <w:rsid w:val="002E7C3F"/>
    <w:rsid w:val="002F022F"/>
    <w:rsid w:val="002F11AC"/>
    <w:rsid w:val="002F254A"/>
    <w:rsid w:val="002F2673"/>
    <w:rsid w:val="002F34CD"/>
    <w:rsid w:val="002F6DB6"/>
    <w:rsid w:val="002F74E7"/>
    <w:rsid w:val="00300B4F"/>
    <w:rsid w:val="00302CA7"/>
    <w:rsid w:val="00304C2E"/>
    <w:rsid w:val="0030559B"/>
    <w:rsid w:val="00305827"/>
    <w:rsid w:val="00305C32"/>
    <w:rsid w:val="00306A88"/>
    <w:rsid w:val="00311A99"/>
    <w:rsid w:val="00312ADA"/>
    <w:rsid w:val="00312DBA"/>
    <w:rsid w:val="00312EE9"/>
    <w:rsid w:val="003133DE"/>
    <w:rsid w:val="00313754"/>
    <w:rsid w:val="00320445"/>
    <w:rsid w:val="00322612"/>
    <w:rsid w:val="00322D9D"/>
    <w:rsid w:val="003244D0"/>
    <w:rsid w:val="0032731B"/>
    <w:rsid w:val="0033061A"/>
    <w:rsid w:val="00330FD4"/>
    <w:rsid w:val="003339B4"/>
    <w:rsid w:val="00336BA7"/>
    <w:rsid w:val="00341327"/>
    <w:rsid w:val="00341699"/>
    <w:rsid w:val="00347E99"/>
    <w:rsid w:val="00351536"/>
    <w:rsid w:val="00351EA9"/>
    <w:rsid w:val="0035564E"/>
    <w:rsid w:val="00357EBB"/>
    <w:rsid w:val="00361EE4"/>
    <w:rsid w:val="003646F9"/>
    <w:rsid w:val="00364989"/>
    <w:rsid w:val="00365548"/>
    <w:rsid w:val="003656AF"/>
    <w:rsid w:val="00366835"/>
    <w:rsid w:val="00366AA9"/>
    <w:rsid w:val="00366C00"/>
    <w:rsid w:val="00366FD2"/>
    <w:rsid w:val="00371C5D"/>
    <w:rsid w:val="003730E9"/>
    <w:rsid w:val="00373F63"/>
    <w:rsid w:val="0037443A"/>
    <w:rsid w:val="0037524B"/>
    <w:rsid w:val="003809F1"/>
    <w:rsid w:val="00380E30"/>
    <w:rsid w:val="003818D2"/>
    <w:rsid w:val="00382898"/>
    <w:rsid w:val="00383B80"/>
    <w:rsid w:val="003842FE"/>
    <w:rsid w:val="00384A45"/>
    <w:rsid w:val="003850D0"/>
    <w:rsid w:val="003863D2"/>
    <w:rsid w:val="00386C9F"/>
    <w:rsid w:val="00387E2F"/>
    <w:rsid w:val="00391EA3"/>
    <w:rsid w:val="00392DC0"/>
    <w:rsid w:val="00393ABD"/>
    <w:rsid w:val="00394593"/>
    <w:rsid w:val="0039534F"/>
    <w:rsid w:val="0039661D"/>
    <w:rsid w:val="00396A81"/>
    <w:rsid w:val="00396BB0"/>
    <w:rsid w:val="003A2B2F"/>
    <w:rsid w:val="003A3D7E"/>
    <w:rsid w:val="003A4F2A"/>
    <w:rsid w:val="003A51C0"/>
    <w:rsid w:val="003A792E"/>
    <w:rsid w:val="003B3077"/>
    <w:rsid w:val="003B44C0"/>
    <w:rsid w:val="003B5384"/>
    <w:rsid w:val="003B7C4E"/>
    <w:rsid w:val="003C2B9C"/>
    <w:rsid w:val="003C504F"/>
    <w:rsid w:val="003C5C9E"/>
    <w:rsid w:val="003D23B7"/>
    <w:rsid w:val="003D244D"/>
    <w:rsid w:val="003D2A8E"/>
    <w:rsid w:val="003D38FA"/>
    <w:rsid w:val="003D53B4"/>
    <w:rsid w:val="003D5BBD"/>
    <w:rsid w:val="003D6CC2"/>
    <w:rsid w:val="003E17A5"/>
    <w:rsid w:val="003E182B"/>
    <w:rsid w:val="003E19B8"/>
    <w:rsid w:val="003E320C"/>
    <w:rsid w:val="003E5CFF"/>
    <w:rsid w:val="003E68DB"/>
    <w:rsid w:val="003E6F2E"/>
    <w:rsid w:val="003F111C"/>
    <w:rsid w:val="003F15D1"/>
    <w:rsid w:val="003F2CA8"/>
    <w:rsid w:val="003F5620"/>
    <w:rsid w:val="003F6A7F"/>
    <w:rsid w:val="0040140D"/>
    <w:rsid w:val="00403119"/>
    <w:rsid w:val="00403C42"/>
    <w:rsid w:val="00405081"/>
    <w:rsid w:val="00406A01"/>
    <w:rsid w:val="00406BFB"/>
    <w:rsid w:val="00407257"/>
    <w:rsid w:val="00407F9C"/>
    <w:rsid w:val="00411C88"/>
    <w:rsid w:val="0041369E"/>
    <w:rsid w:val="00414427"/>
    <w:rsid w:val="004168A2"/>
    <w:rsid w:val="00420241"/>
    <w:rsid w:val="00420B1B"/>
    <w:rsid w:val="0042267B"/>
    <w:rsid w:val="00427324"/>
    <w:rsid w:val="00427604"/>
    <w:rsid w:val="00433A9B"/>
    <w:rsid w:val="00433CAE"/>
    <w:rsid w:val="00433D46"/>
    <w:rsid w:val="004343DA"/>
    <w:rsid w:val="00434DBD"/>
    <w:rsid w:val="0043573B"/>
    <w:rsid w:val="00442CB5"/>
    <w:rsid w:val="004436DF"/>
    <w:rsid w:val="00443FD9"/>
    <w:rsid w:val="00445FBA"/>
    <w:rsid w:val="00450323"/>
    <w:rsid w:val="004600A1"/>
    <w:rsid w:val="00461F12"/>
    <w:rsid w:val="00462CDD"/>
    <w:rsid w:val="00463572"/>
    <w:rsid w:val="004661FC"/>
    <w:rsid w:val="004671F3"/>
    <w:rsid w:val="004734B8"/>
    <w:rsid w:val="004744A1"/>
    <w:rsid w:val="00480D59"/>
    <w:rsid w:val="00481608"/>
    <w:rsid w:val="0048230A"/>
    <w:rsid w:val="004830D1"/>
    <w:rsid w:val="00484754"/>
    <w:rsid w:val="00485539"/>
    <w:rsid w:val="0048604B"/>
    <w:rsid w:val="004860F8"/>
    <w:rsid w:val="00486699"/>
    <w:rsid w:val="00491EE9"/>
    <w:rsid w:val="0049387E"/>
    <w:rsid w:val="004938CD"/>
    <w:rsid w:val="00493B15"/>
    <w:rsid w:val="00493BF8"/>
    <w:rsid w:val="00493E59"/>
    <w:rsid w:val="00495115"/>
    <w:rsid w:val="0049682C"/>
    <w:rsid w:val="00497B90"/>
    <w:rsid w:val="00497F1F"/>
    <w:rsid w:val="004A06A6"/>
    <w:rsid w:val="004A25BD"/>
    <w:rsid w:val="004A482E"/>
    <w:rsid w:val="004A49BA"/>
    <w:rsid w:val="004A7097"/>
    <w:rsid w:val="004B0E0F"/>
    <w:rsid w:val="004B1A3D"/>
    <w:rsid w:val="004B3E26"/>
    <w:rsid w:val="004C1333"/>
    <w:rsid w:val="004C13AB"/>
    <w:rsid w:val="004C1E74"/>
    <w:rsid w:val="004C2C70"/>
    <w:rsid w:val="004C6337"/>
    <w:rsid w:val="004C7250"/>
    <w:rsid w:val="004C75E0"/>
    <w:rsid w:val="004D1482"/>
    <w:rsid w:val="004D16DE"/>
    <w:rsid w:val="004D47E3"/>
    <w:rsid w:val="004D6171"/>
    <w:rsid w:val="004D73F7"/>
    <w:rsid w:val="004E13D1"/>
    <w:rsid w:val="004E16DE"/>
    <w:rsid w:val="004E3ACA"/>
    <w:rsid w:val="004F0EE7"/>
    <w:rsid w:val="004F23E6"/>
    <w:rsid w:val="004F5763"/>
    <w:rsid w:val="004F5DAE"/>
    <w:rsid w:val="0050368F"/>
    <w:rsid w:val="00504C6B"/>
    <w:rsid w:val="00511856"/>
    <w:rsid w:val="00511CAF"/>
    <w:rsid w:val="0051319F"/>
    <w:rsid w:val="005133DC"/>
    <w:rsid w:val="00515125"/>
    <w:rsid w:val="00516024"/>
    <w:rsid w:val="0051645A"/>
    <w:rsid w:val="00516926"/>
    <w:rsid w:val="00520262"/>
    <w:rsid w:val="005203D3"/>
    <w:rsid w:val="005206A0"/>
    <w:rsid w:val="00521927"/>
    <w:rsid w:val="00522BA8"/>
    <w:rsid w:val="00524DC9"/>
    <w:rsid w:val="005258BD"/>
    <w:rsid w:val="0053056A"/>
    <w:rsid w:val="00530609"/>
    <w:rsid w:val="00531146"/>
    <w:rsid w:val="005314E2"/>
    <w:rsid w:val="00533B79"/>
    <w:rsid w:val="00535311"/>
    <w:rsid w:val="0053778E"/>
    <w:rsid w:val="00540EE7"/>
    <w:rsid w:val="00541E71"/>
    <w:rsid w:val="00545F9C"/>
    <w:rsid w:val="00547989"/>
    <w:rsid w:val="00547AAE"/>
    <w:rsid w:val="00550071"/>
    <w:rsid w:val="00553715"/>
    <w:rsid w:val="00554E38"/>
    <w:rsid w:val="005553E0"/>
    <w:rsid w:val="005567A7"/>
    <w:rsid w:val="00556828"/>
    <w:rsid w:val="00556F6D"/>
    <w:rsid w:val="00556FFA"/>
    <w:rsid w:val="00560ACE"/>
    <w:rsid w:val="00560B49"/>
    <w:rsid w:val="00560E4C"/>
    <w:rsid w:val="00562138"/>
    <w:rsid w:val="005630C6"/>
    <w:rsid w:val="005639B6"/>
    <w:rsid w:val="005642D2"/>
    <w:rsid w:val="00565213"/>
    <w:rsid w:val="005657F2"/>
    <w:rsid w:val="0056695B"/>
    <w:rsid w:val="00570346"/>
    <w:rsid w:val="00572828"/>
    <w:rsid w:val="00572874"/>
    <w:rsid w:val="00573667"/>
    <w:rsid w:val="00575DD7"/>
    <w:rsid w:val="00576CF7"/>
    <w:rsid w:val="005845F0"/>
    <w:rsid w:val="00587C9D"/>
    <w:rsid w:val="00587DD9"/>
    <w:rsid w:val="005926D1"/>
    <w:rsid w:val="00593F27"/>
    <w:rsid w:val="00594694"/>
    <w:rsid w:val="0059522C"/>
    <w:rsid w:val="00595403"/>
    <w:rsid w:val="005A150A"/>
    <w:rsid w:val="005A1567"/>
    <w:rsid w:val="005A2E38"/>
    <w:rsid w:val="005A338D"/>
    <w:rsid w:val="005A42E2"/>
    <w:rsid w:val="005A4CC5"/>
    <w:rsid w:val="005A4DBF"/>
    <w:rsid w:val="005A535B"/>
    <w:rsid w:val="005A5E89"/>
    <w:rsid w:val="005A642E"/>
    <w:rsid w:val="005A69C3"/>
    <w:rsid w:val="005A7C9B"/>
    <w:rsid w:val="005B033E"/>
    <w:rsid w:val="005B0FA2"/>
    <w:rsid w:val="005B184F"/>
    <w:rsid w:val="005B3157"/>
    <w:rsid w:val="005B7A3F"/>
    <w:rsid w:val="005C26A7"/>
    <w:rsid w:val="005C3C74"/>
    <w:rsid w:val="005C4564"/>
    <w:rsid w:val="005C5DEC"/>
    <w:rsid w:val="005C656D"/>
    <w:rsid w:val="005C6C85"/>
    <w:rsid w:val="005D137D"/>
    <w:rsid w:val="005D308B"/>
    <w:rsid w:val="005D636E"/>
    <w:rsid w:val="005E13AC"/>
    <w:rsid w:val="005E2345"/>
    <w:rsid w:val="005E2D8F"/>
    <w:rsid w:val="005E2FA6"/>
    <w:rsid w:val="005E4D96"/>
    <w:rsid w:val="005F1DCD"/>
    <w:rsid w:val="005F249C"/>
    <w:rsid w:val="005F3614"/>
    <w:rsid w:val="005F3881"/>
    <w:rsid w:val="005F450A"/>
    <w:rsid w:val="005F69B7"/>
    <w:rsid w:val="005F6C05"/>
    <w:rsid w:val="005F7A3B"/>
    <w:rsid w:val="0060215C"/>
    <w:rsid w:val="00603DD1"/>
    <w:rsid w:val="0060562C"/>
    <w:rsid w:val="00605FF1"/>
    <w:rsid w:val="00607BC6"/>
    <w:rsid w:val="00610340"/>
    <w:rsid w:val="00611C35"/>
    <w:rsid w:val="0061490D"/>
    <w:rsid w:val="00615851"/>
    <w:rsid w:val="00621A89"/>
    <w:rsid w:val="00630646"/>
    <w:rsid w:val="00632252"/>
    <w:rsid w:val="006347C9"/>
    <w:rsid w:val="00640BDB"/>
    <w:rsid w:val="00643FAD"/>
    <w:rsid w:val="00644787"/>
    <w:rsid w:val="006451FE"/>
    <w:rsid w:val="00653606"/>
    <w:rsid w:val="0065367E"/>
    <w:rsid w:val="00654357"/>
    <w:rsid w:val="00654F9B"/>
    <w:rsid w:val="00657768"/>
    <w:rsid w:val="00660718"/>
    <w:rsid w:val="006613C2"/>
    <w:rsid w:val="006625B7"/>
    <w:rsid w:val="0066282A"/>
    <w:rsid w:val="006638ED"/>
    <w:rsid w:val="0066755E"/>
    <w:rsid w:val="00667EB5"/>
    <w:rsid w:val="006721BF"/>
    <w:rsid w:val="0067545A"/>
    <w:rsid w:val="0067633F"/>
    <w:rsid w:val="0068096D"/>
    <w:rsid w:val="00681A54"/>
    <w:rsid w:val="00685288"/>
    <w:rsid w:val="00686B19"/>
    <w:rsid w:val="00690ACC"/>
    <w:rsid w:val="00691263"/>
    <w:rsid w:val="00696380"/>
    <w:rsid w:val="00697B45"/>
    <w:rsid w:val="006A082B"/>
    <w:rsid w:val="006A1ADC"/>
    <w:rsid w:val="006A3EEE"/>
    <w:rsid w:val="006A4A00"/>
    <w:rsid w:val="006A5FEF"/>
    <w:rsid w:val="006B0443"/>
    <w:rsid w:val="006B22DC"/>
    <w:rsid w:val="006B2397"/>
    <w:rsid w:val="006B30C7"/>
    <w:rsid w:val="006B3221"/>
    <w:rsid w:val="006B4D04"/>
    <w:rsid w:val="006B5B8B"/>
    <w:rsid w:val="006B62A9"/>
    <w:rsid w:val="006B6D35"/>
    <w:rsid w:val="006B7EE9"/>
    <w:rsid w:val="006C2A28"/>
    <w:rsid w:val="006C2C56"/>
    <w:rsid w:val="006C3D3D"/>
    <w:rsid w:val="006C666B"/>
    <w:rsid w:val="006D0186"/>
    <w:rsid w:val="006D0467"/>
    <w:rsid w:val="006D7399"/>
    <w:rsid w:val="006D7FC6"/>
    <w:rsid w:val="006E1242"/>
    <w:rsid w:val="006E132F"/>
    <w:rsid w:val="006E32A5"/>
    <w:rsid w:val="006E3A47"/>
    <w:rsid w:val="006E572F"/>
    <w:rsid w:val="006E5CE9"/>
    <w:rsid w:val="006E68A1"/>
    <w:rsid w:val="006E71B0"/>
    <w:rsid w:val="006E75D6"/>
    <w:rsid w:val="006F07E1"/>
    <w:rsid w:val="006F6A83"/>
    <w:rsid w:val="006F6B04"/>
    <w:rsid w:val="006F717C"/>
    <w:rsid w:val="00701C36"/>
    <w:rsid w:val="0070359F"/>
    <w:rsid w:val="007052A4"/>
    <w:rsid w:val="00710AA5"/>
    <w:rsid w:val="00711FF6"/>
    <w:rsid w:val="0071533C"/>
    <w:rsid w:val="0071684D"/>
    <w:rsid w:val="00720C55"/>
    <w:rsid w:val="00720C88"/>
    <w:rsid w:val="0072307D"/>
    <w:rsid w:val="007243FE"/>
    <w:rsid w:val="00724810"/>
    <w:rsid w:val="00724FF4"/>
    <w:rsid w:val="007317A7"/>
    <w:rsid w:val="00731DC0"/>
    <w:rsid w:val="00731F51"/>
    <w:rsid w:val="00732F9D"/>
    <w:rsid w:val="00741718"/>
    <w:rsid w:val="00744796"/>
    <w:rsid w:val="00750152"/>
    <w:rsid w:val="007520FB"/>
    <w:rsid w:val="007534BF"/>
    <w:rsid w:val="00754919"/>
    <w:rsid w:val="007554FD"/>
    <w:rsid w:val="00756680"/>
    <w:rsid w:val="00756F8B"/>
    <w:rsid w:val="00757051"/>
    <w:rsid w:val="00757069"/>
    <w:rsid w:val="00757F82"/>
    <w:rsid w:val="00763FDC"/>
    <w:rsid w:val="00764B23"/>
    <w:rsid w:val="00765E37"/>
    <w:rsid w:val="00772E25"/>
    <w:rsid w:val="00774FAF"/>
    <w:rsid w:val="007767A1"/>
    <w:rsid w:val="00776859"/>
    <w:rsid w:val="00776BBB"/>
    <w:rsid w:val="00776D21"/>
    <w:rsid w:val="00780395"/>
    <w:rsid w:val="007811C6"/>
    <w:rsid w:val="0078318C"/>
    <w:rsid w:val="00787F5E"/>
    <w:rsid w:val="00787F62"/>
    <w:rsid w:val="007909CD"/>
    <w:rsid w:val="0079131D"/>
    <w:rsid w:val="0079322B"/>
    <w:rsid w:val="00794055"/>
    <w:rsid w:val="00794F84"/>
    <w:rsid w:val="00796E23"/>
    <w:rsid w:val="007A02CB"/>
    <w:rsid w:val="007A4C24"/>
    <w:rsid w:val="007A5C76"/>
    <w:rsid w:val="007A7C28"/>
    <w:rsid w:val="007B2D7A"/>
    <w:rsid w:val="007B48A6"/>
    <w:rsid w:val="007B7311"/>
    <w:rsid w:val="007B7920"/>
    <w:rsid w:val="007C24A5"/>
    <w:rsid w:val="007C3239"/>
    <w:rsid w:val="007C3455"/>
    <w:rsid w:val="007C463B"/>
    <w:rsid w:val="007D1023"/>
    <w:rsid w:val="007D1730"/>
    <w:rsid w:val="007D3A5A"/>
    <w:rsid w:val="007D4774"/>
    <w:rsid w:val="007D6D4C"/>
    <w:rsid w:val="007E11A5"/>
    <w:rsid w:val="007E3C64"/>
    <w:rsid w:val="007E43FD"/>
    <w:rsid w:val="007E4B8E"/>
    <w:rsid w:val="007E639E"/>
    <w:rsid w:val="007E6690"/>
    <w:rsid w:val="007E73DC"/>
    <w:rsid w:val="007E768B"/>
    <w:rsid w:val="007E7B16"/>
    <w:rsid w:val="007E7F79"/>
    <w:rsid w:val="007F0451"/>
    <w:rsid w:val="007F29AA"/>
    <w:rsid w:val="007F4A3C"/>
    <w:rsid w:val="007F7F09"/>
    <w:rsid w:val="00800817"/>
    <w:rsid w:val="00801618"/>
    <w:rsid w:val="008016E5"/>
    <w:rsid w:val="008024FC"/>
    <w:rsid w:val="00802F00"/>
    <w:rsid w:val="008032F6"/>
    <w:rsid w:val="00806652"/>
    <w:rsid w:val="00806E2A"/>
    <w:rsid w:val="00807ECE"/>
    <w:rsid w:val="00810606"/>
    <w:rsid w:val="00810A0A"/>
    <w:rsid w:val="00813089"/>
    <w:rsid w:val="0081381F"/>
    <w:rsid w:val="00814430"/>
    <w:rsid w:val="00815679"/>
    <w:rsid w:val="008201D7"/>
    <w:rsid w:val="0082209D"/>
    <w:rsid w:val="00822DC2"/>
    <w:rsid w:val="0082331F"/>
    <w:rsid w:val="00825A12"/>
    <w:rsid w:val="00825EB9"/>
    <w:rsid w:val="008267F5"/>
    <w:rsid w:val="008268A6"/>
    <w:rsid w:val="00827898"/>
    <w:rsid w:val="00827C0D"/>
    <w:rsid w:val="00827D93"/>
    <w:rsid w:val="00831314"/>
    <w:rsid w:val="00831765"/>
    <w:rsid w:val="00832263"/>
    <w:rsid w:val="00833E8A"/>
    <w:rsid w:val="00835A2F"/>
    <w:rsid w:val="00835D73"/>
    <w:rsid w:val="00840262"/>
    <w:rsid w:val="008413F7"/>
    <w:rsid w:val="0084212D"/>
    <w:rsid w:val="00842340"/>
    <w:rsid w:val="00843D94"/>
    <w:rsid w:val="008449CE"/>
    <w:rsid w:val="00845B48"/>
    <w:rsid w:val="00846E80"/>
    <w:rsid w:val="00847C89"/>
    <w:rsid w:val="00850C24"/>
    <w:rsid w:val="00850F95"/>
    <w:rsid w:val="00852717"/>
    <w:rsid w:val="00854461"/>
    <w:rsid w:val="00855667"/>
    <w:rsid w:val="00856373"/>
    <w:rsid w:val="00856BF2"/>
    <w:rsid w:val="008575E9"/>
    <w:rsid w:val="00857A8F"/>
    <w:rsid w:val="00857FD4"/>
    <w:rsid w:val="00860EA2"/>
    <w:rsid w:val="00860F1C"/>
    <w:rsid w:val="00861175"/>
    <w:rsid w:val="00864BE6"/>
    <w:rsid w:val="00865DCB"/>
    <w:rsid w:val="00866B11"/>
    <w:rsid w:val="00867595"/>
    <w:rsid w:val="008709F0"/>
    <w:rsid w:val="00871506"/>
    <w:rsid w:val="00873822"/>
    <w:rsid w:val="00873A6F"/>
    <w:rsid w:val="008760DB"/>
    <w:rsid w:val="0087651E"/>
    <w:rsid w:val="00876A24"/>
    <w:rsid w:val="00877104"/>
    <w:rsid w:val="008774BD"/>
    <w:rsid w:val="008804CA"/>
    <w:rsid w:val="00881277"/>
    <w:rsid w:val="00881287"/>
    <w:rsid w:val="008816C7"/>
    <w:rsid w:val="00882CB7"/>
    <w:rsid w:val="0088440B"/>
    <w:rsid w:val="00885E63"/>
    <w:rsid w:val="00891008"/>
    <w:rsid w:val="0089289F"/>
    <w:rsid w:val="008A01DC"/>
    <w:rsid w:val="008A0A3D"/>
    <w:rsid w:val="008A0D66"/>
    <w:rsid w:val="008A42CE"/>
    <w:rsid w:val="008A75F1"/>
    <w:rsid w:val="008B0635"/>
    <w:rsid w:val="008B1893"/>
    <w:rsid w:val="008B1980"/>
    <w:rsid w:val="008B3F79"/>
    <w:rsid w:val="008B3FB2"/>
    <w:rsid w:val="008C10EB"/>
    <w:rsid w:val="008C1278"/>
    <w:rsid w:val="008C7171"/>
    <w:rsid w:val="008D04BC"/>
    <w:rsid w:val="008D169F"/>
    <w:rsid w:val="008D26AE"/>
    <w:rsid w:val="008D3AEF"/>
    <w:rsid w:val="008E063A"/>
    <w:rsid w:val="008E3B31"/>
    <w:rsid w:val="008E4A1B"/>
    <w:rsid w:val="008F0570"/>
    <w:rsid w:val="008F0A08"/>
    <w:rsid w:val="008F29C9"/>
    <w:rsid w:val="008F420C"/>
    <w:rsid w:val="009060A8"/>
    <w:rsid w:val="0090689E"/>
    <w:rsid w:val="00910043"/>
    <w:rsid w:val="00910A02"/>
    <w:rsid w:val="00911B36"/>
    <w:rsid w:val="009138E4"/>
    <w:rsid w:val="00913BC3"/>
    <w:rsid w:val="0091524F"/>
    <w:rsid w:val="009172C0"/>
    <w:rsid w:val="00917FB5"/>
    <w:rsid w:val="00921EB5"/>
    <w:rsid w:val="00923C1A"/>
    <w:rsid w:val="00925457"/>
    <w:rsid w:val="00926012"/>
    <w:rsid w:val="00927785"/>
    <w:rsid w:val="00933485"/>
    <w:rsid w:val="00934083"/>
    <w:rsid w:val="00934D54"/>
    <w:rsid w:val="00936FD7"/>
    <w:rsid w:val="009376D8"/>
    <w:rsid w:val="00937787"/>
    <w:rsid w:val="00941958"/>
    <w:rsid w:val="0094286F"/>
    <w:rsid w:val="00943228"/>
    <w:rsid w:val="0095050D"/>
    <w:rsid w:val="00950836"/>
    <w:rsid w:val="00953833"/>
    <w:rsid w:val="00953D1D"/>
    <w:rsid w:val="00955B7D"/>
    <w:rsid w:val="009562B3"/>
    <w:rsid w:val="0096346E"/>
    <w:rsid w:val="00964930"/>
    <w:rsid w:val="00965630"/>
    <w:rsid w:val="00966528"/>
    <w:rsid w:val="00972172"/>
    <w:rsid w:val="00977B33"/>
    <w:rsid w:val="00980152"/>
    <w:rsid w:val="00980B54"/>
    <w:rsid w:val="00983297"/>
    <w:rsid w:val="009847A4"/>
    <w:rsid w:val="0098662C"/>
    <w:rsid w:val="00990F18"/>
    <w:rsid w:val="00991EFC"/>
    <w:rsid w:val="009928EE"/>
    <w:rsid w:val="009939A7"/>
    <w:rsid w:val="00996A79"/>
    <w:rsid w:val="009A0D69"/>
    <w:rsid w:val="009A1B31"/>
    <w:rsid w:val="009A32E6"/>
    <w:rsid w:val="009A3A3F"/>
    <w:rsid w:val="009A5382"/>
    <w:rsid w:val="009A7C93"/>
    <w:rsid w:val="009B055B"/>
    <w:rsid w:val="009B5EC0"/>
    <w:rsid w:val="009C349A"/>
    <w:rsid w:val="009C50B4"/>
    <w:rsid w:val="009C549D"/>
    <w:rsid w:val="009C6C22"/>
    <w:rsid w:val="009C7635"/>
    <w:rsid w:val="009D0008"/>
    <w:rsid w:val="009D0EF9"/>
    <w:rsid w:val="009D34FE"/>
    <w:rsid w:val="009D527A"/>
    <w:rsid w:val="009D52AB"/>
    <w:rsid w:val="009D5D52"/>
    <w:rsid w:val="009D67CE"/>
    <w:rsid w:val="009E3926"/>
    <w:rsid w:val="009E3A22"/>
    <w:rsid w:val="009E40D8"/>
    <w:rsid w:val="009E4B84"/>
    <w:rsid w:val="009E67A1"/>
    <w:rsid w:val="009E7891"/>
    <w:rsid w:val="009F2EF9"/>
    <w:rsid w:val="009F2FAE"/>
    <w:rsid w:val="009F3973"/>
    <w:rsid w:val="009F3EE5"/>
    <w:rsid w:val="009F58BF"/>
    <w:rsid w:val="009F68A6"/>
    <w:rsid w:val="009F794D"/>
    <w:rsid w:val="00A04BA3"/>
    <w:rsid w:val="00A04C52"/>
    <w:rsid w:val="00A0664A"/>
    <w:rsid w:val="00A107F7"/>
    <w:rsid w:val="00A1209D"/>
    <w:rsid w:val="00A1244C"/>
    <w:rsid w:val="00A136C9"/>
    <w:rsid w:val="00A1433F"/>
    <w:rsid w:val="00A15055"/>
    <w:rsid w:val="00A15B04"/>
    <w:rsid w:val="00A16241"/>
    <w:rsid w:val="00A17C78"/>
    <w:rsid w:val="00A24147"/>
    <w:rsid w:val="00A24A5D"/>
    <w:rsid w:val="00A2551D"/>
    <w:rsid w:val="00A2739D"/>
    <w:rsid w:val="00A311EA"/>
    <w:rsid w:val="00A3142A"/>
    <w:rsid w:val="00A32D6F"/>
    <w:rsid w:val="00A417C4"/>
    <w:rsid w:val="00A45A8F"/>
    <w:rsid w:val="00A45C6D"/>
    <w:rsid w:val="00A477B0"/>
    <w:rsid w:val="00A50376"/>
    <w:rsid w:val="00A508E7"/>
    <w:rsid w:val="00A52A40"/>
    <w:rsid w:val="00A55482"/>
    <w:rsid w:val="00A55DA4"/>
    <w:rsid w:val="00A60071"/>
    <w:rsid w:val="00A60ACF"/>
    <w:rsid w:val="00A60BC5"/>
    <w:rsid w:val="00A61610"/>
    <w:rsid w:val="00A6203D"/>
    <w:rsid w:val="00A62829"/>
    <w:rsid w:val="00A65A79"/>
    <w:rsid w:val="00A66E42"/>
    <w:rsid w:val="00A67985"/>
    <w:rsid w:val="00A7016C"/>
    <w:rsid w:val="00A71065"/>
    <w:rsid w:val="00A71936"/>
    <w:rsid w:val="00A76BD2"/>
    <w:rsid w:val="00A774C1"/>
    <w:rsid w:val="00A819E2"/>
    <w:rsid w:val="00A82B5E"/>
    <w:rsid w:val="00A90C46"/>
    <w:rsid w:val="00A923A6"/>
    <w:rsid w:val="00A92D18"/>
    <w:rsid w:val="00A92E47"/>
    <w:rsid w:val="00A93AFB"/>
    <w:rsid w:val="00A96223"/>
    <w:rsid w:val="00A96B1F"/>
    <w:rsid w:val="00A96E06"/>
    <w:rsid w:val="00AA6C7A"/>
    <w:rsid w:val="00AA7681"/>
    <w:rsid w:val="00AB060D"/>
    <w:rsid w:val="00AB17CB"/>
    <w:rsid w:val="00AB2F15"/>
    <w:rsid w:val="00AB6BD8"/>
    <w:rsid w:val="00AC14EA"/>
    <w:rsid w:val="00AC2581"/>
    <w:rsid w:val="00AC2E56"/>
    <w:rsid w:val="00AC40E1"/>
    <w:rsid w:val="00AC4C93"/>
    <w:rsid w:val="00AC5188"/>
    <w:rsid w:val="00AC642B"/>
    <w:rsid w:val="00AC7B3B"/>
    <w:rsid w:val="00AD0337"/>
    <w:rsid w:val="00AD0C64"/>
    <w:rsid w:val="00AD213B"/>
    <w:rsid w:val="00AD4BC7"/>
    <w:rsid w:val="00AD5603"/>
    <w:rsid w:val="00AD59BD"/>
    <w:rsid w:val="00AD60B2"/>
    <w:rsid w:val="00AD7C13"/>
    <w:rsid w:val="00AE0A36"/>
    <w:rsid w:val="00AE1AA0"/>
    <w:rsid w:val="00AE1BCB"/>
    <w:rsid w:val="00AE3725"/>
    <w:rsid w:val="00AE4C7B"/>
    <w:rsid w:val="00AE5900"/>
    <w:rsid w:val="00AE7BA7"/>
    <w:rsid w:val="00AF0AF0"/>
    <w:rsid w:val="00AF1A77"/>
    <w:rsid w:val="00AF3AA6"/>
    <w:rsid w:val="00AF5556"/>
    <w:rsid w:val="00B000BA"/>
    <w:rsid w:val="00B0073F"/>
    <w:rsid w:val="00B01FDA"/>
    <w:rsid w:val="00B0354B"/>
    <w:rsid w:val="00B0755D"/>
    <w:rsid w:val="00B11DCE"/>
    <w:rsid w:val="00B123DE"/>
    <w:rsid w:val="00B1324D"/>
    <w:rsid w:val="00B13F43"/>
    <w:rsid w:val="00B15890"/>
    <w:rsid w:val="00B15BA4"/>
    <w:rsid w:val="00B25C8E"/>
    <w:rsid w:val="00B25E89"/>
    <w:rsid w:val="00B2608B"/>
    <w:rsid w:val="00B2767C"/>
    <w:rsid w:val="00B32D79"/>
    <w:rsid w:val="00B366C1"/>
    <w:rsid w:val="00B368AA"/>
    <w:rsid w:val="00B37A75"/>
    <w:rsid w:val="00B401E1"/>
    <w:rsid w:val="00B40335"/>
    <w:rsid w:val="00B40533"/>
    <w:rsid w:val="00B43949"/>
    <w:rsid w:val="00B445E1"/>
    <w:rsid w:val="00B44EEE"/>
    <w:rsid w:val="00B44F60"/>
    <w:rsid w:val="00B61146"/>
    <w:rsid w:val="00B61C66"/>
    <w:rsid w:val="00B61F00"/>
    <w:rsid w:val="00B64532"/>
    <w:rsid w:val="00B67A13"/>
    <w:rsid w:val="00B722CF"/>
    <w:rsid w:val="00B75A7B"/>
    <w:rsid w:val="00B8089A"/>
    <w:rsid w:val="00B830DD"/>
    <w:rsid w:val="00B8560A"/>
    <w:rsid w:val="00B85BB6"/>
    <w:rsid w:val="00B86286"/>
    <w:rsid w:val="00B87E20"/>
    <w:rsid w:val="00B9056F"/>
    <w:rsid w:val="00B94345"/>
    <w:rsid w:val="00B969AE"/>
    <w:rsid w:val="00BA0362"/>
    <w:rsid w:val="00BA1E28"/>
    <w:rsid w:val="00BB2EA1"/>
    <w:rsid w:val="00BB307C"/>
    <w:rsid w:val="00BB44B6"/>
    <w:rsid w:val="00BB5212"/>
    <w:rsid w:val="00BB5B61"/>
    <w:rsid w:val="00BC19D2"/>
    <w:rsid w:val="00BC33A0"/>
    <w:rsid w:val="00BD495F"/>
    <w:rsid w:val="00BD4A2F"/>
    <w:rsid w:val="00BD53D3"/>
    <w:rsid w:val="00BD6781"/>
    <w:rsid w:val="00BD784F"/>
    <w:rsid w:val="00BE3229"/>
    <w:rsid w:val="00BE3482"/>
    <w:rsid w:val="00BE38CB"/>
    <w:rsid w:val="00BE3C84"/>
    <w:rsid w:val="00BE4209"/>
    <w:rsid w:val="00BE4353"/>
    <w:rsid w:val="00BE4CB8"/>
    <w:rsid w:val="00BE4CCC"/>
    <w:rsid w:val="00BE56EE"/>
    <w:rsid w:val="00BE5F23"/>
    <w:rsid w:val="00BE5F2A"/>
    <w:rsid w:val="00BE6B86"/>
    <w:rsid w:val="00BF0BD4"/>
    <w:rsid w:val="00BF0C5B"/>
    <w:rsid w:val="00BF20E1"/>
    <w:rsid w:val="00BF55AC"/>
    <w:rsid w:val="00BF6781"/>
    <w:rsid w:val="00BF727C"/>
    <w:rsid w:val="00C10D10"/>
    <w:rsid w:val="00C11798"/>
    <w:rsid w:val="00C12D05"/>
    <w:rsid w:val="00C14C07"/>
    <w:rsid w:val="00C1505D"/>
    <w:rsid w:val="00C160FF"/>
    <w:rsid w:val="00C2336E"/>
    <w:rsid w:val="00C247AD"/>
    <w:rsid w:val="00C2624B"/>
    <w:rsid w:val="00C30E99"/>
    <w:rsid w:val="00C32D1B"/>
    <w:rsid w:val="00C334F1"/>
    <w:rsid w:val="00C3548A"/>
    <w:rsid w:val="00C3704C"/>
    <w:rsid w:val="00C373B2"/>
    <w:rsid w:val="00C37C50"/>
    <w:rsid w:val="00C37D5B"/>
    <w:rsid w:val="00C40003"/>
    <w:rsid w:val="00C410DA"/>
    <w:rsid w:val="00C41FFA"/>
    <w:rsid w:val="00C43A08"/>
    <w:rsid w:val="00C5122B"/>
    <w:rsid w:val="00C51D2C"/>
    <w:rsid w:val="00C53E5A"/>
    <w:rsid w:val="00C543A0"/>
    <w:rsid w:val="00C546E5"/>
    <w:rsid w:val="00C54DA2"/>
    <w:rsid w:val="00C56F13"/>
    <w:rsid w:val="00C57DC7"/>
    <w:rsid w:val="00C62CCA"/>
    <w:rsid w:val="00C63E92"/>
    <w:rsid w:val="00C6542B"/>
    <w:rsid w:val="00C6616C"/>
    <w:rsid w:val="00C708B2"/>
    <w:rsid w:val="00C73585"/>
    <w:rsid w:val="00C7386C"/>
    <w:rsid w:val="00C740AE"/>
    <w:rsid w:val="00C7520E"/>
    <w:rsid w:val="00C75CB3"/>
    <w:rsid w:val="00C76CDE"/>
    <w:rsid w:val="00C80B31"/>
    <w:rsid w:val="00C81DCB"/>
    <w:rsid w:val="00C83F26"/>
    <w:rsid w:val="00C8417A"/>
    <w:rsid w:val="00C87329"/>
    <w:rsid w:val="00C874D6"/>
    <w:rsid w:val="00C91BE1"/>
    <w:rsid w:val="00C91DD1"/>
    <w:rsid w:val="00C92AB9"/>
    <w:rsid w:val="00C9427A"/>
    <w:rsid w:val="00C95D19"/>
    <w:rsid w:val="00C95EA9"/>
    <w:rsid w:val="00CA160A"/>
    <w:rsid w:val="00CA1B4F"/>
    <w:rsid w:val="00CA2791"/>
    <w:rsid w:val="00CA49A6"/>
    <w:rsid w:val="00CA4C37"/>
    <w:rsid w:val="00CA76DE"/>
    <w:rsid w:val="00CB0A7D"/>
    <w:rsid w:val="00CB1CC2"/>
    <w:rsid w:val="00CB2443"/>
    <w:rsid w:val="00CB26C5"/>
    <w:rsid w:val="00CB48ED"/>
    <w:rsid w:val="00CB664B"/>
    <w:rsid w:val="00CC0EFB"/>
    <w:rsid w:val="00CC1B16"/>
    <w:rsid w:val="00CC39C4"/>
    <w:rsid w:val="00CC5019"/>
    <w:rsid w:val="00CC5E88"/>
    <w:rsid w:val="00CD0753"/>
    <w:rsid w:val="00CD1520"/>
    <w:rsid w:val="00CD215D"/>
    <w:rsid w:val="00CD232B"/>
    <w:rsid w:val="00CD400F"/>
    <w:rsid w:val="00CD4683"/>
    <w:rsid w:val="00CD73AA"/>
    <w:rsid w:val="00CE0D57"/>
    <w:rsid w:val="00CE12F6"/>
    <w:rsid w:val="00CE1341"/>
    <w:rsid w:val="00CE17A0"/>
    <w:rsid w:val="00CE1A8E"/>
    <w:rsid w:val="00CE4019"/>
    <w:rsid w:val="00CE4EF2"/>
    <w:rsid w:val="00CE592C"/>
    <w:rsid w:val="00CE5D53"/>
    <w:rsid w:val="00CE6D63"/>
    <w:rsid w:val="00CE7E69"/>
    <w:rsid w:val="00CF6AFF"/>
    <w:rsid w:val="00D00FAA"/>
    <w:rsid w:val="00D012AA"/>
    <w:rsid w:val="00D02608"/>
    <w:rsid w:val="00D04189"/>
    <w:rsid w:val="00D0681C"/>
    <w:rsid w:val="00D10844"/>
    <w:rsid w:val="00D14D49"/>
    <w:rsid w:val="00D15375"/>
    <w:rsid w:val="00D17F84"/>
    <w:rsid w:val="00D24FAA"/>
    <w:rsid w:val="00D270DA"/>
    <w:rsid w:val="00D277E3"/>
    <w:rsid w:val="00D31610"/>
    <w:rsid w:val="00D3243F"/>
    <w:rsid w:val="00D3481B"/>
    <w:rsid w:val="00D40A30"/>
    <w:rsid w:val="00D40AE1"/>
    <w:rsid w:val="00D41DAA"/>
    <w:rsid w:val="00D4209D"/>
    <w:rsid w:val="00D4773E"/>
    <w:rsid w:val="00D500E2"/>
    <w:rsid w:val="00D5045C"/>
    <w:rsid w:val="00D5114F"/>
    <w:rsid w:val="00D515BD"/>
    <w:rsid w:val="00D53D23"/>
    <w:rsid w:val="00D54122"/>
    <w:rsid w:val="00D54B04"/>
    <w:rsid w:val="00D56C33"/>
    <w:rsid w:val="00D56FBC"/>
    <w:rsid w:val="00D5710E"/>
    <w:rsid w:val="00D57A6A"/>
    <w:rsid w:val="00D60336"/>
    <w:rsid w:val="00D6086C"/>
    <w:rsid w:val="00D61DD5"/>
    <w:rsid w:val="00D626FD"/>
    <w:rsid w:val="00D62D6F"/>
    <w:rsid w:val="00D63D89"/>
    <w:rsid w:val="00D64E9D"/>
    <w:rsid w:val="00D66309"/>
    <w:rsid w:val="00D70530"/>
    <w:rsid w:val="00D70ABD"/>
    <w:rsid w:val="00D7191E"/>
    <w:rsid w:val="00D72B31"/>
    <w:rsid w:val="00D7321E"/>
    <w:rsid w:val="00D800DA"/>
    <w:rsid w:val="00D849D8"/>
    <w:rsid w:val="00D85CB0"/>
    <w:rsid w:val="00D8725C"/>
    <w:rsid w:val="00D92CCA"/>
    <w:rsid w:val="00D92FAA"/>
    <w:rsid w:val="00D9312B"/>
    <w:rsid w:val="00D94244"/>
    <w:rsid w:val="00D945E0"/>
    <w:rsid w:val="00D94F6A"/>
    <w:rsid w:val="00D95AD9"/>
    <w:rsid w:val="00D96F2C"/>
    <w:rsid w:val="00DA0459"/>
    <w:rsid w:val="00DA2718"/>
    <w:rsid w:val="00DA282B"/>
    <w:rsid w:val="00DA2EA5"/>
    <w:rsid w:val="00DA3BE7"/>
    <w:rsid w:val="00DA4486"/>
    <w:rsid w:val="00DA5A98"/>
    <w:rsid w:val="00DA5F50"/>
    <w:rsid w:val="00DA6E50"/>
    <w:rsid w:val="00DA722D"/>
    <w:rsid w:val="00DA742F"/>
    <w:rsid w:val="00DA7FDC"/>
    <w:rsid w:val="00DB1E6A"/>
    <w:rsid w:val="00DB32E6"/>
    <w:rsid w:val="00DB43A9"/>
    <w:rsid w:val="00DB51F3"/>
    <w:rsid w:val="00DB5CDB"/>
    <w:rsid w:val="00DB6AE7"/>
    <w:rsid w:val="00DC01B6"/>
    <w:rsid w:val="00DC1480"/>
    <w:rsid w:val="00DC1C12"/>
    <w:rsid w:val="00DC28AA"/>
    <w:rsid w:val="00DC793F"/>
    <w:rsid w:val="00DD007C"/>
    <w:rsid w:val="00DD0290"/>
    <w:rsid w:val="00DD25DD"/>
    <w:rsid w:val="00DD3168"/>
    <w:rsid w:val="00DD39E2"/>
    <w:rsid w:val="00DD4149"/>
    <w:rsid w:val="00DD4783"/>
    <w:rsid w:val="00DD58E2"/>
    <w:rsid w:val="00DD5A21"/>
    <w:rsid w:val="00DD6A94"/>
    <w:rsid w:val="00DD6ADE"/>
    <w:rsid w:val="00DD6DC3"/>
    <w:rsid w:val="00DD7107"/>
    <w:rsid w:val="00DD7CEA"/>
    <w:rsid w:val="00DE1272"/>
    <w:rsid w:val="00DE28F0"/>
    <w:rsid w:val="00DE3492"/>
    <w:rsid w:val="00DE4CD1"/>
    <w:rsid w:val="00DE4D31"/>
    <w:rsid w:val="00DE6B5A"/>
    <w:rsid w:val="00DE6F60"/>
    <w:rsid w:val="00DF251E"/>
    <w:rsid w:val="00DF2ACC"/>
    <w:rsid w:val="00DF53A0"/>
    <w:rsid w:val="00DF7F1B"/>
    <w:rsid w:val="00E03DD8"/>
    <w:rsid w:val="00E05497"/>
    <w:rsid w:val="00E05D61"/>
    <w:rsid w:val="00E06399"/>
    <w:rsid w:val="00E13B27"/>
    <w:rsid w:val="00E159F1"/>
    <w:rsid w:val="00E17585"/>
    <w:rsid w:val="00E17815"/>
    <w:rsid w:val="00E20646"/>
    <w:rsid w:val="00E24215"/>
    <w:rsid w:val="00E27B15"/>
    <w:rsid w:val="00E3074F"/>
    <w:rsid w:val="00E318EA"/>
    <w:rsid w:val="00E329A3"/>
    <w:rsid w:val="00E34078"/>
    <w:rsid w:val="00E34FDC"/>
    <w:rsid w:val="00E36BB7"/>
    <w:rsid w:val="00E41DC7"/>
    <w:rsid w:val="00E43287"/>
    <w:rsid w:val="00E43488"/>
    <w:rsid w:val="00E43E88"/>
    <w:rsid w:val="00E462E2"/>
    <w:rsid w:val="00E47C7A"/>
    <w:rsid w:val="00E52060"/>
    <w:rsid w:val="00E522F1"/>
    <w:rsid w:val="00E53074"/>
    <w:rsid w:val="00E55C27"/>
    <w:rsid w:val="00E56098"/>
    <w:rsid w:val="00E57D3C"/>
    <w:rsid w:val="00E60FE9"/>
    <w:rsid w:val="00E62C70"/>
    <w:rsid w:val="00E649FB"/>
    <w:rsid w:val="00E65564"/>
    <w:rsid w:val="00E67E31"/>
    <w:rsid w:val="00E70F08"/>
    <w:rsid w:val="00E7108F"/>
    <w:rsid w:val="00E71AC4"/>
    <w:rsid w:val="00E73635"/>
    <w:rsid w:val="00E77C73"/>
    <w:rsid w:val="00E80201"/>
    <w:rsid w:val="00E8105F"/>
    <w:rsid w:val="00E821B2"/>
    <w:rsid w:val="00E839E2"/>
    <w:rsid w:val="00E87C5B"/>
    <w:rsid w:val="00E901B2"/>
    <w:rsid w:val="00E914C0"/>
    <w:rsid w:val="00E91886"/>
    <w:rsid w:val="00E91C68"/>
    <w:rsid w:val="00E91D70"/>
    <w:rsid w:val="00E92A80"/>
    <w:rsid w:val="00E95382"/>
    <w:rsid w:val="00E97211"/>
    <w:rsid w:val="00E97252"/>
    <w:rsid w:val="00E976F1"/>
    <w:rsid w:val="00EA264C"/>
    <w:rsid w:val="00EA2841"/>
    <w:rsid w:val="00EA38E7"/>
    <w:rsid w:val="00EA4179"/>
    <w:rsid w:val="00EA5CAC"/>
    <w:rsid w:val="00EA7EB8"/>
    <w:rsid w:val="00EA7EFD"/>
    <w:rsid w:val="00EB086E"/>
    <w:rsid w:val="00EB5EEC"/>
    <w:rsid w:val="00EB6D02"/>
    <w:rsid w:val="00EB6DCF"/>
    <w:rsid w:val="00EC0185"/>
    <w:rsid w:val="00EC0FBB"/>
    <w:rsid w:val="00EC13F3"/>
    <w:rsid w:val="00EC659A"/>
    <w:rsid w:val="00ED0729"/>
    <w:rsid w:val="00ED18EB"/>
    <w:rsid w:val="00EE18FB"/>
    <w:rsid w:val="00EE2498"/>
    <w:rsid w:val="00EE269A"/>
    <w:rsid w:val="00EE440E"/>
    <w:rsid w:val="00EE5018"/>
    <w:rsid w:val="00EE7491"/>
    <w:rsid w:val="00EF105C"/>
    <w:rsid w:val="00EF404F"/>
    <w:rsid w:val="00EF4423"/>
    <w:rsid w:val="00EF515E"/>
    <w:rsid w:val="00F01023"/>
    <w:rsid w:val="00F03848"/>
    <w:rsid w:val="00F03E1A"/>
    <w:rsid w:val="00F05D0C"/>
    <w:rsid w:val="00F06E9A"/>
    <w:rsid w:val="00F1301F"/>
    <w:rsid w:val="00F135C0"/>
    <w:rsid w:val="00F1391E"/>
    <w:rsid w:val="00F1511F"/>
    <w:rsid w:val="00F1522D"/>
    <w:rsid w:val="00F16885"/>
    <w:rsid w:val="00F22A26"/>
    <w:rsid w:val="00F235AF"/>
    <w:rsid w:val="00F252B4"/>
    <w:rsid w:val="00F30CC9"/>
    <w:rsid w:val="00F354D4"/>
    <w:rsid w:val="00F36256"/>
    <w:rsid w:val="00F42AB5"/>
    <w:rsid w:val="00F42E0D"/>
    <w:rsid w:val="00F43929"/>
    <w:rsid w:val="00F43E1F"/>
    <w:rsid w:val="00F440BD"/>
    <w:rsid w:val="00F46EF1"/>
    <w:rsid w:val="00F50CDD"/>
    <w:rsid w:val="00F52055"/>
    <w:rsid w:val="00F539F0"/>
    <w:rsid w:val="00F549C7"/>
    <w:rsid w:val="00F56655"/>
    <w:rsid w:val="00F60675"/>
    <w:rsid w:val="00F60AC7"/>
    <w:rsid w:val="00F60F1A"/>
    <w:rsid w:val="00F648DB"/>
    <w:rsid w:val="00F70526"/>
    <w:rsid w:val="00F73FCD"/>
    <w:rsid w:val="00F76DAA"/>
    <w:rsid w:val="00F77B41"/>
    <w:rsid w:val="00F8340C"/>
    <w:rsid w:val="00F83D55"/>
    <w:rsid w:val="00F85477"/>
    <w:rsid w:val="00F85A46"/>
    <w:rsid w:val="00F86321"/>
    <w:rsid w:val="00F86717"/>
    <w:rsid w:val="00F87B98"/>
    <w:rsid w:val="00F9260F"/>
    <w:rsid w:val="00F9364A"/>
    <w:rsid w:val="00F94EE1"/>
    <w:rsid w:val="00F953C9"/>
    <w:rsid w:val="00F95B9F"/>
    <w:rsid w:val="00F96355"/>
    <w:rsid w:val="00F97DE9"/>
    <w:rsid w:val="00FA1D50"/>
    <w:rsid w:val="00FA3F8C"/>
    <w:rsid w:val="00FA47C4"/>
    <w:rsid w:val="00FB2368"/>
    <w:rsid w:val="00FB278D"/>
    <w:rsid w:val="00FB335C"/>
    <w:rsid w:val="00FB3D3B"/>
    <w:rsid w:val="00FB7081"/>
    <w:rsid w:val="00FB7523"/>
    <w:rsid w:val="00FB7E0B"/>
    <w:rsid w:val="00FC003D"/>
    <w:rsid w:val="00FC118D"/>
    <w:rsid w:val="00FC2E1C"/>
    <w:rsid w:val="00FC3DD8"/>
    <w:rsid w:val="00FC5260"/>
    <w:rsid w:val="00FC53C1"/>
    <w:rsid w:val="00FC5E9C"/>
    <w:rsid w:val="00FC7AB8"/>
    <w:rsid w:val="00FD4793"/>
    <w:rsid w:val="00FD5D06"/>
    <w:rsid w:val="00FE0933"/>
    <w:rsid w:val="00FE266F"/>
    <w:rsid w:val="00FE4E05"/>
    <w:rsid w:val="00FE74A7"/>
    <w:rsid w:val="00FF0281"/>
    <w:rsid w:val="00FF0FBE"/>
    <w:rsid w:val="00FF1459"/>
    <w:rsid w:val="00FF3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D94"/>
    <w:pPr>
      <w:tabs>
        <w:tab w:val="center" w:pos="4320"/>
        <w:tab w:val="right" w:pos="8640"/>
      </w:tabs>
      <w:spacing w:after="0" w:line="240" w:lineRule="auto"/>
    </w:pPr>
    <w:rPr>
      <w:sz w:val="24"/>
      <w:szCs w:val="24"/>
      <w:lang w:val="en-CA"/>
    </w:rPr>
  </w:style>
  <w:style w:type="character" w:customStyle="1" w:styleId="HeaderChar">
    <w:name w:val="Header Char"/>
    <w:basedOn w:val="DefaultParagraphFont"/>
    <w:link w:val="Header"/>
    <w:uiPriority w:val="99"/>
    <w:rsid w:val="00843D94"/>
    <w:rPr>
      <w:rFonts w:eastAsiaTheme="minorEastAsia"/>
      <w:sz w:val="24"/>
      <w:szCs w:val="24"/>
      <w:lang w:val="en-CA"/>
    </w:rPr>
  </w:style>
  <w:style w:type="character" w:styleId="CommentReference">
    <w:name w:val="annotation reference"/>
    <w:basedOn w:val="DefaultParagraphFont"/>
    <w:uiPriority w:val="99"/>
    <w:semiHidden/>
    <w:unhideWhenUsed/>
    <w:rsid w:val="00615851"/>
    <w:rPr>
      <w:sz w:val="16"/>
      <w:szCs w:val="16"/>
    </w:rPr>
  </w:style>
  <w:style w:type="paragraph" w:styleId="CommentText">
    <w:name w:val="annotation text"/>
    <w:basedOn w:val="Normal"/>
    <w:link w:val="CommentTextChar"/>
    <w:uiPriority w:val="99"/>
    <w:unhideWhenUsed/>
    <w:rsid w:val="00615851"/>
    <w:pPr>
      <w:spacing w:line="240" w:lineRule="auto"/>
    </w:pPr>
    <w:rPr>
      <w:sz w:val="20"/>
      <w:szCs w:val="20"/>
    </w:rPr>
  </w:style>
  <w:style w:type="character" w:customStyle="1" w:styleId="CommentTextChar">
    <w:name w:val="Comment Text Char"/>
    <w:basedOn w:val="DefaultParagraphFont"/>
    <w:link w:val="CommentText"/>
    <w:uiPriority w:val="99"/>
    <w:rsid w:val="00615851"/>
    <w:rPr>
      <w:sz w:val="20"/>
      <w:szCs w:val="20"/>
    </w:rPr>
  </w:style>
  <w:style w:type="paragraph" w:styleId="CommentSubject">
    <w:name w:val="annotation subject"/>
    <w:basedOn w:val="CommentText"/>
    <w:next w:val="CommentText"/>
    <w:link w:val="CommentSubjectChar"/>
    <w:uiPriority w:val="99"/>
    <w:semiHidden/>
    <w:unhideWhenUsed/>
    <w:rsid w:val="00615851"/>
    <w:rPr>
      <w:b/>
      <w:bCs/>
    </w:rPr>
  </w:style>
  <w:style w:type="character" w:customStyle="1" w:styleId="CommentSubjectChar">
    <w:name w:val="Comment Subject Char"/>
    <w:basedOn w:val="CommentTextChar"/>
    <w:link w:val="CommentSubject"/>
    <w:uiPriority w:val="99"/>
    <w:semiHidden/>
    <w:rsid w:val="00615851"/>
    <w:rPr>
      <w:b/>
      <w:bCs/>
      <w:sz w:val="20"/>
      <w:szCs w:val="20"/>
    </w:rPr>
  </w:style>
  <w:style w:type="paragraph" w:styleId="BalloonText">
    <w:name w:val="Balloon Text"/>
    <w:basedOn w:val="Normal"/>
    <w:link w:val="BalloonTextChar"/>
    <w:uiPriority w:val="99"/>
    <w:semiHidden/>
    <w:unhideWhenUsed/>
    <w:rsid w:val="00615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851"/>
    <w:rPr>
      <w:rFonts w:ascii="Segoe UI" w:hAnsi="Segoe UI" w:cs="Segoe UI"/>
      <w:sz w:val="18"/>
      <w:szCs w:val="18"/>
    </w:rPr>
  </w:style>
  <w:style w:type="character" w:styleId="Hyperlink">
    <w:name w:val="Hyperlink"/>
    <w:basedOn w:val="DefaultParagraphFont"/>
    <w:uiPriority w:val="99"/>
    <w:unhideWhenUsed/>
    <w:rsid w:val="00BE4CB8"/>
    <w:rPr>
      <w:color w:val="0000FF"/>
      <w:u w:val="single"/>
    </w:rPr>
  </w:style>
  <w:style w:type="paragraph" w:styleId="ListParagraph">
    <w:name w:val="List Paragraph"/>
    <w:basedOn w:val="Normal"/>
    <w:uiPriority w:val="34"/>
    <w:qFormat/>
    <w:rsid w:val="00BE4CB8"/>
    <w:pPr>
      <w:spacing w:line="256" w:lineRule="auto"/>
      <w:ind w:left="720"/>
      <w:contextualSpacing/>
    </w:pPr>
  </w:style>
  <w:style w:type="character" w:customStyle="1" w:styleId="brand-label">
    <w:name w:val="brand-label"/>
    <w:basedOn w:val="DefaultParagraphFont"/>
    <w:rsid w:val="00BE4CB8"/>
  </w:style>
  <w:style w:type="character" w:styleId="Emphasis">
    <w:name w:val="Emphasis"/>
    <w:basedOn w:val="DefaultParagraphFont"/>
    <w:uiPriority w:val="20"/>
    <w:qFormat/>
    <w:rsid w:val="00BE4CB8"/>
    <w:rPr>
      <w:i/>
      <w:iCs/>
    </w:rPr>
  </w:style>
  <w:style w:type="character" w:styleId="Strong">
    <w:name w:val="Strong"/>
    <w:basedOn w:val="DefaultParagraphFont"/>
    <w:uiPriority w:val="22"/>
    <w:qFormat/>
    <w:rsid w:val="00BE4CB8"/>
    <w:rPr>
      <w:b/>
      <w:bCs/>
    </w:rPr>
  </w:style>
  <w:style w:type="character" w:styleId="FollowedHyperlink">
    <w:name w:val="FollowedHyperlink"/>
    <w:basedOn w:val="DefaultParagraphFont"/>
    <w:uiPriority w:val="99"/>
    <w:semiHidden/>
    <w:unhideWhenUsed/>
    <w:rsid w:val="000A49DA"/>
    <w:rPr>
      <w:color w:val="954F72" w:themeColor="followedHyperlink"/>
      <w:u w:val="single"/>
    </w:rPr>
  </w:style>
  <w:style w:type="paragraph" w:styleId="Revision">
    <w:name w:val="Revision"/>
    <w:hidden/>
    <w:uiPriority w:val="99"/>
    <w:semiHidden/>
    <w:rsid w:val="00493E59"/>
    <w:pPr>
      <w:spacing w:after="0" w:line="240" w:lineRule="auto"/>
    </w:pPr>
  </w:style>
  <w:style w:type="paragraph" w:customStyle="1" w:styleId="EndNoteBibliographyTitle">
    <w:name w:val="EndNote Bibliography Title"/>
    <w:basedOn w:val="Normal"/>
    <w:link w:val="EndNoteBibliographyTitleChar"/>
    <w:rsid w:val="00F130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1301F"/>
    <w:rPr>
      <w:rFonts w:ascii="Calibri" w:hAnsi="Calibri" w:cs="Calibri"/>
      <w:noProof/>
    </w:rPr>
  </w:style>
  <w:style w:type="paragraph" w:customStyle="1" w:styleId="EndNoteBibliography">
    <w:name w:val="EndNote Bibliography"/>
    <w:basedOn w:val="Normal"/>
    <w:link w:val="EndNoteBibliographyChar"/>
    <w:rsid w:val="00F1301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1301F"/>
    <w:rPr>
      <w:rFonts w:ascii="Calibri" w:hAnsi="Calibri" w:cs="Calibri"/>
      <w:noProof/>
    </w:rPr>
  </w:style>
  <w:style w:type="table" w:styleId="TableGrid">
    <w:name w:val="Table Grid"/>
    <w:basedOn w:val="TableNormal"/>
    <w:uiPriority w:val="39"/>
    <w:rsid w:val="0099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BB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6542B"/>
    <w:rPr>
      <w:i/>
      <w:iCs/>
    </w:rPr>
  </w:style>
  <w:style w:type="paragraph" w:styleId="Footer">
    <w:name w:val="footer"/>
    <w:basedOn w:val="Normal"/>
    <w:link w:val="FooterChar"/>
    <w:uiPriority w:val="99"/>
    <w:unhideWhenUsed/>
    <w:rsid w:val="00A1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78"/>
  </w:style>
  <w:style w:type="character" w:styleId="PageNumber">
    <w:name w:val="page number"/>
    <w:basedOn w:val="DefaultParagraphFont"/>
    <w:uiPriority w:val="99"/>
    <w:semiHidden/>
    <w:unhideWhenUsed/>
    <w:rsid w:val="00A17C78"/>
  </w:style>
  <w:style w:type="character" w:styleId="LineNumber">
    <w:name w:val="line number"/>
    <w:basedOn w:val="DefaultParagraphFont"/>
    <w:uiPriority w:val="99"/>
    <w:semiHidden/>
    <w:unhideWhenUsed/>
    <w:rsid w:val="00E97252"/>
  </w:style>
  <w:style w:type="character" w:customStyle="1" w:styleId="UnresolvedMention1">
    <w:name w:val="Unresolved Mention1"/>
    <w:basedOn w:val="DefaultParagraphFont"/>
    <w:uiPriority w:val="99"/>
    <w:semiHidden/>
    <w:unhideWhenUsed/>
    <w:rsid w:val="00A50376"/>
    <w:rPr>
      <w:color w:val="605E5C"/>
      <w:shd w:val="clear" w:color="auto" w:fill="E1DFDD"/>
    </w:rPr>
  </w:style>
  <w:style w:type="character" w:styleId="UnresolvedMention">
    <w:name w:val="Unresolved Mention"/>
    <w:basedOn w:val="DefaultParagraphFont"/>
    <w:uiPriority w:val="99"/>
    <w:semiHidden/>
    <w:unhideWhenUsed/>
    <w:rsid w:val="0006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2660">
      <w:bodyDiv w:val="1"/>
      <w:marLeft w:val="0"/>
      <w:marRight w:val="0"/>
      <w:marTop w:val="0"/>
      <w:marBottom w:val="0"/>
      <w:divBdr>
        <w:top w:val="none" w:sz="0" w:space="0" w:color="auto"/>
        <w:left w:val="none" w:sz="0" w:space="0" w:color="auto"/>
        <w:bottom w:val="none" w:sz="0" w:space="0" w:color="auto"/>
        <w:right w:val="none" w:sz="0" w:space="0" w:color="auto"/>
      </w:divBdr>
    </w:div>
    <w:div w:id="199512749">
      <w:bodyDiv w:val="1"/>
      <w:marLeft w:val="0"/>
      <w:marRight w:val="0"/>
      <w:marTop w:val="0"/>
      <w:marBottom w:val="0"/>
      <w:divBdr>
        <w:top w:val="none" w:sz="0" w:space="0" w:color="auto"/>
        <w:left w:val="none" w:sz="0" w:space="0" w:color="auto"/>
        <w:bottom w:val="none" w:sz="0" w:space="0" w:color="auto"/>
        <w:right w:val="none" w:sz="0" w:space="0" w:color="auto"/>
      </w:divBdr>
    </w:div>
    <w:div w:id="253325724">
      <w:bodyDiv w:val="1"/>
      <w:marLeft w:val="0"/>
      <w:marRight w:val="0"/>
      <w:marTop w:val="0"/>
      <w:marBottom w:val="0"/>
      <w:divBdr>
        <w:top w:val="none" w:sz="0" w:space="0" w:color="auto"/>
        <w:left w:val="none" w:sz="0" w:space="0" w:color="auto"/>
        <w:bottom w:val="none" w:sz="0" w:space="0" w:color="auto"/>
        <w:right w:val="none" w:sz="0" w:space="0" w:color="auto"/>
      </w:divBdr>
      <w:divsChild>
        <w:div w:id="1106267118">
          <w:marLeft w:val="0"/>
          <w:marRight w:val="0"/>
          <w:marTop w:val="0"/>
          <w:marBottom w:val="0"/>
          <w:divBdr>
            <w:top w:val="none" w:sz="0" w:space="0" w:color="auto"/>
            <w:left w:val="none" w:sz="0" w:space="0" w:color="auto"/>
            <w:bottom w:val="none" w:sz="0" w:space="0" w:color="auto"/>
            <w:right w:val="none" w:sz="0" w:space="0" w:color="auto"/>
          </w:divBdr>
        </w:div>
      </w:divsChild>
    </w:div>
    <w:div w:id="378552274">
      <w:bodyDiv w:val="1"/>
      <w:marLeft w:val="0"/>
      <w:marRight w:val="0"/>
      <w:marTop w:val="0"/>
      <w:marBottom w:val="0"/>
      <w:divBdr>
        <w:top w:val="none" w:sz="0" w:space="0" w:color="auto"/>
        <w:left w:val="none" w:sz="0" w:space="0" w:color="auto"/>
        <w:bottom w:val="none" w:sz="0" w:space="0" w:color="auto"/>
        <w:right w:val="none" w:sz="0" w:space="0" w:color="auto"/>
      </w:divBdr>
    </w:div>
    <w:div w:id="522479343">
      <w:bodyDiv w:val="1"/>
      <w:marLeft w:val="0"/>
      <w:marRight w:val="0"/>
      <w:marTop w:val="0"/>
      <w:marBottom w:val="0"/>
      <w:divBdr>
        <w:top w:val="none" w:sz="0" w:space="0" w:color="auto"/>
        <w:left w:val="none" w:sz="0" w:space="0" w:color="auto"/>
        <w:bottom w:val="none" w:sz="0" w:space="0" w:color="auto"/>
        <w:right w:val="none" w:sz="0" w:space="0" w:color="auto"/>
      </w:divBdr>
    </w:div>
    <w:div w:id="589390361">
      <w:bodyDiv w:val="1"/>
      <w:marLeft w:val="0"/>
      <w:marRight w:val="0"/>
      <w:marTop w:val="0"/>
      <w:marBottom w:val="0"/>
      <w:divBdr>
        <w:top w:val="none" w:sz="0" w:space="0" w:color="auto"/>
        <w:left w:val="none" w:sz="0" w:space="0" w:color="auto"/>
        <w:bottom w:val="none" w:sz="0" w:space="0" w:color="auto"/>
        <w:right w:val="none" w:sz="0" w:space="0" w:color="auto"/>
      </w:divBdr>
    </w:div>
    <w:div w:id="627933175">
      <w:bodyDiv w:val="1"/>
      <w:marLeft w:val="0"/>
      <w:marRight w:val="0"/>
      <w:marTop w:val="0"/>
      <w:marBottom w:val="0"/>
      <w:divBdr>
        <w:top w:val="none" w:sz="0" w:space="0" w:color="auto"/>
        <w:left w:val="none" w:sz="0" w:space="0" w:color="auto"/>
        <w:bottom w:val="none" w:sz="0" w:space="0" w:color="auto"/>
        <w:right w:val="none" w:sz="0" w:space="0" w:color="auto"/>
      </w:divBdr>
    </w:div>
    <w:div w:id="638615537">
      <w:bodyDiv w:val="1"/>
      <w:marLeft w:val="0"/>
      <w:marRight w:val="0"/>
      <w:marTop w:val="0"/>
      <w:marBottom w:val="0"/>
      <w:divBdr>
        <w:top w:val="none" w:sz="0" w:space="0" w:color="auto"/>
        <w:left w:val="none" w:sz="0" w:space="0" w:color="auto"/>
        <w:bottom w:val="none" w:sz="0" w:space="0" w:color="auto"/>
        <w:right w:val="none" w:sz="0" w:space="0" w:color="auto"/>
      </w:divBdr>
    </w:div>
    <w:div w:id="785008664">
      <w:bodyDiv w:val="1"/>
      <w:marLeft w:val="0"/>
      <w:marRight w:val="0"/>
      <w:marTop w:val="0"/>
      <w:marBottom w:val="0"/>
      <w:divBdr>
        <w:top w:val="none" w:sz="0" w:space="0" w:color="auto"/>
        <w:left w:val="none" w:sz="0" w:space="0" w:color="auto"/>
        <w:bottom w:val="none" w:sz="0" w:space="0" w:color="auto"/>
        <w:right w:val="none" w:sz="0" w:space="0" w:color="auto"/>
      </w:divBdr>
    </w:div>
    <w:div w:id="805509785">
      <w:bodyDiv w:val="1"/>
      <w:marLeft w:val="0"/>
      <w:marRight w:val="0"/>
      <w:marTop w:val="0"/>
      <w:marBottom w:val="0"/>
      <w:divBdr>
        <w:top w:val="none" w:sz="0" w:space="0" w:color="auto"/>
        <w:left w:val="none" w:sz="0" w:space="0" w:color="auto"/>
        <w:bottom w:val="none" w:sz="0" w:space="0" w:color="auto"/>
        <w:right w:val="none" w:sz="0" w:space="0" w:color="auto"/>
      </w:divBdr>
    </w:div>
    <w:div w:id="886795081">
      <w:bodyDiv w:val="1"/>
      <w:marLeft w:val="0"/>
      <w:marRight w:val="0"/>
      <w:marTop w:val="0"/>
      <w:marBottom w:val="0"/>
      <w:divBdr>
        <w:top w:val="none" w:sz="0" w:space="0" w:color="auto"/>
        <w:left w:val="none" w:sz="0" w:space="0" w:color="auto"/>
        <w:bottom w:val="none" w:sz="0" w:space="0" w:color="auto"/>
        <w:right w:val="none" w:sz="0" w:space="0" w:color="auto"/>
      </w:divBdr>
    </w:div>
    <w:div w:id="1113595544">
      <w:bodyDiv w:val="1"/>
      <w:marLeft w:val="0"/>
      <w:marRight w:val="0"/>
      <w:marTop w:val="0"/>
      <w:marBottom w:val="0"/>
      <w:divBdr>
        <w:top w:val="none" w:sz="0" w:space="0" w:color="auto"/>
        <w:left w:val="none" w:sz="0" w:space="0" w:color="auto"/>
        <w:bottom w:val="none" w:sz="0" w:space="0" w:color="auto"/>
        <w:right w:val="none" w:sz="0" w:space="0" w:color="auto"/>
      </w:divBdr>
    </w:div>
    <w:div w:id="1321272454">
      <w:bodyDiv w:val="1"/>
      <w:marLeft w:val="0"/>
      <w:marRight w:val="0"/>
      <w:marTop w:val="0"/>
      <w:marBottom w:val="0"/>
      <w:divBdr>
        <w:top w:val="none" w:sz="0" w:space="0" w:color="auto"/>
        <w:left w:val="none" w:sz="0" w:space="0" w:color="auto"/>
        <w:bottom w:val="none" w:sz="0" w:space="0" w:color="auto"/>
        <w:right w:val="none" w:sz="0" w:space="0" w:color="auto"/>
      </w:divBdr>
    </w:div>
    <w:div w:id="1477339845">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7C56-E806-4970-A03F-7B25BD65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2019-06-20T04:41:00Z</cp:lastPrinted>
  <dcterms:created xsi:type="dcterms:W3CDTF">2019-09-25T13:26:00Z</dcterms:created>
  <dcterms:modified xsi:type="dcterms:W3CDTF">2019-09-25T16:40:00Z</dcterms:modified>
</cp:coreProperties>
</file>