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5D525" w14:textId="40B1A842" w:rsidR="003B2380" w:rsidRDefault="0021466C">
      <w:r>
        <w:t xml:space="preserve">Reply to </w:t>
      </w:r>
      <w:bookmarkStart w:id="0" w:name="_GoBack"/>
      <w:bookmarkEnd w:id="0"/>
      <w:r w:rsidR="00703FE5">
        <w:t>comments:</w:t>
      </w:r>
    </w:p>
    <w:p w14:paraId="7ACC9DA7" w14:textId="16C91126" w:rsidR="0021466C" w:rsidRDefault="0021466C"/>
    <w:p w14:paraId="27B6A665"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 0:00-2:12, 9:09-9:34- There are very thin black borders on the left and right sides of the frame during this time. The clips' scale should be increased slightly so that the video fills the frame entirely.</w:t>
      </w:r>
    </w:p>
    <w:p w14:paraId="251A3747"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79C75650"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0"/>
          <w:szCs w:val="20"/>
          <w:lang w:val="en-US" w:eastAsia="hi-IN" w:bidi="hi-IN"/>
        </w:rPr>
      </w:pPr>
    </w:p>
    <w:p w14:paraId="6F472BC1"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 Please increase the homogeneity between the written protocol and the narration in the video. It would be best if the narration is a word for word from the written protocol text. For the text, please use American English throughout.</w:t>
      </w:r>
    </w:p>
    <w:p w14:paraId="18666C26"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We have tried out best to keep the homogeneity between the written protocol and the narration except in situations where only a fewer words could fit in the video clip.</w:t>
      </w:r>
    </w:p>
    <w:p w14:paraId="2C4FA9F9"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p>
    <w:p w14:paraId="073889D5"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 Please number the affiliations as 1,2, as done in the text to bring out consistency.</w:t>
      </w:r>
    </w:p>
    <w:p w14:paraId="1F0C51B9"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36A7F987"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p>
    <w:p w14:paraId="651C8948"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 The protocol should be divided into sections as done in the text. Please divide the protocol into sections by placing the section title cards similar to that in the text; preparation, Pre-operative procedures, Partial hepatectomy (PHx) in the rats to remove 70% mass of the liver, post-operative care, Injection of the drug in partially hepatectomized animals to induce liver failure.</w:t>
      </w:r>
    </w:p>
    <w:p w14:paraId="12CB75D0"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22735A32"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p>
    <w:p w14:paraId="3E57FB64"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•2:38: Please do not use commercial terms in the video e.g., Refresh tears. Please use the generic term instead.</w:t>
      </w:r>
    </w:p>
    <w:p w14:paraId="50541341"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44737BFB"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p>
    <w:p w14:paraId="1D681E15"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•2:48- 3:15: Please do not show the face of the mouse in this clip.</w:t>
      </w:r>
    </w:p>
    <w:p w14:paraId="3E56D38F"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23FEFD2D"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p>
    <w:p w14:paraId="0843743A" w14:textId="77777777" w:rsidR="0021466C" w:rsidRPr="0021466C" w:rsidRDefault="0021466C" w:rsidP="0021466C">
      <w:pPr>
        <w:widowControl w:val="0"/>
        <w:suppressAutoHyphens/>
        <w:spacing w:after="0" w:line="240" w:lineRule="auto"/>
        <w:rPr>
          <w:rFonts w:ascii="Calibri" w:eastAsia="SimSun" w:hAnsi="Calibri" w:cs="Calibri"/>
          <w:i/>
          <w:iCs/>
          <w:color w:val="000000"/>
          <w:kern w:val="1"/>
          <w:sz w:val="20"/>
          <w:szCs w:val="20"/>
          <w:lang w:val="en-US" w:eastAsia="hi-IN" w:bidi="hi-IN"/>
        </w:rPr>
      </w:pPr>
      <w:r w:rsidRPr="0021466C">
        <w:rPr>
          <w:rFonts w:ascii="Calibri" w:eastAsia="SimSun" w:hAnsi="Calibri" w:cs="Calibri"/>
          <w:i/>
          <w:iCs/>
          <w:color w:val="000000"/>
          <w:kern w:val="1"/>
          <w:sz w:val="20"/>
          <w:szCs w:val="20"/>
          <w:lang w:val="en-US" w:eastAsia="hi-IN" w:bidi="hi-IN"/>
        </w:rPr>
        <w:t>•3:05: Please change the VO to state alternating scrubs of 70% ethanol and povidone iodine-based scrub to bring out clarity.</w:t>
      </w:r>
    </w:p>
    <w:p w14:paraId="1ECE967C" w14:textId="77777777" w:rsidR="0021466C" w:rsidRPr="0021466C" w:rsidRDefault="0021466C" w:rsidP="0021466C">
      <w:pPr>
        <w:widowControl w:val="0"/>
        <w:suppressAutoHyphens/>
        <w:spacing w:after="0" w:line="240" w:lineRule="auto"/>
        <w:rPr>
          <w:rFonts w:ascii="Calibri" w:eastAsia="SimSun" w:hAnsi="Calibri" w:cs="Calibri"/>
          <w:color w:val="000000"/>
          <w:kern w:val="1"/>
          <w:sz w:val="24"/>
          <w:szCs w:val="24"/>
          <w:lang w:val="en-US" w:eastAsia="hi-IN" w:bidi="hi-IN"/>
        </w:rPr>
      </w:pPr>
      <w:r w:rsidRPr="0021466C">
        <w:rPr>
          <w:rFonts w:ascii="Calibri" w:eastAsia="SimSun" w:hAnsi="Calibri" w:cs="Calibri"/>
          <w:color w:val="000000"/>
          <w:kern w:val="1"/>
          <w:sz w:val="24"/>
          <w:szCs w:val="24"/>
          <w:lang w:val="en-US" w:eastAsia="hi-IN" w:bidi="hi-IN"/>
        </w:rPr>
        <w:t>Done.</w:t>
      </w:r>
    </w:p>
    <w:p w14:paraId="3AA38D7C" w14:textId="77777777" w:rsidR="0021466C" w:rsidRDefault="0021466C"/>
    <w:sectPr w:rsidR="00214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6C"/>
    <w:rsid w:val="0021466C"/>
    <w:rsid w:val="003B2380"/>
    <w:rsid w:val="00703F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CD3F"/>
  <w15:chartTrackingRefBased/>
  <w15:docId w15:val="{8ABC1F38-9D96-4FC8-B602-EDB68F1D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Pramod</dc:creator>
  <cp:keywords/>
  <dc:description/>
  <cp:lastModifiedBy>Pramod Pramod</cp:lastModifiedBy>
  <cp:revision>2</cp:revision>
  <dcterms:created xsi:type="dcterms:W3CDTF">2019-09-11T04:51:00Z</dcterms:created>
  <dcterms:modified xsi:type="dcterms:W3CDTF">2019-09-11T05:11:00Z</dcterms:modified>
</cp:coreProperties>
</file>