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B740C" w14:textId="77777777" w:rsidR="006436E8" w:rsidRDefault="006436E8" w:rsidP="00C7323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TITLE:</w:t>
      </w:r>
    </w:p>
    <w:p w14:paraId="286FB8BD" w14:textId="4148F262" w:rsidR="00577846" w:rsidRPr="00421BF7" w:rsidRDefault="00577846" w:rsidP="00C7323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421BF7">
        <w:rPr>
          <w:rFonts w:cstheme="minorHAnsi"/>
          <w:sz w:val="24"/>
          <w:szCs w:val="24"/>
        </w:rPr>
        <w:t xml:space="preserve">Isolation of Specific Neuron </w:t>
      </w:r>
      <w:r w:rsidR="00361420" w:rsidRPr="00421BF7">
        <w:rPr>
          <w:rFonts w:cstheme="minorHAnsi"/>
          <w:sz w:val="24"/>
          <w:szCs w:val="24"/>
        </w:rPr>
        <w:t>P</w:t>
      </w:r>
      <w:r w:rsidRPr="00421BF7">
        <w:rPr>
          <w:rFonts w:cstheme="minorHAnsi"/>
          <w:sz w:val="24"/>
          <w:szCs w:val="24"/>
        </w:rPr>
        <w:t xml:space="preserve">opulations </w:t>
      </w:r>
      <w:r w:rsidR="00361420" w:rsidRPr="00421BF7">
        <w:rPr>
          <w:rFonts w:cstheme="minorHAnsi"/>
          <w:sz w:val="24"/>
          <w:szCs w:val="24"/>
        </w:rPr>
        <w:t xml:space="preserve">from Roundworm </w:t>
      </w:r>
      <w:r w:rsidRPr="00421BF7">
        <w:rPr>
          <w:rFonts w:cstheme="minorHAnsi"/>
          <w:i/>
          <w:sz w:val="24"/>
          <w:szCs w:val="24"/>
        </w:rPr>
        <w:t xml:space="preserve">Caenorhabditis </w:t>
      </w:r>
      <w:r w:rsidR="00ED37B0">
        <w:rPr>
          <w:rFonts w:cstheme="minorHAnsi"/>
          <w:i/>
          <w:sz w:val="24"/>
          <w:szCs w:val="24"/>
        </w:rPr>
        <w:t>E</w:t>
      </w:r>
      <w:r w:rsidRPr="00421BF7">
        <w:rPr>
          <w:rFonts w:cstheme="minorHAnsi"/>
          <w:i/>
          <w:sz w:val="24"/>
          <w:szCs w:val="24"/>
        </w:rPr>
        <w:t>legans</w:t>
      </w:r>
    </w:p>
    <w:p w14:paraId="04262964" w14:textId="77777777" w:rsidR="00361420" w:rsidRPr="006436E8" w:rsidRDefault="00361420" w:rsidP="00C7323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A8FF404" w14:textId="1DDA41CB" w:rsidR="00421BF7" w:rsidRDefault="00421BF7" w:rsidP="00C7323F">
      <w:pPr>
        <w:spacing w:after="0" w:line="240" w:lineRule="auto"/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AUTHORS AND AFFILIATIONS:</w:t>
      </w:r>
    </w:p>
    <w:p w14:paraId="7630AD33" w14:textId="4A04D208" w:rsidR="00577846" w:rsidRPr="006436E8" w:rsidRDefault="00577846" w:rsidP="00C7323F">
      <w:pPr>
        <w:spacing w:after="0" w:line="240" w:lineRule="auto"/>
        <w:jc w:val="both"/>
        <w:outlineLvl w:val="0"/>
        <w:rPr>
          <w:rFonts w:cstheme="minorHAnsi"/>
          <w:sz w:val="24"/>
          <w:szCs w:val="24"/>
          <w:vertAlign w:val="superscript"/>
        </w:rPr>
      </w:pPr>
      <w:r w:rsidRPr="006436E8">
        <w:rPr>
          <w:rFonts w:cstheme="minorHAnsi"/>
          <w:sz w:val="24"/>
          <w:szCs w:val="24"/>
        </w:rPr>
        <w:t xml:space="preserve">Edward </w:t>
      </w:r>
      <w:r w:rsidR="00A458E8" w:rsidRPr="006436E8">
        <w:rPr>
          <w:rFonts w:cstheme="minorHAnsi"/>
          <w:sz w:val="24"/>
          <w:szCs w:val="24"/>
        </w:rPr>
        <w:t xml:space="preserve">M. </w:t>
      </w:r>
      <w:r w:rsidRPr="006436E8">
        <w:rPr>
          <w:rFonts w:cstheme="minorHAnsi"/>
          <w:sz w:val="24"/>
          <w:szCs w:val="24"/>
        </w:rPr>
        <w:t>Germany</w:t>
      </w:r>
      <w:r w:rsidRPr="006436E8">
        <w:rPr>
          <w:rFonts w:cstheme="minorHAnsi"/>
          <w:sz w:val="24"/>
          <w:szCs w:val="24"/>
          <w:vertAlign w:val="superscript"/>
        </w:rPr>
        <w:t>1</w:t>
      </w:r>
      <w:r w:rsidRPr="006436E8">
        <w:rPr>
          <w:rFonts w:cstheme="minorHAnsi"/>
          <w:sz w:val="24"/>
          <w:szCs w:val="24"/>
        </w:rPr>
        <w:t>, Nataliya Zahayko</w:t>
      </w:r>
      <w:r w:rsidRPr="006436E8">
        <w:rPr>
          <w:rFonts w:cstheme="minorHAnsi"/>
          <w:sz w:val="24"/>
          <w:szCs w:val="24"/>
          <w:vertAlign w:val="superscript"/>
        </w:rPr>
        <w:t>1</w:t>
      </w:r>
      <w:r w:rsidRPr="006436E8">
        <w:rPr>
          <w:rFonts w:cstheme="minorHAnsi"/>
          <w:sz w:val="24"/>
          <w:szCs w:val="24"/>
        </w:rPr>
        <w:t>, Oleh Khalimonchuk</w:t>
      </w:r>
      <w:r w:rsidRPr="006436E8">
        <w:rPr>
          <w:rFonts w:cstheme="minorHAnsi"/>
          <w:sz w:val="24"/>
          <w:szCs w:val="24"/>
          <w:vertAlign w:val="superscript"/>
        </w:rPr>
        <w:t>1</w:t>
      </w:r>
      <w:r w:rsidR="002B2019" w:rsidRPr="006436E8">
        <w:rPr>
          <w:rFonts w:cstheme="minorHAnsi"/>
          <w:sz w:val="24"/>
          <w:szCs w:val="24"/>
          <w:vertAlign w:val="superscript"/>
        </w:rPr>
        <w:t>-4</w:t>
      </w:r>
    </w:p>
    <w:p w14:paraId="3ED92027" w14:textId="77777777" w:rsidR="002B2019" w:rsidRPr="006436E8" w:rsidRDefault="002B2019" w:rsidP="00C7323F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</w:p>
    <w:p w14:paraId="3D449CC3" w14:textId="544B3F5B" w:rsidR="00577846" w:rsidRPr="006436E8" w:rsidRDefault="00577846" w:rsidP="00C7323F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  <w:vertAlign w:val="superscript"/>
        </w:rPr>
        <w:t>1</w:t>
      </w:r>
      <w:r w:rsidRPr="006436E8">
        <w:rPr>
          <w:rFonts w:cstheme="minorHAnsi"/>
          <w:sz w:val="24"/>
          <w:szCs w:val="24"/>
        </w:rPr>
        <w:t>Department of Biochemistry, University of</w:t>
      </w:r>
      <w:r w:rsidR="00361420" w:rsidRPr="006436E8">
        <w:rPr>
          <w:rFonts w:cstheme="minorHAnsi"/>
          <w:sz w:val="24"/>
          <w:szCs w:val="24"/>
        </w:rPr>
        <w:t xml:space="preserve"> </w:t>
      </w:r>
      <w:r w:rsidRPr="006436E8">
        <w:rPr>
          <w:rFonts w:cstheme="minorHAnsi"/>
          <w:sz w:val="24"/>
          <w:szCs w:val="24"/>
        </w:rPr>
        <w:t>Nebraska, Lincoln, NE</w:t>
      </w:r>
      <w:r w:rsidR="002D74CA">
        <w:rPr>
          <w:rFonts w:cstheme="minorHAnsi"/>
          <w:sz w:val="24"/>
          <w:szCs w:val="24"/>
        </w:rPr>
        <w:t>, USA</w:t>
      </w:r>
    </w:p>
    <w:p w14:paraId="294F4336" w14:textId="60030BFA" w:rsidR="002B2019" w:rsidRPr="006436E8" w:rsidRDefault="00361420" w:rsidP="00C7323F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  <w:vertAlign w:val="superscript"/>
        </w:rPr>
        <w:t>2</w:t>
      </w:r>
      <w:r w:rsidRPr="006436E8">
        <w:rPr>
          <w:rFonts w:cstheme="minorHAnsi"/>
          <w:sz w:val="24"/>
          <w:szCs w:val="24"/>
        </w:rPr>
        <w:t>Nebraska Redox Biology Center,</w:t>
      </w:r>
      <w:r w:rsidR="002B2019" w:rsidRPr="006436E8">
        <w:rPr>
          <w:rFonts w:cstheme="minorHAnsi"/>
          <w:sz w:val="24"/>
          <w:szCs w:val="24"/>
        </w:rPr>
        <w:t xml:space="preserve"> University of Nebraska, Lincoln, NE</w:t>
      </w:r>
      <w:r w:rsidR="002D74CA">
        <w:rPr>
          <w:rFonts w:cstheme="minorHAnsi"/>
          <w:sz w:val="24"/>
          <w:szCs w:val="24"/>
        </w:rPr>
        <w:t>, USA</w:t>
      </w:r>
    </w:p>
    <w:p w14:paraId="2EF0E87F" w14:textId="1574D7BE" w:rsidR="00361420" w:rsidRPr="006436E8" w:rsidRDefault="002B2019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  <w:vertAlign w:val="superscript"/>
        </w:rPr>
        <w:t>3</w:t>
      </w:r>
      <w:r w:rsidRPr="006436E8">
        <w:rPr>
          <w:rFonts w:cstheme="minorHAnsi"/>
          <w:sz w:val="24"/>
          <w:szCs w:val="24"/>
        </w:rPr>
        <w:t>Nebraska Center for Integrated Biomolecular Communication, University of Nebraska, Lincoln, NE</w:t>
      </w:r>
      <w:r w:rsidR="002D74CA">
        <w:rPr>
          <w:rFonts w:cstheme="minorHAnsi"/>
          <w:sz w:val="24"/>
          <w:szCs w:val="24"/>
        </w:rPr>
        <w:t>, USA</w:t>
      </w:r>
    </w:p>
    <w:p w14:paraId="1A6E53B4" w14:textId="04442891" w:rsidR="00577846" w:rsidRPr="006436E8" w:rsidRDefault="002B2019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  <w:vertAlign w:val="superscript"/>
        </w:rPr>
        <w:t>4</w:t>
      </w:r>
      <w:r w:rsidR="00577846" w:rsidRPr="006436E8">
        <w:rPr>
          <w:rFonts w:cstheme="minorHAnsi"/>
          <w:sz w:val="24"/>
          <w:szCs w:val="24"/>
        </w:rPr>
        <w:t>Fred &amp; Pamela Buffett Cancer Center, University of Nebraska Medical Center, Omaha, NE</w:t>
      </w:r>
      <w:r w:rsidR="002D74CA">
        <w:rPr>
          <w:rFonts w:cstheme="minorHAnsi"/>
          <w:sz w:val="24"/>
          <w:szCs w:val="24"/>
        </w:rPr>
        <w:t>, USA</w:t>
      </w:r>
    </w:p>
    <w:p w14:paraId="6A23CFE0" w14:textId="77777777" w:rsidR="002B2019" w:rsidRPr="006436E8" w:rsidRDefault="002B2019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D42F01" w14:textId="3B4D3B05" w:rsidR="002B2019" w:rsidRDefault="00697E81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addresses of co-authors:</w:t>
      </w:r>
    </w:p>
    <w:p w14:paraId="1CDDF135" w14:textId="186DB708" w:rsidR="00697E81" w:rsidRDefault="000813D7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>Edward M. Germany</w:t>
      </w:r>
      <w:r w:rsidR="006A6FD4">
        <w:rPr>
          <w:rFonts w:cstheme="minorHAnsi"/>
          <w:sz w:val="24"/>
          <w:szCs w:val="24"/>
        </w:rPr>
        <w:tab/>
      </w:r>
      <w:r w:rsidR="00D60F23">
        <w:rPr>
          <w:rFonts w:cstheme="minorHAnsi"/>
          <w:sz w:val="24"/>
          <w:szCs w:val="24"/>
        </w:rPr>
        <w:tab/>
      </w:r>
      <w:r w:rsidR="006A6FD4">
        <w:rPr>
          <w:rFonts w:cstheme="minorHAnsi"/>
          <w:sz w:val="24"/>
          <w:szCs w:val="24"/>
        </w:rPr>
        <w:t>(</w:t>
      </w:r>
      <w:r w:rsidR="006A6FD4" w:rsidRPr="006A6FD4">
        <w:rPr>
          <w:rFonts w:cstheme="minorHAnsi"/>
          <w:sz w:val="24"/>
          <w:szCs w:val="24"/>
        </w:rPr>
        <w:t>edgermany20@gmail.com</w:t>
      </w:r>
      <w:r w:rsidR="006A6FD4">
        <w:rPr>
          <w:rFonts w:cstheme="minorHAnsi"/>
          <w:sz w:val="24"/>
          <w:szCs w:val="24"/>
        </w:rPr>
        <w:t>)</w:t>
      </w:r>
    </w:p>
    <w:p w14:paraId="39B5110D" w14:textId="52289081" w:rsidR="000813D7" w:rsidRDefault="000813D7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Nataliya </w:t>
      </w:r>
      <w:proofErr w:type="spellStart"/>
      <w:r w:rsidRPr="006436E8">
        <w:rPr>
          <w:rFonts w:cstheme="minorHAnsi"/>
          <w:sz w:val="24"/>
          <w:szCs w:val="24"/>
        </w:rPr>
        <w:t>Zahayko</w:t>
      </w:r>
      <w:proofErr w:type="spellEnd"/>
      <w:r w:rsidR="00D60F23">
        <w:rPr>
          <w:rFonts w:cstheme="minorHAnsi"/>
          <w:sz w:val="24"/>
          <w:szCs w:val="24"/>
        </w:rPr>
        <w:tab/>
      </w:r>
      <w:r w:rsidR="00D60F23">
        <w:rPr>
          <w:rFonts w:cstheme="minorHAnsi"/>
          <w:sz w:val="24"/>
          <w:szCs w:val="24"/>
        </w:rPr>
        <w:tab/>
      </w:r>
      <w:r w:rsidR="006A6FD4">
        <w:rPr>
          <w:rFonts w:cstheme="minorHAnsi"/>
          <w:sz w:val="24"/>
          <w:szCs w:val="24"/>
        </w:rPr>
        <w:t>(</w:t>
      </w:r>
      <w:r w:rsidR="006A6FD4" w:rsidRPr="006A6FD4">
        <w:rPr>
          <w:rFonts w:cstheme="minorHAnsi"/>
          <w:sz w:val="24"/>
          <w:szCs w:val="24"/>
        </w:rPr>
        <w:t>nzahayko2@unl.edu</w:t>
      </w:r>
      <w:r w:rsidR="006A6FD4">
        <w:rPr>
          <w:rFonts w:cstheme="minorHAnsi"/>
          <w:sz w:val="24"/>
          <w:szCs w:val="24"/>
        </w:rPr>
        <w:t>)</w:t>
      </w:r>
    </w:p>
    <w:p w14:paraId="609146EE" w14:textId="77777777" w:rsidR="00171B15" w:rsidRPr="006436E8" w:rsidRDefault="00171B15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1C24F6" w14:textId="2B39AC32" w:rsidR="002B2019" w:rsidRPr="006436E8" w:rsidRDefault="00D441B6" w:rsidP="00C7323F">
      <w:pPr>
        <w:tabs>
          <w:tab w:val="left" w:pos="33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2B2019" w:rsidRPr="006436E8">
        <w:rPr>
          <w:rFonts w:cstheme="minorHAnsi"/>
          <w:sz w:val="24"/>
          <w:szCs w:val="24"/>
        </w:rPr>
        <w:t>orrespond</w:t>
      </w:r>
      <w:r>
        <w:rPr>
          <w:rFonts w:cstheme="minorHAnsi"/>
          <w:sz w:val="24"/>
          <w:szCs w:val="24"/>
        </w:rPr>
        <w:t>ing author</w:t>
      </w:r>
      <w:r w:rsidR="002B2019" w:rsidRPr="006436E8">
        <w:rPr>
          <w:rFonts w:cstheme="minorHAnsi"/>
          <w:sz w:val="24"/>
          <w:szCs w:val="24"/>
        </w:rPr>
        <w:t xml:space="preserve">: </w:t>
      </w:r>
    </w:p>
    <w:p w14:paraId="58C2C4E9" w14:textId="41424A9E" w:rsidR="002B2019" w:rsidRPr="006436E8" w:rsidRDefault="002B2019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Oleh </w:t>
      </w:r>
      <w:proofErr w:type="spellStart"/>
      <w:r w:rsidRPr="006436E8">
        <w:rPr>
          <w:rFonts w:cstheme="minorHAnsi"/>
          <w:sz w:val="24"/>
          <w:szCs w:val="24"/>
        </w:rPr>
        <w:t>Khalimonchuk</w:t>
      </w:r>
      <w:proofErr w:type="spellEnd"/>
      <w:r w:rsidR="00D60F23">
        <w:rPr>
          <w:rFonts w:cstheme="minorHAnsi"/>
          <w:sz w:val="24"/>
          <w:szCs w:val="24"/>
        </w:rPr>
        <w:tab/>
      </w:r>
      <w:r w:rsidR="00D60F23">
        <w:rPr>
          <w:rFonts w:cstheme="minorHAnsi"/>
          <w:sz w:val="24"/>
          <w:szCs w:val="24"/>
        </w:rPr>
        <w:tab/>
      </w:r>
      <w:r w:rsidR="00D441B6">
        <w:rPr>
          <w:rFonts w:cstheme="minorHAnsi"/>
          <w:sz w:val="24"/>
          <w:szCs w:val="24"/>
        </w:rPr>
        <w:t>(</w:t>
      </w:r>
      <w:r w:rsidR="00A35057" w:rsidRPr="0061371E">
        <w:rPr>
          <w:rFonts w:cstheme="minorHAnsi"/>
          <w:sz w:val="24"/>
          <w:szCs w:val="24"/>
        </w:rPr>
        <w:t>okhalimonchuk2@unl.edu</w:t>
      </w:r>
      <w:r w:rsidR="0061371E">
        <w:rPr>
          <w:rFonts w:cstheme="minorHAnsi"/>
          <w:sz w:val="24"/>
          <w:szCs w:val="24"/>
        </w:rPr>
        <w:t>)</w:t>
      </w:r>
    </w:p>
    <w:p w14:paraId="2A2E38F5" w14:textId="77777777" w:rsidR="00A35057" w:rsidRPr="006436E8" w:rsidRDefault="00A35057" w:rsidP="00C7323F">
      <w:pPr>
        <w:tabs>
          <w:tab w:val="left" w:pos="330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A0DE92" w14:textId="7A356C65" w:rsidR="008864B2" w:rsidRDefault="008864B2" w:rsidP="00C732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color w:val="000000" w:themeColor="text1"/>
          <w:sz w:val="24"/>
          <w:szCs w:val="24"/>
        </w:rPr>
      </w:pPr>
      <w:r w:rsidRPr="006436E8">
        <w:rPr>
          <w:rFonts w:cstheme="minorHAnsi"/>
          <w:b/>
          <w:color w:val="000000" w:themeColor="text1"/>
          <w:sz w:val="24"/>
          <w:szCs w:val="24"/>
        </w:rPr>
        <w:t>KEYWORDS:</w:t>
      </w:r>
      <w:r w:rsidRPr="006436E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8B8D237" w14:textId="1C74918A" w:rsidR="00697E81" w:rsidRPr="006436E8" w:rsidRDefault="00697E81" w:rsidP="00C732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color w:val="000000" w:themeColor="text1"/>
          <w:sz w:val="24"/>
          <w:szCs w:val="24"/>
        </w:rPr>
      </w:pPr>
      <w:r w:rsidRPr="006436E8">
        <w:rPr>
          <w:rFonts w:cstheme="minorHAnsi"/>
          <w:i/>
          <w:color w:val="000000" w:themeColor="text1"/>
          <w:sz w:val="24"/>
          <w:szCs w:val="24"/>
        </w:rPr>
        <w:t>C. elegans</w:t>
      </w:r>
      <w:r w:rsidRPr="006436E8">
        <w:rPr>
          <w:rFonts w:cstheme="minorHAnsi"/>
          <w:color w:val="000000" w:themeColor="text1"/>
          <w:sz w:val="24"/>
          <w:szCs w:val="24"/>
        </w:rPr>
        <w:t xml:space="preserve">, </w:t>
      </w:r>
      <w:r w:rsidR="008864B2" w:rsidRPr="006436E8">
        <w:rPr>
          <w:rFonts w:cstheme="minorHAnsi"/>
          <w:color w:val="000000" w:themeColor="text1"/>
          <w:sz w:val="24"/>
          <w:szCs w:val="24"/>
        </w:rPr>
        <w:t>cell isolation, neurons, aging, neuronal markers, green fluorescent protein</w:t>
      </w:r>
    </w:p>
    <w:p w14:paraId="7AEAB9B6" w14:textId="6F82C7C7" w:rsidR="002B2019" w:rsidRDefault="002B2019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F420E6" w14:textId="77777777" w:rsidR="00BD67A5" w:rsidRDefault="0022245E" w:rsidP="00C7323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2245E">
        <w:rPr>
          <w:rFonts w:cstheme="minorHAnsi"/>
          <w:b/>
          <w:sz w:val="24"/>
          <w:szCs w:val="24"/>
        </w:rPr>
        <w:t>SUMMARY:</w:t>
      </w:r>
      <w:r w:rsidR="00635AD7">
        <w:rPr>
          <w:rFonts w:cstheme="minorHAnsi"/>
          <w:b/>
          <w:sz w:val="24"/>
          <w:szCs w:val="24"/>
        </w:rPr>
        <w:t xml:space="preserve"> </w:t>
      </w:r>
    </w:p>
    <w:p w14:paraId="568DC912" w14:textId="53283ED5" w:rsidR="00BB02D5" w:rsidRDefault="00D2301A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90F68">
        <w:rPr>
          <w:rFonts w:cstheme="minorHAnsi"/>
          <w:sz w:val="24"/>
          <w:szCs w:val="24"/>
        </w:rPr>
        <w:t>Here</w:t>
      </w:r>
      <w:r>
        <w:rPr>
          <w:rFonts w:cstheme="minorHAnsi"/>
          <w:sz w:val="24"/>
          <w:szCs w:val="24"/>
        </w:rPr>
        <w:t>,</w:t>
      </w:r>
      <w:r w:rsidRPr="00190F68">
        <w:rPr>
          <w:rFonts w:cstheme="minorHAnsi"/>
          <w:sz w:val="24"/>
          <w:szCs w:val="24"/>
        </w:rPr>
        <w:t xml:space="preserve"> we present a protocol </w:t>
      </w:r>
      <w:r>
        <w:rPr>
          <w:rFonts w:cstheme="minorHAnsi"/>
          <w:sz w:val="24"/>
          <w:szCs w:val="24"/>
        </w:rPr>
        <w:t xml:space="preserve">for simple </w:t>
      </w:r>
      <w:r w:rsidRPr="006436E8">
        <w:rPr>
          <w:rFonts w:cstheme="minorHAnsi"/>
          <w:sz w:val="24"/>
          <w:szCs w:val="24"/>
        </w:rPr>
        <w:t xml:space="preserve">isolation of specific </w:t>
      </w:r>
      <w:r>
        <w:rPr>
          <w:rFonts w:cstheme="minorHAnsi"/>
          <w:sz w:val="24"/>
          <w:szCs w:val="24"/>
        </w:rPr>
        <w:t xml:space="preserve">groups of live </w:t>
      </w:r>
      <w:r w:rsidRPr="006436E8">
        <w:rPr>
          <w:rFonts w:cstheme="minorHAnsi"/>
          <w:sz w:val="24"/>
          <w:szCs w:val="24"/>
        </w:rPr>
        <w:t>neuronal cells expressing green fluorescent protein from</w:t>
      </w:r>
      <w:r>
        <w:rPr>
          <w:rFonts w:cstheme="minorHAnsi"/>
          <w:sz w:val="24"/>
          <w:szCs w:val="24"/>
        </w:rPr>
        <w:t xml:space="preserve"> transgenic </w:t>
      </w:r>
      <w:r w:rsidRPr="006436E8">
        <w:rPr>
          <w:rFonts w:cstheme="minorHAnsi"/>
          <w:i/>
          <w:sz w:val="24"/>
          <w:szCs w:val="24"/>
        </w:rPr>
        <w:t>C</w:t>
      </w:r>
      <w:r>
        <w:rPr>
          <w:rFonts w:cstheme="minorHAnsi"/>
          <w:i/>
          <w:sz w:val="24"/>
          <w:szCs w:val="24"/>
        </w:rPr>
        <w:t>aenorhabditis</w:t>
      </w:r>
      <w:r w:rsidRPr="006436E8">
        <w:rPr>
          <w:rFonts w:cstheme="minorHAnsi"/>
          <w:i/>
          <w:sz w:val="24"/>
          <w:szCs w:val="24"/>
        </w:rPr>
        <w:t xml:space="preserve"> elegans</w:t>
      </w:r>
      <w:r>
        <w:rPr>
          <w:rFonts w:cstheme="minorHAnsi"/>
          <w:i/>
          <w:sz w:val="24"/>
          <w:szCs w:val="24"/>
        </w:rPr>
        <w:t xml:space="preserve"> </w:t>
      </w:r>
      <w:r w:rsidRPr="00002B1D">
        <w:rPr>
          <w:rFonts w:cstheme="minorHAnsi"/>
          <w:sz w:val="24"/>
          <w:szCs w:val="24"/>
        </w:rPr>
        <w:t>lines</w:t>
      </w:r>
      <w:r w:rsidRPr="006436E8">
        <w:rPr>
          <w:rFonts w:cstheme="minorHAnsi"/>
          <w:i/>
          <w:sz w:val="24"/>
          <w:szCs w:val="24"/>
        </w:rPr>
        <w:t>.</w:t>
      </w:r>
      <w:r w:rsidRPr="006436E8">
        <w:rPr>
          <w:rFonts w:cstheme="minorHAnsi"/>
          <w:sz w:val="24"/>
          <w:szCs w:val="24"/>
        </w:rPr>
        <w:t xml:space="preserve"> This method </w:t>
      </w:r>
      <w:r>
        <w:rPr>
          <w:rFonts w:cstheme="minorHAnsi"/>
          <w:sz w:val="24"/>
          <w:szCs w:val="24"/>
        </w:rPr>
        <w:t xml:space="preserve">enables a variety of </w:t>
      </w:r>
      <w:r w:rsidR="00E603F4" w:rsidRPr="00E603F4">
        <w:rPr>
          <w:rFonts w:cstheme="minorHAnsi"/>
          <w:sz w:val="24"/>
          <w:szCs w:val="24"/>
        </w:rPr>
        <w:t xml:space="preserve">ex vivo </w:t>
      </w:r>
      <w:r>
        <w:rPr>
          <w:rFonts w:cstheme="minorHAnsi"/>
          <w:sz w:val="24"/>
          <w:szCs w:val="24"/>
        </w:rPr>
        <w:t>studies focused on</w:t>
      </w:r>
      <w:r w:rsidRPr="006436E8">
        <w:rPr>
          <w:rFonts w:cstheme="minorHAnsi"/>
          <w:sz w:val="24"/>
          <w:szCs w:val="24"/>
        </w:rPr>
        <w:t xml:space="preserve"> specific neurons and has the capaci</w:t>
      </w:r>
      <w:r>
        <w:rPr>
          <w:rFonts w:cstheme="minorHAnsi"/>
          <w:sz w:val="24"/>
          <w:szCs w:val="24"/>
        </w:rPr>
        <w:t xml:space="preserve">ty to isolate cells for further </w:t>
      </w:r>
      <w:r w:rsidR="003732A2">
        <w:rPr>
          <w:rFonts w:cstheme="minorHAnsi"/>
          <w:sz w:val="24"/>
          <w:szCs w:val="24"/>
        </w:rPr>
        <w:t xml:space="preserve">short-term </w:t>
      </w:r>
      <w:r w:rsidRPr="006436E8">
        <w:rPr>
          <w:rFonts w:cstheme="minorHAnsi"/>
          <w:sz w:val="24"/>
          <w:szCs w:val="24"/>
        </w:rPr>
        <w:t>culturing.</w:t>
      </w:r>
    </w:p>
    <w:p w14:paraId="07371A6D" w14:textId="0E9D7F01" w:rsidR="0022245E" w:rsidRPr="0022245E" w:rsidRDefault="0022245E" w:rsidP="00C7323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DC1BE6F" w14:textId="7B8EFF7E" w:rsidR="0022245E" w:rsidRPr="0022245E" w:rsidRDefault="0022245E" w:rsidP="00C7323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2245E">
        <w:rPr>
          <w:rFonts w:cstheme="minorHAnsi"/>
          <w:b/>
          <w:sz w:val="24"/>
          <w:szCs w:val="24"/>
        </w:rPr>
        <w:t>ABSTRACT:</w:t>
      </w:r>
    </w:p>
    <w:p w14:paraId="37EC7936" w14:textId="33929B2F" w:rsidR="0022245E" w:rsidRDefault="004A5CF4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02D5">
        <w:rPr>
          <w:rFonts w:cstheme="minorHAnsi"/>
          <w:sz w:val="24"/>
          <w:szCs w:val="24"/>
        </w:rPr>
        <w:t>During the aging process</w:t>
      </w:r>
      <w:r w:rsidR="00D2301A" w:rsidRPr="00BB02D5">
        <w:rPr>
          <w:rFonts w:cstheme="minorHAnsi"/>
          <w:sz w:val="24"/>
          <w:szCs w:val="24"/>
        </w:rPr>
        <w:t>,</w:t>
      </w:r>
      <w:r w:rsidRPr="00BB02D5">
        <w:rPr>
          <w:rFonts w:cstheme="minorHAnsi"/>
          <w:sz w:val="24"/>
          <w:szCs w:val="24"/>
        </w:rPr>
        <w:t xml:space="preserve"> many cells </w:t>
      </w:r>
      <w:r w:rsidR="00D2301A" w:rsidRPr="00BB02D5">
        <w:rPr>
          <w:rFonts w:cstheme="minorHAnsi"/>
          <w:sz w:val="24"/>
          <w:szCs w:val="24"/>
        </w:rPr>
        <w:t>accumulate</w:t>
      </w:r>
      <w:r w:rsidRPr="00BB02D5">
        <w:rPr>
          <w:rFonts w:cstheme="minorHAnsi"/>
          <w:sz w:val="24"/>
          <w:szCs w:val="24"/>
        </w:rPr>
        <w:t xml:space="preserve"> high levels of damage leading to cellular dysfunction</w:t>
      </w:r>
      <w:r w:rsidR="001B169A">
        <w:rPr>
          <w:rFonts w:cstheme="minorHAnsi"/>
          <w:sz w:val="24"/>
          <w:szCs w:val="24"/>
        </w:rPr>
        <w:t xml:space="preserve">, which underlies many </w:t>
      </w:r>
      <w:r w:rsidR="0019484C">
        <w:rPr>
          <w:rFonts w:cstheme="minorHAnsi"/>
          <w:sz w:val="24"/>
          <w:szCs w:val="24"/>
        </w:rPr>
        <w:t>geriatric and</w:t>
      </w:r>
      <w:r w:rsidR="001B169A">
        <w:rPr>
          <w:rFonts w:cstheme="minorHAnsi"/>
          <w:sz w:val="24"/>
          <w:szCs w:val="24"/>
        </w:rPr>
        <w:t xml:space="preserve"> pathological con</w:t>
      </w:r>
      <w:r w:rsidR="0019484C">
        <w:rPr>
          <w:rFonts w:cstheme="minorHAnsi"/>
          <w:sz w:val="24"/>
          <w:szCs w:val="24"/>
        </w:rPr>
        <w:t>ditions</w:t>
      </w:r>
      <w:r w:rsidRPr="00BB02D5">
        <w:rPr>
          <w:rFonts w:cstheme="minorHAnsi"/>
          <w:sz w:val="24"/>
          <w:szCs w:val="24"/>
        </w:rPr>
        <w:t xml:space="preserve">. </w:t>
      </w:r>
      <w:r w:rsidR="003732A2">
        <w:rPr>
          <w:rFonts w:cstheme="minorHAnsi"/>
          <w:sz w:val="24"/>
          <w:szCs w:val="24"/>
        </w:rPr>
        <w:t>Post-mitotic n</w:t>
      </w:r>
      <w:r w:rsidRPr="00BB02D5">
        <w:rPr>
          <w:rFonts w:cstheme="minorHAnsi"/>
          <w:sz w:val="24"/>
          <w:szCs w:val="24"/>
        </w:rPr>
        <w:t xml:space="preserve">eurons represent </w:t>
      </w:r>
      <w:r w:rsidR="003732A2">
        <w:rPr>
          <w:rFonts w:cstheme="minorHAnsi"/>
          <w:sz w:val="24"/>
          <w:szCs w:val="24"/>
        </w:rPr>
        <w:t>a</w:t>
      </w:r>
      <w:r w:rsidRPr="00BB02D5">
        <w:rPr>
          <w:rFonts w:cstheme="minorHAnsi"/>
          <w:sz w:val="24"/>
          <w:szCs w:val="24"/>
        </w:rPr>
        <w:t xml:space="preserve"> major cell type affected </w:t>
      </w:r>
      <w:r w:rsidR="003732A2">
        <w:rPr>
          <w:rFonts w:cstheme="minorHAnsi"/>
          <w:sz w:val="24"/>
          <w:szCs w:val="24"/>
        </w:rPr>
        <w:t>by</w:t>
      </w:r>
      <w:r w:rsidRPr="00BB02D5">
        <w:rPr>
          <w:rFonts w:cstheme="minorHAnsi"/>
          <w:sz w:val="24"/>
          <w:szCs w:val="24"/>
        </w:rPr>
        <w:t xml:space="preserve"> aging. </w:t>
      </w:r>
      <w:r w:rsidR="003732A2">
        <w:rPr>
          <w:rFonts w:cstheme="minorHAnsi"/>
          <w:sz w:val="24"/>
          <w:szCs w:val="24"/>
        </w:rPr>
        <w:t>Alt</w:t>
      </w:r>
      <w:r w:rsidRPr="00BB02D5">
        <w:rPr>
          <w:rFonts w:cstheme="minorHAnsi"/>
          <w:sz w:val="24"/>
          <w:szCs w:val="24"/>
        </w:rPr>
        <w:t xml:space="preserve">hough </w:t>
      </w:r>
      <w:r w:rsidR="003732A2">
        <w:rPr>
          <w:rFonts w:cstheme="minorHAnsi"/>
          <w:sz w:val="24"/>
          <w:szCs w:val="24"/>
        </w:rPr>
        <w:t xml:space="preserve">multiple </w:t>
      </w:r>
      <w:r w:rsidRPr="00BB02D5">
        <w:rPr>
          <w:rFonts w:cstheme="minorHAnsi"/>
          <w:sz w:val="24"/>
          <w:szCs w:val="24"/>
        </w:rPr>
        <w:t>mammalian model</w:t>
      </w:r>
      <w:r w:rsidR="003732A2">
        <w:rPr>
          <w:rFonts w:cstheme="minorHAnsi"/>
          <w:sz w:val="24"/>
          <w:szCs w:val="24"/>
        </w:rPr>
        <w:t>s</w:t>
      </w:r>
      <w:r w:rsidRPr="00BB02D5">
        <w:rPr>
          <w:rFonts w:cstheme="minorHAnsi"/>
          <w:sz w:val="24"/>
          <w:szCs w:val="24"/>
        </w:rPr>
        <w:t xml:space="preserve"> </w:t>
      </w:r>
      <w:r w:rsidR="003732A2">
        <w:rPr>
          <w:rFonts w:cstheme="minorHAnsi"/>
          <w:sz w:val="24"/>
          <w:szCs w:val="24"/>
        </w:rPr>
        <w:t xml:space="preserve">of neuronal aging </w:t>
      </w:r>
      <w:r w:rsidRPr="00BB02D5">
        <w:rPr>
          <w:rFonts w:cstheme="minorHAnsi"/>
          <w:sz w:val="24"/>
          <w:szCs w:val="24"/>
        </w:rPr>
        <w:t xml:space="preserve">exist, they are challenging and expensive to establish. The roundworm </w:t>
      </w:r>
      <w:r w:rsidRPr="00BB02D5">
        <w:rPr>
          <w:rFonts w:cstheme="minorHAnsi"/>
          <w:i/>
          <w:sz w:val="24"/>
          <w:szCs w:val="24"/>
        </w:rPr>
        <w:t>Caenorhabditis elegans</w:t>
      </w:r>
      <w:r w:rsidRPr="00BB02D5">
        <w:rPr>
          <w:rFonts w:cstheme="minorHAnsi"/>
          <w:sz w:val="24"/>
          <w:szCs w:val="24"/>
        </w:rPr>
        <w:t xml:space="preserve"> is a powerful </w:t>
      </w:r>
      <w:r w:rsidR="00F43E8F">
        <w:rPr>
          <w:rFonts w:cstheme="minorHAnsi"/>
          <w:sz w:val="24"/>
          <w:szCs w:val="24"/>
        </w:rPr>
        <w:t>model</w:t>
      </w:r>
      <w:r w:rsidRPr="00BB02D5">
        <w:rPr>
          <w:rFonts w:cstheme="minorHAnsi"/>
          <w:sz w:val="24"/>
          <w:szCs w:val="24"/>
        </w:rPr>
        <w:t xml:space="preserve"> </w:t>
      </w:r>
      <w:r w:rsidR="001704CE">
        <w:rPr>
          <w:rFonts w:cstheme="minorHAnsi"/>
          <w:sz w:val="24"/>
          <w:szCs w:val="24"/>
        </w:rPr>
        <w:t>to</w:t>
      </w:r>
      <w:r w:rsidRPr="00BB02D5">
        <w:rPr>
          <w:rFonts w:cstheme="minorHAnsi"/>
          <w:sz w:val="24"/>
          <w:szCs w:val="24"/>
        </w:rPr>
        <w:t xml:space="preserve"> study </w:t>
      </w:r>
      <w:r w:rsidR="0019484C">
        <w:rPr>
          <w:rFonts w:cstheme="minorHAnsi"/>
          <w:sz w:val="24"/>
          <w:szCs w:val="24"/>
        </w:rPr>
        <w:t xml:space="preserve">neuronal </w:t>
      </w:r>
      <w:r w:rsidRPr="00BB02D5">
        <w:rPr>
          <w:rFonts w:cstheme="minorHAnsi"/>
          <w:sz w:val="24"/>
          <w:szCs w:val="24"/>
        </w:rPr>
        <w:t>aging, as the</w:t>
      </w:r>
      <w:r w:rsidR="001704CE">
        <w:rPr>
          <w:rFonts w:cstheme="minorHAnsi"/>
          <w:sz w:val="24"/>
          <w:szCs w:val="24"/>
        </w:rPr>
        <w:t>se animals</w:t>
      </w:r>
      <w:r w:rsidRPr="00BB02D5">
        <w:rPr>
          <w:rFonts w:cstheme="minorHAnsi"/>
          <w:sz w:val="24"/>
          <w:szCs w:val="24"/>
        </w:rPr>
        <w:t xml:space="preserve"> have short lifespan, a</w:t>
      </w:r>
      <w:r w:rsidR="001704CE">
        <w:rPr>
          <w:rFonts w:cstheme="minorHAnsi"/>
          <w:sz w:val="24"/>
          <w:szCs w:val="24"/>
        </w:rPr>
        <w:t xml:space="preserve">n </w:t>
      </w:r>
      <w:r w:rsidR="0013096D">
        <w:rPr>
          <w:rFonts w:cstheme="minorHAnsi"/>
          <w:sz w:val="24"/>
          <w:szCs w:val="24"/>
        </w:rPr>
        <w:t>available</w:t>
      </w:r>
      <w:r w:rsidRPr="00BB02D5">
        <w:rPr>
          <w:rFonts w:cstheme="minorHAnsi"/>
          <w:sz w:val="24"/>
          <w:szCs w:val="24"/>
        </w:rPr>
        <w:t xml:space="preserve"> robust genetic toolbox, and </w:t>
      </w:r>
      <w:r w:rsidR="00F43E8F">
        <w:rPr>
          <w:rFonts w:cstheme="minorHAnsi"/>
          <w:sz w:val="24"/>
          <w:szCs w:val="24"/>
        </w:rPr>
        <w:t>well-cataloged</w:t>
      </w:r>
      <w:r w:rsidRPr="00BB02D5">
        <w:rPr>
          <w:rFonts w:cstheme="minorHAnsi"/>
          <w:sz w:val="24"/>
          <w:szCs w:val="24"/>
        </w:rPr>
        <w:t xml:space="preserve"> nervous system. The method presented here</w:t>
      </w:r>
      <w:r w:rsidR="00F43E8F">
        <w:rPr>
          <w:rFonts w:cstheme="minorHAnsi"/>
          <w:sz w:val="24"/>
          <w:szCs w:val="24"/>
        </w:rPr>
        <w:t>in</w:t>
      </w:r>
      <w:r w:rsidRPr="00BB02D5">
        <w:rPr>
          <w:rFonts w:cstheme="minorHAnsi"/>
          <w:sz w:val="24"/>
          <w:szCs w:val="24"/>
        </w:rPr>
        <w:t xml:space="preserve"> allows for </w:t>
      </w:r>
      <w:r w:rsidR="00F43E8F">
        <w:rPr>
          <w:rFonts w:cstheme="minorHAnsi"/>
          <w:sz w:val="24"/>
          <w:szCs w:val="24"/>
        </w:rPr>
        <w:t>seamless</w:t>
      </w:r>
      <w:r w:rsidRPr="00BB02D5">
        <w:rPr>
          <w:rFonts w:cstheme="minorHAnsi"/>
          <w:sz w:val="24"/>
          <w:szCs w:val="24"/>
        </w:rPr>
        <w:t xml:space="preserve"> isolation of specific cells based on the expression of a transgenic green fluorescent protein (GFP). </w:t>
      </w:r>
      <w:r w:rsidR="0019484C" w:rsidRPr="00BB02D5">
        <w:rPr>
          <w:rFonts w:cstheme="minorHAnsi"/>
          <w:sz w:val="24"/>
          <w:szCs w:val="24"/>
        </w:rPr>
        <w:t>Transgenic animal</w:t>
      </w:r>
      <w:r w:rsidRPr="00BB02D5">
        <w:rPr>
          <w:rFonts w:cstheme="minorHAnsi"/>
          <w:sz w:val="24"/>
          <w:szCs w:val="24"/>
        </w:rPr>
        <w:t xml:space="preserve"> </w:t>
      </w:r>
      <w:r w:rsidR="00F43E8F" w:rsidRPr="0019484C">
        <w:rPr>
          <w:rFonts w:cstheme="minorHAnsi"/>
          <w:sz w:val="24"/>
          <w:szCs w:val="24"/>
        </w:rPr>
        <w:t>lines</w:t>
      </w:r>
      <w:r w:rsidR="00F43E8F">
        <w:rPr>
          <w:rFonts w:cstheme="minorHAnsi"/>
          <w:sz w:val="24"/>
          <w:szCs w:val="24"/>
        </w:rPr>
        <w:t xml:space="preserve"> </w:t>
      </w:r>
      <w:r w:rsidRPr="00BB02D5">
        <w:rPr>
          <w:rFonts w:cstheme="minorHAnsi"/>
          <w:sz w:val="24"/>
          <w:szCs w:val="24"/>
        </w:rPr>
        <w:t>expressing GFP under distinct, cell</w:t>
      </w:r>
      <w:r w:rsidR="007A458F">
        <w:rPr>
          <w:rFonts w:cstheme="minorHAnsi"/>
          <w:sz w:val="24"/>
          <w:szCs w:val="24"/>
        </w:rPr>
        <w:t xml:space="preserve"> type</w:t>
      </w:r>
      <w:r w:rsidR="00F43E8F">
        <w:rPr>
          <w:rFonts w:cstheme="minorHAnsi"/>
          <w:sz w:val="24"/>
          <w:szCs w:val="24"/>
        </w:rPr>
        <w:t>-</w:t>
      </w:r>
      <w:r w:rsidRPr="00BB02D5">
        <w:rPr>
          <w:rFonts w:cstheme="minorHAnsi"/>
          <w:sz w:val="24"/>
          <w:szCs w:val="24"/>
        </w:rPr>
        <w:t xml:space="preserve">specific promoters are digested to remove the outer cuticle and </w:t>
      </w:r>
      <w:r w:rsidR="0019484C">
        <w:rPr>
          <w:rFonts w:cstheme="minorHAnsi"/>
          <w:sz w:val="24"/>
          <w:szCs w:val="24"/>
        </w:rPr>
        <w:t xml:space="preserve">gently </w:t>
      </w:r>
      <w:r w:rsidRPr="00BB02D5">
        <w:rPr>
          <w:rFonts w:cstheme="minorHAnsi"/>
          <w:sz w:val="24"/>
          <w:szCs w:val="24"/>
        </w:rPr>
        <w:t xml:space="preserve">mechanically disrupted to produce </w:t>
      </w:r>
      <w:r w:rsidR="0019484C" w:rsidRPr="0019484C">
        <w:rPr>
          <w:rFonts w:cstheme="minorHAnsi"/>
          <w:sz w:val="24"/>
          <w:szCs w:val="24"/>
        </w:rPr>
        <w:t>slurry</w:t>
      </w:r>
      <w:r w:rsidRPr="00BB02D5">
        <w:rPr>
          <w:rFonts w:cstheme="minorHAnsi"/>
          <w:sz w:val="24"/>
          <w:szCs w:val="24"/>
        </w:rPr>
        <w:t xml:space="preserve"> </w:t>
      </w:r>
      <w:r w:rsidR="0019484C">
        <w:rPr>
          <w:rFonts w:cstheme="minorHAnsi"/>
          <w:sz w:val="24"/>
          <w:szCs w:val="24"/>
        </w:rPr>
        <w:t xml:space="preserve">containing </w:t>
      </w:r>
      <w:r w:rsidR="0019484C" w:rsidRPr="0019484C">
        <w:rPr>
          <w:rFonts w:cstheme="minorHAnsi"/>
          <w:sz w:val="24"/>
          <w:szCs w:val="24"/>
        </w:rPr>
        <w:t>various</w:t>
      </w:r>
      <w:r w:rsidRPr="00BB02D5">
        <w:rPr>
          <w:rFonts w:cstheme="minorHAnsi"/>
          <w:sz w:val="24"/>
          <w:szCs w:val="24"/>
        </w:rPr>
        <w:t xml:space="preserve"> cell types. The cells </w:t>
      </w:r>
      <w:r w:rsidR="0019484C">
        <w:rPr>
          <w:rFonts w:cstheme="minorHAnsi"/>
          <w:sz w:val="24"/>
          <w:szCs w:val="24"/>
        </w:rPr>
        <w:t xml:space="preserve">of interest </w:t>
      </w:r>
      <w:r w:rsidRPr="00BB02D5">
        <w:rPr>
          <w:rFonts w:cstheme="minorHAnsi"/>
          <w:sz w:val="24"/>
          <w:szCs w:val="24"/>
        </w:rPr>
        <w:t xml:space="preserve">are then separated from non-target cells </w:t>
      </w:r>
      <w:r w:rsidR="0019484C">
        <w:rPr>
          <w:rFonts w:cstheme="minorHAnsi"/>
          <w:sz w:val="24"/>
          <w:szCs w:val="24"/>
        </w:rPr>
        <w:t>through</w:t>
      </w:r>
      <w:r w:rsidRPr="00BB02D5">
        <w:rPr>
          <w:rFonts w:cstheme="minorHAnsi"/>
          <w:sz w:val="24"/>
          <w:szCs w:val="24"/>
        </w:rPr>
        <w:t xml:space="preserve"> fluorescence-activated cell sorting, or </w:t>
      </w:r>
      <w:r w:rsidR="001704CE">
        <w:rPr>
          <w:rFonts w:cstheme="minorHAnsi"/>
          <w:sz w:val="24"/>
          <w:szCs w:val="24"/>
        </w:rPr>
        <w:t xml:space="preserve">by </w:t>
      </w:r>
      <w:r w:rsidR="0019484C">
        <w:rPr>
          <w:rFonts w:cstheme="minorHAnsi"/>
          <w:sz w:val="24"/>
          <w:szCs w:val="24"/>
        </w:rPr>
        <w:t>anti-</w:t>
      </w:r>
      <w:r w:rsidR="00F43E8F">
        <w:rPr>
          <w:rFonts w:cstheme="minorHAnsi"/>
          <w:sz w:val="24"/>
          <w:szCs w:val="24"/>
        </w:rPr>
        <w:t>GFP-coupled</w:t>
      </w:r>
      <w:r w:rsidRPr="00BB02D5">
        <w:rPr>
          <w:rFonts w:cstheme="minorHAnsi"/>
          <w:sz w:val="24"/>
          <w:szCs w:val="24"/>
        </w:rPr>
        <w:t xml:space="preserve"> magnetic beads. The isolated cells can then be cultured for a limited time or </w:t>
      </w:r>
      <w:r w:rsidR="00F43E8F">
        <w:rPr>
          <w:rFonts w:cstheme="minorHAnsi"/>
          <w:sz w:val="24"/>
          <w:szCs w:val="24"/>
        </w:rPr>
        <w:t xml:space="preserve">immediately used </w:t>
      </w:r>
      <w:r w:rsidRPr="00BB02D5">
        <w:rPr>
          <w:rFonts w:cstheme="minorHAnsi"/>
          <w:sz w:val="24"/>
          <w:szCs w:val="24"/>
        </w:rPr>
        <w:t>for cell</w:t>
      </w:r>
      <w:r w:rsidR="00F43E8F">
        <w:rPr>
          <w:rFonts w:cstheme="minorHAnsi"/>
          <w:sz w:val="24"/>
          <w:szCs w:val="24"/>
        </w:rPr>
        <w:t>-</w:t>
      </w:r>
      <w:r w:rsidRPr="00BB02D5">
        <w:rPr>
          <w:rFonts w:cstheme="minorHAnsi"/>
          <w:sz w:val="24"/>
          <w:szCs w:val="24"/>
        </w:rPr>
        <w:t xml:space="preserve">specific </w:t>
      </w:r>
      <w:r w:rsidR="00E603F4" w:rsidRPr="00E603F4">
        <w:rPr>
          <w:rFonts w:cstheme="minorHAnsi"/>
          <w:sz w:val="24"/>
          <w:szCs w:val="24"/>
        </w:rPr>
        <w:t xml:space="preserve">ex vivo </w:t>
      </w:r>
      <w:r w:rsidR="00F43E8F">
        <w:rPr>
          <w:rFonts w:cstheme="minorHAnsi"/>
          <w:sz w:val="24"/>
          <w:szCs w:val="24"/>
        </w:rPr>
        <w:t xml:space="preserve">analyses such as </w:t>
      </w:r>
      <w:r w:rsidRPr="00BB02D5">
        <w:rPr>
          <w:rFonts w:cstheme="minorHAnsi"/>
          <w:sz w:val="24"/>
          <w:szCs w:val="24"/>
        </w:rPr>
        <w:t>transcriptional analysis</w:t>
      </w:r>
      <w:r w:rsidR="00F43E8F">
        <w:rPr>
          <w:rFonts w:cstheme="minorHAnsi"/>
          <w:sz w:val="24"/>
          <w:szCs w:val="24"/>
        </w:rPr>
        <w:t xml:space="preserve"> by</w:t>
      </w:r>
      <w:r w:rsidR="00F43E8F" w:rsidRPr="00F43E8F">
        <w:rPr>
          <w:rFonts w:cstheme="minorHAnsi"/>
          <w:sz w:val="24"/>
          <w:szCs w:val="24"/>
        </w:rPr>
        <w:t xml:space="preserve"> </w:t>
      </w:r>
      <w:r w:rsidR="002674BE">
        <w:rPr>
          <w:rFonts w:cstheme="minorHAnsi"/>
          <w:sz w:val="24"/>
          <w:szCs w:val="24"/>
        </w:rPr>
        <w:t xml:space="preserve">real time </w:t>
      </w:r>
      <w:r w:rsidR="001704CE">
        <w:rPr>
          <w:rFonts w:cstheme="minorHAnsi"/>
          <w:sz w:val="24"/>
          <w:szCs w:val="24"/>
        </w:rPr>
        <w:t xml:space="preserve">quantitative </w:t>
      </w:r>
      <w:r w:rsidR="00F43E8F" w:rsidRPr="00413711">
        <w:rPr>
          <w:rFonts w:cstheme="minorHAnsi"/>
          <w:sz w:val="24"/>
          <w:szCs w:val="24"/>
        </w:rPr>
        <w:t>PCR</w:t>
      </w:r>
      <w:r w:rsidR="00F43E8F">
        <w:rPr>
          <w:rFonts w:cstheme="minorHAnsi"/>
          <w:sz w:val="24"/>
          <w:szCs w:val="24"/>
        </w:rPr>
        <w:t>.</w:t>
      </w:r>
      <w:r w:rsidRPr="00BB02D5">
        <w:rPr>
          <w:rFonts w:cstheme="minorHAnsi"/>
          <w:sz w:val="24"/>
          <w:szCs w:val="24"/>
        </w:rPr>
        <w:t xml:space="preserve"> Th</w:t>
      </w:r>
      <w:r w:rsidR="007A458F">
        <w:rPr>
          <w:rFonts w:cstheme="minorHAnsi"/>
          <w:sz w:val="24"/>
          <w:szCs w:val="24"/>
        </w:rPr>
        <w:t>us, this</w:t>
      </w:r>
      <w:r w:rsidRPr="00BB02D5">
        <w:rPr>
          <w:rFonts w:cstheme="minorHAnsi"/>
          <w:sz w:val="24"/>
          <w:szCs w:val="24"/>
        </w:rPr>
        <w:t xml:space="preserve"> protocol allows for rapid </w:t>
      </w:r>
      <w:r w:rsidR="007A458F">
        <w:rPr>
          <w:rFonts w:cstheme="minorHAnsi"/>
          <w:sz w:val="24"/>
          <w:szCs w:val="24"/>
        </w:rPr>
        <w:t xml:space="preserve">and robust </w:t>
      </w:r>
      <w:r w:rsidRPr="00BB02D5">
        <w:rPr>
          <w:rFonts w:cstheme="minorHAnsi"/>
          <w:sz w:val="24"/>
          <w:szCs w:val="24"/>
        </w:rPr>
        <w:t>analysis of cell-specific response</w:t>
      </w:r>
      <w:r w:rsidR="0019484C">
        <w:rPr>
          <w:rFonts w:cstheme="minorHAnsi"/>
          <w:sz w:val="24"/>
          <w:szCs w:val="24"/>
        </w:rPr>
        <w:t>s</w:t>
      </w:r>
      <w:r w:rsidRPr="00BB02D5">
        <w:rPr>
          <w:rFonts w:cstheme="minorHAnsi"/>
          <w:sz w:val="24"/>
          <w:szCs w:val="24"/>
        </w:rPr>
        <w:t xml:space="preserve"> </w:t>
      </w:r>
      <w:r w:rsidR="0019484C" w:rsidRPr="006436E8">
        <w:rPr>
          <w:rFonts w:cstheme="minorHAnsi"/>
          <w:sz w:val="24"/>
          <w:szCs w:val="24"/>
        </w:rPr>
        <w:t>within different neuronal populations</w:t>
      </w:r>
      <w:r w:rsidR="0019484C" w:rsidRPr="0019484C" w:rsidDel="0019484C">
        <w:rPr>
          <w:rFonts w:cstheme="minorHAnsi"/>
          <w:sz w:val="24"/>
          <w:szCs w:val="24"/>
        </w:rPr>
        <w:t xml:space="preserve"> </w:t>
      </w:r>
      <w:r w:rsidR="007A458F">
        <w:rPr>
          <w:rFonts w:cstheme="minorHAnsi"/>
          <w:sz w:val="24"/>
          <w:szCs w:val="24"/>
        </w:rPr>
        <w:t xml:space="preserve">in </w:t>
      </w:r>
      <w:r w:rsidRPr="00BB02D5">
        <w:rPr>
          <w:rFonts w:cstheme="minorHAnsi"/>
          <w:i/>
          <w:sz w:val="24"/>
          <w:szCs w:val="24"/>
        </w:rPr>
        <w:t>C</w:t>
      </w:r>
      <w:r w:rsidR="0019484C">
        <w:rPr>
          <w:rFonts w:cstheme="minorHAnsi"/>
          <w:i/>
          <w:sz w:val="24"/>
          <w:szCs w:val="24"/>
        </w:rPr>
        <w:t>.</w:t>
      </w:r>
      <w:r w:rsidRPr="00BB02D5">
        <w:rPr>
          <w:rFonts w:cstheme="minorHAnsi"/>
          <w:i/>
          <w:sz w:val="24"/>
          <w:szCs w:val="24"/>
        </w:rPr>
        <w:t xml:space="preserve"> elegans</w:t>
      </w:r>
      <w:r w:rsidRPr="00BB02D5">
        <w:rPr>
          <w:rFonts w:cstheme="minorHAnsi"/>
          <w:sz w:val="24"/>
          <w:szCs w:val="24"/>
        </w:rPr>
        <w:t>.</w:t>
      </w:r>
    </w:p>
    <w:p w14:paraId="1111EBB9" w14:textId="77777777" w:rsidR="00E603F4" w:rsidRPr="003732A2" w:rsidRDefault="00E603F4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104291" w14:textId="554FF089" w:rsidR="006C3910" w:rsidRPr="006436E8" w:rsidRDefault="00C44DBC" w:rsidP="00C7323F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6436E8">
        <w:rPr>
          <w:rFonts w:cstheme="minorHAnsi"/>
          <w:b/>
          <w:sz w:val="24"/>
          <w:szCs w:val="24"/>
        </w:rPr>
        <w:t>INTRODUCTION</w:t>
      </w:r>
      <w:r>
        <w:rPr>
          <w:rFonts w:cstheme="minorHAnsi"/>
          <w:b/>
          <w:sz w:val="24"/>
          <w:szCs w:val="24"/>
        </w:rPr>
        <w:t>:</w:t>
      </w:r>
    </w:p>
    <w:p w14:paraId="7DD670C4" w14:textId="4AAB5867" w:rsidR="00322F39" w:rsidRDefault="002B2019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>Over the past several decades, t</w:t>
      </w:r>
      <w:r w:rsidR="008E0A2B" w:rsidRPr="006436E8">
        <w:rPr>
          <w:rFonts w:cstheme="minorHAnsi"/>
          <w:sz w:val="24"/>
          <w:szCs w:val="24"/>
        </w:rPr>
        <w:t xml:space="preserve">he metazoan model organism </w:t>
      </w:r>
      <w:r w:rsidR="008E0A2B" w:rsidRPr="006436E8">
        <w:rPr>
          <w:rFonts w:cstheme="minorHAnsi"/>
          <w:i/>
          <w:sz w:val="24"/>
          <w:szCs w:val="24"/>
        </w:rPr>
        <w:t>Caenorhabditis elegans</w:t>
      </w:r>
      <w:r w:rsidR="008E0A2B" w:rsidRPr="006436E8">
        <w:rPr>
          <w:rFonts w:cstheme="minorHAnsi"/>
          <w:sz w:val="24"/>
          <w:szCs w:val="24"/>
        </w:rPr>
        <w:t xml:space="preserve"> has be</w:t>
      </w:r>
      <w:r w:rsidRPr="006436E8">
        <w:rPr>
          <w:rFonts w:cstheme="minorHAnsi"/>
          <w:sz w:val="24"/>
          <w:szCs w:val="24"/>
        </w:rPr>
        <w:t>en</w:t>
      </w:r>
      <w:r w:rsidR="008E0A2B" w:rsidRPr="006436E8">
        <w:rPr>
          <w:rFonts w:cstheme="minorHAnsi"/>
          <w:sz w:val="24"/>
          <w:szCs w:val="24"/>
        </w:rPr>
        <w:t xml:space="preserve"> a tremendous </w:t>
      </w:r>
      <w:r w:rsidR="006928D0" w:rsidRPr="006436E8">
        <w:rPr>
          <w:rFonts w:cstheme="minorHAnsi"/>
          <w:sz w:val="24"/>
          <w:szCs w:val="24"/>
        </w:rPr>
        <w:t>asset</w:t>
      </w:r>
      <w:r w:rsidR="008E0A2B" w:rsidRPr="006436E8">
        <w:rPr>
          <w:rFonts w:cstheme="minorHAnsi"/>
          <w:sz w:val="24"/>
          <w:szCs w:val="24"/>
        </w:rPr>
        <w:t xml:space="preserve"> in the study of neurons</w:t>
      </w:r>
      <w:r w:rsidR="006B33A1" w:rsidRPr="006436E8">
        <w:rPr>
          <w:rFonts w:cstheme="minorHAnsi"/>
          <w:sz w:val="24"/>
          <w:szCs w:val="24"/>
        </w:rPr>
        <w:t xml:space="preserve">, neuronal circuitry and its role </w:t>
      </w:r>
      <w:r w:rsidR="00A60140" w:rsidRPr="006436E8">
        <w:rPr>
          <w:rFonts w:cstheme="minorHAnsi"/>
          <w:sz w:val="24"/>
          <w:szCs w:val="24"/>
        </w:rPr>
        <w:t xml:space="preserve">in physiological and behavioral responses, </w:t>
      </w:r>
      <w:r w:rsidR="008E0A2B" w:rsidRPr="006436E8">
        <w:rPr>
          <w:rFonts w:cstheme="minorHAnsi"/>
          <w:sz w:val="24"/>
          <w:szCs w:val="24"/>
        </w:rPr>
        <w:t xml:space="preserve">and </w:t>
      </w:r>
      <w:r w:rsidR="00A60140" w:rsidRPr="006436E8">
        <w:rPr>
          <w:rFonts w:cstheme="minorHAnsi"/>
          <w:sz w:val="24"/>
          <w:szCs w:val="24"/>
        </w:rPr>
        <w:t xml:space="preserve">aging-associated </w:t>
      </w:r>
      <w:r w:rsidR="008E0A2B" w:rsidRPr="006436E8">
        <w:rPr>
          <w:rFonts w:cstheme="minorHAnsi"/>
          <w:sz w:val="24"/>
          <w:szCs w:val="24"/>
        </w:rPr>
        <w:t>neuro</w:t>
      </w:r>
      <w:r w:rsidR="00A60140" w:rsidRPr="006436E8">
        <w:rPr>
          <w:rFonts w:cstheme="minorHAnsi"/>
          <w:sz w:val="24"/>
          <w:szCs w:val="24"/>
        </w:rPr>
        <w:t xml:space="preserve">degenerative </w:t>
      </w:r>
      <w:r w:rsidR="008E0A2B" w:rsidRPr="006436E8">
        <w:rPr>
          <w:rFonts w:cstheme="minorHAnsi"/>
          <w:sz w:val="24"/>
          <w:szCs w:val="24"/>
        </w:rPr>
        <w:t xml:space="preserve">diseases. A unique feature of </w:t>
      </w:r>
      <w:r w:rsidR="008E0A2B" w:rsidRPr="006436E8">
        <w:rPr>
          <w:rFonts w:cstheme="minorHAnsi"/>
          <w:i/>
          <w:sz w:val="24"/>
          <w:szCs w:val="24"/>
        </w:rPr>
        <w:t xml:space="preserve">C. elegans </w:t>
      </w:r>
      <w:r w:rsidR="006928D0" w:rsidRPr="006436E8">
        <w:rPr>
          <w:rFonts w:cstheme="minorHAnsi"/>
          <w:sz w:val="24"/>
          <w:szCs w:val="24"/>
        </w:rPr>
        <w:t>is that the</w:t>
      </w:r>
      <w:r w:rsidR="008E0A2B" w:rsidRPr="006436E8">
        <w:rPr>
          <w:rFonts w:cstheme="minorHAnsi"/>
          <w:sz w:val="24"/>
          <w:szCs w:val="24"/>
        </w:rPr>
        <w:t xml:space="preserve"> animal</w:t>
      </w:r>
      <w:r w:rsidR="006928D0" w:rsidRPr="006436E8">
        <w:rPr>
          <w:rFonts w:cstheme="minorHAnsi"/>
          <w:sz w:val="24"/>
          <w:szCs w:val="24"/>
        </w:rPr>
        <w:t>s are</w:t>
      </w:r>
      <w:r w:rsidR="008E0A2B" w:rsidRPr="006436E8">
        <w:rPr>
          <w:rFonts w:cstheme="minorHAnsi"/>
          <w:sz w:val="24"/>
          <w:szCs w:val="24"/>
        </w:rPr>
        <w:t xml:space="preserve"> transparent, allowing for the lineage of all adult somatic cells to be mapped</w:t>
      </w:r>
      <w:r w:rsidR="006928D0" w:rsidRPr="006436E8">
        <w:rPr>
          <w:rFonts w:cstheme="minorHAnsi"/>
          <w:sz w:val="24"/>
          <w:szCs w:val="24"/>
          <w:vertAlign w:val="superscript"/>
        </w:rPr>
        <w:t>1</w:t>
      </w:r>
      <w:r w:rsidR="0022245E" w:rsidRPr="006436E8">
        <w:rPr>
          <w:rFonts w:cstheme="minorHAnsi"/>
          <w:sz w:val="24"/>
          <w:szCs w:val="24"/>
        </w:rPr>
        <w:t>.</w:t>
      </w:r>
      <w:r w:rsidR="006928D0" w:rsidRPr="006436E8">
        <w:rPr>
          <w:rFonts w:cstheme="minorHAnsi"/>
          <w:sz w:val="24"/>
          <w:szCs w:val="24"/>
        </w:rPr>
        <w:t xml:space="preserve"> </w:t>
      </w:r>
      <w:r w:rsidR="006928D0" w:rsidRPr="006436E8">
        <w:rPr>
          <w:rFonts w:cstheme="minorHAnsi"/>
          <w:i/>
          <w:sz w:val="24"/>
          <w:szCs w:val="24"/>
        </w:rPr>
        <w:t xml:space="preserve">C. elegans </w:t>
      </w:r>
      <w:r w:rsidR="006928D0" w:rsidRPr="006436E8">
        <w:rPr>
          <w:rFonts w:cstheme="minorHAnsi"/>
          <w:sz w:val="24"/>
          <w:szCs w:val="24"/>
        </w:rPr>
        <w:t>also h</w:t>
      </w:r>
      <w:r w:rsidR="000C30AC" w:rsidRPr="006436E8">
        <w:rPr>
          <w:rFonts w:cstheme="minorHAnsi"/>
          <w:sz w:val="24"/>
          <w:szCs w:val="24"/>
        </w:rPr>
        <w:t>arbor</w:t>
      </w:r>
      <w:r w:rsidR="00691899">
        <w:rPr>
          <w:rFonts w:cstheme="minorHAnsi"/>
          <w:sz w:val="24"/>
          <w:szCs w:val="24"/>
        </w:rPr>
        <w:t>s</w:t>
      </w:r>
      <w:r w:rsidR="006928D0" w:rsidRPr="006436E8">
        <w:rPr>
          <w:rFonts w:cstheme="minorHAnsi"/>
          <w:sz w:val="24"/>
          <w:szCs w:val="24"/>
        </w:rPr>
        <w:t xml:space="preserve"> manageable quantity of neurons, </w:t>
      </w:r>
      <w:r w:rsidR="00322F39" w:rsidRPr="006436E8">
        <w:rPr>
          <w:rFonts w:cstheme="minorHAnsi"/>
          <w:sz w:val="24"/>
          <w:szCs w:val="24"/>
        </w:rPr>
        <w:t>leading to the</w:t>
      </w:r>
      <w:r w:rsidR="006928D0" w:rsidRPr="006436E8">
        <w:rPr>
          <w:rFonts w:cstheme="minorHAnsi"/>
          <w:sz w:val="24"/>
          <w:szCs w:val="24"/>
        </w:rPr>
        <w:t xml:space="preserve"> morphology and connectivity of the nervous system </w:t>
      </w:r>
      <w:r w:rsidR="00901996" w:rsidRPr="006436E8">
        <w:rPr>
          <w:rFonts w:cstheme="minorHAnsi"/>
          <w:sz w:val="24"/>
          <w:szCs w:val="24"/>
        </w:rPr>
        <w:t>being</w:t>
      </w:r>
      <w:r w:rsidR="006928D0" w:rsidRPr="006436E8">
        <w:rPr>
          <w:rFonts w:cstheme="minorHAnsi"/>
          <w:sz w:val="24"/>
          <w:szCs w:val="24"/>
        </w:rPr>
        <w:t xml:space="preserve"> well understood</w:t>
      </w:r>
      <w:r w:rsidR="006928D0" w:rsidRPr="006436E8">
        <w:rPr>
          <w:rFonts w:cstheme="minorHAnsi"/>
          <w:sz w:val="24"/>
          <w:szCs w:val="24"/>
          <w:vertAlign w:val="superscript"/>
        </w:rPr>
        <w:t>2</w:t>
      </w:r>
      <w:r w:rsidR="006B6976">
        <w:rPr>
          <w:rFonts w:cstheme="minorHAnsi"/>
          <w:sz w:val="24"/>
          <w:szCs w:val="24"/>
        </w:rPr>
        <w:t>.</w:t>
      </w:r>
      <w:r w:rsidR="006928D0" w:rsidRPr="006436E8">
        <w:rPr>
          <w:rFonts w:cstheme="minorHAnsi"/>
          <w:sz w:val="24"/>
          <w:szCs w:val="24"/>
        </w:rPr>
        <w:t xml:space="preserve"> The </w:t>
      </w:r>
      <w:r w:rsidR="00322F39" w:rsidRPr="006436E8">
        <w:rPr>
          <w:rFonts w:cstheme="minorHAnsi"/>
          <w:sz w:val="24"/>
          <w:szCs w:val="24"/>
        </w:rPr>
        <w:t xml:space="preserve">invariant cell lineage, short lifespan, and abundance of </w:t>
      </w:r>
      <w:r w:rsidR="00FC2A8C" w:rsidRPr="006436E8">
        <w:rPr>
          <w:rFonts w:cstheme="minorHAnsi"/>
          <w:sz w:val="24"/>
          <w:szCs w:val="24"/>
        </w:rPr>
        <w:t xml:space="preserve">high-throughput </w:t>
      </w:r>
      <w:r w:rsidR="00322F39" w:rsidRPr="006436E8">
        <w:rPr>
          <w:rFonts w:cstheme="minorHAnsi"/>
          <w:sz w:val="24"/>
          <w:szCs w:val="24"/>
        </w:rPr>
        <w:t xml:space="preserve">genetic tools </w:t>
      </w:r>
      <w:r w:rsidR="00C12CA4" w:rsidRPr="006436E8">
        <w:rPr>
          <w:rFonts w:cstheme="minorHAnsi"/>
          <w:sz w:val="24"/>
          <w:szCs w:val="24"/>
        </w:rPr>
        <w:t>available</w:t>
      </w:r>
      <w:r w:rsidR="00322F39" w:rsidRPr="006436E8">
        <w:rPr>
          <w:rFonts w:cstheme="minorHAnsi"/>
          <w:sz w:val="24"/>
          <w:szCs w:val="24"/>
        </w:rPr>
        <w:t xml:space="preserve"> for </w:t>
      </w:r>
      <w:r w:rsidR="00322F39" w:rsidRPr="006436E8">
        <w:rPr>
          <w:rFonts w:cstheme="minorHAnsi"/>
          <w:i/>
          <w:sz w:val="24"/>
          <w:szCs w:val="24"/>
        </w:rPr>
        <w:t xml:space="preserve">C. elegans </w:t>
      </w:r>
      <w:r w:rsidR="00901996" w:rsidRPr="006436E8">
        <w:rPr>
          <w:rFonts w:cstheme="minorHAnsi"/>
          <w:sz w:val="24"/>
          <w:szCs w:val="24"/>
        </w:rPr>
        <w:t xml:space="preserve">make </w:t>
      </w:r>
      <w:r w:rsidR="000C30AC" w:rsidRPr="006436E8">
        <w:rPr>
          <w:rFonts w:cstheme="minorHAnsi"/>
          <w:sz w:val="24"/>
          <w:szCs w:val="24"/>
        </w:rPr>
        <w:t>it an</w:t>
      </w:r>
      <w:r w:rsidR="00322F39" w:rsidRPr="006436E8">
        <w:rPr>
          <w:rFonts w:cstheme="minorHAnsi"/>
          <w:sz w:val="24"/>
          <w:szCs w:val="24"/>
        </w:rPr>
        <w:t xml:space="preserve"> ideal model organism for the study of aging within different neuronal populations.</w:t>
      </w:r>
    </w:p>
    <w:p w14:paraId="2A6B460E" w14:textId="77777777" w:rsidR="006F6A85" w:rsidRPr="006436E8" w:rsidRDefault="006F6A85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1CABB0" w14:textId="08A0763B" w:rsidR="006F6A85" w:rsidRDefault="009F3809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Aging of neurons and </w:t>
      </w:r>
      <w:r w:rsidR="00B561EB" w:rsidRPr="006436E8">
        <w:rPr>
          <w:rFonts w:cstheme="minorHAnsi"/>
          <w:sz w:val="24"/>
          <w:szCs w:val="24"/>
        </w:rPr>
        <w:t xml:space="preserve">neurodegenerative </w:t>
      </w:r>
      <w:r w:rsidRPr="006436E8">
        <w:rPr>
          <w:rFonts w:cstheme="minorHAnsi"/>
          <w:sz w:val="24"/>
          <w:szCs w:val="24"/>
        </w:rPr>
        <w:t>disorders are complex</w:t>
      </w:r>
      <w:r w:rsidR="00901996" w:rsidRPr="006436E8">
        <w:rPr>
          <w:rFonts w:cstheme="minorHAnsi"/>
          <w:sz w:val="24"/>
          <w:szCs w:val="24"/>
        </w:rPr>
        <w:t>,</w:t>
      </w:r>
      <w:r w:rsidRPr="006436E8">
        <w:rPr>
          <w:rFonts w:cstheme="minorHAnsi"/>
          <w:sz w:val="24"/>
          <w:szCs w:val="24"/>
        </w:rPr>
        <w:t xml:space="preserve"> and each disorder has unique pathologi</w:t>
      </w:r>
      <w:r w:rsidR="003C6AAC" w:rsidRPr="006436E8">
        <w:rPr>
          <w:rFonts w:cstheme="minorHAnsi"/>
          <w:sz w:val="24"/>
          <w:szCs w:val="24"/>
        </w:rPr>
        <w:t>cal signatures</w:t>
      </w:r>
      <w:r w:rsidR="003C6AAC" w:rsidRPr="006436E8" w:rsidDel="003C6AAC">
        <w:rPr>
          <w:rFonts w:cstheme="minorHAnsi"/>
          <w:sz w:val="24"/>
          <w:szCs w:val="24"/>
        </w:rPr>
        <w:t xml:space="preserve"> </w:t>
      </w:r>
      <w:r w:rsidRPr="006436E8">
        <w:rPr>
          <w:rFonts w:cstheme="minorHAnsi"/>
          <w:sz w:val="24"/>
          <w:szCs w:val="24"/>
        </w:rPr>
        <w:t>associated with it. However, for many of these disorders, such as Parkinson’s and Alzheimer’s disease, a common feature is the progressive load of misfolded proteins</w:t>
      </w:r>
      <w:r w:rsidRPr="006436E8">
        <w:rPr>
          <w:rFonts w:cstheme="minorHAnsi"/>
          <w:sz w:val="24"/>
          <w:szCs w:val="24"/>
          <w:vertAlign w:val="superscript"/>
        </w:rPr>
        <w:t>3,4,5</w:t>
      </w:r>
      <w:r w:rsidR="006F6A85" w:rsidRPr="006436E8">
        <w:rPr>
          <w:rFonts w:cstheme="minorHAnsi"/>
          <w:sz w:val="24"/>
          <w:szCs w:val="24"/>
        </w:rPr>
        <w:t>.</w:t>
      </w:r>
      <w:r w:rsidRPr="006436E8">
        <w:rPr>
          <w:rFonts w:cstheme="minorHAnsi"/>
          <w:sz w:val="24"/>
          <w:szCs w:val="24"/>
          <w:vertAlign w:val="superscript"/>
        </w:rPr>
        <w:t xml:space="preserve"> </w:t>
      </w:r>
      <w:r w:rsidR="003B5168" w:rsidRPr="006436E8">
        <w:rPr>
          <w:rFonts w:cstheme="minorHAnsi"/>
          <w:sz w:val="24"/>
          <w:szCs w:val="24"/>
        </w:rPr>
        <w:t>In both of these diseases</w:t>
      </w:r>
      <w:r w:rsidR="00990D00">
        <w:rPr>
          <w:rFonts w:cstheme="minorHAnsi"/>
          <w:sz w:val="24"/>
          <w:szCs w:val="24"/>
        </w:rPr>
        <w:t>,</w:t>
      </w:r>
      <w:r w:rsidR="003B5168" w:rsidRPr="006436E8">
        <w:rPr>
          <w:rFonts w:cstheme="minorHAnsi"/>
          <w:sz w:val="24"/>
          <w:szCs w:val="24"/>
        </w:rPr>
        <w:t xml:space="preserve"> proteins mi</w:t>
      </w:r>
      <w:r w:rsidR="00B561EB" w:rsidRPr="006436E8">
        <w:rPr>
          <w:rFonts w:cstheme="minorHAnsi"/>
          <w:sz w:val="24"/>
          <w:szCs w:val="24"/>
        </w:rPr>
        <w:t>s</w:t>
      </w:r>
      <w:r w:rsidR="003B5168" w:rsidRPr="006436E8">
        <w:rPr>
          <w:rFonts w:cstheme="minorHAnsi"/>
          <w:sz w:val="24"/>
          <w:szCs w:val="24"/>
        </w:rPr>
        <w:t xml:space="preserve">fold and aggregate within the cell to cause toxicity, </w:t>
      </w:r>
      <w:r w:rsidR="003C6AAC" w:rsidRPr="006436E8">
        <w:rPr>
          <w:rFonts w:cstheme="minorHAnsi"/>
          <w:sz w:val="24"/>
          <w:szCs w:val="24"/>
        </w:rPr>
        <w:t xml:space="preserve">ultimately </w:t>
      </w:r>
      <w:r w:rsidR="003B5168" w:rsidRPr="006436E8">
        <w:rPr>
          <w:rFonts w:cstheme="minorHAnsi"/>
          <w:sz w:val="24"/>
          <w:szCs w:val="24"/>
        </w:rPr>
        <w:t>leading to cell death</w:t>
      </w:r>
      <w:r w:rsidR="003B5168" w:rsidRPr="006436E8">
        <w:rPr>
          <w:rFonts w:cstheme="minorHAnsi"/>
          <w:sz w:val="24"/>
          <w:szCs w:val="24"/>
          <w:vertAlign w:val="superscript"/>
        </w:rPr>
        <w:t>4,5</w:t>
      </w:r>
      <w:r w:rsidR="006F6A85" w:rsidRPr="006436E8">
        <w:rPr>
          <w:rFonts w:cstheme="minorHAnsi"/>
          <w:sz w:val="24"/>
          <w:szCs w:val="24"/>
        </w:rPr>
        <w:t>.</w:t>
      </w:r>
      <w:r w:rsidR="003B5168" w:rsidRPr="006436E8">
        <w:rPr>
          <w:rFonts w:cstheme="minorHAnsi"/>
          <w:sz w:val="24"/>
          <w:szCs w:val="24"/>
        </w:rPr>
        <w:t xml:space="preserve"> </w:t>
      </w:r>
      <w:r w:rsidR="00444173" w:rsidRPr="006436E8">
        <w:rPr>
          <w:rFonts w:cstheme="minorHAnsi"/>
          <w:sz w:val="24"/>
          <w:szCs w:val="24"/>
        </w:rPr>
        <w:t xml:space="preserve">For </w:t>
      </w:r>
      <w:r w:rsidR="008E29D2" w:rsidRPr="006436E8">
        <w:rPr>
          <w:rFonts w:cstheme="minorHAnsi"/>
          <w:sz w:val="24"/>
          <w:szCs w:val="24"/>
        </w:rPr>
        <w:t>proper aging of neurons</w:t>
      </w:r>
      <w:r w:rsidR="00444173" w:rsidRPr="006436E8">
        <w:rPr>
          <w:rFonts w:cstheme="minorHAnsi"/>
          <w:sz w:val="24"/>
          <w:szCs w:val="24"/>
        </w:rPr>
        <w:t>, the homeostasis of mitochondria</w:t>
      </w:r>
      <w:r w:rsidR="00B561EB" w:rsidRPr="006436E8">
        <w:rPr>
          <w:rFonts w:cstheme="minorHAnsi"/>
          <w:sz w:val="24"/>
          <w:szCs w:val="24"/>
        </w:rPr>
        <w:t>, more specifically protein homeostasis,</w:t>
      </w:r>
      <w:r w:rsidR="00444173" w:rsidRPr="006436E8">
        <w:rPr>
          <w:rFonts w:cstheme="minorHAnsi"/>
          <w:sz w:val="24"/>
          <w:szCs w:val="24"/>
        </w:rPr>
        <w:t xml:space="preserve"> is important</w:t>
      </w:r>
      <w:r w:rsidR="008E29D2" w:rsidRPr="006436E8">
        <w:rPr>
          <w:rFonts w:cstheme="minorHAnsi"/>
          <w:sz w:val="24"/>
          <w:szCs w:val="24"/>
        </w:rPr>
        <w:t xml:space="preserve">, as perturbations and </w:t>
      </w:r>
      <w:proofErr w:type="spellStart"/>
      <w:r w:rsidR="008E29D2" w:rsidRPr="006436E8">
        <w:rPr>
          <w:rFonts w:cstheme="minorHAnsi"/>
          <w:sz w:val="24"/>
          <w:szCs w:val="24"/>
        </w:rPr>
        <w:t>dyshomeostasis</w:t>
      </w:r>
      <w:proofErr w:type="spellEnd"/>
      <w:r w:rsidR="008E29D2" w:rsidRPr="006436E8">
        <w:rPr>
          <w:rFonts w:cstheme="minorHAnsi"/>
          <w:sz w:val="24"/>
          <w:szCs w:val="24"/>
        </w:rPr>
        <w:t xml:space="preserve"> can lead to neurodegeneration</w:t>
      </w:r>
      <w:r w:rsidR="00444173" w:rsidRPr="006436E8">
        <w:rPr>
          <w:rFonts w:cstheme="minorHAnsi"/>
          <w:sz w:val="24"/>
          <w:szCs w:val="24"/>
          <w:vertAlign w:val="superscript"/>
        </w:rPr>
        <w:t>6,7,8</w:t>
      </w:r>
      <w:r w:rsidR="006F6A85" w:rsidRPr="006436E8">
        <w:rPr>
          <w:rFonts w:cstheme="minorHAnsi"/>
          <w:sz w:val="24"/>
          <w:szCs w:val="24"/>
        </w:rPr>
        <w:t>.</w:t>
      </w:r>
      <w:r w:rsidR="008E29D2" w:rsidRPr="006436E8">
        <w:rPr>
          <w:rFonts w:cstheme="minorHAnsi"/>
          <w:sz w:val="24"/>
          <w:szCs w:val="24"/>
        </w:rPr>
        <w:t xml:space="preserve"> Cells </w:t>
      </w:r>
      <w:r w:rsidR="003C6AAC" w:rsidRPr="006436E8">
        <w:rPr>
          <w:rFonts w:cstheme="minorHAnsi"/>
          <w:sz w:val="24"/>
          <w:szCs w:val="24"/>
        </w:rPr>
        <w:t xml:space="preserve">are equipped with </w:t>
      </w:r>
      <w:r w:rsidR="008E29D2" w:rsidRPr="006436E8">
        <w:rPr>
          <w:rFonts w:cstheme="minorHAnsi"/>
          <w:sz w:val="24"/>
          <w:szCs w:val="24"/>
        </w:rPr>
        <w:t xml:space="preserve">various mechanisms to maintain protein homeostasis, </w:t>
      </w:r>
      <w:r w:rsidR="003C6AAC" w:rsidRPr="006436E8">
        <w:rPr>
          <w:rFonts w:cstheme="minorHAnsi"/>
          <w:sz w:val="24"/>
          <w:szCs w:val="24"/>
        </w:rPr>
        <w:t xml:space="preserve">one being </w:t>
      </w:r>
      <w:r w:rsidR="008E29D2" w:rsidRPr="006436E8">
        <w:rPr>
          <w:rFonts w:cstheme="minorHAnsi"/>
          <w:sz w:val="24"/>
          <w:szCs w:val="24"/>
        </w:rPr>
        <w:t>the unfolded protein response (UPR)</w:t>
      </w:r>
      <w:r w:rsidR="006F6A85">
        <w:rPr>
          <w:rFonts w:cstheme="minorHAnsi"/>
          <w:sz w:val="24"/>
          <w:szCs w:val="24"/>
        </w:rPr>
        <w:t>―</w:t>
      </w:r>
      <w:r w:rsidR="008E29D2" w:rsidRPr="006436E8">
        <w:rPr>
          <w:rFonts w:cstheme="minorHAnsi"/>
          <w:sz w:val="24"/>
          <w:szCs w:val="24"/>
        </w:rPr>
        <w:t xml:space="preserve">a classical pathway where signals from endoplasmic reticulum </w:t>
      </w:r>
      <w:r w:rsidR="002235A4" w:rsidRPr="006436E8">
        <w:rPr>
          <w:rFonts w:cstheme="minorHAnsi"/>
          <w:sz w:val="24"/>
          <w:szCs w:val="24"/>
        </w:rPr>
        <w:t xml:space="preserve">(ER) </w:t>
      </w:r>
      <w:r w:rsidR="008E29D2" w:rsidRPr="006436E8">
        <w:rPr>
          <w:rFonts w:cstheme="minorHAnsi"/>
          <w:sz w:val="24"/>
          <w:szCs w:val="24"/>
        </w:rPr>
        <w:t>activate intracellular signal cascades, leading to a transcriptional response</w:t>
      </w:r>
      <w:r w:rsidR="008E29D2" w:rsidRPr="006436E8">
        <w:rPr>
          <w:rFonts w:cstheme="minorHAnsi"/>
          <w:sz w:val="24"/>
          <w:szCs w:val="24"/>
          <w:vertAlign w:val="superscript"/>
        </w:rPr>
        <w:t>9</w:t>
      </w:r>
      <w:r w:rsidR="006F6A85" w:rsidRPr="006436E8">
        <w:rPr>
          <w:rFonts w:cstheme="minorHAnsi"/>
          <w:sz w:val="24"/>
          <w:szCs w:val="24"/>
        </w:rPr>
        <w:t>.</w:t>
      </w:r>
      <w:r w:rsidR="008E29D2" w:rsidRPr="006436E8">
        <w:rPr>
          <w:rFonts w:cstheme="minorHAnsi"/>
          <w:sz w:val="24"/>
          <w:szCs w:val="24"/>
        </w:rPr>
        <w:t xml:space="preserve"> </w:t>
      </w:r>
      <w:r w:rsidR="00901996" w:rsidRPr="006436E8">
        <w:rPr>
          <w:rFonts w:cstheme="minorHAnsi"/>
          <w:sz w:val="24"/>
          <w:szCs w:val="24"/>
        </w:rPr>
        <w:t xml:space="preserve">Akin </w:t>
      </w:r>
      <w:r w:rsidR="008E29D2" w:rsidRPr="006436E8">
        <w:rPr>
          <w:rFonts w:cstheme="minorHAnsi"/>
          <w:sz w:val="24"/>
          <w:szCs w:val="24"/>
        </w:rPr>
        <w:t xml:space="preserve">to </w:t>
      </w:r>
      <w:r w:rsidR="00901996" w:rsidRPr="006436E8">
        <w:rPr>
          <w:rFonts w:cstheme="minorHAnsi"/>
          <w:sz w:val="24"/>
          <w:szCs w:val="24"/>
        </w:rPr>
        <w:t xml:space="preserve">this </w:t>
      </w:r>
      <w:r w:rsidR="008E29D2" w:rsidRPr="006436E8">
        <w:rPr>
          <w:rFonts w:cstheme="minorHAnsi"/>
          <w:sz w:val="24"/>
          <w:szCs w:val="24"/>
        </w:rPr>
        <w:t>UPR</w:t>
      </w:r>
      <w:r w:rsidR="002235A4" w:rsidRPr="006436E8">
        <w:rPr>
          <w:rFonts w:cstheme="minorHAnsi"/>
          <w:sz w:val="24"/>
          <w:szCs w:val="24"/>
          <w:vertAlign w:val="superscript"/>
        </w:rPr>
        <w:t>ER</w:t>
      </w:r>
      <w:r w:rsidR="008E29D2" w:rsidRPr="006436E8">
        <w:rPr>
          <w:rFonts w:cstheme="minorHAnsi"/>
          <w:sz w:val="24"/>
          <w:szCs w:val="24"/>
        </w:rPr>
        <w:t>, metazoans display a simil</w:t>
      </w:r>
      <w:r w:rsidR="004D232E" w:rsidRPr="006436E8">
        <w:rPr>
          <w:rFonts w:cstheme="minorHAnsi"/>
          <w:sz w:val="24"/>
          <w:szCs w:val="24"/>
        </w:rPr>
        <w:t xml:space="preserve">ar response to loss of mitochondrial protein homeostasis, </w:t>
      </w:r>
      <w:r w:rsidR="00901996" w:rsidRPr="006436E8">
        <w:rPr>
          <w:rFonts w:cstheme="minorHAnsi"/>
          <w:sz w:val="24"/>
          <w:szCs w:val="24"/>
        </w:rPr>
        <w:t xml:space="preserve">the </w:t>
      </w:r>
      <w:r w:rsidR="004D232E" w:rsidRPr="006436E8">
        <w:rPr>
          <w:rFonts w:cstheme="minorHAnsi"/>
          <w:sz w:val="24"/>
          <w:szCs w:val="24"/>
        </w:rPr>
        <w:t>so</w:t>
      </w:r>
      <w:r w:rsidR="003C6AAC" w:rsidRPr="006436E8">
        <w:rPr>
          <w:rFonts w:cstheme="minorHAnsi"/>
          <w:sz w:val="24"/>
          <w:szCs w:val="24"/>
        </w:rPr>
        <w:t>-</w:t>
      </w:r>
      <w:r w:rsidR="004D232E" w:rsidRPr="006436E8">
        <w:rPr>
          <w:rFonts w:cstheme="minorHAnsi"/>
          <w:sz w:val="24"/>
          <w:szCs w:val="24"/>
        </w:rPr>
        <w:t>called mitochondrial UPR (</w:t>
      </w:r>
      <w:proofErr w:type="spellStart"/>
      <w:r w:rsidR="004D232E" w:rsidRPr="006436E8">
        <w:rPr>
          <w:rFonts w:cstheme="minorHAnsi"/>
          <w:sz w:val="24"/>
          <w:szCs w:val="24"/>
        </w:rPr>
        <w:t>UPR</w:t>
      </w:r>
      <w:r w:rsidR="004D232E" w:rsidRPr="006436E8">
        <w:rPr>
          <w:rFonts w:cstheme="minorHAnsi"/>
          <w:sz w:val="24"/>
          <w:szCs w:val="24"/>
          <w:vertAlign w:val="superscript"/>
        </w:rPr>
        <w:t>mt</w:t>
      </w:r>
      <w:proofErr w:type="spellEnd"/>
      <w:r w:rsidR="004D232E" w:rsidRPr="006436E8">
        <w:rPr>
          <w:rFonts w:cstheme="minorHAnsi"/>
          <w:sz w:val="24"/>
          <w:szCs w:val="24"/>
        </w:rPr>
        <w:t>)</w:t>
      </w:r>
      <w:r w:rsidR="004D232E" w:rsidRPr="006436E8">
        <w:rPr>
          <w:rFonts w:cstheme="minorHAnsi"/>
          <w:sz w:val="24"/>
          <w:szCs w:val="24"/>
          <w:vertAlign w:val="superscript"/>
        </w:rPr>
        <w:t>7,8</w:t>
      </w:r>
      <w:r w:rsidR="006F6A85" w:rsidRPr="006436E8">
        <w:rPr>
          <w:rFonts w:cstheme="minorHAnsi"/>
          <w:sz w:val="24"/>
          <w:szCs w:val="24"/>
        </w:rPr>
        <w:t>.</w:t>
      </w:r>
      <w:r w:rsidR="004D232E" w:rsidRPr="006436E8">
        <w:rPr>
          <w:rFonts w:cstheme="minorHAnsi"/>
          <w:sz w:val="24"/>
          <w:szCs w:val="24"/>
        </w:rPr>
        <w:t xml:space="preserve"> </w:t>
      </w:r>
      <w:r w:rsidR="004D232E" w:rsidRPr="006436E8">
        <w:rPr>
          <w:rFonts w:cstheme="minorHAnsi"/>
          <w:i/>
          <w:sz w:val="24"/>
          <w:szCs w:val="24"/>
        </w:rPr>
        <w:t xml:space="preserve">C. elegans </w:t>
      </w:r>
      <w:r w:rsidR="003C6AAC" w:rsidRPr="006436E8">
        <w:rPr>
          <w:rFonts w:cstheme="minorHAnsi"/>
          <w:sz w:val="24"/>
          <w:szCs w:val="24"/>
        </w:rPr>
        <w:t xml:space="preserve">appears to be </w:t>
      </w:r>
      <w:r w:rsidR="004D232E" w:rsidRPr="006436E8">
        <w:rPr>
          <w:rFonts w:cstheme="minorHAnsi"/>
          <w:sz w:val="24"/>
          <w:szCs w:val="24"/>
        </w:rPr>
        <w:t xml:space="preserve">the most basal organism to have a confirmed and well-defined </w:t>
      </w:r>
      <w:proofErr w:type="spellStart"/>
      <w:r w:rsidR="004D232E" w:rsidRPr="006436E8">
        <w:rPr>
          <w:rFonts w:cstheme="minorHAnsi"/>
          <w:sz w:val="24"/>
          <w:szCs w:val="24"/>
        </w:rPr>
        <w:t>UPR</w:t>
      </w:r>
      <w:r w:rsidR="004D232E" w:rsidRPr="006436E8">
        <w:rPr>
          <w:rFonts w:cstheme="minorHAnsi"/>
          <w:sz w:val="24"/>
          <w:szCs w:val="24"/>
          <w:vertAlign w:val="superscript"/>
        </w:rPr>
        <w:t>mt</w:t>
      </w:r>
      <w:proofErr w:type="spellEnd"/>
      <w:r w:rsidR="004D232E" w:rsidRPr="006436E8">
        <w:rPr>
          <w:rFonts w:cstheme="minorHAnsi"/>
          <w:sz w:val="24"/>
          <w:szCs w:val="24"/>
        </w:rPr>
        <w:t xml:space="preserve"> pathway</w:t>
      </w:r>
      <w:r w:rsidR="004D232E" w:rsidRPr="006436E8">
        <w:rPr>
          <w:rFonts w:cstheme="minorHAnsi"/>
          <w:sz w:val="24"/>
          <w:szCs w:val="24"/>
          <w:vertAlign w:val="superscript"/>
        </w:rPr>
        <w:t>7</w:t>
      </w:r>
      <w:r w:rsidR="006F6A85" w:rsidRPr="006436E8">
        <w:rPr>
          <w:rFonts w:cstheme="minorHAnsi"/>
          <w:sz w:val="24"/>
          <w:szCs w:val="24"/>
        </w:rPr>
        <w:t>.</w:t>
      </w:r>
    </w:p>
    <w:p w14:paraId="40A97C3C" w14:textId="543576D5" w:rsidR="00D62D33" w:rsidRPr="006436E8" w:rsidRDefault="008E29D2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 </w:t>
      </w:r>
    </w:p>
    <w:p w14:paraId="26B102F8" w14:textId="206B4FA1" w:rsidR="00DB231A" w:rsidRPr="006436E8" w:rsidRDefault="00FC2A8C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>The function</w:t>
      </w:r>
      <w:r w:rsidR="00A60140" w:rsidRPr="006436E8">
        <w:rPr>
          <w:rFonts w:cstheme="minorHAnsi"/>
          <w:sz w:val="24"/>
          <w:szCs w:val="24"/>
        </w:rPr>
        <w:t>/dysfunction</w:t>
      </w:r>
      <w:r w:rsidRPr="006436E8">
        <w:rPr>
          <w:rFonts w:cstheme="minorHAnsi"/>
          <w:sz w:val="24"/>
          <w:szCs w:val="24"/>
        </w:rPr>
        <w:t xml:space="preserve"> of </w:t>
      </w:r>
      <w:r w:rsidR="000C30AC" w:rsidRPr="006436E8">
        <w:rPr>
          <w:rFonts w:cstheme="minorHAnsi"/>
          <w:sz w:val="24"/>
          <w:szCs w:val="24"/>
        </w:rPr>
        <w:t>specific</w:t>
      </w:r>
      <w:r w:rsidRPr="006436E8">
        <w:rPr>
          <w:rFonts w:cstheme="minorHAnsi"/>
          <w:sz w:val="24"/>
          <w:szCs w:val="24"/>
        </w:rPr>
        <w:t xml:space="preserve"> neuronal populations within a </w:t>
      </w:r>
      <w:r w:rsidR="00774DD4" w:rsidRPr="006436E8">
        <w:rPr>
          <w:rFonts w:cstheme="minorHAnsi"/>
          <w:sz w:val="24"/>
          <w:szCs w:val="24"/>
        </w:rPr>
        <w:t>larger</w:t>
      </w:r>
      <w:r w:rsidRPr="006436E8">
        <w:rPr>
          <w:rFonts w:cstheme="minorHAnsi"/>
          <w:sz w:val="24"/>
          <w:szCs w:val="24"/>
        </w:rPr>
        <w:t xml:space="preserve"> network </w:t>
      </w:r>
      <w:r w:rsidR="001130F0" w:rsidRPr="006436E8">
        <w:rPr>
          <w:rFonts w:cstheme="minorHAnsi"/>
          <w:sz w:val="24"/>
          <w:szCs w:val="24"/>
        </w:rPr>
        <w:t>can</w:t>
      </w:r>
      <w:r w:rsidR="00A60140" w:rsidRPr="006436E8">
        <w:rPr>
          <w:rFonts w:cstheme="minorHAnsi"/>
          <w:sz w:val="24"/>
          <w:szCs w:val="24"/>
        </w:rPr>
        <w:t xml:space="preserve"> be</w:t>
      </w:r>
      <w:r w:rsidRPr="006436E8">
        <w:rPr>
          <w:rFonts w:cstheme="minorHAnsi"/>
          <w:sz w:val="24"/>
          <w:szCs w:val="24"/>
        </w:rPr>
        <w:t xml:space="preserve"> difficult </w:t>
      </w:r>
      <w:r w:rsidR="00A60140" w:rsidRPr="006436E8">
        <w:rPr>
          <w:rFonts w:cstheme="minorHAnsi"/>
          <w:sz w:val="24"/>
          <w:szCs w:val="24"/>
        </w:rPr>
        <w:t xml:space="preserve">to assess </w:t>
      </w:r>
      <w:r w:rsidRPr="006436E8">
        <w:rPr>
          <w:rFonts w:cstheme="minorHAnsi"/>
          <w:sz w:val="24"/>
          <w:szCs w:val="24"/>
        </w:rPr>
        <w:t>due to the</w:t>
      </w:r>
      <w:r w:rsidR="00F922BC" w:rsidRPr="006436E8">
        <w:rPr>
          <w:rFonts w:cstheme="minorHAnsi"/>
          <w:sz w:val="24"/>
          <w:szCs w:val="24"/>
        </w:rPr>
        <w:t>ir intrinsic</w:t>
      </w:r>
      <w:r w:rsidRPr="006436E8">
        <w:rPr>
          <w:rFonts w:cstheme="minorHAnsi"/>
          <w:sz w:val="24"/>
          <w:szCs w:val="24"/>
        </w:rPr>
        <w:t xml:space="preserve"> connectivity and complexity</w:t>
      </w:r>
      <w:r w:rsidR="009F3809" w:rsidRPr="006436E8">
        <w:rPr>
          <w:rFonts w:cstheme="minorHAnsi"/>
          <w:sz w:val="24"/>
          <w:szCs w:val="24"/>
          <w:vertAlign w:val="superscript"/>
        </w:rPr>
        <w:t>3</w:t>
      </w:r>
      <w:r w:rsidR="006F6A85" w:rsidRPr="006436E8">
        <w:rPr>
          <w:rFonts w:cstheme="minorHAnsi"/>
          <w:sz w:val="24"/>
          <w:szCs w:val="24"/>
        </w:rPr>
        <w:t>.</w:t>
      </w:r>
      <w:r w:rsidRPr="006436E8">
        <w:rPr>
          <w:rFonts w:cstheme="minorHAnsi"/>
          <w:sz w:val="24"/>
          <w:szCs w:val="24"/>
        </w:rPr>
        <w:t xml:space="preserve"> However, there is often </w:t>
      </w:r>
      <w:r w:rsidR="00D62D33" w:rsidRPr="006436E8">
        <w:rPr>
          <w:rFonts w:cstheme="minorHAnsi"/>
          <w:sz w:val="24"/>
          <w:szCs w:val="24"/>
        </w:rPr>
        <w:t>a need to</w:t>
      </w:r>
      <w:r w:rsidRPr="006436E8">
        <w:rPr>
          <w:rFonts w:cstheme="minorHAnsi"/>
          <w:sz w:val="24"/>
          <w:szCs w:val="24"/>
        </w:rPr>
        <w:t xml:space="preserve"> s</w:t>
      </w:r>
      <w:r w:rsidR="00D62D33" w:rsidRPr="006436E8">
        <w:rPr>
          <w:rFonts w:cstheme="minorHAnsi"/>
          <w:sz w:val="24"/>
          <w:szCs w:val="24"/>
        </w:rPr>
        <w:t xml:space="preserve">tudy </w:t>
      </w:r>
      <w:r w:rsidR="00774DD4" w:rsidRPr="006436E8">
        <w:rPr>
          <w:rFonts w:cstheme="minorHAnsi"/>
          <w:sz w:val="24"/>
          <w:szCs w:val="24"/>
        </w:rPr>
        <w:t xml:space="preserve">distinct neuronal </w:t>
      </w:r>
      <w:r w:rsidR="00D62D33" w:rsidRPr="006436E8">
        <w:rPr>
          <w:rFonts w:cstheme="minorHAnsi"/>
          <w:sz w:val="24"/>
          <w:szCs w:val="24"/>
        </w:rPr>
        <w:t>population</w:t>
      </w:r>
      <w:r w:rsidR="00471C0C">
        <w:rPr>
          <w:rFonts w:cstheme="minorHAnsi"/>
          <w:sz w:val="24"/>
          <w:szCs w:val="24"/>
        </w:rPr>
        <w:t>s</w:t>
      </w:r>
      <w:r w:rsidR="00FE0FFD" w:rsidRPr="006436E8">
        <w:rPr>
          <w:rFonts w:cstheme="minorHAnsi"/>
          <w:sz w:val="24"/>
          <w:szCs w:val="24"/>
        </w:rPr>
        <w:t xml:space="preserve"> due to</w:t>
      </w:r>
      <w:r w:rsidR="00774DD4" w:rsidRPr="006436E8">
        <w:rPr>
          <w:rFonts w:cstheme="minorHAnsi"/>
          <w:sz w:val="24"/>
          <w:szCs w:val="24"/>
        </w:rPr>
        <w:t xml:space="preserve"> cell</w:t>
      </w:r>
      <w:r w:rsidR="00F922BC" w:rsidRPr="006436E8">
        <w:rPr>
          <w:rFonts w:cstheme="minorHAnsi"/>
          <w:sz w:val="24"/>
          <w:szCs w:val="24"/>
        </w:rPr>
        <w:t xml:space="preserve"> </w:t>
      </w:r>
      <w:r w:rsidR="00774DD4" w:rsidRPr="006436E8">
        <w:rPr>
          <w:rFonts w:cstheme="minorHAnsi"/>
          <w:sz w:val="24"/>
          <w:szCs w:val="24"/>
        </w:rPr>
        <w:t>type</w:t>
      </w:r>
      <w:r w:rsidR="00F922BC" w:rsidRPr="006436E8">
        <w:rPr>
          <w:rFonts w:cstheme="minorHAnsi"/>
          <w:sz w:val="24"/>
          <w:szCs w:val="24"/>
        </w:rPr>
        <w:t>-</w:t>
      </w:r>
      <w:r w:rsidR="00774DD4" w:rsidRPr="006436E8">
        <w:rPr>
          <w:rFonts w:cstheme="minorHAnsi"/>
          <w:sz w:val="24"/>
          <w:szCs w:val="24"/>
        </w:rPr>
        <w:t xml:space="preserve">specific diseases </w:t>
      </w:r>
      <w:r w:rsidR="00FE0FFD" w:rsidRPr="006436E8">
        <w:rPr>
          <w:rFonts w:cstheme="minorHAnsi"/>
          <w:sz w:val="24"/>
          <w:szCs w:val="24"/>
        </w:rPr>
        <w:t xml:space="preserve">with complex pathologies, such as those associated with impaired </w:t>
      </w:r>
      <w:r w:rsidR="000C30AC" w:rsidRPr="006436E8">
        <w:rPr>
          <w:rFonts w:cstheme="minorHAnsi"/>
          <w:sz w:val="24"/>
          <w:szCs w:val="24"/>
        </w:rPr>
        <w:t xml:space="preserve">cellular </w:t>
      </w:r>
      <w:r w:rsidR="00FE0FFD" w:rsidRPr="006436E8">
        <w:rPr>
          <w:rFonts w:cstheme="minorHAnsi"/>
          <w:sz w:val="24"/>
          <w:szCs w:val="24"/>
        </w:rPr>
        <w:t>prote</w:t>
      </w:r>
      <w:r w:rsidR="000C30AC" w:rsidRPr="006436E8">
        <w:rPr>
          <w:rFonts w:cstheme="minorHAnsi"/>
          <w:sz w:val="24"/>
          <w:szCs w:val="24"/>
        </w:rPr>
        <w:t>in home</w:t>
      </w:r>
      <w:r w:rsidR="00FE0FFD" w:rsidRPr="006436E8">
        <w:rPr>
          <w:rFonts w:cstheme="minorHAnsi"/>
          <w:sz w:val="24"/>
          <w:szCs w:val="24"/>
        </w:rPr>
        <w:t>ostasis</w:t>
      </w:r>
      <w:r w:rsidR="00774DD4" w:rsidRPr="006436E8">
        <w:rPr>
          <w:rFonts w:cstheme="minorHAnsi"/>
          <w:sz w:val="24"/>
          <w:szCs w:val="24"/>
        </w:rPr>
        <w:t>.</w:t>
      </w:r>
      <w:r w:rsidR="000C30AC" w:rsidRPr="006436E8">
        <w:rPr>
          <w:rFonts w:cstheme="minorHAnsi"/>
          <w:sz w:val="24"/>
          <w:szCs w:val="24"/>
        </w:rPr>
        <w:t xml:space="preserve"> </w:t>
      </w:r>
      <w:r w:rsidR="00774DD4" w:rsidRPr="006436E8">
        <w:rPr>
          <w:rFonts w:cstheme="minorHAnsi"/>
          <w:sz w:val="24"/>
          <w:szCs w:val="24"/>
        </w:rPr>
        <w:t xml:space="preserve">In </w:t>
      </w:r>
      <w:r w:rsidR="00774DD4" w:rsidRPr="006436E8">
        <w:rPr>
          <w:rFonts w:cstheme="minorHAnsi"/>
          <w:i/>
          <w:sz w:val="24"/>
          <w:szCs w:val="24"/>
        </w:rPr>
        <w:t>C. elegans</w:t>
      </w:r>
      <w:r w:rsidR="00774DD4" w:rsidRPr="006436E8">
        <w:rPr>
          <w:rFonts w:cstheme="minorHAnsi"/>
          <w:sz w:val="24"/>
          <w:szCs w:val="24"/>
        </w:rPr>
        <w:t xml:space="preserve">, specific neuronal populations can be genetically manipulated allowing for </w:t>
      </w:r>
      <w:r w:rsidR="000C30AC" w:rsidRPr="006436E8">
        <w:rPr>
          <w:rFonts w:cstheme="minorHAnsi"/>
          <w:sz w:val="24"/>
          <w:szCs w:val="24"/>
        </w:rPr>
        <w:t xml:space="preserve">facile </w:t>
      </w:r>
      <w:r w:rsidR="00774DD4" w:rsidRPr="006436E8">
        <w:rPr>
          <w:rFonts w:cstheme="minorHAnsi"/>
          <w:sz w:val="24"/>
          <w:szCs w:val="24"/>
        </w:rPr>
        <w:t xml:space="preserve">observation </w:t>
      </w:r>
      <w:r w:rsidR="006F6A85" w:rsidRPr="006F6A85">
        <w:rPr>
          <w:rFonts w:cstheme="minorHAnsi"/>
          <w:sz w:val="24"/>
          <w:szCs w:val="24"/>
        </w:rPr>
        <w:t>in vivo</w:t>
      </w:r>
      <w:r w:rsidR="00774DD4" w:rsidRPr="006436E8">
        <w:rPr>
          <w:rFonts w:cstheme="minorHAnsi"/>
          <w:sz w:val="24"/>
          <w:szCs w:val="24"/>
        </w:rPr>
        <w:t>.</w:t>
      </w:r>
      <w:r w:rsidR="00260F83" w:rsidRPr="006436E8">
        <w:rPr>
          <w:rFonts w:cstheme="minorHAnsi"/>
          <w:sz w:val="24"/>
          <w:szCs w:val="24"/>
        </w:rPr>
        <w:t xml:space="preserve"> The </w:t>
      </w:r>
      <w:r w:rsidR="00CA742D" w:rsidRPr="006436E8">
        <w:rPr>
          <w:rFonts w:cstheme="minorHAnsi"/>
          <w:sz w:val="24"/>
          <w:szCs w:val="24"/>
        </w:rPr>
        <w:t xml:space="preserve">nervous system </w:t>
      </w:r>
      <w:r w:rsidR="00CA742D">
        <w:rPr>
          <w:rFonts w:cstheme="minorHAnsi"/>
          <w:sz w:val="24"/>
          <w:szCs w:val="24"/>
        </w:rPr>
        <w:t xml:space="preserve">of </w:t>
      </w:r>
      <w:r w:rsidR="00260F83" w:rsidRPr="006436E8">
        <w:rPr>
          <w:rFonts w:cstheme="minorHAnsi"/>
          <w:i/>
          <w:sz w:val="24"/>
          <w:szCs w:val="24"/>
        </w:rPr>
        <w:t xml:space="preserve">C. elegans </w:t>
      </w:r>
      <w:r w:rsidR="00260F83" w:rsidRPr="006436E8">
        <w:rPr>
          <w:rFonts w:cstheme="minorHAnsi"/>
          <w:sz w:val="24"/>
          <w:szCs w:val="24"/>
        </w:rPr>
        <w:t>primarily consists of neurons, with a small percentage of glial cells.</w:t>
      </w:r>
      <w:r w:rsidR="00EA08CE" w:rsidRPr="006436E8">
        <w:rPr>
          <w:rFonts w:cstheme="minorHAnsi"/>
          <w:sz w:val="24"/>
          <w:szCs w:val="24"/>
        </w:rPr>
        <w:t xml:space="preserve"> In adult hermaphrodite worms, there are approximately 302 neurons, subdivided</w:t>
      </w:r>
      <w:r w:rsidR="00260F83" w:rsidRPr="006436E8">
        <w:rPr>
          <w:rFonts w:cstheme="minorHAnsi"/>
          <w:sz w:val="24"/>
          <w:szCs w:val="24"/>
        </w:rPr>
        <w:t xml:space="preserve"> </w:t>
      </w:r>
      <w:r w:rsidR="00EA08CE" w:rsidRPr="006436E8">
        <w:rPr>
          <w:rFonts w:cstheme="minorHAnsi"/>
          <w:sz w:val="24"/>
          <w:szCs w:val="24"/>
        </w:rPr>
        <w:t xml:space="preserve">into </w:t>
      </w:r>
      <w:r w:rsidR="00260F83" w:rsidRPr="006436E8">
        <w:rPr>
          <w:rFonts w:cstheme="minorHAnsi"/>
          <w:sz w:val="24"/>
          <w:szCs w:val="24"/>
        </w:rPr>
        <w:t>over 100 different classes</w:t>
      </w:r>
      <w:r w:rsidR="00F43363" w:rsidRPr="006436E8">
        <w:rPr>
          <w:rFonts w:cstheme="minorHAnsi"/>
          <w:sz w:val="24"/>
          <w:szCs w:val="24"/>
          <w:vertAlign w:val="superscript"/>
        </w:rPr>
        <w:t>2,</w:t>
      </w:r>
      <w:r w:rsidR="00F879AE" w:rsidRPr="006436E8">
        <w:rPr>
          <w:rFonts w:cstheme="minorHAnsi"/>
          <w:sz w:val="24"/>
          <w:szCs w:val="24"/>
          <w:vertAlign w:val="superscript"/>
        </w:rPr>
        <w:t>10</w:t>
      </w:r>
      <w:r w:rsidR="006F6A85" w:rsidRPr="006436E8">
        <w:rPr>
          <w:rFonts w:cstheme="minorHAnsi"/>
          <w:sz w:val="24"/>
          <w:szCs w:val="24"/>
        </w:rPr>
        <w:t>.</w:t>
      </w:r>
      <w:r w:rsidR="00DB231A" w:rsidRPr="006436E8">
        <w:rPr>
          <w:rFonts w:cstheme="minorHAnsi"/>
          <w:sz w:val="24"/>
          <w:szCs w:val="24"/>
        </w:rPr>
        <w:t xml:space="preserve"> </w:t>
      </w:r>
      <w:r w:rsidR="00B913A0" w:rsidRPr="006436E8">
        <w:rPr>
          <w:rFonts w:cstheme="minorHAnsi"/>
          <w:sz w:val="24"/>
          <w:szCs w:val="24"/>
        </w:rPr>
        <w:t>Neurons such as cholinergic neurons predominate in neuromuscular junction</w:t>
      </w:r>
      <w:r w:rsidR="00C1760A" w:rsidRPr="006436E8">
        <w:rPr>
          <w:rFonts w:cstheme="minorHAnsi"/>
          <w:sz w:val="24"/>
          <w:szCs w:val="24"/>
        </w:rPr>
        <w:t>s</w:t>
      </w:r>
      <w:r w:rsidR="00B913A0" w:rsidRPr="006436E8">
        <w:rPr>
          <w:rFonts w:cstheme="minorHAnsi"/>
          <w:sz w:val="24"/>
          <w:szCs w:val="24"/>
        </w:rPr>
        <w:t xml:space="preserve">, while dopaminergic neurons are primarily </w:t>
      </w:r>
      <w:r w:rsidR="00C1760A" w:rsidRPr="006436E8">
        <w:rPr>
          <w:rFonts w:cstheme="minorHAnsi"/>
          <w:sz w:val="24"/>
          <w:szCs w:val="24"/>
        </w:rPr>
        <w:t xml:space="preserve">involved in </w:t>
      </w:r>
      <w:r w:rsidR="00B913A0" w:rsidRPr="006436E8">
        <w:rPr>
          <w:rFonts w:cstheme="minorHAnsi"/>
          <w:sz w:val="24"/>
          <w:szCs w:val="24"/>
        </w:rPr>
        <w:t>sensation</w:t>
      </w:r>
      <w:r w:rsidR="00F879AE" w:rsidRPr="006436E8">
        <w:rPr>
          <w:rFonts w:cstheme="minorHAnsi"/>
          <w:sz w:val="24"/>
          <w:szCs w:val="24"/>
          <w:vertAlign w:val="superscript"/>
        </w:rPr>
        <w:t>10,11</w:t>
      </w:r>
      <w:r w:rsidR="006F6A85" w:rsidRPr="006436E8">
        <w:rPr>
          <w:rFonts w:cstheme="minorHAnsi"/>
          <w:sz w:val="24"/>
          <w:szCs w:val="24"/>
        </w:rPr>
        <w:t>.</w:t>
      </w:r>
      <w:r w:rsidR="00B913A0" w:rsidRPr="006436E8">
        <w:rPr>
          <w:rFonts w:cstheme="minorHAnsi"/>
          <w:sz w:val="24"/>
          <w:szCs w:val="24"/>
        </w:rPr>
        <w:t xml:space="preserve"> As both motor activity and sensory abilities decline with age, it is</w:t>
      </w:r>
      <w:r w:rsidR="00DB231A" w:rsidRPr="006436E8">
        <w:rPr>
          <w:rFonts w:cstheme="minorHAnsi"/>
          <w:sz w:val="24"/>
          <w:szCs w:val="24"/>
        </w:rPr>
        <w:t xml:space="preserve"> </w:t>
      </w:r>
      <w:r w:rsidR="003C6AAC" w:rsidRPr="006436E8">
        <w:rPr>
          <w:rFonts w:cstheme="minorHAnsi"/>
          <w:sz w:val="24"/>
          <w:szCs w:val="24"/>
        </w:rPr>
        <w:t>important</w:t>
      </w:r>
      <w:r w:rsidR="00B913A0" w:rsidRPr="006436E8">
        <w:rPr>
          <w:rFonts w:cstheme="minorHAnsi"/>
          <w:sz w:val="24"/>
          <w:szCs w:val="24"/>
        </w:rPr>
        <w:t xml:space="preserve"> to detail</w:t>
      </w:r>
      <w:r w:rsidR="003C6AAC" w:rsidRPr="006436E8">
        <w:rPr>
          <w:rFonts w:cstheme="minorHAnsi"/>
          <w:sz w:val="24"/>
          <w:szCs w:val="24"/>
        </w:rPr>
        <w:t xml:space="preserve"> </w:t>
      </w:r>
      <w:r w:rsidR="00FE0FFD" w:rsidRPr="006436E8">
        <w:rPr>
          <w:rFonts w:cstheme="minorHAnsi"/>
          <w:sz w:val="24"/>
          <w:szCs w:val="24"/>
        </w:rPr>
        <w:t>mechanistic</w:t>
      </w:r>
      <w:r w:rsidR="00DB231A" w:rsidRPr="006436E8">
        <w:rPr>
          <w:rFonts w:cstheme="minorHAnsi"/>
          <w:sz w:val="24"/>
          <w:szCs w:val="24"/>
        </w:rPr>
        <w:t xml:space="preserve"> </w:t>
      </w:r>
      <w:r w:rsidR="003C6AAC" w:rsidRPr="006436E8">
        <w:rPr>
          <w:rFonts w:cstheme="minorHAnsi"/>
          <w:sz w:val="24"/>
          <w:szCs w:val="24"/>
        </w:rPr>
        <w:t xml:space="preserve">insights </w:t>
      </w:r>
      <w:r w:rsidR="00DB231A" w:rsidRPr="006436E8">
        <w:rPr>
          <w:rFonts w:cstheme="minorHAnsi"/>
          <w:sz w:val="24"/>
          <w:szCs w:val="24"/>
        </w:rPr>
        <w:t>about</w:t>
      </w:r>
      <w:r w:rsidR="00FE0FFD" w:rsidRPr="006436E8">
        <w:rPr>
          <w:rFonts w:cstheme="minorHAnsi"/>
          <w:sz w:val="24"/>
          <w:szCs w:val="24"/>
        </w:rPr>
        <w:t xml:space="preserve"> defects in</w:t>
      </w:r>
      <w:r w:rsidR="00B913A0" w:rsidRPr="006436E8">
        <w:rPr>
          <w:rFonts w:cstheme="minorHAnsi"/>
          <w:sz w:val="24"/>
          <w:szCs w:val="24"/>
        </w:rPr>
        <w:t xml:space="preserve"> these</w:t>
      </w:r>
      <w:r w:rsidR="00DB231A" w:rsidRPr="006436E8">
        <w:rPr>
          <w:rFonts w:cstheme="minorHAnsi"/>
          <w:sz w:val="24"/>
          <w:szCs w:val="24"/>
        </w:rPr>
        <w:t xml:space="preserve"> individual neurons</w:t>
      </w:r>
      <w:r w:rsidR="00F879AE" w:rsidRPr="006436E8">
        <w:rPr>
          <w:rFonts w:cstheme="minorHAnsi"/>
          <w:sz w:val="24"/>
          <w:szCs w:val="24"/>
          <w:vertAlign w:val="superscript"/>
        </w:rPr>
        <w:t>11</w:t>
      </w:r>
      <w:r w:rsidR="008A6412">
        <w:rPr>
          <w:rFonts w:cstheme="minorHAnsi"/>
          <w:sz w:val="24"/>
          <w:szCs w:val="24"/>
          <w:vertAlign w:val="superscript"/>
        </w:rPr>
        <w:t>,12</w:t>
      </w:r>
      <w:r w:rsidR="006F6A85" w:rsidRPr="006F6A85">
        <w:rPr>
          <w:rFonts w:cstheme="minorHAnsi"/>
          <w:sz w:val="24"/>
          <w:szCs w:val="24"/>
        </w:rPr>
        <w:t>.</w:t>
      </w:r>
      <w:r w:rsidR="008335E8" w:rsidRPr="006436E8">
        <w:rPr>
          <w:rFonts w:cstheme="minorHAnsi"/>
          <w:sz w:val="24"/>
          <w:szCs w:val="24"/>
          <w:vertAlign w:val="superscript"/>
        </w:rPr>
        <w:t xml:space="preserve"> </w:t>
      </w:r>
      <w:r w:rsidR="008335E8" w:rsidRPr="006436E8">
        <w:rPr>
          <w:rFonts w:cstheme="minorHAnsi"/>
          <w:sz w:val="24"/>
          <w:szCs w:val="24"/>
        </w:rPr>
        <w:t xml:space="preserve">As such, </w:t>
      </w:r>
      <w:r w:rsidR="000542CB" w:rsidRPr="006436E8">
        <w:rPr>
          <w:rFonts w:cstheme="minorHAnsi"/>
          <w:sz w:val="24"/>
          <w:szCs w:val="24"/>
        </w:rPr>
        <w:t xml:space="preserve">there is a need for </w:t>
      </w:r>
      <w:r w:rsidR="00913857">
        <w:rPr>
          <w:rFonts w:cstheme="minorHAnsi"/>
          <w:sz w:val="24"/>
          <w:szCs w:val="24"/>
        </w:rPr>
        <w:t xml:space="preserve">a </w:t>
      </w:r>
      <w:r w:rsidR="000542CB" w:rsidRPr="006436E8">
        <w:rPr>
          <w:rFonts w:cstheme="minorHAnsi"/>
          <w:sz w:val="24"/>
          <w:szCs w:val="24"/>
        </w:rPr>
        <w:t xml:space="preserve">simple and robust method to isolate </w:t>
      </w:r>
      <w:r w:rsidR="00F256F4" w:rsidRPr="006436E8">
        <w:rPr>
          <w:rFonts w:cstheme="minorHAnsi"/>
          <w:sz w:val="24"/>
          <w:szCs w:val="24"/>
        </w:rPr>
        <w:t xml:space="preserve">intact cells of interest for subsequent </w:t>
      </w:r>
      <w:r w:rsidR="00E603F4" w:rsidRPr="00E603F4">
        <w:rPr>
          <w:rFonts w:cstheme="minorHAnsi"/>
          <w:sz w:val="24"/>
          <w:szCs w:val="24"/>
        </w:rPr>
        <w:t xml:space="preserve">ex vivo </w:t>
      </w:r>
      <w:r w:rsidR="00F256F4" w:rsidRPr="006436E8">
        <w:rPr>
          <w:rFonts w:cstheme="minorHAnsi"/>
          <w:sz w:val="24"/>
          <w:szCs w:val="24"/>
        </w:rPr>
        <w:t>studies.</w:t>
      </w:r>
    </w:p>
    <w:p w14:paraId="01EF245A" w14:textId="77777777" w:rsidR="006F6A85" w:rsidRDefault="006F6A85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CBAFFE" w14:textId="0C8520D2" w:rsidR="008E0A2B" w:rsidRPr="006436E8" w:rsidRDefault="00F256F4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>Here</w:t>
      </w:r>
      <w:r w:rsidR="003C6AAC" w:rsidRPr="006436E8">
        <w:rPr>
          <w:rFonts w:cstheme="minorHAnsi"/>
          <w:sz w:val="24"/>
          <w:szCs w:val="24"/>
        </w:rPr>
        <w:t>,</w:t>
      </w:r>
      <w:r w:rsidRPr="006436E8">
        <w:rPr>
          <w:rFonts w:cstheme="minorHAnsi"/>
          <w:sz w:val="24"/>
          <w:szCs w:val="24"/>
        </w:rPr>
        <w:t xml:space="preserve"> we describe an optimized effective method for the rapid isolation of specific neuronal cells expressing </w:t>
      </w:r>
      <w:r w:rsidR="00012774" w:rsidRPr="006436E8">
        <w:rPr>
          <w:rFonts w:cstheme="minorHAnsi"/>
          <w:sz w:val="24"/>
          <w:szCs w:val="24"/>
        </w:rPr>
        <w:t>green fluorescent protein (</w:t>
      </w:r>
      <w:r w:rsidRPr="006436E8">
        <w:rPr>
          <w:rFonts w:cstheme="minorHAnsi"/>
          <w:sz w:val="24"/>
          <w:szCs w:val="24"/>
        </w:rPr>
        <w:t>GFP</w:t>
      </w:r>
      <w:r w:rsidR="00012774" w:rsidRPr="006436E8">
        <w:rPr>
          <w:rFonts w:cstheme="minorHAnsi"/>
          <w:sz w:val="24"/>
          <w:szCs w:val="24"/>
        </w:rPr>
        <w:t>)</w:t>
      </w:r>
      <w:r w:rsidRPr="006436E8">
        <w:rPr>
          <w:rFonts w:cstheme="minorHAnsi"/>
          <w:sz w:val="24"/>
          <w:szCs w:val="24"/>
        </w:rPr>
        <w:t xml:space="preserve"> from </w:t>
      </w:r>
      <w:r w:rsidRPr="006436E8">
        <w:rPr>
          <w:rFonts w:cstheme="minorHAnsi"/>
          <w:i/>
          <w:sz w:val="24"/>
          <w:szCs w:val="24"/>
        </w:rPr>
        <w:t>C. elegans.</w:t>
      </w:r>
      <w:r w:rsidRPr="006436E8">
        <w:rPr>
          <w:rFonts w:cstheme="minorHAnsi"/>
          <w:sz w:val="24"/>
          <w:szCs w:val="24"/>
        </w:rPr>
        <w:t xml:space="preserve"> </w:t>
      </w:r>
      <w:r w:rsidR="00DB231A" w:rsidRPr="006436E8">
        <w:rPr>
          <w:rFonts w:cstheme="minorHAnsi"/>
          <w:sz w:val="24"/>
          <w:szCs w:val="24"/>
        </w:rPr>
        <w:t>Th</w:t>
      </w:r>
      <w:r w:rsidRPr="006436E8">
        <w:rPr>
          <w:rFonts w:cstheme="minorHAnsi"/>
          <w:sz w:val="24"/>
          <w:szCs w:val="24"/>
        </w:rPr>
        <w:t>is</w:t>
      </w:r>
      <w:r w:rsidR="00DB231A" w:rsidRPr="006436E8">
        <w:rPr>
          <w:rFonts w:cstheme="minorHAnsi"/>
          <w:sz w:val="24"/>
          <w:szCs w:val="24"/>
        </w:rPr>
        <w:t xml:space="preserve"> isolation method can be performed on </w:t>
      </w:r>
      <w:r w:rsidR="004331C8" w:rsidRPr="006436E8">
        <w:rPr>
          <w:rFonts w:cstheme="minorHAnsi"/>
          <w:sz w:val="24"/>
          <w:szCs w:val="24"/>
        </w:rPr>
        <w:t xml:space="preserve">larval, </w:t>
      </w:r>
      <w:r w:rsidR="00DB231A" w:rsidRPr="006436E8">
        <w:rPr>
          <w:rFonts w:cstheme="minorHAnsi"/>
          <w:sz w:val="24"/>
          <w:szCs w:val="24"/>
        </w:rPr>
        <w:t>juvenile or adult worms.</w:t>
      </w:r>
      <w:r w:rsidR="008B18D2" w:rsidRPr="006436E8">
        <w:rPr>
          <w:rFonts w:cstheme="minorHAnsi"/>
          <w:sz w:val="24"/>
          <w:szCs w:val="24"/>
        </w:rPr>
        <w:t xml:space="preserve"> Isolation of cells from larval worms was previously published by Zhang </w:t>
      </w:r>
      <w:r w:rsidR="006F6A85" w:rsidRPr="006F6A85">
        <w:rPr>
          <w:rFonts w:cstheme="minorHAnsi"/>
          <w:sz w:val="24"/>
          <w:szCs w:val="24"/>
        </w:rPr>
        <w:t>et al.</w:t>
      </w:r>
      <w:r w:rsidR="00C1760A" w:rsidRPr="006436E8">
        <w:rPr>
          <w:rFonts w:cstheme="minorHAnsi"/>
          <w:sz w:val="24"/>
          <w:szCs w:val="24"/>
          <w:vertAlign w:val="superscript"/>
        </w:rPr>
        <w:t>13</w:t>
      </w:r>
      <w:r w:rsidR="008B18D2" w:rsidRPr="006436E8">
        <w:rPr>
          <w:rFonts w:cstheme="minorHAnsi"/>
          <w:sz w:val="24"/>
          <w:szCs w:val="24"/>
        </w:rPr>
        <w:t xml:space="preserve"> and will not be discussed here.</w:t>
      </w:r>
      <w:r w:rsidR="00DB231A" w:rsidRPr="006436E8">
        <w:rPr>
          <w:rFonts w:cstheme="minorHAnsi"/>
          <w:sz w:val="24"/>
          <w:szCs w:val="24"/>
        </w:rPr>
        <w:t xml:space="preserve"> </w:t>
      </w:r>
      <w:r w:rsidR="004331C8" w:rsidRPr="006436E8">
        <w:rPr>
          <w:rFonts w:cstheme="minorHAnsi"/>
          <w:sz w:val="24"/>
          <w:szCs w:val="24"/>
        </w:rPr>
        <w:t xml:space="preserve">An important note </w:t>
      </w:r>
      <w:r w:rsidRPr="006436E8">
        <w:rPr>
          <w:rFonts w:cstheme="minorHAnsi"/>
          <w:sz w:val="24"/>
          <w:szCs w:val="24"/>
        </w:rPr>
        <w:t xml:space="preserve">here </w:t>
      </w:r>
      <w:r w:rsidR="004331C8" w:rsidRPr="006436E8">
        <w:rPr>
          <w:rFonts w:cstheme="minorHAnsi"/>
          <w:sz w:val="24"/>
          <w:szCs w:val="24"/>
        </w:rPr>
        <w:t xml:space="preserve">is that all worms need to be at the same life stage to prevent over-digestion of the animal or contamination from animals in different life stages. Through both enzymatic and mechanical </w:t>
      </w:r>
      <w:r w:rsidR="004331C8" w:rsidRPr="006436E8">
        <w:rPr>
          <w:rFonts w:cstheme="minorHAnsi"/>
          <w:sz w:val="24"/>
          <w:szCs w:val="24"/>
        </w:rPr>
        <w:lastRenderedPageBreak/>
        <w:t>disruption of the nematode cuticle, an exoskeleton high in collagen and other structural proteins, a wide variety of cells can be isolated</w:t>
      </w:r>
      <w:r w:rsidR="00F879AE" w:rsidRPr="006436E8">
        <w:rPr>
          <w:rFonts w:cstheme="minorHAnsi"/>
          <w:sz w:val="24"/>
          <w:szCs w:val="24"/>
          <w:vertAlign w:val="superscript"/>
        </w:rPr>
        <w:t>13</w:t>
      </w:r>
      <w:r w:rsidR="00444173" w:rsidRPr="006436E8">
        <w:rPr>
          <w:rFonts w:cstheme="minorHAnsi"/>
          <w:sz w:val="24"/>
          <w:szCs w:val="24"/>
          <w:vertAlign w:val="superscript"/>
        </w:rPr>
        <w:t>,</w:t>
      </w:r>
      <w:r w:rsidR="00F879AE" w:rsidRPr="006436E8">
        <w:rPr>
          <w:rFonts w:cstheme="minorHAnsi"/>
          <w:sz w:val="24"/>
          <w:szCs w:val="24"/>
          <w:vertAlign w:val="superscript"/>
        </w:rPr>
        <w:t>14</w:t>
      </w:r>
      <w:r w:rsidR="001E5B9B" w:rsidRPr="006436E8">
        <w:rPr>
          <w:rFonts w:cstheme="minorHAnsi"/>
          <w:sz w:val="24"/>
          <w:szCs w:val="24"/>
        </w:rPr>
        <w:t>.</w:t>
      </w:r>
      <w:r w:rsidR="00444385" w:rsidRPr="006436E8">
        <w:rPr>
          <w:rFonts w:cstheme="minorHAnsi"/>
          <w:sz w:val="24"/>
          <w:szCs w:val="24"/>
        </w:rPr>
        <w:t xml:space="preserve"> Cells can then be isolated via flow cytometry or antibody labeled magnetic beads. Typically, RNA is isolated via a </w:t>
      </w:r>
      <w:r w:rsidR="00260F83" w:rsidRPr="006436E8">
        <w:rPr>
          <w:rFonts w:cstheme="minorHAnsi"/>
          <w:sz w:val="24"/>
          <w:szCs w:val="24"/>
        </w:rPr>
        <w:t>phenol and guanidine isothiocyanate</w:t>
      </w:r>
      <w:r w:rsidR="00260F83" w:rsidRPr="006436E8" w:rsidDel="00260F83">
        <w:rPr>
          <w:rFonts w:cstheme="minorHAnsi"/>
          <w:sz w:val="24"/>
          <w:szCs w:val="24"/>
        </w:rPr>
        <w:t xml:space="preserve"> </w:t>
      </w:r>
      <w:r w:rsidR="00444385" w:rsidRPr="006436E8">
        <w:rPr>
          <w:rFonts w:cstheme="minorHAnsi"/>
          <w:sz w:val="24"/>
          <w:szCs w:val="24"/>
        </w:rPr>
        <w:t xml:space="preserve">method to ensure </w:t>
      </w:r>
      <w:r w:rsidR="00573DFF" w:rsidRPr="006436E8">
        <w:rPr>
          <w:rFonts w:cstheme="minorHAnsi"/>
          <w:sz w:val="24"/>
          <w:szCs w:val="24"/>
        </w:rPr>
        <w:t>the enrichment of desired</w:t>
      </w:r>
      <w:r w:rsidR="00FD4F03" w:rsidRPr="006436E8">
        <w:rPr>
          <w:rFonts w:cstheme="minorHAnsi"/>
          <w:sz w:val="24"/>
          <w:szCs w:val="24"/>
        </w:rPr>
        <w:t xml:space="preserve"> cell population</w:t>
      </w:r>
      <w:r w:rsidR="00F879AE" w:rsidRPr="006436E8">
        <w:rPr>
          <w:rFonts w:cstheme="minorHAnsi"/>
          <w:sz w:val="24"/>
          <w:szCs w:val="24"/>
          <w:vertAlign w:val="superscript"/>
        </w:rPr>
        <w:t>15</w:t>
      </w:r>
      <w:r w:rsidR="001E5B9B" w:rsidRPr="006436E8">
        <w:rPr>
          <w:rFonts w:cstheme="minorHAnsi"/>
          <w:sz w:val="24"/>
          <w:szCs w:val="24"/>
        </w:rPr>
        <w:t>.</w:t>
      </w:r>
      <w:r w:rsidR="00FD4F03" w:rsidRPr="006436E8">
        <w:rPr>
          <w:rFonts w:cstheme="minorHAnsi"/>
          <w:sz w:val="24"/>
          <w:szCs w:val="24"/>
        </w:rPr>
        <w:t xml:space="preserve"> With much care these isolated cells can be maintained in </w:t>
      </w:r>
      <w:r w:rsidR="002E561B" w:rsidRPr="006436E8">
        <w:rPr>
          <w:rFonts w:cstheme="minorHAnsi"/>
          <w:sz w:val="24"/>
          <w:szCs w:val="24"/>
        </w:rPr>
        <w:t xml:space="preserve">a </w:t>
      </w:r>
      <w:r w:rsidR="00FD4F03" w:rsidRPr="006436E8">
        <w:rPr>
          <w:rFonts w:cstheme="minorHAnsi"/>
          <w:sz w:val="24"/>
          <w:szCs w:val="24"/>
        </w:rPr>
        <w:t xml:space="preserve">culture </w:t>
      </w:r>
      <w:r w:rsidR="00D62D33" w:rsidRPr="006436E8">
        <w:rPr>
          <w:rFonts w:cstheme="minorHAnsi"/>
          <w:sz w:val="24"/>
          <w:szCs w:val="24"/>
        </w:rPr>
        <w:t>flask or multi-well dish.</w:t>
      </w:r>
      <w:r w:rsidR="00444385" w:rsidRPr="006436E8">
        <w:rPr>
          <w:rFonts w:cstheme="minorHAnsi"/>
          <w:sz w:val="24"/>
          <w:szCs w:val="24"/>
        </w:rPr>
        <w:t xml:space="preserve"> This method represents a unique and powerful tool in the study of specific neurons and has the capacity to isolate live and functional cells for further culturing.</w:t>
      </w:r>
    </w:p>
    <w:p w14:paraId="742BA38C" w14:textId="77777777" w:rsidR="008E0A2B" w:rsidRPr="006436E8" w:rsidRDefault="008E0A2B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2E30DD" w14:textId="42CE9336" w:rsidR="00EE4D68" w:rsidRPr="006436E8" w:rsidRDefault="001E5B9B" w:rsidP="00C7323F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6436E8">
        <w:rPr>
          <w:rFonts w:cstheme="minorHAnsi"/>
          <w:b/>
          <w:sz w:val="24"/>
          <w:szCs w:val="24"/>
        </w:rPr>
        <w:t>PROTOCOL</w:t>
      </w:r>
      <w:r>
        <w:rPr>
          <w:rFonts w:cstheme="minorHAnsi"/>
          <w:b/>
          <w:sz w:val="24"/>
          <w:szCs w:val="24"/>
        </w:rPr>
        <w:t>:</w:t>
      </w:r>
    </w:p>
    <w:p w14:paraId="024BD7EE" w14:textId="77777777" w:rsidR="00C12E9B" w:rsidRPr="002450B9" w:rsidRDefault="00C12E9B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178E57F" w14:textId="61CAFD0B" w:rsidR="00796D1A" w:rsidRPr="006436E8" w:rsidRDefault="00825222" w:rsidP="00C732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436E8">
        <w:rPr>
          <w:rFonts w:cstheme="minorHAnsi"/>
          <w:b/>
          <w:sz w:val="24"/>
          <w:szCs w:val="24"/>
        </w:rPr>
        <w:t xml:space="preserve">Preparation and </w:t>
      </w:r>
      <w:r w:rsidR="002450B9" w:rsidRPr="006436E8">
        <w:rPr>
          <w:rFonts w:cstheme="minorHAnsi"/>
          <w:b/>
          <w:sz w:val="24"/>
          <w:szCs w:val="24"/>
        </w:rPr>
        <w:t>collection of aged worms for cell isolation</w:t>
      </w:r>
    </w:p>
    <w:p w14:paraId="4213D0F6" w14:textId="77777777" w:rsidR="002450B9" w:rsidRDefault="002450B9" w:rsidP="00C7323F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01204695" w14:textId="05BD1679" w:rsidR="00825222" w:rsidRPr="006436E8" w:rsidRDefault="00825222" w:rsidP="00C7323F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6436E8">
        <w:rPr>
          <w:rFonts w:cstheme="minorHAnsi"/>
          <w:color w:val="000000" w:themeColor="text1"/>
          <w:sz w:val="24"/>
          <w:szCs w:val="24"/>
        </w:rPr>
        <w:t>NOTE: Explained below is the isolation of</w:t>
      </w:r>
      <w:r w:rsidR="00A42ECA" w:rsidRPr="006436E8">
        <w:rPr>
          <w:rFonts w:cstheme="minorHAnsi"/>
          <w:color w:val="000000" w:themeColor="text1"/>
          <w:sz w:val="24"/>
          <w:szCs w:val="24"/>
        </w:rPr>
        <w:t xml:space="preserve"> cholinergic neurons from </w:t>
      </w:r>
      <w:r w:rsidR="00573DFF" w:rsidRPr="006436E8">
        <w:rPr>
          <w:rFonts w:cstheme="minorHAnsi"/>
          <w:color w:val="000000" w:themeColor="text1"/>
          <w:sz w:val="24"/>
          <w:szCs w:val="24"/>
        </w:rPr>
        <w:t xml:space="preserve">the </w:t>
      </w:r>
      <w:r w:rsidR="00A42ECA" w:rsidRPr="006436E8">
        <w:rPr>
          <w:rFonts w:cstheme="minorHAnsi"/>
          <w:color w:val="000000" w:themeColor="text1"/>
          <w:sz w:val="24"/>
          <w:szCs w:val="24"/>
        </w:rPr>
        <w:t xml:space="preserve">transgenic </w:t>
      </w:r>
      <w:r w:rsidR="00A42ECA" w:rsidRPr="006436E8">
        <w:rPr>
          <w:rFonts w:cstheme="minorHAnsi"/>
          <w:i/>
          <w:color w:val="000000" w:themeColor="text1"/>
          <w:sz w:val="24"/>
          <w:szCs w:val="24"/>
        </w:rPr>
        <w:t>u</w:t>
      </w:r>
      <w:r w:rsidRPr="006436E8">
        <w:rPr>
          <w:rFonts w:cstheme="minorHAnsi"/>
          <w:i/>
          <w:color w:val="000000" w:themeColor="text1"/>
          <w:sz w:val="24"/>
          <w:szCs w:val="24"/>
        </w:rPr>
        <w:t>nc-</w:t>
      </w:r>
      <w:proofErr w:type="gramStart"/>
      <w:r w:rsidRPr="006436E8">
        <w:rPr>
          <w:rFonts w:cstheme="minorHAnsi"/>
          <w:i/>
          <w:color w:val="000000" w:themeColor="text1"/>
          <w:sz w:val="24"/>
          <w:szCs w:val="24"/>
        </w:rPr>
        <w:t>17</w:t>
      </w:r>
      <w:r w:rsidRPr="006436E8">
        <w:rPr>
          <w:rFonts w:cstheme="minorHAnsi"/>
          <w:color w:val="000000" w:themeColor="text1"/>
          <w:sz w:val="24"/>
          <w:szCs w:val="24"/>
        </w:rPr>
        <w:t>::</w:t>
      </w:r>
      <w:proofErr w:type="gramEnd"/>
      <w:r w:rsidRPr="006436E8">
        <w:rPr>
          <w:rFonts w:cstheme="minorHAnsi"/>
          <w:color w:val="000000" w:themeColor="text1"/>
          <w:sz w:val="24"/>
          <w:szCs w:val="24"/>
        </w:rPr>
        <w:t xml:space="preserve">GFP </w:t>
      </w:r>
      <w:r w:rsidR="00234C2D" w:rsidRPr="006436E8">
        <w:rPr>
          <w:rFonts w:cstheme="minorHAnsi"/>
          <w:color w:val="000000" w:themeColor="text1"/>
          <w:sz w:val="24"/>
          <w:szCs w:val="24"/>
        </w:rPr>
        <w:t xml:space="preserve">strain </w:t>
      </w:r>
      <w:r w:rsidR="00782229" w:rsidRPr="006436E8">
        <w:rPr>
          <w:rFonts w:cstheme="minorHAnsi"/>
          <w:color w:val="000000" w:themeColor="text1"/>
          <w:sz w:val="24"/>
          <w:szCs w:val="24"/>
        </w:rPr>
        <w:t>(</w:t>
      </w:r>
      <w:r w:rsidR="00E50579" w:rsidRPr="006436E8">
        <w:rPr>
          <w:rFonts w:cstheme="minorHAnsi"/>
          <w:color w:val="000000" w:themeColor="text1"/>
          <w:sz w:val="24"/>
          <w:szCs w:val="24"/>
        </w:rPr>
        <w:t>OH13083</w:t>
      </w:r>
      <w:r w:rsidR="00782229" w:rsidRPr="006436E8">
        <w:rPr>
          <w:rFonts w:cstheme="minorHAnsi"/>
          <w:color w:val="000000" w:themeColor="text1"/>
          <w:sz w:val="24"/>
          <w:szCs w:val="24"/>
        </w:rPr>
        <w:t>)</w:t>
      </w:r>
      <w:r w:rsidR="00A42ECA" w:rsidRPr="006436E8">
        <w:rPr>
          <w:rFonts w:cstheme="minorHAnsi"/>
          <w:color w:val="000000" w:themeColor="text1"/>
          <w:sz w:val="24"/>
          <w:szCs w:val="24"/>
        </w:rPr>
        <w:t xml:space="preserve"> </w:t>
      </w:r>
      <w:r w:rsidR="007A338C" w:rsidRPr="006436E8">
        <w:rPr>
          <w:rFonts w:cstheme="minorHAnsi"/>
          <w:color w:val="000000" w:themeColor="text1"/>
          <w:sz w:val="24"/>
          <w:szCs w:val="24"/>
        </w:rPr>
        <w:t>obtained</w:t>
      </w:r>
      <w:r w:rsidR="00A42ECA" w:rsidRPr="006436E8">
        <w:rPr>
          <w:rFonts w:cstheme="minorHAnsi"/>
          <w:color w:val="000000" w:themeColor="text1"/>
          <w:sz w:val="24"/>
          <w:szCs w:val="24"/>
        </w:rPr>
        <w:t xml:space="preserve"> from the </w:t>
      </w:r>
      <w:r w:rsidR="00A42ECA" w:rsidRPr="006436E8">
        <w:rPr>
          <w:rFonts w:cstheme="minorHAnsi"/>
          <w:i/>
          <w:color w:val="000000" w:themeColor="text1"/>
          <w:sz w:val="24"/>
          <w:szCs w:val="24"/>
        </w:rPr>
        <w:t>Caenorhabditis</w:t>
      </w:r>
      <w:r w:rsidR="00A42ECA" w:rsidRPr="006436E8">
        <w:rPr>
          <w:rFonts w:cstheme="minorHAnsi"/>
          <w:color w:val="000000" w:themeColor="text1"/>
          <w:sz w:val="24"/>
          <w:szCs w:val="24"/>
        </w:rPr>
        <w:t xml:space="preserve"> Genetics Center (CGC) </w:t>
      </w:r>
      <w:r w:rsidR="00234C2D" w:rsidRPr="006436E8">
        <w:rPr>
          <w:rFonts w:cstheme="minorHAnsi"/>
          <w:color w:val="000000" w:themeColor="text1"/>
          <w:sz w:val="24"/>
          <w:szCs w:val="24"/>
        </w:rPr>
        <w:t xml:space="preserve">strain repository </w:t>
      </w:r>
      <w:r w:rsidR="00A42ECA" w:rsidRPr="006436E8">
        <w:rPr>
          <w:rFonts w:cstheme="minorHAnsi"/>
          <w:color w:val="000000" w:themeColor="text1"/>
          <w:sz w:val="24"/>
          <w:szCs w:val="24"/>
        </w:rPr>
        <w:t xml:space="preserve">at the University of Minnesota. It is imperative to maintain sterile conditions to prevent contamination from fungi or bacteria. </w:t>
      </w:r>
    </w:p>
    <w:p w14:paraId="4481D029" w14:textId="77777777" w:rsidR="002B2019" w:rsidRPr="006436E8" w:rsidRDefault="002B2019" w:rsidP="00C7323F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28D49556" w14:textId="52CCD936" w:rsidR="00C40848" w:rsidRDefault="00D75964" w:rsidP="00C7323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50B9">
        <w:rPr>
          <w:rFonts w:cstheme="minorHAnsi"/>
          <w:sz w:val="24"/>
          <w:szCs w:val="24"/>
        </w:rPr>
        <w:t xml:space="preserve">Prepare and synchronize </w:t>
      </w:r>
      <w:r w:rsidR="00796D1A" w:rsidRPr="002450B9">
        <w:rPr>
          <w:rFonts w:cstheme="minorHAnsi"/>
          <w:sz w:val="24"/>
          <w:szCs w:val="24"/>
        </w:rPr>
        <w:t xml:space="preserve">worms via </w:t>
      </w:r>
      <w:r w:rsidR="002450B9">
        <w:rPr>
          <w:rFonts w:cstheme="minorHAnsi"/>
          <w:sz w:val="24"/>
          <w:szCs w:val="24"/>
        </w:rPr>
        <w:t xml:space="preserve">the </w:t>
      </w:r>
      <w:r w:rsidR="00796D1A" w:rsidRPr="002450B9">
        <w:rPr>
          <w:rFonts w:cstheme="minorHAnsi"/>
          <w:sz w:val="24"/>
          <w:szCs w:val="24"/>
        </w:rPr>
        <w:t>bleaching method</w:t>
      </w:r>
      <w:r w:rsidRPr="002450B9">
        <w:rPr>
          <w:rFonts w:cstheme="minorHAnsi"/>
          <w:sz w:val="24"/>
          <w:szCs w:val="24"/>
        </w:rPr>
        <w:t xml:space="preserve"> as described by T. Stiernagle</w:t>
      </w:r>
      <w:r w:rsidR="00D67977">
        <w:rPr>
          <w:rFonts w:cstheme="minorHAnsi"/>
          <w:sz w:val="24"/>
          <w:szCs w:val="24"/>
          <w:vertAlign w:val="superscript"/>
        </w:rPr>
        <w:t>16</w:t>
      </w:r>
      <w:r w:rsidR="00ED69C4" w:rsidRPr="002450B9">
        <w:rPr>
          <w:rFonts w:cstheme="minorHAnsi"/>
          <w:sz w:val="24"/>
          <w:szCs w:val="24"/>
        </w:rPr>
        <w:t xml:space="preserve">. </w:t>
      </w:r>
      <w:r w:rsidR="00F512E5" w:rsidRPr="002450B9">
        <w:rPr>
          <w:rFonts w:cstheme="minorHAnsi"/>
          <w:sz w:val="24"/>
          <w:szCs w:val="24"/>
        </w:rPr>
        <w:t xml:space="preserve">For aging experiments, plate worms onto </w:t>
      </w:r>
      <w:r w:rsidR="000B3E72" w:rsidRPr="002450B9">
        <w:rPr>
          <w:rFonts w:cstheme="minorHAnsi"/>
          <w:sz w:val="24"/>
          <w:szCs w:val="24"/>
        </w:rPr>
        <w:t xml:space="preserve">nematode growth medium (NGM) </w:t>
      </w:r>
      <w:r w:rsidR="00E213A5">
        <w:rPr>
          <w:rFonts w:cstheme="minorHAnsi"/>
          <w:sz w:val="24"/>
          <w:szCs w:val="24"/>
        </w:rPr>
        <w:t xml:space="preserve">plates </w:t>
      </w:r>
      <w:r w:rsidR="00F512E5" w:rsidRPr="002450B9">
        <w:rPr>
          <w:rFonts w:cstheme="minorHAnsi"/>
          <w:sz w:val="24"/>
          <w:szCs w:val="24"/>
        </w:rPr>
        <w:t xml:space="preserve">containing 25 µM water solution of </w:t>
      </w:r>
      <w:proofErr w:type="spellStart"/>
      <w:r w:rsidR="00F512E5" w:rsidRPr="002450B9">
        <w:rPr>
          <w:rFonts w:cstheme="minorHAnsi"/>
          <w:sz w:val="24"/>
          <w:szCs w:val="24"/>
        </w:rPr>
        <w:t>fluorodeoxyuridine</w:t>
      </w:r>
      <w:proofErr w:type="spellEnd"/>
      <w:r w:rsidR="00F512E5" w:rsidRPr="002450B9">
        <w:rPr>
          <w:rFonts w:cstheme="minorHAnsi"/>
          <w:sz w:val="24"/>
          <w:szCs w:val="24"/>
        </w:rPr>
        <w:t xml:space="preserve"> (</w:t>
      </w:r>
      <w:proofErr w:type="spellStart"/>
      <w:r w:rsidR="00F512E5" w:rsidRPr="002450B9">
        <w:rPr>
          <w:rFonts w:cstheme="minorHAnsi"/>
          <w:sz w:val="24"/>
          <w:szCs w:val="24"/>
        </w:rPr>
        <w:t>FuDR</w:t>
      </w:r>
      <w:proofErr w:type="spellEnd"/>
      <w:r w:rsidR="00F512E5" w:rsidRPr="002450B9">
        <w:rPr>
          <w:rFonts w:cstheme="minorHAnsi"/>
          <w:sz w:val="24"/>
          <w:szCs w:val="24"/>
        </w:rPr>
        <w:t xml:space="preserve">) to reduce egg production and arrest egg hatching. Inspect agar plates regularly to prevent contamination or egg hatching as this will cause unreliable results. </w:t>
      </w:r>
    </w:p>
    <w:p w14:paraId="2826A3DD" w14:textId="77777777" w:rsidR="00C40848" w:rsidRDefault="00C40848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8EA09BC" w14:textId="2FB26381" w:rsidR="00F512E5" w:rsidRDefault="00C40848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D75964" w:rsidRPr="002450B9">
        <w:rPr>
          <w:rFonts w:cstheme="minorHAnsi"/>
          <w:sz w:val="24"/>
          <w:szCs w:val="24"/>
        </w:rPr>
        <w:t xml:space="preserve">For </w:t>
      </w:r>
      <w:r w:rsidR="00D75964" w:rsidRPr="002450B9">
        <w:rPr>
          <w:rFonts w:cstheme="minorHAnsi"/>
          <w:i/>
          <w:sz w:val="24"/>
          <w:szCs w:val="24"/>
        </w:rPr>
        <w:t>unc-</w:t>
      </w:r>
      <w:proofErr w:type="gramStart"/>
      <w:r w:rsidR="00D75964" w:rsidRPr="002450B9">
        <w:rPr>
          <w:rFonts w:cstheme="minorHAnsi"/>
          <w:i/>
          <w:sz w:val="24"/>
          <w:szCs w:val="24"/>
        </w:rPr>
        <w:t>17</w:t>
      </w:r>
      <w:r w:rsidR="00D75964" w:rsidRPr="002450B9">
        <w:rPr>
          <w:rFonts w:cstheme="minorHAnsi"/>
          <w:sz w:val="24"/>
          <w:szCs w:val="24"/>
        </w:rPr>
        <w:t>::</w:t>
      </w:r>
      <w:proofErr w:type="gramEnd"/>
      <w:r w:rsidR="00D75964" w:rsidRPr="002450B9">
        <w:rPr>
          <w:rFonts w:cstheme="minorHAnsi"/>
          <w:sz w:val="24"/>
          <w:szCs w:val="24"/>
        </w:rPr>
        <w:t xml:space="preserve">GFP cells, typically </w:t>
      </w:r>
      <w:r w:rsidR="007D7CE6" w:rsidRPr="002450B9">
        <w:rPr>
          <w:rFonts w:cstheme="minorHAnsi"/>
          <w:sz w:val="24"/>
          <w:szCs w:val="24"/>
        </w:rPr>
        <w:t>three</w:t>
      </w:r>
      <w:r w:rsidR="00D75964" w:rsidRPr="002450B9">
        <w:rPr>
          <w:rFonts w:cstheme="minorHAnsi"/>
          <w:sz w:val="24"/>
          <w:szCs w:val="24"/>
        </w:rPr>
        <w:t xml:space="preserve"> 100 mm x 15 mm </w:t>
      </w:r>
      <w:r w:rsidR="005E3C8B" w:rsidRPr="002450B9">
        <w:rPr>
          <w:rFonts w:cstheme="minorHAnsi"/>
          <w:sz w:val="24"/>
          <w:szCs w:val="24"/>
        </w:rPr>
        <w:t>NGM</w:t>
      </w:r>
      <w:r w:rsidR="00D75964" w:rsidRPr="002450B9">
        <w:rPr>
          <w:rFonts w:cstheme="minorHAnsi"/>
          <w:sz w:val="24"/>
          <w:szCs w:val="24"/>
        </w:rPr>
        <w:t xml:space="preserve"> plates are used to isolate a sufficient amount of cells</w:t>
      </w:r>
      <w:r w:rsidR="007D7CE6" w:rsidRPr="002450B9">
        <w:rPr>
          <w:rFonts w:cstheme="minorHAnsi"/>
          <w:sz w:val="24"/>
          <w:szCs w:val="24"/>
        </w:rPr>
        <w:t xml:space="preserve"> of interest</w:t>
      </w:r>
      <w:r w:rsidR="00F43363" w:rsidRPr="002450B9">
        <w:rPr>
          <w:rFonts w:cstheme="minorHAnsi"/>
          <w:sz w:val="24"/>
          <w:szCs w:val="24"/>
          <w:vertAlign w:val="superscript"/>
        </w:rPr>
        <w:t>1</w:t>
      </w:r>
      <w:r w:rsidR="00F879AE" w:rsidRPr="002450B9">
        <w:rPr>
          <w:rFonts w:cstheme="minorHAnsi"/>
          <w:sz w:val="24"/>
          <w:szCs w:val="24"/>
          <w:vertAlign w:val="superscript"/>
        </w:rPr>
        <w:t>6</w:t>
      </w:r>
      <w:r w:rsidR="000B3E72" w:rsidRPr="002450B9">
        <w:rPr>
          <w:rFonts w:cstheme="minorHAnsi"/>
          <w:sz w:val="24"/>
          <w:szCs w:val="24"/>
        </w:rPr>
        <w:t>.</w:t>
      </w:r>
      <w:r w:rsidR="00021842" w:rsidRPr="002450B9">
        <w:rPr>
          <w:rFonts w:cstheme="minorHAnsi"/>
          <w:sz w:val="24"/>
          <w:szCs w:val="24"/>
        </w:rPr>
        <w:t xml:space="preserve"> </w:t>
      </w:r>
    </w:p>
    <w:p w14:paraId="448571BF" w14:textId="77777777" w:rsidR="00F512E5" w:rsidRDefault="00F512E5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7E21C90" w14:textId="7258A89C" w:rsidR="00EE4D68" w:rsidRDefault="00ED69C4" w:rsidP="00C7323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512E5">
        <w:rPr>
          <w:rFonts w:cstheme="minorHAnsi"/>
          <w:sz w:val="24"/>
          <w:szCs w:val="24"/>
        </w:rPr>
        <w:t xml:space="preserve">Collect worms and prepare buffers for </w:t>
      </w:r>
      <w:r w:rsidR="00B45196" w:rsidRPr="00F512E5">
        <w:rPr>
          <w:rFonts w:cstheme="minorHAnsi"/>
          <w:sz w:val="24"/>
          <w:szCs w:val="24"/>
        </w:rPr>
        <w:t>cell isolation</w:t>
      </w:r>
      <w:r w:rsidR="0087356E">
        <w:rPr>
          <w:rFonts w:cstheme="minorHAnsi"/>
          <w:sz w:val="24"/>
          <w:szCs w:val="24"/>
        </w:rPr>
        <w:t>.</w:t>
      </w:r>
    </w:p>
    <w:p w14:paraId="4E496726" w14:textId="77777777" w:rsidR="007D09C5" w:rsidRPr="00F512E5" w:rsidRDefault="007D09C5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29C9D00" w14:textId="423DA0AF" w:rsidR="00BC1F67" w:rsidRDefault="00B45196" w:rsidP="00C7323F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Collect worms </w:t>
      </w:r>
      <w:r w:rsidR="00F30D1C" w:rsidRPr="006436E8">
        <w:rPr>
          <w:rFonts w:cstheme="minorHAnsi"/>
          <w:sz w:val="24"/>
          <w:szCs w:val="24"/>
        </w:rPr>
        <w:t>in a 15</w:t>
      </w:r>
      <w:r w:rsidR="00822981">
        <w:rPr>
          <w:rFonts w:cstheme="minorHAnsi"/>
          <w:sz w:val="24"/>
          <w:szCs w:val="24"/>
        </w:rPr>
        <w:t xml:space="preserve"> </w:t>
      </w:r>
      <w:r w:rsidR="00F30D1C" w:rsidRPr="006436E8">
        <w:rPr>
          <w:rFonts w:cstheme="minorHAnsi"/>
          <w:sz w:val="24"/>
          <w:szCs w:val="24"/>
        </w:rPr>
        <w:t>mL conical tube. W</w:t>
      </w:r>
      <w:r w:rsidRPr="006436E8">
        <w:rPr>
          <w:rFonts w:cstheme="minorHAnsi"/>
          <w:sz w:val="24"/>
          <w:szCs w:val="24"/>
        </w:rPr>
        <w:t>ash</w:t>
      </w:r>
      <w:r w:rsidR="00F30D1C" w:rsidRPr="006436E8">
        <w:rPr>
          <w:rFonts w:cstheme="minorHAnsi"/>
          <w:sz w:val="24"/>
          <w:szCs w:val="24"/>
        </w:rPr>
        <w:t xml:space="preserve"> worms from</w:t>
      </w:r>
      <w:r w:rsidRPr="006436E8">
        <w:rPr>
          <w:rFonts w:cstheme="minorHAnsi"/>
          <w:sz w:val="24"/>
          <w:szCs w:val="24"/>
        </w:rPr>
        <w:t xml:space="preserve"> plate with</w:t>
      </w:r>
      <w:r w:rsidR="00F30D1C" w:rsidRPr="006436E8">
        <w:rPr>
          <w:rFonts w:cstheme="minorHAnsi"/>
          <w:sz w:val="24"/>
          <w:szCs w:val="24"/>
        </w:rPr>
        <w:t xml:space="preserve"> 1.5 mL</w:t>
      </w:r>
      <w:r w:rsidRPr="006436E8">
        <w:rPr>
          <w:rFonts w:cstheme="minorHAnsi"/>
          <w:sz w:val="24"/>
          <w:szCs w:val="24"/>
        </w:rPr>
        <w:t xml:space="preserve"> </w:t>
      </w:r>
      <w:r w:rsidR="00822981">
        <w:rPr>
          <w:rFonts w:cstheme="minorHAnsi"/>
          <w:sz w:val="24"/>
          <w:szCs w:val="24"/>
        </w:rPr>
        <w:t xml:space="preserve">of </w:t>
      </w:r>
      <w:r w:rsidRPr="006436E8">
        <w:rPr>
          <w:rFonts w:cstheme="minorHAnsi"/>
          <w:sz w:val="24"/>
          <w:szCs w:val="24"/>
        </w:rPr>
        <w:t>M9 buffer</w:t>
      </w:r>
      <w:r w:rsidR="00F30D1C" w:rsidRPr="006436E8">
        <w:rPr>
          <w:rFonts w:cstheme="minorHAnsi"/>
          <w:sz w:val="24"/>
          <w:szCs w:val="24"/>
        </w:rPr>
        <w:t xml:space="preserve"> (1 mM MgSO</w:t>
      </w:r>
      <w:r w:rsidR="00F30D1C" w:rsidRPr="006436E8">
        <w:rPr>
          <w:rFonts w:cstheme="minorHAnsi"/>
          <w:sz w:val="24"/>
          <w:szCs w:val="24"/>
          <w:vertAlign w:val="subscript"/>
        </w:rPr>
        <w:t>4</w:t>
      </w:r>
      <w:r w:rsidR="00F30D1C" w:rsidRPr="006436E8">
        <w:rPr>
          <w:rFonts w:cstheme="minorHAnsi"/>
          <w:sz w:val="24"/>
          <w:szCs w:val="24"/>
        </w:rPr>
        <w:t>,</w:t>
      </w:r>
      <w:r w:rsidR="00F30D1C" w:rsidRPr="006436E8">
        <w:rPr>
          <w:rFonts w:cstheme="minorHAnsi"/>
          <w:sz w:val="24"/>
          <w:szCs w:val="24"/>
          <w:vertAlign w:val="subscript"/>
        </w:rPr>
        <w:t xml:space="preserve"> </w:t>
      </w:r>
      <w:r w:rsidR="00F30D1C" w:rsidRPr="006436E8">
        <w:rPr>
          <w:rFonts w:cstheme="minorHAnsi"/>
          <w:sz w:val="24"/>
          <w:szCs w:val="24"/>
        </w:rPr>
        <w:t>85 mM NaCl, 42 mM Na</w:t>
      </w:r>
      <w:r w:rsidR="00F30D1C" w:rsidRPr="006436E8">
        <w:rPr>
          <w:rFonts w:cstheme="minorHAnsi"/>
          <w:sz w:val="24"/>
          <w:szCs w:val="24"/>
          <w:vertAlign w:val="subscript"/>
        </w:rPr>
        <w:t>2</w:t>
      </w:r>
      <w:r w:rsidR="00F30D1C" w:rsidRPr="006436E8">
        <w:rPr>
          <w:rFonts w:cstheme="minorHAnsi"/>
          <w:sz w:val="24"/>
          <w:szCs w:val="24"/>
        </w:rPr>
        <w:t>HPO</w:t>
      </w:r>
      <w:r w:rsidR="00F30D1C" w:rsidRPr="006436E8">
        <w:rPr>
          <w:rFonts w:cstheme="minorHAnsi"/>
          <w:sz w:val="24"/>
          <w:szCs w:val="24"/>
          <w:vertAlign w:val="subscript"/>
        </w:rPr>
        <w:t>4</w:t>
      </w:r>
      <w:r w:rsidR="00F30D1C" w:rsidRPr="006436E8">
        <w:rPr>
          <w:rFonts w:cstheme="minorHAnsi"/>
          <w:sz w:val="24"/>
          <w:szCs w:val="24"/>
        </w:rPr>
        <w:t>·7H</w:t>
      </w:r>
      <w:r w:rsidR="00F30D1C" w:rsidRPr="006436E8">
        <w:rPr>
          <w:rFonts w:cstheme="minorHAnsi"/>
          <w:sz w:val="24"/>
          <w:szCs w:val="24"/>
          <w:vertAlign w:val="subscript"/>
        </w:rPr>
        <w:t>2</w:t>
      </w:r>
      <w:r w:rsidR="00F30D1C" w:rsidRPr="006436E8">
        <w:rPr>
          <w:rFonts w:cstheme="minorHAnsi"/>
          <w:sz w:val="24"/>
          <w:szCs w:val="24"/>
        </w:rPr>
        <w:t>O, 22 mM KH</w:t>
      </w:r>
      <w:r w:rsidR="00F30D1C" w:rsidRPr="006436E8">
        <w:rPr>
          <w:rFonts w:cstheme="minorHAnsi"/>
          <w:sz w:val="24"/>
          <w:szCs w:val="24"/>
          <w:vertAlign w:val="subscript"/>
        </w:rPr>
        <w:t>2</w:t>
      </w:r>
      <w:r w:rsidR="00F30D1C" w:rsidRPr="006436E8">
        <w:rPr>
          <w:rFonts w:cstheme="minorHAnsi"/>
          <w:sz w:val="24"/>
          <w:szCs w:val="24"/>
        </w:rPr>
        <w:t>PO, pH 7.0)</w:t>
      </w:r>
      <w:r w:rsidRPr="006436E8">
        <w:rPr>
          <w:rFonts w:cstheme="minorHAnsi"/>
          <w:sz w:val="24"/>
          <w:szCs w:val="24"/>
        </w:rPr>
        <w:t xml:space="preserve"> and centrifug</w:t>
      </w:r>
      <w:r w:rsidR="00822981">
        <w:rPr>
          <w:rFonts w:cstheme="minorHAnsi"/>
          <w:sz w:val="24"/>
          <w:szCs w:val="24"/>
        </w:rPr>
        <w:t>e</w:t>
      </w:r>
      <w:r w:rsidRPr="006436E8">
        <w:rPr>
          <w:rFonts w:cstheme="minorHAnsi"/>
          <w:sz w:val="24"/>
          <w:szCs w:val="24"/>
        </w:rPr>
        <w:t xml:space="preserve"> </w:t>
      </w:r>
      <w:r w:rsidR="00EC327E" w:rsidRPr="006436E8">
        <w:rPr>
          <w:rFonts w:cstheme="minorHAnsi"/>
          <w:sz w:val="24"/>
          <w:szCs w:val="24"/>
        </w:rPr>
        <w:t xml:space="preserve">for </w:t>
      </w:r>
      <w:r w:rsidRPr="006436E8">
        <w:rPr>
          <w:rFonts w:cstheme="minorHAnsi"/>
          <w:sz w:val="24"/>
          <w:szCs w:val="24"/>
        </w:rPr>
        <w:t>5 min at 1</w:t>
      </w:r>
      <w:r w:rsidR="00F05D44" w:rsidRPr="006436E8">
        <w:rPr>
          <w:rFonts w:cstheme="minorHAnsi"/>
          <w:sz w:val="24"/>
          <w:szCs w:val="24"/>
        </w:rPr>
        <w:t>,</w:t>
      </w:r>
      <w:r w:rsidRPr="006436E8">
        <w:rPr>
          <w:rFonts w:cstheme="minorHAnsi"/>
          <w:sz w:val="24"/>
          <w:szCs w:val="24"/>
        </w:rPr>
        <w:t xml:space="preserve">600 x </w:t>
      </w:r>
      <w:r w:rsidRPr="006436E8">
        <w:rPr>
          <w:rFonts w:cstheme="minorHAnsi"/>
          <w:i/>
          <w:sz w:val="24"/>
          <w:szCs w:val="24"/>
        </w:rPr>
        <w:t>g</w:t>
      </w:r>
      <w:r w:rsidR="000F215F" w:rsidRPr="006436E8">
        <w:rPr>
          <w:rFonts w:cstheme="minorHAnsi"/>
          <w:sz w:val="24"/>
          <w:szCs w:val="24"/>
        </w:rPr>
        <w:t xml:space="preserve">. </w:t>
      </w:r>
      <w:r w:rsidR="00D67977">
        <w:rPr>
          <w:rFonts w:cstheme="minorHAnsi"/>
          <w:sz w:val="24"/>
          <w:szCs w:val="24"/>
        </w:rPr>
        <w:t>Discard supernatant and w</w:t>
      </w:r>
      <w:r w:rsidRPr="006436E8">
        <w:rPr>
          <w:rFonts w:cstheme="minorHAnsi"/>
          <w:sz w:val="24"/>
          <w:szCs w:val="24"/>
        </w:rPr>
        <w:t>ash worms with</w:t>
      </w:r>
      <w:r w:rsidR="00F30D1C" w:rsidRPr="006436E8">
        <w:rPr>
          <w:rFonts w:cstheme="minorHAnsi"/>
          <w:sz w:val="24"/>
          <w:szCs w:val="24"/>
        </w:rPr>
        <w:t xml:space="preserve"> 1 mL</w:t>
      </w:r>
      <w:r w:rsidRPr="006436E8">
        <w:rPr>
          <w:rFonts w:cstheme="minorHAnsi"/>
          <w:sz w:val="24"/>
          <w:szCs w:val="24"/>
        </w:rPr>
        <w:t xml:space="preserve"> </w:t>
      </w:r>
      <w:r w:rsidR="00BC1F67">
        <w:rPr>
          <w:rFonts w:cstheme="minorHAnsi"/>
          <w:sz w:val="24"/>
          <w:szCs w:val="24"/>
        </w:rPr>
        <w:t xml:space="preserve">of </w:t>
      </w:r>
      <w:r w:rsidRPr="006436E8">
        <w:rPr>
          <w:rFonts w:cstheme="minorHAnsi"/>
          <w:sz w:val="24"/>
          <w:szCs w:val="24"/>
        </w:rPr>
        <w:t>M9</w:t>
      </w:r>
      <w:r w:rsidR="00D2301A">
        <w:rPr>
          <w:rFonts w:cstheme="minorHAnsi"/>
          <w:sz w:val="24"/>
          <w:szCs w:val="24"/>
        </w:rPr>
        <w:t xml:space="preserve"> buffer</w:t>
      </w:r>
      <w:r w:rsidR="00D67977">
        <w:rPr>
          <w:rFonts w:cstheme="minorHAnsi"/>
          <w:sz w:val="24"/>
          <w:szCs w:val="24"/>
        </w:rPr>
        <w:t xml:space="preserve">. </w:t>
      </w:r>
      <w:r w:rsidR="006F2AE7">
        <w:rPr>
          <w:rFonts w:cstheme="minorHAnsi"/>
          <w:sz w:val="24"/>
          <w:szCs w:val="24"/>
        </w:rPr>
        <w:t>Repeat</w:t>
      </w:r>
      <w:r w:rsidR="00D67977">
        <w:rPr>
          <w:rFonts w:cstheme="minorHAnsi"/>
          <w:sz w:val="24"/>
          <w:szCs w:val="24"/>
        </w:rPr>
        <w:t xml:space="preserve"> centrifugation and wash for a total of five times</w:t>
      </w:r>
      <w:r w:rsidRPr="006436E8">
        <w:rPr>
          <w:rFonts w:cstheme="minorHAnsi"/>
          <w:sz w:val="24"/>
          <w:szCs w:val="24"/>
        </w:rPr>
        <w:t xml:space="preserve"> to remove as much </w:t>
      </w:r>
      <w:r w:rsidRPr="006436E8">
        <w:rPr>
          <w:rFonts w:cstheme="minorHAnsi"/>
          <w:i/>
          <w:sz w:val="24"/>
          <w:szCs w:val="24"/>
        </w:rPr>
        <w:t xml:space="preserve">E. coli </w:t>
      </w:r>
      <w:r w:rsidRPr="006436E8">
        <w:rPr>
          <w:rFonts w:cstheme="minorHAnsi"/>
          <w:sz w:val="24"/>
          <w:szCs w:val="24"/>
        </w:rPr>
        <w:t>contamination as possible.</w:t>
      </w:r>
      <w:r w:rsidR="00DB4138" w:rsidRPr="006436E8">
        <w:rPr>
          <w:rFonts w:cstheme="minorHAnsi"/>
          <w:sz w:val="24"/>
          <w:szCs w:val="24"/>
        </w:rPr>
        <w:t xml:space="preserve"> </w:t>
      </w:r>
    </w:p>
    <w:p w14:paraId="526526F7" w14:textId="77777777" w:rsidR="00BC1F67" w:rsidRDefault="00BC1F67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0997B98" w14:textId="2322D6EA" w:rsidR="00B45196" w:rsidRDefault="00BC1F67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DB4138" w:rsidRPr="006436E8">
        <w:rPr>
          <w:rFonts w:cstheme="minorHAnsi"/>
          <w:sz w:val="24"/>
          <w:szCs w:val="24"/>
        </w:rPr>
        <w:t>Adding antibiotics</w:t>
      </w:r>
      <w:r w:rsidR="00557884" w:rsidRPr="006436E8">
        <w:rPr>
          <w:rFonts w:cstheme="minorHAnsi"/>
          <w:sz w:val="24"/>
          <w:szCs w:val="24"/>
        </w:rPr>
        <w:t xml:space="preserve"> (50 </w:t>
      </w:r>
      <w:r>
        <w:rPr>
          <w:rFonts w:cstheme="minorHAnsi"/>
          <w:sz w:val="24"/>
          <w:szCs w:val="24"/>
        </w:rPr>
        <w:t>µ</w:t>
      </w:r>
      <w:r w:rsidR="00557884" w:rsidRPr="006436E8">
        <w:rPr>
          <w:rFonts w:cstheme="minorHAnsi"/>
          <w:sz w:val="24"/>
          <w:szCs w:val="24"/>
        </w:rPr>
        <w:t>g/mL)</w:t>
      </w:r>
      <w:r w:rsidR="00DB4138" w:rsidRPr="006436E8">
        <w:rPr>
          <w:rFonts w:cstheme="minorHAnsi"/>
          <w:sz w:val="24"/>
          <w:szCs w:val="24"/>
        </w:rPr>
        <w:t xml:space="preserve">, such as ampicillin, at this step can help reduce </w:t>
      </w:r>
      <w:r w:rsidR="00C902C1" w:rsidRPr="006436E8">
        <w:rPr>
          <w:rFonts w:cstheme="minorHAnsi"/>
          <w:sz w:val="24"/>
          <w:szCs w:val="24"/>
        </w:rPr>
        <w:t xml:space="preserve">bacterial </w:t>
      </w:r>
      <w:r w:rsidR="00DB4138" w:rsidRPr="006436E8">
        <w:rPr>
          <w:rFonts w:cstheme="minorHAnsi"/>
          <w:sz w:val="24"/>
          <w:szCs w:val="24"/>
        </w:rPr>
        <w:t>contamination.</w:t>
      </w:r>
    </w:p>
    <w:p w14:paraId="0A9B978B" w14:textId="77777777" w:rsidR="003E04DA" w:rsidRPr="006436E8" w:rsidRDefault="003E04DA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8FBDEC9" w14:textId="6FAE6503" w:rsidR="00B45196" w:rsidRDefault="00CA6C83" w:rsidP="00C7323F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For </w:t>
      </w:r>
      <w:r w:rsidR="007D7CE6" w:rsidRPr="006436E8">
        <w:rPr>
          <w:rFonts w:cstheme="minorHAnsi"/>
          <w:sz w:val="24"/>
          <w:szCs w:val="24"/>
        </w:rPr>
        <w:t>two</w:t>
      </w:r>
      <w:r w:rsidRPr="006436E8">
        <w:rPr>
          <w:rFonts w:cstheme="minorHAnsi"/>
          <w:sz w:val="24"/>
          <w:szCs w:val="24"/>
        </w:rPr>
        <w:t xml:space="preserve"> samples, prepare 2 mL</w:t>
      </w:r>
      <w:r w:rsidR="00B45196" w:rsidRPr="006436E8">
        <w:rPr>
          <w:rFonts w:cstheme="minorHAnsi"/>
          <w:sz w:val="24"/>
          <w:szCs w:val="24"/>
        </w:rPr>
        <w:t xml:space="preserve"> </w:t>
      </w:r>
      <w:r w:rsidR="00D636F0" w:rsidRPr="006436E8">
        <w:rPr>
          <w:rFonts w:cstheme="minorHAnsi"/>
          <w:sz w:val="24"/>
          <w:szCs w:val="24"/>
        </w:rPr>
        <w:t xml:space="preserve">of </w:t>
      </w:r>
      <w:r w:rsidR="003E04DA" w:rsidRPr="006436E8">
        <w:rPr>
          <w:rFonts w:cstheme="minorHAnsi"/>
          <w:sz w:val="24"/>
          <w:szCs w:val="24"/>
        </w:rPr>
        <w:t xml:space="preserve">sodium dodecyl sulfate-dithiothreitol </w:t>
      </w:r>
      <w:r w:rsidR="00557884" w:rsidRPr="006436E8">
        <w:rPr>
          <w:rFonts w:cstheme="minorHAnsi"/>
          <w:sz w:val="24"/>
          <w:szCs w:val="24"/>
        </w:rPr>
        <w:t>(</w:t>
      </w:r>
      <w:r w:rsidR="00B45196" w:rsidRPr="006436E8">
        <w:rPr>
          <w:rFonts w:cstheme="minorHAnsi"/>
          <w:sz w:val="24"/>
          <w:szCs w:val="24"/>
        </w:rPr>
        <w:t>SDS-DTT</w:t>
      </w:r>
      <w:r w:rsidR="00927B70" w:rsidRPr="006436E8">
        <w:rPr>
          <w:rFonts w:cstheme="minorHAnsi"/>
          <w:sz w:val="24"/>
          <w:szCs w:val="24"/>
        </w:rPr>
        <w:t xml:space="preserve">) </w:t>
      </w:r>
      <w:r w:rsidR="00B45196" w:rsidRPr="006436E8">
        <w:rPr>
          <w:rFonts w:cstheme="minorHAnsi"/>
          <w:sz w:val="24"/>
          <w:szCs w:val="24"/>
        </w:rPr>
        <w:t>lysis buffer: 200</w:t>
      </w:r>
      <w:r w:rsidR="003E04DA">
        <w:rPr>
          <w:rFonts w:cstheme="minorHAnsi"/>
          <w:sz w:val="24"/>
          <w:szCs w:val="24"/>
        </w:rPr>
        <w:t xml:space="preserve"> </w:t>
      </w:r>
      <w:r w:rsidR="00B45196" w:rsidRPr="006436E8">
        <w:rPr>
          <w:rFonts w:cstheme="minorHAnsi"/>
          <w:sz w:val="24"/>
          <w:szCs w:val="24"/>
        </w:rPr>
        <w:t>mM DTT</w:t>
      </w:r>
      <w:r w:rsidR="00F05D44" w:rsidRPr="006436E8">
        <w:rPr>
          <w:rFonts w:cstheme="minorHAnsi"/>
          <w:sz w:val="24"/>
          <w:szCs w:val="24"/>
        </w:rPr>
        <w:t>, 0.25%</w:t>
      </w:r>
      <w:r w:rsidR="00F160D1" w:rsidRPr="006436E8">
        <w:rPr>
          <w:rFonts w:cstheme="minorHAnsi"/>
          <w:sz w:val="24"/>
          <w:szCs w:val="24"/>
        </w:rPr>
        <w:t xml:space="preserve"> (w/v) </w:t>
      </w:r>
      <w:r w:rsidR="00F05D44" w:rsidRPr="006436E8">
        <w:rPr>
          <w:rFonts w:cstheme="minorHAnsi"/>
          <w:sz w:val="24"/>
          <w:szCs w:val="24"/>
        </w:rPr>
        <w:t>SDS, 20</w:t>
      </w:r>
      <w:r w:rsidR="003E04DA">
        <w:rPr>
          <w:rFonts w:cstheme="minorHAnsi"/>
          <w:sz w:val="24"/>
          <w:szCs w:val="24"/>
        </w:rPr>
        <w:t xml:space="preserve"> </w:t>
      </w:r>
      <w:r w:rsidR="00F05D44" w:rsidRPr="006436E8">
        <w:rPr>
          <w:rFonts w:cstheme="minorHAnsi"/>
          <w:sz w:val="24"/>
          <w:szCs w:val="24"/>
        </w:rPr>
        <w:t>mM HEPES (pH 8.0)</w:t>
      </w:r>
      <w:r w:rsidR="003E04DA">
        <w:rPr>
          <w:rFonts w:cstheme="minorHAnsi"/>
          <w:sz w:val="24"/>
          <w:szCs w:val="24"/>
        </w:rPr>
        <w:t>,</w:t>
      </w:r>
      <w:r w:rsidR="00F05D44" w:rsidRPr="006436E8">
        <w:rPr>
          <w:rFonts w:cstheme="minorHAnsi"/>
          <w:sz w:val="24"/>
          <w:szCs w:val="24"/>
        </w:rPr>
        <w:t xml:space="preserve"> and</w:t>
      </w:r>
      <w:r w:rsidR="00B45196" w:rsidRPr="006436E8">
        <w:rPr>
          <w:rFonts w:cstheme="minorHAnsi"/>
          <w:sz w:val="24"/>
          <w:szCs w:val="24"/>
        </w:rPr>
        <w:t xml:space="preserve"> 3% </w:t>
      </w:r>
      <w:r w:rsidR="002235A4" w:rsidRPr="006436E8">
        <w:rPr>
          <w:rFonts w:cstheme="minorHAnsi"/>
          <w:sz w:val="24"/>
          <w:szCs w:val="24"/>
        </w:rPr>
        <w:t>(</w:t>
      </w:r>
      <w:r w:rsidR="00F160D1" w:rsidRPr="006436E8">
        <w:rPr>
          <w:rFonts w:cstheme="minorHAnsi"/>
          <w:sz w:val="24"/>
          <w:szCs w:val="24"/>
        </w:rPr>
        <w:t>w/v</w:t>
      </w:r>
      <w:r w:rsidR="002235A4" w:rsidRPr="006436E8">
        <w:rPr>
          <w:rFonts w:cstheme="minorHAnsi"/>
          <w:sz w:val="24"/>
          <w:szCs w:val="24"/>
        </w:rPr>
        <w:t>) s</w:t>
      </w:r>
      <w:r w:rsidR="00B45196" w:rsidRPr="006436E8">
        <w:rPr>
          <w:rFonts w:cstheme="minorHAnsi"/>
          <w:sz w:val="24"/>
          <w:szCs w:val="24"/>
        </w:rPr>
        <w:t>ucrose.</w:t>
      </w:r>
    </w:p>
    <w:p w14:paraId="10662725" w14:textId="77777777" w:rsidR="003E04DA" w:rsidRPr="006436E8" w:rsidRDefault="003E04DA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AE4476D" w14:textId="572772D7" w:rsidR="00B45196" w:rsidRPr="006436E8" w:rsidRDefault="00B45196" w:rsidP="00C7323F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>Prepare</w:t>
      </w:r>
      <w:r w:rsidR="00CA6C83" w:rsidRPr="006436E8">
        <w:rPr>
          <w:rFonts w:cstheme="minorHAnsi"/>
          <w:sz w:val="24"/>
          <w:szCs w:val="24"/>
        </w:rPr>
        <w:t xml:space="preserve"> 15 mL</w:t>
      </w:r>
      <w:r w:rsidRPr="006436E8">
        <w:rPr>
          <w:rFonts w:cstheme="minorHAnsi"/>
          <w:sz w:val="24"/>
          <w:szCs w:val="24"/>
        </w:rPr>
        <w:t xml:space="preserve"> </w:t>
      </w:r>
      <w:r w:rsidR="00D636F0" w:rsidRPr="006436E8">
        <w:rPr>
          <w:rFonts w:cstheme="minorHAnsi"/>
          <w:sz w:val="24"/>
          <w:szCs w:val="24"/>
        </w:rPr>
        <w:t xml:space="preserve">of </w:t>
      </w:r>
      <w:r w:rsidRPr="006436E8">
        <w:rPr>
          <w:rFonts w:cstheme="minorHAnsi"/>
          <w:sz w:val="24"/>
          <w:szCs w:val="24"/>
        </w:rPr>
        <w:t xml:space="preserve">isolation buffer </w:t>
      </w:r>
      <w:r w:rsidR="003E04DA">
        <w:rPr>
          <w:rFonts w:cstheme="minorHAnsi"/>
          <w:sz w:val="24"/>
          <w:szCs w:val="24"/>
        </w:rPr>
        <w:t>(</w:t>
      </w:r>
      <w:r w:rsidRPr="006436E8">
        <w:rPr>
          <w:rFonts w:cstheme="minorHAnsi"/>
          <w:sz w:val="24"/>
          <w:szCs w:val="24"/>
        </w:rPr>
        <w:t xml:space="preserve">118 mM NaCl, 48 mM </w:t>
      </w:r>
      <w:proofErr w:type="spellStart"/>
      <w:r w:rsidRPr="006436E8">
        <w:rPr>
          <w:rFonts w:cstheme="minorHAnsi"/>
          <w:sz w:val="24"/>
          <w:szCs w:val="24"/>
        </w:rPr>
        <w:t>KCl</w:t>
      </w:r>
      <w:proofErr w:type="spellEnd"/>
      <w:r w:rsidRPr="006436E8">
        <w:rPr>
          <w:rFonts w:cstheme="minorHAnsi"/>
          <w:sz w:val="24"/>
          <w:szCs w:val="24"/>
        </w:rPr>
        <w:t>, 2 mM CaCl</w:t>
      </w:r>
      <w:r w:rsidR="00F05D44" w:rsidRPr="006436E8">
        <w:rPr>
          <w:rFonts w:cstheme="minorHAnsi"/>
          <w:sz w:val="24"/>
          <w:szCs w:val="24"/>
          <w:vertAlign w:val="subscript"/>
        </w:rPr>
        <w:t>2</w:t>
      </w:r>
      <w:r w:rsidRPr="006436E8">
        <w:rPr>
          <w:rFonts w:cstheme="minorHAnsi"/>
          <w:sz w:val="24"/>
          <w:szCs w:val="24"/>
        </w:rPr>
        <w:t>, 2 mM MgCl</w:t>
      </w:r>
      <w:r w:rsidRPr="006436E8">
        <w:rPr>
          <w:rFonts w:cstheme="minorHAnsi"/>
          <w:sz w:val="24"/>
          <w:szCs w:val="24"/>
          <w:vertAlign w:val="subscript"/>
        </w:rPr>
        <w:t>2</w:t>
      </w:r>
      <w:r w:rsidRPr="006436E8">
        <w:rPr>
          <w:rFonts w:cstheme="minorHAnsi"/>
          <w:sz w:val="24"/>
          <w:szCs w:val="24"/>
        </w:rPr>
        <w:t xml:space="preserve">, 25 mM HEPES </w:t>
      </w:r>
      <w:r w:rsidR="003E04DA">
        <w:rPr>
          <w:rFonts w:cstheme="minorHAnsi"/>
          <w:sz w:val="24"/>
          <w:szCs w:val="24"/>
        </w:rPr>
        <w:t>[</w:t>
      </w:r>
      <w:r w:rsidRPr="006436E8">
        <w:rPr>
          <w:rFonts w:cstheme="minorHAnsi"/>
          <w:sz w:val="24"/>
          <w:szCs w:val="24"/>
        </w:rPr>
        <w:t>pH 7.3</w:t>
      </w:r>
      <w:r w:rsidR="003E04DA">
        <w:rPr>
          <w:rFonts w:cstheme="minorHAnsi"/>
          <w:sz w:val="24"/>
          <w:szCs w:val="24"/>
        </w:rPr>
        <w:t>])</w:t>
      </w:r>
      <w:r w:rsidR="00F05D44" w:rsidRPr="006436E8">
        <w:rPr>
          <w:rFonts w:cstheme="minorHAnsi"/>
          <w:sz w:val="24"/>
          <w:szCs w:val="24"/>
        </w:rPr>
        <w:t xml:space="preserve"> and store it</w:t>
      </w:r>
      <w:r w:rsidR="00F871E4" w:rsidRPr="006436E8">
        <w:rPr>
          <w:rFonts w:cstheme="minorHAnsi"/>
          <w:sz w:val="24"/>
          <w:szCs w:val="24"/>
        </w:rPr>
        <w:t xml:space="preserve"> on ice</w:t>
      </w:r>
      <w:r w:rsidRPr="006436E8">
        <w:rPr>
          <w:rFonts w:cstheme="minorHAnsi"/>
          <w:sz w:val="24"/>
          <w:szCs w:val="24"/>
        </w:rPr>
        <w:t>.</w:t>
      </w:r>
    </w:p>
    <w:p w14:paraId="5353818C" w14:textId="77777777" w:rsidR="00307AA6" w:rsidRDefault="00307AA6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71B053C" w14:textId="62A44763" w:rsidR="00ED69C4" w:rsidRPr="006436E8" w:rsidRDefault="00B45196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lastRenderedPageBreak/>
        <w:t>NOTE: Both the SDS-DTT lysis buffer and isolation buffer must be made fresh</w:t>
      </w:r>
      <w:r w:rsidR="00F05D44" w:rsidRPr="006436E8">
        <w:rPr>
          <w:rFonts w:cstheme="minorHAnsi"/>
          <w:sz w:val="24"/>
          <w:szCs w:val="24"/>
        </w:rPr>
        <w:t xml:space="preserve"> </w:t>
      </w:r>
      <w:r w:rsidR="00DB4138" w:rsidRPr="006436E8">
        <w:rPr>
          <w:rFonts w:cstheme="minorHAnsi"/>
          <w:sz w:val="24"/>
          <w:szCs w:val="24"/>
        </w:rPr>
        <w:t>before each experiment</w:t>
      </w:r>
      <w:r w:rsidRPr="006436E8">
        <w:rPr>
          <w:rFonts w:cstheme="minorHAnsi"/>
          <w:sz w:val="24"/>
          <w:szCs w:val="24"/>
        </w:rPr>
        <w:t>.</w:t>
      </w:r>
    </w:p>
    <w:p w14:paraId="15E5F573" w14:textId="77777777" w:rsidR="002B2019" w:rsidRPr="006436E8" w:rsidRDefault="002B2019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00B6AF" w14:textId="7021EBED" w:rsidR="00EE4D68" w:rsidRDefault="00B45196" w:rsidP="00C7323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EB3EBE">
        <w:rPr>
          <w:rFonts w:cstheme="minorHAnsi"/>
          <w:sz w:val="24"/>
          <w:szCs w:val="24"/>
          <w:highlight w:val="yellow"/>
        </w:rPr>
        <w:t>Cuticle disruption and single cell isolation</w:t>
      </w:r>
    </w:p>
    <w:p w14:paraId="6064DD01" w14:textId="77777777" w:rsidR="0014057B" w:rsidRPr="00EB3EBE" w:rsidRDefault="0014057B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2B887BE" w14:textId="13F6EB14" w:rsidR="00B45196" w:rsidRDefault="00F30D1C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>Centrifuge</w:t>
      </w:r>
      <w:r w:rsidR="000F215F" w:rsidRPr="006436E8">
        <w:rPr>
          <w:rFonts w:cstheme="minorHAnsi"/>
          <w:sz w:val="24"/>
          <w:szCs w:val="24"/>
          <w:highlight w:val="yellow"/>
        </w:rPr>
        <w:t xml:space="preserve"> </w:t>
      </w:r>
      <w:r w:rsidR="00557884" w:rsidRPr="006436E8">
        <w:rPr>
          <w:rFonts w:cstheme="minorHAnsi"/>
          <w:sz w:val="24"/>
          <w:szCs w:val="24"/>
          <w:highlight w:val="yellow"/>
        </w:rPr>
        <w:t>animals</w:t>
      </w:r>
      <w:r w:rsidR="000F215F" w:rsidRPr="006436E8">
        <w:rPr>
          <w:rFonts w:cstheme="minorHAnsi"/>
          <w:sz w:val="24"/>
          <w:szCs w:val="24"/>
          <w:highlight w:val="yellow"/>
        </w:rPr>
        <w:t xml:space="preserve"> collected in step 1.2.1</w:t>
      </w:r>
      <w:r w:rsidRPr="006436E8">
        <w:rPr>
          <w:rFonts w:cstheme="minorHAnsi"/>
          <w:sz w:val="24"/>
          <w:szCs w:val="24"/>
          <w:highlight w:val="yellow"/>
        </w:rPr>
        <w:t xml:space="preserve"> for 5 min at 1,600 x </w:t>
      </w:r>
      <w:r w:rsidRPr="006436E8">
        <w:rPr>
          <w:rFonts w:cstheme="minorHAnsi"/>
          <w:i/>
          <w:sz w:val="24"/>
          <w:szCs w:val="24"/>
          <w:highlight w:val="yellow"/>
        </w:rPr>
        <w:t>g</w:t>
      </w:r>
      <w:r w:rsidR="00B82931">
        <w:rPr>
          <w:rFonts w:cstheme="minorHAnsi"/>
          <w:sz w:val="24"/>
          <w:szCs w:val="24"/>
          <w:highlight w:val="yellow"/>
        </w:rPr>
        <w:t>.</w:t>
      </w:r>
      <w:r w:rsidRPr="006436E8">
        <w:rPr>
          <w:rFonts w:cstheme="minorHAnsi"/>
          <w:sz w:val="24"/>
          <w:szCs w:val="24"/>
          <w:highlight w:val="yellow"/>
        </w:rPr>
        <w:t xml:space="preserve"> </w:t>
      </w:r>
      <w:r w:rsidR="00B82931">
        <w:rPr>
          <w:rFonts w:cstheme="minorHAnsi"/>
          <w:sz w:val="24"/>
          <w:szCs w:val="24"/>
          <w:highlight w:val="yellow"/>
        </w:rPr>
        <w:t>R</w:t>
      </w:r>
      <w:r w:rsidRPr="006436E8">
        <w:rPr>
          <w:rFonts w:cstheme="minorHAnsi"/>
          <w:sz w:val="24"/>
          <w:szCs w:val="24"/>
          <w:highlight w:val="yellow"/>
        </w:rPr>
        <w:t>emove all supernatant</w:t>
      </w:r>
      <w:r w:rsidR="00B82931">
        <w:rPr>
          <w:rFonts w:cstheme="minorHAnsi"/>
          <w:sz w:val="24"/>
          <w:szCs w:val="24"/>
          <w:highlight w:val="yellow"/>
        </w:rPr>
        <w:t xml:space="preserve"> and s</w:t>
      </w:r>
      <w:r w:rsidR="000F215F" w:rsidRPr="006436E8">
        <w:rPr>
          <w:rFonts w:cstheme="minorHAnsi"/>
          <w:sz w:val="24"/>
          <w:szCs w:val="24"/>
          <w:highlight w:val="yellow"/>
        </w:rPr>
        <w:t xml:space="preserve">uspend </w:t>
      </w:r>
      <w:r w:rsidR="00B45196" w:rsidRPr="006436E8">
        <w:rPr>
          <w:rFonts w:cstheme="minorHAnsi"/>
          <w:sz w:val="24"/>
          <w:szCs w:val="24"/>
          <w:highlight w:val="yellow"/>
        </w:rPr>
        <w:t xml:space="preserve">worms in 1 mL </w:t>
      </w:r>
      <w:r w:rsidR="00F05D44" w:rsidRPr="006436E8">
        <w:rPr>
          <w:rFonts w:cstheme="minorHAnsi"/>
          <w:sz w:val="24"/>
          <w:szCs w:val="24"/>
          <w:highlight w:val="yellow"/>
        </w:rPr>
        <w:t xml:space="preserve">of </w:t>
      </w:r>
      <w:r w:rsidR="00B45196" w:rsidRPr="006436E8">
        <w:rPr>
          <w:rFonts w:cstheme="minorHAnsi"/>
          <w:sz w:val="24"/>
          <w:szCs w:val="24"/>
          <w:highlight w:val="yellow"/>
        </w:rPr>
        <w:t>M9 media and transfer to 1.5</w:t>
      </w:r>
      <w:r w:rsidR="006D30EF">
        <w:rPr>
          <w:rFonts w:cstheme="minorHAnsi"/>
          <w:sz w:val="24"/>
          <w:szCs w:val="24"/>
          <w:highlight w:val="yellow"/>
        </w:rPr>
        <w:t xml:space="preserve"> </w:t>
      </w:r>
      <w:r w:rsidR="00B45196" w:rsidRPr="006436E8">
        <w:rPr>
          <w:rFonts w:cstheme="minorHAnsi"/>
          <w:sz w:val="24"/>
          <w:szCs w:val="24"/>
          <w:highlight w:val="yellow"/>
        </w:rPr>
        <w:t xml:space="preserve">mL </w:t>
      </w:r>
      <w:r w:rsidR="00617046">
        <w:rPr>
          <w:rFonts w:cstheme="minorHAnsi"/>
          <w:sz w:val="24"/>
          <w:szCs w:val="24"/>
          <w:highlight w:val="yellow"/>
        </w:rPr>
        <w:t>microcentrifuge</w:t>
      </w:r>
      <w:r w:rsidR="00B45196" w:rsidRPr="006436E8">
        <w:rPr>
          <w:rFonts w:cstheme="minorHAnsi"/>
          <w:sz w:val="24"/>
          <w:szCs w:val="24"/>
          <w:highlight w:val="yellow"/>
        </w:rPr>
        <w:t xml:space="preserve"> tube.</w:t>
      </w:r>
    </w:p>
    <w:p w14:paraId="4F766DB2" w14:textId="77777777" w:rsidR="006D30EF" w:rsidRPr="006436E8" w:rsidRDefault="006D30EF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4A417C0" w14:textId="7A9F59BE" w:rsidR="00B45196" w:rsidRDefault="00B45196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 xml:space="preserve">Pellet </w:t>
      </w:r>
      <w:r w:rsidR="001C7966" w:rsidRPr="006436E8">
        <w:rPr>
          <w:rFonts w:cstheme="minorHAnsi"/>
          <w:sz w:val="24"/>
          <w:szCs w:val="24"/>
          <w:highlight w:val="yellow"/>
        </w:rPr>
        <w:t>worms</w:t>
      </w:r>
      <w:r w:rsidR="000F215F" w:rsidRPr="006436E8">
        <w:rPr>
          <w:rFonts w:cstheme="minorHAnsi"/>
          <w:sz w:val="24"/>
          <w:szCs w:val="24"/>
          <w:highlight w:val="yellow"/>
        </w:rPr>
        <w:t xml:space="preserve"> with centrifugation at 1,600 x </w:t>
      </w:r>
      <w:r w:rsidR="000F215F" w:rsidRPr="006436E8">
        <w:rPr>
          <w:rFonts w:cstheme="minorHAnsi"/>
          <w:i/>
          <w:sz w:val="24"/>
          <w:szCs w:val="24"/>
          <w:highlight w:val="yellow"/>
        </w:rPr>
        <w:t>g</w:t>
      </w:r>
      <w:r w:rsidR="00DA7A76" w:rsidRPr="00DA7A76">
        <w:rPr>
          <w:rFonts w:cstheme="minorHAnsi"/>
          <w:sz w:val="24"/>
          <w:szCs w:val="24"/>
          <w:highlight w:val="yellow"/>
        </w:rPr>
        <w:t xml:space="preserve"> </w:t>
      </w:r>
      <w:r w:rsidR="00DA7A76" w:rsidRPr="006436E8">
        <w:rPr>
          <w:rFonts w:cstheme="minorHAnsi"/>
          <w:sz w:val="24"/>
          <w:szCs w:val="24"/>
          <w:highlight w:val="yellow"/>
        </w:rPr>
        <w:t>for 5 min</w:t>
      </w:r>
      <w:r w:rsidRPr="006436E8">
        <w:rPr>
          <w:rFonts w:cstheme="minorHAnsi"/>
          <w:sz w:val="24"/>
          <w:szCs w:val="24"/>
          <w:highlight w:val="yellow"/>
        </w:rPr>
        <w:t>.</w:t>
      </w:r>
    </w:p>
    <w:p w14:paraId="306C7216" w14:textId="77777777" w:rsidR="00E05F72" w:rsidRPr="006436E8" w:rsidRDefault="00E05F72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7362068" w14:textId="77777777" w:rsidR="00507322" w:rsidRDefault="00B45196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 xml:space="preserve">Add 200 </w:t>
      </w:r>
      <w:r w:rsidR="00507322">
        <w:rPr>
          <w:rFonts w:cstheme="minorHAnsi"/>
          <w:sz w:val="24"/>
          <w:szCs w:val="24"/>
          <w:highlight w:val="yellow"/>
        </w:rPr>
        <w:t>µL</w:t>
      </w:r>
      <w:r w:rsidRPr="006436E8">
        <w:rPr>
          <w:rFonts w:cstheme="minorHAnsi"/>
          <w:sz w:val="24"/>
          <w:szCs w:val="24"/>
          <w:highlight w:val="yellow"/>
        </w:rPr>
        <w:t xml:space="preserve"> </w:t>
      </w:r>
      <w:r w:rsidR="00C902C1" w:rsidRPr="006436E8">
        <w:rPr>
          <w:rFonts w:cstheme="minorHAnsi"/>
          <w:sz w:val="24"/>
          <w:szCs w:val="24"/>
          <w:highlight w:val="yellow"/>
        </w:rPr>
        <w:t xml:space="preserve">of </w:t>
      </w:r>
      <w:r w:rsidRPr="006436E8">
        <w:rPr>
          <w:rFonts w:cstheme="minorHAnsi"/>
          <w:sz w:val="24"/>
          <w:szCs w:val="24"/>
          <w:highlight w:val="yellow"/>
        </w:rPr>
        <w:t>SDS-DTT lysis buffer</w:t>
      </w:r>
      <w:r w:rsidR="00F871E4" w:rsidRPr="006436E8">
        <w:rPr>
          <w:rFonts w:cstheme="minorHAnsi"/>
          <w:sz w:val="24"/>
          <w:szCs w:val="24"/>
          <w:highlight w:val="yellow"/>
        </w:rPr>
        <w:t xml:space="preserve"> to worms and incubate for </w:t>
      </w:r>
      <w:r w:rsidR="004B20BD" w:rsidRPr="006436E8">
        <w:rPr>
          <w:rFonts w:cstheme="minorHAnsi"/>
          <w:sz w:val="24"/>
          <w:szCs w:val="24"/>
          <w:highlight w:val="yellow"/>
        </w:rPr>
        <w:t xml:space="preserve">5 </w:t>
      </w:r>
      <w:r w:rsidR="00F871E4" w:rsidRPr="006436E8">
        <w:rPr>
          <w:rFonts w:cstheme="minorHAnsi"/>
          <w:sz w:val="24"/>
          <w:szCs w:val="24"/>
          <w:highlight w:val="yellow"/>
        </w:rPr>
        <w:t xml:space="preserve">min at </w:t>
      </w:r>
      <w:r w:rsidR="00D72097" w:rsidRPr="006436E8">
        <w:rPr>
          <w:rFonts w:cstheme="minorHAnsi"/>
          <w:sz w:val="24"/>
          <w:szCs w:val="24"/>
          <w:highlight w:val="yellow"/>
        </w:rPr>
        <w:t>room temperature (</w:t>
      </w:r>
      <w:r w:rsidR="00F871E4" w:rsidRPr="006436E8">
        <w:rPr>
          <w:rFonts w:cstheme="minorHAnsi"/>
          <w:sz w:val="24"/>
          <w:szCs w:val="24"/>
          <w:highlight w:val="yellow"/>
        </w:rPr>
        <w:t>RT</w:t>
      </w:r>
      <w:r w:rsidR="00D72097" w:rsidRPr="006436E8">
        <w:rPr>
          <w:rFonts w:cstheme="minorHAnsi"/>
          <w:sz w:val="24"/>
          <w:szCs w:val="24"/>
          <w:highlight w:val="yellow"/>
        </w:rPr>
        <w:t>)</w:t>
      </w:r>
      <w:r w:rsidR="00F871E4" w:rsidRPr="006436E8">
        <w:rPr>
          <w:rFonts w:cstheme="minorHAnsi"/>
          <w:sz w:val="24"/>
          <w:szCs w:val="24"/>
          <w:highlight w:val="yellow"/>
        </w:rPr>
        <w:t>.</w:t>
      </w:r>
      <w:r w:rsidR="000F215F" w:rsidRPr="006436E8">
        <w:rPr>
          <w:rFonts w:cstheme="minorHAnsi"/>
          <w:sz w:val="24"/>
          <w:szCs w:val="24"/>
          <w:highlight w:val="yellow"/>
        </w:rPr>
        <w:t xml:space="preserve"> Worms should appear to be “winkled” along the body if viewed under a light microscope.</w:t>
      </w:r>
      <w:r w:rsidR="004B20BD" w:rsidRPr="006436E8">
        <w:rPr>
          <w:rFonts w:cstheme="minorHAnsi"/>
          <w:sz w:val="24"/>
          <w:szCs w:val="24"/>
          <w:highlight w:val="yellow"/>
        </w:rPr>
        <w:t xml:space="preserve"> </w:t>
      </w:r>
    </w:p>
    <w:p w14:paraId="6CB75CD7" w14:textId="77777777" w:rsidR="00507322" w:rsidRDefault="00507322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346C8B9" w14:textId="6A21855C" w:rsidR="00975DB0" w:rsidRDefault="00507322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NOTE: </w:t>
      </w:r>
      <w:r w:rsidR="004B20BD" w:rsidRPr="006436E8">
        <w:rPr>
          <w:rFonts w:cstheme="minorHAnsi"/>
          <w:sz w:val="24"/>
          <w:szCs w:val="24"/>
          <w:highlight w:val="yellow"/>
        </w:rPr>
        <w:t xml:space="preserve">Prolonged exposure to SDS-DTT lysis buffer may result in death of worms, </w:t>
      </w:r>
      <w:r w:rsidR="00E431FA">
        <w:rPr>
          <w:rFonts w:cstheme="minorHAnsi"/>
          <w:sz w:val="24"/>
          <w:szCs w:val="24"/>
          <w:highlight w:val="yellow"/>
        </w:rPr>
        <w:t>which</w:t>
      </w:r>
      <w:r w:rsidR="004B20BD" w:rsidRPr="006436E8">
        <w:rPr>
          <w:rFonts w:cstheme="minorHAnsi"/>
          <w:sz w:val="24"/>
          <w:szCs w:val="24"/>
          <w:highlight w:val="yellow"/>
        </w:rPr>
        <w:t xml:space="preserve"> can be monitored by observing worm</w:t>
      </w:r>
      <w:r w:rsidR="00D97668">
        <w:rPr>
          <w:rFonts w:cstheme="minorHAnsi"/>
          <w:sz w:val="24"/>
          <w:szCs w:val="24"/>
          <w:highlight w:val="yellow"/>
        </w:rPr>
        <w:t>s</w:t>
      </w:r>
      <w:r w:rsidR="000F215F" w:rsidRPr="006436E8">
        <w:rPr>
          <w:rFonts w:cstheme="minorHAnsi"/>
          <w:sz w:val="24"/>
          <w:szCs w:val="24"/>
          <w:highlight w:val="yellow"/>
        </w:rPr>
        <w:t xml:space="preserve">. Worms </w:t>
      </w:r>
      <w:r w:rsidR="008166F4">
        <w:rPr>
          <w:rFonts w:cstheme="minorHAnsi"/>
          <w:sz w:val="24"/>
          <w:szCs w:val="24"/>
          <w:highlight w:val="yellow"/>
        </w:rPr>
        <w:t>that</w:t>
      </w:r>
      <w:r w:rsidR="000F215F" w:rsidRPr="006436E8">
        <w:rPr>
          <w:rFonts w:cstheme="minorHAnsi"/>
          <w:sz w:val="24"/>
          <w:szCs w:val="24"/>
          <w:highlight w:val="yellow"/>
        </w:rPr>
        <w:t xml:space="preserve"> are dead will elongate and will not curl.</w:t>
      </w:r>
    </w:p>
    <w:p w14:paraId="29213253" w14:textId="77777777" w:rsidR="00975DB0" w:rsidRPr="006436E8" w:rsidRDefault="00975DB0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3D859BF" w14:textId="77777777" w:rsidR="00DA7A76" w:rsidRDefault="00F871E4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 xml:space="preserve">Add 800 </w:t>
      </w:r>
      <w:r w:rsidR="00507322">
        <w:rPr>
          <w:rFonts w:cstheme="minorHAnsi"/>
          <w:sz w:val="24"/>
          <w:szCs w:val="24"/>
          <w:highlight w:val="yellow"/>
        </w:rPr>
        <w:t>µL</w:t>
      </w:r>
      <w:r w:rsidR="00F05D44" w:rsidRPr="006436E8">
        <w:rPr>
          <w:rFonts w:cstheme="minorHAnsi"/>
          <w:sz w:val="24"/>
          <w:szCs w:val="24"/>
          <w:highlight w:val="yellow"/>
        </w:rPr>
        <w:t xml:space="preserve"> </w:t>
      </w:r>
      <w:r w:rsidR="00C902C1" w:rsidRPr="006436E8">
        <w:rPr>
          <w:rFonts w:cstheme="minorHAnsi"/>
          <w:sz w:val="24"/>
          <w:szCs w:val="24"/>
          <w:highlight w:val="yellow"/>
        </w:rPr>
        <w:t xml:space="preserve">of </w:t>
      </w:r>
      <w:r w:rsidR="00F05D44" w:rsidRPr="006436E8">
        <w:rPr>
          <w:rFonts w:cstheme="minorHAnsi"/>
          <w:sz w:val="24"/>
          <w:szCs w:val="24"/>
          <w:highlight w:val="yellow"/>
        </w:rPr>
        <w:t>ice-</w:t>
      </w:r>
      <w:r w:rsidRPr="006436E8">
        <w:rPr>
          <w:rFonts w:cstheme="minorHAnsi"/>
          <w:sz w:val="24"/>
          <w:szCs w:val="24"/>
          <w:highlight w:val="yellow"/>
        </w:rPr>
        <w:t>cold isolation buffer and mix by gently flicking tube.</w:t>
      </w:r>
      <w:r w:rsidR="000F215F" w:rsidRPr="006436E8" w:rsidDel="000F215F">
        <w:rPr>
          <w:rFonts w:cstheme="minorHAnsi"/>
          <w:sz w:val="24"/>
          <w:szCs w:val="24"/>
          <w:highlight w:val="yellow"/>
        </w:rPr>
        <w:t xml:space="preserve"> </w:t>
      </w:r>
    </w:p>
    <w:p w14:paraId="2063BC06" w14:textId="77777777" w:rsidR="00DA7A76" w:rsidRDefault="00DA7A76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3C0D1C3" w14:textId="32A5DEDE" w:rsidR="00F871E4" w:rsidRDefault="00F871E4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 xml:space="preserve">Pellet worms for 1 min at 13,000 x </w:t>
      </w:r>
      <w:r w:rsidRPr="006436E8">
        <w:rPr>
          <w:rFonts w:cstheme="minorHAnsi"/>
          <w:i/>
          <w:sz w:val="24"/>
          <w:szCs w:val="24"/>
          <w:highlight w:val="yellow"/>
        </w:rPr>
        <w:t>g</w:t>
      </w:r>
      <w:r w:rsidRPr="006436E8">
        <w:rPr>
          <w:rFonts w:cstheme="minorHAnsi"/>
          <w:sz w:val="24"/>
          <w:szCs w:val="24"/>
          <w:highlight w:val="yellow"/>
        </w:rPr>
        <w:t xml:space="preserve"> </w:t>
      </w:r>
      <w:r w:rsidR="00C902C1" w:rsidRPr="006436E8">
        <w:rPr>
          <w:rFonts w:cstheme="minorHAnsi"/>
          <w:sz w:val="24"/>
          <w:szCs w:val="24"/>
          <w:highlight w:val="yellow"/>
        </w:rPr>
        <w:t xml:space="preserve">at </w:t>
      </w:r>
      <w:r w:rsidRPr="006436E8">
        <w:rPr>
          <w:rFonts w:cstheme="minorHAnsi"/>
          <w:sz w:val="24"/>
          <w:szCs w:val="24"/>
          <w:highlight w:val="yellow"/>
        </w:rPr>
        <w:t>4</w:t>
      </w:r>
      <w:r w:rsidR="00B57172" w:rsidRPr="006436E8">
        <w:rPr>
          <w:rFonts w:cstheme="minorHAnsi"/>
          <w:sz w:val="24"/>
          <w:szCs w:val="24"/>
          <w:highlight w:val="yellow"/>
        </w:rPr>
        <w:t xml:space="preserve"> </w:t>
      </w:r>
      <w:r w:rsidRPr="006436E8">
        <w:rPr>
          <w:rFonts w:cstheme="minorHAnsi"/>
          <w:sz w:val="24"/>
          <w:szCs w:val="24"/>
          <w:highlight w:val="yellow"/>
        </w:rPr>
        <w:t>°C</w:t>
      </w:r>
      <w:r w:rsidR="000F215F" w:rsidRPr="006436E8">
        <w:rPr>
          <w:rFonts w:cstheme="minorHAnsi"/>
          <w:sz w:val="24"/>
          <w:szCs w:val="24"/>
          <w:highlight w:val="yellow"/>
        </w:rPr>
        <w:t>, remove supernatant and w</w:t>
      </w:r>
      <w:r w:rsidRPr="006436E8">
        <w:rPr>
          <w:rFonts w:cstheme="minorHAnsi"/>
          <w:sz w:val="24"/>
          <w:szCs w:val="24"/>
          <w:highlight w:val="yellow"/>
        </w:rPr>
        <w:t>ash with</w:t>
      </w:r>
      <w:r w:rsidR="00CA6C83" w:rsidRPr="006436E8">
        <w:rPr>
          <w:rFonts w:cstheme="minorHAnsi"/>
          <w:sz w:val="24"/>
          <w:szCs w:val="24"/>
          <w:highlight w:val="yellow"/>
        </w:rPr>
        <w:t xml:space="preserve"> 1 mL</w:t>
      </w:r>
      <w:r w:rsidRPr="006436E8">
        <w:rPr>
          <w:rFonts w:cstheme="minorHAnsi"/>
          <w:sz w:val="24"/>
          <w:szCs w:val="24"/>
          <w:highlight w:val="yellow"/>
        </w:rPr>
        <w:t xml:space="preserve"> </w:t>
      </w:r>
      <w:r w:rsidR="00FF4367">
        <w:rPr>
          <w:rFonts w:cstheme="minorHAnsi"/>
          <w:sz w:val="24"/>
          <w:szCs w:val="24"/>
          <w:highlight w:val="yellow"/>
        </w:rPr>
        <w:t xml:space="preserve">of </w:t>
      </w:r>
      <w:r w:rsidRPr="006436E8">
        <w:rPr>
          <w:rFonts w:cstheme="minorHAnsi"/>
          <w:sz w:val="24"/>
          <w:szCs w:val="24"/>
          <w:highlight w:val="yellow"/>
        </w:rPr>
        <w:t>isolation buffer.</w:t>
      </w:r>
    </w:p>
    <w:p w14:paraId="5D2F02DF" w14:textId="77777777" w:rsidR="00086092" w:rsidRPr="006436E8" w:rsidRDefault="00086092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87BC462" w14:textId="126D8317" w:rsidR="00F871E4" w:rsidRDefault="00F871E4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 xml:space="preserve">Repeat step </w:t>
      </w:r>
      <w:r w:rsidR="00D67977">
        <w:rPr>
          <w:rFonts w:cstheme="minorHAnsi"/>
          <w:sz w:val="24"/>
          <w:szCs w:val="24"/>
          <w:highlight w:val="yellow"/>
        </w:rPr>
        <w:t>1.3.</w:t>
      </w:r>
      <w:r w:rsidR="00DA7A76">
        <w:rPr>
          <w:rFonts w:cstheme="minorHAnsi"/>
          <w:sz w:val="24"/>
          <w:szCs w:val="24"/>
          <w:highlight w:val="yellow"/>
        </w:rPr>
        <w:t>5</w:t>
      </w:r>
      <w:r w:rsidRPr="006436E8">
        <w:rPr>
          <w:rFonts w:cstheme="minorHAnsi"/>
          <w:sz w:val="24"/>
          <w:szCs w:val="24"/>
          <w:highlight w:val="yellow"/>
        </w:rPr>
        <w:t xml:space="preserve"> for a total of five times</w:t>
      </w:r>
      <w:r w:rsidR="00BE0C3A" w:rsidRPr="006436E8">
        <w:rPr>
          <w:rFonts w:cstheme="minorHAnsi"/>
          <w:sz w:val="24"/>
          <w:szCs w:val="24"/>
          <w:highlight w:val="yellow"/>
        </w:rPr>
        <w:t xml:space="preserve">, </w:t>
      </w:r>
      <w:r w:rsidR="00D72097" w:rsidRPr="006436E8">
        <w:rPr>
          <w:rFonts w:cstheme="minorHAnsi"/>
          <w:sz w:val="24"/>
          <w:szCs w:val="24"/>
          <w:highlight w:val="yellow"/>
        </w:rPr>
        <w:t xml:space="preserve">carefully </w:t>
      </w:r>
      <w:r w:rsidR="00BE0C3A" w:rsidRPr="006436E8">
        <w:rPr>
          <w:rFonts w:cstheme="minorHAnsi"/>
          <w:sz w:val="24"/>
          <w:szCs w:val="24"/>
          <w:highlight w:val="yellow"/>
        </w:rPr>
        <w:t>removing isolation buffer each time</w:t>
      </w:r>
      <w:r w:rsidRPr="006436E8">
        <w:rPr>
          <w:rFonts w:cstheme="minorHAnsi"/>
          <w:sz w:val="24"/>
          <w:szCs w:val="24"/>
          <w:highlight w:val="yellow"/>
        </w:rPr>
        <w:t>.</w:t>
      </w:r>
    </w:p>
    <w:p w14:paraId="603FB47A" w14:textId="77777777" w:rsidR="00757A5C" w:rsidRPr="006436E8" w:rsidRDefault="00757A5C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6138368" w14:textId="02B47CF2" w:rsidR="00FE641C" w:rsidRDefault="00F871E4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 xml:space="preserve">Add 100 </w:t>
      </w:r>
      <w:r w:rsidR="00507322">
        <w:rPr>
          <w:rFonts w:cstheme="minorHAnsi"/>
          <w:sz w:val="24"/>
          <w:szCs w:val="24"/>
          <w:highlight w:val="yellow"/>
        </w:rPr>
        <w:t>µL</w:t>
      </w:r>
      <w:r w:rsidRPr="006436E8">
        <w:rPr>
          <w:rFonts w:cstheme="minorHAnsi"/>
          <w:sz w:val="24"/>
          <w:szCs w:val="24"/>
          <w:highlight w:val="yellow"/>
        </w:rPr>
        <w:t xml:space="preserve"> of</w:t>
      </w:r>
      <w:r w:rsidR="00BD67A5">
        <w:rPr>
          <w:rFonts w:cstheme="minorHAnsi"/>
          <w:sz w:val="24"/>
          <w:szCs w:val="24"/>
          <w:highlight w:val="yellow"/>
        </w:rPr>
        <w:t xml:space="preserve"> protease mixture</w:t>
      </w:r>
      <w:r w:rsidR="00D2301A">
        <w:rPr>
          <w:rFonts w:cstheme="minorHAnsi"/>
          <w:sz w:val="24"/>
          <w:szCs w:val="24"/>
          <w:highlight w:val="yellow"/>
        </w:rPr>
        <w:t xml:space="preserve"> from </w:t>
      </w:r>
      <w:r w:rsidR="00D2301A" w:rsidRPr="00BB02D5">
        <w:rPr>
          <w:rFonts w:cstheme="minorHAnsi"/>
          <w:i/>
          <w:sz w:val="24"/>
          <w:szCs w:val="24"/>
          <w:highlight w:val="yellow"/>
        </w:rPr>
        <w:t>Strep</w:t>
      </w:r>
      <w:r w:rsidR="00D2301A">
        <w:rPr>
          <w:rFonts w:cstheme="minorHAnsi"/>
          <w:i/>
          <w:sz w:val="24"/>
          <w:szCs w:val="24"/>
          <w:highlight w:val="yellow"/>
        </w:rPr>
        <w:t>t</w:t>
      </w:r>
      <w:r w:rsidR="00D2301A" w:rsidRPr="00BB02D5">
        <w:rPr>
          <w:rFonts w:cstheme="minorHAnsi"/>
          <w:i/>
          <w:sz w:val="24"/>
          <w:szCs w:val="24"/>
          <w:highlight w:val="yellow"/>
        </w:rPr>
        <w:t>omyces griseus</w:t>
      </w:r>
      <w:r w:rsidR="009A7ED9" w:rsidRPr="006436E8">
        <w:rPr>
          <w:rFonts w:cstheme="minorHAnsi"/>
          <w:sz w:val="24"/>
          <w:szCs w:val="24"/>
          <w:highlight w:val="yellow"/>
        </w:rPr>
        <w:t xml:space="preserve"> (</w:t>
      </w:r>
      <w:r w:rsidRPr="006436E8">
        <w:rPr>
          <w:rFonts w:cstheme="minorHAnsi"/>
          <w:sz w:val="24"/>
          <w:szCs w:val="24"/>
          <w:highlight w:val="yellow"/>
        </w:rPr>
        <w:t>15 mg/mL</w:t>
      </w:r>
      <w:r w:rsidR="009A7ED9" w:rsidRPr="006436E8">
        <w:rPr>
          <w:rFonts w:cstheme="minorHAnsi"/>
          <w:sz w:val="24"/>
          <w:szCs w:val="24"/>
          <w:highlight w:val="yellow"/>
        </w:rPr>
        <w:t>)</w:t>
      </w:r>
      <w:r w:rsidR="0021560A" w:rsidRPr="006436E8">
        <w:rPr>
          <w:rFonts w:cstheme="minorHAnsi"/>
          <w:sz w:val="24"/>
          <w:szCs w:val="24"/>
          <w:highlight w:val="yellow"/>
        </w:rPr>
        <w:t xml:space="preserve"> </w:t>
      </w:r>
      <w:r w:rsidR="00BD67A5">
        <w:rPr>
          <w:rFonts w:cstheme="minorHAnsi"/>
          <w:sz w:val="24"/>
          <w:szCs w:val="24"/>
          <w:highlight w:val="yellow"/>
        </w:rPr>
        <w:t>(</w:t>
      </w:r>
      <w:r w:rsidR="008677A6" w:rsidRPr="00EC7934">
        <w:rPr>
          <w:rFonts w:cstheme="minorHAnsi"/>
          <w:b/>
          <w:sz w:val="24"/>
          <w:szCs w:val="24"/>
          <w:highlight w:val="yellow"/>
        </w:rPr>
        <w:t>Table of Materials</w:t>
      </w:r>
      <w:r w:rsidR="00BD67A5">
        <w:rPr>
          <w:rFonts w:cstheme="minorHAnsi"/>
          <w:sz w:val="24"/>
          <w:szCs w:val="24"/>
          <w:highlight w:val="yellow"/>
        </w:rPr>
        <w:t xml:space="preserve">) </w:t>
      </w:r>
      <w:r w:rsidR="0021560A" w:rsidRPr="006436E8">
        <w:rPr>
          <w:rFonts w:cstheme="minorHAnsi"/>
          <w:sz w:val="24"/>
          <w:szCs w:val="24"/>
          <w:highlight w:val="yellow"/>
        </w:rPr>
        <w:t>dissolved in isolation buffer</w:t>
      </w:r>
      <w:r w:rsidRPr="006436E8">
        <w:rPr>
          <w:rFonts w:cstheme="minorHAnsi"/>
          <w:sz w:val="24"/>
          <w:szCs w:val="24"/>
          <w:highlight w:val="yellow"/>
        </w:rPr>
        <w:t xml:space="preserve"> to </w:t>
      </w:r>
      <w:r w:rsidR="00F05D44" w:rsidRPr="006436E8">
        <w:rPr>
          <w:rFonts w:cstheme="minorHAnsi"/>
          <w:sz w:val="24"/>
          <w:szCs w:val="24"/>
          <w:highlight w:val="yellow"/>
        </w:rPr>
        <w:t xml:space="preserve">the </w:t>
      </w:r>
      <w:r w:rsidRPr="006436E8">
        <w:rPr>
          <w:rFonts w:cstheme="minorHAnsi"/>
          <w:sz w:val="24"/>
          <w:szCs w:val="24"/>
          <w:highlight w:val="yellow"/>
        </w:rPr>
        <w:t xml:space="preserve">pellet and incubate </w:t>
      </w:r>
      <w:r w:rsidR="009A7ED9" w:rsidRPr="006436E8">
        <w:rPr>
          <w:rFonts w:cstheme="minorHAnsi"/>
          <w:sz w:val="24"/>
          <w:szCs w:val="24"/>
          <w:highlight w:val="yellow"/>
        </w:rPr>
        <w:t xml:space="preserve">for </w:t>
      </w:r>
      <w:r w:rsidRPr="006436E8">
        <w:rPr>
          <w:rFonts w:cstheme="minorHAnsi"/>
          <w:sz w:val="24"/>
          <w:szCs w:val="24"/>
          <w:highlight w:val="yellow"/>
        </w:rPr>
        <w:t>10</w:t>
      </w:r>
      <w:r w:rsidR="00FE641C">
        <w:rPr>
          <w:rFonts w:cstheme="minorHAnsi"/>
          <w:sz w:val="24"/>
          <w:szCs w:val="24"/>
          <w:highlight w:val="yellow"/>
        </w:rPr>
        <w:t>−</w:t>
      </w:r>
      <w:r w:rsidR="001F1F8C" w:rsidRPr="006436E8">
        <w:rPr>
          <w:rFonts w:cstheme="minorHAnsi"/>
          <w:sz w:val="24"/>
          <w:szCs w:val="24"/>
          <w:highlight w:val="yellow"/>
        </w:rPr>
        <w:t>15</w:t>
      </w:r>
      <w:r w:rsidRPr="006436E8">
        <w:rPr>
          <w:rFonts w:cstheme="minorHAnsi"/>
          <w:sz w:val="24"/>
          <w:szCs w:val="24"/>
          <w:highlight w:val="yellow"/>
        </w:rPr>
        <w:t xml:space="preserve"> min</w:t>
      </w:r>
      <w:r w:rsidR="00125D76" w:rsidRPr="006436E8">
        <w:rPr>
          <w:rFonts w:cstheme="minorHAnsi"/>
          <w:sz w:val="24"/>
          <w:szCs w:val="24"/>
          <w:highlight w:val="yellow"/>
        </w:rPr>
        <w:t xml:space="preserve"> </w:t>
      </w:r>
      <w:r w:rsidR="001F1F8C" w:rsidRPr="006436E8">
        <w:rPr>
          <w:rFonts w:cstheme="minorHAnsi"/>
          <w:sz w:val="24"/>
          <w:szCs w:val="24"/>
          <w:highlight w:val="yellow"/>
        </w:rPr>
        <w:t xml:space="preserve">at </w:t>
      </w:r>
      <w:r w:rsidR="00C902C1" w:rsidRPr="006436E8">
        <w:rPr>
          <w:rFonts w:cstheme="minorHAnsi"/>
          <w:sz w:val="24"/>
          <w:szCs w:val="24"/>
          <w:highlight w:val="yellow"/>
        </w:rPr>
        <w:t>RT</w:t>
      </w:r>
      <w:r w:rsidRPr="006436E8">
        <w:rPr>
          <w:rFonts w:cstheme="minorHAnsi"/>
          <w:sz w:val="24"/>
          <w:szCs w:val="24"/>
          <w:highlight w:val="yellow"/>
        </w:rPr>
        <w:t>.</w:t>
      </w:r>
      <w:r w:rsidR="004B20BD" w:rsidRPr="006436E8">
        <w:rPr>
          <w:rFonts w:cstheme="minorHAnsi"/>
          <w:sz w:val="24"/>
          <w:szCs w:val="24"/>
          <w:highlight w:val="yellow"/>
        </w:rPr>
        <w:t xml:space="preserve"> </w:t>
      </w:r>
    </w:p>
    <w:p w14:paraId="7E85E1BD" w14:textId="77777777" w:rsidR="00FE641C" w:rsidRDefault="00FE641C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7851C2D" w14:textId="5D798AC6" w:rsidR="00F871E4" w:rsidRDefault="00FE641C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 w:rsidRPr="00DA7A76">
        <w:rPr>
          <w:rFonts w:cstheme="minorHAnsi"/>
          <w:sz w:val="24"/>
          <w:szCs w:val="24"/>
        </w:rPr>
        <w:t xml:space="preserve">NOTE: </w:t>
      </w:r>
      <w:r w:rsidR="004B20BD" w:rsidRPr="00DA7A76">
        <w:rPr>
          <w:rFonts w:cstheme="minorHAnsi"/>
          <w:sz w:val="24"/>
          <w:szCs w:val="24"/>
        </w:rPr>
        <w:t xml:space="preserve">As with </w:t>
      </w:r>
      <w:r w:rsidR="000011C6" w:rsidRPr="00DA7A76">
        <w:rPr>
          <w:rFonts w:cstheme="minorHAnsi"/>
          <w:sz w:val="24"/>
          <w:szCs w:val="24"/>
        </w:rPr>
        <w:t xml:space="preserve">the </w:t>
      </w:r>
      <w:r w:rsidR="004B20BD" w:rsidRPr="00DA7A76">
        <w:rPr>
          <w:rFonts w:cstheme="minorHAnsi"/>
          <w:sz w:val="24"/>
          <w:szCs w:val="24"/>
        </w:rPr>
        <w:t>SDS-DTT lysis buffer, the extended protease digestion may result in excessive cleavage of proteins along the plasma membrane</w:t>
      </w:r>
      <w:r w:rsidR="000F215F" w:rsidRPr="00DA7A76">
        <w:rPr>
          <w:rFonts w:cstheme="minorHAnsi"/>
          <w:sz w:val="24"/>
          <w:szCs w:val="24"/>
        </w:rPr>
        <w:t>, preventing isolation of surface exposed GFP via magnetic beads.</w:t>
      </w:r>
      <w:r w:rsidR="004B20BD" w:rsidRPr="006436E8">
        <w:rPr>
          <w:rFonts w:cstheme="minorHAnsi"/>
          <w:sz w:val="24"/>
          <w:szCs w:val="24"/>
          <w:highlight w:val="yellow"/>
        </w:rPr>
        <w:t xml:space="preserve"> </w:t>
      </w:r>
    </w:p>
    <w:p w14:paraId="1ACDB496" w14:textId="77777777" w:rsidR="00856512" w:rsidRPr="006436E8" w:rsidRDefault="00856512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DE96923" w14:textId="18C3361A" w:rsidR="00F871E4" w:rsidRDefault="00F871E4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 xml:space="preserve">During incubation with </w:t>
      </w:r>
      <w:r w:rsidR="00D67977">
        <w:rPr>
          <w:rFonts w:cstheme="minorHAnsi"/>
          <w:sz w:val="24"/>
          <w:szCs w:val="24"/>
          <w:highlight w:val="yellow"/>
        </w:rPr>
        <w:t>protease mixture</w:t>
      </w:r>
      <w:r w:rsidR="00F05D44" w:rsidRPr="006436E8">
        <w:rPr>
          <w:rFonts w:cstheme="minorHAnsi"/>
          <w:sz w:val="24"/>
          <w:szCs w:val="24"/>
          <w:highlight w:val="yellow"/>
        </w:rPr>
        <w:t>,</w:t>
      </w:r>
      <w:r w:rsidRPr="006436E8">
        <w:rPr>
          <w:rFonts w:cstheme="minorHAnsi"/>
          <w:sz w:val="24"/>
          <w:szCs w:val="24"/>
          <w:highlight w:val="yellow"/>
        </w:rPr>
        <w:t xml:space="preserve"> apply mechanical disruption </w:t>
      </w:r>
      <w:r w:rsidR="00F05D44" w:rsidRPr="006436E8">
        <w:rPr>
          <w:rFonts w:cstheme="minorHAnsi"/>
          <w:sz w:val="24"/>
          <w:szCs w:val="24"/>
          <w:highlight w:val="yellow"/>
        </w:rPr>
        <w:t xml:space="preserve">by </w:t>
      </w:r>
      <w:r w:rsidRPr="006436E8">
        <w:rPr>
          <w:rFonts w:cstheme="minorHAnsi"/>
          <w:sz w:val="24"/>
          <w:szCs w:val="24"/>
          <w:highlight w:val="yellow"/>
        </w:rPr>
        <w:t xml:space="preserve">pipetting </w:t>
      </w:r>
      <w:r w:rsidR="00F05D44" w:rsidRPr="006436E8">
        <w:rPr>
          <w:rFonts w:cstheme="minorHAnsi"/>
          <w:sz w:val="24"/>
          <w:szCs w:val="24"/>
          <w:highlight w:val="yellow"/>
        </w:rPr>
        <w:t xml:space="preserve">samples </w:t>
      </w:r>
      <w:r w:rsidRPr="006436E8">
        <w:rPr>
          <w:rFonts w:cstheme="minorHAnsi"/>
          <w:sz w:val="24"/>
          <w:szCs w:val="24"/>
          <w:highlight w:val="yellow"/>
        </w:rPr>
        <w:t>up and down against the bottom of the 1.5</w:t>
      </w:r>
      <w:r w:rsidR="00856512">
        <w:rPr>
          <w:rFonts w:cstheme="minorHAnsi"/>
          <w:sz w:val="24"/>
          <w:szCs w:val="24"/>
          <w:highlight w:val="yellow"/>
        </w:rPr>
        <w:t xml:space="preserve"> </w:t>
      </w:r>
      <w:r w:rsidRPr="006436E8">
        <w:rPr>
          <w:rFonts w:cstheme="minorHAnsi"/>
          <w:sz w:val="24"/>
          <w:szCs w:val="24"/>
          <w:highlight w:val="yellow"/>
        </w:rPr>
        <w:t xml:space="preserve">mL </w:t>
      </w:r>
      <w:r w:rsidR="00617046">
        <w:rPr>
          <w:rFonts w:cstheme="minorHAnsi"/>
          <w:sz w:val="24"/>
          <w:szCs w:val="24"/>
          <w:highlight w:val="yellow"/>
        </w:rPr>
        <w:t>microcentrifuge</w:t>
      </w:r>
      <w:r w:rsidRPr="006436E8">
        <w:rPr>
          <w:rFonts w:cstheme="minorHAnsi"/>
          <w:sz w:val="24"/>
          <w:szCs w:val="24"/>
          <w:highlight w:val="yellow"/>
        </w:rPr>
        <w:t xml:space="preserve"> tube with a 200 </w:t>
      </w:r>
      <w:r w:rsidR="00507322">
        <w:rPr>
          <w:rFonts w:cstheme="minorHAnsi"/>
          <w:sz w:val="24"/>
          <w:szCs w:val="24"/>
          <w:highlight w:val="yellow"/>
        </w:rPr>
        <w:t>µL</w:t>
      </w:r>
      <w:r w:rsidRPr="006436E8">
        <w:rPr>
          <w:rFonts w:cstheme="minorHAnsi"/>
          <w:sz w:val="24"/>
          <w:szCs w:val="24"/>
          <w:highlight w:val="yellow"/>
        </w:rPr>
        <w:t xml:space="preserve"> micropipette tip for </w:t>
      </w:r>
      <w:r w:rsidR="00F05D44" w:rsidRPr="006436E8">
        <w:rPr>
          <w:rFonts w:cstheme="minorHAnsi"/>
          <w:sz w:val="24"/>
          <w:szCs w:val="24"/>
          <w:highlight w:val="yellow"/>
        </w:rPr>
        <w:t>~</w:t>
      </w:r>
      <w:r w:rsidRPr="006436E8">
        <w:rPr>
          <w:rFonts w:cstheme="minorHAnsi"/>
          <w:sz w:val="24"/>
          <w:szCs w:val="24"/>
          <w:highlight w:val="yellow"/>
        </w:rPr>
        <w:t>60</w:t>
      </w:r>
      <w:r w:rsidR="00856512">
        <w:rPr>
          <w:rFonts w:cstheme="minorHAnsi"/>
          <w:sz w:val="24"/>
          <w:szCs w:val="24"/>
          <w:highlight w:val="yellow"/>
        </w:rPr>
        <w:t>−</w:t>
      </w:r>
      <w:r w:rsidRPr="006436E8">
        <w:rPr>
          <w:rFonts w:cstheme="minorHAnsi"/>
          <w:sz w:val="24"/>
          <w:szCs w:val="24"/>
          <w:highlight w:val="yellow"/>
        </w:rPr>
        <w:t>70 times.</w:t>
      </w:r>
      <w:r w:rsidR="000F215F" w:rsidRPr="006436E8">
        <w:rPr>
          <w:rFonts w:cstheme="minorHAnsi"/>
          <w:sz w:val="24"/>
          <w:szCs w:val="24"/>
          <w:highlight w:val="yellow"/>
        </w:rPr>
        <w:t xml:space="preserve"> </w:t>
      </w:r>
      <w:r w:rsidR="00B77509">
        <w:rPr>
          <w:rFonts w:cstheme="minorHAnsi"/>
          <w:sz w:val="24"/>
          <w:szCs w:val="24"/>
          <w:highlight w:val="yellow"/>
        </w:rPr>
        <w:t>Keep the p</w:t>
      </w:r>
      <w:r w:rsidR="000F215F" w:rsidRPr="006436E8">
        <w:rPr>
          <w:rFonts w:cstheme="minorHAnsi"/>
          <w:sz w:val="24"/>
          <w:szCs w:val="24"/>
          <w:highlight w:val="yellow"/>
        </w:rPr>
        <w:t>ipet</w:t>
      </w:r>
      <w:r w:rsidR="00D72097" w:rsidRPr="006436E8">
        <w:rPr>
          <w:rFonts w:cstheme="minorHAnsi"/>
          <w:sz w:val="24"/>
          <w:szCs w:val="24"/>
          <w:highlight w:val="yellow"/>
        </w:rPr>
        <w:t>te</w:t>
      </w:r>
      <w:r w:rsidR="000F215F" w:rsidRPr="006436E8">
        <w:rPr>
          <w:rFonts w:cstheme="minorHAnsi"/>
          <w:sz w:val="24"/>
          <w:szCs w:val="24"/>
          <w:highlight w:val="yellow"/>
        </w:rPr>
        <w:t xml:space="preserve"> tip </w:t>
      </w:r>
      <w:r w:rsidR="00B77509">
        <w:rPr>
          <w:rFonts w:cstheme="minorHAnsi"/>
          <w:sz w:val="24"/>
          <w:szCs w:val="24"/>
          <w:highlight w:val="yellow"/>
        </w:rPr>
        <w:t>a</w:t>
      </w:r>
      <w:r w:rsidR="000F215F" w:rsidRPr="006436E8">
        <w:rPr>
          <w:rFonts w:cstheme="minorHAnsi"/>
          <w:sz w:val="24"/>
          <w:szCs w:val="24"/>
          <w:highlight w:val="yellow"/>
        </w:rPr>
        <w:t xml:space="preserve">gainst the wall of the </w:t>
      </w:r>
      <w:r w:rsidR="00617046">
        <w:rPr>
          <w:rFonts w:cstheme="minorHAnsi"/>
          <w:sz w:val="24"/>
          <w:szCs w:val="24"/>
          <w:highlight w:val="yellow"/>
        </w:rPr>
        <w:t>microcentrifuge</w:t>
      </w:r>
      <w:r w:rsidR="000F215F" w:rsidRPr="006436E8">
        <w:rPr>
          <w:rFonts w:cstheme="minorHAnsi"/>
          <w:sz w:val="24"/>
          <w:szCs w:val="24"/>
          <w:highlight w:val="yellow"/>
        </w:rPr>
        <w:t xml:space="preserve"> tube with constant pressure to properly disassociate cells.</w:t>
      </w:r>
    </w:p>
    <w:p w14:paraId="6330B841" w14:textId="77777777" w:rsidR="00FB7DBF" w:rsidRPr="006436E8" w:rsidRDefault="00FB7DBF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9D7BBFA" w14:textId="4E720A48" w:rsidR="00AF5402" w:rsidRDefault="001F1F8C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>T</w:t>
      </w:r>
      <w:r w:rsidR="00C902C1" w:rsidRPr="006436E8">
        <w:rPr>
          <w:rFonts w:cstheme="minorHAnsi"/>
          <w:sz w:val="24"/>
          <w:szCs w:val="24"/>
          <w:highlight w:val="yellow"/>
        </w:rPr>
        <w:t>o determine t</w:t>
      </w:r>
      <w:r w:rsidRPr="006436E8">
        <w:rPr>
          <w:rFonts w:cstheme="minorHAnsi"/>
          <w:sz w:val="24"/>
          <w:szCs w:val="24"/>
          <w:highlight w:val="yellow"/>
        </w:rPr>
        <w:t>he stage of digestion</w:t>
      </w:r>
      <w:r w:rsidR="00C902C1" w:rsidRPr="006436E8">
        <w:rPr>
          <w:rFonts w:cstheme="minorHAnsi"/>
          <w:sz w:val="24"/>
          <w:szCs w:val="24"/>
          <w:highlight w:val="yellow"/>
        </w:rPr>
        <w:t>,</w:t>
      </w:r>
      <w:r w:rsidRPr="006436E8">
        <w:rPr>
          <w:rFonts w:cstheme="minorHAnsi"/>
          <w:sz w:val="24"/>
          <w:szCs w:val="24"/>
          <w:highlight w:val="yellow"/>
        </w:rPr>
        <w:t xml:space="preserve"> remov</w:t>
      </w:r>
      <w:r w:rsidR="00C902C1" w:rsidRPr="006436E8">
        <w:rPr>
          <w:rFonts w:cstheme="minorHAnsi"/>
          <w:sz w:val="24"/>
          <w:szCs w:val="24"/>
          <w:highlight w:val="yellow"/>
        </w:rPr>
        <w:t>e</w:t>
      </w:r>
      <w:r w:rsidRPr="006436E8">
        <w:rPr>
          <w:rFonts w:cstheme="minorHAnsi"/>
          <w:sz w:val="24"/>
          <w:szCs w:val="24"/>
          <w:highlight w:val="yellow"/>
        </w:rPr>
        <w:t xml:space="preserve"> a small volume (~1</w:t>
      </w:r>
      <w:r w:rsidR="00FB7DBF">
        <w:rPr>
          <w:rFonts w:cstheme="minorHAnsi"/>
          <w:sz w:val="24"/>
          <w:szCs w:val="24"/>
          <w:highlight w:val="yellow"/>
        </w:rPr>
        <w:t>−</w:t>
      </w:r>
      <w:r w:rsidR="008A2ECD" w:rsidRPr="006436E8">
        <w:rPr>
          <w:rFonts w:cstheme="minorHAnsi"/>
          <w:sz w:val="24"/>
          <w:szCs w:val="24"/>
          <w:highlight w:val="yellow"/>
        </w:rPr>
        <w:t>5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 xml:space="preserve"> µL)</w:t>
      </w:r>
      <w:r w:rsidRPr="006436E8">
        <w:rPr>
          <w:rFonts w:cstheme="minorHAnsi"/>
          <w:sz w:val="24"/>
          <w:szCs w:val="24"/>
          <w:highlight w:val="yellow"/>
        </w:rPr>
        <w:t xml:space="preserve"> of the digestion </w:t>
      </w:r>
      <w:r w:rsidR="00C902C1" w:rsidRPr="006436E8">
        <w:rPr>
          <w:rFonts w:cstheme="minorHAnsi"/>
          <w:sz w:val="24"/>
          <w:szCs w:val="24"/>
          <w:highlight w:val="yellow"/>
        </w:rPr>
        <w:t xml:space="preserve">mixture, drop it on a glass slide </w:t>
      </w:r>
      <w:r w:rsidRPr="006436E8">
        <w:rPr>
          <w:rFonts w:cstheme="minorHAnsi"/>
          <w:sz w:val="24"/>
          <w:szCs w:val="24"/>
          <w:highlight w:val="yellow"/>
        </w:rPr>
        <w:t xml:space="preserve">and </w:t>
      </w:r>
      <w:r w:rsidR="00C902C1" w:rsidRPr="006436E8">
        <w:rPr>
          <w:rFonts w:cstheme="minorHAnsi"/>
          <w:sz w:val="24"/>
          <w:szCs w:val="24"/>
          <w:highlight w:val="yellow"/>
        </w:rPr>
        <w:t>inspect it</w:t>
      </w:r>
      <w:r w:rsidRPr="006436E8">
        <w:rPr>
          <w:rFonts w:cstheme="minorHAnsi"/>
          <w:sz w:val="24"/>
          <w:szCs w:val="24"/>
          <w:highlight w:val="yellow"/>
        </w:rPr>
        <w:t xml:space="preserve"> using a tissue culture microscope.</w:t>
      </w:r>
      <w:r w:rsidR="00FB7DBF">
        <w:rPr>
          <w:rFonts w:cstheme="minorHAnsi"/>
          <w:sz w:val="24"/>
          <w:szCs w:val="24"/>
          <w:highlight w:val="yellow"/>
        </w:rPr>
        <w:t xml:space="preserve"> </w:t>
      </w:r>
      <w:r w:rsidR="00AF5402" w:rsidRPr="00FB7DBF">
        <w:rPr>
          <w:rFonts w:cstheme="minorHAnsi"/>
          <w:sz w:val="24"/>
          <w:szCs w:val="24"/>
          <w:highlight w:val="yellow"/>
        </w:rPr>
        <w:t>After 5</w:t>
      </w:r>
      <w:r w:rsidR="00FB7DBF" w:rsidRPr="00FB7DBF">
        <w:rPr>
          <w:rFonts w:cstheme="minorHAnsi"/>
          <w:sz w:val="24"/>
          <w:szCs w:val="24"/>
          <w:highlight w:val="yellow"/>
        </w:rPr>
        <w:t>−</w:t>
      </w:r>
      <w:r w:rsidR="00AF5402" w:rsidRPr="00FB7DBF">
        <w:rPr>
          <w:rFonts w:cstheme="minorHAnsi"/>
          <w:sz w:val="24"/>
          <w:szCs w:val="24"/>
          <w:highlight w:val="yellow"/>
        </w:rPr>
        <w:t>7 min</w:t>
      </w:r>
      <w:r w:rsidR="00C902C1" w:rsidRPr="00FB7DBF">
        <w:rPr>
          <w:rFonts w:cstheme="minorHAnsi"/>
          <w:sz w:val="24"/>
          <w:szCs w:val="24"/>
          <w:highlight w:val="yellow"/>
        </w:rPr>
        <w:t xml:space="preserve"> of incubation</w:t>
      </w:r>
      <w:r w:rsidR="00AF5402" w:rsidRPr="00FB7DBF">
        <w:rPr>
          <w:rFonts w:cstheme="minorHAnsi"/>
          <w:sz w:val="24"/>
          <w:szCs w:val="24"/>
          <w:highlight w:val="yellow"/>
        </w:rPr>
        <w:t xml:space="preserve">, </w:t>
      </w:r>
      <w:r w:rsidR="00790F19" w:rsidRPr="00FB7DBF">
        <w:rPr>
          <w:rFonts w:cstheme="minorHAnsi"/>
          <w:sz w:val="24"/>
          <w:szCs w:val="24"/>
          <w:highlight w:val="yellow"/>
        </w:rPr>
        <w:t xml:space="preserve">worm fragments </w:t>
      </w:r>
      <w:r w:rsidR="00AF5402" w:rsidRPr="00FB7DBF">
        <w:rPr>
          <w:rFonts w:cstheme="minorHAnsi"/>
          <w:sz w:val="24"/>
          <w:szCs w:val="24"/>
          <w:highlight w:val="yellow"/>
        </w:rPr>
        <w:t>should have visibly reduced cuticle</w:t>
      </w:r>
      <w:r w:rsidR="008A2ECD" w:rsidRPr="00FB7DBF">
        <w:rPr>
          <w:rFonts w:cstheme="minorHAnsi"/>
          <w:sz w:val="24"/>
          <w:szCs w:val="24"/>
          <w:highlight w:val="yellow"/>
        </w:rPr>
        <w:t xml:space="preserve"> and a slurry of cells will be </w:t>
      </w:r>
      <w:r w:rsidR="00D72097" w:rsidRPr="00FB7DBF">
        <w:rPr>
          <w:rFonts w:cstheme="minorHAnsi"/>
          <w:sz w:val="24"/>
          <w:szCs w:val="24"/>
          <w:highlight w:val="yellow"/>
        </w:rPr>
        <w:t xml:space="preserve">readily </w:t>
      </w:r>
      <w:r w:rsidR="008A2ECD" w:rsidRPr="00FB7DBF">
        <w:rPr>
          <w:rFonts w:cstheme="minorHAnsi"/>
          <w:sz w:val="24"/>
          <w:szCs w:val="24"/>
          <w:highlight w:val="yellow"/>
        </w:rPr>
        <w:t>vis</w:t>
      </w:r>
      <w:r w:rsidR="00D72097" w:rsidRPr="00FB7DBF">
        <w:rPr>
          <w:rFonts w:cstheme="minorHAnsi"/>
          <w:sz w:val="24"/>
          <w:szCs w:val="24"/>
          <w:highlight w:val="yellow"/>
        </w:rPr>
        <w:t>i</w:t>
      </w:r>
      <w:r w:rsidR="008A2ECD" w:rsidRPr="00FB7DBF">
        <w:rPr>
          <w:rFonts w:cstheme="minorHAnsi"/>
          <w:sz w:val="24"/>
          <w:szCs w:val="24"/>
          <w:highlight w:val="yellow"/>
        </w:rPr>
        <w:t>ble.</w:t>
      </w:r>
    </w:p>
    <w:p w14:paraId="0801384A" w14:textId="77777777" w:rsidR="00FB7DBF" w:rsidRPr="00FB7DBF" w:rsidRDefault="00FB7DBF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DB57A2B" w14:textId="061C7F8E" w:rsidR="00F871E4" w:rsidRDefault="00F871E4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>Halt reaction with</w:t>
      </w:r>
      <w:r w:rsidR="00CA6C83" w:rsidRPr="006436E8">
        <w:rPr>
          <w:rFonts w:cstheme="minorHAnsi"/>
          <w:sz w:val="24"/>
          <w:szCs w:val="24"/>
          <w:highlight w:val="yellow"/>
        </w:rPr>
        <w:t xml:space="preserve"> 900 </w:t>
      </w:r>
      <w:proofErr w:type="spellStart"/>
      <w:r w:rsidR="00732C92" w:rsidRPr="006436E8">
        <w:rPr>
          <w:rFonts w:cstheme="minorHAnsi"/>
          <w:sz w:val="24"/>
          <w:szCs w:val="24"/>
          <w:highlight w:val="yellow"/>
        </w:rPr>
        <w:t>μ</w:t>
      </w:r>
      <w:r w:rsidR="00CA6C83" w:rsidRPr="006436E8">
        <w:rPr>
          <w:rFonts w:cstheme="minorHAnsi"/>
          <w:sz w:val="24"/>
          <w:szCs w:val="24"/>
          <w:highlight w:val="yellow"/>
        </w:rPr>
        <w:t>L</w:t>
      </w:r>
      <w:proofErr w:type="spellEnd"/>
      <w:r w:rsidR="001F1F8C" w:rsidRPr="006436E8">
        <w:rPr>
          <w:rFonts w:cstheme="minorHAnsi"/>
          <w:sz w:val="24"/>
          <w:szCs w:val="24"/>
          <w:highlight w:val="yellow"/>
        </w:rPr>
        <w:t xml:space="preserve"> </w:t>
      </w:r>
      <w:r w:rsidR="00E3446B">
        <w:rPr>
          <w:rFonts w:cstheme="minorHAnsi"/>
          <w:sz w:val="24"/>
          <w:szCs w:val="24"/>
          <w:highlight w:val="yellow"/>
        </w:rPr>
        <w:t xml:space="preserve">of </w:t>
      </w:r>
      <w:r w:rsidR="00082B88" w:rsidRPr="006436E8">
        <w:rPr>
          <w:rFonts w:cstheme="minorHAnsi"/>
          <w:sz w:val="24"/>
          <w:szCs w:val="24"/>
          <w:highlight w:val="yellow"/>
        </w:rPr>
        <w:t xml:space="preserve">commercially available </w:t>
      </w:r>
      <w:r w:rsidR="001F1F8C" w:rsidRPr="006436E8">
        <w:rPr>
          <w:rFonts w:cstheme="minorHAnsi"/>
          <w:sz w:val="24"/>
          <w:szCs w:val="24"/>
          <w:highlight w:val="yellow"/>
        </w:rPr>
        <w:t>cold</w:t>
      </w:r>
      <w:r w:rsidRPr="006436E8">
        <w:rPr>
          <w:rFonts w:cstheme="minorHAnsi"/>
          <w:sz w:val="24"/>
          <w:szCs w:val="24"/>
          <w:highlight w:val="yellow"/>
        </w:rPr>
        <w:t xml:space="preserve"> Leibovitz’s L-15 </w:t>
      </w:r>
      <w:r w:rsidR="00F05D44" w:rsidRPr="006436E8">
        <w:rPr>
          <w:rFonts w:cstheme="minorHAnsi"/>
          <w:sz w:val="24"/>
          <w:szCs w:val="24"/>
          <w:highlight w:val="yellow"/>
        </w:rPr>
        <w:t>m</w:t>
      </w:r>
      <w:r w:rsidRPr="006436E8">
        <w:rPr>
          <w:rFonts w:cstheme="minorHAnsi"/>
          <w:sz w:val="24"/>
          <w:szCs w:val="24"/>
          <w:highlight w:val="yellow"/>
        </w:rPr>
        <w:t>edium</w:t>
      </w:r>
      <w:r w:rsidR="00DB4138" w:rsidRPr="006436E8">
        <w:rPr>
          <w:rFonts w:cstheme="minorHAnsi"/>
          <w:sz w:val="24"/>
          <w:szCs w:val="24"/>
          <w:highlight w:val="yellow"/>
        </w:rPr>
        <w:t xml:space="preserve"> </w:t>
      </w:r>
      <w:r w:rsidR="00BC437B" w:rsidRPr="006436E8">
        <w:rPr>
          <w:rFonts w:cstheme="minorHAnsi"/>
          <w:sz w:val="24"/>
          <w:szCs w:val="24"/>
          <w:highlight w:val="yellow"/>
        </w:rPr>
        <w:t>supplemented with</w:t>
      </w:r>
      <w:r w:rsidR="00DB4138" w:rsidRPr="006436E8">
        <w:rPr>
          <w:rFonts w:cstheme="minorHAnsi"/>
          <w:sz w:val="24"/>
          <w:szCs w:val="24"/>
          <w:highlight w:val="yellow"/>
        </w:rPr>
        <w:t xml:space="preserve"> 10% </w:t>
      </w:r>
      <w:r w:rsidR="00A3513E" w:rsidRPr="006436E8">
        <w:rPr>
          <w:rFonts w:cstheme="minorHAnsi"/>
          <w:sz w:val="24"/>
          <w:szCs w:val="24"/>
          <w:highlight w:val="yellow"/>
        </w:rPr>
        <w:t>fetal bovine serum (</w:t>
      </w:r>
      <w:r w:rsidR="00DB4138" w:rsidRPr="006436E8">
        <w:rPr>
          <w:rFonts w:cstheme="minorHAnsi"/>
          <w:sz w:val="24"/>
          <w:szCs w:val="24"/>
          <w:highlight w:val="yellow"/>
        </w:rPr>
        <w:t>FBS</w:t>
      </w:r>
      <w:r w:rsidR="00A3513E" w:rsidRPr="006436E8">
        <w:rPr>
          <w:rFonts w:cstheme="minorHAnsi"/>
          <w:sz w:val="24"/>
          <w:szCs w:val="24"/>
          <w:highlight w:val="yellow"/>
        </w:rPr>
        <w:t>)</w:t>
      </w:r>
      <w:r w:rsidR="00BC437B" w:rsidRPr="006436E8">
        <w:rPr>
          <w:rFonts w:cstheme="minorHAnsi"/>
          <w:sz w:val="24"/>
          <w:szCs w:val="24"/>
          <w:highlight w:val="yellow"/>
        </w:rPr>
        <w:t xml:space="preserve"> and </w:t>
      </w:r>
      <w:r w:rsidR="00E3446B" w:rsidRPr="006436E8">
        <w:rPr>
          <w:rFonts w:cstheme="minorHAnsi"/>
          <w:sz w:val="24"/>
          <w:szCs w:val="24"/>
          <w:highlight w:val="yellow"/>
        </w:rPr>
        <w:t xml:space="preserve">penicillin-streptomycin </w:t>
      </w:r>
      <w:r w:rsidR="00BC437B" w:rsidRPr="006436E8">
        <w:rPr>
          <w:rFonts w:cstheme="minorHAnsi"/>
          <w:sz w:val="24"/>
          <w:szCs w:val="24"/>
          <w:highlight w:val="yellow"/>
        </w:rPr>
        <w:t xml:space="preserve">(final concentration at </w:t>
      </w:r>
      <w:r w:rsidR="00AF5402" w:rsidRPr="006436E8">
        <w:rPr>
          <w:rFonts w:cstheme="minorHAnsi"/>
          <w:sz w:val="24"/>
          <w:szCs w:val="24"/>
          <w:highlight w:val="yellow"/>
        </w:rPr>
        <w:t>50</w:t>
      </w:r>
      <w:r w:rsidR="00BC437B" w:rsidRPr="006436E8">
        <w:rPr>
          <w:rFonts w:cstheme="minorHAnsi"/>
          <w:sz w:val="24"/>
          <w:szCs w:val="24"/>
          <w:highlight w:val="yellow"/>
        </w:rPr>
        <w:t xml:space="preserve"> U/</w:t>
      </w:r>
      <w:r w:rsidR="00D72097" w:rsidRPr="006436E8">
        <w:rPr>
          <w:rFonts w:cstheme="minorHAnsi"/>
          <w:sz w:val="24"/>
          <w:szCs w:val="24"/>
          <w:highlight w:val="yellow"/>
        </w:rPr>
        <w:t xml:space="preserve">mL </w:t>
      </w:r>
      <w:r w:rsidR="00BC437B" w:rsidRPr="006436E8">
        <w:rPr>
          <w:rFonts w:cstheme="minorHAnsi"/>
          <w:sz w:val="24"/>
          <w:szCs w:val="24"/>
          <w:highlight w:val="yellow"/>
        </w:rPr>
        <w:t xml:space="preserve">penicillin and </w:t>
      </w:r>
      <w:r w:rsidR="00AF5402" w:rsidRPr="006436E8">
        <w:rPr>
          <w:rFonts w:cstheme="minorHAnsi"/>
          <w:sz w:val="24"/>
          <w:szCs w:val="24"/>
          <w:highlight w:val="yellow"/>
        </w:rPr>
        <w:t>50</w:t>
      </w:r>
      <w:r w:rsidR="00BC437B" w:rsidRPr="006436E8">
        <w:rPr>
          <w:rFonts w:cstheme="minorHAnsi"/>
          <w:sz w:val="24"/>
          <w:szCs w:val="24"/>
          <w:highlight w:val="yellow"/>
        </w:rPr>
        <w:t xml:space="preserve"> </w:t>
      </w:r>
      <w:proofErr w:type="spellStart"/>
      <w:r w:rsidR="00BC437B" w:rsidRPr="006436E8">
        <w:rPr>
          <w:rFonts w:cstheme="minorHAnsi"/>
          <w:sz w:val="24"/>
          <w:szCs w:val="24"/>
          <w:highlight w:val="yellow"/>
        </w:rPr>
        <w:t>μg</w:t>
      </w:r>
      <w:proofErr w:type="spellEnd"/>
      <w:r w:rsidR="00BC437B" w:rsidRPr="006436E8">
        <w:rPr>
          <w:rFonts w:cstheme="minorHAnsi"/>
          <w:sz w:val="24"/>
          <w:szCs w:val="24"/>
          <w:highlight w:val="yellow"/>
        </w:rPr>
        <w:t>/</w:t>
      </w:r>
      <w:r w:rsidR="00D72097" w:rsidRPr="006436E8">
        <w:rPr>
          <w:rFonts w:cstheme="minorHAnsi"/>
          <w:sz w:val="24"/>
          <w:szCs w:val="24"/>
          <w:highlight w:val="yellow"/>
        </w:rPr>
        <w:t xml:space="preserve">mL </w:t>
      </w:r>
      <w:r w:rsidR="00BC437B" w:rsidRPr="006436E8">
        <w:rPr>
          <w:rFonts w:cstheme="minorHAnsi"/>
          <w:sz w:val="24"/>
          <w:szCs w:val="24"/>
          <w:highlight w:val="yellow"/>
        </w:rPr>
        <w:t>streptomycin)</w:t>
      </w:r>
      <w:r w:rsidRPr="006436E8">
        <w:rPr>
          <w:rFonts w:cstheme="minorHAnsi"/>
          <w:sz w:val="24"/>
          <w:szCs w:val="24"/>
          <w:highlight w:val="yellow"/>
        </w:rPr>
        <w:t>.</w:t>
      </w:r>
    </w:p>
    <w:p w14:paraId="0D088046" w14:textId="77777777" w:rsidR="00307AA6" w:rsidRPr="006436E8" w:rsidRDefault="00307AA6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72940639" w14:textId="26EC4370" w:rsidR="008A2ECD" w:rsidRDefault="00F871E4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lastRenderedPageBreak/>
        <w:t xml:space="preserve">Pellet isolated </w:t>
      </w:r>
      <w:r w:rsidR="00D72097" w:rsidRPr="006436E8">
        <w:rPr>
          <w:rFonts w:cstheme="minorHAnsi"/>
          <w:sz w:val="24"/>
          <w:szCs w:val="24"/>
          <w:highlight w:val="yellow"/>
        </w:rPr>
        <w:t xml:space="preserve">fragments and </w:t>
      </w:r>
      <w:r w:rsidRPr="006436E8">
        <w:rPr>
          <w:rFonts w:cstheme="minorHAnsi"/>
          <w:sz w:val="24"/>
          <w:szCs w:val="24"/>
          <w:highlight w:val="yellow"/>
        </w:rPr>
        <w:t xml:space="preserve">cells by centrifugation for 5 min at 10,000 x </w:t>
      </w:r>
      <w:r w:rsidRPr="006436E8">
        <w:rPr>
          <w:rFonts w:cstheme="minorHAnsi"/>
          <w:i/>
          <w:sz w:val="24"/>
          <w:szCs w:val="24"/>
          <w:highlight w:val="yellow"/>
        </w:rPr>
        <w:t>g</w:t>
      </w:r>
      <w:r w:rsidRPr="006436E8">
        <w:rPr>
          <w:rFonts w:cstheme="minorHAnsi"/>
          <w:sz w:val="24"/>
          <w:szCs w:val="24"/>
          <w:highlight w:val="yellow"/>
        </w:rPr>
        <w:t xml:space="preserve"> at 4</w:t>
      </w:r>
      <w:r w:rsidR="00B57172" w:rsidRPr="006436E8">
        <w:rPr>
          <w:rFonts w:cstheme="minorHAnsi"/>
          <w:sz w:val="24"/>
          <w:szCs w:val="24"/>
          <w:highlight w:val="yellow"/>
        </w:rPr>
        <w:t xml:space="preserve"> </w:t>
      </w:r>
      <w:r w:rsidRPr="006436E8">
        <w:rPr>
          <w:rFonts w:cstheme="minorHAnsi"/>
          <w:sz w:val="24"/>
          <w:szCs w:val="24"/>
          <w:highlight w:val="yellow"/>
        </w:rPr>
        <w:t>°C.</w:t>
      </w:r>
      <w:r w:rsidR="008A2ECD" w:rsidRPr="006436E8" w:rsidDel="008A2ECD">
        <w:rPr>
          <w:rFonts w:cstheme="minorHAnsi"/>
          <w:sz w:val="24"/>
          <w:szCs w:val="24"/>
          <w:highlight w:val="yellow"/>
        </w:rPr>
        <w:t xml:space="preserve"> </w:t>
      </w:r>
      <w:r w:rsidR="00BC437B" w:rsidRPr="006436E8">
        <w:rPr>
          <w:rFonts w:cstheme="minorHAnsi"/>
          <w:sz w:val="24"/>
          <w:szCs w:val="24"/>
          <w:highlight w:val="yellow"/>
        </w:rPr>
        <w:t xml:space="preserve">Wash </w:t>
      </w:r>
      <w:r w:rsidR="008A2ECD" w:rsidRPr="006436E8">
        <w:rPr>
          <w:rFonts w:cstheme="minorHAnsi"/>
          <w:sz w:val="24"/>
          <w:szCs w:val="24"/>
          <w:highlight w:val="yellow"/>
        </w:rPr>
        <w:t xml:space="preserve">the </w:t>
      </w:r>
      <w:r w:rsidR="00BC437B" w:rsidRPr="006436E8">
        <w:rPr>
          <w:rFonts w:cstheme="minorHAnsi"/>
          <w:sz w:val="24"/>
          <w:szCs w:val="24"/>
          <w:highlight w:val="yellow"/>
        </w:rPr>
        <w:t>pelleted cells</w:t>
      </w:r>
      <w:r w:rsidR="00304726" w:rsidRPr="006436E8">
        <w:rPr>
          <w:rFonts w:cstheme="minorHAnsi"/>
          <w:sz w:val="24"/>
          <w:szCs w:val="24"/>
          <w:highlight w:val="yellow"/>
        </w:rPr>
        <w:t xml:space="preserve"> with 1 mL</w:t>
      </w:r>
      <w:r w:rsidR="001F1F8C" w:rsidRPr="006436E8">
        <w:rPr>
          <w:rFonts w:cstheme="minorHAnsi"/>
          <w:sz w:val="24"/>
          <w:szCs w:val="24"/>
          <w:highlight w:val="yellow"/>
        </w:rPr>
        <w:t xml:space="preserve"> </w:t>
      </w:r>
      <w:r w:rsidR="00E3446B">
        <w:rPr>
          <w:rFonts w:cstheme="minorHAnsi"/>
          <w:sz w:val="24"/>
          <w:szCs w:val="24"/>
          <w:highlight w:val="yellow"/>
        </w:rPr>
        <w:t xml:space="preserve">of </w:t>
      </w:r>
      <w:r w:rsidR="001F1F8C" w:rsidRPr="006436E8">
        <w:rPr>
          <w:rFonts w:cstheme="minorHAnsi"/>
          <w:sz w:val="24"/>
          <w:szCs w:val="24"/>
          <w:highlight w:val="yellow"/>
        </w:rPr>
        <w:t>cold</w:t>
      </w:r>
      <w:r w:rsidR="00304726" w:rsidRPr="006436E8">
        <w:rPr>
          <w:rFonts w:cstheme="minorHAnsi"/>
          <w:sz w:val="24"/>
          <w:szCs w:val="24"/>
          <w:highlight w:val="yellow"/>
        </w:rPr>
        <w:t xml:space="preserve"> L-15</w:t>
      </w:r>
      <w:r w:rsidR="00F160D1" w:rsidRPr="006436E8">
        <w:rPr>
          <w:rFonts w:cstheme="minorHAnsi"/>
          <w:sz w:val="24"/>
          <w:szCs w:val="24"/>
          <w:highlight w:val="yellow"/>
        </w:rPr>
        <w:t>-</w:t>
      </w:r>
      <w:r w:rsidR="00304726" w:rsidRPr="006436E8">
        <w:rPr>
          <w:rFonts w:cstheme="minorHAnsi"/>
          <w:sz w:val="24"/>
          <w:szCs w:val="24"/>
          <w:highlight w:val="yellow"/>
        </w:rPr>
        <w:t xml:space="preserve">supplemented media </w:t>
      </w:r>
      <w:r w:rsidR="00DA7A76">
        <w:rPr>
          <w:rFonts w:cstheme="minorHAnsi"/>
          <w:sz w:val="24"/>
          <w:szCs w:val="24"/>
          <w:highlight w:val="yellow"/>
        </w:rPr>
        <w:t>twice more</w:t>
      </w:r>
      <w:r w:rsidR="00BC437B" w:rsidRPr="006436E8">
        <w:rPr>
          <w:rFonts w:cstheme="minorHAnsi"/>
          <w:sz w:val="24"/>
          <w:szCs w:val="24"/>
          <w:highlight w:val="yellow"/>
        </w:rPr>
        <w:t xml:space="preserve"> to ensure </w:t>
      </w:r>
      <w:r w:rsidR="00E3446B">
        <w:rPr>
          <w:rFonts w:cstheme="minorHAnsi"/>
          <w:sz w:val="24"/>
          <w:szCs w:val="24"/>
          <w:highlight w:val="yellow"/>
        </w:rPr>
        <w:t xml:space="preserve">that </w:t>
      </w:r>
      <w:r w:rsidR="00BC437B" w:rsidRPr="006436E8">
        <w:rPr>
          <w:rFonts w:cstheme="minorHAnsi"/>
          <w:sz w:val="24"/>
          <w:szCs w:val="24"/>
          <w:highlight w:val="yellow"/>
        </w:rPr>
        <w:t>excess debris and cuticle is removed.</w:t>
      </w:r>
    </w:p>
    <w:p w14:paraId="77D8100C" w14:textId="77777777" w:rsidR="00E3446B" w:rsidRPr="006436E8" w:rsidRDefault="00E3446B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06DB313" w14:textId="41130B99" w:rsidR="008A2ECD" w:rsidRPr="007E3000" w:rsidRDefault="008A2ECD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 xml:space="preserve">Resuspend pelleted cells in 1 mL </w:t>
      </w:r>
      <w:r w:rsidR="00C301E3">
        <w:rPr>
          <w:rFonts w:cstheme="minorHAnsi"/>
          <w:sz w:val="24"/>
          <w:szCs w:val="24"/>
          <w:highlight w:val="yellow"/>
        </w:rPr>
        <w:t xml:space="preserve">of </w:t>
      </w:r>
      <w:r w:rsidRPr="006436E8">
        <w:rPr>
          <w:rFonts w:cstheme="minorHAnsi"/>
          <w:sz w:val="24"/>
          <w:szCs w:val="24"/>
          <w:highlight w:val="yellow"/>
        </w:rPr>
        <w:t>L-15</w:t>
      </w:r>
      <w:r w:rsidR="00BD67A5">
        <w:rPr>
          <w:rFonts w:cstheme="minorHAnsi"/>
          <w:sz w:val="24"/>
          <w:szCs w:val="24"/>
          <w:highlight w:val="yellow"/>
        </w:rPr>
        <w:t>-supplemented media</w:t>
      </w:r>
      <w:r w:rsidR="00BD67A5" w:rsidRPr="006436E8" w:rsidDel="00BD67A5">
        <w:rPr>
          <w:rFonts w:cstheme="minorHAnsi"/>
          <w:sz w:val="24"/>
          <w:szCs w:val="24"/>
          <w:highlight w:val="yellow"/>
        </w:rPr>
        <w:t xml:space="preserve"> </w:t>
      </w:r>
      <w:r w:rsidRPr="006436E8">
        <w:rPr>
          <w:rFonts w:cstheme="minorHAnsi"/>
          <w:sz w:val="24"/>
          <w:szCs w:val="24"/>
          <w:highlight w:val="yellow"/>
        </w:rPr>
        <w:t>and leave on ice for 30 min.</w:t>
      </w:r>
      <w:r w:rsidR="00BD67A5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 xml:space="preserve">Take </w:t>
      </w:r>
      <w:r w:rsidR="007E3000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 xml:space="preserve">top layer, </w:t>
      </w:r>
      <w:r w:rsidR="00BD67A5">
        <w:rPr>
          <w:rFonts w:cstheme="minorHAnsi"/>
          <w:color w:val="000000" w:themeColor="text1"/>
          <w:sz w:val="24"/>
          <w:szCs w:val="24"/>
          <w:highlight w:val="yellow"/>
        </w:rPr>
        <w:t xml:space="preserve">approximately 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>700</w:t>
      </w:r>
      <w:r w:rsidR="007E3000">
        <w:rPr>
          <w:rFonts w:cstheme="minorHAnsi"/>
          <w:color w:val="000000" w:themeColor="text1"/>
          <w:sz w:val="24"/>
          <w:szCs w:val="24"/>
          <w:highlight w:val="yellow"/>
        </w:rPr>
        <w:t>−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 xml:space="preserve">800 µL, to </w:t>
      </w:r>
      <w:r w:rsidR="007E3000">
        <w:rPr>
          <w:rFonts w:cstheme="minorHAnsi"/>
          <w:color w:val="000000" w:themeColor="text1"/>
          <w:sz w:val="24"/>
          <w:szCs w:val="24"/>
          <w:highlight w:val="yellow"/>
        </w:rPr>
        <w:t xml:space="preserve">a </w:t>
      </w:r>
      <w:r w:rsidR="00617046">
        <w:rPr>
          <w:rFonts w:cstheme="minorHAnsi"/>
          <w:color w:val="000000" w:themeColor="text1"/>
          <w:sz w:val="24"/>
          <w:szCs w:val="24"/>
          <w:highlight w:val="yellow"/>
        </w:rPr>
        <w:t>microcentrifuge</w:t>
      </w:r>
      <w:r w:rsidR="00BD67A5">
        <w:rPr>
          <w:rFonts w:cstheme="minorHAnsi"/>
          <w:color w:val="000000" w:themeColor="text1"/>
          <w:sz w:val="24"/>
          <w:szCs w:val="24"/>
          <w:highlight w:val="yellow"/>
        </w:rPr>
        <w:t xml:space="preserve"> tube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="00BD67A5">
        <w:rPr>
          <w:rFonts w:cstheme="minorHAnsi"/>
          <w:color w:val="000000" w:themeColor="text1"/>
          <w:sz w:val="24"/>
          <w:szCs w:val="24"/>
          <w:highlight w:val="yellow"/>
        </w:rPr>
        <w:t xml:space="preserve"> This layer contains cells without cell debris</w:t>
      </w:r>
      <w:r w:rsidR="0057484B">
        <w:rPr>
          <w:rFonts w:cstheme="minorHAnsi"/>
          <w:color w:val="000000" w:themeColor="text1"/>
          <w:sz w:val="24"/>
          <w:szCs w:val="24"/>
          <w:highlight w:val="yellow"/>
        </w:rPr>
        <w:t xml:space="preserve"> and will be used in the subsequent isolation of cells of interest.</w:t>
      </w:r>
      <w:r w:rsidR="00BD67A5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</w:p>
    <w:p w14:paraId="35B06F73" w14:textId="77777777" w:rsidR="007E3000" w:rsidRPr="006436E8" w:rsidRDefault="007E3000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B34F249" w14:textId="174D07AF" w:rsidR="008A2ECD" w:rsidRPr="006436E8" w:rsidRDefault="008A2ECD" w:rsidP="00C732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>Following manufacturer’s instructions, use an automated cell counter or hemocytometer to measure the cell density of 10</w:t>
      </w:r>
      <w:r w:rsidR="007E3000">
        <w:rPr>
          <w:rFonts w:cstheme="minorHAnsi"/>
          <w:color w:val="000000" w:themeColor="text1"/>
          <w:sz w:val="24"/>
          <w:szCs w:val="24"/>
          <w:highlight w:val="yellow"/>
        </w:rPr>
        <w:t>−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>25 µL of isolated cells.</w:t>
      </w:r>
    </w:p>
    <w:p w14:paraId="6F7DB57D" w14:textId="77777777" w:rsidR="002B2019" w:rsidRPr="006436E8" w:rsidRDefault="002B2019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EE6CA01" w14:textId="7B6B287D" w:rsidR="00F05D44" w:rsidRPr="007A0D67" w:rsidRDefault="00CE740E" w:rsidP="00C732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7A0D67">
        <w:rPr>
          <w:rFonts w:cstheme="minorHAnsi"/>
          <w:b/>
          <w:sz w:val="24"/>
          <w:szCs w:val="24"/>
          <w:highlight w:val="yellow"/>
        </w:rPr>
        <w:t>Isolation of GFP-</w:t>
      </w:r>
      <w:r w:rsidR="00F871E4" w:rsidRPr="007A0D67">
        <w:rPr>
          <w:rFonts w:cstheme="minorHAnsi"/>
          <w:b/>
          <w:sz w:val="24"/>
          <w:szCs w:val="24"/>
          <w:highlight w:val="yellow"/>
        </w:rPr>
        <w:t xml:space="preserve">positive cells </w:t>
      </w:r>
      <w:r w:rsidR="00EF1F5D" w:rsidRPr="007A0D67">
        <w:rPr>
          <w:rFonts w:cstheme="minorHAnsi"/>
          <w:b/>
          <w:sz w:val="24"/>
          <w:szCs w:val="24"/>
          <w:highlight w:val="yellow"/>
        </w:rPr>
        <w:t>via flow cytometry</w:t>
      </w:r>
      <w:r w:rsidR="009C1C7E" w:rsidRPr="007A0D67">
        <w:rPr>
          <w:rFonts w:cstheme="minorHAnsi"/>
          <w:b/>
          <w:sz w:val="24"/>
          <w:szCs w:val="24"/>
          <w:highlight w:val="yellow"/>
        </w:rPr>
        <w:t xml:space="preserve"> or </w:t>
      </w:r>
      <w:r w:rsidR="006F2AE7">
        <w:rPr>
          <w:rFonts w:cstheme="minorHAnsi"/>
          <w:b/>
          <w:sz w:val="24"/>
          <w:szCs w:val="24"/>
          <w:highlight w:val="yellow"/>
        </w:rPr>
        <w:t>anti</w:t>
      </w:r>
      <w:r w:rsidR="009C1C7E" w:rsidRPr="007A0D67">
        <w:rPr>
          <w:rFonts w:cstheme="minorHAnsi"/>
          <w:b/>
          <w:sz w:val="24"/>
          <w:szCs w:val="24"/>
          <w:highlight w:val="yellow"/>
        </w:rPr>
        <w:t>-GFP magnetic beads</w:t>
      </w:r>
    </w:p>
    <w:p w14:paraId="4C05B9E9" w14:textId="77777777" w:rsidR="00000D67" w:rsidRDefault="00000D67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04700F7" w14:textId="73620168" w:rsidR="00D774E6" w:rsidRPr="006436E8" w:rsidRDefault="00D774E6" w:rsidP="00C7323F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6436E8">
        <w:rPr>
          <w:rFonts w:cstheme="minorHAnsi"/>
          <w:sz w:val="24"/>
          <w:szCs w:val="24"/>
        </w:rPr>
        <w:t>N</w:t>
      </w:r>
      <w:r w:rsidR="00790F19" w:rsidRPr="006436E8">
        <w:rPr>
          <w:rFonts w:cstheme="minorHAnsi"/>
          <w:sz w:val="24"/>
          <w:szCs w:val="24"/>
        </w:rPr>
        <w:t>OTE</w:t>
      </w:r>
      <w:r w:rsidRPr="006436E8">
        <w:rPr>
          <w:rFonts w:cstheme="minorHAnsi"/>
          <w:sz w:val="24"/>
          <w:szCs w:val="24"/>
        </w:rPr>
        <w:t xml:space="preserve">: There are </w:t>
      </w:r>
      <w:r w:rsidR="00790F19" w:rsidRPr="006436E8">
        <w:rPr>
          <w:rFonts w:cstheme="minorHAnsi"/>
          <w:sz w:val="24"/>
          <w:szCs w:val="24"/>
        </w:rPr>
        <w:t xml:space="preserve">two </w:t>
      </w:r>
      <w:r w:rsidRPr="006436E8">
        <w:rPr>
          <w:rFonts w:cstheme="minorHAnsi"/>
          <w:sz w:val="24"/>
          <w:szCs w:val="24"/>
        </w:rPr>
        <w:t xml:space="preserve">methods </w:t>
      </w:r>
      <w:r w:rsidR="00C075C8" w:rsidRPr="006436E8">
        <w:rPr>
          <w:rFonts w:cstheme="minorHAnsi"/>
          <w:sz w:val="24"/>
          <w:szCs w:val="24"/>
        </w:rPr>
        <w:t>that can be deployed</w:t>
      </w:r>
      <w:r w:rsidRPr="006436E8">
        <w:rPr>
          <w:rFonts w:cstheme="minorHAnsi"/>
          <w:sz w:val="24"/>
          <w:szCs w:val="24"/>
        </w:rPr>
        <w:t xml:space="preserve"> to isolate specific cell types. The first </w:t>
      </w:r>
      <w:r w:rsidR="00790F19" w:rsidRPr="006436E8">
        <w:rPr>
          <w:rFonts w:cstheme="minorHAnsi"/>
          <w:sz w:val="24"/>
          <w:szCs w:val="24"/>
        </w:rPr>
        <w:t xml:space="preserve">method </w:t>
      </w:r>
      <w:r w:rsidRPr="006436E8">
        <w:rPr>
          <w:rFonts w:cstheme="minorHAnsi"/>
          <w:sz w:val="24"/>
          <w:szCs w:val="24"/>
        </w:rPr>
        <w:t>is to use fluorescence-activated cell sorting (FAC</w:t>
      </w:r>
      <w:r w:rsidR="00000D67">
        <w:rPr>
          <w:rFonts w:cstheme="minorHAnsi"/>
          <w:sz w:val="24"/>
          <w:szCs w:val="24"/>
        </w:rPr>
        <w:t>S</w:t>
      </w:r>
      <w:r w:rsidRPr="006436E8">
        <w:rPr>
          <w:rFonts w:cstheme="minorHAnsi"/>
          <w:sz w:val="24"/>
          <w:szCs w:val="24"/>
        </w:rPr>
        <w:t xml:space="preserve">), while the second </w:t>
      </w:r>
      <w:r w:rsidR="00790F19" w:rsidRPr="006436E8">
        <w:rPr>
          <w:rFonts w:cstheme="minorHAnsi"/>
          <w:sz w:val="24"/>
          <w:szCs w:val="24"/>
        </w:rPr>
        <w:t xml:space="preserve">method </w:t>
      </w:r>
      <w:r w:rsidRPr="006436E8">
        <w:rPr>
          <w:rFonts w:cstheme="minorHAnsi"/>
          <w:sz w:val="24"/>
          <w:szCs w:val="24"/>
        </w:rPr>
        <w:t xml:space="preserve">uses antibody-conjugated magnetic beads to pool cells expressing distinct </w:t>
      </w:r>
      <w:r w:rsidR="00790F19" w:rsidRPr="006436E8">
        <w:rPr>
          <w:rFonts w:cstheme="minorHAnsi"/>
          <w:sz w:val="24"/>
          <w:szCs w:val="24"/>
        </w:rPr>
        <w:t xml:space="preserve">plasma membrane-localized </w:t>
      </w:r>
      <w:r w:rsidRPr="006436E8">
        <w:rPr>
          <w:rFonts w:cstheme="minorHAnsi"/>
          <w:sz w:val="24"/>
          <w:szCs w:val="24"/>
        </w:rPr>
        <w:t>proteins.</w:t>
      </w:r>
      <w:r w:rsidR="004B20BD" w:rsidRPr="006436E8">
        <w:rPr>
          <w:rFonts w:cstheme="minorHAnsi"/>
          <w:sz w:val="24"/>
          <w:szCs w:val="24"/>
        </w:rPr>
        <w:t xml:space="preserve"> Th</w:t>
      </w:r>
      <w:r w:rsidR="005805AE" w:rsidRPr="006436E8">
        <w:rPr>
          <w:rFonts w:cstheme="minorHAnsi"/>
          <w:sz w:val="24"/>
          <w:szCs w:val="24"/>
        </w:rPr>
        <w:t>e latter</w:t>
      </w:r>
      <w:r w:rsidR="004B20BD" w:rsidRPr="006436E8">
        <w:rPr>
          <w:rFonts w:cstheme="minorHAnsi"/>
          <w:sz w:val="24"/>
          <w:szCs w:val="24"/>
        </w:rPr>
        <w:t xml:space="preserve"> method requires the </w:t>
      </w:r>
      <w:r w:rsidR="00DA7A76">
        <w:rPr>
          <w:rFonts w:cstheme="minorHAnsi"/>
          <w:sz w:val="24"/>
          <w:szCs w:val="24"/>
        </w:rPr>
        <w:t xml:space="preserve">localization of </w:t>
      </w:r>
      <w:r w:rsidR="004B20BD" w:rsidRPr="006436E8">
        <w:rPr>
          <w:rFonts w:cstheme="minorHAnsi"/>
          <w:sz w:val="24"/>
          <w:szCs w:val="24"/>
        </w:rPr>
        <w:t xml:space="preserve">GFP to the plasma </w:t>
      </w:r>
      <w:r w:rsidR="00201D90" w:rsidRPr="006436E8">
        <w:rPr>
          <w:rFonts w:cstheme="minorHAnsi"/>
          <w:sz w:val="24"/>
          <w:szCs w:val="24"/>
        </w:rPr>
        <w:t>membrane, thus</w:t>
      </w:r>
      <w:r w:rsidR="005805AE" w:rsidRPr="006436E8">
        <w:rPr>
          <w:rFonts w:cstheme="minorHAnsi"/>
          <w:sz w:val="24"/>
          <w:szCs w:val="24"/>
        </w:rPr>
        <w:t xml:space="preserve"> being </w:t>
      </w:r>
      <w:r w:rsidR="004B20BD" w:rsidRPr="006436E8">
        <w:rPr>
          <w:rFonts w:cstheme="minorHAnsi"/>
          <w:sz w:val="24"/>
          <w:szCs w:val="24"/>
        </w:rPr>
        <w:t xml:space="preserve">available for interaction with the </w:t>
      </w:r>
      <w:r w:rsidR="005805AE" w:rsidRPr="006436E8">
        <w:rPr>
          <w:rFonts w:cstheme="minorHAnsi"/>
          <w:sz w:val="24"/>
          <w:szCs w:val="24"/>
        </w:rPr>
        <w:t xml:space="preserve">antibody-coupled </w:t>
      </w:r>
      <w:r w:rsidR="004B20BD" w:rsidRPr="006436E8">
        <w:rPr>
          <w:rFonts w:cstheme="minorHAnsi"/>
          <w:sz w:val="24"/>
          <w:szCs w:val="24"/>
        </w:rPr>
        <w:t>magnetic bead.</w:t>
      </w:r>
    </w:p>
    <w:p w14:paraId="75AD196B" w14:textId="77777777" w:rsidR="00F05D44" w:rsidRPr="006436E8" w:rsidRDefault="00F05D44" w:rsidP="00C7323F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4100F8A" w14:textId="77777777" w:rsidR="00201D90" w:rsidRPr="00FF0667" w:rsidRDefault="009C1C7E" w:rsidP="00C7323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</w:rPr>
      </w:pPr>
      <w:r w:rsidRPr="00FF0667">
        <w:rPr>
          <w:rFonts w:cstheme="minorHAnsi"/>
          <w:sz w:val="24"/>
          <w:szCs w:val="24"/>
          <w:highlight w:val="yellow"/>
        </w:rPr>
        <w:t xml:space="preserve">Isolation of GFP-positive cells </w:t>
      </w:r>
      <w:r w:rsidR="00F160D1" w:rsidRPr="00FF0667">
        <w:rPr>
          <w:rFonts w:cstheme="minorHAnsi"/>
          <w:sz w:val="24"/>
          <w:szCs w:val="24"/>
          <w:highlight w:val="yellow"/>
        </w:rPr>
        <w:t>by</w:t>
      </w:r>
      <w:r w:rsidRPr="00FF0667">
        <w:rPr>
          <w:rFonts w:cstheme="minorHAnsi"/>
          <w:sz w:val="24"/>
          <w:szCs w:val="24"/>
          <w:highlight w:val="yellow"/>
        </w:rPr>
        <w:t xml:space="preserve"> flow cytometry</w:t>
      </w:r>
    </w:p>
    <w:p w14:paraId="2EED5D05" w14:textId="77777777" w:rsidR="00201D90" w:rsidRPr="00FF0667" w:rsidRDefault="00201D90" w:rsidP="00C7323F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12A8ADB4" w14:textId="6275B3EB" w:rsidR="009124A7" w:rsidRPr="00FF0667" w:rsidRDefault="00201D90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 w:rsidRPr="00FF0667">
        <w:rPr>
          <w:rFonts w:cstheme="minorHAnsi"/>
          <w:color w:val="000000" w:themeColor="text1"/>
          <w:sz w:val="24"/>
          <w:szCs w:val="24"/>
          <w:highlight w:val="yellow"/>
        </w:rPr>
        <w:t xml:space="preserve">2.1.1. </w:t>
      </w:r>
      <w:r w:rsidR="00D67977">
        <w:rPr>
          <w:rFonts w:cstheme="minorHAnsi"/>
          <w:color w:val="000000" w:themeColor="text1"/>
          <w:sz w:val="24"/>
          <w:szCs w:val="24"/>
          <w:highlight w:val="yellow"/>
        </w:rPr>
        <w:t xml:space="preserve">From </w:t>
      </w:r>
      <w:r w:rsidR="00DC36FB">
        <w:rPr>
          <w:rFonts w:cstheme="minorHAnsi"/>
          <w:color w:val="000000" w:themeColor="text1"/>
          <w:sz w:val="24"/>
          <w:szCs w:val="24"/>
          <w:highlight w:val="yellow"/>
        </w:rPr>
        <w:t>isolated cell suspension collected in step 1.3.1</w:t>
      </w:r>
      <w:r w:rsidR="00990347">
        <w:rPr>
          <w:rFonts w:cstheme="minorHAnsi"/>
          <w:color w:val="000000" w:themeColor="text1"/>
          <w:sz w:val="24"/>
          <w:szCs w:val="24"/>
          <w:highlight w:val="yellow"/>
        </w:rPr>
        <w:t>2</w:t>
      </w:r>
      <w:r w:rsidR="00DC36FB">
        <w:rPr>
          <w:rFonts w:cstheme="minorHAnsi"/>
          <w:color w:val="000000" w:themeColor="text1"/>
          <w:sz w:val="24"/>
          <w:szCs w:val="24"/>
          <w:highlight w:val="yellow"/>
        </w:rPr>
        <w:t>, c</w:t>
      </w:r>
      <w:r w:rsidR="00DC36FB" w:rsidRPr="00FF0667">
        <w:rPr>
          <w:rFonts w:cstheme="minorHAnsi"/>
          <w:color w:val="000000" w:themeColor="text1"/>
          <w:sz w:val="24"/>
          <w:szCs w:val="24"/>
          <w:highlight w:val="yellow"/>
        </w:rPr>
        <w:t xml:space="preserve">entrifuge </w:t>
      </w:r>
      <w:r w:rsidR="00304726" w:rsidRPr="00FF0667">
        <w:rPr>
          <w:rFonts w:cstheme="minorHAnsi"/>
          <w:color w:val="000000" w:themeColor="text1"/>
          <w:sz w:val="24"/>
          <w:szCs w:val="24"/>
          <w:highlight w:val="yellow"/>
        </w:rPr>
        <w:t xml:space="preserve">cells for 5 min at 10,000 x </w:t>
      </w:r>
      <w:r w:rsidR="00304726" w:rsidRPr="00FF0667">
        <w:rPr>
          <w:rFonts w:cstheme="minorHAnsi"/>
          <w:i/>
          <w:color w:val="000000" w:themeColor="text1"/>
          <w:sz w:val="24"/>
          <w:szCs w:val="24"/>
          <w:highlight w:val="yellow"/>
        </w:rPr>
        <w:t>g</w:t>
      </w:r>
      <w:r w:rsidR="00304726" w:rsidRPr="00FF0667">
        <w:rPr>
          <w:rFonts w:cstheme="minorHAnsi"/>
          <w:color w:val="000000" w:themeColor="text1"/>
          <w:sz w:val="24"/>
          <w:szCs w:val="24"/>
          <w:highlight w:val="yellow"/>
        </w:rPr>
        <w:t xml:space="preserve"> at </w:t>
      </w:r>
      <w:r w:rsidR="00304726" w:rsidRPr="00FF0667">
        <w:rPr>
          <w:rFonts w:cstheme="minorHAnsi"/>
          <w:sz w:val="24"/>
          <w:szCs w:val="24"/>
          <w:highlight w:val="yellow"/>
        </w:rPr>
        <w:t>4</w:t>
      </w:r>
      <w:r w:rsidR="00B57172" w:rsidRPr="00FF0667">
        <w:rPr>
          <w:rFonts w:cstheme="minorHAnsi"/>
          <w:sz w:val="24"/>
          <w:szCs w:val="24"/>
          <w:highlight w:val="yellow"/>
        </w:rPr>
        <w:t xml:space="preserve"> </w:t>
      </w:r>
      <w:r w:rsidR="00304726" w:rsidRPr="00FF0667">
        <w:rPr>
          <w:rFonts w:cstheme="minorHAnsi"/>
          <w:sz w:val="24"/>
          <w:szCs w:val="24"/>
          <w:highlight w:val="yellow"/>
        </w:rPr>
        <w:t>°C</w:t>
      </w:r>
      <w:r w:rsidR="00DC36FB">
        <w:rPr>
          <w:rFonts w:cstheme="minorHAnsi"/>
          <w:sz w:val="24"/>
          <w:szCs w:val="24"/>
          <w:highlight w:val="yellow"/>
        </w:rPr>
        <w:t>. Discard supernatant</w:t>
      </w:r>
      <w:r w:rsidR="00304726" w:rsidRPr="00FF0667">
        <w:rPr>
          <w:rFonts w:cstheme="minorHAnsi"/>
          <w:sz w:val="24"/>
          <w:szCs w:val="24"/>
          <w:highlight w:val="yellow"/>
        </w:rPr>
        <w:t xml:space="preserve"> and suspend </w:t>
      </w:r>
      <w:r w:rsidR="00864FBE" w:rsidRPr="00FF0667">
        <w:rPr>
          <w:rFonts w:cstheme="minorHAnsi"/>
          <w:sz w:val="24"/>
          <w:szCs w:val="24"/>
          <w:highlight w:val="yellow"/>
        </w:rPr>
        <w:t xml:space="preserve">pelleted cells </w:t>
      </w:r>
      <w:r w:rsidR="001F1F8C" w:rsidRPr="00FF0667">
        <w:rPr>
          <w:rFonts w:cstheme="minorHAnsi"/>
          <w:sz w:val="24"/>
          <w:szCs w:val="24"/>
          <w:highlight w:val="yellow"/>
        </w:rPr>
        <w:t>in L-15</w:t>
      </w:r>
      <w:r w:rsidR="00864FBE" w:rsidRPr="00FF0667">
        <w:rPr>
          <w:rFonts w:cstheme="minorHAnsi"/>
          <w:sz w:val="24"/>
          <w:szCs w:val="24"/>
          <w:highlight w:val="yellow"/>
        </w:rPr>
        <w:t>-</w:t>
      </w:r>
      <w:r w:rsidR="001F1F8C" w:rsidRPr="00FF0667">
        <w:rPr>
          <w:rFonts w:cstheme="minorHAnsi"/>
          <w:sz w:val="24"/>
          <w:szCs w:val="24"/>
          <w:highlight w:val="yellow"/>
        </w:rPr>
        <w:t xml:space="preserve">supplemented </w:t>
      </w:r>
      <w:r w:rsidR="00864FBE" w:rsidRPr="00FF0667">
        <w:rPr>
          <w:rFonts w:cstheme="minorHAnsi"/>
          <w:sz w:val="24"/>
          <w:szCs w:val="24"/>
          <w:highlight w:val="yellow"/>
        </w:rPr>
        <w:t xml:space="preserve">medium </w:t>
      </w:r>
      <w:r w:rsidR="001F1F8C" w:rsidRPr="00FF0667">
        <w:rPr>
          <w:rFonts w:cstheme="minorHAnsi"/>
          <w:sz w:val="24"/>
          <w:szCs w:val="24"/>
          <w:highlight w:val="yellow"/>
        </w:rPr>
        <w:t xml:space="preserve">to a cell density of no </w:t>
      </w:r>
      <w:r w:rsidR="0075177C">
        <w:rPr>
          <w:rFonts w:cstheme="minorHAnsi"/>
          <w:sz w:val="24"/>
          <w:szCs w:val="24"/>
          <w:highlight w:val="yellow"/>
        </w:rPr>
        <w:t>more</w:t>
      </w:r>
      <w:r w:rsidR="001F1F8C" w:rsidRPr="00FF0667">
        <w:rPr>
          <w:rFonts w:cstheme="minorHAnsi"/>
          <w:sz w:val="24"/>
          <w:szCs w:val="24"/>
          <w:highlight w:val="yellow"/>
        </w:rPr>
        <w:t xml:space="preserve"> than 6</w:t>
      </w:r>
      <w:r w:rsidR="00746E06" w:rsidRPr="00FF0667">
        <w:rPr>
          <w:rFonts w:cstheme="minorHAnsi"/>
          <w:sz w:val="24"/>
          <w:szCs w:val="24"/>
          <w:highlight w:val="yellow"/>
        </w:rPr>
        <w:t xml:space="preserve"> </w:t>
      </w:r>
      <w:r w:rsidR="001F1F8C" w:rsidRPr="00FF0667">
        <w:rPr>
          <w:rFonts w:cstheme="minorHAnsi"/>
          <w:sz w:val="24"/>
          <w:szCs w:val="24"/>
          <w:highlight w:val="yellow"/>
        </w:rPr>
        <w:t>x</w:t>
      </w:r>
      <w:r w:rsidR="00746E06" w:rsidRPr="00FF0667">
        <w:rPr>
          <w:rFonts w:cstheme="minorHAnsi"/>
          <w:sz w:val="24"/>
          <w:szCs w:val="24"/>
          <w:highlight w:val="yellow"/>
        </w:rPr>
        <w:t xml:space="preserve"> </w:t>
      </w:r>
      <w:r w:rsidR="001F1F8C" w:rsidRPr="00FF0667">
        <w:rPr>
          <w:rFonts w:cstheme="minorHAnsi"/>
          <w:sz w:val="24"/>
          <w:szCs w:val="24"/>
          <w:highlight w:val="yellow"/>
        </w:rPr>
        <w:t>10</w:t>
      </w:r>
      <w:r w:rsidR="001F1F8C" w:rsidRPr="00FF0667">
        <w:rPr>
          <w:rFonts w:cstheme="minorHAnsi"/>
          <w:sz w:val="24"/>
          <w:szCs w:val="24"/>
          <w:highlight w:val="yellow"/>
          <w:vertAlign w:val="superscript"/>
        </w:rPr>
        <w:t>6</w:t>
      </w:r>
      <w:r w:rsidR="001F1F8C" w:rsidRPr="00FF0667">
        <w:rPr>
          <w:rFonts w:cstheme="minorHAnsi"/>
          <w:sz w:val="24"/>
          <w:szCs w:val="24"/>
          <w:highlight w:val="yellow"/>
        </w:rPr>
        <w:t xml:space="preserve"> cells/mL to </w:t>
      </w:r>
      <w:r w:rsidR="00C075C8" w:rsidRPr="00FF0667">
        <w:rPr>
          <w:rFonts w:cstheme="minorHAnsi"/>
          <w:sz w:val="24"/>
          <w:szCs w:val="24"/>
          <w:highlight w:val="yellow"/>
        </w:rPr>
        <w:t>avoid</w:t>
      </w:r>
      <w:r w:rsidR="001F1F8C" w:rsidRPr="00FF0667">
        <w:rPr>
          <w:rFonts w:cstheme="minorHAnsi"/>
          <w:sz w:val="24"/>
          <w:szCs w:val="24"/>
          <w:highlight w:val="yellow"/>
        </w:rPr>
        <w:t xml:space="preserve"> overload</w:t>
      </w:r>
      <w:r w:rsidR="00C075C8" w:rsidRPr="00FF0667">
        <w:rPr>
          <w:rFonts w:cstheme="minorHAnsi"/>
          <w:sz w:val="24"/>
          <w:szCs w:val="24"/>
          <w:highlight w:val="yellow"/>
        </w:rPr>
        <w:t>ing</w:t>
      </w:r>
      <w:r w:rsidR="001F1F8C" w:rsidRPr="00FF0667">
        <w:rPr>
          <w:rFonts w:cstheme="minorHAnsi"/>
          <w:sz w:val="24"/>
          <w:szCs w:val="24"/>
          <w:highlight w:val="yellow"/>
        </w:rPr>
        <w:t xml:space="preserve"> </w:t>
      </w:r>
      <w:r w:rsidR="00B50F76">
        <w:rPr>
          <w:rFonts w:cstheme="minorHAnsi"/>
          <w:sz w:val="24"/>
          <w:szCs w:val="24"/>
          <w:highlight w:val="yellow"/>
        </w:rPr>
        <w:t>the</w:t>
      </w:r>
      <w:r w:rsidR="00C075C8" w:rsidRPr="00FF0667">
        <w:rPr>
          <w:rFonts w:cstheme="minorHAnsi"/>
          <w:sz w:val="24"/>
          <w:szCs w:val="24"/>
          <w:highlight w:val="yellow"/>
        </w:rPr>
        <w:t xml:space="preserve"> </w:t>
      </w:r>
      <w:r w:rsidR="001F1F8C" w:rsidRPr="00FF0667">
        <w:rPr>
          <w:rFonts w:cstheme="minorHAnsi"/>
          <w:sz w:val="24"/>
          <w:szCs w:val="24"/>
          <w:highlight w:val="yellow"/>
        </w:rPr>
        <w:t xml:space="preserve">flow cytometer. </w:t>
      </w:r>
    </w:p>
    <w:p w14:paraId="5576302C" w14:textId="77777777" w:rsidR="009124A7" w:rsidRPr="00FF0667" w:rsidRDefault="009124A7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712562A7" w14:textId="25FAA27A" w:rsidR="00AF5402" w:rsidRDefault="009124A7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FF0667">
        <w:rPr>
          <w:rFonts w:cstheme="minorHAnsi"/>
          <w:sz w:val="24"/>
          <w:szCs w:val="24"/>
          <w:highlight w:val="yellow"/>
        </w:rPr>
        <w:t xml:space="preserve">2.1.2. </w:t>
      </w:r>
      <w:r w:rsidR="00864FBE" w:rsidRPr="00FF0667">
        <w:rPr>
          <w:rFonts w:cstheme="minorHAnsi"/>
          <w:sz w:val="24"/>
          <w:szCs w:val="24"/>
          <w:highlight w:val="yellow"/>
        </w:rPr>
        <w:t>S</w:t>
      </w:r>
      <w:r w:rsidR="00AF5402" w:rsidRPr="00FF0667">
        <w:rPr>
          <w:rFonts w:cstheme="minorHAnsi"/>
          <w:sz w:val="24"/>
          <w:szCs w:val="24"/>
          <w:highlight w:val="yellow"/>
        </w:rPr>
        <w:t>ort</w:t>
      </w:r>
      <w:r w:rsidR="00864FBE" w:rsidRPr="00FF0667">
        <w:rPr>
          <w:rFonts w:cstheme="minorHAnsi"/>
          <w:sz w:val="24"/>
          <w:szCs w:val="24"/>
          <w:highlight w:val="yellow"/>
        </w:rPr>
        <w:t xml:space="preserve"> cells by</w:t>
      </w:r>
      <w:r w:rsidR="00AF5402" w:rsidRPr="00FF0667">
        <w:rPr>
          <w:rFonts w:cstheme="minorHAnsi"/>
          <w:sz w:val="24"/>
          <w:szCs w:val="24"/>
          <w:highlight w:val="yellow"/>
        </w:rPr>
        <w:t xml:space="preserve"> GFP-positive expression u</w:t>
      </w:r>
      <w:r w:rsidR="00304726" w:rsidRPr="00FF0667">
        <w:rPr>
          <w:rFonts w:cstheme="minorHAnsi"/>
          <w:sz w:val="24"/>
          <w:szCs w:val="24"/>
          <w:highlight w:val="yellow"/>
        </w:rPr>
        <w:t>sing</w:t>
      </w:r>
      <w:r w:rsidR="00AF5402" w:rsidRPr="00FF0667">
        <w:rPr>
          <w:rFonts w:cstheme="minorHAnsi"/>
          <w:sz w:val="24"/>
          <w:szCs w:val="24"/>
          <w:highlight w:val="yellow"/>
        </w:rPr>
        <w:t xml:space="preserve"> a</w:t>
      </w:r>
      <w:r w:rsidR="00304726" w:rsidRPr="00FF0667">
        <w:rPr>
          <w:rFonts w:cstheme="minorHAnsi"/>
          <w:sz w:val="24"/>
          <w:szCs w:val="24"/>
          <w:highlight w:val="yellow"/>
        </w:rPr>
        <w:t xml:space="preserve"> flow cytometer</w:t>
      </w:r>
      <w:r w:rsidR="00AF5402" w:rsidRPr="00FF0667">
        <w:rPr>
          <w:rFonts w:cstheme="minorHAnsi"/>
          <w:sz w:val="24"/>
          <w:szCs w:val="24"/>
          <w:highlight w:val="yellow"/>
        </w:rPr>
        <w:t xml:space="preserve"> capable of sorting samples</w:t>
      </w:r>
      <w:r w:rsidR="008A2ECD" w:rsidRPr="00FF0667">
        <w:rPr>
          <w:rFonts w:cstheme="minorHAnsi"/>
          <w:sz w:val="24"/>
          <w:szCs w:val="24"/>
          <w:highlight w:val="yellow"/>
        </w:rPr>
        <w:t xml:space="preserve">. GFP-negative cells can be </w:t>
      </w:r>
      <w:r w:rsidR="00864FBE" w:rsidRPr="00FF0667">
        <w:rPr>
          <w:rFonts w:cstheme="minorHAnsi"/>
          <w:sz w:val="24"/>
          <w:szCs w:val="24"/>
          <w:highlight w:val="yellow"/>
        </w:rPr>
        <w:t>used</w:t>
      </w:r>
      <w:r w:rsidR="008A2ECD" w:rsidRPr="00FF0667">
        <w:rPr>
          <w:rFonts w:cstheme="minorHAnsi"/>
          <w:sz w:val="24"/>
          <w:szCs w:val="24"/>
          <w:highlight w:val="yellow"/>
        </w:rPr>
        <w:t xml:space="preserve"> as </w:t>
      </w:r>
      <w:r w:rsidR="00590315">
        <w:rPr>
          <w:rFonts w:cstheme="minorHAnsi"/>
          <w:sz w:val="24"/>
          <w:szCs w:val="24"/>
          <w:highlight w:val="yellow"/>
        </w:rPr>
        <w:t xml:space="preserve">a </w:t>
      </w:r>
      <w:r w:rsidR="008A2ECD" w:rsidRPr="00FF0667">
        <w:rPr>
          <w:rFonts w:cstheme="minorHAnsi"/>
          <w:sz w:val="24"/>
          <w:szCs w:val="24"/>
          <w:highlight w:val="yellow"/>
        </w:rPr>
        <w:t>control for non-cell type specific analysis.</w:t>
      </w:r>
      <w:r w:rsidR="008A2ECD" w:rsidRPr="006436E8">
        <w:rPr>
          <w:rFonts w:cstheme="minorHAnsi"/>
          <w:sz w:val="24"/>
          <w:szCs w:val="24"/>
        </w:rPr>
        <w:t xml:space="preserve"> </w:t>
      </w:r>
    </w:p>
    <w:p w14:paraId="3975CA1A" w14:textId="77777777" w:rsidR="00DC36FB" w:rsidRDefault="00DC36FB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DD4E174" w14:textId="4ED1F32C" w:rsidR="00DC36FB" w:rsidRDefault="00DC36FB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Pr="006436E8">
        <w:rPr>
          <w:rFonts w:cstheme="minorHAnsi"/>
          <w:sz w:val="24"/>
          <w:szCs w:val="24"/>
        </w:rPr>
        <w:t xml:space="preserve">As mentioned above, an alternative approach to isolate GFP-positive cells may be used if the GFP-tagged protein of interest is localized to the cells’ plasma membrane. In this case, the protocol </w:t>
      </w:r>
      <w:r>
        <w:rPr>
          <w:rFonts w:cstheme="minorHAnsi"/>
          <w:sz w:val="24"/>
          <w:szCs w:val="24"/>
        </w:rPr>
        <w:t>described in section 2.</w:t>
      </w:r>
      <w:r w:rsidR="00920E4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</w:t>
      </w:r>
      <w:r w:rsidRPr="006436E8">
        <w:rPr>
          <w:rFonts w:cstheme="minorHAnsi"/>
          <w:sz w:val="24"/>
          <w:szCs w:val="24"/>
        </w:rPr>
        <w:t>can be employed.</w:t>
      </w:r>
    </w:p>
    <w:p w14:paraId="55C1E7A8" w14:textId="77777777" w:rsidR="00DC36FB" w:rsidRDefault="00DC36FB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3AAFD91" w14:textId="0D2CBDE5" w:rsidR="00DC36FB" w:rsidRPr="00590AB6" w:rsidRDefault="00DC36FB" w:rsidP="00C7323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Isolation of GFP-positive cells via </w:t>
      </w:r>
      <w:r w:rsidR="006F2AE7">
        <w:rPr>
          <w:rFonts w:cstheme="minorHAnsi"/>
          <w:sz w:val="24"/>
          <w:szCs w:val="24"/>
        </w:rPr>
        <w:t>anti</w:t>
      </w:r>
      <w:r w:rsidRPr="006436E8">
        <w:rPr>
          <w:rFonts w:cstheme="minorHAnsi"/>
          <w:sz w:val="24"/>
          <w:szCs w:val="24"/>
        </w:rPr>
        <w:t>-GFP magnetic beads</w:t>
      </w:r>
    </w:p>
    <w:p w14:paraId="41CE696F" w14:textId="77777777" w:rsidR="00DC36FB" w:rsidRPr="006436E8" w:rsidRDefault="00DC36FB" w:rsidP="00C7323F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212CD8D7" w14:textId="2C43FC6F" w:rsidR="00DC36FB" w:rsidRPr="0094109C" w:rsidRDefault="00DC36FB" w:rsidP="00C7323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3096D">
        <w:rPr>
          <w:rFonts w:cstheme="minorHAnsi"/>
          <w:color w:val="000000" w:themeColor="text1"/>
          <w:sz w:val="24"/>
          <w:szCs w:val="24"/>
        </w:rPr>
        <w:t>From isolated</w:t>
      </w:r>
      <w:r>
        <w:rPr>
          <w:rFonts w:cstheme="minorHAnsi"/>
          <w:color w:val="000000" w:themeColor="text1"/>
          <w:sz w:val="24"/>
          <w:szCs w:val="24"/>
        </w:rPr>
        <w:t xml:space="preserve"> cell suspension collected in step 1.3.1</w:t>
      </w:r>
      <w:r w:rsidR="00742559">
        <w:rPr>
          <w:rFonts w:cstheme="minorHAnsi"/>
          <w:color w:val="000000" w:themeColor="text1"/>
          <w:sz w:val="24"/>
          <w:szCs w:val="24"/>
        </w:rPr>
        <w:t>2</w:t>
      </w:r>
      <w:r>
        <w:rPr>
          <w:rFonts w:cstheme="minorHAnsi"/>
          <w:color w:val="000000" w:themeColor="text1"/>
          <w:sz w:val="24"/>
          <w:szCs w:val="24"/>
        </w:rPr>
        <w:t xml:space="preserve">, centrifuge cells for 5 min at 10,000 x </w:t>
      </w:r>
      <w:r>
        <w:rPr>
          <w:rFonts w:cstheme="minorHAnsi"/>
          <w:i/>
          <w:color w:val="000000" w:themeColor="text1"/>
          <w:sz w:val="24"/>
          <w:szCs w:val="24"/>
        </w:rPr>
        <w:t>g</w:t>
      </w:r>
      <w:r>
        <w:rPr>
          <w:rFonts w:cstheme="minorHAnsi"/>
          <w:color w:val="000000" w:themeColor="text1"/>
          <w:sz w:val="24"/>
          <w:szCs w:val="24"/>
        </w:rPr>
        <w:t xml:space="preserve"> at 4 </w:t>
      </w:r>
      <w:r w:rsidRPr="00BB02D5">
        <w:rPr>
          <w:rFonts w:cstheme="minorHAnsi"/>
          <w:sz w:val="24"/>
          <w:szCs w:val="24"/>
        </w:rPr>
        <w:t>°C</w:t>
      </w:r>
      <w:r w:rsidR="008677A6">
        <w:rPr>
          <w:rFonts w:cstheme="minorHAnsi"/>
          <w:color w:val="000000" w:themeColor="text1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</w:rPr>
        <w:t xml:space="preserve"> Discard</w:t>
      </w:r>
      <w:r w:rsidRPr="006436E8">
        <w:rPr>
          <w:rFonts w:cstheme="minorHAnsi"/>
          <w:color w:val="000000" w:themeColor="text1"/>
          <w:sz w:val="24"/>
          <w:szCs w:val="24"/>
        </w:rPr>
        <w:t xml:space="preserve"> supernatant and suspend cells in 485 µL of L-15-supplemented medium. Add 15 µL of ddH</w:t>
      </w:r>
      <w:r w:rsidRPr="006436E8">
        <w:rPr>
          <w:rFonts w:cstheme="minorHAnsi"/>
          <w:color w:val="000000" w:themeColor="text1"/>
          <w:sz w:val="24"/>
          <w:szCs w:val="24"/>
          <w:vertAlign w:val="subscript"/>
        </w:rPr>
        <w:t>2</w:t>
      </w:r>
      <w:r w:rsidRPr="006436E8">
        <w:rPr>
          <w:rFonts w:cstheme="minorHAnsi"/>
          <w:color w:val="000000" w:themeColor="text1"/>
          <w:sz w:val="24"/>
          <w:szCs w:val="24"/>
        </w:rPr>
        <w:t xml:space="preserve">O pre-washed </w:t>
      </w:r>
      <w:r w:rsidRPr="006436E8">
        <w:rPr>
          <w:rFonts w:cstheme="minorHAnsi"/>
          <w:sz w:val="24"/>
          <w:szCs w:val="24"/>
        </w:rPr>
        <w:t xml:space="preserve">α-GFP antibody-coupled magnetic beads </w:t>
      </w:r>
      <w:r w:rsidRPr="006436E8">
        <w:rPr>
          <w:rFonts w:cstheme="minorHAnsi"/>
          <w:color w:val="000000" w:themeColor="text1"/>
          <w:sz w:val="24"/>
          <w:szCs w:val="24"/>
        </w:rPr>
        <w:t>to the solution</w:t>
      </w:r>
      <w:r w:rsidRPr="006436E8">
        <w:rPr>
          <w:rFonts w:cstheme="minorHAnsi"/>
          <w:sz w:val="24"/>
          <w:szCs w:val="24"/>
        </w:rPr>
        <w:t>.</w:t>
      </w:r>
    </w:p>
    <w:p w14:paraId="50876C92" w14:textId="77777777" w:rsidR="00DC36FB" w:rsidRPr="006436E8" w:rsidRDefault="00DC36FB" w:rsidP="00C7323F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765D0D47" w14:textId="1BABE036" w:rsidR="00DC36FB" w:rsidRPr="0094109C" w:rsidRDefault="00DC36FB" w:rsidP="00C7323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Incubate cells with </w:t>
      </w:r>
      <w:r w:rsidR="00742559">
        <w:rPr>
          <w:rFonts w:cstheme="minorHAnsi"/>
          <w:sz w:val="24"/>
          <w:szCs w:val="24"/>
        </w:rPr>
        <w:t xml:space="preserve">the </w:t>
      </w:r>
      <w:r w:rsidRPr="006436E8">
        <w:rPr>
          <w:rFonts w:cstheme="minorHAnsi"/>
          <w:sz w:val="24"/>
          <w:szCs w:val="24"/>
        </w:rPr>
        <w:t xml:space="preserve">magnetic bead slurry at 4 °C for 1 h with </w:t>
      </w:r>
      <w:r w:rsidRPr="006436E8">
        <w:rPr>
          <w:rFonts w:cstheme="minorHAnsi"/>
          <w:i/>
          <w:sz w:val="24"/>
          <w:szCs w:val="24"/>
        </w:rPr>
        <w:t xml:space="preserve">very </w:t>
      </w:r>
      <w:r w:rsidRPr="006436E8">
        <w:rPr>
          <w:rFonts w:cstheme="minorHAnsi"/>
          <w:sz w:val="24"/>
          <w:szCs w:val="24"/>
        </w:rPr>
        <w:t>gentle turning. Excessive turning will damage the cells.</w:t>
      </w:r>
    </w:p>
    <w:p w14:paraId="6AD360BD" w14:textId="77777777" w:rsidR="00DC36FB" w:rsidRPr="006436E8" w:rsidRDefault="00DC36FB" w:rsidP="00C7323F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4A332DEB" w14:textId="77777777" w:rsidR="00DC36FB" w:rsidRDefault="00DC36FB" w:rsidP="00C7323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After incubation, centrifuge sample </w:t>
      </w:r>
      <w:r w:rsidRPr="006436E8">
        <w:rPr>
          <w:rFonts w:cstheme="minorHAnsi"/>
          <w:color w:val="000000" w:themeColor="text1"/>
          <w:sz w:val="24"/>
          <w:szCs w:val="24"/>
        </w:rPr>
        <w:t xml:space="preserve">for 5 min at 10,000 x </w:t>
      </w:r>
      <w:r w:rsidRPr="006436E8">
        <w:rPr>
          <w:rFonts w:cstheme="minorHAnsi"/>
          <w:i/>
          <w:color w:val="000000" w:themeColor="text1"/>
          <w:sz w:val="24"/>
          <w:szCs w:val="24"/>
        </w:rPr>
        <w:t>g</w:t>
      </w:r>
      <w:r w:rsidRPr="006436E8">
        <w:rPr>
          <w:rFonts w:cstheme="minorHAnsi"/>
          <w:color w:val="000000" w:themeColor="text1"/>
          <w:sz w:val="24"/>
          <w:szCs w:val="24"/>
        </w:rPr>
        <w:t xml:space="preserve"> at </w:t>
      </w:r>
      <w:r w:rsidRPr="006436E8">
        <w:rPr>
          <w:rFonts w:cstheme="minorHAnsi"/>
          <w:sz w:val="24"/>
          <w:szCs w:val="24"/>
        </w:rPr>
        <w:t xml:space="preserve">4 °C, then wash pellet </w:t>
      </w:r>
      <w:r>
        <w:rPr>
          <w:rFonts w:cstheme="minorHAnsi"/>
          <w:sz w:val="24"/>
          <w:szCs w:val="24"/>
        </w:rPr>
        <w:t>2x</w:t>
      </w:r>
      <w:r w:rsidRPr="006436E8">
        <w:rPr>
          <w:rFonts w:cstheme="minorHAnsi"/>
          <w:sz w:val="24"/>
          <w:szCs w:val="24"/>
        </w:rPr>
        <w:t xml:space="preserve"> with 1 mL</w:t>
      </w:r>
      <w:r>
        <w:rPr>
          <w:rFonts w:cstheme="minorHAnsi"/>
          <w:sz w:val="24"/>
          <w:szCs w:val="24"/>
        </w:rPr>
        <w:t xml:space="preserve"> of</w:t>
      </w:r>
      <w:r w:rsidRPr="006436E8">
        <w:rPr>
          <w:rFonts w:cstheme="minorHAnsi"/>
          <w:sz w:val="24"/>
          <w:szCs w:val="24"/>
        </w:rPr>
        <w:t xml:space="preserve"> </w:t>
      </w:r>
      <w:r w:rsidRPr="006436E8">
        <w:rPr>
          <w:rFonts w:cstheme="minorHAnsi"/>
          <w:color w:val="000000" w:themeColor="text1"/>
          <w:sz w:val="24"/>
          <w:szCs w:val="24"/>
        </w:rPr>
        <w:t>L-15-supplemented medium to remove GFP-negative cells.</w:t>
      </w:r>
    </w:p>
    <w:p w14:paraId="68FE188F" w14:textId="77777777" w:rsidR="009C1C7E" w:rsidRPr="006436E8" w:rsidRDefault="009C1C7E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AE66246" w14:textId="20C07FB6" w:rsidR="009C1C7E" w:rsidRDefault="00BB20FB" w:rsidP="00C7323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</w:rPr>
      </w:pP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lastRenderedPageBreak/>
        <w:t xml:space="preserve">Culturing </w:t>
      </w:r>
      <w:r w:rsidR="009C1C7E" w:rsidRPr="006436E8">
        <w:rPr>
          <w:rFonts w:cstheme="minorHAnsi"/>
          <w:color w:val="000000" w:themeColor="text1"/>
          <w:sz w:val="24"/>
          <w:szCs w:val="24"/>
          <w:highlight w:val="yellow"/>
        </w:rPr>
        <w:t>of isolated cells</w:t>
      </w:r>
    </w:p>
    <w:p w14:paraId="13F01B66" w14:textId="77777777" w:rsidR="007A0D67" w:rsidRPr="006436E8" w:rsidRDefault="007A0D67" w:rsidP="00C7323F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0CA35E4E" w14:textId="374DACA3" w:rsidR="007A0D67" w:rsidRPr="007A0D67" w:rsidRDefault="00864FBE" w:rsidP="00C7323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 xml:space="preserve">Plate isolated </w:t>
      </w:r>
      <w:r w:rsidR="00AF5402" w:rsidRPr="006436E8">
        <w:rPr>
          <w:rFonts w:cstheme="minorHAnsi"/>
          <w:sz w:val="24"/>
          <w:szCs w:val="24"/>
          <w:highlight w:val="yellow"/>
        </w:rPr>
        <w:t xml:space="preserve">cells </w:t>
      </w:r>
      <w:r w:rsidR="00E70D32" w:rsidRPr="006436E8">
        <w:rPr>
          <w:rFonts w:cstheme="minorHAnsi"/>
          <w:sz w:val="24"/>
          <w:szCs w:val="24"/>
          <w:highlight w:val="yellow"/>
        </w:rPr>
        <w:t>into</w:t>
      </w:r>
      <w:r w:rsidR="007110F1">
        <w:rPr>
          <w:rFonts w:cstheme="minorHAnsi"/>
          <w:sz w:val="24"/>
          <w:szCs w:val="24"/>
          <w:highlight w:val="yellow"/>
        </w:rPr>
        <w:t xml:space="preserve"> a</w:t>
      </w:r>
      <w:r w:rsidR="00E70D32" w:rsidRPr="006436E8">
        <w:rPr>
          <w:rFonts w:cstheme="minorHAnsi"/>
          <w:sz w:val="24"/>
          <w:szCs w:val="24"/>
          <w:highlight w:val="yellow"/>
        </w:rPr>
        <w:t xml:space="preserve"> sterile 6</w:t>
      </w:r>
      <w:r w:rsidR="00BB20FB" w:rsidRPr="006436E8">
        <w:rPr>
          <w:rFonts w:cstheme="minorHAnsi"/>
          <w:sz w:val="24"/>
          <w:szCs w:val="24"/>
          <w:highlight w:val="yellow"/>
        </w:rPr>
        <w:t>-</w:t>
      </w:r>
      <w:r w:rsidR="00E70D32" w:rsidRPr="006436E8">
        <w:rPr>
          <w:rFonts w:cstheme="minorHAnsi"/>
          <w:sz w:val="24"/>
          <w:szCs w:val="24"/>
          <w:highlight w:val="yellow"/>
        </w:rPr>
        <w:t>well mul</w:t>
      </w:r>
      <w:r w:rsidR="00BB20FB" w:rsidRPr="006436E8">
        <w:rPr>
          <w:rFonts w:cstheme="minorHAnsi"/>
          <w:sz w:val="24"/>
          <w:szCs w:val="24"/>
          <w:highlight w:val="yellow"/>
        </w:rPr>
        <w:t>t</w:t>
      </w:r>
      <w:r w:rsidR="00E70D32" w:rsidRPr="006436E8">
        <w:rPr>
          <w:rFonts w:cstheme="minorHAnsi"/>
          <w:sz w:val="24"/>
          <w:szCs w:val="24"/>
          <w:highlight w:val="yellow"/>
        </w:rPr>
        <w:t>i-well plate.</w:t>
      </w:r>
      <w:r w:rsidR="00420C95" w:rsidRPr="006436E8">
        <w:rPr>
          <w:rFonts w:cstheme="minorHAnsi"/>
          <w:sz w:val="24"/>
          <w:szCs w:val="24"/>
          <w:highlight w:val="yellow"/>
        </w:rPr>
        <w:t xml:space="preserve"> </w:t>
      </w:r>
    </w:p>
    <w:p w14:paraId="0F8642D1" w14:textId="77777777" w:rsidR="007A0D67" w:rsidRDefault="007A0D67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C23166B" w14:textId="1E82DB6E" w:rsidR="000105BC" w:rsidRPr="00C7323F" w:rsidRDefault="007A0D67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C7323F">
        <w:rPr>
          <w:rFonts w:cstheme="minorHAnsi"/>
          <w:sz w:val="24"/>
          <w:szCs w:val="24"/>
        </w:rPr>
        <w:t xml:space="preserve">NOTE: </w:t>
      </w:r>
      <w:r w:rsidR="00420C95" w:rsidRPr="00C7323F">
        <w:rPr>
          <w:rFonts w:cstheme="minorHAnsi"/>
          <w:sz w:val="24"/>
          <w:szCs w:val="24"/>
        </w:rPr>
        <w:t>These plates may be coated with peanut lectin to increase cell attachment</w:t>
      </w:r>
      <w:r w:rsidRPr="00C7323F">
        <w:rPr>
          <w:rFonts w:cstheme="minorHAnsi"/>
          <w:sz w:val="24"/>
          <w:szCs w:val="24"/>
        </w:rPr>
        <w:t>;</w:t>
      </w:r>
      <w:r w:rsidR="00420C95" w:rsidRPr="00C7323F">
        <w:rPr>
          <w:rFonts w:cstheme="minorHAnsi"/>
          <w:sz w:val="24"/>
          <w:szCs w:val="24"/>
        </w:rPr>
        <w:t xml:space="preserve"> </w:t>
      </w:r>
      <w:r w:rsidR="00214CD5" w:rsidRPr="00C7323F">
        <w:rPr>
          <w:rFonts w:cstheme="minorHAnsi"/>
          <w:sz w:val="24"/>
          <w:szCs w:val="24"/>
        </w:rPr>
        <w:t>however,</w:t>
      </w:r>
      <w:r w:rsidR="00420C95" w:rsidRPr="00C7323F">
        <w:rPr>
          <w:rFonts w:cstheme="minorHAnsi"/>
          <w:sz w:val="24"/>
          <w:szCs w:val="24"/>
        </w:rPr>
        <w:t xml:space="preserve"> if cells </w:t>
      </w:r>
      <w:r w:rsidRPr="00C7323F">
        <w:rPr>
          <w:rFonts w:cstheme="minorHAnsi"/>
          <w:sz w:val="24"/>
          <w:szCs w:val="24"/>
        </w:rPr>
        <w:t>are to</w:t>
      </w:r>
      <w:r w:rsidR="00420C95" w:rsidRPr="00C7323F">
        <w:rPr>
          <w:rFonts w:cstheme="minorHAnsi"/>
          <w:sz w:val="24"/>
          <w:szCs w:val="24"/>
        </w:rPr>
        <w:t xml:space="preserve"> be used immediately</w:t>
      </w:r>
      <w:r w:rsidR="00864FBE" w:rsidRPr="00C7323F">
        <w:rPr>
          <w:rFonts w:cstheme="minorHAnsi"/>
          <w:sz w:val="24"/>
          <w:szCs w:val="24"/>
        </w:rPr>
        <w:t>,</w:t>
      </w:r>
      <w:r w:rsidR="00420C95" w:rsidRPr="00C7323F">
        <w:rPr>
          <w:rFonts w:cstheme="minorHAnsi"/>
          <w:sz w:val="24"/>
          <w:szCs w:val="24"/>
        </w:rPr>
        <w:t xml:space="preserve"> this step may be disregarded.</w:t>
      </w:r>
    </w:p>
    <w:p w14:paraId="1543BC63" w14:textId="77777777" w:rsidR="007A0D67" w:rsidRPr="006436E8" w:rsidRDefault="007A0D67" w:rsidP="00C7323F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4B4A7BC6" w14:textId="5C4AB65B" w:rsidR="00E70D32" w:rsidRPr="006436E8" w:rsidRDefault="00BB20FB" w:rsidP="00C7323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</w:rPr>
      </w:pP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 xml:space="preserve">Place </w:t>
      </w:r>
      <w:r w:rsidR="007110F1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="00E70D32" w:rsidRPr="006436E8">
        <w:rPr>
          <w:rFonts w:cstheme="minorHAnsi"/>
          <w:color w:val="000000" w:themeColor="text1"/>
          <w:sz w:val="24"/>
          <w:szCs w:val="24"/>
          <w:highlight w:val="yellow"/>
        </w:rPr>
        <w:t xml:space="preserve">plate into </w:t>
      </w:r>
      <w:r w:rsidR="00137EA9">
        <w:rPr>
          <w:rFonts w:cstheme="minorHAnsi"/>
          <w:color w:val="000000" w:themeColor="text1"/>
          <w:sz w:val="24"/>
          <w:szCs w:val="24"/>
          <w:highlight w:val="yellow"/>
        </w:rPr>
        <w:t xml:space="preserve">a </w:t>
      </w:r>
      <w:r w:rsidR="00E70D32" w:rsidRPr="006436E8">
        <w:rPr>
          <w:rFonts w:cstheme="minorHAnsi"/>
          <w:color w:val="000000" w:themeColor="text1"/>
          <w:sz w:val="24"/>
          <w:szCs w:val="24"/>
          <w:highlight w:val="yellow"/>
        </w:rPr>
        <w:t>plastic container and incubate cells at 20</w:t>
      </w:r>
      <w:r w:rsidR="00B57172" w:rsidRPr="006436E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E70D32" w:rsidRPr="006436E8">
        <w:rPr>
          <w:rFonts w:cstheme="minorHAnsi"/>
          <w:sz w:val="24"/>
          <w:szCs w:val="24"/>
          <w:highlight w:val="yellow"/>
        </w:rPr>
        <w:t xml:space="preserve">°C with a damp </w:t>
      </w:r>
      <w:r w:rsidR="00912CF0" w:rsidRPr="006436E8">
        <w:rPr>
          <w:rFonts w:cstheme="minorHAnsi"/>
          <w:sz w:val="24"/>
          <w:szCs w:val="24"/>
          <w:highlight w:val="yellow"/>
        </w:rPr>
        <w:t xml:space="preserve">wipe or soft </w:t>
      </w:r>
      <w:r w:rsidR="00864FBE" w:rsidRPr="006436E8">
        <w:rPr>
          <w:rFonts w:cstheme="minorHAnsi"/>
          <w:sz w:val="24"/>
          <w:szCs w:val="24"/>
          <w:highlight w:val="yellow"/>
        </w:rPr>
        <w:t xml:space="preserve">tissue </w:t>
      </w:r>
      <w:r w:rsidR="00912CF0" w:rsidRPr="006436E8">
        <w:rPr>
          <w:rFonts w:cstheme="minorHAnsi"/>
          <w:sz w:val="24"/>
          <w:szCs w:val="24"/>
          <w:highlight w:val="yellow"/>
        </w:rPr>
        <w:t xml:space="preserve">paper </w:t>
      </w:r>
      <w:r w:rsidR="00E70D32" w:rsidRPr="006436E8">
        <w:rPr>
          <w:rFonts w:cstheme="minorHAnsi"/>
          <w:sz w:val="24"/>
          <w:szCs w:val="24"/>
          <w:highlight w:val="yellow"/>
        </w:rPr>
        <w:t xml:space="preserve">(add </w:t>
      </w:r>
      <w:r w:rsidR="00A3513E" w:rsidRPr="006436E8">
        <w:rPr>
          <w:rFonts w:cstheme="minorHAnsi"/>
          <w:sz w:val="24"/>
          <w:szCs w:val="24"/>
          <w:highlight w:val="yellow"/>
        </w:rPr>
        <w:t xml:space="preserve">50 </w:t>
      </w:r>
      <w:r w:rsidR="00137EA9">
        <w:rPr>
          <w:rFonts w:cstheme="minorHAnsi"/>
          <w:sz w:val="24"/>
          <w:szCs w:val="24"/>
          <w:highlight w:val="yellow"/>
        </w:rPr>
        <w:t>µ</w:t>
      </w:r>
      <w:r w:rsidR="00A3513E" w:rsidRPr="006436E8">
        <w:rPr>
          <w:rFonts w:cstheme="minorHAnsi"/>
          <w:sz w:val="24"/>
          <w:szCs w:val="24"/>
          <w:highlight w:val="yellow"/>
        </w:rPr>
        <w:t>g/mL</w:t>
      </w:r>
      <w:r w:rsidR="00E70D32" w:rsidRPr="006436E8">
        <w:rPr>
          <w:rFonts w:cstheme="minorHAnsi"/>
          <w:sz w:val="24"/>
          <w:szCs w:val="24"/>
          <w:highlight w:val="yellow"/>
        </w:rPr>
        <w:t xml:space="preserve"> ampicillin to ddH</w:t>
      </w:r>
      <w:r w:rsidR="00E70D32" w:rsidRPr="006436E8">
        <w:rPr>
          <w:rFonts w:cstheme="minorHAnsi"/>
          <w:sz w:val="24"/>
          <w:szCs w:val="24"/>
          <w:highlight w:val="yellow"/>
          <w:vertAlign w:val="subscript"/>
        </w:rPr>
        <w:t>2</w:t>
      </w:r>
      <w:r w:rsidR="00E70D32" w:rsidRPr="006436E8">
        <w:rPr>
          <w:rFonts w:cstheme="minorHAnsi"/>
          <w:sz w:val="24"/>
          <w:szCs w:val="24"/>
          <w:highlight w:val="yellow"/>
        </w:rPr>
        <w:t>O to ensure no bacteria</w:t>
      </w:r>
      <w:r w:rsidR="00F160D1" w:rsidRPr="006436E8">
        <w:rPr>
          <w:rFonts w:cstheme="minorHAnsi"/>
          <w:sz w:val="24"/>
          <w:szCs w:val="24"/>
          <w:highlight w:val="yellow"/>
        </w:rPr>
        <w:t>l</w:t>
      </w:r>
      <w:r w:rsidR="00E70D32" w:rsidRPr="006436E8">
        <w:rPr>
          <w:rFonts w:cstheme="minorHAnsi"/>
          <w:sz w:val="24"/>
          <w:szCs w:val="24"/>
          <w:highlight w:val="yellow"/>
        </w:rPr>
        <w:t xml:space="preserve"> growth on wipe) to add moisture to cells.</w:t>
      </w:r>
      <w:r w:rsidR="00BE0C3A" w:rsidRPr="006436E8">
        <w:rPr>
          <w:rFonts w:cstheme="minorHAnsi"/>
          <w:sz w:val="24"/>
          <w:szCs w:val="24"/>
          <w:highlight w:val="yellow"/>
        </w:rPr>
        <w:t xml:space="preserve"> Do not incubate in</w:t>
      </w:r>
      <w:r w:rsidR="00F56FBC">
        <w:rPr>
          <w:rFonts w:cstheme="minorHAnsi"/>
          <w:sz w:val="24"/>
          <w:szCs w:val="24"/>
          <w:highlight w:val="yellow"/>
        </w:rPr>
        <w:t xml:space="preserve"> a</w:t>
      </w:r>
      <w:r w:rsidR="00BE0C3A" w:rsidRPr="006436E8">
        <w:rPr>
          <w:rFonts w:cstheme="minorHAnsi"/>
          <w:sz w:val="24"/>
          <w:szCs w:val="24"/>
          <w:highlight w:val="yellow"/>
        </w:rPr>
        <w:t xml:space="preserve"> CO</w:t>
      </w:r>
      <w:r w:rsidR="00BE0C3A" w:rsidRPr="006436E8">
        <w:rPr>
          <w:rFonts w:cstheme="minorHAnsi"/>
          <w:sz w:val="24"/>
          <w:szCs w:val="24"/>
          <w:highlight w:val="yellow"/>
          <w:vertAlign w:val="subscript"/>
        </w:rPr>
        <w:t>2</w:t>
      </w:r>
      <w:r w:rsidR="00BE0C3A" w:rsidRPr="006436E8">
        <w:rPr>
          <w:rFonts w:cstheme="minorHAnsi"/>
          <w:sz w:val="24"/>
          <w:szCs w:val="24"/>
          <w:highlight w:val="yellow"/>
        </w:rPr>
        <w:t xml:space="preserve"> incubator</w:t>
      </w:r>
      <w:r w:rsidR="00912CF0" w:rsidRPr="006436E8">
        <w:rPr>
          <w:rFonts w:cstheme="minorHAnsi"/>
          <w:sz w:val="24"/>
          <w:szCs w:val="24"/>
          <w:highlight w:val="yellow"/>
        </w:rPr>
        <w:t xml:space="preserve">, as elevated </w:t>
      </w:r>
      <w:r w:rsidR="00F56FBC" w:rsidRPr="006436E8">
        <w:rPr>
          <w:rFonts w:cstheme="minorHAnsi"/>
          <w:sz w:val="24"/>
          <w:szCs w:val="24"/>
          <w:highlight w:val="yellow"/>
        </w:rPr>
        <w:t>CO</w:t>
      </w:r>
      <w:r w:rsidR="00F56FBC" w:rsidRPr="006436E8">
        <w:rPr>
          <w:rFonts w:cstheme="minorHAnsi"/>
          <w:sz w:val="24"/>
          <w:szCs w:val="24"/>
          <w:highlight w:val="yellow"/>
          <w:vertAlign w:val="subscript"/>
        </w:rPr>
        <w:t>2</w:t>
      </w:r>
      <w:r w:rsidR="00F56FBC" w:rsidRPr="006436E8">
        <w:rPr>
          <w:rFonts w:cstheme="minorHAnsi"/>
          <w:sz w:val="24"/>
          <w:szCs w:val="24"/>
          <w:highlight w:val="yellow"/>
        </w:rPr>
        <w:t xml:space="preserve"> </w:t>
      </w:r>
      <w:r w:rsidR="00912CF0" w:rsidRPr="006436E8">
        <w:rPr>
          <w:rFonts w:cstheme="minorHAnsi"/>
          <w:sz w:val="24"/>
          <w:szCs w:val="24"/>
          <w:highlight w:val="yellow"/>
        </w:rPr>
        <w:t xml:space="preserve">levels </w:t>
      </w:r>
      <w:r w:rsidR="001B6A91" w:rsidRPr="006436E8">
        <w:rPr>
          <w:rFonts w:cstheme="minorHAnsi"/>
          <w:sz w:val="24"/>
          <w:szCs w:val="24"/>
          <w:highlight w:val="yellow"/>
        </w:rPr>
        <w:t>may</w:t>
      </w:r>
      <w:r w:rsidR="00912CF0" w:rsidRPr="006436E8">
        <w:rPr>
          <w:rFonts w:cstheme="minorHAnsi"/>
          <w:sz w:val="24"/>
          <w:szCs w:val="24"/>
          <w:highlight w:val="yellow"/>
        </w:rPr>
        <w:t xml:space="preserve"> damage the cells</w:t>
      </w:r>
      <w:r w:rsidR="00BE0C3A" w:rsidRPr="006436E8">
        <w:rPr>
          <w:rFonts w:cstheme="minorHAnsi"/>
          <w:sz w:val="24"/>
          <w:szCs w:val="24"/>
          <w:highlight w:val="yellow"/>
        </w:rPr>
        <w:t>.</w:t>
      </w:r>
    </w:p>
    <w:p w14:paraId="10226654" w14:textId="77777777" w:rsidR="000105BC" w:rsidRPr="006436E8" w:rsidRDefault="000105BC" w:rsidP="00C7323F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12BC6508" w14:textId="114AA7B3" w:rsidR="000105BC" w:rsidRPr="00A80F90" w:rsidRDefault="00761F74" w:rsidP="00C732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80F90">
        <w:rPr>
          <w:rFonts w:cstheme="minorHAnsi"/>
          <w:b/>
          <w:sz w:val="24"/>
          <w:szCs w:val="24"/>
        </w:rPr>
        <w:t>Fluorescent imaging of isolated GFP-positive cells</w:t>
      </w:r>
    </w:p>
    <w:p w14:paraId="2290878B" w14:textId="77777777" w:rsidR="00761F74" w:rsidRPr="006436E8" w:rsidRDefault="00761F74" w:rsidP="00C7323F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1DE2993" w14:textId="225FA510" w:rsidR="00761F74" w:rsidRPr="00FF0667" w:rsidRDefault="00761F74" w:rsidP="00C7323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Turn on </w:t>
      </w:r>
      <w:r w:rsidR="001B6A91" w:rsidRPr="006436E8">
        <w:rPr>
          <w:rFonts w:cstheme="minorHAnsi"/>
          <w:sz w:val="24"/>
          <w:szCs w:val="24"/>
        </w:rPr>
        <w:t xml:space="preserve">the </w:t>
      </w:r>
      <w:r w:rsidRPr="006436E8">
        <w:rPr>
          <w:rFonts w:cstheme="minorHAnsi"/>
          <w:sz w:val="24"/>
          <w:szCs w:val="24"/>
        </w:rPr>
        <w:t xml:space="preserve">fluorescent bulb </w:t>
      </w:r>
      <w:r w:rsidR="001B6A91" w:rsidRPr="006436E8">
        <w:rPr>
          <w:rFonts w:cstheme="minorHAnsi"/>
          <w:sz w:val="24"/>
          <w:szCs w:val="24"/>
        </w:rPr>
        <w:t xml:space="preserve">of an inverted microscope with fluorescence </w:t>
      </w:r>
      <w:r w:rsidR="00FF0667" w:rsidRPr="006436E8">
        <w:rPr>
          <w:rFonts w:cstheme="minorHAnsi"/>
          <w:sz w:val="24"/>
          <w:szCs w:val="24"/>
        </w:rPr>
        <w:t>attachment and</w:t>
      </w:r>
      <w:r w:rsidRPr="006436E8">
        <w:rPr>
          <w:rFonts w:cstheme="minorHAnsi"/>
          <w:sz w:val="24"/>
          <w:szCs w:val="24"/>
        </w:rPr>
        <w:t xml:space="preserve"> </w:t>
      </w:r>
      <w:r w:rsidR="008A2ECD" w:rsidRPr="006436E8">
        <w:rPr>
          <w:rFonts w:cstheme="minorHAnsi"/>
          <w:sz w:val="24"/>
          <w:szCs w:val="24"/>
        </w:rPr>
        <w:t xml:space="preserve">allow </w:t>
      </w:r>
      <w:r w:rsidR="001B6A91" w:rsidRPr="006436E8">
        <w:rPr>
          <w:rFonts w:cstheme="minorHAnsi"/>
          <w:sz w:val="24"/>
          <w:szCs w:val="24"/>
        </w:rPr>
        <w:t xml:space="preserve">it </w:t>
      </w:r>
      <w:r w:rsidR="008A2ECD" w:rsidRPr="006436E8">
        <w:rPr>
          <w:rFonts w:cstheme="minorHAnsi"/>
          <w:sz w:val="24"/>
          <w:szCs w:val="24"/>
        </w:rPr>
        <w:t>to</w:t>
      </w:r>
      <w:r w:rsidRPr="006436E8">
        <w:rPr>
          <w:rFonts w:cstheme="minorHAnsi"/>
          <w:sz w:val="24"/>
          <w:szCs w:val="24"/>
        </w:rPr>
        <w:t xml:space="preserve"> warm up for about 10 min.</w:t>
      </w:r>
    </w:p>
    <w:p w14:paraId="4A4C0BF0" w14:textId="56AC6100" w:rsidR="00FF0667" w:rsidRPr="006436E8" w:rsidRDefault="00FF0667" w:rsidP="00C7323F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</w:p>
    <w:p w14:paraId="7BE0373D" w14:textId="5F55AA29" w:rsidR="009035B7" w:rsidRPr="00FF0667" w:rsidRDefault="00761F74" w:rsidP="00C7323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Remove cell culture from </w:t>
      </w:r>
      <w:r w:rsidR="00FF0667">
        <w:rPr>
          <w:rFonts w:cstheme="minorHAnsi"/>
          <w:sz w:val="24"/>
          <w:szCs w:val="24"/>
        </w:rPr>
        <w:t xml:space="preserve">the </w:t>
      </w:r>
      <w:r w:rsidR="00FF0667" w:rsidRPr="006436E8">
        <w:rPr>
          <w:rFonts w:cstheme="minorHAnsi"/>
          <w:sz w:val="24"/>
          <w:szCs w:val="24"/>
        </w:rPr>
        <w:t>incubator and</w:t>
      </w:r>
      <w:r w:rsidRPr="006436E8">
        <w:rPr>
          <w:rFonts w:cstheme="minorHAnsi"/>
          <w:sz w:val="24"/>
          <w:szCs w:val="24"/>
        </w:rPr>
        <w:t xml:space="preserve"> set on stage of inverted microscope with </w:t>
      </w:r>
      <w:r w:rsidR="001B6A91" w:rsidRPr="006436E8">
        <w:rPr>
          <w:rFonts w:cstheme="minorHAnsi"/>
          <w:sz w:val="24"/>
          <w:szCs w:val="24"/>
        </w:rPr>
        <w:t xml:space="preserve">florescence </w:t>
      </w:r>
      <w:r w:rsidRPr="006436E8">
        <w:rPr>
          <w:rFonts w:cstheme="minorHAnsi"/>
          <w:sz w:val="24"/>
          <w:szCs w:val="24"/>
        </w:rPr>
        <w:t>attachment.</w:t>
      </w:r>
      <w:r w:rsidR="00420C95" w:rsidRPr="006436E8" w:rsidDel="00420C95">
        <w:rPr>
          <w:rFonts w:eastAsiaTheme="minorEastAsia" w:cstheme="minorHAnsi"/>
          <w:sz w:val="24"/>
          <w:szCs w:val="24"/>
        </w:rPr>
        <w:t xml:space="preserve"> </w:t>
      </w:r>
      <w:r w:rsidR="009035B7" w:rsidRPr="006436E8">
        <w:rPr>
          <w:rFonts w:cstheme="minorHAnsi"/>
          <w:sz w:val="24"/>
          <w:szCs w:val="24"/>
        </w:rPr>
        <w:t xml:space="preserve">Slide </w:t>
      </w:r>
      <w:r w:rsidR="00FF0667">
        <w:rPr>
          <w:rFonts w:cstheme="minorHAnsi"/>
          <w:sz w:val="24"/>
          <w:szCs w:val="24"/>
        </w:rPr>
        <w:t xml:space="preserve">the </w:t>
      </w:r>
      <w:r w:rsidR="009035B7" w:rsidRPr="006436E8">
        <w:rPr>
          <w:rFonts w:cstheme="minorHAnsi"/>
          <w:sz w:val="24"/>
          <w:szCs w:val="24"/>
        </w:rPr>
        <w:t>GFP filter into the grooves under the stage of the microscope.</w:t>
      </w:r>
    </w:p>
    <w:p w14:paraId="746DD2B7" w14:textId="77777777" w:rsidR="00FF0667" w:rsidRPr="006436E8" w:rsidRDefault="00FF0667" w:rsidP="00C7323F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</w:p>
    <w:p w14:paraId="0C00053D" w14:textId="492606F5" w:rsidR="006D3D6C" w:rsidRPr="006436E8" w:rsidRDefault="00A67B61" w:rsidP="00C7323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761F74" w:rsidRPr="006436E8">
        <w:rPr>
          <w:rFonts w:cstheme="minorHAnsi"/>
          <w:sz w:val="24"/>
          <w:szCs w:val="24"/>
        </w:rPr>
        <w:t>iew the cells</w:t>
      </w:r>
      <w:r>
        <w:rPr>
          <w:rFonts w:cstheme="minorHAnsi"/>
          <w:sz w:val="24"/>
          <w:szCs w:val="24"/>
        </w:rPr>
        <w:t xml:space="preserve"> </w:t>
      </w:r>
      <w:r w:rsidR="00CF742A">
        <w:rPr>
          <w:rFonts w:cstheme="minorHAnsi"/>
          <w:sz w:val="24"/>
          <w:szCs w:val="24"/>
        </w:rPr>
        <w:t>w</w:t>
      </w:r>
      <w:r w:rsidRPr="006436E8">
        <w:rPr>
          <w:rFonts w:cstheme="minorHAnsi"/>
          <w:sz w:val="24"/>
          <w:szCs w:val="24"/>
        </w:rPr>
        <w:t>ith a magnification of 50x</w:t>
      </w:r>
      <w:r w:rsidR="00420C95" w:rsidRPr="006436E8">
        <w:rPr>
          <w:rFonts w:cstheme="minorHAnsi"/>
          <w:sz w:val="24"/>
          <w:szCs w:val="24"/>
        </w:rPr>
        <w:t xml:space="preserve">. </w:t>
      </w:r>
      <w:r w:rsidR="009035B7" w:rsidRPr="006436E8">
        <w:rPr>
          <w:rFonts w:cstheme="minorHAnsi"/>
          <w:sz w:val="24"/>
          <w:szCs w:val="24"/>
        </w:rPr>
        <w:t xml:space="preserve">Successfully isolated </w:t>
      </w:r>
      <w:r w:rsidR="00420C95" w:rsidRPr="006436E8">
        <w:rPr>
          <w:rFonts w:cstheme="minorHAnsi"/>
          <w:sz w:val="24"/>
          <w:szCs w:val="24"/>
        </w:rPr>
        <w:t xml:space="preserve">GFP-positive cells will be </w:t>
      </w:r>
      <w:r w:rsidR="009035B7" w:rsidRPr="006436E8">
        <w:rPr>
          <w:rFonts w:cstheme="minorHAnsi"/>
          <w:sz w:val="24"/>
          <w:szCs w:val="24"/>
        </w:rPr>
        <w:t xml:space="preserve">readily </w:t>
      </w:r>
      <w:r w:rsidR="00420C95" w:rsidRPr="006436E8">
        <w:rPr>
          <w:rFonts w:cstheme="minorHAnsi"/>
          <w:sz w:val="24"/>
          <w:szCs w:val="24"/>
        </w:rPr>
        <w:t>visible</w:t>
      </w:r>
      <w:r w:rsidR="009035B7" w:rsidRPr="006436E8">
        <w:rPr>
          <w:rFonts w:cstheme="minorHAnsi"/>
          <w:sz w:val="24"/>
          <w:szCs w:val="24"/>
        </w:rPr>
        <w:t xml:space="preserve">. Take photos using </w:t>
      </w:r>
      <w:r w:rsidR="00D957CE">
        <w:rPr>
          <w:rFonts w:cstheme="minorHAnsi"/>
          <w:sz w:val="24"/>
          <w:szCs w:val="24"/>
        </w:rPr>
        <w:t xml:space="preserve">the </w:t>
      </w:r>
      <w:r w:rsidR="00420C95" w:rsidRPr="006436E8">
        <w:rPr>
          <w:rFonts w:cstheme="minorHAnsi"/>
          <w:sz w:val="24"/>
          <w:szCs w:val="24"/>
        </w:rPr>
        <w:t>camera attachment on the microscope</w:t>
      </w:r>
      <w:r w:rsidR="00761F74" w:rsidRPr="006436E8">
        <w:rPr>
          <w:rFonts w:cstheme="minorHAnsi"/>
          <w:sz w:val="24"/>
          <w:szCs w:val="24"/>
        </w:rPr>
        <w:t>.</w:t>
      </w:r>
    </w:p>
    <w:p w14:paraId="77D59CF2" w14:textId="77777777" w:rsidR="006D3D6C" w:rsidRPr="006436E8" w:rsidRDefault="006D3D6C" w:rsidP="00C7323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EDE1528" w14:textId="4CD476C1" w:rsidR="00C3566D" w:rsidRPr="00582FDC" w:rsidRDefault="00A64C12" w:rsidP="00C732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582FDC">
        <w:rPr>
          <w:rFonts w:cstheme="minorHAnsi"/>
          <w:b/>
          <w:sz w:val="24"/>
          <w:szCs w:val="24"/>
          <w:highlight w:val="yellow"/>
        </w:rPr>
        <w:t xml:space="preserve">Extraction of RNA from isolated cells </w:t>
      </w:r>
    </w:p>
    <w:p w14:paraId="392AD2D5" w14:textId="77777777" w:rsidR="002F66E4" w:rsidRDefault="002F66E4" w:rsidP="00C7323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DC754BD" w14:textId="0E6C7E8A" w:rsidR="002479D3" w:rsidRDefault="00C3566D" w:rsidP="00C7323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436E8">
        <w:rPr>
          <w:rFonts w:cstheme="minorHAnsi"/>
          <w:color w:val="000000" w:themeColor="text1"/>
          <w:sz w:val="24"/>
          <w:szCs w:val="24"/>
        </w:rPr>
        <w:t>N</w:t>
      </w:r>
      <w:r w:rsidR="000037DC" w:rsidRPr="006436E8">
        <w:rPr>
          <w:rFonts w:cstheme="minorHAnsi"/>
          <w:color w:val="000000" w:themeColor="text1"/>
          <w:sz w:val="24"/>
          <w:szCs w:val="24"/>
        </w:rPr>
        <w:t>OTE</w:t>
      </w:r>
      <w:r w:rsidRPr="006436E8">
        <w:rPr>
          <w:rFonts w:cstheme="minorHAnsi"/>
          <w:color w:val="000000" w:themeColor="text1"/>
          <w:sz w:val="24"/>
          <w:szCs w:val="24"/>
        </w:rPr>
        <w:t xml:space="preserve">: Extraction of RNA should be performed immediately after cell </w:t>
      </w:r>
      <w:r w:rsidR="000037DC" w:rsidRPr="006436E8">
        <w:rPr>
          <w:rFonts w:cstheme="minorHAnsi"/>
          <w:color w:val="000000" w:themeColor="text1"/>
          <w:sz w:val="24"/>
          <w:szCs w:val="24"/>
        </w:rPr>
        <w:t xml:space="preserve">isolation </w:t>
      </w:r>
      <w:r w:rsidRPr="006436E8">
        <w:rPr>
          <w:rFonts w:cstheme="minorHAnsi"/>
          <w:color w:val="000000" w:themeColor="text1"/>
          <w:sz w:val="24"/>
          <w:szCs w:val="24"/>
        </w:rPr>
        <w:t xml:space="preserve">to ensure high quality </w:t>
      </w:r>
      <w:r w:rsidR="000037DC" w:rsidRPr="006436E8">
        <w:rPr>
          <w:rFonts w:cstheme="minorHAnsi"/>
          <w:color w:val="000000" w:themeColor="text1"/>
          <w:sz w:val="24"/>
          <w:szCs w:val="24"/>
        </w:rPr>
        <w:t xml:space="preserve">of </w:t>
      </w:r>
      <w:r w:rsidRPr="006436E8">
        <w:rPr>
          <w:rFonts w:cstheme="minorHAnsi"/>
          <w:color w:val="000000" w:themeColor="text1"/>
          <w:sz w:val="24"/>
          <w:szCs w:val="24"/>
        </w:rPr>
        <w:t>material. Isolate</w:t>
      </w:r>
      <w:r w:rsidR="000037DC" w:rsidRPr="006436E8">
        <w:rPr>
          <w:rFonts w:cstheme="minorHAnsi"/>
          <w:color w:val="000000" w:themeColor="text1"/>
          <w:sz w:val="24"/>
          <w:szCs w:val="24"/>
        </w:rPr>
        <w:t>d</w:t>
      </w:r>
      <w:r w:rsidRPr="006436E8">
        <w:rPr>
          <w:rFonts w:cstheme="minorHAnsi"/>
          <w:color w:val="000000" w:themeColor="text1"/>
          <w:sz w:val="24"/>
          <w:szCs w:val="24"/>
        </w:rPr>
        <w:t xml:space="preserve"> RNA can be used to produce cDNA and </w:t>
      </w:r>
      <w:r w:rsidR="00612EF8" w:rsidRPr="006436E8">
        <w:rPr>
          <w:rFonts w:cstheme="minorHAnsi"/>
          <w:color w:val="000000" w:themeColor="text1"/>
          <w:sz w:val="24"/>
          <w:szCs w:val="24"/>
        </w:rPr>
        <w:t xml:space="preserve">subsequent measurement of transcript levels by </w:t>
      </w:r>
      <w:r w:rsidRPr="006436E8">
        <w:rPr>
          <w:rFonts w:cstheme="minorHAnsi"/>
          <w:color w:val="000000" w:themeColor="text1"/>
          <w:sz w:val="24"/>
          <w:szCs w:val="24"/>
        </w:rPr>
        <w:t>q</w:t>
      </w:r>
      <w:r w:rsidR="000C23B4">
        <w:rPr>
          <w:rFonts w:cstheme="minorHAnsi"/>
          <w:color w:val="000000" w:themeColor="text1"/>
          <w:sz w:val="24"/>
          <w:szCs w:val="24"/>
        </w:rPr>
        <w:t xml:space="preserve">uantitative </w:t>
      </w:r>
      <w:r w:rsidRPr="006436E8">
        <w:rPr>
          <w:rFonts w:cstheme="minorHAnsi"/>
          <w:color w:val="000000" w:themeColor="text1"/>
          <w:sz w:val="24"/>
          <w:szCs w:val="24"/>
        </w:rPr>
        <w:t>PCR</w:t>
      </w:r>
      <w:r w:rsidR="002B7CD2">
        <w:rPr>
          <w:rFonts w:cstheme="minorHAnsi"/>
          <w:color w:val="000000" w:themeColor="text1"/>
          <w:sz w:val="24"/>
          <w:szCs w:val="24"/>
        </w:rPr>
        <w:t xml:space="preserve"> (</w:t>
      </w:r>
      <w:r w:rsidR="009D7D4A">
        <w:rPr>
          <w:rFonts w:cstheme="minorHAnsi"/>
          <w:color w:val="000000" w:themeColor="text1"/>
          <w:sz w:val="24"/>
          <w:szCs w:val="24"/>
        </w:rPr>
        <w:t>qPCR</w:t>
      </w:r>
      <w:r w:rsidR="002B7CD2">
        <w:rPr>
          <w:rFonts w:cstheme="minorHAnsi"/>
          <w:color w:val="000000" w:themeColor="text1"/>
          <w:sz w:val="24"/>
          <w:szCs w:val="24"/>
        </w:rPr>
        <w:t>)</w:t>
      </w:r>
      <w:r w:rsidRPr="006436E8">
        <w:rPr>
          <w:rFonts w:cstheme="minorHAnsi"/>
          <w:color w:val="000000" w:themeColor="text1"/>
          <w:sz w:val="24"/>
          <w:szCs w:val="24"/>
        </w:rPr>
        <w:t>. All tubes, tips, and reagents should be RNase</w:t>
      </w:r>
      <w:r w:rsidR="000037DC" w:rsidRPr="006436E8">
        <w:rPr>
          <w:rFonts w:cstheme="minorHAnsi"/>
          <w:color w:val="000000" w:themeColor="text1"/>
          <w:sz w:val="24"/>
          <w:szCs w:val="24"/>
        </w:rPr>
        <w:t>-</w:t>
      </w:r>
      <w:r w:rsidR="002F66E4" w:rsidRPr="006436E8">
        <w:rPr>
          <w:rFonts w:cstheme="minorHAnsi"/>
          <w:color w:val="000000" w:themeColor="text1"/>
          <w:sz w:val="24"/>
          <w:szCs w:val="24"/>
        </w:rPr>
        <w:t>free,</w:t>
      </w:r>
      <w:r w:rsidR="000037DC" w:rsidRPr="006436E8">
        <w:rPr>
          <w:rFonts w:cstheme="minorHAnsi"/>
          <w:color w:val="000000" w:themeColor="text1"/>
          <w:sz w:val="24"/>
          <w:szCs w:val="24"/>
        </w:rPr>
        <w:t xml:space="preserve"> </w:t>
      </w:r>
      <w:r w:rsidRPr="006436E8">
        <w:rPr>
          <w:rFonts w:cstheme="minorHAnsi"/>
          <w:color w:val="000000" w:themeColor="text1"/>
          <w:sz w:val="24"/>
          <w:szCs w:val="24"/>
        </w:rPr>
        <w:t xml:space="preserve">and </w:t>
      </w:r>
      <w:r w:rsidR="000037DC" w:rsidRPr="006436E8">
        <w:rPr>
          <w:rFonts w:cstheme="minorHAnsi"/>
          <w:color w:val="000000" w:themeColor="text1"/>
          <w:sz w:val="24"/>
          <w:szCs w:val="24"/>
        </w:rPr>
        <w:t>workspace</w:t>
      </w:r>
      <w:r w:rsidRPr="006436E8">
        <w:rPr>
          <w:rFonts w:cstheme="minorHAnsi"/>
          <w:color w:val="000000" w:themeColor="text1"/>
          <w:sz w:val="24"/>
          <w:szCs w:val="24"/>
        </w:rPr>
        <w:t xml:space="preserve"> should be ethanol</w:t>
      </w:r>
      <w:r w:rsidR="000037DC" w:rsidRPr="006436E8">
        <w:rPr>
          <w:rFonts w:cstheme="minorHAnsi"/>
          <w:color w:val="000000" w:themeColor="text1"/>
          <w:sz w:val="24"/>
          <w:szCs w:val="24"/>
        </w:rPr>
        <w:t>-</w:t>
      </w:r>
      <w:r w:rsidRPr="006436E8">
        <w:rPr>
          <w:rFonts w:cstheme="minorHAnsi"/>
          <w:color w:val="000000" w:themeColor="text1"/>
          <w:sz w:val="24"/>
          <w:szCs w:val="24"/>
        </w:rPr>
        <w:t>washed prior to RNA extraction.</w:t>
      </w:r>
    </w:p>
    <w:p w14:paraId="117EAF7C" w14:textId="77777777" w:rsidR="002479D3" w:rsidRDefault="002479D3" w:rsidP="00C7323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523B923" w14:textId="0A823A1B" w:rsidR="002479D3" w:rsidRPr="00582FDC" w:rsidRDefault="002479D3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582FDC">
        <w:rPr>
          <w:rFonts w:cstheme="minorHAnsi"/>
          <w:sz w:val="24"/>
          <w:szCs w:val="24"/>
          <w:highlight w:val="yellow"/>
        </w:rPr>
        <w:t>4.</w:t>
      </w:r>
      <w:r w:rsidRPr="008677A6">
        <w:rPr>
          <w:rFonts w:cstheme="minorHAnsi"/>
          <w:sz w:val="24"/>
          <w:szCs w:val="24"/>
          <w:highlight w:val="yellow"/>
        </w:rPr>
        <w:t xml:space="preserve">1. </w:t>
      </w:r>
      <w:r w:rsidR="008677A6" w:rsidRPr="00BB02D5">
        <w:rPr>
          <w:rFonts w:cstheme="minorHAnsi"/>
          <w:color w:val="000000" w:themeColor="text1"/>
          <w:sz w:val="24"/>
          <w:szCs w:val="24"/>
          <w:highlight w:val="yellow"/>
        </w:rPr>
        <w:t xml:space="preserve">From isolated cells collected </w:t>
      </w:r>
      <w:r w:rsidR="009659DE">
        <w:rPr>
          <w:rFonts w:cstheme="minorHAnsi"/>
          <w:color w:val="000000" w:themeColor="text1"/>
          <w:sz w:val="24"/>
          <w:szCs w:val="24"/>
          <w:highlight w:val="yellow"/>
        </w:rPr>
        <w:t>at step</w:t>
      </w:r>
      <w:r w:rsidR="008677A6" w:rsidRPr="00BB02D5">
        <w:rPr>
          <w:rFonts w:cstheme="minorHAnsi"/>
          <w:color w:val="000000" w:themeColor="text1"/>
          <w:sz w:val="24"/>
          <w:szCs w:val="24"/>
          <w:highlight w:val="yellow"/>
        </w:rPr>
        <w:t xml:space="preserve"> 2.1</w:t>
      </w:r>
      <w:r w:rsidR="009659DE">
        <w:rPr>
          <w:rFonts w:cstheme="minorHAnsi"/>
          <w:color w:val="000000" w:themeColor="text1"/>
          <w:sz w:val="24"/>
          <w:szCs w:val="24"/>
          <w:highlight w:val="yellow"/>
        </w:rPr>
        <w:t>.2</w:t>
      </w:r>
      <w:r w:rsidR="00DC36FB" w:rsidRPr="00BB02D5">
        <w:rPr>
          <w:rFonts w:cstheme="minorHAnsi"/>
          <w:color w:val="000000" w:themeColor="text1"/>
          <w:sz w:val="24"/>
          <w:szCs w:val="24"/>
          <w:highlight w:val="yellow"/>
        </w:rPr>
        <w:t>, centrifuge</w:t>
      </w:r>
      <w:r w:rsidR="008677A6" w:rsidRPr="00BB02D5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E7303A">
        <w:rPr>
          <w:rFonts w:cstheme="minorHAnsi"/>
          <w:color w:val="000000" w:themeColor="text1"/>
          <w:sz w:val="24"/>
          <w:szCs w:val="24"/>
          <w:highlight w:val="yellow"/>
        </w:rPr>
        <w:t xml:space="preserve">cells </w:t>
      </w:r>
      <w:r w:rsidR="008677A6" w:rsidRPr="008677A6">
        <w:rPr>
          <w:rFonts w:cstheme="minorHAnsi"/>
          <w:sz w:val="24"/>
          <w:szCs w:val="24"/>
          <w:highlight w:val="yellow"/>
        </w:rPr>
        <w:t xml:space="preserve">in </w:t>
      </w:r>
      <w:r w:rsidR="00C7050C">
        <w:rPr>
          <w:rFonts w:cstheme="minorHAnsi"/>
          <w:sz w:val="24"/>
          <w:szCs w:val="24"/>
          <w:highlight w:val="yellow"/>
        </w:rPr>
        <w:t xml:space="preserve">a </w:t>
      </w:r>
      <w:r w:rsidR="008677A6" w:rsidRPr="008677A6">
        <w:rPr>
          <w:rFonts w:cstheme="minorHAnsi"/>
          <w:sz w:val="24"/>
          <w:szCs w:val="24"/>
          <w:highlight w:val="yellow"/>
        </w:rPr>
        <w:t xml:space="preserve">1.5 mL sterile, RNase-free </w:t>
      </w:r>
      <w:r w:rsidR="00617046">
        <w:rPr>
          <w:rFonts w:cstheme="minorHAnsi"/>
          <w:sz w:val="24"/>
          <w:szCs w:val="24"/>
          <w:highlight w:val="yellow"/>
        </w:rPr>
        <w:t>microcentrifuge</w:t>
      </w:r>
      <w:r w:rsidR="008677A6" w:rsidRPr="008677A6">
        <w:rPr>
          <w:rFonts w:cstheme="minorHAnsi"/>
          <w:sz w:val="24"/>
          <w:szCs w:val="24"/>
          <w:highlight w:val="yellow"/>
        </w:rPr>
        <w:t xml:space="preserve"> tube</w:t>
      </w:r>
      <w:r w:rsidR="00DC36FB" w:rsidRPr="00BB02D5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DC0662" w:rsidRPr="008677A6">
        <w:rPr>
          <w:rFonts w:cstheme="minorHAnsi"/>
          <w:sz w:val="24"/>
          <w:szCs w:val="24"/>
          <w:highlight w:val="yellow"/>
        </w:rPr>
        <w:t xml:space="preserve">for </w:t>
      </w:r>
      <w:r w:rsidR="008A5AE6" w:rsidRPr="008677A6">
        <w:rPr>
          <w:rFonts w:cstheme="minorHAnsi"/>
          <w:sz w:val="24"/>
          <w:szCs w:val="24"/>
          <w:highlight w:val="yellow"/>
        </w:rPr>
        <w:t xml:space="preserve">5 min at 10,000 x </w:t>
      </w:r>
      <w:r w:rsidR="008A5AE6" w:rsidRPr="00BB02D5">
        <w:rPr>
          <w:rFonts w:cstheme="minorHAnsi"/>
          <w:i/>
          <w:sz w:val="24"/>
          <w:szCs w:val="24"/>
          <w:highlight w:val="yellow"/>
        </w:rPr>
        <w:t>g</w:t>
      </w:r>
      <w:r w:rsidR="008A5AE6" w:rsidRPr="008677A6">
        <w:rPr>
          <w:rFonts w:cstheme="minorHAnsi"/>
          <w:sz w:val="24"/>
          <w:szCs w:val="24"/>
          <w:highlight w:val="yellow"/>
        </w:rPr>
        <w:t xml:space="preserve"> at 4</w:t>
      </w:r>
      <w:r w:rsidR="00B57172" w:rsidRPr="008677A6">
        <w:rPr>
          <w:rFonts w:cstheme="minorHAnsi"/>
          <w:sz w:val="24"/>
          <w:szCs w:val="24"/>
          <w:highlight w:val="yellow"/>
        </w:rPr>
        <w:t xml:space="preserve"> </w:t>
      </w:r>
      <w:r w:rsidR="008A5AE6" w:rsidRPr="008677A6">
        <w:rPr>
          <w:rFonts w:cstheme="minorHAnsi"/>
          <w:sz w:val="24"/>
          <w:szCs w:val="24"/>
          <w:highlight w:val="yellow"/>
        </w:rPr>
        <w:t>°C</w:t>
      </w:r>
      <w:r w:rsidR="00DC0662" w:rsidRPr="008677A6">
        <w:rPr>
          <w:rFonts w:cstheme="minorHAnsi"/>
          <w:sz w:val="24"/>
          <w:szCs w:val="24"/>
          <w:highlight w:val="yellow"/>
        </w:rPr>
        <w:t>.</w:t>
      </w:r>
      <w:r w:rsidR="008677A6" w:rsidRPr="00BB02D5">
        <w:rPr>
          <w:rFonts w:cstheme="minorHAnsi"/>
          <w:sz w:val="24"/>
          <w:szCs w:val="24"/>
          <w:highlight w:val="yellow"/>
        </w:rPr>
        <w:t xml:space="preserve"> </w:t>
      </w:r>
      <w:r w:rsidR="008677A6" w:rsidRPr="00617046">
        <w:rPr>
          <w:rFonts w:cstheme="minorHAnsi"/>
          <w:sz w:val="24"/>
          <w:szCs w:val="24"/>
        </w:rPr>
        <w:t>If cells are isolated via magnetic beads, follow cell collection as stated above.</w:t>
      </w:r>
      <w:r w:rsidR="000F737B">
        <w:rPr>
          <w:rFonts w:cstheme="minorHAnsi"/>
          <w:sz w:val="24"/>
          <w:szCs w:val="24"/>
        </w:rPr>
        <w:t xml:space="preserve"> </w:t>
      </w:r>
    </w:p>
    <w:p w14:paraId="1908576F" w14:textId="77777777" w:rsidR="002479D3" w:rsidRDefault="002479D3" w:rsidP="00C7323F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62D758C4" w14:textId="779555BE" w:rsidR="00C3566D" w:rsidRPr="00582FDC" w:rsidRDefault="002479D3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82FDC">
        <w:rPr>
          <w:rFonts w:cstheme="minorHAnsi"/>
          <w:sz w:val="24"/>
          <w:szCs w:val="24"/>
          <w:highlight w:val="yellow"/>
        </w:rPr>
        <w:t xml:space="preserve">4.2. </w:t>
      </w:r>
      <w:r w:rsidR="0013096D">
        <w:rPr>
          <w:rFonts w:cstheme="minorHAnsi"/>
          <w:sz w:val="24"/>
          <w:szCs w:val="24"/>
          <w:highlight w:val="yellow"/>
        </w:rPr>
        <w:t xml:space="preserve">Using </w:t>
      </w:r>
      <w:r w:rsidR="00617046">
        <w:rPr>
          <w:rFonts w:cstheme="minorHAnsi"/>
          <w:sz w:val="24"/>
          <w:szCs w:val="24"/>
          <w:highlight w:val="yellow"/>
        </w:rPr>
        <w:t xml:space="preserve">a </w:t>
      </w:r>
      <w:r w:rsidR="0013096D">
        <w:rPr>
          <w:rFonts w:cstheme="minorHAnsi"/>
          <w:sz w:val="24"/>
          <w:szCs w:val="24"/>
          <w:highlight w:val="yellow"/>
        </w:rPr>
        <w:t>micropipette, r</w:t>
      </w:r>
      <w:r w:rsidR="0013096D" w:rsidRPr="00582FDC">
        <w:rPr>
          <w:rFonts w:cstheme="minorHAnsi"/>
          <w:sz w:val="24"/>
          <w:szCs w:val="24"/>
          <w:highlight w:val="yellow"/>
        </w:rPr>
        <w:t xml:space="preserve">emove </w:t>
      </w:r>
      <w:r w:rsidR="00C3566D" w:rsidRPr="00582FDC">
        <w:rPr>
          <w:rFonts w:cstheme="minorHAnsi"/>
          <w:sz w:val="24"/>
          <w:szCs w:val="24"/>
          <w:highlight w:val="yellow"/>
        </w:rPr>
        <w:t>supernatant</w:t>
      </w:r>
      <w:r w:rsidR="001630FD">
        <w:rPr>
          <w:rFonts w:cstheme="minorHAnsi"/>
          <w:sz w:val="24"/>
          <w:szCs w:val="24"/>
          <w:highlight w:val="yellow"/>
        </w:rPr>
        <w:t xml:space="preserve"> from centrifuged </w:t>
      </w:r>
      <w:r w:rsidR="00617046">
        <w:rPr>
          <w:rFonts w:cstheme="minorHAnsi"/>
          <w:sz w:val="24"/>
          <w:szCs w:val="24"/>
          <w:highlight w:val="yellow"/>
        </w:rPr>
        <w:t>microcentrifuge</w:t>
      </w:r>
      <w:r w:rsidR="001630FD">
        <w:rPr>
          <w:rFonts w:cstheme="minorHAnsi"/>
          <w:sz w:val="24"/>
          <w:szCs w:val="24"/>
          <w:highlight w:val="yellow"/>
        </w:rPr>
        <w:t xml:space="preserve"> tube</w:t>
      </w:r>
      <w:r w:rsidR="00C3566D" w:rsidRPr="00582FDC">
        <w:rPr>
          <w:rFonts w:cstheme="minorHAnsi"/>
          <w:sz w:val="24"/>
          <w:szCs w:val="24"/>
          <w:highlight w:val="yellow"/>
        </w:rPr>
        <w:t xml:space="preserve"> and </w:t>
      </w:r>
      <w:r w:rsidR="00DC36FB">
        <w:rPr>
          <w:rFonts w:cstheme="minorHAnsi"/>
          <w:sz w:val="24"/>
          <w:szCs w:val="24"/>
          <w:highlight w:val="yellow"/>
        </w:rPr>
        <w:t>add</w:t>
      </w:r>
      <w:r w:rsidR="00C3566D" w:rsidRPr="00582FDC">
        <w:rPr>
          <w:rFonts w:cstheme="minorHAnsi"/>
          <w:sz w:val="24"/>
          <w:szCs w:val="24"/>
          <w:highlight w:val="yellow"/>
        </w:rPr>
        <w:t xml:space="preserve"> 100 </w:t>
      </w:r>
      <w:r w:rsidR="00507322" w:rsidRPr="00582FDC">
        <w:rPr>
          <w:rFonts w:cstheme="minorHAnsi"/>
          <w:sz w:val="24"/>
          <w:szCs w:val="24"/>
          <w:highlight w:val="yellow"/>
        </w:rPr>
        <w:t>µL</w:t>
      </w:r>
      <w:r w:rsidR="00C3566D" w:rsidRPr="00582FDC">
        <w:rPr>
          <w:rFonts w:cstheme="minorHAnsi"/>
          <w:sz w:val="24"/>
          <w:szCs w:val="24"/>
          <w:highlight w:val="yellow"/>
        </w:rPr>
        <w:t xml:space="preserve"> of M9 </w:t>
      </w:r>
      <w:r w:rsidR="00063CFA" w:rsidRPr="00582FDC">
        <w:rPr>
          <w:rFonts w:cstheme="minorHAnsi"/>
          <w:sz w:val="24"/>
          <w:szCs w:val="24"/>
          <w:highlight w:val="yellow"/>
        </w:rPr>
        <w:t xml:space="preserve">medium </w:t>
      </w:r>
      <w:r w:rsidR="00C3566D" w:rsidRPr="005C4052">
        <w:rPr>
          <w:rFonts w:cstheme="minorHAnsi"/>
          <w:sz w:val="24"/>
          <w:szCs w:val="24"/>
          <w:highlight w:val="yellow"/>
        </w:rPr>
        <w:t xml:space="preserve">to </w:t>
      </w:r>
      <w:r w:rsidR="005C4052" w:rsidRPr="00BB02D5">
        <w:rPr>
          <w:rFonts w:cstheme="minorHAnsi"/>
          <w:sz w:val="24"/>
          <w:szCs w:val="24"/>
          <w:highlight w:val="yellow"/>
        </w:rPr>
        <w:t>wash away</w:t>
      </w:r>
      <w:r w:rsidR="005C4052" w:rsidRPr="005C4052">
        <w:rPr>
          <w:rFonts w:cstheme="minorHAnsi"/>
          <w:sz w:val="24"/>
          <w:szCs w:val="24"/>
          <w:highlight w:val="yellow"/>
        </w:rPr>
        <w:t xml:space="preserve"> </w:t>
      </w:r>
      <w:r w:rsidR="00C3566D" w:rsidRPr="005C4052">
        <w:rPr>
          <w:rFonts w:cstheme="minorHAnsi"/>
          <w:sz w:val="24"/>
          <w:szCs w:val="24"/>
          <w:highlight w:val="yellow"/>
        </w:rPr>
        <w:t>L-15</w:t>
      </w:r>
      <w:r w:rsidR="0024697D">
        <w:rPr>
          <w:rFonts w:cstheme="minorHAnsi"/>
          <w:sz w:val="24"/>
          <w:szCs w:val="24"/>
          <w:highlight w:val="yellow"/>
        </w:rPr>
        <w:t>-supplemented</w:t>
      </w:r>
      <w:r w:rsidR="00C3566D" w:rsidRPr="005C4052">
        <w:rPr>
          <w:rFonts w:cstheme="minorHAnsi"/>
          <w:sz w:val="24"/>
          <w:szCs w:val="24"/>
          <w:highlight w:val="yellow"/>
        </w:rPr>
        <w:t xml:space="preserve"> </w:t>
      </w:r>
      <w:r w:rsidR="00063CFA" w:rsidRPr="005C4052">
        <w:rPr>
          <w:rFonts w:cstheme="minorHAnsi"/>
          <w:sz w:val="24"/>
          <w:szCs w:val="24"/>
          <w:highlight w:val="yellow"/>
        </w:rPr>
        <w:t>medium</w:t>
      </w:r>
      <w:r w:rsidR="00C3566D" w:rsidRPr="00582FDC">
        <w:rPr>
          <w:rFonts w:cstheme="minorHAnsi"/>
          <w:sz w:val="24"/>
          <w:szCs w:val="24"/>
          <w:highlight w:val="yellow"/>
        </w:rPr>
        <w:t>.</w:t>
      </w:r>
      <w:r w:rsidR="00DC36FB">
        <w:rPr>
          <w:rFonts w:cstheme="minorHAnsi"/>
          <w:sz w:val="24"/>
          <w:szCs w:val="24"/>
          <w:highlight w:val="yellow"/>
        </w:rPr>
        <w:t xml:space="preserve"> Centrifuge cells 5 min at 10,000 x </w:t>
      </w:r>
      <w:r w:rsidR="00DC36FB">
        <w:rPr>
          <w:rFonts w:cstheme="minorHAnsi"/>
          <w:i/>
          <w:sz w:val="24"/>
          <w:szCs w:val="24"/>
          <w:highlight w:val="yellow"/>
        </w:rPr>
        <w:t>g</w:t>
      </w:r>
      <w:r w:rsidR="00DC36FB">
        <w:rPr>
          <w:rFonts w:cstheme="minorHAnsi"/>
          <w:sz w:val="24"/>
          <w:szCs w:val="24"/>
          <w:highlight w:val="yellow"/>
        </w:rPr>
        <w:t xml:space="preserve"> at </w:t>
      </w:r>
      <w:r w:rsidR="00DC36FB" w:rsidRPr="00582FDC">
        <w:rPr>
          <w:rFonts w:cstheme="minorHAnsi"/>
          <w:sz w:val="24"/>
          <w:szCs w:val="24"/>
          <w:highlight w:val="yellow"/>
        </w:rPr>
        <w:t>4 °C</w:t>
      </w:r>
      <w:r w:rsidR="0013096D">
        <w:rPr>
          <w:rFonts w:cstheme="minorHAnsi"/>
          <w:sz w:val="24"/>
          <w:szCs w:val="24"/>
          <w:highlight w:val="yellow"/>
        </w:rPr>
        <w:t xml:space="preserve"> and remove supernatant</w:t>
      </w:r>
      <w:r w:rsidR="00DC36FB">
        <w:rPr>
          <w:rFonts w:cstheme="minorHAnsi"/>
          <w:sz w:val="24"/>
          <w:szCs w:val="24"/>
          <w:highlight w:val="yellow"/>
        </w:rPr>
        <w:t>.</w:t>
      </w:r>
      <w:r w:rsidR="00420C95" w:rsidRPr="00582FDC">
        <w:rPr>
          <w:rFonts w:cstheme="minorHAnsi"/>
          <w:sz w:val="24"/>
          <w:szCs w:val="24"/>
          <w:highlight w:val="yellow"/>
        </w:rPr>
        <w:t xml:space="preserve"> To ensure all media </w:t>
      </w:r>
      <w:r w:rsidR="005466E8">
        <w:rPr>
          <w:rFonts w:cstheme="minorHAnsi"/>
          <w:sz w:val="24"/>
          <w:szCs w:val="24"/>
          <w:highlight w:val="yellow"/>
        </w:rPr>
        <w:t>are</w:t>
      </w:r>
      <w:r w:rsidR="00420C95" w:rsidRPr="00582FDC">
        <w:rPr>
          <w:rFonts w:cstheme="minorHAnsi"/>
          <w:sz w:val="24"/>
          <w:szCs w:val="24"/>
          <w:highlight w:val="yellow"/>
        </w:rPr>
        <w:t xml:space="preserve"> removed, r</w:t>
      </w:r>
      <w:r w:rsidR="00C3566D" w:rsidRPr="00582FDC">
        <w:rPr>
          <w:rFonts w:cstheme="minorHAnsi"/>
          <w:sz w:val="24"/>
          <w:szCs w:val="24"/>
          <w:highlight w:val="yellow"/>
        </w:rPr>
        <w:t>epeat for a total of three washes</w:t>
      </w:r>
      <w:r w:rsidR="001630FD">
        <w:rPr>
          <w:rFonts w:cstheme="minorHAnsi"/>
          <w:sz w:val="24"/>
          <w:szCs w:val="24"/>
          <w:highlight w:val="yellow"/>
        </w:rPr>
        <w:t xml:space="preserve"> </w:t>
      </w:r>
      <w:r w:rsidR="005C4052">
        <w:rPr>
          <w:rFonts w:cstheme="minorHAnsi"/>
          <w:sz w:val="24"/>
          <w:szCs w:val="24"/>
          <w:highlight w:val="yellow"/>
        </w:rPr>
        <w:t xml:space="preserve">carefully </w:t>
      </w:r>
      <w:r w:rsidR="001630FD">
        <w:rPr>
          <w:rFonts w:cstheme="minorHAnsi"/>
          <w:sz w:val="24"/>
          <w:szCs w:val="24"/>
          <w:highlight w:val="yellow"/>
        </w:rPr>
        <w:t>removing supernatant each time</w:t>
      </w:r>
      <w:r w:rsidR="00C3566D" w:rsidRPr="00582FDC">
        <w:rPr>
          <w:rFonts w:cstheme="minorHAnsi"/>
          <w:sz w:val="24"/>
          <w:szCs w:val="24"/>
          <w:highlight w:val="yellow"/>
        </w:rPr>
        <w:t>.</w:t>
      </w:r>
    </w:p>
    <w:p w14:paraId="2D830C03" w14:textId="77777777" w:rsidR="00582FDC" w:rsidRDefault="00582FDC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4F24FFF" w14:textId="77777777" w:rsidR="00C7323F" w:rsidRDefault="009E1326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4.3.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Add 1 mL of </w:t>
      </w:r>
      <w:r w:rsidR="00D75964" w:rsidRPr="006436E8">
        <w:rPr>
          <w:rFonts w:cstheme="minorHAnsi"/>
          <w:sz w:val="24"/>
          <w:szCs w:val="24"/>
          <w:highlight w:val="yellow"/>
        </w:rPr>
        <w:t>phenol and guanidine isothiocyanate solution (</w:t>
      </w:r>
      <w:r w:rsidR="00D75964" w:rsidRPr="00EC7934">
        <w:rPr>
          <w:rFonts w:cstheme="minorHAnsi"/>
          <w:b/>
          <w:sz w:val="24"/>
          <w:szCs w:val="24"/>
          <w:highlight w:val="yellow"/>
        </w:rPr>
        <w:t>Table of Materials</w:t>
      </w:r>
      <w:r w:rsidR="00D75964" w:rsidRPr="006436E8">
        <w:rPr>
          <w:rFonts w:cstheme="minorHAnsi"/>
          <w:sz w:val="24"/>
          <w:szCs w:val="24"/>
          <w:highlight w:val="yellow"/>
        </w:rPr>
        <w:t>)</w:t>
      </w:r>
      <w:r w:rsidR="008677A6">
        <w:rPr>
          <w:rFonts w:cstheme="minorHAnsi"/>
          <w:sz w:val="24"/>
          <w:szCs w:val="24"/>
          <w:highlight w:val="yellow"/>
        </w:rPr>
        <w:t xml:space="preserve"> to cells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and pipette </w:t>
      </w:r>
      <w:r w:rsidR="00D80CD4">
        <w:rPr>
          <w:rFonts w:cstheme="minorHAnsi"/>
          <w:sz w:val="24"/>
          <w:szCs w:val="24"/>
          <w:highlight w:val="yellow"/>
        </w:rPr>
        <w:t xml:space="preserve">the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suspension </w:t>
      </w:r>
      <w:r w:rsidR="00D80CD4" w:rsidRPr="006436E8">
        <w:rPr>
          <w:rFonts w:cstheme="minorHAnsi"/>
          <w:sz w:val="24"/>
          <w:szCs w:val="24"/>
          <w:highlight w:val="yellow"/>
        </w:rPr>
        <w:t xml:space="preserve">up and down </w:t>
      </w:r>
      <w:r w:rsidR="00C3566D" w:rsidRPr="006436E8">
        <w:rPr>
          <w:rFonts w:cstheme="minorHAnsi"/>
          <w:sz w:val="24"/>
          <w:szCs w:val="24"/>
          <w:highlight w:val="yellow"/>
        </w:rPr>
        <w:t>carefully.</w:t>
      </w:r>
      <w:r w:rsidR="00420C95" w:rsidRPr="006436E8">
        <w:rPr>
          <w:rFonts w:cstheme="minorHAnsi"/>
          <w:sz w:val="24"/>
          <w:szCs w:val="24"/>
          <w:highlight w:val="yellow"/>
        </w:rPr>
        <w:t xml:space="preserve">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Incubate </w:t>
      </w:r>
      <w:r w:rsidR="00EC7934">
        <w:rPr>
          <w:rFonts w:cstheme="minorHAnsi"/>
          <w:sz w:val="24"/>
          <w:szCs w:val="24"/>
          <w:highlight w:val="yellow"/>
        </w:rPr>
        <w:t xml:space="preserve">the </w:t>
      </w:r>
      <w:r w:rsidR="00AA4DF7" w:rsidRPr="006436E8">
        <w:rPr>
          <w:rFonts w:cstheme="minorHAnsi"/>
          <w:sz w:val="24"/>
          <w:szCs w:val="24"/>
          <w:highlight w:val="yellow"/>
        </w:rPr>
        <w:t xml:space="preserve">mixture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at </w:t>
      </w:r>
      <w:r w:rsidR="00AA4DF7" w:rsidRPr="006436E8">
        <w:rPr>
          <w:rFonts w:cstheme="minorHAnsi"/>
          <w:sz w:val="24"/>
          <w:szCs w:val="24"/>
          <w:highlight w:val="yellow"/>
        </w:rPr>
        <w:t>RT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for 5 min.</w:t>
      </w:r>
    </w:p>
    <w:p w14:paraId="1CEFF4B2" w14:textId="205B06ED" w:rsidR="00C7323F" w:rsidRDefault="00C7323F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E98FD51" w14:textId="77777777" w:rsidR="00307AA6" w:rsidRPr="00C7323F" w:rsidRDefault="00307AA6" w:rsidP="00307AA6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lastRenderedPageBreak/>
        <w:t>4.4. Following incubation, a</w:t>
      </w:r>
      <w:r w:rsidRPr="006436E8">
        <w:rPr>
          <w:rFonts w:cstheme="minorHAnsi"/>
          <w:sz w:val="24"/>
          <w:szCs w:val="24"/>
          <w:highlight w:val="yellow"/>
        </w:rPr>
        <w:t xml:space="preserve">dd 250 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 xml:space="preserve">µL </w:t>
      </w:r>
      <w:r>
        <w:rPr>
          <w:rFonts w:cstheme="minorHAnsi"/>
          <w:color w:val="000000" w:themeColor="text1"/>
          <w:sz w:val="24"/>
          <w:szCs w:val="24"/>
          <w:highlight w:val="yellow"/>
        </w:rPr>
        <w:t xml:space="preserve">of 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>chloroform (99% solution)</w:t>
      </w:r>
      <w:r>
        <w:rPr>
          <w:rFonts w:cstheme="minorHAnsi"/>
          <w:color w:val="000000" w:themeColor="text1"/>
          <w:sz w:val="24"/>
          <w:szCs w:val="24"/>
          <w:highlight w:val="yellow"/>
        </w:rPr>
        <w:t xml:space="preserve"> to the tube containing cells in </w:t>
      </w:r>
      <w:r w:rsidRPr="006436E8">
        <w:rPr>
          <w:rFonts w:cstheme="minorHAnsi"/>
          <w:sz w:val="24"/>
          <w:szCs w:val="24"/>
          <w:highlight w:val="yellow"/>
        </w:rPr>
        <w:t>phenol and guanidine isothiocyanate solution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>
        <w:rPr>
          <w:rFonts w:cstheme="minorHAnsi"/>
          <w:color w:val="000000" w:themeColor="text1"/>
          <w:sz w:val="24"/>
          <w:szCs w:val="24"/>
          <w:highlight w:val="yellow"/>
        </w:rPr>
        <w:t xml:space="preserve">from step 4.3 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 xml:space="preserve">and gently invert </w:t>
      </w:r>
      <w:r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>tube 15</w:t>
      </w:r>
      <w:r>
        <w:rPr>
          <w:rFonts w:cstheme="minorHAnsi"/>
          <w:color w:val="000000" w:themeColor="text1"/>
          <w:sz w:val="24"/>
          <w:szCs w:val="24"/>
          <w:highlight w:val="yellow"/>
        </w:rPr>
        <w:t>−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>20</w:t>
      </w:r>
      <w:r>
        <w:rPr>
          <w:rFonts w:cstheme="minorHAnsi"/>
          <w:color w:val="000000" w:themeColor="text1"/>
          <w:sz w:val="24"/>
          <w:szCs w:val="24"/>
          <w:highlight w:val="yellow"/>
        </w:rPr>
        <w:t>x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 xml:space="preserve">. Leave </w:t>
      </w:r>
      <w:r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6436E8">
        <w:rPr>
          <w:rFonts w:cstheme="minorHAnsi"/>
          <w:color w:val="000000" w:themeColor="text1"/>
          <w:sz w:val="24"/>
          <w:szCs w:val="24"/>
          <w:highlight w:val="yellow"/>
        </w:rPr>
        <w:t>tube to incubate at RT for 5 min.</w:t>
      </w:r>
    </w:p>
    <w:p w14:paraId="344F8E74" w14:textId="77777777" w:rsidR="00056449" w:rsidRPr="006436E8" w:rsidRDefault="00056449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CCA115F" w14:textId="3452341D" w:rsidR="00C3566D" w:rsidRDefault="00056449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4.5.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Centrifuge </w:t>
      </w:r>
      <w:r>
        <w:rPr>
          <w:rFonts w:cstheme="minorHAnsi"/>
          <w:sz w:val="24"/>
          <w:szCs w:val="24"/>
          <w:highlight w:val="yellow"/>
        </w:rPr>
        <w:t xml:space="preserve">the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solution </w:t>
      </w:r>
      <w:r>
        <w:rPr>
          <w:rFonts w:cstheme="minorHAnsi"/>
          <w:sz w:val="24"/>
          <w:szCs w:val="24"/>
          <w:highlight w:val="yellow"/>
        </w:rPr>
        <w:t xml:space="preserve">for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5 min at 10,000 x </w:t>
      </w:r>
      <w:r w:rsidR="00C3566D" w:rsidRPr="006436E8">
        <w:rPr>
          <w:rFonts w:cstheme="minorHAnsi"/>
          <w:i/>
          <w:sz w:val="24"/>
          <w:szCs w:val="24"/>
          <w:highlight w:val="yellow"/>
        </w:rPr>
        <w:t>g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at 25</w:t>
      </w:r>
      <w:r w:rsidR="00B57172" w:rsidRPr="006436E8">
        <w:rPr>
          <w:rFonts w:cstheme="minorHAnsi"/>
          <w:sz w:val="24"/>
          <w:szCs w:val="24"/>
          <w:highlight w:val="yellow"/>
        </w:rPr>
        <w:t xml:space="preserve"> </w:t>
      </w:r>
      <w:r w:rsidR="00C3566D" w:rsidRPr="006436E8">
        <w:rPr>
          <w:rFonts w:cstheme="minorHAnsi"/>
          <w:sz w:val="24"/>
          <w:szCs w:val="24"/>
          <w:highlight w:val="yellow"/>
        </w:rPr>
        <w:t>°C.</w:t>
      </w:r>
    </w:p>
    <w:p w14:paraId="50A61B8B" w14:textId="77777777" w:rsidR="001A623F" w:rsidRPr="006436E8" w:rsidRDefault="001A623F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FB51986" w14:textId="6F7D9B55" w:rsidR="00C3566D" w:rsidRDefault="001A623F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4.6. </w:t>
      </w:r>
      <w:r w:rsidR="00420C95" w:rsidRPr="006436E8">
        <w:rPr>
          <w:rFonts w:cstheme="minorHAnsi"/>
          <w:sz w:val="24"/>
          <w:szCs w:val="24"/>
          <w:highlight w:val="yellow"/>
        </w:rPr>
        <w:t xml:space="preserve">Carefully remove </w:t>
      </w:r>
      <w:r w:rsidR="00C3566D" w:rsidRPr="006436E8">
        <w:rPr>
          <w:rFonts w:cstheme="minorHAnsi"/>
          <w:sz w:val="24"/>
          <w:szCs w:val="24"/>
          <w:highlight w:val="yellow"/>
        </w:rPr>
        <w:t>as much of the top aqueous layer with a micropipette as possible</w:t>
      </w:r>
      <w:r w:rsidR="00420C95" w:rsidRPr="006436E8">
        <w:rPr>
          <w:rFonts w:cstheme="minorHAnsi"/>
          <w:sz w:val="24"/>
          <w:szCs w:val="24"/>
          <w:highlight w:val="yellow"/>
        </w:rPr>
        <w:t>,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without disturbing the bottom</w:t>
      </w:r>
      <w:r w:rsidR="00420C95" w:rsidRPr="006436E8">
        <w:rPr>
          <w:rFonts w:cstheme="minorHAnsi"/>
          <w:sz w:val="24"/>
          <w:szCs w:val="24"/>
          <w:highlight w:val="yellow"/>
        </w:rPr>
        <w:t xml:space="preserve"> organic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layers</w:t>
      </w:r>
      <w:r w:rsidR="00420C95" w:rsidRPr="006436E8">
        <w:rPr>
          <w:rFonts w:cstheme="minorHAnsi"/>
          <w:sz w:val="24"/>
          <w:szCs w:val="24"/>
          <w:highlight w:val="yellow"/>
        </w:rPr>
        <w:t>,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and </w:t>
      </w:r>
      <w:r w:rsidR="007F51D3">
        <w:rPr>
          <w:rFonts w:cstheme="minorHAnsi"/>
          <w:sz w:val="24"/>
          <w:szCs w:val="24"/>
          <w:highlight w:val="yellow"/>
        </w:rPr>
        <w:t xml:space="preserve">transfer the bottom layer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to </w:t>
      </w:r>
      <w:r>
        <w:rPr>
          <w:rFonts w:cstheme="minorHAnsi"/>
          <w:sz w:val="24"/>
          <w:szCs w:val="24"/>
          <w:highlight w:val="yellow"/>
        </w:rPr>
        <w:t xml:space="preserve">a </w:t>
      </w:r>
      <w:r w:rsidR="00C3566D" w:rsidRPr="006436E8">
        <w:rPr>
          <w:rFonts w:cstheme="minorHAnsi"/>
          <w:sz w:val="24"/>
          <w:szCs w:val="24"/>
          <w:highlight w:val="yellow"/>
        </w:rPr>
        <w:t>new 1.5 mL</w:t>
      </w:r>
      <w:r>
        <w:rPr>
          <w:rFonts w:cstheme="minorHAnsi"/>
          <w:sz w:val="24"/>
          <w:szCs w:val="24"/>
          <w:highlight w:val="yellow"/>
        </w:rPr>
        <w:t xml:space="preserve"> </w:t>
      </w:r>
      <w:r w:rsidR="00C3566D" w:rsidRPr="006436E8">
        <w:rPr>
          <w:rFonts w:cstheme="minorHAnsi"/>
          <w:sz w:val="24"/>
          <w:szCs w:val="24"/>
          <w:highlight w:val="yellow"/>
        </w:rPr>
        <w:t>RN</w:t>
      </w:r>
      <w:r>
        <w:rPr>
          <w:rFonts w:cstheme="minorHAnsi"/>
          <w:sz w:val="24"/>
          <w:szCs w:val="24"/>
          <w:highlight w:val="yellow"/>
        </w:rPr>
        <w:t>a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se-free </w:t>
      </w:r>
      <w:r w:rsidR="00617046">
        <w:rPr>
          <w:rFonts w:cstheme="minorHAnsi"/>
          <w:sz w:val="24"/>
          <w:szCs w:val="24"/>
          <w:highlight w:val="yellow"/>
        </w:rPr>
        <w:t>microcentrifuge</w:t>
      </w:r>
      <w:r w:rsidR="00CB7942" w:rsidRPr="006436E8">
        <w:rPr>
          <w:rFonts w:cstheme="minorHAnsi"/>
          <w:sz w:val="24"/>
          <w:szCs w:val="24"/>
          <w:highlight w:val="yellow"/>
        </w:rPr>
        <w:t xml:space="preserve"> </w:t>
      </w:r>
      <w:r w:rsidR="00C3566D" w:rsidRPr="006436E8">
        <w:rPr>
          <w:rFonts w:cstheme="minorHAnsi"/>
          <w:sz w:val="24"/>
          <w:szCs w:val="24"/>
          <w:highlight w:val="yellow"/>
        </w:rPr>
        <w:t>tube</w:t>
      </w:r>
      <w:r w:rsidR="00AA4DF7" w:rsidRPr="006436E8">
        <w:rPr>
          <w:rFonts w:cstheme="minorHAnsi"/>
          <w:sz w:val="24"/>
          <w:szCs w:val="24"/>
          <w:highlight w:val="yellow"/>
        </w:rPr>
        <w:t>.</w:t>
      </w:r>
      <w:r w:rsidR="00420C95" w:rsidRPr="006436E8" w:rsidDel="00420C95">
        <w:rPr>
          <w:rFonts w:cstheme="minorHAnsi"/>
          <w:sz w:val="24"/>
          <w:szCs w:val="24"/>
          <w:highlight w:val="yellow"/>
        </w:rPr>
        <w:t xml:space="preserve"> </w:t>
      </w:r>
      <w:r w:rsidR="00420C95" w:rsidRPr="006436E8">
        <w:rPr>
          <w:rFonts w:cstheme="minorHAnsi"/>
          <w:sz w:val="24"/>
          <w:szCs w:val="24"/>
          <w:highlight w:val="yellow"/>
        </w:rPr>
        <w:t>To the new tube, a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dd 500 </w:t>
      </w:r>
      <w:r w:rsidR="00507322">
        <w:rPr>
          <w:rFonts w:cstheme="minorHAnsi"/>
          <w:sz w:val="24"/>
          <w:szCs w:val="24"/>
          <w:highlight w:val="yellow"/>
        </w:rPr>
        <w:t>µL</w:t>
      </w:r>
      <w:r w:rsidR="00063CFA" w:rsidRPr="006436E8">
        <w:rPr>
          <w:rFonts w:cstheme="minorHAnsi"/>
          <w:sz w:val="24"/>
          <w:szCs w:val="24"/>
          <w:highlight w:val="yellow"/>
        </w:rPr>
        <w:t xml:space="preserve"> of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isopropanol</w:t>
      </w:r>
      <w:r w:rsidR="00082B88" w:rsidRPr="006436E8">
        <w:rPr>
          <w:rFonts w:cstheme="minorHAnsi"/>
          <w:sz w:val="24"/>
          <w:szCs w:val="24"/>
          <w:highlight w:val="yellow"/>
        </w:rPr>
        <w:t xml:space="preserve"> </w:t>
      </w:r>
      <w:r w:rsidR="00C3566D" w:rsidRPr="006436E8">
        <w:rPr>
          <w:rFonts w:cstheme="minorHAnsi"/>
          <w:sz w:val="24"/>
          <w:szCs w:val="24"/>
          <w:highlight w:val="yellow"/>
        </w:rPr>
        <w:t>and mix by inverting</w:t>
      </w:r>
      <w:r w:rsidR="00043677">
        <w:rPr>
          <w:rFonts w:cstheme="minorHAnsi"/>
          <w:sz w:val="24"/>
          <w:szCs w:val="24"/>
          <w:highlight w:val="yellow"/>
        </w:rPr>
        <w:t xml:space="preserve"> the tube</w:t>
      </w:r>
      <w:r w:rsidR="00C3566D" w:rsidRPr="006436E8">
        <w:rPr>
          <w:rFonts w:cstheme="minorHAnsi"/>
          <w:sz w:val="24"/>
          <w:szCs w:val="24"/>
          <w:highlight w:val="yellow"/>
        </w:rPr>
        <w:t>.</w:t>
      </w:r>
      <w:r w:rsidR="00420C95" w:rsidRPr="006436E8">
        <w:rPr>
          <w:rFonts w:cstheme="minorHAnsi"/>
          <w:sz w:val="24"/>
          <w:szCs w:val="24"/>
          <w:highlight w:val="yellow"/>
        </w:rPr>
        <w:t xml:space="preserve">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Incubate </w:t>
      </w:r>
      <w:r w:rsidR="00063CFA" w:rsidRPr="006436E8">
        <w:rPr>
          <w:rFonts w:cstheme="minorHAnsi"/>
          <w:sz w:val="24"/>
          <w:szCs w:val="24"/>
          <w:highlight w:val="yellow"/>
        </w:rPr>
        <w:t xml:space="preserve">this </w:t>
      </w:r>
      <w:r w:rsidR="00420C95" w:rsidRPr="006436E8">
        <w:rPr>
          <w:rFonts w:cstheme="minorHAnsi"/>
          <w:sz w:val="24"/>
          <w:szCs w:val="24"/>
          <w:highlight w:val="yellow"/>
        </w:rPr>
        <w:t xml:space="preserve">solution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at </w:t>
      </w:r>
      <w:r w:rsidR="00AA4DF7" w:rsidRPr="006436E8">
        <w:rPr>
          <w:rFonts w:cstheme="minorHAnsi"/>
          <w:sz w:val="24"/>
          <w:szCs w:val="24"/>
          <w:highlight w:val="yellow"/>
        </w:rPr>
        <w:t>RT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for 5 min.</w:t>
      </w:r>
    </w:p>
    <w:p w14:paraId="37568481" w14:textId="77777777" w:rsidR="001A623F" w:rsidRPr="006436E8" w:rsidRDefault="001A623F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1A1247D" w14:textId="42FF7D4C" w:rsidR="00C3566D" w:rsidRDefault="001A623F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4.7. </w:t>
      </w:r>
      <w:r w:rsidR="00C3566D" w:rsidRPr="006436E8">
        <w:rPr>
          <w:rFonts w:cstheme="minorHAnsi"/>
          <w:sz w:val="24"/>
          <w:szCs w:val="24"/>
          <w:highlight w:val="yellow"/>
        </w:rPr>
        <w:t>Centrifuge</w:t>
      </w:r>
      <w:r w:rsidR="00420C95" w:rsidRPr="006436E8">
        <w:rPr>
          <w:rFonts w:cstheme="minorHAnsi"/>
          <w:sz w:val="24"/>
          <w:szCs w:val="24"/>
          <w:highlight w:val="yellow"/>
        </w:rPr>
        <w:t xml:space="preserve"> </w:t>
      </w:r>
      <w:r>
        <w:rPr>
          <w:rFonts w:cstheme="minorHAnsi"/>
          <w:sz w:val="24"/>
          <w:szCs w:val="24"/>
          <w:highlight w:val="yellow"/>
        </w:rPr>
        <w:t xml:space="preserve">the </w:t>
      </w:r>
      <w:r w:rsidR="00420C95" w:rsidRPr="006436E8">
        <w:rPr>
          <w:rFonts w:cstheme="minorHAnsi"/>
          <w:sz w:val="24"/>
          <w:szCs w:val="24"/>
          <w:highlight w:val="yellow"/>
        </w:rPr>
        <w:t xml:space="preserve">tube </w:t>
      </w:r>
      <w:r w:rsidR="00063CFA" w:rsidRPr="006436E8">
        <w:rPr>
          <w:rFonts w:cstheme="minorHAnsi"/>
          <w:sz w:val="24"/>
          <w:szCs w:val="24"/>
          <w:highlight w:val="yellow"/>
        </w:rPr>
        <w:t>at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14,000 x </w:t>
      </w:r>
      <w:r w:rsidR="00C3566D" w:rsidRPr="006436E8">
        <w:rPr>
          <w:rFonts w:cstheme="minorHAnsi"/>
          <w:i/>
          <w:sz w:val="24"/>
          <w:szCs w:val="24"/>
          <w:highlight w:val="yellow"/>
        </w:rPr>
        <w:t>g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for 20 min at 25</w:t>
      </w:r>
      <w:r w:rsidR="00B57172" w:rsidRPr="006436E8">
        <w:rPr>
          <w:rFonts w:cstheme="minorHAnsi"/>
          <w:sz w:val="24"/>
          <w:szCs w:val="24"/>
          <w:highlight w:val="yellow"/>
        </w:rPr>
        <w:t xml:space="preserve"> </w:t>
      </w:r>
      <w:r w:rsidR="00C3566D" w:rsidRPr="006436E8">
        <w:rPr>
          <w:rFonts w:cstheme="minorHAnsi"/>
          <w:sz w:val="24"/>
          <w:szCs w:val="24"/>
          <w:highlight w:val="yellow"/>
        </w:rPr>
        <w:t>°C.</w:t>
      </w:r>
    </w:p>
    <w:p w14:paraId="5E76B309" w14:textId="77777777" w:rsidR="00473D6E" w:rsidRPr="006436E8" w:rsidRDefault="00473D6E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E019E15" w14:textId="6BC62413" w:rsidR="00C3566D" w:rsidRDefault="0049675C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4.8. </w:t>
      </w:r>
      <w:r w:rsidR="00420C95" w:rsidRPr="006436E8">
        <w:rPr>
          <w:rFonts w:cstheme="minorHAnsi"/>
          <w:sz w:val="24"/>
          <w:szCs w:val="24"/>
          <w:highlight w:val="yellow"/>
        </w:rPr>
        <w:t xml:space="preserve">While keeping the samples </w:t>
      </w:r>
      <w:r w:rsidR="00C3566D" w:rsidRPr="006436E8">
        <w:rPr>
          <w:rFonts w:cstheme="minorHAnsi"/>
          <w:sz w:val="24"/>
          <w:szCs w:val="24"/>
          <w:highlight w:val="yellow"/>
        </w:rPr>
        <w:t>on ice</w:t>
      </w:r>
      <w:r w:rsidR="008677A6">
        <w:rPr>
          <w:rFonts w:cstheme="minorHAnsi"/>
          <w:sz w:val="24"/>
          <w:szCs w:val="24"/>
          <w:highlight w:val="yellow"/>
        </w:rPr>
        <w:t>,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remove as much isopropanol as possible</w:t>
      </w:r>
      <w:r w:rsidR="009659DE" w:rsidRPr="009659DE">
        <w:rPr>
          <w:rFonts w:cstheme="minorHAnsi"/>
          <w:sz w:val="24"/>
          <w:szCs w:val="24"/>
          <w:highlight w:val="yellow"/>
        </w:rPr>
        <w:t xml:space="preserve"> </w:t>
      </w:r>
      <w:r w:rsidR="009659DE">
        <w:rPr>
          <w:rFonts w:cstheme="minorHAnsi"/>
          <w:sz w:val="24"/>
          <w:szCs w:val="24"/>
          <w:highlight w:val="yellow"/>
        </w:rPr>
        <w:t>with a micropipette</w:t>
      </w:r>
      <w:r w:rsidR="00AA4DF7" w:rsidRPr="006436E8">
        <w:rPr>
          <w:rFonts w:cstheme="minorHAnsi"/>
          <w:sz w:val="24"/>
          <w:szCs w:val="24"/>
          <w:highlight w:val="yellow"/>
        </w:rPr>
        <w:t>,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and </w:t>
      </w:r>
      <w:r w:rsidR="00883C97" w:rsidRPr="006436E8">
        <w:rPr>
          <w:rFonts w:cstheme="minorHAnsi"/>
          <w:sz w:val="24"/>
          <w:szCs w:val="24"/>
          <w:highlight w:val="yellow"/>
        </w:rPr>
        <w:t>gently</w:t>
      </w:r>
      <w:r w:rsidR="00420C95" w:rsidRPr="006436E8">
        <w:rPr>
          <w:rFonts w:cstheme="minorHAnsi"/>
          <w:sz w:val="24"/>
          <w:szCs w:val="24"/>
          <w:highlight w:val="yellow"/>
        </w:rPr>
        <w:t xml:space="preserve"> </w:t>
      </w:r>
      <w:r w:rsidR="008677A6">
        <w:rPr>
          <w:rFonts w:cstheme="minorHAnsi"/>
          <w:sz w:val="24"/>
          <w:szCs w:val="24"/>
          <w:highlight w:val="yellow"/>
        </w:rPr>
        <w:t xml:space="preserve">add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1 mL </w:t>
      </w:r>
      <w:r w:rsidR="00523464">
        <w:rPr>
          <w:rFonts w:cstheme="minorHAnsi"/>
          <w:sz w:val="24"/>
          <w:szCs w:val="24"/>
          <w:highlight w:val="yellow"/>
        </w:rPr>
        <w:t xml:space="preserve">of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70% </w:t>
      </w:r>
      <w:r w:rsidR="00F160D1" w:rsidRPr="006436E8">
        <w:rPr>
          <w:rFonts w:cstheme="minorHAnsi"/>
          <w:sz w:val="24"/>
          <w:szCs w:val="24"/>
          <w:highlight w:val="yellow"/>
        </w:rPr>
        <w:t xml:space="preserve">(v/v) </w:t>
      </w:r>
      <w:r w:rsidR="00C3566D" w:rsidRPr="006436E8">
        <w:rPr>
          <w:rFonts w:cstheme="minorHAnsi"/>
          <w:sz w:val="24"/>
          <w:szCs w:val="24"/>
          <w:highlight w:val="yellow"/>
        </w:rPr>
        <w:t>ethanol in RNase-free ddH</w:t>
      </w:r>
      <w:r w:rsidR="00C3566D" w:rsidRPr="006436E8">
        <w:rPr>
          <w:rFonts w:cstheme="minorHAnsi"/>
          <w:sz w:val="24"/>
          <w:szCs w:val="24"/>
          <w:highlight w:val="yellow"/>
          <w:vertAlign w:val="subscript"/>
        </w:rPr>
        <w:t>2</w:t>
      </w:r>
      <w:r w:rsidR="00C3566D" w:rsidRPr="006436E8">
        <w:rPr>
          <w:rFonts w:cstheme="minorHAnsi"/>
          <w:sz w:val="24"/>
          <w:szCs w:val="24"/>
          <w:highlight w:val="yellow"/>
        </w:rPr>
        <w:t>O</w:t>
      </w:r>
      <w:r w:rsidR="008677A6">
        <w:rPr>
          <w:rFonts w:cstheme="minorHAnsi"/>
          <w:sz w:val="24"/>
          <w:szCs w:val="24"/>
          <w:highlight w:val="yellow"/>
        </w:rPr>
        <w:t xml:space="preserve"> to </w:t>
      </w:r>
      <w:r w:rsidR="00A276D3">
        <w:rPr>
          <w:rFonts w:cstheme="minorHAnsi"/>
          <w:sz w:val="24"/>
          <w:szCs w:val="24"/>
          <w:highlight w:val="yellow"/>
        </w:rPr>
        <w:t>the</w:t>
      </w:r>
      <w:r w:rsidR="008677A6">
        <w:rPr>
          <w:rFonts w:cstheme="minorHAnsi"/>
          <w:sz w:val="24"/>
          <w:szCs w:val="24"/>
          <w:highlight w:val="yellow"/>
        </w:rPr>
        <w:t xml:space="preserve"> tube</w:t>
      </w:r>
      <w:r w:rsidR="00C3566D" w:rsidRPr="006436E8">
        <w:rPr>
          <w:rFonts w:cstheme="minorHAnsi"/>
          <w:sz w:val="24"/>
          <w:szCs w:val="24"/>
          <w:highlight w:val="yellow"/>
        </w:rPr>
        <w:t>.</w:t>
      </w:r>
      <w:r w:rsidR="00420C95" w:rsidRPr="006436E8">
        <w:rPr>
          <w:rFonts w:cstheme="minorHAnsi"/>
          <w:sz w:val="24"/>
          <w:szCs w:val="24"/>
          <w:highlight w:val="yellow"/>
        </w:rPr>
        <w:t xml:space="preserve"> Be sure not to eject solution directly onto the bottom of the tube</w:t>
      </w:r>
      <w:r w:rsidR="00013171">
        <w:rPr>
          <w:rFonts w:cstheme="minorHAnsi"/>
          <w:sz w:val="24"/>
          <w:szCs w:val="24"/>
          <w:highlight w:val="yellow"/>
        </w:rPr>
        <w:t>;</w:t>
      </w:r>
      <w:r w:rsidR="00420C95" w:rsidRPr="006436E8">
        <w:rPr>
          <w:rFonts w:cstheme="minorHAnsi"/>
          <w:sz w:val="24"/>
          <w:szCs w:val="24"/>
          <w:highlight w:val="yellow"/>
        </w:rPr>
        <w:t xml:space="preserve"> </w:t>
      </w:r>
      <w:r w:rsidR="00883C97" w:rsidRPr="006436E8">
        <w:rPr>
          <w:rFonts w:cstheme="minorHAnsi"/>
          <w:sz w:val="24"/>
          <w:szCs w:val="24"/>
          <w:highlight w:val="yellow"/>
        </w:rPr>
        <w:t>apply ethanol/water mixture to</w:t>
      </w:r>
      <w:r w:rsidR="005F2442">
        <w:rPr>
          <w:rFonts w:cstheme="minorHAnsi"/>
          <w:sz w:val="24"/>
          <w:szCs w:val="24"/>
          <w:highlight w:val="yellow"/>
        </w:rPr>
        <w:t xml:space="preserve"> the</w:t>
      </w:r>
      <w:r w:rsidR="00883C97" w:rsidRPr="006436E8">
        <w:rPr>
          <w:rFonts w:cstheme="minorHAnsi"/>
          <w:sz w:val="24"/>
          <w:szCs w:val="24"/>
          <w:highlight w:val="yellow"/>
        </w:rPr>
        <w:t xml:space="preserve"> side of </w:t>
      </w:r>
      <w:r w:rsidR="005F2442">
        <w:rPr>
          <w:rFonts w:cstheme="minorHAnsi"/>
          <w:sz w:val="24"/>
          <w:szCs w:val="24"/>
          <w:highlight w:val="yellow"/>
        </w:rPr>
        <w:t xml:space="preserve">the </w:t>
      </w:r>
      <w:r w:rsidR="00883C97" w:rsidRPr="006436E8">
        <w:rPr>
          <w:rFonts w:cstheme="minorHAnsi"/>
          <w:sz w:val="24"/>
          <w:szCs w:val="24"/>
          <w:highlight w:val="yellow"/>
        </w:rPr>
        <w:t>tube.</w:t>
      </w:r>
    </w:p>
    <w:p w14:paraId="72E95D60" w14:textId="77777777" w:rsidR="00802CC9" w:rsidRPr="006436E8" w:rsidRDefault="00802CC9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7F1A8130" w14:textId="774D76B6" w:rsidR="00C3566D" w:rsidRDefault="00802CC9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4.9.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Centrifuge </w:t>
      </w:r>
      <w:r w:rsidR="00063CFA" w:rsidRPr="006436E8">
        <w:rPr>
          <w:rFonts w:cstheme="minorHAnsi"/>
          <w:sz w:val="24"/>
          <w:szCs w:val="24"/>
          <w:highlight w:val="yellow"/>
        </w:rPr>
        <w:t xml:space="preserve">at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10,000 x </w:t>
      </w:r>
      <w:r w:rsidR="00C3566D" w:rsidRPr="006436E8">
        <w:rPr>
          <w:rFonts w:cstheme="minorHAnsi"/>
          <w:i/>
          <w:sz w:val="24"/>
          <w:szCs w:val="24"/>
          <w:highlight w:val="yellow"/>
        </w:rPr>
        <w:t>g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for 5 min at 25</w:t>
      </w:r>
      <w:r w:rsidR="00B57172" w:rsidRPr="006436E8">
        <w:rPr>
          <w:rFonts w:cstheme="minorHAnsi"/>
          <w:sz w:val="24"/>
          <w:szCs w:val="24"/>
          <w:highlight w:val="yellow"/>
        </w:rPr>
        <w:t xml:space="preserve"> </w:t>
      </w:r>
      <w:r w:rsidR="00C3566D" w:rsidRPr="006436E8">
        <w:rPr>
          <w:rFonts w:cstheme="minorHAnsi"/>
          <w:sz w:val="24"/>
          <w:szCs w:val="24"/>
          <w:highlight w:val="yellow"/>
        </w:rPr>
        <w:t>°C.</w:t>
      </w:r>
    </w:p>
    <w:p w14:paraId="71D016AE" w14:textId="77777777" w:rsidR="00A47B60" w:rsidRPr="006436E8" w:rsidRDefault="00A47B60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D927255" w14:textId="77777777" w:rsidR="00A47B60" w:rsidRDefault="00A47B60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4.10. 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Remove most of the ethanol and </w:t>
      </w:r>
      <w:r w:rsidR="00AA4DF7" w:rsidRPr="006436E8">
        <w:rPr>
          <w:rFonts w:cstheme="minorHAnsi"/>
          <w:sz w:val="24"/>
          <w:szCs w:val="24"/>
          <w:highlight w:val="yellow"/>
        </w:rPr>
        <w:t>air</w:t>
      </w:r>
      <w:r>
        <w:rPr>
          <w:rFonts w:cstheme="minorHAnsi"/>
          <w:sz w:val="24"/>
          <w:szCs w:val="24"/>
          <w:highlight w:val="yellow"/>
        </w:rPr>
        <w:t xml:space="preserve"> </w:t>
      </w:r>
      <w:r w:rsidR="00AA4DF7" w:rsidRPr="006436E8">
        <w:rPr>
          <w:rFonts w:cstheme="minorHAnsi"/>
          <w:sz w:val="24"/>
          <w:szCs w:val="24"/>
          <w:highlight w:val="yellow"/>
        </w:rPr>
        <w:t>dry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on ice for 3</w:t>
      </w:r>
      <w:r>
        <w:rPr>
          <w:rFonts w:cstheme="minorHAnsi"/>
          <w:sz w:val="24"/>
          <w:szCs w:val="24"/>
          <w:highlight w:val="yellow"/>
        </w:rPr>
        <w:t>−</w:t>
      </w:r>
      <w:r w:rsidR="00C3566D" w:rsidRPr="006436E8">
        <w:rPr>
          <w:rFonts w:cstheme="minorHAnsi"/>
          <w:sz w:val="24"/>
          <w:szCs w:val="24"/>
          <w:highlight w:val="yellow"/>
        </w:rPr>
        <w:t>5 min.</w:t>
      </w:r>
    </w:p>
    <w:p w14:paraId="3D70DCF1" w14:textId="77777777" w:rsidR="00A47B60" w:rsidRDefault="00A47B60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B6313AF" w14:textId="0116AF74" w:rsidR="00883C97" w:rsidRPr="006436E8" w:rsidRDefault="00A47B60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NOTE: </w:t>
      </w:r>
      <w:r w:rsidR="00883C97" w:rsidRPr="006436E8">
        <w:rPr>
          <w:rFonts w:cstheme="minorHAnsi"/>
          <w:sz w:val="24"/>
          <w:szCs w:val="24"/>
          <w:highlight w:val="yellow"/>
        </w:rPr>
        <w:t xml:space="preserve">Ethanol should be removed after this </w:t>
      </w:r>
      <w:r w:rsidR="00063CFA" w:rsidRPr="006436E8">
        <w:rPr>
          <w:rFonts w:cstheme="minorHAnsi"/>
          <w:sz w:val="24"/>
          <w:szCs w:val="24"/>
          <w:highlight w:val="yellow"/>
        </w:rPr>
        <w:t>step</w:t>
      </w:r>
      <w:r>
        <w:rPr>
          <w:rFonts w:cstheme="minorHAnsi"/>
          <w:sz w:val="24"/>
          <w:szCs w:val="24"/>
          <w:highlight w:val="yellow"/>
        </w:rPr>
        <w:t>;</w:t>
      </w:r>
      <w:r w:rsidR="00883C97" w:rsidRPr="006436E8">
        <w:rPr>
          <w:rFonts w:cstheme="minorHAnsi"/>
          <w:sz w:val="24"/>
          <w:szCs w:val="24"/>
          <w:highlight w:val="yellow"/>
        </w:rPr>
        <w:t xml:space="preserve"> however</w:t>
      </w:r>
      <w:r>
        <w:rPr>
          <w:rFonts w:cstheme="minorHAnsi"/>
          <w:sz w:val="24"/>
          <w:szCs w:val="24"/>
          <w:highlight w:val="yellow"/>
        </w:rPr>
        <w:t>,</w:t>
      </w:r>
      <w:r w:rsidR="00883C97" w:rsidRPr="006436E8">
        <w:rPr>
          <w:rFonts w:cstheme="minorHAnsi"/>
          <w:sz w:val="24"/>
          <w:szCs w:val="24"/>
          <w:highlight w:val="yellow"/>
        </w:rPr>
        <w:t xml:space="preserve"> careful inspection of bottom of the tube is important to ensure no ethanol is left.</w:t>
      </w:r>
    </w:p>
    <w:p w14:paraId="34C5F04B" w14:textId="77777777" w:rsidR="00A47B60" w:rsidRDefault="00A47B60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76EF97B" w14:textId="5D4DF080" w:rsidR="00A47B60" w:rsidRDefault="00A47B60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4.11. </w:t>
      </w:r>
      <w:r w:rsidR="008677A6">
        <w:rPr>
          <w:rFonts w:cstheme="minorHAnsi"/>
          <w:sz w:val="24"/>
          <w:szCs w:val="24"/>
          <w:highlight w:val="yellow"/>
        </w:rPr>
        <w:t xml:space="preserve">After </w:t>
      </w:r>
      <w:r w:rsidR="00A276D3">
        <w:rPr>
          <w:rFonts w:cstheme="minorHAnsi"/>
          <w:sz w:val="24"/>
          <w:szCs w:val="24"/>
          <w:highlight w:val="yellow"/>
        </w:rPr>
        <w:t xml:space="preserve">the </w:t>
      </w:r>
      <w:r w:rsidR="008677A6">
        <w:rPr>
          <w:rFonts w:cstheme="minorHAnsi"/>
          <w:sz w:val="24"/>
          <w:szCs w:val="24"/>
          <w:highlight w:val="yellow"/>
        </w:rPr>
        <w:t>tube is air dried,</w:t>
      </w:r>
      <w:r w:rsidR="00883C97" w:rsidRPr="006436E8">
        <w:rPr>
          <w:rFonts w:cstheme="minorHAnsi"/>
          <w:sz w:val="24"/>
          <w:szCs w:val="24"/>
          <w:highlight w:val="yellow"/>
        </w:rPr>
        <w:t xml:space="preserve"> add </w:t>
      </w:r>
      <w:r w:rsidR="00C3566D" w:rsidRPr="006436E8">
        <w:rPr>
          <w:rFonts w:cstheme="minorHAnsi"/>
          <w:sz w:val="24"/>
          <w:szCs w:val="24"/>
          <w:highlight w:val="yellow"/>
        </w:rPr>
        <w:t>15</w:t>
      </w:r>
      <w:r>
        <w:rPr>
          <w:rFonts w:cstheme="minorHAnsi"/>
          <w:sz w:val="24"/>
          <w:szCs w:val="24"/>
          <w:highlight w:val="yellow"/>
        </w:rPr>
        <w:t>−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20 </w:t>
      </w:r>
      <w:r w:rsidR="00507322">
        <w:rPr>
          <w:rFonts w:cstheme="minorHAnsi"/>
          <w:sz w:val="24"/>
          <w:szCs w:val="24"/>
          <w:highlight w:val="yellow"/>
        </w:rPr>
        <w:t>µL</w:t>
      </w:r>
      <w:r w:rsidR="00C3566D" w:rsidRPr="006436E8">
        <w:rPr>
          <w:rFonts w:cstheme="minorHAnsi"/>
          <w:sz w:val="24"/>
          <w:szCs w:val="24"/>
          <w:highlight w:val="yellow"/>
        </w:rPr>
        <w:t xml:space="preserve"> </w:t>
      </w:r>
      <w:r>
        <w:rPr>
          <w:rFonts w:cstheme="minorHAnsi"/>
          <w:sz w:val="24"/>
          <w:szCs w:val="24"/>
          <w:highlight w:val="yellow"/>
        </w:rPr>
        <w:t xml:space="preserve">of </w:t>
      </w:r>
      <w:r w:rsidR="00C3566D" w:rsidRPr="006436E8">
        <w:rPr>
          <w:rFonts w:cstheme="minorHAnsi"/>
          <w:sz w:val="24"/>
          <w:szCs w:val="24"/>
          <w:highlight w:val="yellow"/>
        </w:rPr>
        <w:t>RNase-free ddH</w:t>
      </w:r>
      <w:r w:rsidR="00C3566D" w:rsidRPr="006436E8">
        <w:rPr>
          <w:rFonts w:cstheme="minorHAnsi"/>
          <w:sz w:val="24"/>
          <w:szCs w:val="24"/>
          <w:highlight w:val="yellow"/>
          <w:vertAlign w:val="subscript"/>
        </w:rPr>
        <w:t>2</w:t>
      </w:r>
      <w:r w:rsidR="00C3566D" w:rsidRPr="006436E8">
        <w:rPr>
          <w:rFonts w:cstheme="minorHAnsi"/>
          <w:sz w:val="24"/>
          <w:szCs w:val="24"/>
          <w:highlight w:val="yellow"/>
        </w:rPr>
        <w:t>O</w:t>
      </w:r>
      <w:r w:rsidR="00883C97" w:rsidRPr="006436E8">
        <w:rPr>
          <w:rFonts w:cstheme="minorHAnsi"/>
          <w:sz w:val="24"/>
          <w:szCs w:val="24"/>
          <w:highlight w:val="yellow"/>
        </w:rPr>
        <w:t xml:space="preserve"> and measure RNA concentration and purity</w:t>
      </w:r>
      <w:r>
        <w:rPr>
          <w:rFonts w:cstheme="minorHAnsi"/>
          <w:sz w:val="24"/>
          <w:szCs w:val="24"/>
          <w:highlight w:val="yellow"/>
        </w:rPr>
        <w:t xml:space="preserve"> using a spectrophotometer </w:t>
      </w:r>
      <w:r w:rsidR="00883C97" w:rsidRPr="006436E8">
        <w:rPr>
          <w:rFonts w:cstheme="minorHAnsi"/>
          <w:sz w:val="24"/>
          <w:szCs w:val="24"/>
          <w:highlight w:val="yellow"/>
        </w:rPr>
        <w:t xml:space="preserve">at 260 nm wavelength. </w:t>
      </w:r>
      <w:r>
        <w:rPr>
          <w:rFonts w:cstheme="minorHAnsi"/>
          <w:sz w:val="24"/>
          <w:szCs w:val="24"/>
          <w:highlight w:val="yellow"/>
        </w:rPr>
        <w:t>T</w:t>
      </w:r>
      <w:r w:rsidR="00883C97" w:rsidRPr="006436E8">
        <w:rPr>
          <w:rFonts w:cstheme="minorHAnsi"/>
          <w:sz w:val="24"/>
          <w:szCs w:val="24"/>
          <w:highlight w:val="yellow"/>
        </w:rPr>
        <w:t>he purity of the sample should be measured as a 260 nm/280 nm ratio. This ratio should be approximately &gt;2.</w:t>
      </w:r>
    </w:p>
    <w:p w14:paraId="02D7B356" w14:textId="58BC35F6" w:rsidR="00883C97" w:rsidRPr="006436E8" w:rsidRDefault="00883C97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 w:rsidRPr="006436E8">
        <w:rPr>
          <w:rFonts w:cstheme="minorHAnsi"/>
          <w:sz w:val="24"/>
          <w:szCs w:val="24"/>
          <w:highlight w:val="yellow"/>
        </w:rPr>
        <w:t xml:space="preserve"> </w:t>
      </w:r>
    </w:p>
    <w:p w14:paraId="32B1B29A" w14:textId="44D078B8" w:rsidR="005D0F5B" w:rsidRPr="00BB02D5" w:rsidRDefault="008677A6" w:rsidP="00C7323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BB02D5">
        <w:rPr>
          <w:rFonts w:cstheme="minorHAnsi"/>
          <w:sz w:val="24"/>
          <w:szCs w:val="24"/>
        </w:rPr>
        <w:t>NOTE:</w:t>
      </w:r>
      <w:r w:rsidR="00E24D44" w:rsidRPr="00BB02D5">
        <w:rPr>
          <w:rFonts w:cstheme="minorHAnsi"/>
          <w:sz w:val="24"/>
          <w:szCs w:val="24"/>
        </w:rPr>
        <w:t xml:space="preserve"> </w:t>
      </w:r>
      <w:r w:rsidR="001704CE">
        <w:rPr>
          <w:rFonts w:cstheme="minorHAnsi"/>
          <w:sz w:val="24"/>
          <w:szCs w:val="24"/>
        </w:rPr>
        <w:t xml:space="preserve">Isolated </w:t>
      </w:r>
      <w:r w:rsidR="005D0F5B" w:rsidRPr="00BB02D5">
        <w:rPr>
          <w:rFonts w:cstheme="minorHAnsi"/>
          <w:sz w:val="24"/>
          <w:szCs w:val="24"/>
        </w:rPr>
        <w:t xml:space="preserve">RNA </w:t>
      </w:r>
      <w:r w:rsidR="001704CE">
        <w:rPr>
          <w:rFonts w:cstheme="minorHAnsi"/>
          <w:sz w:val="24"/>
          <w:szCs w:val="24"/>
        </w:rPr>
        <w:t xml:space="preserve">can be frozen </w:t>
      </w:r>
      <w:r w:rsidR="005D0F5B" w:rsidRPr="00BB02D5">
        <w:rPr>
          <w:rFonts w:cstheme="minorHAnsi"/>
          <w:sz w:val="24"/>
          <w:szCs w:val="24"/>
        </w:rPr>
        <w:t>and store</w:t>
      </w:r>
      <w:r w:rsidR="001704CE">
        <w:rPr>
          <w:rFonts w:cstheme="minorHAnsi"/>
          <w:sz w:val="24"/>
          <w:szCs w:val="24"/>
        </w:rPr>
        <w:t>d</w:t>
      </w:r>
      <w:r w:rsidR="005D0F5B" w:rsidRPr="00BB02D5">
        <w:rPr>
          <w:rFonts w:cstheme="minorHAnsi"/>
          <w:sz w:val="24"/>
          <w:szCs w:val="24"/>
        </w:rPr>
        <w:t xml:space="preserve"> at -20</w:t>
      </w:r>
      <w:r w:rsidR="00B57172" w:rsidRPr="00BB02D5">
        <w:rPr>
          <w:rFonts w:cstheme="minorHAnsi"/>
          <w:sz w:val="24"/>
          <w:szCs w:val="24"/>
        </w:rPr>
        <w:t xml:space="preserve"> </w:t>
      </w:r>
      <w:r w:rsidR="005D0F5B" w:rsidRPr="00BB02D5">
        <w:rPr>
          <w:rFonts w:cstheme="minorHAnsi"/>
          <w:sz w:val="24"/>
          <w:szCs w:val="24"/>
        </w:rPr>
        <w:t>°C</w:t>
      </w:r>
      <w:r w:rsidR="00AA4DF7" w:rsidRPr="00BB02D5">
        <w:rPr>
          <w:rFonts w:cstheme="minorHAnsi"/>
          <w:sz w:val="24"/>
          <w:szCs w:val="24"/>
        </w:rPr>
        <w:t xml:space="preserve">. </w:t>
      </w:r>
      <w:r w:rsidR="009659DE" w:rsidRPr="00BB02D5">
        <w:rPr>
          <w:rFonts w:cstheme="minorHAnsi"/>
          <w:sz w:val="24"/>
          <w:szCs w:val="24"/>
        </w:rPr>
        <w:t>I</w:t>
      </w:r>
      <w:r w:rsidR="005D0F5B" w:rsidRPr="00BB02D5">
        <w:rPr>
          <w:rFonts w:cstheme="minorHAnsi"/>
          <w:sz w:val="24"/>
          <w:szCs w:val="24"/>
        </w:rPr>
        <w:t>t is</w:t>
      </w:r>
      <w:r w:rsidR="009659DE" w:rsidRPr="00BB02D5">
        <w:rPr>
          <w:rFonts w:cstheme="minorHAnsi"/>
          <w:sz w:val="24"/>
          <w:szCs w:val="24"/>
        </w:rPr>
        <w:t>, however,</w:t>
      </w:r>
      <w:r w:rsidR="005D0F5B" w:rsidRPr="00BB02D5">
        <w:rPr>
          <w:rFonts w:cstheme="minorHAnsi"/>
          <w:sz w:val="24"/>
          <w:szCs w:val="24"/>
        </w:rPr>
        <w:t xml:space="preserve"> </w:t>
      </w:r>
      <w:r w:rsidRPr="00BB02D5">
        <w:rPr>
          <w:rFonts w:cstheme="minorHAnsi"/>
          <w:sz w:val="24"/>
          <w:szCs w:val="24"/>
        </w:rPr>
        <w:t xml:space="preserve">highly </w:t>
      </w:r>
      <w:r w:rsidR="005D0F5B" w:rsidRPr="00BB02D5">
        <w:rPr>
          <w:rFonts w:cstheme="minorHAnsi"/>
          <w:sz w:val="24"/>
          <w:szCs w:val="24"/>
        </w:rPr>
        <w:t>preferential to use a cDNA synthesis kit as soon as possible to ensure high</w:t>
      </w:r>
      <w:r w:rsidR="00E660FB" w:rsidRPr="00BB02D5">
        <w:rPr>
          <w:rFonts w:cstheme="minorHAnsi"/>
          <w:sz w:val="24"/>
          <w:szCs w:val="24"/>
        </w:rPr>
        <w:t>-</w:t>
      </w:r>
      <w:r w:rsidR="005D0F5B" w:rsidRPr="00BB02D5">
        <w:rPr>
          <w:rFonts w:cstheme="minorHAnsi"/>
          <w:sz w:val="24"/>
          <w:szCs w:val="24"/>
        </w:rPr>
        <w:t>quality cDNA production.</w:t>
      </w:r>
      <w:r w:rsidR="00E24D44" w:rsidRPr="00BB02D5">
        <w:rPr>
          <w:rFonts w:cstheme="minorHAnsi"/>
          <w:sz w:val="24"/>
          <w:szCs w:val="24"/>
        </w:rPr>
        <w:t xml:space="preserve"> </w:t>
      </w:r>
      <w:r w:rsidR="00E704FD" w:rsidRPr="00E704FD">
        <w:rPr>
          <w:rFonts w:cstheme="minorHAnsi"/>
          <w:sz w:val="24"/>
          <w:szCs w:val="24"/>
        </w:rPr>
        <w:t xml:space="preserve">Quantitative </w:t>
      </w:r>
      <w:r w:rsidR="005D0F5B" w:rsidRPr="00BB02D5">
        <w:rPr>
          <w:rFonts w:cstheme="minorHAnsi"/>
          <w:sz w:val="24"/>
          <w:szCs w:val="24"/>
        </w:rPr>
        <w:t>PCR can follow using instructions provide</w:t>
      </w:r>
      <w:r w:rsidR="00AA4DF7" w:rsidRPr="00BB02D5">
        <w:rPr>
          <w:rFonts w:cstheme="minorHAnsi"/>
          <w:sz w:val="24"/>
          <w:szCs w:val="24"/>
        </w:rPr>
        <w:t>d</w:t>
      </w:r>
      <w:r w:rsidR="005D0F5B" w:rsidRPr="00BB02D5">
        <w:rPr>
          <w:rFonts w:cstheme="minorHAnsi"/>
          <w:sz w:val="24"/>
          <w:szCs w:val="24"/>
        </w:rPr>
        <w:t xml:space="preserve"> by the manufacture</w:t>
      </w:r>
      <w:r w:rsidR="00AA4DF7" w:rsidRPr="00BB02D5">
        <w:rPr>
          <w:rFonts w:cstheme="minorHAnsi"/>
          <w:sz w:val="24"/>
          <w:szCs w:val="24"/>
        </w:rPr>
        <w:t>r</w:t>
      </w:r>
      <w:r w:rsidR="005D0F5B" w:rsidRPr="00BB02D5">
        <w:rPr>
          <w:rFonts w:cstheme="minorHAnsi"/>
          <w:sz w:val="24"/>
          <w:szCs w:val="24"/>
        </w:rPr>
        <w:t xml:space="preserve"> of the thermocycler used</w:t>
      </w:r>
      <w:r w:rsidR="00AA4DF7" w:rsidRPr="00BB02D5">
        <w:rPr>
          <w:rFonts w:cstheme="minorHAnsi"/>
          <w:sz w:val="24"/>
          <w:szCs w:val="24"/>
        </w:rPr>
        <w:t xml:space="preserve"> in </w:t>
      </w:r>
      <w:r w:rsidR="00E660FB" w:rsidRPr="00BB02D5">
        <w:rPr>
          <w:rFonts w:cstheme="minorHAnsi"/>
          <w:sz w:val="24"/>
          <w:szCs w:val="24"/>
        </w:rPr>
        <w:t xml:space="preserve">the </w:t>
      </w:r>
      <w:r w:rsidR="00AA4DF7" w:rsidRPr="00BB02D5">
        <w:rPr>
          <w:rFonts w:cstheme="minorHAnsi"/>
          <w:sz w:val="24"/>
          <w:szCs w:val="24"/>
        </w:rPr>
        <w:t>laboratory</w:t>
      </w:r>
      <w:r w:rsidR="005D0F5B" w:rsidRPr="00BB02D5">
        <w:rPr>
          <w:rFonts w:cstheme="minorHAnsi"/>
          <w:sz w:val="24"/>
          <w:szCs w:val="24"/>
        </w:rPr>
        <w:t>.</w:t>
      </w:r>
    </w:p>
    <w:p w14:paraId="1F922827" w14:textId="77777777" w:rsidR="00C3566D" w:rsidRPr="006436E8" w:rsidRDefault="00C3566D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0B078A" w14:textId="30CB19CC" w:rsidR="00444385" w:rsidRPr="006436E8" w:rsidRDefault="008B7CF2" w:rsidP="00C7323F">
      <w:pPr>
        <w:spacing w:after="0" w:line="240" w:lineRule="auto"/>
        <w:jc w:val="both"/>
        <w:outlineLvl w:val="0"/>
        <w:rPr>
          <w:rFonts w:cstheme="minorHAnsi"/>
          <w:b/>
          <w:sz w:val="24"/>
          <w:szCs w:val="24"/>
        </w:rPr>
      </w:pPr>
      <w:r w:rsidRPr="006436E8">
        <w:rPr>
          <w:rFonts w:cstheme="minorHAnsi"/>
          <w:b/>
          <w:sz w:val="24"/>
          <w:szCs w:val="24"/>
        </w:rPr>
        <w:t>REPRESENTATIVE RESULTS</w:t>
      </w:r>
      <w:r>
        <w:rPr>
          <w:rFonts w:cstheme="minorHAnsi"/>
          <w:b/>
          <w:sz w:val="24"/>
          <w:szCs w:val="24"/>
        </w:rPr>
        <w:t>:</w:t>
      </w:r>
    </w:p>
    <w:p w14:paraId="1C4B02B1" w14:textId="3591C065" w:rsidR="00234C2D" w:rsidRDefault="00234C2D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The protocol described here allows for </w:t>
      </w:r>
      <w:r w:rsidR="00D235DF" w:rsidRPr="006436E8">
        <w:rPr>
          <w:rFonts w:cstheme="minorHAnsi"/>
          <w:sz w:val="24"/>
          <w:szCs w:val="24"/>
        </w:rPr>
        <w:t xml:space="preserve">specific isolation of </w:t>
      </w:r>
      <w:r w:rsidR="00761F74" w:rsidRPr="006436E8">
        <w:rPr>
          <w:rFonts w:cstheme="minorHAnsi"/>
          <w:i/>
          <w:sz w:val="24"/>
          <w:szCs w:val="24"/>
        </w:rPr>
        <w:t>unc-</w:t>
      </w:r>
      <w:proofErr w:type="gramStart"/>
      <w:r w:rsidR="00761F74" w:rsidRPr="006436E8">
        <w:rPr>
          <w:rFonts w:cstheme="minorHAnsi"/>
          <w:i/>
          <w:sz w:val="24"/>
          <w:szCs w:val="24"/>
        </w:rPr>
        <w:t>17</w:t>
      </w:r>
      <w:r w:rsidR="00761F74" w:rsidRPr="006436E8">
        <w:rPr>
          <w:rFonts w:cstheme="minorHAnsi"/>
          <w:sz w:val="24"/>
          <w:szCs w:val="24"/>
        </w:rPr>
        <w:t>::</w:t>
      </w:r>
      <w:proofErr w:type="gramEnd"/>
      <w:r w:rsidR="00761F74" w:rsidRPr="006436E8">
        <w:rPr>
          <w:rFonts w:cstheme="minorHAnsi"/>
          <w:sz w:val="24"/>
          <w:szCs w:val="24"/>
        </w:rPr>
        <w:t xml:space="preserve">GFP-positive cholinergic neurons from the roundworm </w:t>
      </w:r>
      <w:r w:rsidR="00761F74" w:rsidRPr="006436E8">
        <w:rPr>
          <w:rFonts w:cstheme="minorHAnsi"/>
          <w:i/>
          <w:sz w:val="24"/>
          <w:szCs w:val="24"/>
        </w:rPr>
        <w:t>C. elegans</w:t>
      </w:r>
      <w:r w:rsidR="00761F74" w:rsidRPr="006436E8">
        <w:rPr>
          <w:rFonts w:cstheme="minorHAnsi"/>
          <w:sz w:val="24"/>
          <w:szCs w:val="24"/>
        </w:rPr>
        <w:t xml:space="preserve"> for subsequent </w:t>
      </w:r>
      <w:r w:rsidR="00E603F4" w:rsidRPr="00E603F4">
        <w:rPr>
          <w:rFonts w:cstheme="minorHAnsi"/>
          <w:sz w:val="24"/>
          <w:szCs w:val="24"/>
        </w:rPr>
        <w:t xml:space="preserve">ex vivo </w:t>
      </w:r>
      <w:r w:rsidR="00761F74" w:rsidRPr="006436E8">
        <w:rPr>
          <w:rFonts w:cstheme="minorHAnsi"/>
          <w:sz w:val="24"/>
          <w:szCs w:val="24"/>
        </w:rPr>
        <w:t xml:space="preserve">studies such as cell type-specific gene expression profiling and eventual short-term culturing for </w:t>
      </w:r>
      <w:r w:rsidR="007B5C47" w:rsidRPr="006436E8">
        <w:rPr>
          <w:rFonts w:cstheme="minorHAnsi"/>
          <w:sz w:val="24"/>
          <w:szCs w:val="24"/>
        </w:rPr>
        <w:t>patch-clamp electrophysiology measurements.</w:t>
      </w:r>
    </w:p>
    <w:p w14:paraId="0C1EB733" w14:textId="77777777" w:rsidR="006906BB" w:rsidRPr="006436E8" w:rsidRDefault="006906BB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CA716E" w14:textId="530411E6" w:rsidR="007B5C47" w:rsidRDefault="00234C2D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906BB">
        <w:rPr>
          <w:rFonts w:cstheme="minorHAnsi"/>
          <w:b/>
          <w:sz w:val="24"/>
          <w:szCs w:val="24"/>
        </w:rPr>
        <w:t>Figure 1</w:t>
      </w:r>
      <w:r w:rsidRPr="006436E8">
        <w:rPr>
          <w:rFonts w:cstheme="minorHAnsi"/>
          <w:sz w:val="24"/>
          <w:szCs w:val="24"/>
        </w:rPr>
        <w:t xml:space="preserve"> shows </w:t>
      </w:r>
      <w:r w:rsidR="00495516" w:rsidRPr="006436E8">
        <w:rPr>
          <w:rFonts w:cstheme="minorHAnsi"/>
          <w:i/>
          <w:sz w:val="24"/>
          <w:szCs w:val="24"/>
        </w:rPr>
        <w:t>unc-</w:t>
      </w:r>
      <w:proofErr w:type="gramStart"/>
      <w:r w:rsidR="00495516" w:rsidRPr="006436E8">
        <w:rPr>
          <w:rFonts w:cstheme="minorHAnsi"/>
          <w:i/>
          <w:sz w:val="24"/>
          <w:szCs w:val="24"/>
        </w:rPr>
        <w:t>17</w:t>
      </w:r>
      <w:r w:rsidR="00495516" w:rsidRPr="006436E8">
        <w:rPr>
          <w:rFonts w:cstheme="minorHAnsi"/>
          <w:sz w:val="24"/>
          <w:szCs w:val="24"/>
        </w:rPr>
        <w:t>::</w:t>
      </w:r>
      <w:proofErr w:type="gramEnd"/>
      <w:r w:rsidR="00495516" w:rsidRPr="006436E8">
        <w:rPr>
          <w:rFonts w:cstheme="minorHAnsi"/>
          <w:sz w:val="24"/>
          <w:szCs w:val="24"/>
        </w:rPr>
        <w:t>GFP-positive cholinergic neurons in their normal setting.</w:t>
      </w:r>
      <w:r w:rsidR="00A03DD5" w:rsidRPr="006436E8">
        <w:rPr>
          <w:rFonts w:cstheme="minorHAnsi"/>
          <w:sz w:val="24"/>
          <w:szCs w:val="24"/>
        </w:rPr>
        <w:t xml:space="preserve"> The </w:t>
      </w:r>
      <w:r w:rsidR="00446AB7" w:rsidRPr="006436E8">
        <w:rPr>
          <w:rFonts w:cstheme="minorHAnsi"/>
          <w:i/>
          <w:sz w:val="24"/>
          <w:szCs w:val="24"/>
        </w:rPr>
        <w:t>u</w:t>
      </w:r>
      <w:r w:rsidR="00A03DD5" w:rsidRPr="006436E8">
        <w:rPr>
          <w:rFonts w:cstheme="minorHAnsi"/>
          <w:i/>
          <w:sz w:val="24"/>
          <w:szCs w:val="24"/>
        </w:rPr>
        <w:t>nc-17</w:t>
      </w:r>
      <w:r w:rsidR="00A03DD5" w:rsidRPr="006436E8">
        <w:rPr>
          <w:rFonts w:cstheme="minorHAnsi"/>
          <w:sz w:val="24"/>
          <w:szCs w:val="24"/>
        </w:rPr>
        <w:t xml:space="preserve"> gene is expressed throughout</w:t>
      </w:r>
      <w:r w:rsidR="00E6593A" w:rsidRPr="006436E8">
        <w:rPr>
          <w:rFonts w:cstheme="minorHAnsi"/>
          <w:sz w:val="24"/>
          <w:szCs w:val="24"/>
        </w:rPr>
        <w:t xml:space="preserve"> the </w:t>
      </w:r>
      <w:r w:rsidR="00E6593A" w:rsidRPr="006436E8">
        <w:rPr>
          <w:rFonts w:cstheme="minorHAnsi"/>
          <w:i/>
          <w:sz w:val="24"/>
          <w:szCs w:val="24"/>
        </w:rPr>
        <w:t>C. elegans</w:t>
      </w:r>
      <w:r w:rsidR="00E6593A" w:rsidRPr="006436E8">
        <w:rPr>
          <w:rFonts w:cstheme="minorHAnsi"/>
          <w:sz w:val="24"/>
          <w:szCs w:val="24"/>
        </w:rPr>
        <w:t xml:space="preserve"> body</w:t>
      </w:r>
      <w:r w:rsidR="00A03DD5" w:rsidRPr="006436E8">
        <w:rPr>
          <w:rFonts w:cstheme="minorHAnsi"/>
          <w:sz w:val="24"/>
          <w:szCs w:val="24"/>
        </w:rPr>
        <w:t xml:space="preserve"> </w:t>
      </w:r>
      <w:r w:rsidR="005833F3" w:rsidRPr="006436E8">
        <w:rPr>
          <w:rFonts w:cstheme="minorHAnsi"/>
          <w:sz w:val="24"/>
          <w:szCs w:val="24"/>
        </w:rPr>
        <w:t>and codes for a vesicular acetylcholine transmembrane transporter</w:t>
      </w:r>
      <w:r w:rsidR="00F879AE" w:rsidRPr="006436E8">
        <w:rPr>
          <w:rFonts w:cstheme="minorHAnsi"/>
          <w:sz w:val="24"/>
          <w:szCs w:val="24"/>
          <w:vertAlign w:val="superscript"/>
        </w:rPr>
        <w:t>17</w:t>
      </w:r>
      <w:r w:rsidR="006906BB" w:rsidRPr="006436E8">
        <w:rPr>
          <w:rFonts w:cstheme="minorHAnsi"/>
          <w:sz w:val="24"/>
          <w:szCs w:val="24"/>
        </w:rPr>
        <w:t>.</w:t>
      </w:r>
      <w:r w:rsidR="005833F3" w:rsidRPr="006436E8">
        <w:rPr>
          <w:rFonts w:cstheme="minorHAnsi"/>
          <w:sz w:val="24"/>
          <w:szCs w:val="24"/>
        </w:rPr>
        <w:t xml:space="preserve"> The expression of this gene can be observed in head, midbody, and tail neurons and neuron projections.</w:t>
      </w:r>
      <w:r w:rsidR="004023DF" w:rsidRPr="006436E8">
        <w:rPr>
          <w:rFonts w:cstheme="minorHAnsi"/>
          <w:sz w:val="24"/>
          <w:szCs w:val="24"/>
        </w:rPr>
        <w:t xml:space="preserve"> </w:t>
      </w:r>
    </w:p>
    <w:p w14:paraId="12E7A3C7" w14:textId="77777777" w:rsidR="006906BB" w:rsidRPr="006436E8" w:rsidRDefault="006906BB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FFFFA1" w14:textId="2CB53573" w:rsidR="00234C2D" w:rsidRDefault="007A338C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B4C72">
        <w:rPr>
          <w:rFonts w:cstheme="minorHAnsi"/>
          <w:b/>
          <w:sz w:val="24"/>
          <w:szCs w:val="24"/>
        </w:rPr>
        <w:t>Figure 2</w:t>
      </w:r>
      <w:r w:rsidR="006B4C72">
        <w:rPr>
          <w:rFonts w:cstheme="minorHAnsi"/>
          <w:b/>
          <w:sz w:val="24"/>
          <w:szCs w:val="24"/>
        </w:rPr>
        <w:t>A</w:t>
      </w:r>
      <w:r w:rsidRPr="006436E8">
        <w:rPr>
          <w:rFonts w:cstheme="minorHAnsi"/>
          <w:sz w:val="24"/>
          <w:szCs w:val="24"/>
        </w:rPr>
        <w:t xml:space="preserve"> shows a pictorial overview of the neuron isolation procedure</w:t>
      </w:r>
      <w:r w:rsidR="00495516" w:rsidRPr="006436E8">
        <w:rPr>
          <w:rFonts w:cstheme="minorHAnsi"/>
          <w:sz w:val="24"/>
          <w:szCs w:val="24"/>
        </w:rPr>
        <w:t xml:space="preserve"> outlined in the methods section.</w:t>
      </w:r>
      <w:r w:rsidR="00CB4651" w:rsidRPr="006436E8">
        <w:rPr>
          <w:rFonts w:cstheme="minorHAnsi"/>
          <w:sz w:val="24"/>
          <w:szCs w:val="24"/>
        </w:rPr>
        <w:t xml:space="preserve"> Step one is to synchronize and culture the worms. Additionally, </w:t>
      </w:r>
      <w:r w:rsidR="00CB4651" w:rsidRPr="00D56275">
        <w:rPr>
          <w:rFonts w:cstheme="minorHAnsi"/>
          <w:b/>
          <w:sz w:val="24"/>
          <w:szCs w:val="24"/>
        </w:rPr>
        <w:t>Figure 2</w:t>
      </w:r>
      <w:r w:rsidR="0025488B">
        <w:rPr>
          <w:rFonts w:cstheme="minorHAnsi"/>
          <w:b/>
          <w:sz w:val="24"/>
          <w:szCs w:val="24"/>
        </w:rPr>
        <w:t>B</w:t>
      </w:r>
      <w:r w:rsidR="00CB4651" w:rsidRPr="006436E8">
        <w:rPr>
          <w:rFonts w:cstheme="minorHAnsi"/>
          <w:sz w:val="24"/>
          <w:szCs w:val="24"/>
        </w:rPr>
        <w:t xml:space="preserve"> shows representative </w:t>
      </w:r>
      <w:r w:rsidR="00E660FB" w:rsidRPr="006436E8">
        <w:rPr>
          <w:rFonts w:cstheme="minorHAnsi"/>
          <w:sz w:val="24"/>
          <w:szCs w:val="24"/>
        </w:rPr>
        <w:t xml:space="preserve">fluorescence </w:t>
      </w:r>
      <w:r w:rsidR="00CB4651" w:rsidRPr="006436E8">
        <w:rPr>
          <w:rFonts w:cstheme="minorHAnsi"/>
          <w:sz w:val="24"/>
          <w:szCs w:val="24"/>
        </w:rPr>
        <w:t xml:space="preserve">micrographs of </w:t>
      </w:r>
      <w:r w:rsidR="00CB4651" w:rsidRPr="006436E8">
        <w:rPr>
          <w:rFonts w:cstheme="minorHAnsi"/>
          <w:i/>
          <w:sz w:val="24"/>
          <w:szCs w:val="24"/>
        </w:rPr>
        <w:t>unc-</w:t>
      </w:r>
      <w:proofErr w:type="gramStart"/>
      <w:r w:rsidR="00CB4651" w:rsidRPr="006436E8">
        <w:rPr>
          <w:rFonts w:cstheme="minorHAnsi"/>
          <w:i/>
          <w:sz w:val="24"/>
          <w:szCs w:val="24"/>
        </w:rPr>
        <w:t>17</w:t>
      </w:r>
      <w:r w:rsidR="00CB4651" w:rsidRPr="006436E8">
        <w:rPr>
          <w:rFonts w:cstheme="minorHAnsi"/>
          <w:sz w:val="24"/>
          <w:szCs w:val="24"/>
        </w:rPr>
        <w:t>::</w:t>
      </w:r>
      <w:proofErr w:type="gramEnd"/>
      <w:r w:rsidR="00CB4651" w:rsidRPr="006436E8">
        <w:rPr>
          <w:rFonts w:cstheme="minorHAnsi"/>
          <w:sz w:val="24"/>
          <w:szCs w:val="24"/>
        </w:rPr>
        <w:t>GFP-positive neurons after isolation as well as respective negative control from unmodified N2 wild type animals. Isolated cells can stay alive up to 3 days, when supplemented with</w:t>
      </w:r>
      <w:r w:rsidR="00446AB7" w:rsidRPr="006436E8">
        <w:rPr>
          <w:rFonts w:cstheme="minorHAnsi"/>
          <w:sz w:val="24"/>
          <w:szCs w:val="24"/>
        </w:rPr>
        <w:t xml:space="preserve"> </w:t>
      </w:r>
      <w:r w:rsidR="00B436BC" w:rsidRPr="006436E8">
        <w:rPr>
          <w:rFonts w:eastAsia="Times New Roman" w:cstheme="minorHAnsi"/>
          <w:color w:val="000000"/>
          <w:sz w:val="24"/>
          <w:szCs w:val="24"/>
        </w:rPr>
        <w:t xml:space="preserve">Leibovitz's L-15 </w:t>
      </w:r>
      <w:r w:rsidR="00EE4702">
        <w:rPr>
          <w:rFonts w:eastAsia="Times New Roman" w:cstheme="minorHAnsi"/>
          <w:color w:val="000000"/>
          <w:sz w:val="24"/>
          <w:szCs w:val="24"/>
        </w:rPr>
        <w:t>m</w:t>
      </w:r>
      <w:r w:rsidR="00B436BC" w:rsidRPr="006436E8">
        <w:rPr>
          <w:rFonts w:eastAsia="Times New Roman" w:cstheme="minorHAnsi"/>
          <w:color w:val="000000"/>
          <w:sz w:val="24"/>
          <w:szCs w:val="24"/>
        </w:rPr>
        <w:t>edium and 10% FBS</w:t>
      </w:r>
      <w:r w:rsidR="00B436BC" w:rsidRPr="006436E8">
        <w:rPr>
          <w:rFonts w:cstheme="minorHAnsi"/>
          <w:sz w:val="24"/>
          <w:szCs w:val="24"/>
        </w:rPr>
        <w:t>.</w:t>
      </w:r>
      <w:r w:rsidR="00C11702" w:rsidRPr="006436E8">
        <w:rPr>
          <w:rFonts w:cstheme="minorHAnsi"/>
          <w:sz w:val="24"/>
          <w:szCs w:val="24"/>
        </w:rPr>
        <w:t xml:space="preserve"> </w:t>
      </w:r>
    </w:p>
    <w:p w14:paraId="6ECB56D1" w14:textId="77777777" w:rsidR="00B94644" w:rsidRPr="006436E8" w:rsidRDefault="00B94644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6769B1" w14:textId="3D95E5B1" w:rsidR="00CB4651" w:rsidRPr="006436E8" w:rsidRDefault="00CB4651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2F3B">
        <w:rPr>
          <w:rFonts w:cstheme="minorHAnsi"/>
          <w:b/>
          <w:sz w:val="24"/>
          <w:szCs w:val="24"/>
        </w:rPr>
        <w:t>Figure 3</w:t>
      </w:r>
      <w:r w:rsidRPr="006436E8">
        <w:rPr>
          <w:rFonts w:cstheme="minorHAnsi"/>
          <w:sz w:val="24"/>
          <w:szCs w:val="24"/>
        </w:rPr>
        <w:t xml:space="preserve"> shows representative data of qPCR from GFP expressing cholinergic neurons as well as GFP</w:t>
      </w:r>
      <w:r w:rsidR="00E660FB" w:rsidRPr="006436E8">
        <w:rPr>
          <w:rFonts w:cstheme="minorHAnsi"/>
          <w:sz w:val="24"/>
          <w:szCs w:val="24"/>
        </w:rPr>
        <w:t>-</w:t>
      </w:r>
      <w:r w:rsidRPr="006436E8">
        <w:rPr>
          <w:rFonts w:cstheme="minorHAnsi"/>
          <w:sz w:val="24"/>
          <w:szCs w:val="24"/>
        </w:rPr>
        <w:t xml:space="preserve">expressing muscle cells. After successful sorting of cells by either method, RNA was isolated via a </w:t>
      </w:r>
      <w:r w:rsidR="00D75964" w:rsidRPr="006436E8">
        <w:rPr>
          <w:rFonts w:cstheme="minorHAnsi"/>
          <w:sz w:val="24"/>
          <w:szCs w:val="24"/>
        </w:rPr>
        <w:t xml:space="preserve">phenol and guanidine isothiocyanate </w:t>
      </w:r>
      <w:r w:rsidRPr="006436E8">
        <w:rPr>
          <w:rFonts w:cstheme="minorHAnsi"/>
          <w:sz w:val="24"/>
          <w:szCs w:val="24"/>
        </w:rPr>
        <w:t xml:space="preserve">method after which cDNA </w:t>
      </w:r>
      <w:r w:rsidR="00612EF8" w:rsidRPr="006436E8">
        <w:rPr>
          <w:rFonts w:cstheme="minorHAnsi"/>
          <w:sz w:val="24"/>
          <w:szCs w:val="24"/>
        </w:rPr>
        <w:t xml:space="preserve">was </w:t>
      </w:r>
      <w:r w:rsidRPr="006436E8">
        <w:rPr>
          <w:rFonts w:cstheme="minorHAnsi"/>
          <w:sz w:val="24"/>
          <w:szCs w:val="24"/>
        </w:rPr>
        <w:t xml:space="preserve">produced using </w:t>
      </w:r>
      <w:r w:rsidR="00D75964" w:rsidRPr="006436E8">
        <w:rPr>
          <w:rFonts w:cstheme="minorHAnsi"/>
          <w:sz w:val="24"/>
          <w:szCs w:val="24"/>
        </w:rPr>
        <w:t>a</w:t>
      </w:r>
      <w:r w:rsidRPr="006436E8">
        <w:rPr>
          <w:rFonts w:cstheme="minorHAnsi"/>
          <w:sz w:val="24"/>
          <w:szCs w:val="24"/>
        </w:rPr>
        <w:t xml:space="preserve"> synthesis kit. Expression of cholinergic neuron</w:t>
      </w:r>
      <w:r w:rsidR="00E660FB" w:rsidRPr="006436E8">
        <w:rPr>
          <w:rFonts w:cstheme="minorHAnsi"/>
          <w:sz w:val="24"/>
          <w:szCs w:val="24"/>
        </w:rPr>
        <w:t>-</w:t>
      </w:r>
      <w:r w:rsidRPr="006436E8">
        <w:rPr>
          <w:rFonts w:cstheme="minorHAnsi"/>
          <w:sz w:val="24"/>
          <w:szCs w:val="24"/>
        </w:rPr>
        <w:t xml:space="preserve">specific genes, </w:t>
      </w:r>
      <w:r w:rsidRPr="006436E8">
        <w:rPr>
          <w:rFonts w:cstheme="minorHAnsi"/>
          <w:i/>
          <w:sz w:val="24"/>
          <w:szCs w:val="24"/>
        </w:rPr>
        <w:t xml:space="preserve">tph-1 </w:t>
      </w:r>
      <w:r w:rsidRPr="006436E8">
        <w:rPr>
          <w:rFonts w:cstheme="minorHAnsi"/>
          <w:sz w:val="24"/>
          <w:szCs w:val="24"/>
        </w:rPr>
        <w:t xml:space="preserve">and </w:t>
      </w:r>
      <w:r w:rsidRPr="006436E8">
        <w:rPr>
          <w:rFonts w:cstheme="minorHAnsi"/>
          <w:i/>
          <w:sz w:val="24"/>
          <w:szCs w:val="24"/>
        </w:rPr>
        <w:t>snb-1</w:t>
      </w:r>
      <w:r w:rsidRPr="006436E8">
        <w:rPr>
          <w:rFonts w:cstheme="minorHAnsi"/>
          <w:sz w:val="24"/>
          <w:szCs w:val="24"/>
        </w:rPr>
        <w:t>, a tryptophan hydroxylase and synaptic vesicle transporter</w:t>
      </w:r>
      <w:r w:rsidR="00CE614D">
        <w:rPr>
          <w:rFonts w:cstheme="minorHAnsi"/>
          <w:sz w:val="24"/>
          <w:szCs w:val="24"/>
        </w:rPr>
        <w:t>,</w:t>
      </w:r>
      <w:r w:rsidRPr="006436E8">
        <w:rPr>
          <w:rFonts w:cstheme="minorHAnsi"/>
          <w:sz w:val="24"/>
          <w:szCs w:val="24"/>
        </w:rPr>
        <w:t xml:space="preserve"> respectively, </w:t>
      </w:r>
      <w:r w:rsidR="00CE614D">
        <w:rPr>
          <w:rFonts w:cstheme="minorHAnsi"/>
          <w:sz w:val="24"/>
          <w:szCs w:val="24"/>
        </w:rPr>
        <w:t>is</w:t>
      </w:r>
      <w:r w:rsidRPr="006436E8">
        <w:rPr>
          <w:rFonts w:cstheme="minorHAnsi"/>
          <w:sz w:val="24"/>
          <w:szCs w:val="24"/>
        </w:rPr>
        <w:t xml:space="preserve"> elevated in </w:t>
      </w:r>
      <w:r w:rsidRPr="006436E8">
        <w:rPr>
          <w:rFonts w:cstheme="minorHAnsi"/>
          <w:i/>
          <w:sz w:val="24"/>
          <w:szCs w:val="24"/>
        </w:rPr>
        <w:t>unc-</w:t>
      </w:r>
      <w:proofErr w:type="gramStart"/>
      <w:r w:rsidRPr="006436E8">
        <w:rPr>
          <w:rFonts w:cstheme="minorHAnsi"/>
          <w:i/>
          <w:sz w:val="24"/>
          <w:szCs w:val="24"/>
        </w:rPr>
        <w:t>17::</w:t>
      </w:r>
      <w:proofErr w:type="gramEnd"/>
      <w:r w:rsidRPr="006436E8">
        <w:rPr>
          <w:rFonts w:cstheme="minorHAnsi"/>
          <w:sz w:val="24"/>
          <w:szCs w:val="24"/>
        </w:rPr>
        <w:t>GFP</w:t>
      </w:r>
      <w:r w:rsidRPr="006436E8">
        <w:rPr>
          <w:rFonts w:cstheme="minorHAnsi"/>
          <w:i/>
          <w:sz w:val="24"/>
          <w:szCs w:val="24"/>
        </w:rPr>
        <w:t xml:space="preserve"> </w:t>
      </w:r>
      <w:r w:rsidRPr="006436E8">
        <w:rPr>
          <w:rFonts w:cstheme="minorHAnsi"/>
          <w:sz w:val="24"/>
          <w:szCs w:val="24"/>
        </w:rPr>
        <w:t xml:space="preserve">isolated cells but </w:t>
      </w:r>
      <w:r w:rsidR="00CE614D">
        <w:rPr>
          <w:rFonts w:cstheme="minorHAnsi"/>
          <w:sz w:val="24"/>
          <w:szCs w:val="24"/>
        </w:rPr>
        <w:t>is</w:t>
      </w:r>
      <w:r w:rsidRPr="006436E8">
        <w:rPr>
          <w:rFonts w:cstheme="minorHAnsi"/>
          <w:sz w:val="24"/>
          <w:szCs w:val="24"/>
        </w:rPr>
        <w:t xml:space="preserve"> not present in </w:t>
      </w:r>
      <w:r w:rsidRPr="006436E8">
        <w:rPr>
          <w:rFonts w:cstheme="minorHAnsi"/>
          <w:i/>
          <w:sz w:val="24"/>
          <w:szCs w:val="24"/>
        </w:rPr>
        <w:t>myo-3::</w:t>
      </w:r>
      <w:r w:rsidRPr="006436E8">
        <w:rPr>
          <w:rFonts w:cstheme="minorHAnsi"/>
          <w:sz w:val="24"/>
          <w:szCs w:val="24"/>
        </w:rPr>
        <w:t>GFP isolated cells. The inverse is true with the expression of the muscle</w:t>
      </w:r>
      <w:r w:rsidR="00E660FB" w:rsidRPr="006436E8">
        <w:rPr>
          <w:rFonts w:cstheme="minorHAnsi"/>
          <w:sz w:val="24"/>
          <w:szCs w:val="24"/>
        </w:rPr>
        <w:t>-</w:t>
      </w:r>
      <w:r w:rsidRPr="006436E8">
        <w:rPr>
          <w:rFonts w:cstheme="minorHAnsi"/>
          <w:sz w:val="24"/>
          <w:szCs w:val="24"/>
        </w:rPr>
        <w:t xml:space="preserve">specific myosin heavy chain transcript of </w:t>
      </w:r>
      <w:r w:rsidRPr="006436E8">
        <w:rPr>
          <w:rFonts w:cstheme="minorHAnsi"/>
          <w:i/>
          <w:sz w:val="24"/>
          <w:szCs w:val="24"/>
        </w:rPr>
        <w:t>myo-2</w:t>
      </w:r>
      <w:r w:rsidRPr="006436E8">
        <w:rPr>
          <w:rFonts w:cstheme="minorHAnsi"/>
          <w:sz w:val="24"/>
          <w:szCs w:val="24"/>
        </w:rPr>
        <w:t>. Expression</w:t>
      </w:r>
      <w:r w:rsidR="00B436BC" w:rsidRPr="006436E8">
        <w:rPr>
          <w:rFonts w:cstheme="minorHAnsi"/>
          <w:sz w:val="24"/>
          <w:szCs w:val="24"/>
        </w:rPr>
        <w:t xml:space="preserve"> of the latter gene </w:t>
      </w:r>
      <w:r w:rsidRPr="006436E8">
        <w:rPr>
          <w:rFonts w:cstheme="minorHAnsi"/>
          <w:sz w:val="24"/>
          <w:szCs w:val="24"/>
        </w:rPr>
        <w:t xml:space="preserve">is limited to isolated muscle cells </w:t>
      </w:r>
      <w:r w:rsidR="00CE614D">
        <w:rPr>
          <w:rFonts w:cstheme="minorHAnsi"/>
          <w:sz w:val="24"/>
          <w:szCs w:val="24"/>
        </w:rPr>
        <w:t>but</w:t>
      </w:r>
      <w:r w:rsidRPr="006436E8">
        <w:rPr>
          <w:rFonts w:cstheme="minorHAnsi"/>
          <w:sz w:val="24"/>
          <w:szCs w:val="24"/>
        </w:rPr>
        <w:t xml:space="preserve"> not the isolated cholinergic cells.</w:t>
      </w:r>
    </w:p>
    <w:p w14:paraId="6C273397" w14:textId="2972EA2F" w:rsidR="00577846" w:rsidRDefault="00577846" w:rsidP="00C7323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19116FC" w14:textId="021C314C" w:rsidR="007A2F3B" w:rsidRDefault="007244FB" w:rsidP="00C7323F">
      <w:pPr>
        <w:spacing w:after="0" w:line="240" w:lineRule="auto"/>
        <w:jc w:val="both"/>
        <w:outlineLvl w:val="0"/>
        <w:rPr>
          <w:rFonts w:cstheme="minorHAnsi"/>
          <w:b/>
          <w:sz w:val="24"/>
          <w:szCs w:val="24"/>
        </w:rPr>
      </w:pPr>
      <w:r w:rsidRPr="006436E8">
        <w:rPr>
          <w:rFonts w:cstheme="minorHAnsi"/>
          <w:b/>
          <w:sz w:val="24"/>
          <w:szCs w:val="24"/>
        </w:rPr>
        <w:t xml:space="preserve">FIGURE </w:t>
      </w:r>
      <w:r>
        <w:rPr>
          <w:rFonts w:cstheme="minorHAnsi"/>
          <w:b/>
          <w:sz w:val="24"/>
          <w:szCs w:val="24"/>
        </w:rPr>
        <w:t>LEGENDS:</w:t>
      </w:r>
    </w:p>
    <w:p w14:paraId="0E9BE61D" w14:textId="77777777" w:rsidR="007244FB" w:rsidRPr="007244FB" w:rsidRDefault="007244FB" w:rsidP="00C7323F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14:paraId="562B765F" w14:textId="35EFB00F" w:rsidR="007A2F3B" w:rsidRDefault="007A2F3B" w:rsidP="00C7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20A07">
        <w:rPr>
          <w:rFonts w:cstheme="minorHAnsi"/>
          <w:b/>
          <w:sz w:val="24"/>
          <w:szCs w:val="24"/>
        </w:rPr>
        <w:t xml:space="preserve">Figure 1: Reconstructed image </w:t>
      </w:r>
      <w:r w:rsidRPr="00A20A07">
        <w:rPr>
          <w:rFonts w:cstheme="minorHAnsi"/>
          <w:b/>
          <w:color w:val="000000"/>
          <w:sz w:val="24"/>
          <w:szCs w:val="24"/>
        </w:rPr>
        <w:t xml:space="preserve">of cholinergic neurons in one-day-old wild type transgenic animals expressing </w:t>
      </w:r>
      <w:r w:rsidRPr="00A20A07">
        <w:rPr>
          <w:rFonts w:cstheme="minorHAnsi"/>
          <w:b/>
          <w:i/>
          <w:color w:val="000000"/>
          <w:sz w:val="24"/>
          <w:szCs w:val="24"/>
        </w:rPr>
        <w:t>unc-</w:t>
      </w:r>
      <w:proofErr w:type="gramStart"/>
      <w:r w:rsidRPr="00A20A07">
        <w:rPr>
          <w:rFonts w:cstheme="minorHAnsi"/>
          <w:b/>
          <w:i/>
          <w:color w:val="000000"/>
          <w:sz w:val="24"/>
          <w:szCs w:val="24"/>
        </w:rPr>
        <w:t>17</w:t>
      </w:r>
      <w:r w:rsidRPr="00A20A07">
        <w:rPr>
          <w:rFonts w:cstheme="minorHAnsi"/>
          <w:b/>
          <w:color w:val="000000"/>
          <w:sz w:val="24"/>
          <w:szCs w:val="24"/>
        </w:rPr>
        <w:t>::</w:t>
      </w:r>
      <w:proofErr w:type="gramEnd"/>
      <w:r w:rsidRPr="00A20A07">
        <w:rPr>
          <w:rFonts w:cstheme="minorHAnsi"/>
          <w:b/>
          <w:color w:val="000000"/>
          <w:sz w:val="24"/>
          <w:szCs w:val="24"/>
        </w:rPr>
        <w:t>GFP reporter.</w:t>
      </w:r>
      <w:r w:rsidRPr="006436E8">
        <w:rPr>
          <w:rFonts w:cstheme="minorHAnsi"/>
          <w:color w:val="000000"/>
          <w:sz w:val="24"/>
          <w:szCs w:val="24"/>
        </w:rPr>
        <w:t xml:space="preserve"> The image was assembled from four separate </w:t>
      </w:r>
      <w:r w:rsidRPr="006436E8">
        <w:rPr>
          <w:rFonts w:cstheme="minorHAnsi"/>
          <w:sz w:val="24"/>
          <w:szCs w:val="24"/>
        </w:rPr>
        <w:t xml:space="preserve">confocal fluorescence images of the same worm, covering the length of the entire animal. </w:t>
      </w:r>
      <w:r w:rsidR="00A20A07">
        <w:rPr>
          <w:rFonts w:cstheme="minorHAnsi"/>
          <w:sz w:val="24"/>
          <w:szCs w:val="24"/>
        </w:rPr>
        <w:t>The s</w:t>
      </w:r>
      <w:r w:rsidRPr="006436E8">
        <w:rPr>
          <w:rFonts w:cstheme="minorHAnsi"/>
          <w:color w:val="000000"/>
          <w:sz w:val="24"/>
          <w:szCs w:val="24"/>
        </w:rPr>
        <w:t xml:space="preserve">cale bar of each individual image is </w:t>
      </w:r>
      <w:r w:rsidR="00BE7621">
        <w:rPr>
          <w:rFonts w:cstheme="minorHAnsi"/>
          <w:color w:val="000000"/>
          <w:sz w:val="24"/>
          <w:szCs w:val="24"/>
        </w:rPr>
        <w:t>5</w:t>
      </w:r>
      <w:r w:rsidRPr="006436E8">
        <w:rPr>
          <w:rFonts w:cstheme="minorHAnsi"/>
          <w:color w:val="000000"/>
          <w:sz w:val="24"/>
          <w:szCs w:val="24"/>
        </w:rPr>
        <w:t xml:space="preserve">0 </w:t>
      </w:r>
      <w:proofErr w:type="spellStart"/>
      <w:r w:rsidRPr="006436E8">
        <w:rPr>
          <w:rFonts w:cstheme="minorHAnsi"/>
          <w:color w:val="000000"/>
          <w:sz w:val="24"/>
          <w:szCs w:val="24"/>
        </w:rPr>
        <w:t>μm</w:t>
      </w:r>
      <w:proofErr w:type="spellEnd"/>
      <w:r w:rsidRPr="006436E8">
        <w:rPr>
          <w:rFonts w:cstheme="minorHAnsi"/>
          <w:color w:val="000000"/>
          <w:sz w:val="24"/>
          <w:szCs w:val="24"/>
        </w:rPr>
        <w:t>.</w:t>
      </w:r>
    </w:p>
    <w:p w14:paraId="19193598" w14:textId="77777777" w:rsidR="002D52F7" w:rsidRPr="006436E8" w:rsidRDefault="002D52F7" w:rsidP="00C7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2F9D8F5" w14:textId="35D62BCE" w:rsidR="00795D05" w:rsidRDefault="007A2F3B" w:rsidP="00C732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436E8">
        <w:rPr>
          <w:rFonts w:cstheme="minorHAnsi"/>
          <w:b/>
          <w:sz w:val="24"/>
          <w:szCs w:val="24"/>
        </w:rPr>
        <w:t>Figure 2:</w:t>
      </w:r>
      <w:r w:rsidR="00B62FF3">
        <w:rPr>
          <w:rFonts w:cstheme="minorHAnsi"/>
          <w:b/>
          <w:sz w:val="24"/>
          <w:szCs w:val="24"/>
        </w:rPr>
        <w:t xml:space="preserve"> Workflow of cell isolation and representative GFP-expressing </w:t>
      </w:r>
      <w:r w:rsidR="006F2AE7">
        <w:rPr>
          <w:rFonts w:cstheme="minorHAnsi"/>
          <w:b/>
          <w:sz w:val="24"/>
          <w:szCs w:val="24"/>
        </w:rPr>
        <w:t xml:space="preserve">cells isolated from </w:t>
      </w:r>
      <w:r w:rsidR="00B62FF3">
        <w:rPr>
          <w:rFonts w:cstheme="minorHAnsi"/>
          <w:b/>
          <w:i/>
          <w:sz w:val="24"/>
          <w:szCs w:val="24"/>
        </w:rPr>
        <w:t>unc-</w:t>
      </w:r>
      <w:proofErr w:type="gramStart"/>
      <w:r w:rsidR="00B62FF3">
        <w:rPr>
          <w:rFonts w:cstheme="minorHAnsi"/>
          <w:b/>
          <w:i/>
          <w:sz w:val="24"/>
          <w:szCs w:val="24"/>
        </w:rPr>
        <w:t>17::</w:t>
      </w:r>
      <w:proofErr w:type="gramEnd"/>
      <w:r w:rsidR="00B62FF3">
        <w:rPr>
          <w:rFonts w:cstheme="minorHAnsi"/>
          <w:b/>
          <w:sz w:val="24"/>
          <w:szCs w:val="24"/>
        </w:rPr>
        <w:t>GFP</w:t>
      </w:r>
      <w:r w:rsidR="004B4E7A">
        <w:rPr>
          <w:rFonts w:cstheme="minorHAnsi"/>
          <w:b/>
          <w:sz w:val="24"/>
          <w:szCs w:val="24"/>
        </w:rPr>
        <w:t xml:space="preserve"> </w:t>
      </w:r>
      <w:r w:rsidR="00B62FF3">
        <w:rPr>
          <w:rFonts w:cstheme="minorHAnsi"/>
          <w:b/>
          <w:sz w:val="24"/>
          <w:szCs w:val="24"/>
        </w:rPr>
        <w:t>strain.</w:t>
      </w:r>
      <w:r w:rsidRPr="006436E8">
        <w:rPr>
          <w:rFonts w:cstheme="minorHAnsi"/>
          <w:sz w:val="24"/>
          <w:szCs w:val="24"/>
        </w:rPr>
        <w:t xml:space="preserve"> (</w:t>
      </w:r>
      <w:r w:rsidRPr="00190DFF">
        <w:rPr>
          <w:rFonts w:cstheme="minorHAnsi"/>
          <w:b/>
          <w:sz w:val="24"/>
          <w:szCs w:val="24"/>
        </w:rPr>
        <w:t>A</w:t>
      </w:r>
      <w:r w:rsidRPr="006436E8">
        <w:rPr>
          <w:rFonts w:cstheme="minorHAnsi"/>
          <w:sz w:val="24"/>
          <w:szCs w:val="24"/>
        </w:rPr>
        <w:t xml:space="preserve">) Schematic workflow depiction for the isolation of specific cell populations enriched in </w:t>
      </w:r>
      <w:r w:rsidRPr="006436E8">
        <w:rPr>
          <w:rFonts w:cstheme="minorHAnsi"/>
          <w:i/>
          <w:color w:val="000000"/>
          <w:sz w:val="24"/>
          <w:szCs w:val="24"/>
        </w:rPr>
        <w:t>unc-</w:t>
      </w:r>
      <w:proofErr w:type="gramStart"/>
      <w:r w:rsidRPr="006436E8">
        <w:rPr>
          <w:rFonts w:cstheme="minorHAnsi"/>
          <w:i/>
          <w:color w:val="000000"/>
          <w:sz w:val="24"/>
          <w:szCs w:val="24"/>
        </w:rPr>
        <w:t>17</w:t>
      </w:r>
      <w:r w:rsidRPr="006436E8">
        <w:rPr>
          <w:rFonts w:cstheme="minorHAnsi"/>
          <w:color w:val="000000"/>
          <w:sz w:val="24"/>
          <w:szCs w:val="24"/>
        </w:rPr>
        <w:t>::</w:t>
      </w:r>
      <w:proofErr w:type="gramEnd"/>
      <w:r w:rsidRPr="006436E8">
        <w:rPr>
          <w:rFonts w:cstheme="minorHAnsi"/>
          <w:color w:val="000000"/>
          <w:sz w:val="24"/>
          <w:szCs w:val="24"/>
        </w:rPr>
        <w:t xml:space="preserve">GFP-expressing cholinergic neurons from respective </w:t>
      </w:r>
      <w:r w:rsidRPr="006436E8">
        <w:rPr>
          <w:rFonts w:cstheme="minorHAnsi"/>
          <w:i/>
          <w:color w:val="000000"/>
          <w:sz w:val="24"/>
          <w:szCs w:val="24"/>
        </w:rPr>
        <w:t>C. elegans</w:t>
      </w:r>
      <w:r w:rsidRPr="006436E8">
        <w:rPr>
          <w:rFonts w:cstheme="minorHAnsi"/>
          <w:color w:val="000000"/>
          <w:sz w:val="24"/>
          <w:szCs w:val="24"/>
        </w:rPr>
        <w:t xml:space="preserve"> transgenic strains. (</w:t>
      </w:r>
      <w:r w:rsidRPr="00190DFF">
        <w:rPr>
          <w:rFonts w:cstheme="minorHAnsi"/>
          <w:b/>
          <w:color w:val="000000"/>
          <w:sz w:val="24"/>
          <w:szCs w:val="24"/>
        </w:rPr>
        <w:t>B</w:t>
      </w:r>
      <w:r w:rsidRPr="006436E8">
        <w:rPr>
          <w:rFonts w:cstheme="minorHAnsi"/>
          <w:color w:val="000000"/>
          <w:sz w:val="24"/>
          <w:szCs w:val="24"/>
        </w:rPr>
        <w:t xml:space="preserve">) Representative fluorescence images showing the presence of GFP signal in the isolated </w:t>
      </w:r>
      <w:r w:rsidRPr="006436E8">
        <w:rPr>
          <w:rFonts w:cstheme="minorHAnsi"/>
          <w:i/>
          <w:color w:val="000000"/>
          <w:sz w:val="24"/>
          <w:szCs w:val="24"/>
        </w:rPr>
        <w:t>unc-</w:t>
      </w:r>
      <w:proofErr w:type="gramStart"/>
      <w:r w:rsidRPr="006436E8">
        <w:rPr>
          <w:rFonts w:cstheme="minorHAnsi"/>
          <w:i/>
          <w:color w:val="000000"/>
          <w:sz w:val="24"/>
          <w:szCs w:val="24"/>
        </w:rPr>
        <w:t>17</w:t>
      </w:r>
      <w:r w:rsidRPr="006436E8">
        <w:rPr>
          <w:rFonts w:cstheme="minorHAnsi"/>
          <w:color w:val="000000"/>
          <w:sz w:val="24"/>
          <w:szCs w:val="24"/>
        </w:rPr>
        <w:t>::</w:t>
      </w:r>
      <w:proofErr w:type="gramEnd"/>
      <w:r w:rsidRPr="006436E8">
        <w:rPr>
          <w:rFonts w:cstheme="minorHAnsi"/>
          <w:color w:val="000000"/>
          <w:sz w:val="24"/>
          <w:szCs w:val="24"/>
        </w:rPr>
        <w:t>GFP-positive cells. Note that the image shows a single focal plane. Scale bar</w:t>
      </w:r>
      <w:r w:rsidR="002D52F7">
        <w:rPr>
          <w:rFonts w:cstheme="minorHAnsi"/>
          <w:color w:val="000000"/>
          <w:sz w:val="24"/>
          <w:szCs w:val="24"/>
        </w:rPr>
        <w:t xml:space="preserve"> =</w:t>
      </w:r>
      <w:r w:rsidRPr="006436E8">
        <w:rPr>
          <w:rFonts w:cstheme="minorHAnsi"/>
          <w:color w:val="000000"/>
          <w:sz w:val="24"/>
          <w:szCs w:val="24"/>
        </w:rPr>
        <w:t xml:space="preserve"> 10 </w:t>
      </w:r>
      <w:proofErr w:type="spellStart"/>
      <w:r w:rsidRPr="006436E8">
        <w:rPr>
          <w:rFonts w:cstheme="minorHAnsi"/>
          <w:color w:val="000000"/>
          <w:sz w:val="24"/>
          <w:szCs w:val="24"/>
        </w:rPr>
        <w:t>μm</w:t>
      </w:r>
      <w:proofErr w:type="spellEnd"/>
      <w:r w:rsidRPr="006436E8">
        <w:rPr>
          <w:rFonts w:cstheme="minorHAnsi"/>
          <w:color w:val="000000"/>
          <w:sz w:val="24"/>
          <w:szCs w:val="24"/>
        </w:rPr>
        <w:t>.</w:t>
      </w:r>
      <w:r w:rsidR="00795D05">
        <w:rPr>
          <w:rFonts w:cstheme="minorHAnsi"/>
          <w:color w:val="000000"/>
          <w:sz w:val="24"/>
          <w:szCs w:val="24"/>
        </w:rPr>
        <w:t xml:space="preserve"> </w:t>
      </w:r>
      <w:r w:rsidR="00FD4BF3">
        <w:rPr>
          <w:rFonts w:cstheme="minorHAnsi"/>
          <w:color w:val="000000"/>
          <w:sz w:val="24"/>
          <w:szCs w:val="24"/>
        </w:rPr>
        <w:t>Figure 2B</w:t>
      </w:r>
      <w:r w:rsidRPr="006436E8">
        <w:rPr>
          <w:rFonts w:cstheme="minorHAnsi"/>
          <w:color w:val="000000"/>
          <w:sz w:val="24"/>
          <w:szCs w:val="24"/>
        </w:rPr>
        <w:t xml:space="preserve"> </w:t>
      </w:r>
      <w:r w:rsidR="00FD4BF3">
        <w:rPr>
          <w:rFonts w:cstheme="minorHAnsi"/>
          <w:color w:val="000000"/>
          <w:sz w:val="24"/>
          <w:szCs w:val="24"/>
        </w:rPr>
        <w:t>is</w:t>
      </w:r>
      <w:r w:rsidR="00FD4BF3" w:rsidRPr="006436E8">
        <w:rPr>
          <w:rFonts w:cstheme="minorHAnsi"/>
          <w:color w:val="000000"/>
          <w:sz w:val="24"/>
          <w:szCs w:val="24"/>
        </w:rPr>
        <w:t xml:space="preserve"> </w:t>
      </w:r>
      <w:r w:rsidRPr="006436E8">
        <w:rPr>
          <w:rFonts w:cstheme="minorHAnsi"/>
          <w:color w:val="000000"/>
          <w:sz w:val="24"/>
          <w:szCs w:val="24"/>
        </w:rPr>
        <w:t>reproduced with permission from the Journal of Cell Science and ha</w:t>
      </w:r>
      <w:r w:rsidR="004255A7">
        <w:rPr>
          <w:rFonts w:cstheme="minorHAnsi"/>
          <w:color w:val="000000"/>
          <w:sz w:val="24"/>
          <w:szCs w:val="24"/>
        </w:rPr>
        <w:t>s</w:t>
      </w:r>
      <w:r w:rsidRPr="006436E8">
        <w:rPr>
          <w:rFonts w:cstheme="minorHAnsi"/>
          <w:color w:val="000000"/>
          <w:sz w:val="24"/>
          <w:szCs w:val="24"/>
        </w:rPr>
        <w:t xml:space="preserve"> been published by Germany </w:t>
      </w:r>
      <w:r w:rsidRPr="006F6A85">
        <w:rPr>
          <w:rFonts w:cstheme="minorHAnsi"/>
          <w:color w:val="000000"/>
          <w:sz w:val="24"/>
          <w:szCs w:val="24"/>
        </w:rPr>
        <w:t>et al.</w:t>
      </w:r>
      <w:r w:rsidRPr="006436E8">
        <w:rPr>
          <w:rFonts w:cstheme="minorHAnsi"/>
          <w:color w:val="000000"/>
          <w:sz w:val="24"/>
          <w:szCs w:val="24"/>
          <w:vertAlign w:val="superscript"/>
        </w:rPr>
        <w:t>12</w:t>
      </w:r>
      <w:r w:rsidR="00795D05" w:rsidRPr="006436E8">
        <w:rPr>
          <w:rFonts w:cstheme="minorHAnsi"/>
          <w:color w:val="000000"/>
          <w:sz w:val="24"/>
          <w:szCs w:val="24"/>
        </w:rPr>
        <w:t>.</w:t>
      </w:r>
    </w:p>
    <w:p w14:paraId="41C64E9E" w14:textId="3E13A6FC" w:rsidR="007A2F3B" w:rsidRPr="006436E8" w:rsidRDefault="007A2F3B" w:rsidP="00C732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436E8">
        <w:rPr>
          <w:rFonts w:cstheme="minorHAnsi"/>
          <w:color w:val="000000"/>
          <w:sz w:val="24"/>
          <w:szCs w:val="24"/>
          <w:vertAlign w:val="superscript"/>
        </w:rPr>
        <w:t xml:space="preserve"> </w:t>
      </w:r>
    </w:p>
    <w:p w14:paraId="6FC2D85D" w14:textId="7830A2B3" w:rsidR="007A2F3B" w:rsidRPr="00C85756" w:rsidRDefault="007A2F3B" w:rsidP="00C7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A48CE">
        <w:rPr>
          <w:rFonts w:cstheme="minorHAnsi"/>
          <w:b/>
          <w:sz w:val="24"/>
          <w:szCs w:val="24"/>
        </w:rPr>
        <w:t xml:space="preserve">Figure 3: Representative qPCR analysis of </w:t>
      </w:r>
      <w:r w:rsidRPr="004A48CE">
        <w:rPr>
          <w:rFonts w:cstheme="minorHAnsi"/>
          <w:b/>
          <w:i/>
          <w:sz w:val="24"/>
          <w:szCs w:val="24"/>
        </w:rPr>
        <w:t>unc-17</w:t>
      </w:r>
      <w:r w:rsidRPr="004A48CE">
        <w:rPr>
          <w:rFonts w:cstheme="minorHAnsi"/>
          <w:b/>
          <w:sz w:val="24"/>
          <w:szCs w:val="24"/>
        </w:rPr>
        <w:t>-neuron specific markers (</w:t>
      </w:r>
      <w:r w:rsidRPr="004A48CE">
        <w:rPr>
          <w:rFonts w:cstheme="minorHAnsi"/>
          <w:b/>
          <w:i/>
          <w:sz w:val="24"/>
          <w:szCs w:val="24"/>
        </w:rPr>
        <w:t>tph-1</w:t>
      </w:r>
      <w:r w:rsidRPr="004A48CE">
        <w:rPr>
          <w:rFonts w:cstheme="minorHAnsi"/>
          <w:b/>
          <w:sz w:val="24"/>
          <w:szCs w:val="24"/>
        </w:rPr>
        <w:t xml:space="preserve">, </w:t>
      </w:r>
      <w:r w:rsidRPr="004A48CE">
        <w:rPr>
          <w:rFonts w:cstheme="minorHAnsi"/>
          <w:b/>
          <w:i/>
          <w:sz w:val="24"/>
          <w:szCs w:val="24"/>
        </w:rPr>
        <w:t>unc-47</w:t>
      </w:r>
      <w:r w:rsidRPr="004A48CE">
        <w:rPr>
          <w:rFonts w:cstheme="minorHAnsi"/>
          <w:b/>
          <w:sz w:val="24"/>
          <w:szCs w:val="24"/>
        </w:rPr>
        <w:t xml:space="preserve"> and </w:t>
      </w:r>
      <w:r w:rsidRPr="004A48CE">
        <w:rPr>
          <w:rFonts w:cstheme="minorHAnsi"/>
          <w:b/>
          <w:i/>
          <w:sz w:val="24"/>
          <w:szCs w:val="24"/>
        </w:rPr>
        <w:t>snb-1</w:t>
      </w:r>
      <w:r w:rsidRPr="004A48CE">
        <w:rPr>
          <w:rFonts w:cstheme="minorHAnsi"/>
          <w:b/>
          <w:sz w:val="24"/>
          <w:szCs w:val="24"/>
        </w:rPr>
        <w:t xml:space="preserve">) in whole-animal versus </w:t>
      </w:r>
      <w:r w:rsidRPr="004A48CE">
        <w:rPr>
          <w:rFonts w:cstheme="minorHAnsi"/>
          <w:b/>
          <w:i/>
          <w:color w:val="000000"/>
          <w:sz w:val="24"/>
          <w:szCs w:val="24"/>
        </w:rPr>
        <w:t>unc-</w:t>
      </w:r>
      <w:proofErr w:type="gramStart"/>
      <w:r w:rsidRPr="004A48CE">
        <w:rPr>
          <w:rFonts w:cstheme="minorHAnsi"/>
          <w:b/>
          <w:i/>
          <w:color w:val="000000"/>
          <w:sz w:val="24"/>
          <w:szCs w:val="24"/>
        </w:rPr>
        <w:t>17</w:t>
      </w:r>
      <w:r w:rsidRPr="004A48CE">
        <w:rPr>
          <w:rFonts w:cstheme="minorHAnsi"/>
          <w:b/>
          <w:color w:val="000000"/>
          <w:sz w:val="24"/>
          <w:szCs w:val="24"/>
        </w:rPr>
        <w:t>::</w:t>
      </w:r>
      <w:proofErr w:type="gramEnd"/>
      <w:r w:rsidRPr="004A48CE">
        <w:rPr>
          <w:rFonts w:cstheme="minorHAnsi"/>
          <w:b/>
          <w:color w:val="000000"/>
          <w:sz w:val="24"/>
          <w:szCs w:val="24"/>
        </w:rPr>
        <w:t xml:space="preserve">GFP reporter cell isolates </w:t>
      </w:r>
      <w:r w:rsidRPr="004A48CE">
        <w:rPr>
          <w:rFonts w:cstheme="minorHAnsi"/>
          <w:b/>
          <w:sz w:val="24"/>
          <w:szCs w:val="24"/>
        </w:rPr>
        <w:t>confirming specific enrichment of cholinergic neurons of interest.</w:t>
      </w:r>
      <w:r w:rsidRPr="006436E8">
        <w:rPr>
          <w:rFonts w:cstheme="minorHAnsi"/>
          <w:sz w:val="24"/>
          <w:szCs w:val="24"/>
        </w:rPr>
        <w:t xml:space="preserve"> </w:t>
      </w:r>
      <w:r w:rsidR="00AA13DE">
        <w:rPr>
          <w:rFonts w:cstheme="minorHAnsi"/>
          <w:sz w:val="24"/>
          <w:szCs w:val="24"/>
        </w:rPr>
        <w:t>A</w:t>
      </w:r>
      <w:r w:rsidRPr="006436E8">
        <w:rPr>
          <w:rFonts w:cstheme="minorHAnsi"/>
          <w:sz w:val="24"/>
          <w:szCs w:val="24"/>
        </w:rPr>
        <w:t>dditional negative control</w:t>
      </w:r>
      <w:r w:rsidR="00AA13DE">
        <w:rPr>
          <w:rFonts w:cstheme="minorHAnsi"/>
          <w:sz w:val="24"/>
          <w:szCs w:val="24"/>
        </w:rPr>
        <w:t>s</w:t>
      </w:r>
      <w:r w:rsidRPr="006436E8">
        <w:rPr>
          <w:rFonts w:cstheme="minorHAnsi"/>
          <w:sz w:val="24"/>
          <w:szCs w:val="24"/>
        </w:rPr>
        <w:t xml:space="preserve"> used here were </w:t>
      </w:r>
      <w:r w:rsidRPr="006436E8">
        <w:rPr>
          <w:rFonts w:cstheme="minorHAnsi"/>
          <w:i/>
          <w:sz w:val="24"/>
          <w:szCs w:val="24"/>
        </w:rPr>
        <w:t>myo-</w:t>
      </w:r>
      <w:proofErr w:type="gramStart"/>
      <w:r w:rsidRPr="006436E8">
        <w:rPr>
          <w:rFonts w:cstheme="minorHAnsi"/>
          <w:i/>
          <w:sz w:val="24"/>
          <w:szCs w:val="24"/>
        </w:rPr>
        <w:t>3</w:t>
      </w:r>
      <w:r w:rsidRPr="006436E8">
        <w:rPr>
          <w:rFonts w:cstheme="minorHAnsi"/>
          <w:sz w:val="24"/>
          <w:szCs w:val="24"/>
        </w:rPr>
        <w:t>::</w:t>
      </w:r>
      <w:proofErr w:type="gramEnd"/>
      <w:r w:rsidRPr="006436E8">
        <w:rPr>
          <w:rFonts w:cstheme="minorHAnsi"/>
          <w:sz w:val="24"/>
          <w:szCs w:val="24"/>
        </w:rPr>
        <w:t>GFP reporter-expressing muscle cells, which ha</w:t>
      </w:r>
      <w:r w:rsidR="00BD0F4A">
        <w:rPr>
          <w:rFonts w:cstheme="minorHAnsi"/>
          <w:sz w:val="24"/>
          <w:szCs w:val="24"/>
        </w:rPr>
        <w:t>d</w:t>
      </w:r>
      <w:r w:rsidRPr="006436E8">
        <w:rPr>
          <w:rFonts w:cstheme="minorHAnsi"/>
          <w:sz w:val="24"/>
          <w:szCs w:val="24"/>
        </w:rPr>
        <w:t xml:space="preserve"> been isolated following the same protocol. </w:t>
      </w:r>
      <w:r w:rsidRPr="006436E8">
        <w:rPr>
          <w:rFonts w:cstheme="minorHAnsi"/>
          <w:color w:val="000000"/>
          <w:sz w:val="24"/>
          <w:szCs w:val="24"/>
        </w:rPr>
        <w:t>Data show mean values ± SD (n</w:t>
      </w:r>
      <w:r w:rsidR="000E1358">
        <w:rPr>
          <w:rFonts w:cstheme="minorHAnsi"/>
          <w:color w:val="000000"/>
          <w:sz w:val="24"/>
          <w:szCs w:val="24"/>
        </w:rPr>
        <w:t xml:space="preserve"> </w:t>
      </w:r>
      <w:r w:rsidRPr="006436E8">
        <w:rPr>
          <w:rFonts w:cstheme="minorHAnsi"/>
          <w:color w:val="000000"/>
          <w:sz w:val="24"/>
          <w:szCs w:val="24"/>
        </w:rPr>
        <w:t>=</w:t>
      </w:r>
      <w:r w:rsidR="000E1358">
        <w:rPr>
          <w:rFonts w:cstheme="minorHAnsi"/>
          <w:color w:val="000000"/>
          <w:sz w:val="24"/>
          <w:szCs w:val="24"/>
        </w:rPr>
        <w:t xml:space="preserve"> </w:t>
      </w:r>
      <w:r w:rsidRPr="006436E8">
        <w:rPr>
          <w:rFonts w:cstheme="minorHAnsi"/>
          <w:color w:val="000000"/>
          <w:sz w:val="24"/>
          <w:szCs w:val="24"/>
        </w:rPr>
        <w:t>3 biological replicates)</w:t>
      </w:r>
      <w:r w:rsidRPr="006436E8">
        <w:rPr>
          <w:rFonts w:cstheme="minorHAnsi"/>
          <w:sz w:val="24"/>
          <w:szCs w:val="24"/>
        </w:rPr>
        <w:t xml:space="preserve">. *p &lt; 0.05; **p &lt; 0.01; ***p &lt; 0.001 by paired </w:t>
      </w:r>
      <w:r w:rsidRPr="006436E8">
        <w:rPr>
          <w:rFonts w:cstheme="minorHAnsi"/>
          <w:i/>
          <w:sz w:val="24"/>
          <w:szCs w:val="24"/>
        </w:rPr>
        <w:t>t</w:t>
      </w:r>
      <w:r w:rsidRPr="006436E8">
        <w:rPr>
          <w:rFonts w:cstheme="minorHAnsi"/>
          <w:sz w:val="24"/>
          <w:szCs w:val="24"/>
        </w:rPr>
        <w:t xml:space="preserve"> test. This figure has been modified from </w:t>
      </w:r>
      <w:r w:rsidRPr="006436E8">
        <w:rPr>
          <w:rFonts w:cstheme="minorHAnsi"/>
          <w:color w:val="000000"/>
          <w:sz w:val="24"/>
          <w:szCs w:val="24"/>
        </w:rPr>
        <w:t xml:space="preserve">Germany </w:t>
      </w:r>
      <w:r w:rsidRPr="006F6A85">
        <w:rPr>
          <w:rFonts w:cstheme="minorHAnsi"/>
          <w:color w:val="000000"/>
          <w:sz w:val="24"/>
          <w:szCs w:val="24"/>
        </w:rPr>
        <w:t>et al.</w:t>
      </w:r>
      <w:r w:rsidRPr="006436E8">
        <w:rPr>
          <w:rFonts w:cstheme="minorHAnsi"/>
          <w:color w:val="000000"/>
          <w:sz w:val="24"/>
          <w:szCs w:val="24"/>
          <w:vertAlign w:val="superscript"/>
        </w:rPr>
        <w:t>12</w:t>
      </w:r>
      <w:r w:rsidR="00C85756">
        <w:rPr>
          <w:rFonts w:cstheme="minorHAnsi"/>
          <w:color w:val="000000"/>
          <w:sz w:val="24"/>
          <w:szCs w:val="24"/>
        </w:rPr>
        <w:t>.</w:t>
      </w:r>
    </w:p>
    <w:p w14:paraId="388EC978" w14:textId="77777777" w:rsidR="007A2F3B" w:rsidRPr="006436E8" w:rsidRDefault="007A2F3B" w:rsidP="00C7323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C5DD1A8" w14:textId="2F9753C2" w:rsidR="00A64C12" w:rsidRPr="006436E8" w:rsidRDefault="007A2F3B" w:rsidP="00C7323F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6436E8">
        <w:rPr>
          <w:rFonts w:cstheme="minorHAnsi"/>
          <w:b/>
          <w:sz w:val="24"/>
          <w:szCs w:val="24"/>
        </w:rPr>
        <w:t>DISCUSSION</w:t>
      </w:r>
      <w:r>
        <w:rPr>
          <w:rFonts w:cstheme="minorHAnsi"/>
          <w:b/>
          <w:sz w:val="24"/>
          <w:szCs w:val="24"/>
        </w:rPr>
        <w:t>:</w:t>
      </w:r>
    </w:p>
    <w:p w14:paraId="5A66A058" w14:textId="6C973442" w:rsidR="004806D7" w:rsidRDefault="004806D7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The roundworm </w:t>
      </w:r>
      <w:r w:rsidRPr="006436E8">
        <w:rPr>
          <w:rFonts w:cstheme="minorHAnsi"/>
          <w:i/>
          <w:sz w:val="24"/>
          <w:szCs w:val="24"/>
        </w:rPr>
        <w:t xml:space="preserve">C. elegans </w:t>
      </w:r>
      <w:r w:rsidRPr="006436E8">
        <w:rPr>
          <w:rFonts w:cstheme="minorHAnsi"/>
          <w:sz w:val="24"/>
          <w:szCs w:val="24"/>
        </w:rPr>
        <w:t>is a well-established and powerful model to study neuronal health and disease</w:t>
      </w:r>
      <w:r w:rsidRPr="006436E8">
        <w:rPr>
          <w:rFonts w:cstheme="minorHAnsi"/>
          <w:sz w:val="24"/>
          <w:szCs w:val="24"/>
          <w:vertAlign w:val="superscript"/>
        </w:rPr>
        <w:t>2</w:t>
      </w:r>
      <w:r w:rsidR="007A2F3B" w:rsidRPr="006436E8">
        <w:rPr>
          <w:rFonts w:cstheme="minorHAnsi"/>
          <w:sz w:val="24"/>
          <w:szCs w:val="24"/>
        </w:rPr>
        <w:t>.</w:t>
      </w:r>
      <w:r w:rsidRPr="006436E8">
        <w:rPr>
          <w:rFonts w:cstheme="minorHAnsi"/>
          <w:sz w:val="24"/>
          <w:szCs w:val="24"/>
        </w:rPr>
        <w:t xml:space="preserve"> With ample genetic tools to manipulate these animals and manageable quantity of precisely mapped various neuron types, a great deal of data can be collected with a relative</w:t>
      </w:r>
      <w:r w:rsidR="00B436BC" w:rsidRPr="006436E8">
        <w:rPr>
          <w:rFonts w:cstheme="minorHAnsi"/>
          <w:sz w:val="24"/>
          <w:szCs w:val="24"/>
        </w:rPr>
        <w:t>ly</w:t>
      </w:r>
      <w:r w:rsidRPr="006436E8">
        <w:rPr>
          <w:rFonts w:cstheme="minorHAnsi"/>
          <w:sz w:val="24"/>
          <w:szCs w:val="24"/>
        </w:rPr>
        <w:t xml:space="preserve"> small quantity of material. Here, we outline an optimized method to isolate distinct neurons from whole animals. By disrupting the worm’s outer cuticle proteins, a slurry of various cell </w:t>
      </w:r>
      <w:r w:rsidRPr="006436E8">
        <w:rPr>
          <w:rFonts w:cstheme="minorHAnsi"/>
          <w:sz w:val="24"/>
          <w:szCs w:val="24"/>
        </w:rPr>
        <w:lastRenderedPageBreak/>
        <w:t>types can be isolated, including neurons and muscular cells</w:t>
      </w:r>
      <w:r w:rsidRPr="006436E8">
        <w:rPr>
          <w:rFonts w:cstheme="minorHAnsi"/>
          <w:sz w:val="24"/>
          <w:szCs w:val="24"/>
          <w:vertAlign w:val="superscript"/>
        </w:rPr>
        <w:t>5</w:t>
      </w:r>
      <w:r w:rsidR="007815C5" w:rsidRPr="006436E8">
        <w:rPr>
          <w:rFonts w:cstheme="minorHAnsi"/>
          <w:sz w:val="24"/>
          <w:szCs w:val="24"/>
        </w:rPr>
        <w:t>.</w:t>
      </w:r>
      <w:r w:rsidRPr="006436E8">
        <w:rPr>
          <w:rFonts w:cstheme="minorHAnsi"/>
          <w:sz w:val="24"/>
          <w:szCs w:val="24"/>
        </w:rPr>
        <w:t xml:space="preserve"> These isolated cells can be used in a multitude of unique experiments. The ability to use either cell sorting through flow cytometry or antibody</w:t>
      </w:r>
      <w:r w:rsidR="00B436BC" w:rsidRPr="006436E8">
        <w:rPr>
          <w:rFonts w:cstheme="minorHAnsi"/>
          <w:sz w:val="24"/>
          <w:szCs w:val="24"/>
        </w:rPr>
        <w:t>-</w:t>
      </w:r>
      <w:r w:rsidRPr="006436E8">
        <w:rPr>
          <w:rFonts w:cstheme="minorHAnsi"/>
          <w:sz w:val="24"/>
          <w:szCs w:val="24"/>
        </w:rPr>
        <w:t xml:space="preserve">labeled magnetic beads allows for an adaptive technique dependent of the parameters of </w:t>
      </w:r>
      <w:r w:rsidR="00B436BC" w:rsidRPr="006436E8">
        <w:rPr>
          <w:rFonts w:cstheme="minorHAnsi"/>
          <w:sz w:val="24"/>
          <w:szCs w:val="24"/>
        </w:rPr>
        <w:t xml:space="preserve">specific </w:t>
      </w:r>
      <w:r w:rsidRPr="006436E8">
        <w:rPr>
          <w:rFonts w:cstheme="minorHAnsi"/>
          <w:sz w:val="24"/>
          <w:szCs w:val="24"/>
        </w:rPr>
        <w:t xml:space="preserve">experiment. Extracting RNA from a specific </w:t>
      </w:r>
      <w:r w:rsidRPr="006436E8">
        <w:rPr>
          <w:rFonts w:cstheme="minorHAnsi"/>
          <w:i/>
          <w:sz w:val="24"/>
          <w:szCs w:val="24"/>
        </w:rPr>
        <w:t xml:space="preserve">C. elegans </w:t>
      </w:r>
      <w:r w:rsidRPr="006436E8">
        <w:rPr>
          <w:rFonts w:cstheme="minorHAnsi"/>
          <w:sz w:val="24"/>
          <w:szCs w:val="24"/>
        </w:rPr>
        <w:t>cell type also allows for a more thorough examination and a mechanistic understanding of various cellular processes.</w:t>
      </w:r>
    </w:p>
    <w:p w14:paraId="61E6042F" w14:textId="77777777" w:rsidR="007A2F3B" w:rsidRPr="006436E8" w:rsidRDefault="007A2F3B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224801" w14:textId="39D4D470" w:rsidR="004806D7" w:rsidRDefault="004806D7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>There are critical steps discussed here which must be followed closely</w:t>
      </w:r>
      <w:r w:rsidR="007815C5">
        <w:rPr>
          <w:rFonts w:cstheme="minorHAnsi"/>
          <w:sz w:val="24"/>
          <w:szCs w:val="24"/>
        </w:rPr>
        <w:t>:</w:t>
      </w:r>
      <w:r w:rsidR="00B436BC" w:rsidRPr="006436E8">
        <w:rPr>
          <w:rFonts w:cstheme="minorHAnsi"/>
          <w:sz w:val="24"/>
          <w:szCs w:val="24"/>
        </w:rPr>
        <w:t xml:space="preserve"> </w:t>
      </w:r>
      <w:r w:rsidRPr="006436E8">
        <w:rPr>
          <w:rFonts w:cstheme="minorHAnsi"/>
          <w:sz w:val="24"/>
          <w:szCs w:val="24"/>
        </w:rPr>
        <w:t xml:space="preserve">1) </w:t>
      </w:r>
      <w:r w:rsidR="007815C5">
        <w:rPr>
          <w:rFonts w:cstheme="minorHAnsi"/>
          <w:sz w:val="24"/>
          <w:szCs w:val="24"/>
        </w:rPr>
        <w:t>a</w:t>
      </w:r>
      <w:r w:rsidR="00E660FB" w:rsidRPr="006436E8">
        <w:rPr>
          <w:rFonts w:cstheme="minorHAnsi"/>
          <w:sz w:val="24"/>
          <w:szCs w:val="24"/>
        </w:rPr>
        <w:t xml:space="preserve">ging </w:t>
      </w:r>
      <w:r w:rsidRPr="006436E8">
        <w:rPr>
          <w:rFonts w:cstheme="minorHAnsi"/>
          <w:sz w:val="24"/>
          <w:szCs w:val="24"/>
        </w:rPr>
        <w:t xml:space="preserve">and harvesting </w:t>
      </w:r>
      <w:r w:rsidR="00283BA0" w:rsidRPr="006436E8">
        <w:rPr>
          <w:rFonts w:cstheme="minorHAnsi"/>
          <w:sz w:val="24"/>
          <w:szCs w:val="24"/>
        </w:rPr>
        <w:t xml:space="preserve">well-fed </w:t>
      </w:r>
      <w:r w:rsidRPr="006436E8">
        <w:rPr>
          <w:rFonts w:cstheme="minorHAnsi"/>
          <w:sz w:val="24"/>
          <w:szCs w:val="24"/>
        </w:rPr>
        <w:t xml:space="preserve">worms from </w:t>
      </w:r>
      <w:r w:rsidR="00283BA0" w:rsidRPr="006436E8">
        <w:rPr>
          <w:rFonts w:cstheme="minorHAnsi"/>
          <w:sz w:val="24"/>
          <w:szCs w:val="24"/>
        </w:rPr>
        <w:t xml:space="preserve">25 µM </w:t>
      </w:r>
      <w:proofErr w:type="spellStart"/>
      <w:r w:rsidRPr="006436E8">
        <w:rPr>
          <w:rFonts w:cstheme="minorHAnsi"/>
          <w:sz w:val="24"/>
          <w:szCs w:val="24"/>
        </w:rPr>
        <w:t>FuDR</w:t>
      </w:r>
      <w:proofErr w:type="spellEnd"/>
      <w:r w:rsidRPr="006436E8">
        <w:rPr>
          <w:rFonts w:cstheme="minorHAnsi"/>
          <w:sz w:val="24"/>
          <w:szCs w:val="24"/>
        </w:rPr>
        <w:t xml:space="preserve"> plates; 2) time in SDS-DTT incubation or </w:t>
      </w:r>
      <w:r w:rsidR="00B436BC" w:rsidRPr="006436E8">
        <w:rPr>
          <w:rFonts w:cstheme="minorHAnsi"/>
          <w:sz w:val="24"/>
          <w:szCs w:val="24"/>
        </w:rPr>
        <w:t>treatment</w:t>
      </w:r>
      <w:r w:rsidR="007815C5" w:rsidRPr="007815C5">
        <w:rPr>
          <w:rFonts w:cstheme="minorHAnsi"/>
          <w:sz w:val="24"/>
          <w:szCs w:val="24"/>
        </w:rPr>
        <w:t xml:space="preserve"> </w:t>
      </w:r>
      <w:r w:rsidR="007815C5">
        <w:rPr>
          <w:rFonts w:cstheme="minorHAnsi"/>
          <w:sz w:val="24"/>
          <w:szCs w:val="24"/>
        </w:rPr>
        <w:t xml:space="preserve">with </w:t>
      </w:r>
      <w:r w:rsidR="007815C5" w:rsidRPr="007815C5">
        <w:rPr>
          <w:rFonts w:cstheme="minorHAnsi"/>
          <w:sz w:val="24"/>
          <w:szCs w:val="24"/>
        </w:rPr>
        <w:t>protease mixture</w:t>
      </w:r>
      <w:r w:rsidRPr="006436E8">
        <w:rPr>
          <w:rFonts w:cstheme="minorHAnsi"/>
          <w:sz w:val="24"/>
          <w:szCs w:val="24"/>
        </w:rPr>
        <w:t xml:space="preserve">; 3) selection of GFP-positive cells. First, during aging of </w:t>
      </w:r>
      <w:r w:rsidR="00B75842">
        <w:rPr>
          <w:rFonts w:cstheme="minorHAnsi"/>
          <w:sz w:val="24"/>
          <w:szCs w:val="24"/>
        </w:rPr>
        <w:t xml:space="preserve">the </w:t>
      </w:r>
      <w:r w:rsidRPr="006436E8">
        <w:rPr>
          <w:rFonts w:cstheme="minorHAnsi"/>
          <w:sz w:val="24"/>
          <w:szCs w:val="24"/>
        </w:rPr>
        <w:t xml:space="preserve">worms, it is imperative to be diligent </w:t>
      </w:r>
      <w:r w:rsidR="00E660FB" w:rsidRPr="006436E8">
        <w:rPr>
          <w:rFonts w:cstheme="minorHAnsi"/>
          <w:sz w:val="24"/>
          <w:szCs w:val="24"/>
        </w:rPr>
        <w:t>to ensure that any</w:t>
      </w:r>
      <w:r w:rsidRPr="006436E8">
        <w:rPr>
          <w:rFonts w:cstheme="minorHAnsi"/>
          <w:sz w:val="24"/>
          <w:szCs w:val="24"/>
        </w:rPr>
        <w:t xml:space="preserve"> eggs laid do not </w:t>
      </w:r>
      <w:r w:rsidR="005833F3" w:rsidRPr="006436E8">
        <w:rPr>
          <w:rFonts w:cstheme="minorHAnsi"/>
          <w:sz w:val="24"/>
          <w:szCs w:val="24"/>
        </w:rPr>
        <w:t>hatch,</w:t>
      </w:r>
      <w:r w:rsidRPr="006436E8">
        <w:rPr>
          <w:rFonts w:cstheme="minorHAnsi"/>
          <w:sz w:val="24"/>
          <w:szCs w:val="24"/>
        </w:rPr>
        <w:t xml:space="preserve"> as this will cause age</w:t>
      </w:r>
      <w:r w:rsidR="00B436BC" w:rsidRPr="006436E8">
        <w:rPr>
          <w:rFonts w:cstheme="minorHAnsi"/>
          <w:sz w:val="24"/>
          <w:szCs w:val="24"/>
        </w:rPr>
        <w:t xml:space="preserve"> </w:t>
      </w:r>
      <w:r w:rsidR="00B75842" w:rsidRPr="006436E8">
        <w:rPr>
          <w:rFonts w:cstheme="minorHAnsi"/>
          <w:sz w:val="24"/>
          <w:szCs w:val="24"/>
        </w:rPr>
        <w:t>heterogeneity</w:t>
      </w:r>
      <w:r w:rsidRPr="006436E8">
        <w:rPr>
          <w:rFonts w:cstheme="minorHAnsi"/>
          <w:sz w:val="24"/>
          <w:szCs w:val="24"/>
        </w:rPr>
        <w:t xml:space="preserve"> in the collected worms, causing </w:t>
      </w:r>
      <w:r w:rsidR="00B436BC" w:rsidRPr="006436E8">
        <w:rPr>
          <w:rFonts w:cstheme="minorHAnsi"/>
          <w:sz w:val="24"/>
          <w:szCs w:val="24"/>
        </w:rPr>
        <w:t xml:space="preserve">significant </w:t>
      </w:r>
      <w:r w:rsidRPr="006436E8">
        <w:rPr>
          <w:rFonts w:cstheme="minorHAnsi"/>
          <w:sz w:val="24"/>
          <w:szCs w:val="24"/>
        </w:rPr>
        <w:t>variability in data. The wash steps when harvesting worms for isolation are also necessary to ensure</w:t>
      </w:r>
      <w:r w:rsidR="00B75842">
        <w:rPr>
          <w:rFonts w:cstheme="minorHAnsi"/>
          <w:sz w:val="24"/>
          <w:szCs w:val="24"/>
        </w:rPr>
        <w:t xml:space="preserve"> that</w:t>
      </w:r>
      <w:r w:rsidRPr="006436E8">
        <w:rPr>
          <w:rFonts w:cstheme="minorHAnsi"/>
          <w:sz w:val="24"/>
          <w:szCs w:val="24"/>
        </w:rPr>
        <w:t xml:space="preserve"> any dead or immature </w:t>
      </w:r>
      <w:r w:rsidR="00BD5ACA" w:rsidRPr="006436E8">
        <w:rPr>
          <w:rFonts w:cstheme="minorHAnsi"/>
          <w:sz w:val="24"/>
          <w:szCs w:val="24"/>
        </w:rPr>
        <w:t xml:space="preserve">animals </w:t>
      </w:r>
      <w:r w:rsidRPr="006436E8">
        <w:rPr>
          <w:rFonts w:cstheme="minorHAnsi"/>
          <w:sz w:val="24"/>
          <w:szCs w:val="24"/>
        </w:rPr>
        <w:t xml:space="preserve">are not </w:t>
      </w:r>
      <w:r w:rsidR="00B436BC" w:rsidRPr="006436E8">
        <w:rPr>
          <w:rFonts w:cstheme="minorHAnsi"/>
          <w:sz w:val="24"/>
          <w:szCs w:val="24"/>
        </w:rPr>
        <w:t>collected</w:t>
      </w:r>
      <w:r w:rsidRPr="006436E8">
        <w:rPr>
          <w:rFonts w:cstheme="minorHAnsi"/>
          <w:sz w:val="24"/>
          <w:szCs w:val="24"/>
        </w:rPr>
        <w:t xml:space="preserve">. Second, </w:t>
      </w:r>
      <w:r w:rsidR="00BD5ACA" w:rsidRPr="006436E8">
        <w:rPr>
          <w:rFonts w:cstheme="minorHAnsi"/>
          <w:sz w:val="24"/>
          <w:szCs w:val="24"/>
        </w:rPr>
        <w:t>excessive incubation</w:t>
      </w:r>
      <w:r w:rsidRPr="006436E8">
        <w:rPr>
          <w:rFonts w:cstheme="minorHAnsi"/>
          <w:sz w:val="24"/>
          <w:szCs w:val="24"/>
        </w:rPr>
        <w:t xml:space="preserve"> of worms in the SDS-DTT buffer can cause </w:t>
      </w:r>
      <w:r w:rsidR="00BD5ACA" w:rsidRPr="006436E8">
        <w:rPr>
          <w:rFonts w:cstheme="minorHAnsi"/>
          <w:sz w:val="24"/>
          <w:szCs w:val="24"/>
        </w:rPr>
        <w:t xml:space="preserve">undesired </w:t>
      </w:r>
      <w:r w:rsidRPr="006436E8">
        <w:rPr>
          <w:rFonts w:cstheme="minorHAnsi"/>
          <w:sz w:val="24"/>
          <w:szCs w:val="24"/>
        </w:rPr>
        <w:t xml:space="preserve">breakdown of important cellular components </w:t>
      </w:r>
      <w:r w:rsidR="004B20BD" w:rsidRPr="006436E8">
        <w:rPr>
          <w:rFonts w:cstheme="minorHAnsi"/>
          <w:sz w:val="24"/>
          <w:szCs w:val="24"/>
        </w:rPr>
        <w:t xml:space="preserve">and </w:t>
      </w:r>
      <w:r w:rsidRPr="006436E8">
        <w:rPr>
          <w:rFonts w:cstheme="minorHAnsi"/>
          <w:sz w:val="24"/>
          <w:szCs w:val="24"/>
        </w:rPr>
        <w:t xml:space="preserve">toxicity </w:t>
      </w:r>
      <w:r w:rsidR="004B20BD" w:rsidRPr="006436E8">
        <w:rPr>
          <w:rFonts w:cstheme="minorHAnsi"/>
          <w:sz w:val="24"/>
          <w:szCs w:val="24"/>
        </w:rPr>
        <w:t xml:space="preserve">to the worms, preventing isolation of </w:t>
      </w:r>
      <w:r w:rsidRPr="006436E8">
        <w:rPr>
          <w:rFonts w:cstheme="minorHAnsi"/>
          <w:sz w:val="24"/>
          <w:szCs w:val="24"/>
        </w:rPr>
        <w:t xml:space="preserve">target cell types. Maintaining cell viability is essential </w:t>
      </w:r>
      <w:r w:rsidR="00BD5ACA" w:rsidRPr="006436E8">
        <w:rPr>
          <w:rFonts w:cstheme="minorHAnsi"/>
          <w:sz w:val="24"/>
          <w:szCs w:val="24"/>
        </w:rPr>
        <w:t xml:space="preserve">for successful RNA </w:t>
      </w:r>
      <w:r w:rsidRPr="006436E8">
        <w:rPr>
          <w:rFonts w:cstheme="minorHAnsi"/>
          <w:sz w:val="24"/>
          <w:szCs w:val="24"/>
        </w:rPr>
        <w:t xml:space="preserve">extraction </w:t>
      </w:r>
      <w:r w:rsidR="00BD5ACA" w:rsidRPr="006436E8">
        <w:rPr>
          <w:rFonts w:cstheme="minorHAnsi"/>
          <w:sz w:val="24"/>
          <w:szCs w:val="24"/>
        </w:rPr>
        <w:t xml:space="preserve">from or </w:t>
      </w:r>
      <w:r w:rsidRPr="006436E8">
        <w:rPr>
          <w:rFonts w:cstheme="minorHAnsi"/>
          <w:sz w:val="24"/>
          <w:szCs w:val="24"/>
        </w:rPr>
        <w:t xml:space="preserve">further short-term culturing of isolated cells. </w:t>
      </w:r>
      <w:r w:rsidR="00BD5ACA" w:rsidRPr="006436E8">
        <w:rPr>
          <w:rFonts w:cstheme="minorHAnsi"/>
          <w:sz w:val="24"/>
          <w:szCs w:val="24"/>
        </w:rPr>
        <w:t xml:space="preserve">Because </w:t>
      </w:r>
      <w:proofErr w:type="gramStart"/>
      <w:r w:rsidRPr="006436E8">
        <w:rPr>
          <w:rFonts w:cstheme="minorHAnsi"/>
          <w:sz w:val="24"/>
          <w:szCs w:val="24"/>
        </w:rPr>
        <w:t>the majority of</w:t>
      </w:r>
      <w:proofErr w:type="gramEnd"/>
      <w:r w:rsidRPr="006436E8">
        <w:rPr>
          <w:rFonts w:cstheme="minorHAnsi"/>
          <w:sz w:val="24"/>
          <w:szCs w:val="24"/>
        </w:rPr>
        <w:t xml:space="preserve"> neuronal cells are delicate, overly harsh treatment during either the SDS-DTT buffer or </w:t>
      </w:r>
      <w:r w:rsidRPr="00920E47">
        <w:rPr>
          <w:rFonts w:cstheme="minorHAnsi"/>
          <w:sz w:val="24"/>
          <w:szCs w:val="24"/>
        </w:rPr>
        <w:t xml:space="preserve">the </w:t>
      </w:r>
      <w:r w:rsidR="00920E47" w:rsidRPr="00BB02D5">
        <w:rPr>
          <w:rFonts w:cstheme="minorHAnsi"/>
          <w:sz w:val="24"/>
          <w:szCs w:val="24"/>
        </w:rPr>
        <w:t>protease mixture</w:t>
      </w:r>
      <w:r w:rsidRPr="006436E8">
        <w:rPr>
          <w:rFonts w:cstheme="minorHAnsi"/>
          <w:sz w:val="24"/>
          <w:szCs w:val="24"/>
        </w:rPr>
        <w:t xml:space="preserve"> treatment can result in </w:t>
      </w:r>
      <w:r w:rsidR="00DE0F00" w:rsidRPr="006436E8">
        <w:rPr>
          <w:rFonts w:cstheme="minorHAnsi"/>
          <w:sz w:val="24"/>
          <w:szCs w:val="24"/>
        </w:rPr>
        <w:t xml:space="preserve">massive </w:t>
      </w:r>
      <w:r w:rsidRPr="006436E8">
        <w:rPr>
          <w:rFonts w:cstheme="minorHAnsi"/>
          <w:sz w:val="24"/>
          <w:szCs w:val="24"/>
        </w:rPr>
        <w:t xml:space="preserve">damage to </w:t>
      </w:r>
      <w:r w:rsidR="00DE0F00" w:rsidRPr="006436E8">
        <w:rPr>
          <w:rFonts w:cstheme="minorHAnsi"/>
          <w:sz w:val="24"/>
          <w:szCs w:val="24"/>
        </w:rPr>
        <w:t xml:space="preserve">these </w:t>
      </w:r>
      <w:r w:rsidRPr="006436E8">
        <w:rPr>
          <w:rFonts w:cstheme="minorHAnsi"/>
          <w:sz w:val="24"/>
          <w:szCs w:val="24"/>
        </w:rPr>
        <w:t xml:space="preserve">cells. If a stress response </w:t>
      </w:r>
      <w:r w:rsidR="00DE0F00" w:rsidRPr="006436E8">
        <w:rPr>
          <w:rFonts w:cstheme="minorHAnsi"/>
          <w:sz w:val="24"/>
          <w:szCs w:val="24"/>
        </w:rPr>
        <w:t xml:space="preserve">pathway </w:t>
      </w:r>
      <w:r w:rsidRPr="006436E8">
        <w:rPr>
          <w:rFonts w:cstheme="minorHAnsi"/>
          <w:sz w:val="24"/>
          <w:szCs w:val="24"/>
        </w:rPr>
        <w:t>is the target of the experiment</w:t>
      </w:r>
      <w:r w:rsidR="00DE0F00" w:rsidRPr="006436E8">
        <w:rPr>
          <w:rFonts w:cstheme="minorHAnsi"/>
          <w:sz w:val="24"/>
          <w:szCs w:val="24"/>
        </w:rPr>
        <w:t>,</w:t>
      </w:r>
      <w:r w:rsidRPr="006436E8">
        <w:rPr>
          <w:rFonts w:cstheme="minorHAnsi"/>
          <w:sz w:val="24"/>
          <w:szCs w:val="24"/>
        </w:rPr>
        <w:t xml:space="preserve"> </w:t>
      </w:r>
      <w:r w:rsidR="00183977">
        <w:rPr>
          <w:rFonts w:cstheme="minorHAnsi"/>
          <w:sz w:val="24"/>
          <w:szCs w:val="24"/>
        </w:rPr>
        <w:t xml:space="preserve">conditions </w:t>
      </w:r>
      <w:r w:rsidRPr="006436E8">
        <w:rPr>
          <w:rFonts w:cstheme="minorHAnsi"/>
          <w:sz w:val="24"/>
          <w:szCs w:val="24"/>
        </w:rPr>
        <w:t xml:space="preserve">of incubations may be slightly altered as the highly reductive power of DTT may cause </w:t>
      </w:r>
      <w:r w:rsidR="00DE0F00" w:rsidRPr="006436E8">
        <w:rPr>
          <w:rFonts w:cstheme="minorHAnsi"/>
          <w:sz w:val="24"/>
          <w:szCs w:val="24"/>
        </w:rPr>
        <w:t>enhanced expression of</w:t>
      </w:r>
      <w:r w:rsidRPr="006436E8">
        <w:rPr>
          <w:rFonts w:cstheme="minorHAnsi"/>
          <w:sz w:val="24"/>
          <w:szCs w:val="24"/>
        </w:rPr>
        <w:t xml:space="preserve"> </w:t>
      </w:r>
      <w:r w:rsidR="00DE0F00" w:rsidRPr="006436E8">
        <w:rPr>
          <w:rFonts w:cstheme="minorHAnsi"/>
          <w:sz w:val="24"/>
          <w:szCs w:val="24"/>
        </w:rPr>
        <w:t xml:space="preserve">certain </w:t>
      </w:r>
      <w:r w:rsidRPr="006436E8">
        <w:rPr>
          <w:rFonts w:cstheme="minorHAnsi"/>
          <w:sz w:val="24"/>
          <w:szCs w:val="24"/>
        </w:rPr>
        <w:t xml:space="preserve">stress response genes. </w:t>
      </w:r>
      <w:r w:rsidR="00DE0F00" w:rsidRPr="006436E8">
        <w:rPr>
          <w:rFonts w:cstheme="minorHAnsi"/>
          <w:sz w:val="24"/>
          <w:szCs w:val="24"/>
        </w:rPr>
        <w:t>In this case</w:t>
      </w:r>
      <w:r w:rsidR="00183977">
        <w:rPr>
          <w:rFonts w:cstheme="minorHAnsi"/>
          <w:sz w:val="24"/>
          <w:szCs w:val="24"/>
        </w:rPr>
        <w:t>,</w:t>
      </w:r>
      <w:r w:rsidR="00DE0F00" w:rsidRPr="006436E8">
        <w:rPr>
          <w:rFonts w:cstheme="minorHAnsi"/>
          <w:sz w:val="24"/>
          <w:szCs w:val="24"/>
        </w:rPr>
        <w:t xml:space="preserve"> it </w:t>
      </w:r>
      <w:r w:rsidRPr="006436E8">
        <w:rPr>
          <w:rFonts w:cstheme="minorHAnsi"/>
          <w:sz w:val="24"/>
          <w:szCs w:val="24"/>
        </w:rPr>
        <w:t>is important to successfully wash cell pellet</w:t>
      </w:r>
      <w:r w:rsidR="00DE0F00" w:rsidRPr="006436E8">
        <w:rPr>
          <w:rFonts w:cstheme="minorHAnsi"/>
          <w:sz w:val="24"/>
          <w:szCs w:val="24"/>
        </w:rPr>
        <w:t>s</w:t>
      </w:r>
      <w:r w:rsidRPr="006436E8">
        <w:rPr>
          <w:rFonts w:cstheme="minorHAnsi"/>
          <w:sz w:val="24"/>
          <w:szCs w:val="24"/>
        </w:rPr>
        <w:t xml:space="preserve"> with L-15</w:t>
      </w:r>
      <w:r w:rsidR="00D01FB9" w:rsidRPr="006436E8">
        <w:rPr>
          <w:rFonts w:cstheme="minorHAnsi"/>
          <w:sz w:val="24"/>
          <w:szCs w:val="24"/>
        </w:rPr>
        <w:t>-</w:t>
      </w:r>
      <w:r w:rsidRPr="006436E8">
        <w:rPr>
          <w:rFonts w:cstheme="minorHAnsi"/>
          <w:sz w:val="24"/>
          <w:szCs w:val="24"/>
        </w:rPr>
        <w:t xml:space="preserve">supplemented </w:t>
      </w:r>
      <w:r w:rsidR="00E660FB" w:rsidRPr="006436E8">
        <w:rPr>
          <w:rFonts w:cstheme="minorHAnsi"/>
          <w:sz w:val="24"/>
          <w:szCs w:val="24"/>
        </w:rPr>
        <w:t xml:space="preserve">medium </w:t>
      </w:r>
      <w:r w:rsidRPr="006436E8">
        <w:rPr>
          <w:rFonts w:cstheme="minorHAnsi"/>
          <w:sz w:val="24"/>
          <w:szCs w:val="24"/>
        </w:rPr>
        <w:t xml:space="preserve">to halt the reaction and quickly </w:t>
      </w:r>
      <w:r w:rsidR="00DE0F00" w:rsidRPr="006436E8">
        <w:rPr>
          <w:rFonts w:cstheme="minorHAnsi"/>
          <w:sz w:val="24"/>
          <w:szCs w:val="24"/>
        </w:rPr>
        <w:t>re-</w:t>
      </w:r>
      <w:r w:rsidRPr="006436E8">
        <w:rPr>
          <w:rFonts w:cstheme="minorHAnsi"/>
          <w:sz w:val="24"/>
          <w:szCs w:val="24"/>
        </w:rPr>
        <w:t xml:space="preserve">supply </w:t>
      </w:r>
      <w:r w:rsidR="006F5544" w:rsidRPr="006436E8">
        <w:rPr>
          <w:rFonts w:cstheme="minorHAnsi"/>
          <w:sz w:val="24"/>
          <w:szCs w:val="24"/>
        </w:rPr>
        <w:t xml:space="preserve">the cells with </w:t>
      </w:r>
      <w:r w:rsidRPr="006436E8">
        <w:rPr>
          <w:rFonts w:cstheme="minorHAnsi"/>
          <w:sz w:val="24"/>
          <w:szCs w:val="24"/>
        </w:rPr>
        <w:t xml:space="preserve">nutrients. Finally, </w:t>
      </w:r>
      <w:r w:rsidR="006F5544" w:rsidRPr="006436E8">
        <w:rPr>
          <w:rFonts w:cstheme="minorHAnsi"/>
          <w:sz w:val="24"/>
          <w:szCs w:val="24"/>
        </w:rPr>
        <w:t xml:space="preserve">carefully </w:t>
      </w:r>
      <w:r w:rsidRPr="006436E8">
        <w:rPr>
          <w:rFonts w:cstheme="minorHAnsi"/>
          <w:sz w:val="24"/>
          <w:szCs w:val="24"/>
        </w:rPr>
        <w:t xml:space="preserve">choosing which selection step is </w:t>
      </w:r>
      <w:r w:rsidR="006F5544" w:rsidRPr="006436E8">
        <w:rPr>
          <w:rFonts w:cstheme="minorHAnsi"/>
          <w:sz w:val="24"/>
          <w:szCs w:val="24"/>
        </w:rPr>
        <w:t xml:space="preserve">most appropriate </w:t>
      </w:r>
      <w:r w:rsidRPr="006436E8">
        <w:rPr>
          <w:rFonts w:cstheme="minorHAnsi"/>
          <w:sz w:val="24"/>
          <w:szCs w:val="24"/>
        </w:rPr>
        <w:t xml:space="preserve">to the cell type </w:t>
      </w:r>
      <w:r w:rsidR="006F5544" w:rsidRPr="006436E8">
        <w:rPr>
          <w:rFonts w:cstheme="minorHAnsi"/>
          <w:sz w:val="24"/>
          <w:szCs w:val="24"/>
        </w:rPr>
        <w:t>of interest</w:t>
      </w:r>
      <w:r w:rsidRPr="006436E8">
        <w:rPr>
          <w:rFonts w:cstheme="minorHAnsi"/>
          <w:sz w:val="24"/>
          <w:szCs w:val="24"/>
        </w:rPr>
        <w:t xml:space="preserve"> will allow for maximum recovery of </w:t>
      </w:r>
      <w:r w:rsidR="006F5544" w:rsidRPr="006436E8">
        <w:rPr>
          <w:rFonts w:cstheme="minorHAnsi"/>
          <w:sz w:val="24"/>
          <w:szCs w:val="24"/>
        </w:rPr>
        <w:t xml:space="preserve">these </w:t>
      </w:r>
      <w:r w:rsidRPr="006436E8">
        <w:rPr>
          <w:rFonts w:cstheme="minorHAnsi"/>
          <w:sz w:val="24"/>
          <w:szCs w:val="24"/>
        </w:rPr>
        <w:t xml:space="preserve">cells. </w:t>
      </w:r>
      <w:r w:rsidR="006F5544" w:rsidRPr="006436E8">
        <w:rPr>
          <w:rFonts w:cstheme="minorHAnsi"/>
          <w:sz w:val="24"/>
          <w:szCs w:val="24"/>
        </w:rPr>
        <w:t xml:space="preserve">Likewise, considering cellular localization of cell type-specific markers may help </w:t>
      </w:r>
      <w:r w:rsidR="00695019" w:rsidRPr="006436E8">
        <w:rPr>
          <w:rFonts w:cstheme="minorHAnsi"/>
          <w:sz w:val="24"/>
          <w:szCs w:val="24"/>
        </w:rPr>
        <w:t xml:space="preserve">researchers </w:t>
      </w:r>
      <w:r w:rsidR="006F5544" w:rsidRPr="006436E8">
        <w:rPr>
          <w:rFonts w:cstheme="minorHAnsi"/>
          <w:sz w:val="24"/>
          <w:szCs w:val="24"/>
        </w:rPr>
        <w:t xml:space="preserve">choose </w:t>
      </w:r>
      <w:r w:rsidR="00695019" w:rsidRPr="006436E8">
        <w:rPr>
          <w:rFonts w:cstheme="minorHAnsi"/>
          <w:sz w:val="24"/>
          <w:szCs w:val="24"/>
        </w:rPr>
        <w:t xml:space="preserve">the </w:t>
      </w:r>
      <w:r w:rsidR="006F5544" w:rsidRPr="006436E8">
        <w:rPr>
          <w:rFonts w:cstheme="minorHAnsi"/>
          <w:sz w:val="24"/>
          <w:szCs w:val="24"/>
        </w:rPr>
        <w:t xml:space="preserve">most optimal cell enrichment approach. </w:t>
      </w:r>
      <w:r w:rsidRPr="006436E8">
        <w:rPr>
          <w:rFonts w:cstheme="minorHAnsi"/>
          <w:sz w:val="24"/>
          <w:szCs w:val="24"/>
        </w:rPr>
        <w:t xml:space="preserve">Using flow cytometry will </w:t>
      </w:r>
      <w:r w:rsidR="006F5544" w:rsidRPr="006436E8">
        <w:rPr>
          <w:rFonts w:cstheme="minorHAnsi"/>
          <w:sz w:val="24"/>
          <w:szCs w:val="24"/>
        </w:rPr>
        <w:t xml:space="preserve">yield </w:t>
      </w:r>
      <w:r w:rsidRPr="006436E8">
        <w:rPr>
          <w:rFonts w:cstheme="minorHAnsi"/>
          <w:sz w:val="24"/>
          <w:szCs w:val="24"/>
        </w:rPr>
        <w:t>a more homogenous and viable cell culture, where</w:t>
      </w:r>
      <w:r w:rsidR="006F5544" w:rsidRPr="006436E8">
        <w:rPr>
          <w:rFonts w:cstheme="minorHAnsi"/>
          <w:sz w:val="24"/>
          <w:szCs w:val="24"/>
        </w:rPr>
        <w:t>as</w:t>
      </w:r>
      <w:r w:rsidRPr="006436E8">
        <w:rPr>
          <w:rFonts w:cstheme="minorHAnsi"/>
          <w:sz w:val="24"/>
          <w:szCs w:val="24"/>
        </w:rPr>
        <w:t xml:space="preserve"> using anti-GFP magnetic beads is less time consuming and labor intensive.</w:t>
      </w:r>
    </w:p>
    <w:p w14:paraId="1BC44441" w14:textId="77777777" w:rsidR="007A2F3B" w:rsidRPr="006436E8" w:rsidRDefault="007A2F3B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FF066A" w14:textId="259FB388" w:rsidR="005833F3" w:rsidRDefault="00F90E8D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>It is important to note that t</w:t>
      </w:r>
      <w:r w:rsidR="004806D7" w:rsidRPr="006436E8">
        <w:rPr>
          <w:rFonts w:cstheme="minorHAnsi"/>
          <w:sz w:val="24"/>
          <w:szCs w:val="24"/>
        </w:rPr>
        <w:t xml:space="preserve">he method </w:t>
      </w:r>
      <w:r w:rsidR="004057E1" w:rsidRPr="006436E8">
        <w:rPr>
          <w:rFonts w:cstheme="minorHAnsi"/>
          <w:sz w:val="24"/>
          <w:szCs w:val="24"/>
        </w:rPr>
        <w:t xml:space="preserve">described </w:t>
      </w:r>
      <w:r w:rsidRPr="006436E8">
        <w:rPr>
          <w:rFonts w:cstheme="minorHAnsi"/>
          <w:sz w:val="24"/>
          <w:szCs w:val="24"/>
        </w:rPr>
        <w:t xml:space="preserve">here </w:t>
      </w:r>
      <w:r w:rsidR="004806D7" w:rsidRPr="006436E8">
        <w:rPr>
          <w:rFonts w:cstheme="minorHAnsi"/>
          <w:sz w:val="24"/>
          <w:szCs w:val="24"/>
        </w:rPr>
        <w:t xml:space="preserve">does have </w:t>
      </w:r>
      <w:r w:rsidR="00CF010B" w:rsidRPr="006436E8">
        <w:rPr>
          <w:rFonts w:cstheme="minorHAnsi"/>
          <w:sz w:val="24"/>
          <w:szCs w:val="24"/>
        </w:rPr>
        <w:t xml:space="preserve">some </w:t>
      </w:r>
      <w:r w:rsidR="004806D7" w:rsidRPr="006436E8">
        <w:rPr>
          <w:rFonts w:cstheme="minorHAnsi"/>
          <w:sz w:val="24"/>
          <w:szCs w:val="24"/>
        </w:rPr>
        <w:t xml:space="preserve">limitations. First, </w:t>
      </w:r>
      <w:r w:rsidR="00612EF8" w:rsidRPr="006436E8">
        <w:rPr>
          <w:rFonts w:cstheme="minorHAnsi"/>
          <w:sz w:val="24"/>
          <w:szCs w:val="24"/>
        </w:rPr>
        <w:t xml:space="preserve">robust expression of GFP in desired cell types should be verified to ensure </w:t>
      </w:r>
      <w:r w:rsidR="00FE683E" w:rsidRPr="006436E8">
        <w:rPr>
          <w:rFonts w:cstheme="minorHAnsi"/>
          <w:sz w:val="24"/>
          <w:szCs w:val="24"/>
        </w:rPr>
        <w:t>suitable</w:t>
      </w:r>
      <w:r w:rsidR="00612EF8" w:rsidRPr="006436E8">
        <w:rPr>
          <w:rFonts w:cstheme="minorHAnsi"/>
          <w:sz w:val="24"/>
          <w:szCs w:val="24"/>
        </w:rPr>
        <w:t xml:space="preserve"> isolation by FACS or antibody-coupled</w:t>
      </w:r>
      <w:r w:rsidR="00297D60" w:rsidRPr="006436E8">
        <w:rPr>
          <w:rFonts w:cstheme="minorHAnsi"/>
          <w:sz w:val="24"/>
          <w:szCs w:val="24"/>
        </w:rPr>
        <w:t xml:space="preserve"> magnetic beads.</w:t>
      </w:r>
      <w:r w:rsidR="00612EF8" w:rsidRPr="006436E8">
        <w:rPr>
          <w:rFonts w:cstheme="minorHAnsi"/>
          <w:sz w:val="24"/>
          <w:szCs w:val="24"/>
        </w:rPr>
        <w:t xml:space="preserve"> </w:t>
      </w:r>
      <w:r w:rsidR="004057E1" w:rsidRPr="006436E8">
        <w:rPr>
          <w:rFonts w:cstheme="minorHAnsi"/>
          <w:sz w:val="24"/>
          <w:szCs w:val="24"/>
        </w:rPr>
        <w:t>Second</w:t>
      </w:r>
      <w:r w:rsidR="004806D7" w:rsidRPr="006436E8">
        <w:rPr>
          <w:rFonts w:cstheme="minorHAnsi"/>
          <w:sz w:val="24"/>
          <w:szCs w:val="24"/>
        </w:rPr>
        <w:t xml:space="preserve">, </w:t>
      </w:r>
      <w:r w:rsidR="004057E1" w:rsidRPr="006436E8">
        <w:rPr>
          <w:rFonts w:cstheme="minorHAnsi"/>
          <w:sz w:val="24"/>
          <w:szCs w:val="24"/>
        </w:rPr>
        <w:t xml:space="preserve">even gentle cuticle </w:t>
      </w:r>
      <w:r w:rsidR="004806D7" w:rsidRPr="006436E8">
        <w:rPr>
          <w:rFonts w:cstheme="minorHAnsi"/>
          <w:sz w:val="24"/>
          <w:szCs w:val="24"/>
        </w:rPr>
        <w:t>disrupti</w:t>
      </w:r>
      <w:r w:rsidR="004057E1" w:rsidRPr="006436E8">
        <w:rPr>
          <w:rFonts w:cstheme="minorHAnsi"/>
          <w:sz w:val="24"/>
          <w:szCs w:val="24"/>
        </w:rPr>
        <w:t>on</w:t>
      </w:r>
      <w:r w:rsidR="004806D7" w:rsidRPr="006436E8">
        <w:rPr>
          <w:rFonts w:cstheme="minorHAnsi"/>
          <w:sz w:val="24"/>
          <w:szCs w:val="24"/>
        </w:rPr>
        <w:t xml:space="preserve"> can lead to </w:t>
      </w:r>
      <w:r w:rsidR="004057E1" w:rsidRPr="006436E8">
        <w:rPr>
          <w:rFonts w:cstheme="minorHAnsi"/>
          <w:sz w:val="24"/>
          <w:szCs w:val="24"/>
        </w:rPr>
        <w:t xml:space="preserve">a poor yield or even </w:t>
      </w:r>
      <w:r w:rsidR="004806D7" w:rsidRPr="006436E8">
        <w:rPr>
          <w:rFonts w:cstheme="minorHAnsi"/>
          <w:sz w:val="24"/>
          <w:szCs w:val="24"/>
        </w:rPr>
        <w:t>loss of certain body wall cells</w:t>
      </w:r>
      <w:r w:rsidR="004057E1" w:rsidRPr="006436E8">
        <w:rPr>
          <w:rFonts w:cstheme="minorHAnsi"/>
          <w:sz w:val="24"/>
          <w:szCs w:val="24"/>
        </w:rPr>
        <w:t xml:space="preserve">, or other low-abundance cell populations such as </w:t>
      </w:r>
      <w:r w:rsidR="004057E1" w:rsidRPr="006436E8">
        <w:rPr>
          <w:rFonts w:cstheme="minorHAnsi"/>
          <w:i/>
          <w:sz w:val="24"/>
          <w:szCs w:val="24"/>
        </w:rPr>
        <w:t>dat-1</w:t>
      </w:r>
      <w:r w:rsidR="004057E1" w:rsidRPr="006436E8">
        <w:rPr>
          <w:rFonts w:cstheme="minorHAnsi"/>
          <w:sz w:val="24"/>
          <w:szCs w:val="24"/>
        </w:rPr>
        <w:t xml:space="preserve"> dopaminergic neurons</w:t>
      </w:r>
      <w:r w:rsidR="004806D7" w:rsidRPr="006436E8">
        <w:rPr>
          <w:rFonts w:cstheme="minorHAnsi"/>
          <w:sz w:val="24"/>
          <w:szCs w:val="24"/>
        </w:rPr>
        <w:t xml:space="preserve">. When choosing cell types, the more abundant cell type can </w:t>
      </w:r>
      <w:r w:rsidR="004057E1" w:rsidRPr="006436E8">
        <w:rPr>
          <w:rFonts w:cstheme="minorHAnsi"/>
          <w:sz w:val="24"/>
          <w:szCs w:val="24"/>
        </w:rPr>
        <w:t xml:space="preserve">usually </w:t>
      </w:r>
      <w:r w:rsidR="004806D7" w:rsidRPr="006436E8">
        <w:rPr>
          <w:rFonts w:cstheme="minorHAnsi"/>
          <w:sz w:val="24"/>
          <w:szCs w:val="24"/>
        </w:rPr>
        <w:t xml:space="preserve">provide a more successful yield. </w:t>
      </w:r>
      <w:r w:rsidR="004057E1" w:rsidRPr="006436E8">
        <w:rPr>
          <w:rFonts w:cstheme="minorHAnsi"/>
          <w:sz w:val="24"/>
          <w:szCs w:val="24"/>
        </w:rPr>
        <w:t>Nonetheless</w:t>
      </w:r>
      <w:r w:rsidR="004806D7" w:rsidRPr="006436E8">
        <w:rPr>
          <w:rFonts w:cstheme="minorHAnsi"/>
          <w:sz w:val="24"/>
          <w:szCs w:val="24"/>
        </w:rPr>
        <w:t xml:space="preserve">, </w:t>
      </w:r>
      <w:r w:rsidR="00ED5A54" w:rsidRPr="006436E8">
        <w:rPr>
          <w:rFonts w:cstheme="minorHAnsi"/>
          <w:sz w:val="24"/>
          <w:szCs w:val="24"/>
        </w:rPr>
        <w:t xml:space="preserve">this method </w:t>
      </w:r>
      <w:r w:rsidR="004806D7" w:rsidRPr="006436E8">
        <w:rPr>
          <w:rFonts w:cstheme="minorHAnsi"/>
          <w:sz w:val="24"/>
          <w:szCs w:val="24"/>
        </w:rPr>
        <w:t xml:space="preserve">can be used for the isolation of </w:t>
      </w:r>
      <w:r w:rsidR="00695019" w:rsidRPr="006436E8">
        <w:rPr>
          <w:rFonts w:cstheme="minorHAnsi"/>
          <w:sz w:val="24"/>
          <w:szCs w:val="24"/>
        </w:rPr>
        <w:t xml:space="preserve">less abundant cell type </w:t>
      </w:r>
      <w:r w:rsidR="004806D7" w:rsidRPr="006436E8">
        <w:rPr>
          <w:rFonts w:cstheme="minorHAnsi"/>
          <w:sz w:val="24"/>
          <w:szCs w:val="24"/>
        </w:rPr>
        <w:t>population</w:t>
      </w:r>
      <w:r w:rsidR="00695019" w:rsidRPr="006436E8">
        <w:rPr>
          <w:rFonts w:cstheme="minorHAnsi"/>
          <w:sz w:val="24"/>
          <w:szCs w:val="24"/>
        </w:rPr>
        <w:t xml:space="preserve">s </w:t>
      </w:r>
      <w:r w:rsidR="004806D7" w:rsidRPr="006436E8">
        <w:rPr>
          <w:rFonts w:cstheme="minorHAnsi"/>
          <w:sz w:val="24"/>
          <w:szCs w:val="24"/>
        </w:rPr>
        <w:t>as well.</w:t>
      </w:r>
    </w:p>
    <w:p w14:paraId="7AB732BB" w14:textId="77777777" w:rsidR="007A2F3B" w:rsidRPr="006436E8" w:rsidRDefault="007A2F3B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5C2982" w14:textId="4E4D9211" w:rsidR="006D3D6C" w:rsidRPr="006436E8" w:rsidRDefault="005833F3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In </w:t>
      </w:r>
      <w:r w:rsidR="00ED5A54" w:rsidRPr="006436E8">
        <w:rPr>
          <w:rFonts w:cstheme="minorHAnsi"/>
          <w:sz w:val="24"/>
          <w:szCs w:val="24"/>
        </w:rPr>
        <w:t xml:space="preserve">summary, </w:t>
      </w:r>
      <w:r w:rsidRPr="006436E8">
        <w:rPr>
          <w:rFonts w:cstheme="minorHAnsi"/>
          <w:sz w:val="24"/>
          <w:szCs w:val="24"/>
        </w:rPr>
        <w:t xml:space="preserve">the </w:t>
      </w:r>
      <w:r w:rsidR="00ED5A54" w:rsidRPr="006436E8">
        <w:rPr>
          <w:rFonts w:cstheme="minorHAnsi"/>
          <w:sz w:val="24"/>
          <w:szCs w:val="24"/>
        </w:rPr>
        <w:t xml:space="preserve">procedure </w:t>
      </w:r>
      <w:r w:rsidRPr="006436E8">
        <w:rPr>
          <w:rFonts w:cstheme="minorHAnsi"/>
          <w:sz w:val="24"/>
          <w:szCs w:val="24"/>
        </w:rPr>
        <w:t xml:space="preserve">discussed in this </w:t>
      </w:r>
      <w:r w:rsidR="00183977">
        <w:rPr>
          <w:rFonts w:cstheme="minorHAnsi"/>
          <w:sz w:val="24"/>
          <w:szCs w:val="24"/>
        </w:rPr>
        <w:t>article</w:t>
      </w:r>
      <w:bookmarkStart w:id="0" w:name="_GoBack"/>
      <w:bookmarkEnd w:id="0"/>
      <w:r w:rsidRPr="006436E8">
        <w:rPr>
          <w:rFonts w:cstheme="minorHAnsi"/>
          <w:sz w:val="24"/>
          <w:szCs w:val="24"/>
        </w:rPr>
        <w:t xml:space="preserve"> presents an effective method of extraction and iso</w:t>
      </w:r>
      <w:r w:rsidR="00EF26FC" w:rsidRPr="006436E8">
        <w:rPr>
          <w:rFonts w:cstheme="minorHAnsi"/>
          <w:sz w:val="24"/>
          <w:szCs w:val="24"/>
        </w:rPr>
        <w:t>lation of individual cell types</w:t>
      </w:r>
      <w:r w:rsidR="00ED5A54" w:rsidRPr="006436E8">
        <w:rPr>
          <w:rFonts w:cstheme="minorHAnsi"/>
          <w:sz w:val="24"/>
          <w:szCs w:val="24"/>
        </w:rPr>
        <w:t xml:space="preserve"> from the roundworm </w:t>
      </w:r>
      <w:r w:rsidR="00ED5A54" w:rsidRPr="006436E8">
        <w:rPr>
          <w:rFonts w:cstheme="minorHAnsi"/>
          <w:i/>
          <w:sz w:val="24"/>
          <w:szCs w:val="24"/>
        </w:rPr>
        <w:t>C. elegans</w:t>
      </w:r>
      <w:r w:rsidR="00EF26FC" w:rsidRPr="006436E8">
        <w:rPr>
          <w:rFonts w:cstheme="minorHAnsi"/>
          <w:sz w:val="24"/>
          <w:szCs w:val="24"/>
        </w:rPr>
        <w:t xml:space="preserve">. The method is robust enough to allow for the extraction of RNA, and subsequent gene profiling, and sensitive enough to allow for cultivation of the isolated cells. </w:t>
      </w:r>
      <w:r w:rsidR="00082B88" w:rsidRPr="006436E8">
        <w:rPr>
          <w:rFonts w:cstheme="minorHAnsi"/>
          <w:sz w:val="24"/>
          <w:szCs w:val="24"/>
        </w:rPr>
        <w:t xml:space="preserve">Although the </w:t>
      </w:r>
      <w:r w:rsidR="00EF26FC" w:rsidRPr="006436E8">
        <w:rPr>
          <w:rFonts w:cstheme="minorHAnsi"/>
          <w:sz w:val="24"/>
          <w:szCs w:val="24"/>
        </w:rPr>
        <w:t xml:space="preserve">exact methodology utilized to isolate </w:t>
      </w:r>
      <w:r w:rsidR="00082B88" w:rsidRPr="006436E8">
        <w:rPr>
          <w:rFonts w:cstheme="minorHAnsi"/>
          <w:sz w:val="24"/>
          <w:szCs w:val="24"/>
        </w:rPr>
        <w:t xml:space="preserve">specific groups of </w:t>
      </w:r>
      <w:r w:rsidR="00EF26FC" w:rsidRPr="006436E8">
        <w:rPr>
          <w:rFonts w:cstheme="minorHAnsi"/>
          <w:sz w:val="24"/>
          <w:szCs w:val="24"/>
        </w:rPr>
        <w:t>cells may vary</w:t>
      </w:r>
      <w:r w:rsidR="00082B88" w:rsidRPr="006436E8">
        <w:rPr>
          <w:rFonts w:cstheme="minorHAnsi"/>
          <w:sz w:val="24"/>
          <w:szCs w:val="24"/>
        </w:rPr>
        <w:t xml:space="preserve"> </w:t>
      </w:r>
      <w:r w:rsidR="00784E99" w:rsidRPr="006436E8">
        <w:rPr>
          <w:rFonts w:cstheme="minorHAnsi"/>
          <w:sz w:val="24"/>
          <w:szCs w:val="24"/>
        </w:rPr>
        <w:t>between different</w:t>
      </w:r>
      <w:r w:rsidR="00082B88" w:rsidRPr="006436E8">
        <w:rPr>
          <w:rFonts w:cstheme="minorHAnsi"/>
          <w:sz w:val="24"/>
          <w:szCs w:val="24"/>
        </w:rPr>
        <w:t xml:space="preserve"> cell type</w:t>
      </w:r>
      <w:r w:rsidR="00784E99" w:rsidRPr="006436E8">
        <w:rPr>
          <w:rFonts w:cstheme="minorHAnsi"/>
          <w:sz w:val="24"/>
          <w:szCs w:val="24"/>
        </w:rPr>
        <w:t>s</w:t>
      </w:r>
      <w:r w:rsidR="00EF26FC" w:rsidRPr="006436E8">
        <w:rPr>
          <w:rFonts w:cstheme="minorHAnsi"/>
          <w:sz w:val="24"/>
          <w:szCs w:val="24"/>
        </w:rPr>
        <w:t xml:space="preserve">, </w:t>
      </w:r>
      <w:r w:rsidR="00082B88" w:rsidRPr="006436E8">
        <w:rPr>
          <w:rFonts w:cstheme="minorHAnsi"/>
          <w:sz w:val="24"/>
          <w:szCs w:val="24"/>
        </w:rPr>
        <w:t xml:space="preserve">the workflow described in this report </w:t>
      </w:r>
      <w:r w:rsidR="00784E99" w:rsidRPr="006436E8">
        <w:rPr>
          <w:rFonts w:cstheme="minorHAnsi"/>
          <w:sz w:val="24"/>
          <w:szCs w:val="24"/>
        </w:rPr>
        <w:t>is</w:t>
      </w:r>
      <w:r w:rsidR="00082B88" w:rsidRPr="006436E8">
        <w:rPr>
          <w:rFonts w:cstheme="minorHAnsi"/>
          <w:sz w:val="24"/>
          <w:szCs w:val="24"/>
        </w:rPr>
        <w:t xml:space="preserve"> generally effective and </w:t>
      </w:r>
      <w:r w:rsidR="00784E99" w:rsidRPr="006436E8">
        <w:rPr>
          <w:rFonts w:cstheme="minorHAnsi"/>
          <w:sz w:val="24"/>
          <w:szCs w:val="24"/>
        </w:rPr>
        <w:t>can be applied to virtually all kinds of worm cells</w:t>
      </w:r>
      <w:r w:rsidR="00EF26FC" w:rsidRPr="006436E8">
        <w:rPr>
          <w:rFonts w:cstheme="minorHAnsi"/>
          <w:sz w:val="24"/>
          <w:szCs w:val="24"/>
        </w:rPr>
        <w:t xml:space="preserve">. </w:t>
      </w:r>
    </w:p>
    <w:p w14:paraId="5D80B829" w14:textId="77777777" w:rsidR="00FE683E" w:rsidRPr="006436E8" w:rsidRDefault="00FE683E" w:rsidP="00C7323F">
      <w:pPr>
        <w:spacing w:after="0" w:line="240" w:lineRule="auto"/>
        <w:jc w:val="both"/>
        <w:outlineLvl w:val="0"/>
        <w:rPr>
          <w:rFonts w:cstheme="minorHAnsi"/>
          <w:b/>
          <w:sz w:val="24"/>
          <w:szCs w:val="24"/>
        </w:rPr>
      </w:pPr>
    </w:p>
    <w:p w14:paraId="5AA05127" w14:textId="2128A9D1" w:rsidR="00A35057" w:rsidRPr="006436E8" w:rsidRDefault="00034E80" w:rsidP="00C7323F">
      <w:pPr>
        <w:spacing w:after="0" w:line="240" w:lineRule="auto"/>
        <w:jc w:val="both"/>
        <w:outlineLvl w:val="0"/>
        <w:rPr>
          <w:rFonts w:cstheme="minorHAnsi"/>
          <w:b/>
          <w:sz w:val="24"/>
          <w:szCs w:val="24"/>
        </w:rPr>
      </w:pPr>
      <w:r w:rsidRPr="006436E8">
        <w:rPr>
          <w:rFonts w:cstheme="minorHAnsi"/>
          <w:b/>
          <w:sz w:val="24"/>
          <w:szCs w:val="24"/>
        </w:rPr>
        <w:lastRenderedPageBreak/>
        <w:t>ACKNOWLEDGEMENTS</w:t>
      </w:r>
      <w:r>
        <w:rPr>
          <w:rFonts w:cstheme="minorHAnsi"/>
          <w:b/>
          <w:sz w:val="24"/>
          <w:szCs w:val="24"/>
        </w:rPr>
        <w:t>:</w:t>
      </w:r>
    </w:p>
    <w:p w14:paraId="53563389" w14:textId="1E1888BF" w:rsidR="00A35057" w:rsidRPr="006436E8" w:rsidRDefault="00A35057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We thank </w:t>
      </w:r>
      <w:r w:rsidR="00695019" w:rsidRPr="006436E8">
        <w:rPr>
          <w:rFonts w:cstheme="minorHAnsi"/>
          <w:sz w:val="24"/>
          <w:szCs w:val="24"/>
        </w:rPr>
        <w:t xml:space="preserve">Dr. Jennifer Fox and </w:t>
      </w:r>
      <w:r w:rsidRPr="006436E8">
        <w:rPr>
          <w:rFonts w:cstheme="minorHAnsi"/>
          <w:sz w:val="24"/>
          <w:szCs w:val="24"/>
        </w:rPr>
        <w:t xml:space="preserve">the members of </w:t>
      </w:r>
      <w:r w:rsidR="00695019" w:rsidRPr="006436E8">
        <w:rPr>
          <w:rFonts w:cstheme="minorHAnsi"/>
          <w:sz w:val="24"/>
          <w:szCs w:val="24"/>
        </w:rPr>
        <w:t xml:space="preserve">the </w:t>
      </w:r>
      <w:proofErr w:type="spellStart"/>
      <w:r w:rsidRPr="006436E8">
        <w:rPr>
          <w:rFonts w:cstheme="minorHAnsi"/>
          <w:sz w:val="24"/>
          <w:szCs w:val="24"/>
        </w:rPr>
        <w:t>Khalimonchuk</w:t>
      </w:r>
      <w:proofErr w:type="spellEnd"/>
      <w:r w:rsidRPr="006436E8">
        <w:rPr>
          <w:rFonts w:cstheme="minorHAnsi"/>
          <w:sz w:val="24"/>
          <w:szCs w:val="24"/>
        </w:rPr>
        <w:t xml:space="preserve"> laboratory for insightful comments. We acknowledge </w:t>
      </w:r>
      <w:r w:rsidR="00034E80">
        <w:rPr>
          <w:rFonts w:cstheme="minorHAnsi"/>
          <w:sz w:val="24"/>
          <w:szCs w:val="24"/>
        </w:rPr>
        <w:t xml:space="preserve">the </w:t>
      </w:r>
      <w:r w:rsidRPr="006436E8">
        <w:rPr>
          <w:rFonts w:cstheme="minorHAnsi"/>
          <w:sz w:val="24"/>
          <w:szCs w:val="24"/>
        </w:rPr>
        <w:t>support from the National Institutes of Health (R01 GM108975</w:t>
      </w:r>
      <w:r w:rsidR="00D01FB9" w:rsidRPr="006436E8">
        <w:rPr>
          <w:rFonts w:cstheme="minorHAnsi"/>
          <w:sz w:val="24"/>
          <w:szCs w:val="24"/>
        </w:rPr>
        <w:t xml:space="preserve"> </w:t>
      </w:r>
      <w:r w:rsidRPr="006436E8">
        <w:rPr>
          <w:rFonts w:cstheme="minorHAnsi"/>
          <w:sz w:val="24"/>
          <w:szCs w:val="24"/>
        </w:rPr>
        <w:t>to O.K. and T32 GM107001-01A1 to E.M.G.).</w:t>
      </w:r>
    </w:p>
    <w:p w14:paraId="0DD5E109" w14:textId="77777777" w:rsidR="00A35057" w:rsidRPr="006436E8" w:rsidRDefault="00A35057" w:rsidP="00C732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1BFC9F" w14:textId="78E0A059" w:rsidR="00034E80" w:rsidRPr="006436E8" w:rsidRDefault="00D47D9B" w:rsidP="00C7323F">
      <w:pPr>
        <w:spacing w:after="0" w:line="240" w:lineRule="auto"/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DISCLOSURES:</w:t>
      </w:r>
    </w:p>
    <w:p w14:paraId="18B73927" w14:textId="2BB7DC5D" w:rsidR="00034E80" w:rsidRPr="006436E8" w:rsidRDefault="00034E80" w:rsidP="00C7323F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The authors </w:t>
      </w:r>
      <w:r w:rsidR="00D47D9B">
        <w:rPr>
          <w:rFonts w:cstheme="minorHAnsi"/>
          <w:sz w:val="24"/>
          <w:szCs w:val="24"/>
        </w:rPr>
        <w:t>have nothing to disclose</w:t>
      </w:r>
      <w:r w:rsidRPr="006436E8">
        <w:rPr>
          <w:rFonts w:cstheme="minorHAnsi"/>
          <w:sz w:val="24"/>
          <w:szCs w:val="24"/>
        </w:rPr>
        <w:t>.</w:t>
      </w:r>
    </w:p>
    <w:p w14:paraId="3F8995D8" w14:textId="77777777" w:rsidR="00021842" w:rsidRPr="006436E8" w:rsidRDefault="00021842" w:rsidP="00C7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743873" w14:textId="4CA53FEC" w:rsidR="006928D0" w:rsidRPr="006436E8" w:rsidRDefault="00581C6D" w:rsidP="00C7323F">
      <w:pPr>
        <w:spacing w:after="0" w:line="240" w:lineRule="auto"/>
        <w:jc w:val="both"/>
        <w:outlineLvl w:val="0"/>
        <w:rPr>
          <w:rFonts w:cstheme="minorHAnsi"/>
          <w:b/>
          <w:sz w:val="24"/>
          <w:szCs w:val="24"/>
        </w:rPr>
      </w:pPr>
      <w:r w:rsidRPr="006436E8">
        <w:rPr>
          <w:rFonts w:cstheme="minorHAnsi"/>
          <w:b/>
          <w:sz w:val="24"/>
          <w:szCs w:val="24"/>
        </w:rPr>
        <w:t>REFERENCES</w:t>
      </w:r>
      <w:r>
        <w:rPr>
          <w:rFonts w:cstheme="minorHAnsi"/>
          <w:b/>
          <w:sz w:val="24"/>
          <w:szCs w:val="24"/>
        </w:rPr>
        <w:t>:</w:t>
      </w:r>
    </w:p>
    <w:p w14:paraId="4BA68F2F" w14:textId="6D15410F" w:rsidR="006928D0" w:rsidRPr="006436E8" w:rsidRDefault="006928D0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>Sulston</w:t>
      </w:r>
      <w:r w:rsidR="00FC2A8C" w:rsidRPr="006436E8">
        <w:rPr>
          <w:rFonts w:cstheme="minorHAnsi"/>
          <w:sz w:val="24"/>
          <w:szCs w:val="24"/>
        </w:rPr>
        <w:t>,</w:t>
      </w:r>
      <w:r w:rsidR="007A338C" w:rsidRPr="006436E8">
        <w:rPr>
          <w:rFonts w:cstheme="minorHAnsi"/>
          <w:sz w:val="24"/>
          <w:szCs w:val="24"/>
        </w:rPr>
        <w:t xml:space="preserve"> J.</w:t>
      </w:r>
      <w:r w:rsidRPr="006436E8">
        <w:rPr>
          <w:rFonts w:cstheme="minorHAnsi"/>
          <w:sz w:val="24"/>
          <w:szCs w:val="24"/>
        </w:rPr>
        <w:t xml:space="preserve">E., </w:t>
      </w:r>
      <w:proofErr w:type="spellStart"/>
      <w:r w:rsidRPr="006436E8">
        <w:rPr>
          <w:rFonts w:cstheme="minorHAnsi"/>
          <w:sz w:val="24"/>
          <w:szCs w:val="24"/>
        </w:rPr>
        <w:t>Schierenberg</w:t>
      </w:r>
      <w:proofErr w:type="spellEnd"/>
      <w:r w:rsidR="00FC2A8C" w:rsidRPr="006436E8">
        <w:rPr>
          <w:rFonts w:cstheme="minorHAnsi"/>
          <w:sz w:val="24"/>
          <w:szCs w:val="24"/>
        </w:rPr>
        <w:t>,</w:t>
      </w:r>
      <w:r w:rsidRPr="006436E8">
        <w:rPr>
          <w:rFonts w:cstheme="minorHAnsi"/>
          <w:sz w:val="24"/>
          <w:szCs w:val="24"/>
        </w:rPr>
        <w:t xml:space="preserve"> E., White</w:t>
      </w:r>
      <w:r w:rsidR="00FC2A8C" w:rsidRPr="006436E8">
        <w:rPr>
          <w:rFonts w:cstheme="minorHAnsi"/>
          <w:sz w:val="24"/>
          <w:szCs w:val="24"/>
        </w:rPr>
        <w:t>,</w:t>
      </w:r>
      <w:r w:rsidR="007A338C" w:rsidRPr="006436E8">
        <w:rPr>
          <w:rFonts w:cstheme="minorHAnsi"/>
          <w:sz w:val="24"/>
          <w:szCs w:val="24"/>
        </w:rPr>
        <w:t xml:space="preserve"> J.</w:t>
      </w:r>
      <w:r w:rsidRPr="006436E8">
        <w:rPr>
          <w:rFonts w:cstheme="minorHAnsi"/>
          <w:sz w:val="24"/>
          <w:szCs w:val="24"/>
        </w:rPr>
        <w:t>G., Thomson</w:t>
      </w:r>
      <w:r w:rsidR="00FC2A8C" w:rsidRPr="006436E8">
        <w:rPr>
          <w:rFonts w:cstheme="minorHAnsi"/>
          <w:sz w:val="24"/>
          <w:szCs w:val="24"/>
        </w:rPr>
        <w:t>,</w:t>
      </w:r>
      <w:r w:rsidR="007A338C" w:rsidRPr="006436E8">
        <w:rPr>
          <w:rFonts w:cstheme="minorHAnsi"/>
          <w:sz w:val="24"/>
          <w:szCs w:val="24"/>
        </w:rPr>
        <w:t xml:space="preserve"> J.</w:t>
      </w:r>
      <w:r w:rsidRPr="006436E8">
        <w:rPr>
          <w:rFonts w:cstheme="minorHAnsi"/>
          <w:sz w:val="24"/>
          <w:szCs w:val="24"/>
        </w:rPr>
        <w:t xml:space="preserve">N. The embryonic cell lineage of the nematode </w:t>
      </w:r>
      <w:r w:rsidRPr="006436E8">
        <w:rPr>
          <w:rFonts w:cstheme="minorHAnsi"/>
          <w:i/>
          <w:sz w:val="24"/>
          <w:szCs w:val="24"/>
        </w:rPr>
        <w:t>Caenorhabditis elegans</w:t>
      </w:r>
      <w:r w:rsidRPr="006436E8">
        <w:rPr>
          <w:rFonts w:cstheme="minorHAnsi"/>
          <w:sz w:val="24"/>
          <w:szCs w:val="24"/>
        </w:rPr>
        <w:t xml:space="preserve">. </w:t>
      </w:r>
      <w:r w:rsidRPr="006436E8">
        <w:rPr>
          <w:rFonts w:cstheme="minorHAnsi"/>
          <w:i/>
          <w:sz w:val="24"/>
          <w:szCs w:val="24"/>
        </w:rPr>
        <w:t>Dev</w:t>
      </w:r>
      <w:r w:rsidR="0045121C" w:rsidRPr="006436E8">
        <w:rPr>
          <w:rFonts w:cstheme="minorHAnsi"/>
          <w:i/>
          <w:sz w:val="24"/>
          <w:szCs w:val="24"/>
        </w:rPr>
        <w:t xml:space="preserve">elopmental </w:t>
      </w:r>
      <w:r w:rsidRPr="006436E8">
        <w:rPr>
          <w:rFonts w:cstheme="minorHAnsi"/>
          <w:i/>
          <w:sz w:val="24"/>
          <w:szCs w:val="24"/>
        </w:rPr>
        <w:t>Biol</w:t>
      </w:r>
      <w:r w:rsidR="0045121C" w:rsidRPr="006436E8">
        <w:rPr>
          <w:rFonts w:cstheme="minorHAnsi"/>
          <w:i/>
          <w:sz w:val="24"/>
          <w:szCs w:val="24"/>
        </w:rPr>
        <w:t>ogy.</w:t>
      </w:r>
      <w:r w:rsidR="0045121C" w:rsidRPr="006436E8">
        <w:rPr>
          <w:rFonts w:cstheme="minorHAnsi"/>
          <w:sz w:val="24"/>
          <w:szCs w:val="24"/>
        </w:rPr>
        <w:t xml:space="preserve"> </w:t>
      </w:r>
      <w:r w:rsidRPr="00637712">
        <w:rPr>
          <w:rFonts w:cstheme="minorHAnsi"/>
          <w:b/>
          <w:sz w:val="24"/>
          <w:szCs w:val="24"/>
        </w:rPr>
        <w:t>100</w:t>
      </w:r>
      <w:r w:rsidRPr="006436E8">
        <w:rPr>
          <w:rFonts w:cstheme="minorHAnsi"/>
          <w:sz w:val="24"/>
          <w:szCs w:val="24"/>
        </w:rPr>
        <w:t>, 64</w:t>
      </w:r>
      <w:r w:rsidR="003E24E1">
        <w:rPr>
          <w:rFonts w:cstheme="minorHAnsi"/>
          <w:sz w:val="24"/>
          <w:szCs w:val="24"/>
        </w:rPr>
        <w:t>-</w:t>
      </w:r>
      <w:r w:rsidRPr="006436E8">
        <w:rPr>
          <w:rFonts w:cstheme="minorHAnsi"/>
          <w:sz w:val="24"/>
          <w:szCs w:val="24"/>
        </w:rPr>
        <w:t>119</w:t>
      </w:r>
      <w:r w:rsidR="00B57172" w:rsidRPr="006436E8">
        <w:rPr>
          <w:rFonts w:cstheme="minorHAnsi"/>
          <w:sz w:val="24"/>
          <w:szCs w:val="24"/>
        </w:rPr>
        <w:t xml:space="preserve"> (1983).</w:t>
      </w:r>
    </w:p>
    <w:p w14:paraId="4FCFDE35" w14:textId="65141186" w:rsidR="006928D0" w:rsidRPr="006436E8" w:rsidRDefault="006928D0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>White</w:t>
      </w:r>
      <w:r w:rsidR="00FC2A8C" w:rsidRPr="006436E8">
        <w:rPr>
          <w:rFonts w:cstheme="minorHAnsi"/>
          <w:sz w:val="24"/>
          <w:szCs w:val="24"/>
        </w:rPr>
        <w:t>,</w:t>
      </w:r>
      <w:r w:rsidRPr="006436E8">
        <w:rPr>
          <w:rFonts w:cstheme="minorHAnsi"/>
          <w:sz w:val="24"/>
          <w:szCs w:val="24"/>
        </w:rPr>
        <w:t xml:space="preserve"> J. G., Southgate</w:t>
      </w:r>
      <w:r w:rsidR="00FC2A8C" w:rsidRPr="006436E8">
        <w:rPr>
          <w:rFonts w:cstheme="minorHAnsi"/>
          <w:sz w:val="24"/>
          <w:szCs w:val="24"/>
        </w:rPr>
        <w:t>,</w:t>
      </w:r>
      <w:r w:rsidRPr="006436E8">
        <w:rPr>
          <w:rFonts w:cstheme="minorHAnsi"/>
          <w:sz w:val="24"/>
          <w:szCs w:val="24"/>
        </w:rPr>
        <w:t xml:space="preserve"> E., Thomson</w:t>
      </w:r>
      <w:r w:rsidR="00FC2A8C" w:rsidRPr="006436E8">
        <w:rPr>
          <w:rFonts w:cstheme="minorHAnsi"/>
          <w:sz w:val="24"/>
          <w:szCs w:val="24"/>
        </w:rPr>
        <w:t>,</w:t>
      </w:r>
      <w:r w:rsidRPr="006436E8">
        <w:rPr>
          <w:rFonts w:cstheme="minorHAnsi"/>
          <w:sz w:val="24"/>
          <w:szCs w:val="24"/>
        </w:rPr>
        <w:t xml:space="preserve"> J. N., Brenner</w:t>
      </w:r>
      <w:r w:rsidR="00FC2A8C" w:rsidRPr="006436E8">
        <w:rPr>
          <w:rFonts w:cstheme="minorHAnsi"/>
          <w:sz w:val="24"/>
          <w:szCs w:val="24"/>
        </w:rPr>
        <w:t>,</w:t>
      </w:r>
      <w:r w:rsidRPr="006436E8">
        <w:rPr>
          <w:rFonts w:cstheme="minorHAnsi"/>
          <w:sz w:val="24"/>
          <w:szCs w:val="24"/>
        </w:rPr>
        <w:t xml:space="preserve"> S. The structure of the nervous system of the nematode </w:t>
      </w:r>
      <w:r w:rsidRPr="006436E8">
        <w:rPr>
          <w:rFonts w:cstheme="minorHAnsi"/>
          <w:i/>
          <w:sz w:val="24"/>
          <w:szCs w:val="24"/>
        </w:rPr>
        <w:t>Caenorhabditis elegans</w:t>
      </w:r>
      <w:r w:rsidRPr="006436E8">
        <w:rPr>
          <w:rFonts w:cstheme="minorHAnsi"/>
          <w:sz w:val="24"/>
          <w:szCs w:val="24"/>
        </w:rPr>
        <w:t xml:space="preserve">. </w:t>
      </w:r>
      <w:r w:rsidRPr="006436E8">
        <w:rPr>
          <w:rFonts w:cstheme="minorHAnsi"/>
          <w:i/>
          <w:sz w:val="24"/>
          <w:szCs w:val="24"/>
        </w:rPr>
        <w:t>Philos</w:t>
      </w:r>
      <w:r w:rsidR="0045121C" w:rsidRPr="006436E8">
        <w:rPr>
          <w:rFonts w:cstheme="minorHAnsi"/>
          <w:i/>
          <w:sz w:val="24"/>
          <w:szCs w:val="24"/>
        </w:rPr>
        <w:t xml:space="preserve">ophical </w:t>
      </w:r>
      <w:r w:rsidRPr="006436E8">
        <w:rPr>
          <w:rFonts w:cstheme="minorHAnsi"/>
          <w:i/>
          <w:sz w:val="24"/>
          <w:szCs w:val="24"/>
        </w:rPr>
        <w:t>Trans</w:t>
      </w:r>
      <w:r w:rsidR="0045121C" w:rsidRPr="006436E8">
        <w:rPr>
          <w:rFonts w:cstheme="minorHAnsi"/>
          <w:i/>
          <w:sz w:val="24"/>
          <w:szCs w:val="24"/>
        </w:rPr>
        <w:t>actions of the</w:t>
      </w:r>
      <w:r w:rsidRPr="006436E8">
        <w:rPr>
          <w:rFonts w:cstheme="minorHAnsi"/>
          <w:i/>
          <w:sz w:val="24"/>
          <w:szCs w:val="24"/>
        </w:rPr>
        <w:t xml:space="preserve"> R</w:t>
      </w:r>
      <w:r w:rsidR="0045121C" w:rsidRPr="006436E8">
        <w:rPr>
          <w:rFonts w:cstheme="minorHAnsi"/>
          <w:i/>
          <w:sz w:val="24"/>
          <w:szCs w:val="24"/>
        </w:rPr>
        <w:t xml:space="preserve">oyal </w:t>
      </w:r>
      <w:r w:rsidRPr="006436E8">
        <w:rPr>
          <w:rFonts w:cstheme="minorHAnsi"/>
          <w:i/>
          <w:sz w:val="24"/>
          <w:szCs w:val="24"/>
        </w:rPr>
        <w:t>Soc</w:t>
      </w:r>
      <w:r w:rsidR="0045121C" w:rsidRPr="006436E8">
        <w:rPr>
          <w:rFonts w:cstheme="minorHAnsi"/>
          <w:sz w:val="24"/>
          <w:szCs w:val="24"/>
        </w:rPr>
        <w:t xml:space="preserve">iety </w:t>
      </w:r>
      <w:r w:rsidRPr="006436E8">
        <w:rPr>
          <w:rFonts w:cstheme="minorHAnsi"/>
          <w:i/>
          <w:sz w:val="24"/>
          <w:szCs w:val="24"/>
        </w:rPr>
        <w:t>B</w:t>
      </w:r>
      <w:r w:rsidR="00637712">
        <w:rPr>
          <w:rFonts w:cstheme="minorHAnsi"/>
          <w:i/>
          <w:sz w:val="24"/>
          <w:szCs w:val="24"/>
        </w:rPr>
        <w:t>.</w:t>
      </w:r>
      <w:r w:rsidRPr="006436E8">
        <w:rPr>
          <w:rFonts w:cstheme="minorHAnsi"/>
          <w:sz w:val="24"/>
          <w:szCs w:val="24"/>
        </w:rPr>
        <w:t xml:space="preserve"> </w:t>
      </w:r>
      <w:r w:rsidRPr="00637712">
        <w:rPr>
          <w:rFonts w:cstheme="minorHAnsi"/>
          <w:b/>
          <w:sz w:val="24"/>
          <w:szCs w:val="24"/>
        </w:rPr>
        <w:t>314</w:t>
      </w:r>
      <w:r w:rsidRPr="006436E8">
        <w:rPr>
          <w:rFonts w:cstheme="minorHAnsi"/>
          <w:sz w:val="24"/>
          <w:szCs w:val="24"/>
        </w:rPr>
        <w:t>, 1</w:t>
      </w:r>
      <w:r w:rsidR="003E24E1">
        <w:rPr>
          <w:rFonts w:cstheme="minorHAnsi"/>
          <w:sz w:val="24"/>
          <w:szCs w:val="24"/>
        </w:rPr>
        <w:t>-</w:t>
      </w:r>
      <w:r w:rsidRPr="006436E8">
        <w:rPr>
          <w:rFonts w:cstheme="minorHAnsi"/>
          <w:sz w:val="24"/>
          <w:szCs w:val="24"/>
        </w:rPr>
        <w:t>340</w:t>
      </w:r>
      <w:r w:rsidR="00B57172" w:rsidRPr="006436E8">
        <w:rPr>
          <w:rFonts w:cstheme="minorHAnsi"/>
          <w:sz w:val="24"/>
          <w:szCs w:val="24"/>
        </w:rPr>
        <w:t xml:space="preserve"> (1986).</w:t>
      </w:r>
    </w:p>
    <w:p w14:paraId="60291C29" w14:textId="58FD664F" w:rsidR="009F3809" w:rsidRPr="006436E8" w:rsidRDefault="009F3809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Zeng, H., </w:t>
      </w:r>
      <w:proofErr w:type="spellStart"/>
      <w:r w:rsidRPr="006436E8">
        <w:rPr>
          <w:rFonts w:cstheme="minorHAnsi"/>
          <w:sz w:val="24"/>
          <w:szCs w:val="24"/>
        </w:rPr>
        <w:t>Sanes</w:t>
      </w:r>
      <w:proofErr w:type="spellEnd"/>
      <w:r w:rsidRPr="006436E8">
        <w:rPr>
          <w:rFonts w:cstheme="minorHAnsi"/>
          <w:sz w:val="24"/>
          <w:szCs w:val="24"/>
        </w:rPr>
        <w:t xml:space="preserve">, J.R. Neuronal cell-type classification: challenges, opportunities and the path forward. </w:t>
      </w:r>
      <w:r w:rsidRPr="006436E8">
        <w:rPr>
          <w:rFonts w:cstheme="minorHAnsi"/>
          <w:i/>
          <w:sz w:val="24"/>
          <w:szCs w:val="24"/>
        </w:rPr>
        <w:t>Nat</w:t>
      </w:r>
      <w:r w:rsidR="0045121C" w:rsidRPr="006436E8">
        <w:rPr>
          <w:rFonts w:cstheme="minorHAnsi"/>
          <w:i/>
          <w:sz w:val="24"/>
          <w:szCs w:val="24"/>
        </w:rPr>
        <w:t xml:space="preserve">ure </w:t>
      </w:r>
      <w:r w:rsidRPr="006436E8">
        <w:rPr>
          <w:rFonts w:cstheme="minorHAnsi"/>
          <w:i/>
          <w:sz w:val="24"/>
          <w:szCs w:val="24"/>
        </w:rPr>
        <w:t>Rev</w:t>
      </w:r>
      <w:r w:rsidR="0045121C" w:rsidRPr="006436E8">
        <w:rPr>
          <w:rFonts w:cstheme="minorHAnsi"/>
          <w:i/>
          <w:sz w:val="24"/>
          <w:szCs w:val="24"/>
        </w:rPr>
        <w:t xml:space="preserve">iews in </w:t>
      </w:r>
      <w:r w:rsidRPr="006436E8">
        <w:rPr>
          <w:rFonts w:cstheme="minorHAnsi"/>
          <w:i/>
          <w:sz w:val="24"/>
          <w:szCs w:val="24"/>
        </w:rPr>
        <w:t>Neuroscience</w:t>
      </w:r>
      <w:r w:rsidRPr="006436E8">
        <w:rPr>
          <w:rFonts w:cstheme="minorHAnsi"/>
          <w:sz w:val="24"/>
          <w:szCs w:val="24"/>
        </w:rPr>
        <w:t xml:space="preserve">. </w:t>
      </w:r>
      <w:r w:rsidRPr="00637712">
        <w:rPr>
          <w:rFonts w:cstheme="minorHAnsi"/>
          <w:b/>
          <w:sz w:val="24"/>
          <w:szCs w:val="24"/>
        </w:rPr>
        <w:t>18</w:t>
      </w:r>
      <w:r w:rsidRPr="006436E8">
        <w:rPr>
          <w:rFonts w:cstheme="minorHAnsi"/>
          <w:sz w:val="24"/>
          <w:szCs w:val="24"/>
        </w:rPr>
        <w:t>, 530-546</w:t>
      </w:r>
      <w:r w:rsidR="00B57172" w:rsidRPr="006436E8">
        <w:rPr>
          <w:rFonts w:cstheme="minorHAnsi"/>
          <w:sz w:val="24"/>
          <w:szCs w:val="24"/>
        </w:rPr>
        <w:t xml:space="preserve"> (2017)</w:t>
      </w:r>
      <w:r w:rsidRPr="006436E8">
        <w:rPr>
          <w:rFonts w:cstheme="minorHAnsi"/>
          <w:sz w:val="24"/>
          <w:szCs w:val="24"/>
        </w:rPr>
        <w:t>.</w:t>
      </w:r>
    </w:p>
    <w:p w14:paraId="01221BBA" w14:textId="2D22E749" w:rsidR="00F85444" w:rsidRPr="006436E8" w:rsidRDefault="009F3809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436E8">
        <w:rPr>
          <w:rFonts w:cstheme="minorHAnsi"/>
          <w:sz w:val="24"/>
          <w:szCs w:val="24"/>
        </w:rPr>
        <w:t>Selkoe</w:t>
      </w:r>
      <w:proofErr w:type="spellEnd"/>
      <w:r w:rsidRPr="006436E8">
        <w:rPr>
          <w:rFonts w:cstheme="minorHAnsi"/>
          <w:sz w:val="24"/>
          <w:szCs w:val="24"/>
        </w:rPr>
        <w:t xml:space="preserve">, D.J. Cell biology of protein misfolding: The examples of Alzheimer’s and Parkinson’s disease. </w:t>
      </w:r>
      <w:r w:rsidRPr="006436E8">
        <w:rPr>
          <w:rFonts w:cstheme="minorHAnsi"/>
          <w:i/>
          <w:sz w:val="24"/>
          <w:szCs w:val="24"/>
        </w:rPr>
        <w:t>Nat</w:t>
      </w:r>
      <w:r w:rsidR="0045121C" w:rsidRPr="006436E8">
        <w:rPr>
          <w:rFonts w:cstheme="minorHAnsi"/>
          <w:i/>
          <w:sz w:val="24"/>
          <w:szCs w:val="24"/>
        </w:rPr>
        <w:t xml:space="preserve">ure </w:t>
      </w:r>
      <w:r w:rsidRPr="006436E8">
        <w:rPr>
          <w:rFonts w:cstheme="minorHAnsi"/>
          <w:i/>
          <w:sz w:val="24"/>
          <w:szCs w:val="24"/>
        </w:rPr>
        <w:t>Cell Biology.</w:t>
      </w:r>
      <w:r w:rsidRPr="006436E8">
        <w:rPr>
          <w:rFonts w:cstheme="minorHAnsi"/>
          <w:sz w:val="24"/>
          <w:szCs w:val="24"/>
        </w:rPr>
        <w:t xml:space="preserve"> </w:t>
      </w:r>
      <w:r w:rsidRPr="00637712">
        <w:rPr>
          <w:rFonts w:cstheme="minorHAnsi"/>
          <w:b/>
          <w:sz w:val="24"/>
          <w:szCs w:val="24"/>
        </w:rPr>
        <w:t>6</w:t>
      </w:r>
      <w:r w:rsidRPr="006436E8">
        <w:rPr>
          <w:rFonts w:cstheme="minorHAnsi"/>
          <w:sz w:val="24"/>
          <w:szCs w:val="24"/>
        </w:rPr>
        <w:t>, 1054-1061</w:t>
      </w:r>
      <w:r w:rsidR="00B57172" w:rsidRPr="006436E8">
        <w:rPr>
          <w:rFonts w:cstheme="minorHAnsi"/>
          <w:sz w:val="24"/>
          <w:szCs w:val="24"/>
        </w:rPr>
        <w:t xml:space="preserve"> (2004)</w:t>
      </w:r>
      <w:r w:rsidRPr="006436E8">
        <w:rPr>
          <w:rFonts w:cstheme="minorHAnsi"/>
          <w:sz w:val="24"/>
          <w:szCs w:val="24"/>
        </w:rPr>
        <w:t>.</w:t>
      </w:r>
    </w:p>
    <w:p w14:paraId="3737224E" w14:textId="1C568D60" w:rsidR="00F85444" w:rsidRPr="006436E8" w:rsidRDefault="009F3809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Choi, M.L., Gandhi, S. Crucial role of protein oligomerization in the pathogenesis of Alzheimer’s and Parkinson’s disease. </w:t>
      </w:r>
      <w:r w:rsidRPr="006436E8">
        <w:rPr>
          <w:rFonts w:cstheme="minorHAnsi"/>
          <w:i/>
          <w:sz w:val="24"/>
          <w:szCs w:val="24"/>
        </w:rPr>
        <w:t>FEB</w:t>
      </w:r>
      <w:r w:rsidR="0045121C" w:rsidRPr="006436E8">
        <w:rPr>
          <w:rFonts w:cstheme="minorHAnsi"/>
          <w:i/>
          <w:sz w:val="24"/>
          <w:szCs w:val="24"/>
        </w:rPr>
        <w:t>S Journal</w:t>
      </w:r>
      <w:r w:rsidRPr="006436E8">
        <w:rPr>
          <w:rFonts w:cstheme="minorHAnsi"/>
          <w:i/>
          <w:sz w:val="24"/>
          <w:szCs w:val="24"/>
        </w:rPr>
        <w:t>.</w:t>
      </w:r>
      <w:r w:rsidRPr="006436E8">
        <w:rPr>
          <w:rFonts w:cstheme="minorHAnsi"/>
          <w:sz w:val="24"/>
          <w:szCs w:val="24"/>
        </w:rPr>
        <w:t xml:space="preserve"> </w:t>
      </w:r>
      <w:r w:rsidRPr="00637712">
        <w:rPr>
          <w:rFonts w:cstheme="minorHAnsi"/>
          <w:b/>
          <w:sz w:val="24"/>
          <w:szCs w:val="24"/>
        </w:rPr>
        <w:t>285</w:t>
      </w:r>
      <w:r w:rsidRPr="006436E8">
        <w:rPr>
          <w:rFonts w:cstheme="minorHAnsi"/>
          <w:sz w:val="24"/>
          <w:szCs w:val="24"/>
        </w:rPr>
        <w:t>, 3631-3644</w:t>
      </w:r>
      <w:r w:rsidR="00B57172" w:rsidRPr="006436E8">
        <w:rPr>
          <w:rFonts w:cstheme="minorHAnsi"/>
          <w:sz w:val="24"/>
          <w:szCs w:val="24"/>
        </w:rPr>
        <w:t xml:space="preserve"> (2018)</w:t>
      </w:r>
      <w:r w:rsidRPr="006436E8">
        <w:rPr>
          <w:rFonts w:cstheme="minorHAnsi"/>
          <w:sz w:val="24"/>
          <w:szCs w:val="24"/>
        </w:rPr>
        <w:t>.</w:t>
      </w:r>
    </w:p>
    <w:p w14:paraId="05406417" w14:textId="1D866FE9" w:rsidR="00F85444" w:rsidRPr="006436E8" w:rsidRDefault="003B5168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>Burman, J.L.</w:t>
      </w:r>
      <w:r w:rsidR="0045121C" w:rsidRPr="006436E8">
        <w:rPr>
          <w:rFonts w:cstheme="minorHAnsi"/>
          <w:sz w:val="24"/>
          <w:szCs w:val="24"/>
        </w:rPr>
        <w:t xml:space="preserve"> </w:t>
      </w:r>
      <w:r w:rsidR="006F6A85" w:rsidRPr="006F6A85">
        <w:rPr>
          <w:rFonts w:cstheme="minorHAnsi"/>
          <w:sz w:val="24"/>
          <w:szCs w:val="24"/>
        </w:rPr>
        <w:t>et al.</w:t>
      </w:r>
      <w:r w:rsidRPr="006436E8">
        <w:rPr>
          <w:rFonts w:cstheme="minorHAnsi"/>
          <w:sz w:val="24"/>
          <w:szCs w:val="24"/>
        </w:rPr>
        <w:t xml:space="preserve"> Mitochondrial fission facilitates the selective mitophagy of protein aggregates. </w:t>
      </w:r>
      <w:r w:rsidRPr="006436E8">
        <w:rPr>
          <w:rFonts w:cstheme="minorHAnsi"/>
          <w:i/>
          <w:sz w:val="24"/>
          <w:szCs w:val="24"/>
        </w:rPr>
        <w:t>J</w:t>
      </w:r>
      <w:r w:rsidR="0045121C" w:rsidRPr="006436E8">
        <w:rPr>
          <w:rFonts w:cstheme="minorHAnsi"/>
          <w:i/>
          <w:sz w:val="24"/>
          <w:szCs w:val="24"/>
        </w:rPr>
        <w:t xml:space="preserve">ournal of </w:t>
      </w:r>
      <w:r w:rsidRPr="006436E8">
        <w:rPr>
          <w:rFonts w:cstheme="minorHAnsi"/>
          <w:i/>
          <w:sz w:val="24"/>
          <w:szCs w:val="24"/>
        </w:rPr>
        <w:t>Cell Biol</w:t>
      </w:r>
      <w:r w:rsidR="0045121C" w:rsidRPr="006436E8">
        <w:rPr>
          <w:rFonts w:cstheme="minorHAnsi"/>
          <w:i/>
          <w:sz w:val="24"/>
          <w:szCs w:val="24"/>
        </w:rPr>
        <w:t>ogy.</w:t>
      </w:r>
      <w:r w:rsidR="0045121C" w:rsidRPr="006436E8">
        <w:rPr>
          <w:rFonts w:cstheme="minorHAnsi"/>
          <w:sz w:val="24"/>
          <w:szCs w:val="24"/>
        </w:rPr>
        <w:t xml:space="preserve"> </w:t>
      </w:r>
      <w:r w:rsidRPr="00637712">
        <w:rPr>
          <w:rFonts w:cstheme="minorHAnsi"/>
          <w:b/>
          <w:sz w:val="24"/>
          <w:szCs w:val="24"/>
        </w:rPr>
        <w:t>210</w:t>
      </w:r>
      <w:r w:rsidRPr="006436E8">
        <w:rPr>
          <w:rFonts w:cstheme="minorHAnsi"/>
          <w:sz w:val="24"/>
          <w:szCs w:val="24"/>
        </w:rPr>
        <w:t>, 3231-3247</w:t>
      </w:r>
      <w:r w:rsidR="00B57172" w:rsidRPr="006436E8">
        <w:rPr>
          <w:rFonts w:cstheme="minorHAnsi"/>
          <w:sz w:val="24"/>
          <w:szCs w:val="24"/>
        </w:rPr>
        <w:t xml:space="preserve"> (2017)</w:t>
      </w:r>
      <w:r w:rsidRPr="006436E8">
        <w:rPr>
          <w:rFonts w:cstheme="minorHAnsi"/>
          <w:sz w:val="24"/>
          <w:szCs w:val="24"/>
        </w:rPr>
        <w:t>.</w:t>
      </w:r>
    </w:p>
    <w:p w14:paraId="7DE552B3" w14:textId="21BEBA28" w:rsidR="00B561EB" w:rsidRPr="006436E8" w:rsidRDefault="00B561EB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436E8">
        <w:rPr>
          <w:rFonts w:cstheme="minorHAnsi"/>
          <w:sz w:val="24"/>
          <w:szCs w:val="24"/>
        </w:rPr>
        <w:t>Shpilka</w:t>
      </w:r>
      <w:proofErr w:type="spellEnd"/>
      <w:r w:rsidRPr="006436E8">
        <w:rPr>
          <w:rFonts w:cstheme="minorHAnsi"/>
          <w:sz w:val="24"/>
          <w:szCs w:val="24"/>
        </w:rPr>
        <w:t xml:space="preserve">, T., Haynes, C.M. The mitochondrial UPR: mechanisms, physiological functions and implications. </w:t>
      </w:r>
      <w:r w:rsidR="00637712" w:rsidRPr="00637712">
        <w:rPr>
          <w:rFonts w:cstheme="minorHAnsi"/>
          <w:i/>
          <w:sz w:val="24"/>
          <w:szCs w:val="24"/>
        </w:rPr>
        <w:t>Nature Reviews Molecular Cell Biology</w:t>
      </w:r>
      <w:r w:rsidRPr="006436E8">
        <w:rPr>
          <w:rFonts w:cstheme="minorHAnsi"/>
          <w:i/>
          <w:sz w:val="24"/>
          <w:szCs w:val="24"/>
        </w:rPr>
        <w:t>.</w:t>
      </w:r>
      <w:r w:rsidRPr="006436E8">
        <w:rPr>
          <w:rFonts w:cstheme="minorHAnsi"/>
          <w:sz w:val="24"/>
          <w:szCs w:val="24"/>
        </w:rPr>
        <w:t xml:space="preserve"> </w:t>
      </w:r>
      <w:r w:rsidRPr="00637712">
        <w:rPr>
          <w:rFonts w:cstheme="minorHAnsi"/>
          <w:b/>
          <w:sz w:val="24"/>
          <w:szCs w:val="24"/>
        </w:rPr>
        <w:t>19</w:t>
      </w:r>
      <w:r w:rsidRPr="006436E8">
        <w:rPr>
          <w:rFonts w:cstheme="minorHAnsi"/>
          <w:sz w:val="24"/>
          <w:szCs w:val="24"/>
        </w:rPr>
        <w:t>, 109-120</w:t>
      </w:r>
      <w:r w:rsidR="00B57172" w:rsidRPr="006436E8">
        <w:rPr>
          <w:rFonts w:cstheme="minorHAnsi"/>
          <w:sz w:val="24"/>
          <w:szCs w:val="24"/>
        </w:rPr>
        <w:t xml:space="preserve"> (2018)</w:t>
      </w:r>
      <w:r w:rsidRPr="006436E8">
        <w:rPr>
          <w:rFonts w:cstheme="minorHAnsi"/>
          <w:sz w:val="24"/>
          <w:szCs w:val="24"/>
        </w:rPr>
        <w:t>.</w:t>
      </w:r>
    </w:p>
    <w:p w14:paraId="19D6BE78" w14:textId="52F29956" w:rsidR="00F85444" w:rsidRPr="006436E8" w:rsidRDefault="00444173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Haynes, C.M., </w:t>
      </w:r>
      <w:proofErr w:type="spellStart"/>
      <w:r w:rsidRPr="006436E8">
        <w:rPr>
          <w:rFonts w:cstheme="minorHAnsi"/>
          <w:sz w:val="24"/>
          <w:szCs w:val="24"/>
        </w:rPr>
        <w:t>Petrova</w:t>
      </w:r>
      <w:proofErr w:type="spellEnd"/>
      <w:r w:rsidRPr="006436E8">
        <w:rPr>
          <w:rFonts w:cstheme="minorHAnsi"/>
          <w:sz w:val="24"/>
          <w:szCs w:val="24"/>
        </w:rPr>
        <w:t xml:space="preserve">, K., Benedetti C., Yang, Y., Ron, D. </w:t>
      </w:r>
      <w:proofErr w:type="spellStart"/>
      <w:r w:rsidRPr="006436E8">
        <w:rPr>
          <w:rFonts w:cstheme="minorHAnsi"/>
          <w:sz w:val="24"/>
          <w:szCs w:val="24"/>
        </w:rPr>
        <w:t>ClpP</w:t>
      </w:r>
      <w:proofErr w:type="spellEnd"/>
      <w:r w:rsidRPr="006436E8">
        <w:rPr>
          <w:rFonts w:cstheme="minorHAnsi"/>
          <w:sz w:val="24"/>
          <w:szCs w:val="24"/>
        </w:rPr>
        <w:t xml:space="preserve"> mediates activation of a mitochondrial unfolded protein response in </w:t>
      </w:r>
      <w:r w:rsidRPr="006436E8">
        <w:rPr>
          <w:rFonts w:cstheme="minorHAnsi"/>
          <w:i/>
          <w:sz w:val="24"/>
          <w:szCs w:val="24"/>
        </w:rPr>
        <w:t>C. elegans. Developmental Cell.</w:t>
      </w:r>
      <w:r w:rsidRPr="006436E8">
        <w:rPr>
          <w:rFonts w:cstheme="minorHAnsi"/>
          <w:sz w:val="24"/>
          <w:szCs w:val="24"/>
        </w:rPr>
        <w:t xml:space="preserve"> </w:t>
      </w:r>
      <w:r w:rsidRPr="00637712">
        <w:rPr>
          <w:rFonts w:cstheme="minorHAnsi"/>
          <w:b/>
          <w:sz w:val="24"/>
          <w:szCs w:val="24"/>
        </w:rPr>
        <w:t>13</w:t>
      </w:r>
      <w:r w:rsidRPr="006436E8">
        <w:rPr>
          <w:rFonts w:cstheme="minorHAnsi"/>
          <w:sz w:val="24"/>
          <w:szCs w:val="24"/>
        </w:rPr>
        <w:t>, 467-480</w:t>
      </w:r>
      <w:r w:rsidR="00B57172" w:rsidRPr="006436E8">
        <w:rPr>
          <w:rFonts w:cstheme="minorHAnsi"/>
          <w:sz w:val="24"/>
          <w:szCs w:val="24"/>
        </w:rPr>
        <w:t xml:space="preserve"> (2007)</w:t>
      </w:r>
      <w:r w:rsidRPr="006436E8">
        <w:rPr>
          <w:rFonts w:cstheme="minorHAnsi"/>
          <w:sz w:val="24"/>
          <w:szCs w:val="24"/>
        </w:rPr>
        <w:t>.</w:t>
      </w:r>
    </w:p>
    <w:p w14:paraId="52668B33" w14:textId="6303F6BC" w:rsidR="008E29D2" w:rsidRPr="006436E8" w:rsidRDefault="008E29D2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Walter, P., Ron, D. The unfolded protein response: from stress pathway to homeostatic regulation. </w:t>
      </w:r>
      <w:r w:rsidRPr="006436E8">
        <w:rPr>
          <w:rFonts w:cstheme="minorHAnsi"/>
          <w:i/>
          <w:sz w:val="24"/>
          <w:szCs w:val="24"/>
        </w:rPr>
        <w:t>Science.</w:t>
      </w:r>
      <w:r w:rsidRPr="006436E8">
        <w:rPr>
          <w:rFonts w:cstheme="minorHAnsi"/>
          <w:sz w:val="24"/>
          <w:szCs w:val="24"/>
        </w:rPr>
        <w:t xml:space="preserve"> </w:t>
      </w:r>
      <w:r w:rsidRPr="00637712">
        <w:rPr>
          <w:rFonts w:cstheme="minorHAnsi"/>
          <w:b/>
          <w:sz w:val="24"/>
          <w:szCs w:val="24"/>
        </w:rPr>
        <w:t>334</w:t>
      </w:r>
      <w:r w:rsidRPr="006436E8">
        <w:rPr>
          <w:rFonts w:cstheme="minorHAnsi"/>
          <w:sz w:val="24"/>
          <w:szCs w:val="24"/>
        </w:rPr>
        <w:t>, 1081-1086</w:t>
      </w:r>
      <w:r w:rsidR="00B57172" w:rsidRPr="006436E8">
        <w:rPr>
          <w:rFonts w:cstheme="minorHAnsi"/>
          <w:sz w:val="24"/>
          <w:szCs w:val="24"/>
        </w:rPr>
        <w:t xml:space="preserve"> (2011)</w:t>
      </w:r>
      <w:r w:rsidRPr="006436E8">
        <w:rPr>
          <w:rFonts w:cstheme="minorHAnsi"/>
          <w:sz w:val="24"/>
          <w:szCs w:val="24"/>
        </w:rPr>
        <w:t>.</w:t>
      </w:r>
    </w:p>
    <w:p w14:paraId="7B09B7AA" w14:textId="10DAE2FF" w:rsidR="00260F83" w:rsidRPr="006436E8" w:rsidRDefault="00260F83" w:rsidP="00C7323F">
      <w:pPr>
        <w:pStyle w:val="ListParagraph"/>
        <w:numPr>
          <w:ilvl w:val="0"/>
          <w:numId w:val="7"/>
        </w:numPr>
        <w:tabs>
          <w:tab w:val="left" w:pos="1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Hobert, O. Specification of the nervous system. </w:t>
      </w:r>
      <w:r w:rsidR="00681106">
        <w:rPr>
          <w:rFonts w:cstheme="minorHAnsi"/>
          <w:sz w:val="24"/>
          <w:szCs w:val="24"/>
        </w:rPr>
        <w:t xml:space="preserve">In </w:t>
      </w:r>
      <w:proofErr w:type="spellStart"/>
      <w:r w:rsidRPr="00681106">
        <w:rPr>
          <w:rFonts w:cstheme="minorHAnsi"/>
          <w:i/>
          <w:sz w:val="24"/>
          <w:szCs w:val="24"/>
        </w:rPr>
        <w:t>WormBook</w:t>
      </w:r>
      <w:proofErr w:type="spellEnd"/>
      <w:r w:rsidR="00F43363" w:rsidRPr="006436E8">
        <w:rPr>
          <w:rFonts w:cstheme="minorHAnsi"/>
          <w:sz w:val="24"/>
          <w:szCs w:val="24"/>
        </w:rPr>
        <w:t xml:space="preserve">. </w:t>
      </w:r>
      <w:r w:rsidR="00681106">
        <w:rPr>
          <w:rFonts w:cstheme="minorHAnsi"/>
          <w:sz w:val="24"/>
          <w:szCs w:val="24"/>
        </w:rPr>
        <w:t xml:space="preserve">Edited by </w:t>
      </w:r>
      <w:r w:rsidR="00681106" w:rsidRPr="00681106">
        <w:rPr>
          <w:rFonts w:cstheme="minorHAnsi"/>
          <w:sz w:val="24"/>
          <w:szCs w:val="24"/>
        </w:rPr>
        <w:t>The C. elegans Research Community</w:t>
      </w:r>
      <w:r w:rsidR="00681106">
        <w:rPr>
          <w:rFonts w:cstheme="minorHAnsi"/>
          <w:sz w:val="24"/>
          <w:szCs w:val="24"/>
        </w:rPr>
        <w:t xml:space="preserve">. </w:t>
      </w:r>
      <w:r w:rsidR="00681106" w:rsidRPr="00681106">
        <w:rPr>
          <w:rFonts w:cstheme="minorHAnsi"/>
          <w:sz w:val="24"/>
          <w:szCs w:val="24"/>
        </w:rPr>
        <w:t>http://www.wormbook.org</w:t>
      </w:r>
      <w:r w:rsidR="00F43363" w:rsidRPr="006436E8">
        <w:rPr>
          <w:rFonts w:cstheme="minorHAnsi"/>
          <w:sz w:val="24"/>
          <w:szCs w:val="24"/>
        </w:rPr>
        <w:t xml:space="preserve"> (2005).</w:t>
      </w:r>
    </w:p>
    <w:p w14:paraId="48E77FCB" w14:textId="5FCA4F44" w:rsidR="00F879AE" w:rsidRPr="006436E8" w:rsidRDefault="00F879AE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Chen, C., Chen, Y., Jiang, H., Chen, C., Pan, C. Neuron aging: learning from </w:t>
      </w:r>
      <w:r w:rsidRPr="006436E8">
        <w:rPr>
          <w:rFonts w:cstheme="minorHAnsi"/>
          <w:i/>
          <w:sz w:val="24"/>
          <w:szCs w:val="24"/>
        </w:rPr>
        <w:t>C. elegans</w:t>
      </w:r>
      <w:r w:rsidRPr="006436E8">
        <w:rPr>
          <w:rFonts w:cstheme="minorHAnsi"/>
          <w:sz w:val="24"/>
          <w:szCs w:val="24"/>
        </w:rPr>
        <w:t xml:space="preserve">. </w:t>
      </w:r>
      <w:r w:rsidRPr="006436E8">
        <w:rPr>
          <w:rFonts w:cstheme="minorHAnsi"/>
          <w:i/>
          <w:sz w:val="24"/>
          <w:szCs w:val="24"/>
        </w:rPr>
        <w:t>Journal of Molecular Signal.</w:t>
      </w:r>
      <w:r w:rsidRPr="006436E8">
        <w:rPr>
          <w:rFonts w:cstheme="minorHAnsi"/>
          <w:sz w:val="24"/>
          <w:szCs w:val="24"/>
        </w:rPr>
        <w:t xml:space="preserve"> </w:t>
      </w:r>
      <w:r w:rsidRPr="00637712">
        <w:rPr>
          <w:rFonts w:cstheme="minorHAnsi"/>
          <w:b/>
          <w:sz w:val="24"/>
          <w:szCs w:val="24"/>
        </w:rPr>
        <w:t>8</w:t>
      </w:r>
      <w:r w:rsidRPr="006436E8">
        <w:rPr>
          <w:rFonts w:cstheme="minorHAnsi"/>
          <w:sz w:val="24"/>
          <w:szCs w:val="24"/>
        </w:rPr>
        <w:t xml:space="preserve"> </w:t>
      </w:r>
      <w:r w:rsidR="00646C85">
        <w:rPr>
          <w:rFonts w:cstheme="minorHAnsi"/>
          <w:sz w:val="24"/>
          <w:szCs w:val="24"/>
        </w:rPr>
        <w:t>(</w:t>
      </w:r>
      <w:r w:rsidRPr="006436E8">
        <w:rPr>
          <w:rFonts w:cstheme="minorHAnsi"/>
          <w:sz w:val="24"/>
          <w:szCs w:val="24"/>
        </w:rPr>
        <w:t>14</w:t>
      </w:r>
      <w:r w:rsidR="00646C85">
        <w:rPr>
          <w:rFonts w:cstheme="minorHAnsi"/>
          <w:sz w:val="24"/>
          <w:szCs w:val="24"/>
        </w:rPr>
        <w:t>)</w:t>
      </w:r>
      <w:r w:rsidR="00637712">
        <w:rPr>
          <w:rFonts w:cstheme="minorHAnsi"/>
          <w:sz w:val="24"/>
          <w:szCs w:val="24"/>
        </w:rPr>
        <w:t>,</w:t>
      </w:r>
      <w:r w:rsidRPr="006436E8">
        <w:rPr>
          <w:rFonts w:cstheme="minorHAnsi"/>
          <w:sz w:val="24"/>
          <w:szCs w:val="24"/>
        </w:rPr>
        <w:t xml:space="preserve"> 1-10 (2013).</w:t>
      </w:r>
    </w:p>
    <w:p w14:paraId="68365658" w14:textId="2C32811F" w:rsidR="00444173" w:rsidRPr="006436E8" w:rsidRDefault="00444173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>Germany, E.M.</w:t>
      </w:r>
      <w:r w:rsidR="0045121C" w:rsidRPr="006436E8">
        <w:rPr>
          <w:rFonts w:cstheme="minorHAnsi"/>
          <w:sz w:val="24"/>
          <w:szCs w:val="24"/>
        </w:rPr>
        <w:t xml:space="preserve"> </w:t>
      </w:r>
      <w:r w:rsidR="006F6A85" w:rsidRPr="006F6A85">
        <w:rPr>
          <w:rFonts w:cstheme="minorHAnsi"/>
          <w:sz w:val="24"/>
          <w:szCs w:val="24"/>
        </w:rPr>
        <w:t>et al.</w:t>
      </w:r>
      <w:r w:rsidRPr="006436E8">
        <w:rPr>
          <w:rFonts w:cstheme="minorHAnsi"/>
          <w:sz w:val="24"/>
          <w:szCs w:val="24"/>
        </w:rPr>
        <w:t xml:space="preserve"> The AAA-ATPase Afg1 preserves mitochondrial fidelity and cellular health by maintaining mitochondrial matrix </w:t>
      </w:r>
      <w:proofErr w:type="spellStart"/>
      <w:r w:rsidRPr="006436E8">
        <w:rPr>
          <w:rFonts w:cstheme="minorHAnsi"/>
          <w:sz w:val="24"/>
          <w:szCs w:val="24"/>
        </w:rPr>
        <w:t>proteostasis</w:t>
      </w:r>
      <w:proofErr w:type="spellEnd"/>
      <w:r w:rsidRPr="006436E8">
        <w:rPr>
          <w:rFonts w:cstheme="minorHAnsi"/>
          <w:sz w:val="24"/>
          <w:szCs w:val="24"/>
        </w:rPr>
        <w:t xml:space="preserve">. </w:t>
      </w:r>
      <w:r w:rsidRPr="006436E8">
        <w:rPr>
          <w:rFonts w:cstheme="minorHAnsi"/>
          <w:i/>
          <w:sz w:val="24"/>
          <w:szCs w:val="24"/>
        </w:rPr>
        <w:t>J</w:t>
      </w:r>
      <w:r w:rsidR="0045121C" w:rsidRPr="006436E8">
        <w:rPr>
          <w:rFonts w:cstheme="minorHAnsi"/>
          <w:i/>
          <w:sz w:val="24"/>
          <w:szCs w:val="24"/>
        </w:rPr>
        <w:t xml:space="preserve">ournal of </w:t>
      </w:r>
      <w:r w:rsidRPr="006436E8">
        <w:rPr>
          <w:rFonts w:cstheme="minorHAnsi"/>
          <w:i/>
          <w:sz w:val="24"/>
          <w:szCs w:val="24"/>
        </w:rPr>
        <w:t>Cell Sci</w:t>
      </w:r>
      <w:r w:rsidR="0045121C" w:rsidRPr="006436E8">
        <w:rPr>
          <w:rFonts w:cstheme="minorHAnsi"/>
          <w:i/>
          <w:sz w:val="24"/>
          <w:szCs w:val="24"/>
        </w:rPr>
        <w:t>ence</w:t>
      </w:r>
      <w:r w:rsidR="0045121C" w:rsidRPr="006436E8">
        <w:rPr>
          <w:rFonts w:cstheme="minorHAnsi"/>
          <w:sz w:val="24"/>
          <w:szCs w:val="24"/>
        </w:rPr>
        <w:t xml:space="preserve">. </w:t>
      </w:r>
      <w:r w:rsidRPr="00637712">
        <w:rPr>
          <w:rFonts w:cstheme="minorHAnsi"/>
          <w:b/>
          <w:sz w:val="24"/>
          <w:szCs w:val="24"/>
        </w:rPr>
        <w:t>131</w:t>
      </w:r>
      <w:r w:rsidRPr="006436E8">
        <w:rPr>
          <w:rFonts w:cstheme="minorHAnsi"/>
          <w:sz w:val="24"/>
          <w:szCs w:val="24"/>
        </w:rPr>
        <w:t xml:space="preserve">, </w:t>
      </w:r>
      <w:r w:rsidR="000367D3" w:rsidRPr="000367D3">
        <w:rPr>
          <w:rFonts w:cstheme="minorHAnsi"/>
          <w:sz w:val="24"/>
          <w:szCs w:val="24"/>
        </w:rPr>
        <w:t>jcs219956</w:t>
      </w:r>
      <w:r w:rsidR="000367D3">
        <w:rPr>
          <w:rFonts w:cstheme="minorHAnsi"/>
          <w:sz w:val="24"/>
          <w:szCs w:val="24"/>
        </w:rPr>
        <w:t xml:space="preserve">, </w:t>
      </w:r>
      <w:proofErr w:type="spellStart"/>
      <w:r w:rsidRPr="006436E8">
        <w:rPr>
          <w:rFonts w:cstheme="minorHAnsi"/>
          <w:sz w:val="24"/>
          <w:szCs w:val="24"/>
        </w:rPr>
        <w:t>doi</w:t>
      </w:r>
      <w:proofErr w:type="spellEnd"/>
      <w:r w:rsidRPr="006436E8">
        <w:rPr>
          <w:rFonts w:cstheme="minorHAnsi"/>
          <w:sz w:val="24"/>
          <w:szCs w:val="24"/>
        </w:rPr>
        <w:t>: 10.1242/jcs.219956</w:t>
      </w:r>
      <w:r w:rsidR="00B57172" w:rsidRPr="006436E8">
        <w:rPr>
          <w:rFonts w:cstheme="minorHAnsi"/>
          <w:sz w:val="24"/>
          <w:szCs w:val="24"/>
        </w:rPr>
        <w:t xml:space="preserve"> (2018)</w:t>
      </w:r>
      <w:r w:rsidRPr="006436E8">
        <w:rPr>
          <w:rFonts w:cstheme="minorHAnsi"/>
          <w:sz w:val="24"/>
          <w:szCs w:val="24"/>
        </w:rPr>
        <w:t>.</w:t>
      </w:r>
    </w:p>
    <w:p w14:paraId="04D4DC70" w14:textId="03E7CB2D" w:rsidR="00D62D33" w:rsidRPr="006436E8" w:rsidRDefault="00DB231A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Zhang, S., Banerjee, D., Kuhn, J.R. Isolation and culture of larval cells from </w:t>
      </w:r>
      <w:r w:rsidRPr="006436E8">
        <w:rPr>
          <w:rFonts w:cstheme="minorHAnsi"/>
          <w:i/>
          <w:sz w:val="24"/>
          <w:szCs w:val="24"/>
        </w:rPr>
        <w:t>C. elegans.</w:t>
      </w:r>
      <w:r w:rsidRPr="006436E8">
        <w:rPr>
          <w:rFonts w:cstheme="minorHAnsi"/>
          <w:sz w:val="24"/>
          <w:szCs w:val="24"/>
        </w:rPr>
        <w:t xml:space="preserve"> </w:t>
      </w:r>
      <w:r w:rsidRPr="006436E8">
        <w:rPr>
          <w:rFonts w:cstheme="minorHAnsi"/>
          <w:i/>
          <w:sz w:val="24"/>
          <w:szCs w:val="24"/>
        </w:rPr>
        <w:t>PLOS O</w:t>
      </w:r>
      <w:r w:rsidR="007A338C" w:rsidRPr="006436E8">
        <w:rPr>
          <w:rFonts w:cstheme="minorHAnsi"/>
          <w:i/>
          <w:sz w:val="24"/>
          <w:szCs w:val="24"/>
        </w:rPr>
        <w:t>ne</w:t>
      </w:r>
      <w:r w:rsidRPr="006436E8">
        <w:rPr>
          <w:rFonts w:cstheme="minorHAnsi"/>
          <w:sz w:val="24"/>
          <w:szCs w:val="24"/>
        </w:rPr>
        <w:t xml:space="preserve">. </w:t>
      </w:r>
      <w:r w:rsidRPr="00637712">
        <w:rPr>
          <w:rFonts w:cstheme="minorHAnsi"/>
          <w:b/>
          <w:sz w:val="24"/>
          <w:szCs w:val="24"/>
        </w:rPr>
        <w:t>6</w:t>
      </w:r>
      <w:r w:rsidR="00646C85" w:rsidRPr="00410141">
        <w:t xml:space="preserve"> </w:t>
      </w:r>
      <w:r w:rsidR="00646C85" w:rsidRPr="00410141">
        <w:rPr>
          <w:rFonts w:cstheme="minorHAnsi"/>
          <w:sz w:val="24"/>
          <w:szCs w:val="24"/>
        </w:rPr>
        <w:t>(4)</w:t>
      </w:r>
      <w:r w:rsidR="00410141" w:rsidRPr="00410141">
        <w:rPr>
          <w:rFonts w:cstheme="minorHAnsi"/>
          <w:sz w:val="24"/>
          <w:szCs w:val="24"/>
        </w:rPr>
        <w:t>,</w:t>
      </w:r>
      <w:r w:rsidR="00646C85" w:rsidRPr="00410141">
        <w:rPr>
          <w:rFonts w:cstheme="minorHAnsi"/>
          <w:sz w:val="24"/>
          <w:szCs w:val="24"/>
        </w:rPr>
        <w:t xml:space="preserve"> e19505</w:t>
      </w:r>
      <w:r w:rsidR="00B57172" w:rsidRPr="00410141">
        <w:rPr>
          <w:rFonts w:cstheme="minorHAnsi"/>
          <w:sz w:val="24"/>
          <w:szCs w:val="24"/>
        </w:rPr>
        <w:t xml:space="preserve"> </w:t>
      </w:r>
      <w:r w:rsidR="00B57172" w:rsidRPr="006436E8">
        <w:rPr>
          <w:rFonts w:cstheme="minorHAnsi"/>
          <w:sz w:val="24"/>
          <w:szCs w:val="24"/>
        </w:rPr>
        <w:t>(2011).</w:t>
      </w:r>
    </w:p>
    <w:p w14:paraId="16876322" w14:textId="0812A5D5" w:rsidR="00D62D33" w:rsidRPr="006436E8" w:rsidRDefault="00D62D33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 xml:space="preserve">Page, A.P., Johnstone, I.L. The cuticle. </w:t>
      </w:r>
      <w:r w:rsidR="00077DF8">
        <w:rPr>
          <w:rFonts w:cstheme="minorHAnsi"/>
          <w:sz w:val="24"/>
          <w:szCs w:val="24"/>
        </w:rPr>
        <w:t xml:space="preserve">In </w:t>
      </w:r>
      <w:proofErr w:type="spellStart"/>
      <w:r w:rsidR="00077DF8" w:rsidRPr="00681106">
        <w:rPr>
          <w:rFonts w:cstheme="minorHAnsi"/>
          <w:i/>
          <w:sz w:val="24"/>
          <w:szCs w:val="24"/>
        </w:rPr>
        <w:t>WormBook</w:t>
      </w:r>
      <w:proofErr w:type="spellEnd"/>
      <w:r w:rsidR="00077DF8" w:rsidRPr="006436E8">
        <w:rPr>
          <w:rFonts w:cstheme="minorHAnsi"/>
          <w:sz w:val="24"/>
          <w:szCs w:val="24"/>
        </w:rPr>
        <w:t xml:space="preserve">. </w:t>
      </w:r>
      <w:r w:rsidR="00077DF8">
        <w:rPr>
          <w:rFonts w:cstheme="minorHAnsi"/>
          <w:sz w:val="24"/>
          <w:szCs w:val="24"/>
        </w:rPr>
        <w:t xml:space="preserve">Edited by </w:t>
      </w:r>
      <w:r w:rsidR="00077DF8" w:rsidRPr="00681106">
        <w:rPr>
          <w:rFonts w:cstheme="minorHAnsi"/>
          <w:sz w:val="24"/>
          <w:szCs w:val="24"/>
        </w:rPr>
        <w:t>The C. elegans Research Community</w:t>
      </w:r>
      <w:r w:rsidR="00077DF8">
        <w:rPr>
          <w:rFonts w:cstheme="minorHAnsi"/>
          <w:sz w:val="24"/>
          <w:szCs w:val="24"/>
        </w:rPr>
        <w:t>.</w:t>
      </w:r>
      <w:r w:rsidRPr="006436E8">
        <w:rPr>
          <w:rFonts w:cstheme="minorHAnsi"/>
          <w:sz w:val="24"/>
          <w:szCs w:val="24"/>
        </w:rPr>
        <w:t xml:space="preserve"> </w:t>
      </w:r>
      <w:r w:rsidR="00077DF8" w:rsidRPr="00681106">
        <w:rPr>
          <w:rFonts w:cstheme="minorHAnsi"/>
          <w:sz w:val="24"/>
          <w:szCs w:val="24"/>
        </w:rPr>
        <w:t>http://www.wormbook.org</w:t>
      </w:r>
      <w:r w:rsidR="00077DF8" w:rsidRPr="006436E8">
        <w:rPr>
          <w:rFonts w:cstheme="minorHAnsi"/>
          <w:sz w:val="24"/>
          <w:szCs w:val="24"/>
        </w:rPr>
        <w:t xml:space="preserve"> </w:t>
      </w:r>
      <w:r w:rsidR="00B57172" w:rsidRPr="006436E8">
        <w:rPr>
          <w:rFonts w:cstheme="minorHAnsi"/>
          <w:sz w:val="24"/>
          <w:szCs w:val="24"/>
        </w:rPr>
        <w:t>(2007)</w:t>
      </w:r>
      <w:r w:rsidR="007D08DB" w:rsidRPr="006436E8">
        <w:rPr>
          <w:rFonts w:cstheme="minorHAnsi"/>
          <w:sz w:val="24"/>
          <w:szCs w:val="24"/>
        </w:rPr>
        <w:t>.</w:t>
      </w:r>
    </w:p>
    <w:p w14:paraId="59D74440" w14:textId="44D9E295" w:rsidR="00FD4F03" w:rsidRPr="006436E8" w:rsidRDefault="00FD4F03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t>Morley, J. F.</w:t>
      </w:r>
      <w:r w:rsidR="007D08DB" w:rsidRPr="006436E8">
        <w:rPr>
          <w:rFonts w:cstheme="minorHAnsi"/>
          <w:sz w:val="24"/>
          <w:szCs w:val="24"/>
        </w:rPr>
        <w:t xml:space="preserve">, </w:t>
      </w:r>
      <w:r w:rsidRPr="006436E8">
        <w:rPr>
          <w:rFonts w:cstheme="minorHAnsi"/>
          <w:sz w:val="24"/>
          <w:szCs w:val="24"/>
        </w:rPr>
        <w:t xml:space="preserve">Morimoto, R. I. Regulation of longevity in </w:t>
      </w:r>
      <w:r w:rsidRPr="006436E8">
        <w:rPr>
          <w:rFonts w:cstheme="minorHAnsi"/>
          <w:i/>
          <w:sz w:val="24"/>
          <w:szCs w:val="24"/>
        </w:rPr>
        <w:t>Caenorhabditis elegans</w:t>
      </w:r>
      <w:r w:rsidRPr="006436E8">
        <w:rPr>
          <w:rFonts w:cstheme="minorHAnsi"/>
          <w:sz w:val="24"/>
          <w:szCs w:val="24"/>
        </w:rPr>
        <w:t xml:space="preserve"> by heat shock factor and molecular chaperones. </w:t>
      </w:r>
      <w:r w:rsidRPr="006436E8">
        <w:rPr>
          <w:rFonts w:cstheme="minorHAnsi"/>
          <w:i/>
          <w:sz w:val="24"/>
          <w:szCs w:val="24"/>
        </w:rPr>
        <w:t>Mol</w:t>
      </w:r>
      <w:r w:rsidR="0045121C" w:rsidRPr="006436E8">
        <w:rPr>
          <w:rFonts w:cstheme="minorHAnsi"/>
          <w:i/>
          <w:sz w:val="24"/>
          <w:szCs w:val="24"/>
        </w:rPr>
        <w:t xml:space="preserve">ecular </w:t>
      </w:r>
      <w:r w:rsidRPr="006436E8">
        <w:rPr>
          <w:rFonts w:cstheme="minorHAnsi"/>
          <w:i/>
          <w:sz w:val="24"/>
          <w:szCs w:val="24"/>
        </w:rPr>
        <w:t>Biol</w:t>
      </w:r>
      <w:r w:rsidR="0045121C" w:rsidRPr="006436E8">
        <w:rPr>
          <w:rFonts w:cstheme="minorHAnsi"/>
          <w:i/>
          <w:sz w:val="24"/>
          <w:szCs w:val="24"/>
        </w:rPr>
        <w:t xml:space="preserve">ogy of the </w:t>
      </w:r>
      <w:r w:rsidRPr="006436E8">
        <w:rPr>
          <w:rFonts w:cstheme="minorHAnsi"/>
          <w:i/>
          <w:sz w:val="24"/>
          <w:szCs w:val="24"/>
        </w:rPr>
        <w:t>Cell</w:t>
      </w:r>
      <w:r w:rsidR="005833F3" w:rsidRPr="006436E8">
        <w:rPr>
          <w:rFonts w:cstheme="minorHAnsi"/>
          <w:sz w:val="24"/>
          <w:szCs w:val="24"/>
        </w:rPr>
        <w:t>.</w:t>
      </w:r>
      <w:r w:rsidRPr="006436E8">
        <w:rPr>
          <w:rFonts w:cstheme="minorHAnsi"/>
          <w:sz w:val="24"/>
          <w:szCs w:val="24"/>
        </w:rPr>
        <w:t xml:space="preserve"> </w:t>
      </w:r>
      <w:r w:rsidRPr="00637712">
        <w:rPr>
          <w:rFonts w:cstheme="minorHAnsi"/>
          <w:b/>
          <w:sz w:val="24"/>
          <w:szCs w:val="24"/>
        </w:rPr>
        <w:t>15</w:t>
      </w:r>
      <w:r w:rsidRPr="006436E8">
        <w:rPr>
          <w:rFonts w:cstheme="minorHAnsi"/>
          <w:sz w:val="24"/>
          <w:szCs w:val="24"/>
        </w:rPr>
        <w:t>, 657-664</w:t>
      </w:r>
      <w:r w:rsidR="00B57172" w:rsidRPr="006436E8">
        <w:rPr>
          <w:rFonts w:cstheme="minorHAnsi"/>
          <w:sz w:val="24"/>
          <w:szCs w:val="24"/>
        </w:rPr>
        <w:t xml:space="preserve"> (2004)</w:t>
      </w:r>
      <w:r w:rsidRPr="006436E8">
        <w:rPr>
          <w:rFonts w:cstheme="minorHAnsi"/>
          <w:sz w:val="24"/>
          <w:szCs w:val="24"/>
        </w:rPr>
        <w:t xml:space="preserve">. </w:t>
      </w:r>
    </w:p>
    <w:p w14:paraId="76731DA2" w14:textId="2D1DA550" w:rsidR="009B2CA5" w:rsidRPr="006436E8" w:rsidRDefault="009B2CA5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436E8">
        <w:rPr>
          <w:rFonts w:cstheme="minorHAnsi"/>
          <w:sz w:val="24"/>
          <w:szCs w:val="24"/>
        </w:rPr>
        <w:t>Stiernagle</w:t>
      </w:r>
      <w:proofErr w:type="spellEnd"/>
      <w:r w:rsidRPr="006436E8">
        <w:rPr>
          <w:rFonts w:cstheme="minorHAnsi"/>
          <w:sz w:val="24"/>
          <w:szCs w:val="24"/>
        </w:rPr>
        <w:t xml:space="preserve">, T. Maintenance of </w:t>
      </w:r>
      <w:r w:rsidRPr="006436E8">
        <w:rPr>
          <w:rFonts w:cstheme="minorHAnsi"/>
          <w:i/>
          <w:sz w:val="24"/>
          <w:szCs w:val="24"/>
        </w:rPr>
        <w:t>C. elegans</w:t>
      </w:r>
      <w:r w:rsidRPr="006436E8">
        <w:rPr>
          <w:rFonts w:cstheme="minorHAnsi"/>
          <w:sz w:val="24"/>
          <w:szCs w:val="24"/>
        </w:rPr>
        <w:t xml:space="preserve">. In </w:t>
      </w:r>
      <w:proofErr w:type="spellStart"/>
      <w:r w:rsidRPr="00C036FC">
        <w:rPr>
          <w:rFonts w:cstheme="minorHAnsi"/>
          <w:i/>
          <w:sz w:val="24"/>
          <w:szCs w:val="24"/>
        </w:rPr>
        <w:t>WormBook</w:t>
      </w:r>
      <w:proofErr w:type="spellEnd"/>
      <w:r w:rsidR="00C036FC">
        <w:rPr>
          <w:rFonts w:cstheme="minorHAnsi"/>
          <w:sz w:val="24"/>
          <w:szCs w:val="24"/>
        </w:rPr>
        <w:t xml:space="preserve">. </w:t>
      </w:r>
      <w:r w:rsidR="00C036FC">
        <w:rPr>
          <w:rFonts w:cstheme="minorHAnsi"/>
          <w:sz w:val="24"/>
          <w:szCs w:val="24"/>
        </w:rPr>
        <w:t xml:space="preserve">Edited by </w:t>
      </w:r>
      <w:r w:rsidR="00C036FC" w:rsidRPr="00681106">
        <w:rPr>
          <w:rFonts w:cstheme="minorHAnsi"/>
          <w:sz w:val="24"/>
          <w:szCs w:val="24"/>
        </w:rPr>
        <w:t>The C. elegans Research Community</w:t>
      </w:r>
      <w:r w:rsidR="00C036FC">
        <w:rPr>
          <w:rFonts w:cstheme="minorHAnsi"/>
          <w:sz w:val="24"/>
          <w:szCs w:val="24"/>
        </w:rPr>
        <w:t>.</w:t>
      </w:r>
      <w:r w:rsidR="00C036FC" w:rsidRPr="006436E8">
        <w:rPr>
          <w:rFonts w:cstheme="minorHAnsi"/>
          <w:sz w:val="24"/>
          <w:szCs w:val="24"/>
        </w:rPr>
        <w:t xml:space="preserve"> </w:t>
      </w:r>
      <w:r w:rsidR="00C036FC" w:rsidRPr="00681106">
        <w:rPr>
          <w:rFonts w:cstheme="minorHAnsi"/>
          <w:sz w:val="24"/>
          <w:szCs w:val="24"/>
        </w:rPr>
        <w:t>http://www.wormbook.org</w:t>
      </w:r>
      <w:r w:rsidRPr="006436E8">
        <w:rPr>
          <w:rFonts w:cstheme="minorHAnsi"/>
          <w:sz w:val="24"/>
          <w:szCs w:val="24"/>
        </w:rPr>
        <w:t xml:space="preserve"> </w:t>
      </w:r>
      <w:r w:rsidR="00B57172" w:rsidRPr="006436E8">
        <w:rPr>
          <w:rFonts w:cstheme="minorHAnsi"/>
          <w:sz w:val="24"/>
          <w:szCs w:val="24"/>
        </w:rPr>
        <w:t>(2006).</w:t>
      </w:r>
    </w:p>
    <w:p w14:paraId="6F66A705" w14:textId="22F5433C" w:rsidR="00A21A74" w:rsidRPr="006436E8" w:rsidRDefault="005833F3" w:rsidP="00C732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36E8">
        <w:rPr>
          <w:rFonts w:cstheme="minorHAnsi"/>
          <w:sz w:val="24"/>
          <w:szCs w:val="24"/>
        </w:rPr>
        <w:lastRenderedPageBreak/>
        <w:t>Pereira, L.</w:t>
      </w:r>
      <w:r w:rsidR="0045121C" w:rsidRPr="006436E8">
        <w:rPr>
          <w:rFonts w:cstheme="minorHAnsi"/>
          <w:sz w:val="24"/>
          <w:szCs w:val="24"/>
        </w:rPr>
        <w:t xml:space="preserve"> </w:t>
      </w:r>
      <w:r w:rsidR="006F6A85" w:rsidRPr="006F6A85">
        <w:rPr>
          <w:rFonts w:cstheme="minorHAnsi"/>
          <w:sz w:val="24"/>
          <w:szCs w:val="24"/>
        </w:rPr>
        <w:t>et al.</w:t>
      </w:r>
      <w:r w:rsidRPr="006436E8">
        <w:rPr>
          <w:rFonts w:cstheme="minorHAnsi"/>
          <w:sz w:val="24"/>
          <w:szCs w:val="24"/>
        </w:rPr>
        <w:t xml:space="preserve"> A cellular regulatory map of the cholinergic nervous system of </w:t>
      </w:r>
      <w:r w:rsidRPr="006436E8">
        <w:rPr>
          <w:rFonts w:cstheme="minorHAnsi"/>
          <w:i/>
          <w:sz w:val="24"/>
          <w:szCs w:val="24"/>
        </w:rPr>
        <w:t>C</w:t>
      </w:r>
      <w:r w:rsidRPr="006436E8">
        <w:rPr>
          <w:rFonts w:cstheme="minorHAnsi"/>
          <w:sz w:val="24"/>
          <w:szCs w:val="24"/>
        </w:rPr>
        <w:t xml:space="preserve">. </w:t>
      </w:r>
      <w:r w:rsidRPr="006436E8">
        <w:rPr>
          <w:rFonts w:cstheme="minorHAnsi"/>
          <w:i/>
          <w:sz w:val="24"/>
          <w:szCs w:val="24"/>
        </w:rPr>
        <w:t>elegans</w:t>
      </w:r>
      <w:r w:rsidRPr="006436E8">
        <w:rPr>
          <w:rFonts w:cstheme="minorHAnsi"/>
          <w:sz w:val="24"/>
          <w:szCs w:val="24"/>
        </w:rPr>
        <w:t xml:space="preserve">. </w:t>
      </w:r>
      <w:proofErr w:type="spellStart"/>
      <w:r w:rsidR="007D08DB" w:rsidRPr="006436E8">
        <w:rPr>
          <w:rFonts w:cstheme="minorHAnsi"/>
          <w:i/>
          <w:sz w:val="24"/>
          <w:szCs w:val="24"/>
        </w:rPr>
        <w:t>e</w:t>
      </w:r>
      <w:r w:rsidRPr="006436E8">
        <w:rPr>
          <w:rFonts w:cstheme="minorHAnsi"/>
          <w:i/>
          <w:sz w:val="24"/>
          <w:szCs w:val="24"/>
        </w:rPr>
        <w:t>Life</w:t>
      </w:r>
      <w:proofErr w:type="spellEnd"/>
      <w:r w:rsidRPr="006436E8">
        <w:rPr>
          <w:rFonts w:cstheme="minorHAnsi"/>
          <w:sz w:val="24"/>
          <w:szCs w:val="24"/>
        </w:rPr>
        <w:t xml:space="preserve">. </w:t>
      </w:r>
      <w:r w:rsidRPr="00637712">
        <w:rPr>
          <w:rFonts w:cstheme="minorHAnsi"/>
          <w:b/>
          <w:sz w:val="24"/>
          <w:szCs w:val="24"/>
        </w:rPr>
        <w:t>4</w:t>
      </w:r>
      <w:r w:rsidRPr="006436E8">
        <w:rPr>
          <w:rFonts w:cstheme="minorHAnsi"/>
          <w:sz w:val="24"/>
          <w:szCs w:val="24"/>
        </w:rPr>
        <w:t>, e12432</w:t>
      </w:r>
      <w:r w:rsidR="00B57172" w:rsidRPr="006436E8">
        <w:rPr>
          <w:rFonts w:cstheme="minorHAnsi"/>
          <w:sz w:val="24"/>
          <w:szCs w:val="24"/>
        </w:rPr>
        <w:t xml:space="preserve"> (2015)</w:t>
      </w:r>
      <w:r w:rsidRPr="006436E8">
        <w:rPr>
          <w:rFonts w:cstheme="minorHAnsi"/>
          <w:sz w:val="24"/>
          <w:szCs w:val="24"/>
        </w:rPr>
        <w:t>.</w:t>
      </w:r>
    </w:p>
    <w:sectPr w:rsidR="00A21A74" w:rsidRPr="006436E8" w:rsidSect="00C81F3A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292"/>
    <w:multiLevelType w:val="hybridMultilevel"/>
    <w:tmpl w:val="7B0A9CC4"/>
    <w:lvl w:ilvl="0" w:tplc="7244F826">
      <w:start w:val="1"/>
      <w:numFmt w:val="decimal"/>
      <w:suff w:val="space"/>
      <w:lvlText w:val="1.3.%1."/>
      <w:lvlJc w:val="left"/>
      <w:pPr>
        <w:ind w:left="0" w:firstLine="0"/>
      </w:pPr>
      <w:rPr>
        <w:rFonts w:hint="default"/>
      </w:rPr>
    </w:lvl>
    <w:lvl w:ilvl="1" w:tplc="E13406AC">
      <w:start w:val="1"/>
      <w:numFmt w:val="decimal"/>
      <w:lvlText w:val="1.1.%2"/>
      <w:lvlJc w:val="left"/>
      <w:pPr>
        <w:ind w:left="3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1CDC"/>
    <w:multiLevelType w:val="multilevel"/>
    <w:tmpl w:val="33C6C5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0A9C"/>
    <w:multiLevelType w:val="hybridMultilevel"/>
    <w:tmpl w:val="82BC0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5DAA"/>
    <w:multiLevelType w:val="hybridMultilevel"/>
    <w:tmpl w:val="0DDE8190"/>
    <w:lvl w:ilvl="0" w:tplc="05F87A48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5E39"/>
    <w:multiLevelType w:val="hybridMultilevel"/>
    <w:tmpl w:val="8AD81494"/>
    <w:lvl w:ilvl="0" w:tplc="56C68638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71731"/>
    <w:multiLevelType w:val="hybridMultilevel"/>
    <w:tmpl w:val="86DC2406"/>
    <w:lvl w:ilvl="0" w:tplc="2CC61030">
      <w:start w:val="1"/>
      <w:numFmt w:val="decimal"/>
      <w:suff w:val="space"/>
      <w:lvlText w:val="1.%1"/>
      <w:lvlJc w:val="left"/>
      <w:pPr>
        <w:ind w:left="0" w:firstLine="0"/>
      </w:pPr>
      <w:rPr>
        <w:rFonts w:hint="default"/>
      </w:rPr>
    </w:lvl>
    <w:lvl w:ilvl="1" w:tplc="E13406AC">
      <w:start w:val="1"/>
      <w:numFmt w:val="decimal"/>
      <w:lvlText w:val="1.1.%2"/>
      <w:lvlJc w:val="left"/>
      <w:pPr>
        <w:ind w:left="3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A7C68"/>
    <w:multiLevelType w:val="hybridMultilevel"/>
    <w:tmpl w:val="F1803CA6"/>
    <w:lvl w:ilvl="0" w:tplc="F29A8EF8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1" w:tplc="E13406AC">
      <w:start w:val="1"/>
      <w:numFmt w:val="decimal"/>
      <w:lvlText w:val="1.1.%2"/>
      <w:lvlJc w:val="left"/>
      <w:pPr>
        <w:ind w:left="3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D7C16"/>
    <w:multiLevelType w:val="hybridMultilevel"/>
    <w:tmpl w:val="6D3AA68A"/>
    <w:lvl w:ilvl="0" w:tplc="871807AA">
      <w:start w:val="1"/>
      <w:numFmt w:val="decimal"/>
      <w:lvlText w:val="1.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D689C"/>
    <w:multiLevelType w:val="multilevel"/>
    <w:tmpl w:val="672ED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70BA"/>
    <w:multiLevelType w:val="hybridMultilevel"/>
    <w:tmpl w:val="4454DF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B95EF6"/>
    <w:multiLevelType w:val="hybridMultilevel"/>
    <w:tmpl w:val="0CC0969C"/>
    <w:lvl w:ilvl="0" w:tplc="3AB6B4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47428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63658"/>
    <w:multiLevelType w:val="multilevel"/>
    <w:tmpl w:val="1234C46E"/>
    <w:lvl w:ilvl="0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C36716"/>
    <w:multiLevelType w:val="multilevel"/>
    <w:tmpl w:val="0CC096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E018A"/>
    <w:multiLevelType w:val="hybridMultilevel"/>
    <w:tmpl w:val="F26EFC20"/>
    <w:lvl w:ilvl="0" w:tplc="64C2DC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E21B25"/>
    <w:multiLevelType w:val="hybridMultilevel"/>
    <w:tmpl w:val="5F9EA126"/>
    <w:lvl w:ilvl="0" w:tplc="68B0C7AA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1E7740"/>
    <w:multiLevelType w:val="hybridMultilevel"/>
    <w:tmpl w:val="230AA764"/>
    <w:lvl w:ilvl="0" w:tplc="AE8A60BE">
      <w:start w:val="1"/>
      <w:numFmt w:val="decimal"/>
      <w:suff w:val="space"/>
      <w:lvlText w:val="2.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8567C"/>
    <w:multiLevelType w:val="hybridMultilevel"/>
    <w:tmpl w:val="9B78F160"/>
    <w:lvl w:ilvl="0" w:tplc="DEF05E9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2246405C">
      <w:start w:val="1"/>
      <w:numFmt w:val="decimal"/>
      <w:suff w:val="space"/>
      <w:lvlText w:val="2.2.%2."/>
      <w:lvlJc w:val="left"/>
      <w:pPr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A600F"/>
    <w:multiLevelType w:val="multilevel"/>
    <w:tmpl w:val="D3D05F60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A4121"/>
    <w:multiLevelType w:val="multilevel"/>
    <w:tmpl w:val="D340F514"/>
    <w:lvl w:ilvl="0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617E92"/>
    <w:multiLevelType w:val="hybridMultilevel"/>
    <w:tmpl w:val="57CCBCF0"/>
    <w:lvl w:ilvl="0" w:tplc="5D944F3E">
      <w:start w:val="1"/>
      <w:numFmt w:val="decimal"/>
      <w:suff w:val="space"/>
      <w:lvlText w:val="1.2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15916"/>
    <w:multiLevelType w:val="hybridMultilevel"/>
    <w:tmpl w:val="F2203CF6"/>
    <w:lvl w:ilvl="0" w:tplc="DEF05E9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27C03740">
      <w:start w:val="1"/>
      <w:numFmt w:val="decimal"/>
      <w:suff w:val="space"/>
      <w:lvlText w:val="2.2.%2."/>
      <w:lvlJc w:val="left"/>
      <w:pPr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85CD4"/>
    <w:multiLevelType w:val="hybridMultilevel"/>
    <w:tmpl w:val="1234C46E"/>
    <w:lvl w:ilvl="0" w:tplc="E48EB19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945EFB"/>
    <w:multiLevelType w:val="hybridMultilevel"/>
    <w:tmpl w:val="0E38D63E"/>
    <w:lvl w:ilvl="0" w:tplc="9EBE8B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6046"/>
    <w:multiLevelType w:val="multilevel"/>
    <w:tmpl w:val="5F9EA126"/>
    <w:lvl w:ilvl="0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AA5826"/>
    <w:multiLevelType w:val="hybridMultilevel"/>
    <w:tmpl w:val="F7DC5014"/>
    <w:lvl w:ilvl="0" w:tplc="05F87A48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53918"/>
    <w:multiLevelType w:val="hybridMultilevel"/>
    <w:tmpl w:val="CEE821CE"/>
    <w:lvl w:ilvl="0" w:tplc="0C440248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FC2"/>
    <w:multiLevelType w:val="hybridMultilevel"/>
    <w:tmpl w:val="9BCA21F8"/>
    <w:lvl w:ilvl="0" w:tplc="1BD29EE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1B6079"/>
    <w:multiLevelType w:val="hybridMultilevel"/>
    <w:tmpl w:val="504040F0"/>
    <w:lvl w:ilvl="0" w:tplc="E48EB19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CF872FA">
      <w:start w:val="2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772D96"/>
    <w:multiLevelType w:val="hybridMultilevel"/>
    <w:tmpl w:val="262CF35A"/>
    <w:lvl w:ilvl="0" w:tplc="05F87A48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3655E"/>
    <w:multiLevelType w:val="hybridMultilevel"/>
    <w:tmpl w:val="B24CA4AA"/>
    <w:lvl w:ilvl="0" w:tplc="43FEB844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E4299"/>
    <w:multiLevelType w:val="hybridMultilevel"/>
    <w:tmpl w:val="33C6C5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62F72"/>
    <w:multiLevelType w:val="hybridMultilevel"/>
    <w:tmpl w:val="D3D05F60"/>
    <w:lvl w:ilvl="0" w:tplc="B592512C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E402C8AA">
      <w:start w:val="1"/>
      <w:numFmt w:val="lowerRoman"/>
      <w:lvlText w:val="%3."/>
      <w:lvlJc w:val="right"/>
      <w:pPr>
        <w:ind w:left="2520" w:hanging="180"/>
      </w:pPr>
    </w:lvl>
    <w:lvl w:ilvl="3" w:tplc="A2587686">
      <w:start w:val="1"/>
      <w:numFmt w:val="decimal"/>
      <w:lvlText w:val="%4."/>
      <w:lvlJc w:val="left"/>
      <w:pPr>
        <w:ind w:left="3240" w:hanging="360"/>
      </w:pPr>
    </w:lvl>
    <w:lvl w:ilvl="4" w:tplc="4F061768">
      <w:start w:val="1"/>
      <w:numFmt w:val="lowerLetter"/>
      <w:lvlText w:val="%5."/>
      <w:lvlJc w:val="left"/>
      <w:pPr>
        <w:ind w:left="3960" w:hanging="360"/>
      </w:pPr>
    </w:lvl>
    <w:lvl w:ilvl="5" w:tplc="5FE68278">
      <w:start w:val="1"/>
      <w:numFmt w:val="lowerRoman"/>
      <w:lvlText w:val="%6."/>
      <w:lvlJc w:val="right"/>
      <w:pPr>
        <w:ind w:left="4680" w:hanging="180"/>
      </w:pPr>
    </w:lvl>
    <w:lvl w:ilvl="6" w:tplc="A20E5A70">
      <w:start w:val="1"/>
      <w:numFmt w:val="decimal"/>
      <w:lvlText w:val="%7."/>
      <w:lvlJc w:val="left"/>
      <w:pPr>
        <w:ind w:left="5400" w:hanging="360"/>
      </w:pPr>
    </w:lvl>
    <w:lvl w:ilvl="7" w:tplc="FFC274A8">
      <w:start w:val="1"/>
      <w:numFmt w:val="lowerLetter"/>
      <w:lvlText w:val="%8."/>
      <w:lvlJc w:val="left"/>
      <w:pPr>
        <w:ind w:left="6120" w:hanging="360"/>
      </w:pPr>
    </w:lvl>
    <w:lvl w:ilvl="8" w:tplc="CD98C9DA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F80B6B"/>
    <w:multiLevelType w:val="multilevel"/>
    <w:tmpl w:val="F2203CF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2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3051"/>
    <w:multiLevelType w:val="multilevel"/>
    <w:tmpl w:val="74C4FD90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1249C4"/>
    <w:multiLevelType w:val="hybridMultilevel"/>
    <w:tmpl w:val="0F80EB56"/>
    <w:lvl w:ilvl="0" w:tplc="9E3E2754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8270C"/>
    <w:multiLevelType w:val="hybridMultilevel"/>
    <w:tmpl w:val="74C4FD90"/>
    <w:lvl w:ilvl="0" w:tplc="B592512C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FF7A30"/>
    <w:multiLevelType w:val="multilevel"/>
    <w:tmpl w:val="1234C46E"/>
    <w:lvl w:ilvl="0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2F26BB"/>
    <w:multiLevelType w:val="hybridMultilevel"/>
    <w:tmpl w:val="3162CAFA"/>
    <w:lvl w:ilvl="0" w:tplc="9EBE8B06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E402C8AA">
      <w:start w:val="1"/>
      <w:numFmt w:val="lowerRoman"/>
      <w:lvlText w:val="%3."/>
      <w:lvlJc w:val="right"/>
      <w:pPr>
        <w:ind w:left="2520" w:hanging="180"/>
      </w:pPr>
    </w:lvl>
    <w:lvl w:ilvl="3" w:tplc="A2587686">
      <w:start w:val="1"/>
      <w:numFmt w:val="decimal"/>
      <w:lvlText w:val="%4."/>
      <w:lvlJc w:val="left"/>
      <w:pPr>
        <w:ind w:left="3240" w:hanging="360"/>
      </w:pPr>
    </w:lvl>
    <w:lvl w:ilvl="4" w:tplc="4F061768">
      <w:start w:val="1"/>
      <w:numFmt w:val="lowerLetter"/>
      <w:lvlText w:val="%5."/>
      <w:lvlJc w:val="left"/>
      <w:pPr>
        <w:ind w:left="3960" w:hanging="360"/>
      </w:pPr>
    </w:lvl>
    <w:lvl w:ilvl="5" w:tplc="5FE68278">
      <w:start w:val="1"/>
      <w:numFmt w:val="lowerRoman"/>
      <w:lvlText w:val="%6."/>
      <w:lvlJc w:val="right"/>
      <w:pPr>
        <w:ind w:left="4680" w:hanging="180"/>
      </w:pPr>
    </w:lvl>
    <w:lvl w:ilvl="6" w:tplc="A20E5A70">
      <w:start w:val="1"/>
      <w:numFmt w:val="decimal"/>
      <w:lvlText w:val="%7."/>
      <w:lvlJc w:val="left"/>
      <w:pPr>
        <w:ind w:left="5400" w:hanging="360"/>
      </w:pPr>
    </w:lvl>
    <w:lvl w:ilvl="7" w:tplc="FFC274A8">
      <w:start w:val="1"/>
      <w:numFmt w:val="lowerLetter"/>
      <w:lvlText w:val="%8."/>
      <w:lvlJc w:val="left"/>
      <w:pPr>
        <w:ind w:left="6120" w:hanging="360"/>
      </w:pPr>
    </w:lvl>
    <w:lvl w:ilvl="8" w:tplc="CD98C9DA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E451A9"/>
    <w:multiLevelType w:val="hybridMultilevel"/>
    <w:tmpl w:val="1BD8B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65D5C"/>
    <w:multiLevelType w:val="multilevel"/>
    <w:tmpl w:val="672ED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3"/>
  </w:num>
  <w:num w:numId="4">
    <w:abstractNumId w:val="35"/>
  </w:num>
  <w:num w:numId="5">
    <w:abstractNumId w:val="14"/>
  </w:num>
  <w:num w:numId="6">
    <w:abstractNumId w:val="1"/>
  </w:num>
  <w:num w:numId="7">
    <w:abstractNumId w:val="26"/>
  </w:num>
  <w:num w:numId="8">
    <w:abstractNumId w:val="37"/>
  </w:num>
  <w:num w:numId="9">
    <w:abstractNumId w:val="22"/>
  </w:num>
  <w:num w:numId="10">
    <w:abstractNumId w:val="10"/>
  </w:num>
  <w:num w:numId="11">
    <w:abstractNumId w:val="9"/>
  </w:num>
  <w:num w:numId="12">
    <w:abstractNumId w:val="8"/>
  </w:num>
  <w:num w:numId="13">
    <w:abstractNumId w:val="39"/>
  </w:num>
  <w:num w:numId="14">
    <w:abstractNumId w:val="19"/>
  </w:num>
  <w:num w:numId="15">
    <w:abstractNumId w:val="7"/>
  </w:num>
  <w:num w:numId="16">
    <w:abstractNumId w:val="6"/>
  </w:num>
  <w:num w:numId="17">
    <w:abstractNumId w:val="0"/>
  </w:num>
  <w:num w:numId="18">
    <w:abstractNumId w:val="33"/>
  </w:num>
  <w:num w:numId="19">
    <w:abstractNumId w:val="21"/>
  </w:num>
  <w:num w:numId="20">
    <w:abstractNumId w:val="27"/>
  </w:num>
  <w:num w:numId="21">
    <w:abstractNumId w:val="18"/>
  </w:num>
  <w:num w:numId="22">
    <w:abstractNumId w:val="11"/>
  </w:num>
  <w:num w:numId="23">
    <w:abstractNumId w:val="36"/>
  </w:num>
  <w:num w:numId="24">
    <w:abstractNumId w:val="25"/>
  </w:num>
  <w:num w:numId="25">
    <w:abstractNumId w:val="20"/>
  </w:num>
  <w:num w:numId="26">
    <w:abstractNumId w:val="16"/>
  </w:num>
  <w:num w:numId="27">
    <w:abstractNumId w:val="31"/>
  </w:num>
  <w:num w:numId="28">
    <w:abstractNumId w:val="17"/>
  </w:num>
  <w:num w:numId="29">
    <w:abstractNumId w:val="29"/>
  </w:num>
  <w:num w:numId="30">
    <w:abstractNumId w:val="12"/>
  </w:num>
  <w:num w:numId="31">
    <w:abstractNumId w:val="4"/>
  </w:num>
  <w:num w:numId="32">
    <w:abstractNumId w:val="23"/>
  </w:num>
  <w:num w:numId="33">
    <w:abstractNumId w:val="34"/>
  </w:num>
  <w:num w:numId="34">
    <w:abstractNumId w:val="24"/>
  </w:num>
  <w:num w:numId="35">
    <w:abstractNumId w:val="28"/>
  </w:num>
  <w:num w:numId="36">
    <w:abstractNumId w:val="3"/>
  </w:num>
  <w:num w:numId="37">
    <w:abstractNumId w:val="38"/>
  </w:num>
  <w:num w:numId="38">
    <w:abstractNumId w:val="2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F35"/>
    <w:rsid w:val="00000D67"/>
    <w:rsid w:val="000011C6"/>
    <w:rsid w:val="000037DC"/>
    <w:rsid w:val="000101E8"/>
    <w:rsid w:val="000105BC"/>
    <w:rsid w:val="00012774"/>
    <w:rsid w:val="00013171"/>
    <w:rsid w:val="00021842"/>
    <w:rsid w:val="00034E80"/>
    <w:rsid w:val="000367D3"/>
    <w:rsid w:val="00040BBF"/>
    <w:rsid w:val="00043677"/>
    <w:rsid w:val="00043B56"/>
    <w:rsid w:val="000542CB"/>
    <w:rsid w:val="00056449"/>
    <w:rsid w:val="00060164"/>
    <w:rsid w:val="00063CFA"/>
    <w:rsid w:val="0007083B"/>
    <w:rsid w:val="00076DAF"/>
    <w:rsid w:val="00077DF8"/>
    <w:rsid w:val="000813D7"/>
    <w:rsid w:val="00082B88"/>
    <w:rsid w:val="00086092"/>
    <w:rsid w:val="000A4BA0"/>
    <w:rsid w:val="000B1CDE"/>
    <w:rsid w:val="000B3E72"/>
    <w:rsid w:val="000C2371"/>
    <w:rsid w:val="000C23B4"/>
    <w:rsid w:val="000C30AC"/>
    <w:rsid w:val="000C672F"/>
    <w:rsid w:val="000E1358"/>
    <w:rsid w:val="000E2806"/>
    <w:rsid w:val="000E5986"/>
    <w:rsid w:val="000F215F"/>
    <w:rsid w:val="000F59C1"/>
    <w:rsid w:val="000F737B"/>
    <w:rsid w:val="00102559"/>
    <w:rsid w:val="001130F0"/>
    <w:rsid w:val="00125D76"/>
    <w:rsid w:val="00126326"/>
    <w:rsid w:val="0013096D"/>
    <w:rsid w:val="00137EA9"/>
    <w:rsid w:val="0014057B"/>
    <w:rsid w:val="0014691E"/>
    <w:rsid w:val="00156FE6"/>
    <w:rsid w:val="00157DA2"/>
    <w:rsid w:val="001630FD"/>
    <w:rsid w:val="001704CE"/>
    <w:rsid w:val="0017064A"/>
    <w:rsid w:val="00171B15"/>
    <w:rsid w:val="00181AAF"/>
    <w:rsid w:val="00182D1F"/>
    <w:rsid w:val="00183977"/>
    <w:rsid w:val="00190DFF"/>
    <w:rsid w:val="00193882"/>
    <w:rsid w:val="0019484C"/>
    <w:rsid w:val="00196432"/>
    <w:rsid w:val="0019756E"/>
    <w:rsid w:val="001A623F"/>
    <w:rsid w:val="001B169A"/>
    <w:rsid w:val="001B6A91"/>
    <w:rsid w:val="001C1B5B"/>
    <w:rsid w:val="001C7966"/>
    <w:rsid w:val="001E1FD0"/>
    <w:rsid w:val="001E5B9B"/>
    <w:rsid w:val="001F1F8C"/>
    <w:rsid w:val="001F6007"/>
    <w:rsid w:val="00201D90"/>
    <w:rsid w:val="00204120"/>
    <w:rsid w:val="00214CD5"/>
    <w:rsid w:val="0021560A"/>
    <w:rsid w:val="0022245E"/>
    <w:rsid w:val="002235A4"/>
    <w:rsid w:val="00224D06"/>
    <w:rsid w:val="002320AC"/>
    <w:rsid w:val="00234C2D"/>
    <w:rsid w:val="00234DE6"/>
    <w:rsid w:val="00235B79"/>
    <w:rsid w:val="002369BD"/>
    <w:rsid w:val="002429FE"/>
    <w:rsid w:val="002450B9"/>
    <w:rsid w:val="0024697D"/>
    <w:rsid w:val="00246B62"/>
    <w:rsid w:val="002479D3"/>
    <w:rsid w:val="0025488B"/>
    <w:rsid w:val="00260F83"/>
    <w:rsid w:val="00266680"/>
    <w:rsid w:val="002674BE"/>
    <w:rsid w:val="00267B39"/>
    <w:rsid w:val="00283BA0"/>
    <w:rsid w:val="00297D60"/>
    <w:rsid w:val="002A5449"/>
    <w:rsid w:val="002B0CDC"/>
    <w:rsid w:val="002B2019"/>
    <w:rsid w:val="002B7CD2"/>
    <w:rsid w:val="002D2B14"/>
    <w:rsid w:val="002D4253"/>
    <w:rsid w:val="002D52F7"/>
    <w:rsid w:val="002D74CA"/>
    <w:rsid w:val="002E561B"/>
    <w:rsid w:val="002E6D0A"/>
    <w:rsid w:val="002F2D6E"/>
    <w:rsid w:val="002F6379"/>
    <w:rsid w:val="002F66E4"/>
    <w:rsid w:val="0030097D"/>
    <w:rsid w:val="00304726"/>
    <w:rsid w:val="00307446"/>
    <w:rsid w:val="00307AA6"/>
    <w:rsid w:val="00322F39"/>
    <w:rsid w:val="0034265D"/>
    <w:rsid w:val="00361420"/>
    <w:rsid w:val="003660AE"/>
    <w:rsid w:val="00366CCD"/>
    <w:rsid w:val="003721D4"/>
    <w:rsid w:val="00372AA8"/>
    <w:rsid w:val="003732A2"/>
    <w:rsid w:val="003828B6"/>
    <w:rsid w:val="00384521"/>
    <w:rsid w:val="00384F26"/>
    <w:rsid w:val="00387A87"/>
    <w:rsid w:val="003960EE"/>
    <w:rsid w:val="003A0AE6"/>
    <w:rsid w:val="003A0F1E"/>
    <w:rsid w:val="003A2258"/>
    <w:rsid w:val="003A54EC"/>
    <w:rsid w:val="003B5168"/>
    <w:rsid w:val="003C0E91"/>
    <w:rsid w:val="003C53A3"/>
    <w:rsid w:val="003C6AAC"/>
    <w:rsid w:val="003E04DA"/>
    <w:rsid w:val="003E24E1"/>
    <w:rsid w:val="003E4490"/>
    <w:rsid w:val="003E5F9A"/>
    <w:rsid w:val="003F2CE3"/>
    <w:rsid w:val="004023DF"/>
    <w:rsid w:val="004057E1"/>
    <w:rsid w:val="00410141"/>
    <w:rsid w:val="00410CE8"/>
    <w:rsid w:val="004112DE"/>
    <w:rsid w:val="00420C95"/>
    <w:rsid w:val="00421BF7"/>
    <w:rsid w:val="004255A7"/>
    <w:rsid w:val="004331C8"/>
    <w:rsid w:val="0043450A"/>
    <w:rsid w:val="00444173"/>
    <w:rsid w:val="00444385"/>
    <w:rsid w:val="00446AB7"/>
    <w:rsid w:val="0045121C"/>
    <w:rsid w:val="00471C0C"/>
    <w:rsid w:val="00472F68"/>
    <w:rsid w:val="00473D6E"/>
    <w:rsid w:val="004806D7"/>
    <w:rsid w:val="004908B7"/>
    <w:rsid w:val="00495516"/>
    <w:rsid w:val="0049675C"/>
    <w:rsid w:val="004A08BF"/>
    <w:rsid w:val="004A48CE"/>
    <w:rsid w:val="004A5CF4"/>
    <w:rsid w:val="004B20BD"/>
    <w:rsid w:val="004B4E7A"/>
    <w:rsid w:val="004D232E"/>
    <w:rsid w:val="004E60A4"/>
    <w:rsid w:val="004F283E"/>
    <w:rsid w:val="0050272B"/>
    <w:rsid w:val="00507322"/>
    <w:rsid w:val="00522CE8"/>
    <w:rsid w:val="00523464"/>
    <w:rsid w:val="00524140"/>
    <w:rsid w:val="00524794"/>
    <w:rsid w:val="00531A57"/>
    <w:rsid w:val="0053311F"/>
    <w:rsid w:val="00541539"/>
    <w:rsid w:val="005433DC"/>
    <w:rsid w:val="0054460F"/>
    <w:rsid w:val="005466E8"/>
    <w:rsid w:val="00557884"/>
    <w:rsid w:val="00560B18"/>
    <w:rsid w:val="00561896"/>
    <w:rsid w:val="00562425"/>
    <w:rsid w:val="005677B3"/>
    <w:rsid w:val="00573DFF"/>
    <w:rsid w:val="0057484B"/>
    <w:rsid w:val="00577846"/>
    <w:rsid w:val="005805AE"/>
    <w:rsid w:val="00580CE6"/>
    <w:rsid w:val="00581C6D"/>
    <w:rsid w:val="00582FDC"/>
    <w:rsid w:val="005833F3"/>
    <w:rsid w:val="005842C1"/>
    <w:rsid w:val="00590315"/>
    <w:rsid w:val="00590AB6"/>
    <w:rsid w:val="005A087A"/>
    <w:rsid w:val="005A1557"/>
    <w:rsid w:val="005C4052"/>
    <w:rsid w:val="005D0F5B"/>
    <w:rsid w:val="005D25B6"/>
    <w:rsid w:val="005E3C8B"/>
    <w:rsid w:val="005E517E"/>
    <w:rsid w:val="005F2442"/>
    <w:rsid w:val="005F7088"/>
    <w:rsid w:val="00612D19"/>
    <w:rsid w:val="00612EF8"/>
    <w:rsid w:val="0061371E"/>
    <w:rsid w:val="00617046"/>
    <w:rsid w:val="0062025F"/>
    <w:rsid w:val="00625CD0"/>
    <w:rsid w:val="00635AD7"/>
    <w:rsid w:val="00637712"/>
    <w:rsid w:val="00640D07"/>
    <w:rsid w:val="006436E8"/>
    <w:rsid w:val="006445B8"/>
    <w:rsid w:val="00646C85"/>
    <w:rsid w:val="00660905"/>
    <w:rsid w:val="0066643B"/>
    <w:rsid w:val="00681106"/>
    <w:rsid w:val="00681F63"/>
    <w:rsid w:val="006906BB"/>
    <w:rsid w:val="00691899"/>
    <w:rsid w:val="006928D0"/>
    <w:rsid w:val="00695019"/>
    <w:rsid w:val="00697E81"/>
    <w:rsid w:val="006A43A6"/>
    <w:rsid w:val="006A6FD4"/>
    <w:rsid w:val="006B12E2"/>
    <w:rsid w:val="006B33A1"/>
    <w:rsid w:val="006B4C72"/>
    <w:rsid w:val="006B6976"/>
    <w:rsid w:val="006C3910"/>
    <w:rsid w:val="006D2DB4"/>
    <w:rsid w:val="006D30EF"/>
    <w:rsid w:val="006D3D6C"/>
    <w:rsid w:val="006E5B4C"/>
    <w:rsid w:val="006E6778"/>
    <w:rsid w:val="006E768F"/>
    <w:rsid w:val="006F1596"/>
    <w:rsid w:val="006F2AE7"/>
    <w:rsid w:val="006F5544"/>
    <w:rsid w:val="006F6A85"/>
    <w:rsid w:val="007110F1"/>
    <w:rsid w:val="00713F50"/>
    <w:rsid w:val="00715135"/>
    <w:rsid w:val="007244FB"/>
    <w:rsid w:val="00732C92"/>
    <w:rsid w:val="00742559"/>
    <w:rsid w:val="00746E06"/>
    <w:rsid w:val="007476F0"/>
    <w:rsid w:val="0075177C"/>
    <w:rsid w:val="00757A5C"/>
    <w:rsid w:val="007602F3"/>
    <w:rsid w:val="00761F74"/>
    <w:rsid w:val="00764B77"/>
    <w:rsid w:val="00774DD4"/>
    <w:rsid w:val="007815C5"/>
    <w:rsid w:val="00782229"/>
    <w:rsid w:val="00784B04"/>
    <w:rsid w:val="00784E99"/>
    <w:rsid w:val="00786C66"/>
    <w:rsid w:val="00790F19"/>
    <w:rsid w:val="00795D05"/>
    <w:rsid w:val="00796D1A"/>
    <w:rsid w:val="007A0D67"/>
    <w:rsid w:val="007A2F3B"/>
    <w:rsid w:val="007A338C"/>
    <w:rsid w:val="007A458F"/>
    <w:rsid w:val="007A6EE0"/>
    <w:rsid w:val="007B2E80"/>
    <w:rsid w:val="007B5ACE"/>
    <w:rsid w:val="007B5C47"/>
    <w:rsid w:val="007C0308"/>
    <w:rsid w:val="007C2523"/>
    <w:rsid w:val="007C69B1"/>
    <w:rsid w:val="007D08DB"/>
    <w:rsid w:val="007D09C5"/>
    <w:rsid w:val="007D0AC5"/>
    <w:rsid w:val="007D7634"/>
    <w:rsid w:val="007D7CE6"/>
    <w:rsid w:val="007E3000"/>
    <w:rsid w:val="007F29D3"/>
    <w:rsid w:val="007F398A"/>
    <w:rsid w:val="007F51D3"/>
    <w:rsid w:val="00802CC9"/>
    <w:rsid w:val="00802F7B"/>
    <w:rsid w:val="008056D6"/>
    <w:rsid w:val="008077D6"/>
    <w:rsid w:val="008166F4"/>
    <w:rsid w:val="00822981"/>
    <w:rsid w:val="00825222"/>
    <w:rsid w:val="00832B63"/>
    <w:rsid w:val="008335E8"/>
    <w:rsid w:val="008336CA"/>
    <w:rsid w:val="00836F66"/>
    <w:rsid w:val="00843720"/>
    <w:rsid w:val="00843C68"/>
    <w:rsid w:val="00851B3C"/>
    <w:rsid w:val="00856512"/>
    <w:rsid w:val="00864FBE"/>
    <w:rsid w:val="008677A6"/>
    <w:rsid w:val="0087356E"/>
    <w:rsid w:val="00883C97"/>
    <w:rsid w:val="008864B2"/>
    <w:rsid w:val="00887555"/>
    <w:rsid w:val="00887F6E"/>
    <w:rsid w:val="00894571"/>
    <w:rsid w:val="008A0F52"/>
    <w:rsid w:val="008A2ECD"/>
    <w:rsid w:val="008A5AE6"/>
    <w:rsid w:val="008A6412"/>
    <w:rsid w:val="008A6CF3"/>
    <w:rsid w:val="008B18D2"/>
    <w:rsid w:val="008B7CF2"/>
    <w:rsid w:val="008C5784"/>
    <w:rsid w:val="008D4837"/>
    <w:rsid w:val="008E0A2B"/>
    <w:rsid w:val="008E215B"/>
    <w:rsid w:val="008E29D2"/>
    <w:rsid w:val="008E5B83"/>
    <w:rsid w:val="008F2E72"/>
    <w:rsid w:val="008F4E20"/>
    <w:rsid w:val="00901996"/>
    <w:rsid w:val="009035B7"/>
    <w:rsid w:val="00904C45"/>
    <w:rsid w:val="00911BA3"/>
    <w:rsid w:val="009124A7"/>
    <w:rsid w:val="00912CF0"/>
    <w:rsid w:val="00913857"/>
    <w:rsid w:val="00914E1E"/>
    <w:rsid w:val="00920E47"/>
    <w:rsid w:val="00927B70"/>
    <w:rsid w:val="009325CC"/>
    <w:rsid w:val="00935461"/>
    <w:rsid w:val="0094109C"/>
    <w:rsid w:val="009421AF"/>
    <w:rsid w:val="0094314B"/>
    <w:rsid w:val="0095000C"/>
    <w:rsid w:val="00954FF3"/>
    <w:rsid w:val="009564BA"/>
    <w:rsid w:val="00956962"/>
    <w:rsid w:val="00956A43"/>
    <w:rsid w:val="009659DE"/>
    <w:rsid w:val="009660E9"/>
    <w:rsid w:val="00975DB0"/>
    <w:rsid w:val="00983B97"/>
    <w:rsid w:val="00990347"/>
    <w:rsid w:val="00990D00"/>
    <w:rsid w:val="0099761C"/>
    <w:rsid w:val="009A0C7A"/>
    <w:rsid w:val="009A7ED9"/>
    <w:rsid w:val="009B2CA5"/>
    <w:rsid w:val="009B6E3F"/>
    <w:rsid w:val="009B7481"/>
    <w:rsid w:val="009C1C7E"/>
    <w:rsid w:val="009C36F8"/>
    <w:rsid w:val="009C3E0A"/>
    <w:rsid w:val="009D7D4A"/>
    <w:rsid w:val="009E08FA"/>
    <w:rsid w:val="009E1326"/>
    <w:rsid w:val="009E350D"/>
    <w:rsid w:val="009E3640"/>
    <w:rsid w:val="009F3809"/>
    <w:rsid w:val="00A03DD5"/>
    <w:rsid w:val="00A20A07"/>
    <w:rsid w:val="00A21A74"/>
    <w:rsid w:val="00A276D3"/>
    <w:rsid w:val="00A303C2"/>
    <w:rsid w:val="00A30672"/>
    <w:rsid w:val="00A34471"/>
    <w:rsid w:val="00A35057"/>
    <w:rsid w:val="00A3513E"/>
    <w:rsid w:val="00A42ECA"/>
    <w:rsid w:val="00A44D88"/>
    <w:rsid w:val="00A458E8"/>
    <w:rsid w:val="00A47B60"/>
    <w:rsid w:val="00A525DF"/>
    <w:rsid w:val="00A545DD"/>
    <w:rsid w:val="00A55192"/>
    <w:rsid w:val="00A60108"/>
    <w:rsid w:val="00A60140"/>
    <w:rsid w:val="00A64C12"/>
    <w:rsid w:val="00A67B61"/>
    <w:rsid w:val="00A71C70"/>
    <w:rsid w:val="00A7223E"/>
    <w:rsid w:val="00A80F90"/>
    <w:rsid w:val="00A87885"/>
    <w:rsid w:val="00A934B9"/>
    <w:rsid w:val="00A956E5"/>
    <w:rsid w:val="00AA13DE"/>
    <w:rsid w:val="00AA4DF7"/>
    <w:rsid w:val="00AD59C0"/>
    <w:rsid w:val="00AD7047"/>
    <w:rsid w:val="00AE29D2"/>
    <w:rsid w:val="00AE2F0C"/>
    <w:rsid w:val="00AE58FB"/>
    <w:rsid w:val="00AF5402"/>
    <w:rsid w:val="00B0600B"/>
    <w:rsid w:val="00B14BC0"/>
    <w:rsid w:val="00B25EE0"/>
    <w:rsid w:val="00B436BC"/>
    <w:rsid w:val="00B45196"/>
    <w:rsid w:val="00B50F76"/>
    <w:rsid w:val="00B561EB"/>
    <w:rsid w:val="00B57172"/>
    <w:rsid w:val="00B61E91"/>
    <w:rsid w:val="00B62FF3"/>
    <w:rsid w:val="00B67D17"/>
    <w:rsid w:val="00B75842"/>
    <w:rsid w:val="00B77509"/>
    <w:rsid w:val="00B779C0"/>
    <w:rsid w:val="00B80F0C"/>
    <w:rsid w:val="00B82931"/>
    <w:rsid w:val="00B913A0"/>
    <w:rsid w:val="00B92B08"/>
    <w:rsid w:val="00B94644"/>
    <w:rsid w:val="00B94A22"/>
    <w:rsid w:val="00B97CC6"/>
    <w:rsid w:val="00BA5819"/>
    <w:rsid w:val="00BB02D5"/>
    <w:rsid w:val="00BB20FB"/>
    <w:rsid w:val="00BB6F35"/>
    <w:rsid w:val="00BC08B4"/>
    <w:rsid w:val="00BC1F67"/>
    <w:rsid w:val="00BC437B"/>
    <w:rsid w:val="00BC6995"/>
    <w:rsid w:val="00BD0F4A"/>
    <w:rsid w:val="00BD5ACA"/>
    <w:rsid w:val="00BD67A5"/>
    <w:rsid w:val="00BE0C3A"/>
    <w:rsid w:val="00BE4A76"/>
    <w:rsid w:val="00BE7621"/>
    <w:rsid w:val="00BF4715"/>
    <w:rsid w:val="00C036FC"/>
    <w:rsid w:val="00C075C8"/>
    <w:rsid w:val="00C11702"/>
    <w:rsid w:val="00C12CA4"/>
    <w:rsid w:val="00C12E9B"/>
    <w:rsid w:val="00C1760A"/>
    <w:rsid w:val="00C22EBF"/>
    <w:rsid w:val="00C301E3"/>
    <w:rsid w:val="00C3566D"/>
    <w:rsid w:val="00C40848"/>
    <w:rsid w:val="00C43F2D"/>
    <w:rsid w:val="00C44DBC"/>
    <w:rsid w:val="00C64398"/>
    <w:rsid w:val="00C6719B"/>
    <w:rsid w:val="00C7050C"/>
    <w:rsid w:val="00C7323F"/>
    <w:rsid w:val="00C81F3A"/>
    <w:rsid w:val="00C85756"/>
    <w:rsid w:val="00C860DF"/>
    <w:rsid w:val="00C902C1"/>
    <w:rsid w:val="00C964FB"/>
    <w:rsid w:val="00C97502"/>
    <w:rsid w:val="00C97DA3"/>
    <w:rsid w:val="00CA6C83"/>
    <w:rsid w:val="00CA742D"/>
    <w:rsid w:val="00CB0EE1"/>
    <w:rsid w:val="00CB4651"/>
    <w:rsid w:val="00CB6946"/>
    <w:rsid w:val="00CB7942"/>
    <w:rsid w:val="00CE614D"/>
    <w:rsid w:val="00CE740E"/>
    <w:rsid w:val="00CF010B"/>
    <w:rsid w:val="00CF3792"/>
    <w:rsid w:val="00CF742A"/>
    <w:rsid w:val="00D01FB9"/>
    <w:rsid w:val="00D07998"/>
    <w:rsid w:val="00D2301A"/>
    <w:rsid w:val="00D235DF"/>
    <w:rsid w:val="00D3118D"/>
    <w:rsid w:val="00D33207"/>
    <w:rsid w:val="00D441B6"/>
    <w:rsid w:val="00D46740"/>
    <w:rsid w:val="00D47D9B"/>
    <w:rsid w:val="00D50C19"/>
    <w:rsid w:val="00D56275"/>
    <w:rsid w:val="00D56A60"/>
    <w:rsid w:val="00D60A4B"/>
    <w:rsid w:val="00D60F23"/>
    <w:rsid w:val="00D60F59"/>
    <w:rsid w:val="00D62D33"/>
    <w:rsid w:val="00D636F0"/>
    <w:rsid w:val="00D67977"/>
    <w:rsid w:val="00D71E1C"/>
    <w:rsid w:val="00D72097"/>
    <w:rsid w:val="00D724C1"/>
    <w:rsid w:val="00D748DB"/>
    <w:rsid w:val="00D75964"/>
    <w:rsid w:val="00D774E6"/>
    <w:rsid w:val="00D80CD4"/>
    <w:rsid w:val="00D91188"/>
    <w:rsid w:val="00D957CE"/>
    <w:rsid w:val="00D97668"/>
    <w:rsid w:val="00DA54A8"/>
    <w:rsid w:val="00DA7A76"/>
    <w:rsid w:val="00DB231A"/>
    <w:rsid w:val="00DB4138"/>
    <w:rsid w:val="00DB51AC"/>
    <w:rsid w:val="00DC0662"/>
    <w:rsid w:val="00DC1215"/>
    <w:rsid w:val="00DC36FB"/>
    <w:rsid w:val="00DD25B2"/>
    <w:rsid w:val="00DD74AA"/>
    <w:rsid w:val="00DE0F00"/>
    <w:rsid w:val="00DE5710"/>
    <w:rsid w:val="00E05F72"/>
    <w:rsid w:val="00E060F6"/>
    <w:rsid w:val="00E213A5"/>
    <w:rsid w:val="00E213EB"/>
    <w:rsid w:val="00E21DB7"/>
    <w:rsid w:val="00E23BDF"/>
    <w:rsid w:val="00E24D44"/>
    <w:rsid w:val="00E3446B"/>
    <w:rsid w:val="00E35088"/>
    <w:rsid w:val="00E3626F"/>
    <w:rsid w:val="00E366B3"/>
    <w:rsid w:val="00E37C83"/>
    <w:rsid w:val="00E431FA"/>
    <w:rsid w:val="00E4746D"/>
    <w:rsid w:val="00E50579"/>
    <w:rsid w:val="00E603F4"/>
    <w:rsid w:val="00E6593A"/>
    <w:rsid w:val="00E660FB"/>
    <w:rsid w:val="00E704FD"/>
    <w:rsid w:val="00E70D32"/>
    <w:rsid w:val="00E71435"/>
    <w:rsid w:val="00E7303A"/>
    <w:rsid w:val="00E73182"/>
    <w:rsid w:val="00E7511C"/>
    <w:rsid w:val="00E86C6E"/>
    <w:rsid w:val="00E974BC"/>
    <w:rsid w:val="00E97CF8"/>
    <w:rsid w:val="00EA08CE"/>
    <w:rsid w:val="00EB3EBE"/>
    <w:rsid w:val="00EB5CD1"/>
    <w:rsid w:val="00EC0338"/>
    <w:rsid w:val="00EC327E"/>
    <w:rsid w:val="00EC37F5"/>
    <w:rsid w:val="00EC7934"/>
    <w:rsid w:val="00ED2F09"/>
    <w:rsid w:val="00ED342D"/>
    <w:rsid w:val="00ED37B0"/>
    <w:rsid w:val="00ED5A54"/>
    <w:rsid w:val="00ED69C4"/>
    <w:rsid w:val="00EE3B46"/>
    <w:rsid w:val="00EE4702"/>
    <w:rsid w:val="00EE4D68"/>
    <w:rsid w:val="00EF1F5D"/>
    <w:rsid w:val="00EF26FC"/>
    <w:rsid w:val="00F008BA"/>
    <w:rsid w:val="00F01481"/>
    <w:rsid w:val="00F05D44"/>
    <w:rsid w:val="00F160D1"/>
    <w:rsid w:val="00F21A68"/>
    <w:rsid w:val="00F21F37"/>
    <w:rsid w:val="00F256F4"/>
    <w:rsid w:val="00F30D1C"/>
    <w:rsid w:val="00F371BB"/>
    <w:rsid w:val="00F40F2C"/>
    <w:rsid w:val="00F43363"/>
    <w:rsid w:val="00F43E8F"/>
    <w:rsid w:val="00F512E5"/>
    <w:rsid w:val="00F56FBC"/>
    <w:rsid w:val="00F57E56"/>
    <w:rsid w:val="00F63A46"/>
    <w:rsid w:val="00F661AF"/>
    <w:rsid w:val="00F8013E"/>
    <w:rsid w:val="00F80915"/>
    <w:rsid w:val="00F85444"/>
    <w:rsid w:val="00F86EB6"/>
    <w:rsid w:val="00F871E4"/>
    <w:rsid w:val="00F8785B"/>
    <w:rsid w:val="00F879AE"/>
    <w:rsid w:val="00F90E8D"/>
    <w:rsid w:val="00F922BC"/>
    <w:rsid w:val="00F94A60"/>
    <w:rsid w:val="00FA1843"/>
    <w:rsid w:val="00FA1915"/>
    <w:rsid w:val="00FB7DBF"/>
    <w:rsid w:val="00FC2A8C"/>
    <w:rsid w:val="00FC5821"/>
    <w:rsid w:val="00FD4BF3"/>
    <w:rsid w:val="00FD4F03"/>
    <w:rsid w:val="00FE0FFD"/>
    <w:rsid w:val="00FE1301"/>
    <w:rsid w:val="00FE184F"/>
    <w:rsid w:val="00FE641C"/>
    <w:rsid w:val="00FE683E"/>
    <w:rsid w:val="00FF0667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711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8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19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91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91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9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9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9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1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5057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81F3A"/>
  </w:style>
  <w:style w:type="paragraph" w:styleId="Revision">
    <w:name w:val="Revision"/>
    <w:hidden/>
    <w:uiPriority w:val="99"/>
    <w:semiHidden/>
    <w:rsid w:val="000F2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31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801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DFDC-F9D1-4B02-8467-1CDC3306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2019-04-17T19:00:00Z</cp:lastPrinted>
  <dcterms:created xsi:type="dcterms:W3CDTF">2019-05-22T21:04:00Z</dcterms:created>
  <dcterms:modified xsi:type="dcterms:W3CDTF">2019-05-24T16:25:00Z</dcterms:modified>
</cp:coreProperties>
</file>