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61A" w:rsidRPr="00EF2B6B" w:rsidRDefault="00FB4673">
      <w:pPr>
        <w:rPr>
          <w:rFonts w:eastAsia="Times New Roman"/>
          <w:sz w:val="24"/>
          <w:szCs w:val="24"/>
        </w:rPr>
      </w:pPr>
      <w:r w:rsidRPr="00EF2B6B">
        <w:rPr>
          <w:rStyle w:val="Strong"/>
          <w:rFonts w:eastAsia="Times New Roman"/>
          <w:sz w:val="24"/>
          <w:szCs w:val="24"/>
        </w:rPr>
        <w:t>Editorial comments</w:t>
      </w:r>
      <w:proofErr w:type="gramStart"/>
      <w:r w:rsidRPr="00EF2B6B">
        <w:rPr>
          <w:rStyle w:val="Strong"/>
          <w:rFonts w:eastAsia="Times New Roman"/>
          <w:sz w:val="24"/>
          <w:szCs w:val="24"/>
        </w:rPr>
        <w:t>:</w:t>
      </w:r>
      <w:proofErr w:type="gramEnd"/>
      <w:r w:rsidRPr="00EF2B6B">
        <w:rPr>
          <w:rFonts w:eastAsia="Times New Roman"/>
          <w:sz w:val="24"/>
          <w:szCs w:val="24"/>
        </w:rPr>
        <w:br/>
        <w:t>Changes to be made by the Author(s):</w:t>
      </w:r>
      <w:r w:rsidRPr="00EF2B6B">
        <w:rPr>
          <w:rFonts w:eastAsia="Times New Roman"/>
          <w:sz w:val="24"/>
          <w:szCs w:val="24"/>
        </w:rPr>
        <w:br/>
        <w:t xml:space="preserve">1. Please take this opportunity to thoroughly proofread the manuscript to ensure that there are no spelling or grammar issues. The </w:t>
      </w:r>
      <w:proofErr w:type="spellStart"/>
      <w:r w:rsidRPr="00EF2B6B">
        <w:rPr>
          <w:rFonts w:eastAsia="Times New Roman"/>
          <w:sz w:val="24"/>
          <w:szCs w:val="24"/>
        </w:rPr>
        <w:t>JoVE</w:t>
      </w:r>
      <w:proofErr w:type="spellEnd"/>
      <w:r w:rsidRPr="00EF2B6B">
        <w:rPr>
          <w:rFonts w:eastAsia="Times New Roman"/>
          <w:sz w:val="24"/>
          <w:szCs w:val="24"/>
        </w:rPr>
        <w:t xml:space="preserve"> editor will not copy-edit your manuscript and any errors in the submitted revision may be present in the published version.</w:t>
      </w:r>
    </w:p>
    <w:p w:rsidR="00C0708C" w:rsidRPr="00EF2B6B" w:rsidRDefault="00FB4673">
      <w:pPr>
        <w:rPr>
          <w:rFonts w:eastAsia="Times New Roman"/>
          <w:sz w:val="24"/>
          <w:szCs w:val="24"/>
        </w:rPr>
      </w:pPr>
      <w:r w:rsidRPr="00EF2B6B">
        <w:rPr>
          <w:rFonts w:eastAsia="Times New Roman"/>
          <w:sz w:val="24"/>
          <w:szCs w:val="24"/>
        </w:rPr>
        <w:br/>
        <w:t>2. Please rephrase the Short Abstract/Summary to clearly describe the protocol and its applications in complete sentences between 10-50 words: “Here, we present a protocol to …”</w:t>
      </w:r>
    </w:p>
    <w:p w:rsidR="00CE761A" w:rsidRPr="00EF2B6B" w:rsidRDefault="00C0708C" w:rsidP="00EF2B6B">
      <w:pPr>
        <w:rPr>
          <w:rFonts w:eastAsia="Times New Roman" w:cstheme="minorHAnsi"/>
          <w:color w:val="FF0000"/>
          <w:sz w:val="24"/>
          <w:szCs w:val="24"/>
        </w:rPr>
      </w:pPr>
      <w:r w:rsidRPr="00EF2B6B">
        <w:rPr>
          <w:rFonts w:eastAsia="Times New Roman"/>
          <w:color w:val="FF0000"/>
          <w:sz w:val="24"/>
          <w:szCs w:val="24"/>
        </w:rPr>
        <w:t>Rephrased</w:t>
      </w:r>
      <w:r w:rsidRPr="00EF2B6B">
        <w:rPr>
          <w:rFonts w:eastAsia="Times New Roman"/>
          <w:sz w:val="24"/>
          <w:szCs w:val="24"/>
        </w:rPr>
        <w:t xml:space="preserve">. </w:t>
      </w:r>
      <w:r w:rsidR="00CE761A" w:rsidRPr="00EF2B6B">
        <w:rPr>
          <w:rFonts w:eastAsia="Times New Roman"/>
          <w:color w:val="FF0000"/>
          <w:sz w:val="24"/>
          <w:szCs w:val="24"/>
        </w:rPr>
        <w:t>“</w:t>
      </w:r>
      <w:r w:rsidR="00CE761A" w:rsidRPr="00EF2B6B">
        <w:rPr>
          <w:rFonts w:eastAsia="Times New Roman" w:cstheme="minorHAnsi"/>
          <w:color w:val="FF0000"/>
          <w:sz w:val="24"/>
          <w:szCs w:val="24"/>
        </w:rPr>
        <w:t>Here, we present an immunohistochemistry test protocol for detection of rabies virus antigen, an alternate diagnostic test for formalin-fixed tissues.”</w:t>
      </w:r>
    </w:p>
    <w:p w:rsidR="00C0708C" w:rsidRPr="00EF2B6B" w:rsidRDefault="00FB4673" w:rsidP="00C0708C">
      <w:pPr>
        <w:ind w:firstLine="720"/>
        <w:rPr>
          <w:rFonts w:eastAsia="Times New Roman"/>
          <w:sz w:val="24"/>
          <w:szCs w:val="24"/>
        </w:rPr>
      </w:pPr>
      <w:r w:rsidRPr="00EF2B6B">
        <w:rPr>
          <w:rFonts w:eastAsia="Times New Roman"/>
          <w:sz w:val="24"/>
          <w:szCs w:val="24"/>
        </w:rPr>
        <w:br/>
        <w:t xml:space="preserve">3. Please format the manuscript as: paragraph Indentation: 0 for both left and right and special: none, Line </w:t>
      </w:r>
      <w:proofErr w:type="spellStart"/>
      <w:r w:rsidRPr="00EF2B6B">
        <w:rPr>
          <w:rFonts w:eastAsia="Times New Roman"/>
          <w:sz w:val="24"/>
          <w:szCs w:val="24"/>
        </w:rPr>
        <w:t>spacings</w:t>
      </w:r>
      <w:proofErr w:type="spellEnd"/>
      <w:r w:rsidRPr="00EF2B6B">
        <w:rPr>
          <w:rFonts w:eastAsia="Times New Roman"/>
          <w:sz w:val="24"/>
          <w:szCs w:val="24"/>
        </w:rPr>
        <w:t xml:space="preserve">: single. Please include a single line space between each step, </w:t>
      </w:r>
      <w:proofErr w:type="spellStart"/>
      <w:r w:rsidRPr="00EF2B6B">
        <w:rPr>
          <w:rFonts w:eastAsia="Times New Roman"/>
          <w:sz w:val="24"/>
          <w:szCs w:val="24"/>
        </w:rPr>
        <w:t>substep</w:t>
      </w:r>
      <w:proofErr w:type="spellEnd"/>
      <w:r w:rsidRPr="00EF2B6B">
        <w:rPr>
          <w:rFonts w:eastAsia="Times New Roman"/>
          <w:sz w:val="24"/>
          <w:szCs w:val="24"/>
        </w:rPr>
        <w:t xml:space="preserve"> and note in the protocol section. Please use Calibri 12 points throughout.</w:t>
      </w:r>
    </w:p>
    <w:p w:rsidR="00EF2B6B" w:rsidRPr="00EF2B6B" w:rsidRDefault="00C0708C" w:rsidP="00EF2B6B">
      <w:pPr>
        <w:rPr>
          <w:rFonts w:eastAsia="Times New Roman"/>
          <w:sz w:val="24"/>
          <w:szCs w:val="24"/>
        </w:rPr>
      </w:pPr>
      <w:r w:rsidRPr="00EF2B6B">
        <w:rPr>
          <w:rFonts w:eastAsia="Times New Roman"/>
          <w:color w:val="FF0000"/>
          <w:sz w:val="24"/>
          <w:szCs w:val="24"/>
        </w:rPr>
        <w:t>Formatted as per the requirements.</w:t>
      </w:r>
      <w:r w:rsidR="00FB4673" w:rsidRPr="00EF2B6B">
        <w:rPr>
          <w:rFonts w:eastAsia="Times New Roman"/>
          <w:sz w:val="24"/>
          <w:szCs w:val="24"/>
        </w:rPr>
        <w:br/>
      </w:r>
    </w:p>
    <w:p w:rsidR="00C0708C" w:rsidRPr="00EF2B6B" w:rsidRDefault="00FB4673" w:rsidP="00EF2B6B">
      <w:pPr>
        <w:rPr>
          <w:rFonts w:eastAsia="Times New Roman"/>
          <w:sz w:val="24"/>
          <w:szCs w:val="24"/>
        </w:rPr>
      </w:pPr>
      <w:r w:rsidRPr="00EF2B6B">
        <w:rPr>
          <w:rFonts w:eastAsia="Times New Roman"/>
          <w:sz w:val="24"/>
          <w:szCs w:val="24"/>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3C3340" w:rsidRPr="00EF2B6B" w:rsidRDefault="00FB4673" w:rsidP="00CE761A">
      <w:pPr>
        <w:rPr>
          <w:rFonts w:eastAsia="Times New Roman"/>
          <w:sz w:val="24"/>
          <w:szCs w:val="24"/>
        </w:rPr>
      </w:pPr>
      <w:r w:rsidRPr="00EF2B6B">
        <w:rPr>
          <w:rFonts w:eastAsia="Times New Roman"/>
          <w:sz w:val="24"/>
          <w:szCs w:val="24"/>
        </w:rPr>
        <w:t>5. The Protocol should contain only action items in complete sentences that direct the reader to do something.</w:t>
      </w:r>
    </w:p>
    <w:p w:rsidR="003C3340" w:rsidRPr="00EF2B6B" w:rsidRDefault="00FB4673" w:rsidP="00CE761A">
      <w:pPr>
        <w:rPr>
          <w:rFonts w:eastAsia="Times New Roman"/>
          <w:sz w:val="24"/>
          <w:szCs w:val="24"/>
        </w:rPr>
      </w:pPr>
      <w:r w:rsidRPr="00EF2B6B">
        <w:rPr>
          <w:rFonts w:eastAsia="Times New Roman"/>
          <w:sz w:val="24"/>
          <w:szCs w:val="24"/>
        </w:rPr>
        <w:t>6. Please ensure that individual steps of the protocol should only contain 2-3 actions per step.</w:t>
      </w:r>
    </w:p>
    <w:p w:rsidR="003C3340" w:rsidRPr="00EF2B6B" w:rsidRDefault="00FB4673" w:rsidP="00CE761A">
      <w:pPr>
        <w:rPr>
          <w:rFonts w:eastAsia="Times New Roman"/>
          <w:sz w:val="24"/>
          <w:szCs w:val="24"/>
        </w:rPr>
      </w:pPr>
      <w:r w:rsidRPr="00EF2B6B">
        <w:rPr>
          <w:rFonts w:eastAsia="Times New Roman"/>
          <w:sz w:val="24"/>
          <w:szCs w:val="24"/>
        </w:rPr>
        <w:t xml:space="preserve">7. In the </w:t>
      </w:r>
      <w:proofErr w:type="spellStart"/>
      <w:r w:rsidRPr="00EF2B6B">
        <w:rPr>
          <w:rFonts w:eastAsia="Times New Roman"/>
          <w:sz w:val="24"/>
          <w:szCs w:val="24"/>
        </w:rPr>
        <w:t>JoVE</w:t>
      </w:r>
      <w:proofErr w:type="spellEnd"/>
      <w:r w:rsidRPr="00EF2B6B">
        <w:rPr>
          <w:rFonts w:eastAsia="Times New Roman"/>
          <w:sz w:val="24"/>
          <w:szCs w:val="24"/>
        </w:rPr>
        <w:t xml:space="preserve"> Protocol format, “Notes” should be concise and used sparingly. They should only be used to provide extraneous details, optional steps, or recommendations that are not critical to a step.</w:t>
      </w:r>
    </w:p>
    <w:p w:rsidR="00CE761A" w:rsidRPr="00EF2B6B" w:rsidRDefault="00FB4673" w:rsidP="00CE761A">
      <w:pPr>
        <w:rPr>
          <w:rFonts w:eastAsia="Times New Roman"/>
          <w:sz w:val="24"/>
          <w:szCs w:val="24"/>
        </w:rPr>
      </w:pPr>
      <w:r w:rsidRPr="00EF2B6B">
        <w:rPr>
          <w:rFonts w:eastAsia="Times New Roman"/>
          <w:sz w:val="24"/>
          <w:szCs w:val="24"/>
        </w:rPr>
        <w:t>8. Please add more details to your protocol steps. Please ensure you answer the “how” question, i.e., how is the step performed?</w:t>
      </w:r>
      <w:r w:rsidRPr="00EF2B6B">
        <w:rPr>
          <w:rFonts w:eastAsia="Times New Roman"/>
          <w:sz w:val="24"/>
          <w:szCs w:val="24"/>
        </w:rPr>
        <w:br/>
      </w:r>
    </w:p>
    <w:p w:rsidR="00793D43" w:rsidRPr="00EF2B6B" w:rsidRDefault="00FB4673" w:rsidP="00CE761A">
      <w:pPr>
        <w:rPr>
          <w:rFonts w:eastAsia="Times New Roman"/>
          <w:sz w:val="24"/>
          <w:szCs w:val="24"/>
        </w:rPr>
      </w:pPr>
      <w:r w:rsidRPr="00EF2B6B">
        <w:rPr>
          <w:rFonts w:eastAsia="Times New Roman"/>
          <w:sz w:val="24"/>
          <w:szCs w:val="24"/>
        </w:rPr>
        <w:t xml:space="preserve">9. 1.1. Please briefly describe how </w:t>
      </w:r>
      <w:proofErr w:type="gramStart"/>
      <w:r w:rsidRPr="00EF2B6B">
        <w:rPr>
          <w:rFonts w:eastAsia="Times New Roman"/>
          <w:sz w:val="24"/>
          <w:szCs w:val="24"/>
        </w:rPr>
        <w:t>is this</w:t>
      </w:r>
      <w:proofErr w:type="gramEnd"/>
      <w:r w:rsidRPr="00EF2B6B">
        <w:rPr>
          <w:rFonts w:eastAsia="Times New Roman"/>
          <w:sz w:val="24"/>
          <w:szCs w:val="24"/>
        </w:rPr>
        <w:t xml:space="preserve"> done.</w:t>
      </w:r>
    </w:p>
    <w:p w:rsidR="008C525A" w:rsidRPr="00EF2B6B" w:rsidRDefault="00CE761A" w:rsidP="00EF2B6B">
      <w:pPr>
        <w:rPr>
          <w:rFonts w:eastAsia="Times New Roman" w:cstheme="minorHAnsi"/>
          <w:sz w:val="24"/>
          <w:szCs w:val="24"/>
        </w:rPr>
      </w:pPr>
      <w:r w:rsidRPr="00EF2B6B">
        <w:rPr>
          <w:rFonts w:eastAsia="Times New Roman"/>
          <w:color w:val="FF0000"/>
          <w:sz w:val="24"/>
          <w:szCs w:val="24"/>
        </w:rPr>
        <w:t>Reformatted this section.</w:t>
      </w:r>
      <w:r w:rsidR="009759B1" w:rsidRPr="00EF2B6B">
        <w:rPr>
          <w:rFonts w:eastAsia="Times New Roman"/>
          <w:color w:val="FF0000"/>
          <w:sz w:val="24"/>
          <w:szCs w:val="24"/>
        </w:rPr>
        <w:t xml:space="preserve"> “</w:t>
      </w:r>
      <w:r w:rsidR="009759B1" w:rsidRPr="00EF2B6B">
        <w:rPr>
          <w:rFonts w:eastAsia="Times New Roman" w:cstheme="minorHAnsi"/>
          <w:color w:val="FF0000"/>
          <w:sz w:val="24"/>
          <w:szCs w:val="24"/>
        </w:rPr>
        <w:t>Place the tissues collected after necropsy</w:t>
      </w:r>
      <w:r w:rsidR="009759B1" w:rsidRPr="00EF2B6B">
        <w:rPr>
          <w:rFonts w:eastAsia="Times New Roman" w:cstheme="minorHAnsi"/>
          <w:color w:val="FF0000"/>
          <w:sz w:val="24"/>
          <w:szCs w:val="24"/>
          <w:vertAlign w:val="superscript"/>
        </w:rPr>
        <w:t>13</w:t>
      </w:r>
      <w:r w:rsidR="009759B1" w:rsidRPr="00EF2B6B">
        <w:rPr>
          <w:rFonts w:eastAsia="Times New Roman" w:cstheme="minorHAnsi"/>
          <w:color w:val="FF0000"/>
          <w:sz w:val="24"/>
          <w:szCs w:val="24"/>
        </w:rPr>
        <w:t xml:space="preserve"> into 10% phosphate buffered formalin solution and record the approximate tissue weight (size), tissue type (brain areas) and volume of formalin. Generally, a 3-5 mm tissue section is fixed in formalin for 24-72 hours in a 1:20 to 1:50 tissue/formalin ratio. It is important for laboratories to document and maintain records on fixation times. For longer tissue storage after formalin fixation and prior to processing, place the tissue in 70% ethanol. CAUTION: Formalin is a toxic fixative.</w:t>
      </w:r>
      <w:r w:rsidR="009759B1" w:rsidRPr="00EF2B6B">
        <w:rPr>
          <w:rFonts w:eastAsia="Times New Roman" w:cstheme="minorHAnsi"/>
          <w:color w:val="FF0000"/>
          <w:sz w:val="24"/>
          <w:szCs w:val="24"/>
        </w:rPr>
        <w:t>”</w:t>
      </w:r>
    </w:p>
    <w:p w:rsidR="00793D43" w:rsidRPr="00EF2B6B" w:rsidRDefault="00FB4673" w:rsidP="00C0708C">
      <w:pPr>
        <w:ind w:firstLine="720"/>
        <w:rPr>
          <w:rFonts w:eastAsia="Times New Roman"/>
          <w:sz w:val="24"/>
          <w:szCs w:val="24"/>
        </w:rPr>
      </w:pPr>
      <w:r w:rsidRPr="00EF2B6B">
        <w:rPr>
          <w:rFonts w:eastAsia="Times New Roman"/>
          <w:sz w:val="24"/>
          <w:szCs w:val="24"/>
        </w:rPr>
        <w:lastRenderedPageBreak/>
        <w:br/>
      </w:r>
      <w:r w:rsidRPr="00EF2B6B">
        <w:rPr>
          <w:rFonts w:eastAsia="Times New Roman"/>
          <w:sz w:val="24"/>
          <w:szCs w:val="24"/>
        </w:rPr>
        <w:t>10. 4: What kind of dishes? Amount of the solution used. Also please use complete sentences throughout. Actually, step 4.1 is redundant and can be removed.</w:t>
      </w:r>
    </w:p>
    <w:p w:rsidR="008C525A" w:rsidRPr="00EF2B6B" w:rsidRDefault="008C525A" w:rsidP="00EF2B6B">
      <w:pPr>
        <w:rPr>
          <w:rFonts w:eastAsia="Times New Roman"/>
          <w:color w:val="FF0000"/>
          <w:sz w:val="24"/>
          <w:szCs w:val="24"/>
        </w:rPr>
      </w:pPr>
      <w:r w:rsidRPr="00EF2B6B">
        <w:rPr>
          <w:rFonts w:eastAsia="Times New Roman"/>
          <w:color w:val="FF0000"/>
          <w:sz w:val="24"/>
          <w:szCs w:val="24"/>
        </w:rPr>
        <w:t>Provided the name of dishes, volume and referenced manuscript with similar set-up.</w:t>
      </w:r>
    </w:p>
    <w:p w:rsidR="008C525A" w:rsidRPr="00EF2B6B" w:rsidRDefault="008C525A" w:rsidP="00EF2B6B">
      <w:pPr>
        <w:widowControl w:val="0"/>
        <w:autoSpaceDE w:val="0"/>
        <w:autoSpaceDN w:val="0"/>
        <w:adjustRightInd w:val="0"/>
        <w:spacing w:after="0" w:line="240" w:lineRule="auto"/>
        <w:jc w:val="both"/>
        <w:rPr>
          <w:rFonts w:eastAsia="Times New Roman" w:cstheme="minorHAnsi"/>
          <w:color w:val="FF0000"/>
          <w:sz w:val="24"/>
          <w:szCs w:val="24"/>
        </w:rPr>
      </w:pPr>
      <w:r w:rsidRPr="00EF2B6B">
        <w:rPr>
          <w:rFonts w:eastAsia="Times New Roman" w:cstheme="minorHAnsi"/>
          <w:color w:val="FF0000"/>
          <w:sz w:val="24"/>
          <w:szCs w:val="24"/>
        </w:rPr>
        <w:t>“</w:t>
      </w:r>
      <w:r w:rsidRPr="00EF2B6B">
        <w:rPr>
          <w:rFonts w:eastAsia="Times New Roman" w:cstheme="minorHAnsi"/>
          <w:color w:val="FF0000"/>
          <w:sz w:val="24"/>
          <w:szCs w:val="24"/>
        </w:rPr>
        <w:t>3.1. Set up staining dishes (Tissue-</w:t>
      </w:r>
      <w:proofErr w:type="spellStart"/>
      <w:r w:rsidRPr="00EF2B6B">
        <w:rPr>
          <w:rFonts w:eastAsia="Times New Roman" w:cstheme="minorHAnsi"/>
          <w:color w:val="FF0000"/>
          <w:sz w:val="24"/>
          <w:szCs w:val="24"/>
        </w:rPr>
        <w:t>Tek</w:t>
      </w:r>
      <w:proofErr w:type="spellEnd"/>
      <w:r w:rsidRPr="00EF2B6B">
        <w:rPr>
          <w:rFonts w:eastAsia="Times New Roman" w:cstheme="minorHAnsi"/>
          <w:color w:val="FF0000"/>
          <w:sz w:val="24"/>
          <w:szCs w:val="24"/>
        </w:rPr>
        <w:t xml:space="preserve"> staining dish</w:t>
      </w:r>
      <w:r w:rsidRPr="00EF2B6B">
        <w:rPr>
          <w:rFonts w:eastAsia="Times New Roman" w:cstheme="minorHAnsi"/>
          <w:color w:val="FF0000"/>
          <w:sz w:val="24"/>
          <w:szCs w:val="24"/>
          <w:vertAlign w:val="superscript"/>
        </w:rPr>
        <w:t>14</w:t>
      </w:r>
      <w:r w:rsidRPr="00EF2B6B">
        <w:rPr>
          <w:rFonts w:eastAsia="Times New Roman" w:cstheme="minorHAnsi"/>
          <w:color w:val="FF0000"/>
          <w:sz w:val="24"/>
          <w:szCs w:val="24"/>
        </w:rPr>
        <w:t>) (Figure 1).</w:t>
      </w:r>
    </w:p>
    <w:p w:rsidR="008C525A" w:rsidRPr="00EF2B6B" w:rsidRDefault="008C525A" w:rsidP="00EF2B6B">
      <w:pPr>
        <w:widowControl w:val="0"/>
        <w:autoSpaceDE w:val="0"/>
        <w:autoSpaceDN w:val="0"/>
        <w:adjustRightInd w:val="0"/>
        <w:spacing w:after="0" w:line="240" w:lineRule="auto"/>
        <w:ind w:firstLine="720"/>
        <w:jc w:val="both"/>
        <w:rPr>
          <w:rFonts w:eastAsia="Times New Roman" w:cstheme="minorHAnsi"/>
          <w:color w:val="FF0000"/>
          <w:sz w:val="24"/>
          <w:szCs w:val="24"/>
        </w:rPr>
      </w:pPr>
      <w:r w:rsidRPr="00EF2B6B">
        <w:rPr>
          <w:rFonts w:eastAsia="Times New Roman" w:cstheme="minorHAnsi"/>
          <w:color w:val="FF0000"/>
          <w:sz w:val="24"/>
          <w:szCs w:val="24"/>
        </w:rPr>
        <w:t>3.1.1. Fill dishes (each dish with 250 ml) 1 to 3 with Xylene.</w:t>
      </w:r>
      <w:r w:rsidRPr="00EF2B6B">
        <w:rPr>
          <w:rFonts w:eastAsia="Times New Roman" w:cstheme="minorHAnsi"/>
          <w:color w:val="FF0000"/>
          <w:sz w:val="24"/>
          <w:szCs w:val="24"/>
        </w:rPr>
        <w:t>”</w:t>
      </w:r>
    </w:p>
    <w:p w:rsidR="00793D43" w:rsidRPr="00EF2B6B" w:rsidRDefault="00FB4673" w:rsidP="00C0708C">
      <w:pPr>
        <w:ind w:firstLine="720"/>
        <w:rPr>
          <w:rFonts w:eastAsia="Times New Roman"/>
          <w:sz w:val="24"/>
          <w:szCs w:val="24"/>
        </w:rPr>
      </w:pPr>
      <w:r w:rsidRPr="00EF2B6B">
        <w:rPr>
          <w:rFonts w:eastAsia="Times New Roman"/>
          <w:sz w:val="24"/>
          <w:szCs w:val="24"/>
        </w:rPr>
        <w:br/>
        <w:t>11.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8C525A" w:rsidRPr="00EF2B6B" w:rsidRDefault="008C525A" w:rsidP="00EF2B6B">
      <w:pPr>
        <w:rPr>
          <w:rFonts w:eastAsia="Times New Roman"/>
          <w:color w:val="FF0000"/>
          <w:sz w:val="24"/>
          <w:szCs w:val="24"/>
        </w:rPr>
      </w:pPr>
      <w:r w:rsidRPr="00EF2B6B">
        <w:rPr>
          <w:rFonts w:eastAsia="Times New Roman"/>
          <w:color w:val="FF0000"/>
          <w:sz w:val="24"/>
          <w:szCs w:val="24"/>
        </w:rPr>
        <w:t xml:space="preserve">The protocol is currently 7 pages. </w:t>
      </w:r>
    </w:p>
    <w:p w:rsidR="00793D43" w:rsidRPr="00EF2B6B" w:rsidRDefault="00FB4673" w:rsidP="00EF2B6B">
      <w:pPr>
        <w:rPr>
          <w:rFonts w:eastAsia="Times New Roman"/>
          <w:sz w:val="24"/>
          <w:szCs w:val="24"/>
        </w:rPr>
      </w:pPr>
      <w:r w:rsidRPr="00EF2B6B">
        <w:rPr>
          <w:rFonts w:eastAsia="Times New Roman"/>
          <w:sz w:val="24"/>
          <w:szCs w:val="24"/>
        </w:rPr>
        <w:t>12. Please ensure that you discuss all figures in the Representative Results. However, for figures showing the experimental set-up, please reference them in the Protocol.</w:t>
      </w:r>
    </w:p>
    <w:p w:rsidR="008C525A" w:rsidRPr="00EF2B6B" w:rsidRDefault="008C525A" w:rsidP="00EF2B6B">
      <w:pPr>
        <w:rPr>
          <w:rFonts w:eastAsia="Times New Roman"/>
          <w:color w:val="FF0000"/>
          <w:sz w:val="24"/>
          <w:szCs w:val="24"/>
        </w:rPr>
      </w:pPr>
      <w:r w:rsidRPr="00EF2B6B">
        <w:rPr>
          <w:rFonts w:eastAsia="Times New Roman"/>
          <w:color w:val="FF0000"/>
          <w:sz w:val="24"/>
          <w:szCs w:val="24"/>
        </w:rPr>
        <w:t>The reference for dish set-up from previous publication is provided.</w:t>
      </w:r>
    </w:p>
    <w:p w:rsidR="008C525A" w:rsidRPr="00EF2B6B" w:rsidRDefault="008C525A" w:rsidP="00EF2B6B">
      <w:pPr>
        <w:widowControl w:val="0"/>
        <w:autoSpaceDE w:val="0"/>
        <w:autoSpaceDN w:val="0"/>
        <w:adjustRightInd w:val="0"/>
        <w:spacing w:after="0" w:line="240" w:lineRule="auto"/>
        <w:jc w:val="both"/>
        <w:rPr>
          <w:rFonts w:eastAsia="Times New Roman" w:cstheme="minorHAnsi"/>
          <w:color w:val="FF0000"/>
          <w:sz w:val="24"/>
          <w:szCs w:val="24"/>
        </w:rPr>
      </w:pPr>
      <w:r w:rsidRPr="00EF2B6B">
        <w:rPr>
          <w:rFonts w:eastAsia="Times New Roman" w:cstheme="minorHAnsi"/>
          <w:color w:val="FF0000"/>
          <w:sz w:val="24"/>
          <w:szCs w:val="24"/>
        </w:rPr>
        <w:t>“3.1. Set up staining dishes (Tissue-</w:t>
      </w:r>
      <w:proofErr w:type="spellStart"/>
      <w:r w:rsidRPr="00EF2B6B">
        <w:rPr>
          <w:rFonts w:eastAsia="Times New Roman" w:cstheme="minorHAnsi"/>
          <w:color w:val="FF0000"/>
          <w:sz w:val="24"/>
          <w:szCs w:val="24"/>
        </w:rPr>
        <w:t>Tek</w:t>
      </w:r>
      <w:proofErr w:type="spellEnd"/>
      <w:r w:rsidRPr="00EF2B6B">
        <w:rPr>
          <w:rFonts w:eastAsia="Times New Roman" w:cstheme="minorHAnsi"/>
          <w:color w:val="FF0000"/>
          <w:sz w:val="24"/>
          <w:szCs w:val="24"/>
        </w:rPr>
        <w:t xml:space="preserve"> staining dish</w:t>
      </w:r>
      <w:r w:rsidRPr="00EF2B6B">
        <w:rPr>
          <w:rFonts w:eastAsia="Times New Roman" w:cstheme="minorHAnsi"/>
          <w:color w:val="FF0000"/>
          <w:sz w:val="24"/>
          <w:szCs w:val="24"/>
          <w:vertAlign w:val="superscript"/>
        </w:rPr>
        <w:t>14</w:t>
      </w:r>
      <w:r w:rsidRPr="00EF2B6B">
        <w:rPr>
          <w:rFonts w:eastAsia="Times New Roman" w:cstheme="minorHAnsi"/>
          <w:color w:val="FF0000"/>
          <w:sz w:val="24"/>
          <w:szCs w:val="24"/>
        </w:rPr>
        <w:t>)</w:t>
      </w:r>
      <w:r w:rsidRPr="00EF2B6B">
        <w:rPr>
          <w:rFonts w:eastAsia="Times New Roman" w:cstheme="minorHAnsi"/>
          <w:color w:val="FF0000"/>
          <w:sz w:val="24"/>
          <w:szCs w:val="24"/>
        </w:rPr>
        <w:t>”</w:t>
      </w:r>
    </w:p>
    <w:p w:rsidR="00793D43" w:rsidRPr="00EF2B6B" w:rsidRDefault="00FB4673" w:rsidP="00C0708C">
      <w:pPr>
        <w:ind w:firstLine="720"/>
        <w:rPr>
          <w:rFonts w:eastAsia="Times New Roman"/>
          <w:sz w:val="24"/>
          <w:szCs w:val="24"/>
        </w:rPr>
      </w:pPr>
      <w:r w:rsidRPr="00EF2B6B">
        <w:rPr>
          <w:rFonts w:eastAsia="Times New Roman"/>
          <w:sz w:val="24"/>
          <w:szCs w:val="24"/>
        </w:rPr>
        <w:br/>
        <w:t>13.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EF2B6B">
        <w:rPr>
          <w:rFonts w:eastAsia="Times New Roman"/>
          <w:sz w:val="24"/>
          <w:szCs w:val="24"/>
        </w:rPr>
        <w:t>docx</w:t>
      </w:r>
      <w:proofErr w:type="spellEnd"/>
      <w:r w:rsidRPr="00EF2B6B">
        <w:rPr>
          <w:rFonts w:eastAsia="Times New Roman"/>
          <w:sz w:val="24"/>
          <w:szCs w:val="24"/>
        </w:rPr>
        <w:t xml:space="preserve"> file to your Editorial Manager account. The Figure must be cited appropriately in the Figure Legend, i.e. “This figure has been modified from [citation].”</w:t>
      </w:r>
    </w:p>
    <w:p w:rsidR="00EF2B6B" w:rsidRPr="00EF2B6B" w:rsidRDefault="00040FE8" w:rsidP="00EF2B6B">
      <w:pPr>
        <w:rPr>
          <w:rFonts w:eastAsia="Times New Roman"/>
          <w:sz w:val="24"/>
          <w:szCs w:val="24"/>
        </w:rPr>
      </w:pPr>
      <w:r w:rsidRPr="00EF2B6B">
        <w:rPr>
          <w:rFonts w:eastAsia="Times New Roman"/>
          <w:color w:val="FF0000"/>
          <w:sz w:val="24"/>
          <w:szCs w:val="24"/>
        </w:rPr>
        <w:t>No copyright issues, these pictures were prepared for this protocol</w:t>
      </w:r>
      <w:r w:rsidR="00CE761A" w:rsidRPr="00EF2B6B">
        <w:rPr>
          <w:rFonts w:eastAsia="Times New Roman"/>
          <w:color w:val="FF0000"/>
          <w:sz w:val="24"/>
          <w:szCs w:val="24"/>
        </w:rPr>
        <w:t>.</w:t>
      </w:r>
      <w:r w:rsidR="00FB4673" w:rsidRPr="00EF2B6B">
        <w:rPr>
          <w:rFonts w:eastAsia="Times New Roman"/>
          <w:sz w:val="24"/>
          <w:szCs w:val="24"/>
        </w:rPr>
        <w:br/>
      </w:r>
    </w:p>
    <w:p w:rsidR="00793D43" w:rsidRPr="00EF2B6B" w:rsidRDefault="00FB4673" w:rsidP="00EF2B6B">
      <w:pPr>
        <w:rPr>
          <w:rFonts w:eastAsia="Times New Roman"/>
          <w:sz w:val="24"/>
          <w:szCs w:val="24"/>
        </w:rPr>
      </w:pPr>
      <w:r w:rsidRPr="00EF2B6B">
        <w:rPr>
          <w:rFonts w:eastAsia="Times New Roman"/>
          <w:sz w:val="24"/>
          <w:szCs w:val="24"/>
        </w:rPr>
        <w:t>14. As we are a methods journal, please revise the Discussion to explicitly cover the following in detail in 3-6 paragraphs with citations:</w:t>
      </w:r>
      <w:r w:rsidRPr="00EF2B6B">
        <w:rPr>
          <w:rFonts w:eastAsia="Times New Roman"/>
          <w:sz w:val="24"/>
          <w:szCs w:val="24"/>
        </w:rPr>
        <w:br/>
        <w:t>a) Critical steps within the protocol</w:t>
      </w:r>
      <w:r w:rsidRPr="00EF2B6B">
        <w:rPr>
          <w:rFonts w:eastAsia="Times New Roman"/>
          <w:sz w:val="24"/>
          <w:szCs w:val="24"/>
        </w:rPr>
        <w:br/>
        <w:t>b) Any modifications and troubleshooting of the technique</w:t>
      </w:r>
      <w:r w:rsidRPr="00EF2B6B">
        <w:rPr>
          <w:rFonts w:eastAsia="Times New Roman"/>
          <w:sz w:val="24"/>
          <w:szCs w:val="24"/>
        </w:rPr>
        <w:br/>
        <w:t>c) Any limitations of the technique</w:t>
      </w:r>
      <w:r w:rsidRPr="00EF2B6B">
        <w:rPr>
          <w:rFonts w:eastAsia="Times New Roman"/>
          <w:sz w:val="24"/>
          <w:szCs w:val="24"/>
        </w:rPr>
        <w:br/>
        <w:t>d) The significance with respect to existing methods</w:t>
      </w:r>
      <w:r w:rsidRPr="00EF2B6B">
        <w:rPr>
          <w:rFonts w:eastAsia="Times New Roman"/>
          <w:sz w:val="24"/>
          <w:szCs w:val="24"/>
        </w:rPr>
        <w:br/>
        <w:t>e) Any future applications of the technique</w:t>
      </w:r>
      <w:r w:rsidRPr="00EF2B6B">
        <w:rPr>
          <w:rFonts w:eastAsia="Times New Roman"/>
          <w:sz w:val="24"/>
          <w:szCs w:val="24"/>
        </w:rPr>
        <w:br/>
      </w:r>
    </w:p>
    <w:p w:rsidR="00793D43" w:rsidRPr="00EF2B6B" w:rsidRDefault="00FB4673" w:rsidP="00793D43">
      <w:pPr>
        <w:rPr>
          <w:rFonts w:eastAsia="Times New Roman"/>
          <w:sz w:val="24"/>
          <w:szCs w:val="24"/>
        </w:rPr>
      </w:pPr>
      <w:r w:rsidRPr="00EF2B6B">
        <w:rPr>
          <w:rFonts w:eastAsia="Times New Roman"/>
          <w:sz w:val="24"/>
          <w:szCs w:val="24"/>
        </w:rPr>
        <w:t>15. Figure 2: Please include a scale bar.</w:t>
      </w:r>
      <w:r w:rsidRPr="00EF2B6B">
        <w:rPr>
          <w:rFonts w:eastAsia="Times New Roman"/>
          <w:sz w:val="24"/>
          <w:szCs w:val="24"/>
        </w:rPr>
        <w:br/>
      </w:r>
      <w:r w:rsidR="009260B6" w:rsidRPr="00EF2B6B">
        <w:rPr>
          <w:rFonts w:eastAsia="Times New Roman"/>
          <w:color w:val="FF0000"/>
          <w:sz w:val="24"/>
          <w:szCs w:val="24"/>
        </w:rPr>
        <w:t>Scale bar is included in the figure</w:t>
      </w:r>
    </w:p>
    <w:p w:rsidR="00040FE8" w:rsidRPr="00EF2B6B" w:rsidRDefault="00FB4673" w:rsidP="00793D43">
      <w:pPr>
        <w:rPr>
          <w:rFonts w:eastAsia="Times New Roman"/>
          <w:color w:val="FF0000"/>
          <w:sz w:val="24"/>
          <w:szCs w:val="24"/>
        </w:rPr>
      </w:pPr>
      <w:r w:rsidRPr="00EF2B6B">
        <w:rPr>
          <w:rFonts w:eastAsia="Times New Roman"/>
          <w:sz w:val="24"/>
          <w:szCs w:val="24"/>
        </w:rPr>
        <w:t>16. Please alphabetically sort the materials table.</w:t>
      </w:r>
      <w:r w:rsidRPr="00EF2B6B">
        <w:rPr>
          <w:rFonts w:eastAsia="Times New Roman"/>
          <w:sz w:val="24"/>
          <w:szCs w:val="24"/>
        </w:rPr>
        <w:br/>
      </w:r>
      <w:r w:rsidR="009260B6" w:rsidRPr="00EF2B6B">
        <w:rPr>
          <w:rFonts w:eastAsia="Times New Roman"/>
          <w:color w:val="FF0000"/>
          <w:sz w:val="24"/>
          <w:szCs w:val="24"/>
        </w:rPr>
        <w:t>Materials updated alphabetically.</w:t>
      </w:r>
      <w:r w:rsidRPr="00EF2B6B">
        <w:rPr>
          <w:rFonts w:eastAsia="Times New Roman"/>
          <w:sz w:val="24"/>
          <w:szCs w:val="24"/>
        </w:rPr>
        <w:br/>
      </w:r>
      <w:r w:rsidRPr="00EF2B6B">
        <w:rPr>
          <w:rFonts w:eastAsia="Times New Roman"/>
          <w:sz w:val="24"/>
          <w:szCs w:val="24"/>
        </w:rPr>
        <w:br/>
      </w:r>
      <w:r w:rsidRPr="00EF2B6B">
        <w:rPr>
          <w:rStyle w:val="Strong"/>
          <w:rFonts w:eastAsia="Times New Roman"/>
          <w:sz w:val="24"/>
          <w:szCs w:val="24"/>
        </w:rPr>
        <w:t>Reviewers' comments</w:t>
      </w:r>
      <w:proofErr w:type="gramStart"/>
      <w:r w:rsidRPr="00EF2B6B">
        <w:rPr>
          <w:rStyle w:val="Strong"/>
          <w:rFonts w:eastAsia="Times New Roman"/>
          <w:sz w:val="24"/>
          <w:szCs w:val="24"/>
        </w:rPr>
        <w:t>:</w:t>
      </w:r>
      <w:proofErr w:type="gramEnd"/>
      <w:r w:rsidRPr="00EF2B6B">
        <w:rPr>
          <w:rFonts w:eastAsia="Times New Roman"/>
          <w:sz w:val="24"/>
          <w:szCs w:val="24"/>
        </w:rPr>
        <w:br/>
      </w:r>
      <w:r w:rsidRPr="00EF2B6B">
        <w:rPr>
          <w:rFonts w:eastAsia="Times New Roman"/>
          <w:sz w:val="24"/>
          <w:szCs w:val="24"/>
        </w:rPr>
        <w:lastRenderedPageBreak/>
        <w:br/>
      </w:r>
      <w:r w:rsidRPr="00EF2B6B">
        <w:rPr>
          <w:rFonts w:eastAsia="Times New Roman"/>
          <w:sz w:val="24"/>
          <w:szCs w:val="24"/>
        </w:rPr>
        <w:br/>
      </w:r>
      <w:r w:rsidRPr="00EF2B6B">
        <w:rPr>
          <w:rFonts w:eastAsia="Times New Roman"/>
          <w:sz w:val="24"/>
          <w:szCs w:val="24"/>
        </w:rPr>
        <w:br/>
      </w:r>
      <w:r w:rsidRPr="00EF2B6B">
        <w:rPr>
          <w:rFonts w:eastAsia="Times New Roman"/>
          <w:b/>
          <w:bCs/>
          <w:sz w:val="24"/>
          <w:szCs w:val="24"/>
        </w:rPr>
        <w:t xml:space="preserve">Reviewer #1: </w:t>
      </w:r>
      <w:r w:rsidRPr="00EF2B6B">
        <w:rPr>
          <w:rFonts w:eastAsia="Times New Roman"/>
          <w:sz w:val="24"/>
          <w:szCs w:val="24"/>
        </w:rPr>
        <w:br/>
        <w:t>Manuscript Summary:</w:t>
      </w:r>
      <w:r w:rsidRPr="00EF2B6B">
        <w:rPr>
          <w:rFonts w:eastAsia="Times New Roman"/>
          <w:sz w:val="24"/>
          <w:szCs w:val="24"/>
        </w:rPr>
        <w:br/>
        <w:t xml:space="preserve">In this paper, the authors describe a protocol for the immunohistochemistry (IHC) test for detection of rabies virus antigen in formalin-fixed tissues. The figures clearly indicate that this technique is a useful diagnostic alternative if DFA and </w:t>
      </w:r>
      <w:proofErr w:type="spellStart"/>
      <w:r w:rsidRPr="00EF2B6B">
        <w:rPr>
          <w:rFonts w:eastAsia="Times New Roman"/>
          <w:sz w:val="24"/>
          <w:szCs w:val="24"/>
        </w:rPr>
        <w:t>dRIT</w:t>
      </w:r>
      <w:proofErr w:type="spellEnd"/>
      <w:r w:rsidRPr="00EF2B6B">
        <w:rPr>
          <w:rFonts w:eastAsia="Times New Roman"/>
          <w:sz w:val="24"/>
          <w:szCs w:val="24"/>
        </w:rPr>
        <w:t xml:space="preserve"> are not available.</w:t>
      </w:r>
      <w:r w:rsidRPr="00EF2B6B">
        <w:rPr>
          <w:rFonts w:eastAsia="Times New Roman"/>
          <w:sz w:val="24"/>
          <w:szCs w:val="24"/>
        </w:rPr>
        <w:br/>
      </w:r>
      <w:r w:rsidRPr="00EF2B6B">
        <w:rPr>
          <w:rFonts w:eastAsia="Times New Roman"/>
          <w:sz w:val="24"/>
          <w:szCs w:val="24"/>
        </w:rPr>
        <w:br/>
        <w:t>Major Concerns</w:t>
      </w:r>
      <w:proofErr w:type="gramStart"/>
      <w:r w:rsidRPr="00EF2B6B">
        <w:rPr>
          <w:rFonts w:eastAsia="Times New Roman"/>
          <w:sz w:val="24"/>
          <w:szCs w:val="24"/>
        </w:rPr>
        <w:t>:</w:t>
      </w:r>
      <w:proofErr w:type="gramEnd"/>
      <w:r w:rsidRPr="00EF2B6B">
        <w:rPr>
          <w:rFonts w:eastAsia="Times New Roman"/>
          <w:sz w:val="24"/>
          <w:szCs w:val="24"/>
        </w:rPr>
        <w:br/>
        <w:t>None</w:t>
      </w:r>
      <w:r w:rsidRPr="00EF2B6B">
        <w:rPr>
          <w:rFonts w:eastAsia="Times New Roman"/>
          <w:sz w:val="24"/>
          <w:szCs w:val="24"/>
        </w:rPr>
        <w:br/>
      </w:r>
      <w:r w:rsidRPr="00EF2B6B">
        <w:rPr>
          <w:rFonts w:eastAsia="Times New Roman"/>
          <w:sz w:val="24"/>
          <w:szCs w:val="24"/>
        </w:rPr>
        <w:br/>
        <w:t>Minor Concerns:</w:t>
      </w:r>
      <w:r w:rsidRPr="00EF2B6B">
        <w:rPr>
          <w:rFonts w:eastAsia="Times New Roman"/>
          <w:sz w:val="24"/>
          <w:szCs w:val="24"/>
        </w:rPr>
        <w:br/>
        <w:t>This manuscript is well written and reader-friendly. I have only a few minor comments I want the authors to consider.</w:t>
      </w:r>
      <w:r w:rsidRPr="00EF2B6B">
        <w:rPr>
          <w:rFonts w:eastAsia="Times New Roman"/>
          <w:sz w:val="24"/>
          <w:szCs w:val="24"/>
        </w:rPr>
        <w:br/>
        <w:t>1) The protocol in itself provides sufficient detailed information to follow the procedure and establish the test under laboratory conditions. However, it would be good for the reader to put this technique better into context as far as the rabies diagnostic hierarchy is concerned. Although it is claimed that the IHC is an established alternative test for rabies antigen detection in tissue sections, it is no primary diagnostic and not even a confirmatory test in the frame rabies routine surveillance. It definitely has its legitimacy for testing of retrospective analysis of suspect cases, in particular for human post mortem brain samples based on the clinical symptoms and for in vivo studies.</w:t>
      </w:r>
      <w:r w:rsidRPr="00EF2B6B">
        <w:rPr>
          <w:rFonts w:eastAsia="Times New Roman"/>
          <w:sz w:val="24"/>
          <w:szCs w:val="24"/>
        </w:rPr>
        <w:br/>
      </w:r>
      <w:r w:rsidR="00040FE8" w:rsidRPr="00EF2B6B">
        <w:rPr>
          <w:rFonts w:eastAsia="Times New Roman"/>
          <w:color w:val="FF0000"/>
          <w:sz w:val="24"/>
          <w:szCs w:val="24"/>
        </w:rPr>
        <w:t xml:space="preserve">Hierarchy – definitely DFA </w:t>
      </w:r>
      <w:r w:rsidR="009759B1" w:rsidRPr="00EF2B6B">
        <w:rPr>
          <w:rFonts w:eastAsia="Times New Roman"/>
          <w:color w:val="FF0000"/>
          <w:sz w:val="24"/>
          <w:szCs w:val="24"/>
        </w:rPr>
        <w:t>test is the primary diagnostic test to rule out rabies</w:t>
      </w:r>
      <w:r w:rsidR="00040FE8" w:rsidRPr="00EF2B6B">
        <w:rPr>
          <w:rFonts w:eastAsia="Times New Roman"/>
          <w:color w:val="FF0000"/>
          <w:sz w:val="24"/>
          <w:szCs w:val="24"/>
        </w:rPr>
        <w:t xml:space="preserve">. IHC is considered only when there is no fresh tissue and formalin-fixed tissue is available. Previous studies demonstrated similar sensitivity for DFA on fresh or FF tissue. </w:t>
      </w:r>
      <w:r w:rsidR="006A18F7" w:rsidRPr="00EF2B6B">
        <w:rPr>
          <w:rFonts w:eastAsia="Times New Roman"/>
          <w:color w:val="FF0000"/>
          <w:sz w:val="24"/>
          <w:szCs w:val="24"/>
        </w:rPr>
        <w:t>Included the following information.</w:t>
      </w:r>
    </w:p>
    <w:p w:rsidR="009260B6" w:rsidRPr="00EF2B6B" w:rsidRDefault="009260B6" w:rsidP="009260B6">
      <w:pPr>
        <w:widowControl w:val="0"/>
        <w:autoSpaceDE w:val="0"/>
        <w:autoSpaceDN w:val="0"/>
        <w:adjustRightInd w:val="0"/>
        <w:spacing w:after="0" w:line="240" w:lineRule="auto"/>
        <w:jc w:val="both"/>
        <w:rPr>
          <w:rFonts w:eastAsia="Times New Roman"/>
          <w:color w:val="FF0000"/>
          <w:sz w:val="24"/>
          <w:szCs w:val="24"/>
        </w:rPr>
      </w:pPr>
      <w:r w:rsidRPr="00EF2B6B">
        <w:rPr>
          <w:rFonts w:eastAsia="Times New Roman"/>
          <w:color w:val="FF0000"/>
          <w:sz w:val="24"/>
          <w:szCs w:val="24"/>
        </w:rPr>
        <w:t>“</w:t>
      </w:r>
      <w:r w:rsidRPr="00EF2B6B">
        <w:rPr>
          <w:rFonts w:eastAsia="Times New Roman" w:cstheme="minorHAnsi"/>
          <w:color w:val="FF0000"/>
          <w:sz w:val="24"/>
          <w:szCs w:val="24"/>
        </w:rPr>
        <w:t>While IHC was not approved as a primary or confirmatory test for rabies diagnosis, like DFA, the method detects antigen using rabies specific antibodies. Comparison of DFA using fresh/frozen vs FF tissues provided similar sensitivity and specificity</w:t>
      </w:r>
      <w:r w:rsidRPr="00EF2B6B">
        <w:rPr>
          <w:rFonts w:eastAsia="Times New Roman" w:cstheme="minorHAnsi"/>
          <w:color w:val="FF0000"/>
          <w:sz w:val="24"/>
          <w:szCs w:val="24"/>
          <w:vertAlign w:val="superscript"/>
        </w:rPr>
        <w:t>15</w:t>
      </w:r>
      <w:r w:rsidRPr="00EF2B6B">
        <w:rPr>
          <w:rFonts w:eastAsia="Times New Roman" w:cstheme="minorHAnsi"/>
          <w:color w:val="FF0000"/>
          <w:sz w:val="24"/>
          <w:szCs w:val="24"/>
        </w:rPr>
        <w:t>.</w:t>
      </w:r>
      <w:r w:rsidRPr="00EF2B6B">
        <w:rPr>
          <w:rFonts w:eastAsia="Times New Roman" w:cstheme="minorHAnsi"/>
          <w:color w:val="FF0000"/>
          <w:sz w:val="24"/>
          <w:szCs w:val="24"/>
        </w:rPr>
        <w:t>Unless antibodies are directly conjugated to FITC (requirement for DFA test), HRP labelled antibodies can be used in IHC for staining rabies antigen. The advantage with HRP based detection is the ability to use light microscope for observation. The current commercially available DFA reagents, FITC conjugated rabies specific antibodies (</w:t>
      </w:r>
      <w:proofErr w:type="spellStart"/>
      <w:r w:rsidRPr="00EF2B6B">
        <w:rPr>
          <w:rFonts w:eastAsia="Times New Roman" w:cstheme="minorHAnsi"/>
          <w:color w:val="FF0000"/>
          <w:sz w:val="24"/>
          <w:szCs w:val="24"/>
        </w:rPr>
        <w:t>mAbs</w:t>
      </w:r>
      <w:proofErr w:type="spellEnd"/>
      <w:r w:rsidRPr="00EF2B6B">
        <w:rPr>
          <w:rFonts w:eastAsia="Times New Roman" w:cstheme="minorHAnsi"/>
          <w:color w:val="FF0000"/>
          <w:sz w:val="24"/>
          <w:szCs w:val="24"/>
        </w:rPr>
        <w:t xml:space="preserve">) does not detect antigen after formalin fixation due to modification of epitopes. However, if FITC conjugated rabies specific </w:t>
      </w:r>
      <w:proofErr w:type="spellStart"/>
      <w:r w:rsidRPr="00EF2B6B">
        <w:rPr>
          <w:rFonts w:eastAsia="Times New Roman" w:cstheme="minorHAnsi"/>
          <w:color w:val="FF0000"/>
          <w:sz w:val="24"/>
          <w:szCs w:val="24"/>
        </w:rPr>
        <w:t>pAbs</w:t>
      </w:r>
      <w:proofErr w:type="spellEnd"/>
      <w:r w:rsidRPr="00EF2B6B">
        <w:rPr>
          <w:rFonts w:eastAsia="Times New Roman" w:cstheme="minorHAnsi"/>
          <w:color w:val="FF0000"/>
          <w:sz w:val="24"/>
          <w:szCs w:val="24"/>
        </w:rPr>
        <w:t xml:space="preserve"> are available, it can be used as a staining method, as recommended by World</w:t>
      </w:r>
      <w:r w:rsidRPr="00EF2B6B">
        <w:rPr>
          <w:rFonts w:eastAsia="Times New Roman" w:cstheme="minorHAnsi"/>
          <w:color w:val="FF0000"/>
          <w:sz w:val="24"/>
          <w:szCs w:val="24"/>
        </w:rPr>
        <w:t xml:space="preserve"> Health Organization </w:t>
      </w:r>
      <w:r w:rsidRPr="00EF2B6B">
        <w:rPr>
          <w:rFonts w:eastAsia="Times New Roman" w:cstheme="minorHAnsi"/>
          <w:color w:val="FF0000"/>
          <w:sz w:val="24"/>
          <w:szCs w:val="24"/>
        </w:rPr>
        <w:t>(</w:t>
      </w:r>
      <w:r w:rsidRPr="00EF2B6B">
        <w:rPr>
          <w:rFonts w:eastAsia="Times New Roman" w:cstheme="minorHAnsi"/>
          <w:color w:val="FF0000"/>
          <w:sz w:val="24"/>
          <w:szCs w:val="24"/>
        </w:rPr>
        <w:t>https://www.who.int/rabies/about/</w:t>
      </w:r>
      <w:proofErr w:type="spellStart"/>
      <w:r w:rsidRPr="00EF2B6B">
        <w:rPr>
          <w:rFonts w:eastAsia="Times New Roman" w:cstheme="minorHAnsi"/>
          <w:color w:val="FF0000"/>
          <w:sz w:val="24"/>
          <w:szCs w:val="24"/>
        </w:rPr>
        <w:t>antigendetection</w:t>
      </w:r>
      <w:proofErr w:type="spellEnd"/>
      <w:r w:rsidRPr="00EF2B6B">
        <w:rPr>
          <w:rFonts w:eastAsia="Times New Roman" w:cstheme="minorHAnsi"/>
          <w:color w:val="FF0000"/>
          <w:sz w:val="24"/>
          <w:szCs w:val="24"/>
        </w:rPr>
        <w:t>/</w:t>
      </w:r>
      <w:proofErr w:type="spellStart"/>
      <w:r w:rsidRPr="00EF2B6B">
        <w:rPr>
          <w:rFonts w:eastAsia="Times New Roman" w:cstheme="minorHAnsi"/>
          <w:color w:val="FF0000"/>
          <w:sz w:val="24"/>
          <w:szCs w:val="24"/>
        </w:rPr>
        <w:t>en</w:t>
      </w:r>
      <w:proofErr w:type="spellEnd"/>
      <w:r w:rsidR="006A18F7" w:rsidRPr="00EF2B6B">
        <w:rPr>
          <w:rFonts w:eastAsia="Times New Roman" w:cstheme="minorHAnsi"/>
          <w:color w:val="FF0000"/>
          <w:sz w:val="24"/>
          <w:szCs w:val="24"/>
        </w:rPr>
        <w:t>)</w:t>
      </w:r>
      <w:r w:rsidRPr="00EF2B6B">
        <w:rPr>
          <w:rFonts w:eastAsia="Times New Roman" w:cstheme="minorHAnsi"/>
          <w:color w:val="FF0000"/>
          <w:sz w:val="24"/>
          <w:szCs w:val="24"/>
        </w:rPr>
        <w:t>.</w:t>
      </w:r>
      <w:r w:rsidRPr="00EF2B6B">
        <w:rPr>
          <w:rFonts w:eastAsia="Times New Roman"/>
          <w:color w:val="FF0000"/>
          <w:sz w:val="24"/>
          <w:szCs w:val="24"/>
        </w:rPr>
        <w:t>”</w:t>
      </w:r>
    </w:p>
    <w:p w:rsidR="00040FE8" w:rsidRPr="00EF2B6B" w:rsidRDefault="00FB4673" w:rsidP="009260B6">
      <w:pPr>
        <w:widowControl w:val="0"/>
        <w:autoSpaceDE w:val="0"/>
        <w:autoSpaceDN w:val="0"/>
        <w:adjustRightInd w:val="0"/>
        <w:spacing w:after="0" w:line="240" w:lineRule="auto"/>
        <w:jc w:val="both"/>
        <w:rPr>
          <w:rFonts w:eastAsia="Times New Roman"/>
          <w:sz w:val="24"/>
          <w:szCs w:val="24"/>
        </w:rPr>
      </w:pPr>
      <w:r w:rsidRPr="00EF2B6B">
        <w:rPr>
          <w:rFonts w:eastAsia="Times New Roman"/>
          <w:sz w:val="24"/>
          <w:szCs w:val="24"/>
        </w:rPr>
        <w:br/>
        <w:t xml:space="preserve">2) While the advantages of IHC are highlighted in detail, I am missing a few words regarding its limitations, e.g. quality of samples, its relatively time consuming nature, sensitivity etc. For example in Chapter 3.1.17 on Rabies of the OIE Terrestrial Manual it is stated that techniques that stain sections of paraffin embedded brain tissues are time consuming, less sensitive and more expensive than DFA and </w:t>
      </w:r>
      <w:proofErr w:type="spellStart"/>
      <w:r w:rsidRPr="00EF2B6B">
        <w:rPr>
          <w:rFonts w:eastAsia="Times New Roman"/>
          <w:sz w:val="24"/>
          <w:szCs w:val="24"/>
        </w:rPr>
        <w:t>dRIT</w:t>
      </w:r>
      <w:proofErr w:type="spellEnd"/>
      <w:r w:rsidRPr="00EF2B6B">
        <w:rPr>
          <w:rFonts w:eastAsia="Times New Roman"/>
          <w:sz w:val="24"/>
          <w:szCs w:val="24"/>
        </w:rPr>
        <w:t>.</w:t>
      </w:r>
    </w:p>
    <w:p w:rsidR="009260B6" w:rsidRPr="00EF2B6B" w:rsidRDefault="009260B6" w:rsidP="00EF2B6B">
      <w:pPr>
        <w:rPr>
          <w:rFonts w:eastAsia="Times New Roman"/>
          <w:color w:val="FF0000"/>
          <w:sz w:val="24"/>
          <w:szCs w:val="24"/>
        </w:rPr>
      </w:pPr>
      <w:r w:rsidRPr="00EF2B6B">
        <w:rPr>
          <w:rFonts w:eastAsia="Times New Roman"/>
          <w:color w:val="FF0000"/>
          <w:sz w:val="24"/>
          <w:szCs w:val="24"/>
        </w:rPr>
        <w:t>We understand that there are l</w:t>
      </w:r>
      <w:r w:rsidR="00040FE8" w:rsidRPr="00EF2B6B">
        <w:rPr>
          <w:rFonts w:eastAsia="Times New Roman"/>
          <w:color w:val="FF0000"/>
          <w:sz w:val="24"/>
          <w:szCs w:val="24"/>
        </w:rPr>
        <w:t>imitation</w:t>
      </w:r>
      <w:r w:rsidR="009759B1" w:rsidRPr="00EF2B6B">
        <w:rPr>
          <w:rFonts w:eastAsia="Times New Roman"/>
          <w:color w:val="FF0000"/>
          <w:sz w:val="24"/>
          <w:szCs w:val="24"/>
        </w:rPr>
        <w:t>s</w:t>
      </w:r>
      <w:r w:rsidR="00040FE8" w:rsidRPr="00EF2B6B">
        <w:rPr>
          <w:rFonts w:eastAsia="Times New Roman"/>
          <w:color w:val="FF0000"/>
          <w:sz w:val="24"/>
          <w:szCs w:val="24"/>
        </w:rPr>
        <w:t xml:space="preserve"> </w:t>
      </w:r>
      <w:r w:rsidRPr="00EF2B6B">
        <w:rPr>
          <w:rFonts w:eastAsia="Times New Roman"/>
          <w:color w:val="FF0000"/>
          <w:sz w:val="24"/>
          <w:szCs w:val="24"/>
        </w:rPr>
        <w:t xml:space="preserve">with IHC test. </w:t>
      </w:r>
      <w:r w:rsidR="009759B1" w:rsidRPr="00EF2B6B">
        <w:rPr>
          <w:rFonts w:eastAsia="Times New Roman"/>
          <w:color w:val="FF0000"/>
          <w:sz w:val="24"/>
          <w:szCs w:val="24"/>
        </w:rPr>
        <w:t>IHC test</w:t>
      </w:r>
      <w:r w:rsidR="00040FE8" w:rsidRPr="00EF2B6B">
        <w:rPr>
          <w:rFonts w:eastAsia="Times New Roman"/>
          <w:color w:val="FF0000"/>
          <w:sz w:val="24"/>
          <w:szCs w:val="24"/>
        </w:rPr>
        <w:t xml:space="preserve"> is not approved as primary or confirmatory test, but it does provide similar information like DFA on FF tissue</w:t>
      </w:r>
      <w:r w:rsidR="009759B1" w:rsidRPr="00EF2B6B">
        <w:rPr>
          <w:rFonts w:eastAsia="Times New Roman"/>
          <w:color w:val="FF0000"/>
          <w:sz w:val="24"/>
          <w:szCs w:val="24"/>
        </w:rPr>
        <w:t xml:space="preserve"> for rabies antigen </w:t>
      </w:r>
      <w:r w:rsidR="009759B1" w:rsidRPr="00EF2B6B">
        <w:rPr>
          <w:rFonts w:eastAsia="Times New Roman"/>
          <w:color w:val="FF0000"/>
          <w:sz w:val="24"/>
          <w:szCs w:val="24"/>
        </w:rPr>
        <w:lastRenderedPageBreak/>
        <w:t xml:space="preserve">detection. IHC takes requires multiple steps and about 6 hours for completion. Also, there are </w:t>
      </w:r>
      <w:r w:rsidR="00040FE8" w:rsidRPr="00EF2B6B">
        <w:rPr>
          <w:rFonts w:eastAsia="Times New Roman"/>
          <w:color w:val="FF0000"/>
          <w:sz w:val="24"/>
          <w:szCs w:val="24"/>
        </w:rPr>
        <w:t xml:space="preserve">no commercial primary </w:t>
      </w:r>
      <w:r w:rsidR="009759B1" w:rsidRPr="00EF2B6B">
        <w:rPr>
          <w:rFonts w:eastAsia="Times New Roman"/>
          <w:color w:val="FF0000"/>
          <w:sz w:val="24"/>
          <w:szCs w:val="24"/>
        </w:rPr>
        <w:t xml:space="preserve">rabies </w:t>
      </w:r>
      <w:r w:rsidR="00040FE8" w:rsidRPr="00EF2B6B">
        <w:rPr>
          <w:rFonts w:eastAsia="Times New Roman"/>
          <w:color w:val="FF0000"/>
          <w:sz w:val="24"/>
          <w:szCs w:val="24"/>
        </w:rPr>
        <w:t>antibodies available</w:t>
      </w:r>
      <w:r w:rsidR="009759B1" w:rsidRPr="00EF2B6B">
        <w:rPr>
          <w:rFonts w:eastAsia="Times New Roman"/>
          <w:color w:val="FF0000"/>
          <w:sz w:val="24"/>
          <w:szCs w:val="24"/>
        </w:rPr>
        <w:t xml:space="preserve"> at present.</w:t>
      </w:r>
      <w:r w:rsidR="006A18F7" w:rsidRPr="00EF2B6B">
        <w:rPr>
          <w:rFonts w:eastAsia="Times New Roman"/>
          <w:color w:val="FF0000"/>
          <w:sz w:val="24"/>
          <w:szCs w:val="24"/>
        </w:rPr>
        <w:t xml:space="preserve"> Included the following information.</w:t>
      </w:r>
    </w:p>
    <w:p w:rsidR="00040FE8" w:rsidRPr="00EF2B6B" w:rsidRDefault="009260B6" w:rsidP="00EF2B6B">
      <w:pPr>
        <w:rPr>
          <w:rFonts w:eastAsia="Times New Roman"/>
          <w:sz w:val="24"/>
          <w:szCs w:val="24"/>
        </w:rPr>
      </w:pPr>
      <w:r w:rsidRPr="00EF2B6B">
        <w:rPr>
          <w:rFonts w:eastAsia="Times New Roman"/>
          <w:color w:val="FF0000"/>
          <w:sz w:val="24"/>
          <w:szCs w:val="24"/>
        </w:rPr>
        <w:t>“</w:t>
      </w:r>
      <w:r w:rsidR="006A18F7" w:rsidRPr="00EF2B6B">
        <w:rPr>
          <w:rFonts w:eastAsia="Times New Roman" w:cstheme="minorHAnsi"/>
          <w:color w:val="FF0000"/>
          <w:sz w:val="24"/>
          <w:szCs w:val="24"/>
        </w:rPr>
        <w:t>One of the major limitations of IHC test is the protocol involves several sequential steps and takes about 6 hours for completion. If the tissue needs to be fixed in formalin and embedded in paraffin blocks, it requires additional 1 – 2 days before the tissue could be stained. Another limitation is non-availability of commercial primary anti-rabies antibodies for IHC test.</w:t>
      </w:r>
      <w:r w:rsidR="006A18F7" w:rsidRPr="00EF2B6B">
        <w:rPr>
          <w:rFonts w:eastAsia="Times New Roman" w:cstheme="minorHAnsi"/>
          <w:color w:val="FF0000"/>
          <w:sz w:val="24"/>
          <w:szCs w:val="24"/>
        </w:rPr>
        <w:t>”</w:t>
      </w:r>
      <w:r w:rsidR="00FB4673" w:rsidRPr="00EF2B6B">
        <w:rPr>
          <w:rFonts w:eastAsia="Times New Roman"/>
          <w:sz w:val="24"/>
          <w:szCs w:val="24"/>
        </w:rPr>
        <w:br/>
      </w:r>
      <w:r w:rsidR="00FB4673" w:rsidRPr="00EF2B6B">
        <w:rPr>
          <w:rFonts w:eastAsia="Times New Roman"/>
          <w:sz w:val="24"/>
          <w:szCs w:val="24"/>
        </w:rPr>
        <w:br/>
        <w:t xml:space="preserve">Line 22: Is the IHC really a confirmatory test in its true meaning, e.g. if other tests fail or </w:t>
      </w:r>
      <w:proofErr w:type="spellStart"/>
      <w:r w:rsidR="00FB4673" w:rsidRPr="00EF2B6B">
        <w:rPr>
          <w:rFonts w:eastAsia="Times New Roman"/>
          <w:sz w:val="24"/>
          <w:szCs w:val="24"/>
        </w:rPr>
        <w:t>obtaine</w:t>
      </w:r>
      <w:proofErr w:type="spellEnd"/>
      <w:r w:rsidR="00FB4673" w:rsidRPr="00EF2B6B">
        <w:rPr>
          <w:rFonts w:eastAsia="Times New Roman"/>
          <w:sz w:val="24"/>
          <w:szCs w:val="24"/>
        </w:rPr>
        <w:t xml:space="preserve"> indeterminate results?</w:t>
      </w:r>
    </w:p>
    <w:p w:rsidR="006A18F7" w:rsidRPr="00EF2B6B" w:rsidRDefault="00040FE8" w:rsidP="00EF2B6B">
      <w:pPr>
        <w:rPr>
          <w:rFonts w:eastAsia="Times New Roman"/>
          <w:color w:val="FF0000"/>
          <w:sz w:val="24"/>
          <w:szCs w:val="24"/>
        </w:rPr>
      </w:pPr>
      <w:r w:rsidRPr="00EF2B6B">
        <w:rPr>
          <w:rFonts w:eastAsia="Times New Roman"/>
          <w:color w:val="FF0000"/>
          <w:sz w:val="24"/>
          <w:szCs w:val="24"/>
        </w:rPr>
        <w:t xml:space="preserve">We have </w:t>
      </w:r>
      <w:r w:rsidR="00042879" w:rsidRPr="00EF2B6B">
        <w:rPr>
          <w:rFonts w:eastAsia="Times New Roman"/>
          <w:color w:val="FF0000"/>
          <w:sz w:val="24"/>
          <w:szCs w:val="24"/>
        </w:rPr>
        <w:t>removed confirmatory test sen</w:t>
      </w:r>
      <w:r w:rsidRPr="00EF2B6B">
        <w:rPr>
          <w:rFonts w:eastAsia="Times New Roman"/>
          <w:color w:val="FF0000"/>
          <w:sz w:val="24"/>
          <w:szCs w:val="24"/>
        </w:rPr>
        <w:t>tence from the protoc</w:t>
      </w:r>
      <w:r w:rsidR="009759B1" w:rsidRPr="00EF2B6B">
        <w:rPr>
          <w:rFonts w:eastAsia="Times New Roman"/>
          <w:color w:val="FF0000"/>
          <w:sz w:val="24"/>
          <w:szCs w:val="24"/>
        </w:rPr>
        <w:t xml:space="preserve">ol; generally indeterminate of </w:t>
      </w:r>
      <w:r w:rsidRPr="00EF2B6B">
        <w:rPr>
          <w:rFonts w:eastAsia="Times New Roman"/>
          <w:color w:val="FF0000"/>
          <w:sz w:val="24"/>
          <w:szCs w:val="24"/>
        </w:rPr>
        <w:t xml:space="preserve">DFA is tested by PCR; there is also possibility to extract RNA and confirm nucleic acid </w:t>
      </w:r>
      <w:r w:rsidR="004B607C" w:rsidRPr="00EF2B6B">
        <w:rPr>
          <w:rFonts w:eastAsia="Times New Roman"/>
          <w:color w:val="FF0000"/>
          <w:sz w:val="24"/>
          <w:szCs w:val="24"/>
        </w:rPr>
        <w:t>by PCR and sequencing</w:t>
      </w:r>
      <w:r w:rsidR="009759B1" w:rsidRPr="00EF2B6B">
        <w:rPr>
          <w:rFonts w:eastAsia="Times New Roman"/>
          <w:color w:val="FF0000"/>
          <w:sz w:val="24"/>
          <w:szCs w:val="24"/>
        </w:rPr>
        <w:t>.</w:t>
      </w:r>
      <w:r w:rsidR="006A18F7" w:rsidRPr="00EF2B6B">
        <w:rPr>
          <w:rFonts w:eastAsia="Times New Roman"/>
          <w:color w:val="FF0000"/>
          <w:sz w:val="24"/>
          <w:szCs w:val="24"/>
        </w:rPr>
        <w:t xml:space="preserve"> Added this sentence about PCR.</w:t>
      </w:r>
    </w:p>
    <w:p w:rsidR="009759B1" w:rsidRPr="00EF2B6B" w:rsidRDefault="006A18F7" w:rsidP="00EF2B6B">
      <w:pPr>
        <w:rPr>
          <w:rFonts w:eastAsia="Times New Roman"/>
          <w:color w:val="FF0000"/>
          <w:sz w:val="24"/>
          <w:szCs w:val="24"/>
        </w:rPr>
      </w:pPr>
      <w:r w:rsidRPr="00EF2B6B">
        <w:rPr>
          <w:rFonts w:eastAsia="Times New Roman"/>
          <w:color w:val="FF0000"/>
          <w:sz w:val="24"/>
          <w:szCs w:val="24"/>
        </w:rPr>
        <w:t>“</w:t>
      </w:r>
      <w:r w:rsidRPr="00EF2B6B">
        <w:rPr>
          <w:rFonts w:eastAsia="Times New Roman" w:cstheme="minorHAnsi"/>
          <w:color w:val="FF0000"/>
          <w:sz w:val="24"/>
          <w:szCs w:val="24"/>
        </w:rPr>
        <w:t>In addition to antigen detection, FF tissues can be subjected to RNA isolation followed by PCR and sequencing using specific primers for confirming the presence of RABV genomic RNA.</w:t>
      </w:r>
      <w:r w:rsidRPr="00EF2B6B">
        <w:rPr>
          <w:rFonts w:eastAsia="Times New Roman" w:cstheme="minorHAnsi"/>
          <w:color w:val="FF0000"/>
          <w:sz w:val="24"/>
          <w:szCs w:val="24"/>
        </w:rPr>
        <w:t>”</w:t>
      </w:r>
      <w:r w:rsidR="00FB4673" w:rsidRPr="00EF2B6B">
        <w:rPr>
          <w:rFonts w:eastAsia="Times New Roman"/>
          <w:sz w:val="24"/>
          <w:szCs w:val="24"/>
        </w:rPr>
        <w:br/>
      </w:r>
      <w:r w:rsidR="00FB4673" w:rsidRPr="00EF2B6B">
        <w:rPr>
          <w:rFonts w:eastAsia="Times New Roman"/>
          <w:sz w:val="24"/>
          <w:szCs w:val="24"/>
        </w:rPr>
        <w:br/>
        <w:t xml:space="preserve">Line 25: I suggest modifying the sentence: '… is detection of viral antigen (ribonucleoprotein RNP complex) in the infected tissue samples' </w:t>
      </w:r>
      <w:proofErr w:type="spellStart"/>
      <w:r w:rsidR="00FB4673" w:rsidRPr="00EF2B6B">
        <w:rPr>
          <w:rFonts w:eastAsia="Times New Roman"/>
          <w:sz w:val="24"/>
          <w:szCs w:val="24"/>
        </w:rPr>
        <w:t>and than</w:t>
      </w:r>
      <w:proofErr w:type="spellEnd"/>
      <w:r w:rsidR="00FB4673" w:rsidRPr="00EF2B6B">
        <w:rPr>
          <w:rFonts w:eastAsia="Times New Roman"/>
          <w:sz w:val="24"/>
          <w:szCs w:val="24"/>
        </w:rPr>
        <w:t xml:space="preserve"> exclusively use the word 'antigen' throughout the text.</w:t>
      </w:r>
      <w:r w:rsidR="00FB4673" w:rsidRPr="00EF2B6B">
        <w:rPr>
          <w:rFonts w:eastAsia="Times New Roman"/>
          <w:sz w:val="24"/>
          <w:szCs w:val="24"/>
        </w:rPr>
        <w:br/>
      </w:r>
      <w:r w:rsidR="009759B1" w:rsidRPr="00EF2B6B">
        <w:rPr>
          <w:rFonts w:eastAsia="Times New Roman"/>
          <w:color w:val="FF0000"/>
          <w:sz w:val="24"/>
          <w:szCs w:val="24"/>
        </w:rPr>
        <w:t>Replaced as antigen throughout the manuscript</w:t>
      </w:r>
    </w:p>
    <w:p w:rsidR="009759B1" w:rsidRPr="00EF2B6B" w:rsidRDefault="00FB4673" w:rsidP="00EF2B6B">
      <w:pPr>
        <w:rPr>
          <w:rFonts w:eastAsia="Times New Roman"/>
          <w:color w:val="FF0000"/>
          <w:sz w:val="24"/>
          <w:szCs w:val="24"/>
        </w:rPr>
      </w:pPr>
      <w:r w:rsidRPr="00EF2B6B">
        <w:rPr>
          <w:rFonts w:eastAsia="Times New Roman"/>
          <w:sz w:val="24"/>
          <w:szCs w:val="24"/>
        </w:rPr>
        <w:t>Line 42: RV is not only transmitted by dogs.</w:t>
      </w:r>
      <w:r w:rsidRPr="00EF2B6B">
        <w:rPr>
          <w:rFonts w:eastAsia="Times New Roman"/>
          <w:sz w:val="24"/>
          <w:szCs w:val="24"/>
        </w:rPr>
        <w:br/>
      </w:r>
      <w:r w:rsidR="009759B1" w:rsidRPr="00EF2B6B">
        <w:rPr>
          <w:rFonts w:eastAsia="Times New Roman"/>
          <w:color w:val="FF0000"/>
          <w:sz w:val="24"/>
          <w:szCs w:val="24"/>
        </w:rPr>
        <w:t xml:space="preserve">Reworded the sentence. </w:t>
      </w:r>
    </w:p>
    <w:p w:rsidR="006A18F7" w:rsidRPr="00EF2B6B" w:rsidRDefault="006A18F7" w:rsidP="00EF2B6B">
      <w:pPr>
        <w:rPr>
          <w:rFonts w:eastAsia="Times New Roman"/>
          <w:color w:val="FF0000"/>
          <w:sz w:val="24"/>
          <w:szCs w:val="24"/>
        </w:rPr>
      </w:pPr>
      <w:r w:rsidRPr="00EF2B6B">
        <w:rPr>
          <w:rFonts w:eastAsia="Times New Roman"/>
          <w:color w:val="FF0000"/>
          <w:sz w:val="24"/>
          <w:szCs w:val="24"/>
        </w:rPr>
        <w:t>“</w:t>
      </w:r>
      <w:r w:rsidRPr="00EF2B6B">
        <w:rPr>
          <w:rFonts w:eastAsia="Times New Roman" w:cstheme="minorHAnsi"/>
          <w:color w:val="FF0000"/>
          <w:sz w:val="24"/>
          <w:szCs w:val="24"/>
        </w:rPr>
        <w:t>Nearly 99% of all human deaths caused by infection with rabies virus (RABV), the type member of the genus, is transmitted by dogs</w:t>
      </w:r>
      <w:r w:rsidRPr="00EF2B6B">
        <w:rPr>
          <w:rFonts w:eastAsia="Times New Roman" w:cstheme="minorHAnsi"/>
          <w:color w:val="FF0000"/>
          <w:sz w:val="24"/>
          <w:szCs w:val="24"/>
          <w:vertAlign w:val="superscript"/>
        </w:rPr>
        <w:t>2</w:t>
      </w:r>
      <w:r w:rsidRPr="00EF2B6B">
        <w:rPr>
          <w:rFonts w:eastAsia="Times New Roman" w:cstheme="minorHAnsi"/>
          <w:color w:val="FF0000"/>
          <w:sz w:val="24"/>
          <w:szCs w:val="24"/>
        </w:rPr>
        <w:t>.”</w:t>
      </w:r>
    </w:p>
    <w:p w:rsidR="009759B1" w:rsidRPr="00EF2B6B" w:rsidRDefault="00FB4673" w:rsidP="009759B1">
      <w:pPr>
        <w:rPr>
          <w:rFonts w:eastAsia="Times New Roman"/>
          <w:color w:val="FF0000"/>
          <w:sz w:val="24"/>
          <w:szCs w:val="24"/>
        </w:rPr>
      </w:pPr>
      <w:r w:rsidRPr="00EF2B6B">
        <w:rPr>
          <w:rFonts w:eastAsia="Times New Roman"/>
          <w:sz w:val="24"/>
          <w:szCs w:val="24"/>
        </w:rPr>
        <w:t>Line 133: 3-Amino-9-ethylcarbizole (AEC): Although the component is not classifiable as to its carcinogenicity one should mention that it may cause congenital malformation in the fetus. It is toxic if inhaled and may cause respiratory tract irritation.</w:t>
      </w:r>
      <w:r w:rsidRPr="00EF2B6B">
        <w:rPr>
          <w:rFonts w:eastAsia="Times New Roman"/>
          <w:sz w:val="24"/>
          <w:szCs w:val="24"/>
        </w:rPr>
        <w:br/>
      </w:r>
      <w:r w:rsidR="003A760F" w:rsidRPr="00EF2B6B">
        <w:rPr>
          <w:rFonts w:eastAsia="Times New Roman"/>
          <w:color w:val="FF0000"/>
          <w:sz w:val="24"/>
          <w:szCs w:val="24"/>
        </w:rPr>
        <w:t>Added the information on toxicity.</w:t>
      </w:r>
    </w:p>
    <w:p w:rsidR="003A760F" w:rsidRPr="00EF2B6B" w:rsidRDefault="003A760F" w:rsidP="00EF2B6B">
      <w:pPr>
        <w:widowControl w:val="0"/>
        <w:autoSpaceDE w:val="0"/>
        <w:autoSpaceDN w:val="0"/>
        <w:adjustRightInd w:val="0"/>
        <w:spacing w:after="0" w:line="240" w:lineRule="auto"/>
        <w:jc w:val="both"/>
        <w:rPr>
          <w:rFonts w:eastAsia="Times New Roman" w:cstheme="minorHAnsi"/>
          <w:color w:val="FF0000"/>
          <w:sz w:val="24"/>
          <w:szCs w:val="24"/>
        </w:rPr>
      </w:pPr>
      <w:r w:rsidRPr="00EF2B6B">
        <w:rPr>
          <w:rFonts w:eastAsia="Times New Roman"/>
          <w:color w:val="FF0000"/>
          <w:sz w:val="24"/>
          <w:szCs w:val="24"/>
        </w:rPr>
        <w:t>“</w:t>
      </w:r>
      <w:r w:rsidRPr="00EF2B6B">
        <w:rPr>
          <w:rFonts w:eastAsia="Times New Roman" w:cstheme="minorHAnsi"/>
          <w:color w:val="FF0000"/>
          <w:sz w:val="24"/>
          <w:szCs w:val="24"/>
        </w:rPr>
        <w:t>3.2. Preparation of the 3-Amino-9-ethylcarbizole (AEC) substrate stock solution</w:t>
      </w:r>
    </w:p>
    <w:p w:rsidR="003A760F" w:rsidRPr="00EF2B6B" w:rsidRDefault="003A760F" w:rsidP="00EF2B6B">
      <w:pPr>
        <w:widowControl w:val="0"/>
        <w:autoSpaceDE w:val="0"/>
        <w:autoSpaceDN w:val="0"/>
        <w:adjustRightInd w:val="0"/>
        <w:spacing w:after="0" w:line="240" w:lineRule="auto"/>
        <w:ind w:firstLine="720"/>
        <w:jc w:val="both"/>
        <w:rPr>
          <w:rFonts w:eastAsia="Times New Roman" w:cstheme="minorHAnsi"/>
          <w:color w:val="FF0000"/>
          <w:sz w:val="24"/>
          <w:szCs w:val="24"/>
        </w:rPr>
      </w:pPr>
      <w:r w:rsidRPr="00EF2B6B">
        <w:rPr>
          <w:rFonts w:eastAsia="Times New Roman" w:cstheme="minorHAnsi"/>
          <w:color w:val="FF0000"/>
          <w:sz w:val="24"/>
          <w:szCs w:val="24"/>
        </w:rPr>
        <w:t>3.2.1. Dissolve one 20mg tablet of 3-amino 9-ethylcarbazole (AEC) into 5ml of N</w:t>
      </w:r>
      <w:proofErr w:type="gramStart"/>
      <w:r w:rsidRPr="00EF2B6B">
        <w:rPr>
          <w:rFonts w:eastAsia="Times New Roman" w:cstheme="minorHAnsi"/>
          <w:color w:val="FF0000"/>
          <w:sz w:val="24"/>
          <w:szCs w:val="24"/>
        </w:rPr>
        <w:t>,N</w:t>
      </w:r>
      <w:proofErr w:type="gramEnd"/>
      <w:r w:rsidRPr="00EF2B6B">
        <w:rPr>
          <w:rFonts w:eastAsia="Times New Roman" w:cstheme="minorHAnsi"/>
          <w:color w:val="FF0000"/>
          <w:sz w:val="24"/>
          <w:szCs w:val="24"/>
        </w:rPr>
        <w:t xml:space="preserve">, </w:t>
      </w:r>
      <w:proofErr w:type="spellStart"/>
      <w:r w:rsidRPr="00EF2B6B">
        <w:rPr>
          <w:rFonts w:eastAsia="Times New Roman" w:cstheme="minorHAnsi"/>
          <w:color w:val="FF0000"/>
          <w:sz w:val="24"/>
          <w:szCs w:val="24"/>
        </w:rPr>
        <w:t>dimethylformamide</w:t>
      </w:r>
      <w:proofErr w:type="spellEnd"/>
      <w:r w:rsidRPr="00EF2B6B">
        <w:rPr>
          <w:rFonts w:eastAsia="Times New Roman" w:cstheme="minorHAnsi"/>
          <w:color w:val="FF0000"/>
          <w:sz w:val="24"/>
          <w:szCs w:val="24"/>
        </w:rPr>
        <w:t>. Use glass pipette. CAUTION: AEC is a carcinogen.</w:t>
      </w:r>
      <w:r w:rsidRPr="00EF2B6B">
        <w:rPr>
          <w:rFonts w:eastAsia="Times New Roman" w:cstheme="minorHAnsi"/>
          <w:color w:val="FF0000"/>
          <w:sz w:val="24"/>
          <w:szCs w:val="24"/>
        </w:rPr>
        <w:t>”</w:t>
      </w:r>
    </w:p>
    <w:p w:rsidR="003A760F" w:rsidRPr="00EF2B6B" w:rsidRDefault="00FB4673" w:rsidP="009759B1">
      <w:pPr>
        <w:rPr>
          <w:rFonts w:eastAsia="Times New Roman"/>
          <w:sz w:val="24"/>
          <w:szCs w:val="24"/>
        </w:rPr>
      </w:pPr>
      <w:r w:rsidRPr="00EF2B6B">
        <w:rPr>
          <w:rFonts w:eastAsia="Times New Roman"/>
          <w:sz w:val="24"/>
          <w:szCs w:val="24"/>
        </w:rPr>
        <w:br/>
        <w:t>Lines 170-172: What primary rabies antibodies are available or can be used and recommended?</w:t>
      </w:r>
      <w:r w:rsidRPr="00EF2B6B">
        <w:rPr>
          <w:rFonts w:eastAsia="Times New Roman"/>
          <w:sz w:val="24"/>
          <w:szCs w:val="24"/>
        </w:rPr>
        <w:br/>
      </w:r>
      <w:r w:rsidR="003A760F" w:rsidRPr="00EF2B6B">
        <w:rPr>
          <w:rFonts w:eastAsia="Times New Roman"/>
          <w:color w:val="FF0000"/>
          <w:sz w:val="24"/>
          <w:szCs w:val="24"/>
        </w:rPr>
        <w:t>Currently, n</w:t>
      </w:r>
      <w:r w:rsidR="004B607C" w:rsidRPr="00EF2B6B">
        <w:rPr>
          <w:rFonts w:eastAsia="Times New Roman"/>
          <w:color w:val="FF0000"/>
          <w:sz w:val="24"/>
          <w:szCs w:val="24"/>
        </w:rPr>
        <w:t xml:space="preserve">o </w:t>
      </w:r>
      <w:r w:rsidR="003A760F" w:rsidRPr="00EF2B6B">
        <w:rPr>
          <w:rFonts w:eastAsia="Times New Roman"/>
          <w:color w:val="FF0000"/>
          <w:sz w:val="24"/>
          <w:szCs w:val="24"/>
        </w:rPr>
        <w:t xml:space="preserve">primary antibodies against rabies are </w:t>
      </w:r>
      <w:r w:rsidR="004B607C" w:rsidRPr="00EF2B6B">
        <w:rPr>
          <w:rFonts w:eastAsia="Times New Roman"/>
          <w:color w:val="FF0000"/>
          <w:sz w:val="24"/>
          <w:szCs w:val="24"/>
        </w:rPr>
        <w:t>commercial</w:t>
      </w:r>
      <w:r w:rsidR="003A760F" w:rsidRPr="00EF2B6B">
        <w:rPr>
          <w:rFonts w:eastAsia="Times New Roman"/>
          <w:color w:val="FF0000"/>
          <w:sz w:val="24"/>
          <w:szCs w:val="24"/>
        </w:rPr>
        <w:t>ly available. W</w:t>
      </w:r>
      <w:r w:rsidR="004B607C" w:rsidRPr="00EF2B6B">
        <w:rPr>
          <w:rFonts w:eastAsia="Times New Roman"/>
          <w:color w:val="FF0000"/>
          <w:sz w:val="24"/>
          <w:szCs w:val="24"/>
        </w:rPr>
        <w:t>e have in-house produced antibody, which we are planning to publish and will make it available for collaborators</w:t>
      </w:r>
      <w:r w:rsidR="003A760F" w:rsidRPr="00EF2B6B">
        <w:rPr>
          <w:rFonts w:eastAsia="Times New Roman"/>
          <w:color w:val="FF0000"/>
          <w:sz w:val="24"/>
          <w:szCs w:val="24"/>
        </w:rPr>
        <w:t>.</w:t>
      </w:r>
      <w:r w:rsidRPr="00EF2B6B">
        <w:rPr>
          <w:rFonts w:eastAsia="Times New Roman"/>
          <w:sz w:val="24"/>
          <w:szCs w:val="24"/>
        </w:rPr>
        <w:br/>
      </w:r>
      <w:r w:rsidRPr="00EF2B6B">
        <w:rPr>
          <w:rFonts w:eastAsia="Times New Roman"/>
          <w:sz w:val="24"/>
          <w:szCs w:val="24"/>
        </w:rPr>
        <w:br/>
      </w:r>
      <w:r w:rsidRPr="00EF2B6B">
        <w:rPr>
          <w:rFonts w:eastAsia="Times New Roman"/>
          <w:b/>
          <w:bCs/>
          <w:sz w:val="24"/>
          <w:szCs w:val="24"/>
        </w:rPr>
        <w:t xml:space="preserve">Reviewer #2: </w:t>
      </w:r>
      <w:r w:rsidRPr="00EF2B6B">
        <w:rPr>
          <w:rFonts w:eastAsia="Times New Roman"/>
          <w:sz w:val="24"/>
          <w:szCs w:val="24"/>
        </w:rPr>
        <w:br/>
        <w:t>Manuscript Summary</w:t>
      </w:r>
      <w:proofErr w:type="gramStart"/>
      <w:r w:rsidRPr="00EF2B6B">
        <w:rPr>
          <w:rFonts w:eastAsia="Times New Roman"/>
          <w:sz w:val="24"/>
          <w:szCs w:val="24"/>
        </w:rPr>
        <w:t>:</w:t>
      </w:r>
      <w:proofErr w:type="gramEnd"/>
      <w:r w:rsidRPr="00EF2B6B">
        <w:rPr>
          <w:rFonts w:eastAsia="Times New Roman"/>
          <w:sz w:val="24"/>
          <w:szCs w:val="24"/>
        </w:rPr>
        <w:br/>
        <w:t>Need to add few more sentences regarding the advantages of IHC.</w:t>
      </w:r>
      <w:r w:rsidRPr="00EF2B6B">
        <w:rPr>
          <w:rFonts w:eastAsia="Times New Roman"/>
          <w:sz w:val="24"/>
          <w:szCs w:val="24"/>
        </w:rPr>
        <w:br/>
      </w:r>
    </w:p>
    <w:p w:rsidR="003A760F" w:rsidRPr="00EF2B6B" w:rsidRDefault="003A760F" w:rsidP="009759B1">
      <w:pPr>
        <w:rPr>
          <w:rFonts w:eastAsia="Times New Roman"/>
          <w:color w:val="FF0000"/>
          <w:sz w:val="24"/>
          <w:szCs w:val="24"/>
        </w:rPr>
      </w:pPr>
      <w:r w:rsidRPr="00EF2B6B">
        <w:rPr>
          <w:rFonts w:eastAsia="Times New Roman"/>
          <w:color w:val="FF0000"/>
          <w:sz w:val="24"/>
          <w:szCs w:val="24"/>
        </w:rPr>
        <w:lastRenderedPageBreak/>
        <w:t>Advantages of IHC are added.</w:t>
      </w:r>
    </w:p>
    <w:p w:rsidR="00793D43" w:rsidRPr="00EF2B6B" w:rsidRDefault="003A760F" w:rsidP="009759B1">
      <w:pPr>
        <w:rPr>
          <w:rFonts w:eastAsia="Times New Roman"/>
          <w:sz w:val="24"/>
          <w:szCs w:val="24"/>
        </w:rPr>
      </w:pPr>
      <w:r w:rsidRPr="00EF2B6B">
        <w:rPr>
          <w:rFonts w:eastAsia="Times New Roman"/>
          <w:color w:val="FF0000"/>
          <w:sz w:val="24"/>
          <w:szCs w:val="24"/>
        </w:rPr>
        <w:t>“</w:t>
      </w:r>
      <w:r w:rsidRPr="00EF2B6B">
        <w:rPr>
          <w:rFonts w:eastAsia="Times New Roman" w:cstheme="minorHAnsi"/>
          <w:color w:val="FF0000"/>
          <w:sz w:val="24"/>
          <w:szCs w:val="24"/>
        </w:rPr>
        <w:t>The other advantages of formalin-fixed tissues include determination of histological changes by hematoxylin and eosin staining method. While the formalin treatment preserves protein, it completely inactivates most pathogens in the sample due to extensive crosslinking of proteins and degradation or modification of nucleic acids. Thus, the method improves the safety of biological sample handling, shipping and testing compared to DFA. The acetone fixation step in DFA does not inactivate RABV and should be handled with appropriate PPE</w:t>
      </w:r>
      <w:r w:rsidRPr="00EF2B6B">
        <w:rPr>
          <w:rFonts w:eastAsia="Times New Roman" w:cstheme="minorHAnsi"/>
          <w:color w:val="FF0000"/>
          <w:sz w:val="24"/>
          <w:szCs w:val="24"/>
          <w:vertAlign w:val="superscript"/>
        </w:rPr>
        <w:t>16</w:t>
      </w:r>
      <w:r w:rsidRPr="00EF2B6B">
        <w:rPr>
          <w:rFonts w:eastAsia="Times New Roman" w:cstheme="minorHAnsi"/>
          <w:color w:val="FF0000"/>
          <w:sz w:val="24"/>
          <w:szCs w:val="24"/>
        </w:rPr>
        <w:t xml:space="preserve">. </w:t>
      </w:r>
      <w:r w:rsidRPr="00EF2B6B">
        <w:rPr>
          <w:rFonts w:eastAsia="Times New Roman" w:cstheme="minorHAnsi"/>
          <w:color w:val="FF0000"/>
          <w:sz w:val="24"/>
          <w:szCs w:val="24"/>
        </w:rPr>
        <w:t>The samples after formalin fixation are stable and can be stored at ambient temperature, which is suited for low-resourced areas where access to cold storage is limited. Similarly, paraffin-embedded formalin-fixed tissues can be considered for long-term storage at ambient temperatures without losing antibody reactivity against proteins.</w:t>
      </w:r>
      <w:r w:rsidRPr="00EF2B6B">
        <w:rPr>
          <w:rFonts w:eastAsia="Times New Roman" w:cstheme="minorHAnsi"/>
          <w:color w:val="FF0000"/>
          <w:sz w:val="24"/>
          <w:szCs w:val="24"/>
        </w:rPr>
        <w:t>”</w:t>
      </w:r>
      <w:r w:rsidR="00FB4673" w:rsidRPr="00EF2B6B">
        <w:rPr>
          <w:rFonts w:eastAsia="Times New Roman"/>
          <w:color w:val="FF0000"/>
          <w:sz w:val="24"/>
          <w:szCs w:val="24"/>
        </w:rPr>
        <w:br/>
      </w:r>
      <w:r w:rsidR="00FB4673" w:rsidRPr="00EF2B6B">
        <w:rPr>
          <w:rFonts w:eastAsia="Times New Roman"/>
          <w:sz w:val="24"/>
          <w:szCs w:val="24"/>
        </w:rPr>
        <w:br/>
      </w:r>
      <w:r w:rsidR="00FB4673" w:rsidRPr="00EF2B6B">
        <w:rPr>
          <w:rFonts w:eastAsia="Times New Roman"/>
          <w:b/>
          <w:bCs/>
          <w:sz w:val="24"/>
          <w:szCs w:val="24"/>
        </w:rPr>
        <w:t>Reviewer #3</w:t>
      </w:r>
      <w:proofErr w:type="gramStart"/>
      <w:r w:rsidR="00FB4673" w:rsidRPr="00EF2B6B">
        <w:rPr>
          <w:rFonts w:eastAsia="Times New Roman"/>
          <w:b/>
          <w:bCs/>
          <w:sz w:val="24"/>
          <w:szCs w:val="24"/>
        </w:rPr>
        <w:t>:</w:t>
      </w:r>
      <w:proofErr w:type="gramEnd"/>
      <w:r w:rsidR="00FB4673" w:rsidRPr="00EF2B6B">
        <w:rPr>
          <w:rFonts w:eastAsia="Times New Roman"/>
          <w:sz w:val="24"/>
          <w:szCs w:val="24"/>
        </w:rPr>
        <w:br/>
        <w:t>Manuscript Summary:</w:t>
      </w:r>
      <w:r w:rsidR="00FB4673" w:rsidRPr="00EF2B6B">
        <w:rPr>
          <w:rFonts w:eastAsia="Times New Roman"/>
          <w:sz w:val="24"/>
          <w:szCs w:val="24"/>
        </w:rPr>
        <w:br/>
        <w:t xml:space="preserve">The manuscript describes an immunohistochemistry (IHC) protocol for detection of lyssavirus antigen in formalin-fixed tissues. The authors have succinctly but clearly outlined the benefits of using this procedure as an alternative to the gold standard direct fluorescent antibody (DFA) test or the direct rapid </w:t>
      </w:r>
      <w:proofErr w:type="spellStart"/>
      <w:r w:rsidR="00FB4673" w:rsidRPr="00EF2B6B">
        <w:rPr>
          <w:rFonts w:eastAsia="Times New Roman"/>
          <w:sz w:val="24"/>
          <w:szCs w:val="24"/>
        </w:rPr>
        <w:t>immunohistochemical</w:t>
      </w:r>
      <w:proofErr w:type="spellEnd"/>
      <w:r w:rsidR="00FB4673" w:rsidRPr="00EF2B6B">
        <w:rPr>
          <w:rFonts w:eastAsia="Times New Roman"/>
          <w:sz w:val="24"/>
          <w:szCs w:val="24"/>
        </w:rPr>
        <w:t xml:space="preserve"> test and reasonably argue that in some instances (i.e., formalin-fixed brain tissue is the only sample available) or for some laboratories (i.e., those which may not have consistent cold storage or expensive fluorescence microscopes), this method may be the best or only alternative for rapid diagnosis of suspect rabies cases. The method is clearly written and easily followed, with a couple of minor exceptions (highlighted below) where some additional detail would be of benefit. The procedure is accurate as written, easy to follow and the figures are very helpful. Overall publication of this manuscript and video of this procedure would be an important contribution for rabies diagnosis and well received. There are just a few minor comments below that might help improve the clarity of one particular series of steps (i.e., the Staining procedure).</w:t>
      </w:r>
      <w:r w:rsidR="00FB4673" w:rsidRPr="00EF2B6B">
        <w:rPr>
          <w:rFonts w:eastAsia="Times New Roman"/>
          <w:sz w:val="24"/>
          <w:szCs w:val="24"/>
        </w:rPr>
        <w:br/>
      </w:r>
      <w:r w:rsidR="00FB4673" w:rsidRPr="00EF2B6B">
        <w:rPr>
          <w:rFonts w:eastAsia="Times New Roman"/>
          <w:sz w:val="24"/>
          <w:szCs w:val="24"/>
        </w:rPr>
        <w:br/>
        <w:t>Minor Concerns</w:t>
      </w:r>
      <w:proofErr w:type="gramStart"/>
      <w:r w:rsidR="00FB4673" w:rsidRPr="00EF2B6B">
        <w:rPr>
          <w:rFonts w:eastAsia="Times New Roman"/>
          <w:sz w:val="24"/>
          <w:szCs w:val="24"/>
        </w:rPr>
        <w:t>:</w:t>
      </w:r>
      <w:proofErr w:type="gramEnd"/>
      <w:r w:rsidR="00FB4673" w:rsidRPr="00EF2B6B">
        <w:rPr>
          <w:rFonts w:eastAsia="Times New Roman"/>
          <w:sz w:val="24"/>
          <w:szCs w:val="24"/>
        </w:rPr>
        <w:br/>
        <w:t xml:space="preserve">(1) Overall, the steps of the procedure are very clearly written and can be easily followed even without figures. The one exception is that the Step 7. Staining procedure seems to lack some detail that for anyone who does not already have a reasonable amount of experience in performing IHC is not very clear. All of the steps under 7. would benefit from a figure showing what the humidity chamber would look like (For example, the manuscript mentions a humidity chamber and defines this as "moistened paper towel on lab bench top", but does not specify if a cover is needed---this is assumed by the term chamber), and, for each of the steps, some brief statements detailing the addition of different reagents to the slides (i.e., normal goat serum, biotinylated antibody, </w:t>
      </w:r>
      <w:proofErr w:type="spellStart"/>
      <w:r w:rsidR="00FB4673" w:rsidRPr="00EF2B6B">
        <w:rPr>
          <w:rFonts w:eastAsia="Times New Roman"/>
          <w:sz w:val="24"/>
          <w:szCs w:val="24"/>
        </w:rPr>
        <w:t>Strepavidin</w:t>
      </w:r>
      <w:proofErr w:type="spellEnd"/>
      <w:r w:rsidR="00FB4673" w:rsidRPr="00EF2B6B">
        <w:rPr>
          <w:rFonts w:eastAsia="Times New Roman"/>
          <w:sz w:val="24"/>
          <w:szCs w:val="24"/>
        </w:rPr>
        <w:t>-HRP complex, peroxidase substrate AEC &amp; hematoxylin). For example, when adding the various reagents to the slides, how much volume is used for each? How are they dispensed? After each PBS-T wash, should the slides be blotted as in step 7.1?</w:t>
      </w:r>
      <w:r w:rsidR="00FB4673" w:rsidRPr="00EF2B6B">
        <w:rPr>
          <w:rFonts w:eastAsia="Times New Roman"/>
          <w:sz w:val="24"/>
          <w:szCs w:val="24"/>
        </w:rPr>
        <w:br/>
        <w:t>Perhaps provide some specific detail on if and how slides can be processed together (e.g., circumstances when it is OK to wash multiple slides in a single wash dish and when not, if not). This additional information could be easily captured in a flow diagram figure of the staining steps and would provide the clarity needed for a less experienced laboratorian.</w:t>
      </w:r>
    </w:p>
    <w:p w:rsidR="003A760F" w:rsidRPr="00EF2B6B" w:rsidRDefault="003A760F" w:rsidP="009759B1">
      <w:pPr>
        <w:rPr>
          <w:rFonts w:eastAsia="Times New Roman"/>
          <w:sz w:val="24"/>
          <w:szCs w:val="24"/>
        </w:rPr>
      </w:pPr>
    </w:p>
    <w:p w:rsidR="003A760F" w:rsidRPr="00EF2B6B" w:rsidRDefault="003A760F" w:rsidP="003A760F">
      <w:pPr>
        <w:rPr>
          <w:rFonts w:eastAsia="Times New Roman"/>
          <w:color w:val="FF0000"/>
          <w:sz w:val="24"/>
          <w:szCs w:val="24"/>
        </w:rPr>
      </w:pPr>
      <w:r w:rsidRPr="00EF2B6B">
        <w:rPr>
          <w:rFonts w:eastAsia="Times New Roman"/>
          <w:color w:val="FF0000"/>
          <w:sz w:val="24"/>
          <w:szCs w:val="24"/>
        </w:rPr>
        <w:t xml:space="preserve">Humidity chamber reference is added. </w:t>
      </w:r>
    </w:p>
    <w:p w:rsidR="003A760F" w:rsidRPr="00EF2B6B" w:rsidRDefault="003A760F" w:rsidP="003A760F">
      <w:pPr>
        <w:rPr>
          <w:rFonts w:eastAsia="Times New Roman"/>
          <w:color w:val="FF0000"/>
          <w:sz w:val="24"/>
          <w:szCs w:val="24"/>
        </w:rPr>
      </w:pPr>
      <w:r w:rsidRPr="00EF2B6B">
        <w:rPr>
          <w:rFonts w:eastAsia="Times New Roman"/>
          <w:color w:val="FF0000"/>
          <w:sz w:val="24"/>
          <w:szCs w:val="24"/>
        </w:rPr>
        <w:t>“</w:t>
      </w:r>
      <w:r w:rsidRPr="00EF2B6B">
        <w:rPr>
          <w:rFonts w:eastAsia="Times New Roman" w:cstheme="minorHAnsi"/>
          <w:color w:val="FF0000"/>
          <w:sz w:val="24"/>
          <w:szCs w:val="24"/>
        </w:rPr>
        <w:t>Handle slides one at a time keeping remaining slides submerged in buffer (do not remove whole slide holder - keep slides wet).  Remove one slide and blot off excess buffer (using paper towel) from around tissue section being careful not to disturb the tissue section. Incubate slides in a humidity chamber at room temperature with normal goat serum (blocking) for 15 minutes (moistened paper towel on lab bench</w:t>
      </w:r>
      <w:r w:rsidRPr="00EF2B6B">
        <w:rPr>
          <w:rFonts w:eastAsia="Times New Roman" w:cstheme="minorHAnsi"/>
          <w:color w:val="FF0000"/>
          <w:sz w:val="24"/>
          <w:szCs w:val="24"/>
        </w:rPr>
        <w:t xml:space="preserve"> top</w:t>
      </w:r>
      <w:r w:rsidRPr="00EF2B6B">
        <w:rPr>
          <w:rFonts w:eastAsia="Times New Roman" w:cstheme="minorHAnsi"/>
          <w:color w:val="FF0000"/>
          <w:sz w:val="24"/>
          <w:szCs w:val="24"/>
          <w:vertAlign w:val="superscript"/>
        </w:rPr>
        <w:t>14</w:t>
      </w:r>
      <w:r w:rsidRPr="00EF2B6B">
        <w:rPr>
          <w:rFonts w:eastAsia="Times New Roman" w:cstheme="minorHAnsi"/>
          <w:color w:val="FF0000"/>
          <w:sz w:val="24"/>
          <w:szCs w:val="24"/>
        </w:rPr>
        <w:t>.”</w:t>
      </w:r>
    </w:p>
    <w:p w:rsidR="003A760F" w:rsidRPr="00EF2B6B" w:rsidRDefault="003A760F" w:rsidP="00793D43">
      <w:pPr>
        <w:rPr>
          <w:rFonts w:eastAsia="Times New Roman"/>
          <w:color w:val="FF0000"/>
          <w:sz w:val="24"/>
          <w:szCs w:val="24"/>
        </w:rPr>
      </w:pPr>
      <w:r w:rsidRPr="00EF2B6B">
        <w:rPr>
          <w:rFonts w:eastAsia="Times New Roman"/>
          <w:color w:val="FF0000"/>
          <w:sz w:val="24"/>
          <w:szCs w:val="24"/>
        </w:rPr>
        <w:t>Volume and blotting details are added in the protocol.</w:t>
      </w:r>
    </w:p>
    <w:p w:rsidR="003A760F" w:rsidRPr="00EF2B6B" w:rsidRDefault="003A760F" w:rsidP="00793D43">
      <w:pPr>
        <w:rPr>
          <w:rFonts w:eastAsia="Times New Roman"/>
          <w:color w:val="FF0000"/>
          <w:sz w:val="24"/>
          <w:szCs w:val="24"/>
        </w:rPr>
      </w:pPr>
      <w:r w:rsidRPr="00EF2B6B">
        <w:rPr>
          <w:rFonts w:eastAsia="Times New Roman"/>
          <w:color w:val="FF0000"/>
          <w:sz w:val="24"/>
          <w:szCs w:val="24"/>
        </w:rPr>
        <w:t>Flow diagram including staining steps are added in Figure 1.</w:t>
      </w:r>
    </w:p>
    <w:p w:rsidR="00FC70C6" w:rsidRPr="00EF2B6B" w:rsidRDefault="00FB4673" w:rsidP="00793D43">
      <w:pPr>
        <w:rPr>
          <w:rFonts w:eastAsia="Times New Roman"/>
          <w:sz w:val="24"/>
          <w:szCs w:val="24"/>
        </w:rPr>
      </w:pPr>
      <w:r w:rsidRPr="00EF2B6B">
        <w:rPr>
          <w:rFonts w:eastAsia="Times New Roman"/>
          <w:sz w:val="24"/>
          <w:szCs w:val="24"/>
        </w:rPr>
        <w:br/>
        <w:t>(2) Again, to assist those less experienced with IHC protocols, it would be helpful to include specific information on the equipment used (e.g., particularly what the washing/staining dishes look like, etc.) Would a figure of the full set up be useful? Perhaps in the video this will be much clearer and the authors can recommend alternative ways of setting up the system that might be helpful for those with less resources but not compromise the integrity of the procedure.</w:t>
      </w:r>
    </w:p>
    <w:p w:rsidR="00EF2B6B" w:rsidRPr="00EF2B6B" w:rsidRDefault="00EF2B6B" w:rsidP="00793D43">
      <w:pPr>
        <w:rPr>
          <w:rFonts w:eastAsia="Times New Roman"/>
          <w:color w:val="FF0000"/>
          <w:sz w:val="24"/>
          <w:szCs w:val="24"/>
        </w:rPr>
      </w:pPr>
      <w:r w:rsidRPr="00EF2B6B">
        <w:rPr>
          <w:rFonts w:eastAsia="Times New Roman"/>
          <w:color w:val="FF0000"/>
          <w:sz w:val="24"/>
          <w:szCs w:val="24"/>
        </w:rPr>
        <w:t>Reference for staining dishes from similar manuscript is added in the manuscript.</w:t>
      </w:r>
    </w:p>
    <w:p w:rsidR="00EF2B6B" w:rsidRPr="00EF2B6B" w:rsidRDefault="00EF2B6B" w:rsidP="00EF2B6B">
      <w:pPr>
        <w:widowControl w:val="0"/>
        <w:autoSpaceDE w:val="0"/>
        <w:autoSpaceDN w:val="0"/>
        <w:adjustRightInd w:val="0"/>
        <w:spacing w:after="0" w:line="240" w:lineRule="auto"/>
        <w:ind w:firstLine="720"/>
        <w:jc w:val="both"/>
        <w:rPr>
          <w:sz w:val="24"/>
          <w:szCs w:val="24"/>
        </w:rPr>
      </w:pPr>
      <w:r w:rsidRPr="00EF2B6B">
        <w:rPr>
          <w:rFonts w:eastAsia="Times New Roman" w:cstheme="minorHAnsi"/>
          <w:color w:val="FF0000"/>
          <w:sz w:val="24"/>
          <w:szCs w:val="24"/>
        </w:rPr>
        <w:t>“3.1. Set up staining dishes (Tissue-</w:t>
      </w:r>
      <w:proofErr w:type="spellStart"/>
      <w:r w:rsidRPr="00EF2B6B">
        <w:rPr>
          <w:rFonts w:eastAsia="Times New Roman" w:cstheme="minorHAnsi"/>
          <w:color w:val="FF0000"/>
          <w:sz w:val="24"/>
          <w:szCs w:val="24"/>
        </w:rPr>
        <w:t>Tek</w:t>
      </w:r>
      <w:proofErr w:type="spellEnd"/>
      <w:r w:rsidRPr="00EF2B6B">
        <w:rPr>
          <w:rFonts w:eastAsia="Times New Roman" w:cstheme="minorHAnsi"/>
          <w:color w:val="FF0000"/>
          <w:sz w:val="24"/>
          <w:szCs w:val="24"/>
        </w:rPr>
        <w:t xml:space="preserve"> staining di</w:t>
      </w:r>
      <w:bookmarkStart w:id="0" w:name="_GoBack"/>
      <w:bookmarkEnd w:id="0"/>
      <w:r w:rsidRPr="00EF2B6B">
        <w:rPr>
          <w:rFonts w:eastAsia="Times New Roman" w:cstheme="minorHAnsi"/>
          <w:color w:val="FF0000"/>
          <w:sz w:val="24"/>
          <w:szCs w:val="24"/>
        </w:rPr>
        <w:t>sh</w:t>
      </w:r>
      <w:r w:rsidRPr="00EF2B6B">
        <w:rPr>
          <w:rFonts w:eastAsia="Times New Roman" w:cstheme="minorHAnsi"/>
          <w:color w:val="FF0000"/>
          <w:sz w:val="24"/>
          <w:szCs w:val="24"/>
          <w:vertAlign w:val="superscript"/>
        </w:rPr>
        <w:t>14</w:t>
      </w:r>
      <w:r w:rsidRPr="00EF2B6B">
        <w:rPr>
          <w:rFonts w:eastAsia="Times New Roman" w:cstheme="minorHAnsi"/>
          <w:color w:val="FF0000"/>
          <w:sz w:val="24"/>
          <w:szCs w:val="24"/>
        </w:rPr>
        <w:t>) (Figure 1).</w:t>
      </w:r>
      <w:r w:rsidRPr="00EF2B6B">
        <w:rPr>
          <w:rFonts w:eastAsia="Times New Roman" w:cstheme="minorHAnsi"/>
          <w:color w:val="FF0000"/>
          <w:sz w:val="24"/>
          <w:szCs w:val="24"/>
        </w:rPr>
        <w:t>”</w:t>
      </w:r>
    </w:p>
    <w:sectPr w:rsidR="00EF2B6B" w:rsidRPr="00EF2B6B"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73"/>
    <w:rsid w:val="00040FE8"/>
    <w:rsid w:val="00042879"/>
    <w:rsid w:val="003A760F"/>
    <w:rsid w:val="003C3340"/>
    <w:rsid w:val="004B607C"/>
    <w:rsid w:val="006A18F7"/>
    <w:rsid w:val="00793D43"/>
    <w:rsid w:val="008C525A"/>
    <w:rsid w:val="009260B6"/>
    <w:rsid w:val="009759B1"/>
    <w:rsid w:val="00C0708C"/>
    <w:rsid w:val="00CE761A"/>
    <w:rsid w:val="00D26908"/>
    <w:rsid w:val="00EF2B6B"/>
    <w:rsid w:val="00F84BB1"/>
    <w:rsid w:val="00FB467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48DD"/>
  <w15:chartTrackingRefBased/>
  <w15:docId w15:val="{AF160917-650D-4F19-AC09-4879330F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4673"/>
    <w:rPr>
      <w:b/>
      <w:bCs/>
    </w:rPr>
  </w:style>
  <w:style w:type="character" w:styleId="Hyperlink">
    <w:name w:val="Hyperlink"/>
    <w:basedOn w:val="DefaultParagraphFont"/>
    <w:uiPriority w:val="99"/>
    <w:unhideWhenUsed/>
    <w:rsid w:val="009260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Panayampalli, Subbian Satheshkumar (CDC/DDID/NCEZID/</dc:creator>
  <cp:keywords/>
  <dc:description/>
  <cp:lastModifiedBy>Panayampalli, Subbian Satheshkumar (CDC/DDID/NCEZID/DHCPP)</cp:lastModifiedBy>
  <cp:revision>2</cp:revision>
  <dcterms:created xsi:type="dcterms:W3CDTF">2019-06-17T19:29:00Z</dcterms:created>
  <dcterms:modified xsi:type="dcterms:W3CDTF">2019-06-17T19:29:00Z</dcterms:modified>
</cp:coreProperties>
</file>