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C61E" w14:textId="201D3470" w:rsidR="00626836" w:rsidRPr="00BE53B4" w:rsidRDefault="00626836" w:rsidP="00890F7B">
      <w:pPr>
        <w:contextualSpacing/>
        <w:rPr>
          <w:rFonts w:asciiTheme="minorHAnsi" w:hAnsiTheme="minorHAnsi"/>
          <w:b/>
          <w:color w:val="auto"/>
        </w:rPr>
      </w:pPr>
      <w:r w:rsidRPr="00BE53B4">
        <w:rPr>
          <w:rFonts w:asciiTheme="minorHAnsi" w:hAnsiTheme="minorHAnsi"/>
          <w:b/>
          <w:color w:val="auto"/>
        </w:rPr>
        <w:t>TITLE:</w:t>
      </w:r>
    </w:p>
    <w:p w14:paraId="24F8A06A" w14:textId="5007B481" w:rsidR="007A4DD6" w:rsidRPr="00F0739C" w:rsidRDefault="00E86763" w:rsidP="00890F7B">
      <w:pPr>
        <w:contextualSpacing/>
        <w:rPr>
          <w:rFonts w:asciiTheme="minorHAnsi" w:hAnsiTheme="minorHAnsi"/>
          <w:b/>
          <w:color w:val="auto"/>
        </w:rPr>
      </w:pPr>
      <w:bookmarkStart w:id="0" w:name="_GoBack"/>
      <w:r w:rsidRPr="00F0739C">
        <w:rPr>
          <w:rFonts w:asciiTheme="minorHAnsi" w:hAnsiTheme="minorHAnsi"/>
          <w:b/>
          <w:color w:val="auto"/>
        </w:rPr>
        <w:t>Generation of Ventricular</w:t>
      </w:r>
      <w:r w:rsidR="00F0739C" w:rsidRPr="00F0739C">
        <w:rPr>
          <w:rFonts w:asciiTheme="minorHAnsi" w:hAnsiTheme="minorHAnsi"/>
          <w:b/>
          <w:color w:val="auto"/>
        </w:rPr>
        <w:t>-</w:t>
      </w:r>
      <w:r w:rsidR="00F0739C" w:rsidRPr="002E7462">
        <w:rPr>
          <w:rFonts w:asciiTheme="minorHAnsi" w:hAnsiTheme="minorHAnsi"/>
          <w:b/>
          <w:color w:val="auto"/>
        </w:rPr>
        <w:t xml:space="preserve">Like </w:t>
      </w:r>
      <w:proofErr w:type="spellStart"/>
      <w:r w:rsidR="00F0739C" w:rsidRPr="00F0739C">
        <w:rPr>
          <w:rFonts w:asciiTheme="minorHAnsi" w:hAnsiTheme="minorHAnsi"/>
          <w:b/>
          <w:color w:val="auto"/>
        </w:rPr>
        <w:t>Hi</w:t>
      </w:r>
      <w:r w:rsidR="00812D21" w:rsidRPr="00F0739C">
        <w:rPr>
          <w:rFonts w:asciiTheme="minorHAnsi" w:hAnsiTheme="minorHAnsi"/>
          <w:b/>
          <w:color w:val="auto"/>
        </w:rPr>
        <w:t>PSC</w:t>
      </w:r>
      <w:proofErr w:type="spellEnd"/>
      <w:r w:rsidR="00F0739C" w:rsidRPr="00F0739C">
        <w:rPr>
          <w:rFonts w:asciiTheme="minorHAnsi" w:hAnsiTheme="minorHAnsi"/>
          <w:b/>
          <w:color w:val="auto"/>
        </w:rPr>
        <w:t>-</w:t>
      </w:r>
      <w:r w:rsidR="00F0739C" w:rsidRPr="00B91201">
        <w:rPr>
          <w:rFonts w:asciiTheme="minorHAnsi" w:hAnsiTheme="minorHAnsi"/>
          <w:b/>
          <w:color w:val="auto"/>
        </w:rPr>
        <w:t xml:space="preserve">Derived </w:t>
      </w:r>
      <w:r w:rsidRPr="00F0739C">
        <w:rPr>
          <w:rFonts w:asciiTheme="minorHAnsi" w:hAnsiTheme="minorHAnsi"/>
          <w:b/>
          <w:color w:val="auto"/>
        </w:rPr>
        <w:t>Cardiomyocytes and High-</w:t>
      </w:r>
      <w:r w:rsidR="00F0739C" w:rsidRPr="002E7462">
        <w:rPr>
          <w:rFonts w:asciiTheme="minorHAnsi" w:hAnsiTheme="minorHAnsi"/>
          <w:b/>
          <w:color w:val="auto"/>
        </w:rPr>
        <w:t xml:space="preserve">Quality </w:t>
      </w:r>
      <w:r w:rsidRPr="00F0739C">
        <w:rPr>
          <w:rFonts w:asciiTheme="minorHAnsi" w:hAnsiTheme="minorHAnsi"/>
          <w:b/>
          <w:color w:val="auto"/>
        </w:rPr>
        <w:t>Cell Preparations for Calcium Handling Characterization</w:t>
      </w:r>
    </w:p>
    <w:bookmarkEnd w:id="0"/>
    <w:p w14:paraId="4BD7C57B" w14:textId="77777777" w:rsidR="00955BCC" w:rsidRPr="00BE53B4" w:rsidRDefault="00955BCC" w:rsidP="00890F7B">
      <w:pPr>
        <w:contextualSpacing/>
        <w:rPr>
          <w:rFonts w:asciiTheme="minorHAnsi" w:hAnsiTheme="minorHAnsi"/>
          <w:b/>
          <w:color w:val="auto"/>
        </w:rPr>
      </w:pPr>
    </w:p>
    <w:p w14:paraId="712EC112" w14:textId="1F8852A8" w:rsidR="006305D7" w:rsidRPr="00BE53B4" w:rsidRDefault="006305D7" w:rsidP="00890F7B">
      <w:pPr>
        <w:contextualSpacing/>
        <w:rPr>
          <w:rFonts w:asciiTheme="minorHAnsi" w:hAnsiTheme="minorHAnsi"/>
          <w:color w:val="auto"/>
        </w:rPr>
      </w:pPr>
      <w:r w:rsidRPr="00BE53B4">
        <w:rPr>
          <w:rFonts w:asciiTheme="minorHAnsi" w:hAnsiTheme="minorHAnsi"/>
          <w:b/>
          <w:color w:val="auto"/>
        </w:rPr>
        <w:t>AUTHORS</w:t>
      </w:r>
      <w:r w:rsidR="000B662E" w:rsidRPr="00BE53B4">
        <w:rPr>
          <w:rFonts w:asciiTheme="minorHAnsi" w:hAnsiTheme="minorHAnsi"/>
          <w:b/>
          <w:color w:val="auto"/>
        </w:rPr>
        <w:t xml:space="preserve"> </w:t>
      </w:r>
      <w:r w:rsidR="00086FF5" w:rsidRPr="00BE53B4">
        <w:rPr>
          <w:rFonts w:asciiTheme="minorHAnsi" w:hAnsiTheme="minorHAnsi"/>
          <w:b/>
          <w:color w:val="auto"/>
        </w:rPr>
        <w:t xml:space="preserve">AND </w:t>
      </w:r>
      <w:r w:rsidR="000B662E" w:rsidRPr="00BE53B4">
        <w:rPr>
          <w:rFonts w:asciiTheme="minorHAnsi" w:hAnsiTheme="minorHAnsi"/>
          <w:b/>
          <w:color w:val="auto"/>
        </w:rPr>
        <w:t>AFFILIATIONS</w:t>
      </w:r>
      <w:r w:rsidRPr="00BE53B4">
        <w:rPr>
          <w:rFonts w:asciiTheme="minorHAnsi" w:hAnsiTheme="minorHAnsi"/>
          <w:b/>
          <w:color w:val="auto"/>
        </w:rPr>
        <w:t xml:space="preserve">: </w:t>
      </w:r>
    </w:p>
    <w:p w14:paraId="449701F9" w14:textId="34A4F750" w:rsidR="009535BC" w:rsidRPr="00BE53B4" w:rsidRDefault="009535BC" w:rsidP="00890F7B">
      <w:pPr>
        <w:contextualSpacing/>
        <w:rPr>
          <w:rFonts w:asciiTheme="minorHAnsi" w:hAnsiTheme="minorHAnsi"/>
          <w:color w:val="auto"/>
        </w:rPr>
      </w:pPr>
      <w:r w:rsidRPr="00BE53B4">
        <w:rPr>
          <w:rFonts w:asciiTheme="minorHAnsi" w:hAnsiTheme="minorHAnsi"/>
          <w:color w:val="auto"/>
        </w:rPr>
        <w:t xml:space="preserve">Jae </w:t>
      </w:r>
      <w:proofErr w:type="spellStart"/>
      <w:r w:rsidRPr="00BE53B4">
        <w:rPr>
          <w:rFonts w:asciiTheme="minorHAnsi" w:hAnsiTheme="minorHAnsi"/>
          <w:color w:val="auto"/>
        </w:rPr>
        <w:t>Gyun</w:t>
      </w:r>
      <w:proofErr w:type="spellEnd"/>
      <w:r w:rsidRPr="00BE53B4">
        <w:rPr>
          <w:rFonts w:asciiTheme="minorHAnsi" w:hAnsiTheme="minorHAnsi"/>
          <w:color w:val="auto"/>
        </w:rPr>
        <w:t xml:space="preserve"> Oh</w:t>
      </w:r>
      <w:r w:rsidRPr="00BE53B4">
        <w:rPr>
          <w:rFonts w:asciiTheme="minorHAnsi" w:hAnsiTheme="minorHAnsi"/>
          <w:color w:val="auto"/>
          <w:vertAlign w:val="superscript"/>
        </w:rPr>
        <w:t>1</w:t>
      </w:r>
      <w:r w:rsidRPr="00BE53B4">
        <w:rPr>
          <w:rFonts w:asciiTheme="minorHAnsi" w:hAnsiTheme="minorHAnsi"/>
          <w:color w:val="auto"/>
        </w:rPr>
        <w:t xml:space="preserve">, </w:t>
      </w:r>
      <w:proofErr w:type="spellStart"/>
      <w:r w:rsidRPr="00BE53B4">
        <w:rPr>
          <w:rFonts w:asciiTheme="minorHAnsi" w:hAnsiTheme="minorHAnsi"/>
          <w:color w:val="auto"/>
        </w:rPr>
        <w:t>Jaydev</w:t>
      </w:r>
      <w:proofErr w:type="spellEnd"/>
      <w:r w:rsidRPr="00BE53B4">
        <w:rPr>
          <w:rFonts w:asciiTheme="minorHAnsi" w:hAnsiTheme="minorHAnsi"/>
          <w:color w:val="auto"/>
        </w:rPr>
        <w:t xml:space="preserve"> Dave</w:t>
      </w:r>
      <w:r w:rsidRPr="00BE53B4">
        <w:rPr>
          <w:rFonts w:asciiTheme="minorHAnsi" w:hAnsiTheme="minorHAnsi"/>
          <w:color w:val="auto"/>
          <w:vertAlign w:val="superscript"/>
        </w:rPr>
        <w:t>1</w:t>
      </w:r>
      <w:r w:rsidRPr="00BE53B4">
        <w:rPr>
          <w:rFonts w:asciiTheme="minorHAnsi" w:hAnsiTheme="minorHAnsi"/>
          <w:color w:val="auto"/>
        </w:rPr>
        <w:t>, Changwon Kho</w:t>
      </w:r>
      <w:r w:rsidRPr="00BE53B4">
        <w:rPr>
          <w:rFonts w:asciiTheme="minorHAnsi" w:hAnsiTheme="minorHAnsi"/>
          <w:color w:val="auto"/>
          <w:vertAlign w:val="superscript"/>
        </w:rPr>
        <w:t>1</w:t>
      </w:r>
      <w:r w:rsidRPr="00BE53B4">
        <w:rPr>
          <w:rFonts w:asciiTheme="minorHAnsi" w:hAnsiTheme="minorHAnsi"/>
          <w:color w:val="auto"/>
        </w:rPr>
        <w:t>, Francesca Stillitano</w:t>
      </w:r>
      <w:r w:rsidRPr="00BE53B4">
        <w:rPr>
          <w:rFonts w:asciiTheme="minorHAnsi" w:hAnsiTheme="minorHAnsi"/>
          <w:color w:val="auto"/>
          <w:vertAlign w:val="superscript"/>
        </w:rPr>
        <w:t>1</w:t>
      </w:r>
    </w:p>
    <w:p w14:paraId="75FA2490" w14:textId="77777777" w:rsidR="00BA79AD" w:rsidRPr="00BE53B4" w:rsidRDefault="00BA79AD" w:rsidP="00890F7B">
      <w:pPr>
        <w:contextualSpacing/>
        <w:rPr>
          <w:rFonts w:asciiTheme="minorHAnsi" w:hAnsiTheme="minorHAnsi"/>
          <w:color w:val="auto"/>
        </w:rPr>
      </w:pPr>
    </w:p>
    <w:p w14:paraId="70337FF3" w14:textId="47E9F8C9" w:rsidR="009535BC" w:rsidRPr="00BE53B4" w:rsidRDefault="009535BC" w:rsidP="00890F7B">
      <w:pPr>
        <w:contextualSpacing/>
        <w:rPr>
          <w:rFonts w:asciiTheme="minorHAnsi" w:hAnsiTheme="minorHAnsi"/>
          <w:color w:val="auto"/>
        </w:rPr>
      </w:pPr>
      <w:r w:rsidRPr="00BE53B4">
        <w:rPr>
          <w:rFonts w:asciiTheme="minorHAnsi" w:hAnsiTheme="minorHAnsi"/>
          <w:color w:val="auto"/>
          <w:vertAlign w:val="superscript"/>
        </w:rPr>
        <w:t>1</w:t>
      </w:r>
      <w:r w:rsidRPr="00BE53B4">
        <w:rPr>
          <w:rFonts w:asciiTheme="minorHAnsi" w:hAnsiTheme="minorHAnsi"/>
          <w:color w:val="auto"/>
        </w:rPr>
        <w:t xml:space="preserve">Cardiovascular Research </w:t>
      </w:r>
      <w:r w:rsidR="0002566E" w:rsidRPr="00BE53B4">
        <w:rPr>
          <w:rFonts w:asciiTheme="minorHAnsi" w:hAnsiTheme="minorHAnsi"/>
          <w:color w:val="auto"/>
        </w:rPr>
        <w:t>Center</w:t>
      </w:r>
      <w:r w:rsidRPr="00BE53B4">
        <w:rPr>
          <w:rFonts w:asciiTheme="minorHAnsi" w:hAnsiTheme="minorHAnsi"/>
          <w:color w:val="auto"/>
        </w:rPr>
        <w:t>, Icahn School of Medicine at Mount Sinai, New York, NY, USA</w:t>
      </w:r>
    </w:p>
    <w:p w14:paraId="02C08CF6" w14:textId="77777777" w:rsidR="009535BC" w:rsidRPr="00BE53B4" w:rsidRDefault="009535BC" w:rsidP="00890F7B">
      <w:pPr>
        <w:contextualSpacing/>
        <w:rPr>
          <w:rFonts w:asciiTheme="minorHAnsi" w:hAnsiTheme="minorHAnsi"/>
          <w:b/>
          <w:color w:val="auto"/>
        </w:rPr>
      </w:pPr>
    </w:p>
    <w:p w14:paraId="2FEC5A43" w14:textId="6C624C76" w:rsidR="009535BC" w:rsidRPr="00BE53B4" w:rsidRDefault="009535BC" w:rsidP="00890F7B">
      <w:pPr>
        <w:contextualSpacing/>
        <w:rPr>
          <w:rFonts w:asciiTheme="minorHAnsi" w:hAnsiTheme="minorHAnsi"/>
          <w:color w:val="auto"/>
        </w:rPr>
      </w:pPr>
      <w:r w:rsidRPr="00BE53B4">
        <w:rPr>
          <w:rFonts w:asciiTheme="minorHAnsi" w:hAnsiTheme="minorHAnsi"/>
          <w:b/>
          <w:color w:val="auto"/>
        </w:rPr>
        <w:t xml:space="preserve">Corresponding </w:t>
      </w:r>
      <w:r w:rsidR="00806193" w:rsidRPr="00BE53B4">
        <w:rPr>
          <w:rFonts w:asciiTheme="minorHAnsi" w:hAnsiTheme="minorHAnsi"/>
          <w:b/>
          <w:color w:val="auto"/>
        </w:rPr>
        <w:t>Author</w:t>
      </w:r>
      <w:r w:rsidRPr="00BE53B4">
        <w:rPr>
          <w:rFonts w:asciiTheme="minorHAnsi" w:hAnsiTheme="minorHAnsi"/>
          <w:color w:val="auto"/>
        </w:rPr>
        <w:t>:</w:t>
      </w:r>
    </w:p>
    <w:p w14:paraId="1BC2FC97" w14:textId="0D2745C5" w:rsidR="009535BC" w:rsidRPr="00BE53B4" w:rsidRDefault="009535BC" w:rsidP="00890F7B">
      <w:pPr>
        <w:contextualSpacing/>
        <w:rPr>
          <w:rFonts w:asciiTheme="minorHAnsi" w:hAnsiTheme="minorHAnsi"/>
          <w:color w:val="auto"/>
        </w:rPr>
      </w:pPr>
      <w:r w:rsidRPr="00BE53B4">
        <w:rPr>
          <w:rFonts w:asciiTheme="minorHAnsi" w:hAnsiTheme="minorHAnsi"/>
          <w:color w:val="auto"/>
        </w:rPr>
        <w:t xml:space="preserve">Francesca </w:t>
      </w:r>
      <w:proofErr w:type="spellStart"/>
      <w:r w:rsidRPr="00BE53B4">
        <w:rPr>
          <w:rFonts w:asciiTheme="minorHAnsi" w:hAnsiTheme="minorHAnsi"/>
          <w:color w:val="auto"/>
        </w:rPr>
        <w:t>Stillitano</w:t>
      </w:r>
      <w:proofErr w:type="spellEnd"/>
      <w:r w:rsidR="00F0739C">
        <w:rPr>
          <w:rFonts w:asciiTheme="minorHAnsi" w:hAnsiTheme="minorHAnsi"/>
          <w:color w:val="auto"/>
        </w:rPr>
        <w:tab/>
      </w:r>
      <w:r w:rsidR="00F0739C">
        <w:rPr>
          <w:rFonts w:asciiTheme="minorHAnsi" w:hAnsiTheme="minorHAnsi"/>
          <w:color w:val="auto"/>
        </w:rPr>
        <w:tab/>
      </w:r>
      <w:r w:rsidR="000C3DF1" w:rsidRPr="00BE53B4">
        <w:rPr>
          <w:rFonts w:asciiTheme="minorHAnsi" w:hAnsiTheme="minorHAnsi"/>
          <w:color w:val="auto"/>
        </w:rPr>
        <w:t>(</w:t>
      </w:r>
      <w:r w:rsidRPr="00BE53B4">
        <w:rPr>
          <w:rFonts w:asciiTheme="minorHAnsi" w:hAnsiTheme="minorHAnsi"/>
          <w:color w:val="auto"/>
        </w:rPr>
        <w:t>francesca.stillitano@mssm.edu</w:t>
      </w:r>
      <w:r w:rsidR="000C3DF1" w:rsidRPr="00BE53B4">
        <w:rPr>
          <w:rFonts w:asciiTheme="minorHAnsi" w:hAnsiTheme="minorHAnsi"/>
          <w:color w:val="auto"/>
        </w:rPr>
        <w:t>)</w:t>
      </w:r>
    </w:p>
    <w:p w14:paraId="79C46BF6" w14:textId="77777777" w:rsidR="009535BC" w:rsidRPr="00BE53B4" w:rsidRDefault="009535BC" w:rsidP="00890F7B">
      <w:pPr>
        <w:contextualSpacing/>
        <w:rPr>
          <w:rFonts w:asciiTheme="minorHAnsi" w:hAnsiTheme="minorHAnsi"/>
          <w:color w:val="auto"/>
        </w:rPr>
      </w:pPr>
    </w:p>
    <w:p w14:paraId="7F6EB66C" w14:textId="7D498357" w:rsidR="009535BC" w:rsidRPr="00BE53B4" w:rsidRDefault="009535BC" w:rsidP="00890F7B">
      <w:pPr>
        <w:contextualSpacing/>
        <w:rPr>
          <w:rFonts w:asciiTheme="minorHAnsi" w:hAnsiTheme="minorHAnsi"/>
          <w:b/>
          <w:color w:val="auto"/>
        </w:rPr>
      </w:pPr>
      <w:r w:rsidRPr="00BE53B4">
        <w:rPr>
          <w:rFonts w:asciiTheme="minorHAnsi" w:hAnsiTheme="minorHAnsi"/>
          <w:b/>
          <w:color w:val="auto"/>
        </w:rPr>
        <w:t xml:space="preserve">Email </w:t>
      </w:r>
      <w:r w:rsidR="00806193" w:rsidRPr="00BE53B4">
        <w:rPr>
          <w:rFonts w:asciiTheme="minorHAnsi" w:hAnsiTheme="minorHAnsi"/>
          <w:b/>
          <w:color w:val="auto"/>
        </w:rPr>
        <w:t xml:space="preserve">Addresses </w:t>
      </w:r>
      <w:r w:rsidR="000C3DF1" w:rsidRPr="00BE53B4">
        <w:rPr>
          <w:rFonts w:asciiTheme="minorHAnsi" w:hAnsiTheme="minorHAnsi"/>
          <w:b/>
          <w:color w:val="auto"/>
        </w:rPr>
        <w:t xml:space="preserve">of </w:t>
      </w:r>
      <w:r w:rsidR="00806193" w:rsidRPr="00BE53B4">
        <w:rPr>
          <w:rFonts w:asciiTheme="minorHAnsi" w:hAnsiTheme="minorHAnsi"/>
          <w:b/>
          <w:color w:val="auto"/>
        </w:rPr>
        <w:t>Co</w:t>
      </w:r>
      <w:r w:rsidR="000C3DF1" w:rsidRPr="00BE53B4">
        <w:rPr>
          <w:rFonts w:asciiTheme="minorHAnsi" w:hAnsiTheme="minorHAnsi"/>
          <w:b/>
          <w:color w:val="auto"/>
        </w:rPr>
        <w:t>-authors:</w:t>
      </w:r>
    </w:p>
    <w:p w14:paraId="55594964" w14:textId="7A6387C3" w:rsidR="009535BC" w:rsidRPr="00BE53B4" w:rsidRDefault="009535BC" w:rsidP="00890F7B">
      <w:pPr>
        <w:contextualSpacing/>
        <w:rPr>
          <w:rFonts w:asciiTheme="minorHAnsi" w:hAnsiTheme="minorHAnsi"/>
          <w:color w:val="auto"/>
        </w:rPr>
      </w:pPr>
      <w:r w:rsidRPr="00BE53B4">
        <w:rPr>
          <w:rFonts w:asciiTheme="minorHAnsi" w:hAnsiTheme="minorHAnsi"/>
          <w:color w:val="auto"/>
        </w:rPr>
        <w:t xml:space="preserve">Jae </w:t>
      </w:r>
      <w:proofErr w:type="spellStart"/>
      <w:r w:rsidRPr="00BE53B4">
        <w:rPr>
          <w:rFonts w:asciiTheme="minorHAnsi" w:hAnsiTheme="minorHAnsi"/>
          <w:color w:val="auto"/>
        </w:rPr>
        <w:t>Gyun</w:t>
      </w:r>
      <w:proofErr w:type="spellEnd"/>
      <w:r w:rsidRPr="00BE53B4">
        <w:rPr>
          <w:rFonts w:asciiTheme="minorHAnsi" w:hAnsiTheme="minorHAnsi"/>
          <w:color w:val="auto"/>
        </w:rPr>
        <w:t xml:space="preserve"> Oh</w:t>
      </w:r>
      <w:r w:rsidR="00F0739C">
        <w:rPr>
          <w:rFonts w:asciiTheme="minorHAnsi" w:hAnsiTheme="minorHAnsi"/>
          <w:color w:val="auto"/>
        </w:rPr>
        <w:tab/>
      </w:r>
      <w:r w:rsidR="00F0739C">
        <w:rPr>
          <w:rFonts w:asciiTheme="minorHAnsi" w:hAnsiTheme="minorHAnsi"/>
          <w:color w:val="auto"/>
        </w:rPr>
        <w:tab/>
      </w:r>
      <w:r w:rsidR="00F0739C">
        <w:rPr>
          <w:rFonts w:asciiTheme="minorHAnsi" w:hAnsiTheme="minorHAnsi"/>
          <w:color w:val="auto"/>
        </w:rPr>
        <w:tab/>
      </w:r>
      <w:r w:rsidRPr="00BE53B4">
        <w:rPr>
          <w:rFonts w:asciiTheme="minorHAnsi" w:hAnsiTheme="minorHAnsi"/>
          <w:color w:val="auto"/>
        </w:rPr>
        <w:t>(jaegyun.oh@mssm.edu)</w:t>
      </w:r>
    </w:p>
    <w:p w14:paraId="5D615A6B" w14:textId="1404F3AC" w:rsidR="009535BC" w:rsidRPr="00BE53B4" w:rsidRDefault="009535BC" w:rsidP="00890F7B">
      <w:pPr>
        <w:contextualSpacing/>
        <w:rPr>
          <w:rFonts w:asciiTheme="minorHAnsi" w:hAnsiTheme="minorHAnsi"/>
          <w:color w:val="auto"/>
        </w:rPr>
      </w:pPr>
      <w:proofErr w:type="spellStart"/>
      <w:r w:rsidRPr="00BE53B4">
        <w:rPr>
          <w:rFonts w:asciiTheme="minorHAnsi" w:hAnsiTheme="minorHAnsi"/>
          <w:color w:val="auto"/>
        </w:rPr>
        <w:t>Jaydev</w:t>
      </w:r>
      <w:proofErr w:type="spellEnd"/>
      <w:r w:rsidRPr="00BE53B4">
        <w:rPr>
          <w:rFonts w:asciiTheme="minorHAnsi" w:hAnsiTheme="minorHAnsi"/>
          <w:color w:val="auto"/>
        </w:rPr>
        <w:t xml:space="preserve"> Dave</w:t>
      </w:r>
      <w:r w:rsidR="00F0739C">
        <w:rPr>
          <w:rFonts w:asciiTheme="minorHAnsi" w:hAnsiTheme="minorHAnsi"/>
          <w:color w:val="auto"/>
        </w:rPr>
        <w:tab/>
      </w:r>
      <w:r w:rsidR="00F0739C">
        <w:rPr>
          <w:rFonts w:asciiTheme="minorHAnsi" w:hAnsiTheme="minorHAnsi"/>
          <w:color w:val="auto"/>
        </w:rPr>
        <w:tab/>
      </w:r>
      <w:r w:rsidR="00F0739C">
        <w:rPr>
          <w:rFonts w:asciiTheme="minorHAnsi" w:hAnsiTheme="minorHAnsi"/>
          <w:color w:val="auto"/>
        </w:rPr>
        <w:tab/>
      </w:r>
      <w:r w:rsidRPr="00BE53B4">
        <w:rPr>
          <w:rFonts w:asciiTheme="minorHAnsi" w:hAnsiTheme="minorHAnsi"/>
          <w:color w:val="auto"/>
        </w:rPr>
        <w:t>(jaydev.dave@icahn.mssm.edu)</w:t>
      </w:r>
    </w:p>
    <w:p w14:paraId="7AD69395" w14:textId="1B148F14" w:rsidR="009535BC" w:rsidRPr="00BE53B4" w:rsidRDefault="009535BC" w:rsidP="00890F7B">
      <w:pPr>
        <w:contextualSpacing/>
        <w:rPr>
          <w:rFonts w:asciiTheme="minorHAnsi" w:hAnsiTheme="minorHAnsi"/>
          <w:color w:val="auto"/>
        </w:rPr>
      </w:pPr>
      <w:r w:rsidRPr="00BE53B4">
        <w:rPr>
          <w:rFonts w:asciiTheme="minorHAnsi" w:hAnsiTheme="minorHAnsi"/>
          <w:color w:val="auto"/>
        </w:rPr>
        <w:t>Changwon Kho</w:t>
      </w:r>
      <w:r w:rsidR="00F0739C">
        <w:rPr>
          <w:rFonts w:asciiTheme="minorHAnsi" w:hAnsiTheme="minorHAnsi"/>
          <w:color w:val="auto"/>
        </w:rPr>
        <w:tab/>
      </w:r>
      <w:r w:rsidR="00F0739C">
        <w:rPr>
          <w:rFonts w:asciiTheme="minorHAnsi" w:hAnsiTheme="minorHAnsi"/>
          <w:color w:val="auto"/>
        </w:rPr>
        <w:tab/>
      </w:r>
      <w:r w:rsidRPr="00BE53B4">
        <w:rPr>
          <w:rFonts w:asciiTheme="minorHAnsi" w:hAnsiTheme="minorHAnsi"/>
          <w:color w:val="auto"/>
        </w:rPr>
        <w:t>(changwon.kho@mssm.edu)</w:t>
      </w:r>
    </w:p>
    <w:p w14:paraId="29B1C315" w14:textId="5F90E424" w:rsidR="007A4DD6" w:rsidRPr="00BE53B4" w:rsidRDefault="007A4DD6" w:rsidP="00890F7B">
      <w:pPr>
        <w:contextualSpacing/>
        <w:rPr>
          <w:rFonts w:asciiTheme="minorHAnsi" w:hAnsiTheme="minorHAnsi"/>
          <w:color w:val="auto"/>
        </w:rPr>
      </w:pPr>
    </w:p>
    <w:p w14:paraId="411BC746" w14:textId="1F6F0809" w:rsidR="006305D7" w:rsidRPr="00BE53B4" w:rsidRDefault="006305D7" w:rsidP="00890F7B">
      <w:pPr>
        <w:pStyle w:val="NormalWeb"/>
        <w:spacing w:before="0" w:beforeAutospacing="0" w:after="0" w:afterAutospacing="0"/>
        <w:contextualSpacing/>
        <w:rPr>
          <w:rFonts w:asciiTheme="minorHAnsi" w:hAnsiTheme="minorHAnsi"/>
          <w:color w:val="auto"/>
        </w:rPr>
      </w:pPr>
      <w:r w:rsidRPr="00BE53B4">
        <w:rPr>
          <w:rFonts w:asciiTheme="minorHAnsi" w:hAnsiTheme="minorHAnsi"/>
          <w:b/>
          <w:color w:val="auto"/>
        </w:rPr>
        <w:t>KEYWORDS</w:t>
      </w:r>
      <w:r w:rsidR="002A163C" w:rsidRPr="00BE53B4">
        <w:rPr>
          <w:rFonts w:asciiTheme="minorHAnsi" w:hAnsiTheme="minorHAnsi"/>
          <w:b/>
          <w:color w:val="auto"/>
        </w:rPr>
        <w:t>:</w:t>
      </w:r>
    </w:p>
    <w:p w14:paraId="3E6C5374" w14:textId="18057E10" w:rsidR="00F63DC0" w:rsidRPr="00BE53B4" w:rsidRDefault="00BB50DD" w:rsidP="00890F7B">
      <w:pPr>
        <w:contextualSpacing/>
        <w:rPr>
          <w:rFonts w:asciiTheme="minorHAnsi" w:hAnsiTheme="minorHAnsi"/>
          <w:color w:val="auto"/>
        </w:rPr>
      </w:pPr>
      <w:r w:rsidRPr="00BE53B4">
        <w:rPr>
          <w:rFonts w:asciiTheme="minorHAnsi" w:hAnsiTheme="minorHAnsi" w:cstheme="minorHAnsi"/>
          <w:color w:val="auto"/>
        </w:rPr>
        <w:t>i</w:t>
      </w:r>
      <w:r w:rsidR="00BE01C7" w:rsidRPr="00BE53B4">
        <w:rPr>
          <w:rFonts w:asciiTheme="minorHAnsi" w:hAnsiTheme="minorHAnsi" w:cstheme="minorHAnsi"/>
          <w:color w:val="auto"/>
        </w:rPr>
        <w:t>nduced</w:t>
      </w:r>
      <w:r w:rsidR="00BE01C7" w:rsidRPr="00BE53B4">
        <w:rPr>
          <w:rFonts w:asciiTheme="minorHAnsi" w:hAnsiTheme="minorHAnsi"/>
          <w:color w:val="auto"/>
        </w:rPr>
        <w:t xml:space="preserve"> pluripotent stem cell</w:t>
      </w:r>
      <w:r w:rsidR="0083029B" w:rsidRPr="00BE53B4">
        <w:rPr>
          <w:rFonts w:asciiTheme="minorHAnsi" w:hAnsiTheme="minorHAnsi"/>
          <w:color w:val="auto"/>
        </w:rPr>
        <w:t>-</w:t>
      </w:r>
      <w:r w:rsidR="00BE01C7" w:rsidRPr="00BE53B4">
        <w:rPr>
          <w:rFonts w:asciiTheme="minorHAnsi" w:hAnsiTheme="minorHAnsi"/>
          <w:color w:val="auto"/>
        </w:rPr>
        <w:t>derived</w:t>
      </w:r>
      <w:r w:rsidR="0083029B" w:rsidRPr="00BE53B4">
        <w:rPr>
          <w:rFonts w:asciiTheme="minorHAnsi" w:hAnsiTheme="minorHAnsi"/>
          <w:color w:val="auto"/>
        </w:rPr>
        <w:t xml:space="preserve"> </w:t>
      </w:r>
      <w:r w:rsidR="00BE01C7" w:rsidRPr="00BE53B4">
        <w:rPr>
          <w:rFonts w:asciiTheme="minorHAnsi" w:hAnsiTheme="minorHAnsi" w:cstheme="minorHAnsi"/>
          <w:color w:val="auto"/>
        </w:rPr>
        <w:t>cardiomyocyte</w:t>
      </w:r>
      <w:r w:rsidR="000E69C1" w:rsidRPr="00BE53B4">
        <w:rPr>
          <w:rFonts w:asciiTheme="minorHAnsi" w:hAnsiTheme="minorHAnsi" w:cstheme="minorHAnsi"/>
          <w:color w:val="auto"/>
        </w:rPr>
        <w:t>s</w:t>
      </w:r>
      <w:r w:rsidR="00BE01C7" w:rsidRPr="00BE53B4">
        <w:rPr>
          <w:rFonts w:asciiTheme="minorHAnsi" w:hAnsiTheme="minorHAnsi" w:cstheme="minorHAnsi"/>
          <w:color w:val="auto"/>
        </w:rPr>
        <w:t xml:space="preserve"> </w:t>
      </w:r>
      <w:r w:rsidR="00BE01C7" w:rsidRPr="00BE53B4">
        <w:rPr>
          <w:rFonts w:asciiTheme="minorHAnsi" w:hAnsiTheme="minorHAnsi"/>
          <w:color w:val="auto"/>
        </w:rPr>
        <w:t>(iPSC-</w:t>
      </w:r>
      <w:r w:rsidR="00BE01C7" w:rsidRPr="00BE53B4">
        <w:rPr>
          <w:rFonts w:asciiTheme="minorHAnsi" w:hAnsiTheme="minorHAnsi" w:cstheme="minorHAnsi"/>
          <w:color w:val="auto"/>
        </w:rPr>
        <w:t>CM</w:t>
      </w:r>
      <w:r w:rsidR="000E69C1" w:rsidRPr="00BE53B4">
        <w:rPr>
          <w:rFonts w:asciiTheme="minorHAnsi" w:hAnsiTheme="minorHAnsi" w:cstheme="minorHAnsi"/>
          <w:color w:val="auto"/>
        </w:rPr>
        <w:t>s</w:t>
      </w:r>
      <w:r w:rsidR="00BE01C7" w:rsidRPr="00BE53B4">
        <w:rPr>
          <w:rFonts w:asciiTheme="minorHAnsi" w:hAnsiTheme="minorHAnsi" w:cstheme="minorHAnsi"/>
          <w:color w:val="auto"/>
        </w:rPr>
        <w:t xml:space="preserve">), </w:t>
      </w:r>
      <w:r w:rsidR="00743F13" w:rsidRPr="00BE53B4">
        <w:rPr>
          <w:rFonts w:asciiTheme="minorHAnsi" w:hAnsiTheme="minorHAnsi" w:cstheme="minorHAnsi"/>
          <w:color w:val="auto"/>
        </w:rPr>
        <w:t xml:space="preserve">iPSCs, </w:t>
      </w:r>
      <w:r w:rsidR="000E69C1" w:rsidRPr="00BE53B4">
        <w:rPr>
          <w:rFonts w:asciiTheme="minorHAnsi" w:hAnsiTheme="minorHAnsi" w:cstheme="minorHAnsi"/>
          <w:color w:val="auto"/>
        </w:rPr>
        <w:t>c</w:t>
      </w:r>
      <w:r w:rsidR="00BE01C7" w:rsidRPr="00BE53B4">
        <w:rPr>
          <w:rFonts w:asciiTheme="minorHAnsi" w:hAnsiTheme="minorHAnsi"/>
          <w:color w:val="auto"/>
        </w:rPr>
        <w:t xml:space="preserve">alcium transient, </w:t>
      </w:r>
      <w:r w:rsidR="000E69C1" w:rsidRPr="00BE53B4">
        <w:rPr>
          <w:rFonts w:asciiTheme="minorHAnsi" w:hAnsiTheme="minorHAnsi" w:cstheme="minorHAnsi"/>
          <w:color w:val="auto"/>
        </w:rPr>
        <w:t>c</w:t>
      </w:r>
      <w:r w:rsidR="00BE01C7" w:rsidRPr="00BE53B4">
        <w:rPr>
          <w:rFonts w:asciiTheme="minorHAnsi" w:hAnsiTheme="minorHAnsi"/>
          <w:color w:val="auto"/>
        </w:rPr>
        <w:t>alcium handling</w:t>
      </w:r>
      <w:r w:rsidR="00237549" w:rsidRPr="00BE53B4">
        <w:rPr>
          <w:rFonts w:asciiTheme="minorHAnsi" w:hAnsiTheme="minorHAnsi" w:cstheme="minorHAnsi"/>
          <w:color w:val="auto"/>
        </w:rPr>
        <w:t xml:space="preserve">, </w:t>
      </w:r>
      <w:r w:rsidR="000E69C1" w:rsidRPr="00BE53B4">
        <w:rPr>
          <w:rFonts w:asciiTheme="minorHAnsi" w:hAnsiTheme="minorHAnsi" w:cstheme="minorHAnsi"/>
          <w:color w:val="auto"/>
        </w:rPr>
        <w:t>cardiac d</w:t>
      </w:r>
      <w:r w:rsidR="00237549" w:rsidRPr="00BE53B4">
        <w:rPr>
          <w:rFonts w:asciiTheme="minorHAnsi" w:hAnsiTheme="minorHAnsi" w:cstheme="minorHAnsi"/>
          <w:color w:val="auto"/>
        </w:rPr>
        <w:t>isease modeling</w:t>
      </w:r>
      <w:r w:rsidR="000E69C1" w:rsidRPr="00BE53B4">
        <w:rPr>
          <w:rFonts w:asciiTheme="minorHAnsi" w:hAnsiTheme="minorHAnsi" w:cstheme="minorHAnsi"/>
          <w:color w:val="auto"/>
        </w:rPr>
        <w:t>, cardiomyocyte maturation</w:t>
      </w:r>
    </w:p>
    <w:p w14:paraId="4EEB3252" w14:textId="1F19F383" w:rsidR="0002566E" w:rsidRPr="00BE53B4" w:rsidRDefault="0002566E" w:rsidP="00890F7B">
      <w:pPr>
        <w:contextualSpacing/>
        <w:rPr>
          <w:rFonts w:asciiTheme="minorHAnsi" w:hAnsiTheme="minorHAnsi"/>
          <w:b/>
          <w:color w:val="auto"/>
        </w:rPr>
      </w:pPr>
    </w:p>
    <w:p w14:paraId="5CCA5D83" w14:textId="41A28879" w:rsidR="006305D7" w:rsidRPr="00BE53B4" w:rsidRDefault="00086FF5" w:rsidP="00890F7B">
      <w:pPr>
        <w:contextualSpacing/>
        <w:rPr>
          <w:rFonts w:asciiTheme="minorHAnsi" w:hAnsiTheme="minorHAnsi"/>
          <w:color w:val="auto"/>
        </w:rPr>
      </w:pPr>
      <w:r w:rsidRPr="00BE53B4">
        <w:rPr>
          <w:rFonts w:asciiTheme="minorHAnsi" w:hAnsiTheme="minorHAnsi"/>
          <w:b/>
          <w:color w:val="auto"/>
        </w:rPr>
        <w:t>SUMMARY</w:t>
      </w:r>
      <w:r w:rsidR="002A163C" w:rsidRPr="00BE53B4">
        <w:rPr>
          <w:rFonts w:asciiTheme="minorHAnsi" w:hAnsiTheme="minorHAnsi"/>
          <w:b/>
          <w:color w:val="auto"/>
        </w:rPr>
        <w:t>:</w:t>
      </w:r>
    </w:p>
    <w:p w14:paraId="6D72D939" w14:textId="74ACDD80" w:rsidR="001D613D" w:rsidRPr="00BE53B4" w:rsidRDefault="001D613D" w:rsidP="00890F7B">
      <w:pPr>
        <w:contextualSpacing/>
        <w:rPr>
          <w:rFonts w:asciiTheme="minorHAnsi" w:hAnsiTheme="minorHAnsi"/>
          <w:color w:val="auto"/>
        </w:rPr>
      </w:pPr>
      <w:r w:rsidRPr="00BE53B4">
        <w:rPr>
          <w:rFonts w:asciiTheme="minorHAnsi" w:hAnsiTheme="minorHAnsi"/>
          <w:color w:val="auto"/>
        </w:rPr>
        <w:t xml:space="preserve">Here we describe and validate a method to </w:t>
      </w:r>
      <w:r w:rsidR="00AD14DC" w:rsidRPr="00BE53B4">
        <w:rPr>
          <w:rFonts w:asciiTheme="minorHAnsi" w:hAnsiTheme="minorHAnsi"/>
          <w:color w:val="auto"/>
        </w:rPr>
        <w:t>consistently generate</w:t>
      </w:r>
      <w:r w:rsidRPr="00BE53B4">
        <w:rPr>
          <w:rFonts w:asciiTheme="minorHAnsi" w:hAnsiTheme="minorHAnsi"/>
          <w:color w:val="auto"/>
        </w:rPr>
        <w:t xml:space="preserve"> </w:t>
      </w:r>
      <w:r w:rsidR="00AD14DC" w:rsidRPr="00BE53B4">
        <w:rPr>
          <w:rFonts w:asciiTheme="minorHAnsi" w:hAnsiTheme="minorHAnsi"/>
          <w:color w:val="auto"/>
        </w:rPr>
        <w:t>robust</w:t>
      </w:r>
      <w:r w:rsidRPr="00BE53B4">
        <w:rPr>
          <w:rFonts w:asciiTheme="minorHAnsi" w:hAnsiTheme="minorHAnsi"/>
          <w:color w:val="auto"/>
        </w:rPr>
        <w:t xml:space="preserve"> human induced pluripotent stem cell-derived cardiomyocytes and </w:t>
      </w:r>
      <w:r w:rsidR="00F24FDB" w:rsidRPr="00BE53B4">
        <w:rPr>
          <w:rFonts w:asciiTheme="minorHAnsi" w:hAnsiTheme="minorHAnsi"/>
          <w:color w:val="auto"/>
        </w:rPr>
        <w:t xml:space="preserve">characterize </w:t>
      </w:r>
      <w:r w:rsidR="00601F06" w:rsidRPr="00BE53B4">
        <w:rPr>
          <w:rFonts w:asciiTheme="minorHAnsi" w:hAnsiTheme="minorHAnsi"/>
          <w:color w:val="auto"/>
        </w:rPr>
        <w:t xml:space="preserve">their </w:t>
      </w:r>
      <w:r w:rsidR="00F24FDB" w:rsidRPr="00BE53B4">
        <w:rPr>
          <w:rFonts w:asciiTheme="minorHAnsi" w:hAnsiTheme="minorHAnsi"/>
          <w:color w:val="auto"/>
        </w:rPr>
        <w:t>function</w:t>
      </w:r>
      <w:r w:rsidRPr="00BE53B4">
        <w:rPr>
          <w:rFonts w:asciiTheme="minorHAnsi" w:hAnsiTheme="minorHAnsi"/>
          <w:color w:val="auto"/>
        </w:rPr>
        <w:t xml:space="preserve">. These techniques may help </w:t>
      </w:r>
      <w:r w:rsidR="005E3DC5" w:rsidRPr="00BE53B4">
        <w:rPr>
          <w:rFonts w:asciiTheme="minorHAnsi" w:hAnsiTheme="minorHAnsi"/>
          <w:color w:val="auto"/>
        </w:rPr>
        <w:t xml:space="preserve">in </w:t>
      </w:r>
      <w:r w:rsidR="00AD14DC" w:rsidRPr="00BE53B4">
        <w:rPr>
          <w:rFonts w:asciiTheme="minorHAnsi" w:hAnsiTheme="minorHAnsi"/>
          <w:color w:val="auto"/>
        </w:rPr>
        <w:t>develop</w:t>
      </w:r>
      <w:r w:rsidR="005E3DC5" w:rsidRPr="00BE53B4">
        <w:rPr>
          <w:rFonts w:asciiTheme="minorHAnsi" w:hAnsiTheme="minorHAnsi"/>
          <w:color w:val="auto"/>
        </w:rPr>
        <w:t>ing</w:t>
      </w:r>
      <w:r w:rsidRPr="00BE53B4">
        <w:rPr>
          <w:rFonts w:asciiTheme="minorHAnsi" w:hAnsiTheme="minorHAnsi"/>
          <w:color w:val="auto"/>
        </w:rPr>
        <w:t xml:space="preserve"> mechanistic insight into signaling </w:t>
      </w:r>
      <w:r w:rsidR="006D2A1F" w:rsidRPr="00BE53B4">
        <w:rPr>
          <w:rFonts w:asciiTheme="minorHAnsi" w:hAnsiTheme="minorHAnsi"/>
          <w:color w:val="auto"/>
        </w:rPr>
        <w:t>pathways</w:t>
      </w:r>
      <w:r w:rsidR="00806193">
        <w:rPr>
          <w:rFonts w:asciiTheme="minorHAnsi" w:hAnsiTheme="minorHAnsi"/>
          <w:color w:val="auto"/>
        </w:rPr>
        <w:t>,</w:t>
      </w:r>
      <w:r w:rsidR="00F24FDB" w:rsidRPr="00BE53B4">
        <w:rPr>
          <w:rFonts w:asciiTheme="minorHAnsi" w:hAnsiTheme="minorHAnsi"/>
          <w:color w:val="auto"/>
        </w:rPr>
        <w:t xml:space="preserve"> provide a platform for </w:t>
      </w:r>
      <w:r w:rsidRPr="00BE53B4">
        <w:rPr>
          <w:rFonts w:asciiTheme="minorHAnsi" w:hAnsiTheme="minorHAnsi"/>
          <w:color w:val="auto"/>
        </w:rPr>
        <w:t>large-scale drug screening</w:t>
      </w:r>
      <w:r w:rsidR="00806193">
        <w:rPr>
          <w:rFonts w:asciiTheme="minorHAnsi" w:hAnsiTheme="minorHAnsi"/>
          <w:color w:val="auto"/>
        </w:rPr>
        <w:t>,</w:t>
      </w:r>
      <w:r w:rsidR="00AD14DC" w:rsidRPr="00BE53B4">
        <w:rPr>
          <w:rFonts w:asciiTheme="minorHAnsi" w:hAnsiTheme="minorHAnsi"/>
          <w:color w:val="auto"/>
        </w:rPr>
        <w:t xml:space="preserve"> and </w:t>
      </w:r>
      <w:r w:rsidR="00096066" w:rsidRPr="00BE53B4">
        <w:rPr>
          <w:rFonts w:asciiTheme="minorHAnsi" w:hAnsiTheme="minorHAnsi"/>
          <w:color w:val="auto"/>
        </w:rPr>
        <w:t>reliabl</w:t>
      </w:r>
      <w:r w:rsidR="005E3DC5" w:rsidRPr="00BE53B4">
        <w:rPr>
          <w:rFonts w:asciiTheme="minorHAnsi" w:hAnsiTheme="minorHAnsi"/>
          <w:color w:val="auto"/>
        </w:rPr>
        <w:t>y model</w:t>
      </w:r>
      <w:r w:rsidR="00AD14DC" w:rsidRPr="00BE53B4">
        <w:rPr>
          <w:rFonts w:asciiTheme="minorHAnsi" w:hAnsiTheme="minorHAnsi"/>
          <w:color w:val="auto"/>
        </w:rPr>
        <w:t xml:space="preserve"> cardiac diseases.</w:t>
      </w:r>
    </w:p>
    <w:p w14:paraId="68296E25" w14:textId="77777777" w:rsidR="0086195B" w:rsidRPr="00BE53B4" w:rsidRDefault="0086195B" w:rsidP="00890F7B">
      <w:pPr>
        <w:contextualSpacing/>
        <w:rPr>
          <w:rFonts w:asciiTheme="minorHAnsi" w:hAnsiTheme="minorHAnsi"/>
          <w:b/>
          <w:color w:val="auto"/>
        </w:rPr>
      </w:pPr>
    </w:p>
    <w:p w14:paraId="6A046022" w14:textId="5EBBE494" w:rsidR="006305D7" w:rsidRPr="00BE53B4" w:rsidRDefault="006305D7" w:rsidP="00890F7B">
      <w:pPr>
        <w:contextualSpacing/>
        <w:rPr>
          <w:rFonts w:asciiTheme="minorHAnsi" w:hAnsiTheme="minorHAnsi"/>
          <w:color w:val="auto"/>
        </w:rPr>
      </w:pPr>
      <w:r w:rsidRPr="00BE53B4">
        <w:rPr>
          <w:rFonts w:asciiTheme="minorHAnsi" w:hAnsiTheme="minorHAnsi"/>
          <w:b/>
          <w:color w:val="auto"/>
        </w:rPr>
        <w:t>ABSTRACT</w:t>
      </w:r>
      <w:r w:rsidR="002A163C" w:rsidRPr="00BE53B4">
        <w:rPr>
          <w:rFonts w:asciiTheme="minorHAnsi" w:hAnsiTheme="minorHAnsi"/>
          <w:b/>
          <w:color w:val="auto"/>
        </w:rPr>
        <w:t>:</w:t>
      </w:r>
    </w:p>
    <w:p w14:paraId="32ADE78B" w14:textId="6D261229" w:rsidR="00F63DC0" w:rsidRPr="00BE53B4" w:rsidRDefault="001D613D" w:rsidP="00890F7B">
      <w:pPr>
        <w:contextualSpacing/>
        <w:rPr>
          <w:rFonts w:asciiTheme="minorHAnsi" w:hAnsiTheme="minorHAnsi"/>
          <w:b/>
          <w:color w:val="auto"/>
        </w:rPr>
      </w:pPr>
      <w:r w:rsidRPr="00BE53B4">
        <w:rPr>
          <w:rFonts w:asciiTheme="minorHAnsi" w:hAnsiTheme="minorHAnsi"/>
          <w:color w:val="auto"/>
        </w:rPr>
        <w:t>Huma</w:t>
      </w:r>
      <w:r w:rsidR="00F24FDB" w:rsidRPr="00BE53B4">
        <w:rPr>
          <w:rFonts w:asciiTheme="minorHAnsi" w:hAnsiTheme="minorHAnsi"/>
          <w:color w:val="auto"/>
        </w:rPr>
        <w:t>n induced pluripotent stem cell</w:t>
      </w:r>
      <w:r w:rsidRPr="00BE53B4">
        <w:rPr>
          <w:rFonts w:asciiTheme="minorHAnsi" w:hAnsiTheme="minorHAnsi"/>
          <w:color w:val="auto"/>
        </w:rPr>
        <w:t xml:space="preserve">-derived cardiomyocytes (iPSC-CMs) provide a valuable </w:t>
      </w:r>
      <w:r w:rsidR="00601F06" w:rsidRPr="00BE53B4">
        <w:rPr>
          <w:rFonts w:asciiTheme="minorHAnsi" w:hAnsiTheme="minorHAnsi"/>
          <w:color w:val="auto"/>
        </w:rPr>
        <w:t xml:space="preserve">human </w:t>
      </w:r>
      <w:r w:rsidRPr="00BE53B4">
        <w:rPr>
          <w:rFonts w:asciiTheme="minorHAnsi" w:hAnsiTheme="minorHAnsi"/>
          <w:color w:val="auto"/>
        </w:rPr>
        <w:t xml:space="preserve">source for </w:t>
      </w:r>
      <w:r w:rsidR="00E01410">
        <w:rPr>
          <w:rFonts w:asciiTheme="minorHAnsi" w:hAnsiTheme="minorHAnsi"/>
          <w:color w:val="auto"/>
        </w:rPr>
        <w:t xml:space="preserve">studying the </w:t>
      </w:r>
      <w:r w:rsidRPr="00BE53B4">
        <w:rPr>
          <w:rFonts w:asciiTheme="minorHAnsi" w:hAnsiTheme="minorHAnsi"/>
          <w:color w:val="auto"/>
        </w:rPr>
        <w:t>basic science o</w:t>
      </w:r>
      <w:r w:rsidR="00E01410">
        <w:rPr>
          <w:rFonts w:asciiTheme="minorHAnsi" w:hAnsiTheme="minorHAnsi"/>
          <w:color w:val="auto"/>
        </w:rPr>
        <w:t>f</w:t>
      </w:r>
      <w:r w:rsidRPr="00BE53B4">
        <w:rPr>
          <w:rFonts w:asciiTheme="minorHAnsi" w:hAnsiTheme="minorHAnsi"/>
          <w:color w:val="auto"/>
        </w:rPr>
        <w:t xml:space="preserve"> calcium </w:t>
      </w:r>
      <w:r w:rsidR="00A969FC" w:rsidRPr="00BE53B4">
        <w:rPr>
          <w:rFonts w:asciiTheme="minorHAnsi" w:hAnsiTheme="minorHAnsi"/>
          <w:color w:val="auto"/>
        </w:rPr>
        <w:t>(Ca</w:t>
      </w:r>
      <w:r w:rsidR="00FE1710">
        <w:rPr>
          <w:rFonts w:asciiTheme="minorHAnsi" w:hAnsiTheme="minorHAnsi"/>
          <w:color w:val="auto"/>
          <w:vertAlign w:val="superscript"/>
        </w:rPr>
        <w:t>2+</w:t>
      </w:r>
      <w:r w:rsidR="00A969FC" w:rsidRPr="00BE53B4">
        <w:rPr>
          <w:rFonts w:asciiTheme="minorHAnsi" w:hAnsiTheme="minorHAnsi"/>
          <w:color w:val="auto"/>
        </w:rPr>
        <w:t xml:space="preserve">) </w:t>
      </w:r>
      <w:r w:rsidRPr="00BE53B4">
        <w:rPr>
          <w:rFonts w:asciiTheme="minorHAnsi" w:hAnsiTheme="minorHAnsi"/>
          <w:color w:val="auto"/>
        </w:rPr>
        <w:t>handling and signaling pathways as well as high-throughput drug screening and toxicity assays. Herein, we provide a detailed description of the methodolog</w:t>
      </w:r>
      <w:r w:rsidR="004B0554" w:rsidRPr="00BE53B4">
        <w:rPr>
          <w:rFonts w:asciiTheme="minorHAnsi" w:hAnsiTheme="minorHAnsi"/>
          <w:color w:val="auto"/>
        </w:rPr>
        <w:t>ies</w:t>
      </w:r>
      <w:r w:rsidRPr="00BE53B4">
        <w:rPr>
          <w:rFonts w:asciiTheme="minorHAnsi" w:hAnsiTheme="minorHAnsi"/>
          <w:color w:val="auto"/>
        </w:rPr>
        <w:t xml:space="preserve"> used to generate </w:t>
      </w:r>
      <w:r w:rsidR="006E7679" w:rsidRPr="00BE53B4">
        <w:rPr>
          <w:rFonts w:asciiTheme="minorHAnsi" w:hAnsiTheme="minorHAnsi" w:cstheme="minorHAnsi"/>
          <w:color w:val="auto"/>
        </w:rPr>
        <w:t xml:space="preserve">high-quality </w:t>
      </w:r>
      <w:r w:rsidRPr="00BE53B4">
        <w:rPr>
          <w:rFonts w:asciiTheme="minorHAnsi" w:hAnsiTheme="minorHAnsi"/>
          <w:color w:val="auto"/>
        </w:rPr>
        <w:t>iPSC-CM</w:t>
      </w:r>
      <w:r w:rsidR="00601F06" w:rsidRPr="00BE53B4">
        <w:rPr>
          <w:rFonts w:asciiTheme="minorHAnsi" w:hAnsiTheme="minorHAnsi"/>
          <w:color w:val="auto"/>
        </w:rPr>
        <w:t>s</w:t>
      </w:r>
      <w:r w:rsidRPr="00BE53B4">
        <w:rPr>
          <w:rFonts w:asciiTheme="minorHAnsi" w:hAnsiTheme="minorHAnsi"/>
          <w:color w:val="auto"/>
        </w:rPr>
        <w:t xml:space="preserve"> </w:t>
      </w:r>
      <w:r w:rsidR="006E7679" w:rsidRPr="00BE53B4">
        <w:rPr>
          <w:rFonts w:asciiTheme="minorHAnsi" w:hAnsiTheme="minorHAnsi" w:cstheme="minorHAnsi"/>
          <w:color w:val="auto"/>
        </w:rPr>
        <w:t xml:space="preserve">that can consistently reproduce molecular </w:t>
      </w:r>
      <w:r w:rsidR="006E7679" w:rsidRPr="00BE53B4">
        <w:rPr>
          <w:rFonts w:asciiTheme="minorHAnsi" w:hAnsiTheme="minorHAnsi"/>
          <w:color w:val="auto"/>
        </w:rPr>
        <w:t xml:space="preserve">and </w:t>
      </w:r>
      <w:r w:rsidR="006E7679" w:rsidRPr="00BE53B4">
        <w:rPr>
          <w:rFonts w:asciiTheme="minorHAnsi" w:hAnsiTheme="minorHAnsi" w:cstheme="minorHAnsi"/>
          <w:color w:val="auto"/>
        </w:rPr>
        <w:t xml:space="preserve">functional characteristics across different cell lines. Additionally, a method </w:t>
      </w:r>
      <w:r w:rsidR="00BB2734">
        <w:rPr>
          <w:rFonts w:asciiTheme="minorHAnsi" w:hAnsiTheme="minorHAnsi" w:cstheme="minorHAnsi"/>
          <w:color w:val="auto"/>
        </w:rPr>
        <w:t xml:space="preserve">is </w:t>
      </w:r>
      <w:r w:rsidR="00BB2734" w:rsidRPr="00BE53B4">
        <w:rPr>
          <w:rFonts w:asciiTheme="minorHAnsi" w:hAnsiTheme="minorHAnsi" w:cstheme="minorHAnsi"/>
          <w:color w:val="auto"/>
        </w:rPr>
        <w:t>describe</w:t>
      </w:r>
      <w:r w:rsidR="00BB2734">
        <w:rPr>
          <w:rFonts w:asciiTheme="minorHAnsi" w:hAnsiTheme="minorHAnsi" w:cstheme="minorHAnsi"/>
          <w:color w:val="auto"/>
        </w:rPr>
        <w:t>d</w:t>
      </w:r>
      <w:r w:rsidR="00BB2734" w:rsidRPr="00BE53B4">
        <w:rPr>
          <w:rFonts w:asciiTheme="minorHAnsi" w:hAnsiTheme="minorHAnsi" w:cstheme="minorHAnsi"/>
          <w:color w:val="auto"/>
        </w:rPr>
        <w:t xml:space="preserve"> </w:t>
      </w:r>
      <w:r w:rsidR="004B0554" w:rsidRPr="00BE53B4">
        <w:rPr>
          <w:rFonts w:asciiTheme="minorHAnsi" w:hAnsiTheme="minorHAnsi" w:cstheme="minorHAnsi"/>
          <w:color w:val="auto"/>
        </w:rPr>
        <w:t xml:space="preserve">to </w:t>
      </w:r>
      <w:r w:rsidR="006E7679" w:rsidRPr="00BE53B4">
        <w:rPr>
          <w:rFonts w:asciiTheme="minorHAnsi" w:hAnsiTheme="minorHAnsi" w:cstheme="minorHAnsi"/>
          <w:color w:val="auto"/>
        </w:rPr>
        <w:t>reliably</w:t>
      </w:r>
      <w:r w:rsidR="006E7679" w:rsidRPr="00BE53B4">
        <w:rPr>
          <w:rFonts w:asciiTheme="minorHAnsi" w:hAnsiTheme="minorHAnsi"/>
          <w:color w:val="auto"/>
        </w:rPr>
        <w:t xml:space="preserve"> </w:t>
      </w:r>
      <w:r w:rsidRPr="00BE53B4">
        <w:rPr>
          <w:rFonts w:asciiTheme="minorHAnsi" w:hAnsiTheme="minorHAnsi"/>
          <w:color w:val="auto"/>
        </w:rPr>
        <w:t xml:space="preserve">assess </w:t>
      </w:r>
      <w:r w:rsidR="00601F06" w:rsidRPr="00BE53B4">
        <w:rPr>
          <w:rFonts w:asciiTheme="minorHAnsi" w:hAnsiTheme="minorHAnsi"/>
          <w:color w:val="auto"/>
        </w:rPr>
        <w:t xml:space="preserve">their </w:t>
      </w:r>
      <w:r w:rsidR="00255DDA" w:rsidRPr="00BE53B4">
        <w:rPr>
          <w:rFonts w:asciiTheme="minorHAnsi" w:hAnsiTheme="minorHAnsi"/>
          <w:color w:val="auto"/>
        </w:rPr>
        <w:t>functional characterization</w:t>
      </w:r>
      <w:r w:rsidR="00255DDA" w:rsidRPr="00BE53B4" w:rsidDel="004B0554">
        <w:rPr>
          <w:rFonts w:asciiTheme="minorHAnsi" w:hAnsiTheme="minorHAnsi"/>
          <w:color w:val="auto"/>
        </w:rPr>
        <w:t xml:space="preserve"> </w:t>
      </w:r>
      <w:r w:rsidR="006E7679" w:rsidRPr="00BE53B4">
        <w:rPr>
          <w:rFonts w:asciiTheme="minorHAnsi" w:hAnsiTheme="minorHAnsi" w:cstheme="minorHAnsi"/>
          <w:color w:val="auto"/>
        </w:rPr>
        <w:t xml:space="preserve">through the </w:t>
      </w:r>
      <w:r w:rsidR="00255DDA" w:rsidRPr="00BE53B4">
        <w:rPr>
          <w:rFonts w:asciiTheme="minorHAnsi" w:hAnsiTheme="minorHAnsi" w:cstheme="minorHAnsi"/>
          <w:color w:val="auto"/>
        </w:rPr>
        <w:t>evaluati</w:t>
      </w:r>
      <w:r w:rsidR="006E7679" w:rsidRPr="00BE53B4">
        <w:rPr>
          <w:rFonts w:asciiTheme="minorHAnsi" w:hAnsiTheme="minorHAnsi" w:cstheme="minorHAnsi"/>
          <w:color w:val="auto"/>
        </w:rPr>
        <w:t>on of</w:t>
      </w:r>
      <w:r w:rsidR="00255DDA" w:rsidRPr="00BE53B4">
        <w:rPr>
          <w:rFonts w:asciiTheme="minorHAnsi" w:hAnsiTheme="minorHAnsi"/>
          <w:color w:val="auto"/>
        </w:rPr>
        <w:t xml:space="preserve">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handling</w:t>
      </w:r>
      <w:r w:rsidR="004B0554" w:rsidRPr="00BE53B4">
        <w:rPr>
          <w:rFonts w:asciiTheme="minorHAnsi" w:hAnsiTheme="minorHAnsi"/>
          <w:color w:val="auto"/>
        </w:rPr>
        <w:t xml:space="preserve"> properties</w:t>
      </w:r>
      <w:r w:rsidRPr="00BE53B4">
        <w:rPr>
          <w:rFonts w:asciiTheme="minorHAnsi" w:hAnsiTheme="minorHAnsi"/>
          <w:color w:val="auto"/>
        </w:rPr>
        <w:t xml:space="preserve">. </w:t>
      </w:r>
      <w:r w:rsidR="00FD03DD" w:rsidRPr="00BE53B4">
        <w:rPr>
          <w:rFonts w:asciiTheme="minorHAnsi" w:hAnsiTheme="minorHAnsi"/>
          <w:color w:val="auto"/>
        </w:rPr>
        <w:t>L</w:t>
      </w:r>
      <w:r w:rsidR="00601F06" w:rsidRPr="00BE53B4">
        <w:rPr>
          <w:rFonts w:asciiTheme="minorHAnsi" w:hAnsiTheme="minorHAnsi"/>
          <w:color w:val="auto"/>
        </w:rPr>
        <w:t>ow oxygen (O</w:t>
      </w:r>
      <w:r w:rsidR="00601F06" w:rsidRPr="00BE53B4">
        <w:rPr>
          <w:rFonts w:asciiTheme="minorHAnsi" w:hAnsiTheme="minorHAnsi"/>
          <w:color w:val="auto"/>
          <w:vertAlign w:val="subscript"/>
        </w:rPr>
        <w:t>2</w:t>
      </w:r>
      <w:r w:rsidR="00601F06" w:rsidRPr="00BE53B4">
        <w:rPr>
          <w:rFonts w:asciiTheme="minorHAnsi" w:hAnsiTheme="minorHAnsi"/>
          <w:color w:val="auto"/>
        </w:rPr>
        <w:t xml:space="preserve">) conditions, </w:t>
      </w:r>
      <w:r w:rsidRPr="00BE53B4">
        <w:rPr>
          <w:rFonts w:asciiTheme="minorHAnsi" w:hAnsiTheme="minorHAnsi"/>
          <w:color w:val="auto"/>
        </w:rPr>
        <w:t>lactate selection</w:t>
      </w:r>
      <w:r w:rsidR="00E01410">
        <w:rPr>
          <w:rFonts w:asciiTheme="minorHAnsi" w:hAnsiTheme="minorHAnsi"/>
          <w:color w:val="auto"/>
        </w:rPr>
        <w:t>,</w:t>
      </w:r>
      <w:r w:rsidRPr="00BE53B4">
        <w:rPr>
          <w:rFonts w:asciiTheme="minorHAnsi" w:hAnsiTheme="minorHAnsi"/>
          <w:color w:val="auto"/>
        </w:rPr>
        <w:t xml:space="preserve"> </w:t>
      </w:r>
      <w:r w:rsidR="00601F06" w:rsidRPr="00BE53B4">
        <w:rPr>
          <w:rFonts w:asciiTheme="minorHAnsi" w:hAnsiTheme="minorHAnsi"/>
          <w:color w:val="auto"/>
        </w:rPr>
        <w:t xml:space="preserve">and prolonged time in culture </w:t>
      </w:r>
      <w:r w:rsidR="00FD03DD" w:rsidRPr="00BE53B4">
        <w:rPr>
          <w:rFonts w:asciiTheme="minorHAnsi" w:hAnsiTheme="minorHAnsi"/>
          <w:color w:val="auto"/>
        </w:rPr>
        <w:t xml:space="preserve">produce </w:t>
      </w:r>
      <w:r w:rsidR="00601F06" w:rsidRPr="00BE53B4">
        <w:rPr>
          <w:rFonts w:asciiTheme="minorHAnsi" w:hAnsiTheme="minorHAnsi"/>
          <w:color w:val="auto"/>
        </w:rPr>
        <w:t>high-purity and high-quality ventricular-like cardiomyocytes</w:t>
      </w:r>
      <w:r w:rsidRPr="00BE53B4">
        <w:rPr>
          <w:rFonts w:asciiTheme="minorHAnsi" w:hAnsiTheme="minorHAnsi"/>
          <w:color w:val="auto"/>
        </w:rPr>
        <w:t xml:space="preserve">. </w:t>
      </w:r>
      <w:proofErr w:type="gramStart"/>
      <w:r w:rsidR="00255DDA" w:rsidRPr="00BE53B4">
        <w:rPr>
          <w:rFonts w:asciiTheme="minorHAnsi" w:hAnsiTheme="minorHAnsi"/>
          <w:color w:val="auto"/>
        </w:rPr>
        <w:t>Similar to</w:t>
      </w:r>
      <w:proofErr w:type="gramEnd"/>
      <w:r w:rsidR="00255DDA" w:rsidRPr="00BE53B4">
        <w:rPr>
          <w:rFonts w:asciiTheme="minorHAnsi" w:hAnsiTheme="minorHAnsi"/>
          <w:color w:val="auto"/>
        </w:rPr>
        <w:t xml:space="preserve"> isolated adult rat cardiomyocytes (ARCMs), </w:t>
      </w:r>
      <w:r w:rsidR="006D2A1F" w:rsidRPr="00BE53B4">
        <w:rPr>
          <w:rFonts w:asciiTheme="minorHAnsi" w:hAnsiTheme="minorHAnsi"/>
          <w:color w:val="auto"/>
        </w:rPr>
        <w:t>3</w:t>
      </w:r>
      <w:r w:rsidR="006D2A1F" w:rsidRPr="00BE53B4">
        <w:rPr>
          <w:rFonts w:asciiTheme="minorHAnsi" w:hAnsiTheme="minorHAnsi" w:cstheme="minorHAnsi"/>
          <w:color w:val="auto"/>
        </w:rPr>
        <w:t>-</w:t>
      </w:r>
      <w:r w:rsidR="006D2A1F" w:rsidRPr="00BE53B4">
        <w:rPr>
          <w:rFonts w:asciiTheme="minorHAnsi" w:hAnsiTheme="minorHAnsi"/>
          <w:color w:val="auto"/>
        </w:rPr>
        <w:t>month</w:t>
      </w:r>
      <w:r w:rsidR="006D2A1F" w:rsidRPr="00BE53B4">
        <w:rPr>
          <w:rFonts w:asciiTheme="minorHAnsi" w:hAnsiTheme="minorHAnsi" w:cstheme="minorHAnsi"/>
          <w:color w:val="auto"/>
        </w:rPr>
        <w:t>-</w:t>
      </w:r>
      <w:r w:rsidR="006D2A1F" w:rsidRPr="00BE53B4">
        <w:rPr>
          <w:rFonts w:asciiTheme="minorHAnsi" w:hAnsiTheme="minorHAnsi"/>
          <w:color w:val="auto"/>
        </w:rPr>
        <w:t>old</w:t>
      </w:r>
      <w:r w:rsidR="00255DDA" w:rsidRPr="00BE53B4">
        <w:rPr>
          <w:rFonts w:asciiTheme="minorHAnsi" w:hAnsiTheme="minorHAnsi"/>
          <w:color w:val="auto"/>
        </w:rPr>
        <w:t xml:space="preserve"> iPSC-CMs exhibit higher </w:t>
      </w:r>
      <w:r w:rsidR="00D64A29">
        <w:rPr>
          <w:rFonts w:asciiTheme="minorHAnsi" w:hAnsiTheme="minorHAnsi"/>
          <w:color w:val="auto"/>
        </w:rPr>
        <w:t>C</w:t>
      </w:r>
      <w:r w:rsidR="00D64A29" w:rsidRPr="00BE53B4">
        <w:rPr>
          <w:rFonts w:asciiTheme="minorHAnsi" w:hAnsiTheme="minorHAnsi"/>
          <w:color w:val="auto"/>
        </w:rPr>
        <w:t>a</w:t>
      </w:r>
      <w:r w:rsidR="00D64A29">
        <w:rPr>
          <w:rFonts w:asciiTheme="minorHAnsi" w:hAnsiTheme="minorHAnsi"/>
          <w:color w:val="auto"/>
          <w:vertAlign w:val="superscript"/>
        </w:rPr>
        <w:t>2+</w:t>
      </w:r>
      <w:r w:rsidR="00D64A29" w:rsidRPr="00FE1710">
        <w:rPr>
          <w:rFonts w:asciiTheme="minorHAnsi" w:hAnsiTheme="minorHAnsi"/>
          <w:color w:val="auto"/>
        </w:rPr>
        <w:t xml:space="preserve"> </w:t>
      </w:r>
      <w:r w:rsidR="00255DDA" w:rsidRPr="00BE53B4">
        <w:rPr>
          <w:rFonts w:asciiTheme="minorHAnsi" w:hAnsiTheme="minorHAnsi"/>
          <w:color w:val="auto"/>
        </w:rPr>
        <w:t>a</w:t>
      </w:r>
      <w:r w:rsidR="00675742" w:rsidRPr="00BE53B4">
        <w:rPr>
          <w:rFonts w:asciiTheme="minorHAnsi" w:hAnsiTheme="minorHAnsi"/>
          <w:color w:val="auto"/>
        </w:rPr>
        <w:t>mplitude, faster</w:t>
      </w:r>
      <w:r w:rsidR="00255DDA" w:rsidRPr="00BE53B4">
        <w:rPr>
          <w:rFonts w:asciiTheme="minorHAnsi" w:hAnsiTheme="minorHAnsi"/>
          <w:color w:val="auto"/>
        </w:rPr>
        <w:t xml:space="preserve"> rate of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B91201">
        <w:rPr>
          <w:rFonts w:asciiTheme="minorHAnsi" w:hAnsiTheme="minorHAnsi"/>
          <w:color w:val="auto"/>
        </w:rPr>
        <w:t>reuptake</w:t>
      </w:r>
      <w:r w:rsidR="00255DDA" w:rsidRPr="00BE53B4">
        <w:rPr>
          <w:rFonts w:asciiTheme="minorHAnsi" w:hAnsiTheme="minorHAnsi"/>
          <w:color w:val="auto"/>
        </w:rPr>
        <w:t xml:space="preserve"> (decay-tau)</w:t>
      </w:r>
      <w:r w:rsidR="00E01410">
        <w:rPr>
          <w:rFonts w:asciiTheme="minorHAnsi" w:hAnsiTheme="minorHAnsi"/>
          <w:color w:val="auto"/>
        </w:rPr>
        <w:t>,</w:t>
      </w:r>
      <w:r w:rsidR="00255DDA" w:rsidRPr="00BE53B4">
        <w:rPr>
          <w:rFonts w:asciiTheme="minorHAnsi" w:hAnsiTheme="minorHAnsi"/>
          <w:color w:val="auto"/>
        </w:rPr>
        <w:t xml:space="preserve"> </w:t>
      </w:r>
      <w:r w:rsidR="00675742" w:rsidRPr="00BE53B4">
        <w:rPr>
          <w:rFonts w:asciiTheme="minorHAnsi" w:hAnsiTheme="minorHAnsi"/>
          <w:color w:val="auto"/>
        </w:rPr>
        <w:t xml:space="preserve">and a positive </w:t>
      </w:r>
      <w:proofErr w:type="spellStart"/>
      <w:r w:rsidR="00675742" w:rsidRPr="00BE53B4">
        <w:rPr>
          <w:rFonts w:asciiTheme="minorHAnsi" w:hAnsiTheme="minorHAnsi"/>
          <w:color w:val="auto"/>
        </w:rPr>
        <w:t>lusitropic</w:t>
      </w:r>
      <w:proofErr w:type="spellEnd"/>
      <w:r w:rsidR="00675742" w:rsidRPr="00BE53B4">
        <w:rPr>
          <w:rFonts w:asciiTheme="minorHAnsi" w:hAnsiTheme="minorHAnsi"/>
          <w:color w:val="auto"/>
        </w:rPr>
        <w:t xml:space="preserve"> respons</w:t>
      </w:r>
      <w:r w:rsidR="00A03423" w:rsidRPr="00BE53B4">
        <w:rPr>
          <w:rFonts w:asciiTheme="minorHAnsi" w:hAnsiTheme="minorHAnsi"/>
          <w:color w:val="auto"/>
        </w:rPr>
        <w:t xml:space="preserve">e </w:t>
      </w:r>
      <w:r w:rsidR="00675742" w:rsidRPr="00BE53B4">
        <w:rPr>
          <w:rFonts w:asciiTheme="minorHAnsi" w:hAnsiTheme="minorHAnsi"/>
          <w:color w:val="auto"/>
        </w:rPr>
        <w:t xml:space="preserve">to β-adrenergic stimulation </w:t>
      </w:r>
      <w:r w:rsidR="00255DDA" w:rsidRPr="00BE53B4">
        <w:rPr>
          <w:rFonts w:asciiTheme="minorHAnsi" w:hAnsiTheme="minorHAnsi"/>
          <w:color w:val="auto"/>
        </w:rPr>
        <w:t>compared to day 30 iPSC-CMs</w:t>
      </w:r>
      <w:r w:rsidR="00675742" w:rsidRPr="00BE53B4">
        <w:rPr>
          <w:rFonts w:asciiTheme="minorHAnsi" w:hAnsiTheme="minorHAnsi"/>
          <w:color w:val="auto"/>
        </w:rPr>
        <w:t>.</w:t>
      </w:r>
      <w:r w:rsidR="00255DDA" w:rsidRPr="00BE53B4">
        <w:rPr>
          <w:rFonts w:asciiTheme="minorHAnsi" w:hAnsiTheme="minorHAnsi"/>
          <w:color w:val="auto"/>
        </w:rPr>
        <w:t xml:space="preserve"> </w:t>
      </w:r>
      <w:r w:rsidR="00675742" w:rsidRPr="00BE53B4">
        <w:rPr>
          <w:rFonts w:asciiTheme="minorHAnsi" w:hAnsiTheme="minorHAnsi"/>
          <w:color w:val="auto"/>
        </w:rPr>
        <w:t>The strategy is technically simple, cost-effective</w:t>
      </w:r>
      <w:r w:rsidR="00BB2734">
        <w:rPr>
          <w:rFonts w:asciiTheme="minorHAnsi" w:hAnsiTheme="minorHAnsi"/>
          <w:color w:val="auto"/>
        </w:rPr>
        <w:t>,</w:t>
      </w:r>
      <w:r w:rsidR="00675742" w:rsidRPr="00BE53B4">
        <w:rPr>
          <w:rFonts w:asciiTheme="minorHAnsi" w:hAnsiTheme="minorHAnsi"/>
          <w:color w:val="auto"/>
        </w:rPr>
        <w:t xml:space="preserve"> and reproducible. It provides a robust platform </w:t>
      </w:r>
      <w:r w:rsidR="00C85622" w:rsidRPr="00BE53B4">
        <w:rPr>
          <w:rFonts w:asciiTheme="minorHAnsi" w:hAnsiTheme="minorHAnsi"/>
          <w:color w:val="auto"/>
        </w:rPr>
        <w:t xml:space="preserve">to model cardiac disease and </w:t>
      </w:r>
      <w:r w:rsidRPr="00BE53B4">
        <w:rPr>
          <w:rFonts w:asciiTheme="minorHAnsi" w:hAnsiTheme="minorHAnsi"/>
          <w:color w:val="auto"/>
        </w:rPr>
        <w:t xml:space="preserve">for the large-scale drug screening to target </w:t>
      </w:r>
      <w:r w:rsidR="00B91201" w:rsidRPr="00BE53B4">
        <w:rPr>
          <w:rFonts w:asciiTheme="minorHAnsi" w:hAnsiTheme="minorHAnsi"/>
          <w:color w:val="auto"/>
        </w:rPr>
        <w:t>Ca</w:t>
      </w:r>
      <w:r w:rsidR="00B91201">
        <w:rPr>
          <w:rFonts w:asciiTheme="minorHAnsi" w:hAnsiTheme="minorHAnsi"/>
          <w:color w:val="auto"/>
          <w:vertAlign w:val="superscript"/>
        </w:rPr>
        <w:t>2+</w:t>
      </w:r>
      <w:r w:rsidR="00B91201" w:rsidRPr="00FE1710">
        <w:rPr>
          <w:rFonts w:asciiTheme="minorHAnsi" w:hAnsiTheme="minorHAnsi"/>
          <w:color w:val="auto"/>
        </w:rPr>
        <w:t xml:space="preserve"> </w:t>
      </w:r>
      <w:r w:rsidR="006D2A1F" w:rsidRPr="00BE53B4">
        <w:rPr>
          <w:rFonts w:asciiTheme="minorHAnsi" w:hAnsiTheme="minorHAnsi"/>
          <w:color w:val="auto"/>
        </w:rPr>
        <w:t>handling</w:t>
      </w:r>
      <w:r w:rsidRPr="00BE53B4">
        <w:rPr>
          <w:rFonts w:asciiTheme="minorHAnsi" w:hAnsiTheme="minorHAnsi"/>
          <w:color w:val="auto"/>
        </w:rPr>
        <w:t xml:space="preserve"> </w:t>
      </w:r>
      <w:r w:rsidR="00C85622" w:rsidRPr="00BE53B4">
        <w:rPr>
          <w:rFonts w:asciiTheme="minorHAnsi" w:hAnsiTheme="minorHAnsi"/>
          <w:color w:val="auto"/>
        </w:rPr>
        <w:t>proteins</w:t>
      </w:r>
      <w:r w:rsidRPr="00BE53B4">
        <w:rPr>
          <w:rFonts w:asciiTheme="minorHAnsi" w:hAnsiTheme="minorHAnsi"/>
          <w:color w:val="auto"/>
        </w:rPr>
        <w:t xml:space="preserve">. </w:t>
      </w:r>
    </w:p>
    <w:p w14:paraId="3CA3B71F" w14:textId="747738EE" w:rsidR="00D73654" w:rsidRPr="00BE53B4" w:rsidRDefault="00D73654" w:rsidP="00890F7B">
      <w:pPr>
        <w:contextualSpacing/>
        <w:rPr>
          <w:rFonts w:asciiTheme="minorHAnsi" w:hAnsiTheme="minorHAnsi"/>
          <w:b/>
          <w:color w:val="auto"/>
        </w:rPr>
      </w:pPr>
    </w:p>
    <w:p w14:paraId="5498816F" w14:textId="38EDC9E5" w:rsidR="006305D7" w:rsidRPr="00BE53B4" w:rsidRDefault="006305D7" w:rsidP="00890F7B">
      <w:pPr>
        <w:contextualSpacing/>
        <w:rPr>
          <w:rFonts w:asciiTheme="minorHAnsi" w:hAnsiTheme="minorHAnsi"/>
          <w:color w:val="auto"/>
        </w:rPr>
      </w:pPr>
      <w:r w:rsidRPr="00BE53B4">
        <w:rPr>
          <w:rFonts w:asciiTheme="minorHAnsi" w:hAnsiTheme="minorHAnsi"/>
          <w:b/>
          <w:color w:val="auto"/>
        </w:rPr>
        <w:t>INTRODUCTION</w:t>
      </w:r>
      <w:r w:rsidR="00C608A2" w:rsidRPr="00BE53B4">
        <w:rPr>
          <w:rFonts w:asciiTheme="minorHAnsi" w:hAnsiTheme="minorHAnsi"/>
          <w:b/>
          <w:color w:val="auto"/>
        </w:rPr>
        <w:t>:</w:t>
      </w:r>
    </w:p>
    <w:p w14:paraId="79AA532A" w14:textId="362D003C" w:rsidR="001D613D" w:rsidRPr="00BE53B4" w:rsidRDefault="00F24FDB" w:rsidP="00890F7B">
      <w:pPr>
        <w:contextualSpacing/>
        <w:rPr>
          <w:rFonts w:asciiTheme="minorHAnsi" w:hAnsiTheme="minorHAnsi"/>
          <w:color w:val="auto"/>
        </w:rPr>
      </w:pPr>
      <w:r w:rsidRPr="00BE53B4">
        <w:rPr>
          <w:rFonts w:asciiTheme="minorHAnsi" w:hAnsiTheme="minorHAnsi"/>
          <w:color w:val="auto"/>
        </w:rPr>
        <w:t>Human i</w:t>
      </w:r>
      <w:r w:rsidR="001D613D" w:rsidRPr="00BE53B4">
        <w:rPr>
          <w:rFonts w:asciiTheme="minorHAnsi" w:hAnsiTheme="minorHAnsi"/>
          <w:color w:val="auto"/>
        </w:rPr>
        <w:t>nduced pluripotent stem cell-derived cardiomyocytes (iP</w:t>
      </w:r>
      <w:r w:rsidRPr="00BE53B4">
        <w:rPr>
          <w:rFonts w:asciiTheme="minorHAnsi" w:hAnsiTheme="minorHAnsi"/>
          <w:color w:val="auto"/>
        </w:rPr>
        <w:t xml:space="preserve">SC-CMs) are an attractive </w:t>
      </w:r>
      <w:r w:rsidRPr="00BE53B4">
        <w:rPr>
          <w:rFonts w:asciiTheme="minorHAnsi" w:hAnsiTheme="minorHAnsi"/>
          <w:color w:val="auto"/>
        </w:rPr>
        <w:lastRenderedPageBreak/>
        <w:t>human-</w:t>
      </w:r>
      <w:r w:rsidR="001D613D" w:rsidRPr="00BE53B4">
        <w:rPr>
          <w:rFonts w:asciiTheme="minorHAnsi" w:hAnsiTheme="minorHAnsi"/>
          <w:color w:val="auto"/>
        </w:rPr>
        <w:t xml:space="preserve">based </w:t>
      </w:r>
      <w:r w:rsidR="006D2A1F" w:rsidRPr="00BE53B4">
        <w:rPr>
          <w:rFonts w:asciiTheme="minorHAnsi" w:hAnsiTheme="minorHAnsi"/>
          <w:color w:val="auto"/>
        </w:rPr>
        <w:t xml:space="preserve">platform to model </w:t>
      </w:r>
      <w:r w:rsidR="001D613D" w:rsidRPr="00BE53B4">
        <w:rPr>
          <w:rFonts w:asciiTheme="minorHAnsi" w:hAnsiTheme="minorHAnsi"/>
          <w:color w:val="auto"/>
        </w:rPr>
        <w:t>a large variety of cardiac diseases</w:t>
      </w:r>
      <w:r w:rsidR="00E01410">
        <w:rPr>
          <w:rFonts w:asciiTheme="minorHAnsi" w:hAnsiTheme="minorHAnsi"/>
          <w:color w:val="auto"/>
        </w:rPr>
        <w:t xml:space="preserve"> </w:t>
      </w:r>
      <w:r w:rsidR="00E01410" w:rsidRPr="00BE53B4">
        <w:rPr>
          <w:rFonts w:asciiTheme="minorHAnsi" w:hAnsiTheme="minorHAnsi"/>
          <w:color w:val="auto"/>
        </w:rPr>
        <w:t>in vitro</w:t>
      </w:r>
      <w:r w:rsidR="006F0E5E" w:rsidRPr="00BE53B4">
        <w:rPr>
          <w:rFonts w:asciiTheme="minorHAnsi" w:hAnsiTheme="minorHAnsi" w:cstheme="minorHAnsi"/>
          <w:noProof/>
          <w:vertAlign w:val="superscript"/>
        </w:rPr>
        <w:t>1-8</w:t>
      </w:r>
      <w:r w:rsidR="001D613D" w:rsidRPr="00BE53B4">
        <w:rPr>
          <w:rFonts w:asciiTheme="minorHAnsi" w:hAnsiTheme="minorHAnsi"/>
          <w:color w:val="auto"/>
        </w:rPr>
        <w:t>. Moreover, iPSC-</w:t>
      </w:r>
      <w:r w:rsidR="001D613D" w:rsidRPr="00BE53B4">
        <w:rPr>
          <w:rFonts w:asciiTheme="minorHAnsi" w:hAnsiTheme="minorHAnsi" w:cstheme="minorHAnsi"/>
          <w:color w:val="auto"/>
        </w:rPr>
        <w:t>CM</w:t>
      </w:r>
      <w:r w:rsidR="00743F13" w:rsidRPr="00BE53B4">
        <w:rPr>
          <w:rFonts w:asciiTheme="minorHAnsi" w:hAnsiTheme="minorHAnsi" w:cstheme="minorHAnsi"/>
          <w:color w:val="auto"/>
        </w:rPr>
        <w:t>s</w:t>
      </w:r>
      <w:r w:rsidR="001D613D" w:rsidRPr="00BE53B4">
        <w:rPr>
          <w:rFonts w:asciiTheme="minorHAnsi" w:hAnsiTheme="minorHAnsi"/>
          <w:color w:val="auto"/>
        </w:rPr>
        <w:t xml:space="preserve"> can be </w:t>
      </w:r>
      <w:r w:rsidR="00B21F22">
        <w:t>used</w:t>
      </w:r>
      <w:r w:rsidR="00B21F22" w:rsidRPr="00BE53B4">
        <w:t xml:space="preserve"> </w:t>
      </w:r>
      <w:r w:rsidR="0045272A" w:rsidRPr="00BE53B4">
        <w:t>for the prediction of patient responses to novel or existing drugs</w:t>
      </w:r>
      <w:r w:rsidR="001D613D" w:rsidRPr="00BE53B4">
        <w:rPr>
          <w:rFonts w:asciiTheme="minorHAnsi" w:hAnsiTheme="minorHAnsi"/>
          <w:color w:val="auto"/>
        </w:rPr>
        <w:t xml:space="preserve">, </w:t>
      </w:r>
      <w:r w:rsidR="0045272A" w:rsidRPr="00BE53B4">
        <w:rPr>
          <w:rFonts w:asciiTheme="minorHAnsi" w:hAnsiTheme="minorHAnsi"/>
          <w:color w:val="auto"/>
        </w:rPr>
        <w:t xml:space="preserve">to </w:t>
      </w:r>
      <w:r w:rsidR="001D613D" w:rsidRPr="00BE53B4">
        <w:rPr>
          <w:rFonts w:asciiTheme="minorHAnsi" w:hAnsiTheme="minorHAnsi"/>
          <w:color w:val="auto"/>
        </w:rPr>
        <w:t>screen hit compounds</w:t>
      </w:r>
      <w:r w:rsidR="006D2A1F" w:rsidRPr="00BE53B4">
        <w:rPr>
          <w:rFonts w:asciiTheme="minorHAnsi" w:hAnsiTheme="minorHAnsi"/>
          <w:color w:val="auto"/>
        </w:rPr>
        <w:t>,</w:t>
      </w:r>
      <w:r w:rsidR="001D613D" w:rsidRPr="00BE53B4">
        <w:rPr>
          <w:rFonts w:asciiTheme="minorHAnsi" w:hAnsiTheme="minorHAnsi"/>
          <w:color w:val="auto"/>
        </w:rPr>
        <w:t xml:space="preserve"> </w:t>
      </w:r>
      <w:r w:rsidR="006D2A1F" w:rsidRPr="00BE53B4">
        <w:rPr>
          <w:rFonts w:asciiTheme="minorHAnsi" w:hAnsiTheme="minorHAnsi"/>
          <w:color w:val="auto"/>
        </w:rPr>
        <w:t>and</w:t>
      </w:r>
      <w:r w:rsidR="001D613D" w:rsidRPr="00BE53B4">
        <w:rPr>
          <w:rFonts w:asciiTheme="minorHAnsi" w:hAnsiTheme="minorHAnsi"/>
          <w:color w:val="auto"/>
        </w:rPr>
        <w:t xml:space="preserve"> develop new personalized drugs</w:t>
      </w:r>
      <w:r w:rsidR="002B0FBC" w:rsidRPr="00BE53B4">
        <w:rPr>
          <w:rFonts w:asciiTheme="minorHAnsi" w:hAnsiTheme="minorHAnsi"/>
          <w:color w:val="auto"/>
          <w:vertAlign w:val="superscript"/>
        </w:rPr>
        <w:t>9</w:t>
      </w:r>
      <w:r w:rsidR="00CD749F" w:rsidRPr="00BE53B4">
        <w:rPr>
          <w:rFonts w:asciiTheme="minorHAnsi" w:hAnsiTheme="minorHAnsi"/>
          <w:color w:val="auto"/>
          <w:vertAlign w:val="superscript"/>
        </w:rPr>
        <w:t>,</w:t>
      </w:r>
      <w:r w:rsidR="002B0FBC" w:rsidRPr="00BE53B4">
        <w:rPr>
          <w:rFonts w:asciiTheme="minorHAnsi" w:hAnsiTheme="minorHAnsi"/>
          <w:color w:val="auto"/>
          <w:vertAlign w:val="superscript"/>
        </w:rPr>
        <w:t>10</w:t>
      </w:r>
      <w:r w:rsidR="001D613D" w:rsidRPr="00BE53B4">
        <w:rPr>
          <w:rFonts w:asciiTheme="minorHAnsi" w:hAnsiTheme="minorHAnsi"/>
          <w:color w:val="auto"/>
        </w:rPr>
        <w:t>. However, despite significant progress, several limitations and challenges need to be considered when using iPSC-CMs</w:t>
      </w:r>
      <w:r w:rsidR="006F0E5E" w:rsidRPr="00BE53B4">
        <w:rPr>
          <w:rFonts w:asciiTheme="minorHAnsi" w:hAnsiTheme="minorHAnsi" w:cstheme="minorHAnsi"/>
          <w:noProof/>
          <w:vertAlign w:val="superscript"/>
        </w:rPr>
        <w:t>11</w:t>
      </w:r>
      <w:r w:rsidR="001D613D" w:rsidRPr="00BE53B4">
        <w:rPr>
          <w:rFonts w:asciiTheme="minorHAnsi" w:hAnsiTheme="minorHAnsi"/>
          <w:color w:val="auto"/>
        </w:rPr>
        <w:t>.</w:t>
      </w:r>
      <w:r w:rsidR="00DA1F4D" w:rsidRPr="00BE53B4">
        <w:rPr>
          <w:rFonts w:asciiTheme="minorHAnsi" w:hAnsiTheme="minorHAnsi"/>
          <w:color w:val="auto"/>
        </w:rPr>
        <w:t xml:space="preserve"> </w:t>
      </w:r>
      <w:r w:rsidR="00B534C8" w:rsidRPr="00BE53B4">
        <w:rPr>
          <w:rFonts w:asciiTheme="minorHAnsi" w:hAnsiTheme="minorHAnsi" w:cstheme="minorHAnsi"/>
          <w:color w:val="auto"/>
        </w:rPr>
        <w:t>Consequently</w:t>
      </w:r>
      <w:r w:rsidR="001D613D" w:rsidRPr="00BE53B4">
        <w:rPr>
          <w:rFonts w:asciiTheme="minorHAnsi" w:hAnsiTheme="minorHAnsi"/>
          <w:color w:val="auto"/>
        </w:rPr>
        <w:t>, methods to improve cardiac differentiation protocols, to enhance iPSC-CMs efficiency</w:t>
      </w:r>
      <w:r w:rsidR="00B21F22">
        <w:rPr>
          <w:rFonts w:asciiTheme="minorHAnsi" w:hAnsiTheme="minorHAnsi"/>
          <w:color w:val="auto"/>
        </w:rPr>
        <w:t xml:space="preserve"> and</w:t>
      </w:r>
      <w:r w:rsidR="001D613D" w:rsidRPr="00BE53B4">
        <w:rPr>
          <w:rFonts w:asciiTheme="minorHAnsi" w:hAnsiTheme="minorHAnsi"/>
          <w:color w:val="auto"/>
        </w:rPr>
        <w:t xml:space="preserve"> maturation</w:t>
      </w:r>
      <w:r w:rsidR="00B21F22">
        <w:rPr>
          <w:rFonts w:asciiTheme="minorHAnsi" w:hAnsiTheme="minorHAnsi"/>
          <w:color w:val="auto"/>
        </w:rPr>
        <w:t>,</w:t>
      </w:r>
      <w:r w:rsidR="001D613D" w:rsidRPr="00BE53B4">
        <w:rPr>
          <w:rFonts w:asciiTheme="minorHAnsi" w:hAnsiTheme="minorHAnsi"/>
          <w:color w:val="auto"/>
        </w:rPr>
        <w:t xml:space="preserve"> and to generate specific cardiomyocyte subtypes (ventricular, atrial, and nodal) </w:t>
      </w:r>
      <w:r w:rsidRPr="00BE53B4">
        <w:rPr>
          <w:rFonts w:asciiTheme="minorHAnsi" w:hAnsiTheme="minorHAnsi"/>
          <w:color w:val="auto"/>
        </w:rPr>
        <w:t>have been intensely studied</w:t>
      </w:r>
      <w:r w:rsidR="001D613D" w:rsidRPr="00BE53B4">
        <w:rPr>
          <w:rFonts w:asciiTheme="minorHAnsi" w:hAnsiTheme="minorHAnsi"/>
          <w:color w:val="auto"/>
        </w:rPr>
        <w:t xml:space="preserve"> and already led to numerous culture strategies to overcome these hurdles</w:t>
      </w:r>
      <w:r w:rsidR="006F0E5E" w:rsidRPr="00BE53B4">
        <w:rPr>
          <w:rFonts w:asciiTheme="minorHAnsi" w:hAnsiTheme="minorHAnsi" w:cstheme="minorHAnsi"/>
          <w:noProof/>
          <w:vertAlign w:val="superscript"/>
        </w:rPr>
        <w:t>12-15</w:t>
      </w:r>
      <w:r w:rsidR="001D613D" w:rsidRPr="00BE53B4">
        <w:rPr>
          <w:rFonts w:asciiTheme="minorHAnsi" w:hAnsiTheme="minorHAnsi"/>
          <w:color w:val="auto"/>
        </w:rPr>
        <w:t xml:space="preserve">. </w:t>
      </w:r>
    </w:p>
    <w:p w14:paraId="16457C47" w14:textId="77777777" w:rsidR="00C71917" w:rsidRPr="00BE53B4" w:rsidRDefault="00C71917" w:rsidP="00890F7B">
      <w:pPr>
        <w:contextualSpacing/>
        <w:rPr>
          <w:rFonts w:asciiTheme="minorHAnsi" w:hAnsiTheme="minorHAnsi"/>
          <w:color w:val="auto"/>
        </w:rPr>
      </w:pPr>
    </w:p>
    <w:p w14:paraId="02BD79C0" w14:textId="3DC26F3C" w:rsidR="001D613D" w:rsidRPr="00BE53B4" w:rsidRDefault="001D613D" w:rsidP="00890F7B">
      <w:pPr>
        <w:contextualSpacing/>
        <w:rPr>
          <w:rFonts w:asciiTheme="minorHAnsi" w:hAnsiTheme="minorHAnsi"/>
          <w:color w:val="auto"/>
        </w:rPr>
      </w:pPr>
      <w:r w:rsidRPr="00BE53B4">
        <w:rPr>
          <w:rFonts w:asciiTheme="minorHAnsi" w:hAnsiTheme="minorHAnsi"/>
          <w:color w:val="auto"/>
        </w:rPr>
        <w:t xml:space="preserve">Notwithstanding the robustness of these protocols, a major concern for </w:t>
      </w:r>
      <w:r w:rsidR="007D17B0">
        <w:rPr>
          <w:rFonts w:asciiTheme="minorHAnsi" w:hAnsiTheme="minorHAnsi"/>
          <w:color w:val="auto"/>
        </w:rPr>
        <w:t xml:space="preserve">the </w:t>
      </w:r>
      <w:r w:rsidRPr="00BE53B4">
        <w:rPr>
          <w:rFonts w:asciiTheme="minorHAnsi" w:hAnsiTheme="minorHAnsi"/>
          <w:color w:val="auto"/>
        </w:rPr>
        <w:t xml:space="preserve">use of iPSC-CMs is </w:t>
      </w:r>
      <w:r w:rsidR="00682D26">
        <w:rPr>
          <w:rFonts w:asciiTheme="minorHAnsi" w:hAnsiTheme="minorHAnsi"/>
          <w:color w:val="auto"/>
        </w:rPr>
        <w:t xml:space="preserve">the </w:t>
      </w:r>
      <w:r w:rsidRPr="00BE53B4">
        <w:rPr>
          <w:rFonts w:asciiTheme="minorHAnsi" w:hAnsiTheme="minorHAnsi"/>
          <w:color w:val="auto"/>
        </w:rPr>
        <w:t>reproducibility of long and complex procedures to obtain high</w:t>
      </w:r>
      <w:r w:rsidR="000B54D9">
        <w:rPr>
          <w:rFonts w:asciiTheme="minorHAnsi" w:hAnsiTheme="minorHAnsi"/>
          <w:color w:val="auto"/>
        </w:rPr>
        <w:t>-</w:t>
      </w:r>
      <w:r w:rsidRPr="00BE53B4">
        <w:rPr>
          <w:rFonts w:asciiTheme="minorHAnsi" w:hAnsiTheme="minorHAnsi"/>
          <w:color w:val="auto"/>
        </w:rPr>
        <w:t>quality cardiomyocytes that can ensure the same performance and reproducible results. Reproducibility is critical not only when comparing cell lines with different genetic background</w:t>
      </w:r>
      <w:r w:rsidR="007D17B0">
        <w:rPr>
          <w:rFonts w:asciiTheme="minorHAnsi" w:hAnsiTheme="minorHAnsi"/>
          <w:color w:val="auto"/>
        </w:rPr>
        <w:t>s</w:t>
      </w:r>
      <w:r w:rsidRPr="00BE53B4">
        <w:rPr>
          <w:rFonts w:asciiTheme="minorHAnsi" w:hAnsiTheme="minorHAnsi"/>
          <w:color w:val="auto"/>
        </w:rPr>
        <w:t>, but also when repeating cellular and molecular comparison</w:t>
      </w:r>
      <w:r w:rsidR="007D17B0">
        <w:rPr>
          <w:rFonts w:asciiTheme="minorHAnsi" w:hAnsiTheme="minorHAnsi"/>
          <w:color w:val="auto"/>
        </w:rPr>
        <w:t>s</w:t>
      </w:r>
      <w:r w:rsidRPr="00BE53B4">
        <w:rPr>
          <w:rFonts w:asciiTheme="minorHAnsi" w:hAnsiTheme="minorHAnsi"/>
          <w:color w:val="auto"/>
        </w:rPr>
        <w:t xml:space="preserve"> of the same cell line. Cell variability, such as well-to-well differences in iPSCs density, may affect cardiac differentiation, generating a low yield and poor</w:t>
      </w:r>
      <w:r w:rsidR="005531A2" w:rsidRPr="00BE53B4">
        <w:rPr>
          <w:rFonts w:asciiTheme="minorHAnsi" w:hAnsiTheme="minorHAnsi" w:cstheme="minorHAnsi"/>
        </w:rPr>
        <w:t>-</w:t>
      </w:r>
      <w:r w:rsidRPr="00BE53B4">
        <w:rPr>
          <w:rFonts w:asciiTheme="minorHAnsi" w:hAnsiTheme="minorHAnsi"/>
          <w:color w:val="auto"/>
        </w:rPr>
        <w:t xml:space="preserve">quality cardiomyocytes. These cells could still be used to perform experiments that </w:t>
      </w:r>
      <w:r w:rsidR="00B534C8" w:rsidRPr="00BE53B4">
        <w:rPr>
          <w:rFonts w:asciiTheme="minorHAnsi" w:hAnsiTheme="minorHAnsi"/>
          <w:color w:val="auto"/>
        </w:rPr>
        <w:t>do not</w:t>
      </w:r>
      <w:r w:rsidRPr="00BE53B4">
        <w:rPr>
          <w:rFonts w:asciiTheme="minorHAnsi" w:hAnsiTheme="minorHAnsi"/>
          <w:color w:val="auto"/>
        </w:rPr>
        <w:t xml:space="preserve"> require a pure population of CMs</w:t>
      </w:r>
      <w:r w:rsidR="007D17B0">
        <w:rPr>
          <w:rFonts w:asciiTheme="minorHAnsi" w:hAnsiTheme="minorHAnsi"/>
          <w:color w:val="auto"/>
        </w:rPr>
        <w:t xml:space="preserve"> (e.g.,</w:t>
      </w:r>
      <w:r w:rsidRPr="00BE53B4">
        <w:rPr>
          <w:rFonts w:asciiTheme="minorHAnsi" w:hAnsiTheme="minorHAnsi"/>
          <w:color w:val="auto"/>
        </w:rPr>
        <w:t xml:space="preserve"> when performing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transient measurements</w:t>
      </w:r>
      <w:r w:rsidR="007D17B0">
        <w:rPr>
          <w:rFonts w:asciiTheme="minorHAnsi" w:hAnsiTheme="minorHAnsi"/>
          <w:color w:val="auto"/>
        </w:rPr>
        <w:t>)</w:t>
      </w:r>
      <w:r w:rsidRPr="00BE53B4">
        <w:rPr>
          <w:rFonts w:asciiTheme="minorHAnsi" w:hAnsiTheme="minorHAnsi"/>
          <w:color w:val="auto"/>
        </w:rPr>
        <w:t xml:space="preserve">. Indeed, when performing electrophysiological analysis, the non-CMs will not </w:t>
      </w:r>
      <w:r w:rsidRPr="0039679A">
        <w:rPr>
          <w:rFonts w:asciiTheme="minorHAnsi" w:hAnsiTheme="minorHAnsi"/>
          <w:color w:val="auto"/>
        </w:rPr>
        <w:t>beat</w:t>
      </w:r>
      <w:r w:rsidRPr="00BE53B4">
        <w:rPr>
          <w:rFonts w:asciiTheme="minorHAnsi" w:hAnsiTheme="minorHAnsi"/>
          <w:color w:val="auto"/>
        </w:rPr>
        <w:t>, neither spontaneously nor under electrical stimulation, so it will be easy to exclude them from the analysis. However, because of the poor quality, iPSC-CMs can show altered electrophysiological characteristics (</w:t>
      </w:r>
      <w:r w:rsidR="007D17B0">
        <w:rPr>
          <w:rFonts w:asciiTheme="minorHAnsi" w:hAnsiTheme="minorHAnsi"/>
          <w:color w:val="auto"/>
        </w:rPr>
        <w:t xml:space="preserve">e.g., </w:t>
      </w:r>
      <w:r w:rsidRPr="00BE53B4">
        <w:rPr>
          <w:rFonts w:asciiTheme="minorHAnsi" w:hAnsiTheme="minorHAnsi"/>
          <w:color w:val="auto"/>
        </w:rPr>
        <w:t xml:space="preserve">irregular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7D17B0">
        <w:rPr>
          <w:rFonts w:asciiTheme="minorHAnsi" w:hAnsiTheme="minorHAnsi"/>
          <w:color w:val="auto"/>
        </w:rPr>
        <w:t>transient</w:t>
      </w:r>
      <w:r w:rsidRPr="00BE53B4">
        <w:rPr>
          <w:rFonts w:asciiTheme="minorHAnsi" w:hAnsiTheme="minorHAnsi"/>
          <w:color w:val="auto"/>
        </w:rPr>
        <w:t xml:space="preserve">, low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amplitude) which are not due to their genetic makeup. Therefore, especially when using iPSC-CMs to model cardiac disease, it is important not to confuse results from a </w:t>
      </w:r>
      <w:r w:rsidR="00890F7B" w:rsidRPr="00BE53B4">
        <w:rPr>
          <w:rFonts w:asciiTheme="minorHAnsi" w:hAnsiTheme="minorHAnsi"/>
          <w:color w:val="auto"/>
        </w:rPr>
        <w:t>poor-quality</w:t>
      </w:r>
      <w:r w:rsidRPr="00BE53B4">
        <w:rPr>
          <w:rFonts w:asciiTheme="minorHAnsi" w:hAnsiTheme="minorHAnsi"/>
          <w:color w:val="auto"/>
        </w:rPr>
        <w:t xml:space="preserve"> CM with the disease phenotype. Careful screening and exclusion processes are required prior to proceeding to electrophysiological studies. </w:t>
      </w:r>
    </w:p>
    <w:p w14:paraId="39F478F1" w14:textId="77777777" w:rsidR="00C71917" w:rsidRPr="00BE53B4" w:rsidRDefault="00C71917" w:rsidP="00890F7B">
      <w:pPr>
        <w:contextualSpacing/>
        <w:rPr>
          <w:rFonts w:asciiTheme="minorHAnsi" w:hAnsiTheme="minorHAnsi"/>
          <w:color w:val="auto"/>
        </w:rPr>
      </w:pPr>
    </w:p>
    <w:p w14:paraId="5AF1F819" w14:textId="64FB24B5" w:rsidR="00F63DC0" w:rsidRPr="00BE53B4" w:rsidRDefault="00BB2734" w:rsidP="00890F7B">
      <w:pPr>
        <w:contextualSpacing/>
        <w:rPr>
          <w:rFonts w:asciiTheme="minorHAnsi" w:hAnsiTheme="minorHAnsi"/>
          <w:color w:val="auto"/>
        </w:rPr>
      </w:pPr>
      <w:r w:rsidRPr="00BE53B4">
        <w:rPr>
          <w:rFonts w:asciiTheme="minorHAnsi" w:hAnsiTheme="minorHAnsi"/>
          <w:color w:val="auto"/>
        </w:rPr>
        <w:t xml:space="preserve">This </w:t>
      </w:r>
      <w:r w:rsidR="001D613D" w:rsidRPr="00BE53B4">
        <w:rPr>
          <w:rFonts w:asciiTheme="minorHAnsi" w:hAnsiTheme="minorHAnsi"/>
          <w:color w:val="auto"/>
        </w:rPr>
        <w:t xml:space="preserve">method </w:t>
      </w:r>
      <w:r>
        <w:rPr>
          <w:rFonts w:asciiTheme="minorHAnsi" w:hAnsiTheme="minorHAnsi"/>
          <w:color w:val="auto"/>
        </w:rPr>
        <w:t xml:space="preserve">includes </w:t>
      </w:r>
      <w:r w:rsidR="001D613D" w:rsidRPr="00BE53B4">
        <w:rPr>
          <w:rFonts w:asciiTheme="minorHAnsi" w:hAnsiTheme="minorHAnsi"/>
          <w:color w:val="auto"/>
        </w:rPr>
        <w:t xml:space="preserve">optimized protocols to generate high-purity and high-quality cardiomyocytes and to assess their function by performing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1D613D" w:rsidRPr="00BE53B4">
        <w:rPr>
          <w:rFonts w:asciiTheme="minorHAnsi" w:hAnsiTheme="minorHAnsi"/>
          <w:color w:val="auto"/>
        </w:rPr>
        <w:t xml:space="preserve">transient measurements using </w:t>
      </w:r>
      <w:r w:rsidR="00B534C8" w:rsidRPr="00BE53B4">
        <w:rPr>
          <w:rFonts w:asciiTheme="minorHAnsi" w:hAnsiTheme="minorHAnsi" w:cstheme="minorHAnsi"/>
          <w:color w:val="auto"/>
        </w:rPr>
        <w:t>a calcium and contractility acquisition and analysis</w:t>
      </w:r>
      <w:r w:rsidR="00B534C8" w:rsidRPr="00BE53B4">
        <w:rPr>
          <w:rFonts w:asciiTheme="minorHAnsi" w:hAnsiTheme="minorHAnsi"/>
          <w:color w:val="auto"/>
        </w:rPr>
        <w:t xml:space="preserve"> system</w:t>
      </w:r>
      <w:r w:rsidR="001D613D" w:rsidRPr="00BE53B4">
        <w:rPr>
          <w:rFonts w:asciiTheme="minorHAnsi" w:hAnsiTheme="minorHAnsi"/>
          <w:color w:val="auto"/>
        </w:rPr>
        <w:t xml:space="preserve">. </w:t>
      </w:r>
      <w:r>
        <w:rPr>
          <w:rFonts w:asciiTheme="minorHAnsi" w:hAnsiTheme="minorHAnsi"/>
          <w:color w:val="auto"/>
        </w:rPr>
        <w:t>This technique is</w:t>
      </w:r>
      <w:r w:rsidR="001D613D" w:rsidRPr="00BE53B4">
        <w:rPr>
          <w:rFonts w:asciiTheme="minorHAnsi" w:hAnsiTheme="minorHAnsi"/>
          <w:color w:val="auto"/>
        </w:rPr>
        <w:t xml:space="preserve"> a simple, yet powerful, way to distinguish between </w:t>
      </w:r>
      <w:bookmarkStart w:id="1" w:name="_Hlk17444764"/>
      <w:r w:rsidR="0096049D" w:rsidRPr="00BE53B4">
        <w:rPr>
          <w:rFonts w:asciiTheme="minorHAnsi" w:hAnsiTheme="minorHAnsi" w:cstheme="minorHAnsi"/>
        </w:rPr>
        <w:t>high efficiency</w:t>
      </w:r>
      <w:r w:rsidR="001D613D" w:rsidRPr="00BE53B4">
        <w:rPr>
          <w:rFonts w:asciiTheme="minorHAnsi" w:hAnsiTheme="minorHAnsi"/>
          <w:color w:val="auto"/>
        </w:rPr>
        <w:t xml:space="preserve"> </w:t>
      </w:r>
      <w:bookmarkEnd w:id="1"/>
      <w:r w:rsidR="001D613D" w:rsidRPr="00BE53B4">
        <w:rPr>
          <w:rFonts w:asciiTheme="minorHAnsi" w:hAnsiTheme="minorHAnsi"/>
          <w:color w:val="auto"/>
        </w:rPr>
        <w:t xml:space="preserve">and </w:t>
      </w:r>
      <w:r w:rsidR="001C406F" w:rsidRPr="00BE53B4">
        <w:rPr>
          <w:rFonts w:asciiTheme="minorHAnsi" w:hAnsiTheme="minorHAnsi" w:cstheme="minorHAnsi"/>
        </w:rPr>
        <w:t>low efficiency</w:t>
      </w:r>
      <w:r w:rsidR="001D613D" w:rsidRPr="00BE53B4">
        <w:rPr>
          <w:rFonts w:asciiTheme="minorHAnsi" w:hAnsiTheme="minorHAnsi"/>
        </w:rPr>
        <w:t xml:space="preserve"> </w:t>
      </w:r>
      <w:r w:rsidR="001D613D" w:rsidRPr="00BE53B4">
        <w:rPr>
          <w:rFonts w:asciiTheme="minorHAnsi" w:hAnsiTheme="minorHAnsi"/>
          <w:color w:val="auto"/>
        </w:rPr>
        <w:t>iPSC-</w:t>
      </w:r>
      <w:r w:rsidR="001D613D" w:rsidRPr="00BE53B4">
        <w:rPr>
          <w:rFonts w:asciiTheme="minorHAnsi" w:hAnsiTheme="minorHAnsi" w:cstheme="minorHAnsi"/>
        </w:rPr>
        <w:t>CM</w:t>
      </w:r>
      <w:r w:rsidR="001C406F" w:rsidRPr="00BE53B4">
        <w:rPr>
          <w:rFonts w:asciiTheme="minorHAnsi" w:hAnsiTheme="minorHAnsi" w:cstheme="minorHAnsi"/>
        </w:rPr>
        <w:t xml:space="preserve"> preparations</w:t>
      </w:r>
      <w:r w:rsidR="001D613D" w:rsidRPr="00BE53B4">
        <w:rPr>
          <w:rFonts w:asciiTheme="minorHAnsi" w:hAnsiTheme="minorHAnsi"/>
          <w:color w:val="auto"/>
        </w:rPr>
        <w:t xml:space="preserve"> and provide a more physiologically relevant characterization of human iPSC-CMs. </w:t>
      </w:r>
    </w:p>
    <w:p w14:paraId="3FB71B75" w14:textId="5976A27A" w:rsidR="009535BC" w:rsidRPr="00BE53B4" w:rsidRDefault="009535BC" w:rsidP="00890F7B">
      <w:pPr>
        <w:widowControl/>
        <w:autoSpaceDE/>
        <w:autoSpaceDN/>
        <w:adjustRightInd/>
        <w:contextualSpacing/>
        <w:rPr>
          <w:rFonts w:asciiTheme="minorHAnsi" w:hAnsiTheme="minorHAnsi"/>
          <w:b/>
          <w:color w:val="auto"/>
        </w:rPr>
      </w:pPr>
    </w:p>
    <w:p w14:paraId="0FC7CC20" w14:textId="717EEE19" w:rsidR="006305D7" w:rsidRPr="00BE53B4" w:rsidRDefault="006305D7" w:rsidP="00890F7B">
      <w:pPr>
        <w:contextualSpacing/>
        <w:rPr>
          <w:rFonts w:asciiTheme="minorHAnsi" w:hAnsiTheme="minorHAnsi"/>
          <w:b/>
          <w:color w:val="auto"/>
        </w:rPr>
      </w:pPr>
      <w:r w:rsidRPr="00BE53B4">
        <w:rPr>
          <w:rFonts w:asciiTheme="minorHAnsi" w:hAnsiTheme="minorHAnsi"/>
          <w:b/>
          <w:color w:val="auto"/>
        </w:rPr>
        <w:t>PROTOCOL</w:t>
      </w:r>
      <w:r w:rsidR="00C53FE8" w:rsidRPr="00BE53B4">
        <w:rPr>
          <w:rFonts w:asciiTheme="minorHAnsi" w:hAnsiTheme="minorHAnsi"/>
          <w:b/>
          <w:color w:val="auto"/>
        </w:rPr>
        <w:t>:</w:t>
      </w:r>
    </w:p>
    <w:p w14:paraId="10E7A623" w14:textId="77777777" w:rsidR="00567CA3" w:rsidRPr="00BE53B4" w:rsidRDefault="00567CA3" w:rsidP="00890F7B">
      <w:pPr>
        <w:contextualSpacing/>
        <w:rPr>
          <w:rFonts w:asciiTheme="minorHAnsi" w:hAnsiTheme="minorHAnsi" w:cstheme="minorHAnsi"/>
          <w:color w:val="auto"/>
          <w:lang w:eastAsia="ko-KR"/>
        </w:rPr>
      </w:pPr>
    </w:p>
    <w:p w14:paraId="2F24A0A8" w14:textId="0CE50462" w:rsidR="009535BC" w:rsidRPr="00BE53B4" w:rsidRDefault="00380995" w:rsidP="00890F7B">
      <w:pPr>
        <w:contextualSpacing/>
        <w:rPr>
          <w:rFonts w:asciiTheme="minorHAnsi" w:hAnsiTheme="minorHAnsi"/>
          <w:color w:val="auto"/>
        </w:rPr>
      </w:pPr>
      <w:r w:rsidRPr="00BE53B4">
        <w:rPr>
          <w:rFonts w:asciiTheme="minorHAnsi" w:hAnsiTheme="minorHAnsi" w:cstheme="minorHAnsi"/>
          <w:color w:val="auto"/>
          <w:lang w:eastAsia="ko-KR"/>
        </w:rPr>
        <w:t>The</w:t>
      </w:r>
      <w:r w:rsidRPr="00BE53B4">
        <w:rPr>
          <w:rFonts w:asciiTheme="minorHAnsi" w:hAnsiTheme="minorHAnsi" w:cstheme="minorHAnsi"/>
          <w:color w:val="auto"/>
        </w:rPr>
        <w:t xml:space="preserve"> experiments using adult rat cardiomyocytes in this study were conducted with</w:t>
      </w:r>
      <w:r w:rsidR="009535BC" w:rsidRPr="00BE53B4">
        <w:rPr>
          <w:rFonts w:asciiTheme="minorHAnsi" w:hAnsiTheme="minorHAnsi"/>
          <w:color w:val="auto"/>
        </w:rPr>
        <w:t xml:space="preserve"> approved Institutional Animal Care and Use Committee (IACUC) </w:t>
      </w:r>
      <w:r w:rsidRPr="00BE53B4">
        <w:rPr>
          <w:rFonts w:asciiTheme="minorHAnsi" w:hAnsiTheme="minorHAnsi" w:cstheme="minorHAnsi"/>
          <w:color w:val="auto"/>
        </w:rPr>
        <w:t xml:space="preserve">protocols </w:t>
      </w:r>
      <w:r w:rsidR="009535BC" w:rsidRPr="00BE53B4">
        <w:rPr>
          <w:rFonts w:asciiTheme="minorHAnsi" w:hAnsiTheme="minorHAnsi"/>
          <w:color w:val="auto"/>
        </w:rPr>
        <w:t>of Icahn School of Medicine at Mount Sinai.</w:t>
      </w:r>
      <w:r w:rsidR="00326F20" w:rsidRPr="00BE53B4">
        <w:rPr>
          <w:rFonts w:asciiTheme="minorHAnsi" w:hAnsiTheme="minorHAnsi" w:cstheme="minorHAnsi"/>
          <w:color w:val="auto"/>
        </w:rPr>
        <w:t xml:space="preserve"> The adult rat cardiomyocytes were isolated from Sprague Dawley rat hearts by the </w:t>
      </w:r>
      <w:proofErr w:type="spellStart"/>
      <w:r w:rsidR="00326F20" w:rsidRPr="00BE53B4">
        <w:rPr>
          <w:rFonts w:asciiTheme="minorHAnsi" w:hAnsiTheme="minorHAnsi" w:cstheme="minorHAnsi"/>
          <w:color w:val="auto"/>
        </w:rPr>
        <w:t>Langendorff</w:t>
      </w:r>
      <w:proofErr w:type="spellEnd"/>
      <w:r w:rsidR="00326F20" w:rsidRPr="00BE53B4">
        <w:rPr>
          <w:rFonts w:asciiTheme="minorHAnsi" w:hAnsiTheme="minorHAnsi" w:cstheme="minorHAnsi"/>
          <w:color w:val="auto"/>
        </w:rPr>
        <w:t xml:space="preserve">-based method as previously </w:t>
      </w:r>
      <w:r w:rsidR="00C25248" w:rsidRPr="00BE53B4">
        <w:rPr>
          <w:rFonts w:asciiTheme="minorHAnsi" w:hAnsiTheme="minorHAnsi" w:cstheme="minorHAnsi"/>
          <w:color w:val="auto"/>
        </w:rPr>
        <w:t>described</w:t>
      </w:r>
      <w:r w:rsidR="00C25248" w:rsidRPr="00BE53B4">
        <w:rPr>
          <w:rFonts w:asciiTheme="minorHAnsi" w:hAnsiTheme="minorHAnsi" w:cstheme="minorHAnsi"/>
          <w:color w:val="auto"/>
          <w:vertAlign w:val="superscript"/>
        </w:rPr>
        <w:t>16</w:t>
      </w:r>
      <w:r w:rsidR="00326F20" w:rsidRPr="00BE53B4">
        <w:rPr>
          <w:rFonts w:asciiTheme="minorHAnsi" w:hAnsiTheme="minorHAnsi" w:cstheme="minorHAnsi"/>
          <w:color w:val="auto"/>
        </w:rPr>
        <w:t>.</w:t>
      </w:r>
    </w:p>
    <w:p w14:paraId="7D8A4BDE" w14:textId="77777777" w:rsidR="00C0044C" w:rsidRPr="00BE53B4" w:rsidRDefault="00C0044C" w:rsidP="00890F7B">
      <w:pPr>
        <w:contextualSpacing/>
        <w:rPr>
          <w:rFonts w:asciiTheme="minorHAnsi" w:hAnsiTheme="minorHAnsi" w:cstheme="minorHAnsi"/>
          <w:color w:val="auto"/>
        </w:rPr>
      </w:pPr>
    </w:p>
    <w:p w14:paraId="7FC56E53" w14:textId="579677CD" w:rsidR="00C0044C" w:rsidRPr="00BE53B4" w:rsidRDefault="001D613D"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t xml:space="preserve">Preparation of </w:t>
      </w:r>
      <w:r w:rsidR="00567CA3" w:rsidRPr="00BE53B4">
        <w:rPr>
          <w:rFonts w:asciiTheme="minorHAnsi" w:hAnsiTheme="minorHAnsi"/>
          <w:b/>
          <w:color w:val="auto"/>
        </w:rPr>
        <w:t>m</w:t>
      </w:r>
      <w:r w:rsidRPr="00BE53B4">
        <w:rPr>
          <w:rFonts w:asciiTheme="minorHAnsi" w:hAnsiTheme="minorHAnsi"/>
          <w:b/>
          <w:color w:val="auto"/>
        </w:rPr>
        <w:t>edia</w:t>
      </w:r>
    </w:p>
    <w:p w14:paraId="02A4212E" w14:textId="780F27E0" w:rsidR="00C0044C" w:rsidRPr="00BE53B4" w:rsidRDefault="00C0044C" w:rsidP="00890F7B">
      <w:pPr>
        <w:widowControl/>
        <w:autoSpaceDE/>
        <w:autoSpaceDN/>
        <w:adjustRightInd/>
        <w:contextualSpacing/>
        <w:jc w:val="left"/>
        <w:rPr>
          <w:rFonts w:asciiTheme="minorHAnsi" w:hAnsiTheme="minorHAnsi" w:cstheme="minorHAnsi"/>
          <w:b/>
          <w:bCs/>
          <w:color w:val="auto"/>
        </w:rPr>
      </w:pPr>
    </w:p>
    <w:p w14:paraId="1F921F0C" w14:textId="222D774E" w:rsidR="00567CA3" w:rsidRPr="00BE53B4" w:rsidRDefault="007D5718" w:rsidP="00890F7B">
      <w:pPr>
        <w:pStyle w:val="ListParagraph"/>
        <w:widowControl/>
        <w:numPr>
          <w:ilvl w:val="1"/>
          <w:numId w:val="7"/>
        </w:numPr>
        <w:autoSpaceDE/>
        <w:autoSpaceDN/>
        <w:adjustRightInd/>
        <w:rPr>
          <w:rFonts w:asciiTheme="minorHAnsi" w:hAnsiTheme="minorHAnsi"/>
          <w:b/>
          <w:color w:val="auto"/>
        </w:rPr>
      </w:pPr>
      <w:r w:rsidRPr="00BE53B4">
        <w:rPr>
          <w:rFonts w:asciiTheme="minorHAnsi" w:hAnsiTheme="minorHAnsi" w:cstheme="minorHAnsi"/>
          <w:bCs/>
          <w:color w:val="auto"/>
        </w:rPr>
        <w:t xml:space="preserve">Prepare </w:t>
      </w:r>
      <w:proofErr w:type="spellStart"/>
      <w:r w:rsidR="00613865" w:rsidRPr="00BE53B4">
        <w:rPr>
          <w:rFonts w:asciiTheme="minorHAnsi" w:hAnsiTheme="minorHAnsi" w:cstheme="minorHAnsi"/>
          <w:bCs/>
          <w:color w:val="auto"/>
        </w:rPr>
        <w:t>hi</w:t>
      </w:r>
      <w:r w:rsidR="00471FB3" w:rsidRPr="00BE53B4">
        <w:rPr>
          <w:rFonts w:asciiTheme="minorHAnsi" w:hAnsiTheme="minorHAnsi" w:cstheme="minorHAnsi"/>
          <w:bCs/>
          <w:color w:val="auto"/>
        </w:rPr>
        <w:t>PSC</w:t>
      </w:r>
      <w:proofErr w:type="spellEnd"/>
      <w:r w:rsidR="001D613D" w:rsidRPr="00BE53B4">
        <w:rPr>
          <w:rFonts w:asciiTheme="minorHAnsi" w:hAnsiTheme="minorHAnsi"/>
          <w:color w:val="auto"/>
        </w:rPr>
        <w:t xml:space="preserve"> media</w:t>
      </w:r>
      <w:r w:rsidRPr="00BE53B4">
        <w:rPr>
          <w:rFonts w:asciiTheme="minorHAnsi" w:hAnsiTheme="minorHAnsi"/>
          <w:color w:val="auto"/>
        </w:rPr>
        <w:t>.</w:t>
      </w:r>
    </w:p>
    <w:p w14:paraId="4627C2E0" w14:textId="77777777" w:rsidR="0011193F" w:rsidRPr="00BE53B4" w:rsidRDefault="0011193F" w:rsidP="00890F7B">
      <w:pPr>
        <w:pStyle w:val="ListParagraph"/>
        <w:widowControl/>
        <w:autoSpaceDE/>
        <w:autoSpaceDN/>
        <w:adjustRightInd/>
        <w:ind w:left="0"/>
        <w:rPr>
          <w:rFonts w:asciiTheme="minorHAnsi" w:hAnsiTheme="minorHAnsi"/>
          <w:color w:val="auto"/>
        </w:rPr>
      </w:pPr>
    </w:p>
    <w:p w14:paraId="2128D87C" w14:textId="5407D97B" w:rsidR="001D5448" w:rsidRPr="00BE53B4" w:rsidRDefault="00567CA3" w:rsidP="00890F7B">
      <w:pPr>
        <w:pStyle w:val="ListParagraph"/>
        <w:widowControl/>
        <w:autoSpaceDE/>
        <w:autoSpaceDN/>
        <w:adjustRightInd/>
        <w:ind w:left="0"/>
        <w:rPr>
          <w:rFonts w:asciiTheme="minorHAnsi" w:hAnsiTheme="minorHAnsi"/>
          <w:b/>
          <w:color w:val="auto"/>
        </w:rPr>
      </w:pPr>
      <w:r w:rsidRPr="00BE53B4">
        <w:rPr>
          <w:rFonts w:asciiTheme="minorHAnsi" w:hAnsiTheme="minorHAnsi"/>
          <w:color w:val="auto"/>
        </w:rPr>
        <w:t xml:space="preserve">1.1.1. </w:t>
      </w:r>
      <w:r w:rsidR="001D613D" w:rsidRPr="00BE53B4">
        <w:rPr>
          <w:rFonts w:asciiTheme="minorHAnsi" w:hAnsiTheme="minorHAnsi"/>
          <w:color w:val="auto"/>
        </w:rPr>
        <w:t xml:space="preserve">Equilibrate the supplement and the basal medium to </w:t>
      </w:r>
      <w:r w:rsidR="003C1E72" w:rsidRPr="00BE53B4">
        <w:rPr>
          <w:rFonts w:asciiTheme="minorHAnsi" w:hAnsiTheme="minorHAnsi"/>
          <w:color w:val="auto"/>
        </w:rPr>
        <w:t>room temperature (RT)</w:t>
      </w:r>
      <w:r w:rsidR="001D613D" w:rsidRPr="00BE53B4">
        <w:rPr>
          <w:rFonts w:asciiTheme="minorHAnsi" w:hAnsiTheme="minorHAnsi"/>
          <w:color w:val="auto"/>
        </w:rPr>
        <w:t xml:space="preserve">. Ensure that the supplement has thawed completely. Mix </w:t>
      </w:r>
      <w:r w:rsidR="00142024" w:rsidRPr="00BE53B4">
        <w:rPr>
          <w:rFonts w:asciiTheme="minorHAnsi" w:hAnsiTheme="minorHAnsi"/>
          <w:color w:val="auto"/>
        </w:rPr>
        <w:t>400 mL</w:t>
      </w:r>
      <w:r w:rsidR="00142024">
        <w:rPr>
          <w:rFonts w:asciiTheme="minorHAnsi" w:hAnsiTheme="minorHAnsi"/>
          <w:color w:val="auto"/>
        </w:rPr>
        <w:t xml:space="preserve"> of</w:t>
      </w:r>
      <w:r w:rsidR="00142024" w:rsidRPr="00BE53B4">
        <w:rPr>
          <w:rFonts w:asciiTheme="minorHAnsi" w:hAnsiTheme="minorHAnsi"/>
          <w:color w:val="auto"/>
        </w:rPr>
        <w:t xml:space="preserve"> </w:t>
      </w:r>
      <w:r w:rsidR="001D613D" w:rsidRPr="00BE53B4">
        <w:rPr>
          <w:rFonts w:asciiTheme="minorHAnsi" w:hAnsiTheme="minorHAnsi"/>
          <w:color w:val="auto"/>
        </w:rPr>
        <w:t>the basal medium</w:t>
      </w:r>
      <w:r w:rsidR="00142024">
        <w:rPr>
          <w:rFonts w:asciiTheme="minorHAnsi" w:hAnsiTheme="minorHAnsi"/>
          <w:color w:val="auto"/>
        </w:rPr>
        <w:t xml:space="preserve"> </w:t>
      </w:r>
      <w:r w:rsidR="001D613D" w:rsidRPr="00BE53B4">
        <w:rPr>
          <w:rFonts w:asciiTheme="minorHAnsi" w:hAnsiTheme="minorHAnsi"/>
          <w:color w:val="auto"/>
        </w:rPr>
        <w:t xml:space="preserve">and </w:t>
      </w:r>
      <w:r w:rsidR="00142024" w:rsidRPr="00BE53B4">
        <w:rPr>
          <w:rFonts w:asciiTheme="minorHAnsi" w:hAnsiTheme="minorHAnsi"/>
          <w:color w:val="auto"/>
        </w:rPr>
        <w:t xml:space="preserve">100 mL </w:t>
      </w:r>
      <w:r w:rsidR="00142024">
        <w:rPr>
          <w:rFonts w:asciiTheme="minorHAnsi" w:hAnsiTheme="minorHAnsi"/>
          <w:color w:val="auto"/>
        </w:rPr>
        <w:t xml:space="preserve">of </w:t>
      </w:r>
      <w:r w:rsidR="001D613D" w:rsidRPr="00BE53B4">
        <w:rPr>
          <w:rFonts w:asciiTheme="minorHAnsi" w:hAnsiTheme="minorHAnsi"/>
          <w:color w:val="auto"/>
        </w:rPr>
        <w:t xml:space="preserve">the </w:t>
      </w:r>
      <w:r w:rsidR="001D613D" w:rsidRPr="00BE53B4">
        <w:rPr>
          <w:rFonts w:asciiTheme="minorHAnsi" w:hAnsiTheme="minorHAnsi"/>
          <w:color w:val="auto"/>
        </w:rPr>
        <w:lastRenderedPageBreak/>
        <w:t>supplement</w:t>
      </w:r>
      <w:r w:rsidR="00F62ADE" w:rsidRPr="00BE53B4">
        <w:rPr>
          <w:rFonts w:asciiTheme="minorHAnsi" w:hAnsiTheme="minorHAnsi"/>
          <w:color w:val="auto"/>
        </w:rPr>
        <w:t xml:space="preserve"> </w:t>
      </w:r>
      <w:r w:rsidR="001D613D" w:rsidRPr="00BE53B4">
        <w:rPr>
          <w:rFonts w:asciiTheme="minorHAnsi" w:hAnsiTheme="minorHAnsi"/>
          <w:color w:val="auto"/>
        </w:rPr>
        <w:t>and filter using a 0.22</w:t>
      </w:r>
      <w:r w:rsidR="00BE01C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vacuum</w:t>
      </w:r>
      <w:r w:rsidR="00BB2734">
        <w:rPr>
          <w:rFonts w:asciiTheme="minorHAnsi" w:hAnsiTheme="minorHAnsi"/>
          <w:color w:val="auto"/>
        </w:rPr>
        <w:t>-</w:t>
      </w:r>
      <w:r w:rsidR="001D613D" w:rsidRPr="00BE53B4">
        <w:rPr>
          <w:rFonts w:asciiTheme="minorHAnsi" w:hAnsiTheme="minorHAnsi"/>
          <w:color w:val="auto"/>
        </w:rPr>
        <w:t>driven filter. Store at 4</w:t>
      </w:r>
      <w:r w:rsidR="009535BC" w:rsidRPr="00BE53B4">
        <w:rPr>
          <w:rFonts w:asciiTheme="minorHAnsi" w:hAnsiTheme="minorHAnsi"/>
          <w:color w:val="auto"/>
        </w:rPr>
        <w:t xml:space="preserve"> </w:t>
      </w:r>
      <w:r w:rsidR="001D613D" w:rsidRPr="00BE53B4">
        <w:rPr>
          <w:rFonts w:asciiTheme="minorHAnsi" w:hAnsiTheme="minorHAnsi"/>
          <w:color w:val="auto"/>
        </w:rPr>
        <w:t xml:space="preserve">°C and equilibrate to </w:t>
      </w:r>
      <w:r w:rsidR="00013871" w:rsidRPr="00BE53B4">
        <w:rPr>
          <w:rFonts w:asciiTheme="minorHAnsi" w:hAnsiTheme="minorHAnsi"/>
          <w:color w:val="auto"/>
        </w:rPr>
        <w:t>RT</w:t>
      </w:r>
      <w:r w:rsidR="001D613D" w:rsidRPr="00BE53B4">
        <w:rPr>
          <w:rFonts w:asciiTheme="minorHAnsi" w:hAnsiTheme="minorHAnsi"/>
          <w:color w:val="auto"/>
        </w:rPr>
        <w:t xml:space="preserve"> before use. </w:t>
      </w:r>
    </w:p>
    <w:p w14:paraId="50B0EBE1"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4F37FE3D" w14:textId="597C7112" w:rsidR="00013871" w:rsidRPr="00BE53B4" w:rsidRDefault="007D5718"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 xml:space="preserve">Prepare </w:t>
      </w:r>
      <w:r w:rsidR="001D613D" w:rsidRPr="00BE53B4">
        <w:rPr>
          <w:rFonts w:asciiTheme="minorHAnsi" w:hAnsiTheme="minorHAnsi"/>
          <w:color w:val="auto"/>
        </w:rPr>
        <w:t>RPMI</w:t>
      </w:r>
      <w:r w:rsidR="00FE1710">
        <w:rPr>
          <w:rFonts w:asciiTheme="minorHAnsi" w:hAnsiTheme="minorHAnsi"/>
          <w:color w:val="auto"/>
        </w:rPr>
        <w:t xml:space="preserve"> + </w:t>
      </w:r>
      <w:r w:rsidR="001D613D" w:rsidRPr="00BE53B4">
        <w:rPr>
          <w:rFonts w:asciiTheme="minorHAnsi" w:hAnsiTheme="minorHAnsi"/>
          <w:color w:val="auto"/>
        </w:rPr>
        <w:t>B27</w:t>
      </w:r>
      <w:r w:rsidRPr="00BE53B4">
        <w:rPr>
          <w:rFonts w:asciiTheme="minorHAnsi" w:hAnsiTheme="minorHAnsi"/>
          <w:color w:val="auto"/>
        </w:rPr>
        <w:t>.</w:t>
      </w:r>
    </w:p>
    <w:p w14:paraId="58C9D06A" w14:textId="77777777" w:rsidR="00013871" w:rsidRPr="00BE53B4" w:rsidRDefault="00013871" w:rsidP="00890F7B">
      <w:pPr>
        <w:pStyle w:val="ListParagraph"/>
        <w:widowControl/>
        <w:autoSpaceDE/>
        <w:autoSpaceDN/>
        <w:adjustRightInd/>
        <w:ind w:left="0"/>
        <w:rPr>
          <w:rFonts w:asciiTheme="minorHAnsi" w:hAnsiTheme="minorHAnsi"/>
          <w:color w:val="auto"/>
        </w:rPr>
      </w:pPr>
    </w:p>
    <w:p w14:paraId="3705C9D1" w14:textId="424985A1" w:rsidR="001D5448" w:rsidRPr="00BE53B4" w:rsidRDefault="00013871"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 xml:space="preserve">1.2.1. </w:t>
      </w:r>
      <w:r w:rsidR="001D613D" w:rsidRPr="00BE53B4">
        <w:rPr>
          <w:rFonts w:asciiTheme="minorHAnsi" w:hAnsiTheme="minorHAnsi"/>
          <w:color w:val="auto"/>
        </w:rPr>
        <w:t xml:space="preserve">Equilibrate the B27 supplement and the basal medium (RPMI 1640) to </w:t>
      </w:r>
      <w:r w:rsidRPr="00BE53B4">
        <w:rPr>
          <w:rFonts w:asciiTheme="minorHAnsi" w:hAnsiTheme="minorHAnsi"/>
          <w:color w:val="auto"/>
        </w:rPr>
        <w:t>RT</w:t>
      </w:r>
      <w:r w:rsidR="001D613D" w:rsidRPr="00BE53B4">
        <w:rPr>
          <w:rFonts w:asciiTheme="minorHAnsi" w:hAnsiTheme="minorHAnsi"/>
          <w:color w:val="auto"/>
        </w:rPr>
        <w:t xml:space="preserve">. Ensure that the supplement has thawed completely. Mix </w:t>
      </w:r>
      <w:r w:rsidR="00142024" w:rsidRPr="00BE53B4">
        <w:rPr>
          <w:rFonts w:asciiTheme="minorHAnsi" w:hAnsiTheme="minorHAnsi"/>
          <w:color w:val="auto"/>
        </w:rPr>
        <w:t xml:space="preserve">490 mL </w:t>
      </w:r>
      <w:r w:rsidR="00142024">
        <w:rPr>
          <w:rFonts w:asciiTheme="minorHAnsi" w:hAnsiTheme="minorHAnsi"/>
          <w:color w:val="auto"/>
        </w:rPr>
        <w:t xml:space="preserve">of </w:t>
      </w:r>
      <w:r w:rsidR="001D613D" w:rsidRPr="00BE53B4">
        <w:rPr>
          <w:rFonts w:asciiTheme="minorHAnsi" w:hAnsiTheme="minorHAnsi"/>
          <w:color w:val="auto"/>
        </w:rPr>
        <w:t xml:space="preserve">the basal </w:t>
      </w:r>
      <w:r w:rsidR="000518F8" w:rsidRPr="00BE53B4">
        <w:rPr>
          <w:rFonts w:asciiTheme="minorHAnsi" w:hAnsiTheme="minorHAnsi"/>
          <w:color w:val="auto"/>
        </w:rPr>
        <w:t xml:space="preserve">medium </w:t>
      </w:r>
      <w:r w:rsidR="001D613D" w:rsidRPr="00BE53B4">
        <w:rPr>
          <w:rFonts w:asciiTheme="minorHAnsi" w:hAnsiTheme="minorHAnsi"/>
          <w:color w:val="auto"/>
        </w:rPr>
        <w:t xml:space="preserve">and </w:t>
      </w:r>
      <w:r w:rsidR="00142024" w:rsidRPr="00BE53B4">
        <w:rPr>
          <w:rFonts w:asciiTheme="minorHAnsi" w:hAnsiTheme="minorHAnsi"/>
          <w:color w:val="auto"/>
        </w:rPr>
        <w:t xml:space="preserve">10 mL </w:t>
      </w:r>
      <w:r w:rsidR="00142024">
        <w:rPr>
          <w:rFonts w:asciiTheme="minorHAnsi" w:hAnsiTheme="minorHAnsi"/>
          <w:color w:val="auto"/>
        </w:rPr>
        <w:t xml:space="preserve">of </w:t>
      </w:r>
      <w:r w:rsidR="001D613D" w:rsidRPr="00BE53B4">
        <w:rPr>
          <w:rFonts w:asciiTheme="minorHAnsi" w:hAnsiTheme="minorHAnsi"/>
          <w:color w:val="auto"/>
        </w:rPr>
        <w:t xml:space="preserve">the </w:t>
      </w:r>
      <w:r w:rsidR="001A4FDF" w:rsidRPr="00BE53B4">
        <w:rPr>
          <w:rFonts w:asciiTheme="minorHAnsi" w:hAnsiTheme="minorHAnsi"/>
          <w:color w:val="auto"/>
        </w:rPr>
        <w:t>50</w:t>
      </w:r>
      <w:r w:rsidR="000518F8" w:rsidRPr="00BE53B4">
        <w:rPr>
          <w:rFonts w:asciiTheme="minorHAnsi" w:hAnsiTheme="minorHAnsi"/>
          <w:color w:val="auto"/>
        </w:rPr>
        <w:t>x</w:t>
      </w:r>
      <w:r w:rsidR="001A4FDF" w:rsidRPr="00BE53B4">
        <w:rPr>
          <w:rFonts w:asciiTheme="minorHAnsi" w:hAnsiTheme="minorHAnsi"/>
          <w:color w:val="auto"/>
        </w:rPr>
        <w:t xml:space="preserve"> </w:t>
      </w:r>
      <w:r w:rsidR="001D613D" w:rsidRPr="00BE53B4">
        <w:rPr>
          <w:rFonts w:asciiTheme="minorHAnsi" w:hAnsiTheme="minorHAnsi"/>
          <w:color w:val="auto"/>
        </w:rPr>
        <w:t>supplement and filter using a 0.22</w:t>
      </w:r>
      <w:r w:rsidR="00BE01C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vacuum driven filter. Store at 4</w:t>
      </w:r>
      <w:r w:rsidR="009535BC" w:rsidRPr="00BE53B4">
        <w:rPr>
          <w:rFonts w:asciiTheme="minorHAnsi" w:hAnsiTheme="minorHAnsi"/>
          <w:color w:val="auto"/>
        </w:rPr>
        <w:t xml:space="preserve"> </w:t>
      </w:r>
      <w:r w:rsidR="001D613D" w:rsidRPr="00BE53B4">
        <w:rPr>
          <w:rFonts w:asciiTheme="minorHAnsi" w:hAnsiTheme="minorHAnsi"/>
          <w:color w:val="auto"/>
        </w:rPr>
        <w:t xml:space="preserve">°C and equilibrate to </w:t>
      </w:r>
      <w:r w:rsidRPr="00BE53B4">
        <w:rPr>
          <w:rFonts w:asciiTheme="minorHAnsi" w:hAnsiTheme="minorHAnsi"/>
          <w:color w:val="auto"/>
        </w:rPr>
        <w:t>RT</w:t>
      </w:r>
      <w:r w:rsidR="001D613D" w:rsidRPr="00BE53B4">
        <w:rPr>
          <w:rFonts w:asciiTheme="minorHAnsi" w:hAnsiTheme="minorHAnsi"/>
          <w:color w:val="auto"/>
        </w:rPr>
        <w:t xml:space="preserve"> before use.</w:t>
      </w:r>
    </w:p>
    <w:p w14:paraId="336CB6C9" w14:textId="77777777" w:rsidR="00D73654" w:rsidRPr="00BE53B4" w:rsidRDefault="00D73654" w:rsidP="00890F7B">
      <w:pPr>
        <w:widowControl/>
        <w:autoSpaceDE/>
        <w:autoSpaceDN/>
        <w:adjustRightInd/>
        <w:contextualSpacing/>
        <w:rPr>
          <w:rFonts w:asciiTheme="minorHAnsi" w:hAnsiTheme="minorHAnsi"/>
          <w:color w:val="auto"/>
        </w:rPr>
      </w:pPr>
    </w:p>
    <w:p w14:paraId="12CEBD36" w14:textId="0A61DAD0" w:rsidR="00733EBE" w:rsidRPr="00BE53B4" w:rsidRDefault="007D5718"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 xml:space="preserve">Prepare </w:t>
      </w:r>
      <w:r w:rsidR="001D613D" w:rsidRPr="00BE53B4">
        <w:rPr>
          <w:rFonts w:asciiTheme="minorHAnsi" w:hAnsiTheme="minorHAnsi"/>
          <w:color w:val="auto"/>
        </w:rPr>
        <w:t>RPMI</w:t>
      </w:r>
      <w:r w:rsidR="00FE1710">
        <w:rPr>
          <w:rFonts w:asciiTheme="minorHAnsi" w:hAnsiTheme="minorHAnsi"/>
          <w:color w:val="auto"/>
        </w:rPr>
        <w:t xml:space="preserve"> + </w:t>
      </w:r>
      <w:r w:rsidR="001D613D" w:rsidRPr="00BE53B4">
        <w:rPr>
          <w:rFonts w:asciiTheme="minorHAnsi" w:hAnsiTheme="minorHAnsi"/>
          <w:color w:val="auto"/>
        </w:rPr>
        <w:t xml:space="preserve">B27 (-) </w:t>
      </w:r>
      <w:r w:rsidR="00733EBE" w:rsidRPr="00BE53B4">
        <w:rPr>
          <w:rFonts w:asciiTheme="minorHAnsi" w:hAnsiTheme="minorHAnsi"/>
          <w:color w:val="auto"/>
        </w:rPr>
        <w:t>i</w:t>
      </w:r>
      <w:r w:rsidR="001D613D" w:rsidRPr="00BE53B4">
        <w:rPr>
          <w:rFonts w:asciiTheme="minorHAnsi" w:hAnsiTheme="minorHAnsi"/>
          <w:color w:val="auto"/>
        </w:rPr>
        <w:t>nsulin</w:t>
      </w:r>
      <w:r w:rsidRPr="00BE53B4">
        <w:rPr>
          <w:rFonts w:asciiTheme="minorHAnsi" w:hAnsiTheme="minorHAnsi"/>
          <w:color w:val="auto"/>
        </w:rPr>
        <w:t>.</w:t>
      </w:r>
    </w:p>
    <w:p w14:paraId="02CD1551" w14:textId="77777777" w:rsidR="00733EBE" w:rsidRPr="00BE53B4" w:rsidRDefault="00733EBE" w:rsidP="00890F7B">
      <w:pPr>
        <w:pStyle w:val="ListParagraph"/>
        <w:widowControl/>
        <w:autoSpaceDE/>
        <w:autoSpaceDN/>
        <w:adjustRightInd/>
        <w:ind w:left="0"/>
        <w:rPr>
          <w:rFonts w:asciiTheme="minorHAnsi" w:hAnsiTheme="minorHAnsi"/>
          <w:color w:val="auto"/>
        </w:rPr>
      </w:pPr>
    </w:p>
    <w:p w14:paraId="741C1650" w14:textId="6868F91F" w:rsidR="001D5448" w:rsidRPr="00BE53B4" w:rsidRDefault="00733EBE"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 xml:space="preserve">1.3.1. </w:t>
      </w:r>
      <w:r w:rsidR="001D613D" w:rsidRPr="00BE53B4">
        <w:rPr>
          <w:rFonts w:asciiTheme="minorHAnsi" w:hAnsiTheme="minorHAnsi"/>
          <w:color w:val="auto"/>
        </w:rPr>
        <w:t xml:space="preserve">Equilibrate the B27 (-) insulin supplement and the basal medium (RPMI 1640) to </w:t>
      </w:r>
      <w:r w:rsidR="00013871" w:rsidRPr="00BE53B4">
        <w:rPr>
          <w:rFonts w:asciiTheme="minorHAnsi" w:hAnsiTheme="minorHAnsi"/>
          <w:color w:val="auto"/>
        </w:rPr>
        <w:t>RT</w:t>
      </w:r>
      <w:r w:rsidR="001D613D" w:rsidRPr="00BE53B4">
        <w:rPr>
          <w:rFonts w:asciiTheme="minorHAnsi" w:hAnsiTheme="minorHAnsi"/>
          <w:color w:val="auto"/>
        </w:rPr>
        <w:t xml:space="preserve">. Ensure that the supplement has thawed completely. Mix </w:t>
      </w:r>
      <w:r w:rsidR="00142024" w:rsidRPr="00BE53B4">
        <w:rPr>
          <w:rFonts w:asciiTheme="minorHAnsi" w:hAnsiTheme="minorHAnsi"/>
          <w:color w:val="auto"/>
        </w:rPr>
        <w:t xml:space="preserve">490 mL </w:t>
      </w:r>
      <w:r w:rsidR="00142024">
        <w:rPr>
          <w:rFonts w:asciiTheme="minorHAnsi" w:hAnsiTheme="minorHAnsi"/>
          <w:color w:val="auto"/>
        </w:rPr>
        <w:t xml:space="preserve">of </w:t>
      </w:r>
      <w:r w:rsidR="001D613D" w:rsidRPr="00BE53B4">
        <w:rPr>
          <w:rFonts w:asciiTheme="minorHAnsi" w:hAnsiTheme="minorHAnsi"/>
          <w:color w:val="auto"/>
        </w:rPr>
        <w:t>the basal medium</w:t>
      </w:r>
      <w:r w:rsidR="008E5CBE" w:rsidRPr="00BE53B4">
        <w:rPr>
          <w:rFonts w:asciiTheme="minorHAnsi" w:hAnsiTheme="minorHAnsi"/>
          <w:color w:val="auto"/>
        </w:rPr>
        <w:t xml:space="preserve"> </w:t>
      </w:r>
      <w:r w:rsidR="001D613D" w:rsidRPr="00BE53B4">
        <w:rPr>
          <w:rFonts w:asciiTheme="minorHAnsi" w:hAnsiTheme="minorHAnsi"/>
          <w:color w:val="auto"/>
        </w:rPr>
        <w:t xml:space="preserve">and </w:t>
      </w:r>
      <w:r w:rsidR="00142024" w:rsidRPr="00BE53B4">
        <w:rPr>
          <w:rFonts w:asciiTheme="minorHAnsi" w:hAnsiTheme="minorHAnsi"/>
          <w:color w:val="auto"/>
        </w:rPr>
        <w:t xml:space="preserve">10 mL </w:t>
      </w:r>
      <w:r w:rsidR="00142024">
        <w:rPr>
          <w:rFonts w:asciiTheme="minorHAnsi" w:hAnsiTheme="minorHAnsi"/>
          <w:color w:val="auto"/>
        </w:rPr>
        <w:t xml:space="preserve">of </w:t>
      </w:r>
      <w:r w:rsidR="001D613D" w:rsidRPr="00BE53B4">
        <w:rPr>
          <w:rFonts w:asciiTheme="minorHAnsi" w:hAnsiTheme="minorHAnsi"/>
          <w:color w:val="auto"/>
        </w:rPr>
        <w:t xml:space="preserve">the </w:t>
      </w:r>
      <w:r w:rsidR="007909E9" w:rsidRPr="00BE53B4">
        <w:rPr>
          <w:rFonts w:asciiTheme="minorHAnsi" w:hAnsiTheme="minorHAnsi"/>
          <w:color w:val="auto"/>
        </w:rPr>
        <w:t>50</w:t>
      </w:r>
      <w:r w:rsidR="008E5CBE" w:rsidRPr="00BE53B4">
        <w:rPr>
          <w:rFonts w:asciiTheme="minorHAnsi" w:hAnsiTheme="minorHAnsi"/>
          <w:color w:val="auto"/>
        </w:rPr>
        <w:t>x</w:t>
      </w:r>
      <w:r w:rsidR="007909E9" w:rsidRPr="00BE53B4">
        <w:rPr>
          <w:rFonts w:asciiTheme="minorHAnsi" w:hAnsiTheme="minorHAnsi"/>
          <w:color w:val="auto"/>
        </w:rPr>
        <w:t xml:space="preserve"> </w:t>
      </w:r>
      <w:r w:rsidR="001D613D" w:rsidRPr="00BE53B4">
        <w:rPr>
          <w:rFonts w:asciiTheme="minorHAnsi" w:hAnsiTheme="minorHAnsi"/>
          <w:color w:val="auto"/>
        </w:rPr>
        <w:t>supplement</w:t>
      </w:r>
      <w:r w:rsidR="007909E9" w:rsidRPr="00BE53B4">
        <w:rPr>
          <w:rFonts w:asciiTheme="minorHAnsi" w:hAnsiTheme="minorHAnsi"/>
          <w:color w:val="auto"/>
        </w:rPr>
        <w:t xml:space="preserve"> </w:t>
      </w:r>
      <w:r w:rsidR="001D613D" w:rsidRPr="00BE53B4">
        <w:rPr>
          <w:rFonts w:asciiTheme="minorHAnsi" w:hAnsiTheme="minorHAnsi"/>
          <w:color w:val="auto"/>
        </w:rPr>
        <w:t>and filter using a 0.</w:t>
      </w:r>
      <w:r w:rsidR="001D613D" w:rsidRPr="00BE53B4">
        <w:rPr>
          <w:rFonts w:asciiTheme="minorHAnsi" w:hAnsiTheme="minorHAnsi" w:cstheme="minorHAnsi"/>
          <w:color w:val="auto"/>
        </w:rPr>
        <w:t>22</w:t>
      </w:r>
      <w:r w:rsidR="00BD2B80" w:rsidRPr="00BE53B4">
        <w:rPr>
          <w:rFonts w:asciiTheme="minorHAnsi" w:hAnsiTheme="minorHAnsi" w:cstheme="minorHAnsi"/>
          <w:color w:val="auto"/>
        </w:rPr>
        <w:t xml:space="preserve"> </w:t>
      </w:r>
      <w:proofErr w:type="spellStart"/>
      <w:r w:rsidR="001D613D" w:rsidRPr="00BE53B4">
        <w:rPr>
          <w:rFonts w:asciiTheme="minorHAnsi" w:hAnsiTheme="minorHAnsi" w:cstheme="minorHAnsi"/>
          <w:color w:val="auto"/>
        </w:rPr>
        <w:t>μm</w:t>
      </w:r>
      <w:proofErr w:type="spellEnd"/>
      <w:r w:rsidR="001D613D" w:rsidRPr="00BE53B4">
        <w:rPr>
          <w:rFonts w:asciiTheme="minorHAnsi" w:hAnsiTheme="minorHAnsi"/>
          <w:color w:val="auto"/>
        </w:rPr>
        <w:t xml:space="preserve"> vacuum driven filter. Store at 4</w:t>
      </w:r>
      <w:r w:rsidR="009535BC" w:rsidRPr="00BE53B4">
        <w:rPr>
          <w:rFonts w:asciiTheme="minorHAnsi" w:hAnsiTheme="minorHAnsi"/>
          <w:color w:val="auto"/>
        </w:rPr>
        <w:t xml:space="preserve"> </w:t>
      </w:r>
      <w:r w:rsidR="001D613D" w:rsidRPr="00BE53B4">
        <w:rPr>
          <w:rFonts w:asciiTheme="minorHAnsi" w:hAnsiTheme="minorHAnsi"/>
          <w:color w:val="auto"/>
        </w:rPr>
        <w:t xml:space="preserve">°C and equilibrate to </w:t>
      </w:r>
      <w:r w:rsidR="00013871" w:rsidRPr="00BE53B4">
        <w:rPr>
          <w:rFonts w:asciiTheme="minorHAnsi" w:hAnsiTheme="minorHAnsi"/>
          <w:color w:val="auto"/>
        </w:rPr>
        <w:t>RT</w:t>
      </w:r>
      <w:r w:rsidR="001D613D" w:rsidRPr="00BE53B4">
        <w:rPr>
          <w:rFonts w:asciiTheme="minorHAnsi" w:hAnsiTheme="minorHAnsi"/>
          <w:color w:val="auto"/>
        </w:rPr>
        <w:t xml:space="preserve"> before use.</w:t>
      </w:r>
    </w:p>
    <w:p w14:paraId="2CA361BC" w14:textId="77777777" w:rsidR="00D73654" w:rsidRPr="00BE53B4" w:rsidRDefault="00D73654" w:rsidP="00890F7B">
      <w:pPr>
        <w:widowControl/>
        <w:autoSpaceDE/>
        <w:autoSpaceDN/>
        <w:adjustRightInd/>
        <w:contextualSpacing/>
        <w:rPr>
          <w:rFonts w:asciiTheme="minorHAnsi" w:hAnsiTheme="minorHAnsi"/>
          <w:color w:val="auto"/>
        </w:rPr>
      </w:pPr>
    </w:p>
    <w:p w14:paraId="686664D5" w14:textId="44CD1460" w:rsidR="00280032" w:rsidRPr="00BE53B4" w:rsidRDefault="00280032"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Prepare s</w:t>
      </w:r>
      <w:r w:rsidR="001D613D" w:rsidRPr="00BE53B4">
        <w:rPr>
          <w:rFonts w:asciiTheme="minorHAnsi" w:hAnsiTheme="minorHAnsi"/>
          <w:color w:val="auto"/>
        </w:rPr>
        <w:t>election media (RPMI (-) glucose</w:t>
      </w:r>
      <w:r w:rsidR="00FE1710">
        <w:rPr>
          <w:rFonts w:asciiTheme="minorHAnsi" w:hAnsiTheme="minorHAnsi"/>
          <w:color w:val="auto"/>
        </w:rPr>
        <w:t xml:space="preserve"> + </w:t>
      </w:r>
      <w:r w:rsidR="001D613D" w:rsidRPr="00BE53B4">
        <w:rPr>
          <w:rFonts w:asciiTheme="minorHAnsi" w:hAnsiTheme="minorHAnsi"/>
          <w:color w:val="auto"/>
        </w:rPr>
        <w:t>B27</w:t>
      </w:r>
      <w:r w:rsidR="00FE1710">
        <w:rPr>
          <w:rFonts w:asciiTheme="minorHAnsi" w:hAnsiTheme="minorHAnsi"/>
          <w:color w:val="auto"/>
        </w:rPr>
        <w:t xml:space="preserve"> + </w:t>
      </w:r>
      <w:r w:rsidR="001D613D" w:rsidRPr="00BE53B4">
        <w:rPr>
          <w:rFonts w:asciiTheme="minorHAnsi" w:hAnsiTheme="minorHAnsi"/>
          <w:color w:val="auto"/>
        </w:rPr>
        <w:t>lactate)</w:t>
      </w:r>
      <w:r w:rsidRPr="00BE53B4">
        <w:rPr>
          <w:rFonts w:asciiTheme="minorHAnsi" w:hAnsiTheme="minorHAnsi"/>
          <w:color w:val="auto"/>
        </w:rPr>
        <w:t>.</w:t>
      </w:r>
    </w:p>
    <w:p w14:paraId="27AD094D" w14:textId="77777777" w:rsidR="00280032" w:rsidRPr="00BE53B4" w:rsidRDefault="00280032" w:rsidP="00890F7B">
      <w:pPr>
        <w:pStyle w:val="ListParagraph"/>
        <w:widowControl/>
        <w:autoSpaceDE/>
        <w:autoSpaceDN/>
        <w:adjustRightInd/>
        <w:ind w:left="0"/>
        <w:rPr>
          <w:rFonts w:asciiTheme="minorHAnsi" w:hAnsiTheme="minorHAnsi"/>
          <w:color w:val="auto"/>
        </w:rPr>
      </w:pPr>
    </w:p>
    <w:p w14:paraId="7490EE86" w14:textId="410C5580" w:rsidR="001D5448" w:rsidRPr="00BE53B4" w:rsidRDefault="00280032"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 xml:space="preserve">1.4.1. </w:t>
      </w:r>
      <w:r w:rsidR="001D613D" w:rsidRPr="00BE53B4">
        <w:rPr>
          <w:rFonts w:asciiTheme="minorHAnsi" w:hAnsiTheme="minorHAnsi"/>
          <w:color w:val="auto"/>
        </w:rPr>
        <w:t xml:space="preserve">Equilibrate the B27 supplement and the basal medium (RPMI 1640 (-) </w:t>
      </w:r>
      <w:r w:rsidRPr="00BE53B4">
        <w:rPr>
          <w:rFonts w:asciiTheme="minorHAnsi" w:hAnsiTheme="minorHAnsi"/>
          <w:color w:val="auto"/>
        </w:rPr>
        <w:t>g</w:t>
      </w:r>
      <w:r w:rsidR="001D613D" w:rsidRPr="00BE53B4">
        <w:rPr>
          <w:rFonts w:asciiTheme="minorHAnsi" w:hAnsiTheme="minorHAnsi"/>
          <w:color w:val="auto"/>
        </w:rPr>
        <w:t xml:space="preserve">lucose) to </w:t>
      </w:r>
      <w:r w:rsidR="00013871" w:rsidRPr="00BE53B4">
        <w:rPr>
          <w:rFonts w:asciiTheme="minorHAnsi" w:hAnsiTheme="minorHAnsi"/>
          <w:color w:val="auto"/>
        </w:rPr>
        <w:t>RT</w:t>
      </w:r>
      <w:r w:rsidR="001D613D" w:rsidRPr="00BE53B4">
        <w:rPr>
          <w:rFonts w:asciiTheme="minorHAnsi" w:hAnsiTheme="minorHAnsi"/>
          <w:color w:val="auto"/>
        </w:rPr>
        <w:t xml:space="preserve">. Ensure that the supplement has thawed completely. Mix </w:t>
      </w:r>
      <w:r w:rsidR="00142024" w:rsidRPr="00BE53B4">
        <w:rPr>
          <w:rFonts w:asciiTheme="minorHAnsi" w:hAnsiTheme="minorHAnsi"/>
          <w:color w:val="auto"/>
        </w:rPr>
        <w:t xml:space="preserve">490 mL </w:t>
      </w:r>
      <w:r w:rsidR="00142024">
        <w:rPr>
          <w:rFonts w:asciiTheme="minorHAnsi" w:hAnsiTheme="minorHAnsi"/>
          <w:color w:val="auto"/>
        </w:rPr>
        <w:t xml:space="preserve">of </w:t>
      </w:r>
      <w:r w:rsidR="001D613D" w:rsidRPr="00BE53B4">
        <w:rPr>
          <w:rFonts w:asciiTheme="minorHAnsi" w:hAnsiTheme="minorHAnsi"/>
          <w:color w:val="auto"/>
        </w:rPr>
        <w:t>the basal medium</w:t>
      </w:r>
      <w:r w:rsidR="0079530F" w:rsidRPr="00BE53B4">
        <w:rPr>
          <w:rFonts w:asciiTheme="minorHAnsi" w:hAnsiTheme="minorHAnsi"/>
          <w:color w:val="auto"/>
        </w:rPr>
        <w:t xml:space="preserve"> </w:t>
      </w:r>
      <w:r w:rsidR="001D613D" w:rsidRPr="00BE53B4">
        <w:rPr>
          <w:rFonts w:asciiTheme="minorHAnsi" w:hAnsiTheme="minorHAnsi"/>
          <w:color w:val="auto"/>
        </w:rPr>
        <w:t xml:space="preserve">and </w:t>
      </w:r>
      <w:r w:rsidR="00142024" w:rsidRPr="00BE53B4">
        <w:rPr>
          <w:rFonts w:asciiTheme="minorHAnsi" w:hAnsiTheme="minorHAnsi"/>
          <w:color w:val="auto"/>
        </w:rPr>
        <w:t xml:space="preserve">10 mL </w:t>
      </w:r>
      <w:r w:rsidR="00142024">
        <w:rPr>
          <w:rFonts w:asciiTheme="minorHAnsi" w:hAnsiTheme="minorHAnsi"/>
          <w:color w:val="auto"/>
        </w:rPr>
        <w:t xml:space="preserve">of </w:t>
      </w:r>
      <w:r w:rsidR="001D613D" w:rsidRPr="00BE53B4">
        <w:rPr>
          <w:rFonts w:asciiTheme="minorHAnsi" w:hAnsiTheme="minorHAnsi"/>
          <w:color w:val="auto"/>
        </w:rPr>
        <w:t>the</w:t>
      </w:r>
      <w:r w:rsidR="0079530F" w:rsidRPr="00BE53B4">
        <w:rPr>
          <w:rFonts w:asciiTheme="minorHAnsi" w:hAnsiTheme="minorHAnsi"/>
          <w:color w:val="auto"/>
        </w:rPr>
        <w:t xml:space="preserve"> 50</w:t>
      </w:r>
      <w:r w:rsidR="00DC0AD2" w:rsidRPr="00BE53B4">
        <w:rPr>
          <w:rFonts w:asciiTheme="minorHAnsi" w:hAnsiTheme="minorHAnsi"/>
          <w:color w:val="auto"/>
        </w:rPr>
        <w:t>x</w:t>
      </w:r>
      <w:r w:rsidR="001D613D" w:rsidRPr="00BE53B4">
        <w:rPr>
          <w:rFonts w:asciiTheme="minorHAnsi" w:hAnsiTheme="minorHAnsi"/>
          <w:color w:val="auto"/>
        </w:rPr>
        <w:t xml:space="preserve"> supplement</w:t>
      </w:r>
      <w:r w:rsidR="00FE545C" w:rsidRPr="00BE53B4">
        <w:rPr>
          <w:rFonts w:asciiTheme="minorHAnsi" w:hAnsiTheme="minorHAnsi"/>
          <w:color w:val="auto"/>
        </w:rPr>
        <w:t>,</w:t>
      </w:r>
      <w:r w:rsidR="00A65009" w:rsidRPr="00BE53B4">
        <w:rPr>
          <w:rFonts w:asciiTheme="minorHAnsi" w:hAnsiTheme="minorHAnsi"/>
          <w:color w:val="auto"/>
        </w:rPr>
        <w:t xml:space="preserve"> </w:t>
      </w:r>
      <w:r w:rsidR="001D613D" w:rsidRPr="00BE53B4">
        <w:rPr>
          <w:rFonts w:asciiTheme="minorHAnsi" w:hAnsiTheme="minorHAnsi"/>
          <w:color w:val="auto"/>
        </w:rPr>
        <w:t>add 4</w:t>
      </w:r>
      <w:r w:rsidR="00BE01C7" w:rsidRPr="00BE53B4">
        <w:rPr>
          <w:rFonts w:asciiTheme="minorHAnsi" w:hAnsiTheme="minorHAnsi"/>
          <w:color w:val="auto"/>
        </w:rPr>
        <w:t xml:space="preserve"> </w:t>
      </w:r>
      <w:r w:rsidR="001D613D" w:rsidRPr="00BE53B4">
        <w:rPr>
          <w:rFonts w:asciiTheme="minorHAnsi" w:hAnsiTheme="minorHAnsi"/>
          <w:color w:val="auto"/>
        </w:rPr>
        <w:t xml:space="preserve">mM </w:t>
      </w:r>
      <w:r w:rsidR="00FE545C" w:rsidRPr="00BE53B4">
        <w:rPr>
          <w:rFonts w:asciiTheme="minorHAnsi" w:hAnsiTheme="minorHAnsi"/>
          <w:color w:val="auto"/>
        </w:rPr>
        <w:t>s</w:t>
      </w:r>
      <w:r w:rsidR="001D613D" w:rsidRPr="00BE53B4">
        <w:rPr>
          <w:rFonts w:asciiTheme="minorHAnsi" w:hAnsiTheme="minorHAnsi"/>
          <w:color w:val="auto"/>
        </w:rPr>
        <w:t xml:space="preserve">odium </w:t>
      </w:r>
      <w:r w:rsidR="0024544E" w:rsidRPr="00BE53B4">
        <w:rPr>
          <w:rFonts w:asciiTheme="minorHAnsi" w:hAnsiTheme="minorHAnsi"/>
          <w:color w:val="auto"/>
        </w:rPr>
        <w:t xml:space="preserve">lactate </w:t>
      </w:r>
      <w:r w:rsidR="001D613D" w:rsidRPr="00BE53B4">
        <w:rPr>
          <w:rFonts w:asciiTheme="minorHAnsi" w:hAnsiTheme="minorHAnsi"/>
          <w:color w:val="auto"/>
        </w:rPr>
        <w:t>constituted in sterile water</w:t>
      </w:r>
      <w:r w:rsidR="00FE545C" w:rsidRPr="00BE53B4">
        <w:rPr>
          <w:rFonts w:asciiTheme="minorHAnsi" w:hAnsiTheme="minorHAnsi"/>
          <w:color w:val="auto"/>
        </w:rPr>
        <w:t>,</w:t>
      </w:r>
      <w:r w:rsidR="001D613D" w:rsidRPr="00BE53B4">
        <w:rPr>
          <w:rFonts w:asciiTheme="minorHAnsi" w:hAnsiTheme="minorHAnsi"/>
          <w:color w:val="auto"/>
        </w:rPr>
        <w:t xml:space="preserve"> and filter using a 0.22</w:t>
      </w:r>
      <w:r w:rsidR="00C7191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vacuum driven filter. Store at 4</w:t>
      </w:r>
      <w:r w:rsidR="009535BC" w:rsidRPr="00BE53B4">
        <w:rPr>
          <w:rFonts w:asciiTheme="minorHAnsi" w:hAnsiTheme="minorHAnsi"/>
          <w:color w:val="auto"/>
        </w:rPr>
        <w:t xml:space="preserve"> </w:t>
      </w:r>
      <w:r w:rsidR="001D613D" w:rsidRPr="00BE53B4">
        <w:rPr>
          <w:rFonts w:asciiTheme="minorHAnsi" w:hAnsiTheme="minorHAnsi"/>
          <w:color w:val="auto"/>
        </w:rPr>
        <w:t xml:space="preserve">°C and equilibrate to </w:t>
      </w:r>
      <w:r w:rsidR="00013871" w:rsidRPr="00BE53B4">
        <w:rPr>
          <w:rFonts w:asciiTheme="minorHAnsi" w:hAnsiTheme="minorHAnsi"/>
          <w:color w:val="auto"/>
        </w:rPr>
        <w:t>RT</w:t>
      </w:r>
      <w:r w:rsidR="001D613D" w:rsidRPr="00BE53B4">
        <w:rPr>
          <w:rFonts w:asciiTheme="minorHAnsi" w:hAnsiTheme="minorHAnsi"/>
          <w:color w:val="auto"/>
        </w:rPr>
        <w:t xml:space="preserve"> before use.</w:t>
      </w:r>
    </w:p>
    <w:p w14:paraId="4ED9E58D" w14:textId="77777777" w:rsidR="00D73654" w:rsidRPr="00BE53B4" w:rsidRDefault="00D73654" w:rsidP="00890F7B">
      <w:pPr>
        <w:widowControl/>
        <w:autoSpaceDE/>
        <w:autoSpaceDN/>
        <w:adjustRightInd/>
        <w:contextualSpacing/>
        <w:rPr>
          <w:rFonts w:asciiTheme="minorHAnsi" w:hAnsiTheme="minorHAnsi"/>
          <w:color w:val="auto"/>
        </w:rPr>
      </w:pPr>
    </w:p>
    <w:p w14:paraId="137AC9C6" w14:textId="77777777" w:rsidR="00FE545C" w:rsidRPr="00BE53B4" w:rsidRDefault="00FE545C"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 xml:space="preserve">Prepare </w:t>
      </w:r>
      <w:r w:rsidR="001D613D" w:rsidRPr="00BE53B4">
        <w:rPr>
          <w:rFonts w:asciiTheme="minorHAnsi" w:hAnsiTheme="minorHAnsi"/>
          <w:color w:val="auto"/>
        </w:rPr>
        <w:t>RPMI 20</w:t>
      </w:r>
      <w:r w:rsidRPr="00BE53B4">
        <w:rPr>
          <w:rFonts w:asciiTheme="minorHAnsi" w:hAnsiTheme="minorHAnsi"/>
          <w:color w:val="auto"/>
        </w:rPr>
        <w:t>.</w:t>
      </w:r>
    </w:p>
    <w:p w14:paraId="75270F25" w14:textId="77777777" w:rsidR="00FE545C" w:rsidRPr="00BE53B4" w:rsidRDefault="00FE545C" w:rsidP="00890F7B">
      <w:pPr>
        <w:pStyle w:val="ListParagraph"/>
        <w:widowControl/>
        <w:autoSpaceDE/>
        <w:autoSpaceDN/>
        <w:adjustRightInd/>
        <w:ind w:left="0"/>
        <w:rPr>
          <w:rFonts w:asciiTheme="minorHAnsi" w:hAnsiTheme="minorHAnsi"/>
          <w:color w:val="auto"/>
        </w:rPr>
      </w:pPr>
    </w:p>
    <w:p w14:paraId="771B876F" w14:textId="0D9919BB" w:rsidR="001D5448" w:rsidRPr="00BE53B4" w:rsidRDefault="00FE545C"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1.5.1.</w:t>
      </w:r>
      <w:r w:rsidR="001D613D" w:rsidRPr="00BE53B4">
        <w:rPr>
          <w:rFonts w:asciiTheme="minorHAnsi" w:hAnsiTheme="minorHAnsi"/>
          <w:color w:val="auto"/>
        </w:rPr>
        <w:t xml:space="preserve"> Equilibrate the basal medium (RPMI 1640) to </w:t>
      </w:r>
      <w:r w:rsidR="00013871" w:rsidRPr="00BE53B4">
        <w:rPr>
          <w:rFonts w:asciiTheme="minorHAnsi" w:hAnsiTheme="minorHAnsi"/>
          <w:color w:val="auto"/>
        </w:rPr>
        <w:t>RT</w:t>
      </w:r>
      <w:r w:rsidR="001D613D" w:rsidRPr="00BE53B4">
        <w:rPr>
          <w:rFonts w:asciiTheme="minorHAnsi" w:hAnsiTheme="minorHAnsi"/>
          <w:color w:val="auto"/>
        </w:rPr>
        <w:t>. Mix fetal bovine serum (FBS) (20</w:t>
      </w:r>
      <w:r w:rsidRPr="00BE53B4">
        <w:rPr>
          <w:rFonts w:asciiTheme="minorHAnsi" w:hAnsiTheme="minorHAnsi"/>
          <w:color w:val="auto"/>
        </w:rPr>
        <w:t xml:space="preserve">% </w:t>
      </w:r>
      <w:r w:rsidR="001D613D" w:rsidRPr="00BE53B4">
        <w:rPr>
          <w:rFonts w:asciiTheme="minorHAnsi" w:hAnsiTheme="minorHAnsi"/>
          <w:color w:val="auto"/>
        </w:rPr>
        <w:t>final concentration) and RPMI</w:t>
      </w:r>
      <w:r w:rsidR="00142024">
        <w:rPr>
          <w:rFonts w:asciiTheme="minorHAnsi" w:hAnsiTheme="minorHAnsi"/>
          <w:color w:val="auto"/>
        </w:rPr>
        <w:t>.</w:t>
      </w:r>
      <w:r w:rsidR="001D613D" w:rsidRPr="00BE53B4">
        <w:rPr>
          <w:rFonts w:asciiTheme="minorHAnsi" w:hAnsiTheme="minorHAnsi"/>
          <w:color w:val="auto"/>
        </w:rPr>
        <w:t xml:space="preserve"> </w:t>
      </w:r>
      <w:r w:rsidR="00142024" w:rsidRPr="00BE53B4">
        <w:rPr>
          <w:rFonts w:asciiTheme="minorHAnsi" w:hAnsiTheme="minorHAnsi"/>
          <w:color w:val="auto"/>
        </w:rPr>
        <w:t xml:space="preserve">Filter </w:t>
      </w:r>
      <w:r w:rsidR="001D613D" w:rsidRPr="00BE53B4">
        <w:rPr>
          <w:rFonts w:asciiTheme="minorHAnsi" w:hAnsiTheme="minorHAnsi"/>
          <w:color w:val="auto"/>
        </w:rPr>
        <w:t>using a 0.22</w:t>
      </w:r>
      <w:r w:rsidR="00C7191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vacuum driven filter and store at 4</w:t>
      </w:r>
      <w:r w:rsidR="009535BC" w:rsidRPr="00BE53B4">
        <w:rPr>
          <w:rFonts w:asciiTheme="minorHAnsi" w:hAnsiTheme="minorHAnsi"/>
          <w:color w:val="auto"/>
        </w:rPr>
        <w:t xml:space="preserve"> </w:t>
      </w:r>
      <w:r w:rsidR="001D613D" w:rsidRPr="00BE53B4">
        <w:rPr>
          <w:rFonts w:asciiTheme="minorHAnsi" w:hAnsiTheme="minorHAnsi"/>
          <w:color w:val="auto"/>
        </w:rPr>
        <w:t xml:space="preserve">°C. Equilibrate to </w:t>
      </w:r>
      <w:r w:rsidR="00013871" w:rsidRPr="00BE53B4">
        <w:rPr>
          <w:rFonts w:asciiTheme="minorHAnsi" w:hAnsiTheme="minorHAnsi"/>
          <w:color w:val="auto"/>
        </w:rPr>
        <w:t>RT</w:t>
      </w:r>
      <w:r w:rsidR="001D613D" w:rsidRPr="00BE53B4">
        <w:rPr>
          <w:rFonts w:asciiTheme="minorHAnsi" w:hAnsiTheme="minorHAnsi"/>
          <w:color w:val="auto"/>
        </w:rPr>
        <w:t xml:space="preserve"> before use. </w:t>
      </w:r>
    </w:p>
    <w:p w14:paraId="30C5BDA8" w14:textId="77777777" w:rsidR="00D73654" w:rsidRPr="00BE53B4" w:rsidRDefault="00D73654" w:rsidP="00890F7B">
      <w:pPr>
        <w:widowControl/>
        <w:autoSpaceDE/>
        <w:autoSpaceDN/>
        <w:adjustRightInd/>
        <w:contextualSpacing/>
        <w:rPr>
          <w:rFonts w:asciiTheme="minorHAnsi" w:hAnsiTheme="minorHAnsi"/>
          <w:color w:val="auto"/>
        </w:rPr>
      </w:pPr>
    </w:p>
    <w:p w14:paraId="762797CB" w14:textId="506ABFB0" w:rsidR="001D5448" w:rsidRPr="00BE53B4" w:rsidRDefault="00FC15EF"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 xml:space="preserve">Prepare passaging media by adding </w:t>
      </w:r>
      <w:r w:rsidR="00380995" w:rsidRPr="00BE53B4">
        <w:rPr>
          <w:rFonts w:asciiTheme="minorHAnsi" w:hAnsiTheme="minorHAnsi" w:cstheme="minorHAnsi"/>
          <w:color w:val="auto"/>
        </w:rPr>
        <w:t>Rho-associated, coiled-coil containing protein kinase (</w:t>
      </w:r>
      <w:r w:rsidR="00C71917" w:rsidRPr="00BE53B4">
        <w:rPr>
          <w:rFonts w:asciiTheme="minorHAnsi" w:hAnsiTheme="minorHAnsi"/>
          <w:color w:val="auto"/>
        </w:rPr>
        <w:t>ROCK</w:t>
      </w:r>
      <w:r w:rsidR="00380995" w:rsidRPr="00BE53B4">
        <w:rPr>
          <w:rFonts w:asciiTheme="minorHAnsi" w:hAnsiTheme="minorHAnsi" w:cstheme="minorHAnsi"/>
          <w:color w:val="auto"/>
        </w:rPr>
        <w:t>)</w:t>
      </w:r>
      <w:r w:rsidR="00C71917" w:rsidRPr="00BE53B4">
        <w:rPr>
          <w:rFonts w:asciiTheme="minorHAnsi" w:hAnsiTheme="minorHAnsi"/>
          <w:color w:val="auto"/>
        </w:rPr>
        <w:t xml:space="preserve"> inhibitor (</w:t>
      </w:r>
      <w:r w:rsidR="001D613D" w:rsidRPr="00BE53B4">
        <w:rPr>
          <w:rFonts w:asciiTheme="minorHAnsi" w:hAnsiTheme="minorHAnsi"/>
          <w:color w:val="auto"/>
        </w:rPr>
        <w:t>2</w:t>
      </w:r>
      <w:r w:rsidR="00C7191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final concentration)</w:t>
      </w:r>
      <w:r w:rsidR="00805ECA" w:rsidRPr="00BE53B4">
        <w:rPr>
          <w:rFonts w:asciiTheme="minorHAnsi" w:hAnsiTheme="minorHAnsi"/>
          <w:color w:val="auto"/>
        </w:rPr>
        <w:t xml:space="preserve"> to </w:t>
      </w:r>
      <w:proofErr w:type="spellStart"/>
      <w:r w:rsidR="00805ECA" w:rsidRPr="00BE53B4">
        <w:rPr>
          <w:rFonts w:asciiTheme="minorHAnsi" w:hAnsiTheme="minorHAnsi" w:cstheme="minorHAnsi"/>
          <w:color w:val="auto"/>
        </w:rPr>
        <w:t>hiPSC</w:t>
      </w:r>
      <w:proofErr w:type="spellEnd"/>
      <w:r w:rsidR="00805ECA" w:rsidRPr="00BE53B4">
        <w:rPr>
          <w:rFonts w:asciiTheme="minorHAnsi" w:hAnsiTheme="minorHAnsi" w:cstheme="minorHAnsi"/>
          <w:color w:val="auto"/>
        </w:rPr>
        <w:t xml:space="preserve"> media</w:t>
      </w:r>
      <w:r w:rsidR="00805ECA" w:rsidRPr="00BE53B4">
        <w:rPr>
          <w:rFonts w:asciiTheme="minorHAnsi" w:hAnsiTheme="minorHAnsi"/>
          <w:color w:val="auto"/>
        </w:rPr>
        <w:t xml:space="preserve">. </w:t>
      </w:r>
    </w:p>
    <w:p w14:paraId="3161D2EF" w14:textId="77777777" w:rsidR="00D73654" w:rsidRPr="00BE53B4" w:rsidRDefault="00D73654" w:rsidP="00890F7B">
      <w:pPr>
        <w:widowControl/>
        <w:autoSpaceDE/>
        <w:autoSpaceDN/>
        <w:adjustRightInd/>
        <w:contextualSpacing/>
        <w:rPr>
          <w:rFonts w:asciiTheme="minorHAnsi" w:hAnsiTheme="minorHAnsi"/>
          <w:color w:val="auto"/>
        </w:rPr>
      </w:pPr>
    </w:p>
    <w:p w14:paraId="21CA0CE8" w14:textId="0C09C83B" w:rsidR="00D73654" w:rsidRPr="00BE53B4" w:rsidRDefault="00805ECA" w:rsidP="00890F7B">
      <w:pPr>
        <w:pStyle w:val="ListParagraph"/>
        <w:widowControl/>
        <w:numPr>
          <w:ilvl w:val="1"/>
          <w:numId w:val="7"/>
        </w:numPr>
        <w:autoSpaceDE/>
        <w:autoSpaceDN/>
        <w:adjustRightInd/>
        <w:rPr>
          <w:rFonts w:asciiTheme="minorHAnsi" w:hAnsiTheme="minorHAnsi"/>
          <w:color w:val="auto"/>
        </w:rPr>
      </w:pPr>
      <w:r w:rsidRPr="00BE53B4">
        <w:rPr>
          <w:rFonts w:asciiTheme="minorHAnsi" w:hAnsiTheme="minorHAnsi"/>
          <w:color w:val="auto"/>
        </w:rPr>
        <w:t xml:space="preserve">Prepare D0 media by adding </w:t>
      </w:r>
      <w:r w:rsidR="002260F9" w:rsidRPr="00BE53B4">
        <w:rPr>
          <w:rFonts w:asciiTheme="minorHAnsi" w:hAnsiTheme="minorHAnsi" w:cstheme="minorHAnsi"/>
          <w:color w:val="auto"/>
        </w:rPr>
        <w:t>GSK-3 inhibitor</w:t>
      </w:r>
      <w:r w:rsidR="00101C4C" w:rsidRPr="00BE53B4">
        <w:rPr>
          <w:rFonts w:asciiTheme="minorHAnsi" w:hAnsiTheme="minorHAnsi" w:cstheme="minorHAnsi"/>
          <w:color w:val="auto"/>
        </w:rPr>
        <w:t>,</w:t>
      </w:r>
      <w:r w:rsidR="002260F9" w:rsidRPr="00BE53B4">
        <w:rPr>
          <w:rFonts w:asciiTheme="minorHAnsi" w:hAnsiTheme="minorHAnsi" w:cstheme="minorHAnsi"/>
          <w:color w:val="auto"/>
        </w:rPr>
        <w:t xml:space="preserve"> </w:t>
      </w:r>
      <w:r w:rsidR="001D613D" w:rsidRPr="00BE53B4">
        <w:rPr>
          <w:rFonts w:asciiTheme="minorHAnsi" w:hAnsiTheme="minorHAnsi"/>
          <w:color w:val="auto"/>
        </w:rPr>
        <w:t xml:space="preserve">CHIR 99021 </w:t>
      </w:r>
      <w:r w:rsidRPr="00BE53B4">
        <w:rPr>
          <w:rFonts w:asciiTheme="minorHAnsi" w:hAnsiTheme="minorHAnsi"/>
          <w:color w:val="auto"/>
        </w:rPr>
        <w:t>to RPMI</w:t>
      </w:r>
      <w:r w:rsidR="00FE1710">
        <w:rPr>
          <w:rFonts w:asciiTheme="minorHAnsi" w:hAnsiTheme="minorHAnsi"/>
          <w:color w:val="auto"/>
        </w:rPr>
        <w:t xml:space="preserve"> + </w:t>
      </w:r>
      <w:r w:rsidRPr="00BE53B4">
        <w:rPr>
          <w:rFonts w:asciiTheme="minorHAnsi" w:hAnsiTheme="minorHAnsi"/>
          <w:color w:val="auto"/>
        </w:rPr>
        <w:t xml:space="preserve">B27 (-) </w:t>
      </w:r>
      <w:r w:rsidR="00251507" w:rsidRPr="00BE53B4">
        <w:rPr>
          <w:rFonts w:asciiTheme="minorHAnsi" w:hAnsiTheme="minorHAnsi"/>
          <w:color w:val="auto"/>
        </w:rPr>
        <w:t>i</w:t>
      </w:r>
      <w:r w:rsidRPr="00BE53B4">
        <w:rPr>
          <w:rFonts w:asciiTheme="minorHAnsi" w:hAnsiTheme="minorHAnsi"/>
          <w:color w:val="auto"/>
        </w:rPr>
        <w:t>nsulin medi</w:t>
      </w:r>
      <w:r w:rsidR="00E3180E" w:rsidRPr="00BE53B4">
        <w:rPr>
          <w:rFonts w:asciiTheme="minorHAnsi" w:hAnsiTheme="minorHAnsi"/>
          <w:color w:val="auto"/>
        </w:rPr>
        <w:t xml:space="preserve">a (10 </w:t>
      </w:r>
      <w:proofErr w:type="spellStart"/>
      <w:r w:rsidR="00E3180E" w:rsidRPr="00BE53B4">
        <w:rPr>
          <w:rFonts w:asciiTheme="minorHAnsi" w:hAnsiTheme="minorHAnsi"/>
          <w:color w:val="auto"/>
        </w:rPr>
        <w:t>μM</w:t>
      </w:r>
      <w:proofErr w:type="spellEnd"/>
      <w:r w:rsidR="00E3180E" w:rsidRPr="00BE53B4">
        <w:rPr>
          <w:rFonts w:asciiTheme="minorHAnsi" w:hAnsiTheme="minorHAnsi"/>
          <w:color w:val="auto"/>
        </w:rPr>
        <w:t xml:space="preserve"> final).</w:t>
      </w:r>
    </w:p>
    <w:p w14:paraId="5A31F6A7" w14:textId="77777777" w:rsidR="00D73654" w:rsidRPr="00BE53B4" w:rsidRDefault="00D73654" w:rsidP="00890F7B">
      <w:pPr>
        <w:widowControl/>
        <w:autoSpaceDE/>
        <w:autoSpaceDN/>
        <w:adjustRightInd/>
        <w:contextualSpacing/>
        <w:rPr>
          <w:rFonts w:asciiTheme="minorHAnsi" w:hAnsiTheme="minorHAnsi"/>
          <w:color w:val="auto"/>
        </w:rPr>
      </w:pPr>
    </w:p>
    <w:p w14:paraId="30A08632" w14:textId="451AABA3" w:rsidR="001D5448" w:rsidRPr="00BE53B4" w:rsidRDefault="00485DE3" w:rsidP="00890F7B">
      <w:pPr>
        <w:pStyle w:val="ListParagraph"/>
        <w:widowControl/>
        <w:numPr>
          <w:ilvl w:val="1"/>
          <w:numId w:val="7"/>
        </w:numPr>
        <w:autoSpaceDE/>
        <w:autoSpaceDN/>
        <w:adjustRightInd/>
        <w:jc w:val="left"/>
        <w:rPr>
          <w:rFonts w:asciiTheme="minorHAnsi" w:hAnsiTheme="minorHAnsi"/>
          <w:color w:val="auto"/>
        </w:rPr>
      </w:pPr>
      <w:r w:rsidRPr="00BE53B4">
        <w:rPr>
          <w:rFonts w:asciiTheme="minorHAnsi" w:hAnsiTheme="minorHAnsi"/>
          <w:color w:val="auto"/>
        </w:rPr>
        <w:t xml:space="preserve">Prepare D3 and D4 media by mixing </w:t>
      </w:r>
      <w:r w:rsidR="001D613D" w:rsidRPr="00BE53B4">
        <w:rPr>
          <w:rFonts w:asciiTheme="minorHAnsi" w:hAnsiTheme="minorHAnsi"/>
          <w:color w:val="auto"/>
        </w:rPr>
        <w:t>RPMI</w:t>
      </w:r>
      <w:r w:rsidR="00FE1710">
        <w:rPr>
          <w:rFonts w:asciiTheme="minorHAnsi" w:hAnsiTheme="minorHAnsi"/>
          <w:color w:val="auto"/>
        </w:rPr>
        <w:t xml:space="preserve"> + </w:t>
      </w:r>
      <w:r w:rsidR="001D613D" w:rsidRPr="00BE53B4">
        <w:rPr>
          <w:rFonts w:asciiTheme="minorHAnsi" w:hAnsiTheme="minorHAnsi"/>
          <w:color w:val="auto"/>
        </w:rPr>
        <w:t xml:space="preserve">B27 (-) </w:t>
      </w:r>
      <w:r w:rsidR="00CA19D0" w:rsidRPr="00BE53B4">
        <w:rPr>
          <w:rFonts w:asciiTheme="minorHAnsi" w:hAnsiTheme="minorHAnsi"/>
          <w:color w:val="auto"/>
        </w:rPr>
        <w:t xml:space="preserve">insulin </w:t>
      </w:r>
      <w:r w:rsidR="001D613D" w:rsidRPr="00BE53B4">
        <w:rPr>
          <w:rFonts w:asciiTheme="minorHAnsi" w:hAnsiTheme="minorHAnsi"/>
          <w:color w:val="auto"/>
        </w:rPr>
        <w:t xml:space="preserve">media </w:t>
      </w:r>
      <w:r w:rsidR="001D613D" w:rsidRPr="00BE53B4">
        <w:rPr>
          <w:rFonts w:asciiTheme="minorHAnsi" w:hAnsiTheme="minorHAnsi" w:cstheme="minorHAnsi"/>
          <w:color w:val="auto"/>
        </w:rPr>
        <w:t>with</w:t>
      </w:r>
      <w:r w:rsidR="002260F9" w:rsidRPr="00BE53B4">
        <w:rPr>
          <w:rFonts w:asciiTheme="minorHAnsi" w:hAnsiTheme="minorHAnsi" w:cstheme="minorHAnsi"/>
          <w:color w:val="auto"/>
        </w:rPr>
        <w:t xml:space="preserve"> </w:t>
      </w:r>
      <w:r w:rsidR="001D613D" w:rsidRPr="00BE53B4">
        <w:rPr>
          <w:rFonts w:asciiTheme="minorHAnsi" w:hAnsiTheme="minorHAnsi" w:cstheme="minorHAnsi"/>
          <w:color w:val="auto"/>
        </w:rPr>
        <w:t>IWR</w:t>
      </w:r>
      <w:r w:rsidR="001D613D" w:rsidRPr="00BE53B4">
        <w:rPr>
          <w:rFonts w:asciiTheme="minorHAnsi" w:hAnsiTheme="minorHAnsi"/>
          <w:color w:val="auto"/>
        </w:rPr>
        <w:t>-1 (5</w:t>
      </w:r>
      <w:r w:rsidR="00C71917" w:rsidRPr="00BE53B4">
        <w:rPr>
          <w:rFonts w:asciiTheme="minorHAnsi" w:hAnsiTheme="minorHAnsi"/>
          <w:color w:val="auto"/>
        </w:rPr>
        <w:t xml:space="preserve"> </w:t>
      </w:r>
      <w:proofErr w:type="spellStart"/>
      <w:r w:rsidR="001D613D" w:rsidRPr="00BE53B4">
        <w:rPr>
          <w:rFonts w:asciiTheme="minorHAnsi" w:hAnsiTheme="minorHAnsi"/>
          <w:color w:val="auto"/>
        </w:rPr>
        <w:t>μM</w:t>
      </w:r>
      <w:proofErr w:type="spellEnd"/>
      <w:r w:rsidR="001D613D" w:rsidRPr="00BE53B4">
        <w:rPr>
          <w:rFonts w:asciiTheme="minorHAnsi" w:hAnsiTheme="minorHAnsi"/>
          <w:color w:val="auto"/>
        </w:rPr>
        <w:t xml:space="preserve"> final).</w:t>
      </w:r>
      <w:r w:rsidR="00D73654" w:rsidRPr="00BE53B4">
        <w:rPr>
          <w:rFonts w:asciiTheme="minorHAnsi" w:hAnsiTheme="minorHAnsi"/>
          <w:color w:val="auto"/>
        </w:rPr>
        <w:br/>
      </w:r>
    </w:p>
    <w:p w14:paraId="19490C00" w14:textId="68950CFB" w:rsidR="001D5448" w:rsidRPr="00BE53B4" w:rsidRDefault="00A83BAB" w:rsidP="00A83BA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NOTE: D1 and D5 media is constituted of RPMI</w:t>
      </w:r>
      <w:r w:rsidR="00FE1710">
        <w:rPr>
          <w:rFonts w:asciiTheme="minorHAnsi" w:hAnsiTheme="minorHAnsi"/>
          <w:color w:val="auto"/>
        </w:rPr>
        <w:t xml:space="preserve"> + </w:t>
      </w:r>
      <w:r w:rsidRPr="00BE53B4">
        <w:rPr>
          <w:rFonts w:asciiTheme="minorHAnsi" w:hAnsiTheme="minorHAnsi"/>
          <w:color w:val="auto"/>
        </w:rPr>
        <w:t xml:space="preserve">B27 (-) insulin. </w:t>
      </w:r>
      <w:r w:rsidR="004676D4" w:rsidRPr="00BE53B4">
        <w:rPr>
          <w:rFonts w:asciiTheme="minorHAnsi" w:hAnsiTheme="minorHAnsi"/>
          <w:color w:val="auto"/>
        </w:rPr>
        <w:t xml:space="preserve">D7 media is constituted of </w:t>
      </w:r>
      <w:r w:rsidR="001D613D" w:rsidRPr="00BE53B4">
        <w:rPr>
          <w:rFonts w:asciiTheme="minorHAnsi" w:hAnsiTheme="minorHAnsi"/>
          <w:color w:val="auto"/>
        </w:rPr>
        <w:t>RPMI</w:t>
      </w:r>
      <w:r w:rsidR="00FE1710">
        <w:rPr>
          <w:rFonts w:asciiTheme="minorHAnsi" w:hAnsiTheme="minorHAnsi"/>
          <w:color w:val="auto"/>
        </w:rPr>
        <w:t xml:space="preserve"> + </w:t>
      </w:r>
      <w:r w:rsidR="001D613D" w:rsidRPr="00BE53B4">
        <w:rPr>
          <w:rFonts w:asciiTheme="minorHAnsi" w:hAnsiTheme="minorHAnsi"/>
          <w:color w:val="auto"/>
        </w:rPr>
        <w:t>B27.</w:t>
      </w:r>
    </w:p>
    <w:p w14:paraId="2ECA19BB" w14:textId="77777777" w:rsidR="00FE545C" w:rsidRPr="00BE53B4" w:rsidRDefault="00FE545C" w:rsidP="00890F7B">
      <w:pPr>
        <w:pStyle w:val="ListParagraph"/>
        <w:widowControl/>
        <w:autoSpaceDE/>
        <w:autoSpaceDN/>
        <w:adjustRightInd/>
        <w:ind w:left="0"/>
        <w:rPr>
          <w:rFonts w:asciiTheme="minorHAnsi" w:hAnsiTheme="minorHAnsi"/>
          <w:color w:val="auto"/>
        </w:rPr>
      </w:pPr>
    </w:p>
    <w:p w14:paraId="0F5917EA" w14:textId="5BAD8563" w:rsidR="001D613D" w:rsidRPr="00BE53B4" w:rsidRDefault="00FE545C" w:rsidP="00890F7B">
      <w:pPr>
        <w:pStyle w:val="ListParagraph"/>
        <w:widowControl/>
        <w:numPr>
          <w:ilvl w:val="1"/>
          <w:numId w:val="7"/>
        </w:numPr>
        <w:autoSpaceDE/>
        <w:autoSpaceDN/>
        <w:adjustRightInd/>
        <w:rPr>
          <w:rFonts w:asciiTheme="minorHAnsi" w:hAnsiTheme="minorHAnsi"/>
          <w:b/>
          <w:color w:val="auto"/>
        </w:rPr>
      </w:pPr>
      <w:r w:rsidRPr="00BE53B4">
        <w:rPr>
          <w:rFonts w:asciiTheme="minorHAnsi" w:hAnsiTheme="minorHAnsi"/>
          <w:color w:val="auto"/>
        </w:rPr>
        <w:t>Prepare b</w:t>
      </w:r>
      <w:r w:rsidR="001D613D" w:rsidRPr="00BE53B4">
        <w:rPr>
          <w:rFonts w:asciiTheme="minorHAnsi" w:hAnsiTheme="minorHAnsi"/>
          <w:color w:val="auto"/>
        </w:rPr>
        <w:t xml:space="preserve">locking </w:t>
      </w:r>
      <w:r w:rsidRPr="00BE53B4">
        <w:rPr>
          <w:rFonts w:asciiTheme="minorHAnsi" w:hAnsiTheme="minorHAnsi"/>
          <w:color w:val="auto"/>
        </w:rPr>
        <w:t>b</w:t>
      </w:r>
      <w:r w:rsidR="001D613D" w:rsidRPr="00BE53B4">
        <w:rPr>
          <w:rFonts w:asciiTheme="minorHAnsi" w:hAnsiTheme="minorHAnsi"/>
          <w:color w:val="auto"/>
        </w:rPr>
        <w:t>uffer (2</w:t>
      </w:r>
      <w:r w:rsidR="000C0067" w:rsidRPr="00BE53B4">
        <w:rPr>
          <w:rFonts w:asciiTheme="minorHAnsi" w:hAnsiTheme="minorHAnsi"/>
          <w:color w:val="auto"/>
        </w:rPr>
        <w:t xml:space="preserve">% </w:t>
      </w:r>
      <w:r w:rsidRPr="00BE53B4">
        <w:rPr>
          <w:rFonts w:asciiTheme="minorHAnsi" w:hAnsiTheme="minorHAnsi"/>
          <w:color w:val="auto"/>
        </w:rPr>
        <w:t>bovine serum albumin [</w:t>
      </w:r>
      <w:r w:rsidR="001D613D" w:rsidRPr="00BE53B4">
        <w:rPr>
          <w:rFonts w:asciiTheme="minorHAnsi" w:hAnsiTheme="minorHAnsi"/>
          <w:color w:val="auto"/>
        </w:rPr>
        <w:t>BSA</w:t>
      </w:r>
      <w:r w:rsidRPr="00BE53B4">
        <w:rPr>
          <w:rFonts w:asciiTheme="minorHAnsi" w:hAnsiTheme="minorHAnsi"/>
          <w:color w:val="auto"/>
        </w:rPr>
        <w:t>]</w:t>
      </w:r>
      <w:r w:rsidR="001D613D" w:rsidRPr="00BE53B4">
        <w:rPr>
          <w:rFonts w:asciiTheme="minorHAnsi" w:hAnsiTheme="minorHAnsi"/>
          <w:color w:val="auto"/>
        </w:rPr>
        <w:t>, 2</w:t>
      </w:r>
      <w:r w:rsidR="000C0067" w:rsidRPr="00BE53B4">
        <w:rPr>
          <w:rFonts w:asciiTheme="minorHAnsi" w:hAnsiTheme="minorHAnsi"/>
          <w:color w:val="auto"/>
        </w:rPr>
        <w:t xml:space="preserve">% </w:t>
      </w:r>
      <w:r w:rsidR="001D613D" w:rsidRPr="00BE53B4">
        <w:rPr>
          <w:rFonts w:asciiTheme="minorHAnsi" w:hAnsiTheme="minorHAnsi"/>
          <w:color w:val="auto"/>
        </w:rPr>
        <w:t>FBS, 0.05</w:t>
      </w:r>
      <w:r w:rsidR="000C0067" w:rsidRPr="00BE53B4">
        <w:rPr>
          <w:rFonts w:asciiTheme="minorHAnsi" w:hAnsiTheme="minorHAnsi"/>
          <w:color w:val="auto"/>
        </w:rPr>
        <w:t xml:space="preserve">% </w:t>
      </w:r>
      <w:r w:rsidR="001D613D" w:rsidRPr="00BE53B4">
        <w:rPr>
          <w:rFonts w:asciiTheme="minorHAnsi" w:hAnsiTheme="minorHAnsi"/>
          <w:color w:val="auto"/>
        </w:rPr>
        <w:t xml:space="preserve">NP-40 in </w:t>
      </w:r>
      <w:r w:rsidRPr="00BE53B4">
        <w:rPr>
          <w:rFonts w:asciiTheme="minorHAnsi" w:hAnsiTheme="minorHAnsi" w:cstheme="minorHAnsi"/>
          <w:bCs/>
          <w:color w:val="auto"/>
        </w:rPr>
        <w:t>p</w:t>
      </w:r>
      <w:r w:rsidR="000F561B" w:rsidRPr="00BE53B4">
        <w:rPr>
          <w:rFonts w:asciiTheme="minorHAnsi" w:hAnsiTheme="minorHAnsi" w:cstheme="minorHAnsi"/>
          <w:bCs/>
          <w:color w:val="auto"/>
        </w:rPr>
        <w:t xml:space="preserve">hosphate-buffered saline </w:t>
      </w:r>
      <w:r w:rsidRPr="00BE53B4">
        <w:rPr>
          <w:rFonts w:asciiTheme="minorHAnsi" w:hAnsiTheme="minorHAnsi" w:cstheme="minorHAnsi"/>
          <w:bCs/>
          <w:color w:val="auto"/>
        </w:rPr>
        <w:t>[</w:t>
      </w:r>
      <w:r w:rsidR="001D613D" w:rsidRPr="00BE53B4">
        <w:rPr>
          <w:rFonts w:asciiTheme="minorHAnsi" w:hAnsiTheme="minorHAnsi"/>
          <w:color w:val="auto"/>
        </w:rPr>
        <w:t>PBS</w:t>
      </w:r>
      <w:r w:rsidRPr="00BE53B4">
        <w:rPr>
          <w:rFonts w:asciiTheme="minorHAnsi" w:hAnsiTheme="minorHAnsi" w:cstheme="minorHAnsi"/>
          <w:bCs/>
          <w:color w:val="auto"/>
        </w:rPr>
        <w:t>]</w:t>
      </w:r>
      <w:r w:rsidR="001D613D" w:rsidRPr="00BE53B4">
        <w:rPr>
          <w:rFonts w:asciiTheme="minorHAnsi" w:hAnsiTheme="minorHAnsi" w:cstheme="minorHAnsi"/>
          <w:bCs/>
          <w:color w:val="auto"/>
        </w:rPr>
        <w:t>):</w:t>
      </w:r>
      <w:r w:rsidR="001D613D" w:rsidRPr="00BE53B4">
        <w:rPr>
          <w:rFonts w:asciiTheme="minorHAnsi" w:hAnsiTheme="minorHAnsi"/>
          <w:color w:val="auto"/>
        </w:rPr>
        <w:t xml:space="preserve"> In a 50</w:t>
      </w:r>
      <w:r w:rsidR="0088260E">
        <w:rPr>
          <w:rFonts w:asciiTheme="minorHAnsi" w:hAnsiTheme="minorHAnsi"/>
          <w:color w:val="auto"/>
        </w:rPr>
        <w:t xml:space="preserve"> mL </w:t>
      </w:r>
      <w:r w:rsidR="002260F9" w:rsidRPr="00BE53B4">
        <w:rPr>
          <w:rFonts w:asciiTheme="minorHAnsi" w:hAnsiTheme="minorHAnsi" w:cstheme="minorHAnsi"/>
          <w:color w:val="auto"/>
        </w:rPr>
        <w:t>conical</w:t>
      </w:r>
      <w:r w:rsidR="001D613D" w:rsidRPr="00BE53B4">
        <w:rPr>
          <w:rFonts w:asciiTheme="minorHAnsi" w:hAnsiTheme="minorHAnsi"/>
          <w:color w:val="auto"/>
        </w:rPr>
        <w:t xml:space="preserve"> tube, add 1</w:t>
      </w:r>
      <w:r w:rsidR="00C71917" w:rsidRPr="00BE53B4">
        <w:rPr>
          <w:rFonts w:asciiTheme="minorHAnsi" w:hAnsiTheme="minorHAnsi"/>
          <w:color w:val="auto"/>
        </w:rPr>
        <w:t xml:space="preserve"> </w:t>
      </w:r>
      <w:r w:rsidR="001D613D" w:rsidRPr="00BE53B4">
        <w:rPr>
          <w:rFonts w:asciiTheme="minorHAnsi" w:hAnsiTheme="minorHAnsi"/>
          <w:color w:val="auto"/>
        </w:rPr>
        <w:t>g</w:t>
      </w:r>
      <w:r w:rsidR="00C71917" w:rsidRPr="00BE53B4">
        <w:rPr>
          <w:rFonts w:asciiTheme="minorHAnsi" w:hAnsiTheme="minorHAnsi"/>
          <w:color w:val="auto"/>
        </w:rPr>
        <w:t xml:space="preserve"> </w:t>
      </w:r>
      <w:r w:rsidR="001D613D" w:rsidRPr="00BE53B4">
        <w:rPr>
          <w:rFonts w:asciiTheme="minorHAnsi" w:hAnsiTheme="minorHAnsi"/>
          <w:color w:val="auto"/>
        </w:rPr>
        <w:t>of BSA, 1</w:t>
      </w:r>
      <w:r w:rsidR="0088260E">
        <w:rPr>
          <w:rFonts w:asciiTheme="minorHAnsi" w:hAnsiTheme="minorHAnsi"/>
          <w:color w:val="auto"/>
        </w:rPr>
        <w:t xml:space="preserve"> mL </w:t>
      </w:r>
      <w:r w:rsidR="001D613D" w:rsidRPr="00BE53B4">
        <w:rPr>
          <w:rFonts w:asciiTheme="minorHAnsi" w:hAnsiTheme="minorHAnsi"/>
          <w:color w:val="auto"/>
        </w:rPr>
        <w:t>of FBS, 49</w:t>
      </w:r>
      <w:r w:rsidR="0088260E">
        <w:rPr>
          <w:rFonts w:asciiTheme="minorHAnsi" w:hAnsiTheme="minorHAnsi"/>
          <w:color w:val="auto"/>
        </w:rPr>
        <w:t xml:space="preserve"> mL </w:t>
      </w:r>
      <w:r w:rsidR="001D613D" w:rsidRPr="00BE53B4">
        <w:rPr>
          <w:rFonts w:asciiTheme="minorHAnsi" w:hAnsiTheme="minorHAnsi"/>
          <w:color w:val="auto"/>
        </w:rPr>
        <w:t xml:space="preserve">of PBS, and 250 </w:t>
      </w:r>
      <w:proofErr w:type="spellStart"/>
      <w:r w:rsidR="001D613D" w:rsidRPr="00BE53B4">
        <w:rPr>
          <w:rFonts w:asciiTheme="minorHAnsi" w:hAnsiTheme="minorHAnsi"/>
          <w:color w:val="auto"/>
        </w:rPr>
        <w:t>μL</w:t>
      </w:r>
      <w:proofErr w:type="spellEnd"/>
      <w:r w:rsidR="001D613D" w:rsidRPr="00BE53B4">
        <w:rPr>
          <w:rFonts w:asciiTheme="minorHAnsi" w:hAnsiTheme="minorHAnsi"/>
          <w:color w:val="auto"/>
        </w:rPr>
        <w:t xml:space="preserve"> of NP-40. Mix until fully dissolved.</w:t>
      </w:r>
    </w:p>
    <w:p w14:paraId="63DEB3FF" w14:textId="77777777" w:rsidR="00D73654" w:rsidRPr="00BE53B4" w:rsidRDefault="00D73654" w:rsidP="00890F7B">
      <w:pPr>
        <w:widowControl/>
        <w:autoSpaceDE/>
        <w:autoSpaceDN/>
        <w:adjustRightInd/>
        <w:contextualSpacing/>
        <w:rPr>
          <w:rFonts w:asciiTheme="minorHAnsi" w:hAnsiTheme="minorHAnsi"/>
          <w:b/>
          <w:color w:val="auto"/>
        </w:rPr>
      </w:pPr>
    </w:p>
    <w:p w14:paraId="0848707A" w14:textId="1110807D" w:rsidR="00D73654" w:rsidRPr="00E15E30" w:rsidRDefault="00D73654" w:rsidP="00890F7B">
      <w:pPr>
        <w:pStyle w:val="ListParagraph"/>
        <w:widowControl/>
        <w:numPr>
          <w:ilvl w:val="0"/>
          <w:numId w:val="1"/>
        </w:numPr>
        <w:autoSpaceDE/>
        <w:autoSpaceDN/>
        <w:adjustRightInd/>
        <w:rPr>
          <w:rFonts w:asciiTheme="minorHAnsi" w:hAnsiTheme="minorHAnsi"/>
          <w:b/>
          <w:color w:val="auto"/>
          <w:highlight w:val="yellow"/>
        </w:rPr>
      </w:pPr>
      <w:r w:rsidRPr="00E15E30">
        <w:rPr>
          <w:rFonts w:asciiTheme="minorHAnsi" w:hAnsiTheme="minorHAnsi"/>
          <w:b/>
          <w:color w:val="auto"/>
          <w:highlight w:val="yellow"/>
        </w:rPr>
        <w:t xml:space="preserve">Preparation of </w:t>
      </w:r>
      <w:r w:rsidRPr="00F567A1">
        <w:rPr>
          <w:rFonts w:asciiTheme="minorHAnsi" w:hAnsiTheme="minorHAnsi"/>
          <w:b/>
          <w:color w:val="auto"/>
        </w:rPr>
        <w:t>h</w:t>
      </w:r>
      <w:r w:rsidR="00562939" w:rsidRPr="00F567A1">
        <w:rPr>
          <w:rFonts w:asciiTheme="minorHAnsi" w:hAnsiTheme="minorHAnsi"/>
          <w:b/>
          <w:color w:val="auto"/>
        </w:rPr>
        <w:t xml:space="preserve">uman </w:t>
      </w:r>
      <w:r w:rsidR="000C0067" w:rsidRPr="00F567A1">
        <w:rPr>
          <w:rFonts w:asciiTheme="minorHAnsi" w:hAnsiTheme="minorHAnsi"/>
          <w:b/>
          <w:color w:val="auto"/>
        </w:rPr>
        <w:t xml:space="preserve">embryonic stem cell </w:t>
      </w:r>
      <w:r w:rsidR="00562939" w:rsidRPr="00F567A1">
        <w:rPr>
          <w:rFonts w:asciiTheme="minorHAnsi" w:hAnsiTheme="minorHAnsi"/>
          <w:b/>
          <w:color w:val="auto"/>
        </w:rPr>
        <w:t>(</w:t>
      </w:r>
      <w:proofErr w:type="spellStart"/>
      <w:r w:rsidR="00562939" w:rsidRPr="00F567A1">
        <w:rPr>
          <w:rFonts w:asciiTheme="minorHAnsi" w:hAnsiTheme="minorHAnsi"/>
          <w:b/>
          <w:color w:val="auto"/>
        </w:rPr>
        <w:t>hESC</w:t>
      </w:r>
      <w:proofErr w:type="spellEnd"/>
      <w:r w:rsidR="00562939" w:rsidRPr="00F567A1">
        <w:rPr>
          <w:rFonts w:asciiTheme="minorHAnsi" w:hAnsiTheme="minorHAnsi"/>
          <w:b/>
          <w:color w:val="auto"/>
        </w:rPr>
        <w:t>)</w:t>
      </w:r>
      <w:r w:rsidR="009F4972">
        <w:rPr>
          <w:rFonts w:asciiTheme="minorHAnsi" w:hAnsiTheme="minorHAnsi"/>
          <w:b/>
          <w:color w:val="auto"/>
        </w:rPr>
        <w:t>-</w:t>
      </w:r>
      <w:r w:rsidRPr="00F567A1">
        <w:rPr>
          <w:rFonts w:asciiTheme="minorHAnsi" w:hAnsiTheme="minorHAnsi"/>
          <w:b/>
          <w:color w:val="auto"/>
        </w:rPr>
        <w:t xml:space="preserve">qualified matrix coated plates and </w:t>
      </w:r>
      <w:r w:rsidRPr="00E15E30">
        <w:rPr>
          <w:rFonts w:asciiTheme="minorHAnsi" w:hAnsiTheme="minorHAnsi"/>
          <w:b/>
          <w:color w:val="auto"/>
          <w:highlight w:val="yellow"/>
        </w:rPr>
        <w:t>coverslips</w:t>
      </w:r>
    </w:p>
    <w:p w14:paraId="2DBD4C71" w14:textId="77777777" w:rsidR="00D73654" w:rsidRPr="00BE53B4" w:rsidRDefault="00D73654" w:rsidP="00890F7B">
      <w:pPr>
        <w:pStyle w:val="ListParagraph"/>
        <w:widowControl/>
        <w:autoSpaceDE/>
        <w:autoSpaceDN/>
        <w:adjustRightInd/>
        <w:ind w:left="0"/>
        <w:rPr>
          <w:rFonts w:asciiTheme="minorHAnsi" w:hAnsiTheme="minorHAnsi"/>
          <w:color w:val="auto"/>
        </w:rPr>
      </w:pPr>
    </w:p>
    <w:p w14:paraId="67F731D7" w14:textId="357E7F69" w:rsidR="001D5448" w:rsidRPr="00BE53B4" w:rsidRDefault="0011193F" w:rsidP="00890F7B">
      <w:pPr>
        <w:pStyle w:val="ListParagraph"/>
        <w:widowControl/>
        <w:autoSpaceDE/>
        <w:autoSpaceDN/>
        <w:adjustRightInd/>
        <w:ind w:left="0"/>
        <w:rPr>
          <w:rFonts w:asciiTheme="minorHAnsi" w:hAnsiTheme="minorHAnsi"/>
          <w:b/>
          <w:color w:val="auto"/>
        </w:rPr>
      </w:pPr>
      <w:r w:rsidRPr="00BE53B4">
        <w:rPr>
          <w:rFonts w:asciiTheme="minorHAnsi" w:hAnsiTheme="minorHAnsi"/>
          <w:color w:val="auto"/>
        </w:rPr>
        <w:t xml:space="preserve">NOTE: </w:t>
      </w:r>
      <w:r w:rsidR="00DF6C15" w:rsidRPr="00BE53B4">
        <w:rPr>
          <w:rFonts w:asciiTheme="minorHAnsi" w:hAnsiTheme="minorHAnsi" w:cstheme="minorHAnsi"/>
          <w:color w:val="auto"/>
        </w:rPr>
        <w:t>P</w:t>
      </w:r>
      <w:r w:rsidR="001D613D" w:rsidRPr="00BE53B4">
        <w:rPr>
          <w:rFonts w:asciiTheme="minorHAnsi" w:hAnsiTheme="minorHAnsi" w:cstheme="minorHAnsi"/>
          <w:color w:val="auto"/>
        </w:rPr>
        <w:t>erform</w:t>
      </w:r>
      <w:r w:rsidR="00DF6C15" w:rsidRPr="00BE53B4">
        <w:rPr>
          <w:rFonts w:asciiTheme="minorHAnsi" w:hAnsiTheme="minorHAnsi" w:cstheme="minorHAnsi"/>
          <w:color w:val="auto"/>
        </w:rPr>
        <w:t xml:space="preserve"> all the</w:t>
      </w:r>
      <w:r w:rsidR="001D613D" w:rsidRPr="00BE53B4">
        <w:rPr>
          <w:rFonts w:asciiTheme="minorHAnsi" w:hAnsiTheme="minorHAnsi"/>
          <w:color w:val="auto"/>
        </w:rPr>
        <w:t xml:space="preserve"> steps under a sterilized tissue culture hood. </w:t>
      </w:r>
    </w:p>
    <w:p w14:paraId="34D1026A" w14:textId="77777777" w:rsidR="00D73654" w:rsidRPr="00BE53B4" w:rsidRDefault="00D73654" w:rsidP="00890F7B">
      <w:pPr>
        <w:widowControl/>
        <w:autoSpaceDE/>
        <w:autoSpaceDN/>
        <w:adjustRightInd/>
        <w:contextualSpacing/>
        <w:rPr>
          <w:rFonts w:asciiTheme="minorHAnsi" w:hAnsiTheme="minorHAnsi"/>
          <w:b/>
          <w:color w:val="auto"/>
        </w:rPr>
      </w:pPr>
    </w:p>
    <w:p w14:paraId="5E9439A4" w14:textId="7060405F" w:rsidR="00D73654" w:rsidRPr="00BE53B4" w:rsidRDefault="001D613D" w:rsidP="00890F7B">
      <w:pPr>
        <w:pStyle w:val="ListParagraph"/>
        <w:widowControl/>
        <w:numPr>
          <w:ilvl w:val="1"/>
          <w:numId w:val="8"/>
        </w:numPr>
        <w:autoSpaceDE/>
        <w:autoSpaceDN/>
        <w:adjustRightInd/>
        <w:rPr>
          <w:rFonts w:asciiTheme="minorHAnsi" w:hAnsiTheme="minorHAnsi"/>
          <w:b/>
          <w:color w:val="auto"/>
        </w:rPr>
      </w:pPr>
      <w:r w:rsidRPr="00BE53B4">
        <w:rPr>
          <w:rFonts w:asciiTheme="minorHAnsi" w:hAnsiTheme="minorHAnsi"/>
          <w:color w:val="auto"/>
        </w:rPr>
        <w:t xml:space="preserve">Thaw </w:t>
      </w:r>
      <w:proofErr w:type="spellStart"/>
      <w:r w:rsidR="00FB51A4" w:rsidRPr="00BE53B4">
        <w:rPr>
          <w:rFonts w:asciiTheme="minorHAnsi" w:hAnsiTheme="minorHAnsi" w:cstheme="minorHAnsi"/>
          <w:color w:val="auto"/>
        </w:rPr>
        <w:t>hESC</w:t>
      </w:r>
      <w:proofErr w:type="spellEnd"/>
      <w:r w:rsidR="00FB51A4" w:rsidRPr="00BE53B4">
        <w:rPr>
          <w:rFonts w:asciiTheme="minorHAnsi" w:hAnsiTheme="minorHAnsi" w:cstheme="minorHAnsi"/>
          <w:color w:val="auto"/>
        </w:rPr>
        <w:t>-qualified</w:t>
      </w:r>
      <w:r w:rsidRPr="00BE53B4">
        <w:rPr>
          <w:rFonts w:asciiTheme="minorHAnsi" w:hAnsiTheme="minorHAnsi"/>
          <w:color w:val="auto"/>
        </w:rPr>
        <w:t xml:space="preserve"> matrix stock solution overnight on ice at 4</w:t>
      </w:r>
      <w:r w:rsidR="00BD2B80" w:rsidRPr="00BE53B4">
        <w:rPr>
          <w:rFonts w:asciiTheme="minorHAnsi" w:hAnsiTheme="minorHAnsi" w:cstheme="minorHAnsi"/>
          <w:color w:val="auto"/>
        </w:rPr>
        <w:t xml:space="preserve"> </w:t>
      </w:r>
      <w:r w:rsidRPr="00BE53B4">
        <w:rPr>
          <w:rFonts w:asciiTheme="minorHAnsi" w:hAnsiTheme="minorHAnsi"/>
          <w:color w:val="auto"/>
        </w:rPr>
        <w:t xml:space="preserve">°C. </w:t>
      </w:r>
      <w:r w:rsidR="0011193F" w:rsidRPr="00BE53B4">
        <w:rPr>
          <w:rFonts w:asciiTheme="minorHAnsi" w:hAnsiTheme="minorHAnsi" w:cstheme="minorHAnsi"/>
        </w:rPr>
        <w:t>R</w:t>
      </w:r>
      <w:r w:rsidR="00F571CD" w:rsidRPr="00BE53B4">
        <w:rPr>
          <w:rFonts w:asciiTheme="minorHAnsi" w:hAnsiTheme="minorHAnsi" w:cstheme="minorHAnsi"/>
        </w:rPr>
        <w:t>efer to the product specification sheet to determine</w:t>
      </w:r>
      <w:r w:rsidRPr="00BE53B4">
        <w:rPr>
          <w:rFonts w:asciiTheme="minorHAnsi" w:hAnsiTheme="minorHAnsi"/>
        </w:rPr>
        <w:t xml:space="preserve"> appropriate aliquot volumes</w:t>
      </w:r>
      <w:r w:rsidR="00690BCB" w:rsidRPr="00BE53B4">
        <w:rPr>
          <w:rFonts w:asciiTheme="minorHAnsi" w:hAnsiTheme="minorHAnsi" w:cstheme="minorHAnsi"/>
        </w:rPr>
        <w:t xml:space="preserve"> as this may vary depending upon the stock.</w:t>
      </w:r>
      <w:r w:rsidRPr="00BE53B4">
        <w:rPr>
          <w:rFonts w:asciiTheme="minorHAnsi" w:hAnsiTheme="minorHAnsi"/>
        </w:rPr>
        <w:t xml:space="preserve"> </w:t>
      </w:r>
      <w:r w:rsidRPr="00BE53B4">
        <w:rPr>
          <w:rFonts w:asciiTheme="minorHAnsi" w:hAnsiTheme="minorHAnsi"/>
          <w:color w:val="auto"/>
        </w:rPr>
        <w:t>Store these aliquots at -20</w:t>
      </w:r>
      <w:r w:rsidR="00BD2B80" w:rsidRPr="00BE53B4">
        <w:rPr>
          <w:rFonts w:asciiTheme="minorHAnsi" w:hAnsiTheme="minorHAnsi" w:cstheme="minorHAnsi"/>
          <w:color w:val="auto"/>
        </w:rPr>
        <w:t xml:space="preserve"> </w:t>
      </w:r>
      <w:r w:rsidRPr="00BE53B4">
        <w:rPr>
          <w:rFonts w:asciiTheme="minorHAnsi" w:hAnsiTheme="minorHAnsi"/>
          <w:color w:val="auto"/>
        </w:rPr>
        <w:t>°C in 1.5</w:t>
      </w:r>
      <w:r w:rsidR="0088260E">
        <w:rPr>
          <w:rFonts w:asciiTheme="minorHAnsi" w:hAnsiTheme="minorHAnsi"/>
          <w:color w:val="auto"/>
        </w:rPr>
        <w:t xml:space="preserve"> mL </w:t>
      </w:r>
      <w:r w:rsidR="00736125">
        <w:rPr>
          <w:rFonts w:asciiTheme="minorHAnsi" w:hAnsiTheme="minorHAnsi"/>
          <w:color w:val="auto"/>
        </w:rPr>
        <w:t>microcentrifuge</w:t>
      </w:r>
      <w:r w:rsidRPr="00BE53B4">
        <w:rPr>
          <w:rFonts w:asciiTheme="minorHAnsi" w:hAnsiTheme="minorHAnsi"/>
          <w:color w:val="auto"/>
        </w:rPr>
        <w:t xml:space="preserve"> tubes.</w:t>
      </w:r>
      <w:r w:rsidR="00DA1F4D" w:rsidRPr="00BE53B4">
        <w:rPr>
          <w:rFonts w:asciiTheme="minorHAnsi" w:hAnsiTheme="minorHAnsi"/>
          <w:color w:val="auto"/>
        </w:rPr>
        <w:t xml:space="preserve"> </w:t>
      </w:r>
    </w:p>
    <w:p w14:paraId="64ADBA08"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1E5904C3" w14:textId="524CFE0B" w:rsidR="00D73654" w:rsidRPr="00BE53B4" w:rsidRDefault="001D613D" w:rsidP="00890F7B">
      <w:pPr>
        <w:pStyle w:val="ListParagraph"/>
        <w:widowControl/>
        <w:numPr>
          <w:ilvl w:val="1"/>
          <w:numId w:val="8"/>
        </w:numPr>
        <w:autoSpaceDE/>
        <w:autoSpaceDN/>
        <w:adjustRightInd/>
        <w:rPr>
          <w:rFonts w:asciiTheme="minorHAnsi" w:hAnsiTheme="minorHAnsi"/>
          <w:b/>
          <w:color w:val="auto"/>
        </w:rPr>
      </w:pPr>
      <w:r w:rsidRPr="00BE53B4">
        <w:rPr>
          <w:rFonts w:asciiTheme="minorHAnsi" w:hAnsiTheme="minorHAnsi"/>
          <w:color w:val="auto"/>
        </w:rPr>
        <w:t>In order to use the matrix for coating plates or glass coverslips, first thaw an aliquot</w:t>
      </w:r>
      <w:r w:rsidR="00562939" w:rsidRPr="00BE53B4">
        <w:rPr>
          <w:rFonts w:asciiTheme="minorHAnsi" w:hAnsiTheme="minorHAnsi"/>
          <w:color w:val="auto"/>
        </w:rPr>
        <w:t xml:space="preserve"> of </w:t>
      </w:r>
      <w:proofErr w:type="spellStart"/>
      <w:r w:rsidR="00A75951" w:rsidRPr="00BE53B4">
        <w:rPr>
          <w:rFonts w:asciiTheme="minorHAnsi" w:hAnsiTheme="minorHAnsi"/>
          <w:color w:val="auto"/>
        </w:rPr>
        <w:t>hESC</w:t>
      </w:r>
      <w:proofErr w:type="spellEnd"/>
      <w:r w:rsidR="009F4972">
        <w:rPr>
          <w:rFonts w:asciiTheme="minorHAnsi" w:hAnsiTheme="minorHAnsi"/>
          <w:color w:val="auto"/>
        </w:rPr>
        <w:t>-</w:t>
      </w:r>
      <w:r w:rsidR="00A75951" w:rsidRPr="00BE53B4">
        <w:rPr>
          <w:rFonts w:asciiTheme="minorHAnsi" w:hAnsiTheme="minorHAnsi"/>
          <w:color w:val="auto"/>
        </w:rPr>
        <w:t>qualified matrix</w:t>
      </w:r>
      <w:r w:rsidRPr="00BE53B4">
        <w:rPr>
          <w:rFonts w:asciiTheme="minorHAnsi" w:hAnsiTheme="minorHAnsi"/>
          <w:color w:val="auto"/>
        </w:rPr>
        <w:t xml:space="preserve"> at 4</w:t>
      </w:r>
      <w:r w:rsidR="009535BC" w:rsidRPr="00BE53B4">
        <w:rPr>
          <w:rFonts w:asciiTheme="minorHAnsi" w:hAnsiTheme="minorHAnsi"/>
          <w:color w:val="auto"/>
        </w:rPr>
        <w:t xml:space="preserve"> </w:t>
      </w:r>
      <w:r w:rsidRPr="00BE53B4">
        <w:rPr>
          <w:rFonts w:asciiTheme="minorHAnsi" w:hAnsiTheme="minorHAnsi"/>
          <w:color w:val="auto"/>
        </w:rPr>
        <w:t xml:space="preserve">°C for 30 </w:t>
      </w:r>
      <w:r w:rsidRPr="00BE53B4">
        <w:rPr>
          <w:rFonts w:asciiTheme="minorHAnsi" w:hAnsiTheme="minorHAnsi" w:cstheme="minorHAnsi"/>
          <w:color w:val="auto"/>
        </w:rPr>
        <w:t>min</w:t>
      </w:r>
      <w:r w:rsidRPr="00BE53B4">
        <w:rPr>
          <w:rFonts w:asciiTheme="minorHAnsi" w:hAnsiTheme="minorHAnsi"/>
          <w:color w:val="auto"/>
        </w:rPr>
        <w:t xml:space="preserve">. </w:t>
      </w:r>
    </w:p>
    <w:p w14:paraId="7E5FA337" w14:textId="77777777" w:rsidR="00D73654" w:rsidRPr="00BE53B4" w:rsidRDefault="00D73654" w:rsidP="00890F7B">
      <w:pPr>
        <w:widowControl/>
        <w:autoSpaceDE/>
        <w:autoSpaceDN/>
        <w:adjustRightInd/>
        <w:contextualSpacing/>
        <w:rPr>
          <w:rFonts w:asciiTheme="minorHAnsi" w:hAnsiTheme="minorHAnsi"/>
          <w:b/>
          <w:color w:val="auto"/>
        </w:rPr>
      </w:pPr>
    </w:p>
    <w:p w14:paraId="59D67AB3" w14:textId="188E2E62" w:rsidR="001D5448" w:rsidRPr="00F567A1" w:rsidRDefault="001D613D" w:rsidP="00890F7B">
      <w:pPr>
        <w:pStyle w:val="ListParagraph"/>
        <w:widowControl/>
        <w:numPr>
          <w:ilvl w:val="1"/>
          <w:numId w:val="8"/>
        </w:numPr>
        <w:autoSpaceDE/>
        <w:autoSpaceDN/>
        <w:adjustRightInd/>
        <w:rPr>
          <w:rFonts w:asciiTheme="minorHAnsi" w:hAnsiTheme="minorHAnsi"/>
          <w:b/>
          <w:color w:val="auto"/>
        </w:rPr>
      </w:pPr>
      <w:r w:rsidRPr="00F567A1">
        <w:rPr>
          <w:rFonts w:asciiTheme="minorHAnsi" w:hAnsiTheme="minorHAnsi"/>
          <w:color w:val="auto"/>
        </w:rPr>
        <w:t>Aliquot 24</w:t>
      </w:r>
      <w:r w:rsidR="0088260E" w:rsidRPr="00F567A1">
        <w:rPr>
          <w:rFonts w:asciiTheme="minorHAnsi" w:hAnsiTheme="minorHAnsi"/>
          <w:color w:val="auto"/>
        </w:rPr>
        <w:t xml:space="preserve"> mL </w:t>
      </w:r>
      <w:r w:rsidRPr="00F567A1">
        <w:rPr>
          <w:rFonts w:asciiTheme="minorHAnsi" w:hAnsiTheme="minorHAnsi"/>
          <w:color w:val="auto"/>
        </w:rPr>
        <w:t xml:space="preserve">of cold </w:t>
      </w:r>
      <w:r w:rsidR="00D66788" w:rsidRPr="00F567A1">
        <w:rPr>
          <w:rFonts w:asciiTheme="minorHAnsi" w:hAnsiTheme="minorHAnsi"/>
          <w:color w:val="auto"/>
        </w:rPr>
        <w:t>Dulbecco’s modified Eagle medium</w:t>
      </w:r>
      <w:r w:rsidR="00142024">
        <w:rPr>
          <w:rFonts w:asciiTheme="minorHAnsi" w:hAnsiTheme="minorHAnsi"/>
          <w:color w:val="auto"/>
        </w:rPr>
        <w:t xml:space="preserve"> (DMEM)</w:t>
      </w:r>
      <w:r w:rsidR="00D66788" w:rsidRPr="00F567A1">
        <w:rPr>
          <w:rFonts w:asciiTheme="minorHAnsi" w:hAnsiTheme="minorHAnsi"/>
          <w:color w:val="auto"/>
        </w:rPr>
        <w:t>: nutrient mixture F-12 (</w:t>
      </w:r>
      <w:r w:rsidRPr="00F567A1">
        <w:rPr>
          <w:rFonts w:asciiTheme="minorHAnsi" w:hAnsiTheme="minorHAnsi"/>
          <w:color w:val="auto"/>
        </w:rPr>
        <w:t>DMEM/F:12</w:t>
      </w:r>
      <w:r w:rsidR="00D66788" w:rsidRPr="00F567A1">
        <w:rPr>
          <w:rFonts w:asciiTheme="minorHAnsi" w:hAnsiTheme="minorHAnsi"/>
          <w:color w:val="auto"/>
        </w:rPr>
        <w:t>)</w:t>
      </w:r>
      <w:r w:rsidRPr="00F567A1">
        <w:rPr>
          <w:rFonts w:asciiTheme="minorHAnsi" w:hAnsiTheme="minorHAnsi"/>
          <w:color w:val="auto"/>
        </w:rPr>
        <w:t xml:space="preserve"> media into a 50</w:t>
      </w:r>
      <w:r w:rsidR="0088260E" w:rsidRPr="00F567A1">
        <w:rPr>
          <w:rFonts w:asciiTheme="minorHAnsi" w:hAnsiTheme="minorHAnsi"/>
          <w:color w:val="auto"/>
        </w:rPr>
        <w:t xml:space="preserve"> mL </w:t>
      </w:r>
      <w:r w:rsidR="002260F9" w:rsidRPr="00F567A1">
        <w:rPr>
          <w:rFonts w:asciiTheme="minorHAnsi" w:hAnsiTheme="minorHAnsi" w:cstheme="minorHAnsi"/>
          <w:color w:val="auto"/>
        </w:rPr>
        <w:t xml:space="preserve">conical </w:t>
      </w:r>
      <w:r w:rsidRPr="00F567A1">
        <w:rPr>
          <w:rFonts w:asciiTheme="minorHAnsi" w:hAnsiTheme="minorHAnsi"/>
          <w:color w:val="auto"/>
        </w:rPr>
        <w:t>tube.</w:t>
      </w:r>
      <w:r w:rsidR="00DA1F4D" w:rsidRPr="00F567A1">
        <w:rPr>
          <w:rFonts w:asciiTheme="minorHAnsi" w:hAnsiTheme="minorHAnsi"/>
          <w:color w:val="auto"/>
        </w:rPr>
        <w:t xml:space="preserve"> </w:t>
      </w:r>
    </w:p>
    <w:p w14:paraId="6ACECBA6" w14:textId="77777777" w:rsidR="00D73654" w:rsidRPr="00F567A1" w:rsidRDefault="00D73654" w:rsidP="00890F7B">
      <w:pPr>
        <w:widowControl/>
        <w:autoSpaceDE/>
        <w:autoSpaceDN/>
        <w:adjustRightInd/>
        <w:contextualSpacing/>
        <w:rPr>
          <w:rFonts w:asciiTheme="minorHAnsi" w:hAnsiTheme="minorHAnsi"/>
          <w:b/>
          <w:color w:val="auto"/>
        </w:rPr>
      </w:pPr>
    </w:p>
    <w:p w14:paraId="142E0457" w14:textId="32F07C7E" w:rsidR="001D5448" w:rsidRPr="00F567A1" w:rsidRDefault="001D613D" w:rsidP="00890F7B">
      <w:pPr>
        <w:pStyle w:val="ListParagraph"/>
        <w:widowControl/>
        <w:numPr>
          <w:ilvl w:val="1"/>
          <w:numId w:val="8"/>
        </w:numPr>
        <w:autoSpaceDE/>
        <w:autoSpaceDN/>
        <w:adjustRightInd/>
        <w:rPr>
          <w:rFonts w:asciiTheme="minorHAnsi" w:hAnsiTheme="minorHAnsi"/>
          <w:b/>
          <w:color w:val="auto"/>
        </w:rPr>
      </w:pPr>
      <w:r w:rsidRPr="00F567A1">
        <w:rPr>
          <w:rFonts w:asciiTheme="minorHAnsi" w:hAnsiTheme="minorHAnsi"/>
          <w:color w:val="auto"/>
        </w:rPr>
        <w:t>Mix the cold DMEM/F:12 media with a 2</w:t>
      </w:r>
      <w:r w:rsidR="0088260E" w:rsidRPr="00F567A1">
        <w:rPr>
          <w:rFonts w:asciiTheme="minorHAnsi" w:hAnsiTheme="minorHAnsi"/>
          <w:color w:val="auto"/>
        </w:rPr>
        <w:t xml:space="preserve"> mL </w:t>
      </w:r>
      <w:r w:rsidRPr="00F567A1">
        <w:rPr>
          <w:rFonts w:asciiTheme="minorHAnsi" w:hAnsiTheme="minorHAnsi"/>
          <w:color w:val="auto"/>
        </w:rPr>
        <w:t>glass pipette in order to cool down the surface of the pipette.</w:t>
      </w:r>
      <w:r w:rsidR="00DA1F4D" w:rsidRPr="00F567A1">
        <w:rPr>
          <w:rFonts w:asciiTheme="minorHAnsi" w:hAnsiTheme="minorHAnsi"/>
          <w:color w:val="auto"/>
        </w:rPr>
        <w:t xml:space="preserve"> </w:t>
      </w:r>
    </w:p>
    <w:p w14:paraId="372C141E" w14:textId="77777777" w:rsidR="00D73654" w:rsidRPr="00F567A1" w:rsidRDefault="00D73654" w:rsidP="00890F7B">
      <w:pPr>
        <w:widowControl/>
        <w:autoSpaceDE/>
        <w:autoSpaceDN/>
        <w:adjustRightInd/>
        <w:contextualSpacing/>
        <w:rPr>
          <w:rFonts w:asciiTheme="minorHAnsi" w:hAnsiTheme="minorHAnsi"/>
          <w:b/>
          <w:color w:val="auto"/>
        </w:rPr>
      </w:pPr>
    </w:p>
    <w:p w14:paraId="446932E1" w14:textId="27B4DB70" w:rsidR="001D5448" w:rsidRPr="00F567A1" w:rsidRDefault="001D613D" w:rsidP="00890F7B">
      <w:pPr>
        <w:pStyle w:val="ListParagraph"/>
        <w:widowControl/>
        <w:numPr>
          <w:ilvl w:val="1"/>
          <w:numId w:val="8"/>
        </w:numPr>
        <w:autoSpaceDE/>
        <w:autoSpaceDN/>
        <w:adjustRightInd/>
        <w:rPr>
          <w:rFonts w:asciiTheme="minorHAnsi" w:hAnsiTheme="minorHAnsi"/>
          <w:b/>
          <w:color w:val="auto"/>
        </w:rPr>
      </w:pPr>
      <w:r w:rsidRPr="00F567A1">
        <w:rPr>
          <w:rFonts w:asciiTheme="minorHAnsi" w:hAnsiTheme="minorHAnsi"/>
          <w:color w:val="auto"/>
        </w:rPr>
        <w:t>Using the same pipette, take up approximately 500</w:t>
      </w:r>
      <w:r w:rsidR="0011193F" w:rsidRPr="00F567A1">
        <w:rPr>
          <w:rFonts w:asciiTheme="minorHAnsi" w:hAnsiTheme="minorHAnsi" w:cstheme="minorHAnsi"/>
          <w:color w:val="auto"/>
        </w:rPr>
        <w:t>−</w:t>
      </w:r>
      <w:r w:rsidRPr="00F567A1">
        <w:rPr>
          <w:rFonts w:asciiTheme="minorHAnsi" w:hAnsiTheme="minorHAnsi"/>
          <w:color w:val="auto"/>
        </w:rPr>
        <w:t xml:space="preserve">700 </w:t>
      </w:r>
      <w:proofErr w:type="spellStart"/>
      <w:r w:rsidRPr="00F567A1">
        <w:rPr>
          <w:rFonts w:asciiTheme="minorHAnsi" w:hAnsiTheme="minorHAnsi"/>
          <w:color w:val="auto"/>
        </w:rPr>
        <w:t>μL</w:t>
      </w:r>
      <w:proofErr w:type="spellEnd"/>
      <w:r w:rsidRPr="00F567A1">
        <w:rPr>
          <w:rFonts w:asciiTheme="minorHAnsi" w:hAnsiTheme="minorHAnsi"/>
          <w:color w:val="auto"/>
        </w:rPr>
        <w:t xml:space="preserve"> of cold DMEM/F:12 and mix with the </w:t>
      </w:r>
      <w:proofErr w:type="spellStart"/>
      <w:r w:rsidR="00FB51A4" w:rsidRPr="00F567A1">
        <w:rPr>
          <w:rFonts w:asciiTheme="minorHAnsi" w:hAnsiTheme="minorHAnsi" w:cstheme="minorHAnsi"/>
          <w:color w:val="auto"/>
        </w:rPr>
        <w:t>hESC</w:t>
      </w:r>
      <w:proofErr w:type="spellEnd"/>
      <w:r w:rsidR="00FB51A4" w:rsidRPr="00F567A1">
        <w:rPr>
          <w:rFonts w:asciiTheme="minorHAnsi" w:hAnsiTheme="minorHAnsi" w:cstheme="minorHAnsi"/>
          <w:color w:val="auto"/>
        </w:rPr>
        <w:t>-qualified matrix</w:t>
      </w:r>
      <w:r w:rsidRPr="00F567A1">
        <w:rPr>
          <w:rFonts w:asciiTheme="minorHAnsi" w:hAnsiTheme="minorHAnsi"/>
          <w:color w:val="auto"/>
        </w:rPr>
        <w:t xml:space="preserve"> aliquot within the </w:t>
      </w:r>
      <w:r w:rsidR="00736125">
        <w:rPr>
          <w:rFonts w:asciiTheme="minorHAnsi" w:hAnsiTheme="minorHAnsi"/>
          <w:color w:val="auto"/>
        </w:rPr>
        <w:t>microcentrifuge</w:t>
      </w:r>
      <w:r w:rsidRPr="00F567A1">
        <w:rPr>
          <w:rFonts w:asciiTheme="minorHAnsi" w:hAnsiTheme="minorHAnsi"/>
          <w:color w:val="auto"/>
        </w:rPr>
        <w:t xml:space="preserve"> tube itself.</w:t>
      </w:r>
      <w:r w:rsidR="00DA1F4D" w:rsidRPr="00F567A1">
        <w:rPr>
          <w:rFonts w:asciiTheme="minorHAnsi" w:hAnsiTheme="minorHAnsi"/>
          <w:color w:val="auto"/>
        </w:rPr>
        <w:t xml:space="preserve"> </w:t>
      </w:r>
    </w:p>
    <w:p w14:paraId="63DF137B" w14:textId="77777777" w:rsidR="00D73654" w:rsidRPr="00F567A1" w:rsidRDefault="00D73654" w:rsidP="00890F7B">
      <w:pPr>
        <w:widowControl/>
        <w:autoSpaceDE/>
        <w:autoSpaceDN/>
        <w:adjustRightInd/>
        <w:contextualSpacing/>
        <w:rPr>
          <w:rFonts w:asciiTheme="minorHAnsi" w:hAnsiTheme="minorHAnsi"/>
          <w:b/>
          <w:color w:val="auto"/>
        </w:rPr>
      </w:pPr>
    </w:p>
    <w:p w14:paraId="7F3885B2" w14:textId="35DC90F9" w:rsidR="00D73654" w:rsidRPr="00F567A1" w:rsidRDefault="001D613D" w:rsidP="00890F7B">
      <w:pPr>
        <w:pStyle w:val="ListParagraph"/>
        <w:widowControl/>
        <w:numPr>
          <w:ilvl w:val="1"/>
          <w:numId w:val="8"/>
        </w:numPr>
        <w:autoSpaceDE/>
        <w:autoSpaceDN/>
        <w:adjustRightInd/>
        <w:rPr>
          <w:rFonts w:asciiTheme="minorHAnsi" w:hAnsiTheme="minorHAnsi"/>
          <w:b/>
          <w:color w:val="auto"/>
        </w:rPr>
      </w:pPr>
      <w:r w:rsidRPr="00F567A1">
        <w:rPr>
          <w:rFonts w:asciiTheme="minorHAnsi" w:hAnsiTheme="minorHAnsi"/>
          <w:color w:val="auto"/>
        </w:rPr>
        <w:t xml:space="preserve">Once properly mixed, transfer the solution to the </w:t>
      </w:r>
      <w:r w:rsidRPr="00F567A1">
        <w:rPr>
          <w:rFonts w:asciiTheme="minorHAnsi" w:hAnsiTheme="minorHAnsi" w:cstheme="minorHAnsi"/>
          <w:color w:val="auto"/>
        </w:rPr>
        <w:t>50</w:t>
      </w:r>
      <w:r w:rsidR="0088260E" w:rsidRPr="00F567A1">
        <w:rPr>
          <w:rFonts w:asciiTheme="minorHAnsi" w:hAnsiTheme="minorHAnsi" w:cstheme="minorHAnsi"/>
          <w:color w:val="auto"/>
        </w:rPr>
        <w:t xml:space="preserve"> mL </w:t>
      </w:r>
      <w:r w:rsidR="002260F9" w:rsidRPr="00F567A1">
        <w:rPr>
          <w:rFonts w:asciiTheme="minorHAnsi" w:hAnsiTheme="minorHAnsi" w:cstheme="minorHAnsi"/>
          <w:color w:val="auto"/>
        </w:rPr>
        <w:t>conical</w:t>
      </w:r>
      <w:r w:rsidRPr="00F567A1">
        <w:rPr>
          <w:rFonts w:asciiTheme="minorHAnsi" w:hAnsiTheme="minorHAnsi"/>
          <w:color w:val="auto"/>
        </w:rPr>
        <w:t xml:space="preserve"> tube containing the cold</w:t>
      </w:r>
      <w:r w:rsidRPr="00F567A1">
        <w:rPr>
          <w:rFonts w:asciiTheme="minorHAnsi" w:hAnsiTheme="minorHAnsi"/>
          <w:b/>
          <w:color w:val="auto"/>
        </w:rPr>
        <w:t xml:space="preserve"> </w:t>
      </w:r>
      <w:r w:rsidRPr="00F567A1">
        <w:rPr>
          <w:rFonts w:asciiTheme="minorHAnsi" w:hAnsiTheme="minorHAnsi"/>
          <w:color w:val="auto"/>
        </w:rPr>
        <w:t xml:space="preserve">DMEM/F:12 and mix again. </w:t>
      </w:r>
    </w:p>
    <w:p w14:paraId="040A2A22" w14:textId="77777777" w:rsidR="00D73654" w:rsidRPr="00F567A1" w:rsidRDefault="00D73654" w:rsidP="00890F7B">
      <w:pPr>
        <w:widowControl/>
        <w:autoSpaceDE/>
        <w:autoSpaceDN/>
        <w:adjustRightInd/>
        <w:contextualSpacing/>
        <w:rPr>
          <w:rFonts w:asciiTheme="minorHAnsi" w:hAnsiTheme="minorHAnsi"/>
          <w:b/>
          <w:color w:val="auto"/>
        </w:rPr>
      </w:pPr>
    </w:p>
    <w:p w14:paraId="13ED84BE" w14:textId="14D5C952" w:rsidR="001D5448" w:rsidRPr="00BE53B4" w:rsidRDefault="001D613D" w:rsidP="00890F7B">
      <w:pPr>
        <w:pStyle w:val="ListParagraph"/>
        <w:widowControl/>
        <w:numPr>
          <w:ilvl w:val="1"/>
          <w:numId w:val="8"/>
        </w:numPr>
        <w:autoSpaceDE/>
        <w:autoSpaceDN/>
        <w:adjustRightInd/>
        <w:rPr>
          <w:rFonts w:asciiTheme="minorHAnsi" w:hAnsiTheme="minorHAnsi"/>
          <w:b/>
          <w:color w:val="auto"/>
        </w:rPr>
      </w:pPr>
      <w:r w:rsidRPr="00F567A1">
        <w:rPr>
          <w:rFonts w:asciiTheme="minorHAnsi" w:hAnsiTheme="minorHAnsi"/>
          <w:color w:val="auto"/>
        </w:rPr>
        <w:t>For a standard 6</w:t>
      </w:r>
      <w:r w:rsidR="0024544E">
        <w:rPr>
          <w:rFonts w:asciiTheme="minorHAnsi" w:hAnsiTheme="minorHAnsi"/>
          <w:color w:val="auto"/>
        </w:rPr>
        <w:t xml:space="preserve"> </w:t>
      </w:r>
      <w:r w:rsidRPr="00F567A1">
        <w:rPr>
          <w:rFonts w:asciiTheme="minorHAnsi" w:hAnsiTheme="minorHAnsi"/>
          <w:color w:val="auto"/>
        </w:rPr>
        <w:t>well plate, add 1</w:t>
      </w:r>
      <w:r w:rsidR="0088260E" w:rsidRPr="00F567A1">
        <w:rPr>
          <w:rFonts w:asciiTheme="minorHAnsi" w:hAnsiTheme="minorHAnsi"/>
          <w:color w:val="auto"/>
        </w:rPr>
        <w:t xml:space="preserve"> mL </w:t>
      </w:r>
      <w:r w:rsidRPr="00F567A1">
        <w:rPr>
          <w:rFonts w:asciiTheme="minorHAnsi" w:hAnsiTheme="minorHAnsi"/>
          <w:color w:val="auto"/>
        </w:rPr>
        <w:t xml:space="preserve">of this mixture to each well. Ensure that the well is entirely covered. Leave the plates at </w:t>
      </w:r>
      <w:r w:rsidR="00013871" w:rsidRPr="00F567A1">
        <w:rPr>
          <w:rFonts w:asciiTheme="minorHAnsi" w:hAnsiTheme="minorHAnsi"/>
          <w:color w:val="auto"/>
        </w:rPr>
        <w:t>RT</w:t>
      </w:r>
      <w:r w:rsidRPr="00F567A1">
        <w:rPr>
          <w:rFonts w:asciiTheme="minorHAnsi" w:hAnsiTheme="minorHAnsi"/>
          <w:color w:val="auto"/>
        </w:rPr>
        <w:t xml:space="preserve"> underneath the tissue culture hood for at least 30 </w:t>
      </w:r>
      <w:r w:rsidR="0011193F" w:rsidRPr="00F567A1">
        <w:rPr>
          <w:rFonts w:asciiTheme="minorHAnsi" w:hAnsiTheme="minorHAnsi"/>
          <w:color w:val="auto"/>
        </w:rPr>
        <w:t>min</w:t>
      </w:r>
      <w:r w:rsidRPr="00F567A1">
        <w:rPr>
          <w:rFonts w:asciiTheme="minorHAnsi" w:hAnsiTheme="minorHAnsi"/>
          <w:color w:val="auto"/>
        </w:rPr>
        <w:t>.</w:t>
      </w:r>
      <w:r w:rsidRPr="00BE53B4">
        <w:rPr>
          <w:rFonts w:asciiTheme="minorHAnsi" w:hAnsiTheme="minorHAnsi"/>
          <w:color w:val="auto"/>
        </w:rPr>
        <w:t xml:space="preserve"> If desired, store at 4 °C immediately after plating for up to 1 week and equilibrate to </w:t>
      </w:r>
      <w:r w:rsidR="00013871" w:rsidRPr="00BE53B4">
        <w:rPr>
          <w:rFonts w:asciiTheme="minorHAnsi" w:hAnsiTheme="minorHAnsi"/>
          <w:color w:val="auto"/>
        </w:rPr>
        <w:t>RT</w:t>
      </w:r>
      <w:r w:rsidRPr="00BE53B4">
        <w:rPr>
          <w:rFonts w:asciiTheme="minorHAnsi" w:hAnsiTheme="minorHAnsi"/>
          <w:color w:val="auto"/>
        </w:rPr>
        <w:t xml:space="preserve"> for 30 </w:t>
      </w:r>
      <w:r w:rsidR="0011193F" w:rsidRPr="00BE53B4">
        <w:rPr>
          <w:rFonts w:asciiTheme="minorHAnsi" w:hAnsiTheme="minorHAnsi" w:cstheme="minorHAnsi"/>
          <w:color w:val="auto"/>
        </w:rPr>
        <w:t>min</w:t>
      </w:r>
      <w:r w:rsidRPr="00BE53B4">
        <w:rPr>
          <w:rFonts w:asciiTheme="minorHAnsi" w:hAnsiTheme="minorHAnsi"/>
          <w:color w:val="auto"/>
        </w:rPr>
        <w:t xml:space="preserve"> prior to use.</w:t>
      </w:r>
    </w:p>
    <w:p w14:paraId="35B73608" w14:textId="77777777" w:rsidR="00D73654" w:rsidRPr="00BE53B4" w:rsidRDefault="00D73654" w:rsidP="00890F7B">
      <w:pPr>
        <w:widowControl/>
        <w:autoSpaceDE/>
        <w:autoSpaceDN/>
        <w:adjustRightInd/>
        <w:contextualSpacing/>
        <w:rPr>
          <w:rFonts w:asciiTheme="minorHAnsi" w:hAnsiTheme="minorHAnsi"/>
          <w:b/>
          <w:color w:val="auto"/>
        </w:rPr>
      </w:pPr>
    </w:p>
    <w:p w14:paraId="1A0A1DE1" w14:textId="0513D141" w:rsidR="001D5448" w:rsidRPr="00BE53B4" w:rsidRDefault="001D613D" w:rsidP="00890F7B">
      <w:pPr>
        <w:pStyle w:val="ListParagraph"/>
        <w:widowControl/>
        <w:numPr>
          <w:ilvl w:val="1"/>
          <w:numId w:val="8"/>
        </w:numPr>
        <w:autoSpaceDE/>
        <w:autoSpaceDN/>
        <w:adjustRightInd/>
        <w:rPr>
          <w:rFonts w:asciiTheme="minorHAnsi" w:hAnsiTheme="minorHAnsi"/>
          <w:b/>
          <w:color w:val="auto"/>
        </w:rPr>
      </w:pPr>
      <w:r w:rsidRPr="00BE53B4">
        <w:rPr>
          <w:rFonts w:asciiTheme="minorHAnsi" w:hAnsiTheme="minorHAnsi"/>
          <w:color w:val="auto"/>
        </w:rPr>
        <w:t>In order to use the plates, aspirate the matrix and replace with appropriate media</w:t>
      </w:r>
      <w:r w:rsidR="008C510A">
        <w:rPr>
          <w:rFonts w:asciiTheme="minorHAnsi" w:hAnsiTheme="minorHAnsi"/>
          <w:color w:val="auto"/>
        </w:rPr>
        <w:t>.</w:t>
      </w:r>
      <w:r w:rsidRPr="00BE53B4">
        <w:rPr>
          <w:rFonts w:asciiTheme="minorHAnsi" w:hAnsiTheme="minorHAnsi"/>
          <w:color w:val="auto"/>
        </w:rPr>
        <w:t xml:space="preserve"> </w:t>
      </w:r>
      <w:r w:rsidR="008C510A" w:rsidRPr="00BE53B4">
        <w:rPr>
          <w:rFonts w:asciiTheme="minorHAnsi" w:hAnsiTheme="minorHAnsi"/>
          <w:color w:val="auto"/>
        </w:rPr>
        <w:t xml:space="preserve">Use </w:t>
      </w:r>
      <w:r w:rsidRPr="00BE53B4">
        <w:rPr>
          <w:rFonts w:asciiTheme="minorHAnsi" w:hAnsiTheme="minorHAnsi"/>
          <w:color w:val="auto"/>
        </w:rPr>
        <w:t>immediately.</w:t>
      </w:r>
    </w:p>
    <w:p w14:paraId="394A0FED" w14:textId="77777777" w:rsidR="00D73654" w:rsidRPr="00BE53B4" w:rsidRDefault="00D73654" w:rsidP="00890F7B">
      <w:pPr>
        <w:widowControl/>
        <w:autoSpaceDE/>
        <w:autoSpaceDN/>
        <w:adjustRightInd/>
        <w:contextualSpacing/>
        <w:rPr>
          <w:rFonts w:asciiTheme="minorHAnsi" w:hAnsiTheme="minorHAnsi"/>
          <w:b/>
          <w:color w:val="auto"/>
        </w:rPr>
      </w:pPr>
    </w:p>
    <w:p w14:paraId="112904B4" w14:textId="50D577A0" w:rsidR="001D5448" w:rsidRPr="00BE53B4" w:rsidRDefault="00DF6C15" w:rsidP="00890F7B">
      <w:pPr>
        <w:pStyle w:val="ListParagraph"/>
        <w:widowControl/>
        <w:numPr>
          <w:ilvl w:val="1"/>
          <w:numId w:val="8"/>
        </w:numPr>
        <w:autoSpaceDE/>
        <w:autoSpaceDN/>
        <w:adjustRightInd/>
        <w:rPr>
          <w:rFonts w:asciiTheme="minorHAnsi" w:hAnsiTheme="minorHAnsi"/>
          <w:b/>
          <w:color w:val="auto"/>
        </w:rPr>
      </w:pPr>
      <w:r w:rsidRPr="00BE53B4">
        <w:rPr>
          <w:rFonts w:asciiTheme="minorHAnsi" w:hAnsiTheme="minorHAnsi" w:cstheme="minorHAnsi"/>
          <w:color w:val="auto"/>
        </w:rPr>
        <w:t>Store the</w:t>
      </w:r>
      <w:r w:rsidR="001D613D" w:rsidRPr="00BE53B4">
        <w:rPr>
          <w:rFonts w:asciiTheme="minorHAnsi" w:hAnsiTheme="minorHAnsi"/>
          <w:color w:val="auto"/>
        </w:rPr>
        <w:t xml:space="preserve"> glass coverslips in a sterile environment </w:t>
      </w:r>
      <w:r w:rsidR="008C510A">
        <w:rPr>
          <w:rFonts w:asciiTheme="minorHAnsi" w:hAnsiTheme="minorHAnsi"/>
          <w:color w:val="auto"/>
        </w:rPr>
        <w:t>(e.g.,</w:t>
      </w:r>
      <w:r w:rsidR="001D613D" w:rsidRPr="00BE53B4">
        <w:rPr>
          <w:rFonts w:asciiTheme="minorHAnsi" w:hAnsiTheme="minorHAnsi"/>
          <w:color w:val="auto"/>
        </w:rPr>
        <w:t xml:space="preserve"> inside a sterile tissue culture hood</w:t>
      </w:r>
      <w:r w:rsidR="008C510A">
        <w:rPr>
          <w:rFonts w:asciiTheme="minorHAnsi" w:hAnsiTheme="minorHAnsi"/>
          <w:color w:val="auto"/>
        </w:rPr>
        <w:t>)</w:t>
      </w:r>
      <w:r w:rsidR="001D613D" w:rsidRPr="00BE53B4">
        <w:rPr>
          <w:rFonts w:asciiTheme="minorHAnsi" w:hAnsiTheme="minorHAnsi"/>
          <w:color w:val="auto"/>
        </w:rPr>
        <w:t xml:space="preserve">. </w:t>
      </w:r>
    </w:p>
    <w:p w14:paraId="25EFC478" w14:textId="77777777" w:rsidR="00D73654" w:rsidRPr="00BE53B4" w:rsidRDefault="00D73654" w:rsidP="00890F7B">
      <w:pPr>
        <w:widowControl/>
        <w:autoSpaceDE/>
        <w:autoSpaceDN/>
        <w:adjustRightInd/>
        <w:contextualSpacing/>
        <w:rPr>
          <w:rFonts w:asciiTheme="minorHAnsi" w:hAnsiTheme="minorHAnsi"/>
          <w:b/>
          <w:color w:val="auto"/>
        </w:rPr>
      </w:pPr>
    </w:p>
    <w:p w14:paraId="17D4E702" w14:textId="570FDC63" w:rsidR="001D5448" w:rsidRPr="0084217A" w:rsidRDefault="001D613D" w:rsidP="0084217A">
      <w:pPr>
        <w:pStyle w:val="ListParagraph"/>
        <w:widowControl/>
        <w:numPr>
          <w:ilvl w:val="1"/>
          <w:numId w:val="8"/>
        </w:numPr>
        <w:autoSpaceDE/>
        <w:autoSpaceDN/>
        <w:adjustRightInd/>
        <w:rPr>
          <w:rFonts w:asciiTheme="minorHAnsi" w:hAnsiTheme="minorHAnsi"/>
          <w:b/>
          <w:color w:val="auto"/>
          <w:highlight w:val="yellow"/>
        </w:rPr>
      </w:pPr>
      <w:r w:rsidRPr="0084217A">
        <w:rPr>
          <w:rFonts w:asciiTheme="minorHAnsi" w:hAnsiTheme="minorHAnsi"/>
          <w:color w:val="auto"/>
          <w:highlight w:val="yellow"/>
        </w:rPr>
        <w:t>Before coating, wipe each individual coverslip with 70</w:t>
      </w:r>
      <w:r w:rsidR="000C0067" w:rsidRPr="0084217A">
        <w:rPr>
          <w:rFonts w:asciiTheme="minorHAnsi" w:hAnsiTheme="minorHAnsi"/>
          <w:color w:val="auto"/>
          <w:highlight w:val="yellow"/>
        </w:rPr>
        <w:t xml:space="preserve">% </w:t>
      </w:r>
      <w:r w:rsidRPr="0084217A">
        <w:rPr>
          <w:rFonts w:asciiTheme="minorHAnsi" w:hAnsiTheme="minorHAnsi"/>
          <w:color w:val="auto"/>
          <w:highlight w:val="yellow"/>
        </w:rPr>
        <w:t>ethanol.</w:t>
      </w:r>
      <w:r w:rsidR="0084217A" w:rsidRPr="0084217A">
        <w:rPr>
          <w:rFonts w:asciiTheme="minorHAnsi" w:hAnsiTheme="minorHAnsi"/>
          <w:b/>
          <w:color w:val="auto"/>
          <w:highlight w:val="yellow"/>
        </w:rPr>
        <w:t xml:space="preserve"> </w:t>
      </w:r>
      <w:r w:rsidRPr="0084217A">
        <w:rPr>
          <w:rFonts w:asciiTheme="minorHAnsi" w:hAnsiTheme="minorHAnsi"/>
          <w:color w:val="auto"/>
          <w:highlight w:val="yellow"/>
        </w:rPr>
        <w:t>Once the coverslip is dry, place it inside a well of a sterile 6</w:t>
      </w:r>
      <w:r w:rsidR="0024544E">
        <w:rPr>
          <w:rFonts w:asciiTheme="minorHAnsi" w:hAnsiTheme="minorHAnsi"/>
          <w:color w:val="auto"/>
          <w:highlight w:val="yellow"/>
        </w:rPr>
        <w:t xml:space="preserve"> </w:t>
      </w:r>
      <w:r w:rsidRPr="0084217A">
        <w:rPr>
          <w:rFonts w:asciiTheme="minorHAnsi" w:hAnsiTheme="minorHAnsi"/>
          <w:color w:val="auto"/>
          <w:highlight w:val="yellow"/>
        </w:rPr>
        <w:t xml:space="preserve">well plate. </w:t>
      </w:r>
    </w:p>
    <w:p w14:paraId="332219EB" w14:textId="77777777" w:rsidR="00D73654" w:rsidRPr="0084217A" w:rsidRDefault="00D73654" w:rsidP="00890F7B">
      <w:pPr>
        <w:widowControl/>
        <w:autoSpaceDE/>
        <w:autoSpaceDN/>
        <w:adjustRightInd/>
        <w:contextualSpacing/>
        <w:rPr>
          <w:rFonts w:asciiTheme="minorHAnsi" w:hAnsiTheme="minorHAnsi"/>
          <w:b/>
          <w:color w:val="auto"/>
          <w:highlight w:val="yellow"/>
        </w:rPr>
      </w:pPr>
    </w:p>
    <w:p w14:paraId="7D0A54C7" w14:textId="0444F893" w:rsidR="00D73654" w:rsidRPr="0084217A" w:rsidRDefault="001D613D" w:rsidP="00890F7B">
      <w:pPr>
        <w:pStyle w:val="ListParagraph"/>
        <w:widowControl/>
        <w:numPr>
          <w:ilvl w:val="1"/>
          <w:numId w:val="8"/>
        </w:numPr>
        <w:autoSpaceDE/>
        <w:autoSpaceDN/>
        <w:adjustRightInd/>
        <w:rPr>
          <w:rFonts w:asciiTheme="minorHAnsi" w:hAnsiTheme="minorHAnsi"/>
          <w:b/>
          <w:color w:val="auto"/>
          <w:highlight w:val="yellow"/>
        </w:rPr>
      </w:pPr>
      <w:r w:rsidRPr="0084217A">
        <w:rPr>
          <w:rFonts w:asciiTheme="minorHAnsi" w:hAnsiTheme="minorHAnsi"/>
          <w:color w:val="auto"/>
          <w:highlight w:val="yellow"/>
        </w:rPr>
        <w:t>Take 250</w:t>
      </w:r>
      <w:r w:rsidR="00180922" w:rsidRPr="0084217A">
        <w:rPr>
          <w:rFonts w:asciiTheme="minorHAnsi" w:hAnsiTheme="minorHAnsi" w:cstheme="minorHAnsi"/>
          <w:color w:val="auto"/>
          <w:highlight w:val="yellow"/>
        </w:rPr>
        <w:t>−</w:t>
      </w:r>
      <w:r w:rsidRPr="0084217A">
        <w:rPr>
          <w:rFonts w:asciiTheme="minorHAnsi" w:hAnsiTheme="minorHAnsi"/>
          <w:color w:val="auto"/>
          <w:highlight w:val="yellow"/>
        </w:rPr>
        <w:t>300</w:t>
      </w:r>
      <w:r w:rsidR="00C71917" w:rsidRPr="0084217A">
        <w:rPr>
          <w:rFonts w:asciiTheme="minorHAnsi" w:hAnsiTheme="minorHAnsi"/>
          <w:color w:val="auto"/>
          <w:highlight w:val="yellow"/>
        </w:rPr>
        <w:t xml:space="preserve"> </w:t>
      </w:r>
      <w:proofErr w:type="spellStart"/>
      <w:r w:rsidRPr="0084217A">
        <w:rPr>
          <w:rFonts w:asciiTheme="minorHAnsi" w:hAnsiTheme="minorHAnsi"/>
          <w:color w:val="auto"/>
          <w:highlight w:val="yellow"/>
        </w:rPr>
        <w:t>μL</w:t>
      </w:r>
      <w:proofErr w:type="spellEnd"/>
      <w:r w:rsidRPr="0084217A">
        <w:rPr>
          <w:rFonts w:asciiTheme="minorHAnsi" w:hAnsiTheme="minorHAnsi"/>
          <w:color w:val="auto"/>
          <w:highlight w:val="yellow"/>
        </w:rPr>
        <w:t xml:space="preserve"> of the </w:t>
      </w:r>
      <w:proofErr w:type="spellStart"/>
      <w:r w:rsidR="00FB51A4" w:rsidRPr="0084217A">
        <w:rPr>
          <w:rFonts w:asciiTheme="minorHAnsi" w:hAnsiTheme="minorHAnsi" w:cstheme="minorHAnsi"/>
          <w:color w:val="auto"/>
          <w:highlight w:val="yellow"/>
        </w:rPr>
        <w:t>hESC</w:t>
      </w:r>
      <w:proofErr w:type="spellEnd"/>
      <w:r w:rsidR="00FB51A4" w:rsidRPr="0084217A">
        <w:rPr>
          <w:rFonts w:asciiTheme="minorHAnsi" w:hAnsiTheme="minorHAnsi" w:cstheme="minorHAnsi"/>
          <w:color w:val="auto"/>
          <w:highlight w:val="yellow"/>
        </w:rPr>
        <w:t>-qualified matrix</w:t>
      </w:r>
      <w:r w:rsidRPr="0084217A">
        <w:rPr>
          <w:rFonts w:asciiTheme="minorHAnsi" w:hAnsiTheme="minorHAnsi"/>
          <w:color w:val="auto"/>
          <w:highlight w:val="yellow"/>
        </w:rPr>
        <w:t xml:space="preserve"> solution and carefully dispense it directly onto the center of the glass coverslip.</w:t>
      </w:r>
      <w:r w:rsidR="00CC39DA" w:rsidRPr="0084217A">
        <w:rPr>
          <w:rFonts w:asciiTheme="minorHAnsi" w:hAnsiTheme="minorHAnsi"/>
          <w:color w:val="auto"/>
          <w:highlight w:val="yellow"/>
        </w:rPr>
        <w:t xml:space="preserve"> Leave </w:t>
      </w:r>
      <w:r w:rsidR="00C116A7" w:rsidRPr="0084217A">
        <w:rPr>
          <w:rFonts w:asciiTheme="minorHAnsi" w:hAnsiTheme="minorHAnsi"/>
          <w:color w:val="auto"/>
          <w:highlight w:val="yellow"/>
        </w:rPr>
        <w:t xml:space="preserve">the coverslips at RT underneath the tissue culture hood for at least 30 min </w:t>
      </w:r>
      <w:r w:rsidR="00EE28A4" w:rsidRPr="0084217A">
        <w:rPr>
          <w:rFonts w:asciiTheme="minorHAnsi" w:hAnsiTheme="minorHAnsi"/>
          <w:color w:val="auto"/>
          <w:highlight w:val="yellow"/>
        </w:rPr>
        <w:t xml:space="preserve">before use. </w:t>
      </w:r>
    </w:p>
    <w:p w14:paraId="3FE54D58" w14:textId="31C99D77" w:rsidR="00180922" w:rsidRPr="00BE53B4" w:rsidRDefault="00180922" w:rsidP="00890F7B">
      <w:pPr>
        <w:pStyle w:val="ListParagraph"/>
        <w:widowControl/>
        <w:autoSpaceDE/>
        <w:autoSpaceDN/>
        <w:adjustRightInd/>
        <w:ind w:left="0"/>
        <w:rPr>
          <w:rFonts w:asciiTheme="minorHAnsi" w:hAnsiTheme="minorHAnsi"/>
          <w:b/>
          <w:color w:val="auto"/>
        </w:rPr>
      </w:pPr>
    </w:p>
    <w:p w14:paraId="32F9BD1E" w14:textId="098BB276" w:rsidR="00D73654" w:rsidRPr="00BE53B4" w:rsidRDefault="001D613D"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t xml:space="preserve">Preparation of </w:t>
      </w:r>
      <w:r w:rsidR="00C776BF" w:rsidRPr="00BE53B4">
        <w:rPr>
          <w:rFonts w:asciiTheme="minorHAnsi" w:hAnsiTheme="minorHAnsi"/>
          <w:b/>
          <w:color w:val="auto"/>
        </w:rPr>
        <w:t>small molecules</w:t>
      </w:r>
    </w:p>
    <w:p w14:paraId="1CF403CD" w14:textId="07E33876" w:rsidR="001D5448" w:rsidRPr="00BE53B4" w:rsidRDefault="001D613D" w:rsidP="00890F7B">
      <w:pPr>
        <w:pStyle w:val="ListParagraph"/>
        <w:widowControl/>
        <w:autoSpaceDE/>
        <w:autoSpaceDN/>
        <w:adjustRightInd/>
        <w:ind w:left="0"/>
        <w:rPr>
          <w:rFonts w:asciiTheme="minorHAnsi" w:hAnsiTheme="minorHAnsi"/>
          <w:color w:val="auto"/>
        </w:rPr>
      </w:pPr>
      <w:r w:rsidRPr="00BE53B4">
        <w:rPr>
          <w:rFonts w:asciiTheme="minorHAnsi" w:hAnsiTheme="minorHAnsi"/>
          <w:b/>
          <w:color w:val="auto"/>
        </w:rPr>
        <w:t xml:space="preserve"> </w:t>
      </w:r>
    </w:p>
    <w:p w14:paraId="575D1F90" w14:textId="58A4C342" w:rsidR="00D73654" w:rsidRPr="00BE53B4" w:rsidRDefault="0011193F"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lastRenderedPageBreak/>
        <w:t xml:space="preserve">NOTE: </w:t>
      </w:r>
      <w:r w:rsidR="005F44CB" w:rsidRPr="00BE53B4">
        <w:rPr>
          <w:rFonts w:asciiTheme="minorHAnsi" w:hAnsiTheme="minorHAnsi" w:cstheme="minorHAnsi"/>
          <w:color w:val="auto"/>
        </w:rPr>
        <w:t>Reconstitute a</w:t>
      </w:r>
      <w:r w:rsidR="001D613D" w:rsidRPr="00BE53B4">
        <w:rPr>
          <w:rFonts w:asciiTheme="minorHAnsi" w:hAnsiTheme="minorHAnsi" w:cstheme="minorHAnsi"/>
          <w:color w:val="auto"/>
        </w:rPr>
        <w:t>ll</w:t>
      </w:r>
      <w:r w:rsidR="001D613D" w:rsidRPr="00BE53B4">
        <w:rPr>
          <w:rFonts w:asciiTheme="minorHAnsi" w:hAnsiTheme="minorHAnsi"/>
          <w:color w:val="auto"/>
        </w:rPr>
        <w:t xml:space="preserve"> small molecules and </w:t>
      </w:r>
      <w:proofErr w:type="spellStart"/>
      <w:r w:rsidR="001D613D" w:rsidRPr="00BE53B4">
        <w:rPr>
          <w:rFonts w:asciiTheme="minorHAnsi" w:hAnsiTheme="minorHAnsi"/>
          <w:color w:val="auto"/>
        </w:rPr>
        <w:t>Wnt</w:t>
      </w:r>
      <w:proofErr w:type="spellEnd"/>
      <w:r w:rsidR="001D613D" w:rsidRPr="00BE53B4">
        <w:rPr>
          <w:rFonts w:asciiTheme="minorHAnsi" w:hAnsiTheme="minorHAnsi"/>
          <w:color w:val="auto"/>
        </w:rPr>
        <w:t xml:space="preserve"> modulators in DMSO unless otherwise stated. </w:t>
      </w:r>
    </w:p>
    <w:p w14:paraId="5842A185" w14:textId="228B5C35" w:rsidR="001D613D" w:rsidRPr="00BE53B4" w:rsidRDefault="001D613D" w:rsidP="00890F7B">
      <w:pPr>
        <w:pStyle w:val="ListParagraph"/>
        <w:widowControl/>
        <w:autoSpaceDE/>
        <w:autoSpaceDN/>
        <w:adjustRightInd/>
        <w:ind w:left="0"/>
        <w:rPr>
          <w:rFonts w:asciiTheme="minorHAnsi" w:hAnsiTheme="minorHAnsi"/>
          <w:color w:val="auto"/>
        </w:rPr>
      </w:pPr>
      <w:r w:rsidRPr="00BE53B4">
        <w:rPr>
          <w:rFonts w:asciiTheme="minorHAnsi" w:hAnsiTheme="minorHAnsi"/>
          <w:color w:val="auto"/>
        </w:rPr>
        <w:t xml:space="preserve"> </w:t>
      </w:r>
    </w:p>
    <w:p w14:paraId="0F3B4130" w14:textId="66F702C5" w:rsidR="001D5448" w:rsidRPr="00BE53B4" w:rsidRDefault="005F44CB" w:rsidP="00890F7B">
      <w:pPr>
        <w:pStyle w:val="ListParagraph"/>
        <w:widowControl/>
        <w:numPr>
          <w:ilvl w:val="1"/>
          <w:numId w:val="9"/>
        </w:numPr>
        <w:autoSpaceDE/>
        <w:autoSpaceDN/>
        <w:adjustRightInd/>
        <w:rPr>
          <w:rFonts w:asciiTheme="minorHAnsi" w:hAnsiTheme="minorHAnsi"/>
          <w:color w:val="auto"/>
        </w:rPr>
      </w:pPr>
      <w:r w:rsidRPr="00BE53B4">
        <w:rPr>
          <w:rFonts w:asciiTheme="minorHAnsi" w:hAnsiTheme="minorHAnsi" w:cstheme="minorHAnsi"/>
          <w:color w:val="auto"/>
        </w:rPr>
        <w:t xml:space="preserve">Prepare </w:t>
      </w:r>
      <w:r w:rsidR="001D613D" w:rsidRPr="00BE53B4">
        <w:rPr>
          <w:rFonts w:asciiTheme="minorHAnsi" w:hAnsiTheme="minorHAnsi"/>
          <w:color w:val="auto"/>
        </w:rPr>
        <w:t>10</w:t>
      </w:r>
      <w:r w:rsidR="00C71917" w:rsidRPr="00BE53B4">
        <w:rPr>
          <w:rFonts w:asciiTheme="minorHAnsi" w:hAnsiTheme="minorHAnsi"/>
          <w:color w:val="auto"/>
        </w:rPr>
        <w:t xml:space="preserve"> </w:t>
      </w:r>
      <w:r w:rsidR="001D613D" w:rsidRPr="00BE53B4">
        <w:rPr>
          <w:rFonts w:asciiTheme="minorHAnsi" w:hAnsiTheme="minorHAnsi"/>
          <w:color w:val="auto"/>
        </w:rPr>
        <w:t xml:space="preserve">mM aliquots </w:t>
      </w:r>
      <w:r w:rsidR="003B5C8B" w:rsidRPr="00BE53B4">
        <w:rPr>
          <w:rFonts w:asciiTheme="minorHAnsi" w:hAnsiTheme="minorHAnsi"/>
          <w:color w:val="auto"/>
        </w:rPr>
        <w:t>of 25</w:t>
      </w:r>
      <w:r w:rsidR="006A58DD">
        <w:rPr>
          <w:rStyle w:val="CommentReference"/>
          <w:sz w:val="24"/>
          <w:szCs w:val="24"/>
        </w:rPr>
        <w:t xml:space="preserve"> µL </w:t>
      </w:r>
      <w:r w:rsidR="00AF2E8B" w:rsidRPr="00BE53B4">
        <w:rPr>
          <w:rFonts w:asciiTheme="minorHAnsi" w:hAnsiTheme="minorHAnsi"/>
          <w:color w:val="auto"/>
        </w:rPr>
        <w:t xml:space="preserve">each </w:t>
      </w:r>
      <w:r w:rsidR="001D613D" w:rsidRPr="00BE53B4">
        <w:rPr>
          <w:rFonts w:asciiTheme="minorHAnsi" w:hAnsiTheme="minorHAnsi"/>
          <w:color w:val="auto"/>
        </w:rPr>
        <w:t xml:space="preserve">of IWR-1 and CHIR 99021 and </w:t>
      </w:r>
      <w:r w:rsidR="001D613D" w:rsidRPr="00BE53B4">
        <w:rPr>
          <w:rFonts w:asciiTheme="minorHAnsi" w:hAnsiTheme="minorHAnsi" w:cstheme="minorHAnsi"/>
          <w:color w:val="auto"/>
        </w:rPr>
        <w:t>store</w:t>
      </w:r>
      <w:r w:rsidR="001D613D" w:rsidRPr="00BE53B4">
        <w:rPr>
          <w:rFonts w:asciiTheme="minorHAnsi" w:hAnsiTheme="minorHAnsi"/>
          <w:color w:val="auto"/>
        </w:rPr>
        <w:t xml:space="preserve"> at -20</w:t>
      </w:r>
      <w:r w:rsidR="00BD2B80" w:rsidRPr="00BE53B4">
        <w:rPr>
          <w:rFonts w:asciiTheme="minorHAnsi" w:hAnsiTheme="minorHAnsi" w:cstheme="minorHAnsi"/>
          <w:color w:val="auto"/>
        </w:rPr>
        <w:t xml:space="preserve"> </w:t>
      </w:r>
      <w:r w:rsidR="001D613D" w:rsidRPr="00BE53B4">
        <w:rPr>
          <w:rFonts w:asciiTheme="minorHAnsi" w:hAnsiTheme="minorHAnsi"/>
          <w:color w:val="auto"/>
        </w:rPr>
        <w:t xml:space="preserve">°C. </w:t>
      </w:r>
    </w:p>
    <w:p w14:paraId="650C98AE" w14:textId="77777777" w:rsidR="00D73654" w:rsidRPr="00BE53B4" w:rsidRDefault="00D73654" w:rsidP="00890F7B">
      <w:pPr>
        <w:pStyle w:val="ListParagraph"/>
        <w:widowControl/>
        <w:autoSpaceDE/>
        <w:autoSpaceDN/>
        <w:adjustRightInd/>
        <w:ind w:left="0"/>
        <w:rPr>
          <w:rFonts w:asciiTheme="minorHAnsi" w:hAnsiTheme="minorHAnsi"/>
          <w:color w:val="auto"/>
        </w:rPr>
      </w:pPr>
    </w:p>
    <w:p w14:paraId="2C08F780" w14:textId="7894DEF7" w:rsidR="00D73654" w:rsidRPr="00BE53B4" w:rsidRDefault="005F44CB" w:rsidP="00890F7B">
      <w:pPr>
        <w:pStyle w:val="ListParagraph"/>
        <w:widowControl/>
        <w:numPr>
          <w:ilvl w:val="1"/>
          <w:numId w:val="9"/>
        </w:numPr>
        <w:autoSpaceDE/>
        <w:autoSpaceDN/>
        <w:adjustRightInd/>
        <w:rPr>
          <w:rFonts w:asciiTheme="minorHAnsi" w:hAnsiTheme="minorHAnsi"/>
          <w:color w:val="auto"/>
        </w:rPr>
      </w:pPr>
      <w:r w:rsidRPr="00BE53B4">
        <w:rPr>
          <w:rFonts w:asciiTheme="minorHAnsi" w:hAnsiTheme="minorHAnsi" w:cstheme="minorHAnsi"/>
          <w:color w:val="auto"/>
        </w:rPr>
        <w:t xml:space="preserve">Reconstitute </w:t>
      </w:r>
      <w:r w:rsidR="001D613D" w:rsidRPr="00BE53B4">
        <w:rPr>
          <w:rFonts w:asciiTheme="minorHAnsi" w:hAnsiTheme="minorHAnsi"/>
          <w:color w:val="auto"/>
        </w:rPr>
        <w:t>10</w:t>
      </w:r>
      <w:r w:rsidR="00C71917" w:rsidRPr="00BE53B4">
        <w:rPr>
          <w:rFonts w:asciiTheme="minorHAnsi" w:hAnsiTheme="minorHAnsi"/>
          <w:color w:val="auto"/>
        </w:rPr>
        <w:t xml:space="preserve"> </w:t>
      </w:r>
      <w:r w:rsidR="001D613D" w:rsidRPr="00BE53B4">
        <w:rPr>
          <w:rFonts w:asciiTheme="minorHAnsi" w:hAnsiTheme="minorHAnsi"/>
          <w:color w:val="auto"/>
        </w:rPr>
        <w:t>mM aliquots of</w:t>
      </w:r>
      <w:r w:rsidR="00AF2E8B" w:rsidRPr="00BE53B4">
        <w:rPr>
          <w:rFonts w:asciiTheme="minorHAnsi" w:hAnsiTheme="minorHAnsi"/>
          <w:color w:val="auto"/>
        </w:rPr>
        <w:t xml:space="preserve"> 50</w:t>
      </w:r>
      <w:r w:rsidR="006A58DD">
        <w:rPr>
          <w:rStyle w:val="CommentReference"/>
          <w:sz w:val="24"/>
          <w:szCs w:val="24"/>
        </w:rPr>
        <w:t xml:space="preserve"> µL </w:t>
      </w:r>
      <w:r w:rsidR="00AF2E8B" w:rsidRPr="00BE53B4">
        <w:rPr>
          <w:rFonts w:asciiTheme="minorHAnsi" w:hAnsiTheme="minorHAnsi"/>
          <w:color w:val="auto"/>
        </w:rPr>
        <w:t>each of</w:t>
      </w:r>
      <w:r w:rsidR="001D613D" w:rsidRPr="00BE53B4">
        <w:rPr>
          <w:rFonts w:asciiTheme="minorHAnsi" w:hAnsiTheme="minorHAnsi"/>
          <w:color w:val="auto"/>
        </w:rPr>
        <w:t xml:space="preserve"> </w:t>
      </w:r>
      <w:proofErr w:type="spellStart"/>
      <w:r w:rsidR="001D613D" w:rsidRPr="00BE53B4">
        <w:rPr>
          <w:rFonts w:asciiTheme="minorHAnsi" w:hAnsiTheme="minorHAnsi"/>
          <w:color w:val="auto"/>
        </w:rPr>
        <w:t>Thiazovivin</w:t>
      </w:r>
      <w:proofErr w:type="spellEnd"/>
      <w:r w:rsidR="001D613D" w:rsidRPr="00BE53B4">
        <w:rPr>
          <w:rFonts w:asciiTheme="minorHAnsi" w:hAnsiTheme="minorHAnsi"/>
          <w:color w:val="auto"/>
        </w:rPr>
        <w:t xml:space="preserve"> (ROCK inhibitor) and </w:t>
      </w:r>
      <w:r w:rsidR="001D613D" w:rsidRPr="00BE53B4">
        <w:rPr>
          <w:rFonts w:asciiTheme="minorHAnsi" w:hAnsiTheme="minorHAnsi" w:cstheme="minorHAnsi"/>
          <w:color w:val="auto"/>
        </w:rPr>
        <w:t>store</w:t>
      </w:r>
      <w:r w:rsidR="001D613D" w:rsidRPr="00BE53B4">
        <w:rPr>
          <w:rFonts w:asciiTheme="minorHAnsi" w:hAnsiTheme="minorHAnsi"/>
          <w:color w:val="auto"/>
        </w:rPr>
        <w:t xml:space="preserve"> at -20</w:t>
      </w:r>
      <w:r w:rsidR="009535BC" w:rsidRPr="00BE53B4">
        <w:rPr>
          <w:rFonts w:asciiTheme="minorHAnsi" w:hAnsiTheme="minorHAnsi"/>
          <w:color w:val="auto"/>
        </w:rPr>
        <w:t xml:space="preserve"> </w:t>
      </w:r>
      <w:r w:rsidR="001D613D" w:rsidRPr="00BE53B4">
        <w:rPr>
          <w:rFonts w:asciiTheme="minorHAnsi" w:hAnsiTheme="minorHAnsi"/>
          <w:color w:val="auto"/>
        </w:rPr>
        <w:t xml:space="preserve">°C. </w:t>
      </w:r>
    </w:p>
    <w:p w14:paraId="66693D75" w14:textId="77777777" w:rsidR="00D73654" w:rsidRPr="00BE53B4" w:rsidRDefault="00D73654" w:rsidP="00890F7B">
      <w:pPr>
        <w:widowControl/>
        <w:autoSpaceDE/>
        <w:autoSpaceDN/>
        <w:adjustRightInd/>
        <w:contextualSpacing/>
        <w:rPr>
          <w:rFonts w:asciiTheme="minorHAnsi" w:hAnsiTheme="minorHAnsi"/>
          <w:color w:val="auto"/>
        </w:rPr>
      </w:pPr>
    </w:p>
    <w:p w14:paraId="21883AA3" w14:textId="1F51DB42" w:rsidR="001D5448" w:rsidRPr="00BE53B4" w:rsidRDefault="001D613D" w:rsidP="00890F7B">
      <w:pPr>
        <w:pStyle w:val="ListParagraph"/>
        <w:widowControl/>
        <w:numPr>
          <w:ilvl w:val="0"/>
          <w:numId w:val="1"/>
        </w:numPr>
        <w:autoSpaceDE/>
        <w:autoSpaceDN/>
        <w:adjustRightInd/>
        <w:rPr>
          <w:rFonts w:asciiTheme="minorHAnsi" w:hAnsiTheme="minorHAnsi"/>
          <w:b/>
          <w:color w:val="auto"/>
          <w:highlight w:val="yellow"/>
        </w:rPr>
      </w:pPr>
      <w:r w:rsidRPr="00BE53B4">
        <w:rPr>
          <w:rFonts w:asciiTheme="minorHAnsi" w:hAnsiTheme="minorHAnsi"/>
          <w:b/>
          <w:color w:val="auto"/>
          <w:highlight w:val="yellow"/>
        </w:rPr>
        <w:t>Maintenance and passaging of iPSCs</w:t>
      </w:r>
    </w:p>
    <w:p w14:paraId="023E45CD" w14:textId="02D2DB77" w:rsidR="001D613D" w:rsidRDefault="001D613D" w:rsidP="00890F7B">
      <w:pPr>
        <w:pStyle w:val="ListParagraph"/>
        <w:widowControl/>
        <w:autoSpaceDE/>
        <w:autoSpaceDN/>
        <w:adjustRightInd/>
        <w:ind w:left="0"/>
        <w:rPr>
          <w:rFonts w:asciiTheme="minorHAnsi" w:hAnsiTheme="minorHAnsi"/>
          <w:color w:val="auto"/>
          <w:highlight w:val="yellow"/>
        </w:rPr>
      </w:pPr>
    </w:p>
    <w:p w14:paraId="6E3A23EB" w14:textId="6A0B8890" w:rsidR="00E91457" w:rsidRPr="00E91457" w:rsidRDefault="00E91457" w:rsidP="00890F7B">
      <w:pPr>
        <w:pStyle w:val="ListParagraph"/>
        <w:widowControl/>
        <w:autoSpaceDE/>
        <w:autoSpaceDN/>
        <w:adjustRightInd/>
        <w:ind w:left="0"/>
        <w:rPr>
          <w:rFonts w:asciiTheme="minorHAnsi" w:hAnsiTheme="minorHAnsi"/>
          <w:color w:val="auto"/>
        </w:rPr>
      </w:pPr>
      <w:r w:rsidRPr="00E91457">
        <w:rPr>
          <w:rFonts w:asciiTheme="minorHAnsi" w:hAnsiTheme="minorHAnsi"/>
          <w:color w:val="auto"/>
        </w:rPr>
        <w:t xml:space="preserve">NOTE: </w:t>
      </w:r>
      <w:r w:rsidRPr="00544681">
        <w:rPr>
          <w:rFonts w:asciiTheme="minorHAnsi" w:hAnsiTheme="minorHAnsi"/>
          <w:color w:val="auto"/>
          <w:highlight w:val="yellow"/>
        </w:rPr>
        <w:t xml:space="preserve">Perform </w:t>
      </w:r>
      <w:proofErr w:type="gramStart"/>
      <w:r w:rsidRPr="00544681">
        <w:rPr>
          <w:rFonts w:asciiTheme="minorHAnsi" w:hAnsiTheme="minorHAnsi"/>
          <w:color w:val="auto"/>
          <w:highlight w:val="yellow"/>
        </w:rPr>
        <w:t>all of</w:t>
      </w:r>
      <w:proofErr w:type="gramEnd"/>
      <w:r w:rsidRPr="00544681">
        <w:rPr>
          <w:rFonts w:asciiTheme="minorHAnsi" w:hAnsiTheme="minorHAnsi"/>
          <w:color w:val="auto"/>
          <w:highlight w:val="yellow"/>
        </w:rPr>
        <w:t xml:space="preserve"> the following steps under a sterile tissue culture hood.</w:t>
      </w:r>
    </w:p>
    <w:p w14:paraId="5782E7AF" w14:textId="77777777" w:rsidR="00E91457" w:rsidRPr="00BE53B4" w:rsidRDefault="00E91457" w:rsidP="00890F7B">
      <w:pPr>
        <w:pStyle w:val="ListParagraph"/>
        <w:widowControl/>
        <w:autoSpaceDE/>
        <w:autoSpaceDN/>
        <w:adjustRightInd/>
        <w:ind w:left="0"/>
        <w:rPr>
          <w:rFonts w:asciiTheme="minorHAnsi" w:hAnsiTheme="minorHAnsi"/>
          <w:color w:val="auto"/>
          <w:highlight w:val="yellow"/>
        </w:rPr>
      </w:pPr>
    </w:p>
    <w:p w14:paraId="032C1814" w14:textId="785E03DF" w:rsidR="00B31D9E" w:rsidRPr="00BE53B4" w:rsidRDefault="00B31D9E" w:rsidP="00890F7B">
      <w:pPr>
        <w:pStyle w:val="ListParagraph"/>
        <w:widowControl/>
        <w:numPr>
          <w:ilvl w:val="1"/>
          <w:numId w:val="10"/>
        </w:numPr>
        <w:autoSpaceDE/>
        <w:autoSpaceDN/>
        <w:adjustRightInd/>
        <w:rPr>
          <w:rFonts w:asciiTheme="minorHAnsi" w:hAnsiTheme="minorHAnsi"/>
          <w:color w:val="auto"/>
          <w:highlight w:val="yellow"/>
        </w:rPr>
      </w:pPr>
      <w:r w:rsidRPr="00BE53B4">
        <w:rPr>
          <w:rFonts w:asciiTheme="minorHAnsi" w:hAnsiTheme="minorHAnsi"/>
          <w:color w:val="auto"/>
          <w:highlight w:val="yellow"/>
        </w:rPr>
        <w:t xml:space="preserve">Maintain the iPSCs in standard 6 well plates and perform all steps under sterile conditions. Maintain </w:t>
      </w:r>
      <w:r w:rsidR="008C510A">
        <w:rPr>
          <w:rFonts w:asciiTheme="minorHAnsi" w:hAnsiTheme="minorHAnsi"/>
          <w:color w:val="auto"/>
          <w:highlight w:val="yellow"/>
        </w:rPr>
        <w:t xml:space="preserve">the </w:t>
      </w:r>
      <w:r w:rsidRPr="00BE53B4">
        <w:rPr>
          <w:rFonts w:asciiTheme="minorHAnsi" w:hAnsiTheme="minorHAnsi"/>
          <w:color w:val="auto"/>
          <w:highlight w:val="yellow"/>
        </w:rPr>
        <w:t>cells with 2</w:t>
      </w:r>
      <w:r w:rsidR="0088260E">
        <w:rPr>
          <w:rFonts w:asciiTheme="minorHAnsi" w:hAnsiTheme="minorHAnsi"/>
          <w:color w:val="auto"/>
          <w:highlight w:val="yellow"/>
        </w:rPr>
        <w:t xml:space="preserve"> mL </w:t>
      </w:r>
      <w:r w:rsidRPr="00BE53B4">
        <w:rPr>
          <w:rFonts w:asciiTheme="minorHAnsi" w:hAnsiTheme="minorHAnsi"/>
          <w:color w:val="auto"/>
          <w:highlight w:val="yellow"/>
        </w:rPr>
        <w:t xml:space="preserve">of </w:t>
      </w:r>
      <w:proofErr w:type="spellStart"/>
      <w:r w:rsidRPr="00BE53B4">
        <w:rPr>
          <w:rFonts w:asciiTheme="minorHAnsi" w:hAnsiTheme="minorHAnsi" w:cstheme="minorHAnsi"/>
          <w:color w:val="auto"/>
          <w:highlight w:val="yellow"/>
        </w:rPr>
        <w:t>hiPSC</w:t>
      </w:r>
      <w:proofErr w:type="spellEnd"/>
      <w:r w:rsidRPr="00BE53B4">
        <w:rPr>
          <w:rFonts w:asciiTheme="minorHAnsi" w:hAnsiTheme="minorHAnsi"/>
          <w:color w:val="auto"/>
          <w:highlight w:val="yellow"/>
        </w:rPr>
        <w:t xml:space="preserve"> media per well. Change </w:t>
      </w:r>
      <w:r w:rsidR="008C510A">
        <w:rPr>
          <w:rFonts w:asciiTheme="minorHAnsi" w:hAnsiTheme="minorHAnsi"/>
          <w:color w:val="auto"/>
          <w:highlight w:val="yellow"/>
        </w:rPr>
        <w:t xml:space="preserve">the </w:t>
      </w:r>
      <w:r w:rsidRPr="00BE53B4">
        <w:rPr>
          <w:rFonts w:asciiTheme="minorHAnsi" w:hAnsiTheme="minorHAnsi"/>
          <w:color w:val="auto"/>
          <w:highlight w:val="yellow"/>
        </w:rPr>
        <w:t xml:space="preserve">media every other day. </w:t>
      </w:r>
      <w:r w:rsidR="001F0E81" w:rsidRPr="00BE53B4">
        <w:rPr>
          <w:rFonts w:asciiTheme="minorHAnsi" w:hAnsiTheme="minorHAnsi"/>
          <w:color w:val="auto"/>
          <w:highlight w:val="yellow"/>
        </w:rPr>
        <w:t>Keep the cells</w:t>
      </w:r>
      <w:r w:rsidRPr="00BE53B4">
        <w:rPr>
          <w:rFonts w:asciiTheme="minorHAnsi" w:hAnsiTheme="minorHAnsi"/>
          <w:color w:val="auto"/>
          <w:highlight w:val="yellow"/>
        </w:rPr>
        <w:t xml:space="preserve"> at 37</w:t>
      </w:r>
      <w:r w:rsidRPr="00BE53B4">
        <w:rPr>
          <w:rFonts w:asciiTheme="minorHAnsi" w:hAnsiTheme="minorHAnsi" w:cstheme="minorHAnsi"/>
          <w:color w:val="auto"/>
          <w:highlight w:val="yellow"/>
        </w:rPr>
        <w:t xml:space="preserve"> </w:t>
      </w:r>
      <w:r w:rsidRPr="00BE53B4">
        <w:rPr>
          <w:rFonts w:asciiTheme="minorHAnsi" w:hAnsiTheme="minorHAnsi"/>
          <w:color w:val="auto"/>
          <w:highlight w:val="yellow"/>
        </w:rPr>
        <w:t>°C, 6</w:t>
      </w:r>
      <w:r w:rsidR="000C0067" w:rsidRPr="00BE53B4">
        <w:rPr>
          <w:rFonts w:asciiTheme="minorHAnsi" w:hAnsiTheme="minorHAnsi"/>
          <w:color w:val="auto"/>
          <w:highlight w:val="yellow"/>
        </w:rPr>
        <w:t xml:space="preserve">% </w:t>
      </w:r>
      <w:r w:rsidRPr="00BE53B4">
        <w:rPr>
          <w:rFonts w:asciiTheme="minorHAnsi" w:hAnsiTheme="minorHAnsi"/>
          <w:color w:val="auto"/>
          <w:highlight w:val="yellow"/>
        </w:rPr>
        <w:t>O</w:t>
      </w:r>
      <w:r w:rsidRPr="00BE53B4">
        <w:rPr>
          <w:rFonts w:asciiTheme="minorHAnsi" w:hAnsiTheme="minorHAnsi"/>
          <w:color w:val="auto"/>
          <w:highlight w:val="yellow"/>
          <w:vertAlign w:val="subscript"/>
        </w:rPr>
        <w:t>2</w:t>
      </w:r>
      <w:r w:rsidRPr="00BE53B4">
        <w:rPr>
          <w:rFonts w:asciiTheme="minorHAnsi" w:hAnsiTheme="minorHAnsi"/>
          <w:color w:val="auto"/>
          <w:highlight w:val="yellow"/>
        </w:rPr>
        <w:t>, 5</w:t>
      </w:r>
      <w:r w:rsidR="000C0067" w:rsidRPr="00BE53B4">
        <w:rPr>
          <w:rFonts w:asciiTheme="minorHAnsi" w:hAnsiTheme="minorHAnsi"/>
          <w:color w:val="auto"/>
          <w:highlight w:val="yellow"/>
        </w:rPr>
        <w:t xml:space="preserve">% </w:t>
      </w:r>
      <w:r w:rsidRPr="00BE53B4">
        <w:rPr>
          <w:rFonts w:asciiTheme="minorHAnsi" w:hAnsiTheme="minorHAnsi"/>
          <w:color w:val="auto"/>
          <w:highlight w:val="yellow"/>
        </w:rPr>
        <w:t>CO</w:t>
      </w:r>
      <w:r w:rsidRPr="00BE53B4">
        <w:rPr>
          <w:rFonts w:asciiTheme="minorHAnsi" w:hAnsiTheme="minorHAnsi"/>
          <w:color w:val="auto"/>
          <w:highlight w:val="yellow"/>
          <w:vertAlign w:val="subscript"/>
        </w:rPr>
        <w:t>2</w:t>
      </w:r>
      <w:r w:rsidRPr="00BE53B4">
        <w:rPr>
          <w:rFonts w:asciiTheme="minorHAnsi" w:hAnsiTheme="minorHAnsi"/>
          <w:color w:val="auto"/>
          <w:highlight w:val="yellow"/>
        </w:rPr>
        <w:t xml:space="preserve">. </w:t>
      </w:r>
      <w:r w:rsidR="00822859" w:rsidRPr="00BE53B4">
        <w:rPr>
          <w:rFonts w:asciiTheme="minorHAnsi" w:hAnsiTheme="minorHAnsi"/>
          <w:color w:val="auto"/>
          <w:highlight w:val="yellow"/>
        </w:rPr>
        <w:t>Passage the cells</w:t>
      </w:r>
      <w:r w:rsidRPr="00BE53B4">
        <w:rPr>
          <w:rFonts w:asciiTheme="minorHAnsi" w:hAnsiTheme="minorHAnsi"/>
          <w:color w:val="auto"/>
          <w:highlight w:val="yellow"/>
        </w:rPr>
        <w:t xml:space="preserve"> when they are between 70</w:t>
      </w:r>
      <w:r w:rsidR="00D10C49">
        <w:rPr>
          <w:rFonts w:asciiTheme="minorHAnsi" w:hAnsiTheme="minorHAnsi" w:cstheme="minorHAnsi"/>
          <w:color w:val="auto"/>
          <w:highlight w:val="yellow"/>
        </w:rPr>
        <w:t>−</w:t>
      </w:r>
      <w:r w:rsidRPr="00BE53B4">
        <w:rPr>
          <w:rFonts w:asciiTheme="minorHAnsi" w:hAnsiTheme="minorHAnsi"/>
          <w:color w:val="auto"/>
          <w:highlight w:val="yellow"/>
        </w:rPr>
        <w:t>80</w:t>
      </w:r>
      <w:r w:rsidR="000C0067" w:rsidRPr="00BE53B4">
        <w:rPr>
          <w:rFonts w:asciiTheme="minorHAnsi" w:hAnsiTheme="minorHAnsi"/>
          <w:color w:val="auto"/>
          <w:highlight w:val="yellow"/>
        </w:rPr>
        <w:t xml:space="preserve">% </w:t>
      </w:r>
      <w:r w:rsidRPr="00BE53B4">
        <w:rPr>
          <w:rFonts w:asciiTheme="minorHAnsi" w:hAnsiTheme="minorHAnsi"/>
          <w:color w:val="auto"/>
          <w:highlight w:val="yellow"/>
        </w:rPr>
        <w:t xml:space="preserve">confluent. </w:t>
      </w:r>
    </w:p>
    <w:p w14:paraId="29AA11B4" w14:textId="77777777" w:rsidR="008B4A59" w:rsidRPr="00BE53B4" w:rsidRDefault="008B4A59" w:rsidP="00890F7B">
      <w:pPr>
        <w:pStyle w:val="ListParagraph"/>
        <w:widowControl/>
        <w:autoSpaceDE/>
        <w:autoSpaceDN/>
        <w:adjustRightInd/>
        <w:ind w:left="0"/>
        <w:rPr>
          <w:rFonts w:asciiTheme="minorHAnsi" w:hAnsiTheme="minorHAnsi"/>
          <w:color w:val="auto"/>
          <w:highlight w:val="yellow"/>
        </w:rPr>
      </w:pPr>
    </w:p>
    <w:p w14:paraId="2A0880FF" w14:textId="50049062" w:rsidR="001D5448" w:rsidRPr="00544681" w:rsidRDefault="001D613D" w:rsidP="00890F7B">
      <w:pPr>
        <w:pStyle w:val="ListParagraph"/>
        <w:widowControl/>
        <w:numPr>
          <w:ilvl w:val="1"/>
          <w:numId w:val="10"/>
        </w:numPr>
        <w:autoSpaceDE/>
        <w:autoSpaceDN/>
        <w:adjustRightInd/>
        <w:rPr>
          <w:rFonts w:asciiTheme="minorHAnsi" w:hAnsiTheme="minorHAnsi"/>
          <w:color w:val="auto"/>
          <w:highlight w:val="yellow"/>
        </w:rPr>
      </w:pPr>
      <w:r w:rsidRPr="00544681">
        <w:rPr>
          <w:rFonts w:asciiTheme="minorHAnsi" w:hAnsiTheme="minorHAnsi"/>
          <w:color w:val="auto"/>
          <w:highlight w:val="yellow"/>
        </w:rPr>
        <w:t xml:space="preserve">Equilibrate PBS without </w:t>
      </w:r>
      <w:r w:rsidR="00A969FC" w:rsidRPr="00544681">
        <w:rPr>
          <w:rFonts w:asciiTheme="minorHAnsi" w:hAnsiTheme="minorHAnsi"/>
          <w:color w:val="auto"/>
          <w:highlight w:val="yellow"/>
        </w:rPr>
        <w:t>Ca</w:t>
      </w:r>
      <w:r w:rsidR="00FE1710" w:rsidRPr="00544681">
        <w:rPr>
          <w:rFonts w:asciiTheme="minorHAnsi" w:hAnsiTheme="minorHAnsi"/>
          <w:color w:val="auto"/>
          <w:highlight w:val="yellow"/>
          <w:vertAlign w:val="superscript"/>
        </w:rPr>
        <w:t>2+</w:t>
      </w:r>
      <w:r w:rsidR="00FE1710" w:rsidRPr="00544681">
        <w:rPr>
          <w:rFonts w:asciiTheme="minorHAnsi" w:hAnsiTheme="minorHAnsi"/>
          <w:color w:val="auto"/>
          <w:highlight w:val="yellow"/>
        </w:rPr>
        <w:t xml:space="preserve"> </w:t>
      </w:r>
      <w:r w:rsidRPr="00544681">
        <w:rPr>
          <w:rFonts w:asciiTheme="minorHAnsi" w:hAnsiTheme="minorHAnsi"/>
          <w:color w:val="auto"/>
          <w:highlight w:val="yellow"/>
        </w:rPr>
        <w:t xml:space="preserve">and </w:t>
      </w:r>
      <w:r w:rsidR="000F561B" w:rsidRPr="00544681">
        <w:rPr>
          <w:rFonts w:asciiTheme="minorHAnsi" w:hAnsiTheme="minorHAnsi" w:cstheme="minorHAnsi"/>
          <w:color w:val="auto"/>
          <w:highlight w:val="yellow"/>
        </w:rPr>
        <w:t>Mg</w:t>
      </w:r>
      <w:r w:rsidR="00FE1710" w:rsidRPr="00544681">
        <w:rPr>
          <w:rFonts w:asciiTheme="minorHAnsi" w:hAnsiTheme="minorHAnsi" w:cstheme="minorHAnsi"/>
          <w:color w:val="auto"/>
          <w:highlight w:val="yellow"/>
          <w:vertAlign w:val="superscript"/>
        </w:rPr>
        <w:t>2+</w:t>
      </w:r>
      <w:r w:rsidRPr="00544681">
        <w:rPr>
          <w:rFonts w:asciiTheme="minorHAnsi" w:hAnsiTheme="minorHAnsi"/>
          <w:color w:val="auto"/>
          <w:highlight w:val="yellow"/>
        </w:rPr>
        <w:t xml:space="preserve"> to </w:t>
      </w:r>
      <w:r w:rsidR="00013871" w:rsidRPr="00544681">
        <w:rPr>
          <w:rFonts w:asciiTheme="minorHAnsi" w:hAnsiTheme="minorHAnsi"/>
          <w:color w:val="auto"/>
          <w:highlight w:val="yellow"/>
        </w:rPr>
        <w:t>RT</w:t>
      </w:r>
      <w:r w:rsidRPr="00544681">
        <w:rPr>
          <w:rFonts w:asciiTheme="minorHAnsi" w:hAnsiTheme="minorHAnsi"/>
          <w:color w:val="auto"/>
          <w:highlight w:val="yellow"/>
        </w:rPr>
        <w:t xml:space="preserve">. </w:t>
      </w:r>
    </w:p>
    <w:p w14:paraId="0EA3BBCC" w14:textId="77777777" w:rsidR="00D73654" w:rsidRPr="00FE1710" w:rsidRDefault="00D73654" w:rsidP="00890F7B">
      <w:pPr>
        <w:pStyle w:val="ListParagraph"/>
        <w:widowControl/>
        <w:autoSpaceDE/>
        <w:autoSpaceDN/>
        <w:adjustRightInd/>
        <w:ind w:left="0"/>
        <w:rPr>
          <w:rFonts w:asciiTheme="minorHAnsi" w:hAnsiTheme="minorHAnsi"/>
          <w:color w:val="auto"/>
          <w:highlight w:val="yellow"/>
        </w:rPr>
      </w:pPr>
    </w:p>
    <w:p w14:paraId="5E62730D" w14:textId="729FD55F" w:rsidR="00D73654" w:rsidRPr="00BE53B4" w:rsidRDefault="001D613D" w:rsidP="00890F7B">
      <w:pPr>
        <w:pStyle w:val="ListParagraph"/>
        <w:widowControl/>
        <w:numPr>
          <w:ilvl w:val="1"/>
          <w:numId w:val="10"/>
        </w:numPr>
        <w:autoSpaceDE/>
        <w:autoSpaceDN/>
        <w:adjustRightInd/>
        <w:rPr>
          <w:rFonts w:asciiTheme="minorHAnsi" w:hAnsiTheme="minorHAnsi"/>
          <w:color w:val="auto"/>
          <w:highlight w:val="yellow"/>
        </w:rPr>
      </w:pPr>
      <w:r w:rsidRPr="00FE1710">
        <w:rPr>
          <w:rFonts w:asciiTheme="minorHAnsi" w:hAnsiTheme="minorHAnsi"/>
          <w:color w:val="auto"/>
          <w:highlight w:val="yellow"/>
        </w:rPr>
        <w:t>To start the passaging process, add 1</w:t>
      </w:r>
      <w:r w:rsidR="0088260E">
        <w:rPr>
          <w:rFonts w:asciiTheme="minorHAnsi" w:hAnsiTheme="minorHAnsi"/>
          <w:color w:val="auto"/>
          <w:highlight w:val="yellow"/>
        </w:rPr>
        <w:t xml:space="preserve"> mL </w:t>
      </w:r>
      <w:r w:rsidRPr="00FE1710">
        <w:rPr>
          <w:rFonts w:asciiTheme="minorHAnsi" w:hAnsiTheme="minorHAnsi"/>
          <w:color w:val="auto"/>
          <w:highlight w:val="yellow"/>
        </w:rPr>
        <w:t xml:space="preserve">of PBS without </w:t>
      </w:r>
      <w:r w:rsidR="00A969FC" w:rsidRPr="00FE1710">
        <w:rPr>
          <w:rFonts w:asciiTheme="minorHAnsi" w:hAnsiTheme="minorHAnsi"/>
          <w:color w:val="auto"/>
          <w:highlight w:val="yellow"/>
        </w:rPr>
        <w:t>Ca</w:t>
      </w:r>
      <w:r w:rsidR="00FE1710" w:rsidRPr="00FE1710">
        <w:rPr>
          <w:rFonts w:asciiTheme="minorHAnsi" w:hAnsiTheme="minorHAnsi"/>
          <w:color w:val="auto"/>
          <w:highlight w:val="yellow"/>
          <w:vertAlign w:val="superscript"/>
        </w:rPr>
        <w:t>2+</w:t>
      </w:r>
      <w:r w:rsidR="00FE1710" w:rsidRPr="00FE1710">
        <w:rPr>
          <w:rFonts w:asciiTheme="minorHAnsi" w:hAnsiTheme="minorHAnsi"/>
          <w:color w:val="auto"/>
          <w:highlight w:val="yellow"/>
        </w:rPr>
        <w:t xml:space="preserve"> </w:t>
      </w:r>
      <w:r w:rsidRPr="00FE1710">
        <w:rPr>
          <w:rFonts w:asciiTheme="minorHAnsi" w:hAnsiTheme="minorHAnsi"/>
          <w:color w:val="auto"/>
          <w:highlight w:val="yellow"/>
        </w:rPr>
        <w:t xml:space="preserve">and </w:t>
      </w:r>
      <w:r w:rsidR="000F561B" w:rsidRPr="00FE1710">
        <w:rPr>
          <w:rFonts w:asciiTheme="minorHAnsi" w:hAnsiTheme="minorHAnsi" w:cstheme="minorHAnsi"/>
          <w:color w:val="auto"/>
          <w:highlight w:val="yellow"/>
        </w:rPr>
        <w:t>Mg</w:t>
      </w:r>
      <w:r w:rsidR="00FE1710" w:rsidRPr="00FE1710">
        <w:rPr>
          <w:rFonts w:asciiTheme="minorHAnsi" w:hAnsiTheme="minorHAnsi" w:cstheme="minorHAnsi"/>
          <w:color w:val="auto"/>
          <w:highlight w:val="yellow"/>
          <w:vertAlign w:val="superscript"/>
        </w:rPr>
        <w:t>2+</w:t>
      </w:r>
      <w:r w:rsidRPr="00FE1710">
        <w:rPr>
          <w:rFonts w:asciiTheme="minorHAnsi" w:hAnsiTheme="minorHAnsi"/>
          <w:color w:val="auto"/>
          <w:highlight w:val="yellow"/>
        </w:rPr>
        <w:t xml:space="preserve"> to the well that </w:t>
      </w:r>
      <w:r w:rsidRPr="00BE53B4">
        <w:rPr>
          <w:rFonts w:asciiTheme="minorHAnsi" w:hAnsiTheme="minorHAnsi"/>
          <w:color w:val="auto"/>
          <w:highlight w:val="yellow"/>
        </w:rPr>
        <w:t xml:space="preserve">needs to be passaged. Incubate at </w:t>
      </w:r>
      <w:r w:rsidR="00013871" w:rsidRPr="00BE53B4">
        <w:rPr>
          <w:rFonts w:asciiTheme="minorHAnsi" w:hAnsiTheme="minorHAnsi"/>
          <w:color w:val="auto"/>
          <w:highlight w:val="yellow"/>
        </w:rPr>
        <w:t>RT</w:t>
      </w:r>
      <w:r w:rsidRPr="00BE53B4">
        <w:rPr>
          <w:rFonts w:asciiTheme="minorHAnsi" w:hAnsiTheme="minorHAnsi"/>
          <w:color w:val="auto"/>
          <w:highlight w:val="yellow"/>
        </w:rPr>
        <w:t xml:space="preserve"> for 7</w:t>
      </w:r>
      <w:r w:rsidR="00DD2C25" w:rsidRPr="00BE53B4">
        <w:rPr>
          <w:rFonts w:asciiTheme="minorHAnsi" w:hAnsiTheme="minorHAnsi" w:cstheme="minorHAnsi"/>
          <w:color w:val="auto"/>
          <w:highlight w:val="yellow"/>
        </w:rPr>
        <w:t>−</w:t>
      </w:r>
      <w:r w:rsidRPr="00BE53B4">
        <w:rPr>
          <w:rFonts w:asciiTheme="minorHAnsi" w:hAnsiTheme="minorHAnsi"/>
          <w:color w:val="auto"/>
          <w:highlight w:val="yellow"/>
        </w:rPr>
        <w:t xml:space="preserve">10 </w:t>
      </w:r>
      <w:r w:rsidR="0011193F" w:rsidRPr="00BE53B4">
        <w:rPr>
          <w:rFonts w:asciiTheme="minorHAnsi" w:hAnsiTheme="minorHAnsi"/>
          <w:color w:val="auto"/>
          <w:highlight w:val="yellow"/>
        </w:rPr>
        <w:t>min</w:t>
      </w:r>
      <w:r w:rsidRPr="00BE53B4">
        <w:rPr>
          <w:rFonts w:asciiTheme="minorHAnsi" w:hAnsiTheme="minorHAnsi"/>
          <w:color w:val="auto"/>
          <w:highlight w:val="yellow"/>
        </w:rPr>
        <w:t xml:space="preserve">. Check the cells underneath the microscope to ensure that PBS treatment </w:t>
      </w:r>
      <w:r w:rsidR="00C0044C" w:rsidRPr="00BE53B4">
        <w:rPr>
          <w:rFonts w:asciiTheme="minorHAnsi" w:hAnsiTheme="minorHAnsi"/>
          <w:color w:val="auto"/>
          <w:highlight w:val="yellow"/>
        </w:rPr>
        <w:t>has not</w:t>
      </w:r>
      <w:r w:rsidRPr="00BE53B4">
        <w:rPr>
          <w:rFonts w:asciiTheme="minorHAnsi" w:hAnsiTheme="minorHAnsi"/>
          <w:color w:val="auto"/>
          <w:highlight w:val="yellow"/>
        </w:rPr>
        <w:t xml:space="preserve"> resulted in complete dissociation of the monolayer. </w:t>
      </w:r>
    </w:p>
    <w:p w14:paraId="03CD35AA" w14:textId="77777777" w:rsidR="00D73654" w:rsidRPr="00BE53B4" w:rsidRDefault="00D73654" w:rsidP="00890F7B">
      <w:pPr>
        <w:pStyle w:val="ListParagraph"/>
        <w:ind w:left="0"/>
        <w:rPr>
          <w:rFonts w:asciiTheme="minorHAnsi" w:hAnsiTheme="minorHAnsi"/>
          <w:color w:val="auto"/>
          <w:highlight w:val="yellow"/>
        </w:rPr>
      </w:pPr>
    </w:p>
    <w:p w14:paraId="5FC9E797" w14:textId="48769ABE" w:rsidR="001D5448" w:rsidRPr="0084217A" w:rsidRDefault="001D613D" w:rsidP="0084217A">
      <w:pPr>
        <w:pStyle w:val="ListParagraph"/>
        <w:widowControl/>
        <w:numPr>
          <w:ilvl w:val="1"/>
          <w:numId w:val="10"/>
        </w:numPr>
        <w:autoSpaceDE/>
        <w:autoSpaceDN/>
        <w:adjustRightInd/>
        <w:rPr>
          <w:rFonts w:asciiTheme="minorHAnsi" w:hAnsiTheme="minorHAnsi"/>
          <w:color w:val="auto"/>
          <w:highlight w:val="yellow"/>
        </w:rPr>
      </w:pPr>
      <w:r w:rsidRPr="00BE53B4">
        <w:rPr>
          <w:rFonts w:asciiTheme="minorHAnsi" w:hAnsiTheme="minorHAnsi"/>
          <w:color w:val="auto"/>
          <w:highlight w:val="yellow"/>
        </w:rPr>
        <w:t>Remove PBS and replace with 1</w:t>
      </w:r>
      <w:r w:rsidR="0088260E">
        <w:rPr>
          <w:rFonts w:asciiTheme="minorHAnsi" w:hAnsiTheme="minorHAnsi"/>
          <w:color w:val="auto"/>
          <w:highlight w:val="yellow"/>
        </w:rPr>
        <w:t xml:space="preserve"> mL </w:t>
      </w:r>
      <w:r w:rsidRPr="00BE53B4">
        <w:rPr>
          <w:rFonts w:asciiTheme="minorHAnsi" w:hAnsiTheme="minorHAnsi"/>
          <w:color w:val="auto"/>
          <w:highlight w:val="yellow"/>
        </w:rPr>
        <w:t xml:space="preserve">of passaging media. </w:t>
      </w:r>
      <w:r w:rsidRPr="0084217A">
        <w:rPr>
          <w:rFonts w:asciiTheme="minorHAnsi" w:hAnsiTheme="minorHAnsi"/>
          <w:color w:val="auto"/>
          <w:highlight w:val="yellow"/>
        </w:rPr>
        <w:t>Use a cell lifter to gently scrape and lift the cells from the surface of the well.</w:t>
      </w:r>
      <w:r w:rsidR="00DA1F4D" w:rsidRPr="0084217A">
        <w:rPr>
          <w:rFonts w:asciiTheme="minorHAnsi" w:hAnsiTheme="minorHAnsi"/>
          <w:color w:val="auto"/>
          <w:highlight w:val="yellow"/>
        </w:rPr>
        <w:t xml:space="preserve"> </w:t>
      </w:r>
    </w:p>
    <w:p w14:paraId="335BCA85" w14:textId="77777777" w:rsidR="00D73654" w:rsidRPr="00BE53B4" w:rsidRDefault="00D73654" w:rsidP="00890F7B">
      <w:pPr>
        <w:pStyle w:val="ListParagraph"/>
        <w:ind w:left="0"/>
        <w:rPr>
          <w:rFonts w:asciiTheme="minorHAnsi" w:hAnsiTheme="minorHAnsi"/>
          <w:color w:val="auto"/>
          <w:highlight w:val="yellow"/>
        </w:rPr>
      </w:pPr>
    </w:p>
    <w:p w14:paraId="5FC68071" w14:textId="7EDD3D3F" w:rsidR="001D5448" w:rsidRPr="00BE53B4" w:rsidRDefault="001D613D" w:rsidP="00890F7B">
      <w:pPr>
        <w:pStyle w:val="ListParagraph"/>
        <w:widowControl/>
        <w:numPr>
          <w:ilvl w:val="1"/>
          <w:numId w:val="10"/>
        </w:numPr>
        <w:autoSpaceDE/>
        <w:autoSpaceDN/>
        <w:adjustRightInd/>
        <w:rPr>
          <w:rFonts w:asciiTheme="minorHAnsi" w:hAnsiTheme="minorHAnsi"/>
          <w:color w:val="auto"/>
          <w:highlight w:val="yellow"/>
        </w:rPr>
      </w:pPr>
      <w:r w:rsidRPr="00BE53B4">
        <w:rPr>
          <w:rFonts w:asciiTheme="minorHAnsi" w:hAnsiTheme="minorHAnsi"/>
          <w:color w:val="auto"/>
          <w:highlight w:val="yellow"/>
        </w:rPr>
        <w:t>Mechanically dissociate the cells using a sterile 2</w:t>
      </w:r>
      <w:r w:rsidR="0088260E">
        <w:rPr>
          <w:rFonts w:asciiTheme="minorHAnsi" w:hAnsiTheme="minorHAnsi"/>
          <w:color w:val="auto"/>
          <w:highlight w:val="yellow"/>
        </w:rPr>
        <w:t xml:space="preserve"> mL </w:t>
      </w:r>
      <w:r w:rsidRPr="00BE53B4">
        <w:rPr>
          <w:rFonts w:asciiTheme="minorHAnsi" w:hAnsiTheme="minorHAnsi"/>
          <w:color w:val="auto"/>
          <w:highlight w:val="yellow"/>
        </w:rPr>
        <w:t xml:space="preserve">glass pipette. Repeat until </w:t>
      </w:r>
      <w:r w:rsidR="008C510A">
        <w:rPr>
          <w:rFonts w:asciiTheme="minorHAnsi" w:hAnsiTheme="minorHAnsi"/>
          <w:color w:val="auto"/>
          <w:highlight w:val="yellow"/>
        </w:rPr>
        <w:t xml:space="preserve">the </w:t>
      </w:r>
      <w:r w:rsidRPr="00BE53B4">
        <w:rPr>
          <w:rFonts w:asciiTheme="minorHAnsi" w:hAnsiTheme="minorHAnsi"/>
          <w:color w:val="auto"/>
          <w:highlight w:val="yellow"/>
        </w:rPr>
        <w:t>cells are well dissociated evenly into small colonies when observed under a microscope.</w:t>
      </w:r>
      <w:r w:rsidR="00DA1F4D" w:rsidRPr="00BE53B4">
        <w:rPr>
          <w:rFonts w:asciiTheme="minorHAnsi" w:hAnsiTheme="minorHAnsi"/>
          <w:color w:val="auto"/>
          <w:highlight w:val="yellow"/>
        </w:rPr>
        <w:t xml:space="preserve"> </w:t>
      </w:r>
    </w:p>
    <w:p w14:paraId="149C4190" w14:textId="77777777" w:rsidR="00D73654" w:rsidRPr="00BE53B4" w:rsidRDefault="00D73654" w:rsidP="00890F7B">
      <w:pPr>
        <w:pStyle w:val="ListParagraph"/>
        <w:ind w:left="0"/>
        <w:rPr>
          <w:rFonts w:asciiTheme="minorHAnsi" w:hAnsiTheme="minorHAnsi"/>
          <w:color w:val="auto"/>
          <w:highlight w:val="yellow"/>
        </w:rPr>
      </w:pPr>
    </w:p>
    <w:p w14:paraId="5D3A612A" w14:textId="25925FF4" w:rsidR="001D5448" w:rsidRPr="00BE53B4" w:rsidRDefault="001D613D" w:rsidP="00890F7B">
      <w:pPr>
        <w:pStyle w:val="ListParagraph"/>
        <w:widowControl/>
        <w:numPr>
          <w:ilvl w:val="1"/>
          <w:numId w:val="10"/>
        </w:numPr>
        <w:autoSpaceDE/>
        <w:autoSpaceDN/>
        <w:adjustRightInd/>
        <w:rPr>
          <w:rFonts w:asciiTheme="minorHAnsi" w:hAnsiTheme="minorHAnsi"/>
          <w:color w:val="auto"/>
          <w:highlight w:val="yellow"/>
        </w:rPr>
      </w:pPr>
      <w:r w:rsidRPr="00BE53B4">
        <w:rPr>
          <w:rFonts w:asciiTheme="minorHAnsi" w:hAnsiTheme="minorHAnsi"/>
          <w:color w:val="auto"/>
          <w:highlight w:val="yellow"/>
        </w:rPr>
        <w:t>Once the cells have been sufficiently dissociated, add 5</w:t>
      </w:r>
      <w:r w:rsidR="0088260E">
        <w:rPr>
          <w:rFonts w:asciiTheme="minorHAnsi" w:hAnsiTheme="minorHAnsi"/>
          <w:color w:val="auto"/>
          <w:highlight w:val="yellow"/>
        </w:rPr>
        <w:t xml:space="preserve"> mL </w:t>
      </w:r>
      <w:r w:rsidRPr="00BE53B4">
        <w:rPr>
          <w:rFonts w:asciiTheme="minorHAnsi" w:hAnsiTheme="minorHAnsi"/>
          <w:color w:val="auto"/>
          <w:highlight w:val="yellow"/>
        </w:rPr>
        <w:t>of passaging media to split the cells 1:6. Adjust the amount of passaging media to be added to match the preferred split ratio.</w:t>
      </w:r>
    </w:p>
    <w:p w14:paraId="484B136F" w14:textId="77777777" w:rsidR="00D73654" w:rsidRPr="00BE53B4" w:rsidRDefault="00D73654" w:rsidP="00890F7B">
      <w:pPr>
        <w:pStyle w:val="ListParagraph"/>
        <w:ind w:left="0"/>
        <w:rPr>
          <w:rFonts w:asciiTheme="minorHAnsi" w:hAnsiTheme="minorHAnsi"/>
          <w:color w:val="auto"/>
          <w:highlight w:val="yellow"/>
        </w:rPr>
      </w:pPr>
    </w:p>
    <w:p w14:paraId="624067A4" w14:textId="76636AB2" w:rsidR="00D73654" w:rsidRPr="00BE53B4" w:rsidRDefault="001D613D" w:rsidP="00890F7B">
      <w:pPr>
        <w:pStyle w:val="ListParagraph"/>
        <w:widowControl/>
        <w:numPr>
          <w:ilvl w:val="1"/>
          <w:numId w:val="10"/>
        </w:numPr>
        <w:autoSpaceDE/>
        <w:autoSpaceDN/>
        <w:adjustRightInd/>
        <w:rPr>
          <w:rFonts w:asciiTheme="minorHAnsi" w:hAnsiTheme="minorHAnsi"/>
          <w:color w:val="auto"/>
          <w:highlight w:val="yellow"/>
        </w:rPr>
      </w:pPr>
      <w:r w:rsidRPr="00BE53B4">
        <w:rPr>
          <w:rFonts w:asciiTheme="minorHAnsi" w:hAnsiTheme="minorHAnsi"/>
          <w:color w:val="auto"/>
          <w:highlight w:val="yellow"/>
        </w:rPr>
        <w:t xml:space="preserve">Aspirate the </w:t>
      </w:r>
      <w:proofErr w:type="spellStart"/>
      <w:r w:rsidR="00FB51A4" w:rsidRPr="00BE53B4">
        <w:rPr>
          <w:rFonts w:asciiTheme="minorHAnsi" w:hAnsiTheme="minorHAnsi" w:cstheme="minorHAnsi"/>
          <w:color w:val="auto"/>
          <w:highlight w:val="yellow"/>
        </w:rPr>
        <w:t>hESC</w:t>
      </w:r>
      <w:proofErr w:type="spellEnd"/>
      <w:r w:rsidR="00FB51A4" w:rsidRPr="00BE53B4">
        <w:rPr>
          <w:rFonts w:asciiTheme="minorHAnsi" w:hAnsiTheme="minorHAnsi" w:cstheme="minorHAnsi"/>
          <w:color w:val="auto"/>
          <w:highlight w:val="yellow"/>
        </w:rPr>
        <w:t>-qualified</w:t>
      </w:r>
      <w:r w:rsidRPr="00BE53B4">
        <w:rPr>
          <w:rFonts w:asciiTheme="minorHAnsi" w:hAnsiTheme="minorHAnsi"/>
          <w:color w:val="auto"/>
          <w:highlight w:val="yellow"/>
        </w:rPr>
        <w:t xml:space="preserve"> matrix from the </w:t>
      </w:r>
      <w:proofErr w:type="spellStart"/>
      <w:r w:rsidR="008B4A59" w:rsidRPr="00BE53B4">
        <w:rPr>
          <w:rFonts w:asciiTheme="minorHAnsi" w:hAnsiTheme="minorHAnsi"/>
          <w:color w:val="auto"/>
          <w:highlight w:val="yellow"/>
        </w:rPr>
        <w:t>hESC</w:t>
      </w:r>
      <w:proofErr w:type="spellEnd"/>
      <w:r w:rsidR="009F4972">
        <w:rPr>
          <w:rFonts w:asciiTheme="minorHAnsi" w:hAnsiTheme="minorHAnsi"/>
          <w:color w:val="auto"/>
          <w:highlight w:val="yellow"/>
        </w:rPr>
        <w:t>-</w:t>
      </w:r>
      <w:r w:rsidR="008B4A59" w:rsidRPr="00BE53B4">
        <w:rPr>
          <w:rFonts w:asciiTheme="minorHAnsi" w:hAnsiTheme="minorHAnsi"/>
          <w:color w:val="auto"/>
          <w:highlight w:val="yellow"/>
        </w:rPr>
        <w:t>qualified matrix</w:t>
      </w:r>
      <w:r w:rsidR="009F4972">
        <w:rPr>
          <w:rFonts w:asciiTheme="minorHAnsi" w:hAnsiTheme="minorHAnsi"/>
          <w:color w:val="auto"/>
          <w:highlight w:val="yellow"/>
        </w:rPr>
        <w:t>-</w:t>
      </w:r>
      <w:r w:rsidR="008B4A59" w:rsidRPr="00BE53B4">
        <w:rPr>
          <w:rFonts w:asciiTheme="minorHAnsi" w:hAnsiTheme="minorHAnsi"/>
          <w:color w:val="auto"/>
          <w:highlight w:val="yellow"/>
        </w:rPr>
        <w:t xml:space="preserve">coated </w:t>
      </w:r>
      <w:r w:rsidRPr="00BE53B4">
        <w:rPr>
          <w:rFonts w:asciiTheme="minorHAnsi" w:hAnsiTheme="minorHAnsi"/>
          <w:color w:val="auto"/>
          <w:highlight w:val="yellow"/>
        </w:rPr>
        <w:t>plate and replace with 1</w:t>
      </w:r>
      <w:r w:rsidR="0088260E">
        <w:rPr>
          <w:rFonts w:asciiTheme="minorHAnsi" w:hAnsiTheme="minorHAnsi"/>
          <w:color w:val="auto"/>
          <w:highlight w:val="yellow"/>
        </w:rPr>
        <w:t xml:space="preserve"> mL </w:t>
      </w:r>
      <w:r w:rsidRPr="00BE53B4">
        <w:rPr>
          <w:rFonts w:asciiTheme="minorHAnsi" w:hAnsiTheme="minorHAnsi"/>
          <w:color w:val="auto"/>
          <w:highlight w:val="yellow"/>
        </w:rPr>
        <w:t>of passaging media per well. Add 1</w:t>
      </w:r>
      <w:r w:rsidR="0088260E">
        <w:rPr>
          <w:rFonts w:asciiTheme="minorHAnsi" w:hAnsiTheme="minorHAnsi"/>
          <w:color w:val="auto"/>
          <w:highlight w:val="yellow"/>
        </w:rPr>
        <w:t xml:space="preserve"> mL </w:t>
      </w:r>
      <w:r w:rsidRPr="00BE53B4">
        <w:rPr>
          <w:rFonts w:asciiTheme="minorHAnsi" w:hAnsiTheme="minorHAnsi"/>
          <w:color w:val="auto"/>
          <w:highlight w:val="yellow"/>
        </w:rPr>
        <w:t>of dissociated cells per well.</w:t>
      </w:r>
    </w:p>
    <w:p w14:paraId="31791065" w14:textId="77777777" w:rsidR="008454A8" w:rsidRPr="00BE53B4" w:rsidRDefault="008454A8" w:rsidP="00890F7B">
      <w:pPr>
        <w:pStyle w:val="ListParagraph"/>
        <w:ind w:left="0"/>
        <w:rPr>
          <w:rFonts w:asciiTheme="minorHAnsi" w:hAnsiTheme="minorHAnsi"/>
          <w:color w:val="auto"/>
        </w:rPr>
      </w:pPr>
    </w:p>
    <w:p w14:paraId="21C449C0" w14:textId="3CAB9C4F" w:rsidR="001D613D" w:rsidRPr="00BE53B4" w:rsidRDefault="001D613D"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t xml:space="preserve">Cardiomyocyte </w:t>
      </w:r>
      <w:r w:rsidR="007A2014" w:rsidRPr="00BE53B4">
        <w:rPr>
          <w:rFonts w:asciiTheme="minorHAnsi" w:hAnsiTheme="minorHAnsi"/>
          <w:b/>
          <w:color w:val="auto"/>
        </w:rPr>
        <w:t>d</w:t>
      </w:r>
      <w:r w:rsidRPr="00BE53B4">
        <w:rPr>
          <w:rFonts w:asciiTheme="minorHAnsi" w:hAnsiTheme="minorHAnsi"/>
          <w:b/>
          <w:color w:val="auto"/>
        </w:rPr>
        <w:t xml:space="preserve">ifferentiation </w:t>
      </w:r>
    </w:p>
    <w:p w14:paraId="52266B9E"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5C35048E" w14:textId="7FC7FC9F" w:rsidR="00D73654" w:rsidRPr="00BE53B4" w:rsidRDefault="00D80C5A" w:rsidP="00890F7B">
      <w:pPr>
        <w:pStyle w:val="ListParagraph"/>
        <w:widowControl/>
        <w:numPr>
          <w:ilvl w:val="1"/>
          <w:numId w:val="11"/>
        </w:numPr>
        <w:autoSpaceDE/>
        <w:autoSpaceDN/>
        <w:adjustRightInd/>
        <w:rPr>
          <w:rFonts w:asciiTheme="minorHAnsi" w:hAnsiTheme="minorHAnsi" w:cstheme="minorHAnsi"/>
        </w:rPr>
      </w:pPr>
      <w:r w:rsidRPr="00BE53B4">
        <w:rPr>
          <w:rFonts w:asciiTheme="minorHAnsi" w:hAnsiTheme="minorHAnsi" w:cstheme="minorHAnsi"/>
        </w:rPr>
        <w:t xml:space="preserve">Use </w:t>
      </w:r>
      <w:proofErr w:type="spellStart"/>
      <w:r w:rsidRPr="00BE53B4">
        <w:rPr>
          <w:rFonts w:asciiTheme="minorHAnsi" w:hAnsiTheme="minorHAnsi" w:cstheme="minorHAnsi"/>
        </w:rPr>
        <w:t>hiPSC</w:t>
      </w:r>
      <w:proofErr w:type="spellEnd"/>
      <w:r w:rsidRPr="00BE53B4">
        <w:rPr>
          <w:rFonts w:asciiTheme="minorHAnsi" w:hAnsiTheme="minorHAnsi" w:cstheme="minorHAnsi"/>
        </w:rPr>
        <w:t xml:space="preserve"> lines that are well-established (more than 20 passages) and exhibit a homogeneous morphology </w:t>
      </w:r>
      <w:r w:rsidR="0041407F" w:rsidRPr="00BE53B4">
        <w:rPr>
          <w:rFonts w:asciiTheme="minorHAnsi" w:hAnsiTheme="minorHAnsi" w:cstheme="minorHAnsi"/>
        </w:rPr>
        <w:t xml:space="preserve">before </w:t>
      </w:r>
      <w:r w:rsidR="00C26A80" w:rsidRPr="00BE53B4">
        <w:rPr>
          <w:rFonts w:asciiTheme="minorHAnsi" w:hAnsiTheme="minorHAnsi" w:cstheme="minorHAnsi"/>
        </w:rPr>
        <w:t>starting cardiac differentiation</w:t>
      </w:r>
      <w:r w:rsidR="0041407F" w:rsidRPr="00BE53B4">
        <w:rPr>
          <w:rFonts w:asciiTheme="minorHAnsi" w:hAnsiTheme="minorHAnsi" w:cstheme="minorHAnsi"/>
        </w:rPr>
        <w:t>.</w:t>
      </w:r>
    </w:p>
    <w:p w14:paraId="36334BE2" w14:textId="77777777" w:rsidR="00D73654" w:rsidRPr="00BE53B4" w:rsidRDefault="00D73654" w:rsidP="00890F7B">
      <w:pPr>
        <w:pStyle w:val="ListParagraph"/>
        <w:widowControl/>
        <w:autoSpaceDE/>
        <w:autoSpaceDN/>
        <w:adjustRightInd/>
        <w:ind w:left="0"/>
        <w:rPr>
          <w:rFonts w:asciiTheme="minorHAnsi" w:hAnsiTheme="minorHAnsi" w:cstheme="minorHAnsi"/>
        </w:rPr>
      </w:pPr>
    </w:p>
    <w:p w14:paraId="0E139BD8" w14:textId="099DAF6B" w:rsidR="00D73654" w:rsidRPr="00BE53B4" w:rsidRDefault="001D613D" w:rsidP="00890F7B">
      <w:pPr>
        <w:pStyle w:val="ListParagraph"/>
        <w:widowControl/>
        <w:numPr>
          <w:ilvl w:val="1"/>
          <w:numId w:val="11"/>
        </w:numPr>
        <w:autoSpaceDE/>
        <w:autoSpaceDN/>
        <w:adjustRightInd/>
        <w:rPr>
          <w:rFonts w:asciiTheme="minorHAnsi" w:hAnsiTheme="minorHAnsi"/>
          <w:color w:val="auto"/>
        </w:rPr>
      </w:pPr>
      <w:r w:rsidRPr="00BE53B4">
        <w:rPr>
          <w:rFonts w:asciiTheme="minorHAnsi" w:hAnsiTheme="minorHAnsi"/>
          <w:color w:val="auto"/>
        </w:rPr>
        <w:t>Ensure that the iPSCs are around 70</w:t>
      </w:r>
      <w:r w:rsidR="008A0170" w:rsidRPr="00BE53B4">
        <w:rPr>
          <w:rFonts w:asciiTheme="minorHAnsi" w:hAnsiTheme="minorHAnsi" w:cstheme="minorHAnsi"/>
          <w:color w:val="auto"/>
        </w:rPr>
        <w:t>−</w:t>
      </w:r>
      <w:r w:rsidR="00705E93" w:rsidRPr="00BE53B4">
        <w:rPr>
          <w:rFonts w:asciiTheme="minorHAnsi" w:hAnsiTheme="minorHAnsi"/>
          <w:color w:val="auto"/>
        </w:rPr>
        <w:t>80</w:t>
      </w:r>
      <w:r w:rsidR="000C0067" w:rsidRPr="00BE53B4">
        <w:rPr>
          <w:rFonts w:asciiTheme="minorHAnsi" w:hAnsiTheme="minorHAnsi"/>
          <w:color w:val="auto"/>
        </w:rPr>
        <w:t xml:space="preserve">% </w:t>
      </w:r>
      <w:r w:rsidRPr="00BE53B4">
        <w:rPr>
          <w:rFonts w:asciiTheme="minorHAnsi" w:hAnsiTheme="minorHAnsi"/>
          <w:color w:val="auto"/>
        </w:rPr>
        <w:t>confluent</w:t>
      </w:r>
      <w:r w:rsidR="00D73654" w:rsidRPr="00BE53B4">
        <w:rPr>
          <w:rFonts w:asciiTheme="minorHAnsi" w:hAnsiTheme="minorHAnsi"/>
          <w:color w:val="auto"/>
        </w:rPr>
        <w:t>.</w:t>
      </w:r>
    </w:p>
    <w:p w14:paraId="22423841" w14:textId="77777777" w:rsidR="00D73654" w:rsidRPr="00BE53B4" w:rsidRDefault="00D73654" w:rsidP="00890F7B">
      <w:pPr>
        <w:pStyle w:val="ListParagraph"/>
        <w:ind w:left="0"/>
        <w:rPr>
          <w:rFonts w:asciiTheme="minorHAnsi" w:hAnsiTheme="minorHAnsi"/>
          <w:color w:val="auto"/>
        </w:rPr>
      </w:pPr>
    </w:p>
    <w:p w14:paraId="3EF92183" w14:textId="0D4DE7F5" w:rsidR="00DB104E" w:rsidRDefault="001D613D" w:rsidP="00890F7B">
      <w:pPr>
        <w:pStyle w:val="ListParagraph"/>
        <w:widowControl/>
        <w:numPr>
          <w:ilvl w:val="1"/>
          <w:numId w:val="11"/>
        </w:numPr>
        <w:autoSpaceDE/>
        <w:autoSpaceDN/>
        <w:adjustRightInd/>
        <w:rPr>
          <w:rFonts w:asciiTheme="minorHAnsi" w:hAnsiTheme="minorHAnsi"/>
          <w:color w:val="auto"/>
        </w:rPr>
      </w:pPr>
      <w:r w:rsidRPr="002E7462">
        <w:rPr>
          <w:rFonts w:asciiTheme="minorHAnsi" w:hAnsiTheme="minorHAnsi"/>
          <w:color w:val="auto"/>
        </w:rPr>
        <w:t xml:space="preserve">Wash the cells </w:t>
      </w:r>
      <w:r w:rsidR="00CA19D0">
        <w:rPr>
          <w:rFonts w:asciiTheme="minorHAnsi" w:hAnsiTheme="minorHAnsi"/>
          <w:color w:val="auto"/>
        </w:rPr>
        <w:t>1x</w:t>
      </w:r>
      <w:r w:rsidR="00CA19D0" w:rsidRPr="002E7462">
        <w:rPr>
          <w:rFonts w:asciiTheme="minorHAnsi" w:hAnsiTheme="minorHAnsi"/>
          <w:color w:val="auto"/>
        </w:rPr>
        <w:t xml:space="preserve"> </w:t>
      </w:r>
      <w:r w:rsidRPr="002E7462">
        <w:rPr>
          <w:rFonts w:asciiTheme="minorHAnsi" w:hAnsiTheme="minorHAnsi"/>
          <w:color w:val="auto"/>
        </w:rPr>
        <w:t>i</w:t>
      </w:r>
      <w:r w:rsidRPr="00806193">
        <w:rPr>
          <w:rFonts w:asciiTheme="minorHAnsi" w:hAnsiTheme="minorHAnsi"/>
          <w:color w:val="auto"/>
        </w:rPr>
        <w:t>n</w:t>
      </w:r>
      <w:r w:rsidRPr="00BE53B4">
        <w:rPr>
          <w:rFonts w:asciiTheme="minorHAnsi" w:hAnsiTheme="minorHAnsi"/>
          <w:color w:val="auto"/>
        </w:rPr>
        <w:t xml:space="preserve"> PBS without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Pr="00BE53B4">
        <w:rPr>
          <w:rFonts w:asciiTheme="minorHAnsi" w:hAnsiTheme="minorHAnsi" w:cstheme="minorHAnsi"/>
          <w:color w:val="auto"/>
        </w:rPr>
        <w:t>.</w:t>
      </w:r>
      <w:r w:rsidR="00D10C49">
        <w:rPr>
          <w:rFonts w:asciiTheme="minorHAnsi" w:hAnsiTheme="minorHAnsi"/>
          <w:color w:val="auto"/>
        </w:rPr>
        <w:t xml:space="preserve"> </w:t>
      </w:r>
    </w:p>
    <w:p w14:paraId="5430B655" w14:textId="77777777" w:rsidR="00DB104E" w:rsidRDefault="00DB104E" w:rsidP="00DB104E">
      <w:pPr>
        <w:pStyle w:val="ListParagraph"/>
        <w:widowControl/>
        <w:autoSpaceDE/>
        <w:autoSpaceDN/>
        <w:adjustRightInd/>
        <w:ind w:left="0"/>
        <w:rPr>
          <w:rFonts w:asciiTheme="minorHAnsi" w:hAnsiTheme="minorHAnsi"/>
          <w:color w:val="auto"/>
        </w:rPr>
      </w:pPr>
    </w:p>
    <w:p w14:paraId="43FCFC7C" w14:textId="4256E0F5" w:rsidR="00D73654" w:rsidRDefault="001D613D" w:rsidP="00890F7B">
      <w:pPr>
        <w:pStyle w:val="ListParagraph"/>
        <w:widowControl/>
        <w:numPr>
          <w:ilvl w:val="1"/>
          <w:numId w:val="11"/>
        </w:numPr>
        <w:autoSpaceDE/>
        <w:autoSpaceDN/>
        <w:adjustRightInd/>
        <w:rPr>
          <w:rFonts w:asciiTheme="minorHAnsi" w:hAnsiTheme="minorHAnsi"/>
          <w:color w:val="auto"/>
        </w:rPr>
      </w:pPr>
      <w:r w:rsidRPr="00D10C49">
        <w:rPr>
          <w:rFonts w:asciiTheme="minorHAnsi" w:hAnsiTheme="minorHAnsi"/>
          <w:color w:val="auto"/>
        </w:rPr>
        <w:t>Add 2</w:t>
      </w:r>
      <w:r w:rsidR="0088260E">
        <w:rPr>
          <w:rFonts w:asciiTheme="minorHAnsi" w:hAnsiTheme="minorHAnsi"/>
          <w:color w:val="auto"/>
        </w:rPr>
        <w:t xml:space="preserve"> mL </w:t>
      </w:r>
      <w:r w:rsidRPr="00D10C49">
        <w:rPr>
          <w:rFonts w:asciiTheme="minorHAnsi" w:hAnsiTheme="minorHAnsi"/>
          <w:color w:val="auto"/>
        </w:rPr>
        <w:t>of D0 media (</w:t>
      </w:r>
      <w:r w:rsidR="008A0170" w:rsidRPr="00D10C49">
        <w:rPr>
          <w:rFonts w:asciiTheme="minorHAnsi" w:hAnsiTheme="minorHAnsi"/>
          <w:color w:val="auto"/>
        </w:rPr>
        <w:t xml:space="preserve">step </w:t>
      </w:r>
      <w:r w:rsidRPr="00D10C49">
        <w:rPr>
          <w:rFonts w:asciiTheme="minorHAnsi" w:hAnsiTheme="minorHAnsi"/>
          <w:color w:val="auto"/>
        </w:rPr>
        <w:t>1.7) per well</w:t>
      </w:r>
      <w:r w:rsidR="00822859" w:rsidRPr="00D10C49">
        <w:rPr>
          <w:rFonts w:asciiTheme="minorHAnsi" w:hAnsiTheme="minorHAnsi"/>
          <w:color w:val="auto"/>
        </w:rPr>
        <w:t xml:space="preserve"> and </w:t>
      </w:r>
      <w:r w:rsidR="008454A8" w:rsidRPr="00D10C49">
        <w:rPr>
          <w:rFonts w:asciiTheme="minorHAnsi" w:hAnsiTheme="minorHAnsi"/>
          <w:color w:val="auto"/>
        </w:rPr>
        <w:t>transfer</w:t>
      </w:r>
      <w:r w:rsidR="00A05AEE" w:rsidRPr="00D10C49">
        <w:rPr>
          <w:rFonts w:asciiTheme="minorHAnsi" w:hAnsiTheme="minorHAnsi"/>
          <w:color w:val="auto"/>
        </w:rPr>
        <w:t xml:space="preserve"> the cells back </w:t>
      </w:r>
      <w:r w:rsidR="00CC72B6" w:rsidRPr="00D10C49">
        <w:rPr>
          <w:rFonts w:asciiTheme="minorHAnsi" w:hAnsiTheme="minorHAnsi"/>
          <w:color w:val="auto"/>
        </w:rPr>
        <w:t>to</w:t>
      </w:r>
      <w:r w:rsidR="00A05AEE" w:rsidRPr="00D10C49">
        <w:rPr>
          <w:rFonts w:asciiTheme="minorHAnsi" w:hAnsiTheme="minorHAnsi"/>
          <w:color w:val="auto"/>
        </w:rPr>
        <w:t xml:space="preserve"> the incubator.</w:t>
      </w:r>
    </w:p>
    <w:p w14:paraId="0A25768A" w14:textId="77777777" w:rsidR="00CD7053" w:rsidRPr="00D10C49" w:rsidRDefault="00CD7053" w:rsidP="0000385C">
      <w:pPr>
        <w:pStyle w:val="ListParagraph"/>
        <w:widowControl/>
        <w:autoSpaceDE/>
        <w:autoSpaceDN/>
        <w:adjustRightInd/>
        <w:ind w:left="0"/>
        <w:rPr>
          <w:rFonts w:asciiTheme="minorHAnsi" w:hAnsiTheme="minorHAnsi"/>
          <w:color w:val="auto"/>
        </w:rPr>
      </w:pPr>
    </w:p>
    <w:p w14:paraId="720D762F" w14:textId="3243D336" w:rsidR="001D5448" w:rsidRPr="00BE53B4" w:rsidRDefault="001D613D" w:rsidP="00890F7B">
      <w:pPr>
        <w:pStyle w:val="ListParagraph"/>
        <w:widowControl/>
        <w:numPr>
          <w:ilvl w:val="1"/>
          <w:numId w:val="11"/>
        </w:numPr>
        <w:autoSpaceDE/>
        <w:autoSpaceDN/>
        <w:adjustRightInd/>
        <w:rPr>
          <w:rFonts w:asciiTheme="minorHAnsi" w:hAnsiTheme="minorHAnsi"/>
          <w:color w:val="auto"/>
        </w:rPr>
      </w:pPr>
      <w:r w:rsidRPr="00BE53B4">
        <w:rPr>
          <w:rFonts w:asciiTheme="minorHAnsi" w:hAnsiTheme="minorHAnsi"/>
          <w:color w:val="auto"/>
        </w:rPr>
        <w:lastRenderedPageBreak/>
        <w:t>After 24 h, replace with 3</w:t>
      </w:r>
      <w:r w:rsidR="0088260E">
        <w:rPr>
          <w:rFonts w:asciiTheme="minorHAnsi" w:hAnsiTheme="minorHAnsi"/>
          <w:color w:val="auto"/>
        </w:rPr>
        <w:t xml:space="preserve"> mL </w:t>
      </w:r>
      <w:r w:rsidRPr="00BE53B4">
        <w:rPr>
          <w:rFonts w:asciiTheme="minorHAnsi" w:hAnsiTheme="minorHAnsi"/>
          <w:color w:val="auto"/>
        </w:rPr>
        <w:t>of D1 media per well for 48</w:t>
      </w:r>
      <w:r w:rsidR="00C71917" w:rsidRPr="00BE53B4">
        <w:rPr>
          <w:rFonts w:asciiTheme="minorHAnsi" w:hAnsiTheme="minorHAnsi"/>
          <w:color w:val="auto"/>
        </w:rPr>
        <w:t xml:space="preserve"> </w:t>
      </w:r>
      <w:r w:rsidRPr="00BE53B4">
        <w:rPr>
          <w:rFonts w:asciiTheme="minorHAnsi" w:hAnsiTheme="minorHAnsi"/>
          <w:color w:val="auto"/>
        </w:rPr>
        <w:t>h.</w:t>
      </w:r>
    </w:p>
    <w:p w14:paraId="68914082" w14:textId="77777777" w:rsidR="00F8788F" w:rsidRPr="00BE53B4" w:rsidRDefault="00F8788F" w:rsidP="00890F7B">
      <w:pPr>
        <w:pStyle w:val="ListParagraph"/>
        <w:widowControl/>
        <w:autoSpaceDE/>
        <w:autoSpaceDN/>
        <w:adjustRightInd/>
        <w:ind w:left="0"/>
        <w:rPr>
          <w:rFonts w:asciiTheme="minorHAnsi" w:hAnsiTheme="minorHAnsi"/>
          <w:color w:val="auto"/>
        </w:rPr>
      </w:pPr>
    </w:p>
    <w:p w14:paraId="097BEEAD" w14:textId="0032041A" w:rsidR="001D5448" w:rsidRPr="00BE53B4" w:rsidRDefault="001D613D" w:rsidP="00890F7B">
      <w:pPr>
        <w:pStyle w:val="ListParagraph"/>
        <w:widowControl/>
        <w:numPr>
          <w:ilvl w:val="1"/>
          <w:numId w:val="11"/>
        </w:numPr>
        <w:autoSpaceDE/>
        <w:autoSpaceDN/>
        <w:adjustRightInd/>
        <w:rPr>
          <w:rFonts w:asciiTheme="minorHAnsi" w:hAnsiTheme="minorHAnsi"/>
          <w:color w:val="auto"/>
        </w:rPr>
      </w:pPr>
      <w:r w:rsidRPr="00BE53B4">
        <w:rPr>
          <w:rFonts w:asciiTheme="minorHAnsi" w:hAnsiTheme="minorHAnsi"/>
          <w:color w:val="auto"/>
        </w:rPr>
        <w:t xml:space="preserve">On </w:t>
      </w:r>
      <w:r w:rsidR="00F8788F" w:rsidRPr="00BE53B4">
        <w:rPr>
          <w:rFonts w:asciiTheme="minorHAnsi" w:hAnsiTheme="minorHAnsi"/>
          <w:color w:val="auto"/>
        </w:rPr>
        <w:t>d</w:t>
      </w:r>
      <w:r w:rsidRPr="00BE53B4">
        <w:rPr>
          <w:rFonts w:asciiTheme="minorHAnsi" w:hAnsiTheme="minorHAnsi"/>
          <w:color w:val="auto"/>
        </w:rPr>
        <w:t>ay 3, replace the media with 2</w:t>
      </w:r>
      <w:r w:rsidR="0088260E">
        <w:rPr>
          <w:rFonts w:asciiTheme="minorHAnsi" w:hAnsiTheme="minorHAnsi"/>
          <w:color w:val="auto"/>
        </w:rPr>
        <w:t xml:space="preserve"> mL </w:t>
      </w:r>
      <w:r w:rsidRPr="00BE53B4">
        <w:rPr>
          <w:rFonts w:asciiTheme="minorHAnsi" w:hAnsiTheme="minorHAnsi"/>
          <w:color w:val="auto"/>
        </w:rPr>
        <w:t xml:space="preserve">of D3 media per well. Repeat with D4 media on </w:t>
      </w:r>
      <w:r w:rsidR="00960F37" w:rsidRPr="00BE53B4">
        <w:rPr>
          <w:rFonts w:asciiTheme="minorHAnsi" w:hAnsiTheme="minorHAnsi"/>
          <w:color w:val="auto"/>
        </w:rPr>
        <w:t>d</w:t>
      </w:r>
      <w:r w:rsidRPr="00BE53B4">
        <w:rPr>
          <w:rFonts w:asciiTheme="minorHAnsi" w:hAnsiTheme="minorHAnsi"/>
          <w:color w:val="auto"/>
        </w:rPr>
        <w:t>ay 4</w:t>
      </w:r>
      <w:r w:rsidR="006C7C02" w:rsidRPr="00BE53B4">
        <w:rPr>
          <w:rFonts w:asciiTheme="minorHAnsi" w:hAnsiTheme="minorHAnsi"/>
          <w:color w:val="auto"/>
        </w:rPr>
        <w:t>.</w:t>
      </w:r>
    </w:p>
    <w:p w14:paraId="6BA036AE" w14:textId="77777777" w:rsidR="00D73654" w:rsidRPr="00BE53B4" w:rsidRDefault="00D73654" w:rsidP="00890F7B">
      <w:pPr>
        <w:pStyle w:val="ListParagraph"/>
        <w:widowControl/>
        <w:autoSpaceDE/>
        <w:autoSpaceDN/>
        <w:adjustRightInd/>
        <w:ind w:left="0"/>
        <w:rPr>
          <w:rFonts w:asciiTheme="minorHAnsi" w:hAnsiTheme="minorHAnsi"/>
          <w:color w:val="auto"/>
        </w:rPr>
      </w:pPr>
    </w:p>
    <w:p w14:paraId="7280113A" w14:textId="73DBAF9E" w:rsidR="001D5448" w:rsidRPr="00BE53B4" w:rsidRDefault="001D613D" w:rsidP="00890F7B">
      <w:pPr>
        <w:pStyle w:val="ListParagraph"/>
        <w:widowControl/>
        <w:numPr>
          <w:ilvl w:val="1"/>
          <w:numId w:val="11"/>
        </w:numPr>
        <w:autoSpaceDE/>
        <w:autoSpaceDN/>
        <w:adjustRightInd/>
        <w:rPr>
          <w:rFonts w:asciiTheme="minorHAnsi" w:hAnsiTheme="minorHAnsi"/>
          <w:color w:val="auto"/>
        </w:rPr>
      </w:pPr>
      <w:r w:rsidRPr="00BE53B4">
        <w:rPr>
          <w:rFonts w:asciiTheme="minorHAnsi" w:hAnsiTheme="minorHAnsi"/>
          <w:color w:val="auto"/>
        </w:rPr>
        <w:t xml:space="preserve">On </w:t>
      </w:r>
      <w:r w:rsidR="00960F37" w:rsidRPr="00BE53B4">
        <w:rPr>
          <w:rFonts w:asciiTheme="minorHAnsi" w:hAnsiTheme="minorHAnsi"/>
          <w:color w:val="auto"/>
        </w:rPr>
        <w:t>d</w:t>
      </w:r>
      <w:r w:rsidRPr="00BE53B4">
        <w:rPr>
          <w:rFonts w:asciiTheme="minorHAnsi" w:hAnsiTheme="minorHAnsi"/>
          <w:color w:val="auto"/>
        </w:rPr>
        <w:t>ay 5, replace the media with 3</w:t>
      </w:r>
      <w:r w:rsidR="0088260E">
        <w:rPr>
          <w:rFonts w:asciiTheme="minorHAnsi" w:hAnsiTheme="minorHAnsi"/>
          <w:color w:val="auto"/>
        </w:rPr>
        <w:t xml:space="preserve"> mL </w:t>
      </w:r>
      <w:r w:rsidRPr="00BE53B4">
        <w:rPr>
          <w:rFonts w:asciiTheme="minorHAnsi" w:hAnsiTheme="minorHAnsi"/>
          <w:color w:val="auto"/>
        </w:rPr>
        <w:t xml:space="preserve">of </w:t>
      </w:r>
      <w:r w:rsidR="001B4C73">
        <w:rPr>
          <w:rFonts w:asciiTheme="minorHAnsi" w:hAnsiTheme="minorHAnsi"/>
          <w:color w:val="auto"/>
        </w:rPr>
        <w:t>D</w:t>
      </w:r>
      <w:r w:rsidRPr="00BE53B4">
        <w:rPr>
          <w:rFonts w:asciiTheme="minorHAnsi" w:hAnsiTheme="minorHAnsi"/>
          <w:color w:val="auto"/>
        </w:rPr>
        <w:t xml:space="preserve">5 media per well. </w:t>
      </w:r>
    </w:p>
    <w:p w14:paraId="4137E173" w14:textId="77777777" w:rsidR="00D73654" w:rsidRPr="00BE53B4" w:rsidRDefault="00D73654" w:rsidP="00890F7B">
      <w:pPr>
        <w:pStyle w:val="ListParagraph"/>
        <w:ind w:left="0"/>
        <w:rPr>
          <w:rFonts w:asciiTheme="minorHAnsi" w:hAnsiTheme="minorHAnsi"/>
          <w:color w:val="auto"/>
        </w:rPr>
      </w:pPr>
    </w:p>
    <w:p w14:paraId="491A3AA0" w14:textId="1E9D52A8" w:rsidR="001D613D" w:rsidRPr="00BE53B4" w:rsidRDefault="001D613D" w:rsidP="00890F7B">
      <w:pPr>
        <w:pStyle w:val="ListParagraph"/>
        <w:widowControl/>
        <w:numPr>
          <w:ilvl w:val="1"/>
          <w:numId w:val="11"/>
        </w:numPr>
        <w:autoSpaceDE/>
        <w:autoSpaceDN/>
        <w:adjustRightInd/>
        <w:rPr>
          <w:rFonts w:asciiTheme="minorHAnsi" w:hAnsiTheme="minorHAnsi"/>
          <w:color w:val="auto"/>
        </w:rPr>
      </w:pPr>
      <w:r w:rsidRPr="00BE53B4">
        <w:rPr>
          <w:rFonts w:asciiTheme="minorHAnsi" w:hAnsiTheme="minorHAnsi"/>
          <w:color w:val="auto"/>
        </w:rPr>
        <w:t xml:space="preserve">On </w:t>
      </w:r>
      <w:r w:rsidR="00BD6517" w:rsidRPr="00BE53B4">
        <w:rPr>
          <w:rFonts w:asciiTheme="minorHAnsi" w:hAnsiTheme="minorHAnsi"/>
          <w:color w:val="auto"/>
        </w:rPr>
        <w:t>d</w:t>
      </w:r>
      <w:r w:rsidRPr="00BE53B4">
        <w:rPr>
          <w:rFonts w:asciiTheme="minorHAnsi" w:hAnsiTheme="minorHAnsi"/>
          <w:color w:val="auto"/>
        </w:rPr>
        <w:t>ay 7, replace the media with 3</w:t>
      </w:r>
      <w:r w:rsidR="0088260E">
        <w:rPr>
          <w:rFonts w:asciiTheme="minorHAnsi" w:hAnsiTheme="minorHAnsi"/>
          <w:color w:val="auto"/>
        </w:rPr>
        <w:t xml:space="preserve"> mL </w:t>
      </w:r>
      <w:r w:rsidRPr="00BE53B4">
        <w:rPr>
          <w:rFonts w:asciiTheme="minorHAnsi" w:hAnsiTheme="minorHAnsi"/>
          <w:color w:val="auto"/>
        </w:rPr>
        <w:t xml:space="preserve">of D7 media per well and transfer to </w:t>
      </w:r>
      <w:r w:rsidR="00BD6517" w:rsidRPr="00BE53B4">
        <w:rPr>
          <w:rFonts w:asciiTheme="minorHAnsi" w:hAnsiTheme="minorHAnsi"/>
          <w:color w:val="auto"/>
        </w:rPr>
        <w:t xml:space="preserve">an </w:t>
      </w:r>
      <w:r w:rsidRPr="00BE53B4">
        <w:rPr>
          <w:rFonts w:asciiTheme="minorHAnsi" w:hAnsiTheme="minorHAnsi"/>
          <w:color w:val="auto"/>
        </w:rPr>
        <w:t>incubator with 37</w:t>
      </w:r>
      <w:r w:rsidR="009535BC" w:rsidRPr="00BE53B4">
        <w:rPr>
          <w:rFonts w:asciiTheme="minorHAnsi" w:hAnsiTheme="minorHAnsi"/>
          <w:color w:val="auto"/>
        </w:rPr>
        <w:t xml:space="preserve"> </w:t>
      </w:r>
      <w:r w:rsidRPr="00BE53B4">
        <w:rPr>
          <w:rFonts w:asciiTheme="minorHAnsi" w:hAnsiTheme="minorHAnsi"/>
          <w:color w:val="auto"/>
        </w:rPr>
        <w:t>°C, 5</w:t>
      </w:r>
      <w:r w:rsidR="000C0067" w:rsidRPr="00BE53B4">
        <w:rPr>
          <w:rFonts w:asciiTheme="minorHAnsi" w:hAnsiTheme="minorHAnsi"/>
          <w:color w:val="auto"/>
        </w:rPr>
        <w:t xml:space="preserve">% </w:t>
      </w:r>
      <w:r w:rsidRPr="00BE53B4">
        <w:rPr>
          <w:rFonts w:asciiTheme="minorHAnsi" w:hAnsiTheme="minorHAnsi"/>
          <w:color w:val="auto"/>
        </w:rPr>
        <w:t>CO</w:t>
      </w:r>
      <w:r w:rsidRPr="00BE53B4">
        <w:rPr>
          <w:rFonts w:asciiTheme="minorHAnsi" w:hAnsiTheme="minorHAnsi"/>
          <w:color w:val="auto"/>
          <w:vertAlign w:val="subscript"/>
        </w:rPr>
        <w:t>2</w:t>
      </w:r>
      <w:r w:rsidRPr="00BE53B4">
        <w:rPr>
          <w:rFonts w:asciiTheme="minorHAnsi" w:hAnsiTheme="minorHAnsi"/>
          <w:color w:val="auto"/>
        </w:rPr>
        <w:t xml:space="preserve">, and normal </w:t>
      </w:r>
      <w:r w:rsidR="00BD2B80" w:rsidRPr="00BE53B4">
        <w:rPr>
          <w:rFonts w:asciiTheme="minorHAnsi" w:hAnsiTheme="minorHAnsi" w:cstheme="minorHAnsi"/>
          <w:color w:val="auto"/>
        </w:rPr>
        <w:t>O</w:t>
      </w:r>
      <w:r w:rsidR="00BD2B80" w:rsidRPr="00BE53B4">
        <w:rPr>
          <w:rFonts w:asciiTheme="minorHAnsi" w:hAnsiTheme="minorHAnsi" w:cstheme="minorHAnsi"/>
          <w:color w:val="auto"/>
          <w:vertAlign w:val="subscript"/>
        </w:rPr>
        <w:t>2</w:t>
      </w:r>
      <w:r w:rsidRPr="00BE53B4">
        <w:rPr>
          <w:rFonts w:asciiTheme="minorHAnsi" w:hAnsiTheme="minorHAnsi"/>
          <w:color w:val="auto"/>
        </w:rPr>
        <w:t xml:space="preserve"> concentration. Replace the </w:t>
      </w:r>
      <w:r w:rsidR="007B37C2" w:rsidRPr="00BE53B4">
        <w:rPr>
          <w:rFonts w:asciiTheme="minorHAnsi" w:hAnsiTheme="minorHAnsi"/>
          <w:color w:val="auto"/>
        </w:rPr>
        <w:t>D7 (</w:t>
      </w:r>
      <w:r w:rsidRPr="00BE53B4">
        <w:rPr>
          <w:rFonts w:asciiTheme="minorHAnsi" w:hAnsiTheme="minorHAnsi"/>
          <w:color w:val="auto"/>
        </w:rPr>
        <w:t>RPMI</w:t>
      </w:r>
      <w:r w:rsidR="00FE1710">
        <w:rPr>
          <w:rFonts w:asciiTheme="minorHAnsi" w:hAnsiTheme="minorHAnsi"/>
          <w:color w:val="auto"/>
        </w:rPr>
        <w:t xml:space="preserve"> + </w:t>
      </w:r>
      <w:r w:rsidRPr="00BE53B4">
        <w:rPr>
          <w:rFonts w:asciiTheme="minorHAnsi" w:hAnsiTheme="minorHAnsi"/>
          <w:color w:val="auto"/>
        </w:rPr>
        <w:t>B27</w:t>
      </w:r>
      <w:r w:rsidR="007B37C2" w:rsidRPr="00BE53B4">
        <w:rPr>
          <w:rFonts w:asciiTheme="minorHAnsi" w:hAnsiTheme="minorHAnsi"/>
          <w:color w:val="auto"/>
        </w:rPr>
        <w:t>)</w:t>
      </w:r>
      <w:r w:rsidRPr="00BE53B4">
        <w:rPr>
          <w:rFonts w:asciiTheme="minorHAnsi" w:hAnsiTheme="minorHAnsi"/>
          <w:color w:val="auto"/>
        </w:rPr>
        <w:t xml:space="preserve"> media every 2 days.</w:t>
      </w:r>
    </w:p>
    <w:p w14:paraId="4BA5DD2D" w14:textId="5F794103" w:rsidR="00D73654" w:rsidRPr="00BE53B4" w:rsidRDefault="00D73654" w:rsidP="00890F7B">
      <w:pPr>
        <w:pStyle w:val="ListParagraph"/>
        <w:ind w:left="0"/>
        <w:rPr>
          <w:rFonts w:asciiTheme="minorHAnsi" w:hAnsiTheme="minorHAnsi"/>
          <w:color w:val="auto"/>
        </w:rPr>
      </w:pPr>
    </w:p>
    <w:p w14:paraId="45880153" w14:textId="77777777" w:rsidR="00F3554F" w:rsidRPr="00E15E30" w:rsidRDefault="00F3554F" w:rsidP="00890F7B">
      <w:pPr>
        <w:pStyle w:val="ListParagraph"/>
        <w:widowControl/>
        <w:numPr>
          <w:ilvl w:val="0"/>
          <w:numId w:val="1"/>
        </w:numPr>
        <w:autoSpaceDE/>
        <w:autoSpaceDN/>
        <w:adjustRightInd/>
        <w:rPr>
          <w:rFonts w:asciiTheme="minorHAnsi" w:hAnsiTheme="minorHAnsi"/>
          <w:b/>
          <w:color w:val="auto"/>
          <w:highlight w:val="yellow"/>
        </w:rPr>
      </w:pPr>
      <w:r w:rsidRPr="00544681">
        <w:rPr>
          <w:rFonts w:asciiTheme="minorHAnsi" w:hAnsiTheme="minorHAnsi"/>
          <w:b/>
          <w:color w:val="auto"/>
        </w:rPr>
        <w:t xml:space="preserve">Selection procedure and </w:t>
      </w:r>
      <w:r w:rsidRPr="00E15E30">
        <w:rPr>
          <w:rFonts w:asciiTheme="minorHAnsi" w:hAnsiTheme="minorHAnsi"/>
          <w:b/>
          <w:color w:val="auto"/>
          <w:highlight w:val="yellow"/>
        </w:rPr>
        <w:t>iPSC-CM dissociation</w:t>
      </w:r>
    </w:p>
    <w:p w14:paraId="0DA79935" w14:textId="77777777" w:rsidR="00F3554F" w:rsidRPr="00BE53B4" w:rsidRDefault="00F3554F" w:rsidP="00890F7B">
      <w:pPr>
        <w:pStyle w:val="ListParagraph"/>
        <w:widowControl/>
        <w:autoSpaceDE/>
        <w:autoSpaceDN/>
        <w:adjustRightInd/>
        <w:ind w:left="0"/>
        <w:rPr>
          <w:rFonts w:asciiTheme="minorHAnsi" w:hAnsiTheme="minorHAnsi"/>
          <w:b/>
          <w:color w:val="auto"/>
        </w:rPr>
      </w:pPr>
    </w:p>
    <w:p w14:paraId="71AD47BD" w14:textId="1F906653" w:rsidR="00F3554F" w:rsidRPr="00BE53B4" w:rsidRDefault="00F3554F" w:rsidP="00890F7B">
      <w:pPr>
        <w:pStyle w:val="ListParagraph"/>
        <w:widowControl/>
        <w:numPr>
          <w:ilvl w:val="1"/>
          <w:numId w:val="13"/>
        </w:numPr>
        <w:autoSpaceDE/>
        <w:autoSpaceDN/>
        <w:adjustRightInd/>
        <w:rPr>
          <w:rFonts w:asciiTheme="minorHAnsi" w:hAnsiTheme="minorHAnsi"/>
          <w:color w:val="auto"/>
        </w:rPr>
      </w:pPr>
      <w:r w:rsidRPr="00BE53B4">
        <w:rPr>
          <w:rFonts w:asciiTheme="minorHAnsi" w:hAnsiTheme="minorHAnsi"/>
          <w:color w:val="auto"/>
        </w:rPr>
        <w:t xml:space="preserve">Ten days before performing </w:t>
      </w:r>
      <w:r w:rsidR="008C510A">
        <w:rPr>
          <w:rFonts w:asciiTheme="minorHAnsi" w:hAnsiTheme="minorHAnsi"/>
          <w:color w:val="auto"/>
        </w:rPr>
        <w:t xml:space="preserve">the </w:t>
      </w:r>
      <w:r w:rsidR="0039679A">
        <w:rPr>
          <w:rFonts w:asciiTheme="minorHAnsi" w:hAnsiTheme="minorHAnsi"/>
          <w:color w:val="auto"/>
        </w:rPr>
        <w:t>C</w:t>
      </w:r>
      <w:r w:rsidR="0039679A" w:rsidRPr="00BE53B4">
        <w:rPr>
          <w:rFonts w:asciiTheme="minorHAnsi" w:hAnsiTheme="minorHAnsi"/>
          <w:color w:val="auto"/>
        </w:rPr>
        <w:t>a</w:t>
      </w:r>
      <w:r w:rsidR="0039679A">
        <w:rPr>
          <w:rFonts w:asciiTheme="minorHAnsi" w:hAnsiTheme="minorHAnsi"/>
          <w:color w:val="auto"/>
          <w:vertAlign w:val="superscript"/>
        </w:rPr>
        <w:t>2+</w:t>
      </w:r>
      <w:r w:rsidR="0039679A" w:rsidRPr="00FE1710">
        <w:rPr>
          <w:rFonts w:asciiTheme="minorHAnsi" w:hAnsiTheme="minorHAnsi"/>
          <w:color w:val="auto"/>
        </w:rPr>
        <w:t xml:space="preserve"> </w:t>
      </w:r>
      <w:r w:rsidRPr="00BE53B4">
        <w:rPr>
          <w:rFonts w:asciiTheme="minorHAnsi" w:hAnsiTheme="minorHAnsi"/>
          <w:color w:val="auto"/>
        </w:rPr>
        <w:t>transient measurements</w:t>
      </w:r>
      <w:r w:rsidR="00D90D2C" w:rsidRPr="00BE53B4">
        <w:rPr>
          <w:rFonts w:asciiTheme="minorHAnsi" w:hAnsiTheme="minorHAnsi"/>
          <w:color w:val="auto"/>
        </w:rPr>
        <w:t xml:space="preserve"> or any functional analysis</w:t>
      </w:r>
      <w:r w:rsidRPr="00BE53B4">
        <w:rPr>
          <w:rFonts w:asciiTheme="minorHAnsi" w:hAnsiTheme="minorHAnsi"/>
          <w:color w:val="auto"/>
        </w:rPr>
        <w:t>, replace the RPMI</w:t>
      </w:r>
      <w:r w:rsidR="00FE1710">
        <w:rPr>
          <w:rFonts w:asciiTheme="minorHAnsi" w:hAnsiTheme="minorHAnsi"/>
          <w:color w:val="auto"/>
        </w:rPr>
        <w:t xml:space="preserve"> + </w:t>
      </w:r>
      <w:r w:rsidRPr="00BE53B4">
        <w:rPr>
          <w:rFonts w:asciiTheme="minorHAnsi" w:hAnsiTheme="minorHAnsi"/>
          <w:color w:val="auto"/>
        </w:rPr>
        <w:t xml:space="preserve">B27 media with </w:t>
      </w:r>
      <w:r w:rsidRPr="00BE53B4">
        <w:rPr>
          <w:rFonts w:asciiTheme="minorHAnsi" w:hAnsiTheme="minorHAnsi" w:cstheme="minorHAnsi"/>
          <w:color w:val="auto"/>
        </w:rPr>
        <w:t>3</w:t>
      </w:r>
      <w:r w:rsidR="0088260E">
        <w:rPr>
          <w:rFonts w:asciiTheme="minorHAnsi" w:hAnsiTheme="minorHAnsi" w:cstheme="minorHAnsi"/>
          <w:color w:val="auto"/>
        </w:rPr>
        <w:t xml:space="preserve"> mL </w:t>
      </w:r>
      <w:r w:rsidRPr="00BE53B4">
        <w:rPr>
          <w:rFonts w:asciiTheme="minorHAnsi" w:hAnsiTheme="minorHAnsi"/>
          <w:color w:val="auto"/>
        </w:rPr>
        <w:t xml:space="preserve">of selection media per well for 48 h. </w:t>
      </w:r>
    </w:p>
    <w:p w14:paraId="1FA6146C" w14:textId="77777777" w:rsidR="00F3554F" w:rsidRPr="00BE53B4" w:rsidRDefault="00F3554F" w:rsidP="00890F7B">
      <w:pPr>
        <w:pStyle w:val="ListParagraph"/>
        <w:widowControl/>
        <w:autoSpaceDE/>
        <w:autoSpaceDN/>
        <w:adjustRightInd/>
        <w:ind w:left="0"/>
        <w:rPr>
          <w:rFonts w:asciiTheme="minorHAnsi" w:hAnsiTheme="minorHAnsi"/>
          <w:color w:val="auto"/>
        </w:rPr>
      </w:pPr>
    </w:p>
    <w:p w14:paraId="416A4954" w14:textId="4D6DC199" w:rsidR="00F3554F" w:rsidRPr="00BE53B4" w:rsidRDefault="00F3554F" w:rsidP="00890F7B">
      <w:pPr>
        <w:pStyle w:val="ListParagraph"/>
        <w:widowControl/>
        <w:numPr>
          <w:ilvl w:val="1"/>
          <w:numId w:val="13"/>
        </w:numPr>
        <w:autoSpaceDE/>
        <w:autoSpaceDN/>
        <w:adjustRightInd/>
        <w:rPr>
          <w:rFonts w:asciiTheme="minorHAnsi" w:hAnsiTheme="minorHAnsi"/>
          <w:color w:val="auto"/>
        </w:rPr>
      </w:pPr>
      <w:r w:rsidRPr="00BE53B4">
        <w:rPr>
          <w:rFonts w:asciiTheme="minorHAnsi" w:hAnsiTheme="minorHAnsi"/>
          <w:color w:val="auto"/>
        </w:rPr>
        <w:t>Replace the media with 3</w:t>
      </w:r>
      <w:r w:rsidR="0088260E">
        <w:rPr>
          <w:rFonts w:asciiTheme="minorHAnsi" w:hAnsiTheme="minorHAnsi"/>
          <w:color w:val="auto"/>
        </w:rPr>
        <w:t xml:space="preserve"> mL </w:t>
      </w:r>
      <w:r w:rsidRPr="00BE53B4">
        <w:rPr>
          <w:rFonts w:asciiTheme="minorHAnsi" w:hAnsiTheme="minorHAnsi"/>
          <w:color w:val="auto"/>
        </w:rPr>
        <w:t>of selection media for another 48 h.</w:t>
      </w:r>
    </w:p>
    <w:p w14:paraId="258BEA0B" w14:textId="77777777" w:rsidR="00F3554F" w:rsidRPr="00BE53B4" w:rsidRDefault="00F3554F" w:rsidP="00890F7B">
      <w:pPr>
        <w:pStyle w:val="ListParagraph"/>
        <w:ind w:left="0"/>
        <w:rPr>
          <w:rFonts w:asciiTheme="minorHAnsi" w:hAnsiTheme="minorHAnsi"/>
          <w:color w:val="auto"/>
        </w:rPr>
      </w:pPr>
    </w:p>
    <w:p w14:paraId="039E6943" w14:textId="1963C87E" w:rsidR="00F3554F" w:rsidRPr="00BE53B4" w:rsidRDefault="00F3554F" w:rsidP="00890F7B">
      <w:pPr>
        <w:pStyle w:val="ListParagraph"/>
        <w:widowControl/>
        <w:numPr>
          <w:ilvl w:val="1"/>
          <w:numId w:val="13"/>
        </w:numPr>
        <w:autoSpaceDE/>
        <w:autoSpaceDN/>
        <w:adjustRightInd/>
        <w:rPr>
          <w:rFonts w:asciiTheme="minorHAnsi" w:hAnsiTheme="minorHAnsi"/>
          <w:color w:val="auto"/>
        </w:rPr>
      </w:pPr>
      <w:r w:rsidRPr="00BE53B4">
        <w:rPr>
          <w:rFonts w:asciiTheme="minorHAnsi" w:hAnsiTheme="minorHAnsi"/>
          <w:color w:val="auto"/>
        </w:rPr>
        <w:t>Replace the media with 2</w:t>
      </w:r>
      <w:r w:rsidR="0088260E">
        <w:rPr>
          <w:rFonts w:asciiTheme="minorHAnsi" w:hAnsiTheme="minorHAnsi"/>
          <w:color w:val="auto"/>
        </w:rPr>
        <w:t xml:space="preserve"> mL </w:t>
      </w:r>
      <w:r w:rsidRPr="00BE53B4">
        <w:rPr>
          <w:rFonts w:asciiTheme="minorHAnsi" w:hAnsiTheme="minorHAnsi"/>
          <w:color w:val="auto"/>
        </w:rPr>
        <w:t>of RPMI</w:t>
      </w:r>
      <w:r w:rsidR="00FE1710">
        <w:rPr>
          <w:rFonts w:asciiTheme="minorHAnsi" w:hAnsiTheme="minorHAnsi"/>
          <w:color w:val="auto"/>
        </w:rPr>
        <w:t xml:space="preserve"> + </w:t>
      </w:r>
      <w:r w:rsidRPr="00BE53B4">
        <w:rPr>
          <w:rFonts w:asciiTheme="minorHAnsi" w:hAnsiTheme="minorHAnsi"/>
          <w:color w:val="auto"/>
        </w:rPr>
        <w:t>B27 media per well for 24 h.</w:t>
      </w:r>
    </w:p>
    <w:p w14:paraId="6F38EAD5" w14:textId="77777777" w:rsidR="00F3554F" w:rsidRPr="00BE53B4" w:rsidRDefault="00F3554F" w:rsidP="00890F7B">
      <w:pPr>
        <w:pStyle w:val="ListParagraph"/>
        <w:ind w:left="0"/>
        <w:rPr>
          <w:rFonts w:asciiTheme="minorHAnsi" w:hAnsiTheme="minorHAnsi"/>
          <w:color w:val="auto"/>
        </w:rPr>
      </w:pPr>
    </w:p>
    <w:p w14:paraId="7595CFC2" w14:textId="23D79FC3" w:rsidR="00F3554F" w:rsidRPr="00BE53B4" w:rsidRDefault="00F3554F" w:rsidP="00890F7B">
      <w:pPr>
        <w:pStyle w:val="ListParagraph"/>
        <w:widowControl/>
        <w:numPr>
          <w:ilvl w:val="1"/>
          <w:numId w:val="13"/>
        </w:numPr>
        <w:autoSpaceDE/>
        <w:autoSpaceDN/>
        <w:adjustRightInd/>
        <w:rPr>
          <w:rFonts w:asciiTheme="minorHAnsi" w:hAnsiTheme="minorHAnsi"/>
          <w:color w:val="auto"/>
        </w:rPr>
      </w:pPr>
      <w:r w:rsidRPr="00BE53B4">
        <w:rPr>
          <w:rFonts w:asciiTheme="minorHAnsi" w:hAnsiTheme="minorHAnsi"/>
          <w:color w:val="auto"/>
        </w:rPr>
        <w:t xml:space="preserve">Coat standard 6 well plates as described in section 2. </w:t>
      </w:r>
    </w:p>
    <w:p w14:paraId="3149274A" w14:textId="77777777" w:rsidR="00A32EE4" w:rsidRPr="00BE53B4" w:rsidRDefault="00A32EE4" w:rsidP="00890F7B">
      <w:pPr>
        <w:rPr>
          <w:rFonts w:asciiTheme="minorHAnsi" w:hAnsiTheme="minorHAnsi"/>
          <w:color w:val="auto"/>
        </w:rPr>
      </w:pPr>
    </w:p>
    <w:p w14:paraId="2BB1BE40" w14:textId="7B90252C" w:rsidR="005524AF" w:rsidRDefault="00E95A84" w:rsidP="005524AF">
      <w:pPr>
        <w:pStyle w:val="ListParagraph"/>
        <w:numPr>
          <w:ilvl w:val="1"/>
          <w:numId w:val="13"/>
        </w:numPr>
        <w:rPr>
          <w:rFonts w:asciiTheme="minorHAnsi" w:hAnsiTheme="minorHAnsi"/>
          <w:color w:val="auto"/>
          <w:highlight w:val="yellow"/>
        </w:rPr>
      </w:pPr>
      <w:r w:rsidRPr="005524AF">
        <w:rPr>
          <w:rFonts w:asciiTheme="minorHAnsi" w:hAnsiTheme="minorHAnsi"/>
          <w:color w:val="auto"/>
          <w:highlight w:val="yellow"/>
        </w:rPr>
        <w:t>A</w:t>
      </w:r>
      <w:r w:rsidR="00A32EE4" w:rsidRPr="005524AF">
        <w:rPr>
          <w:rFonts w:asciiTheme="minorHAnsi" w:hAnsiTheme="minorHAnsi"/>
          <w:color w:val="auto"/>
          <w:highlight w:val="yellow"/>
        </w:rPr>
        <w:t>dd 1</w:t>
      </w:r>
      <w:r w:rsidR="0088260E">
        <w:rPr>
          <w:rFonts w:asciiTheme="minorHAnsi" w:hAnsiTheme="minorHAnsi"/>
          <w:color w:val="auto"/>
          <w:highlight w:val="yellow"/>
        </w:rPr>
        <w:t xml:space="preserve"> mL </w:t>
      </w:r>
      <w:r w:rsidR="00A32EE4" w:rsidRPr="005524AF">
        <w:rPr>
          <w:rFonts w:asciiTheme="minorHAnsi" w:hAnsiTheme="minorHAnsi"/>
          <w:color w:val="auto"/>
          <w:highlight w:val="yellow"/>
        </w:rPr>
        <w:t>of sterile 0.25</w:t>
      </w:r>
      <w:r w:rsidR="000C0067" w:rsidRPr="005524AF">
        <w:rPr>
          <w:rFonts w:asciiTheme="minorHAnsi" w:hAnsiTheme="minorHAnsi"/>
          <w:color w:val="auto"/>
          <w:highlight w:val="yellow"/>
        </w:rPr>
        <w:t xml:space="preserve">% </w:t>
      </w:r>
      <w:r w:rsidR="00A32EE4" w:rsidRPr="005524AF">
        <w:rPr>
          <w:rFonts w:asciiTheme="minorHAnsi" w:hAnsiTheme="minorHAnsi"/>
          <w:color w:val="auto"/>
          <w:highlight w:val="yellow"/>
        </w:rPr>
        <w:t xml:space="preserve">trypsin with EDTA to each well. </w:t>
      </w:r>
      <w:r w:rsidR="00A26C6B" w:rsidRPr="005524AF">
        <w:rPr>
          <w:rFonts w:asciiTheme="minorHAnsi" w:hAnsiTheme="minorHAnsi"/>
          <w:color w:val="auto"/>
          <w:highlight w:val="yellow"/>
        </w:rPr>
        <w:t>Incubate the plate at 37 °C for 5 min.</w:t>
      </w:r>
      <w:r w:rsidR="005524AF">
        <w:rPr>
          <w:rFonts w:asciiTheme="minorHAnsi" w:hAnsiTheme="minorHAnsi"/>
          <w:color w:val="auto"/>
          <w:highlight w:val="yellow"/>
        </w:rPr>
        <w:t xml:space="preserve"> </w:t>
      </w:r>
    </w:p>
    <w:p w14:paraId="7BA03855" w14:textId="77777777" w:rsidR="005524AF" w:rsidRDefault="005524AF" w:rsidP="005524AF">
      <w:pPr>
        <w:pStyle w:val="ListParagraph"/>
        <w:ind w:left="0"/>
        <w:rPr>
          <w:rFonts w:asciiTheme="minorHAnsi" w:hAnsiTheme="minorHAnsi"/>
          <w:color w:val="auto"/>
          <w:highlight w:val="yellow"/>
        </w:rPr>
      </w:pPr>
    </w:p>
    <w:p w14:paraId="2A7C5612" w14:textId="2BAA2C09" w:rsidR="00A26C6B" w:rsidRPr="005524AF" w:rsidRDefault="00A26C6B" w:rsidP="005524AF">
      <w:pPr>
        <w:pStyle w:val="ListParagraph"/>
        <w:numPr>
          <w:ilvl w:val="1"/>
          <w:numId w:val="13"/>
        </w:numPr>
        <w:rPr>
          <w:rFonts w:asciiTheme="minorHAnsi" w:hAnsiTheme="minorHAnsi"/>
          <w:color w:val="auto"/>
          <w:highlight w:val="yellow"/>
        </w:rPr>
      </w:pPr>
      <w:r w:rsidRPr="005524AF">
        <w:rPr>
          <w:rFonts w:asciiTheme="minorHAnsi" w:hAnsiTheme="minorHAnsi"/>
          <w:color w:val="auto"/>
          <w:highlight w:val="yellow"/>
        </w:rPr>
        <w:t xml:space="preserve">Using a 1000 </w:t>
      </w:r>
      <w:proofErr w:type="spellStart"/>
      <w:r w:rsidRPr="005524AF">
        <w:rPr>
          <w:rFonts w:asciiTheme="minorHAnsi" w:hAnsiTheme="minorHAnsi"/>
          <w:color w:val="auto"/>
          <w:highlight w:val="yellow"/>
        </w:rPr>
        <w:t>μL</w:t>
      </w:r>
      <w:proofErr w:type="spellEnd"/>
      <w:r w:rsidRPr="005524AF">
        <w:rPr>
          <w:rFonts w:asciiTheme="minorHAnsi" w:hAnsiTheme="minorHAnsi"/>
          <w:color w:val="auto"/>
          <w:highlight w:val="yellow"/>
        </w:rPr>
        <w:t xml:space="preserve"> pipette, mechanically dissociate the cells </w:t>
      </w:r>
      <w:r w:rsidR="0024544E">
        <w:rPr>
          <w:rFonts w:asciiTheme="minorHAnsi" w:hAnsiTheme="minorHAnsi"/>
          <w:color w:val="auto"/>
          <w:highlight w:val="yellow"/>
        </w:rPr>
        <w:t>so</w:t>
      </w:r>
      <w:r w:rsidR="0024544E" w:rsidRPr="005524AF">
        <w:rPr>
          <w:rFonts w:asciiTheme="minorHAnsi" w:hAnsiTheme="minorHAnsi"/>
          <w:color w:val="auto"/>
          <w:highlight w:val="yellow"/>
        </w:rPr>
        <w:t xml:space="preserve"> </w:t>
      </w:r>
      <w:r w:rsidRPr="005524AF">
        <w:rPr>
          <w:rFonts w:asciiTheme="minorHAnsi" w:hAnsiTheme="minorHAnsi"/>
          <w:color w:val="auto"/>
          <w:highlight w:val="yellow"/>
        </w:rPr>
        <w:t xml:space="preserve">that </w:t>
      </w:r>
      <w:r w:rsidR="0024544E" w:rsidRPr="005524AF">
        <w:rPr>
          <w:rFonts w:asciiTheme="minorHAnsi" w:hAnsiTheme="minorHAnsi"/>
          <w:color w:val="auto"/>
          <w:highlight w:val="yellow"/>
        </w:rPr>
        <w:t xml:space="preserve">single cells can be seen </w:t>
      </w:r>
      <w:r w:rsidRPr="005524AF">
        <w:rPr>
          <w:rFonts w:asciiTheme="minorHAnsi" w:hAnsiTheme="minorHAnsi"/>
          <w:color w:val="auto"/>
          <w:highlight w:val="yellow"/>
        </w:rPr>
        <w:t xml:space="preserve">when observed under a microscope. </w:t>
      </w:r>
    </w:p>
    <w:p w14:paraId="7EFEAFED" w14:textId="77777777" w:rsidR="00A26C6B" w:rsidRPr="005524AF" w:rsidRDefault="00A26C6B" w:rsidP="001B4C73">
      <w:pPr>
        <w:pStyle w:val="ListParagraph"/>
        <w:ind w:left="0"/>
        <w:rPr>
          <w:rFonts w:asciiTheme="minorHAnsi" w:hAnsiTheme="minorHAnsi"/>
          <w:color w:val="auto"/>
          <w:highlight w:val="yellow"/>
        </w:rPr>
      </w:pPr>
    </w:p>
    <w:p w14:paraId="2CFE3FCA" w14:textId="34683401" w:rsidR="00A26C6B" w:rsidRPr="005524AF" w:rsidRDefault="00A26C6B" w:rsidP="005524AF">
      <w:pPr>
        <w:pStyle w:val="ListParagraph"/>
        <w:numPr>
          <w:ilvl w:val="1"/>
          <w:numId w:val="13"/>
        </w:numPr>
        <w:rPr>
          <w:rFonts w:asciiTheme="minorHAnsi" w:hAnsiTheme="minorHAnsi"/>
          <w:color w:val="auto"/>
          <w:highlight w:val="yellow"/>
        </w:rPr>
      </w:pPr>
      <w:r w:rsidRPr="005524AF">
        <w:rPr>
          <w:rFonts w:asciiTheme="minorHAnsi" w:hAnsiTheme="minorHAnsi"/>
          <w:color w:val="auto"/>
          <w:highlight w:val="yellow"/>
        </w:rPr>
        <w:t>Transfer the cells to a sterile 15</w:t>
      </w:r>
      <w:r w:rsidR="0088260E">
        <w:rPr>
          <w:rFonts w:asciiTheme="minorHAnsi" w:hAnsiTheme="minorHAnsi"/>
          <w:color w:val="auto"/>
          <w:highlight w:val="yellow"/>
        </w:rPr>
        <w:t xml:space="preserve"> mL </w:t>
      </w:r>
      <w:r w:rsidRPr="005524AF">
        <w:rPr>
          <w:rFonts w:asciiTheme="minorHAnsi" w:hAnsiTheme="minorHAnsi"/>
          <w:color w:val="auto"/>
          <w:highlight w:val="yellow"/>
        </w:rPr>
        <w:t>conical tube and add 2</w:t>
      </w:r>
      <w:r w:rsidR="0088260E">
        <w:rPr>
          <w:rFonts w:asciiTheme="minorHAnsi" w:hAnsiTheme="minorHAnsi"/>
          <w:color w:val="auto"/>
          <w:highlight w:val="yellow"/>
        </w:rPr>
        <w:t xml:space="preserve"> mL </w:t>
      </w:r>
      <w:r w:rsidRPr="005524AF">
        <w:rPr>
          <w:rFonts w:asciiTheme="minorHAnsi" w:hAnsiTheme="minorHAnsi"/>
          <w:color w:val="auto"/>
          <w:highlight w:val="yellow"/>
        </w:rPr>
        <w:t>of RPMI 20 media</w:t>
      </w:r>
      <w:r w:rsidR="001A67B6" w:rsidRPr="005524AF">
        <w:rPr>
          <w:rFonts w:asciiTheme="minorHAnsi" w:hAnsiTheme="minorHAnsi"/>
          <w:color w:val="auto"/>
          <w:highlight w:val="yellow"/>
        </w:rPr>
        <w:t xml:space="preserve"> per well.</w:t>
      </w:r>
      <w:r w:rsidR="005524AF">
        <w:rPr>
          <w:rFonts w:asciiTheme="minorHAnsi" w:hAnsiTheme="minorHAnsi"/>
          <w:color w:val="auto"/>
          <w:highlight w:val="yellow"/>
        </w:rPr>
        <w:t xml:space="preserve"> </w:t>
      </w:r>
      <w:r w:rsidRPr="005524AF">
        <w:rPr>
          <w:rFonts w:asciiTheme="minorHAnsi" w:hAnsiTheme="minorHAnsi"/>
          <w:color w:val="auto"/>
          <w:highlight w:val="yellow"/>
        </w:rPr>
        <w:t xml:space="preserve">Centrifuge for 5 min at 800 x </w:t>
      </w:r>
      <w:r w:rsidRPr="005524AF">
        <w:rPr>
          <w:rFonts w:asciiTheme="minorHAnsi" w:hAnsiTheme="minorHAnsi"/>
          <w:i/>
          <w:iCs/>
          <w:color w:val="auto"/>
          <w:highlight w:val="yellow"/>
        </w:rPr>
        <w:t>g</w:t>
      </w:r>
      <w:r w:rsidRPr="005524AF">
        <w:rPr>
          <w:rFonts w:asciiTheme="minorHAnsi" w:hAnsiTheme="minorHAnsi"/>
          <w:color w:val="auto"/>
          <w:highlight w:val="yellow"/>
        </w:rPr>
        <w:t>.</w:t>
      </w:r>
    </w:p>
    <w:p w14:paraId="0F50325A" w14:textId="5064F007" w:rsidR="00F3554F" w:rsidRPr="00BE53B4" w:rsidRDefault="00F3554F" w:rsidP="001B4C73">
      <w:pPr>
        <w:pStyle w:val="ListParagraph"/>
        <w:ind w:left="0"/>
        <w:rPr>
          <w:rFonts w:asciiTheme="minorHAnsi" w:hAnsiTheme="minorHAnsi"/>
          <w:color w:val="auto"/>
        </w:rPr>
      </w:pPr>
    </w:p>
    <w:p w14:paraId="12A85754" w14:textId="5CEA624A" w:rsidR="00F3554F" w:rsidRPr="00BE53B4" w:rsidRDefault="00F3554F" w:rsidP="001B4C73">
      <w:pPr>
        <w:pStyle w:val="ListParagraph"/>
        <w:numPr>
          <w:ilvl w:val="1"/>
          <w:numId w:val="13"/>
        </w:numPr>
        <w:rPr>
          <w:rFonts w:asciiTheme="minorHAnsi" w:hAnsiTheme="minorHAnsi"/>
          <w:color w:val="auto"/>
        </w:rPr>
      </w:pPr>
      <w:r w:rsidRPr="00BE53B4">
        <w:rPr>
          <w:rFonts w:asciiTheme="minorHAnsi" w:hAnsiTheme="minorHAnsi"/>
          <w:color w:val="auto"/>
        </w:rPr>
        <w:t>Aspirate the supernatant and resuspend the cells in RPMI</w:t>
      </w:r>
      <w:r w:rsidR="00FE1710">
        <w:rPr>
          <w:rFonts w:asciiTheme="minorHAnsi" w:hAnsiTheme="minorHAnsi"/>
          <w:color w:val="auto"/>
        </w:rPr>
        <w:t xml:space="preserve"> + </w:t>
      </w:r>
      <w:r w:rsidRPr="00BE53B4">
        <w:rPr>
          <w:rFonts w:asciiTheme="minorHAnsi" w:hAnsiTheme="minorHAnsi"/>
          <w:color w:val="auto"/>
        </w:rPr>
        <w:t xml:space="preserve">B27 media. Aspirate the </w:t>
      </w:r>
      <w:proofErr w:type="spellStart"/>
      <w:r w:rsidRPr="001B4C73">
        <w:rPr>
          <w:rFonts w:asciiTheme="minorHAnsi" w:hAnsiTheme="minorHAnsi"/>
          <w:color w:val="auto"/>
        </w:rPr>
        <w:t>hESC</w:t>
      </w:r>
      <w:proofErr w:type="spellEnd"/>
      <w:r w:rsidRPr="001B4C73">
        <w:rPr>
          <w:rFonts w:asciiTheme="minorHAnsi" w:hAnsiTheme="minorHAnsi"/>
          <w:color w:val="auto"/>
        </w:rPr>
        <w:t>-qualified matrix</w:t>
      </w:r>
      <w:r w:rsidRPr="00BE53B4">
        <w:rPr>
          <w:rFonts w:asciiTheme="minorHAnsi" w:hAnsiTheme="minorHAnsi"/>
          <w:color w:val="auto"/>
        </w:rPr>
        <w:t xml:space="preserve"> from the plates and replace with </w:t>
      </w:r>
      <w:r w:rsidRPr="001B4C73">
        <w:rPr>
          <w:rFonts w:asciiTheme="minorHAnsi" w:hAnsiTheme="minorHAnsi"/>
          <w:color w:val="auto"/>
        </w:rPr>
        <w:t>1</w:t>
      </w:r>
      <w:r w:rsidR="0088260E">
        <w:rPr>
          <w:rFonts w:asciiTheme="minorHAnsi" w:hAnsiTheme="minorHAnsi"/>
          <w:color w:val="auto"/>
        </w:rPr>
        <w:t xml:space="preserve"> mL </w:t>
      </w:r>
      <w:r w:rsidRPr="00BE53B4">
        <w:rPr>
          <w:rFonts w:asciiTheme="minorHAnsi" w:hAnsiTheme="minorHAnsi"/>
          <w:color w:val="auto"/>
        </w:rPr>
        <w:t>of RPMI</w:t>
      </w:r>
      <w:r w:rsidR="00FE1710">
        <w:rPr>
          <w:rFonts w:asciiTheme="minorHAnsi" w:hAnsiTheme="minorHAnsi"/>
          <w:color w:val="auto"/>
        </w:rPr>
        <w:t xml:space="preserve"> + </w:t>
      </w:r>
      <w:r w:rsidRPr="00BE53B4">
        <w:rPr>
          <w:rFonts w:asciiTheme="minorHAnsi" w:hAnsiTheme="minorHAnsi"/>
          <w:color w:val="auto"/>
        </w:rPr>
        <w:t>B27 media.</w:t>
      </w:r>
    </w:p>
    <w:p w14:paraId="230965C2" w14:textId="1406E809" w:rsidR="005A0F02" w:rsidRPr="00BE53B4" w:rsidRDefault="005A0F02" w:rsidP="00890F7B">
      <w:pPr>
        <w:pStyle w:val="ListParagraph"/>
        <w:widowControl/>
        <w:autoSpaceDE/>
        <w:autoSpaceDN/>
        <w:adjustRightInd/>
        <w:ind w:left="0"/>
        <w:rPr>
          <w:rFonts w:asciiTheme="minorHAnsi" w:hAnsiTheme="minorHAnsi"/>
          <w:color w:val="auto"/>
        </w:rPr>
      </w:pPr>
    </w:p>
    <w:p w14:paraId="422A80DB" w14:textId="1D20A9C7" w:rsidR="005A0F02" w:rsidRPr="00BE53B4" w:rsidRDefault="005A0F02" w:rsidP="00FE1710">
      <w:pPr>
        <w:pStyle w:val="ListParagraph"/>
        <w:numPr>
          <w:ilvl w:val="1"/>
          <w:numId w:val="13"/>
        </w:numPr>
        <w:rPr>
          <w:rFonts w:asciiTheme="minorHAnsi" w:hAnsiTheme="minorHAnsi"/>
          <w:color w:val="auto"/>
        </w:rPr>
      </w:pPr>
      <w:r w:rsidRPr="00BE53B4">
        <w:rPr>
          <w:rFonts w:asciiTheme="minorHAnsi" w:hAnsiTheme="minorHAnsi"/>
          <w:color w:val="auto"/>
        </w:rPr>
        <w:t>Using a 2</w:t>
      </w:r>
      <w:r w:rsidR="0088260E">
        <w:rPr>
          <w:rFonts w:asciiTheme="minorHAnsi" w:hAnsiTheme="minorHAnsi"/>
          <w:color w:val="auto"/>
        </w:rPr>
        <w:t xml:space="preserve"> mL </w:t>
      </w:r>
      <w:r w:rsidRPr="00BE53B4">
        <w:rPr>
          <w:rFonts w:asciiTheme="minorHAnsi" w:hAnsiTheme="minorHAnsi"/>
          <w:color w:val="auto"/>
        </w:rPr>
        <w:t xml:space="preserve">glass pipette, mechanically dissociate the cell pellet until the solution appears homogeneous. </w:t>
      </w:r>
    </w:p>
    <w:p w14:paraId="5F2AE092" w14:textId="77777777" w:rsidR="00F3554F" w:rsidRPr="00BE53B4" w:rsidRDefault="00F3554F" w:rsidP="00FE1710">
      <w:pPr>
        <w:pStyle w:val="ListParagraph"/>
        <w:ind w:left="0"/>
        <w:rPr>
          <w:rFonts w:asciiTheme="minorHAnsi" w:hAnsiTheme="minorHAnsi"/>
          <w:color w:val="auto"/>
        </w:rPr>
      </w:pPr>
    </w:p>
    <w:p w14:paraId="0AF61D94" w14:textId="247651BB" w:rsidR="00F3554F" w:rsidRPr="00BE53B4" w:rsidRDefault="00F3554F" w:rsidP="00FE1710">
      <w:pPr>
        <w:pStyle w:val="ListParagraph"/>
        <w:numPr>
          <w:ilvl w:val="1"/>
          <w:numId w:val="13"/>
        </w:numPr>
        <w:rPr>
          <w:rFonts w:asciiTheme="minorHAnsi" w:hAnsiTheme="minorHAnsi"/>
          <w:color w:val="auto"/>
        </w:rPr>
      </w:pPr>
      <w:r w:rsidRPr="00BE53B4">
        <w:rPr>
          <w:rFonts w:asciiTheme="minorHAnsi" w:hAnsiTheme="minorHAnsi"/>
          <w:color w:val="auto"/>
        </w:rPr>
        <w:t>Transfer roughly 500,000 cells to each well. Transfer to incubator for 24</w:t>
      </w:r>
      <w:r w:rsidR="00FE1710">
        <w:rPr>
          <w:rFonts w:asciiTheme="minorHAnsi" w:hAnsiTheme="minorHAnsi"/>
          <w:color w:val="auto"/>
        </w:rPr>
        <w:t xml:space="preserve"> h</w:t>
      </w:r>
      <w:r w:rsidRPr="00BE53B4">
        <w:rPr>
          <w:rFonts w:asciiTheme="minorHAnsi" w:hAnsiTheme="minorHAnsi"/>
          <w:color w:val="auto"/>
        </w:rPr>
        <w:t xml:space="preserve">. </w:t>
      </w:r>
    </w:p>
    <w:p w14:paraId="1ED976C2" w14:textId="77777777" w:rsidR="00F3554F" w:rsidRPr="00BE53B4" w:rsidRDefault="00F3554F" w:rsidP="00FE1710">
      <w:pPr>
        <w:pStyle w:val="ListParagraph"/>
        <w:ind w:left="0"/>
        <w:rPr>
          <w:rFonts w:asciiTheme="minorHAnsi" w:hAnsiTheme="minorHAnsi"/>
          <w:color w:val="auto"/>
        </w:rPr>
      </w:pPr>
    </w:p>
    <w:p w14:paraId="7C29D14A" w14:textId="5E1FFE14" w:rsidR="00F3554F" w:rsidRPr="00BE53B4" w:rsidRDefault="00F3554F" w:rsidP="00FE1710">
      <w:pPr>
        <w:pStyle w:val="ListParagraph"/>
        <w:numPr>
          <w:ilvl w:val="1"/>
          <w:numId w:val="13"/>
        </w:numPr>
        <w:rPr>
          <w:rFonts w:asciiTheme="minorHAnsi" w:hAnsiTheme="minorHAnsi"/>
          <w:color w:val="auto"/>
        </w:rPr>
      </w:pPr>
      <w:r w:rsidRPr="00BE53B4">
        <w:rPr>
          <w:rFonts w:asciiTheme="minorHAnsi" w:hAnsiTheme="minorHAnsi"/>
          <w:color w:val="auto"/>
        </w:rPr>
        <w:t>Replace the media with 3</w:t>
      </w:r>
      <w:r w:rsidR="0088260E">
        <w:rPr>
          <w:rFonts w:asciiTheme="minorHAnsi" w:hAnsiTheme="minorHAnsi"/>
          <w:color w:val="auto"/>
        </w:rPr>
        <w:t xml:space="preserve"> mL </w:t>
      </w:r>
      <w:r w:rsidRPr="00BE53B4">
        <w:rPr>
          <w:rFonts w:asciiTheme="minorHAnsi" w:hAnsiTheme="minorHAnsi"/>
          <w:color w:val="auto"/>
        </w:rPr>
        <w:t>of selection media per well for 48</w:t>
      </w:r>
      <w:r w:rsidR="00FE1710">
        <w:rPr>
          <w:rFonts w:asciiTheme="minorHAnsi" w:hAnsiTheme="minorHAnsi"/>
          <w:color w:val="auto"/>
        </w:rPr>
        <w:t xml:space="preserve"> h</w:t>
      </w:r>
      <w:r w:rsidRPr="00BE53B4">
        <w:rPr>
          <w:rFonts w:asciiTheme="minorHAnsi" w:hAnsiTheme="minorHAnsi"/>
          <w:color w:val="auto"/>
        </w:rPr>
        <w:t>.</w:t>
      </w:r>
    </w:p>
    <w:p w14:paraId="6B4F10AC" w14:textId="77777777" w:rsidR="00F3554F" w:rsidRPr="00BE53B4" w:rsidRDefault="00F3554F" w:rsidP="00FE1710">
      <w:pPr>
        <w:pStyle w:val="ListParagraph"/>
        <w:ind w:left="0"/>
        <w:rPr>
          <w:rFonts w:asciiTheme="minorHAnsi" w:hAnsiTheme="minorHAnsi"/>
          <w:color w:val="auto"/>
        </w:rPr>
      </w:pPr>
    </w:p>
    <w:p w14:paraId="533F7C03" w14:textId="54258407" w:rsidR="00F3554F" w:rsidRPr="00BE53B4" w:rsidRDefault="00F3554F" w:rsidP="00FE1710">
      <w:pPr>
        <w:pStyle w:val="ListParagraph"/>
        <w:numPr>
          <w:ilvl w:val="1"/>
          <w:numId w:val="13"/>
        </w:numPr>
        <w:rPr>
          <w:rFonts w:asciiTheme="minorHAnsi" w:hAnsiTheme="minorHAnsi"/>
          <w:color w:val="auto"/>
        </w:rPr>
      </w:pPr>
      <w:r w:rsidRPr="00BE53B4">
        <w:rPr>
          <w:rFonts w:asciiTheme="minorHAnsi" w:hAnsiTheme="minorHAnsi"/>
          <w:color w:val="auto"/>
        </w:rPr>
        <w:t>Replace the media with 3</w:t>
      </w:r>
      <w:r w:rsidR="0088260E">
        <w:rPr>
          <w:rFonts w:asciiTheme="minorHAnsi" w:hAnsiTheme="minorHAnsi"/>
          <w:color w:val="auto"/>
        </w:rPr>
        <w:t xml:space="preserve"> mL </w:t>
      </w:r>
      <w:r w:rsidRPr="00BE53B4">
        <w:rPr>
          <w:rFonts w:asciiTheme="minorHAnsi" w:hAnsiTheme="minorHAnsi"/>
          <w:color w:val="auto"/>
        </w:rPr>
        <w:t>of RPMI</w:t>
      </w:r>
      <w:r w:rsidR="00FE1710">
        <w:rPr>
          <w:rFonts w:asciiTheme="minorHAnsi" w:hAnsiTheme="minorHAnsi"/>
          <w:color w:val="auto"/>
        </w:rPr>
        <w:t xml:space="preserve"> + </w:t>
      </w:r>
      <w:r w:rsidRPr="00BE53B4">
        <w:rPr>
          <w:rFonts w:asciiTheme="minorHAnsi" w:hAnsiTheme="minorHAnsi"/>
          <w:color w:val="auto"/>
        </w:rPr>
        <w:t xml:space="preserve">B27 per well. </w:t>
      </w:r>
      <w:r w:rsidR="003D3ADC" w:rsidRPr="00BE53B4">
        <w:rPr>
          <w:rFonts w:asciiTheme="minorHAnsi" w:hAnsiTheme="minorHAnsi"/>
          <w:color w:val="auto"/>
        </w:rPr>
        <w:t>Maintain cells in D7 media (RPMI</w:t>
      </w:r>
      <w:r w:rsidR="00FE1710">
        <w:rPr>
          <w:rFonts w:asciiTheme="minorHAnsi" w:hAnsiTheme="minorHAnsi"/>
          <w:color w:val="auto"/>
        </w:rPr>
        <w:t xml:space="preserve"> + </w:t>
      </w:r>
      <w:r w:rsidR="003D3ADC" w:rsidRPr="00BE53B4">
        <w:rPr>
          <w:rFonts w:asciiTheme="minorHAnsi" w:hAnsiTheme="minorHAnsi"/>
          <w:color w:val="auto"/>
        </w:rPr>
        <w:t>B2 changing media every 2 day</w:t>
      </w:r>
      <w:r w:rsidR="00845BCB" w:rsidRPr="00BE53B4">
        <w:rPr>
          <w:rFonts w:asciiTheme="minorHAnsi" w:hAnsiTheme="minorHAnsi"/>
          <w:color w:val="auto"/>
        </w:rPr>
        <w:t>s</w:t>
      </w:r>
      <w:r w:rsidR="008145F6" w:rsidRPr="00BE53B4">
        <w:rPr>
          <w:rFonts w:asciiTheme="minorHAnsi" w:hAnsiTheme="minorHAnsi"/>
          <w:color w:val="auto"/>
        </w:rPr>
        <w:t xml:space="preserve"> until ready for functional analysis.</w:t>
      </w:r>
    </w:p>
    <w:p w14:paraId="49BFEB21" w14:textId="77777777" w:rsidR="00F3554F" w:rsidRPr="00BE53B4" w:rsidRDefault="00F3554F" w:rsidP="00890F7B">
      <w:pPr>
        <w:pStyle w:val="ListParagraph"/>
        <w:widowControl/>
        <w:autoSpaceDE/>
        <w:autoSpaceDN/>
        <w:adjustRightInd/>
        <w:ind w:left="0"/>
        <w:rPr>
          <w:rFonts w:asciiTheme="minorHAnsi" w:hAnsiTheme="minorHAnsi"/>
          <w:color w:val="auto"/>
        </w:rPr>
      </w:pPr>
    </w:p>
    <w:p w14:paraId="394EB99A" w14:textId="0E96E1FF" w:rsidR="00812A7B" w:rsidRPr="00BE53B4" w:rsidRDefault="00812A7B"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lastRenderedPageBreak/>
        <w:t>Preparation of iPSC-CMs for flow cytometry</w:t>
      </w:r>
    </w:p>
    <w:p w14:paraId="4D68BB31" w14:textId="77777777" w:rsidR="00812A7B" w:rsidRPr="00BE53B4" w:rsidRDefault="00812A7B" w:rsidP="00890F7B">
      <w:pPr>
        <w:pStyle w:val="ListParagraph"/>
        <w:widowControl/>
        <w:autoSpaceDE/>
        <w:autoSpaceDN/>
        <w:adjustRightInd/>
        <w:ind w:left="0"/>
        <w:rPr>
          <w:rFonts w:asciiTheme="minorHAnsi" w:hAnsiTheme="minorHAnsi"/>
          <w:b/>
          <w:color w:val="auto"/>
        </w:rPr>
      </w:pPr>
    </w:p>
    <w:p w14:paraId="42AFDFB8" w14:textId="4BD080D5" w:rsidR="00812A7B" w:rsidRPr="00BE53B4" w:rsidRDefault="00812A7B" w:rsidP="00890F7B">
      <w:pPr>
        <w:pStyle w:val="NormalWeb"/>
        <w:numPr>
          <w:ilvl w:val="0"/>
          <w:numId w:val="21"/>
        </w:numPr>
        <w:tabs>
          <w:tab w:val="left" w:pos="284"/>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Once the cells are of the </w:t>
      </w:r>
      <w:r w:rsidR="00A3386A" w:rsidRPr="00BE53B4">
        <w:rPr>
          <w:rFonts w:asciiTheme="minorHAnsi" w:hAnsiTheme="minorHAnsi"/>
          <w:bCs/>
          <w:color w:val="auto"/>
        </w:rPr>
        <w:t>desired</w:t>
      </w:r>
      <w:r w:rsidRPr="00BE53B4">
        <w:rPr>
          <w:rFonts w:asciiTheme="minorHAnsi" w:hAnsiTheme="minorHAnsi"/>
          <w:bCs/>
          <w:color w:val="auto"/>
        </w:rPr>
        <w:t xml:space="preserve"> age and have </w:t>
      </w:r>
      <w:r w:rsidR="00307C7A" w:rsidRPr="00BE53B4">
        <w:rPr>
          <w:rFonts w:asciiTheme="minorHAnsi" w:hAnsiTheme="minorHAnsi"/>
          <w:bCs/>
          <w:color w:val="auto"/>
        </w:rPr>
        <w:t>undergone metabolic</w:t>
      </w:r>
      <w:r w:rsidRPr="00BE53B4">
        <w:rPr>
          <w:rFonts w:asciiTheme="minorHAnsi" w:hAnsiTheme="minorHAnsi"/>
          <w:bCs/>
          <w:color w:val="auto"/>
        </w:rPr>
        <w:t xml:space="preserve"> select</w:t>
      </w:r>
      <w:r w:rsidR="00307C7A" w:rsidRPr="00BE53B4">
        <w:rPr>
          <w:rFonts w:asciiTheme="minorHAnsi" w:hAnsiTheme="minorHAnsi"/>
          <w:bCs/>
          <w:color w:val="auto"/>
        </w:rPr>
        <w:t>ion</w:t>
      </w:r>
      <w:r w:rsidR="002E0BAA" w:rsidRPr="00BE53B4">
        <w:rPr>
          <w:rFonts w:asciiTheme="minorHAnsi" w:hAnsiTheme="minorHAnsi"/>
          <w:bCs/>
          <w:color w:val="auto"/>
        </w:rPr>
        <w:t xml:space="preserve"> </w:t>
      </w:r>
      <w:r w:rsidR="00307C7A" w:rsidRPr="00BE53B4">
        <w:rPr>
          <w:rFonts w:asciiTheme="minorHAnsi" w:hAnsiTheme="minorHAnsi"/>
          <w:bCs/>
          <w:color w:val="auto"/>
        </w:rPr>
        <w:t>(</w:t>
      </w:r>
      <w:r w:rsidR="006A58DD">
        <w:rPr>
          <w:rFonts w:asciiTheme="minorHAnsi" w:hAnsiTheme="minorHAnsi"/>
          <w:bCs/>
          <w:color w:val="auto"/>
        </w:rPr>
        <w:t>s</w:t>
      </w:r>
      <w:r w:rsidR="002E0BAA" w:rsidRPr="00BE53B4">
        <w:rPr>
          <w:rFonts w:asciiTheme="minorHAnsi" w:hAnsiTheme="minorHAnsi"/>
          <w:bCs/>
          <w:color w:val="auto"/>
        </w:rPr>
        <w:t>ection 6)</w:t>
      </w:r>
      <w:r w:rsidRPr="00BE53B4">
        <w:rPr>
          <w:rFonts w:asciiTheme="minorHAnsi" w:hAnsiTheme="minorHAnsi"/>
          <w:bCs/>
          <w:color w:val="auto"/>
        </w:rPr>
        <w:t>,</w:t>
      </w:r>
      <w:r w:rsidR="006A58DD">
        <w:rPr>
          <w:rFonts w:asciiTheme="minorHAnsi" w:hAnsiTheme="minorHAnsi"/>
          <w:bCs/>
          <w:color w:val="auto"/>
        </w:rPr>
        <w:t xml:space="preserve"> </w:t>
      </w:r>
      <w:r w:rsidRPr="00BE53B4">
        <w:rPr>
          <w:rFonts w:asciiTheme="minorHAnsi" w:hAnsiTheme="minorHAnsi"/>
          <w:bCs/>
          <w:color w:val="auto"/>
        </w:rPr>
        <w:t>wash the cells with PBS without Ca</w:t>
      </w:r>
      <w:r w:rsidR="00FE1710">
        <w:rPr>
          <w:rFonts w:asciiTheme="minorHAnsi" w:hAnsiTheme="minorHAnsi"/>
          <w:bCs/>
          <w:color w:val="auto"/>
          <w:vertAlign w:val="superscript"/>
        </w:rPr>
        <w:t>2+</w:t>
      </w:r>
      <w:r w:rsidR="00FE1710" w:rsidRPr="00FE1710">
        <w:rPr>
          <w:rFonts w:asciiTheme="minorHAnsi" w:hAnsiTheme="minorHAnsi"/>
          <w:bCs/>
          <w:color w:val="auto"/>
        </w:rPr>
        <w:t xml:space="preserve"> </w:t>
      </w:r>
      <w:r w:rsidRPr="00BE53B4">
        <w:rPr>
          <w:rFonts w:asciiTheme="minorHAnsi" w:hAnsiTheme="minorHAnsi"/>
          <w:bCs/>
          <w:color w:val="auto"/>
        </w:rPr>
        <w:t>and Mg</w:t>
      </w:r>
      <w:r w:rsidR="00FE1710">
        <w:rPr>
          <w:rFonts w:asciiTheme="minorHAnsi" w:hAnsiTheme="minorHAnsi"/>
          <w:bCs/>
          <w:color w:val="auto"/>
          <w:vertAlign w:val="superscript"/>
        </w:rPr>
        <w:t>2+</w:t>
      </w:r>
      <w:r w:rsidRPr="00BE53B4">
        <w:rPr>
          <w:rFonts w:asciiTheme="minorHAnsi" w:hAnsiTheme="minorHAnsi"/>
          <w:bCs/>
          <w:color w:val="auto"/>
        </w:rPr>
        <w:t>.</w:t>
      </w:r>
    </w:p>
    <w:p w14:paraId="70267EE4"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0FDEE3FF" w14:textId="413FDBBD"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Add 1</w:t>
      </w:r>
      <w:r w:rsidR="0088260E">
        <w:rPr>
          <w:rFonts w:asciiTheme="minorHAnsi" w:hAnsiTheme="minorHAnsi"/>
          <w:bCs/>
          <w:color w:val="auto"/>
        </w:rPr>
        <w:t xml:space="preserve"> mL </w:t>
      </w:r>
      <w:r w:rsidRPr="00BE53B4">
        <w:rPr>
          <w:rFonts w:asciiTheme="minorHAnsi" w:hAnsiTheme="minorHAnsi"/>
          <w:bCs/>
          <w:color w:val="auto"/>
        </w:rPr>
        <w:t xml:space="preserve">per well of </w:t>
      </w:r>
      <w:r w:rsidR="006A58DD">
        <w:rPr>
          <w:rFonts w:asciiTheme="minorHAnsi" w:hAnsiTheme="minorHAnsi"/>
          <w:bCs/>
          <w:color w:val="auto"/>
        </w:rPr>
        <w:t>t</w:t>
      </w:r>
      <w:r w:rsidRPr="00BE53B4">
        <w:rPr>
          <w:rFonts w:asciiTheme="minorHAnsi" w:hAnsiTheme="minorHAnsi"/>
          <w:bCs/>
          <w:color w:val="auto"/>
        </w:rPr>
        <w:t>rypsin 0.25</w:t>
      </w:r>
      <w:r w:rsidR="000C0067" w:rsidRPr="00BE53B4">
        <w:rPr>
          <w:rFonts w:asciiTheme="minorHAnsi" w:hAnsiTheme="minorHAnsi"/>
          <w:bCs/>
          <w:color w:val="auto"/>
        </w:rPr>
        <w:t xml:space="preserve">% </w:t>
      </w:r>
      <w:r w:rsidRPr="00BE53B4">
        <w:rPr>
          <w:rFonts w:asciiTheme="minorHAnsi" w:hAnsiTheme="minorHAnsi"/>
          <w:bCs/>
          <w:color w:val="auto"/>
        </w:rPr>
        <w:t>and incubate for 5</w:t>
      </w:r>
      <w:r w:rsidR="006A58DD">
        <w:rPr>
          <w:rFonts w:asciiTheme="minorHAnsi" w:hAnsiTheme="minorHAnsi" w:cstheme="minorHAnsi"/>
          <w:bCs/>
          <w:color w:val="auto"/>
        </w:rPr>
        <w:t>−</w:t>
      </w:r>
      <w:r w:rsidRPr="00BE53B4">
        <w:rPr>
          <w:rFonts w:asciiTheme="minorHAnsi" w:hAnsiTheme="minorHAnsi"/>
          <w:bCs/>
          <w:color w:val="auto"/>
        </w:rPr>
        <w:t>7 min at 37 °C.</w:t>
      </w:r>
    </w:p>
    <w:p w14:paraId="74DD6827"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6CF19B0C" w14:textId="3DAD6A14" w:rsidR="00812A7B" w:rsidRPr="00BE53B4" w:rsidRDefault="00812A7B" w:rsidP="00890F7B">
      <w:pPr>
        <w:pStyle w:val="NormalWeb"/>
        <w:numPr>
          <w:ilvl w:val="0"/>
          <w:numId w:val="21"/>
        </w:numPr>
        <w:tabs>
          <w:tab w:val="left" w:pos="284"/>
          <w:tab w:val="left" w:pos="709"/>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Pipette the mixture 5</w:t>
      </w:r>
      <w:r w:rsidR="006A58DD">
        <w:rPr>
          <w:rFonts w:asciiTheme="minorHAnsi" w:hAnsiTheme="minorHAnsi" w:cstheme="minorHAnsi"/>
          <w:bCs/>
          <w:color w:val="auto"/>
        </w:rPr>
        <w:t>−</w:t>
      </w:r>
      <w:r w:rsidRPr="00BE53B4">
        <w:rPr>
          <w:rFonts w:asciiTheme="minorHAnsi" w:hAnsiTheme="minorHAnsi"/>
          <w:bCs/>
          <w:color w:val="auto"/>
        </w:rPr>
        <w:t>10</w:t>
      </w:r>
      <w:r w:rsidR="00DF1040">
        <w:rPr>
          <w:rFonts w:asciiTheme="minorHAnsi" w:hAnsiTheme="minorHAnsi"/>
          <w:bCs/>
          <w:color w:val="auto"/>
        </w:rPr>
        <w:t>x</w:t>
      </w:r>
      <w:r w:rsidRPr="00BE53B4">
        <w:rPr>
          <w:rFonts w:asciiTheme="minorHAnsi" w:hAnsiTheme="minorHAnsi"/>
          <w:bCs/>
          <w:color w:val="auto"/>
        </w:rPr>
        <w:t xml:space="preserve"> with a P1000 tip to singularize the cells, and transfer to a 15</w:t>
      </w:r>
      <w:r w:rsidR="0088260E">
        <w:rPr>
          <w:rFonts w:asciiTheme="minorHAnsi" w:hAnsiTheme="minorHAnsi"/>
          <w:bCs/>
          <w:color w:val="auto"/>
        </w:rPr>
        <w:t xml:space="preserve"> mL </w:t>
      </w:r>
      <w:r w:rsidRPr="00BE53B4">
        <w:rPr>
          <w:rFonts w:asciiTheme="minorHAnsi" w:hAnsiTheme="minorHAnsi"/>
          <w:bCs/>
          <w:color w:val="auto"/>
        </w:rPr>
        <w:t>tube containing 2</w:t>
      </w:r>
      <w:r w:rsidR="0088260E">
        <w:rPr>
          <w:rFonts w:asciiTheme="minorHAnsi" w:hAnsiTheme="minorHAnsi"/>
          <w:bCs/>
          <w:color w:val="auto"/>
        </w:rPr>
        <w:t xml:space="preserve"> mL </w:t>
      </w:r>
      <w:r w:rsidRPr="00BE53B4">
        <w:rPr>
          <w:rFonts w:asciiTheme="minorHAnsi" w:hAnsiTheme="minorHAnsi"/>
          <w:bCs/>
          <w:color w:val="auto"/>
        </w:rPr>
        <w:t>of RPMI 20.</w:t>
      </w:r>
    </w:p>
    <w:p w14:paraId="0BD6175F" w14:textId="77777777" w:rsidR="00812A7B" w:rsidRPr="00BE53B4" w:rsidRDefault="00812A7B" w:rsidP="00890F7B">
      <w:pPr>
        <w:pStyle w:val="NormalWeb"/>
        <w:tabs>
          <w:tab w:val="left" w:pos="284"/>
          <w:tab w:val="left" w:pos="1276"/>
        </w:tabs>
        <w:spacing w:before="0" w:beforeAutospacing="0" w:after="0" w:afterAutospacing="0"/>
        <w:contextualSpacing/>
        <w:rPr>
          <w:rFonts w:asciiTheme="minorHAnsi" w:hAnsiTheme="minorHAnsi"/>
          <w:bCs/>
          <w:color w:val="auto"/>
        </w:rPr>
      </w:pPr>
    </w:p>
    <w:p w14:paraId="2F4B3C4E" w14:textId="7EA607A4"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Spin the cells at 600 </w:t>
      </w:r>
      <w:r w:rsidR="006A58DD">
        <w:rPr>
          <w:rFonts w:asciiTheme="minorHAnsi" w:hAnsiTheme="minorHAnsi"/>
          <w:bCs/>
          <w:color w:val="auto"/>
        </w:rPr>
        <w:t xml:space="preserve">x </w:t>
      </w:r>
      <w:r w:rsidRPr="006A58DD">
        <w:rPr>
          <w:rFonts w:asciiTheme="minorHAnsi" w:hAnsiTheme="minorHAnsi"/>
          <w:bCs/>
          <w:i/>
          <w:iCs/>
          <w:color w:val="auto"/>
        </w:rPr>
        <w:t>g</w:t>
      </w:r>
      <w:r w:rsidRPr="00BE53B4">
        <w:rPr>
          <w:rFonts w:asciiTheme="minorHAnsi" w:hAnsiTheme="minorHAnsi"/>
          <w:bCs/>
          <w:color w:val="auto"/>
        </w:rPr>
        <w:t xml:space="preserve"> for 5 min.</w:t>
      </w:r>
    </w:p>
    <w:p w14:paraId="745536ED" w14:textId="77777777" w:rsidR="00812A7B" w:rsidRPr="00BE53B4" w:rsidRDefault="00812A7B" w:rsidP="00890F7B">
      <w:pPr>
        <w:tabs>
          <w:tab w:val="left" w:pos="284"/>
        </w:tabs>
        <w:rPr>
          <w:rFonts w:asciiTheme="minorHAnsi" w:hAnsiTheme="minorHAnsi"/>
          <w:bCs/>
          <w:color w:val="auto"/>
        </w:rPr>
      </w:pPr>
    </w:p>
    <w:p w14:paraId="042923F4" w14:textId="5CB3A17C"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Add 100</w:t>
      </w:r>
      <w:r w:rsidR="006A58DD">
        <w:rPr>
          <w:rFonts w:asciiTheme="minorHAnsi" w:hAnsiTheme="minorHAnsi"/>
          <w:bCs/>
          <w:color w:val="auto"/>
        </w:rPr>
        <w:t xml:space="preserve"> µL of </w:t>
      </w:r>
      <w:r w:rsidRPr="00BE53B4">
        <w:rPr>
          <w:rFonts w:asciiTheme="minorHAnsi" w:hAnsiTheme="minorHAnsi"/>
          <w:bCs/>
          <w:color w:val="auto"/>
        </w:rPr>
        <w:t>fixation solution (4</w:t>
      </w:r>
      <w:r w:rsidR="000C0067" w:rsidRPr="00BE53B4">
        <w:rPr>
          <w:rFonts w:asciiTheme="minorHAnsi" w:hAnsiTheme="minorHAnsi"/>
          <w:bCs/>
          <w:color w:val="auto"/>
        </w:rPr>
        <w:t xml:space="preserve">% </w:t>
      </w:r>
      <w:r w:rsidRPr="00BE53B4">
        <w:rPr>
          <w:rFonts w:asciiTheme="minorHAnsi" w:hAnsiTheme="minorHAnsi"/>
          <w:bCs/>
          <w:color w:val="auto"/>
        </w:rPr>
        <w:t xml:space="preserve">PFA) to the cell pellet. Add </w:t>
      </w:r>
      <w:r w:rsidR="008C510A">
        <w:rPr>
          <w:rFonts w:asciiTheme="minorHAnsi" w:hAnsiTheme="minorHAnsi"/>
          <w:bCs/>
          <w:color w:val="auto"/>
        </w:rPr>
        <w:t xml:space="preserve">the </w:t>
      </w:r>
      <w:r w:rsidRPr="00BE53B4">
        <w:rPr>
          <w:rFonts w:asciiTheme="minorHAnsi" w:hAnsiTheme="minorHAnsi"/>
          <w:bCs/>
          <w:color w:val="auto"/>
        </w:rPr>
        <w:t xml:space="preserve">solution </w:t>
      </w:r>
      <w:r w:rsidR="006A58DD" w:rsidRPr="00BE53B4">
        <w:rPr>
          <w:rFonts w:asciiTheme="minorHAnsi" w:hAnsiTheme="minorHAnsi"/>
          <w:bCs/>
          <w:color w:val="auto"/>
        </w:rPr>
        <w:t>dropwise</w:t>
      </w:r>
      <w:r w:rsidRPr="00BE53B4">
        <w:rPr>
          <w:rFonts w:asciiTheme="minorHAnsi" w:hAnsiTheme="minorHAnsi"/>
          <w:bCs/>
          <w:color w:val="auto"/>
        </w:rPr>
        <w:t xml:space="preserve"> with</w:t>
      </w:r>
      <w:r w:rsidR="00B73218" w:rsidRPr="00BE53B4">
        <w:rPr>
          <w:rFonts w:asciiTheme="minorHAnsi" w:hAnsiTheme="minorHAnsi"/>
          <w:bCs/>
          <w:color w:val="auto"/>
        </w:rPr>
        <w:t xml:space="preserve"> </w:t>
      </w:r>
      <w:r w:rsidRPr="00BE53B4">
        <w:rPr>
          <w:rFonts w:asciiTheme="minorHAnsi" w:hAnsiTheme="minorHAnsi"/>
          <w:bCs/>
          <w:color w:val="auto"/>
        </w:rPr>
        <w:t>continuous</w:t>
      </w:r>
      <w:r w:rsidR="008C510A">
        <w:rPr>
          <w:rFonts w:asciiTheme="minorHAnsi" w:hAnsiTheme="minorHAnsi"/>
          <w:bCs/>
          <w:color w:val="auto"/>
        </w:rPr>
        <w:t>,</w:t>
      </w:r>
      <w:r w:rsidRPr="00BE53B4">
        <w:rPr>
          <w:rFonts w:asciiTheme="minorHAnsi" w:hAnsiTheme="minorHAnsi"/>
          <w:bCs/>
          <w:color w:val="auto"/>
        </w:rPr>
        <w:t xml:space="preserve"> gentle vortexing and then set on ice for 15 min.</w:t>
      </w:r>
    </w:p>
    <w:p w14:paraId="3954F2E0"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0AF64DCD" w14:textId="044CDE3D"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Add 1.5</w:t>
      </w:r>
      <w:r w:rsidR="0088260E">
        <w:rPr>
          <w:rFonts w:asciiTheme="minorHAnsi" w:hAnsiTheme="minorHAnsi"/>
          <w:bCs/>
          <w:color w:val="auto"/>
        </w:rPr>
        <w:t xml:space="preserve"> mL </w:t>
      </w:r>
      <w:r w:rsidR="006A58DD">
        <w:rPr>
          <w:rFonts w:asciiTheme="minorHAnsi" w:hAnsiTheme="minorHAnsi"/>
          <w:bCs/>
          <w:color w:val="auto"/>
        </w:rPr>
        <w:t>of</w:t>
      </w:r>
      <w:r w:rsidRPr="00BE53B4">
        <w:rPr>
          <w:rFonts w:asciiTheme="minorHAnsi" w:hAnsiTheme="minorHAnsi"/>
          <w:bCs/>
          <w:color w:val="auto"/>
        </w:rPr>
        <w:t xml:space="preserve"> PBS. Collect </w:t>
      </w:r>
      <w:r w:rsidR="008C510A">
        <w:rPr>
          <w:rFonts w:asciiTheme="minorHAnsi" w:hAnsiTheme="minorHAnsi"/>
          <w:bCs/>
          <w:color w:val="auto"/>
        </w:rPr>
        <w:t xml:space="preserve">the </w:t>
      </w:r>
      <w:r w:rsidRPr="00BE53B4">
        <w:rPr>
          <w:rFonts w:asciiTheme="minorHAnsi" w:hAnsiTheme="minorHAnsi"/>
          <w:bCs/>
          <w:color w:val="auto"/>
        </w:rPr>
        <w:t>cells by centrifugation and aspirate the supernatant.</w:t>
      </w:r>
    </w:p>
    <w:p w14:paraId="0961D99B"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09E5B813" w14:textId="77777777"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For every experiment, include one unstained control per fixation/permeabilization condition.</w:t>
      </w:r>
    </w:p>
    <w:p w14:paraId="4CD35D2F"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63AABB53" w14:textId="62ACD3B9"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Resuspend cells in 500</w:t>
      </w:r>
      <w:r w:rsidR="006A58DD">
        <w:rPr>
          <w:rFonts w:asciiTheme="minorHAnsi" w:hAnsiTheme="minorHAnsi"/>
          <w:bCs/>
          <w:color w:val="auto"/>
        </w:rPr>
        <w:t xml:space="preserve"> µL of </w:t>
      </w:r>
      <w:r w:rsidRPr="00BE53B4">
        <w:rPr>
          <w:rFonts w:asciiTheme="minorHAnsi" w:hAnsiTheme="minorHAnsi"/>
          <w:bCs/>
          <w:color w:val="auto"/>
        </w:rPr>
        <w:t>blocking solution (2</w:t>
      </w:r>
      <w:r w:rsidR="000C0067" w:rsidRPr="00BE53B4">
        <w:rPr>
          <w:rFonts w:asciiTheme="minorHAnsi" w:hAnsiTheme="minorHAnsi"/>
          <w:bCs/>
          <w:color w:val="auto"/>
        </w:rPr>
        <w:t xml:space="preserve">% </w:t>
      </w:r>
      <w:r w:rsidRPr="00BE53B4">
        <w:rPr>
          <w:rFonts w:asciiTheme="minorHAnsi" w:hAnsiTheme="minorHAnsi"/>
          <w:bCs/>
          <w:color w:val="auto"/>
        </w:rPr>
        <w:t>FBS/2</w:t>
      </w:r>
      <w:r w:rsidR="000C0067" w:rsidRPr="00BE53B4">
        <w:rPr>
          <w:rFonts w:asciiTheme="minorHAnsi" w:hAnsiTheme="minorHAnsi"/>
          <w:bCs/>
          <w:color w:val="auto"/>
        </w:rPr>
        <w:t xml:space="preserve">% </w:t>
      </w:r>
      <w:r w:rsidRPr="00BE53B4">
        <w:rPr>
          <w:rFonts w:asciiTheme="minorHAnsi" w:hAnsiTheme="minorHAnsi"/>
          <w:bCs/>
          <w:color w:val="auto"/>
        </w:rPr>
        <w:t>BSA in PBS with 0.1</w:t>
      </w:r>
      <w:r w:rsidR="000C0067" w:rsidRPr="00BE53B4">
        <w:rPr>
          <w:rFonts w:asciiTheme="minorHAnsi" w:hAnsiTheme="minorHAnsi"/>
          <w:bCs/>
          <w:color w:val="auto"/>
        </w:rPr>
        <w:t xml:space="preserve">% </w:t>
      </w:r>
      <w:r w:rsidRPr="00BE53B4">
        <w:rPr>
          <w:rFonts w:asciiTheme="minorHAnsi" w:hAnsiTheme="minorHAnsi"/>
          <w:bCs/>
          <w:color w:val="auto"/>
        </w:rPr>
        <w:t>NP</w:t>
      </w:r>
      <w:r w:rsidR="006A58DD">
        <w:rPr>
          <w:rFonts w:asciiTheme="minorHAnsi" w:hAnsiTheme="minorHAnsi"/>
          <w:bCs/>
          <w:color w:val="auto"/>
        </w:rPr>
        <w:t>-</w:t>
      </w:r>
      <w:r w:rsidRPr="00BE53B4">
        <w:rPr>
          <w:rFonts w:asciiTheme="minorHAnsi" w:hAnsiTheme="minorHAnsi"/>
          <w:bCs/>
          <w:color w:val="auto"/>
        </w:rPr>
        <w:t>40) for 30 min at RT.</w:t>
      </w:r>
    </w:p>
    <w:p w14:paraId="27E14488"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080EE608" w14:textId="7DEF4440" w:rsidR="00812A7B" w:rsidRPr="00BE53B4" w:rsidRDefault="00812A7B" w:rsidP="00890F7B">
      <w:pPr>
        <w:pStyle w:val="NormalWeb"/>
        <w:numPr>
          <w:ilvl w:val="0"/>
          <w:numId w:val="21"/>
        </w:numPr>
        <w:tabs>
          <w:tab w:val="left" w:pos="284"/>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Without removing </w:t>
      </w:r>
      <w:r w:rsidR="008C510A">
        <w:rPr>
          <w:rFonts w:asciiTheme="minorHAnsi" w:hAnsiTheme="minorHAnsi"/>
          <w:bCs/>
          <w:color w:val="auto"/>
        </w:rPr>
        <w:t xml:space="preserve">the </w:t>
      </w:r>
      <w:r w:rsidRPr="00BE53B4">
        <w:rPr>
          <w:rFonts w:asciiTheme="minorHAnsi" w:hAnsiTheme="minorHAnsi"/>
          <w:bCs/>
          <w:color w:val="auto"/>
        </w:rPr>
        <w:t xml:space="preserve">blocking solution, add </w:t>
      </w:r>
      <w:r w:rsidR="008C510A">
        <w:rPr>
          <w:rFonts w:asciiTheme="minorHAnsi" w:hAnsiTheme="minorHAnsi"/>
          <w:bCs/>
          <w:color w:val="auto"/>
        </w:rPr>
        <w:t xml:space="preserve">the </w:t>
      </w:r>
      <w:r w:rsidRPr="00BE53B4">
        <w:rPr>
          <w:rFonts w:asciiTheme="minorHAnsi" w:hAnsiTheme="minorHAnsi"/>
          <w:bCs/>
          <w:color w:val="auto"/>
        </w:rPr>
        <w:t xml:space="preserve">primary antibody MLC2V/MLC2A </w:t>
      </w:r>
      <w:r w:rsidRPr="00BE53B4">
        <w:rPr>
          <w:rFonts w:asciiTheme="minorHAnsi" w:hAnsiTheme="minorHAnsi"/>
        </w:rPr>
        <w:t>(</w:t>
      </w:r>
      <w:r w:rsidRPr="00BE53B4">
        <w:rPr>
          <w:rFonts w:asciiTheme="minorHAnsi" w:hAnsiTheme="minorHAnsi" w:cstheme="minorHAnsi"/>
        </w:rPr>
        <w:t>5 mg/mL)</w:t>
      </w:r>
      <w:r w:rsidRPr="00BE53B4">
        <w:rPr>
          <w:rFonts w:asciiTheme="minorHAnsi" w:hAnsiTheme="minorHAnsi"/>
          <w:bCs/>
          <w:color w:val="auto"/>
        </w:rPr>
        <w:t xml:space="preserve">, </w:t>
      </w:r>
      <w:r w:rsidR="006A58DD">
        <w:rPr>
          <w:rFonts w:asciiTheme="minorHAnsi" w:hAnsiTheme="minorHAnsi"/>
          <w:bCs/>
          <w:color w:val="auto"/>
        </w:rPr>
        <w:t xml:space="preserve">and </w:t>
      </w:r>
      <w:r w:rsidRPr="00BE53B4">
        <w:rPr>
          <w:rFonts w:asciiTheme="minorHAnsi" w:hAnsiTheme="minorHAnsi"/>
          <w:bCs/>
          <w:color w:val="auto"/>
        </w:rPr>
        <w:t>incubate 45 min at RT.</w:t>
      </w:r>
    </w:p>
    <w:p w14:paraId="3E9B8577" w14:textId="77777777" w:rsidR="00812A7B" w:rsidRPr="00BE53B4" w:rsidRDefault="00812A7B" w:rsidP="00890F7B">
      <w:pPr>
        <w:pStyle w:val="NormalWeb"/>
        <w:tabs>
          <w:tab w:val="left" w:pos="284"/>
        </w:tabs>
        <w:spacing w:before="0" w:beforeAutospacing="0" w:after="0" w:afterAutospacing="0"/>
        <w:contextualSpacing/>
        <w:rPr>
          <w:rFonts w:asciiTheme="minorHAnsi" w:hAnsiTheme="minorHAnsi"/>
          <w:bCs/>
          <w:color w:val="auto"/>
        </w:rPr>
      </w:pPr>
    </w:p>
    <w:p w14:paraId="6F5C07C9" w14:textId="77777777"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Wash with blocking buffer. Collect cells by centrifugation and aspirate solution.</w:t>
      </w:r>
    </w:p>
    <w:p w14:paraId="38A396E4"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76E07FD1" w14:textId="37F6BCF5"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Add secondary antibody Alexa Flu</w:t>
      </w:r>
      <w:r w:rsidR="00615FE4" w:rsidRPr="00BE53B4">
        <w:rPr>
          <w:rFonts w:asciiTheme="minorHAnsi" w:hAnsiTheme="minorHAnsi"/>
          <w:bCs/>
          <w:color w:val="auto"/>
        </w:rPr>
        <w:t>o</w:t>
      </w:r>
      <w:r w:rsidRPr="00BE53B4">
        <w:rPr>
          <w:rFonts w:asciiTheme="minorHAnsi" w:hAnsiTheme="minorHAnsi"/>
          <w:bCs/>
          <w:color w:val="auto"/>
        </w:rPr>
        <w:t>r 555/488(1:750) diluted in the blocking buffer for 45 min at RT or overnight at 4 °C.</w:t>
      </w:r>
    </w:p>
    <w:p w14:paraId="1D9470B6" w14:textId="77777777" w:rsidR="00812A7B" w:rsidRPr="00BE53B4" w:rsidRDefault="00812A7B" w:rsidP="00890F7B">
      <w:pPr>
        <w:tabs>
          <w:tab w:val="left" w:pos="284"/>
        </w:tabs>
        <w:rPr>
          <w:rFonts w:asciiTheme="minorHAnsi" w:hAnsiTheme="minorHAnsi"/>
          <w:bCs/>
          <w:color w:val="auto"/>
        </w:rPr>
      </w:pPr>
    </w:p>
    <w:p w14:paraId="62B4AC4A" w14:textId="245A850E"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Add 1.5</w:t>
      </w:r>
      <w:r w:rsidR="0088260E">
        <w:rPr>
          <w:rFonts w:asciiTheme="minorHAnsi" w:hAnsiTheme="minorHAnsi"/>
          <w:bCs/>
          <w:color w:val="auto"/>
        </w:rPr>
        <w:t xml:space="preserve"> mL </w:t>
      </w:r>
      <w:r w:rsidR="0068371E">
        <w:rPr>
          <w:rFonts w:asciiTheme="minorHAnsi" w:hAnsiTheme="minorHAnsi"/>
          <w:bCs/>
          <w:color w:val="auto"/>
        </w:rPr>
        <w:t xml:space="preserve">of </w:t>
      </w:r>
      <w:r w:rsidRPr="00BE53B4">
        <w:rPr>
          <w:rFonts w:asciiTheme="minorHAnsi" w:hAnsiTheme="minorHAnsi"/>
          <w:bCs/>
          <w:color w:val="auto"/>
        </w:rPr>
        <w:t xml:space="preserve">PBS. Collect cells by centrifugation and aspirate solution. </w:t>
      </w:r>
    </w:p>
    <w:p w14:paraId="473692DE"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13AD3514" w14:textId="64E59832"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Resuspend cells in 250</w:t>
      </w:r>
      <w:r w:rsidR="009358A3">
        <w:rPr>
          <w:rFonts w:asciiTheme="minorHAnsi" w:hAnsiTheme="minorHAnsi" w:cstheme="minorHAnsi"/>
          <w:bCs/>
          <w:color w:val="auto"/>
        </w:rPr>
        <w:t>−</w:t>
      </w:r>
      <w:r w:rsidRPr="00BE53B4">
        <w:rPr>
          <w:rFonts w:asciiTheme="minorHAnsi" w:hAnsiTheme="minorHAnsi"/>
          <w:bCs/>
          <w:color w:val="auto"/>
        </w:rPr>
        <w:t>300</w:t>
      </w:r>
      <w:r w:rsidR="006A58DD">
        <w:rPr>
          <w:rFonts w:asciiTheme="minorHAnsi" w:hAnsiTheme="minorHAnsi"/>
          <w:bCs/>
          <w:color w:val="auto"/>
        </w:rPr>
        <w:t xml:space="preserve"> µL </w:t>
      </w:r>
      <w:r w:rsidR="009358A3">
        <w:rPr>
          <w:rFonts w:asciiTheme="minorHAnsi" w:hAnsiTheme="minorHAnsi"/>
          <w:bCs/>
          <w:color w:val="auto"/>
        </w:rPr>
        <w:t xml:space="preserve">of </w:t>
      </w:r>
      <w:r w:rsidRPr="00BE53B4">
        <w:rPr>
          <w:rFonts w:asciiTheme="minorHAnsi" w:hAnsiTheme="minorHAnsi"/>
          <w:bCs/>
          <w:color w:val="auto"/>
        </w:rPr>
        <w:t>PBS. Use a P1000 pipette to disaggregate the cells.</w:t>
      </w:r>
    </w:p>
    <w:p w14:paraId="76D9FF5A" w14:textId="77777777" w:rsidR="00812A7B" w:rsidRPr="00BE53B4" w:rsidRDefault="00812A7B" w:rsidP="00890F7B">
      <w:pPr>
        <w:pStyle w:val="NormalWeb"/>
        <w:tabs>
          <w:tab w:val="left" w:pos="284"/>
          <w:tab w:val="left" w:pos="720"/>
        </w:tabs>
        <w:spacing w:before="0" w:beforeAutospacing="0" w:after="0" w:afterAutospacing="0"/>
        <w:contextualSpacing/>
        <w:rPr>
          <w:rFonts w:asciiTheme="minorHAnsi" w:hAnsiTheme="minorHAnsi"/>
          <w:bCs/>
          <w:color w:val="auto"/>
        </w:rPr>
      </w:pPr>
    </w:p>
    <w:p w14:paraId="24261DA7" w14:textId="362073D1" w:rsidR="00812A7B" w:rsidRPr="00BE53B4" w:rsidRDefault="00812A7B" w:rsidP="00890F7B">
      <w:pPr>
        <w:pStyle w:val="NormalWeb"/>
        <w:numPr>
          <w:ilvl w:val="0"/>
          <w:numId w:val="21"/>
        </w:numPr>
        <w:tabs>
          <w:tab w:val="left" w:pos="284"/>
          <w:tab w:val="left" w:pos="1134"/>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Prepare round bottom tubes with a 35 </w:t>
      </w:r>
      <w:r w:rsidR="00070FE8">
        <w:rPr>
          <w:rFonts w:asciiTheme="minorHAnsi" w:hAnsiTheme="minorHAnsi" w:cstheme="minorHAnsi"/>
          <w:bCs/>
          <w:color w:val="auto"/>
        </w:rPr>
        <w:t>µ</w:t>
      </w:r>
      <w:r w:rsidRPr="00BE53B4">
        <w:rPr>
          <w:rFonts w:asciiTheme="minorHAnsi" w:hAnsiTheme="minorHAnsi"/>
          <w:bCs/>
          <w:color w:val="auto"/>
        </w:rPr>
        <w:t>m nylon mesh cell strainer cap. Pre-wet the cell</w:t>
      </w:r>
      <w:r w:rsidR="009F4972">
        <w:rPr>
          <w:rFonts w:asciiTheme="minorHAnsi" w:hAnsiTheme="minorHAnsi"/>
          <w:bCs/>
          <w:color w:val="auto"/>
        </w:rPr>
        <w:t xml:space="preserve"> </w:t>
      </w:r>
      <w:r w:rsidRPr="00BE53B4">
        <w:rPr>
          <w:rFonts w:asciiTheme="minorHAnsi" w:hAnsiTheme="minorHAnsi"/>
          <w:bCs/>
          <w:color w:val="auto"/>
        </w:rPr>
        <w:t xml:space="preserve">strainer with 50 </w:t>
      </w:r>
      <w:r w:rsidR="00070FE8">
        <w:rPr>
          <w:rFonts w:asciiTheme="minorHAnsi" w:hAnsiTheme="minorHAnsi" w:cstheme="minorHAnsi"/>
          <w:bCs/>
          <w:color w:val="auto"/>
        </w:rPr>
        <w:t>µ</w:t>
      </w:r>
      <w:r w:rsidRPr="00BE53B4">
        <w:rPr>
          <w:rFonts w:asciiTheme="minorHAnsi" w:hAnsiTheme="minorHAnsi"/>
          <w:bCs/>
          <w:color w:val="auto"/>
        </w:rPr>
        <w:t xml:space="preserve">L </w:t>
      </w:r>
      <w:r w:rsidR="00070FE8">
        <w:rPr>
          <w:rFonts w:asciiTheme="minorHAnsi" w:hAnsiTheme="minorHAnsi"/>
          <w:bCs/>
          <w:color w:val="auto"/>
        </w:rPr>
        <w:t xml:space="preserve">of </w:t>
      </w:r>
      <w:r w:rsidRPr="00BE53B4">
        <w:rPr>
          <w:rFonts w:asciiTheme="minorHAnsi" w:hAnsiTheme="minorHAnsi"/>
          <w:bCs/>
          <w:color w:val="auto"/>
        </w:rPr>
        <w:t>PBS and set the tube on ice.</w:t>
      </w:r>
    </w:p>
    <w:p w14:paraId="654C502E" w14:textId="77777777" w:rsidR="00812A7B" w:rsidRPr="00BE53B4" w:rsidRDefault="00812A7B" w:rsidP="00890F7B">
      <w:pPr>
        <w:tabs>
          <w:tab w:val="left" w:pos="284"/>
        </w:tabs>
        <w:rPr>
          <w:rFonts w:asciiTheme="minorHAnsi" w:hAnsiTheme="minorHAnsi"/>
          <w:bCs/>
          <w:color w:val="auto"/>
        </w:rPr>
      </w:pPr>
    </w:p>
    <w:p w14:paraId="06070A1C" w14:textId="77777777" w:rsidR="00CB5549" w:rsidRDefault="00812A7B" w:rsidP="00890F7B">
      <w:pPr>
        <w:pStyle w:val="NormalWeb"/>
        <w:numPr>
          <w:ilvl w:val="0"/>
          <w:numId w:val="21"/>
        </w:numPr>
        <w:tabs>
          <w:tab w:val="left" w:pos="284"/>
          <w:tab w:val="left" w:pos="156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Transfer the solution with the disaggregated cells to the round bottom tubes with the cell strainer caps. Allow the cell solution to drain naturally or tap the bottom of the tube against a flat surface, as necessary, to ensure complete drainage and collection of the cells into the tube. Make sure to set the tube back on ice as soon as possible. </w:t>
      </w:r>
    </w:p>
    <w:p w14:paraId="35BF4F04" w14:textId="77777777" w:rsidR="00CB5549" w:rsidRDefault="00CB5549" w:rsidP="00CB5549">
      <w:pPr>
        <w:pStyle w:val="NormalWeb"/>
        <w:tabs>
          <w:tab w:val="left" w:pos="284"/>
          <w:tab w:val="left" w:pos="1560"/>
        </w:tabs>
        <w:spacing w:before="0" w:beforeAutospacing="0" w:after="0" w:afterAutospacing="0"/>
        <w:contextualSpacing/>
        <w:rPr>
          <w:rFonts w:asciiTheme="minorHAnsi" w:hAnsiTheme="minorHAnsi"/>
          <w:bCs/>
          <w:color w:val="auto"/>
        </w:rPr>
      </w:pPr>
    </w:p>
    <w:p w14:paraId="3BACDD9C" w14:textId="7BA54C5E" w:rsidR="00812A7B" w:rsidRPr="00BE53B4" w:rsidRDefault="00812A7B" w:rsidP="00890F7B">
      <w:pPr>
        <w:pStyle w:val="NormalWeb"/>
        <w:numPr>
          <w:ilvl w:val="0"/>
          <w:numId w:val="21"/>
        </w:numPr>
        <w:tabs>
          <w:tab w:val="left" w:pos="284"/>
          <w:tab w:val="left" w:pos="156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Rinse the cell strainer with 250 </w:t>
      </w:r>
      <w:r w:rsidR="00CB5549">
        <w:rPr>
          <w:rFonts w:asciiTheme="minorHAnsi" w:hAnsiTheme="minorHAnsi" w:cstheme="minorHAnsi"/>
          <w:bCs/>
          <w:color w:val="auto"/>
        </w:rPr>
        <w:t>µ</w:t>
      </w:r>
      <w:r w:rsidRPr="00BE53B4">
        <w:rPr>
          <w:rFonts w:asciiTheme="minorHAnsi" w:hAnsiTheme="minorHAnsi"/>
          <w:bCs/>
          <w:color w:val="auto"/>
        </w:rPr>
        <w:t xml:space="preserve">L of PBS to recover any residual cells. </w:t>
      </w:r>
    </w:p>
    <w:p w14:paraId="71BE8EE6" w14:textId="77777777" w:rsidR="00812A7B" w:rsidRPr="00BE53B4" w:rsidRDefault="00812A7B" w:rsidP="00890F7B">
      <w:pPr>
        <w:tabs>
          <w:tab w:val="left" w:pos="284"/>
        </w:tabs>
        <w:rPr>
          <w:rFonts w:asciiTheme="minorHAnsi" w:hAnsiTheme="minorHAnsi"/>
          <w:bCs/>
          <w:color w:val="auto"/>
        </w:rPr>
      </w:pPr>
    </w:p>
    <w:p w14:paraId="367CF69B" w14:textId="0232F60E" w:rsidR="00812A7B" w:rsidRPr="00BE53B4" w:rsidRDefault="00812A7B" w:rsidP="00890F7B">
      <w:pPr>
        <w:pStyle w:val="NormalWeb"/>
        <w:numPr>
          <w:ilvl w:val="0"/>
          <w:numId w:val="21"/>
        </w:numPr>
        <w:tabs>
          <w:tab w:val="left" w:pos="284"/>
          <w:tab w:val="left" w:pos="720"/>
        </w:tabs>
        <w:spacing w:before="0" w:beforeAutospacing="0" w:after="0" w:afterAutospacing="0"/>
        <w:contextualSpacing/>
        <w:rPr>
          <w:rFonts w:asciiTheme="minorHAnsi" w:hAnsiTheme="minorHAnsi"/>
          <w:bCs/>
          <w:color w:val="auto"/>
        </w:rPr>
      </w:pPr>
      <w:r w:rsidRPr="00BE53B4">
        <w:rPr>
          <w:rFonts w:asciiTheme="minorHAnsi" w:hAnsiTheme="minorHAnsi"/>
          <w:bCs/>
          <w:color w:val="auto"/>
        </w:rPr>
        <w:t xml:space="preserve">Maintain the tubes on ice and cover with </w:t>
      </w:r>
      <w:r w:rsidR="005524AF">
        <w:rPr>
          <w:rFonts w:asciiTheme="minorHAnsi" w:hAnsiTheme="minorHAnsi"/>
          <w:bCs/>
          <w:color w:val="auto"/>
        </w:rPr>
        <w:t>a</w:t>
      </w:r>
      <w:r w:rsidRPr="00BE53B4">
        <w:rPr>
          <w:rFonts w:asciiTheme="minorHAnsi" w:hAnsiTheme="minorHAnsi"/>
          <w:bCs/>
          <w:color w:val="auto"/>
        </w:rPr>
        <w:t>luminum foil until flow cytometry analysis.</w:t>
      </w:r>
    </w:p>
    <w:p w14:paraId="7F69D24C" w14:textId="77777777" w:rsidR="00A3386A" w:rsidRPr="00BE53B4" w:rsidRDefault="00A3386A" w:rsidP="00890F7B">
      <w:pPr>
        <w:pStyle w:val="NormalWeb"/>
        <w:tabs>
          <w:tab w:val="left" w:pos="720"/>
        </w:tabs>
        <w:spacing w:before="0" w:beforeAutospacing="0" w:after="0" w:afterAutospacing="0"/>
        <w:contextualSpacing/>
        <w:rPr>
          <w:rFonts w:asciiTheme="minorHAnsi" w:hAnsiTheme="minorHAnsi"/>
          <w:bCs/>
          <w:color w:val="auto"/>
        </w:rPr>
      </w:pPr>
    </w:p>
    <w:p w14:paraId="0E47F52E" w14:textId="12398B00" w:rsidR="001D5448" w:rsidRPr="00BE53B4" w:rsidRDefault="001D613D" w:rsidP="00890F7B">
      <w:pPr>
        <w:pStyle w:val="ListParagraph"/>
        <w:widowControl/>
        <w:numPr>
          <w:ilvl w:val="0"/>
          <w:numId w:val="1"/>
        </w:numPr>
        <w:autoSpaceDE/>
        <w:autoSpaceDN/>
        <w:adjustRightInd/>
        <w:rPr>
          <w:rFonts w:asciiTheme="minorHAnsi" w:hAnsiTheme="minorHAnsi"/>
          <w:b/>
          <w:color w:val="auto"/>
          <w:highlight w:val="yellow"/>
        </w:rPr>
      </w:pPr>
      <w:r w:rsidRPr="00BE53B4">
        <w:rPr>
          <w:rFonts w:asciiTheme="minorHAnsi" w:hAnsiTheme="minorHAnsi"/>
          <w:b/>
          <w:color w:val="auto"/>
          <w:highlight w:val="yellow"/>
        </w:rPr>
        <w:t xml:space="preserve">Plating </w:t>
      </w:r>
      <w:r w:rsidR="00E5450C" w:rsidRPr="00BE53B4">
        <w:rPr>
          <w:rFonts w:asciiTheme="minorHAnsi" w:hAnsiTheme="minorHAnsi"/>
          <w:b/>
          <w:color w:val="auto"/>
          <w:highlight w:val="yellow"/>
        </w:rPr>
        <w:t>c</w:t>
      </w:r>
      <w:r w:rsidRPr="00BE53B4">
        <w:rPr>
          <w:rFonts w:asciiTheme="minorHAnsi" w:hAnsiTheme="minorHAnsi"/>
          <w:b/>
          <w:color w:val="auto"/>
          <w:highlight w:val="yellow"/>
        </w:rPr>
        <w:t>ardiomyocytes onto glass coverslips</w:t>
      </w:r>
    </w:p>
    <w:p w14:paraId="69C96584" w14:textId="77777777" w:rsidR="00D73654" w:rsidRPr="00BE53B4" w:rsidRDefault="00D73654" w:rsidP="00890F7B">
      <w:pPr>
        <w:pStyle w:val="ListParagraph"/>
        <w:widowControl/>
        <w:autoSpaceDE/>
        <w:autoSpaceDN/>
        <w:adjustRightInd/>
        <w:ind w:left="0"/>
        <w:rPr>
          <w:rFonts w:asciiTheme="minorHAnsi" w:hAnsiTheme="minorHAnsi"/>
          <w:b/>
          <w:color w:val="auto"/>
          <w:highlight w:val="yellow"/>
        </w:rPr>
      </w:pPr>
    </w:p>
    <w:p w14:paraId="79958C25" w14:textId="10EFD823" w:rsidR="001D613D" w:rsidRPr="00BE53B4" w:rsidRDefault="0011193F" w:rsidP="00890F7B">
      <w:pPr>
        <w:pStyle w:val="ListParagraph"/>
        <w:widowControl/>
        <w:autoSpaceDE/>
        <w:autoSpaceDN/>
        <w:adjustRightInd/>
        <w:ind w:left="0"/>
        <w:rPr>
          <w:rFonts w:asciiTheme="minorHAnsi" w:hAnsiTheme="minorHAnsi"/>
          <w:color w:val="auto"/>
          <w:highlight w:val="yellow"/>
        </w:rPr>
      </w:pPr>
      <w:r w:rsidRPr="00BE53B4">
        <w:rPr>
          <w:rFonts w:asciiTheme="minorHAnsi" w:hAnsiTheme="minorHAnsi"/>
          <w:color w:val="auto"/>
          <w:highlight w:val="yellow"/>
        </w:rPr>
        <w:t xml:space="preserve">NOTE: </w:t>
      </w:r>
      <w:r w:rsidR="005F44CB" w:rsidRPr="00BE53B4">
        <w:rPr>
          <w:rFonts w:asciiTheme="minorHAnsi" w:hAnsiTheme="minorHAnsi" w:cstheme="minorHAnsi"/>
          <w:color w:val="auto"/>
          <w:highlight w:val="yellow"/>
        </w:rPr>
        <w:t>P</w:t>
      </w:r>
      <w:r w:rsidR="001D613D" w:rsidRPr="00BE53B4">
        <w:rPr>
          <w:rFonts w:asciiTheme="minorHAnsi" w:hAnsiTheme="minorHAnsi" w:cstheme="minorHAnsi"/>
          <w:color w:val="auto"/>
          <w:highlight w:val="yellow"/>
        </w:rPr>
        <w:t xml:space="preserve">erform </w:t>
      </w:r>
      <w:r w:rsidR="005F44CB" w:rsidRPr="00BE53B4">
        <w:rPr>
          <w:rFonts w:asciiTheme="minorHAnsi" w:hAnsiTheme="minorHAnsi" w:cstheme="minorHAnsi"/>
          <w:color w:val="auto"/>
          <w:highlight w:val="yellow"/>
        </w:rPr>
        <w:t>all</w:t>
      </w:r>
      <w:r w:rsidR="001D613D" w:rsidRPr="00BE53B4">
        <w:rPr>
          <w:rFonts w:asciiTheme="minorHAnsi" w:hAnsiTheme="minorHAnsi"/>
          <w:color w:val="auto"/>
          <w:highlight w:val="yellow"/>
        </w:rPr>
        <w:t xml:space="preserve"> steps in a sterile environment. </w:t>
      </w:r>
    </w:p>
    <w:p w14:paraId="3F0E8806" w14:textId="77777777" w:rsidR="00D73654" w:rsidRPr="00BE53B4" w:rsidRDefault="00D73654" w:rsidP="00890F7B">
      <w:pPr>
        <w:pStyle w:val="ListParagraph"/>
        <w:widowControl/>
        <w:autoSpaceDE/>
        <w:autoSpaceDN/>
        <w:adjustRightInd/>
        <w:ind w:left="0"/>
        <w:rPr>
          <w:rFonts w:asciiTheme="minorHAnsi" w:hAnsiTheme="minorHAnsi"/>
          <w:b/>
          <w:color w:val="auto"/>
          <w:highlight w:val="yellow"/>
        </w:rPr>
      </w:pPr>
    </w:p>
    <w:p w14:paraId="792E6E9C" w14:textId="728BE689"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 xml:space="preserve">Prepare the glass coverslips as described in </w:t>
      </w:r>
      <w:r w:rsidR="00544681">
        <w:rPr>
          <w:rFonts w:asciiTheme="minorHAnsi" w:hAnsiTheme="minorHAnsi"/>
          <w:color w:val="auto"/>
          <w:highlight w:val="yellow"/>
        </w:rPr>
        <w:t>steps 2.10 and 2.11</w:t>
      </w:r>
      <w:r w:rsidRPr="00BE53B4">
        <w:rPr>
          <w:rFonts w:asciiTheme="minorHAnsi" w:hAnsiTheme="minorHAnsi"/>
          <w:color w:val="auto"/>
          <w:highlight w:val="yellow"/>
        </w:rPr>
        <w:t xml:space="preserve">. </w:t>
      </w:r>
    </w:p>
    <w:p w14:paraId="17A8AF0B" w14:textId="77777777" w:rsidR="00D73654" w:rsidRPr="00BE53B4" w:rsidRDefault="00D73654" w:rsidP="00890F7B">
      <w:pPr>
        <w:pStyle w:val="ListParagraph"/>
        <w:widowControl/>
        <w:autoSpaceDE/>
        <w:autoSpaceDN/>
        <w:adjustRightInd/>
        <w:ind w:left="0"/>
        <w:rPr>
          <w:rFonts w:asciiTheme="minorHAnsi" w:hAnsiTheme="minorHAnsi"/>
          <w:color w:val="auto"/>
          <w:highlight w:val="yellow"/>
        </w:rPr>
      </w:pPr>
    </w:p>
    <w:p w14:paraId="7C14ADD0" w14:textId="0B6A83C1" w:rsidR="00D73654" w:rsidRPr="005524AF" w:rsidRDefault="00726491" w:rsidP="00E15E30">
      <w:pPr>
        <w:pStyle w:val="ListParagraph"/>
        <w:widowControl/>
        <w:numPr>
          <w:ilvl w:val="1"/>
          <w:numId w:val="47"/>
        </w:numPr>
        <w:autoSpaceDE/>
        <w:autoSpaceDN/>
        <w:adjustRightInd/>
        <w:rPr>
          <w:rFonts w:asciiTheme="minorHAnsi" w:hAnsiTheme="minorHAnsi"/>
          <w:color w:val="auto"/>
          <w:highlight w:val="yellow"/>
        </w:rPr>
      </w:pPr>
      <w:r w:rsidRPr="005524AF">
        <w:rPr>
          <w:rFonts w:asciiTheme="minorHAnsi" w:hAnsiTheme="minorHAnsi"/>
          <w:color w:val="auto"/>
          <w:highlight w:val="yellow"/>
        </w:rPr>
        <w:t>Once the iPSC-CMs have been selected</w:t>
      </w:r>
      <w:r w:rsidR="00D332C1" w:rsidRPr="005524AF">
        <w:rPr>
          <w:rFonts w:asciiTheme="minorHAnsi" w:hAnsiTheme="minorHAnsi"/>
          <w:color w:val="auto"/>
          <w:highlight w:val="yellow"/>
        </w:rPr>
        <w:t xml:space="preserve"> and are of the desired age</w:t>
      </w:r>
      <w:r w:rsidR="00087141" w:rsidRPr="005524AF">
        <w:rPr>
          <w:rFonts w:asciiTheme="minorHAnsi" w:hAnsiTheme="minorHAnsi"/>
          <w:color w:val="auto"/>
          <w:highlight w:val="yellow"/>
        </w:rPr>
        <w:t xml:space="preserve">, </w:t>
      </w:r>
      <w:r w:rsidR="005524AF" w:rsidRPr="005524AF">
        <w:rPr>
          <w:rFonts w:asciiTheme="minorHAnsi" w:hAnsiTheme="minorHAnsi"/>
          <w:color w:val="auto"/>
          <w:highlight w:val="yellow"/>
        </w:rPr>
        <w:t>f</w:t>
      </w:r>
      <w:r w:rsidR="00B20275" w:rsidRPr="005524AF">
        <w:rPr>
          <w:rFonts w:asciiTheme="minorHAnsi" w:hAnsiTheme="minorHAnsi"/>
          <w:color w:val="auto"/>
          <w:highlight w:val="yellow"/>
        </w:rPr>
        <w:t xml:space="preserve">ollow </w:t>
      </w:r>
      <w:r w:rsidR="00CA36C5" w:rsidRPr="005524AF">
        <w:rPr>
          <w:rFonts w:asciiTheme="minorHAnsi" w:hAnsiTheme="minorHAnsi"/>
          <w:color w:val="auto"/>
          <w:highlight w:val="yellow"/>
        </w:rPr>
        <w:t>steps 6.5</w:t>
      </w:r>
      <w:r w:rsidR="005524AF" w:rsidRPr="005524AF">
        <w:rPr>
          <w:rFonts w:asciiTheme="minorHAnsi" w:hAnsiTheme="minorHAnsi" w:cstheme="minorHAnsi"/>
          <w:color w:val="auto"/>
          <w:highlight w:val="yellow"/>
        </w:rPr>
        <w:t>−</w:t>
      </w:r>
      <w:r w:rsidR="00CA36C5" w:rsidRPr="005524AF">
        <w:rPr>
          <w:rFonts w:asciiTheme="minorHAnsi" w:hAnsiTheme="minorHAnsi"/>
          <w:color w:val="auto"/>
          <w:highlight w:val="yellow"/>
        </w:rPr>
        <w:t>6.</w:t>
      </w:r>
      <w:r w:rsidR="002866D9">
        <w:rPr>
          <w:rFonts w:asciiTheme="minorHAnsi" w:hAnsiTheme="minorHAnsi"/>
          <w:color w:val="auto"/>
          <w:highlight w:val="yellow"/>
        </w:rPr>
        <w:t>7</w:t>
      </w:r>
      <w:r w:rsidR="00CA36C5" w:rsidRPr="005524AF">
        <w:rPr>
          <w:rFonts w:asciiTheme="minorHAnsi" w:hAnsiTheme="minorHAnsi"/>
          <w:color w:val="auto"/>
          <w:highlight w:val="yellow"/>
        </w:rPr>
        <w:t xml:space="preserve"> to dissociate the iPSC-CMs</w:t>
      </w:r>
      <w:r w:rsidR="005524AF" w:rsidRPr="005524AF">
        <w:rPr>
          <w:rFonts w:asciiTheme="minorHAnsi" w:hAnsiTheme="minorHAnsi"/>
          <w:color w:val="auto"/>
          <w:highlight w:val="yellow"/>
        </w:rPr>
        <w:t>.</w:t>
      </w:r>
    </w:p>
    <w:p w14:paraId="622B1ACB" w14:textId="77777777" w:rsidR="00D73654" w:rsidRPr="00BE53B4" w:rsidRDefault="00D73654" w:rsidP="00890F7B">
      <w:pPr>
        <w:pStyle w:val="ListParagraph"/>
        <w:widowControl/>
        <w:autoSpaceDE/>
        <w:autoSpaceDN/>
        <w:adjustRightInd/>
        <w:ind w:left="0"/>
        <w:rPr>
          <w:rFonts w:asciiTheme="minorHAnsi" w:hAnsiTheme="minorHAnsi"/>
          <w:color w:val="auto"/>
          <w:highlight w:val="yellow"/>
        </w:rPr>
      </w:pPr>
    </w:p>
    <w:p w14:paraId="4774DD18" w14:textId="6B235BE5"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 xml:space="preserve">Aspirate the supernatant and resuspend the cells in </w:t>
      </w:r>
      <w:r w:rsidR="0024544E">
        <w:rPr>
          <w:rFonts w:asciiTheme="minorHAnsi" w:hAnsiTheme="minorHAnsi"/>
          <w:color w:val="auto"/>
          <w:highlight w:val="yellow"/>
        </w:rPr>
        <w:t xml:space="preserve">a </w:t>
      </w:r>
      <w:proofErr w:type="gramStart"/>
      <w:r w:rsidRPr="00BE53B4">
        <w:rPr>
          <w:rFonts w:asciiTheme="minorHAnsi" w:hAnsiTheme="minorHAnsi"/>
          <w:color w:val="auto"/>
          <w:highlight w:val="yellow"/>
        </w:rPr>
        <w:t>sufficient amount of</w:t>
      </w:r>
      <w:proofErr w:type="gramEnd"/>
      <w:r w:rsidRPr="00BE53B4">
        <w:rPr>
          <w:rFonts w:asciiTheme="minorHAnsi" w:hAnsiTheme="minorHAnsi"/>
          <w:color w:val="auto"/>
          <w:highlight w:val="yellow"/>
        </w:rPr>
        <w:t xml:space="preserve"> RPMI 20 media to have roughly 300,000 cells per 250</w:t>
      </w:r>
      <w:r w:rsidR="00C71917" w:rsidRPr="00BE53B4">
        <w:rPr>
          <w:rFonts w:asciiTheme="minorHAnsi" w:hAnsiTheme="minorHAnsi"/>
          <w:color w:val="auto"/>
          <w:highlight w:val="yellow"/>
        </w:rPr>
        <w:t xml:space="preserve"> </w:t>
      </w:r>
      <w:proofErr w:type="spellStart"/>
      <w:r w:rsidRPr="00BE53B4">
        <w:rPr>
          <w:rFonts w:asciiTheme="minorHAnsi" w:hAnsiTheme="minorHAnsi"/>
          <w:color w:val="auto"/>
          <w:highlight w:val="yellow"/>
        </w:rPr>
        <w:t>μL</w:t>
      </w:r>
      <w:proofErr w:type="spellEnd"/>
      <w:r w:rsidRPr="00BE53B4">
        <w:rPr>
          <w:rFonts w:asciiTheme="minorHAnsi" w:hAnsiTheme="minorHAnsi"/>
          <w:color w:val="auto"/>
          <w:highlight w:val="yellow"/>
        </w:rPr>
        <w:t>.</w:t>
      </w:r>
    </w:p>
    <w:p w14:paraId="3DD4F92C" w14:textId="77777777" w:rsidR="00D73654" w:rsidRPr="00BE53B4" w:rsidRDefault="00D73654" w:rsidP="00890F7B">
      <w:pPr>
        <w:pStyle w:val="ListParagraph"/>
        <w:ind w:left="0"/>
        <w:rPr>
          <w:rFonts w:asciiTheme="minorHAnsi" w:hAnsiTheme="minorHAnsi"/>
          <w:color w:val="auto"/>
          <w:highlight w:val="yellow"/>
        </w:rPr>
      </w:pPr>
    </w:p>
    <w:p w14:paraId="6952ADB2" w14:textId="3DF0D942"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Using a 2</w:t>
      </w:r>
      <w:r w:rsidR="0088260E">
        <w:rPr>
          <w:rFonts w:asciiTheme="minorHAnsi" w:hAnsiTheme="minorHAnsi"/>
          <w:color w:val="auto"/>
          <w:highlight w:val="yellow"/>
        </w:rPr>
        <w:t xml:space="preserve"> mL </w:t>
      </w:r>
      <w:r w:rsidRPr="00BE53B4">
        <w:rPr>
          <w:rFonts w:asciiTheme="minorHAnsi" w:hAnsiTheme="minorHAnsi"/>
          <w:color w:val="auto"/>
          <w:highlight w:val="yellow"/>
        </w:rPr>
        <w:t xml:space="preserve">glass pipette, mechanically dissociate the cell pellet until the solution appears homogeneous. </w:t>
      </w:r>
    </w:p>
    <w:p w14:paraId="2A76FBA7" w14:textId="77777777" w:rsidR="00D73654" w:rsidRPr="00BE53B4" w:rsidRDefault="00D73654" w:rsidP="00890F7B">
      <w:pPr>
        <w:pStyle w:val="ListParagraph"/>
        <w:ind w:left="0"/>
        <w:rPr>
          <w:rFonts w:asciiTheme="minorHAnsi" w:hAnsiTheme="minorHAnsi"/>
          <w:color w:val="auto"/>
          <w:highlight w:val="yellow"/>
        </w:rPr>
      </w:pPr>
    </w:p>
    <w:p w14:paraId="23DE668C" w14:textId="03F9BAF1"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 xml:space="preserve">Aspirate the </w:t>
      </w:r>
      <w:proofErr w:type="spellStart"/>
      <w:r w:rsidR="00FB51A4" w:rsidRPr="00BE53B4">
        <w:rPr>
          <w:rFonts w:asciiTheme="minorHAnsi" w:hAnsiTheme="minorHAnsi" w:cstheme="minorHAnsi"/>
          <w:color w:val="auto"/>
          <w:highlight w:val="yellow"/>
        </w:rPr>
        <w:t>hESC</w:t>
      </w:r>
      <w:proofErr w:type="spellEnd"/>
      <w:r w:rsidR="00FB51A4" w:rsidRPr="00BE53B4">
        <w:rPr>
          <w:rFonts w:asciiTheme="minorHAnsi" w:hAnsiTheme="minorHAnsi" w:cstheme="minorHAnsi"/>
          <w:color w:val="auto"/>
          <w:highlight w:val="yellow"/>
        </w:rPr>
        <w:t>-qualified matrix</w:t>
      </w:r>
      <w:r w:rsidRPr="00BE53B4">
        <w:rPr>
          <w:rFonts w:asciiTheme="minorHAnsi" w:hAnsiTheme="minorHAnsi"/>
          <w:color w:val="auto"/>
          <w:highlight w:val="yellow"/>
        </w:rPr>
        <w:t xml:space="preserve"> from the coverslips. </w:t>
      </w:r>
    </w:p>
    <w:p w14:paraId="1AEC52F6" w14:textId="77777777" w:rsidR="00D73654" w:rsidRPr="00BE53B4" w:rsidRDefault="00D73654" w:rsidP="00890F7B">
      <w:pPr>
        <w:pStyle w:val="ListParagraph"/>
        <w:ind w:left="0"/>
        <w:rPr>
          <w:rFonts w:asciiTheme="minorHAnsi" w:hAnsiTheme="minorHAnsi"/>
          <w:color w:val="auto"/>
          <w:highlight w:val="yellow"/>
        </w:rPr>
      </w:pPr>
    </w:p>
    <w:p w14:paraId="2610DD61" w14:textId="4848ABCB"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Using a 1000</w:t>
      </w:r>
      <w:r w:rsidR="001D5448" w:rsidRPr="00BE53B4">
        <w:rPr>
          <w:rFonts w:asciiTheme="minorHAnsi" w:hAnsiTheme="minorHAnsi"/>
          <w:color w:val="auto"/>
          <w:highlight w:val="yellow"/>
        </w:rPr>
        <w:t xml:space="preserve"> </w:t>
      </w:r>
      <w:proofErr w:type="spellStart"/>
      <w:r w:rsidRPr="00BE53B4">
        <w:rPr>
          <w:rFonts w:asciiTheme="minorHAnsi" w:hAnsiTheme="minorHAnsi"/>
          <w:color w:val="auto"/>
          <w:highlight w:val="yellow"/>
        </w:rPr>
        <w:t>μL</w:t>
      </w:r>
      <w:proofErr w:type="spellEnd"/>
      <w:r w:rsidRPr="00BE53B4">
        <w:rPr>
          <w:rFonts w:asciiTheme="minorHAnsi" w:hAnsiTheme="minorHAnsi"/>
          <w:color w:val="auto"/>
          <w:highlight w:val="yellow"/>
        </w:rPr>
        <w:t xml:space="preserve"> pipette, mix and </w:t>
      </w:r>
      <w:r w:rsidR="002C17BC">
        <w:rPr>
          <w:rFonts w:asciiTheme="minorHAnsi" w:hAnsiTheme="minorHAnsi"/>
          <w:color w:val="auto"/>
          <w:highlight w:val="yellow"/>
        </w:rPr>
        <w:t>pull</w:t>
      </w:r>
      <w:r w:rsidRPr="00BE53B4">
        <w:rPr>
          <w:rFonts w:asciiTheme="minorHAnsi" w:hAnsiTheme="minorHAnsi"/>
          <w:color w:val="auto"/>
          <w:highlight w:val="yellow"/>
        </w:rPr>
        <w:t xml:space="preserve"> 250 </w:t>
      </w:r>
      <w:proofErr w:type="spellStart"/>
      <w:r w:rsidRPr="00BE53B4">
        <w:rPr>
          <w:rFonts w:asciiTheme="minorHAnsi" w:hAnsiTheme="minorHAnsi"/>
          <w:color w:val="auto"/>
          <w:highlight w:val="yellow"/>
        </w:rPr>
        <w:t>μL</w:t>
      </w:r>
      <w:proofErr w:type="spellEnd"/>
      <w:r w:rsidRPr="00BE53B4">
        <w:rPr>
          <w:rFonts w:asciiTheme="minorHAnsi" w:hAnsiTheme="minorHAnsi"/>
          <w:color w:val="auto"/>
          <w:highlight w:val="yellow"/>
        </w:rPr>
        <w:t xml:space="preserve"> of the solution from the 15</w:t>
      </w:r>
      <w:r w:rsidR="0088260E">
        <w:rPr>
          <w:rFonts w:asciiTheme="minorHAnsi" w:hAnsiTheme="minorHAnsi"/>
          <w:color w:val="auto"/>
          <w:highlight w:val="yellow"/>
        </w:rPr>
        <w:t xml:space="preserve"> mL </w:t>
      </w:r>
      <w:r w:rsidR="00863D06" w:rsidRPr="00BE53B4">
        <w:rPr>
          <w:rFonts w:asciiTheme="minorHAnsi" w:hAnsiTheme="minorHAnsi" w:cstheme="minorHAnsi"/>
          <w:color w:val="auto"/>
          <w:highlight w:val="yellow"/>
        </w:rPr>
        <w:t xml:space="preserve">conical </w:t>
      </w:r>
      <w:r w:rsidRPr="00BE53B4">
        <w:rPr>
          <w:rFonts w:asciiTheme="minorHAnsi" w:hAnsiTheme="minorHAnsi"/>
          <w:color w:val="auto"/>
          <w:highlight w:val="yellow"/>
        </w:rPr>
        <w:t>tube.</w:t>
      </w:r>
      <w:r w:rsidR="00DA1F4D" w:rsidRPr="00BE53B4">
        <w:rPr>
          <w:rFonts w:asciiTheme="minorHAnsi" w:hAnsiTheme="minorHAnsi"/>
          <w:color w:val="auto"/>
          <w:highlight w:val="yellow"/>
        </w:rPr>
        <w:t xml:space="preserve"> </w:t>
      </w:r>
    </w:p>
    <w:p w14:paraId="298B672A" w14:textId="77777777" w:rsidR="007B5B4D" w:rsidRPr="00BE53B4" w:rsidRDefault="007B5B4D" w:rsidP="00890F7B">
      <w:pPr>
        <w:pStyle w:val="ListParagraph"/>
        <w:widowControl/>
        <w:autoSpaceDE/>
        <w:autoSpaceDN/>
        <w:adjustRightInd/>
        <w:ind w:left="0"/>
        <w:rPr>
          <w:rFonts w:asciiTheme="minorHAnsi" w:hAnsiTheme="minorHAnsi"/>
          <w:color w:val="auto"/>
          <w:highlight w:val="yellow"/>
        </w:rPr>
      </w:pPr>
    </w:p>
    <w:p w14:paraId="7009A7E1" w14:textId="76495C1F" w:rsidR="001D5448"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Slowly dispense the 250</w:t>
      </w:r>
      <w:r w:rsidR="001D5448" w:rsidRPr="00BE53B4">
        <w:rPr>
          <w:rFonts w:asciiTheme="minorHAnsi" w:hAnsiTheme="minorHAnsi"/>
          <w:color w:val="auto"/>
          <w:highlight w:val="yellow"/>
        </w:rPr>
        <w:t xml:space="preserve"> </w:t>
      </w:r>
      <w:proofErr w:type="spellStart"/>
      <w:r w:rsidRPr="00BE53B4">
        <w:rPr>
          <w:rFonts w:asciiTheme="minorHAnsi" w:hAnsiTheme="minorHAnsi"/>
          <w:color w:val="auto"/>
          <w:highlight w:val="yellow"/>
        </w:rPr>
        <w:t>μL</w:t>
      </w:r>
      <w:proofErr w:type="spellEnd"/>
      <w:r w:rsidRPr="00BE53B4">
        <w:rPr>
          <w:rFonts w:asciiTheme="minorHAnsi" w:hAnsiTheme="minorHAnsi"/>
          <w:color w:val="auto"/>
          <w:highlight w:val="yellow"/>
        </w:rPr>
        <w:t xml:space="preserve"> </w:t>
      </w:r>
      <w:r w:rsidR="0024544E" w:rsidRPr="00BE53B4">
        <w:rPr>
          <w:rFonts w:asciiTheme="minorHAnsi" w:hAnsiTheme="minorHAnsi"/>
          <w:color w:val="auto"/>
          <w:highlight w:val="yellow"/>
        </w:rPr>
        <w:t xml:space="preserve">of the solution </w:t>
      </w:r>
      <w:r w:rsidRPr="00BE53B4">
        <w:rPr>
          <w:rFonts w:asciiTheme="minorHAnsi" w:hAnsiTheme="minorHAnsi"/>
          <w:color w:val="auto"/>
          <w:highlight w:val="yellow"/>
        </w:rPr>
        <w:t xml:space="preserve">onto the glass coverslips, taking extra care to only add to the area where </w:t>
      </w:r>
      <w:r w:rsidR="002C17BC">
        <w:rPr>
          <w:rFonts w:asciiTheme="minorHAnsi" w:hAnsiTheme="minorHAnsi"/>
          <w:color w:val="auto"/>
          <w:highlight w:val="yellow"/>
        </w:rPr>
        <w:t xml:space="preserve">the </w:t>
      </w:r>
      <w:proofErr w:type="spellStart"/>
      <w:r w:rsidR="00FB51A4" w:rsidRPr="00BE53B4">
        <w:rPr>
          <w:rFonts w:asciiTheme="minorHAnsi" w:hAnsiTheme="minorHAnsi" w:cstheme="minorHAnsi"/>
          <w:color w:val="auto"/>
          <w:highlight w:val="yellow"/>
        </w:rPr>
        <w:t>hESC</w:t>
      </w:r>
      <w:proofErr w:type="spellEnd"/>
      <w:r w:rsidR="00FB51A4" w:rsidRPr="00BE53B4">
        <w:rPr>
          <w:rFonts w:asciiTheme="minorHAnsi" w:hAnsiTheme="minorHAnsi" w:cstheme="minorHAnsi"/>
          <w:color w:val="auto"/>
          <w:highlight w:val="yellow"/>
        </w:rPr>
        <w:t>-qualified matrix</w:t>
      </w:r>
      <w:r w:rsidRPr="00BE53B4">
        <w:rPr>
          <w:rFonts w:asciiTheme="minorHAnsi" w:hAnsiTheme="minorHAnsi"/>
          <w:color w:val="auto"/>
          <w:highlight w:val="yellow"/>
        </w:rPr>
        <w:t xml:space="preserve"> coating is present. </w:t>
      </w:r>
    </w:p>
    <w:p w14:paraId="7B60E76F" w14:textId="77777777" w:rsidR="00D73654" w:rsidRPr="00BE53B4" w:rsidRDefault="00D73654" w:rsidP="00890F7B">
      <w:pPr>
        <w:pStyle w:val="ListParagraph"/>
        <w:widowControl/>
        <w:autoSpaceDE/>
        <w:autoSpaceDN/>
        <w:adjustRightInd/>
        <w:ind w:left="0"/>
        <w:rPr>
          <w:rFonts w:asciiTheme="minorHAnsi" w:hAnsiTheme="minorHAnsi"/>
          <w:color w:val="auto"/>
          <w:highlight w:val="yellow"/>
        </w:rPr>
      </w:pPr>
    </w:p>
    <w:p w14:paraId="18FC42DA" w14:textId="60E736BF" w:rsidR="001D613D" w:rsidRPr="00BE53B4" w:rsidRDefault="001D613D" w:rsidP="00890F7B">
      <w:pPr>
        <w:pStyle w:val="ListParagraph"/>
        <w:widowControl/>
        <w:numPr>
          <w:ilvl w:val="1"/>
          <w:numId w:val="47"/>
        </w:numPr>
        <w:autoSpaceDE/>
        <w:autoSpaceDN/>
        <w:adjustRightInd/>
        <w:rPr>
          <w:rFonts w:asciiTheme="minorHAnsi" w:hAnsiTheme="minorHAnsi"/>
          <w:color w:val="auto"/>
          <w:highlight w:val="yellow"/>
        </w:rPr>
      </w:pPr>
      <w:r w:rsidRPr="00BE53B4">
        <w:rPr>
          <w:rFonts w:asciiTheme="minorHAnsi" w:hAnsiTheme="minorHAnsi"/>
          <w:color w:val="auto"/>
          <w:highlight w:val="yellow"/>
        </w:rPr>
        <w:t>Transfer carefully to the incubator and leave overnight, taking care not to shake or spread the cells on the coverslips. The next morning, gently add 2</w:t>
      </w:r>
      <w:r w:rsidR="0088260E">
        <w:rPr>
          <w:rFonts w:asciiTheme="minorHAnsi" w:hAnsiTheme="minorHAnsi"/>
          <w:color w:val="auto"/>
          <w:highlight w:val="yellow"/>
        </w:rPr>
        <w:t xml:space="preserve"> mL </w:t>
      </w:r>
      <w:r w:rsidRPr="00BE53B4">
        <w:rPr>
          <w:rFonts w:asciiTheme="minorHAnsi" w:hAnsiTheme="minorHAnsi"/>
          <w:color w:val="auto"/>
          <w:highlight w:val="yellow"/>
        </w:rPr>
        <w:t xml:space="preserve">of </w:t>
      </w:r>
      <w:r w:rsidR="00F505C7" w:rsidRPr="00BE53B4">
        <w:rPr>
          <w:rFonts w:asciiTheme="minorHAnsi" w:hAnsiTheme="minorHAnsi"/>
          <w:color w:val="auto"/>
          <w:highlight w:val="yellow"/>
        </w:rPr>
        <w:t>D7 (</w:t>
      </w:r>
      <w:r w:rsidRPr="00BE53B4">
        <w:rPr>
          <w:rFonts w:asciiTheme="minorHAnsi" w:hAnsiTheme="minorHAnsi"/>
          <w:color w:val="auto"/>
          <w:highlight w:val="yellow"/>
        </w:rPr>
        <w:t>RPMI</w:t>
      </w:r>
      <w:r w:rsidR="00FE1710">
        <w:rPr>
          <w:rFonts w:asciiTheme="minorHAnsi" w:hAnsiTheme="minorHAnsi"/>
          <w:color w:val="auto"/>
          <w:highlight w:val="yellow"/>
        </w:rPr>
        <w:t xml:space="preserve"> + </w:t>
      </w:r>
      <w:r w:rsidRPr="00BE53B4">
        <w:rPr>
          <w:rFonts w:asciiTheme="minorHAnsi" w:hAnsiTheme="minorHAnsi"/>
          <w:color w:val="auto"/>
          <w:highlight w:val="yellow"/>
        </w:rPr>
        <w:t>B27</w:t>
      </w:r>
      <w:r w:rsidR="00F505C7" w:rsidRPr="00BE53B4">
        <w:rPr>
          <w:rFonts w:asciiTheme="minorHAnsi" w:hAnsiTheme="minorHAnsi"/>
          <w:color w:val="auto"/>
          <w:highlight w:val="yellow"/>
        </w:rPr>
        <w:t>)</w:t>
      </w:r>
      <w:r w:rsidRPr="00BE53B4">
        <w:rPr>
          <w:rFonts w:asciiTheme="minorHAnsi" w:hAnsiTheme="minorHAnsi"/>
          <w:color w:val="auto"/>
          <w:highlight w:val="yellow"/>
        </w:rPr>
        <w:t xml:space="preserve"> media to each well with the coverslip. Change the media after 24</w:t>
      </w:r>
      <w:r w:rsidR="00FE1710">
        <w:rPr>
          <w:rFonts w:asciiTheme="minorHAnsi" w:hAnsiTheme="minorHAnsi"/>
          <w:color w:val="auto"/>
          <w:highlight w:val="yellow"/>
        </w:rPr>
        <w:t xml:space="preserve"> h</w:t>
      </w:r>
      <w:r w:rsidRPr="00BE53B4">
        <w:rPr>
          <w:rFonts w:asciiTheme="minorHAnsi" w:hAnsiTheme="minorHAnsi"/>
          <w:color w:val="auto"/>
          <w:highlight w:val="yellow"/>
        </w:rPr>
        <w:t xml:space="preserve"> and every </w:t>
      </w:r>
      <w:r w:rsidR="004A6304" w:rsidRPr="002E7462">
        <w:rPr>
          <w:rFonts w:asciiTheme="minorHAnsi" w:hAnsiTheme="minorHAnsi"/>
          <w:color w:val="auto"/>
          <w:highlight w:val="yellow"/>
        </w:rPr>
        <w:t>2</w:t>
      </w:r>
      <w:r w:rsidR="004A6304" w:rsidRPr="00BE53B4">
        <w:rPr>
          <w:rFonts w:asciiTheme="minorHAnsi" w:hAnsiTheme="minorHAnsi"/>
          <w:color w:val="auto"/>
          <w:highlight w:val="yellow"/>
        </w:rPr>
        <w:t xml:space="preserve"> </w:t>
      </w:r>
      <w:r w:rsidRPr="00BE53B4">
        <w:rPr>
          <w:rFonts w:asciiTheme="minorHAnsi" w:hAnsiTheme="minorHAnsi"/>
          <w:color w:val="auto"/>
          <w:highlight w:val="yellow"/>
        </w:rPr>
        <w:t>days after th</w:t>
      </w:r>
      <w:r w:rsidR="00DB3E7D" w:rsidRPr="00BE53B4">
        <w:rPr>
          <w:rFonts w:asciiTheme="minorHAnsi" w:hAnsiTheme="minorHAnsi"/>
          <w:color w:val="auto"/>
          <w:highlight w:val="yellow"/>
        </w:rPr>
        <w:t>a</w:t>
      </w:r>
      <w:r w:rsidR="00C00A1C" w:rsidRPr="00BE53B4">
        <w:rPr>
          <w:rFonts w:asciiTheme="minorHAnsi" w:hAnsiTheme="minorHAnsi"/>
          <w:color w:val="auto"/>
          <w:highlight w:val="yellow"/>
        </w:rPr>
        <w:t>t.</w:t>
      </w:r>
    </w:p>
    <w:p w14:paraId="362A1AAB" w14:textId="77777777" w:rsidR="00D73654" w:rsidRPr="00BE53B4" w:rsidRDefault="00D73654" w:rsidP="00890F7B">
      <w:pPr>
        <w:pStyle w:val="ListParagraph"/>
        <w:ind w:left="0"/>
        <w:rPr>
          <w:rFonts w:asciiTheme="minorHAnsi" w:hAnsiTheme="minorHAnsi"/>
          <w:color w:val="auto"/>
        </w:rPr>
      </w:pPr>
    </w:p>
    <w:p w14:paraId="0572F57C" w14:textId="18078FB6" w:rsidR="001D613D" w:rsidRPr="00BE53B4" w:rsidRDefault="001D613D"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t xml:space="preserve">Fixing </w:t>
      </w:r>
      <w:r w:rsidR="002866D9">
        <w:rPr>
          <w:rFonts w:asciiTheme="minorHAnsi" w:hAnsiTheme="minorHAnsi"/>
          <w:b/>
          <w:color w:val="auto"/>
        </w:rPr>
        <w:t>c</w:t>
      </w:r>
      <w:r w:rsidRPr="00BE53B4">
        <w:rPr>
          <w:rFonts w:asciiTheme="minorHAnsi" w:hAnsiTheme="minorHAnsi"/>
          <w:b/>
          <w:color w:val="auto"/>
        </w:rPr>
        <w:t>ells</w:t>
      </w:r>
      <w:r w:rsidR="00DA1F4D" w:rsidRPr="00BE53B4">
        <w:rPr>
          <w:rFonts w:asciiTheme="minorHAnsi" w:hAnsiTheme="minorHAnsi"/>
          <w:b/>
          <w:color w:val="auto"/>
        </w:rPr>
        <w:t xml:space="preserve"> </w:t>
      </w:r>
    </w:p>
    <w:p w14:paraId="2AB8DBC1"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2640439B" w14:textId="54DA4FD9" w:rsidR="001D5448" w:rsidRPr="00BE53B4" w:rsidRDefault="001D613D"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t xml:space="preserve">Ensure that an adequate amount of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w:t>
      </w:r>
      <w:r w:rsidRPr="00BE53B4">
        <w:rPr>
          <w:rFonts w:asciiTheme="minorHAnsi" w:hAnsiTheme="minorHAnsi" w:cstheme="minorHAnsi"/>
          <w:color w:val="auto"/>
        </w:rPr>
        <w:t>g</w:t>
      </w:r>
      <w:r w:rsidR="00FE1710">
        <w:rPr>
          <w:rFonts w:asciiTheme="minorHAnsi" w:hAnsiTheme="minorHAnsi" w:cstheme="minorHAnsi"/>
          <w:color w:val="auto"/>
          <w:vertAlign w:val="superscript"/>
        </w:rPr>
        <w:t>2+</w:t>
      </w:r>
      <w:r w:rsidR="00FE1710" w:rsidRPr="00FE1710">
        <w:rPr>
          <w:rFonts w:asciiTheme="minorHAnsi" w:hAnsiTheme="minorHAnsi" w:cstheme="minorHAnsi"/>
          <w:color w:val="auto"/>
        </w:rPr>
        <w:t xml:space="preserve"> </w:t>
      </w:r>
      <w:r w:rsidRPr="00BE53B4">
        <w:rPr>
          <w:rFonts w:asciiTheme="minorHAnsi" w:hAnsiTheme="minorHAnsi"/>
          <w:color w:val="auto"/>
        </w:rPr>
        <w:t>is equilibrated to 4</w:t>
      </w:r>
      <w:r w:rsidR="00582E4D" w:rsidRPr="00BE53B4">
        <w:rPr>
          <w:rFonts w:asciiTheme="minorHAnsi" w:hAnsiTheme="minorHAnsi"/>
          <w:color w:val="auto"/>
        </w:rPr>
        <w:t xml:space="preserve"> </w:t>
      </w:r>
      <w:r w:rsidRPr="00BE53B4">
        <w:rPr>
          <w:rFonts w:asciiTheme="minorHAnsi" w:hAnsiTheme="minorHAnsi"/>
          <w:color w:val="auto"/>
        </w:rPr>
        <w:t>°C.</w:t>
      </w:r>
    </w:p>
    <w:p w14:paraId="6E3564DE" w14:textId="77777777" w:rsidR="00D73654" w:rsidRPr="00BE53B4" w:rsidRDefault="00D73654" w:rsidP="00890F7B">
      <w:pPr>
        <w:pStyle w:val="ListParagraph"/>
        <w:widowControl/>
        <w:autoSpaceDE/>
        <w:autoSpaceDN/>
        <w:adjustRightInd/>
        <w:ind w:left="0"/>
        <w:rPr>
          <w:rFonts w:asciiTheme="minorHAnsi" w:hAnsiTheme="minorHAnsi"/>
          <w:color w:val="auto"/>
        </w:rPr>
      </w:pPr>
    </w:p>
    <w:p w14:paraId="0A6E5592" w14:textId="1907F69A" w:rsidR="001D5448" w:rsidRPr="00BE53B4" w:rsidRDefault="001D613D"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t>Prepare a 4</w:t>
      </w:r>
      <w:r w:rsidR="000C0067" w:rsidRPr="00BE53B4">
        <w:rPr>
          <w:rFonts w:asciiTheme="minorHAnsi" w:hAnsiTheme="minorHAnsi"/>
          <w:color w:val="auto"/>
        </w:rPr>
        <w:t xml:space="preserve">% </w:t>
      </w:r>
      <w:r w:rsidR="000F561B" w:rsidRPr="00BE53B4">
        <w:rPr>
          <w:rFonts w:asciiTheme="minorHAnsi" w:hAnsiTheme="minorHAnsi" w:cstheme="minorHAnsi"/>
          <w:color w:val="auto"/>
        </w:rPr>
        <w:t>paraformaldehyde (</w:t>
      </w:r>
      <w:r w:rsidRPr="00BE53B4">
        <w:rPr>
          <w:rFonts w:asciiTheme="minorHAnsi" w:hAnsiTheme="minorHAnsi"/>
          <w:color w:val="auto"/>
        </w:rPr>
        <w:t>PFA</w:t>
      </w:r>
      <w:r w:rsidR="000F561B" w:rsidRPr="00BE53B4">
        <w:rPr>
          <w:rFonts w:asciiTheme="minorHAnsi" w:hAnsiTheme="minorHAnsi" w:cstheme="minorHAnsi"/>
          <w:color w:val="auto"/>
        </w:rPr>
        <w:t>)</w:t>
      </w:r>
      <w:r w:rsidRPr="00BE53B4">
        <w:rPr>
          <w:rFonts w:asciiTheme="minorHAnsi" w:hAnsiTheme="minorHAnsi"/>
          <w:color w:val="auto"/>
        </w:rPr>
        <w:t xml:space="preserve"> solution diluted in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00FE1710" w:rsidRPr="00FE1710">
        <w:rPr>
          <w:rFonts w:asciiTheme="minorHAnsi" w:hAnsiTheme="minorHAnsi" w:cstheme="minorHAnsi"/>
          <w:color w:val="auto"/>
        </w:rPr>
        <w:t xml:space="preserve"> </w:t>
      </w:r>
      <w:r w:rsidRPr="00BE53B4">
        <w:rPr>
          <w:rFonts w:asciiTheme="minorHAnsi" w:hAnsiTheme="minorHAnsi"/>
          <w:color w:val="auto"/>
        </w:rPr>
        <w:t>and equilibrate to 4</w:t>
      </w:r>
      <w:r w:rsidR="00BD2B80" w:rsidRPr="00BE53B4">
        <w:rPr>
          <w:rFonts w:asciiTheme="minorHAnsi" w:hAnsiTheme="minorHAnsi" w:cstheme="minorHAnsi"/>
          <w:color w:val="auto"/>
        </w:rPr>
        <w:t xml:space="preserve"> </w:t>
      </w:r>
      <w:r w:rsidRPr="00BE53B4">
        <w:rPr>
          <w:rFonts w:asciiTheme="minorHAnsi" w:hAnsiTheme="minorHAnsi"/>
          <w:color w:val="auto"/>
        </w:rPr>
        <w:t>°C.</w:t>
      </w:r>
    </w:p>
    <w:p w14:paraId="7ABD6053" w14:textId="77777777" w:rsidR="00D73654" w:rsidRPr="00BE53B4" w:rsidRDefault="00D73654" w:rsidP="00890F7B">
      <w:pPr>
        <w:pStyle w:val="ListParagraph"/>
        <w:ind w:left="0"/>
        <w:rPr>
          <w:rFonts w:asciiTheme="minorHAnsi" w:hAnsiTheme="minorHAnsi"/>
          <w:color w:val="auto"/>
        </w:rPr>
      </w:pPr>
    </w:p>
    <w:p w14:paraId="45D587B9" w14:textId="464FE039" w:rsidR="001D5448" w:rsidRPr="00BE53B4" w:rsidRDefault="009F2B8B"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t>Once the iPSC-CMs are of appropriate age</w:t>
      </w:r>
      <w:r w:rsidR="003A376A" w:rsidRPr="00BE53B4">
        <w:rPr>
          <w:rFonts w:asciiTheme="minorHAnsi" w:hAnsiTheme="minorHAnsi"/>
          <w:color w:val="auto"/>
        </w:rPr>
        <w:t>,</w:t>
      </w:r>
      <w:r w:rsidR="00661E1E" w:rsidRPr="00BE53B4">
        <w:rPr>
          <w:rFonts w:asciiTheme="minorHAnsi" w:hAnsiTheme="minorHAnsi"/>
          <w:color w:val="auto"/>
        </w:rPr>
        <w:t xml:space="preserve"> </w:t>
      </w:r>
      <w:r w:rsidR="003E6DF8" w:rsidRPr="00BE53B4">
        <w:rPr>
          <w:rFonts w:asciiTheme="minorHAnsi" w:hAnsiTheme="minorHAnsi"/>
          <w:color w:val="auto"/>
        </w:rPr>
        <w:t>have undergone metabolic selection (</w:t>
      </w:r>
      <w:r w:rsidR="0088260E">
        <w:rPr>
          <w:rFonts w:asciiTheme="minorHAnsi" w:hAnsiTheme="minorHAnsi"/>
          <w:color w:val="auto"/>
        </w:rPr>
        <w:t>s</w:t>
      </w:r>
      <w:r w:rsidR="003E6DF8" w:rsidRPr="00BE53B4">
        <w:rPr>
          <w:rFonts w:asciiTheme="minorHAnsi" w:hAnsiTheme="minorHAnsi"/>
          <w:color w:val="auto"/>
        </w:rPr>
        <w:t>ection 6</w:t>
      </w:r>
      <w:r w:rsidR="003A376A" w:rsidRPr="00BE53B4">
        <w:rPr>
          <w:rFonts w:asciiTheme="minorHAnsi" w:hAnsiTheme="minorHAnsi"/>
          <w:color w:val="auto"/>
        </w:rPr>
        <w:t>)</w:t>
      </w:r>
      <w:r w:rsidR="003E6DF8" w:rsidRPr="00BE53B4">
        <w:rPr>
          <w:rFonts w:asciiTheme="minorHAnsi" w:hAnsiTheme="minorHAnsi"/>
          <w:color w:val="auto"/>
        </w:rPr>
        <w:t>,</w:t>
      </w:r>
      <w:r w:rsidR="003A376A" w:rsidRPr="00BE53B4">
        <w:rPr>
          <w:rFonts w:asciiTheme="minorHAnsi" w:hAnsiTheme="minorHAnsi"/>
          <w:color w:val="auto"/>
        </w:rPr>
        <w:t xml:space="preserve"> and have been plated on coverslips (</w:t>
      </w:r>
      <w:r w:rsidR="0088260E">
        <w:rPr>
          <w:rFonts w:asciiTheme="minorHAnsi" w:hAnsiTheme="minorHAnsi"/>
          <w:color w:val="auto"/>
        </w:rPr>
        <w:t>s</w:t>
      </w:r>
      <w:r w:rsidR="003A376A" w:rsidRPr="00BE53B4">
        <w:rPr>
          <w:rFonts w:asciiTheme="minorHAnsi" w:hAnsiTheme="minorHAnsi"/>
          <w:color w:val="auto"/>
        </w:rPr>
        <w:t>ection</w:t>
      </w:r>
      <w:r w:rsidR="00357F87" w:rsidRPr="00BE53B4">
        <w:rPr>
          <w:rFonts w:asciiTheme="minorHAnsi" w:hAnsiTheme="minorHAnsi"/>
          <w:color w:val="auto"/>
        </w:rPr>
        <w:t xml:space="preserve"> 8),</w:t>
      </w:r>
      <w:r w:rsidR="003E6DF8" w:rsidRPr="00BE53B4">
        <w:rPr>
          <w:rFonts w:asciiTheme="minorHAnsi" w:hAnsiTheme="minorHAnsi"/>
          <w:color w:val="auto"/>
        </w:rPr>
        <w:t xml:space="preserve"> wash </w:t>
      </w:r>
      <w:r w:rsidR="001D613D" w:rsidRPr="00BE53B4">
        <w:rPr>
          <w:rFonts w:asciiTheme="minorHAnsi" w:hAnsiTheme="minorHAnsi"/>
          <w:color w:val="auto"/>
        </w:rPr>
        <w:t xml:space="preserve">the cells </w:t>
      </w:r>
      <w:r w:rsidR="002C17BC">
        <w:rPr>
          <w:rFonts w:asciiTheme="minorHAnsi" w:hAnsiTheme="minorHAnsi"/>
          <w:color w:val="auto"/>
        </w:rPr>
        <w:t>3x</w:t>
      </w:r>
      <w:r w:rsidR="001D613D" w:rsidRPr="00BE53B4">
        <w:rPr>
          <w:rFonts w:asciiTheme="minorHAnsi" w:hAnsiTheme="minorHAnsi"/>
          <w:color w:val="auto"/>
        </w:rPr>
        <w:t xml:space="preserve"> with 1</w:t>
      </w:r>
      <w:r w:rsidR="0088260E">
        <w:rPr>
          <w:rFonts w:asciiTheme="minorHAnsi" w:hAnsiTheme="minorHAnsi"/>
          <w:color w:val="auto"/>
        </w:rPr>
        <w:t xml:space="preserve"> mL </w:t>
      </w:r>
      <w:r w:rsidR="001D613D" w:rsidRPr="00BE53B4">
        <w:rPr>
          <w:rFonts w:asciiTheme="minorHAnsi" w:hAnsiTheme="minorHAnsi"/>
          <w:color w:val="auto"/>
        </w:rPr>
        <w:t xml:space="preserve">of cold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1D613D"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001D613D" w:rsidRPr="00BE53B4">
        <w:rPr>
          <w:rFonts w:asciiTheme="minorHAnsi" w:hAnsiTheme="minorHAnsi"/>
          <w:color w:val="auto"/>
        </w:rPr>
        <w:t xml:space="preserve"> per well.</w:t>
      </w:r>
    </w:p>
    <w:p w14:paraId="4860A9D9" w14:textId="77777777" w:rsidR="00D73654" w:rsidRPr="00BE53B4" w:rsidRDefault="00D73654" w:rsidP="00890F7B">
      <w:pPr>
        <w:pStyle w:val="ListParagraph"/>
        <w:ind w:left="0"/>
        <w:rPr>
          <w:rFonts w:asciiTheme="minorHAnsi" w:hAnsiTheme="minorHAnsi"/>
          <w:color w:val="auto"/>
        </w:rPr>
      </w:pPr>
    </w:p>
    <w:p w14:paraId="2BC49B33" w14:textId="499B73DB" w:rsidR="001D5448" w:rsidRPr="00BE53B4" w:rsidRDefault="001D613D"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t>Add 1</w:t>
      </w:r>
      <w:r w:rsidR="0088260E">
        <w:rPr>
          <w:rFonts w:asciiTheme="minorHAnsi" w:hAnsiTheme="minorHAnsi"/>
          <w:color w:val="auto"/>
        </w:rPr>
        <w:t xml:space="preserve"> mL </w:t>
      </w:r>
      <w:r w:rsidRPr="00BE53B4">
        <w:rPr>
          <w:rFonts w:asciiTheme="minorHAnsi" w:hAnsiTheme="minorHAnsi"/>
          <w:color w:val="auto"/>
        </w:rPr>
        <w:t>of cold</w:t>
      </w:r>
      <w:r w:rsidRPr="00BE53B4">
        <w:rPr>
          <w:rFonts w:asciiTheme="minorHAnsi" w:hAnsiTheme="minorHAnsi"/>
          <w:b/>
          <w:color w:val="auto"/>
        </w:rPr>
        <w:t xml:space="preserve"> </w:t>
      </w:r>
      <w:r w:rsidRPr="00BE53B4">
        <w:rPr>
          <w:rFonts w:asciiTheme="minorHAnsi" w:hAnsiTheme="minorHAnsi"/>
          <w:color w:val="auto"/>
        </w:rPr>
        <w:t>4</w:t>
      </w:r>
      <w:r w:rsidR="000C0067" w:rsidRPr="00BE53B4">
        <w:rPr>
          <w:rFonts w:asciiTheme="minorHAnsi" w:hAnsiTheme="minorHAnsi"/>
          <w:color w:val="auto"/>
        </w:rPr>
        <w:t xml:space="preserve">% </w:t>
      </w:r>
      <w:r w:rsidRPr="00BE53B4">
        <w:rPr>
          <w:rFonts w:asciiTheme="minorHAnsi" w:hAnsiTheme="minorHAnsi"/>
          <w:color w:val="auto"/>
        </w:rPr>
        <w:t xml:space="preserve">PFA and leave the cells at </w:t>
      </w:r>
      <w:r w:rsidR="00013871" w:rsidRPr="00BE53B4">
        <w:rPr>
          <w:rFonts w:asciiTheme="minorHAnsi" w:hAnsiTheme="minorHAnsi"/>
          <w:color w:val="auto"/>
        </w:rPr>
        <w:t>RT</w:t>
      </w:r>
      <w:r w:rsidRPr="00BE53B4">
        <w:rPr>
          <w:rFonts w:asciiTheme="minorHAnsi" w:hAnsiTheme="minorHAnsi"/>
          <w:color w:val="auto"/>
        </w:rPr>
        <w:t xml:space="preserve"> underneath the hood for 15 </w:t>
      </w:r>
      <w:r w:rsidR="0011193F" w:rsidRPr="00BE53B4">
        <w:rPr>
          <w:rFonts w:asciiTheme="minorHAnsi" w:hAnsiTheme="minorHAnsi"/>
          <w:color w:val="auto"/>
        </w:rPr>
        <w:t>min</w:t>
      </w:r>
      <w:r w:rsidRPr="00BE53B4">
        <w:rPr>
          <w:rFonts w:asciiTheme="minorHAnsi" w:hAnsiTheme="minorHAnsi"/>
          <w:color w:val="auto"/>
        </w:rPr>
        <w:t>.</w:t>
      </w:r>
    </w:p>
    <w:p w14:paraId="30D7EFF9" w14:textId="77777777" w:rsidR="00D73654" w:rsidRPr="00BE53B4" w:rsidRDefault="00D73654" w:rsidP="00890F7B">
      <w:pPr>
        <w:pStyle w:val="ListParagraph"/>
        <w:widowControl/>
        <w:autoSpaceDE/>
        <w:autoSpaceDN/>
        <w:adjustRightInd/>
        <w:ind w:left="0"/>
        <w:rPr>
          <w:rFonts w:asciiTheme="minorHAnsi" w:hAnsiTheme="minorHAnsi"/>
          <w:color w:val="auto"/>
        </w:rPr>
      </w:pPr>
    </w:p>
    <w:p w14:paraId="41DF4991" w14:textId="29BCE335" w:rsidR="00D73654" w:rsidRPr="00BE53B4" w:rsidRDefault="001D613D"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t xml:space="preserve">Wash the cells with cold PBS to remove excess PFA. </w:t>
      </w:r>
    </w:p>
    <w:p w14:paraId="4E654431" w14:textId="77777777" w:rsidR="004B77A5" w:rsidRPr="00BE53B4" w:rsidRDefault="004B77A5" w:rsidP="00890F7B">
      <w:pPr>
        <w:pStyle w:val="ListParagraph"/>
        <w:widowControl/>
        <w:autoSpaceDE/>
        <w:autoSpaceDN/>
        <w:adjustRightInd/>
        <w:ind w:left="0"/>
        <w:rPr>
          <w:rFonts w:asciiTheme="minorHAnsi" w:hAnsiTheme="minorHAnsi"/>
          <w:color w:val="auto"/>
        </w:rPr>
      </w:pPr>
    </w:p>
    <w:p w14:paraId="230DCA22" w14:textId="20AFE635" w:rsidR="001D613D" w:rsidRPr="00BE53B4" w:rsidRDefault="001D613D" w:rsidP="00890F7B">
      <w:pPr>
        <w:pStyle w:val="ListParagraph"/>
        <w:widowControl/>
        <w:numPr>
          <w:ilvl w:val="1"/>
          <w:numId w:val="15"/>
        </w:numPr>
        <w:autoSpaceDE/>
        <w:autoSpaceDN/>
        <w:adjustRightInd/>
        <w:rPr>
          <w:rFonts w:asciiTheme="minorHAnsi" w:hAnsiTheme="minorHAnsi"/>
          <w:color w:val="auto"/>
        </w:rPr>
      </w:pPr>
      <w:r w:rsidRPr="00BE53B4">
        <w:rPr>
          <w:rFonts w:asciiTheme="minorHAnsi" w:hAnsiTheme="minorHAnsi"/>
          <w:color w:val="auto"/>
        </w:rPr>
        <w:lastRenderedPageBreak/>
        <w:t>Add 2</w:t>
      </w:r>
      <w:r w:rsidR="0088260E">
        <w:rPr>
          <w:rFonts w:asciiTheme="minorHAnsi" w:hAnsiTheme="minorHAnsi"/>
          <w:color w:val="auto"/>
        </w:rPr>
        <w:t xml:space="preserve"> mL </w:t>
      </w:r>
      <w:r w:rsidRPr="00BE53B4">
        <w:rPr>
          <w:rFonts w:asciiTheme="minorHAnsi" w:hAnsiTheme="minorHAnsi"/>
          <w:color w:val="auto"/>
        </w:rPr>
        <w:t xml:space="preserve">of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00FE1710" w:rsidRPr="00FE1710">
        <w:rPr>
          <w:rFonts w:asciiTheme="minorHAnsi" w:hAnsiTheme="minorHAnsi" w:cstheme="minorHAnsi"/>
          <w:color w:val="auto"/>
        </w:rPr>
        <w:t xml:space="preserve"> </w:t>
      </w:r>
      <w:r w:rsidRPr="00BE53B4">
        <w:rPr>
          <w:rFonts w:asciiTheme="minorHAnsi" w:hAnsiTheme="minorHAnsi"/>
          <w:color w:val="auto"/>
        </w:rPr>
        <w:t>and store at 4</w:t>
      </w:r>
      <w:r w:rsidR="00BD2B80" w:rsidRPr="00BE53B4">
        <w:rPr>
          <w:rFonts w:asciiTheme="minorHAnsi" w:hAnsiTheme="minorHAnsi" w:cstheme="minorHAnsi"/>
          <w:color w:val="auto"/>
        </w:rPr>
        <w:t xml:space="preserve"> </w:t>
      </w:r>
      <w:r w:rsidRPr="00BE53B4">
        <w:rPr>
          <w:rFonts w:asciiTheme="minorHAnsi" w:hAnsiTheme="minorHAnsi"/>
          <w:color w:val="auto"/>
        </w:rPr>
        <w:t>°C.</w:t>
      </w:r>
    </w:p>
    <w:p w14:paraId="16BA6323" w14:textId="77777777" w:rsidR="00F26D53" w:rsidRPr="00BE53B4" w:rsidRDefault="00F26D53" w:rsidP="00890F7B">
      <w:pPr>
        <w:pStyle w:val="ListParagraph"/>
        <w:widowControl/>
        <w:autoSpaceDE/>
        <w:autoSpaceDN/>
        <w:adjustRightInd/>
        <w:ind w:left="0"/>
        <w:rPr>
          <w:rFonts w:asciiTheme="minorHAnsi" w:hAnsiTheme="minorHAnsi"/>
          <w:color w:val="auto"/>
        </w:rPr>
      </w:pPr>
    </w:p>
    <w:p w14:paraId="63103279" w14:textId="169547B2" w:rsidR="001D5448" w:rsidRPr="00BE53B4" w:rsidRDefault="001D613D" w:rsidP="00890F7B">
      <w:pPr>
        <w:pStyle w:val="ListParagraph"/>
        <w:widowControl/>
        <w:numPr>
          <w:ilvl w:val="0"/>
          <w:numId w:val="1"/>
        </w:numPr>
        <w:autoSpaceDE/>
        <w:autoSpaceDN/>
        <w:adjustRightInd/>
        <w:rPr>
          <w:rFonts w:asciiTheme="minorHAnsi" w:hAnsiTheme="minorHAnsi"/>
          <w:b/>
          <w:color w:val="auto"/>
        </w:rPr>
      </w:pPr>
      <w:r w:rsidRPr="00BE53B4">
        <w:rPr>
          <w:rFonts w:asciiTheme="minorHAnsi" w:hAnsiTheme="minorHAnsi"/>
          <w:b/>
          <w:color w:val="auto"/>
        </w:rPr>
        <w:t>Immunofluorescence staining</w:t>
      </w:r>
    </w:p>
    <w:p w14:paraId="77EC2AE9"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7F6D27AA" w14:textId="65936BC3"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Remove PBS from the fixed cells</w:t>
      </w:r>
      <w:r w:rsidR="002C17BC">
        <w:rPr>
          <w:rFonts w:asciiTheme="minorHAnsi" w:hAnsiTheme="minorHAnsi"/>
          <w:color w:val="auto"/>
        </w:rPr>
        <w:t xml:space="preserve"> and</w:t>
      </w:r>
      <w:r w:rsidRPr="00BE53B4">
        <w:rPr>
          <w:rFonts w:asciiTheme="minorHAnsi" w:hAnsiTheme="minorHAnsi"/>
          <w:color w:val="auto"/>
        </w:rPr>
        <w:t xml:space="preserve"> add </w:t>
      </w:r>
      <w:r w:rsidR="00C65072" w:rsidRPr="00BE53B4">
        <w:rPr>
          <w:rFonts w:asciiTheme="minorHAnsi" w:hAnsiTheme="minorHAnsi"/>
          <w:color w:val="auto"/>
        </w:rPr>
        <w:t>1</w:t>
      </w:r>
      <w:r w:rsidR="0088260E">
        <w:rPr>
          <w:rFonts w:asciiTheme="minorHAnsi" w:hAnsiTheme="minorHAnsi"/>
          <w:color w:val="auto"/>
        </w:rPr>
        <w:t xml:space="preserve"> mL </w:t>
      </w:r>
      <w:r w:rsidR="00C65072" w:rsidRPr="00BE53B4">
        <w:rPr>
          <w:rFonts w:asciiTheme="minorHAnsi" w:hAnsiTheme="minorHAnsi"/>
          <w:color w:val="auto"/>
        </w:rPr>
        <w:t xml:space="preserve">of </w:t>
      </w:r>
      <w:r w:rsidRPr="00BE53B4">
        <w:rPr>
          <w:rFonts w:asciiTheme="minorHAnsi" w:hAnsiTheme="minorHAnsi"/>
          <w:color w:val="auto"/>
        </w:rPr>
        <w:t>blocking buffer. Incubate for 1</w:t>
      </w:r>
      <w:r w:rsidR="00FE1710">
        <w:rPr>
          <w:rFonts w:asciiTheme="minorHAnsi" w:hAnsiTheme="minorHAnsi"/>
          <w:color w:val="auto"/>
        </w:rPr>
        <w:t xml:space="preserve"> h</w:t>
      </w:r>
      <w:r w:rsidRPr="00BE53B4">
        <w:rPr>
          <w:rFonts w:asciiTheme="minorHAnsi" w:hAnsiTheme="minorHAnsi"/>
          <w:color w:val="auto"/>
        </w:rPr>
        <w:t xml:space="preserve"> at </w:t>
      </w:r>
      <w:r w:rsidR="00013871" w:rsidRPr="00BE53B4">
        <w:rPr>
          <w:rFonts w:asciiTheme="minorHAnsi" w:hAnsiTheme="minorHAnsi"/>
          <w:color w:val="auto"/>
        </w:rPr>
        <w:t>RT</w:t>
      </w:r>
      <w:r w:rsidRPr="00BE53B4">
        <w:rPr>
          <w:rFonts w:asciiTheme="minorHAnsi" w:hAnsiTheme="minorHAnsi"/>
          <w:color w:val="auto"/>
        </w:rPr>
        <w:t>.</w:t>
      </w:r>
    </w:p>
    <w:p w14:paraId="4F67487E" w14:textId="77777777" w:rsidR="00D73654" w:rsidRPr="00BE53B4" w:rsidRDefault="00D73654" w:rsidP="00890F7B">
      <w:pPr>
        <w:pStyle w:val="ListParagraph"/>
        <w:widowControl/>
        <w:autoSpaceDE/>
        <w:autoSpaceDN/>
        <w:adjustRightInd/>
        <w:ind w:left="0"/>
        <w:rPr>
          <w:rFonts w:asciiTheme="minorHAnsi" w:hAnsiTheme="minorHAnsi"/>
          <w:b/>
          <w:color w:val="auto"/>
        </w:rPr>
      </w:pPr>
    </w:p>
    <w:p w14:paraId="1997B18D" w14:textId="777BC167"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 xml:space="preserve">Remove blocking buffer and add </w:t>
      </w:r>
      <w:r w:rsidR="002C17BC">
        <w:rPr>
          <w:rFonts w:asciiTheme="minorHAnsi" w:hAnsiTheme="minorHAnsi"/>
          <w:color w:val="auto"/>
        </w:rPr>
        <w:t xml:space="preserve">the </w:t>
      </w:r>
      <w:r w:rsidRPr="00BE53B4">
        <w:rPr>
          <w:rFonts w:asciiTheme="minorHAnsi" w:hAnsiTheme="minorHAnsi"/>
          <w:color w:val="auto"/>
        </w:rPr>
        <w:t xml:space="preserve">primary antibody </w:t>
      </w:r>
      <w:r w:rsidRPr="00BE53B4">
        <w:rPr>
          <w:rFonts w:asciiTheme="minorHAnsi" w:hAnsiTheme="minorHAnsi"/>
        </w:rPr>
        <w:t>(</w:t>
      </w:r>
      <w:r w:rsidR="00EC6672" w:rsidRPr="00BE53B4">
        <w:rPr>
          <w:rFonts w:asciiTheme="minorHAnsi" w:hAnsiTheme="minorHAnsi" w:cstheme="minorHAnsi"/>
        </w:rPr>
        <w:t>5</w:t>
      </w:r>
      <w:r w:rsidR="000213F2" w:rsidRPr="00BE53B4">
        <w:rPr>
          <w:rFonts w:asciiTheme="minorHAnsi" w:hAnsiTheme="minorHAnsi" w:cstheme="minorHAnsi"/>
        </w:rPr>
        <w:t xml:space="preserve"> </w:t>
      </w:r>
      <w:r w:rsidR="00EC6672" w:rsidRPr="00BE53B4">
        <w:rPr>
          <w:rFonts w:asciiTheme="minorHAnsi" w:hAnsiTheme="minorHAnsi" w:cstheme="minorHAnsi"/>
        </w:rPr>
        <w:t>mg/m</w:t>
      </w:r>
      <w:r w:rsidR="0074285A" w:rsidRPr="00BE53B4">
        <w:rPr>
          <w:rFonts w:asciiTheme="minorHAnsi" w:hAnsiTheme="minorHAnsi" w:cstheme="minorHAnsi"/>
        </w:rPr>
        <w:t>L</w:t>
      </w:r>
      <w:r w:rsidR="0010169B" w:rsidRPr="00BE53B4">
        <w:rPr>
          <w:rFonts w:asciiTheme="minorHAnsi" w:hAnsiTheme="minorHAnsi" w:cstheme="minorHAnsi"/>
        </w:rPr>
        <w:t xml:space="preserve">) </w:t>
      </w:r>
      <w:r w:rsidRPr="00BE53B4">
        <w:rPr>
          <w:rFonts w:asciiTheme="minorHAnsi" w:hAnsiTheme="minorHAnsi"/>
        </w:rPr>
        <w:t>diluted in blocking buffer</w:t>
      </w:r>
      <w:r w:rsidR="0010169B" w:rsidRPr="00BE53B4">
        <w:rPr>
          <w:rFonts w:asciiTheme="minorHAnsi" w:hAnsiTheme="minorHAnsi" w:cstheme="minorHAnsi"/>
        </w:rPr>
        <w:t>.</w:t>
      </w:r>
      <w:r w:rsidRPr="00BE53B4">
        <w:rPr>
          <w:rFonts w:asciiTheme="minorHAnsi" w:hAnsiTheme="minorHAnsi"/>
          <w:color w:val="auto"/>
        </w:rPr>
        <w:t xml:space="preserve"> Incubate overnight at 4</w:t>
      </w:r>
      <w:r w:rsidR="00582E4D" w:rsidRPr="00BE53B4">
        <w:rPr>
          <w:rFonts w:asciiTheme="minorHAnsi" w:hAnsiTheme="minorHAnsi"/>
          <w:color w:val="auto"/>
        </w:rPr>
        <w:t xml:space="preserve"> </w:t>
      </w:r>
      <w:r w:rsidRPr="00BE53B4">
        <w:rPr>
          <w:rFonts w:asciiTheme="minorHAnsi" w:hAnsiTheme="minorHAnsi"/>
          <w:color w:val="auto"/>
        </w:rPr>
        <w:t xml:space="preserve">°C. </w:t>
      </w:r>
    </w:p>
    <w:p w14:paraId="1A52B693" w14:textId="77777777" w:rsidR="002657F2" w:rsidRPr="00BE53B4" w:rsidRDefault="002657F2" w:rsidP="00890F7B">
      <w:pPr>
        <w:pStyle w:val="ListParagraph"/>
        <w:ind w:left="0"/>
        <w:rPr>
          <w:rFonts w:asciiTheme="minorHAnsi" w:hAnsiTheme="minorHAnsi"/>
          <w:b/>
          <w:color w:val="auto"/>
        </w:rPr>
      </w:pPr>
    </w:p>
    <w:p w14:paraId="6B832D63" w14:textId="7DFC4388"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Wash 3</w:t>
      </w:r>
      <w:r w:rsidR="004A6304">
        <w:rPr>
          <w:rFonts w:asciiTheme="minorHAnsi" w:hAnsiTheme="minorHAnsi"/>
          <w:color w:val="auto"/>
        </w:rPr>
        <w:t>x</w:t>
      </w:r>
      <w:r w:rsidRPr="00BE53B4">
        <w:rPr>
          <w:rFonts w:asciiTheme="minorHAnsi" w:hAnsiTheme="minorHAnsi"/>
          <w:color w:val="auto"/>
        </w:rPr>
        <w:t xml:space="preserve"> in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00FE1710" w:rsidRPr="00FE1710">
        <w:rPr>
          <w:rFonts w:asciiTheme="minorHAnsi" w:hAnsiTheme="minorHAnsi" w:cstheme="minorHAnsi"/>
          <w:color w:val="auto"/>
        </w:rPr>
        <w:t xml:space="preserve"> </w:t>
      </w:r>
      <w:r w:rsidRPr="00BE53B4">
        <w:rPr>
          <w:rFonts w:asciiTheme="minorHAnsi" w:hAnsiTheme="minorHAnsi"/>
          <w:color w:val="auto"/>
        </w:rPr>
        <w:t xml:space="preserve">for 5 </w:t>
      </w:r>
      <w:r w:rsidR="0011193F" w:rsidRPr="00BE53B4">
        <w:rPr>
          <w:rFonts w:asciiTheme="minorHAnsi" w:hAnsiTheme="minorHAnsi"/>
          <w:color w:val="auto"/>
        </w:rPr>
        <w:t>min</w:t>
      </w:r>
      <w:r w:rsidRPr="00BE53B4">
        <w:rPr>
          <w:rFonts w:asciiTheme="minorHAnsi" w:hAnsiTheme="minorHAnsi"/>
          <w:color w:val="auto"/>
        </w:rPr>
        <w:t xml:space="preserve"> each. </w:t>
      </w:r>
    </w:p>
    <w:p w14:paraId="2671A420" w14:textId="77777777" w:rsidR="002657F2" w:rsidRPr="00BE53B4" w:rsidRDefault="002657F2" w:rsidP="00890F7B">
      <w:pPr>
        <w:pStyle w:val="ListParagraph"/>
        <w:ind w:left="0"/>
        <w:rPr>
          <w:rFonts w:asciiTheme="minorHAnsi" w:hAnsiTheme="minorHAnsi"/>
          <w:b/>
          <w:color w:val="auto"/>
        </w:rPr>
      </w:pPr>
    </w:p>
    <w:p w14:paraId="22710D87" w14:textId="640E2A8C"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Add secondary antibody diluted in blocking buffer 1:1</w:t>
      </w:r>
      <w:r w:rsidR="00BB2734">
        <w:rPr>
          <w:rFonts w:asciiTheme="minorHAnsi" w:hAnsiTheme="minorHAnsi"/>
          <w:color w:val="auto"/>
        </w:rPr>
        <w:t>,</w:t>
      </w:r>
      <w:r w:rsidRPr="00BE53B4">
        <w:rPr>
          <w:rFonts w:asciiTheme="minorHAnsi" w:hAnsiTheme="minorHAnsi"/>
          <w:color w:val="auto"/>
        </w:rPr>
        <w:t xml:space="preserve">000. </w:t>
      </w:r>
    </w:p>
    <w:p w14:paraId="4B2ACB30" w14:textId="77777777" w:rsidR="002657F2" w:rsidRPr="00BE53B4" w:rsidRDefault="002657F2" w:rsidP="00890F7B">
      <w:pPr>
        <w:pStyle w:val="ListParagraph"/>
        <w:ind w:left="0"/>
        <w:rPr>
          <w:rFonts w:asciiTheme="minorHAnsi" w:hAnsiTheme="minorHAnsi"/>
          <w:b/>
          <w:color w:val="auto"/>
        </w:rPr>
      </w:pPr>
    </w:p>
    <w:p w14:paraId="6620B082" w14:textId="2DD97490"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 xml:space="preserve">Cover the plate with aluminum foil to protect it from light and incubate for 45 </w:t>
      </w:r>
      <w:r w:rsidR="0011193F" w:rsidRPr="00BE53B4">
        <w:rPr>
          <w:rFonts w:asciiTheme="minorHAnsi" w:hAnsiTheme="minorHAnsi"/>
          <w:color w:val="auto"/>
        </w:rPr>
        <w:t>min</w:t>
      </w:r>
      <w:r w:rsidRPr="00BE53B4">
        <w:rPr>
          <w:rFonts w:asciiTheme="minorHAnsi" w:hAnsiTheme="minorHAnsi"/>
          <w:color w:val="auto"/>
        </w:rPr>
        <w:t xml:space="preserve"> at </w:t>
      </w:r>
      <w:r w:rsidR="00013871" w:rsidRPr="00BE53B4">
        <w:rPr>
          <w:rFonts w:asciiTheme="minorHAnsi" w:hAnsiTheme="minorHAnsi"/>
          <w:color w:val="auto"/>
        </w:rPr>
        <w:t>RT</w:t>
      </w:r>
      <w:r w:rsidRPr="00BE53B4">
        <w:rPr>
          <w:rFonts w:asciiTheme="minorHAnsi" w:hAnsiTheme="minorHAnsi"/>
          <w:color w:val="auto"/>
        </w:rPr>
        <w:t>. Keep the aluminum foil for the following steps.</w:t>
      </w:r>
      <w:r w:rsidR="00DA1F4D" w:rsidRPr="00BE53B4">
        <w:rPr>
          <w:rFonts w:asciiTheme="minorHAnsi" w:hAnsiTheme="minorHAnsi"/>
          <w:color w:val="auto"/>
        </w:rPr>
        <w:t xml:space="preserve"> </w:t>
      </w:r>
    </w:p>
    <w:p w14:paraId="3106E04B" w14:textId="77777777" w:rsidR="002657F2" w:rsidRPr="00BE53B4" w:rsidRDefault="002657F2" w:rsidP="00890F7B">
      <w:pPr>
        <w:pStyle w:val="ListParagraph"/>
        <w:ind w:left="0"/>
        <w:rPr>
          <w:rFonts w:asciiTheme="minorHAnsi" w:hAnsiTheme="minorHAnsi"/>
          <w:b/>
          <w:color w:val="auto"/>
        </w:rPr>
      </w:pPr>
    </w:p>
    <w:p w14:paraId="0F205B79" w14:textId="6B159EC4"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Wash 3</w:t>
      </w:r>
      <w:r w:rsidR="004A6304">
        <w:rPr>
          <w:rFonts w:asciiTheme="minorHAnsi" w:hAnsiTheme="minorHAnsi"/>
          <w:color w:val="auto"/>
        </w:rPr>
        <w:t>x</w:t>
      </w:r>
      <w:r w:rsidRPr="00BE53B4">
        <w:rPr>
          <w:rFonts w:asciiTheme="minorHAnsi" w:hAnsiTheme="minorHAnsi"/>
          <w:color w:val="auto"/>
        </w:rPr>
        <w:t xml:space="preserve"> in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Pr="00BE53B4">
        <w:rPr>
          <w:rFonts w:asciiTheme="minorHAnsi" w:hAnsiTheme="minorHAnsi" w:cstheme="minorHAnsi"/>
          <w:color w:val="auto"/>
        </w:rPr>
        <w:t>,</w:t>
      </w:r>
      <w:r w:rsidRPr="00BE53B4">
        <w:rPr>
          <w:rFonts w:asciiTheme="minorHAnsi" w:hAnsiTheme="minorHAnsi"/>
          <w:color w:val="auto"/>
        </w:rPr>
        <w:t xml:space="preserve"> 5 </w:t>
      </w:r>
      <w:r w:rsidR="0011193F" w:rsidRPr="00BE53B4">
        <w:rPr>
          <w:rFonts w:asciiTheme="minorHAnsi" w:hAnsiTheme="minorHAnsi"/>
          <w:color w:val="auto"/>
        </w:rPr>
        <w:t>min</w:t>
      </w:r>
      <w:r w:rsidRPr="00BE53B4">
        <w:rPr>
          <w:rFonts w:asciiTheme="minorHAnsi" w:hAnsiTheme="minorHAnsi"/>
          <w:color w:val="auto"/>
        </w:rPr>
        <w:t xml:space="preserve"> each. </w:t>
      </w:r>
    </w:p>
    <w:p w14:paraId="098CA481" w14:textId="77777777" w:rsidR="002657F2" w:rsidRPr="00BE53B4" w:rsidRDefault="002657F2" w:rsidP="00890F7B">
      <w:pPr>
        <w:pStyle w:val="ListParagraph"/>
        <w:ind w:left="0"/>
        <w:rPr>
          <w:rFonts w:asciiTheme="minorHAnsi" w:hAnsiTheme="minorHAnsi"/>
          <w:b/>
          <w:color w:val="auto"/>
        </w:rPr>
      </w:pPr>
    </w:p>
    <w:p w14:paraId="6761E82D" w14:textId="063D994C" w:rsidR="001D5448"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 xml:space="preserve">Add a </w:t>
      </w:r>
      <w:proofErr w:type="gramStart"/>
      <w:r w:rsidRPr="00BE53B4">
        <w:rPr>
          <w:rFonts w:asciiTheme="minorHAnsi" w:hAnsiTheme="minorHAnsi"/>
          <w:color w:val="auto"/>
        </w:rPr>
        <w:t>sufficient amount of</w:t>
      </w:r>
      <w:proofErr w:type="gramEnd"/>
      <w:r w:rsidRPr="00BE53B4">
        <w:rPr>
          <w:rFonts w:asciiTheme="minorHAnsi" w:hAnsiTheme="minorHAnsi"/>
          <w:color w:val="auto"/>
        </w:rPr>
        <w:t xml:space="preserve"> DAPI working solution to completely cover the cells and incubate </w:t>
      </w:r>
      <w:r w:rsidR="00273DFE" w:rsidRPr="00BE53B4">
        <w:rPr>
          <w:rFonts w:asciiTheme="minorHAnsi" w:hAnsiTheme="minorHAnsi"/>
          <w:color w:val="auto"/>
        </w:rPr>
        <w:t xml:space="preserve">at RT </w:t>
      </w:r>
      <w:r w:rsidRPr="00BE53B4">
        <w:rPr>
          <w:rFonts w:asciiTheme="minorHAnsi" w:hAnsiTheme="minorHAnsi"/>
          <w:color w:val="auto"/>
        </w:rPr>
        <w:t xml:space="preserve">for 10 </w:t>
      </w:r>
      <w:r w:rsidR="0011193F" w:rsidRPr="00BE53B4">
        <w:rPr>
          <w:rFonts w:asciiTheme="minorHAnsi" w:hAnsiTheme="minorHAnsi"/>
          <w:color w:val="auto"/>
        </w:rPr>
        <w:t>min</w:t>
      </w:r>
      <w:r w:rsidRPr="00BE53B4">
        <w:rPr>
          <w:rFonts w:asciiTheme="minorHAnsi" w:hAnsiTheme="minorHAnsi"/>
          <w:color w:val="auto"/>
        </w:rPr>
        <w:t>.</w:t>
      </w:r>
      <w:r w:rsidR="00DA1F4D" w:rsidRPr="00BE53B4">
        <w:rPr>
          <w:rFonts w:asciiTheme="minorHAnsi" w:hAnsiTheme="minorHAnsi"/>
          <w:color w:val="auto"/>
        </w:rPr>
        <w:t xml:space="preserve"> </w:t>
      </w:r>
    </w:p>
    <w:p w14:paraId="2CAC20E7" w14:textId="77777777" w:rsidR="002657F2" w:rsidRPr="00BE53B4" w:rsidRDefault="002657F2" w:rsidP="00890F7B">
      <w:pPr>
        <w:pStyle w:val="ListParagraph"/>
        <w:ind w:left="0"/>
        <w:rPr>
          <w:rFonts w:asciiTheme="minorHAnsi" w:hAnsiTheme="minorHAnsi"/>
          <w:b/>
          <w:color w:val="auto"/>
        </w:rPr>
      </w:pPr>
    </w:p>
    <w:p w14:paraId="098322D1" w14:textId="7B722F82" w:rsidR="002657F2"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 xml:space="preserve">Wash the sample thoroughly with PBS with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and </w:t>
      </w:r>
      <w:r w:rsidR="000F561B" w:rsidRPr="00BE53B4">
        <w:rPr>
          <w:rFonts w:asciiTheme="minorHAnsi" w:hAnsiTheme="minorHAnsi" w:cstheme="minorHAnsi"/>
          <w:color w:val="auto"/>
        </w:rPr>
        <w:t>Mg</w:t>
      </w:r>
      <w:r w:rsidR="00FE1710">
        <w:rPr>
          <w:rFonts w:asciiTheme="minorHAnsi" w:hAnsiTheme="minorHAnsi" w:cstheme="minorHAnsi"/>
          <w:color w:val="auto"/>
          <w:vertAlign w:val="superscript"/>
        </w:rPr>
        <w:t>2+</w:t>
      </w:r>
      <w:r w:rsidR="00FE1710" w:rsidRPr="00FE1710">
        <w:rPr>
          <w:rFonts w:asciiTheme="minorHAnsi" w:hAnsiTheme="minorHAnsi" w:cstheme="minorHAnsi"/>
          <w:color w:val="auto"/>
        </w:rPr>
        <w:t xml:space="preserve"> </w:t>
      </w:r>
      <w:r w:rsidRPr="00BE53B4">
        <w:rPr>
          <w:rFonts w:asciiTheme="minorHAnsi" w:hAnsiTheme="minorHAnsi"/>
          <w:color w:val="auto"/>
        </w:rPr>
        <w:t>to remove excess DAPI.</w:t>
      </w:r>
    </w:p>
    <w:p w14:paraId="1DD50D6C" w14:textId="77777777" w:rsidR="002657F2" w:rsidRPr="00BE53B4" w:rsidRDefault="002657F2" w:rsidP="00890F7B">
      <w:pPr>
        <w:pStyle w:val="ListParagraph"/>
        <w:ind w:left="0"/>
        <w:rPr>
          <w:rFonts w:asciiTheme="minorHAnsi" w:hAnsiTheme="minorHAnsi"/>
          <w:color w:val="auto"/>
        </w:rPr>
      </w:pPr>
    </w:p>
    <w:p w14:paraId="0D487F04" w14:textId="3527BAD8" w:rsidR="00C20DDD" w:rsidRPr="00BE53B4" w:rsidRDefault="001D613D" w:rsidP="00890F7B">
      <w:pPr>
        <w:pStyle w:val="ListParagraph"/>
        <w:widowControl/>
        <w:numPr>
          <w:ilvl w:val="1"/>
          <w:numId w:val="16"/>
        </w:numPr>
        <w:autoSpaceDE/>
        <w:autoSpaceDN/>
        <w:adjustRightInd/>
        <w:rPr>
          <w:rFonts w:asciiTheme="minorHAnsi" w:hAnsiTheme="minorHAnsi"/>
          <w:b/>
          <w:color w:val="auto"/>
        </w:rPr>
      </w:pPr>
      <w:r w:rsidRPr="00BE53B4">
        <w:rPr>
          <w:rFonts w:asciiTheme="minorHAnsi" w:hAnsiTheme="minorHAnsi"/>
          <w:color w:val="auto"/>
        </w:rPr>
        <w:t xml:space="preserve">Take new glass slides and add a drop of mounting media in the middle. Use the dropper to evenly spread the mounting media. Put the </w:t>
      </w:r>
      <w:r w:rsidR="00F85198" w:rsidRPr="00BE53B4">
        <w:rPr>
          <w:rFonts w:asciiTheme="minorHAnsi" w:hAnsiTheme="minorHAnsi"/>
          <w:color w:val="auto"/>
        </w:rPr>
        <w:t xml:space="preserve">coverslips with the </w:t>
      </w:r>
      <w:r w:rsidRPr="00BE53B4">
        <w:rPr>
          <w:rFonts w:asciiTheme="minorHAnsi" w:hAnsiTheme="minorHAnsi"/>
          <w:color w:val="auto"/>
        </w:rPr>
        <w:t xml:space="preserve">cells face down on the slides. </w:t>
      </w:r>
    </w:p>
    <w:p w14:paraId="0CA44611" w14:textId="77777777" w:rsidR="00C20DDD" w:rsidRPr="00BE53B4" w:rsidRDefault="00C20DDD" w:rsidP="00890F7B">
      <w:pPr>
        <w:pStyle w:val="ListParagraph"/>
        <w:widowControl/>
        <w:autoSpaceDE/>
        <w:autoSpaceDN/>
        <w:adjustRightInd/>
        <w:ind w:left="0"/>
        <w:rPr>
          <w:rFonts w:asciiTheme="minorHAnsi" w:hAnsiTheme="minorHAnsi"/>
          <w:color w:val="auto"/>
        </w:rPr>
      </w:pPr>
    </w:p>
    <w:p w14:paraId="6AE8898F" w14:textId="4025A15D" w:rsidR="001D613D" w:rsidRPr="00BE53B4" w:rsidRDefault="00C20DDD" w:rsidP="00890F7B">
      <w:pPr>
        <w:pStyle w:val="ListParagraph"/>
        <w:widowControl/>
        <w:autoSpaceDE/>
        <w:autoSpaceDN/>
        <w:adjustRightInd/>
        <w:ind w:left="0"/>
        <w:rPr>
          <w:rFonts w:asciiTheme="minorHAnsi" w:hAnsiTheme="minorHAnsi"/>
          <w:b/>
          <w:color w:val="auto"/>
        </w:rPr>
      </w:pPr>
      <w:r w:rsidRPr="00BE53B4">
        <w:rPr>
          <w:rFonts w:asciiTheme="minorHAnsi" w:hAnsiTheme="minorHAnsi"/>
          <w:color w:val="auto"/>
        </w:rPr>
        <w:t xml:space="preserve">NOTE: </w:t>
      </w:r>
      <w:r w:rsidR="001D613D" w:rsidRPr="00BE53B4">
        <w:rPr>
          <w:rFonts w:asciiTheme="minorHAnsi" w:hAnsiTheme="minorHAnsi"/>
          <w:color w:val="auto"/>
        </w:rPr>
        <w:t xml:space="preserve">Cells can be stored for 30 days if protected from light. </w:t>
      </w:r>
    </w:p>
    <w:p w14:paraId="7D242028" w14:textId="77777777" w:rsidR="002657F2" w:rsidRPr="00BE53B4" w:rsidRDefault="002657F2" w:rsidP="00890F7B">
      <w:pPr>
        <w:pStyle w:val="ListParagraph"/>
        <w:ind w:left="0"/>
        <w:rPr>
          <w:rFonts w:asciiTheme="minorHAnsi" w:hAnsiTheme="minorHAnsi"/>
          <w:b/>
          <w:color w:val="auto"/>
        </w:rPr>
      </w:pPr>
    </w:p>
    <w:p w14:paraId="75F213E7" w14:textId="1277846F" w:rsidR="001F3F1B" w:rsidRPr="0088260E" w:rsidRDefault="001D613D" w:rsidP="00890F7B">
      <w:pPr>
        <w:pStyle w:val="ListParagraph"/>
        <w:widowControl/>
        <w:numPr>
          <w:ilvl w:val="0"/>
          <w:numId w:val="1"/>
        </w:numPr>
        <w:autoSpaceDE/>
        <w:autoSpaceDN/>
        <w:adjustRightInd/>
        <w:rPr>
          <w:rFonts w:asciiTheme="minorHAnsi" w:hAnsiTheme="minorHAnsi"/>
          <w:b/>
          <w:color w:val="auto"/>
          <w:highlight w:val="yellow"/>
        </w:rPr>
      </w:pPr>
      <w:r w:rsidRPr="0088260E">
        <w:rPr>
          <w:rFonts w:asciiTheme="minorHAnsi" w:hAnsiTheme="minorHAnsi"/>
          <w:b/>
          <w:color w:val="auto"/>
          <w:highlight w:val="yellow"/>
        </w:rPr>
        <w:t xml:space="preserve">Assessment of </w:t>
      </w:r>
      <w:r w:rsidR="007B0994" w:rsidRPr="0088260E">
        <w:rPr>
          <w:rFonts w:asciiTheme="minorHAnsi" w:hAnsiTheme="minorHAnsi"/>
          <w:b/>
          <w:color w:val="auto"/>
          <w:highlight w:val="yellow"/>
        </w:rPr>
        <w:t>i</w:t>
      </w:r>
      <w:r w:rsidRPr="0088260E">
        <w:rPr>
          <w:rFonts w:asciiTheme="minorHAnsi" w:hAnsiTheme="minorHAnsi"/>
          <w:b/>
          <w:color w:val="auto"/>
          <w:highlight w:val="yellow"/>
        </w:rPr>
        <w:t>ntracellular Ca</w:t>
      </w:r>
      <w:r w:rsidR="00FE1710" w:rsidRPr="0088260E">
        <w:rPr>
          <w:rFonts w:asciiTheme="minorHAnsi" w:hAnsiTheme="minorHAnsi"/>
          <w:b/>
          <w:color w:val="auto"/>
          <w:highlight w:val="yellow"/>
          <w:vertAlign w:val="superscript"/>
        </w:rPr>
        <w:t>2+</w:t>
      </w:r>
      <w:r w:rsidR="00FE1710" w:rsidRPr="0088260E">
        <w:rPr>
          <w:rFonts w:asciiTheme="minorHAnsi" w:hAnsiTheme="minorHAnsi"/>
          <w:b/>
          <w:color w:val="auto"/>
          <w:highlight w:val="yellow"/>
        </w:rPr>
        <w:t xml:space="preserve"> </w:t>
      </w:r>
      <w:r w:rsidR="007B0994" w:rsidRPr="0088260E">
        <w:rPr>
          <w:rFonts w:asciiTheme="minorHAnsi" w:hAnsiTheme="minorHAnsi"/>
          <w:b/>
          <w:color w:val="auto"/>
          <w:highlight w:val="yellow"/>
        </w:rPr>
        <w:t>t</w:t>
      </w:r>
      <w:r w:rsidRPr="0088260E">
        <w:rPr>
          <w:rFonts w:asciiTheme="minorHAnsi" w:hAnsiTheme="minorHAnsi"/>
          <w:b/>
          <w:color w:val="auto"/>
          <w:highlight w:val="yellow"/>
        </w:rPr>
        <w:t>ransients</w:t>
      </w:r>
    </w:p>
    <w:p w14:paraId="3577002D" w14:textId="77777777" w:rsidR="002657F2" w:rsidRPr="00BE53B4" w:rsidRDefault="002657F2" w:rsidP="00890F7B">
      <w:pPr>
        <w:pStyle w:val="ListParagraph"/>
        <w:ind w:left="0"/>
        <w:rPr>
          <w:rFonts w:asciiTheme="minorHAnsi" w:hAnsiTheme="minorHAnsi"/>
          <w:b/>
          <w:color w:val="auto"/>
        </w:rPr>
      </w:pPr>
    </w:p>
    <w:p w14:paraId="37770335" w14:textId="7F13856E" w:rsidR="002657F2" w:rsidRPr="002C40DA" w:rsidRDefault="000A6C06" w:rsidP="00890F7B">
      <w:pPr>
        <w:pStyle w:val="ListParagraph"/>
        <w:numPr>
          <w:ilvl w:val="1"/>
          <w:numId w:val="18"/>
        </w:numPr>
        <w:rPr>
          <w:rFonts w:asciiTheme="minorHAnsi" w:hAnsiTheme="minorHAnsi"/>
          <w:b/>
          <w:color w:val="auto"/>
          <w:highlight w:val="yellow"/>
        </w:rPr>
      </w:pPr>
      <w:r w:rsidRPr="002C40DA">
        <w:rPr>
          <w:rFonts w:asciiTheme="minorHAnsi" w:hAnsiTheme="minorHAnsi"/>
          <w:color w:val="auto"/>
          <w:highlight w:val="yellow"/>
        </w:rPr>
        <w:t xml:space="preserve">Once the </w:t>
      </w:r>
      <w:r w:rsidR="00A23F39" w:rsidRPr="002C40DA">
        <w:rPr>
          <w:rFonts w:asciiTheme="minorHAnsi" w:hAnsiTheme="minorHAnsi"/>
          <w:color w:val="auto"/>
          <w:highlight w:val="yellow"/>
        </w:rPr>
        <w:t>iPSC-CMs</w:t>
      </w:r>
      <w:r w:rsidRPr="002C40DA">
        <w:rPr>
          <w:rFonts w:asciiTheme="minorHAnsi" w:hAnsiTheme="minorHAnsi"/>
          <w:color w:val="auto"/>
          <w:highlight w:val="yellow"/>
        </w:rPr>
        <w:t xml:space="preserve"> are at</w:t>
      </w:r>
      <w:r w:rsidR="00092188" w:rsidRPr="002C40DA">
        <w:rPr>
          <w:rFonts w:asciiTheme="minorHAnsi" w:hAnsiTheme="minorHAnsi"/>
          <w:color w:val="auto"/>
          <w:highlight w:val="yellow"/>
        </w:rPr>
        <w:t xml:space="preserve"> </w:t>
      </w:r>
      <w:r w:rsidRPr="002C40DA">
        <w:rPr>
          <w:rFonts w:asciiTheme="minorHAnsi" w:hAnsiTheme="minorHAnsi"/>
          <w:color w:val="auto"/>
          <w:highlight w:val="yellow"/>
        </w:rPr>
        <w:t xml:space="preserve">least </w:t>
      </w:r>
      <w:r w:rsidR="00092188" w:rsidRPr="002C40DA">
        <w:rPr>
          <w:rFonts w:asciiTheme="minorHAnsi" w:hAnsiTheme="minorHAnsi"/>
          <w:color w:val="auto"/>
          <w:highlight w:val="yellow"/>
        </w:rPr>
        <w:t>3 months old,</w:t>
      </w:r>
      <w:r w:rsidR="006662F0" w:rsidRPr="002C40DA">
        <w:rPr>
          <w:rFonts w:asciiTheme="minorHAnsi" w:hAnsiTheme="minorHAnsi"/>
          <w:color w:val="auto"/>
          <w:highlight w:val="yellow"/>
        </w:rPr>
        <w:t xml:space="preserve"> </w:t>
      </w:r>
      <w:r w:rsidR="00092188" w:rsidRPr="002C40DA">
        <w:rPr>
          <w:rFonts w:asciiTheme="minorHAnsi" w:hAnsiTheme="minorHAnsi"/>
          <w:color w:val="auto"/>
          <w:highlight w:val="yellow"/>
        </w:rPr>
        <w:t>have undergone metabolic selection</w:t>
      </w:r>
      <w:r w:rsidR="00145B76" w:rsidRPr="002C40DA">
        <w:rPr>
          <w:rFonts w:asciiTheme="minorHAnsi" w:hAnsiTheme="minorHAnsi"/>
          <w:color w:val="auto"/>
          <w:highlight w:val="yellow"/>
        </w:rPr>
        <w:t xml:space="preserve"> (</w:t>
      </w:r>
      <w:r w:rsidR="002C40DA" w:rsidRPr="002C40DA">
        <w:rPr>
          <w:rFonts w:asciiTheme="minorHAnsi" w:hAnsiTheme="minorHAnsi"/>
          <w:color w:val="auto"/>
          <w:highlight w:val="yellow"/>
        </w:rPr>
        <w:t>s</w:t>
      </w:r>
      <w:r w:rsidR="00145B76" w:rsidRPr="002C40DA">
        <w:rPr>
          <w:rFonts w:asciiTheme="minorHAnsi" w:hAnsiTheme="minorHAnsi"/>
          <w:color w:val="auto"/>
          <w:highlight w:val="yellow"/>
        </w:rPr>
        <w:t>ection 6)</w:t>
      </w:r>
      <w:r w:rsidR="00092188" w:rsidRPr="002C40DA">
        <w:rPr>
          <w:rFonts w:asciiTheme="minorHAnsi" w:hAnsiTheme="minorHAnsi"/>
          <w:color w:val="auto"/>
          <w:highlight w:val="yellow"/>
        </w:rPr>
        <w:t>, and</w:t>
      </w:r>
      <w:r w:rsidR="006662F0" w:rsidRPr="002C40DA">
        <w:rPr>
          <w:rFonts w:asciiTheme="minorHAnsi" w:hAnsiTheme="minorHAnsi"/>
          <w:color w:val="auto"/>
          <w:highlight w:val="yellow"/>
        </w:rPr>
        <w:t xml:space="preserve"> have been plated on coverslip</w:t>
      </w:r>
      <w:r w:rsidR="00A23F39" w:rsidRPr="002C40DA">
        <w:rPr>
          <w:rFonts w:asciiTheme="minorHAnsi" w:hAnsiTheme="minorHAnsi"/>
          <w:color w:val="auto"/>
          <w:highlight w:val="yellow"/>
        </w:rPr>
        <w:t>s,</w:t>
      </w:r>
      <w:r w:rsidR="00A65009" w:rsidRPr="002C40DA">
        <w:rPr>
          <w:rFonts w:asciiTheme="minorHAnsi" w:hAnsiTheme="minorHAnsi"/>
          <w:color w:val="auto"/>
          <w:highlight w:val="yellow"/>
        </w:rPr>
        <w:t xml:space="preserve"> </w:t>
      </w:r>
      <w:r w:rsidR="00092188" w:rsidRPr="002C40DA">
        <w:rPr>
          <w:rFonts w:asciiTheme="minorHAnsi" w:hAnsiTheme="minorHAnsi"/>
          <w:color w:val="auto"/>
          <w:highlight w:val="yellow"/>
        </w:rPr>
        <w:t xml:space="preserve">treat </w:t>
      </w:r>
      <w:r w:rsidR="00A23F39" w:rsidRPr="002C40DA">
        <w:rPr>
          <w:rFonts w:asciiTheme="minorHAnsi" w:hAnsiTheme="minorHAnsi"/>
          <w:color w:val="auto"/>
          <w:highlight w:val="yellow"/>
        </w:rPr>
        <w:t>them</w:t>
      </w:r>
      <w:r w:rsidR="00A65009" w:rsidRPr="002C40DA">
        <w:rPr>
          <w:rFonts w:asciiTheme="minorHAnsi" w:hAnsiTheme="minorHAnsi"/>
          <w:color w:val="auto"/>
          <w:highlight w:val="yellow"/>
        </w:rPr>
        <w:t xml:space="preserve"> </w:t>
      </w:r>
      <w:r w:rsidR="001D613D" w:rsidRPr="002C40DA">
        <w:rPr>
          <w:rFonts w:asciiTheme="minorHAnsi" w:hAnsiTheme="minorHAnsi"/>
          <w:color w:val="auto"/>
          <w:highlight w:val="yellow"/>
        </w:rPr>
        <w:t xml:space="preserve">with 2 </w:t>
      </w:r>
      <w:proofErr w:type="spellStart"/>
      <w:r w:rsidR="001D613D" w:rsidRPr="002C40DA">
        <w:rPr>
          <w:rFonts w:asciiTheme="minorHAnsi" w:hAnsiTheme="minorHAnsi"/>
          <w:color w:val="auto"/>
          <w:highlight w:val="yellow"/>
        </w:rPr>
        <w:t>μ</w:t>
      </w:r>
      <w:r w:rsidR="00C71917" w:rsidRPr="002C40DA">
        <w:rPr>
          <w:rFonts w:asciiTheme="minorHAnsi" w:hAnsiTheme="minorHAnsi"/>
          <w:color w:val="auto"/>
          <w:highlight w:val="yellow"/>
        </w:rPr>
        <w:t>L</w:t>
      </w:r>
      <w:proofErr w:type="spellEnd"/>
      <w:r w:rsidR="001D613D" w:rsidRPr="002C40DA">
        <w:rPr>
          <w:rFonts w:asciiTheme="minorHAnsi" w:hAnsiTheme="minorHAnsi"/>
          <w:color w:val="auto"/>
          <w:highlight w:val="yellow"/>
        </w:rPr>
        <w:t xml:space="preserve"> of Fura-2, AM (final concentration: 1 </w:t>
      </w:r>
      <w:proofErr w:type="spellStart"/>
      <w:r w:rsidR="001D613D" w:rsidRPr="002C40DA">
        <w:rPr>
          <w:rFonts w:asciiTheme="minorHAnsi" w:hAnsiTheme="minorHAnsi"/>
          <w:color w:val="auto"/>
          <w:highlight w:val="yellow"/>
        </w:rPr>
        <w:t>μM</w:t>
      </w:r>
      <w:proofErr w:type="spellEnd"/>
      <w:r w:rsidR="001D613D" w:rsidRPr="002C40DA">
        <w:rPr>
          <w:rFonts w:asciiTheme="minorHAnsi" w:hAnsiTheme="minorHAnsi"/>
          <w:color w:val="auto"/>
          <w:highlight w:val="yellow"/>
        </w:rPr>
        <w:t xml:space="preserve">) and incubate at 37 °C for 10 </w:t>
      </w:r>
      <w:r w:rsidR="0011193F" w:rsidRPr="002C40DA">
        <w:rPr>
          <w:rFonts w:asciiTheme="minorHAnsi" w:hAnsiTheme="minorHAnsi"/>
          <w:color w:val="auto"/>
          <w:highlight w:val="yellow"/>
        </w:rPr>
        <w:t>min</w:t>
      </w:r>
      <w:r w:rsidR="001D613D" w:rsidRPr="002C40DA">
        <w:rPr>
          <w:rFonts w:asciiTheme="minorHAnsi" w:hAnsiTheme="minorHAnsi"/>
          <w:color w:val="auto"/>
          <w:highlight w:val="yellow"/>
        </w:rPr>
        <w:t>.</w:t>
      </w:r>
      <w:r w:rsidR="001F3F1B" w:rsidRPr="002C40DA">
        <w:rPr>
          <w:rFonts w:asciiTheme="minorHAnsi" w:hAnsiTheme="minorHAnsi"/>
          <w:color w:val="auto"/>
          <w:highlight w:val="yellow"/>
        </w:rPr>
        <w:t xml:space="preserve"> </w:t>
      </w:r>
    </w:p>
    <w:p w14:paraId="27F02A3F" w14:textId="77777777" w:rsidR="007B0994" w:rsidRPr="00BE53B4" w:rsidRDefault="007B0994" w:rsidP="00890F7B">
      <w:pPr>
        <w:pStyle w:val="ListParagraph"/>
        <w:ind w:left="0"/>
        <w:rPr>
          <w:rFonts w:asciiTheme="minorHAnsi" w:hAnsiTheme="minorHAnsi"/>
          <w:color w:val="auto"/>
        </w:rPr>
      </w:pPr>
    </w:p>
    <w:p w14:paraId="0D2EC4E8" w14:textId="2ACA24BD" w:rsidR="001F3F1B" w:rsidRPr="00BE53B4" w:rsidRDefault="0011193F" w:rsidP="00890F7B">
      <w:pPr>
        <w:pStyle w:val="ListParagraph"/>
        <w:ind w:left="0"/>
        <w:rPr>
          <w:rFonts w:asciiTheme="minorHAnsi" w:hAnsiTheme="minorHAnsi"/>
          <w:color w:val="auto"/>
        </w:rPr>
      </w:pPr>
      <w:r w:rsidRPr="00BE53B4">
        <w:rPr>
          <w:rFonts w:asciiTheme="minorHAnsi" w:hAnsiTheme="minorHAnsi"/>
          <w:color w:val="auto"/>
        </w:rPr>
        <w:t xml:space="preserve">NOTE: </w:t>
      </w:r>
      <w:r w:rsidR="001D613D" w:rsidRPr="00BE53B4">
        <w:rPr>
          <w:rFonts w:asciiTheme="minorHAnsi" w:hAnsiTheme="minorHAnsi"/>
          <w:color w:val="auto"/>
        </w:rPr>
        <w:t>Fura-2 is light-sensitive. Perform all loading procedures and experiments in the dark.</w:t>
      </w:r>
    </w:p>
    <w:p w14:paraId="5E2DF6FD" w14:textId="77777777" w:rsidR="002657F2" w:rsidRPr="00BE53B4" w:rsidRDefault="002657F2" w:rsidP="00890F7B">
      <w:pPr>
        <w:pStyle w:val="ListParagraph"/>
        <w:ind w:left="0"/>
        <w:rPr>
          <w:rFonts w:asciiTheme="minorHAnsi" w:hAnsiTheme="minorHAnsi"/>
          <w:b/>
          <w:color w:val="auto"/>
        </w:rPr>
      </w:pPr>
    </w:p>
    <w:p w14:paraId="5644C276" w14:textId="00E55E47"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 xml:space="preserve">Prepare the </w:t>
      </w:r>
      <w:r w:rsidR="000762A8" w:rsidRPr="00BE53B4">
        <w:rPr>
          <w:rFonts w:asciiTheme="minorHAnsi" w:hAnsiTheme="minorHAnsi" w:cstheme="minorHAnsi"/>
          <w:color w:val="auto"/>
          <w:highlight w:val="yellow"/>
        </w:rPr>
        <w:t>calcium and contractility acquisition and analysis</w:t>
      </w:r>
      <w:r w:rsidR="000762A8" w:rsidRPr="00BE53B4">
        <w:rPr>
          <w:rFonts w:asciiTheme="minorHAnsi" w:hAnsiTheme="minorHAnsi"/>
          <w:color w:val="auto"/>
          <w:highlight w:val="yellow"/>
        </w:rPr>
        <w:t xml:space="preserve"> system</w:t>
      </w:r>
      <w:r w:rsidRPr="00BE53B4">
        <w:rPr>
          <w:rFonts w:asciiTheme="minorHAnsi" w:hAnsiTheme="minorHAnsi"/>
          <w:color w:val="auto"/>
          <w:highlight w:val="yellow"/>
        </w:rPr>
        <w:t>.</w:t>
      </w:r>
    </w:p>
    <w:p w14:paraId="7A5E7180" w14:textId="77777777" w:rsidR="002657F2" w:rsidRPr="00BE53B4" w:rsidRDefault="002657F2" w:rsidP="00890F7B">
      <w:pPr>
        <w:pStyle w:val="ListParagraph"/>
        <w:ind w:left="0"/>
        <w:rPr>
          <w:rFonts w:asciiTheme="minorHAnsi" w:hAnsiTheme="minorHAnsi"/>
          <w:b/>
          <w:color w:val="auto"/>
          <w:highlight w:val="yellow"/>
        </w:rPr>
      </w:pPr>
    </w:p>
    <w:p w14:paraId="26E4FBF7" w14:textId="5002F34A" w:rsidR="001F3F1B" w:rsidRPr="00BE53B4" w:rsidRDefault="001D613D" w:rsidP="00890F7B">
      <w:pPr>
        <w:pStyle w:val="ListParagraph"/>
        <w:numPr>
          <w:ilvl w:val="2"/>
          <w:numId w:val="19"/>
        </w:numPr>
        <w:rPr>
          <w:rFonts w:asciiTheme="minorHAnsi" w:hAnsiTheme="minorHAnsi"/>
          <w:b/>
          <w:color w:val="auto"/>
          <w:highlight w:val="yellow"/>
        </w:rPr>
      </w:pPr>
      <w:r w:rsidRPr="00BE53B4">
        <w:rPr>
          <w:rFonts w:asciiTheme="minorHAnsi" w:hAnsiTheme="minorHAnsi"/>
          <w:color w:val="auto"/>
          <w:highlight w:val="yellow"/>
        </w:rPr>
        <w:t>Power the system ensuring that the arc lamp is initiated</w:t>
      </w:r>
      <w:r w:rsidR="008D1933" w:rsidRPr="00BE53B4">
        <w:rPr>
          <w:rFonts w:asciiTheme="minorHAnsi" w:hAnsiTheme="minorHAnsi"/>
          <w:color w:val="auto"/>
          <w:highlight w:val="yellow"/>
        </w:rPr>
        <w:t xml:space="preserve"> (</w:t>
      </w:r>
      <w:r w:rsidR="008D1933" w:rsidRPr="00BE53B4">
        <w:rPr>
          <w:rFonts w:asciiTheme="minorHAnsi" w:hAnsiTheme="minorHAnsi"/>
          <w:b/>
          <w:color w:val="auto"/>
          <w:highlight w:val="yellow"/>
        </w:rPr>
        <w:t>Figure 1B</w:t>
      </w:r>
      <w:r w:rsidR="008D1933" w:rsidRPr="00BE53B4">
        <w:rPr>
          <w:rFonts w:asciiTheme="minorHAnsi" w:hAnsiTheme="minorHAnsi"/>
          <w:color w:val="auto"/>
          <w:highlight w:val="yellow"/>
        </w:rPr>
        <w:t>)</w:t>
      </w:r>
      <w:r w:rsidRPr="00BE53B4">
        <w:rPr>
          <w:rFonts w:asciiTheme="minorHAnsi" w:hAnsiTheme="minorHAnsi"/>
          <w:color w:val="auto"/>
          <w:highlight w:val="yellow"/>
        </w:rPr>
        <w:t>.</w:t>
      </w:r>
    </w:p>
    <w:p w14:paraId="1C3C3A1F" w14:textId="77777777" w:rsidR="002657F2" w:rsidRPr="00BE53B4" w:rsidRDefault="002657F2" w:rsidP="00890F7B">
      <w:pPr>
        <w:pStyle w:val="ListParagraph"/>
        <w:ind w:left="0"/>
        <w:rPr>
          <w:rFonts w:asciiTheme="minorHAnsi" w:hAnsiTheme="minorHAnsi"/>
          <w:b/>
          <w:color w:val="auto"/>
          <w:highlight w:val="yellow"/>
        </w:rPr>
      </w:pPr>
    </w:p>
    <w:p w14:paraId="39A2F711" w14:textId="0C0F7CDB" w:rsidR="001F3F1B" w:rsidRPr="00BE53B4" w:rsidRDefault="001D613D" w:rsidP="00890F7B">
      <w:pPr>
        <w:pStyle w:val="ListParagraph"/>
        <w:numPr>
          <w:ilvl w:val="2"/>
          <w:numId w:val="19"/>
        </w:numPr>
        <w:rPr>
          <w:rFonts w:asciiTheme="minorHAnsi" w:hAnsiTheme="minorHAnsi"/>
          <w:b/>
          <w:color w:val="auto"/>
          <w:highlight w:val="yellow"/>
        </w:rPr>
      </w:pPr>
      <w:r w:rsidRPr="00BE53B4">
        <w:rPr>
          <w:rFonts w:asciiTheme="minorHAnsi" w:hAnsiTheme="minorHAnsi"/>
          <w:color w:val="auto"/>
          <w:highlight w:val="yellow"/>
        </w:rPr>
        <w:t xml:space="preserve">Place the chamber on the system and connect the tubes from the pump to the appropriate inlet and outlets and the electric wire from the stimulator to the chamber </w:t>
      </w:r>
      <w:r w:rsidR="008F0A3D" w:rsidRPr="00BE53B4">
        <w:rPr>
          <w:rFonts w:asciiTheme="minorHAnsi" w:hAnsiTheme="minorHAnsi"/>
          <w:color w:val="auto"/>
          <w:highlight w:val="yellow"/>
        </w:rPr>
        <w:t xml:space="preserve">as shown in </w:t>
      </w:r>
      <w:r w:rsidR="008F0A3D" w:rsidRPr="00BE53B4">
        <w:rPr>
          <w:rFonts w:asciiTheme="minorHAnsi" w:hAnsiTheme="minorHAnsi"/>
          <w:b/>
          <w:color w:val="auto"/>
          <w:highlight w:val="yellow"/>
        </w:rPr>
        <w:t>Figure 1</w:t>
      </w:r>
      <w:r w:rsidR="008D1933" w:rsidRPr="00BE53B4">
        <w:rPr>
          <w:rFonts w:asciiTheme="minorHAnsi" w:hAnsiTheme="minorHAnsi"/>
          <w:b/>
          <w:color w:val="auto"/>
          <w:highlight w:val="yellow"/>
        </w:rPr>
        <w:t>C</w:t>
      </w:r>
      <w:r w:rsidRPr="00BE53B4">
        <w:rPr>
          <w:rFonts w:asciiTheme="minorHAnsi" w:hAnsiTheme="minorHAnsi"/>
          <w:color w:val="auto"/>
          <w:highlight w:val="yellow"/>
        </w:rPr>
        <w:t>.</w:t>
      </w:r>
    </w:p>
    <w:p w14:paraId="3A098DF1" w14:textId="77777777" w:rsidR="002657F2" w:rsidRPr="00BE53B4" w:rsidRDefault="002657F2" w:rsidP="00890F7B">
      <w:pPr>
        <w:pStyle w:val="ListParagraph"/>
        <w:ind w:left="0"/>
        <w:rPr>
          <w:rFonts w:asciiTheme="minorHAnsi" w:hAnsiTheme="minorHAnsi"/>
          <w:b/>
          <w:color w:val="auto"/>
          <w:highlight w:val="yellow"/>
        </w:rPr>
      </w:pPr>
    </w:p>
    <w:p w14:paraId="3BED13D4" w14:textId="5412FAEE" w:rsidR="001F3F1B" w:rsidRPr="00BE53B4" w:rsidRDefault="001D613D" w:rsidP="00890F7B">
      <w:pPr>
        <w:pStyle w:val="ListParagraph"/>
        <w:numPr>
          <w:ilvl w:val="2"/>
          <w:numId w:val="19"/>
        </w:numPr>
        <w:rPr>
          <w:rFonts w:asciiTheme="minorHAnsi" w:hAnsiTheme="minorHAnsi"/>
          <w:b/>
          <w:color w:val="auto"/>
          <w:highlight w:val="yellow"/>
        </w:rPr>
      </w:pPr>
      <w:r w:rsidRPr="00BE53B4">
        <w:rPr>
          <w:rFonts w:asciiTheme="minorHAnsi" w:hAnsiTheme="minorHAnsi"/>
          <w:color w:val="auto"/>
          <w:highlight w:val="yellow"/>
        </w:rPr>
        <w:lastRenderedPageBreak/>
        <w:t>Fill the perfusion tube that runs through the fluidic inline heater with 37</w:t>
      </w:r>
      <w:r w:rsidR="00BD2B80" w:rsidRPr="00BE53B4">
        <w:rPr>
          <w:rFonts w:asciiTheme="minorHAnsi" w:hAnsiTheme="minorHAnsi" w:cstheme="minorHAnsi"/>
          <w:color w:val="auto"/>
          <w:highlight w:val="yellow"/>
        </w:rPr>
        <w:t xml:space="preserve"> </w:t>
      </w:r>
      <w:r w:rsidRPr="00BE53B4">
        <w:rPr>
          <w:rFonts w:asciiTheme="minorHAnsi" w:hAnsiTheme="minorHAnsi"/>
          <w:color w:val="auto"/>
          <w:highlight w:val="yellow"/>
        </w:rPr>
        <w:t>°C prewarmed Tyrode</w:t>
      </w:r>
      <w:r w:rsidR="000F561B" w:rsidRPr="00BE53B4">
        <w:rPr>
          <w:rFonts w:asciiTheme="minorHAnsi" w:hAnsiTheme="minorHAnsi"/>
          <w:highlight w:val="yellow"/>
        </w:rPr>
        <w:t>’s</w:t>
      </w:r>
      <w:r w:rsidRPr="00BE53B4">
        <w:rPr>
          <w:rFonts w:asciiTheme="minorHAnsi" w:hAnsiTheme="minorHAnsi"/>
          <w:color w:val="auto"/>
          <w:highlight w:val="yellow"/>
        </w:rPr>
        <w:t xml:space="preserve"> solution.</w:t>
      </w:r>
    </w:p>
    <w:p w14:paraId="627B83D0" w14:textId="77777777" w:rsidR="002657F2" w:rsidRPr="00BE53B4" w:rsidRDefault="002657F2" w:rsidP="00890F7B">
      <w:pPr>
        <w:pStyle w:val="ListParagraph"/>
        <w:ind w:left="0"/>
        <w:rPr>
          <w:rFonts w:asciiTheme="minorHAnsi" w:hAnsiTheme="minorHAnsi"/>
          <w:b/>
          <w:color w:val="auto"/>
          <w:highlight w:val="yellow"/>
        </w:rPr>
      </w:pPr>
    </w:p>
    <w:p w14:paraId="67851154" w14:textId="507068D2" w:rsidR="002657F2" w:rsidRPr="00BE53B4" w:rsidRDefault="001D613D" w:rsidP="00890F7B">
      <w:pPr>
        <w:pStyle w:val="ListParagraph"/>
        <w:numPr>
          <w:ilvl w:val="2"/>
          <w:numId w:val="19"/>
        </w:numPr>
        <w:rPr>
          <w:rFonts w:asciiTheme="minorHAnsi" w:hAnsiTheme="minorHAnsi"/>
          <w:b/>
          <w:color w:val="auto"/>
          <w:highlight w:val="yellow"/>
        </w:rPr>
      </w:pPr>
      <w:r w:rsidRPr="00BE53B4">
        <w:rPr>
          <w:rFonts w:asciiTheme="minorHAnsi" w:hAnsiTheme="minorHAnsi"/>
          <w:color w:val="auto"/>
          <w:highlight w:val="yellow"/>
        </w:rPr>
        <w:t>Adjust the camera and framing aperture dimensions to minimize background area.</w:t>
      </w:r>
    </w:p>
    <w:p w14:paraId="4169E241" w14:textId="77777777" w:rsidR="002657F2" w:rsidRPr="00BE53B4" w:rsidRDefault="002657F2" w:rsidP="00890F7B">
      <w:pPr>
        <w:pStyle w:val="ListParagraph"/>
        <w:ind w:left="0"/>
        <w:rPr>
          <w:rFonts w:asciiTheme="minorHAnsi" w:hAnsiTheme="minorHAnsi"/>
          <w:b/>
          <w:color w:val="auto"/>
          <w:highlight w:val="yellow"/>
        </w:rPr>
      </w:pPr>
    </w:p>
    <w:p w14:paraId="59F6A042" w14:textId="2C165A9D"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Mount a glass coverslip with iPS</w:t>
      </w:r>
      <w:r w:rsidR="00FD210E" w:rsidRPr="00BE53B4">
        <w:rPr>
          <w:rFonts w:asciiTheme="minorHAnsi" w:hAnsiTheme="minorHAnsi"/>
          <w:color w:val="auto"/>
          <w:highlight w:val="yellow"/>
        </w:rPr>
        <w:t>C</w:t>
      </w:r>
      <w:r w:rsidRPr="00BE53B4">
        <w:rPr>
          <w:rFonts w:asciiTheme="minorHAnsi" w:hAnsiTheme="minorHAnsi"/>
          <w:color w:val="auto"/>
          <w:highlight w:val="yellow"/>
        </w:rPr>
        <w:t>-CMs into the chamber and fasten.</w:t>
      </w:r>
    </w:p>
    <w:p w14:paraId="709EFEDE" w14:textId="77777777" w:rsidR="002657F2" w:rsidRPr="00BE53B4" w:rsidRDefault="002657F2" w:rsidP="00890F7B">
      <w:pPr>
        <w:pStyle w:val="ListParagraph"/>
        <w:ind w:left="0"/>
        <w:rPr>
          <w:rFonts w:asciiTheme="minorHAnsi" w:hAnsiTheme="minorHAnsi"/>
          <w:b/>
          <w:color w:val="auto"/>
          <w:highlight w:val="yellow"/>
        </w:rPr>
      </w:pPr>
    </w:p>
    <w:p w14:paraId="656EDCFD" w14:textId="3E5F3292"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 xml:space="preserve">Add 500 </w:t>
      </w:r>
      <w:proofErr w:type="spellStart"/>
      <w:r w:rsidRPr="00BE53B4">
        <w:rPr>
          <w:rFonts w:asciiTheme="minorHAnsi" w:hAnsiTheme="minorHAnsi"/>
          <w:color w:val="auto"/>
          <w:highlight w:val="yellow"/>
        </w:rPr>
        <w:t>μ</w:t>
      </w:r>
      <w:r w:rsidR="00C71917" w:rsidRPr="00BE53B4">
        <w:rPr>
          <w:rFonts w:asciiTheme="minorHAnsi" w:hAnsiTheme="minorHAnsi"/>
          <w:color w:val="auto"/>
          <w:highlight w:val="yellow"/>
        </w:rPr>
        <w:t>L</w:t>
      </w:r>
      <w:proofErr w:type="spellEnd"/>
      <w:r w:rsidRPr="00BE53B4">
        <w:rPr>
          <w:rFonts w:asciiTheme="minorHAnsi" w:hAnsiTheme="minorHAnsi"/>
          <w:color w:val="auto"/>
          <w:highlight w:val="yellow"/>
        </w:rPr>
        <w:t xml:space="preserve"> of Tyrode</w:t>
      </w:r>
      <w:r w:rsidR="000F561B" w:rsidRPr="00BE53B4">
        <w:rPr>
          <w:rFonts w:asciiTheme="minorHAnsi" w:hAnsiTheme="minorHAnsi"/>
          <w:highlight w:val="yellow"/>
        </w:rPr>
        <w:t>’s</w:t>
      </w:r>
      <w:r w:rsidRPr="00BE53B4">
        <w:rPr>
          <w:rFonts w:asciiTheme="minorHAnsi" w:hAnsiTheme="minorHAnsi"/>
          <w:color w:val="auto"/>
          <w:highlight w:val="yellow"/>
        </w:rPr>
        <w:t xml:space="preserve"> solution directly on top of the fastened glass coverslip gently and start perfusing the chamber (1.5 mL/min) with Tyrode</w:t>
      </w:r>
      <w:r w:rsidR="008D51D4" w:rsidRPr="00BE53B4">
        <w:rPr>
          <w:rFonts w:asciiTheme="minorHAnsi" w:hAnsiTheme="minorHAnsi"/>
          <w:highlight w:val="yellow"/>
        </w:rPr>
        <w:t>’s</w:t>
      </w:r>
      <w:r w:rsidRPr="00BE53B4">
        <w:rPr>
          <w:rFonts w:asciiTheme="minorHAnsi" w:hAnsiTheme="minorHAnsi"/>
          <w:color w:val="auto"/>
          <w:highlight w:val="yellow"/>
        </w:rPr>
        <w:t xml:space="preserve"> solution. </w:t>
      </w:r>
    </w:p>
    <w:p w14:paraId="7EE65D66" w14:textId="77777777" w:rsidR="002657F2" w:rsidRPr="00BE53B4" w:rsidRDefault="002657F2" w:rsidP="00890F7B">
      <w:pPr>
        <w:pStyle w:val="ListParagraph"/>
        <w:ind w:left="0"/>
        <w:rPr>
          <w:rFonts w:asciiTheme="minorHAnsi" w:hAnsiTheme="minorHAnsi"/>
          <w:b/>
          <w:color w:val="auto"/>
          <w:highlight w:val="yellow"/>
        </w:rPr>
      </w:pPr>
    </w:p>
    <w:p w14:paraId="6920CE05" w14:textId="6907E820" w:rsidR="001F3F1B" w:rsidRPr="00BE53B4" w:rsidRDefault="001D613D" w:rsidP="00890F7B">
      <w:pPr>
        <w:pStyle w:val="ListParagraph"/>
        <w:numPr>
          <w:ilvl w:val="1"/>
          <w:numId w:val="18"/>
        </w:numPr>
        <w:rPr>
          <w:rFonts w:asciiTheme="minorHAnsi" w:hAnsiTheme="minorHAnsi"/>
          <w:b/>
          <w:color w:val="auto"/>
          <w:highlight w:val="yellow"/>
        </w:rPr>
      </w:pPr>
      <w:r w:rsidRPr="0018263A">
        <w:rPr>
          <w:rFonts w:asciiTheme="minorHAnsi" w:hAnsiTheme="minorHAnsi"/>
          <w:color w:val="auto"/>
          <w:highlight w:val="yellow"/>
        </w:rPr>
        <w:t xml:space="preserve">Pace </w:t>
      </w:r>
      <w:r w:rsidRPr="00BE53B4">
        <w:rPr>
          <w:rFonts w:asciiTheme="minorHAnsi" w:hAnsiTheme="minorHAnsi"/>
          <w:color w:val="auto"/>
          <w:highlight w:val="yellow"/>
        </w:rPr>
        <w:t>iPS</w:t>
      </w:r>
      <w:r w:rsidR="0086195B" w:rsidRPr="00BE53B4">
        <w:rPr>
          <w:rFonts w:asciiTheme="minorHAnsi" w:hAnsiTheme="minorHAnsi"/>
          <w:color w:val="auto"/>
          <w:highlight w:val="yellow"/>
        </w:rPr>
        <w:t>C</w:t>
      </w:r>
      <w:r w:rsidRPr="00BE53B4">
        <w:rPr>
          <w:rFonts w:asciiTheme="minorHAnsi" w:hAnsiTheme="minorHAnsi"/>
          <w:color w:val="auto"/>
          <w:highlight w:val="yellow"/>
        </w:rPr>
        <w:t xml:space="preserve">-CMs with 1 Hz field stimulation using the </w:t>
      </w:r>
      <w:r w:rsidR="008D51D4" w:rsidRPr="00BE53B4">
        <w:rPr>
          <w:rFonts w:asciiTheme="minorHAnsi" w:hAnsiTheme="minorHAnsi" w:cstheme="minorHAnsi"/>
          <w:color w:val="auto"/>
          <w:highlight w:val="yellow"/>
        </w:rPr>
        <w:t>electrical</w:t>
      </w:r>
      <w:r w:rsidRPr="00BE53B4">
        <w:rPr>
          <w:rFonts w:asciiTheme="minorHAnsi" w:hAnsiTheme="minorHAnsi"/>
          <w:color w:val="auto"/>
          <w:highlight w:val="yellow"/>
        </w:rPr>
        <w:t xml:space="preserve"> stimulator (10 V, 4 </w:t>
      </w:r>
      <w:proofErr w:type="spellStart"/>
      <w:r w:rsidRPr="00BE53B4">
        <w:rPr>
          <w:rFonts w:asciiTheme="minorHAnsi" w:hAnsiTheme="minorHAnsi"/>
          <w:color w:val="auto"/>
          <w:highlight w:val="yellow"/>
        </w:rPr>
        <w:t>ms</w:t>
      </w:r>
      <w:proofErr w:type="spellEnd"/>
      <w:r w:rsidRPr="00BE53B4">
        <w:rPr>
          <w:rFonts w:asciiTheme="minorHAnsi" w:hAnsiTheme="minorHAnsi"/>
          <w:color w:val="auto"/>
          <w:highlight w:val="yellow"/>
        </w:rPr>
        <w:t>).</w:t>
      </w:r>
    </w:p>
    <w:p w14:paraId="29483801" w14:textId="77777777" w:rsidR="002657F2" w:rsidRPr="00BE53B4" w:rsidRDefault="002657F2" w:rsidP="00890F7B">
      <w:pPr>
        <w:pStyle w:val="ListParagraph"/>
        <w:ind w:left="0"/>
        <w:rPr>
          <w:rFonts w:asciiTheme="minorHAnsi" w:hAnsiTheme="minorHAnsi"/>
          <w:b/>
          <w:color w:val="auto"/>
          <w:highlight w:val="yellow"/>
        </w:rPr>
      </w:pPr>
    </w:p>
    <w:p w14:paraId="2A8C762D" w14:textId="7D1E23F2"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Incubate iPS</w:t>
      </w:r>
      <w:r w:rsidR="0086195B" w:rsidRPr="00BE53B4">
        <w:rPr>
          <w:rFonts w:asciiTheme="minorHAnsi" w:hAnsiTheme="minorHAnsi"/>
          <w:color w:val="auto"/>
          <w:highlight w:val="yellow"/>
        </w:rPr>
        <w:t>C</w:t>
      </w:r>
      <w:r w:rsidRPr="00BE53B4">
        <w:rPr>
          <w:rFonts w:asciiTheme="minorHAnsi" w:hAnsiTheme="minorHAnsi"/>
          <w:color w:val="auto"/>
          <w:highlight w:val="yellow"/>
        </w:rPr>
        <w:t>-CMs in the chamber with stimulation for at least 3</w:t>
      </w:r>
      <w:r w:rsidR="004A6304" w:rsidRPr="002E7462">
        <w:rPr>
          <w:rFonts w:asciiTheme="minorHAnsi" w:hAnsiTheme="minorHAnsi"/>
          <w:color w:val="auto"/>
          <w:highlight w:val="yellow"/>
        </w:rPr>
        <w:t>−</w:t>
      </w:r>
      <w:r w:rsidRPr="00BE53B4">
        <w:rPr>
          <w:rFonts w:asciiTheme="minorHAnsi" w:hAnsiTheme="minorHAnsi"/>
          <w:color w:val="auto"/>
          <w:highlight w:val="yellow"/>
        </w:rPr>
        <w:t xml:space="preserve">5 </w:t>
      </w:r>
      <w:r w:rsidR="0011193F" w:rsidRPr="00BE53B4">
        <w:rPr>
          <w:rFonts w:asciiTheme="minorHAnsi" w:hAnsiTheme="minorHAnsi"/>
          <w:color w:val="auto"/>
          <w:highlight w:val="yellow"/>
        </w:rPr>
        <w:t>min</w:t>
      </w:r>
      <w:r w:rsidRPr="00BE53B4">
        <w:rPr>
          <w:rFonts w:asciiTheme="minorHAnsi" w:hAnsiTheme="minorHAnsi"/>
          <w:color w:val="auto"/>
          <w:highlight w:val="yellow"/>
        </w:rPr>
        <w:t xml:space="preserve"> for the cells to </w:t>
      </w:r>
      <w:r w:rsidR="002E227E" w:rsidRPr="00BE53B4">
        <w:rPr>
          <w:rFonts w:asciiTheme="minorHAnsi" w:eastAsiaTheme="minorEastAsia" w:hAnsiTheme="minorHAnsi" w:cstheme="minorHAnsi"/>
          <w:color w:val="auto"/>
          <w:highlight w:val="yellow"/>
          <w:lang w:eastAsia="ko-KR"/>
        </w:rPr>
        <w:t xml:space="preserve">wash the Fura-2 dye and </w:t>
      </w:r>
      <w:r w:rsidRPr="00BE53B4">
        <w:rPr>
          <w:rFonts w:asciiTheme="minorHAnsi" w:hAnsiTheme="minorHAnsi"/>
          <w:color w:val="auto"/>
          <w:highlight w:val="yellow"/>
        </w:rPr>
        <w:t>adapt to the environment</w:t>
      </w:r>
      <w:r w:rsidR="00B91659" w:rsidRPr="00BE53B4">
        <w:rPr>
          <w:rFonts w:asciiTheme="minorHAnsi" w:eastAsiaTheme="minorEastAsia" w:hAnsiTheme="minorHAnsi" w:cstheme="minorHAnsi"/>
          <w:highlight w:val="yellow"/>
          <w:lang w:eastAsia="ko-KR"/>
        </w:rPr>
        <w:t xml:space="preserve"> and to wash </w:t>
      </w:r>
      <w:r w:rsidR="00D80C5A" w:rsidRPr="00BE53B4">
        <w:rPr>
          <w:rFonts w:asciiTheme="minorHAnsi" w:eastAsiaTheme="minorEastAsia" w:hAnsiTheme="minorHAnsi" w:cstheme="minorHAnsi"/>
          <w:highlight w:val="yellow"/>
          <w:lang w:eastAsia="ko-KR"/>
        </w:rPr>
        <w:t xml:space="preserve">out </w:t>
      </w:r>
      <w:r w:rsidR="00B91659" w:rsidRPr="00BE53B4">
        <w:rPr>
          <w:rFonts w:asciiTheme="minorHAnsi" w:eastAsiaTheme="minorEastAsia" w:hAnsiTheme="minorHAnsi" w:cstheme="minorHAnsi"/>
          <w:highlight w:val="yellow"/>
          <w:lang w:eastAsia="ko-KR"/>
        </w:rPr>
        <w:t>the fluorescent dye</w:t>
      </w:r>
      <w:r w:rsidRPr="00BE53B4">
        <w:rPr>
          <w:rFonts w:asciiTheme="minorHAnsi" w:hAnsiTheme="minorHAnsi"/>
          <w:highlight w:val="yellow"/>
        </w:rPr>
        <w:t>.</w:t>
      </w:r>
    </w:p>
    <w:p w14:paraId="320D3E6E" w14:textId="77777777" w:rsidR="002657F2" w:rsidRPr="00BE53B4" w:rsidRDefault="002657F2" w:rsidP="00890F7B">
      <w:pPr>
        <w:pStyle w:val="ListParagraph"/>
        <w:ind w:left="0"/>
        <w:rPr>
          <w:rFonts w:asciiTheme="minorHAnsi" w:hAnsiTheme="minorHAnsi"/>
          <w:b/>
          <w:color w:val="auto"/>
          <w:highlight w:val="yellow"/>
        </w:rPr>
      </w:pPr>
    </w:p>
    <w:p w14:paraId="699E6673" w14:textId="5A45ED4F"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Adjust the viewing window to the left upper area of the glass coverslip.</w:t>
      </w:r>
    </w:p>
    <w:p w14:paraId="544C3698" w14:textId="77777777" w:rsidR="002657F2" w:rsidRPr="00BE53B4" w:rsidRDefault="002657F2" w:rsidP="00890F7B">
      <w:pPr>
        <w:pStyle w:val="ListParagraph"/>
        <w:ind w:left="0"/>
        <w:rPr>
          <w:rFonts w:asciiTheme="minorHAnsi" w:hAnsiTheme="minorHAnsi"/>
          <w:b/>
          <w:color w:val="auto"/>
          <w:highlight w:val="yellow"/>
        </w:rPr>
      </w:pPr>
    </w:p>
    <w:p w14:paraId="7CCD3C44" w14:textId="42644498"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Begin recording.</w:t>
      </w:r>
    </w:p>
    <w:p w14:paraId="1842D4EB" w14:textId="77777777" w:rsidR="002657F2" w:rsidRPr="00BE53B4" w:rsidRDefault="002657F2" w:rsidP="00890F7B">
      <w:pPr>
        <w:pStyle w:val="ListParagraph"/>
        <w:ind w:left="0"/>
        <w:rPr>
          <w:rFonts w:asciiTheme="minorHAnsi" w:hAnsiTheme="minorHAnsi"/>
          <w:b/>
          <w:color w:val="auto"/>
          <w:highlight w:val="yellow"/>
        </w:rPr>
      </w:pPr>
    </w:p>
    <w:p w14:paraId="688DEB85" w14:textId="147C0F0F"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After collecting a consistent stream of 5</w:t>
      </w:r>
      <w:r w:rsidR="0070035B" w:rsidRPr="00BE53B4">
        <w:rPr>
          <w:rFonts w:asciiTheme="minorHAnsi" w:hAnsiTheme="minorHAnsi" w:cstheme="minorHAnsi"/>
          <w:color w:val="auto"/>
          <w:highlight w:val="yellow"/>
        </w:rPr>
        <w:t>−</w:t>
      </w:r>
      <w:r w:rsidRPr="00BE53B4">
        <w:rPr>
          <w:rFonts w:asciiTheme="minorHAnsi" w:hAnsiTheme="minorHAnsi"/>
          <w:color w:val="auto"/>
          <w:highlight w:val="yellow"/>
        </w:rPr>
        <w:t xml:space="preserve">10 peaks, click </w:t>
      </w:r>
      <w:r w:rsidRPr="002C40DA">
        <w:rPr>
          <w:rFonts w:asciiTheme="minorHAnsi" w:hAnsiTheme="minorHAnsi"/>
          <w:b/>
          <w:bCs/>
          <w:color w:val="auto"/>
          <w:highlight w:val="yellow"/>
        </w:rPr>
        <w:t>Pause</w:t>
      </w:r>
      <w:r w:rsidRPr="00BE53B4">
        <w:rPr>
          <w:rFonts w:asciiTheme="minorHAnsi" w:hAnsiTheme="minorHAnsi"/>
          <w:color w:val="auto"/>
          <w:highlight w:val="yellow"/>
        </w:rPr>
        <w:t xml:space="preserve"> to temporarily stop recording. </w:t>
      </w:r>
    </w:p>
    <w:p w14:paraId="44D3BFE5" w14:textId="77777777" w:rsidR="002657F2" w:rsidRPr="00BE53B4" w:rsidRDefault="002657F2" w:rsidP="00890F7B">
      <w:pPr>
        <w:pStyle w:val="ListParagraph"/>
        <w:ind w:left="0"/>
        <w:rPr>
          <w:rFonts w:asciiTheme="minorHAnsi" w:hAnsiTheme="minorHAnsi"/>
          <w:b/>
          <w:color w:val="auto"/>
          <w:highlight w:val="yellow"/>
        </w:rPr>
      </w:pPr>
    </w:p>
    <w:p w14:paraId="27914009" w14:textId="5EE57AE9"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Ensuring that neither the focus nor dimensions of the viewing window are altered, move the microscope’s stage to the adjacent area</w:t>
      </w:r>
      <w:r w:rsidR="002C17BC">
        <w:rPr>
          <w:rFonts w:asciiTheme="minorHAnsi" w:hAnsiTheme="minorHAnsi"/>
          <w:color w:val="auto"/>
          <w:highlight w:val="yellow"/>
        </w:rPr>
        <w:t>,</w:t>
      </w:r>
      <w:r w:rsidRPr="00BE53B4">
        <w:rPr>
          <w:rFonts w:asciiTheme="minorHAnsi" w:hAnsiTheme="minorHAnsi"/>
          <w:color w:val="auto"/>
          <w:highlight w:val="yellow"/>
        </w:rPr>
        <w:t xml:space="preserve"> moving toward the opposite end</w:t>
      </w:r>
      <w:r w:rsidR="002C17BC">
        <w:rPr>
          <w:rFonts w:asciiTheme="minorHAnsi" w:hAnsiTheme="minorHAnsi"/>
          <w:color w:val="auto"/>
          <w:highlight w:val="yellow"/>
        </w:rPr>
        <w:t>,</w:t>
      </w:r>
      <w:r w:rsidRPr="00BE53B4">
        <w:rPr>
          <w:rFonts w:asciiTheme="minorHAnsi" w:hAnsiTheme="minorHAnsi"/>
          <w:color w:val="auto"/>
          <w:highlight w:val="yellow"/>
        </w:rPr>
        <w:t xml:space="preserve"> and resume recording.</w:t>
      </w:r>
    </w:p>
    <w:p w14:paraId="79DC733F" w14:textId="77777777" w:rsidR="002657F2" w:rsidRPr="00BE53B4" w:rsidRDefault="002657F2" w:rsidP="00890F7B">
      <w:pPr>
        <w:pStyle w:val="ListParagraph"/>
        <w:ind w:left="0"/>
        <w:rPr>
          <w:rFonts w:asciiTheme="minorHAnsi" w:hAnsiTheme="minorHAnsi"/>
          <w:b/>
          <w:color w:val="auto"/>
        </w:rPr>
      </w:pPr>
    </w:p>
    <w:p w14:paraId="0A525045" w14:textId="2BC96B3C" w:rsidR="001F3F1B" w:rsidRPr="00BE53B4" w:rsidRDefault="001D613D" w:rsidP="00890F7B">
      <w:pPr>
        <w:pStyle w:val="ListParagraph"/>
        <w:numPr>
          <w:ilvl w:val="1"/>
          <w:numId w:val="18"/>
        </w:numPr>
        <w:rPr>
          <w:rFonts w:asciiTheme="minorHAnsi" w:hAnsiTheme="minorHAnsi"/>
          <w:b/>
          <w:color w:val="auto"/>
          <w:highlight w:val="yellow"/>
        </w:rPr>
      </w:pPr>
      <w:r w:rsidRPr="00BE53B4">
        <w:rPr>
          <w:rFonts w:asciiTheme="minorHAnsi" w:hAnsiTheme="minorHAnsi"/>
          <w:color w:val="auto"/>
          <w:highlight w:val="yellow"/>
        </w:rPr>
        <w:t>Repeat step</w:t>
      </w:r>
      <w:r w:rsidR="002C40DA">
        <w:rPr>
          <w:rFonts w:asciiTheme="minorHAnsi" w:hAnsiTheme="minorHAnsi"/>
          <w:color w:val="auto"/>
          <w:highlight w:val="yellow"/>
        </w:rPr>
        <w:t>s</w:t>
      </w:r>
      <w:r w:rsidRPr="00BE53B4">
        <w:rPr>
          <w:rFonts w:asciiTheme="minorHAnsi" w:hAnsiTheme="minorHAnsi"/>
          <w:color w:val="auto"/>
          <w:highlight w:val="yellow"/>
        </w:rPr>
        <w:t xml:space="preserve"> </w:t>
      </w:r>
      <w:r w:rsidR="00B76A80" w:rsidRPr="00BE53B4">
        <w:rPr>
          <w:rFonts w:asciiTheme="minorHAnsi" w:hAnsiTheme="minorHAnsi"/>
          <w:color w:val="auto"/>
          <w:highlight w:val="yellow"/>
        </w:rPr>
        <w:t>11</w:t>
      </w:r>
      <w:r w:rsidRPr="00BE53B4">
        <w:rPr>
          <w:rFonts w:asciiTheme="minorHAnsi" w:hAnsiTheme="minorHAnsi"/>
          <w:color w:val="auto"/>
          <w:highlight w:val="yellow"/>
        </w:rPr>
        <w:t>.9</w:t>
      </w:r>
      <w:r w:rsidR="002C40DA">
        <w:rPr>
          <w:rFonts w:asciiTheme="minorHAnsi" w:hAnsiTheme="minorHAnsi"/>
          <w:color w:val="auto"/>
          <w:highlight w:val="yellow"/>
        </w:rPr>
        <w:t xml:space="preserve"> and </w:t>
      </w:r>
      <w:r w:rsidR="00B76A80" w:rsidRPr="00BE53B4">
        <w:rPr>
          <w:rFonts w:asciiTheme="minorHAnsi" w:hAnsiTheme="minorHAnsi"/>
          <w:color w:val="auto"/>
          <w:highlight w:val="yellow"/>
        </w:rPr>
        <w:t>11.</w:t>
      </w:r>
      <w:r w:rsidRPr="00BE53B4">
        <w:rPr>
          <w:rFonts w:asciiTheme="minorHAnsi" w:hAnsiTheme="minorHAnsi"/>
          <w:color w:val="auto"/>
          <w:highlight w:val="yellow"/>
        </w:rPr>
        <w:t>10 to scan across the coverslip, initially moving to the left</w:t>
      </w:r>
      <w:r w:rsidR="002C17BC">
        <w:rPr>
          <w:rFonts w:asciiTheme="minorHAnsi" w:hAnsiTheme="minorHAnsi"/>
          <w:color w:val="auto"/>
          <w:highlight w:val="yellow"/>
        </w:rPr>
        <w:t>,</w:t>
      </w:r>
      <w:r w:rsidRPr="00BE53B4">
        <w:rPr>
          <w:rFonts w:asciiTheme="minorHAnsi" w:hAnsiTheme="minorHAnsi"/>
          <w:color w:val="auto"/>
          <w:highlight w:val="yellow"/>
        </w:rPr>
        <w:t xml:space="preserve"> then downwards in a zig-zag fashion to cover the whole coverslip area. This consists of 80</w:t>
      </w:r>
      <w:r w:rsidR="004A6304" w:rsidRPr="002E7462">
        <w:rPr>
          <w:rFonts w:asciiTheme="minorHAnsi" w:hAnsiTheme="minorHAnsi"/>
          <w:color w:val="auto"/>
          <w:highlight w:val="yellow"/>
        </w:rPr>
        <w:t>−</w:t>
      </w:r>
      <w:r w:rsidRPr="00BE53B4">
        <w:rPr>
          <w:rFonts w:asciiTheme="minorHAnsi" w:hAnsiTheme="minorHAnsi"/>
          <w:color w:val="auto"/>
          <w:highlight w:val="yellow"/>
        </w:rPr>
        <w:t xml:space="preserve">100 measurements per coverslip. </w:t>
      </w:r>
    </w:p>
    <w:p w14:paraId="093ADBB4" w14:textId="77777777" w:rsidR="002657F2" w:rsidRPr="00BE53B4" w:rsidRDefault="002657F2" w:rsidP="00890F7B">
      <w:pPr>
        <w:pStyle w:val="ListParagraph"/>
        <w:ind w:left="0"/>
        <w:rPr>
          <w:rFonts w:asciiTheme="minorHAnsi" w:hAnsiTheme="minorHAnsi"/>
          <w:b/>
          <w:color w:val="auto"/>
        </w:rPr>
      </w:pPr>
    </w:p>
    <w:p w14:paraId="5F4CCD11" w14:textId="16634234" w:rsidR="002657F2" w:rsidRPr="00BE53B4" w:rsidRDefault="0011193F" w:rsidP="00890F7B">
      <w:pPr>
        <w:pStyle w:val="ListParagraph"/>
        <w:ind w:left="0"/>
        <w:rPr>
          <w:rFonts w:asciiTheme="minorHAnsi" w:hAnsiTheme="minorHAnsi"/>
          <w:color w:val="auto"/>
        </w:rPr>
      </w:pPr>
      <w:r w:rsidRPr="00BE53B4">
        <w:rPr>
          <w:rFonts w:asciiTheme="minorHAnsi" w:hAnsiTheme="minorHAnsi"/>
          <w:color w:val="auto"/>
        </w:rPr>
        <w:t xml:space="preserve">NOTE: </w:t>
      </w:r>
      <w:r w:rsidR="001D613D" w:rsidRPr="00BE53B4">
        <w:rPr>
          <w:rFonts w:asciiTheme="minorHAnsi" w:hAnsiTheme="minorHAnsi"/>
          <w:color w:val="auto"/>
        </w:rPr>
        <w:t xml:space="preserve">Restrict the total measurement time to 10 </w:t>
      </w:r>
      <w:r w:rsidRPr="00BE53B4">
        <w:rPr>
          <w:rFonts w:asciiTheme="minorHAnsi" w:hAnsiTheme="minorHAnsi"/>
          <w:color w:val="auto"/>
        </w:rPr>
        <w:t>min</w:t>
      </w:r>
      <w:r w:rsidR="001D613D" w:rsidRPr="00BE53B4">
        <w:rPr>
          <w:rFonts w:asciiTheme="minorHAnsi" w:hAnsiTheme="minorHAnsi"/>
          <w:color w:val="auto"/>
        </w:rPr>
        <w:t xml:space="preserve"> as secondary factors cause </w:t>
      </w:r>
      <w:r w:rsidR="002C17BC">
        <w:rPr>
          <w:rFonts w:asciiTheme="minorHAnsi" w:hAnsiTheme="minorHAnsi"/>
          <w:color w:val="auto"/>
        </w:rPr>
        <w:t xml:space="preserve">a </w:t>
      </w:r>
      <w:r w:rsidR="001D613D" w:rsidRPr="00BE53B4">
        <w:rPr>
          <w:rFonts w:asciiTheme="minorHAnsi" w:hAnsiTheme="minorHAnsi"/>
          <w:color w:val="auto"/>
        </w:rPr>
        <w:t xml:space="preserve">decrease in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1D613D" w:rsidRPr="00BE53B4">
        <w:rPr>
          <w:rFonts w:asciiTheme="minorHAnsi" w:hAnsiTheme="minorHAnsi"/>
          <w:color w:val="auto"/>
        </w:rPr>
        <w:t>transient</w:t>
      </w:r>
      <w:r w:rsidR="002657F2" w:rsidRPr="00BE53B4">
        <w:rPr>
          <w:rFonts w:asciiTheme="minorHAnsi" w:hAnsiTheme="minorHAnsi"/>
          <w:color w:val="auto"/>
        </w:rPr>
        <w:t>.</w:t>
      </w:r>
    </w:p>
    <w:p w14:paraId="02145656" w14:textId="77777777" w:rsidR="002657F2" w:rsidRPr="00BE53B4" w:rsidRDefault="002657F2" w:rsidP="00890F7B">
      <w:pPr>
        <w:pStyle w:val="ListParagraph"/>
        <w:ind w:left="0"/>
        <w:rPr>
          <w:rFonts w:asciiTheme="minorHAnsi" w:hAnsiTheme="minorHAnsi"/>
          <w:color w:val="auto"/>
        </w:rPr>
      </w:pPr>
    </w:p>
    <w:p w14:paraId="262DACDD" w14:textId="031E57CD" w:rsidR="001C1E49" w:rsidRPr="00ED1885" w:rsidRDefault="001D613D" w:rsidP="00890F7B">
      <w:pPr>
        <w:pStyle w:val="ListParagraph"/>
        <w:numPr>
          <w:ilvl w:val="1"/>
          <w:numId w:val="18"/>
        </w:numPr>
        <w:rPr>
          <w:rFonts w:asciiTheme="minorHAnsi" w:hAnsiTheme="minorHAnsi"/>
          <w:b/>
          <w:color w:val="auto"/>
          <w:highlight w:val="yellow"/>
        </w:rPr>
      </w:pPr>
      <w:r w:rsidRPr="00ED1885">
        <w:rPr>
          <w:rFonts w:asciiTheme="minorHAnsi" w:hAnsiTheme="minorHAnsi"/>
          <w:color w:val="auto"/>
          <w:highlight w:val="yellow"/>
        </w:rPr>
        <w:t xml:space="preserve">Once </w:t>
      </w:r>
      <w:r w:rsidR="002C17BC">
        <w:rPr>
          <w:rFonts w:asciiTheme="minorHAnsi" w:hAnsiTheme="minorHAnsi"/>
          <w:color w:val="auto"/>
          <w:highlight w:val="yellow"/>
        </w:rPr>
        <w:t xml:space="preserve">the </w:t>
      </w:r>
      <w:r w:rsidRPr="00ED1885">
        <w:rPr>
          <w:rFonts w:asciiTheme="minorHAnsi" w:hAnsiTheme="minorHAnsi"/>
          <w:color w:val="auto"/>
          <w:highlight w:val="yellow"/>
        </w:rPr>
        <w:t>Ca</w:t>
      </w:r>
      <w:r w:rsidR="00FE1710" w:rsidRPr="00ED1885">
        <w:rPr>
          <w:rFonts w:asciiTheme="minorHAnsi" w:hAnsiTheme="minorHAnsi"/>
          <w:color w:val="auto"/>
          <w:highlight w:val="yellow"/>
          <w:vertAlign w:val="superscript"/>
        </w:rPr>
        <w:t>2+</w:t>
      </w:r>
      <w:r w:rsidR="00FE1710" w:rsidRPr="00ED1885">
        <w:rPr>
          <w:rFonts w:asciiTheme="minorHAnsi" w:hAnsiTheme="minorHAnsi"/>
          <w:color w:val="auto"/>
          <w:highlight w:val="yellow"/>
        </w:rPr>
        <w:t xml:space="preserve"> </w:t>
      </w:r>
      <w:r w:rsidRPr="00ED1885">
        <w:rPr>
          <w:rFonts w:asciiTheme="minorHAnsi" w:hAnsiTheme="minorHAnsi"/>
          <w:color w:val="auto"/>
          <w:highlight w:val="yellow"/>
        </w:rPr>
        <w:t xml:space="preserve">transients are acquired, </w:t>
      </w:r>
      <w:r w:rsidRPr="00ED1885">
        <w:rPr>
          <w:rFonts w:asciiTheme="minorHAnsi" w:hAnsiTheme="minorHAnsi" w:cstheme="minorHAnsi"/>
          <w:color w:val="auto"/>
          <w:highlight w:val="yellow"/>
        </w:rPr>
        <w:t xml:space="preserve">analyze </w:t>
      </w:r>
      <w:r w:rsidR="005F44CB" w:rsidRPr="00ED1885">
        <w:rPr>
          <w:rFonts w:asciiTheme="minorHAnsi" w:hAnsiTheme="minorHAnsi" w:cstheme="minorHAnsi"/>
          <w:color w:val="auto"/>
          <w:highlight w:val="yellow"/>
        </w:rPr>
        <w:t xml:space="preserve">the </w:t>
      </w:r>
      <w:r w:rsidRPr="00ED1885">
        <w:rPr>
          <w:rFonts w:asciiTheme="minorHAnsi" w:hAnsiTheme="minorHAnsi"/>
          <w:color w:val="auto"/>
          <w:highlight w:val="yellow"/>
        </w:rPr>
        <w:t xml:space="preserve">data with the </w:t>
      </w:r>
      <w:r w:rsidR="00FB311E" w:rsidRPr="00ED1885">
        <w:rPr>
          <w:rFonts w:asciiTheme="minorHAnsi" w:hAnsiTheme="minorHAnsi" w:cstheme="minorHAnsi"/>
          <w:color w:val="auto"/>
          <w:highlight w:val="yellow"/>
          <w:shd w:val="clear" w:color="auto" w:fill="FFFFFF"/>
        </w:rPr>
        <w:t xml:space="preserve">fluorescence traces </w:t>
      </w:r>
      <w:r w:rsidR="00FB311E" w:rsidRPr="00ED1885">
        <w:rPr>
          <w:rFonts w:asciiTheme="minorHAnsi" w:hAnsiTheme="minorHAnsi" w:cstheme="minorHAnsi"/>
          <w:color w:val="auto"/>
          <w:highlight w:val="yellow"/>
        </w:rPr>
        <w:t>analysis</w:t>
      </w:r>
      <w:r w:rsidRPr="00ED1885">
        <w:rPr>
          <w:rFonts w:asciiTheme="minorHAnsi" w:hAnsiTheme="minorHAnsi"/>
          <w:color w:val="auto"/>
          <w:highlight w:val="yellow"/>
        </w:rPr>
        <w:t xml:space="preserve"> software according to </w:t>
      </w:r>
      <w:r w:rsidR="002C17BC">
        <w:rPr>
          <w:rFonts w:asciiTheme="minorHAnsi" w:hAnsiTheme="minorHAnsi"/>
          <w:color w:val="auto"/>
          <w:highlight w:val="yellow"/>
        </w:rPr>
        <w:t xml:space="preserve">the </w:t>
      </w:r>
      <w:r w:rsidRPr="00ED1885">
        <w:rPr>
          <w:rFonts w:asciiTheme="minorHAnsi" w:hAnsiTheme="minorHAnsi"/>
          <w:color w:val="auto"/>
          <w:highlight w:val="yellow"/>
        </w:rPr>
        <w:t>manufacturer’s instructions.</w:t>
      </w:r>
    </w:p>
    <w:p w14:paraId="4A2FA65B" w14:textId="77777777" w:rsidR="0088260E" w:rsidRDefault="0088260E" w:rsidP="00890F7B">
      <w:pPr>
        <w:pStyle w:val="NormalWeb"/>
        <w:spacing w:before="0" w:beforeAutospacing="0" w:after="0" w:afterAutospacing="0"/>
        <w:contextualSpacing/>
        <w:rPr>
          <w:rFonts w:asciiTheme="minorHAnsi" w:hAnsiTheme="minorHAnsi"/>
          <w:b/>
          <w:color w:val="auto"/>
        </w:rPr>
      </w:pPr>
    </w:p>
    <w:p w14:paraId="4F846E4D" w14:textId="3DCEBD15" w:rsidR="006305D7" w:rsidRPr="00BE53B4" w:rsidRDefault="006305D7" w:rsidP="00890F7B">
      <w:pPr>
        <w:pStyle w:val="NormalWeb"/>
        <w:spacing w:before="0" w:beforeAutospacing="0" w:after="0" w:afterAutospacing="0"/>
        <w:contextualSpacing/>
        <w:rPr>
          <w:rFonts w:asciiTheme="minorHAnsi" w:hAnsiTheme="minorHAnsi"/>
          <w:b/>
          <w:color w:val="auto"/>
        </w:rPr>
      </w:pPr>
      <w:r w:rsidRPr="00BE53B4">
        <w:rPr>
          <w:rFonts w:asciiTheme="minorHAnsi" w:hAnsiTheme="minorHAnsi"/>
          <w:b/>
          <w:color w:val="auto"/>
        </w:rPr>
        <w:t>REPRESENTATIVE RESULTS</w:t>
      </w:r>
      <w:r w:rsidR="00806193">
        <w:rPr>
          <w:rFonts w:asciiTheme="minorHAnsi" w:hAnsiTheme="minorHAnsi"/>
          <w:b/>
          <w:color w:val="auto"/>
        </w:rPr>
        <w:t>:</w:t>
      </w:r>
    </w:p>
    <w:p w14:paraId="2BA4386A" w14:textId="26607258" w:rsidR="00693695" w:rsidRPr="00BE53B4" w:rsidRDefault="008B338C" w:rsidP="00890F7B">
      <w:pPr>
        <w:widowControl/>
        <w:autoSpaceDE/>
        <w:autoSpaceDN/>
        <w:adjustRightInd/>
        <w:contextualSpacing/>
        <w:rPr>
          <w:rFonts w:asciiTheme="minorHAnsi" w:hAnsiTheme="minorHAnsi"/>
          <w:color w:val="auto"/>
        </w:rPr>
      </w:pPr>
      <w:r w:rsidRPr="00BE53B4">
        <w:rPr>
          <w:rFonts w:asciiTheme="minorHAnsi" w:hAnsiTheme="minorHAnsi"/>
          <w:color w:val="auto"/>
        </w:rPr>
        <w:t xml:space="preserve">The protocol described in </w:t>
      </w:r>
      <w:r w:rsidRPr="00BE53B4">
        <w:rPr>
          <w:rFonts w:asciiTheme="minorHAnsi" w:hAnsiTheme="minorHAnsi"/>
          <w:b/>
          <w:color w:val="auto"/>
        </w:rPr>
        <w:t>Figure 1A</w:t>
      </w:r>
      <w:r w:rsidRPr="00BE53B4">
        <w:rPr>
          <w:rFonts w:asciiTheme="minorHAnsi" w:hAnsiTheme="minorHAnsi"/>
          <w:color w:val="auto"/>
        </w:rPr>
        <w:t xml:space="preserve"> generate</w:t>
      </w:r>
      <w:r w:rsidR="00C37DDF">
        <w:rPr>
          <w:rFonts w:asciiTheme="minorHAnsi" w:hAnsiTheme="minorHAnsi"/>
          <w:color w:val="auto"/>
        </w:rPr>
        <w:t>d</w:t>
      </w:r>
      <w:r w:rsidRPr="00BE53B4">
        <w:rPr>
          <w:rFonts w:asciiTheme="minorHAnsi" w:hAnsiTheme="minorHAnsi"/>
          <w:color w:val="auto"/>
        </w:rPr>
        <w:t xml:space="preserve"> highly</w:t>
      </w:r>
      <w:r w:rsidR="004A6304">
        <w:rPr>
          <w:rFonts w:asciiTheme="minorHAnsi" w:hAnsiTheme="minorHAnsi"/>
          <w:color w:val="auto"/>
        </w:rPr>
        <w:t xml:space="preserve"> </w:t>
      </w:r>
      <w:r w:rsidRPr="00BE53B4">
        <w:rPr>
          <w:rFonts w:asciiTheme="minorHAnsi" w:hAnsiTheme="minorHAnsi"/>
          <w:color w:val="auto"/>
        </w:rPr>
        <w:t xml:space="preserve">pure cardiomyocytes </w:t>
      </w:r>
      <w:r w:rsidR="002C17BC" w:rsidRPr="002E7462">
        <w:rPr>
          <w:rFonts w:asciiTheme="minorHAnsi" w:hAnsiTheme="minorHAnsi"/>
          <w:color w:val="auto"/>
        </w:rPr>
        <w:t>that</w:t>
      </w:r>
      <w:r w:rsidR="002C17BC">
        <w:rPr>
          <w:rFonts w:asciiTheme="minorHAnsi" w:hAnsiTheme="minorHAnsi"/>
          <w:color w:val="auto"/>
        </w:rPr>
        <w:t xml:space="preserve"> </w:t>
      </w:r>
      <w:r w:rsidR="00CB2056" w:rsidRPr="00BE53B4">
        <w:rPr>
          <w:rFonts w:asciiTheme="minorHAnsi" w:hAnsiTheme="minorHAnsi"/>
          <w:color w:val="auto"/>
        </w:rPr>
        <w:t>acquire a ventricular/adult-like phenotype</w:t>
      </w:r>
      <w:r w:rsidR="002C17BC" w:rsidRPr="002C17BC">
        <w:rPr>
          <w:rFonts w:asciiTheme="minorHAnsi" w:hAnsiTheme="minorHAnsi"/>
          <w:color w:val="auto"/>
        </w:rPr>
        <w:t xml:space="preserve"> </w:t>
      </w:r>
      <w:r w:rsidR="002C17BC" w:rsidRPr="0018263A">
        <w:rPr>
          <w:rFonts w:asciiTheme="minorHAnsi" w:hAnsiTheme="minorHAnsi"/>
          <w:color w:val="auto"/>
        </w:rPr>
        <w:t>with time in culture</w:t>
      </w:r>
      <w:r w:rsidR="00CB2056" w:rsidRPr="00BE53B4">
        <w:rPr>
          <w:rFonts w:asciiTheme="minorHAnsi" w:hAnsiTheme="minorHAnsi"/>
          <w:color w:val="auto"/>
        </w:rPr>
        <w:t xml:space="preserve">. </w:t>
      </w:r>
      <w:r w:rsidR="006B7492" w:rsidRPr="00BE53B4">
        <w:rPr>
          <w:rFonts w:asciiTheme="minorHAnsi" w:hAnsiTheme="minorHAnsi"/>
          <w:color w:val="auto"/>
        </w:rPr>
        <w:t>A</w:t>
      </w:r>
      <w:r w:rsidRPr="00BE53B4">
        <w:rPr>
          <w:rFonts w:asciiTheme="minorHAnsi" w:hAnsiTheme="minorHAnsi"/>
          <w:color w:val="auto"/>
        </w:rPr>
        <w:t>s assessed by i</w:t>
      </w:r>
      <w:r w:rsidR="00E0779A" w:rsidRPr="00BE53B4">
        <w:rPr>
          <w:rFonts w:asciiTheme="minorHAnsi" w:hAnsiTheme="minorHAnsi"/>
          <w:color w:val="auto"/>
        </w:rPr>
        <w:t>mmuno</w:t>
      </w:r>
      <w:r w:rsidR="00DE5510" w:rsidRPr="00BE53B4">
        <w:rPr>
          <w:rFonts w:asciiTheme="minorHAnsi" w:hAnsiTheme="minorHAnsi"/>
          <w:color w:val="auto"/>
        </w:rPr>
        <w:t>fluorescence</w:t>
      </w:r>
      <w:r w:rsidR="00DE5510" w:rsidRPr="00BE53B4">
        <w:rPr>
          <w:rFonts w:asciiTheme="minorHAnsi" w:hAnsiTheme="minorHAnsi"/>
          <w:b/>
          <w:color w:val="auto"/>
        </w:rPr>
        <w:t xml:space="preserve"> </w:t>
      </w:r>
      <w:r w:rsidR="00E0779A" w:rsidRPr="00BE53B4">
        <w:rPr>
          <w:rFonts w:asciiTheme="minorHAnsi" w:hAnsiTheme="minorHAnsi"/>
          <w:color w:val="auto"/>
        </w:rPr>
        <w:t xml:space="preserve">staining </w:t>
      </w:r>
      <w:r w:rsidRPr="00BE53B4">
        <w:rPr>
          <w:rFonts w:asciiTheme="minorHAnsi" w:hAnsiTheme="minorHAnsi"/>
          <w:color w:val="auto"/>
        </w:rPr>
        <w:t xml:space="preserve">for </w:t>
      </w:r>
      <w:r w:rsidR="00CB2056" w:rsidRPr="00BE53B4">
        <w:rPr>
          <w:rFonts w:asciiTheme="minorHAnsi" w:hAnsiTheme="minorHAnsi"/>
          <w:color w:val="auto"/>
        </w:rPr>
        <w:t xml:space="preserve">the </w:t>
      </w:r>
      <w:r w:rsidR="006B7492" w:rsidRPr="00BE53B4">
        <w:rPr>
          <w:rFonts w:asciiTheme="minorHAnsi" w:hAnsiTheme="minorHAnsi"/>
          <w:color w:val="auto"/>
        </w:rPr>
        <w:t>atrial and ventricular</w:t>
      </w:r>
      <w:r w:rsidRPr="00BE53B4">
        <w:rPr>
          <w:rFonts w:asciiTheme="minorHAnsi" w:hAnsiTheme="minorHAnsi"/>
          <w:color w:val="auto"/>
        </w:rPr>
        <w:t xml:space="preserve"> myosin regulatory light chain 2 isoforms (MLC2A and MLC2V, respectively)</w:t>
      </w:r>
      <w:r w:rsidR="00CB2056" w:rsidRPr="00BE53B4">
        <w:rPr>
          <w:rFonts w:asciiTheme="minorHAnsi" w:hAnsiTheme="minorHAnsi"/>
          <w:color w:val="auto"/>
        </w:rPr>
        <w:t>,</w:t>
      </w:r>
      <w:r w:rsidR="006B7492" w:rsidRPr="00BE53B4">
        <w:rPr>
          <w:rFonts w:asciiTheme="minorHAnsi" w:hAnsiTheme="minorHAnsi"/>
          <w:color w:val="auto"/>
        </w:rPr>
        <w:t xml:space="preserve"> the majority of </w:t>
      </w:r>
      <w:r w:rsidR="002C17BC">
        <w:rPr>
          <w:rFonts w:asciiTheme="minorHAnsi" w:hAnsiTheme="minorHAnsi"/>
          <w:color w:val="auto"/>
        </w:rPr>
        <w:t xml:space="preserve">the </w:t>
      </w:r>
      <w:r w:rsidR="006B7492" w:rsidRPr="00BE53B4">
        <w:rPr>
          <w:rFonts w:asciiTheme="minorHAnsi" w:hAnsiTheme="minorHAnsi"/>
          <w:color w:val="auto"/>
        </w:rPr>
        <w:t xml:space="preserve">cells </w:t>
      </w:r>
      <w:r w:rsidR="00FD210E" w:rsidRPr="00BE53B4">
        <w:rPr>
          <w:rFonts w:asciiTheme="minorHAnsi" w:hAnsiTheme="minorHAnsi"/>
          <w:color w:val="auto"/>
        </w:rPr>
        <w:t xml:space="preserve">generated by this protocol </w:t>
      </w:r>
      <w:r w:rsidR="006B7492" w:rsidRPr="00BE53B4">
        <w:rPr>
          <w:rFonts w:asciiTheme="minorHAnsi" w:hAnsiTheme="minorHAnsi"/>
          <w:color w:val="auto"/>
        </w:rPr>
        <w:t>were MLC2A-positive at day 30 after induction of cardiac differentiation, while MLC2V was expressed</w:t>
      </w:r>
      <w:r w:rsidR="00AA7086" w:rsidRPr="00BE53B4">
        <w:rPr>
          <w:rFonts w:asciiTheme="minorHAnsi" w:hAnsiTheme="minorHAnsi"/>
          <w:color w:val="auto"/>
        </w:rPr>
        <w:t xml:space="preserve"> in much lower amounts</w:t>
      </w:r>
      <w:r w:rsidR="006B7492" w:rsidRPr="00BE53B4">
        <w:rPr>
          <w:rFonts w:asciiTheme="minorHAnsi" w:hAnsiTheme="minorHAnsi"/>
          <w:color w:val="auto"/>
        </w:rPr>
        <w:t xml:space="preserve"> at the same time point (</w:t>
      </w:r>
      <w:r w:rsidR="006B7492" w:rsidRPr="00BE53B4">
        <w:rPr>
          <w:rFonts w:asciiTheme="minorHAnsi" w:hAnsiTheme="minorHAnsi"/>
          <w:b/>
          <w:color w:val="auto"/>
        </w:rPr>
        <w:t>Figure 2A</w:t>
      </w:r>
      <w:r w:rsidR="00FD210E" w:rsidRPr="00F83242">
        <w:rPr>
          <w:rFonts w:asciiTheme="minorHAnsi" w:hAnsiTheme="minorHAnsi"/>
          <w:bCs/>
          <w:color w:val="auto"/>
        </w:rPr>
        <w:t>, top panels</w:t>
      </w:r>
      <w:r w:rsidR="006B7492" w:rsidRPr="00BE53B4">
        <w:rPr>
          <w:rFonts w:asciiTheme="minorHAnsi" w:hAnsiTheme="minorHAnsi"/>
          <w:color w:val="auto"/>
        </w:rPr>
        <w:t xml:space="preserve">). As the time in culture increased (day 60 and 90), a complete switch </w:t>
      </w:r>
      <w:r w:rsidR="00C712F9" w:rsidRPr="00BE53B4">
        <w:rPr>
          <w:rFonts w:asciiTheme="minorHAnsi" w:hAnsiTheme="minorHAnsi"/>
          <w:color w:val="auto"/>
        </w:rPr>
        <w:t xml:space="preserve">of MLC2 isoforms </w:t>
      </w:r>
      <w:r w:rsidR="006B7492" w:rsidRPr="00BE53B4">
        <w:rPr>
          <w:rFonts w:asciiTheme="minorHAnsi" w:hAnsiTheme="minorHAnsi"/>
          <w:color w:val="auto"/>
        </w:rPr>
        <w:t xml:space="preserve">(MLC2A </w:t>
      </w:r>
      <w:r w:rsidR="002C17BC">
        <w:rPr>
          <w:rFonts w:asciiTheme="minorHAnsi" w:hAnsiTheme="minorHAnsi" w:hint="eastAsia"/>
          <w:color w:val="auto"/>
        </w:rPr>
        <w:t>t</w:t>
      </w:r>
      <w:r w:rsidR="002C17BC">
        <w:rPr>
          <w:rFonts w:asciiTheme="minorHAnsi" w:hAnsiTheme="minorHAnsi"/>
          <w:color w:val="auto"/>
        </w:rPr>
        <w:t>o</w:t>
      </w:r>
      <w:r w:rsidR="002C17BC" w:rsidRPr="00BE53B4">
        <w:rPr>
          <w:rFonts w:asciiTheme="minorHAnsi" w:hAnsiTheme="minorHAnsi"/>
          <w:color w:val="auto"/>
        </w:rPr>
        <w:t xml:space="preserve"> </w:t>
      </w:r>
      <w:r w:rsidR="006B7492" w:rsidRPr="00BE53B4">
        <w:rPr>
          <w:rFonts w:asciiTheme="minorHAnsi" w:hAnsiTheme="minorHAnsi"/>
          <w:color w:val="auto"/>
        </w:rPr>
        <w:t>MLC2V)</w:t>
      </w:r>
      <w:r w:rsidR="003134CD" w:rsidRPr="00BE53B4">
        <w:rPr>
          <w:rFonts w:asciiTheme="minorHAnsi" w:hAnsiTheme="minorHAnsi"/>
          <w:color w:val="auto"/>
        </w:rPr>
        <w:t xml:space="preserve"> was observed</w:t>
      </w:r>
      <w:r w:rsidR="00FD210E" w:rsidRPr="00BE53B4">
        <w:rPr>
          <w:rFonts w:asciiTheme="minorHAnsi" w:hAnsiTheme="minorHAnsi"/>
          <w:color w:val="auto"/>
        </w:rPr>
        <w:t xml:space="preserve"> (</w:t>
      </w:r>
      <w:r w:rsidR="00FD210E" w:rsidRPr="00BE53B4">
        <w:rPr>
          <w:rFonts w:asciiTheme="minorHAnsi" w:hAnsiTheme="minorHAnsi"/>
          <w:b/>
          <w:color w:val="auto"/>
        </w:rPr>
        <w:t>Figure 2A</w:t>
      </w:r>
      <w:r w:rsidR="00FD210E" w:rsidRPr="00F83242">
        <w:rPr>
          <w:rFonts w:asciiTheme="minorHAnsi" w:hAnsiTheme="minorHAnsi"/>
          <w:bCs/>
          <w:color w:val="auto"/>
        </w:rPr>
        <w:t xml:space="preserve">, </w:t>
      </w:r>
      <w:r w:rsidR="00FD210E" w:rsidRPr="00F83242">
        <w:rPr>
          <w:rFonts w:asciiTheme="minorHAnsi" w:hAnsiTheme="minorHAnsi"/>
          <w:bCs/>
          <w:color w:val="auto"/>
        </w:rPr>
        <w:lastRenderedPageBreak/>
        <w:t>bottom panels</w:t>
      </w:r>
      <w:r w:rsidR="00FD210E" w:rsidRPr="00BE53B4">
        <w:rPr>
          <w:rFonts w:asciiTheme="minorHAnsi" w:hAnsiTheme="minorHAnsi"/>
          <w:color w:val="auto"/>
        </w:rPr>
        <w:t>)</w:t>
      </w:r>
      <w:r w:rsidR="003134CD" w:rsidRPr="00BE53B4">
        <w:rPr>
          <w:rFonts w:asciiTheme="minorHAnsi" w:hAnsiTheme="minorHAnsi"/>
          <w:color w:val="auto"/>
        </w:rPr>
        <w:t>.</w:t>
      </w:r>
      <w:r w:rsidR="003134CD" w:rsidRPr="00BE53B4">
        <w:rPr>
          <w:rFonts w:asciiTheme="minorHAnsi" w:hAnsiTheme="minorHAnsi"/>
        </w:rPr>
        <w:t xml:space="preserve"> </w:t>
      </w:r>
      <w:r w:rsidR="00D80C5A" w:rsidRPr="00BE53B4">
        <w:rPr>
          <w:rFonts w:asciiTheme="minorHAnsi" w:hAnsiTheme="minorHAnsi" w:cstheme="minorHAnsi"/>
        </w:rPr>
        <w:t xml:space="preserve">In order to quantify the </w:t>
      </w:r>
      <w:r w:rsidR="005A0092" w:rsidRPr="00BE53B4">
        <w:rPr>
          <w:rFonts w:asciiTheme="minorHAnsi" w:hAnsiTheme="minorHAnsi" w:cstheme="minorHAnsi"/>
        </w:rPr>
        <w:t xml:space="preserve">MLC2A and MLC2V-positive cells, </w:t>
      </w:r>
      <w:r w:rsidR="002C17BC" w:rsidRPr="00BE53B4">
        <w:rPr>
          <w:rFonts w:asciiTheme="minorHAnsi" w:hAnsiTheme="minorHAnsi" w:cstheme="minorHAnsi"/>
        </w:rPr>
        <w:t xml:space="preserve">flow </w:t>
      </w:r>
      <w:r w:rsidR="00D80C5A" w:rsidRPr="00BE53B4">
        <w:rPr>
          <w:rFonts w:asciiTheme="minorHAnsi" w:hAnsiTheme="minorHAnsi" w:cstheme="minorHAnsi"/>
        </w:rPr>
        <w:t>cytometry</w:t>
      </w:r>
      <w:r w:rsidR="00557BE7" w:rsidRPr="00BE53B4">
        <w:rPr>
          <w:rFonts w:asciiTheme="minorHAnsi" w:hAnsiTheme="minorHAnsi" w:cstheme="minorHAnsi"/>
        </w:rPr>
        <w:t xml:space="preserve"> analysis</w:t>
      </w:r>
      <w:r w:rsidR="005A0092" w:rsidRPr="00BE53B4">
        <w:rPr>
          <w:rFonts w:asciiTheme="minorHAnsi" w:hAnsiTheme="minorHAnsi" w:cstheme="minorHAnsi"/>
        </w:rPr>
        <w:t xml:space="preserve"> was performed. </w:t>
      </w:r>
      <w:r w:rsidR="00B86CC7" w:rsidRPr="00BE53B4">
        <w:rPr>
          <w:rFonts w:asciiTheme="minorHAnsi" w:hAnsiTheme="minorHAnsi" w:cstheme="minorHAnsi"/>
        </w:rPr>
        <w:t xml:space="preserve">In accordance with the immunofluorescence results, </w:t>
      </w:r>
      <w:r w:rsidR="00D64A29">
        <w:rPr>
          <w:rFonts w:asciiTheme="minorHAnsi" w:hAnsiTheme="minorHAnsi" w:cstheme="minorHAnsi"/>
        </w:rPr>
        <w:t xml:space="preserve">the </w:t>
      </w:r>
      <w:r w:rsidR="002C17BC" w:rsidRPr="00BE53B4">
        <w:rPr>
          <w:rFonts w:asciiTheme="minorHAnsi" w:hAnsiTheme="minorHAnsi" w:cstheme="minorHAnsi"/>
        </w:rPr>
        <w:t xml:space="preserve">flow </w:t>
      </w:r>
      <w:r w:rsidR="00B86CC7" w:rsidRPr="00BE53B4">
        <w:rPr>
          <w:rFonts w:asciiTheme="minorHAnsi" w:hAnsiTheme="minorHAnsi" w:cstheme="minorHAnsi"/>
        </w:rPr>
        <w:t xml:space="preserve">cytometry data demonstrated </w:t>
      </w:r>
      <w:r w:rsidR="005A0092" w:rsidRPr="00BE53B4">
        <w:rPr>
          <w:rFonts w:asciiTheme="minorHAnsi" w:hAnsiTheme="minorHAnsi" w:cstheme="minorHAnsi"/>
        </w:rPr>
        <w:t xml:space="preserve">early stage (day 30) iPSC-CMs mostly </w:t>
      </w:r>
      <w:r w:rsidR="00B86CC7" w:rsidRPr="00BE53B4">
        <w:rPr>
          <w:rFonts w:asciiTheme="minorHAnsi" w:hAnsiTheme="minorHAnsi" w:cstheme="minorHAnsi"/>
        </w:rPr>
        <w:t>expressing</w:t>
      </w:r>
      <w:r w:rsidR="005A0092" w:rsidRPr="00BE53B4">
        <w:rPr>
          <w:rFonts w:asciiTheme="minorHAnsi" w:hAnsiTheme="minorHAnsi" w:cstheme="minorHAnsi"/>
        </w:rPr>
        <w:t xml:space="preserve"> MLC2A (29.8</w:t>
      </w:r>
      <w:r w:rsidR="000C0067" w:rsidRPr="00BE53B4">
        <w:rPr>
          <w:rFonts w:asciiTheme="minorHAnsi" w:hAnsiTheme="minorHAnsi" w:cstheme="minorHAnsi"/>
        </w:rPr>
        <w:t xml:space="preserve">% </w:t>
      </w:r>
      <w:r w:rsidR="005A0092" w:rsidRPr="00BE53B4">
        <w:rPr>
          <w:rFonts w:asciiTheme="minorHAnsi" w:hAnsiTheme="minorHAnsi" w:cstheme="minorHAnsi"/>
        </w:rPr>
        <w:t>MLC2A</w:t>
      </w:r>
      <w:r w:rsidR="00FE1710">
        <w:rPr>
          <w:rFonts w:asciiTheme="minorHAnsi" w:hAnsiTheme="minorHAnsi" w:cstheme="minorHAnsi"/>
        </w:rPr>
        <w:t xml:space="preserve"> + </w:t>
      </w:r>
      <w:r w:rsidR="005A0092" w:rsidRPr="00BE53B4">
        <w:rPr>
          <w:rFonts w:asciiTheme="minorHAnsi" w:hAnsiTheme="minorHAnsi" w:cstheme="minorHAnsi"/>
        </w:rPr>
        <w:t>vs. 1.9</w:t>
      </w:r>
      <w:r w:rsidR="000C0067" w:rsidRPr="00BE53B4">
        <w:rPr>
          <w:rFonts w:asciiTheme="minorHAnsi" w:hAnsiTheme="minorHAnsi" w:cstheme="minorHAnsi"/>
        </w:rPr>
        <w:t xml:space="preserve">% </w:t>
      </w:r>
      <w:r w:rsidR="005A0092" w:rsidRPr="00BE53B4">
        <w:rPr>
          <w:rFonts w:asciiTheme="minorHAnsi" w:hAnsiTheme="minorHAnsi" w:cstheme="minorHAnsi"/>
        </w:rPr>
        <w:t>MLC2V</w:t>
      </w:r>
      <w:r w:rsidR="00FE1710">
        <w:rPr>
          <w:rFonts w:asciiTheme="minorHAnsi" w:hAnsiTheme="minorHAnsi" w:cstheme="minorHAnsi"/>
        </w:rPr>
        <w:t xml:space="preserve"> +</w:t>
      </w:r>
      <w:r w:rsidR="00D64A29">
        <w:rPr>
          <w:rFonts w:asciiTheme="minorHAnsi" w:hAnsiTheme="minorHAnsi" w:cstheme="minorHAnsi"/>
        </w:rPr>
        <w:t>)</w:t>
      </w:r>
      <w:r w:rsidR="00B86CC7" w:rsidRPr="00BE53B4">
        <w:rPr>
          <w:rFonts w:asciiTheme="minorHAnsi" w:hAnsiTheme="minorHAnsi" w:cstheme="minorHAnsi"/>
        </w:rPr>
        <w:t xml:space="preserve"> </w:t>
      </w:r>
      <w:r w:rsidR="00D64A29">
        <w:rPr>
          <w:rFonts w:asciiTheme="minorHAnsi" w:hAnsiTheme="minorHAnsi" w:cstheme="minorHAnsi"/>
        </w:rPr>
        <w:t xml:space="preserve">(see </w:t>
      </w:r>
      <w:r w:rsidR="00B86CC7" w:rsidRPr="00BE53B4">
        <w:rPr>
          <w:rFonts w:asciiTheme="minorHAnsi" w:hAnsiTheme="minorHAnsi" w:cstheme="minorHAnsi"/>
          <w:b/>
        </w:rPr>
        <w:t>Figure 2B</w:t>
      </w:r>
      <w:r w:rsidR="00B86CC7" w:rsidRPr="00BE53B4">
        <w:rPr>
          <w:rFonts w:asciiTheme="minorHAnsi" w:hAnsiTheme="minorHAnsi" w:cstheme="minorHAnsi"/>
        </w:rPr>
        <w:t xml:space="preserve">, </w:t>
      </w:r>
      <w:r w:rsidR="00B86CC7" w:rsidRPr="00F83242">
        <w:rPr>
          <w:rFonts w:asciiTheme="minorHAnsi" w:hAnsiTheme="minorHAnsi" w:cstheme="minorHAnsi"/>
          <w:bCs/>
        </w:rPr>
        <w:t>left panel</w:t>
      </w:r>
      <w:r w:rsidR="005A0092" w:rsidRPr="00BE53B4">
        <w:rPr>
          <w:rFonts w:asciiTheme="minorHAnsi" w:hAnsiTheme="minorHAnsi" w:cstheme="minorHAnsi"/>
        </w:rPr>
        <w:t>), as compared to late stage (day 90) iPSC-CMs</w:t>
      </w:r>
      <w:r w:rsidR="00B86CC7" w:rsidRPr="00BE53B4">
        <w:rPr>
          <w:rFonts w:asciiTheme="minorHAnsi" w:hAnsiTheme="minorHAnsi" w:cstheme="minorHAnsi"/>
        </w:rPr>
        <w:t>,</w:t>
      </w:r>
      <w:r w:rsidR="005A0092" w:rsidRPr="00BE53B4">
        <w:rPr>
          <w:rFonts w:asciiTheme="minorHAnsi" w:hAnsiTheme="minorHAnsi" w:cstheme="minorHAnsi"/>
        </w:rPr>
        <w:t xml:space="preserve"> which mostly expressed MLC2V (41.3</w:t>
      </w:r>
      <w:r w:rsidR="000C0067" w:rsidRPr="00BE53B4">
        <w:rPr>
          <w:rFonts w:asciiTheme="minorHAnsi" w:hAnsiTheme="minorHAnsi" w:cstheme="minorHAnsi"/>
        </w:rPr>
        <w:t xml:space="preserve">% </w:t>
      </w:r>
      <w:r w:rsidR="005A0092" w:rsidRPr="00BE53B4">
        <w:rPr>
          <w:rFonts w:asciiTheme="minorHAnsi" w:hAnsiTheme="minorHAnsi" w:cstheme="minorHAnsi"/>
        </w:rPr>
        <w:t>MLC2V</w:t>
      </w:r>
      <w:r w:rsidR="00FE1710">
        <w:rPr>
          <w:rFonts w:asciiTheme="minorHAnsi" w:hAnsiTheme="minorHAnsi" w:cstheme="minorHAnsi"/>
        </w:rPr>
        <w:t xml:space="preserve"> + </w:t>
      </w:r>
      <w:r w:rsidR="005A0092" w:rsidRPr="00BE53B4">
        <w:rPr>
          <w:rFonts w:asciiTheme="minorHAnsi" w:hAnsiTheme="minorHAnsi" w:cstheme="minorHAnsi"/>
        </w:rPr>
        <w:t>vs. 16.7</w:t>
      </w:r>
      <w:r w:rsidR="000C0067" w:rsidRPr="00BE53B4">
        <w:rPr>
          <w:rFonts w:asciiTheme="minorHAnsi" w:hAnsiTheme="minorHAnsi" w:cstheme="minorHAnsi"/>
        </w:rPr>
        <w:t xml:space="preserve">% </w:t>
      </w:r>
      <w:r w:rsidR="005A0092" w:rsidRPr="00BE53B4">
        <w:rPr>
          <w:rFonts w:asciiTheme="minorHAnsi" w:hAnsiTheme="minorHAnsi" w:cstheme="minorHAnsi"/>
        </w:rPr>
        <w:t>MLC2A</w:t>
      </w:r>
      <w:r w:rsidR="00FE1710">
        <w:rPr>
          <w:rFonts w:asciiTheme="minorHAnsi" w:hAnsiTheme="minorHAnsi" w:cstheme="minorHAnsi"/>
        </w:rPr>
        <w:t xml:space="preserve"> +</w:t>
      </w:r>
      <w:r w:rsidR="00D64A29">
        <w:rPr>
          <w:rFonts w:asciiTheme="minorHAnsi" w:hAnsiTheme="minorHAnsi" w:cstheme="minorHAnsi"/>
        </w:rPr>
        <w:t>)</w:t>
      </w:r>
      <w:r w:rsidR="005A0092" w:rsidRPr="00BE53B4">
        <w:rPr>
          <w:rFonts w:asciiTheme="minorHAnsi" w:hAnsiTheme="minorHAnsi" w:cstheme="minorHAnsi"/>
          <w:b/>
          <w:bCs/>
        </w:rPr>
        <w:t xml:space="preserve"> </w:t>
      </w:r>
      <w:r w:rsidR="00D64A29" w:rsidRPr="00F83242">
        <w:rPr>
          <w:rFonts w:asciiTheme="minorHAnsi" w:hAnsiTheme="minorHAnsi" w:cstheme="minorHAnsi"/>
        </w:rPr>
        <w:t>(see</w:t>
      </w:r>
      <w:r w:rsidR="00D64A29">
        <w:rPr>
          <w:rFonts w:asciiTheme="minorHAnsi" w:hAnsiTheme="minorHAnsi" w:cstheme="minorHAnsi"/>
          <w:b/>
          <w:bCs/>
        </w:rPr>
        <w:t xml:space="preserve"> </w:t>
      </w:r>
      <w:r w:rsidR="00B86CC7" w:rsidRPr="00BE53B4">
        <w:rPr>
          <w:rFonts w:asciiTheme="minorHAnsi" w:hAnsiTheme="minorHAnsi" w:cstheme="minorHAnsi"/>
          <w:b/>
          <w:bCs/>
        </w:rPr>
        <w:t>Figure 2B</w:t>
      </w:r>
      <w:r w:rsidR="00B86CC7" w:rsidRPr="00F83242">
        <w:rPr>
          <w:rFonts w:asciiTheme="minorHAnsi" w:hAnsiTheme="minorHAnsi" w:cstheme="minorHAnsi"/>
        </w:rPr>
        <w:t xml:space="preserve">, </w:t>
      </w:r>
      <w:r w:rsidR="005A0092" w:rsidRPr="00F83242">
        <w:rPr>
          <w:rFonts w:asciiTheme="minorHAnsi" w:hAnsiTheme="minorHAnsi" w:cstheme="minorHAnsi"/>
        </w:rPr>
        <w:t>right panel</w:t>
      </w:r>
      <w:r w:rsidR="005A0092" w:rsidRPr="00BE53B4">
        <w:rPr>
          <w:rFonts w:asciiTheme="minorHAnsi" w:hAnsiTheme="minorHAnsi" w:cstheme="minorHAnsi"/>
        </w:rPr>
        <w:t xml:space="preserve">). </w:t>
      </w:r>
      <w:r w:rsidR="00EC0673" w:rsidRPr="00BE53B4">
        <w:rPr>
          <w:rFonts w:asciiTheme="minorHAnsi" w:hAnsiTheme="minorHAnsi"/>
          <w:color w:val="auto"/>
        </w:rPr>
        <w:t>Because the expression pattern of MLC2A and MLC2V is known to be a hallmark of cardiac differentiation and maturation, t</w:t>
      </w:r>
      <w:r w:rsidR="00E0779A" w:rsidRPr="00BE53B4">
        <w:rPr>
          <w:rFonts w:asciiTheme="minorHAnsi" w:hAnsiTheme="minorHAnsi"/>
          <w:color w:val="auto"/>
        </w:rPr>
        <w:t>h</w:t>
      </w:r>
      <w:r w:rsidR="003134CD" w:rsidRPr="00BE53B4">
        <w:rPr>
          <w:rFonts w:asciiTheme="minorHAnsi" w:hAnsiTheme="minorHAnsi"/>
          <w:color w:val="auto"/>
        </w:rPr>
        <w:t>ese</w:t>
      </w:r>
      <w:r w:rsidR="00E0779A" w:rsidRPr="00BE53B4">
        <w:rPr>
          <w:rFonts w:asciiTheme="minorHAnsi" w:hAnsiTheme="minorHAnsi"/>
          <w:color w:val="auto"/>
        </w:rPr>
        <w:t xml:space="preserve"> result</w:t>
      </w:r>
      <w:r w:rsidR="004203AB" w:rsidRPr="00BE53B4">
        <w:rPr>
          <w:rFonts w:asciiTheme="minorHAnsi" w:hAnsiTheme="minorHAnsi"/>
          <w:color w:val="auto"/>
        </w:rPr>
        <w:t>s</w:t>
      </w:r>
      <w:r w:rsidR="00E0779A" w:rsidRPr="00BE53B4">
        <w:rPr>
          <w:rFonts w:asciiTheme="minorHAnsi" w:hAnsiTheme="minorHAnsi"/>
          <w:color w:val="auto"/>
        </w:rPr>
        <w:t xml:space="preserve"> suggest that </w:t>
      </w:r>
      <w:r w:rsidR="003134CD" w:rsidRPr="00BE53B4">
        <w:rPr>
          <w:rFonts w:asciiTheme="minorHAnsi" w:hAnsiTheme="minorHAnsi"/>
          <w:color w:val="auto"/>
        </w:rPr>
        <w:t xml:space="preserve">prolonged culture time increases </w:t>
      </w:r>
      <w:r w:rsidR="004D0885" w:rsidRPr="00BE53B4">
        <w:rPr>
          <w:rFonts w:asciiTheme="minorHAnsi" w:hAnsiTheme="minorHAnsi"/>
          <w:color w:val="auto"/>
        </w:rPr>
        <w:t xml:space="preserve">maturation of </w:t>
      </w:r>
      <w:r w:rsidR="00E0779A" w:rsidRPr="00BE53B4">
        <w:rPr>
          <w:rFonts w:asciiTheme="minorHAnsi" w:hAnsiTheme="minorHAnsi"/>
          <w:color w:val="auto"/>
        </w:rPr>
        <w:t xml:space="preserve">iPSC-CMs </w:t>
      </w:r>
      <w:r w:rsidR="004D0885" w:rsidRPr="00BE53B4">
        <w:rPr>
          <w:rFonts w:asciiTheme="minorHAnsi" w:hAnsiTheme="minorHAnsi"/>
          <w:color w:val="auto"/>
        </w:rPr>
        <w:t xml:space="preserve">and that </w:t>
      </w:r>
      <w:proofErr w:type="gramStart"/>
      <w:r w:rsidR="00FD210E" w:rsidRPr="00BE53B4">
        <w:rPr>
          <w:rFonts w:asciiTheme="minorHAnsi" w:hAnsiTheme="minorHAnsi"/>
          <w:color w:val="auto"/>
        </w:rPr>
        <w:t>the majority</w:t>
      </w:r>
      <w:r w:rsidR="00C33B8D" w:rsidRPr="00BE53B4">
        <w:rPr>
          <w:rFonts w:asciiTheme="minorHAnsi" w:hAnsiTheme="minorHAnsi"/>
          <w:color w:val="auto"/>
        </w:rPr>
        <w:t xml:space="preserve"> of</w:t>
      </w:r>
      <w:proofErr w:type="gramEnd"/>
      <w:r w:rsidR="00C33B8D" w:rsidRPr="00BE53B4">
        <w:rPr>
          <w:rFonts w:asciiTheme="minorHAnsi" w:hAnsiTheme="minorHAnsi"/>
          <w:color w:val="auto"/>
        </w:rPr>
        <w:t xml:space="preserve"> cells appear to be committed to the ventricular phenotype. </w:t>
      </w:r>
      <w:r w:rsidR="00795125" w:rsidRPr="00BE53B4">
        <w:rPr>
          <w:rFonts w:asciiTheme="minorHAnsi" w:hAnsiTheme="minorHAnsi"/>
          <w:color w:val="auto"/>
        </w:rPr>
        <w:t xml:space="preserve">We then assessed the time dependence of </w:t>
      </w:r>
      <w:r w:rsidR="00B91201" w:rsidRPr="00BE53B4">
        <w:rPr>
          <w:rFonts w:asciiTheme="minorHAnsi" w:hAnsiTheme="minorHAnsi"/>
          <w:color w:val="auto"/>
        </w:rPr>
        <w:t>Ca</w:t>
      </w:r>
      <w:r w:rsidR="00B91201">
        <w:rPr>
          <w:rFonts w:asciiTheme="minorHAnsi" w:hAnsiTheme="minorHAnsi"/>
          <w:color w:val="auto"/>
          <w:vertAlign w:val="superscript"/>
        </w:rPr>
        <w:t>2+</w:t>
      </w:r>
      <w:r w:rsidR="00B91201" w:rsidRPr="00FE1710">
        <w:rPr>
          <w:rFonts w:asciiTheme="minorHAnsi" w:hAnsiTheme="minorHAnsi"/>
          <w:color w:val="auto"/>
        </w:rPr>
        <w:t xml:space="preserve"> </w:t>
      </w:r>
      <w:r w:rsidR="00795125" w:rsidRPr="00BE53B4">
        <w:rPr>
          <w:rFonts w:asciiTheme="minorHAnsi" w:hAnsiTheme="minorHAnsi"/>
          <w:color w:val="auto"/>
        </w:rPr>
        <w:t>handling maturation</w:t>
      </w:r>
      <w:r w:rsidR="009445CD" w:rsidRPr="00BE53B4">
        <w:rPr>
          <w:rFonts w:asciiTheme="minorHAnsi" w:hAnsiTheme="minorHAnsi"/>
          <w:color w:val="auto"/>
        </w:rPr>
        <w:t xml:space="preserve">.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E0779A" w:rsidRPr="00BE53B4">
        <w:rPr>
          <w:rFonts w:asciiTheme="minorHAnsi" w:hAnsiTheme="minorHAnsi"/>
          <w:color w:val="auto"/>
        </w:rPr>
        <w:t xml:space="preserve">transient </w:t>
      </w:r>
      <w:r w:rsidR="009445CD" w:rsidRPr="00BE53B4">
        <w:rPr>
          <w:rFonts w:asciiTheme="minorHAnsi" w:hAnsiTheme="minorHAnsi"/>
          <w:color w:val="auto"/>
        </w:rPr>
        <w:t xml:space="preserve">was measured in iPSC-CMs </w:t>
      </w:r>
      <w:r w:rsidR="00E0779A" w:rsidRPr="00BE53B4">
        <w:rPr>
          <w:rFonts w:asciiTheme="minorHAnsi" w:hAnsiTheme="minorHAnsi"/>
          <w:color w:val="auto"/>
        </w:rPr>
        <w:t xml:space="preserve">at </w:t>
      </w:r>
      <w:r w:rsidR="009445CD" w:rsidRPr="00BE53B4">
        <w:rPr>
          <w:rFonts w:asciiTheme="minorHAnsi" w:hAnsiTheme="minorHAnsi"/>
          <w:color w:val="auto"/>
        </w:rPr>
        <w:t xml:space="preserve">the </w:t>
      </w:r>
      <w:r w:rsidR="00C13684" w:rsidRPr="00BE53B4">
        <w:rPr>
          <w:rFonts w:asciiTheme="minorHAnsi" w:hAnsiTheme="minorHAnsi"/>
          <w:color w:val="auto"/>
        </w:rPr>
        <w:t xml:space="preserve">three </w:t>
      </w:r>
      <w:r w:rsidR="00795125" w:rsidRPr="00BE53B4">
        <w:rPr>
          <w:rFonts w:asciiTheme="minorHAnsi" w:hAnsiTheme="minorHAnsi"/>
          <w:color w:val="auto"/>
        </w:rPr>
        <w:t>differentiation</w:t>
      </w:r>
      <w:r w:rsidR="00C13684" w:rsidRPr="00BE53B4">
        <w:rPr>
          <w:rFonts w:asciiTheme="minorHAnsi" w:hAnsiTheme="minorHAnsi"/>
          <w:color w:val="auto"/>
        </w:rPr>
        <w:t xml:space="preserve"> times (</w:t>
      </w:r>
      <w:r w:rsidR="00E0779A" w:rsidRPr="00BE53B4">
        <w:rPr>
          <w:rFonts w:asciiTheme="minorHAnsi" w:hAnsiTheme="minorHAnsi"/>
          <w:color w:val="auto"/>
        </w:rPr>
        <w:t>day 30</w:t>
      </w:r>
      <w:r w:rsidR="00C13684" w:rsidRPr="00BE53B4">
        <w:rPr>
          <w:rFonts w:asciiTheme="minorHAnsi" w:hAnsiTheme="minorHAnsi"/>
          <w:color w:val="auto"/>
        </w:rPr>
        <w:t xml:space="preserve">, </w:t>
      </w:r>
      <w:r w:rsidR="00E0779A" w:rsidRPr="00BE53B4">
        <w:rPr>
          <w:rFonts w:asciiTheme="minorHAnsi" w:hAnsiTheme="minorHAnsi"/>
          <w:color w:val="auto"/>
        </w:rPr>
        <w:t>60</w:t>
      </w:r>
      <w:r w:rsidR="004A6304">
        <w:rPr>
          <w:rFonts w:asciiTheme="minorHAnsi" w:hAnsiTheme="minorHAnsi"/>
          <w:color w:val="auto"/>
        </w:rPr>
        <w:t>,</w:t>
      </w:r>
      <w:r w:rsidR="00C13684" w:rsidRPr="00BE53B4">
        <w:rPr>
          <w:rFonts w:asciiTheme="minorHAnsi" w:hAnsiTheme="minorHAnsi"/>
          <w:color w:val="auto"/>
        </w:rPr>
        <w:t xml:space="preserve"> and 90), and </w:t>
      </w:r>
      <w:r w:rsidR="00795125" w:rsidRPr="00BE53B4">
        <w:rPr>
          <w:rFonts w:asciiTheme="minorHAnsi" w:hAnsiTheme="minorHAnsi"/>
          <w:color w:val="auto"/>
        </w:rPr>
        <w:t>compared</w:t>
      </w:r>
      <w:r w:rsidR="00C13684" w:rsidRPr="00BE53B4">
        <w:rPr>
          <w:rFonts w:asciiTheme="minorHAnsi" w:hAnsiTheme="minorHAnsi"/>
          <w:color w:val="auto"/>
        </w:rPr>
        <w:t xml:space="preserve"> </w:t>
      </w:r>
      <w:r w:rsidR="00795125" w:rsidRPr="00BE53B4">
        <w:rPr>
          <w:rFonts w:asciiTheme="minorHAnsi" w:hAnsiTheme="minorHAnsi"/>
          <w:color w:val="auto"/>
        </w:rPr>
        <w:t>to</w:t>
      </w:r>
      <w:r w:rsidR="00C13684" w:rsidRPr="00BE53B4">
        <w:rPr>
          <w:rFonts w:asciiTheme="minorHAnsi" w:hAnsiTheme="minorHAnsi"/>
          <w:color w:val="auto"/>
        </w:rPr>
        <w:t xml:space="preserve"> isolated adult rat cardiomyocytes (ARCMs). </w:t>
      </w:r>
      <w:r w:rsidR="00D64A29">
        <w:rPr>
          <w:rFonts w:asciiTheme="minorHAnsi" w:hAnsiTheme="minorHAnsi"/>
          <w:color w:val="auto"/>
        </w:rPr>
        <w:t>The C</w:t>
      </w:r>
      <w:r w:rsidR="00D64A29" w:rsidRPr="00BE53B4">
        <w:rPr>
          <w:rFonts w:asciiTheme="minorHAnsi" w:hAnsiTheme="minorHAnsi"/>
          <w:color w:val="auto"/>
        </w:rPr>
        <w:t>a</w:t>
      </w:r>
      <w:r w:rsidR="00D64A29">
        <w:rPr>
          <w:rFonts w:asciiTheme="minorHAnsi" w:hAnsiTheme="minorHAnsi"/>
          <w:color w:val="auto"/>
          <w:vertAlign w:val="superscript"/>
        </w:rPr>
        <w:t>2</w:t>
      </w:r>
      <w:r w:rsidR="00FE1710">
        <w:rPr>
          <w:rFonts w:asciiTheme="minorHAnsi" w:hAnsiTheme="minorHAnsi"/>
          <w:color w:val="auto"/>
          <w:vertAlign w:val="superscript"/>
        </w:rPr>
        <w:t>+</w:t>
      </w:r>
      <w:r w:rsidR="00FE1710" w:rsidRPr="00FE1710">
        <w:rPr>
          <w:rFonts w:asciiTheme="minorHAnsi" w:hAnsiTheme="minorHAnsi"/>
          <w:color w:val="auto"/>
        </w:rPr>
        <w:t xml:space="preserve"> </w:t>
      </w:r>
      <w:r w:rsidR="00E0779A" w:rsidRPr="00BE53B4">
        <w:rPr>
          <w:rFonts w:asciiTheme="minorHAnsi" w:hAnsiTheme="minorHAnsi"/>
          <w:color w:val="auto"/>
        </w:rPr>
        <w:t xml:space="preserve">amplitude </w:t>
      </w:r>
      <w:r w:rsidR="004A7408" w:rsidRPr="00BE53B4">
        <w:rPr>
          <w:rFonts w:asciiTheme="minorHAnsi" w:hAnsiTheme="minorHAnsi"/>
          <w:color w:val="auto"/>
        </w:rPr>
        <w:t>was significantly increased in</w:t>
      </w:r>
      <w:r w:rsidR="00E0779A" w:rsidRPr="00BE53B4">
        <w:rPr>
          <w:rFonts w:asciiTheme="minorHAnsi" w:hAnsiTheme="minorHAnsi"/>
          <w:color w:val="auto"/>
        </w:rPr>
        <w:t xml:space="preserve"> </w:t>
      </w:r>
      <w:r w:rsidR="00D64A29">
        <w:rPr>
          <w:rFonts w:asciiTheme="minorHAnsi" w:hAnsiTheme="minorHAnsi"/>
          <w:color w:val="auto"/>
        </w:rPr>
        <w:t xml:space="preserve">the </w:t>
      </w:r>
      <w:r w:rsidR="00E0779A" w:rsidRPr="00BE53B4">
        <w:rPr>
          <w:rFonts w:asciiTheme="minorHAnsi" w:hAnsiTheme="minorHAnsi"/>
          <w:color w:val="auto"/>
        </w:rPr>
        <w:t xml:space="preserve">iPSC-CMs at day 90 </w:t>
      </w:r>
      <w:r w:rsidR="004A7408" w:rsidRPr="00BE53B4">
        <w:rPr>
          <w:rFonts w:asciiTheme="minorHAnsi" w:hAnsiTheme="minorHAnsi"/>
          <w:color w:val="auto"/>
        </w:rPr>
        <w:t xml:space="preserve">and </w:t>
      </w:r>
      <w:r w:rsidR="00ED1060" w:rsidRPr="00BE53B4">
        <w:rPr>
          <w:rFonts w:asciiTheme="minorHAnsi" w:hAnsiTheme="minorHAnsi"/>
          <w:color w:val="auto"/>
        </w:rPr>
        <w:t>was</w:t>
      </w:r>
      <w:r w:rsidR="00CD48C6" w:rsidRPr="00BE53B4">
        <w:rPr>
          <w:rFonts w:asciiTheme="minorHAnsi" w:hAnsiTheme="minorHAnsi"/>
          <w:color w:val="auto"/>
        </w:rPr>
        <w:t xml:space="preserve"> </w:t>
      </w:r>
      <w:r w:rsidR="004A7408" w:rsidRPr="00BE53B4">
        <w:rPr>
          <w:rFonts w:asciiTheme="minorHAnsi" w:hAnsiTheme="minorHAnsi"/>
          <w:color w:val="auto"/>
        </w:rPr>
        <w:t>similar</w:t>
      </w:r>
      <w:r w:rsidR="00E0779A" w:rsidRPr="00BE53B4">
        <w:rPr>
          <w:rFonts w:asciiTheme="minorHAnsi" w:hAnsiTheme="minorHAnsi"/>
          <w:color w:val="auto"/>
        </w:rPr>
        <w:t xml:space="preserve"> </w:t>
      </w:r>
      <w:r w:rsidR="004A7408" w:rsidRPr="00BE53B4">
        <w:rPr>
          <w:rFonts w:asciiTheme="minorHAnsi" w:hAnsiTheme="minorHAnsi"/>
          <w:color w:val="auto"/>
        </w:rPr>
        <w:t xml:space="preserve">to </w:t>
      </w:r>
      <w:r w:rsidR="00D64A29">
        <w:rPr>
          <w:rFonts w:asciiTheme="minorHAnsi" w:hAnsiTheme="minorHAnsi"/>
          <w:color w:val="auto"/>
        </w:rPr>
        <w:t xml:space="preserve">the </w:t>
      </w:r>
      <w:r w:rsidR="004A7408" w:rsidRPr="00BE53B4">
        <w:rPr>
          <w:rFonts w:asciiTheme="minorHAnsi" w:hAnsiTheme="minorHAnsi"/>
          <w:color w:val="auto"/>
        </w:rPr>
        <w:t xml:space="preserve">ARCMs </w:t>
      </w:r>
      <w:r w:rsidR="00E0779A" w:rsidRPr="00BE53B4">
        <w:rPr>
          <w:rFonts w:asciiTheme="minorHAnsi" w:hAnsiTheme="minorHAnsi"/>
          <w:color w:val="auto"/>
        </w:rPr>
        <w:t>(</w:t>
      </w:r>
      <w:r w:rsidR="00E0779A" w:rsidRPr="00BE53B4">
        <w:rPr>
          <w:rFonts w:asciiTheme="minorHAnsi" w:hAnsiTheme="minorHAnsi"/>
          <w:b/>
          <w:color w:val="auto"/>
        </w:rPr>
        <w:t xml:space="preserve">Figure </w:t>
      </w:r>
      <w:r w:rsidR="00B86CC7" w:rsidRPr="00BE53B4">
        <w:rPr>
          <w:rFonts w:asciiTheme="minorHAnsi" w:hAnsiTheme="minorHAnsi" w:cstheme="minorHAnsi"/>
          <w:b/>
        </w:rPr>
        <w:t>3</w:t>
      </w:r>
      <w:proofErr w:type="gramStart"/>
      <w:r w:rsidR="00B86CC7" w:rsidRPr="00BE53B4">
        <w:rPr>
          <w:rFonts w:asciiTheme="minorHAnsi" w:hAnsiTheme="minorHAnsi" w:cstheme="minorHAnsi"/>
          <w:b/>
        </w:rPr>
        <w:t>A</w:t>
      </w:r>
      <w:r w:rsidR="00B86CC7" w:rsidRPr="00F83242">
        <w:rPr>
          <w:rFonts w:asciiTheme="minorHAnsi" w:hAnsiTheme="minorHAnsi" w:cstheme="minorHAnsi"/>
          <w:bCs/>
        </w:rPr>
        <w:t>,</w:t>
      </w:r>
      <w:r w:rsidR="00B86CC7" w:rsidRPr="00BE53B4">
        <w:rPr>
          <w:rFonts w:asciiTheme="minorHAnsi" w:hAnsiTheme="minorHAnsi" w:cstheme="minorHAnsi"/>
          <w:b/>
        </w:rPr>
        <w:t>B</w:t>
      </w:r>
      <w:proofErr w:type="gramEnd"/>
      <w:r w:rsidR="00E0779A" w:rsidRPr="00BE53B4">
        <w:rPr>
          <w:rFonts w:asciiTheme="minorHAnsi" w:hAnsiTheme="minorHAnsi"/>
          <w:color w:val="auto"/>
        </w:rPr>
        <w:t xml:space="preserve">). </w:t>
      </w:r>
      <w:r w:rsidR="004A7408" w:rsidRPr="00BE53B4">
        <w:rPr>
          <w:rFonts w:asciiTheme="minorHAnsi" w:hAnsiTheme="minorHAnsi"/>
          <w:color w:val="auto"/>
        </w:rPr>
        <w:t>T</w:t>
      </w:r>
      <w:r w:rsidR="00E0779A" w:rsidRPr="00BE53B4">
        <w:rPr>
          <w:rFonts w:asciiTheme="minorHAnsi" w:hAnsiTheme="minorHAnsi"/>
          <w:color w:val="auto"/>
        </w:rPr>
        <w:t xml:space="preserve">he rate of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E0779A" w:rsidRPr="00BE53B4">
        <w:rPr>
          <w:rFonts w:asciiTheme="minorHAnsi" w:hAnsiTheme="minorHAnsi"/>
          <w:color w:val="auto"/>
        </w:rPr>
        <w:t xml:space="preserve">reuptake </w:t>
      </w:r>
      <w:r w:rsidR="004A7408" w:rsidRPr="00BE53B4">
        <w:rPr>
          <w:rFonts w:asciiTheme="minorHAnsi" w:hAnsiTheme="minorHAnsi"/>
          <w:color w:val="auto"/>
        </w:rPr>
        <w:t xml:space="preserve">(decay-tau) </w:t>
      </w:r>
      <w:r w:rsidR="00E0779A" w:rsidRPr="00BE53B4">
        <w:rPr>
          <w:rFonts w:asciiTheme="minorHAnsi" w:hAnsiTheme="minorHAnsi"/>
          <w:color w:val="auto"/>
        </w:rPr>
        <w:t xml:space="preserve">at day 90 was </w:t>
      </w:r>
      <w:r w:rsidR="004A7408" w:rsidRPr="00BE53B4">
        <w:rPr>
          <w:rFonts w:asciiTheme="minorHAnsi" w:hAnsiTheme="minorHAnsi"/>
          <w:color w:val="auto"/>
        </w:rPr>
        <w:t xml:space="preserve">significantly </w:t>
      </w:r>
      <w:r w:rsidR="00E0779A" w:rsidRPr="00BE53B4">
        <w:rPr>
          <w:rFonts w:asciiTheme="minorHAnsi" w:hAnsiTheme="minorHAnsi"/>
          <w:color w:val="auto"/>
        </w:rPr>
        <w:t xml:space="preserve">faster </w:t>
      </w:r>
      <w:r w:rsidR="004A7408" w:rsidRPr="00BE53B4">
        <w:rPr>
          <w:rFonts w:asciiTheme="minorHAnsi" w:hAnsiTheme="minorHAnsi"/>
          <w:color w:val="auto"/>
        </w:rPr>
        <w:t>compared to day 30 iPSC-CMs, and closer to ARCMs</w:t>
      </w:r>
      <w:r w:rsidR="00E0779A" w:rsidRPr="00BE53B4">
        <w:rPr>
          <w:rFonts w:asciiTheme="minorHAnsi" w:hAnsiTheme="minorHAnsi"/>
          <w:color w:val="auto"/>
        </w:rPr>
        <w:t xml:space="preserve"> (</w:t>
      </w:r>
      <w:r w:rsidR="00E0779A" w:rsidRPr="00BE53B4">
        <w:rPr>
          <w:rFonts w:asciiTheme="minorHAnsi" w:hAnsiTheme="minorHAnsi"/>
          <w:b/>
          <w:color w:val="auto"/>
        </w:rPr>
        <w:t xml:space="preserve">Figure </w:t>
      </w:r>
      <w:r w:rsidR="00B86CC7" w:rsidRPr="00BE53B4">
        <w:rPr>
          <w:rFonts w:asciiTheme="minorHAnsi" w:hAnsiTheme="minorHAnsi" w:cstheme="minorHAnsi"/>
          <w:b/>
        </w:rPr>
        <w:t>3C</w:t>
      </w:r>
      <w:r w:rsidR="00E0779A" w:rsidRPr="00BE53B4">
        <w:rPr>
          <w:rFonts w:asciiTheme="minorHAnsi" w:hAnsiTheme="minorHAnsi"/>
          <w:color w:val="auto"/>
        </w:rPr>
        <w:t xml:space="preserve">). </w:t>
      </w:r>
      <w:r w:rsidR="00E81AC0" w:rsidRPr="00BE53B4">
        <w:rPr>
          <w:rFonts w:asciiTheme="minorHAnsi" w:hAnsiTheme="minorHAnsi"/>
          <w:color w:val="auto"/>
        </w:rPr>
        <w:t xml:space="preserve">The effect of </w:t>
      </w:r>
      <w:r w:rsidR="00E0779A" w:rsidRPr="00BE53B4">
        <w:rPr>
          <w:rFonts w:asciiTheme="minorHAnsi" w:hAnsiTheme="minorHAnsi"/>
          <w:color w:val="auto"/>
        </w:rPr>
        <w:t xml:space="preserve">β-adrenergic </w:t>
      </w:r>
      <w:r w:rsidR="00E81AC0" w:rsidRPr="00BE53B4">
        <w:rPr>
          <w:rFonts w:asciiTheme="minorHAnsi" w:hAnsiTheme="minorHAnsi"/>
          <w:color w:val="auto"/>
        </w:rPr>
        <w:t>stimulation on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E81AC0" w:rsidRPr="00BE53B4">
        <w:rPr>
          <w:rFonts w:asciiTheme="minorHAnsi" w:hAnsiTheme="minorHAnsi"/>
          <w:color w:val="auto"/>
        </w:rPr>
        <w:t xml:space="preserve">transients </w:t>
      </w:r>
      <w:r w:rsidR="004A7408" w:rsidRPr="00BE53B4">
        <w:rPr>
          <w:rFonts w:asciiTheme="minorHAnsi" w:hAnsiTheme="minorHAnsi"/>
          <w:color w:val="auto"/>
        </w:rPr>
        <w:t xml:space="preserve">was </w:t>
      </w:r>
      <w:r w:rsidR="00E81AC0" w:rsidRPr="00BE53B4">
        <w:rPr>
          <w:rFonts w:asciiTheme="minorHAnsi" w:hAnsiTheme="minorHAnsi"/>
          <w:color w:val="auto"/>
        </w:rPr>
        <w:t>further</w:t>
      </w:r>
      <w:r w:rsidR="004A7408" w:rsidRPr="00BE53B4">
        <w:rPr>
          <w:rFonts w:asciiTheme="minorHAnsi" w:hAnsiTheme="minorHAnsi"/>
          <w:color w:val="auto"/>
        </w:rPr>
        <w:t xml:space="preserve"> evaluated by </w:t>
      </w:r>
      <w:r w:rsidR="00E81AC0" w:rsidRPr="00BE53B4">
        <w:rPr>
          <w:rFonts w:asciiTheme="minorHAnsi" w:hAnsiTheme="minorHAnsi"/>
          <w:color w:val="auto"/>
        </w:rPr>
        <w:t>treating</w:t>
      </w:r>
      <w:r w:rsidR="004A7408" w:rsidRPr="00BE53B4">
        <w:rPr>
          <w:rFonts w:asciiTheme="minorHAnsi" w:hAnsiTheme="minorHAnsi"/>
          <w:color w:val="auto"/>
        </w:rPr>
        <w:t xml:space="preserve"> the cells </w:t>
      </w:r>
      <w:r w:rsidR="00E0779A" w:rsidRPr="00BE53B4">
        <w:rPr>
          <w:rFonts w:asciiTheme="minorHAnsi" w:hAnsiTheme="minorHAnsi"/>
          <w:color w:val="auto"/>
        </w:rPr>
        <w:t xml:space="preserve">with 10 </w:t>
      </w:r>
      <w:proofErr w:type="spellStart"/>
      <w:r w:rsidR="00E0779A" w:rsidRPr="00BE53B4">
        <w:rPr>
          <w:rFonts w:asciiTheme="minorHAnsi" w:hAnsiTheme="minorHAnsi"/>
          <w:color w:val="auto"/>
        </w:rPr>
        <w:t>nM</w:t>
      </w:r>
      <w:proofErr w:type="spellEnd"/>
      <w:r w:rsidR="00E0779A" w:rsidRPr="00BE53B4">
        <w:rPr>
          <w:rFonts w:asciiTheme="minorHAnsi" w:hAnsiTheme="minorHAnsi"/>
          <w:color w:val="auto"/>
        </w:rPr>
        <w:t xml:space="preserve"> of isoproterenol (ISO) for 10 </w:t>
      </w:r>
      <w:r w:rsidR="00736125">
        <w:rPr>
          <w:rFonts w:asciiTheme="minorHAnsi" w:hAnsiTheme="minorHAnsi"/>
          <w:color w:val="auto"/>
        </w:rPr>
        <w:t>min</w:t>
      </w:r>
      <w:r w:rsidR="00E0779A" w:rsidRPr="00BE53B4">
        <w:rPr>
          <w:rFonts w:asciiTheme="minorHAnsi" w:hAnsiTheme="minorHAnsi"/>
          <w:color w:val="auto"/>
        </w:rPr>
        <w:t xml:space="preserve"> </w:t>
      </w:r>
      <w:r w:rsidR="00E81AC0" w:rsidRPr="00BE53B4">
        <w:rPr>
          <w:rFonts w:asciiTheme="minorHAnsi" w:hAnsiTheme="minorHAnsi"/>
          <w:color w:val="auto"/>
        </w:rPr>
        <w:t>at 37</w:t>
      </w:r>
      <w:r w:rsidR="009C71DF" w:rsidRPr="00BE53B4">
        <w:rPr>
          <w:rFonts w:asciiTheme="minorHAnsi" w:hAnsiTheme="minorHAnsi"/>
          <w:color w:val="auto"/>
        </w:rPr>
        <w:t xml:space="preserve"> </w:t>
      </w:r>
      <w:r w:rsidR="00E81AC0" w:rsidRPr="00BE53B4">
        <w:rPr>
          <w:rFonts w:asciiTheme="minorHAnsi" w:hAnsiTheme="minorHAnsi"/>
          <w:color w:val="auto"/>
        </w:rPr>
        <w:t xml:space="preserve">°C. </w:t>
      </w:r>
      <w:r w:rsidR="00E0779A" w:rsidRPr="00BE53B4">
        <w:rPr>
          <w:rFonts w:asciiTheme="minorHAnsi" w:hAnsiTheme="minorHAnsi"/>
          <w:color w:val="auto"/>
        </w:rPr>
        <w:t xml:space="preserve">As </w:t>
      </w:r>
      <w:r w:rsidR="00E81AC0" w:rsidRPr="00BE53B4">
        <w:rPr>
          <w:rFonts w:asciiTheme="minorHAnsi" w:hAnsiTheme="minorHAnsi"/>
          <w:color w:val="auto"/>
        </w:rPr>
        <w:t xml:space="preserve">observed in ARCMs, </w:t>
      </w:r>
      <w:r w:rsidR="00E0779A" w:rsidRPr="00BE53B4">
        <w:rPr>
          <w:rFonts w:asciiTheme="minorHAnsi" w:hAnsiTheme="minorHAnsi"/>
          <w:color w:val="auto"/>
        </w:rPr>
        <w:t>ISO</w:t>
      </w:r>
      <w:r w:rsidR="00E81AC0" w:rsidRPr="00BE53B4">
        <w:rPr>
          <w:rFonts w:asciiTheme="minorHAnsi" w:hAnsiTheme="minorHAnsi"/>
          <w:color w:val="auto"/>
        </w:rPr>
        <w:t xml:space="preserve"> significantly</w:t>
      </w:r>
      <w:r w:rsidR="00E0779A" w:rsidRPr="00BE53B4">
        <w:rPr>
          <w:rFonts w:asciiTheme="minorHAnsi" w:hAnsiTheme="minorHAnsi"/>
          <w:color w:val="auto"/>
        </w:rPr>
        <w:t xml:space="preserve"> increased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E0779A" w:rsidRPr="00BE53B4">
        <w:rPr>
          <w:rFonts w:asciiTheme="minorHAnsi" w:hAnsiTheme="minorHAnsi"/>
          <w:color w:val="auto"/>
        </w:rPr>
        <w:t xml:space="preserve">transient and </w:t>
      </w:r>
      <w:r w:rsidR="006C2429" w:rsidRPr="00BE53B4">
        <w:rPr>
          <w:rFonts w:asciiTheme="minorHAnsi" w:hAnsiTheme="minorHAnsi"/>
          <w:color w:val="auto"/>
        </w:rPr>
        <w:t>accelerate</w:t>
      </w:r>
      <w:r w:rsidR="00E81AC0" w:rsidRPr="00BE53B4">
        <w:rPr>
          <w:rFonts w:asciiTheme="minorHAnsi" w:hAnsiTheme="minorHAnsi"/>
          <w:color w:val="auto"/>
        </w:rPr>
        <w:t>d</w:t>
      </w:r>
      <w:r w:rsidR="00E0779A" w:rsidRPr="00BE53B4">
        <w:rPr>
          <w:rFonts w:asciiTheme="minorHAnsi" w:hAnsiTheme="minorHAnsi"/>
          <w:color w:val="auto"/>
        </w:rPr>
        <w:t xml:space="preserve"> </w:t>
      </w:r>
      <w:r w:rsidR="006C2429" w:rsidRPr="00BE53B4">
        <w:rPr>
          <w:rFonts w:asciiTheme="minorHAnsi" w:hAnsiTheme="minorHAnsi"/>
          <w:color w:val="auto"/>
        </w:rPr>
        <w:t>the rate of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6C2429" w:rsidRPr="00BE53B4">
        <w:rPr>
          <w:rFonts w:asciiTheme="minorHAnsi" w:hAnsiTheme="minorHAnsi"/>
          <w:color w:val="auto"/>
        </w:rPr>
        <w:t>reuptake</w:t>
      </w:r>
      <w:r w:rsidR="00E0779A" w:rsidRPr="00BE53B4">
        <w:rPr>
          <w:rFonts w:asciiTheme="minorHAnsi" w:hAnsiTheme="minorHAnsi"/>
          <w:color w:val="auto"/>
        </w:rPr>
        <w:t xml:space="preserve"> in day 90</w:t>
      </w:r>
      <w:r w:rsidR="00E81AC0" w:rsidRPr="00BE53B4">
        <w:rPr>
          <w:rFonts w:asciiTheme="minorHAnsi" w:hAnsiTheme="minorHAnsi"/>
          <w:color w:val="auto"/>
        </w:rPr>
        <w:t xml:space="preserve"> iPSC-CMs. No changes were observed in day 30 iPSC-CMs (</w:t>
      </w:r>
      <w:r w:rsidR="00E81AC0" w:rsidRPr="00BE53B4">
        <w:rPr>
          <w:rFonts w:asciiTheme="minorHAnsi" w:hAnsiTheme="minorHAnsi"/>
          <w:b/>
          <w:color w:val="auto"/>
        </w:rPr>
        <w:t xml:space="preserve">Figure </w:t>
      </w:r>
      <w:r w:rsidR="00B86CC7" w:rsidRPr="00BE53B4">
        <w:rPr>
          <w:rFonts w:asciiTheme="minorHAnsi" w:hAnsiTheme="minorHAnsi" w:cstheme="minorHAnsi"/>
          <w:b/>
        </w:rPr>
        <w:t>3D</w:t>
      </w:r>
      <w:r w:rsidR="00E81AC0" w:rsidRPr="00F83242">
        <w:rPr>
          <w:rFonts w:asciiTheme="minorHAnsi" w:hAnsiTheme="minorHAnsi" w:cstheme="minorHAnsi"/>
          <w:bCs/>
        </w:rPr>
        <w:t>-</w:t>
      </w:r>
      <w:r w:rsidR="00B86CC7" w:rsidRPr="00BE53B4">
        <w:rPr>
          <w:rFonts w:asciiTheme="minorHAnsi" w:hAnsiTheme="minorHAnsi" w:cstheme="minorHAnsi"/>
          <w:b/>
        </w:rPr>
        <w:t>F</w:t>
      </w:r>
      <w:r w:rsidR="00E81AC0" w:rsidRPr="00BE53B4">
        <w:rPr>
          <w:rFonts w:asciiTheme="minorHAnsi" w:hAnsiTheme="minorHAnsi"/>
          <w:color w:val="auto"/>
        </w:rPr>
        <w:t xml:space="preserve">). </w:t>
      </w:r>
      <w:r w:rsidR="008B6739" w:rsidRPr="00BE53B4">
        <w:rPr>
          <w:rFonts w:asciiTheme="minorHAnsi" w:hAnsiTheme="minorHAnsi"/>
          <w:color w:val="auto"/>
        </w:rPr>
        <w:t xml:space="preserve">Interestingly, day 90 iPSC-CMs </w:t>
      </w:r>
      <w:r w:rsidR="005B4D7D" w:rsidRPr="00BE53B4">
        <w:rPr>
          <w:rFonts w:asciiTheme="minorHAnsi" w:hAnsiTheme="minorHAnsi"/>
          <w:color w:val="auto"/>
        </w:rPr>
        <w:t>were able to</w:t>
      </w:r>
      <w:r w:rsidR="008B6739" w:rsidRPr="00BE53B4">
        <w:rPr>
          <w:rFonts w:asciiTheme="minorHAnsi" w:hAnsiTheme="minorHAnsi"/>
          <w:color w:val="auto"/>
        </w:rPr>
        <w:t xml:space="preserve"> </w:t>
      </w:r>
      <w:r w:rsidR="008B6739" w:rsidRPr="0018263A">
        <w:rPr>
          <w:rFonts w:asciiTheme="minorHAnsi" w:hAnsiTheme="minorHAnsi"/>
          <w:color w:val="auto"/>
        </w:rPr>
        <w:t>follow</w:t>
      </w:r>
      <w:r w:rsidR="008B6739" w:rsidRPr="00BE53B4">
        <w:rPr>
          <w:rFonts w:asciiTheme="minorHAnsi" w:hAnsiTheme="minorHAnsi"/>
          <w:color w:val="auto"/>
        </w:rPr>
        <w:t xml:space="preserve"> </w:t>
      </w:r>
      <w:r w:rsidR="005B4D7D" w:rsidRPr="00BE53B4">
        <w:rPr>
          <w:rFonts w:asciiTheme="minorHAnsi" w:hAnsiTheme="minorHAnsi"/>
          <w:color w:val="auto"/>
        </w:rPr>
        <w:t xml:space="preserve">increasing </w:t>
      </w:r>
      <w:r w:rsidR="008B6739" w:rsidRPr="00BE53B4">
        <w:rPr>
          <w:rFonts w:asciiTheme="minorHAnsi" w:hAnsiTheme="minorHAnsi"/>
          <w:color w:val="auto"/>
        </w:rPr>
        <w:t xml:space="preserve">electrical stimulation </w:t>
      </w:r>
      <w:r w:rsidR="005B4D7D" w:rsidRPr="00BE53B4">
        <w:rPr>
          <w:rFonts w:asciiTheme="minorHAnsi" w:hAnsiTheme="minorHAnsi"/>
          <w:color w:val="auto"/>
        </w:rPr>
        <w:t>(from 0.5</w:t>
      </w:r>
      <w:r w:rsidR="00D64A29" w:rsidRPr="002E7462">
        <w:rPr>
          <w:rFonts w:asciiTheme="minorHAnsi" w:hAnsiTheme="minorHAnsi"/>
          <w:color w:val="auto"/>
        </w:rPr>
        <w:t>−</w:t>
      </w:r>
      <w:r w:rsidR="005B4D7D" w:rsidRPr="00BE53B4">
        <w:rPr>
          <w:rFonts w:asciiTheme="minorHAnsi" w:hAnsiTheme="minorHAnsi"/>
          <w:color w:val="auto"/>
        </w:rPr>
        <w:t>3</w:t>
      </w:r>
      <w:r w:rsidR="008B6739" w:rsidRPr="00BE53B4">
        <w:rPr>
          <w:rFonts w:asciiTheme="minorHAnsi" w:hAnsiTheme="minorHAnsi"/>
          <w:color w:val="auto"/>
        </w:rPr>
        <w:t xml:space="preserve"> Hz</w:t>
      </w:r>
      <w:r w:rsidR="005B4D7D" w:rsidRPr="00BE53B4">
        <w:rPr>
          <w:rFonts w:asciiTheme="minorHAnsi" w:hAnsiTheme="minorHAnsi"/>
          <w:color w:val="auto"/>
        </w:rPr>
        <w:t>), in a similar manner to that observed in ARCMs</w:t>
      </w:r>
      <w:r w:rsidR="001A77AE" w:rsidRPr="00BE53B4">
        <w:rPr>
          <w:rFonts w:asciiTheme="minorHAnsi" w:hAnsiTheme="minorHAnsi"/>
          <w:color w:val="auto"/>
        </w:rPr>
        <w:t xml:space="preserve"> (</w:t>
      </w:r>
      <w:r w:rsidR="001A77AE" w:rsidRPr="00BE53B4">
        <w:rPr>
          <w:rFonts w:asciiTheme="minorHAnsi" w:hAnsiTheme="minorHAnsi"/>
          <w:b/>
          <w:color w:val="auto"/>
        </w:rPr>
        <w:t xml:space="preserve">Figure </w:t>
      </w:r>
      <w:r w:rsidR="00B86CC7" w:rsidRPr="00BE53B4">
        <w:rPr>
          <w:rFonts w:asciiTheme="minorHAnsi" w:hAnsiTheme="minorHAnsi" w:cstheme="minorHAnsi"/>
          <w:b/>
        </w:rPr>
        <w:t>4B</w:t>
      </w:r>
      <w:r w:rsidR="001A77AE" w:rsidRPr="00BE53B4">
        <w:rPr>
          <w:rFonts w:asciiTheme="minorHAnsi" w:hAnsiTheme="minorHAnsi"/>
          <w:color w:val="auto"/>
        </w:rPr>
        <w:t>)</w:t>
      </w:r>
      <w:r w:rsidR="005B4D7D" w:rsidRPr="00BE53B4">
        <w:rPr>
          <w:rFonts w:asciiTheme="minorHAnsi" w:hAnsiTheme="minorHAnsi"/>
          <w:color w:val="auto"/>
        </w:rPr>
        <w:t xml:space="preserve">. </w:t>
      </w:r>
      <w:r w:rsidR="00E0779A" w:rsidRPr="00BE53B4">
        <w:rPr>
          <w:rFonts w:asciiTheme="minorHAnsi" w:hAnsiTheme="minorHAnsi"/>
          <w:color w:val="auto"/>
        </w:rPr>
        <w:t xml:space="preserve">Taken together, </w:t>
      </w:r>
      <w:r w:rsidR="006F54A2" w:rsidRPr="00BE53B4">
        <w:rPr>
          <w:rFonts w:asciiTheme="minorHAnsi" w:hAnsiTheme="minorHAnsi"/>
          <w:color w:val="auto"/>
        </w:rPr>
        <w:t xml:space="preserve">these results show that </w:t>
      </w:r>
      <w:r w:rsidR="00E0779A" w:rsidRPr="00BE53B4">
        <w:rPr>
          <w:rFonts w:asciiTheme="minorHAnsi" w:hAnsiTheme="minorHAnsi"/>
          <w:color w:val="auto"/>
        </w:rPr>
        <w:t>iPSC-CMs derived from th</w:t>
      </w:r>
      <w:r w:rsidR="006F54A2" w:rsidRPr="00BE53B4">
        <w:rPr>
          <w:rFonts w:asciiTheme="minorHAnsi" w:hAnsiTheme="minorHAnsi"/>
          <w:color w:val="auto"/>
        </w:rPr>
        <w:t>is</w:t>
      </w:r>
      <w:r w:rsidR="00E0779A" w:rsidRPr="00BE53B4">
        <w:rPr>
          <w:rFonts w:asciiTheme="minorHAnsi" w:hAnsiTheme="minorHAnsi"/>
          <w:color w:val="auto"/>
        </w:rPr>
        <w:t xml:space="preserve"> method </w:t>
      </w:r>
      <w:r w:rsidR="006F54A2" w:rsidRPr="00BE53B4">
        <w:rPr>
          <w:rFonts w:asciiTheme="minorHAnsi" w:hAnsiTheme="minorHAnsi"/>
          <w:color w:val="auto"/>
        </w:rPr>
        <w:t xml:space="preserve">have similar characteristics </w:t>
      </w:r>
      <w:r w:rsidR="008B6739" w:rsidRPr="00BE53B4">
        <w:rPr>
          <w:rFonts w:asciiTheme="minorHAnsi" w:hAnsiTheme="minorHAnsi"/>
          <w:color w:val="auto"/>
        </w:rPr>
        <w:t xml:space="preserve">to those seen in native CMs, </w:t>
      </w:r>
      <w:r w:rsidR="005B4D7D" w:rsidRPr="00BE53B4">
        <w:rPr>
          <w:rFonts w:asciiTheme="minorHAnsi" w:hAnsiTheme="minorHAnsi"/>
          <w:color w:val="auto"/>
        </w:rPr>
        <w:t xml:space="preserve">specifically ventricular-like </w:t>
      </w:r>
      <w:r w:rsidR="002A56A0" w:rsidRPr="00BE53B4">
        <w:rPr>
          <w:rFonts w:asciiTheme="minorHAnsi" w:hAnsiTheme="minorHAnsi"/>
          <w:color w:val="auto"/>
        </w:rPr>
        <w:t>ph</w:t>
      </w:r>
      <w:r w:rsidR="005B4D7D" w:rsidRPr="00BE53B4">
        <w:rPr>
          <w:rFonts w:asciiTheme="minorHAnsi" w:hAnsiTheme="minorHAnsi"/>
          <w:color w:val="auto"/>
        </w:rPr>
        <w:t>enotype</w:t>
      </w:r>
      <w:r w:rsidR="00D64A29">
        <w:rPr>
          <w:rFonts w:asciiTheme="minorHAnsi" w:hAnsiTheme="minorHAnsi"/>
          <w:color w:val="auto"/>
        </w:rPr>
        <w:t>s</w:t>
      </w:r>
      <w:r w:rsidR="005B4D7D" w:rsidRPr="00BE53B4">
        <w:rPr>
          <w:rFonts w:asciiTheme="minorHAnsi" w:hAnsiTheme="minorHAnsi"/>
          <w:color w:val="auto"/>
        </w:rPr>
        <w:t>,</w:t>
      </w:r>
      <w:r w:rsidR="008B6739" w:rsidRPr="00BE53B4">
        <w:rPr>
          <w:rFonts w:asciiTheme="minorHAnsi" w:hAnsiTheme="minorHAnsi"/>
          <w:color w:val="auto"/>
        </w:rPr>
        <w:t xml:space="preserve"> </w:t>
      </w:r>
      <w:r w:rsidR="006F54A2" w:rsidRPr="00BE53B4">
        <w:rPr>
          <w:rFonts w:asciiTheme="minorHAnsi" w:hAnsiTheme="minorHAnsi"/>
          <w:color w:val="auto"/>
        </w:rPr>
        <w:t xml:space="preserve">mature </w:t>
      </w:r>
      <w:r w:rsidR="00B91201" w:rsidRPr="00BE53B4">
        <w:rPr>
          <w:rFonts w:asciiTheme="minorHAnsi" w:hAnsiTheme="minorHAnsi"/>
          <w:color w:val="auto"/>
        </w:rPr>
        <w:t>Ca</w:t>
      </w:r>
      <w:r w:rsidR="00B91201">
        <w:rPr>
          <w:rFonts w:asciiTheme="minorHAnsi" w:hAnsiTheme="minorHAnsi"/>
          <w:color w:val="auto"/>
          <w:vertAlign w:val="superscript"/>
        </w:rPr>
        <w:t>2+</w:t>
      </w:r>
      <w:r w:rsidR="00B91201" w:rsidRPr="00FE1710">
        <w:rPr>
          <w:rFonts w:asciiTheme="minorHAnsi" w:hAnsiTheme="minorHAnsi"/>
          <w:color w:val="auto"/>
        </w:rPr>
        <w:t xml:space="preserve"> </w:t>
      </w:r>
      <w:r w:rsidR="006F54A2" w:rsidRPr="00BE53B4">
        <w:rPr>
          <w:rFonts w:asciiTheme="minorHAnsi" w:hAnsiTheme="minorHAnsi"/>
          <w:color w:val="auto"/>
        </w:rPr>
        <w:t>handling properties</w:t>
      </w:r>
      <w:r w:rsidR="005B4D7D" w:rsidRPr="00BE53B4">
        <w:rPr>
          <w:rFonts w:asciiTheme="minorHAnsi" w:hAnsiTheme="minorHAnsi"/>
          <w:color w:val="auto"/>
        </w:rPr>
        <w:t>, and</w:t>
      </w:r>
      <w:r w:rsidR="006F54A2" w:rsidRPr="00BE53B4">
        <w:rPr>
          <w:rFonts w:asciiTheme="minorHAnsi" w:hAnsiTheme="minorHAnsi"/>
          <w:color w:val="auto"/>
        </w:rPr>
        <w:t xml:space="preserve"> </w:t>
      </w:r>
      <w:r w:rsidR="00E0779A" w:rsidRPr="00BE53B4">
        <w:rPr>
          <w:rFonts w:asciiTheme="minorHAnsi" w:hAnsiTheme="minorHAnsi"/>
          <w:color w:val="auto"/>
        </w:rPr>
        <w:t>positive β-adrenergic responses.</w:t>
      </w:r>
      <w:r w:rsidR="00E81AC0" w:rsidRPr="00BE53B4">
        <w:rPr>
          <w:rFonts w:asciiTheme="minorHAnsi" w:hAnsiTheme="minorHAnsi"/>
          <w:color w:val="auto"/>
        </w:rPr>
        <w:t xml:space="preserve"> </w:t>
      </w:r>
    </w:p>
    <w:p w14:paraId="56150330" w14:textId="77777777" w:rsidR="000E25EF" w:rsidRPr="00BE53B4" w:rsidRDefault="000E25EF" w:rsidP="00890F7B">
      <w:pPr>
        <w:widowControl/>
        <w:autoSpaceDE/>
        <w:autoSpaceDN/>
        <w:adjustRightInd/>
        <w:contextualSpacing/>
        <w:rPr>
          <w:rFonts w:asciiTheme="minorHAnsi" w:hAnsiTheme="minorHAnsi"/>
        </w:rPr>
      </w:pPr>
    </w:p>
    <w:p w14:paraId="64AD218B" w14:textId="7ED55528" w:rsidR="008A3386" w:rsidRPr="00BE53B4" w:rsidRDefault="00C71B72" w:rsidP="00890F7B">
      <w:pPr>
        <w:widowControl/>
        <w:autoSpaceDE/>
        <w:autoSpaceDN/>
        <w:adjustRightInd/>
        <w:contextualSpacing/>
        <w:rPr>
          <w:rFonts w:asciiTheme="minorHAnsi" w:hAnsiTheme="minorHAnsi" w:cstheme="minorHAnsi"/>
        </w:rPr>
      </w:pPr>
      <w:r w:rsidRPr="00BE53B4">
        <w:rPr>
          <w:rFonts w:asciiTheme="minorHAnsi" w:hAnsiTheme="minorHAnsi"/>
          <w:color w:val="auto"/>
        </w:rPr>
        <w:t xml:space="preserve">Contaminating noncardiac cells may influence the functional maturation of human iPSC-CMs during </w:t>
      </w:r>
      <w:r w:rsidR="00C25248" w:rsidRPr="00BE53B4">
        <w:rPr>
          <w:rFonts w:asciiTheme="minorHAnsi" w:hAnsiTheme="minorHAnsi"/>
          <w:color w:val="auto"/>
        </w:rPr>
        <w:t>differentiation</w:t>
      </w:r>
      <w:r w:rsidR="00C25248" w:rsidRPr="00BE53B4">
        <w:rPr>
          <w:rFonts w:asciiTheme="minorHAnsi" w:hAnsiTheme="minorHAnsi" w:cstheme="minorHAnsi"/>
          <w:noProof/>
          <w:vertAlign w:val="superscript"/>
        </w:rPr>
        <w:t>17</w:t>
      </w:r>
      <w:r w:rsidRPr="00BE53B4">
        <w:rPr>
          <w:rFonts w:asciiTheme="minorHAnsi" w:hAnsiTheme="minorHAnsi"/>
        </w:rPr>
        <w:t xml:space="preserve">. </w:t>
      </w:r>
      <w:r w:rsidR="00FB3C50" w:rsidRPr="00BE53B4">
        <w:rPr>
          <w:rFonts w:asciiTheme="minorHAnsi" w:hAnsiTheme="minorHAnsi"/>
          <w:b/>
        </w:rPr>
        <w:t xml:space="preserve">Figure </w:t>
      </w:r>
      <w:r w:rsidR="008A3386" w:rsidRPr="00BE53B4">
        <w:rPr>
          <w:rFonts w:asciiTheme="minorHAnsi" w:hAnsiTheme="minorHAnsi" w:cstheme="minorHAnsi"/>
          <w:b/>
          <w:bCs/>
        </w:rPr>
        <w:t>4A</w:t>
      </w:r>
      <w:r w:rsidR="00E86763" w:rsidRPr="00BE53B4">
        <w:rPr>
          <w:rFonts w:asciiTheme="minorHAnsi" w:hAnsiTheme="minorHAnsi"/>
        </w:rPr>
        <w:t xml:space="preserve"> </w:t>
      </w:r>
      <w:r w:rsidR="00714B3E" w:rsidRPr="00BE53B4">
        <w:rPr>
          <w:rFonts w:asciiTheme="minorHAnsi" w:hAnsiTheme="minorHAnsi"/>
        </w:rPr>
        <w:t xml:space="preserve">shows </w:t>
      </w:r>
      <w:r w:rsidR="005D7550" w:rsidRPr="00BE53B4">
        <w:rPr>
          <w:rFonts w:asciiTheme="minorHAnsi" w:hAnsiTheme="minorHAnsi"/>
        </w:rPr>
        <w:t xml:space="preserve">a </w:t>
      </w:r>
      <w:r w:rsidR="008A3386" w:rsidRPr="00BE53B4">
        <w:rPr>
          <w:rFonts w:asciiTheme="minorHAnsi" w:hAnsiTheme="minorHAnsi" w:cstheme="minorHAnsi"/>
        </w:rPr>
        <w:t xml:space="preserve">comparison </w:t>
      </w:r>
      <w:r w:rsidR="00EA23BA" w:rsidRPr="00BE53B4">
        <w:rPr>
          <w:rFonts w:asciiTheme="minorHAnsi" w:hAnsiTheme="minorHAnsi" w:cstheme="minorHAnsi"/>
        </w:rPr>
        <w:t xml:space="preserve">between </w:t>
      </w:r>
      <w:r w:rsidR="006F0E5E" w:rsidRPr="00BE53B4">
        <w:rPr>
          <w:rFonts w:asciiTheme="minorHAnsi" w:hAnsiTheme="minorHAnsi" w:cstheme="minorHAnsi"/>
        </w:rPr>
        <w:t>3-month-old</w:t>
      </w:r>
      <w:r w:rsidR="008A3386" w:rsidRPr="00BE53B4">
        <w:rPr>
          <w:rFonts w:asciiTheme="minorHAnsi" w:hAnsiTheme="minorHAnsi" w:cstheme="minorHAnsi"/>
        </w:rPr>
        <w:t xml:space="preserve"> cells </w:t>
      </w:r>
      <w:r w:rsidR="00714B3E" w:rsidRPr="00BE53B4">
        <w:rPr>
          <w:rFonts w:asciiTheme="minorHAnsi" w:hAnsiTheme="minorHAnsi"/>
        </w:rPr>
        <w:t xml:space="preserve">obtained </w:t>
      </w:r>
      <w:r w:rsidR="008A3386" w:rsidRPr="00BE53B4">
        <w:rPr>
          <w:rFonts w:asciiTheme="minorHAnsi" w:hAnsiTheme="minorHAnsi" w:cstheme="minorHAnsi"/>
        </w:rPr>
        <w:t xml:space="preserve">from high efficiency </w:t>
      </w:r>
      <w:r w:rsidR="00EA23BA" w:rsidRPr="00BE53B4">
        <w:rPr>
          <w:rFonts w:asciiTheme="minorHAnsi" w:hAnsiTheme="minorHAnsi" w:cstheme="minorHAnsi"/>
        </w:rPr>
        <w:t xml:space="preserve">differentiations </w:t>
      </w:r>
      <w:r w:rsidR="008A3386" w:rsidRPr="00BE53B4">
        <w:rPr>
          <w:rFonts w:asciiTheme="minorHAnsi" w:hAnsiTheme="minorHAnsi" w:cstheme="minorHAnsi"/>
        </w:rPr>
        <w:t>(</w:t>
      </w:r>
      <w:r w:rsidR="00F83242" w:rsidRPr="00F83242">
        <w:rPr>
          <w:rFonts w:asciiTheme="minorHAnsi" w:hAnsiTheme="minorHAnsi" w:cstheme="minorHAnsi"/>
        </w:rPr>
        <w:t>t</w:t>
      </w:r>
      <w:r w:rsidR="00D64A29" w:rsidRPr="00F83242">
        <w:rPr>
          <w:rFonts w:asciiTheme="minorHAnsi" w:hAnsiTheme="minorHAnsi" w:cstheme="minorHAnsi"/>
        </w:rPr>
        <w:t xml:space="preserve">op </w:t>
      </w:r>
      <w:r w:rsidR="00F83242">
        <w:rPr>
          <w:rFonts w:asciiTheme="minorHAnsi" w:hAnsiTheme="minorHAnsi" w:cstheme="minorHAnsi"/>
        </w:rPr>
        <w:t>p</w:t>
      </w:r>
      <w:r w:rsidR="00D64A29" w:rsidRPr="00F83242">
        <w:rPr>
          <w:rFonts w:asciiTheme="minorHAnsi" w:hAnsiTheme="minorHAnsi" w:cstheme="minorHAnsi"/>
        </w:rPr>
        <w:t>anels</w:t>
      </w:r>
      <w:r w:rsidR="00EA23BA" w:rsidRPr="00F83242">
        <w:rPr>
          <w:rFonts w:asciiTheme="minorHAnsi" w:hAnsiTheme="minorHAnsi" w:cstheme="minorHAnsi"/>
          <w:bCs/>
        </w:rPr>
        <w:t xml:space="preserve">, </w:t>
      </w:r>
      <w:r w:rsidR="00544681">
        <w:rPr>
          <w:rFonts w:asciiTheme="minorHAnsi" w:hAnsiTheme="minorHAnsi" w:cstheme="minorHAnsi"/>
          <w:b/>
        </w:rPr>
        <w:t>Video 1</w:t>
      </w:r>
      <w:r w:rsidR="008A3386" w:rsidRPr="00BE53B4">
        <w:rPr>
          <w:rFonts w:asciiTheme="minorHAnsi" w:hAnsiTheme="minorHAnsi" w:cstheme="minorHAnsi"/>
        </w:rPr>
        <w:t>)</w:t>
      </w:r>
      <w:r w:rsidR="00EA23BA" w:rsidRPr="00BE53B4">
        <w:rPr>
          <w:rFonts w:asciiTheme="minorHAnsi" w:hAnsiTheme="minorHAnsi" w:cstheme="minorHAnsi"/>
        </w:rPr>
        <w:t>,</w:t>
      </w:r>
      <w:r w:rsidR="00714B3E" w:rsidRPr="00BE53B4">
        <w:rPr>
          <w:rFonts w:asciiTheme="minorHAnsi" w:hAnsiTheme="minorHAnsi"/>
        </w:rPr>
        <w:t xml:space="preserve"> </w:t>
      </w:r>
      <w:r w:rsidR="00714B3E" w:rsidRPr="00BE53B4">
        <w:rPr>
          <w:rFonts w:asciiTheme="minorHAnsi" w:hAnsiTheme="minorHAnsi"/>
          <w:color w:val="auto"/>
        </w:rPr>
        <w:t xml:space="preserve">robustly </w:t>
      </w:r>
      <w:r w:rsidR="00EA23BA" w:rsidRPr="00BE53B4">
        <w:rPr>
          <w:rFonts w:asciiTheme="minorHAnsi" w:hAnsiTheme="minorHAnsi" w:cstheme="minorHAnsi"/>
        </w:rPr>
        <w:t>expressing</w:t>
      </w:r>
      <w:r w:rsidR="00377E38" w:rsidRPr="00BE53B4">
        <w:rPr>
          <w:rFonts w:asciiTheme="minorHAnsi" w:hAnsiTheme="minorHAnsi"/>
          <w:color w:val="auto"/>
        </w:rPr>
        <w:t xml:space="preserve"> </w:t>
      </w:r>
      <w:r w:rsidR="00714B3E" w:rsidRPr="00BE53B4">
        <w:rPr>
          <w:rFonts w:asciiTheme="minorHAnsi" w:hAnsiTheme="minorHAnsi"/>
          <w:color w:val="auto"/>
        </w:rPr>
        <w:t>the specific ventricular</w:t>
      </w:r>
      <w:r w:rsidR="009415E2" w:rsidRPr="00BE53B4">
        <w:rPr>
          <w:rFonts w:asciiTheme="minorHAnsi" w:hAnsiTheme="minorHAnsi"/>
          <w:color w:val="auto"/>
        </w:rPr>
        <w:t xml:space="preserve"> marker</w:t>
      </w:r>
      <w:r w:rsidR="00714B3E" w:rsidRPr="00BE53B4">
        <w:rPr>
          <w:rFonts w:asciiTheme="minorHAnsi" w:hAnsiTheme="minorHAnsi"/>
          <w:color w:val="auto"/>
        </w:rPr>
        <w:t xml:space="preserve"> </w:t>
      </w:r>
      <w:r w:rsidR="00D64A29">
        <w:rPr>
          <w:rFonts w:asciiTheme="minorHAnsi" w:hAnsiTheme="minorHAnsi"/>
          <w:color w:val="auto"/>
        </w:rPr>
        <w:t>(</w:t>
      </w:r>
      <w:r w:rsidR="00377E38" w:rsidRPr="00BE53B4">
        <w:rPr>
          <w:rFonts w:asciiTheme="minorHAnsi" w:hAnsiTheme="minorHAnsi"/>
          <w:color w:val="auto"/>
        </w:rPr>
        <w:t>MLC2V</w:t>
      </w:r>
      <w:r w:rsidR="00D64A29">
        <w:rPr>
          <w:rFonts w:asciiTheme="minorHAnsi" w:hAnsiTheme="minorHAnsi"/>
          <w:color w:val="auto"/>
        </w:rPr>
        <w:t>)</w:t>
      </w:r>
      <w:r w:rsidR="00D64A29">
        <w:rPr>
          <w:rFonts w:asciiTheme="minorHAnsi" w:hAnsiTheme="minorHAnsi" w:cstheme="minorHAnsi"/>
        </w:rPr>
        <w:t>,</w:t>
      </w:r>
      <w:r w:rsidR="00EA23BA" w:rsidRPr="00BE53B4">
        <w:rPr>
          <w:rFonts w:asciiTheme="minorHAnsi" w:hAnsiTheme="minorHAnsi" w:cstheme="minorHAnsi"/>
        </w:rPr>
        <w:t xml:space="preserve"> </w:t>
      </w:r>
      <w:r w:rsidR="008A3386" w:rsidRPr="00BE53B4">
        <w:rPr>
          <w:rFonts w:asciiTheme="minorHAnsi" w:hAnsiTheme="minorHAnsi" w:cstheme="minorHAnsi"/>
        </w:rPr>
        <w:t xml:space="preserve">and </w:t>
      </w:r>
      <w:r w:rsidR="00EA23BA" w:rsidRPr="00BE53B4">
        <w:rPr>
          <w:rFonts w:asciiTheme="minorHAnsi" w:hAnsiTheme="minorHAnsi" w:cstheme="minorHAnsi"/>
        </w:rPr>
        <w:t xml:space="preserve">3-month-old cells obtained from </w:t>
      </w:r>
      <w:r w:rsidR="008A3386" w:rsidRPr="00BE53B4">
        <w:rPr>
          <w:rFonts w:asciiTheme="minorHAnsi" w:hAnsiTheme="minorHAnsi" w:cstheme="minorHAnsi"/>
        </w:rPr>
        <w:t>low efficiency differentiations</w:t>
      </w:r>
      <w:r w:rsidR="00EA23BA" w:rsidRPr="00BE53B4">
        <w:rPr>
          <w:rFonts w:asciiTheme="minorHAnsi" w:hAnsiTheme="minorHAnsi" w:cstheme="minorHAnsi"/>
        </w:rPr>
        <w:t xml:space="preserve"> (</w:t>
      </w:r>
      <w:r w:rsidR="00F83242" w:rsidRPr="00F83242">
        <w:rPr>
          <w:rFonts w:asciiTheme="minorHAnsi" w:hAnsiTheme="minorHAnsi" w:cstheme="minorHAnsi"/>
          <w:bCs/>
        </w:rPr>
        <w:t>b</w:t>
      </w:r>
      <w:r w:rsidR="00D64A29" w:rsidRPr="00F83242">
        <w:rPr>
          <w:rFonts w:asciiTheme="minorHAnsi" w:hAnsiTheme="minorHAnsi" w:cstheme="minorHAnsi"/>
          <w:bCs/>
        </w:rPr>
        <w:t xml:space="preserve">ottom </w:t>
      </w:r>
      <w:r w:rsidR="00F83242">
        <w:rPr>
          <w:rFonts w:asciiTheme="minorHAnsi" w:hAnsiTheme="minorHAnsi" w:cstheme="minorHAnsi"/>
          <w:bCs/>
        </w:rPr>
        <w:t>p</w:t>
      </w:r>
      <w:r w:rsidR="00D64A29" w:rsidRPr="00F83242">
        <w:rPr>
          <w:rFonts w:asciiTheme="minorHAnsi" w:hAnsiTheme="minorHAnsi" w:cstheme="minorHAnsi"/>
          <w:bCs/>
        </w:rPr>
        <w:t>anels</w:t>
      </w:r>
      <w:r w:rsidR="00EA23BA" w:rsidRPr="00F83242">
        <w:rPr>
          <w:rFonts w:asciiTheme="minorHAnsi" w:hAnsiTheme="minorHAnsi" w:cstheme="minorHAnsi"/>
          <w:bCs/>
        </w:rPr>
        <w:t xml:space="preserve">, </w:t>
      </w:r>
      <w:r w:rsidR="00544681">
        <w:rPr>
          <w:rFonts w:asciiTheme="minorHAnsi" w:hAnsiTheme="minorHAnsi" w:cstheme="minorHAnsi"/>
          <w:b/>
        </w:rPr>
        <w:t>Video 2</w:t>
      </w:r>
      <w:r w:rsidR="00EA23BA" w:rsidRPr="00BE53B4">
        <w:rPr>
          <w:rFonts w:asciiTheme="minorHAnsi" w:hAnsiTheme="minorHAnsi" w:cstheme="minorHAnsi"/>
        </w:rPr>
        <w:t>),</w:t>
      </w:r>
      <w:r w:rsidR="008A3386" w:rsidRPr="00BE53B4">
        <w:rPr>
          <w:rFonts w:asciiTheme="minorHAnsi" w:hAnsiTheme="minorHAnsi" w:cstheme="minorHAnsi"/>
        </w:rPr>
        <w:t xml:space="preserve"> show</w:t>
      </w:r>
      <w:r w:rsidR="00EA23BA" w:rsidRPr="00BE53B4">
        <w:rPr>
          <w:rFonts w:asciiTheme="minorHAnsi" w:hAnsiTheme="minorHAnsi" w:cstheme="minorHAnsi"/>
        </w:rPr>
        <w:t>ing</w:t>
      </w:r>
      <w:r w:rsidR="00ED432B" w:rsidRPr="00BE53B4">
        <w:rPr>
          <w:rFonts w:asciiTheme="minorHAnsi" w:hAnsiTheme="minorHAnsi"/>
          <w:color w:val="auto"/>
        </w:rPr>
        <w:t xml:space="preserve"> iPSC-CMs </w:t>
      </w:r>
      <w:r w:rsidR="009415E2" w:rsidRPr="00BE53B4">
        <w:rPr>
          <w:rFonts w:asciiTheme="minorHAnsi" w:hAnsiTheme="minorHAnsi"/>
          <w:color w:val="auto"/>
        </w:rPr>
        <w:t xml:space="preserve">mixed </w:t>
      </w:r>
      <w:r w:rsidR="00ED432B" w:rsidRPr="00BE53B4">
        <w:rPr>
          <w:rFonts w:asciiTheme="minorHAnsi" w:hAnsiTheme="minorHAnsi"/>
          <w:color w:val="auto"/>
        </w:rPr>
        <w:t>with</w:t>
      </w:r>
      <w:r w:rsidR="000669AC" w:rsidRPr="00BE53B4">
        <w:rPr>
          <w:rFonts w:asciiTheme="minorHAnsi" w:hAnsiTheme="minorHAnsi"/>
          <w:color w:val="auto"/>
        </w:rPr>
        <w:t xml:space="preserve"> alpha-smooth muscle a</w:t>
      </w:r>
      <w:r w:rsidR="00377E38" w:rsidRPr="00BE53B4">
        <w:rPr>
          <w:rFonts w:asciiTheme="minorHAnsi" w:hAnsiTheme="minorHAnsi"/>
          <w:color w:val="auto"/>
        </w:rPr>
        <w:t>ctin (αSMA)</w:t>
      </w:r>
      <w:r w:rsidR="009415E2" w:rsidRPr="00BE53B4">
        <w:rPr>
          <w:rFonts w:asciiTheme="minorHAnsi" w:hAnsiTheme="minorHAnsi"/>
          <w:color w:val="auto"/>
        </w:rPr>
        <w:t>-positive cell</w:t>
      </w:r>
      <w:r w:rsidR="00204128" w:rsidRPr="00BE53B4">
        <w:rPr>
          <w:rFonts w:asciiTheme="minorHAnsi" w:hAnsiTheme="minorHAnsi"/>
          <w:color w:val="auto"/>
        </w:rPr>
        <w:t>s</w:t>
      </w:r>
      <w:r w:rsidR="008A3386" w:rsidRPr="00BE53B4">
        <w:rPr>
          <w:rFonts w:asciiTheme="minorHAnsi" w:hAnsiTheme="minorHAnsi" w:cstheme="minorHAnsi"/>
        </w:rPr>
        <w:t>.</w:t>
      </w:r>
      <w:r w:rsidR="00377E38" w:rsidRPr="00BE53B4">
        <w:rPr>
          <w:rFonts w:asciiTheme="minorHAnsi" w:hAnsiTheme="minorHAnsi"/>
        </w:rPr>
        <w:t xml:space="preserve"> </w:t>
      </w:r>
      <w:r w:rsidR="00204128" w:rsidRPr="00BE53B4">
        <w:rPr>
          <w:rFonts w:asciiTheme="minorHAnsi" w:hAnsiTheme="minorHAnsi"/>
          <w:color w:val="auto"/>
        </w:rPr>
        <w:t xml:space="preserve">Interestingly, functional analysis demonstrated altered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377E38" w:rsidRPr="00BE53B4">
        <w:rPr>
          <w:rFonts w:asciiTheme="minorHAnsi" w:hAnsiTheme="minorHAnsi"/>
          <w:color w:val="auto"/>
        </w:rPr>
        <w:t>transient</w:t>
      </w:r>
      <w:r w:rsidR="00204128" w:rsidRPr="00BE53B4">
        <w:rPr>
          <w:rFonts w:asciiTheme="minorHAnsi" w:hAnsiTheme="minorHAnsi"/>
          <w:color w:val="auto"/>
        </w:rPr>
        <w:t xml:space="preserve">s in </w:t>
      </w:r>
      <w:r w:rsidR="00C71201" w:rsidRPr="00BE53B4">
        <w:rPr>
          <w:rFonts w:asciiTheme="minorHAnsi" w:hAnsiTheme="minorHAnsi"/>
          <w:color w:val="auto"/>
        </w:rPr>
        <w:t xml:space="preserve">the </w:t>
      </w:r>
      <w:r w:rsidR="00204128" w:rsidRPr="00BE53B4">
        <w:rPr>
          <w:rFonts w:asciiTheme="minorHAnsi" w:hAnsiTheme="minorHAnsi"/>
          <w:color w:val="auto"/>
        </w:rPr>
        <w:t xml:space="preserve">mixed </w:t>
      </w:r>
      <w:r w:rsidR="00C71201" w:rsidRPr="00BE53B4">
        <w:rPr>
          <w:rFonts w:asciiTheme="minorHAnsi" w:hAnsiTheme="minorHAnsi"/>
          <w:color w:val="auto"/>
        </w:rPr>
        <w:t>iPSC-CMs/</w:t>
      </w:r>
      <w:r w:rsidR="00204128" w:rsidRPr="00BE53B4">
        <w:rPr>
          <w:rFonts w:asciiTheme="minorHAnsi" w:hAnsiTheme="minorHAnsi"/>
          <w:color w:val="auto"/>
        </w:rPr>
        <w:t xml:space="preserve">non-CMs </w:t>
      </w:r>
      <w:r w:rsidR="00C71201" w:rsidRPr="00BE53B4">
        <w:rPr>
          <w:rFonts w:asciiTheme="minorHAnsi" w:hAnsiTheme="minorHAnsi"/>
          <w:color w:val="auto"/>
        </w:rPr>
        <w:t xml:space="preserve">preparation compared to the </w:t>
      </w:r>
      <w:r w:rsidR="00C71201" w:rsidRPr="00BE53B4">
        <w:rPr>
          <w:rFonts w:asciiTheme="minorHAnsi" w:hAnsiTheme="minorHAnsi"/>
        </w:rPr>
        <w:t>iPSC-CMs</w:t>
      </w:r>
      <w:r w:rsidR="00D64025" w:rsidRPr="00BE53B4">
        <w:rPr>
          <w:rFonts w:asciiTheme="minorHAnsi" w:hAnsiTheme="minorHAnsi" w:cstheme="minorHAnsi"/>
        </w:rPr>
        <w:t xml:space="preserve"> from the </w:t>
      </w:r>
      <w:r w:rsidR="008A3386" w:rsidRPr="00BE53B4">
        <w:rPr>
          <w:rFonts w:asciiTheme="minorHAnsi" w:hAnsiTheme="minorHAnsi" w:cstheme="minorHAnsi"/>
        </w:rPr>
        <w:t>high</w:t>
      </w:r>
      <w:r w:rsidR="009F4972">
        <w:rPr>
          <w:rFonts w:asciiTheme="minorHAnsi" w:hAnsiTheme="minorHAnsi" w:cstheme="minorHAnsi"/>
        </w:rPr>
        <w:t xml:space="preserve"> </w:t>
      </w:r>
      <w:r w:rsidR="00D64025" w:rsidRPr="00BE53B4">
        <w:rPr>
          <w:rFonts w:asciiTheme="minorHAnsi" w:hAnsiTheme="minorHAnsi" w:cstheme="minorHAnsi"/>
        </w:rPr>
        <w:t>efficiency differentiatio</w:t>
      </w:r>
      <w:r w:rsidR="00455936" w:rsidRPr="00BE53B4">
        <w:rPr>
          <w:rFonts w:asciiTheme="minorHAnsi" w:hAnsiTheme="minorHAnsi" w:cstheme="minorHAnsi"/>
        </w:rPr>
        <w:t>n</w:t>
      </w:r>
      <w:r w:rsidR="00895858" w:rsidRPr="00BE53B4">
        <w:rPr>
          <w:rFonts w:asciiTheme="minorHAnsi" w:hAnsiTheme="minorHAnsi" w:cstheme="minorHAnsi"/>
        </w:rPr>
        <w:t>.</w:t>
      </w:r>
      <w:r w:rsidR="00C71201" w:rsidRPr="00BE53B4">
        <w:rPr>
          <w:rFonts w:asciiTheme="minorHAnsi" w:hAnsiTheme="minorHAnsi"/>
        </w:rPr>
        <w:t xml:space="preserve"> </w:t>
      </w:r>
      <w:r w:rsidR="00C71201" w:rsidRPr="00BE53B4">
        <w:rPr>
          <w:rFonts w:asciiTheme="minorHAnsi" w:hAnsiTheme="minorHAnsi"/>
          <w:color w:val="auto"/>
        </w:rPr>
        <w:t xml:space="preserve">In particular, </w:t>
      </w:r>
      <w:r w:rsidR="00D64A29">
        <w:rPr>
          <w:rFonts w:asciiTheme="minorHAnsi" w:hAnsiTheme="minorHAnsi"/>
          <w:color w:val="auto"/>
        </w:rPr>
        <w:t xml:space="preserve">the </w:t>
      </w:r>
      <w:r w:rsidR="00377E38" w:rsidRPr="00BE53B4">
        <w:rPr>
          <w:rFonts w:asciiTheme="minorHAnsi" w:hAnsiTheme="minorHAnsi"/>
          <w:color w:val="auto"/>
        </w:rPr>
        <w:t>cells</w:t>
      </w:r>
      <w:r w:rsidR="00377E38" w:rsidRPr="00BE53B4">
        <w:rPr>
          <w:rFonts w:asciiTheme="minorHAnsi" w:hAnsiTheme="minorHAnsi"/>
        </w:rPr>
        <w:t xml:space="preserve"> </w:t>
      </w:r>
      <w:r w:rsidR="00280593" w:rsidRPr="00BE53B4">
        <w:rPr>
          <w:rFonts w:asciiTheme="minorHAnsi" w:hAnsiTheme="minorHAnsi" w:cstheme="minorHAnsi"/>
        </w:rPr>
        <w:t>obtained from low efficiency differentiations</w:t>
      </w:r>
      <w:r w:rsidR="00377E38" w:rsidRPr="00BE53B4">
        <w:rPr>
          <w:rFonts w:asciiTheme="minorHAnsi" w:hAnsiTheme="minorHAnsi"/>
        </w:rPr>
        <w:t xml:space="preserve"> </w:t>
      </w:r>
      <w:r w:rsidR="00C71201" w:rsidRPr="00BE53B4">
        <w:rPr>
          <w:rFonts w:asciiTheme="minorHAnsi" w:hAnsiTheme="minorHAnsi"/>
          <w:color w:val="auto"/>
        </w:rPr>
        <w:t xml:space="preserve">exhibited very small </w:t>
      </w:r>
      <w:r w:rsidR="00D64A29">
        <w:rPr>
          <w:rFonts w:asciiTheme="minorHAnsi" w:hAnsiTheme="minorHAnsi"/>
          <w:color w:val="auto"/>
        </w:rPr>
        <w:t>C</w:t>
      </w:r>
      <w:r w:rsidR="00D64A29" w:rsidRPr="00BE53B4">
        <w:rPr>
          <w:rFonts w:asciiTheme="minorHAnsi" w:hAnsiTheme="minorHAnsi"/>
          <w:color w:val="auto"/>
        </w:rPr>
        <w:t>a</w:t>
      </w:r>
      <w:r w:rsidR="00D64A29">
        <w:rPr>
          <w:rFonts w:asciiTheme="minorHAnsi" w:hAnsiTheme="minorHAnsi"/>
          <w:color w:val="auto"/>
          <w:vertAlign w:val="superscript"/>
        </w:rPr>
        <w:t>2+</w:t>
      </w:r>
      <w:r w:rsidR="00D64A29" w:rsidRPr="00FE1710">
        <w:rPr>
          <w:rFonts w:asciiTheme="minorHAnsi" w:hAnsiTheme="minorHAnsi"/>
          <w:color w:val="auto"/>
        </w:rPr>
        <w:t xml:space="preserve"> </w:t>
      </w:r>
      <w:r w:rsidR="00C71201" w:rsidRPr="00BE53B4">
        <w:rPr>
          <w:rFonts w:asciiTheme="minorHAnsi" w:hAnsiTheme="minorHAnsi"/>
          <w:color w:val="auto"/>
        </w:rPr>
        <w:t>amplitude and automaticity</w:t>
      </w:r>
      <w:r w:rsidR="00377E38" w:rsidRPr="00BE53B4">
        <w:rPr>
          <w:rFonts w:asciiTheme="minorHAnsi" w:hAnsiTheme="minorHAnsi"/>
          <w:color w:val="auto"/>
        </w:rPr>
        <w:t xml:space="preserve"> (</w:t>
      </w:r>
      <w:r w:rsidR="00377E38" w:rsidRPr="00BE53B4">
        <w:rPr>
          <w:rFonts w:asciiTheme="minorHAnsi" w:hAnsiTheme="minorHAnsi"/>
          <w:b/>
          <w:color w:val="auto"/>
        </w:rPr>
        <w:t xml:space="preserve">Figure </w:t>
      </w:r>
      <w:r w:rsidR="007A15FE" w:rsidRPr="00BE53B4">
        <w:rPr>
          <w:rFonts w:asciiTheme="minorHAnsi" w:hAnsiTheme="minorHAnsi" w:cstheme="minorHAnsi"/>
          <w:b/>
        </w:rPr>
        <w:t>4</w:t>
      </w:r>
      <w:r w:rsidR="008A3386" w:rsidRPr="00BE53B4">
        <w:rPr>
          <w:rFonts w:asciiTheme="minorHAnsi" w:hAnsiTheme="minorHAnsi" w:cstheme="minorHAnsi"/>
          <w:b/>
        </w:rPr>
        <w:t>B</w:t>
      </w:r>
      <w:r w:rsidR="0068296B" w:rsidRPr="00DF3E57">
        <w:rPr>
          <w:rFonts w:asciiTheme="minorHAnsi" w:hAnsiTheme="minorHAnsi"/>
          <w:bCs/>
          <w:color w:val="auto"/>
        </w:rPr>
        <w:t xml:space="preserve">, </w:t>
      </w:r>
      <w:r w:rsidR="00DF3E57" w:rsidRPr="00DF3E57">
        <w:rPr>
          <w:rFonts w:asciiTheme="minorHAnsi" w:hAnsiTheme="minorHAnsi"/>
          <w:bCs/>
          <w:color w:val="auto"/>
        </w:rPr>
        <w:t>m</w:t>
      </w:r>
      <w:r w:rsidR="00D64A29" w:rsidRPr="00DF3E57">
        <w:rPr>
          <w:rFonts w:asciiTheme="minorHAnsi" w:hAnsiTheme="minorHAnsi"/>
          <w:bCs/>
          <w:color w:val="auto"/>
        </w:rPr>
        <w:t xml:space="preserve">iddle </w:t>
      </w:r>
      <w:r w:rsidR="00DF3E57">
        <w:rPr>
          <w:rFonts w:asciiTheme="minorHAnsi" w:hAnsiTheme="minorHAnsi"/>
          <w:bCs/>
          <w:color w:val="auto"/>
        </w:rPr>
        <w:t>p</w:t>
      </w:r>
      <w:r w:rsidR="00D64A29" w:rsidRPr="00DF3E57">
        <w:rPr>
          <w:rFonts w:asciiTheme="minorHAnsi" w:hAnsiTheme="minorHAnsi"/>
          <w:bCs/>
          <w:color w:val="auto"/>
        </w:rPr>
        <w:t>anel</w:t>
      </w:r>
      <w:r w:rsidR="00377E38" w:rsidRPr="00BE53B4">
        <w:rPr>
          <w:rFonts w:asciiTheme="minorHAnsi" w:hAnsiTheme="minorHAnsi"/>
          <w:color w:val="auto"/>
        </w:rPr>
        <w:t>)</w:t>
      </w:r>
      <w:r w:rsidR="0068296B" w:rsidRPr="00BE53B4">
        <w:rPr>
          <w:rFonts w:asciiTheme="minorHAnsi" w:hAnsiTheme="minorHAnsi"/>
          <w:color w:val="auto"/>
        </w:rPr>
        <w:t xml:space="preserve"> compared to pure iPSC-CMs (</w:t>
      </w:r>
      <w:r w:rsidR="00D64A29" w:rsidRPr="00BE53B4">
        <w:rPr>
          <w:rFonts w:asciiTheme="minorHAnsi" w:hAnsiTheme="minorHAnsi"/>
          <w:b/>
          <w:color w:val="auto"/>
        </w:rPr>
        <w:t xml:space="preserve">Figure </w:t>
      </w:r>
      <w:r w:rsidR="00D64A29" w:rsidRPr="00BE53B4">
        <w:rPr>
          <w:rFonts w:asciiTheme="minorHAnsi" w:hAnsiTheme="minorHAnsi" w:cstheme="minorHAnsi"/>
          <w:b/>
        </w:rPr>
        <w:t>4B</w:t>
      </w:r>
      <w:r w:rsidR="00D64A29" w:rsidRPr="00E8756A">
        <w:rPr>
          <w:rFonts w:asciiTheme="minorHAnsi" w:hAnsiTheme="minorHAnsi"/>
          <w:bCs/>
          <w:color w:val="auto"/>
        </w:rPr>
        <w:t xml:space="preserve">, </w:t>
      </w:r>
      <w:r w:rsidR="00DF3E57" w:rsidRPr="00DF3E57">
        <w:rPr>
          <w:rFonts w:asciiTheme="minorHAnsi" w:hAnsiTheme="minorHAnsi"/>
          <w:bCs/>
          <w:color w:val="auto"/>
        </w:rPr>
        <w:t>top panel</w:t>
      </w:r>
      <w:r w:rsidR="0068296B" w:rsidRPr="00BE53B4">
        <w:rPr>
          <w:rFonts w:asciiTheme="minorHAnsi" w:hAnsiTheme="minorHAnsi"/>
          <w:color w:val="auto"/>
        </w:rPr>
        <w:t>) and ARVCs (</w:t>
      </w:r>
      <w:r w:rsidR="00D64A29" w:rsidRPr="00BE53B4">
        <w:rPr>
          <w:rFonts w:asciiTheme="minorHAnsi" w:hAnsiTheme="minorHAnsi"/>
          <w:b/>
          <w:color w:val="auto"/>
        </w:rPr>
        <w:t xml:space="preserve">Figure </w:t>
      </w:r>
      <w:r w:rsidR="00D64A29" w:rsidRPr="00BE53B4">
        <w:rPr>
          <w:rFonts w:asciiTheme="minorHAnsi" w:hAnsiTheme="minorHAnsi" w:cstheme="minorHAnsi"/>
          <w:b/>
        </w:rPr>
        <w:t>4B</w:t>
      </w:r>
      <w:r w:rsidR="00D64A29" w:rsidRPr="00DF3E57">
        <w:rPr>
          <w:rFonts w:asciiTheme="minorHAnsi" w:hAnsiTheme="minorHAnsi"/>
          <w:bCs/>
          <w:color w:val="auto"/>
        </w:rPr>
        <w:t xml:space="preserve">, </w:t>
      </w:r>
      <w:r w:rsidR="00DF3E57" w:rsidRPr="00DF3E57">
        <w:rPr>
          <w:rFonts w:asciiTheme="minorHAnsi" w:hAnsiTheme="minorHAnsi"/>
          <w:bCs/>
          <w:color w:val="auto"/>
        </w:rPr>
        <w:t>b</w:t>
      </w:r>
      <w:r w:rsidR="00D64A29" w:rsidRPr="00DF3E57">
        <w:rPr>
          <w:rFonts w:asciiTheme="minorHAnsi" w:hAnsiTheme="minorHAnsi"/>
          <w:bCs/>
          <w:color w:val="auto"/>
        </w:rPr>
        <w:t xml:space="preserve">ottom </w:t>
      </w:r>
      <w:r w:rsidR="00DF3E57" w:rsidRPr="00DF3E57">
        <w:rPr>
          <w:rFonts w:asciiTheme="minorHAnsi" w:hAnsiTheme="minorHAnsi"/>
          <w:bCs/>
          <w:color w:val="auto"/>
        </w:rPr>
        <w:t>p</w:t>
      </w:r>
      <w:r w:rsidR="00D64A29" w:rsidRPr="00DF3E57">
        <w:rPr>
          <w:rFonts w:asciiTheme="minorHAnsi" w:hAnsiTheme="minorHAnsi"/>
          <w:bCs/>
          <w:color w:val="auto"/>
        </w:rPr>
        <w:t>anel</w:t>
      </w:r>
      <w:r w:rsidR="0068296B" w:rsidRPr="00BE53B4">
        <w:rPr>
          <w:rFonts w:asciiTheme="minorHAnsi" w:hAnsiTheme="minorHAnsi"/>
          <w:color w:val="auto"/>
        </w:rPr>
        <w:t>)</w:t>
      </w:r>
      <w:r w:rsidR="00377E38" w:rsidRPr="00BE53B4">
        <w:rPr>
          <w:rFonts w:asciiTheme="minorHAnsi" w:hAnsiTheme="minorHAnsi"/>
          <w:color w:val="auto"/>
        </w:rPr>
        <w:t xml:space="preserve">. </w:t>
      </w:r>
      <w:r w:rsidR="004F2A6D" w:rsidRPr="00BE53B4">
        <w:rPr>
          <w:rFonts w:asciiTheme="minorHAnsi" w:hAnsiTheme="minorHAnsi"/>
          <w:color w:val="auto"/>
        </w:rPr>
        <w:t xml:space="preserve">In addition, </w:t>
      </w:r>
      <w:r w:rsidR="0068296B" w:rsidRPr="00BE53B4">
        <w:rPr>
          <w:rFonts w:asciiTheme="minorHAnsi" w:hAnsiTheme="minorHAnsi"/>
          <w:color w:val="auto"/>
        </w:rPr>
        <w:t xml:space="preserve">cells </w:t>
      </w:r>
      <w:r w:rsidR="00BF2CE1" w:rsidRPr="00BE53B4">
        <w:rPr>
          <w:rFonts w:asciiTheme="minorHAnsi" w:hAnsiTheme="minorHAnsi" w:cstheme="minorHAnsi"/>
        </w:rPr>
        <w:t>from low efficiency differentiations</w:t>
      </w:r>
      <w:r w:rsidR="0068296B" w:rsidRPr="00BE53B4">
        <w:rPr>
          <w:rFonts w:asciiTheme="minorHAnsi" w:hAnsiTheme="minorHAnsi"/>
        </w:rPr>
        <w:t xml:space="preserve"> </w:t>
      </w:r>
      <w:r w:rsidR="0068296B" w:rsidRPr="00BE53B4">
        <w:rPr>
          <w:rFonts w:asciiTheme="minorHAnsi" w:hAnsiTheme="minorHAnsi"/>
          <w:color w:val="auto"/>
        </w:rPr>
        <w:t xml:space="preserve">presented </w:t>
      </w:r>
      <w:r w:rsidR="004F2A6D" w:rsidRPr="00BE53B4">
        <w:rPr>
          <w:rFonts w:asciiTheme="minorHAnsi" w:hAnsiTheme="minorHAnsi"/>
          <w:color w:val="auto"/>
        </w:rPr>
        <w:t>arrhythmic patterns (</w:t>
      </w:r>
      <w:r w:rsidR="004F2A6D" w:rsidRPr="00BE53B4">
        <w:rPr>
          <w:rFonts w:asciiTheme="minorHAnsi" w:hAnsiTheme="minorHAnsi"/>
          <w:b/>
          <w:color w:val="auto"/>
        </w:rPr>
        <w:t xml:space="preserve">Figure </w:t>
      </w:r>
      <w:r w:rsidR="007A15FE" w:rsidRPr="00BE53B4">
        <w:rPr>
          <w:rFonts w:asciiTheme="minorHAnsi" w:hAnsiTheme="minorHAnsi" w:cstheme="minorHAnsi"/>
          <w:b/>
        </w:rPr>
        <w:t>4</w:t>
      </w:r>
      <w:r w:rsidR="008A3386" w:rsidRPr="00BE53B4">
        <w:rPr>
          <w:rFonts w:asciiTheme="minorHAnsi" w:hAnsiTheme="minorHAnsi" w:cstheme="minorHAnsi"/>
          <w:b/>
        </w:rPr>
        <w:t>C</w:t>
      </w:r>
      <w:r w:rsidR="008A3386" w:rsidRPr="00BE53B4">
        <w:rPr>
          <w:rFonts w:asciiTheme="minorHAnsi" w:hAnsiTheme="minorHAnsi" w:cstheme="minorHAnsi"/>
        </w:rPr>
        <w:t>).</w:t>
      </w:r>
    </w:p>
    <w:p w14:paraId="02C1CE6B" w14:textId="77777777" w:rsidR="008A3386" w:rsidRPr="00BE53B4" w:rsidRDefault="008A3386" w:rsidP="00890F7B">
      <w:pPr>
        <w:widowControl/>
        <w:autoSpaceDE/>
        <w:autoSpaceDN/>
        <w:adjustRightInd/>
        <w:contextualSpacing/>
        <w:rPr>
          <w:rFonts w:asciiTheme="minorHAnsi" w:hAnsiTheme="minorHAnsi" w:cstheme="minorHAnsi"/>
        </w:rPr>
      </w:pPr>
    </w:p>
    <w:p w14:paraId="7F28299E" w14:textId="64685EBB" w:rsidR="00377E38" w:rsidRPr="00BE53B4" w:rsidRDefault="0053044E" w:rsidP="00DF3E57">
      <w:pPr>
        <w:rPr>
          <w:rFonts w:asciiTheme="minorHAnsi" w:hAnsiTheme="minorHAnsi"/>
        </w:rPr>
      </w:pPr>
      <w:r w:rsidRPr="00BE53B4">
        <w:rPr>
          <w:rFonts w:asciiTheme="minorHAnsi" w:hAnsiTheme="minorHAnsi" w:cstheme="minorHAnsi"/>
        </w:rPr>
        <w:t>It is</w:t>
      </w:r>
      <w:r w:rsidR="00BF2CE1" w:rsidRPr="00BE53B4">
        <w:rPr>
          <w:rFonts w:asciiTheme="minorHAnsi" w:hAnsiTheme="minorHAnsi" w:cstheme="minorHAnsi"/>
        </w:rPr>
        <w:t xml:space="preserve"> </w:t>
      </w:r>
      <w:r w:rsidRPr="00BE53B4">
        <w:rPr>
          <w:rFonts w:asciiTheme="minorHAnsi" w:hAnsiTheme="minorHAnsi" w:cstheme="minorHAnsi"/>
        </w:rPr>
        <w:t xml:space="preserve">important to note that the </w:t>
      </w:r>
      <w:r w:rsidR="00510AE0" w:rsidRPr="00BE53B4">
        <w:rPr>
          <w:rFonts w:asciiTheme="minorHAnsi" w:hAnsiTheme="minorHAnsi" w:cstheme="minorHAnsi"/>
        </w:rPr>
        <w:t>iPSC-CMs</w:t>
      </w:r>
      <w:r w:rsidRPr="00BE53B4">
        <w:rPr>
          <w:rFonts w:asciiTheme="minorHAnsi" w:hAnsiTheme="minorHAnsi" w:cstheme="minorHAnsi"/>
        </w:rPr>
        <w:t xml:space="preserve"> shown in the top panel </w:t>
      </w:r>
      <w:r w:rsidR="0085614F" w:rsidRPr="00BE53B4">
        <w:rPr>
          <w:rFonts w:asciiTheme="minorHAnsi" w:hAnsiTheme="minorHAnsi" w:cstheme="minorHAnsi"/>
        </w:rPr>
        <w:t xml:space="preserve">of </w:t>
      </w:r>
      <w:r w:rsidR="00335AE5" w:rsidRPr="00BE53B4">
        <w:rPr>
          <w:rFonts w:asciiTheme="minorHAnsi" w:hAnsiTheme="minorHAnsi" w:cstheme="minorHAnsi"/>
          <w:b/>
        </w:rPr>
        <w:t>F</w:t>
      </w:r>
      <w:r w:rsidR="0085614F" w:rsidRPr="00BE53B4">
        <w:rPr>
          <w:rFonts w:asciiTheme="minorHAnsi" w:hAnsiTheme="minorHAnsi" w:cstheme="minorHAnsi"/>
          <w:b/>
        </w:rPr>
        <w:t>igure 4A</w:t>
      </w:r>
      <w:r w:rsidR="0085614F" w:rsidRPr="00BE53B4">
        <w:rPr>
          <w:rFonts w:asciiTheme="minorHAnsi" w:hAnsiTheme="minorHAnsi" w:cstheme="minorHAnsi"/>
        </w:rPr>
        <w:t xml:space="preserve"> </w:t>
      </w:r>
      <w:r w:rsidRPr="00BE53B4">
        <w:rPr>
          <w:rFonts w:asciiTheme="minorHAnsi" w:hAnsiTheme="minorHAnsi" w:cstheme="minorHAnsi"/>
        </w:rPr>
        <w:t>also underwent metabolic selection</w:t>
      </w:r>
      <w:r w:rsidR="00DB16C1">
        <w:rPr>
          <w:rFonts w:asciiTheme="minorHAnsi" w:hAnsiTheme="minorHAnsi" w:cstheme="minorHAnsi"/>
        </w:rPr>
        <w:t>,</w:t>
      </w:r>
      <w:r w:rsidR="00D64A29">
        <w:rPr>
          <w:rFonts w:asciiTheme="minorHAnsi" w:hAnsiTheme="minorHAnsi" w:cstheme="minorHAnsi"/>
        </w:rPr>
        <w:t xml:space="preserve"> which is</w:t>
      </w:r>
      <w:r w:rsidRPr="00BE53B4">
        <w:rPr>
          <w:rFonts w:asciiTheme="minorHAnsi" w:hAnsiTheme="minorHAnsi" w:cstheme="minorHAnsi"/>
        </w:rPr>
        <w:t xml:space="preserve"> an important step </w:t>
      </w:r>
      <w:r w:rsidR="001F44EF" w:rsidRPr="00BE53B4">
        <w:rPr>
          <w:rFonts w:asciiTheme="minorHAnsi" w:hAnsiTheme="minorHAnsi" w:cstheme="minorHAnsi"/>
        </w:rPr>
        <w:t xml:space="preserve">to further enrich </w:t>
      </w:r>
      <w:r w:rsidRPr="00BE53B4">
        <w:rPr>
          <w:rFonts w:asciiTheme="minorHAnsi" w:hAnsiTheme="minorHAnsi" w:cstheme="minorHAnsi"/>
        </w:rPr>
        <w:t xml:space="preserve">a </w:t>
      </w:r>
      <w:r w:rsidR="00DF7180" w:rsidRPr="00BE53B4">
        <w:rPr>
          <w:rFonts w:asciiTheme="minorHAnsi" w:hAnsiTheme="minorHAnsi" w:cstheme="minorHAnsi"/>
        </w:rPr>
        <w:t xml:space="preserve">population of </w:t>
      </w:r>
      <w:r w:rsidR="0085614F" w:rsidRPr="00BE53B4">
        <w:rPr>
          <w:rFonts w:asciiTheme="minorHAnsi" w:hAnsiTheme="minorHAnsi" w:cstheme="minorHAnsi"/>
        </w:rPr>
        <w:t>iPSC-CMs</w:t>
      </w:r>
      <w:r w:rsidRPr="00BE53B4">
        <w:rPr>
          <w:rFonts w:asciiTheme="minorHAnsi" w:hAnsiTheme="minorHAnsi" w:cstheme="minorHAnsi"/>
        </w:rPr>
        <w:t xml:space="preserve"> that</w:t>
      </w:r>
      <w:r w:rsidR="00DF7180" w:rsidRPr="00BE53B4">
        <w:rPr>
          <w:rFonts w:asciiTheme="minorHAnsi" w:hAnsiTheme="minorHAnsi" w:cstheme="minorHAnsi"/>
        </w:rPr>
        <w:t xml:space="preserve"> </w:t>
      </w:r>
      <w:r w:rsidR="00DB16C1">
        <w:rPr>
          <w:rFonts w:asciiTheme="minorHAnsi" w:hAnsiTheme="minorHAnsi" w:cstheme="minorHAnsi"/>
        </w:rPr>
        <w:t>is</w:t>
      </w:r>
      <w:r w:rsidR="00DB16C1" w:rsidRPr="00BE53B4">
        <w:rPr>
          <w:rFonts w:asciiTheme="minorHAnsi" w:hAnsiTheme="minorHAnsi" w:cstheme="minorHAnsi"/>
        </w:rPr>
        <w:t xml:space="preserve"> </w:t>
      </w:r>
      <w:r w:rsidR="00DF7180" w:rsidRPr="00BE53B4">
        <w:rPr>
          <w:rFonts w:asciiTheme="minorHAnsi" w:hAnsiTheme="minorHAnsi" w:cstheme="minorHAnsi"/>
        </w:rPr>
        <w:t xml:space="preserve">already </w:t>
      </w:r>
      <w:r w:rsidR="001F44EF" w:rsidRPr="00BE53B4">
        <w:rPr>
          <w:rFonts w:asciiTheme="minorHAnsi" w:hAnsiTheme="minorHAnsi" w:cstheme="minorHAnsi"/>
        </w:rPr>
        <w:t>derived</w:t>
      </w:r>
      <w:r w:rsidR="00DF7180" w:rsidRPr="00BE53B4">
        <w:rPr>
          <w:rFonts w:asciiTheme="minorHAnsi" w:hAnsiTheme="minorHAnsi" w:cstheme="minorHAnsi"/>
        </w:rPr>
        <w:t xml:space="preserve"> from</w:t>
      </w:r>
      <w:r w:rsidRPr="00BE53B4">
        <w:rPr>
          <w:rFonts w:asciiTheme="minorHAnsi" w:hAnsiTheme="minorHAnsi" w:cstheme="minorHAnsi"/>
        </w:rPr>
        <w:t xml:space="preserve"> a highly efficient differentiation.</w:t>
      </w:r>
      <w:r w:rsidR="004F2A6D" w:rsidRPr="00BE53B4">
        <w:rPr>
          <w:rFonts w:asciiTheme="minorHAnsi" w:hAnsiTheme="minorHAnsi"/>
        </w:rPr>
        <w:t xml:space="preserve"> </w:t>
      </w:r>
      <w:r w:rsidR="009B5195" w:rsidRPr="00BE53B4">
        <w:rPr>
          <w:rFonts w:asciiTheme="minorHAnsi" w:hAnsiTheme="minorHAnsi"/>
          <w:color w:val="auto"/>
        </w:rPr>
        <w:t>These data indicate that high efficien</w:t>
      </w:r>
      <w:r w:rsidR="00EE4565" w:rsidRPr="00BE53B4">
        <w:rPr>
          <w:rFonts w:asciiTheme="minorHAnsi" w:hAnsiTheme="minorHAnsi"/>
          <w:color w:val="auto"/>
        </w:rPr>
        <w:t>cy</w:t>
      </w:r>
      <w:r w:rsidR="009B5195" w:rsidRPr="00BE53B4">
        <w:rPr>
          <w:rFonts w:asciiTheme="minorHAnsi" w:hAnsiTheme="minorHAnsi"/>
          <w:color w:val="auto"/>
        </w:rPr>
        <w:t xml:space="preserve"> cardiac differentiation </w:t>
      </w:r>
      <w:r w:rsidR="00CD749F" w:rsidRPr="00BE53B4">
        <w:rPr>
          <w:rFonts w:asciiTheme="minorHAnsi" w:hAnsiTheme="minorHAnsi"/>
          <w:color w:val="auto"/>
        </w:rPr>
        <w:t>protocols that</w:t>
      </w:r>
      <w:r w:rsidR="009B5195" w:rsidRPr="00BE53B4">
        <w:rPr>
          <w:rFonts w:asciiTheme="minorHAnsi" w:hAnsiTheme="minorHAnsi"/>
          <w:color w:val="auto"/>
        </w:rPr>
        <w:t xml:space="preserve"> generate high-quality CMs are necessary to </w:t>
      </w:r>
      <w:r w:rsidR="00EE4565" w:rsidRPr="00BE53B4">
        <w:rPr>
          <w:rFonts w:asciiTheme="minorHAnsi" w:hAnsiTheme="minorHAnsi"/>
          <w:color w:val="auto"/>
        </w:rPr>
        <w:t xml:space="preserve">accurately </w:t>
      </w:r>
      <w:r w:rsidR="009B5195" w:rsidRPr="00BE53B4">
        <w:rPr>
          <w:rFonts w:asciiTheme="minorHAnsi" w:hAnsiTheme="minorHAnsi"/>
          <w:color w:val="auto"/>
        </w:rPr>
        <w:t xml:space="preserve">recapitulate </w:t>
      </w:r>
      <w:r w:rsidR="00D64A29">
        <w:rPr>
          <w:rFonts w:asciiTheme="minorHAnsi" w:hAnsiTheme="minorHAnsi"/>
          <w:color w:val="auto"/>
        </w:rPr>
        <w:t xml:space="preserve">a </w:t>
      </w:r>
      <w:r w:rsidR="009B5195" w:rsidRPr="00BE53B4">
        <w:rPr>
          <w:rFonts w:asciiTheme="minorHAnsi" w:hAnsiTheme="minorHAnsi"/>
          <w:color w:val="auto"/>
        </w:rPr>
        <w:t xml:space="preserve">cardiac phenotype </w:t>
      </w:r>
      <w:r w:rsidR="00D64A29" w:rsidRPr="002E7462">
        <w:rPr>
          <w:rFonts w:asciiTheme="minorHAnsi" w:hAnsiTheme="minorHAnsi"/>
        </w:rPr>
        <w:t>in vitro</w:t>
      </w:r>
      <w:r w:rsidR="009B5195" w:rsidRPr="00BE53B4">
        <w:rPr>
          <w:rFonts w:asciiTheme="minorHAnsi" w:hAnsiTheme="minorHAnsi"/>
          <w:color w:val="auto"/>
        </w:rPr>
        <w:t>.</w:t>
      </w:r>
    </w:p>
    <w:p w14:paraId="42D182CB" w14:textId="77777777" w:rsidR="00377E38" w:rsidRPr="00BE53B4" w:rsidRDefault="00377E38" w:rsidP="00890F7B">
      <w:pPr>
        <w:widowControl/>
        <w:autoSpaceDE/>
        <w:autoSpaceDN/>
        <w:adjustRightInd/>
        <w:contextualSpacing/>
        <w:jc w:val="left"/>
        <w:rPr>
          <w:rFonts w:asciiTheme="minorHAnsi" w:hAnsiTheme="minorHAnsi"/>
          <w:color w:val="auto"/>
        </w:rPr>
      </w:pPr>
    </w:p>
    <w:p w14:paraId="7A936AE7" w14:textId="4383ADA9" w:rsidR="00377E38" w:rsidRPr="00BE53B4" w:rsidRDefault="00377E38" w:rsidP="00890F7B">
      <w:pPr>
        <w:widowControl/>
        <w:autoSpaceDE/>
        <w:autoSpaceDN/>
        <w:adjustRightInd/>
        <w:contextualSpacing/>
        <w:rPr>
          <w:rFonts w:asciiTheme="minorHAnsi" w:hAnsiTheme="minorHAnsi"/>
          <w:color w:val="auto"/>
        </w:rPr>
      </w:pPr>
      <w:r w:rsidRPr="00BE53B4">
        <w:rPr>
          <w:rFonts w:asciiTheme="minorHAnsi" w:hAnsiTheme="minorHAnsi"/>
          <w:b/>
          <w:color w:val="auto"/>
        </w:rPr>
        <w:t xml:space="preserve">Figure </w:t>
      </w:r>
      <w:r w:rsidR="0084118C" w:rsidRPr="00BE53B4">
        <w:rPr>
          <w:rFonts w:asciiTheme="minorHAnsi" w:hAnsiTheme="minorHAnsi" w:cstheme="minorHAnsi"/>
          <w:b/>
        </w:rPr>
        <w:t>5</w:t>
      </w:r>
      <w:r w:rsidR="009B5195" w:rsidRPr="00BE53B4">
        <w:rPr>
          <w:rFonts w:asciiTheme="minorHAnsi" w:hAnsiTheme="minorHAnsi"/>
          <w:color w:val="auto"/>
        </w:rPr>
        <w:t xml:space="preserve"> shows </w:t>
      </w:r>
      <w:r w:rsidR="00D64A29">
        <w:rPr>
          <w:rFonts w:asciiTheme="minorHAnsi" w:hAnsiTheme="minorHAnsi"/>
          <w:color w:val="auto"/>
        </w:rPr>
        <w:t xml:space="preserve">the </w:t>
      </w:r>
      <w:r w:rsidR="00A969FC"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amplitude </w:t>
      </w:r>
      <w:r w:rsidR="00C6216E" w:rsidRPr="00BE53B4">
        <w:rPr>
          <w:rFonts w:asciiTheme="minorHAnsi" w:hAnsiTheme="minorHAnsi"/>
          <w:color w:val="auto"/>
        </w:rPr>
        <w:t>variability</w:t>
      </w:r>
      <w:r w:rsidR="009B5195" w:rsidRPr="00BE53B4">
        <w:rPr>
          <w:rFonts w:asciiTheme="minorHAnsi" w:hAnsiTheme="minorHAnsi"/>
          <w:color w:val="auto"/>
        </w:rPr>
        <w:t xml:space="preserve"> </w:t>
      </w:r>
      <w:r w:rsidR="00C6216E" w:rsidRPr="00BE53B4">
        <w:rPr>
          <w:rFonts w:asciiTheme="minorHAnsi" w:hAnsiTheme="minorHAnsi"/>
          <w:color w:val="auto"/>
        </w:rPr>
        <w:t xml:space="preserve">throughout </w:t>
      </w:r>
      <w:r w:rsidRPr="00BE53B4">
        <w:rPr>
          <w:rFonts w:asciiTheme="minorHAnsi" w:hAnsiTheme="minorHAnsi"/>
          <w:color w:val="auto"/>
        </w:rPr>
        <w:t xml:space="preserve">different areas </w:t>
      </w:r>
      <w:r w:rsidR="00C6216E" w:rsidRPr="00BE53B4">
        <w:rPr>
          <w:rFonts w:asciiTheme="minorHAnsi" w:hAnsiTheme="minorHAnsi"/>
          <w:color w:val="auto"/>
        </w:rPr>
        <w:t xml:space="preserve">of </w:t>
      </w:r>
      <w:r w:rsidR="00DB16C1">
        <w:rPr>
          <w:rFonts w:asciiTheme="minorHAnsi" w:hAnsiTheme="minorHAnsi"/>
          <w:color w:val="auto"/>
        </w:rPr>
        <w:t xml:space="preserve">the </w:t>
      </w:r>
      <w:r w:rsidR="00C6216E" w:rsidRPr="00BE53B4">
        <w:rPr>
          <w:rFonts w:asciiTheme="minorHAnsi" w:hAnsiTheme="minorHAnsi"/>
          <w:color w:val="auto"/>
        </w:rPr>
        <w:t>CMs monolayer</w:t>
      </w:r>
      <w:r w:rsidR="00675742" w:rsidRPr="00BE53B4">
        <w:rPr>
          <w:rFonts w:asciiTheme="minorHAnsi" w:hAnsiTheme="minorHAnsi"/>
          <w:color w:val="auto"/>
        </w:rPr>
        <w:t>,</w:t>
      </w:r>
      <w:r w:rsidR="00C6216E" w:rsidRPr="00BE53B4">
        <w:rPr>
          <w:rFonts w:asciiTheme="minorHAnsi" w:hAnsiTheme="minorHAnsi"/>
          <w:color w:val="auto"/>
        </w:rPr>
        <w:t xml:space="preserve"> </w:t>
      </w:r>
      <w:r w:rsidRPr="00BE53B4">
        <w:rPr>
          <w:rFonts w:asciiTheme="minorHAnsi" w:hAnsiTheme="minorHAnsi"/>
          <w:color w:val="auto"/>
        </w:rPr>
        <w:t xml:space="preserve">plotted over </w:t>
      </w:r>
      <w:r w:rsidR="00363471" w:rsidRPr="00BE53B4">
        <w:rPr>
          <w:rFonts w:asciiTheme="minorHAnsi" w:hAnsiTheme="minorHAnsi"/>
          <w:color w:val="auto"/>
        </w:rPr>
        <w:t xml:space="preserve">a </w:t>
      </w:r>
      <w:r w:rsidRPr="00BE53B4">
        <w:rPr>
          <w:rFonts w:asciiTheme="minorHAnsi" w:hAnsiTheme="minorHAnsi"/>
          <w:color w:val="auto"/>
        </w:rPr>
        <w:t>time</w:t>
      </w:r>
      <w:r w:rsidR="00363471" w:rsidRPr="00BE53B4">
        <w:rPr>
          <w:rFonts w:asciiTheme="minorHAnsi" w:hAnsiTheme="minorHAnsi"/>
          <w:color w:val="auto"/>
        </w:rPr>
        <w:t xml:space="preserve"> course of 1</w:t>
      </w:r>
      <w:r w:rsidR="00BB2734">
        <w:rPr>
          <w:rFonts w:asciiTheme="minorHAnsi" w:hAnsiTheme="minorHAnsi"/>
          <w:color w:val="auto"/>
        </w:rPr>
        <w:t>,</w:t>
      </w:r>
      <w:r w:rsidR="00363471" w:rsidRPr="00BE53B4">
        <w:rPr>
          <w:rFonts w:asciiTheme="minorHAnsi" w:hAnsiTheme="minorHAnsi"/>
          <w:color w:val="auto"/>
        </w:rPr>
        <w:t xml:space="preserve">200 </w:t>
      </w:r>
      <w:r w:rsidR="0024544E">
        <w:rPr>
          <w:rFonts w:asciiTheme="minorHAnsi" w:hAnsiTheme="minorHAnsi"/>
          <w:color w:val="auto"/>
        </w:rPr>
        <w:t>s</w:t>
      </w:r>
      <w:r w:rsidRPr="00BE53B4">
        <w:rPr>
          <w:rFonts w:asciiTheme="minorHAnsi" w:hAnsiTheme="minorHAnsi"/>
          <w:color w:val="auto"/>
        </w:rPr>
        <w:t xml:space="preserve">. </w:t>
      </w:r>
      <w:r w:rsidR="00D64A29">
        <w:rPr>
          <w:rFonts w:asciiTheme="minorHAnsi" w:hAnsiTheme="minorHAnsi"/>
          <w:color w:val="auto"/>
        </w:rPr>
        <w:t>The C</w:t>
      </w:r>
      <w:r w:rsidR="00D64A29" w:rsidRPr="00BE53B4">
        <w:rPr>
          <w:rFonts w:asciiTheme="minorHAnsi" w:hAnsiTheme="minorHAnsi"/>
          <w:color w:val="auto"/>
        </w:rPr>
        <w:t>a</w:t>
      </w:r>
      <w:r w:rsidR="00D64A29">
        <w:rPr>
          <w:rFonts w:asciiTheme="minorHAnsi" w:hAnsiTheme="minorHAnsi"/>
          <w:color w:val="auto"/>
          <w:vertAlign w:val="superscript"/>
        </w:rPr>
        <w:t>2</w:t>
      </w:r>
      <w:r w:rsidR="00FE1710">
        <w:rPr>
          <w:rFonts w:asciiTheme="minorHAnsi" w:hAnsiTheme="minorHAnsi"/>
          <w:color w:val="auto"/>
          <w:vertAlign w:val="superscript"/>
        </w:rPr>
        <w:t>+</w:t>
      </w:r>
      <w:r w:rsidR="00FE1710" w:rsidRPr="00FE1710">
        <w:rPr>
          <w:rFonts w:asciiTheme="minorHAnsi" w:hAnsiTheme="minorHAnsi"/>
          <w:color w:val="auto"/>
        </w:rPr>
        <w:t xml:space="preserve"> </w:t>
      </w:r>
      <w:r w:rsidRPr="00BE53B4">
        <w:rPr>
          <w:rFonts w:asciiTheme="minorHAnsi" w:hAnsiTheme="minorHAnsi"/>
          <w:color w:val="auto"/>
        </w:rPr>
        <w:t xml:space="preserve">amplitudes </w:t>
      </w:r>
      <w:r w:rsidR="00363471" w:rsidRPr="00BE53B4">
        <w:rPr>
          <w:rFonts w:asciiTheme="minorHAnsi" w:hAnsiTheme="minorHAnsi"/>
          <w:color w:val="auto"/>
        </w:rPr>
        <w:t xml:space="preserve">measured at the beginning of a stimulation frequency of </w:t>
      </w:r>
      <w:r w:rsidR="00675742" w:rsidRPr="00BE53B4">
        <w:rPr>
          <w:rFonts w:asciiTheme="minorHAnsi" w:hAnsiTheme="minorHAnsi"/>
          <w:color w:val="auto"/>
        </w:rPr>
        <w:t>1</w:t>
      </w:r>
      <w:r w:rsidR="009C71DF" w:rsidRPr="00BE53B4">
        <w:rPr>
          <w:rFonts w:asciiTheme="minorHAnsi" w:hAnsiTheme="minorHAnsi"/>
          <w:color w:val="auto"/>
        </w:rPr>
        <w:t xml:space="preserve"> </w:t>
      </w:r>
      <w:r w:rsidR="00675742" w:rsidRPr="00BE53B4">
        <w:rPr>
          <w:rFonts w:asciiTheme="minorHAnsi" w:hAnsiTheme="minorHAnsi"/>
          <w:color w:val="auto"/>
        </w:rPr>
        <w:t>Hz</w:t>
      </w:r>
      <w:r w:rsidRPr="00BE53B4">
        <w:rPr>
          <w:rFonts w:asciiTheme="minorHAnsi" w:hAnsiTheme="minorHAnsi"/>
          <w:color w:val="auto"/>
        </w:rPr>
        <w:t xml:space="preserve"> </w:t>
      </w:r>
      <w:r w:rsidR="00363471" w:rsidRPr="00BE53B4">
        <w:rPr>
          <w:rFonts w:asciiTheme="minorHAnsi" w:hAnsiTheme="minorHAnsi"/>
          <w:color w:val="auto"/>
        </w:rPr>
        <w:t>(</w:t>
      </w:r>
      <w:r w:rsidRPr="00BE53B4">
        <w:rPr>
          <w:rFonts w:asciiTheme="minorHAnsi" w:hAnsiTheme="minorHAnsi"/>
          <w:color w:val="auto"/>
        </w:rPr>
        <w:t xml:space="preserve">200 </w:t>
      </w:r>
      <w:r w:rsidR="0024544E">
        <w:rPr>
          <w:rFonts w:asciiTheme="minorHAnsi" w:hAnsiTheme="minorHAnsi"/>
          <w:color w:val="auto"/>
        </w:rPr>
        <w:t>s</w:t>
      </w:r>
      <w:r w:rsidR="00363471" w:rsidRPr="00BE53B4">
        <w:rPr>
          <w:rFonts w:asciiTheme="minorHAnsi" w:hAnsiTheme="minorHAnsi"/>
          <w:color w:val="auto"/>
        </w:rPr>
        <w:t>)</w:t>
      </w:r>
      <w:r w:rsidRPr="00BE53B4">
        <w:rPr>
          <w:rFonts w:asciiTheme="minorHAnsi" w:hAnsiTheme="minorHAnsi"/>
          <w:color w:val="auto"/>
        </w:rPr>
        <w:t xml:space="preserve"> were highly variabl</w:t>
      </w:r>
      <w:r w:rsidR="00393DA2" w:rsidRPr="00BE53B4">
        <w:rPr>
          <w:rFonts w:asciiTheme="minorHAnsi" w:hAnsiTheme="minorHAnsi"/>
          <w:color w:val="auto"/>
        </w:rPr>
        <w:t xml:space="preserve">e and became more </w:t>
      </w:r>
      <w:r w:rsidR="00EE4565" w:rsidRPr="00BE53B4">
        <w:rPr>
          <w:rFonts w:asciiTheme="minorHAnsi" w:hAnsiTheme="minorHAnsi"/>
          <w:color w:val="auto"/>
        </w:rPr>
        <w:t>consistent</w:t>
      </w:r>
      <w:r w:rsidR="00393DA2" w:rsidRPr="00BE53B4" w:rsidDel="00393DA2">
        <w:rPr>
          <w:rFonts w:asciiTheme="minorHAnsi" w:hAnsiTheme="minorHAnsi"/>
          <w:color w:val="auto"/>
        </w:rPr>
        <w:t xml:space="preserve"> </w:t>
      </w:r>
      <w:r w:rsidR="00363471" w:rsidRPr="00BE53B4">
        <w:rPr>
          <w:rFonts w:asciiTheme="minorHAnsi" w:hAnsiTheme="minorHAnsi"/>
          <w:color w:val="auto"/>
        </w:rPr>
        <w:t>as the stimulation continued</w:t>
      </w:r>
      <w:r w:rsidR="00393DA2" w:rsidRPr="00BE53B4">
        <w:rPr>
          <w:rFonts w:asciiTheme="minorHAnsi" w:hAnsiTheme="minorHAnsi"/>
          <w:color w:val="auto"/>
        </w:rPr>
        <w:t xml:space="preserve"> (200</w:t>
      </w:r>
      <w:r w:rsidR="004A6304" w:rsidRPr="002E7462">
        <w:rPr>
          <w:rFonts w:asciiTheme="minorHAnsi" w:hAnsiTheme="minorHAnsi"/>
          <w:color w:val="auto"/>
        </w:rPr>
        <w:t>−</w:t>
      </w:r>
      <w:r w:rsidR="00393DA2" w:rsidRPr="00BE53B4">
        <w:rPr>
          <w:rFonts w:asciiTheme="minorHAnsi" w:hAnsiTheme="minorHAnsi"/>
          <w:color w:val="auto"/>
        </w:rPr>
        <w:t xml:space="preserve">900 </w:t>
      </w:r>
      <w:r w:rsidR="0024544E">
        <w:rPr>
          <w:rFonts w:asciiTheme="minorHAnsi" w:hAnsiTheme="minorHAnsi"/>
          <w:color w:val="auto"/>
        </w:rPr>
        <w:t>s</w:t>
      </w:r>
      <w:r w:rsidR="00393DA2" w:rsidRPr="00BE53B4">
        <w:rPr>
          <w:rFonts w:asciiTheme="minorHAnsi" w:hAnsiTheme="minorHAnsi"/>
          <w:color w:val="auto"/>
        </w:rPr>
        <w:t>).</w:t>
      </w:r>
      <w:r w:rsidRPr="00BE53B4">
        <w:rPr>
          <w:rFonts w:asciiTheme="minorHAnsi" w:hAnsiTheme="minorHAnsi"/>
          <w:color w:val="auto"/>
        </w:rPr>
        <w:t xml:space="preserve"> </w:t>
      </w:r>
      <w:r w:rsidR="00393DA2" w:rsidRPr="00BE53B4">
        <w:rPr>
          <w:rFonts w:asciiTheme="minorHAnsi" w:hAnsiTheme="minorHAnsi"/>
          <w:color w:val="auto"/>
        </w:rPr>
        <w:t xml:space="preserve">However, </w:t>
      </w:r>
      <w:r w:rsidR="00DB16C1">
        <w:rPr>
          <w:rFonts w:asciiTheme="minorHAnsi" w:hAnsiTheme="minorHAnsi"/>
          <w:color w:val="auto"/>
        </w:rPr>
        <w:t>after</w:t>
      </w:r>
      <w:r w:rsidR="00DB16C1" w:rsidRPr="00BE53B4">
        <w:rPr>
          <w:rFonts w:asciiTheme="minorHAnsi" w:hAnsiTheme="minorHAnsi"/>
          <w:color w:val="auto"/>
        </w:rPr>
        <w:t xml:space="preserve"> </w:t>
      </w:r>
      <w:r w:rsidR="00393DA2" w:rsidRPr="00BE53B4">
        <w:rPr>
          <w:rFonts w:asciiTheme="minorHAnsi" w:hAnsiTheme="minorHAnsi"/>
          <w:color w:val="auto"/>
        </w:rPr>
        <w:t xml:space="preserve">a time </w:t>
      </w:r>
      <w:r w:rsidR="00CD749F" w:rsidRPr="00BE53B4">
        <w:rPr>
          <w:rFonts w:asciiTheme="minorHAnsi" w:hAnsiTheme="minorHAnsi"/>
          <w:color w:val="auto"/>
        </w:rPr>
        <w:t xml:space="preserve">period </w:t>
      </w:r>
      <w:r w:rsidR="00393DA2" w:rsidRPr="00BE53B4">
        <w:rPr>
          <w:rFonts w:asciiTheme="minorHAnsi" w:hAnsiTheme="minorHAnsi"/>
          <w:color w:val="auto"/>
        </w:rPr>
        <w:t xml:space="preserve">of </w:t>
      </w:r>
      <w:r w:rsidRPr="00BE53B4">
        <w:rPr>
          <w:rFonts w:asciiTheme="minorHAnsi" w:hAnsiTheme="minorHAnsi"/>
          <w:color w:val="auto"/>
        </w:rPr>
        <w:t xml:space="preserve">900 </w:t>
      </w:r>
      <w:r w:rsidR="0024544E">
        <w:rPr>
          <w:rFonts w:asciiTheme="minorHAnsi" w:hAnsiTheme="minorHAnsi"/>
          <w:color w:val="auto"/>
        </w:rPr>
        <w:t>s</w:t>
      </w:r>
      <w:r w:rsidR="00393DA2" w:rsidRPr="00BE53B4">
        <w:rPr>
          <w:rFonts w:asciiTheme="minorHAnsi" w:hAnsiTheme="minorHAnsi"/>
          <w:color w:val="auto"/>
        </w:rPr>
        <w:t xml:space="preserve"> </w:t>
      </w:r>
      <w:r w:rsidR="00D64A29">
        <w:rPr>
          <w:rFonts w:asciiTheme="minorHAnsi" w:hAnsiTheme="minorHAnsi"/>
          <w:color w:val="auto"/>
        </w:rPr>
        <w:t>the C</w:t>
      </w:r>
      <w:r w:rsidR="00D64A29" w:rsidRPr="00BE53B4">
        <w:rPr>
          <w:rFonts w:asciiTheme="minorHAnsi" w:hAnsiTheme="minorHAnsi"/>
          <w:color w:val="auto"/>
        </w:rPr>
        <w:t>a</w:t>
      </w:r>
      <w:r w:rsidR="00D64A29">
        <w:rPr>
          <w:rFonts w:asciiTheme="minorHAnsi" w:hAnsiTheme="minorHAnsi"/>
          <w:color w:val="auto"/>
          <w:vertAlign w:val="superscript"/>
        </w:rPr>
        <w:t>2+</w:t>
      </w:r>
      <w:r w:rsidR="00D64A29" w:rsidRPr="00FE1710">
        <w:rPr>
          <w:rFonts w:asciiTheme="minorHAnsi" w:hAnsiTheme="minorHAnsi"/>
          <w:color w:val="auto"/>
        </w:rPr>
        <w:t xml:space="preserve"> </w:t>
      </w:r>
      <w:r w:rsidR="00393DA2" w:rsidRPr="00BE53B4">
        <w:rPr>
          <w:rFonts w:asciiTheme="minorHAnsi" w:hAnsiTheme="minorHAnsi"/>
          <w:color w:val="auto"/>
        </w:rPr>
        <w:t xml:space="preserve">amplitude was </w:t>
      </w:r>
      <w:r w:rsidR="00393DA2" w:rsidRPr="00BE53B4">
        <w:rPr>
          <w:rFonts w:asciiTheme="minorHAnsi" w:hAnsiTheme="minorHAnsi"/>
          <w:color w:val="auto"/>
        </w:rPr>
        <w:lastRenderedPageBreak/>
        <w:t>considerably reduced</w:t>
      </w:r>
      <w:r w:rsidRPr="00BE53B4">
        <w:rPr>
          <w:rFonts w:asciiTheme="minorHAnsi" w:hAnsiTheme="minorHAnsi"/>
          <w:color w:val="auto"/>
        </w:rPr>
        <w:t xml:space="preserve">. </w:t>
      </w:r>
      <w:r w:rsidR="00393DA2" w:rsidRPr="00BE53B4">
        <w:rPr>
          <w:rFonts w:asciiTheme="minorHAnsi" w:hAnsiTheme="minorHAnsi"/>
          <w:color w:val="auto"/>
        </w:rPr>
        <w:t xml:space="preserve">These data indicate that, when recording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00393DA2" w:rsidRPr="00BE53B4">
        <w:rPr>
          <w:rFonts w:asciiTheme="minorHAnsi" w:hAnsiTheme="minorHAnsi"/>
          <w:color w:val="auto"/>
        </w:rPr>
        <w:t>transients in iPSC-CMs</w:t>
      </w:r>
      <w:r w:rsidR="00AD4522" w:rsidRPr="00BE53B4">
        <w:rPr>
          <w:rFonts w:asciiTheme="minorHAnsi" w:hAnsiTheme="minorHAnsi"/>
          <w:color w:val="auto"/>
        </w:rPr>
        <w:t>,</w:t>
      </w:r>
      <w:r w:rsidR="00393DA2" w:rsidRPr="00BE53B4">
        <w:rPr>
          <w:rFonts w:asciiTheme="minorHAnsi" w:hAnsiTheme="minorHAnsi"/>
          <w:color w:val="auto"/>
        </w:rPr>
        <w:t xml:space="preserve"> it is necessary to let the cells </w:t>
      </w:r>
      <w:r w:rsidRPr="00BE53B4">
        <w:rPr>
          <w:rFonts w:asciiTheme="minorHAnsi" w:hAnsiTheme="minorHAnsi"/>
          <w:color w:val="auto"/>
        </w:rPr>
        <w:t>stabiliz</w:t>
      </w:r>
      <w:r w:rsidR="00393DA2" w:rsidRPr="00BE53B4">
        <w:rPr>
          <w:rFonts w:asciiTheme="minorHAnsi" w:hAnsiTheme="minorHAnsi"/>
          <w:color w:val="auto"/>
        </w:rPr>
        <w:t>e</w:t>
      </w:r>
      <w:r w:rsidRPr="00BE53B4">
        <w:rPr>
          <w:rFonts w:asciiTheme="minorHAnsi" w:hAnsiTheme="minorHAnsi"/>
          <w:color w:val="auto"/>
        </w:rPr>
        <w:t xml:space="preserve"> </w:t>
      </w:r>
      <w:r w:rsidR="00AD4522" w:rsidRPr="00BE53B4">
        <w:rPr>
          <w:rFonts w:asciiTheme="minorHAnsi" w:hAnsiTheme="minorHAnsi"/>
          <w:color w:val="auto"/>
        </w:rPr>
        <w:t>at 37</w:t>
      </w:r>
      <w:r w:rsidR="009C71DF" w:rsidRPr="00BE53B4">
        <w:rPr>
          <w:rFonts w:asciiTheme="minorHAnsi" w:hAnsiTheme="minorHAnsi"/>
          <w:color w:val="auto"/>
        </w:rPr>
        <w:t xml:space="preserve"> </w:t>
      </w:r>
      <w:r w:rsidR="00AD4522" w:rsidRPr="00BE53B4">
        <w:rPr>
          <w:rFonts w:asciiTheme="minorHAnsi" w:hAnsiTheme="minorHAnsi"/>
          <w:color w:val="auto"/>
        </w:rPr>
        <w:t>°C</w:t>
      </w:r>
      <w:r w:rsidRPr="00BE53B4">
        <w:rPr>
          <w:rFonts w:asciiTheme="minorHAnsi" w:hAnsiTheme="minorHAnsi"/>
          <w:color w:val="auto"/>
        </w:rPr>
        <w:t xml:space="preserve"> </w:t>
      </w:r>
      <w:r w:rsidR="00AD4522" w:rsidRPr="00BE53B4">
        <w:rPr>
          <w:rFonts w:asciiTheme="minorHAnsi" w:hAnsiTheme="minorHAnsi"/>
          <w:color w:val="auto"/>
        </w:rPr>
        <w:t xml:space="preserve">under constant stimulation </w:t>
      </w:r>
      <w:r w:rsidRPr="00BE53B4">
        <w:rPr>
          <w:rFonts w:asciiTheme="minorHAnsi" w:hAnsiTheme="minorHAnsi"/>
          <w:color w:val="auto"/>
        </w:rPr>
        <w:t xml:space="preserve">for </w:t>
      </w:r>
      <w:r w:rsidR="00F24FDB" w:rsidRPr="00BE53B4">
        <w:rPr>
          <w:rFonts w:asciiTheme="minorHAnsi" w:hAnsiTheme="minorHAnsi"/>
          <w:color w:val="auto"/>
        </w:rPr>
        <w:t xml:space="preserve">at least </w:t>
      </w:r>
      <w:r w:rsidRPr="00BE53B4">
        <w:rPr>
          <w:rFonts w:asciiTheme="minorHAnsi" w:hAnsiTheme="minorHAnsi"/>
          <w:color w:val="auto"/>
        </w:rPr>
        <w:t xml:space="preserve">200 </w:t>
      </w:r>
      <w:r w:rsidR="0024544E">
        <w:rPr>
          <w:rFonts w:asciiTheme="minorHAnsi" w:hAnsiTheme="minorHAnsi"/>
          <w:color w:val="auto"/>
        </w:rPr>
        <w:t>s</w:t>
      </w:r>
      <w:r w:rsidR="00EE4565" w:rsidRPr="00BE53B4">
        <w:rPr>
          <w:rFonts w:asciiTheme="minorHAnsi" w:hAnsiTheme="minorHAnsi"/>
          <w:color w:val="auto"/>
        </w:rPr>
        <w:t xml:space="preserve">. Additionally, </w:t>
      </w:r>
      <w:r w:rsidR="00AD4522" w:rsidRPr="00BE53B4">
        <w:rPr>
          <w:rFonts w:asciiTheme="minorHAnsi" w:hAnsiTheme="minorHAnsi"/>
          <w:color w:val="auto"/>
        </w:rPr>
        <w:t xml:space="preserve">recordings have to be </w:t>
      </w:r>
      <w:r w:rsidRPr="00BE53B4">
        <w:rPr>
          <w:rFonts w:asciiTheme="minorHAnsi" w:hAnsiTheme="minorHAnsi"/>
          <w:color w:val="auto"/>
        </w:rPr>
        <w:t xml:space="preserve">restricted </w:t>
      </w:r>
      <w:r w:rsidR="00675742" w:rsidRPr="00BE53B4">
        <w:rPr>
          <w:rFonts w:asciiTheme="minorHAnsi" w:hAnsiTheme="minorHAnsi"/>
          <w:color w:val="auto"/>
        </w:rPr>
        <w:t>to</w:t>
      </w:r>
      <w:r w:rsidR="00AD4522" w:rsidRPr="00BE53B4">
        <w:rPr>
          <w:rFonts w:asciiTheme="minorHAnsi" w:hAnsiTheme="minorHAnsi"/>
          <w:color w:val="auto"/>
        </w:rPr>
        <w:t xml:space="preserve"> a specific </w:t>
      </w:r>
      <w:r w:rsidRPr="00BE53B4">
        <w:rPr>
          <w:rFonts w:asciiTheme="minorHAnsi" w:hAnsiTheme="minorHAnsi"/>
          <w:color w:val="auto"/>
        </w:rPr>
        <w:t xml:space="preserve">time </w:t>
      </w:r>
      <w:r w:rsidR="00EE4565" w:rsidRPr="00BE53B4">
        <w:rPr>
          <w:rFonts w:asciiTheme="minorHAnsi" w:hAnsiTheme="minorHAnsi"/>
          <w:color w:val="auto"/>
        </w:rPr>
        <w:t xml:space="preserve">window </w:t>
      </w:r>
      <w:r w:rsidR="00AD4522" w:rsidRPr="00BE53B4">
        <w:rPr>
          <w:rFonts w:asciiTheme="minorHAnsi" w:hAnsiTheme="minorHAnsi"/>
          <w:color w:val="auto"/>
        </w:rPr>
        <w:t>(200</w:t>
      </w:r>
      <w:r w:rsidR="004A6304" w:rsidRPr="002E7462">
        <w:rPr>
          <w:rFonts w:asciiTheme="minorHAnsi" w:hAnsiTheme="minorHAnsi"/>
          <w:color w:val="auto"/>
        </w:rPr>
        <w:t>−</w:t>
      </w:r>
      <w:r w:rsidR="00AD4522" w:rsidRPr="00BE53B4">
        <w:rPr>
          <w:rFonts w:asciiTheme="minorHAnsi" w:hAnsiTheme="minorHAnsi"/>
          <w:color w:val="auto"/>
        </w:rPr>
        <w:t xml:space="preserve">900 </w:t>
      </w:r>
      <w:r w:rsidR="0024544E">
        <w:rPr>
          <w:rFonts w:asciiTheme="minorHAnsi" w:hAnsiTheme="minorHAnsi"/>
          <w:color w:val="auto"/>
        </w:rPr>
        <w:t>s</w:t>
      </w:r>
      <w:r w:rsidR="00AD4522" w:rsidRPr="00BE53B4">
        <w:rPr>
          <w:rFonts w:asciiTheme="minorHAnsi" w:hAnsiTheme="minorHAnsi"/>
          <w:color w:val="auto"/>
        </w:rPr>
        <w:t xml:space="preserve">) </w:t>
      </w:r>
      <w:r w:rsidR="00FB3C50" w:rsidRPr="00BE53B4">
        <w:rPr>
          <w:rFonts w:asciiTheme="minorHAnsi" w:hAnsiTheme="minorHAnsi"/>
          <w:color w:val="auto"/>
        </w:rPr>
        <w:t>to ensure reproducible results.</w:t>
      </w:r>
    </w:p>
    <w:p w14:paraId="78C6B997" w14:textId="77777777" w:rsidR="00470343" w:rsidRPr="00BE53B4" w:rsidRDefault="00470343" w:rsidP="00890F7B">
      <w:pPr>
        <w:contextualSpacing/>
        <w:rPr>
          <w:rFonts w:asciiTheme="minorHAnsi" w:hAnsiTheme="minorHAnsi"/>
          <w:b/>
          <w:color w:val="auto"/>
        </w:rPr>
      </w:pPr>
    </w:p>
    <w:p w14:paraId="0D093904" w14:textId="208A9E3D" w:rsidR="00F26D53" w:rsidRPr="00BE53B4" w:rsidRDefault="00470343" w:rsidP="00890F7B">
      <w:pPr>
        <w:contextualSpacing/>
        <w:rPr>
          <w:rFonts w:asciiTheme="minorHAnsi" w:hAnsiTheme="minorHAnsi"/>
          <w:color w:val="auto"/>
        </w:rPr>
      </w:pPr>
      <w:r w:rsidRPr="00BE53B4">
        <w:rPr>
          <w:rFonts w:asciiTheme="minorHAnsi" w:hAnsiTheme="minorHAnsi"/>
          <w:b/>
          <w:color w:val="auto"/>
        </w:rPr>
        <w:t>FIGURE AND TABLE LEGENDS</w:t>
      </w:r>
      <w:r w:rsidR="00806193">
        <w:rPr>
          <w:rFonts w:asciiTheme="minorHAnsi" w:hAnsiTheme="minorHAnsi"/>
          <w:b/>
          <w:color w:val="auto"/>
        </w:rPr>
        <w:t>:</w:t>
      </w:r>
    </w:p>
    <w:p w14:paraId="04F59B10" w14:textId="4B34881C" w:rsidR="00470343" w:rsidRPr="00BE53B4" w:rsidRDefault="00470343" w:rsidP="00890F7B">
      <w:pPr>
        <w:contextualSpacing/>
        <w:rPr>
          <w:rFonts w:asciiTheme="minorHAnsi" w:hAnsiTheme="minorHAnsi"/>
          <w:color w:val="auto"/>
        </w:rPr>
      </w:pPr>
      <w:r w:rsidRPr="00BE53B4">
        <w:rPr>
          <w:rFonts w:asciiTheme="minorHAnsi" w:hAnsiTheme="minorHAnsi"/>
          <w:b/>
          <w:color w:val="auto"/>
        </w:rPr>
        <w:t>Figure 1</w:t>
      </w:r>
      <w:r w:rsidR="00806193">
        <w:rPr>
          <w:rFonts w:asciiTheme="minorHAnsi" w:hAnsiTheme="minorHAnsi"/>
          <w:b/>
          <w:color w:val="auto"/>
        </w:rPr>
        <w:t>:</w:t>
      </w:r>
      <w:r w:rsidRPr="00BE53B4">
        <w:rPr>
          <w:rFonts w:asciiTheme="minorHAnsi" w:hAnsiTheme="minorHAnsi"/>
          <w:b/>
          <w:color w:val="auto"/>
        </w:rPr>
        <w:t xml:space="preserve"> Overall schematic of </w:t>
      </w:r>
      <w:proofErr w:type="spellStart"/>
      <w:r w:rsidRPr="00BE53B4">
        <w:rPr>
          <w:rFonts w:asciiTheme="minorHAnsi" w:hAnsiTheme="minorHAnsi"/>
          <w:b/>
          <w:color w:val="auto"/>
        </w:rPr>
        <w:t>iPCS</w:t>
      </w:r>
      <w:proofErr w:type="spellEnd"/>
      <w:r w:rsidRPr="00BE53B4">
        <w:rPr>
          <w:rFonts w:asciiTheme="minorHAnsi" w:hAnsiTheme="minorHAnsi"/>
          <w:b/>
          <w:color w:val="auto"/>
        </w:rPr>
        <w:t xml:space="preserve">-CMs preparation </w:t>
      </w:r>
      <w:r w:rsidRPr="00C95FAB">
        <w:rPr>
          <w:rFonts w:asciiTheme="minorHAnsi" w:hAnsiTheme="minorHAnsi"/>
          <w:b/>
          <w:color w:val="auto"/>
        </w:rPr>
        <w:t xml:space="preserve">and </w:t>
      </w:r>
      <w:r w:rsidR="00C95FAB" w:rsidRPr="004B0125">
        <w:rPr>
          <w:rFonts w:asciiTheme="minorHAnsi" w:hAnsiTheme="minorHAnsi"/>
          <w:b/>
          <w:color w:val="auto"/>
        </w:rPr>
        <w:t>Ca</w:t>
      </w:r>
      <w:r w:rsidR="00C95FAB" w:rsidRPr="004B0125">
        <w:rPr>
          <w:rFonts w:asciiTheme="minorHAnsi" w:hAnsiTheme="minorHAnsi"/>
          <w:b/>
          <w:color w:val="auto"/>
          <w:vertAlign w:val="superscript"/>
        </w:rPr>
        <w:t>2+</w:t>
      </w:r>
      <w:r w:rsidR="00C95FAB" w:rsidRPr="004B0125">
        <w:rPr>
          <w:rFonts w:asciiTheme="minorHAnsi" w:hAnsiTheme="minorHAnsi"/>
          <w:b/>
          <w:color w:val="auto"/>
        </w:rPr>
        <w:t xml:space="preserve"> </w:t>
      </w:r>
      <w:r w:rsidRPr="00C95FAB">
        <w:rPr>
          <w:rFonts w:asciiTheme="minorHAnsi" w:hAnsiTheme="minorHAnsi"/>
          <w:b/>
          <w:color w:val="auto"/>
        </w:rPr>
        <w:t>transient</w:t>
      </w:r>
      <w:r w:rsidRPr="00BE53B4">
        <w:rPr>
          <w:rFonts w:asciiTheme="minorHAnsi" w:hAnsiTheme="minorHAnsi"/>
          <w:b/>
          <w:color w:val="auto"/>
        </w:rPr>
        <w:t xml:space="preserve"> instruments. </w:t>
      </w:r>
      <w:r w:rsidRPr="004B0125">
        <w:rPr>
          <w:rFonts w:asciiTheme="minorHAnsi" w:hAnsiTheme="minorHAnsi"/>
          <w:bCs/>
          <w:color w:val="auto"/>
        </w:rPr>
        <w:t>(</w:t>
      </w:r>
      <w:r w:rsidRPr="00BE53B4">
        <w:rPr>
          <w:rFonts w:asciiTheme="minorHAnsi" w:hAnsiTheme="minorHAnsi"/>
          <w:b/>
          <w:color w:val="auto"/>
        </w:rPr>
        <w:t>A</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 xml:space="preserve">Schematic of cardiac differentiation protocol showing the developmental stages of differentiating iPSCs. </w:t>
      </w:r>
      <w:r w:rsidR="00E72E6E" w:rsidRPr="00BE53B4">
        <w:rPr>
          <w:rFonts w:asciiTheme="minorHAnsi" w:hAnsiTheme="minorHAnsi" w:cstheme="minorHAnsi"/>
          <w:color w:val="auto"/>
        </w:rPr>
        <w:t xml:space="preserve">Scale bar </w:t>
      </w:r>
      <w:r w:rsidR="00736125">
        <w:rPr>
          <w:rFonts w:asciiTheme="minorHAnsi" w:hAnsiTheme="minorHAnsi" w:cstheme="minorHAnsi"/>
          <w:color w:val="auto"/>
        </w:rPr>
        <w:t xml:space="preserve">= </w:t>
      </w:r>
      <w:r w:rsidR="00E72E6E" w:rsidRPr="00BE53B4">
        <w:rPr>
          <w:rFonts w:asciiTheme="minorHAnsi" w:hAnsiTheme="minorHAnsi" w:cstheme="minorHAnsi"/>
          <w:color w:val="auto"/>
        </w:rPr>
        <w:t>50 μm.</w:t>
      </w:r>
      <w:r w:rsidR="00E72E6E" w:rsidRPr="00BE53B4">
        <w:rPr>
          <w:rFonts w:asciiTheme="minorHAnsi" w:hAnsiTheme="minorHAnsi" w:cstheme="minorHAnsi"/>
          <w:b/>
          <w:bCs/>
          <w:color w:val="auto"/>
        </w:rPr>
        <w:t xml:space="preserve"> </w:t>
      </w:r>
      <w:r w:rsidR="00736125" w:rsidRPr="00736125">
        <w:rPr>
          <w:rFonts w:asciiTheme="minorHAnsi" w:hAnsiTheme="minorHAnsi" w:cstheme="minorHAnsi"/>
          <w:color w:val="auto"/>
        </w:rPr>
        <w:t>(</w:t>
      </w:r>
      <w:r w:rsidRPr="00BE53B4">
        <w:rPr>
          <w:rFonts w:asciiTheme="minorHAnsi" w:hAnsiTheme="minorHAnsi" w:cstheme="minorHAnsi"/>
          <w:b/>
          <w:bCs/>
          <w:color w:val="auto"/>
        </w:rPr>
        <w:t>B</w:t>
      </w:r>
      <w:r w:rsidR="00736125" w:rsidRPr="00736125">
        <w:rPr>
          <w:rFonts w:asciiTheme="minorHAnsi" w:hAnsiTheme="minorHAnsi" w:cstheme="minorHAnsi"/>
          <w:color w:val="auto"/>
        </w:rPr>
        <w:t>)</w:t>
      </w:r>
      <w:r w:rsidRPr="00BE53B4">
        <w:rPr>
          <w:rFonts w:asciiTheme="minorHAnsi" w:hAnsiTheme="minorHAnsi" w:cstheme="minorHAnsi"/>
          <w:color w:val="auto"/>
        </w:rPr>
        <w:t xml:space="preserve"> </w:t>
      </w:r>
      <w:r w:rsidRPr="00BE53B4">
        <w:rPr>
          <w:rFonts w:asciiTheme="minorHAnsi" w:hAnsiTheme="minorHAnsi"/>
          <w:color w:val="auto"/>
        </w:rPr>
        <w:t xml:space="preserve">The </w:t>
      </w:r>
      <w:r w:rsidR="000762A8" w:rsidRPr="00BE53B4">
        <w:rPr>
          <w:rFonts w:asciiTheme="minorHAnsi" w:hAnsiTheme="minorHAnsi" w:cstheme="minorHAnsi"/>
          <w:color w:val="auto"/>
        </w:rPr>
        <w:t>calcium and contractility acquisition and analysis</w:t>
      </w:r>
      <w:r w:rsidR="000762A8" w:rsidRPr="00BE53B4">
        <w:rPr>
          <w:rFonts w:asciiTheme="minorHAnsi" w:hAnsiTheme="minorHAnsi"/>
          <w:color w:val="auto"/>
        </w:rPr>
        <w:t xml:space="preserve"> system</w:t>
      </w:r>
      <w:r w:rsidRPr="00BE53B4">
        <w:rPr>
          <w:rFonts w:asciiTheme="minorHAnsi" w:hAnsiTheme="minorHAnsi"/>
          <w:color w:val="auto"/>
        </w:rPr>
        <w:t xml:space="preserve">. </w:t>
      </w:r>
      <w:r w:rsidRPr="00BE53B4">
        <w:rPr>
          <w:rFonts w:asciiTheme="minorHAnsi" w:hAnsiTheme="minorHAnsi"/>
          <w:b/>
          <w:color w:val="auto"/>
        </w:rPr>
        <w:t>a</w:t>
      </w:r>
      <w:r w:rsidRPr="004B0125">
        <w:rPr>
          <w:rFonts w:asciiTheme="minorHAnsi" w:hAnsiTheme="minorHAnsi"/>
          <w:bCs/>
          <w:color w:val="auto"/>
        </w:rPr>
        <w:t>)</w:t>
      </w:r>
      <w:r w:rsidRPr="00BE53B4">
        <w:rPr>
          <w:rFonts w:asciiTheme="minorHAnsi" w:hAnsiTheme="minorHAnsi"/>
          <w:color w:val="auto"/>
        </w:rPr>
        <w:t xml:space="preserve"> </w:t>
      </w:r>
      <w:proofErr w:type="spellStart"/>
      <w:r w:rsidRPr="00BE53B4">
        <w:rPr>
          <w:rFonts w:asciiTheme="minorHAnsi" w:hAnsiTheme="minorHAnsi"/>
          <w:color w:val="auto"/>
        </w:rPr>
        <w:t>Per</w:t>
      </w:r>
      <w:r w:rsidR="006359AD">
        <w:rPr>
          <w:rFonts w:asciiTheme="minorHAnsi" w:hAnsiTheme="minorHAnsi"/>
          <w:color w:val="auto"/>
        </w:rPr>
        <w:t>i</w:t>
      </w:r>
      <w:r w:rsidRPr="00BE53B4">
        <w:rPr>
          <w:rFonts w:asciiTheme="minorHAnsi" w:hAnsiTheme="minorHAnsi"/>
          <w:color w:val="auto"/>
        </w:rPr>
        <w:t>stalitic</w:t>
      </w:r>
      <w:proofErr w:type="spellEnd"/>
      <w:r w:rsidRPr="00BE53B4">
        <w:rPr>
          <w:rFonts w:asciiTheme="minorHAnsi" w:hAnsiTheme="minorHAnsi"/>
          <w:color w:val="auto"/>
        </w:rPr>
        <w:t xml:space="preserve"> pump </w:t>
      </w:r>
      <w:r w:rsidRPr="00BE53B4">
        <w:rPr>
          <w:rFonts w:asciiTheme="minorHAnsi" w:hAnsiTheme="minorHAnsi"/>
          <w:b/>
          <w:color w:val="auto"/>
        </w:rPr>
        <w:t>b</w:t>
      </w:r>
      <w:r w:rsidRPr="004B0125">
        <w:rPr>
          <w:rFonts w:asciiTheme="minorHAnsi" w:hAnsiTheme="minorHAnsi"/>
          <w:bCs/>
          <w:color w:val="auto"/>
        </w:rPr>
        <w:t>)</w:t>
      </w:r>
      <w:r w:rsidRPr="00BE53B4">
        <w:rPr>
          <w:rFonts w:asciiTheme="minorHAnsi" w:hAnsiTheme="minorHAnsi"/>
          <w:color w:val="auto"/>
        </w:rPr>
        <w:t xml:space="preserve"> </w:t>
      </w:r>
      <w:r w:rsidR="00863D06" w:rsidRPr="00BE53B4">
        <w:rPr>
          <w:rFonts w:asciiTheme="minorHAnsi" w:hAnsiTheme="minorHAnsi" w:cstheme="minorHAnsi"/>
          <w:color w:val="auto"/>
        </w:rPr>
        <w:t>Inverted</w:t>
      </w:r>
      <w:r w:rsidRPr="00BE53B4">
        <w:rPr>
          <w:rFonts w:asciiTheme="minorHAnsi" w:hAnsiTheme="minorHAnsi"/>
          <w:color w:val="auto"/>
        </w:rPr>
        <w:t xml:space="preserve"> microscope </w:t>
      </w:r>
      <w:r w:rsidRPr="00BE53B4">
        <w:rPr>
          <w:rFonts w:asciiTheme="minorHAnsi" w:hAnsiTheme="minorHAnsi"/>
          <w:b/>
          <w:color w:val="auto"/>
        </w:rPr>
        <w:t>c</w:t>
      </w:r>
      <w:r w:rsidRPr="004B0125">
        <w:rPr>
          <w:rFonts w:asciiTheme="minorHAnsi" w:hAnsiTheme="minorHAnsi"/>
          <w:bCs/>
          <w:color w:val="auto"/>
        </w:rPr>
        <w:t>)</w:t>
      </w:r>
      <w:r w:rsidRPr="00BE53B4">
        <w:rPr>
          <w:rFonts w:asciiTheme="minorHAnsi" w:hAnsiTheme="minorHAnsi"/>
          <w:color w:val="auto"/>
        </w:rPr>
        <w:t xml:space="preserve"> Power source for </w:t>
      </w:r>
      <w:r w:rsidR="00FB311E" w:rsidRPr="00BE53B4">
        <w:rPr>
          <w:rFonts w:asciiTheme="minorHAnsi" w:hAnsiTheme="minorHAnsi" w:cstheme="minorHAnsi"/>
          <w:color w:val="auto"/>
        </w:rPr>
        <w:t>the digital c</w:t>
      </w:r>
      <w:r w:rsidRPr="00BE53B4">
        <w:rPr>
          <w:rFonts w:asciiTheme="minorHAnsi" w:hAnsiTheme="minorHAnsi" w:cstheme="minorHAnsi"/>
          <w:color w:val="auto"/>
        </w:rPr>
        <w:t>amera</w:t>
      </w:r>
      <w:r w:rsidRPr="00BE53B4">
        <w:rPr>
          <w:rFonts w:asciiTheme="minorHAnsi" w:hAnsiTheme="minorHAnsi"/>
          <w:color w:val="auto"/>
        </w:rPr>
        <w:t xml:space="preserve"> </w:t>
      </w:r>
      <w:r w:rsidRPr="00BE53B4">
        <w:rPr>
          <w:rFonts w:asciiTheme="minorHAnsi" w:hAnsiTheme="minorHAnsi"/>
          <w:b/>
          <w:color w:val="auto"/>
        </w:rPr>
        <w:t>d</w:t>
      </w:r>
      <w:r w:rsidRPr="004B0125">
        <w:rPr>
          <w:rFonts w:asciiTheme="minorHAnsi" w:hAnsiTheme="minorHAnsi"/>
          <w:bCs/>
          <w:color w:val="auto"/>
        </w:rPr>
        <w:t>)</w:t>
      </w:r>
      <w:r w:rsidRPr="00BE53B4">
        <w:rPr>
          <w:rFonts w:asciiTheme="minorHAnsi" w:hAnsiTheme="minorHAnsi"/>
          <w:color w:val="auto"/>
        </w:rPr>
        <w:t xml:space="preserve"> </w:t>
      </w:r>
      <w:r w:rsidR="008D51D4" w:rsidRPr="00BE53B4">
        <w:rPr>
          <w:rFonts w:asciiTheme="minorHAnsi" w:hAnsiTheme="minorHAnsi" w:cstheme="minorHAnsi"/>
          <w:color w:val="auto"/>
        </w:rPr>
        <w:t>Electrical</w:t>
      </w:r>
      <w:r w:rsidRPr="00BE53B4">
        <w:rPr>
          <w:rFonts w:asciiTheme="minorHAnsi" w:hAnsiTheme="minorHAnsi"/>
          <w:color w:val="auto"/>
        </w:rPr>
        <w:t xml:space="preserve"> stimulator </w:t>
      </w:r>
      <w:r w:rsidRPr="00BE53B4">
        <w:rPr>
          <w:rFonts w:asciiTheme="minorHAnsi" w:hAnsiTheme="minorHAnsi"/>
          <w:b/>
          <w:color w:val="auto"/>
        </w:rPr>
        <w:t>e</w:t>
      </w:r>
      <w:r w:rsidRPr="004B0125">
        <w:rPr>
          <w:rFonts w:asciiTheme="minorHAnsi" w:hAnsiTheme="minorHAnsi"/>
          <w:bCs/>
          <w:color w:val="auto"/>
        </w:rPr>
        <w:t>)</w:t>
      </w:r>
      <w:r w:rsidRPr="00BE53B4">
        <w:rPr>
          <w:rFonts w:asciiTheme="minorHAnsi" w:hAnsiTheme="minorHAnsi"/>
          <w:color w:val="auto"/>
        </w:rPr>
        <w:t xml:space="preserve"> Fluorescence </w:t>
      </w:r>
      <w:r w:rsidR="00FB311E" w:rsidRPr="00BE53B4">
        <w:rPr>
          <w:rFonts w:asciiTheme="minorHAnsi" w:hAnsiTheme="minorHAnsi" w:cstheme="minorHAnsi"/>
          <w:color w:val="auto"/>
        </w:rPr>
        <w:t>system i</w:t>
      </w:r>
      <w:r w:rsidRPr="00BE53B4">
        <w:rPr>
          <w:rFonts w:asciiTheme="minorHAnsi" w:hAnsiTheme="minorHAnsi" w:cstheme="minorHAnsi"/>
          <w:color w:val="auto"/>
        </w:rPr>
        <w:t>nterface</w:t>
      </w:r>
      <w:r w:rsidRPr="00BE53B4">
        <w:rPr>
          <w:rFonts w:asciiTheme="minorHAnsi" w:hAnsiTheme="minorHAnsi"/>
          <w:color w:val="auto"/>
        </w:rPr>
        <w:t xml:space="preserve"> </w:t>
      </w:r>
      <w:r w:rsidRPr="00BE53B4">
        <w:rPr>
          <w:rFonts w:asciiTheme="minorHAnsi" w:hAnsiTheme="minorHAnsi"/>
          <w:b/>
          <w:color w:val="auto"/>
        </w:rPr>
        <w:t>f</w:t>
      </w:r>
      <w:r w:rsidRPr="004B0125">
        <w:rPr>
          <w:rFonts w:asciiTheme="minorHAnsi" w:hAnsiTheme="minorHAnsi"/>
          <w:bCs/>
          <w:color w:val="auto"/>
        </w:rPr>
        <w:t>)</w:t>
      </w:r>
      <w:r w:rsidRPr="00BE53B4">
        <w:rPr>
          <w:rFonts w:asciiTheme="minorHAnsi" w:hAnsiTheme="minorHAnsi"/>
          <w:color w:val="auto"/>
        </w:rPr>
        <w:t xml:space="preserve"> Filter </w:t>
      </w:r>
      <w:r w:rsidR="00FB311E" w:rsidRPr="00BE53B4">
        <w:rPr>
          <w:rFonts w:asciiTheme="minorHAnsi" w:hAnsiTheme="minorHAnsi" w:cstheme="minorHAnsi"/>
          <w:color w:val="auto"/>
        </w:rPr>
        <w:t>w</w:t>
      </w:r>
      <w:r w:rsidRPr="00BE53B4">
        <w:rPr>
          <w:rFonts w:asciiTheme="minorHAnsi" w:hAnsiTheme="minorHAnsi" w:cstheme="minorHAnsi"/>
          <w:color w:val="auto"/>
        </w:rPr>
        <w:t>heel</w:t>
      </w:r>
      <w:r w:rsidRPr="00BE53B4">
        <w:rPr>
          <w:rFonts w:asciiTheme="minorHAnsi" w:hAnsiTheme="minorHAnsi"/>
          <w:color w:val="auto"/>
        </w:rPr>
        <w:t xml:space="preserve"> controller </w:t>
      </w:r>
      <w:r w:rsidRPr="004B0125">
        <w:rPr>
          <w:rFonts w:asciiTheme="minorHAnsi" w:hAnsiTheme="minorHAnsi"/>
          <w:bCs/>
          <w:color w:val="auto"/>
        </w:rPr>
        <w:t>(</w:t>
      </w:r>
      <w:r w:rsidRPr="00BE53B4">
        <w:rPr>
          <w:rFonts w:asciiTheme="minorHAnsi" w:hAnsiTheme="minorHAnsi"/>
          <w:b/>
          <w:color w:val="auto"/>
        </w:rPr>
        <w:t>C</w:t>
      </w:r>
      <w:r w:rsidRPr="004B0125">
        <w:rPr>
          <w:rFonts w:asciiTheme="minorHAnsi" w:hAnsiTheme="minorHAnsi"/>
          <w:bCs/>
          <w:color w:val="auto"/>
        </w:rPr>
        <w:t>)</w:t>
      </w:r>
      <w:r w:rsidRPr="00BE53B4">
        <w:rPr>
          <w:rFonts w:asciiTheme="minorHAnsi" w:hAnsiTheme="minorHAnsi"/>
          <w:b/>
          <w:color w:val="auto"/>
        </w:rPr>
        <w:t xml:space="preserve"> </w:t>
      </w:r>
      <w:r w:rsidR="00DB16C1" w:rsidRPr="00BE53B4">
        <w:rPr>
          <w:rFonts w:asciiTheme="minorHAnsi" w:hAnsiTheme="minorHAnsi"/>
          <w:color w:val="auto"/>
        </w:rPr>
        <w:t xml:space="preserve">System </w:t>
      </w:r>
      <w:r w:rsidRPr="00BE53B4">
        <w:rPr>
          <w:rFonts w:asciiTheme="minorHAnsi" w:hAnsiTheme="minorHAnsi"/>
          <w:color w:val="auto"/>
        </w:rPr>
        <w:t>chamber.</w:t>
      </w:r>
      <w:r w:rsidRPr="00BE53B4">
        <w:rPr>
          <w:rFonts w:asciiTheme="minorHAnsi" w:hAnsiTheme="minorHAnsi"/>
          <w:b/>
          <w:color w:val="auto"/>
        </w:rPr>
        <w:t xml:space="preserve"> </w:t>
      </w:r>
      <w:r w:rsidRPr="00BE53B4">
        <w:rPr>
          <w:rFonts w:asciiTheme="minorHAnsi" w:hAnsiTheme="minorHAnsi" w:cstheme="minorHAnsi"/>
          <w:b/>
          <w:bCs/>
          <w:color w:val="auto"/>
        </w:rPr>
        <w:t>a</w:t>
      </w:r>
      <w:r w:rsidR="00736125" w:rsidRPr="00736125">
        <w:rPr>
          <w:rFonts w:asciiTheme="minorHAnsi" w:hAnsiTheme="minorHAnsi" w:cstheme="minorHAnsi"/>
          <w:color w:val="auto"/>
        </w:rPr>
        <w:t>)</w:t>
      </w:r>
      <w:r w:rsidRPr="00BE53B4">
        <w:rPr>
          <w:rFonts w:asciiTheme="minorHAnsi" w:hAnsiTheme="minorHAnsi" w:cstheme="minorHAnsi"/>
          <w:b/>
          <w:bCs/>
          <w:color w:val="auto"/>
        </w:rPr>
        <w:t xml:space="preserve"> </w:t>
      </w:r>
      <w:r w:rsidR="00DB16C1" w:rsidRPr="00BE53B4">
        <w:rPr>
          <w:rFonts w:asciiTheme="minorHAnsi" w:hAnsiTheme="minorHAnsi" w:cstheme="minorHAnsi"/>
          <w:color w:val="auto"/>
        </w:rPr>
        <w:t xml:space="preserve">System </w:t>
      </w:r>
      <w:r w:rsidRPr="00BE53B4">
        <w:rPr>
          <w:rFonts w:asciiTheme="minorHAnsi" w:hAnsiTheme="minorHAnsi" w:cstheme="minorHAnsi"/>
          <w:color w:val="auto"/>
        </w:rPr>
        <w:t>chamber</w:t>
      </w:r>
      <w:r w:rsidR="00C0044C" w:rsidRPr="00BE53B4">
        <w:rPr>
          <w:rFonts w:asciiTheme="minorHAnsi" w:hAnsiTheme="minorHAnsi" w:cstheme="minorHAnsi"/>
          <w:color w:val="auto"/>
        </w:rPr>
        <w:t xml:space="preserve"> body</w:t>
      </w:r>
      <w:r w:rsidRPr="00BE53B4">
        <w:rPr>
          <w:rFonts w:asciiTheme="minorHAnsi" w:hAnsiTheme="minorHAnsi" w:cstheme="minorHAnsi"/>
          <w:color w:val="auto"/>
        </w:rPr>
        <w:t>.</w:t>
      </w:r>
      <w:r w:rsidRPr="00BE53B4">
        <w:rPr>
          <w:rFonts w:asciiTheme="minorHAnsi" w:hAnsiTheme="minorHAnsi" w:cstheme="minorHAnsi"/>
          <w:b/>
          <w:bCs/>
          <w:color w:val="auto"/>
        </w:rPr>
        <w:t xml:space="preserve"> </w:t>
      </w:r>
      <w:r w:rsidRPr="00BE53B4">
        <w:rPr>
          <w:rFonts w:asciiTheme="minorHAnsi" w:hAnsiTheme="minorHAnsi"/>
          <w:b/>
          <w:color w:val="auto"/>
        </w:rPr>
        <w:t>b</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Fluid</w:t>
      </w:r>
      <w:r w:rsidRPr="00BE53B4">
        <w:rPr>
          <w:rFonts w:asciiTheme="minorHAnsi" w:hAnsiTheme="minorHAnsi"/>
          <w:b/>
          <w:color w:val="auto"/>
        </w:rPr>
        <w:t xml:space="preserve"> </w:t>
      </w:r>
      <w:r w:rsidR="00FB311E" w:rsidRPr="00BE53B4">
        <w:rPr>
          <w:rFonts w:asciiTheme="minorHAnsi" w:hAnsiTheme="minorHAnsi" w:cstheme="minorHAnsi"/>
          <w:color w:val="auto"/>
        </w:rPr>
        <w:t>i</w:t>
      </w:r>
      <w:r w:rsidRPr="00BE53B4">
        <w:rPr>
          <w:rFonts w:asciiTheme="minorHAnsi" w:hAnsiTheme="minorHAnsi" w:cstheme="minorHAnsi"/>
          <w:color w:val="auto"/>
        </w:rPr>
        <w:t>nlet</w:t>
      </w:r>
      <w:r w:rsidRPr="00BE53B4">
        <w:rPr>
          <w:rFonts w:asciiTheme="minorHAnsi" w:hAnsiTheme="minorHAnsi"/>
          <w:color w:val="auto"/>
        </w:rPr>
        <w:t>.</w:t>
      </w:r>
      <w:r w:rsidRPr="00BE53B4">
        <w:rPr>
          <w:rFonts w:asciiTheme="minorHAnsi" w:hAnsiTheme="minorHAnsi"/>
          <w:b/>
          <w:color w:val="auto"/>
        </w:rPr>
        <w:t xml:space="preserve"> c</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Fluid</w:t>
      </w:r>
      <w:r w:rsidRPr="00BE53B4">
        <w:rPr>
          <w:rFonts w:asciiTheme="minorHAnsi" w:hAnsiTheme="minorHAnsi"/>
          <w:b/>
          <w:color w:val="auto"/>
        </w:rPr>
        <w:t xml:space="preserve"> </w:t>
      </w:r>
      <w:r w:rsidR="00FB311E" w:rsidRPr="00BE53B4">
        <w:rPr>
          <w:rFonts w:asciiTheme="minorHAnsi" w:hAnsiTheme="minorHAnsi" w:cstheme="minorHAnsi"/>
          <w:color w:val="auto"/>
        </w:rPr>
        <w:t>o</w:t>
      </w:r>
      <w:r w:rsidRPr="00BE53B4">
        <w:rPr>
          <w:rFonts w:asciiTheme="minorHAnsi" w:hAnsiTheme="minorHAnsi" w:cstheme="minorHAnsi"/>
          <w:color w:val="auto"/>
        </w:rPr>
        <w:t>utlet</w:t>
      </w:r>
      <w:r w:rsidRPr="00BE53B4">
        <w:rPr>
          <w:rFonts w:asciiTheme="minorHAnsi" w:hAnsiTheme="minorHAnsi"/>
          <w:color w:val="auto"/>
        </w:rPr>
        <w:t>.</w:t>
      </w:r>
      <w:r w:rsidRPr="00BE53B4">
        <w:rPr>
          <w:rFonts w:asciiTheme="minorHAnsi" w:hAnsiTheme="minorHAnsi"/>
          <w:b/>
          <w:color w:val="auto"/>
        </w:rPr>
        <w:t xml:space="preserve"> d</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 xml:space="preserve">Fluidic inline solution heater. </w:t>
      </w:r>
      <w:r w:rsidRPr="00BE53B4">
        <w:rPr>
          <w:rFonts w:asciiTheme="minorHAnsi" w:hAnsiTheme="minorHAnsi"/>
          <w:b/>
          <w:color w:val="auto"/>
        </w:rPr>
        <w:t>f</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 xml:space="preserve">Electrodes connecting the system chamber to the </w:t>
      </w:r>
      <w:r w:rsidR="008D51D4" w:rsidRPr="00BE53B4">
        <w:rPr>
          <w:rFonts w:asciiTheme="minorHAnsi" w:hAnsiTheme="minorHAnsi" w:cstheme="minorHAnsi"/>
          <w:color w:val="auto"/>
        </w:rPr>
        <w:t>electrical</w:t>
      </w:r>
      <w:r w:rsidRPr="00BE53B4">
        <w:rPr>
          <w:rFonts w:asciiTheme="minorHAnsi" w:hAnsiTheme="minorHAnsi"/>
          <w:color w:val="auto"/>
        </w:rPr>
        <w:t xml:space="preserve"> stimulator.</w:t>
      </w:r>
    </w:p>
    <w:p w14:paraId="387C996C" w14:textId="77777777" w:rsidR="0086195B" w:rsidRPr="00BE53B4" w:rsidRDefault="0086195B" w:rsidP="00890F7B">
      <w:pPr>
        <w:widowControl/>
        <w:autoSpaceDE/>
        <w:autoSpaceDN/>
        <w:adjustRightInd/>
        <w:contextualSpacing/>
        <w:jc w:val="left"/>
        <w:rPr>
          <w:rFonts w:asciiTheme="minorHAnsi" w:hAnsiTheme="minorHAnsi"/>
          <w:b/>
          <w:color w:val="auto"/>
        </w:rPr>
      </w:pPr>
    </w:p>
    <w:p w14:paraId="698E717A" w14:textId="3748767B" w:rsidR="00195203" w:rsidRPr="00BE53B4" w:rsidRDefault="00470343" w:rsidP="00890F7B">
      <w:pPr>
        <w:widowControl/>
        <w:autoSpaceDE/>
        <w:autoSpaceDN/>
        <w:adjustRightInd/>
        <w:contextualSpacing/>
        <w:rPr>
          <w:rFonts w:asciiTheme="minorHAnsi" w:hAnsiTheme="minorHAnsi" w:cstheme="minorHAnsi"/>
          <w:color w:val="000000" w:themeColor="text1"/>
        </w:rPr>
      </w:pPr>
      <w:r w:rsidRPr="00BE53B4">
        <w:rPr>
          <w:rFonts w:asciiTheme="minorHAnsi" w:hAnsiTheme="minorHAnsi"/>
          <w:b/>
          <w:color w:val="auto"/>
        </w:rPr>
        <w:t>Figure 2</w:t>
      </w:r>
      <w:r w:rsidR="00806193">
        <w:rPr>
          <w:rFonts w:asciiTheme="minorHAnsi" w:hAnsiTheme="minorHAnsi"/>
          <w:b/>
          <w:color w:val="auto"/>
        </w:rPr>
        <w:t>:</w:t>
      </w:r>
      <w:r w:rsidRPr="00BE53B4">
        <w:rPr>
          <w:rFonts w:asciiTheme="minorHAnsi" w:hAnsiTheme="minorHAnsi"/>
          <w:b/>
          <w:color w:val="auto"/>
        </w:rPr>
        <w:t xml:space="preserve"> Comparison of </w:t>
      </w:r>
      <w:r w:rsidR="00AB758A" w:rsidRPr="00BE53B4">
        <w:rPr>
          <w:rFonts w:asciiTheme="minorHAnsi" w:hAnsiTheme="minorHAnsi" w:cstheme="minorHAnsi"/>
          <w:b/>
          <w:bCs/>
          <w:color w:val="000000" w:themeColor="text1"/>
        </w:rPr>
        <w:t>MLC2A and MLC2V expression in</w:t>
      </w:r>
      <w:r w:rsidRPr="00BE53B4">
        <w:rPr>
          <w:rFonts w:asciiTheme="minorHAnsi" w:hAnsiTheme="minorHAnsi"/>
          <w:b/>
          <w:color w:val="000000" w:themeColor="text1"/>
        </w:rPr>
        <w:t xml:space="preserve"> iPSC-CMs at different days of differentiation. </w:t>
      </w:r>
      <w:r w:rsidRPr="004B0125">
        <w:rPr>
          <w:rFonts w:asciiTheme="minorHAnsi" w:hAnsiTheme="minorHAnsi"/>
          <w:bCs/>
          <w:color w:val="000000" w:themeColor="text1"/>
        </w:rPr>
        <w:t>(</w:t>
      </w:r>
      <w:r w:rsidRPr="00BE53B4">
        <w:rPr>
          <w:rFonts w:asciiTheme="minorHAnsi" w:hAnsiTheme="minorHAnsi"/>
          <w:b/>
          <w:color w:val="000000" w:themeColor="text1"/>
        </w:rPr>
        <w:t>A</w:t>
      </w:r>
      <w:r w:rsidRPr="004B0125">
        <w:rPr>
          <w:rFonts w:asciiTheme="minorHAnsi" w:hAnsiTheme="minorHAnsi"/>
          <w:bCs/>
          <w:color w:val="000000" w:themeColor="text1"/>
        </w:rPr>
        <w:t>)</w:t>
      </w:r>
      <w:r w:rsidR="00806193">
        <w:rPr>
          <w:rFonts w:asciiTheme="minorHAnsi" w:hAnsiTheme="minorHAnsi"/>
          <w:b/>
          <w:color w:val="000000" w:themeColor="text1"/>
        </w:rPr>
        <w:t xml:space="preserve"> </w:t>
      </w:r>
      <w:r w:rsidRPr="00BE53B4">
        <w:rPr>
          <w:rFonts w:asciiTheme="minorHAnsi" w:hAnsiTheme="minorHAnsi"/>
          <w:color w:val="auto"/>
        </w:rPr>
        <w:t xml:space="preserve">Immunofluorescence staining of iPSC-CMs at day 30, 60, and 90 after differentiation induction for MLC2A and MLC2V. Scale bar </w:t>
      </w:r>
      <w:r w:rsidR="00736125">
        <w:rPr>
          <w:rFonts w:asciiTheme="minorHAnsi" w:hAnsiTheme="minorHAnsi"/>
          <w:color w:val="auto"/>
        </w:rPr>
        <w:t xml:space="preserve">= </w:t>
      </w:r>
      <w:r w:rsidRPr="00BE53B4">
        <w:rPr>
          <w:rFonts w:asciiTheme="minorHAnsi" w:hAnsiTheme="minorHAnsi"/>
          <w:color w:val="auto"/>
        </w:rPr>
        <w:t xml:space="preserve">20 μm. </w:t>
      </w:r>
      <w:r w:rsidR="00736125" w:rsidRPr="00736125">
        <w:rPr>
          <w:rFonts w:asciiTheme="minorHAnsi" w:hAnsiTheme="minorHAnsi" w:cstheme="minorHAnsi"/>
          <w:color w:val="000000" w:themeColor="text1"/>
        </w:rPr>
        <w:t>(</w:t>
      </w:r>
      <w:r w:rsidR="00A24406" w:rsidRPr="00BE53B4">
        <w:rPr>
          <w:rFonts w:asciiTheme="minorHAnsi" w:hAnsiTheme="minorHAnsi" w:cstheme="minorHAnsi"/>
          <w:b/>
          <w:bCs/>
          <w:color w:val="000000" w:themeColor="text1"/>
        </w:rPr>
        <w:t>B</w:t>
      </w:r>
      <w:r w:rsidR="00736125" w:rsidRPr="00736125">
        <w:rPr>
          <w:rFonts w:asciiTheme="minorHAnsi" w:hAnsiTheme="minorHAnsi" w:cstheme="minorHAnsi"/>
          <w:color w:val="000000" w:themeColor="text1"/>
        </w:rPr>
        <w:t>)</w:t>
      </w:r>
      <w:r w:rsidR="00A24406" w:rsidRPr="00BE53B4">
        <w:rPr>
          <w:rFonts w:asciiTheme="minorHAnsi" w:hAnsiTheme="minorHAnsi" w:cstheme="minorHAnsi"/>
          <w:b/>
          <w:bCs/>
          <w:color w:val="000000" w:themeColor="text1"/>
        </w:rPr>
        <w:t xml:space="preserve"> </w:t>
      </w:r>
      <w:r w:rsidR="00A70B3F" w:rsidRPr="00BE53B4">
        <w:rPr>
          <w:rFonts w:asciiTheme="minorHAnsi" w:hAnsiTheme="minorHAnsi" w:cstheme="minorHAnsi"/>
          <w:color w:val="000000" w:themeColor="text1"/>
        </w:rPr>
        <w:t xml:space="preserve">Flow </w:t>
      </w:r>
      <w:r w:rsidR="006359AD" w:rsidRPr="00BE53B4">
        <w:rPr>
          <w:rFonts w:asciiTheme="minorHAnsi" w:hAnsiTheme="minorHAnsi" w:cstheme="minorHAnsi"/>
          <w:color w:val="000000" w:themeColor="text1"/>
        </w:rPr>
        <w:t xml:space="preserve">cytometry </w:t>
      </w:r>
      <w:r w:rsidR="00A70B3F" w:rsidRPr="00BE53B4">
        <w:rPr>
          <w:rFonts w:asciiTheme="minorHAnsi" w:hAnsiTheme="minorHAnsi" w:cstheme="minorHAnsi"/>
          <w:color w:val="000000" w:themeColor="text1"/>
        </w:rPr>
        <w:t>analysis of iPSC-CMs</w:t>
      </w:r>
      <w:r w:rsidR="00B364CD" w:rsidRPr="00BE53B4">
        <w:rPr>
          <w:rFonts w:asciiTheme="minorHAnsi" w:hAnsiTheme="minorHAnsi" w:cstheme="minorHAnsi"/>
          <w:color w:val="000000" w:themeColor="text1"/>
        </w:rPr>
        <w:t xml:space="preserve"> for MLC2V and MLC2A</w:t>
      </w:r>
      <w:r w:rsidR="00A70B3F" w:rsidRPr="00BE53B4">
        <w:rPr>
          <w:rFonts w:asciiTheme="minorHAnsi" w:hAnsiTheme="minorHAnsi" w:cstheme="minorHAnsi"/>
          <w:color w:val="000000" w:themeColor="text1"/>
        </w:rPr>
        <w:t xml:space="preserve"> at 1 month and 3 months post differentiation</w:t>
      </w:r>
      <w:r w:rsidR="00B364CD" w:rsidRPr="00BE53B4">
        <w:rPr>
          <w:rFonts w:asciiTheme="minorHAnsi" w:hAnsiTheme="minorHAnsi" w:cstheme="minorHAnsi"/>
          <w:color w:val="000000" w:themeColor="text1"/>
        </w:rPr>
        <w:t>.</w:t>
      </w:r>
      <w:r w:rsidR="00B20E3B" w:rsidRPr="00BE53B4">
        <w:rPr>
          <w:rFonts w:asciiTheme="minorHAnsi" w:hAnsiTheme="minorHAnsi" w:cstheme="minorHAnsi"/>
          <w:color w:val="000000" w:themeColor="text1"/>
        </w:rPr>
        <w:t xml:space="preserve"> </w:t>
      </w:r>
    </w:p>
    <w:p w14:paraId="2819A894" w14:textId="77777777" w:rsidR="00195203" w:rsidRPr="00BE53B4" w:rsidRDefault="00195203" w:rsidP="00890F7B">
      <w:pPr>
        <w:widowControl/>
        <w:autoSpaceDE/>
        <w:autoSpaceDN/>
        <w:adjustRightInd/>
        <w:contextualSpacing/>
        <w:rPr>
          <w:rFonts w:asciiTheme="minorHAnsi" w:hAnsiTheme="minorHAnsi" w:cstheme="minorHAnsi"/>
          <w:color w:val="000000" w:themeColor="text1"/>
        </w:rPr>
      </w:pPr>
    </w:p>
    <w:p w14:paraId="0836EB96" w14:textId="215FB1C4" w:rsidR="00470343" w:rsidRPr="00BE53B4" w:rsidRDefault="00195203" w:rsidP="00890F7B">
      <w:pPr>
        <w:widowControl/>
        <w:autoSpaceDE/>
        <w:autoSpaceDN/>
        <w:adjustRightInd/>
        <w:contextualSpacing/>
        <w:rPr>
          <w:rFonts w:asciiTheme="minorHAnsi" w:hAnsiTheme="minorHAnsi"/>
          <w:color w:val="auto"/>
        </w:rPr>
      </w:pPr>
      <w:r w:rsidRPr="00BE53B4">
        <w:rPr>
          <w:rFonts w:asciiTheme="minorHAnsi" w:hAnsiTheme="minorHAnsi" w:cstheme="minorHAnsi"/>
          <w:b/>
          <w:color w:val="000000" w:themeColor="text1"/>
        </w:rPr>
        <w:t>Figure 3</w:t>
      </w:r>
      <w:r w:rsidR="00806193">
        <w:rPr>
          <w:rFonts w:asciiTheme="minorHAnsi" w:hAnsiTheme="minorHAnsi" w:cstheme="minorHAnsi"/>
          <w:b/>
          <w:color w:val="000000" w:themeColor="text1"/>
        </w:rPr>
        <w:t>:</w:t>
      </w:r>
      <w:r w:rsidRPr="00BE53B4">
        <w:rPr>
          <w:rFonts w:asciiTheme="minorHAnsi" w:hAnsiTheme="minorHAnsi" w:cstheme="minorHAnsi"/>
          <w:b/>
          <w:color w:val="000000" w:themeColor="text1"/>
        </w:rPr>
        <w:t xml:space="preserve"> </w:t>
      </w:r>
      <w:r w:rsidR="007E1C66" w:rsidRPr="00BE53B4">
        <w:rPr>
          <w:rFonts w:asciiTheme="minorHAnsi" w:hAnsiTheme="minorHAnsi" w:cstheme="minorHAnsi"/>
          <w:b/>
          <w:color w:val="000000" w:themeColor="text1"/>
        </w:rPr>
        <w:t>Comparison of iPSC-CMs</w:t>
      </w:r>
      <w:r w:rsidR="0048433B" w:rsidRPr="00BE53B4">
        <w:rPr>
          <w:rFonts w:asciiTheme="minorHAnsi" w:hAnsiTheme="minorHAnsi" w:cstheme="minorHAnsi"/>
          <w:b/>
          <w:color w:val="000000" w:themeColor="text1"/>
        </w:rPr>
        <w:t xml:space="preserve"> propert</w:t>
      </w:r>
      <w:r w:rsidR="00451E00" w:rsidRPr="00BE53B4">
        <w:rPr>
          <w:rFonts w:asciiTheme="minorHAnsi" w:hAnsiTheme="minorHAnsi" w:cstheme="minorHAnsi"/>
          <w:b/>
          <w:color w:val="000000" w:themeColor="text1"/>
        </w:rPr>
        <w:t>ies</w:t>
      </w:r>
      <w:r w:rsidR="007E1C66" w:rsidRPr="00BE53B4">
        <w:rPr>
          <w:rFonts w:asciiTheme="minorHAnsi" w:hAnsiTheme="minorHAnsi" w:cstheme="minorHAnsi"/>
          <w:b/>
          <w:color w:val="000000" w:themeColor="text1"/>
        </w:rPr>
        <w:t xml:space="preserve"> at different days of differentiation.</w:t>
      </w:r>
      <w:r w:rsidR="00544681">
        <w:rPr>
          <w:rFonts w:asciiTheme="minorHAnsi" w:hAnsiTheme="minorHAnsi" w:cstheme="minorHAnsi"/>
          <w:b/>
          <w:color w:val="000000" w:themeColor="text1"/>
        </w:rPr>
        <w:t xml:space="preserve"> </w:t>
      </w:r>
      <w:r w:rsidR="00470343" w:rsidRPr="00BE53B4">
        <w:rPr>
          <w:rFonts w:asciiTheme="minorHAnsi" w:hAnsiTheme="minorHAnsi" w:cstheme="minorHAnsi"/>
          <w:color w:val="000000" w:themeColor="text1"/>
        </w:rPr>
        <w:t>(</w:t>
      </w:r>
      <w:r w:rsidR="00B20E3B" w:rsidRPr="00BE53B4">
        <w:rPr>
          <w:rFonts w:asciiTheme="minorHAnsi" w:hAnsiTheme="minorHAnsi" w:cstheme="minorHAnsi"/>
          <w:b/>
          <w:color w:val="000000" w:themeColor="text1"/>
        </w:rPr>
        <w:t>A</w:t>
      </w:r>
      <w:r w:rsidR="00470343" w:rsidRPr="004B0125">
        <w:rPr>
          <w:rFonts w:asciiTheme="minorHAnsi" w:hAnsiTheme="minorHAnsi"/>
          <w:bCs/>
          <w:color w:val="auto"/>
        </w:rPr>
        <w:t>)</w:t>
      </w:r>
      <w:r w:rsidR="00470343" w:rsidRPr="00BE53B4">
        <w:rPr>
          <w:rFonts w:asciiTheme="minorHAnsi" w:hAnsiTheme="minorHAnsi"/>
          <w:color w:val="auto"/>
        </w:rPr>
        <w:t xml:space="preserve"> Representative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470343" w:rsidRPr="00BE53B4">
        <w:rPr>
          <w:rFonts w:asciiTheme="minorHAnsi" w:hAnsiTheme="minorHAnsi"/>
          <w:color w:val="auto"/>
        </w:rPr>
        <w:t xml:space="preserve">transient traces at different days of differentiation. </w:t>
      </w:r>
      <w:r w:rsidR="00470343" w:rsidRPr="004B0125">
        <w:rPr>
          <w:rFonts w:asciiTheme="minorHAnsi" w:hAnsiTheme="minorHAnsi"/>
          <w:bCs/>
          <w:color w:val="auto"/>
        </w:rPr>
        <w:t>(</w:t>
      </w:r>
      <w:r w:rsidR="00B20E3B" w:rsidRPr="00BE53B4">
        <w:rPr>
          <w:rFonts w:asciiTheme="minorHAnsi" w:hAnsiTheme="minorHAnsi" w:cstheme="minorHAnsi"/>
          <w:b/>
          <w:color w:val="000000" w:themeColor="text1"/>
        </w:rPr>
        <w:t>B</w:t>
      </w:r>
      <w:r w:rsidR="00470343" w:rsidRPr="004B0125">
        <w:rPr>
          <w:rFonts w:asciiTheme="minorHAnsi" w:hAnsiTheme="minorHAnsi" w:cstheme="minorHAnsi"/>
          <w:bCs/>
          <w:color w:val="000000" w:themeColor="text1"/>
        </w:rPr>
        <w:t>-</w:t>
      </w:r>
      <w:r w:rsidR="00470343" w:rsidRPr="00BE53B4">
        <w:rPr>
          <w:rFonts w:asciiTheme="minorHAnsi" w:hAnsiTheme="minorHAnsi"/>
          <w:b/>
          <w:color w:val="000000" w:themeColor="text1"/>
        </w:rPr>
        <w:t>C</w:t>
      </w:r>
      <w:r w:rsidR="00470343" w:rsidRPr="004B0125">
        <w:rPr>
          <w:rFonts w:asciiTheme="minorHAnsi" w:hAnsiTheme="minorHAnsi"/>
          <w:bCs/>
          <w:color w:val="auto"/>
        </w:rPr>
        <w:t>)</w:t>
      </w:r>
      <w:r w:rsidR="00470343" w:rsidRPr="00BE53B4">
        <w:rPr>
          <w:rFonts w:asciiTheme="minorHAnsi" w:hAnsiTheme="minorHAnsi"/>
          <w:color w:val="auto"/>
        </w:rPr>
        <w:t xml:space="preserve"> </w:t>
      </w:r>
      <w:r w:rsidR="00C95FAB" w:rsidRPr="00BE53B4">
        <w:rPr>
          <w:rFonts w:asciiTheme="minorHAnsi" w:hAnsiTheme="minorHAnsi"/>
          <w:color w:val="auto"/>
        </w:rPr>
        <w:t xml:space="preserve">Average </w:t>
      </w:r>
      <w:r w:rsidR="00470343"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470343" w:rsidRPr="00BE53B4">
        <w:rPr>
          <w:rFonts w:asciiTheme="minorHAnsi" w:hAnsiTheme="minorHAnsi"/>
          <w:color w:val="auto"/>
        </w:rPr>
        <w:t>amplitude and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00470343" w:rsidRPr="00BE53B4">
        <w:rPr>
          <w:rFonts w:asciiTheme="minorHAnsi" w:hAnsiTheme="minorHAnsi"/>
          <w:color w:val="auto"/>
        </w:rPr>
        <w:t xml:space="preserve">decay elicited during stimulation at 1 Hz. </w:t>
      </w:r>
      <w:r w:rsidR="00470343" w:rsidRPr="004B0125">
        <w:rPr>
          <w:rFonts w:asciiTheme="minorHAnsi" w:hAnsiTheme="minorHAnsi"/>
          <w:bCs/>
          <w:color w:val="auto"/>
        </w:rPr>
        <w:t>(</w:t>
      </w:r>
      <w:r w:rsidR="0017173D" w:rsidRPr="00BE53B4">
        <w:rPr>
          <w:rFonts w:asciiTheme="minorHAnsi" w:hAnsiTheme="minorHAnsi" w:cstheme="minorHAnsi"/>
          <w:b/>
          <w:color w:val="000000" w:themeColor="text1"/>
        </w:rPr>
        <w:t>D</w:t>
      </w:r>
      <w:r w:rsidR="00470343" w:rsidRPr="004B0125">
        <w:rPr>
          <w:rFonts w:asciiTheme="minorHAnsi" w:hAnsiTheme="minorHAnsi" w:cstheme="minorHAnsi"/>
          <w:bCs/>
          <w:color w:val="000000" w:themeColor="text1"/>
        </w:rPr>
        <w:t>-</w:t>
      </w:r>
      <w:r w:rsidR="0017173D" w:rsidRPr="00BE53B4">
        <w:rPr>
          <w:rFonts w:asciiTheme="minorHAnsi" w:hAnsiTheme="minorHAnsi" w:cstheme="minorHAnsi"/>
          <w:b/>
          <w:color w:val="000000" w:themeColor="text1"/>
        </w:rPr>
        <w:t>F</w:t>
      </w:r>
      <w:r w:rsidR="00470343" w:rsidRPr="004B0125">
        <w:rPr>
          <w:rFonts w:asciiTheme="minorHAnsi" w:hAnsiTheme="minorHAnsi"/>
          <w:bCs/>
          <w:color w:val="auto"/>
        </w:rPr>
        <w:t>)</w:t>
      </w:r>
      <w:r w:rsidR="00470343" w:rsidRPr="00BE53B4">
        <w:rPr>
          <w:rFonts w:asciiTheme="minorHAnsi" w:hAnsiTheme="minorHAnsi"/>
          <w:color w:val="auto"/>
        </w:rPr>
        <w:t xml:space="preserve"> Effect of </w:t>
      </w:r>
      <w:r w:rsidR="00C95FAB" w:rsidRPr="00BE53B4">
        <w:rPr>
          <w:rFonts w:asciiTheme="minorHAnsi" w:hAnsiTheme="minorHAnsi"/>
          <w:color w:val="auto"/>
        </w:rPr>
        <w:t xml:space="preserve">isoproterenol </w:t>
      </w:r>
      <w:r w:rsidR="00470343" w:rsidRPr="00BE53B4">
        <w:rPr>
          <w:rFonts w:asciiTheme="minorHAnsi" w:hAnsiTheme="minorHAnsi"/>
          <w:color w:val="auto"/>
        </w:rPr>
        <w:t xml:space="preserve">(ISO, 10 </w:t>
      </w:r>
      <w:proofErr w:type="spellStart"/>
      <w:r w:rsidR="00470343" w:rsidRPr="00BE53B4">
        <w:rPr>
          <w:rFonts w:asciiTheme="minorHAnsi" w:hAnsiTheme="minorHAnsi"/>
          <w:color w:val="auto"/>
        </w:rPr>
        <w:t>nM</w:t>
      </w:r>
      <w:proofErr w:type="spellEnd"/>
      <w:r w:rsidR="00470343" w:rsidRPr="00BE53B4">
        <w:rPr>
          <w:rFonts w:asciiTheme="minorHAnsi" w:hAnsiTheme="minorHAnsi"/>
          <w:color w:val="auto"/>
        </w:rPr>
        <w:t>) treatment in iPSC-CMs at different days of differentiation. ARCMs indicate isolated rat adult cardiomyocytes. N</w:t>
      </w:r>
      <w:r w:rsidR="00736125">
        <w:rPr>
          <w:rFonts w:asciiTheme="minorHAnsi" w:hAnsiTheme="minorHAnsi"/>
          <w:color w:val="auto"/>
        </w:rPr>
        <w:t xml:space="preserve"> </w:t>
      </w:r>
      <w:r w:rsidR="00470343" w:rsidRPr="00BE53B4">
        <w:rPr>
          <w:rFonts w:asciiTheme="minorHAnsi" w:hAnsiTheme="minorHAnsi"/>
          <w:color w:val="auto"/>
        </w:rPr>
        <w:t>=</w:t>
      </w:r>
      <w:r w:rsidR="00736125">
        <w:rPr>
          <w:rFonts w:asciiTheme="minorHAnsi" w:hAnsiTheme="minorHAnsi"/>
          <w:color w:val="auto"/>
        </w:rPr>
        <w:t xml:space="preserve"> </w:t>
      </w:r>
      <w:r w:rsidR="00470343" w:rsidRPr="00BE53B4">
        <w:rPr>
          <w:rFonts w:asciiTheme="minorHAnsi" w:hAnsiTheme="minorHAnsi"/>
          <w:color w:val="auto"/>
        </w:rPr>
        <w:t>70</w:t>
      </w:r>
      <w:r w:rsidR="00736125" w:rsidRPr="002E7462">
        <w:rPr>
          <w:rFonts w:asciiTheme="minorHAnsi" w:hAnsiTheme="minorHAnsi"/>
          <w:color w:val="auto"/>
        </w:rPr>
        <w:t>−</w:t>
      </w:r>
      <w:r w:rsidR="00470343" w:rsidRPr="00BE53B4">
        <w:rPr>
          <w:rFonts w:asciiTheme="minorHAnsi" w:hAnsiTheme="minorHAnsi"/>
          <w:color w:val="auto"/>
        </w:rPr>
        <w:t>100 areas; *p &lt; 0.05</w:t>
      </w:r>
      <w:r w:rsidR="00C95FAB">
        <w:rPr>
          <w:rFonts w:asciiTheme="minorHAnsi" w:hAnsiTheme="minorHAnsi"/>
          <w:color w:val="auto"/>
        </w:rPr>
        <w:t>;</w:t>
      </w:r>
      <w:r w:rsidR="00470343" w:rsidRPr="00BE53B4">
        <w:rPr>
          <w:rFonts w:asciiTheme="minorHAnsi" w:hAnsiTheme="minorHAnsi"/>
          <w:color w:val="auto"/>
        </w:rPr>
        <w:t xml:space="preserve"> ***p</w:t>
      </w:r>
      <w:r w:rsidR="00736125">
        <w:rPr>
          <w:rFonts w:asciiTheme="minorHAnsi" w:hAnsiTheme="minorHAnsi"/>
          <w:color w:val="auto"/>
        </w:rPr>
        <w:t xml:space="preserve"> </w:t>
      </w:r>
      <w:r w:rsidR="00470343" w:rsidRPr="00BE53B4">
        <w:rPr>
          <w:rFonts w:asciiTheme="minorHAnsi" w:hAnsiTheme="minorHAnsi"/>
          <w:color w:val="auto"/>
        </w:rPr>
        <w:t>&lt;</w:t>
      </w:r>
      <w:r w:rsidR="00736125">
        <w:rPr>
          <w:rFonts w:asciiTheme="minorHAnsi" w:hAnsiTheme="minorHAnsi"/>
          <w:color w:val="auto"/>
        </w:rPr>
        <w:t xml:space="preserve"> </w:t>
      </w:r>
      <w:r w:rsidR="00470343" w:rsidRPr="00BE53B4">
        <w:rPr>
          <w:rFonts w:asciiTheme="minorHAnsi" w:hAnsiTheme="minorHAnsi"/>
          <w:color w:val="auto"/>
        </w:rPr>
        <w:t xml:space="preserve">0.001, as determined by Student’s </w:t>
      </w:r>
      <w:r w:rsidR="00470343" w:rsidRPr="00BE53B4">
        <w:rPr>
          <w:rFonts w:asciiTheme="minorHAnsi" w:hAnsiTheme="minorHAnsi"/>
          <w:i/>
          <w:color w:val="auto"/>
        </w:rPr>
        <w:t>t</w:t>
      </w:r>
      <w:r w:rsidR="00470343" w:rsidRPr="00BE53B4">
        <w:rPr>
          <w:rFonts w:asciiTheme="minorHAnsi" w:hAnsiTheme="minorHAnsi"/>
          <w:color w:val="auto"/>
        </w:rPr>
        <w:t xml:space="preserve">-test. Data are represented as </w:t>
      </w:r>
      <w:r w:rsidR="00C95FAB" w:rsidRPr="00BE53B4">
        <w:rPr>
          <w:rFonts w:asciiTheme="minorHAnsi" w:hAnsiTheme="minorHAnsi"/>
          <w:color w:val="auto"/>
        </w:rPr>
        <w:t>Mean</w:t>
      </w:r>
      <w:r w:rsidR="00C95FAB" w:rsidRPr="00BE53B4">
        <w:rPr>
          <w:rFonts w:asciiTheme="minorHAnsi" w:hAnsiTheme="minorHAnsi" w:cstheme="minorHAnsi"/>
          <w:color w:val="auto"/>
        </w:rPr>
        <w:t xml:space="preserve"> </w:t>
      </w:r>
      <w:r w:rsidR="00470343" w:rsidRPr="00BE53B4">
        <w:rPr>
          <w:rFonts w:asciiTheme="minorHAnsi" w:hAnsiTheme="minorHAnsi" w:cstheme="minorHAnsi"/>
          <w:color w:val="auto"/>
        </w:rPr>
        <w:t>±</w:t>
      </w:r>
      <w:r w:rsidR="000F561B" w:rsidRPr="00BE53B4">
        <w:rPr>
          <w:rFonts w:asciiTheme="minorHAnsi" w:hAnsiTheme="minorHAnsi" w:cstheme="minorHAnsi"/>
          <w:color w:val="auto"/>
        </w:rPr>
        <w:t xml:space="preserve"> </w:t>
      </w:r>
      <w:r w:rsidR="00470343" w:rsidRPr="00BE53B4">
        <w:rPr>
          <w:rFonts w:asciiTheme="minorHAnsi" w:hAnsiTheme="minorHAnsi"/>
          <w:color w:val="auto"/>
        </w:rPr>
        <w:t xml:space="preserve">S.E.M. </w:t>
      </w:r>
    </w:p>
    <w:p w14:paraId="652798D8" w14:textId="77777777" w:rsidR="0086195B" w:rsidRPr="00BE53B4" w:rsidRDefault="0086195B" w:rsidP="00890F7B">
      <w:pPr>
        <w:widowControl/>
        <w:autoSpaceDE/>
        <w:autoSpaceDN/>
        <w:adjustRightInd/>
        <w:contextualSpacing/>
        <w:jc w:val="left"/>
        <w:rPr>
          <w:rFonts w:asciiTheme="minorHAnsi" w:hAnsiTheme="minorHAnsi"/>
          <w:b/>
          <w:color w:val="auto"/>
        </w:rPr>
      </w:pPr>
    </w:p>
    <w:p w14:paraId="3DF89DD4" w14:textId="6F336DB0" w:rsidR="00470343" w:rsidRPr="00BE53B4" w:rsidRDefault="00470343" w:rsidP="00890F7B">
      <w:pPr>
        <w:widowControl/>
        <w:autoSpaceDE/>
        <w:autoSpaceDN/>
        <w:adjustRightInd/>
        <w:contextualSpacing/>
        <w:rPr>
          <w:rFonts w:asciiTheme="minorHAnsi" w:hAnsiTheme="minorHAnsi"/>
          <w:color w:val="auto"/>
        </w:rPr>
      </w:pPr>
      <w:r w:rsidRPr="00BE53B4">
        <w:rPr>
          <w:rFonts w:asciiTheme="minorHAnsi" w:hAnsiTheme="minorHAnsi"/>
          <w:b/>
          <w:color w:val="auto"/>
        </w:rPr>
        <w:t xml:space="preserve">Figure </w:t>
      </w:r>
      <w:r w:rsidR="00810034" w:rsidRPr="00BE53B4">
        <w:rPr>
          <w:rFonts w:asciiTheme="minorHAnsi" w:hAnsiTheme="minorHAnsi" w:cstheme="minorHAnsi"/>
          <w:b/>
          <w:bCs/>
          <w:color w:val="000000" w:themeColor="text1"/>
        </w:rPr>
        <w:t>4</w:t>
      </w:r>
      <w:r w:rsidR="00806193">
        <w:rPr>
          <w:rFonts w:asciiTheme="minorHAnsi" w:hAnsiTheme="minorHAnsi"/>
          <w:b/>
          <w:color w:val="auto"/>
        </w:rPr>
        <w:t>:</w:t>
      </w:r>
      <w:r w:rsidRPr="00BE53B4">
        <w:rPr>
          <w:rFonts w:asciiTheme="minorHAnsi" w:hAnsiTheme="minorHAnsi"/>
          <w:b/>
          <w:color w:val="auto"/>
        </w:rPr>
        <w:t xml:space="preserve"> Comparison between </w:t>
      </w:r>
      <w:r w:rsidR="001C406F" w:rsidRPr="00BE53B4">
        <w:rPr>
          <w:rFonts w:asciiTheme="minorHAnsi" w:hAnsiTheme="minorHAnsi" w:cstheme="minorHAnsi"/>
          <w:b/>
          <w:bCs/>
          <w:color w:val="000000" w:themeColor="text1"/>
        </w:rPr>
        <w:t>high efficiency</w:t>
      </w:r>
      <w:r w:rsidRPr="00BE53B4">
        <w:rPr>
          <w:rFonts w:asciiTheme="minorHAnsi" w:hAnsiTheme="minorHAnsi"/>
          <w:b/>
          <w:color w:val="auto"/>
        </w:rPr>
        <w:t xml:space="preserve"> and </w:t>
      </w:r>
      <w:r w:rsidR="001C406F" w:rsidRPr="00BE53B4">
        <w:rPr>
          <w:rFonts w:asciiTheme="minorHAnsi" w:hAnsiTheme="minorHAnsi" w:cstheme="minorHAnsi"/>
          <w:b/>
          <w:bCs/>
          <w:color w:val="000000" w:themeColor="text1"/>
        </w:rPr>
        <w:t>low eff</w:t>
      </w:r>
      <w:r w:rsidR="00810034" w:rsidRPr="00BE53B4">
        <w:rPr>
          <w:rFonts w:asciiTheme="minorHAnsi" w:hAnsiTheme="minorHAnsi" w:cstheme="minorHAnsi"/>
          <w:b/>
          <w:bCs/>
          <w:color w:val="000000" w:themeColor="text1"/>
        </w:rPr>
        <w:t>iciency differentiations</w:t>
      </w:r>
      <w:r w:rsidRPr="00BE53B4">
        <w:rPr>
          <w:rFonts w:asciiTheme="minorHAnsi" w:hAnsiTheme="minorHAnsi"/>
          <w:b/>
          <w:color w:val="000000" w:themeColor="text1"/>
        </w:rPr>
        <w:t xml:space="preserve"> </w:t>
      </w:r>
      <w:r w:rsidRPr="00BE53B4">
        <w:rPr>
          <w:rFonts w:asciiTheme="minorHAnsi" w:hAnsiTheme="minorHAnsi"/>
          <w:b/>
          <w:color w:val="auto"/>
        </w:rPr>
        <w:t xml:space="preserve">of iPSC-CMs. </w:t>
      </w:r>
      <w:r w:rsidRPr="004B0125">
        <w:rPr>
          <w:rFonts w:asciiTheme="minorHAnsi" w:hAnsiTheme="minorHAnsi"/>
          <w:bCs/>
          <w:color w:val="auto"/>
        </w:rPr>
        <w:t>(</w:t>
      </w:r>
      <w:r w:rsidRPr="00BE53B4">
        <w:rPr>
          <w:rFonts w:asciiTheme="minorHAnsi" w:hAnsiTheme="minorHAnsi"/>
          <w:b/>
          <w:color w:val="auto"/>
        </w:rPr>
        <w:t>A</w:t>
      </w:r>
      <w:r w:rsidRPr="004B0125">
        <w:rPr>
          <w:rFonts w:asciiTheme="minorHAnsi" w:hAnsiTheme="minorHAnsi"/>
          <w:bCs/>
          <w:color w:val="auto"/>
        </w:rPr>
        <w:t>)</w:t>
      </w:r>
      <w:r w:rsidRPr="00BE53B4">
        <w:rPr>
          <w:rFonts w:asciiTheme="minorHAnsi" w:hAnsiTheme="minorHAnsi"/>
          <w:color w:val="auto"/>
        </w:rPr>
        <w:t xml:space="preserve"> Immunofluorescence staining of iPSC-CMs for αSMA and MLC2V. Scale bar </w:t>
      </w:r>
      <w:r w:rsidR="00C95FAB">
        <w:rPr>
          <w:rFonts w:asciiTheme="minorHAnsi" w:hAnsiTheme="minorHAnsi"/>
          <w:color w:val="auto"/>
        </w:rPr>
        <w:t xml:space="preserve">= </w:t>
      </w:r>
      <w:r w:rsidRPr="00BE53B4">
        <w:rPr>
          <w:rFonts w:asciiTheme="minorHAnsi" w:hAnsiTheme="minorHAnsi"/>
          <w:color w:val="auto"/>
        </w:rPr>
        <w:t xml:space="preserve">20 </w:t>
      </w:r>
      <w:proofErr w:type="spellStart"/>
      <w:r w:rsidRPr="00BE53B4">
        <w:rPr>
          <w:rFonts w:asciiTheme="minorHAnsi" w:hAnsiTheme="minorHAnsi"/>
          <w:color w:val="auto"/>
        </w:rPr>
        <w:t>μm</w:t>
      </w:r>
      <w:proofErr w:type="spellEnd"/>
      <w:r w:rsidRPr="00BE53B4">
        <w:rPr>
          <w:rFonts w:asciiTheme="minorHAnsi" w:hAnsiTheme="minorHAnsi"/>
          <w:color w:val="auto"/>
        </w:rPr>
        <w:t>.</w:t>
      </w:r>
      <w:r w:rsidRPr="00BE53B4">
        <w:rPr>
          <w:rFonts w:asciiTheme="minorHAnsi" w:hAnsiTheme="minorHAnsi"/>
          <w:b/>
          <w:color w:val="auto"/>
        </w:rPr>
        <w:t xml:space="preserve"> </w:t>
      </w:r>
      <w:r w:rsidRPr="004B0125">
        <w:rPr>
          <w:rFonts w:asciiTheme="minorHAnsi" w:hAnsiTheme="minorHAnsi"/>
          <w:bCs/>
          <w:color w:val="auto"/>
        </w:rPr>
        <w:t>(</w:t>
      </w:r>
      <w:r w:rsidRPr="00BE53B4">
        <w:rPr>
          <w:rFonts w:asciiTheme="minorHAnsi" w:hAnsiTheme="minorHAnsi"/>
          <w:b/>
          <w:color w:val="auto"/>
        </w:rPr>
        <w:t>B</w:t>
      </w:r>
      <w:r w:rsidRPr="004B0125">
        <w:rPr>
          <w:rFonts w:asciiTheme="minorHAnsi" w:hAnsiTheme="minorHAnsi"/>
          <w:bCs/>
          <w:color w:val="auto"/>
        </w:rPr>
        <w:t>)</w:t>
      </w:r>
      <w:r w:rsidRPr="00BE53B4">
        <w:rPr>
          <w:rFonts w:asciiTheme="minorHAnsi" w:hAnsiTheme="minorHAnsi"/>
          <w:b/>
          <w:color w:val="auto"/>
        </w:rPr>
        <w:t xml:space="preserve"> </w:t>
      </w:r>
      <w:r w:rsidRPr="00BE53B4">
        <w:rPr>
          <w:rFonts w:asciiTheme="minorHAnsi" w:hAnsiTheme="minorHAnsi"/>
          <w:color w:val="auto"/>
        </w:rPr>
        <w:t>Representative traces showing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transients from </w:t>
      </w:r>
      <w:r w:rsidR="00803A61" w:rsidRPr="00BE53B4">
        <w:rPr>
          <w:rFonts w:asciiTheme="minorHAnsi" w:hAnsiTheme="minorHAnsi" w:cstheme="minorHAnsi"/>
          <w:color w:val="000000" w:themeColor="text1"/>
        </w:rPr>
        <w:t>high efficiency</w:t>
      </w:r>
      <w:r w:rsidRPr="00BE53B4">
        <w:rPr>
          <w:rFonts w:asciiTheme="minorHAnsi" w:hAnsiTheme="minorHAnsi"/>
          <w:color w:val="auto"/>
        </w:rPr>
        <w:t xml:space="preserve"> (above) and </w:t>
      </w:r>
      <w:r w:rsidR="0006041F" w:rsidRPr="00BE53B4">
        <w:rPr>
          <w:rFonts w:asciiTheme="minorHAnsi" w:hAnsiTheme="minorHAnsi" w:cstheme="minorHAnsi"/>
          <w:color w:val="000000" w:themeColor="text1"/>
        </w:rPr>
        <w:t>low efficiency</w:t>
      </w:r>
      <w:r w:rsidRPr="00BE53B4">
        <w:rPr>
          <w:rFonts w:asciiTheme="minorHAnsi" w:hAnsiTheme="minorHAnsi"/>
          <w:color w:val="auto"/>
        </w:rPr>
        <w:t xml:space="preserve"> (middle) differentiations, and isolated rat adult cardiomyocytes (below). The myocytes were stimulated at 0.5 Hz, 1 Hz, 1.5 Hz, 2 Hz, and 3 Hz. </w:t>
      </w:r>
      <w:r w:rsidRPr="004B0125">
        <w:rPr>
          <w:rFonts w:asciiTheme="minorHAnsi" w:hAnsiTheme="minorHAnsi"/>
          <w:bCs/>
          <w:color w:val="auto"/>
        </w:rPr>
        <w:t>(</w:t>
      </w:r>
      <w:r w:rsidRPr="00BE53B4">
        <w:rPr>
          <w:rFonts w:asciiTheme="minorHAnsi" w:hAnsiTheme="minorHAnsi"/>
          <w:b/>
          <w:color w:val="auto"/>
        </w:rPr>
        <w:t>C</w:t>
      </w:r>
      <w:r w:rsidRPr="004B0125">
        <w:rPr>
          <w:rFonts w:asciiTheme="minorHAnsi" w:hAnsiTheme="minorHAnsi"/>
          <w:bCs/>
          <w:color w:val="auto"/>
        </w:rPr>
        <w:t>)</w:t>
      </w:r>
      <w:r w:rsidRPr="00BE53B4">
        <w:rPr>
          <w:rFonts w:asciiTheme="minorHAnsi" w:hAnsiTheme="minorHAnsi"/>
          <w:color w:val="auto"/>
        </w:rPr>
        <w:t xml:space="preserve"> Representative trace showing an arrhythmic pattern from a bad differentiation. Arrows indicate point pacing. ARCMs indicates isolated rat adult cardiomyocytes.</w:t>
      </w:r>
    </w:p>
    <w:p w14:paraId="05CB9AAC" w14:textId="77777777" w:rsidR="00470343" w:rsidRPr="00BE53B4" w:rsidRDefault="00470343" w:rsidP="00890F7B">
      <w:pPr>
        <w:widowControl/>
        <w:autoSpaceDE/>
        <w:autoSpaceDN/>
        <w:adjustRightInd/>
        <w:contextualSpacing/>
        <w:rPr>
          <w:rFonts w:asciiTheme="minorHAnsi" w:hAnsiTheme="minorHAnsi"/>
          <w:color w:val="auto"/>
        </w:rPr>
      </w:pPr>
    </w:p>
    <w:p w14:paraId="047912DD" w14:textId="690F7C1E" w:rsidR="00C33B8D" w:rsidRPr="00BE53B4" w:rsidRDefault="00470343" w:rsidP="00890F7B">
      <w:pPr>
        <w:widowControl/>
        <w:autoSpaceDE/>
        <w:autoSpaceDN/>
        <w:adjustRightInd/>
        <w:contextualSpacing/>
        <w:rPr>
          <w:rFonts w:asciiTheme="minorHAnsi" w:hAnsiTheme="minorHAnsi"/>
          <w:color w:val="auto"/>
        </w:rPr>
      </w:pPr>
      <w:r w:rsidRPr="00BE53B4">
        <w:rPr>
          <w:rFonts w:asciiTheme="minorHAnsi" w:hAnsiTheme="minorHAnsi"/>
          <w:b/>
          <w:color w:val="auto"/>
        </w:rPr>
        <w:t xml:space="preserve">Figure </w:t>
      </w:r>
      <w:r w:rsidR="00810034" w:rsidRPr="00BE53B4">
        <w:rPr>
          <w:rFonts w:asciiTheme="minorHAnsi" w:hAnsiTheme="minorHAnsi" w:cstheme="minorHAnsi"/>
          <w:b/>
          <w:bCs/>
          <w:color w:val="000000" w:themeColor="text1"/>
        </w:rPr>
        <w:t>5</w:t>
      </w:r>
      <w:r w:rsidR="00806193">
        <w:rPr>
          <w:rFonts w:asciiTheme="minorHAnsi" w:hAnsiTheme="minorHAnsi"/>
          <w:b/>
          <w:color w:val="auto"/>
        </w:rPr>
        <w:t>:</w:t>
      </w:r>
      <w:r w:rsidRPr="00BE53B4">
        <w:rPr>
          <w:rFonts w:asciiTheme="minorHAnsi" w:hAnsiTheme="minorHAnsi"/>
          <w:b/>
          <w:color w:val="auto"/>
        </w:rPr>
        <w:t xml:space="preserve"> Time</w:t>
      </w:r>
      <w:r w:rsidR="00736125">
        <w:rPr>
          <w:rFonts w:asciiTheme="minorHAnsi" w:hAnsiTheme="minorHAnsi"/>
          <w:b/>
          <w:color w:val="auto"/>
        </w:rPr>
        <w:t>-</w:t>
      </w:r>
      <w:r w:rsidRPr="00BE53B4">
        <w:rPr>
          <w:rFonts w:asciiTheme="minorHAnsi" w:hAnsiTheme="minorHAnsi"/>
          <w:b/>
          <w:color w:val="auto"/>
        </w:rPr>
        <w:t>dependent Ca</w:t>
      </w:r>
      <w:r w:rsidR="00FE1710">
        <w:rPr>
          <w:rFonts w:asciiTheme="minorHAnsi" w:hAnsiTheme="minorHAnsi"/>
          <w:b/>
          <w:color w:val="auto"/>
          <w:vertAlign w:val="superscript"/>
        </w:rPr>
        <w:t>2+</w:t>
      </w:r>
      <w:r w:rsidR="00FE1710" w:rsidRPr="00FE1710">
        <w:rPr>
          <w:rFonts w:asciiTheme="minorHAnsi" w:hAnsiTheme="minorHAnsi"/>
          <w:b/>
          <w:color w:val="auto"/>
        </w:rPr>
        <w:t xml:space="preserve"> </w:t>
      </w:r>
      <w:r w:rsidRPr="00BE53B4">
        <w:rPr>
          <w:rFonts w:asciiTheme="minorHAnsi" w:hAnsiTheme="minorHAnsi"/>
          <w:b/>
          <w:color w:val="auto"/>
        </w:rPr>
        <w:t xml:space="preserve">amplitude from a single coverslip. </w:t>
      </w:r>
      <w:r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amplitudes from different areas in a coverslip were plotted in a time-dependent manner. Non-recommended time periods to measure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transient </w:t>
      </w:r>
      <w:proofErr w:type="gramStart"/>
      <w:r w:rsidRPr="00BE53B4">
        <w:rPr>
          <w:rFonts w:asciiTheme="minorHAnsi" w:hAnsiTheme="minorHAnsi"/>
          <w:color w:val="auto"/>
        </w:rPr>
        <w:t>are</w:t>
      </w:r>
      <w:proofErr w:type="gramEnd"/>
      <w:r w:rsidRPr="00BE53B4">
        <w:rPr>
          <w:rFonts w:asciiTheme="minorHAnsi" w:hAnsiTheme="minorHAnsi"/>
          <w:color w:val="auto"/>
        </w:rPr>
        <w:t xml:space="preserve"> indicated in the dashed areas (&lt;200</w:t>
      </w:r>
      <w:r w:rsidR="00C95FAB">
        <w:rPr>
          <w:rFonts w:asciiTheme="minorHAnsi" w:hAnsiTheme="minorHAnsi"/>
          <w:color w:val="auto"/>
        </w:rPr>
        <w:t xml:space="preserve"> s</w:t>
      </w:r>
      <w:r w:rsidRPr="00BE53B4">
        <w:rPr>
          <w:rFonts w:asciiTheme="minorHAnsi" w:hAnsiTheme="minorHAnsi"/>
          <w:color w:val="auto"/>
        </w:rPr>
        <w:t xml:space="preserve"> or &gt;900 s).</w:t>
      </w:r>
    </w:p>
    <w:p w14:paraId="34954FE0" w14:textId="3E33D21C" w:rsidR="001473DA" w:rsidRPr="00BE53B4" w:rsidRDefault="001473DA" w:rsidP="00890F7B">
      <w:pPr>
        <w:widowControl/>
        <w:autoSpaceDE/>
        <w:autoSpaceDN/>
        <w:adjustRightInd/>
        <w:contextualSpacing/>
        <w:rPr>
          <w:rFonts w:asciiTheme="minorHAnsi" w:hAnsiTheme="minorHAnsi" w:cstheme="minorHAnsi"/>
          <w:color w:val="000000" w:themeColor="text1"/>
        </w:rPr>
      </w:pPr>
    </w:p>
    <w:p w14:paraId="2DAB09FA" w14:textId="77777777" w:rsidR="00544681" w:rsidRPr="00BE53B4" w:rsidRDefault="00544681" w:rsidP="00544681">
      <w:pPr>
        <w:contextualSpacing/>
      </w:pPr>
      <w:r>
        <w:rPr>
          <w:b/>
          <w:bCs/>
        </w:rPr>
        <w:t xml:space="preserve">Video 1: </w:t>
      </w:r>
      <w:r w:rsidRPr="00BE53B4">
        <w:rPr>
          <w:b/>
          <w:bCs/>
        </w:rPr>
        <w:t>Representative video showing an example of a high efficiency differentiation</w:t>
      </w:r>
      <w:r w:rsidRPr="00BE53B4">
        <w:t xml:space="preserve">. </w:t>
      </w:r>
    </w:p>
    <w:p w14:paraId="533EC298" w14:textId="77777777" w:rsidR="00544681" w:rsidRDefault="00544681" w:rsidP="00890F7B">
      <w:pPr>
        <w:contextualSpacing/>
        <w:rPr>
          <w:b/>
          <w:bCs/>
        </w:rPr>
      </w:pPr>
    </w:p>
    <w:p w14:paraId="2B9AD0C8" w14:textId="756588D1" w:rsidR="001473DA" w:rsidRPr="00BE53B4" w:rsidRDefault="00544681" w:rsidP="00890F7B">
      <w:pPr>
        <w:contextualSpacing/>
      </w:pPr>
      <w:r>
        <w:rPr>
          <w:b/>
          <w:bCs/>
        </w:rPr>
        <w:t>Video 2</w:t>
      </w:r>
      <w:r w:rsidR="0088260E">
        <w:rPr>
          <w:b/>
          <w:bCs/>
        </w:rPr>
        <w:t xml:space="preserve">: </w:t>
      </w:r>
      <w:r w:rsidR="001473DA" w:rsidRPr="00BE53B4">
        <w:rPr>
          <w:b/>
          <w:bCs/>
        </w:rPr>
        <w:t>Representative video showing an example of a low efficiency differentiation</w:t>
      </w:r>
      <w:r w:rsidR="001473DA" w:rsidRPr="00BE53B4">
        <w:t xml:space="preserve">. </w:t>
      </w:r>
    </w:p>
    <w:p w14:paraId="034FB5F2" w14:textId="77777777" w:rsidR="001473DA" w:rsidRPr="00BE53B4" w:rsidRDefault="001473DA" w:rsidP="00890F7B">
      <w:pPr>
        <w:contextualSpacing/>
      </w:pPr>
    </w:p>
    <w:p w14:paraId="3F0D6E41" w14:textId="0FF6FCA9" w:rsidR="001473DA" w:rsidRPr="00BE53B4" w:rsidRDefault="001473DA" w:rsidP="00890F7B">
      <w:pPr>
        <w:contextualSpacing/>
      </w:pPr>
      <w:r w:rsidRPr="00BE53B4">
        <w:rPr>
          <w:b/>
          <w:bCs/>
        </w:rPr>
        <w:t>Video 3</w:t>
      </w:r>
      <w:r w:rsidR="0088260E">
        <w:rPr>
          <w:b/>
          <w:bCs/>
        </w:rPr>
        <w:t xml:space="preserve">: </w:t>
      </w:r>
      <w:r w:rsidRPr="00BE53B4">
        <w:rPr>
          <w:b/>
          <w:bCs/>
        </w:rPr>
        <w:t>Representative video showing an example of a homogeneous monolayer distribution of iPSC-CMs on a glass coverslip.</w:t>
      </w:r>
      <w:r w:rsidRPr="00BE53B4">
        <w:t xml:space="preserve"> Th</w:t>
      </w:r>
      <w:r w:rsidR="00451E00" w:rsidRPr="00BE53B4">
        <w:t>is</w:t>
      </w:r>
      <w:r w:rsidRPr="00BE53B4">
        <w:t xml:space="preserve"> video shows the recommended cell density to be used for </w:t>
      </w:r>
      <w:r w:rsidRPr="00BE53B4">
        <w:lastRenderedPageBreak/>
        <w:t xml:space="preserve">functional analysis. </w:t>
      </w:r>
    </w:p>
    <w:p w14:paraId="014B9938" w14:textId="77777777" w:rsidR="001473DA" w:rsidRPr="00BE53B4" w:rsidRDefault="001473DA" w:rsidP="00890F7B">
      <w:pPr>
        <w:contextualSpacing/>
      </w:pPr>
    </w:p>
    <w:p w14:paraId="105031CA" w14:textId="5A1A9D76" w:rsidR="001473DA" w:rsidRPr="00BE53B4" w:rsidRDefault="001473DA" w:rsidP="00890F7B">
      <w:pPr>
        <w:contextualSpacing/>
      </w:pPr>
      <w:r w:rsidRPr="00BE53B4">
        <w:rPr>
          <w:b/>
          <w:bCs/>
        </w:rPr>
        <w:t>Video 4</w:t>
      </w:r>
      <w:r w:rsidR="0088260E">
        <w:rPr>
          <w:b/>
          <w:bCs/>
        </w:rPr>
        <w:t xml:space="preserve">: </w:t>
      </w:r>
      <w:r w:rsidRPr="00BE53B4">
        <w:rPr>
          <w:b/>
          <w:bCs/>
        </w:rPr>
        <w:t>Representative video showing an example of cells from a low efficiency differentiation plated onto a glass coverslip.</w:t>
      </w:r>
      <w:r w:rsidRPr="00BE53B4">
        <w:t xml:space="preserve"> The cells in the video were obtained from a low efficiency differentiation. Cells from such differentiations are usually not distributed homogeneously across the coverslip and it is difficult to consistently find beating cells.</w:t>
      </w:r>
    </w:p>
    <w:p w14:paraId="1BBE0E3B" w14:textId="77777777" w:rsidR="0086195B" w:rsidRPr="00BE53B4" w:rsidRDefault="0086195B" w:rsidP="00890F7B">
      <w:pPr>
        <w:widowControl/>
        <w:autoSpaceDE/>
        <w:autoSpaceDN/>
        <w:adjustRightInd/>
        <w:contextualSpacing/>
        <w:jc w:val="left"/>
        <w:rPr>
          <w:rFonts w:asciiTheme="minorHAnsi" w:hAnsiTheme="minorHAnsi"/>
          <w:b/>
          <w:color w:val="auto"/>
        </w:rPr>
      </w:pPr>
    </w:p>
    <w:p w14:paraId="33D54DFA" w14:textId="04C13EC1" w:rsidR="00C33B8D" w:rsidRPr="00BE53B4" w:rsidRDefault="00633C14" w:rsidP="00890F7B">
      <w:pPr>
        <w:widowControl/>
        <w:autoSpaceDE/>
        <w:autoSpaceDN/>
        <w:adjustRightInd/>
        <w:contextualSpacing/>
        <w:rPr>
          <w:rFonts w:asciiTheme="minorHAnsi" w:hAnsiTheme="minorHAnsi"/>
          <w:b/>
        </w:rPr>
      </w:pPr>
      <w:r w:rsidRPr="00BE53B4">
        <w:rPr>
          <w:rFonts w:asciiTheme="minorHAnsi" w:hAnsiTheme="minorHAnsi"/>
          <w:b/>
        </w:rPr>
        <w:t>DISCUSSION</w:t>
      </w:r>
      <w:r w:rsidR="0088260E">
        <w:rPr>
          <w:rFonts w:asciiTheme="minorHAnsi" w:hAnsiTheme="minorHAnsi"/>
          <w:b/>
        </w:rPr>
        <w:t>:</w:t>
      </w:r>
    </w:p>
    <w:p w14:paraId="025EF816" w14:textId="6832A12D" w:rsidR="008A7F58" w:rsidRPr="00BE53B4" w:rsidRDefault="008A7F58" w:rsidP="00890F7B">
      <w:pPr>
        <w:contextualSpacing/>
        <w:rPr>
          <w:rFonts w:asciiTheme="minorHAnsi" w:hAnsiTheme="minorHAnsi"/>
          <w:color w:val="auto"/>
        </w:rPr>
      </w:pPr>
      <w:r w:rsidRPr="00BE53B4">
        <w:rPr>
          <w:rFonts w:asciiTheme="minorHAnsi" w:hAnsiTheme="minorHAnsi"/>
          <w:color w:val="auto"/>
        </w:rPr>
        <w:t>Critical steps for using human iPSC-CMs as experimental models are: 1) generating high</w:t>
      </w:r>
      <w:r w:rsidR="000B54D9">
        <w:rPr>
          <w:rFonts w:asciiTheme="minorHAnsi" w:hAnsiTheme="minorHAnsi"/>
          <w:color w:val="auto"/>
        </w:rPr>
        <w:t>-</w:t>
      </w:r>
      <w:r w:rsidRPr="00BE53B4">
        <w:rPr>
          <w:rFonts w:asciiTheme="minorHAnsi" w:hAnsiTheme="minorHAnsi"/>
          <w:color w:val="auto"/>
        </w:rPr>
        <w:t>quality cardiomyocytes (CMs) that can ensure the consistent performance and reproducible results; 2) allowing the cells to mature in culture for at least 90 days to adequately assess their phenotype; 3) performing electrophysiological studies, e.g. calcium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 transient measurements, to provide a physiologically relevant functional characterization of human iPSC-CMs. We developed a monolayer-based differentiation method </w:t>
      </w:r>
      <w:r w:rsidR="00C95FAB" w:rsidRPr="00C95FAB">
        <w:rPr>
          <w:rFonts w:asciiTheme="minorHAnsi" w:hAnsiTheme="minorHAnsi"/>
          <w:color w:val="auto"/>
        </w:rPr>
        <w:t>that</w:t>
      </w:r>
      <w:r w:rsidR="00C95FAB" w:rsidRPr="00BE53B4">
        <w:rPr>
          <w:rFonts w:asciiTheme="minorHAnsi" w:hAnsiTheme="minorHAnsi"/>
          <w:color w:val="auto"/>
        </w:rPr>
        <w:t xml:space="preserve"> </w:t>
      </w:r>
      <w:r w:rsidRPr="00BE53B4">
        <w:rPr>
          <w:rFonts w:asciiTheme="minorHAnsi" w:hAnsiTheme="minorHAnsi"/>
          <w:color w:val="auto"/>
        </w:rPr>
        <w:t>produces high</w:t>
      </w:r>
      <w:r w:rsidR="000B54D9">
        <w:rPr>
          <w:rFonts w:asciiTheme="minorHAnsi" w:hAnsiTheme="minorHAnsi"/>
          <w:color w:val="auto"/>
        </w:rPr>
        <w:t>-</w:t>
      </w:r>
      <w:r w:rsidRPr="00BE53B4">
        <w:rPr>
          <w:rFonts w:asciiTheme="minorHAnsi" w:hAnsiTheme="minorHAnsi"/>
          <w:color w:val="auto"/>
        </w:rPr>
        <w:t>quality ventricular-like iPSC-CMs. Our method relies on several crucial factors and is a variant of existing protocols</w:t>
      </w:r>
      <w:r w:rsidR="00C25248" w:rsidRPr="00BE53B4">
        <w:rPr>
          <w:rFonts w:asciiTheme="minorHAnsi" w:hAnsiTheme="minorHAnsi" w:cstheme="minorHAnsi"/>
          <w:noProof/>
          <w:color w:val="auto"/>
          <w:vertAlign w:val="superscript"/>
        </w:rPr>
        <w:t>14,18</w:t>
      </w:r>
      <w:r w:rsidRPr="00BE53B4">
        <w:rPr>
          <w:rFonts w:asciiTheme="minorHAnsi" w:hAnsiTheme="minorHAnsi"/>
          <w:color w:val="auto"/>
        </w:rPr>
        <w:t>.</w:t>
      </w:r>
      <w:r w:rsidR="00E86763" w:rsidRPr="00BE53B4">
        <w:rPr>
          <w:rFonts w:asciiTheme="minorHAnsi" w:hAnsiTheme="minorHAnsi"/>
          <w:color w:val="auto"/>
        </w:rPr>
        <w:t xml:space="preserve"> </w:t>
      </w:r>
      <w:r w:rsidRPr="00BE53B4">
        <w:rPr>
          <w:rFonts w:asciiTheme="minorHAnsi" w:hAnsiTheme="minorHAnsi"/>
          <w:color w:val="auto"/>
        </w:rPr>
        <w:t xml:space="preserve">Unlike other protocols, </w:t>
      </w:r>
      <w:r w:rsidR="00BB2734">
        <w:rPr>
          <w:rFonts w:asciiTheme="minorHAnsi" w:hAnsiTheme="minorHAnsi"/>
          <w:color w:val="auto"/>
        </w:rPr>
        <w:t>this one</w:t>
      </w:r>
      <w:r w:rsidR="00BB2734" w:rsidRPr="00BE53B4">
        <w:rPr>
          <w:rFonts w:asciiTheme="minorHAnsi" w:hAnsiTheme="minorHAnsi"/>
          <w:color w:val="auto"/>
        </w:rPr>
        <w:t xml:space="preserve"> </w:t>
      </w:r>
      <w:r w:rsidRPr="00BE53B4">
        <w:rPr>
          <w:rFonts w:asciiTheme="minorHAnsi" w:hAnsiTheme="minorHAnsi"/>
          <w:color w:val="auto"/>
        </w:rPr>
        <w:t>use</w:t>
      </w:r>
      <w:r w:rsidR="00BB2734">
        <w:rPr>
          <w:rFonts w:asciiTheme="minorHAnsi" w:hAnsiTheme="minorHAnsi"/>
          <w:color w:val="auto"/>
        </w:rPr>
        <w:t>s</w:t>
      </w:r>
      <w:r w:rsidRPr="00BE53B4">
        <w:rPr>
          <w:rFonts w:asciiTheme="minorHAnsi" w:hAnsiTheme="minorHAnsi"/>
          <w:color w:val="auto"/>
        </w:rPr>
        <w:t xml:space="preserve"> low oxygen conditions (5</w:t>
      </w:r>
      <w:r w:rsidR="000C0067" w:rsidRPr="00BE53B4">
        <w:rPr>
          <w:rFonts w:asciiTheme="minorHAnsi" w:hAnsiTheme="minorHAnsi"/>
          <w:color w:val="auto"/>
        </w:rPr>
        <w:t xml:space="preserve">% </w:t>
      </w:r>
      <w:r w:rsidRPr="00BE53B4">
        <w:rPr>
          <w:rFonts w:asciiTheme="minorHAnsi" w:hAnsiTheme="minorHAnsi"/>
          <w:color w:val="auto"/>
        </w:rPr>
        <w:t>O</w:t>
      </w:r>
      <w:r w:rsidRPr="00BE53B4">
        <w:rPr>
          <w:rFonts w:asciiTheme="minorHAnsi" w:hAnsiTheme="minorHAnsi"/>
          <w:color w:val="auto"/>
          <w:vertAlign w:val="subscript"/>
        </w:rPr>
        <w:t>2</w:t>
      </w:r>
      <w:r w:rsidRPr="00BE53B4">
        <w:rPr>
          <w:rFonts w:asciiTheme="minorHAnsi" w:hAnsiTheme="minorHAnsi"/>
          <w:color w:val="auto"/>
        </w:rPr>
        <w:t xml:space="preserve">) for iPSCs maintenance as well as during the first week of their differentiation into CMs. Low levels of oxygen mimic the environmental condition during embryonic and fetal heart </w:t>
      </w:r>
      <w:r w:rsidR="00C25248" w:rsidRPr="00BE53B4">
        <w:rPr>
          <w:rFonts w:asciiTheme="minorHAnsi" w:hAnsiTheme="minorHAnsi"/>
          <w:color w:val="auto"/>
        </w:rPr>
        <w:t>development</w:t>
      </w:r>
      <w:r w:rsidR="00C25248" w:rsidRPr="00BE53B4">
        <w:rPr>
          <w:rFonts w:asciiTheme="minorHAnsi" w:hAnsiTheme="minorHAnsi" w:cstheme="minorHAnsi"/>
          <w:noProof/>
          <w:vertAlign w:val="superscript"/>
        </w:rPr>
        <w:t>19</w:t>
      </w:r>
      <w:r w:rsidRPr="00BE53B4">
        <w:rPr>
          <w:rFonts w:asciiTheme="minorHAnsi" w:hAnsiTheme="minorHAnsi" w:cstheme="minorHAnsi"/>
        </w:rPr>
        <w:t>.</w:t>
      </w:r>
      <w:r w:rsidRPr="00BE53B4">
        <w:rPr>
          <w:rFonts w:asciiTheme="minorHAnsi" w:hAnsiTheme="minorHAnsi"/>
          <w:color w:val="auto"/>
        </w:rPr>
        <w:t xml:space="preserve"> Hypoxic conditions have also been shown to increase iPSC</w:t>
      </w:r>
      <w:r w:rsidR="0086195B" w:rsidRPr="00BE53B4">
        <w:rPr>
          <w:rFonts w:asciiTheme="minorHAnsi" w:hAnsiTheme="minorHAnsi"/>
          <w:color w:val="auto"/>
        </w:rPr>
        <w:t>s</w:t>
      </w:r>
      <w:r w:rsidRPr="00BE53B4">
        <w:rPr>
          <w:rFonts w:asciiTheme="minorHAnsi" w:hAnsiTheme="minorHAnsi"/>
          <w:color w:val="auto"/>
        </w:rPr>
        <w:t xml:space="preserve"> proliferation and their subsequent differentiation to </w:t>
      </w:r>
      <w:r w:rsidR="00C25248" w:rsidRPr="00BE53B4">
        <w:rPr>
          <w:rFonts w:asciiTheme="minorHAnsi" w:hAnsiTheme="minorHAnsi"/>
          <w:color w:val="auto"/>
        </w:rPr>
        <w:t>CMs</w:t>
      </w:r>
      <w:r w:rsidR="00C25248" w:rsidRPr="00BE53B4">
        <w:rPr>
          <w:rFonts w:asciiTheme="minorHAnsi" w:hAnsiTheme="minorHAnsi" w:cstheme="minorHAnsi"/>
          <w:vertAlign w:val="superscript"/>
        </w:rPr>
        <w:t>20</w:t>
      </w:r>
      <w:r w:rsidRPr="00BE53B4">
        <w:rPr>
          <w:rFonts w:asciiTheme="minorHAnsi" w:hAnsiTheme="minorHAnsi" w:cstheme="minorHAnsi"/>
        </w:rPr>
        <w:t>.</w:t>
      </w:r>
      <w:r w:rsidRPr="00BE53B4">
        <w:rPr>
          <w:rFonts w:asciiTheme="minorHAnsi" w:hAnsiTheme="minorHAnsi"/>
          <w:color w:val="auto"/>
        </w:rPr>
        <w:t xml:space="preserve"> Seeding density and proper iPSCs passaging are also critical factors for a successful cardiac differentiation. High differentiation efficiency is observed when 70</w:t>
      </w:r>
      <w:r w:rsidR="00C95FAB" w:rsidRPr="00C95FAB">
        <w:rPr>
          <w:rFonts w:asciiTheme="minorHAnsi" w:hAnsiTheme="minorHAnsi"/>
          <w:color w:val="auto"/>
        </w:rPr>
        <w:t>−</w:t>
      </w:r>
      <w:r w:rsidRPr="00BE53B4">
        <w:rPr>
          <w:rFonts w:asciiTheme="minorHAnsi" w:hAnsiTheme="minorHAnsi"/>
          <w:color w:val="auto"/>
        </w:rPr>
        <w:t>80</w:t>
      </w:r>
      <w:r w:rsidR="000C0067" w:rsidRPr="00BE53B4">
        <w:rPr>
          <w:rFonts w:asciiTheme="minorHAnsi" w:hAnsiTheme="minorHAnsi"/>
          <w:color w:val="auto"/>
        </w:rPr>
        <w:t xml:space="preserve">% </w:t>
      </w:r>
      <w:r w:rsidRPr="00BE53B4">
        <w:rPr>
          <w:rFonts w:asciiTheme="minorHAnsi" w:hAnsiTheme="minorHAnsi"/>
          <w:color w:val="auto"/>
        </w:rPr>
        <w:t>confluent iPSCs are dissociated into small cell aggregates using an enzyme-free solution, and seeded at a split ratio of 1:6. Cardiac differentiation can be started when the cells reach a confluency of 70</w:t>
      </w:r>
      <w:r w:rsidR="00C95FAB" w:rsidRPr="00C95FAB">
        <w:rPr>
          <w:rFonts w:asciiTheme="minorHAnsi" w:hAnsiTheme="minorHAnsi"/>
          <w:color w:val="auto"/>
        </w:rPr>
        <w:t>−</w:t>
      </w:r>
      <w:r w:rsidRPr="00BE53B4">
        <w:rPr>
          <w:rFonts w:asciiTheme="minorHAnsi" w:hAnsiTheme="minorHAnsi"/>
          <w:color w:val="auto"/>
        </w:rPr>
        <w:t xml:space="preserve">80%, expected about </w:t>
      </w:r>
      <w:r w:rsidR="00C95FAB" w:rsidRPr="00C95FAB">
        <w:rPr>
          <w:rFonts w:asciiTheme="minorHAnsi" w:hAnsiTheme="minorHAnsi"/>
          <w:color w:val="auto"/>
        </w:rPr>
        <w:t>4</w:t>
      </w:r>
      <w:r w:rsidR="00C95FAB" w:rsidRPr="00BE53B4">
        <w:rPr>
          <w:rFonts w:asciiTheme="minorHAnsi" w:hAnsiTheme="minorHAnsi"/>
          <w:color w:val="auto"/>
        </w:rPr>
        <w:t xml:space="preserve"> </w:t>
      </w:r>
      <w:r w:rsidRPr="00BE53B4">
        <w:rPr>
          <w:rFonts w:asciiTheme="minorHAnsi" w:hAnsiTheme="minorHAnsi"/>
          <w:color w:val="auto"/>
        </w:rPr>
        <w:t xml:space="preserve">days after splitting. CHIR99021 (10 </w:t>
      </w:r>
      <w:proofErr w:type="spellStart"/>
      <w:r w:rsidR="00300A8A" w:rsidRPr="00BE53B4">
        <w:rPr>
          <w:rFonts w:asciiTheme="minorHAnsi" w:hAnsiTheme="minorHAnsi"/>
          <w:color w:val="auto"/>
        </w:rPr>
        <w:t>μ</w:t>
      </w:r>
      <w:r w:rsidRPr="00BE53B4">
        <w:rPr>
          <w:rFonts w:asciiTheme="minorHAnsi" w:hAnsiTheme="minorHAnsi"/>
          <w:color w:val="auto"/>
        </w:rPr>
        <w:t>M</w:t>
      </w:r>
      <w:proofErr w:type="spellEnd"/>
      <w:r w:rsidRPr="00BE53B4">
        <w:rPr>
          <w:rFonts w:asciiTheme="minorHAnsi" w:hAnsiTheme="minorHAnsi"/>
          <w:color w:val="auto"/>
        </w:rPr>
        <w:t>) treatment at the beginning of the differentiation will cause significant cell death</w:t>
      </w:r>
      <w:r w:rsidR="00C95FAB">
        <w:rPr>
          <w:rFonts w:asciiTheme="minorHAnsi" w:hAnsiTheme="minorHAnsi"/>
          <w:color w:val="auto"/>
        </w:rPr>
        <w:t>.</w:t>
      </w:r>
      <w:r w:rsidRPr="00BE53B4">
        <w:rPr>
          <w:rFonts w:asciiTheme="minorHAnsi" w:hAnsiTheme="minorHAnsi"/>
          <w:color w:val="auto"/>
        </w:rPr>
        <w:t xml:space="preserve"> </w:t>
      </w:r>
      <w:r w:rsidR="00C95FAB" w:rsidRPr="00BE53B4">
        <w:rPr>
          <w:rFonts w:asciiTheme="minorHAnsi" w:hAnsiTheme="minorHAnsi"/>
          <w:color w:val="auto"/>
        </w:rPr>
        <w:t>However</w:t>
      </w:r>
      <w:r w:rsidRPr="00BE53B4">
        <w:rPr>
          <w:rFonts w:asciiTheme="minorHAnsi" w:hAnsiTheme="minorHAnsi"/>
          <w:color w:val="auto"/>
        </w:rPr>
        <w:t xml:space="preserve">, cell proliferation is observed when CHIR99021 is removed from culture the following day. A correct balance between cell death and proliferation is essential </w:t>
      </w:r>
      <w:r w:rsidR="00C95FAB">
        <w:rPr>
          <w:rFonts w:asciiTheme="minorHAnsi" w:hAnsiTheme="minorHAnsi"/>
          <w:color w:val="auto"/>
        </w:rPr>
        <w:t>for</w:t>
      </w:r>
      <w:r w:rsidR="00C95FAB" w:rsidRPr="00BE53B4">
        <w:rPr>
          <w:rFonts w:asciiTheme="minorHAnsi" w:hAnsiTheme="minorHAnsi"/>
          <w:color w:val="auto"/>
        </w:rPr>
        <w:t xml:space="preserve"> </w:t>
      </w:r>
      <w:r w:rsidRPr="00BE53B4">
        <w:rPr>
          <w:rFonts w:asciiTheme="minorHAnsi" w:hAnsiTheme="minorHAnsi"/>
          <w:color w:val="auto"/>
        </w:rPr>
        <w:t>preserving a monolayer culture throughout the differentiation</w:t>
      </w:r>
      <w:r w:rsidR="00C95FAB">
        <w:rPr>
          <w:rFonts w:asciiTheme="minorHAnsi" w:hAnsiTheme="minorHAnsi"/>
          <w:color w:val="auto"/>
        </w:rPr>
        <w:t>,</w:t>
      </w:r>
      <w:r w:rsidRPr="00BE53B4">
        <w:rPr>
          <w:rFonts w:asciiTheme="minorHAnsi" w:hAnsiTheme="minorHAnsi"/>
          <w:color w:val="auto"/>
        </w:rPr>
        <w:t xml:space="preserve"> which is another important factor for a successful differentiation. If the iPSC density is either too low or too high, the subsequent differentiat</w:t>
      </w:r>
      <w:r w:rsidR="004C0950" w:rsidRPr="00BE53B4">
        <w:rPr>
          <w:rFonts w:asciiTheme="minorHAnsi" w:hAnsiTheme="minorHAnsi"/>
          <w:color w:val="auto"/>
        </w:rPr>
        <w:t>ion will be a low efficiency</w:t>
      </w:r>
      <w:r w:rsidRPr="00BE53B4">
        <w:rPr>
          <w:rFonts w:asciiTheme="minorHAnsi" w:hAnsiTheme="minorHAnsi"/>
          <w:color w:val="auto"/>
        </w:rPr>
        <w:t xml:space="preserve"> cardiac differentiation (</w:t>
      </w:r>
      <w:r w:rsidR="009535BC" w:rsidRPr="00BE53B4">
        <w:rPr>
          <w:rFonts w:asciiTheme="minorHAnsi" w:hAnsiTheme="minorHAnsi"/>
          <w:b/>
          <w:color w:val="auto"/>
        </w:rPr>
        <w:t>F</w:t>
      </w:r>
      <w:r w:rsidRPr="00BE53B4">
        <w:rPr>
          <w:rFonts w:asciiTheme="minorHAnsi" w:hAnsiTheme="minorHAnsi"/>
          <w:b/>
          <w:color w:val="auto"/>
        </w:rPr>
        <w:t xml:space="preserve">igure </w:t>
      </w:r>
      <w:r w:rsidR="001D0A2F" w:rsidRPr="00BE53B4">
        <w:rPr>
          <w:rFonts w:asciiTheme="minorHAnsi" w:hAnsiTheme="minorHAnsi" w:cstheme="minorHAnsi"/>
          <w:b/>
        </w:rPr>
        <w:t>4A</w:t>
      </w:r>
      <w:r w:rsidRPr="004B0125">
        <w:rPr>
          <w:rFonts w:asciiTheme="minorHAnsi" w:hAnsiTheme="minorHAnsi"/>
          <w:bCs/>
          <w:color w:val="auto"/>
        </w:rPr>
        <w:t>,</w:t>
      </w:r>
      <w:r w:rsidRPr="00BE53B4">
        <w:rPr>
          <w:rFonts w:asciiTheme="minorHAnsi" w:hAnsiTheme="minorHAnsi"/>
          <w:b/>
          <w:color w:val="auto"/>
        </w:rPr>
        <w:t xml:space="preserve"> </w:t>
      </w:r>
      <w:r w:rsidR="00544681">
        <w:rPr>
          <w:rFonts w:asciiTheme="minorHAnsi" w:hAnsiTheme="minorHAnsi"/>
          <w:b/>
          <w:color w:val="auto"/>
        </w:rPr>
        <w:t>Video 2</w:t>
      </w:r>
      <w:r w:rsidRPr="00BE53B4">
        <w:rPr>
          <w:rFonts w:asciiTheme="minorHAnsi" w:hAnsiTheme="minorHAnsi"/>
          <w:color w:val="auto"/>
        </w:rPr>
        <w:t xml:space="preserve">). </w:t>
      </w:r>
      <w:r w:rsidRPr="00BE53B4">
        <w:rPr>
          <w:rFonts w:asciiTheme="minorHAnsi" w:hAnsiTheme="minorHAnsi"/>
          <w:b/>
          <w:color w:val="auto"/>
        </w:rPr>
        <w:t xml:space="preserve">Figure </w:t>
      </w:r>
      <w:r w:rsidR="009629DF" w:rsidRPr="00BE53B4">
        <w:rPr>
          <w:rFonts w:asciiTheme="minorHAnsi" w:hAnsiTheme="minorHAnsi" w:cstheme="minorHAnsi"/>
          <w:b/>
        </w:rPr>
        <w:t>4</w:t>
      </w:r>
      <w:r w:rsidRPr="00BE53B4">
        <w:rPr>
          <w:rFonts w:asciiTheme="minorHAnsi" w:hAnsiTheme="minorHAnsi" w:cstheme="minorHAnsi"/>
          <w:b/>
        </w:rPr>
        <w:t>A</w:t>
      </w:r>
      <w:r w:rsidRPr="00BE53B4">
        <w:rPr>
          <w:rFonts w:asciiTheme="minorHAnsi" w:hAnsiTheme="minorHAnsi"/>
          <w:color w:val="auto"/>
        </w:rPr>
        <w:t xml:space="preserve"> shows such an example of a </w:t>
      </w:r>
      <w:r w:rsidR="009629DF" w:rsidRPr="00BE53B4">
        <w:rPr>
          <w:rFonts w:asciiTheme="minorHAnsi" w:hAnsiTheme="minorHAnsi" w:cstheme="minorHAnsi"/>
        </w:rPr>
        <w:t>low efficiency</w:t>
      </w:r>
      <w:r w:rsidR="00DD6260" w:rsidRPr="00BE53B4">
        <w:rPr>
          <w:rFonts w:asciiTheme="minorHAnsi" w:hAnsiTheme="minorHAnsi" w:cstheme="minorHAnsi"/>
        </w:rPr>
        <w:t xml:space="preserve"> </w:t>
      </w:r>
      <w:r w:rsidRPr="00BE53B4">
        <w:rPr>
          <w:rFonts w:asciiTheme="minorHAnsi" w:hAnsiTheme="minorHAnsi" w:cstheme="minorHAnsi"/>
        </w:rPr>
        <w:t>differentiation</w:t>
      </w:r>
      <w:r w:rsidR="00C95FAB">
        <w:rPr>
          <w:rFonts w:asciiTheme="minorHAnsi" w:hAnsiTheme="minorHAnsi" w:cstheme="minorHAnsi"/>
        </w:rPr>
        <w:t>,</w:t>
      </w:r>
      <w:r w:rsidRPr="00BE53B4">
        <w:rPr>
          <w:rFonts w:asciiTheme="minorHAnsi" w:hAnsiTheme="minorHAnsi" w:cstheme="minorHAnsi"/>
        </w:rPr>
        <w:t xml:space="preserve"> </w:t>
      </w:r>
      <w:r w:rsidRPr="00BE53B4">
        <w:rPr>
          <w:rFonts w:asciiTheme="minorHAnsi" w:hAnsiTheme="minorHAnsi"/>
          <w:color w:val="auto"/>
        </w:rPr>
        <w:t xml:space="preserve">where the cardiomyocytes derived from a healthy donor are mixed with other cell types, such as </w:t>
      </w:r>
      <w:r w:rsidR="00300A8A" w:rsidRPr="00BE53B4">
        <w:rPr>
          <w:rFonts w:asciiTheme="minorHAnsi" w:hAnsiTheme="minorHAnsi"/>
          <w:color w:val="auto"/>
        </w:rPr>
        <w:t>α</w:t>
      </w:r>
      <w:r w:rsidRPr="00BE53B4">
        <w:rPr>
          <w:rFonts w:asciiTheme="minorHAnsi" w:hAnsiTheme="minorHAnsi"/>
          <w:color w:val="auto"/>
        </w:rPr>
        <w:t>-smooth muscle actin-positive cells. Importantly,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transients recorded from </w:t>
      </w:r>
      <w:r w:rsidR="009050E3" w:rsidRPr="00BE53B4">
        <w:rPr>
          <w:rFonts w:asciiTheme="minorHAnsi" w:hAnsiTheme="minorHAnsi" w:cstheme="minorHAnsi"/>
        </w:rPr>
        <w:t>such preparations</w:t>
      </w:r>
      <w:r w:rsidRPr="00BE53B4">
        <w:rPr>
          <w:rFonts w:asciiTheme="minorHAnsi" w:hAnsiTheme="minorHAnsi" w:cstheme="minorHAnsi"/>
        </w:rPr>
        <w:t xml:space="preserve"> </w:t>
      </w:r>
      <w:r w:rsidRPr="00BE53B4">
        <w:rPr>
          <w:rFonts w:asciiTheme="minorHAnsi" w:hAnsiTheme="minorHAnsi"/>
          <w:color w:val="auto"/>
        </w:rPr>
        <w:t>showed altered characteristics, such as low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amplitude and arrhythmic patterns, which could easily be misinterpreted as biological variation. A successful and high ef</w:t>
      </w:r>
      <w:r w:rsidR="004C0950" w:rsidRPr="00BE53B4">
        <w:rPr>
          <w:rFonts w:asciiTheme="minorHAnsi" w:hAnsiTheme="minorHAnsi"/>
          <w:color w:val="auto"/>
        </w:rPr>
        <w:t>ficiency</w:t>
      </w:r>
      <w:r w:rsidRPr="00BE53B4">
        <w:rPr>
          <w:rFonts w:asciiTheme="minorHAnsi" w:hAnsiTheme="minorHAnsi"/>
          <w:color w:val="auto"/>
        </w:rPr>
        <w:t xml:space="preserve"> differentiation from the same cell line, instead, generated a pure population of ventricular-like cardiomyocytes (</w:t>
      </w:r>
      <w:r w:rsidRPr="00BE53B4">
        <w:rPr>
          <w:rFonts w:asciiTheme="minorHAnsi" w:hAnsiTheme="minorHAnsi"/>
          <w:b/>
          <w:color w:val="auto"/>
        </w:rPr>
        <w:t xml:space="preserve">Figure </w:t>
      </w:r>
      <w:r w:rsidR="009050E3" w:rsidRPr="00BE53B4">
        <w:rPr>
          <w:rFonts w:asciiTheme="minorHAnsi" w:hAnsiTheme="minorHAnsi" w:cstheme="minorHAnsi"/>
          <w:b/>
        </w:rPr>
        <w:t>4</w:t>
      </w:r>
      <w:r w:rsidRPr="00BE53B4">
        <w:rPr>
          <w:rFonts w:asciiTheme="minorHAnsi" w:hAnsiTheme="minorHAnsi" w:cstheme="minorHAnsi"/>
          <w:b/>
        </w:rPr>
        <w:t>A</w:t>
      </w:r>
      <w:r w:rsidR="004C0950" w:rsidRPr="004B0125">
        <w:rPr>
          <w:rFonts w:asciiTheme="minorHAnsi" w:hAnsiTheme="minorHAnsi"/>
          <w:bCs/>
          <w:color w:val="auto"/>
        </w:rPr>
        <w:t>,</w:t>
      </w:r>
      <w:r w:rsidR="004C0950" w:rsidRPr="00BE53B4">
        <w:rPr>
          <w:rFonts w:asciiTheme="minorHAnsi" w:hAnsiTheme="minorHAnsi"/>
          <w:b/>
          <w:color w:val="auto"/>
        </w:rPr>
        <w:t xml:space="preserve"> </w:t>
      </w:r>
      <w:r w:rsidR="00544681">
        <w:rPr>
          <w:rFonts w:asciiTheme="minorHAnsi" w:hAnsiTheme="minorHAnsi"/>
          <w:b/>
          <w:color w:val="auto"/>
        </w:rPr>
        <w:t>Video 1</w:t>
      </w:r>
      <w:r w:rsidRPr="00BE53B4">
        <w:rPr>
          <w:rFonts w:asciiTheme="minorHAnsi" w:hAnsiTheme="minorHAnsi"/>
          <w:color w:val="auto"/>
        </w:rPr>
        <w:t xml:space="preserve">) along with regular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Pr="00BE53B4">
        <w:rPr>
          <w:rFonts w:asciiTheme="minorHAnsi" w:hAnsiTheme="minorHAnsi"/>
          <w:color w:val="auto"/>
        </w:rPr>
        <w:t>transients (</w:t>
      </w:r>
      <w:r w:rsidRPr="00BE53B4">
        <w:rPr>
          <w:rFonts w:asciiTheme="minorHAnsi" w:hAnsiTheme="minorHAnsi"/>
          <w:b/>
          <w:color w:val="auto"/>
        </w:rPr>
        <w:t xml:space="preserve">Figure </w:t>
      </w:r>
      <w:r w:rsidR="00863C9B" w:rsidRPr="00BE53B4">
        <w:rPr>
          <w:rFonts w:asciiTheme="minorHAnsi" w:hAnsiTheme="minorHAnsi" w:cstheme="minorHAnsi"/>
          <w:b/>
        </w:rPr>
        <w:t>4</w:t>
      </w:r>
      <w:r w:rsidRPr="00BE53B4">
        <w:rPr>
          <w:rFonts w:asciiTheme="minorHAnsi" w:hAnsiTheme="minorHAnsi" w:cstheme="minorHAnsi"/>
          <w:b/>
        </w:rPr>
        <w:t>B</w:t>
      </w:r>
      <w:r w:rsidRPr="004B0125">
        <w:rPr>
          <w:rFonts w:asciiTheme="minorHAnsi" w:hAnsiTheme="minorHAnsi"/>
          <w:bCs/>
          <w:color w:val="auto"/>
        </w:rPr>
        <w:t>,</w:t>
      </w:r>
      <w:r w:rsidRPr="00BE53B4">
        <w:rPr>
          <w:rFonts w:asciiTheme="minorHAnsi" w:hAnsiTheme="minorHAnsi"/>
          <w:b/>
          <w:color w:val="auto"/>
        </w:rPr>
        <w:t xml:space="preserve"> </w:t>
      </w:r>
      <w:r w:rsidRPr="004B0125">
        <w:rPr>
          <w:rFonts w:asciiTheme="minorHAnsi" w:hAnsiTheme="minorHAnsi"/>
          <w:bCs/>
          <w:color w:val="auto"/>
        </w:rPr>
        <w:t>top panel</w:t>
      </w:r>
      <w:r w:rsidRPr="00BE53B4">
        <w:rPr>
          <w:rFonts w:asciiTheme="minorHAnsi" w:hAnsiTheme="minorHAnsi"/>
          <w:color w:val="auto"/>
        </w:rPr>
        <w:t xml:space="preserve">). Thus, the quality of the differentiation plays an important role in the overall magnitude, shape, regularity, and frequency of a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Pr="00BE53B4">
        <w:rPr>
          <w:rFonts w:asciiTheme="minorHAnsi" w:hAnsiTheme="minorHAnsi"/>
          <w:color w:val="auto"/>
        </w:rPr>
        <w:t xml:space="preserve">transient. </w:t>
      </w:r>
    </w:p>
    <w:p w14:paraId="56B5F9BB" w14:textId="77777777" w:rsidR="009535BC" w:rsidRPr="00BE53B4" w:rsidRDefault="009535BC" w:rsidP="00890F7B">
      <w:pPr>
        <w:contextualSpacing/>
        <w:rPr>
          <w:rFonts w:asciiTheme="minorHAnsi" w:hAnsiTheme="minorHAnsi"/>
          <w:color w:val="auto"/>
        </w:rPr>
      </w:pPr>
    </w:p>
    <w:p w14:paraId="106012AD" w14:textId="5C1EC246" w:rsidR="008A7F58" w:rsidRPr="00BE53B4" w:rsidRDefault="008A7F58" w:rsidP="00890F7B">
      <w:pPr>
        <w:contextualSpacing/>
        <w:rPr>
          <w:rFonts w:asciiTheme="minorHAnsi" w:hAnsiTheme="minorHAnsi"/>
          <w:color w:val="auto"/>
        </w:rPr>
      </w:pPr>
      <w:r w:rsidRPr="00BE53B4">
        <w:rPr>
          <w:rFonts w:asciiTheme="minorHAnsi" w:hAnsiTheme="minorHAnsi"/>
          <w:color w:val="auto"/>
        </w:rPr>
        <w:t>Another important aspect of a successful and efficient differentiation is obtain</w:t>
      </w:r>
      <w:r w:rsidR="00C95FAB">
        <w:rPr>
          <w:rFonts w:asciiTheme="minorHAnsi" w:hAnsiTheme="minorHAnsi"/>
          <w:color w:val="auto"/>
        </w:rPr>
        <w:t>ing</w:t>
      </w:r>
      <w:r w:rsidRPr="00BE53B4">
        <w:rPr>
          <w:rFonts w:asciiTheme="minorHAnsi" w:hAnsiTheme="minorHAnsi"/>
          <w:color w:val="auto"/>
        </w:rPr>
        <w:t xml:space="preserve"> an enriched population of cardiomyocytes. While undifferentiated stem cells and other iPSC-derived cell types use glucose as an energy source, CMs can use lactate efficiently for ATP and glutamate </w:t>
      </w:r>
      <w:r w:rsidR="00C25248" w:rsidRPr="00BE53B4">
        <w:rPr>
          <w:rFonts w:asciiTheme="minorHAnsi" w:hAnsiTheme="minorHAnsi"/>
          <w:color w:val="auto"/>
        </w:rPr>
        <w:t>production</w:t>
      </w:r>
      <w:r w:rsidR="00C25248" w:rsidRPr="00BE53B4">
        <w:rPr>
          <w:rFonts w:asciiTheme="minorHAnsi" w:hAnsiTheme="minorHAnsi" w:cstheme="minorHAnsi"/>
          <w:noProof/>
          <w:color w:val="000000" w:themeColor="text1"/>
          <w:vertAlign w:val="superscript"/>
        </w:rPr>
        <w:t>21</w:t>
      </w:r>
      <w:r w:rsidRPr="00BE53B4">
        <w:rPr>
          <w:rFonts w:asciiTheme="minorHAnsi" w:hAnsiTheme="minorHAnsi" w:cstheme="minorHAnsi"/>
          <w:color w:val="000000" w:themeColor="text1"/>
        </w:rPr>
        <w:t>.</w:t>
      </w:r>
      <w:r w:rsidRPr="00BE53B4">
        <w:rPr>
          <w:rFonts w:asciiTheme="minorHAnsi" w:hAnsiTheme="minorHAnsi"/>
          <w:color w:val="auto"/>
        </w:rPr>
        <w:t xml:space="preserve"> Thus, in order to obtain </w:t>
      </w:r>
      <w:r w:rsidRPr="00BE53B4">
        <w:rPr>
          <w:rFonts w:asciiTheme="minorHAnsi" w:hAnsiTheme="minorHAnsi" w:cstheme="minorHAnsi"/>
        </w:rPr>
        <w:t>a</w:t>
      </w:r>
      <w:r w:rsidR="00863C9B" w:rsidRPr="00BE53B4">
        <w:rPr>
          <w:rFonts w:asciiTheme="minorHAnsi" w:hAnsiTheme="minorHAnsi" w:cstheme="minorHAnsi"/>
        </w:rPr>
        <w:t>n even</w:t>
      </w:r>
      <w:r w:rsidRPr="00BE53B4">
        <w:rPr>
          <w:rFonts w:asciiTheme="minorHAnsi" w:hAnsiTheme="minorHAnsi" w:cstheme="minorHAnsi"/>
        </w:rPr>
        <w:t xml:space="preserve"> pure</w:t>
      </w:r>
      <w:r w:rsidR="00863C9B" w:rsidRPr="00BE53B4">
        <w:rPr>
          <w:rFonts w:asciiTheme="minorHAnsi" w:hAnsiTheme="minorHAnsi" w:cstheme="minorHAnsi"/>
        </w:rPr>
        <w:t>r</w:t>
      </w:r>
      <w:r w:rsidRPr="00BE53B4">
        <w:rPr>
          <w:rFonts w:asciiTheme="minorHAnsi" w:hAnsiTheme="minorHAnsi"/>
          <w:color w:val="auto"/>
        </w:rPr>
        <w:t xml:space="preserve"> population of CMs, the cells are cultured in lactate-supplemented and glucose-depleted culture medium. Culturing iPSC-CMs in this selecting </w:t>
      </w:r>
      <w:r w:rsidRPr="00BE53B4">
        <w:rPr>
          <w:rFonts w:asciiTheme="minorHAnsi" w:hAnsiTheme="minorHAnsi"/>
          <w:color w:val="auto"/>
        </w:rPr>
        <w:lastRenderedPageBreak/>
        <w:t>media for a long time, however, may lead to functional impairment. Therefore, to purify iPSC-CMs and still preserve their function, metabolic selection is performed only for 10 days, from days 80</w:t>
      </w:r>
      <w:r w:rsidR="004A6304" w:rsidRPr="002E7462">
        <w:rPr>
          <w:rFonts w:asciiTheme="minorHAnsi" w:hAnsiTheme="minorHAnsi"/>
          <w:color w:val="auto"/>
        </w:rPr>
        <w:t>−</w:t>
      </w:r>
      <w:r w:rsidRPr="00BE53B4">
        <w:rPr>
          <w:rFonts w:asciiTheme="minorHAnsi" w:hAnsiTheme="minorHAnsi"/>
          <w:color w:val="auto"/>
        </w:rPr>
        <w:t xml:space="preserve">90 since differentiation induction. After this period, the selection media is replaced, and the cells are maintained in RPMI/B27 media. While the selection protocol can be implemented much </w:t>
      </w:r>
      <w:r w:rsidR="00C25248" w:rsidRPr="00BE53B4">
        <w:rPr>
          <w:rFonts w:asciiTheme="minorHAnsi" w:hAnsiTheme="minorHAnsi"/>
          <w:color w:val="auto"/>
        </w:rPr>
        <w:t>earlier</w:t>
      </w:r>
      <w:r w:rsidR="00C25248" w:rsidRPr="00BE53B4">
        <w:rPr>
          <w:rFonts w:asciiTheme="minorHAnsi" w:hAnsiTheme="minorHAnsi" w:cstheme="minorHAnsi"/>
          <w:noProof/>
          <w:vertAlign w:val="superscript"/>
        </w:rPr>
        <w:t>22</w:t>
      </w:r>
      <w:r w:rsidR="00C25248" w:rsidRPr="00BE53B4">
        <w:rPr>
          <w:rFonts w:asciiTheme="minorHAnsi" w:hAnsiTheme="minorHAnsi"/>
          <w:color w:val="auto"/>
        </w:rPr>
        <w:t xml:space="preserve"> </w:t>
      </w:r>
      <w:r w:rsidRPr="00BE53B4">
        <w:rPr>
          <w:rFonts w:asciiTheme="minorHAnsi" w:hAnsiTheme="minorHAnsi"/>
          <w:color w:val="auto"/>
        </w:rPr>
        <w:t>(</w:t>
      </w:r>
      <w:r w:rsidR="0039679A">
        <w:rPr>
          <w:rFonts w:asciiTheme="minorHAnsi" w:hAnsiTheme="minorHAnsi"/>
          <w:color w:val="auto"/>
        </w:rPr>
        <w:t xml:space="preserve">e.g., </w:t>
      </w:r>
      <w:r w:rsidRPr="00BE53B4">
        <w:rPr>
          <w:rFonts w:asciiTheme="minorHAnsi" w:hAnsiTheme="minorHAnsi"/>
          <w:color w:val="auto"/>
        </w:rPr>
        <w:t xml:space="preserve">around day 15), it is advisable to wait until day 80, as doing so </w:t>
      </w:r>
      <w:r w:rsidR="0039679A">
        <w:rPr>
          <w:rFonts w:asciiTheme="minorHAnsi" w:hAnsiTheme="minorHAnsi"/>
          <w:color w:val="auto"/>
        </w:rPr>
        <w:t>can</w:t>
      </w:r>
      <w:r w:rsidR="0039679A" w:rsidRPr="00BE53B4">
        <w:rPr>
          <w:rFonts w:asciiTheme="minorHAnsi" w:hAnsiTheme="minorHAnsi"/>
          <w:color w:val="auto"/>
        </w:rPr>
        <w:t xml:space="preserve"> </w:t>
      </w:r>
      <w:r w:rsidRPr="00BE53B4">
        <w:rPr>
          <w:rFonts w:asciiTheme="minorHAnsi" w:hAnsiTheme="minorHAnsi"/>
          <w:color w:val="auto"/>
        </w:rPr>
        <w:t xml:space="preserve">prevent residual iPSCs or other cell types from proliferating by the time the cells are ready for functional studies (day 90). It is vital therefore, that for a successful, efficient, and robust cardiac differentiation, </w:t>
      </w:r>
      <w:proofErr w:type="gramStart"/>
      <w:r w:rsidRPr="00BE53B4">
        <w:rPr>
          <w:rFonts w:asciiTheme="minorHAnsi" w:hAnsiTheme="minorHAnsi"/>
          <w:color w:val="auto"/>
        </w:rPr>
        <w:t>all of</w:t>
      </w:r>
      <w:proofErr w:type="gramEnd"/>
      <w:r w:rsidRPr="00BE53B4">
        <w:rPr>
          <w:rFonts w:asciiTheme="minorHAnsi" w:hAnsiTheme="minorHAnsi"/>
          <w:color w:val="auto"/>
        </w:rPr>
        <w:t xml:space="preserve"> the above</w:t>
      </w:r>
      <w:r w:rsidR="00AA60E8" w:rsidRPr="00BE53B4">
        <w:rPr>
          <w:rFonts w:asciiTheme="minorHAnsi" w:hAnsiTheme="minorHAnsi" w:cstheme="minorHAnsi"/>
        </w:rPr>
        <w:t>-</w:t>
      </w:r>
      <w:r w:rsidRPr="00BE53B4">
        <w:rPr>
          <w:rFonts w:asciiTheme="minorHAnsi" w:hAnsiTheme="minorHAnsi"/>
          <w:color w:val="auto"/>
        </w:rPr>
        <w:t>mentioned factors are taken into consideration.</w:t>
      </w:r>
      <w:r w:rsidR="00DA1F4D" w:rsidRPr="00BE53B4">
        <w:rPr>
          <w:rFonts w:asciiTheme="minorHAnsi" w:hAnsiTheme="minorHAnsi"/>
          <w:color w:val="auto"/>
        </w:rPr>
        <w:t xml:space="preserve"> </w:t>
      </w:r>
    </w:p>
    <w:p w14:paraId="2CABBB56" w14:textId="77777777" w:rsidR="009535BC" w:rsidRPr="00BE53B4" w:rsidRDefault="009535BC" w:rsidP="00890F7B">
      <w:pPr>
        <w:contextualSpacing/>
        <w:rPr>
          <w:rFonts w:asciiTheme="minorHAnsi" w:hAnsiTheme="minorHAnsi"/>
          <w:color w:val="auto"/>
        </w:rPr>
      </w:pPr>
    </w:p>
    <w:p w14:paraId="50B9308B" w14:textId="230FE31B" w:rsidR="008A7F58" w:rsidRPr="00BE53B4" w:rsidRDefault="008A7F58" w:rsidP="00890F7B">
      <w:pPr>
        <w:contextualSpacing/>
        <w:rPr>
          <w:rFonts w:asciiTheme="minorHAnsi" w:hAnsiTheme="minorHAnsi"/>
          <w:color w:val="auto"/>
        </w:rPr>
      </w:pPr>
      <w:r w:rsidRPr="00BE53B4">
        <w:rPr>
          <w:rFonts w:asciiTheme="minorHAnsi" w:hAnsiTheme="minorHAnsi"/>
          <w:color w:val="auto"/>
        </w:rPr>
        <w:t>In addition to the robustness and efficiency of cardiac differentiation protocols, maturation and cell type specification (e.g., atrial and ventricular cell types) also pose a major challenge for using iPSC-CMs to model cardiac disease. Over the last few years, many promising maturation strategies have been reported</w:t>
      </w:r>
      <w:r w:rsidR="0039679A">
        <w:rPr>
          <w:rFonts w:asciiTheme="minorHAnsi" w:hAnsiTheme="minorHAnsi"/>
          <w:color w:val="auto"/>
        </w:rPr>
        <w:t>,</w:t>
      </w:r>
      <w:r w:rsidRPr="00BE53B4">
        <w:rPr>
          <w:rFonts w:asciiTheme="minorHAnsi" w:hAnsiTheme="minorHAnsi"/>
          <w:color w:val="auto"/>
        </w:rPr>
        <w:t xml:space="preserve"> including electrical stimulation, mechanical stretch</w:t>
      </w:r>
      <w:r w:rsidR="0039679A">
        <w:rPr>
          <w:rFonts w:asciiTheme="minorHAnsi" w:hAnsiTheme="minorHAnsi"/>
          <w:color w:val="auto"/>
        </w:rPr>
        <w:t>,</w:t>
      </w:r>
      <w:r w:rsidRPr="00BE53B4">
        <w:rPr>
          <w:rFonts w:asciiTheme="minorHAnsi" w:hAnsiTheme="minorHAnsi"/>
          <w:color w:val="auto"/>
        </w:rPr>
        <w:t xml:space="preserve"> and substrate </w:t>
      </w:r>
      <w:r w:rsidR="00C25248" w:rsidRPr="00BE53B4">
        <w:rPr>
          <w:rFonts w:asciiTheme="minorHAnsi" w:hAnsiTheme="minorHAnsi"/>
          <w:color w:val="auto"/>
        </w:rPr>
        <w:t>stiffness</w:t>
      </w:r>
      <w:r w:rsidR="00C25248" w:rsidRPr="00BE53B4">
        <w:rPr>
          <w:rFonts w:asciiTheme="minorHAnsi" w:hAnsiTheme="minorHAnsi" w:cstheme="minorHAnsi"/>
          <w:noProof/>
          <w:vertAlign w:val="superscript"/>
        </w:rPr>
        <w:t>23</w:t>
      </w:r>
      <w:r w:rsidRPr="00BE53B4">
        <w:rPr>
          <w:rFonts w:asciiTheme="minorHAnsi" w:hAnsiTheme="minorHAnsi"/>
          <w:color w:val="auto"/>
        </w:rPr>
        <w:t xml:space="preserve">. However, prolonged </w:t>
      </w:r>
      <w:r w:rsidR="00B67261" w:rsidRPr="00BE53B4">
        <w:rPr>
          <w:rFonts w:asciiTheme="minorHAnsi" w:hAnsiTheme="minorHAnsi"/>
          <w:color w:val="auto"/>
        </w:rPr>
        <w:t xml:space="preserve">in vitro </w:t>
      </w:r>
      <w:r w:rsidRPr="00BE53B4">
        <w:rPr>
          <w:rFonts w:asciiTheme="minorHAnsi" w:hAnsiTheme="minorHAnsi"/>
          <w:color w:val="auto"/>
        </w:rPr>
        <w:t xml:space="preserve">culture of iPSC-CMs continues to be a simple and practical approach to generate adult-like </w:t>
      </w:r>
      <w:r w:rsidR="00C25248" w:rsidRPr="00BE53B4">
        <w:rPr>
          <w:rFonts w:asciiTheme="minorHAnsi" w:hAnsiTheme="minorHAnsi"/>
          <w:color w:val="auto"/>
        </w:rPr>
        <w:t>cardiomyocytes</w:t>
      </w:r>
      <w:r w:rsidR="00C25248" w:rsidRPr="00BE53B4">
        <w:rPr>
          <w:rFonts w:asciiTheme="minorHAnsi" w:hAnsiTheme="minorHAnsi" w:cstheme="minorHAnsi"/>
          <w:noProof/>
          <w:color w:val="auto"/>
          <w:vertAlign w:val="superscript"/>
        </w:rPr>
        <w:t>24,25</w:t>
      </w:r>
      <w:r w:rsidRPr="00BE53B4">
        <w:rPr>
          <w:rFonts w:asciiTheme="minorHAnsi" w:hAnsiTheme="minorHAnsi"/>
          <w:color w:val="auto"/>
        </w:rPr>
        <w:t xml:space="preserve">. </w:t>
      </w:r>
    </w:p>
    <w:p w14:paraId="6715BE1A" w14:textId="77777777" w:rsidR="009535BC" w:rsidRPr="00BE53B4" w:rsidRDefault="009535BC" w:rsidP="00890F7B">
      <w:pPr>
        <w:contextualSpacing/>
        <w:rPr>
          <w:rFonts w:asciiTheme="minorHAnsi" w:hAnsiTheme="minorHAnsi"/>
          <w:color w:val="auto"/>
        </w:rPr>
      </w:pPr>
    </w:p>
    <w:p w14:paraId="4AF82CE8" w14:textId="19034EB3" w:rsidR="009535BC" w:rsidRDefault="008A7F58" w:rsidP="00890F7B">
      <w:pPr>
        <w:contextualSpacing/>
        <w:rPr>
          <w:rFonts w:asciiTheme="minorHAnsi" w:hAnsiTheme="minorHAnsi"/>
          <w:color w:val="auto"/>
        </w:rPr>
      </w:pPr>
      <w:r w:rsidRPr="00BE53B4">
        <w:rPr>
          <w:rFonts w:asciiTheme="minorHAnsi" w:hAnsiTheme="minorHAnsi"/>
          <w:color w:val="auto"/>
        </w:rPr>
        <w:t>Consistent with other published reports</w:t>
      </w:r>
      <w:r w:rsidR="006F0E5E" w:rsidRPr="00BE53B4">
        <w:rPr>
          <w:rFonts w:asciiTheme="minorHAnsi" w:hAnsiTheme="minorHAnsi" w:cstheme="minorHAnsi"/>
          <w:noProof/>
          <w:vertAlign w:val="superscript"/>
        </w:rPr>
        <w:t>12</w:t>
      </w:r>
      <w:r w:rsidRPr="00BE53B4">
        <w:rPr>
          <w:rFonts w:asciiTheme="minorHAnsi" w:hAnsiTheme="minorHAnsi"/>
          <w:color w:val="auto"/>
        </w:rPr>
        <w:t xml:space="preserve">, iPSC-CMs generated by this </w:t>
      </w:r>
      <w:r w:rsidR="00B67261" w:rsidRPr="00BE53B4">
        <w:rPr>
          <w:rFonts w:asciiTheme="minorHAnsi" w:hAnsiTheme="minorHAnsi"/>
          <w:color w:val="auto"/>
        </w:rPr>
        <w:t xml:space="preserve">in vitro </w:t>
      </w:r>
      <w:r w:rsidRPr="00BE53B4">
        <w:rPr>
          <w:rFonts w:asciiTheme="minorHAnsi" w:hAnsiTheme="minorHAnsi"/>
          <w:color w:val="auto"/>
        </w:rPr>
        <w:t>differentiation protocol show robust expression of ventricle-specific MLC2V and much lower levels of MLC2A at day 90 (</w:t>
      </w:r>
      <w:r w:rsidRPr="00BE53B4">
        <w:rPr>
          <w:rFonts w:asciiTheme="minorHAnsi" w:hAnsiTheme="minorHAnsi"/>
          <w:b/>
          <w:color w:val="auto"/>
        </w:rPr>
        <w:t>Figure 2</w:t>
      </w:r>
      <w:proofErr w:type="gramStart"/>
      <w:r w:rsidRPr="00BE53B4">
        <w:rPr>
          <w:rFonts w:asciiTheme="minorHAnsi" w:hAnsiTheme="minorHAnsi"/>
          <w:b/>
          <w:color w:val="auto"/>
        </w:rPr>
        <w:t>A</w:t>
      </w:r>
      <w:r w:rsidR="004B0125">
        <w:rPr>
          <w:rFonts w:asciiTheme="minorHAnsi" w:hAnsiTheme="minorHAnsi" w:cstheme="minorHAnsi"/>
          <w:bCs/>
        </w:rPr>
        <w:t>,</w:t>
      </w:r>
      <w:r w:rsidR="00652483" w:rsidRPr="00BE53B4">
        <w:rPr>
          <w:rFonts w:asciiTheme="minorHAnsi" w:hAnsiTheme="minorHAnsi" w:cstheme="minorHAnsi"/>
          <w:b/>
        </w:rPr>
        <w:t>B</w:t>
      </w:r>
      <w:proofErr w:type="gramEnd"/>
      <w:r w:rsidRPr="00BE53B4">
        <w:rPr>
          <w:rFonts w:asciiTheme="minorHAnsi" w:hAnsiTheme="minorHAnsi"/>
          <w:color w:val="auto"/>
        </w:rPr>
        <w:t xml:space="preserve">). While fetal CMs contain both </w:t>
      </w:r>
      <w:r w:rsidR="0039679A" w:rsidRPr="00BE53B4">
        <w:rPr>
          <w:rFonts w:asciiTheme="minorHAnsi" w:hAnsiTheme="minorHAnsi"/>
          <w:color w:val="auto"/>
        </w:rPr>
        <w:t xml:space="preserve">MLC2A and MLC2V </w:t>
      </w:r>
      <w:r w:rsidRPr="00BE53B4">
        <w:rPr>
          <w:rFonts w:asciiTheme="minorHAnsi" w:hAnsiTheme="minorHAnsi"/>
          <w:color w:val="auto"/>
        </w:rPr>
        <w:t xml:space="preserve">isoforms, adult ventricular CMs only contain MLC2V. This switch in MLC isoform prevalence occurs during the neonatal </w:t>
      </w:r>
      <w:r w:rsidR="00C25248" w:rsidRPr="00BE53B4">
        <w:rPr>
          <w:rFonts w:asciiTheme="minorHAnsi" w:hAnsiTheme="minorHAnsi"/>
          <w:color w:val="auto"/>
        </w:rPr>
        <w:t>stage</w:t>
      </w:r>
      <w:r w:rsidR="00C25248" w:rsidRPr="00BE53B4">
        <w:rPr>
          <w:rFonts w:asciiTheme="minorHAnsi" w:hAnsiTheme="minorHAnsi" w:cstheme="minorHAnsi"/>
          <w:noProof/>
          <w:vertAlign w:val="superscript"/>
        </w:rPr>
        <w:t>26</w:t>
      </w:r>
      <w:r w:rsidRPr="00BE53B4">
        <w:rPr>
          <w:rFonts w:asciiTheme="minorHAnsi" w:hAnsiTheme="minorHAnsi"/>
          <w:color w:val="auto"/>
        </w:rPr>
        <w:t>.</w:t>
      </w:r>
    </w:p>
    <w:p w14:paraId="47652CEA" w14:textId="77777777" w:rsidR="00E15E30" w:rsidRPr="00BE53B4" w:rsidRDefault="00E15E30" w:rsidP="00890F7B">
      <w:pPr>
        <w:contextualSpacing/>
        <w:rPr>
          <w:rFonts w:asciiTheme="minorHAnsi" w:hAnsiTheme="minorHAnsi"/>
          <w:color w:val="auto"/>
        </w:rPr>
      </w:pPr>
    </w:p>
    <w:p w14:paraId="28B3DB59" w14:textId="200A9318" w:rsidR="009535BC" w:rsidRDefault="008A7F58" w:rsidP="00890F7B">
      <w:pPr>
        <w:contextualSpacing/>
        <w:rPr>
          <w:rFonts w:asciiTheme="minorHAnsi" w:hAnsiTheme="minorHAnsi"/>
          <w:color w:val="auto"/>
        </w:rPr>
      </w:pPr>
      <w:r w:rsidRPr="00BE53B4">
        <w:rPr>
          <w:rFonts w:asciiTheme="minorHAnsi" w:hAnsiTheme="minorHAnsi"/>
          <w:color w:val="auto"/>
        </w:rPr>
        <w:t xml:space="preserve">Cardiomyocytes generated through this protocol express ventricular specific marker, such as MLC2V, which progressively increases in abundance as the cells are kept in culture </w:t>
      </w:r>
      <w:r w:rsidR="0039679A" w:rsidRPr="00BE53B4">
        <w:rPr>
          <w:rFonts w:asciiTheme="minorHAnsi" w:hAnsiTheme="minorHAnsi"/>
          <w:color w:val="auto"/>
        </w:rPr>
        <w:t xml:space="preserve">longer </w:t>
      </w:r>
      <w:r w:rsidRPr="00BE53B4">
        <w:rPr>
          <w:rFonts w:asciiTheme="minorHAnsi" w:hAnsiTheme="minorHAnsi"/>
          <w:color w:val="auto"/>
        </w:rPr>
        <w:t>(</w:t>
      </w:r>
      <w:r w:rsidRPr="00BE53B4">
        <w:rPr>
          <w:rFonts w:asciiTheme="minorHAnsi" w:hAnsiTheme="minorHAnsi"/>
          <w:b/>
          <w:color w:val="auto"/>
        </w:rPr>
        <w:t>Figure 2</w:t>
      </w:r>
      <w:proofErr w:type="gramStart"/>
      <w:r w:rsidRPr="00BE53B4">
        <w:rPr>
          <w:rFonts w:asciiTheme="minorHAnsi" w:hAnsiTheme="minorHAnsi"/>
          <w:b/>
          <w:color w:val="auto"/>
        </w:rPr>
        <w:t>A</w:t>
      </w:r>
      <w:r w:rsidR="004B0125" w:rsidRPr="004B0125">
        <w:rPr>
          <w:rFonts w:asciiTheme="minorHAnsi" w:hAnsiTheme="minorHAnsi"/>
          <w:bCs/>
          <w:color w:val="auto"/>
        </w:rPr>
        <w:t>,</w:t>
      </w:r>
      <w:r w:rsidR="00ED055E" w:rsidRPr="00BE53B4">
        <w:rPr>
          <w:rFonts w:asciiTheme="minorHAnsi" w:hAnsiTheme="minorHAnsi" w:cstheme="minorHAnsi"/>
          <w:b/>
        </w:rPr>
        <w:t>B</w:t>
      </w:r>
      <w:proofErr w:type="gramEnd"/>
      <w:r w:rsidRPr="00BE53B4">
        <w:rPr>
          <w:rFonts w:asciiTheme="minorHAnsi" w:hAnsiTheme="minorHAnsi"/>
          <w:color w:val="auto"/>
        </w:rPr>
        <w:t xml:space="preserve">). This indicates that a prolonged </w:t>
      </w:r>
      <w:r w:rsidR="00B67261" w:rsidRPr="00BE53B4">
        <w:rPr>
          <w:rFonts w:asciiTheme="minorHAnsi" w:hAnsiTheme="minorHAnsi"/>
          <w:color w:val="auto"/>
        </w:rPr>
        <w:t xml:space="preserve">in vitro </w:t>
      </w:r>
      <w:r w:rsidRPr="00BE53B4">
        <w:rPr>
          <w:rFonts w:asciiTheme="minorHAnsi" w:hAnsiTheme="minorHAnsi"/>
          <w:color w:val="auto"/>
        </w:rPr>
        <w:t>culture enhances the maturation of CMs that appear to be committed to the ventricular phenotype.</w:t>
      </w:r>
    </w:p>
    <w:p w14:paraId="02098A14" w14:textId="77777777" w:rsidR="00E15E30" w:rsidRPr="00BE53B4" w:rsidRDefault="00E15E30" w:rsidP="00890F7B">
      <w:pPr>
        <w:contextualSpacing/>
        <w:rPr>
          <w:rFonts w:asciiTheme="minorHAnsi" w:hAnsiTheme="minorHAnsi"/>
          <w:color w:val="auto"/>
        </w:rPr>
      </w:pPr>
    </w:p>
    <w:p w14:paraId="1578B312" w14:textId="507111FF" w:rsidR="009535BC" w:rsidRDefault="008A7F58" w:rsidP="00890F7B">
      <w:pPr>
        <w:contextualSpacing/>
        <w:rPr>
          <w:rFonts w:asciiTheme="minorHAnsi" w:hAnsiTheme="minorHAnsi"/>
          <w:color w:val="auto"/>
        </w:rPr>
      </w:pPr>
      <w:r w:rsidRPr="00BE53B4">
        <w:rPr>
          <w:rFonts w:asciiTheme="minorHAnsi" w:hAnsiTheme="minorHAnsi"/>
          <w:color w:val="auto"/>
        </w:rPr>
        <w:t>Time in culture also greatly affects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 xml:space="preserve">handling </w:t>
      </w:r>
      <w:r w:rsidR="00C25248" w:rsidRPr="00BE53B4">
        <w:rPr>
          <w:rFonts w:asciiTheme="minorHAnsi" w:hAnsiTheme="minorHAnsi"/>
          <w:color w:val="auto"/>
        </w:rPr>
        <w:t>maturation</w:t>
      </w:r>
      <w:r w:rsidR="00C25248" w:rsidRPr="00BE53B4">
        <w:rPr>
          <w:rFonts w:asciiTheme="minorHAnsi" w:hAnsiTheme="minorHAnsi"/>
          <w:color w:val="auto"/>
          <w:vertAlign w:val="superscript"/>
        </w:rPr>
        <w:t>24</w:t>
      </w:r>
      <w:r w:rsidR="009535BC" w:rsidRPr="00BE53B4">
        <w:rPr>
          <w:rFonts w:asciiTheme="minorHAnsi" w:hAnsiTheme="minorHAnsi"/>
          <w:color w:val="auto"/>
          <w:vertAlign w:val="superscript"/>
        </w:rPr>
        <w:t>,</w:t>
      </w:r>
      <w:r w:rsidR="00FE1710" w:rsidRPr="00FE1710">
        <w:rPr>
          <w:rFonts w:asciiTheme="minorHAnsi" w:hAnsiTheme="minorHAnsi"/>
          <w:color w:val="auto"/>
        </w:rPr>
        <w:t xml:space="preserve"> </w:t>
      </w:r>
      <w:r w:rsidR="00C25248" w:rsidRPr="00BE53B4">
        <w:rPr>
          <w:rFonts w:asciiTheme="minorHAnsi" w:hAnsiTheme="minorHAnsi"/>
          <w:color w:val="auto"/>
          <w:vertAlign w:val="superscript"/>
        </w:rPr>
        <w:t>25</w:t>
      </w:r>
      <w:r w:rsidR="009535BC" w:rsidRPr="00BE53B4">
        <w:rPr>
          <w:rFonts w:asciiTheme="minorHAnsi" w:hAnsiTheme="minorHAnsi"/>
          <w:color w:val="auto"/>
        </w:rPr>
        <w:t>.</w:t>
      </w:r>
      <w:r w:rsidRPr="00BE53B4">
        <w:rPr>
          <w:rFonts w:asciiTheme="minorHAnsi" w:hAnsiTheme="minorHAnsi"/>
          <w:color w:val="auto"/>
        </w:rPr>
        <w:t xml:space="preserve"> Previous reports described that after 20 days of the differentiation </w:t>
      </w:r>
      <w:r w:rsidR="002E7462">
        <w:rPr>
          <w:rFonts w:asciiTheme="minorHAnsi" w:hAnsiTheme="minorHAnsi"/>
          <w:color w:val="auto"/>
        </w:rPr>
        <w:t>induction</w:t>
      </w:r>
      <w:r w:rsidRPr="00BE53B4">
        <w:rPr>
          <w:rFonts w:asciiTheme="minorHAnsi" w:hAnsiTheme="minorHAnsi"/>
          <w:color w:val="auto"/>
        </w:rPr>
        <w:t>, there were no major changes in the calc</w:t>
      </w:r>
      <w:r w:rsidR="00C95FAB" w:rsidRPr="00C95FAB">
        <w:rPr>
          <w:rFonts w:asciiTheme="minorHAnsi" w:hAnsiTheme="minorHAnsi"/>
          <w:color w:val="auto"/>
        </w:rPr>
        <w:t xml:space="preserve">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Pr="00BE53B4">
        <w:rPr>
          <w:rFonts w:asciiTheme="minorHAnsi" w:hAnsiTheme="minorHAnsi"/>
          <w:color w:val="auto"/>
        </w:rPr>
        <w:t xml:space="preserve">transients as the cells grew </w:t>
      </w:r>
      <w:r w:rsidR="00C25248" w:rsidRPr="00BE53B4">
        <w:rPr>
          <w:rFonts w:asciiTheme="minorHAnsi" w:hAnsiTheme="minorHAnsi"/>
          <w:color w:val="auto"/>
        </w:rPr>
        <w:t>older</w:t>
      </w:r>
      <w:r w:rsidR="00C25248" w:rsidRPr="00BE53B4">
        <w:rPr>
          <w:rFonts w:asciiTheme="minorHAnsi" w:hAnsiTheme="minorHAnsi" w:cstheme="minorHAnsi"/>
          <w:noProof/>
          <w:vertAlign w:val="superscript"/>
        </w:rPr>
        <w:t>25</w:t>
      </w:r>
      <w:r w:rsidRPr="00BE53B4">
        <w:rPr>
          <w:rFonts w:asciiTheme="minorHAnsi" w:hAnsiTheme="minorHAnsi" w:cstheme="minorHAnsi"/>
        </w:rPr>
        <w:t>.</w:t>
      </w:r>
      <w:r w:rsidRPr="00BE53B4">
        <w:rPr>
          <w:rFonts w:asciiTheme="minorHAnsi" w:hAnsiTheme="minorHAnsi"/>
          <w:color w:val="auto"/>
        </w:rPr>
        <w:t xml:space="preserve"> However, the cardiomyocytes generated from the protocol detailed here show progressive changes in </w:t>
      </w:r>
      <w:r w:rsidR="00D64A29">
        <w:rPr>
          <w:rFonts w:asciiTheme="minorHAnsi" w:hAnsiTheme="minorHAnsi"/>
          <w:color w:val="auto"/>
        </w:rPr>
        <w:t>C</w:t>
      </w:r>
      <w:r w:rsidR="00D64A29" w:rsidRPr="00BE53B4">
        <w:rPr>
          <w:rFonts w:asciiTheme="minorHAnsi" w:hAnsiTheme="minorHAnsi"/>
          <w:color w:val="auto"/>
        </w:rPr>
        <w:t>a</w:t>
      </w:r>
      <w:r w:rsidR="00D64A29">
        <w:rPr>
          <w:rFonts w:asciiTheme="minorHAnsi" w:hAnsiTheme="minorHAnsi"/>
          <w:color w:val="auto"/>
          <w:vertAlign w:val="superscript"/>
        </w:rPr>
        <w:t>2+</w:t>
      </w:r>
      <w:r w:rsidR="00D64A29" w:rsidRPr="00FE1710">
        <w:rPr>
          <w:rFonts w:asciiTheme="minorHAnsi" w:hAnsiTheme="minorHAnsi"/>
          <w:color w:val="auto"/>
        </w:rPr>
        <w:t xml:space="preserve"> </w:t>
      </w:r>
      <w:r w:rsidRPr="00BE53B4">
        <w:rPr>
          <w:rFonts w:asciiTheme="minorHAnsi" w:hAnsiTheme="minorHAnsi"/>
          <w:color w:val="auto"/>
        </w:rPr>
        <w:t xml:space="preserve">amplitude and </w:t>
      </w:r>
      <w:r w:rsidR="00B16AD5">
        <w:rPr>
          <w:rFonts w:asciiTheme="minorHAnsi" w:hAnsiTheme="minorHAnsi"/>
          <w:color w:val="auto"/>
        </w:rPr>
        <w:t>C</w:t>
      </w:r>
      <w:r w:rsidR="00B16AD5" w:rsidRPr="00BE53B4">
        <w:rPr>
          <w:rFonts w:asciiTheme="minorHAnsi" w:hAnsiTheme="minorHAnsi"/>
          <w:color w:val="auto"/>
        </w:rPr>
        <w:t>a</w:t>
      </w:r>
      <w:r w:rsidR="00B16AD5">
        <w:rPr>
          <w:rFonts w:asciiTheme="minorHAnsi" w:hAnsiTheme="minorHAnsi"/>
          <w:color w:val="auto"/>
          <w:vertAlign w:val="superscript"/>
        </w:rPr>
        <w:t>2+</w:t>
      </w:r>
      <w:r w:rsidR="00B16AD5" w:rsidRPr="00FE1710">
        <w:rPr>
          <w:rFonts w:asciiTheme="minorHAnsi" w:hAnsiTheme="minorHAnsi"/>
          <w:color w:val="auto"/>
        </w:rPr>
        <w:t xml:space="preserve"> </w:t>
      </w:r>
      <w:r w:rsidRPr="00BE53B4">
        <w:rPr>
          <w:rFonts w:asciiTheme="minorHAnsi" w:hAnsiTheme="minorHAnsi"/>
          <w:color w:val="auto"/>
        </w:rPr>
        <w:t>decay over the three time points evaluated (30, 60</w:t>
      </w:r>
      <w:r w:rsidR="004A6304">
        <w:rPr>
          <w:rFonts w:asciiTheme="minorHAnsi" w:hAnsiTheme="minorHAnsi"/>
          <w:color w:val="auto"/>
        </w:rPr>
        <w:t>,</w:t>
      </w:r>
      <w:r w:rsidRPr="00BE53B4">
        <w:rPr>
          <w:rFonts w:asciiTheme="minorHAnsi" w:hAnsiTheme="minorHAnsi"/>
          <w:color w:val="auto"/>
        </w:rPr>
        <w:t xml:space="preserve"> and 90 days after induction of cardiac differentiation) (</w:t>
      </w:r>
      <w:r w:rsidRPr="00BE53B4">
        <w:rPr>
          <w:rFonts w:asciiTheme="minorHAnsi" w:hAnsiTheme="minorHAnsi"/>
          <w:b/>
          <w:color w:val="auto"/>
        </w:rPr>
        <w:t xml:space="preserve">Figure </w:t>
      </w:r>
      <w:r w:rsidR="00765B57" w:rsidRPr="00BE53B4">
        <w:rPr>
          <w:rFonts w:asciiTheme="minorHAnsi" w:hAnsiTheme="minorHAnsi" w:cstheme="minorHAnsi"/>
          <w:b/>
        </w:rPr>
        <w:t>3</w:t>
      </w:r>
      <w:r w:rsidR="0092756D" w:rsidRPr="00BE53B4">
        <w:rPr>
          <w:rFonts w:asciiTheme="minorHAnsi" w:hAnsiTheme="minorHAnsi" w:cstheme="minorHAnsi"/>
          <w:b/>
        </w:rPr>
        <w:t>A</w:t>
      </w:r>
      <w:r w:rsidRPr="004B0125">
        <w:rPr>
          <w:rFonts w:asciiTheme="minorHAnsi" w:hAnsiTheme="minorHAnsi" w:cstheme="minorHAnsi"/>
          <w:bCs/>
        </w:rPr>
        <w:t>-</w:t>
      </w:r>
      <w:r w:rsidR="0092756D" w:rsidRPr="00BE53B4">
        <w:rPr>
          <w:rFonts w:asciiTheme="minorHAnsi" w:hAnsiTheme="minorHAnsi" w:cstheme="minorHAnsi"/>
          <w:b/>
        </w:rPr>
        <w:t>C</w:t>
      </w:r>
      <w:r w:rsidRPr="00BE53B4">
        <w:rPr>
          <w:rFonts w:asciiTheme="minorHAnsi" w:hAnsiTheme="minorHAnsi"/>
          <w:color w:val="auto"/>
        </w:rPr>
        <w:t xml:space="preserve">). Interestingly, these data show that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Pr="00BE53B4">
        <w:rPr>
          <w:rFonts w:asciiTheme="minorHAnsi" w:hAnsiTheme="minorHAnsi"/>
          <w:color w:val="auto"/>
        </w:rPr>
        <w:t>transient parameters, such as 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Fonts w:asciiTheme="minorHAnsi" w:hAnsiTheme="minorHAnsi"/>
          <w:color w:val="auto"/>
        </w:rPr>
        <w:t>amplitude</w:t>
      </w:r>
      <w:r w:rsidRPr="00BE53B4">
        <w:rPr>
          <w:rStyle w:val="CommentReference"/>
          <w:rFonts w:asciiTheme="minorHAnsi" w:hAnsiTheme="minorHAnsi"/>
          <w:color w:val="auto"/>
          <w:sz w:val="24"/>
          <w:szCs w:val="24"/>
        </w:rPr>
        <w:t xml:space="preserve"> and </w:t>
      </w:r>
      <w:r w:rsidRPr="00BE53B4">
        <w:rPr>
          <w:rFonts w:asciiTheme="minorHAnsi" w:hAnsiTheme="minorHAnsi"/>
          <w:color w:val="auto"/>
        </w:rPr>
        <w:t>Ca</w:t>
      </w:r>
      <w:r w:rsidR="00FE1710">
        <w:rPr>
          <w:rFonts w:asciiTheme="minorHAnsi" w:hAnsiTheme="minorHAnsi"/>
          <w:color w:val="auto"/>
          <w:vertAlign w:val="superscript"/>
        </w:rPr>
        <w:t>2+</w:t>
      </w:r>
      <w:r w:rsidR="00FE1710" w:rsidRPr="00FE1710">
        <w:rPr>
          <w:rFonts w:asciiTheme="minorHAnsi" w:hAnsiTheme="minorHAnsi"/>
          <w:color w:val="auto"/>
        </w:rPr>
        <w:t xml:space="preserve"> </w:t>
      </w:r>
      <w:r w:rsidRPr="00BE53B4">
        <w:rPr>
          <w:rStyle w:val="CommentReference"/>
          <w:rFonts w:asciiTheme="minorHAnsi" w:hAnsiTheme="minorHAnsi"/>
          <w:color w:val="auto"/>
          <w:sz w:val="24"/>
          <w:szCs w:val="24"/>
        </w:rPr>
        <w:t xml:space="preserve">decay, </w:t>
      </w:r>
      <w:r w:rsidRPr="00BE53B4">
        <w:rPr>
          <w:rFonts w:asciiTheme="minorHAnsi" w:hAnsiTheme="minorHAnsi"/>
          <w:color w:val="auto"/>
        </w:rPr>
        <w:t xml:space="preserve">measured in day 90 iPSC-CMs were </w:t>
      </w:r>
      <w:proofErr w:type="gramStart"/>
      <w:r w:rsidRPr="00BE53B4">
        <w:rPr>
          <w:rFonts w:asciiTheme="minorHAnsi" w:hAnsiTheme="minorHAnsi"/>
          <w:color w:val="auto"/>
        </w:rPr>
        <w:t>similar to</w:t>
      </w:r>
      <w:proofErr w:type="gramEnd"/>
      <w:r w:rsidRPr="00BE53B4">
        <w:rPr>
          <w:rFonts w:asciiTheme="minorHAnsi" w:hAnsiTheme="minorHAnsi"/>
          <w:color w:val="auto"/>
        </w:rPr>
        <w:t xml:space="preserve"> those measured in isolated rat adult cardiomyocytes (ARCMs). Moreover, the 90 days old iPSC-CMs were also able to follow various electrical stimulations ranging from 0.5 Hz to 3 Hz consistently, </w:t>
      </w:r>
      <w:proofErr w:type="gramStart"/>
      <w:r w:rsidRPr="00BE53B4">
        <w:rPr>
          <w:rFonts w:asciiTheme="minorHAnsi" w:hAnsiTheme="minorHAnsi"/>
          <w:color w:val="auto"/>
        </w:rPr>
        <w:t>similar to</w:t>
      </w:r>
      <w:proofErr w:type="gramEnd"/>
      <w:r w:rsidRPr="00BE53B4">
        <w:rPr>
          <w:rFonts w:asciiTheme="minorHAnsi" w:hAnsiTheme="minorHAnsi"/>
          <w:color w:val="auto"/>
        </w:rPr>
        <w:t xml:space="preserve"> ARCMs (</w:t>
      </w:r>
      <w:r w:rsidRPr="00BE53B4">
        <w:rPr>
          <w:rFonts w:asciiTheme="minorHAnsi" w:hAnsiTheme="minorHAnsi"/>
          <w:b/>
          <w:color w:val="auto"/>
        </w:rPr>
        <w:t xml:space="preserve">Figure </w:t>
      </w:r>
      <w:r w:rsidR="00C25BF2" w:rsidRPr="00BE53B4">
        <w:rPr>
          <w:rFonts w:asciiTheme="minorHAnsi" w:hAnsiTheme="minorHAnsi" w:cstheme="minorHAnsi"/>
          <w:b/>
        </w:rPr>
        <w:t>4</w:t>
      </w:r>
      <w:r w:rsidRPr="00BE53B4">
        <w:rPr>
          <w:rFonts w:asciiTheme="minorHAnsi" w:hAnsiTheme="minorHAnsi" w:cstheme="minorHAnsi"/>
          <w:b/>
        </w:rPr>
        <w:t>B</w:t>
      </w:r>
      <w:r w:rsidRPr="00BE53B4">
        <w:rPr>
          <w:rFonts w:asciiTheme="minorHAnsi" w:hAnsiTheme="minorHAnsi"/>
          <w:color w:val="auto"/>
        </w:rPr>
        <w:t>). In future work, it would be interesting to see how an even longer time in culture affects the functional characteristics of these iPSC-CMs as compared to ARCMs.</w:t>
      </w:r>
    </w:p>
    <w:p w14:paraId="6747B924" w14:textId="77777777" w:rsidR="00E15E30" w:rsidRPr="00BE53B4" w:rsidRDefault="00E15E30" w:rsidP="00890F7B">
      <w:pPr>
        <w:contextualSpacing/>
        <w:rPr>
          <w:rFonts w:asciiTheme="minorHAnsi" w:hAnsiTheme="minorHAnsi"/>
          <w:color w:val="auto"/>
        </w:rPr>
      </w:pPr>
    </w:p>
    <w:p w14:paraId="3ECA3EE6" w14:textId="613A102F" w:rsidR="00300A8A" w:rsidRDefault="008A7F58" w:rsidP="00890F7B">
      <w:pPr>
        <w:contextualSpacing/>
        <w:rPr>
          <w:rFonts w:asciiTheme="minorHAnsi" w:hAnsiTheme="minorHAnsi"/>
          <w:color w:val="auto"/>
        </w:rPr>
      </w:pPr>
      <w:r w:rsidRPr="00BE53B4">
        <w:rPr>
          <w:rFonts w:asciiTheme="minorHAnsi" w:hAnsiTheme="minorHAnsi"/>
          <w:color w:val="auto"/>
        </w:rPr>
        <w:t xml:space="preserve">Additionally, since β-adrenergic receptor signaling shows a distinct time-dependent maturational pattern after cardiac </w:t>
      </w:r>
      <w:r w:rsidR="00C25248" w:rsidRPr="00BE53B4">
        <w:rPr>
          <w:rFonts w:asciiTheme="minorHAnsi" w:hAnsiTheme="minorHAnsi"/>
          <w:color w:val="auto"/>
        </w:rPr>
        <w:t>induction</w:t>
      </w:r>
      <w:r w:rsidR="00C25248" w:rsidRPr="00BE53B4">
        <w:rPr>
          <w:rFonts w:asciiTheme="minorHAnsi" w:hAnsiTheme="minorHAnsi" w:cstheme="minorHAnsi"/>
          <w:noProof/>
          <w:vertAlign w:val="superscript"/>
        </w:rPr>
        <w:t>27</w:t>
      </w:r>
      <w:r w:rsidRPr="00BE53B4">
        <w:rPr>
          <w:rFonts w:asciiTheme="minorHAnsi" w:hAnsiTheme="minorHAnsi"/>
          <w:color w:val="auto"/>
        </w:rPr>
        <w:t xml:space="preserve">, the effect of isoproterenol on </w:t>
      </w:r>
      <w:r w:rsidR="00C95FAB" w:rsidRPr="00BE53B4">
        <w:rPr>
          <w:rFonts w:asciiTheme="minorHAnsi" w:hAnsiTheme="minorHAnsi"/>
          <w:color w:val="auto"/>
        </w:rPr>
        <w:t>Ca</w:t>
      </w:r>
      <w:r w:rsidR="00C95FAB">
        <w:rPr>
          <w:rFonts w:asciiTheme="minorHAnsi" w:hAnsiTheme="minorHAnsi"/>
          <w:color w:val="auto"/>
          <w:vertAlign w:val="superscript"/>
        </w:rPr>
        <w:t>2+</w:t>
      </w:r>
      <w:r w:rsidR="00C95FAB" w:rsidRPr="00FE1710">
        <w:rPr>
          <w:rFonts w:asciiTheme="minorHAnsi" w:hAnsiTheme="minorHAnsi"/>
          <w:color w:val="auto"/>
        </w:rPr>
        <w:t xml:space="preserve"> </w:t>
      </w:r>
      <w:r w:rsidRPr="00BE53B4">
        <w:rPr>
          <w:rFonts w:asciiTheme="minorHAnsi" w:hAnsiTheme="minorHAnsi"/>
          <w:color w:val="auto"/>
        </w:rPr>
        <w:t>transient in iPSC-CMs generated through this protocol</w:t>
      </w:r>
      <w:r w:rsidR="00BB2734" w:rsidRPr="00BB2734">
        <w:rPr>
          <w:rFonts w:asciiTheme="minorHAnsi" w:hAnsiTheme="minorHAnsi"/>
          <w:color w:val="auto"/>
        </w:rPr>
        <w:t xml:space="preserve"> </w:t>
      </w:r>
      <w:r w:rsidR="00BB2734">
        <w:rPr>
          <w:rFonts w:asciiTheme="minorHAnsi" w:hAnsiTheme="minorHAnsi"/>
          <w:color w:val="auto"/>
        </w:rPr>
        <w:t>was</w:t>
      </w:r>
      <w:r w:rsidR="00BB2734" w:rsidRPr="00BE53B4">
        <w:rPr>
          <w:rFonts w:asciiTheme="minorHAnsi" w:hAnsiTheme="minorHAnsi"/>
          <w:color w:val="auto"/>
        </w:rPr>
        <w:t xml:space="preserve"> tested</w:t>
      </w:r>
      <w:r w:rsidRPr="00BE53B4">
        <w:rPr>
          <w:rFonts w:asciiTheme="minorHAnsi" w:hAnsiTheme="minorHAnsi"/>
          <w:color w:val="auto"/>
        </w:rPr>
        <w:t xml:space="preserve">. Stimulation with isoproterenol led to a positive </w:t>
      </w:r>
      <w:proofErr w:type="spellStart"/>
      <w:r w:rsidRPr="00BE53B4">
        <w:rPr>
          <w:rFonts w:asciiTheme="minorHAnsi" w:hAnsiTheme="minorHAnsi"/>
          <w:color w:val="auto"/>
        </w:rPr>
        <w:t>lusitropic</w:t>
      </w:r>
      <w:proofErr w:type="spellEnd"/>
      <w:r w:rsidRPr="00BE53B4">
        <w:rPr>
          <w:rFonts w:asciiTheme="minorHAnsi" w:hAnsiTheme="minorHAnsi"/>
          <w:color w:val="auto"/>
        </w:rPr>
        <w:t xml:space="preserve"> response in day 90 iPSC-CMs, </w:t>
      </w:r>
      <w:proofErr w:type="gramStart"/>
      <w:r w:rsidRPr="00BE53B4">
        <w:rPr>
          <w:rFonts w:asciiTheme="minorHAnsi" w:hAnsiTheme="minorHAnsi"/>
          <w:color w:val="auto"/>
        </w:rPr>
        <w:t>similar to</w:t>
      </w:r>
      <w:proofErr w:type="gramEnd"/>
      <w:r w:rsidRPr="00BE53B4">
        <w:rPr>
          <w:rFonts w:asciiTheme="minorHAnsi" w:hAnsiTheme="minorHAnsi"/>
          <w:color w:val="auto"/>
        </w:rPr>
        <w:t xml:space="preserve"> what is observed in ARCMs (</w:t>
      </w:r>
      <w:r w:rsidR="00813073" w:rsidRPr="00BE53B4">
        <w:rPr>
          <w:rFonts w:asciiTheme="minorHAnsi" w:hAnsiTheme="minorHAnsi"/>
          <w:b/>
          <w:color w:val="auto"/>
        </w:rPr>
        <w:t xml:space="preserve">Figure </w:t>
      </w:r>
      <w:r w:rsidR="00897DAB" w:rsidRPr="00BE53B4">
        <w:rPr>
          <w:rFonts w:asciiTheme="minorHAnsi" w:hAnsiTheme="minorHAnsi" w:cstheme="minorHAnsi"/>
          <w:b/>
        </w:rPr>
        <w:t>3</w:t>
      </w:r>
      <w:r w:rsidR="00813073" w:rsidRPr="00BE53B4">
        <w:rPr>
          <w:rFonts w:asciiTheme="minorHAnsi" w:hAnsiTheme="minorHAnsi" w:cstheme="minorHAnsi"/>
          <w:b/>
        </w:rPr>
        <w:t xml:space="preserve"> </w:t>
      </w:r>
      <w:r w:rsidR="00897DAB" w:rsidRPr="00BE53B4">
        <w:rPr>
          <w:rFonts w:asciiTheme="minorHAnsi" w:hAnsiTheme="minorHAnsi" w:cstheme="minorHAnsi"/>
          <w:b/>
        </w:rPr>
        <w:t>D</w:t>
      </w:r>
      <w:r w:rsidR="00813073" w:rsidRPr="004B0125">
        <w:rPr>
          <w:rFonts w:asciiTheme="minorHAnsi" w:hAnsiTheme="minorHAnsi" w:cstheme="minorHAnsi"/>
          <w:bCs/>
        </w:rPr>
        <w:t>-</w:t>
      </w:r>
      <w:r w:rsidR="00897DAB" w:rsidRPr="00BE53B4">
        <w:rPr>
          <w:rFonts w:asciiTheme="minorHAnsi" w:hAnsiTheme="minorHAnsi" w:cstheme="minorHAnsi"/>
          <w:b/>
        </w:rPr>
        <w:t>F</w:t>
      </w:r>
      <w:r w:rsidRPr="00BE53B4">
        <w:rPr>
          <w:rFonts w:asciiTheme="minorHAnsi" w:hAnsiTheme="minorHAnsi"/>
          <w:color w:val="auto"/>
        </w:rPr>
        <w:t>).</w:t>
      </w:r>
    </w:p>
    <w:p w14:paraId="635E4264" w14:textId="77777777" w:rsidR="00E15E30" w:rsidRPr="00BE53B4" w:rsidRDefault="00E15E30" w:rsidP="00890F7B">
      <w:pPr>
        <w:contextualSpacing/>
        <w:rPr>
          <w:rStyle w:val="m-1652932672262964626s1"/>
          <w:rFonts w:asciiTheme="minorHAnsi" w:hAnsiTheme="minorHAnsi"/>
          <w:color w:val="auto"/>
        </w:rPr>
      </w:pPr>
    </w:p>
    <w:p w14:paraId="6AFFBED4" w14:textId="71213107" w:rsidR="00F63DC0" w:rsidRDefault="00813073" w:rsidP="00890F7B">
      <w:pPr>
        <w:contextualSpacing/>
        <w:rPr>
          <w:rStyle w:val="m-1652932672262964626s1"/>
          <w:rFonts w:asciiTheme="minorHAnsi" w:hAnsiTheme="minorHAnsi"/>
          <w:color w:val="auto"/>
          <w:shd w:val="clear" w:color="auto" w:fill="FFFFFF"/>
        </w:rPr>
      </w:pPr>
      <w:r w:rsidRPr="00BE53B4">
        <w:rPr>
          <w:rStyle w:val="m-1652932672262964626s1"/>
          <w:rFonts w:asciiTheme="minorHAnsi" w:hAnsiTheme="minorHAnsi"/>
          <w:color w:val="auto"/>
          <w:shd w:val="clear" w:color="auto" w:fill="FFFFFF"/>
        </w:rPr>
        <w:lastRenderedPageBreak/>
        <w:t xml:space="preserve">The functional assessments of iPSC-CMs performed in this study have some differences and limitations as compared to isolated adult CMs. The adult CMs have well-developed and well-arranged sarcomeres. This allows for contractility measurements through detection of sarcomere movement. </w:t>
      </w:r>
      <w:r w:rsidR="002E7462" w:rsidRPr="00B91201">
        <w:rPr>
          <w:rStyle w:val="m-1652932672262964626s1"/>
          <w:rFonts w:asciiTheme="minorHAnsi" w:hAnsiTheme="minorHAnsi"/>
          <w:color w:val="auto"/>
          <w:shd w:val="clear" w:color="auto" w:fill="FFFFFF"/>
        </w:rPr>
        <w:t>Because</w:t>
      </w:r>
      <w:r w:rsidR="002E7462" w:rsidRPr="00BE53B4">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none of the current protocols generate fully matured, adult-like iPSC-CMs, contractility measurements through sarcomere detection are not feasible. While it is possible to detect the movement of the cell edges when the cell contracts, it is significantly more challenging to track those movements in a precise manner in iPSC-CMs. As of now, technological advancements are needed to allow for accurate assessments of contractility in thes</w:t>
      </w:r>
      <w:r w:rsidR="009535BC" w:rsidRPr="00BE53B4">
        <w:rPr>
          <w:rStyle w:val="m-1652932672262964626s1"/>
          <w:rFonts w:asciiTheme="minorHAnsi" w:hAnsiTheme="minorHAnsi"/>
          <w:color w:val="auto"/>
          <w:shd w:val="clear" w:color="auto" w:fill="FFFFFF"/>
        </w:rPr>
        <w:t xml:space="preserve">e cells. </w:t>
      </w:r>
      <w:r w:rsidRPr="00BE53B4">
        <w:rPr>
          <w:rStyle w:val="m-1652932672262964626s1"/>
          <w:rFonts w:asciiTheme="minorHAnsi" w:hAnsiTheme="minorHAnsi"/>
          <w:color w:val="auto"/>
          <w:shd w:val="clear" w:color="auto" w:fill="FFFFFF"/>
        </w:rPr>
        <w:t xml:space="preserve">On the other hand, it is possible to measure </w:t>
      </w:r>
      <w:r w:rsidR="0032294A" w:rsidRPr="00BE53B4">
        <w:rPr>
          <w:rStyle w:val="m-1652932672262964626s1"/>
          <w:rFonts w:asciiTheme="minorHAnsi" w:hAnsiTheme="minorHAnsi"/>
          <w:color w:val="auto"/>
          <w:shd w:val="clear" w:color="auto" w:fill="FFFFFF"/>
        </w:rPr>
        <w:t>Ca</w:t>
      </w:r>
      <w:r w:rsidR="00FE1710">
        <w:rPr>
          <w:rStyle w:val="m-1652932672262964626s1"/>
          <w:rFonts w:asciiTheme="minorHAnsi" w:hAnsiTheme="minorHAnsi"/>
          <w:color w:val="auto"/>
          <w:shd w:val="clear" w:color="auto" w:fill="FFFFFF"/>
          <w:vertAlign w:val="superscript"/>
        </w:rPr>
        <w:t>2+</w:t>
      </w:r>
      <w:r w:rsidR="00FE1710" w:rsidRPr="00FE1710">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transients of iPSC-CMs using a Ca</w:t>
      </w:r>
      <w:r w:rsidR="00FE1710">
        <w:rPr>
          <w:rStyle w:val="m-1652932672262964626s1"/>
          <w:rFonts w:asciiTheme="minorHAnsi" w:hAnsiTheme="minorHAnsi"/>
          <w:color w:val="auto"/>
          <w:shd w:val="clear" w:color="auto" w:fill="FFFFFF"/>
          <w:vertAlign w:val="superscript"/>
        </w:rPr>
        <w:t>2+</w:t>
      </w:r>
      <w:r w:rsidR="00FE1710" w:rsidRPr="00FE1710">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indicator like Fura</w:t>
      </w:r>
      <w:r w:rsidR="009C71DF" w:rsidRPr="00BE53B4">
        <w:rPr>
          <w:rStyle w:val="m-1652932672262964626s1"/>
          <w:rFonts w:asciiTheme="minorHAnsi" w:hAnsiTheme="minorHAnsi"/>
          <w:color w:val="auto"/>
          <w:shd w:val="clear" w:color="auto" w:fill="FFFFFF"/>
        </w:rPr>
        <w:t>-</w:t>
      </w:r>
      <w:r w:rsidRPr="00BE53B4">
        <w:rPr>
          <w:rStyle w:val="m-1652932672262964626s1"/>
          <w:rFonts w:asciiTheme="minorHAnsi" w:hAnsiTheme="minorHAnsi"/>
          <w:color w:val="auto"/>
          <w:shd w:val="clear" w:color="auto" w:fill="FFFFFF"/>
        </w:rPr>
        <w:t xml:space="preserve">2. Unlike adult CMs, however, iPSC-CMs are clustered and do not have a well-defined border. Therefore, the recorded </w:t>
      </w:r>
      <w:r w:rsidR="002E7462" w:rsidRPr="00BE53B4">
        <w:rPr>
          <w:rStyle w:val="m-1652932672262964626s1"/>
          <w:rFonts w:asciiTheme="minorHAnsi" w:hAnsiTheme="minorHAnsi"/>
          <w:color w:val="auto"/>
          <w:shd w:val="clear" w:color="auto" w:fill="FFFFFF"/>
        </w:rPr>
        <w:t>Ca</w:t>
      </w:r>
      <w:r w:rsidR="002E7462">
        <w:rPr>
          <w:rStyle w:val="m-1652932672262964626s1"/>
          <w:rFonts w:asciiTheme="minorHAnsi" w:hAnsiTheme="minorHAnsi"/>
          <w:color w:val="auto"/>
          <w:shd w:val="clear" w:color="auto" w:fill="FFFFFF"/>
          <w:vertAlign w:val="superscript"/>
        </w:rPr>
        <w:t>2+</w:t>
      </w:r>
      <w:r w:rsidR="002E7462" w:rsidRPr="00FE1710">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transients usually do not represent a single cell, but rather a group of cells in a specific area. While it is possible to adjust the area size, recording Ca</w:t>
      </w:r>
      <w:r w:rsidR="00FE1710">
        <w:rPr>
          <w:rStyle w:val="m-1652932672262964626s1"/>
          <w:rFonts w:asciiTheme="minorHAnsi" w:hAnsiTheme="minorHAnsi"/>
          <w:color w:val="auto"/>
          <w:shd w:val="clear" w:color="auto" w:fill="FFFFFF"/>
          <w:vertAlign w:val="superscript"/>
        </w:rPr>
        <w:t>2+</w:t>
      </w:r>
      <w:r w:rsidR="00FE1710" w:rsidRPr="00FE1710">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transients from a single cell is incredibly challenging.</w:t>
      </w:r>
      <w:r w:rsidR="00DA1F4D" w:rsidRPr="00BE53B4">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It is critical that when CMs are plated onto the coverslips, the density is such that they achieve a homogenous monolayer distribution</w:t>
      </w:r>
      <w:r w:rsidR="004C0950" w:rsidRPr="00BE53B4">
        <w:rPr>
          <w:rStyle w:val="m-1652932672262964626s1"/>
          <w:rFonts w:asciiTheme="minorHAnsi" w:hAnsiTheme="minorHAnsi"/>
          <w:color w:val="auto"/>
          <w:shd w:val="clear" w:color="auto" w:fill="FFFFFF"/>
        </w:rPr>
        <w:t xml:space="preserve"> (</w:t>
      </w:r>
      <w:r w:rsidR="004C0950" w:rsidRPr="00BE53B4">
        <w:rPr>
          <w:rStyle w:val="m-1652932672262964626s1"/>
          <w:rFonts w:asciiTheme="minorHAnsi" w:hAnsiTheme="minorHAnsi"/>
          <w:b/>
          <w:color w:val="auto"/>
          <w:shd w:val="clear" w:color="auto" w:fill="FFFFFF"/>
        </w:rPr>
        <w:t>Video 3</w:t>
      </w:r>
      <w:r w:rsidR="004C0950" w:rsidRPr="00BE53B4">
        <w:rPr>
          <w:rStyle w:val="m-1652932672262964626s1"/>
          <w:rFonts w:asciiTheme="minorHAnsi" w:hAnsiTheme="minorHAnsi"/>
          <w:color w:val="auto"/>
          <w:shd w:val="clear" w:color="auto" w:fill="FFFFFF"/>
        </w:rPr>
        <w:t>)</w:t>
      </w:r>
      <w:r w:rsidRPr="00BE53B4">
        <w:rPr>
          <w:rStyle w:val="m-1652932672262964626s1"/>
          <w:rFonts w:asciiTheme="minorHAnsi" w:hAnsiTheme="minorHAnsi"/>
          <w:color w:val="auto"/>
          <w:shd w:val="clear" w:color="auto" w:fill="FFFFFF"/>
        </w:rPr>
        <w:t>, which allows for consistently finding areas with cells.</w:t>
      </w:r>
      <w:r w:rsidR="0032294A" w:rsidRPr="00BE53B4">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If the cells are not distributed as a monolayer on the coverslip</w:t>
      </w:r>
      <w:r w:rsidR="004C0950" w:rsidRPr="00BE53B4">
        <w:rPr>
          <w:rStyle w:val="m-1652932672262964626s1"/>
          <w:rFonts w:asciiTheme="minorHAnsi" w:hAnsiTheme="minorHAnsi"/>
          <w:color w:val="auto"/>
          <w:shd w:val="clear" w:color="auto" w:fill="FFFFFF"/>
        </w:rPr>
        <w:t xml:space="preserve"> (</w:t>
      </w:r>
      <w:r w:rsidR="004C0950" w:rsidRPr="00BE53B4">
        <w:rPr>
          <w:rStyle w:val="m-1652932672262964626s1"/>
          <w:rFonts w:asciiTheme="minorHAnsi" w:hAnsiTheme="minorHAnsi"/>
          <w:b/>
          <w:color w:val="auto"/>
          <w:shd w:val="clear" w:color="auto" w:fill="FFFFFF"/>
        </w:rPr>
        <w:t>Video 4</w:t>
      </w:r>
      <w:r w:rsidR="004C0950" w:rsidRPr="00BE53B4">
        <w:rPr>
          <w:rStyle w:val="m-1652932672262964626s1"/>
          <w:rFonts w:asciiTheme="minorHAnsi" w:hAnsiTheme="minorHAnsi"/>
          <w:color w:val="auto"/>
          <w:shd w:val="clear" w:color="auto" w:fill="FFFFFF"/>
        </w:rPr>
        <w:t>)</w:t>
      </w:r>
      <w:r w:rsidRPr="00BE53B4">
        <w:rPr>
          <w:rStyle w:val="m-1652932672262964626s1"/>
          <w:rFonts w:asciiTheme="minorHAnsi" w:hAnsiTheme="minorHAnsi"/>
          <w:color w:val="auto"/>
          <w:shd w:val="clear" w:color="auto" w:fill="FFFFFF"/>
        </w:rPr>
        <w:t xml:space="preserve">, there will be areas without cells, and if the coverslip is screened specifically for areas with beating cells to perform the measurements, this can lead to a “selection bias”. Instead of selecting a specific area of beating cells, </w:t>
      </w:r>
      <w:r w:rsidR="00BB2734">
        <w:rPr>
          <w:rStyle w:val="m-1652932672262964626s1"/>
          <w:rFonts w:asciiTheme="minorHAnsi" w:hAnsiTheme="minorHAnsi"/>
          <w:color w:val="auto"/>
          <w:shd w:val="clear" w:color="auto" w:fill="FFFFFF"/>
        </w:rPr>
        <w:t xml:space="preserve">it is </w:t>
      </w:r>
      <w:r w:rsidRPr="00BE53B4">
        <w:rPr>
          <w:rStyle w:val="m-1652932672262964626s1"/>
          <w:rFonts w:asciiTheme="minorHAnsi" w:hAnsiTheme="minorHAnsi"/>
          <w:color w:val="auto"/>
          <w:shd w:val="clear" w:color="auto" w:fill="FFFFFF"/>
        </w:rPr>
        <w:t>recommend</w:t>
      </w:r>
      <w:r w:rsidR="00BB2734">
        <w:rPr>
          <w:rStyle w:val="m-1652932672262964626s1"/>
          <w:rFonts w:asciiTheme="minorHAnsi" w:hAnsiTheme="minorHAnsi"/>
          <w:color w:val="auto"/>
          <w:shd w:val="clear" w:color="auto" w:fill="FFFFFF"/>
        </w:rPr>
        <w:t>ed to</w:t>
      </w:r>
      <w:r w:rsidRPr="00BE53B4">
        <w:rPr>
          <w:rStyle w:val="m-1652932672262964626s1"/>
          <w:rFonts w:asciiTheme="minorHAnsi" w:hAnsiTheme="minorHAnsi"/>
          <w:color w:val="auto"/>
          <w:shd w:val="clear" w:color="auto" w:fill="FFFFFF"/>
        </w:rPr>
        <w:t xml:space="preserve"> collect</w:t>
      </w:r>
      <w:r w:rsidR="00BB2734">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 xml:space="preserve">data from multiple areas throughout the coverslip, which is only possible when the cells are distributed as a homogenous monolayer. Measurements from 100 such different areas, which take about 10 </w:t>
      </w:r>
      <w:r w:rsidR="00736125">
        <w:rPr>
          <w:rStyle w:val="m-1652932672262964626s1"/>
          <w:rFonts w:asciiTheme="minorHAnsi" w:hAnsiTheme="minorHAnsi"/>
          <w:color w:val="auto"/>
          <w:shd w:val="clear" w:color="auto" w:fill="FFFFFF"/>
        </w:rPr>
        <w:t>min</w:t>
      </w:r>
      <w:r w:rsidRPr="00BE53B4">
        <w:rPr>
          <w:rStyle w:val="m-1652932672262964626s1"/>
          <w:rFonts w:asciiTheme="minorHAnsi" w:hAnsiTheme="minorHAnsi"/>
          <w:color w:val="auto"/>
          <w:shd w:val="clear" w:color="auto" w:fill="FFFFFF"/>
        </w:rPr>
        <w:t xml:space="preserve">, are </w:t>
      </w:r>
      <w:proofErr w:type="gramStart"/>
      <w:r w:rsidRPr="00BE53B4">
        <w:rPr>
          <w:rStyle w:val="m-1652932672262964626s1"/>
          <w:rFonts w:asciiTheme="minorHAnsi" w:hAnsiTheme="minorHAnsi"/>
          <w:color w:val="auto"/>
          <w:shd w:val="clear" w:color="auto" w:fill="FFFFFF"/>
        </w:rPr>
        <w:t>sufficient</w:t>
      </w:r>
      <w:proofErr w:type="gramEnd"/>
      <w:r w:rsidRPr="00BE53B4">
        <w:rPr>
          <w:rStyle w:val="m-1652932672262964626s1"/>
          <w:rFonts w:asciiTheme="minorHAnsi" w:hAnsiTheme="minorHAnsi"/>
          <w:color w:val="auto"/>
          <w:shd w:val="clear" w:color="auto" w:fill="FFFFFF"/>
        </w:rPr>
        <w:t xml:space="preserve"> to provide reliable functional properties of the cells. Lastly, as shown in </w:t>
      </w:r>
      <w:r w:rsidRPr="00BE53B4">
        <w:rPr>
          <w:rStyle w:val="m-1652932672262964626s1"/>
          <w:rFonts w:asciiTheme="minorHAnsi" w:hAnsiTheme="minorHAnsi"/>
          <w:b/>
          <w:color w:val="auto"/>
          <w:shd w:val="clear" w:color="auto" w:fill="FFFFFF"/>
        </w:rPr>
        <w:t xml:space="preserve">Figure </w:t>
      </w:r>
      <w:r w:rsidR="006F1464" w:rsidRPr="00BE53B4">
        <w:rPr>
          <w:rStyle w:val="m-1652932672262964626s1"/>
          <w:rFonts w:asciiTheme="minorHAnsi" w:hAnsiTheme="minorHAnsi" w:cstheme="minorHAnsi"/>
          <w:b/>
          <w:color w:val="000000" w:themeColor="text1"/>
          <w:shd w:val="clear" w:color="auto" w:fill="FFFFFF"/>
        </w:rPr>
        <w:t>5</w:t>
      </w:r>
      <w:r w:rsidRPr="00BE53B4">
        <w:rPr>
          <w:rStyle w:val="m-1652932672262964626s1"/>
          <w:rFonts w:asciiTheme="minorHAnsi" w:hAnsiTheme="minorHAnsi"/>
          <w:color w:val="auto"/>
          <w:shd w:val="clear" w:color="auto" w:fill="FFFFFF"/>
        </w:rPr>
        <w:t xml:space="preserve">, iPSC-CMs need time to adjust to the measurement conditions. For reliable measurements, </w:t>
      </w:r>
      <w:r w:rsidR="00BB2734">
        <w:rPr>
          <w:rStyle w:val="m-1652932672262964626s1"/>
          <w:rFonts w:asciiTheme="minorHAnsi" w:hAnsiTheme="minorHAnsi"/>
          <w:color w:val="auto"/>
          <w:shd w:val="clear" w:color="auto" w:fill="FFFFFF"/>
        </w:rPr>
        <w:t>it is</w:t>
      </w:r>
      <w:r w:rsidR="00BB2734" w:rsidRPr="00BE53B4">
        <w:rPr>
          <w:rStyle w:val="m-1652932672262964626s1"/>
          <w:rFonts w:asciiTheme="minorHAnsi" w:hAnsiTheme="minorHAnsi"/>
          <w:color w:val="auto"/>
          <w:shd w:val="clear" w:color="auto" w:fill="FFFFFF"/>
        </w:rPr>
        <w:t xml:space="preserve"> </w:t>
      </w:r>
      <w:r w:rsidRPr="00BE53B4">
        <w:rPr>
          <w:rStyle w:val="m-1652932672262964626s1"/>
          <w:rFonts w:asciiTheme="minorHAnsi" w:hAnsiTheme="minorHAnsi"/>
          <w:color w:val="auto"/>
          <w:shd w:val="clear" w:color="auto" w:fill="FFFFFF"/>
        </w:rPr>
        <w:t>recommend</w:t>
      </w:r>
      <w:r w:rsidR="00BB2734">
        <w:rPr>
          <w:rStyle w:val="m-1652932672262964626s1"/>
          <w:rFonts w:asciiTheme="minorHAnsi" w:hAnsiTheme="minorHAnsi"/>
          <w:color w:val="auto"/>
          <w:shd w:val="clear" w:color="auto" w:fill="FFFFFF"/>
        </w:rPr>
        <w:t>ed</w:t>
      </w:r>
      <w:r w:rsidRPr="00BE53B4">
        <w:rPr>
          <w:rStyle w:val="m-1652932672262964626s1"/>
          <w:rFonts w:asciiTheme="minorHAnsi" w:hAnsiTheme="minorHAnsi"/>
          <w:color w:val="auto"/>
          <w:shd w:val="clear" w:color="auto" w:fill="FFFFFF"/>
        </w:rPr>
        <w:t xml:space="preserve"> that the cells should be stabilized at the measurement conditions for at least 3 </w:t>
      </w:r>
      <w:r w:rsidR="00736125">
        <w:rPr>
          <w:rStyle w:val="m-1652932672262964626s1"/>
          <w:rFonts w:asciiTheme="minorHAnsi" w:hAnsiTheme="minorHAnsi"/>
          <w:color w:val="auto"/>
          <w:shd w:val="clear" w:color="auto" w:fill="FFFFFF"/>
        </w:rPr>
        <w:t>min</w:t>
      </w:r>
      <w:r w:rsidRPr="00BE53B4">
        <w:rPr>
          <w:rStyle w:val="m-1652932672262964626s1"/>
          <w:rFonts w:asciiTheme="minorHAnsi" w:hAnsiTheme="minorHAnsi"/>
          <w:color w:val="auto"/>
          <w:shd w:val="clear" w:color="auto" w:fill="FFFFFF"/>
        </w:rPr>
        <w:t>.</w:t>
      </w:r>
    </w:p>
    <w:p w14:paraId="28368437" w14:textId="77777777" w:rsidR="002C40DA" w:rsidRPr="00BE53B4" w:rsidRDefault="002C40DA" w:rsidP="00890F7B">
      <w:pPr>
        <w:contextualSpacing/>
        <w:rPr>
          <w:rFonts w:asciiTheme="minorHAnsi" w:hAnsiTheme="minorHAnsi"/>
          <w:color w:val="auto"/>
          <w:shd w:val="clear" w:color="auto" w:fill="FFFFFF"/>
        </w:rPr>
      </w:pPr>
    </w:p>
    <w:p w14:paraId="74291980" w14:textId="75F297DD" w:rsidR="00AA03DF" w:rsidRPr="00BE53B4" w:rsidRDefault="00AA03DF" w:rsidP="00890F7B">
      <w:pPr>
        <w:pStyle w:val="NormalWeb"/>
        <w:spacing w:before="0" w:beforeAutospacing="0" w:after="0" w:afterAutospacing="0"/>
        <w:contextualSpacing/>
        <w:rPr>
          <w:rFonts w:asciiTheme="minorHAnsi" w:hAnsiTheme="minorHAnsi"/>
          <w:color w:val="auto"/>
        </w:rPr>
      </w:pPr>
      <w:r w:rsidRPr="00BE53B4">
        <w:rPr>
          <w:rFonts w:asciiTheme="minorHAnsi" w:hAnsiTheme="minorHAnsi"/>
          <w:b/>
          <w:color w:val="auto"/>
        </w:rPr>
        <w:t>ACKNOWLEDGMENTS</w:t>
      </w:r>
      <w:r w:rsidR="00806193">
        <w:rPr>
          <w:rFonts w:asciiTheme="minorHAnsi" w:hAnsiTheme="minorHAnsi"/>
          <w:b/>
          <w:color w:val="auto"/>
        </w:rPr>
        <w:t>:</w:t>
      </w:r>
    </w:p>
    <w:p w14:paraId="56FA702B" w14:textId="6E4189BF" w:rsidR="009535BC" w:rsidRPr="00BE53B4" w:rsidRDefault="00B23A0A" w:rsidP="00890F7B">
      <w:pPr>
        <w:contextualSpacing/>
        <w:rPr>
          <w:rFonts w:asciiTheme="minorHAnsi" w:hAnsiTheme="minorHAnsi"/>
          <w:color w:val="auto"/>
        </w:rPr>
      </w:pPr>
      <w:r w:rsidRPr="00BE53B4">
        <w:rPr>
          <w:rFonts w:asciiTheme="minorHAnsi" w:hAnsiTheme="minorHAnsi"/>
          <w:color w:val="auto"/>
        </w:rPr>
        <w:t xml:space="preserve">This research was supported by AHA Scientist Development Grant 17SDG33700093 (F.S.); Mount Sinai KL2 Scholars Award for Clinical and Translational Research Career Development KL2TR001435 (F.S.); </w:t>
      </w:r>
      <w:r w:rsidR="009535BC" w:rsidRPr="00BE53B4">
        <w:rPr>
          <w:rFonts w:asciiTheme="minorHAnsi" w:hAnsiTheme="minorHAnsi"/>
          <w:color w:val="auto"/>
        </w:rPr>
        <w:t xml:space="preserve">NIH R00 </w:t>
      </w:r>
      <w:r w:rsidRPr="00BE53B4">
        <w:rPr>
          <w:rFonts w:asciiTheme="minorHAnsi" w:hAnsiTheme="minorHAnsi"/>
          <w:color w:val="auto"/>
        </w:rPr>
        <w:t>HL116645 and AHA 18TPA34170460 (C.K.)</w:t>
      </w:r>
      <w:r w:rsidR="0086195B" w:rsidRPr="00BE53B4">
        <w:rPr>
          <w:rFonts w:asciiTheme="minorHAnsi" w:hAnsiTheme="minorHAnsi"/>
          <w:color w:val="auto"/>
        </w:rPr>
        <w:t>.</w:t>
      </w:r>
    </w:p>
    <w:p w14:paraId="6CC58066" w14:textId="77777777" w:rsidR="00AA03DF" w:rsidRPr="00BE53B4" w:rsidRDefault="00AA03DF" w:rsidP="00890F7B">
      <w:pPr>
        <w:contextualSpacing/>
        <w:rPr>
          <w:rFonts w:asciiTheme="minorHAnsi" w:hAnsiTheme="minorHAnsi"/>
          <w:b/>
          <w:color w:val="auto"/>
        </w:rPr>
      </w:pPr>
    </w:p>
    <w:p w14:paraId="6FDBAEA8" w14:textId="03F27133" w:rsidR="00AA03DF" w:rsidRPr="00BE53B4" w:rsidRDefault="00AA03DF" w:rsidP="00890F7B">
      <w:pPr>
        <w:pStyle w:val="NormalWeb"/>
        <w:spacing w:before="0" w:beforeAutospacing="0" w:after="0" w:afterAutospacing="0"/>
        <w:contextualSpacing/>
        <w:rPr>
          <w:rFonts w:asciiTheme="minorHAnsi" w:hAnsiTheme="minorHAnsi"/>
          <w:color w:val="auto"/>
        </w:rPr>
      </w:pPr>
      <w:r w:rsidRPr="00BE53B4">
        <w:rPr>
          <w:rFonts w:asciiTheme="minorHAnsi" w:hAnsiTheme="minorHAnsi"/>
          <w:b/>
          <w:color w:val="auto"/>
        </w:rPr>
        <w:t>DISCLOSURES</w:t>
      </w:r>
      <w:r w:rsidR="00806193">
        <w:rPr>
          <w:rFonts w:asciiTheme="minorHAnsi" w:hAnsiTheme="minorHAnsi"/>
          <w:b/>
          <w:color w:val="auto"/>
        </w:rPr>
        <w:t>:</w:t>
      </w:r>
    </w:p>
    <w:p w14:paraId="2C74E558" w14:textId="77777777" w:rsidR="009535BC" w:rsidRPr="00BE53B4" w:rsidRDefault="009535BC" w:rsidP="00890F7B">
      <w:pPr>
        <w:contextualSpacing/>
        <w:rPr>
          <w:rFonts w:asciiTheme="minorHAnsi" w:hAnsiTheme="minorHAnsi"/>
          <w:color w:val="auto"/>
        </w:rPr>
      </w:pPr>
      <w:bookmarkStart w:id="2" w:name="_Hlk17379730"/>
      <w:r w:rsidRPr="00BE53B4">
        <w:rPr>
          <w:rFonts w:asciiTheme="minorHAnsi" w:hAnsiTheme="minorHAnsi"/>
          <w:color w:val="auto"/>
        </w:rPr>
        <w:t>The authors have nothing to disclose.</w:t>
      </w:r>
    </w:p>
    <w:bookmarkEnd w:id="2"/>
    <w:p w14:paraId="73947495" w14:textId="77777777" w:rsidR="00AA03DF" w:rsidRPr="00BE53B4" w:rsidRDefault="00AA03DF" w:rsidP="00890F7B">
      <w:pPr>
        <w:contextualSpacing/>
        <w:rPr>
          <w:rFonts w:asciiTheme="minorHAnsi" w:hAnsiTheme="minorHAnsi" w:cstheme="minorHAnsi"/>
          <w:color w:val="auto"/>
        </w:rPr>
      </w:pPr>
    </w:p>
    <w:p w14:paraId="3CB589C9" w14:textId="63AEB7FA" w:rsidR="0045315F" w:rsidRPr="00BE53B4" w:rsidRDefault="009726EE" w:rsidP="00890F7B">
      <w:pPr>
        <w:contextualSpacing/>
        <w:rPr>
          <w:rFonts w:asciiTheme="minorHAnsi" w:hAnsiTheme="minorHAnsi"/>
          <w:b/>
          <w:color w:val="auto"/>
        </w:rPr>
      </w:pPr>
      <w:r w:rsidRPr="00BE53B4">
        <w:rPr>
          <w:rFonts w:asciiTheme="minorHAnsi" w:hAnsiTheme="minorHAnsi"/>
          <w:b/>
          <w:color w:val="auto"/>
        </w:rPr>
        <w:t>REFERENCES</w:t>
      </w:r>
      <w:r w:rsidR="00806193">
        <w:rPr>
          <w:rFonts w:asciiTheme="minorHAnsi" w:hAnsiTheme="minorHAnsi"/>
          <w:b/>
          <w:color w:val="auto"/>
        </w:rPr>
        <w:t>:</w:t>
      </w:r>
    </w:p>
    <w:p w14:paraId="283E03CA" w14:textId="5CC37F3E" w:rsidR="002B0FBC" w:rsidRPr="00BE53B4" w:rsidRDefault="002B0FBC" w:rsidP="00890F7B">
      <w:pPr>
        <w:contextualSpacing/>
        <w:rPr>
          <w:rFonts w:asciiTheme="minorHAnsi" w:hAnsiTheme="minorHAnsi" w:cstheme="minorHAnsi"/>
          <w:noProof/>
          <w:color w:val="auto"/>
        </w:rPr>
      </w:pPr>
      <w:bookmarkStart w:id="3" w:name="_ENREF_1"/>
      <w:r w:rsidRPr="00BE53B4">
        <w:rPr>
          <w:rFonts w:asciiTheme="minorHAnsi" w:hAnsiTheme="minorHAnsi" w:cstheme="minorHAnsi"/>
          <w:noProof/>
          <w:color w:val="auto"/>
        </w:rPr>
        <w:t>1</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Karakikes, I.</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Correction of human phospholamban R14del mutation associated with cardiomyopathy using targeted nucleases and combination therapy. </w:t>
      </w:r>
      <w:r w:rsidRPr="00BE53B4">
        <w:rPr>
          <w:rFonts w:asciiTheme="minorHAnsi" w:hAnsiTheme="minorHAnsi" w:cstheme="minorHAnsi"/>
          <w:i/>
          <w:noProof/>
          <w:color w:val="auto"/>
        </w:rPr>
        <w:t xml:space="preserve">Nature </w:t>
      </w:r>
      <w:r w:rsidR="00B67E57" w:rsidRPr="00BE53B4">
        <w:rPr>
          <w:rFonts w:asciiTheme="minorHAnsi" w:hAnsiTheme="minorHAnsi" w:cstheme="minorHAnsi"/>
          <w:i/>
          <w:noProof/>
          <w:color w:val="auto"/>
        </w:rPr>
        <w:t>Communications</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6</w:t>
      </w:r>
      <w:r w:rsidR="00B67E57">
        <w:rPr>
          <w:rFonts w:asciiTheme="minorHAnsi" w:hAnsiTheme="minorHAnsi" w:cstheme="minorHAnsi"/>
          <w:noProof/>
          <w:color w:val="auto"/>
        </w:rPr>
        <w:t>,</w:t>
      </w:r>
      <w:r w:rsidRPr="00BE53B4">
        <w:rPr>
          <w:rFonts w:asciiTheme="minorHAnsi" w:hAnsiTheme="minorHAnsi" w:cstheme="minorHAnsi"/>
          <w:noProof/>
          <w:color w:val="auto"/>
        </w:rPr>
        <w:t xml:space="preserve"> 6955 (2015).</w:t>
      </w:r>
      <w:bookmarkEnd w:id="3"/>
    </w:p>
    <w:p w14:paraId="1DD234C8" w14:textId="5E7E5C98" w:rsidR="002B0FBC" w:rsidRPr="00BE53B4" w:rsidRDefault="002B0FBC" w:rsidP="00890F7B">
      <w:pPr>
        <w:contextualSpacing/>
        <w:rPr>
          <w:rFonts w:asciiTheme="minorHAnsi" w:hAnsiTheme="minorHAnsi" w:cstheme="minorHAnsi"/>
          <w:noProof/>
          <w:color w:val="auto"/>
        </w:rPr>
      </w:pPr>
      <w:bookmarkStart w:id="4" w:name="_ENREF_2"/>
      <w:r w:rsidRPr="00BE53B4">
        <w:rPr>
          <w:rFonts w:asciiTheme="minorHAnsi" w:hAnsiTheme="minorHAnsi" w:cstheme="minorHAnsi"/>
          <w:noProof/>
          <w:color w:val="auto"/>
        </w:rPr>
        <w:t>2</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Moretti, A.</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Patient-specific induced pluripotent stem-cell models for long-QT syndrome. </w:t>
      </w:r>
      <w:r w:rsidRPr="00BE53B4">
        <w:rPr>
          <w:rFonts w:asciiTheme="minorHAnsi" w:hAnsiTheme="minorHAnsi" w:cstheme="minorHAnsi"/>
          <w:i/>
          <w:noProof/>
          <w:color w:val="auto"/>
        </w:rPr>
        <w:t xml:space="preserve">The New England </w:t>
      </w:r>
      <w:r w:rsidR="00B67E57" w:rsidRPr="00BE53B4">
        <w:rPr>
          <w:rFonts w:asciiTheme="minorHAnsi" w:hAnsiTheme="minorHAnsi" w:cstheme="minorHAnsi"/>
          <w:i/>
          <w:noProof/>
          <w:color w:val="auto"/>
        </w:rPr>
        <w:t xml:space="preserve">Journal </w:t>
      </w:r>
      <w:r w:rsidR="00B67E57">
        <w:rPr>
          <w:rFonts w:asciiTheme="minorHAnsi" w:hAnsiTheme="minorHAnsi" w:cstheme="minorHAnsi"/>
          <w:i/>
          <w:noProof/>
          <w:color w:val="auto"/>
        </w:rPr>
        <w:t>of</w:t>
      </w:r>
      <w:r w:rsidR="00B67E57" w:rsidRPr="00BE53B4">
        <w:rPr>
          <w:rFonts w:asciiTheme="minorHAnsi" w:hAnsiTheme="minorHAnsi" w:cstheme="minorHAnsi"/>
          <w:i/>
          <w:noProof/>
          <w:color w:val="auto"/>
        </w:rPr>
        <w:t xml:space="preserve"> Medicine</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363</w:t>
      </w:r>
      <w:r w:rsidRPr="00BE53B4">
        <w:rPr>
          <w:rFonts w:asciiTheme="minorHAnsi" w:hAnsiTheme="minorHAnsi" w:cstheme="minorHAnsi"/>
          <w:noProof/>
          <w:color w:val="auto"/>
        </w:rPr>
        <w:t xml:space="preserve"> (15), 1397</w:t>
      </w:r>
      <w:r w:rsidR="001B63F2">
        <w:rPr>
          <w:rFonts w:asciiTheme="minorHAnsi" w:hAnsiTheme="minorHAnsi" w:cstheme="minorHAnsi"/>
          <w:noProof/>
          <w:color w:val="auto"/>
        </w:rPr>
        <w:t>–</w:t>
      </w:r>
      <w:r w:rsidRPr="00BE53B4">
        <w:rPr>
          <w:rFonts w:asciiTheme="minorHAnsi" w:hAnsiTheme="minorHAnsi" w:cstheme="minorHAnsi"/>
          <w:noProof/>
          <w:color w:val="auto"/>
        </w:rPr>
        <w:t>1409 (2010).</w:t>
      </w:r>
      <w:bookmarkEnd w:id="4"/>
    </w:p>
    <w:p w14:paraId="35510E12" w14:textId="3B8652C2" w:rsidR="002B0FBC" w:rsidRPr="00BE53B4" w:rsidRDefault="002B0FBC" w:rsidP="00890F7B">
      <w:pPr>
        <w:contextualSpacing/>
        <w:rPr>
          <w:rFonts w:asciiTheme="minorHAnsi" w:hAnsiTheme="minorHAnsi" w:cstheme="minorHAnsi"/>
          <w:noProof/>
          <w:color w:val="auto"/>
        </w:rPr>
      </w:pPr>
      <w:bookmarkStart w:id="5" w:name="_ENREF_3"/>
      <w:r w:rsidRPr="00BE53B4">
        <w:rPr>
          <w:rFonts w:asciiTheme="minorHAnsi" w:hAnsiTheme="minorHAnsi" w:cstheme="minorHAnsi"/>
          <w:noProof/>
          <w:color w:val="auto"/>
        </w:rPr>
        <w:t>3</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Davis, R. P.</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Cardiomyocytes derived from pluripotent stem cells recapitulate electrophysiological characteristics of an overlap syndrome of cardiac sodium channel disease. </w:t>
      </w:r>
      <w:r w:rsidRPr="00BE53B4">
        <w:rPr>
          <w:rFonts w:asciiTheme="minorHAnsi" w:hAnsiTheme="minorHAnsi" w:cstheme="minorHAnsi"/>
          <w:i/>
          <w:noProof/>
          <w:color w:val="auto"/>
        </w:rPr>
        <w:t>Circulation.</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125</w:t>
      </w:r>
      <w:r w:rsidRPr="00BE53B4">
        <w:rPr>
          <w:rFonts w:asciiTheme="minorHAnsi" w:hAnsiTheme="minorHAnsi" w:cstheme="minorHAnsi"/>
          <w:noProof/>
          <w:color w:val="auto"/>
        </w:rPr>
        <w:t xml:space="preserve"> (25), 3079</w:t>
      </w:r>
      <w:r w:rsidR="001B63F2">
        <w:rPr>
          <w:rFonts w:asciiTheme="minorHAnsi" w:hAnsiTheme="minorHAnsi" w:cstheme="minorHAnsi"/>
          <w:noProof/>
          <w:color w:val="auto"/>
        </w:rPr>
        <w:t>–</w:t>
      </w:r>
      <w:r w:rsidRPr="00BE53B4">
        <w:rPr>
          <w:rFonts w:asciiTheme="minorHAnsi" w:hAnsiTheme="minorHAnsi" w:cstheme="minorHAnsi"/>
          <w:noProof/>
          <w:color w:val="auto"/>
        </w:rPr>
        <w:t>3091 (2012).</w:t>
      </w:r>
      <w:bookmarkEnd w:id="5"/>
    </w:p>
    <w:p w14:paraId="3FF1B97D" w14:textId="017AE862" w:rsidR="002B0FBC" w:rsidRPr="00BE53B4" w:rsidRDefault="002B0FBC" w:rsidP="00890F7B">
      <w:pPr>
        <w:contextualSpacing/>
        <w:rPr>
          <w:rFonts w:asciiTheme="minorHAnsi" w:hAnsiTheme="minorHAnsi" w:cstheme="minorHAnsi"/>
          <w:noProof/>
          <w:color w:val="auto"/>
        </w:rPr>
      </w:pPr>
      <w:bookmarkStart w:id="6" w:name="_ENREF_4"/>
      <w:r w:rsidRPr="00BE53B4">
        <w:rPr>
          <w:rFonts w:asciiTheme="minorHAnsi" w:hAnsiTheme="minorHAnsi" w:cstheme="minorHAnsi"/>
          <w:noProof/>
          <w:color w:val="auto"/>
        </w:rPr>
        <w:t>4</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Fatima, A.</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w:t>
      </w:r>
      <w:r w:rsidR="00B67261" w:rsidRPr="00BE53B4">
        <w:rPr>
          <w:rFonts w:asciiTheme="minorHAnsi" w:hAnsiTheme="minorHAnsi" w:cstheme="minorHAnsi"/>
          <w:noProof/>
          <w:color w:val="auto"/>
        </w:rPr>
        <w:t xml:space="preserve">In vitro </w:t>
      </w:r>
      <w:r w:rsidRPr="00BE53B4">
        <w:rPr>
          <w:rFonts w:asciiTheme="minorHAnsi" w:hAnsiTheme="minorHAnsi" w:cstheme="minorHAnsi"/>
          <w:noProof/>
          <w:color w:val="auto"/>
        </w:rPr>
        <w:t xml:space="preserve">modeling of ryanodine receptor 2 dysfunction using human induced pluripotent stem cells. </w:t>
      </w:r>
      <w:r w:rsidRPr="00BE53B4">
        <w:rPr>
          <w:rFonts w:asciiTheme="minorHAnsi" w:hAnsiTheme="minorHAnsi" w:cstheme="minorHAnsi"/>
          <w:i/>
          <w:noProof/>
          <w:color w:val="auto"/>
        </w:rPr>
        <w:t xml:space="preserve">Cellular </w:t>
      </w:r>
      <w:r w:rsidR="00B67E57" w:rsidRPr="00BE53B4">
        <w:rPr>
          <w:rFonts w:asciiTheme="minorHAnsi" w:hAnsiTheme="minorHAnsi" w:cstheme="minorHAnsi"/>
          <w:i/>
          <w:noProof/>
          <w:color w:val="auto"/>
        </w:rPr>
        <w:t xml:space="preserve">Physiology </w:t>
      </w:r>
      <w:r w:rsidR="00B67E57">
        <w:rPr>
          <w:rFonts w:asciiTheme="minorHAnsi" w:hAnsiTheme="minorHAnsi" w:cstheme="minorHAnsi"/>
          <w:i/>
          <w:noProof/>
          <w:color w:val="auto"/>
        </w:rPr>
        <w:t>and</w:t>
      </w:r>
      <w:r w:rsidR="00B67E57" w:rsidRPr="00BE53B4">
        <w:rPr>
          <w:rFonts w:asciiTheme="minorHAnsi" w:hAnsiTheme="minorHAnsi" w:cstheme="minorHAnsi"/>
          <w:i/>
          <w:noProof/>
          <w:color w:val="auto"/>
        </w:rPr>
        <w:t xml:space="preserve"> Biochemistry: International Journal </w:t>
      </w:r>
      <w:r w:rsidR="00B67E57">
        <w:rPr>
          <w:rFonts w:asciiTheme="minorHAnsi" w:hAnsiTheme="minorHAnsi" w:cstheme="minorHAnsi"/>
          <w:i/>
          <w:noProof/>
          <w:color w:val="auto"/>
        </w:rPr>
        <w:t>of</w:t>
      </w:r>
      <w:r w:rsidR="00B67E57" w:rsidRPr="00BE53B4">
        <w:rPr>
          <w:rFonts w:asciiTheme="minorHAnsi" w:hAnsiTheme="minorHAnsi" w:cstheme="minorHAnsi"/>
          <w:i/>
          <w:noProof/>
          <w:color w:val="auto"/>
        </w:rPr>
        <w:t xml:space="preserve"> </w:t>
      </w:r>
      <w:r w:rsidR="00B67E57" w:rsidRPr="00BE53B4">
        <w:rPr>
          <w:rFonts w:asciiTheme="minorHAnsi" w:hAnsiTheme="minorHAnsi" w:cstheme="minorHAnsi"/>
          <w:i/>
          <w:noProof/>
          <w:color w:val="auto"/>
        </w:rPr>
        <w:lastRenderedPageBreak/>
        <w:t xml:space="preserve">Experimental Cellular Physiology, Biochemistry, </w:t>
      </w:r>
      <w:r w:rsidR="00B67E57">
        <w:rPr>
          <w:rFonts w:asciiTheme="minorHAnsi" w:hAnsiTheme="minorHAnsi" w:cstheme="minorHAnsi"/>
          <w:i/>
          <w:noProof/>
          <w:color w:val="auto"/>
        </w:rPr>
        <w:t>and</w:t>
      </w:r>
      <w:r w:rsidR="00B67E57" w:rsidRPr="00BE53B4">
        <w:rPr>
          <w:rFonts w:asciiTheme="minorHAnsi" w:hAnsiTheme="minorHAnsi" w:cstheme="minorHAnsi"/>
          <w:i/>
          <w:noProof/>
          <w:color w:val="auto"/>
        </w:rPr>
        <w:t xml:space="preserve"> Pharmacology</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28</w:t>
      </w:r>
      <w:r w:rsidRPr="00BE53B4">
        <w:rPr>
          <w:rFonts w:asciiTheme="minorHAnsi" w:hAnsiTheme="minorHAnsi" w:cstheme="minorHAnsi"/>
          <w:noProof/>
          <w:color w:val="auto"/>
        </w:rPr>
        <w:t xml:space="preserve"> (4), 579</w:t>
      </w:r>
      <w:r w:rsidR="001B63F2">
        <w:rPr>
          <w:rFonts w:asciiTheme="minorHAnsi" w:hAnsiTheme="minorHAnsi" w:cstheme="minorHAnsi"/>
          <w:noProof/>
          <w:color w:val="auto"/>
        </w:rPr>
        <w:t>–</w:t>
      </w:r>
      <w:r w:rsidRPr="00BE53B4">
        <w:rPr>
          <w:rFonts w:asciiTheme="minorHAnsi" w:hAnsiTheme="minorHAnsi" w:cstheme="minorHAnsi"/>
          <w:noProof/>
          <w:color w:val="auto"/>
        </w:rPr>
        <w:t>592 (2011).</w:t>
      </w:r>
      <w:bookmarkEnd w:id="6"/>
    </w:p>
    <w:p w14:paraId="09251C9D" w14:textId="7825A3ED" w:rsidR="002B0FBC" w:rsidRPr="00BE53B4" w:rsidRDefault="002B0FBC" w:rsidP="00890F7B">
      <w:pPr>
        <w:contextualSpacing/>
        <w:rPr>
          <w:rFonts w:asciiTheme="minorHAnsi" w:hAnsiTheme="minorHAnsi" w:cstheme="minorHAnsi"/>
          <w:noProof/>
          <w:color w:val="auto"/>
        </w:rPr>
      </w:pPr>
      <w:bookmarkStart w:id="7" w:name="_ENREF_5"/>
      <w:r w:rsidRPr="00BE53B4">
        <w:rPr>
          <w:rFonts w:asciiTheme="minorHAnsi" w:hAnsiTheme="minorHAnsi" w:cstheme="minorHAnsi"/>
          <w:noProof/>
          <w:color w:val="auto"/>
        </w:rPr>
        <w:t>5</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Novak, A.</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Cardiomyocytes generated from CPVTD307H patients are arrhythmogenic in response to beta-adrenergic stimulation. </w:t>
      </w:r>
      <w:r w:rsidRPr="00BE53B4">
        <w:rPr>
          <w:rFonts w:asciiTheme="minorHAnsi" w:hAnsiTheme="minorHAnsi" w:cstheme="minorHAnsi"/>
          <w:i/>
          <w:noProof/>
          <w:color w:val="auto"/>
        </w:rPr>
        <w:t xml:space="preserve">Journal of </w:t>
      </w:r>
      <w:r w:rsidR="00B67E57" w:rsidRPr="00BE53B4">
        <w:rPr>
          <w:rFonts w:asciiTheme="minorHAnsi" w:hAnsiTheme="minorHAnsi" w:cstheme="minorHAnsi"/>
          <w:i/>
          <w:noProof/>
          <w:color w:val="auto"/>
        </w:rPr>
        <w:t>Cellular and Molecular Medicine</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16</w:t>
      </w:r>
      <w:r w:rsidRPr="00BE53B4">
        <w:rPr>
          <w:rFonts w:asciiTheme="minorHAnsi" w:hAnsiTheme="minorHAnsi" w:cstheme="minorHAnsi"/>
          <w:noProof/>
          <w:color w:val="auto"/>
        </w:rPr>
        <w:t xml:space="preserve"> (3), 468</w:t>
      </w:r>
      <w:r w:rsidR="001B63F2">
        <w:rPr>
          <w:rFonts w:asciiTheme="minorHAnsi" w:hAnsiTheme="minorHAnsi" w:cstheme="minorHAnsi"/>
          <w:noProof/>
          <w:color w:val="auto"/>
        </w:rPr>
        <w:t>–</w:t>
      </w:r>
      <w:r w:rsidRPr="00BE53B4">
        <w:rPr>
          <w:rFonts w:asciiTheme="minorHAnsi" w:hAnsiTheme="minorHAnsi" w:cstheme="minorHAnsi"/>
          <w:noProof/>
          <w:color w:val="auto"/>
        </w:rPr>
        <w:t>482 (2012).</w:t>
      </w:r>
      <w:bookmarkEnd w:id="7"/>
    </w:p>
    <w:p w14:paraId="1FCF3541" w14:textId="72AB8F88" w:rsidR="002B0FBC" w:rsidRPr="00BE53B4" w:rsidRDefault="002B0FBC" w:rsidP="00890F7B">
      <w:pPr>
        <w:contextualSpacing/>
        <w:rPr>
          <w:rFonts w:asciiTheme="minorHAnsi" w:hAnsiTheme="minorHAnsi" w:cstheme="minorHAnsi"/>
          <w:noProof/>
          <w:color w:val="auto"/>
        </w:rPr>
      </w:pPr>
      <w:bookmarkStart w:id="8" w:name="_ENREF_6"/>
      <w:r w:rsidRPr="00BE53B4">
        <w:rPr>
          <w:rFonts w:asciiTheme="minorHAnsi" w:hAnsiTheme="minorHAnsi" w:cstheme="minorHAnsi"/>
          <w:noProof/>
          <w:color w:val="auto"/>
        </w:rPr>
        <w:t>6</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Lan, F.</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Abnormal calcium handling properties underlie familial hypertrophic cardiomyopathy pathology in patient-specific induced pluripotent stem cells. </w:t>
      </w:r>
      <w:r w:rsidRPr="00BE53B4">
        <w:rPr>
          <w:rFonts w:asciiTheme="minorHAnsi" w:hAnsiTheme="minorHAnsi" w:cstheme="minorHAnsi"/>
          <w:i/>
          <w:noProof/>
          <w:color w:val="auto"/>
        </w:rPr>
        <w:t xml:space="preserve">Cell </w:t>
      </w:r>
      <w:r w:rsidR="00B67E57" w:rsidRPr="00BE53B4">
        <w:rPr>
          <w:rFonts w:asciiTheme="minorHAnsi" w:hAnsiTheme="minorHAnsi" w:cstheme="minorHAnsi"/>
          <w:i/>
          <w:noProof/>
          <w:color w:val="auto"/>
        </w:rPr>
        <w:t>Stem Cell</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12</w:t>
      </w:r>
      <w:r w:rsidRPr="00BE53B4">
        <w:rPr>
          <w:rFonts w:asciiTheme="minorHAnsi" w:hAnsiTheme="minorHAnsi" w:cstheme="minorHAnsi"/>
          <w:noProof/>
          <w:color w:val="auto"/>
        </w:rPr>
        <w:t xml:space="preserve"> (1), 101</w:t>
      </w:r>
      <w:r w:rsidR="001B63F2">
        <w:rPr>
          <w:rFonts w:asciiTheme="minorHAnsi" w:hAnsiTheme="minorHAnsi" w:cstheme="minorHAnsi"/>
          <w:noProof/>
          <w:color w:val="auto"/>
        </w:rPr>
        <w:t>–</w:t>
      </w:r>
      <w:r w:rsidRPr="00BE53B4">
        <w:rPr>
          <w:rFonts w:asciiTheme="minorHAnsi" w:hAnsiTheme="minorHAnsi" w:cstheme="minorHAnsi"/>
          <w:noProof/>
          <w:color w:val="auto"/>
        </w:rPr>
        <w:t>113 (2013).</w:t>
      </w:r>
      <w:bookmarkEnd w:id="8"/>
    </w:p>
    <w:p w14:paraId="6EE63C81" w14:textId="5BC32831" w:rsidR="002B0FBC" w:rsidRPr="00BE53B4" w:rsidRDefault="002B0FBC" w:rsidP="00890F7B">
      <w:pPr>
        <w:contextualSpacing/>
        <w:rPr>
          <w:rFonts w:asciiTheme="minorHAnsi" w:hAnsiTheme="minorHAnsi" w:cstheme="minorHAnsi"/>
          <w:noProof/>
          <w:color w:val="auto"/>
        </w:rPr>
      </w:pPr>
      <w:bookmarkStart w:id="9" w:name="_ENREF_7"/>
      <w:r w:rsidRPr="00BE53B4">
        <w:rPr>
          <w:rFonts w:asciiTheme="minorHAnsi" w:hAnsiTheme="minorHAnsi" w:cstheme="minorHAnsi"/>
          <w:noProof/>
          <w:color w:val="auto"/>
        </w:rPr>
        <w:t>7</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Sun, N.</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Patient-specific induced pluripotent stem cells as a model for familial dilated cardiomyopathy. </w:t>
      </w:r>
      <w:r w:rsidRPr="00BE53B4">
        <w:rPr>
          <w:rFonts w:asciiTheme="minorHAnsi" w:hAnsiTheme="minorHAnsi" w:cstheme="minorHAnsi"/>
          <w:i/>
          <w:noProof/>
          <w:color w:val="auto"/>
        </w:rPr>
        <w:t xml:space="preserve">Science </w:t>
      </w:r>
      <w:r w:rsidR="00B67E57" w:rsidRPr="00BE53B4">
        <w:rPr>
          <w:rFonts w:asciiTheme="minorHAnsi" w:hAnsiTheme="minorHAnsi" w:cstheme="minorHAnsi"/>
          <w:i/>
          <w:noProof/>
          <w:color w:val="auto"/>
        </w:rPr>
        <w:t>Translational Medicine</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4</w:t>
      </w:r>
      <w:r w:rsidRPr="00BE53B4">
        <w:rPr>
          <w:rFonts w:asciiTheme="minorHAnsi" w:hAnsiTheme="minorHAnsi" w:cstheme="minorHAnsi"/>
          <w:noProof/>
          <w:color w:val="auto"/>
        </w:rPr>
        <w:t xml:space="preserve"> (130), 130ra147 (2012).</w:t>
      </w:r>
      <w:bookmarkEnd w:id="9"/>
    </w:p>
    <w:p w14:paraId="246DAD69" w14:textId="664CC490" w:rsidR="002B0FBC" w:rsidRPr="00BE53B4" w:rsidRDefault="002B0FBC" w:rsidP="00890F7B">
      <w:pPr>
        <w:contextualSpacing/>
        <w:rPr>
          <w:rFonts w:asciiTheme="minorHAnsi" w:hAnsiTheme="minorHAnsi" w:cstheme="minorHAnsi"/>
          <w:noProof/>
          <w:color w:val="auto"/>
        </w:rPr>
      </w:pPr>
      <w:bookmarkStart w:id="10" w:name="_ENREF_8"/>
      <w:r w:rsidRPr="00BE53B4">
        <w:rPr>
          <w:rFonts w:asciiTheme="minorHAnsi" w:hAnsiTheme="minorHAnsi" w:cstheme="minorHAnsi"/>
          <w:noProof/>
          <w:color w:val="auto"/>
        </w:rPr>
        <w:t>8</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Stillitano, F.</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Modeling susceptibility to drug-induced long QT with a panel of subject-specific induced pluripotent stem cells. </w:t>
      </w:r>
      <w:r w:rsidRPr="00BE53B4">
        <w:rPr>
          <w:rFonts w:asciiTheme="minorHAnsi" w:hAnsiTheme="minorHAnsi" w:cstheme="minorHAnsi"/>
          <w:i/>
          <w:noProof/>
          <w:color w:val="auto"/>
        </w:rPr>
        <w:t>eLife.</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6</w:t>
      </w:r>
      <w:r w:rsidRPr="00BE53B4">
        <w:rPr>
          <w:rFonts w:asciiTheme="minorHAnsi" w:hAnsiTheme="minorHAnsi" w:cstheme="minorHAnsi"/>
          <w:noProof/>
          <w:color w:val="auto"/>
        </w:rPr>
        <w:t xml:space="preserve"> (2017).</w:t>
      </w:r>
      <w:bookmarkEnd w:id="10"/>
    </w:p>
    <w:p w14:paraId="579CD5D3" w14:textId="68DADF37" w:rsidR="002B0FBC" w:rsidRPr="00BE53B4" w:rsidRDefault="002B0FBC" w:rsidP="00890F7B">
      <w:pPr>
        <w:contextualSpacing/>
        <w:rPr>
          <w:rFonts w:asciiTheme="minorHAnsi" w:hAnsiTheme="minorHAnsi" w:cstheme="minorHAnsi"/>
          <w:noProof/>
          <w:color w:val="auto"/>
        </w:rPr>
      </w:pPr>
      <w:bookmarkStart w:id="11" w:name="_ENREF_9"/>
      <w:r w:rsidRPr="00BE53B4">
        <w:rPr>
          <w:rFonts w:asciiTheme="minorHAnsi" w:hAnsiTheme="minorHAnsi" w:cstheme="minorHAnsi"/>
          <w:noProof/>
          <w:color w:val="auto"/>
        </w:rPr>
        <w:t>9</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Matsa, E., Burridge, P. W.</w:t>
      </w:r>
      <w:r w:rsidR="001F36E1">
        <w:rPr>
          <w:rFonts w:asciiTheme="minorHAnsi" w:hAnsiTheme="minorHAnsi" w:cstheme="minorHAnsi"/>
          <w:noProof/>
          <w:color w:val="auto"/>
        </w:rPr>
        <w:t xml:space="preserve">, </w:t>
      </w:r>
      <w:r w:rsidRPr="00BE53B4">
        <w:rPr>
          <w:rFonts w:asciiTheme="minorHAnsi" w:hAnsiTheme="minorHAnsi" w:cstheme="minorHAnsi"/>
          <w:noProof/>
          <w:color w:val="auto"/>
        </w:rPr>
        <w:t xml:space="preserve">Wu, J. C. Human stem cells for modeling heart disease and for drug discovery. </w:t>
      </w:r>
      <w:r w:rsidRPr="00BE53B4">
        <w:rPr>
          <w:rFonts w:asciiTheme="minorHAnsi" w:hAnsiTheme="minorHAnsi" w:cstheme="minorHAnsi"/>
          <w:i/>
          <w:noProof/>
          <w:color w:val="auto"/>
        </w:rPr>
        <w:t xml:space="preserve">Science </w:t>
      </w:r>
      <w:r w:rsidR="00B67E57" w:rsidRPr="00BE53B4">
        <w:rPr>
          <w:rFonts w:asciiTheme="minorHAnsi" w:hAnsiTheme="minorHAnsi" w:cstheme="minorHAnsi"/>
          <w:i/>
          <w:noProof/>
          <w:color w:val="auto"/>
        </w:rPr>
        <w:t>Translational Medicine</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6</w:t>
      </w:r>
      <w:r w:rsidRPr="00BE53B4">
        <w:rPr>
          <w:rFonts w:asciiTheme="minorHAnsi" w:hAnsiTheme="minorHAnsi" w:cstheme="minorHAnsi"/>
          <w:noProof/>
          <w:color w:val="auto"/>
        </w:rPr>
        <w:t xml:space="preserve"> (239), 239ps236</w:t>
      </w:r>
      <w:r w:rsidR="001F36E1">
        <w:rPr>
          <w:rFonts w:asciiTheme="minorHAnsi" w:hAnsiTheme="minorHAnsi" w:cstheme="minorHAnsi"/>
          <w:noProof/>
          <w:color w:val="auto"/>
        </w:rPr>
        <w:t xml:space="preserve"> </w:t>
      </w:r>
      <w:r w:rsidRPr="00BE53B4">
        <w:rPr>
          <w:rFonts w:asciiTheme="minorHAnsi" w:hAnsiTheme="minorHAnsi" w:cstheme="minorHAnsi"/>
          <w:noProof/>
          <w:color w:val="auto"/>
        </w:rPr>
        <w:t>(2014).</w:t>
      </w:r>
      <w:bookmarkEnd w:id="11"/>
    </w:p>
    <w:p w14:paraId="5B93522C" w14:textId="1A4E8C3B" w:rsidR="002B0FBC" w:rsidRPr="00BE53B4" w:rsidRDefault="002B0FBC" w:rsidP="00890F7B">
      <w:pPr>
        <w:contextualSpacing/>
        <w:rPr>
          <w:rFonts w:asciiTheme="minorHAnsi" w:hAnsiTheme="minorHAnsi" w:cstheme="minorHAnsi"/>
          <w:noProof/>
          <w:color w:val="auto"/>
        </w:rPr>
      </w:pPr>
      <w:bookmarkStart w:id="12" w:name="_ENREF_10"/>
      <w:r w:rsidRPr="00BE53B4">
        <w:rPr>
          <w:rFonts w:asciiTheme="minorHAnsi" w:hAnsiTheme="minorHAnsi" w:cstheme="minorHAnsi"/>
          <w:noProof/>
          <w:color w:val="auto"/>
        </w:rPr>
        <w:t>10</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Mordwinkin, N. M., Lee, A. S.</w:t>
      </w:r>
      <w:r w:rsidR="001F36E1">
        <w:rPr>
          <w:rFonts w:asciiTheme="minorHAnsi" w:hAnsiTheme="minorHAnsi" w:cstheme="minorHAnsi"/>
          <w:noProof/>
          <w:color w:val="auto"/>
        </w:rPr>
        <w:t xml:space="preserve">, </w:t>
      </w:r>
      <w:r w:rsidRPr="00BE53B4">
        <w:rPr>
          <w:rFonts w:asciiTheme="minorHAnsi" w:hAnsiTheme="minorHAnsi" w:cstheme="minorHAnsi"/>
          <w:noProof/>
          <w:color w:val="auto"/>
        </w:rPr>
        <w:t xml:space="preserve">Wu, J. C. Patient-specific stem cells and cardiovascular drug discovery. </w:t>
      </w:r>
      <w:r w:rsidR="00B67E57">
        <w:rPr>
          <w:rFonts w:asciiTheme="minorHAnsi" w:hAnsiTheme="minorHAnsi" w:cstheme="minorHAnsi"/>
          <w:i/>
          <w:noProof/>
          <w:color w:val="auto"/>
        </w:rPr>
        <w:t>Journal of the American Medical Association</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310</w:t>
      </w:r>
      <w:r w:rsidRPr="00BE53B4">
        <w:rPr>
          <w:rFonts w:asciiTheme="minorHAnsi" w:hAnsiTheme="minorHAnsi" w:cstheme="minorHAnsi"/>
          <w:noProof/>
          <w:color w:val="auto"/>
        </w:rPr>
        <w:t xml:space="preserve"> (19), 2039</w:t>
      </w:r>
      <w:r w:rsidR="001B63F2">
        <w:rPr>
          <w:rFonts w:asciiTheme="minorHAnsi" w:hAnsiTheme="minorHAnsi" w:cstheme="minorHAnsi"/>
          <w:noProof/>
          <w:color w:val="auto"/>
        </w:rPr>
        <w:t>–</w:t>
      </w:r>
      <w:r w:rsidRPr="00BE53B4">
        <w:rPr>
          <w:rFonts w:asciiTheme="minorHAnsi" w:hAnsiTheme="minorHAnsi" w:cstheme="minorHAnsi"/>
          <w:noProof/>
          <w:color w:val="auto"/>
        </w:rPr>
        <w:t>2040 (2013).</w:t>
      </w:r>
      <w:bookmarkEnd w:id="12"/>
    </w:p>
    <w:p w14:paraId="4C7DA862" w14:textId="7A9644C3" w:rsidR="002B0FBC" w:rsidRPr="00BE53B4" w:rsidRDefault="002B0FBC" w:rsidP="00890F7B">
      <w:pPr>
        <w:contextualSpacing/>
        <w:rPr>
          <w:rFonts w:asciiTheme="minorHAnsi" w:hAnsiTheme="minorHAnsi" w:cstheme="minorHAnsi"/>
          <w:noProof/>
          <w:color w:val="auto"/>
        </w:rPr>
      </w:pPr>
      <w:bookmarkStart w:id="13" w:name="_ENREF_11"/>
      <w:r w:rsidRPr="00BE53B4">
        <w:rPr>
          <w:rFonts w:asciiTheme="minorHAnsi" w:hAnsiTheme="minorHAnsi" w:cstheme="minorHAnsi"/>
          <w:noProof/>
          <w:color w:val="auto"/>
        </w:rPr>
        <w:t>11</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Youssef, A. A.</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The Promise and Challenge of Induced Pluripotent Stem Cells for Cardiovascular Applications. </w:t>
      </w:r>
      <w:r w:rsidR="00E76245" w:rsidRPr="00BE53B4">
        <w:rPr>
          <w:rFonts w:asciiTheme="minorHAnsi" w:hAnsiTheme="minorHAnsi" w:cstheme="minorHAnsi"/>
          <w:i/>
          <w:noProof/>
          <w:color w:val="auto"/>
        </w:rPr>
        <w:t>Journal of the American College of Cardiology:</w:t>
      </w:r>
      <w:r w:rsidRPr="00BE53B4">
        <w:rPr>
          <w:rFonts w:asciiTheme="minorHAnsi" w:hAnsiTheme="minorHAnsi" w:cstheme="minorHAnsi"/>
          <w:i/>
          <w:noProof/>
          <w:color w:val="auto"/>
        </w:rPr>
        <w:t xml:space="preserve"> Basic to </w:t>
      </w:r>
      <w:r w:rsidR="00B67E57" w:rsidRPr="00BE53B4">
        <w:rPr>
          <w:rFonts w:asciiTheme="minorHAnsi" w:hAnsiTheme="minorHAnsi" w:cstheme="minorHAnsi"/>
          <w:i/>
          <w:noProof/>
          <w:color w:val="auto"/>
        </w:rPr>
        <w:t>Translational Science</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1</w:t>
      </w:r>
      <w:r w:rsidRPr="00BE53B4">
        <w:rPr>
          <w:rFonts w:asciiTheme="minorHAnsi" w:hAnsiTheme="minorHAnsi" w:cstheme="minorHAnsi"/>
          <w:noProof/>
          <w:color w:val="auto"/>
        </w:rPr>
        <w:t xml:space="preserve"> (6), 510</w:t>
      </w:r>
      <w:r w:rsidR="001B63F2">
        <w:rPr>
          <w:rFonts w:asciiTheme="minorHAnsi" w:hAnsiTheme="minorHAnsi" w:cstheme="minorHAnsi"/>
          <w:noProof/>
          <w:color w:val="auto"/>
        </w:rPr>
        <w:t>–</w:t>
      </w:r>
      <w:r w:rsidRPr="00BE53B4">
        <w:rPr>
          <w:rFonts w:asciiTheme="minorHAnsi" w:hAnsiTheme="minorHAnsi" w:cstheme="minorHAnsi"/>
          <w:noProof/>
          <w:color w:val="auto"/>
        </w:rPr>
        <w:t>523 (2016).</w:t>
      </w:r>
      <w:bookmarkEnd w:id="13"/>
    </w:p>
    <w:p w14:paraId="17C981B2" w14:textId="1F16F848" w:rsidR="002B0FBC" w:rsidRPr="00BE53B4" w:rsidRDefault="002B0FBC" w:rsidP="00890F7B">
      <w:pPr>
        <w:contextualSpacing/>
        <w:rPr>
          <w:rFonts w:asciiTheme="minorHAnsi" w:hAnsiTheme="minorHAnsi" w:cstheme="minorHAnsi"/>
          <w:noProof/>
          <w:color w:val="auto"/>
        </w:rPr>
      </w:pPr>
      <w:bookmarkStart w:id="14" w:name="_ENREF_12"/>
      <w:r w:rsidRPr="00BE53B4">
        <w:rPr>
          <w:rFonts w:asciiTheme="minorHAnsi" w:hAnsiTheme="minorHAnsi" w:cstheme="minorHAnsi"/>
          <w:noProof/>
          <w:color w:val="auto"/>
        </w:rPr>
        <w:t>12</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Cyganek, L.</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Deep phenotyping of human induced pluripotent stem cell-derived atrial and ventricular cardiomyocytes. </w:t>
      </w:r>
      <w:r w:rsidR="00E76245" w:rsidRPr="00BE53B4">
        <w:rPr>
          <w:rFonts w:asciiTheme="minorHAnsi" w:hAnsiTheme="minorHAnsi" w:cstheme="minorHAnsi"/>
          <w:i/>
          <w:noProof/>
          <w:color w:val="auto"/>
        </w:rPr>
        <w:t>Journal of Clinical Investigation:</w:t>
      </w:r>
      <w:r w:rsidRPr="00BE53B4">
        <w:rPr>
          <w:rFonts w:asciiTheme="minorHAnsi" w:hAnsiTheme="minorHAnsi" w:cstheme="minorHAnsi"/>
          <w:i/>
          <w:noProof/>
          <w:color w:val="auto"/>
        </w:rPr>
        <w:t xml:space="preserve"> </w:t>
      </w:r>
      <w:r w:rsidR="00B67E57" w:rsidRPr="00BE53B4">
        <w:rPr>
          <w:rFonts w:asciiTheme="minorHAnsi" w:hAnsiTheme="minorHAnsi" w:cstheme="minorHAnsi"/>
          <w:i/>
          <w:noProof/>
          <w:color w:val="auto"/>
        </w:rPr>
        <w:t>Insight</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3</w:t>
      </w:r>
      <w:r w:rsidR="001B63F2">
        <w:rPr>
          <w:rFonts w:asciiTheme="minorHAnsi" w:hAnsiTheme="minorHAnsi" w:cstheme="minorHAnsi"/>
          <w:noProof/>
          <w:color w:val="auto"/>
        </w:rPr>
        <w:t xml:space="preserve">, </w:t>
      </w:r>
      <w:r w:rsidRPr="00BE53B4">
        <w:rPr>
          <w:rFonts w:asciiTheme="minorHAnsi" w:hAnsiTheme="minorHAnsi" w:cstheme="minorHAnsi"/>
          <w:noProof/>
          <w:color w:val="auto"/>
        </w:rPr>
        <w:t>12 (2018).</w:t>
      </w:r>
      <w:bookmarkEnd w:id="14"/>
    </w:p>
    <w:p w14:paraId="68EEB390" w14:textId="17B01151" w:rsidR="002B0FBC" w:rsidRPr="00BE53B4" w:rsidRDefault="002B0FBC" w:rsidP="00890F7B">
      <w:pPr>
        <w:contextualSpacing/>
        <w:rPr>
          <w:rFonts w:asciiTheme="minorHAnsi" w:hAnsiTheme="minorHAnsi" w:cstheme="minorHAnsi"/>
          <w:noProof/>
          <w:color w:val="auto"/>
        </w:rPr>
      </w:pPr>
      <w:bookmarkStart w:id="15" w:name="_ENREF_13"/>
      <w:r w:rsidRPr="00BE53B4">
        <w:rPr>
          <w:rFonts w:asciiTheme="minorHAnsi" w:hAnsiTheme="minorHAnsi" w:cstheme="minorHAnsi"/>
          <w:noProof/>
          <w:color w:val="auto"/>
        </w:rPr>
        <w:t>13</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Keung, W., Boheler, K. R.</w:t>
      </w:r>
      <w:r w:rsidR="001F36E1">
        <w:rPr>
          <w:rFonts w:asciiTheme="minorHAnsi" w:hAnsiTheme="minorHAnsi" w:cstheme="minorHAnsi"/>
          <w:noProof/>
          <w:color w:val="auto"/>
        </w:rPr>
        <w:t xml:space="preserve">, </w:t>
      </w:r>
      <w:r w:rsidRPr="00BE53B4">
        <w:rPr>
          <w:rFonts w:asciiTheme="minorHAnsi" w:hAnsiTheme="minorHAnsi" w:cstheme="minorHAnsi"/>
          <w:noProof/>
          <w:color w:val="auto"/>
        </w:rPr>
        <w:t xml:space="preserve">Li, R. A. Developmental cues for the maturation of metabolic, electrophysiological and calcium handling properties of human pluripotent stem cell-derived cardiomyocytes. </w:t>
      </w:r>
      <w:r w:rsidRPr="00BE53B4">
        <w:rPr>
          <w:rFonts w:asciiTheme="minorHAnsi" w:hAnsiTheme="minorHAnsi" w:cstheme="minorHAnsi"/>
          <w:i/>
          <w:noProof/>
          <w:color w:val="auto"/>
        </w:rPr>
        <w:t xml:space="preserve">Stem </w:t>
      </w:r>
      <w:r w:rsidR="00B67E57" w:rsidRPr="00BE53B4">
        <w:rPr>
          <w:rFonts w:asciiTheme="minorHAnsi" w:hAnsiTheme="minorHAnsi" w:cstheme="minorHAnsi"/>
          <w:i/>
          <w:noProof/>
          <w:color w:val="auto"/>
        </w:rPr>
        <w:t>Cell Research</w:t>
      </w:r>
      <w:r w:rsidR="001F36E1">
        <w:rPr>
          <w:rFonts w:asciiTheme="minorHAnsi" w:hAnsiTheme="minorHAnsi" w:cstheme="minorHAnsi"/>
          <w:i/>
          <w:noProof/>
          <w:color w:val="auto"/>
        </w:rPr>
        <w:t xml:space="preserve">, </w:t>
      </w:r>
      <w:r w:rsidR="00B67E57" w:rsidRPr="00BE53B4">
        <w:rPr>
          <w:rFonts w:asciiTheme="minorHAnsi" w:hAnsiTheme="minorHAnsi" w:cstheme="minorHAnsi"/>
          <w:i/>
          <w:noProof/>
          <w:color w:val="auto"/>
        </w:rPr>
        <w:t>Therapy</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5</w:t>
      </w:r>
      <w:r w:rsidRPr="00BE53B4">
        <w:rPr>
          <w:rFonts w:asciiTheme="minorHAnsi" w:hAnsiTheme="minorHAnsi" w:cstheme="minorHAnsi"/>
          <w:noProof/>
          <w:color w:val="auto"/>
        </w:rPr>
        <w:t xml:space="preserve"> (1), 17 (2014).</w:t>
      </w:r>
      <w:bookmarkEnd w:id="15"/>
    </w:p>
    <w:p w14:paraId="01C285E0" w14:textId="7DC4D75B" w:rsidR="002B0FBC" w:rsidRPr="00BE53B4" w:rsidRDefault="002B0FBC" w:rsidP="00890F7B">
      <w:pPr>
        <w:contextualSpacing/>
        <w:rPr>
          <w:rFonts w:asciiTheme="minorHAnsi" w:hAnsiTheme="minorHAnsi" w:cstheme="minorHAnsi"/>
          <w:noProof/>
          <w:color w:val="auto"/>
        </w:rPr>
      </w:pPr>
      <w:bookmarkStart w:id="16" w:name="_ENREF_14"/>
      <w:r w:rsidRPr="00BE53B4">
        <w:rPr>
          <w:rFonts w:asciiTheme="minorHAnsi" w:hAnsiTheme="minorHAnsi" w:cstheme="minorHAnsi"/>
          <w:noProof/>
          <w:color w:val="auto"/>
        </w:rPr>
        <w:t>14</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Bhattacharya, S.</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High efficiency differentiation of human pluripotent stem cells to cardiomyocytes and characterization by flow cytometry. </w:t>
      </w:r>
      <w:r w:rsidRPr="00BE53B4">
        <w:rPr>
          <w:rFonts w:asciiTheme="minorHAnsi" w:hAnsiTheme="minorHAnsi" w:cstheme="minorHAnsi"/>
          <w:i/>
          <w:noProof/>
          <w:color w:val="auto"/>
        </w:rPr>
        <w:t>Jo</w:t>
      </w:r>
      <w:r w:rsidR="00AB6705" w:rsidRPr="00BE53B4">
        <w:rPr>
          <w:rFonts w:asciiTheme="minorHAnsi" w:hAnsiTheme="minorHAnsi" w:cstheme="minorHAnsi"/>
          <w:i/>
          <w:noProof/>
          <w:color w:val="auto"/>
        </w:rPr>
        <w:t xml:space="preserve">urnal of </w:t>
      </w:r>
      <w:r w:rsidR="00B67E57" w:rsidRPr="00BE53B4">
        <w:rPr>
          <w:rFonts w:asciiTheme="minorHAnsi" w:hAnsiTheme="minorHAnsi" w:cstheme="minorHAnsi"/>
          <w:i/>
          <w:noProof/>
          <w:color w:val="auto"/>
        </w:rPr>
        <w:t>Visualized Experiments</w:t>
      </w:r>
      <w:r w:rsidRPr="00BE53B4">
        <w:rPr>
          <w:rFonts w:asciiTheme="minorHAnsi" w:hAnsiTheme="minorHAnsi" w:cstheme="minorHAnsi"/>
          <w:i/>
          <w:noProof/>
          <w:color w:val="auto"/>
        </w:rPr>
        <w:t>: JoVE.</w:t>
      </w:r>
      <w:r w:rsidRPr="00BE53B4">
        <w:rPr>
          <w:rFonts w:asciiTheme="minorHAnsi" w:hAnsiTheme="minorHAnsi" w:cstheme="minorHAnsi"/>
          <w:noProof/>
          <w:color w:val="auto"/>
        </w:rPr>
        <w:t xml:space="preserve"> (91), 52010 (2014).</w:t>
      </w:r>
      <w:bookmarkEnd w:id="16"/>
    </w:p>
    <w:p w14:paraId="10F729C5" w14:textId="084E90A4" w:rsidR="002B0FBC" w:rsidRPr="00BE53B4" w:rsidRDefault="002B0FBC" w:rsidP="00890F7B">
      <w:pPr>
        <w:contextualSpacing/>
        <w:rPr>
          <w:rFonts w:asciiTheme="minorHAnsi" w:hAnsiTheme="minorHAnsi" w:cstheme="minorHAnsi"/>
          <w:noProof/>
          <w:color w:val="auto"/>
        </w:rPr>
      </w:pPr>
      <w:bookmarkStart w:id="17" w:name="_ENREF_15"/>
      <w:r w:rsidRPr="00BE53B4">
        <w:rPr>
          <w:rFonts w:asciiTheme="minorHAnsi" w:hAnsiTheme="minorHAnsi" w:cstheme="minorHAnsi"/>
          <w:noProof/>
          <w:color w:val="auto"/>
        </w:rPr>
        <w:t>15</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Ronaldson-Bouchard, K.</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Advanced maturation of human cardiac tissue grown from pluripotent stem cells. </w:t>
      </w:r>
      <w:r w:rsidRPr="00BE53B4">
        <w:rPr>
          <w:rFonts w:asciiTheme="minorHAnsi" w:hAnsiTheme="minorHAnsi" w:cstheme="minorHAnsi"/>
          <w:i/>
          <w:noProof/>
          <w:color w:val="auto"/>
        </w:rPr>
        <w:t>Nature.</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556</w:t>
      </w:r>
      <w:r w:rsidRPr="00BE53B4">
        <w:rPr>
          <w:rFonts w:asciiTheme="minorHAnsi" w:hAnsiTheme="minorHAnsi" w:cstheme="minorHAnsi"/>
          <w:noProof/>
          <w:color w:val="auto"/>
        </w:rPr>
        <w:t xml:space="preserve"> (7700), 239</w:t>
      </w:r>
      <w:r w:rsidR="001B63F2">
        <w:rPr>
          <w:rFonts w:asciiTheme="minorHAnsi" w:hAnsiTheme="minorHAnsi" w:cstheme="minorHAnsi"/>
          <w:noProof/>
          <w:color w:val="auto"/>
        </w:rPr>
        <w:t>–</w:t>
      </w:r>
      <w:r w:rsidRPr="00BE53B4">
        <w:rPr>
          <w:rFonts w:asciiTheme="minorHAnsi" w:hAnsiTheme="minorHAnsi" w:cstheme="minorHAnsi"/>
          <w:noProof/>
          <w:color w:val="auto"/>
        </w:rPr>
        <w:t>243 (2018).</w:t>
      </w:r>
      <w:bookmarkEnd w:id="17"/>
    </w:p>
    <w:p w14:paraId="71B92D52" w14:textId="2B24D198" w:rsidR="00C25248" w:rsidRPr="00BE53B4" w:rsidRDefault="00C25248" w:rsidP="00890F7B">
      <w:pPr>
        <w:contextualSpacing/>
        <w:rPr>
          <w:rFonts w:asciiTheme="minorHAnsi" w:hAnsiTheme="minorHAnsi" w:cstheme="minorHAnsi"/>
          <w:noProof/>
          <w:color w:val="auto"/>
        </w:rPr>
      </w:pPr>
      <w:bookmarkStart w:id="18" w:name="_ENREF_16"/>
      <w:r w:rsidRPr="00BE53B4">
        <w:rPr>
          <w:rFonts w:asciiTheme="minorHAnsi" w:hAnsiTheme="minorHAnsi" w:cstheme="minorHAnsi"/>
          <w:noProof/>
          <w:color w:val="auto"/>
        </w:rPr>
        <w:t>16</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Gorski, P</w:t>
      </w:r>
      <w:r w:rsidR="00BB2734">
        <w:rPr>
          <w:rFonts w:asciiTheme="minorHAnsi" w:hAnsiTheme="minorHAnsi" w:cstheme="minorHAnsi"/>
          <w:noProof/>
          <w:color w:val="auto"/>
        </w:rPr>
        <w:t xml:space="preserve">. </w:t>
      </w:r>
      <w:r w:rsidRPr="00BE53B4">
        <w:rPr>
          <w:rFonts w:asciiTheme="minorHAnsi" w:hAnsiTheme="minorHAnsi" w:cstheme="minorHAnsi"/>
          <w:noProof/>
          <w:color w:val="auto"/>
        </w:rPr>
        <w:t xml:space="preserve">A.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Measuring Cardiomyocyte Contractility and Calcium Handling In Vitro. </w:t>
      </w:r>
      <w:r w:rsidRPr="004E4D36">
        <w:rPr>
          <w:rFonts w:asciiTheme="minorHAnsi" w:hAnsiTheme="minorHAnsi" w:cstheme="minorHAnsi"/>
          <w:i/>
          <w:iCs/>
          <w:noProof/>
          <w:color w:val="auto"/>
        </w:rPr>
        <w:t>Methods in Molecular Biology</w:t>
      </w:r>
      <w:r w:rsidRPr="00BE53B4">
        <w:rPr>
          <w:rFonts w:asciiTheme="minorHAnsi" w:hAnsiTheme="minorHAnsi" w:cstheme="minorHAnsi"/>
          <w:noProof/>
          <w:color w:val="auto"/>
        </w:rPr>
        <w:t xml:space="preserve">. </w:t>
      </w:r>
      <w:r w:rsidR="006373F4" w:rsidRPr="004E4D36">
        <w:rPr>
          <w:rFonts w:asciiTheme="minorHAnsi" w:hAnsiTheme="minorHAnsi" w:cstheme="minorHAnsi"/>
          <w:b/>
          <w:bCs/>
          <w:noProof/>
          <w:color w:val="auto"/>
        </w:rPr>
        <w:t>1816</w:t>
      </w:r>
      <w:r w:rsidR="001B63F2" w:rsidRPr="004E4D36">
        <w:rPr>
          <w:rFonts w:asciiTheme="minorHAnsi" w:hAnsiTheme="minorHAnsi" w:cstheme="minorHAnsi"/>
          <w:noProof/>
          <w:color w:val="auto"/>
        </w:rPr>
        <w:t>,</w:t>
      </w:r>
      <w:r w:rsidR="006373F4" w:rsidRPr="00BE53B4">
        <w:rPr>
          <w:rFonts w:asciiTheme="minorHAnsi" w:hAnsiTheme="minorHAnsi" w:cstheme="minorHAnsi"/>
          <w:noProof/>
          <w:color w:val="auto"/>
        </w:rPr>
        <w:t xml:space="preserve"> </w:t>
      </w:r>
      <w:r w:rsidRPr="00BE53B4">
        <w:rPr>
          <w:rFonts w:asciiTheme="minorHAnsi" w:hAnsiTheme="minorHAnsi" w:cstheme="minorHAnsi"/>
          <w:noProof/>
          <w:color w:val="auto"/>
        </w:rPr>
        <w:t>93</w:t>
      </w:r>
      <w:r w:rsidR="001B63F2">
        <w:rPr>
          <w:rFonts w:asciiTheme="minorHAnsi" w:hAnsiTheme="minorHAnsi" w:cstheme="minorHAnsi"/>
          <w:noProof/>
          <w:color w:val="auto"/>
        </w:rPr>
        <w:t>–</w:t>
      </w:r>
      <w:r w:rsidRPr="00BE53B4">
        <w:rPr>
          <w:rFonts w:asciiTheme="minorHAnsi" w:hAnsiTheme="minorHAnsi" w:cstheme="minorHAnsi"/>
          <w:noProof/>
          <w:color w:val="auto"/>
        </w:rPr>
        <w:t>104 (2018).</w:t>
      </w:r>
    </w:p>
    <w:p w14:paraId="2472F23D" w14:textId="3C8C1919" w:rsidR="002B0FBC" w:rsidRPr="00BE53B4" w:rsidRDefault="002B0FBC" w:rsidP="00890F7B">
      <w:pPr>
        <w:contextualSpacing/>
        <w:rPr>
          <w:rFonts w:asciiTheme="minorHAnsi" w:hAnsiTheme="minorHAnsi" w:cstheme="minorHAnsi"/>
          <w:noProof/>
          <w:color w:val="auto"/>
        </w:rPr>
      </w:pPr>
      <w:r w:rsidRPr="00BE53B4">
        <w:rPr>
          <w:rFonts w:asciiTheme="minorHAnsi" w:hAnsiTheme="minorHAnsi" w:cstheme="minorHAnsi"/>
          <w:noProof/>
          <w:color w:val="auto"/>
        </w:rPr>
        <w:t>1</w:t>
      </w:r>
      <w:r w:rsidR="006373F4" w:rsidRPr="00BE53B4">
        <w:rPr>
          <w:rFonts w:asciiTheme="minorHAnsi" w:hAnsiTheme="minorHAnsi" w:cstheme="minorHAnsi"/>
          <w:noProof/>
          <w:color w:val="auto"/>
        </w:rPr>
        <w:t>7</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Pr="00BE53B4">
        <w:rPr>
          <w:rFonts w:asciiTheme="minorHAnsi" w:hAnsiTheme="minorHAnsi" w:cstheme="minorHAnsi"/>
          <w:noProof/>
          <w:color w:val="auto"/>
        </w:rPr>
        <w:t>Kim, C.</w:t>
      </w:r>
      <w:r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Pr="00BE53B4">
        <w:rPr>
          <w:rFonts w:asciiTheme="minorHAnsi" w:hAnsiTheme="minorHAnsi" w:cstheme="minorHAnsi"/>
          <w:noProof/>
          <w:color w:val="auto"/>
        </w:rPr>
        <w:t xml:space="preserve"> Non-cardiomyocytes influence the electrophysiological maturation of human embryonic stem cell-derived cardiomyocytes during differentiation. </w:t>
      </w:r>
      <w:r w:rsidRPr="00BE53B4">
        <w:rPr>
          <w:rFonts w:asciiTheme="minorHAnsi" w:hAnsiTheme="minorHAnsi" w:cstheme="minorHAnsi"/>
          <w:i/>
          <w:noProof/>
          <w:color w:val="auto"/>
        </w:rPr>
        <w:t xml:space="preserve">Stem </w:t>
      </w:r>
      <w:r w:rsidR="00B67E57" w:rsidRPr="00BE53B4">
        <w:rPr>
          <w:rFonts w:asciiTheme="minorHAnsi" w:hAnsiTheme="minorHAnsi" w:cstheme="minorHAnsi"/>
          <w:i/>
          <w:noProof/>
          <w:color w:val="auto"/>
        </w:rPr>
        <w:t>Cells and Development</w:t>
      </w:r>
      <w:r w:rsidRPr="00BE53B4">
        <w:rPr>
          <w:rFonts w:asciiTheme="minorHAnsi" w:hAnsiTheme="minorHAnsi" w:cstheme="minorHAnsi"/>
          <w:i/>
          <w:noProof/>
          <w:color w:val="auto"/>
        </w:rPr>
        <w:t>.</w:t>
      </w:r>
      <w:r w:rsidRPr="00BE53B4">
        <w:rPr>
          <w:rFonts w:asciiTheme="minorHAnsi" w:hAnsiTheme="minorHAnsi" w:cstheme="minorHAnsi"/>
          <w:noProof/>
          <w:color w:val="auto"/>
        </w:rPr>
        <w:t xml:space="preserve"> </w:t>
      </w:r>
      <w:r w:rsidRPr="004E4D36">
        <w:rPr>
          <w:rFonts w:asciiTheme="minorHAnsi" w:hAnsiTheme="minorHAnsi" w:cstheme="minorHAnsi"/>
          <w:b/>
          <w:bCs/>
          <w:noProof/>
          <w:color w:val="auto"/>
        </w:rPr>
        <w:t>19</w:t>
      </w:r>
      <w:r w:rsidRPr="00BE53B4">
        <w:rPr>
          <w:rFonts w:asciiTheme="minorHAnsi" w:hAnsiTheme="minorHAnsi" w:cstheme="minorHAnsi"/>
          <w:noProof/>
          <w:color w:val="auto"/>
        </w:rPr>
        <w:t xml:space="preserve"> (6), 783</w:t>
      </w:r>
      <w:r w:rsidR="001B63F2">
        <w:rPr>
          <w:rFonts w:asciiTheme="minorHAnsi" w:hAnsiTheme="minorHAnsi" w:cstheme="minorHAnsi"/>
          <w:noProof/>
          <w:color w:val="auto"/>
        </w:rPr>
        <w:t>–</w:t>
      </w:r>
      <w:r w:rsidRPr="00BE53B4">
        <w:rPr>
          <w:rFonts w:asciiTheme="minorHAnsi" w:hAnsiTheme="minorHAnsi" w:cstheme="minorHAnsi"/>
          <w:noProof/>
          <w:color w:val="auto"/>
        </w:rPr>
        <w:t>795 (2010).</w:t>
      </w:r>
      <w:bookmarkEnd w:id="18"/>
    </w:p>
    <w:p w14:paraId="07D525D9" w14:textId="1B0C9154" w:rsidR="002B0FBC" w:rsidRPr="00BE53B4" w:rsidRDefault="006373F4" w:rsidP="00890F7B">
      <w:pPr>
        <w:contextualSpacing/>
        <w:rPr>
          <w:rFonts w:asciiTheme="minorHAnsi" w:hAnsiTheme="minorHAnsi" w:cstheme="minorHAnsi"/>
          <w:noProof/>
          <w:color w:val="auto"/>
        </w:rPr>
      </w:pPr>
      <w:bookmarkStart w:id="19" w:name="_ENREF_17"/>
      <w:r w:rsidRPr="00BE53B4">
        <w:rPr>
          <w:rFonts w:asciiTheme="minorHAnsi" w:hAnsiTheme="minorHAnsi" w:cstheme="minorHAnsi"/>
          <w:noProof/>
          <w:color w:val="auto"/>
        </w:rPr>
        <w:t>18</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Lian, X.</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Directed cardiomyocyte differentiation from human pluripotent stem cells by modulating Wnt/beta-catenin signaling under fully defined conditions. </w:t>
      </w:r>
      <w:r w:rsidR="002B0FBC" w:rsidRPr="00BE53B4">
        <w:rPr>
          <w:rFonts w:asciiTheme="minorHAnsi" w:hAnsiTheme="minorHAnsi" w:cstheme="minorHAnsi"/>
          <w:i/>
          <w:noProof/>
          <w:color w:val="auto"/>
        </w:rPr>
        <w:t xml:space="preserve">Nature </w:t>
      </w:r>
      <w:r w:rsidR="00B67E57" w:rsidRPr="00BE53B4">
        <w:rPr>
          <w:rFonts w:asciiTheme="minorHAnsi" w:hAnsiTheme="minorHAnsi" w:cstheme="minorHAnsi"/>
          <w:i/>
          <w:noProof/>
          <w:color w:val="auto"/>
        </w:rPr>
        <w:t>Protocols</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8</w:t>
      </w:r>
      <w:r w:rsidR="002B0FBC" w:rsidRPr="00BE53B4">
        <w:rPr>
          <w:rFonts w:asciiTheme="minorHAnsi" w:hAnsiTheme="minorHAnsi" w:cstheme="minorHAnsi"/>
          <w:noProof/>
          <w:color w:val="auto"/>
        </w:rPr>
        <w:t xml:space="preserve"> (1), 162</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175 (2013).</w:t>
      </w:r>
      <w:bookmarkEnd w:id="19"/>
    </w:p>
    <w:p w14:paraId="441D06C6" w14:textId="1356B770" w:rsidR="002B0FBC" w:rsidRPr="00BE53B4" w:rsidRDefault="006373F4" w:rsidP="00890F7B">
      <w:pPr>
        <w:contextualSpacing/>
        <w:rPr>
          <w:rFonts w:asciiTheme="minorHAnsi" w:hAnsiTheme="minorHAnsi" w:cstheme="minorHAnsi"/>
          <w:noProof/>
          <w:color w:val="auto"/>
        </w:rPr>
      </w:pPr>
      <w:bookmarkStart w:id="20" w:name="_ENREF_18"/>
      <w:r w:rsidRPr="00BE53B4">
        <w:rPr>
          <w:rFonts w:asciiTheme="minorHAnsi" w:hAnsiTheme="minorHAnsi" w:cstheme="minorHAnsi"/>
          <w:noProof/>
          <w:color w:val="auto"/>
        </w:rPr>
        <w:t>19</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Patterson, A. J.</w:t>
      </w:r>
      <w:r w:rsidR="001F36E1">
        <w:rPr>
          <w:rFonts w:asciiTheme="minorHAnsi" w:hAnsiTheme="minorHAnsi" w:cstheme="minorHAnsi"/>
          <w:noProof/>
          <w:color w:val="auto"/>
        </w:rPr>
        <w:t xml:space="preserve">, </w:t>
      </w:r>
      <w:r w:rsidR="002B0FBC" w:rsidRPr="00BE53B4">
        <w:rPr>
          <w:rFonts w:asciiTheme="minorHAnsi" w:hAnsiTheme="minorHAnsi" w:cstheme="minorHAnsi"/>
          <w:noProof/>
          <w:color w:val="auto"/>
        </w:rPr>
        <w:t xml:space="preserve">Zhang, L. Hypoxia and fetal heart development. </w:t>
      </w:r>
      <w:r w:rsidR="002B0FBC" w:rsidRPr="00BE53B4">
        <w:rPr>
          <w:rFonts w:asciiTheme="minorHAnsi" w:hAnsiTheme="minorHAnsi" w:cstheme="minorHAnsi"/>
          <w:i/>
          <w:noProof/>
          <w:color w:val="auto"/>
        </w:rPr>
        <w:t xml:space="preserve">Current </w:t>
      </w:r>
      <w:r w:rsidR="00B67E57" w:rsidRPr="00BE53B4">
        <w:rPr>
          <w:rFonts w:asciiTheme="minorHAnsi" w:hAnsiTheme="minorHAnsi" w:cstheme="minorHAnsi"/>
          <w:i/>
          <w:noProof/>
          <w:color w:val="auto"/>
        </w:rPr>
        <w:t>Molecular Medicine</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10</w:t>
      </w:r>
      <w:r w:rsidR="002B0FBC" w:rsidRPr="00BE53B4">
        <w:rPr>
          <w:rFonts w:asciiTheme="minorHAnsi" w:hAnsiTheme="minorHAnsi" w:cstheme="minorHAnsi"/>
          <w:noProof/>
          <w:color w:val="auto"/>
        </w:rPr>
        <w:t xml:space="preserve"> (7), 653</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666 (2010).</w:t>
      </w:r>
      <w:bookmarkEnd w:id="20"/>
    </w:p>
    <w:p w14:paraId="5E62E5E0" w14:textId="36948A31" w:rsidR="002B0FBC" w:rsidRPr="00BE53B4" w:rsidRDefault="006373F4" w:rsidP="00890F7B">
      <w:pPr>
        <w:contextualSpacing/>
        <w:rPr>
          <w:rFonts w:asciiTheme="minorHAnsi" w:hAnsiTheme="minorHAnsi" w:cstheme="minorHAnsi"/>
          <w:noProof/>
          <w:color w:val="auto"/>
        </w:rPr>
      </w:pPr>
      <w:bookmarkStart w:id="21" w:name="_ENREF_19"/>
      <w:r w:rsidRPr="00BE53B4">
        <w:rPr>
          <w:rFonts w:asciiTheme="minorHAnsi" w:hAnsiTheme="minorHAnsi" w:cstheme="minorHAnsi"/>
          <w:noProof/>
          <w:color w:val="auto"/>
        </w:rPr>
        <w:t>20</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Correia, C.</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Combining hypoxia and bioreactor hydrodynamics boosts induced pluripotent stem cell differentiation towards cardiomyocytes. </w:t>
      </w:r>
      <w:r w:rsidR="002B0FBC" w:rsidRPr="00BE53B4">
        <w:rPr>
          <w:rFonts w:asciiTheme="minorHAnsi" w:hAnsiTheme="minorHAnsi" w:cstheme="minorHAnsi"/>
          <w:i/>
          <w:noProof/>
          <w:color w:val="auto"/>
        </w:rPr>
        <w:t xml:space="preserve">Stem </w:t>
      </w:r>
      <w:r w:rsidR="00B67E57" w:rsidRPr="00BE53B4">
        <w:rPr>
          <w:rFonts w:asciiTheme="minorHAnsi" w:hAnsiTheme="minorHAnsi" w:cstheme="minorHAnsi"/>
          <w:i/>
          <w:noProof/>
          <w:color w:val="auto"/>
        </w:rPr>
        <w:t>Cell Reviews</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10</w:t>
      </w:r>
      <w:r w:rsidR="002B0FBC" w:rsidRPr="00BE53B4">
        <w:rPr>
          <w:rFonts w:asciiTheme="minorHAnsi" w:hAnsiTheme="minorHAnsi" w:cstheme="minorHAnsi"/>
          <w:noProof/>
          <w:color w:val="auto"/>
        </w:rPr>
        <w:t xml:space="preserve"> (6), 786</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801</w:t>
      </w:r>
      <w:r w:rsidR="001B63F2">
        <w:rPr>
          <w:rFonts w:asciiTheme="minorHAnsi" w:hAnsiTheme="minorHAnsi" w:cstheme="minorHAnsi"/>
          <w:noProof/>
          <w:color w:val="auto"/>
        </w:rPr>
        <w:t xml:space="preserve"> </w:t>
      </w:r>
      <w:r w:rsidR="002B0FBC" w:rsidRPr="00BE53B4">
        <w:rPr>
          <w:rFonts w:asciiTheme="minorHAnsi" w:hAnsiTheme="minorHAnsi" w:cstheme="minorHAnsi"/>
          <w:noProof/>
          <w:color w:val="auto"/>
        </w:rPr>
        <w:t>(2014).</w:t>
      </w:r>
      <w:bookmarkEnd w:id="21"/>
    </w:p>
    <w:p w14:paraId="5C61CF6C" w14:textId="266156A6" w:rsidR="002B0FBC" w:rsidRPr="00BE53B4" w:rsidRDefault="006373F4" w:rsidP="00890F7B">
      <w:pPr>
        <w:contextualSpacing/>
        <w:rPr>
          <w:rFonts w:asciiTheme="minorHAnsi" w:hAnsiTheme="minorHAnsi" w:cstheme="minorHAnsi"/>
          <w:noProof/>
          <w:color w:val="auto"/>
        </w:rPr>
      </w:pPr>
      <w:bookmarkStart w:id="22" w:name="_ENREF_20"/>
      <w:r w:rsidRPr="00BE53B4">
        <w:rPr>
          <w:rFonts w:asciiTheme="minorHAnsi" w:hAnsiTheme="minorHAnsi" w:cstheme="minorHAnsi"/>
          <w:noProof/>
          <w:color w:val="auto"/>
        </w:rPr>
        <w:t>21</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Tohyama, S.</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Glutamine Oxidation Is Indispensable for Survival of Human Pluripotent Stem Cells. </w:t>
      </w:r>
      <w:r w:rsidR="002B0FBC" w:rsidRPr="00BE53B4">
        <w:rPr>
          <w:rFonts w:asciiTheme="minorHAnsi" w:hAnsiTheme="minorHAnsi" w:cstheme="minorHAnsi"/>
          <w:i/>
          <w:noProof/>
          <w:color w:val="auto"/>
        </w:rPr>
        <w:t xml:space="preserve">Cell </w:t>
      </w:r>
      <w:r w:rsidR="00B67E57" w:rsidRPr="00BE53B4">
        <w:rPr>
          <w:rFonts w:asciiTheme="minorHAnsi" w:hAnsiTheme="minorHAnsi" w:cstheme="minorHAnsi"/>
          <w:i/>
          <w:noProof/>
          <w:color w:val="auto"/>
        </w:rPr>
        <w:t>Metabolism</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23</w:t>
      </w:r>
      <w:r w:rsidR="002B0FBC" w:rsidRPr="00BE53B4">
        <w:rPr>
          <w:rFonts w:asciiTheme="minorHAnsi" w:hAnsiTheme="minorHAnsi" w:cstheme="minorHAnsi"/>
          <w:noProof/>
          <w:color w:val="auto"/>
        </w:rPr>
        <w:t xml:space="preserve"> (4), 663</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674 (2016).</w:t>
      </w:r>
      <w:bookmarkEnd w:id="22"/>
    </w:p>
    <w:p w14:paraId="2B56B0CC" w14:textId="43058C7B" w:rsidR="002B0FBC" w:rsidRPr="00BE53B4" w:rsidRDefault="006373F4" w:rsidP="00890F7B">
      <w:pPr>
        <w:contextualSpacing/>
        <w:rPr>
          <w:rFonts w:asciiTheme="minorHAnsi" w:hAnsiTheme="minorHAnsi" w:cstheme="minorHAnsi"/>
          <w:noProof/>
          <w:color w:val="auto"/>
        </w:rPr>
      </w:pPr>
      <w:bookmarkStart w:id="23" w:name="_ENREF_21"/>
      <w:r w:rsidRPr="00BE53B4">
        <w:rPr>
          <w:rFonts w:asciiTheme="minorHAnsi" w:hAnsiTheme="minorHAnsi" w:cstheme="minorHAnsi"/>
          <w:noProof/>
          <w:color w:val="auto"/>
        </w:rPr>
        <w:t>22</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Tohyama, S.</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Distinct metabolic flow enables large-scale purification of mouse and </w:t>
      </w:r>
      <w:r w:rsidR="002B0FBC" w:rsidRPr="00BE53B4">
        <w:rPr>
          <w:rFonts w:asciiTheme="minorHAnsi" w:hAnsiTheme="minorHAnsi" w:cstheme="minorHAnsi"/>
          <w:noProof/>
          <w:color w:val="auto"/>
        </w:rPr>
        <w:lastRenderedPageBreak/>
        <w:t xml:space="preserve">human pluripotent stem cell-derived cardiomyocytes. </w:t>
      </w:r>
      <w:r w:rsidR="002B0FBC" w:rsidRPr="00BE53B4">
        <w:rPr>
          <w:rFonts w:asciiTheme="minorHAnsi" w:hAnsiTheme="minorHAnsi" w:cstheme="minorHAnsi"/>
          <w:i/>
          <w:noProof/>
          <w:color w:val="auto"/>
        </w:rPr>
        <w:t xml:space="preserve">Cell </w:t>
      </w:r>
      <w:r w:rsidR="00B67E57" w:rsidRPr="00BE53B4">
        <w:rPr>
          <w:rFonts w:asciiTheme="minorHAnsi" w:hAnsiTheme="minorHAnsi" w:cstheme="minorHAnsi"/>
          <w:i/>
          <w:noProof/>
          <w:color w:val="auto"/>
        </w:rPr>
        <w:t>Stem Cell</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12</w:t>
      </w:r>
      <w:r w:rsidR="002B0FBC" w:rsidRPr="00BE53B4">
        <w:rPr>
          <w:rFonts w:asciiTheme="minorHAnsi" w:hAnsiTheme="minorHAnsi" w:cstheme="minorHAnsi"/>
          <w:noProof/>
          <w:color w:val="auto"/>
        </w:rPr>
        <w:t xml:space="preserve"> (1), 127</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137 (2013).</w:t>
      </w:r>
      <w:bookmarkEnd w:id="23"/>
    </w:p>
    <w:p w14:paraId="71F66482" w14:textId="78DE6106" w:rsidR="002B0FBC" w:rsidRPr="00BE53B4" w:rsidRDefault="006373F4" w:rsidP="00890F7B">
      <w:pPr>
        <w:contextualSpacing/>
        <w:rPr>
          <w:rFonts w:asciiTheme="minorHAnsi" w:hAnsiTheme="minorHAnsi" w:cstheme="minorHAnsi"/>
          <w:noProof/>
          <w:color w:val="auto"/>
        </w:rPr>
      </w:pPr>
      <w:bookmarkStart w:id="24" w:name="_ENREF_22"/>
      <w:r w:rsidRPr="00BE53B4">
        <w:rPr>
          <w:rFonts w:asciiTheme="minorHAnsi" w:hAnsiTheme="minorHAnsi" w:cstheme="minorHAnsi"/>
          <w:noProof/>
          <w:color w:val="auto"/>
        </w:rPr>
        <w:t>23</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Tu, C., Chao, B. S.</w:t>
      </w:r>
      <w:r w:rsidR="001F36E1">
        <w:rPr>
          <w:rFonts w:asciiTheme="minorHAnsi" w:hAnsiTheme="minorHAnsi" w:cstheme="minorHAnsi"/>
          <w:noProof/>
          <w:color w:val="auto"/>
        </w:rPr>
        <w:t xml:space="preserve">, </w:t>
      </w:r>
      <w:r w:rsidR="002B0FBC" w:rsidRPr="00BE53B4">
        <w:rPr>
          <w:rFonts w:asciiTheme="minorHAnsi" w:hAnsiTheme="minorHAnsi" w:cstheme="minorHAnsi"/>
          <w:noProof/>
          <w:color w:val="auto"/>
        </w:rPr>
        <w:t xml:space="preserve">Wu, J. C. Strategies for Improving the Maturity of Human Induced Pluripotent Stem Cell-Derived Cardiomyocytes. </w:t>
      </w:r>
      <w:r w:rsidR="002B0FBC" w:rsidRPr="00BE53B4">
        <w:rPr>
          <w:rFonts w:asciiTheme="minorHAnsi" w:hAnsiTheme="minorHAnsi" w:cstheme="minorHAnsi"/>
          <w:i/>
          <w:noProof/>
          <w:color w:val="auto"/>
        </w:rPr>
        <w:t xml:space="preserve">Circulation </w:t>
      </w:r>
      <w:r w:rsidR="00B67E57" w:rsidRPr="00BE53B4">
        <w:rPr>
          <w:rFonts w:asciiTheme="minorHAnsi" w:hAnsiTheme="minorHAnsi" w:cstheme="minorHAnsi"/>
          <w:i/>
          <w:noProof/>
          <w:color w:val="auto"/>
        </w:rPr>
        <w:t>Research</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123</w:t>
      </w:r>
      <w:r w:rsidR="002B0FBC" w:rsidRPr="00BE53B4">
        <w:rPr>
          <w:rFonts w:asciiTheme="minorHAnsi" w:hAnsiTheme="minorHAnsi" w:cstheme="minorHAnsi"/>
          <w:noProof/>
          <w:color w:val="auto"/>
        </w:rPr>
        <w:t xml:space="preserve"> (5), 512</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514 (2018).</w:t>
      </w:r>
      <w:bookmarkEnd w:id="24"/>
    </w:p>
    <w:p w14:paraId="3A197D25" w14:textId="17117D76" w:rsidR="002B0FBC" w:rsidRPr="00BE53B4" w:rsidRDefault="006373F4" w:rsidP="00890F7B">
      <w:pPr>
        <w:contextualSpacing/>
        <w:rPr>
          <w:rFonts w:asciiTheme="minorHAnsi" w:hAnsiTheme="minorHAnsi" w:cstheme="minorHAnsi"/>
          <w:noProof/>
          <w:color w:val="auto"/>
        </w:rPr>
      </w:pPr>
      <w:bookmarkStart w:id="25" w:name="_ENREF_23"/>
      <w:r w:rsidRPr="00BE53B4">
        <w:rPr>
          <w:rFonts w:asciiTheme="minorHAnsi" w:hAnsiTheme="minorHAnsi" w:cstheme="minorHAnsi"/>
          <w:noProof/>
          <w:color w:val="auto"/>
        </w:rPr>
        <w:t>24</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Lundy, S. D., Zhu, W. Z., Regnier, M.</w:t>
      </w:r>
      <w:r w:rsidR="001F36E1">
        <w:rPr>
          <w:rFonts w:asciiTheme="minorHAnsi" w:hAnsiTheme="minorHAnsi" w:cstheme="minorHAnsi"/>
          <w:noProof/>
          <w:color w:val="auto"/>
        </w:rPr>
        <w:t xml:space="preserve">, </w:t>
      </w:r>
      <w:r w:rsidR="002B0FBC" w:rsidRPr="00BE53B4">
        <w:rPr>
          <w:rFonts w:asciiTheme="minorHAnsi" w:hAnsiTheme="minorHAnsi" w:cstheme="minorHAnsi"/>
          <w:noProof/>
          <w:color w:val="auto"/>
        </w:rPr>
        <w:t xml:space="preserve">Laflamme, M. A. Structural and functional maturation of cardiomyocytes derived from human pluripotent stem cells. </w:t>
      </w:r>
      <w:r w:rsidR="002B0FBC" w:rsidRPr="00BE53B4">
        <w:rPr>
          <w:rFonts w:asciiTheme="minorHAnsi" w:hAnsiTheme="minorHAnsi" w:cstheme="minorHAnsi"/>
          <w:i/>
          <w:noProof/>
          <w:color w:val="auto"/>
        </w:rPr>
        <w:t xml:space="preserve">Stem </w:t>
      </w:r>
      <w:r w:rsidR="00B67E57" w:rsidRPr="00BE53B4">
        <w:rPr>
          <w:rFonts w:asciiTheme="minorHAnsi" w:hAnsiTheme="minorHAnsi" w:cstheme="minorHAnsi"/>
          <w:i/>
          <w:noProof/>
          <w:color w:val="auto"/>
        </w:rPr>
        <w:t xml:space="preserve">Cells </w:t>
      </w:r>
      <w:r w:rsidR="002B0FBC" w:rsidRPr="00BE53B4">
        <w:rPr>
          <w:rFonts w:asciiTheme="minorHAnsi" w:hAnsiTheme="minorHAnsi" w:cstheme="minorHAnsi"/>
          <w:i/>
          <w:noProof/>
          <w:color w:val="auto"/>
        </w:rPr>
        <w:t xml:space="preserve">and </w:t>
      </w:r>
      <w:r w:rsidR="00B67E57" w:rsidRPr="00BE53B4">
        <w:rPr>
          <w:rFonts w:asciiTheme="minorHAnsi" w:hAnsiTheme="minorHAnsi" w:cstheme="minorHAnsi"/>
          <w:i/>
          <w:noProof/>
          <w:color w:val="auto"/>
        </w:rPr>
        <w:t>Development</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22</w:t>
      </w:r>
      <w:r w:rsidR="002B0FBC" w:rsidRPr="00BE53B4">
        <w:rPr>
          <w:rFonts w:asciiTheme="minorHAnsi" w:hAnsiTheme="minorHAnsi" w:cstheme="minorHAnsi"/>
          <w:noProof/>
          <w:color w:val="auto"/>
        </w:rPr>
        <w:t xml:space="preserve"> (14), 1991</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2002 (2013).</w:t>
      </w:r>
      <w:bookmarkEnd w:id="25"/>
    </w:p>
    <w:p w14:paraId="618FF83E" w14:textId="31B40F09" w:rsidR="002B0FBC" w:rsidRPr="00BE53B4" w:rsidRDefault="006373F4" w:rsidP="00890F7B">
      <w:pPr>
        <w:contextualSpacing/>
        <w:rPr>
          <w:rFonts w:asciiTheme="minorHAnsi" w:hAnsiTheme="minorHAnsi" w:cstheme="minorHAnsi"/>
          <w:noProof/>
          <w:color w:val="auto"/>
        </w:rPr>
      </w:pPr>
      <w:bookmarkStart w:id="26" w:name="_ENREF_24"/>
      <w:r w:rsidRPr="00BE53B4">
        <w:rPr>
          <w:rFonts w:asciiTheme="minorHAnsi" w:hAnsiTheme="minorHAnsi" w:cstheme="minorHAnsi"/>
          <w:noProof/>
          <w:color w:val="auto"/>
        </w:rPr>
        <w:t>25</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Hwang, H. S.</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Comparable calcium handling of human iPSC-derived cardiomyocytes generated by multiple laboratories. </w:t>
      </w:r>
      <w:r w:rsidR="002B0FBC" w:rsidRPr="00BE53B4">
        <w:rPr>
          <w:rFonts w:asciiTheme="minorHAnsi" w:hAnsiTheme="minorHAnsi" w:cstheme="minorHAnsi"/>
          <w:i/>
          <w:noProof/>
          <w:color w:val="auto"/>
        </w:rPr>
        <w:t xml:space="preserve">Journal of </w:t>
      </w:r>
      <w:r w:rsidR="00B67E57" w:rsidRPr="00BE53B4">
        <w:rPr>
          <w:rFonts w:asciiTheme="minorHAnsi" w:hAnsiTheme="minorHAnsi" w:cstheme="minorHAnsi"/>
          <w:i/>
          <w:noProof/>
          <w:color w:val="auto"/>
        </w:rPr>
        <w:t>Molecular and Cellular Cardiology</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85</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 xml:space="preserve"> 79</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88 (2015).</w:t>
      </w:r>
      <w:bookmarkEnd w:id="26"/>
    </w:p>
    <w:p w14:paraId="28BC20A8" w14:textId="7835EFAF" w:rsidR="002B0FBC" w:rsidRPr="00BE53B4" w:rsidRDefault="006373F4" w:rsidP="00890F7B">
      <w:pPr>
        <w:contextualSpacing/>
        <w:rPr>
          <w:rFonts w:asciiTheme="minorHAnsi" w:hAnsiTheme="minorHAnsi" w:cstheme="minorHAnsi"/>
          <w:noProof/>
          <w:color w:val="auto"/>
        </w:rPr>
      </w:pPr>
      <w:bookmarkStart w:id="27" w:name="_ENREF_25"/>
      <w:r w:rsidRPr="00BE53B4">
        <w:rPr>
          <w:rFonts w:asciiTheme="minorHAnsi" w:hAnsiTheme="minorHAnsi" w:cstheme="minorHAnsi"/>
          <w:noProof/>
          <w:color w:val="auto"/>
        </w:rPr>
        <w:t>26</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Scuderi, G. J.</w:t>
      </w:r>
      <w:r w:rsidR="001F36E1">
        <w:rPr>
          <w:rFonts w:asciiTheme="minorHAnsi" w:hAnsiTheme="minorHAnsi" w:cstheme="minorHAnsi"/>
          <w:noProof/>
          <w:color w:val="auto"/>
        </w:rPr>
        <w:t xml:space="preserve">, </w:t>
      </w:r>
      <w:r w:rsidR="002B0FBC" w:rsidRPr="00BE53B4">
        <w:rPr>
          <w:rFonts w:asciiTheme="minorHAnsi" w:hAnsiTheme="minorHAnsi" w:cstheme="minorHAnsi"/>
          <w:noProof/>
          <w:color w:val="auto"/>
        </w:rPr>
        <w:t xml:space="preserve">Butcher, J. Naturally Engineered Maturation of Cardiomyocytes. </w:t>
      </w:r>
      <w:r w:rsidR="002B0FBC" w:rsidRPr="00BE53B4">
        <w:rPr>
          <w:rFonts w:asciiTheme="minorHAnsi" w:hAnsiTheme="minorHAnsi" w:cstheme="minorHAnsi"/>
          <w:i/>
          <w:noProof/>
          <w:color w:val="auto"/>
        </w:rPr>
        <w:t xml:space="preserve">Frontiers in </w:t>
      </w:r>
      <w:r w:rsidR="00B67E57" w:rsidRPr="00BE53B4">
        <w:rPr>
          <w:rFonts w:asciiTheme="minorHAnsi" w:hAnsiTheme="minorHAnsi" w:cstheme="minorHAnsi"/>
          <w:i/>
          <w:noProof/>
          <w:color w:val="auto"/>
        </w:rPr>
        <w:t>Cell and Developmental Biology</w:t>
      </w:r>
      <w:r w:rsidR="002B0FBC" w:rsidRPr="00BE53B4">
        <w:rPr>
          <w:rFonts w:asciiTheme="minorHAnsi" w:hAnsiTheme="minorHAnsi" w:cstheme="minorHAnsi"/>
          <w:i/>
          <w:noProof/>
          <w:color w:val="auto"/>
        </w:rPr>
        <w:t>.</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5</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 xml:space="preserve"> 50 (2017).</w:t>
      </w:r>
      <w:bookmarkEnd w:id="27"/>
    </w:p>
    <w:p w14:paraId="632D530A" w14:textId="7BADAA67" w:rsidR="002B0FBC" w:rsidRPr="00BE53B4" w:rsidRDefault="006373F4" w:rsidP="00890F7B">
      <w:pPr>
        <w:contextualSpacing/>
        <w:rPr>
          <w:rFonts w:asciiTheme="minorHAnsi" w:hAnsiTheme="minorHAnsi" w:cstheme="minorHAnsi"/>
          <w:noProof/>
          <w:color w:val="auto"/>
        </w:rPr>
      </w:pPr>
      <w:bookmarkStart w:id="28" w:name="_ENREF_26"/>
      <w:r w:rsidRPr="00BE53B4">
        <w:rPr>
          <w:rFonts w:asciiTheme="minorHAnsi" w:hAnsiTheme="minorHAnsi" w:cstheme="minorHAnsi"/>
          <w:noProof/>
          <w:color w:val="auto"/>
        </w:rPr>
        <w:t>27</w:t>
      </w:r>
      <w:r w:rsidR="00B67E57">
        <w:rPr>
          <w:rFonts w:asciiTheme="minorHAnsi" w:hAnsiTheme="minorHAnsi" w:cstheme="minorHAnsi"/>
          <w:noProof/>
          <w:color w:val="auto"/>
        </w:rPr>
        <w:t>.</w:t>
      </w:r>
      <w:r w:rsidR="004E4D36">
        <w:rPr>
          <w:rFonts w:asciiTheme="minorHAnsi" w:hAnsiTheme="minorHAnsi" w:cstheme="minorHAnsi"/>
          <w:noProof/>
          <w:color w:val="auto"/>
        </w:rPr>
        <w:t xml:space="preserve"> </w:t>
      </w:r>
      <w:r w:rsidR="002B0FBC" w:rsidRPr="00BE53B4">
        <w:rPr>
          <w:rFonts w:asciiTheme="minorHAnsi" w:hAnsiTheme="minorHAnsi" w:cstheme="minorHAnsi"/>
          <w:noProof/>
          <w:color w:val="auto"/>
        </w:rPr>
        <w:t>Jung, G.</w:t>
      </w:r>
      <w:r w:rsidR="002B0FBC" w:rsidRPr="00BE53B4">
        <w:rPr>
          <w:rFonts w:asciiTheme="minorHAnsi" w:hAnsiTheme="minorHAnsi" w:cstheme="minorHAnsi"/>
          <w:i/>
          <w:noProof/>
          <w:color w:val="auto"/>
        </w:rPr>
        <w:t xml:space="preserve"> </w:t>
      </w:r>
      <w:r w:rsidR="00B67E57" w:rsidRPr="00B67E57">
        <w:rPr>
          <w:rFonts w:asciiTheme="minorHAnsi" w:hAnsiTheme="minorHAnsi" w:cstheme="minorHAnsi"/>
          <w:noProof/>
          <w:color w:val="auto"/>
        </w:rPr>
        <w:t>et al.</w:t>
      </w:r>
      <w:r w:rsidR="002B0FBC" w:rsidRPr="00BE53B4">
        <w:rPr>
          <w:rFonts w:asciiTheme="minorHAnsi" w:hAnsiTheme="minorHAnsi" w:cstheme="minorHAnsi"/>
          <w:noProof/>
          <w:color w:val="auto"/>
        </w:rPr>
        <w:t xml:space="preserve"> Time-dependent evolution of functional vs. remodeling signaling in induced pluripotent stem cell-derived cardiomyocytes and induced maturation with biomechanical stimulation. </w:t>
      </w:r>
      <w:r w:rsidR="002B0FBC" w:rsidRPr="00BE53B4">
        <w:rPr>
          <w:rFonts w:asciiTheme="minorHAnsi" w:hAnsiTheme="minorHAnsi" w:cstheme="minorHAnsi"/>
          <w:i/>
          <w:noProof/>
          <w:color w:val="auto"/>
        </w:rPr>
        <w:t xml:space="preserve">FASEB </w:t>
      </w:r>
      <w:r w:rsidR="00B67E57" w:rsidRPr="00BE53B4">
        <w:rPr>
          <w:rFonts w:asciiTheme="minorHAnsi" w:hAnsiTheme="minorHAnsi" w:cstheme="minorHAnsi"/>
          <w:i/>
          <w:noProof/>
          <w:color w:val="auto"/>
        </w:rPr>
        <w:t xml:space="preserve">Journal </w:t>
      </w:r>
      <w:r w:rsidR="002B0FBC" w:rsidRPr="00BE53B4">
        <w:rPr>
          <w:rFonts w:asciiTheme="minorHAnsi" w:hAnsiTheme="minorHAnsi" w:cstheme="minorHAnsi"/>
          <w:i/>
          <w:noProof/>
          <w:color w:val="auto"/>
        </w:rPr>
        <w:t xml:space="preserve">: </w:t>
      </w:r>
      <w:r w:rsidR="00B67E57" w:rsidRPr="00BE53B4">
        <w:rPr>
          <w:rFonts w:asciiTheme="minorHAnsi" w:hAnsiTheme="minorHAnsi" w:cstheme="minorHAnsi"/>
          <w:i/>
          <w:noProof/>
          <w:color w:val="auto"/>
        </w:rPr>
        <w:t xml:space="preserve">Official Publication </w:t>
      </w:r>
      <w:r w:rsidR="002B0FBC" w:rsidRPr="00BE53B4">
        <w:rPr>
          <w:rFonts w:asciiTheme="minorHAnsi" w:hAnsiTheme="minorHAnsi" w:cstheme="minorHAnsi"/>
          <w:i/>
          <w:noProof/>
          <w:color w:val="auto"/>
        </w:rPr>
        <w:t>of the Federation of American Societies for Experimental Biology.</w:t>
      </w:r>
      <w:r w:rsidR="002B0FBC" w:rsidRPr="00BE53B4">
        <w:rPr>
          <w:rFonts w:asciiTheme="minorHAnsi" w:hAnsiTheme="minorHAnsi" w:cstheme="minorHAnsi"/>
          <w:noProof/>
          <w:color w:val="auto"/>
        </w:rPr>
        <w:t xml:space="preserve"> </w:t>
      </w:r>
      <w:r w:rsidR="002B0FBC" w:rsidRPr="004E4D36">
        <w:rPr>
          <w:rFonts w:asciiTheme="minorHAnsi" w:hAnsiTheme="minorHAnsi" w:cstheme="minorHAnsi"/>
          <w:b/>
          <w:bCs/>
          <w:noProof/>
          <w:color w:val="auto"/>
        </w:rPr>
        <w:t>30</w:t>
      </w:r>
      <w:r w:rsidR="002B0FBC" w:rsidRPr="00BE53B4">
        <w:rPr>
          <w:rFonts w:asciiTheme="minorHAnsi" w:hAnsiTheme="minorHAnsi" w:cstheme="minorHAnsi"/>
          <w:noProof/>
          <w:color w:val="auto"/>
        </w:rPr>
        <w:t xml:space="preserve"> (4), 1464</w:t>
      </w:r>
      <w:r w:rsidR="001B63F2">
        <w:rPr>
          <w:rFonts w:asciiTheme="minorHAnsi" w:hAnsiTheme="minorHAnsi" w:cstheme="minorHAnsi"/>
          <w:noProof/>
          <w:color w:val="auto"/>
        </w:rPr>
        <w:t>–</w:t>
      </w:r>
      <w:r w:rsidR="002B0FBC" w:rsidRPr="00BE53B4">
        <w:rPr>
          <w:rFonts w:asciiTheme="minorHAnsi" w:hAnsiTheme="minorHAnsi" w:cstheme="minorHAnsi"/>
          <w:noProof/>
          <w:color w:val="auto"/>
        </w:rPr>
        <w:t>1479 (2016).</w:t>
      </w:r>
      <w:bookmarkEnd w:id="28"/>
    </w:p>
    <w:p w14:paraId="3ABC7844" w14:textId="330BB50C" w:rsidR="002B0FBC" w:rsidRPr="00BE53B4" w:rsidRDefault="002B0FBC" w:rsidP="00890F7B">
      <w:pPr>
        <w:contextualSpacing/>
        <w:rPr>
          <w:rFonts w:asciiTheme="minorHAnsi" w:hAnsiTheme="minorHAnsi" w:cstheme="minorHAnsi"/>
          <w:noProof/>
          <w:color w:val="auto"/>
        </w:rPr>
      </w:pPr>
    </w:p>
    <w:p w14:paraId="7E010743" w14:textId="46103284" w:rsidR="00205B3F" w:rsidRPr="00BE53B4" w:rsidRDefault="00205B3F" w:rsidP="00890F7B">
      <w:pPr>
        <w:contextualSpacing/>
        <w:rPr>
          <w:rFonts w:asciiTheme="minorHAnsi" w:hAnsiTheme="minorHAnsi"/>
          <w:b/>
          <w:color w:val="auto"/>
        </w:rPr>
      </w:pPr>
    </w:p>
    <w:sectPr w:rsidR="00205B3F" w:rsidRPr="00BE53B4" w:rsidSect="001D613D">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1DC3" w14:textId="77777777" w:rsidR="00315CAF" w:rsidRDefault="00315CAF" w:rsidP="00621C4E">
      <w:r>
        <w:separator/>
      </w:r>
    </w:p>
  </w:endnote>
  <w:endnote w:type="continuationSeparator" w:id="0">
    <w:p w14:paraId="53F4D67C" w14:textId="77777777" w:rsidR="00315CAF" w:rsidRDefault="00315CAF" w:rsidP="00621C4E">
      <w:r>
        <w:continuationSeparator/>
      </w:r>
    </w:p>
  </w:endnote>
  <w:endnote w:type="continuationNotice" w:id="1">
    <w:p w14:paraId="78F0DD92" w14:textId="77777777" w:rsidR="00315CAF" w:rsidRDefault="0031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Courier New"/>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4CF5" w14:textId="77777777" w:rsidR="00315CAF" w:rsidRDefault="00315CAF" w:rsidP="00621C4E">
      <w:r>
        <w:separator/>
      </w:r>
    </w:p>
  </w:footnote>
  <w:footnote w:type="continuationSeparator" w:id="0">
    <w:p w14:paraId="740DACDD" w14:textId="77777777" w:rsidR="00315CAF" w:rsidRDefault="00315CAF" w:rsidP="00621C4E">
      <w:r>
        <w:continuationSeparator/>
      </w:r>
    </w:p>
  </w:footnote>
  <w:footnote w:type="continuationNotice" w:id="1">
    <w:p w14:paraId="59B9D105" w14:textId="77777777" w:rsidR="00315CAF" w:rsidRDefault="00315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7B04"/>
    <w:multiLevelType w:val="hybridMultilevel"/>
    <w:tmpl w:val="2314161A"/>
    <w:lvl w:ilvl="0" w:tplc="0DB6547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24CDD"/>
    <w:multiLevelType w:val="multilevel"/>
    <w:tmpl w:val="329CF4F8"/>
    <w:lvl w:ilvl="0">
      <w:start w:val="8"/>
      <w:numFmt w:val="decimal"/>
      <w:lvlText w:val="%1."/>
      <w:lvlJc w:val="left"/>
      <w:pPr>
        <w:ind w:left="0" w:firstLine="0"/>
      </w:pPr>
      <w:rPr>
        <w:rFonts w:hint="default"/>
      </w:rPr>
    </w:lvl>
    <w:lvl w:ilvl="1">
      <w:start w:val="1"/>
      <w:numFmt w:val="decimal"/>
      <w:suff w:val="space"/>
      <w:lvlText w:val="9.%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7661F1"/>
    <w:multiLevelType w:val="hybridMultilevel"/>
    <w:tmpl w:val="6EE4790A"/>
    <w:lvl w:ilvl="0" w:tplc="EEF4895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19A"/>
    <w:multiLevelType w:val="multilevel"/>
    <w:tmpl w:val="E1B80094"/>
    <w:lvl w:ilvl="0">
      <w:start w:val="10"/>
      <w:numFmt w:val="decimal"/>
      <w:lvlText w:val="%1."/>
      <w:lvlJc w:val="left"/>
      <w:pPr>
        <w:ind w:left="0" w:firstLine="0"/>
      </w:pPr>
      <w:rPr>
        <w:rFonts w:eastAsiaTheme="minorEastAsia" w:hint="default"/>
        <w:b w:val="0"/>
      </w:rPr>
    </w:lvl>
    <w:lvl w:ilvl="1">
      <w:start w:val="2"/>
      <w:numFmt w:val="decimal"/>
      <w:lvlText w:val="%1.%2."/>
      <w:lvlJc w:val="left"/>
      <w:pPr>
        <w:ind w:left="0" w:firstLine="0"/>
      </w:pPr>
      <w:rPr>
        <w:rFonts w:eastAsiaTheme="minorEastAsia" w:hint="default"/>
        <w:b w:val="0"/>
      </w:rPr>
    </w:lvl>
    <w:lvl w:ilvl="2">
      <w:start w:val="1"/>
      <w:numFmt w:val="decimal"/>
      <w:suff w:val="space"/>
      <w:lvlText w:val="11.2.%3."/>
      <w:lvlJc w:val="left"/>
      <w:pPr>
        <w:ind w:left="0" w:firstLine="0"/>
      </w:pPr>
      <w:rPr>
        <w:rFonts w:hint="default"/>
        <w:b w:val="0"/>
      </w:rPr>
    </w:lvl>
    <w:lvl w:ilvl="3">
      <w:start w:val="1"/>
      <w:numFmt w:val="decimal"/>
      <w:lvlText w:val="%1.%2.%3)%4."/>
      <w:lvlJc w:val="left"/>
      <w:pPr>
        <w:ind w:left="0" w:firstLine="0"/>
      </w:pPr>
      <w:rPr>
        <w:rFonts w:eastAsiaTheme="minorEastAsia" w:hint="default"/>
        <w:b w:val="0"/>
      </w:rPr>
    </w:lvl>
    <w:lvl w:ilvl="4">
      <w:start w:val="1"/>
      <w:numFmt w:val="decimal"/>
      <w:lvlText w:val="%1.%2.%3)%4.%5."/>
      <w:lvlJc w:val="left"/>
      <w:pPr>
        <w:ind w:left="0" w:firstLine="0"/>
      </w:pPr>
      <w:rPr>
        <w:rFonts w:eastAsiaTheme="minorEastAsia" w:hint="default"/>
        <w:b w:val="0"/>
      </w:rPr>
    </w:lvl>
    <w:lvl w:ilvl="5">
      <w:start w:val="1"/>
      <w:numFmt w:val="decimal"/>
      <w:lvlText w:val="%1.%2.%3)%4.%5.%6."/>
      <w:lvlJc w:val="left"/>
      <w:pPr>
        <w:ind w:left="0" w:firstLine="0"/>
      </w:pPr>
      <w:rPr>
        <w:rFonts w:eastAsiaTheme="minorEastAsia" w:hint="default"/>
        <w:b w:val="0"/>
      </w:rPr>
    </w:lvl>
    <w:lvl w:ilvl="6">
      <w:start w:val="1"/>
      <w:numFmt w:val="decimal"/>
      <w:lvlText w:val="%1.%2.%3)%4.%5.%6.%7."/>
      <w:lvlJc w:val="left"/>
      <w:pPr>
        <w:ind w:left="0" w:firstLine="0"/>
      </w:pPr>
      <w:rPr>
        <w:rFonts w:eastAsiaTheme="minorEastAsia" w:hint="default"/>
        <w:b w:val="0"/>
      </w:rPr>
    </w:lvl>
    <w:lvl w:ilvl="7">
      <w:start w:val="1"/>
      <w:numFmt w:val="decimal"/>
      <w:lvlText w:val="%1.%2.%3)%4.%5.%6.%7.%8."/>
      <w:lvlJc w:val="left"/>
      <w:pPr>
        <w:ind w:left="0" w:firstLine="0"/>
      </w:pPr>
      <w:rPr>
        <w:rFonts w:eastAsiaTheme="minorEastAsia" w:hint="default"/>
        <w:b w:val="0"/>
      </w:rPr>
    </w:lvl>
    <w:lvl w:ilvl="8">
      <w:start w:val="1"/>
      <w:numFmt w:val="decimal"/>
      <w:lvlText w:val="%1.%2.%3)%4.%5.%6.%7.%8.%9."/>
      <w:lvlJc w:val="left"/>
      <w:pPr>
        <w:ind w:left="0" w:firstLine="0"/>
      </w:pPr>
      <w:rPr>
        <w:rFonts w:eastAsiaTheme="minorEastAsia" w:hint="default"/>
        <w:b w:val="0"/>
      </w:rPr>
    </w:lvl>
  </w:abstractNum>
  <w:abstractNum w:abstractNumId="4" w15:restartNumberingAfterBreak="0">
    <w:nsid w:val="1ACA7124"/>
    <w:multiLevelType w:val="multilevel"/>
    <w:tmpl w:val="D6E0128A"/>
    <w:lvl w:ilvl="0">
      <w:start w:val="7"/>
      <w:numFmt w:val="decimal"/>
      <w:lvlText w:val="%1."/>
      <w:lvlJc w:val="left"/>
      <w:pPr>
        <w:ind w:left="0" w:firstLine="0"/>
      </w:pPr>
      <w:rPr>
        <w:rFonts w:hint="default"/>
      </w:rPr>
    </w:lvl>
    <w:lvl w:ilvl="1">
      <w:start w:val="10"/>
      <w:numFmt w:val="decimal"/>
      <w:suff w:val="space"/>
      <w:lvlText w:val="6.%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DA323EE"/>
    <w:multiLevelType w:val="hybridMultilevel"/>
    <w:tmpl w:val="59628C9E"/>
    <w:lvl w:ilvl="0" w:tplc="E2FA2E9C">
      <w:start w:val="1"/>
      <w:numFmt w:val="decimal"/>
      <w:lvlText w:val="11.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4501"/>
    <w:multiLevelType w:val="hybridMultilevel"/>
    <w:tmpl w:val="FBB4F416"/>
    <w:lvl w:ilvl="0" w:tplc="4A26FD90">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A4478"/>
    <w:multiLevelType w:val="hybridMultilevel"/>
    <w:tmpl w:val="2F448A9E"/>
    <w:lvl w:ilvl="0" w:tplc="DD2A1B4A">
      <w:start w:val="1"/>
      <w:numFmt w:val="decimal"/>
      <w:suff w:val="space"/>
      <w:lvlText w:val="1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A0A47"/>
    <w:multiLevelType w:val="hybridMultilevel"/>
    <w:tmpl w:val="E50E0A62"/>
    <w:lvl w:ilvl="0" w:tplc="1286EAC8">
      <w:start w:val="1"/>
      <w:numFmt w:val="decimal"/>
      <w:lvlText w:val="1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64664"/>
    <w:multiLevelType w:val="hybridMultilevel"/>
    <w:tmpl w:val="FBF47EB2"/>
    <w:lvl w:ilvl="0" w:tplc="B1F24262">
      <w:start w:val="1"/>
      <w:numFmt w:val="decimal"/>
      <w:suff w:val="space"/>
      <w:lvlText w:val="11.2.%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0AA8"/>
    <w:multiLevelType w:val="hybridMultilevel"/>
    <w:tmpl w:val="1C487614"/>
    <w:lvl w:ilvl="0" w:tplc="868A02F0">
      <w:start w:val="2"/>
      <w:numFmt w:val="decimal"/>
      <w:suff w:val="space"/>
      <w:lvlText w:val="11.%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F7116"/>
    <w:multiLevelType w:val="multilevel"/>
    <w:tmpl w:val="7C006964"/>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2" w15:restartNumberingAfterBreak="0">
    <w:nsid w:val="33916E8A"/>
    <w:multiLevelType w:val="multilevel"/>
    <w:tmpl w:val="2D686C92"/>
    <w:lvl w:ilvl="0">
      <w:start w:val="3"/>
      <w:numFmt w:val="decimal"/>
      <w:suff w:val="space"/>
      <w:lvlText w:val="%1"/>
      <w:lvlJc w:val="left"/>
      <w:pPr>
        <w:ind w:left="0" w:firstLine="0"/>
      </w:pPr>
      <w:rPr>
        <w:rFonts w:hint="default"/>
        <w:b/>
        <w:bCs/>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43B77E4"/>
    <w:multiLevelType w:val="multilevel"/>
    <w:tmpl w:val="3CA8435C"/>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B9B6B68"/>
    <w:multiLevelType w:val="hybridMultilevel"/>
    <w:tmpl w:val="A65226D6"/>
    <w:lvl w:ilvl="0" w:tplc="4A26FD90">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D049C"/>
    <w:multiLevelType w:val="hybridMultilevel"/>
    <w:tmpl w:val="03D20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B199C"/>
    <w:multiLevelType w:val="multilevel"/>
    <w:tmpl w:val="0D94633E"/>
    <w:lvl w:ilvl="0">
      <w:start w:val="7"/>
      <w:numFmt w:val="decimal"/>
      <w:lvlText w:val="%1."/>
      <w:lvlJc w:val="left"/>
      <w:pPr>
        <w:ind w:left="0" w:firstLine="0"/>
      </w:pPr>
      <w:rPr>
        <w:rFonts w:hint="default"/>
      </w:rPr>
    </w:lvl>
    <w:lvl w:ilvl="1">
      <w:start w:val="1"/>
      <w:numFmt w:val="decimal"/>
      <w:suff w:val="space"/>
      <w:lvlText w:val="6.%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DA06578"/>
    <w:multiLevelType w:val="hybridMultilevel"/>
    <w:tmpl w:val="4260D226"/>
    <w:lvl w:ilvl="0" w:tplc="901E5C02">
      <w:start w:val="3"/>
      <w:numFmt w:val="decimal"/>
      <w:suff w:val="space"/>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B7197"/>
    <w:multiLevelType w:val="hybridMultilevel"/>
    <w:tmpl w:val="76EE1950"/>
    <w:lvl w:ilvl="0" w:tplc="1286EAC8">
      <w:start w:val="1"/>
      <w:numFmt w:val="decimal"/>
      <w:lvlText w:val="11.2.%1)"/>
      <w:lvlJc w:val="left"/>
      <w:pPr>
        <w:ind w:left="144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26E4C"/>
    <w:multiLevelType w:val="multilevel"/>
    <w:tmpl w:val="4D7AD9C8"/>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B8487F"/>
    <w:multiLevelType w:val="multilevel"/>
    <w:tmpl w:val="989636E4"/>
    <w:lvl w:ilvl="0">
      <w:start w:val="5"/>
      <w:numFmt w:val="none"/>
      <w:lvlText w:val="5"/>
      <w:lvlJc w:val="left"/>
      <w:pPr>
        <w:ind w:left="360" w:hanging="360"/>
      </w:pPr>
      <w:rPr>
        <w:rFonts w:hint="default"/>
      </w:rPr>
    </w:lvl>
    <w:lvl w:ilvl="1">
      <w:start w:val="1"/>
      <w:numFmt w:val="decimal"/>
      <w:lvlText w:val="4.%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567873"/>
    <w:multiLevelType w:val="hybridMultilevel"/>
    <w:tmpl w:val="6C1247D8"/>
    <w:lvl w:ilvl="0" w:tplc="538C8ED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D7536"/>
    <w:multiLevelType w:val="hybridMultilevel"/>
    <w:tmpl w:val="C6900CD2"/>
    <w:lvl w:ilvl="0" w:tplc="A462E056">
      <w:start w:val="1"/>
      <w:numFmt w:val="decimal"/>
      <w:suff w:val="space"/>
      <w:lvlText w:val="7.%1."/>
      <w:lvlJc w:val="left"/>
      <w:pPr>
        <w:ind w:left="0" w:firstLine="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15:restartNumberingAfterBreak="0">
    <w:nsid w:val="470F4CD9"/>
    <w:multiLevelType w:val="hybridMultilevel"/>
    <w:tmpl w:val="1C487614"/>
    <w:lvl w:ilvl="0" w:tplc="868A02F0">
      <w:start w:val="2"/>
      <w:numFmt w:val="decimal"/>
      <w:suff w:val="space"/>
      <w:lvlText w:val="11.%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06886"/>
    <w:multiLevelType w:val="hybridMultilevel"/>
    <w:tmpl w:val="55C4D190"/>
    <w:lvl w:ilvl="0" w:tplc="4776D7C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23978"/>
    <w:multiLevelType w:val="hybridMultilevel"/>
    <w:tmpl w:val="E3B64956"/>
    <w:lvl w:ilvl="0" w:tplc="4A26FD90">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23C45"/>
    <w:multiLevelType w:val="hybridMultilevel"/>
    <w:tmpl w:val="587CF81C"/>
    <w:lvl w:ilvl="0" w:tplc="C170A1C4">
      <w:start w:val="1"/>
      <w:numFmt w:val="decimal"/>
      <w:suff w:val="space"/>
      <w:lvlText w:val="11.%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56139"/>
    <w:multiLevelType w:val="hybridMultilevel"/>
    <w:tmpl w:val="765AEC3E"/>
    <w:lvl w:ilvl="0" w:tplc="23B41380">
      <w:start w:val="1"/>
      <w:numFmt w:val="decimal"/>
      <w:suff w:val="space"/>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C7DAA"/>
    <w:multiLevelType w:val="hybridMultilevel"/>
    <w:tmpl w:val="1C487614"/>
    <w:lvl w:ilvl="0" w:tplc="868A02F0">
      <w:start w:val="2"/>
      <w:numFmt w:val="decimal"/>
      <w:suff w:val="space"/>
      <w:lvlText w:val="11.%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C0286"/>
    <w:multiLevelType w:val="hybridMultilevel"/>
    <w:tmpl w:val="EA544240"/>
    <w:lvl w:ilvl="0" w:tplc="1286EAC8">
      <w:start w:val="1"/>
      <w:numFmt w:val="decimal"/>
      <w:lvlText w:val="1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97180"/>
    <w:multiLevelType w:val="multilevel"/>
    <w:tmpl w:val="6B96B9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60BAB"/>
    <w:multiLevelType w:val="multilevel"/>
    <w:tmpl w:val="0E0E9AA6"/>
    <w:lvl w:ilvl="0">
      <w:start w:val="6"/>
      <w:numFmt w:val="decimal"/>
      <w:lvlText w:val="%1."/>
      <w:lvlJc w:val="left"/>
      <w:pPr>
        <w:ind w:left="0" w:firstLine="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2866D33"/>
    <w:multiLevelType w:val="multilevel"/>
    <w:tmpl w:val="58AC559C"/>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4AC717B"/>
    <w:multiLevelType w:val="hybridMultilevel"/>
    <w:tmpl w:val="7368BD36"/>
    <w:lvl w:ilvl="0" w:tplc="9A788728">
      <w:start w:val="1"/>
      <w:numFmt w:val="decimal"/>
      <w:suff w:val="space"/>
      <w:lvlText w:val="11.2.%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30FB7"/>
    <w:multiLevelType w:val="hybridMultilevel"/>
    <w:tmpl w:val="2E5E2CC8"/>
    <w:lvl w:ilvl="0" w:tplc="4A26FD90">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40CAC"/>
    <w:multiLevelType w:val="multilevel"/>
    <w:tmpl w:val="B63CCB36"/>
    <w:lvl w:ilvl="0">
      <w:start w:val="11"/>
      <w:numFmt w:val="decimal"/>
      <w:lvlText w:val="%1."/>
      <w:lvlJc w:val="left"/>
      <w:pPr>
        <w:ind w:left="675" w:hanging="675"/>
      </w:pPr>
      <w:rPr>
        <w:rFonts w:hint="default"/>
      </w:rPr>
    </w:lvl>
    <w:lvl w:ilvl="1">
      <w:start w:val="2"/>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447A62"/>
    <w:multiLevelType w:val="multilevel"/>
    <w:tmpl w:val="1E3E9832"/>
    <w:lvl w:ilvl="0">
      <w:start w:val="6"/>
      <w:numFmt w:val="decimal"/>
      <w:lvlText w:val="%1."/>
      <w:lvlJc w:val="left"/>
      <w:pPr>
        <w:ind w:left="0" w:firstLine="0"/>
      </w:pPr>
      <w:rPr>
        <w:rFonts w:hint="default"/>
      </w:rPr>
    </w:lvl>
    <w:lvl w:ilvl="1">
      <w:start w:val="6"/>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0E25374"/>
    <w:multiLevelType w:val="multilevel"/>
    <w:tmpl w:val="FD4029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933057"/>
    <w:multiLevelType w:val="hybridMultilevel"/>
    <w:tmpl w:val="CE180E30"/>
    <w:lvl w:ilvl="0" w:tplc="9856BA2C">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751F53"/>
    <w:multiLevelType w:val="multilevel"/>
    <w:tmpl w:val="6E9CBF08"/>
    <w:lvl w:ilvl="0">
      <w:start w:val="9"/>
      <w:numFmt w:val="decimal"/>
      <w:lvlText w:val="%1."/>
      <w:lvlJc w:val="left"/>
      <w:pPr>
        <w:ind w:left="0" w:firstLine="0"/>
      </w:pPr>
      <w:rPr>
        <w:rFonts w:hint="default"/>
        <w:b w:val="0"/>
      </w:rPr>
    </w:lvl>
    <w:lvl w:ilvl="1">
      <w:start w:val="1"/>
      <w:numFmt w:val="decimal"/>
      <w:suff w:val="space"/>
      <w:lvlText w:val="10.%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40" w15:restartNumberingAfterBreak="0">
    <w:nsid w:val="7465071B"/>
    <w:multiLevelType w:val="multilevel"/>
    <w:tmpl w:val="89E6A160"/>
    <w:lvl w:ilvl="0">
      <w:start w:val="11"/>
      <w:numFmt w:val="decimal"/>
      <w:lvlText w:val="%1."/>
      <w:lvlJc w:val="left"/>
      <w:pPr>
        <w:ind w:left="675" w:hanging="675"/>
      </w:pPr>
      <w:rPr>
        <w:rFonts w:hint="default"/>
      </w:rPr>
    </w:lvl>
    <w:lvl w:ilvl="1">
      <w:start w:val="4"/>
      <w:numFmt w:val="decimal"/>
      <w:lvlText w:val="%1.%2."/>
      <w:lvlJc w:val="left"/>
      <w:pPr>
        <w:ind w:left="1029" w:hanging="6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5604804"/>
    <w:multiLevelType w:val="hybridMultilevel"/>
    <w:tmpl w:val="F2EE1458"/>
    <w:lvl w:ilvl="0" w:tplc="C010D3A2">
      <w:start w:val="1"/>
      <w:numFmt w:val="decimal"/>
      <w:lvlText w:val="1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41FB6"/>
    <w:multiLevelType w:val="multilevel"/>
    <w:tmpl w:val="BD666AF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79C9643E"/>
    <w:multiLevelType w:val="multilevel"/>
    <w:tmpl w:val="E9843316"/>
    <w:lvl w:ilvl="0">
      <w:start w:val="2"/>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44" w15:restartNumberingAfterBreak="0">
    <w:nsid w:val="7A7E057E"/>
    <w:multiLevelType w:val="hybridMultilevel"/>
    <w:tmpl w:val="E36E8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8B538B"/>
    <w:multiLevelType w:val="multilevel"/>
    <w:tmpl w:val="054207B8"/>
    <w:lvl w:ilvl="0">
      <w:start w:val="10"/>
      <w:numFmt w:val="decimal"/>
      <w:lvlText w:val="%1."/>
      <w:lvlJc w:val="left"/>
      <w:pPr>
        <w:ind w:left="0" w:firstLine="0"/>
      </w:pPr>
      <w:rPr>
        <w:rFonts w:hint="default"/>
        <w:b w:val="0"/>
      </w:rPr>
    </w:lvl>
    <w:lvl w:ilvl="1">
      <w:start w:val="1"/>
      <w:numFmt w:val="decimal"/>
      <w:suff w:val="space"/>
      <w:lvlText w:val="1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46" w15:restartNumberingAfterBreak="0">
    <w:nsid w:val="7D690C16"/>
    <w:multiLevelType w:val="hybridMultilevel"/>
    <w:tmpl w:val="941205C0"/>
    <w:lvl w:ilvl="0" w:tplc="AA5AF162">
      <w:start w:val="10"/>
      <w:numFmt w:val="decimal"/>
      <w:lvlText w:val="11.2.%1)"/>
      <w:lvlJc w:val="left"/>
      <w:pPr>
        <w:ind w:left="216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2"/>
  </w:num>
  <w:num w:numId="3">
    <w:abstractNumId w:val="19"/>
  </w:num>
  <w:num w:numId="4">
    <w:abstractNumId w:val="20"/>
  </w:num>
  <w:num w:numId="5">
    <w:abstractNumId w:val="30"/>
  </w:num>
  <w:num w:numId="6">
    <w:abstractNumId w:val="37"/>
  </w:num>
  <w:num w:numId="7">
    <w:abstractNumId w:val="11"/>
  </w:num>
  <w:num w:numId="8">
    <w:abstractNumId w:val="43"/>
  </w:num>
  <w:num w:numId="9">
    <w:abstractNumId w:val="42"/>
  </w:num>
  <w:num w:numId="10">
    <w:abstractNumId w:val="32"/>
  </w:num>
  <w:num w:numId="11">
    <w:abstractNumId w:val="13"/>
  </w:num>
  <w:num w:numId="12">
    <w:abstractNumId w:val="36"/>
  </w:num>
  <w:num w:numId="13">
    <w:abstractNumId w:val="16"/>
  </w:num>
  <w:num w:numId="14">
    <w:abstractNumId w:val="2"/>
  </w:num>
  <w:num w:numId="15">
    <w:abstractNumId w:val="1"/>
  </w:num>
  <w:num w:numId="16">
    <w:abstractNumId w:val="39"/>
  </w:num>
  <w:num w:numId="17">
    <w:abstractNumId w:val="21"/>
  </w:num>
  <w:num w:numId="18">
    <w:abstractNumId w:val="45"/>
  </w:num>
  <w:num w:numId="19">
    <w:abstractNumId w:val="3"/>
  </w:num>
  <w:num w:numId="20">
    <w:abstractNumId w:val="26"/>
  </w:num>
  <w:num w:numId="21">
    <w:abstractNumId w:val="22"/>
  </w:num>
  <w:num w:numId="22">
    <w:abstractNumId w:val="29"/>
  </w:num>
  <w:num w:numId="23">
    <w:abstractNumId w:val="8"/>
  </w:num>
  <w:num w:numId="24">
    <w:abstractNumId w:val="18"/>
  </w:num>
  <w:num w:numId="25">
    <w:abstractNumId w:val="46"/>
  </w:num>
  <w:num w:numId="26">
    <w:abstractNumId w:val="35"/>
  </w:num>
  <w:num w:numId="27">
    <w:abstractNumId w:val="40"/>
  </w:num>
  <w:num w:numId="28">
    <w:abstractNumId w:val="6"/>
  </w:num>
  <w:num w:numId="29">
    <w:abstractNumId w:val="25"/>
  </w:num>
  <w:num w:numId="30">
    <w:abstractNumId w:val="14"/>
  </w:num>
  <w:num w:numId="31">
    <w:abstractNumId w:val="34"/>
  </w:num>
  <w:num w:numId="32">
    <w:abstractNumId w:val="41"/>
  </w:num>
  <w:num w:numId="33">
    <w:abstractNumId w:val="27"/>
  </w:num>
  <w:num w:numId="34">
    <w:abstractNumId w:val="15"/>
  </w:num>
  <w:num w:numId="35">
    <w:abstractNumId w:val="44"/>
  </w:num>
  <w:num w:numId="36">
    <w:abstractNumId w:val="5"/>
  </w:num>
  <w:num w:numId="37">
    <w:abstractNumId w:val="0"/>
  </w:num>
  <w:num w:numId="38">
    <w:abstractNumId w:val="24"/>
  </w:num>
  <w:num w:numId="39">
    <w:abstractNumId w:val="23"/>
  </w:num>
  <w:num w:numId="40">
    <w:abstractNumId w:val="28"/>
  </w:num>
  <w:num w:numId="41">
    <w:abstractNumId w:val="33"/>
  </w:num>
  <w:num w:numId="42">
    <w:abstractNumId w:val="10"/>
  </w:num>
  <w:num w:numId="43">
    <w:abstractNumId w:val="9"/>
  </w:num>
  <w:num w:numId="44">
    <w:abstractNumId w:val="17"/>
  </w:num>
  <w:num w:numId="45">
    <w:abstractNumId w:val="7"/>
  </w:num>
  <w:num w:numId="46">
    <w:abstractNumId w:val="4"/>
  </w:num>
  <w:num w:numId="4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er2rtsfksxw0qezpwd5desx9zvaftverpsw&quot;&gt;KL2 2016&lt;record-ids&gt;&lt;item&gt;86&lt;/item&gt;&lt;item&gt;770&lt;/item&gt;&lt;item&gt;987&lt;/item&gt;&lt;item&gt;990&lt;/item&gt;&lt;item&gt;1035&lt;/item&gt;&lt;item&gt;1110&lt;/item&gt;&lt;item&gt;1183&lt;/item&gt;&lt;item&gt;1256&lt;/item&gt;&lt;item&gt;1290&lt;/item&gt;&lt;item&gt;1294&lt;/item&gt;&lt;item&gt;1299&lt;/item&gt;&lt;item&gt;1300&lt;/item&gt;&lt;item&gt;1310&lt;/item&gt;&lt;item&gt;1370&lt;/item&gt;&lt;item&gt;1571&lt;/item&gt;&lt;item&gt;1572&lt;/item&gt;&lt;item&gt;1574&lt;/item&gt;&lt;item&gt;1610&lt;/item&gt;&lt;item&gt;1619&lt;/item&gt;&lt;item&gt;1620&lt;/item&gt;&lt;item&gt;1664&lt;/item&gt;&lt;item&gt;1699&lt;/item&gt;&lt;item&gt;1701&lt;/item&gt;&lt;item&gt;1703&lt;/item&gt;&lt;item&gt;1704&lt;/item&gt;&lt;item&gt;1705&lt;/item&gt;&lt;item&gt;1711&lt;/item&gt;&lt;item&gt;1712&lt;/item&gt;&lt;/record-ids&gt;&lt;/item&gt;&lt;/Libraries&gt;"/>
  </w:docVars>
  <w:rsids>
    <w:rsidRoot w:val="00EE705F"/>
    <w:rsid w:val="0000006B"/>
    <w:rsid w:val="00001169"/>
    <w:rsid w:val="00001806"/>
    <w:rsid w:val="00001837"/>
    <w:rsid w:val="00002F22"/>
    <w:rsid w:val="0000385C"/>
    <w:rsid w:val="00005815"/>
    <w:rsid w:val="0000692E"/>
    <w:rsid w:val="00007DBC"/>
    <w:rsid w:val="00007EA1"/>
    <w:rsid w:val="000100F0"/>
    <w:rsid w:val="0001264B"/>
    <w:rsid w:val="000129B2"/>
    <w:rsid w:val="00012FF9"/>
    <w:rsid w:val="00013871"/>
    <w:rsid w:val="0001389C"/>
    <w:rsid w:val="00014314"/>
    <w:rsid w:val="0002111D"/>
    <w:rsid w:val="000213F2"/>
    <w:rsid w:val="00021434"/>
    <w:rsid w:val="00021774"/>
    <w:rsid w:val="00021DF3"/>
    <w:rsid w:val="00023869"/>
    <w:rsid w:val="00024598"/>
    <w:rsid w:val="0002566E"/>
    <w:rsid w:val="000279B0"/>
    <w:rsid w:val="00032769"/>
    <w:rsid w:val="0003311E"/>
    <w:rsid w:val="00033F35"/>
    <w:rsid w:val="00034135"/>
    <w:rsid w:val="00034925"/>
    <w:rsid w:val="00037B58"/>
    <w:rsid w:val="000411B5"/>
    <w:rsid w:val="00043FF7"/>
    <w:rsid w:val="000518F8"/>
    <w:rsid w:val="00051B73"/>
    <w:rsid w:val="0006041F"/>
    <w:rsid w:val="00060ABE"/>
    <w:rsid w:val="00061A50"/>
    <w:rsid w:val="0006361B"/>
    <w:rsid w:val="00064104"/>
    <w:rsid w:val="000652E3"/>
    <w:rsid w:val="00066025"/>
    <w:rsid w:val="000669AC"/>
    <w:rsid w:val="00067652"/>
    <w:rsid w:val="00067926"/>
    <w:rsid w:val="00067A8F"/>
    <w:rsid w:val="000701D1"/>
    <w:rsid w:val="00070FE8"/>
    <w:rsid w:val="00075F34"/>
    <w:rsid w:val="000762A8"/>
    <w:rsid w:val="00077529"/>
    <w:rsid w:val="0007797F"/>
    <w:rsid w:val="0008009B"/>
    <w:rsid w:val="00080A20"/>
    <w:rsid w:val="00082796"/>
    <w:rsid w:val="00082DF4"/>
    <w:rsid w:val="00083A0C"/>
    <w:rsid w:val="00086FF5"/>
    <w:rsid w:val="00087141"/>
    <w:rsid w:val="00087C0A"/>
    <w:rsid w:val="000918C6"/>
    <w:rsid w:val="00092188"/>
    <w:rsid w:val="000936FD"/>
    <w:rsid w:val="000938AE"/>
    <w:rsid w:val="00093BC4"/>
    <w:rsid w:val="000943E6"/>
    <w:rsid w:val="00096066"/>
    <w:rsid w:val="00096C40"/>
    <w:rsid w:val="00097087"/>
    <w:rsid w:val="00097929"/>
    <w:rsid w:val="000A1E80"/>
    <w:rsid w:val="000A3B70"/>
    <w:rsid w:val="000A5153"/>
    <w:rsid w:val="000A6C06"/>
    <w:rsid w:val="000B03FA"/>
    <w:rsid w:val="000B10AE"/>
    <w:rsid w:val="000B1FFE"/>
    <w:rsid w:val="000B30B0"/>
    <w:rsid w:val="000B30BF"/>
    <w:rsid w:val="000B4358"/>
    <w:rsid w:val="000B54D9"/>
    <w:rsid w:val="000B566B"/>
    <w:rsid w:val="000B662E"/>
    <w:rsid w:val="000B7294"/>
    <w:rsid w:val="000B75D0"/>
    <w:rsid w:val="000C0067"/>
    <w:rsid w:val="000C1CF8"/>
    <w:rsid w:val="000C3DF1"/>
    <w:rsid w:val="000C49CF"/>
    <w:rsid w:val="000C52E9"/>
    <w:rsid w:val="000C5CDC"/>
    <w:rsid w:val="000C65DC"/>
    <w:rsid w:val="000C66F3"/>
    <w:rsid w:val="000C6900"/>
    <w:rsid w:val="000C6A15"/>
    <w:rsid w:val="000D31E8"/>
    <w:rsid w:val="000D40FA"/>
    <w:rsid w:val="000D6D21"/>
    <w:rsid w:val="000D76E4"/>
    <w:rsid w:val="000E25EF"/>
    <w:rsid w:val="000E3816"/>
    <w:rsid w:val="000E4F77"/>
    <w:rsid w:val="000E69C1"/>
    <w:rsid w:val="000F265C"/>
    <w:rsid w:val="000F3AFA"/>
    <w:rsid w:val="000F5193"/>
    <w:rsid w:val="000F561B"/>
    <w:rsid w:val="000F5712"/>
    <w:rsid w:val="000F6611"/>
    <w:rsid w:val="000F7212"/>
    <w:rsid w:val="000F7D68"/>
    <w:rsid w:val="000F7E22"/>
    <w:rsid w:val="0010169B"/>
    <w:rsid w:val="00101C4C"/>
    <w:rsid w:val="00107E4B"/>
    <w:rsid w:val="001104F3"/>
    <w:rsid w:val="0011193F"/>
    <w:rsid w:val="00112EEB"/>
    <w:rsid w:val="001173FF"/>
    <w:rsid w:val="0012563A"/>
    <w:rsid w:val="00125DDA"/>
    <w:rsid w:val="001264DE"/>
    <w:rsid w:val="001313A7"/>
    <w:rsid w:val="0013276F"/>
    <w:rsid w:val="0013621E"/>
    <w:rsid w:val="0013642E"/>
    <w:rsid w:val="00142024"/>
    <w:rsid w:val="00142EFE"/>
    <w:rsid w:val="00144A91"/>
    <w:rsid w:val="00145B76"/>
    <w:rsid w:val="001473DA"/>
    <w:rsid w:val="00152A23"/>
    <w:rsid w:val="00155B23"/>
    <w:rsid w:val="0015678A"/>
    <w:rsid w:val="00160EF7"/>
    <w:rsid w:val="00162CB7"/>
    <w:rsid w:val="001665C9"/>
    <w:rsid w:val="00166F32"/>
    <w:rsid w:val="00167602"/>
    <w:rsid w:val="001715E8"/>
    <w:rsid w:val="0017173D"/>
    <w:rsid w:val="00171E5B"/>
    <w:rsid w:val="00171F94"/>
    <w:rsid w:val="00175D4E"/>
    <w:rsid w:val="0017668A"/>
    <w:rsid w:val="001766FE"/>
    <w:rsid w:val="001771E7"/>
    <w:rsid w:val="00180922"/>
    <w:rsid w:val="0018263A"/>
    <w:rsid w:val="001848B7"/>
    <w:rsid w:val="00190910"/>
    <w:rsid w:val="001911FF"/>
    <w:rsid w:val="00192006"/>
    <w:rsid w:val="00193180"/>
    <w:rsid w:val="00195203"/>
    <w:rsid w:val="00196792"/>
    <w:rsid w:val="001A4FA5"/>
    <w:rsid w:val="001A4FDF"/>
    <w:rsid w:val="001A67B6"/>
    <w:rsid w:val="001A7557"/>
    <w:rsid w:val="001A77AE"/>
    <w:rsid w:val="001B1519"/>
    <w:rsid w:val="001B202B"/>
    <w:rsid w:val="001B2E2D"/>
    <w:rsid w:val="001B4C73"/>
    <w:rsid w:val="001B560F"/>
    <w:rsid w:val="001B5CD2"/>
    <w:rsid w:val="001B63F2"/>
    <w:rsid w:val="001B6DCB"/>
    <w:rsid w:val="001C0BEE"/>
    <w:rsid w:val="001C1E49"/>
    <w:rsid w:val="001C27C1"/>
    <w:rsid w:val="001C2A98"/>
    <w:rsid w:val="001C406F"/>
    <w:rsid w:val="001C4D95"/>
    <w:rsid w:val="001C68BE"/>
    <w:rsid w:val="001D0A2F"/>
    <w:rsid w:val="001D3D7D"/>
    <w:rsid w:val="001D3FFF"/>
    <w:rsid w:val="001D5448"/>
    <w:rsid w:val="001D613D"/>
    <w:rsid w:val="001D625F"/>
    <w:rsid w:val="001D68A4"/>
    <w:rsid w:val="001D7576"/>
    <w:rsid w:val="001E0E3F"/>
    <w:rsid w:val="001E14A0"/>
    <w:rsid w:val="001E16F4"/>
    <w:rsid w:val="001E2440"/>
    <w:rsid w:val="001E6440"/>
    <w:rsid w:val="001E7376"/>
    <w:rsid w:val="001F0E81"/>
    <w:rsid w:val="001F225C"/>
    <w:rsid w:val="001F35B1"/>
    <w:rsid w:val="001F36E1"/>
    <w:rsid w:val="001F3F1B"/>
    <w:rsid w:val="001F44EF"/>
    <w:rsid w:val="00201CFA"/>
    <w:rsid w:val="0020220D"/>
    <w:rsid w:val="00202448"/>
    <w:rsid w:val="00202D15"/>
    <w:rsid w:val="00204128"/>
    <w:rsid w:val="00205B3F"/>
    <w:rsid w:val="00212EAE"/>
    <w:rsid w:val="00214BEE"/>
    <w:rsid w:val="002205B8"/>
    <w:rsid w:val="00225720"/>
    <w:rsid w:val="002259E5"/>
    <w:rsid w:val="002260F9"/>
    <w:rsid w:val="00226140"/>
    <w:rsid w:val="002274F3"/>
    <w:rsid w:val="0023094C"/>
    <w:rsid w:val="00234BE3"/>
    <w:rsid w:val="00235A90"/>
    <w:rsid w:val="00237549"/>
    <w:rsid w:val="00241E48"/>
    <w:rsid w:val="0024214E"/>
    <w:rsid w:val="00242623"/>
    <w:rsid w:val="0024544E"/>
    <w:rsid w:val="00250558"/>
    <w:rsid w:val="00251507"/>
    <w:rsid w:val="00255DDA"/>
    <w:rsid w:val="002577B2"/>
    <w:rsid w:val="002605D1"/>
    <w:rsid w:val="00260652"/>
    <w:rsid w:val="00260CC0"/>
    <w:rsid w:val="00261F25"/>
    <w:rsid w:val="002648A9"/>
    <w:rsid w:val="0026536F"/>
    <w:rsid w:val="0026553C"/>
    <w:rsid w:val="002657F2"/>
    <w:rsid w:val="00267DD5"/>
    <w:rsid w:val="00273DFE"/>
    <w:rsid w:val="00274A0A"/>
    <w:rsid w:val="00277593"/>
    <w:rsid w:val="00280032"/>
    <w:rsid w:val="00280593"/>
    <w:rsid w:val="00280909"/>
    <w:rsid w:val="00280918"/>
    <w:rsid w:val="00282AF6"/>
    <w:rsid w:val="00283027"/>
    <w:rsid w:val="0028596A"/>
    <w:rsid w:val="00285BF9"/>
    <w:rsid w:val="002866D9"/>
    <w:rsid w:val="00287085"/>
    <w:rsid w:val="00290AF9"/>
    <w:rsid w:val="00294CA4"/>
    <w:rsid w:val="002967CF"/>
    <w:rsid w:val="00297788"/>
    <w:rsid w:val="002A163C"/>
    <w:rsid w:val="002A3285"/>
    <w:rsid w:val="002A41DC"/>
    <w:rsid w:val="002A484B"/>
    <w:rsid w:val="002A56A0"/>
    <w:rsid w:val="002A5C6C"/>
    <w:rsid w:val="002A64A6"/>
    <w:rsid w:val="002B0FBC"/>
    <w:rsid w:val="002B3301"/>
    <w:rsid w:val="002B3BE6"/>
    <w:rsid w:val="002B73E1"/>
    <w:rsid w:val="002C07C5"/>
    <w:rsid w:val="002C17BC"/>
    <w:rsid w:val="002C2962"/>
    <w:rsid w:val="002C40DA"/>
    <w:rsid w:val="002C47D4"/>
    <w:rsid w:val="002D0F38"/>
    <w:rsid w:val="002D77E3"/>
    <w:rsid w:val="002E0BAA"/>
    <w:rsid w:val="002E1E99"/>
    <w:rsid w:val="002E227E"/>
    <w:rsid w:val="002E5060"/>
    <w:rsid w:val="002E7462"/>
    <w:rsid w:val="002F2859"/>
    <w:rsid w:val="002F3C84"/>
    <w:rsid w:val="002F6E3C"/>
    <w:rsid w:val="00300A8A"/>
    <w:rsid w:val="0030117D"/>
    <w:rsid w:val="00301F30"/>
    <w:rsid w:val="003038FD"/>
    <w:rsid w:val="00303C87"/>
    <w:rsid w:val="00307C7A"/>
    <w:rsid w:val="003108E5"/>
    <w:rsid w:val="00311450"/>
    <w:rsid w:val="003120CB"/>
    <w:rsid w:val="003134CD"/>
    <w:rsid w:val="00315CAF"/>
    <w:rsid w:val="00320153"/>
    <w:rsid w:val="00320367"/>
    <w:rsid w:val="00321700"/>
    <w:rsid w:val="00322871"/>
    <w:rsid w:val="0032294A"/>
    <w:rsid w:val="00326F20"/>
    <w:rsid w:val="00326FB3"/>
    <w:rsid w:val="003316D4"/>
    <w:rsid w:val="00333822"/>
    <w:rsid w:val="00335AE5"/>
    <w:rsid w:val="00336715"/>
    <w:rsid w:val="003401EC"/>
    <w:rsid w:val="00340DFD"/>
    <w:rsid w:val="003438C9"/>
    <w:rsid w:val="00344954"/>
    <w:rsid w:val="0035001D"/>
    <w:rsid w:val="00350CD7"/>
    <w:rsid w:val="00357F87"/>
    <w:rsid w:val="00360C17"/>
    <w:rsid w:val="003621C6"/>
    <w:rsid w:val="003622B8"/>
    <w:rsid w:val="00363471"/>
    <w:rsid w:val="00366B76"/>
    <w:rsid w:val="00373051"/>
    <w:rsid w:val="00373B8F"/>
    <w:rsid w:val="00376D95"/>
    <w:rsid w:val="00377E38"/>
    <w:rsid w:val="00377FBB"/>
    <w:rsid w:val="00380995"/>
    <w:rsid w:val="00385140"/>
    <w:rsid w:val="00385D73"/>
    <w:rsid w:val="00390C11"/>
    <w:rsid w:val="00393CC7"/>
    <w:rsid w:val="00393DA2"/>
    <w:rsid w:val="003941F7"/>
    <w:rsid w:val="0039679A"/>
    <w:rsid w:val="003971F7"/>
    <w:rsid w:val="003A16FC"/>
    <w:rsid w:val="003A376A"/>
    <w:rsid w:val="003A3B60"/>
    <w:rsid w:val="003A4FCD"/>
    <w:rsid w:val="003B0944"/>
    <w:rsid w:val="003B1593"/>
    <w:rsid w:val="003B4381"/>
    <w:rsid w:val="003B5C8B"/>
    <w:rsid w:val="003C1043"/>
    <w:rsid w:val="003C1A30"/>
    <w:rsid w:val="003C1E72"/>
    <w:rsid w:val="003C6779"/>
    <w:rsid w:val="003D0947"/>
    <w:rsid w:val="003D2474"/>
    <w:rsid w:val="003D2998"/>
    <w:rsid w:val="003D2F0A"/>
    <w:rsid w:val="003D3891"/>
    <w:rsid w:val="003D3ADC"/>
    <w:rsid w:val="003D5D84"/>
    <w:rsid w:val="003E0F4F"/>
    <w:rsid w:val="003E18AC"/>
    <w:rsid w:val="003E210B"/>
    <w:rsid w:val="003E2A12"/>
    <w:rsid w:val="003E3384"/>
    <w:rsid w:val="003E3CA4"/>
    <w:rsid w:val="003E49FF"/>
    <w:rsid w:val="003E548E"/>
    <w:rsid w:val="003E6DF8"/>
    <w:rsid w:val="003F3D13"/>
    <w:rsid w:val="003F77C2"/>
    <w:rsid w:val="00407EC8"/>
    <w:rsid w:val="0041110A"/>
    <w:rsid w:val="00411624"/>
    <w:rsid w:val="004124A2"/>
    <w:rsid w:val="0041321A"/>
    <w:rsid w:val="0041407F"/>
    <w:rsid w:val="004148E1"/>
    <w:rsid w:val="00414CFA"/>
    <w:rsid w:val="00415EC0"/>
    <w:rsid w:val="004203AB"/>
    <w:rsid w:val="00420BE9"/>
    <w:rsid w:val="00423AD8"/>
    <w:rsid w:val="00423FDD"/>
    <w:rsid w:val="00424C85"/>
    <w:rsid w:val="004260BD"/>
    <w:rsid w:val="0043012F"/>
    <w:rsid w:val="00430F1F"/>
    <w:rsid w:val="004326EA"/>
    <w:rsid w:val="00436CAC"/>
    <w:rsid w:val="00440CCA"/>
    <w:rsid w:val="0044433F"/>
    <w:rsid w:val="0044434C"/>
    <w:rsid w:val="0044456B"/>
    <w:rsid w:val="00444814"/>
    <w:rsid w:val="0044712C"/>
    <w:rsid w:val="00447BD1"/>
    <w:rsid w:val="004507F3"/>
    <w:rsid w:val="00450AF4"/>
    <w:rsid w:val="00451E00"/>
    <w:rsid w:val="0045272A"/>
    <w:rsid w:val="0045315F"/>
    <w:rsid w:val="00455936"/>
    <w:rsid w:val="00456A57"/>
    <w:rsid w:val="004607DE"/>
    <w:rsid w:val="004641D2"/>
    <w:rsid w:val="0046472C"/>
    <w:rsid w:val="0046553B"/>
    <w:rsid w:val="004671C7"/>
    <w:rsid w:val="004676D4"/>
    <w:rsid w:val="00470343"/>
    <w:rsid w:val="004713BF"/>
    <w:rsid w:val="00471DE7"/>
    <w:rsid w:val="00471FB3"/>
    <w:rsid w:val="00472F4D"/>
    <w:rsid w:val="004730BF"/>
    <w:rsid w:val="00473D87"/>
    <w:rsid w:val="00474DCB"/>
    <w:rsid w:val="0047535C"/>
    <w:rsid w:val="00475612"/>
    <w:rsid w:val="004762F6"/>
    <w:rsid w:val="004808AB"/>
    <w:rsid w:val="00480E98"/>
    <w:rsid w:val="00481F01"/>
    <w:rsid w:val="00484141"/>
    <w:rsid w:val="0048433B"/>
    <w:rsid w:val="00485870"/>
    <w:rsid w:val="00485DE3"/>
    <w:rsid w:val="00485FE8"/>
    <w:rsid w:val="00486852"/>
    <w:rsid w:val="004869D0"/>
    <w:rsid w:val="00490FED"/>
    <w:rsid w:val="00491558"/>
    <w:rsid w:val="00492473"/>
    <w:rsid w:val="00492EB5"/>
    <w:rsid w:val="004946EF"/>
    <w:rsid w:val="00494F77"/>
    <w:rsid w:val="004971D4"/>
    <w:rsid w:val="00497721"/>
    <w:rsid w:val="004A0229"/>
    <w:rsid w:val="004A3017"/>
    <w:rsid w:val="004A35D2"/>
    <w:rsid w:val="004A5298"/>
    <w:rsid w:val="004A6304"/>
    <w:rsid w:val="004A6F5D"/>
    <w:rsid w:val="004A71E4"/>
    <w:rsid w:val="004A7408"/>
    <w:rsid w:val="004B0125"/>
    <w:rsid w:val="004B0554"/>
    <w:rsid w:val="004B2F00"/>
    <w:rsid w:val="004B2F1C"/>
    <w:rsid w:val="004B6BD8"/>
    <w:rsid w:val="004B6E31"/>
    <w:rsid w:val="004B77A5"/>
    <w:rsid w:val="004C0950"/>
    <w:rsid w:val="004C1D66"/>
    <w:rsid w:val="004C31D7"/>
    <w:rsid w:val="004C4AD2"/>
    <w:rsid w:val="004C6981"/>
    <w:rsid w:val="004D0885"/>
    <w:rsid w:val="004D1F21"/>
    <w:rsid w:val="004D268C"/>
    <w:rsid w:val="004D59D8"/>
    <w:rsid w:val="004D5A69"/>
    <w:rsid w:val="004D5DA1"/>
    <w:rsid w:val="004E150F"/>
    <w:rsid w:val="004E1DCA"/>
    <w:rsid w:val="004E23A1"/>
    <w:rsid w:val="004E3489"/>
    <w:rsid w:val="004E358A"/>
    <w:rsid w:val="004E371A"/>
    <w:rsid w:val="004E3AFA"/>
    <w:rsid w:val="004E4D36"/>
    <w:rsid w:val="004E6588"/>
    <w:rsid w:val="004F2742"/>
    <w:rsid w:val="004F2A6D"/>
    <w:rsid w:val="0050222E"/>
    <w:rsid w:val="00502A0A"/>
    <w:rsid w:val="00503796"/>
    <w:rsid w:val="00503FEE"/>
    <w:rsid w:val="0050546F"/>
    <w:rsid w:val="00507C50"/>
    <w:rsid w:val="00510AE0"/>
    <w:rsid w:val="00514D40"/>
    <w:rsid w:val="00515475"/>
    <w:rsid w:val="00517C3A"/>
    <w:rsid w:val="00527BF4"/>
    <w:rsid w:val="00527CE3"/>
    <w:rsid w:val="0053044E"/>
    <w:rsid w:val="00530986"/>
    <w:rsid w:val="005324BE"/>
    <w:rsid w:val="00534F6C"/>
    <w:rsid w:val="00535280"/>
    <w:rsid w:val="00535994"/>
    <w:rsid w:val="0053646D"/>
    <w:rsid w:val="00540AAD"/>
    <w:rsid w:val="00542002"/>
    <w:rsid w:val="00543EC1"/>
    <w:rsid w:val="00544681"/>
    <w:rsid w:val="00546458"/>
    <w:rsid w:val="005477A2"/>
    <w:rsid w:val="0055087C"/>
    <w:rsid w:val="005524AF"/>
    <w:rsid w:val="005531A2"/>
    <w:rsid w:val="00553413"/>
    <w:rsid w:val="00555983"/>
    <w:rsid w:val="00557BE7"/>
    <w:rsid w:val="00560E31"/>
    <w:rsid w:val="00561BDA"/>
    <w:rsid w:val="00562939"/>
    <w:rsid w:val="0056374C"/>
    <w:rsid w:val="005647F4"/>
    <w:rsid w:val="00565E93"/>
    <w:rsid w:val="0056785B"/>
    <w:rsid w:val="00567CA3"/>
    <w:rsid w:val="00580162"/>
    <w:rsid w:val="005819E2"/>
    <w:rsid w:val="00581B23"/>
    <w:rsid w:val="0058219C"/>
    <w:rsid w:val="00582E4D"/>
    <w:rsid w:val="0058707F"/>
    <w:rsid w:val="00591DBD"/>
    <w:rsid w:val="005931FE"/>
    <w:rsid w:val="00595CC4"/>
    <w:rsid w:val="00597721"/>
    <w:rsid w:val="005A0028"/>
    <w:rsid w:val="005A0092"/>
    <w:rsid w:val="005A0ACC"/>
    <w:rsid w:val="005A0F02"/>
    <w:rsid w:val="005A5650"/>
    <w:rsid w:val="005A65F1"/>
    <w:rsid w:val="005B0072"/>
    <w:rsid w:val="005B0732"/>
    <w:rsid w:val="005B241C"/>
    <w:rsid w:val="005B38A0"/>
    <w:rsid w:val="005B491C"/>
    <w:rsid w:val="005B4D7D"/>
    <w:rsid w:val="005B4DBF"/>
    <w:rsid w:val="005B4F5A"/>
    <w:rsid w:val="005B5DE2"/>
    <w:rsid w:val="005B674C"/>
    <w:rsid w:val="005C24F2"/>
    <w:rsid w:val="005C7561"/>
    <w:rsid w:val="005D1E57"/>
    <w:rsid w:val="005D2F57"/>
    <w:rsid w:val="005D2FD8"/>
    <w:rsid w:val="005D34F6"/>
    <w:rsid w:val="005D4F1A"/>
    <w:rsid w:val="005D7550"/>
    <w:rsid w:val="005E0009"/>
    <w:rsid w:val="005E1884"/>
    <w:rsid w:val="005E3DC5"/>
    <w:rsid w:val="005E78BA"/>
    <w:rsid w:val="005F373A"/>
    <w:rsid w:val="005F44CB"/>
    <w:rsid w:val="005F4518"/>
    <w:rsid w:val="005F4F87"/>
    <w:rsid w:val="005F6B0E"/>
    <w:rsid w:val="005F760E"/>
    <w:rsid w:val="005F7B1D"/>
    <w:rsid w:val="00601E39"/>
    <w:rsid w:val="00601F06"/>
    <w:rsid w:val="0060222A"/>
    <w:rsid w:val="006022CF"/>
    <w:rsid w:val="00602EA8"/>
    <w:rsid w:val="0060527E"/>
    <w:rsid w:val="006070C4"/>
    <w:rsid w:val="00610C21"/>
    <w:rsid w:val="00611907"/>
    <w:rsid w:val="00613116"/>
    <w:rsid w:val="00613865"/>
    <w:rsid w:val="00615FE4"/>
    <w:rsid w:val="00616C18"/>
    <w:rsid w:val="00616CF5"/>
    <w:rsid w:val="006202A6"/>
    <w:rsid w:val="0062054B"/>
    <w:rsid w:val="00621C4E"/>
    <w:rsid w:val="00624EAE"/>
    <w:rsid w:val="00626836"/>
    <w:rsid w:val="006305D7"/>
    <w:rsid w:val="00632F63"/>
    <w:rsid w:val="00633A01"/>
    <w:rsid w:val="00633A7E"/>
    <w:rsid w:val="00633B97"/>
    <w:rsid w:val="00633C14"/>
    <w:rsid w:val="006341F7"/>
    <w:rsid w:val="00634585"/>
    <w:rsid w:val="00635014"/>
    <w:rsid w:val="006359AD"/>
    <w:rsid w:val="006369CE"/>
    <w:rsid w:val="006370DA"/>
    <w:rsid w:val="006373F4"/>
    <w:rsid w:val="006374A8"/>
    <w:rsid w:val="006411CA"/>
    <w:rsid w:val="00644766"/>
    <w:rsid w:val="0064605E"/>
    <w:rsid w:val="00652483"/>
    <w:rsid w:val="00654F7E"/>
    <w:rsid w:val="006619C8"/>
    <w:rsid w:val="00661E1E"/>
    <w:rsid w:val="006662F0"/>
    <w:rsid w:val="006664CC"/>
    <w:rsid w:val="00671385"/>
    <w:rsid w:val="00671710"/>
    <w:rsid w:val="00673414"/>
    <w:rsid w:val="006751D8"/>
    <w:rsid w:val="0067528F"/>
    <w:rsid w:val="00675742"/>
    <w:rsid w:val="00676079"/>
    <w:rsid w:val="00676ECD"/>
    <w:rsid w:val="00677D0A"/>
    <w:rsid w:val="0068185F"/>
    <w:rsid w:val="0068296B"/>
    <w:rsid w:val="00682D26"/>
    <w:rsid w:val="00683269"/>
    <w:rsid w:val="0068371E"/>
    <w:rsid w:val="0069038E"/>
    <w:rsid w:val="00690BCB"/>
    <w:rsid w:val="00693695"/>
    <w:rsid w:val="006A01CF"/>
    <w:rsid w:val="006A58DD"/>
    <w:rsid w:val="006A60DD"/>
    <w:rsid w:val="006B0679"/>
    <w:rsid w:val="006B074C"/>
    <w:rsid w:val="006B22A2"/>
    <w:rsid w:val="006B3B84"/>
    <w:rsid w:val="006B4E7C"/>
    <w:rsid w:val="006B5D8C"/>
    <w:rsid w:val="006B7243"/>
    <w:rsid w:val="006B72D4"/>
    <w:rsid w:val="006B7492"/>
    <w:rsid w:val="006C11CC"/>
    <w:rsid w:val="006C1AEB"/>
    <w:rsid w:val="006C2429"/>
    <w:rsid w:val="006C55C6"/>
    <w:rsid w:val="006C57FE"/>
    <w:rsid w:val="006C668E"/>
    <w:rsid w:val="006C7C02"/>
    <w:rsid w:val="006D2A1F"/>
    <w:rsid w:val="006D5D0E"/>
    <w:rsid w:val="006E2458"/>
    <w:rsid w:val="006E3339"/>
    <w:rsid w:val="006E4B63"/>
    <w:rsid w:val="006E4D30"/>
    <w:rsid w:val="006E7604"/>
    <w:rsid w:val="006E7679"/>
    <w:rsid w:val="006F06E4"/>
    <w:rsid w:val="006F0E5E"/>
    <w:rsid w:val="006F1464"/>
    <w:rsid w:val="006F3137"/>
    <w:rsid w:val="006F4319"/>
    <w:rsid w:val="006F54A2"/>
    <w:rsid w:val="006F7B41"/>
    <w:rsid w:val="006F7F11"/>
    <w:rsid w:val="0070035B"/>
    <w:rsid w:val="0070116C"/>
    <w:rsid w:val="00701CE7"/>
    <w:rsid w:val="00702B5D"/>
    <w:rsid w:val="00703ED2"/>
    <w:rsid w:val="00705E93"/>
    <w:rsid w:val="00707B8D"/>
    <w:rsid w:val="00713557"/>
    <w:rsid w:val="00713636"/>
    <w:rsid w:val="00714B3E"/>
    <w:rsid w:val="00714B8C"/>
    <w:rsid w:val="00715C75"/>
    <w:rsid w:val="00716545"/>
    <w:rsid w:val="0071675D"/>
    <w:rsid w:val="00717736"/>
    <w:rsid w:val="00720B3A"/>
    <w:rsid w:val="00726491"/>
    <w:rsid w:val="0073098A"/>
    <w:rsid w:val="00732B47"/>
    <w:rsid w:val="00733EBE"/>
    <w:rsid w:val="00735CF5"/>
    <w:rsid w:val="00736125"/>
    <w:rsid w:val="0074063A"/>
    <w:rsid w:val="0074285A"/>
    <w:rsid w:val="00742AA4"/>
    <w:rsid w:val="00743BA1"/>
    <w:rsid w:val="00743F13"/>
    <w:rsid w:val="00745F1E"/>
    <w:rsid w:val="007515FE"/>
    <w:rsid w:val="007601D0"/>
    <w:rsid w:val="007603BB"/>
    <w:rsid w:val="0076109D"/>
    <w:rsid w:val="007645C6"/>
    <w:rsid w:val="00765B57"/>
    <w:rsid w:val="00767107"/>
    <w:rsid w:val="00773617"/>
    <w:rsid w:val="00773BFD"/>
    <w:rsid w:val="007743B3"/>
    <w:rsid w:val="00774490"/>
    <w:rsid w:val="0077712A"/>
    <w:rsid w:val="007819FF"/>
    <w:rsid w:val="00783358"/>
    <w:rsid w:val="0078360C"/>
    <w:rsid w:val="00784A4C"/>
    <w:rsid w:val="00784BC6"/>
    <w:rsid w:val="0078523D"/>
    <w:rsid w:val="007909E9"/>
    <w:rsid w:val="00792DC2"/>
    <w:rsid w:val="007931DF"/>
    <w:rsid w:val="00795125"/>
    <w:rsid w:val="0079530F"/>
    <w:rsid w:val="007A0172"/>
    <w:rsid w:val="007A0CDB"/>
    <w:rsid w:val="007A15FE"/>
    <w:rsid w:val="007A1804"/>
    <w:rsid w:val="007A2014"/>
    <w:rsid w:val="007A2511"/>
    <w:rsid w:val="007A260E"/>
    <w:rsid w:val="007A4D4C"/>
    <w:rsid w:val="007A4DD6"/>
    <w:rsid w:val="007A5CB9"/>
    <w:rsid w:val="007A5F95"/>
    <w:rsid w:val="007A6554"/>
    <w:rsid w:val="007B0994"/>
    <w:rsid w:val="007B20AE"/>
    <w:rsid w:val="007B34BE"/>
    <w:rsid w:val="007B37C2"/>
    <w:rsid w:val="007B5B4D"/>
    <w:rsid w:val="007B6B07"/>
    <w:rsid w:val="007B6D43"/>
    <w:rsid w:val="007B749A"/>
    <w:rsid w:val="007B7C6E"/>
    <w:rsid w:val="007C3B4D"/>
    <w:rsid w:val="007C3FC8"/>
    <w:rsid w:val="007C6C28"/>
    <w:rsid w:val="007D17B0"/>
    <w:rsid w:val="007D44D7"/>
    <w:rsid w:val="007D5718"/>
    <w:rsid w:val="007D621A"/>
    <w:rsid w:val="007E058A"/>
    <w:rsid w:val="007E1C66"/>
    <w:rsid w:val="007E2887"/>
    <w:rsid w:val="007E29FE"/>
    <w:rsid w:val="007E5278"/>
    <w:rsid w:val="007E5BF1"/>
    <w:rsid w:val="007E7045"/>
    <w:rsid w:val="007E749C"/>
    <w:rsid w:val="007F1B5C"/>
    <w:rsid w:val="00801257"/>
    <w:rsid w:val="008025E1"/>
    <w:rsid w:val="00803A61"/>
    <w:rsid w:val="00803B0A"/>
    <w:rsid w:val="00804DED"/>
    <w:rsid w:val="00805B96"/>
    <w:rsid w:val="00805ECA"/>
    <w:rsid w:val="00806193"/>
    <w:rsid w:val="00810034"/>
    <w:rsid w:val="008105BE"/>
    <w:rsid w:val="008115A5"/>
    <w:rsid w:val="00811D46"/>
    <w:rsid w:val="00812216"/>
    <w:rsid w:val="00812A7B"/>
    <w:rsid w:val="00812D21"/>
    <w:rsid w:val="00813073"/>
    <w:rsid w:val="0081415D"/>
    <w:rsid w:val="008145F6"/>
    <w:rsid w:val="00820229"/>
    <w:rsid w:val="00822448"/>
    <w:rsid w:val="00822859"/>
    <w:rsid w:val="00822ABE"/>
    <w:rsid w:val="008244D1"/>
    <w:rsid w:val="00824573"/>
    <w:rsid w:val="008263D0"/>
    <w:rsid w:val="008269C6"/>
    <w:rsid w:val="00827A37"/>
    <w:rsid w:val="00827F51"/>
    <w:rsid w:val="0083029B"/>
    <w:rsid w:val="0083104E"/>
    <w:rsid w:val="00833927"/>
    <w:rsid w:val="008343BE"/>
    <w:rsid w:val="00834FBF"/>
    <w:rsid w:val="00836535"/>
    <w:rsid w:val="00840FB4"/>
    <w:rsid w:val="008410B2"/>
    <w:rsid w:val="0084118C"/>
    <w:rsid w:val="0084217A"/>
    <w:rsid w:val="008439A3"/>
    <w:rsid w:val="008454A8"/>
    <w:rsid w:val="00845BCB"/>
    <w:rsid w:val="00846550"/>
    <w:rsid w:val="008500A0"/>
    <w:rsid w:val="0085112C"/>
    <w:rsid w:val="008524E5"/>
    <w:rsid w:val="0085351C"/>
    <w:rsid w:val="0085435A"/>
    <w:rsid w:val="008549CA"/>
    <w:rsid w:val="008556C3"/>
    <w:rsid w:val="0085614F"/>
    <w:rsid w:val="0085687C"/>
    <w:rsid w:val="0086195B"/>
    <w:rsid w:val="00863C9B"/>
    <w:rsid w:val="00863D06"/>
    <w:rsid w:val="00867D51"/>
    <w:rsid w:val="008706C5"/>
    <w:rsid w:val="00873707"/>
    <w:rsid w:val="00874B20"/>
    <w:rsid w:val="008757C6"/>
    <w:rsid w:val="008763E1"/>
    <w:rsid w:val="0087775C"/>
    <w:rsid w:val="00877EC8"/>
    <w:rsid w:val="00880F36"/>
    <w:rsid w:val="0088260E"/>
    <w:rsid w:val="00885530"/>
    <w:rsid w:val="00890F7B"/>
    <w:rsid w:val="008910D1"/>
    <w:rsid w:val="0089296C"/>
    <w:rsid w:val="00895858"/>
    <w:rsid w:val="00896ABD"/>
    <w:rsid w:val="00897AB6"/>
    <w:rsid w:val="00897DAB"/>
    <w:rsid w:val="008A0170"/>
    <w:rsid w:val="008A14B0"/>
    <w:rsid w:val="008A3380"/>
    <w:rsid w:val="008A3386"/>
    <w:rsid w:val="008A56E4"/>
    <w:rsid w:val="008A7527"/>
    <w:rsid w:val="008A7A9C"/>
    <w:rsid w:val="008A7F58"/>
    <w:rsid w:val="008B338C"/>
    <w:rsid w:val="008B4A59"/>
    <w:rsid w:val="008B5218"/>
    <w:rsid w:val="008B57E2"/>
    <w:rsid w:val="008B6739"/>
    <w:rsid w:val="008B7102"/>
    <w:rsid w:val="008C3B7D"/>
    <w:rsid w:val="008C510A"/>
    <w:rsid w:val="008D0F90"/>
    <w:rsid w:val="008D1933"/>
    <w:rsid w:val="008D3715"/>
    <w:rsid w:val="008D3B5C"/>
    <w:rsid w:val="008D51D4"/>
    <w:rsid w:val="008D5465"/>
    <w:rsid w:val="008D5E61"/>
    <w:rsid w:val="008D7EB7"/>
    <w:rsid w:val="008D7EC5"/>
    <w:rsid w:val="008E3684"/>
    <w:rsid w:val="008E57F5"/>
    <w:rsid w:val="008E5CBE"/>
    <w:rsid w:val="008E7606"/>
    <w:rsid w:val="008F0A3D"/>
    <w:rsid w:val="008F1DAA"/>
    <w:rsid w:val="008F233F"/>
    <w:rsid w:val="008F3EBD"/>
    <w:rsid w:val="008F4D17"/>
    <w:rsid w:val="008F60B2"/>
    <w:rsid w:val="008F7C41"/>
    <w:rsid w:val="0090240C"/>
    <w:rsid w:val="009031E2"/>
    <w:rsid w:val="009050E3"/>
    <w:rsid w:val="0091134C"/>
    <w:rsid w:val="009121D9"/>
    <w:rsid w:val="009125A2"/>
    <w:rsid w:val="0091276C"/>
    <w:rsid w:val="009142E1"/>
    <w:rsid w:val="00914BEF"/>
    <w:rsid w:val="0091545B"/>
    <w:rsid w:val="009165AC"/>
    <w:rsid w:val="00916FFC"/>
    <w:rsid w:val="0092053F"/>
    <w:rsid w:val="0092340A"/>
    <w:rsid w:val="0092480C"/>
    <w:rsid w:val="0092756D"/>
    <w:rsid w:val="009277FF"/>
    <w:rsid w:val="009313D9"/>
    <w:rsid w:val="009358A3"/>
    <w:rsid w:val="00935B7F"/>
    <w:rsid w:val="00941293"/>
    <w:rsid w:val="009415E2"/>
    <w:rsid w:val="009445CD"/>
    <w:rsid w:val="00946372"/>
    <w:rsid w:val="00947EFE"/>
    <w:rsid w:val="00950C17"/>
    <w:rsid w:val="00950EE8"/>
    <w:rsid w:val="00951FAF"/>
    <w:rsid w:val="009535BC"/>
    <w:rsid w:val="00954740"/>
    <w:rsid w:val="00955AE5"/>
    <w:rsid w:val="00955BCC"/>
    <w:rsid w:val="00960319"/>
    <w:rsid w:val="0096049D"/>
    <w:rsid w:val="00960F37"/>
    <w:rsid w:val="009629DF"/>
    <w:rsid w:val="00962E71"/>
    <w:rsid w:val="00962EEF"/>
    <w:rsid w:val="00963ABC"/>
    <w:rsid w:val="00965D21"/>
    <w:rsid w:val="00966128"/>
    <w:rsid w:val="0096620A"/>
    <w:rsid w:val="00967764"/>
    <w:rsid w:val="00970B0E"/>
    <w:rsid w:val="00970BB9"/>
    <w:rsid w:val="009726EE"/>
    <w:rsid w:val="00972CDE"/>
    <w:rsid w:val="009733DD"/>
    <w:rsid w:val="00975573"/>
    <w:rsid w:val="00976D03"/>
    <w:rsid w:val="009776FA"/>
    <w:rsid w:val="00977B30"/>
    <w:rsid w:val="0098159A"/>
    <w:rsid w:val="00982F41"/>
    <w:rsid w:val="00985090"/>
    <w:rsid w:val="00987710"/>
    <w:rsid w:val="009904AB"/>
    <w:rsid w:val="00994730"/>
    <w:rsid w:val="00995688"/>
    <w:rsid w:val="009958A6"/>
    <w:rsid w:val="00996456"/>
    <w:rsid w:val="009A04F5"/>
    <w:rsid w:val="009A15EF"/>
    <w:rsid w:val="009A2884"/>
    <w:rsid w:val="009A2B3F"/>
    <w:rsid w:val="009A38A5"/>
    <w:rsid w:val="009A5B73"/>
    <w:rsid w:val="009B0026"/>
    <w:rsid w:val="009B0336"/>
    <w:rsid w:val="009B118B"/>
    <w:rsid w:val="009B1737"/>
    <w:rsid w:val="009B3D4B"/>
    <w:rsid w:val="009B5195"/>
    <w:rsid w:val="009B5B99"/>
    <w:rsid w:val="009B6EFC"/>
    <w:rsid w:val="009C1FD0"/>
    <w:rsid w:val="009C2DF8"/>
    <w:rsid w:val="009C31BF"/>
    <w:rsid w:val="009C68B7"/>
    <w:rsid w:val="009C71DF"/>
    <w:rsid w:val="009D0834"/>
    <w:rsid w:val="009D0A1E"/>
    <w:rsid w:val="009D2817"/>
    <w:rsid w:val="009D2AE3"/>
    <w:rsid w:val="009D3E55"/>
    <w:rsid w:val="009D5137"/>
    <w:rsid w:val="009D52BC"/>
    <w:rsid w:val="009D7D0A"/>
    <w:rsid w:val="009E09D9"/>
    <w:rsid w:val="009E4118"/>
    <w:rsid w:val="009E519A"/>
    <w:rsid w:val="009F01B1"/>
    <w:rsid w:val="009F0DBB"/>
    <w:rsid w:val="009F1E1B"/>
    <w:rsid w:val="009F2B8B"/>
    <w:rsid w:val="009F3887"/>
    <w:rsid w:val="009F4972"/>
    <w:rsid w:val="009F659A"/>
    <w:rsid w:val="009F732B"/>
    <w:rsid w:val="009F775B"/>
    <w:rsid w:val="00A01ABD"/>
    <w:rsid w:val="00A01FE0"/>
    <w:rsid w:val="00A03423"/>
    <w:rsid w:val="00A05AEE"/>
    <w:rsid w:val="00A06945"/>
    <w:rsid w:val="00A10656"/>
    <w:rsid w:val="00A113C0"/>
    <w:rsid w:val="00A12FA6"/>
    <w:rsid w:val="00A1339B"/>
    <w:rsid w:val="00A14ABA"/>
    <w:rsid w:val="00A22438"/>
    <w:rsid w:val="00A23F39"/>
    <w:rsid w:val="00A24406"/>
    <w:rsid w:val="00A24CB6"/>
    <w:rsid w:val="00A25265"/>
    <w:rsid w:val="00A26C6B"/>
    <w:rsid w:val="00A26CD2"/>
    <w:rsid w:val="00A27667"/>
    <w:rsid w:val="00A306F8"/>
    <w:rsid w:val="00A32979"/>
    <w:rsid w:val="00A32EE4"/>
    <w:rsid w:val="00A3386A"/>
    <w:rsid w:val="00A34A67"/>
    <w:rsid w:val="00A35B5F"/>
    <w:rsid w:val="00A37462"/>
    <w:rsid w:val="00A459E1"/>
    <w:rsid w:val="00A46AC4"/>
    <w:rsid w:val="00A52296"/>
    <w:rsid w:val="00A55661"/>
    <w:rsid w:val="00A61B70"/>
    <w:rsid w:val="00A61C42"/>
    <w:rsid w:val="00A61FA8"/>
    <w:rsid w:val="00A637F4"/>
    <w:rsid w:val="00A64DF2"/>
    <w:rsid w:val="00A65009"/>
    <w:rsid w:val="00A65485"/>
    <w:rsid w:val="00A66E05"/>
    <w:rsid w:val="00A70753"/>
    <w:rsid w:val="00A70B3F"/>
    <w:rsid w:val="00A712D2"/>
    <w:rsid w:val="00A73B51"/>
    <w:rsid w:val="00A75951"/>
    <w:rsid w:val="00A76710"/>
    <w:rsid w:val="00A82C8A"/>
    <w:rsid w:val="00A8346B"/>
    <w:rsid w:val="00A83BAB"/>
    <w:rsid w:val="00A851C2"/>
    <w:rsid w:val="00A852FF"/>
    <w:rsid w:val="00A87337"/>
    <w:rsid w:val="00A90C97"/>
    <w:rsid w:val="00A92DDC"/>
    <w:rsid w:val="00A960C8"/>
    <w:rsid w:val="00A96604"/>
    <w:rsid w:val="00A969FC"/>
    <w:rsid w:val="00A96C28"/>
    <w:rsid w:val="00AA03DF"/>
    <w:rsid w:val="00AA1B4F"/>
    <w:rsid w:val="00AA21D8"/>
    <w:rsid w:val="00AA271A"/>
    <w:rsid w:val="00AA3270"/>
    <w:rsid w:val="00AA42F3"/>
    <w:rsid w:val="00AA54F3"/>
    <w:rsid w:val="00AA60E8"/>
    <w:rsid w:val="00AA6568"/>
    <w:rsid w:val="00AA6B43"/>
    <w:rsid w:val="00AA7086"/>
    <w:rsid w:val="00AA720D"/>
    <w:rsid w:val="00AB061F"/>
    <w:rsid w:val="00AB367A"/>
    <w:rsid w:val="00AB6705"/>
    <w:rsid w:val="00AB758A"/>
    <w:rsid w:val="00AC01D1"/>
    <w:rsid w:val="00AC0AB2"/>
    <w:rsid w:val="00AC0E9F"/>
    <w:rsid w:val="00AC3EC3"/>
    <w:rsid w:val="00AC52A5"/>
    <w:rsid w:val="00AC53A3"/>
    <w:rsid w:val="00AC6EFD"/>
    <w:rsid w:val="00AC7151"/>
    <w:rsid w:val="00AD0AB5"/>
    <w:rsid w:val="00AD14DC"/>
    <w:rsid w:val="00AD4522"/>
    <w:rsid w:val="00AD460A"/>
    <w:rsid w:val="00AD6A05"/>
    <w:rsid w:val="00AE118B"/>
    <w:rsid w:val="00AE246F"/>
    <w:rsid w:val="00AE272B"/>
    <w:rsid w:val="00AE3E3A"/>
    <w:rsid w:val="00AE5BFD"/>
    <w:rsid w:val="00AE77B4"/>
    <w:rsid w:val="00AE7A4A"/>
    <w:rsid w:val="00AE7C1A"/>
    <w:rsid w:val="00AE7DF8"/>
    <w:rsid w:val="00AF0D9C"/>
    <w:rsid w:val="00AF13AB"/>
    <w:rsid w:val="00AF16EE"/>
    <w:rsid w:val="00AF1D36"/>
    <w:rsid w:val="00AF280B"/>
    <w:rsid w:val="00AF2E8B"/>
    <w:rsid w:val="00AF5F75"/>
    <w:rsid w:val="00AF6001"/>
    <w:rsid w:val="00B01A16"/>
    <w:rsid w:val="00B0212E"/>
    <w:rsid w:val="00B07F45"/>
    <w:rsid w:val="00B1021A"/>
    <w:rsid w:val="00B10BB7"/>
    <w:rsid w:val="00B1481A"/>
    <w:rsid w:val="00B15A1F"/>
    <w:rsid w:val="00B15FE9"/>
    <w:rsid w:val="00B16AD5"/>
    <w:rsid w:val="00B20275"/>
    <w:rsid w:val="00B20E3B"/>
    <w:rsid w:val="00B2148A"/>
    <w:rsid w:val="00B21F22"/>
    <w:rsid w:val="00B220C2"/>
    <w:rsid w:val="00B23988"/>
    <w:rsid w:val="00B23A0A"/>
    <w:rsid w:val="00B25B32"/>
    <w:rsid w:val="00B26229"/>
    <w:rsid w:val="00B264E0"/>
    <w:rsid w:val="00B31D9E"/>
    <w:rsid w:val="00B32616"/>
    <w:rsid w:val="00B3300F"/>
    <w:rsid w:val="00B364CD"/>
    <w:rsid w:val="00B36C42"/>
    <w:rsid w:val="00B40579"/>
    <w:rsid w:val="00B42EA7"/>
    <w:rsid w:val="00B43554"/>
    <w:rsid w:val="00B51845"/>
    <w:rsid w:val="00B51923"/>
    <w:rsid w:val="00B5337C"/>
    <w:rsid w:val="00B534C8"/>
    <w:rsid w:val="00B53E2B"/>
    <w:rsid w:val="00B53FDE"/>
    <w:rsid w:val="00B55DA4"/>
    <w:rsid w:val="00B56397"/>
    <w:rsid w:val="00B571DA"/>
    <w:rsid w:val="00B6027B"/>
    <w:rsid w:val="00B636C8"/>
    <w:rsid w:val="00B65EDB"/>
    <w:rsid w:val="00B67261"/>
    <w:rsid w:val="00B67AFF"/>
    <w:rsid w:val="00B67E57"/>
    <w:rsid w:val="00B70B59"/>
    <w:rsid w:val="00B731A5"/>
    <w:rsid w:val="00B73218"/>
    <w:rsid w:val="00B73657"/>
    <w:rsid w:val="00B739B3"/>
    <w:rsid w:val="00B7430B"/>
    <w:rsid w:val="00B7478D"/>
    <w:rsid w:val="00B76A80"/>
    <w:rsid w:val="00B81B15"/>
    <w:rsid w:val="00B86CC7"/>
    <w:rsid w:val="00B90588"/>
    <w:rsid w:val="00B91201"/>
    <w:rsid w:val="00B915AE"/>
    <w:rsid w:val="00B91659"/>
    <w:rsid w:val="00B96ED4"/>
    <w:rsid w:val="00B97A5B"/>
    <w:rsid w:val="00BA0CDE"/>
    <w:rsid w:val="00BA1735"/>
    <w:rsid w:val="00BA19FA"/>
    <w:rsid w:val="00BA1D6B"/>
    <w:rsid w:val="00BA4288"/>
    <w:rsid w:val="00BA4F06"/>
    <w:rsid w:val="00BA79AD"/>
    <w:rsid w:val="00BB0902"/>
    <w:rsid w:val="00BB1F9C"/>
    <w:rsid w:val="00BB219A"/>
    <w:rsid w:val="00BB2734"/>
    <w:rsid w:val="00BB45B2"/>
    <w:rsid w:val="00BB48E5"/>
    <w:rsid w:val="00BB50DD"/>
    <w:rsid w:val="00BB5607"/>
    <w:rsid w:val="00BB5ACA"/>
    <w:rsid w:val="00BB627F"/>
    <w:rsid w:val="00BC0C17"/>
    <w:rsid w:val="00BC3823"/>
    <w:rsid w:val="00BC46EB"/>
    <w:rsid w:val="00BC5841"/>
    <w:rsid w:val="00BD096D"/>
    <w:rsid w:val="00BD1D44"/>
    <w:rsid w:val="00BD2B80"/>
    <w:rsid w:val="00BD2EF0"/>
    <w:rsid w:val="00BD60B4"/>
    <w:rsid w:val="00BD6517"/>
    <w:rsid w:val="00BD796B"/>
    <w:rsid w:val="00BE01C7"/>
    <w:rsid w:val="00BE15E1"/>
    <w:rsid w:val="00BE1B7D"/>
    <w:rsid w:val="00BE3922"/>
    <w:rsid w:val="00BE40C0"/>
    <w:rsid w:val="00BE514B"/>
    <w:rsid w:val="00BE53B4"/>
    <w:rsid w:val="00BE5F4A"/>
    <w:rsid w:val="00BE6D1E"/>
    <w:rsid w:val="00BE7AEF"/>
    <w:rsid w:val="00BF09B0"/>
    <w:rsid w:val="00BF1544"/>
    <w:rsid w:val="00BF1B53"/>
    <w:rsid w:val="00BF246D"/>
    <w:rsid w:val="00BF2682"/>
    <w:rsid w:val="00BF2CE1"/>
    <w:rsid w:val="00BF6B10"/>
    <w:rsid w:val="00BF6C3D"/>
    <w:rsid w:val="00C0044C"/>
    <w:rsid w:val="00C00A1C"/>
    <w:rsid w:val="00C049FE"/>
    <w:rsid w:val="00C06F06"/>
    <w:rsid w:val="00C10792"/>
    <w:rsid w:val="00C116A7"/>
    <w:rsid w:val="00C13684"/>
    <w:rsid w:val="00C149E1"/>
    <w:rsid w:val="00C1513A"/>
    <w:rsid w:val="00C16B1B"/>
    <w:rsid w:val="00C20DDD"/>
    <w:rsid w:val="00C20FAD"/>
    <w:rsid w:val="00C22B57"/>
    <w:rsid w:val="00C2375F"/>
    <w:rsid w:val="00C247CB"/>
    <w:rsid w:val="00C25248"/>
    <w:rsid w:val="00C25BF2"/>
    <w:rsid w:val="00C26A80"/>
    <w:rsid w:val="00C32E66"/>
    <w:rsid w:val="00C3355F"/>
    <w:rsid w:val="00C33A04"/>
    <w:rsid w:val="00C33B8D"/>
    <w:rsid w:val="00C3569A"/>
    <w:rsid w:val="00C37DDF"/>
    <w:rsid w:val="00C43F48"/>
    <w:rsid w:val="00C448FF"/>
    <w:rsid w:val="00C45E57"/>
    <w:rsid w:val="00C52F29"/>
    <w:rsid w:val="00C53FE8"/>
    <w:rsid w:val="00C56CE6"/>
    <w:rsid w:val="00C5745F"/>
    <w:rsid w:val="00C60005"/>
    <w:rsid w:val="00C608A2"/>
    <w:rsid w:val="00C60F15"/>
    <w:rsid w:val="00C61A98"/>
    <w:rsid w:val="00C62004"/>
    <w:rsid w:val="00C6216E"/>
    <w:rsid w:val="00C623C0"/>
    <w:rsid w:val="00C63201"/>
    <w:rsid w:val="00C64E62"/>
    <w:rsid w:val="00C65072"/>
    <w:rsid w:val="00C651D5"/>
    <w:rsid w:val="00C65CCC"/>
    <w:rsid w:val="00C71201"/>
    <w:rsid w:val="00C712F9"/>
    <w:rsid w:val="00C71917"/>
    <w:rsid w:val="00C71B72"/>
    <w:rsid w:val="00C7541E"/>
    <w:rsid w:val="00C7618F"/>
    <w:rsid w:val="00C765A9"/>
    <w:rsid w:val="00C776BF"/>
    <w:rsid w:val="00C81157"/>
    <w:rsid w:val="00C8162D"/>
    <w:rsid w:val="00C82279"/>
    <w:rsid w:val="00C830BB"/>
    <w:rsid w:val="00C83A0B"/>
    <w:rsid w:val="00C842D0"/>
    <w:rsid w:val="00C84ED1"/>
    <w:rsid w:val="00C85622"/>
    <w:rsid w:val="00C863CC"/>
    <w:rsid w:val="00C9038F"/>
    <w:rsid w:val="00C92AAB"/>
    <w:rsid w:val="00C95D4C"/>
    <w:rsid w:val="00C95FAB"/>
    <w:rsid w:val="00C9637F"/>
    <w:rsid w:val="00C966E5"/>
    <w:rsid w:val="00C96DDD"/>
    <w:rsid w:val="00C9708A"/>
    <w:rsid w:val="00CA00B1"/>
    <w:rsid w:val="00CA19D0"/>
    <w:rsid w:val="00CA2435"/>
    <w:rsid w:val="00CA36C5"/>
    <w:rsid w:val="00CA3A8B"/>
    <w:rsid w:val="00CA4068"/>
    <w:rsid w:val="00CA4C9B"/>
    <w:rsid w:val="00CA67F4"/>
    <w:rsid w:val="00CB2056"/>
    <w:rsid w:val="00CB37F8"/>
    <w:rsid w:val="00CB5549"/>
    <w:rsid w:val="00CB7DC3"/>
    <w:rsid w:val="00CC39DA"/>
    <w:rsid w:val="00CC5BE1"/>
    <w:rsid w:val="00CC6B78"/>
    <w:rsid w:val="00CC72B6"/>
    <w:rsid w:val="00CC75A2"/>
    <w:rsid w:val="00CC7A18"/>
    <w:rsid w:val="00CD0D86"/>
    <w:rsid w:val="00CD0E2F"/>
    <w:rsid w:val="00CD1D49"/>
    <w:rsid w:val="00CD2F20"/>
    <w:rsid w:val="00CD48C6"/>
    <w:rsid w:val="00CD6B20"/>
    <w:rsid w:val="00CD7053"/>
    <w:rsid w:val="00CD749F"/>
    <w:rsid w:val="00CE1339"/>
    <w:rsid w:val="00CE3A7A"/>
    <w:rsid w:val="00CE61CC"/>
    <w:rsid w:val="00CE6E42"/>
    <w:rsid w:val="00CF20B7"/>
    <w:rsid w:val="00CF5FC4"/>
    <w:rsid w:val="00CF6692"/>
    <w:rsid w:val="00CF7441"/>
    <w:rsid w:val="00D00D16"/>
    <w:rsid w:val="00D0364F"/>
    <w:rsid w:val="00D03C6C"/>
    <w:rsid w:val="00D04760"/>
    <w:rsid w:val="00D04A95"/>
    <w:rsid w:val="00D06288"/>
    <w:rsid w:val="00D068C7"/>
    <w:rsid w:val="00D10C49"/>
    <w:rsid w:val="00D128A4"/>
    <w:rsid w:val="00D13E45"/>
    <w:rsid w:val="00D147C8"/>
    <w:rsid w:val="00D15131"/>
    <w:rsid w:val="00D16FA2"/>
    <w:rsid w:val="00D20536"/>
    <w:rsid w:val="00D20954"/>
    <w:rsid w:val="00D21C39"/>
    <w:rsid w:val="00D21FC6"/>
    <w:rsid w:val="00D2243A"/>
    <w:rsid w:val="00D22677"/>
    <w:rsid w:val="00D26104"/>
    <w:rsid w:val="00D27EC0"/>
    <w:rsid w:val="00D332C1"/>
    <w:rsid w:val="00D33393"/>
    <w:rsid w:val="00D33D36"/>
    <w:rsid w:val="00D34D94"/>
    <w:rsid w:val="00D35709"/>
    <w:rsid w:val="00D37858"/>
    <w:rsid w:val="00D4020A"/>
    <w:rsid w:val="00D409E2"/>
    <w:rsid w:val="00D41C4A"/>
    <w:rsid w:val="00D423CB"/>
    <w:rsid w:val="00D427D7"/>
    <w:rsid w:val="00D435A0"/>
    <w:rsid w:val="00D44E62"/>
    <w:rsid w:val="00D478D3"/>
    <w:rsid w:val="00D50E6B"/>
    <w:rsid w:val="00D51570"/>
    <w:rsid w:val="00D556AD"/>
    <w:rsid w:val="00D574C5"/>
    <w:rsid w:val="00D60381"/>
    <w:rsid w:val="00D616DE"/>
    <w:rsid w:val="00D61FB8"/>
    <w:rsid w:val="00D62201"/>
    <w:rsid w:val="00D64025"/>
    <w:rsid w:val="00D64A29"/>
    <w:rsid w:val="00D651D1"/>
    <w:rsid w:val="00D66788"/>
    <w:rsid w:val="00D717BB"/>
    <w:rsid w:val="00D7226B"/>
    <w:rsid w:val="00D72707"/>
    <w:rsid w:val="00D73654"/>
    <w:rsid w:val="00D7455E"/>
    <w:rsid w:val="00D75A9C"/>
    <w:rsid w:val="00D80C5A"/>
    <w:rsid w:val="00D814CE"/>
    <w:rsid w:val="00D82067"/>
    <w:rsid w:val="00D829C8"/>
    <w:rsid w:val="00D90871"/>
    <w:rsid w:val="00D90D2C"/>
    <w:rsid w:val="00D9155F"/>
    <w:rsid w:val="00D91AB6"/>
    <w:rsid w:val="00D9403F"/>
    <w:rsid w:val="00D959B4"/>
    <w:rsid w:val="00DA0545"/>
    <w:rsid w:val="00DA1F4D"/>
    <w:rsid w:val="00DA2578"/>
    <w:rsid w:val="00DA44DE"/>
    <w:rsid w:val="00DA6FB5"/>
    <w:rsid w:val="00DB104E"/>
    <w:rsid w:val="00DB16C1"/>
    <w:rsid w:val="00DB2B55"/>
    <w:rsid w:val="00DB3E7D"/>
    <w:rsid w:val="00DB620A"/>
    <w:rsid w:val="00DC07C0"/>
    <w:rsid w:val="00DC0AD2"/>
    <w:rsid w:val="00DC3832"/>
    <w:rsid w:val="00DC7A51"/>
    <w:rsid w:val="00DD0317"/>
    <w:rsid w:val="00DD162C"/>
    <w:rsid w:val="00DD272B"/>
    <w:rsid w:val="00DD2A5A"/>
    <w:rsid w:val="00DD2A78"/>
    <w:rsid w:val="00DD2C25"/>
    <w:rsid w:val="00DD3B1E"/>
    <w:rsid w:val="00DD6260"/>
    <w:rsid w:val="00DD772C"/>
    <w:rsid w:val="00DE5510"/>
    <w:rsid w:val="00DE5B5F"/>
    <w:rsid w:val="00DF1040"/>
    <w:rsid w:val="00DF3E57"/>
    <w:rsid w:val="00DF614E"/>
    <w:rsid w:val="00DF6C15"/>
    <w:rsid w:val="00DF7180"/>
    <w:rsid w:val="00DF764A"/>
    <w:rsid w:val="00E001D2"/>
    <w:rsid w:val="00E00696"/>
    <w:rsid w:val="00E01410"/>
    <w:rsid w:val="00E03651"/>
    <w:rsid w:val="00E03808"/>
    <w:rsid w:val="00E05024"/>
    <w:rsid w:val="00E060C2"/>
    <w:rsid w:val="00E06324"/>
    <w:rsid w:val="00E0779A"/>
    <w:rsid w:val="00E07B81"/>
    <w:rsid w:val="00E10403"/>
    <w:rsid w:val="00E10AFD"/>
    <w:rsid w:val="00E12B11"/>
    <w:rsid w:val="00E12FB0"/>
    <w:rsid w:val="00E14814"/>
    <w:rsid w:val="00E1591B"/>
    <w:rsid w:val="00E15E30"/>
    <w:rsid w:val="00E16A50"/>
    <w:rsid w:val="00E249AD"/>
    <w:rsid w:val="00E249D5"/>
    <w:rsid w:val="00E25017"/>
    <w:rsid w:val="00E26F73"/>
    <w:rsid w:val="00E27909"/>
    <w:rsid w:val="00E30A34"/>
    <w:rsid w:val="00E30BAF"/>
    <w:rsid w:val="00E30F21"/>
    <w:rsid w:val="00E3180E"/>
    <w:rsid w:val="00E32527"/>
    <w:rsid w:val="00E33B5C"/>
    <w:rsid w:val="00E33C68"/>
    <w:rsid w:val="00E34EEB"/>
    <w:rsid w:val="00E35D77"/>
    <w:rsid w:val="00E363A4"/>
    <w:rsid w:val="00E364BE"/>
    <w:rsid w:val="00E3687C"/>
    <w:rsid w:val="00E44E80"/>
    <w:rsid w:val="00E44EB9"/>
    <w:rsid w:val="00E45BDC"/>
    <w:rsid w:val="00E46358"/>
    <w:rsid w:val="00E471DC"/>
    <w:rsid w:val="00E47B49"/>
    <w:rsid w:val="00E50EB4"/>
    <w:rsid w:val="00E513F3"/>
    <w:rsid w:val="00E532FC"/>
    <w:rsid w:val="00E5450C"/>
    <w:rsid w:val="00E559B4"/>
    <w:rsid w:val="00E55BB0"/>
    <w:rsid w:val="00E607E8"/>
    <w:rsid w:val="00E609E5"/>
    <w:rsid w:val="00E60F27"/>
    <w:rsid w:val="00E64634"/>
    <w:rsid w:val="00E64D93"/>
    <w:rsid w:val="00E65EDB"/>
    <w:rsid w:val="00E66927"/>
    <w:rsid w:val="00E677B8"/>
    <w:rsid w:val="00E67FA1"/>
    <w:rsid w:val="00E70884"/>
    <w:rsid w:val="00E72E6E"/>
    <w:rsid w:val="00E7387D"/>
    <w:rsid w:val="00E73D53"/>
    <w:rsid w:val="00E74A7E"/>
    <w:rsid w:val="00E75111"/>
    <w:rsid w:val="00E76245"/>
    <w:rsid w:val="00E77296"/>
    <w:rsid w:val="00E81AC0"/>
    <w:rsid w:val="00E86763"/>
    <w:rsid w:val="00E87527"/>
    <w:rsid w:val="00E87EF7"/>
    <w:rsid w:val="00E91457"/>
    <w:rsid w:val="00E9261E"/>
    <w:rsid w:val="00E92F58"/>
    <w:rsid w:val="00E93763"/>
    <w:rsid w:val="00E95A84"/>
    <w:rsid w:val="00E96C4C"/>
    <w:rsid w:val="00EA23BA"/>
    <w:rsid w:val="00EA2AAE"/>
    <w:rsid w:val="00EA2EC0"/>
    <w:rsid w:val="00EA427A"/>
    <w:rsid w:val="00EA723B"/>
    <w:rsid w:val="00EB3B91"/>
    <w:rsid w:val="00EB5973"/>
    <w:rsid w:val="00EB6350"/>
    <w:rsid w:val="00EB687A"/>
    <w:rsid w:val="00EC0673"/>
    <w:rsid w:val="00EC2F62"/>
    <w:rsid w:val="00EC43D1"/>
    <w:rsid w:val="00EC62EB"/>
    <w:rsid w:val="00EC6672"/>
    <w:rsid w:val="00EC6E9F"/>
    <w:rsid w:val="00ED055E"/>
    <w:rsid w:val="00ED1060"/>
    <w:rsid w:val="00ED1885"/>
    <w:rsid w:val="00ED1B5F"/>
    <w:rsid w:val="00ED39A7"/>
    <w:rsid w:val="00ED432B"/>
    <w:rsid w:val="00ED44F0"/>
    <w:rsid w:val="00ED457C"/>
    <w:rsid w:val="00ED49A4"/>
    <w:rsid w:val="00ED4B33"/>
    <w:rsid w:val="00ED5993"/>
    <w:rsid w:val="00ED7DD6"/>
    <w:rsid w:val="00EE060B"/>
    <w:rsid w:val="00EE15A1"/>
    <w:rsid w:val="00EE28A4"/>
    <w:rsid w:val="00EE2A7C"/>
    <w:rsid w:val="00EE2C42"/>
    <w:rsid w:val="00EE341B"/>
    <w:rsid w:val="00EE391F"/>
    <w:rsid w:val="00EE4453"/>
    <w:rsid w:val="00EE4565"/>
    <w:rsid w:val="00EE5FCE"/>
    <w:rsid w:val="00EE6BBD"/>
    <w:rsid w:val="00EE6E1E"/>
    <w:rsid w:val="00EE705F"/>
    <w:rsid w:val="00EF0469"/>
    <w:rsid w:val="00EF0E13"/>
    <w:rsid w:val="00EF1462"/>
    <w:rsid w:val="00EF1DAB"/>
    <w:rsid w:val="00EF54FD"/>
    <w:rsid w:val="00F0038D"/>
    <w:rsid w:val="00F0739C"/>
    <w:rsid w:val="00F07F0D"/>
    <w:rsid w:val="00F109AD"/>
    <w:rsid w:val="00F12D60"/>
    <w:rsid w:val="00F13112"/>
    <w:rsid w:val="00F16FE6"/>
    <w:rsid w:val="00F2010C"/>
    <w:rsid w:val="00F233E8"/>
    <w:rsid w:val="00F238BD"/>
    <w:rsid w:val="00F24992"/>
    <w:rsid w:val="00F24FDB"/>
    <w:rsid w:val="00F26D53"/>
    <w:rsid w:val="00F32F2F"/>
    <w:rsid w:val="00F33F3F"/>
    <w:rsid w:val="00F3536F"/>
    <w:rsid w:val="00F3554F"/>
    <w:rsid w:val="00F35BDD"/>
    <w:rsid w:val="00F35EF0"/>
    <w:rsid w:val="00F3781F"/>
    <w:rsid w:val="00F403FD"/>
    <w:rsid w:val="00F40A92"/>
    <w:rsid w:val="00F41E72"/>
    <w:rsid w:val="00F44E51"/>
    <w:rsid w:val="00F45BDF"/>
    <w:rsid w:val="00F50282"/>
    <w:rsid w:val="00F50300"/>
    <w:rsid w:val="00F505C7"/>
    <w:rsid w:val="00F50D8D"/>
    <w:rsid w:val="00F5414B"/>
    <w:rsid w:val="00F558AE"/>
    <w:rsid w:val="00F56489"/>
    <w:rsid w:val="00F567A1"/>
    <w:rsid w:val="00F56E39"/>
    <w:rsid w:val="00F571CD"/>
    <w:rsid w:val="00F623E9"/>
    <w:rsid w:val="00F62ADE"/>
    <w:rsid w:val="00F63951"/>
    <w:rsid w:val="00F63C86"/>
    <w:rsid w:val="00F63DC0"/>
    <w:rsid w:val="00F669AC"/>
    <w:rsid w:val="00F730DA"/>
    <w:rsid w:val="00F75C25"/>
    <w:rsid w:val="00F766BE"/>
    <w:rsid w:val="00F77EB9"/>
    <w:rsid w:val="00F8045A"/>
    <w:rsid w:val="00F80635"/>
    <w:rsid w:val="00F8115F"/>
    <w:rsid w:val="00F815D1"/>
    <w:rsid w:val="00F81E7E"/>
    <w:rsid w:val="00F81F0F"/>
    <w:rsid w:val="00F825F4"/>
    <w:rsid w:val="00F82763"/>
    <w:rsid w:val="00F8319A"/>
    <w:rsid w:val="00F83242"/>
    <w:rsid w:val="00F85198"/>
    <w:rsid w:val="00F86546"/>
    <w:rsid w:val="00F8788F"/>
    <w:rsid w:val="00F87A1A"/>
    <w:rsid w:val="00F91886"/>
    <w:rsid w:val="00F92AA1"/>
    <w:rsid w:val="00F92DC8"/>
    <w:rsid w:val="00F932DE"/>
    <w:rsid w:val="00F93A82"/>
    <w:rsid w:val="00F963DD"/>
    <w:rsid w:val="00F9641A"/>
    <w:rsid w:val="00F97004"/>
    <w:rsid w:val="00FA2045"/>
    <w:rsid w:val="00FA589B"/>
    <w:rsid w:val="00FA7A66"/>
    <w:rsid w:val="00FB005F"/>
    <w:rsid w:val="00FB0D71"/>
    <w:rsid w:val="00FB1AA9"/>
    <w:rsid w:val="00FB1CB2"/>
    <w:rsid w:val="00FB2FA5"/>
    <w:rsid w:val="00FB311E"/>
    <w:rsid w:val="00FB3C50"/>
    <w:rsid w:val="00FB4B5A"/>
    <w:rsid w:val="00FB51A4"/>
    <w:rsid w:val="00FB5963"/>
    <w:rsid w:val="00FB5DAA"/>
    <w:rsid w:val="00FC04B9"/>
    <w:rsid w:val="00FC0E99"/>
    <w:rsid w:val="00FC15EF"/>
    <w:rsid w:val="00FC161A"/>
    <w:rsid w:val="00FC1CE7"/>
    <w:rsid w:val="00FC23D5"/>
    <w:rsid w:val="00FC4337"/>
    <w:rsid w:val="00FC4C1A"/>
    <w:rsid w:val="00FC628F"/>
    <w:rsid w:val="00FC6468"/>
    <w:rsid w:val="00FC6D49"/>
    <w:rsid w:val="00FD03DD"/>
    <w:rsid w:val="00FD13DB"/>
    <w:rsid w:val="00FD210E"/>
    <w:rsid w:val="00FD4922"/>
    <w:rsid w:val="00FD6461"/>
    <w:rsid w:val="00FE0281"/>
    <w:rsid w:val="00FE0BA1"/>
    <w:rsid w:val="00FE13DE"/>
    <w:rsid w:val="00FE1710"/>
    <w:rsid w:val="00FE2415"/>
    <w:rsid w:val="00FE545C"/>
    <w:rsid w:val="00FE61E2"/>
    <w:rsid w:val="00FE7083"/>
    <w:rsid w:val="00FF0035"/>
    <w:rsid w:val="00FF019F"/>
    <w:rsid w:val="00FF1B2A"/>
    <w:rsid w:val="00FF2160"/>
    <w:rsid w:val="00FF2392"/>
    <w:rsid w:val="00FF289D"/>
    <w:rsid w:val="00FF30DE"/>
    <w:rsid w:val="00FF4880"/>
    <w:rsid w:val="00FF5A87"/>
    <w:rsid w:val="00FF644B"/>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C0E53"/>
  <w15:docId w15:val="{22075271-BD3E-4FF7-B856-33E86C03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m-1652932672262964626s1">
    <w:name w:val="m_-1652932672262964626s1"/>
    <w:basedOn w:val="DefaultParagraphFont"/>
    <w:rsid w:val="00813073"/>
  </w:style>
  <w:style w:type="character" w:styleId="PlaceholderText">
    <w:name w:val="Placeholder Text"/>
    <w:basedOn w:val="DefaultParagraphFont"/>
    <w:uiPriority w:val="99"/>
    <w:semiHidden/>
    <w:rsid w:val="003B5C8B"/>
    <w:rPr>
      <w:color w:val="808080"/>
    </w:rPr>
  </w:style>
  <w:style w:type="character" w:styleId="UnresolvedMention">
    <w:name w:val="Unresolved Mention"/>
    <w:basedOn w:val="DefaultParagraphFont"/>
    <w:uiPriority w:val="99"/>
    <w:semiHidden/>
    <w:unhideWhenUsed/>
    <w:rsid w:val="0073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44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3974001">
      <w:bodyDiv w:val="1"/>
      <w:marLeft w:val="0"/>
      <w:marRight w:val="0"/>
      <w:marTop w:val="0"/>
      <w:marBottom w:val="0"/>
      <w:divBdr>
        <w:top w:val="none" w:sz="0" w:space="0" w:color="auto"/>
        <w:left w:val="none" w:sz="0" w:space="0" w:color="auto"/>
        <w:bottom w:val="none" w:sz="0" w:space="0" w:color="auto"/>
        <w:right w:val="none" w:sz="0" w:space="0" w:color="auto"/>
      </w:divBdr>
      <w:divsChild>
        <w:div w:id="1881235557">
          <w:marLeft w:val="0"/>
          <w:marRight w:val="0"/>
          <w:marTop w:val="0"/>
          <w:marBottom w:val="0"/>
          <w:divBdr>
            <w:top w:val="none" w:sz="0" w:space="0" w:color="auto"/>
            <w:left w:val="none" w:sz="0" w:space="0" w:color="auto"/>
            <w:bottom w:val="none" w:sz="0" w:space="0" w:color="auto"/>
            <w:right w:val="none" w:sz="0" w:space="0" w:color="auto"/>
          </w:divBdr>
        </w:div>
      </w:divsChild>
    </w:div>
    <w:div w:id="650448466">
      <w:bodyDiv w:val="1"/>
      <w:marLeft w:val="0"/>
      <w:marRight w:val="0"/>
      <w:marTop w:val="0"/>
      <w:marBottom w:val="0"/>
      <w:divBdr>
        <w:top w:val="none" w:sz="0" w:space="0" w:color="auto"/>
        <w:left w:val="none" w:sz="0" w:space="0" w:color="auto"/>
        <w:bottom w:val="none" w:sz="0" w:space="0" w:color="auto"/>
        <w:right w:val="none" w:sz="0" w:space="0" w:color="auto"/>
      </w:divBdr>
    </w:div>
    <w:div w:id="7127716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1210536">
      <w:bodyDiv w:val="1"/>
      <w:marLeft w:val="0"/>
      <w:marRight w:val="0"/>
      <w:marTop w:val="0"/>
      <w:marBottom w:val="0"/>
      <w:divBdr>
        <w:top w:val="none" w:sz="0" w:space="0" w:color="auto"/>
        <w:left w:val="none" w:sz="0" w:space="0" w:color="auto"/>
        <w:bottom w:val="none" w:sz="0" w:space="0" w:color="auto"/>
        <w:right w:val="none" w:sz="0" w:space="0" w:color="auto"/>
      </w:divBdr>
    </w:div>
    <w:div w:id="1417366842">
      <w:bodyDiv w:val="1"/>
      <w:marLeft w:val="0"/>
      <w:marRight w:val="0"/>
      <w:marTop w:val="0"/>
      <w:marBottom w:val="0"/>
      <w:divBdr>
        <w:top w:val="none" w:sz="0" w:space="0" w:color="auto"/>
        <w:left w:val="none" w:sz="0" w:space="0" w:color="auto"/>
        <w:bottom w:val="none" w:sz="0" w:space="0" w:color="auto"/>
        <w:right w:val="none" w:sz="0" w:space="0" w:color="auto"/>
      </w:divBdr>
    </w:div>
    <w:div w:id="18391518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81597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9428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67AE3-9EED-4C39-B6F3-C8FF3D09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17</Pages>
  <Words>6334</Words>
  <Characters>36109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35</cp:revision>
  <cp:lastPrinted>2019-04-12T21:54:00Z</cp:lastPrinted>
  <dcterms:created xsi:type="dcterms:W3CDTF">2019-08-22T18:57:00Z</dcterms:created>
  <dcterms:modified xsi:type="dcterms:W3CDTF">2019-08-23T14:34:00Z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