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5E75EEC1" w:rsidR="006305D7" w:rsidRPr="008B5BE9" w:rsidRDefault="006305D7" w:rsidP="008B5BE9">
      <w:pPr>
        <w:pStyle w:val="a3"/>
        <w:spacing w:before="0" w:beforeAutospacing="0" w:after="0" w:afterAutospacing="0"/>
        <w:rPr>
          <w:rFonts w:asciiTheme="minorHAnsi" w:hAnsiTheme="minorHAnsi" w:cstheme="minorHAnsi"/>
          <w:color w:val="auto"/>
        </w:rPr>
      </w:pPr>
      <w:r w:rsidRPr="008B5BE9">
        <w:rPr>
          <w:rFonts w:asciiTheme="minorHAnsi" w:hAnsiTheme="minorHAnsi" w:cstheme="minorHAnsi"/>
          <w:b/>
          <w:bCs/>
          <w:color w:val="auto"/>
        </w:rPr>
        <w:t>TITLE:</w:t>
      </w:r>
    </w:p>
    <w:p w14:paraId="5FE27C78" w14:textId="72BBB1FE" w:rsidR="0092141B" w:rsidRPr="008B5BE9" w:rsidRDefault="0091046E" w:rsidP="008B5BE9">
      <w:pPr>
        <w:rPr>
          <w:rFonts w:asciiTheme="minorHAnsi" w:hAnsiTheme="minorHAnsi" w:cstheme="minorHAnsi"/>
          <w:color w:val="auto"/>
        </w:rPr>
      </w:pPr>
      <w:r w:rsidRPr="008B5BE9">
        <w:rPr>
          <w:rFonts w:asciiTheme="minorHAnsi" w:hAnsiTheme="minorHAnsi" w:cstheme="minorHAnsi"/>
          <w:color w:val="auto"/>
        </w:rPr>
        <w:t xml:space="preserve">Investigation </w:t>
      </w:r>
      <w:r w:rsidR="001F686D" w:rsidRPr="008B5BE9">
        <w:rPr>
          <w:rFonts w:asciiTheme="minorHAnsi" w:hAnsiTheme="minorHAnsi" w:cstheme="minorHAnsi"/>
          <w:color w:val="auto"/>
        </w:rPr>
        <w:t>of</w:t>
      </w:r>
      <w:r w:rsidRPr="008B5BE9">
        <w:rPr>
          <w:rFonts w:asciiTheme="minorHAnsi" w:hAnsiTheme="minorHAnsi" w:cstheme="minorHAnsi"/>
          <w:color w:val="auto"/>
        </w:rPr>
        <w:t xml:space="preserve"> </w:t>
      </w:r>
      <w:r w:rsidR="00BC1050" w:rsidRPr="008B5BE9">
        <w:rPr>
          <w:rFonts w:asciiTheme="minorHAnsi" w:hAnsiTheme="minorHAnsi" w:cstheme="minorHAnsi"/>
          <w:color w:val="auto"/>
        </w:rPr>
        <w:t xml:space="preserve">the </w:t>
      </w:r>
      <w:r w:rsidR="00693B16" w:rsidRPr="008B5BE9">
        <w:rPr>
          <w:rFonts w:asciiTheme="minorHAnsi" w:hAnsiTheme="minorHAnsi" w:cstheme="minorHAnsi"/>
          <w:color w:val="auto"/>
        </w:rPr>
        <w:t>T</w:t>
      </w:r>
      <w:r w:rsidR="00BC1050" w:rsidRPr="008B5BE9">
        <w:rPr>
          <w:rFonts w:asciiTheme="minorHAnsi" w:hAnsiTheme="minorHAnsi" w:cstheme="minorHAnsi"/>
          <w:color w:val="auto"/>
        </w:rPr>
        <w:t xml:space="preserve">ranscriptional </w:t>
      </w:r>
      <w:r w:rsidR="00693B16" w:rsidRPr="008B5BE9">
        <w:rPr>
          <w:rFonts w:asciiTheme="minorHAnsi" w:hAnsiTheme="minorHAnsi" w:cstheme="minorHAnsi"/>
          <w:color w:val="auto"/>
        </w:rPr>
        <w:t>R</w:t>
      </w:r>
      <w:r w:rsidR="00BC1050" w:rsidRPr="008B5BE9">
        <w:rPr>
          <w:rFonts w:asciiTheme="minorHAnsi" w:hAnsiTheme="minorHAnsi" w:cstheme="minorHAnsi"/>
          <w:color w:val="auto"/>
        </w:rPr>
        <w:t xml:space="preserve">ole of </w:t>
      </w:r>
      <w:r w:rsidR="0092141B" w:rsidRPr="008B5BE9">
        <w:rPr>
          <w:rFonts w:asciiTheme="minorHAnsi" w:hAnsiTheme="minorHAnsi" w:cstheme="minorHAnsi"/>
          <w:color w:val="auto"/>
        </w:rPr>
        <w:t>a</w:t>
      </w:r>
      <w:r w:rsidRPr="008B5BE9">
        <w:rPr>
          <w:rFonts w:asciiTheme="minorHAnsi" w:hAnsiTheme="minorHAnsi" w:cstheme="minorHAnsi"/>
          <w:i/>
          <w:color w:val="auto"/>
        </w:rPr>
        <w:t xml:space="preserve"> RUNX1</w:t>
      </w:r>
      <w:r w:rsidR="0092141B" w:rsidRPr="008B5BE9">
        <w:rPr>
          <w:rFonts w:asciiTheme="minorHAnsi" w:hAnsiTheme="minorHAnsi" w:cstheme="minorHAnsi"/>
          <w:color w:val="auto"/>
        </w:rPr>
        <w:t xml:space="preserve"> </w:t>
      </w:r>
      <w:r w:rsidR="00EF37B8" w:rsidRPr="008B5BE9">
        <w:rPr>
          <w:rFonts w:asciiTheme="minorHAnsi" w:hAnsiTheme="minorHAnsi" w:cstheme="minorHAnsi"/>
          <w:color w:val="auto"/>
        </w:rPr>
        <w:t>I</w:t>
      </w:r>
      <w:r w:rsidR="0092141B" w:rsidRPr="008B5BE9">
        <w:rPr>
          <w:rFonts w:asciiTheme="minorHAnsi" w:hAnsiTheme="minorHAnsi" w:cstheme="minorHAnsi"/>
          <w:color w:val="auto"/>
        </w:rPr>
        <w:t xml:space="preserve">ntronic </w:t>
      </w:r>
      <w:r w:rsidR="00EF37B8" w:rsidRPr="008B5BE9">
        <w:rPr>
          <w:rFonts w:asciiTheme="minorHAnsi" w:hAnsiTheme="minorHAnsi" w:cstheme="minorHAnsi"/>
          <w:color w:val="auto"/>
        </w:rPr>
        <w:t>S</w:t>
      </w:r>
      <w:r w:rsidR="0092141B" w:rsidRPr="008B5BE9">
        <w:rPr>
          <w:rFonts w:asciiTheme="minorHAnsi" w:hAnsiTheme="minorHAnsi" w:cstheme="minorHAnsi"/>
          <w:color w:val="auto"/>
        </w:rPr>
        <w:t>ilencer by CRISPR/Cas9</w:t>
      </w:r>
      <w:r w:rsidR="00EF37B8" w:rsidRPr="008B5BE9">
        <w:rPr>
          <w:rFonts w:asciiTheme="minorHAnsi" w:hAnsiTheme="minorHAnsi" w:cstheme="minorHAnsi"/>
          <w:color w:val="auto"/>
        </w:rPr>
        <w:t xml:space="preserve"> Ribonucleoprotein in </w:t>
      </w:r>
      <w:r w:rsidR="00693B16" w:rsidRPr="008B5BE9">
        <w:rPr>
          <w:rFonts w:asciiTheme="minorHAnsi" w:hAnsiTheme="minorHAnsi" w:cstheme="minorHAnsi"/>
          <w:color w:val="auto"/>
        </w:rPr>
        <w:t xml:space="preserve">Acute Myeloid Leukemia </w:t>
      </w:r>
      <w:r w:rsidR="00EF37B8" w:rsidRPr="008B5BE9">
        <w:rPr>
          <w:rFonts w:asciiTheme="minorHAnsi" w:hAnsiTheme="minorHAnsi" w:cstheme="minorHAnsi"/>
          <w:color w:val="auto"/>
        </w:rPr>
        <w:t>Cells</w:t>
      </w:r>
    </w:p>
    <w:p w14:paraId="18533C4C" w14:textId="77777777" w:rsidR="00EF37B8" w:rsidRPr="008B5BE9" w:rsidRDefault="00EF37B8" w:rsidP="008B5BE9">
      <w:pPr>
        <w:rPr>
          <w:rFonts w:asciiTheme="minorHAnsi" w:hAnsiTheme="minorHAnsi" w:cstheme="minorHAnsi"/>
          <w:b/>
          <w:bCs/>
          <w:color w:val="auto"/>
        </w:rPr>
      </w:pPr>
    </w:p>
    <w:p w14:paraId="3D080DA3" w14:textId="24297D02" w:rsidR="006305D7" w:rsidRPr="008B5BE9" w:rsidRDefault="006305D7" w:rsidP="008B5BE9">
      <w:pPr>
        <w:rPr>
          <w:rFonts w:asciiTheme="minorHAnsi" w:hAnsiTheme="minorHAnsi" w:cstheme="minorHAnsi"/>
          <w:color w:val="auto"/>
        </w:rPr>
      </w:pPr>
      <w:r w:rsidRPr="008B5BE9">
        <w:rPr>
          <w:rFonts w:asciiTheme="minorHAnsi" w:hAnsiTheme="minorHAnsi" w:cstheme="minorHAnsi"/>
          <w:b/>
          <w:bCs/>
          <w:color w:val="auto"/>
        </w:rPr>
        <w:t>AUTHORS</w:t>
      </w:r>
      <w:r w:rsidR="000B662E" w:rsidRPr="008B5BE9">
        <w:rPr>
          <w:rFonts w:asciiTheme="minorHAnsi" w:hAnsiTheme="minorHAnsi" w:cstheme="minorHAnsi"/>
          <w:b/>
          <w:bCs/>
          <w:color w:val="auto"/>
        </w:rPr>
        <w:t xml:space="preserve"> </w:t>
      </w:r>
      <w:r w:rsidR="00086FF5" w:rsidRPr="008B5BE9">
        <w:rPr>
          <w:rFonts w:asciiTheme="minorHAnsi" w:hAnsiTheme="minorHAnsi" w:cstheme="minorHAnsi"/>
          <w:b/>
          <w:bCs/>
          <w:color w:val="auto"/>
        </w:rPr>
        <w:t xml:space="preserve">AND </w:t>
      </w:r>
      <w:r w:rsidR="000B662E" w:rsidRPr="008B5BE9">
        <w:rPr>
          <w:rFonts w:asciiTheme="minorHAnsi" w:hAnsiTheme="minorHAnsi" w:cstheme="minorHAnsi"/>
          <w:b/>
          <w:bCs/>
          <w:color w:val="auto"/>
        </w:rPr>
        <w:t>AFFILIATIONS</w:t>
      </w:r>
      <w:r w:rsidRPr="008B5BE9">
        <w:rPr>
          <w:rFonts w:asciiTheme="minorHAnsi" w:hAnsiTheme="minorHAnsi" w:cstheme="minorHAnsi"/>
          <w:b/>
          <w:bCs/>
          <w:color w:val="auto"/>
        </w:rPr>
        <w:t>:</w:t>
      </w:r>
    </w:p>
    <w:p w14:paraId="6CE8E1D8" w14:textId="6BBF49D1" w:rsidR="00EF37B8" w:rsidRPr="008B5BE9" w:rsidRDefault="003F6DC0" w:rsidP="008B5BE9">
      <w:pPr>
        <w:rPr>
          <w:rFonts w:asciiTheme="minorHAnsi" w:hAnsiTheme="minorHAnsi" w:cstheme="minorHAnsi"/>
          <w:bCs/>
          <w:color w:val="auto"/>
        </w:rPr>
      </w:pPr>
      <w:r w:rsidRPr="008B5BE9">
        <w:rPr>
          <w:rFonts w:asciiTheme="minorHAnsi" w:hAnsiTheme="minorHAnsi" w:cstheme="minorHAnsi"/>
          <w:bCs/>
          <w:color w:val="auto"/>
        </w:rPr>
        <w:t>Chi-K</w:t>
      </w:r>
      <w:r w:rsidR="00EF37B8" w:rsidRPr="008B5BE9">
        <w:rPr>
          <w:rFonts w:asciiTheme="minorHAnsi" w:hAnsiTheme="minorHAnsi" w:cstheme="minorHAnsi"/>
          <w:bCs/>
          <w:color w:val="auto"/>
        </w:rPr>
        <w:t>eung Cheng</w:t>
      </w:r>
      <w:r w:rsidR="00EF37B8" w:rsidRPr="008B5BE9">
        <w:rPr>
          <w:rFonts w:asciiTheme="minorHAnsi" w:hAnsiTheme="minorHAnsi" w:cstheme="minorHAnsi"/>
          <w:bCs/>
          <w:color w:val="auto"/>
          <w:vertAlign w:val="superscript"/>
        </w:rPr>
        <w:t>1</w:t>
      </w:r>
      <w:r w:rsidR="00EF37B8" w:rsidRPr="008B5BE9">
        <w:rPr>
          <w:rFonts w:asciiTheme="minorHAnsi" w:hAnsiTheme="minorHAnsi" w:cstheme="minorHAnsi"/>
          <w:bCs/>
          <w:color w:val="auto"/>
        </w:rPr>
        <w:t>, Terry H.Y. Wong</w:t>
      </w:r>
      <w:r w:rsidR="00EF37B8" w:rsidRPr="008B5BE9">
        <w:rPr>
          <w:rFonts w:asciiTheme="minorHAnsi" w:hAnsiTheme="minorHAnsi" w:cstheme="minorHAnsi"/>
          <w:bCs/>
          <w:color w:val="auto"/>
          <w:vertAlign w:val="superscript"/>
        </w:rPr>
        <w:t>1</w:t>
      </w:r>
      <w:r w:rsidR="00EF37B8" w:rsidRPr="008B5BE9">
        <w:rPr>
          <w:rFonts w:asciiTheme="minorHAnsi" w:hAnsiTheme="minorHAnsi" w:cstheme="minorHAnsi"/>
          <w:bCs/>
          <w:color w:val="auto"/>
        </w:rPr>
        <w:t>, Y</w:t>
      </w:r>
      <w:r w:rsidRPr="008B5BE9">
        <w:rPr>
          <w:rFonts w:asciiTheme="minorHAnsi" w:hAnsiTheme="minorHAnsi" w:cstheme="minorHAnsi"/>
          <w:bCs/>
          <w:color w:val="auto"/>
        </w:rPr>
        <w:t xml:space="preserve">uk-Lin </w:t>
      </w:r>
      <w:r w:rsidR="00EF37B8" w:rsidRPr="008B5BE9">
        <w:rPr>
          <w:rFonts w:asciiTheme="minorHAnsi" w:hAnsiTheme="minorHAnsi" w:cstheme="minorHAnsi"/>
          <w:bCs/>
          <w:color w:val="auto"/>
        </w:rPr>
        <w:t>Yung</w:t>
      </w:r>
      <w:r w:rsidR="00EF37B8" w:rsidRPr="008B5BE9">
        <w:rPr>
          <w:rFonts w:asciiTheme="minorHAnsi" w:hAnsiTheme="minorHAnsi" w:cstheme="minorHAnsi"/>
          <w:bCs/>
          <w:color w:val="auto"/>
          <w:vertAlign w:val="superscript"/>
        </w:rPr>
        <w:t>1</w:t>
      </w:r>
      <w:r w:rsidR="00EF37B8" w:rsidRPr="008B5BE9">
        <w:rPr>
          <w:rFonts w:asciiTheme="minorHAnsi" w:hAnsiTheme="minorHAnsi" w:cstheme="minorHAnsi"/>
          <w:bCs/>
          <w:color w:val="auto"/>
        </w:rPr>
        <w:t>, Nelson C.N. Chan</w:t>
      </w:r>
      <w:r w:rsidR="00EF37B8" w:rsidRPr="008B5BE9">
        <w:rPr>
          <w:rFonts w:asciiTheme="minorHAnsi" w:hAnsiTheme="minorHAnsi" w:cstheme="minorHAnsi"/>
          <w:bCs/>
          <w:color w:val="auto"/>
          <w:vertAlign w:val="superscript"/>
        </w:rPr>
        <w:t>1</w:t>
      </w:r>
      <w:r w:rsidR="00EF37B8" w:rsidRPr="008B5BE9">
        <w:rPr>
          <w:rFonts w:asciiTheme="minorHAnsi" w:hAnsiTheme="minorHAnsi" w:cstheme="minorHAnsi"/>
          <w:bCs/>
          <w:color w:val="auto"/>
        </w:rPr>
        <w:t>, Margaret H.L. Ng</w:t>
      </w:r>
      <w:r w:rsidR="00EF37B8" w:rsidRPr="008B5BE9">
        <w:rPr>
          <w:rFonts w:asciiTheme="minorHAnsi" w:hAnsiTheme="minorHAnsi" w:cstheme="minorHAnsi"/>
          <w:bCs/>
          <w:color w:val="auto"/>
          <w:vertAlign w:val="superscript"/>
        </w:rPr>
        <w:t>1,2</w:t>
      </w:r>
    </w:p>
    <w:p w14:paraId="6D1F575C" w14:textId="746876D5" w:rsidR="00EF37B8" w:rsidRPr="008B5BE9" w:rsidRDefault="00EF37B8" w:rsidP="008B5BE9">
      <w:pPr>
        <w:rPr>
          <w:rFonts w:asciiTheme="minorHAnsi" w:hAnsiTheme="minorHAnsi" w:cstheme="minorHAnsi"/>
          <w:color w:val="auto"/>
          <w:lang w:eastAsia="zh-HK"/>
        </w:rPr>
      </w:pPr>
      <w:r w:rsidRPr="008B5BE9">
        <w:rPr>
          <w:rFonts w:asciiTheme="minorHAnsi" w:hAnsiTheme="minorHAnsi" w:cstheme="minorHAnsi"/>
          <w:color w:val="auto"/>
          <w:vertAlign w:val="superscript"/>
          <w:lang w:eastAsia="zh-HK"/>
        </w:rPr>
        <w:t>1</w:t>
      </w:r>
      <w:r w:rsidR="001F686D" w:rsidRPr="008B5BE9">
        <w:rPr>
          <w:rFonts w:asciiTheme="minorHAnsi" w:hAnsiTheme="minorHAnsi" w:cstheme="minorHAnsi"/>
          <w:color w:val="auto"/>
          <w:lang w:eastAsia="zh-HK"/>
        </w:rPr>
        <w:t>Blood Cancer Cytogenetics and Genomics Laboratory, Department of Anatomical and Cellular Pathology, Prince of Wales Hospital, The Chinese University of Hong Kong, Shatin, Hong Kong.</w:t>
      </w:r>
    </w:p>
    <w:p w14:paraId="39CCF986" w14:textId="0AE95AF0" w:rsidR="00EF37B8" w:rsidRPr="008B5BE9" w:rsidRDefault="00EF37B8" w:rsidP="008B5BE9">
      <w:pPr>
        <w:widowControl/>
        <w:contextualSpacing/>
        <w:rPr>
          <w:rFonts w:asciiTheme="minorHAnsi" w:hAnsiTheme="minorHAnsi" w:cstheme="minorHAnsi"/>
          <w:color w:val="auto"/>
          <w:lang w:eastAsia="zh-HK"/>
        </w:rPr>
      </w:pPr>
      <w:r w:rsidRPr="008B5BE9">
        <w:rPr>
          <w:rFonts w:asciiTheme="minorHAnsi" w:hAnsiTheme="minorHAnsi" w:cstheme="minorHAnsi"/>
          <w:color w:val="auto"/>
          <w:vertAlign w:val="superscript"/>
          <w:lang w:eastAsia="zh-HK"/>
        </w:rPr>
        <w:t>2</w:t>
      </w:r>
      <w:r w:rsidR="001F686D" w:rsidRPr="008B5BE9">
        <w:rPr>
          <w:rFonts w:asciiTheme="minorHAnsi" w:hAnsiTheme="minorHAnsi" w:cstheme="minorHAnsi"/>
          <w:color w:val="auto"/>
          <w:lang w:eastAsia="zh-HK"/>
        </w:rPr>
        <w:t>State Key Laboratory in Oncology in South China, The Chinese University of Hong Kong, Shatin, Hong Kong.</w:t>
      </w:r>
    </w:p>
    <w:p w14:paraId="38D2D673" w14:textId="77777777" w:rsidR="00EF37B8" w:rsidRPr="001971C5" w:rsidRDefault="00EF37B8" w:rsidP="008B5BE9">
      <w:pPr>
        <w:rPr>
          <w:rFonts w:asciiTheme="minorHAnsi" w:hAnsiTheme="minorHAnsi" w:cstheme="minorHAnsi"/>
          <w:b/>
          <w:bCs/>
          <w:color w:val="auto"/>
        </w:rPr>
      </w:pPr>
    </w:p>
    <w:p w14:paraId="0B79CF6D" w14:textId="77777777" w:rsidR="00EF37B8" w:rsidRPr="001971C5" w:rsidRDefault="00EF37B8" w:rsidP="008B5BE9">
      <w:pPr>
        <w:rPr>
          <w:rFonts w:asciiTheme="minorHAnsi" w:hAnsiTheme="minorHAnsi" w:cstheme="minorHAnsi"/>
          <w:b/>
          <w:bCs/>
          <w:color w:val="auto"/>
        </w:rPr>
      </w:pPr>
      <w:r w:rsidRPr="001971C5">
        <w:rPr>
          <w:rFonts w:asciiTheme="minorHAnsi" w:hAnsiTheme="minorHAnsi" w:cstheme="minorHAnsi"/>
          <w:b/>
          <w:bCs/>
          <w:color w:val="auto"/>
        </w:rPr>
        <w:t>Email addresses of co-authors:</w:t>
      </w:r>
    </w:p>
    <w:p w14:paraId="5B172D50" w14:textId="5B17C19F" w:rsidR="00EF37B8" w:rsidRPr="008B5BE9" w:rsidRDefault="003F6DC0" w:rsidP="008B5BE9">
      <w:pPr>
        <w:pStyle w:val="a3"/>
        <w:spacing w:before="0" w:beforeAutospacing="0" w:after="0" w:afterAutospacing="0"/>
        <w:rPr>
          <w:rFonts w:asciiTheme="minorHAnsi" w:hAnsiTheme="minorHAnsi" w:cstheme="minorHAnsi"/>
          <w:bCs/>
          <w:color w:val="auto"/>
        </w:rPr>
      </w:pPr>
      <w:r w:rsidRPr="008B5BE9">
        <w:rPr>
          <w:rFonts w:asciiTheme="minorHAnsi" w:hAnsiTheme="minorHAnsi" w:cstheme="minorHAnsi"/>
          <w:bCs/>
          <w:color w:val="auto"/>
        </w:rPr>
        <w:t>Chi-Keung Cheng</w:t>
      </w:r>
      <w:r w:rsidR="00EF37B8" w:rsidRPr="008B5BE9">
        <w:rPr>
          <w:rFonts w:asciiTheme="minorHAnsi" w:hAnsiTheme="minorHAnsi" w:cstheme="minorHAnsi"/>
          <w:bCs/>
          <w:color w:val="auto"/>
        </w:rPr>
        <w:tab/>
      </w:r>
      <w:r w:rsidR="00EF37B8" w:rsidRPr="008B5BE9">
        <w:rPr>
          <w:rFonts w:asciiTheme="minorHAnsi" w:hAnsiTheme="minorHAnsi" w:cstheme="minorHAnsi"/>
          <w:bCs/>
          <w:color w:val="auto"/>
        </w:rPr>
        <w:tab/>
        <w:t>(</w:t>
      </w:r>
      <w:r w:rsidR="006D041C" w:rsidRPr="008B5BE9">
        <w:rPr>
          <w:rFonts w:asciiTheme="minorHAnsi" w:hAnsiTheme="minorHAnsi" w:cstheme="minorHAnsi"/>
          <w:bCs/>
          <w:color w:val="auto"/>
        </w:rPr>
        <w:t>kckcheng</w:t>
      </w:r>
      <w:r w:rsidR="00EF37B8" w:rsidRPr="008B5BE9">
        <w:rPr>
          <w:rFonts w:asciiTheme="minorHAnsi" w:hAnsiTheme="minorHAnsi" w:cstheme="minorHAnsi"/>
          <w:bCs/>
          <w:color w:val="auto"/>
        </w:rPr>
        <w:t>@</w:t>
      </w:r>
      <w:r w:rsidR="006D041C" w:rsidRPr="008B5BE9">
        <w:rPr>
          <w:rFonts w:asciiTheme="minorHAnsi" w:hAnsiTheme="minorHAnsi" w:cstheme="minorHAnsi"/>
          <w:bCs/>
          <w:color w:val="auto"/>
        </w:rPr>
        <w:t>cuhk.edu.hk</w:t>
      </w:r>
      <w:r w:rsidR="00EF37B8" w:rsidRPr="008B5BE9">
        <w:rPr>
          <w:rFonts w:asciiTheme="minorHAnsi" w:hAnsiTheme="minorHAnsi" w:cstheme="minorHAnsi"/>
          <w:bCs/>
          <w:color w:val="auto"/>
        </w:rPr>
        <w:t>)</w:t>
      </w:r>
    </w:p>
    <w:p w14:paraId="2332300E" w14:textId="053D107D" w:rsidR="00EF37B8" w:rsidRPr="008B5BE9" w:rsidRDefault="00EF37B8" w:rsidP="008B5BE9">
      <w:pPr>
        <w:rPr>
          <w:rFonts w:asciiTheme="minorHAnsi" w:hAnsiTheme="minorHAnsi" w:cstheme="minorHAnsi"/>
          <w:bCs/>
          <w:color w:val="auto"/>
        </w:rPr>
      </w:pPr>
      <w:r w:rsidRPr="008B5BE9">
        <w:rPr>
          <w:rFonts w:asciiTheme="minorHAnsi" w:hAnsiTheme="minorHAnsi" w:cstheme="minorHAnsi"/>
          <w:bCs/>
          <w:color w:val="auto"/>
        </w:rPr>
        <w:t>Terry H.Y. Wong</w:t>
      </w:r>
      <w:r w:rsidRPr="008B5BE9">
        <w:rPr>
          <w:rFonts w:asciiTheme="minorHAnsi" w:hAnsiTheme="minorHAnsi" w:cstheme="minorHAnsi"/>
          <w:color w:val="auto"/>
        </w:rPr>
        <w:t xml:space="preserve"> </w:t>
      </w:r>
      <w:r w:rsidRPr="008B5BE9">
        <w:rPr>
          <w:rFonts w:asciiTheme="minorHAnsi" w:hAnsiTheme="minorHAnsi" w:cstheme="minorHAnsi"/>
          <w:color w:val="auto"/>
        </w:rPr>
        <w:tab/>
      </w:r>
      <w:r w:rsidRPr="008B5BE9">
        <w:rPr>
          <w:rFonts w:asciiTheme="minorHAnsi" w:hAnsiTheme="minorHAnsi" w:cstheme="minorHAnsi"/>
          <w:color w:val="auto"/>
        </w:rPr>
        <w:tab/>
        <w:t>(</w:t>
      </w:r>
      <w:r w:rsidRPr="008B5BE9">
        <w:rPr>
          <w:rStyle w:val="un"/>
          <w:rFonts w:asciiTheme="minorHAnsi" w:hAnsiTheme="minorHAnsi" w:cstheme="minorHAnsi"/>
          <w:color w:val="auto"/>
        </w:rPr>
        <w:t>ter1991918@hotmail.com)</w:t>
      </w:r>
    </w:p>
    <w:p w14:paraId="552E6284" w14:textId="1B61CB28" w:rsidR="00EF37B8" w:rsidRPr="008B5BE9" w:rsidRDefault="003F6DC0" w:rsidP="008B5BE9">
      <w:pPr>
        <w:widowControl/>
        <w:autoSpaceDE/>
        <w:autoSpaceDN/>
        <w:adjustRightInd/>
        <w:rPr>
          <w:rFonts w:asciiTheme="minorHAnsi" w:hAnsiTheme="minorHAnsi" w:cstheme="minorHAnsi"/>
          <w:color w:val="auto"/>
        </w:rPr>
      </w:pPr>
      <w:r w:rsidRPr="008B5BE9">
        <w:rPr>
          <w:rFonts w:asciiTheme="minorHAnsi" w:hAnsiTheme="minorHAnsi" w:cstheme="minorHAnsi"/>
          <w:bCs/>
          <w:color w:val="auto"/>
        </w:rPr>
        <w:t>Yuk-Lin Yung</w:t>
      </w:r>
      <w:r w:rsidR="00EF37B8" w:rsidRPr="008B5BE9">
        <w:rPr>
          <w:rFonts w:asciiTheme="minorHAnsi" w:hAnsiTheme="minorHAnsi" w:cstheme="minorHAnsi"/>
          <w:bCs/>
          <w:color w:val="auto"/>
        </w:rPr>
        <w:tab/>
      </w:r>
      <w:r w:rsidR="00EF37B8" w:rsidRPr="008B5BE9">
        <w:rPr>
          <w:rFonts w:asciiTheme="minorHAnsi" w:hAnsiTheme="minorHAnsi" w:cstheme="minorHAnsi"/>
          <w:bCs/>
          <w:color w:val="auto"/>
        </w:rPr>
        <w:tab/>
      </w:r>
      <w:r w:rsidR="00EF37B8" w:rsidRPr="008B5BE9">
        <w:rPr>
          <w:rFonts w:asciiTheme="minorHAnsi" w:hAnsiTheme="minorHAnsi" w:cstheme="minorHAnsi"/>
          <w:bCs/>
          <w:color w:val="auto"/>
        </w:rPr>
        <w:tab/>
        <w:t>(</w:t>
      </w:r>
      <w:hyperlink r:id="rId8" w:history="1">
        <w:r w:rsidR="00770794" w:rsidRPr="008B5BE9">
          <w:rPr>
            <w:rStyle w:val="a4"/>
            <w:rFonts w:asciiTheme="minorHAnsi" w:hAnsiTheme="minorHAnsi" w:cstheme="minorHAnsi"/>
            <w:color w:val="auto"/>
            <w:u w:val="none"/>
          </w:rPr>
          <w:t>rabiyung@cuhk.edu.hk</w:t>
        </w:r>
      </w:hyperlink>
      <w:r w:rsidR="00770794" w:rsidRPr="008B5BE9">
        <w:rPr>
          <w:rFonts w:asciiTheme="minorHAnsi" w:hAnsiTheme="minorHAnsi" w:cstheme="minorHAnsi"/>
          <w:color w:val="auto"/>
        </w:rPr>
        <w:t>)</w:t>
      </w:r>
    </w:p>
    <w:p w14:paraId="3F8A318C" w14:textId="6CFBD8BF" w:rsidR="00770794" w:rsidRPr="008B5BE9" w:rsidRDefault="00770794" w:rsidP="008B5BE9">
      <w:pPr>
        <w:widowControl/>
        <w:autoSpaceDE/>
        <w:autoSpaceDN/>
        <w:adjustRightInd/>
        <w:rPr>
          <w:rFonts w:asciiTheme="minorHAnsi" w:hAnsiTheme="minorHAnsi" w:cstheme="minorHAnsi"/>
          <w:bCs/>
          <w:color w:val="auto"/>
        </w:rPr>
      </w:pPr>
      <w:r w:rsidRPr="008B5BE9">
        <w:rPr>
          <w:rFonts w:asciiTheme="minorHAnsi" w:hAnsiTheme="minorHAnsi" w:cstheme="minorHAnsi"/>
          <w:bCs/>
          <w:color w:val="auto"/>
        </w:rPr>
        <w:t>Nelson C.N. Chan</w:t>
      </w:r>
      <w:r w:rsidRPr="008B5BE9">
        <w:rPr>
          <w:rFonts w:asciiTheme="minorHAnsi" w:hAnsiTheme="minorHAnsi" w:cstheme="minorHAnsi"/>
          <w:bCs/>
          <w:color w:val="auto"/>
        </w:rPr>
        <w:tab/>
      </w:r>
      <w:r w:rsidRPr="008B5BE9">
        <w:rPr>
          <w:rFonts w:asciiTheme="minorHAnsi" w:hAnsiTheme="minorHAnsi" w:cstheme="minorHAnsi"/>
          <w:bCs/>
          <w:color w:val="auto"/>
        </w:rPr>
        <w:tab/>
        <w:t>(</w:t>
      </w:r>
      <w:r w:rsidR="00F84821" w:rsidRPr="008B5BE9">
        <w:rPr>
          <w:color w:val="auto"/>
        </w:rPr>
        <w:t>nelsonchan@cuhk.edu.hk</w:t>
      </w:r>
      <w:r w:rsidRPr="008B5BE9">
        <w:rPr>
          <w:rFonts w:asciiTheme="minorHAnsi" w:hAnsiTheme="minorHAnsi" w:cstheme="minorHAnsi"/>
          <w:bCs/>
          <w:color w:val="auto"/>
        </w:rPr>
        <w:t>)</w:t>
      </w:r>
    </w:p>
    <w:p w14:paraId="6275F280" w14:textId="662E79F8" w:rsidR="00EF37B8" w:rsidRPr="008B5BE9" w:rsidRDefault="00EF37B8" w:rsidP="008B5BE9">
      <w:pPr>
        <w:rPr>
          <w:rFonts w:asciiTheme="minorHAnsi" w:hAnsiTheme="minorHAnsi" w:cstheme="minorHAnsi"/>
          <w:bCs/>
          <w:color w:val="auto"/>
        </w:rPr>
      </w:pPr>
    </w:p>
    <w:p w14:paraId="576A4254" w14:textId="714440C6" w:rsidR="00EF37B8" w:rsidRPr="001971C5" w:rsidRDefault="00EF37B8" w:rsidP="008B5BE9">
      <w:pPr>
        <w:rPr>
          <w:rFonts w:asciiTheme="minorHAnsi" w:hAnsiTheme="minorHAnsi" w:cstheme="minorHAnsi"/>
          <w:b/>
          <w:bCs/>
          <w:color w:val="auto"/>
        </w:rPr>
      </w:pPr>
      <w:r w:rsidRPr="001971C5">
        <w:rPr>
          <w:rFonts w:asciiTheme="minorHAnsi" w:hAnsiTheme="minorHAnsi" w:cstheme="minorHAnsi"/>
          <w:b/>
          <w:bCs/>
          <w:color w:val="auto"/>
        </w:rPr>
        <w:t xml:space="preserve">Corresponding author: </w:t>
      </w:r>
    </w:p>
    <w:p w14:paraId="08B66EDF" w14:textId="77777777" w:rsidR="00770794" w:rsidRPr="008B5BE9" w:rsidRDefault="00770794" w:rsidP="008B5BE9">
      <w:pPr>
        <w:widowControl/>
        <w:autoSpaceDE/>
        <w:autoSpaceDN/>
        <w:adjustRightInd/>
        <w:rPr>
          <w:rFonts w:asciiTheme="minorHAnsi" w:hAnsiTheme="minorHAnsi" w:cstheme="minorHAnsi"/>
          <w:color w:val="auto"/>
        </w:rPr>
      </w:pPr>
      <w:r w:rsidRPr="008B5BE9">
        <w:rPr>
          <w:rFonts w:asciiTheme="minorHAnsi" w:hAnsiTheme="minorHAnsi" w:cstheme="minorHAnsi"/>
          <w:bCs/>
          <w:color w:val="auto"/>
        </w:rPr>
        <w:t>Margaret H.L. Ng</w:t>
      </w:r>
      <w:r w:rsidRPr="008B5BE9">
        <w:rPr>
          <w:rFonts w:asciiTheme="minorHAnsi" w:hAnsiTheme="minorHAnsi" w:cstheme="minorHAnsi"/>
          <w:bCs/>
          <w:color w:val="auto"/>
        </w:rPr>
        <w:tab/>
      </w:r>
      <w:r w:rsidRPr="008B5BE9">
        <w:rPr>
          <w:rFonts w:asciiTheme="minorHAnsi" w:hAnsiTheme="minorHAnsi" w:cstheme="minorHAnsi"/>
          <w:bCs/>
          <w:color w:val="auto"/>
        </w:rPr>
        <w:tab/>
        <w:t>(</w:t>
      </w:r>
      <w:r w:rsidRPr="008B5BE9">
        <w:rPr>
          <w:rFonts w:asciiTheme="minorHAnsi" w:hAnsiTheme="minorHAnsi" w:cstheme="minorHAnsi"/>
          <w:color w:val="auto"/>
          <w:lang w:eastAsia="zh-HK"/>
        </w:rPr>
        <w:t>margaretng@cuhk.edu.hk)</w:t>
      </w:r>
    </w:p>
    <w:p w14:paraId="60FCB589" w14:textId="42D11221" w:rsidR="00D04A95" w:rsidRPr="008B5BE9" w:rsidRDefault="00D04A95" w:rsidP="008B5BE9">
      <w:pPr>
        <w:rPr>
          <w:rFonts w:asciiTheme="minorHAnsi" w:hAnsiTheme="minorHAnsi" w:cstheme="minorHAnsi"/>
          <w:bCs/>
          <w:color w:val="auto"/>
        </w:rPr>
      </w:pPr>
    </w:p>
    <w:p w14:paraId="71B79AC9" w14:textId="29099980" w:rsidR="006305D7" w:rsidRPr="008B5BE9" w:rsidRDefault="006305D7" w:rsidP="008B5BE9">
      <w:pPr>
        <w:pStyle w:val="a3"/>
        <w:spacing w:before="0" w:beforeAutospacing="0" w:after="0" w:afterAutospacing="0"/>
        <w:rPr>
          <w:rFonts w:asciiTheme="minorHAnsi" w:hAnsiTheme="minorHAnsi" w:cstheme="minorHAnsi"/>
          <w:color w:val="auto"/>
        </w:rPr>
      </w:pPr>
      <w:r w:rsidRPr="008B5BE9">
        <w:rPr>
          <w:rFonts w:asciiTheme="minorHAnsi" w:hAnsiTheme="minorHAnsi" w:cstheme="minorHAnsi"/>
          <w:b/>
          <w:bCs/>
          <w:color w:val="auto"/>
        </w:rPr>
        <w:t>KEYWORDS:</w:t>
      </w:r>
    </w:p>
    <w:p w14:paraId="6C0B0781" w14:textId="4D872275" w:rsidR="007A4DD6" w:rsidRPr="008B5BE9" w:rsidRDefault="00770794" w:rsidP="008B5BE9">
      <w:pPr>
        <w:rPr>
          <w:rFonts w:asciiTheme="minorHAnsi" w:hAnsiTheme="minorHAnsi" w:cstheme="minorHAnsi"/>
          <w:color w:val="auto"/>
        </w:rPr>
      </w:pPr>
      <w:r w:rsidRPr="008B5BE9">
        <w:rPr>
          <w:rFonts w:asciiTheme="minorHAnsi" w:hAnsiTheme="minorHAnsi" w:cstheme="minorHAnsi"/>
          <w:color w:val="auto"/>
        </w:rPr>
        <w:t xml:space="preserve">CRISPR/Cas9, ribonucleoprotein, electroporation, </w:t>
      </w:r>
      <w:r w:rsidRPr="008B5BE9">
        <w:rPr>
          <w:rFonts w:asciiTheme="minorHAnsi" w:hAnsiTheme="minorHAnsi" w:cstheme="minorHAnsi"/>
          <w:i/>
          <w:color w:val="auto"/>
        </w:rPr>
        <w:t>cis</w:t>
      </w:r>
      <w:r w:rsidRPr="008B5BE9">
        <w:rPr>
          <w:rFonts w:asciiTheme="minorHAnsi" w:hAnsiTheme="minorHAnsi" w:cstheme="minorHAnsi"/>
          <w:color w:val="auto"/>
        </w:rPr>
        <w:t xml:space="preserve">-regulatory element, </w:t>
      </w:r>
      <w:r w:rsidR="000A3AE6" w:rsidRPr="008B5BE9">
        <w:rPr>
          <w:rFonts w:asciiTheme="minorHAnsi" w:hAnsiTheme="minorHAnsi" w:cstheme="minorHAnsi"/>
          <w:color w:val="auto"/>
        </w:rPr>
        <w:t xml:space="preserve">silencer, </w:t>
      </w:r>
      <w:r w:rsidR="001F686D" w:rsidRPr="008B5BE9">
        <w:rPr>
          <w:rFonts w:asciiTheme="minorHAnsi" w:hAnsiTheme="minorHAnsi" w:cstheme="minorHAnsi"/>
          <w:color w:val="auto"/>
        </w:rPr>
        <w:t xml:space="preserve">transcriptional control, </w:t>
      </w:r>
      <w:r w:rsidRPr="008B5BE9">
        <w:rPr>
          <w:rFonts w:asciiTheme="minorHAnsi" w:hAnsiTheme="minorHAnsi" w:cstheme="minorHAnsi"/>
          <w:color w:val="auto"/>
        </w:rPr>
        <w:t>leukemia</w:t>
      </w:r>
    </w:p>
    <w:p w14:paraId="1CB4E390" w14:textId="77777777" w:rsidR="006305D7" w:rsidRPr="008B5BE9" w:rsidRDefault="006305D7" w:rsidP="008B5BE9">
      <w:pPr>
        <w:pStyle w:val="a3"/>
        <w:spacing w:before="0" w:beforeAutospacing="0" w:after="0" w:afterAutospacing="0"/>
        <w:rPr>
          <w:rFonts w:asciiTheme="minorHAnsi" w:hAnsiTheme="minorHAnsi" w:cstheme="minorHAnsi"/>
          <w:color w:val="auto"/>
        </w:rPr>
      </w:pPr>
    </w:p>
    <w:p w14:paraId="3DECEEBC" w14:textId="516E90AE" w:rsidR="00A6783A" w:rsidRPr="008B5BE9" w:rsidRDefault="00086FF5" w:rsidP="008B5BE9">
      <w:pPr>
        <w:rPr>
          <w:rFonts w:asciiTheme="minorHAnsi" w:hAnsiTheme="minorHAnsi" w:cstheme="minorHAnsi"/>
          <w:color w:val="auto"/>
        </w:rPr>
      </w:pPr>
      <w:r w:rsidRPr="008B5BE9">
        <w:rPr>
          <w:rFonts w:asciiTheme="minorHAnsi" w:hAnsiTheme="minorHAnsi" w:cstheme="minorHAnsi"/>
          <w:b/>
          <w:bCs/>
          <w:color w:val="auto"/>
        </w:rPr>
        <w:t>SUMMARY</w:t>
      </w:r>
      <w:r w:rsidR="006305D7" w:rsidRPr="008B5BE9">
        <w:rPr>
          <w:rFonts w:asciiTheme="minorHAnsi" w:hAnsiTheme="minorHAnsi" w:cstheme="minorHAnsi"/>
          <w:b/>
          <w:bCs/>
          <w:color w:val="auto"/>
        </w:rPr>
        <w:t>:</w:t>
      </w:r>
    </w:p>
    <w:p w14:paraId="47E5CB6D" w14:textId="21B60E7B" w:rsidR="00A6783A" w:rsidRPr="008B5BE9" w:rsidRDefault="00152AC1" w:rsidP="008B5BE9">
      <w:pPr>
        <w:rPr>
          <w:rFonts w:asciiTheme="minorHAnsi" w:hAnsiTheme="minorHAnsi" w:cstheme="minorHAnsi"/>
          <w:color w:val="auto"/>
        </w:rPr>
      </w:pPr>
      <w:r w:rsidRPr="008B5BE9">
        <w:rPr>
          <w:color w:val="auto"/>
        </w:rPr>
        <w:t xml:space="preserve">Direct delivery of </w:t>
      </w:r>
      <w:r w:rsidR="00A6783A" w:rsidRPr="008B5BE9">
        <w:rPr>
          <w:color w:val="auto"/>
        </w:rPr>
        <w:t>preassembled Cas9</w:t>
      </w:r>
      <w:r w:rsidRPr="008B5BE9">
        <w:rPr>
          <w:color w:val="auto"/>
        </w:rPr>
        <w:t xml:space="preserve">/guide RNA </w:t>
      </w:r>
      <w:r w:rsidR="00A6783A" w:rsidRPr="008B5BE9">
        <w:rPr>
          <w:color w:val="auto"/>
        </w:rPr>
        <w:t>ribonucleoprotein</w:t>
      </w:r>
      <w:r w:rsidRPr="008B5BE9">
        <w:rPr>
          <w:color w:val="auto"/>
        </w:rPr>
        <w:t xml:space="preserve"> </w:t>
      </w:r>
      <w:r w:rsidR="00A6783A" w:rsidRPr="008B5BE9">
        <w:rPr>
          <w:color w:val="auto"/>
        </w:rPr>
        <w:t>complex</w:t>
      </w:r>
      <w:r w:rsidRPr="008B5BE9">
        <w:rPr>
          <w:color w:val="auto"/>
        </w:rPr>
        <w:t>es</w:t>
      </w:r>
      <w:r w:rsidR="00A6783A" w:rsidRPr="008B5BE9">
        <w:rPr>
          <w:color w:val="auto"/>
        </w:rPr>
        <w:t xml:space="preserve"> is a fast and efficient </w:t>
      </w:r>
      <w:r w:rsidR="004D40F3" w:rsidRPr="008B5BE9">
        <w:rPr>
          <w:color w:val="auto"/>
        </w:rPr>
        <w:t>mean</w:t>
      </w:r>
      <w:r w:rsidR="00041F3C" w:rsidRPr="008B5BE9">
        <w:rPr>
          <w:color w:val="auto"/>
        </w:rPr>
        <w:t>s</w:t>
      </w:r>
      <w:r w:rsidR="00A6783A" w:rsidRPr="008B5BE9">
        <w:rPr>
          <w:color w:val="auto"/>
        </w:rPr>
        <w:t xml:space="preserve"> for genome editing in hematopoietic cells. Here, we utilize this approach to </w:t>
      </w:r>
      <w:r w:rsidR="004D40F3" w:rsidRPr="008B5BE9">
        <w:rPr>
          <w:color w:val="auto"/>
        </w:rPr>
        <w:t>delete</w:t>
      </w:r>
      <w:r w:rsidR="00A6783A" w:rsidRPr="008B5BE9">
        <w:rPr>
          <w:color w:val="auto"/>
        </w:rPr>
        <w:t xml:space="preserve"> a </w:t>
      </w:r>
      <w:r w:rsidR="00A6783A" w:rsidRPr="008B5BE9">
        <w:rPr>
          <w:i/>
          <w:color w:val="auto"/>
        </w:rPr>
        <w:t>RUNX1</w:t>
      </w:r>
      <w:r w:rsidR="00A6783A" w:rsidRPr="008B5BE9">
        <w:rPr>
          <w:color w:val="auto"/>
        </w:rPr>
        <w:t xml:space="preserve"> intronic silencer </w:t>
      </w:r>
      <w:r w:rsidR="004D40F3" w:rsidRPr="008B5BE9">
        <w:rPr>
          <w:color w:val="auto"/>
        </w:rPr>
        <w:t xml:space="preserve">and </w:t>
      </w:r>
      <w:r w:rsidR="00A6783A" w:rsidRPr="008B5BE9">
        <w:rPr>
          <w:color w:val="auto"/>
        </w:rPr>
        <w:t>examine the</w:t>
      </w:r>
      <w:r w:rsidRPr="008B5BE9">
        <w:rPr>
          <w:color w:val="auto"/>
        </w:rPr>
        <w:t xml:space="preserve"> transcriptional responses in OCI-AML3 leukemi</w:t>
      </w:r>
      <w:r w:rsidR="00BA1B43" w:rsidRPr="008B5BE9">
        <w:rPr>
          <w:color w:val="auto"/>
        </w:rPr>
        <w:t>c</w:t>
      </w:r>
      <w:r w:rsidRPr="008B5BE9">
        <w:rPr>
          <w:color w:val="auto"/>
        </w:rPr>
        <w:t xml:space="preserve"> cells.</w:t>
      </w:r>
    </w:p>
    <w:p w14:paraId="761028D6" w14:textId="77777777" w:rsidR="006305D7" w:rsidRPr="008B5BE9" w:rsidRDefault="006305D7" w:rsidP="008B5BE9">
      <w:pPr>
        <w:rPr>
          <w:rFonts w:asciiTheme="minorHAnsi" w:hAnsiTheme="minorHAnsi" w:cstheme="minorHAnsi"/>
          <w:color w:val="auto"/>
        </w:rPr>
      </w:pPr>
    </w:p>
    <w:p w14:paraId="64FB8590" w14:textId="12713050" w:rsidR="006305D7" w:rsidRPr="008B5BE9" w:rsidRDefault="006305D7" w:rsidP="008B5BE9">
      <w:pPr>
        <w:rPr>
          <w:rFonts w:asciiTheme="minorHAnsi" w:hAnsiTheme="minorHAnsi" w:cstheme="minorHAnsi"/>
          <w:color w:val="auto"/>
        </w:rPr>
      </w:pPr>
      <w:r w:rsidRPr="008B5BE9">
        <w:rPr>
          <w:rFonts w:asciiTheme="minorHAnsi" w:hAnsiTheme="minorHAnsi" w:cstheme="minorHAnsi"/>
          <w:b/>
          <w:bCs/>
          <w:color w:val="auto"/>
        </w:rPr>
        <w:t>ABSTRACT:</w:t>
      </w:r>
    </w:p>
    <w:p w14:paraId="4C7D5FD5" w14:textId="69D30E0A" w:rsidR="006305D7" w:rsidRPr="008B5BE9" w:rsidRDefault="00AB0071" w:rsidP="008B5BE9">
      <w:pPr>
        <w:rPr>
          <w:rFonts w:asciiTheme="minorHAnsi" w:hAnsiTheme="minorHAnsi" w:cstheme="minorHAnsi"/>
          <w:strike/>
          <w:color w:val="auto"/>
        </w:rPr>
      </w:pPr>
      <w:r w:rsidRPr="008B5BE9">
        <w:rPr>
          <w:rFonts w:asciiTheme="minorHAnsi" w:hAnsiTheme="minorHAnsi" w:cstheme="minorHAnsi"/>
          <w:color w:val="auto"/>
        </w:rPr>
        <w:t xml:space="preserve">The bulk of the human genome (~98%) is comprised of non-coding sequences. </w:t>
      </w:r>
      <w:r w:rsidRPr="008B5BE9">
        <w:rPr>
          <w:rFonts w:asciiTheme="minorHAnsi" w:hAnsiTheme="minorHAnsi" w:cstheme="minorHAnsi"/>
          <w:i/>
          <w:color w:val="auto"/>
        </w:rPr>
        <w:t>Cis</w:t>
      </w:r>
      <w:r w:rsidRPr="008B5BE9">
        <w:rPr>
          <w:rFonts w:asciiTheme="minorHAnsi" w:hAnsiTheme="minorHAnsi" w:cstheme="minorHAnsi"/>
          <w:color w:val="auto"/>
        </w:rPr>
        <w:t>-regulatory elements (CREs) are non-coding DNA sequences that contain binding sites for transcriptional regulators to modulate gene expression. Alterations of CREs have been implicated in various diseases including cancer. While promoters and enhancers have been the primary CREs for studying gene regulation, very little is known about the role of silencer, which is another type of CRE that mediates gene repression. Originally identified as an adaptive immunity system in prokaryotes, CRISPR/Cas9 has been exploited to be a powerful tool for eukaryotic genome editing. Here</w:t>
      </w:r>
      <w:r w:rsidR="00ED1609">
        <w:rPr>
          <w:rFonts w:asciiTheme="minorHAnsi" w:hAnsiTheme="minorHAnsi" w:cstheme="minorHAnsi"/>
          <w:color w:val="auto"/>
        </w:rPr>
        <w:t>,</w:t>
      </w:r>
      <w:r w:rsidRPr="008B5BE9">
        <w:rPr>
          <w:rFonts w:asciiTheme="minorHAnsi" w:hAnsiTheme="minorHAnsi" w:cstheme="minorHAnsi"/>
          <w:color w:val="auto"/>
        </w:rPr>
        <w:t xml:space="preserve"> we present the use of </w:t>
      </w:r>
      <w:r w:rsidR="002739FC" w:rsidRPr="008B5BE9">
        <w:rPr>
          <w:rFonts w:asciiTheme="minorHAnsi" w:hAnsiTheme="minorHAnsi" w:cstheme="minorHAnsi"/>
          <w:color w:val="auto"/>
        </w:rPr>
        <w:t xml:space="preserve">this technique </w:t>
      </w:r>
      <w:r w:rsidRPr="008B5BE9">
        <w:rPr>
          <w:rFonts w:asciiTheme="minorHAnsi" w:hAnsiTheme="minorHAnsi" w:cstheme="minorHAnsi"/>
          <w:color w:val="auto"/>
        </w:rPr>
        <w:t xml:space="preserve">to delete an intronic silencer in the human </w:t>
      </w:r>
      <w:r w:rsidRPr="008B5BE9">
        <w:rPr>
          <w:rFonts w:asciiTheme="minorHAnsi" w:hAnsiTheme="minorHAnsi" w:cstheme="minorHAnsi"/>
          <w:i/>
          <w:color w:val="auto"/>
        </w:rPr>
        <w:t>RUNX1</w:t>
      </w:r>
      <w:r w:rsidRPr="008B5BE9">
        <w:rPr>
          <w:rFonts w:asciiTheme="minorHAnsi" w:hAnsiTheme="minorHAnsi" w:cstheme="minorHAnsi"/>
          <w:color w:val="auto"/>
        </w:rPr>
        <w:t xml:space="preserve"> gene and </w:t>
      </w:r>
      <w:r w:rsidR="008B537D" w:rsidRPr="008B5BE9">
        <w:rPr>
          <w:rFonts w:asciiTheme="minorHAnsi" w:hAnsiTheme="minorHAnsi" w:cstheme="minorHAnsi"/>
          <w:color w:val="auto"/>
        </w:rPr>
        <w:t>investigate</w:t>
      </w:r>
      <w:r w:rsidRPr="008B5BE9">
        <w:rPr>
          <w:rFonts w:asciiTheme="minorHAnsi" w:hAnsiTheme="minorHAnsi" w:cstheme="minorHAnsi"/>
          <w:color w:val="auto"/>
        </w:rPr>
        <w:t xml:space="preserve"> the impacts on gene expression in OCI-AML3 leukemic cells. </w:t>
      </w:r>
      <w:r w:rsidR="008B537D" w:rsidRPr="008B5BE9">
        <w:rPr>
          <w:rFonts w:asciiTheme="minorHAnsi" w:hAnsiTheme="minorHAnsi" w:cstheme="minorHAnsi"/>
          <w:color w:val="auto"/>
        </w:rPr>
        <w:t xml:space="preserve">Our </w:t>
      </w:r>
      <w:r w:rsidRPr="008B5BE9">
        <w:rPr>
          <w:rFonts w:asciiTheme="minorHAnsi" w:hAnsiTheme="minorHAnsi" w:cstheme="minorHAnsi"/>
          <w:color w:val="auto"/>
        </w:rPr>
        <w:t xml:space="preserve">approach relies on </w:t>
      </w:r>
      <w:r w:rsidR="00EA1FB9" w:rsidRPr="008B5BE9">
        <w:rPr>
          <w:rFonts w:asciiTheme="minorHAnsi" w:hAnsiTheme="minorHAnsi" w:cstheme="minorHAnsi"/>
          <w:color w:val="auto"/>
        </w:rPr>
        <w:t xml:space="preserve">electroporation-mediated </w:t>
      </w:r>
      <w:r w:rsidRPr="008B5BE9">
        <w:rPr>
          <w:rFonts w:asciiTheme="minorHAnsi" w:hAnsiTheme="minorHAnsi" w:cstheme="minorHAnsi"/>
          <w:color w:val="auto"/>
        </w:rPr>
        <w:t xml:space="preserve">delivery of two preassembled Cas9/guide RNA (gRNA) ribonucleoprotein </w:t>
      </w:r>
      <w:r w:rsidR="008B537D" w:rsidRPr="008B5BE9">
        <w:rPr>
          <w:rFonts w:asciiTheme="minorHAnsi" w:hAnsiTheme="minorHAnsi" w:cstheme="minorHAnsi"/>
          <w:color w:val="auto"/>
        </w:rPr>
        <w:t xml:space="preserve">(RNP) </w:t>
      </w:r>
      <w:r w:rsidRPr="008B5BE9">
        <w:rPr>
          <w:rFonts w:asciiTheme="minorHAnsi" w:hAnsiTheme="minorHAnsi" w:cstheme="minorHAnsi"/>
          <w:color w:val="auto"/>
        </w:rPr>
        <w:t>complexes to create two double-strand breaks</w:t>
      </w:r>
      <w:r w:rsidR="00EA1FB9" w:rsidRPr="008B5BE9">
        <w:rPr>
          <w:rFonts w:asciiTheme="minorHAnsi" w:hAnsiTheme="minorHAnsi" w:cstheme="minorHAnsi"/>
          <w:color w:val="auto"/>
        </w:rPr>
        <w:t xml:space="preserve"> (DSBs)</w:t>
      </w:r>
      <w:r w:rsidRPr="008B5BE9">
        <w:rPr>
          <w:rFonts w:asciiTheme="minorHAnsi" w:hAnsiTheme="minorHAnsi" w:cstheme="minorHAnsi"/>
          <w:color w:val="auto"/>
        </w:rPr>
        <w:t xml:space="preserve"> that flank the silencer. Deletions can be readily screened by fragment analysis. Expression analyses of different </w:t>
      </w:r>
      <w:r w:rsidR="00572457" w:rsidRPr="008B5BE9">
        <w:rPr>
          <w:rFonts w:asciiTheme="minorHAnsi" w:hAnsiTheme="minorHAnsi" w:cstheme="minorHAnsi"/>
          <w:color w:val="auto"/>
        </w:rPr>
        <w:t xml:space="preserve">mRNAs transcribed </w:t>
      </w:r>
      <w:r w:rsidRPr="008B5BE9">
        <w:rPr>
          <w:rFonts w:asciiTheme="minorHAnsi" w:hAnsiTheme="minorHAnsi" w:cstheme="minorHAnsi"/>
          <w:color w:val="auto"/>
        </w:rPr>
        <w:t xml:space="preserve">from alternative promoters help evaluate promoter-dependent </w:t>
      </w:r>
      <w:r w:rsidRPr="008B5BE9">
        <w:rPr>
          <w:rFonts w:asciiTheme="minorHAnsi" w:hAnsiTheme="minorHAnsi" w:cstheme="minorHAnsi"/>
          <w:color w:val="auto"/>
        </w:rPr>
        <w:lastRenderedPageBreak/>
        <w:t xml:space="preserve">effects. This strategy can be used to study other CREs and is particularly suitable for hematopoietic cells, which are </w:t>
      </w:r>
      <w:r w:rsidR="007D2070" w:rsidRPr="008B5BE9">
        <w:rPr>
          <w:rFonts w:asciiTheme="minorHAnsi" w:hAnsiTheme="minorHAnsi" w:cstheme="minorHAnsi"/>
          <w:color w:val="auto"/>
        </w:rPr>
        <w:t xml:space="preserve">often </w:t>
      </w:r>
      <w:r w:rsidRPr="008B5BE9">
        <w:rPr>
          <w:rFonts w:asciiTheme="minorHAnsi" w:hAnsiTheme="minorHAnsi" w:cstheme="minorHAnsi"/>
          <w:color w:val="auto"/>
        </w:rPr>
        <w:t>difficult to transfect with plasmid-based methods. The use of a plasmid- and virus-free strategy allows simple and fast assessments of gene regulatory functions</w:t>
      </w:r>
      <w:r w:rsidR="00D3207B" w:rsidRPr="008B5BE9">
        <w:rPr>
          <w:rFonts w:asciiTheme="minorHAnsi" w:hAnsiTheme="minorHAnsi" w:cstheme="minorHAnsi"/>
          <w:color w:val="auto"/>
        </w:rPr>
        <w:t>.</w:t>
      </w:r>
    </w:p>
    <w:p w14:paraId="09DE2B1C" w14:textId="77777777" w:rsidR="00AB0071" w:rsidRPr="008B5BE9" w:rsidRDefault="00AB0071" w:rsidP="008B5BE9">
      <w:pPr>
        <w:rPr>
          <w:rFonts w:asciiTheme="minorHAnsi" w:hAnsiTheme="minorHAnsi" w:cstheme="minorHAnsi"/>
          <w:color w:val="auto"/>
        </w:rPr>
      </w:pPr>
    </w:p>
    <w:p w14:paraId="00D25F73" w14:textId="08547BD8" w:rsidR="006305D7" w:rsidRPr="008B5BE9" w:rsidRDefault="006305D7" w:rsidP="008B5BE9">
      <w:pPr>
        <w:rPr>
          <w:rFonts w:asciiTheme="minorHAnsi" w:hAnsiTheme="minorHAnsi" w:cstheme="minorHAnsi"/>
          <w:color w:val="auto"/>
        </w:rPr>
      </w:pPr>
      <w:r w:rsidRPr="008B5BE9">
        <w:rPr>
          <w:rFonts w:asciiTheme="minorHAnsi" w:hAnsiTheme="minorHAnsi" w:cstheme="minorHAnsi"/>
          <w:b/>
          <w:color w:val="auto"/>
        </w:rPr>
        <w:t>INTRODUCTION</w:t>
      </w:r>
      <w:r w:rsidRPr="008B5BE9">
        <w:rPr>
          <w:rFonts w:asciiTheme="minorHAnsi" w:hAnsiTheme="minorHAnsi" w:cstheme="minorHAnsi"/>
          <w:b/>
          <w:bCs/>
          <w:color w:val="auto"/>
        </w:rPr>
        <w:t>:</w:t>
      </w:r>
      <w:r w:rsidRPr="008B5BE9">
        <w:rPr>
          <w:rFonts w:asciiTheme="minorHAnsi" w:hAnsiTheme="minorHAnsi" w:cstheme="minorHAnsi"/>
          <w:color w:val="auto"/>
        </w:rPr>
        <w:t xml:space="preserve"> </w:t>
      </w:r>
    </w:p>
    <w:p w14:paraId="6011FC3F" w14:textId="1B55721A" w:rsidR="00DD2B42" w:rsidRPr="008B5BE9" w:rsidRDefault="00DD2B42" w:rsidP="008B5BE9">
      <w:pPr>
        <w:tabs>
          <w:tab w:val="left" w:pos="180"/>
        </w:tabs>
        <w:rPr>
          <w:rFonts w:asciiTheme="minorHAnsi" w:hAnsiTheme="minorHAnsi" w:cstheme="minorHAnsi"/>
          <w:color w:val="auto"/>
        </w:rPr>
      </w:pPr>
      <w:r w:rsidRPr="008B5BE9">
        <w:rPr>
          <w:rFonts w:asciiTheme="minorHAnsi" w:hAnsiTheme="minorHAnsi" w:cstheme="minorHAnsi"/>
          <w:i/>
          <w:color w:val="auto"/>
        </w:rPr>
        <w:t>Cis</w:t>
      </w:r>
      <w:r w:rsidRPr="008B5BE9">
        <w:rPr>
          <w:rFonts w:asciiTheme="minorHAnsi" w:hAnsiTheme="minorHAnsi" w:cstheme="minorHAnsi"/>
          <w:color w:val="auto"/>
        </w:rPr>
        <w:t>-regulatory elements (CREs) are non-coding DNA sequences that contain binding sites for transcriptional regulators to control gene expression</w:t>
      </w:r>
      <w:r w:rsidR="00274528" w:rsidRPr="008B5BE9">
        <w:rPr>
          <w:rFonts w:asciiTheme="minorHAnsi" w:hAnsiTheme="minorHAnsi" w:cstheme="minorHAnsi"/>
          <w:color w:val="auto"/>
          <w:vertAlign w:val="superscript"/>
        </w:rPr>
        <w:t>1,2</w:t>
      </w:r>
      <w:r w:rsidRPr="008B5BE9">
        <w:rPr>
          <w:rFonts w:asciiTheme="minorHAnsi" w:hAnsiTheme="minorHAnsi" w:cstheme="minorHAnsi"/>
          <w:color w:val="auto"/>
        </w:rPr>
        <w:t xml:space="preserve">. </w:t>
      </w:r>
      <w:r w:rsidR="00F0136B" w:rsidRPr="008B5BE9">
        <w:rPr>
          <w:rFonts w:asciiTheme="minorHAnsi" w:hAnsiTheme="minorHAnsi" w:cstheme="minorHAnsi"/>
          <w:color w:val="auto"/>
        </w:rPr>
        <w:t>These elements are typically 100 to 1</w:t>
      </w:r>
      <w:r w:rsidR="00ED1609">
        <w:rPr>
          <w:rFonts w:asciiTheme="minorHAnsi" w:hAnsiTheme="minorHAnsi" w:cstheme="minorHAnsi"/>
          <w:color w:val="auto"/>
        </w:rPr>
        <w:t>,</w:t>
      </w:r>
      <w:r w:rsidR="00F0136B" w:rsidRPr="008B5BE9">
        <w:rPr>
          <w:rFonts w:asciiTheme="minorHAnsi" w:hAnsiTheme="minorHAnsi" w:cstheme="minorHAnsi"/>
          <w:color w:val="auto"/>
        </w:rPr>
        <w:t>000 base pairs</w:t>
      </w:r>
      <w:r w:rsidR="00D84A48" w:rsidRPr="008B5BE9">
        <w:rPr>
          <w:rFonts w:asciiTheme="minorHAnsi" w:hAnsiTheme="minorHAnsi" w:cstheme="minorHAnsi"/>
          <w:color w:val="auto"/>
        </w:rPr>
        <w:t xml:space="preserve"> (bp) long</w:t>
      </w:r>
      <w:r w:rsidR="00F0136B" w:rsidRPr="008B5BE9">
        <w:rPr>
          <w:rFonts w:asciiTheme="minorHAnsi" w:hAnsiTheme="minorHAnsi" w:cstheme="minorHAnsi"/>
          <w:color w:val="auto"/>
        </w:rPr>
        <w:t xml:space="preserve">. </w:t>
      </w:r>
      <w:r w:rsidRPr="008B5BE9">
        <w:rPr>
          <w:rFonts w:asciiTheme="minorHAnsi" w:hAnsiTheme="minorHAnsi" w:cstheme="minorHAnsi"/>
          <w:color w:val="auto"/>
        </w:rPr>
        <w:t xml:space="preserve">Promoters and enhancers are the two most </w:t>
      </w:r>
      <w:r w:rsidR="00193510" w:rsidRPr="008B5BE9">
        <w:rPr>
          <w:rFonts w:asciiTheme="minorHAnsi" w:hAnsiTheme="minorHAnsi" w:cstheme="minorHAnsi"/>
          <w:color w:val="auto"/>
        </w:rPr>
        <w:t>characterized</w:t>
      </w:r>
      <w:r w:rsidRPr="008B5BE9">
        <w:rPr>
          <w:rFonts w:asciiTheme="minorHAnsi" w:hAnsiTheme="minorHAnsi" w:cstheme="minorHAnsi"/>
          <w:color w:val="auto"/>
        </w:rPr>
        <w:t xml:space="preserve"> types of CREs. Promoters are present in close proximity to the transcription start sites and constitute the basic unit of transcription. Many genes have more than one promoter and the</w:t>
      </w:r>
      <w:r w:rsidR="005968C0" w:rsidRPr="008B5BE9">
        <w:rPr>
          <w:rFonts w:asciiTheme="minorHAnsi" w:hAnsiTheme="minorHAnsi" w:cstheme="minorHAnsi"/>
          <w:color w:val="auto"/>
        </w:rPr>
        <w:t xml:space="preserve">ir </w:t>
      </w:r>
      <w:r w:rsidRPr="008B5BE9">
        <w:rPr>
          <w:rFonts w:asciiTheme="minorHAnsi" w:hAnsiTheme="minorHAnsi" w:cstheme="minorHAnsi"/>
          <w:color w:val="auto"/>
        </w:rPr>
        <w:t>alternative</w:t>
      </w:r>
      <w:r w:rsidR="005968C0" w:rsidRPr="008B5BE9">
        <w:rPr>
          <w:rFonts w:asciiTheme="minorHAnsi" w:hAnsiTheme="minorHAnsi" w:cstheme="minorHAnsi"/>
          <w:color w:val="auto"/>
        </w:rPr>
        <w:t xml:space="preserve"> use </w:t>
      </w:r>
      <w:r w:rsidRPr="008B5BE9">
        <w:rPr>
          <w:rFonts w:asciiTheme="minorHAnsi" w:hAnsiTheme="minorHAnsi" w:cstheme="minorHAnsi"/>
          <w:color w:val="auto"/>
        </w:rPr>
        <w:t>contributes to transcriptome diversity and tissue specificity</w:t>
      </w:r>
      <w:r w:rsidR="00274528" w:rsidRPr="008B5BE9">
        <w:rPr>
          <w:rFonts w:asciiTheme="minorHAnsi" w:hAnsiTheme="minorHAnsi" w:cstheme="minorHAnsi"/>
          <w:color w:val="auto"/>
          <w:vertAlign w:val="superscript"/>
        </w:rPr>
        <w:t>3,4</w:t>
      </w:r>
      <w:r w:rsidRPr="008B5BE9">
        <w:rPr>
          <w:rFonts w:asciiTheme="minorHAnsi" w:hAnsiTheme="minorHAnsi" w:cstheme="minorHAnsi"/>
          <w:color w:val="auto"/>
        </w:rPr>
        <w:t>. On the other hand, enhancers activate transcription and can be located upstream, downstream or within introns of the target genes. Enhancers can act from far distance (</w:t>
      </w:r>
      <w:r w:rsidR="002D1EB0" w:rsidRPr="008B5BE9">
        <w:rPr>
          <w:rFonts w:asciiTheme="minorHAnsi" w:hAnsiTheme="minorHAnsi" w:cstheme="minorHAnsi"/>
          <w:color w:val="auto"/>
        </w:rPr>
        <w:t>over a megabase</w:t>
      </w:r>
      <w:r w:rsidRPr="008B5BE9">
        <w:rPr>
          <w:rFonts w:asciiTheme="minorHAnsi" w:hAnsiTheme="minorHAnsi" w:cstheme="minorHAnsi"/>
          <w:color w:val="auto"/>
        </w:rPr>
        <w:t>) and independent of orientation</w:t>
      </w:r>
      <w:r w:rsidR="00274528" w:rsidRPr="008B5BE9">
        <w:rPr>
          <w:rFonts w:asciiTheme="minorHAnsi" w:hAnsiTheme="minorHAnsi" w:cstheme="minorHAnsi"/>
          <w:color w:val="auto"/>
          <w:vertAlign w:val="superscript"/>
        </w:rPr>
        <w:t>1,2</w:t>
      </w:r>
      <w:r w:rsidRPr="008B5BE9">
        <w:rPr>
          <w:rFonts w:asciiTheme="minorHAnsi" w:hAnsiTheme="minorHAnsi" w:cstheme="minorHAnsi"/>
          <w:color w:val="auto"/>
        </w:rPr>
        <w:t>. CREs also include silencers and insulators</w:t>
      </w:r>
      <w:r w:rsidR="00274528" w:rsidRPr="008B5BE9">
        <w:rPr>
          <w:rFonts w:asciiTheme="minorHAnsi" w:hAnsiTheme="minorHAnsi" w:cstheme="minorHAnsi"/>
          <w:color w:val="auto"/>
          <w:vertAlign w:val="superscript"/>
        </w:rPr>
        <w:t>5,6</w:t>
      </w:r>
      <w:r w:rsidRPr="008B5BE9">
        <w:rPr>
          <w:rFonts w:asciiTheme="minorHAnsi" w:hAnsiTheme="minorHAnsi" w:cstheme="minorHAnsi"/>
          <w:color w:val="auto"/>
        </w:rPr>
        <w:t>. The former acts oppositely to enhancers to inhibit gene expression by binding to transcriptional repressors, whereas the latter partition</w:t>
      </w:r>
      <w:r w:rsidR="00CE61C2" w:rsidRPr="008B5BE9">
        <w:rPr>
          <w:rFonts w:asciiTheme="minorHAnsi" w:hAnsiTheme="minorHAnsi" w:cstheme="minorHAnsi"/>
          <w:color w:val="auto"/>
        </w:rPr>
        <w:t>s</w:t>
      </w:r>
      <w:r w:rsidRPr="008B5BE9">
        <w:rPr>
          <w:rFonts w:asciiTheme="minorHAnsi" w:hAnsiTheme="minorHAnsi" w:cstheme="minorHAnsi"/>
          <w:color w:val="auto"/>
        </w:rPr>
        <w:t xml:space="preserve"> the genome into discrete topologically domains to insulate genes from other CREs from neighboring domains. </w:t>
      </w:r>
      <w:r w:rsidR="005968C0" w:rsidRPr="008B5BE9">
        <w:rPr>
          <w:rFonts w:asciiTheme="minorHAnsi" w:hAnsiTheme="minorHAnsi" w:cstheme="minorHAnsi"/>
          <w:color w:val="auto"/>
        </w:rPr>
        <w:t>These</w:t>
      </w:r>
      <w:r w:rsidRPr="008B5BE9">
        <w:rPr>
          <w:rFonts w:asciiTheme="minorHAnsi" w:hAnsiTheme="minorHAnsi" w:cstheme="minorHAnsi"/>
          <w:color w:val="auto"/>
        </w:rPr>
        <w:t xml:space="preserve"> elements </w:t>
      </w:r>
      <w:r w:rsidR="00010BC3" w:rsidRPr="008B5BE9">
        <w:rPr>
          <w:rFonts w:asciiTheme="minorHAnsi" w:hAnsiTheme="minorHAnsi" w:cstheme="minorHAnsi"/>
          <w:color w:val="auto"/>
        </w:rPr>
        <w:t xml:space="preserve">act in concert with </w:t>
      </w:r>
      <w:r w:rsidRPr="008B5BE9">
        <w:rPr>
          <w:rFonts w:asciiTheme="minorHAnsi" w:hAnsiTheme="minorHAnsi" w:cstheme="minorHAnsi"/>
          <w:color w:val="auto"/>
        </w:rPr>
        <w:t xml:space="preserve">each other through short- and/or long-range </w:t>
      </w:r>
      <w:r w:rsidR="005968C0" w:rsidRPr="008B5BE9">
        <w:rPr>
          <w:rFonts w:asciiTheme="minorHAnsi" w:hAnsiTheme="minorHAnsi" w:cstheme="minorHAnsi"/>
          <w:color w:val="auto"/>
        </w:rPr>
        <w:t xml:space="preserve">chromatin </w:t>
      </w:r>
      <w:r w:rsidRPr="008B5BE9">
        <w:rPr>
          <w:rFonts w:asciiTheme="minorHAnsi" w:hAnsiTheme="minorHAnsi" w:cstheme="minorHAnsi"/>
          <w:color w:val="auto"/>
        </w:rPr>
        <w:t>interactions and are organized into regulatory hubs to direct proper spatiotemporal gene expression. Recent advancements in high-throughput sequencing techniques have accelerated the identification and functional annotation of many CREs</w:t>
      </w:r>
      <w:r w:rsidR="00274528" w:rsidRPr="008B5BE9">
        <w:rPr>
          <w:rFonts w:asciiTheme="minorHAnsi" w:hAnsiTheme="minorHAnsi" w:cstheme="minorHAnsi"/>
          <w:color w:val="auto"/>
        </w:rPr>
        <w:t xml:space="preserve"> </w:t>
      </w:r>
      <w:r w:rsidRPr="008B5BE9">
        <w:rPr>
          <w:rFonts w:asciiTheme="minorHAnsi" w:hAnsiTheme="minorHAnsi" w:cstheme="minorHAnsi"/>
          <w:color w:val="auto"/>
        </w:rPr>
        <w:t xml:space="preserve">that have greatly facilitated our understandings </w:t>
      </w:r>
      <w:r w:rsidR="00BA1B43" w:rsidRPr="008B5BE9">
        <w:rPr>
          <w:rFonts w:asciiTheme="minorHAnsi" w:hAnsiTheme="minorHAnsi" w:cstheme="minorHAnsi"/>
          <w:color w:val="auto"/>
        </w:rPr>
        <w:t>of</w:t>
      </w:r>
      <w:r w:rsidRPr="008B5BE9">
        <w:rPr>
          <w:rFonts w:asciiTheme="minorHAnsi" w:hAnsiTheme="minorHAnsi" w:cstheme="minorHAnsi"/>
          <w:color w:val="auto"/>
        </w:rPr>
        <w:t xml:space="preserve"> the transcriptional networks that dictate lineage-specific gene expression in different cell and tissue types</w:t>
      </w:r>
      <w:r w:rsidR="008B415D" w:rsidRPr="008B5BE9">
        <w:rPr>
          <w:rFonts w:asciiTheme="minorHAnsi" w:hAnsiTheme="minorHAnsi" w:cstheme="minorHAnsi"/>
          <w:color w:val="auto"/>
          <w:vertAlign w:val="superscript"/>
        </w:rPr>
        <w:t>7-12</w:t>
      </w:r>
      <w:r w:rsidRPr="008B5BE9">
        <w:rPr>
          <w:rFonts w:asciiTheme="minorHAnsi" w:hAnsiTheme="minorHAnsi" w:cstheme="minorHAnsi"/>
          <w:color w:val="auto"/>
        </w:rPr>
        <w:t>.</w:t>
      </w:r>
    </w:p>
    <w:p w14:paraId="284BA3C5" w14:textId="77777777" w:rsidR="00DD2B42" w:rsidRPr="008B5BE9" w:rsidRDefault="00DD2B42" w:rsidP="008B5BE9">
      <w:pPr>
        <w:tabs>
          <w:tab w:val="left" w:pos="180"/>
        </w:tabs>
        <w:rPr>
          <w:rFonts w:asciiTheme="minorHAnsi" w:hAnsiTheme="minorHAnsi" w:cstheme="minorHAnsi"/>
          <w:color w:val="auto"/>
        </w:rPr>
      </w:pPr>
      <w:r w:rsidRPr="008B5BE9">
        <w:rPr>
          <w:rFonts w:asciiTheme="minorHAnsi" w:hAnsiTheme="minorHAnsi" w:cstheme="minorHAnsi"/>
          <w:color w:val="auto"/>
        </w:rPr>
        <w:tab/>
      </w:r>
      <w:r w:rsidRPr="008B5BE9">
        <w:rPr>
          <w:rFonts w:asciiTheme="minorHAnsi" w:hAnsiTheme="minorHAnsi" w:cstheme="minorHAnsi"/>
          <w:color w:val="auto"/>
        </w:rPr>
        <w:tab/>
      </w:r>
    </w:p>
    <w:p w14:paraId="2D06EC28" w14:textId="14203E14" w:rsidR="00DD2B42" w:rsidRPr="008B5BE9" w:rsidRDefault="00DD2B42" w:rsidP="008B5BE9">
      <w:pPr>
        <w:tabs>
          <w:tab w:val="left" w:pos="180"/>
        </w:tabs>
        <w:rPr>
          <w:rFonts w:asciiTheme="minorHAnsi" w:hAnsiTheme="minorHAnsi" w:cstheme="minorHAnsi"/>
          <w:color w:val="auto"/>
        </w:rPr>
      </w:pPr>
      <w:r w:rsidRPr="008B5BE9">
        <w:rPr>
          <w:rFonts w:asciiTheme="minorHAnsi" w:hAnsiTheme="minorHAnsi" w:cstheme="minorHAnsi"/>
          <w:color w:val="auto"/>
        </w:rPr>
        <w:t xml:space="preserve">Given the fundamental roles of CREs in regulating transcription, their alterations can </w:t>
      </w:r>
      <w:r w:rsidR="0072164C" w:rsidRPr="008B5BE9">
        <w:rPr>
          <w:rFonts w:asciiTheme="minorHAnsi" w:hAnsiTheme="minorHAnsi" w:cstheme="minorHAnsi"/>
          <w:color w:val="auto"/>
        </w:rPr>
        <w:t>lead to</w:t>
      </w:r>
      <w:r w:rsidR="006974EA" w:rsidRPr="008B5BE9">
        <w:rPr>
          <w:rFonts w:asciiTheme="minorHAnsi" w:hAnsiTheme="minorHAnsi" w:cstheme="minorHAnsi"/>
          <w:color w:val="auto"/>
        </w:rPr>
        <w:t xml:space="preserve"> </w:t>
      </w:r>
      <w:r w:rsidRPr="008B5BE9">
        <w:rPr>
          <w:rFonts w:asciiTheme="minorHAnsi" w:hAnsiTheme="minorHAnsi" w:cstheme="minorHAnsi"/>
          <w:color w:val="auto"/>
        </w:rPr>
        <w:t>aberrant gene expression. It has been shown that CREs are frequently disrupted by genetic and epigenetic changes in different types of human cancers, thereby contributing to tumor initiation, progression and aggressiveness</w:t>
      </w:r>
      <w:r w:rsidR="009C7B31" w:rsidRPr="008B5BE9">
        <w:rPr>
          <w:rFonts w:asciiTheme="minorHAnsi" w:hAnsiTheme="minorHAnsi" w:cstheme="minorHAnsi"/>
          <w:color w:val="auto"/>
          <w:vertAlign w:val="superscript"/>
        </w:rPr>
        <w:t>13,14</w:t>
      </w:r>
      <w:r w:rsidRPr="008B5BE9">
        <w:rPr>
          <w:rFonts w:asciiTheme="minorHAnsi" w:hAnsiTheme="minorHAnsi" w:cstheme="minorHAnsi"/>
          <w:color w:val="auto"/>
        </w:rPr>
        <w:t>. In addition, CRE-binding factors are often mutated and/or misexpressed in various cancer types, further highlighting the significance of CRE deregulation in oncogenesis</w:t>
      </w:r>
      <w:r w:rsidR="009C7B31" w:rsidRPr="008B5BE9">
        <w:rPr>
          <w:rFonts w:asciiTheme="minorHAnsi" w:hAnsiTheme="minorHAnsi" w:cstheme="minorHAnsi"/>
          <w:color w:val="auto"/>
          <w:vertAlign w:val="superscript"/>
        </w:rPr>
        <w:t>15</w:t>
      </w:r>
      <w:r w:rsidRPr="008B5BE9">
        <w:rPr>
          <w:rFonts w:asciiTheme="minorHAnsi" w:hAnsiTheme="minorHAnsi" w:cstheme="minorHAnsi"/>
          <w:color w:val="auto"/>
        </w:rPr>
        <w:t xml:space="preserve">. CREs can </w:t>
      </w:r>
      <w:r w:rsidR="006974EA" w:rsidRPr="008B5BE9">
        <w:rPr>
          <w:rFonts w:asciiTheme="minorHAnsi" w:hAnsiTheme="minorHAnsi" w:cstheme="minorHAnsi"/>
          <w:color w:val="auto"/>
        </w:rPr>
        <w:t xml:space="preserve">also </w:t>
      </w:r>
      <w:r w:rsidRPr="008B5BE9">
        <w:rPr>
          <w:rFonts w:asciiTheme="minorHAnsi" w:hAnsiTheme="minorHAnsi" w:cstheme="minorHAnsi"/>
          <w:color w:val="auto"/>
        </w:rPr>
        <w:t xml:space="preserve">be affected by structural aberrations, as exemplified by frequent chromosomal rearrangements of the immunoglobulin heavy (IgH) gene enhancer that </w:t>
      </w:r>
      <w:r w:rsidR="0072164C" w:rsidRPr="008B5BE9">
        <w:rPr>
          <w:rFonts w:asciiTheme="minorHAnsi" w:hAnsiTheme="minorHAnsi" w:cstheme="minorHAnsi"/>
          <w:color w:val="auto"/>
        </w:rPr>
        <w:t xml:space="preserve">result in </w:t>
      </w:r>
      <w:r w:rsidR="00467879" w:rsidRPr="008B5BE9">
        <w:rPr>
          <w:rFonts w:asciiTheme="minorHAnsi" w:hAnsiTheme="minorHAnsi" w:cstheme="minorHAnsi"/>
          <w:color w:val="auto"/>
        </w:rPr>
        <w:t>abnormal</w:t>
      </w:r>
      <w:r w:rsidRPr="008B5BE9">
        <w:rPr>
          <w:rFonts w:asciiTheme="minorHAnsi" w:hAnsiTheme="minorHAnsi" w:cstheme="minorHAnsi"/>
          <w:color w:val="auto"/>
        </w:rPr>
        <w:t xml:space="preserve"> activation of the neighboring oncogenes in B-cell lymphomas</w:t>
      </w:r>
      <w:r w:rsidR="009C7B31" w:rsidRPr="008B5BE9">
        <w:rPr>
          <w:rFonts w:asciiTheme="minorHAnsi" w:hAnsiTheme="minorHAnsi" w:cstheme="minorHAnsi"/>
          <w:color w:val="auto"/>
          <w:vertAlign w:val="superscript"/>
        </w:rPr>
        <w:t>16</w:t>
      </w:r>
      <w:r w:rsidRPr="008B5BE9">
        <w:rPr>
          <w:rFonts w:asciiTheme="minorHAnsi" w:hAnsiTheme="minorHAnsi" w:cstheme="minorHAnsi"/>
          <w:color w:val="auto"/>
        </w:rPr>
        <w:t xml:space="preserve">. In acute myeloid leukemia (AML), repositioning of a single enhancer by chromosome 3q rearrangements </w:t>
      </w:r>
      <w:r w:rsidR="0072164C" w:rsidRPr="008B5BE9">
        <w:rPr>
          <w:rFonts w:asciiTheme="minorHAnsi" w:hAnsiTheme="minorHAnsi" w:cstheme="minorHAnsi"/>
          <w:color w:val="auto"/>
        </w:rPr>
        <w:t xml:space="preserve">causes </w:t>
      </w:r>
      <w:r w:rsidRPr="008B5BE9">
        <w:rPr>
          <w:rFonts w:asciiTheme="minorHAnsi" w:hAnsiTheme="minorHAnsi" w:cstheme="minorHAnsi"/>
          <w:color w:val="auto"/>
        </w:rPr>
        <w:t xml:space="preserve">concomitant </w:t>
      </w:r>
      <w:r w:rsidR="0072164C" w:rsidRPr="008B5BE9">
        <w:rPr>
          <w:rFonts w:asciiTheme="minorHAnsi" w:hAnsiTheme="minorHAnsi" w:cstheme="minorHAnsi"/>
          <w:i/>
          <w:color w:val="auto"/>
        </w:rPr>
        <w:t>GATA2</w:t>
      </w:r>
      <w:r w:rsidR="0072164C" w:rsidRPr="008B5BE9">
        <w:rPr>
          <w:rFonts w:asciiTheme="minorHAnsi" w:hAnsiTheme="minorHAnsi" w:cstheme="minorHAnsi"/>
          <w:color w:val="auto"/>
        </w:rPr>
        <w:t xml:space="preserve"> </w:t>
      </w:r>
      <w:r w:rsidRPr="008B5BE9">
        <w:rPr>
          <w:rFonts w:asciiTheme="minorHAnsi" w:hAnsiTheme="minorHAnsi" w:cstheme="minorHAnsi"/>
          <w:color w:val="auto"/>
        </w:rPr>
        <w:t xml:space="preserve">downregulation and </w:t>
      </w:r>
      <w:r w:rsidRPr="008B5BE9">
        <w:rPr>
          <w:rFonts w:asciiTheme="minorHAnsi" w:hAnsiTheme="minorHAnsi" w:cstheme="minorHAnsi"/>
          <w:i/>
          <w:color w:val="auto"/>
        </w:rPr>
        <w:t>EVI1</w:t>
      </w:r>
      <w:r w:rsidRPr="008B5BE9">
        <w:rPr>
          <w:rFonts w:asciiTheme="minorHAnsi" w:hAnsiTheme="minorHAnsi" w:cstheme="minorHAnsi"/>
          <w:color w:val="auto"/>
        </w:rPr>
        <w:t xml:space="preserve"> activation, which can be potentially targeted by BET inhibition of enhancer functions</w:t>
      </w:r>
      <w:r w:rsidR="009C7B31" w:rsidRPr="008B5BE9">
        <w:rPr>
          <w:rFonts w:asciiTheme="minorHAnsi" w:hAnsiTheme="minorHAnsi" w:cstheme="minorHAnsi"/>
          <w:color w:val="auto"/>
          <w:vertAlign w:val="superscript"/>
        </w:rPr>
        <w:t>17</w:t>
      </w:r>
      <w:r w:rsidRPr="008B5BE9">
        <w:rPr>
          <w:rFonts w:asciiTheme="minorHAnsi" w:hAnsiTheme="minorHAnsi" w:cstheme="minorHAnsi"/>
          <w:color w:val="auto"/>
        </w:rPr>
        <w:t xml:space="preserve">. Recently, we characterized a novel chromosomal translocation involving </w:t>
      </w:r>
      <w:r w:rsidR="00467879" w:rsidRPr="008B5BE9">
        <w:rPr>
          <w:rFonts w:asciiTheme="minorHAnsi" w:hAnsiTheme="minorHAnsi" w:cstheme="minorHAnsi"/>
          <w:color w:val="auto"/>
        </w:rPr>
        <w:t xml:space="preserve">perturbation of </w:t>
      </w:r>
      <w:r w:rsidR="007B71AB" w:rsidRPr="008B5BE9">
        <w:rPr>
          <w:rFonts w:asciiTheme="minorHAnsi" w:hAnsiTheme="minorHAnsi" w:cstheme="minorHAnsi"/>
          <w:color w:val="auto"/>
        </w:rPr>
        <w:t xml:space="preserve">a </w:t>
      </w:r>
      <w:r w:rsidR="00467879" w:rsidRPr="008B5BE9">
        <w:rPr>
          <w:rFonts w:asciiTheme="minorHAnsi" w:hAnsiTheme="minorHAnsi" w:cstheme="minorHAnsi"/>
          <w:i/>
          <w:color w:val="auto"/>
        </w:rPr>
        <w:t>RUNX1</w:t>
      </w:r>
      <w:r w:rsidR="007B71AB" w:rsidRPr="008B5BE9">
        <w:rPr>
          <w:rFonts w:asciiTheme="minorHAnsi" w:hAnsiTheme="minorHAnsi" w:cstheme="minorHAnsi"/>
          <w:color w:val="auto"/>
        </w:rPr>
        <w:t xml:space="preserve"> intronic silencer </w:t>
      </w:r>
      <w:r w:rsidRPr="008B5BE9">
        <w:rPr>
          <w:rFonts w:asciiTheme="minorHAnsi" w:hAnsiTheme="minorHAnsi" w:cstheme="minorHAnsi"/>
          <w:color w:val="auto"/>
        </w:rPr>
        <w:t xml:space="preserve">that </w:t>
      </w:r>
      <w:r w:rsidR="007B71AB" w:rsidRPr="008B5BE9">
        <w:rPr>
          <w:rFonts w:asciiTheme="minorHAnsi" w:hAnsiTheme="minorHAnsi" w:cstheme="minorHAnsi"/>
          <w:color w:val="auto"/>
        </w:rPr>
        <w:t xml:space="preserve">might </w:t>
      </w:r>
      <w:r w:rsidRPr="008B5BE9">
        <w:rPr>
          <w:rFonts w:asciiTheme="minorHAnsi" w:hAnsiTheme="minorHAnsi" w:cstheme="minorHAnsi"/>
          <w:color w:val="auto"/>
        </w:rPr>
        <w:t>contribute to AML progression in a pediatric patient</w:t>
      </w:r>
      <w:r w:rsidR="003E2CD2" w:rsidRPr="008B5BE9">
        <w:rPr>
          <w:rFonts w:asciiTheme="minorHAnsi" w:hAnsiTheme="minorHAnsi" w:cstheme="minorHAnsi"/>
          <w:color w:val="auto"/>
          <w:vertAlign w:val="superscript"/>
        </w:rPr>
        <w:t>18</w:t>
      </w:r>
      <w:r w:rsidRPr="008B5BE9">
        <w:rPr>
          <w:rFonts w:asciiTheme="minorHAnsi" w:hAnsiTheme="minorHAnsi" w:cstheme="minorHAnsi"/>
          <w:color w:val="auto"/>
        </w:rPr>
        <w:t>. Thus, deciphering the non-coding cancer genome provides fruitful avenues for elucidating disease pathogenesis, biomarker discovery and therapeutic interventions, which ultimately improve patient outcomes.</w:t>
      </w:r>
    </w:p>
    <w:p w14:paraId="6C599D50" w14:textId="2410625A" w:rsidR="00DD2B42" w:rsidRPr="008B5BE9" w:rsidRDefault="00DD2B42" w:rsidP="008B5BE9">
      <w:pPr>
        <w:tabs>
          <w:tab w:val="left" w:pos="180"/>
        </w:tabs>
        <w:rPr>
          <w:rFonts w:asciiTheme="minorHAnsi" w:hAnsiTheme="minorHAnsi" w:cstheme="minorHAnsi"/>
          <w:color w:val="auto"/>
        </w:rPr>
      </w:pPr>
      <w:r w:rsidRPr="008B5BE9">
        <w:rPr>
          <w:rFonts w:asciiTheme="minorHAnsi" w:hAnsiTheme="minorHAnsi" w:cstheme="minorHAnsi"/>
          <w:color w:val="auto"/>
        </w:rPr>
        <w:tab/>
      </w:r>
    </w:p>
    <w:p w14:paraId="7D9E8A40" w14:textId="2A059A49" w:rsidR="00DD2B42" w:rsidRPr="008B5BE9" w:rsidRDefault="00DD2B42" w:rsidP="008B5BE9">
      <w:pPr>
        <w:tabs>
          <w:tab w:val="left" w:pos="180"/>
        </w:tabs>
        <w:rPr>
          <w:rFonts w:asciiTheme="minorHAnsi" w:hAnsiTheme="minorHAnsi" w:cstheme="minorHAnsi"/>
          <w:color w:val="auto"/>
        </w:rPr>
      </w:pPr>
      <w:r w:rsidRPr="008B5BE9">
        <w:rPr>
          <w:rFonts w:asciiTheme="minorHAnsi" w:hAnsiTheme="minorHAnsi" w:cstheme="minorHAnsi"/>
          <w:color w:val="auto"/>
        </w:rPr>
        <w:t>The CRISPR/Cas9 nuclease pathway, originally identified as an adaptive immune system in prokaryotic cells</w:t>
      </w:r>
      <w:r w:rsidR="006F63D2" w:rsidRPr="008B5BE9">
        <w:rPr>
          <w:rFonts w:asciiTheme="minorHAnsi" w:hAnsiTheme="minorHAnsi" w:cstheme="minorHAnsi"/>
          <w:color w:val="auto"/>
        </w:rPr>
        <w:t>,</w:t>
      </w:r>
      <w:r w:rsidR="006D7915" w:rsidRPr="008B5BE9">
        <w:rPr>
          <w:rFonts w:asciiTheme="minorHAnsi" w:hAnsiTheme="minorHAnsi" w:cstheme="minorHAnsi"/>
          <w:color w:val="auto"/>
        </w:rPr>
        <w:t xml:space="preserve"> </w:t>
      </w:r>
      <w:r w:rsidRPr="008B5BE9">
        <w:rPr>
          <w:rFonts w:asciiTheme="minorHAnsi" w:hAnsiTheme="minorHAnsi" w:cstheme="minorHAnsi"/>
          <w:color w:val="auto"/>
        </w:rPr>
        <w:t>has been exploited as a rapid and cost-effective mean</w:t>
      </w:r>
      <w:r w:rsidR="00041F3C" w:rsidRPr="008B5BE9">
        <w:rPr>
          <w:rFonts w:asciiTheme="minorHAnsi" w:hAnsiTheme="minorHAnsi" w:cstheme="minorHAnsi"/>
          <w:color w:val="auto"/>
        </w:rPr>
        <w:t>s</w:t>
      </w:r>
      <w:r w:rsidRPr="008B5BE9">
        <w:rPr>
          <w:rFonts w:asciiTheme="minorHAnsi" w:hAnsiTheme="minorHAnsi" w:cstheme="minorHAnsi"/>
          <w:color w:val="auto"/>
        </w:rPr>
        <w:t xml:space="preserve"> for site-specific genomic editing in living cells and organisms</w:t>
      </w:r>
      <w:r w:rsidR="006D7915" w:rsidRPr="008B5BE9">
        <w:rPr>
          <w:rFonts w:asciiTheme="minorHAnsi" w:hAnsiTheme="minorHAnsi" w:cstheme="minorHAnsi"/>
          <w:color w:val="auto"/>
          <w:vertAlign w:val="superscript"/>
        </w:rPr>
        <w:t>19-22</w:t>
      </w:r>
      <w:r w:rsidRPr="008B5BE9">
        <w:rPr>
          <w:rFonts w:asciiTheme="minorHAnsi" w:hAnsiTheme="minorHAnsi" w:cstheme="minorHAnsi"/>
          <w:color w:val="auto"/>
        </w:rPr>
        <w:t xml:space="preserve">. The CRISPR/Cas9 system involves two principal components: the gRNA and </w:t>
      </w:r>
      <w:r w:rsidRPr="008B5BE9">
        <w:rPr>
          <w:rFonts w:asciiTheme="minorHAnsi" w:hAnsiTheme="minorHAnsi" w:cstheme="minorHAnsi"/>
          <w:i/>
          <w:color w:val="auto"/>
        </w:rPr>
        <w:t>Streptococcus pyogenes</w:t>
      </w:r>
      <w:r w:rsidRPr="008B5BE9">
        <w:rPr>
          <w:rFonts w:asciiTheme="minorHAnsi" w:hAnsiTheme="minorHAnsi" w:cstheme="minorHAnsi"/>
          <w:color w:val="auto"/>
        </w:rPr>
        <w:t xml:space="preserve">-derived Cas9 nuclease. The gRNA contains </w:t>
      </w:r>
      <w:r w:rsidR="00E40140" w:rsidRPr="008B5BE9">
        <w:rPr>
          <w:rFonts w:asciiTheme="minorHAnsi" w:hAnsiTheme="minorHAnsi" w:cstheme="minorHAnsi"/>
          <w:color w:val="auto"/>
        </w:rPr>
        <w:t xml:space="preserve">a </w:t>
      </w:r>
      <w:r w:rsidRPr="008B5BE9">
        <w:rPr>
          <w:rFonts w:asciiTheme="minorHAnsi" w:hAnsiTheme="minorHAnsi" w:cstheme="minorHAnsi"/>
          <w:color w:val="auto"/>
        </w:rPr>
        <w:t xml:space="preserve">specific sequence </w:t>
      </w:r>
      <w:r w:rsidR="009C4E20" w:rsidRPr="008B5BE9">
        <w:rPr>
          <w:rFonts w:asciiTheme="minorHAnsi" w:hAnsiTheme="minorHAnsi" w:cstheme="minorHAnsi"/>
          <w:color w:val="auto"/>
        </w:rPr>
        <w:t xml:space="preserve">called protospacer </w:t>
      </w:r>
      <w:r w:rsidRPr="008B5BE9">
        <w:rPr>
          <w:rFonts w:asciiTheme="minorHAnsi" w:hAnsiTheme="minorHAnsi" w:cstheme="minorHAnsi"/>
          <w:color w:val="auto"/>
        </w:rPr>
        <w:t>that recognize</w:t>
      </w:r>
      <w:r w:rsidR="00E40140" w:rsidRPr="008B5BE9">
        <w:rPr>
          <w:rFonts w:asciiTheme="minorHAnsi" w:hAnsiTheme="minorHAnsi" w:cstheme="minorHAnsi"/>
          <w:color w:val="auto"/>
        </w:rPr>
        <w:t>s</w:t>
      </w:r>
      <w:r w:rsidRPr="008B5BE9">
        <w:rPr>
          <w:rFonts w:asciiTheme="minorHAnsi" w:hAnsiTheme="minorHAnsi" w:cstheme="minorHAnsi"/>
          <w:color w:val="auto"/>
        </w:rPr>
        <w:t xml:space="preserve"> the target region and directs Cas9 for editing. The gRNA is composed of two parts: </w:t>
      </w:r>
      <w:r w:rsidR="00BA1B43" w:rsidRPr="008B5BE9">
        <w:rPr>
          <w:rFonts w:asciiTheme="minorHAnsi" w:hAnsiTheme="minorHAnsi" w:cstheme="minorHAnsi"/>
          <w:color w:val="auto"/>
        </w:rPr>
        <w:t xml:space="preserve">CRISPR </w:t>
      </w:r>
      <w:r w:rsidRPr="008B5BE9">
        <w:rPr>
          <w:rFonts w:asciiTheme="minorHAnsi" w:hAnsiTheme="minorHAnsi" w:cstheme="minorHAnsi"/>
          <w:color w:val="auto"/>
        </w:rPr>
        <w:t xml:space="preserve">RNA (crRNA), typically a 20-mer nucleotide sequence complementary to the target DNA, and a trans-activating crRNA (tracrRNA), which serves as a binding scaffold for the nuclease. A protospacer adjacent motif (PAM) (5’-NGG) </w:t>
      </w:r>
      <w:r w:rsidR="009C4E20" w:rsidRPr="008B5BE9">
        <w:rPr>
          <w:rFonts w:asciiTheme="minorHAnsi" w:hAnsiTheme="minorHAnsi" w:cstheme="minorHAnsi"/>
          <w:color w:val="auto"/>
        </w:rPr>
        <w:t xml:space="preserve">immediately </w:t>
      </w:r>
      <w:r w:rsidRPr="008B5BE9">
        <w:rPr>
          <w:rFonts w:asciiTheme="minorHAnsi" w:hAnsiTheme="minorHAnsi" w:cstheme="minorHAnsi"/>
          <w:color w:val="auto"/>
        </w:rPr>
        <w:t xml:space="preserve">adjacent to the target site is required for Cas9 cleavage and the cleavage site is </w:t>
      </w:r>
      <w:r w:rsidR="00E40140" w:rsidRPr="008B5BE9">
        <w:rPr>
          <w:rFonts w:asciiTheme="minorHAnsi" w:hAnsiTheme="minorHAnsi" w:cstheme="minorHAnsi"/>
          <w:color w:val="auto"/>
        </w:rPr>
        <w:t xml:space="preserve">located </w:t>
      </w:r>
      <w:r w:rsidRPr="008B5BE9">
        <w:rPr>
          <w:rFonts w:asciiTheme="minorHAnsi" w:hAnsiTheme="minorHAnsi" w:cstheme="minorHAnsi"/>
          <w:color w:val="auto"/>
        </w:rPr>
        <w:t>3 nucleotides upstream of the PAM. CRISPR/Cas9-mediated gene editing is commonly performed by transfecting cells with a plasmid that encodes Cas9 and the cloned gRNA</w:t>
      </w:r>
      <w:r w:rsidR="00460490" w:rsidRPr="008B5BE9">
        <w:rPr>
          <w:rFonts w:asciiTheme="minorHAnsi" w:hAnsiTheme="minorHAnsi" w:cstheme="minorHAnsi"/>
          <w:color w:val="auto"/>
          <w:vertAlign w:val="superscript"/>
        </w:rPr>
        <w:t>23</w:t>
      </w:r>
      <w:r w:rsidRPr="008B5BE9">
        <w:rPr>
          <w:rFonts w:asciiTheme="minorHAnsi" w:hAnsiTheme="minorHAnsi" w:cstheme="minorHAnsi"/>
          <w:color w:val="auto"/>
        </w:rPr>
        <w:t xml:space="preserve">. However, this approach is challenging for hematopoietic cells, which are </w:t>
      </w:r>
      <w:r w:rsidR="00817223" w:rsidRPr="008B5BE9">
        <w:rPr>
          <w:rFonts w:asciiTheme="minorHAnsi" w:hAnsiTheme="minorHAnsi" w:cstheme="minorHAnsi"/>
          <w:color w:val="auto"/>
        </w:rPr>
        <w:t xml:space="preserve">often </w:t>
      </w:r>
      <w:r w:rsidR="00EF4A8E" w:rsidRPr="008B5BE9">
        <w:rPr>
          <w:rFonts w:asciiTheme="minorHAnsi" w:hAnsiTheme="minorHAnsi" w:cstheme="minorHAnsi"/>
          <w:color w:val="auto"/>
        </w:rPr>
        <w:t>hard</w:t>
      </w:r>
      <w:r w:rsidRPr="008B5BE9">
        <w:rPr>
          <w:rFonts w:asciiTheme="minorHAnsi" w:hAnsiTheme="minorHAnsi" w:cstheme="minorHAnsi"/>
          <w:color w:val="auto"/>
        </w:rPr>
        <w:t xml:space="preserve"> to transfect and require lengthy virus-based transduction methods. An alternative approach is direct</w:t>
      </w:r>
      <w:r w:rsidR="00EA3CEE" w:rsidRPr="008B5BE9">
        <w:rPr>
          <w:rFonts w:asciiTheme="minorHAnsi" w:hAnsiTheme="minorHAnsi" w:cstheme="minorHAnsi"/>
          <w:color w:val="auto"/>
        </w:rPr>
        <w:t xml:space="preserve"> cellular </w:t>
      </w:r>
      <w:r w:rsidRPr="008B5BE9">
        <w:rPr>
          <w:rFonts w:asciiTheme="minorHAnsi" w:hAnsiTheme="minorHAnsi" w:cstheme="minorHAnsi"/>
          <w:color w:val="auto"/>
        </w:rPr>
        <w:t>deliver</w:t>
      </w:r>
      <w:r w:rsidR="00EA3CEE" w:rsidRPr="008B5BE9">
        <w:rPr>
          <w:rFonts w:asciiTheme="minorHAnsi" w:hAnsiTheme="minorHAnsi" w:cstheme="minorHAnsi"/>
          <w:color w:val="auto"/>
        </w:rPr>
        <w:t xml:space="preserve">y of </w:t>
      </w:r>
      <w:r w:rsidRPr="008B5BE9">
        <w:rPr>
          <w:rFonts w:asciiTheme="minorHAnsi" w:hAnsiTheme="minorHAnsi" w:cstheme="minorHAnsi"/>
          <w:color w:val="auto"/>
        </w:rPr>
        <w:t>preassembled Cas9/gRNA RNP</w:t>
      </w:r>
      <w:r w:rsidR="00E40140" w:rsidRPr="008B5BE9">
        <w:rPr>
          <w:rFonts w:asciiTheme="minorHAnsi" w:hAnsiTheme="minorHAnsi" w:cstheme="minorHAnsi"/>
          <w:color w:val="auto"/>
        </w:rPr>
        <w:t xml:space="preserve"> </w:t>
      </w:r>
      <w:r w:rsidRPr="008B5BE9">
        <w:rPr>
          <w:rFonts w:asciiTheme="minorHAnsi" w:hAnsiTheme="minorHAnsi" w:cstheme="minorHAnsi"/>
          <w:color w:val="auto"/>
        </w:rPr>
        <w:t>complex</w:t>
      </w:r>
      <w:r w:rsidR="00EA3CEE" w:rsidRPr="008B5BE9">
        <w:rPr>
          <w:rFonts w:asciiTheme="minorHAnsi" w:hAnsiTheme="minorHAnsi" w:cstheme="minorHAnsi"/>
          <w:color w:val="auto"/>
        </w:rPr>
        <w:t>es</w:t>
      </w:r>
      <w:r w:rsidR="00460490" w:rsidRPr="008B5BE9">
        <w:rPr>
          <w:rFonts w:asciiTheme="minorHAnsi" w:hAnsiTheme="minorHAnsi" w:cstheme="minorHAnsi"/>
          <w:color w:val="auto"/>
          <w:vertAlign w:val="superscript"/>
        </w:rPr>
        <w:t>24</w:t>
      </w:r>
      <w:r w:rsidRPr="008B5BE9">
        <w:rPr>
          <w:rFonts w:asciiTheme="minorHAnsi" w:hAnsiTheme="minorHAnsi" w:cstheme="minorHAnsi"/>
          <w:color w:val="auto"/>
        </w:rPr>
        <w:t xml:space="preserve">. A common method for the RNP delivery is electroporation, which generates </w:t>
      </w:r>
      <w:r w:rsidR="00EA3CEE" w:rsidRPr="008B5BE9">
        <w:rPr>
          <w:rFonts w:asciiTheme="minorHAnsi" w:hAnsiTheme="minorHAnsi" w:cstheme="minorHAnsi"/>
          <w:color w:val="auto"/>
        </w:rPr>
        <w:t xml:space="preserve">temporary </w:t>
      </w:r>
      <w:r w:rsidRPr="008B5BE9">
        <w:rPr>
          <w:rFonts w:asciiTheme="minorHAnsi" w:hAnsiTheme="minorHAnsi" w:cstheme="minorHAnsi"/>
          <w:color w:val="auto"/>
        </w:rPr>
        <w:t xml:space="preserve">pores in the cell membrane, </w:t>
      </w:r>
      <w:r w:rsidR="000F630F" w:rsidRPr="008B5BE9">
        <w:rPr>
          <w:rFonts w:asciiTheme="minorHAnsi" w:hAnsiTheme="minorHAnsi" w:cstheme="minorHAnsi"/>
          <w:color w:val="auto"/>
        </w:rPr>
        <w:t xml:space="preserve">thus </w:t>
      </w:r>
      <w:r w:rsidRPr="008B5BE9">
        <w:rPr>
          <w:rFonts w:asciiTheme="minorHAnsi" w:hAnsiTheme="minorHAnsi" w:cstheme="minorHAnsi"/>
          <w:color w:val="auto"/>
        </w:rPr>
        <w:t>allowing entry of the RNP</w:t>
      </w:r>
      <w:r w:rsidR="00E40140" w:rsidRPr="008B5BE9">
        <w:rPr>
          <w:rFonts w:asciiTheme="minorHAnsi" w:hAnsiTheme="minorHAnsi" w:cstheme="minorHAnsi"/>
          <w:color w:val="auto"/>
        </w:rPr>
        <w:t xml:space="preserve"> complex</w:t>
      </w:r>
      <w:r w:rsidR="00EA3CEE" w:rsidRPr="008B5BE9">
        <w:rPr>
          <w:rFonts w:asciiTheme="minorHAnsi" w:hAnsiTheme="minorHAnsi" w:cstheme="minorHAnsi"/>
          <w:color w:val="auto"/>
        </w:rPr>
        <w:t>es</w:t>
      </w:r>
      <w:r w:rsidRPr="008B5BE9">
        <w:rPr>
          <w:rFonts w:asciiTheme="minorHAnsi" w:hAnsiTheme="minorHAnsi" w:cstheme="minorHAnsi"/>
          <w:color w:val="auto"/>
        </w:rPr>
        <w:t xml:space="preserve"> into the </w:t>
      </w:r>
      <w:r w:rsidR="006265F4" w:rsidRPr="008B5BE9">
        <w:rPr>
          <w:rFonts w:asciiTheme="minorHAnsi" w:hAnsiTheme="minorHAnsi" w:cstheme="minorHAnsi"/>
          <w:color w:val="auto"/>
        </w:rPr>
        <w:t>cells</w:t>
      </w:r>
      <w:r w:rsidR="006265F4" w:rsidRPr="008B5BE9">
        <w:rPr>
          <w:rFonts w:asciiTheme="minorHAnsi" w:hAnsiTheme="minorHAnsi" w:cstheme="minorHAnsi"/>
          <w:color w:val="auto"/>
          <w:vertAlign w:val="superscript"/>
        </w:rPr>
        <w:t>2</w:t>
      </w:r>
      <w:r w:rsidR="00223957" w:rsidRPr="008B5BE9">
        <w:rPr>
          <w:rFonts w:asciiTheme="minorHAnsi" w:hAnsiTheme="minorHAnsi" w:cstheme="minorHAnsi"/>
          <w:color w:val="auto"/>
          <w:vertAlign w:val="superscript"/>
        </w:rPr>
        <w:t>5,26</w:t>
      </w:r>
      <w:r w:rsidRPr="008B5BE9">
        <w:rPr>
          <w:rFonts w:asciiTheme="minorHAnsi" w:hAnsiTheme="minorHAnsi" w:cstheme="minorHAnsi"/>
          <w:color w:val="auto"/>
        </w:rPr>
        <w:t xml:space="preserve">. The advantages of this approach include ease of use, </w:t>
      </w:r>
      <w:r w:rsidR="009C4832" w:rsidRPr="008B5BE9">
        <w:rPr>
          <w:rFonts w:asciiTheme="minorHAnsi" w:hAnsiTheme="minorHAnsi" w:cstheme="minorHAnsi"/>
          <w:color w:val="auto"/>
        </w:rPr>
        <w:t>reduced</w:t>
      </w:r>
      <w:r w:rsidRPr="008B5BE9">
        <w:rPr>
          <w:rFonts w:asciiTheme="minorHAnsi" w:hAnsiTheme="minorHAnsi" w:cstheme="minorHAnsi"/>
          <w:color w:val="auto"/>
        </w:rPr>
        <w:t xml:space="preserve"> off-target effects and stability of the RNP complex</w:t>
      </w:r>
      <w:r w:rsidR="00255C55" w:rsidRPr="008B5BE9">
        <w:rPr>
          <w:rFonts w:asciiTheme="minorHAnsi" w:hAnsiTheme="minorHAnsi" w:cstheme="minorHAnsi"/>
          <w:color w:val="auto"/>
        </w:rPr>
        <w:t>es</w:t>
      </w:r>
      <w:r w:rsidRPr="008B5BE9">
        <w:rPr>
          <w:rFonts w:asciiTheme="minorHAnsi" w:hAnsiTheme="minorHAnsi" w:cstheme="minorHAnsi"/>
          <w:color w:val="auto"/>
        </w:rPr>
        <w:t xml:space="preserve">. Here, we describe a protocol of using the RNP delivery method to </w:t>
      </w:r>
      <w:r w:rsidR="006A7F43" w:rsidRPr="008B5BE9">
        <w:rPr>
          <w:rFonts w:asciiTheme="minorHAnsi" w:hAnsiTheme="minorHAnsi" w:cstheme="minorHAnsi"/>
          <w:color w:val="auto"/>
        </w:rPr>
        <w:t xml:space="preserve">investigate the transcriptional role of a </w:t>
      </w:r>
      <w:r w:rsidR="006A7F43" w:rsidRPr="008B5BE9">
        <w:rPr>
          <w:rFonts w:asciiTheme="minorHAnsi" w:hAnsiTheme="minorHAnsi" w:cstheme="minorHAnsi"/>
          <w:i/>
          <w:color w:val="auto"/>
        </w:rPr>
        <w:t>RUNX1</w:t>
      </w:r>
      <w:r w:rsidR="006A7F43" w:rsidRPr="008B5BE9">
        <w:rPr>
          <w:rFonts w:asciiTheme="minorHAnsi" w:hAnsiTheme="minorHAnsi" w:cstheme="minorHAnsi"/>
          <w:color w:val="auto"/>
        </w:rPr>
        <w:t xml:space="preserve"> intronic silencer </w:t>
      </w:r>
      <w:r w:rsidR="005F1462" w:rsidRPr="008B5BE9">
        <w:rPr>
          <w:rFonts w:asciiTheme="minorHAnsi" w:hAnsiTheme="minorHAnsi" w:cstheme="minorHAnsi"/>
          <w:color w:val="auto"/>
        </w:rPr>
        <w:t>in the OCI-AML3 leukemia</w:t>
      </w:r>
      <w:r w:rsidRPr="008B5BE9">
        <w:rPr>
          <w:rFonts w:asciiTheme="minorHAnsi" w:hAnsiTheme="minorHAnsi" w:cstheme="minorHAnsi"/>
          <w:color w:val="auto"/>
        </w:rPr>
        <w:t xml:space="preserve"> cell line</w:t>
      </w:r>
      <w:r w:rsidR="005F1462" w:rsidRPr="008B5BE9">
        <w:rPr>
          <w:rFonts w:asciiTheme="minorHAnsi" w:hAnsiTheme="minorHAnsi" w:cstheme="minorHAnsi"/>
          <w:color w:val="auto"/>
          <w:vertAlign w:val="superscript"/>
        </w:rPr>
        <w:t>18</w:t>
      </w:r>
      <w:r w:rsidR="00211CA8" w:rsidRPr="008B5BE9">
        <w:rPr>
          <w:rFonts w:asciiTheme="minorHAnsi" w:hAnsiTheme="minorHAnsi" w:cstheme="minorHAnsi"/>
          <w:color w:val="auto"/>
        </w:rPr>
        <w:t>,</w:t>
      </w:r>
      <w:r w:rsidR="00211CA8" w:rsidRPr="008B5BE9">
        <w:rPr>
          <w:rFonts w:asciiTheme="minorHAnsi" w:hAnsiTheme="minorHAnsi" w:cstheme="minorHAnsi"/>
          <w:color w:val="auto"/>
          <w:vertAlign w:val="superscript"/>
        </w:rPr>
        <w:t xml:space="preserve"> </w:t>
      </w:r>
      <w:r w:rsidR="00211CA8" w:rsidRPr="008B5BE9">
        <w:rPr>
          <w:rFonts w:asciiTheme="minorHAnsi" w:hAnsiTheme="minorHAnsi" w:cstheme="minorHAnsi"/>
          <w:color w:val="auto"/>
        </w:rPr>
        <w:t>which was</w:t>
      </w:r>
      <w:r w:rsidR="00211CA8" w:rsidRPr="008B5BE9">
        <w:rPr>
          <w:rFonts w:asciiTheme="minorHAnsi" w:hAnsiTheme="minorHAnsi" w:cstheme="minorHAnsi"/>
          <w:color w:val="auto"/>
          <w:vertAlign w:val="superscript"/>
        </w:rPr>
        <w:t xml:space="preserve"> </w:t>
      </w:r>
      <w:r w:rsidR="00211CA8" w:rsidRPr="008B5BE9">
        <w:rPr>
          <w:rFonts w:asciiTheme="minorHAnsi" w:hAnsiTheme="minorHAnsi" w:cstheme="minorHAnsi"/>
          <w:color w:val="auto"/>
        </w:rPr>
        <w:t>established from the peripheral blood of an AML patient diagnosed with the French-American-British M4 subtype</w:t>
      </w:r>
      <w:r w:rsidR="0057328E" w:rsidRPr="008B5BE9">
        <w:rPr>
          <w:rFonts w:asciiTheme="minorHAnsi" w:hAnsiTheme="minorHAnsi" w:cstheme="minorHAnsi"/>
          <w:color w:val="auto"/>
          <w:vertAlign w:val="superscript"/>
        </w:rPr>
        <w:t>27</w:t>
      </w:r>
      <w:r w:rsidR="00211CA8" w:rsidRPr="008B5BE9">
        <w:rPr>
          <w:rFonts w:asciiTheme="minorHAnsi" w:hAnsiTheme="minorHAnsi" w:cstheme="minorHAnsi"/>
          <w:color w:val="auto"/>
        </w:rPr>
        <w:t xml:space="preserve">. </w:t>
      </w:r>
      <w:r w:rsidRPr="008B5BE9">
        <w:rPr>
          <w:rFonts w:asciiTheme="minorHAnsi" w:hAnsiTheme="minorHAnsi" w:cstheme="minorHAnsi"/>
          <w:color w:val="auto"/>
        </w:rPr>
        <w:t>The protocol includes the design of crRNA, preparation of RNP complex</w:t>
      </w:r>
      <w:r w:rsidR="00EA3CEE" w:rsidRPr="008B5BE9">
        <w:rPr>
          <w:rFonts w:asciiTheme="minorHAnsi" w:hAnsiTheme="minorHAnsi" w:cstheme="minorHAnsi"/>
          <w:color w:val="auto"/>
        </w:rPr>
        <w:t>es</w:t>
      </w:r>
      <w:r w:rsidRPr="008B5BE9">
        <w:rPr>
          <w:rFonts w:asciiTheme="minorHAnsi" w:hAnsiTheme="minorHAnsi" w:cstheme="minorHAnsi"/>
          <w:color w:val="auto"/>
        </w:rPr>
        <w:t>, electroporation as well as screening and subsequent characterization of the desired clones.</w:t>
      </w:r>
    </w:p>
    <w:p w14:paraId="237AD7DD" w14:textId="77777777" w:rsidR="00D15131" w:rsidRPr="008B5BE9" w:rsidRDefault="00D15131" w:rsidP="008B5BE9">
      <w:pPr>
        <w:rPr>
          <w:rFonts w:asciiTheme="minorHAnsi" w:hAnsiTheme="minorHAnsi" w:cstheme="minorHAnsi"/>
          <w:b/>
          <w:color w:val="auto"/>
        </w:rPr>
      </w:pPr>
    </w:p>
    <w:p w14:paraId="3D4CD2F3" w14:textId="46AEBBFF" w:rsidR="006305D7" w:rsidRPr="008B5BE9" w:rsidRDefault="006305D7" w:rsidP="008B5BE9">
      <w:pPr>
        <w:rPr>
          <w:rFonts w:asciiTheme="minorHAnsi" w:hAnsiTheme="minorHAnsi" w:cstheme="minorHAnsi"/>
          <w:b/>
          <w:color w:val="auto"/>
        </w:rPr>
      </w:pPr>
      <w:r w:rsidRPr="008B5BE9">
        <w:rPr>
          <w:rFonts w:asciiTheme="minorHAnsi" w:hAnsiTheme="minorHAnsi" w:cstheme="minorHAnsi"/>
          <w:b/>
          <w:color w:val="auto"/>
        </w:rPr>
        <w:t>PROTOCOL:</w:t>
      </w:r>
    </w:p>
    <w:p w14:paraId="386F114F" w14:textId="77777777" w:rsidR="008B5BE9" w:rsidRPr="008B5BE9" w:rsidRDefault="008B5BE9" w:rsidP="008B5BE9">
      <w:pPr>
        <w:rPr>
          <w:rFonts w:asciiTheme="minorHAnsi" w:hAnsiTheme="minorHAnsi" w:cstheme="minorHAnsi"/>
          <w:color w:val="auto"/>
        </w:rPr>
      </w:pPr>
    </w:p>
    <w:p w14:paraId="62C9ABAA" w14:textId="42327100" w:rsidR="00961F6C" w:rsidRPr="008B5BE9" w:rsidRDefault="00B9753B" w:rsidP="008B5BE9">
      <w:pPr>
        <w:pStyle w:val="af3"/>
        <w:widowControl/>
        <w:numPr>
          <w:ilvl w:val="0"/>
          <w:numId w:val="18"/>
        </w:numPr>
        <w:autoSpaceDE/>
        <w:autoSpaceDN/>
        <w:adjustRightInd/>
        <w:ind w:left="0" w:firstLine="0"/>
        <w:contextualSpacing w:val="0"/>
        <w:rPr>
          <w:rFonts w:cstheme="minorHAnsi"/>
          <w:b/>
          <w:color w:val="auto"/>
          <w:highlight w:val="yellow"/>
        </w:rPr>
      </w:pPr>
      <w:bookmarkStart w:id="0" w:name="_Hlk8943710"/>
      <w:r w:rsidRPr="008B5BE9">
        <w:rPr>
          <w:rFonts w:cstheme="minorHAnsi"/>
          <w:b/>
          <w:color w:val="auto"/>
          <w:highlight w:val="yellow"/>
        </w:rPr>
        <w:t xml:space="preserve">Design of </w:t>
      </w:r>
      <w:r w:rsidR="007730BB" w:rsidRPr="008B5BE9">
        <w:rPr>
          <w:rFonts w:cstheme="minorHAnsi"/>
          <w:b/>
          <w:color w:val="auto"/>
          <w:highlight w:val="yellow"/>
        </w:rPr>
        <w:t xml:space="preserve">crRNA </w:t>
      </w:r>
    </w:p>
    <w:p w14:paraId="650627D7" w14:textId="77777777" w:rsidR="00FC689C" w:rsidRPr="008B5BE9" w:rsidRDefault="00FC689C" w:rsidP="008B5BE9">
      <w:pPr>
        <w:pStyle w:val="af3"/>
        <w:widowControl/>
        <w:autoSpaceDE/>
        <w:autoSpaceDN/>
        <w:adjustRightInd/>
        <w:ind w:left="0"/>
        <w:contextualSpacing w:val="0"/>
        <w:rPr>
          <w:rFonts w:cstheme="minorHAnsi"/>
          <w:color w:val="auto"/>
          <w:highlight w:val="yellow"/>
        </w:rPr>
      </w:pPr>
    </w:p>
    <w:p w14:paraId="0D3750CE" w14:textId="77777777" w:rsidR="00DC4FE9" w:rsidRDefault="005A272A" w:rsidP="008B5BE9">
      <w:pPr>
        <w:pStyle w:val="af3"/>
        <w:widowControl/>
        <w:numPr>
          <w:ilvl w:val="1"/>
          <w:numId w:val="39"/>
        </w:numPr>
        <w:autoSpaceDE/>
        <w:autoSpaceDN/>
        <w:adjustRightInd/>
        <w:ind w:left="0" w:firstLine="0"/>
        <w:contextualSpacing w:val="0"/>
        <w:rPr>
          <w:rFonts w:cstheme="minorHAnsi"/>
          <w:color w:val="auto"/>
        </w:rPr>
      </w:pPr>
      <w:r w:rsidRPr="008B5BE9">
        <w:rPr>
          <w:rFonts w:cstheme="minorHAnsi"/>
          <w:color w:val="auto"/>
          <w:highlight w:val="yellow"/>
        </w:rPr>
        <w:t>D</w:t>
      </w:r>
      <w:r w:rsidR="007730BB" w:rsidRPr="008B5BE9">
        <w:rPr>
          <w:rFonts w:cstheme="minorHAnsi"/>
          <w:color w:val="auto"/>
          <w:highlight w:val="yellow"/>
        </w:rPr>
        <w:t>esign two crRNAs, one</w:t>
      </w:r>
      <w:r w:rsidR="00F51F30" w:rsidRPr="008B5BE9">
        <w:rPr>
          <w:rFonts w:cstheme="minorHAnsi"/>
          <w:color w:val="auto"/>
          <w:highlight w:val="yellow"/>
        </w:rPr>
        <w:t xml:space="preserve"> </w:t>
      </w:r>
      <w:r w:rsidR="007730BB" w:rsidRPr="008B5BE9">
        <w:rPr>
          <w:rFonts w:cstheme="minorHAnsi"/>
          <w:color w:val="auto"/>
          <w:highlight w:val="yellow"/>
        </w:rPr>
        <w:t xml:space="preserve">5’ and the other 3’ of the target </w:t>
      </w:r>
      <w:r w:rsidRPr="008B5BE9">
        <w:rPr>
          <w:rFonts w:cstheme="minorHAnsi"/>
          <w:color w:val="auto"/>
          <w:highlight w:val="yellow"/>
        </w:rPr>
        <w:t xml:space="preserve">CRE </w:t>
      </w:r>
      <w:r w:rsidR="007730BB" w:rsidRPr="008B5BE9">
        <w:rPr>
          <w:rFonts w:cstheme="minorHAnsi"/>
          <w:color w:val="auto"/>
          <w:highlight w:val="yellow"/>
        </w:rPr>
        <w:t>using a web-based CRISPR design tool</w:t>
      </w:r>
      <w:r w:rsidR="00500678" w:rsidRPr="008B5BE9">
        <w:rPr>
          <w:rFonts w:cstheme="minorHAnsi"/>
          <w:color w:val="auto"/>
          <w:highlight w:val="yellow"/>
          <w:vertAlign w:val="superscript"/>
        </w:rPr>
        <w:t>2</w:t>
      </w:r>
      <w:r w:rsidR="0057328E" w:rsidRPr="008B5BE9">
        <w:rPr>
          <w:rFonts w:cstheme="minorHAnsi"/>
          <w:color w:val="auto"/>
          <w:highlight w:val="yellow"/>
          <w:vertAlign w:val="superscript"/>
        </w:rPr>
        <w:t>8</w:t>
      </w:r>
      <w:r w:rsidR="00500678" w:rsidRPr="008B5BE9">
        <w:rPr>
          <w:rFonts w:cstheme="minorHAnsi"/>
          <w:color w:val="auto"/>
          <w:highlight w:val="yellow"/>
          <w:vertAlign w:val="superscript"/>
        </w:rPr>
        <w:t>-3</w:t>
      </w:r>
      <w:r w:rsidR="0057328E" w:rsidRPr="008B5BE9">
        <w:rPr>
          <w:rFonts w:cstheme="minorHAnsi"/>
          <w:color w:val="auto"/>
          <w:highlight w:val="yellow"/>
          <w:vertAlign w:val="superscript"/>
        </w:rPr>
        <w:t>1</w:t>
      </w:r>
      <w:r w:rsidR="007730BB" w:rsidRPr="008B5BE9">
        <w:rPr>
          <w:rFonts w:cstheme="minorHAnsi"/>
          <w:color w:val="auto"/>
          <w:highlight w:val="yellow"/>
        </w:rPr>
        <w:t xml:space="preserve">. Ensure that a PAM of NGG is </w:t>
      </w:r>
      <w:r w:rsidR="00F51F30" w:rsidRPr="008B5BE9">
        <w:rPr>
          <w:rFonts w:cstheme="minorHAnsi"/>
          <w:color w:val="auto"/>
          <w:highlight w:val="yellow"/>
        </w:rPr>
        <w:t xml:space="preserve">located </w:t>
      </w:r>
      <w:r w:rsidR="007730BB" w:rsidRPr="008B5BE9">
        <w:rPr>
          <w:rFonts w:cstheme="minorHAnsi"/>
          <w:color w:val="auto"/>
          <w:highlight w:val="yellow"/>
        </w:rPr>
        <w:t>immediately downstream of the target sequence for Cas9 recognition.</w:t>
      </w:r>
      <w:r w:rsidR="007730BB" w:rsidRPr="008B5BE9">
        <w:rPr>
          <w:rFonts w:cstheme="minorHAnsi"/>
          <w:color w:val="auto"/>
        </w:rPr>
        <w:t xml:space="preserve"> The design of the two crRNAs (crRNA-1 and crRNA-2) for the deletion of the </w:t>
      </w:r>
      <w:r w:rsidR="007730BB" w:rsidRPr="008B5BE9">
        <w:rPr>
          <w:rFonts w:cstheme="minorHAnsi"/>
          <w:i/>
          <w:color w:val="auto"/>
        </w:rPr>
        <w:t>RUNX1</w:t>
      </w:r>
      <w:r w:rsidR="007730BB" w:rsidRPr="008B5BE9">
        <w:rPr>
          <w:rFonts w:cstheme="minorHAnsi"/>
          <w:color w:val="auto"/>
        </w:rPr>
        <w:t xml:space="preserve"> silencer</w:t>
      </w:r>
      <w:r w:rsidR="00D30FB0" w:rsidRPr="008B5BE9">
        <w:rPr>
          <w:rFonts w:cstheme="minorHAnsi"/>
          <w:color w:val="auto"/>
          <w:vertAlign w:val="superscript"/>
        </w:rPr>
        <w:t>18</w:t>
      </w:r>
      <w:r w:rsidR="007730BB" w:rsidRPr="008B5BE9">
        <w:rPr>
          <w:rFonts w:cstheme="minorHAnsi"/>
          <w:color w:val="auto"/>
        </w:rPr>
        <w:t xml:space="preserve"> is </w:t>
      </w:r>
      <w:r w:rsidR="004F7E10" w:rsidRPr="008B5BE9">
        <w:rPr>
          <w:rFonts w:cstheme="minorHAnsi"/>
          <w:color w:val="auto"/>
        </w:rPr>
        <w:t>shown</w:t>
      </w:r>
      <w:r w:rsidR="007730BB" w:rsidRPr="008B5BE9">
        <w:rPr>
          <w:rFonts w:cstheme="minorHAnsi"/>
          <w:color w:val="auto"/>
        </w:rPr>
        <w:t xml:space="preserve"> in </w:t>
      </w:r>
      <w:r w:rsidR="007730BB" w:rsidRPr="008B5BE9">
        <w:rPr>
          <w:rFonts w:cstheme="minorHAnsi"/>
          <w:b/>
          <w:color w:val="auto"/>
        </w:rPr>
        <w:t>Fig</w:t>
      </w:r>
      <w:r w:rsidR="00C674A6" w:rsidRPr="008B5BE9">
        <w:rPr>
          <w:rFonts w:cstheme="minorHAnsi"/>
          <w:b/>
          <w:color w:val="auto"/>
        </w:rPr>
        <w:t xml:space="preserve">ure </w:t>
      </w:r>
      <w:r w:rsidR="0065087F" w:rsidRPr="008B5BE9">
        <w:rPr>
          <w:rFonts w:cstheme="minorHAnsi"/>
          <w:b/>
          <w:color w:val="auto"/>
        </w:rPr>
        <w:t>1</w:t>
      </w:r>
      <w:r w:rsidR="007730BB" w:rsidRPr="008B5BE9">
        <w:rPr>
          <w:rFonts w:cstheme="minorHAnsi"/>
          <w:color w:val="auto"/>
        </w:rPr>
        <w:t>.</w:t>
      </w:r>
      <w:r w:rsidR="00FE451E" w:rsidRPr="008B5BE9">
        <w:rPr>
          <w:rFonts w:cstheme="minorHAnsi"/>
          <w:color w:val="auto"/>
        </w:rPr>
        <w:t xml:space="preserve"> </w:t>
      </w:r>
    </w:p>
    <w:p w14:paraId="63E420D9" w14:textId="77777777" w:rsidR="00DC4FE9" w:rsidRDefault="00DC4FE9" w:rsidP="00DC4FE9">
      <w:pPr>
        <w:pStyle w:val="af3"/>
        <w:widowControl/>
        <w:autoSpaceDE/>
        <w:autoSpaceDN/>
        <w:adjustRightInd/>
        <w:ind w:left="0"/>
        <w:contextualSpacing w:val="0"/>
        <w:rPr>
          <w:rFonts w:cstheme="minorHAnsi"/>
          <w:color w:val="auto"/>
        </w:rPr>
      </w:pPr>
    </w:p>
    <w:p w14:paraId="6D1007BF" w14:textId="59FB3875" w:rsidR="0046526F" w:rsidRPr="008B5BE9" w:rsidRDefault="00ED1609" w:rsidP="00DC4FE9">
      <w:pPr>
        <w:pStyle w:val="af3"/>
        <w:widowControl/>
        <w:autoSpaceDE/>
        <w:autoSpaceDN/>
        <w:adjustRightInd/>
        <w:ind w:left="0"/>
        <w:contextualSpacing w:val="0"/>
        <w:rPr>
          <w:rFonts w:cstheme="minorHAnsi"/>
          <w:color w:val="auto"/>
        </w:rPr>
      </w:pPr>
      <w:r>
        <w:rPr>
          <w:rFonts w:cstheme="minorHAnsi"/>
          <w:color w:val="auto"/>
        </w:rPr>
        <w:t>NOTE:</w:t>
      </w:r>
      <w:r w:rsidR="00FE451E" w:rsidRPr="008B5BE9">
        <w:rPr>
          <w:rFonts w:cstheme="minorHAnsi"/>
          <w:color w:val="auto"/>
        </w:rPr>
        <w:t xml:space="preserve"> A crRNA typically contains a 20-mer protospacer that is complementary to the target sequence.  </w:t>
      </w:r>
    </w:p>
    <w:p w14:paraId="50C733A9" w14:textId="77777777" w:rsidR="0046526F" w:rsidRPr="008B5BE9" w:rsidRDefault="0046526F" w:rsidP="008B5BE9">
      <w:pPr>
        <w:pStyle w:val="af3"/>
        <w:widowControl/>
        <w:autoSpaceDE/>
        <w:autoSpaceDN/>
        <w:adjustRightInd/>
        <w:ind w:left="0"/>
        <w:contextualSpacing w:val="0"/>
        <w:rPr>
          <w:rFonts w:cstheme="minorHAnsi"/>
          <w:color w:val="auto"/>
        </w:rPr>
      </w:pPr>
    </w:p>
    <w:p w14:paraId="558A7565" w14:textId="1E3248C9" w:rsidR="00DC4FE9" w:rsidRDefault="007730BB" w:rsidP="008B5BE9">
      <w:pPr>
        <w:pStyle w:val="af3"/>
        <w:widowControl/>
        <w:numPr>
          <w:ilvl w:val="1"/>
          <w:numId w:val="39"/>
        </w:numPr>
        <w:autoSpaceDE/>
        <w:autoSpaceDN/>
        <w:adjustRightInd/>
        <w:ind w:left="0" w:firstLine="0"/>
        <w:contextualSpacing w:val="0"/>
        <w:rPr>
          <w:rFonts w:cstheme="minorHAnsi"/>
          <w:color w:val="auto"/>
        </w:rPr>
      </w:pPr>
      <w:r w:rsidRPr="008B5BE9">
        <w:rPr>
          <w:rFonts w:cstheme="minorHAnsi"/>
          <w:color w:val="auto"/>
        </w:rPr>
        <w:t>Check the presence of single nucleotide polymorphisms (SNPs)</w:t>
      </w:r>
      <w:r w:rsidR="002B421F" w:rsidRPr="008B5BE9">
        <w:rPr>
          <w:rFonts w:cstheme="minorHAnsi"/>
          <w:color w:val="auto"/>
        </w:rPr>
        <w:t>/indels</w:t>
      </w:r>
      <w:r w:rsidR="00C674A6" w:rsidRPr="008B5BE9">
        <w:rPr>
          <w:rFonts w:cstheme="minorHAnsi"/>
          <w:color w:val="auto"/>
        </w:rPr>
        <w:t xml:space="preserve"> </w:t>
      </w:r>
      <w:r w:rsidRPr="008B5BE9">
        <w:rPr>
          <w:rFonts w:cstheme="minorHAnsi"/>
          <w:color w:val="auto"/>
        </w:rPr>
        <w:t xml:space="preserve">in the target </w:t>
      </w:r>
      <w:r w:rsidR="00D07603" w:rsidRPr="008B5BE9">
        <w:rPr>
          <w:rFonts w:cstheme="minorHAnsi"/>
          <w:color w:val="auto"/>
        </w:rPr>
        <w:t xml:space="preserve">and </w:t>
      </w:r>
      <w:r w:rsidRPr="008B5BE9">
        <w:rPr>
          <w:rFonts w:cstheme="minorHAnsi"/>
          <w:color w:val="auto"/>
        </w:rPr>
        <w:t xml:space="preserve">adjacent PAM </w:t>
      </w:r>
      <w:r w:rsidR="00D07603" w:rsidRPr="008B5BE9">
        <w:rPr>
          <w:rFonts w:cstheme="minorHAnsi"/>
          <w:color w:val="auto"/>
        </w:rPr>
        <w:t xml:space="preserve">sequences </w:t>
      </w:r>
      <w:r w:rsidR="00210FF1" w:rsidRPr="008B5BE9">
        <w:rPr>
          <w:rFonts w:cstheme="minorHAnsi"/>
          <w:color w:val="auto"/>
        </w:rPr>
        <w:t xml:space="preserve">by entering the genomic locations of the sequences into the search box of </w:t>
      </w:r>
      <w:r w:rsidR="00C345A6" w:rsidRPr="008B5BE9">
        <w:rPr>
          <w:rFonts w:cstheme="minorHAnsi"/>
          <w:color w:val="auto"/>
        </w:rPr>
        <w:t>a</w:t>
      </w:r>
      <w:r w:rsidR="006464D4" w:rsidRPr="008B5BE9">
        <w:rPr>
          <w:rFonts w:cstheme="minorHAnsi"/>
          <w:color w:val="auto"/>
        </w:rPr>
        <w:t>n online</w:t>
      </w:r>
      <w:r w:rsidR="005C70DB" w:rsidRPr="008B5BE9">
        <w:rPr>
          <w:rFonts w:cstheme="minorHAnsi"/>
          <w:color w:val="auto"/>
        </w:rPr>
        <w:t xml:space="preserve"> genome browser (</w:t>
      </w:r>
      <w:r w:rsidR="00ED1609">
        <w:rPr>
          <w:rFonts w:cstheme="minorHAnsi"/>
          <w:color w:val="auto"/>
        </w:rPr>
        <w:t xml:space="preserve">e.g., </w:t>
      </w:r>
      <w:r w:rsidRPr="008B5BE9">
        <w:rPr>
          <w:rFonts w:cstheme="minorHAnsi"/>
          <w:color w:val="auto"/>
        </w:rPr>
        <w:t xml:space="preserve">NCBI </w:t>
      </w:r>
      <w:r w:rsidR="00846F53" w:rsidRPr="008B5BE9">
        <w:rPr>
          <w:rFonts w:cstheme="minorHAnsi"/>
          <w:color w:val="auto"/>
        </w:rPr>
        <w:t xml:space="preserve">1000 Genomes </w:t>
      </w:r>
      <w:r w:rsidR="00C674A6" w:rsidRPr="008B5BE9">
        <w:rPr>
          <w:rFonts w:cstheme="minorHAnsi"/>
          <w:color w:val="auto"/>
        </w:rPr>
        <w:t xml:space="preserve">or </w:t>
      </w:r>
      <w:r w:rsidRPr="008B5BE9">
        <w:rPr>
          <w:rFonts w:cstheme="minorHAnsi"/>
          <w:color w:val="auto"/>
        </w:rPr>
        <w:t>UCSC Genome Browser</w:t>
      </w:r>
      <w:r w:rsidR="005C70DB" w:rsidRPr="008B5BE9">
        <w:rPr>
          <w:rFonts w:cstheme="minorHAnsi"/>
          <w:color w:val="auto"/>
        </w:rPr>
        <w:t>)</w:t>
      </w:r>
      <w:r w:rsidRPr="008B5BE9">
        <w:rPr>
          <w:rFonts w:cstheme="minorHAnsi"/>
          <w:color w:val="auto"/>
        </w:rPr>
        <w:t>.</w:t>
      </w:r>
      <w:r w:rsidR="00210FF1" w:rsidRPr="008B5BE9">
        <w:rPr>
          <w:rFonts w:cstheme="minorHAnsi"/>
          <w:color w:val="auto"/>
        </w:rPr>
        <w:t xml:space="preserve"> </w:t>
      </w:r>
    </w:p>
    <w:p w14:paraId="5548C70F" w14:textId="77777777" w:rsidR="00DC4FE9" w:rsidRDefault="00DC4FE9" w:rsidP="00DC4FE9">
      <w:pPr>
        <w:pStyle w:val="af3"/>
        <w:widowControl/>
        <w:autoSpaceDE/>
        <w:autoSpaceDN/>
        <w:adjustRightInd/>
        <w:ind w:left="0"/>
        <w:contextualSpacing w:val="0"/>
        <w:rPr>
          <w:rFonts w:cstheme="minorHAnsi"/>
          <w:color w:val="auto"/>
        </w:rPr>
      </w:pPr>
    </w:p>
    <w:p w14:paraId="4F1A527F" w14:textId="5D6C1D78" w:rsidR="00846F53" w:rsidRPr="008B5BE9" w:rsidRDefault="00ED1609" w:rsidP="00DC4FE9">
      <w:pPr>
        <w:pStyle w:val="af3"/>
        <w:widowControl/>
        <w:autoSpaceDE/>
        <w:autoSpaceDN/>
        <w:adjustRightInd/>
        <w:ind w:left="0"/>
        <w:contextualSpacing w:val="0"/>
        <w:rPr>
          <w:rFonts w:cstheme="minorHAnsi"/>
          <w:color w:val="auto"/>
        </w:rPr>
      </w:pPr>
      <w:r>
        <w:rPr>
          <w:rFonts w:cstheme="minorHAnsi"/>
          <w:color w:val="auto"/>
        </w:rPr>
        <w:t>NOTE:</w:t>
      </w:r>
      <w:r w:rsidR="00210FF1" w:rsidRPr="008B5BE9">
        <w:rPr>
          <w:rFonts w:cstheme="minorHAnsi"/>
          <w:color w:val="auto"/>
        </w:rPr>
        <w:t xml:space="preserve"> Common SNPs/indels have a minor allele frequency</w:t>
      </w:r>
      <w:r w:rsidR="00664D0A" w:rsidRPr="008B5BE9">
        <w:rPr>
          <w:rFonts w:cstheme="minorHAnsi"/>
          <w:color w:val="auto"/>
        </w:rPr>
        <w:t xml:space="preserve"> of</w:t>
      </w:r>
      <w:r w:rsidR="00210FF1" w:rsidRPr="008B5BE9">
        <w:rPr>
          <w:rFonts w:cstheme="minorHAnsi"/>
          <w:color w:val="auto"/>
        </w:rPr>
        <w:t xml:space="preserve"> </w:t>
      </w:r>
      <w:r w:rsidR="003214A2" w:rsidRPr="008B5BE9">
        <w:rPr>
          <w:rFonts w:cstheme="minorHAnsi"/>
          <w:color w:val="auto"/>
        </w:rPr>
        <w:t>at least</w:t>
      </w:r>
      <w:r w:rsidR="00EE0A70" w:rsidRPr="008B5BE9">
        <w:rPr>
          <w:rFonts w:cstheme="minorHAnsi"/>
          <w:color w:val="auto"/>
        </w:rPr>
        <w:t xml:space="preserve"> </w:t>
      </w:r>
      <w:r w:rsidR="00210FF1" w:rsidRPr="008B5BE9">
        <w:rPr>
          <w:rFonts w:cstheme="minorHAnsi"/>
          <w:color w:val="auto"/>
        </w:rPr>
        <w:t xml:space="preserve">1% in the general population. </w:t>
      </w:r>
    </w:p>
    <w:p w14:paraId="0006B40D" w14:textId="77777777" w:rsidR="00846F53" w:rsidRPr="008B5BE9" w:rsidRDefault="00846F53" w:rsidP="008B5BE9">
      <w:pPr>
        <w:pStyle w:val="af3"/>
        <w:ind w:left="0"/>
        <w:rPr>
          <w:rFonts w:cstheme="minorHAnsi"/>
          <w:color w:val="auto"/>
        </w:rPr>
      </w:pPr>
    </w:p>
    <w:p w14:paraId="40A6B3CA" w14:textId="2197835A" w:rsidR="007730BB" w:rsidRPr="008B5BE9" w:rsidRDefault="00EE71C8" w:rsidP="008B5BE9">
      <w:pPr>
        <w:pStyle w:val="af3"/>
        <w:widowControl/>
        <w:numPr>
          <w:ilvl w:val="1"/>
          <w:numId w:val="39"/>
        </w:numPr>
        <w:autoSpaceDE/>
        <w:autoSpaceDN/>
        <w:adjustRightInd/>
        <w:ind w:left="0" w:firstLine="0"/>
        <w:contextualSpacing w:val="0"/>
        <w:rPr>
          <w:rFonts w:cstheme="minorHAnsi"/>
          <w:color w:val="auto"/>
        </w:rPr>
      </w:pPr>
      <w:r w:rsidRPr="008B5BE9">
        <w:rPr>
          <w:rFonts w:cstheme="minorHAnsi"/>
          <w:color w:val="auto"/>
        </w:rPr>
        <w:t xml:space="preserve">Submit the </w:t>
      </w:r>
      <w:r w:rsidR="007730BB" w:rsidRPr="008B5BE9">
        <w:rPr>
          <w:rFonts w:cstheme="minorHAnsi"/>
          <w:color w:val="auto"/>
        </w:rPr>
        <w:t>selected crRNA sequences for synthesis with a commercial vendor.</w:t>
      </w:r>
      <w:r w:rsidRPr="008B5BE9">
        <w:rPr>
          <w:rFonts w:cstheme="minorHAnsi"/>
          <w:color w:val="auto"/>
        </w:rPr>
        <w:t xml:space="preserve"> Also, </w:t>
      </w:r>
      <w:r w:rsidR="00F20114" w:rsidRPr="008B5BE9">
        <w:rPr>
          <w:rFonts w:cstheme="minorHAnsi"/>
          <w:color w:val="auto"/>
        </w:rPr>
        <w:t xml:space="preserve">purchase </w:t>
      </w:r>
      <w:r w:rsidRPr="008B5BE9">
        <w:rPr>
          <w:rFonts w:cstheme="minorHAnsi"/>
          <w:color w:val="auto"/>
        </w:rPr>
        <w:t xml:space="preserve">the </w:t>
      </w:r>
      <w:r w:rsidR="007730BB" w:rsidRPr="008B5BE9">
        <w:rPr>
          <w:rFonts w:cstheme="minorHAnsi"/>
          <w:color w:val="auto"/>
        </w:rPr>
        <w:t xml:space="preserve">tracrRNA </w:t>
      </w:r>
      <w:r w:rsidR="009D3F5B" w:rsidRPr="008B5BE9">
        <w:rPr>
          <w:rFonts w:cstheme="minorHAnsi"/>
          <w:color w:val="auto"/>
        </w:rPr>
        <w:t xml:space="preserve">for gRNA </w:t>
      </w:r>
      <w:r w:rsidR="00D455D4" w:rsidRPr="008B5BE9">
        <w:rPr>
          <w:rFonts w:cstheme="minorHAnsi"/>
          <w:color w:val="auto"/>
        </w:rPr>
        <w:t>duplex</w:t>
      </w:r>
      <w:r w:rsidR="009D3F5B" w:rsidRPr="008B5BE9">
        <w:rPr>
          <w:rFonts w:cstheme="minorHAnsi"/>
          <w:color w:val="auto"/>
        </w:rPr>
        <w:t xml:space="preserve"> formation</w:t>
      </w:r>
      <w:r w:rsidR="007730BB" w:rsidRPr="008B5BE9">
        <w:rPr>
          <w:rFonts w:cstheme="minorHAnsi"/>
          <w:color w:val="auto"/>
        </w:rPr>
        <w:t>.</w:t>
      </w:r>
    </w:p>
    <w:p w14:paraId="5DC89EFB" w14:textId="77777777" w:rsidR="00FC689C" w:rsidRPr="008B5BE9" w:rsidRDefault="00FC689C" w:rsidP="008B5BE9">
      <w:pPr>
        <w:widowControl/>
        <w:autoSpaceDE/>
        <w:autoSpaceDN/>
        <w:adjustRightInd/>
        <w:rPr>
          <w:rFonts w:cstheme="minorHAnsi"/>
          <w:b/>
          <w:color w:val="auto"/>
          <w:highlight w:val="yellow"/>
        </w:rPr>
      </w:pPr>
    </w:p>
    <w:p w14:paraId="03FAC5F8" w14:textId="529D6D3C" w:rsidR="00D455D4" w:rsidRPr="008B5BE9" w:rsidRDefault="007730BB" w:rsidP="008B5BE9">
      <w:pPr>
        <w:pStyle w:val="a3"/>
        <w:widowControl/>
        <w:numPr>
          <w:ilvl w:val="0"/>
          <w:numId w:val="18"/>
        </w:numPr>
        <w:autoSpaceDE/>
        <w:autoSpaceDN/>
        <w:adjustRightInd/>
        <w:spacing w:before="0" w:beforeAutospacing="0" w:after="0" w:afterAutospacing="0"/>
        <w:ind w:left="0" w:firstLine="0"/>
        <w:rPr>
          <w:rFonts w:asciiTheme="minorHAnsi" w:hAnsiTheme="minorHAnsi" w:cstheme="minorHAnsi"/>
          <w:b/>
          <w:color w:val="auto"/>
        </w:rPr>
      </w:pPr>
      <w:r w:rsidRPr="008B5BE9">
        <w:rPr>
          <w:rFonts w:asciiTheme="minorHAnsi" w:hAnsiTheme="minorHAnsi" w:cstheme="minorHAnsi"/>
          <w:b/>
          <w:color w:val="auto"/>
        </w:rPr>
        <w:t>Design of deletion screening primers</w:t>
      </w:r>
    </w:p>
    <w:p w14:paraId="7C747F65" w14:textId="77777777" w:rsidR="008B5BE9" w:rsidRPr="008B5BE9" w:rsidRDefault="008B5BE9" w:rsidP="008B5BE9">
      <w:pPr>
        <w:pStyle w:val="a3"/>
        <w:widowControl/>
        <w:autoSpaceDE/>
        <w:autoSpaceDN/>
        <w:adjustRightInd/>
        <w:spacing w:before="0" w:beforeAutospacing="0" w:after="0" w:afterAutospacing="0"/>
        <w:rPr>
          <w:rFonts w:asciiTheme="minorHAnsi" w:hAnsiTheme="minorHAnsi" w:cstheme="minorHAnsi"/>
          <w:color w:val="auto"/>
        </w:rPr>
      </w:pPr>
    </w:p>
    <w:p w14:paraId="27C78DB6" w14:textId="19B1A517" w:rsidR="001D0C82" w:rsidRPr="008B5BE9" w:rsidRDefault="007730BB" w:rsidP="008B5BE9">
      <w:pPr>
        <w:pStyle w:val="a3"/>
        <w:widowControl/>
        <w:numPr>
          <w:ilvl w:val="1"/>
          <w:numId w:val="40"/>
        </w:numPr>
        <w:autoSpaceDE/>
        <w:autoSpaceDN/>
        <w:adjustRightInd/>
        <w:spacing w:before="0" w:beforeAutospacing="0" w:after="0" w:afterAutospacing="0"/>
        <w:ind w:left="0" w:firstLine="0"/>
        <w:rPr>
          <w:rFonts w:asciiTheme="minorHAnsi" w:hAnsiTheme="minorHAnsi" w:cstheme="minorHAnsi"/>
          <w:color w:val="auto"/>
        </w:rPr>
      </w:pPr>
      <w:r w:rsidRPr="008B5BE9">
        <w:rPr>
          <w:rFonts w:asciiTheme="minorHAnsi" w:hAnsiTheme="minorHAnsi" w:cstheme="minorHAnsi"/>
          <w:color w:val="auto"/>
        </w:rPr>
        <w:t xml:space="preserve">Design a pair of primers that flank the intended deletion region. </w:t>
      </w:r>
      <w:r w:rsidR="00E96244" w:rsidRPr="008B5BE9">
        <w:rPr>
          <w:rFonts w:asciiTheme="minorHAnsi" w:hAnsiTheme="minorHAnsi" w:cstheme="minorHAnsi"/>
          <w:color w:val="auto"/>
        </w:rPr>
        <w:t>Ensure that t</w:t>
      </w:r>
      <w:r w:rsidRPr="008B5BE9">
        <w:rPr>
          <w:rFonts w:asciiTheme="minorHAnsi" w:hAnsiTheme="minorHAnsi" w:cstheme="minorHAnsi"/>
          <w:color w:val="auto"/>
        </w:rPr>
        <w:t xml:space="preserve">he primers </w:t>
      </w:r>
      <w:r w:rsidR="00EE22F3" w:rsidRPr="008B5BE9">
        <w:rPr>
          <w:rFonts w:asciiTheme="minorHAnsi" w:hAnsiTheme="minorHAnsi" w:cstheme="minorHAnsi"/>
          <w:color w:val="auto"/>
        </w:rPr>
        <w:t xml:space="preserve">are </w:t>
      </w:r>
      <w:r w:rsidRPr="008B5BE9">
        <w:rPr>
          <w:rFonts w:asciiTheme="minorHAnsi" w:hAnsiTheme="minorHAnsi" w:cstheme="minorHAnsi"/>
          <w:color w:val="auto"/>
        </w:rPr>
        <w:t>at least 50 bp</w:t>
      </w:r>
      <w:r w:rsidR="006F3CEB" w:rsidRPr="008B5BE9">
        <w:rPr>
          <w:rFonts w:asciiTheme="minorHAnsi" w:hAnsiTheme="minorHAnsi" w:cstheme="minorHAnsi"/>
          <w:color w:val="auto"/>
        </w:rPr>
        <w:t xml:space="preserve"> </w:t>
      </w:r>
      <w:r w:rsidRPr="008B5BE9">
        <w:rPr>
          <w:rFonts w:asciiTheme="minorHAnsi" w:hAnsiTheme="minorHAnsi" w:cstheme="minorHAnsi"/>
          <w:color w:val="auto"/>
        </w:rPr>
        <w:t xml:space="preserve">from the Cas9 cleavage sites </w:t>
      </w:r>
      <w:r w:rsidR="00E96244" w:rsidRPr="008B5BE9">
        <w:rPr>
          <w:rFonts w:asciiTheme="minorHAnsi" w:hAnsiTheme="minorHAnsi" w:cstheme="minorHAnsi"/>
          <w:color w:val="auto"/>
        </w:rPr>
        <w:t xml:space="preserve">so </w:t>
      </w:r>
      <w:r w:rsidRPr="008B5BE9">
        <w:rPr>
          <w:rFonts w:asciiTheme="minorHAnsi" w:hAnsiTheme="minorHAnsi" w:cstheme="minorHAnsi"/>
          <w:color w:val="auto"/>
        </w:rPr>
        <w:t xml:space="preserve">that PCR amplification is </w:t>
      </w:r>
      <w:r w:rsidR="00D21597" w:rsidRPr="008B5BE9">
        <w:rPr>
          <w:rFonts w:asciiTheme="minorHAnsi" w:hAnsiTheme="minorHAnsi" w:cstheme="minorHAnsi"/>
          <w:color w:val="auto"/>
        </w:rPr>
        <w:t>minimally</w:t>
      </w:r>
      <w:r w:rsidRPr="008B5BE9">
        <w:rPr>
          <w:rFonts w:asciiTheme="minorHAnsi" w:hAnsiTheme="minorHAnsi" w:cstheme="minorHAnsi"/>
          <w:color w:val="auto"/>
        </w:rPr>
        <w:t xml:space="preserve"> affected by indels </w:t>
      </w:r>
      <w:r w:rsidR="00D1722B" w:rsidRPr="008B5BE9">
        <w:rPr>
          <w:rFonts w:asciiTheme="minorHAnsi" w:hAnsiTheme="minorHAnsi" w:cstheme="minorHAnsi"/>
          <w:color w:val="auto"/>
        </w:rPr>
        <w:t>formed</w:t>
      </w:r>
      <w:r w:rsidRPr="008B5BE9">
        <w:rPr>
          <w:rFonts w:asciiTheme="minorHAnsi" w:hAnsiTheme="minorHAnsi" w:cstheme="minorHAnsi"/>
          <w:color w:val="auto"/>
        </w:rPr>
        <w:t xml:space="preserve"> at the cleavage sites.</w:t>
      </w:r>
    </w:p>
    <w:p w14:paraId="3A5D97A6" w14:textId="77777777" w:rsidR="001D0C82" w:rsidRPr="008B5BE9" w:rsidRDefault="001D0C82" w:rsidP="008B5BE9">
      <w:pPr>
        <w:pStyle w:val="a3"/>
        <w:widowControl/>
        <w:autoSpaceDE/>
        <w:autoSpaceDN/>
        <w:adjustRightInd/>
        <w:spacing w:before="0" w:beforeAutospacing="0" w:after="0" w:afterAutospacing="0"/>
        <w:rPr>
          <w:rFonts w:asciiTheme="minorHAnsi" w:hAnsiTheme="minorHAnsi" w:cstheme="minorHAnsi"/>
          <w:color w:val="auto"/>
        </w:rPr>
      </w:pPr>
    </w:p>
    <w:p w14:paraId="41225131" w14:textId="205F0CA0" w:rsidR="001D0C82" w:rsidRPr="008B5BE9" w:rsidRDefault="001D5F4E" w:rsidP="008B5BE9">
      <w:pPr>
        <w:pStyle w:val="a3"/>
        <w:widowControl/>
        <w:numPr>
          <w:ilvl w:val="1"/>
          <w:numId w:val="40"/>
        </w:numPr>
        <w:autoSpaceDE/>
        <w:autoSpaceDN/>
        <w:adjustRightInd/>
        <w:spacing w:before="0" w:beforeAutospacing="0" w:after="0" w:afterAutospacing="0"/>
        <w:ind w:left="0" w:firstLine="0"/>
        <w:rPr>
          <w:rFonts w:asciiTheme="minorHAnsi" w:hAnsiTheme="minorHAnsi" w:cstheme="minorHAnsi"/>
          <w:color w:val="auto"/>
        </w:rPr>
      </w:pPr>
      <w:r w:rsidRPr="008B5BE9">
        <w:rPr>
          <w:rFonts w:asciiTheme="minorHAnsi" w:hAnsiTheme="minorHAnsi" w:cstheme="minorHAnsi"/>
          <w:color w:val="auto"/>
        </w:rPr>
        <w:t xml:space="preserve">Ensure that the amplicon is smaller than 1,200 bp (preferably </w:t>
      </w:r>
      <w:r w:rsidR="00C32CAB" w:rsidRPr="008B5BE9">
        <w:rPr>
          <w:rFonts w:asciiTheme="minorHAnsi" w:hAnsiTheme="minorHAnsi" w:cstheme="minorHAnsi"/>
          <w:color w:val="auto"/>
        </w:rPr>
        <w:t>smaller than</w:t>
      </w:r>
      <w:r w:rsidR="00FE451E" w:rsidRPr="008B5BE9">
        <w:rPr>
          <w:rFonts w:asciiTheme="minorHAnsi" w:hAnsiTheme="minorHAnsi" w:cstheme="minorHAnsi"/>
          <w:color w:val="auto"/>
        </w:rPr>
        <w:t xml:space="preserve"> </w:t>
      </w:r>
      <w:r w:rsidRPr="008B5BE9">
        <w:rPr>
          <w:rFonts w:asciiTheme="minorHAnsi" w:hAnsiTheme="minorHAnsi" w:cstheme="minorHAnsi"/>
          <w:color w:val="auto"/>
        </w:rPr>
        <w:t>600 bp for better size resolution). Also, label one of the primers with a fluorescent dye (</w:t>
      </w:r>
      <w:r w:rsidR="00ED1609">
        <w:rPr>
          <w:rFonts w:asciiTheme="minorHAnsi" w:hAnsiTheme="minorHAnsi" w:cstheme="minorHAnsi"/>
          <w:color w:val="auto"/>
        </w:rPr>
        <w:t xml:space="preserve">e.g., </w:t>
      </w:r>
      <w:r w:rsidRPr="008B5BE9">
        <w:rPr>
          <w:rFonts w:asciiTheme="minorHAnsi" w:hAnsiTheme="minorHAnsi" w:cstheme="minorHAnsi"/>
          <w:color w:val="auto"/>
        </w:rPr>
        <w:t>6-</w:t>
      </w:r>
      <w:r w:rsidR="00ED1609">
        <w:rPr>
          <w:rFonts w:asciiTheme="minorHAnsi" w:hAnsiTheme="minorHAnsi" w:cstheme="minorHAnsi"/>
          <w:color w:val="auto"/>
        </w:rPr>
        <w:t>c</w:t>
      </w:r>
      <w:r w:rsidRPr="008B5BE9">
        <w:rPr>
          <w:rFonts w:asciiTheme="minorHAnsi" w:hAnsiTheme="minorHAnsi" w:cstheme="minorHAnsi"/>
          <w:color w:val="auto"/>
        </w:rPr>
        <w:t xml:space="preserve">arboxyfluorescein (6-FAM)) at the 5’-end for the detection. </w:t>
      </w:r>
      <w:r w:rsidR="007730BB" w:rsidRPr="008B5BE9">
        <w:rPr>
          <w:rFonts w:asciiTheme="minorHAnsi" w:hAnsiTheme="minorHAnsi" w:cstheme="minorHAnsi"/>
          <w:color w:val="auto"/>
        </w:rPr>
        <w:t xml:space="preserve">The primers used for screening </w:t>
      </w:r>
      <w:r w:rsidR="00F86062" w:rsidRPr="008B5BE9">
        <w:rPr>
          <w:rFonts w:asciiTheme="minorHAnsi" w:hAnsiTheme="minorHAnsi" w:cstheme="minorHAnsi"/>
          <w:color w:val="auto"/>
        </w:rPr>
        <w:t xml:space="preserve">of the </w:t>
      </w:r>
      <w:r w:rsidR="00F86062" w:rsidRPr="008B5BE9">
        <w:rPr>
          <w:rFonts w:asciiTheme="minorHAnsi" w:hAnsiTheme="minorHAnsi" w:cstheme="minorHAnsi"/>
          <w:i/>
          <w:color w:val="auto"/>
        </w:rPr>
        <w:t>RUNX1</w:t>
      </w:r>
      <w:r w:rsidR="00F86062" w:rsidRPr="008B5BE9">
        <w:rPr>
          <w:rFonts w:asciiTheme="minorHAnsi" w:hAnsiTheme="minorHAnsi" w:cstheme="minorHAnsi"/>
          <w:color w:val="auto"/>
        </w:rPr>
        <w:t xml:space="preserve"> silencer deletion</w:t>
      </w:r>
      <w:r w:rsidR="00983748" w:rsidRPr="008B5BE9">
        <w:rPr>
          <w:rFonts w:asciiTheme="minorHAnsi" w:hAnsiTheme="minorHAnsi" w:cstheme="minorHAnsi"/>
          <w:color w:val="auto"/>
          <w:vertAlign w:val="superscript"/>
        </w:rPr>
        <w:t>18</w:t>
      </w:r>
      <w:r w:rsidR="00F86062" w:rsidRPr="008B5BE9">
        <w:rPr>
          <w:rFonts w:asciiTheme="minorHAnsi" w:hAnsiTheme="minorHAnsi" w:cstheme="minorHAnsi"/>
          <w:color w:val="auto"/>
        </w:rPr>
        <w:t xml:space="preserve"> </w:t>
      </w:r>
      <w:r w:rsidR="003D41C5" w:rsidRPr="008B5BE9">
        <w:rPr>
          <w:rFonts w:asciiTheme="minorHAnsi" w:hAnsiTheme="minorHAnsi" w:cstheme="minorHAnsi"/>
          <w:color w:val="auto"/>
        </w:rPr>
        <w:t>are</w:t>
      </w:r>
      <w:r w:rsidR="007730BB" w:rsidRPr="008B5BE9">
        <w:rPr>
          <w:rFonts w:asciiTheme="minorHAnsi" w:hAnsiTheme="minorHAnsi" w:cstheme="minorHAnsi"/>
          <w:color w:val="auto"/>
        </w:rPr>
        <w:t xml:space="preserve"> </w:t>
      </w:r>
      <w:r w:rsidR="00E6156D" w:rsidRPr="008B5BE9">
        <w:rPr>
          <w:rFonts w:asciiTheme="minorHAnsi" w:hAnsiTheme="minorHAnsi" w:cstheme="minorHAnsi"/>
          <w:color w:val="auto"/>
        </w:rPr>
        <w:t>shown</w:t>
      </w:r>
      <w:r w:rsidR="007730BB" w:rsidRPr="008B5BE9">
        <w:rPr>
          <w:rFonts w:asciiTheme="minorHAnsi" w:hAnsiTheme="minorHAnsi" w:cstheme="minorHAnsi"/>
          <w:color w:val="auto"/>
        </w:rPr>
        <w:t xml:space="preserve"> in </w:t>
      </w:r>
      <w:r w:rsidR="007730BB" w:rsidRPr="008B5BE9">
        <w:rPr>
          <w:rFonts w:asciiTheme="minorHAnsi" w:hAnsiTheme="minorHAnsi" w:cstheme="minorHAnsi"/>
          <w:b/>
          <w:color w:val="auto"/>
        </w:rPr>
        <w:t>Figure 1</w:t>
      </w:r>
      <w:r w:rsidR="001D0C82" w:rsidRPr="008B5BE9">
        <w:rPr>
          <w:rFonts w:asciiTheme="minorHAnsi" w:hAnsiTheme="minorHAnsi" w:cstheme="minorHAnsi"/>
          <w:color w:val="auto"/>
        </w:rPr>
        <w:t>.</w:t>
      </w:r>
    </w:p>
    <w:p w14:paraId="119472A9" w14:textId="77777777" w:rsidR="001D0C82" w:rsidRPr="008B5BE9" w:rsidRDefault="001D0C82" w:rsidP="008B5BE9">
      <w:pPr>
        <w:pStyle w:val="af3"/>
        <w:ind w:left="0"/>
        <w:rPr>
          <w:rFonts w:asciiTheme="minorHAnsi" w:hAnsiTheme="minorHAnsi" w:cstheme="minorHAnsi"/>
          <w:b/>
          <w:color w:val="auto"/>
          <w:highlight w:val="yellow"/>
        </w:rPr>
      </w:pPr>
    </w:p>
    <w:p w14:paraId="05BC9D8D" w14:textId="6CF95F51" w:rsidR="001D0C82" w:rsidRPr="008B5BE9" w:rsidRDefault="007730BB" w:rsidP="008B5BE9">
      <w:pPr>
        <w:pStyle w:val="a3"/>
        <w:widowControl/>
        <w:numPr>
          <w:ilvl w:val="0"/>
          <w:numId w:val="20"/>
        </w:numPr>
        <w:autoSpaceDE/>
        <w:autoSpaceDN/>
        <w:adjustRightInd/>
        <w:spacing w:before="0" w:beforeAutospacing="0" w:after="0" w:afterAutospacing="0"/>
        <w:ind w:left="0" w:firstLine="0"/>
        <w:rPr>
          <w:rFonts w:asciiTheme="minorHAnsi" w:hAnsiTheme="minorHAnsi" w:cstheme="minorHAnsi"/>
          <w:b/>
          <w:color w:val="auto"/>
          <w:highlight w:val="yellow"/>
        </w:rPr>
      </w:pPr>
      <w:r w:rsidRPr="008B5BE9">
        <w:rPr>
          <w:rFonts w:asciiTheme="minorHAnsi" w:hAnsiTheme="minorHAnsi" w:cstheme="minorHAnsi"/>
          <w:b/>
          <w:color w:val="auto"/>
          <w:highlight w:val="yellow"/>
        </w:rPr>
        <w:t>Preparation of Cas9/gRNA RNP complexes</w:t>
      </w:r>
    </w:p>
    <w:p w14:paraId="35CA8656" w14:textId="77777777" w:rsidR="001D0C82" w:rsidRPr="008B5BE9" w:rsidRDefault="001D0C82" w:rsidP="008B5BE9">
      <w:pPr>
        <w:pStyle w:val="a3"/>
        <w:widowControl/>
        <w:autoSpaceDE/>
        <w:autoSpaceDN/>
        <w:adjustRightInd/>
        <w:spacing w:before="0" w:beforeAutospacing="0" w:after="0" w:afterAutospacing="0"/>
        <w:rPr>
          <w:rFonts w:asciiTheme="minorHAnsi" w:hAnsiTheme="minorHAnsi" w:cstheme="minorHAnsi"/>
          <w:color w:val="auto"/>
          <w:highlight w:val="yellow"/>
        </w:rPr>
      </w:pPr>
    </w:p>
    <w:p w14:paraId="0E722221" w14:textId="74669CA1" w:rsidR="00D24D0B" w:rsidRPr="008B5BE9" w:rsidRDefault="00D24D0B" w:rsidP="008B5BE9">
      <w:pPr>
        <w:pStyle w:val="a3"/>
        <w:widowControl/>
        <w:numPr>
          <w:ilvl w:val="1"/>
          <w:numId w:val="20"/>
        </w:numPr>
        <w:autoSpaceDE/>
        <w:autoSpaceDN/>
        <w:adjustRightInd/>
        <w:spacing w:before="0" w:beforeAutospacing="0" w:after="0" w:afterAutospacing="0"/>
        <w:ind w:left="0" w:firstLine="0"/>
        <w:rPr>
          <w:rFonts w:asciiTheme="minorHAnsi" w:hAnsiTheme="minorHAnsi" w:cstheme="minorHAnsi"/>
          <w:color w:val="auto"/>
        </w:rPr>
      </w:pPr>
      <w:r w:rsidRPr="008B5BE9">
        <w:rPr>
          <w:rFonts w:asciiTheme="minorHAnsi" w:hAnsiTheme="minorHAnsi" w:cstheme="minorHAnsi"/>
          <w:color w:val="auto"/>
        </w:rPr>
        <w:t xml:space="preserve">Resuspend the crRNAs and </w:t>
      </w:r>
      <w:proofErr w:type="spellStart"/>
      <w:r w:rsidRPr="008B5BE9">
        <w:rPr>
          <w:rFonts w:asciiTheme="minorHAnsi" w:hAnsiTheme="minorHAnsi" w:cstheme="minorHAnsi"/>
          <w:color w:val="auto"/>
        </w:rPr>
        <w:t>tracrRNA</w:t>
      </w:r>
      <w:proofErr w:type="spellEnd"/>
      <w:r w:rsidRPr="008B5BE9">
        <w:rPr>
          <w:rFonts w:asciiTheme="minorHAnsi" w:hAnsiTheme="minorHAnsi" w:cstheme="minorHAnsi"/>
          <w:color w:val="auto"/>
        </w:rPr>
        <w:t xml:space="preserve"> in 1</w:t>
      </w:r>
      <w:r w:rsidR="00ED1609">
        <w:rPr>
          <w:rFonts w:asciiTheme="minorHAnsi" w:hAnsiTheme="minorHAnsi" w:cstheme="minorHAnsi"/>
          <w:color w:val="auto"/>
        </w:rPr>
        <w:t xml:space="preserve">x </w:t>
      </w:r>
      <w:r w:rsidRPr="008B5BE9">
        <w:rPr>
          <w:rFonts w:asciiTheme="minorHAnsi" w:hAnsiTheme="minorHAnsi" w:cstheme="minorHAnsi"/>
          <w:color w:val="auto"/>
        </w:rPr>
        <w:t>TE buffer (10 mM Tris, 0.1 mM EDTA, pH</w:t>
      </w:r>
      <w:r w:rsidR="00ED1609">
        <w:rPr>
          <w:rFonts w:asciiTheme="minorHAnsi" w:hAnsiTheme="minorHAnsi" w:cstheme="minorHAnsi"/>
          <w:color w:val="auto"/>
        </w:rPr>
        <w:t xml:space="preserve"> </w:t>
      </w:r>
      <w:r w:rsidRPr="008B5BE9">
        <w:rPr>
          <w:rFonts w:asciiTheme="minorHAnsi" w:hAnsiTheme="minorHAnsi" w:cstheme="minorHAnsi"/>
          <w:color w:val="auto"/>
        </w:rPr>
        <w:t>7.5) to a final concentration of 200 µM.</w:t>
      </w:r>
    </w:p>
    <w:p w14:paraId="4B93FEB7" w14:textId="77777777" w:rsidR="00D24D0B" w:rsidRPr="008B5BE9" w:rsidRDefault="00D24D0B" w:rsidP="008B5BE9">
      <w:pPr>
        <w:pStyle w:val="a3"/>
        <w:widowControl/>
        <w:autoSpaceDE/>
        <w:autoSpaceDN/>
        <w:adjustRightInd/>
        <w:spacing w:before="0" w:beforeAutospacing="0" w:after="0" w:afterAutospacing="0"/>
        <w:rPr>
          <w:rFonts w:asciiTheme="minorHAnsi" w:hAnsiTheme="minorHAnsi" w:cstheme="minorHAnsi"/>
          <w:color w:val="auto"/>
          <w:highlight w:val="yellow"/>
        </w:rPr>
      </w:pPr>
    </w:p>
    <w:p w14:paraId="079F8B33" w14:textId="0CEC3485" w:rsidR="00D24D0B" w:rsidRPr="008B5BE9" w:rsidRDefault="00D24D0B" w:rsidP="008B5BE9">
      <w:pPr>
        <w:pStyle w:val="a3"/>
        <w:widowControl/>
        <w:numPr>
          <w:ilvl w:val="1"/>
          <w:numId w:val="20"/>
        </w:numPr>
        <w:autoSpaceDE/>
        <w:autoSpaceDN/>
        <w:adjustRightInd/>
        <w:spacing w:before="0" w:beforeAutospacing="0" w:after="0" w:afterAutospacing="0"/>
        <w:ind w:left="0" w:firstLine="0"/>
        <w:rPr>
          <w:rFonts w:asciiTheme="minorHAnsi" w:hAnsiTheme="minorHAnsi" w:cstheme="minorHAnsi"/>
          <w:color w:val="auto"/>
          <w:highlight w:val="yellow"/>
        </w:rPr>
      </w:pPr>
      <w:r w:rsidRPr="008B5BE9">
        <w:rPr>
          <w:rFonts w:asciiTheme="minorHAnsi" w:hAnsiTheme="minorHAnsi" w:cstheme="minorHAnsi"/>
          <w:color w:val="auto"/>
          <w:highlight w:val="yellow"/>
        </w:rPr>
        <w:t xml:space="preserve">For each crRNA, mix 2.2 </w:t>
      </w:r>
      <w:r w:rsidRPr="008B5BE9">
        <w:rPr>
          <w:rFonts w:asciiTheme="minorHAnsi" w:hAnsiTheme="minorHAnsi" w:cstheme="minorHAnsi"/>
          <w:color w:val="auto"/>
          <w:highlight w:val="yellow"/>
        </w:rPr>
        <w:sym w:font="Symbol" w:char="F06D"/>
      </w:r>
      <w:r w:rsidRPr="008B5BE9">
        <w:rPr>
          <w:rFonts w:asciiTheme="minorHAnsi" w:hAnsiTheme="minorHAnsi" w:cstheme="minorHAnsi"/>
          <w:color w:val="auto"/>
          <w:highlight w:val="yellow"/>
        </w:rPr>
        <w:t xml:space="preserve">L of 200 µM crRNA, 2.2 </w:t>
      </w:r>
      <w:r w:rsidRPr="008B5BE9">
        <w:rPr>
          <w:rFonts w:asciiTheme="minorHAnsi" w:hAnsiTheme="minorHAnsi" w:cstheme="minorHAnsi"/>
          <w:color w:val="auto"/>
          <w:highlight w:val="yellow"/>
        </w:rPr>
        <w:sym w:font="Symbol" w:char="F06D"/>
      </w:r>
      <w:r w:rsidRPr="008B5BE9">
        <w:rPr>
          <w:rFonts w:asciiTheme="minorHAnsi" w:hAnsiTheme="minorHAnsi" w:cstheme="minorHAnsi"/>
          <w:color w:val="auto"/>
          <w:highlight w:val="yellow"/>
        </w:rPr>
        <w:t xml:space="preserve">L of 200 µM tracrRNA and 5.6 </w:t>
      </w:r>
      <w:r w:rsidRPr="008B5BE9">
        <w:rPr>
          <w:rFonts w:asciiTheme="minorHAnsi" w:hAnsiTheme="minorHAnsi" w:cstheme="minorHAnsi"/>
          <w:color w:val="auto"/>
          <w:highlight w:val="yellow"/>
        </w:rPr>
        <w:sym w:font="Symbol" w:char="F06D"/>
      </w:r>
      <w:r w:rsidRPr="008B5BE9">
        <w:rPr>
          <w:rFonts w:asciiTheme="minorHAnsi" w:hAnsiTheme="minorHAnsi" w:cstheme="minorHAnsi"/>
          <w:color w:val="auto"/>
          <w:highlight w:val="yellow"/>
        </w:rPr>
        <w:t>L of 1</w:t>
      </w:r>
      <w:r w:rsidR="00DC4FE9">
        <w:rPr>
          <w:rFonts w:asciiTheme="minorHAnsi" w:hAnsiTheme="minorHAnsi" w:cstheme="minorHAnsi"/>
          <w:color w:val="auto"/>
          <w:highlight w:val="yellow"/>
        </w:rPr>
        <w:t xml:space="preserve">x </w:t>
      </w:r>
      <w:r w:rsidRPr="008B5BE9">
        <w:rPr>
          <w:rFonts w:asciiTheme="minorHAnsi" w:hAnsiTheme="minorHAnsi" w:cstheme="minorHAnsi"/>
          <w:color w:val="auto"/>
          <w:highlight w:val="yellow"/>
        </w:rPr>
        <w:t xml:space="preserve">TE buffer (total 10 </w:t>
      </w:r>
      <w:r w:rsidRPr="008B5BE9">
        <w:rPr>
          <w:rFonts w:asciiTheme="minorHAnsi" w:hAnsiTheme="minorHAnsi" w:cstheme="minorHAnsi"/>
          <w:color w:val="auto"/>
          <w:highlight w:val="yellow"/>
        </w:rPr>
        <w:sym w:font="Symbol" w:char="F06D"/>
      </w:r>
      <w:r w:rsidRPr="008B5BE9">
        <w:rPr>
          <w:rFonts w:asciiTheme="minorHAnsi" w:hAnsiTheme="minorHAnsi" w:cstheme="minorHAnsi"/>
          <w:color w:val="auto"/>
          <w:highlight w:val="yellow"/>
        </w:rPr>
        <w:t>L) in a 0.2 mL tube to obtain a final duplex concentration of 44 µM.</w:t>
      </w:r>
    </w:p>
    <w:p w14:paraId="0EABD967" w14:textId="77777777" w:rsidR="00D24D0B" w:rsidRPr="008B5BE9" w:rsidRDefault="00D24D0B" w:rsidP="008B5BE9">
      <w:pPr>
        <w:pStyle w:val="a3"/>
        <w:widowControl/>
        <w:autoSpaceDE/>
        <w:autoSpaceDN/>
        <w:adjustRightInd/>
        <w:spacing w:before="0" w:beforeAutospacing="0" w:after="0" w:afterAutospacing="0"/>
        <w:rPr>
          <w:rFonts w:asciiTheme="minorHAnsi" w:hAnsiTheme="minorHAnsi" w:cstheme="minorHAnsi"/>
          <w:color w:val="auto"/>
          <w:highlight w:val="yellow"/>
        </w:rPr>
      </w:pPr>
    </w:p>
    <w:p w14:paraId="71C00EE5" w14:textId="60D863DE" w:rsidR="00D24D0B" w:rsidRPr="008B5BE9" w:rsidRDefault="00D24D0B" w:rsidP="008B5BE9">
      <w:pPr>
        <w:pStyle w:val="a3"/>
        <w:widowControl/>
        <w:numPr>
          <w:ilvl w:val="1"/>
          <w:numId w:val="20"/>
        </w:numPr>
        <w:autoSpaceDE/>
        <w:autoSpaceDN/>
        <w:adjustRightInd/>
        <w:spacing w:before="0" w:beforeAutospacing="0" w:after="0" w:afterAutospacing="0"/>
        <w:ind w:left="0" w:firstLine="0"/>
        <w:rPr>
          <w:rFonts w:asciiTheme="minorHAnsi" w:hAnsiTheme="minorHAnsi" w:cstheme="minorHAnsi"/>
          <w:color w:val="auto"/>
          <w:highlight w:val="yellow"/>
        </w:rPr>
      </w:pPr>
      <w:r w:rsidRPr="008B5BE9">
        <w:rPr>
          <w:rFonts w:asciiTheme="minorHAnsi" w:hAnsiTheme="minorHAnsi" w:cstheme="minorHAnsi"/>
          <w:color w:val="auto"/>
          <w:highlight w:val="yellow"/>
        </w:rPr>
        <w:t xml:space="preserve">Incubate at 95 </w:t>
      </w:r>
      <w:r w:rsidRPr="008B5BE9">
        <w:rPr>
          <w:rFonts w:asciiTheme="minorHAnsi" w:hAnsiTheme="minorHAnsi" w:cstheme="minorHAnsi"/>
          <w:color w:val="auto"/>
          <w:highlight w:val="yellow"/>
        </w:rPr>
        <w:sym w:font="Symbol" w:char="F0B0"/>
      </w:r>
      <w:r w:rsidRPr="008B5BE9">
        <w:rPr>
          <w:rFonts w:asciiTheme="minorHAnsi" w:hAnsiTheme="minorHAnsi" w:cstheme="minorHAnsi"/>
          <w:color w:val="auto"/>
          <w:highlight w:val="yellow"/>
        </w:rPr>
        <w:t xml:space="preserve">C for 5 min in a thermocycler. </w:t>
      </w:r>
      <w:r w:rsidR="002E1EF5" w:rsidRPr="008B5BE9">
        <w:rPr>
          <w:rFonts w:asciiTheme="minorHAnsi" w:hAnsiTheme="minorHAnsi" w:cstheme="minorHAnsi"/>
          <w:color w:val="auto"/>
          <w:highlight w:val="yellow"/>
        </w:rPr>
        <w:t>A</w:t>
      </w:r>
      <w:r w:rsidRPr="008B5BE9">
        <w:rPr>
          <w:rFonts w:asciiTheme="minorHAnsi" w:hAnsiTheme="minorHAnsi" w:cstheme="minorHAnsi"/>
          <w:color w:val="auto"/>
          <w:highlight w:val="yellow"/>
        </w:rPr>
        <w:t>llow the tubes to cool to room temperature for gRNA complex formation.</w:t>
      </w:r>
    </w:p>
    <w:p w14:paraId="70085628" w14:textId="77777777" w:rsidR="00D24D0B" w:rsidRPr="008B5BE9" w:rsidRDefault="00D24D0B" w:rsidP="008B5BE9">
      <w:pPr>
        <w:pStyle w:val="af3"/>
        <w:ind w:left="0"/>
        <w:rPr>
          <w:rFonts w:asciiTheme="minorHAnsi" w:hAnsiTheme="minorHAnsi" w:cstheme="minorHAnsi"/>
          <w:color w:val="auto"/>
          <w:highlight w:val="yellow"/>
        </w:rPr>
      </w:pPr>
    </w:p>
    <w:p w14:paraId="5838910A" w14:textId="33F1DA20" w:rsidR="00DC4FE9" w:rsidRDefault="00D24D0B" w:rsidP="008B5BE9">
      <w:pPr>
        <w:pStyle w:val="a3"/>
        <w:widowControl/>
        <w:numPr>
          <w:ilvl w:val="1"/>
          <w:numId w:val="20"/>
        </w:numPr>
        <w:autoSpaceDE/>
        <w:autoSpaceDN/>
        <w:adjustRightInd/>
        <w:spacing w:before="0" w:beforeAutospacing="0" w:after="0" w:afterAutospacing="0"/>
        <w:ind w:left="0" w:firstLine="0"/>
        <w:rPr>
          <w:rFonts w:asciiTheme="minorHAnsi" w:hAnsiTheme="minorHAnsi" w:cstheme="minorHAnsi"/>
          <w:color w:val="auto"/>
        </w:rPr>
      </w:pPr>
      <w:r w:rsidRPr="008B5BE9">
        <w:rPr>
          <w:rFonts w:asciiTheme="minorHAnsi" w:hAnsiTheme="minorHAnsi" w:cstheme="minorHAnsi"/>
          <w:color w:val="auto"/>
          <w:highlight w:val="yellow"/>
        </w:rPr>
        <w:t xml:space="preserve">Dilute 10.4 </w:t>
      </w:r>
      <w:r w:rsidRPr="008B5BE9">
        <w:rPr>
          <w:rFonts w:asciiTheme="minorHAnsi" w:hAnsiTheme="minorHAnsi" w:cstheme="minorHAnsi"/>
          <w:color w:val="auto"/>
          <w:highlight w:val="yellow"/>
        </w:rPr>
        <w:sym w:font="Symbol" w:char="F06D"/>
      </w:r>
      <w:r w:rsidRPr="008B5BE9">
        <w:rPr>
          <w:rFonts w:asciiTheme="minorHAnsi" w:hAnsiTheme="minorHAnsi" w:cstheme="minorHAnsi"/>
          <w:color w:val="auto"/>
          <w:highlight w:val="yellow"/>
        </w:rPr>
        <w:t xml:space="preserve">L of </w:t>
      </w:r>
      <w:r w:rsidR="00766611" w:rsidRPr="008B5BE9">
        <w:rPr>
          <w:rFonts w:asciiTheme="minorHAnsi" w:hAnsiTheme="minorHAnsi" w:cstheme="minorHAnsi"/>
          <w:color w:val="auto"/>
          <w:highlight w:val="yellow"/>
        </w:rPr>
        <w:t xml:space="preserve">62 </w:t>
      </w:r>
      <w:r w:rsidR="00766611" w:rsidRPr="008B5BE9">
        <w:rPr>
          <w:rFonts w:asciiTheme="minorHAnsi" w:hAnsiTheme="minorHAnsi" w:cstheme="minorHAnsi"/>
          <w:color w:val="auto"/>
          <w:highlight w:val="yellow"/>
        </w:rPr>
        <w:sym w:font="Symbol" w:char="F06D"/>
      </w:r>
      <w:r w:rsidR="00766611" w:rsidRPr="008B5BE9">
        <w:rPr>
          <w:rFonts w:asciiTheme="minorHAnsi" w:hAnsiTheme="minorHAnsi" w:cstheme="minorHAnsi"/>
          <w:color w:val="auto"/>
          <w:highlight w:val="yellow"/>
        </w:rPr>
        <w:t xml:space="preserve">M </w:t>
      </w:r>
      <w:r w:rsidRPr="008B5BE9">
        <w:rPr>
          <w:rFonts w:asciiTheme="minorHAnsi" w:hAnsiTheme="minorHAnsi" w:cstheme="minorHAnsi"/>
          <w:color w:val="auto"/>
          <w:highlight w:val="yellow"/>
        </w:rPr>
        <w:t>recombinant Cas9 nuclease</w:t>
      </w:r>
      <w:r w:rsidR="00766611" w:rsidRPr="008B5BE9">
        <w:rPr>
          <w:rFonts w:asciiTheme="minorHAnsi" w:hAnsiTheme="minorHAnsi" w:cstheme="minorHAnsi"/>
          <w:color w:val="auto"/>
          <w:highlight w:val="yellow"/>
        </w:rPr>
        <w:t xml:space="preserve"> </w:t>
      </w:r>
      <w:r w:rsidRPr="008B5BE9">
        <w:rPr>
          <w:rFonts w:asciiTheme="minorHAnsi" w:hAnsiTheme="minorHAnsi" w:cstheme="minorHAnsi"/>
          <w:color w:val="auto"/>
          <w:highlight w:val="yellow"/>
        </w:rPr>
        <w:t xml:space="preserve">with 7.6 </w:t>
      </w:r>
      <w:r w:rsidRPr="008B5BE9">
        <w:rPr>
          <w:rFonts w:asciiTheme="minorHAnsi" w:hAnsiTheme="minorHAnsi" w:cstheme="minorHAnsi"/>
          <w:color w:val="auto"/>
          <w:highlight w:val="yellow"/>
        </w:rPr>
        <w:sym w:font="Symbol" w:char="F06D"/>
      </w:r>
      <w:r w:rsidRPr="008B5BE9">
        <w:rPr>
          <w:rFonts w:asciiTheme="minorHAnsi" w:hAnsiTheme="minorHAnsi" w:cstheme="minorHAnsi"/>
          <w:color w:val="auto"/>
          <w:highlight w:val="yellow"/>
        </w:rPr>
        <w:t>L of 1</w:t>
      </w:r>
      <w:r w:rsidR="00DC4FE9">
        <w:rPr>
          <w:rFonts w:asciiTheme="minorHAnsi" w:hAnsiTheme="minorHAnsi" w:cstheme="minorHAnsi"/>
          <w:color w:val="auto"/>
          <w:highlight w:val="yellow"/>
        </w:rPr>
        <w:t xml:space="preserve">x </w:t>
      </w:r>
      <w:r w:rsidRPr="008B5BE9">
        <w:rPr>
          <w:rFonts w:asciiTheme="minorHAnsi" w:hAnsiTheme="minorHAnsi" w:cstheme="minorHAnsi"/>
          <w:color w:val="auto"/>
          <w:highlight w:val="yellow"/>
        </w:rPr>
        <w:t>phosphate-buffered saline (PBS)</w:t>
      </w:r>
      <w:r w:rsidR="00211CA8" w:rsidRPr="008B5BE9">
        <w:rPr>
          <w:rFonts w:asciiTheme="minorHAnsi" w:hAnsiTheme="minorHAnsi" w:cstheme="minorHAnsi"/>
          <w:color w:val="auto"/>
          <w:highlight w:val="yellow"/>
        </w:rPr>
        <w:t xml:space="preserve"> to obtain a final nuclease concentration of 36 µM</w:t>
      </w:r>
      <w:r w:rsidRPr="008B5BE9">
        <w:rPr>
          <w:rFonts w:asciiTheme="minorHAnsi" w:hAnsiTheme="minorHAnsi" w:cstheme="minorHAnsi"/>
          <w:color w:val="auto"/>
          <w:highlight w:val="yellow"/>
        </w:rPr>
        <w:t>.</w:t>
      </w:r>
      <w:r w:rsidRPr="008B5BE9">
        <w:rPr>
          <w:rFonts w:asciiTheme="minorHAnsi" w:hAnsiTheme="minorHAnsi" w:cstheme="minorHAnsi"/>
          <w:color w:val="auto"/>
        </w:rPr>
        <w:t xml:space="preserve"> </w:t>
      </w:r>
    </w:p>
    <w:p w14:paraId="0892508F" w14:textId="77777777" w:rsidR="00DC4FE9" w:rsidRDefault="00DC4FE9" w:rsidP="00DC4FE9">
      <w:pPr>
        <w:pStyle w:val="af3"/>
        <w:rPr>
          <w:rFonts w:asciiTheme="minorHAnsi" w:hAnsiTheme="minorHAnsi" w:cstheme="minorHAnsi"/>
          <w:color w:val="auto"/>
        </w:rPr>
      </w:pPr>
    </w:p>
    <w:p w14:paraId="0ADE3D30" w14:textId="581ACFE8" w:rsidR="00D24D0B" w:rsidRPr="008B5BE9" w:rsidRDefault="00ED1609" w:rsidP="00DC4FE9">
      <w:pPr>
        <w:pStyle w:val="a3"/>
        <w:widowControl/>
        <w:autoSpaceDE/>
        <w:autoSpaceDN/>
        <w:adjustRightInd/>
        <w:spacing w:before="0" w:beforeAutospacing="0" w:after="0" w:afterAutospacing="0"/>
        <w:rPr>
          <w:rFonts w:asciiTheme="minorHAnsi" w:hAnsiTheme="minorHAnsi" w:cstheme="minorHAnsi"/>
          <w:color w:val="auto"/>
        </w:rPr>
      </w:pPr>
      <w:r>
        <w:rPr>
          <w:rFonts w:asciiTheme="minorHAnsi" w:hAnsiTheme="minorHAnsi" w:cstheme="minorHAnsi"/>
          <w:color w:val="auto"/>
        </w:rPr>
        <w:t>NOTE:</w:t>
      </w:r>
      <w:r w:rsidR="0040099F" w:rsidRPr="008B5BE9">
        <w:rPr>
          <w:rFonts w:asciiTheme="minorHAnsi" w:hAnsiTheme="minorHAnsi" w:cstheme="minorHAnsi"/>
          <w:color w:val="auto"/>
        </w:rPr>
        <w:t xml:space="preserve"> </w:t>
      </w:r>
      <w:r w:rsidR="00D24D0B" w:rsidRPr="008B5BE9">
        <w:rPr>
          <w:rFonts w:asciiTheme="minorHAnsi" w:hAnsiTheme="minorHAnsi" w:cstheme="minorHAnsi"/>
          <w:color w:val="auto"/>
        </w:rPr>
        <w:t xml:space="preserve">This amount is </w:t>
      </w:r>
      <w:proofErr w:type="gramStart"/>
      <w:r w:rsidR="00D24D0B" w:rsidRPr="008B5BE9">
        <w:rPr>
          <w:rFonts w:asciiTheme="minorHAnsi" w:hAnsiTheme="minorHAnsi" w:cstheme="minorHAnsi"/>
          <w:color w:val="auto"/>
        </w:rPr>
        <w:t>sufficient</w:t>
      </w:r>
      <w:proofErr w:type="gramEnd"/>
      <w:r w:rsidR="00D24D0B" w:rsidRPr="008B5BE9">
        <w:rPr>
          <w:rFonts w:asciiTheme="minorHAnsi" w:hAnsiTheme="minorHAnsi" w:cstheme="minorHAnsi"/>
          <w:color w:val="auto"/>
        </w:rPr>
        <w:t xml:space="preserve"> for the preparation of two Cas9/gRNA complexes.</w:t>
      </w:r>
    </w:p>
    <w:p w14:paraId="0ADE0945" w14:textId="77777777" w:rsidR="00D24D0B" w:rsidRPr="008B5BE9" w:rsidRDefault="00D24D0B" w:rsidP="008B5BE9">
      <w:pPr>
        <w:pStyle w:val="af3"/>
        <w:ind w:left="0"/>
        <w:rPr>
          <w:rFonts w:asciiTheme="minorHAnsi" w:hAnsiTheme="minorHAnsi" w:cstheme="minorHAnsi"/>
          <w:color w:val="auto"/>
          <w:highlight w:val="yellow"/>
        </w:rPr>
      </w:pPr>
    </w:p>
    <w:p w14:paraId="76CDADD6" w14:textId="1441E8D3" w:rsidR="001E3C6A" w:rsidRPr="00CE7651" w:rsidRDefault="00D24D0B" w:rsidP="008B5BE9">
      <w:pPr>
        <w:pStyle w:val="a3"/>
        <w:widowControl/>
        <w:numPr>
          <w:ilvl w:val="1"/>
          <w:numId w:val="20"/>
        </w:numPr>
        <w:autoSpaceDE/>
        <w:autoSpaceDN/>
        <w:adjustRightInd/>
        <w:spacing w:before="0" w:beforeAutospacing="0" w:after="0" w:afterAutospacing="0"/>
        <w:ind w:left="0" w:firstLine="0"/>
        <w:rPr>
          <w:rFonts w:asciiTheme="minorHAnsi" w:hAnsiTheme="minorHAnsi" w:cstheme="minorHAnsi"/>
          <w:color w:val="auto"/>
          <w:highlight w:val="yellow"/>
        </w:rPr>
      </w:pPr>
      <w:r w:rsidRPr="00CE7651">
        <w:rPr>
          <w:rFonts w:asciiTheme="minorHAnsi" w:hAnsiTheme="minorHAnsi" w:cstheme="minorHAnsi"/>
          <w:color w:val="auto"/>
          <w:highlight w:val="yellow"/>
        </w:rPr>
        <w:t xml:space="preserve">Mix equal volumes (8.5 </w:t>
      </w:r>
      <w:r w:rsidRPr="00CE7651">
        <w:rPr>
          <w:rFonts w:asciiTheme="minorHAnsi" w:hAnsiTheme="minorHAnsi" w:cstheme="minorHAnsi"/>
          <w:color w:val="auto"/>
          <w:highlight w:val="yellow"/>
        </w:rPr>
        <w:sym w:font="Symbol" w:char="F06D"/>
      </w:r>
      <w:r w:rsidRPr="00CE7651">
        <w:rPr>
          <w:rFonts w:asciiTheme="minorHAnsi" w:hAnsiTheme="minorHAnsi" w:cstheme="minorHAnsi"/>
          <w:color w:val="auto"/>
          <w:highlight w:val="yellow"/>
        </w:rPr>
        <w:t>L) of the diluted nuclease with each of the gRNA duplexes obtained from step 3.3</w:t>
      </w:r>
      <w:r w:rsidR="001E3C6A" w:rsidRPr="00CE7651">
        <w:rPr>
          <w:rFonts w:asciiTheme="minorHAnsi" w:hAnsiTheme="minorHAnsi" w:cstheme="minorHAnsi"/>
          <w:color w:val="auto"/>
          <w:highlight w:val="yellow"/>
        </w:rPr>
        <w:t>.</w:t>
      </w:r>
    </w:p>
    <w:p w14:paraId="6716ACB5" w14:textId="77777777" w:rsidR="001E3C6A" w:rsidRPr="008B5BE9" w:rsidRDefault="001E3C6A" w:rsidP="008B5BE9">
      <w:pPr>
        <w:pStyle w:val="af3"/>
        <w:ind w:left="0"/>
        <w:rPr>
          <w:rFonts w:asciiTheme="minorHAnsi" w:hAnsiTheme="minorHAnsi" w:cstheme="minorHAnsi"/>
          <w:color w:val="auto"/>
          <w:highlight w:val="yellow"/>
        </w:rPr>
      </w:pPr>
    </w:p>
    <w:p w14:paraId="6FCBB987" w14:textId="276915F9" w:rsidR="00D24D0B" w:rsidRPr="008B5BE9" w:rsidRDefault="00D24D0B" w:rsidP="008B5BE9">
      <w:pPr>
        <w:pStyle w:val="a3"/>
        <w:widowControl/>
        <w:numPr>
          <w:ilvl w:val="1"/>
          <w:numId w:val="20"/>
        </w:numPr>
        <w:autoSpaceDE/>
        <w:autoSpaceDN/>
        <w:adjustRightInd/>
        <w:spacing w:before="0" w:beforeAutospacing="0" w:after="0" w:afterAutospacing="0"/>
        <w:ind w:left="0" w:firstLine="0"/>
        <w:rPr>
          <w:rFonts w:asciiTheme="minorHAnsi" w:hAnsiTheme="minorHAnsi" w:cstheme="minorHAnsi"/>
          <w:color w:val="auto"/>
        </w:rPr>
      </w:pPr>
      <w:r w:rsidRPr="008B5BE9">
        <w:rPr>
          <w:rFonts w:asciiTheme="minorHAnsi" w:hAnsiTheme="minorHAnsi" w:cstheme="minorHAnsi"/>
          <w:color w:val="auto"/>
          <w:highlight w:val="yellow"/>
        </w:rPr>
        <w:t>Incubate at room temperature for 20 min to allow RNP complex formation.</w:t>
      </w:r>
      <w:r w:rsidRPr="008B5BE9">
        <w:rPr>
          <w:rFonts w:asciiTheme="minorHAnsi" w:hAnsiTheme="minorHAnsi" w:cstheme="minorHAnsi"/>
          <w:color w:val="auto"/>
        </w:rPr>
        <w:t xml:space="preserve"> Keep the mixture</w:t>
      </w:r>
      <w:r w:rsidR="002E1EF5" w:rsidRPr="008B5BE9">
        <w:rPr>
          <w:rFonts w:asciiTheme="minorHAnsi" w:hAnsiTheme="minorHAnsi" w:cstheme="minorHAnsi"/>
          <w:color w:val="auto"/>
        </w:rPr>
        <w:t>s on ice until electroporation.</w:t>
      </w:r>
    </w:p>
    <w:p w14:paraId="2D1A8321" w14:textId="77777777" w:rsidR="002E1EF5" w:rsidRPr="008B5BE9" w:rsidRDefault="002E1EF5" w:rsidP="008B5BE9">
      <w:pPr>
        <w:pStyle w:val="af3"/>
        <w:ind w:left="0"/>
        <w:rPr>
          <w:rFonts w:asciiTheme="minorHAnsi" w:hAnsiTheme="minorHAnsi" w:cstheme="minorHAnsi"/>
          <w:color w:val="auto"/>
        </w:rPr>
      </w:pPr>
    </w:p>
    <w:p w14:paraId="5212C7FB" w14:textId="5932F6D4" w:rsidR="003434EB" w:rsidRPr="00DC4FE9" w:rsidRDefault="007730BB" w:rsidP="008B5BE9">
      <w:pPr>
        <w:pStyle w:val="a3"/>
        <w:widowControl/>
        <w:numPr>
          <w:ilvl w:val="0"/>
          <w:numId w:val="20"/>
        </w:numPr>
        <w:autoSpaceDE/>
        <w:autoSpaceDN/>
        <w:adjustRightInd/>
        <w:spacing w:before="0" w:beforeAutospacing="0" w:after="0" w:afterAutospacing="0"/>
        <w:ind w:left="0" w:firstLine="0"/>
        <w:rPr>
          <w:rFonts w:asciiTheme="minorHAnsi" w:hAnsiTheme="minorHAnsi" w:cstheme="minorHAnsi"/>
          <w:b/>
          <w:color w:val="auto"/>
          <w:highlight w:val="yellow"/>
        </w:rPr>
      </w:pPr>
      <w:r w:rsidRPr="00DC4FE9">
        <w:rPr>
          <w:rFonts w:asciiTheme="minorHAnsi" w:hAnsiTheme="minorHAnsi" w:cstheme="minorHAnsi"/>
          <w:b/>
          <w:color w:val="auto"/>
          <w:highlight w:val="yellow"/>
        </w:rPr>
        <w:t>Electroporation of the RNP complexes into OCI-AML3 cells</w:t>
      </w:r>
    </w:p>
    <w:p w14:paraId="13D000BD" w14:textId="77777777" w:rsidR="001D0C82" w:rsidRPr="008B5BE9" w:rsidRDefault="001D0C82" w:rsidP="008B5BE9">
      <w:pPr>
        <w:pStyle w:val="a3"/>
        <w:widowControl/>
        <w:autoSpaceDE/>
        <w:autoSpaceDN/>
        <w:adjustRightInd/>
        <w:spacing w:before="0" w:beforeAutospacing="0" w:after="0" w:afterAutospacing="0"/>
        <w:rPr>
          <w:rFonts w:asciiTheme="minorHAnsi" w:hAnsiTheme="minorHAnsi"/>
          <w:color w:val="auto"/>
        </w:rPr>
      </w:pPr>
    </w:p>
    <w:p w14:paraId="556D3AB0" w14:textId="112889DC" w:rsidR="00692A32" w:rsidRPr="008B5BE9" w:rsidRDefault="007730BB" w:rsidP="008B5BE9">
      <w:pPr>
        <w:pStyle w:val="a3"/>
        <w:widowControl/>
        <w:numPr>
          <w:ilvl w:val="1"/>
          <w:numId w:val="20"/>
        </w:numPr>
        <w:autoSpaceDE/>
        <w:autoSpaceDN/>
        <w:adjustRightInd/>
        <w:spacing w:before="0" w:beforeAutospacing="0" w:after="0" w:afterAutospacing="0"/>
        <w:ind w:left="0" w:firstLine="0"/>
        <w:rPr>
          <w:rFonts w:asciiTheme="minorHAnsi" w:hAnsiTheme="minorHAnsi" w:cstheme="minorHAnsi"/>
          <w:color w:val="auto"/>
        </w:rPr>
      </w:pPr>
      <w:r w:rsidRPr="008B5BE9">
        <w:rPr>
          <w:rFonts w:asciiTheme="minorHAnsi" w:hAnsiTheme="minorHAnsi" w:cstheme="minorHAnsi"/>
          <w:color w:val="auto"/>
        </w:rPr>
        <w:t xml:space="preserve">Culture </w:t>
      </w:r>
      <w:r w:rsidR="00AC06EB" w:rsidRPr="008B5BE9">
        <w:rPr>
          <w:rFonts w:asciiTheme="minorHAnsi" w:hAnsiTheme="minorHAnsi" w:cstheme="minorHAnsi"/>
          <w:color w:val="auto"/>
        </w:rPr>
        <w:t xml:space="preserve">OCI-AML3 </w:t>
      </w:r>
      <w:r w:rsidRPr="008B5BE9">
        <w:rPr>
          <w:rFonts w:asciiTheme="minorHAnsi" w:hAnsiTheme="minorHAnsi" w:cstheme="minorHAnsi"/>
          <w:color w:val="auto"/>
        </w:rPr>
        <w:t>cells</w:t>
      </w:r>
      <w:r w:rsidR="00AC06EB" w:rsidRPr="008B5BE9">
        <w:rPr>
          <w:rFonts w:asciiTheme="minorHAnsi" w:hAnsiTheme="minorHAnsi" w:cstheme="minorHAnsi"/>
          <w:color w:val="auto"/>
        </w:rPr>
        <w:t xml:space="preserve"> </w:t>
      </w:r>
      <w:r w:rsidRPr="008B5BE9">
        <w:rPr>
          <w:rFonts w:asciiTheme="minorHAnsi" w:hAnsiTheme="minorHAnsi" w:cstheme="minorHAnsi"/>
          <w:color w:val="auto"/>
        </w:rPr>
        <w:t>in RPMI 1640 medium supplemented with 10 % heat-inactivated fetal bovine serum (FBS), 1</w:t>
      </w:r>
      <w:r w:rsidR="00CE7651">
        <w:rPr>
          <w:rFonts w:asciiTheme="minorHAnsi" w:hAnsiTheme="minorHAnsi" w:cstheme="minorHAnsi"/>
          <w:color w:val="auto"/>
        </w:rPr>
        <w:t xml:space="preserve">x </w:t>
      </w:r>
      <w:proofErr w:type="spellStart"/>
      <w:r w:rsidRPr="008B5BE9">
        <w:rPr>
          <w:rFonts w:asciiTheme="minorHAnsi" w:hAnsiTheme="minorHAnsi" w:cstheme="minorHAnsi"/>
          <w:color w:val="auto"/>
        </w:rPr>
        <w:t>GlutaMAX</w:t>
      </w:r>
      <w:proofErr w:type="spellEnd"/>
      <w:r w:rsidRPr="008B5BE9">
        <w:rPr>
          <w:rFonts w:asciiTheme="minorHAnsi" w:hAnsiTheme="minorHAnsi" w:cstheme="minorHAnsi"/>
          <w:color w:val="auto"/>
        </w:rPr>
        <w:t xml:space="preserve">, 100 units/mL of penicillin and 100 µg/mL of streptomycin (hereafter referred to as complete RPMI 1640 medium) at 37 </w:t>
      </w:r>
      <w:r w:rsidRPr="008B5BE9">
        <w:rPr>
          <w:rFonts w:asciiTheme="minorHAnsi" w:hAnsiTheme="minorHAnsi" w:cstheme="minorHAnsi"/>
          <w:color w:val="auto"/>
        </w:rPr>
        <w:sym w:font="Symbol" w:char="F0B0"/>
      </w:r>
      <w:r w:rsidRPr="008B5BE9">
        <w:rPr>
          <w:rFonts w:asciiTheme="minorHAnsi" w:hAnsiTheme="minorHAnsi" w:cstheme="minorHAnsi"/>
          <w:color w:val="auto"/>
        </w:rPr>
        <w:t>C with 5 % CO</w:t>
      </w:r>
      <w:r w:rsidRPr="008B5BE9">
        <w:rPr>
          <w:rFonts w:asciiTheme="minorHAnsi" w:hAnsiTheme="minorHAnsi" w:cstheme="minorHAnsi"/>
          <w:color w:val="auto"/>
          <w:vertAlign w:val="subscript"/>
        </w:rPr>
        <w:t>2</w:t>
      </w:r>
      <w:r w:rsidRPr="008B5BE9">
        <w:rPr>
          <w:rFonts w:asciiTheme="minorHAnsi" w:hAnsiTheme="minorHAnsi" w:cstheme="minorHAnsi"/>
          <w:color w:val="auto"/>
        </w:rPr>
        <w:t>.</w:t>
      </w:r>
    </w:p>
    <w:p w14:paraId="45602581" w14:textId="77777777" w:rsidR="00692A32" w:rsidRPr="008B5BE9" w:rsidRDefault="00692A32" w:rsidP="008B5BE9">
      <w:pPr>
        <w:pStyle w:val="a3"/>
        <w:widowControl/>
        <w:autoSpaceDE/>
        <w:autoSpaceDN/>
        <w:adjustRightInd/>
        <w:spacing w:before="0" w:beforeAutospacing="0" w:after="0" w:afterAutospacing="0"/>
        <w:rPr>
          <w:rFonts w:asciiTheme="minorHAnsi" w:hAnsiTheme="minorHAnsi" w:cstheme="minorHAnsi"/>
          <w:color w:val="auto"/>
        </w:rPr>
      </w:pPr>
    </w:p>
    <w:p w14:paraId="7857F27C" w14:textId="23FB310C" w:rsidR="00A60440" w:rsidRPr="008B5BE9" w:rsidRDefault="007730BB" w:rsidP="008B5BE9">
      <w:pPr>
        <w:pStyle w:val="a3"/>
        <w:widowControl/>
        <w:numPr>
          <w:ilvl w:val="1"/>
          <w:numId w:val="20"/>
        </w:numPr>
        <w:autoSpaceDE/>
        <w:autoSpaceDN/>
        <w:adjustRightInd/>
        <w:spacing w:before="0" w:beforeAutospacing="0" w:after="0" w:afterAutospacing="0"/>
        <w:ind w:left="0" w:firstLine="0"/>
        <w:rPr>
          <w:rFonts w:asciiTheme="minorHAnsi" w:hAnsiTheme="minorHAnsi" w:cstheme="minorHAnsi"/>
          <w:color w:val="auto"/>
        </w:rPr>
      </w:pPr>
      <w:r w:rsidRPr="008B5BE9">
        <w:rPr>
          <w:rFonts w:asciiTheme="minorHAnsi" w:hAnsiTheme="minorHAnsi" w:cstheme="minorHAnsi"/>
          <w:color w:val="auto"/>
        </w:rPr>
        <w:t>Count cells using trypan blue staining</w:t>
      </w:r>
      <w:r w:rsidR="00665C8F" w:rsidRPr="008B5BE9">
        <w:rPr>
          <w:rFonts w:asciiTheme="minorHAnsi" w:hAnsiTheme="minorHAnsi" w:cstheme="minorHAnsi"/>
          <w:color w:val="auto"/>
        </w:rPr>
        <w:t xml:space="preserve">. Ensure that </w:t>
      </w:r>
      <w:r w:rsidR="0040099F" w:rsidRPr="008B5BE9">
        <w:rPr>
          <w:rFonts w:asciiTheme="minorHAnsi" w:hAnsiTheme="minorHAnsi" w:cstheme="minorHAnsi"/>
          <w:color w:val="auto"/>
        </w:rPr>
        <w:t xml:space="preserve">the </w:t>
      </w:r>
      <w:r w:rsidR="00A60440" w:rsidRPr="008B5BE9">
        <w:rPr>
          <w:rFonts w:asciiTheme="minorHAnsi" w:hAnsiTheme="minorHAnsi" w:cstheme="minorHAnsi"/>
          <w:color w:val="auto"/>
        </w:rPr>
        <w:t xml:space="preserve">cell </w:t>
      </w:r>
      <w:r w:rsidRPr="008B5BE9">
        <w:rPr>
          <w:rFonts w:asciiTheme="minorHAnsi" w:hAnsiTheme="minorHAnsi" w:cstheme="minorHAnsi"/>
          <w:color w:val="auto"/>
        </w:rPr>
        <w:t xml:space="preserve">viability at the time of electroporation </w:t>
      </w:r>
      <w:r w:rsidR="00EE22F3" w:rsidRPr="008B5BE9">
        <w:rPr>
          <w:rFonts w:asciiTheme="minorHAnsi" w:hAnsiTheme="minorHAnsi" w:cstheme="minorHAnsi"/>
          <w:color w:val="auto"/>
        </w:rPr>
        <w:t xml:space="preserve">is </w:t>
      </w:r>
      <w:r w:rsidR="008C2250" w:rsidRPr="008B5BE9">
        <w:rPr>
          <w:rFonts w:asciiTheme="minorHAnsi" w:hAnsiTheme="minorHAnsi" w:cstheme="minorHAnsi"/>
          <w:color w:val="auto"/>
        </w:rPr>
        <w:t>over</w:t>
      </w:r>
      <w:r w:rsidR="00A60440" w:rsidRPr="008B5BE9">
        <w:rPr>
          <w:rFonts w:asciiTheme="minorHAnsi" w:hAnsiTheme="minorHAnsi" w:cstheme="minorHAnsi"/>
          <w:color w:val="auto"/>
        </w:rPr>
        <w:t xml:space="preserve"> </w:t>
      </w:r>
      <w:r w:rsidRPr="008B5BE9">
        <w:rPr>
          <w:rFonts w:asciiTheme="minorHAnsi" w:hAnsiTheme="minorHAnsi" w:cstheme="minorHAnsi"/>
          <w:color w:val="auto"/>
        </w:rPr>
        <w:t>90%.</w:t>
      </w:r>
    </w:p>
    <w:p w14:paraId="28CC4C62" w14:textId="77777777" w:rsidR="00A60440" w:rsidRPr="008B5BE9" w:rsidRDefault="00A60440" w:rsidP="008B5BE9">
      <w:pPr>
        <w:pStyle w:val="af3"/>
        <w:ind w:left="0"/>
        <w:rPr>
          <w:rFonts w:asciiTheme="minorHAnsi" w:hAnsiTheme="minorHAnsi" w:cstheme="minorHAnsi"/>
          <w:color w:val="auto"/>
          <w:highlight w:val="yellow"/>
        </w:rPr>
      </w:pPr>
    </w:p>
    <w:p w14:paraId="7EA1116F" w14:textId="01037A70" w:rsidR="001D0C82" w:rsidRPr="008B5BE9" w:rsidRDefault="007730BB" w:rsidP="008B5BE9">
      <w:pPr>
        <w:pStyle w:val="a3"/>
        <w:widowControl/>
        <w:numPr>
          <w:ilvl w:val="1"/>
          <w:numId w:val="20"/>
        </w:numPr>
        <w:autoSpaceDE/>
        <w:autoSpaceDN/>
        <w:adjustRightInd/>
        <w:spacing w:before="0" w:beforeAutospacing="0" w:after="0" w:afterAutospacing="0"/>
        <w:ind w:left="0" w:firstLine="0"/>
        <w:rPr>
          <w:rFonts w:asciiTheme="minorHAnsi" w:hAnsiTheme="minorHAnsi" w:cstheme="minorHAnsi"/>
          <w:color w:val="auto"/>
        </w:rPr>
      </w:pPr>
      <w:r w:rsidRPr="008B5BE9">
        <w:rPr>
          <w:rFonts w:asciiTheme="minorHAnsi" w:hAnsiTheme="minorHAnsi" w:cstheme="minorHAnsi"/>
          <w:color w:val="auto"/>
          <w:highlight w:val="yellow"/>
        </w:rPr>
        <w:t>Centrifuge 2.5×10</w:t>
      </w:r>
      <w:r w:rsidRPr="008B5BE9">
        <w:rPr>
          <w:rFonts w:asciiTheme="minorHAnsi" w:hAnsiTheme="minorHAnsi" w:cstheme="minorHAnsi"/>
          <w:color w:val="auto"/>
          <w:highlight w:val="yellow"/>
          <w:vertAlign w:val="superscript"/>
        </w:rPr>
        <w:t>6</w:t>
      </w:r>
      <w:r w:rsidRPr="008B5BE9">
        <w:rPr>
          <w:rFonts w:asciiTheme="minorHAnsi" w:hAnsiTheme="minorHAnsi" w:cstheme="minorHAnsi"/>
          <w:color w:val="auto"/>
          <w:highlight w:val="yellow"/>
        </w:rPr>
        <w:t xml:space="preserve"> cells in a 1.5 mL tube at </w:t>
      </w:r>
      <w:r w:rsidR="00E7577C" w:rsidRPr="008B5BE9">
        <w:rPr>
          <w:rFonts w:asciiTheme="minorHAnsi" w:hAnsiTheme="minorHAnsi" w:cstheme="minorHAnsi"/>
          <w:color w:val="auto"/>
          <w:highlight w:val="yellow"/>
        </w:rPr>
        <w:t>500</w:t>
      </w:r>
      <w:r w:rsidRPr="008B5BE9">
        <w:rPr>
          <w:rFonts w:asciiTheme="minorHAnsi" w:hAnsiTheme="minorHAnsi" w:cstheme="minorHAnsi"/>
          <w:color w:val="auto"/>
          <w:highlight w:val="yellow"/>
        </w:rPr>
        <w:t xml:space="preserve"> </w:t>
      </w:r>
      <w:r w:rsidR="00CE7651">
        <w:rPr>
          <w:rFonts w:asciiTheme="minorHAnsi" w:hAnsiTheme="minorHAnsi" w:cstheme="minorHAnsi"/>
          <w:color w:val="auto"/>
          <w:highlight w:val="yellow"/>
        </w:rPr>
        <w:t>x</w:t>
      </w:r>
      <w:r w:rsidRPr="008B5BE9">
        <w:rPr>
          <w:rFonts w:asciiTheme="minorHAnsi" w:hAnsiTheme="minorHAnsi" w:cstheme="minorHAnsi"/>
          <w:color w:val="auto"/>
          <w:highlight w:val="yellow"/>
        </w:rPr>
        <w:t xml:space="preserve"> </w:t>
      </w:r>
      <w:r w:rsidRPr="008B5BE9">
        <w:rPr>
          <w:rFonts w:asciiTheme="minorHAnsi" w:hAnsiTheme="minorHAnsi" w:cstheme="minorHAnsi"/>
          <w:i/>
          <w:color w:val="auto"/>
          <w:highlight w:val="yellow"/>
        </w:rPr>
        <w:t>g</w:t>
      </w:r>
      <w:r w:rsidR="00E7577C" w:rsidRPr="008B5BE9">
        <w:rPr>
          <w:rFonts w:asciiTheme="minorHAnsi" w:hAnsiTheme="minorHAnsi" w:cstheme="minorHAnsi"/>
          <w:i/>
          <w:color w:val="auto"/>
          <w:highlight w:val="yellow"/>
        </w:rPr>
        <w:t xml:space="preserve"> </w:t>
      </w:r>
      <w:r w:rsidRPr="008B5BE9">
        <w:rPr>
          <w:rFonts w:asciiTheme="minorHAnsi" w:hAnsiTheme="minorHAnsi" w:cstheme="minorHAnsi"/>
          <w:color w:val="auto"/>
          <w:highlight w:val="yellow"/>
        </w:rPr>
        <w:t xml:space="preserve">for 5 min at room temperature. </w:t>
      </w:r>
      <w:r w:rsidRPr="008B5BE9">
        <w:rPr>
          <w:rFonts w:asciiTheme="minorHAnsi" w:hAnsiTheme="minorHAnsi" w:cstheme="minorHAnsi"/>
          <w:color w:val="auto"/>
        </w:rPr>
        <w:t xml:space="preserve">Remove </w:t>
      </w:r>
      <w:r w:rsidR="00CE7651">
        <w:rPr>
          <w:rFonts w:asciiTheme="minorHAnsi" w:hAnsiTheme="minorHAnsi" w:cstheme="minorHAnsi"/>
          <w:color w:val="auto"/>
        </w:rPr>
        <w:t xml:space="preserve">the </w:t>
      </w:r>
      <w:r w:rsidRPr="008B5BE9">
        <w:rPr>
          <w:rFonts w:asciiTheme="minorHAnsi" w:hAnsiTheme="minorHAnsi" w:cstheme="minorHAnsi"/>
          <w:color w:val="auto"/>
        </w:rPr>
        <w:t>supernatant and wash the cells with 1 mL of 1</w:t>
      </w:r>
      <w:r w:rsidR="00CE7651">
        <w:rPr>
          <w:rFonts w:asciiTheme="minorHAnsi" w:hAnsiTheme="minorHAnsi" w:cstheme="minorHAnsi"/>
          <w:color w:val="auto"/>
        </w:rPr>
        <w:t xml:space="preserve">x </w:t>
      </w:r>
      <w:r w:rsidRPr="008B5BE9">
        <w:rPr>
          <w:rFonts w:asciiTheme="minorHAnsi" w:hAnsiTheme="minorHAnsi" w:cstheme="minorHAnsi"/>
          <w:color w:val="auto"/>
        </w:rPr>
        <w:t xml:space="preserve">PBS. </w:t>
      </w:r>
      <w:r w:rsidR="00ED5F75" w:rsidRPr="008B5BE9">
        <w:rPr>
          <w:rFonts w:asciiTheme="minorHAnsi" w:hAnsiTheme="minorHAnsi" w:cstheme="minorHAnsi"/>
          <w:color w:val="auto"/>
        </w:rPr>
        <w:t>Spin down the cells again and remove all residual supernatant.</w:t>
      </w:r>
    </w:p>
    <w:p w14:paraId="6F71CD07" w14:textId="77777777" w:rsidR="00242096" w:rsidRPr="008B5BE9" w:rsidRDefault="00242096" w:rsidP="008B5BE9">
      <w:pPr>
        <w:pStyle w:val="a3"/>
        <w:widowControl/>
        <w:autoSpaceDE/>
        <w:autoSpaceDN/>
        <w:adjustRightInd/>
        <w:spacing w:before="0" w:beforeAutospacing="0" w:after="0" w:afterAutospacing="0"/>
        <w:rPr>
          <w:rFonts w:asciiTheme="minorHAnsi" w:hAnsiTheme="minorHAnsi" w:cstheme="minorHAnsi"/>
          <w:color w:val="auto"/>
          <w:highlight w:val="yellow"/>
        </w:rPr>
      </w:pPr>
    </w:p>
    <w:p w14:paraId="563CE780" w14:textId="77777777" w:rsidR="00DC4FE9" w:rsidRPr="00DC4FE9" w:rsidRDefault="007730BB" w:rsidP="008B5BE9">
      <w:pPr>
        <w:pStyle w:val="a3"/>
        <w:widowControl/>
        <w:numPr>
          <w:ilvl w:val="1"/>
          <w:numId w:val="20"/>
        </w:numPr>
        <w:autoSpaceDE/>
        <w:autoSpaceDN/>
        <w:adjustRightInd/>
        <w:spacing w:before="0" w:beforeAutospacing="0" w:after="0" w:afterAutospacing="0"/>
        <w:ind w:left="0" w:firstLine="0"/>
        <w:rPr>
          <w:rFonts w:asciiTheme="minorHAnsi" w:hAnsiTheme="minorHAnsi" w:cstheme="minorHAnsi"/>
          <w:color w:val="auto"/>
          <w:highlight w:val="yellow"/>
        </w:rPr>
      </w:pPr>
      <w:r w:rsidRPr="008B5BE9">
        <w:rPr>
          <w:rFonts w:asciiTheme="minorHAnsi" w:hAnsiTheme="minorHAnsi" w:cstheme="minorHAnsi"/>
          <w:color w:val="auto"/>
          <w:highlight w:val="yellow"/>
        </w:rPr>
        <w:t>Resuspend the cells in 163 µL of RPMI 1640 medium without phenol red.  Add 16.7 µL of each RNP complex (from step 3.</w:t>
      </w:r>
      <w:r w:rsidR="0040099F" w:rsidRPr="008B5BE9">
        <w:rPr>
          <w:rFonts w:asciiTheme="minorHAnsi" w:hAnsiTheme="minorHAnsi" w:cstheme="minorHAnsi"/>
          <w:color w:val="auto"/>
          <w:highlight w:val="yellow"/>
        </w:rPr>
        <w:t>6</w:t>
      </w:r>
      <w:r w:rsidRPr="008B5BE9">
        <w:rPr>
          <w:rFonts w:asciiTheme="minorHAnsi" w:hAnsiTheme="minorHAnsi" w:cstheme="minorHAnsi"/>
          <w:color w:val="auto"/>
          <w:highlight w:val="yellow"/>
        </w:rPr>
        <w:t xml:space="preserve">) and 3.6 µL of 100 µM Electroporation Enhancer to the cells (total volume=200 </w:t>
      </w:r>
      <w:r w:rsidRPr="008B5BE9">
        <w:rPr>
          <w:rFonts w:asciiTheme="minorHAnsi" w:hAnsiTheme="minorHAnsi" w:cstheme="minorHAnsi"/>
          <w:color w:val="auto"/>
          <w:highlight w:val="yellow"/>
        </w:rPr>
        <w:sym w:font="Symbol" w:char="F06D"/>
      </w:r>
      <w:r w:rsidRPr="008B5BE9">
        <w:rPr>
          <w:rFonts w:asciiTheme="minorHAnsi" w:hAnsiTheme="minorHAnsi" w:cstheme="minorHAnsi"/>
          <w:color w:val="auto"/>
          <w:highlight w:val="yellow"/>
        </w:rPr>
        <w:t>L).</w:t>
      </w:r>
      <w:r w:rsidRPr="008B5BE9">
        <w:rPr>
          <w:rFonts w:asciiTheme="minorHAnsi" w:hAnsiTheme="minorHAnsi" w:cstheme="minorHAnsi"/>
          <w:color w:val="auto"/>
        </w:rPr>
        <w:t xml:space="preserve"> Mix </w:t>
      </w:r>
      <w:r w:rsidR="000B1848" w:rsidRPr="008B5BE9">
        <w:rPr>
          <w:rFonts w:asciiTheme="minorHAnsi" w:hAnsiTheme="minorHAnsi" w:cstheme="minorHAnsi"/>
          <w:color w:val="auto"/>
        </w:rPr>
        <w:t xml:space="preserve">gently </w:t>
      </w:r>
      <w:r w:rsidRPr="008B5BE9">
        <w:rPr>
          <w:rFonts w:asciiTheme="minorHAnsi" w:hAnsiTheme="minorHAnsi" w:cstheme="minorHAnsi"/>
          <w:color w:val="auto"/>
        </w:rPr>
        <w:t xml:space="preserve">by pipetting. </w:t>
      </w:r>
    </w:p>
    <w:p w14:paraId="001B6162" w14:textId="77777777" w:rsidR="00DC4FE9" w:rsidRDefault="00DC4FE9" w:rsidP="00DC4FE9">
      <w:pPr>
        <w:pStyle w:val="af3"/>
        <w:rPr>
          <w:rFonts w:asciiTheme="minorHAnsi" w:hAnsiTheme="minorHAnsi" w:cstheme="minorHAnsi"/>
          <w:color w:val="auto"/>
        </w:rPr>
      </w:pPr>
    </w:p>
    <w:p w14:paraId="0D016606" w14:textId="79323B95" w:rsidR="008113AA" w:rsidRPr="008B5BE9" w:rsidRDefault="00ED1609" w:rsidP="00DC4FE9">
      <w:pPr>
        <w:pStyle w:val="a3"/>
        <w:widowControl/>
        <w:autoSpaceDE/>
        <w:autoSpaceDN/>
        <w:adjustRightInd/>
        <w:spacing w:before="0" w:beforeAutospacing="0" w:after="0" w:afterAutospacing="0"/>
        <w:rPr>
          <w:rFonts w:asciiTheme="minorHAnsi" w:hAnsiTheme="minorHAnsi" w:cstheme="minorHAnsi"/>
          <w:color w:val="auto"/>
          <w:highlight w:val="yellow"/>
        </w:rPr>
      </w:pPr>
      <w:r>
        <w:rPr>
          <w:rFonts w:asciiTheme="minorHAnsi" w:hAnsiTheme="minorHAnsi" w:cstheme="minorHAnsi"/>
          <w:color w:val="auto"/>
        </w:rPr>
        <w:t>NOTE:</w:t>
      </w:r>
      <w:r w:rsidR="007730BB" w:rsidRPr="008B5BE9">
        <w:rPr>
          <w:rFonts w:asciiTheme="minorHAnsi" w:hAnsiTheme="minorHAnsi" w:cstheme="minorHAnsi"/>
          <w:color w:val="auto"/>
        </w:rPr>
        <w:t xml:space="preserve"> The Electroporation Enhancer is a carrier DNA </w:t>
      </w:r>
      <w:r w:rsidR="00D402F1" w:rsidRPr="008B5BE9">
        <w:rPr>
          <w:rFonts w:asciiTheme="minorHAnsi" w:hAnsiTheme="minorHAnsi" w:cstheme="minorHAnsi"/>
          <w:color w:val="auto"/>
        </w:rPr>
        <w:t xml:space="preserve">for enhancing </w:t>
      </w:r>
      <w:r w:rsidR="007730BB" w:rsidRPr="008B5BE9">
        <w:rPr>
          <w:rFonts w:asciiTheme="minorHAnsi" w:hAnsiTheme="minorHAnsi" w:cstheme="minorHAnsi"/>
          <w:color w:val="auto"/>
        </w:rPr>
        <w:t>the editing efficiency.</w:t>
      </w:r>
    </w:p>
    <w:p w14:paraId="739A1485" w14:textId="77777777" w:rsidR="008113AA" w:rsidRPr="008B5BE9" w:rsidRDefault="008113AA" w:rsidP="008B5BE9">
      <w:pPr>
        <w:pStyle w:val="af3"/>
        <w:ind w:left="0"/>
        <w:rPr>
          <w:rFonts w:asciiTheme="minorHAnsi" w:hAnsiTheme="minorHAnsi" w:cstheme="minorHAnsi"/>
          <w:color w:val="auto"/>
          <w:highlight w:val="yellow"/>
        </w:rPr>
      </w:pPr>
    </w:p>
    <w:p w14:paraId="477FC96B" w14:textId="1C906526" w:rsidR="001D0C82" w:rsidRPr="008B5BE9" w:rsidRDefault="006D141B" w:rsidP="008B5BE9">
      <w:pPr>
        <w:pStyle w:val="a3"/>
        <w:widowControl/>
        <w:numPr>
          <w:ilvl w:val="1"/>
          <w:numId w:val="20"/>
        </w:numPr>
        <w:autoSpaceDE/>
        <w:autoSpaceDN/>
        <w:adjustRightInd/>
        <w:spacing w:before="0" w:beforeAutospacing="0" w:after="0" w:afterAutospacing="0"/>
        <w:ind w:left="0" w:firstLine="0"/>
        <w:rPr>
          <w:rFonts w:asciiTheme="minorHAnsi" w:hAnsiTheme="minorHAnsi" w:cstheme="minorHAnsi"/>
          <w:color w:val="auto"/>
          <w:highlight w:val="yellow"/>
        </w:rPr>
      </w:pPr>
      <w:r w:rsidRPr="008B5BE9">
        <w:rPr>
          <w:rFonts w:asciiTheme="minorHAnsi" w:hAnsiTheme="minorHAnsi" w:cstheme="minorHAnsi"/>
          <w:color w:val="auto"/>
          <w:highlight w:val="yellow"/>
        </w:rPr>
        <w:t xml:space="preserve">Transfer the mixture to a 0.2 cm-gap electroporation cuvette without any bubbles. </w:t>
      </w:r>
      <w:r w:rsidR="007730BB" w:rsidRPr="008B5BE9">
        <w:rPr>
          <w:rFonts w:asciiTheme="minorHAnsi" w:hAnsiTheme="minorHAnsi" w:cstheme="minorHAnsi"/>
          <w:color w:val="auto"/>
          <w:highlight w:val="yellow"/>
        </w:rPr>
        <w:t xml:space="preserve">Perform electroporation </w:t>
      </w:r>
      <w:r w:rsidR="00F54499" w:rsidRPr="008B5BE9">
        <w:rPr>
          <w:rFonts w:asciiTheme="minorHAnsi" w:hAnsiTheme="minorHAnsi" w:cstheme="minorHAnsi"/>
          <w:color w:val="auto"/>
          <w:highlight w:val="yellow"/>
        </w:rPr>
        <w:t xml:space="preserve">with an </w:t>
      </w:r>
      <w:r w:rsidR="008113AA" w:rsidRPr="008B5BE9">
        <w:rPr>
          <w:rFonts w:asciiTheme="minorHAnsi" w:hAnsiTheme="minorHAnsi" w:cstheme="minorHAnsi"/>
          <w:color w:val="auto"/>
          <w:highlight w:val="yellow"/>
        </w:rPr>
        <w:t>electroporation system</w:t>
      </w:r>
      <w:r w:rsidR="00F54499" w:rsidRPr="008B5BE9">
        <w:rPr>
          <w:rFonts w:asciiTheme="minorHAnsi" w:hAnsiTheme="minorHAnsi" w:cstheme="minorHAnsi"/>
          <w:color w:val="auto"/>
          <w:highlight w:val="yellow"/>
        </w:rPr>
        <w:t xml:space="preserve"> (</w:t>
      </w:r>
      <w:r w:rsidR="007730BB" w:rsidRPr="00CE7651">
        <w:rPr>
          <w:rFonts w:asciiTheme="minorHAnsi" w:hAnsiTheme="minorHAnsi" w:cstheme="minorHAnsi"/>
          <w:color w:val="auto"/>
        </w:rPr>
        <w:t>Mode: exponential; Voltage: 150 V; Capacitance: 700 µF</w:t>
      </w:r>
      <w:r w:rsidR="00CE7651" w:rsidRPr="00CE7651">
        <w:rPr>
          <w:rFonts w:asciiTheme="minorHAnsi" w:hAnsiTheme="minorHAnsi" w:cstheme="minorHAnsi"/>
          <w:color w:val="auto"/>
        </w:rPr>
        <w:t xml:space="preserve">; </w:t>
      </w:r>
      <w:r w:rsidR="007730BB" w:rsidRPr="00CE7651">
        <w:rPr>
          <w:rFonts w:asciiTheme="minorHAnsi" w:hAnsiTheme="minorHAnsi" w:cstheme="minorHAnsi"/>
          <w:color w:val="auto"/>
        </w:rPr>
        <w:t>Resistance: 50</w:t>
      </w:r>
      <w:r w:rsidR="001131CD" w:rsidRPr="00CE7651">
        <w:rPr>
          <w:rFonts w:asciiTheme="minorHAnsi" w:hAnsiTheme="minorHAnsi" w:cstheme="minorHAnsi"/>
          <w:color w:val="auto"/>
        </w:rPr>
        <w:t xml:space="preserve"> </w:t>
      </w:r>
      <w:r w:rsidR="007730BB" w:rsidRPr="00CE7651">
        <w:rPr>
          <w:rFonts w:asciiTheme="minorHAnsi" w:hAnsiTheme="minorHAnsi" w:cstheme="minorHAnsi"/>
          <w:color w:val="auto"/>
        </w:rPr>
        <w:sym w:font="Symbol" w:char="F057"/>
      </w:r>
      <w:r w:rsidR="00F54499" w:rsidRPr="00CE7651">
        <w:rPr>
          <w:rFonts w:asciiTheme="minorHAnsi" w:hAnsiTheme="minorHAnsi" w:cstheme="minorHAnsi"/>
          <w:color w:val="auto"/>
        </w:rPr>
        <w:t>)</w:t>
      </w:r>
      <w:r w:rsidR="00DE6ED3" w:rsidRPr="00CE7651">
        <w:rPr>
          <w:rFonts w:asciiTheme="minorHAnsi" w:hAnsiTheme="minorHAnsi" w:cstheme="minorHAnsi"/>
          <w:color w:val="auto"/>
        </w:rPr>
        <w:t>.</w:t>
      </w:r>
    </w:p>
    <w:p w14:paraId="2BBFCEC4" w14:textId="77777777" w:rsidR="001D0C82" w:rsidRPr="008B5BE9" w:rsidRDefault="001D0C82" w:rsidP="008B5BE9">
      <w:pPr>
        <w:pStyle w:val="af3"/>
        <w:ind w:left="0"/>
        <w:rPr>
          <w:rFonts w:asciiTheme="minorHAnsi" w:hAnsiTheme="minorHAnsi"/>
          <w:color w:val="auto"/>
          <w:highlight w:val="yellow"/>
        </w:rPr>
      </w:pPr>
    </w:p>
    <w:p w14:paraId="6C34EF27" w14:textId="46E98641" w:rsidR="007730BB" w:rsidRPr="008B5BE9" w:rsidRDefault="005A0970" w:rsidP="008B5BE9">
      <w:pPr>
        <w:pStyle w:val="a3"/>
        <w:widowControl/>
        <w:numPr>
          <w:ilvl w:val="1"/>
          <w:numId w:val="20"/>
        </w:numPr>
        <w:autoSpaceDE/>
        <w:autoSpaceDN/>
        <w:adjustRightInd/>
        <w:spacing w:before="0" w:beforeAutospacing="0" w:after="0" w:afterAutospacing="0"/>
        <w:ind w:left="0" w:firstLine="0"/>
        <w:rPr>
          <w:rFonts w:asciiTheme="minorHAnsi" w:hAnsiTheme="minorHAnsi" w:cstheme="minorHAnsi"/>
          <w:color w:val="auto"/>
          <w:highlight w:val="yellow"/>
        </w:rPr>
      </w:pPr>
      <w:r w:rsidRPr="008B5BE9">
        <w:rPr>
          <w:rFonts w:asciiTheme="minorHAnsi" w:hAnsiTheme="minorHAnsi"/>
          <w:color w:val="auto"/>
          <w:highlight w:val="yellow"/>
        </w:rPr>
        <w:t>T</w:t>
      </w:r>
      <w:r w:rsidR="007730BB" w:rsidRPr="008B5BE9">
        <w:rPr>
          <w:rFonts w:asciiTheme="minorHAnsi" w:hAnsiTheme="minorHAnsi"/>
          <w:color w:val="auto"/>
          <w:highlight w:val="yellow"/>
        </w:rPr>
        <w:t>ransfer the cells to a T-25 tissue culture flask containing 6 mL</w:t>
      </w:r>
      <w:r w:rsidR="000705DA" w:rsidRPr="008B5BE9">
        <w:rPr>
          <w:rFonts w:asciiTheme="minorHAnsi" w:hAnsiTheme="minorHAnsi"/>
          <w:color w:val="auto"/>
          <w:highlight w:val="yellow"/>
        </w:rPr>
        <w:t xml:space="preserve"> of </w:t>
      </w:r>
      <w:r w:rsidR="007730BB" w:rsidRPr="008B5BE9">
        <w:rPr>
          <w:rFonts w:asciiTheme="minorHAnsi" w:hAnsiTheme="minorHAnsi"/>
          <w:color w:val="auto"/>
          <w:highlight w:val="yellow"/>
        </w:rPr>
        <w:t>complete RPMI 1640 medium</w:t>
      </w:r>
      <w:r w:rsidR="008C4763" w:rsidRPr="008B5BE9">
        <w:rPr>
          <w:rFonts w:asciiTheme="minorHAnsi" w:hAnsiTheme="minorHAnsi"/>
          <w:color w:val="auto"/>
          <w:highlight w:val="yellow"/>
        </w:rPr>
        <w:t xml:space="preserve"> and incubate at </w:t>
      </w:r>
      <w:r w:rsidR="008C4763" w:rsidRPr="008B5BE9">
        <w:rPr>
          <w:rFonts w:asciiTheme="minorHAnsi" w:hAnsiTheme="minorHAnsi" w:cstheme="minorHAnsi"/>
          <w:color w:val="auto"/>
          <w:highlight w:val="yellow"/>
        </w:rPr>
        <w:t xml:space="preserve">37 </w:t>
      </w:r>
      <w:r w:rsidR="008C4763" w:rsidRPr="008B5BE9">
        <w:rPr>
          <w:rFonts w:asciiTheme="minorHAnsi" w:hAnsiTheme="minorHAnsi" w:cstheme="minorHAnsi"/>
          <w:color w:val="auto"/>
          <w:highlight w:val="yellow"/>
        </w:rPr>
        <w:sym w:font="Symbol" w:char="F0B0"/>
      </w:r>
      <w:r w:rsidR="008C4763" w:rsidRPr="008B5BE9">
        <w:rPr>
          <w:rFonts w:asciiTheme="minorHAnsi" w:hAnsiTheme="minorHAnsi" w:cstheme="minorHAnsi"/>
          <w:color w:val="auto"/>
          <w:highlight w:val="yellow"/>
        </w:rPr>
        <w:t>C with 5 % CO</w:t>
      </w:r>
      <w:r w:rsidR="008C4763" w:rsidRPr="008B5BE9">
        <w:rPr>
          <w:rFonts w:asciiTheme="minorHAnsi" w:hAnsiTheme="minorHAnsi" w:cstheme="minorHAnsi"/>
          <w:color w:val="auto"/>
          <w:highlight w:val="yellow"/>
          <w:vertAlign w:val="subscript"/>
        </w:rPr>
        <w:t>2</w:t>
      </w:r>
      <w:r w:rsidR="008C4763" w:rsidRPr="008B5BE9">
        <w:rPr>
          <w:rFonts w:asciiTheme="minorHAnsi" w:hAnsiTheme="minorHAnsi" w:cstheme="minorHAnsi"/>
          <w:color w:val="auto"/>
          <w:highlight w:val="yellow"/>
        </w:rPr>
        <w:t>.</w:t>
      </w:r>
    </w:p>
    <w:p w14:paraId="000C3FDE" w14:textId="77777777" w:rsidR="001D0C82" w:rsidRPr="008B5BE9" w:rsidRDefault="001D0C82" w:rsidP="008B5BE9">
      <w:pPr>
        <w:pStyle w:val="a3"/>
        <w:widowControl/>
        <w:autoSpaceDE/>
        <w:autoSpaceDN/>
        <w:adjustRightInd/>
        <w:spacing w:before="0" w:beforeAutospacing="0" w:after="0" w:afterAutospacing="0"/>
        <w:rPr>
          <w:rFonts w:asciiTheme="minorHAnsi" w:hAnsiTheme="minorHAnsi" w:cstheme="minorHAnsi"/>
          <w:color w:val="auto"/>
          <w:highlight w:val="yellow"/>
        </w:rPr>
      </w:pPr>
    </w:p>
    <w:p w14:paraId="45C7A4A0" w14:textId="66CF183B" w:rsidR="007730BB" w:rsidRPr="00DC4FE9" w:rsidRDefault="007730BB" w:rsidP="008B5BE9">
      <w:pPr>
        <w:pStyle w:val="a3"/>
        <w:widowControl/>
        <w:numPr>
          <w:ilvl w:val="0"/>
          <w:numId w:val="36"/>
        </w:numPr>
        <w:autoSpaceDE/>
        <w:autoSpaceDN/>
        <w:adjustRightInd/>
        <w:spacing w:before="0" w:beforeAutospacing="0" w:after="0" w:afterAutospacing="0"/>
        <w:ind w:left="0" w:firstLine="0"/>
        <w:rPr>
          <w:rFonts w:asciiTheme="minorHAnsi" w:hAnsiTheme="minorHAnsi" w:cstheme="minorHAnsi"/>
          <w:b/>
          <w:color w:val="auto"/>
          <w:highlight w:val="yellow"/>
        </w:rPr>
      </w:pPr>
      <w:r w:rsidRPr="00DC4FE9">
        <w:rPr>
          <w:rFonts w:asciiTheme="minorHAnsi" w:hAnsiTheme="minorHAnsi" w:cstheme="minorHAnsi"/>
          <w:b/>
          <w:color w:val="auto"/>
          <w:highlight w:val="yellow"/>
        </w:rPr>
        <w:t>Screening and selection of cell clones with biallelic deletions</w:t>
      </w:r>
    </w:p>
    <w:p w14:paraId="79E5D9D0" w14:textId="77777777" w:rsidR="001D0C82" w:rsidRPr="008B5BE9" w:rsidRDefault="001D0C82" w:rsidP="008B5BE9">
      <w:pPr>
        <w:pStyle w:val="a3"/>
        <w:spacing w:before="0" w:beforeAutospacing="0" w:after="0" w:afterAutospacing="0"/>
        <w:rPr>
          <w:rFonts w:asciiTheme="minorHAnsi" w:hAnsiTheme="minorHAnsi" w:cstheme="minorHAnsi"/>
          <w:color w:val="auto"/>
        </w:rPr>
      </w:pPr>
    </w:p>
    <w:p w14:paraId="2B0FC1E5" w14:textId="12CB8106" w:rsidR="00242096" w:rsidRPr="008B5BE9" w:rsidRDefault="00BA4D53" w:rsidP="008B5BE9">
      <w:pPr>
        <w:pStyle w:val="af3"/>
        <w:widowControl/>
        <w:numPr>
          <w:ilvl w:val="1"/>
          <w:numId w:val="22"/>
        </w:numPr>
        <w:autoSpaceDE/>
        <w:autoSpaceDN/>
        <w:adjustRightInd/>
        <w:ind w:left="0" w:firstLine="0"/>
        <w:contextualSpacing w:val="0"/>
        <w:rPr>
          <w:color w:val="auto"/>
          <w:highlight w:val="yellow"/>
        </w:rPr>
      </w:pPr>
      <w:r w:rsidRPr="008B5BE9">
        <w:rPr>
          <w:color w:val="auto"/>
          <w:highlight w:val="yellow"/>
        </w:rPr>
        <w:t>D</w:t>
      </w:r>
      <w:r w:rsidR="007730BB" w:rsidRPr="008B5BE9">
        <w:rPr>
          <w:color w:val="auto"/>
          <w:highlight w:val="yellow"/>
        </w:rPr>
        <w:t>ilute the cells to 5</w:t>
      </w:r>
      <w:r w:rsidR="007730BB" w:rsidRPr="008B5BE9">
        <w:rPr>
          <w:color w:val="auto"/>
          <w:highlight w:val="yellow"/>
        </w:rPr>
        <w:sym w:font="Symbol" w:char="F0B4"/>
      </w:r>
      <w:r w:rsidR="007730BB" w:rsidRPr="008B5BE9">
        <w:rPr>
          <w:color w:val="auto"/>
          <w:highlight w:val="yellow"/>
        </w:rPr>
        <w:t>10</w:t>
      </w:r>
      <w:r w:rsidR="007730BB" w:rsidRPr="008B5BE9">
        <w:rPr>
          <w:color w:val="auto"/>
          <w:highlight w:val="yellow"/>
          <w:vertAlign w:val="superscript"/>
        </w:rPr>
        <w:t>3</w:t>
      </w:r>
      <w:r w:rsidR="007730BB" w:rsidRPr="008B5BE9">
        <w:rPr>
          <w:color w:val="auto"/>
          <w:highlight w:val="yellow"/>
        </w:rPr>
        <w:t>/mL in complete RPMI 1640 medium</w:t>
      </w:r>
      <w:r w:rsidRPr="008B5BE9">
        <w:rPr>
          <w:color w:val="auto"/>
          <w:highlight w:val="yellow"/>
        </w:rPr>
        <w:t xml:space="preserve"> one day after electroporation</w:t>
      </w:r>
      <w:r w:rsidR="007730BB" w:rsidRPr="008B5BE9">
        <w:rPr>
          <w:color w:val="auto"/>
          <w:highlight w:val="yellow"/>
        </w:rPr>
        <w:t>. Add 100</w:t>
      </w:r>
      <w:r w:rsidR="007730BB" w:rsidRPr="008B5BE9">
        <w:rPr>
          <w:rFonts w:cstheme="minorHAnsi"/>
          <w:color w:val="auto"/>
          <w:highlight w:val="yellow"/>
        </w:rPr>
        <w:t xml:space="preserve"> µL of the diluted cell suspension into each well of 96-well tissue culture plates and allow the cells to grow for 7-14 days.</w:t>
      </w:r>
    </w:p>
    <w:p w14:paraId="2A41E2F6" w14:textId="77777777" w:rsidR="00242096" w:rsidRPr="008B5BE9" w:rsidRDefault="00242096" w:rsidP="008B5BE9">
      <w:pPr>
        <w:pStyle w:val="af3"/>
        <w:widowControl/>
        <w:autoSpaceDE/>
        <w:autoSpaceDN/>
        <w:adjustRightInd/>
        <w:ind w:left="0"/>
        <w:contextualSpacing w:val="0"/>
        <w:rPr>
          <w:color w:val="auto"/>
          <w:highlight w:val="yellow"/>
        </w:rPr>
      </w:pPr>
    </w:p>
    <w:p w14:paraId="0F89EE80" w14:textId="2D006D97" w:rsidR="00242096" w:rsidRPr="008B5BE9" w:rsidRDefault="007730BB" w:rsidP="008B5BE9">
      <w:pPr>
        <w:pStyle w:val="af3"/>
        <w:widowControl/>
        <w:numPr>
          <w:ilvl w:val="1"/>
          <w:numId w:val="22"/>
        </w:numPr>
        <w:autoSpaceDE/>
        <w:autoSpaceDN/>
        <w:adjustRightInd/>
        <w:ind w:left="0" w:firstLine="0"/>
        <w:contextualSpacing w:val="0"/>
        <w:rPr>
          <w:color w:val="auto"/>
          <w:highlight w:val="yellow"/>
        </w:rPr>
      </w:pPr>
      <w:r w:rsidRPr="008B5BE9">
        <w:rPr>
          <w:rFonts w:cstheme="minorHAnsi"/>
          <w:color w:val="auto"/>
          <w:highlight w:val="yellow"/>
        </w:rPr>
        <w:t>Extract genomic DNA</w:t>
      </w:r>
      <w:r w:rsidR="00BA4D53" w:rsidRPr="008B5BE9">
        <w:rPr>
          <w:rFonts w:cstheme="minorHAnsi"/>
          <w:color w:val="auto"/>
          <w:highlight w:val="yellow"/>
        </w:rPr>
        <w:t xml:space="preserve"> from the cells</w:t>
      </w:r>
      <w:r w:rsidRPr="008B5BE9">
        <w:rPr>
          <w:rFonts w:cstheme="minorHAnsi"/>
          <w:color w:val="auto"/>
          <w:highlight w:val="yellow"/>
        </w:rPr>
        <w:t xml:space="preserve"> using a high-throughput purification system. </w:t>
      </w:r>
    </w:p>
    <w:p w14:paraId="500A4F76" w14:textId="77777777" w:rsidR="00242096" w:rsidRPr="008B5BE9" w:rsidRDefault="00242096" w:rsidP="008B5BE9">
      <w:pPr>
        <w:pStyle w:val="af3"/>
        <w:ind w:left="0"/>
        <w:rPr>
          <w:rFonts w:cstheme="minorHAnsi"/>
          <w:b/>
          <w:color w:val="auto"/>
        </w:rPr>
      </w:pPr>
    </w:p>
    <w:p w14:paraId="4905E693" w14:textId="7567F1FC" w:rsidR="001920F0" w:rsidRPr="008B5BE9" w:rsidRDefault="00242096" w:rsidP="008B5BE9">
      <w:pPr>
        <w:pStyle w:val="af3"/>
        <w:widowControl/>
        <w:numPr>
          <w:ilvl w:val="1"/>
          <w:numId w:val="22"/>
        </w:numPr>
        <w:autoSpaceDE/>
        <w:autoSpaceDN/>
        <w:adjustRightInd/>
        <w:ind w:left="0" w:firstLine="0"/>
        <w:contextualSpacing w:val="0"/>
        <w:rPr>
          <w:color w:val="auto"/>
          <w:highlight w:val="yellow"/>
        </w:rPr>
      </w:pPr>
      <w:r w:rsidRPr="008B5BE9">
        <w:rPr>
          <w:rFonts w:cstheme="minorHAnsi"/>
          <w:color w:val="auto"/>
          <w:highlight w:val="yellow"/>
        </w:rPr>
        <w:t>Add 100 µL of plate binding and lysis buffer to each well of a 96-well extraction plate</w:t>
      </w:r>
      <w:r w:rsidR="00042E53" w:rsidRPr="008B5BE9">
        <w:rPr>
          <w:rFonts w:cstheme="minorHAnsi"/>
          <w:color w:val="auto"/>
          <w:highlight w:val="yellow"/>
        </w:rPr>
        <w:t xml:space="preserve">. </w:t>
      </w:r>
      <w:r w:rsidR="007321E5" w:rsidRPr="008B5BE9">
        <w:rPr>
          <w:rFonts w:cstheme="minorHAnsi"/>
          <w:color w:val="auto"/>
          <w:highlight w:val="yellow"/>
        </w:rPr>
        <w:t xml:space="preserve">Add </w:t>
      </w:r>
      <w:r w:rsidRPr="008B5BE9">
        <w:rPr>
          <w:rFonts w:cstheme="minorHAnsi"/>
          <w:color w:val="auto"/>
          <w:highlight w:val="yellow"/>
        </w:rPr>
        <w:t>5</w:t>
      </w:r>
      <w:r w:rsidRPr="008B5BE9">
        <w:rPr>
          <w:color w:val="auto"/>
          <w:highlight w:val="yellow"/>
        </w:rPr>
        <w:sym w:font="Symbol" w:char="F0B4"/>
      </w:r>
      <w:r w:rsidRPr="008B5BE9">
        <w:rPr>
          <w:rFonts w:cstheme="minorHAnsi"/>
          <w:color w:val="auto"/>
          <w:highlight w:val="yellow"/>
        </w:rPr>
        <w:t>10</w:t>
      </w:r>
      <w:r w:rsidRPr="008B5BE9">
        <w:rPr>
          <w:rFonts w:cstheme="minorHAnsi"/>
          <w:color w:val="auto"/>
          <w:highlight w:val="yellow"/>
          <w:vertAlign w:val="superscript"/>
        </w:rPr>
        <w:t>4</w:t>
      </w:r>
      <w:r w:rsidR="001920F0" w:rsidRPr="008B5BE9">
        <w:rPr>
          <w:rFonts w:cstheme="minorHAnsi"/>
          <w:color w:val="auto"/>
          <w:highlight w:val="yellow"/>
        </w:rPr>
        <w:t xml:space="preserve"> cells</w:t>
      </w:r>
      <w:r w:rsidR="007321E5" w:rsidRPr="008B5BE9">
        <w:rPr>
          <w:rFonts w:cstheme="minorHAnsi"/>
          <w:color w:val="auto"/>
          <w:highlight w:val="yellow"/>
        </w:rPr>
        <w:t xml:space="preserve"> resuspended in 10 µL of 1</w:t>
      </w:r>
      <w:r w:rsidR="00CE7651">
        <w:rPr>
          <w:color w:val="auto"/>
          <w:highlight w:val="yellow"/>
        </w:rPr>
        <w:t>x</w:t>
      </w:r>
      <w:r w:rsidR="00DC4FE9">
        <w:rPr>
          <w:color w:val="auto"/>
          <w:highlight w:val="yellow"/>
        </w:rPr>
        <w:t xml:space="preserve"> </w:t>
      </w:r>
      <w:r w:rsidR="007321E5" w:rsidRPr="008B5BE9">
        <w:rPr>
          <w:rFonts w:cstheme="minorHAnsi"/>
          <w:color w:val="auto"/>
          <w:highlight w:val="yellow"/>
        </w:rPr>
        <w:t>PBS to the buffer and mix</w:t>
      </w:r>
      <w:r w:rsidRPr="008B5BE9">
        <w:rPr>
          <w:rFonts w:cstheme="minorHAnsi"/>
          <w:color w:val="auto"/>
          <w:highlight w:val="yellow"/>
        </w:rPr>
        <w:t xml:space="preserve"> </w:t>
      </w:r>
      <w:r w:rsidR="007321E5" w:rsidRPr="008B5BE9">
        <w:rPr>
          <w:rFonts w:cstheme="minorHAnsi"/>
          <w:color w:val="auto"/>
          <w:highlight w:val="yellow"/>
        </w:rPr>
        <w:t xml:space="preserve">them </w:t>
      </w:r>
      <w:r w:rsidR="00042E53" w:rsidRPr="008B5BE9">
        <w:rPr>
          <w:rFonts w:cstheme="minorHAnsi"/>
          <w:color w:val="auto"/>
          <w:highlight w:val="yellow"/>
        </w:rPr>
        <w:t>by pipetting.</w:t>
      </w:r>
    </w:p>
    <w:p w14:paraId="0FFCFF57" w14:textId="77777777" w:rsidR="001920F0" w:rsidRPr="008B5BE9" w:rsidRDefault="001920F0" w:rsidP="008B5BE9">
      <w:pPr>
        <w:pStyle w:val="af3"/>
        <w:ind w:left="0"/>
        <w:rPr>
          <w:rFonts w:cstheme="minorHAnsi"/>
          <w:color w:val="auto"/>
          <w:highlight w:val="yellow"/>
        </w:rPr>
      </w:pPr>
    </w:p>
    <w:p w14:paraId="42D9BBCC" w14:textId="77777777" w:rsidR="001920F0" w:rsidRPr="008B5BE9" w:rsidRDefault="00242096" w:rsidP="008B5BE9">
      <w:pPr>
        <w:pStyle w:val="af3"/>
        <w:widowControl/>
        <w:numPr>
          <w:ilvl w:val="1"/>
          <w:numId w:val="22"/>
        </w:numPr>
        <w:autoSpaceDE/>
        <w:autoSpaceDN/>
        <w:adjustRightInd/>
        <w:ind w:left="0" w:firstLine="0"/>
        <w:contextualSpacing w:val="0"/>
        <w:rPr>
          <w:color w:val="auto"/>
          <w:highlight w:val="yellow"/>
        </w:rPr>
      </w:pPr>
      <w:r w:rsidRPr="008B5BE9">
        <w:rPr>
          <w:rFonts w:cstheme="minorHAnsi"/>
          <w:color w:val="auto"/>
          <w:highlight w:val="yellow"/>
        </w:rPr>
        <w:t>Incubate at room temperature for 30 min to allow binding of genomic DNA to the wells.</w:t>
      </w:r>
    </w:p>
    <w:p w14:paraId="37E51974" w14:textId="77777777" w:rsidR="001920F0" w:rsidRPr="008B5BE9" w:rsidRDefault="001920F0" w:rsidP="008B5BE9">
      <w:pPr>
        <w:pStyle w:val="af3"/>
        <w:ind w:left="0"/>
        <w:rPr>
          <w:rFonts w:cstheme="minorHAnsi"/>
          <w:color w:val="auto"/>
          <w:highlight w:val="yellow"/>
        </w:rPr>
      </w:pPr>
    </w:p>
    <w:p w14:paraId="4F24527E" w14:textId="766E4218" w:rsidR="001920F0" w:rsidRPr="008B5BE9" w:rsidRDefault="00242096" w:rsidP="008B5BE9">
      <w:pPr>
        <w:pStyle w:val="af3"/>
        <w:widowControl/>
        <w:numPr>
          <w:ilvl w:val="1"/>
          <w:numId w:val="22"/>
        </w:numPr>
        <w:autoSpaceDE/>
        <w:autoSpaceDN/>
        <w:adjustRightInd/>
        <w:ind w:left="0" w:firstLine="0"/>
        <w:contextualSpacing w:val="0"/>
        <w:rPr>
          <w:color w:val="auto"/>
          <w:highlight w:val="yellow"/>
        </w:rPr>
      </w:pPr>
      <w:r w:rsidRPr="008B5BE9">
        <w:rPr>
          <w:rFonts w:cstheme="minorHAnsi"/>
          <w:color w:val="auto"/>
          <w:highlight w:val="yellow"/>
        </w:rPr>
        <w:t>Aspirate the solution from the wells without sc</w:t>
      </w:r>
      <w:r w:rsidR="004B4DF7" w:rsidRPr="008B5BE9">
        <w:rPr>
          <w:rFonts w:cstheme="minorHAnsi"/>
          <w:color w:val="auto"/>
          <w:highlight w:val="yellow"/>
        </w:rPr>
        <w:t>r</w:t>
      </w:r>
      <w:r w:rsidRPr="008B5BE9">
        <w:rPr>
          <w:rFonts w:cstheme="minorHAnsi"/>
          <w:color w:val="auto"/>
          <w:highlight w:val="yellow"/>
        </w:rPr>
        <w:t xml:space="preserve">aping the well surfaces. Wash the wells with 120 </w:t>
      </w:r>
      <w:r w:rsidRPr="008B5BE9">
        <w:rPr>
          <w:color w:val="auto"/>
          <w:highlight w:val="yellow"/>
        </w:rPr>
        <w:sym w:font="Symbol" w:char="F06D"/>
      </w:r>
      <w:r w:rsidRPr="008B5BE9">
        <w:rPr>
          <w:rFonts w:cstheme="minorHAnsi"/>
          <w:color w:val="auto"/>
          <w:highlight w:val="yellow"/>
        </w:rPr>
        <w:t xml:space="preserve">L </w:t>
      </w:r>
      <w:r w:rsidR="00042E53" w:rsidRPr="008B5BE9">
        <w:rPr>
          <w:rFonts w:cstheme="minorHAnsi"/>
          <w:color w:val="auto"/>
          <w:highlight w:val="yellow"/>
        </w:rPr>
        <w:t xml:space="preserve">of </w:t>
      </w:r>
      <w:r w:rsidRPr="008B5BE9">
        <w:rPr>
          <w:rFonts w:cstheme="minorHAnsi"/>
          <w:color w:val="auto"/>
          <w:highlight w:val="yellow"/>
        </w:rPr>
        <w:t>wash buffer.</w:t>
      </w:r>
    </w:p>
    <w:p w14:paraId="582D1E33" w14:textId="77777777" w:rsidR="001920F0" w:rsidRPr="008B5BE9" w:rsidRDefault="001920F0" w:rsidP="008B5BE9">
      <w:pPr>
        <w:pStyle w:val="af3"/>
        <w:ind w:left="0"/>
        <w:rPr>
          <w:rFonts w:cstheme="minorHAnsi"/>
          <w:color w:val="auto"/>
          <w:highlight w:val="yellow"/>
        </w:rPr>
      </w:pPr>
    </w:p>
    <w:p w14:paraId="45A6B920" w14:textId="77777777" w:rsidR="00624EEB" w:rsidRPr="008B5BE9" w:rsidRDefault="00242096" w:rsidP="008B5BE9">
      <w:pPr>
        <w:pStyle w:val="af3"/>
        <w:widowControl/>
        <w:numPr>
          <w:ilvl w:val="1"/>
          <w:numId w:val="22"/>
        </w:numPr>
        <w:autoSpaceDE/>
        <w:autoSpaceDN/>
        <w:adjustRightInd/>
        <w:ind w:left="0" w:firstLine="0"/>
        <w:contextualSpacing w:val="0"/>
        <w:rPr>
          <w:color w:val="auto"/>
          <w:highlight w:val="yellow"/>
        </w:rPr>
      </w:pPr>
      <w:r w:rsidRPr="008B5BE9">
        <w:rPr>
          <w:rFonts w:cstheme="minorHAnsi"/>
          <w:color w:val="auto"/>
          <w:highlight w:val="yellow"/>
        </w:rPr>
        <w:t xml:space="preserve">Air dry the wells </w:t>
      </w:r>
      <w:r w:rsidR="00624EEB" w:rsidRPr="008B5BE9">
        <w:rPr>
          <w:rFonts w:cstheme="minorHAnsi"/>
          <w:color w:val="auto"/>
          <w:highlight w:val="yellow"/>
        </w:rPr>
        <w:t>containing the bound DNA.</w:t>
      </w:r>
    </w:p>
    <w:p w14:paraId="15DB8D37" w14:textId="77777777" w:rsidR="00624EEB" w:rsidRPr="008B5BE9" w:rsidRDefault="00624EEB" w:rsidP="008B5BE9">
      <w:pPr>
        <w:pStyle w:val="af3"/>
        <w:ind w:left="0"/>
        <w:rPr>
          <w:rFonts w:cstheme="minorHAnsi"/>
          <w:color w:val="auto"/>
        </w:rPr>
      </w:pPr>
    </w:p>
    <w:p w14:paraId="5CDEF9AA" w14:textId="1CF23170" w:rsidR="00DC4FE9" w:rsidRPr="00DC4FE9" w:rsidRDefault="007730BB" w:rsidP="008B5BE9">
      <w:pPr>
        <w:pStyle w:val="af3"/>
        <w:widowControl/>
        <w:numPr>
          <w:ilvl w:val="1"/>
          <w:numId w:val="22"/>
        </w:numPr>
        <w:autoSpaceDE/>
        <w:autoSpaceDN/>
        <w:adjustRightInd/>
        <w:ind w:left="0" w:firstLine="0"/>
        <w:contextualSpacing w:val="0"/>
        <w:rPr>
          <w:color w:val="auto"/>
          <w:highlight w:val="yellow"/>
        </w:rPr>
      </w:pPr>
      <w:r w:rsidRPr="008B5BE9">
        <w:rPr>
          <w:rFonts w:cstheme="minorHAnsi"/>
          <w:color w:val="auto"/>
          <w:highlight w:val="yellow"/>
        </w:rPr>
        <w:t>Prepare 20</w:t>
      </w:r>
      <w:r w:rsidR="00A96889" w:rsidRPr="008B5BE9">
        <w:rPr>
          <w:color w:val="auto"/>
          <w:highlight w:val="yellow"/>
        </w:rPr>
        <w:t xml:space="preserve"> </w:t>
      </w:r>
      <w:r w:rsidRPr="008B5BE9">
        <w:rPr>
          <w:color w:val="auto"/>
          <w:highlight w:val="yellow"/>
        </w:rPr>
        <w:t>µL</w:t>
      </w:r>
      <w:r w:rsidRPr="008B5BE9">
        <w:rPr>
          <w:rFonts w:cstheme="minorHAnsi"/>
          <w:color w:val="auto"/>
          <w:highlight w:val="yellow"/>
        </w:rPr>
        <w:t xml:space="preserve"> </w:t>
      </w:r>
      <w:r w:rsidR="00CE7651">
        <w:rPr>
          <w:rFonts w:cstheme="minorHAnsi"/>
          <w:color w:val="auto"/>
          <w:highlight w:val="yellow"/>
        </w:rPr>
        <w:t xml:space="preserve">of </w:t>
      </w:r>
      <w:r w:rsidRPr="008B5BE9">
        <w:rPr>
          <w:rFonts w:cstheme="minorHAnsi"/>
          <w:color w:val="auto"/>
          <w:highlight w:val="yellow"/>
        </w:rPr>
        <w:t xml:space="preserve">PCR </w:t>
      </w:r>
      <w:r w:rsidR="00A673D3" w:rsidRPr="008B5BE9">
        <w:rPr>
          <w:rFonts w:cstheme="minorHAnsi"/>
          <w:color w:val="auto"/>
          <w:highlight w:val="yellow"/>
        </w:rPr>
        <w:t xml:space="preserve">mix </w:t>
      </w:r>
      <w:r w:rsidR="00CE7651">
        <w:rPr>
          <w:rFonts w:cstheme="minorHAnsi"/>
          <w:color w:val="auto"/>
          <w:highlight w:val="yellow"/>
        </w:rPr>
        <w:t>(</w:t>
      </w:r>
      <w:r w:rsidRPr="00CE7651">
        <w:rPr>
          <w:color w:val="auto"/>
        </w:rPr>
        <w:t>2 µL of 10</w:t>
      </w:r>
      <w:r w:rsidR="00DC4FE9" w:rsidRPr="00CE7651">
        <w:rPr>
          <w:color w:val="auto"/>
        </w:rPr>
        <w:t xml:space="preserve">x </w:t>
      </w:r>
      <w:r w:rsidRPr="00CE7651">
        <w:rPr>
          <w:color w:val="auto"/>
        </w:rPr>
        <w:t xml:space="preserve">High Fidelity </w:t>
      </w:r>
      <w:r w:rsidR="0062282C" w:rsidRPr="00CE7651">
        <w:rPr>
          <w:color w:val="auto"/>
        </w:rPr>
        <w:t>b</w:t>
      </w:r>
      <w:r w:rsidRPr="00CE7651">
        <w:rPr>
          <w:color w:val="auto"/>
        </w:rPr>
        <w:t>uffer, 0.8 µL of 50 mM MgSO</w:t>
      </w:r>
      <w:r w:rsidRPr="00CE7651">
        <w:rPr>
          <w:color w:val="auto"/>
          <w:vertAlign w:val="subscript"/>
        </w:rPr>
        <w:t>4</w:t>
      </w:r>
      <w:r w:rsidRPr="00CE7651">
        <w:rPr>
          <w:color w:val="auto"/>
        </w:rPr>
        <w:t xml:space="preserve">, 0.4 µL of 10 mM dNTPs, 0.4 µL of 10 </w:t>
      </w:r>
      <w:r w:rsidRPr="00CE7651">
        <w:rPr>
          <w:color w:val="auto"/>
        </w:rPr>
        <w:sym w:font="Symbol" w:char="F06D"/>
      </w:r>
      <w:r w:rsidRPr="00CE7651">
        <w:rPr>
          <w:color w:val="auto"/>
        </w:rPr>
        <w:t xml:space="preserve">M FAM-labeled forward primer (step 2.2), 0.4 µL of 10 </w:t>
      </w:r>
      <w:r w:rsidRPr="00CE7651">
        <w:rPr>
          <w:color w:val="auto"/>
        </w:rPr>
        <w:sym w:font="Symbol" w:char="F06D"/>
      </w:r>
      <w:r w:rsidRPr="00CE7651">
        <w:rPr>
          <w:color w:val="auto"/>
        </w:rPr>
        <w:t>M unlabeled reverse primer and 0.4 U of</w:t>
      </w:r>
      <w:r w:rsidR="005740D6" w:rsidRPr="00CE7651">
        <w:rPr>
          <w:color w:val="auto"/>
        </w:rPr>
        <w:t xml:space="preserve"> </w:t>
      </w:r>
      <w:r w:rsidRPr="00CE7651">
        <w:rPr>
          <w:i/>
          <w:color w:val="auto"/>
        </w:rPr>
        <w:t>Taq</w:t>
      </w:r>
      <w:r w:rsidRPr="00CE7651">
        <w:rPr>
          <w:color w:val="auto"/>
        </w:rPr>
        <w:t xml:space="preserve"> DNA polymerase</w:t>
      </w:r>
      <w:r w:rsidR="00BC1C1F" w:rsidRPr="00CE7651">
        <w:rPr>
          <w:color w:val="auto"/>
        </w:rPr>
        <w:t xml:space="preserve"> for each sample</w:t>
      </w:r>
      <w:r w:rsidR="00CE7651">
        <w:rPr>
          <w:color w:val="auto"/>
          <w:highlight w:val="yellow"/>
        </w:rPr>
        <w:t>)</w:t>
      </w:r>
      <w:r w:rsidR="00BC1C1F" w:rsidRPr="008B5BE9">
        <w:rPr>
          <w:color w:val="auto"/>
          <w:highlight w:val="yellow"/>
        </w:rPr>
        <w:t>.</w:t>
      </w:r>
      <w:r w:rsidR="00BC1C1F" w:rsidRPr="008B5BE9">
        <w:rPr>
          <w:color w:val="auto"/>
        </w:rPr>
        <w:t xml:space="preserve"> </w:t>
      </w:r>
    </w:p>
    <w:p w14:paraId="22966E5C" w14:textId="77777777" w:rsidR="00DC4FE9" w:rsidRPr="00DC4FE9" w:rsidRDefault="00DC4FE9" w:rsidP="00DC4FE9">
      <w:pPr>
        <w:pStyle w:val="af3"/>
        <w:rPr>
          <w:color w:val="auto"/>
        </w:rPr>
      </w:pPr>
    </w:p>
    <w:p w14:paraId="63FAA6C1" w14:textId="755E488A" w:rsidR="001D0C82" w:rsidRPr="008B5BE9" w:rsidRDefault="00ED1609" w:rsidP="00DC4FE9">
      <w:pPr>
        <w:pStyle w:val="af3"/>
        <w:widowControl/>
        <w:autoSpaceDE/>
        <w:autoSpaceDN/>
        <w:adjustRightInd/>
        <w:ind w:left="0"/>
        <w:contextualSpacing w:val="0"/>
        <w:rPr>
          <w:color w:val="auto"/>
          <w:highlight w:val="yellow"/>
        </w:rPr>
      </w:pPr>
      <w:r>
        <w:rPr>
          <w:color w:val="auto"/>
        </w:rPr>
        <w:t>NOTE:</w:t>
      </w:r>
      <w:r w:rsidR="00344CD2" w:rsidRPr="008B5BE9">
        <w:rPr>
          <w:color w:val="auto"/>
        </w:rPr>
        <w:t xml:space="preserve"> </w:t>
      </w:r>
      <w:r w:rsidR="00344CD2" w:rsidRPr="008B5BE9">
        <w:rPr>
          <w:rFonts w:asciiTheme="minorHAnsi" w:hAnsiTheme="minorHAnsi" w:cstheme="minorHAnsi"/>
          <w:color w:val="auto"/>
        </w:rPr>
        <w:t>Prepare a master mix to ensure the addition of standardized amounts of reagents in each sample.</w:t>
      </w:r>
    </w:p>
    <w:p w14:paraId="464FCA89" w14:textId="77777777" w:rsidR="001D0C82" w:rsidRPr="008B5BE9" w:rsidRDefault="001D0C82" w:rsidP="008B5BE9">
      <w:pPr>
        <w:pStyle w:val="af3"/>
        <w:ind w:left="0"/>
        <w:rPr>
          <w:color w:val="auto"/>
          <w:highlight w:val="yellow"/>
        </w:rPr>
      </w:pPr>
    </w:p>
    <w:p w14:paraId="00E8AE1C" w14:textId="7666393A" w:rsidR="001D0C82" w:rsidRPr="008B5BE9" w:rsidRDefault="005217F3" w:rsidP="008B5BE9">
      <w:pPr>
        <w:pStyle w:val="af3"/>
        <w:widowControl/>
        <w:numPr>
          <w:ilvl w:val="1"/>
          <w:numId w:val="22"/>
        </w:numPr>
        <w:autoSpaceDE/>
        <w:autoSpaceDN/>
        <w:adjustRightInd/>
        <w:ind w:left="0" w:firstLine="0"/>
        <w:contextualSpacing w:val="0"/>
        <w:rPr>
          <w:color w:val="auto"/>
        </w:rPr>
      </w:pPr>
      <w:r w:rsidRPr="008B5BE9">
        <w:rPr>
          <w:color w:val="auto"/>
          <w:highlight w:val="yellow"/>
        </w:rPr>
        <w:t>Add the PCR mix to each well of the extraction plate and r</w:t>
      </w:r>
      <w:r w:rsidR="007730BB" w:rsidRPr="008B5BE9">
        <w:rPr>
          <w:color w:val="auto"/>
          <w:highlight w:val="yellow"/>
        </w:rPr>
        <w:t xml:space="preserve">un the reactions in a thermocycler </w:t>
      </w:r>
      <w:r w:rsidR="000C2AAD" w:rsidRPr="008B5BE9">
        <w:rPr>
          <w:color w:val="auto"/>
          <w:highlight w:val="yellow"/>
        </w:rPr>
        <w:t xml:space="preserve">(Conditions: </w:t>
      </w:r>
      <w:r w:rsidR="007730BB" w:rsidRPr="008B5BE9">
        <w:rPr>
          <w:color w:val="auto"/>
          <w:highlight w:val="yellow"/>
        </w:rPr>
        <w:t xml:space="preserve">initial 94 </w:t>
      </w:r>
      <w:r w:rsidR="007730BB" w:rsidRPr="008B5BE9">
        <w:rPr>
          <w:color w:val="auto"/>
          <w:highlight w:val="yellow"/>
        </w:rPr>
        <w:sym w:font="Symbol" w:char="F0B0"/>
      </w:r>
      <w:r w:rsidR="007730BB" w:rsidRPr="008B5BE9">
        <w:rPr>
          <w:color w:val="auto"/>
          <w:highlight w:val="yellow"/>
        </w:rPr>
        <w:t xml:space="preserve">C for 2 min, followed by 35 cycles of 94 </w:t>
      </w:r>
      <w:r w:rsidR="007730BB" w:rsidRPr="008B5BE9">
        <w:rPr>
          <w:color w:val="auto"/>
          <w:highlight w:val="yellow"/>
        </w:rPr>
        <w:sym w:font="Symbol" w:char="F0B0"/>
      </w:r>
      <w:r w:rsidR="007730BB" w:rsidRPr="008B5BE9">
        <w:rPr>
          <w:color w:val="auto"/>
          <w:highlight w:val="yellow"/>
        </w:rPr>
        <w:t xml:space="preserve">C for 15 s, 56 </w:t>
      </w:r>
      <w:r w:rsidR="007730BB" w:rsidRPr="008B5BE9">
        <w:rPr>
          <w:color w:val="auto"/>
          <w:highlight w:val="yellow"/>
        </w:rPr>
        <w:sym w:font="Symbol" w:char="F0B0"/>
      </w:r>
      <w:r w:rsidR="007730BB" w:rsidRPr="008B5BE9">
        <w:rPr>
          <w:color w:val="auto"/>
          <w:highlight w:val="yellow"/>
        </w:rPr>
        <w:t xml:space="preserve">C for 30 s and 68 </w:t>
      </w:r>
      <w:r w:rsidR="007730BB" w:rsidRPr="008B5BE9">
        <w:rPr>
          <w:color w:val="auto"/>
          <w:highlight w:val="yellow"/>
        </w:rPr>
        <w:sym w:font="Symbol" w:char="F0B0"/>
      </w:r>
      <w:r w:rsidR="007730BB" w:rsidRPr="008B5BE9">
        <w:rPr>
          <w:color w:val="auto"/>
          <w:highlight w:val="yellow"/>
        </w:rPr>
        <w:t>C for 1 min</w:t>
      </w:r>
      <w:r w:rsidR="000C2AAD" w:rsidRPr="008B5BE9">
        <w:rPr>
          <w:color w:val="auto"/>
          <w:highlight w:val="yellow"/>
        </w:rPr>
        <w:t>)</w:t>
      </w:r>
      <w:r w:rsidR="007730BB" w:rsidRPr="008B5BE9">
        <w:rPr>
          <w:color w:val="auto"/>
          <w:highlight w:val="yellow"/>
        </w:rPr>
        <w:t>.</w:t>
      </w:r>
    </w:p>
    <w:p w14:paraId="12C0717F" w14:textId="77777777" w:rsidR="00F31673" w:rsidRPr="008B5BE9" w:rsidRDefault="00F31673" w:rsidP="008B5BE9">
      <w:pPr>
        <w:widowControl/>
        <w:autoSpaceDE/>
        <w:autoSpaceDN/>
        <w:adjustRightInd/>
        <w:rPr>
          <w:color w:val="auto"/>
          <w:highlight w:val="yellow"/>
        </w:rPr>
      </w:pPr>
    </w:p>
    <w:p w14:paraId="18C76BD7" w14:textId="6A5CD91A" w:rsidR="00EF1F93" w:rsidRPr="008B5BE9" w:rsidRDefault="007730BB" w:rsidP="008B5BE9">
      <w:pPr>
        <w:pStyle w:val="af3"/>
        <w:widowControl/>
        <w:numPr>
          <w:ilvl w:val="1"/>
          <w:numId w:val="22"/>
        </w:numPr>
        <w:autoSpaceDE/>
        <w:autoSpaceDN/>
        <w:adjustRightInd/>
        <w:ind w:left="0" w:firstLine="0"/>
        <w:contextualSpacing w:val="0"/>
        <w:rPr>
          <w:color w:val="auto"/>
          <w:highlight w:val="yellow"/>
        </w:rPr>
      </w:pPr>
      <w:r w:rsidRPr="008B5BE9">
        <w:rPr>
          <w:color w:val="auto"/>
          <w:highlight w:val="yellow"/>
        </w:rPr>
        <w:t>Estimate the amount of the products by measuring the</w:t>
      </w:r>
      <w:r w:rsidR="00A67F94" w:rsidRPr="008B5BE9">
        <w:rPr>
          <w:color w:val="auto"/>
          <w:highlight w:val="yellow"/>
        </w:rPr>
        <w:t>ir</w:t>
      </w:r>
      <w:r w:rsidRPr="008B5BE9">
        <w:rPr>
          <w:color w:val="auto"/>
          <w:highlight w:val="yellow"/>
        </w:rPr>
        <w:t xml:space="preserve"> concentration</w:t>
      </w:r>
      <w:r w:rsidR="00A67F94" w:rsidRPr="008B5BE9">
        <w:rPr>
          <w:color w:val="auto"/>
          <w:highlight w:val="yellow"/>
        </w:rPr>
        <w:t xml:space="preserve">s </w:t>
      </w:r>
      <w:r w:rsidR="004410CC" w:rsidRPr="008B5BE9">
        <w:rPr>
          <w:color w:val="auto"/>
          <w:highlight w:val="yellow"/>
        </w:rPr>
        <w:t>in</w:t>
      </w:r>
      <w:r w:rsidR="00A67F94" w:rsidRPr="008B5BE9">
        <w:rPr>
          <w:color w:val="auto"/>
          <w:highlight w:val="yellow"/>
        </w:rPr>
        <w:t xml:space="preserve"> </w:t>
      </w:r>
      <w:r w:rsidRPr="008B5BE9">
        <w:rPr>
          <w:color w:val="auto"/>
          <w:highlight w:val="yellow"/>
        </w:rPr>
        <w:t>a selected number of samples using a fluorometer. Dilute all samples with nuclease-free H</w:t>
      </w:r>
      <w:r w:rsidRPr="008B5BE9">
        <w:rPr>
          <w:color w:val="auto"/>
          <w:highlight w:val="yellow"/>
          <w:vertAlign w:val="subscript"/>
        </w:rPr>
        <w:t>2</w:t>
      </w:r>
      <w:r w:rsidRPr="008B5BE9">
        <w:rPr>
          <w:color w:val="auto"/>
          <w:highlight w:val="yellow"/>
        </w:rPr>
        <w:t>O to 0.5 ng/µL.</w:t>
      </w:r>
    </w:p>
    <w:p w14:paraId="279D5820" w14:textId="77777777" w:rsidR="00EF1F93" w:rsidRPr="008B5BE9" w:rsidRDefault="00EF1F93" w:rsidP="008B5BE9">
      <w:pPr>
        <w:pStyle w:val="af3"/>
        <w:ind w:left="0"/>
        <w:rPr>
          <w:color w:val="auto"/>
        </w:rPr>
      </w:pPr>
    </w:p>
    <w:p w14:paraId="24595A72" w14:textId="77777777" w:rsidR="008B5BE9" w:rsidRPr="008B5BE9" w:rsidRDefault="007730BB" w:rsidP="008B5BE9">
      <w:pPr>
        <w:pStyle w:val="af3"/>
        <w:widowControl/>
        <w:numPr>
          <w:ilvl w:val="1"/>
          <w:numId w:val="22"/>
        </w:numPr>
        <w:autoSpaceDE/>
        <w:autoSpaceDN/>
        <w:adjustRightInd/>
        <w:ind w:left="0" w:firstLine="0"/>
        <w:contextualSpacing w:val="0"/>
        <w:rPr>
          <w:color w:val="auto"/>
          <w:highlight w:val="yellow"/>
        </w:rPr>
      </w:pPr>
      <w:r w:rsidRPr="008B5BE9">
        <w:rPr>
          <w:color w:val="auto"/>
          <w:highlight w:val="yellow"/>
        </w:rPr>
        <w:t xml:space="preserve">Mix 1 µL of </w:t>
      </w:r>
      <w:r w:rsidR="00F31673" w:rsidRPr="008B5BE9">
        <w:rPr>
          <w:color w:val="auto"/>
          <w:highlight w:val="yellow"/>
        </w:rPr>
        <w:t xml:space="preserve">the diluted </w:t>
      </w:r>
      <w:r w:rsidRPr="008B5BE9">
        <w:rPr>
          <w:color w:val="auto"/>
          <w:highlight w:val="yellow"/>
        </w:rPr>
        <w:t>PCR products with 8.5 µL of deionized formamide and 0.5 µL of fluorescent dye-labeled size standard in a 96-well plate compatible with the genetic analyzer.</w:t>
      </w:r>
      <w:r w:rsidR="00955910" w:rsidRPr="008B5BE9">
        <w:rPr>
          <w:color w:val="auto"/>
        </w:rPr>
        <w:t xml:space="preserve"> </w:t>
      </w:r>
    </w:p>
    <w:p w14:paraId="7D157B6F" w14:textId="77777777" w:rsidR="008B5BE9" w:rsidRPr="008B5BE9" w:rsidRDefault="008B5BE9" w:rsidP="008B5BE9">
      <w:pPr>
        <w:pStyle w:val="af3"/>
        <w:rPr>
          <w:color w:val="auto"/>
        </w:rPr>
      </w:pPr>
    </w:p>
    <w:p w14:paraId="1BF0938C" w14:textId="71584767" w:rsidR="00961F6C" w:rsidRPr="008B5BE9" w:rsidRDefault="00ED1609" w:rsidP="008B5BE9">
      <w:pPr>
        <w:pStyle w:val="af3"/>
        <w:widowControl/>
        <w:autoSpaceDE/>
        <w:autoSpaceDN/>
        <w:adjustRightInd/>
        <w:ind w:left="0"/>
        <w:contextualSpacing w:val="0"/>
        <w:rPr>
          <w:color w:val="auto"/>
          <w:highlight w:val="yellow"/>
        </w:rPr>
      </w:pPr>
      <w:r>
        <w:rPr>
          <w:color w:val="auto"/>
        </w:rPr>
        <w:t>NOTE:</w:t>
      </w:r>
      <w:r w:rsidR="00955910" w:rsidRPr="008B5BE9">
        <w:rPr>
          <w:color w:val="auto"/>
        </w:rPr>
        <w:t xml:space="preserve"> </w:t>
      </w:r>
      <w:r w:rsidR="00955910" w:rsidRPr="008B5BE9">
        <w:rPr>
          <w:rFonts w:asciiTheme="minorHAnsi" w:hAnsiTheme="minorHAnsi" w:cstheme="minorHAnsi"/>
          <w:color w:val="auto"/>
        </w:rPr>
        <w:t xml:space="preserve">Prepare a master mix containing </w:t>
      </w:r>
      <w:r w:rsidR="00955910" w:rsidRPr="008B5BE9">
        <w:rPr>
          <w:color w:val="auto"/>
        </w:rPr>
        <w:t>deionized formamide and the size standard.</w:t>
      </w:r>
    </w:p>
    <w:p w14:paraId="03C1F9B6" w14:textId="77777777" w:rsidR="001D0C82" w:rsidRPr="008B5BE9" w:rsidRDefault="001D0C82" w:rsidP="008B5BE9">
      <w:pPr>
        <w:widowControl/>
        <w:autoSpaceDE/>
        <w:autoSpaceDN/>
        <w:adjustRightInd/>
        <w:rPr>
          <w:color w:val="auto"/>
          <w:highlight w:val="yellow"/>
        </w:rPr>
      </w:pPr>
    </w:p>
    <w:p w14:paraId="021377E3" w14:textId="77777777" w:rsidR="00F31673" w:rsidRPr="008B5BE9" w:rsidRDefault="007730BB" w:rsidP="008B5BE9">
      <w:pPr>
        <w:pStyle w:val="af3"/>
        <w:widowControl/>
        <w:numPr>
          <w:ilvl w:val="1"/>
          <w:numId w:val="22"/>
        </w:numPr>
        <w:autoSpaceDE/>
        <w:autoSpaceDN/>
        <w:adjustRightInd/>
        <w:ind w:left="0" w:firstLine="0"/>
        <w:contextualSpacing w:val="0"/>
        <w:rPr>
          <w:color w:val="auto"/>
        </w:rPr>
      </w:pPr>
      <w:r w:rsidRPr="008B5BE9">
        <w:rPr>
          <w:color w:val="auto"/>
          <w:highlight w:val="yellow"/>
        </w:rPr>
        <w:t xml:space="preserve">Cover the plate with a plate septa and denature the samples at 95 </w:t>
      </w:r>
      <w:r w:rsidRPr="008B5BE9">
        <w:rPr>
          <w:color w:val="auto"/>
          <w:highlight w:val="yellow"/>
        </w:rPr>
        <w:sym w:font="Symbol" w:char="F0B0"/>
      </w:r>
      <w:r w:rsidRPr="008B5BE9">
        <w:rPr>
          <w:color w:val="auto"/>
          <w:highlight w:val="yellow"/>
        </w:rPr>
        <w:t>C for 3 min in a thermocycler.</w:t>
      </w:r>
      <w:r w:rsidRPr="008B5BE9">
        <w:rPr>
          <w:color w:val="auto"/>
        </w:rPr>
        <w:t xml:space="preserve"> Do not close the lid of the machine.</w:t>
      </w:r>
    </w:p>
    <w:p w14:paraId="4303FF49" w14:textId="77777777" w:rsidR="00F31673" w:rsidRPr="008B5BE9" w:rsidRDefault="00F31673" w:rsidP="008B5BE9">
      <w:pPr>
        <w:pStyle w:val="af3"/>
        <w:ind w:left="0"/>
        <w:rPr>
          <w:color w:val="auto"/>
          <w:highlight w:val="yellow"/>
        </w:rPr>
      </w:pPr>
    </w:p>
    <w:p w14:paraId="37B66621" w14:textId="26CF844E" w:rsidR="001D0C82" w:rsidRPr="008B5BE9" w:rsidRDefault="007730BB" w:rsidP="008B5BE9">
      <w:pPr>
        <w:pStyle w:val="af3"/>
        <w:widowControl/>
        <w:numPr>
          <w:ilvl w:val="1"/>
          <w:numId w:val="22"/>
        </w:numPr>
        <w:autoSpaceDE/>
        <w:autoSpaceDN/>
        <w:adjustRightInd/>
        <w:ind w:left="0" w:firstLine="0"/>
        <w:contextualSpacing w:val="0"/>
        <w:rPr>
          <w:color w:val="auto"/>
          <w:highlight w:val="yellow"/>
        </w:rPr>
      </w:pPr>
      <w:r w:rsidRPr="008B5BE9">
        <w:rPr>
          <w:color w:val="auto"/>
          <w:highlight w:val="yellow"/>
        </w:rPr>
        <w:t xml:space="preserve">Perform capillary gel electrophoresis to separate the labeled PCR </w:t>
      </w:r>
      <w:r w:rsidRPr="00CE7651">
        <w:rPr>
          <w:color w:val="auto"/>
          <w:highlight w:val="yellow"/>
        </w:rPr>
        <w:t>products as previously described</w:t>
      </w:r>
      <w:r w:rsidR="008D0580" w:rsidRPr="00CE7651">
        <w:rPr>
          <w:color w:val="auto"/>
          <w:highlight w:val="yellow"/>
          <w:vertAlign w:val="superscript"/>
        </w:rPr>
        <w:t>3</w:t>
      </w:r>
      <w:r w:rsidR="0008597F" w:rsidRPr="00CE7651">
        <w:rPr>
          <w:color w:val="auto"/>
          <w:highlight w:val="yellow"/>
          <w:vertAlign w:val="superscript"/>
        </w:rPr>
        <w:t>2</w:t>
      </w:r>
      <w:r w:rsidRPr="00CE7651">
        <w:rPr>
          <w:color w:val="auto"/>
          <w:highlight w:val="yellow"/>
        </w:rPr>
        <w:t>.</w:t>
      </w:r>
    </w:p>
    <w:p w14:paraId="086EA5C5" w14:textId="77777777" w:rsidR="001D0C82" w:rsidRPr="008B5BE9" w:rsidRDefault="001D0C82" w:rsidP="008B5BE9">
      <w:pPr>
        <w:pStyle w:val="af3"/>
        <w:ind w:left="0"/>
        <w:rPr>
          <w:color w:val="auto"/>
          <w:highlight w:val="yellow"/>
        </w:rPr>
      </w:pPr>
    </w:p>
    <w:p w14:paraId="5D3CD38A" w14:textId="77777777" w:rsidR="001D0C82" w:rsidRPr="008B5BE9" w:rsidRDefault="007730BB" w:rsidP="008B5BE9">
      <w:pPr>
        <w:pStyle w:val="af3"/>
        <w:widowControl/>
        <w:numPr>
          <w:ilvl w:val="1"/>
          <w:numId w:val="22"/>
        </w:numPr>
        <w:autoSpaceDE/>
        <w:autoSpaceDN/>
        <w:adjustRightInd/>
        <w:ind w:left="0" w:firstLine="0"/>
        <w:contextualSpacing w:val="0"/>
        <w:rPr>
          <w:color w:val="auto"/>
          <w:highlight w:val="yellow"/>
        </w:rPr>
      </w:pPr>
      <w:r w:rsidRPr="008B5BE9">
        <w:rPr>
          <w:color w:val="auto"/>
          <w:highlight w:val="yellow"/>
        </w:rPr>
        <w:t xml:space="preserve">After </w:t>
      </w:r>
      <w:r w:rsidR="008D0580" w:rsidRPr="008B5BE9">
        <w:rPr>
          <w:color w:val="auto"/>
          <w:highlight w:val="yellow"/>
        </w:rPr>
        <w:t>electrophoresis</w:t>
      </w:r>
      <w:r w:rsidRPr="008B5BE9">
        <w:rPr>
          <w:color w:val="auto"/>
          <w:highlight w:val="yellow"/>
        </w:rPr>
        <w:t>, open the analysis software to analyze the results.</w:t>
      </w:r>
    </w:p>
    <w:p w14:paraId="1EB14218" w14:textId="77777777" w:rsidR="001D0C82" w:rsidRPr="008B5BE9" w:rsidRDefault="001D0C82" w:rsidP="008B5BE9">
      <w:pPr>
        <w:pStyle w:val="af3"/>
        <w:ind w:left="0"/>
        <w:rPr>
          <w:color w:val="auto"/>
        </w:rPr>
      </w:pPr>
    </w:p>
    <w:p w14:paraId="1D6567DE" w14:textId="7AC1A6EF" w:rsidR="001D0C82" w:rsidRPr="008B5BE9" w:rsidRDefault="007730BB" w:rsidP="008B5BE9">
      <w:pPr>
        <w:pStyle w:val="af3"/>
        <w:widowControl/>
        <w:numPr>
          <w:ilvl w:val="1"/>
          <w:numId w:val="22"/>
        </w:numPr>
        <w:autoSpaceDE/>
        <w:autoSpaceDN/>
        <w:adjustRightInd/>
        <w:ind w:left="0" w:firstLine="0"/>
        <w:contextualSpacing w:val="0"/>
        <w:rPr>
          <w:color w:val="auto"/>
        </w:rPr>
      </w:pPr>
      <w:r w:rsidRPr="008B5BE9">
        <w:rPr>
          <w:color w:val="auto"/>
        </w:rPr>
        <w:t xml:space="preserve">Click </w:t>
      </w:r>
      <w:r w:rsidRPr="00CE7651">
        <w:rPr>
          <w:b/>
          <w:color w:val="auto"/>
        </w:rPr>
        <w:t>New Project</w:t>
      </w:r>
      <w:r w:rsidRPr="008B5BE9">
        <w:rPr>
          <w:color w:val="auto"/>
        </w:rPr>
        <w:t xml:space="preserve"> and select </w:t>
      </w:r>
      <w:r w:rsidRPr="00CE7651">
        <w:rPr>
          <w:b/>
          <w:color w:val="auto"/>
        </w:rPr>
        <w:t>Microsatellite</w:t>
      </w:r>
      <w:r w:rsidRPr="008B5BE9">
        <w:rPr>
          <w:color w:val="auto"/>
        </w:rPr>
        <w:t xml:space="preserve">. Then click </w:t>
      </w:r>
      <w:r w:rsidRPr="00CE7651">
        <w:rPr>
          <w:b/>
          <w:color w:val="auto"/>
        </w:rPr>
        <w:t>OK</w:t>
      </w:r>
      <w:r w:rsidRPr="008B5BE9">
        <w:rPr>
          <w:color w:val="auto"/>
        </w:rPr>
        <w:t>.</w:t>
      </w:r>
    </w:p>
    <w:p w14:paraId="7848C200" w14:textId="77777777" w:rsidR="001D0C82" w:rsidRPr="008B5BE9" w:rsidRDefault="001D0C82" w:rsidP="008B5BE9">
      <w:pPr>
        <w:pStyle w:val="af3"/>
        <w:ind w:left="0"/>
        <w:rPr>
          <w:color w:val="auto"/>
        </w:rPr>
      </w:pPr>
    </w:p>
    <w:p w14:paraId="6528061E" w14:textId="67EDC61C" w:rsidR="001D0C82" w:rsidRPr="008B5BE9" w:rsidRDefault="007730BB" w:rsidP="008B5BE9">
      <w:pPr>
        <w:pStyle w:val="af3"/>
        <w:widowControl/>
        <w:numPr>
          <w:ilvl w:val="1"/>
          <w:numId w:val="22"/>
        </w:numPr>
        <w:autoSpaceDE/>
        <w:autoSpaceDN/>
        <w:adjustRightInd/>
        <w:ind w:left="0" w:firstLine="0"/>
        <w:contextualSpacing w:val="0"/>
        <w:rPr>
          <w:color w:val="auto"/>
        </w:rPr>
      </w:pPr>
      <w:r w:rsidRPr="008B5BE9">
        <w:rPr>
          <w:color w:val="auto"/>
        </w:rPr>
        <w:t xml:space="preserve">Click </w:t>
      </w:r>
      <w:r w:rsidRPr="00CE7651">
        <w:rPr>
          <w:b/>
          <w:color w:val="auto"/>
        </w:rPr>
        <w:t>Add Samples to Project</w:t>
      </w:r>
      <w:r w:rsidRPr="008B5BE9">
        <w:rPr>
          <w:color w:val="auto"/>
        </w:rPr>
        <w:t xml:space="preserve"> and select the result files</w:t>
      </w:r>
      <w:r w:rsidR="008D0580" w:rsidRPr="008B5BE9">
        <w:rPr>
          <w:color w:val="auto"/>
        </w:rPr>
        <w:t xml:space="preserve"> (</w:t>
      </w:r>
      <w:r w:rsidRPr="008B5BE9">
        <w:rPr>
          <w:color w:val="auto"/>
        </w:rPr>
        <w:t>contain the .fsa extension</w:t>
      </w:r>
      <w:r w:rsidR="008D0580" w:rsidRPr="008B5BE9">
        <w:rPr>
          <w:color w:val="auto"/>
        </w:rPr>
        <w:t>)</w:t>
      </w:r>
      <w:r w:rsidRPr="008B5BE9">
        <w:rPr>
          <w:color w:val="auto"/>
        </w:rPr>
        <w:t xml:space="preserve">. Then click </w:t>
      </w:r>
      <w:r w:rsidRPr="00CE7651">
        <w:rPr>
          <w:b/>
          <w:color w:val="auto"/>
        </w:rPr>
        <w:t>Add to list</w:t>
      </w:r>
      <w:r w:rsidRPr="008B5BE9">
        <w:rPr>
          <w:color w:val="auto"/>
        </w:rPr>
        <w:t xml:space="preserve"> to </w:t>
      </w:r>
      <w:r w:rsidR="00481019" w:rsidRPr="008B5BE9">
        <w:rPr>
          <w:color w:val="auto"/>
        </w:rPr>
        <w:t>import</w:t>
      </w:r>
      <w:r w:rsidRPr="008B5BE9">
        <w:rPr>
          <w:color w:val="auto"/>
        </w:rPr>
        <w:t xml:space="preserve"> the files.</w:t>
      </w:r>
    </w:p>
    <w:p w14:paraId="2B983A94" w14:textId="77777777" w:rsidR="001D0C82" w:rsidRPr="008B5BE9" w:rsidRDefault="001D0C82" w:rsidP="008B5BE9">
      <w:pPr>
        <w:pStyle w:val="af3"/>
        <w:ind w:left="0"/>
        <w:rPr>
          <w:color w:val="auto"/>
        </w:rPr>
      </w:pPr>
    </w:p>
    <w:p w14:paraId="2367FEE0" w14:textId="4407A2C1" w:rsidR="001D0C82" w:rsidRPr="008B5BE9" w:rsidRDefault="007730BB" w:rsidP="008B5BE9">
      <w:pPr>
        <w:pStyle w:val="af3"/>
        <w:widowControl/>
        <w:numPr>
          <w:ilvl w:val="1"/>
          <w:numId w:val="22"/>
        </w:numPr>
        <w:autoSpaceDE/>
        <w:autoSpaceDN/>
        <w:adjustRightInd/>
        <w:ind w:left="0" w:firstLine="0"/>
        <w:contextualSpacing w:val="0"/>
        <w:rPr>
          <w:color w:val="auto"/>
        </w:rPr>
      </w:pPr>
      <w:r w:rsidRPr="008B5BE9">
        <w:rPr>
          <w:color w:val="auto"/>
        </w:rPr>
        <w:t xml:space="preserve">In the table showing the selected result files, choose </w:t>
      </w:r>
      <w:r w:rsidRPr="00CE7651">
        <w:rPr>
          <w:b/>
          <w:color w:val="auto"/>
        </w:rPr>
        <w:t>Microsatellite Default</w:t>
      </w:r>
      <w:r w:rsidRPr="008B5BE9">
        <w:rPr>
          <w:color w:val="auto"/>
        </w:rPr>
        <w:t xml:space="preserve"> in the </w:t>
      </w:r>
      <w:r w:rsidRPr="00CE7651">
        <w:rPr>
          <w:b/>
          <w:color w:val="auto"/>
        </w:rPr>
        <w:t>Analysis Method</w:t>
      </w:r>
      <w:r w:rsidRPr="008B5BE9">
        <w:rPr>
          <w:color w:val="auto"/>
        </w:rPr>
        <w:t xml:space="preserve"> column. Also, select the size standard used in the </w:t>
      </w:r>
      <w:r w:rsidRPr="00CE7651">
        <w:rPr>
          <w:b/>
          <w:color w:val="auto"/>
        </w:rPr>
        <w:t>Size Standard</w:t>
      </w:r>
      <w:r w:rsidRPr="008B5BE9">
        <w:rPr>
          <w:color w:val="auto"/>
        </w:rPr>
        <w:t xml:space="preserve"> column. Then click the </w:t>
      </w:r>
      <w:r w:rsidRPr="00CE7651">
        <w:rPr>
          <w:b/>
          <w:color w:val="auto"/>
        </w:rPr>
        <w:t>Analyze</w:t>
      </w:r>
      <w:r w:rsidRPr="008B5BE9">
        <w:rPr>
          <w:color w:val="auto"/>
        </w:rPr>
        <w:t xml:space="preserve"> icon, enter the experiment name and save the experiment.</w:t>
      </w:r>
    </w:p>
    <w:p w14:paraId="7D459788" w14:textId="77777777" w:rsidR="001D0C82" w:rsidRPr="008B5BE9" w:rsidRDefault="001D0C82" w:rsidP="008B5BE9">
      <w:pPr>
        <w:pStyle w:val="af3"/>
        <w:ind w:left="0"/>
        <w:rPr>
          <w:color w:val="auto"/>
        </w:rPr>
      </w:pPr>
    </w:p>
    <w:p w14:paraId="4110D8A2" w14:textId="1E6CB0D1" w:rsidR="00955910" w:rsidRPr="008B5BE9" w:rsidRDefault="007730BB" w:rsidP="008B5BE9">
      <w:pPr>
        <w:pStyle w:val="af3"/>
        <w:widowControl/>
        <w:numPr>
          <w:ilvl w:val="1"/>
          <w:numId w:val="22"/>
        </w:numPr>
        <w:autoSpaceDE/>
        <w:autoSpaceDN/>
        <w:adjustRightInd/>
        <w:ind w:left="0" w:firstLine="0"/>
        <w:contextualSpacing w:val="0"/>
        <w:rPr>
          <w:color w:val="auto"/>
        </w:rPr>
      </w:pPr>
      <w:r w:rsidRPr="008B5BE9">
        <w:rPr>
          <w:color w:val="auto"/>
        </w:rPr>
        <w:t xml:space="preserve">Click </w:t>
      </w:r>
      <w:r w:rsidRPr="00CE7651">
        <w:rPr>
          <w:b/>
          <w:color w:val="auto"/>
        </w:rPr>
        <w:t>Display Plots</w:t>
      </w:r>
      <w:r w:rsidRPr="008B5BE9">
        <w:rPr>
          <w:color w:val="auto"/>
        </w:rPr>
        <w:t xml:space="preserve"> to view the results and choose </w:t>
      </w:r>
      <w:r w:rsidRPr="00CE7651">
        <w:rPr>
          <w:b/>
          <w:color w:val="auto"/>
        </w:rPr>
        <w:t>Fragment Analysis</w:t>
      </w:r>
      <w:r w:rsidRPr="008B5BE9">
        <w:rPr>
          <w:color w:val="auto"/>
        </w:rPr>
        <w:t xml:space="preserve"> in the plot setting.</w:t>
      </w:r>
    </w:p>
    <w:p w14:paraId="643889A5" w14:textId="77777777" w:rsidR="00955910" w:rsidRPr="008B5BE9" w:rsidRDefault="00955910" w:rsidP="008B5BE9">
      <w:pPr>
        <w:pStyle w:val="af3"/>
        <w:ind w:left="0"/>
        <w:rPr>
          <w:color w:val="auto"/>
        </w:rPr>
      </w:pPr>
    </w:p>
    <w:p w14:paraId="159CC3DC" w14:textId="741404E4" w:rsidR="001D0C82" w:rsidRPr="008B5BE9" w:rsidRDefault="007730BB" w:rsidP="008B5BE9">
      <w:pPr>
        <w:pStyle w:val="af3"/>
        <w:widowControl/>
        <w:numPr>
          <w:ilvl w:val="1"/>
          <w:numId w:val="22"/>
        </w:numPr>
        <w:autoSpaceDE/>
        <w:autoSpaceDN/>
        <w:adjustRightInd/>
        <w:ind w:left="0" w:firstLine="0"/>
        <w:contextualSpacing w:val="0"/>
        <w:rPr>
          <w:color w:val="auto"/>
        </w:rPr>
      </w:pPr>
      <w:r w:rsidRPr="008B5BE9">
        <w:rPr>
          <w:color w:val="auto"/>
        </w:rPr>
        <w:t xml:space="preserve">Choose the appropriate colored channels for analysis. </w:t>
      </w:r>
      <w:r w:rsidR="0051356D" w:rsidRPr="008B5BE9">
        <w:rPr>
          <w:color w:val="auto"/>
          <w:highlight w:val="yellow"/>
        </w:rPr>
        <w:t xml:space="preserve">Check </w:t>
      </w:r>
      <w:r w:rsidR="00C726EE" w:rsidRPr="008B5BE9">
        <w:rPr>
          <w:color w:val="auto"/>
          <w:highlight w:val="yellow"/>
        </w:rPr>
        <w:t xml:space="preserve">the </w:t>
      </w:r>
      <w:r w:rsidRPr="008B5BE9">
        <w:rPr>
          <w:color w:val="auto"/>
          <w:highlight w:val="yellow"/>
        </w:rPr>
        <w:t>orange icon to view the labeled fragments in the size standard</w:t>
      </w:r>
      <w:r w:rsidR="0051356D" w:rsidRPr="008B5BE9">
        <w:rPr>
          <w:color w:val="auto"/>
          <w:highlight w:val="yellow"/>
        </w:rPr>
        <w:t xml:space="preserve"> to assess the quality of size calling</w:t>
      </w:r>
      <w:r w:rsidR="00630EAD" w:rsidRPr="008B5BE9">
        <w:rPr>
          <w:color w:val="auto"/>
          <w:highlight w:val="yellow"/>
        </w:rPr>
        <w:t>.</w:t>
      </w:r>
    </w:p>
    <w:p w14:paraId="781DF8E7" w14:textId="77777777" w:rsidR="001D0C82" w:rsidRPr="008B5BE9" w:rsidRDefault="001D0C82" w:rsidP="008B5BE9">
      <w:pPr>
        <w:pStyle w:val="af3"/>
        <w:ind w:left="0"/>
        <w:rPr>
          <w:color w:val="auto"/>
        </w:rPr>
      </w:pPr>
    </w:p>
    <w:p w14:paraId="6AC9CC84" w14:textId="6346F7E3" w:rsidR="001D0C82" w:rsidRPr="008B5BE9" w:rsidRDefault="00EB2179" w:rsidP="008B5BE9">
      <w:pPr>
        <w:pStyle w:val="af3"/>
        <w:widowControl/>
        <w:numPr>
          <w:ilvl w:val="1"/>
          <w:numId w:val="22"/>
        </w:numPr>
        <w:autoSpaceDE/>
        <w:autoSpaceDN/>
        <w:adjustRightInd/>
        <w:ind w:left="0" w:firstLine="0"/>
        <w:contextualSpacing w:val="0"/>
        <w:rPr>
          <w:color w:val="auto"/>
        </w:rPr>
      </w:pPr>
      <w:r w:rsidRPr="008B5BE9">
        <w:rPr>
          <w:color w:val="auto"/>
          <w:highlight w:val="yellow"/>
        </w:rPr>
        <w:t>C</w:t>
      </w:r>
      <w:r w:rsidR="007730BB" w:rsidRPr="008B5BE9">
        <w:rPr>
          <w:color w:val="auto"/>
          <w:highlight w:val="yellow"/>
        </w:rPr>
        <w:t>heck the blue icon</w:t>
      </w:r>
      <w:r w:rsidRPr="008B5BE9">
        <w:rPr>
          <w:color w:val="auto"/>
          <w:highlight w:val="yellow"/>
        </w:rPr>
        <w:t xml:space="preserve"> to view the labeled PCR products</w:t>
      </w:r>
      <w:r w:rsidR="007730BB" w:rsidRPr="008B5BE9">
        <w:rPr>
          <w:color w:val="auto"/>
          <w:highlight w:val="yellow"/>
        </w:rPr>
        <w:t xml:space="preserve">. </w:t>
      </w:r>
      <w:r w:rsidR="008D0580" w:rsidRPr="008B5BE9">
        <w:rPr>
          <w:color w:val="auto"/>
          <w:highlight w:val="yellow"/>
        </w:rPr>
        <w:t>Identify</w:t>
      </w:r>
      <w:r w:rsidR="007730BB" w:rsidRPr="008B5BE9">
        <w:rPr>
          <w:color w:val="auto"/>
          <w:highlight w:val="yellow"/>
        </w:rPr>
        <w:t xml:space="preserve"> the peaks that correspond</w:t>
      </w:r>
      <w:r w:rsidR="007730BB" w:rsidRPr="008B5BE9">
        <w:rPr>
          <w:color w:val="auto"/>
        </w:rPr>
        <w:t xml:space="preserve"> </w:t>
      </w:r>
      <w:r w:rsidR="007730BB" w:rsidRPr="008B5BE9">
        <w:rPr>
          <w:color w:val="auto"/>
          <w:highlight w:val="yellow"/>
        </w:rPr>
        <w:t>to the wild-type and mutant (i.e.</w:t>
      </w:r>
      <w:r w:rsidR="00CE7651">
        <w:rPr>
          <w:color w:val="auto"/>
          <w:highlight w:val="yellow"/>
        </w:rPr>
        <w:t>,</w:t>
      </w:r>
      <w:r w:rsidR="007730BB" w:rsidRPr="008B5BE9">
        <w:rPr>
          <w:color w:val="auto"/>
          <w:highlight w:val="yellow"/>
        </w:rPr>
        <w:t xml:space="preserve"> bearing the expected deletions) products. Estimate the mutant level in each sample by dividing the area under the mutant peak by the sum of the area under the wild-type and mutant peaks.</w:t>
      </w:r>
    </w:p>
    <w:p w14:paraId="49FB1A05" w14:textId="77777777" w:rsidR="001D0C82" w:rsidRPr="008B5BE9" w:rsidRDefault="001D0C82" w:rsidP="008B5BE9">
      <w:pPr>
        <w:pStyle w:val="af3"/>
        <w:ind w:left="0"/>
        <w:rPr>
          <w:color w:val="auto"/>
          <w:highlight w:val="yellow"/>
        </w:rPr>
      </w:pPr>
    </w:p>
    <w:p w14:paraId="64DCBE39" w14:textId="3C340A09" w:rsidR="001D0C82" w:rsidRPr="008B5BE9" w:rsidRDefault="007730BB" w:rsidP="008B5BE9">
      <w:pPr>
        <w:pStyle w:val="af3"/>
        <w:widowControl/>
        <w:numPr>
          <w:ilvl w:val="1"/>
          <w:numId w:val="22"/>
        </w:numPr>
        <w:autoSpaceDE/>
        <w:autoSpaceDN/>
        <w:adjustRightInd/>
        <w:ind w:left="0" w:firstLine="0"/>
        <w:contextualSpacing w:val="0"/>
        <w:rPr>
          <w:color w:val="auto"/>
        </w:rPr>
      </w:pPr>
      <w:r w:rsidRPr="008B5BE9">
        <w:rPr>
          <w:color w:val="auto"/>
          <w:highlight w:val="yellow"/>
        </w:rPr>
        <w:t xml:space="preserve">Select multiple </w:t>
      </w:r>
      <w:r w:rsidR="00F31673" w:rsidRPr="008B5BE9">
        <w:rPr>
          <w:color w:val="auto"/>
          <w:highlight w:val="yellow"/>
        </w:rPr>
        <w:t xml:space="preserve">cell </w:t>
      </w:r>
      <w:r w:rsidR="00213699" w:rsidRPr="008B5BE9">
        <w:rPr>
          <w:color w:val="auto"/>
          <w:highlight w:val="yellow"/>
        </w:rPr>
        <w:t xml:space="preserve">pools </w:t>
      </w:r>
      <w:r w:rsidRPr="008B5BE9">
        <w:rPr>
          <w:color w:val="auto"/>
          <w:highlight w:val="yellow"/>
        </w:rPr>
        <w:t xml:space="preserve">with </w:t>
      </w:r>
      <w:r w:rsidR="00B7318B" w:rsidRPr="008B5BE9">
        <w:rPr>
          <w:color w:val="auto"/>
          <w:highlight w:val="yellow"/>
        </w:rPr>
        <w:t xml:space="preserve">high levels of the </w:t>
      </w:r>
      <w:r w:rsidRPr="008B5BE9">
        <w:rPr>
          <w:color w:val="auto"/>
          <w:highlight w:val="yellow"/>
        </w:rPr>
        <w:t>expected deletion</w:t>
      </w:r>
      <w:r w:rsidR="00AD2BAA" w:rsidRPr="008B5BE9">
        <w:rPr>
          <w:color w:val="auto"/>
          <w:highlight w:val="yellow"/>
        </w:rPr>
        <w:t>s</w:t>
      </w:r>
      <w:r w:rsidR="00B7318B" w:rsidRPr="008B5BE9">
        <w:rPr>
          <w:color w:val="auto"/>
          <w:highlight w:val="yellow"/>
        </w:rPr>
        <w:t xml:space="preserve"> </w:t>
      </w:r>
      <w:r w:rsidRPr="008B5BE9">
        <w:rPr>
          <w:color w:val="auto"/>
          <w:highlight w:val="yellow"/>
        </w:rPr>
        <w:t xml:space="preserve">for </w:t>
      </w:r>
      <w:r w:rsidR="00F31673" w:rsidRPr="008B5BE9">
        <w:rPr>
          <w:color w:val="auto"/>
          <w:highlight w:val="yellow"/>
        </w:rPr>
        <w:t>further</w:t>
      </w:r>
      <w:r w:rsidRPr="008B5BE9">
        <w:rPr>
          <w:color w:val="auto"/>
          <w:highlight w:val="yellow"/>
        </w:rPr>
        <w:t xml:space="preserve"> serial </w:t>
      </w:r>
      <w:r w:rsidR="008D0580" w:rsidRPr="008B5BE9">
        <w:rPr>
          <w:color w:val="auto"/>
          <w:highlight w:val="yellow"/>
        </w:rPr>
        <w:t>dilution</w:t>
      </w:r>
      <w:r w:rsidR="008806FC" w:rsidRPr="008B5BE9">
        <w:rPr>
          <w:color w:val="auto"/>
          <w:highlight w:val="yellow"/>
        </w:rPr>
        <w:t>s</w:t>
      </w:r>
      <w:r w:rsidR="008D0580" w:rsidRPr="008B5BE9">
        <w:rPr>
          <w:color w:val="auto"/>
          <w:highlight w:val="yellow"/>
        </w:rPr>
        <w:t>.</w:t>
      </w:r>
    </w:p>
    <w:p w14:paraId="3EC895C3" w14:textId="77777777" w:rsidR="001D0C82" w:rsidRPr="008B5BE9" w:rsidRDefault="001D0C82" w:rsidP="008B5BE9">
      <w:pPr>
        <w:pStyle w:val="af3"/>
        <w:ind w:left="0"/>
        <w:rPr>
          <w:color w:val="auto"/>
          <w:highlight w:val="yellow"/>
        </w:rPr>
      </w:pPr>
    </w:p>
    <w:p w14:paraId="5F5A9250" w14:textId="3D1DE77B" w:rsidR="001D0C82" w:rsidRPr="008B5BE9" w:rsidRDefault="008D0580" w:rsidP="008B5BE9">
      <w:pPr>
        <w:pStyle w:val="af3"/>
        <w:widowControl/>
        <w:numPr>
          <w:ilvl w:val="1"/>
          <w:numId w:val="22"/>
        </w:numPr>
        <w:autoSpaceDE/>
        <w:autoSpaceDN/>
        <w:adjustRightInd/>
        <w:ind w:left="0" w:firstLine="0"/>
        <w:contextualSpacing w:val="0"/>
        <w:rPr>
          <w:color w:val="auto"/>
        </w:rPr>
      </w:pPr>
      <w:r w:rsidRPr="008B5BE9">
        <w:rPr>
          <w:color w:val="auto"/>
          <w:highlight w:val="yellow"/>
        </w:rPr>
        <w:t xml:space="preserve">Repeat the DNA extraction, fluorescent PCR and capillary electrophoresis steps. </w:t>
      </w:r>
      <w:r w:rsidR="00EB2179" w:rsidRPr="008B5BE9">
        <w:rPr>
          <w:color w:val="auto"/>
          <w:highlight w:val="yellow"/>
        </w:rPr>
        <w:t>Select c</w:t>
      </w:r>
      <w:r w:rsidR="007730BB" w:rsidRPr="008B5BE9">
        <w:rPr>
          <w:color w:val="auto"/>
          <w:highlight w:val="yellow"/>
        </w:rPr>
        <w:t xml:space="preserve">ell clones </w:t>
      </w:r>
      <w:r w:rsidR="007730BB" w:rsidRPr="008B5BE9">
        <w:rPr>
          <w:rFonts w:cstheme="minorHAnsi"/>
          <w:color w:val="auto"/>
          <w:highlight w:val="yellow"/>
        </w:rPr>
        <w:t>with mutant</w:t>
      </w:r>
      <w:r w:rsidRPr="008B5BE9">
        <w:rPr>
          <w:rFonts w:cstheme="minorHAnsi"/>
          <w:color w:val="auto"/>
          <w:highlight w:val="yellow"/>
        </w:rPr>
        <w:t xml:space="preserve"> levels </w:t>
      </w:r>
      <w:r w:rsidR="007730BB" w:rsidRPr="008B5BE9">
        <w:rPr>
          <w:rFonts w:cstheme="minorHAnsi"/>
          <w:color w:val="auto"/>
          <w:highlight w:val="yellow"/>
        </w:rPr>
        <w:t>&gt;95</w:t>
      </w:r>
      <w:r w:rsidR="00756329" w:rsidRPr="008B5BE9">
        <w:rPr>
          <w:rFonts w:cstheme="minorHAnsi"/>
          <w:color w:val="auto"/>
          <w:highlight w:val="yellow"/>
        </w:rPr>
        <w:t xml:space="preserve">% </w:t>
      </w:r>
      <w:r w:rsidRPr="008B5BE9">
        <w:rPr>
          <w:rFonts w:cstheme="minorHAnsi"/>
          <w:color w:val="auto"/>
          <w:highlight w:val="yellow"/>
        </w:rPr>
        <w:t>representing biallelic deletions</w:t>
      </w:r>
      <w:r w:rsidR="00756329" w:rsidRPr="008B5BE9">
        <w:rPr>
          <w:rFonts w:cstheme="minorHAnsi"/>
          <w:color w:val="auto"/>
          <w:highlight w:val="yellow"/>
        </w:rPr>
        <w:t xml:space="preserve"> </w:t>
      </w:r>
      <w:r w:rsidR="007730BB" w:rsidRPr="008B5BE9">
        <w:rPr>
          <w:rFonts w:cstheme="minorHAnsi"/>
          <w:color w:val="auto"/>
          <w:highlight w:val="yellow"/>
        </w:rPr>
        <w:t xml:space="preserve">for </w:t>
      </w:r>
      <w:r w:rsidR="00123FD6" w:rsidRPr="008B5BE9">
        <w:rPr>
          <w:rFonts w:cstheme="minorHAnsi"/>
          <w:color w:val="auto"/>
          <w:highlight w:val="yellow"/>
        </w:rPr>
        <w:t>subsequent analyses</w:t>
      </w:r>
      <w:r w:rsidRPr="008B5BE9">
        <w:rPr>
          <w:rFonts w:cstheme="minorHAnsi"/>
          <w:color w:val="auto"/>
          <w:highlight w:val="yellow"/>
        </w:rPr>
        <w:t>.</w:t>
      </w:r>
    </w:p>
    <w:p w14:paraId="13ACC649" w14:textId="77777777" w:rsidR="001D0C82" w:rsidRPr="008B5BE9" w:rsidRDefault="001D0C82" w:rsidP="008B5BE9">
      <w:pPr>
        <w:pStyle w:val="af3"/>
        <w:ind w:left="0"/>
        <w:rPr>
          <w:rFonts w:cstheme="minorHAnsi"/>
          <w:color w:val="auto"/>
          <w:highlight w:val="yellow"/>
          <w:lang w:eastAsia="zh-HK"/>
        </w:rPr>
      </w:pPr>
    </w:p>
    <w:p w14:paraId="1D744AA0" w14:textId="2DBDA473" w:rsidR="007730BB" w:rsidRPr="008B5BE9" w:rsidRDefault="007730BB" w:rsidP="008B5BE9">
      <w:pPr>
        <w:pStyle w:val="af3"/>
        <w:widowControl/>
        <w:numPr>
          <w:ilvl w:val="1"/>
          <w:numId w:val="22"/>
        </w:numPr>
        <w:autoSpaceDE/>
        <w:autoSpaceDN/>
        <w:adjustRightInd/>
        <w:ind w:left="0" w:firstLine="0"/>
        <w:contextualSpacing w:val="0"/>
        <w:rPr>
          <w:color w:val="auto"/>
        </w:rPr>
      </w:pPr>
      <w:r w:rsidRPr="008B5BE9">
        <w:rPr>
          <w:rFonts w:cstheme="minorHAnsi"/>
          <w:color w:val="auto"/>
          <w:lang w:eastAsia="zh-HK"/>
        </w:rPr>
        <w:t>Verify the identity of the deletions in the selected clones</w:t>
      </w:r>
      <w:r w:rsidR="00756329" w:rsidRPr="008B5BE9">
        <w:rPr>
          <w:rFonts w:cstheme="minorHAnsi"/>
          <w:color w:val="auto"/>
          <w:lang w:eastAsia="zh-HK"/>
        </w:rPr>
        <w:t xml:space="preserve"> </w:t>
      </w:r>
      <w:r w:rsidRPr="008B5BE9">
        <w:rPr>
          <w:rFonts w:cstheme="minorHAnsi"/>
          <w:color w:val="auto"/>
          <w:lang w:eastAsia="zh-HK"/>
        </w:rPr>
        <w:t>by Sanger sequencing.</w:t>
      </w:r>
    </w:p>
    <w:p w14:paraId="0743CA26" w14:textId="77777777" w:rsidR="00B564DE" w:rsidRPr="008B5BE9" w:rsidRDefault="00B564DE" w:rsidP="008B5BE9">
      <w:pPr>
        <w:pStyle w:val="af3"/>
        <w:widowControl/>
        <w:autoSpaceDE/>
        <w:autoSpaceDN/>
        <w:adjustRightInd/>
        <w:ind w:left="0"/>
        <w:contextualSpacing w:val="0"/>
        <w:rPr>
          <w:color w:val="auto"/>
        </w:rPr>
      </w:pPr>
    </w:p>
    <w:p w14:paraId="46D30FF3" w14:textId="77777777" w:rsidR="0062282C" w:rsidRPr="00DC4FE9" w:rsidRDefault="007730BB" w:rsidP="008B5BE9">
      <w:pPr>
        <w:pStyle w:val="af3"/>
        <w:widowControl/>
        <w:numPr>
          <w:ilvl w:val="0"/>
          <w:numId w:val="22"/>
        </w:numPr>
        <w:autoSpaceDE/>
        <w:autoSpaceDN/>
        <w:adjustRightInd/>
        <w:ind w:left="0" w:firstLine="0"/>
        <w:contextualSpacing w:val="0"/>
        <w:rPr>
          <w:b/>
          <w:color w:val="auto"/>
          <w:highlight w:val="yellow"/>
        </w:rPr>
      </w:pPr>
      <w:r w:rsidRPr="00DC4FE9">
        <w:rPr>
          <w:b/>
          <w:color w:val="auto"/>
          <w:highlight w:val="yellow"/>
        </w:rPr>
        <w:t xml:space="preserve">Functional analyses of </w:t>
      </w:r>
      <w:r w:rsidR="00C65B44" w:rsidRPr="00DC4FE9">
        <w:rPr>
          <w:b/>
          <w:color w:val="auto"/>
          <w:highlight w:val="yellow"/>
        </w:rPr>
        <w:t xml:space="preserve">the </w:t>
      </w:r>
      <w:r w:rsidRPr="00DC4FE9">
        <w:rPr>
          <w:b/>
          <w:color w:val="auto"/>
          <w:highlight w:val="yellow"/>
        </w:rPr>
        <w:t>silencer deletion</w:t>
      </w:r>
      <w:r w:rsidR="00983D6C" w:rsidRPr="00DC4FE9">
        <w:rPr>
          <w:b/>
          <w:color w:val="auto"/>
          <w:highlight w:val="yellow"/>
        </w:rPr>
        <w:t xml:space="preserve"> by real-time quantitative RT-PCR analysis</w:t>
      </w:r>
    </w:p>
    <w:p w14:paraId="5FE5954F" w14:textId="77777777" w:rsidR="0062282C" w:rsidRPr="008B5BE9" w:rsidRDefault="0062282C" w:rsidP="008B5BE9">
      <w:pPr>
        <w:pStyle w:val="af3"/>
        <w:widowControl/>
        <w:autoSpaceDE/>
        <w:autoSpaceDN/>
        <w:adjustRightInd/>
        <w:ind w:left="0"/>
        <w:contextualSpacing w:val="0"/>
        <w:rPr>
          <w:color w:val="auto"/>
          <w:highlight w:val="yellow"/>
        </w:rPr>
      </w:pPr>
    </w:p>
    <w:p w14:paraId="62A79331" w14:textId="24776438" w:rsidR="00704493" w:rsidRPr="008B5BE9" w:rsidRDefault="0062282C" w:rsidP="008B5BE9">
      <w:pPr>
        <w:pStyle w:val="af3"/>
        <w:widowControl/>
        <w:numPr>
          <w:ilvl w:val="1"/>
          <w:numId w:val="22"/>
        </w:numPr>
        <w:autoSpaceDE/>
        <w:autoSpaceDN/>
        <w:adjustRightInd/>
        <w:ind w:left="0" w:firstLine="0"/>
        <w:rPr>
          <w:color w:val="auto"/>
          <w:highlight w:val="yellow"/>
        </w:rPr>
      </w:pPr>
      <w:r w:rsidRPr="008B5BE9">
        <w:rPr>
          <w:color w:val="auto"/>
          <w:highlight w:val="yellow"/>
        </w:rPr>
        <w:t>Extract total RNA from the selected clones and perform complementary DNA (cDNA) synthesis.</w:t>
      </w:r>
    </w:p>
    <w:p w14:paraId="71BFD52A" w14:textId="77777777" w:rsidR="00704493" w:rsidRPr="008B5BE9" w:rsidRDefault="00704493" w:rsidP="008B5BE9">
      <w:pPr>
        <w:pStyle w:val="af3"/>
        <w:widowControl/>
        <w:autoSpaceDE/>
        <w:autoSpaceDN/>
        <w:adjustRightInd/>
        <w:ind w:left="0"/>
        <w:contextualSpacing w:val="0"/>
        <w:rPr>
          <w:color w:val="auto"/>
          <w:highlight w:val="yellow"/>
        </w:rPr>
      </w:pPr>
    </w:p>
    <w:p w14:paraId="70C29F4A" w14:textId="1DE11A82" w:rsidR="00704493" w:rsidRPr="008B5BE9" w:rsidRDefault="00E62A4D" w:rsidP="008B5BE9">
      <w:pPr>
        <w:pStyle w:val="af3"/>
        <w:widowControl/>
        <w:numPr>
          <w:ilvl w:val="1"/>
          <w:numId w:val="22"/>
        </w:numPr>
        <w:autoSpaceDE/>
        <w:autoSpaceDN/>
        <w:adjustRightInd/>
        <w:ind w:left="0" w:firstLine="0"/>
        <w:contextualSpacing w:val="0"/>
        <w:rPr>
          <w:color w:val="auto"/>
          <w:highlight w:val="yellow"/>
        </w:rPr>
      </w:pPr>
      <w:r w:rsidRPr="008B5BE9">
        <w:rPr>
          <w:color w:val="auto"/>
          <w:highlight w:val="yellow"/>
        </w:rPr>
        <w:t>Mix 1</w:t>
      </w:r>
      <w:r w:rsidR="000C2AAD" w:rsidRPr="008B5BE9">
        <w:rPr>
          <w:color w:val="auto"/>
          <w:highlight w:val="yellow"/>
        </w:rPr>
        <w:t xml:space="preserve"> </w:t>
      </w:r>
      <w:r w:rsidRPr="008B5BE9">
        <w:rPr>
          <w:color w:val="auto"/>
          <w:highlight w:val="yellow"/>
        </w:rPr>
        <w:t>µg of RNA with 1 µL of 50 µM oligo(dT)</w:t>
      </w:r>
      <w:r w:rsidRPr="008B5BE9">
        <w:rPr>
          <w:color w:val="auto"/>
          <w:highlight w:val="yellow"/>
          <w:vertAlign w:val="subscript"/>
        </w:rPr>
        <w:t>20</w:t>
      </w:r>
      <w:r w:rsidRPr="008B5BE9">
        <w:rPr>
          <w:color w:val="auto"/>
          <w:highlight w:val="yellow"/>
        </w:rPr>
        <w:t xml:space="preserve"> primer and 1 µL of 10 mM dNTP mix in a total volume of 10 µL. Incubate at 65 </w:t>
      </w:r>
      <w:r w:rsidRPr="008B5BE9">
        <w:rPr>
          <w:color w:val="auto"/>
          <w:highlight w:val="yellow"/>
        </w:rPr>
        <w:sym w:font="Symbol" w:char="F0B0"/>
      </w:r>
      <w:r w:rsidRPr="008B5BE9">
        <w:rPr>
          <w:color w:val="auto"/>
          <w:highlight w:val="yellow"/>
        </w:rPr>
        <w:t>C for 5 min and then place on ice for at least 1 min.</w:t>
      </w:r>
    </w:p>
    <w:p w14:paraId="7EC3EDD0" w14:textId="77777777" w:rsidR="00704493" w:rsidRPr="008B5BE9" w:rsidRDefault="00704493" w:rsidP="008B5BE9">
      <w:pPr>
        <w:pStyle w:val="af3"/>
        <w:ind w:left="0"/>
        <w:rPr>
          <w:color w:val="auto"/>
          <w:highlight w:val="yellow"/>
        </w:rPr>
      </w:pPr>
    </w:p>
    <w:p w14:paraId="1F0EDBEF" w14:textId="2E98E9E2" w:rsidR="00DC4FE9" w:rsidRDefault="00E62A4D" w:rsidP="008B5BE9">
      <w:pPr>
        <w:pStyle w:val="af3"/>
        <w:widowControl/>
        <w:numPr>
          <w:ilvl w:val="1"/>
          <w:numId w:val="22"/>
        </w:numPr>
        <w:autoSpaceDE/>
        <w:autoSpaceDN/>
        <w:adjustRightInd/>
        <w:ind w:left="0" w:firstLine="0"/>
        <w:contextualSpacing w:val="0"/>
        <w:rPr>
          <w:color w:val="auto"/>
        </w:rPr>
      </w:pPr>
      <w:r w:rsidRPr="008B5BE9">
        <w:rPr>
          <w:color w:val="auto"/>
          <w:highlight w:val="yellow"/>
        </w:rPr>
        <w:t>Add 10 µL of cDNA synthesis mix containing 2 µL of 10</w:t>
      </w:r>
      <w:r w:rsidR="00CE7651">
        <w:rPr>
          <w:color w:val="auto"/>
          <w:highlight w:val="yellow"/>
        </w:rPr>
        <w:t xml:space="preserve">x </w:t>
      </w:r>
      <w:r w:rsidR="0062282C" w:rsidRPr="008B5BE9">
        <w:rPr>
          <w:color w:val="auto"/>
          <w:highlight w:val="yellow"/>
        </w:rPr>
        <w:t xml:space="preserve">RT </w:t>
      </w:r>
      <w:r w:rsidRPr="008B5BE9">
        <w:rPr>
          <w:color w:val="auto"/>
          <w:highlight w:val="yellow"/>
        </w:rPr>
        <w:t>buffer, 4 µL of 25 mM MgCl</w:t>
      </w:r>
      <w:r w:rsidRPr="008B5BE9">
        <w:rPr>
          <w:color w:val="auto"/>
          <w:highlight w:val="yellow"/>
          <w:vertAlign w:val="subscript"/>
        </w:rPr>
        <w:t>2</w:t>
      </w:r>
      <w:r w:rsidRPr="008B5BE9">
        <w:rPr>
          <w:color w:val="auto"/>
          <w:highlight w:val="yellow"/>
        </w:rPr>
        <w:t xml:space="preserve">, 2 µL of 0.1 M DTT, </w:t>
      </w:r>
      <w:r w:rsidR="003D67BF" w:rsidRPr="008B5BE9">
        <w:rPr>
          <w:color w:val="auto"/>
          <w:highlight w:val="yellow"/>
        </w:rPr>
        <w:t xml:space="preserve">1 µL of </w:t>
      </w:r>
      <w:r w:rsidR="000C2AAD" w:rsidRPr="008B5BE9">
        <w:rPr>
          <w:color w:val="auto"/>
          <w:highlight w:val="yellow"/>
        </w:rPr>
        <w:t>RNase</w:t>
      </w:r>
      <w:r w:rsidRPr="008B5BE9">
        <w:rPr>
          <w:color w:val="auto"/>
          <w:highlight w:val="yellow"/>
        </w:rPr>
        <w:t xml:space="preserve"> inhibitor</w:t>
      </w:r>
      <w:r w:rsidR="003D67BF" w:rsidRPr="008B5BE9">
        <w:rPr>
          <w:color w:val="auto"/>
          <w:highlight w:val="yellow"/>
        </w:rPr>
        <w:t xml:space="preserve"> (40 U/µL)</w:t>
      </w:r>
      <w:r w:rsidRPr="008B5BE9">
        <w:rPr>
          <w:color w:val="auto"/>
          <w:highlight w:val="yellow"/>
        </w:rPr>
        <w:t xml:space="preserve"> and </w:t>
      </w:r>
      <w:r w:rsidR="003D67BF" w:rsidRPr="008B5BE9">
        <w:rPr>
          <w:color w:val="auto"/>
          <w:highlight w:val="yellow"/>
        </w:rPr>
        <w:t xml:space="preserve">1 µL </w:t>
      </w:r>
      <w:r w:rsidRPr="008B5BE9">
        <w:rPr>
          <w:color w:val="auto"/>
          <w:highlight w:val="yellow"/>
        </w:rPr>
        <w:t>of reverse transcriptase</w:t>
      </w:r>
      <w:r w:rsidR="003D67BF" w:rsidRPr="008B5BE9">
        <w:rPr>
          <w:color w:val="auto"/>
          <w:highlight w:val="yellow"/>
        </w:rPr>
        <w:t xml:space="preserve"> (200 U/µL)</w:t>
      </w:r>
      <w:r w:rsidRPr="008B5BE9">
        <w:rPr>
          <w:color w:val="auto"/>
          <w:highlight w:val="yellow"/>
        </w:rPr>
        <w:t>.</w:t>
      </w:r>
      <w:r w:rsidR="0062282C" w:rsidRPr="008B5BE9">
        <w:rPr>
          <w:color w:val="auto"/>
          <w:highlight w:val="yellow"/>
        </w:rPr>
        <w:t xml:space="preserve"> </w:t>
      </w:r>
      <w:r w:rsidRPr="008B5BE9">
        <w:rPr>
          <w:color w:val="auto"/>
          <w:highlight w:val="yellow"/>
        </w:rPr>
        <w:t xml:space="preserve">Incubate at 50 </w:t>
      </w:r>
      <w:r w:rsidRPr="008B5BE9">
        <w:rPr>
          <w:color w:val="auto"/>
          <w:highlight w:val="yellow"/>
        </w:rPr>
        <w:sym w:font="Symbol" w:char="F0B0"/>
      </w:r>
      <w:r w:rsidRPr="008B5BE9">
        <w:rPr>
          <w:color w:val="auto"/>
          <w:highlight w:val="yellow"/>
        </w:rPr>
        <w:t xml:space="preserve">C for 50 min and then 85 </w:t>
      </w:r>
      <w:r w:rsidRPr="008B5BE9">
        <w:rPr>
          <w:color w:val="auto"/>
          <w:highlight w:val="yellow"/>
        </w:rPr>
        <w:sym w:font="Symbol" w:char="F0B0"/>
      </w:r>
      <w:r w:rsidRPr="008B5BE9">
        <w:rPr>
          <w:color w:val="auto"/>
          <w:highlight w:val="yellow"/>
        </w:rPr>
        <w:t>C for 5 min in a therm</w:t>
      </w:r>
      <w:r w:rsidR="00E72914" w:rsidRPr="008B5BE9">
        <w:rPr>
          <w:color w:val="auto"/>
          <w:highlight w:val="yellow"/>
        </w:rPr>
        <w:t>o</w:t>
      </w:r>
      <w:r w:rsidRPr="008B5BE9">
        <w:rPr>
          <w:color w:val="auto"/>
          <w:highlight w:val="yellow"/>
        </w:rPr>
        <w:t>cycler.</w:t>
      </w:r>
      <w:r w:rsidR="00830090" w:rsidRPr="008B5BE9">
        <w:rPr>
          <w:color w:val="auto"/>
        </w:rPr>
        <w:t xml:space="preserve"> </w:t>
      </w:r>
    </w:p>
    <w:p w14:paraId="0CA4A5BB" w14:textId="77777777" w:rsidR="00DC4FE9" w:rsidRPr="00DC4FE9" w:rsidRDefault="00DC4FE9" w:rsidP="00DC4FE9">
      <w:pPr>
        <w:pStyle w:val="af3"/>
        <w:rPr>
          <w:color w:val="auto"/>
        </w:rPr>
      </w:pPr>
    </w:p>
    <w:p w14:paraId="0F3DD409" w14:textId="4D637D7A" w:rsidR="00704493" w:rsidRPr="008B5BE9" w:rsidRDefault="00ED1609" w:rsidP="00DC4FE9">
      <w:pPr>
        <w:pStyle w:val="af3"/>
        <w:widowControl/>
        <w:autoSpaceDE/>
        <w:autoSpaceDN/>
        <w:adjustRightInd/>
        <w:ind w:left="0"/>
        <w:contextualSpacing w:val="0"/>
        <w:rPr>
          <w:color w:val="auto"/>
        </w:rPr>
      </w:pPr>
      <w:r>
        <w:rPr>
          <w:color w:val="auto"/>
        </w:rPr>
        <w:t>NOTE:</w:t>
      </w:r>
      <w:r w:rsidR="00830090" w:rsidRPr="008B5BE9">
        <w:rPr>
          <w:color w:val="auto"/>
        </w:rPr>
        <w:t xml:space="preserve"> Prepare a master mix for the reverse transcription. </w:t>
      </w:r>
    </w:p>
    <w:p w14:paraId="301634BC" w14:textId="77777777" w:rsidR="00704493" w:rsidRPr="008B5BE9" w:rsidRDefault="00704493" w:rsidP="008B5BE9">
      <w:pPr>
        <w:pStyle w:val="af3"/>
        <w:ind w:left="0"/>
        <w:rPr>
          <w:color w:val="auto"/>
          <w:highlight w:val="yellow"/>
        </w:rPr>
      </w:pPr>
    </w:p>
    <w:p w14:paraId="07FC0C58" w14:textId="2F85AF4D" w:rsidR="00704493" w:rsidRPr="008B5BE9" w:rsidRDefault="00E62A4D" w:rsidP="008B5BE9">
      <w:pPr>
        <w:pStyle w:val="af3"/>
        <w:widowControl/>
        <w:numPr>
          <w:ilvl w:val="1"/>
          <w:numId w:val="22"/>
        </w:numPr>
        <w:autoSpaceDE/>
        <w:autoSpaceDN/>
        <w:adjustRightInd/>
        <w:ind w:left="0" w:firstLine="0"/>
        <w:contextualSpacing w:val="0"/>
        <w:rPr>
          <w:color w:val="auto"/>
        </w:rPr>
      </w:pPr>
      <w:r w:rsidRPr="008B5BE9">
        <w:rPr>
          <w:color w:val="auto"/>
          <w:highlight w:val="yellow"/>
        </w:rPr>
        <w:t xml:space="preserve">Chill the samples on ice. Add 1 µL of RNase H and incubate at 37 </w:t>
      </w:r>
      <w:r w:rsidRPr="008B5BE9">
        <w:rPr>
          <w:color w:val="auto"/>
          <w:highlight w:val="yellow"/>
        </w:rPr>
        <w:sym w:font="Symbol" w:char="F0B0"/>
      </w:r>
      <w:r w:rsidRPr="008B5BE9">
        <w:rPr>
          <w:color w:val="auto"/>
          <w:highlight w:val="yellow"/>
        </w:rPr>
        <w:t>C for 20 min.</w:t>
      </w:r>
      <w:r w:rsidRPr="008B5BE9">
        <w:rPr>
          <w:color w:val="auto"/>
        </w:rPr>
        <w:t xml:space="preserve"> Store the cDNA at -20 </w:t>
      </w:r>
      <w:r w:rsidRPr="008B5BE9">
        <w:rPr>
          <w:color w:val="auto"/>
        </w:rPr>
        <w:sym w:font="Symbol" w:char="F0B0"/>
      </w:r>
      <w:r w:rsidRPr="008B5BE9">
        <w:rPr>
          <w:color w:val="auto"/>
        </w:rPr>
        <w:t>C.</w:t>
      </w:r>
    </w:p>
    <w:p w14:paraId="259D373F" w14:textId="77777777" w:rsidR="00704493" w:rsidRPr="008B5BE9" w:rsidRDefault="00704493" w:rsidP="008B5BE9">
      <w:pPr>
        <w:pStyle w:val="af3"/>
        <w:ind w:left="0"/>
        <w:rPr>
          <w:color w:val="auto"/>
          <w:highlight w:val="yellow"/>
        </w:rPr>
      </w:pPr>
    </w:p>
    <w:p w14:paraId="77150B81" w14:textId="77777777" w:rsidR="00DC4FE9" w:rsidRPr="00DC4FE9" w:rsidRDefault="005217F3" w:rsidP="008B5BE9">
      <w:pPr>
        <w:pStyle w:val="af3"/>
        <w:widowControl/>
        <w:numPr>
          <w:ilvl w:val="1"/>
          <w:numId w:val="22"/>
        </w:numPr>
        <w:autoSpaceDE/>
        <w:autoSpaceDN/>
        <w:adjustRightInd/>
        <w:ind w:left="0" w:firstLine="0"/>
        <w:contextualSpacing w:val="0"/>
        <w:rPr>
          <w:color w:val="auto"/>
          <w:highlight w:val="yellow"/>
        </w:rPr>
      </w:pPr>
      <w:r w:rsidRPr="008B5BE9">
        <w:rPr>
          <w:color w:val="auto"/>
          <w:highlight w:val="yellow"/>
        </w:rPr>
        <w:t>Design</w:t>
      </w:r>
      <w:r w:rsidR="00E62A4D" w:rsidRPr="008B5BE9">
        <w:rPr>
          <w:color w:val="auto"/>
          <w:highlight w:val="yellow"/>
        </w:rPr>
        <w:t xml:space="preserve"> primers and TaqMan probes </w:t>
      </w:r>
      <w:r w:rsidRPr="008B5BE9">
        <w:rPr>
          <w:color w:val="auto"/>
          <w:highlight w:val="yellow"/>
        </w:rPr>
        <w:t xml:space="preserve">that </w:t>
      </w:r>
      <w:r w:rsidR="00E62A4D" w:rsidRPr="008B5BE9">
        <w:rPr>
          <w:color w:val="auto"/>
          <w:highlight w:val="yellow"/>
        </w:rPr>
        <w:t xml:space="preserve">specifically </w:t>
      </w:r>
      <w:r w:rsidRPr="008B5BE9">
        <w:rPr>
          <w:color w:val="auto"/>
          <w:highlight w:val="yellow"/>
        </w:rPr>
        <w:t xml:space="preserve">recognize </w:t>
      </w:r>
      <w:r w:rsidR="00E62A4D" w:rsidRPr="008B5BE9">
        <w:rPr>
          <w:color w:val="auto"/>
          <w:highlight w:val="yellow"/>
        </w:rPr>
        <w:t xml:space="preserve">individual </w:t>
      </w:r>
      <w:r w:rsidRPr="008B5BE9">
        <w:rPr>
          <w:color w:val="auto"/>
          <w:highlight w:val="yellow"/>
        </w:rPr>
        <w:t xml:space="preserve">transcript </w:t>
      </w:r>
      <w:r w:rsidR="00E62A4D" w:rsidRPr="008B5BE9">
        <w:rPr>
          <w:color w:val="auto"/>
          <w:highlight w:val="yellow"/>
        </w:rPr>
        <w:t xml:space="preserve">variants generated from </w:t>
      </w:r>
      <w:r w:rsidR="005D5D60" w:rsidRPr="008B5BE9">
        <w:rPr>
          <w:color w:val="auto"/>
          <w:highlight w:val="yellow"/>
        </w:rPr>
        <w:t>alternative</w:t>
      </w:r>
      <w:r w:rsidR="00E62A4D" w:rsidRPr="008B5BE9">
        <w:rPr>
          <w:color w:val="auto"/>
          <w:highlight w:val="yellow"/>
        </w:rPr>
        <w:t xml:space="preserve"> promoters.</w:t>
      </w:r>
    </w:p>
    <w:p w14:paraId="7B765C51" w14:textId="77777777" w:rsidR="00DC4FE9" w:rsidRPr="00DC4FE9" w:rsidRDefault="00DC4FE9" w:rsidP="00DC4FE9">
      <w:pPr>
        <w:pStyle w:val="af3"/>
        <w:rPr>
          <w:color w:val="auto"/>
        </w:rPr>
      </w:pPr>
    </w:p>
    <w:p w14:paraId="11E9AC3A" w14:textId="0CD4A114" w:rsidR="00704493" w:rsidRPr="008B5BE9" w:rsidRDefault="00ED1609" w:rsidP="00DC4FE9">
      <w:pPr>
        <w:pStyle w:val="af3"/>
        <w:widowControl/>
        <w:autoSpaceDE/>
        <w:autoSpaceDN/>
        <w:adjustRightInd/>
        <w:ind w:left="0"/>
        <w:contextualSpacing w:val="0"/>
        <w:rPr>
          <w:color w:val="auto"/>
          <w:highlight w:val="yellow"/>
        </w:rPr>
      </w:pPr>
      <w:r>
        <w:rPr>
          <w:color w:val="auto"/>
        </w:rPr>
        <w:t>NOTE:</w:t>
      </w:r>
      <w:r w:rsidR="00E62A4D" w:rsidRPr="008B5BE9">
        <w:rPr>
          <w:color w:val="auto"/>
        </w:rPr>
        <w:t xml:space="preserve"> </w:t>
      </w:r>
      <w:r w:rsidR="00EB2179" w:rsidRPr="008B5BE9">
        <w:rPr>
          <w:color w:val="auto"/>
        </w:rPr>
        <w:t xml:space="preserve">Pre-designed </w:t>
      </w:r>
      <w:r w:rsidR="004616D0" w:rsidRPr="008B5BE9">
        <w:rPr>
          <w:color w:val="auto"/>
        </w:rPr>
        <w:t xml:space="preserve">transcript-specific </w:t>
      </w:r>
      <w:r w:rsidR="00EB2179" w:rsidRPr="008B5BE9">
        <w:rPr>
          <w:color w:val="auto"/>
        </w:rPr>
        <w:t xml:space="preserve">primer/probe sets are </w:t>
      </w:r>
      <w:r w:rsidR="00F46E4D" w:rsidRPr="008B5BE9">
        <w:rPr>
          <w:color w:val="auto"/>
        </w:rPr>
        <w:t xml:space="preserve">commercially </w:t>
      </w:r>
      <w:r w:rsidR="00EB2179" w:rsidRPr="008B5BE9">
        <w:rPr>
          <w:color w:val="auto"/>
        </w:rPr>
        <w:t>available.</w:t>
      </w:r>
    </w:p>
    <w:p w14:paraId="4CB7BE31" w14:textId="77777777" w:rsidR="00704493" w:rsidRPr="008B5BE9" w:rsidRDefault="00704493" w:rsidP="008B5BE9">
      <w:pPr>
        <w:pStyle w:val="af3"/>
        <w:ind w:left="0"/>
        <w:rPr>
          <w:color w:val="auto"/>
          <w:highlight w:val="yellow"/>
        </w:rPr>
      </w:pPr>
    </w:p>
    <w:p w14:paraId="62E8FD7F" w14:textId="47AA6FC9" w:rsidR="00704493" w:rsidRPr="008B5BE9" w:rsidRDefault="001721E0" w:rsidP="008B5BE9">
      <w:pPr>
        <w:pStyle w:val="af3"/>
        <w:widowControl/>
        <w:numPr>
          <w:ilvl w:val="1"/>
          <w:numId w:val="22"/>
        </w:numPr>
        <w:autoSpaceDE/>
        <w:autoSpaceDN/>
        <w:adjustRightInd/>
        <w:ind w:left="0" w:firstLine="0"/>
        <w:contextualSpacing w:val="0"/>
        <w:rPr>
          <w:color w:val="auto"/>
          <w:highlight w:val="yellow"/>
        </w:rPr>
      </w:pPr>
      <w:r w:rsidRPr="008B5BE9">
        <w:rPr>
          <w:color w:val="auto"/>
          <w:highlight w:val="yellow"/>
        </w:rPr>
        <w:t>C</w:t>
      </w:r>
      <w:r w:rsidR="00E62A4D" w:rsidRPr="008B5BE9">
        <w:rPr>
          <w:color w:val="auto"/>
          <w:highlight w:val="yellow"/>
        </w:rPr>
        <w:t>lone DNA fragments containing the specific transcript sequences into plasmid DNA</w:t>
      </w:r>
      <w:r w:rsidRPr="008B5BE9">
        <w:rPr>
          <w:color w:val="auto"/>
          <w:highlight w:val="yellow"/>
        </w:rPr>
        <w:t>. P</w:t>
      </w:r>
      <w:r w:rsidR="00E62A4D" w:rsidRPr="008B5BE9">
        <w:rPr>
          <w:color w:val="auto"/>
          <w:highlight w:val="yellow"/>
        </w:rPr>
        <w:t xml:space="preserve">repare </w:t>
      </w:r>
      <w:r w:rsidR="00E17404" w:rsidRPr="008B5BE9">
        <w:rPr>
          <w:color w:val="auto"/>
          <w:highlight w:val="yellow"/>
        </w:rPr>
        <w:t xml:space="preserve">a </w:t>
      </w:r>
      <w:r w:rsidR="00E62A4D" w:rsidRPr="008B5BE9">
        <w:rPr>
          <w:color w:val="auto"/>
          <w:highlight w:val="yellow"/>
        </w:rPr>
        <w:t>10-fold dilution</w:t>
      </w:r>
      <w:r w:rsidR="00E17404" w:rsidRPr="008B5BE9">
        <w:rPr>
          <w:color w:val="auto"/>
          <w:highlight w:val="yellow"/>
        </w:rPr>
        <w:t xml:space="preserve"> series</w:t>
      </w:r>
      <w:r w:rsidR="00E62A4D" w:rsidRPr="008B5BE9">
        <w:rPr>
          <w:color w:val="auto"/>
          <w:highlight w:val="yellow"/>
        </w:rPr>
        <w:t xml:space="preserve"> (10</w:t>
      </w:r>
      <w:r w:rsidR="00E62A4D" w:rsidRPr="008B5BE9">
        <w:rPr>
          <w:color w:val="auto"/>
          <w:highlight w:val="yellow"/>
          <w:vertAlign w:val="superscript"/>
        </w:rPr>
        <w:t>6</w:t>
      </w:r>
      <w:r w:rsidR="00E62A4D" w:rsidRPr="008B5BE9">
        <w:rPr>
          <w:color w:val="auto"/>
          <w:highlight w:val="yellow"/>
        </w:rPr>
        <w:t xml:space="preserve"> to 10 copies) </w:t>
      </w:r>
      <w:r w:rsidR="00E17404" w:rsidRPr="008B5BE9">
        <w:rPr>
          <w:color w:val="auto"/>
          <w:highlight w:val="yellow"/>
        </w:rPr>
        <w:t>of the recombinant plasmids</w:t>
      </w:r>
      <w:r w:rsidRPr="008B5BE9">
        <w:rPr>
          <w:color w:val="auto"/>
          <w:highlight w:val="yellow"/>
        </w:rPr>
        <w:t xml:space="preserve"> as standard curves for transcript quantification</w:t>
      </w:r>
      <w:r w:rsidR="00E17404" w:rsidRPr="008B5BE9">
        <w:rPr>
          <w:color w:val="auto"/>
          <w:highlight w:val="yellow"/>
        </w:rPr>
        <w:t>.</w:t>
      </w:r>
    </w:p>
    <w:p w14:paraId="609A5A94" w14:textId="77777777" w:rsidR="00704493" w:rsidRPr="008B5BE9" w:rsidRDefault="00704493" w:rsidP="008B5BE9">
      <w:pPr>
        <w:pStyle w:val="af3"/>
        <w:ind w:left="0"/>
        <w:rPr>
          <w:color w:val="auto"/>
          <w:highlight w:val="yellow"/>
        </w:rPr>
      </w:pPr>
    </w:p>
    <w:p w14:paraId="442CC703" w14:textId="792D25A7" w:rsidR="00DC4FE9" w:rsidRPr="00DC4FE9" w:rsidRDefault="00E62A4D" w:rsidP="008B5BE9">
      <w:pPr>
        <w:pStyle w:val="af3"/>
        <w:widowControl/>
        <w:numPr>
          <w:ilvl w:val="1"/>
          <w:numId w:val="22"/>
        </w:numPr>
        <w:autoSpaceDE/>
        <w:autoSpaceDN/>
        <w:adjustRightInd/>
        <w:ind w:left="0" w:firstLine="0"/>
        <w:contextualSpacing w:val="0"/>
        <w:rPr>
          <w:color w:val="auto"/>
          <w:highlight w:val="yellow"/>
        </w:rPr>
      </w:pPr>
      <w:r w:rsidRPr="008B5BE9">
        <w:rPr>
          <w:color w:val="auto"/>
          <w:highlight w:val="yellow"/>
        </w:rPr>
        <w:t xml:space="preserve">Prepare 20 µL </w:t>
      </w:r>
      <w:r w:rsidR="00CE7651">
        <w:rPr>
          <w:color w:val="auto"/>
          <w:highlight w:val="yellow"/>
        </w:rPr>
        <w:t xml:space="preserve">of </w:t>
      </w:r>
      <w:r w:rsidRPr="008B5BE9">
        <w:rPr>
          <w:color w:val="auto"/>
          <w:highlight w:val="yellow"/>
        </w:rPr>
        <w:t xml:space="preserve">PCR </w:t>
      </w:r>
      <w:r w:rsidR="00827BF5" w:rsidRPr="008B5BE9">
        <w:rPr>
          <w:color w:val="auto"/>
          <w:highlight w:val="yellow"/>
        </w:rPr>
        <w:t xml:space="preserve">mix </w:t>
      </w:r>
      <w:r w:rsidR="00CE7651">
        <w:rPr>
          <w:color w:val="auto"/>
          <w:highlight w:val="yellow"/>
        </w:rPr>
        <w:t>(</w:t>
      </w:r>
      <w:r w:rsidR="00BC1C1F" w:rsidRPr="00CE7651">
        <w:rPr>
          <w:color w:val="auto"/>
        </w:rPr>
        <w:t>0.5 µL of DNA template, 1 µL of 20</w:t>
      </w:r>
      <w:r w:rsidR="00CE7651" w:rsidRPr="00CE7651">
        <w:rPr>
          <w:color w:val="auto"/>
        </w:rPr>
        <w:t xml:space="preserve">x </w:t>
      </w:r>
      <w:r w:rsidR="00BC1C1F" w:rsidRPr="00CE7651">
        <w:rPr>
          <w:color w:val="auto"/>
        </w:rPr>
        <w:t>pre-designed TaqMan probe/primer assay and 10 µL of 2</w:t>
      </w:r>
      <w:r w:rsidR="00CE7651" w:rsidRPr="00CE7651">
        <w:rPr>
          <w:color w:val="auto"/>
        </w:rPr>
        <w:t xml:space="preserve">x </w:t>
      </w:r>
      <w:r w:rsidR="00BC1C1F" w:rsidRPr="00CE7651">
        <w:rPr>
          <w:color w:val="auto"/>
        </w:rPr>
        <w:t>TaqMan PCR Master Mix</w:t>
      </w:r>
      <w:r w:rsidR="00CE7651">
        <w:rPr>
          <w:color w:val="auto"/>
          <w:highlight w:val="yellow"/>
        </w:rPr>
        <w:t>)</w:t>
      </w:r>
      <w:r w:rsidR="00BC1C1F" w:rsidRPr="008B5BE9">
        <w:rPr>
          <w:color w:val="auto"/>
          <w:highlight w:val="yellow"/>
        </w:rPr>
        <w:t xml:space="preserve"> </w:t>
      </w:r>
      <w:r w:rsidRPr="008B5BE9">
        <w:rPr>
          <w:color w:val="auto"/>
          <w:highlight w:val="yellow"/>
        </w:rPr>
        <w:t>for each sample (</w:t>
      </w:r>
      <w:r w:rsidR="0046526F" w:rsidRPr="008B5BE9">
        <w:rPr>
          <w:color w:val="auto"/>
          <w:highlight w:val="yellow"/>
        </w:rPr>
        <w:t xml:space="preserve">both </w:t>
      </w:r>
      <w:r w:rsidRPr="008B5BE9">
        <w:rPr>
          <w:color w:val="auto"/>
          <w:highlight w:val="yellow"/>
        </w:rPr>
        <w:t>cDNA and plasmid standards).</w:t>
      </w:r>
      <w:r w:rsidR="00BC1C1F" w:rsidRPr="008B5BE9">
        <w:rPr>
          <w:color w:val="auto"/>
        </w:rPr>
        <w:t xml:space="preserve"> </w:t>
      </w:r>
      <w:r w:rsidRPr="008B5BE9">
        <w:rPr>
          <w:color w:val="auto"/>
        </w:rPr>
        <w:t xml:space="preserve">Measure each sample in triplicate. </w:t>
      </w:r>
    </w:p>
    <w:p w14:paraId="31AA9564" w14:textId="77777777" w:rsidR="00DC4FE9" w:rsidRPr="00DC4FE9" w:rsidRDefault="00DC4FE9" w:rsidP="00DC4FE9">
      <w:pPr>
        <w:pStyle w:val="af3"/>
        <w:rPr>
          <w:color w:val="auto"/>
        </w:rPr>
      </w:pPr>
    </w:p>
    <w:p w14:paraId="4307BE22" w14:textId="7442F939" w:rsidR="00704493" w:rsidRPr="008B5BE9" w:rsidRDefault="00ED1609" w:rsidP="00DC4FE9">
      <w:pPr>
        <w:pStyle w:val="af3"/>
        <w:widowControl/>
        <w:autoSpaceDE/>
        <w:autoSpaceDN/>
        <w:adjustRightInd/>
        <w:ind w:left="0"/>
        <w:contextualSpacing w:val="0"/>
        <w:rPr>
          <w:color w:val="auto"/>
          <w:highlight w:val="yellow"/>
        </w:rPr>
      </w:pPr>
      <w:r>
        <w:rPr>
          <w:color w:val="auto"/>
        </w:rPr>
        <w:t>NOTE:</w:t>
      </w:r>
      <w:r w:rsidR="00E62A4D" w:rsidRPr="008B5BE9">
        <w:rPr>
          <w:color w:val="auto"/>
        </w:rPr>
        <w:t xml:space="preserve"> Prepare </w:t>
      </w:r>
      <w:r w:rsidR="00EA0CC6" w:rsidRPr="008B5BE9">
        <w:rPr>
          <w:color w:val="auto"/>
        </w:rPr>
        <w:t xml:space="preserve">a </w:t>
      </w:r>
      <w:r w:rsidR="00E62A4D" w:rsidRPr="008B5BE9">
        <w:rPr>
          <w:color w:val="auto"/>
        </w:rPr>
        <w:t xml:space="preserve">master mix </w:t>
      </w:r>
      <w:r w:rsidR="00830090" w:rsidRPr="008B5BE9">
        <w:rPr>
          <w:color w:val="auto"/>
        </w:rPr>
        <w:t>for the real-time PCR.</w:t>
      </w:r>
    </w:p>
    <w:p w14:paraId="47FDCCBC" w14:textId="77777777" w:rsidR="00704493" w:rsidRPr="008B5BE9" w:rsidRDefault="00704493" w:rsidP="008B5BE9">
      <w:pPr>
        <w:pStyle w:val="af3"/>
        <w:ind w:left="0"/>
        <w:rPr>
          <w:color w:val="auto"/>
          <w:highlight w:val="yellow"/>
        </w:rPr>
      </w:pPr>
    </w:p>
    <w:p w14:paraId="7627E672" w14:textId="26759FE3" w:rsidR="00704493" w:rsidRPr="008B5BE9" w:rsidRDefault="00E62A4D" w:rsidP="008B5BE9">
      <w:pPr>
        <w:pStyle w:val="af3"/>
        <w:widowControl/>
        <w:numPr>
          <w:ilvl w:val="1"/>
          <w:numId w:val="22"/>
        </w:numPr>
        <w:autoSpaceDE/>
        <w:autoSpaceDN/>
        <w:adjustRightInd/>
        <w:ind w:left="0" w:firstLine="0"/>
        <w:contextualSpacing w:val="0"/>
        <w:rPr>
          <w:color w:val="auto"/>
          <w:highlight w:val="yellow"/>
        </w:rPr>
      </w:pPr>
      <w:r w:rsidRPr="008B5BE9">
        <w:rPr>
          <w:color w:val="auto"/>
          <w:highlight w:val="yellow"/>
        </w:rPr>
        <w:t>Run the reactions in a real-time PCR machine</w:t>
      </w:r>
      <w:r w:rsidR="001721E0" w:rsidRPr="008B5BE9">
        <w:rPr>
          <w:color w:val="auto"/>
          <w:highlight w:val="yellow"/>
        </w:rPr>
        <w:t xml:space="preserve"> (Conditions: </w:t>
      </w:r>
      <w:r w:rsidRPr="008B5BE9">
        <w:rPr>
          <w:color w:val="auto"/>
          <w:highlight w:val="yellow"/>
        </w:rPr>
        <w:t xml:space="preserve">initial 50 </w:t>
      </w:r>
      <w:r w:rsidRPr="008B5BE9">
        <w:rPr>
          <w:color w:val="auto"/>
          <w:highlight w:val="yellow"/>
        </w:rPr>
        <w:sym w:font="Symbol" w:char="F0B0"/>
      </w:r>
      <w:r w:rsidRPr="008B5BE9">
        <w:rPr>
          <w:color w:val="auto"/>
          <w:highlight w:val="yellow"/>
        </w:rPr>
        <w:t xml:space="preserve">C for 2 min and 95 </w:t>
      </w:r>
      <w:r w:rsidRPr="008B5BE9">
        <w:rPr>
          <w:color w:val="auto"/>
          <w:highlight w:val="yellow"/>
        </w:rPr>
        <w:sym w:font="Symbol" w:char="F0B0"/>
      </w:r>
      <w:r w:rsidRPr="008B5BE9">
        <w:rPr>
          <w:color w:val="auto"/>
          <w:highlight w:val="yellow"/>
        </w:rPr>
        <w:t xml:space="preserve">C for 10 min, followed by 40 cycles of 94 </w:t>
      </w:r>
      <w:r w:rsidRPr="008B5BE9">
        <w:rPr>
          <w:color w:val="auto"/>
          <w:highlight w:val="yellow"/>
        </w:rPr>
        <w:sym w:font="Symbol" w:char="F0B0"/>
      </w:r>
      <w:r w:rsidRPr="008B5BE9">
        <w:rPr>
          <w:color w:val="auto"/>
          <w:highlight w:val="yellow"/>
        </w:rPr>
        <w:t xml:space="preserve">C for 15 s and 60 </w:t>
      </w:r>
      <w:r w:rsidRPr="008B5BE9">
        <w:rPr>
          <w:color w:val="auto"/>
          <w:highlight w:val="yellow"/>
        </w:rPr>
        <w:sym w:font="Symbol" w:char="F0B0"/>
      </w:r>
      <w:r w:rsidRPr="008B5BE9">
        <w:rPr>
          <w:color w:val="auto"/>
          <w:highlight w:val="yellow"/>
        </w:rPr>
        <w:t>C for 1 min</w:t>
      </w:r>
      <w:r w:rsidR="001721E0" w:rsidRPr="008B5BE9">
        <w:rPr>
          <w:color w:val="auto"/>
          <w:highlight w:val="yellow"/>
        </w:rPr>
        <w:t>)</w:t>
      </w:r>
      <w:r w:rsidRPr="008B5BE9">
        <w:rPr>
          <w:color w:val="auto"/>
          <w:highlight w:val="yellow"/>
        </w:rPr>
        <w:t>.</w:t>
      </w:r>
    </w:p>
    <w:p w14:paraId="587BABC8" w14:textId="77777777" w:rsidR="00704493" w:rsidRPr="008B5BE9" w:rsidRDefault="00704493" w:rsidP="008B5BE9">
      <w:pPr>
        <w:pStyle w:val="af3"/>
        <w:ind w:left="0"/>
        <w:rPr>
          <w:color w:val="auto"/>
          <w:highlight w:val="yellow"/>
        </w:rPr>
      </w:pPr>
    </w:p>
    <w:p w14:paraId="58EA8308" w14:textId="3064F149" w:rsidR="00704493" w:rsidRPr="008B5BE9" w:rsidRDefault="00E62A4D" w:rsidP="008B5BE9">
      <w:pPr>
        <w:pStyle w:val="af3"/>
        <w:widowControl/>
        <w:numPr>
          <w:ilvl w:val="1"/>
          <w:numId w:val="22"/>
        </w:numPr>
        <w:autoSpaceDE/>
        <w:autoSpaceDN/>
        <w:adjustRightInd/>
        <w:ind w:left="0" w:firstLine="0"/>
        <w:contextualSpacing w:val="0"/>
        <w:rPr>
          <w:color w:val="auto"/>
        </w:rPr>
      </w:pPr>
      <w:r w:rsidRPr="008B5BE9">
        <w:rPr>
          <w:color w:val="auto"/>
          <w:highlight w:val="yellow"/>
        </w:rPr>
        <w:t xml:space="preserve">After the amplification, </w:t>
      </w:r>
      <w:r w:rsidR="00081DC4" w:rsidRPr="008B5BE9">
        <w:rPr>
          <w:color w:val="auto"/>
          <w:highlight w:val="yellow"/>
        </w:rPr>
        <w:t xml:space="preserve">click the </w:t>
      </w:r>
      <w:r w:rsidR="00081DC4" w:rsidRPr="00CE7651">
        <w:rPr>
          <w:b/>
          <w:color w:val="auto"/>
          <w:highlight w:val="yellow"/>
        </w:rPr>
        <w:t>Analyze</w:t>
      </w:r>
      <w:r w:rsidR="00081DC4" w:rsidRPr="008B5BE9">
        <w:rPr>
          <w:color w:val="auto"/>
          <w:highlight w:val="yellow"/>
        </w:rPr>
        <w:t xml:space="preserve"> icon in the software to analyze the data.</w:t>
      </w:r>
      <w:r w:rsidR="00081DC4" w:rsidRPr="008B5BE9">
        <w:rPr>
          <w:color w:val="auto"/>
        </w:rPr>
        <w:t xml:space="preserve"> C</w:t>
      </w:r>
      <w:r w:rsidRPr="008B5BE9">
        <w:rPr>
          <w:color w:val="auto"/>
        </w:rPr>
        <w:t>heck the slope and the correlation coefficient of the standard curves to evaluate the efficiency and linearity of the reactions. Ensure that the slopes are between -3.1 and -3.6</w:t>
      </w:r>
      <w:bookmarkStart w:id="1" w:name="_GoBack"/>
      <w:bookmarkEnd w:id="1"/>
      <w:r w:rsidR="00112EF1" w:rsidRPr="008B5BE9">
        <w:rPr>
          <w:color w:val="auto"/>
        </w:rPr>
        <w:t xml:space="preserve"> </w:t>
      </w:r>
      <w:r w:rsidRPr="008B5BE9">
        <w:rPr>
          <w:color w:val="auto"/>
        </w:rPr>
        <w:t>and correlation coefficients are greater than 0.99.</w:t>
      </w:r>
    </w:p>
    <w:p w14:paraId="30D07D5E" w14:textId="77777777" w:rsidR="00704493" w:rsidRPr="008B5BE9" w:rsidRDefault="00704493" w:rsidP="008B5BE9">
      <w:pPr>
        <w:pStyle w:val="af3"/>
        <w:ind w:left="0"/>
        <w:rPr>
          <w:color w:val="auto"/>
          <w:highlight w:val="yellow"/>
        </w:rPr>
      </w:pPr>
    </w:p>
    <w:p w14:paraId="75A8D605" w14:textId="383ACC33" w:rsidR="00E62A4D" w:rsidRPr="008B5BE9" w:rsidRDefault="00E62A4D" w:rsidP="008B5BE9">
      <w:pPr>
        <w:pStyle w:val="af3"/>
        <w:widowControl/>
        <w:numPr>
          <w:ilvl w:val="1"/>
          <w:numId w:val="22"/>
        </w:numPr>
        <w:autoSpaceDE/>
        <w:autoSpaceDN/>
        <w:adjustRightInd/>
        <w:ind w:left="0" w:firstLine="0"/>
        <w:contextualSpacing w:val="0"/>
        <w:rPr>
          <w:color w:val="auto"/>
          <w:highlight w:val="yellow"/>
        </w:rPr>
      </w:pPr>
      <w:r w:rsidRPr="008B5BE9">
        <w:rPr>
          <w:color w:val="auto"/>
          <w:highlight w:val="yellow"/>
        </w:rPr>
        <w:t>Normalize the copy number of the target transcripts in each sample with a housekeeping gene (</w:t>
      </w:r>
      <w:r w:rsidR="00ED1609">
        <w:rPr>
          <w:color w:val="auto"/>
          <w:highlight w:val="yellow"/>
        </w:rPr>
        <w:t xml:space="preserve">e.g., </w:t>
      </w:r>
      <w:r w:rsidRPr="008B5BE9">
        <w:rPr>
          <w:i/>
          <w:color w:val="auto"/>
          <w:highlight w:val="yellow"/>
        </w:rPr>
        <w:t>GAPDH</w:t>
      </w:r>
      <w:r w:rsidRPr="008B5BE9">
        <w:rPr>
          <w:color w:val="auto"/>
          <w:highlight w:val="yellow"/>
        </w:rPr>
        <w:t>).</w:t>
      </w:r>
    </w:p>
    <w:bookmarkEnd w:id="0"/>
    <w:p w14:paraId="496AB0B4" w14:textId="77777777" w:rsidR="001C1E49" w:rsidRPr="008B5BE9" w:rsidRDefault="001C1E49" w:rsidP="008B5BE9">
      <w:pPr>
        <w:pStyle w:val="a3"/>
        <w:spacing w:before="0" w:beforeAutospacing="0" w:after="0" w:afterAutospacing="0"/>
        <w:rPr>
          <w:rFonts w:asciiTheme="minorHAnsi" w:hAnsiTheme="minorHAnsi" w:cstheme="minorHAnsi"/>
          <w:b/>
          <w:color w:val="auto"/>
        </w:rPr>
      </w:pPr>
    </w:p>
    <w:p w14:paraId="3E79FCA8" w14:textId="02DA90F4" w:rsidR="006305D7" w:rsidRPr="008B5BE9" w:rsidRDefault="006305D7" w:rsidP="008B5BE9">
      <w:pPr>
        <w:pStyle w:val="a3"/>
        <w:spacing w:before="0" w:beforeAutospacing="0" w:after="0" w:afterAutospacing="0"/>
        <w:rPr>
          <w:rFonts w:asciiTheme="minorHAnsi" w:hAnsiTheme="minorHAnsi" w:cstheme="minorHAnsi"/>
          <w:color w:val="auto"/>
        </w:rPr>
      </w:pPr>
      <w:r w:rsidRPr="008B5BE9">
        <w:rPr>
          <w:rFonts w:asciiTheme="minorHAnsi" w:hAnsiTheme="minorHAnsi" w:cstheme="minorHAnsi"/>
          <w:b/>
          <w:color w:val="auto"/>
        </w:rPr>
        <w:t>REPRESENTATIVE RESULTS</w:t>
      </w:r>
      <w:r w:rsidR="00EF1462" w:rsidRPr="008B5BE9">
        <w:rPr>
          <w:rFonts w:asciiTheme="minorHAnsi" w:hAnsiTheme="minorHAnsi" w:cstheme="minorHAnsi"/>
          <w:b/>
          <w:color w:val="auto"/>
        </w:rPr>
        <w:t>:</w:t>
      </w:r>
    </w:p>
    <w:p w14:paraId="4A17C268" w14:textId="7B64AC2F" w:rsidR="00A91488" w:rsidRPr="008B5BE9" w:rsidRDefault="00A91488" w:rsidP="008B5BE9">
      <w:pPr>
        <w:rPr>
          <w:rFonts w:asciiTheme="minorHAnsi" w:hAnsiTheme="minorHAnsi" w:cstheme="minorHAnsi"/>
          <w:color w:val="auto"/>
        </w:rPr>
      </w:pPr>
      <w:r w:rsidRPr="008B5BE9">
        <w:rPr>
          <w:rFonts w:asciiTheme="minorHAnsi" w:hAnsiTheme="minorHAnsi" w:cstheme="minorHAnsi"/>
          <w:color w:val="auto"/>
        </w:rPr>
        <w:t xml:space="preserve">The aim of this experiment is to delete an intronic silencer in the </w:t>
      </w:r>
      <w:r w:rsidRPr="008B5BE9">
        <w:rPr>
          <w:rFonts w:asciiTheme="minorHAnsi" w:hAnsiTheme="minorHAnsi" w:cstheme="minorHAnsi"/>
          <w:i/>
          <w:color w:val="auto"/>
        </w:rPr>
        <w:t>RUNX1</w:t>
      </w:r>
      <w:r w:rsidRPr="008B5BE9">
        <w:rPr>
          <w:rFonts w:asciiTheme="minorHAnsi" w:hAnsiTheme="minorHAnsi" w:cstheme="minorHAnsi"/>
          <w:color w:val="auto"/>
        </w:rPr>
        <w:t xml:space="preserve"> </w:t>
      </w:r>
      <w:r w:rsidR="00322A14" w:rsidRPr="008B5BE9">
        <w:rPr>
          <w:rFonts w:asciiTheme="minorHAnsi" w:hAnsiTheme="minorHAnsi" w:cstheme="minorHAnsi"/>
          <w:color w:val="auto"/>
        </w:rPr>
        <w:t xml:space="preserve">gene </w:t>
      </w:r>
      <w:r w:rsidRPr="008B5BE9">
        <w:rPr>
          <w:rFonts w:asciiTheme="minorHAnsi" w:hAnsiTheme="minorHAnsi" w:cstheme="minorHAnsi"/>
          <w:color w:val="auto"/>
        </w:rPr>
        <w:t xml:space="preserve">and examine the impacts on </w:t>
      </w:r>
      <w:r w:rsidRPr="008B5BE9">
        <w:rPr>
          <w:rFonts w:asciiTheme="minorHAnsi" w:hAnsiTheme="minorHAnsi" w:cstheme="minorHAnsi"/>
          <w:i/>
          <w:color w:val="auto"/>
        </w:rPr>
        <w:t>RUNX1</w:t>
      </w:r>
      <w:r w:rsidRPr="008B5BE9">
        <w:rPr>
          <w:rFonts w:asciiTheme="minorHAnsi" w:hAnsiTheme="minorHAnsi" w:cstheme="minorHAnsi"/>
          <w:color w:val="auto"/>
        </w:rPr>
        <w:t xml:space="preserve"> transcription in OCI-AML3 cells.</w:t>
      </w:r>
      <w:r w:rsidR="003C641C" w:rsidRPr="008B5BE9">
        <w:rPr>
          <w:rFonts w:asciiTheme="minorHAnsi" w:hAnsiTheme="minorHAnsi" w:cstheme="minorHAnsi"/>
          <w:color w:val="auto"/>
        </w:rPr>
        <w:t xml:space="preserve"> Th</w:t>
      </w:r>
      <w:r w:rsidR="00C641DE" w:rsidRPr="008B5BE9">
        <w:rPr>
          <w:rFonts w:asciiTheme="minorHAnsi" w:hAnsiTheme="minorHAnsi" w:cstheme="minorHAnsi"/>
          <w:color w:val="auto"/>
        </w:rPr>
        <w:t xml:space="preserve">e silencer was identified by </w:t>
      </w:r>
      <w:r w:rsidR="00E616CD" w:rsidRPr="008B5BE9">
        <w:rPr>
          <w:rFonts w:asciiTheme="minorHAnsi" w:hAnsiTheme="minorHAnsi" w:cstheme="minorHAnsi"/>
          <w:color w:val="auto"/>
        </w:rPr>
        <w:t xml:space="preserve">a combinatorial molecular approach </w:t>
      </w:r>
      <w:r w:rsidR="00C641DE" w:rsidRPr="008B5BE9">
        <w:rPr>
          <w:rFonts w:asciiTheme="minorHAnsi" w:hAnsiTheme="minorHAnsi" w:cstheme="minorHAnsi"/>
          <w:color w:val="auto"/>
        </w:rPr>
        <w:t xml:space="preserve">and found to contain a 209-bp core </w:t>
      </w:r>
      <w:r w:rsidR="00F661D4" w:rsidRPr="008B5BE9">
        <w:rPr>
          <w:rFonts w:asciiTheme="minorHAnsi" w:hAnsiTheme="minorHAnsi" w:cstheme="minorHAnsi"/>
          <w:color w:val="auto"/>
        </w:rPr>
        <w:t>element</w:t>
      </w:r>
      <w:r w:rsidR="00C641DE" w:rsidRPr="008B5BE9">
        <w:rPr>
          <w:rFonts w:asciiTheme="minorHAnsi" w:hAnsiTheme="minorHAnsi" w:cstheme="minorHAnsi"/>
          <w:color w:val="auto"/>
          <w:vertAlign w:val="superscript"/>
        </w:rPr>
        <w:t>18</w:t>
      </w:r>
      <w:r w:rsidR="00C641DE" w:rsidRPr="008B5BE9">
        <w:rPr>
          <w:rFonts w:asciiTheme="minorHAnsi" w:hAnsiTheme="minorHAnsi" w:cstheme="minorHAnsi"/>
          <w:color w:val="auto"/>
        </w:rPr>
        <w:t xml:space="preserve">. </w:t>
      </w:r>
      <w:r w:rsidRPr="008B5BE9">
        <w:rPr>
          <w:rFonts w:asciiTheme="minorHAnsi" w:hAnsiTheme="minorHAnsi" w:cstheme="minorHAnsi"/>
          <w:color w:val="auto"/>
        </w:rPr>
        <w:t xml:space="preserve">To enable </w:t>
      </w:r>
      <w:r w:rsidR="00C641DE" w:rsidRPr="008B5BE9">
        <w:rPr>
          <w:rFonts w:asciiTheme="minorHAnsi" w:hAnsiTheme="minorHAnsi" w:cstheme="minorHAnsi"/>
          <w:color w:val="auto"/>
        </w:rPr>
        <w:t xml:space="preserve">more </w:t>
      </w:r>
      <w:r w:rsidRPr="008B5BE9">
        <w:rPr>
          <w:rFonts w:asciiTheme="minorHAnsi" w:hAnsiTheme="minorHAnsi" w:cstheme="minorHAnsi"/>
          <w:color w:val="auto"/>
        </w:rPr>
        <w:t xml:space="preserve">accurate evaluation of this </w:t>
      </w:r>
      <w:r w:rsidR="000A20FB" w:rsidRPr="008B5BE9">
        <w:rPr>
          <w:rFonts w:asciiTheme="minorHAnsi" w:hAnsiTheme="minorHAnsi" w:cstheme="minorHAnsi"/>
          <w:color w:val="auto"/>
        </w:rPr>
        <w:t xml:space="preserve">core </w:t>
      </w:r>
      <w:r w:rsidRPr="008B5BE9">
        <w:rPr>
          <w:rFonts w:asciiTheme="minorHAnsi" w:hAnsiTheme="minorHAnsi" w:cstheme="minorHAnsi"/>
          <w:color w:val="auto"/>
        </w:rPr>
        <w:t xml:space="preserve">element in controlling </w:t>
      </w:r>
      <w:r w:rsidRPr="008B5BE9">
        <w:rPr>
          <w:rFonts w:asciiTheme="minorHAnsi" w:hAnsiTheme="minorHAnsi" w:cstheme="minorHAnsi"/>
          <w:i/>
          <w:color w:val="auto"/>
        </w:rPr>
        <w:t>RUNX1</w:t>
      </w:r>
      <w:r w:rsidRPr="008B5BE9">
        <w:rPr>
          <w:rFonts w:asciiTheme="minorHAnsi" w:hAnsiTheme="minorHAnsi" w:cstheme="minorHAnsi"/>
          <w:color w:val="auto"/>
        </w:rPr>
        <w:t xml:space="preserve"> expression, </w:t>
      </w:r>
      <w:r w:rsidR="00E124EB" w:rsidRPr="008B5BE9">
        <w:rPr>
          <w:rFonts w:asciiTheme="minorHAnsi" w:hAnsiTheme="minorHAnsi" w:cstheme="minorHAnsi"/>
          <w:color w:val="auto"/>
        </w:rPr>
        <w:t>the</w:t>
      </w:r>
      <w:r w:rsidRPr="008B5BE9">
        <w:rPr>
          <w:rFonts w:asciiTheme="minorHAnsi" w:hAnsiTheme="minorHAnsi" w:cstheme="minorHAnsi"/>
          <w:color w:val="auto"/>
        </w:rPr>
        <w:t xml:space="preserve"> crRNAs (crRNA-1 and crRNA-2) were designed to </w:t>
      </w:r>
      <w:r w:rsidR="00E616CD" w:rsidRPr="008B5BE9">
        <w:rPr>
          <w:rFonts w:asciiTheme="minorHAnsi" w:hAnsiTheme="minorHAnsi" w:cstheme="minorHAnsi"/>
          <w:color w:val="auto"/>
        </w:rPr>
        <w:t xml:space="preserve">target </w:t>
      </w:r>
      <w:r w:rsidR="00BA0B86" w:rsidRPr="008B5BE9">
        <w:rPr>
          <w:rFonts w:asciiTheme="minorHAnsi" w:hAnsiTheme="minorHAnsi" w:cstheme="minorHAnsi"/>
          <w:color w:val="auto"/>
        </w:rPr>
        <w:t xml:space="preserve">closely </w:t>
      </w:r>
      <w:r w:rsidRPr="008B5BE9">
        <w:rPr>
          <w:rFonts w:asciiTheme="minorHAnsi" w:hAnsiTheme="minorHAnsi" w:cstheme="minorHAnsi"/>
          <w:color w:val="auto"/>
        </w:rPr>
        <w:t>to this region</w:t>
      </w:r>
      <w:r w:rsidR="005537D1" w:rsidRPr="008B5BE9">
        <w:rPr>
          <w:rFonts w:asciiTheme="minorHAnsi" w:hAnsiTheme="minorHAnsi" w:cstheme="minorHAnsi"/>
          <w:color w:val="auto"/>
          <w:vertAlign w:val="superscript"/>
        </w:rPr>
        <w:t>18</w:t>
      </w:r>
      <w:r w:rsidRPr="008B5BE9">
        <w:rPr>
          <w:rFonts w:asciiTheme="minorHAnsi" w:hAnsiTheme="minorHAnsi" w:cstheme="minorHAnsi"/>
          <w:color w:val="auto"/>
        </w:rPr>
        <w:t xml:space="preserve"> (</w:t>
      </w:r>
      <w:r w:rsidRPr="008B5BE9">
        <w:rPr>
          <w:rFonts w:asciiTheme="minorHAnsi" w:hAnsiTheme="minorHAnsi" w:cstheme="minorHAnsi"/>
          <w:b/>
          <w:color w:val="auto"/>
        </w:rPr>
        <w:t>Figure 1</w:t>
      </w:r>
      <w:r w:rsidRPr="008B5BE9">
        <w:rPr>
          <w:rFonts w:asciiTheme="minorHAnsi" w:hAnsiTheme="minorHAnsi" w:cstheme="minorHAnsi"/>
          <w:color w:val="auto"/>
        </w:rPr>
        <w:t xml:space="preserve">). The predicted Cas9 cleavage sites brought by crRNA-1 and crRNA-2 </w:t>
      </w:r>
      <w:r w:rsidR="00F71FB3" w:rsidRPr="008B5BE9">
        <w:rPr>
          <w:rFonts w:asciiTheme="minorHAnsi" w:hAnsiTheme="minorHAnsi" w:cstheme="minorHAnsi"/>
          <w:color w:val="auto"/>
        </w:rPr>
        <w:t>were</w:t>
      </w:r>
      <w:r w:rsidRPr="008B5BE9">
        <w:rPr>
          <w:rFonts w:asciiTheme="minorHAnsi" w:hAnsiTheme="minorHAnsi" w:cstheme="minorHAnsi"/>
          <w:color w:val="auto"/>
        </w:rPr>
        <w:t xml:space="preserve"> 29 bp and 35 bp from the </w:t>
      </w:r>
      <w:r w:rsidR="00F71FB3" w:rsidRPr="008B5BE9">
        <w:rPr>
          <w:rFonts w:asciiTheme="minorHAnsi" w:hAnsiTheme="minorHAnsi" w:cstheme="minorHAnsi"/>
          <w:color w:val="auto"/>
        </w:rPr>
        <w:t xml:space="preserve">core </w:t>
      </w:r>
      <w:r w:rsidRPr="008B5BE9">
        <w:rPr>
          <w:rFonts w:asciiTheme="minorHAnsi" w:hAnsiTheme="minorHAnsi" w:cstheme="minorHAnsi"/>
          <w:color w:val="auto"/>
        </w:rPr>
        <w:t>element, respectively (</w:t>
      </w:r>
      <w:r w:rsidRPr="008B5BE9">
        <w:rPr>
          <w:rFonts w:asciiTheme="minorHAnsi" w:hAnsiTheme="minorHAnsi" w:cstheme="minorHAnsi"/>
          <w:b/>
          <w:color w:val="auto"/>
        </w:rPr>
        <w:t>Figure 1</w:t>
      </w:r>
      <w:r w:rsidRPr="008B5BE9">
        <w:rPr>
          <w:rFonts w:asciiTheme="minorHAnsi" w:hAnsiTheme="minorHAnsi" w:cstheme="minorHAnsi"/>
          <w:color w:val="auto"/>
        </w:rPr>
        <w:t xml:space="preserve">). It should be noted that while the PAM sites of the two crRNAs </w:t>
      </w:r>
      <w:r w:rsidR="00BA0B86" w:rsidRPr="008B5BE9">
        <w:rPr>
          <w:rFonts w:asciiTheme="minorHAnsi" w:hAnsiTheme="minorHAnsi" w:cstheme="minorHAnsi"/>
          <w:color w:val="auto"/>
        </w:rPr>
        <w:t xml:space="preserve">reside </w:t>
      </w:r>
      <w:r w:rsidRPr="008B5BE9">
        <w:rPr>
          <w:rFonts w:asciiTheme="minorHAnsi" w:hAnsiTheme="minorHAnsi" w:cstheme="minorHAnsi"/>
          <w:color w:val="auto"/>
        </w:rPr>
        <w:t xml:space="preserve">on </w:t>
      </w:r>
      <w:r w:rsidR="00F661D4" w:rsidRPr="008B5BE9">
        <w:rPr>
          <w:rFonts w:asciiTheme="minorHAnsi" w:hAnsiTheme="minorHAnsi" w:cstheme="minorHAnsi"/>
          <w:color w:val="auto"/>
        </w:rPr>
        <w:t>opposite</w:t>
      </w:r>
      <w:r w:rsidRPr="008B5BE9">
        <w:rPr>
          <w:rFonts w:asciiTheme="minorHAnsi" w:hAnsiTheme="minorHAnsi" w:cstheme="minorHAnsi"/>
          <w:color w:val="auto"/>
        </w:rPr>
        <w:t xml:space="preserve"> strands, </w:t>
      </w:r>
      <w:r w:rsidR="0068503F" w:rsidRPr="008B5BE9">
        <w:rPr>
          <w:rFonts w:asciiTheme="minorHAnsi" w:hAnsiTheme="minorHAnsi" w:cstheme="minorHAnsi"/>
          <w:color w:val="auto"/>
        </w:rPr>
        <w:t xml:space="preserve">DSBs </w:t>
      </w:r>
      <w:r w:rsidRPr="008B5BE9">
        <w:rPr>
          <w:rFonts w:asciiTheme="minorHAnsi" w:hAnsiTheme="minorHAnsi" w:cstheme="minorHAnsi"/>
          <w:color w:val="auto"/>
        </w:rPr>
        <w:t xml:space="preserve">will occur independently of PAM sequence location. Thus, the concomitant introduction of two Cas9/gRNA RNP complexes guided by crRNA-1 and crRNA-2 is expected to excise the silencer element from the </w:t>
      </w:r>
      <w:r w:rsidRPr="008B5BE9">
        <w:rPr>
          <w:rFonts w:asciiTheme="minorHAnsi" w:hAnsiTheme="minorHAnsi" w:cstheme="minorHAnsi"/>
          <w:i/>
          <w:color w:val="auto"/>
        </w:rPr>
        <w:t>RUNX1</w:t>
      </w:r>
      <w:r w:rsidRPr="008B5BE9">
        <w:rPr>
          <w:rFonts w:asciiTheme="minorHAnsi" w:hAnsiTheme="minorHAnsi" w:cstheme="minorHAnsi"/>
          <w:color w:val="auto"/>
        </w:rPr>
        <w:t xml:space="preserve"> locus.</w:t>
      </w:r>
    </w:p>
    <w:p w14:paraId="3F707B63" w14:textId="77777777" w:rsidR="00BF3D53" w:rsidRPr="008B5BE9" w:rsidRDefault="00BF3D53" w:rsidP="008B5BE9">
      <w:pPr>
        <w:rPr>
          <w:rFonts w:asciiTheme="minorHAnsi" w:hAnsiTheme="minorHAnsi" w:cstheme="minorHAnsi"/>
          <w:color w:val="auto"/>
        </w:rPr>
      </w:pPr>
    </w:p>
    <w:p w14:paraId="0C89F204" w14:textId="2EC7FA94" w:rsidR="00A91488" w:rsidRPr="008B5BE9" w:rsidRDefault="00E616CD" w:rsidP="008B5BE9">
      <w:pPr>
        <w:rPr>
          <w:rFonts w:asciiTheme="minorHAnsi" w:hAnsiTheme="minorHAnsi" w:cstheme="minorHAnsi"/>
          <w:color w:val="auto"/>
        </w:rPr>
      </w:pPr>
      <w:r w:rsidRPr="008B5BE9">
        <w:rPr>
          <w:rFonts w:asciiTheme="minorHAnsi" w:hAnsiTheme="minorHAnsi" w:cstheme="minorHAnsi"/>
          <w:color w:val="auto"/>
        </w:rPr>
        <w:t xml:space="preserve">To screen </w:t>
      </w:r>
      <w:r w:rsidR="00AE1667" w:rsidRPr="008B5BE9">
        <w:rPr>
          <w:rFonts w:asciiTheme="minorHAnsi" w:hAnsiTheme="minorHAnsi" w:cstheme="minorHAnsi"/>
          <w:color w:val="auto"/>
        </w:rPr>
        <w:t xml:space="preserve">for </w:t>
      </w:r>
      <w:r w:rsidRPr="008B5BE9">
        <w:rPr>
          <w:rFonts w:asciiTheme="minorHAnsi" w:hAnsiTheme="minorHAnsi" w:cstheme="minorHAnsi"/>
          <w:color w:val="auto"/>
        </w:rPr>
        <w:t>the desired deletion</w:t>
      </w:r>
      <w:r w:rsidR="00F71FB3" w:rsidRPr="008B5BE9">
        <w:rPr>
          <w:rFonts w:asciiTheme="minorHAnsi" w:hAnsiTheme="minorHAnsi" w:cstheme="minorHAnsi"/>
          <w:color w:val="auto"/>
        </w:rPr>
        <w:t>s</w:t>
      </w:r>
      <w:r w:rsidRPr="008B5BE9">
        <w:rPr>
          <w:rFonts w:asciiTheme="minorHAnsi" w:hAnsiTheme="minorHAnsi" w:cstheme="minorHAnsi"/>
          <w:color w:val="auto"/>
        </w:rPr>
        <w:t xml:space="preserve"> in a large number of samples, a</w:t>
      </w:r>
      <w:r w:rsidR="00A91488" w:rsidRPr="008B5BE9">
        <w:rPr>
          <w:rFonts w:asciiTheme="minorHAnsi" w:hAnsiTheme="minorHAnsi" w:cstheme="minorHAnsi"/>
          <w:color w:val="auto"/>
        </w:rPr>
        <w:t xml:space="preserve"> 96-well format of genomic DNA extraction kit was used for high-throughput </w:t>
      </w:r>
      <w:r w:rsidRPr="008B5BE9">
        <w:rPr>
          <w:rFonts w:asciiTheme="minorHAnsi" w:hAnsiTheme="minorHAnsi" w:cstheme="minorHAnsi"/>
          <w:color w:val="auto"/>
        </w:rPr>
        <w:t>purification</w:t>
      </w:r>
      <w:r w:rsidR="00A91488" w:rsidRPr="008B5BE9">
        <w:rPr>
          <w:rFonts w:asciiTheme="minorHAnsi" w:hAnsiTheme="minorHAnsi" w:cstheme="minorHAnsi"/>
          <w:color w:val="auto"/>
        </w:rPr>
        <w:t>. Also, DNA bound on the wells of the extraction plates can be subjected to direct amplification, thus minimizing errors or contamination due to repeated sample transfer. The primers used for screening of the deletion</w:t>
      </w:r>
      <w:r w:rsidR="00F71FB3" w:rsidRPr="008B5BE9">
        <w:rPr>
          <w:rFonts w:asciiTheme="minorHAnsi" w:hAnsiTheme="minorHAnsi" w:cstheme="minorHAnsi"/>
          <w:color w:val="auto"/>
        </w:rPr>
        <w:t>s</w:t>
      </w:r>
      <w:r w:rsidR="008B2C62" w:rsidRPr="008B5BE9">
        <w:rPr>
          <w:rFonts w:asciiTheme="minorHAnsi" w:hAnsiTheme="minorHAnsi" w:cstheme="minorHAnsi"/>
          <w:color w:val="auto"/>
          <w:vertAlign w:val="superscript"/>
        </w:rPr>
        <w:t>18</w:t>
      </w:r>
      <w:r w:rsidR="00A91488" w:rsidRPr="008B5BE9">
        <w:rPr>
          <w:rFonts w:asciiTheme="minorHAnsi" w:hAnsiTheme="minorHAnsi" w:cstheme="minorHAnsi"/>
          <w:color w:val="auto"/>
        </w:rPr>
        <w:t xml:space="preserve"> are shown in </w:t>
      </w:r>
      <w:r w:rsidR="00A91488" w:rsidRPr="008B5BE9">
        <w:rPr>
          <w:rFonts w:asciiTheme="minorHAnsi" w:hAnsiTheme="minorHAnsi" w:cstheme="minorHAnsi"/>
          <w:b/>
          <w:color w:val="auto"/>
        </w:rPr>
        <w:t>Figure 1</w:t>
      </w:r>
      <w:r w:rsidR="00A91488" w:rsidRPr="008B5BE9">
        <w:rPr>
          <w:rFonts w:asciiTheme="minorHAnsi" w:hAnsiTheme="minorHAnsi" w:cstheme="minorHAnsi"/>
          <w:color w:val="auto"/>
        </w:rPr>
        <w:t>. The expected size of the wild-type PCR product is about 500 bp. Since the intended deletion spans 273 bp, the mutant product is expected to be about 230 bp. Th</w:t>
      </w:r>
      <w:r w:rsidR="007373CA" w:rsidRPr="008B5BE9">
        <w:rPr>
          <w:rFonts w:asciiTheme="minorHAnsi" w:hAnsiTheme="minorHAnsi" w:cstheme="minorHAnsi"/>
          <w:color w:val="auto"/>
        </w:rPr>
        <w:t xml:space="preserve">is </w:t>
      </w:r>
      <w:r w:rsidR="00A91488" w:rsidRPr="008B5BE9">
        <w:rPr>
          <w:rFonts w:asciiTheme="minorHAnsi" w:hAnsiTheme="minorHAnsi" w:cstheme="minorHAnsi"/>
          <w:color w:val="auto"/>
        </w:rPr>
        <w:t>size range</w:t>
      </w:r>
      <w:r w:rsidR="007373CA" w:rsidRPr="008B5BE9">
        <w:rPr>
          <w:rFonts w:asciiTheme="minorHAnsi" w:hAnsiTheme="minorHAnsi" w:cstheme="minorHAnsi"/>
          <w:color w:val="auto"/>
        </w:rPr>
        <w:t xml:space="preserve"> </w:t>
      </w:r>
      <w:r w:rsidR="00A91488" w:rsidRPr="008B5BE9">
        <w:rPr>
          <w:rFonts w:asciiTheme="minorHAnsi" w:hAnsiTheme="minorHAnsi" w:cstheme="minorHAnsi"/>
          <w:color w:val="auto"/>
        </w:rPr>
        <w:t xml:space="preserve">enables simple and rapid fragment analysis by capillary </w:t>
      </w:r>
      <w:r w:rsidR="007373CA" w:rsidRPr="008B5BE9">
        <w:rPr>
          <w:rFonts w:asciiTheme="minorHAnsi" w:hAnsiTheme="minorHAnsi" w:cstheme="minorHAnsi"/>
          <w:color w:val="auto"/>
        </w:rPr>
        <w:t xml:space="preserve">gel </w:t>
      </w:r>
      <w:r w:rsidR="00A91488" w:rsidRPr="008B5BE9">
        <w:rPr>
          <w:rFonts w:asciiTheme="minorHAnsi" w:hAnsiTheme="minorHAnsi" w:cstheme="minorHAnsi"/>
          <w:color w:val="auto"/>
        </w:rPr>
        <w:t xml:space="preserve">electrophoresis. </w:t>
      </w:r>
      <w:r w:rsidR="00773772" w:rsidRPr="008B5BE9">
        <w:rPr>
          <w:rFonts w:asciiTheme="minorHAnsi" w:hAnsiTheme="minorHAnsi" w:cstheme="minorHAnsi"/>
          <w:color w:val="auto"/>
        </w:rPr>
        <w:t xml:space="preserve">A total of 160 initial cell pools were screened and </w:t>
      </w:r>
      <w:r w:rsidR="00190FA8" w:rsidRPr="008B5BE9">
        <w:rPr>
          <w:rFonts w:asciiTheme="minorHAnsi" w:hAnsiTheme="minorHAnsi" w:cstheme="minorHAnsi"/>
          <w:color w:val="auto"/>
        </w:rPr>
        <w:t>14</w:t>
      </w:r>
      <w:r w:rsidR="00773772" w:rsidRPr="008B5BE9">
        <w:rPr>
          <w:rFonts w:asciiTheme="minorHAnsi" w:hAnsiTheme="minorHAnsi" w:cstheme="minorHAnsi"/>
          <w:color w:val="auto"/>
        </w:rPr>
        <w:t xml:space="preserve"> were found to carry the expected deletions with mutant levels </w:t>
      </w:r>
      <w:r w:rsidR="00190FA8" w:rsidRPr="008B5BE9">
        <w:rPr>
          <w:rFonts w:asciiTheme="minorHAnsi" w:hAnsiTheme="minorHAnsi" w:cstheme="minorHAnsi"/>
          <w:color w:val="auto"/>
        </w:rPr>
        <w:t xml:space="preserve">of at least </w:t>
      </w:r>
      <w:r w:rsidR="00773772" w:rsidRPr="008B5BE9">
        <w:rPr>
          <w:rFonts w:asciiTheme="minorHAnsi" w:hAnsiTheme="minorHAnsi" w:cstheme="minorHAnsi"/>
          <w:color w:val="auto"/>
        </w:rPr>
        <w:t xml:space="preserve">70%. </w:t>
      </w:r>
      <w:r w:rsidR="00190FA8" w:rsidRPr="008B5BE9">
        <w:rPr>
          <w:rFonts w:asciiTheme="minorHAnsi" w:hAnsiTheme="minorHAnsi" w:cstheme="minorHAnsi"/>
          <w:color w:val="auto"/>
        </w:rPr>
        <w:t>Five</w:t>
      </w:r>
      <w:r w:rsidR="00773772" w:rsidRPr="008B5BE9">
        <w:rPr>
          <w:rFonts w:asciiTheme="minorHAnsi" w:hAnsiTheme="minorHAnsi" w:cstheme="minorHAnsi"/>
          <w:color w:val="auto"/>
        </w:rPr>
        <w:t xml:space="preserve"> pools were then selected for </w:t>
      </w:r>
      <w:r w:rsidR="00FA179A" w:rsidRPr="008B5BE9">
        <w:rPr>
          <w:rFonts w:asciiTheme="minorHAnsi" w:hAnsiTheme="minorHAnsi" w:cstheme="minorHAnsi"/>
          <w:color w:val="auto"/>
        </w:rPr>
        <w:t>further</w:t>
      </w:r>
      <w:r w:rsidR="00773772" w:rsidRPr="008B5BE9">
        <w:rPr>
          <w:rFonts w:asciiTheme="minorHAnsi" w:hAnsiTheme="minorHAnsi" w:cstheme="minorHAnsi"/>
          <w:color w:val="auto"/>
        </w:rPr>
        <w:t xml:space="preserve"> serial dilutions to identify clones bearing biallelic deletions. </w:t>
      </w:r>
      <w:r w:rsidR="00A91488" w:rsidRPr="008B5BE9">
        <w:rPr>
          <w:rFonts w:asciiTheme="minorHAnsi" w:hAnsiTheme="minorHAnsi" w:cstheme="minorHAnsi"/>
          <w:color w:val="auto"/>
        </w:rPr>
        <w:t xml:space="preserve">Representative electropherograms from cell clones </w:t>
      </w:r>
      <w:r w:rsidR="000A20FB" w:rsidRPr="008B5BE9">
        <w:rPr>
          <w:rFonts w:asciiTheme="minorHAnsi" w:hAnsiTheme="minorHAnsi" w:cstheme="minorHAnsi"/>
          <w:color w:val="auto"/>
        </w:rPr>
        <w:t>with</w:t>
      </w:r>
      <w:r w:rsidR="00A91488" w:rsidRPr="008B5BE9">
        <w:rPr>
          <w:rFonts w:asciiTheme="minorHAnsi" w:hAnsiTheme="minorHAnsi" w:cstheme="minorHAnsi"/>
          <w:color w:val="auto"/>
        </w:rPr>
        <w:t xml:space="preserve"> different levels of mutant products are shown in </w:t>
      </w:r>
      <w:r w:rsidR="00A91488" w:rsidRPr="008B5BE9">
        <w:rPr>
          <w:rFonts w:asciiTheme="minorHAnsi" w:hAnsiTheme="minorHAnsi" w:cstheme="minorHAnsi"/>
          <w:b/>
          <w:color w:val="auto"/>
        </w:rPr>
        <w:t>Figure 2A</w:t>
      </w:r>
      <w:r w:rsidR="00A91488" w:rsidRPr="008B5BE9">
        <w:rPr>
          <w:rFonts w:asciiTheme="minorHAnsi" w:hAnsiTheme="minorHAnsi" w:cstheme="minorHAnsi"/>
          <w:color w:val="auto"/>
        </w:rPr>
        <w:t>. The identity of the deletions was verified by Sanger sequencing (</w:t>
      </w:r>
      <w:r w:rsidR="00A91488" w:rsidRPr="008B5BE9">
        <w:rPr>
          <w:rFonts w:asciiTheme="minorHAnsi" w:hAnsiTheme="minorHAnsi" w:cstheme="minorHAnsi"/>
          <w:b/>
          <w:color w:val="auto"/>
        </w:rPr>
        <w:t>Figure 2B</w:t>
      </w:r>
      <w:r w:rsidR="00A91488" w:rsidRPr="008B5BE9">
        <w:rPr>
          <w:rFonts w:asciiTheme="minorHAnsi" w:hAnsiTheme="minorHAnsi" w:cstheme="minorHAnsi"/>
          <w:color w:val="auto"/>
        </w:rPr>
        <w:t>). As expected, indels</w:t>
      </w:r>
      <w:r w:rsidR="003D087F" w:rsidRPr="008B5BE9">
        <w:rPr>
          <w:rFonts w:asciiTheme="minorHAnsi" w:hAnsiTheme="minorHAnsi" w:cstheme="minorHAnsi"/>
          <w:color w:val="auto"/>
        </w:rPr>
        <w:t xml:space="preserve"> formed by non-homologous end joining repair of DSBs</w:t>
      </w:r>
      <w:r w:rsidR="003D087F" w:rsidRPr="008B5BE9">
        <w:rPr>
          <w:rFonts w:asciiTheme="minorHAnsi" w:hAnsiTheme="minorHAnsi" w:cstheme="minorHAnsi"/>
          <w:color w:val="auto"/>
          <w:vertAlign w:val="superscript"/>
        </w:rPr>
        <w:t>3</w:t>
      </w:r>
      <w:r w:rsidR="0008597F" w:rsidRPr="008B5BE9">
        <w:rPr>
          <w:rFonts w:asciiTheme="minorHAnsi" w:hAnsiTheme="minorHAnsi" w:cstheme="minorHAnsi"/>
          <w:color w:val="auto"/>
          <w:vertAlign w:val="superscript"/>
        </w:rPr>
        <w:t>3</w:t>
      </w:r>
      <w:r w:rsidR="003D087F" w:rsidRPr="008B5BE9">
        <w:rPr>
          <w:rFonts w:asciiTheme="minorHAnsi" w:hAnsiTheme="minorHAnsi" w:cstheme="minorHAnsi"/>
          <w:color w:val="auto"/>
        </w:rPr>
        <w:t xml:space="preserve"> </w:t>
      </w:r>
      <w:r w:rsidR="00A91488" w:rsidRPr="008B5BE9">
        <w:rPr>
          <w:rFonts w:asciiTheme="minorHAnsi" w:hAnsiTheme="minorHAnsi" w:cstheme="minorHAnsi"/>
          <w:color w:val="auto"/>
        </w:rPr>
        <w:t xml:space="preserve">were </w:t>
      </w:r>
      <w:r w:rsidR="003D087F" w:rsidRPr="008B5BE9">
        <w:rPr>
          <w:rFonts w:asciiTheme="minorHAnsi" w:hAnsiTheme="minorHAnsi" w:cstheme="minorHAnsi"/>
          <w:color w:val="auto"/>
        </w:rPr>
        <w:t xml:space="preserve">observed </w:t>
      </w:r>
      <w:r w:rsidR="00A91488" w:rsidRPr="008B5BE9">
        <w:rPr>
          <w:rFonts w:asciiTheme="minorHAnsi" w:hAnsiTheme="minorHAnsi" w:cstheme="minorHAnsi"/>
          <w:color w:val="auto"/>
        </w:rPr>
        <w:t>at the predicted cleavage sites</w:t>
      </w:r>
      <w:r w:rsidR="008E73D6" w:rsidRPr="008B5BE9">
        <w:rPr>
          <w:rFonts w:asciiTheme="minorHAnsi" w:hAnsiTheme="minorHAnsi" w:cstheme="minorHAnsi"/>
          <w:color w:val="auto"/>
        </w:rPr>
        <w:t xml:space="preserve"> in the deletion clones</w:t>
      </w:r>
      <w:r w:rsidR="003D087F" w:rsidRPr="008B5BE9">
        <w:rPr>
          <w:rFonts w:asciiTheme="minorHAnsi" w:hAnsiTheme="minorHAnsi" w:cstheme="minorHAnsi"/>
          <w:color w:val="auto"/>
        </w:rPr>
        <w:t xml:space="preserve">. </w:t>
      </w:r>
      <w:r w:rsidR="008E73D6" w:rsidRPr="008B5BE9">
        <w:rPr>
          <w:rFonts w:asciiTheme="minorHAnsi" w:hAnsiTheme="minorHAnsi" w:cstheme="minorHAnsi"/>
          <w:color w:val="auto"/>
        </w:rPr>
        <w:t>These</w:t>
      </w:r>
      <w:r w:rsidR="003D087F" w:rsidRPr="008B5BE9">
        <w:rPr>
          <w:rFonts w:asciiTheme="minorHAnsi" w:hAnsiTheme="minorHAnsi" w:cstheme="minorHAnsi"/>
          <w:color w:val="auto"/>
        </w:rPr>
        <w:t xml:space="preserve"> resulted in the amplification of </w:t>
      </w:r>
      <w:r w:rsidR="006B7735" w:rsidRPr="008B5BE9">
        <w:rPr>
          <w:rFonts w:asciiTheme="minorHAnsi" w:hAnsiTheme="minorHAnsi" w:cstheme="minorHAnsi"/>
          <w:color w:val="auto"/>
        </w:rPr>
        <w:t>mutant products of varying sizes</w:t>
      </w:r>
      <w:r w:rsidR="00D42EAB" w:rsidRPr="008B5BE9">
        <w:rPr>
          <w:rFonts w:asciiTheme="minorHAnsi" w:hAnsiTheme="minorHAnsi" w:cstheme="minorHAnsi"/>
          <w:color w:val="auto"/>
        </w:rPr>
        <w:t xml:space="preserve">, which could </w:t>
      </w:r>
      <w:r w:rsidR="002F262C" w:rsidRPr="008B5BE9">
        <w:rPr>
          <w:rFonts w:asciiTheme="minorHAnsi" w:hAnsiTheme="minorHAnsi" w:cstheme="minorHAnsi"/>
          <w:color w:val="auto"/>
        </w:rPr>
        <w:t xml:space="preserve">also </w:t>
      </w:r>
      <w:r w:rsidR="00D42EAB" w:rsidRPr="008B5BE9">
        <w:rPr>
          <w:rFonts w:asciiTheme="minorHAnsi" w:hAnsiTheme="minorHAnsi" w:cstheme="minorHAnsi"/>
          <w:color w:val="auto"/>
        </w:rPr>
        <w:t xml:space="preserve">be detected </w:t>
      </w:r>
      <w:r w:rsidR="00B554BE" w:rsidRPr="008B5BE9">
        <w:rPr>
          <w:rFonts w:asciiTheme="minorHAnsi" w:hAnsiTheme="minorHAnsi" w:cstheme="minorHAnsi"/>
          <w:color w:val="auto"/>
        </w:rPr>
        <w:t xml:space="preserve">by capillary electrophoresis </w:t>
      </w:r>
      <w:r w:rsidR="006B7735" w:rsidRPr="008B5BE9">
        <w:rPr>
          <w:rFonts w:asciiTheme="minorHAnsi" w:hAnsiTheme="minorHAnsi" w:cstheme="minorHAnsi"/>
          <w:color w:val="auto"/>
        </w:rPr>
        <w:t>(</w:t>
      </w:r>
      <w:r w:rsidR="006B7735" w:rsidRPr="008B5BE9">
        <w:rPr>
          <w:rFonts w:asciiTheme="minorHAnsi" w:hAnsiTheme="minorHAnsi" w:cstheme="minorHAnsi"/>
          <w:b/>
          <w:color w:val="auto"/>
        </w:rPr>
        <w:t>Figure 2A</w:t>
      </w:r>
      <w:r w:rsidR="006B7735" w:rsidRPr="008B5BE9">
        <w:rPr>
          <w:rFonts w:asciiTheme="minorHAnsi" w:hAnsiTheme="minorHAnsi" w:cstheme="minorHAnsi"/>
          <w:color w:val="auto"/>
        </w:rPr>
        <w:t>)</w:t>
      </w:r>
      <w:r w:rsidR="008E73D6" w:rsidRPr="008B5BE9">
        <w:rPr>
          <w:rFonts w:asciiTheme="minorHAnsi" w:hAnsiTheme="minorHAnsi" w:cstheme="minorHAnsi"/>
          <w:color w:val="auto"/>
        </w:rPr>
        <w:t>.</w:t>
      </w:r>
    </w:p>
    <w:p w14:paraId="6927A147" w14:textId="77777777" w:rsidR="00BF3D53" w:rsidRPr="008B5BE9" w:rsidRDefault="00BF3D53" w:rsidP="008B5BE9">
      <w:pPr>
        <w:rPr>
          <w:rFonts w:asciiTheme="minorHAnsi" w:hAnsiTheme="minorHAnsi" w:cstheme="minorHAnsi"/>
          <w:color w:val="auto"/>
        </w:rPr>
      </w:pPr>
    </w:p>
    <w:p w14:paraId="7F5815FC" w14:textId="43A793FF" w:rsidR="004A71E4" w:rsidRPr="008B5BE9" w:rsidRDefault="00A91488" w:rsidP="008B5BE9">
      <w:pPr>
        <w:rPr>
          <w:rFonts w:asciiTheme="minorHAnsi" w:hAnsiTheme="minorHAnsi" w:cstheme="minorHAnsi"/>
          <w:color w:val="auto"/>
        </w:rPr>
      </w:pPr>
      <w:r w:rsidRPr="008B5BE9">
        <w:rPr>
          <w:rFonts w:asciiTheme="minorHAnsi" w:hAnsiTheme="minorHAnsi" w:cstheme="minorHAnsi"/>
          <w:color w:val="auto"/>
        </w:rPr>
        <w:t xml:space="preserve">The </w:t>
      </w:r>
      <w:r w:rsidRPr="008B5BE9">
        <w:rPr>
          <w:rFonts w:asciiTheme="minorHAnsi" w:hAnsiTheme="minorHAnsi" w:cstheme="minorHAnsi"/>
          <w:i/>
          <w:color w:val="auto"/>
        </w:rPr>
        <w:t>RUNX1</w:t>
      </w:r>
      <w:r w:rsidRPr="008B5BE9">
        <w:rPr>
          <w:rFonts w:asciiTheme="minorHAnsi" w:hAnsiTheme="minorHAnsi" w:cstheme="minorHAnsi"/>
          <w:color w:val="auto"/>
        </w:rPr>
        <w:t xml:space="preserve"> gene contains two promoters namely the distal P1 and proximal P2, which are separated by a large intron harboring the silencer element</w:t>
      </w:r>
      <w:r w:rsidR="00A12D34" w:rsidRPr="008B5BE9">
        <w:rPr>
          <w:rFonts w:asciiTheme="minorHAnsi" w:hAnsiTheme="minorHAnsi" w:cstheme="minorHAnsi"/>
          <w:color w:val="auto"/>
          <w:vertAlign w:val="superscript"/>
        </w:rPr>
        <w:t>3</w:t>
      </w:r>
      <w:r w:rsidR="0008597F" w:rsidRPr="008B5BE9">
        <w:rPr>
          <w:rFonts w:asciiTheme="minorHAnsi" w:hAnsiTheme="minorHAnsi" w:cstheme="minorHAnsi"/>
          <w:color w:val="auto"/>
          <w:vertAlign w:val="superscript"/>
        </w:rPr>
        <w:t>4</w:t>
      </w:r>
      <w:r w:rsidRPr="008B5BE9">
        <w:rPr>
          <w:rFonts w:asciiTheme="minorHAnsi" w:hAnsiTheme="minorHAnsi" w:cstheme="minorHAnsi"/>
          <w:color w:val="auto"/>
        </w:rPr>
        <w:t xml:space="preserve">. Three major mRNA transcripts are </w:t>
      </w:r>
      <w:r w:rsidR="00D11432" w:rsidRPr="008B5BE9">
        <w:rPr>
          <w:rFonts w:asciiTheme="minorHAnsi" w:hAnsiTheme="minorHAnsi" w:cstheme="minorHAnsi"/>
          <w:color w:val="auto"/>
        </w:rPr>
        <w:t>produced</w:t>
      </w:r>
      <w:r w:rsidRPr="008B5BE9">
        <w:rPr>
          <w:rFonts w:asciiTheme="minorHAnsi" w:hAnsiTheme="minorHAnsi" w:cstheme="minorHAnsi"/>
          <w:color w:val="auto"/>
        </w:rPr>
        <w:t xml:space="preserve"> by these promoters: </w:t>
      </w:r>
      <w:r w:rsidRPr="008B5BE9">
        <w:rPr>
          <w:rFonts w:asciiTheme="minorHAnsi" w:hAnsiTheme="minorHAnsi" w:cstheme="minorHAnsi"/>
          <w:i/>
          <w:color w:val="auto"/>
        </w:rPr>
        <w:t>RUNX1c</w:t>
      </w:r>
      <w:r w:rsidRPr="008B5BE9">
        <w:rPr>
          <w:rFonts w:asciiTheme="minorHAnsi" w:hAnsiTheme="minorHAnsi" w:cstheme="minorHAnsi"/>
          <w:color w:val="auto"/>
        </w:rPr>
        <w:t xml:space="preserve"> by P1 and </w:t>
      </w:r>
      <w:r w:rsidRPr="008B5BE9">
        <w:rPr>
          <w:rFonts w:asciiTheme="minorHAnsi" w:hAnsiTheme="minorHAnsi" w:cstheme="minorHAnsi"/>
          <w:i/>
          <w:color w:val="auto"/>
        </w:rPr>
        <w:t>RUNX1a</w:t>
      </w:r>
      <w:r w:rsidRPr="008B5BE9">
        <w:rPr>
          <w:rFonts w:asciiTheme="minorHAnsi" w:hAnsiTheme="minorHAnsi" w:cstheme="minorHAnsi"/>
          <w:color w:val="auto"/>
        </w:rPr>
        <w:t xml:space="preserve"> and </w:t>
      </w:r>
      <w:r w:rsidRPr="008B5BE9">
        <w:rPr>
          <w:rFonts w:asciiTheme="minorHAnsi" w:hAnsiTheme="minorHAnsi" w:cstheme="minorHAnsi"/>
          <w:i/>
          <w:color w:val="auto"/>
        </w:rPr>
        <w:t>RUNX1b</w:t>
      </w:r>
      <w:r w:rsidRPr="008B5BE9">
        <w:rPr>
          <w:rFonts w:asciiTheme="minorHAnsi" w:hAnsiTheme="minorHAnsi" w:cstheme="minorHAnsi"/>
          <w:color w:val="auto"/>
        </w:rPr>
        <w:t xml:space="preserve"> by P2</w:t>
      </w:r>
      <w:r w:rsidR="00A12D34" w:rsidRPr="008B5BE9">
        <w:rPr>
          <w:rFonts w:asciiTheme="minorHAnsi" w:hAnsiTheme="minorHAnsi" w:cstheme="minorHAnsi"/>
          <w:color w:val="auto"/>
          <w:vertAlign w:val="superscript"/>
        </w:rPr>
        <w:t>3</w:t>
      </w:r>
      <w:r w:rsidR="0008597F" w:rsidRPr="008B5BE9">
        <w:rPr>
          <w:rFonts w:asciiTheme="minorHAnsi" w:hAnsiTheme="minorHAnsi" w:cstheme="minorHAnsi"/>
          <w:color w:val="auto"/>
          <w:vertAlign w:val="superscript"/>
        </w:rPr>
        <w:t>4</w:t>
      </w:r>
      <w:r w:rsidRPr="008B5BE9">
        <w:rPr>
          <w:rFonts w:asciiTheme="minorHAnsi" w:hAnsiTheme="minorHAnsi" w:cstheme="minorHAnsi"/>
          <w:color w:val="auto"/>
        </w:rPr>
        <w:t xml:space="preserve">. The nucleotide sequence of </w:t>
      </w:r>
      <w:r w:rsidRPr="008B5BE9">
        <w:rPr>
          <w:rFonts w:asciiTheme="minorHAnsi" w:hAnsiTheme="minorHAnsi" w:cstheme="minorHAnsi"/>
          <w:i/>
          <w:color w:val="auto"/>
        </w:rPr>
        <w:t>RUNX1c</w:t>
      </w:r>
      <w:r w:rsidRPr="008B5BE9">
        <w:rPr>
          <w:rFonts w:asciiTheme="minorHAnsi" w:hAnsiTheme="minorHAnsi" w:cstheme="minorHAnsi"/>
          <w:color w:val="auto"/>
        </w:rPr>
        <w:t xml:space="preserve"> and </w:t>
      </w:r>
      <w:r w:rsidRPr="008B5BE9">
        <w:rPr>
          <w:rFonts w:asciiTheme="minorHAnsi" w:hAnsiTheme="minorHAnsi" w:cstheme="minorHAnsi"/>
          <w:i/>
          <w:color w:val="auto"/>
        </w:rPr>
        <w:t>RUNX1b</w:t>
      </w:r>
      <w:r w:rsidRPr="008B5BE9">
        <w:rPr>
          <w:rFonts w:asciiTheme="minorHAnsi" w:hAnsiTheme="minorHAnsi" w:cstheme="minorHAnsi"/>
          <w:color w:val="auto"/>
        </w:rPr>
        <w:t xml:space="preserve"> are identical except the former has a unique N-terminus, from which a specific TaqMan gene expression assay can be designed</w:t>
      </w:r>
      <w:r w:rsidR="00A12D34" w:rsidRPr="008B5BE9">
        <w:rPr>
          <w:rFonts w:asciiTheme="minorHAnsi" w:hAnsiTheme="minorHAnsi" w:cstheme="minorHAnsi"/>
          <w:color w:val="auto"/>
        </w:rPr>
        <w:t xml:space="preserve"> (</w:t>
      </w:r>
      <w:r w:rsidR="00A12D34" w:rsidRPr="008B5BE9">
        <w:rPr>
          <w:rFonts w:asciiTheme="minorHAnsi" w:hAnsiTheme="minorHAnsi" w:cstheme="minorHAnsi"/>
          <w:b/>
          <w:color w:val="auto"/>
        </w:rPr>
        <w:t>Figure 3A</w:t>
      </w:r>
      <w:r w:rsidR="00A12D34" w:rsidRPr="008B5BE9">
        <w:rPr>
          <w:rFonts w:asciiTheme="minorHAnsi" w:hAnsiTheme="minorHAnsi" w:cstheme="minorHAnsi"/>
          <w:color w:val="auto"/>
        </w:rPr>
        <w:t>)</w:t>
      </w:r>
      <w:r w:rsidRPr="008B5BE9">
        <w:rPr>
          <w:rFonts w:asciiTheme="minorHAnsi" w:hAnsiTheme="minorHAnsi" w:cstheme="minorHAnsi"/>
          <w:color w:val="auto"/>
        </w:rPr>
        <w:t xml:space="preserve">. To measure </w:t>
      </w:r>
      <w:r w:rsidRPr="008B5BE9">
        <w:rPr>
          <w:rFonts w:asciiTheme="minorHAnsi" w:hAnsiTheme="minorHAnsi" w:cstheme="minorHAnsi"/>
          <w:i/>
          <w:color w:val="auto"/>
        </w:rPr>
        <w:t>RUNX1b</w:t>
      </w:r>
      <w:r w:rsidRPr="008B5BE9">
        <w:rPr>
          <w:rFonts w:asciiTheme="minorHAnsi" w:hAnsiTheme="minorHAnsi" w:cstheme="minorHAnsi"/>
          <w:color w:val="auto"/>
        </w:rPr>
        <w:t xml:space="preserve">, a TaqMan assay recognizing both </w:t>
      </w:r>
      <w:r w:rsidRPr="008B5BE9">
        <w:rPr>
          <w:rFonts w:asciiTheme="minorHAnsi" w:hAnsiTheme="minorHAnsi" w:cstheme="minorHAnsi"/>
          <w:i/>
          <w:color w:val="auto"/>
        </w:rPr>
        <w:t>RUNX1b</w:t>
      </w:r>
      <w:r w:rsidRPr="008B5BE9">
        <w:rPr>
          <w:rFonts w:asciiTheme="minorHAnsi" w:hAnsiTheme="minorHAnsi" w:cstheme="minorHAnsi"/>
          <w:color w:val="auto"/>
        </w:rPr>
        <w:t xml:space="preserve"> and </w:t>
      </w:r>
      <w:r w:rsidRPr="008B5BE9">
        <w:rPr>
          <w:rFonts w:asciiTheme="minorHAnsi" w:hAnsiTheme="minorHAnsi" w:cstheme="minorHAnsi"/>
          <w:i/>
          <w:color w:val="auto"/>
        </w:rPr>
        <w:t>RUNX1c</w:t>
      </w:r>
      <w:r w:rsidRPr="008B5BE9">
        <w:rPr>
          <w:rFonts w:asciiTheme="minorHAnsi" w:hAnsiTheme="minorHAnsi" w:cstheme="minorHAnsi"/>
          <w:color w:val="auto"/>
        </w:rPr>
        <w:t xml:space="preserve"> was used</w:t>
      </w:r>
      <w:r w:rsidR="00A12D34" w:rsidRPr="008B5BE9">
        <w:rPr>
          <w:rFonts w:asciiTheme="minorHAnsi" w:hAnsiTheme="minorHAnsi" w:cstheme="minorHAnsi"/>
          <w:color w:val="auto"/>
        </w:rPr>
        <w:t xml:space="preserve"> (</w:t>
      </w:r>
      <w:r w:rsidR="00A12D34" w:rsidRPr="008B5BE9">
        <w:rPr>
          <w:rFonts w:asciiTheme="minorHAnsi" w:hAnsiTheme="minorHAnsi" w:cstheme="minorHAnsi"/>
          <w:b/>
          <w:color w:val="auto"/>
        </w:rPr>
        <w:t>Figure 3A</w:t>
      </w:r>
      <w:r w:rsidR="00A12D34" w:rsidRPr="008B5BE9">
        <w:rPr>
          <w:rFonts w:asciiTheme="minorHAnsi" w:hAnsiTheme="minorHAnsi" w:cstheme="minorHAnsi"/>
          <w:color w:val="auto"/>
        </w:rPr>
        <w:t>)</w:t>
      </w:r>
      <w:r w:rsidRPr="008B5BE9">
        <w:rPr>
          <w:rFonts w:asciiTheme="minorHAnsi" w:hAnsiTheme="minorHAnsi" w:cstheme="minorHAnsi"/>
          <w:color w:val="auto"/>
        </w:rPr>
        <w:t xml:space="preserve">. </w:t>
      </w:r>
      <w:r w:rsidRPr="008B5BE9">
        <w:rPr>
          <w:rFonts w:asciiTheme="minorHAnsi" w:hAnsiTheme="minorHAnsi" w:cstheme="minorHAnsi"/>
          <w:i/>
          <w:color w:val="auto"/>
        </w:rPr>
        <w:t>RUNX1b</w:t>
      </w:r>
      <w:r w:rsidRPr="008B5BE9">
        <w:rPr>
          <w:rFonts w:asciiTheme="minorHAnsi" w:hAnsiTheme="minorHAnsi" w:cstheme="minorHAnsi"/>
          <w:color w:val="auto"/>
        </w:rPr>
        <w:t xml:space="preserve"> levels were then </w:t>
      </w:r>
      <w:r w:rsidR="0058080E" w:rsidRPr="008B5BE9">
        <w:rPr>
          <w:rFonts w:asciiTheme="minorHAnsi" w:hAnsiTheme="minorHAnsi" w:cstheme="minorHAnsi"/>
          <w:color w:val="auto"/>
        </w:rPr>
        <w:t>determined</w:t>
      </w:r>
      <w:r w:rsidRPr="008B5BE9">
        <w:rPr>
          <w:rFonts w:asciiTheme="minorHAnsi" w:hAnsiTheme="minorHAnsi" w:cstheme="minorHAnsi"/>
          <w:color w:val="auto"/>
        </w:rPr>
        <w:t xml:space="preserve"> by subtracting total </w:t>
      </w:r>
      <w:r w:rsidRPr="008B5BE9">
        <w:rPr>
          <w:rFonts w:asciiTheme="minorHAnsi" w:hAnsiTheme="minorHAnsi" w:cstheme="minorHAnsi"/>
          <w:i/>
          <w:color w:val="auto"/>
        </w:rPr>
        <w:t>RUNX1b</w:t>
      </w:r>
      <w:r w:rsidRPr="008B5BE9">
        <w:rPr>
          <w:rFonts w:asciiTheme="minorHAnsi" w:hAnsiTheme="minorHAnsi" w:cstheme="minorHAnsi"/>
          <w:color w:val="auto"/>
        </w:rPr>
        <w:t>/</w:t>
      </w:r>
      <w:r w:rsidRPr="008B5BE9">
        <w:rPr>
          <w:rFonts w:asciiTheme="minorHAnsi" w:hAnsiTheme="minorHAnsi" w:cstheme="minorHAnsi"/>
          <w:i/>
          <w:color w:val="auto"/>
        </w:rPr>
        <w:t>RUNX1c</w:t>
      </w:r>
      <w:r w:rsidRPr="008B5BE9">
        <w:rPr>
          <w:rFonts w:asciiTheme="minorHAnsi" w:hAnsiTheme="minorHAnsi" w:cstheme="minorHAnsi"/>
          <w:color w:val="auto"/>
        </w:rPr>
        <w:t xml:space="preserve"> from </w:t>
      </w:r>
      <w:r w:rsidRPr="008B5BE9">
        <w:rPr>
          <w:rFonts w:asciiTheme="minorHAnsi" w:hAnsiTheme="minorHAnsi" w:cstheme="minorHAnsi"/>
          <w:i/>
          <w:color w:val="auto"/>
        </w:rPr>
        <w:t>RUNX1c</w:t>
      </w:r>
      <w:r w:rsidRPr="008B5BE9">
        <w:rPr>
          <w:rFonts w:asciiTheme="minorHAnsi" w:hAnsiTheme="minorHAnsi" w:cstheme="minorHAnsi"/>
          <w:color w:val="auto"/>
        </w:rPr>
        <w:t xml:space="preserve">. </w:t>
      </w:r>
      <w:r w:rsidRPr="008B5BE9">
        <w:rPr>
          <w:rFonts w:asciiTheme="minorHAnsi" w:hAnsiTheme="minorHAnsi" w:cstheme="minorHAnsi"/>
          <w:i/>
          <w:color w:val="auto"/>
        </w:rPr>
        <w:t>RUNX1a</w:t>
      </w:r>
      <w:r w:rsidRPr="008B5BE9">
        <w:rPr>
          <w:rFonts w:asciiTheme="minorHAnsi" w:hAnsiTheme="minorHAnsi" w:cstheme="minorHAnsi"/>
          <w:color w:val="auto"/>
        </w:rPr>
        <w:t xml:space="preserve"> is a distinctly shorter isoform due to alternative splicing and a specific TaqMan assay is available for this variant</w:t>
      </w:r>
      <w:r w:rsidR="00A12D34" w:rsidRPr="008B5BE9">
        <w:rPr>
          <w:rFonts w:asciiTheme="minorHAnsi" w:hAnsiTheme="minorHAnsi" w:cstheme="minorHAnsi"/>
          <w:color w:val="auto"/>
        </w:rPr>
        <w:t xml:space="preserve"> (</w:t>
      </w:r>
      <w:r w:rsidR="00A12D34" w:rsidRPr="008B5BE9">
        <w:rPr>
          <w:rFonts w:asciiTheme="minorHAnsi" w:hAnsiTheme="minorHAnsi" w:cstheme="minorHAnsi"/>
          <w:b/>
          <w:color w:val="auto"/>
        </w:rPr>
        <w:t>Figure 3A</w:t>
      </w:r>
      <w:r w:rsidR="00A12D34" w:rsidRPr="008B5BE9">
        <w:rPr>
          <w:rFonts w:asciiTheme="minorHAnsi" w:hAnsiTheme="minorHAnsi" w:cstheme="minorHAnsi"/>
          <w:color w:val="auto"/>
        </w:rPr>
        <w:t>)</w:t>
      </w:r>
      <w:r w:rsidRPr="008B5BE9">
        <w:rPr>
          <w:rFonts w:asciiTheme="minorHAnsi" w:hAnsiTheme="minorHAnsi" w:cstheme="minorHAnsi"/>
          <w:color w:val="auto"/>
        </w:rPr>
        <w:t>. Thus, the activity of the P1 and P2 promoters can be determined individually. Real-time quantitative RT-PCR showed that deletion of the silencer element significantly upregulated</w:t>
      </w:r>
      <w:r w:rsidR="00A12D34" w:rsidRPr="008B5BE9">
        <w:rPr>
          <w:rFonts w:asciiTheme="minorHAnsi" w:hAnsiTheme="minorHAnsi" w:cstheme="minorHAnsi"/>
          <w:color w:val="auto"/>
        </w:rPr>
        <w:t xml:space="preserve"> the expression</w:t>
      </w:r>
      <w:r w:rsidR="0058080E" w:rsidRPr="008B5BE9">
        <w:rPr>
          <w:rFonts w:asciiTheme="minorHAnsi" w:hAnsiTheme="minorHAnsi" w:cstheme="minorHAnsi"/>
          <w:color w:val="auto"/>
        </w:rPr>
        <w:t xml:space="preserve"> levels</w:t>
      </w:r>
      <w:r w:rsidR="00A12D34" w:rsidRPr="008B5BE9">
        <w:rPr>
          <w:rFonts w:asciiTheme="minorHAnsi" w:hAnsiTheme="minorHAnsi" w:cstheme="minorHAnsi"/>
          <w:color w:val="auto"/>
        </w:rPr>
        <w:t xml:space="preserve"> of </w:t>
      </w:r>
      <w:r w:rsidRPr="008B5BE9">
        <w:rPr>
          <w:rFonts w:asciiTheme="minorHAnsi" w:hAnsiTheme="minorHAnsi" w:cstheme="minorHAnsi"/>
          <w:color w:val="auto"/>
        </w:rPr>
        <w:t>both P1</w:t>
      </w:r>
      <w:r w:rsidR="00A12D34" w:rsidRPr="008B5BE9">
        <w:rPr>
          <w:rFonts w:asciiTheme="minorHAnsi" w:hAnsiTheme="minorHAnsi" w:cstheme="minorHAnsi"/>
          <w:color w:val="auto"/>
        </w:rPr>
        <w:t>-</w:t>
      </w:r>
      <w:r w:rsidRPr="008B5BE9">
        <w:rPr>
          <w:rFonts w:asciiTheme="minorHAnsi" w:hAnsiTheme="minorHAnsi" w:cstheme="minorHAnsi"/>
          <w:color w:val="auto"/>
        </w:rPr>
        <w:t xml:space="preserve"> and P2</w:t>
      </w:r>
      <w:r w:rsidR="00A12D34" w:rsidRPr="008B5BE9">
        <w:rPr>
          <w:rFonts w:asciiTheme="minorHAnsi" w:hAnsiTheme="minorHAnsi" w:cstheme="minorHAnsi"/>
          <w:color w:val="auto"/>
        </w:rPr>
        <w:t xml:space="preserve">-derived transcripts </w:t>
      </w:r>
      <w:r w:rsidRPr="008B5BE9">
        <w:rPr>
          <w:rFonts w:asciiTheme="minorHAnsi" w:hAnsiTheme="minorHAnsi" w:cstheme="minorHAnsi"/>
          <w:color w:val="auto"/>
        </w:rPr>
        <w:t>(</w:t>
      </w:r>
      <w:r w:rsidRPr="008B5BE9">
        <w:rPr>
          <w:rFonts w:asciiTheme="minorHAnsi" w:hAnsiTheme="minorHAnsi" w:cstheme="minorHAnsi"/>
          <w:b/>
          <w:color w:val="auto"/>
        </w:rPr>
        <w:t>Figure 3</w:t>
      </w:r>
      <w:r w:rsidR="00A12D34" w:rsidRPr="008B5BE9">
        <w:rPr>
          <w:rFonts w:asciiTheme="minorHAnsi" w:hAnsiTheme="minorHAnsi" w:cstheme="minorHAnsi"/>
          <w:b/>
          <w:color w:val="auto"/>
        </w:rPr>
        <w:t>B</w:t>
      </w:r>
      <w:r w:rsidRPr="008B5BE9">
        <w:rPr>
          <w:rFonts w:asciiTheme="minorHAnsi" w:hAnsiTheme="minorHAnsi" w:cstheme="minorHAnsi"/>
          <w:color w:val="auto"/>
        </w:rPr>
        <w:t>).</w:t>
      </w:r>
    </w:p>
    <w:p w14:paraId="5D8BACD3" w14:textId="77777777" w:rsidR="00A91488" w:rsidRPr="008B5BE9" w:rsidRDefault="00A91488" w:rsidP="008B5BE9">
      <w:pPr>
        <w:rPr>
          <w:rFonts w:asciiTheme="minorHAnsi" w:hAnsiTheme="minorHAnsi" w:cstheme="minorHAnsi"/>
          <w:b/>
          <w:color w:val="auto"/>
        </w:rPr>
      </w:pPr>
    </w:p>
    <w:p w14:paraId="3C9083F6" w14:textId="71516496" w:rsidR="00B32616" w:rsidRPr="008B5BE9" w:rsidRDefault="00B32616" w:rsidP="008B5BE9">
      <w:pPr>
        <w:rPr>
          <w:rFonts w:asciiTheme="minorHAnsi" w:hAnsiTheme="minorHAnsi" w:cstheme="minorHAnsi"/>
          <w:bCs/>
          <w:color w:val="auto"/>
        </w:rPr>
      </w:pPr>
      <w:r w:rsidRPr="008B5BE9">
        <w:rPr>
          <w:rFonts w:asciiTheme="minorHAnsi" w:hAnsiTheme="minorHAnsi" w:cstheme="minorHAnsi"/>
          <w:b/>
          <w:color w:val="auto"/>
        </w:rPr>
        <w:t xml:space="preserve">FIGURE </w:t>
      </w:r>
      <w:r w:rsidR="0013621E" w:rsidRPr="008B5BE9">
        <w:rPr>
          <w:rFonts w:asciiTheme="minorHAnsi" w:hAnsiTheme="minorHAnsi" w:cstheme="minorHAnsi"/>
          <w:b/>
          <w:color w:val="auto"/>
        </w:rPr>
        <w:t xml:space="preserve">AND TABLE </w:t>
      </w:r>
      <w:r w:rsidRPr="008B5BE9">
        <w:rPr>
          <w:rFonts w:asciiTheme="minorHAnsi" w:hAnsiTheme="minorHAnsi" w:cstheme="minorHAnsi"/>
          <w:b/>
          <w:color w:val="auto"/>
        </w:rPr>
        <w:t>LEGENDS:</w:t>
      </w:r>
    </w:p>
    <w:p w14:paraId="71242CD8" w14:textId="6742CAA5" w:rsidR="00A150D2" w:rsidRPr="008B5BE9" w:rsidRDefault="00193C16" w:rsidP="008B5BE9">
      <w:pPr>
        <w:rPr>
          <w:rFonts w:asciiTheme="minorHAnsi" w:hAnsiTheme="minorHAnsi" w:cstheme="minorHAnsi"/>
          <w:color w:val="auto"/>
        </w:rPr>
      </w:pPr>
      <w:r w:rsidRPr="008B5BE9">
        <w:rPr>
          <w:rFonts w:asciiTheme="minorHAnsi" w:hAnsiTheme="minorHAnsi" w:cstheme="minorHAnsi"/>
          <w:b/>
          <w:color w:val="auto"/>
        </w:rPr>
        <w:t xml:space="preserve">Figure 1: </w:t>
      </w:r>
      <w:r w:rsidR="00A150D2" w:rsidRPr="008B5BE9">
        <w:rPr>
          <w:rFonts w:asciiTheme="minorHAnsi" w:hAnsiTheme="minorHAnsi" w:cstheme="minorHAnsi"/>
          <w:b/>
          <w:color w:val="auto"/>
        </w:rPr>
        <w:t xml:space="preserve">Strategy to delete the </w:t>
      </w:r>
      <w:r w:rsidR="00A150D2" w:rsidRPr="008B5BE9">
        <w:rPr>
          <w:rFonts w:asciiTheme="minorHAnsi" w:hAnsiTheme="minorHAnsi" w:cstheme="minorHAnsi"/>
          <w:b/>
          <w:i/>
          <w:color w:val="auto"/>
        </w:rPr>
        <w:t>RUNX1</w:t>
      </w:r>
      <w:r w:rsidR="00A150D2" w:rsidRPr="008B5BE9">
        <w:rPr>
          <w:rFonts w:asciiTheme="minorHAnsi" w:hAnsiTheme="minorHAnsi" w:cstheme="minorHAnsi"/>
          <w:b/>
          <w:color w:val="auto"/>
        </w:rPr>
        <w:t xml:space="preserve"> intronic silencer.</w:t>
      </w:r>
      <w:r w:rsidR="00A150D2" w:rsidRPr="008B5BE9">
        <w:rPr>
          <w:rFonts w:asciiTheme="minorHAnsi" w:hAnsiTheme="minorHAnsi" w:cstheme="minorHAnsi"/>
          <w:color w:val="auto"/>
        </w:rPr>
        <w:t xml:space="preserve"> The silencer (red box) is located in the first intron of the </w:t>
      </w:r>
      <w:r w:rsidR="00A150D2" w:rsidRPr="008B5BE9">
        <w:rPr>
          <w:rFonts w:asciiTheme="minorHAnsi" w:hAnsiTheme="minorHAnsi" w:cstheme="minorHAnsi"/>
          <w:i/>
          <w:color w:val="auto"/>
        </w:rPr>
        <w:t>RUNX1</w:t>
      </w:r>
      <w:r w:rsidR="00A150D2" w:rsidRPr="008B5BE9">
        <w:rPr>
          <w:rFonts w:asciiTheme="minorHAnsi" w:hAnsiTheme="minorHAnsi" w:cstheme="minorHAnsi"/>
          <w:color w:val="auto"/>
        </w:rPr>
        <w:t xml:space="preserve"> gene separating the two promoters P1 and P2</w:t>
      </w:r>
      <w:r w:rsidR="00DA4153" w:rsidRPr="008B5BE9">
        <w:rPr>
          <w:rFonts w:asciiTheme="minorHAnsi" w:hAnsiTheme="minorHAnsi" w:cstheme="minorHAnsi"/>
          <w:color w:val="auto"/>
        </w:rPr>
        <w:t xml:space="preserve"> (hg19 coordinates are shown)</w:t>
      </w:r>
      <w:r w:rsidR="00A150D2" w:rsidRPr="008B5BE9">
        <w:rPr>
          <w:rFonts w:asciiTheme="minorHAnsi" w:hAnsiTheme="minorHAnsi" w:cstheme="minorHAnsi"/>
          <w:color w:val="auto"/>
        </w:rPr>
        <w:t xml:space="preserve">. Two crRNAs (crRNA-1 and crRNA-2) were designed to introduce </w:t>
      </w:r>
      <w:r w:rsidR="0068503F" w:rsidRPr="008B5BE9">
        <w:rPr>
          <w:rFonts w:asciiTheme="minorHAnsi" w:hAnsiTheme="minorHAnsi" w:cstheme="minorHAnsi"/>
          <w:color w:val="auto"/>
        </w:rPr>
        <w:t xml:space="preserve">DSBs </w:t>
      </w:r>
      <w:r w:rsidR="00A150D2" w:rsidRPr="008B5BE9">
        <w:rPr>
          <w:rFonts w:asciiTheme="minorHAnsi" w:hAnsiTheme="minorHAnsi" w:cstheme="minorHAnsi"/>
          <w:color w:val="auto"/>
        </w:rPr>
        <w:t xml:space="preserve">flanking the </w:t>
      </w:r>
      <w:r w:rsidR="00064CAA" w:rsidRPr="008B5BE9">
        <w:rPr>
          <w:rFonts w:asciiTheme="minorHAnsi" w:hAnsiTheme="minorHAnsi" w:cstheme="minorHAnsi"/>
          <w:color w:val="auto"/>
        </w:rPr>
        <w:t>silencer element</w:t>
      </w:r>
      <w:r w:rsidR="00A150D2" w:rsidRPr="008B5BE9">
        <w:rPr>
          <w:rFonts w:asciiTheme="minorHAnsi" w:hAnsiTheme="minorHAnsi" w:cstheme="minorHAnsi"/>
          <w:color w:val="auto"/>
        </w:rPr>
        <w:t xml:space="preserve">. The predicted Cas9 cleavage sites are indicated by vertical red lines and the PAM sites (NGG) are in purple. The two primers used for screening </w:t>
      </w:r>
      <w:r w:rsidR="00FC568D" w:rsidRPr="008B5BE9">
        <w:rPr>
          <w:rFonts w:asciiTheme="minorHAnsi" w:hAnsiTheme="minorHAnsi" w:cstheme="minorHAnsi"/>
          <w:color w:val="auto"/>
        </w:rPr>
        <w:t xml:space="preserve">of </w:t>
      </w:r>
      <w:r w:rsidR="00A150D2" w:rsidRPr="008B5BE9">
        <w:rPr>
          <w:rFonts w:asciiTheme="minorHAnsi" w:hAnsiTheme="minorHAnsi" w:cstheme="minorHAnsi"/>
          <w:color w:val="auto"/>
        </w:rPr>
        <w:t>the deletion</w:t>
      </w:r>
      <w:r w:rsidR="00FC568D" w:rsidRPr="008B5BE9">
        <w:rPr>
          <w:rFonts w:asciiTheme="minorHAnsi" w:hAnsiTheme="minorHAnsi" w:cstheme="minorHAnsi"/>
          <w:color w:val="auto"/>
        </w:rPr>
        <w:t>s</w:t>
      </w:r>
      <w:r w:rsidR="00A150D2" w:rsidRPr="008B5BE9">
        <w:rPr>
          <w:rFonts w:asciiTheme="minorHAnsi" w:hAnsiTheme="minorHAnsi" w:cstheme="minorHAnsi"/>
          <w:color w:val="auto"/>
        </w:rPr>
        <w:t xml:space="preserve"> are represented by open arrows.</w:t>
      </w:r>
    </w:p>
    <w:p w14:paraId="41E526D1" w14:textId="77777777" w:rsidR="00A150D2" w:rsidRPr="008B5BE9" w:rsidRDefault="00A150D2" w:rsidP="008B5BE9">
      <w:pPr>
        <w:rPr>
          <w:rFonts w:asciiTheme="minorHAnsi" w:hAnsiTheme="minorHAnsi" w:cstheme="minorHAnsi"/>
          <w:color w:val="auto"/>
        </w:rPr>
      </w:pPr>
    </w:p>
    <w:p w14:paraId="161000A4" w14:textId="32F1BA25" w:rsidR="00843291" w:rsidRPr="008B5BE9" w:rsidRDefault="00064CAA" w:rsidP="008B5BE9">
      <w:pPr>
        <w:rPr>
          <w:rFonts w:asciiTheme="minorHAnsi" w:hAnsiTheme="minorHAnsi" w:cstheme="minorHAnsi"/>
          <w:color w:val="auto"/>
        </w:rPr>
      </w:pPr>
      <w:r w:rsidRPr="008B5BE9">
        <w:rPr>
          <w:rFonts w:asciiTheme="minorHAnsi" w:hAnsiTheme="minorHAnsi" w:cstheme="minorHAnsi"/>
          <w:b/>
          <w:color w:val="auto"/>
        </w:rPr>
        <w:t xml:space="preserve">Figure 2: </w:t>
      </w:r>
      <w:r w:rsidR="005E26E6" w:rsidRPr="008B5BE9">
        <w:rPr>
          <w:rFonts w:asciiTheme="minorHAnsi" w:hAnsiTheme="minorHAnsi" w:cstheme="minorHAnsi"/>
          <w:b/>
          <w:color w:val="auto"/>
        </w:rPr>
        <w:t>Identification</w:t>
      </w:r>
      <w:r w:rsidR="00054A89" w:rsidRPr="008B5BE9">
        <w:rPr>
          <w:rFonts w:asciiTheme="minorHAnsi" w:hAnsiTheme="minorHAnsi" w:cstheme="minorHAnsi"/>
          <w:b/>
          <w:color w:val="auto"/>
        </w:rPr>
        <w:t xml:space="preserve"> </w:t>
      </w:r>
      <w:r w:rsidRPr="008B5BE9">
        <w:rPr>
          <w:rFonts w:asciiTheme="minorHAnsi" w:hAnsiTheme="minorHAnsi" w:cstheme="minorHAnsi"/>
          <w:b/>
          <w:color w:val="auto"/>
        </w:rPr>
        <w:t>of the deletion clones.</w:t>
      </w:r>
      <w:r w:rsidRPr="008B5BE9">
        <w:rPr>
          <w:rFonts w:asciiTheme="minorHAnsi" w:hAnsiTheme="minorHAnsi" w:cstheme="minorHAnsi"/>
          <w:color w:val="auto"/>
        </w:rPr>
        <w:t xml:space="preserve"> </w:t>
      </w:r>
      <w:r w:rsidRPr="008B5BE9">
        <w:rPr>
          <w:rFonts w:asciiTheme="minorHAnsi" w:hAnsiTheme="minorHAnsi" w:cstheme="minorHAnsi"/>
          <w:b/>
          <w:color w:val="auto"/>
        </w:rPr>
        <w:t>(A)</w:t>
      </w:r>
      <w:r w:rsidRPr="008B5BE9">
        <w:rPr>
          <w:rFonts w:asciiTheme="minorHAnsi" w:hAnsiTheme="minorHAnsi" w:cstheme="minorHAnsi"/>
          <w:color w:val="auto"/>
        </w:rPr>
        <w:t xml:space="preserve"> Representative electropherograms of cell clones showing different levels of mutant PCR products (MUT).</w:t>
      </w:r>
      <w:r w:rsidR="0073201B" w:rsidRPr="008B5BE9">
        <w:rPr>
          <w:rFonts w:asciiTheme="minorHAnsi" w:hAnsiTheme="minorHAnsi" w:cstheme="minorHAnsi"/>
          <w:color w:val="auto"/>
        </w:rPr>
        <w:t xml:space="preserve"> </w:t>
      </w:r>
      <w:r w:rsidRPr="008B5BE9">
        <w:rPr>
          <w:rFonts w:asciiTheme="minorHAnsi" w:hAnsiTheme="minorHAnsi" w:cstheme="minorHAnsi"/>
          <w:color w:val="auto"/>
        </w:rPr>
        <w:t xml:space="preserve">The size of the mutant products </w:t>
      </w:r>
      <w:r w:rsidR="00843291" w:rsidRPr="008B5BE9">
        <w:rPr>
          <w:rFonts w:asciiTheme="minorHAnsi" w:hAnsiTheme="minorHAnsi" w:cstheme="minorHAnsi"/>
          <w:color w:val="auto"/>
        </w:rPr>
        <w:t xml:space="preserve">varies among the </w:t>
      </w:r>
      <w:r w:rsidRPr="008B5BE9">
        <w:rPr>
          <w:rFonts w:asciiTheme="minorHAnsi" w:hAnsiTheme="minorHAnsi" w:cstheme="minorHAnsi"/>
          <w:color w:val="auto"/>
        </w:rPr>
        <w:t xml:space="preserve">clones </w:t>
      </w:r>
      <w:r w:rsidR="00843291" w:rsidRPr="008B5BE9">
        <w:rPr>
          <w:rFonts w:asciiTheme="minorHAnsi" w:hAnsiTheme="minorHAnsi" w:cstheme="minorHAnsi"/>
          <w:color w:val="auto"/>
        </w:rPr>
        <w:t xml:space="preserve">because </w:t>
      </w:r>
      <w:r w:rsidR="00271E8C" w:rsidRPr="008B5BE9">
        <w:rPr>
          <w:rFonts w:asciiTheme="minorHAnsi" w:hAnsiTheme="minorHAnsi" w:cstheme="minorHAnsi"/>
          <w:color w:val="auto"/>
        </w:rPr>
        <w:t>of</w:t>
      </w:r>
      <w:r w:rsidR="00843291" w:rsidRPr="008B5BE9">
        <w:rPr>
          <w:rFonts w:asciiTheme="minorHAnsi" w:hAnsiTheme="minorHAnsi" w:cstheme="minorHAnsi"/>
          <w:color w:val="auto"/>
        </w:rPr>
        <w:t xml:space="preserve"> indels formed at the cleavage sites.</w:t>
      </w:r>
      <w:r w:rsidR="002A066D" w:rsidRPr="008B5BE9">
        <w:rPr>
          <w:rFonts w:asciiTheme="minorHAnsi" w:hAnsiTheme="minorHAnsi" w:cstheme="minorHAnsi"/>
          <w:color w:val="auto"/>
        </w:rPr>
        <w:t xml:space="preserve"> WT, wild-type.</w:t>
      </w:r>
      <w:r w:rsidR="00843291" w:rsidRPr="008B5BE9">
        <w:rPr>
          <w:rFonts w:asciiTheme="minorHAnsi" w:hAnsiTheme="minorHAnsi" w:cstheme="minorHAnsi"/>
          <w:color w:val="auto"/>
        </w:rPr>
        <w:t xml:space="preserve"> </w:t>
      </w:r>
      <w:r w:rsidR="00843291" w:rsidRPr="008B5BE9">
        <w:rPr>
          <w:rFonts w:asciiTheme="minorHAnsi" w:hAnsiTheme="minorHAnsi" w:cstheme="minorHAnsi"/>
          <w:b/>
          <w:color w:val="auto"/>
        </w:rPr>
        <w:t>(B)</w:t>
      </w:r>
      <w:r w:rsidR="00843291" w:rsidRPr="008B5BE9">
        <w:rPr>
          <w:rFonts w:asciiTheme="minorHAnsi" w:hAnsiTheme="minorHAnsi" w:cstheme="minorHAnsi"/>
          <w:color w:val="auto"/>
        </w:rPr>
        <w:t xml:space="preserve"> Verification of the deletions </w:t>
      </w:r>
      <w:r w:rsidR="008802E2" w:rsidRPr="008B5BE9">
        <w:rPr>
          <w:rFonts w:asciiTheme="minorHAnsi" w:hAnsiTheme="minorHAnsi" w:cstheme="minorHAnsi"/>
          <w:color w:val="auto"/>
        </w:rPr>
        <w:t xml:space="preserve">from </w:t>
      </w:r>
      <w:r w:rsidR="00BE3CD0" w:rsidRPr="008B5BE9">
        <w:rPr>
          <w:rFonts w:asciiTheme="minorHAnsi" w:hAnsiTheme="minorHAnsi" w:cstheme="minorHAnsi"/>
          <w:color w:val="auto"/>
        </w:rPr>
        <w:t xml:space="preserve">representative </w:t>
      </w:r>
      <w:r w:rsidR="008802E2" w:rsidRPr="008B5BE9">
        <w:rPr>
          <w:rFonts w:asciiTheme="minorHAnsi" w:hAnsiTheme="minorHAnsi" w:cstheme="minorHAnsi"/>
          <w:color w:val="auto"/>
        </w:rPr>
        <w:t xml:space="preserve">clones </w:t>
      </w:r>
      <w:r w:rsidR="00843291" w:rsidRPr="008B5BE9">
        <w:rPr>
          <w:rFonts w:asciiTheme="minorHAnsi" w:hAnsiTheme="minorHAnsi" w:cstheme="minorHAnsi"/>
          <w:color w:val="auto"/>
        </w:rPr>
        <w:t>by Sanger sequencing.</w:t>
      </w:r>
    </w:p>
    <w:p w14:paraId="64B86715" w14:textId="0F4DB300" w:rsidR="00843291" w:rsidRPr="008B5BE9" w:rsidRDefault="00843291" w:rsidP="008B5BE9">
      <w:pPr>
        <w:rPr>
          <w:rFonts w:asciiTheme="minorHAnsi" w:hAnsiTheme="minorHAnsi" w:cstheme="minorHAnsi"/>
          <w:color w:val="auto"/>
        </w:rPr>
      </w:pPr>
    </w:p>
    <w:p w14:paraId="32D8B9BA" w14:textId="40322A4E" w:rsidR="00843291" w:rsidRPr="008B5BE9" w:rsidRDefault="00843291" w:rsidP="008B5BE9">
      <w:pPr>
        <w:rPr>
          <w:rFonts w:asciiTheme="minorHAnsi" w:hAnsiTheme="minorHAnsi" w:cstheme="minorHAnsi"/>
          <w:color w:val="auto"/>
        </w:rPr>
      </w:pPr>
      <w:r w:rsidRPr="008B5BE9">
        <w:rPr>
          <w:rFonts w:asciiTheme="minorHAnsi" w:hAnsiTheme="minorHAnsi" w:cstheme="minorHAnsi"/>
          <w:b/>
          <w:color w:val="auto"/>
        </w:rPr>
        <w:t>Figure 3: Functional consequences of the silencer deletion.</w:t>
      </w:r>
      <w:r w:rsidRPr="008B5BE9">
        <w:rPr>
          <w:rFonts w:asciiTheme="minorHAnsi" w:hAnsiTheme="minorHAnsi" w:cstheme="minorHAnsi"/>
          <w:color w:val="auto"/>
        </w:rPr>
        <w:t xml:space="preserve"> </w:t>
      </w:r>
      <w:r w:rsidRPr="008B5BE9">
        <w:rPr>
          <w:rFonts w:asciiTheme="minorHAnsi" w:hAnsiTheme="minorHAnsi" w:cstheme="minorHAnsi"/>
          <w:b/>
          <w:color w:val="auto"/>
        </w:rPr>
        <w:t>(A)</w:t>
      </w:r>
      <w:r w:rsidRPr="008B5BE9">
        <w:rPr>
          <w:rFonts w:asciiTheme="minorHAnsi" w:hAnsiTheme="minorHAnsi" w:cstheme="minorHAnsi"/>
          <w:color w:val="auto"/>
        </w:rPr>
        <w:t xml:space="preserve"> The three major RUNX1 isoforms (RUNX1a, RUNX1b and RUNX1c) are shown. These </w:t>
      </w:r>
      <w:r w:rsidR="00CC41EE" w:rsidRPr="008B5BE9">
        <w:rPr>
          <w:rFonts w:asciiTheme="minorHAnsi" w:hAnsiTheme="minorHAnsi" w:cstheme="minorHAnsi"/>
          <w:color w:val="auto"/>
        </w:rPr>
        <w:t>variants</w:t>
      </w:r>
      <w:r w:rsidRPr="008B5BE9">
        <w:rPr>
          <w:rFonts w:asciiTheme="minorHAnsi" w:hAnsiTheme="minorHAnsi" w:cstheme="minorHAnsi"/>
          <w:color w:val="auto"/>
        </w:rPr>
        <w:t xml:space="preserve"> contain the same Runt DNA binding domain but different N- </w:t>
      </w:r>
      <w:r w:rsidR="00CC41EE" w:rsidRPr="008B5BE9">
        <w:rPr>
          <w:rFonts w:asciiTheme="minorHAnsi" w:hAnsiTheme="minorHAnsi" w:cstheme="minorHAnsi"/>
          <w:color w:val="auto"/>
        </w:rPr>
        <w:t xml:space="preserve">(orange) </w:t>
      </w:r>
      <w:r w:rsidRPr="008B5BE9">
        <w:rPr>
          <w:rFonts w:asciiTheme="minorHAnsi" w:hAnsiTheme="minorHAnsi" w:cstheme="minorHAnsi"/>
          <w:color w:val="auto"/>
        </w:rPr>
        <w:t>or C-termin</w:t>
      </w:r>
      <w:r w:rsidR="00A850CA" w:rsidRPr="008B5BE9">
        <w:rPr>
          <w:rFonts w:asciiTheme="minorHAnsi" w:hAnsiTheme="minorHAnsi" w:cstheme="minorHAnsi"/>
          <w:color w:val="auto"/>
        </w:rPr>
        <w:t>us</w:t>
      </w:r>
      <w:r w:rsidR="00CC41EE" w:rsidRPr="008B5BE9">
        <w:rPr>
          <w:rFonts w:asciiTheme="minorHAnsi" w:hAnsiTheme="minorHAnsi" w:cstheme="minorHAnsi"/>
          <w:color w:val="auto"/>
        </w:rPr>
        <w:t xml:space="preserve"> (blue)</w:t>
      </w:r>
      <w:r w:rsidRPr="008B5BE9">
        <w:rPr>
          <w:rFonts w:asciiTheme="minorHAnsi" w:hAnsiTheme="minorHAnsi" w:cstheme="minorHAnsi"/>
          <w:color w:val="auto"/>
        </w:rPr>
        <w:t>.</w:t>
      </w:r>
      <w:r w:rsidR="00CC41EE" w:rsidRPr="008B5BE9">
        <w:rPr>
          <w:rFonts w:asciiTheme="minorHAnsi" w:hAnsiTheme="minorHAnsi" w:cstheme="minorHAnsi"/>
          <w:color w:val="auto"/>
        </w:rPr>
        <w:t xml:space="preserve"> The location of the TaqMan probe/primer pairs is indicated by red lines. Numbers indicate the amino acid residues. </w:t>
      </w:r>
      <w:r w:rsidR="00CC41EE" w:rsidRPr="008B5BE9">
        <w:rPr>
          <w:rFonts w:asciiTheme="minorHAnsi" w:hAnsiTheme="minorHAnsi" w:cstheme="minorHAnsi"/>
          <w:b/>
          <w:color w:val="auto"/>
        </w:rPr>
        <w:t>(B)</w:t>
      </w:r>
      <w:r w:rsidR="00CC41EE" w:rsidRPr="008B5BE9">
        <w:rPr>
          <w:rFonts w:asciiTheme="minorHAnsi" w:hAnsiTheme="minorHAnsi" w:cstheme="minorHAnsi"/>
          <w:color w:val="auto"/>
        </w:rPr>
        <w:t xml:space="preserve"> Real-time quantitative RT-PCR analysis of </w:t>
      </w:r>
      <w:r w:rsidR="00CC41EE" w:rsidRPr="008B5BE9">
        <w:rPr>
          <w:rFonts w:asciiTheme="minorHAnsi" w:hAnsiTheme="minorHAnsi" w:cstheme="minorHAnsi"/>
          <w:i/>
          <w:color w:val="auto"/>
        </w:rPr>
        <w:t>RUNX1</w:t>
      </w:r>
      <w:r w:rsidR="00CC41EE" w:rsidRPr="008B5BE9">
        <w:rPr>
          <w:rFonts w:asciiTheme="minorHAnsi" w:hAnsiTheme="minorHAnsi" w:cstheme="minorHAnsi"/>
          <w:color w:val="auto"/>
        </w:rPr>
        <w:t xml:space="preserve"> P1- and P2-derived transcripts </w:t>
      </w:r>
      <w:r w:rsidR="008802E2" w:rsidRPr="008B5BE9">
        <w:rPr>
          <w:rFonts w:asciiTheme="minorHAnsi" w:hAnsiTheme="minorHAnsi" w:cstheme="minorHAnsi"/>
          <w:color w:val="auto"/>
        </w:rPr>
        <w:t>in cell</w:t>
      </w:r>
      <w:r w:rsidR="00AD1E7D" w:rsidRPr="008B5BE9">
        <w:rPr>
          <w:rFonts w:asciiTheme="minorHAnsi" w:hAnsiTheme="minorHAnsi" w:cstheme="minorHAnsi"/>
          <w:color w:val="auto"/>
        </w:rPr>
        <w:t xml:space="preserve"> population</w:t>
      </w:r>
      <w:r w:rsidR="00A850CA" w:rsidRPr="008B5BE9">
        <w:rPr>
          <w:rFonts w:asciiTheme="minorHAnsi" w:hAnsiTheme="minorHAnsi" w:cstheme="minorHAnsi"/>
          <w:color w:val="auto"/>
        </w:rPr>
        <w:t xml:space="preserve">s </w:t>
      </w:r>
      <w:r w:rsidR="008802E2" w:rsidRPr="008B5BE9">
        <w:rPr>
          <w:rFonts w:asciiTheme="minorHAnsi" w:hAnsiTheme="minorHAnsi" w:cstheme="minorHAnsi"/>
          <w:color w:val="auto"/>
        </w:rPr>
        <w:t>with (DEL) or without (WT) the biallelic deletion</w:t>
      </w:r>
      <w:r w:rsidR="00AD1E7D" w:rsidRPr="008B5BE9">
        <w:rPr>
          <w:rFonts w:asciiTheme="minorHAnsi" w:hAnsiTheme="minorHAnsi" w:cstheme="minorHAnsi"/>
          <w:color w:val="auto"/>
        </w:rPr>
        <w:t>s</w:t>
      </w:r>
      <w:r w:rsidR="007D6513" w:rsidRPr="008B5BE9">
        <w:rPr>
          <w:rFonts w:asciiTheme="minorHAnsi" w:hAnsiTheme="minorHAnsi" w:cstheme="minorHAnsi"/>
          <w:color w:val="auto"/>
          <w:vertAlign w:val="superscript"/>
        </w:rPr>
        <w:t>18</w:t>
      </w:r>
      <w:r w:rsidR="008802E2" w:rsidRPr="008B5BE9">
        <w:rPr>
          <w:rFonts w:asciiTheme="minorHAnsi" w:hAnsiTheme="minorHAnsi" w:cstheme="minorHAnsi"/>
          <w:color w:val="auto"/>
        </w:rPr>
        <w:t xml:space="preserve">. </w:t>
      </w:r>
      <w:r w:rsidR="008802E2" w:rsidRPr="008B5BE9">
        <w:rPr>
          <w:rFonts w:asciiTheme="minorHAnsi" w:hAnsiTheme="minorHAnsi" w:cstheme="minorHAnsi"/>
          <w:i/>
          <w:color w:val="auto"/>
        </w:rPr>
        <w:t>GAPDH</w:t>
      </w:r>
      <w:r w:rsidR="00FE73C6" w:rsidRPr="008B5BE9">
        <w:rPr>
          <w:rFonts w:asciiTheme="minorHAnsi" w:hAnsiTheme="minorHAnsi" w:cstheme="minorHAnsi"/>
          <w:color w:val="auto"/>
        </w:rPr>
        <w:t xml:space="preserve"> was used for normalization.</w:t>
      </w:r>
      <w:r w:rsidR="008802E2" w:rsidRPr="008B5BE9">
        <w:rPr>
          <w:rFonts w:asciiTheme="minorHAnsi" w:hAnsiTheme="minorHAnsi" w:cstheme="minorHAnsi"/>
          <w:color w:val="auto"/>
        </w:rPr>
        <w:t xml:space="preserve"> </w:t>
      </w:r>
      <w:r w:rsidR="00FE73C6" w:rsidRPr="008B5BE9">
        <w:rPr>
          <w:rFonts w:asciiTheme="minorHAnsi" w:hAnsiTheme="minorHAnsi" w:cstheme="minorHAnsi"/>
          <w:color w:val="auto"/>
        </w:rPr>
        <w:t xml:space="preserve">* and ** indicate </w:t>
      </w:r>
      <w:r w:rsidR="00FE73C6" w:rsidRPr="008B5BE9">
        <w:rPr>
          <w:rFonts w:asciiTheme="minorHAnsi" w:hAnsiTheme="minorHAnsi" w:cstheme="minorHAnsi"/>
          <w:i/>
          <w:color w:val="auto"/>
        </w:rPr>
        <w:t>P</w:t>
      </w:r>
      <w:r w:rsidR="00FE73C6" w:rsidRPr="008B5BE9">
        <w:rPr>
          <w:rFonts w:asciiTheme="minorHAnsi" w:hAnsiTheme="minorHAnsi" w:cstheme="minorHAnsi"/>
          <w:color w:val="auto"/>
        </w:rPr>
        <w:t>&lt;0.</w:t>
      </w:r>
      <w:r w:rsidR="006A5DAE" w:rsidRPr="008B5BE9">
        <w:rPr>
          <w:rFonts w:asciiTheme="minorHAnsi" w:hAnsiTheme="minorHAnsi" w:cstheme="minorHAnsi"/>
          <w:color w:val="auto"/>
        </w:rPr>
        <w:t>0</w:t>
      </w:r>
      <w:r w:rsidR="00FE73C6" w:rsidRPr="008B5BE9">
        <w:rPr>
          <w:rFonts w:asciiTheme="minorHAnsi" w:hAnsiTheme="minorHAnsi" w:cstheme="minorHAnsi"/>
          <w:color w:val="auto"/>
        </w:rPr>
        <w:t xml:space="preserve">5 and </w:t>
      </w:r>
      <w:r w:rsidR="00FE73C6" w:rsidRPr="008B5BE9">
        <w:rPr>
          <w:rFonts w:asciiTheme="minorHAnsi" w:hAnsiTheme="minorHAnsi" w:cstheme="minorHAnsi"/>
          <w:i/>
          <w:color w:val="auto"/>
        </w:rPr>
        <w:t>P</w:t>
      </w:r>
      <w:r w:rsidR="00FE73C6" w:rsidRPr="008B5BE9">
        <w:rPr>
          <w:rFonts w:asciiTheme="minorHAnsi" w:hAnsiTheme="minorHAnsi" w:cstheme="minorHAnsi"/>
          <w:color w:val="auto"/>
        </w:rPr>
        <w:t xml:space="preserve">&lt;0.01, respectively by the Mann-Whitney test. </w:t>
      </w:r>
      <w:r w:rsidR="004C0F18" w:rsidRPr="008B5BE9">
        <w:rPr>
          <w:rFonts w:asciiTheme="minorHAnsi" w:hAnsiTheme="minorHAnsi" w:cstheme="minorHAnsi"/>
          <w:color w:val="auto"/>
        </w:rPr>
        <w:t xml:space="preserve">This figure </w:t>
      </w:r>
      <w:r w:rsidR="001A10E1" w:rsidRPr="008B5BE9">
        <w:rPr>
          <w:rFonts w:asciiTheme="minorHAnsi" w:hAnsiTheme="minorHAnsi" w:cstheme="minorHAnsi"/>
          <w:color w:val="auto"/>
        </w:rPr>
        <w:t>has been</w:t>
      </w:r>
      <w:r w:rsidR="004C0F18" w:rsidRPr="008B5BE9">
        <w:rPr>
          <w:rFonts w:asciiTheme="minorHAnsi" w:hAnsiTheme="minorHAnsi" w:cstheme="minorHAnsi"/>
          <w:color w:val="auto"/>
        </w:rPr>
        <w:t xml:space="preserve"> </w:t>
      </w:r>
      <w:r w:rsidR="00FE73C6" w:rsidRPr="008B5BE9">
        <w:rPr>
          <w:rFonts w:asciiTheme="minorHAnsi" w:hAnsiTheme="minorHAnsi" w:cstheme="minorHAnsi"/>
          <w:color w:val="auto"/>
        </w:rPr>
        <w:t>modified</w:t>
      </w:r>
      <w:r w:rsidR="004C0F18" w:rsidRPr="008B5BE9">
        <w:rPr>
          <w:rFonts w:asciiTheme="minorHAnsi" w:hAnsiTheme="minorHAnsi" w:cstheme="minorHAnsi"/>
          <w:color w:val="auto"/>
        </w:rPr>
        <w:t xml:space="preserve"> from Cheng et al</w:t>
      </w:r>
      <w:r w:rsidR="00FD331C" w:rsidRPr="008B5BE9">
        <w:rPr>
          <w:rFonts w:asciiTheme="minorHAnsi" w:hAnsiTheme="minorHAnsi" w:cstheme="minorHAnsi"/>
          <w:color w:val="auto"/>
        </w:rPr>
        <w:t>.</w:t>
      </w:r>
      <w:r w:rsidR="004C0F18" w:rsidRPr="008B5BE9">
        <w:rPr>
          <w:rFonts w:asciiTheme="minorHAnsi" w:hAnsiTheme="minorHAnsi" w:cstheme="minorHAnsi"/>
          <w:color w:val="auto"/>
          <w:vertAlign w:val="superscript"/>
        </w:rPr>
        <w:t>18</w:t>
      </w:r>
      <w:r w:rsidR="004C0F18" w:rsidRPr="008B5BE9">
        <w:rPr>
          <w:rFonts w:asciiTheme="minorHAnsi" w:hAnsiTheme="minorHAnsi" w:cstheme="minorHAnsi"/>
          <w:color w:val="auto"/>
        </w:rPr>
        <w:t>.</w:t>
      </w:r>
      <w:r w:rsidR="00CC41EE" w:rsidRPr="008B5BE9">
        <w:rPr>
          <w:rFonts w:asciiTheme="minorHAnsi" w:hAnsiTheme="minorHAnsi" w:cstheme="minorHAnsi"/>
          <w:color w:val="auto"/>
        </w:rPr>
        <w:t xml:space="preserve">    </w:t>
      </w:r>
      <w:r w:rsidRPr="008B5BE9">
        <w:rPr>
          <w:rFonts w:asciiTheme="minorHAnsi" w:hAnsiTheme="minorHAnsi" w:cstheme="minorHAnsi"/>
          <w:color w:val="auto"/>
        </w:rPr>
        <w:t xml:space="preserve"> </w:t>
      </w:r>
    </w:p>
    <w:p w14:paraId="75182EC3" w14:textId="1A60FE7F" w:rsidR="00B32616" w:rsidRPr="008B5BE9" w:rsidRDefault="00843291" w:rsidP="008B5BE9">
      <w:pPr>
        <w:rPr>
          <w:rFonts w:asciiTheme="minorHAnsi" w:hAnsiTheme="minorHAnsi" w:cstheme="minorHAnsi"/>
          <w:color w:val="auto"/>
        </w:rPr>
      </w:pPr>
      <w:r w:rsidRPr="008B5BE9">
        <w:rPr>
          <w:rFonts w:asciiTheme="minorHAnsi" w:hAnsiTheme="minorHAnsi" w:cstheme="minorHAnsi"/>
          <w:color w:val="auto"/>
        </w:rPr>
        <w:t xml:space="preserve">  </w:t>
      </w:r>
      <w:r w:rsidR="00064CAA" w:rsidRPr="008B5BE9">
        <w:rPr>
          <w:rFonts w:asciiTheme="minorHAnsi" w:hAnsiTheme="minorHAnsi" w:cstheme="minorHAnsi"/>
          <w:color w:val="auto"/>
        </w:rPr>
        <w:t xml:space="preserve">     </w:t>
      </w:r>
    </w:p>
    <w:p w14:paraId="64B8CF78" w14:textId="2D3F092B" w:rsidR="006305D7" w:rsidRPr="008B5BE9" w:rsidRDefault="006305D7" w:rsidP="008B5BE9">
      <w:pPr>
        <w:rPr>
          <w:rFonts w:asciiTheme="minorHAnsi" w:hAnsiTheme="minorHAnsi" w:cstheme="minorHAnsi"/>
          <w:b/>
          <w:color w:val="auto"/>
        </w:rPr>
      </w:pPr>
      <w:r w:rsidRPr="008B5BE9">
        <w:rPr>
          <w:rFonts w:asciiTheme="minorHAnsi" w:hAnsiTheme="minorHAnsi" w:cstheme="minorHAnsi"/>
          <w:b/>
          <w:color w:val="auto"/>
        </w:rPr>
        <w:t>DISCUSSION</w:t>
      </w:r>
      <w:r w:rsidRPr="008B5BE9">
        <w:rPr>
          <w:rFonts w:asciiTheme="minorHAnsi" w:hAnsiTheme="minorHAnsi" w:cstheme="minorHAnsi"/>
          <w:b/>
          <w:bCs/>
          <w:color w:val="auto"/>
        </w:rPr>
        <w:t>:</w:t>
      </w:r>
    </w:p>
    <w:p w14:paraId="2592679F" w14:textId="1206FF38" w:rsidR="00BA428D" w:rsidRPr="008B5BE9" w:rsidRDefault="00BA428D" w:rsidP="008B5BE9">
      <w:pPr>
        <w:rPr>
          <w:strike/>
          <w:color w:val="auto"/>
        </w:rPr>
      </w:pPr>
      <w:bookmarkStart w:id="2" w:name="_Hlk4963143"/>
      <w:r w:rsidRPr="008B5BE9">
        <w:rPr>
          <w:rFonts w:cstheme="minorHAnsi"/>
          <w:color w:val="auto"/>
        </w:rPr>
        <w:t>The CRISPR/Cas9 system has been used in a wide range of genome editing applications such as gene knockout and knock-in studies</w:t>
      </w:r>
      <w:r w:rsidR="0047246F" w:rsidRPr="008B5BE9">
        <w:rPr>
          <w:rFonts w:cstheme="minorHAnsi"/>
          <w:color w:val="auto"/>
          <w:vertAlign w:val="superscript"/>
        </w:rPr>
        <w:t>3</w:t>
      </w:r>
      <w:r w:rsidR="0008597F" w:rsidRPr="008B5BE9">
        <w:rPr>
          <w:rFonts w:cstheme="minorHAnsi"/>
          <w:color w:val="auto"/>
          <w:vertAlign w:val="superscript"/>
        </w:rPr>
        <w:t>5</w:t>
      </w:r>
      <w:r w:rsidR="0047246F" w:rsidRPr="008B5BE9">
        <w:rPr>
          <w:rFonts w:cstheme="minorHAnsi"/>
          <w:color w:val="auto"/>
          <w:vertAlign w:val="superscript"/>
        </w:rPr>
        <w:t>,3</w:t>
      </w:r>
      <w:r w:rsidR="0008597F" w:rsidRPr="008B5BE9">
        <w:rPr>
          <w:rFonts w:cstheme="minorHAnsi"/>
          <w:color w:val="auto"/>
          <w:vertAlign w:val="superscript"/>
        </w:rPr>
        <w:t>6</w:t>
      </w:r>
      <w:r w:rsidRPr="008B5BE9">
        <w:rPr>
          <w:rFonts w:cstheme="minorHAnsi"/>
          <w:color w:val="auto"/>
        </w:rPr>
        <w:t>, transcriptional regulation</w:t>
      </w:r>
      <w:r w:rsidR="00671A4C" w:rsidRPr="008B5BE9">
        <w:rPr>
          <w:rFonts w:cstheme="minorHAnsi"/>
          <w:color w:val="auto"/>
          <w:vertAlign w:val="superscript"/>
        </w:rPr>
        <w:t>3</w:t>
      </w:r>
      <w:r w:rsidR="0008597F" w:rsidRPr="008B5BE9">
        <w:rPr>
          <w:rFonts w:cstheme="minorHAnsi"/>
          <w:color w:val="auto"/>
          <w:vertAlign w:val="superscript"/>
        </w:rPr>
        <w:t>7</w:t>
      </w:r>
      <w:r w:rsidR="00671A4C" w:rsidRPr="008B5BE9">
        <w:rPr>
          <w:rFonts w:cstheme="minorHAnsi"/>
          <w:color w:val="auto"/>
          <w:vertAlign w:val="superscript"/>
        </w:rPr>
        <w:t>,3</w:t>
      </w:r>
      <w:r w:rsidR="0008597F" w:rsidRPr="008B5BE9">
        <w:rPr>
          <w:rFonts w:cstheme="minorHAnsi"/>
          <w:color w:val="auto"/>
          <w:vertAlign w:val="superscript"/>
        </w:rPr>
        <w:t>8</w:t>
      </w:r>
      <w:r w:rsidRPr="008B5BE9">
        <w:rPr>
          <w:rFonts w:cstheme="minorHAnsi"/>
          <w:color w:val="auto"/>
        </w:rPr>
        <w:t xml:space="preserve">, </w:t>
      </w:r>
      <w:r w:rsidRPr="008B5BE9">
        <w:rPr>
          <w:color w:val="auto"/>
        </w:rPr>
        <w:t>genetic engineering of various model organisms</w:t>
      </w:r>
      <w:r w:rsidR="0008597F" w:rsidRPr="008B5BE9">
        <w:rPr>
          <w:color w:val="auto"/>
          <w:vertAlign w:val="superscript"/>
        </w:rPr>
        <w:t>39-44</w:t>
      </w:r>
      <w:r w:rsidR="00671A4C" w:rsidRPr="008B5BE9">
        <w:rPr>
          <w:color w:val="auto"/>
          <w:vertAlign w:val="superscript"/>
        </w:rPr>
        <w:t xml:space="preserve"> </w:t>
      </w:r>
      <w:r w:rsidRPr="008B5BE9">
        <w:rPr>
          <w:color w:val="auto"/>
        </w:rPr>
        <w:t>and gene therapy</w:t>
      </w:r>
      <w:r w:rsidR="00A632AE" w:rsidRPr="008B5BE9">
        <w:rPr>
          <w:color w:val="auto"/>
          <w:vertAlign w:val="superscript"/>
        </w:rPr>
        <w:t>4</w:t>
      </w:r>
      <w:r w:rsidR="0008597F" w:rsidRPr="008B5BE9">
        <w:rPr>
          <w:color w:val="auto"/>
          <w:vertAlign w:val="superscript"/>
        </w:rPr>
        <w:t>5</w:t>
      </w:r>
      <w:r w:rsidR="00A632AE" w:rsidRPr="008B5BE9">
        <w:rPr>
          <w:color w:val="auto"/>
          <w:vertAlign w:val="superscript"/>
        </w:rPr>
        <w:t>,4</w:t>
      </w:r>
      <w:r w:rsidR="0008597F" w:rsidRPr="008B5BE9">
        <w:rPr>
          <w:color w:val="auto"/>
          <w:vertAlign w:val="superscript"/>
        </w:rPr>
        <w:t>6</w:t>
      </w:r>
      <w:r w:rsidRPr="008B5BE9">
        <w:rPr>
          <w:color w:val="auto"/>
        </w:rPr>
        <w:t xml:space="preserve">. Here, we demonstrate the use of CRISPR/Cas9 to </w:t>
      </w:r>
      <w:r w:rsidR="00FE5BF3" w:rsidRPr="008B5BE9">
        <w:rPr>
          <w:color w:val="auto"/>
        </w:rPr>
        <w:t xml:space="preserve">investigate the functional consequences of deleting </w:t>
      </w:r>
      <w:r w:rsidRPr="008B5BE9">
        <w:rPr>
          <w:color w:val="auto"/>
        </w:rPr>
        <w:t xml:space="preserve">an intronic silencer </w:t>
      </w:r>
      <w:r w:rsidR="00E14A28" w:rsidRPr="008B5BE9">
        <w:rPr>
          <w:color w:val="auto"/>
        </w:rPr>
        <w:t>on</w:t>
      </w:r>
      <w:r w:rsidR="00FE5BF3" w:rsidRPr="008B5BE9">
        <w:rPr>
          <w:color w:val="auto"/>
        </w:rPr>
        <w:t xml:space="preserve"> </w:t>
      </w:r>
      <w:r w:rsidRPr="008B5BE9">
        <w:rPr>
          <w:color w:val="auto"/>
        </w:rPr>
        <w:t xml:space="preserve">the </w:t>
      </w:r>
      <w:r w:rsidRPr="008B5BE9">
        <w:rPr>
          <w:i/>
          <w:color w:val="auto"/>
        </w:rPr>
        <w:t>RUNX1</w:t>
      </w:r>
      <w:r w:rsidRPr="008B5BE9">
        <w:rPr>
          <w:color w:val="auto"/>
        </w:rPr>
        <w:t xml:space="preserve"> gene. The delivery of </w:t>
      </w:r>
      <w:r w:rsidR="006A1DD5" w:rsidRPr="008B5BE9">
        <w:rPr>
          <w:color w:val="auto"/>
        </w:rPr>
        <w:t xml:space="preserve">the </w:t>
      </w:r>
      <w:r w:rsidRPr="008B5BE9">
        <w:rPr>
          <w:color w:val="auto"/>
        </w:rPr>
        <w:t>CRISPR components in our approach did not rely on plasmid DNA, cloning of gRNA or virus but electroporation of preassembled Cas9/gRNA RNP complexes. It has been shown that the use of exogenous DNA can be associated with undesirable integration of foreign vector sequences into the host genome, increased toxicity and low efficiency</w:t>
      </w:r>
      <w:r w:rsidR="006A1DD5" w:rsidRPr="008B5BE9">
        <w:rPr>
          <w:color w:val="auto"/>
          <w:vertAlign w:val="superscript"/>
        </w:rPr>
        <w:t>25,4</w:t>
      </w:r>
      <w:r w:rsidR="0008597F" w:rsidRPr="008B5BE9">
        <w:rPr>
          <w:color w:val="auto"/>
          <w:vertAlign w:val="superscript"/>
        </w:rPr>
        <w:t>7</w:t>
      </w:r>
      <w:r w:rsidR="006A1DD5" w:rsidRPr="008B5BE9">
        <w:rPr>
          <w:color w:val="auto"/>
          <w:vertAlign w:val="superscript"/>
        </w:rPr>
        <w:t>,4</w:t>
      </w:r>
      <w:r w:rsidR="0008597F" w:rsidRPr="008B5BE9">
        <w:rPr>
          <w:color w:val="auto"/>
          <w:vertAlign w:val="superscript"/>
        </w:rPr>
        <w:t>8</w:t>
      </w:r>
      <w:r w:rsidRPr="008B5BE9">
        <w:rPr>
          <w:color w:val="auto"/>
        </w:rPr>
        <w:t>, whereas virus transduction methods are time-consuming. In addition, prolonged expression of Cas9 from plasmid DNA can augment off-target effects</w:t>
      </w:r>
      <w:r w:rsidR="00503807" w:rsidRPr="008B5BE9">
        <w:rPr>
          <w:color w:val="auto"/>
          <w:vertAlign w:val="superscript"/>
        </w:rPr>
        <w:t>4</w:t>
      </w:r>
      <w:r w:rsidR="0008597F" w:rsidRPr="008B5BE9">
        <w:rPr>
          <w:color w:val="auto"/>
          <w:vertAlign w:val="superscript"/>
        </w:rPr>
        <w:t>8</w:t>
      </w:r>
      <w:r w:rsidRPr="008B5BE9">
        <w:rPr>
          <w:color w:val="auto"/>
        </w:rPr>
        <w:t>. On the contrary, the direct RNP-based delivery approach has been established as the preferred method as it is fast and straightforward with improved editing efficiency, selectivity and cell viability. Indeed, a variety of methods such as lipofection</w:t>
      </w:r>
      <w:r w:rsidR="0008597F" w:rsidRPr="008B5BE9">
        <w:rPr>
          <w:color w:val="auto"/>
          <w:vertAlign w:val="superscript"/>
        </w:rPr>
        <w:t>49</w:t>
      </w:r>
      <w:r w:rsidR="00503807" w:rsidRPr="008B5BE9">
        <w:rPr>
          <w:color w:val="auto"/>
          <w:vertAlign w:val="superscript"/>
        </w:rPr>
        <w:t>,</w:t>
      </w:r>
      <w:r w:rsidR="003215F5" w:rsidRPr="008B5BE9">
        <w:rPr>
          <w:color w:val="auto"/>
          <w:vertAlign w:val="superscript"/>
        </w:rPr>
        <w:t>5</w:t>
      </w:r>
      <w:r w:rsidR="0008597F" w:rsidRPr="008B5BE9">
        <w:rPr>
          <w:color w:val="auto"/>
          <w:vertAlign w:val="superscript"/>
        </w:rPr>
        <w:t>0</w:t>
      </w:r>
      <w:r w:rsidRPr="008B5BE9">
        <w:rPr>
          <w:color w:val="auto"/>
        </w:rPr>
        <w:t>, electroporation</w:t>
      </w:r>
      <w:r w:rsidR="00503807" w:rsidRPr="008B5BE9">
        <w:rPr>
          <w:color w:val="auto"/>
          <w:vertAlign w:val="superscript"/>
        </w:rPr>
        <w:t>25,5</w:t>
      </w:r>
      <w:r w:rsidR="0008597F" w:rsidRPr="008B5BE9">
        <w:rPr>
          <w:color w:val="auto"/>
          <w:vertAlign w:val="superscript"/>
        </w:rPr>
        <w:t>1</w:t>
      </w:r>
      <w:r w:rsidRPr="008B5BE9">
        <w:rPr>
          <w:color w:val="auto"/>
        </w:rPr>
        <w:t>, nanoparticles</w:t>
      </w:r>
      <w:r w:rsidR="00503807" w:rsidRPr="008B5BE9">
        <w:rPr>
          <w:color w:val="auto"/>
          <w:vertAlign w:val="superscript"/>
        </w:rPr>
        <w:t>5</w:t>
      </w:r>
      <w:r w:rsidR="0008597F" w:rsidRPr="008B5BE9">
        <w:rPr>
          <w:color w:val="auto"/>
          <w:vertAlign w:val="superscript"/>
        </w:rPr>
        <w:t>2</w:t>
      </w:r>
      <w:r w:rsidRPr="008B5BE9">
        <w:rPr>
          <w:color w:val="auto"/>
        </w:rPr>
        <w:t>, cell-penetrating peptides</w:t>
      </w:r>
      <w:r w:rsidR="00503807" w:rsidRPr="008B5BE9">
        <w:rPr>
          <w:color w:val="auto"/>
          <w:vertAlign w:val="superscript"/>
        </w:rPr>
        <w:t>5</w:t>
      </w:r>
      <w:r w:rsidR="0008597F" w:rsidRPr="008B5BE9">
        <w:rPr>
          <w:color w:val="auto"/>
          <w:vertAlign w:val="superscript"/>
        </w:rPr>
        <w:t>3</w:t>
      </w:r>
      <w:r w:rsidRPr="008B5BE9">
        <w:rPr>
          <w:color w:val="auto"/>
        </w:rPr>
        <w:t>, iTOP</w:t>
      </w:r>
      <w:r w:rsidR="00503807" w:rsidRPr="008B5BE9">
        <w:rPr>
          <w:color w:val="auto"/>
          <w:vertAlign w:val="superscript"/>
        </w:rPr>
        <w:t>5</w:t>
      </w:r>
      <w:r w:rsidR="0008597F" w:rsidRPr="008B5BE9">
        <w:rPr>
          <w:color w:val="auto"/>
          <w:vertAlign w:val="superscript"/>
        </w:rPr>
        <w:t>4</w:t>
      </w:r>
      <w:r w:rsidR="00503807" w:rsidRPr="008B5BE9">
        <w:rPr>
          <w:color w:val="auto"/>
        </w:rPr>
        <w:t xml:space="preserve"> </w:t>
      </w:r>
      <w:r w:rsidRPr="008B5BE9">
        <w:rPr>
          <w:color w:val="auto"/>
        </w:rPr>
        <w:t xml:space="preserve">and </w:t>
      </w:r>
      <w:r w:rsidRPr="008B5BE9">
        <w:rPr>
          <w:rStyle w:val="highlight"/>
          <w:color w:val="auto"/>
        </w:rPr>
        <w:t>TRIAMF</w:t>
      </w:r>
      <w:r w:rsidR="00503807" w:rsidRPr="008B5BE9">
        <w:rPr>
          <w:rStyle w:val="highlight"/>
          <w:color w:val="auto"/>
          <w:vertAlign w:val="superscript"/>
        </w:rPr>
        <w:t>5</w:t>
      </w:r>
      <w:r w:rsidR="0008597F" w:rsidRPr="008B5BE9">
        <w:rPr>
          <w:rStyle w:val="highlight"/>
          <w:color w:val="auto"/>
          <w:vertAlign w:val="superscript"/>
        </w:rPr>
        <w:t>5</w:t>
      </w:r>
      <w:r w:rsidR="00503807" w:rsidRPr="008B5BE9">
        <w:rPr>
          <w:rStyle w:val="highlight"/>
          <w:color w:val="auto"/>
        </w:rPr>
        <w:t xml:space="preserve"> </w:t>
      </w:r>
      <w:r w:rsidRPr="008B5BE9">
        <w:rPr>
          <w:color w:val="auto"/>
        </w:rPr>
        <w:t>have been developed for efficient CRISPR</w:t>
      </w:r>
      <w:r w:rsidR="00EE2DF9" w:rsidRPr="008B5BE9">
        <w:rPr>
          <w:color w:val="auto"/>
        </w:rPr>
        <w:t>/</w:t>
      </w:r>
      <w:r w:rsidRPr="008B5BE9">
        <w:rPr>
          <w:color w:val="auto"/>
        </w:rPr>
        <w:t>Cas9 delivery into diverse cell types as well as animal and plant species</w:t>
      </w:r>
      <w:r w:rsidR="00ED6720" w:rsidRPr="008B5BE9">
        <w:rPr>
          <w:color w:val="auto"/>
          <w:vertAlign w:val="superscript"/>
        </w:rPr>
        <w:t>2</w:t>
      </w:r>
      <w:r w:rsidR="00B80E9C" w:rsidRPr="008B5BE9">
        <w:rPr>
          <w:color w:val="auto"/>
          <w:vertAlign w:val="superscript"/>
        </w:rPr>
        <w:t>4</w:t>
      </w:r>
      <w:r w:rsidR="00ED6720" w:rsidRPr="008B5BE9">
        <w:rPr>
          <w:color w:val="auto"/>
          <w:vertAlign w:val="superscript"/>
        </w:rPr>
        <w:t>-26,5</w:t>
      </w:r>
      <w:r w:rsidR="0008597F" w:rsidRPr="008B5BE9">
        <w:rPr>
          <w:color w:val="auto"/>
          <w:vertAlign w:val="superscript"/>
        </w:rPr>
        <w:t>6</w:t>
      </w:r>
      <w:r w:rsidR="00ED6720" w:rsidRPr="008B5BE9">
        <w:rPr>
          <w:color w:val="auto"/>
          <w:vertAlign w:val="superscript"/>
        </w:rPr>
        <w:t>-6</w:t>
      </w:r>
      <w:r w:rsidR="0008597F" w:rsidRPr="008B5BE9">
        <w:rPr>
          <w:color w:val="auto"/>
          <w:vertAlign w:val="superscript"/>
        </w:rPr>
        <w:t>3</w:t>
      </w:r>
      <w:r w:rsidRPr="008B5BE9">
        <w:rPr>
          <w:color w:val="auto"/>
        </w:rPr>
        <w:t>.</w:t>
      </w:r>
      <w:r w:rsidR="00024385" w:rsidRPr="008B5BE9">
        <w:rPr>
          <w:color w:val="auto"/>
        </w:rPr>
        <w:t xml:space="preserve"> </w:t>
      </w:r>
      <w:r w:rsidR="00914F6B" w:rsidRPr="008B5BE9">
        <w:rPr>
          <w:color w:val="auto"/>
        </w:rPr>
        <w:t>Since non-coding DNA sequences are hotspots of genetic variations</w:t>
      </w:r>
      <w:r w:rsidR="0008597F" w:rsidRPr="008B5BE9">
        <w:rPr>
          <w:color w:val="auto"/>
          <w:vertAlign w:val="superscript"/>
        </w:rPr>
        <w:t>64</w:t>
      </w:r>
      <w:r w:rsidR="00914F6B" w:rsidRPr="008B5BE9">
        <w:rPr>
          <w:color w:val="auto"/>
        </w:rPr>
        <w:t xml:space="preserve">, checking the presence of common SNPs/indels in the target and neighboring PAM sequences is particularly </w:t>
      </w:r>
      <w:r w:rsidR="00307E6A" w:rsidRPr="008B5BE9">
        <w:rPr>
          <w:color w:val="auto"/>
        </w:rPr>
        <w:t>relevant</w:t>
      </w:r>
      <w:r w:rsidR="00914F6B" w:rsidRPr="008B5BE9">
        <w:rPr>
          <w:color w:val="auto"/>
        </w:rPr>
        <w:t xml:space="preserve"> when designing gRNA </w:t>
      </w:r>
      <w:r w:rsidR="00511268" w:rsidRPr="008B5BE9">
        <w:rPr>
          <w:color w:val="auto"/>
        </w:rPr>
        <w:t xml:space="preserve">that </w:t>
      </w:r>
      <w:r w:rsidR="00914F6B" w:rsidRPr="008B5BE9">
        <w:rPr>
          <w:color w:val="auto"/>
        </w:rPr>
        <w:t>target</w:t>
      </w:r>
      <w:r w:rsidR="00511268" w:rsidRPr="008B5BE9">
        <w:rPr>
          <w:color w:val="auto"/>
        </w:rPr>
        <w:t xml:space="preserve">s </w:t>
      </w:r>
      <w:r w:rsidR="00914F6B" w:rsidRPr="008B5BE9">
        <w:rPr>
          <w:color w:val="auto"/>
        </w:rPr>
        <w:t>regulatory elements.</w:t>
      </w:r>
    </w:p>
    <w:p w14:paraId="67F7D91A" w14:textId="77777777" w:rsidR="009878B7" w:rsidRPr="008B5BE9" w:rsidRDefault="00BA428D" w:rsidP="008B5BE9">
      <w:pPr>
        <w:rPr>
          <w:color w:val="auto"/>
        </w:rPr>
      </w:pPr>
      <w:r w:rsidRPr="008B5BE9">
        <w:rPr>
          <w:color w:val="auto"/>
        </w:rPr>
        <w:tab/>
      </w:r>
    </w:p>
    <w:p w14:paraId="6D50544E" w14:textId="77777777" w:rsidR="00AC3688" w:rsidRPr="008B5BE9" w:rsidRDefault="00BA428D" w:rsidP="008B5BE9">
      <w:pPr>
        <w:rPr>
          <w:color w:val="auto"/>
        </w:rPr>
      </w:pPr>
      <w:r w:rsidRPr="008B5BE9">
        <w:rPr>
          <w:color w:val="auto"/>
        </w:rPr>
        <w:t>A bottleneck in CRISPR</w:t>
      </w:r>
      <w:r w:rsidR="00EE2DF9" w:rsidRPr="008B5BE9">
        <w:rPr>
          <w:color w:val="auto"/>
        </w:rPr>
        <w:t>/</w:t>
      </w:r>
      <w:r w:rsidRPr="008B5BE9">
        <w:rPr>
          <w:color w:val="auto"/>
        </w:rPr>
        <w:t xml:space="preserve">Cas9 genome editing involves screening of desired mutant clones in a large number of samples. </w:t>
      </w:r>
      <w:r w:rsidR="00484E1B" w:rsidRPr="008B5BE9">
        <w:rPr>
          <w:color w:val="auto"/>
        </w:rPr>
        <w:t>W</w:t>
      </w:r>
      <w:r w:rsidRPr="008B5BE9">
        <w:rPr>
          <w:color w:val="auto"/>
        </w:rPr>
        <w:t>e employ</w:t>
      </w:r>
      <w:r w:rsidR="00484E1B" w:rsidRPr="008B5BE9">
        <w:rPr>
          <w:color w:val="auto"/>
        </w:rPr>
        <w:t>ed</w:t>
      </w:r>
      <w:r w:rsidRPr="008B5BE9">
        <w:rPr>
          <w:color w:val="auto"/>
        </w:rPr>
        <w:t xml:space="preserve"> fluorescent PCR coupled with capillary gel electrophoresis for </w:t>
      </w:r>
      <w:r w:rsidR="00214621" w:rsidRPr="008B5BE9">
        <w:rPr>
          <w:color w:val="auto"/>
        </w:rPr>
        <w:t xml:space="preserve">the </w:t>
      </w:r>
      <w:r w:rsidRPr="008B5BE9">
        <w:rPr>
          <w:color w:val="auto"/>
        </w:rPr>
        <w:t xml:space="preserve">screening as the target mutation is </w:t>
      </w:r>
      <w:r w:rsidR="00622997" w:rsidRPr="008B5BE9">
        <w:rPr>
          <w:color w:val="auto"/>
        </w:rPr>
        <w:t xml:space="preserve">a </w:t>
      </w:r>
      <w:r w:rsidRPr="008B5BE9">
        <w:rPr>
          <w:color w:val="auto"/>
        </w:rPr>
        <w:t>small genomic deletion of about 300 bp. This method is rapid and sensitive and can be performed in a high-throughput fashion. Also, this method allows accurate estimation of mutant levels and deletion sizes simultaneously. In addition, multiplex analysis of PCR fragments labeled with different fluorescent dyes is supported. We have been routinely using this technique to genotype small insertions/deletions in myeloid neoplasms</w:t>
      </w:r>
      <w:r w:rsidR="00214621" w:rsidRPr="008B5BE9">
        <w:rPr>
          <w:color w:val="auto"/>
          <w:vertAlign w:val="superscript"/>
        </w:rPr>
        <w:t>6</w:t>
      </w:r>
      <w:r w:rsidR="003215F5" w:rsidRPr="008B5BE9">
        <w:rPr>
          <w:color w:val="auto"/>
          <w:vertAlign w:val="superscript"/>
        </w:rPr>
        <w:t>5</w:t>
      </w:r>
      <w:r w:rsidR="00214621" w:rsidRPr="008B5BE9">
        <w:rPr>
          <w:color w:val="auto"/>
          <w:vertAlign w:val="superscript"/>
        </w:rPr>
        <w:t>,6</w:t>
      </w:r>
      <w:r w:rsidR="003215F5" w:rsidRPr="008B5BE9">
        <w:rPr>
          <w:color w:val="auto"/>
          <w:vertAlign w:val="superscript"/>
        </w:rPr>
        <w:t>6</w:t>
      </w:r>
      <w:r w:rsidRPr="008B5BE9">
        <w:rPr>
          <w:color w:val="auto"/>
        </w:rPr>
        <w:t>. In our experience, we can consistently detect fragment sizes that are differ by 4 bp with high precision and mutant burden down to ~3</w:t>
      </w:r>
      <w:r w:rsidR="009878B7" w:rsidRPr="008B5BE9">
        <w:rPr>
          <w:color w:val="auto"/>
        </w:rPr>
        <w:t xml:space="preserve"> </w:t>
      </w:r>
      <w:r w:rsidRPr="008B5BE9">
        <w:rPr>
          <w:color w:val="auto"/>
        </w:rPr>
        <w:t xml:space="preserve">%. However, it should be noted that this method has a fragment size limit of 1,200 bp, and thus it is not suitable for screening of large deletions. Also, base substitutions (resulting in unchanged fragment size) and potential off-target events in other genomic regions cannot be detected. For the latter, the costly whole genome sequencing is required to comprehensively profile global undesirable changes in the target clones. To adopt our current approach for investigation of large non-coding regulatory sequences (&gt;1,000 bp), a detailed deletion and mutagenesis analyses of putative transcription factor binding sites using </w:t>
      </w:r>
      <w:r w:rsidRPr="008B5BE9">
        <w:rPr>
          <w:i/>
          <w:color w:val="auto"/>
        </w:rPr>
        <w:t>in vitro</w:t>
      </w:r>
      <w:r w:rsidRPr="008B5BE9">
        <w:rPr>
          <w:color w:val="auto"/>
        </w:rPr>
        <w:t xml:space="preserve"> reporter gene assays can be performed beforehand to delineate the minimal functional region for CRISPR</w:t>
      </w:r>
      <w:r w:rsidR="00EE2DF9" w:rsidRPr="008B5BE9">
        <w:rPr>
          <w:color w:val="auto"/>
        </w:rPr>
        <w:t>/</w:t>
      </w:r>
      <w:r w:rsidRPr="008B5BE9">
        <w:rPr>
          <w:color w:val="auto"/>
        </w:rPr>
        <w:t>Cas9 editing</w:t>
      </w:r>
      <w:r w:rsidR="009878B7" w:rsidRPr="008B5BE9">
        <w:rPr>
          <w:color w:val="auto"/>
          <w:vertAlign w:val="superscript"/>
        </w:rPr>
        <w:t>18</w:t>
      </w:r>
      <w:r w:rsidRPr="008B5BE9">
        <w:rPr>
          <w:color w:val="auto"/>
        </w:rPr>
        <w:t>.</w:t>
      </w:r>
    </w:p>
    <w:p w14:paraId="201A2000" w14:textId="77777777" w:rsidR="00AC3688" w:rsidRPr="008B5BE9" w:rsidRDefault="00AC3688" w:rsidP="008B5BE9">
      <w:pPr>
        <w:rPr>
          <w:color w:val="auto"/>
        </w:rPr>
      </w:pPr>
    </w:p>
    <w:p w14:paraId="627980E1" w14:textId="7561F7FF" w:rsidR="00AC3688" w:rsidRPr="008B5BE9" w:rsidRDefault="00AC3688" w:rsidP="008B5BE9">
      <w:pPr>
        <w:rPr>
          <w:strike/>
          <w:color w:val="auto"/>
        </w:rPr>
      </w:pPr>
      <w:r w:rsidRPr="008B5BE9">
        <w:rPr>
          <w:color w:val="auto"/>
        </w:rPr>
        <w:t>A</w:t>
      </w:r>
      <w:r w:rsidR="0008597F" w:rsidRPr="008B5BE9">
        <w:rPr>
          <w:color w:val="auto"/>
        </w:rPr>
        <w:t>s</w:t>
      </w:r>
      <w:r w:rsidR="00024385" w:rsidRPr="008B5BE9">
        <w:rPr>
          <w:color w:val="auto"/>
        </w:rPr>
        <w:t xml:space="preserve"> many genes contain more than one promoters</w:t>
      </w:r>
      <w:r w:rsidR="00024385" w:rsidRPr="008B5BE9">
        <w:rPr>
          <w:color w:val="auto"/>
          <w:vertAlign w:val="superscript"/>
        </w:rPr>
        <w:t>3,4</w:t>
      </w:r>
      <w:r w:rsidR="00024385" w:rsidRPr="008B5BE9">
        <w:rPr>
          <w:color w:val="auto"/>
        </w:rPr>
        <w:t>, it is important to be aware of the existence of alternative promoters in the target gene locus as manipulating regulatory elements may affect the promoters differentially. Thus, transcript variants derived from different promoters need to be measured individually to evaluate any promoter-specific responses.</w:t>
      </w:r>
      <w:r w:rsidRPr="008B5BE9">
        <w:rPr>
          <w:color w:val="auto"/>
        </w:rPr>
        <w:t xml:space="preserve"> </w:t>
      </w:r>
      <w:r w:rsidR="006563F8" w:rsidRPr="008B5BE9">
        <w:rPr>
          <w:color w:val="auto"/>
        </w:rPr>
        <w:t>The u</w:t>
      </w:r>
      <w:r w:rsidRPr="008B5BE9">
        <w:rPr>
          <w:color w:val="auto"/>
        </w:rPr>
        <w:t xml:space="preserve">se of TaqMan probe-based assays is </w:t>
      </w:r>
      <w:r w:rsidR="004E5BB2" w:rsidRPr="008B5BE9">
        <w:rPr>
          <w:color w:val="auto"/>
        </w:rPr>
        <w:t xml:space="preserve">preferred over SYBR Green </w:t>
      </w:r>
      <w:r w:rsidR="00F52BE6" w:rsidRPr="008B5BE9">
        <w:rPr>
          <w:color w:val="auto"/>
        </w:rPr>
        <w:t>because of</w:t>
      </w:r>
      <w:r w:rsidRPr="008B5BE9">
        <w:rPr>
          <w:color w:val="auto"/>
        </w:rPr>
        <w:t xml:space="preserve"> better specificity and reproducibility. If the more advanced digital PCR system is available, transcript quantification can be performed more precisely without the need of standard curve construction.     </w:t>
      </w:r>
    </w:p>
    <w:p w14:paraId="7C9DFC6D" w14:textId="382A74FC" w:rsidR="00BA428D" w:rsidRPr="008B5BE9" w:rsidRDefault="00183ECA" w:rsidP="008B5BE9">
      <w:pPr>
        <w:rPr>
          <w:color w:val="auto"/>
        </w:rPr>
      </w:pPr>
      <w:r w:rsidRPr="008B5BE9">
        <w:rPr>
          <w:color w:val="auto"/>
        </w:rPr>
        <w:t xml:space="preserve"> </w:t>
      </w:r>
    </w:p>
    <w:p w14:paraId="53E9CE3E" w14:textId="6D46BB7D" w:rsidR="00BA428D" w:rsidRPr="008B5BE9" w:rsidRDefault="00BA428D" w:rsidP="008B5BE9">
      <w:pPr>
        <w:rPr>
          <w:color w:val="auto"/>
        </w:rPr>
      </w:pPr>
      <w:r w:rsidRPr="008B5BE9">
        <w:rPr>
          <w:color w:val="auto"/>
        </w:rPr>
        <w:t>An important consideration in performing CRISPR</w:t>
      </w:r>
      <w:r w:rsidR="00EE2DF9" w:rsidRPr="008B5BE9">
        <w:rPr>
          <w:color w:val="auto"/>
        </w:rPr>
        <w:t>/</w:t>
      </w:r>
      <w:r w:rsidRPr="008B5BE9">
        <w:rPr>
          <w:color w:val="auto"/>
        </w:rPr>
        <w:t xml:space="preserve">Cas9 experiments in cancer cell lines is the ploidy and target gene copy number in the cells used as virtually all cancer cell lines harbor genetic alterations including structural and copy number variations. In our case, OCI-AML3 has a hyperdiploid karyotype with 45 to 50 chromosomes. Also, the cell line was found to carry a normal </w:t>
      </w:r>
      <w:r w:rsidRPr="008B5BE9">
        <w:rPr>
          <w:i/>
          <w:color w:val="auto"/>
        </w:rPr>
        <w:t>RUNX1</w:t>
      </w:r>
      <w:r w:rsidRPr="008B5BE9">
        <w:rPr>
          <w:color w:val="auto"/>
        </w:rPr>
        <w:t xml:space="preserve"> copy number as revealed from the Cancer Cell Line Encyclopedia</w:t>
      </w:r>
      <w:r w:rsidR="00F12D03" w:rsidRPr="008B5BE9">
        <w:rPr>
          <w:color w:val="auto"/>
          <w:vertAlign w:val="superscript"/>
        </w:rPr>
        <w:t>6</w:t>
      </w:r>
      <w:r w:rsidR="003215F5" w:rsidRPr="008B5BE9">
        <w:rPr>
          <w:color w:val="auto"/>
          <w:vertAlign w:val="superscript"/>
        </w:rPr>
        <w:t>7</w:t>
      </w:r>
      <w:r w:rsidR="00F12D03" w:rsidRPr="008B5BE9">
        <w:rPr>
          <w:color w:val="auto"/>
        </w:rPr>
        <w:t xml:space="preserve"> </w:t>
      </w:r>
      <w:r w:rsidRPr="008B5BE9">
        <w:rPr>
          <w:color w:val="auto"/>
        </w:rPr>
        <w:t xml:space="preserve">and fluorescence </w:t>
      </w:r>
      <w:r w:rsidRPr="008B5BE9">
        <w:rPr>
          <w:i/>
          <w:color w:val="auto"/>
        </w:rPr>
        <w:t>in situ</w:t>
      </w:r>
      <w:r w:rsidRPr="008B5BE9">
        <w:rPr>
          <w:color w:val="auto"/>
        </w:rPr>
        <w:t xml:space="preserve"> hybridization studies</w:t>
      </w:r>
      <w:r w:rsidRPr="008B5BE9">
        <w:rPr>
          <w:color w:val="auto"/>
          <w:vertAlign w:val="superscript"/>
        </w:rPr>
        <w:t>18</w:t>
      </w:r>
      <w:r w:rsidRPr="008B5BE9">
        <w:rPr>
          <w:color w:val="auto"/>
        </w:rPr>
        <w:t>. When targeting a gene with copy number gain, the delivery method may need to be optimized to provide sufficient levels of the CRISPR</w:t>
      </w:r>
      <w:r w:rsidR="001729A7" w:rsidRPr="008B5BE9">
        <w:rPr>
          <w:color w:val="auto"/>
        </w:rPr>
        <w:t xml:space="preserve"> </w:t>
      </w:r>
      <w:r w:rsidRPr="008B5BE9">
        <w:rPr>
          <w:color w:val="auto"/>
        </w:rPr>
        <w:t>components for the editing. Also, more clones may need to be screened in order to identify the complete knockouts. Importantly, it has been shown that targeting at amplified genomic regions, particularly those caused by structural rearrangements, can trigger gene-independent antiproliferative responses in cancer cells, leading to false-positive results in gene function</w:t>
      </w:r>
      <w:r w:rsidR="001729A7" w:rsidRPr="008B5BE9">
        <w:rPr>
          <w:color w:val="auto"/>
        </w:rPr>
        <w:t>al</w:t>
      </w:r>
      <w:r w:rsidRPr="008B5BE9">
        <w:rPr>
          <w:color w:val="auto"/>
        </w:rPr>
        <w:t xml:space="preserve"> studies</w:t>
      </w:r>
      <w:r w:rsidR="0025665E" w:rsidRPr="008B5BE9">
        <w:rPr>
          <w:color w:val="auto"/>
          <w:vertAlign w:val="superscript"/>
        </w:rPr>
        <w:t>6</w:t>
      </w:r>
      <w:r w:rsidR="003215F5" w:rsidRPr="008B5BE9">
        <w:rPr>
          <w:color w:val="auto"/>
          <w:vertAlign w:val="superscript"/>
        </w:rPr>
        <w:t>8</w:t>
      </w:r>
      <w:r w:rsidR="0025665E" w:rsidRPr="008B5BE9">
        <w:rPr>
          <w:color w:val="auto"/>
          <w:vertAlign w:val="superscript"/>
        </w:rPr>
        <w:t>-</w:t>
      </w:r>
      <w:r w:rsidR="003215F5" w:rsidRPr="008B5BE9">
        <w:rPr>
          <w:color w:val="auto"/>
          <w:vertAlign w:val="superscript"/>
        </w:rPr>
        <w:t>70</w:t>
      </w:r>
      <w:r w:rsidRPr="008B5BE9">
        <w:rPr>
          <w:color w:val="auto"/>
        </w:rPr>
        <w:t>. In this regard, alternative approaches like RNA interference (RNAi) knockdown and/or cDNA overexpression should be employed to verify the CRISPR findings. Also, multiple cell lines should be used to avoid misinterpretation of cell line-specific but gene-indepe</w:t>
      </w:r>
      <w:r w:rsidR="00D3561D" w:rsidRPr="008B5BE9">
        <w:rPr>
          <w:color w:val="auto"/>
        </w:rPr>
        <w:t>ndent CRISPR editing effects.</w:t>
      </w:r>
    </w:p>
    <w:p w14:paraId="4F40C1C8" w14:textId="77777777" w:rsidR="00D3561D" w:rsidRPr="008B5BE9" w:rsidRDefault="00D3561D" w:rsidP="008B5BE9">
      <w:pPr>
        <w:rPr>
          <w:color w:val="auto"/>
        </w:rPr>
      </w:pPr>
    </w:p>
    <w:p w14:paraId="4B9A090C" w14:textId="0DE78134" w:rsidR="00BA428D" w:rsidRPr="008B5BE9" w:rsidRDefault="00BA428D" w:rsidP="008B5BE9">
      <w:pPr>
        <w:rPr>
          <w:color w:val="auto"/>
        </w:rPr>
      </w:pPr>
      <w:r w:rsidRPr="008B5BE9">
        <w:rPr>
          <w:color w:val="auto"/>
        </w:rPr>
        <w:t xml:space="preserve"> The CRISPR</w:t>
      </w:r>
      <w:r w:rsidR="00EE2DF9" w:rsidRPr="008B5BE9">
        <w:rPr>
          <w:color w:val="auto"/>
        </w:rPr>
        <w:t>/</w:t>
      </w:r>
      <w:r w:rsidRPr="008B5BE9">
        <w:rPr>
          <w:color w:val="auto"/>
        </w:rPr>
        <w:t>Cas9 system has revolutionized basic and translational research by providing a simple and efficient mean</w:t>
      </w:r>
      <w:r w:rsidR="00041F3C" w:rsidRPr="008B5BE9">
        <w:rPr>
          <w:color w:val="auto"/>
        </w:rPr>
        <w:t>s</w:t>
      </w:r>
      <w:r w:rsidRPr="008B5BE9">
        <w:rPr>
          <w:color w:val="auto"/>
        </w:rPr>
        <w:t xml:space="preserve"> to genome editing. Here we demonstrate the ease of using CRISPR</w:t>
      </w:r>
      <w:r w:rsidR="00C77310" w:rsidRPr="008B5BE9">
        <w:rPr>
          <w:color w:val="auto"/>
        </w:rPr>
        <w:t>/</w:t>
      </w:r>
      <w:r w:rsidRPr="008B5BE9">
        <w:rPr>
          <w:color w:val="auto"/>
        </w:rPr>
        <w:t>Cas9 to disrupt an intronic silencer</w:t>
      </w:r>
      <w:r w:rsidR="00C97A23" w:rsidRPr="008B5BE9">
        <w:rPr>
          <w:color w:val="auto"/>
        </w:rPr>
        <w:t xml:space="preserve"> for transcriptional studies </w:t>
      </w:r>
      <w:r w:rsidRPr="008B5BE9">
        <w:rPr>
          <w:color w:val="auto"/>
        </w:rPr>
        <w:t xml:space="preserve">in a cancer cell line. This technique allows for the study of CREs </w:t>
      </w:r>
      <w:r w:rsidR="006B227A" w:rsidRPr="008B5BE9">
        <w:rPr>
          <w:color w:val="auto"/>
        </w:rPr>
        <w:t xml:space="preserve">at the DNA level </w:t>
      </w:r>
      <w:r w:rsidR="00837059" w:rsidRPr="008B5BE9">
        <w:rPr>
          <w:color w:val="auto"/>
        </w:rPr>
        <w:t xml:space="preserve">and offers the opportunities to examine CRE functions in the endogenous context rather than the traditional heterologous reporter genes. </w:t>
      </w:r>
      <w:r w:rsidR="00C75D3E" w:rsidRPr="008B5BE9">
        <w:rPr>
          <w:color w:val="auto"/>
        </w:rPr>
        <w:t>R</w:t>
      </w:r>
      <w:r w:rsidR="00837059" w:rsidRPr="008B5BE9">
        <w:rPr>
          <w:color w:val="auto"/>
        </w:rPr>
        <w:t xml:space="preserve">ecently, a </w:t>
      </w:r>
      <w:r w:rsidR="00C75D3E" w:rsidRPr="008B5BE9">
        <w:rPr>
          <w:color w:val="auto"/>
        </w:rPr>
        <w:t xml:space="preserve">CRISPR-based </w:t>
      </w:r>
      <w:r w:rsidR="00837059" w:rsidRPr="008B5BE9">
        <w:rPr>
          <w:color w:val="auto"/>
        </w:rPr>
        <w:t xml:space="preserve">RNA </w:t>
      </w:r>
      <w:r w:rsidR="00C75D3E" w:rsidRPr="008B5BE9">
        <w:rPr>
          <w:color w:val="auto"/>
        </w:rPr>
        <w:t xml:space="preserve">editing </w:t>
      </w:r>
      <w:r w:rsidR="00837059" w:rsidRPr="008B5BE9">
        <w:rPr>
          <w:color w:val="auto"/>
        </w:rPr>
        <w:t xml:space="preserve">system has </w:t>
      </w:r>
      <w:r w:rsidR="00E17404" w:rsidRPr="008B5BE9">
        <w:rPr>
          <w:color w:val="auto"/>
        </w:rPr>
        <w:t xml:space="preserve">also </w:t>
      </w:r>
      <w:r w:rsidR="00837059" w:rsidRPr="008B5BE9">
        <w:rPr>
          <w:color w:val="auto"/>
        </w:rPr>
        <w:t xml:space="preserve">been </w:t>
      </w:r>
      <w:r w:rsidR="00C75D3E" w:rsidRPr="008B5BE9">
        <w:rPr>
          <w:color w:val="auto"/>
        </w:rPr>
        <w:t>identified</w:t>
      </w:r>
      <w:r w:rsidR="004D26B4" w:rsidRPr="008B5BE9">
        <w:rPr>
          <w:color w:val="auto"/>
          <w:vertAlign w:val="superscript"/>
        </w:rPr>
        <w:t>71</w:t>
      </w:r>
      <w:r w:rsidR="00C75D3E" w:rsidRPr="008B5BE9">
        <w:rPr>
          <w:color w:val="auto"/>
        </w:rPr>
        <w:t xml:space="preserve"> </w:t>
      </w:r>
      <w:r w:rsidR="00837059" w:rsidRPr="008B5BE9">
        <w:rPr>
          <w:color w:val="auto"/>
        </w:rPr>
        <w:t xml:space="preserve">and may serve as a novel </w:t>
      </w:r>
      <w:r w:rsidR="00C75D3E" w:rsidRPr="008B5BE9">
        <w:rPr>
          <w:color w:val="auto"/>
        </w:rPr>
        <w:t>tool</w:t>
      </w:r>
      <w:r w:rsidR="00837059" w:rsidRPr="008B5BE9">
        <w:rPr>
          <w:color w:val="auto"/>
        </w:rPr>
        <w:t xml:space="preserve"> to study CRE</w:t>
      </w:r>
      <w:r w:rsidR="00C75D3E" w:rsidRPr="008B5BE9">
        <w:rPr>
          <w:color w:val="auto"/>
        </w:rPr>
        <w:t>s</w:t>
      </w:r>
      <w:r w:rsidR="00837059" w:rsidRPr="008B5BE9">
        <w:rPr>
          <w:color w:val="auto"/>
        </w:rPr>
        <w:t xml:space="preserve"> by </w:t>
      </w:r>
      <w:r w:rsidR="00C75D3E" w:rsidRPr="008B5BE9">
        <w:rPr>
          <w:color w:val="auto"/>
        </w:rPr>
        <w:t xml:space="preserve">targeting </w:t>
      </w:r>
      <w:r w:rsidR="00837059" w:rsidRPr="008B5BE9">
        <w:rPr>
          <w:color w:val="auto"/>
        </w:rPr>
        <w:t xml:space="preserve">RNA transcribed </w:t>
      </w:r>
      <w:r w:rsidR="00C75D3E" w:rsidRPr="008B5BE9">
        <w:rPr>
          <w:color w:val="auto"/>
        </w:rPr>
        <w:t xml:space="preserve">from the regulatory elements. </w:t>
      </w:r>
      <w:r w:rsidRPr="008B5BE9">
        <w:rPr>
          <w:color w:val="auto"/>
        </w:rPr>
        <w:t>By combining with chromosome conformation capture techniques, CRISPR</w:t>
      </w:r>
      <w:r w:rsidR="00EE2DF9" w:rsidRPr="008B5BE9">
        <w:rPr>
          <w:color w:val="auto"/>
        </w:rPr>
        <w:t>/</w:t>
      </w:r>
      <w:r w:rsidRPr="008B5BE9">
        <w:rPr>
          <w:color w:val="auto"/>
        </w:rPr>
        <w:t xml:space="preserve">Cas9 will </w:t>
      </w:r>
      <w:r w:rsidR="00D44180" w:rsidRPr="008B5BE9">
        <w:rPr>
          <w:color w:val="auto"/>
        </w:rPr>
        <w:t xml:space="preserve">certainly </w:t>
      </w:r>
      <w:r w:rsidRPr="008B5BE9">
        <w:rPr>
          <w:color w:val="auto"/>
        </w:rPr>
        <w:t xml:space="preserve">help decipher the involvements of CREs in altered </w:t>
      </w:r>
      <w:r w:rsidR="00BE0A5F" w:rsidRPr="008B5BE9">
        <w:rPr>
          <w:color w:val="auto"/>
        </w:rPr>
        <w:t>genome</w:t>
      </w:r>
      <w:r w:rsidRPr="008B5BE9">
        <w:rPr>
          <w:color w:val="auto"/>
        </w:rPr>
        <w:t xml:space="preserve"> organization and gene expression link</w:t>
      </w:r>
      <w:r w:rsidR="00C77310" w:rsidRPr="008B5BE9">
        <w:rPr>
          <w:color w:val="auto"/>
        </w:rPr>
        <w:t>ed</w:t>
      </w:r>
      <w:r w:rsidRPr="008B5BE9">
        <w:rPr>
          <w:color w:val="auto"/>
        </w:rPr>
        <w:t xml:space="preserve"> to various health problems.</w:t>
      </w:r>
    </w:p>
    <w:bookmarkEnd w:id="2"/>
    <w:p w14:paraId="78728D18" w14:textId="706614AE" w:rsidR="00014314" w:rsidRPr="008B5BE9" w:rsidRDefault="00014314" w:rsidP="008B5BE9">
      <w:pPr>
        <w:rPr>
          <w:rFonts w:asciiTheme="minorHAnsi" w:hAnsiTheme="minorHAnsi" w:cstheme="minorHAnsi"/>
          <w:color w:val="auto"/>
        </w:rPr>
      </w:pPr>
    </w:p>
    <w:p w14:paraId="1734505F" w14:textId="707015BD" w:rsidR="00AA03DF" w:rsidRPr="008B5BE9" w:rsidRDefault="00AA03DF" w:rsidP="008B5BE9">
      <w:pPr>
        <w:pStyle w:val="a3"/>
        <w:spacing w:before="0" w:beforeAutospacing="0" w:after="0" w:afterAutospacing="0"/>
        <w:rPr>
          <w:rFonts w:asciiTheme="minorHAnsi" w:hAnsiTheme="minorHAnsi" w:cstheme="minorHAnsi"/>
          <w:color w:val="auto"/>
        </w:rPr>
      </w:pPr>
      <w:r w:rsidRPr="008B5BE9">
        <w:rPr>
          <w:rFonts w:asciiTheme="minorHAnsi" w:hAnsiTheme="minorHAnsi" w:cstheme="minorHAnsi"/>
          <w:b/>
          <w:bCs/>
          <w:color w:val="auto"/>
        </w:rPr>
        <w:t>ACKNOWLEDGMENTS:</w:t>
      </w:r>
    </w:p>
    <w:p w14:paraId="2D96E92E" w14:textId="7B6EC202" w:rsidR="00AA03DF" w:rsidRPr="008B5BE9" w:rsidRDefault="00E6156D" w:rsidP="008B5BE9">
      <w:pPr>
        <w:rPr>
          <w:rFonts w:asciiTheme="minorHAnsi" w:hAnsiTheme="minorHAnsi" w:cstheme="minorHAnsi"/>
          <w:color w:val="auto"/>
        </w:rPr>
      </w:pPr>
      <w:r w:rsidRPr="008B5BE9">
        <w:rPr>
          <w:rFonts w:asciiTheme="minorHAnsi" w:hAnsiTheme="minorHAnsi" w:cstheme="minorHAnsi"/>
          <w:color w:val="auto"/>
        </w:rPr>
        <w:t>The authors would like to thank Prof. M.D. Minden (Princess Margaret Cancer Centre, University Health Network, Toronto, Canada) for providing the OCI-AML3 cell line. Also, the authors would like to thank the Core Utilities of Cancer Genomics and Pathobiology (The Chinese University of Hong Kong) for providing the facilities and assistance in support of this research.</w:t>
      </w:r>
    </w:p>
    <w:p w14:paraId="6315B3BF" w14:textId="77777777" w:rsidR="00E6156D" w:rsidRPr="008B5BE9" w:rsidRDefault="00E6156D" w:rsidP="008B5BE9">
      <w:pPr>
        <w:rPr>
          <w:rFonts w:asciiTheme="minorHAnsi" w:hAnsiTheme="minorHAnsi" w:cstheme="minorHAnsi"/>
          <w:b/>
          <w:bCs/>
          <w:color w:val="auto"/>
        </w:rPr>
      </w:pPr>
    </w:p>
    <w:p w14:paraId="5D52ED8B" w14:textId="28C4940D" w:rsidR="00AA03DF" w:rsidRPr="008B5BE9" w:rsidRDefault="00AA03DF" w:rsidP="008B5BE9">
      <w:pPr>
        <w:pStyle w:val="a3"/>
        <w:spacing w:before="0" w:beforeAutospacing="0" w:after="0" w:afterAutospacing="0"/>
        <w:rPr>
          <w:rFonts w:asciiTheme="minorHAnsi" w:hAnsiTheme="minorHAnsi" w:cstheme="minorHAnsi"/>
          <w:color w:val="auto"/>
        </w:rPr>
      </w:pPr>
      <w:r w:rsidRPr="008B5BE9">
        <w:rPr>
          <w:rFonts w:asciiTheme="minorHAnsi" w:hAnsiTheme="minorHAnsi" w:cstheme="minorHAnsi"/>
          <w:b/>
          <w:color w:val="auto"/>
        </w:rPr>
        <w:t>DISCLOSURES</w:t>
      </w:r>
      <w:r w:rsidRPr="008B5BE9">
        <w:rPr>
          <w:rFonts w:asciiTheme="minorHAnsi" w:hAnsiTheme="minorHAnsi" w:cstheme="minorHAnsi"/>
          <w:b/>
          <w:bCs/>
          <w:color w:val="auto"/>
        </w:rPr>
        <w:t xml:space="preserve">: </w:t>
      </w:r>
    </w:p>
    <w:p w14:paraId="66030076" w14:textId="1D29B64E" w:rsidR="00AA03DF" w:rsidRPr="008B5BE9" w:rsidRDefault="002864FD" w:rsidP="008B5BE9">
      <w:pPr>
        <w:rPr>
          <w:rFonts w:asciiTheme="minorHAnsi" w:hAnsiTheme="minorHAnsi" w:cstheme="minorHAnsi"/>
          <w:color w:val="auto"/>
        </w:rPr>
      </w:pPr>
      <w:r w:rsidRPr="008B5BE9">
        <w:rPr>
          <w:rFonts w:asciiTheme="minorHAnsi" w:hAnsiTheme="minorHAnsi" w:cstheme="minorHAnsi"/>
          <w:color w:val="auto"/>
        </w:rPr>
        <w:t>The authors have nothing to disclose.</w:t>
      </w:r>
    </w:p>
    <w:p w14:paraId="644396A4" w14:textId="77777777" w:rsidR="00FB3E98" w:rsidRPr="008B5BE9" w:rsidRDefault="00FB3E98" w:rsidP="008B5BE9">
      <w:pPr>
        <w:rPr>
          <w:rFonts w:asciiTheme="minorHAnsi" w:hAnsiTheme="minorHAnsi" w:cstheme="minorHAnsi"/>
          <w:color w:val="auto"/>
        </w:rPr>
      </w:pPr>
    </w:p>
    <w:p w14:paraId="315B4FAD" w14:textId="2BD711D2" w:rsidR="00B32616" w:rsidRPr="008B5BE9" w:rsidRDefault="009726EE" w:rsidP="008B5BE9">
      <w:pPr>
        <w:rPr>
          <w:rFonts w:asciiTheme="minorHAnsi" w:hAnsiTheme="minorHAnsi" w:cstheme="minorHAnsi"/>
          <w:b/>
          <w:color w:val="auto"/>
        </w:rPr>
      </w:pPr>
      <w:r w:rsidRPr="008B5BE9">
        <w:rPr>
          <w:rFonts w:asciiTheme="minorHAnsi" w:hAnsiTheme="minorHAnsi" w:cstheme="minorHAnsi"/>
          <w:b/>
          <w:bCs/>
          <w:color w:val="auto"/>
        </w:rPr>
        <w:t>REFERENCES</w:t>
      </w:r>
      <w:r w:rsidR="00D04760" w:rsidRPr="008B5BE9">
        <w:rPr>
          <w:rFonts w:asciiTheme="minorHAnsi" w:hAnsiTheme="minorHAnsi" w:cstheme="minorHAnsi"/>
          <w:b/>
          <w:bCs/>
          <w:color w:val="auto"/>
        </w:rPr>
        <w:t>:</w:t>
      </w:r>
    </w:p>
    <w:p w14:paraId="0BEEA38C" w14:textId="007DB92E" w:rsidR="006A4A02" w:rsidRPr="008B5BE9" w:rsidRDefault="006A4A02" w:rsidP="008B5BE9">
      <w:pPr>
        <w:pStyle w:val="Title2"/>
        <w:numPr>
          <w:ilvl w:val="0"/>
          <w:numId w:val="24"/>
        </w:numPr>
        <w:spacing w:before="0" w:beforeAutospacing="0" w:after="0" w:afterAutospacing="0"/>
        <w:ind w:left="0" w:firstLine="0"/>
        <w:jc w:val="both"/>
        <w:rPr>
          <w:rFonts w:asciiTheme="minorHAnsi" w:hAnsiTheme="minorHAnsi" w:cstheme="minorHAnsi"/>
        </w:rPr>
      </w:pPr>
      <w:r w:rsidRPr="008B5BE9">
        <w:rPr>
          <w:rFonts w:asciiTheme="minorHAnsi" w:hAnsiTheme="minorHAnsi" w:cstheme="minorHAnsi"/>
        </w:rPr>
        <w:t xml:space="preserve">Maston, G. A., Evans, S. K., Green, M. R. </w:t>
      </w:r>
      <w:hyperlink r:id="rId9" w:history="1">
        <w:r w:rsidRPr="008B5BE9">
          <w:rPr>
            <w:rStyle w:val="a4"/>
            <w:rFonts w:asciiTheme="minorHAnsi" w:hAnsiTheme="minorHAnsi" w:cstheme="minorHAnsi"/>
            <w:bCs/>
            <w:color w:val="auto"/>
            <w:u w:val="none"/>
          </w:rPr>
          <w:t>Transcriptional regulatory elements</w:t>
        </w:r>
        <w:r w:rsidRPr="008B5BE9">
          <w:rPr>
            <w:rStyle w:val="a4"/>
            <w:rFonts w:asciiTheme="minorHAnsi" w:hAnsiTheme="minorHAnsi" w:cstheme="minorHAnsi"/>
            <w:color w:val="auto"/>
            <w:u w:val="none"/>
          </w:rPr>
          <w:t xml:space="preserve"> in the </w:t>
        </w:r>
        <w:r w:rsidRPr="008B5BE9">
          <w:rPr>
            <w:rStyle w:val="a4"/>
            <w:rFonts w:asciiTheme="minorHAnsi" w:hAnsiTheme="minorHAnsi" w:cstheme="minorHAnsi"/>
            <w:bCs/>
            <w:color w:val="auto"/>
            <w:u w:val="none"/>
          </w:rPr>
          <w:t>human genome</w:t>
        </w:r>
        <w:r w:rsidRPr="008B5BE9">
          <w:rPr>
            <w:rStyle w:val="a4"/>
            <w:rFonts w:asciiTheme="minorHAnsi" w:hAnsiTheme="minorHAnsi" w:cstheme="minorHAnsi"/>
            <w:color w:val="auto"/>
            <w:u w:val="none"/>
          </w:rPr>
          <w:t>.</w:t>
        </w:r>
      </w:hyperlink>
      <w:r w:rsidRPr="008B5BE9">
        <w:rPr>
          <w:rStyle w:val="a4"/>
          <w:rFonts w:asciiTheme="minorHAnsi" w:hAnsiTheme="minorHAnsi" w:cstheme="minorHAnsi"/>
          <w:color w:val="auto"/>
          <w:u w:val="none"/>
        </w:rPr>
        <w:t xml:space="preserve"> </w:t>
      </w:r>
      <w:r w:rsidR="00924A5D" w:rsidRPr="008B5BE9">
        <w:rPr>
          <w:rStyle w:val="jrnl"/>
          <w:rFonts w:asciiTheme="minorHAnsi" w:hAnsiTheme="minorHAnsi" w:cstheme="minorHAnsi"/>
          <w:i/>
        </w:rPr>
        <w:t>Annual Review of Genomics and Human Genetics</w:t>
      </w:r>
      <w:r w:rsidRPr="008B5BE9">
        <w:rPr>
          <w:rFonts w:asciiTheme="minorHAnsi" w:hAnsiTheme="minorHAnsi" w:cstheme="minorHAnsi"/>
        </w:rPr>
        <w:t xml:space="preserve">. </w:t>
      </w:r>
      <w:r w:rsidRPr="008B5BE9">
        <w:rPr>
          <w:rFonts w:asciiTheme="minorHAnsi" w:hAnsiTheme="minorHAnsi" w:cstheme="minorHAnsi"/>
          <w:b/>
        </w:rPr>
        <w:t>7</w:t>
      </w:r>
      <w:r w:rsidRPr="008B5BE9">
        <w:rPr>
          <w:rFonts w:asciiTheme="minorHAnsi" w:hAnsiTheme="minorHAnsi" w:cstheme="minorHAnsi"/>
        </w:rPr>
        <w:t>, 29-59 (2006).</w:t>
      </w:r>
    </w:p>
    <w:p w14:paraId="5D04F212" w14:textId="6165372A" w:rsidR="006A4A02" w:rsidRPr="008B5BE9" w:rsidRDefault="006A4A02" w:rsidP="008B5BE9">
      <w:pPr>
        <w:pStyle w:val="Title2"/>
        <w:numPr>
          <w:ilvl w:val="0"/>
          <w:numId w:val="24"/>
        </w:numPr>
        <w:spacing w:before="0" w:beforeAutospacing="0" w:after="0" w:afterAutospacing="0"/>
        <w:ind w:left="0" w:firstLine="0"/>
        <w:jc w:val="both"/>
        <w:rPr>
          <w:rFonts w:asciiTheme="minorHAnsi" w:hAnsiTheme="minorHAnsi" w:cstheme="minorHAnsi"/>
        </w:rPr>
      </w:pPr>
      <w:r w:rsidRPr="008B5BE9">
        <w:rPr>
          <w:rFonts w:asciiTheme="minorHAnsi" w:hAnsiTheme="minorHAnsi" w:cstheme="minorHAnsi"/>
        </w:rPr>
        <w:t xml:space="preserve">Shlyueva, D., Stampfel, G., Stark, A. </w:t>
      </w:r>
      <w:hyperlink r:id="rId10" w:history="1">
        <w:r w:rsidRPr="008B5BE9">
          <w:rPr>
            <w:rStyle w:val="a4"/>
            <w:rFonts w:asciiTheme="minorHAnsi" w:hAnsiTheme="minorHAnsi" w:cstheme="minorHAnsi"/>
            <w:bCs/>
            <w:color w:val="auto"/>
            <w:u w:val="none"/>
          </w:rPr>
          <w:t>Transcriptional</w:t>
        </w:r>
        <w:r w:rsidRPr="008B5BE9">
          <w:rPr>
            <w:rStyle w:val="a4"/>
            <w:rFonts w:asciiTheme="minorHAnsi" w:hAnsiTheme="minorHAnsi" w:cstheme="minorHAnsi"/>
            <w:color w:val="auto"/>
            <w:u w:val="none"/>
          </w:rPr>
          <w:t xml:space="preserve"> </w:t>
        </w:r>
        <w:r w:rsidRPr="008B5BE9">
          <w:rPr>
            <w:rStyle w:val="a4"/>
            <w:rFonts w:asciiTheme="minorHAnsi" w:hAnsiTheme="minorHAnsi" w:cstheme="minorHAnsi"/>
            <w:bCs/>
            <w:color w:val="auto"/>
            <w:u w:val="none"/>
          </w:rPr>
          <w:t>enhancers</w:t>
        </w:r>
        <w:r w:rsidRPr="008B5BE9">
          <w:rPr>
            <w:rStyle w:val="a4"/>
            <w:rFonts w:asciiTheme="minorHAnsi" w:hAnsiTheme="minorHAnsi" w:cstheme="minorHAnsi"/>
            <w:color w:val="auto"/>
            <w:u w:val="none"/>
          </w:rPr>
          <w:t xml:space="preserve">: from </w:t>
        </w:r>
        <w:r w:rsidRPr="008B5BE9">
          <w:rPr>
            <w:rStyle w:val="a4"/>
            <w:rFonts w:asciiTheme="minorHAnsi" w:hAnsiTheme="minorHAnsi" w:cstheme="minorHAnsi"/>
            <w:bCs/>
            <w:color w:val="auto"/>
            <w:u w:val="none"/>
          </w:rPr>
          <w:t>properties</w:t>
        </w:r>
        <w:r w:rsidRPr="008B5BE9">
          <w:rPr>
            <w:rStyle w:val="a4"/>
            <w:rFonts w:asciiTheme="minorHAnsi" w:hAnsiTheme="minorHAnsi" w:cstheme="minorHAnsi"/>
            <w:color w:val="auto"/>
            <w:u w:val="none"/>
          </w:rPr>
          <w:t xml:space="preserve"> to </w:t>
        </w:r>
        <w:r w:rsidRPr="008B5BE9">
          <w:rPr>
            <w:rStyle w:val="a4"/>
            <w:rFonts w:asciiTheme="minorHAnsi" w:hAnsiTheme="minorHAnsi" w:cstheme="minorHAnsi"/>
            <w:bCs/>
            <w:color w:val="auto"/>
            <w:u w:val="none"/>
          </w:rPr>
          <w:t>genome-wide</w:t>
        </w:r>
        <w:r w:rsidRPr="008B5BE9">
          <w:rPr>
            <w:rStyle w:val="a4"/>
            <w:rFonts w:asciiTheme="minorHAnsi" w:hAnsiTheme="minorHAnsi" w:cstheme="minorHAnsi"/>
            <w:color w:val="auto"/>
            <w:u w:val="none"/>
          </w:rPr>
          <w:t xml:space="preserve"> </w:t>
        </w:r>
        <w:r w:rsidRPr="008B5BE9">
          <w:rPr>
            <w:rStyle w:val="a4"/>
            <w:rFonts w:asciiTheme="minorHAnsi" w:hAnsiTheme="minorHAnsi" w:cstheme="minorHAnsi"/>
            <w:bCs/>
            <w:color w:val="auto"/>
            <w:u w:val="none"/>
          </w:rPr>
          <w:t>predictions</w:t>
        </w:r>
        <w:r w:rsidRPr="008B5BE9">
          <w:rPr>
            <w:rStyle w:val="a4"/>
            <w:rFonts w:asciiTheme="minorHAnsi" w:hAnsiTheme="minorHAnsi" w:cstheme="minorHAnsi"/>
            <w:color w:val="auto"/>
            <w:u w:val="none"/>
          </w:rPr>
          <w:t>.</w:t>
        </w:r>
      </w:hyperlink>
      <w:r w:rsidRPr="008B5BE9">
        <w:rPr>
          <w:rStyle w:val="a4"/>
          <w:rFonts w:asciiTheme="minorHAnsi" w:hAnsiTheme="minorHAnsi" w:cstheme="minorHAnsi"/>
          <w:color w:val="auto"/>
          <w:u w:val="none"/>
        </w:rPr>
        <w:t xml:space="preserve"> </w:t>
      </w:r>
      <w:r w:rsidR="00924A5D" w:rsidRPr="008B5BE9">
        <w:rPr>
          <w:rStyle w:val="jrnl"/>
          <w:rFonts w:asciiTheme="minorHAnsi" w:hAnsiTheme="minorHAnsi" w:cstheme="minorHAnsi"/>
          <w:i/>
        </w:rPr>
        <w:t>Nature Reviews Genetics</w:t>
      </w:r>
      <w:r w:rsidRPr="008B5BE9">
        <w:rPr>
          <w:rFonts w:asciiTheme="minorHAnsi" w:hAnsiTheme="minorHAnsi" w:cstheme="minorHAnsi"/>
        </w:rPr>
        <w:t xml:space="preserve">. </w:t>
      </w:r>
      <w:r w:rsidRPr="008B5BE9">
        <w:rPr>
          <w:rFonts w:asciiTheme="minorHAnsi" w:hAnsiTheme="minorHAnsi" w:cstheme="minorHAnsi"/>
          <w:b/>
        </w:rPr>
        <w:t>15</w:t>
      </w:r>
      <w:r w:rsidRPr="008B5BE9">
        <w:rPr>
          <w:rFonts w:asciiTheme="minorHAnsi" w:hAnsiTheme="minorHAnsi" w:cstheme="minorHAnsi"/>
        </w:rPr>
        <w:t xml:space="preserve"> (4), 272-286 (2014).</w:t>
      </w:r>
    </w:p>
    <w:p w14:paraId="21C78FEE" w14:textId="7C55D65C" w:rsidR="006A4A02" w:rsidRPr="008B5BE9" w:rsidRDefault="006A4A02" w:rsidP="008B5BE9">
      <w:pPr>
        <w:pStyle w:val="Title2"/>
        <w:numPr>
          <w:ilvl w:val="0"/>
          <w:numId w:val="24"/>
        </w:numPr>
        <w:spacing w:before="0" w:beforeAutospacing="0" w:after="0" w:afterAutospacing="0"/>
        <w:ind w:left="0" w:firstLine="0"/>
        <w:jc w:val="both"/>
        <w:rPr>
          <w:rStyle w:val="citation"/>
          <w:rFonts w:asciiTheme="minorHAnsi" w:hAnsiTheme="minorHAnsi" w:cstheme="minorHAnsi"/>
        </w:rPr>
      </w:pPr>
      <w:r w:rsidRPr="008B5BE9">
        <w:rPr>
          <w:rStyle w:val="citation"/>
          <w:rFonts w:asciiTheme="minorHAnsi" w:hAnsiTheme="minorHAnsi" w:cstheme="minorHAnsi"/>
        </w:rPr>
        <w:t xml:space="preserve">Kimura, K. et al. Diversification of transcriptional modulation: large-scale identification and characterization of putative alternative promoters of human genes. </w:t>
      </w:r>
      <w:r w:rsidR="00924A5D" w:rsidRPr="008B5BE9">
        <w:rPr>
          <w:rStyle w:val="ref-journal"/>
          <w:rFonts w:asciiTheme="minorHAnsi" w:hAnsiTheme="minorHAnsi" w:cstheme="minorHAnsi"/>
          <w:i/>
        </w:rPr>
        <w:t>Genome Research</w:t>
      </w:r>
      <w:r w:rsidRPr="008B5BE9">
        <w:rPr>
          <w:rStyle w:val="ref-journal"/>
          <w:rFonts w:asciiTheme="minorHAnsi" w:hAnsiTheme="minorHAnsi" w:cstheme="minorHAnsi"/>
        </w:rPr>
        <w:t xml:space="preserve">. </w:t>
      </w:r>
      <w:r w:rsidRPr="008B5BE9">
        <w:rPr>
          <w:rStyle w:val="ref-vol"/>
          <w:rFonts w:asciiTheme="minorHAnsi" w:hAnsiTheme="minorHAnsi" w:cstheme="minorHAnsi"/>
          <w:b/>
        </w:rPr>
        <w:t>16</w:t>
      </w:r>
      <w:r w:rsidRPr="008B5BE9">
        <w:rPr>
          <w:rStyle w:val="ref-vol"/>
          <w:rFonts w:asciiTheme="minorHAnsi" w:hAnsiTheme="minorHAnsi" w:cstheme="minorHAnsi"/>
        </w:rPr>
        <w:t xml:space="preserve"> (1), </w:t>
      </w:r>
      <w:r w:rsidRPr="008B5BE9">
        <w:rPr>
          <w:rStyle w:val="citation"/>
          <w:rFonts w:asciiTheme="minorHAnsi" w:hAnsiTheme="minorHAnsi" w:cstheme="minorHAnsi"/>
        </w:rPr>
        <w:t>55-65 (2006).</w:t>
      </w:r>
    </w:p>
    <w:p w14:paraId="7FE96CCE" w14:textId="57DFD2EC" w:rsidR="006A4A02" w:rsidRPr="008B5BE9" w:rsidRDefault="006A4A02" w:rsidP="008B5BE9">
      <w:pPr>
        <w:pStyle w:val="Title2"/>
        <w:numPr>
          <w:ilvl w:val="0"/>
          <w:numId w:val="24"/>
        </w:numPr>
        <w:spacing w:before="0" w:beforeAutospacing="0" w:after="0" w:afterAutospacing="0"/>
        <w:ind w:left="0" w:firstLine="0"/>
        <w:jc w:val="both"/>
        <w:rPr>
          <w:rFonts w:asciiTheme="minorHAnsi" w:hAnsiTheme="minorHAnsi" w:cstheme="minorHAnsi"/>
        </w:rPr>
      </w:pPr>
      <w:r w:rsidRPr="008B5BE9">
        <w:rPr>
          <w:rFonts w:asciiTheme="minorHAnsi" w:hAnsiTheme="minorHAnsi" w:cstheme="minorHAnsi"/>
        </w:rPr>
        <w:t xml:space="preserve">Landry, J. R., Mager, D. L., Wilhelm, B. T. Complex controls: the role of alternative promoters in mammalian genomes. </w:t>
      </w:r>
      <w:r w:rsidR="00924A5D" w:rsidRPr="008B5BE9">
        <w:rPr>
          <w:rFonts w:asciiTheme="minorHAnsi" w:hAnsiTheme="minorHAnsi" w:cstheme="minorHAnsi"/>
          <w:i/>
          <w:iCs/>
        </w:rPr>
        <w:t>Trends in Genetics</w:t>
      </w:r>
      <w:r w:rsidRPr="008B5BE9">
        <w:rPr>
          <w:rFonts w:asciiTheme="minorHAnsi" w:hAnsiTheme="minorHAnsi" w:cstheme="minorHAnsi"/>
          <w:i/>
          <w:iCs/>
        </w:rPr>
        <w:t xml:space="preserve">. </w:t>
      </w:r>
      <w:r w:rsidRPr="008B5BE9">
        <w:rPr>
          <w:rFonts w:asciiTheme="minorHAnsi" w:hAnsiTheme="minorHAnsi" w:cstheme="minorHAnsi"/>
          <w:b/>
          <w:bCs/>
        </w:rPr>
        <w:t>19</w:t>
      </w:r>
      <w:r w:rsidRPr="008B5BE9">
        <w:rPr>
          <w:rFonts w:asciiTheme="minorHAnsi" w:hAnsiTheme="minorHAnsi" w:cstheme="minorHAnsi"/>
          <w:bCs/>
        </w:rPr>
        <w:t xml:space="preserve"> (11)</w:t>
      </w:r>
      <w:r w:rsidRPr="008B5BE9">
        <w:rPr>
          <w:rFonts w:asciiTheme="minorHAnsi" w:hAnsiTheme="minorHAnsi" w:cstheme="minorHAnsi"/>
        </w:rPr>
        <w:t>, 640-648 (2003).</w:t>
      </w:r>
    </w:p>
    <w:p w14:paraId="390028C0" w14:textId="0B35926E" w:rsidR="006A4A02" w:rsidRPr="008B5BE9" w:rsidRDefault="006A4A02" w:rsidP="008B5BE9">
      <w:pPr>
        <w:pStyle w:val="Title2"/>
        <w:numPr>
          <w:ilvl w:val="0"/>
          <w:numId w:val="24"/>
        </w:numPr>
        <w:spacing w:before="0" w:beforeAutospacing="0" w:after="0" w:afterAutospacing="0"/>
        <w:ind w:left="0" w:firstLine="0"/>
        <w:jc w:val="both"/>
        <w:rPr>
          <w:rFonts w:asciiTheme="minorHAnsi" w:hAnsiTheme="minorHAnsi" w:cstheme="minorHAnsi"/>
        </w:rPr>
      </w:pPr>
      <w:r w:rsidRPr="008B5BE9">
        <w:rPr>
          <w:rFonts w:asciiTheme="minorHAnsi" w:hAnsiTheme="minorHAnsi" w:cstheme="minorHAnsi"/>
        </w:rPr>
        <w:t xml:space="preserve">West, A. G., Gaszner, M., Felsenfeld, G. Insulators: many functions, many mechanisms. </w:t>
      </w:r>
      <w:r w:rsidR="00924A5D" w:rsidRPr="008B5BE9">
        <w:rPr>
          <w:rFonts w:asciiTheme="minorHAnsi" w:hAnsiTheme="minorHAnsi" w:cstheme="minorHAnsi"/>
          <w:i/>
        </w:rPr>
        <w:t>Genes &amp; Development</w:t>
      </w:r>
      <w:r w:rsidRPr="008B5BE9">
        <w:rPr>
          <w:rFonts w:asciiTheme="minorHAnsi" w:hAnsiTheme="minorHAnsi" w:cstheme="minorHAnsi"/>
        </w:rPr>
        <w:t xml:space="preserve">. </w:t>
      </w:r>
      <w:r w:rsidRPr="008B5BE9">
        <w:rPr>
          <w:rFonts w:asciiTheme="minorHAnsi" w:hAnsiTheme="minorHAnsi" w:cstheme="minorHAnsi"/>
          <w:b/>
        </w:rPr>
        <w:t xml:space="preserve">16 </w:t>
      </w:r>
      <w:r w:rsidRPr="008B5BE9">
        <w:rPr>
          <w:rFonts w:asciiTheme="minorHAnsi" w:hAnsiTheme="minorHAnsi" w:cstheme="minorHAnsi"/>
        </w:rPr>
        <w:t>(3), 271-288 (2002).</w:t>
      </w:r>
    </w:p>
    <w:p w14:paraId="562828C9" w14:textId="54792FD5" w:rsidR="006A4A02" w:rsidRPr="008B5BE9" w:rsidRDefault="006A4A02" w:rsidP="008B5BE9">
      <w:pPr>
        <w:pStyle w:val="Title2"/>
        <w:numPr>
          <w:ilvl w:val="0"/>
          <w:numId w:val="24"/>
        </w:numPr>
        <w:spacing w:before="0" w:beforeAutospacing="0" w:after="0" w:afterAutospacing="0"/>
        <w:ind w:left="0" w:firstLine="0"/>
        <w:jc w:val="both"/>
        <w:rPr>
          <w:rFonts w:asciiTheme="minorHAnsi" w:hAnsiTheme="minorHAnsi" w:cstheme="minorHAnsi"/>
        </w:rPr>
      </w:pPr>
      <w:r w:rsidRPr="008B5BE9">
        <w:rPr>
          <w:rFonts w:asciiTheme="minorHAnsi" w:hAnsiTheme="minorHAnsi" w:cstheme="minorHAnsi"/>
        </w:rPr>
        <w:t xml:space="preserve">Riethoven, J. J. Regulatory regions in DNA: promoters, enhancers, silencers, and insulators. </w:t>
      </w:r>
      <w:r w:rsidR="00924A5D" w:rsidRPr="008B5BE9">
        <w:rPr>
          <w:rFonts w:asciiTheme="minorHAnsi" w:hAnsiTheme="minorHAnsi" w:cstheme="minorHAnsi"/>
          <w:i/>
        </w:rPr>
        <w:t>Methods in Molecular Biology</w:t>
      </w:r>
      <w:r w:rsidRPr="008B5BE9">
        <w:rPr>
          <w:rFonts w:asciiTheme="minorHAnsi" w:hAnsiTheme="minorHAnsi" w:cstheme="minorHAnsi"/>
        </w:rPr>
        <w:t xml:space="preserve">. </w:t>
      </w:r>
      <w:r w:rsidRPr="008B5BE9">
        <w:rPr>
          <w:rFonts w:asciiTheme="minorHAnsi" w:hAnsiTheme="minorHAnsi" w:cstheme="minorHAnsi"/>
          <w:b/>
        </w:rPr>
        <w:t>674</w:t>
      </w:r>
      <w:r w:rsidRPr="008B5BE9">
        <w:rPr>
          <w:rFonts w:asciiTheme="minorHAnsi" w:hAnsiTheme="minorHAnsi" w:cstheme="minorHAnsi"/>
        </w:rPr>
        <w:t>, 33-42 (2010).</w:t>
      </w:r>
    </w:p>
    <w:p w14:paraId="5DB19B75" w14:textId="77777777" w:rsidR="006A4A02" w:rsidRPr="008B5BE9" w:rsidRDefault="006A4A02" w:rsidP="008B5BE9">
      <w:pPr>
        <w:pStyle w:val="Title2"/>
        <w:numPr>
          <w:ilvl w:val="0"/>
          <w:numId w:val="24"/>
        </w:numPr>
        <w:spacing w:before="0" w:beforeAutospacing="0" w:after="0" w:afterAutospacing="0"/>
        <w:ind w:left="0" w:firstLine="0"/>
        <w:jc w:val="both"/>
        <w:rPr>
          <w:rFonts w:asciiTheme="minorHAnsi" w:hAnsiTheme="minorHAnsi" w:cstheme="minorHAnsi"/>
        </w:rPr>
      </w:pPr>
      <w:r w:rsidRPr="008B5BE9">
        <w:rPr>
          <w:rFonts w:asciiTheme="minorHAnsi" w:hAnsiTheme="minorHAnsi" w:cstheme="minorHAnsi"/>
        </w:rPr>
        <w:t xml:space="preserve">Thurman, R. E. et al. </w:t>
      </w:r>
      <w:hyperlink r:id="rId11" w:history="1">
        <w:r w:rsidRPr="008B5BE9">
          <w:rPr>
            <w:rStyle w:val="a4"/>
            <w:rFonts w:asciiTheme="minorHAnsi" w:hAnsiTheme="minorHAnsi" w:cstheme="minorHAnsi"/>
            <w:color w:val="auto"/>
            <w:u w:val="none"/>
          </w:rPr>
          <w:t xml:space="preserve">The </w:t>
        </w:r>
        <w:r w:rsidRPr="008B5BE9">
          <w:rPr>
            <w:rStyle w:val="a4"/>
            <w:rFonts w:asciiTheme="minorHAnsi" w:hAnsiTheme="minorHAnsi" w:cstheme="minorHAnsi"/>
            <w:bCs/>
            <w:color w:val="auto"/>
            <w:u w:val="none"/>
          </w:rPr>
          <w:t>accessible</w:t>
        </w:r>
        <w:r w:rsidRPr="008B5BE9">
          <w:rPr>
            <w:rStyle w:val="a4"/>
            <w:rFonts w:asciiTheme="minorHAnsi" w:hAnsiTheme="minorHAnsi" w:cstheme="minorHAnsi"/>
            <w:color w:val="auto"/>
            <w:u w:val="none"/>
          </w:rPr>
          <w:t xml:space="preserve"> </w:t>
        </w:r>
        <w:r w:rsidRPr="008B5BE9">
          <w:rPr>
            <w:rStyle w:val="a4"/>
            <w:rFonts w:asciiTheme="minorHAnsi" w:hAnsiTheme="minorHAnsi" w:cstheme="minorHAnsi"/>
            <w:bCs/>
            <w:color w:val="auto"/>
            <w:u w:val="none"/>
          </w:rPr>
          <w:t>chromatin</w:t>
        </w:r>
        <w:r w:rsidRPr="008B5BE9">
          <w:rPr>
            <w:rStyle w:val="a4"/>
            <w:rFonts w:asciiTheme="minorHAnsi" w:hAnsiTheme="minorHAnsi" w:cstheme="minorHAnsi"/>
            <w:color w:val="auto"/>
            <w:u w:val="none"/>
          </w:rPr>
          <w:t xml:space="preserve"> landscape of the human genome.</w:t>
        </w:r>
      </w:hyperlink>
      <w:r w:rsidRPr="008B5BE9">
        <w:rPr>
          <w:rStyle w:val="a4"/>
          <w:rFonts w:asciiTheme="minorHAnsi" w:hAnsiTheme="minorHAnsi" w:cstheme="minorHAnsi"/>
          <w:color w:val="auto"/>
          <w:u w:val="none"/>
        </w:rPr>
        <w:t xml:space="preserve"> </w:t>
      </w:r>
      <w:r w:rsidRPr="008B5BE9">
        <w:rPr>
          <w:rStyle w:val="jrnl"/>
          <w:rFonts w:asciiTheme="minorHAnsi" w:hAnsiTheme="minorHAnsi" w:cstheme="minorHAnsi"/>
          <w:i/>
        </w:rPr>
        <w:t>Nature</w:t>
      </w:r>
      <w:r w:rsidRPr="008B5BE9">
        <w:rPr>
          <w:rFonts w:asciiTheme="minorHAnsi" w:hAnsiTheme="minorHAnsi" w:cstheme="minorHAnsi"/>
        </w:rPr>
        <w:t xml:space="preserve">. </w:t>
      </w:r>
      <w:r w:rsidRPr="008B5BE9">
        <w:rPr>
          <w:rFonts w:asciiTheme="minorHAnsi" w:hAnsiTheme="minorHAnsi" w:cstheme="minorHAnsi"/>
          <w:b/>
        </w:rPr>
        <w:t>489</w:t>
      </w:r>
      <w:r w:rsidRPr="008B5BE9">
        <w:rPr>
          <w:rFonts w:asciiTheme="minorHAnsi" w:hAnsiTheme="minorHAnsi" w:cstheme="minorHAnsi"/>
        </w:rPr>
        <w:t xml:space="preserve"> (7414), 75-82 (2012).</w:t>
      </w:r>
    </w:p>
    <w:p w14:paraId="01A5BBB0" w14:textId="77777777" w:rsidR="006A4A02" w:rsidRPr="008B5BE9" w:rsidRDefault="006A4A02" w:rsidP="008B5BE9">
      <w:pPr>
        <w:pStyle w:val="Title2"/>
        <w:numPr>
          <w:ilvl w:val="0"/>
          <w:numId w:val="24"/>
        </w:numPr>
        <w:spacing w:before="0" w:beforeAutospacing="0" w:after="0" w:afterAutospacing="0"/>
        <w:ind w:left="0" w:firstLine="0"/>
        <w:jc w:val="both"/>
        <w:rPr>
          <w:rFonts w:asciiTheme="minorHAnsi" w:hAnsiTheme="minorHAnsi" w:cstheme="minorHAnsi"/>
        </w:rPr>
      </w:pPr>
      <w:r w:rsidRPr="008B5BE9">
        <w:rPr>
          <w:rFonts w:asciiTheme="minorHAnsi" w:hAnsiTheme="minorHAnsi" w:cstheme="minorHAnsi"/>
          <w:bCs/>
        </w:rPr>
        <w:t>ENCODE</w:t>
      </w:r>
      <w:r w:rsidRPr="008B5BE9">
        <w:rPr>
          <w:rFonts w:asciiTheme="minorHAnsi" w:hAnsiTheme="minorHAnsi" w:cstheme="minorHAnsi"/>
        </w:rPr>
        <w:t xml:space="preserve"> Project Consortium. </w:t>
      </w:r>
      <w:hyperlink r:id="rId12" w:history="1">
        <w:r w:rsidRPr="008B5BE9">
          <w:rPr>
            <w:rStyle w:val="a4"/>
            <w:rFonts w:asciiTheme="minorHAnsi" w:hAnsiTheme="minorHAnsi" w:cstheme="minorHAnsi"/>
            <w:color w:val="auto"/>
            <w:u w:val="none"/>
          </w:rPr>
          <w:t>An integrated encyclopedia of DNA elements in the human genome.</w:t>
        </w:r>
      </w:hyperlink>
      <w:r w:rsidRPr="008B5BE9">
        <w:rPr>
          <w:rStyle w:val="a4"/>
          <w:rFonts w:asciiTheme="minorHAnsi" w:hAnsiTheme="minorHAnsi" w:cstheme="minorHAnsi"/>
          <w:color w:val="auto"/>
          <w:u w:val="none"/>
        </w:rPr>
        <w:t xml:space="preserve"> </w:t>
      </w:r>
      <w:r w:rsidRPr="008B5BE9">
        <w:rPr>
          <w:rStyle w:val="jrnl"/>
          <w:rFonts w:asciiTheme="minorHAnsi" w:hAnsiTheme="minorHAnsi" w:cstheme="minorHAnsi"/>
          <w:i/>
        </w:rPr>
        <w:t>Nature</w:t>
      </w:r>
      <w:r w:rsidRPr="008B5BE9">
        <w:rPr>
          <w:rFonts w:asciiTheme="minorHAnsi" w:hAnsiTheme="minorHAnsi" w:cstheme="minorHAnsi"/>
        </w:rPr>
        <w:t xml:space="preserve">. </w:t>
      </w:r>
      <w:r w:rsidRPr="008B5BE9">
        <w:rPr>
          <w:rFonts w:asciiTheme="minorHAnsi" w:hAnsiTheme="minorHAnsi" w:cstheme="minorHAnsi"/>
          <w:b/>
        </w:rPr>
        <w:t xml:space="preserve">489 </w:t>
      </w:r>
      <w:r w:rsidRPr="008B5BE9">
        <w:rPr>
          <w:rFonts w:asciiTheme="minorHAnsi" w:hAnsiTheme="minorHAnsi" w:cstheme="minorHAnsi"/>
        </w:rPr>
        <w:t>(7414), 57-74 (2012).</w:t>
      </w:r>
    </w:p>
    <w:p w14:paraId="4E1DFCCB" w14:textId="77777777" w:rsidR="006A4A02" w:rsidRPr="008B5BE9" w:rsidRDefault="006A4A02" w:rsidP="008B5BE9">
      <w:pPr>
        <w:pStyle w:val="Title2"/>
        <w:numPr>
          <w:ilvl w:val="0"/>
          <w:numId w:val="24"/>
        </w:numPr>
        <w:spacing w:before="0" w:beforeAutospacing="0" w:after="0" w:afterAutospacing="0"/>
        <w:ind w:left="0" w:firstLine="0"/>
        <w:jc w:val="both"/>
        <w:rPr>
          <w:rFonts w:asciiTheme="minorHAnsi" w:hAnsiTheme="minorHAnsi" w:cstheme="minorHAnsi"/>
        </w:rPr>
      </w:pPr>
      <w:r w:rsidRPr="008B5BE9">
        <w:rPr>
          <w:rFonts w:asciiTheme="minorHAnsi" w:hAnsiTheme="minorHAnsi" w:cstheme="minorHAnsi"/>
          <w:bCs/>
        </w:rPr>
        <w:t>Roadmap</w:t>
      </w:r>
      <w:r w:rsidRPr="008B5BE9">
        <w:rPr>
          <w:rFonts w:asciiTheme="minorHAnsi" w:hAnsiTheme="minorHAnsi" w:cstheme="minorHAnsi"/>
        </w:rPr>
        <w:t xml:space="preserve"> </w:t>
      </w:r>
      <w:r w:rsidRPr="008B5BE9">
        <w:rPr>
          <w:rFonts w:asciiTheme="minorHAnsi" w:hAnsiTheme="minorHAnsi" w:cstheme="minorHAnsi"/>
          <w:bCs/>
        </w:rPr>
        <w:t>Epigenomics</w:t>
      </w:r>
      <w:r w:rsidRPr="008B5BE9">
        <w:rPr>
          <w:rFonts w:asciiTheme="minorHAnsi" w:hAnsiTheme="minorHAnsi" w:cstheme="minorHAnsi"/>
        </w:rPr>
        <w:t xml:space="preserve"> </w:t>
      </w:r>
      <w:r w:rsidRPr="008B5BE9">
        <w:rPr>
          <w:rFonts w:asciiTheme="minorHAnsi" w:hAnsiTheme="minorHAnsi" w:cstheme="minorHAnsi"/>
          <w:bCs/>
        </w:rPr>
        <w:t>Consortium.</w:t>
      </w:r>
      <w:r w:rsidRPr="008B5BE9">
        <w:rPr>
          <w:rFonts w:asciiTheme="minorHAnsi" w:hAnsiTheme="minorHAnsi" w:cstheme="minorHAnsi"/>
        </w:rPr>
        <w:t xml:space="preserve"> </w:t>
      </w:r>
      <w:hyperlink r:id="rId13" w:history="1">
        <w:r w:rsidRPr="008B5BE9">
          <w:rPr>
            <w:rStyle w:val="a4"/>
            <w:rFonts w:asciiTheme="minorHAnsi" w:hAnsiTheme="minorHAnsi" w:cstheme="minorHAnsi"/>
            <w:color w:val="auto"/>
            <w:u w:val="none"/>
          </w:rPr>
          <w:t>Integrative analysis of 111 reference human epigenomes.</w:t>
        </w:r>
      </w:hyperlink>
      <w:r w:rsidRPr="008B5BE9">
        <w:rPr>
          <w:rStyle w:val="a4"/>
          <w:rFonts w:asciiTheme="minorHAnsi" w:hAnsiTheme="minorHAnsi" w:cstheme="minorHAnsi"/>
          <w:color w:val="auto"/>
          <w:u w:val="none"/>
        </w:rPr>
        <w:t xml:space="preserve"> </w:t>
      </w:r>
      <w:r w:rsidRPr="008B5BE9">
        <w:rPr>
          <w:rStyle w:val="jrnl"/>
          <w:rFonts w:asciiTheme="minorHAnsi" w:hAnsiTheme="minorHAnsi" w:cstheme="minorHAnsi"/>
          <w:i/>
        </w:rPr>
        <w:t>Nature</w:t>
      </w:r>
      <w:r w:rsidRPr="008B5BE9">
        <w:rPr>
          <w:rFonts w:asciiTheme="minorHAnsi" w:hAnsiTheme="minorHAnsi" w:cstheme="minorHAnsi"/>
        </w:rPr>
        <w:t xml:space="preserve">. </w:t>
      </w:r>
      <w:r w:rsidRPr="008B5BE9">
        <w:rPr>
          <w:rFonts w:asciiTheme="minorHAnsi" w:hAnsiTheme="minorHAnsi" w:cstheme="minorHAnsi"/>
          <w:b/>
        </w:rPr>
        <w:t>518</w:t>
      </w:r>
      <w:r w:rsidRPr="008B5BE9">
        <w:rPr>
          <w:rFonts w:asciiTheme="minorHAnsi" w:hAnsiTheme="minorHAnsi" w:cstheme="minorHAnsi"/>
        </w:rPr>
        <w:t xml:space="preserve"> (7539), 317-330 (2015).</w:t>
      </w:r>
    </w:p>
    <w:p w14:paraId="6F77D7E1" w14:textId="77777777" w:rsidR="006A4A02" w:rsidRPr="008B5BE9" w:rsidRDefault="006A4A02" w:rsidP="008B5BE9">
      <w:pPr>
        <w:pStyle w:val="Title2"/>
        <w:numPr>
          <w:ilvl w:val="0"/>
          <w:numId w:val="24"/>
        </w:numPr>
        <w:spacing w:before="0" w:beforeAutospacing="0" w:after="0" w:afterAutospacing="0"/>
        <w:ind w:left="0" w:firstLine="0"/>
        <w:jc w:val="both"/>
        <w:rPr>
          <w:rFonts w:asciiTheme="minorHAnsi" w:hAnsiTheme="minorHAnsi" w:cstheme="minorHAnsi"/>
        </w:rPr>
      </w:pPr>
      <w:r w:rsidRPr="008B5BE9">
        <w:rPr>
          <w:rFonts w:asciiTheme="minorHAnsi" w:hAnsiTheme="minorHAnsi" w:cstheme="minorHAnsi"/>
        </w:rPr>
        <w:t xml:space="preserve">Andersson, R. et al. </w:t>
      </w:r>
      <w:hyperlink r:id="rId14" w:history="1">
        <w:r w:rsidRPr="008B5BE9">
          <w:rPr>
            <w:rStyle w:val="a4"/>
            <w:rFonts w:asciiTheme="minorHAnsi" w:hAnsiTheme="minorHAnsi" w:cstheme="minorHAnsi"/>
            <w:color w:val="auto"/>
            <w:u w:val="none"/>
          </w:rPr>
          <w:t xml:space="preserve">An </w:t>
        </w:r>
        <w:r w:rsidRPr="008B5BE9">
          <w:rPr>
            <w:rStyle w:val="a4"/>
            <w:rFonts w:asciiTheme="minorHAnsi" w:hAnsiTheme="minorHAnsi" w:cstheme="minorHAnsi"/>
            <w:bCs/>
            <w:color w:val="auto"/>
            <w:u w:val="none"/>
          </w:rPr>
          <w:t>atlas</w:t>
        </w:r>
        <w:r w:rsidRPr="008B5BE9">
          <w:rPr>
            <w:rStyle w:val="a4"/>
            <w:rFonts w:asciiTheme="minorHAnsi" w:hAnsiTheme="minorHAnsi" w:cstheme="minorHAnsi"/>
            <w:color w:val="auto"/>
            <w:u w:val="none"/>
          </w:rPr>
          <w:t xml:space="preserve"> of </w:t>
        </w:r>
        <w:r w:rsidRPr="008B5BE9">
          <w:rPr>
            <w:rStyle w:val="a4"/>
            <w:rFonts w:asciiTheme="minorHAnsi" w:hAnsiTheme="minorHAnsi" w:cstheme="minorHAnsi"/>
            <w:bCs/>
            <w:color w:val="auto"/>
            <w:u w:val="none"/>
          </w:rPr>
          <w:t>active</w:t>
        </w:r>
        <w:r w:rsidRPr="008B5BE9">
          <w:rPr>
            <w:rStyle w:val="a4"/>
            <w:rFonts w:asciiTheme="minorHAnsi" w:hAnsiTheme="minorHAnsi" w:cstheme="minorHAnsi"/>
            <w:color w:val="auto"/>
            <w:u w:val="none"/>
          </w:rPr>
          <w:t xml:space="preserve"> </w:t>
        </w:r>
        <w:r w:rsidRPr="008B5BE9">
          <w:rPr>
            <w:rStyle w:val="a4"/>
            <w:rFonts w:asciiTheme="minorHAnsi" w:hAnsiTheme="minorHAnsi" w:cstheme="minorHAnsi"/>
            <w:bCs/>
            <w:color w:val="auto"/>
            <w:u w:val="none"/>
          </w:rPr>
          <w:t>enhancers</w:t>
        </w:r>
        <w:r w:rsidRPr="008B5BE9">
          <w:rPr>
            <w:rStyle w:val="a4"/>
            <w:rFonts w:asciiTheme="minorHAnsi" w:hAnsiTheme="minorHAnsi" w:cstheme="minorHAnsi"/>
            <w:color w:val="auto"/>
            <w:u w:val="none"/>
          </w:rPr>
          <w:t xml:space="preserve"> </w:t>
        </w:r>
        <w:r w:rsidRPr="008B5BE9">
          <w:rPr>
            <w:rStyle w:val="a4"/>
            <w:rFonts w:asciiTheme="minorHAnsi" w:hAnsiTheme="minorHAnsi" w:cstheme="minorHAnsi"/>
            <w:bCs/>
            <w:color w:val="auto"/>
            <w:u w:val="none"/>
          </w:rPr>
          <w:t>across</w:t>
        </w:r>
        <w:r w:rsidRPr="008B5BE9">
          <w:rPr>
            <w:rStyle w:val="a4"/>
            <w:rFonts w:asciiTheme="minorHAnsi" w:hAnsiTheme="minorHAnsi" w:cstheme="minorHAnsi"/>
            <w:color w:val="auto"/>
            <w:u w:val="none"/>
          </w:rPr>
          <w:t xml:space="preserve"> </w:t>
        </w:r>
        <w:r w:rsidRPr="008B5BE9">
          <w:rPr>
            <w:rStyle w:val="a4"/>
            <w:rFonts w:asciiTheme="minorHAnsi" w:hAnsiTheme="minorHAnsi" w:cstheme="minorHAnsi"/>
            <w:bCs/>
            <w:color w:val="auto"/>
            <w:u w:val="none"/>
          </w:rPr>
          <w:t>human</w:t>
        </w:r>
        <w:r w:rsidRPr="008B5BE9">
          <w:rPr>
            <w:rStyle w:val="a4"/>
            <w:rFonts w:asciiTheme="minorHAnsi" w:hAnsiTheme="minorHAnsi" w:cstheme="minorHAnsi"/>
            <w:color w:val="auto"/>
            <w:u w:val="none"/>
          </w:rPr>
          <w:t xml:space="preserve"> </w:t>
        </w:r>
        <w:r w:rsidRPr="008B5BE9">
          <w:rPr>
            <w:rStyle w:val="a4"/>
            <w:rFonts w:asciiTheme="minorHAnsi" w:hAnsiTheme="minorHAnsi" w:cstheme="minorHAnsi"/>
            <w:bCs/>
            <w:color w:val="auto"/>
            <w:u w:val="none"/>
          </w:rPr>
          <w:t>cell</w:t>
        </w:r>
        <w:r w:rsidRPr="008B5BE9">
          <w:rPr>
            <w:rStyle w:val="a4"/>
            <w:rFonts w:asciiTheme="minorHAnsi" w:hAnsiTheme="minorHAnsi" w:cstheme="minorHAnsi"/>
            <w:color w:val="auto"/>
            <w:u w:val="none"/>
          </w:rPr>
          <w:t xml:space="preserve"> </w:t>
        </w:r>
        <w:r w:rsidRPr="008B5BE9">
          <w:rPr>
            <w:rStyle w:val="a4"/>
            <w:rFonts w:asciiTheme="minorHAnsi" w:hAnsiTheme="minorHAnsi" w:cstheme="minorHAnsi"/>
            <w:bCs/>
            <w:color w:val="auto"/>
            <w:u w:val="none"/>
          </w:rPr>
          <w:t>types</w:t>
        </w:r>
        <w:r w:rsidRPr="008B5BE9">
          <w:rPr>
            <w:rStyle w:val="a4"/>
            <w:rFonts w:asciiTheme="minorHAnsi" w:hAnsiTheme="minorHAnsi" w:cstheme="minorHAnsi"/>
            <w:color w:val="auto"/>
            <w:u w:val="none"/>
          </w:rPr>
          <w:t xml:space="preserve"> and </w:t>
        </w:r>
        <w:r w:rsidRPr="008B5BE9">
          <w:rPr>
            <w:rStyle w:val="a4"/>
            <w:rFonts w:asciiTheme="minorHAnsi" w:hAnsiTheme="minorHAnsi" w:cstheme="minorHAnsi"/>
            <w:bCs/>
            <w:color w:val="auto"/>
            <w:u w:val="none"/>
          </w:rPr>
          <w:t>tissues</w:t>
        </w:r>
        <w:r w:rsidRPr="008B5BE9">
          <w:rPr>
            <w:rStyle w:val="a4"/>
            <w:rFonts w:asciiTheme="minorHAnsi" w:hAnsiTheme="minorHAnsi" w:cstheme="minorHAnsi"/>
            <w:color w:val="auto"/>
            <w:u w:val="none"/>
          </w:rPr>
          <w:t>.</w:t>
        </w:r>
      </w:hyperlink>
      <w:r w:rsidRPr="008B5BE9">
        <w:rPr>
          <w:rStyle w:val="a4"/>
          <w:rFonts w:asciiTheme="minorHAnsi" w:hAnsiTheme="minorHAnsi" w:cstheme="minorHAnsi"/>
          <w:color w:val="auto"/>
          <w:u w:val="none"/>
        </w:rPr>
        <w:t xml:space="preserve"> </w:t>
      </w:r>
      <w:r w:rsidRPr="008B5BE9">
        <w:rPr>
          <w:rStyle w:val="jrnl"/>
          <w:rFonts w:asciiTheme="minorHAnsi" w:hAnsiTheme="minorHAnsi" w:cstheme="minorHAnsi"/>
          <w:i/>
        </w:rPr>
        <w:t>Nature</w:t>
      </w:r>
      <w:r w:rsidRPr="008B5BE9">
        <w:rPr>
          <w:rFonts w:asciiTheme="minorHAnsi" w:hAnsiTheme="minorHAnsi" w:cstheme="minorHAnsi"/>
        </w:rPr>
        <w:t xml:space="preserve">. </w:t>
      </w:r>
      <w:r w:rsidRPr="008B5BE9">
        <w:rPr>
          <w:rFonts w:asciiTheme="minorHAnsi" w:hAnsiTheme="minorHAnsi" w:cstheme="minorHAnsi"/>
          <w:b/>
        </w:rPr>
        <w:t>507</w:t>
      </w:r>
      <w:r w:rsidRPr="008B5BE9">
        <w:rPr>
          <w:rFonts w:asciiTheme="minorHAnsi" w:hAnsiTheme="minorHAnsi" w:cstheme="minorHAnsi"/>
        </w:rPr>
        <w:t xml:space="preserve"> (7493), 455-461 (2014).</w:t>
      </w:r>
    </w:p>
    <w:p w14:paraId="63A1B9C3" w14:textId="77777777" w:rsidR="006A4A02" w:rsidRPr="008B5BE9" w:rsidRDefault="006A4A02" w:rsidP="008B5BE9">
      <w:pPr>
        <w:pStyle w:val="Title2"/>
        <w:numPr>
          <w:ilvl w:val="0"/>
          <w:numId w:val="24"/>
        </w:numPr>
        <w:spacing w:before="0" w:beforeAutospacing="0" w:after="0" w:afterAutospacing="0"/>
        <w:ind w:left="0" w:firstLine="0"/>
        <w:jc w:val="both"/>
        <w:rPr>
          <w:rFonts w:asciiTheme="minorHAnsi" w:hAnsiTheme="minorHAnsi" w:cstheme="minorHAnsi"/>
        </w:rPr>
      </w:pPr>
      <w:r w:rsidRPr="008B5BE9">
        <w:rPr>
          <w:rFonts w:asciiTheme="minorHAnsi" w:hAnsiTheme="minorHAnsi" w:cstheme="minorHAnsi"/>
        </w:rPr>
        <w:t xml:space="preserve">Carninci, P. et al. The transcriptional landscape of the mammalian genome. </w:t>
      </w:r>
      <w:r w:rsidRPr="008B5BE9">
        <w:rPr>
          <w:rFonts w:asciiTheme="minorHAnsi" w:hAnsiTheme="minorHAnsi" w:cstheme="minorHAnsi"/>
          <w:i/>
        </w:rPr>
        <w:t xml:space="preserve">Science. </w:t>
      </w:r>
      <w:r w:rsidRPr="008B5BE9">
        <w:rPr>
          <w:rFonts w:asciiTheme="minorHAnsi" w:hAnsiTheme="minorHAnsi" w:cstheme="minorHAnsi"/>
          <w:b/>
        </w:rPr>
        <w:t>309</w:t>
      </w:r>
      <w:r w:rsidRPr="008B5BE9">
        <w:rPr>
          <w:rFonts w:asciiTheme="minorHAnsi" w:hAnsiTheme="minorHAnsi" w:cstheme="minorHAnsi"/>
        </w:rPr>
        <w:t xml:space="preserve"> (5740), 1559-1563 (2005).</w:t>
      </w:r>
    </w:p>
    <w:p w14:paraId="4E6064C0" w14:textId="1F2D1394" w:rsidR="006A4A02" w:rsidRPr="008B5BE9" w:rsidRDefault="006A4A02" w:rsidP="008B5BE9">
      <w:pPr>
        <w:pStyle w:val="Title2"/>
        <w:numPr>
          <w:ilvl w:val="0"/>
          <w:numId w:val="24"/>
        </w:numPr>
        <w:spacing w:before="0" w:beforeAutospacing="0" w:after="0" w:afterAutospacing="0"/>
        <w:ind w:left="0" w:firstLine="0"/>
        <w:jc w:val="both"/>
        <w:rPr>
          <w:rFonts w:asciiTheme="minorHAnsi" w:hAnsiTheme="minorHAnsi" w:cstheme="minorHAnsi"/>
        </w:rPr>
      </w:pPr>
      <w:r w:rsidRPr="008B5BE9">
        <w:rPr>
          <w:rFonts w:asciiTheme="minorHAnsi" w:hAnsiTheme="minorHAnsi" w:cstheme="minorHAnsi"/>
        </w:rPr>
        <w:t xml:space="preserve">Bernstein, B. E. et al. The NIH roadmap epigenomics mapping consortium. </w:t>
      </w:r>
      <w:r w:rsidR="00924A5D" w:rsidRPr="008B5BE9">
        <w:rPr>
          <w:rFonts w:asciiTheme="minorHAnsi" w:hAnsiTheme="minorHAnsi" w:cstheme="minorHAnsi"/>
          <w:i/>
        </w:rPr>
        <w:t>Nature Biotechnology</w:t>
      </w:r>
      <w:r w:rsidRPr="008B5BE9">
        <w:rPr>
          <w:rFonts w:asciiTheme="minorHAnsi" w:hAnsiTheme="minorHAnsi" w:cstheme="minorHAnsi"/>
        </w:rPr>
        <w:t xml:space="preserve">. </w:t>
      </w:r>
      <w:r w:rsidRPr="008B5BE9">
        <w:rPr>
          <w:rFonts w:asciiTheme="minorHAnsi" w:hAnsiTheme="minorHAnsi" w:cstheme="minorHAnsi"/>
          <w:b/>
        </w:rPr>
        <w:t>28</w:t>
      </w:r>
      <w:r w:rsidRPr="008B5BE9">
        <w:rPr>
          <w:rFonts w:asciiTheme="minorHAnsi" w:hAnsiTheme="minorHAnsi" w:cstheme="minorHAnsi"/>
        </w:rPr>
        <w:t xml:space="preserve"> (10), 1045-1048 (2010).</w:t>
      </w:r>
    </w:p>
    <w:p w14:paraId="6305FDB4" w14:textId="4521371B" w:rsidR="006A4A02" w:rsidRPr="008B5BE9" w:rsidRDefault="006A4A02" w:rsidP="008B5BE9">
      <w:pPr>
        <w:pStyle w:val="Title2"/>
        <w:numPr>
          <w:ilvl w:val="0"/>
          <w:numId w:val="24"/>
        </w:numPr>
        <w:spacing w:before="0" w:beforeAutospacing="0" w:after="0" w:afterAutospacing="0"/>
        <w:ind w:left="0" w:firstLine="0"/>
        <w:jc w:val="both"/>
        <w:rPr>
          <w:rFonts w:asciiTheme="minorHAnsi" w:hAnsiTheme="minorHAnsi" w:cstheme="minorHAnsi"/>
        </w:rPr>
      </w:pPr>
      <w:r w:rsidRPr="008B5BE9">
        <w:rPr>
          <w:rFonts w:asciiTheme="minorHAnsi" w:hAnsiTheme="minorHAnsi" w:cstheme="minorHAnsi"/>
        </w:rPr>
        <w:t xml:space="preserve">Zhou, S., Treloar, A. E., Lupien, M. Emergence of the Noncoding Cancer Genome: A Target of Genetic and Epigenetic Alterations. </w:t>
      </w:r>
      <w:r w:rsidR="00924A5D" w:rsidRPr="008B5BE9">
        <w:rPr>
          <w:rFonts w:asciiTheme="minorHAnsi" w:hAnsiTheme="minorHAnsi" w:cstheme="minorHAnsi"/>
          <w:i/>
        </w:rPr>
        <w:t>Cancer Discovery</w:t>
      </w:r>
      <w:r w:rsidRPr="008B5BE9">
        <w:rPr>
          <w:rFonts w:asciiTheme="minorHAnsi" w:hAnsiTheme="minorHAnsi" w:cstheme="minorHAnsi"/>
        </w:rPr>
        <w:t xml:space="preserve">. </w:t>
      </w:r>
      <w:r w:rsidRPr="008B5BE9">
        <w:rPr>
          <w:rFonts w:asciiTheme="minorHAnsi" w:hAnsiTheme="minorHAnsi" w:cstheme="minorHAnsi"/>
          <w:b/>
        </w:rPr>
        <w:t>6</w:t>
      </w:r>
      <w:r w:rsidRPr="008B5BE9">
        <w:rPr>
          <w:rFonts w:asciiTheme="minorHAnsi" w:hAnsiTheme="minorHAnsi" w:cstheme="minorHAnsi"/>
        </w:rPr>
        <w:t xml:space="preserve"> (11), 1215-1229 (2016).</w:t>
      </w:r>
    </w:p>
    <w:p w14:paraId="77E2C811" w14:textId="4EA2C64C" w:rsidR="006A4A02" w:rsidRPr="008B5BE9" w:rsidRDefault="006A4A02" w:rsidP="008B5BE9">
      <w:pPr>
        <w:pStyle w:val="Title2"/>
        <w:numPr>
          <w:ilvl w:val="0"/>
          <w:numId w:val="24"/>
        </w:numPr>
        <w:spacing w:before="0" w:beforeAutospacing="0" w:after="0" w:afterAutospacing="0"/>
        <w:ind w:left="0" w:firstLine="0"/>
        <w:jc w:val="both"/>
        <w:rPr>
          <w:rFonts w:asciiTheme="minorHAnsi" w:hAnsiTheme="minorHAnsi" w:cstheme="minorHAnsi"/>
        </w:rPr>
      </w:pPr>
      <w:r w:rsidRPr="008B5BE9">
        <w:rPr>
          <w:rFonts w:asciiTheme="minorHAnsi" w:hAnsiTheme="minorHAnsi" w:cstheme="minorHAnsi"/>
        </w:rPr>
        <w:t xml:space="preserve">Khurana, E. et al. </w:t>
      </w:r>
      <w:hyperlink r:id="rId15" w:history="1">
        <w:r w:rsidRPr="008B5BE9">
          <w:rPr>
            <w:rStyle w:val="a4"/>
            <w:rFonts w:asciiTheme="minorHAnsi" w:hAnsiTheme="minorHAnsi" w:cstheme="minorHAnsi"/>
            <w:bCs/>
            <w:color w:val="auto"/>
            <w:u w:val="none"/>
          </w:rPr>
          <w:t>Role</w:t>
        </w:r>
        <w:r w:rsidRPr="008B5BE9">
          <w:rPr>
            <w:rStyle w:val="a4"/>
            <w:rFonts w:asciiTheme="minorHAnsi" w:hAnsiTheme="minorHAnsi" w:cstheme="minorHAnsi"/>
            <w:color w:val="auto"/>
            <w:u w:val="none"/>
          </w:rPr>
          <w:t xml:space="preserve"> of </w:t>
        </w:r>
        <w:r w:rsidRPr="008B5BE9">
          <w:rPr>
            <w:rStyle w:val="a4"/>
            <w:rFonts w:asciiTheme="minorHAnsi" w:hAnsiTheme="minorHAnsi" w:cstheme="minorHAnsi"/>
            <w:bCs/>
            <w:color w:val="auto"/>
            <w:u w:val="none"/>
          </w:rPr>
          <w:t>non-coding</w:t>
        </w:r>
        <w:r w:rsidRPr="008B5BE9">
          <w:rPr>
            <w:rStyle w:val="a4"/>
            <w:rFonts w:asciiTheme="minorHAnsi" w:hAnsiTheme="minorHAnsi" w:cstheme="minorHAnsi"/>
            <w:color w:val="auto"/>
            <w:u w:val="none"/>
          </w:rPr>
          <w:t xml:space="preserve"> </w:t>
        </w:r>
        <w:r w:rsidRPr="008B5BE9">
          <w:rPr>
            <w:rStyle w:val="a4"/>
            <w:rFonts w:asciiTheme="minorHAnsi" w:hAnsiTheme="minorHAnsi" w:cstheme="minorHAnsi"/>
            <w:bCs/>
            <w:color w:val="auto"/>
            <w:u w:val="none"/>
          </w:rPr>
          <w:t>sequence</w:t>
        </w:r>
        <w:r w:rsidRPr="008B5BE9">
          <w:rPr>
            <w:rStyle w:val="a4"/>
            <w:rFonts w:asciiTheme="minorHAnsi" w:hAnsiTheme="minorHAnsi" w:cstheme="minorHAnsi"/>
            <w:color w:val="auto"/>
            <w:u w:val="none"/>
          </w:rPr>
          <w:t xml:space="preserve"> </w:t>
        </w:r>
        <w:r w:rsidRPr="008B5BE9">
          <w:rPr>
            <w:rStyle w:val="a4"/>
            <w:rFonts w:asciiTheme="minorHAnsi" w:hAnsiTheme="minorHAnsi" w:cstheme="minorHAnsi"/>
            <w:bCs/>
            <w:color w:val="auto"/>
            <w:u w:val="none"/>
          </w:rPr>
          <w:t>variants</w:t>
        </w:r>
        <w:r w:rsidRPr="008B5BE9">
          <w:rPr>
            <w:rStyle w:val="a4"/>
            <w:rFonts w:asciiTheme="minorHAnsi" w:hAnsiTheme="minorHAnsi" w:cstheme="minorHAnsi"/>
            <w:color w:val="auto"/>
            <w:u w:val="none"/>
          </w:rPr>
          <w:t xml:space="preserve"> in </w:t>
        </w:r>
        <w:r w:rsidRPr="008B5BE9">
          <w:rPr>
            <w:rStyle w:val="a4"/>
            <w:rFonts w:asciiTheme="minorHAnsi" w:hAnsiTheme="minorHAnsi" w:cstheme="minorHAnsi"/>
            <w:bCs/>
            <w:color w:val="auto"/>
            <w:u w:val="none"/>
          </w:rPr>
          <w:t>cancer</w:t>
        </w:r>
        <w:r w:rsidRPr="008B5BE9">
          <w:rPr>
            <w:rStyle w:val="a4"/>
            <w:rFonts w:asciiTheme="minorHAnsi" w:hAnsiTheme="minorHAnsi" w:cstheme="minorHAnsi"/>
            <w:color w:val="auto"/>
            <w:u w:val="none"/>
          </w:rPr>
          <w:t>.</w:t>
        </w:r>
      </w:hyperlink>
      <w:r w:rsidRPr="008B5BE9">
        <w:rPr>
          <w:rStyle w:val="a4"/>
          <w:rFonts w:asciiTheme="minorHAnsi" w:hAnsiTheme="minorHAnsi" w:cstheme="minorHAnsi"/>
          <w:color w:val="auto"/>
          <w:u w:val="none"/>
        </w:rPr>
        <w:t xml:space="preserve"> </w:t>
      </w:r>
      <w:r w:rsidR="00924A5D" w:rsidRPr="008B5BE9">
        <w:rPr>
          <w:rStyle w:val="jrnl"/>
          <w:rFonts w:asciiTheme="minorHAnsi" w:hAnsiTheme="minorHAnsi" w:cstheme="minorHAnsi"/>
          <w:i/>
        </w:rPr>
        <w:t>Nature Reviews Genetics</w:t>
      </w:r>
      <w:r w:rsidRPr="008B5BE9">
        <w:rPr>
          <w:rFonts w:asciiTheme="minorHAnsi" w:hAnsiTheme="minorHAnsi" w:cstheme="minorHAnsi"/>
        </w:rPr>
        <w:t xml:space="preserve">. </w:t>
      </w:r>
      <w:r w:rsidRPr="008B5BE9">
        <w:rPr>
          <w:rFonts w:asciiTheme="minorHAnsi" w:hAnsiTheme="minorHAnsi" w:cstheme="minorHAnsi"/>
          <w:b/>
        </w:rPr>
        <w:t>17</w:t>
      </w:r>
      <w:r w:rsidRPr="008B5BE9">
        <w:rPr>
          <w:rFonts w:asciiTheme="minorHAnsi" w:hAnsiTheme="minorHAnsi" w:cstheme="minorHAnsi"/>
        </w:rPr>
        <w:t xml:space="preserve"> (2), 93-108 (2016).</w:t>
      </w:r>
    </w:p>
    <w:p w14:paraId="522220AC" w14:textId="64572B76" w:rsidR="006A4A02" w:rsidRPr="008B5BE9" w:rsidRDefault="006A4A02" w:rsidP="008B5BE9">
      <w:pPr>
        <w:pStyle w:val="Title2"/>
        <w:numPr>
          <w:ilvl w:val="0"/>
          <w:numId w:val="24"/>
        </w:numPr>
        <w:spacing w:before="0" w:beforeAutospacing="0" w:after="0" w:afterAutospacing="0"/>
        <w:ind w:left="0" w:firstLine="0"/>
        <w:jc w:val="both"/>
        <w:rPr>
          <w:rFonts w:asciiTheme="minorHAnsi" w:hAnsiTheme="minorHAnsi" w:cstheme="minorHAnsi"/>
        </w:rPr>
      </w:pPr>
      <w:r w:rsidRPr="008B5BE9">
        <w:rPr>
          <w:rFonts w:asciiTheme="minorHAnsi" w:hAnsiTheme="minorHAnsi" w:cstheme="minorHAnsi"/>
        </w:rPr>
        <w:t xml:space="preserve">Herz, H. M., Hu, D., Shilatifard, A. Enhancer malfunction in cancer. </w:t>
      </w:r>
      <w:r w:rsidR="00924A5D" w:rsidRPr="008B5BE9">
        <w:rPr>
          <w:rFonts w:asciiTheme="minorHAnsi" w:hAnsiTheme="minorHAnsi" w:cstheme="minorHAnsi"/>
          <w:i/>
        </w:rPr>
        <w:t>Molecular Cell</w:t>
      </w:r>
      <w:r w:rsidRPr="008B5BE9">
        <w:rPr>
          <w:rFonts w:asciiTheme="minorHAnsi" w:hAnsiTheme="minorHAnsi" w:cstheme="minorHAnsi"/>
        </w:rPr>
        <w:t xml:space="preserve">. </w:t>
      </w:r>
      <w:r w:rsidRPr="008B5BE9">
        <w:rPr>
          <w:rFonts w:asciiTheme="minorHAnsi" w:hAnsiTheme="minorHAnsi" w:cstheme="minorHAnsi"/>
          <w:b/>
        </w:rPr>
        <w:t xml:space="preserve">53 </w:t>
      </w:r>
      <w:r w:rsidRPr="008B5BE9">
        <w:rPr>
          <w:rFonts w:asciiTheme="minorHAnsi" w:hAnsiTheme="minorHAnsi" w:cstheme="minorHAnsi"/>
        </w:rPr>
        <w:t>(6), 859-866 (2014).</w:t>
      </w:r>
    </w:p>
    <w:p w14:paraId="024C40ED" w14:textId="77777777" w:rsidR="006A4A02" w:rsidRPr="008B5BE9" w:rsidRDefault="006A4A02" w:rsidP="008B5BE9">
      <w:pPr>
        <w:pStyle w:val="Title2"/>
        <w:numPr>
          <w:ilvl w:val="0"/>
          <w:numId w:val="24"/>
        </w:numPr>
        <w:spacing w:before="0" w:beforeAutospacing="0" w:after="0" w:afterAutospacing="0"/>
        <w:ind w:left="0" w:firstLine="0"/>
        <w:jc w:val="both"/>
        <w:rPr>
          <w:rFonts w:asciiTheme="minorHAnsi" w:hAnsiTheme="minorHAnsi" w:cstheme="minorHAnsi"/>
        </w:rPr>
      </w:pPr>
      <w:r w:rsidRPr="008B5BE9">
        <w:rPr>
          <w:rFonts w:asciiTheme="minorHAnsi" w:hAnsiTheme="minorHAnsi" w:cstheme="minorHAnsi"/>
        </w:rPr>
        <w:t xml:space="preserve">Willis, T. G., Dyer, M. J. </w:t>
      </w:r>
      <w:hyperlink r:id="rId16" w:history="1">
        <w:r w:rsidRPr="008B5BE9">
          <w:rPr>
            <w:rStyle w:val="a4"/>
            <w:rFonts w:asciiTheme="minorHAnsi" w:hAnsiTheme="minorHAnsi" w:cstheme="minorHAnsi"/>
            <w:color w:val="auto"/>
            <w:u w:val="none"/>
          </w:rPr>
          <w:t xml:space="preserve">The </w:t>
        </w:r>
        <w:r w:rsidRPr="008B5BE9">
          <w:rPr>
            <w:rStyle w:val="a4"/>
            <w:rFonts w:asciiTheme="minorHAnsi" w:hAnsiTheme="minorHAnsi" w:cstheme="minorHAnsi"/>
            <w:bCs/>
            <w:color w:val="auto"/>
            <w:u w:val="none"/>
          </w:rPr>
          <w:t>role</w:t>
        </w:r>
        <w:r w:rsidRPr="008B5BE9">
          <w:rPr>
            <w:rStyle w:val="a4"/>
            <w:rFonts w:asciiTheme="minorHAnsi" w:hAnsiTheme="minorHAnsi" w:cstheme="minorHAnsi"/>
            <w:color w:val="auto"/>
            <w:u w:val="none"/>
          </w:rPr>
          <w:t xml:space="preserve"> of </w:t>
        </w:r>
        <w:r w:rsidRPr="008B5BE9">
          <w:rPr>
            <w:rStyle w:val="a4"/>
            <w:rFonts w:asciiTheme="minorHAnsi" w:hAnsiTheme="minorHAnsi" w:cstheme="minorHAnsi"/>
            <w:bCs/>
            <w:color w:val="auto"/>
            <w:u w:val="none"/>
          </w:rPr>
          <w:t>immunoglobulin</w:t>
        </w:r>
        <w:r w:rsidRPr="008B5BE9">
          <w:rPr>
            <w:rStyle w:val="a4"/>
            <w:rFonts w:asciiTheme="minorHAnsi" w:hAnsiTheme="minorHAnsi" w:cstheme="minorHAnsi"/>
            <w:color w:val="auto"/>
            <w:u w:val="none"/>
          </w:rPr>
          <w:t xml:space="preserve"> </w:t>
        </w:r>
        <w:r w:rsidRPr="008B5BE9">
          <w:rPr>
            <w:rStyle w:val="a4"/>
            <w:rFonts w:asciiTheme="minorHAnsi" w:hAnsiTheme="minorHAnsi" w:cstheme="minorHAnsi"/>
            <w:bCs/>
            <w:color w:val="auto"/>
            <w:u w:val="none"/>
          </w:rPr>
          <w:t>translocations</w:t>
        </w:r>
        <w:r w:rsidRPr="008B5BE9">
          <w:rPr>
            <w:rStyle w:val="a4"/>
            <w:rFonts w:asciiTheme="minorHAnsi" w:hAnsiTheme="minorHAnsi" w:cstheme="minorHAnsi"/>
            <w:color w:val="auto"/>
            <w:u w:val="none"/>
          </w:rPr>
          <w:t xml:space="preserve"> in the </w:t>
        </w:r>
        <w:r w:rsidRPr="008B5BE9">
          <w:rPr>
            <w:rStyle w:val="a4"/>
            <w:rFonts w:asciiTheme="minorHAnsi" w:hAnsiTheme="minorHAnsi" w:cstheme="minorHAnsi"/>
            <w:bCs/>
            <w:color w:val="auto"/>
            <w:u w:val="none"/>
          </w:rPr>
          <w:t>pathogenesis</w:t>
        </w:r>
        <w:r w:rsidRPr="008B5BE9">
          <w:rPr>
            <w:rStyle w:val="a4"/>
            <w:rFonts w:asciiTheme="minorHAnsi" w:hAnsiTheme="minorHAnsi" w:cstheme="minorHAnsi"/>
            <w:color w:val="auto"/>
            <w:u w:val="none"/>
          </w:rPr>
          <w:t xml:space="preserve"> of </w:t>
        </w:r>
        <w:r w:rsidRPr="008B5BE9">
          <w:rPr>
            <w:rStyle w:val="a4"/>
            <w:rFonts w:asciiTheme="minorHAnsi" w:hAnsiTheme="minorHAnsi" w:cstheme="minorHAnsi"/>
            <w:bCs/>
            <w:color w:val="auto"/>
            <w:u w:val="none"/>
          </w:rPr>
          <w:t>B-cell</w:t>
        </w:r>
        <w:r w:rsidRPr="008B5BE9">
          <w:rPr>
            <w:rStyle w:val="a4"/>
            <w:rFonts w:asciiTheme="minorHAnsi" w:hAnsiTheme="minorHAnsi" w:cstheme="minorHAnsi"/>
            <w:color w:val="auto"/>
            <w:u w:val="none"/>
          </w:rPr>
          <w:t xml:space="preserve"> </w:t>
        </w:r>
        <w:r w:rsidRPr="008B5BE9">
          <w:rPr>
            <w:rStyle w:val="a4"/>
            <w:rFonts w:asciiTheme="minorHAnsi" w:hAnsiTheme="minorHAnsi" w:cstheme="minorHAnsi"/>
            <w:bCs/>
            <w:color w:val="auto"/>
            <w:u w:val="none"/>
          </w:rPr>
          <w:t>malignancies</w:t>
        </w:r>
        <w:r w:rsidRPr="008B5BE9">
          <w:rPr>
            <w:rStyle w:val="a4"/>
            <w:rFonts w:asciiTheme="minorHAnsi" w:hAnsiTheme="minorHAnsi" w:cstheme="minorHAnsi"/>
            <w:color w:val="auto"/>
            <w:u w:val="none"/>
          </w:rPr>
          <w:t>.</w:t>
        </w:r>
      </w:hyperlink>
      <w:r w:rsidRPr="008B5BE9">
        <w:rPr>
          <w:rFonts w:asciiTheme="minorHAnsi" w:hAnsiTheme="minorHAnsi" w:cstheme="minorHAnsi"/>
        </w:rPr>
        <w:t xml:space="preserve"> </w:t>
      </w:r>
      <w:r w:rsidRPr="008B5BE9">
        <w:rPr>
          <w:rStyle w:val="jrnl"/>
          <w:rFonts w:asciiTheme="minorHAnsi" w:hAnsiTheme="minorHAnsi" w:cstheme="minorHAnsi"/>
          <w:bCs/>
          <w:i/>
        </w:rPr>
        <w:t>Blood</w:t>
      </w:r>
      <w:r w:rsidRPr="008B5BE9">
        <w:rPr>
          <w:rFonts w:asciiTheme="minorHAnsi" w:hAnsiTheme="minorHAnsi" w:cstheme="minorHAnsi"/>
        </w:rPr>
        <w:t xml:space="preserve">. </w:t>
      </w:r>
      <w:r w:rsidRPr="008B5BE9">
        <w:rPr>
          <w:rFonts w:asciiTheme="minorHAnsi" w:hAnsiTheme="minorHAnsi" w:cstheme="minorHAnsi"/>
          <w:b/>
        </w:rPr>
        <w:t>96</w:t>
      </w:r>
      <w:r w:rsidRPr="008B5BE9">
        <w:rPr>
          <w:rFonts w:asciiTheme="minorHAnsi" w:hAnsiTheme="minorHAnsi" w:cstheme="minorHAnsi"/>
        </w:rPr>
        <w:t xml:space="preserve"> (3), 808-822 (2000).</w:t>
      </w:r>
    </w:p>
    <w:p w14:paraId="426380CA" w14:textId="77777777" w:rsidR="006A4A02" w:rsidRPr="008B5BE9" w:rsidRDefault="006A4A02" w:rsidP="008B5BE9">
      <w:pPr>
        <w:pStyle w:val="Title2"/>
        <w:numPr>
          <w:ilvl w:val="0"/>
          <w:numId w:val="24"/>
        </w:numPr>
        <w:spacing w:before="0" w:beforeAutospacing="0" w:after="0" w:afterAutospacing="0"/>
        <w:ind w:left="0" w:firstLine="0"/>
        <w:jc w:val="both"/>
        <w:rPr>
          <w:rFonts w:asciiTheme="minorHAnsi" w:hAnsiTheme="minorHAnsi" w:cstheme="minorHAnsi"/>
        </w:rPr>
      </w:pPr>
      <w:r w:rsidRPr="008B5BE9">
        <w:rPr>
          <w:rFonts w:asciiTheme="minorHAnsi" w:hAnsiTheme="minorHAnsi" w:cstheme="minorHAnsi"/>
        </w:rPr>
        <w:t xml:space="preserve">Gröschel, S. et al. A single oncogenic enhancer rearrangement causes concomitant EVI1 and GATA2 deregulation in leukemia. </w:t>
      </w:r>
      <w:r w:rsidRPr="008B5BE9">
        <w:rPr>
          <w:rFonts w:asciiTheme="minorHAnsi" w:hAnsiTheme="minorHAnsi" w:cstheme="minorHAnsi"/>
          <w:i/>
        </w:rPr>
        <w:t>Cell</w:t>
      </w:r>
      <w:r w:rsidRPr="008B5BE9">
        <w:rPr>
          <w:rFonts w:asciiTheme="minorHAnsi" w:hAnsiTheme="minorHAnsi" w:cstheme="minorHAnsi"/>
        </w:rPr>
        <w:t xml:space="preserve">. </w:t>
      </w:r>
      <w:r w:rsidRPr="008B5BE9">
        <w:rPr>
          <w:rFonts w:asciiTheme="minorHAnsi" w:hAnsiTheme="minorHAnsi" w:cstheme="minorHAnsi"/>
          <w:b/>
        </w:rPr>
        <w:t>157</w:t>
      </w:r>
      <w:r w:rsidRPr="008B5BE9">
        <w:rPr>
          <w:rFonts w:asciiTheme="minorHAnsi" w:hAnsiTheme="minorHAnsi" w:cstheme="minorHAnsi"/>
        </w:rPr>
        <w:t xml:space="preserve"> (2), 369-381 (2014).</w:t>
      </w:r>
    </w:p>
    <w:p w14:paraId="7E50A42A" w14:textId="5E0EF62F" w:rsidR="006A4A02" w:rsidRPr="008B5BE9" w:rsidRDefault="006A4A02" w:rsidP="008B5BE9">
      <w:pPr>
        <w:pStyle w:val="Title2"/>
        <w:numPr>
          <w:ilvl w:val="0"/>
          <w:numId w:val="24"/>
        </w:numPr>
        <w:spacing w:before="0" w:beforeAutospacing="0" w:after="0" w:afterAutospacing="0"/>
        <w:ind w:left="0" w:firstLine="0"/>
        <w:jc w:val="both"/>
        <w:rPr>
          <w:rFonts w:asciiTheme="minorHAnsi" w:hAnsiTheme="minorHAnsi" w:cstheme="minorHAnsi"/>
        </w:rPr>
      </w:pPr>
      <w:r w:rsidRPr="008B5BE9">
        <w:rPr>
          <w:rFonts w:asciiTheme="minorHAnsi" w:hAnsiTheme="minorHAnsi" w:cstheme="minorHAnsi"/>
        </w:rPr>
        <w:t xml:space="preserve">Cheng, C. K. et al. RUNX1 upregulation via disruption of long-range transcriptional control by a novel t(5;21)(q13;q22) translocation in acute myeloid leukemia. </w:t>
      </w:r>
      <w:r w:rsidR="00924A5D" w:rsidRPr="008B5BE9">
        <w:rPr>
          <w:rFonts w:asciiTheme="minorHAnsi" w:hAnsiTheme="minorHAnsi" w:cstheme="minorHAnsi"/>
          <w:i/>
        </w:rPr>
        <w:t>Molecular Cancer</w:t>
      </w:r>
      <w:r w:rsidRPr="008B5BE9">
        <w:rPr>
          <w:rFonts w:asciiTheme="minorHAnsi" w:hAnsiTheme="minorHAnsi" w:cstheme="minorHAnsi"/>
        </w:rPr>
        <w:t xml:space="preserve">. </w:t>
      </w:r>
      <w:r w:rsidRPr="008B5BE9">
        <w:rPr>
          <w:rFonts w:asciiTheme="minorHAnsi" w:hAnsiTheme="minorHAnsi" w:cstheme="minorHAnsi"/>
          <w:b/>
        </w:rPr>
        <w:t>17</w:t>
      </w:r>
      <w:r w:rsidRPr="008B5BE9">
        <w:rPr>
          <w:rFonts w:asciiTheme="minorHAnsi" w:hAnsiTheme="minorHAnsi" w:cstheme="minorHAnsi"/>
        </w:rPr>
        <w:t xml:space="preserve"> (1), 133 (2018).</w:t>
      </w:r>
    </w:p>
    <w:p w14:paraId="76B6EDD8" w14:textId="77777777" w:rsidR="006A4A02" w:rsidRPr="008B5BE9" w:rsidRDefault="006A4A02" w:rsidP="008B5BE9">
      <w:pPr>
        <w:pStyle w:val="Title2"/>
        <w:numPr>
          <w:ilvl w:val="0"/>
          <w:numId w:val="24"/>
        </w:numPr>
        <w:spacing w:before="0" w:beforeAutospacing="0" w:after="0" w:afterAutospacing="0"/>
        <w:ind w:left="0" w:firstLine="0"/>
        <w:jc w:val="both"/>
        <w:rPr>
          <w:rFonts w:asciiTheme="minorHAnsi" w:hAnsiTheme="minorHAnsi" w:cstheme="minorHAnsi"/>
        </w:rPr>
      </w:pPr>
      <w:r w:rsidRPr="008B5BE9">
        <w:rPr>
          <w:rFonts w:asciiTheme="minorHAnsi" w:hAnsiTheme="minorHAnsi" w:cstheme="minorHAnsi"/>
        </w:rPr>
        <w:t xml:space="preserve">Wiedenheft, B., Sternberg, S. H., Doudna, J. A. RNA-guided genetic silencing systems in bacteria and archaea. </w:t>
      </w:r>
      <w:r w:rsidRPr="008B5BE9">
        <w:rPr>
          <w:rFonts w:asciiTheme="minorHAnsi" w:hAnsiTheme="minorHAnsi" w:cstheme="minorHAnsi"/>
          <w:i/>
        </w:rPr>
        <w:t>Nature</w:t>
      </w:r>
      <w:r w:rsidRPr="008B5BE9">
        <w:rPr>
          <w:rFonts w:asciiTheme="minorHAnsi" w:hAnsiTheme="minorHAnsi" w:cstheme="minorHAnsi"/>
        </w:rPr>
        <w:t xml:space="preserve">. </w:t>
      </w:r>
      <w:r w:rsidRPr="008B5BE9">
        <w:rPr>
          <w:rFonts w:asciiTheme="minorHAnsi" w:hAnsiTheme="minorHAnsi" w:cstheme="minorHAnsi"/>
          <w:b/>
        </w:rPr>
        <w:t>482</w:t>
      </w:r>
      <w:r w:rsidRPr="008B5BE9">
        <w:rPr>
          <w:rFonts w:asciiTheme="minorHAnsi" w:hAnsiTheme="minorHAnsi" w:cstheme="minorHAnsi"/>
        </w:rPr>
        <w:t xml:space="preserve"> (7385), 331-338 (2012).</w:t>
      </w:r>
    </w:p>
    <w:p w14:paraId="62CF6AC8" w14:textId="741B8F2D" w:rsidR="006A4A02" w:rsidRPr="008B5BE9" w:rsidRDefault="006A4A02" w:rsidP="008B5BE9">
      <w:pPr>
        <w:pStyle w:val="Title2"/>
        <w:numPr>
          <w:ilvl w:val="0"/>
          <w:numId w:val="24"/>
        </w:numPr>
        <w:spacing w:before="0" w:beforeAutospacing="0" w:after="0" w:afterAutospacing="0"/>
        <w:ind w:left="0" w:firstLine="0"/>
        <w:jc w:val="both"/>
        <w:rPr>
          <w:rFonts w:asciiTheme="minorHAnsi" w:hAnsiTheme="minorHAnsi" w:cstheme="minorHAnsi"/>
        </w:rPr>
      </w:pPr>
      <w:r w:rsidRPr="008B5BE9">
        <w:rPr>
          <w:rFonts w:asciiTheme="minorHAnsi" w:hAnsiTheme="minorHAnsi" w:cstheme="minorHAnsi"/>
        </w:rPr>
        <w:t xml:space="preserve">Bhaya, D., Davison, M., Barrangou, R. CRISPR-Cas systems in bacteria and archaea: versatile small RNAs for adaptive defense and regulation. </w:t>
      </w:r>
      <w:r w:rsidR="00924A5D" w:rsidRPr="008B5BE9">
        <w:rPr>
          <w:rFonts w:asciiTheme="minorHAnsi" w:hAnsiTheme="minorHAnsi" w:cstheme="minorHAnsi"/>
          <w:i/>
        </w:rPr>
        <w:t>Annual Review of Genetics</w:t>
      </w:r>
      <w:r w:rsidRPr="008B5BE9">
        <w:rPr>
          <w:rFonts w:asciiTheme="minorHAnsi" w:hAnsiTheme="minorHAnsi" w:cstheme="minorHAnsi"/>
        </w:rPr>
        <w:t xml:space="preserve">. </w:t>
      </w:r>
      <w:r w:rsidRPr="008B5BE9">
        <w:rPr>
          <w:rFonts w:asciiTheme="minorHAnsi" w:hAnsiTheme="minorHAnsi" w:cstheme="minorHAnsi"/>
          <w:b/>
        </w:rPr>
        <w:t>45</w:t>
      </w:r>
      <w:r w:rsidRPr="008B5BE9">
        <w:rPr>
          <w:rFonts w:asciiTheme="minorHAnsi" w:hAnsiTheme="minorHAnsi" w:cstheme="minorHAnsi"/>
        </w:rPr>
        <w:t>, 273-297 (2011).</w:t>
      </w:r>
    </w:p>
    <w:p w14:paraId="4A40697A" w14:textId="77777777" w:rsidR="006A4A02" w:rsidRPr="008B5BE9" w:rsidRDefault="006A4A02" w:rsidP="008B5BE9">
      <w:pPr>
        <w:pStyle w:val="Title2"/>
        <w:numPr>
          <w:ilvl w:val="0"/>
          <w:numId w:val="24"/>
        </w:numPr>
        <w:spacing w:before="0" w:beforeAutospacing="0" w:after="0" w:afterAutospacing="0"/>
        <w:ind w:left="0" w:firstLine="0"/>
        <w:jc w:val="both"/>
        <w:rPr>
          <w:rFonts w:asciiTheme="minorHAnsi" w:hAnsiTheme="minorHAnsi" w:cstheme="minorHAnsi"/>
        </w:rPr>
      </w:pPr>
      <w:r w:rsidRPr="008B5BE9">
        <w:rPr>
          <w:rFonts w:asciiTheme="minorHAnsi" w:hAnsiTheme="minorHAnsi" w:cstheme="minorHAnsi"/>
        </w:rPr>
        <w:t xml:space="preserve">Mali, P. et al. RNA-guided human genome engineering via Cas9. </w:t>
      </w:r>
      <w:r w:rsidRPr="008B5BE9">
        <w:rPr>
          <w:rFonts w:asciiTheme="minorHAnsi" w:hAnsiTheme="minorHAnsi" w:cstheme="minorHAnsi"/>
          <w:i/>
        </w:rPr>
        <w:t>Science</w:t>
      </w:r>
      <w:r w:rsidRPr="008B5BE9">
        <w:rPr>
          <w:rFonts w:asciiTheme="minorHAnsi" w:hAnsiTheme="minorHAnsi" w:cstheme="minorHAnsi"/>
        </w:rPr>
        <w:t xml:space="preserve">. </w:t>
      </w:r>
      <w:r w:rsidRPr="008B5BE9">
        <w:rPr>
          <w:rFonts w:asciiTheme="minorHAnsi" w:hAnsiTheme="minorHAnsi" w:cstheme="minorHAnsi"/>
          <w:b/>
        </w:rPr>
        <w:t>339</w:t>
      </w:r>
      <w:r w:rsidRPr="008B5BE9">
        <w:rPr>
          <w:rFonts w:asciiTheme="minorHAnsi" w:hAnsiTheme="minorHAnsi" w:cstheme="minorHAnsi"/>
        </w:rPr>
        <w:t xml:space="preserve"> (6121), 823-826 (2013).</w:t>
      </w:r>
    </w:p>
    <w:p w14:paraId="241B3999" w14:textId="77777777" w:rsidR="006A4A02" w:rsidRPr="008B5BE9" w:rsidRDefault="006A4A02" w:rsidP="008B5BE9">
      <w:pPr>
        <w:pStyle w:val="Title2"/>
        <w:numPr>
          <w:ilvl w:val="0"/>
          <w:numId w:val="24"/>
        </w:numPr>
        <w:spacing w:before="0" w:beforeAutospacing="0" w:after="0" w:afterAutospacing="0"/>
        <w:ind w:left="0" w:firstLine="0"/>
        <w:jc w:val="both"/>
        <w:rPr>
          <w:rFonts w:asciiTheme="minorHAnsi" w:hAnsiTheme="minorHAnsi" w:cstheme="minorHAnsi"/>
        </w:rPr>
      </w:pPr>
      <w:r w:rsidRPr="008B5BE9">
        <w:rPr>
          <w:rFonts w:asciiTheme="minorHAnsi" w:hAnsiTheme="minorHAnsi" w:cstheme="minorHAnsi"/>
        </w:rPr>
        <w:t xml:space="preserve">Jinek, M. et al. A programmable dual-RNA-guided DNA endonuclease in adaptive bacterial immunity. </w:t>
      </w:r>
      <w:r w:rsidRPr="008B5BE9">
        <w:rPr>
          <w:rFonts w:asciiTheme="minorHAnsi" w:hAnsiTheme="minorHAnsi" w:cstheme="minorHAnsi"/>
          <w:i/>
        </w:rPr>
        <w:t>Science</w:t>
      </w:r>
      <w:r w:rsidRPr="008B5BE9">
        <w:rPr>
          <w:rFonts w:asciiTheme="minorHAnsi" w:hAnsiTheme="minorHAnsi" w:cstheme="minorHAnsi"/>
        </w:rPr>
        <w:t xml:space="preserve">. </w:t>
      </w:r>
      <w:r w:rsidRPr="008B5BE9">
        <w:rPr>
          <w:rFonts w:asciiTheme="minorHAnsi" w:hAnsiTheme="minorHAnsi" w:cstheme="minorHAnsi"/>
          <w:b/>
        </w:rPr>
        <w:t>337</w:t>
      </w:r>
      <w:r w:rsidRPr="008B5BE9">
        <w:rPr>
          <w:rFonts w:asciiTheme="minorHAnsi" w:hAnsiTheme="minorHAnsi" w:cstheme="minorHAnsi"/>
        </w:rPr>
        <w:t xml:space="preserve"> (6096), 816-821 (2012).</w:t>
      </w:r>
    </w:p>
    <w:p w14:paraId="437D78F9" w14:textId="3DD74DC0" w:rsidR="006A4A02" w:rsidRPr="008B5BE9" w:rsidRDefault="006A4A02" w:rsidP="008B5BE9">
      <w:pPr>
        <w:pStyle w:val="Title2"/>
        <w:numPr>
          <w:ilvl w:val="0"/>
          <w:numId w:val="24"/>
        </w:numPr>
        <w:spacing w:before="0" w:beforeAutospacing="0" w:after="0" w:afterAutospacing="0"/>
        <w:ind w:left="0" w:firstLine="0"/>
        <w:jc w:val="both"/>
        <w:rPr>
          <w:rFonts w:asciiTheme="minorHAnsi" w:hAnsiTheme="minorHAnsi" w:cstheme="minorHAnsi"/>
        </w:rPr>
      </w:pPr>
      <w:r w:rsidRPr="008B5BE9">
        <w:rPr>
          <w:rFonts w:asciiTheme="minorHAnsi" w:hAnsiTheme="minorHAnsi" w:cstheme="minorHAnsi"/>
        </w:rPr>
        <w:t xml:space="preserve">Ran, F. A. et al. Genome engineering using the CRISPR-Cas9 system. </w:t>
      </w:r>
      <w:r w:rsidR="00924A5D" w:rsidRPr="008B5BE9">
        <w:rPr>
          <w:rFonts w:asciiTheme="minorHAnsi" w:hAnsiTheme="minorHAnsi" w:cstheme="minorHAnsi"/>
          <w:i/>
        </w:rPr>
        <w:t>Nature Protocols</w:t>
      </w:r>
      <w:r w:rsidRPr="008B5BE9">
        <w:rPr>
          <w:rFonts w:asciiTheme="minorHAnsi" w:hAnsiTheme="minorHAnsi" w:cstheme="minorHAnsi"/>
        </w:rPr>
        <w:t xml:space="preserve">. </w:t>
      </w:r>
      <w:r w:rsidRPr="008B5BE9">
        <w:rPr>
          <w:rFonts w:asciiTheme="minorHAnsi" w:hAnsiTheme="minorHAnsi" w:cstheme="minorHAnsi"/>
          <w:b/>
        </w:rPr>
        <w:t>8</w:t>
      </w:r>
      <w:r w:rsidRPr="008B5BE9">
        <w:rPr>
          <w:rFonts w:asciiTheme="minorHAnsi" w:hAnsiTheme="minorHAnsi" w:cstheme="minorHAnsi"/>
        </w:rPr>
        <w:t xml:space="preserve"> (11), 2281-2308 (2013).</w:t>
      </w:r>
    </w:p>
    <w:p w14:paraId="3F96D2DB" w14:textId="77777777" w:rsidR="006A4A02" w:rsidRPr="008B5BE9" w:rsidRDefault="006A4A02" w:rsidP="008B5BE9">
      <w:pPr>
        <w:pStyle w:val="Title2"/>
        <w:numPr>
          <w:ilvl w:val="0"/>
          <w:numId w:val="24"/>
        </w:numPr>
        <w:spacing w:before="0" w:beforeAutospacing="0" w:after="0" w:afterAutospacing="0"/>
        <w:ind w:left="0" w:firstLine="0"/>
        <w:jc w:val="both"/>
        <w:rPr>
          <w:rFonts w:asciiTheme="minorHAnsi" w:hAnsiTheme="minorHAnsi" w:cstheme="minorHAnsi"/>
        </w:rPr>
      </w:pPr>
      <w:r w:rsidRPr="008B5BE9">
        <w:rPr>
          <w:rFonts w:asciiTheme="minorHAnsi" w:hAnsiTheme="minorHAnsi" w:cstheme="minorHAnsi"/>
        </w:rPr>
        <w:t xml:space="preserve">Cho, S. W., Lee, J., Carroll, D., Kim, J. S., Lee, J. Heritable gene knockout in Caenorhabditis elegans by direct injection of Cas9-sgRNA ribonucleoproteins. </w:t>
      </w:r>
      <w:r w:rsidRPr="008B5BE9">
        <w:rPr>
          <w:rFonts w:asciiTheme="minorHAnsi" w:hAnsiTheme="minorHAnsi" w:cstheme="minorHAnsi"/>
          <w:i/>
        </w:rPr>
        <w:t>Genetics</w:t>
      </w:r>
      <w:r w:rsidRPr="008B5BE9">
        <w:rPr>
          <w:rFonts w:asciiTheme="minorHAnsi" w:hAnsiTheme="minorHAnsi" w:cstheme="minorHAnsi"/>
        </w:rPr>
        <w:t xml:space="preserve">. </w:t>
      </w:r>
      <w:r w:rsidRPr="008B5BE9">
        <w:rPr>
          <w:rFonts w:asciiTheme="minorHAnsi" w:hAnsiTheme="minorHAnsi" w:cstheme="minorHAnsi"/>
          <w:b/>
        </w:rPr>
        <w:t>195</w:t>
      </w:r>
      <w:r w:rsidRPr="008B5BE9">
        <w:rPr>
          <w:rFonts w:asciiTheme="minorHAnsi" w:hAnsiTheme="minorHAnsi" w:cstheme="minorHAnsi"/>
        </w:rPr>
        <w:t xml:space="preserve"> (3), 1177-1180 (2013).</w:t>
      </w:r>
    </w:p>
    <w:p w14:paraId="1823F2B4" w14:textId="4F04A1A2" w:rsidR="006A4A02" w:rsidRPr="008B5BE9" w:rsidRDefault="006A4A02" w:rsidP="008B5BE9">
      <w:pPr>
        <w:pStyle w:val="Title2"/>
        <w:numPr>
          <w:ilvl w:val="0"/>
          <w:numId w:val="24"/>
        </w:numPr>
        <w:spacing w:before="0" w:beforeAutospacing="0" w:after="0" w:afterAutospacing="0"/>
        <w:ind w:left="0" w:firstLine="0"/>
        <w:jc w:val="both"/>
        <w:rPr>
          <w:rFonts w:asciiTheme="minorHAnsi" w:hAnsiTheme="minorHAnsi" w:cstheme="minorHAnsi"/>
        </w:rPr>
      </w:pPr>
      <w:r w:rsidRPr="008B5BE9">
        <w:rPr>
          <w:rFonts w:asciiTheme="minorHAnsi" w:hAnsiTheme="minorHAnsi" w:cstheme="minorHAnsi"/>
        </w:rPr>
        <w:t xml:space="preserve">Kim, S., Kim, D., Cho, S. W., Kim, J., Kim, J. S. Highly efficient RNA-guided genome editing in human cells via delivery of purified Cas9 ribonucleoproteins. </w:t>
      </w:r>
      <w:r w:rsidR="00924A5D" w:rsidRPr="008B5BE9">
        <w:rPr>
          <w:rFonts w:asciiTheme="minorHAnsi" w:hAnsiTheme="minorHAnsi" w:cstheme="minorHAnsi"/>
          <w:i/>
        </w:rPr>
        <w:t>Genome Research</w:t>
      </w:r>
      <w:r w:rsidRPr="008B5BE9">
        <w:rPr>
          <w:rFonts w:asciiTheme="minorHAnsi" w:hAnsiTheme="minorHAnsi" w:cstheme="minorHAnsi"/>
        </w:rPr>
        <w:t xml:space="preserve">. </w:t>
      </w:r>
      <w:r w:rsidRPr="008B5BE9">
        <w:rPr>
          <w:rFonts w:asciiTheme="minorHAnsi" w:hAnsiTheme="minorHAnsi" w:cstheme="minorHAnsi"/>
          <w:b/>
        </w:rPr>
        <w:t>24</w:t>
      </w:r>
      <w:r w:rsidRPr="008B5BE9">
        <w:rPr>
          <w:rFonts w:asciiTheme="minorHAnsi" w:hAnsiTheme="minorHAnsi" w:cstheme="minorHAnsi"/>
        </w:rPr>
        <w:t xml:space="preserve"> (6), 1012-1019 (2014).</w:t>
      </w:r>
    </w:p>
    <w:p w14:paraId="3622A062" w14:textId="77777777" w:rsidR="006A4A02" w:rsidRPr="008B5BE9" w:rsidRDefault="006A4A02" w:rsidP="008B5BE9">
      <w:pPr>
        <w:pStyle w:val="Title2"/>
        <w:numPr>
          <w:ilvl w:val="0"/>
          <w:numId w:val="24"/>
        </w:numPr>
        <w:spacing w:before="0" w:beforeAutospacing="0" w:after="0" w:afterAutospacing="0"/>
        <w:ind w:left="0" w:firstLine="0"/>
        <w:jc w:val="both"/>
        <w:rPr>
          <w:rFonts w:asciiTheme="minorHAnsi" w:hAnsiTheme="minorHAnsi" w:cstheme="minorHAnsi"/>
        </w:rPr>
      </w:pPr>
      <w:r w:rsidRPr="008B5BE9">
        <w:rPr>
          <w:rFonts w:asciiTheme="minorHAnsi" w:hAnsiTheme="minorHAnsi" w:cstheme="minorHAnsi"/>
        </w:rPr>
        <w:t xml:space="preserve">Lin, S., Staahl, B. T., Alla, R. K., Doudna, J. A. Enhanced homology-directed human genome engineering by controlled timing of CRISPR/Cas9 delivery. </w:t>
      </w:r>
      <w:r w:rsidRPr="008B5BE9">
        <w:rPr>
          <w:rFonts w:asciiTheme="minorHAnsi" w:hAnsiTheme="minorHAnsi" w:cstheme="minorHAnsi"/>
          <w:i/>
        </w:rPr>
        <w:t>Elife</w:t>
      </w:r>
      <w:r w:rsidRPr="008B5BE9">
        <w:rPr>
          <w:rFonts w:asciiTheme="minorHAnsi" w:hAnsiTheme="minorHAnsi" w:cstheme="minorHAnsi"/>
        </w:rPr>
        <w:t xml:space="preserve">. </w:t>
      </w:r>
      <w:r w:rsidRPr="008B5BE9">
        <w:rPr>
          <w:rFonts w:asciiTheme="minorHAnsi" w:hAnsiTheme="minorHAnsi" w:cstheme="minorHAnsi"/>
          <w:b/>
        </w:rPr>
        <w:t>3</w:t>
      </w:r>
      <w:r w:rsidRPr="008B5BE9">
        <w:rPr>
          <w:rFonts w:asciiTheme="minorHAnsi" w:hAnsiTheme="minorHAnsi" w:cstheme="minorHAnsi"/>
        </w:rPr>
        <w:t>, e04766 (2014).</w:t>
      </w:r>
    </w:p>
    <w:p w14:paraId="1D2F9AE8" w14:textId="77777777" w:rsidR="0057328E" w:rsidRPr="008B5BE9" w:rsidRDefault="0057328E" w:rsidP="008B5BE9">
      <w:pPr>
        <w:pStyle w:val="Title2"/>
        <w:numPr>
          <w:ilvl w:val="0"/>
          <w:numId w:val="24"/>
        </w:numPr>
        <w:spacing w:before="0" w:beforeAutospacing="0" w:after="0" w:afterAutospacing="0"/>
        <w:ind w:left="0" w:firstLine="0"/>
        <w:jc w:val="both"/>
        <w:rPr>
          <w:rFonts w:asciiTheme="minorHAnsi" w:hAnsiTheme="minorHAnsi" w:cstheme="minorHAnsi"/>
        </w:rPr>
      </w:pPr>
      <w:r w:rsidRPr="008B5BE9">
        <w:rPr>
          <w:rFonts w:asciiTheme="minorHAnsi" w:hAnsiTheme="minorHAnsi" w:cstheme="minorHAnsi"/>
        </w:rPr>
        <w:t xml:space="preserve">Quentmeier, H. et al. Cell line OCI/AML3 bears exon-12 NPM gene mutation-A and cytoplasmic expression of nucleophosmin. </w:t>
      </w:r>
      <w:r w:rsidRPr="008B5BE9">
        <w:rPr>
          <w:rFonts w:asciiTheme="minorHAnsi" w:hAnsiTheme="minorHAnsi" w:cstheme="minorHAnsi"/>
          <w:i/>
        </w:rPr>
        <w:t>Leukemia</w:t>
      </w:r>
      <w:r w:rsidRPr="008B5BE9">
        <w:rPr>
          <w:rFonts w:asciiTheme="minorHAnsi" w:hAnsiTheme="minorHAnsi" w:cstheme="minorHAnsi"/>
        </w:rPr>
        <w:t xml:space="preserve">. </w:t>
      </w:r>
      <w:r w:rsidRPr="008B5BE9">
        <w:rPr>
          <w:rFonts w:asciiTheme="minorHAnsi" w:hAnsiTheme="minorHAnsi" w:cstheme="minorHAnsi"/>
          <w:b/>
        </w:rPr>
        <w:t>19</w:t>
      </w:r>
      <w:r w:rsidRPr="008B5BE9">
        <w:rPr>
          <w:rFonts w:asciiTheme="minorHAnsi" w:hAnsiTheme="minorHAnsi" w:cstheme="minorHAnsi"/>
        </w:rPr>
        <w:t xml:space="preserve"> (10), 1760-1767 (2005).</w:t>
      </w:r>
    </w:p>
    <w:p w14:paraId="696FA3E5" w14:textId="6E2516C7" w:rsidR="006A4A02" w:rsidRPr="008B5BE9" w:rsidRDefault="006A4A02" w:rsidP="008B5BE9">
      <w:pPr>
        <w:pStyle w:val="Title2"/>
        <w:numPr>
          <w:ilvl w:val="0"/>
          <w:numId w:val="24"/>
        </w:numPr>
        <w:spacing w:before="0" w:beforeAutospacing="0" w:after="0" w:afterAutospacing="0"/>
        <w:ind w:left="0" w:firstLine="0"/>
        <w:jc w:val="both"/>
        <w:rPr>
          <w:rFonts w:asciiTheme="minorHAnsi" w:hAnsiTheme="minorHAnsi" w:cstheme="minorHAnsi"/>
        </w:rPr>
      </w:pPr>
      <w:r w:rsidRPr="008B5BE9">
        <w:rPr>
          <w:rFonts w:asciiTheme="minorHAnsi" w:hAnsiTheme="minorHAnsi" w:cstheme="minorHAnsi"/>
        </w:rPr>
        <w:t xml:space="preserve">Heigwer, F., Kerr, G., Boutros, M. </w:t>
      </w:r>
      <w:hyperlink r:id="rId17" w:history="1">
        <w:r w:rsidRPr="008B5BE9">
          <w:rPr>
            <w:rStyle w:val="a4"/>
            <w:rFonts w:asciiTheme="minorHAnsi" w:hAnsiTheme="minorHAnsi" w:cstheme="minorHAnsi"/>
            <w:bCs/>
            <w:color w:val="auto"/>
            <w:u w:val="none"/>
          </w:rPr>
          <w:t>E-CRISP</w:t>
        </w:r>
        <w:r w:rsidRPr="008B5BE9">
          <w:rPr>
            <w:rStyle w:val="a4"/>
            <w:rFonts w:asciiTheme="minorHAnsi" w:hAnsiTheme="minorHAnsi" w:cstheme="minorHAnsi"/>
            <w:color w:val="auto"/>
            <w:u w:val="none"/>
          </w:rPr>
          <w:t xml:space="preserve">: </w:t>
        </w:r>
        <w:r w:rsidRPr="008B5BE9">
          <w:rPr>
            <w:rStyle w:val="a4"/>
            <w:rFonts w:asciiTheme="minorHAnsi" w:hAnsiTheme="minorHAnsi" w:cstheme="minorHAnsi"/>
            <w:bCs/>
            <w:color w:val="auto"/>
            <w:u w:val="none"/>
          </w:rPr>
          <w:t>fast</w:t>
        </w:r>
        <w:r w:rsidRPr="008B5BE9">
          <w:rPr>
            <w:rStyle w:val="a4"/>
            <w:rFonts w:asciiTheme="minorHAnsi" w:hAnsiTheme="minorHAnsi" w:cstheme="minorHAnsi"/>
            <w:color w:val="auto"/>
            <w:u w:val="none"/>
          </w:rPr>
          <w:t xml:space="preserve"> </w:t>
        </w:r>
        <w:r w:rsidRPr="008B5BE9">
          <w:rPr>
            <w:rStyle w:val="a4"/>
            <w:rFonts w:asciiTheme="minorHAnsi" w:hAnsiTheme="minorHAnsi" w:cstheme="minorHAnsi"/>
            <w:bCs/>
            <w:color w:val="auto"/>
            <w:u w:val="none"/>
          </w:rPr>
          <w:t>CRISPR</w:t>
        </w:r>
        <w:r w:rsidRPr="008B5BE9">
          <w:rPr>
            <w:rStyle w:val="a4"/>
            <w:rFonts w:asciiTheme="minorHAnsi" w:hAnsiTheme="minorHAnsi" w:cstheme="minorHAnsi"/>
            <w:color w:val="auto"/>
            <w:u w:val="none"/>
          </w:rPr>
          <w:t xml:space="preserve"> </w:t>
        </w:r>
        <w:r w:rsidRPr="008B5BE9">
          <w:rPr>
            <w:rStyle w:val="a4"/>
            <w:rFonts w:asciiTheme="minorHAnsi" w:hAnsiTheme="minorHAnsi" w:cstheme="minorHAnsi"/>
            <w:bCs/>
            <w:color w:val="auto"/>
            <w:u w:val="none"/>
          </w:rPr>
          <w:t>target</w:t>
        </w:r>
        <w:r w:rsidRPr="008B5BE9">
          <w:rPr>
            <w:rStyle w:val="a4"/>
            <w:rFonts w:asciiTheme="minorHAnsi" w:hAnsiTheme="minorHAnsi" w:cstheme="minorHAnsi"/>
            <w:color w:val="auto"/>
            <w:u w:val="none"/>
          </w:rPr>
          <w:t xml:space="preserve"> </w:t>
        </w:r>
        <w:r w:rsidRPr="008B5BE9">
          <w:rPr>
            <w:rStyle w:val="a4"/>
            <w:rFonts w:asciiTheme="minorHAnsi" w:hAnsiTheme="minorHAnsi" w:cstheme="minorHAnsi"/>
            <w:bCs/>
            <w:color w:val="auto"/>
            <w:u w:val="none"/>
          </w:rPr>
          <w:t>site</w:t>
        </w:r>
        <w:r w:rsidRPr="008B5BE9">
          <w:rPr>
            <w:rStyle w:val="a4"/>
            <w:rFonts w:asciiTheme="minorHAnsi" w:hAnsiTheme="minorHAnsi" w:cstheme="minorHAnsi"/>
            <w:color w:val="auto"/>
            <w:u w:val="none"/>
          </w:rPr>
          <w:t xml:space="preserve"> </w:t>
        </w:r>
        <w:r w:rsidRPr="008B5BE9">
          <w:rPr>
            <w:rStyle w:val="a4"/>
            <w:rFonts w:asciiTheme="minorHAnsi" w:hAnsiTheme="minorHAnsi" w:cstheme="minorHAnsi"/>
            <w:bCs/>
            <w:color w:val="auto"/>
            <w:u w:val="none"/>
          </w:rPr>
          <w:t>identification</w:t>
        </w:r>
        <w:r w:rsidRPr="008B5BE9">
          <w:rPr>
            <w:rStyle w:val="a4"/>
            <w:rFonts w:asciiTheme="minorHAnsi" w:hAnsiTheme="minorHAnsi" w:cstheme="minorHAnsi"/>
            <w:color w:val="auto"/>
            <w:u w:val="none"/>
          </w:rPr>
          <w:t>.</w:t>
        </w:r>
      </w:hyperlink>
      <w:r w:rsidRPr="008B5BE9">
        <w:rPr>
          <w:rStyle w:val="a4"/>
          <w:rFonts w:asciiTheme="minorHAnsi" w:hAnsiTheme="minorHAnsi" w:cstheme="minorHAnsi"/>
          <w:color w:val="auto"/>
          <w:u w:val="none"/>
        </w:rPr>
        <w:t xml:space="preserve"> </w:t>
      </w:r>
      <w:r w:rsidR="00924A5D" w:rsidRPr="008B5BE9">
        <w:rPr>
          <w:rStyle w:val="jrnl"/>
          <w:rFonts w:asciiTheme="minorHAnsi" w:hAnsiTheme="minorHAnsi" w:cstheme="minorHAnsi"/>
          <w:i/>
        </w:rPr>
        <w:t>Nature Methods</w:t>
      </w:r>
      <w:r w:rsidRPr="008B5BE9">
        <w:rPr>
          <w:rFonts w:asciiTheme="minorHAnsi" w:hAnsiTheme="minorHAnsi" w:cstheme="minorHAnsi"/>
        </w:rPr>
        <w:t xml:space="preserve">. </w:t>
      </w:r>
      <w:r w:rsidRPr="008B5BE9">
        <w:rPr>
          <w:rFonts w:asciiTheme="minorHAnsi" w:hAnsiTheme="minorHAnsi" w:cstheme="minorHAnsi"/>
          <w:b/>
        </w:rPr>
        <w:t>11</w:t>
      </w:r>
      <w:r w:rsidRPr="008B5BE9">
        <w:rPr>
          <w:rFonts w:asciiTheme="minorHAnsi" w:hAnsiTheme="minorHAnsi" w:cstheme="minorHAnsi"/>
        </w:rPr>
        <w:t xml:space="preserve"> (2), 122-123 (2014).</w:t>
      </w:r>
    </w:p>
    <w:p w14:paraId="7AEF6F4A" w14:textId="0973D165" w:rsidR="006A4A02" w:rsidRPr="008B5BE9" w:rsidRDefault="006A4A02" w:rsidP="008B5BE9">
      <w:pPr>
        <w:pStyle w:val="Title2"/>
        <w:numPr>
          <w:ilvl w:val="0"/>
          <w:numId w:val="24"/>
        </w:numPr>
        <w:spacing w:before="0" w:beforeAutospacing="0" w:after="0" w:afterAutospacing="0"/>
        <w:ind w:left="0" w:firstLine="0"/>
        <w:jc w:val="both"/>
        <w:rPr>
          <w:rFonts w:asciiTheme="minorHAnsi" w:hAnsiTheme="minorHAnsi" w:cstheme="minorHAnsi"/>
        </w:rPr>
      </w:pPr>
      <w:r w:rsidRPr="008B5BE9">
        <w:rPr>
          <w:rFonts w:asciiTheme="minorHAnsi" w:hAnsiTheme="minorHAnsi" w:cstheme="minorHAnsi"/>
        </w:rPr>
        <w:t>Montague</w:t>
      </w:r>
      <w:r w:rsidR="00C77310" w:rsidRPr="008B5BE9">
        <w:rPr>
          <w:rFonts w:asciiTheme="minorHAnsi" w:hAnsiTheme="minorHAnsi" w:cstheme="minorHAnsi"/>
        </w:rPr>
        <w:t>,</w:t>
      </w:r>
      <w:r w:rsidRPr="008B5BE9">
        <w:rPr>
          <w:rFonts w:asciiTheme="minorHAnsi" w:hAnsiTheme="minorHAnsi" w:cstheme="minorHAnsi"/>
        </w:rPr>
        <w:t xml:space="preserve"> T</w:t>
      </w:r>
      <w:r w:rsidR="00C77310" w:rsidRPr="008B5BE9">
        <w:rPr>
          <w:rFonts w:asciiTheme="minorHAnsi" w:hAnsiTheme="minorHAnsi" w:cstheme="minorHAnsi"/>
        </w:rPr>
        <w:t xml:space="preserve">. </w:t>
      </w:r>
      <w:r w:rsidRPr="008B5BE9">
        <w:rPr>
          <w:rFonts w:asciiTheme="minorHAnsi" w:hAnsiTheme="minorHAnsi" w:cstheme="minorHAnsi"/>
        </w:rPr>
        <w:t>G</w:t>
      </w:r>
      <w:r w:rsidR="00C77310" w:rsidRPr="008B5BE9">
        <w:rPr>
          <w:rFonts w:asciiTheme="minorHAnsi" w:hAnsiTheme="minorHAnsi" w:cstheme="minorHAnsi"/>
        </w:rPr>
        <w:t>.</w:t>
      </w:r>
      <w:r w:rsidRPr="008B5BE9">
        <w:rPr>
          <w:rFonts w:asciiTheme="minorHAnsi" w:hAnsiTheme="minorHAnsi" w:cstheme="minorHAnsi"/>
        </w:rPr>
        <w:t>, Cruz</w:t>
      </w:r>
      <w:r w:rsidR="00C77310" w:rsidRPr="008B5BE9">
        <w:rPr>
          <w:rFonts w:asciiTheme="minorHAnsi" w:hAnsiTheme="minorHAnsi" w:cstheme="minorHAnsi"/>
        </w:rPr>
        <w:t>,</w:t>
      </w:r>
      <w:r w:rsidRPr="008B5BE9">
        <w:rPr>
          <w:rFonts w:asciiTheme="minorHAnsi" w:hAnsiTheme="minorHAnsi" w:cstheme="minorHAnsi"/>
        </w:rPr>
        <w:t xml:space="preserve"> J</w:t>
      </w:r>
      <w:r w:rsidR="00C77310" w:rsidRPr="008B5BE9">
        <w:rPr>
          <w:rFonts w:asciiTheme="minorHAnsi" w:hAnsiTheme="minorHAnsi" w:cstheme="minorHAnsi"/>
        </w:rPr>
        <w:t xml:space="preserve">. </w:t>
      </w:r>
      <w:r w:rsidRPr="008B5BE9">
        <w:rPr>
          <w:rFonts w:asciiTheme="minorHAnsi" w:hAnsiTheme="minorHAnsi" w:cstheme="minorHAnsi"/>
        </w:rPr>
        <w:t>M</w:t>
      </w:r>
      <w:r w:rsidR="00C77310" w:rsidRPr="008B5BE9">
        <w:rPr>
          <w:rFonts w:asciiTheme="minorHAnsi" w:hAnsiTheme="minorHAnsi" w:cstheme="minorHAnsi"/>
        </w:rPr>
        <w:t>.</w:t>
      </w:r>
      <w:r w:rsidRPr="008B5BE9">
        <w:rPr>
          <w:rFonts w:asciiTheme="minorHAnsi" w:hAnsiTheme="minorHAnsi" w:cstheme="minorHAnsi"/>
        </w:rPr>
        <w:t>, Gagnon</w:t>
      </w:r>
      <w:r w:rsidR="00C77310" w:rsidRPr="008B5BE9">
        <w:rPr>
          <w:rFonts w:asciiTheme="minorHAnsi" w:hAnsiTheme="minorHAnsi" w:cstheme="minorHAnsi"/>
        </w:rPr>
        <w:t>,</w:t>
      </w:r>
      <w:r w:rsidRPr="008B5BE9">
        <w:rPr>
          <w:rFonts w:asciiTheme="minorHAnsi" w:hAnsiTheme="minorHAnsi" w:cstheme="minorHAnsi"/>
        </w:rPr>
        <w:t xml:space="preserve"> J</w:t>
      </w:r>
      <w:r w:rsidR="00C77310" w:rsidRPr="008B5BE9">
        <w:rPr>
          <w:rFonts w:asciiTheme="minorHAnsi" w:hAnsiTheme="minorHAnsi" w:cstheme="minorHAnsi"/>
        </w:rPr>
        <w:t xml:space="preserve">. </w:t>
      </w:r>
      <w:r w:rsidRPr="008B5BE9">
        <w:rPr>
          <w:rFonts w:asciiTheme="minorHAnsi" w:hAnsiTheme="minorHAnsi" w:cstheme="minorHAnsi"/>
        </w:rPr>
        <w:t>A</w:t>
      </w:r>
      <w:r w:rsidR="00C77310" w:rsidRPr="008B5BE9">
        <w:rPr>
          <w:rFonts w:asciiTheme="minorHAnsi" w:hAnsiTheme="minorHAnsi" w:cstheme="minorHAnsi"/>
        </w:rPr>
        <w:t>.</w:t>
      </w:r>
      <w:r w:rsidRPr="008B5BE9">
        <w:rPr>
          <w:rFonts w:asciiTheme="minorHAnsi" w:hAnsiTheme="minorHAnsi" w:cstheme="minorHAnsi"/>
        </w:rPr>
        <w:t>, Church</w:t>
      </w:r>
      <w:r w:rsidR="00C77310" w:rsidRPr="008B5BE9">
        <w:rPr>
          <w:rFonts w:asciiTheme="minorHAnsi" w:hAnsiTheme="minorHAnsi" w:cstheme="minorHAnsi"/>
        </w:rPr>
        <w:t>,</w:t>
      </w:r>
      <w:r w:rsidRPr="008B5BE9">
        <w:rPr>
          <w:rFonts w:asciiTheme="minorHAnsi" w:hAnsiTheme="minorHAnsi" w:cstheme="minorHAnsi"/>
        </w:rPr>
        <w:t xml:space="preserve"> G</w:t>
      </w:r>
      <w:r w:rsidR="00C77310" w:rsidRPr="008B5BE9">
        <w:rPr>
          <w:rFonts w:asciiTheme="minorHAnsi" w:hAnsiTheme="minorHAnsi" w:cstheme="minorHAnsi"/>
        </w:rPr>
        <w:t xml:space="preserve">. </w:t>
      </w:r>
      <w:r w:rsidRPr="008B5BE9">
        <w:rPr>
          <w:rFonts w:asciiTheme="minorHAnsi" w:hAnsiTheme="minorHAnsi" w:cstheme="minorHAnsi"/>
        </w:rPr>
        <w:t>M</w:t>
      </w:r>
      <w:r w:rsidR="00C77310" w:rsidRPr="008B5BE9">
        <w:rPr>
          <w:rFonts w:asciiTheme="minorHAnsi" w:hAnsiTheme="minorHAnsi" w:cstheme="minorHAnsi"/>
        </w:rPr>
        <w:t>.</w:t>
      </w:r>
      <w:r w:rsidRPr="008B5BE9">
        <w:rPr>
          <w:rFonts w:asciiTheme="minorHAnsi" w:hAnsiTheme="minorHAnsi" w:cstheme="minorHAnsi"/>
        </w:rPr>
        <w:t>, Valen</w:t>
      </w:r>
      <w:r w:rsidR="00C77310" w:rsidRPr="008B5BE9">
        <w:rPr>
          <w:rFonts w:asciiTheme="minorHAnsi" w:hAnsiTheme="minorHAnsi" w:cstheme="minorHAnsi"/>
        </w:rPr>
        <w:t>,</w:t>
      </w:r>
      <w:r w:rsidRPr="008B5BE9">
        <w:rPr>
          <w:rFonts w:asciiTheme="minorHAnsi" w:hAnsiTheme="minorHAnsi" w:cstheme="minorHAnsi"/>
        </w:rPr>
        <w:t xml:space="preserve"> E. </w:t>
      </w:r>
      <w:hyperlink r:id="rId18" w:history="1">
        <w:r w:rsidRPr="008B5BE9">
          <w:rPr>
            <w:rStyle w:val="a4"/>
            <w:rFonts w:asciiTheme="minorHAnsi" w:hAnsiTheme="minorHAnsi" w:cstheme="minorHAnsi"/>
            <w:bCs/>
            <w:color w:val="auto"/>
            <w:u w:val="none"/>
          </w:rPr>
          <w:t>CHOPCHOP</w:t>
        </w:r>
        <w:r w:rsidRPr="008B5BE9">
          <w:rPr>
            <w:rStyle w:val="a4"/>
            <w:rFonts w:asciiTheme="minorHAnsi" w:hAnsiTheme="minorHAnsi" w:cstheme="minorHAnsi"/>
            <w:color w:val="auto"/>
            <w:u w:val="none"/>
          </w:rPr>
          <w:t xml:space="preserve">: a </w:t>
        </w:r>
        <w:r w:rsidRPr="008B5BE9">
          <w:rPr>
            <w:rStyle w:val="a4"/>
            <w:rFonts w:asciiTheme="minorHAnsi" w:hAnsiTheme="minorHAnsi" w:cstheme="minorHAnsi"/>
            <w:bCs/>
            <w:color w:val="auto"/>
            <w:u w:val="none"/>
          </w:rPr>
          <w:t>CRISPR</w:t>
        </w:r>
        <w:r w:rsidRPr="008B5BE9">
          <w:rPr>
            <w:rStyle w:val="a4"/>
            <w:rFonts w:asciiTheme="minorHAnsi" w:hAnsiTheme="minorHAnsi" w:cstheme="minorHAnsi"/>
            <w:color w:val="auto"/>
            <w:u w:val="none"/>
          </w:rPr>
          <w:t>/</w:t>
        </w:r>
        <w:r w:rsidRPr="008B5BE9">
          <w:rPr>
            <w:rStyle w:val="a4"/>
            <w:rFonts w:asciiTheme="minorHAnsi" w:hAnsiTheme="minorHAnsi" w:cstheme="minorHAnsi"/>
            <w:bCs/>
            <w:color w:val="auto"/>
            <w:u w:val="none"/>
          </w:rPr>
          <w:t>Cas9</w:t>
        </w:r>
        <w:r w:rsidRPr="008B5BE9">
          <w:rPr>
            <w:rStyle w:val="a4"/>
            <w:rFonts w:asciiTheme="minorHAnsi" w:hAnsiTheme="minorHAnsi" w:cstheme="minorHAnsi"/>
            <w:color w:val="auto"/>
            <w:u w:val="none"/>
          </w:rPr>
          <w:t xml:space="preserve"> and </w:t>
        </w:r>
        <w:r w:rsidRPr="008B5BE9">
          <w:rPr>
            <w:rStyle w:val="a4"/>
            <w:rFonts w:asciiTheme="minorHAnsi" w:hAnsiTheme="minorHAnsi" w:cstheme="minorHAnsi"/>
            <w:bCs/>
            <w:color w:val="auto"/>
            <w:u w:val="none"/>
          </w:rPr>
          <w:t>TALEN</w:t>
        </w:r>
        <w:r w:rsidRPr="008B5BE9">
          <w:rPr>
            <w:rStyle w:val="a4"/>
            <w:rFonts w:asciiTheme="minorHAnsi" w:hAnsiTheme="minorHAnsi" w:cstheme="minorHAnsi"/>
            <w:color w:val="auto"/>
            <w:u w:val="none"/>
          </w:rPr>
          <w:t xml:space="preserve"> </w:t>
        </w:r>
        <w:r w:rsidRPr="008B5BE9">
          <w:rPr>
            <w:rStyle w:val="a4"/>
            <w:rFonts w:asciiTheme="minorHAnsi" w:hAnsiTheme="minorHAnsi" w:cstheme="minorHAnsi"/>
            <w:bCs/>
            <w:color w:val="auto"/>
            <w:u w:val="none"/>
          </w:rPr>
          <w:t>web</w:t>
        </w:r>
        <w:r w:rsidRPr="008B5BE9">
          <w:rPr>
            <w:rStyle w:val="a4"/>
            <w:rFonts w:asciiTheme="minorHAnsi" w:hAnsiTheme="minorHAnsi" w:cstheme="minorHAnsi"/>
            <w:color w:val="auto"/>
            <w:u w:val="none"/>
          </w:rPr>
          <w:t xml:space="preserve"> </w:t>
        </w:r>
        <w:r w:rsidRPr="008B5BE9">
          <w:rPr>
            <w:rStyle w:val="a4"/>
            <w:rFonts w:asciiTheme="minorHAnsi" w:hAnsiTheme="minorHAnsi" w:cstheme="minorHAnsi"/>
            <w:bCs/>
            <w:color w:val="auto"/>
            <w:u w:val="none"/>
          </w:rPr>
          <w:t>tool</w:t>
        </w:r>
        <w:r w:rsidRPr="008B5BE9">
          <w:rPr>
            <w:rStyle w:val="a4"/>
            <w:rFonts w:asciiTheme="minorHAnsi" w:hAnsiTheme="minorHAnsi" w:cstheme="minorHAnsi"/>
            <w:color w:val="auto"/>
            <w:u w:val="none"/>
          </w:rPr>
          <w:t xml:space="preserve"> for </w:t>
        </w:r>
        <w:r w:rsidRPr="008B5BE9">
          <w:rPr>
            <w:rStyle w:val="a4"/>
            <w:rFonts w:asciiTheme="minorHAnsi" w:hAnsiTheme="minorHAnsi" w:cstheme="minorHAnsi"/>
            <w:bCs/>
            <w:color w:val="auto"/>
            <w:u w:val="none"/>
          </w:rPr>
          <w:t>genome</w:t>
        </w:r>
        <w:r w:rsidRPr="008B5BE9">
          <w:rPr>
            <w:rStyle w:val="a4"/>
            <w:rFonts w:asciiTheme="minorHAnsi" w:hAnsiTheme="minorHAnsi" w:cstheme="minorHAnsi"/>
            <w:color w:val="auto"/>
            <w:u w:val="none"/>
          </w:rPr>
          <w:t xml:space="preserve"> </w:t>
        </w:r>
        <w:r w:rsidRPr="008B5BE9">
          <w:rPr>
            <w:rStyle w:val="a4"/>
            <w:rFonts w:asciiTheme="minorHAnsi" w:hAnsiTheme="minorHAnsi" w:cstheme="minorHAnsi"/>
            <w:bCs/>
            <w:color w:val="auto"/>
            <w:u w:val="none"/>
          </w:rPr>
          <w:t>editing</w:t>
        </w:r>
        <w:r w:rsidRPr="008B5BE9">
          <w:rPr>
            <w:rStyle w:val="a4"/>
            <w:rFonts w:asciiTheme="minorHAnsi" w:hAnsiTheme="minorHAnsi" w:cstheme="minorHAnsi"/>
            <w:color w:val="auto"/>
            <w:u w:val="none"/>
          </w:rPr>
          <w:t>.</w:t>
        </w:r>
      </w:hyperlink>
      <w:r w:rsidRPr="008B5BE9">
        <w:rPr>
          <w:rStyle w:val="a4"/>
          <w:rFonts w:asciiTheme="minorHAnsi" w:hAnsiTheme="minorHAnsi" w:cstheme="minorHAnsi"/>
          <w:color w:val="auto"/>
          <w:u w:val="none"/>
        </w:rPr>
        <w:t xml:space="preserve"> </w:t>
      </w:r>
      <w:r w:rsidR="00924A5D" w:rsidRPr="008B5BE9">
        <w:rPr>
          <w:rStyle w:val="jrnl"/>
          <w:rFonts w:asciiTheme="minorHAnsi" w:hAnsiTheme="minorHAnsi" w:cstheme="minorHAnsi"/>
          <w:i/>
        </w:rPr>
        <w:t>Nucleic Acids Research</w:t>
      </w:r>
      <w:r w:rsidRPr="008B5BE9">
        <w:rPr>
          <w:rFonts w:asciiTheme="minorHAnsi" w:hAnsiTheme="minorHAnsi" w:cstheme="minorHAnsi"/>
        </w:rPr>
        <w:t xml:space="preserve">. </w:t>
      </w:r>
      <w:r w:rsidRPr="008B5BE9">
        <w:rPr>
          <w:rFonts w:asciiTheme="minorHAnsi" w:hAnsiTheme="minorHAnsi" w:cstheme="minorHAnsi"/>
          <w:b/>
        </w:rPr>
        <w:t>42</w:t>
      </w:r>
      <w:r w:rsidRPr="008B5BE9">
        <w:rPr>
          <w:rFonts w:asciiTheme="minorHAnsi" w:hAnsiTheme="minorHAnsi" w:cstheme="minorHAnsi"/>
        </w:rPr>
        <w:t>, W401-407 (2014).</w:t>
      </w:r>
    </w:p>
    <w:p w14:paraId="4E8D67B0" w14:textId="1D9A5E8C" w:rsidR="006A4A02" w:rsidRPr="008B5BE9" w:rsidRDefault="006A4A02" w:rsidP="008B5BE9">
      <w:pPr>
        <w:pStyle w:val="Title2"/>
        <w:numPr>
          <w:ilvl w:val="0"/>
          <w:numId w:val="24"/>
        </w:numPr>
        <w:spacing w:before="0" w:beforeAutospacing="0" w:after="0" w:afterAutospacing="0"/>
        <w:ind w:left="0" w:firstLine="0"/>
        <w:jc w:val="both"/>
        <w:rPr>
          <w:rFonts w:asciiTheme="minorHAnsi" w:hAnsiTheme="minorHAnsi" w:cstheme="minorHAnsi"/>
        </w:rPr>
      </w:pPr>
      <w:r w:rsidRPr="008B5BE9">
        <w:rPr>
          <w:rFonts w:asciiTheme="minorHAnsi" w:hAnsiTheme="minorHAnsi" w:cstheme="minorHAnsi"/>
        </w:rPr>
        <w:t>Doench</w:t>
      </w:r>
      <w:r w:rsidR="00C77310" w:rsidRPr="008B5BE9">
        <w:rPr>
          <w:rFonts w:asciiTheme="minorHAnsi" w:hAnsiTheme="minorHAnsi" w:cstheme="minorHAnsi"/>
        </w:rPr>
        <w:t>,</w:t>
      </w:r>
      <w:r w:rsidRPr="008B5BE9">
        <w:rPr>
          <w:rFonts w:asciiTheme="minorHAnsi" w:hAnsiTheme="minorHAnsi" w:cstheme="minorHAnsi"/>
        </w:rPr>
        <w:t xml:space="preserve"> J</w:t>
      </w:r>
      <w:r w:rsidR="00C77310" w:rsidRPr="008B5BE9">
        <w:rPr>
          <w:rFonts w:asciiTheme="minorHAnsi" w:hAnsiTheme="minorHAnsi" w:cstheme="minorHAnsi"/>
        </w:rPr>
        <w:t xml:space="preserve">. </w:t>
      </w:r>
      <w:r w:rsidRPr="008B5BE9">
        <w:rPr>
          <w:rFonts w:asciiTheme="minorHAnsi" w:hAnsiTheme="minorHAnsi" w:cstheme="minorHAnsi"/>
        </w:rPr>
        <w:t>G</w:t>
      </w:r>
      <w:r w:rsidR="00C77310" w:rsidRPr="008B5BE9">
        <w:rPr>
          <w:rFonts w:asciiTheme="minorHAnsi" w:hAnsiTheme="minorHAnsi" w:cstheme="minorHAnsi"/>
        </w:rPr>
        <w:t xml:space="preserve">. et al. </w:t>
      </w:r>
      <w:hyperlink r:id="rId19" w:history="1">
        <w:r w:rsidRPr="008B5BE9">
          <w:rPr>
            <w:rStyle w:val="a4"/>
            <w:rFonts w:asciiTheme="minorHAnsi" w:hAnsiTheme="minorHAnsi" w:cstheme="minorHAnsi"/>
            <w:color w:val="auto"/>
            <w:u w:val="none"/>
          </w:rPr>
          <w:t>Rational design of highly active sgRNAs for CRISPR-Cas9-mediated gene inactivation.</w:t>
        </w:r>
      </w:hyperlink>
      <w:r w:rsidRPr="008B5BE9">
        <w:rPr>
          <w:rStyle w:val="a4"/>
          <w:rFonts w:asciiTheme="minorHAnsi" w:hAnsiTheme="minorHAnsi" w:cstheme="minorHAnsi"/>
          <w:color w:val="auto"/>
          <w:u w:val="none"/>
        </w:rPr>
        <w:t xml:space="preserve"> </w:t>
      </w:r>
      <w:r w:rsidR="00924A5D" w:rsidRPr="008B5BE9">
        <w:rPr>
          <w:rStyle w:val="jrnl"/>
          <w:rFonts w:asciiTheme="minorHAnsi" w:hAnsiTheme="minorHAnsi" w:cstheme="minorHAnsi"/>
          <w:i/>
        </w:rPr>
        <w:t>Nature Biotechnology</w:t>
      </w:r>
      <w:r w:rsidRPr="008B5BE9">
        <w:rPr>
          <w:rFonts w:asciiTheme="minorHAnsi" w:hAnsiTheme="minorHAnsi" w:cstheme="minorHAnsi"/>
        </w:rPr>
        <w:t xml:space="preserve">. </w:t>
      </w:r>
      <w:r w:rsidRPr="008B5BE9">
        <w:rPr>
          <w:rFonts w:asciiTheme="minorHAnsi" w:hAnsiTheme="minorHAnsi" w:cstheme="minorHAnsi"/>
          <w:b/>
        </w:rPr>
        <w:t>32</w:t>
      </w:r>
      <w:r w:rsidRPr="008B5BE9">
        <w:rPr>
          <w:rFonts w:asciiTheme="minorHAnsi" w:hAnsiTheme="minorHAnsi" w:cstheme="minorHAnsi"/>
        </w:rPr>
        <w:t xml:space="preserve"> (12), 1262-1267 (2014).</w:t>
      </w:r>
    </w:p>
    <w:p w14:paraId="21CFA3E1" w14:textId="3409B3C9" w:rsidR="006A4A02" w:rsidRPr="008B5BE9" w:rsidRDefault="006A4A02" w:rsidP="008B5BE9">
      <w:pPr>
        <w:pStyle w:val="Title2"/>
        <w:numPr>
          <w:ilvl w:val="0"/>
          <w:numId w:val="24"/>
        </w:numPr>
        <w:spacing w:before="0" w:beforeAutospacing="0" w:after="0" w:afterAutospacing="0"/>
        <w:ind w:left="0" w:firstLine="0"/>
        <w:jc w:val="both"/>
        <w:rPr>
          <w:rFonts w:asciiTheme="minorHAnsi" w:hAnsiTheme="minorHAnsi" w:cstheme="minorHAnsi"/>
        </w:rPr>
      </w:pPr>
      <w:r w:rsidRPr="008B5BE9">
        <w:rPr>
          <w:rFonts w:asciiTheme="minorHAnsi" w:hAnsiTheme="minorHAnsi" w:cstheme="minorHAnsi"/>
        </w:rPr>
        <w:t xml:space="preserve">Haeussler, M. et al. </w:t>
      </w:r>
      <w:hyperlink r:id="rId20" w:history="1">
        <w:r w:rsidRPr="008B5BE9">
          <w:rPr>
            <w:rStyle w:val="a4"/>
            <w:rFonts w:asciiTheme="minorHAnsi" w:hAnsiTheme="minorHAnsi" w:cstheme="minorHAnsi"/>
            <w:color w:val="auto"/>
            <w:u w:val="none"/>
          </w:rPr>
          <w:t xml:space="preserve">Evaluation of off-target and on-target scoring algorithms and integration into the guide RNA selection tool </w:t>
        </w:r>
        <w:r w:rsidRPr="008B5BE9">
          <w:rPr>
            <w:rStyle w:val="a4"/>
            <w:rFonts w:asciiTheme="minorHAnsi" w:hAnsiTheme="minorHAnsi" w:cstheme="minorHAnsi"/>
            <w:bCs/>
            <w:color w:val="auto"/>
            <w:u w:val="none"/>
          </w:rPr>
          <w:t>CRISPOR</w:t>
        </w:r>
        <w:r w:rsidRPr="008B5BE9">
          <w:rPr>
            <w:rStyle w:val="a4"/>
            <w:rFonts w:asciiTheme="minorHAnsi" w:hAnsiTheme="minorHAnsi" w:cstheme="minorHAnsi"/>
            <w:color w:val="auto"/>
            <w:u w:val="none"/>
          </w:rPr>
          <w:t>.</w:t>
        </w:r>
      </w:hyperlink>
      <w:r w:rsidRPr="008B5BE9">
        <w:rPr>
          <w:rStyle w:val="a4"/>
          <w:rFonts w:asciiTheme="minorHAnsi" w:hAnsiTheme="minorHAnsi" w:cstheme="minorHAnsi"/>
          <w:color w:val="auto"/>
          <w:u w:val="none"/>
        </w:rPr>
        <w:t xml:space="preserve"> </w:t>
      </w:r>
      <w:r w:rsidR="00924A5D" w:rsidRPr="008B5BE9">
        <w:rPr>
          <w:rStyle w:val="jrnl"/>
          <w:rFonts w:asciiTheme="minorHAnsi" w:hAnsiTheme="minorHAnsi" w:cstheme="minorHAnsi"/>
          <w:i/>
        </w:rPr>
        <w:t>Genome Biology</w:t>
      </w:r>
      <w:r w:rsidRPr="008B5BE9">
        <w:rPr>
          <w:rFonts w:asciiTheme="minorHAnsi" w:hAnsiTheme="minorHAnsi" w:cstheme="minorHAnsi"/>
        </w:rPr>
        <w:t xml:space="preserve">. </w:t>
      </w:r>
      <w:r w:rsidRPr="008B5BE9">
        <w:rPr>
          <w:rFonts w:asciiTheme="minorHAnsi" w:hAnsiTheme="minorHAnsi" w:cstheme="minorHAnsi"/>
          <w:b/>
        </w:rPr>
        <w:t>17</w:t>
      </w:r>
      <w:r w:rsidRPr="008B5BE9">
        <w:rPr>
          <w:rFonts w:asciiTheme="minorHAnsi" w:hAnsiTheme="minorHAnsi" w:cstheme="minorHAnsi"/>
        </w:rPr>
        <w:t xml:space="preserve"> (1), 148 (2016).</w:t>
      </w:r>
    </w:p>
    <w:p w14:paraId="3468290E" w14:textId="2A488A41" w:rsidR="006A4A02" w:rsidRPr="008B5BE9" w:rsidRDefault="006A4A02" w:rsidP="008B5BE9">
      <w:pPr>
        <w:pStyle w:val="Title2"/>
        <w:numPr>
          <w:ilvl w:val="0"/>
          <w:numId w:val="24"/>
        </w:numPr>
        <w:spacing w:before="0" w:beforeAutospacing="0" w:after="0" w:afterAutospacing="0"/>
        <w:ind w:left="0" w:firstLine="0"/>
        <w:jc w:val="both"/>
        <w:rPr>
          <w:rFonts w:asciiTheme="minorHAnsi" w:hAnsiTheme="minorHAnsi" w:cstheme="minorHAnsi"/>
        </w:rPr>
      </w:pPr>
      <w:r w:rsidRPr="008B5BE9">
        <w:rPr>
          <w:rFonts w:asciiTheme="minorHAnsi" w:hAnsiTheme="minorHAnsi" w:cstheme="minorHAnsi"/>
        </w:rPr>
        <w:t xml:space="preserve">Ramlee, M. K., Wang, J., Cheung, A. M., Li, S. </w:t>
      </w:r>
      <w:hyperlink r:id="rId21" w:history="1">
        <w:r w:rsidRPr="008B5BE9">
          <w:rPr>
            <w:rStyle w:val="a4"/>
            <w:rFonts w:asciiTheme="minorHAnsi" w:hAnsiTheme="minorHAnsi" w:cstheme="minorHAnsi"/>
            <w:color w:val="auto"/>
            <w:u w:val="none"/>
          </w:rPr>
          <w:t xml:space="preserve">Using a </w:t>
        </w:r>
        <w:r w:rsidRPr="008B5BE9">
          <w:rPr>
            <w:rStyle w:val="a4"/>
            <w:rFonts w:asciiTheme="minorHAnsi" w:hAnsiTheme="minorHAnsi" w:cstheme="minorHAnsi"/>
            <w:bCs/>
            <w:color w:val="auto"/>
            <w:u w:val="none"/>
          </w:rPr>
          <w:t>Fluorescent</w:t>
        </w:r>
        <w:r w:rsidRPr="008B5BE9">
          <w:rPr>
            <w:rStyle w:val="a4"/>
            <w:rFonts w:asciiTheme="minorHAnsi" w:hAnsiTheme="minorHAnsi" w:cstheme="minorHAnsi"/>
            <w:color w:val="auto"/>
            <w:u w:val="none"/>
          </w:rPr>
          <w:t xml:space="preserve"> </w:t>
        </w:r>
        <w:r w:rsidRPr="008B5BE9">
          <w:rPr>
            <w:rStyle w:val="a4"/>
            <w:rFonts w:asciiTheme="minorHAnsi" w:hAnsiTheme="minorHAnsi" w:cstheme="minorHAnsi"/>
            <w:bCs/>
            <w:color w:val="auto"/>
            <w:u w:val="none"/>
          </w:rPr>
          <w:t>PCR-capillary</w:t>
        </w:r>
        <w:r w:rsidRPr="008B5BE9">
          <w:rPr>
            <w:rStyle w:val="a4"/>
            <w:rFonts w:asciiTheme="minorHAnsi" w:hAnsiTheme="minorHAnsi" w:cstheme="minorHAnsi"/>
            <w:color w:val="auto"/>
            <w:u w:val="none"/>
          </w:rPr>
          <w:t xml:space="preserve"> </w:t>
        </w:r>
        <w:r w:rsidRPr="008B5BE9">
          <w:rPr>
            <w:rStyle w:val="a4"/>
            <w:rFonts w:asciiTheme="minorHAnsi" w:hAnsiTheme="minorHAnsi" w:cstheme="minorHAnsi"/>
            <w:bCs/>
            <w:color w:val="auto"/>
            <w:u w:val="none"/>
          </w:rPr>
          <w:t>Gel</w:t>
        </w:r>
        <w:r w:rsidRPr="008B5BE9">
          <w:rPr>
            <w:rStyle w:val="a4"/>
            <w:rFonts w:asciiTheme="minorHAnsi" w:hAnsiTheme="minorHAnsi" w:cstheme="minorHAnsi"/>
            <w:color w:val="auto"/>
            <w:u w:val="none"/>
          </w:rPr>
          <w:t xml:space="preserve"> </w:t>
        </w:r>
        <w:r w:rsidRPr="008B5BE9">
          <w:rPr>
            <w:rStyle w:val="a4"/>
            <w:rFonts w:asciiTheme="minorHAnsi" w:hAnsiTheme="minorHAnsi" w:cstheme="minorHAnsi"/>
            <w:bCs/>
            <w:color w:val="auto"/>
            <w:u w:val="none"/>
          </w:rPr>
          <w:t>Electrophoresis</w:t>
        </w:r>
        <w:r w:rsidRPr="008B5BE9">
          <w:rPr>
            <w:rStyle w:val="a4"/>
            <w:rFonts w:asciiTheme="minorHAnsi" w:hAnsiTheme="minorHAnsi" w:cstheme="minorHAnsi"/>
            <w:color w:val="auto"/>
            <w:u w:val="none"/>
          </w:rPr>
          <w:t xml:space="preserve"> </w:t>
        </w:r>
        <w:r w:rsidRPr="008B5BE9">
          <w:rPr>
            <w:rStyle w:val="a4"/>
            <w:rFonts w:asciiTheme="minorHAnsi" w:hAnsiTheme="minorHAnsi" w:cstheme="minorHAnsi"/>
            <w:bCs/>
            <w:color w:val="auto"/>
            <w:u w:val="none"/>
          </w:rPr>
          <w:t>Technique</w:t>
        </w:r>
        <w:r w:rsidRPr="008B5BE9">
          <w:rPr>
            <w:rStyle w:val="a4"/>
            <w:rFonts w:asciiTheme="minorHAnsi" w:hAnsiTheme="minorHAnsi" w:cstheme="minorHAnsi"/>
            <w:color w:val="auto"/>
            <w:u w:val="none"/>
          </w:rPr>
          <w:t xml:space="preserve"> to </w:t>
        </w:r>
        <w:r w:rsidRPr="008B5BE9">
          <w:rPr>
            <w:rStyle w:val="a4"/>
            <w:rFonts w:asciiTheme="minorHAnsi" w:hAnsiTheme="minorHAnsi" w:cstheme="minorHAnsi"/>
            <w:bCs/>
            <w:color w:val="auto"/>
            <w:u w:val="none"/>
          </w:rPr>
          <w:t>Genotype</w:t>
        </w:r>
        <w:r w:rsidRPr="008B5BE9">
          <w:rPr>
            <w:rStyle w:val="a4"/>
            <w:rFonts w:asciiTheme="minorHAnsi" w:hAnsiTheme="minorHAnsi" w:cstheme="minorHAnsi"/>
            <w:color w:val="auto"/>
            <w:u w:val="none"/>
          </w:rPr>
          <w:t xml:space="preserve"> </w:t>
        </w:r>
        <w:r w:rsidRPr="008B5BE9">
          <w:rPr>
            <w:rStyle w:val="a4"/>
            <w:rFonts w:asciiTheme="minorHAnsi" w:hAnsiTheme="minorHAnsi" w:cstheme="minorHAnsi"/>
            <w:bCs/>
            <w:color w:val="auto"/>
            <w:u w:val="none"/>
          </w:rPr>
          <w:t>CRISPR</w:t>
        </w:r>
        <w:r w:rsidRPr="008B5BE9">
          <w:rPr>
            <w:rStyle w:val="a4"/>
            <w:rFonts w:asciiTheme="minorHAnsi" w:hAnsiTheme="minorHAnsi" w:cstheme="minorHAnsi"/>
            <w:color w:val="auto"/>
            <w:u w:val="none"/>
          </w:rPr>
          <w:t>/</w:t>
        </w:r>
        <w:r w:rsidRPr="008B5BE9">
          <w:rPr>
            <w:rStyle w:val="a4"/>
            <w:rFonts w:asciiTheme="minorHAnsi" w:hAnsiTheme="minorHAnsi" w:cstheme="minorHAnsi"/>
            <w:bCs/>
            <w:color w:val="auto"/>
            <w:u w:val="none"/>
          </w:rPr>
          <w:t>Cas9-mediated</w:t>
        </w:r>
        <w:r w:rsidRPr="008B5BE9">
          <w:rPr>
            <w:rStyle w:val="a4"/>
            <w:rFonts w:asciiTheme="minorHAnsi" w:hAnsiTheme="minorHAnsi" w:cstheme="minorHAnsi"/>
            <w:color w:val="auto"/>
            <w:u w:val="none"/>
          </w:rPr>
          <w:t xml:space="preserve"> </w:t>
        </w:r>
        <w:r w:rsidRPr="008B5BE9">
          <w:rPr>
            <w:rStyle w:val="a4"/>
            <w:rFonts w:asciiTheme="minorHAnsi" w:hAnsiTheme="minorHAnsi" w:cstheme="minorHAnsi"/>
            <w:bCs/>
            <w:color w:val="auto"/>
            <w:u w:val="none"/>
          </w:rPr>
          <w:t>Knockout</w:t>
        </w:r>
        <w:r w:rsidRPr="008B5BE9">
          <w:rPr>
            <w:rStyle w:val="a4"/>
            <w:rFonts w:asciiTheme="minorHAnsi" w:hAnsiTheme="minorHAnsi" w:cstheme="minorHAnsi"/>
            <w:color w:val="auto"/>
            <w:u w:val="none"/>
          </w:rPr>
          <w:t xml:space="preserve"> </w:t>
        </w:r>
        <w:r w:rsidRPr="008B5BE9">
          <w:rPr>
            <w:rStyle w:val="a4"/>
            <w:rFonts w:asciiTheme="minorHAnsi" w:hAnsiTheme="minorHAnsi" w:cstheme="minorHAnsi"/>
            <w:bCs/>
            <w:color w:val="auto"/>
            <w:u w:val="none"/>
          </w:rPr>
          <w:t>Mutants</w:t>
        </w:r>
        <w:r w:rsidRPr="008B5BE9">
          <w:rPr>
            <w:rStyle w:val="a4"/>
            <w:rFonts w:asciiTheme="minorHAnsi" w:hAnsiTheme="minorHAnsi" w:cstheme="minorHAnsi"/>
            <w:color w:val="auto"/>
            <w:u w:val="none"/>
          </w:rPr>
          <w:t xml:space="preserve"> in a </w:t>
        </w:r>
        <w:r w:rsidRPr="008B5BE9">
          <w:rPr>
            <w:rStyle w:val="a4"/>
            <w:rFonts w:asciiTheme="minorHAnsi" w:hAnsiTheme="minorHAnsi" w:cstheme="minorHAnsi"/>
            <w:bCs/>
            <w:color w:val="auto"/>
            <w:u w:val="none"/>
          </w:rPr>
          <w:t>High-throughput</w:t>
        </w:r>
        <w:r w:rsidRPr="008B5BE9">
          <w:rPr>
            <w:rStyle w:val="a4"/>
            <w:rFonts w:asciiTheme="minorHAnsi" w:hAnsiTheme="minorHAnsi" w:cstheme="minorHAnsi"/>
            <w:color w:val="auto"/>
            <w:u w:val="none"/>
          </w:rPr>
          <w:t xml:space="preserve"> </w:t>
        </w:r>
        <w:r w:rsidRPr="008B5BE9">
          <w:rPr>
            <w:rStyle w:val="a4"/>
            <w:rFonts w:asciiTheme="minorHAnsi" w:hAnsiTheme="minorHAnsi" w:cstheme="minorHAnsi"/>
            <w:bCs/>
            <w:color w:val="auto"/>
            <w:u w:val="none"/>
          </w:rPr>
          <w:t>Format</w:t>
        </w:r>
        <w:r w:rsidRPr="008B5BE9">
          <w:rPr>
            <w:rStyle w:val="a4"/>
            <w:rFonts w:asciiTheme="minorHAnsi" w:hAnsiTheme="minorHAnsi" w:cstheme="minorHAnsi"/>
            <w:color w:val="auto"/>
            <w:u w:val="none"/>
          </w:rPr>
          <w:t>.</w:t>
        </w:r>
      </w:hyperlink>
      <w:r w:rsidRPr="008B5BE9">
        <w:rPr>
          <w:rStyle w:val="a4"/>
          <w:rFonts w:asciiTheme="minorHAnsi" w:hAnsiTheme="minorHAnsi" w:cstheme="minorHAnsi"/>
          <w:color w:val="auto"/>
          <w:u w:val="none"/>
        </w:rPr>
        <w:t xml:space="preserve"> </w:t>
      </w:r>
      <w:r w:rsidR="00924A5D" w:rsidRPr="008B5BE9">
        <w:rPr>
          <w:rStyle w:val="jrnl"/>
          <w:rFonts w:asciiTheme="minorHAnsi" w:hAnsiTheme="minorHAnsi" w:cstheme="minorHAnsi"/>
          <w:i/>
        </w:rPr>
        <w:t>Journal of Visualized Experiments</w:t>
      </w:r>
      <w:r w:rsidRPr="008B5BE9">
        <w:rPr>
          <w:rFonts w:asciiTheme="minorHAnsi" w:hAnsiTheme="minorHAnsi" w:cstheme="minorHAnsi"/>
        </w:rPr>
        <w:t xml:space="preserve">. </w:t>
      </w:r>
      <w:r w:rsidRPr="008B5BE9">
        <w:rPr>
          <w:rFonts w:asciiTheme="minorHAnsi" w:hAnsiTheme="minorHAnsi" w:cstheme="minorHAnsi"/>
          <w:b/>
        </w:rPr>
        <w:t>122</w:t>
      </w:r>
      <w:r w:rsidRPr="008B5BE9">
        <w:rPr>
          <w:rFonts w:asciiTheme="minorHAnsi" w:hAnsiTheme="minorHAnsi" w:cstheme="minorHAnsi"/>
        </w:rPr>
        <w:t>, e55586 (2017).</w:t>
      </w:r>
    </w:p>
    <w:p w14:paraId="1AFBCDBD" w14:textId="201A1B1A" w:rsidR="006A4A02" w:rsidRPr="008B5BE9" w:rsidRDefault="006A4A02" w:rsidP="008B5BE9">
      <w:pPr>
        <w:pStyle w:val="Title2"/>
        <w:numPr>
          <w:ilvl w:val="0"/>
          <w:numId w:val="24"/>
        </w:numPr>
        <w:spacing w:before="0" w:beforeAutospacing="0" w:after="0" w:afterAutospacing="0"/>
        <w:ind w:left="0" w:firstLine="0"/>
        <w:jc w:val="both"/>
        <w:rPr>
          <w:rFonts w:asciiTheme="minorHAnsi" w:hAnsiTheme="minorHAnsi" w:cstheme="minorHAnsi"/>
        </w:rPr>
      </w:pPr>
      <w:r w:rsidRPr="008B5BE9">
        <w:rPr>
          <w:rFonts w:asciiTheme="minorHAnsi" w:hAnsiTheme="minorHAnsi" w:cstheme="minorHAnsi"/>
        </w:rPr>
        <w:t xml:space="preserve">Canver, M. C. et al. Characterization of genomic deletion efficiency mediated by clustered regularly interspaced short palindromic repeats (CRISPR)/Cas9 nuclease system in mammalian cells. </w:t>
      </w:r>
      <w:r w:rsidR="00924A5D" w:rsidRPr="008B5BE9">
        <w:rPr>
          <w:rFonts w:asciiTheme="minorHAnsi" w:hAnsiTheme="minorHAnsi" w:cstheme="minorHAnsi"/>
          <w:i/>
        </w:rPr>
        <w:t>Journal of Biological Chemistry</w:t>
      </w:r>
      <w:r w:rsidRPr="008B5BE9">
        <w:rPr>
          <w:rFonts w:asciiTheme="minorHAnsi" w:hAnsiTheme="minorHAnsi" w:cstheme="minorHAnsi"/>
        </w:rPr>
        <w:t xml:space="preserve">. </w:t>
      </w:r>
      <w:r w:rsidRPr="008B5BE9">
        <w:rPr>
          <w:rFonts w:asciiTheme="minorHAnsi" w:hAnsiTheme="minorHAnsi" w:cstheme="minorHAnsi"/>
          <w:b/>
        </w:rPr>
        <w:t>289</w:t>
      </w:r>
      <w:r w:rsidRPr="008B5BE9">
        <w:rPr>
          <w:rFonts w:asciiTheme="minorHAnsi" w:hAnsiTheme="minorHAnsi" w:cstheme="minorHAnsi"/>
        </w:rPr>
        <w:t xml:space="preserve"> (31), 21312-21324 (2014).</w:t>
      </w:r>
    </w:p>
    <w:p w14:paraId="2F3FD5C6" w14:textId="4D4EFB33" w:rsidR="0047246F" w:rsidRPr="008B5BE9" w:rsidRDefault="006A4A02" w:rsidP="008B5BE9">
      <w:pPr>
        <w:pStyle w:val="Title2"/>
        <w:numPr>
          <w:ilvl w:val="0"/>
          <w:numId w:val="24"/>
        </w:numPr>
        <w:spacing w:before="0" w:beforeAutospacing="0" w:after="0" w:afterAutospacing="0"/>
        <w:ind w:left="0" w:firstLine="0"/>
        <w:jc w:val="both"/>
        <w:rPr>
          <w:rFonts w:asciiTheme="minorHAnsi" w:hAnsiTheme="minorHAnsi" w:cstheme="minorHAnsi"/>
        </w:rPr>
      </w:pPr>
      <w:r w:rsidRPr="008B5BE9">
        <w:rPr>
          <w:rFonts w:asciiTheme="minorHAnsi" w:hAnsiTheme="minorHAnsi" w:cstheme="minorHAnsi"/>
        </w:rPr>
        <w:t>Sood</w:t>
      </w:r>
      <w:r w:rsidR="00D26E25" w:rsidRPr="008B5BE9">
        <w:rPr>
          <w:rFonts w:asciiTheme="minorHAnsi" w:hAnsiTheme="minorHAnsi" w:cstheme="minorHAnsi"/>
        </w:rPr>
        <w:t>,</w:t>
      </w:r>
      <w:r w:rsidRPr="008B5BE9">
        <w:rPr>
          <w:rFonts w:asciiTheme="minorHAnsi" w:hAnsiTheme="minorHAnsi" w:cstheme="minorHAnsi"/>
        </w:rPr>
        <w:t xml:space="preserve"> R</w:t>
      </w:r>
      <w:r w:rsidR="00D26E25" w:rsidRPr="008B5BE9">
        <w:rPr>
          <w:rFonts w:asciiTheme="minorHAnsi" w:hAnsiTheme="minorHAnsi" w:cstheme="minorHAnsi"/>
        </w:rPr>
        <w:t>.</w:t>
      </w:r>
      <w:r w:rsidRPr="008B5BE9">
        <w:rPr>
          <w:rFonts w:asciiTheme="minorHAnsi" w:hAnsiTheme="minorHAnsi" w:cstheme="minorHAnsi"/>
        </w:rPr>
        <w:t>, Kamikubo</w:t>
      </w:r>
      <w:r w:rsidR="00D26E25" w:rsidRPr="008B5BE9">
        <w:rPr>
          <w:rFonts w:asciiTheme="minorHAnsi" w:hAnsiTheme="minorHAnsi" w:cstheme="minorHAnsi"/>
        </w:rPr>
        <w:t>,</w:t>
      </w:r>
      <w:r w:rsidRPr="008B5BE9">
        <w:rPr>
          <w:rFonts w:asciiTheme="minorHAnsi" w:hAnsiTheme="minorHAnsi" w:cstheme="minorHAnsi"/>
        </w:rPr>
        <w:t xml:space="preserve"> Y</w:t>
      </w:r>
      <w:r w:rsidR="00D26E25" w:rsidRPr="008B5BE9">
        <w:rPr>
          <w:rFonts w:asciiTheme="minorHAnsi" w:hAnsiTheme="minorHAnsi" w:cstheme="minorHAnsi"/>
        </w:rPr>
        <w:t>.</w:t>
      </w:r>
      <w:r w:rsidRPr="008B5BE9">
        <w:rPr>
          <w:rFonts w:asciiTheme="minorHAnsi" w:hAnsiTheme="minorHAnsi" w:cstheme="minorHAnsi"/>
        </w:rPr>
        <w:t>, Liu</w:t>
      </w:r>
      <w:r w:rsidR="00D26E25" w:rsidRPr="008B5BE9">
        <w:rPr>
          <w:rFonts w:asciiTheme="minorHAnsi" w:hAnsiTheme="minorHAnsi" w:cstheme="minorHAnsi"/>
        </w:rPr>
        <w:t>,</w:t>
      </w:r>
      <w:r w:rsidRPr="008B5BE9">
        <w:rPr>
          <w:rFonts w:asciiTheme="minorHAnsi" w:hAnsiTheme="minorHAnsi" w:cstheme="minorHAnsi"/>
        </w:rPr>
        <w:t xml:space="preserve"> P. Role of RUNX1 in hematological malignancies. </w:t>
      </w:r>
      <w:r w:rsidRPr="008B5BE9">
        <w:rPr>
          <w:rFonts w:asciiTheme="minorHAnsi" w:hAnsiTheme="minorHAnsi" w:cstheme="minorHAnsi"/>
          <w:i/>
        </w:rPr>
        <w:t>B</w:t>
      </w:r>
      <w:r w:rsidRPr="008B5BE9">
        <w:rPr>
          <w:rStyle w:val="jrnl"/>
          <w:rFonts w:asciiTheme="minorHAnsi" w:hAnsiTheme="minorHAnsi" w:cstheme="minorHAnsi"/>
          <w:i/>
        </w:rPr>
        <w:t>lood</w:t>
      </w:r>
      <w:r w:rsidRPr="008B5BE9">
        <w:rPr>
          <w:rFonts w:asciiTheme="minorHAnsi" w:hAnsiTheme="minorHAnsi" w:cstheme="minorHAnsi"/>
        </w:rPr>
        <w:t xml:space="preserve">. </w:t>
      </w:r>
      <w:r w:rsidRPr="008B5BE9">
        <w:rPr>
          <w:rFonts w:asciiTheme="minorHAnsi" w:hAnsiTheme="minorHAnsi" w:cstheme="minorHAnsi"/>
          <w:b/>
        </w:rPr>
        <w:t>129</w:t>
      </w:r>
      <w:r w:rsidRPr="008B5BE9">
        <w:rPr>
          <w:rFonts w:asciiTheme="minorHAnsi" w:hAnsiTheme="minorHAnsi" w:cstheme="minorHAnsi"/>
        </w:rPr>
        <w:t xml:space="preserve"> (15), 2070-2082 (2017).</w:t>
      </w:r>
    </w:p>
    <w:p w14:paraId="28565444" w14:textId="77777777" w:rsidR="0047246F" w:rsidRPr="008B5BE9" w:rsidRDefault="0047246F" w:rsidP="008B5BE9">
      <w:pPr>
        <w:pStyle w:val="Title2"/>
        <w:numPr>
          <w:ilvl w:val="0"/>
          <w:numId w:val="24"/>
        </w:numPr>
        <w:spacing w:before="0" w:beforeAutospacing="0" w:after="0" w:afterAutospacing="0"/>
        <w:ind w:left="0" w:firstLine="0"/>
        <w:jc w:val="both"/>
        <w:rPr>
          <w:rFonts w:asciiTheme="minorHAnsi" w:hAnsiTheme="minorHAnsi" w:cstheme="minorHAnsi"/>
        </w:rPr>
      </w:pPr>
      <w:r w:rsidRPr="008B5BE9">
        <w:rPr>
          <w:rFonts w:asciiTheme="minorHAnsi" w:hAnsiTheme="minorHAnsi" w:cstheme="minorHAnsi"/>
        </w:rPr>
        <w:t xml:space="preserve">Wang, H. et al. One-step generation of mice carrying mutations in multiple genes by CRISPR/Cas-mediated genome engineering. </w:t>
      </w:r>
      <w:r w:rsidRPr="008B5BE9">
        <w:rPr>
          <w:rFonts w:asciiTheme="minorHAnsi" w:hAnsiTheme="minorHAnsi" w:cstheme="minorHAnsi"/>
          <w:i/>
        </w:rPr>
        <w:t>Cell</w:t>
      </w:r>
      <w:r w:rsidRPr="008B5BE9">
        <w:rPr>
          <w:rFonts w:asciiTheme="minorHAnsi" w:hAnsiTheme="minorHAnsi" w:cstheme="minorHAnsi"/>
        </w:rPr>
        <w:t xml:space="preserve">. </w:t>
      </w:r>
      <w:r w:rsidRPr="008B5BE9">
        <w:rPr>
          <w:rFonts w:asciiTheme="minorHAnsi" w:hAnsiTheme="minorHAnsi" w:cstheme="minorHAnsi"/>
          <w:b/>
        </w:rPr>
        <w:t>153</w:t>
      </w:r>
      <w:r w:rsidRPr="008B5BE9">
        <w:rPr>
          <w:rFonts w:asciiTheme="minorHAnsi" w:hAnsiTheme="minorHAnsi" w:cstheme="minorHAnsi"/>
        </w:rPr>
        <w:t xml:space="preserve"> (4), 910-918 (2013).</w:t>
      </w:r>
    </w:p>
    <w:p w14:paraId="563CE327" w14:textId="77777777" w:rsidR="0047246F" w:rsidRPr="008B5BE9" w:rsidRDefault="0047246F" w:rsidP="008B5BE9">
      <w:pPr>
        <w:pStyle w:val="Title2"/>
        <w:numPr>
          <w:ilvl w:val="0"/>
          <w:numId w:val="24"/>
        </w:numPr>
        <w:spacing w:before="0" w:beforeAutospacing="0" w:after="0" w:afterAutospacing="0"/>
        <w:ind w:left="0" w:firstLine="0"/>
        <w:jc w:val="both"/>
        <w:rPr>
          <w:rFonts w:asciiTheme="minorHAnsi" w:hAnsiTheme="minorHAnsi" w:cstheme="minorHAnsi"/>
        </w:rPr>
      </w:pPr>
      <w:r w:rsidRPr="008B5BE9">
        <w:rPr>
          <w:rFonts w:asciiTheme="minorHAnsi" w:hAnsiTheme="minorHAnsi" w:cstheme="minorHAnsi"/>
        </w:rPr>
        <w:t xml:space="preserve">Yang, H. et al. One-step generation of mice carrying reporter and conditional alleles by CRISPR/Cas-mediated genome engineering. </w:t>
      </w:r>
      <w:r w:rsidRPr="008B5BE9">
        <w:rPr>
          <w:rFonts w:asciiTheme="minorHAnsi" w:hAnsiTheme="minorHAnsi" w:cstheme="minorHAnsi"/>
          <w:i/>
        </w:rPr>
        <w:t>Cell</w:t>
      </w:r>
      <w:r w:rsidRPr="008B5BE9">
        <w:rPr>
          <w:rFonts w:asciiTheme="minorHAnsi" w:hAnsiTheme="minorHAnsi" w:cstheme="minorHAnsi"/>
        </w:rPr>
        <w:t xml:space="preserve">. </w:t>
      </w:r>
      <w:r w:rsidRPr="008B5BE9">
        <w:rPr>
          <w:rFonts w:asciiTheme="minorHAnsi" w:hAnsiTheme="minorHAnsi" w:cstheme="minorHAnsi"/>
          <w:b/>
        </w:rPr>
        <w:t>154</w:t>
      </w:r>
      <w:r w:rsidRPr="008B5BE9">
        <w:rPr>
          <w:rFonts w:asciiTheme="minorHAnsi" w:hAnsiTheme="minorHAnsi" w:cstheme="minorHAnsi"/>
        </w:rPr>
        <w:t xml:space="preserve"> (6), 1370-1379 (2013).</w:t>
      </w:r>
    </w:p>
    <w:p w14:paraId="7D5CAA87" w14:textId="4CF072E1" w:rsidR="0047246F" w:rsidRPr="008B5BE9" w:rsidRDefault="006A4A02" w:rsidP="008B5BE9">
      <w:pPr>
        <w:pStyle w:val="Title2"/>
        <w:numPr>
          <w:ilvl w:val="0"/>
          <w:numId w:val="24"/>
        </w:numPr>
        <w:spacing w:before="0" w:beforeAutospacing="0" w:after="0" w:afterAutospacing="0"/>
        <w:ind w:left="0" w:firstLine="0"/>
        <w:jc w:val="both"/>
        <w:rPr>
          <w:rFonts w:asciiTheme="minorHAnsi" w:hAnsiTheme="minorHAnsi" w:cstheme="minorHAnsi"/>
        </w:rPr>
      </w:pPr>
      <w:r w:rsidRPr="008B5BE9">
        <w:rPr>
          <w:rFonts w:asciiTheme="minorHAnsi" w:hAnsiTheme="minorHAnsi" w:cstheme="minorHAnsi"/>
        </w:rPr>
        <w:t xml:space="preserve">Wright, J. B., Sanjana, N. E. </w:t>
      </w:r>
      <w:hyperlink r:id="rId22" w:history="1">
        <w:r w:rsidRPr="008B5BE9">
          <w:rPr>
            <w:rStyle w:val="a4"/>
            <w:rFonts w:asciiTheme="minorHAnsi" w:hAnsiTheme="minorHAnsi" w:cstheme="minorHAnsi"/>
            <w:bCs/>
            <w:color w:val="auto"/>
            <w:u w:val="none"/>
          </w:rPr>
          <w:t>CRISPR</w:t>
        </w:r>
        <w:r w:rsidRPr="008B5BE9">
          <w:rPr>
            <w:rStyle w:val="a4"/>
            <w:rFonts w:asciiTheme="minorHAnsi" w:hAnsiTheme="minorHAnsi" w:cstheme="minorHAnsi"/>
            <w:color w:val="auto"/>
            <w:u w:val="none"/>
          </w:rPr>
          <w:t xml:space="preserve"> Screens to Discover Functional </w:t>
        </w:r>
        <w:r w:rsidRPr="008B5BE9">
          <w:rPr>
            <w:rStyle w:val="a4"/>
            <w:rFonts w:asciiTheme="minorHAnsi" w:hAnsiTheme="minorHAnsi" w:cstheme="minorHAnsi"/>
            <w:bCs/>
            <w:color w:val="auto"/>
            <w:u w:val="none"/>
          </w:rPr>
          <w:t>Noncoding</w:t>
        </w:r>
        <w:r w:rsidRPr="008B5BE9">
          <w:rPr>
            <w:rStyle w:val="a4"/>
            <w:rFonts w:asciiTheme="minorHAnsi" w:hAnsiTheme="minorHAnsi" w:cstheme="minorHAnsi"/>
            <w:color w:val="auto"/>
            <w:u w:val="none"/>
          </w:rPr>
          <w:t xml:space="preserve"> Elements.</w:t>
        </w:r>
      </w:hyperlink>
      <w:r w:rsidRPr="008B5BE9">
        <w:rPr>
          <w:rStyle w:val="a4"/>
          <w:rFonts w:asciiTheme="minorHAnsi" w:hAnsiTheme="minorHAnsi" w:cstheme="minorHAnsi"/>
          <w:color w:val="auto"/>
          <w:u w:val="none"/>
        </w:rPr>
        <w:t xml:space="preserve"> </w:t>
      </w:r>
      <w:r w:rsidR="00924A5D" w:rsidRPr="008B5BE9">
        <w:rPr>
          <w:rStyle w:val="jrnl"/>
          <w:rFonts w:asciiTheme="minorHAnsi" w:hAnsiTheme="minorHAnsi" w:cstheme="minorHAnsi"/>
          <w:i/>
        </w:rPr>
        <w:t>Trends in Genetics</w:t>
      </w:r>
      <w:r w:rsidRPr="008B5BE9">
        <w:rPr>
          <w:rFonts w:asciiTheme="minorHAnsi" w:hAnsiTheme="minorHAnsi" w:cstheme="minorHAnsi"/>
        </w:rPr>
        <w:t xml:space="preserve">. </w:t>
      </w:r>
      <w:r w:rsidRPr="008B5BE9">
        <w:rPr>
          <w:rFonts w:asciiTheme="minorHAnsi" w:hAnsiTheme="minorHAnsi" w:cstheme="minorHAnsi"/>
          <w:b/>
        </w:rPr>
        <w:t>32</w:t>
      </w:r>
      <w:r w:rsidRPr="008B5BE9">
        <w:rPr>
          <w:rFonts w:asciiTheme="minorHAnsi" w:hAnsiTheme="minorHAnsi" w:cstheme="minorHAnsi"/>
        </w:rPr>
        <w:t xml:space="preserve"> (9), 526-529 (2016).</w:t>
      </w:r>
    </w:p>
    <w:p w14:paraId="7872419C" w14:textId="1876F480" w:rsidR="0047246F" w:rsidRPr="008B5BE9" w:rsidRDefault="006A4A02" w:rsidP="008B5BE9">
      <w:pPr>
        <w:pStyle w:val="Title2"/>
        <w:numPr>
          <w:ilvl w:val="0"/>
          <w:numId w:val="24"/>
        </w:numPr>
        <w:spacing w:before="0" w:beforeAutospacing="0" w:after="0" w:afterAutospacing="0"/>
        <w:ind w:left="0" w:firstLine="0"/>
        <w:jc w:val="both"/>
        <w:rPr>
          <w:rFonts w:asciiTheme="minorHAnsi" w:hAnsiTheme="minorHAnsi" w:cstheme="minorHAnsi"/>
        </w:rPr>
      </w:pPr>
      <w:r w:rsidRPr="008B5BE9">
        <w:rPr>
          <w:rFonts w:asciiTheme="minorHAnsi" w:hAnsiTheme="minorHAnsi" w:cstheme="minorHAnsi"/>
        </w:rPr>
        <w:t xml:space="preserve">Korkmaz, G. et al. </w:t>
      </w:r>
      <w:hyperlink r:id="rId23" w:history="1">
        <w:r w:rsidRPr="008B5BE9">
          <w:rPr>
            <w:rStyle w:val="a4"/>
            <w:rFonts w:asciiTheme="minorHAnsi" w:hAnsiTheme="minorHAnsi" w:cstheme="minorHAnsi"/>
            <w:color w:val="auto"/>
            <w:u w:val="none"/>
          </w:rPr>
          <w:t xml:space="preserve">Functional genetic screens for enhancer elements in the human </w:t>
        </w:r>
        <w:r w:rsidRPr="008B5BE9">
          <w:rPr>
            <w:rStyle w:val="a4"/>
            <w:rFonts w:asciiTheme="minorHAnsi" w:hAnsiTheme="minorHAnsi" w:cstheme="minorHAnsi"/>
            <w:bCs/>
            <w:color w:val="auto"/>
            <w:u w:val="none"/>
          </w:rPr>
          <w:t>genome</w:t>
        </w:r>
        <w:r w:rsidRPr="008B5BE9">
          <w:rPr>
            <w:rStyle w:val="a4"/>
            <w:rFonts w:asciiTheme="minorHAnsi" w:hAnsiTheme="minorHAnsi" w:cstheme="minorHAnsi"/>
            <w:color w:val="auto"/>
            <w:u w:val="none"/>
          </w:rPr>
          <w:t xml:space="preserve"> using </w:t>
        </w:r>
        <w:r w:rsidRPr="008B5BE9">
          <w:rPr>
            <w:rStyle w:val="a4"/>
            <w:rFonts w:asciiTheme="minorHAnsi" w:hAnsiTheme="minorHAnsi" w:cstheme="minorHAnsi"/>
            <w:bCs/>
            <w:color w:val="auto"/>
            <w:u w:val="none"/>
          </w:rPr>
          <w:t>CRISPR</w:t>
        </w:r>
        <w:r w:rsidRPr="008B5BE9">
          <w:rPr>
            <w:rStyle w:val="a4"/>
            <w:rFonts w:asciiTheme="minorHAnsi" w:hAnsiTheme="minorHAnsi" w:cstheme="minorHAnsi"/>
            <w:color w:val="auto"/>
            <w:u w:val="none"/>
          </w:rPr>
          <w:t>-Cas9.</w:t>
        </w:r>
      </w:hyperlink>
      <w:r w:rsidRPr="008B5BE9">
        <w:rPr>
          <w:rStyle w:val="a4"/>
          <w:rFonts w:asciiTheme="minorHAnsi" w:hAnsiTheme="minorHAnsi" w:cstheme="minorHAnsi"/>
          <w:color w:val="auto"/>
          <w:u w:val="none"/>
        </w:rPr>
        <w:t xml:space="preserve"> </w:t>
      </w:r>
      <w:r w:rsidR="00924A5D" w:rsidRPr="008B5BE9">
        <w:rPr>
          <w:rStyle w:val="jrnl"/>
          <w:rFonts w:asciiTheme="minorHAnsi" w:hAnsiTheme="minorHAnsi" w:cstheme="minorHAnsi"/>
          <w:i/>
        </w:rPr>
        <w:t>Nature Biotechnology</w:t>
      </w:r>
      <w:r w:rsidRPr="008B5BE9">
        <w:rPr>
          <w:rFonts w:asciiTheme="minorHAnsi" w:hAnsiTheme="minorHAnsi" w:cstheme="minorHAnsi"/>
        </w:rPr>
        <w:t xml:space="preserve">. </w:t>
      </w:r>
      <w:r w:rsidRPr="008B5BE9">
        <w:rPr>
          <w:rFonts w:asciiTheme="minorHAnsi" w:hAnsiTheme="minorHAnsi" w:cstheme="minorHAnsi"/>
          <w:b/>
        </w:rPr>
        <w:t>34</w:t>
      </w:r>
      <w:r w:rsidRPr="008B5BE9">
        <w:rPr>
          <w:rFonts w:asciiTheme="minorHAnsi" w:hAnsiTheme="minorHAnsi" w:cstheme="minorHAnsi"/>
        </w:rPr>
        <w:t xml:space="preserve"> (2), 192-198 (2016).</w:t>
      </w:r>
    </w:p>
    <w:p w14:paraId="18AAAF9F" w14:textId="77777777" w:rsidR="0047246F" w:rsidRPr="008B5BE9" w:rsidRDefault="006A4A02" w:rsidP="008B5BE9">
      <w:pPr>
        <w:pStyle w:val="Title2"/>
        <w:numPr>
          <w:ilvl w:val="0"/>
          <w:numId w:val="24"/>
        </w:numPr>
        <w:spacing w:before="0" w:beforeAutospacing="0" w:after="0" w:afterAutospacing="0"/>
        <w:ind w:left="0" w:firstLine="0"/>
        <w:jc w:val="both"/>
        <w:rPr>
          <w:rFonts w:asciiTheme="minorHAnsi" w:hAnsiTheme="minorHAnsi" w:cstheme="minorHAnsi"/>
        </w:rPr>
      </w:pPr>
      <w:r w:rsidRPr="008B5BE9">
        <w:rPr>
          <w:rFonts w:asciiTheme="minorHAnsi" w:hAnsiTheme="minorHAnsi" w:cstheme="minorHAnsi"/>
        </w:rPr>
        <w:t xml:space="preserve">Cong, L. et al. </w:t>
      </w:r>
      <w:hyperlink r:id="rId24" w:history="1">
        <w:r w:rsidRPr="008B5BE9">
          <w:rPr>
            <w:rStyle w:val="a4"/>
            <w:rFonts w:asciiTheme="minorHAnsi" w:hAnsiTheme="minorHAnsi" w:cstheme="minorHAnsi"/>
            <w:color w:val="auto"/>
            <w:u w:val="none"/>
          </w:rPr>
          <w:t xml:space="preserve">Multiplex genome </w:t>
        </w:r>
        <w:r w:rsidRPr="008B5BE9">
          <w:rPr>
            <w:rStyle w:val="a4"/>
            <w:rFonts w:asciiTheme="minorHAnsi" w:hAnsiTheme="minorHAnsi" w:cstheme="minorHAnsi"/>
            <w:bCs/>
            <w:color w:val="auto"/>
            <w:u w:val="none"/>
          </w:rPr>
          <w:t>engineering</w:t>
        </w:r>
        <w:r w:rsidRPr="008B5BE9">
          <w:rPr>
            <w:rStyle w:val="a4"/>
            <w:rFonts w:asciiTheme="minorHAnsi" w:hAnsiTheme="minorHAnsi" w:cstheme="minorHAnsi"/>
            <w:color w:val="auto"/>
            <w:u w:val="none"/>
          </w:rPr>
          <w:t xml:space="preserve"> using </w:t>
        </w:r>
        <w:r w:rsidRPr="008B5BE9">
          <w:rPr>
            <w:rStyle w:val="a4"/>
            <w:rFonts w:asciiTheme="minorHAnsi" w:hAnsiTheme="minorHAnsi" w:cstheme="minorHAnsi"/>
            <w:bCs/>
            <w:color w:val="auto"/>
            <w:u w:val="none"/>
          </w:rPr>
          <w:t>CRISPR</w:t>
        </w:r>
        <w:r w:rsidRPr="008B5BE9">
          <w:rPr>
            <w:rStyle w:val="a4"/>
            <w:rFonts w:asciiTheme="minorHAnsi" w:hAnsiTheme="minorHAnsi" w:cstheme="minorHAnsi"/>
            <w:color w:val="auto"/>
            <w:u w:val="none"/>
          </w:rPr>
          <w:t>/Cas systems.</w:t>
        </w:r>
      </w:hyperlink>
      <w:r w:rsidRPr="008B5BE9">
        <w:rPr>
          <w:rStyle w:val="a4"/>
          <w:rFonts w:asciiTheme="minorHAnsi" w:hAnsiTheme="minorHAnsi" w:cstheme="minorHAnsi"/>
          <w:color w:val="auto"/>
          <w:u w:val="none"/>
        </w:rPr>
        <w:t xml:space="preserve"> </w:t>
      </w:r>
      <w:r w:rsidRPr="008B5BE9">
        <w:rPr>
          <w:rStyle w:val="jrnl"/>
          <w:rFonts w:asciiTheme="minorHAnsi" w:hAnsiTheme="minorHAnsi" w:cstheme="minorHAnsi"/>
          <w:i/>
        </w:rPr>
        <w:t>Science</w:t>
      </w:r>
      <w:r w:rsidRPr="008B5BE9">
        <w:rPr>
          <w:rFonts w:asciiTheme="minorHAnsi" w:hAnsiTheme="minorHAnsi" w:cstheme="minorHAnsi"/>
        </w:rPr>
        <w:t xml:space="preserve">. </w:t>
      </w:r>
      <w:r w:rsidRPr="008B5BE9">
        <w:rPr>
          <w:rFonts w:asciiTheme="minorHAnsi" w:hAnsiTheme="minorHAnsi" w:cstheme="minorHAnsi"/>
          <w:b/>
        </w:rPr>
        <w:t>339</w:t>
      </w:r>
      <w:r w:rsidRPr="008B5BE9">
        <w:rPr>
          <w:rFonts w:asciiTheme="minorHAnsi" w:hAnsiTheme="minorHAnsi" w:cstheme="minorHAnsi"/>
        </w:rPr>
        <w:t xml:space="preserve"> (6121), 819-23 (2013).</w:t>
      </w:r>
    </w:p>
    <w:p w14:paraId="3A9F907D" w14:textId="718E71F6" w:rsidR="0047246F" w:rsidRPr="008B5BE9" w:rsidRDefault="006A4A02" w:rsidP="008B5BE9">
      <w:pPr>
        <w:pStyle w:val="Title2"/>
        <w:numPr>
          <w:ilvl w:val="0"/>
          <w:numId w:val="24"/>
        </w:numPr>
        <w:spacing w:before="0" w:beforeAutospacing="0" w:after="0" w:afterAutospacing="0"/>
        <w:ind w:left="0" w:firstLine="0"/>
        <w:jc w:val="both"/>
        <w:rPr>
          <w:rFonts w:asciiTheme="minorHAnsi" w:hAnsiTheme="minorHAnsi" w:cstheme="minorHAnsi"/>
        </w:rPr>
      </w:pPr>
      <w:r w:rsidRPr="008B5BE9">
        <w:rPr>
          <w:rFonts w:asciiTheme="minorHAnsi" w:hAnsiTheme="minorHAnsi" w:cstheme="minorHAnsi"/>
        </w:rPr>
        <w:t xml:space="preserve">Hwang, W. Y. et al. </w:t>
      </w:r>
      <w:hyperlink r:id="rId25" w:history="1">
        <w:r w:rsidRPr="008B5BE9">
          <w:rPr>
            <w:rStyle w:val="a4"/>
            <w:rFonts w:asciiTheme="minorHAnsi" w:hAnsiTheme="minorHAnsi" w:cstheme="minorHAnsi"/>
            <w:color w:val="auto"/>
            <w:u w:val="none"/>
          </w:rPr>
          <w:t xml:space="preserve">Efficient genome editing in </w:t>
        </w:r>
        <w:r w:rsidRPr="008B5BE9">
          <w:rPr>
            <w:rStyle w:val="a4"/>
            <w:rFonts w:asciiTheme="minorHAnsi" w:hAnsiTheme="minorHAnsi" w:cstheme="minorHAnsi"/>
            <w:bCs/>
            <w:color w:val="auto"/>
            <w:u w:val="none"/>
          </w:rPr>
          <w:t>zebrafish</w:t>
        </w:r>
        <w:r w:rsidRPr="008B5BE9">
          <w:rPr>
            <w:rStyle w:val="a4"/>
            <w:rFonts w:asciiTheme="minorHAnsi" w:hAnsiTheme="minorHAnsi" w:cstheme="minorHAnsi"/>
            <w:color w:val="auto"/>
            <w:u w:val="none"/>
          </w:rPr>
          <w:t xml:space="preserve"> using a </w:t>
        </w:r>
        <w:r w:rsidRPr="008B5BE9">
          <w:rPr>
            <w:rStyle w:val="a4"/>
            <w:rFonts w:asciiTheme="minorHAnsi" w:hAnsiTheme="minorHAnsi" w:cstheme="minorHAnsi"/>
            <w:bCs/>
            <w:color w:val="auto"/>
            <w:u w:val="none"/>
          </w:rPr>
          <w:t>CRISPR</w:t>
        </w:r>
        <w:r w:rsidRPr="008B5BE9">
          <w:rPr>
            <w:rStyle w:val="a4"/>
            <w:rFonts w:asciiTheme="minorHAnsi" w:hAnsiTheme="minorHAnsi" w:cstheme="minorHAnsi"/>
            <w:color w:val="auto"/>
            <w:u w:val="none"/>
          </w:rPr>
          <w:t>-Cas system.</w:t>
        </w:r>
      </w:hyperlink>
      <w:r w:rsidRPr="008B5BE9">
        <w:rPr>
          <w:rStyle w:val="a4"/>
          <w:rFonts w:asciiTheme="minorHAnsi" w:hAnsiTheme="minorHAnsi" w:cstheme="minorHAnsi"/>
          <w:color w:val="auto"/>
          <w:u w:val="none"/>
        </w:rPr>
        <w:t xml:space="preserve"> </w:t>
      </w:r>
      <w:r w:rsidR="00924A5D" w:rsidRPr="008B5BE9">
        <w:rPr>
          <w:rStyle w:val="jrnl"/>
          <w:rFonts w:asciiTheme="minorHAnsi" w:hAnsiTheme="minorHAnsi" w:cstheme="minorHAnsi"/>
          <w:i/>
        </w:rPr>
        <w:t>Nature Biotechnology</w:t>
      </w:r>
      <w:r w:rsidRPr="008B5BE9">
        <w:rPr>
          <w:rFonts w:asciiTheme="minorHAnsi" w:hAnsiTheme="minorHAnsi" w:cstheme="minorHAnsi"/>
        </w:rPr>
        <w:t xml:space="preserve">. </w:t>
      </w:r>
      <w:r w:rsidRPr="008B5BE9">
        <w:rPr>
          <w:rFonts w:asciiTheme="minorHAnsi" w:hAnsiTheme="minorHAnsi" w:cstheme="minorHAnsi"/>
          <w:b/>
        </w:rPr>
        <w:t>31</w:t>
      </w:r>
      <w:r w:rsidRPr="008B5BE9">
        <w:rPr>
          <w:rFonts w:asciiTheme="minorHAnsi" w:hAnsiTheme="minorHAnsi" w:cstheme="minorHAnsi"/>
        </w:rPr>
        <w:t xml:space="preserve"> (3), 227-9 (2013).</w:t>
      </w:r>
    </w:p>
    <w:p w14:paraId="7A5188D7" w14:textId="77777777" w:rsidR="0047246F" w:rsidRPr="008B5BE9" w:rsidRDefault="006A4A02" w:rsidP="008B5BE9">
      <w:pPr>
        <w:pStyle w:val="Title2"/>
        <w:numPr>
          <w:ilvl w:val="0"/>
          <w:numId w:val="24"/>
        </w:numPr>
        <w:spacing w:before="0" w:beforeAutospacing="0" w:after="0" w:afterAutospacing="0"/>
        <w:ind w:left="0" w:firstLine="0"/>
        <w:jc w:val="both"/>
        <w:rPr>
          <w:rFonts w:asciiTheme="minorHAnsi" w:hAnsiTheme="minorHAnsi" w:cstheme="minorHAnsi"/>
        </w:rPr>
      </w:pPr>
      <w:r w:rsidRPr="008B5BE9">
        <w:rPr>
          <w:rFonts w:asciiTheme="minorHAnsi" w:hAnsiTheme="minorHAnsi" w:cstheme="minorHAnsi"/>
        </w:rPr>
        <w:t xml:space="preserve">Gratz, S. J. et al. </w:t>
      </w:r>
      <w:hyperlink r:id="rId26" w:history="1">
        <w:r w:rsidRPr="008B5BE9">
          <w:rPr>
            <w:rStyle w:val="a4"/>
            <w:rFonts w:asciiTheme="minorHAnsi" w:hAnsiTheme="minorHAnsi" w:cstheme="minorHAnsi"/>
            <w:color w:val="auto"/>
            <w:u w:val="none"/>
          </w:rPr>
          <w:t xml:space="preserve">Genome </w:t>
        </w:r>
        <w:r w:rsidRPr="008B5BE9">
          <w:rPr>
            <w:rStyle w:val="a4"/>
            <w:rFonts w:asciiTheme="minorHAnsi" w:hAnsiTheme="minorHAnsi" w:cstheme="minorHAnsi"/>
            <w:bCs/>
            <w:color w:val="auto"/>
            <w:u w:val="none"/>
          </w:rPr>
          <w:t>engineering</w:t>
        </w:r>
        <w:r w:rsidRPr="008B5BE9">
          <w:rPr>
            <w:rStyle w:val="a4"/>
            <w:rFonts w:asciiTheme="minorHAnsi" w:hAnsiTheme="minorHAnsi" w:cstheme="minorHAnsi"/>
            <w:color w:val="auto"/>
            <w:u w:val="none"/>
          </w:rPr>
          <w:t xml:space="preserve"> of Drosophila with the </w:t>
        </w:r>
        <w:r w:rsidRPr="008B5BE9">
          <w:rPr>
            <w:rStyle w:val="a4"/>
            <w:rFonts w:asciiTheme="minorHAnsi" w:hAnsiTheme="minorHAnsi" w:cstheme="minorHAnsi"/>
            <w:bCs/>
            <w:color w:val="auto"/>
            <w:u w:val="none"/>
          </w:rPr>
          <w:t>CRISPR</w:t>
        </w:r>
        <w:r w:rsidRPr="008B5BE9">
          <w:rPr>
            <w:rStyle w:val="a4"/>
            <w:rFonts w:asciiTheme="minorHAnsi" w:hAnsiTheme="minorHAnsi" w:cstheme="minorHAnsi"/>
            <w:color w:val="auto"/>
            <w:u w:val="none"/>
          </w:rPr>
          <w:t xml:space="preserve"> RNA-guided Cas9 nuclease.</w:t>
        </w:r>
      </w:hyperlink>
      <w:r w:rsidRPr="008B5BE9">
        <w:rPr>
          <w:rStyle w:val="a4"/>
          <w:rFonts w:asciiTheme="minorHAnsi" w:hAnsiTheme="minorHAnsi" w:cstheme="minorHAnsi"/>
          <w:color w:val="auto"/>
          <w:u w:val="none"/>
        </w:rPr>
        <w:t xml:space="preserve"> </w:t>
      </w:r>
      <w:r w:rsidRPr="008B5BE9">
        <w:rPr>
          <w:rStyle w:val="jrnl"/>
          <w:rFonts w:asciiTheme="minorHAnsi" w:hAnsiTheme="minorHAnsi" w:cstheme="minorHAnsi"/>
          <w:i/>
        </w:rPr>
        <w:t>Genetics</w:t>
      </w:r>
      <w:r w:rsidRPr="008B5BE9">
        <w:rPr>
          <w:rFonts w:asciiTheme="minorHAnsi" w:hAnsiTheme="minorHAnsi" w:cstheme="minorHAnsi"/>
        </w:rPr>
        <w:t xml:space="preserve">. </w:t>
      </w:r>
      <w:r w:rsidRPr="008B5BE9">
        <w:rPr>
          <w:rFonts w:asciiTheme="minorHAnsi" w:hAnsiTheme="minorHAnsi" w:cstheme="minorHAnsi"/>
          <w:b/>
        </w:rPr>
        <w:t>194</w:t>
      </w:r>
      <w:r w:rsidRPr="008B5BE9">
        <w:rPr>
          <w:rFonts w:asciiTheme="minorHAnsi" w:hAnsiTheme="minorHAnsi" w:cstheme="minorHAnsi"/>
        </w:rPr>
        <w:t xml:space="preserve"> (4), 1029-1035 (2013).</w:t>
      </w:r>
    </w:p>
    <w:p w14:paraId="3C5F0AE8" w14:textId="76AA0889" w:rsidR="0047246F" w:rsidRPr="008B5BE9" w:rsidRDefault="006A4A02" w:rsidP="008B5BE9">
      <w:pPr>
        <w:pStyle w:val="Title2"/>
        <w:numPr>
          <w:ilvl w:val="0"/>
          <w:numId w:val="24"/>
        </w:numPr>
        <w:spacing w:before="0" w:beforeAutospacing="0" w:after="0" w:afterAutospacing="0"/>
        <w:ind w:left="0" w:firstLine="0"/>
        <w:jc w:val="both"/>
        <w:rPr>
          <w:rFonts w:asciiTheme="minorHAnsi" w:hAnsiTheme="minorHAnsi" w:cstheme="minorHAnsi"/>
        </w:rPr>
      </w:pPr>
      <w:r w:rsidRPr="008B5BE9">
        <w:rPr>
          <w:rFonts w:asciiTheme="minorHAnsi" w:hAnsiTheme="minorHAnsi" w:cstheme="minorHAnsi"/>
        </w:rPr>
        <w:t xml:space="preserve">Chen, C., Fenk, L. A., de Bono, M. </w:t>
      </w:r>
      <w:hyperlink r:id="rId27" w:history="1">
        <w:r w:rsidRPr="008B5BE9">
          <w:rPr>
            <w:rStyle w:val="a4"/>
            <w:rFonts w:asciiTheme="minorHAnsi" w:hAnsiTheme="minorHAnsi" w:cstheme="minorHAnsi"/>
            <w:color w:val="auto"/>
            <w:u w:val="none"/>
          </w:rPr>
          <w:t xml:space="preserve">Efficient genome editing in Caenorhabditis elegans by </w:t>
        </w:r>
        <w:r w:rsidRPr="008B5BE9">
          <w:rPr>
            <w:rStyle w:val="a4"/>
            <w:rFonts w:asciiTheme="minorHAnsi" w:hAnsiTheme="minorHAnsi" w:cstheme="minorHAnsi"/>
            <w:bCs/>
            <w:color w:val="auto"/>
            <w:u w:val="none"/>
          </w:rPr>
          <w:t>CRISPR</w:t>
        </w:r>
        <w:r w:rsidRPr="008B5BE9">
          <w:rPr>
            <w:rStyle w:val="a4"/>
            <w:rFonts w:asciiTheme="minorHAnsi" w:hAnsiTheme="minorHAnsi" w:cstheme="minorHAnsi"/>
            <w:color w:val="auto"/>
            <w:u w:val="none"/>
          </w:rPr>
          <w:t>-targeted homologous recombination.</w:t>
        </w:r>
      </w:hyperlink>
      <w:r w:rsidRPr="008B5BE9">
        <w:rPr>
          <w:rStyle w:val="a4"/>
          <w:rFonts w:asciiTheme="minorHAnsi" w:hAnsiTheme="minorHAnsi" w:cstheme="minorHAnsi"/>
          <w:color w:val="auto"/>
          <w:u w:val="none"/>
        </w:rPr>
        <w:t xml:space="preserve"> </w:t>
      </w:r>
      <w:r w:rsidR="00924A5D" w:rsidRPr="008B5BE9">
        <w:rPr>
          <w:rStyle w:val="jrnl"/>
          <w:rFonts w:asciiTheme="minorHAnsi" w:hAnsiTheme="minorHAnsi" w:cstheme="minorHAnsi"/>
          <w:i/>
        </w:rPr>
        <w:t>Nucleic Acids Research</w:t>
      </w:r>
      <w:r w:rsidRPr="008B5BE9">
        <w:rPr>
          <w:rFonts w:asciiTheme="minorHAnsi" w:hAnsiTheme="minorHAnsi" w:cstheme="minorHAnsi"/>
        </w:rPr>
        <w:t xml:space="preserve">. </w:t>
      </w:r>
      <w:r w:rsidRPr="008B5BE9">
        <w:rPr>
          <w:rFonts w:asciiTheme="minorHAnsi" w:hAnsiTheme="minorHAnsi" w:cstheme="minorHAnsi"/>
          <w:b/>
        </w:rPr>
        <w:t>41</w:t>
      </w:r>
      <w:r w:rsidRPr="008B5BE9">
        <w:rPr>
          <w:rFonts w:asciiTheme="minorHAnsi" w:hAnsiTheme="minorHAnsi" w:cstheme="minorHAnsi"/>
        </w:rPr>
        <w:t xml:space="preserve"> (20), e193 (2013).</w:t>
      </w:r>
    </w:p>
    <w:p w14:paraId="54EAD93D" w14:textId="1F754ED0" w:rsidR="0047246F" w:rsidRPr="008B5BE9" w:rsidRDefault="006A4A02" w:rsidP="008B5BE9">
      <w:pPr>
        <w:pStyle w:val="Title2"/>
        <w:numPr>
          <w:ilvl w:val="0"/>
          <w:numId w:val="24"/>
        </w:numPr>
        <w:spacing w:before="0" w:beforeAutospacing="0" w:after="0" w:afterAutospacing="0"/>
        <w:ind w:left="0" w:firstLine="0"/>
        <w:jc w:val="both"/>
        <w:rPr>
          <w:rFonts w:asciiTheme="minorHAnsi" w:hAnsiTheme="minorHAnsi" w:cstheme="minorHAnsi"/>
        </w:rPr>
      </w:pPr>
      <w:r w:rsidRPr="008B5BE9">
        <w:rPr>
          <w:rFonts w:asciiTheme="minorHAnsi" w:hAnsiTheme="minorHAnsi" w:cstheme="minorHAnsi"/>
        </w:rPr>
        <w:t xml:space="preserve">Jacobs, T. B., LaFayette, P. R., Schmitz, R. J., Parrott, W.A. </w:t>
      </w:r>
      <w:hyperlink r:id="rId28" w:history="1">
        <w:r w:rsidRPr="008B5BE9">
          <w:rPr>
            <w:rStyle w:val="a4"/>
            <w:rFonts w:asciiTheme="minorHAnsi" w:hAnsiTheme="minorHAnsi" w:cstheme="minorHAnsi"/>
            <w:color w:val="auto"/>
            <w:u w:val="none"/>
          </w:rPr>
          <w:t xml:space="preserve">Targeted genome modifications in </w:t>
        </w:r>
        <w:r w:rsidRPr="008B5BE9">
          <w:rPr>
            <w:rStyle w:val="a4"/>
            <w:rFonts w:asciiTheme="minorHAnsi" w:hAnsiTheme="minorHAnsi" w:cstheme="minorHAnsi"/>
            <w:bCs/>
            <w:color w:val="auto"/>
            <w:u w:val="none"/>
          </w:rPr>
          <w:t>soybean</w:t>
        </w:r>
        <w:r w:rsidRPr="008B5BE9">
          <w:rPr>
            <w:rStyle w:val="a4"/>
            <w:rFonts w:asciiTheme="minorHAnsi" w:hAnsiTheme="minorHAnsi" w:cstheme="minorHAnsi"/>
            <w:color w:val="auto"/>
            <w:u w:val="none"/>
          </w:rPr>
          <w:t xml:space="preserve"> with </w:t>
        </w:r>
        <w:r w:rsidRPr="008B5BE9">
          <w:rPr>
            <w:rStyle w:val="a4"/>
            <w:rFonts w:asciiTheme="minorHAnsi" w:hAnsiTheme="minorHAnsi" w:cstheme="minorHAnsi"/>
            <w:bCs/>
            <w:color w:val="auto"/>
            <w:u w:val="none"/>
          </w:rPr>
          <w:t>CRISPR</w:t>
        </w:r>
        <w:r w:rsidRPr="008B5BE9">
          <w:rPr>
            <w:rStyle w:val="a4"/>
            <w:rFonts w:asciiTheme="minorHAnsi" w:hAnsiTheme="minorHAnsi" w:cstheme="minorHAnsi"/>
            <w:color w:val="auto"/>
            <w:u w:val="none"/>
          </w:rPr>
          <w:t>/Cas9.</w:t>
        </w:r>
      </w:hyperlink>
      <w:r w:rsidRPr="008B5BE9">
        <w:rPr>
          <w:rStyle w:val="a4"/>
          <w:rFonts w:asciiTheme="minorHAnsi" w:hAnsiTheme="minorHAnsi" w:cstheme="minorHAnsi"/>
          <w:color w:val="auto"/>
          <w:u w:val="none"/>
        </w:rPr>
        <w:t xml:space="preserve"> </w:t>
      </w:r>
      <w:r w:rsidR="00924A5D" w:rsidRPr="008B5BE9">
        <w:rPr>
          <w:rStyle w:val="jrnl"/>
          <w:rFonts w:asciiTheme="minorHAnsi" w:hAnsiTheme="minorHAnsi" w:cstheme="minorHAnsi"/>
          <w:i/>
        </w:rPr>
        <w:t>BMC Biotechnology</w:t>
      </w:r>
      <w:r w:rsidRPr="008B5BE9">
        <w:rPr>
          <w:rFonts w:asciiTheme="minorHAnsi" w:hAnsiTheme="minorHAnsi" w:cstheme="minorHAnsi"/>
        </w:rPr>
        <w:t xml:space="preserve">. </w:t>
      </w:r>
      <w:r w:rsidRPr="008B5BE9">
        <w:rPr>
          <w:rFonts w:asciiTheme="minorHAnsi" w:hAnsiTheme="minorHAnsi" w:cstheme="minorHAnsi"/>
          <w:b/>
        </w:rPr>
        <w:t>15</w:t>
      </w:r>
      <w:r w:rsidRPr="008B5BE9">
        <w:rPr>
          <w:rFonts w:asciiTheme="minorHAnsi" w:hAnsiTheme="minorHAnsi" w:cstheme="minorHAnsi"/>
        </w:rPr>
        <w:t>, 16 (2015).</w:t>
      </w:r>
    </w:p>
    <w:p w14:paraId="0078B340" w14:textId="3E630F49" w:rsidR="0047246F" w:rsidRPr="008B5BE9" w:rsidRDefault="006A4A02" w:rsidP="008B5BE9">
      <w:pPr>
        <w:pStyle w:val="Title2"/>
        <w:numPr>
          <w:ilvl w:val="0"/>
          <w:numId w:val="24"/>
        </w:numPr>
        <w:spacing w:before="0" w:beforeAutospacing="0" w:after="0" w:afterAutospacing="0"/>
        <w:ind w:left="0" w:firstLine="0"/>
        <w:jc w:val="both"/>
        <w:rPr>
          <w:rFonts w:asciiTheme="minorHAnsi" w:hAnsiTheme="minorHAnsi" w:cstheme="minorHAnsi"/>
        </w:rPr>
      </w:pPr>
      <w:r w:rsidRPr="008B5BE9">
        <w:rPr>
          <w:rFonts w:asciiTheme="minorHAnsi" w:hAnsiTheme="minorHAnsi" w:cstheme="minorHAnsi"/>
        </w:rPr>
        <w:t xml:space="preserve">Svitashev, S. et al. </w:t>
      </w:r>
      <w:hyperlink r:id="rId29" w:history="1">
        <w:r w:rsidRPr="008B5BE9">
          <w:rPr>
            <w:rStyle w:val="a4"/>
            <w:rFonts w:asciiTheme="minorHAnsi" w:hAnsiTheme="minorHAnsi" w:cstheme="minorHAnsi"/>
            <w:color w:val="auto"/>
            <w:u w:val="none"/>
          </w:rPr>
          <w:t xml:space="preserve">Targeted Mutagenesis, Precise Gene Editing, and Site-Specific Gene Insertion in </w:t>
        </w:r>
        <w:r w:rsidRPr="008B5BE9">
          <w:rPr>
            <w:rStyle w:val="a4"/>
            <w:rFonts w:asciiTheme="minorHAnsi" w:hAnsiTheme="minorHAnsi" w:cstheme="minorHAnsi"/>
            <w:bCs/>
            <w:color w:val="auto"/>
            <w:u w:val="none"/>
          </w:rPr>
          <w:t>Maize</w:t>
        </w:r>
        <w:r w:rsidRPr="008B5BE9">
          <w:rPr>
            <w:rStyle w:val="a4"/>
            <w:rFonts w:asciiTheme="minorHAnsi" w:hAnsiTheme="minorHAnsi" w:cstheme="minorHAnsi"/>
            <w:color w:val="auto"/>
            <w:u w:val="none"/>
          </w:rPr>
          <w:t xml:space="preserve"> Using Cas9 and Guide RNA.</w:t>
        </w:r>
      </w:hyperlink>
      <w:r w:rsidRPr="008B5BE9">
        <w:rPr>
          <w:rStyle w:val="a4"/>
          <w:rFonts w:asciiTheme="minorHAnsi" w:hAnsiTheme="minorHAnsi" w:cstheme="minorHAnsi"/>
          <w:color w:val="auto"/>
          <w:u w:val="none"/>
        </w:rPr>
        <w:t xml:space="preserve"> </w:t>
      </w:r>
      <w:r w:rsidR="00924A5D" w:rsidRPr="008B5BE9">
        <w:rPr>
          <w:rStyle w:val="a4"/>
          <w:rFonts w:asciiTheme="minorHAnsi" w:hAnsiTheme="minorHAnsi" w:cstheme="minorHAnsi"/>
          <w:i/>
          <w:color w:val="auto"/>
          <w:u w:val="none"/>
        </w:rPr>
        <w:t>Plant Physiology</w:t>
      </w:r>
      <w:r w:rsidRPr="008B5BE9">
        <w:rPr>
          <w:rFonts w:asciiTheme="minorHAnsi" w:hAnsiTheme="minorHAnsi" w:cstheme="minorHAnsi"/>
        </w:rPr>
        <w:t xml:space="preserve">. </w:t>
      </w:r>
      <w:r w:rsidRPr="008B5BE9">
        <w:rPr>
          <w:rFonts w:asciiTheme="minorHAnsi" w:hAnsiTheme="minorHAnsi" w:cstheme="minorHAnsi"/>
          <w:b/>
        </w:rPr>
        <w:t>169</w:t>
      </w:r>
      <w:r w:rsidRPr="008B5BE9">
        <w:rPr>
          <w:rFonts w:asciiTheme="minorHAnsi" w:hAnsiTheme="minorHAnsi" w:cstheme="minorHAnsi"/>
        </w:rPr>
        <w:t xml:space="preserve"> (2), 931-945 (2015).</w:t>
      </w:r>
    </w:p>
    <w:p w14:paraId="49DC96FE" w14:textId="2B9B78CE" w:rsidR="0047246F" w:rsidRPr="008B5BE9" w:rsidRDefault="006A4A02" w:rsidP="008B5BE9">
      <w:pPr>
        <w:pStyle w:val="Title2"/>
        <w:numPr>
          <w:ilvl w:val="0"/>
          <w:numId w:val="24"/>
        </w:numPr>
        <w:spacing w:before="0" w:beforeAutospacing="0" w:after="0" w:afterAutospacing="0"/>
        <w:ind w:left="0" w:firstLine="0"/>
        <w:jc w:val="both"/>
        <w:rPr>
          <w:rFonts w:asciiTheme="minorHAnsi" w:hAnsiTheme="minorHAnsi" w:cstheme="minorHAnsi"/>
        </w:rPr>
      </w:pPr>
      <w:r w:rsidRPr="008B5BE9">
        <w:rPr>
          <w:rFonts w:asciiTheme="minorHAnsi" w:hAnsiTheme="minorHAnsi" w:cstheme="minorHAnsi"/>
        </w:rPr>
        <w:t>Schwank, G. et al.</w:t>
      </w:r>
      <w:r w:rsidR="00A427D7" w:rsidRPr="008B5BE9">
        <w:rPr>
          <w:rFonts w:asciiTheme="minorHAnsi" w:hAnsiTheme="minorHAnsi" w:cstheme="minorHAnsi"/>
        </w:rPr>
        <w:t xml:space="preserve"> </w:t>
      </w:r>
      <w:hyperlink r:id="rId30" w:history="1">
        <w:r w:rsidRPr="008B5BE9">
          <w:rPr>
            <w:rStyle w:val="a4"/>
            <w:rFonts w:asciiTheme="minorHAnsi" w:hAnsiTheme="minorHAnsi" w:cstheme="minorHAnsi"/>
            <w:bCs/>
            <w:color w:val="auto"/>
            <w:u w:val="none"/>
          </w:rPr>
          <w:t>Functional</w:t>
        </w:r>
        <w:r w:rsidRPr="008B5BE9">
          <w:rPr>
            <w:rStyle w:val="a4"/>
            <w:rFonts w:asciiTheme="minorHAnsi" w:hAnsiTheme="minorHAnsi" w:cstheme="minorHAnsi"/>
            <w:color w:val="auto"/>
            <w:u w:val="none"/>
          </w:rPr>
          <w:t xml:space="preserve"> </w:t>
        </w:r>
        <w:r w:rsidRPr="008B5BE9">
          <w:rPr>
            <w:rStyle w:val="a4"/>
            <w:rFonts w:asciiTheme="minorHAnsi" w:hAnsiTheme="minorHAnsi" w:cstheme="minorHAnsi"/>
            <w:bCs/>
            <w:color w:val="auto"/>
            <w:u w:val="none"/>
          </w:rPr>
          <w:t>repair</w:t>
        </w:r>
        <w:r w:rsidRPr="008B5BE9">
          <w:rPr>
            <w:rStyle w:val="a4"/>
            <w:rFonts w:asciiTheme="minorHAnsi" w:hAnsiTheme="minorHAnsi" w:cstheme="minorHAnsi"/>
            <w:color w:val="auto"/>
            <w:u w:val="none"/>
          </w:rPr>
          <w:t xml:space="preserve"> of </w:t>
        </w:r>
        <w:r w:rsidRPr="008B5BE9">
          <w:rPr>
            <w:rStyle w:val="a4"/>
            <w:rFonts w:asciiTheme="minorHAnsi" w:hAnsiTheme="minorHAnsi" w:cstheme="minorHAnsi"/>
            <w:bCs/>
            <w:color w:val="auto"/>
            <w:u w:val="none"/>
          </w:rPr>
          <w:t>CFTR</w:t>
        </w:r>
        <w:r w:rsidRPr="008B5BE9">
          <w:rPr>
            <w:rStyle w:val="a4"/>
            <w:rFonts w:asciiTheme="minorHAnsi" w:hAnsiTheme="minorHAnsi" w:cstheme="minorHAnsi"/>
            <w:color w:val="auto"/>
            <w:u w:val="none"/>
          </w:rPr>
          <w:t xml:space="preserve"> by </w:t>
        </w:r>
        <w:r w:rsidRPr="008B5BE9">
          <w:rPr>
            <w:rStyle w:val="a4"/>
            <w:rFonts w:asciiTheme="minorHAnsi" w:hAnsiTheme="minorHAnsi" w:cstheme="minorHAnsi"/>
            <w:bCs/>
            <w:color w:val="auto"/>
            <w:u w:val="none"/>
          </w:rPr>
          <w:t>CRISPR</w:t>
        </w:r>
        <w:r w:rsidRPr="008B5BE9">
          <w:rPr>
            <w:rStyle w:val="a4"/>
            <w:rFonts w:asciiTheme="minorHAnsi" w:hAnsiTheme="minorHAnsi" w:cstheme="minorHAnsi"/>
            <w:color w:val="auto"/>
            <w:u w:val="none"/>
          </w:rPr>
          <w:t>/</w:t>
        </w:r>
        <w:r w:rsidRPr="008B5BE9">
          <w:rPr>
            <w:rStyle w:val="a4"/>
            <w:rFonts w:asciiTheme="minorHAnsi" w:hAnsiTheme="minorHAnsi" w:cstheme="minorHAnsi"/>
            <w:bCs/>
            <w:color w:val="auto"/>
            <w:u w:val="none"/>
          </w:rPr>
          <w:t>Cas9</w:t>
        </w:r>
        <w:r w:rsidRPr="008B5BE9">
          <w:rPr>
            <w:rStyle w:val="a4"/>
            <w:rFonts w:asciiTheme="minorHAnsi" w:hAnsiTheme="minorHAnsi" w:cstheme="minorHAnsi"/>
            <w:color w:val="auto"/>
            <w:u w:val="none"/>
          </w:rPr>
          <w:t xml:space="preserve"> in </w:t>
        </w:r>
        <w:r w:rsidRPr="008B5BE9">
          <w:rPr>
            <w:rStyle w:val="a4"/>
            <w:rFonts w:asciiTheme="minorHAnsi" w:hAnsiTheme="minorHAnsi" w:cstheme="minorHAnsi"/>
            <w:bCs/>
            <w:color w:val="auto"/>
            <w:u w:val="none"/>
          </w:rPr>
          <w:t>intestinal</w:t>
        </w:r>
        <w:r w:rsidRPr="008B5BE9">
          <w:rPr>
            <w:rStyle w:val="a4"/>
            <w:rFonts w:asciiTheme="minorHAnsi" w:hAnsiTheme="minorHAnsi" w:cstheme="minorHAnsi"/>
            <w:color w:val="auto"/>
            <w:u w:val="none"/>
          </w:rPr>
          <w:t xml:space="preserve"> </w:t>
        </w:r>
        <w:r w:rsidRPr="008B5BE9">
          <w:rPr>
            <w:rStyle w:val="a4"/>
            <w:rFonts w:asciiTheme="minorHAnsi" w:hAnsiTheme="minorHAnsi" w:cstheme="minorHAnsi"/>
            <w:bCs/>
            <w:color w:val="auto"/>
            <w:u w:val="none"/>
          </w:rPr>
          <w:t>stem</w:t>
        </w:r>
        <w:r w:rsidRPr="008B5BE9">
          <w:rPr>
            <w:rStyle w:val="a4"/>
            <w:rFonts w:asciiTheme="minorHAnsi" w:hAnsiTheme="minorHAnsi" w:cstheme="minorHAnsi"/>
            <w:color w:val="auto"/>
            <w:u w:val="none"/>
          </w:rPr>
          <w:t xml:space="preserve"> </w:t>
        </w:r>
        <w:r w:rsidRPr="008B5BE9">
          <w:rPr>
            <w:rStyle w:val="a4"/>
            <w:rFonts w:asciiTheme="minorHAnsi" w:hAnsiTheme="minorHAnsi" w:cstheme="minorHAnsi"/>
            <w:bCs/>
            <w:color w:val="auto"/>
            <w:u w:val="none"/>
          </w:rPr>
          <w:t>cell</w:t>
        </w:r>
        <w:r w:rsidRPr="008B5BE9">
          <w:rPr>
            <w:rStyle w:val="a4"/>
            <w:rFonts w:asciiTheme="minorHAnsi" w:hAnsiTheme="minorHAnsi" w:cstheme="minorHAnsi"/>
            <w:color w:val="auto"/>
            <w:u w:val="none"/>
          </w:rPr>
          <w:t xml:space="preserve"> </w:t>
        </w:r>
        <w:r w:rsidRPr="008B5BE9">
          <w:rPr>
            <w:rStyle w:val="a4"/>
            <w:rFonts w:asciiTheme="minorHAnsi" w:hAnsiTheme="minorHAnsi" w:cstheme="minorHAnsi"/>
            <w:bCs/>
            <w:color w:val="auto"/>
            <w:u w:val="none"/>
          </w:rPr>
          <w:t>organoids</w:t>
        </w:r>
        <w:r w:rsidRPr="008B5BE9">
          <w:rPr>
            <w:rStyle w:val="a4"/>
            <w:rFonts w:asciiTheme="minorHAnsi" w:hAnsiTheme="minorHAnsi" w:cstheme="minorHAnsi"/>
            <w:color w:val="auto"/>
            <w:u w:val="none"/>
          </w:rPr>
          <w:t xml:space="preserve"> of </w:t>
        </w:r>
        <w:r w:rsidRPr="008B5BE9">
          <w:rPr>
            <w:rStyle w:val="a4"/>
            <w:rFonts w:asciiTheme="minorHAnsi" w:hAnsiTheme="minorHAnsi" w:cstheme="minorHAnsi"/>
            <w:bCs/>
            <w:color w:val="auto"/>
            <w:u w:val="none"/>
          </w:rPr>
          <w:t>cystic</w:t>
        </w:r>
        <w:r w:rsidRPr="008B5BE9">
          <w:rPr>
            <w:rStyle w:val="a4"/>
            <w:rFonts w:asciiTheme="minorHAnsi" w:hAnsiTheme="minorHAnsi" w:cstheme="minorHAnsi"/>
            <w:color w:val="auto"/>
            <w:u w:val="none"/>
          </w:rPr>
          <w:t xml:space="preserve"> </w:t>
        </w:r>
        <w:r w:rsidRPr="008B5BE9">
          <w:rPr>
            <w:rStyle w:val="a4"/>
            <w:rFonts w:asciiTheme="minorHAnsi" w:hAnsiTheme="minorHAnsi" w:cstheme="minorHAnsi"/>
            <w:bCs/>
            <w:color w:val="auto"/>
            <w:u w:val="none"/>
          </w:rPr>
          <w:t>fibrosis</w:t>
        </w:r>
        <w:r w:rsidRPr="008B5BE9">
          <w:rPr>
            <w:rStyle w:val="a4"/>
            <w:rFonts w:asciiTheme="minorHAnsi" w:hAnsiTheme="minorHAnsi" w:cstheme="minorHAnsi"/>
            <w:color w:val="auto"/>
            <w:u w:val="none"/>
          </w:rPr>
          <w:t xml:space="preserve"> </w:t>
        </w:r>
        <w:r w:rsidRPr="008B5BE9">
          <w:rPr>
            <w:rStyle w:val="a4"/>
            <w:rFonts w:asciiTheme="minorHAnsi" w:hAnsiTheme="minorHAnsi" w:cstheme="minorHAnsi"/>
            <w:bCs/>
            <w:color w:val="auto"/>
            <w:u w:val="none"/>
          </w:rPr>
          <w:t>patients</w:t>
        </w:r>
        <w:r w:rsidRPr="008B5BE9">
          <w:rPr>
            <w:rStyle w:val="a4"/>
            <w:rFonts w:asciiTheme="minorHAnsi" w:hAnsiTheme="minorHAnsi" w:cstheme="minorHAnsi"/>
            <w:color w:val="auto"/>
            <w:u w:val="none"/>
          </w:rPr>
          <w:t>.</w:t>
        </w:r>
      </w:hyperlink>
      <w:r w:rsidRPr="008B5BE9">
        <w:rPr>
          <w:rStyle w:val="a4"/>
          <w:rFonts w:asciiTheme="minorHAnsi" w:hAnsiTheme="minorHAnsi" w:cstheme="minorHAnsi"/>
          <w:color w:val="auto"/>
          <w:u w:val="none"/>
        </w:rPr>
        <w:t xml:space="preserve"> </w:t>
      </w:r>
      <w:r w:rsidRPr="008B5BE9">
        <w:rPr>
          <w:rStyle w:val="jrnl"/>
          <w:rFonts w:asciiTheme="minorHAnsi" w:hAnsiTheme="minorHAnsi" w:cstheme="minorHAnsi"/>
          <w:bCs/>
          <w:i/>
        </w:rPr>
        <w:t>Cell</w:t>
      </w:r>
      <w:r w:rsidRPr="008B5BE9">
        <w:rPr>
          <w:rStyle w:val="jrnl"/>
          <w:rFonts w:asciiTheme="minorHAnsi" w:hAnsiTheme="minorHAnsi" w:cstheme="minorHAnsi"/>
          <w:i/>
        </w:rPr>
        <w:t xml:space="preserve"> </w:t>
      </w:r>
      <w:r w:rsidRPr="008B5BE9">
        <w:rPr>
          <w:rStyle w:val="jrnl"/>
          <w:rFonts w:asciiTheme="minorHAnsi" w:hAnsiTheme="minorHAnsi" w:cstheme="minorHAnsi"/>
          <w:bCs/>
          <w:i/>
        </w:rPr>
        <w:t>Stem</w:t>
      </w:r>
      <w:r w:rsidRPr="008B5BE9">
        <w:rPr>
          <w:rStyle w:val="jrnl"/>
          <w:rFonts w:asciiTheme="minorHAnsi" w:hAnsiTheme="minorHAnsi" w:cstheme="minorHAnsi"/>
          <w:i/>
        </w:rPr>
        <w:t xml:space="preserve"> </w:t>
      </w:r>
      <w:r w:rsidRPr="008B5BE9">
        <w:rPr>
          <w:rStyle w:val="jrnl"/>
          <w:rFonts w:asciiTheme="minorHAnsi" w:hAnsiTheme="minorHAnsi" w:cstheme="minorHAnsi"/>
          <w:bCs/>
          <w:i/>
        </w:rPr>
        <w:t>Cell</w:t>
      </w:r>
      <w:r w:rsidRPr="008B5BE9">
        <w:rPr>
          <w:rFonts w:asciiTheme="minorHAnsi" w:hAnsiTheme="minorHAnsi" w:cstheme="minorHAnsi"/>
        </w:rPr>
        <w:t xml:space="preserve">. </w:t>
      </w:r>
      <w:r w:rsidRPr="008B5BE9">
        <w:rPr>
          <w:rFonts w:asciiTheme="minorHAnsi" w:hAnsiTheme="minorHAnsi" w:cstheme="minorHAnsi"/>
          <w:b/>
        </w:rPr>
        <w:t>13</w:t>
      </w:r>
      <w:r w:rsidR="00763C80" w:rsidRPr="008B5BE9">
        <w:rPr>
          <w:rFonts w:asciiTheme="minorHAnsi" w:hAnsiTheme="minorHAnsi" w:cstheme="minorHAnsi"/>
        </w:rPr>
        <w:t xml:space="preserve"> (6), </w:t>
      </w:r>
      <w:r w:rsidRPr="008B5BE9">
        <w:rPr>
          <w:rFonts w:asciiTheme="minorHAnsi" w:hAnsiTheme="minorHAnsi" w:cstheme="minorHAnsi"/>
        </w:rPr>
        <w:t>653-658 (2013).</w:t>
      </w:r>
    </w:p>
    <w:p w14:paraId="3167AB8E" w14:textId="07889A38" w:rsidR="0047246F" w:rsidRPr="008B5BE9" w:rsidRDefault="006A4A02" w:rsidP="008B5BE9">
      <w:pPr>
        <w:pStyle w:val="Title2"/>
        <w:numPr>
          <w:ilvl w:val="0"/>
          <w:numId w:val="24"/>
        </w:numPr>
        <w:spacing w:before="0" w:beforeAutospacing="0" w:after="0" w:afterAutospacing="0"/>
        <w:ind w:left="0" w:firstLine="0"/>
        <w:jc w:val="both"/>
        <w:rPr>
          <w:rFonts w:asciiTheme="minorHAnsi" w:hAnsiTheme="minorHAnsi" w:cstheme="minorHAnsi"/>
        </w:rPr>
      </w:pPr>
      <w:r w:rsidRPr="008B5BE9">
        <w:rPr>
          <w:rFonts w:asciiTheme="minorHAnsi" w:hAnsiTheme="minorHAnsi" w:cstheme="minorHAnsi"/>
        </w:rPr>
        <w:t xml:space="preserve">Ye, L. et al. </w:t>
      </w:r>
      <w:hyperlink r:id="rId31" w:history="1">
        <w:r w:rsidRPr="008B5BE9">
          <w:rPr>
            <w:rStyle w:val="a4"/>
            <w:rFonts w:asciiTheme="minorHAnsi" w:hAnsiTheme="minorHAnsi" w:cstheme="minorHAnsi"/>
            <w:color w:val="auto"/>
            <w:u w:val="none"/>
          </w:rPr>
          <w:t xml:space="preserve">Genome editing using </w:t>
        </w:r>
        <w:r w:rsidRPr="008B5BE9">
          <w:rPr>
            <w:rStyle w:val="a4"/>
            <w:rFonts w:asciiTheme="minorHAnsi" w:hAnsiTheme="minorHAnsi" w:cstheme="minorHAnsi"/>
            <w:bCs/>
            <w:color w:val="auto"/>
            <w:u w:val="none"/>
          </w:rPr>
          <w:t>CRISPR</w:t>
        </w:r>
        <w:r w:rsidRPr="008B5BE9">
          <w:rPr>
            <w:rStyle w:val="a4"/>
            <w:rFonts w:asciiTheme="minorHAnsi" w:hAnsiTheme="minorHAnsi" w:cstheme="minorHAnsi"/>
            <w:color w:val="auto"/>
            <w:u w:val="none"/>
          </w:rPr>
          <w:t>-Cas9 to create the HPFH genotype in HSPCs: An approach for treating sickle cell disease and β-thalassemia.</w:t>
        </w:r>
      </w:hyperlink>
      <w:r w:rsidRPr="008B5BE9">
        <w:rPr>
          <w:rStyle w:val="a4"/>
          <w:rFonts w:asciiTheme="minorHAnsi" w:hAnsiTheme="minorHAnsi" w:cstheme="minorHAnsi"/>
          <w:color w:val="auto"/>
          <w:u w:val="none"/>
        </w:rPr>
        <w:t xml:space="preserve"> </w:t>
      </w:r>
      <w:r w:rsidR="00924A5D" w:rsidRPr="008B5BE9">
        <w:rPr>
          <w:rStyle w:val="jrnl"/>
          <w:rFonts w:asciiTheme="minorHAnsi" w:hAnsiTheme="minorHAnsi" w:cstheme="minorHAnsi"/>
          <w:i/>
        </w:rPr>
        <w:t>Proceedings of the National Academy of Sciences of the United States of America</w:t>
      </w:r>
      <w:r w:rsidRPr="008B5BE9">
        <w:rPr>
          <w:rFonts w:asciiTheme="minorHAnsi" w:hAnsiTheme="minorHAnsi" w:cstheme="minorHAnsi"/>
        </w:rPr>
        <w:t xml:space="preserve">. </w:t>
      </w:r>
      <w:r w:rsidRPr="008B5BE9">
        <w:rPr>
          <w:rFonts w:asciiTheme="minorHAnsi" w:hAnsiTheme="minorHAnsi" w:cstheme="minorHAnsi"/>
          <w:b/>
        </w:rPr>
        <w:t xml:space="preserve">113 </w:t>
      </w:r>
      <w:r w:rsidRPr="008B5BE9">
        <w:rPr>
          <w:rFonts w:asciiTheme="minorHAnsi" w:hAnsiTheme="minorHAnsi" w:cstheme="minorHAnsi"/>
        </w:rPr>
        <w:t>(38), 10661-10665 (2016).</w:t>
      </w:r>
    </w:p>
    <w:p w14:paraId="7932FA73" w14:textId="5E3D14A1" w:rsidR="0047246F" w:rsidRPr="008B5BE9" w:rsidRDefault="006A4A02" w:rsidP="008B5BE9">
      <w:pPr>
        <w:pStyle w:val="Title2"/>
        <w:numPr>
          <w:ilvl w:val="0"/>
          <w:numId w:val="24"/>
        </w:numPr>
        <w:spacing w:before="0" w:beforeAutospacing="0" w:after="0" w:afterAutospacing="0"/>
        <w:ind w:left="0" w:firstLine="0"/>
        <w:jc w:val="both"/>
        <w:rPr>
          <w:rFonts w:asciiTheme="minorHAnsi" w:hAnsiTheme="minorHAnsi" w:cstheme="minorHAnsi"/>
        </w:rPr>
      </w:pPr>
      <w:r w:rsidRPr="008B5BE9">
        <w:rPr>
          <w:rFonts w:asciiTheme="minorHAnsi" w:hAnsiTheme="minorHAnsi" w:cstheme="minorHAnsi"/>
        </w:rPr>
        <w:t xml:space="preserve">Gabriel, R. </w:t>
      </w:r>
      <w:hyperlink r:id="rId32" w:history="1">
        <w:r w:rsidRPr="008B5BE9">
          <w:rPr>
            <w:rStyle w:val="a4"/>
            <w:rFonts w:asciiTheme="minorHAnsi" w:hAnsiTheme="minorHAnsi" w:cstheme="minorHAnsi"/>
            <w:color w:val="auto"/>
            <w:u w:val="none"/>
          </w:rPr>
          <w:t xml:space="preserve">An unbiased </w:t>
        </w:r>
        <w:r w:rsidRPr="008B5BE9">
          <w:rPr>
            <w:rStyle w:val="a4"/>
            <w:rFonts w:asciiTheme="minorHAnsi" w:hAnsiTheme="minorHAnsi" w:cstheme="minorHAnsi"/>
            <w:bCs/>
            <w:color w:val="auto"/>
            <w:u w:val="none"/>
          </w:rPr>
          <w:t>genome</w:t>
        </w:r>
        <w:r w:rsidRPr="008B5BE9">
          <w:rPr>
            <w:rStyle w:val="a4"/>
            <w:rFonts w:asciiTheme="minorHAnsi" w:hAnsiTheme="minorHAnsi" w:cstheme="minorHAnsi"/>
            <w:color w:val="auto"/>
            <w:u w:val="none"/>
          </w:rPr>
          <w:t>-wide analysis of zinc-finger nuclease specificity.</w:t>
        </w:r>
      </w:hyperlink>
      <w:r w:rsidRPr="008B5BE9">
        <w:rPr>
          <w:rStyle w:val="a4"/>
          <w:rFonts w:asciiTheme="minorHAnsi" w:hAnsiTheme="minorHAnsi" w:cstheme="minorHAnsi"/>
          <w:color w:val="auto"/>
          <w:u w:val="none"/>
        </w:rPr>
        <w:t xml:space="preserve"> </w:t>
      </w:r>
      <w:r w:rsidR="00BC3AD9" w:rsidRPr="008B5BE9">
        <w:rPr>
          <w:rStyle w:val="jrnl"/>
          <w:rFonts w:asciiTheme="minorHAnsi" w:hAnsiTheme="minorHAnsi" w:cstheme="minorHAnsi"/>
          <w:i/>
        </w:rPr>
        <w:t>Nature Biotechnology</w:t>
      </w:r>
      <w:r w:rsidRPr="008B5BE9">
        <w:rPr>
          <w:rFonts w:asciiTheme="minorHAnsi" w:hAnsiTheme="minorHAnsi" w:cstheme="minorHAnsi"/>
        </w:rPr>
        <w:t xml:space="preserve"> </w:t>
      </w:r>
      <w:r w:rsidRPr="008B5BE9">
        <w:rPr>
          <w:rFonts w:asciiTheme="minorHAnsi" w:hAnsiTheme="minorHAnsi" w:cstheme="minorHAnsi"/>
          <w:b/>
        </w:rPr>
        <w:t>29</w:t>
      </w:r>
      <w:r w:rsidRPr="008B5BE9">
        <w:rPr>
          <w:rFonts w:asciiTheme="minorHAnsi" w:hAnsiTheme="minorHAnsi" w:cstheme="minorHAnsi"/>
        </w:rPr>
        <w:t xml:space="preserve"> (9), 816-823 (2011).</w:t>
      </w:r>
    </w:p>
    <w:p w14:paraId="4ECD07C1" w14:textId="2F4B90F2" w:rsidR="0047246F" w:rsidRPr="008B5BE9" w:rsidRDefault="006A4A02" w:rsidP="008B5BE9">
      <w:pPr>
        <w:pStyle w:val="Title2"/>
        <w:numPr>
          <w:ilvl w:val="0"/>
          <w:numId w:val="24"/>
        </w:numPr>
        <w:spacing w:before="0" w:beforeAutospacing="0" w:after="0" w:afterAutospacing="0"/>
        <w:ind w:left="0" w:firstLine="0"/>
        <w:jc w:val="both"/>
        <w:rPr>
          <w:rFonts w:asciiTheme="minorHAnsi" w:hAnsiTheme="minorHAnsi" w:cstheme="minorHAnsi"/>
        </w:rPr>
      </w:pPr>
      <w:r w:rsidRPr="008B5BE9">
        <w:rPr>
          <w:rFonts w:asciiTheme="minorHAnsi" w:hAnsiTheme="minorHAnsi" w:cstheme="minorHAnsi"/>
        </w:rPr>
        <w:t xml:space="preserve">Gaj, T., Guo, J., Kato, Y., Sirk, S. J., Barbas, C. F. 3rd. </w:t>
      </w:r>
      <w:hyperlink r:id="rId33" w:history="1">
        <w:r w:rsidRPr="008B5BE9">
          <w:rPr>
            <w:rStyle w:val="a4"/>
            <w:rFonts w:asciiTheme="minorHAnsi" w:hAnsiTheme="minorHAnsi" w:cstheme="minorHAnsi"/>
            <w:color w:val="auto"/>
            <w:u w:val="none"/>
          </w:rPr>
          <w:t>Targeted gene knockout by direct delivery of zinc-finger nuclease proteins.</w:t>
        </w:r>
      </w:hyperlink>
      <w:r w:rsidRPr="008B5BE9">
        <w:rPr>
          <w:rStyle w:val="a4"/>
          <w:rFonts w:asciiTheme="minorHAnsi" w:hAnsiTheme="minorHAnsi" w:cstheme="minorHAnsi"/>
          <w:color w:val="auto"/>
          <w:u w:val="none"/>
        </w:rPr>
        <w:t xml:space="preserve"> </w:t>
      </w:r>
      <w:r w:rsidR="00BC3AD9" w:rsidRPr="008B5BE9">
        <w:rPr>
          <w:rStyle w:val="jrnl"/>
          <w:rFonts w:asciiTheme="minorHAnsi" w:hAnsiTheme="minorHAnsi" w:cstheme="minorHAnsi"/>
          <w:i/>
        </w:rPr>
        <w:t>Nature Methods</w:t>
      </w:r>
      <w:r w:rsidRPr="008B5BE9">
        <w:rPr>
          <w:rFonts w:asciiTheme="minorHAnsi" w:hAnsiTheme="minorHAnsi" w:cstheme="minorHAnsi"/>
        </w:rPr>
        <w:t xml:space="preserve">. </w:t>
      </w:r>
      <w:r w:rsidRPr="008B5BE9">
        <w:rPr>
          <w:rFonts w:asciiTheme="minorHAnsi" w:hAnsiTheme="minorHAnsi" w:cstheme="minorHAnsi"/>
          <w:b/>
        </w:rPr>
        <w:t>9</w:t>
      </w:r>
      <w:r w:rsidRPr="008B5BE9">
        <w:rPr>
          <w:rFonts w:asciiTheme="minorHAnsi" w:hAnsiTheme="minorHAnsi" w:cstheme="minorHAnsi"/>
        </w:rPr>
        <w:t xml:space="preserve"> (8), 805-807 (2012).</w:t>
      </w:r>
    </w:p>
    <w:p w14:paraId="406AE6FE" w14:textId="1ACDA5BB" w:rsidR="0047246F" w:rsidRPr="008B5BE9" w:rsidRDefault="006A4A02" w:rsidP="008B5BE9">
      <w:pPr>
        <w:pStyle w:val="Title2"/>
        <w:numPr>
          <w:ilvl w:val="0"/>
          <w:numId w:val="24"/>
        </w:numPr>
        <w:spacing w:before="0" w:beforeAutospacing="0" w:after="0" w:afterAutospacing="0"/>
        <w:ind w:left="0" w:firstLine="0"/>
        <w:jc w:val="both"/>
        <w:rPr>
          <w:rFonts w:asciiTheme="minorHAnsi" w:hAnsiTheme="minorHAnsi" w:cstheme="minorHAnsi"/>
        </w:rPr>
      </w:pPr>
      <w:r w:rsidRPr="008B5BE9">
        <w:rPr>
          <w:rFonts w:asciiTheme="minorHAnsi" w:hAnsiTheme="minorHAnsi" w:cstheme="minorHAnsi"/>
        </w:rPr>
        <w:t xml:space="preserve">Zuris, J. A. et al. </w:t>
      </w:r>
      <w:hyperlink r:id="rId34" w:history="1">
        <w:r w:rsidRPr="008B5BE9">
          <w:rPr>
            <w:rStyle w:val="a4"/>
            <w:rFonts w:asciiTheme="minorHAnsi" w:hAnsiTheme="minorHAnsi" w:cstheme="minorHAnsi"/>
            <w:bCs/>
            <w:color w:val="auto"/>
            <w:u w:val="none"/>
          </w:rPr>
          <w:t>Cationic</w:t>
        </w:r>
        <w:r w:rsidRPr="008B5BE9">
          <w:rPr>
            <w:rStyle w:val="a4"/>
            <w:rFonts w:asciiTheme="minorHAnsi" w:hAnsiTheme="minorHAnsi" w:cstheme="minorHAnsi"/>
            <w:color w:val="auto"/>
            <w:u w:val="none"/>
          </w:rPr>
          <w:t xml:space="preserve"> </w:t>
        </w:r>
        <w:r w:rsidRPr="008B5BE9">
          <w:rPr>
            <w:rStyle w:val="a4"/>
            <w:rFonts w:asciiTheme="minorHAnsi" w:hAnsiTheme="minorHAnsi" w:cstheme="minorHAnsi"/>
            <w:bCs/>
            <w:color w:val="auto"/>
            <w:u w:val="none"/>
          </w:rPr>
          <w:t>lipid-mediated</w:t>
        </w:r>
        <w:r w:rsidRPr="008B5BE9">
          <w:rPr>
            <w:rStyle w:val="a4"/>
            <w:rFonts w:asciiTheme="minorHAnsi" w:hAnsiTheme="minorHAnsi" w:cstheme="minorHAnsi"/>
            <w:color w:val="auto"/>
            <w:u w:val="none"/>
          </w:rPr>
          <w:t xml:space="preserve"> </w:t>
        </w:r>
        <w:r w:rsidRPr="008B5BE9">
          <w:rPr>
            <w:rStyle w:val="a4"/>
            <w:rFonts w:asciiTheme="minorHAnsi" w:hAnsiTheme="minorHAnsi" w:cstheme="minorHAnsi"/>
            <w:bCs/>
            <w:color w:val="auto"/>
            <w:u w:val="none"/>
          </w:rPr>
          <w:t>delivery</w:t>
        </w:r>
        <w:r w:rsidRPr="008B5BE9">
          <w:rPr>
            <w:rStyle w:val="a4"/>
            <w:rFonts w:asciiTheme="minorHAnsi" w:hAnsiTheme="minorHAnsi" w:cstheme="minorHAnsi"/>
            <w:color w:val="auto"/>
            <w:u w:val="none"/>
          </w:rPr>
          <w:t xml:space="preserve"> of </w:t>
        </w:r>
        <w:r w:rsidRPr="008B5BE9">
          <w:rPr>
            <w:rStyle w:val="a4"/>
            <w:rFonts w:asciiTheme="minorHAnsi" w:hAnsiTheme="minorHAnsi" w:cstheme="minorHAnsi"/>
            <w:bCs/>
            <w:color w:val="auto"/>
            <w:u w:val="none"/>
          </w:rPr>
          <w:t>proteins</w:t>
        </w:r>
        <w:r w:rsidRPr="008B5BE9">
          <w:rPr>
            <w:rStyle w:val="a4"/>
            <w:rFonts w:asciiTheme="minorHAnsi" w:hAnsiTheme="minorHAnsi" w:cstheme="minorHAnsi"/>
            <w:color w:val="auto"/>
            <w:u w:val="none"/>
          </w:rPr>
          <w:t xml:space="preserve"> </w:t>
        </w:r>
        <w:r w:rsidRPr="008B5BE9">
          <w:rPr>
            <w:rStyle w:val="a4"/>
            <w:rFonts w:asciiTheme="minorHAnsi" w:hAnsiTheme="minorHAnsi" w:cstheme="minorHAnsi"/>
            <w:bCs/>
            <w:color w:val="auto"/>
            <w:u w:val="none"/>
          </w:rPr>
          <w:t>enables</w:t>
        </w:r>
        <w:r w:rsidRPr="008B5BE9">
          <w:rPr>
            <w:rStyle w:val="a4"/>
            <w:rFonts w:asciiTheme="minorHAnsi" w:hAnsiTheme="minorHAnsi" w:cstheme="minorHAnsi"/>
            <w:color w:val="auto"/>
            <w:u w:val="none"/>
          </w:rPr>
          <w:t xml:space="preserve"> </w:t>
        </w:r>
        <w:r w:rsidRPr="008B5BE9">
          <w:rPr>
            <w:rStyle w:val="a4"/>
            <w:rFonts w:asciiTheme="minorHAnsi" w:hAnsiTheme="minorHAnsi" w:cstheme="minorHAnsi"/>
            <w:bCs/>
            <w:color w:val="auto"/>
            <w:u w:val="none"/>
          </w:rPr>
          <w:t>efficient</w:t>
        </w:r>
        <w:r w:rsidRPr="008B5BE9">
          <w:rPr>
            <w:rStyle w:val="a4"/>
            <w:rFonts w:asciiTheme="minorHAnsi" w:hAnsiTheme="minorHAnsi" w:cstheme="minorHAnsi"/>
            <w:color w:val="auto"/>
            <w:u w:val="none"/>
          </w:rPr>
          <w:t xml:space="preserve"> </w:t>
        </w:r>
        <w:r w:rsidRPr="008B5BE9">
          <w:rPr>
            <w:rStyle w:val="a4"/>
            <w:rFonts w:asciiTheme="minorHAnsi" w:hAnsiTheme="minorHAnsi" w:cstheme="minorHAnsi"/>
            <w:bCs/>
            <w:color w:val="auto"/>
            <w:u w:val="none"/>
          </w:rPr>
          <w:t>protein-based</w:t>
        </w:r>
        <w:r w:rsidRPr="008B5BE9">
          <w:rPr>
            <w:rStyle w:val="a4"/>
            <w:rFonts w:asciiTheme="minorHAnsi" w:hAnsiTheme="minorHAnsi" w:cstheme="minorHAnsi"/>
            <w:color w:val="auto"/>
            <w:u w:val="none"/>
          </w:rPr>
          <w:t xml:space="preserve"> </w:t>
        </w:r>
        <w:r w:rsidRPr="008B5BE9">
          <w:rPr>
            <w:rStyle w:val="a4"/>
            <w:rFonts w:asciiTheme="minorHAnsi" w:hAnsiTheme="minorHAnsi" w:cstheme="minorHAnsi"/>
            <w:bCs/>
            <w:color w:val="auto"/>
            <w:u w:val="none"/>
          </w:rPr>
          <w:t>genome editing</w:t>
        </w:r>
        <w:r w:rsidRPr="008B5BE9">
          <w:rPr>
            <w:rStyle w:val="a4"/>
            <w:rFonts w:asciiTheme="minorHAnsi" w:hAnsiTheme="minorHAnsi" w:cstheme="minorHAnsi"/>
            <w:color w:val="auto"/>
            <w:u w:val="none"/>
          </w:rPr>
          <w:t xml:space="preserve"> </w:t>
        </w:r>
        <w:r w:rsidRPr="008B5BE9">
          <w:rPr>
            <w:rStyle w:val="a4"/>
            <w:rFonts w:asciiTheme="minorHAnsi" w:hAnsiTheme="minorHAnsi" w:cstheme="minorHAnsi"/>
            <w:bCs/>
            <w:color w:val="auto"/>
            <w:u w:val="none"/>
          </w:rPr>
          <w:t>in vitro</w:t>
        </w:r>
        <w:r w:rsidRPr="008B5BE9">
          <w:rPr>
            <w:rStyle w:val="a4"/>
            <w:rFonts w:asciiTheme="minorHAnsi" w:hAnsiTheme="minorHAnsi" w:cstheme="minorHAnsi"/>
            <w:color w:val="auto"/>
            <w:u w:val="none"/>
          </w:rPr>
          <w:t xml:space="preserve"> and </w:t>
        </w:r>
        <w:r w:rsidRPr="008B5BE9">
          <w:rPr>
            <w:rStyle w:val="a4"/>
            <w:rFonts w:asciiTheme="minorHAnsi" w:hAnsiTheme="minorHAnsi" w:cstheme="minorHAnsi"/>
            <w:bCs/>
            <w:color w:val="auto"/>
            <w:u w:val="none"/>
          </w:rPr>
          <w:t>in vivo</w:t>
        </w:r>
        <w:r w:rsidRPr="008B5BE9">
          <w:rPr>
            <w:rStyle w:val="a4"/>
            <w:rFonts w:asciiTheme="minorHAnsi" w:hAnsiTheme="minorHAnsi" w:cstheme="minorHAnsi"/>
            <w:color w:val="auto"/>
            <w:u w:val="none"/>
          </w:rPr>
          <w:t>.</w:t>
        </w:r>
      </w:hyperlink>
      <w:r w:rsidRPr="008B5BE9">
        <w:rPr>
          <w:rStyle w:val="a4"/>
          <w:rFonts w:asciiTheme="minorHAnsi" w:hAnsiTheme="minorHAnsi" w:cstheme="minorHAnsi"/>
          <w:color w:val="auto"/>
          <w:u w:val="none"/>
        </w:rPr>
        <w:t xml:space="preserve"> </w:t>
      </w:r>
      <w:r w:rsidR="00BC3AD9" w:rsidRPr="008B5BE9">
        <w:rPr>
          <w:rStyle w:val="jrnl"/>
          <w:rFonts w:asciiTheme="minorHAnsi" w:hAnsiTheme="minorHAnsi" w:cstheme="minorHAnsi"/>
          <w:bCs/>
          <w:i/>
        </w:rPr>
        <w:t>Nature Biotechnology</w:t>
      </w:r>
      <w:r w:rsidRPr="008B5BE9">
        <w:rPr>
          <w:rFonts w:asciiTheme="minorHAnsi" w:hAnsiTheme="minorHAnsi" w:cstheme="minorHAnsi"/>
        </w:rPr>
        <w:t xml:space="preserve">. </w:t>
      </w:r>
      <w:r w:rsidRPr="008B5BE9">
        <w:rPr>
          <w:rFonts w:asciiTheme="minorHAnsi" w:hAnsiTheme="minorHAnsi" w:cstheme="minorHAnsi"/>
          <w:b/>
          <w:bCs/>
        </w:rPr>
        <w:t>33</w:t>
      </w:r>
      <w:r w:rsidRPr="008B5BE9">
        <w:rPr>
          <w:rFonts w:asciiTheme="minorHAnsi" w:hAnsiTheme="minorHAnsi" w:cstheme="minorHAnsi"/>
        </w:rPr>
        <w:t xml:space="preserve"> (1), </w:t>
      </w:r>
      <w:r w:rsidRPr="008B5BE9">
        <w:rPr>
          <w:rFonts w:asciiTheme="minorHAnsi" w:hAnsiTheme="minorHAnsi" w:cstheme="minorHAnsi"/>
          <w:bCs/>
        </w:rPr>
        <w:t>73-80 (2015)</w:t>
      </w:r>
      <w:r w:rsidRPr="008B5BE9">
        <w:rPr>
          <w:rFonts w:asciiTheme="minorHAnsi" w:hAnsiTheme="minorHAnsi" w:cstheme="minorHAnsi"/>
        </w:rPr>
        <w:t>.</w:t>
      </w:r>
    </w:p>
    <w:p w14:paraId="24C352EB" w14:textId="53F9CE2C" w:rsidR="0047246F" w:rsidRPr="008B5BE9" w:rsidRDefault="006A4A02" w:rsidP="008B5BE9">
      <w:pPr>
        <w:pStyle w:val="Title2"/>
        <w:numPr>
          <w:ilvl w:val="0"/>
          <w:numId w:val="24"/>
        </w:numPr>
        <w:spacing w:before="0" w:beforeAutospacing="0" w:after="0" w:afterAutospacing="0"/>
        <w:ind w:left="0" w:firstLine="0"/>
        <w:jc w:val="both"/>
        <w:rPr>
          <w:rFonts w:asciiTheme="minorHAnsi" w:hAnsiTheme="minorHAnsi" w:cstheme="minorHAnsi"/>
        </w:rPr>
      </w:pPr>
      <w:r w:rsidRPr="008B5BE9">
        <w:rPr>
          <w:rFonts w:asciiTheme="minorHAnsi" w:hAnsiTheme="minorHAnsi" w:cstheme="minorHAnsi"/>
        </w:rPr>
        <w:t xml:space="preserve">Wang, M. et al. </w:t>
      </w:r>
      <w:hyperlink r:id="rId35" w:history="1">
        <w:r w:rsidRPr="008B5BE9">
          <w:rPr>
            <w:rStyle w:val="a4"/>
            <w:rFonts w:asciiTheme="minorHAnsi" w:hAnsiTheme="minorHAnsi" w:cstheme="minorHAnsi"/>
            <w:bCs/>
            <w:color w:val="auto"/>
            <w:u w:val="none"/>
          </w:rPr>
          <w:t>Efficient</w:t>
        </w:r>
        <w:r w:rsidRPr="008B5BE9">
          <w:rPr>
            <w:rStyle w:val="a4"/>
            <w:rFonts w:asciiTheme="minorHAnsi" w:hAnsiTheme="minorHAnsi" w:cstheme="minorHAnsi"/>
            <w:color w:val="auto"/>
            <w:u w:val="none"/>
          </w:rPr>
          <w:t xml:space="preserve"> </w:t>
        </w:r>
        <w:r w:rsidRPr="008B5BE9">
          <w:rPr>
            <w:rStyle w:val="a4"/>
            <w:rFonts w:asciiTheme="minorHAnsi" w:hAnsiTheme="minorHAnsi" w:cstheme="minorHAnsi"/>
            <w:bCs/>
            <w:color w:val="auto"/>
            <w:u w:val="none"/>
          </w:rPr>
          <w:t>delivery</w:t>
        </w:r>
        <w:r w:rsidRPr="008B5BE9">
          <w:rPr>
            <w:rStyle w:val="a4"/>
            <w:rFonts w:asciiTheme="minorHAnsi" w:hAnsiTheme="minorHAnsi" w:cstheme="minorHAnsi"/>
            <w:color w:val="auto"/>
            <w:u w:val="none"/>
          </w:rPr>
          <w:t xml:space="preserve"> of </w:t>
        </w:r>
        <w:r w:rsidRPr="008B5BE9">
          <w:rPr>
            <w:rStyle w:val="a4"/>
            <w:rFonts w:asciiTheme="minorHAnsi" w:hAnsiTheme="minorHAnsi" w:cstheme="minorHAnsi"/>
            <w:bCs/>
            <w:color w:val="auto"/>
            <w:u w:val="none"/>
          </w:rPr>
          <w:t>genome-editing</w:t>
        </w:r>
        <w:r w:rsidRPr="008B5BE9">
          <w:rPr>
            <w:rStyle w:val="a4"/>
            <w:rFonts w:asciiTheme="minorHAnsi" w:hAnsiTheme="minorHAnsi" w:cstheme="minorHAnsi"/>
            <w:color w:val="auto"/>
            <w:u w:val="none"/>
          </w:rPr>
          <w:t xml:space="preserve"> </w:t>
        </w:r>
        <w:r w:rsidRPr="008B5BE9">
          <w:rPr>
            <w:rStyle w:val="a4"/>
            <w:rFonts w:asciiTheme="minorHAnsi" w:hAnsiTheme="minorHAnsi" w:cstheme="minorHAnsi"/>
            <w:bCs/>
            <w:color w:val="auto"/>
            <w:u w:val="none"/>
          </w:rPr>
          <w:t>proteins</w:t>
        </w:r>
        <w:r w:rsidRPr="008B5BE9">
          <w:rPr>
            <w:rStyle w:val="a4"/>
            <w:rFonts w:asciiTheme="minorHAnsi" w:hAnsiTheme="minorHAnsi" w:cstheme="minorHAnsi"/>
            <w:color w:val="auto"/>
            <w:u w:val="none"/>
          </w:rPr>
          <w:t xml:space="preserve"> using </w:t>
        </w:r>
        <w:r w:rsidRPr="008B5BE9">
          <w:rPr>
            <w:rStyle w:val="a4"/>
            <w:rFonts w:asciiTheme="minorHAnsi" w:hAnsiTheme="minorHAnsi" w:cstheme="minorHAnsi"/>
            <w:bCs/>
            <w:color w:val="auto"/>
            <w:u w:val="none"/>
          </w:rPr>
          <w:t>bioreducible</w:t>
        </w:r>
        <w:r w:rsidRPr="008B5BE9">
          <w:rPr>
            <w:rStyle w:val="a4"/>
            <w:rFonts w:asciiTheme="minorHAnsi" w:hAnsiTheme="minorHAnsi" w:cstheme="minorHAnsi"/>
            <w:color w:val="auto"/>
            <w:u w:val="none"/>
          </w:rPr>
          <w:t xml:space="preserve"> </w:t>
        </w:r>
        <w:r w:rsidRPr="008B5BE9">
          <w:rPr>
            <w:rStyle w:val="a4"/>
            <w:rFonts w:asciiTheme="minorHAnsi" w:hAnsiTheme="minorHAnsi" w:cstheme="minorHAnsi"/>
            <w:bCs/>
            <w:color w:val="auto"/>
            <w:u w:val="none"/>
          </w:rPr>
          <w:t>lipid</w:t>
        </w:r>
        <w:r w:rsidRPr="008B5BE9">
          <w:rPr>
            <w:rStyle w:val="a4"/>
            <w:rFonts w:asciiTheme="minorHAnsi" w:hAnsiTheme="minorHAnsi" w:cstheme="minorHAnsi"/>
            <w:color w:val="auto"/>
            <w:u w:val="none"/>
          </w:rPr>
          <w:t xml:space="preserve"> </w:t>
        </w:r>
        <w:r w:rsidRPr="008B5BE9">
          <w:rPr>
            <w:rStyle w:val="a4"/>
            <w:rFonts w:asciiTheme="minorHAnsi" w:hAnsiTheme="minorHAnsi" w:cstheme="minorHAnsi"/>
            <w:bCs/>
            <w:color w:val="auto"/>
            <w:u w:val="none"/>
          </w:rPr>
          <w:t>nanoparticles</w:t>
        </w:r>
        <w:r w:rsidRPr="008B5BE9">
          <w:rPr>
            <w:rStyle w:val="a4"/>
            <w:rFonts w:asciiTheme="minorHAnsi" w:hAnsiTheme="minorHAnsi" w:cstheme="minorHAnsi"/>
            <w:color w:val="auto"/>
            <w:u w:val="none"/>
          </w:rPr>
          <w:t>.</w:t>
        </w:r>
      </w:hyperlink>
      <w:r w:rsidRPr="008B5BE9">
        <w:rPr>
          <w:rStyle w:val="a4"/>
          <w:rFonts w:asciiTheme="minorHAnsi" w:hAnsiTheme="minorHAnsi" w:cstheme="minorHAnsi"/>
          <w:color w:val="auto"/>
          <w:u w:val="none"/>
        </w:rPr>
        <w:t xml:space="preserve"> </w:t>
      </w:r>
      <w:r w:rsidR="00BC3AD9" w:rsidRPr="008B5BE9">
        <w:rPr>
          <w:rStyle w:val="jrnl"/>
          <w:rFonts w:asciiTheme="minorHAnsi" w:hAnsiTheme="minorHAnsi" w:cstheme="minorHAnsi"/>
          <w:i/>
        </w:rPr>
        <w:t>Proceedings of the National Academy of Sciences of the United States of America.</w:t>
      </w:r>
      <w:r w:rsidRPr="008B5BE9">
        <w:rPr>
          <w:rFonts w:asciiTheme="minorHAnsi" w:hAnsiTheme="minorHAnsi" w:cstheme="minorHAnsi"/>
        </w:rPr>
        <w:t xml:space="preserve"> </w:t>
      </w:r>
      <w:r w:rsidRPr="008B5BE9">
        <w:rPr>
          <w:rFonts w:asciiTheme="minorHAnsi" w:hAnsiTheme="minorHAnsi" w:cstheme="minorHAnsi"/>
          <w:b/>
        </w:rPr>
        <w:t>113</w:t>
      </w:r>
      <w:r w:rsidRPr="008B5BE9">
        <w:rPr>
          <w:rFonts w:asciiTheme="minorHAnsi" w:hAnsiTheme="minorHAnsi" w:cstheme="minorHAnsi"/>
        </w:rPr>
        <w:t xml:space="preserve"> (11), 2868-2873 (2016).</w:t>
      </w:r>
    </w:p>
    <w:p w14:paraId="06B932DB" w14:textId="1A227681" w:rsidR="0047246F" w:rsidRPr="008B5BE9" w:rsidRDefault="006A4A02" w:rsidP="008B5BE9">
      <w:pPr>
        <w:pStyle w:val="Title2"/>
        <w:numPr>
          <w:ilvl w:val="0"/>
          <w:numId w:val="24"/>
        </w:numPr>
        <w:spacing w:before="0" w:beforeAutospacing="0" w:after="0" w:afterAutospacing="0"/>
        <w:ind w:left="0" w:firstLine="0"/>
        <w:jc w:val="both"/>
        <w:rPr>
          <w:rFonts w:asciiTheme="minorHAnsi" w:hAnsiTheme="minorHAnsi" w:cstheme="minorHAnsi"/>
        </w:rPr>
      </w:pPr>
      <w:r w:rsidRPr="008B5BE9">
        <w:rPr>
          <w:rFonts w:asciiTheme="minorHAnsi" w:hAnsiTheme="minorHAnsi" w:cstheme="minorHAnsi"/>
        </w:rPr>
        <w:t xml:space="preserve">Gundry, M. C. et al. </w:t>
      </w:r>
      <w:hyperlink r:id="rId36" w:history="1">
        <w:r w:rsidRPr="008B5BE9">
          <w:rPr>
            <w:rStyle w:val="a4"/>
            <w:rFonts w:asciiTheme="minorHAnsi" w:hAnsiTheme="minorHAnsi" w:cstheme="minorHAnsi"/>
            <w:bCs/>
            <w:color w:val="auto"/>
            <w:u w:val="none"/>
          </w:rPr>
          <w:t>Highly</w:t>
        </w:r>
        <w:r w:rsidRPr="008B5BE9">
          <w:rPr>
            <w:rStyle w:val="a4"/>
            <w:rFonts w:asciiTheme="minorHAnsi" w:hAnsiTheme="minorHAnsi" w:cstheme="minorHAnsi"/>
            <w:color w:val="auto"/>
            <w:u w:val="none"/>
          </w:rPr>
          <w:t xml:space="preserve"> </w:t>
        </w:r>
        <w:r w:rsidRPr="008B5BE9">
          <w:rPr>
            <w:rStyle w:val="a4"/>
            <w:rFonts w:asciiTheme="minorHAnsi" w:hAnsiTheme="minorHAnsi" w:cstheme="minorHAnsi"/>
            <w:bCs/>
            <w:color w:val="auto"/>
            <w:u w:val="none"/>
          </w:rPr>
          <w:t>Efficient</w:t>
        </w:r>
        <w:r w:rsidRPr="008B5BE9">
          <w:rPr>
            <w:rStyle w:val="a4"/>
            <w:rFonts w:asciiTheme="minorHAnsi" w:hAnsiTheme="minorHAnsi" w:cstheme="minorHAnsi"/>
            <w:color w:val="auto"/>
            <w:u w:val="none"/>
          </w:rPr>
          <w:t xml:space="preserve"> </w:t>
        </w:r>
        <w:r w:rsidRPr="008B5BE9">
          <w:rPr>
            <w:rStyle w:val="a4"/>
            <w:rFonts w:asciiTheme="minorHAnsi" w:hAnsiTheme="minorHAnsi" w:cstheme="minorHAnsi"/>
            <w:bCs/>
            <w:color w:val="auto"/>
            <w:u w:val="none"/>
          </w:rPr>
          <w:t>Genome Editing</w:t>
        </w:r>
        <w:r w:rsidRPr="008B5BE9">
          <w:rPr>
            <w:rStyle w:val="a4"/>
            <w:rFonts w:asciiTheme="minorHAnsi" w:hAnsiTheme="minorHAnsi" w:cstheme="minorHAnsi"/>
            <w:color w:val="auto"/>
            <w:u w:val="none"/>
          </w:rPr>
          <w:t xml:space="preserve"> of </w:t>
        </w:r>
        <w:r w:rsidRPr="008B5BE9">
          <w:rPr>
            <w:rStyle w:val="a4"/>
            <w:rFonts w:asciiTheme="minorHAnsi" w:hAnsiTheme="minorHAnsi" w:cstheme="minorHAnsi"/>
            <w:bCs/>
            <w:color w:val="auto"/>
            <w:u w:val="none"/>
          </w:rPr>
          <w:t>Murine</w:t>
        </w:r>
        <w:r w:rsidRPr="008B5BE9">
          <w:rPr>
            <w:rStyle w:val="a4"/>
            <w:rFonts w:asciiTheme="minorHAnsi" w:hAnsiTheme="minorHAnsi" w:cstheme="minorHAnsi"/>
            <w:color w:val="auto"/>
            <w:u w:val="none"/>
          </w:rPr>
          <w:t xml:space="preserve"> and </w:t>
        </w:r>
        <w:r w:rsidRPr="008B5BE9">
          <w:rPr>
            <w:rStyle w:val="a4"/>
            <w:rFonts w:asciiTheme="minorHAnsi" w:hAnsiTheme="minorHAnsi" w:cstheme="minorHAnsi"/>
            <w:bCs/>
            <w:color w:val="auto"/>
            <w:u w:val="none"/>
          </w:rPr>
          <w:t>Human</w:t>
        </w:r>
        <w:r w:rsidRPr="008B5BE9">
          <w:rPr>
            <w:rStyle w:val="a4"/>
            <w:rFonts w:asciiTheme="minorHAnsi" w:hAnsiTheme="minorHAnsi" w:cstheme="minorHAnsi"/>
            <w:color w:val="auto"/>
            <w:u w:val="none"/>
          </w:rPr>
          <w:t xml:space="preserve"> </w:t>
        </w:r>
        <w:r w:rsidRPr="008B5BE9">
          <w:rPr>
            <w:rStyle w:val="a4"/>
            <w:rFonts w:asciiTheme="minorHAnsi" w:hAnsiTheme="minorHAnsi" w:cstheme="minorHAnsi"/>
            <w:bCs/>
            <w:color w:val="auto"/>
            <w:u w:val="none"/>
          </w:rPr>
          <w:t>Hematopoietic Progenitor Cells</w:t>
        </w:r>
        <w:r w:rsidRPr="008B5BE9">
          <w:rPr>
            <w:rStyle w:val="a4"/>
            <w:rFonts w:asciiTheme="minorHAnsi" w:hAnsiTheme="minorHAnsi" w:cstheme="minorHAnsi"/>
            <w:color w:val="auto"/>
            <w:u w:val="none"/>
          </w:rPr>
          <w:t xml:space="preserve"> by </w:t>
        </w:r>
        <w:r w:rsidRPr="008B5BE9">
          <w:rPr>
            <w:rStyle w:val="a4"/>
            <w:rFonts w:asciiTheme="minorHAnsi" w:hAnsiTheme="minorHAnsi" w:cstheme="minorHAnsi"/>
            <w:bCs/>
            <w:color w:val="auto"/>
            <w:u w:val="none"/>
          </w:rPr>
          <w:t>CRISPR/Cas9</w:t>
        </w:r>
        <w:r w:rsidRPr="008B5BE9">
          <w:rPr>
            <w:rStyle w:val="a4"/>
            <w:rFonts w:asciiTheme="minorHAnsi" w:hAnsiTheme="minorHAnsi" w:cstheme="minorHAnsi"/>
            <w:color w:val="auto"/>
            <w:u w:val="none"/>
          </w:rPr>
          <w:t>.</w:t>
        </w:r>
      </w:hyperlink>
      <w:r w:rsidRPr="008B5BE9">
        <w:rPr>
          <w:rStyle w:val="a4"/>
          <w:rFonts w:asciiTheme="minorHAnsi" w:hAnsiTheme="minorHAnsi" w:cstheme="minorHAnsi"/>
          <w:color w:val="auto"/>
          <w:u w:val="none"/>
        </w:rPr>
        <w:t xml:space="preserve"> </w:t>
      </w:r>
      <w:r w:rsidR="00BC3AD9" w:rsidRPr="008B5BE9">
        <w:rPr>
          <w:rStyle w:val="jrnl"/>
          <w:rFonts w:asciiTheme="minorHAnsi" w:hAnsiTheme="minorHAnsi" w:cstheme="minorHAnsi"/>
          <w:i/>
        </w:rPr>
        <w:t>Cell Reports</w:t>
      </w:r>
      <w:r w:rsidRPr="008B5BE9">
        <w:rPr>
          <w:rFonts w:asciiTheme="minorHAnsi" w:hAnsiTheme="minorHAnsi" w:cstheme="minorHAnsi"/>
        </w:rPr>
        <w:t xml:space="preserve">. </w:t>
      </w:r>
      <w:r w:rsidRPr="008B5BE9">
        <w:rPr>
          <w:rFonts w:asciiTheme="minorHAnsi" w:hAnsiTheme="minorHAnsi" w:cstheme="minorHAnsi"/>
          <w:b/>
        </w:rPr>
        <w:t>17</w:t>
      </w:r>
      <w:r w:rsidRPr="008B5BE9">
        <w:rPr>
          <w:rFonts w:asciiTheme="minorHAnsi" w:hAnsiTheme="minorHAnsi" w:cstheme="minorHAnsi"/>
        </w:rPr>
        <w:t xml:space="preserve"> (5), 1453-1461 (2016).</w:t>
      </w:r>
    </w:p>
    <w:p w14:paraId="38CCA4BE" w14:textId="77777777" w:rsidR="0047246F" w:rsidRPr="008B5BE9" w:rsidRDefault="006A4A02" w:rsidP="008B5BE9">
      <w:pPr>
        <w:pStyle w:val="Title2"/>
        <w:numPr>
          <w:ilvl w:val="0"/>
          <w:numId w:val="24"/>
        </w:numPr>
        <w:spacing w:before="0" w:beforeAutospacing="0" w:after="0" w:afterAutospacing="0"/>
        <w:ind w:left="0" w:firstLine="0"/>
        <w:jc w:val="both"/>
        <w:rPr>
          <w:rFonts w:asciiTheme="minorHAnsi" w:hAnsiTheme="minorHAnsi" w:cstheme="minorHAnsi"/>
        </w:rPr>
      </w:pPr>
      <w:r w:rsidRPr="008B5BE9">
        <w:rPr>
          <w:rFonts w:asciiTheme="minorHAnsi" w:hAnsiTheme="minorHAnsi" w:cstheme="minorHAnsi"/>
        </w:rPr>
        <w:t xml:space="preserve">Mout, R. et al. </w:t>
      </w:r>
      <w:hyperlink r:id="rId37" w:history="1">
        <w:r w:rsidRPr="008B5BE9">
          <w:rPr>
            <w:rStyle w:val="a4"/>
            <w:rFonts w:asciiTheme="minorHAnsi" w:hAnsiTheme="minorHAnsi" w:cstheme="minorHAnsi"/>
            <w:color w:val="auto"/>
            <w:u w:val="none"/>
          </w:rPr>
          <w:t>Direct Cytosolic Delivery of CRISPR/</w:t>
        </w:r>
        <w:r w:rsidRPr="008B5BE9">
          <w:rPr>
            <w:rStyle w:val="a4"/>
            <w:rFonts w:asciiTheme="minorHAnsi" w:hAnsiTheme="minorHAnsi" w:cstheme="minorHAnsi"/>
            <w:bCs/>
            <w:color w:val="auto"/>
            <w:u w:val="none"/>
          </w:rPr>
          <w:t>Cas9</w:t>
        </w:r>
        <w:r w:rsidRPr="008B5BE9">
          <w:rPr>
            <w:rStyle w:val="a4"/>
            <w:rFonts w:asciiTheme="minorHAnsi" w:hAnsiTheme="minorHAnsi" w:cstheme="minorHAnsi"/>
            <w:color w:val="auto"/>
            <w:u w:val="none"/>
          </w:rPr>
          <w:t>-</w:t>
        </w:r>
        <w:r w:rsidRPr="008B5BE9">
          <w:rPr>
            <w:rStyle w:val="a4"/>
            <w:rFonts w:asciiTheme="minorHAnsi" w:hAnsiTheme="minorHAnsi" w:cstheme="minorHAnsi"/>
            <w:bCs/>
            <w:color w:val="auto"/>
            <w:u w:val="none"/>
          </w:rPr>
          <w:t>Ribonucleoprotein</w:t>
        </w:r>
        <w:r w:rsidRPr="008B5BE9">
          <w:rPr>
            <w:rStyle w:val="a4"/>
            <w:rFonts w:asciiTheme="minorHAnsi" w:hAnsiTheme="minorHAnsi" w:cstheme="minorHAnsi"/>
            <w:color w:val="auto"/>
            <w:u w:val="none"/>
          </w:rPr>
          <w:t xml:space="preserve"> for Efficient Gene Editing.</w:t>
        </w:r>
      </w:hyperlink>
      <w:r w:rsidRPr="008B5BE9">
        <w:rPr>
          <w:rStyle w:val="a4"/>
          <w:rFonts w:asciiTheme="minorHAnsi" w:hAnsiTheme="minorHAnsi" w:cstheme="minorHAnsi"/>
          <w:color w:val="auto"/>
          <w:u w:val="none"/>
        </w:rPr>
        <w:t xml:space="preserve"> </w:t>
      </w:r>
      <w:r w:rsidRPr="008B5BE9">
        <w:rPr>
          <w:rStyle w:val="jrnl"/>
          <w:rFonts w:asciiTheme="minorHAnsi" w:hAnsiTheme="minorHAnsi" w:cstheme="minorHAnsi"/>
          <w:i/>
        </w:rPr>
        <w:t>ACS Nano</w:t>
      </w:r>
      <w:r w:rsidRPr="008B5BE9">
        <w:rPr>
          <w:rFonts w:asciiTheme="minorHAnsi" w:hAnsiTheme="minorHAnsi" w:cstheme="minorHAnsi"/>
        </w:rPr>
        <w:t xml:space="preserve">. </w:t>
      </w:r>
      <w:r w:rsidRPr="008B5BE9">
        <w:rPr>
          <w:rFonts w:asciiTheme="minorHAnsi" w:hAnsiTheme="minorHAnsi" w:cstheme="minorHAnsi"/>
          <w:b/>
        </w:rPr>
        <w:t>11</w:t>
      </w:r>
      <w:r w:rsidRPr="008B5BE9">
        <w:rPr>
          <w:rFonts w:asciiTheme="minorHAnsi" w:hAnsiTheme="minorHAnsi" w:cstheme="minorHAnsi"/>
        </w:rPr>
        <w:t xml:space="preserve"> (3), 2452-2458 (2017).</w:t>
      </w:r>
    </w:p>
    <w:p w14:paraId="649E2FF2" w14:textId="1A0F0E19" w:rsidR="0047246F" w:rsidRPr="008B5BE9" w:rsidRDefault="006A4A02" w:rsidP="008B5BE9">
      <w:pPr>
        <w:pStyle w:val="Title2"/>
        <w:numPr>
          <w:ilvl w:val="0"/>
          <w:numId w:val="24"/>
        </w:numPr>
        <w:spacing w:before="0" w:beforeAutospacing="0" w:after="0" w:afterAutospacing="0"/>
        <w:ind w:left="0" w:firstLine="0"/>
        <w:jc w:val="both"/>
        <w:rPr>
          <w:rFonts w:asciiTheme="minorHAnsi" w:hAnsiTheme="minorHAnsi" w:cstheme="minorHAnsi"/>
        </w:rPr>
      </w:pPr>
      <w:r w:rsidRPr="008B5BE9">
        <w:rPr>
          <w:rFonts w:asciiTheme="minorHAnsi" w:hAnsiTheme="minorHAnsi" w:cstheme="minorHAnsi"/>
        </w:rPr>
        <w:t xml:space="preserve">Ramakrishna, S. et al. </w:t>
      </w:r>
      <w:hyperlink r:id="rId38" w:history="1">
        <w:r w:rsidRPr="008B5BE9">
          <w:rPr>
            <w:rStyle w:val="a4"/>
            <w:rFonts w:asciiTheme="minorHAnsi" w:hAnsiTheme="minorHAnsi" w:cstheme="minorHAnsi"/>
            <w:bCs/>
            <w:color w:val="auto"/>
            <w:u w:val="none"/>
          </w:rPr>
          <w:t>Gene</w:t>
        </w:r>
        <w:r w:rsidRPr="008B5BE9">
          <w:rPr>
            <w:rStyle w:val="a4"/>
            <w:rFonts w:asciiTheme="minorHAnsi" w:hAnsiTheme="minorHAnsi" w:cstheme="minorHAnsi"/>
            <w:color w:val="auto"/>
            <w:u w:val="none"/>
          </w:rPr>
          <w:t xml:space="preserve"> </w:t>
        </w:r>
        <w:r w:rsidRPr="008B5BE9">
          <w:rPr>
            <w:rStyle w:val="a4"/>
            <w:rFonts w:asciiTheme="minorHAnsi" w:hAnsiTheme="minorHAnsi" w:cstheme="minorHAnsi"/>
            <w:bCs/>
            <w:color w:val="auto"/>
            <w:u w:val="none"/>
          </w:rPr>
          <w:t>disruption</w:t>
        </w:r>
        <w:r w:rsidRPr="008B5BE9">
          <w:rPr>
            <w:rStyle w:val="a4"/>
            <w:rFonts w:asciiTheme="minorHAnsi" w:hAnsiTheme="minorHAnsi" w:cstheme="minorHAnsi"/>
            <w:color w:val="auto"/>
            <w:u w:val="none"/>
          </w:rPr>
          <w:t xml:space="preserve"> by </w:t>
        </w:r>
        <w:r w:rsidRPr="008B5BE9">
          <w:rPr>
            <w:rStyle w:val="a4"/>
            <w:rFonts w:asciiTheme="minorHAnsi" w:hAnsiTheme="minorHAnsi" w:cstheme="minorHAnsi"/>
            <w:bCs/>
            <w:color w:val="auto"/>
            <w:u w:val="none"/>
          </w:rPr>
          <w:t>cell-penetrating</w:t>
        </w:r>
        <w:r w:rsidRPr="008B5BE9">
          <w:rPr>
            <w:rStyle w:val="a4"/>
            <w:rFonts w:asciiTheme="minorHAnsi" w:hAnsiTheme="minorHAnsi" w:cstheme="minorHAnsi"/>
            <w:color w:val="auto"/>
            <w:u w:val="none"/>
          </w:rPr>
          <w:t xml:space="preserve"> </w:t>
        </w:r>
        <w:r w:rsidRPr="008B5BE9">
          <w:rPr>
            <w:rStyle w:val="a4"/>
            <w:rFonts w:asciiTheme="minorHAnsi" w:hAnsiTheme="minorHAnsi" w:cstheme="minorHAnsi"/>
            <w:bCs/>
            <w:color w:val="auto"/>
            <w:u w:val="none"/>
          </w:rPr>
          <w:t>peptide-mediated</w:t>
        </w:r>
        <w:r w:rsidRPr="008B5BE9">
          <w:rPr>
            <w:rStyle w:val="a4"/>
            <w:rFonts w:asciiTheme="minorHAnsi" w:hAnsiTheme="minorHAnsi" w:cstheme="minorHAnsi"/>
            <w:color w:val="auto"/>
            <w:u w:val="none"/>
          </w:rPr>
          <w:t xml:space="preserve"> </w:t>
        </w:r>
        <w:r w:rsidRPr="008B5BE9">
          <w:rPr>
            <w:rStyle w:val="a4"/>
            <w:rFonts w:asciiTheme="minorHAnsi" w:hAnsiTheme="minorHAnsi" w:cstheme="minorHAnsi"/>
            <w:bCs/>
            <w:color w:val="auto"/>
            <w:u w:val="none"/>
          </w:rPr>
          <w:t>delivery</w:t>
        </w:r>
        <w:r w:rsidRPr="008B5BE9">
          <w:rPr>
            <w:rStyle w:val="a4"/>
            <w:rFonts w:asciiTheme="minorHAnsi" w:hAnsiTheme="minorHAnsi" w:cstheme="minorHAnsi"/>
            <w:color w:val="auto"/>
            <w:u w:val="none"/>
          </w:rPr>
          <w:t xml:space="preserve"> of </w:t>
        </w:r>
        <w:r w:rsidRPr="008B5BE9">
          <w:rPr>
            <w:rStyle w:val="a4"/>
            <w:rFonts w:asciiTheme="minorHAnsi" w:hAnsiTheme="minorHAnsi" w:cstheme="minorHAnsi"/>
            <w:bCs/>
            <w:color w:val="auto"/>
            <w:u w:val="none"/>
          </w:rPr>
          <w:t>Cas9 protein</w:t>
        </w:r>
        <w:r w:rsidRPr="008B5BE9">
          <w:rPr>
            <w:rStyle w:val="a4"/>
            <w:rFonts w:asciiTheme="minorHAnsi" w:hAnsiTheme="minorHAnsi" w:cstheme="minorHAnsi"/>
            <w:color w:val="auto"/>
            <w:u w:val="none"/>
          </w:rPr>
          <w:t xml:space="preserve"> and </w:t>
        </w:r>
        <w:r w:rsidRPr="008B5BE9">
          <w:rPr>
            <w:rStyle w:val="a4"/>
            <w:rFonts w:asciiTheme="minorHAnsi" w:hAnsiTheme="minorHAnsi" w:cstheme="minorHAnsi"/>
            <w:bCs/>
            <w:color w:val="auto"/>
            <w:u w:val="none"/>
          </w:rPr>
          <w:t>guide RNA</w:t>
        </w:r>
        <w:r w:rsidRPr="008B5BE9">
          <w:rPr>
            <w:rStyle w:val="a4"/>
            <w:rFonts w:asciiTheme="minorHAnsi" w:hAnsiTheme="minorHAnsi" w:cstheme="minorHAnsi"/>
            <w:color w:val="auto"/>
            <w:u w:val="none"/>
          </w:rPr>
          <w:t>.</w:t>
        </w:r>
      </w:hyperlink>
      <w:r w:rsidRPr="008B5BE9">
        <w:rPr>
          <w:rStyle w:val="a4"/>
          <w:rFonts w:asciiTheme="minorHAnsi" w:hAnsiTheme="minorHAnsi" w:cstheme="minorHAnsi"/>
          <w:color w:val="auto"/>
          <w:u w:val="none"/>
        </w:rPr>
        <w:t xml:space="preserve"> </w:t>
      </w:r>
      <w:r w:rsidR="00BC3AD9" w:rsidRPr="008B5BE9">
        <w:rPr>
          <w:rStyle w:val="jrnl"/>
          <w:rFonts w:asciiTheme="minorHAnsi" w:hAnsiTheme="minorHAnsi" w:cstheme="minorHAnsi"/>
          <w:i/>
        </w:rPr>
        <w:t>Genome Research</w:t>
      </w:r>
      <w:r w:rsidRPr="008B5BE9">
        <w:rPr>
          <w:rFonts w:asciiTheme="minorHAnsi" w:hAnsiTheme="minorHAnsi" w:cstheme="minorHAnsi"/>
        </w:rPr>
        <w:t xml:space="preserve">. </w:t>
      </w:r>
      <w:r w:rsidRPr="008B5BE9">
        <w:rPr>
          <w:rFonts w:asciiTheme="minorHAnsi" w:hAnsiTheme="minorHAnsi" w:cstheme="minorHAnsi"/>
          <w:b/>
        </w:rPr>
        <w:t xml:space="preserve">24 </w:t>
      </w:r>
      <w:r w:rsidRPr="008B5BE9">
        <w:rPr>
          <w:rFonts w:asciiTheme="minorHAnsi" w:hAnsiTheme="minorHAnsi" w:cstheme="minorHAnsi"/>
        </w:rPr>
        <w:t>(6), 1020-1027 (2014).</w:t>
      </w:r>
    </w:p>
    <w:p w14:paraId="6ED7592C" w14:textId="77777777" w:rsidR="0047246F" w:rsidRPr="008B5BE9" w:rsidRDefault="006A4A02" w:rsidP="008B5BE9">
      <w:pPr>
        <w:pStyle w:val="Title2"/>
        <w:numPr>
          <w:ilvl w:val="0"/>
          <w:numId w:val="24"/>
        </w:numPr>
        <w:spacing w:before="0" w:beforeAutospacing="0" w:after="0" w:afterAutospacing="0"/>
        <w:ind w:left="0" w:firstLine="0"/>
        <w:jc w:val="both"/>
        <w:rPr>
          <w:rFonts w:asciiTheme="minorHAnsi" w:hAnsiTheme="minorHAnsi" w:cstheme="minorHAnsi"/>
        </w:rPr>
      </w:pPr>
      <w:r w:rsidRPr="008B5BE9">
        <w:rPr>
          <w:rFonts w:asciiTheme="minorHAnsi" w:hAnsiTheme="minorHAnsi" w:cstheme="minorHAnsi"/>
          <w:bCs/>
        </w:rPr>
        <w:t>D’Astolfo,</w:t>
      </w:r>
      <w:r w:rsidRPr="008B5BE9">
        <w:rPr>
          <w:rFonts w:asciiTheme="minorHAnsi" w:hAnsiTheme="minorHAnsi" w:cstheme="minorHAnsi"/>
        </w:rPr>
        <w:t xml:space="preserve"> D. S. et al. </w:t>
      </w:r>
      <w:hyperlink r:id="rId39" w:history="1">
        <w:r w:rsidRPr="008B5BE9">
          <w:rPr>
            <w:rStyle w:val="a4"/>
            <w:rFonts w:asciiTheme="minorHAnsi" w:hAnsiTheme="minorHAnsi" w:cstheme="minorHAnsi"/>
            <w:bCs/>
            <w:color w:val="auto"/>
            <w:u w:val="none"/>
          </w:rPr>
          <w:t>Efficient</w:t>
        </w:r>
        <w:r w:rsidRPr="008B5BE9">
          <w:rPr>
            <w:rStyle w:val="a4"/>
            <w:rFonts w:asciiTheme="minorHAnsi" w:hAnsiTheme="minorHAnsi" w:cstheme="minorHAnsi"/>
            <w:color w:val="auto"/>
            <w:u w:val="none"/>
          </w:rPr>
          <w:t xml:space="preserve"> </w:t>
        </w:r>
        <w:r w:rsidRPr="008B5BE9">
          <w:rPr>
            <w:rStyle w:val="a4"/>
            <w:rFonts w:asciiTheme="minorHAnsi" w:hAnsiTheme="minorHAnsi" w:cstheme="minorHAnsi"/>
            <w:bCs/>
            <w:color w:val="auto"/>
            <w:u w:val="none"/>
          </w:rPr>
          <w:t>intracellular</w:t>
        </w:r>
        <w:r w:rsidRPr="008B5BE9">
          <w:rPr>
            <w:rStyle w:val="a4"/>
            <w:rFonts w:asciiTheme="minorHAnsi" w:hAnsiTheme="minorHAnsi" w:cstheme="minorHAnsi"/>
            <w:color w:val="auto"/>
            <w:u w:val="none"/>
          </w:rPr>
          <w:t xml:space="preserve"> </w:t>
        </w:r>
        <w:r w:rsidRPr="008B5BE9">
          <w:rPr>
            <w:rStyle w:val="a4"/>
            <w:rFonts w:asciiTheme="minorHAnsi" w:hAnsiTheme="minorHAnsi" w:cstheme="minorHAnsi"/>
            <w:bCs/>
            <w:color w:val="auto"/>
            <w:u w:val="none"/>
          </w:rPr>
          <w:t>delivery</w:t>
        </w:r>
        <w:r w:rsidRPr="008B5BE9">
          <w:rPr>
            <w:rStyle w:val="a4"/>
            <w:rFonts w:asciiTheme="minorHAnsi" w:hAnsiTheme="minorHAnsi" w:cstheme="minorHAnsi"/>
            <w:color w:val="auto"/>
            <w:u w:val="none"/>
          </w:rPr>
          <w:t xml:space="preserve"> of </w:t>
        </w:r>
        <w:r w:rsidRPr="008B5BE9">
          <w:rPr>
            <w:rStyle w:val="a4"/>
            <w:rFonts w:asciiTheme="minorHAnsi" w:hAnsiTheme="minorHAnsi" w:cstheme="minorHAnsi"/>
            <w:bCs/>
            <w:color w:val="auto"/>
            <w:u w:val="none"/>
          </w:rPr>
          <w:t>native</w:t>
        </w:r>
        <w:r w:rsidRPr="008B5BE9">
          <w:rPr>
            <w:rStyle w:val="a4"/>
            <w:rFonts w:asciiTheme="minorHAnsi" w:hAnsiTheme="minorHAnsi" w:cstheme="minorHAnsi"/>
            <w:color w:val="auto"/>
            <w:u w:val="none"/>
          </w:rPr>
          <w:t xml:space="preserve"> </w:t>
        </w:r>
        <w:r w:rsidRPr="008B5BE9">
          <w:rPr>
            <w:rStyle w:val="a4"/>
            <w:rFonts w:asciiTheme="minorHAnsi" w:hAnsiTheme="minorHAnsi" w:cstheme="minorHAnsi"/>
            <w:bCs/>
            <w:color w:val="auto"/>
            <w:u w:val="none"/>
          </w:rPr>
          <w:t>proteins</w:t>
        </w:r>
        <w:r w:rsidRPr="008B5BE9">
          <w:rPr>
            <w:rStyle w:val="a4"/>
            <w:rFonts w:asciiTheme="minorHAnsi" w:hAnsiTheme="minorHAnsi" w:cstheme="minorHAnsi"/>
            <w:color w:val="auto"/>
            <w:u w:val="none"/>
          </w:rPr>
          <w:t>.</w:t>
        </w:r>
      </w:hyperlink>
      <w:r w:rsidRPr="008B5BE9">
        <w:rPr>
          <w:rStyle w:val="a4"/>
          <w:rFonts w:asciiTheme="minorHAnsi" w:hAnsiTheme="minorHAnsi" w:cstheme="minorHAnsi"/>
          <w:color w:val="auto"/>
          <w:u w:val="none"/>
        </w:rPr>
        <w:t xml:space="preserve"> </w:t>
      </w:r>
      <w:r w:rsidRPr="008B5BE9">
        <w:rPr>
          <w:rStyle w:val="jrnl"/>
          <w:rFonts w:asciiTheme="minorHAnsi" w:hAnsiTheme="minorHAnsi" w:cstheme="minorHAnsi"/>
          <w:bCs/>
          <w:i/>
        </w:rPr>
        <w:t>Cell</w:t>
      </w:r>
      <w:r w:rsidRPr="008B5BE9">
        <w:rPr>
          <w:rFonts w:asciiTheme="minorHAnsi" w:hAnsiTheme="minorHAnsi" w:cstheme="minorHAnsi"/>
        </w:rPr>
        <w:t xml:space="preserve">. </w:t>
      </w:r>
      <w:r w:rsidRPr="008B5BE9">
        <w:rPr>
          <w:rFonts w:asciiTheme="minorHAnsi" w:hAnsiTheme="minorHAnsi" w:cstheme="minorHAnsi"/>
          <w:b/>
        </w:rPr>
        <w:t>161</w:t>
      </w:r>
      <w:r w:rsidRPr="008B5BE9">
        <w:rPr>
          <w:rFonts w:asciiTheme="minorHAnsi" w:hAnsiTheme="minorHAnsi" w:cstheme="minorHAnsi"/>
        </w:rPr>
        <w:t xml:space="preserve"> (3), 674-690 (2015).</w:t>
      </w:r>
    </w:p>
    <w:p w14:paraId="767DF4E6" w14:textId="33B2E29F" w:rsidR="0047246F" w:rsidRPr="008B5BE9" w:rsidRDefault="006A4A02" w:rsidP="008B5BE9">
      <w:pPr>
        <w:pStyle w:val="Title2"/>
        <w:numPr>
          <w:ilvl w:val="0"/>
          <w:numId w:val="24"/>
        </w:numPr>
        <w:spacing w:before="0" w:beforeAutospacing="0" w:after="0" w:afterAutospacing="0"/>
        <w:ind w:left="0" w:firstLine="0"/>
        <w:jc w:val="both"/>
        <w:rPr>
          <w:rFonts w:asciiTheme="minorHAnsi" w:hAnsiTheme="minorHAnsi" w:cstheme="minorHAnsi"/>
        </w:rPr>
      </w:pPr>
      <w:r w:rsidRPr="008B5BE9">
        <w:rPr>
          <w:rFonts w:asciiTheme="minorHAnsi" w:hAnsiTheme="minorHAnsi" w:cstheme="minorHAnsi"/>
        </w:rPr>
        <w:t xml:space="preserve">Yen, J. et al. </w:t>
      </w:r>
      <w:hyperlink r:id="rId40" w:history="1">
        <w:r w:rsidRPr="008B5BE9">
          <w:rPr>
            <w:rStyle w:val="a4"/>
            <w:rFonts w:asciiTheme="minorHAnsi" w:hAnsiTheme="minorHAnsi" w:cstheme="minorHAnsi"/>
            <w:bCs/>
            <w:color w:val="auto"/>
            <w:u w:val="none"/>
          </w:rPr>
          <w:t>TRIAMF</w:t>
        </w:r>
        <w:r w:rsidRPr="008B5BE9">
          <w:rPr>
            <w:rStyle w:val="a4"/>
            <w:rFonts w:asciiTheme="minorHAnsi" w:hAnsiTheme="minorHAnsi" w:cstheme="minorHAnsi"/>
            <w:color w:val="auto"/>
            <w:u w:val="none"/>
          </w:rPr>
          <w:t xml:space="preserve">: A </w:t>
        </w:r>
        <w:r w:rsidRPr="008B5BE9">
          <w:rPr>
            <w:rStyle w:val="a4"/>
            <w:rFonts w:asciiTheme="minorHAnsi" w:hAnsiTheme="minorHAnsi" w:cstheme="minorHAnsi"/>
            <w:bCs/>
            <w:color w:val="auto"/>
            <w:u w:val="none"/>
          </w:rPr>
          <w:t>New</w:t>
        </w:r>
        <w:r w:rsidRPr="008B5BE9">
          <w:rPr>
            <w:rStyle w:val="a4"/>
            <w:rFonts w:asciiTheme="minorHAnsi" w:hAnsiTheme="minorHAnsi" w:cstheme="minorHAnsi"/>
            <w:color w:val="auto"/>
            <w:u w:val="none"/>
          </w:rPr>
          <w:t xml:space="preserve"> </w:t>
        </w:r>
        <w:r w:rsidRPr="008B5BE9">
          <w:rPr>
            <w:rStyle w:val="a4"/>
            <w:rFonts w:asciiTheme="minorHAnsi" w:hAnsiTheme="minorHAnsi" w:cstheme="minorHAnsi"/>
            <w:bCs/>
            <w:color w:val="auto"/>
            <w:u w:val="none"/>
          </w:rPr>
          <w:t>Method</w:t>
        </w:r>
        <w:r w:rsidRPr="008B5BE9">
          <w:rPr>
            <w:rStyle w:val="a4"/>
            <w:rFonts w:asciiTheme="minorHAnsi" w:hAnsiTheme="minorHAnsi" w:cstheme="minorHAnsi"/>
            <w:color w:val="auto"/>
            <w:u w:val="none"/>
          </w:rPr>
          <w:t xml:space="preserve"> for </w:t>
        </w:r>
        <w:r w:rsidRPr="008B5BE9">
          <w:rPr>
            <w:rStyle w:val="a4"/>
            <w:rFonts w:asciiTheme="minorHAnsi" w:hAnsiTheme="minorHAnsi" w:cstheme="minorHAnsi"/>
            <w:bCs/>
            <w:color w:val="auto"/>
            <w:u w:val="none"/>
          </w:rPr>
          <w:t>Delivery</w:t>
        </w:r>
        <w:r w:rsidRPr="008B5BE9">
          <w:rPr>
            <w:rStyle w:val="a4"/>
            <w:rFonts w:asciiTheme="minorHAnsi" w:hAnsiTheme="minorHAnsi" w:cstheme="minorHAnsi"/>
            <w:color w:val="auto"/>
            <w:u w:val="none"/>
          </w:rPr>
          <w:t xml:space="preserve"> of </w:t>
        </w:r>
        <w:r w:rsidRPr="008B5BE9">
          <w:rPr>
            <w:rStyle w:val="a4"/>
            <w:rFonts w:asciiTheme="minorHAnsi" w:hAnsiTheme="minorHAnsi" w:cstheme="minorHAnsi"/>
            <w:bCs/>
            <w:color w:val="auto"/>
            <w:u w:val="none"/>
          </w:rPr>
          <w:t>Cas9</w:t>
        </w:r>
        <w:r w:rsidRPr="008B5BE9">
          <w:rPr>
            <w:rStyle w:val="a4"/>
            <w:rFonts w:asciiTheme="minorHAnsi" w:hAnsiTheme="minorHAnsi" w:cstheme="minorHAnsi"/>
            <w:color w:val="auto"/>
            <w:u w:val="none"/>
          </w:rPr>
          <w:t xml:space="preserve"> </w:t>
        </w:r>
        <w:r w:rsidRPr="008B5BE9">
          <w:rPr>
            <w:rStyle w:val="a4"/>
            <w:rFonts w:asciiTheme="minorHAnsi" w:hAnsiTheme="minorHAnsi" w:cstheme="minorHAnsi"/>
            <w:bCs/>
            <w:color w:val="auto"/>
            <w:u w:val="none"/>
          </w:rPr>
          <w:t>Ribonucleoprotein</w:t>
        </w:r>
        <w:r w:rsidRPr="008B5BE9">
          <w:rPr>
            <w:rStyle w:val="a4"/>
            <w:rFonts w:asciiTheme="minorHAnsi" w:hAnsiTheme="minorHAnsi" w:cstheme="minorHAnsi"/>
            <w:color w:val="auto"/>
            <w:u w:val="none"/>
          </w:rPr>
          <w:t xml:space="preserve"> </w:t>
        </w:r>
        <w:r w:rsidRPr="008B5BE9">
          <w:rPr>
            <w:rStyle w:val="a4"/>
            <w:rFonts w:asciiTheme="minorHAnsi" w:hAnsiTheme="minorHAnsi" w:cstheme="minorHAnsi"/>
            <w:bCs/>
            <w:color w:val="auto"/>
            <w:u w:val="none"/>
          </w:rPr>
          <w:t>Complex</w:t>
        </w:r>
        <w:r w:rsidRPr="008B5BE9">
          <w:rPr>
            <w:rStyle w:val="a4"/>
            <w:rFonts w:asciiTheme="minorHAnsi" w:hAnsiTheme="minorHAnsi" w:cstheme="minorHAnsi"/>
            <w:color w:val="auto"/>
            <w:u w:val="none"/>
          </w:rPr>
          <w:t xml:space="preserve"> to </w:t>
        </w:r>
        <w:r w:rsidRPr="008B5BE9">
          <w:rPr>
            <w:rStyle w:val="a4"/>
            <w:rFonts w:asciiTheme="minorHAnsi" w:hAnsiTheme="minorHAnsi" w:cstheme="minorHAnsi"/>
            <w:bCs/>
            <w:color w:val="auto"/>
            <w:u w:val="none"/>
          </w:rPr>
          <w:t>Human</w:t>
        </w:r>
        <w:r w:rsidRPr="008B5BE9">
          <w:rPr>
            <w:rStyle w:val="a4"/>
            <w:rFonts w:asciiTheme="minorHAnsi" w:hAnsiTheme="minorHAnsi" w:cstheme="minorHAnsi"/>
            <w:color w:val="auto"/>
            <w:u w:val="none"/>
          </w:rPr>
          <w:t xml:space="preserve"> </w:t>
        </w:r>
        <w:r w:rsidRPr="008B5BE9">
          <w:rPr>
            <w:rStyle w:val="a4"/>
            <w:rFonts w:asciiTheme="minorHAnsi" w:hAnsiTheme="minorHAnsi" w:cstheme="minorHAnsi"/>
            <w:bCs/>
            <w:color w:val="auto"/>
            <w:u w:val="none"/>
          </w:rPr>
          <w:t>Hematopoietic</w:t>
        </w:r>
        <w:r w:rsidRPr="008B5BE9">
          <w:rPr>
            <w:rStyle w:val="a4"/>
            <w:rFonts w:asciiTheme="minorHAnsi" w:hAnsiTheme="minorHAnsi" w:cstheme="minorHAnsi"/>
            <w:color w:val="auto"/>
            <w:u w:val="none"/>
          </w:rPr>
          <w:t xml:space="preserve"> </w:t>
        </w:r>
        <w:r w:rsidRPr="008B5BE9">
          <w:rPr>
            <w:rStyle w:val="a4"/>
            <w:rFonts w:asciiTheme="minorHAnsi" w:hAnsiTheme="minorHAnsi" w:cstheme="minorHAnsi"/>
            <w:bCs/>
            <w:color w:val="auto"/>
            <w:u w:val="none"/>
          </w:rPr>
          <w:t>Stem</w:t>
        </w:r>
        <w:r w:rsidRPr="008B5BE9">
          <w:rPr>
            <w:rStyle w:val="a4"/>
            <w:rFonts w:asciiTheme="minorHAnsi" w:hAnsiTheme="minorHAnsi" w:cstheme="minorHAnsi"/>
            <w:color w:val="auto"/>
            <w:u w:val="none"/>
          </w:rPr>
          <w:t xml:space="preserve"> </w:t>
        </w:r>
        <w:r w:rsidRPr="008B5BE9">
          <w:rPr>
            <w:rStyle w:val="a4"/>
            <w:rFonts w:asciiTheme="minorHAnsi" w:hAnsiTheme="minorHAnsi" w:cstheme="minorHAnsi"/>
            <w:bCs/>
            <w:color w:val="auto"/>
            <w:u w:val="none"/>
          </w:rPr>
          <w:t>Cells</w:t>
        </w:r>
        <w:r w:rsidRPr="008B5BE9">
          <w:rPr>
            <w:rStyle w:val="a4"/>
            <w:rFonts w:asciiTheme="minorHAnsi" w:hAnsiTheme="minorHAnsi" w:cstheme="minorHAnsi"/>
            <w:color w:val="auto"/>
            <w:u w:val="none"/>
          </w:rPr>
          <w:t>.</w:t>
        </w:r>
      </w:hyperlink>
      <w:r w:rsidRPr="008B5BE9">
        <w:rPr>
          <w:rStyle w:val="a4"/>
          <w:rFonts w:asciiTheme="minorHAnsi" w:hAnsiTheme="minorHAnsi" w:cstheme="minorHAnsi"/>
          <w:color w:val="auto"/>
          <w:u w:val="none"/>
        </w:rPr>
        <w:t xml:space="preserve"> </w:t>
      </w:r>
      <w:r w:rsidR="00BC3AD9" w:rsidRPr="008B5BE9">
        <w:rPr>
          <w:rStyle w:val="jrnl"/>
          <w:rFonts w:asciiTheme="minorHAnsi" w:hAnsiTheme="minorHAnsi" w:cstheme="minorHAnsi"/>
          <w:i/>
        </w:rPr>
        <w:t>Scientific Reports</w:t>
      </w:r>
      <w:r w:rsidRPr="008B5BE9">
        <w:rPr>
          <w:rFonts w:asciiTheme="minorHAnsi" w:hAnsiTheme="minorHAnsi" w:cstheme="minorHAnsi"/>
        </w:rPr>
        <w:t xml:space="preserve">. </w:t>
      </w:r>
      <w:r w:rsidRPr="008B5BE9">
        <w:rPr>
          <w:rFonts w:asciiTheme="minorHAnsi" w:hAnsiTheme="minorHAnsi" w:cstheme="minorHAnsi"/>
          <w:b/>
        </w:rPr>
        <w:t>8</w:t>
      </w:r>
      <w:r w:rsidRPr="008B5BE9">
        <w:rPr>
          <w:rFonts w:asciiTheme="minorHAnsi" w:hAnsiTheme="minorHAnsi" w:cstheme="minorHAnsi"/>
        </w:rPr>
        <w:t xml:space="preserve"> (1), 16304 (2018).</w:t>
      </w:r>
    </w:p>
    <w:p w14:paraId="6428B4D5" w14:textId="5B2DB6CC" w:rsidR="0047246F" w:rsidRPr="008B5BE9" w:rsidRDefault="006A4A02" w:rsidP="008B5BE9">
      <w:pPr>
        <w:pStyle w:val="Title2"/>
        <w:numPr>
          <w:ilvl w:val="0"/>
          <w:numId w:val="24"/>
        </w:numPr>
        <w:spacing w:before="0" w:beforeAutospacing="0" w:after="0" w:afterAutospacing="0"/>
        <w:ind w:left="0" w:firstLine="0"/>
        <w:jc w:val="both"/>
        <w:rPr>
          <w:rFonts w:asciiTheme="minorHAnsi" w:hAnsiTheme="minorHAnsi" w:cstheme="minorHAnsi"/>
        </w:rPr>
      </w:pPr>
      <w:r w:rsidRPr="008B5BE9">
        <w:rPr>
          <w:rFonts w:asciiTheme="minorHAnsi" w:hAnsiTheme="minorHAnsi" w:cstheme="minorHAnsi"/>
        </w:rPr>
        <w:t xml:space="preserve">Sung, Y. H. </w:t>
      </w:r>
      <w:r w:rsidRPr="008B5BE9">
        <w:rPr>
          <w:rStyle w:val="af8"/>
          <w:rFonts w:asciiTheme="minorHAnsi" w:hAnsiTheme="minorHAnsi" w:cstheme="minorHAnsi"/>
          <w:i w:val="0"/>
        </w:rPr>
        <w:t>et al.</w:t>
      </w:r>
      <w:r w:rsidRPr="008B5BE9">
        <w:rPr>
          <w:rFonts w:asciiTheme="minorHAnsi" w:hAnsiTheme="minorHAnsi" w:cstheme="minorHAnsi"/>
        </w:rPr>
        <w:t xml:space="preserve"> </w:t>
      </w:r>
      <w:hyperlink r:id="rId41" w:tgtFrame="_blank" w:history="1">
        <w:r w:rsidRPr="008B5BE9">
          <w:rPr>
            <w:rStyle w:val="a4"/>
            <w:rFonts w:asciiTheme="minorHAnsi" w:hAnsiTheme="minorHAnsi" w:cstheme="minorHAnsi"/>
            <w:color w:val="auto"/>
            <w:u w:val="none"/>
          </w:rPr>
          <w:t>Highly efficient gene knockout in mice and zebrafish with RNA-guided endonucleases.</w:t>
        </w:r>
      </w:hyperlink>
      <w:r w:rsidRPr="008B5BE9">
        <w:rPr>
          <w:rFonts w:asciiTheme="minorHAnsi" w:hAnsiTheme="minorHAnsi" w:cstheme="minorHAnsi"/>
        </w:rPr>
        <w:t xml:space="preserve"> </w:t>
      </w:r>
      <w:r w:rsidR="00BC3AD9" w:rsidRPr="008B5BE9">
        <w:rPr>
          <w:rStyle w:val="jrnl"/>
          <w:rFonts w:asciiTheme="minorHAnsi" w:hAnsiTheme="minorHAnsi" w:cstheme="minorHAnsi"/>
          <w:i/>
        </w:rPr>
        <w:t>Genome Research</w:t>
      </w:r>
      <w:r w:rsidRPr="008B5BE9">
        <w:rPr>
          <w:rFonts w:asciiTheme="minorHAnsi" w:hAnsiTheme="minorHAnsi" w:cstheme="minorHAnsi"/>
        </w:rPr>
        <w:t xml:space="preserve">. </w:t>
      </w:r>
      <w:r w:rsidRPr="008B5BE9">
        <w:rPr>
          <w:rStyle w:val="af7"/>
          <w:rFonts w:asciiTheme="minorHAnsi" w:hAnsiTheme="minorHAnsi" w:cstheme="minorHAnsi"/>
        </w:rPr>
        <w:t>24</w:t>
      </w:r>
      <w:r w:rsidRPr="008B5BE9">
        <w:rPr>
          <w:rFonts w:asciiTheme="minorHAnsi" w:hAnsiTheme="minorHAnsi" w:cstheme="minorHAnsi"/>
        </w:rPr>
        <w:t xml:space="preserve"> (1), 125-131 (2014).</w:t>
      </w:r>
    </w:p>
    <w:p w14:paraId="5A84E935" w14:textId="7035CBAF" w:rsidR="0047246F" w:rsidRPr="008B5BE9" w:rsidRDefault="006A4A02" w:rsidP="008B5BE9">
      <w:pPr>
        <w:pStyle w:val="Title2"/>
        <w:numPr>
          <w:ilvl w:val="0"/>
          <w:numId w:val="24"/>
        </w:numPr>
        <w:spacing w:before="0" w:beforeAutospacing="0" w:after="0" w:afterAutospacing="0"/>
        <w:ind w:left="0" w:firstLine="0"/>
        <w:jc w:val="both"/>
        <w:rPr>
          <w:rFonts w:asciiTheme="minorHAnsi" w:hAnsiTheme="minorHAnsi" w:cstheme="minorHAnsi"/>
        </w:rPr>
      </w:pPr>
      <w:r w:rsidRPr="008B5BE9">
        <w:rPr>
          <w:rFonts w:asciiTheme="minorHAnsi" w:hAnsiTheme="minorHAnsi" w:cstheme="minorHAnsi"/>
        </w:rPr>
        <w:t xml:space="preserve">Martin, A. </w:t>
      </w:r>
      <w:r w:rsidRPr="008B5BE9">
        <w:rPr>
          <w:rStyle w:val="af8"/>
          <w:rFonts w:asciiTheme="minorHAnsi" w:hAnsiTheme="minorHAnsi" w:cstheme="minorHAnsi"/>
          <w:i w:val="0"/>
        </w:rPr>
        <w:t>et al.</w:t>
      </w:r>
      <w:r w:rsidRPr="008B5BE9">
        <w:rPr>
          <w:rFonts w:asciiTheme="minorHAnsi" w:hAnsiTheme="minorHAnsi" w:cstheme="minorHAnsi"/>
        </w:rPr>
        <w:t xml:space="preserve"> </w:t>
      </w:r>
      <w:hyperlink r:id="rId42" w:tgtFrame="_blank" w:history="1">
        <w:r w:rsidRPr="008B5BE9">
          <w:rPr>
            <w:rStyle w:val="a4"/>
            <w:rFonts w:asciiTheme="minorHAnsi" w:hAnsiTheme="minorHAnsi" w:cstheme="minorHAnsi"/>
            <w:color w:val="auto"/>
            <w:u w:val="none"/>
          </w:rPr>
          <w:t>CRISPR/Cas9 mutagenesis reveals versatile roles of Hox genes in crustacean limb specification and evolution.</w:t>
        </w:r>
      </w:hyperlink>
      <w:r w:rsidRPr="008B5BE9">
        <w:rPr>
          <w:rFonts w:asciiTheme="minorHAnsi" w:hAnsiTheme="minorHAnsi" w:cstheme="minorHAnsi"/>
        </w:rPr>
        <w:t xml:space="preserve"> </w:t>
      </w:r>
      <w:r w:rsidR="00BC3AD9" w:rsidRPr="008B5BE9">
        <w:rPr>
          <w:rStyle w:val="af8"/>
          <w:rFonts w:asciiTheme="minorHAnsi" w:hAnsiTheme="minorHAnsi" w:cstheme="minorHAnsi"/>
        </w:rPr>
        <w:t>Current Biology</w:t>
      </w:r>
      <w:r w:rsidRPr="008B5BE9">
        <w:rPr>
          <w:rFonts w:asciiTheme="minorHAnsi" w:hAnsiTheme="minorHAnsi" w:cstheme="minorHAnsi"/>
        </w:rPr>
        <w:t xml:space="preserve">. </w:t>
      </w:r>
      <w:r w:rsidRPr="008B5BE9">
        <w:rPr>
          <w:rStyle w:val="af7"/>
          <w:rFonts w:asciiTheme="minorHAnsi" w:hAnsiTheme="minorHAnsi" w:cstheme="minorHAnsi"/>
        </w:rPr>
        <w:t>26</w:t>
      </w:r>
      <w:r w:rsidRPr="008B5BE9">
        <w:rPr>
          <w:rFonts w:asciiTheme="minorHAnsi" w:hAnsiTheme="minorHAnsi" w:cstheme="minorHAnsi"/>
        </w:rPr>
        <w:t xml:space="preserve"> (1), 14-26 (2016).</w:t>
      </w:r>
    </w:p>
    <w:p w14:paraId="5AFD3F02" w14:textId="1265D663" w:rsidR="0047246F" w:rsidRPr="008B5BE9" w:rsidRDefault="006A4A02" w:rsidP="008B5BE9">
      <w:pPr>
        <w:pStyle w:val="Title2"/>
        <w:numPr>
          <w:ilvl w:val="0"/>
          <w:numId w:val="24"/>
        </w:numPr>
        <w:spacing w:before="0" w:beforeAutospacing="0" w:after="0" w:afterAutospacing="0"/>
        <w:ind w:left="0" w:firstLine="0"/>
        <w:jc w:val="both"/>
        <w:rPr>
          <w:rFonts w:asciiTheme="minorHAnsi" w:hAnsiTheme="minorHAnsi" w:cstheme="minorHAnsi"/>
        </w:rPr>
      </w:pPr>
      <w:r w:rsidRPr="008B5BE9">
        <w:rPr>
          <w:rFonts w:asciiTheme="minorHAnsi" w:hAnsiTheme="minorHAnsi" w:cstheme="minorHAnsi"/>
        </w:rPr>
        <w:t xml:space="preserve">Menoret, S. </w:t>
      </w:r>
      <w:r w:rsidRPr="008B5BE9">
        <w:rPr>
          <w:rStyle w:val="af8"/>
          <w:rFonts w:asciiTheme="minorHAnsi" w:hAnsiTheme="minorHAnsi" w:cstheme="minorHAnsi"/>
          <w:i w:val="0"/>
        </w:rPr>
        <w:t>et al.</w:t>
      </w:r>
      <w:r w:rsidRPr="008B5BE9">
        <w:rPr>
          <w:rFonts w:asciiTheme="minorHAnsi" w:hAnsiTheme="minorHAnsi" w:cstheme="minorHAnsi"/>
        </w:rPr>
        <w:t xml:space="preserve"> </w:t>
      </w:r>
      <w:hyperlink r:id="rId43" w:tgtFrame="_blank" w:history="1">
        <w:r w:rsidRPr="008B5BE9">
          <w:rPr>
            <w:rStyle w:val="a4"/>
            <w:rFonts w:asciiTheme="minorHAnsi" w:hAnsiTheme="minorHAnsi" w:cstheme="minorHAnsi"/>
            <w:color w:val="auto"/>
            <w:u w:val="none"/>
          </w:rPr>
          <w:t>Homology-directed repair in rodent zygotes using Cas9 and TALEN engineered proteins.</w:t>
        </w:r>
      </w:hyperlink>
      <w:r w:rsidRPr="008B5BE9">
        <w:rPr>
          <w:rFonts w:asciiTheme="minorHAnsi" w:hAnsiTheme="minorHAnsi" w:cstheme="minorHAnsi"/>
        </w:rPr>
        <w:t xml:space="preserve"> </w:t>
      </w:r>
      <w:r w:rsidR="00D01A73" w:rsidRPr="008B5BE9">
        <w:rPr>
          <w:rStyle w:val="af8"/>
          <w:rFonts w:asciiTheme="minorHAnsi" w:hAnsiTheme="minorHAnsi" w:cstheme="minorHAnsi"/>
        </w:rPr>
        <w:t>Scientific Reports</w:t>
      </w:r>
      <w:r w:rsidRPr="008B5BE9">
        <w:rPr>
          <w:rFonts w:asciiTheme="minorHAnsi" w:hAnsiTheme="minorHAnsi" w:cstheme="minorHAnsi"/>
        </w:rPr>
        <w:t xml:space="preserve">. </w:t>
      </w:r>
      <w:r w:rsidRPr="008B5BE9">
        <w:rPr>
          <w:rStyle w:val="af7"/>
          <w:rFonts w:asciiTheme="minorHAnsi" w:hAnsiTheme="minorHAnsi" w:cstheme="minorHAnsi"/>
        </w:rPr>
        <w:t>5</w:t>
      </w:r>
      <w:r w:rsidRPr="008B5BE9">
        <w:rPr>
          <w:rFonts w:asciiTheme="minorHAnsi" w:hAnsiTheme="minorHAnsi" w:cstheme="minorHAnsi"/>
        </w:rPr>
        <w:t>, 14410 (2015).</w:t>
      </w:r>
    </w:p>
    <w:p w14:paraId="15A69C21" w14:textId="58F75C12" w:rsidR="0047246F" w:rsidRPr="008B5BE9" w:rsidRDefault="006A4A02" w:rsidP="008B5BE9">
      <w:pPr>
        <w:pStyle w:val="Title2"/>
        <w:numPr>
          <w:ilvl w:val="0"/>
          <w:numId w:val="24"/>
        </w:numPr>
        <w:spacing w:before="0" w:beforeAutospacing="0" w:after="0" w:afterAutospacing="0"/>
        <w:ind w:left="0" w:firstLine="0"/>
        <w:jc w:val="both"/>
        <w:rPr>
          <w:rFonts w:asciiTheme="minorHAnsi" w:hAnsiTheme="minorHAnsi" w:cstheme="minorHAnsi"/>
        </w:rPr>
      </w:pPr>
      <w:r w:rsidRPr="008B5BE9">
        <w:rPr>
          <w:rFonts w:asciiTheme="minorHAnsi" w:hAnsiTheme="minorHAnsi" w:cstheme="minorHAnsi"/>
        </w:rPr>
        <w:t xml:space="preserve">Woo, J. W. </w:t>
      </w:r>
      <w:r w:rsidRPr="008B5BE9">
        <w:rPr>
          <w:rStyle w:val="af8"/>
          <w:rFonts w:asciiTheme="minorHAnsi" w:hAnsiTheme="minorHAnsi" w:cstheme="minorHAnsi"/>
          <w:i w:val="0"/>
        </w:rPr>
        <w:t>et al.</w:t>
      </w:r>
      <w:r w:rsidRPr="008B5BE9">
        <w:rPr>
          <w:rFonts w:asciiTheme="minorHAnsi" w:hAnsiTheme="minorHAnsi" w:cstheme="minorHAnsi"/>
        </w:rPr>
        <w:t xml:space="preserve"> </w:t>
      </w:r>
      <w:hyperlink r:id="rId44" w:tgtFrame="_blank" w:history="1">
        <w:r w:rsidRPr="008B5BE9">
          <w:rPr>
            <w:rStyle w:val="a4"/>
            <w:rFonts w:asciiTheme="minorHAnsi" w:hAnsiTheme="minorHAnsi" w:cstheme="minorHAnsi"/>
            <w:color w:val="auto"/>
            <w:u w:val="none"/>
          </w:rPr>
          <w:t>DNA-free genome editing in plants with preassembled CRISPR-Cas9 ribonucleoproteins.</w:t>
        </w:r>
      </w:hyperlink>
      <w:r w:rsidRPr="008B5BE9">
        <w:rPr>
          <w:rFonts w:asciiTheme="minorHAnsi" w:hAnsiTheme="minorHAnsi" w:cstheme="minorHAnsi"/>
        </w:rPr>
        <w:t xml:space="preserve"> </w:t>
      </w:r>
      <w:r w:rsidR="00D01A73" w:rsidRPr="008B5BE9">
        <w:rPr>
          <w:rStyle w:val="af8"/>
          <w:rFonts w:asciiTheme="minorHAnsi" w:hAnsiTheme="minorHAnsi" w:cstheme="minorHAnsi"/>
        </w:rPr>
        <w:t>Nature Biotechnology</w:t>
      </w:r>
      <w:r w:rsidRPr="008B5BE9">
        <w:rPr>
          <w:rFonts w:asciiTheme="minorHAnsi" w:hAnsiTheme="minorHAnsi" w:cstheme="minorHAnsi"/>
        </w:rPr>
        <w:t xml:space="preserve">. </w:t>
      </w:r>
      <w:r w:rsidRPr="008B5BE9">
        <w:rPr>
          <w:rStyle w:val="af7"/>
          <w:rFonts w:asciiTheme="minorHAnsi" w:hAnsiTheme="minorHAnsi" w:cstheme="minorHAnsi"/>
        </w:rPr>
        <w:t>33</w:t>
      </w:r>
      <w:r w:rsidRPr="008B5BE9">
        <w:rPr>
          <w:rFonts w:asciiTheme="minorHAnsi" w:hAnsiTheme="minorHAnsi" w:cstheme="minorHAnsi"/>
        </w:rPr>
        <w:t xml:space="preserve"> (11), 1162-1164 (2015).</w:t>
      </w:r>
    </w:p>
    <w:p w14:paraId="7E84E277" w14:textId="19980D75" w:rsidR="0047246F" w:rsidRPr="008B5BE9" w:rsidRDefault="006A4A02" w:rsidP="008B5BE9">
      <w:pPr>
        <w:pStyle w:val="Title2"/>
        <w:numPr>
          <w:ilvl w:val="0"/>
          <w:numId w:val="24"/>
        </w:numPr>
        <w:spacing w:before="0" w:beforeAutospacing="0" w:after="0" w:afterAutospacing="0"/>
        <w:ind w:left="0" w:firstLine="0"/>
        <w:jc w:val="both"/>
        <w:rPr>
          <w:rFonts w:asciiTheme="minorHAnsi" w:hAnsiTheme="minorHAnsi" w:cstheme="minorHAnsi"/>
        </w:rPr>
      </w:pPr>
      <w:r w:rsidRPr="008B5BE9">
        <w:rPr>
          <w:rFonts w:asciiTheme="minorHAnsi" w:hAnsiTheme="minorHAnsi" w:cstheme="minorHAnsi"/>
        </w:rPr>
        <w:t xml:space="preserve">Malnoy, M. </w:t>
      </w:r>
      <w:r w:rsidRPr="008B5BE9">
        <w:rPr>
          <w:rStyle w:val="af8"/>
          <w:rFonts w:asciiTheme="minorHAnsi" w:hAnsiTheme="minorHAnsi" w:cstheme="minorHAnsi"/>
          <w:i w:val="0"/>
        </w:rPr>
        <w:t>et al.</w:t>
      </w:r>
      <w:r w:rsidRPr="008B5BE9">
        <w:rPr>
          <w:rFonts w:asciiTheme="minorHAnsi" w:hAnsiTheme="minorHAnsi" w:cstheme="minorHAnsi"/>
        </w:rPr>
        <w:t xml:space="preserve"> </w:t>
      </w:r>
      <w:hyperlink r:id="rId45" w:tgtFrame="_blank" w:history="1">
        <w:r w:rsidRPr="008B5BE9">
          <w:rPr>
            <w:rStyle w:val="a4"/>
            <w:rFonts w:asciiTheme="minorHAnsi" w:hAnsiTheme="minorHAnsi" w:cstheme="minorHAnsi"/>
            <w:color w:val="auto"/>
            <w:u w:val="none"/>
          </w:rPr>
          <w:t>DNA-free genetically edited grapevine and apple protoplast using CRISPR/Cas9 ribonucleoproteins.</w:t>
        </w:r>
      </w:hyperlink>
      <w:r w:rsidRPr="008B5BE9">
        <w:rPr>
          <w:rFonts w:asciiTheme="minorHAnsi" w:hAnsiTheme="minorHAnsi" w:cstheme="minorHAnsi"/>
        </w:rPr>
        <w:t xml:space="preserve"> </w:t>
      </w:r>
      <w:r w:rsidR="00D01A73" w:rsidRPr="008B5BE9">
        <w:rPr>
          <w:rStyle w:val="af8"/>
          <w:rFonts w:asciiTheme="minorHAnsi" w:hAnsiTheme="minorHAnsi" w:cstheme="minorHAnsi"/>
        </w:rPr>
        <w:t>Frontiers in Plant Science</w:t>
      </w:r>
      <w:r w:rsidRPr="008B5BE9">
        <w:rPr>
          <w:rFonts w:asciiTheme="minorHAnsi" w:hAnsiTheme="minorHAnsi" w:cstheme="minorHAnsi"/>
        </w:rPr>
        <w:t xml:space="preserve">. </w:t>
      </w:r>
      <w:r w:rsidRPr="008B5BE9">
        <w:rPr>
          <w:rStyle w:val="af7"/>
          <w:rFonts w:asciiTheme="minorHAnsi" w:hAnsiTheme="minorHAnsi" w:cstheme="minorHAnsi"/>
        </w:rPr>
        <w:t>7</w:t>
      </w:r>
      <w:r w:rsidRPr="008B5BE9">
        <w:rPr>
          <w:rFonts w:asciiTheme="minorHAnsi" w:hAnsiTheme="minorHAnsi" w:cstheme="minorHAnsi"/>
        </w:rPr>
        <w:t>, 1904 (2016).</w:t>
      </w:r>
    </w:p>
    <w:p w14:paraId="7C1A2C3B" w14:textId="763A41BB" w:rsidR="0047246F" w:rsidRPr="008B5BE9" w:rsidRDefault="006A4A02" w:rsidP="008B5BE9">
      <w:pPr>
        <w:pStyle w:val="Title2"/>
        <w:numPr>
          <w:ilvl w:val="0"/>
          <w:numId w:val="24"/>
        </w:numPr>
        <w:spacing w:before="0" w:beforeAutospacing="0" w:after="0" w:afterAutospacing="0"/>
        <w:ind w:left="0" w:firstLine="0"/>
        <w:jc w:val="both"/>
        <w:rPr>
          <w:rFonts w:asciiTheme="minorHAnsi" w:hAnsiTheme="minorHAnsi" w:cstheme="minorHAnsi"/>
        </w:rPr>
      </w:pPr>
      <w:r w:rsidRPr="008B5BE9">
        <w:rPr>
          <w:rFonts w:asciiTheme="minorHAnsi" w:hAnsiTheme="minorHAnsi" w:cstheme="minorHAnsi"/>
        </w:rPr>
        <w:t xml:space="preserve">Liang, Z. </w:t>
      </w:r>
      <w:r w:rsidRPr="008B5BE9">
        <w:rPr>
          <w:rStyle w:val="af8"/>
          <w:rFonts w:asciiTheme="minorHAnsi" w:hAnsiTheme="minorHAnsi" w:cstheme="minorHAnsi"/>
          <w:i w:val="0"/>
        </w:rPr>
        <w:t>et al.</w:t>
      </w:r>
      <w:r w:rsidRPr="008B5BE9">
        <w:rPr>
          <w:rFonts w:asciiTheme="minorHAnsi" w:hAnsiTheme="minorHAnsi" w:cstheme="minorHAnsi"/>
        </w:rPr>
        <w:t xml:space="preserve"> </w:t>
      </w:r>
      <w:hyperlink r:id="rId46" w:tgtFrame="_blank" w:history="1">
        <w:r w:rsidRPr="008B5BE9">
          <w:rPr>
            <w:rStyle w:val="a4"/>
            <w:rFonts w:asciiTheme="minorHAnsi" w:hAnsiTheme="minorHAnsi" w:cstheme="minorHAnsi"/>
            <w:color w:val="auto"/>
            <w:u w:val="none"/>
          </w:rPr>
          <w:t>Efficient DNA-free genome editing of bread wheat using CRISPR/Cas9 ribonucleoprotein complexes.</w:t>
        </w:r>
      </w:hyperlink>
      <w:r w:rsidRPr="008B5BE9">
        <w:rPr>
          <w:rFonts w:asciiTheme="minorHAnsi" w:hAnsiTheme="minorHAnsi" w:cstheme="minorHAnsi"/>
        </w:rPr>
        <w:t xml:space="preserve"> </w:t>
      </w:r>
      <w:r w:rsidR="00D01A73" w:rsidRPr="008B5BE9">
        <w:rPr>
          <w:rStyle w:val="af8"/>
          <w:rFonts w:asciiTheme="minorHAnsi" w:hAnsiTheme="minorHAnsi" w:cstheme="minorHAnsi"/>
        </w:rPr>
        <w:t>Nature Communications</w:t>
      </w:r>
      <w:r w:rsidRPr="008B5BE9">
        <w:rPr>
          <w:rFonts w:asciiTheme="minorHAnsi" w:hAnsiTheme="minorHAnsi" w:cstheme="minorHAnsi"/>
        </w:rPr>
        <w:t xml:space="preserve">. </w:t>
      </w:r>
      <w:r w:rsidRPr="008B5BE9">
        <w:rPr>
          <w:rStyle w:val="af7"/>
          <w:rFonts w:asciiTheme="minorHAnsi" w:hAnsiTheme="minorHAnsi" w:cstheme="minorHAnsi"/>
        </w:rPr>
        <w:t>8</w:t>
      </w:r>
      <w:r w:rsidRPr="008B5BE9">
        <w:rPr>
          <w:rFonts w:asciiTheme="minorHAnsi" w:hAnsiTheme="minorHAnsi" w:cstheme="minorHAnsi"/>
        </w:rPr>
        <w:t>, 14261 (2017).</w:t>
      </w:r>
    </w:p>
    <w:p w14:paraId="6B520473" w14:textId="7EF27EB9" w:rsidR="0047246F" w:rsidRPr="008B5BE9" w:rsidRDefault="006A4A02" w:rsidP="008B5BE9">
      <w:pPr>
        <w:pStyle w:val="Title2"/>
        <w:numPr>
          <w:ilvl w:val="0"/>
          <w:numId w:val="24"/>
        </w:numPr>
        <w:spacing w:before="0" w:beforeAutospacing="0" w:after="0" w:afterAutospacing="0"/>
        <w:ind w:left="0" w:firstLine="0"/>
        <w:jc w:val="both"/>
        <w:rPr>
          <w:rFonts w:asciiTheme="minorHAnsi" w:hAnsiTheme="minorHAnsi" w:cstheme="minorHAnsi"/>
        </w:rPr>
      </w:pPr>
      <w:r w:rsidRPr="008B5BE9">
        <w:rPr>
          <w:rFonts w:asciiTheme="minorHAnsi" w:hAnsiTheme="minorHAnsi" w:cstheme="minorHAnsi"/>
        </w:rPr>
        <w:t xml:space="preserve">Svitashev, S., Schwartz, C., Lenderts, B., Young, J. K., Mark Cigan, A. </w:t>
      </w:r>
      <w:hyperlink r:id="rId47" w:history="1">
        <w:r w:rsidRPr="008B5BE9">
          <w:rPr>
            <w:rStyle w:val="a4"/>
            <w:rFonts w:asciiTheme="minorHAnsi" w:hAnsiTheme="minorHAnsi" w:cstheme="minorHAnsi"/>
            <w:color w:val="auto"/>
            <w:u w:val="none"/>
          </w:rPr>
          <w:t>Genome editing in maize directed by CRISPR-Cas9 ribonucleoprotein complexes.</w:t>
        </w:r>
      </w:hyperlink>
      <w:r w:rsidRPr="008B5BE9">
        <w:rPr>
          <w:rStyle w:val="a4"/>
          <w:rFonts w:asciiTheme="minorHAnsi" w:hAnsiTheme="minorHAnsi" w:cstheme="minorHAnsi"/>
          <w:color w:val="auto"/>
          <w:u w:val="none"/>
        </w:rPr>
        <w:t xml:space="preserve"> </w:t>
      </w:r>
      <w:r w:rsidR="00D01A73" w:rsidRPr="008B5BE9">
        <w:rPr>
          <w:rStyle w:val="jrnl"/>
          <w:rFonts w:asciiTheme="minorHAnsi" w:hAnsiTheme="minorHAnsi" w:cstheme="minorHAnsi"/>
          <w:i/>
        </w:rPr>
        <w:t>Nature Communications</w:t>
      </w:r>
      <w:r w:rsidRPr="008B5BE9">
        <w:rPr>
          <w:rFonts w:asciiTheme="minorHAnsi" w:hAnsiTheme="minorHAnsi" w:cstheme="minorHAnsi"/>
        </w:rPr>
        <w:t xml:space="preserve">. </w:t>
      </w:r>
      <w:r w:rsidRPr="008B5BE9">
        <w:rPr>
          <w:rFonts w:asciiTheme="minorHAnsi" w:hAnsiTheme="minorHAnsi" w:cstheme="minorHAnsi"/>
          <w:b/>
        </w:rPr>
        <w:t>7</w:t>
      </w:r>
      <w:r w:rsidRPr="008B5BE9">
        <w:rPr>
          <w:rFonts w:asciiTheme="minorHAnsi" w:hAnsiTheme="minorHAnsi" w:cstheme="minorHAnsi"/>
        </w:rPr>
        <w:t>, 13274 (2016).</w:t>
      </w:r>
    </w:p>
    <w:p w14:paraId="284767F5" w14:textId="7A341033" w:rsidR="0047246F" w:rsidRPr="008B5BE9" w:rsidRDefault="006A4A02" w:rsidP="008B5BE9">
      <w:pPr>
        <w:pStyle w:val="Title2"/>
        <w:numPr>
          <w:ilvl w:val="0"/>
          <w:numId w:val="24"/>
        </w:numPr>
        <w:spacing w:before="0" w:beforeAutospacing="0" w:after="0" w:afterAutospacing="0"/>
        <w:ind w:left="0" w:firstLine="0"/>
        <w:jc w:val="both"/>
        <w:rPr>
          <w:rFonts w:asciiTheme="minorHAnsi" w:hAnsiTheme="minorHAnsi" w:cstheme="minorHAnsi"/>
        </w:rPr>
      </w:pPr>
      <w:r w:rsidRPr="008B5BE9">
        <w:rPr>
          <w:rFonts w:asciiTheme="minorHAnsi" w:hAnsiTheme="minorHAnsi" w:cstheme="minorHAnsi"/>
        </w:rPr>
        <w:t xml:space="preserve">Shin, S. E. </w:t>
      </w:r>
      <w:r w:rsidRPr="008B5BE9">
        <w:rPr>
          <w:rStyle w:val="af8"/>
          <w:rFonts w:asciiTheme="minorHAnsi" w:hAnsiTheme="minorHAnsi" w:cstheme="minorHAnsi"/>
          <w:i w:val="0"/>
        </w:rPr>
        <w:t>et al.</w:t>
      </w:r>
      <w:r w:rsidRPr="008B5BE9">
        <w:rPr>
          <w:rFonts w:asciiTheme="minorHAnsi" w:hAnsiTheme="minorHAnsi" w:cstheme="minorHAnsi"/>
        </w:rPr>
        <w:t xml:space="preserve"> </w:t>
      </w:r>
      <w:hyperlink r:id="rId48" w:tgtFrame="_blank" w:history="1">
        <w:r w:rsidRPr="008B5BE9">
          <w:rPr>
            <w:rStyle w:val="a4"/>
            <w:rFonts w:asciiTheme="minorHAnsi" w:hAnsiTheme="minorHAnsi" w:cstheme="minorHAnsi"/>
            <w:color w:val="auto"/>
            <w:u w:val="none"/>
          </w:rPr>
          <w:t>CRISPR/Cas9-induced knockout and knock-in mutations in Chlamydomonas reinhardtii.</w:t>
        </w:r>
      </w:hyperlink>
      <w:r w:rsidRPr="008B5BE9">
        <w:rPr>
          <w:rFonts w:asciiTheme="minorHAnsi" w:hAnsiTheme="minorHAnsi" w:cstheme="minorHAnsi"/>
        </w:rPr>
        <w:t xml:space="preserve"> </w:t>
      </w:r>
      <w:r w:rsidR="00D01A73" w:rsidRPr="008B5BE9">
        <w:rPr>
          <w:rStyle w:val="af8"/>
          <w:rFonts w:asciiTheme="minorHAnsi" w:hAnsiTheme="minorHAnsi" w:cstheme="minorHAnsi"/>
        </w:rPr>
        <w:t>Scientific Reports</w:t>
      </w:r>
      <w:r w:rsidRPr="008B5BE9">
        <w:rPr>
          <w:rFonts w:asciiTheme="minorHAnsi" w:hAnsiTheme="minorHAnsi" w:cstheme="minorHAnsi"/>
        </w:rPr>
        <w:t xml:space="preserve">. </w:t>
      </w:r>
      <w:r w:rsidRPr="008B5BE9">
        <w:rPr>
          <w:rStyle w:val="af7"/>
          <w:rFonts w:asciiTheme="minorHAnsi" w:hAnsiTheme="minorHAnsi" w:cstheme="minorHAnsi"/>
        </w:rPr>
        <w:t>6</w:t>
      </w:r>
      <w:r w:rsidRPr="008B5BE9">
        <w:rPr>
          <w:rFonts w:asciiTheme="minorHAnsi" w:hAnsiTheme="minorHAnsi" w:cstheme="minorHAnsi"/>
        </w:rPr>
        <w:t>, 27810 (2016).</w:t>
      </w:r>
    </w:p>
    <w:p w14:paraId="16E2B7FF" w14:textId="77777777" w:rsidR="0008597F" w:rsidRPr="008B5BE9" w:rsidRDefault="0008597F" w:rsidP="008B5BE9">
      <w:pPr>
        <w:pStyle w:val="Title2"/>
        <w:numPr>
          <w:ilvl w:val="0"/>
          <w:numId w:val="24"/>
        </w:numPr>
        <w:spacing w:before="0" w:beforeAutospacing="0" w:after="0" w:afterAutospacing="0"/>
        <w:ind w:left="0" w:firstLine="0"/>
        <w:jc w:val="both"/>
        <w:rPr>
          <w:rFonts w:asciiTheme="minorHAnsi" w:hAnsiTheme="minorHAnsi" w:cstheme="minorHAnsi"/>
        </w:rPr>
      </w:pPr>
      <w:r w:rsidRPr="008B5BE9">
        <w:rPr>
          <w:rFonts w:asciiTheme="minorHAnsi" w:hAnsiTheme="minorHAnsi" w:cstheme="minorHAnsi"/>
        </w:rPr>
        <w:t xml:space="preserve">1000 Genomes Project Consortium et al. </w:t>
      </w:r>
      <w:hyperlink r:id="rId49" w:history="1">
        <w:r w:rsidRPr="008B5BE9">
          <w:rPr>
            <w:rStyle w:val="a4"/>
            <w:rFonts w:asciiTheme="minorHAnsi" w:hAnsiTheme="minorHAnsi" w:cstheme="minorHAnsi"/>
            <w:color w:val="auto"/>
            <w:u w:val="none"/>
          </w:rPr>
          <w:t xml:space="preserve">A </w:t>
        </w:r>
        <w:r w:rsidRPr="008B5BE9">
          <w:rPr>
            <w:rStyle w:val="a4"/>
            <w:rFonts w:asciiTheme="minorHAnsi" w:hAnsiTheme="minorHAnsi" w:cstheme="minorHAnsi"/>
            <w:bCs/>
            <w:color w:val="auto"/>
            <w:u w:val="none"/>
          </w:rPr>
          <w:t>global</w:t>
        </w:r>
        <w:r w:rsidRPr="008B5BE9">
          <w:rPr>
            <w:rStyle w:val="a4"/>
            <w:rFonts w:asciiTheme="minorHAnsi" w:hAnsiTheme="minorHAnsi" w:cstheme="minorHAnsi"/>
            <w:color w:val="auto"/>
            <w:u w:val="none"/>
          </w:rPr>
          <w:t xml:space="preserve"> </w:t>
        </w:r>
        <w:r w:rsidRPr="008B5BE9">
          <w:rPr>
            <w:rStyle w:val="a4"/>
            <w:rFonts w:asciiTheme="minorHAnsi" w:hAnsiTheme="minorHAnsi" w:cstheme="minorHAnsi"/>
            <w:bCs/>
            <w:color w:val="auto"/>
            <w:u w:val="none"/>
          </w:rPr>
          <w:t>reference</w:t>
        </w:r>
        <w:r w:rsidRPr="008B5BE9">
          <w:rPr>
            <w:rStyle w:val="a4"/>
            <w:rFonts w:asciiTheme="minorHAnsi" w:hAnsiTheme="minorHAnsi" w:cstheme="minorHAnsi"/>
            <w:color w:val="auto"/>
            <w:u w:val="none"/>
          </w:rPr>
          <w:t xml:space="preserve"> for </w:t>
        </w:r>
        <w:r w:rsidRPr="008B5BE9">
          <w:rPr>
            <w:rStyle w:val="a4"/>
            <w:rFonts w:asciiTheme="minorHAnsi" w:hAnsiTheme="minorHAnsi" w:cstheme="minorHAnsi"/>
            <w:bCs/>
            <w:color w:val="auto"/>
            <w:u w:val="none"/>
          </w:rPr>
          <w:t>human genetic</w:t>
        </w:r>
        <w:r w:rsidRPr="008B5BE9">
          <w:rPr>
            <w:rStyle w:val="a4"/>
            <w:rFonts w:asciiTheme="minorHAnsi" w:hAnsiTheme="minorHAnsi" w:cstheme="minorHAnsi"/>
            <w:color w:val="auto"/>
            <w:u w:val="none"/>
          </w:rPr>
          <w:t xml:space="preserve"> </w:t>
        </w:r>
        <w:r w:rsidRPr="008B5BE9">
          <w:rPr>
            <w:rStyle w:val="a4"/>
            <w:rFonts w:asciiTheme="minorHAnsi" w:hAnsiTheme="minorHAnsi" w:cstheme="minorHAnsi"/>
            <w:bCs/>
            <w:color w:val="auto"/>
            <w:u w:val="none"/>
          </w:rPr>
          <w:t>variation</w:t>
        </w:r>
        <w:r w:rsidRPr="008B5BE9">
          <w:rPr>
            <w:rStyle w:val="a4"/>
            <w:rFonts w:asciiTheme="minorHAnsi" w:hAnsiTheme="minorHAnsi" w:cstheme="minorHAnsi"/>
            <w:color w:val="auto"/>
            <w:u w:val="none"/>
          </w:rPr>
          <w:t>.</w:t>
        </w:r>
      </w:hyperlink>
      <w:r w:rsidRPr="008B5BE9">
        <w:rPr>
          <w:rStyle w:val="a4"/>
          <w:rFonts w:asciiTheme="minorHAnsi" w:hAnsiTheme="minorHAnsi" w:cstheme="minorHAnsi"/>
          <w:color w:val="auto"/>
          <w:u w:val="none"/>
        </w:rPr>
        <w:t xml:space="preserve"> </w:t>
      </w:r>
      <w:r w:rsidRPr="008B5BE9">
        <w:rPr>
          <w:rStyle w:val="jrnl"/>
          <w:rFonts w:asciiTheme="minorHAnsi" w:hAnsiTheme="minorHAnsi" w:cstheme="minorHAnsi"/>
          <w:bCs/>
          <w:i/>
        </w:rPr>
        <w:t>Nature</w:t>
      </w:r>
      <w:r w:rsidRPr="008B5BE9">
        <w:rPr>
          <w:rFonts w:asciiTheme="minorHAnsi" w:hAnsiTheme="minorHAnsi" w:cstheme="minorHAnsi"/>
        </w:rPr>
        <w:t xml:space="preserve">. </w:t>
      </w:r>
      <w:r w:rsidRPr="008B5BE9">
        <w:rPr>
          <w:rFonts w:asciiTheme="minorHAnsi" w:hAnsiTheme="minorHAnsi" w:cstheme="minorHAnsi"/>
          <w:b/>
        </w:rPr>
        <w:t>526</w:t>
      </w:r>
      <w:r w:rsidRPr="008B5BE9">
        <w:rPr>
          <w:rFonts w:asciiTheme="minorHAnsi" w:hAnsiTheme="minorHAnsi" w:cstheme="minorHAnsi"/>
        </w:rPr>
        <w:t xml:space="preserve"> (7571), 68-74 (2015).</w:t>
      </w:r>
    </w:p>
    <w:p w14:paraId="5761FEFB" w14:textId="55884534" w:rsidR="0047246F" w:rsidRPr="008B5BE9" w:rsidRDefault="006A4A02" w:rsidP="008B5BE9">
      <w:pPr>
        <w:pStyle w:val="Title2"/>
        <w:numPr>
          <w:ilvl w:val="0"/>
          <w:numId w:val="24"/>
        </w:numPr>
        <w:spacing w:before="0" w:beforeAutospacing="0" w:after="0" w:afterAutospacing="0"/>
        <w:ind w:left="0" w:firstLine="0"/>
        <w:jc w:val="both"/>
        <w:rPr>
          <w:rFonts w:asciiTheme="minorHAnsi" w:hAnsiTheme="minorHAnsi" w:cstheme="minorHAnsi"/>
        </w:rPr>
      </w:pPr>
      <w:r w:rsidRPr="008B5BE9">
        <w:rPr>
          <w:rFonts w:asciiTheme="minorHAnsi" w:hAnsiTheme="minorHAnsi" w:cstheme="minorHAnsi"/>
        </w:rPr>
        <w:t xml:space="preserve">Klampfl, T. et al. </w:t>
      </w:r>
      <w:hyperlink r:id="rId50" w:history="1">
        <w:r w:rsidRPr="008B5BE9">
          <w:rPr>
            <w:rStyle w:val="a4"/>
            <w:rFonts w:asciiTheme="minorHAnsi" w:hAnsiTheme="minorHAnsi" w:cstheme="minorHAnsi"/>
            <w:color w:val="auto"/>
            <w:u w:val="none"/>
          </w:rPr>
          <w:t>Somatic mutations of calreticulin in myeloproliferative neoplasms.</w:t>
        </w:r>
      </w:hyperlink>
      <w:r w:rsidRPr="008B5BE9">
        <w:rPr>
          <w:rStyle w:val="a4"/>
          <w:rFonts w:asciiTheme="minorHAnsi" w:hAnsiTheme="minorHAnsi" w:cstheme="minorHAnsi"/>
          <w:color w:val="auto"/>
          <w:u w:val="none"/>
        </w:rPr>
        <w:t xml:space="preserve"> </w:t>
      </w:r>
      <w:r w:rsidR="00D01A73" w:rsidRPr="008B5BE9">
        <w:rPr>
          <w:rStyle w:val="jrnl"/>
          <w:rFonts w:asciiTheme="minorHAnsi" w:hAnsiTheme="minorHAnsi" w:cstheme="minorHAnsi"/>
          <w:i/>
        </w:rPr>
        <w:t>The New England Journal of Medicine</w:t>
      </w:r>
      <w:r w:rsidRPr="008B5BE9">
        <w:rPr>
          <w:rFonts w:asciiTheme="minorHAnsi" w:hAnsiTheme="minorHAnsi" w:cstheme="minorHAnsi"/>
        </w:rPr>
        <w:t xml:space="preserve">. </w:t>
      </w:r>
      <w:r w:rsidRPr="008B5BE9">
        <w:rPr>
          <w:rFonts w:asciiTheme="minorHAnsi" w:hAnsiTheme="minorHAnsi" w:cstheme="minorHAnsi"/>
          <w:b/>
        </w:rPr>
        <w:t>369</w:t>
      </w:r>
      <w:r w:rsidRPr="008B5BE9">
        <w:rPr>
          <w:rFonts w:asciiTheme="minorHAnsi" w:hAnsiTheme="minorHAnsi" w:cstheme="minorHAnsi"/>
        </w:rPr>
        <w:t xml:space="preserve"> (25), 2379-2390 (2013).</w:t>
      </w:r>
    </w:p>
    <w:p w14:paraId="334D01A8" w14:textId="5D4D2698" w:rsidR="0047246F" w:rsidRPr="008B5BE9" w:rsidRDefault="006A4A02" w:rsidP="008B5BE9">
      <w:pPr>
        <w:pStyle w:val="Title2"/>
        <w:numPr>
          <w:ilvl w:val="0"/>
          <w:numId w:val="24"/>
        </w:numPr>
        <w:spacing w:before="0" w:beforeAutospacing="0" w:after="0" w:afterAutospacing="0"/>
        <w:ind w:left="0" w:firstLine="0"/>
        <w:jc w:val="both"/>
        <w:rPr>
          <w:rFonts w:asciiTheme="minorHAnsi" w:hAnsiTheme="minorHAnsi" w:cstheme="minorHAnsi"/>
        </w:rPr>
      </w:pPr>
      <w:r w:rsidRPr="008B5BE9">
        <w:rPr>
          <w:rFonts w:asciiTheme="minorHAnsi" w:hAnsiTheme="minorHAnsi" w:cstheme="minorHAnsi"/>
        </w:rPr>
        <w:t>Döhner</w:t>
      </w:r>
      <w:r w:rsidR="00D26E25" w:rsidRPr="008B5BE9">
        <w:rPr>
          <w:rFonts w:asciiTheme="minorHAnsi" w:hAnsiTheme="minorHAnsi" w:cstheme="minorHAnsi"/>
        </w:rPr>
        <w:t>,</w:t>
      </w:r>
      <w:r w:rsidRPr="008B5BE9">
        <w:rPr>
          <w:rFonts w:asciiTheme="minorHAnsi" w:hAnsiTheme="minorHAnsi" w:cstheme="minorHAnsi"/>
        </w:rPr>
        <w:t xml:space="preserve"> H. et al. </w:t>
      </w:r>
      <w:hyperlink r:id="rId51" w:history="1">
        <w:r w:rsidRPr="008B5BE9">
          <w:rPr>
            <w:rStyle w:val="a4"/>
            <w:rFonts w:asciiTheme="minorHAnsi" w:hAnsiTheme="minorHAnsi" w:cstheme="minorHAnsi"/>
            <w:color w:val="auto"/>
            <w:u w:val="none"/>
          </w:rPr>
          <w:t>Diagnosis and management of AML in adults: 2017 ELN recommendations from an international expert panel.</w:t>
        </w:r>
      </w:hyperlink>
      <w:r w:rsidRPr="008B5BE9">
        <w:rPr>
          <w:rStyle w:val="a4"/>
          <w:rFonts w:asciiTheme="minorHAnsi" w:hAnsiTheme="minorHAnsi" w:cstheme="minorHAnsi"/>
          <w:color w:val="auto"/>
          <w:u w:val="none"/>
        </w:rPr>
        <w:t xml:space="preserve"> </w:t>
      </w:r>
      <w:r w:rsidRPr="008B5BE9">
        <w:rPr>
          <w:rStyle w:val="jrnl"/>
          <w:rFonts w:asciiTheme="minorHAnsi" w:hAnsiTheme="minorHAnsi" w:cstheme="minorHAnsi"/>
          <w:i/>
        </w:rPr>
        <w:t>Blood</w:t>
      </w:r>
      <w:r w:rsidRPr="008B5BE9">
        <w:rPr>
          <w:rFonts w:asciiTheme="minorHAnsi" w:hAnsiTheme="minorHAnsi" w:cstheme="minorHAnsi"/>
        </w:rPr>
        <w:t xml:space="preserve">. </w:t>
      </w:r>
      <w:r w:rsidRPr="008B5BE9">
        <w:rPr>
          <w:rFonts w:asciiTheme="minorHAnsi" w:hAnsiTheme="minorHAnsi" w:cstheme="minorHAnsi"/>
          <w:b/>
        </w:rPr>
        <w:t>129</w:t>
      </w:r>
      <w:r w:rsidRPr="008B5BE9">
        <w:rPr>
          <w:rFonts w:asciiTheme="minorHAnsi" w:hAnsiTheme="minorHAnsi" w:cstheme="minorHAnsi"/>
        </w:rPr>
        <w:t xml:space="preserve"> (4), 424-447 (2017).</w:t>
      </w:r>
    </w:p>
    <w:p w14:paraId="779A756C" w14:textId="77777777" w:rsidR="0047246F" w:rsidRPr="008B5BE9" w:rsidRDefault="006A4A02" w:rsidP="008B5BE9">
      <w:pPr>
        <w:pStyle w:val="Title2"/>
        <w:numPr>
          <w:ilvl w:val="0"/>
          <w:numId w:val="24"/>
        </w:numPr>
        <w:spacing w:before="0" w:beforeAutospacing="0" w:after="0" w:afterAutospacing="0"/>
        <w:ind w:left="0" w:firstLine="0"/>
        <w:jc w:val="both"/>
        <w:rPr>
          <w:rFonts w:asciiTheme="minorHAnsi" w:hAnsiTheme="minorHAnsi" w:cstheme="minorHAnsi"/>
        </w:rPr>
      </w:pPr>
      <w:r w:rsidRPr="008B5BE9">
        <w:rPr>
          <w:rFonts w:asciiTheme="minorHAnsi" w:hAnsiTheme="minorHAnsi" w:cstheme="minorHAnsi"/>
        </w:rPr>
        <w:t xml:space="preserve">Barretina, J. et al. </w:t>
      </w:r>
      <w:hyperlink r:id="rId52" w:history="1">
        <w:r w:rsidRPr="008B5BE9">
          <w:rPr>
            <w:rStyle w:val="a4"/>
            <w:rFonts w:asciiTheme="minorHAnsi" w:hAnsiTheme="minorHAnsi" w:cstheme="minorHAnsi"/>
            <w:color w:val="auto"/>
            <w:u w:val="none"/>
          </w:rPr>
          <w:t xml:space="preserve">The </w:t>
        </w:r>
        <w:r w:rsidRPr="008B5BE9">
          <w:rPr>
            <w:rStyle w:val="a4"/>
            <w:rFonts w:asciiTheme="minorHAnsi" w:hAnsiTheme="minorHAnsi" w:cstheme="minorHAnsi"/>
            <w:bCs/>
            <w:color w:val="auto"/>
            <w:u w:val="none"/>
          </w:rPr>
          <w:t>Cancer Cell</w:t>
        </w:r>
        <w:r w:rsidRPr="008B5BE9">
          <w:rPr>
            <w:rStyle w:val="a4"/>
            <w:rFonts w:asciiTheme="minorHAnsi" w:hAnsiTheme="minorHAnsi" w:cstheme="minorHAnsi"/>
            <w:color w:val="auto"/>
            <w:u w:val="none"/>
          </w:rPr>
          <w:t xml:space="preserve"> </w:t>
        </w:r>
        <w:r w:rsidRPr="008B5BE9">
          <w:rPr>
            <w:rStyle w:val="a4"/>
            <w:rFonts w:asciiTheme="minorHAnsi" w:hAnsiTheme="minorHAnsi" w:cstheme="minorHAnsi"/>
            <w:bCs/>
            <w:color w:val="auto"/>
            <w:u w:val="none"/>
          </w:rPr>
          <w:t>Line</w:t>
        </w:r>
        <w:r w:rsidRPr="008B5BE9">
          <w:rPr>
            <w:rStyle w:val="a4"/>
            <w:rFonts w:asciiTheme="minorHAnsi" w:hAnsiTheme="minorHAnsi" w:cstheme="minorHAnsi"/>
            <w:color w:val="auto"/>
            <w:u w:val="none"/>
          </w:rPr>
          <w:t xml:space="preserve"> </w:t>
        </w:r>
        <w:r w:rsidRPr="008B5BE9">
          <w:rPr>
            <w:rStyle w:val="a4"/>
            <w:rFonts w:asciiTheme="minorHAnsi" w:hAnsiTheme="minorHAnsi" w:cstheme="minorHAnsi"/>
            <w:bCs/>
            <w:color w:val="auto"/>
            <w:u w:val="none"/>
          </w:rPr>
          <w:t>Encyclopedia</w:t>
        </w:r>
        <w:r w:rsidRPr="008B5BE9">
          <w:rPr>
            <w:rStyle w:val="a4"/>
            <w:rFonts w:asciiTheme="minorHAnsi" w:hAnsiTheme="minorHAnsi" w:cstheme="minorHAnsi"/>
            <w:color w:val="auto"/>
            <w:u w:val="none"/>
          </w:rPr>
          <w:t xml:space="preserve"> </w:t>
        </w:r>
        <w:r w:rsidRPr="008B5BE9">
          <w:rPr>
            <w:rStyle w:val="a4"/>
            <w:rFonts w:asciiTheme="minorHAnsi" w:hAnsiTheme="minorHAnsi" w:cstheme="minorHAnsi"/>
            <w:bCs/>
            <w:color w:val="auto"/>
            <w:u w:val="none"/>
          </w:rPr>
          <w:t>enables</w:t>
        </w:r>
        <w:r w:rsidRPr="008B5BE9">
          <w:rPr>
            <w:rStyle w:val="a4"/>
            <w:rFonts w:asciiTheme="minorHAnsi" w:hAnsiTheme="minorHAnsi" w:cstheme="minorHAnsi"/>
            <w:color w:val="auto"/>
            <w:u w:val="none"/>
          </w:rPr>
          <w:t xml:space="preserve"> </w:t>
        </w:r>
        <w:r w:rsidRPr="008B5BE9">
          <w:rPr>
            <w:rStyle w:val="a4"/>
            <w:rFonts w:asciiTheme="minorHAnsi" w:hAnsiTheme="minorHAnsi" w:cstheme="minorHAnsi"/>
            <w:bCs/>
            <w:color w:val="auto"/>
            <w:u w:val="none"/>
          </w:rPr>
          <w:t>predictive</w:t>
        </w:r>
        <w:r w:rsidRPr="008B5BE9">
          <w:rPr>
            <w:rStyle w:val="a4"/>
            <w:rFonts w:asciiTheme="minorHAnsi" w:hAnsiTheme="minorHAnsi" w:cstheme="minorHAnsi"/>
            <w:color w:val="auto"/>
            <w:u w:val="none"/>
          </w:rPr>
          <w:t xml:space="preserve"> </w:t>
        </w:r>
        <w:r w:rsidRPr="008B5BE9">
          <w:rPr>
            <w:rStyle w:val="a4"/>
            <w:rFonts w:asciiTheme="minorHAnsi" w:hAnsiTheme="minorHAnsi" w:cstheme="minorHAnsi"/>
            <w:bCs/>
            <w:color w:val="auto"/>
            <w:u w:val="none"/>
          </w:rPr>
          <w:t>modelling</w:t>
        </w:r>
        <w:r w:rsidRPr="008B5BE9">
          <w:rPr>
            <w:rStyle w:val="a4"/>
            <w:rFonts w:asciiTheme="minorHAnsi" w:hAnsiTheme="minorHAnsi" w:cstheme="minorHAnsi"/>
            <w:color w:val="auto"/>
            <w:u w:val="none"/>
          </w:rPr>
          <w:t xml:space="preserve"> of </w:t>
        </w:r>
        <w:r w:rsidRPr="008B5BE9">
          <w:rPr>
            <w:rStyle w:val="a4"/>
            <w:rFonts w:asciiTheme="minorHAnsi" w:hAnsiTheme="minorHAnsi" w:cstheme="minorHAnsi"/>
            <w:bCs/>
            <w:color w:val="auto"/>
            <w:u w:val="none"/>
          </w:rPr>
          <w:t>anticancer</w:t>
        </w:r>
        <w:r w:rsidRPr="008B5BE9">
          <w:rPr>
            <w:rStyle w:val="a4"/>
            <w:rFonts w:asciiTheme="minorHAnsi" w:hAnsiTheme="minorHAnsi" w:cstheme="minorHAnsi"/>
            <w:color w:val="auto"/>
            <w:u w:val="none"/>
          </w:rPr>
          <w:t xml:space="preserve"> </w:t>
        </w:r>
        <w:r w:rsidRPr="008B5BE9">
          <w:rPr>
            <w:rStyle w:val="a4"/>
            <w:rFonts w:asciiTheme="minorHAnsi" w:hAnsiTheme="minorHAnsi" w:cstheme="minorHAnsi"/>
            <w:bCs/>
            <w:color w:val="auto"/>
            <w:u w:val="none"/>
          </w:rPr>
          <w:t>drug</w:t>
        </w:r>
        <w:r w:rsidRPr="008B5BE9">
          <w:rPr>
            <w:rStyle w:val="a4"/>
            <w:rFonts w:asciiTheme="minorHAnsi" w:hAnsiTheme="minorHAnsi" w:cstheme="minorHAnsi"/>
            <w:color w:val="auto"/>
            <w:u w:val="none"/>
          </w:rPr>
          <w:t xml:space="preserve"> </w:t>
        </w:r>
        <w:r w:rsidRPr="008B5BE9">
          <w:rPr>
            <w:rStyle w:val="a4"/>
            <w:rFonts w:asciiTheme="minorHAnsi" w:hAnsiTheme="minorHAnsi" w:cstheme="minorHAnsi"/>
            <w:bCs/>
            <w:color w:val="auto"/>
            <w:u w:val="none"/>
          </w:rPr>
          <w:t>sensitivity</w:t>
        </w:r>
        <w:r w:rsidRPr="008B5BE9">
          <w:rPr>
            <w:rStyle w:val="a4"/>
            <w:rFonts w:asciiTheme="minorHAnsi" w:hAnsiTheme="minorHAnsi" w:cstheme="minorHAnsi"/>
            <w:color w:val="auto"/>
            <w:u w:val="none"/>
          </w:rPr>
          <w:t>.</w:t>
        </w:r>
      </w:hyperlink>
      <w:r w:rsidRPr="008B5BE9">
        <w:rPr>
          <w:rStyle w:val="a4"/>
          <w:rFonts w:asciiTheme="minorHAnsi" w:hAnsiTheme="minorHAnsi" w:cstheme="minorHAnsi"/>
          <w:color w:val="auto"/>
          <w:u w:val="none"/>
        </w:rPr>
        <w:t xml:space="preserve"> </w:t>
      </w:r>
      <w:r w:rsidRPr="008B5BE9">
        <w:rPr>
          <w:rStyle w:val="jrnl"/>
          <w:rFonts w:asciiTheme="minorHAnsi" w:hAnsiTheme="minorHAnsi" w:cstheme="minorHAnsi"/>
          <w:i/>
        </w:rPr>
        <w:t>Nature</w:t>
      </w:r>
      <w:r w:rsidRPr="008B5BE9">
        <w:rPr>
          <w:rFonts w:asciiTheme="minorHAnsi" w:hAnsiTheme="minorHAnsi" w:cstheme="minorHAnsi"/>
        </w:rPr>
        <w:t xml:space="preserve">. </w:t>
      </w:r>
      <w:r w:rsidRPr="008B5BE9">
        <w:rPr>
          <w:rFonts w:asciiTheme="minorHAnsi" w:hAnsiTheme="minorHAnsi" w:cstheme="minorHAnsi"/>
          <w:b/>
        </w:rPr>
        <w:t>483</w:t>
      </w:r>
      <w:r w:rsidRPr="008B5BE9">
        <w:rPr>
          <w:rFonts w:asciiTheme="minorHAnsi" w:hAnsiTheme="minorHAnsi" w:cstheme="minorHAnsi"/>
        </w:rPr>
        <w:t xml:space="preserve"> (7391), 603-607 (2012).</w:t>
      </w:r>
    </w:p>
    <w:p w14:paraId="34E1AE55" w14:textId="7276D20B" w:rsidR="0047246F" w:rsidRPr="008B5BE9" w:rsidRDefault="006A4A02" w:rsidP="008B5BE9">
      <w:pPr>
        <w:pStyle w:val="Title2"/>
        <w:numPr>
          <w:ilvl w:val="0"/>
          <w:numId w:val="24"/>
        </w:numPr>
        <w:spacing w:before="0" w:beforeAutospacing="0" w:after="0" w:afterAutospacing="0"/>
        <w:ind w:left="0" w:firstLine="0"/>
        <w:jc w:val="both"/>
        <w:rPr>
          <w:rFonts w:asciiTheme="minorHAnsi" w:hAnsiTheme="minorHAnsi" w:cstheme="minorHAnsi"/>
        </w:rPr>
      </w:pPr>
      <w:r w:rsidRPr="008B5BE9">
        <w:rPr>
          <w:rFonts w:asciiTheme="minorHAnsi" w:hAnsiTheme="minorHAnsi" w:cstheme="minorHAnsi"/>
        </w:rPr>
        <w:t xml:space="preserve">Aguirre, A. J. et al. </w:t>
      </w:r>
      <w:hyperlink r:id="rId53" w:history="1">
        <w:r w:rsidRPr="008B5BE9">
          <w:rPr>
            <w:rStyle w:val="a4"/>
            <w:rFonts w:asciiTheme="minorHAnsi" w:hAnsiTheme="minorHAnsi" w:cstheme="minorHAnsi"/>
            <w:bCs/>
            <w:color w:val="auto"/>
            <w:u w:val="none"/>
          </w:rPr>
          <w:t>Genomic</w:t>
        </w:r>
        <w:r w:rsidRPr="008B5BE9">
          <w:rPr>
            <w:rStyle w:val="a4"/>
            <w:rFonts w:asciiTheme="minorHAnsi" w:hAnsiTheme="minorHAnsi" w:cstheme="minorHAnsi"/>
            <w:color w:val="auto"/>
            <w:u w:val="none"/>
          </w:rPr>
          <w:t xml:space="preserve"> </w:t>
        </w:r>
        <w:r w:rsidRPr="008B5BE9">
          <w:rPr>
            <w:rStyle w:val="a4"/>
            <w:rFonts w:asciiTheme="minorHAnsi" w:hAnsiTheme="minorHAnsi" w:cstheme="minorHAnsi"/>
            <w:bCs/>
            <w:color w:val="auto"/>
            <w:u w:val="none"/>
          </w:rPr>
          <w:t>Copy</w:t>
        </w:r>
        <w:r w:rsidRPr="008B5BE9">
          <w:rPr>
            <w:rStyle w:val="a4"/>
            <w:rFonts w:asciiTheme="minorHAnsi" w:hAnsiTheme="minorHAnsi" w:cstheme="minorHAnsi"/>
            <w:color w:val="auto"/>
            <w:u w:val="none"/>
          </w:rPr>
          <w:t xml:space="preserve"> </w:t>
        </w:r>
        <w:r w:rsidRPr="008B5BE9">
          <w:rPr>
            <w:rStyle w:val="a4"/>
            <w:rFonts w:asciiTheme="minorHAnsi" w:hAnsiTheme="minorHAnsi" w:cstheme="minorHAnsi"/>
            <w:bCs/>
            <w:color w:val="auto"/>
            <w:u w:val="none"/>
          </w:rPr>
          <w:t>Number</w:t>
        </w:r>
        <w:r w:rsidRPr="008B5BE9">
          <w:rPr>
            <w:rStyle w:val="a4"/>
            <w:rFonts w:asciiTheme="minorHAnsi" w:hAnsiTheme="minorHAnsi" w:cstheme="minorHAnsi"/>
            <w:color w:val="auto"/>
            <w:u w:val="none"/>
          </w:rPr>
          <w:t xml:space="preserve"> </w:t>
        </w:r>
        <w:r w:rsidRPr="008B5BE9">
          <w:rPr>
            <w:rStyle w:val="a4"/>
            <w:rFonts w:asciiTheme="minorHAnsi" w:hAnsiTheme="minorHAnsi" w:cstheme="minorHAnsi"/>
            <w:bCs/>
            <w:color w:val="auto"/>
            <w:u w:val="none"/>
          </w:rPr>
          <w:t>Dictates</w:t>
        </w:r>
        <w:r w:rsidRPr="008B5BE9">
          <w:rPr>
            <w:rStyle w:val="a4"/>
            <w:rFonts w:asciiTheme="minorHAnsi" w:hAnsiTheme="minorHAnsi" w:cstheme="minorHAnsi"/>
            <w:color w:val="auto"/>
            <w:u w:val="none"/>
          </w:rPr>
          <w:t xml:space="preserve"> a </w:t>
        </w:r>
        <w:r w:rsidRPr="008B5BE9">
          <w:rPr>
            <w:rStyle w:val="a4"/>
            <w:rFonts w:asciiTheme="minorHAnsi" w:hAnsiTheme="minorHAnsi" w:cstheme="minorHAnsi"/>
            <w:bCs/>
            <w:color w:val="auto"/>
            <w:u w:val="none"/>
          </w:rPr>
          <w:t>Gene-Independent</w:t>
        </w:r>
        <w:r w:rsidRPr="008B5BE9">
          <w:rPr>
            <w:rStyle w:val="a4"/>
            <w:rFonts w:asciiTheme="minorHAnsi" w:hAnsiTheme="minorHAnsi" w:cstheme="minorHAnsi"/>
            <w:color w:val="auto"/>
            <w:u w:val="none"/>
          </w:rPr>
          <w:t xml:space="preserve"> </w:t>
        </w:r>
        <w:r w:rsidRPr="008B5BE9">
          <w:rPr>
            <w:rStyle w:val="a4"/>
            <w:rFonts w:asciiTheme="minorHAnsi" w:hAnsiTheme="minorHAnsi" w:cstheme="minorHAnsi"/>
            <w:bCs/>
            <w:color w:val="auto"/>
            <w:u w:val="none"/>
          </w:rPr>
          <w:t>Cell</w:t>
        </w:r>
        <w:r w:rsidRPr="008B5BE9">
          <w:rPr>
            <w:rStyle w:val="a4"/>
            <w:rFonts w:asciiTheme="minorHAnsi" w:hAnsiTheme="minorHAnsi" w:cstheme="minorHAnsi"/>
            <w:color w:val="auto"/>
            <w:u w:val="none"/>
          </w:rPr>
          <w:t xml:space="preserve"> </w:t>
        </w:r>
        <w:r w:rsidRPr="008B5BE9">
          <w:rPr>
            <w:rStyle w:val="a4"/>
            <w:rFonts w:asciiTheme="minorHAnsi" w:hAnsiTheme="minorHAnsi" w:cstheme="minorHAnsi"/>
            <w:bCs/>
            <w:color w:val="auto"/>
            <w:u w:val="none"/>
          </w:rPr>
          <w:t>Response</w:t>
        </w:r>
        <w:r w:rsidRPr="008B5BE9">
          <w:rPr>
            <w:rStyle w:val="a4"/>
            <w:rFonts w:asciiTheme="minorHAnsi" w:hAnsiTheme="minorHAnsi" w:cstheme="minorHAnsi"/>
            <w:color w:val="auto"/>
            <w:u w:val="none"/>
          </w:rPr>
          <w:t xml:space="preserve"> to </w:t>
        </w:r>
        <w:r w:rsidRPr="008B5BE9">
          <w:rPr>
            <w:rStyle w:val="a4"/>
            <w:rFonts w:asciiTheme="minorHAnsi" w:hAnsiTheme="minorHAnsi" w:cstheme="minorHAnsi"/>
            <w:bCs/>
            <w:color w:val="auto"/>
            <w:u w:val="none"/>
          </w:rPr>
          <w:t>CRISPR</w:t>
        </w:r>
        <w:r w:rsidRPr="008B5BE9">
          <w:rPr>
            <w:rStyle w:val="a4"/>
            <w:rFonts w:asciiTheme="minorHAnsi" w:hAnsiTheme="minorHAnsi" w:cstheme="minorHAnsi"/>
            <w:color w:val="auto"/>
            <w:u w:val="none"/>
          </w:rPr>
          <w:t>/</w:t>
        </w:r>
        <w:r w:rsidRPr="008B5BE9">
          <w:rPr>
            <w:rStyle w:val="a4"/>
            <w:rFonts w:asciiTheme="minorHAnsi" w:hAnsiTheme="minorHAnsi" w:cstheme="minorHAnsi"/>
            <w:bCs/>
            <w:color w:val="auto"/>
            <w:u w:val="none"/>
          </w:rPr>
          <w:t>Cas9</w:t>
        </w:r>
        <w:r w:rsidRPr="008B5BE9">
          <w:rPr>
            <w:rStyle w:val="a4"/>
            <w:rFonts w:asciiTheme="minorHAnsi" w:hAnsiTheme="minorHAnsi" w:cstheme="minorHAnsi"/>
            <w:color w:val="auto"/>
            <w:u w:val="none"/>
          </w:rPr>
          <w:t xml:space="preserve"> </w:t>
        </w:r>
        <w:r w:rsidRPr="008B5BE9">
          <w:rPr>
            <w:rStyle w:val="a4"/>
            <w:rFonts w:asciiTheme="minorHAnsi" w:hAnsiTheme="minorHAnsi" w:cstheme="minorHAnsi"/>
            <w:bCs/>
            <w:color w:val="auto"/>
            <w:u w:val="none"/>
          </w:rPr>
          <w:t>Targeting</w:t>
        </w:r>
        <w:r w:rsidRPr="008B5BE9">
          <w:rPr>
            <w:rStyle w:val="a4"/>
            <w:rFonts w:asciiTheme="minorHAnsi" w:hAnsiTheme="minorHAnsi" w:cstheme="minorHAnsi"/>
            <w:color w:val="auto"/>
            <w:u w:val="none"/>
          </w:rPr>
          <w:t>.</w:t>
        </w:r>
      </w:hyperlink>
      <w:r w:rsidRPr="008B5BE9">
        <w:rPr>
          <w:rStyle w:val="a4"/>
          <w:rFonts w:asciiTheme="minorHAnsi" w:hAnsiTheme="minorHAnsi" w:cstheme="minorHAnsi"/>
          <w:color w:val="auto"/>
          <w:u w:val="none"/>
        </w:rPr>
        <w:t xml:space="preserve"> </w:t>
      </w:r>
      <w:r w:rsidR="00D01A73" w:rsidRPr="008B5BE9">
        <w:rPr>
          <w:rStyle w:val="jrnl"/>
          <w:rFonts w:asciiTheme="minorHAnsi" w:hAnsiTheme="minorHAnsi" w:cstheme="minorHAnsi"/>
          <w:i/>
        </w:rPr>
        <w:t>Cancer Discovery</w:t>
      </w:r>
      <w:r w:rsidRPr="008B5BE9">
        <w:rPr>
          <w:rFonts w:asciiTheme="minorHAnsi" w:hAnsiTheme="minorHAnsi" w:cstheme="minorHAnsi"/>
        </w:rPr>
        <w:t xml:space="preserve">. </w:t>
      </w:r>
      <w:r w:rsidRPr="008B5BE9">
        <w:rPr>
          <w:rFonts w:asciiTheme="minorHAnsi" w:hAnsiTheme="minorHAnsi" w:cstheme="minorHAnsi"/>
          <w:b/>
        </w:rPr>
        <w:t>6</w:t>
      </w:r>
      <w:r w:rsidRPr="008B5BE9">
        <w:rPr>
          <w:rFonts w:asciiTheme="minorHAnsi" w:hAnsiTheme="minorHAnsi" w:cstheme="minorHAnsi"/>
        </w:rPr>
        <w:t xml:space="preserve"> (8), 914-929 (2016).</w:t>
      </w:r>
    </w:p>
    <w:p w14:paraId="43018778" w14:textId="24EAC000" w:rsidR="0047246F" w:rsidRPr="008B5BE9" w:rsidRDefault="006A4A02" w:rsidP="008B5BE9">
      <w:pPr>
        <w:pStyle w:val="Title2"/>
        <w:numPr>
          <w:ilvl w:val="0"/>
          <w:numId w:val="24"/>
        </w:numPr>
        <w:spacing w:before="0" w:beforeAutospacing="0" w:after="0" w:afterAutospacing="0"/>
        <w:ind w:left="0" w:firstLine="0"/>
        <w:jc w:val="both"/>
        <w:rPr>
          <w:rFonts w:asciiTheme="minorHAnsi" w:hAnsiTheme="minorHAnsi" w:cstheme="minorHAnsi"/>
        </w:rPr>
      </w:pPr>
      <w:r w:rsidRPr="008B5BE9">
        <w:rPr>
          <w:rFonts w:asciiTheme="minorHAnsi" w:hAnsiTheme="minorHAnsi" w:cstheme="minorHAnsi"/>
        </w:rPr>
        <w:t>Munoz, D.</w:t>
      </w:r>
      <w:r w:rsidR="00D26E25" w:rsidRPr="008B5BE9">
        <w:rPr>
          <w:rFonts w:asciiTheme="minorHAnsi" w:hAnsiTheme="minorHAnsi" w:cstheme="minorHAnsi"/>
        </w:rPr>
        <w:t xml:space="preserve"> </w:t>
      </w:r>
      <w:r w:rsidRPr="008B5BE9">
        <w:rPr>
          <w:rFonts w:asciiTheme="minorHAnsi" w:hAnsiTheme="minorHAnsi" w:cstheme="minorHAnsi"/>
        </w:rPr>
        <w:t xml:space="preserve">M. et al. </w:t>
      </w:r>
      <w:hyperlink r:id="rId54" w:history="1">
        <w:r w:rsidRPr="008B5BE9">
          <w:rPr>
            <w:rStyle w:val="a4"/>
            <w:rFonts w:asciiTheme="minorHAnsi" w:hAnsiTheme="minorHAnsi" w:cstheme="minorHAnsi"/>
            <w:bCs/>
            <w:color w:val="auto"/>
            <w:u w:val="none"/>
          </w:rPr>
          <w:t>CRISPR</w:t>
        </w:r>
        <w:r w:rsidRPr="008B5BE9">
          <w:rPr>
            <w:rStyle w:val="a4"/>
            <w:rFonts w:asciiTheme="minorHAnsi" w:hAnsiTheme="minorHAnsi" w:cstheme="minorHAnsi"/>
            <w:color w:val="auto"/>
            <w:u w:val="none"/>
          </w:rPr>
          <w:t xml:space="preserve"> </w:t>
        </w:r>
        <w:r w:rsidRPr="008B5BE9">
          <w:rPr>
            <w:rStyle w:val="a4"/>
            <w:rFonts w:asciiTheme="minorHAnsi" w:hAnsiTheme="minorHAnsi" w:cstheme="minorHAnsi"/>
            <w:bCs/>
            <w:color w:val="auto"/>
            <w:u w:val="none"/>
          </w:rPr>
          <w:t>Screens</w:t>
        </w:r>
        <w:r w:rsidRPr="008B5BE9">
          <w:rPr>
            <w:rStyle w:val="a4"/>
            <w:rFonts w:asciiTheme="minorHAnsi" w:hAnsiTheme="minorHAnsi" w:cstheme="minorHAnsi"/>
            <w:color w:val="auto"/>
            <w:u w:val="none"/>
          </w:rPr>
          <w:t xml:space="preserve"> </w:t>
        </w:r>
        <w:r w:rsidRPr="008B5BE9">
          <w:rPr>
            <w:rStyle w:val="a4"/>
            <w:rFonts w:asciiTheme="minorHAnsi" w:hAnsiTheme="minorHAnsi" w:cstheme="minorHAnsi"/>
            <w:bCs/>
            <w:color w:val="auto"/>
            <w:u w:val="none"/>
          </w:rPr>
          <w:t>Provide</w:t>
        </w:r>
        <w:r w:rsidRPr="008B5BE9">
          <w:rPr>
            <w:rStyle w:val="a4"/>
            <w:rFonts w:asciiTheme="minorHAnsi" w:hAnsiTheme="minorHAnsi" w:cstheme="minorHAnsi"/>
            <w:color w:val="auto"/>
            <w:u w:val="none"/>
          </w:rPr>
          <w:t xml:space="preserve"> a </w:t>
        </w:r>
        <w:r w:rsidRPr="008B5BE9">
          <w:rPr>
            <w:rStyle w:val="a4"/>
            <w:rFonts w:asciiTheme="minorHAnsi" w:hAnsiTheme="minorHAnsi" w:cstheme="minorHAnsi"/>
            <w:bCs/>
            <w:color w:val="auto"/>
            <w:u w:val="none"/>
          </w:rPr>
          <w:t>Comprehensive</w:t>
        </w:r>
        <w:r w:rsidRPr="008B5BE9">
          <w:rPr>
            <w:rStyle w:val="a4"/>
            <w:rFonts w:asciiTheme="minorHAnsi" w:hAnsiTheme="minorHAnsi" w:cstheme="minorHAnsi"/>
            <w:color w:val="auto"/>
            <w:u w:val="none"/>
          </w:rPr>
          <w:t xml:space="preserve"> </w:t>
        </w:r>
        <w:r w:rsidRPr="008B5BE9">
          <w:rPr>
            <w:rStyle w:val="a4"/>
            <w:rFonts w:asciiTheme="minorHAnsi" w:hAnsiTheme="minorHAnsi" w:cstheme="minorHAnsi"/>
            <w:bCs/>
            <w:color w:val="auto"/>
            <w:u w:val="none"/>
          </w:rPr>
          <w:t>Assessment</w:t>
        </w:r>
        <w:r w:rsidRPr="008B5BE9">
          <w:rPr>
            <w:rStyle w:val="a4"/>
            <w:rFonts w:asciiTheme="minorHAnsi" w:hAnsiTheme="minorHAnsi" w:cstheme="minorHAnsi"/>
            <w:color w:val="auto"/>
            <w:u w:val="none"/>
          </w:rPr>
          <w:t xml:space="preserve"> of </w:t>
        </w:r>
        <w:r w:rsidRPr="008B5BE9">
          <w:rPr>
            <w:rStyle w:val="a4"/>
            <w:rFonts w:asciiTheme="minorHAnsi" w:hAnsiTheme="minorHAnsi" w:cstheme="minorHAnsi"/>
            <w:bCs/>
            <w:color w:val="auto"/>
            <w:u w:val="none"/>
          </w:rPr>
          <w:t>Cancer</w:t>
        </w:r>
        <w:r w:rsidRPr="008B5BE9">
          <w:rPr>
            <w:rStyle w:val="a4"/>
            <w:rFonts w:asciiTheme="minorHAnsi" w:hAnsiTheme="minorHAnsi" w:cstheme="minorHAnsi"/>
            <w:color w:val="auto"/>
            <w:u w:val="none"/>
          </w:rPr>
          <w:t xml:space="preserve"> </w:t>
        </w:r>
        <w:r w:rsidRPr="008B5BE9">
          <w:rPr>
            <w:rStyle w:val="a4"/>
            <w:rFonts w:asciiTheme="minorHAnsi" w:hAnsiTheme="minorHAnsi" w:cstheme="minorHAnsi"/>
            <w:bCs/>
            <w:color w:val="auto"/>
            <w:u w:val="none"/>
          </w:rPr>
          <w:t>Vulnerabilities</w:t>
        </w:r>
        <w:r w:rsidRPr="008B5BE9">
          <w:rPr>
            <w:rStyle w:val="a4"/>
            <w:rFonts w:asciiTheme="minorHAnsi" w:hAnsiTheme="minorHAnsi" w:cstheme="minorHAnsi"/>
            <w:color w:val="auto"/>
            <w:u w:val="none"/>
          </w:rPr>
          <w:t xml:space="preserve"> but </w:t>
        </w:r>
        <w:r w:rsidRPr="008B5BE9">
          <w:rPr>
            <w:rStyle w:val="a4"/>
            <w:rFonts w:asciiTheme="minorHAnsi" w:hAnsiTheme="minorHAnsi" w:cstheme="minorHAnsi"/>
            <w:bCs/>
            <w:color w:val="auto"/>
            <w:u w:val="none"/>
          </w:rPr>
          <w:t>Generate</w:t>
        </w:r>
        <w:r w:rsidRPr="008B5BE9">
          <w:rPr>
            <w:rStyle w:val="a4"/>
            <w:rFonts w:asciiTheme="minorHAnsi" w:hAnsiTheme="minorHAnsi" w:cstheme="minorHAnsi"/>
            <w:color w:val="auto"/>
            <w:u w:val="none"/>
          </w:rPr>
          <w:t xml:space="preserve"> </w:t>
        </w:r>
        <w:r w:rsidRPr="008B5BE9">
          <w:rPr>
            <w:rStyle w:val="a4"/>
            <w:rFonts w:asciiTheme="minorHAnsi" w:hAnsiTheme="minorHAnsi" w:cstheme="minorHAnsi"/>
            <w:bCs/>
            <w:color w:val="auto"/>
            <w:u w:val="none"/>
          </w:rPr>
          <w:t>False-Positive</w:t>
        </w:r>
        <w:r w:rsidRPr="008B5BE9">
          <w:rPr>
            <w:rStyle w:val="a4"/>
            <w:rFonts w:asciiTheme="minorHAnsi" w:hAnsiTheme="minorHAnsi" w:cstheme="minorHAnsi"/>
            <w:color w:val="auto"/>
            <w:u w:val="none"/>
          </w:rPr>
          <w:t xml:space="preserve"> </w:t>
        </w:r>
        <w:r w:rsidRPr="008B5BE9">
          <w:rPr>
            <w:rStyle w:val="a4"/>
            <w:rFonts w:asciiTheme="minorHAnsi" w:hAnsiTheme="minorHAnsi" w:cstheme="minorHAnsi"/>
            <w:bCs/>
            <w:color w:val="auto"/>
            <w:u w:val="none"/>
          </w:rPr>
          <w:t>Hits</w:t>
        </w:r>
        <w:r w:rsidRPr="008B5BE9">
          <w:rPr>
            <w:rStyle w:val="a4"/>
            <w:rFonts w:asciiTheme="minorHAnsi" w:hAnsiTheme="minorHAnsi" w:cstheme="minorHAnsi"/>
            <w:color w:val="auto"/>
            <w:u w:val="none"/>
          </w:rPr>
          <w:t xml:space="preserve"> for </w:t>
        </w:r>
        <w:r w:rsidRPr="008B5BE9">
          <w:rPr>
            <w:rStyle w:val="a4"/>
            <w:rFonts w:asciiTheme="minorHAnsi" w:hAnsiTheme="minorHAnsi" w:cstheme="minorHAnsi"/>
            <w:bCs/>
            <w:color w:val="auto"/>
            <w:u w:val="none"/>
          </w:rPr>
          <w:t>Highly</w:t>
        </w:r>
        <w:r w:rsidRPr="008B5BE9">
          <w:rPr>
            <w:rStyle w:val="a4"/>
            <w:rFonts w:asciiTheme="minorHAnsi" w:hAnsiTheme="minorHAnsi" w:cstheme="minorHAnsi"/>
            <w:color w:val="auto"/>
            <w:u w:val="none"/>
          </w:rPr>
          <w:t xml:space="preserve"> </w:t>
        </w:r>
        <w:r w:rsidRPr="008B5BE9">
          <w:rPr>
            <w:rStyle w:val="a4"/>
            <w:rFonts w:asciiTheme="minorHAnsi" w:hAnsiTheme="minorHAnsi" w:cstheme="minorHAnsi"/>
            <w:bCs/>
            <w:color w:val="auto"/>
            <w:u w:val="none"/>
          </w:rPr>
          <w:t>Amplified</w:t>
        </w:r>
        <w:r w:rsidRPr="008B5BE9">
          <w:rPr>
            <w:rStyle w:val="a4"/>
            <w:rFonts w:asciiTheme="minorHAnsi" w:hAnsiTheme="minorHAnsi" w:cstheme="minorHAnsi"/>
            <w:color w:val="auto"/>
            <w:u w:val="none"/>
          </w:rPr>
          <w:t xml:space="preserve"> </w:t>
        </w:r>
        <w:r w:rsidRPr="008B5BE9">
          <w:rPr>
            <w:rStyle w:val="a4"/>
            <w:rFonts w:asciiTheme="minorHAnsi" w:hAnsiTheme="minorHAnsi" w:cstheme="minorHAnsi"/>
            <w:bCs/>
            <w:color w:val="auto"/>
            <w:u w:val="none"/>
          </w:rPr>
          <w:t>Genomic</w:t>
        </w:r>
        <w:r w:rsidRPr="008B5BE9">
          <w:rPr>
            <w:rStyle w:val="a4"/>
            <w:rFonts w:asciiTheme="minorHAnsi" w:hAnsiTheme="minorHAnsi" w:cstheme="minorHAnsi"/>
            <w:color w:val="auto"/>
            <w:u w:val="none"/>
          </w:rPr>
          <w:t xml:space="preserve"> </w:t>
        </w:r>
        <w:r w:rsidRPr="008B5BE9">
          <w:rPr>
            <w:rStyle w:val="a4"/>
            <w:rFonts w:asciiTheme="minorHAnsi" w:hAnsiTheme="minorHAnsi" w:cstheme="minorHAnsi"/>
            <w:bCs/>
            <w:color w:val="auto"/>
            <w:u w:val="none"/>
          </w:rPr>
          <w:t>Regions</w:t>
        </w:r>
        <w:r w:rsidRPr="008B5BE9">
          <w:rPr>
            <w:rStyle w:val="a4"/>
            <w:rFonts w:asciiTheme="minorHAnsi" w:hAnsiTheme="minorHAnsi" w:cstheme="minorHAnsi"/>
            <w:color w:val="auto"/>
            <w:u w:val="none"/>
          </w:rPr>
          <w:t>.</w:t>
        </w:r>
      </w:hyperlink>
      <w:r w:rsidRPr="008B5BE9">
        <w:rPr>
          <w:rStyle w:val="a4"/>
          <w:rFonts w:asciiTheme="minorHAnsi" w:hAnsiTheme="minorHAnsi" w:cstheme="minorHAnsi"/>
          <w:color w:val="auto"/>
          <w:u w:val="none"/>
        </w:rPr>
        <w:t xml:space="preserve"> </w:t>
      </w:r>
      <w:r w:rsidR="00D01A73" w:rsidRPr="008B5BE9">
        <w:rPr>
          <w:rStyle w:val="jrnl"/>
          <w:rFonts w:asciiTheme="minorHAnsi" w:hAnsiTheme="minorHAnsi" w:cstheme="minorHAnsi"/>
          <w:bCs/>
          <w:i/>
        </w:rPr>
        <w:t>Cancer Discovery</w:t>
      </w:r>
      <w:r w:rsidRPr="008B5BE9">
        <w:rPr>
          <w:rFonts w:asciiTheme="minorHAnsi" w:hAnsiTheme="minorHAnsi" w:cstheme="minorHAnsi"/>
        </w:rPr>
        <w:t xml:space="preserve">. </w:t>
      </w:r>
      <w:r w:rsidRPr="008B5BE9">
        <w:rPr>
          <w:rFonts w:asciiTheme="minorHAnsi" w:hAnsiTheme="minorHAnsi" w:cstheme="minorHAnsi"/>
          <w:b/>
        </w:rPr>
        <w:t>6</w:t>
      </w:r>
      <w:r w:rsidRPr="008B5BE9">
        <w:rPr>
          <w:rFonts w:asciiTheme="minorHAnsi" w:hAnsiTheme="minorHAnsi" w:cstheme="minorHAnsi"/>
        </w:rPr>
        <w:t xml:space="preserve"> (8), 900-13 (2016).</w:t>
      </w:r>
    </w:p>
    <w:p w14:paraId="5E868C01" w14:textId="77777777" w:rsidR="000A05A0" w:rsidRPr="008B5BE9" w:rsidRDefault="006A4A02" w:rsidP="008B5BE9">
      <w:pPr>
        <w:pStyle w:val="Title2"/>
        <w:numPr>
          <w:ilvl w:val="0"/>
          <w:numId w:val="24"/>
        </w:numPr>
        <w:spacing w:before="0" w:beforeAutospacing="0" w:after="0" w:afterAutospacing="0"/>
        <w:ind w:left="0" w:firstLine="0"/>
        <w:jc w:val="both"/>
        <w:rPr>
          <w:rFonts w:asciiTheme="minorHAnsi" w:hAnsiTheme="minorHAnsi" w:cstheme="minorHAnsi"/>
        </w:rPr>
      </w:pPr>
      <w:r w:rsidRPr="008B5BE9">
        <w:rPr>
          <w:rFonts w:asciiTheme="minorHAnsi" w:hAnsiTheme="minorHAnsi" w:cstheme="minorHAnsi"/>
        </w:rPr>
        <w:t xml:space="preserve">Gonçalves, E. et al. </w:t>
      </w:r>
      <w:hyperlink r:id="rId55" w:history="1">
        <w:r w:rsidRPr="008B5BE9">
          <w:rPr>
            <w:rStyle w:val="a4"/>
            <w:rFonts w:asciiTheme="minorHAnsi" w:hAnsiTheme="minorHAnsi" w:cstheme="minorHAnsi"/>
            <w:bCs/>
            <w:color w:val="auto"/>
            <w:u w:val="none"/>
          </w:rPr>
          <w:t>Structural</w:t>
        </w:r>
        <w:r w:rsidRPr="008B5BE9">
          <w:rPr>
            <w:rStyle w:val="a4"/>
            <w:rFonts w:asciiTheme="minorHAnsi" w:hAnsiTheme="minorHAnsi" w:cstheme="minorHAnsi"/>
            <w:color w:val="auto"/>
            <w:u w:val="none"/>
          </w:rPr>
          <w:t xml:space="preserve"> </w:t>
        </w:r>
        <w:r w:rsidRPr="008B5BE9">
          <w:rPr>
            <w:rStyle w:val="a4"/>
            <w:rFonts w:asciiTheme="minorHAnsi" w:hAnsiTheme="minorHAnsi" w:cstheme="minorHAnsi"/>
            <w:bCs/>
            <w:color w:val="auto"/>
            <w:u w:val="none"/>
          </w:rPr>
          <w:t>rearrangements</w:t>
        </w:r>
        <w:r w:rsidRPr="008B5BE9">
          <w:rPr>
            <w:rStyle w:val="a4"/>
            <w:rFonts w:asciiTheme="minorHAnsi" w:hAnsiTheme="minorHAnsi" w:cstheme="minorHAnsi"/>
            <w:color w:val="auto"/>
            <w:u w:val="none"/>
          </w:rPr>
          <w:t xml:space="preserve"> </w:t>
        </w:r>
        <w:r w:rsidRPr="008B5BE9">
          <w:rPr>
            <w:rStyle w:val="a4"/>
            <w:rFonts w:asciiTheme="minorHAnsi" w:hAnsiTheme="minorHAnsi" w:cstheme="minorHAnsi"/>
            <w:bCs/>
            <w:color w:val="auto"/>
            <w:u w:val="none"/>
          </w:rPr>
          <w:t>generate</w:t>
        </w:r>
        <w:r w:rsidRPr="008B5BE9">
          <w:rPr>
            <w:rStyle w:val="a4"/>
            <w:rFonts w:asciiTheme="minorHAnsi" w:hAnsiTheme="minorHAnsi" w:cstheme="minorHAnsi"/>
            <w:color w:val="auto"/>
            <w:u w:val="none"/>
          </w:rPr>
          <w:t xml:space="preserve"> </w:t>
        </w:r>
        <w:r w:rsidRPr="008B5BE9">
          <w:rPr>
            <w:rStyle w:val="a4"/>
            <w:rFonts w:asciiTheme="minorHAnsi" w:hAnsiTheme="minorHAnsi" w:cstheme="minorHAnsi"/>
            <w:bCs/>
            <w:color w:val="auto"/>
            <w:u w:val="none"/>
          </w:rPr>
          <w:t>cell-specific</w:t>
        </w:r>
        <w:r w:rsidRPr="008B5BE9">
          <w:rPr>
            <w:rStyle w:val="a4"/>
            <w:rFonts w:asciiTheme="minorHAnsi" w:hAnsiTheme="minorHAnsi" w:cstheme="minorHAnsi"/>
            <w:color w:val="auto"/>
            <w:u w:val="none"/>
          </w:rPr>
          <w:t xml:space="preserve">, </w:t>
        </w:r>
        <w:r w:rsidRPr="008B5BE9">
          <w:rPr>
            <w:rStyle w:val="a4"/>
            <w:rFonts w:asciiTheme="minorHAnsi" w:hAnsiTheme="minorHAnsi" w:cstheme="minorHAnsi"/>
            <w:bCs/>
            <w:color w:val="auto"/>
            <w:u w:val="none"/>
          </w:rPr>
          <w:t>gene-independent</w:t>
        </w:r>
        <w:r w:rsidRPr="008B5BE9">
          <w:rPr>
            <w:rStyle w:val="a4"/>
            <w:rFonts w:asciiTheme="minorHAnsi" w:hAnsiTheme="minorHAnsi" w:cstheme="minorHAnsi"/>
            <w:color w:val="auto"/>
            <w:u w:val="none"/>
          </w:rPr>
          <w:t xml:space="preserve"> </w:t>
        </w:r>
        <w:r w:rsidRPr="008B5BE9">
          <w:rPr>
            <w:rStyle w:val="a4"/>
            <w:rFonts w:asciiTheme="minorHAnsi" w:hAnsiTheme="minorHAnsi" w:cstheme="minorHAnsi"/>
            <w:bCs/>
            <w:color w:val="auto"/>
            <w:u w:val="none"/>
          </w:rPr>
          <w:t>CRISPR-Cas9</w:t>
        </w:r>
        <w:r w:rsidRPr="008B5BE9">
          <w:rPr>
            <w:rStyle w:val="a4"/>
            <w:rFonts w:asciiTheme="minorHAnsi" w:hAnsiTheme="minorHAnsi" w:cstheme="minorHAnsi"/>
            <w:color w:val="auto"/>
            <w:u w:val="none"/>
          </w:rPr>
          <w:t xml:space="preserve"> </w:t>
        </w:r>
        <w:r w:rsidRPr="008B5BE9">
          <w:rPr>
            <w:rStyle w:val="a4"/>
            <w:rFonts w:asciiTheme="minorHAnsi" w:hAnsiTheme="minorHAnsi" w:cstheme="minorHAnsi"/>
            <w:bCs/>
            <w:color w:val="auto"/>
            <w:u w:val="none"/>
          </w:rPr>
          <w:t>loss</w:t>
        </w:r>
        <w:r w:rsidRPr="008B5BE9">
          <w:rPr>
            <w:rStyle w:val="a4"/>
            <w:rFonts w:asciiTheme="minorHAnsi" w:hAnsiTheme="minorHAnsi" w:cstheme="minorHAnsi"/>
            <w:color w:val="auto"/>
            <w:u w:val="none"/>
          </w:rPr>
          <w:t xml:space="preserve"> of </w:t>
        </w:r>
        <w:r w:rsidRPr="008B5BE9">
          <w:rPr>
            <w:rStyle w:val="a4"/>
            <w:rFonts w:asciiTheme="minorHAnsi" w:hAnsiTheme="minorHAnsi" w:cstheme="minorHAnsi"/>
            <w:bCs/>
            <w:color w:val="auto"/>
            <w:u w:val="none"/>
          </w:rPr>
          <w:t>fitness</w:t>
        </w:r>
        <w:r w:rsidRPr="008B5BE9">
          <w:rPr>
            <w:rStyle w:val="a4"/>
            <w:rFonts w:asciiTheme="minorHAnsi" w:hAnsiTheme="minorHAnsi" w:cstheme="minorHAnsi"/>
            <w:color w:val="auto"/>
            <w:u w:val="none"/>
          </w:rPr>
          <w:t xml:space="preserve"> </w:t>
        </w:r>
        <w:r w:rsidRPr="008B5BE9">
          <w:rPr>
            <w:rStyle w:val="a4"/>
            <w:rFonts w:asciiTheme="minorHAnsi" w:hAnsiTheme="minorHAnsi" w:cstheme="minorHAnsi"/>
            <w:bCs/>
            <w:color w:val="auto"/>
            <w:u w:val="none"/>
          </w:rPr>
          <w:t>effects</w:t>
        </w:r>
        <w:r w:rsidRPr="008B5BE9">
          <w:rPr>
            <w:rStyle w:val="a4"/>
            <w:rFonts w:asciiTheme="minorHAnsi" w:hAnsiTheme="minorHAnsi" w:cstheme="minorHAnsi"/>
            <w:color w:val="auto"/>
            <w:u w:val="none"/>
          </w:rPr>
          <w:t>.</w:t>
        </w:r>
      </w:hyperlink>
      <w:r w:rsidRPr="008B5BE9">
        <w:rPr>
          <w:rStyle w:val="a4"/>
          <w:rFonts w:asciiTheme="minorHAnsi" w:hAnsiTheme="minorHAnsi" w:cstheme="minorHAnsi"/>
          <w:color w:val="auto"/>
          <w:u w:val="none"/>
        </w:rPr>
        <w:t xml:space="preserve"> </w:t>
      </w:r>
      <w:r w:rsidR="00D01A73" w:rsidRPr="008B5BE9">
        <w:rPr>
          <w:rStyle w:val="jrnl"/>
          <w:rFonts w:asciiTheme="minorHAnsi" w:hAnsiTheme="minorHAnsi" w:cstheme="minorHAnsi"/>
          <w:i/>
        </w:rPr>
        <w:t>Genome Biology</w:t>
      </w:r>
      <w:r w:rsidRPr="008B5BE9">
        <w:rPr>
          <w:rFonts w:asciiTheme="minorHAnsi" w:hAnsiTheme="minorHAnsi" w:cstheme="minorHAnsi"/>
        </w:rPr>
        <w:t xml:space="preserve">. </w:t>
      </w:r>
      <w:r w:rsidRPr="008B5BE9">
        <w:rPr>
          <w:rFonts w:asciiTheme="minorHAnsi" w:hAnsiTheme="minorHAnsi" w:cstheme="minorHAnsi"/>
          <w:b/>
        </w:rPr>
        <w:t>20</w:t>
      </w:r>
      <w:r w:rsidRPr="008B5BE9">
        <w:rPr>
          <w:rFonts w:asciiTheme="minorHAnsi" w:hAnsiTheme="minorHAnsi" w:cstheme="minorHAnsi"/>
        </w:rPr>
        <w:t xml:space="preserve"> (1), 27 (2019).</w:t>
      </w:r>
    </w:p>
    <w:p w14:paraId="3C6B6822" w14:textId="11652360" w:rsidR="000A05A0" w:rsidRPr="008B5BE9" w:rsidRDefault="000A05A0" w:rsidP="008B5BE9">
      <w:pPr>
        <w:pStyle w:val="Title2"/>
        <w:numPr>
          <w:ilvl w:val="0"/>
          <w:numId w:val="24"/>
        </w:numPr>
        <w:spacing w:before="0" w:beforeAutospacing="0" w:after="0" w:afterAutospacing="0"/>
        <w:ind w:left="0" w:firstLine="0"/>
        <w:jc w:val="both"/>
        <w:rPr>
          <w:rFonts w:asciiTheme="minorHAnsi" w:hAnsiTheme="minorHAnsi" w:cstheme="minorHAnsi"/>
        </w:rPr>
      </w:pPr>
      <w:r w:rsidRPr="008B5BE9">
        <w:rPr>
          <w:rFonts w:asciiTheme="minorHAnsi" w:hAnsiTheme="minorHAnsi" w:cstheme="minorHAnsi"/>
        </w:rPr>
        <w:t xml:space="preserve">Abudayyeh, O. O. et al. </w:t>
      </w:r>
      <w:hyperlink r:id="rId56" w:history="1">
        <w:r w:rsidRPr="008B5BE9">
          <w:rPr>
            <w:rStyle w:val="a4"/>
            <w:rFonts w:asciiTheme="minorHAnsi" w:hAnsiTheme="minorHAnsi" w:cstheme="minorHAnsi"/>
            <w:bCs/>
            <w:color w:val="auto"/>
            <w:u w:val="none"/>
          </w:rPr>
          <w:t>RNA</w:t>
        </w:r>
        <w:r w:rsidRPr="008B5BE9">
          <w:rPr>
            <w:rStyle w:val="a4"/>
            <w:rFonts w:asciiTheme="minorHAnsi" w:hAnsiTheme="minorHAnsi" w:cstheme="minorHAnsi"/>
            <w:color w:val="auto"/>
            <w:u w:val="none"/>
          </w:rPr>
          <w:t xml:space="preserve"> targeting with </w:t>
        </w:r>
        <w:r w:rsidRPr="008B5BE9">
          <w:rPr>
            <w:rStyle w:val="a4"/>
            <w:rFonts w:asciiTheme="minorHAnsi" w:hAnsiTheme="minorHAnsi" w:cstheme="minorHAnsi"/>
            <w:bCs/>
            <w:color w:val="auto"/>
            <w:u w:val="none"/>
          </w:rPr>
          <w:t>CRISPR-Cas13</w:t>
        </w:r>
        <w:r w:rsidRPr="008B5BE9">
          <w:rPr>
            <w:rStyle w:val="a4"/>
            <w:rFonts w:asciiTheme="minorHAnsi" w:hAnsiTheme="minorHAnsi" w:cstheme="minorHAnsi"/>
            <w:color w:val="auto"/>
            <w:u w:val="none"/>
          </w:rPr>
          <w:t>.</w:t>
        </w:r>
      </w:hyperlink>
      <w:r w:rsidRPr="008B5BE9">
        <w:rPr>
          <w:rFonts w:asciiTheme="minorHAnsi" w:hAnsiTheme="minorHAnsi" w:cstheme="minorHAnsi"/>
        </w:rPr>
        <w:t xml:space="preserve"> </w:t>
      </w:r>
      <w:r w:rsidRPr="008B5BE9">
        <w:rPr>
          <w:rStyle w:val="jrnl"/>
          <w:rFonts w:asciiTheme="minorHAnsi" w:hAnsiTheme="minorHAnsi" w:cstheme="minorHAnsi"/>
          <w:i/>
        </w:rPr>
        <w:t>Nature</w:t>
      </w:r>
      <w:r w:rsidRPr="008B5BE9">
        <w:rPr>
          <w:rFonts w:asciiTheme="minorHAnsi" w:hAnsiTheme="minorHAnsi" w:cstheme="minorHAnsi"/>
        </w:rPr>
        <w:t xml:space="preserve">. </w:t>
      </w:r>
      <w:r w:rsidRPr="008B5BE9">
        <w:rPr>
          <w:rFonts w:asciiTheme="minorHAnsi" w:hAnsiTheme="minorHAnsi" w:cstheme="minorHAnsi"/>
          <w:b/>
        </w:rPr>
        <w:t>550</w:t>
      </w:r>
      <w:r w:rsidRPr="008B5BE9">
        <w:rPr>
          <w:rFonts w:asciiTheme="minorHAnsi" w:hAnsiTheme="minorHAnsi" w:cstheme="minorHAnsi"/>
        </w:rPr>
        <w:t xml:space="preserve"> (7675), 280-284 (2017).</w:t>
      </w:r>
    </w:p>
    <w:sectPr w:rsidR="000A05A0" w:rsidRPr="008B5BE9" w:rsidSect="00B81B15">
      <w:headerReference w:type="default" r:id="rId57"/>
      <w:footerReference w:type="first" r:id="rId58"/>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E0BA5E" w14:textId="77777777" w:rsidR="00873B0C" w:rsidRDefault="00873B0C" w:rsidP="00621C4E">
      <w:r>
        <w:separator/>
      </w:r>
    </w:p>
  </w:endnote>
  <w:endnote w:type="continuationSeparator" w:id="0">
    <w:p w14:paraId="2483D2B1" w14:textId="77777777" w:rsidR="00873B0C" w:rsidRDefault="00873B0C"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Avenir">
    <w:altName w:val="Calibri"/>
    <w:panose1 w:val="00000000000000000000"/>
    <w:charset w:val="A1"/>
    <w:family w:val="swiss"/>
    <w:notTrueType/>
    <w:pitch w:val="default"/>
    <w:sig w:usb0="00000083" w:usb1="00000000" w:usb2="00000000" w:usb3="00000000" w:csb0="00000009"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773772" w:rsidRDefault="00773772"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E4CF87" w14:textId="77777777" w:rsidR="00873B0C" w:rsidRDefault="00873B0C" w:rsidP="00621C4E">
      <w:r>
        <w:separator/>
      </w:r>
    </w:p>
  </w:footnote>
  <w:footnote w:type="continuationSeparator" w:id="0">
    <w:p w14:paraId="3FB53778" w14:textId="77777777" w:rsidR="00873B0C" w:rsidRDefault="00873B0C"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773772" w:rsidRPr="006F06E4" w:rsidRDefault="00773772" w:rsidP="00B81B15">
    <w:pPr>
      <w:pStyle w:val="a5"/>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43B69"/>
    <w:multiLevelType w:val="hybridMultilevel"/>
    <w:tmpl w:val="BF7220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15683D"/>
    <w:multiLevelType w:val="multilevel"/>
    <w:tmpl w:val="881AC4AE"/>
    <w:lvl w:ilvl="0">
      <w:start w:val="4"/>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095812D9"/>
    <w:multiLevelType w:val="multilevel"/>
    <w:tmpl w:val="A4388C36"/>
    <w:lvl w:ilvl="0">
      <w:start w:val="1"/>
      <w:numFmt w:val="decimal"/>
      <w:lvlText w:val="%1."/>
      <w:lvlJc w:val="left"/>
      <w:pPr>
        <w:ind w:left="720" w:hanging="360"/>
      </w:pPr>
      <w:rPr>
        <w:rFonts w:asciiTheme="minorHAnsi" w:eastAsiaTheme="minorHAnsi" w:hAnsiTheme="minorHAnsi" w:cstheme="minorBidi"/>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505940"/>
    <w:multiLevelType w:val="hybridMultilevel"/>
    <w:tmpl w:val="BF7220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566688"/>
    <w:multiLevelType w:val="multilevel"/>
    <w:tmpl w:val="8DD46B1C"/>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4391317"/>
    <w:multiLevelType w:val="multilevel"/>
    <w:tmpl w:val="1B3064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661ACD"/>
    <w:multiLevelType w:val="hybridMultilevel"/>
    <w:tmpl w:val="BF7220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C71B08"/>
    <w:multiLevelType w:val="hybridMultilevel"/>
    <w:tmpl w:val="BF7220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09718B"/>
    <w:multiLevelType w:val="multilevel"/>
    <w:tmpl w:val="7096B6E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4477399"/>
    <w:multiLevelType w:val="hybridMultilevel"/>
    <w:tmpl w:val="BF7220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1E132F7"/>
    <w:multiLevelType w:val="hybridMultilevel"/>
    <w:tmpl w:val="AE9662EE"/>
    <w:lvl w:ilvl="0" w:tplc="7DA831EC">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2176662"/>
    <w:multiLevelType w:val="hybridMultilevel"/>
    <w:tmpl w:val="BF7220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AA48FB"/>
    <w:multiLevelType w:val="hybridMultilevel"/>
    <w:tmpl w:val="BF7220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2E043B"/>
    <w:multiLevelType w:val="multilevel"/>
    <w:tmpl w:val="F340A5CC"/>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39203A6F"/>
    <w:multiLevelType w:val="multilevel"/>
    <w:tmpl w:val="F016457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1975A9"/>
    <w:multiLevelType w:val="multilevel"/>
    <w:tmpl w:val="56AC841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6"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7" w15:restartNumberingAfterBreak="0">
    <w:nsid w:val="4CD53FFE"/>
    <w:multiLevelType w:val="hybridMultilevel"/>
    <w:tmpl w:val="BF7220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6F2133"/>
    <w:multiLevelType w:val="multilevel"/>
    <w:tmpl w:val="9754D7D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5900B6"/>
    <w:multiLevelType w:val="multilevel"/>
    <w:tmpl w:val="DFD6B7F8"/>
    <w:lvl w:ilvl="0">
      <w:start w:val="1"/>
      <w:numFmt w:val="decimal"/>
      <w:lvlText w:val="%1."/>
      <w:lvlJc w:val="left"/>
      <w:pPr>
        <w:ind w:left="360" w:hanging="360"/>
      </w:pPr>
      <w:rPr>
        <w:rFonts w:eastAsiaTheme="minorHAnsi" w:hint="default"/>
      </w:rPr>
    </w:lvl>
    <w:lvl w:ilvl="1">
      <w:start w:val="1"/>
      <w:numFmt w:val="decimal"/>
      <w:lvlText w:val="%1.%2."/>
      <w:lvlJc w:val="left"/>
      <w:pPr>
        <w:ind w:left="1080" w:hanging="360"/>
      </w:pPr>
      <w:rPr>
        <w:rFonts w:eastAsiaTheme="minorHAnsi" w:hint="default"/>
      </w:rPr>
    </w:lvl>
    <w:lvl w:ilvl="2">
      <w:start w:val="1"/>
      <w:numFmt w:val="decimal"/>
      <w:lvlText w:val="%1.%2.%3."/>
      <w:lvlJc w:val="left"/>
      <w:pPr>
        <w:ind w:left="2160" w:hanging="720"/>
      </w:pPr>
      <w:rPr>
        <w:rFonts w:eastAsiaTheme="minorHAnsi" w:hint="default"/>
      </w:rPr>
    </w:lvl>
    <w:lvl w:ilvl="3">
      <w:start w:val="1"/>
      <w:numFmt w:val="decimal"/>
      <w:lvlText w:val="%1.%2.%3.%4."/>
      <w:lvlJc w:val="left"/>
      <w:pPr>
        <w:ind w:left="2880" w:hanging="720"/>
      </w:pPr>
      <w:rPr>
        <w:rFonts w:eastAsiaTheme="minorHAnsi" w:hint="default"/>
      </w:rPr>
    </w:lvl>
    <w:lvl w:ilvl="4">
      <w:start w:val="1"/>
      <w:numFmt w:val="decimal"/>
      <w:lvlText w:val="%1.%2.%3.%4.%5."/>
      <w:lvlJc w:val="left"/>
      <w:pPr>
        <w:ind w:left="3960" w:hanging="1080"/>
      </w:pPr>
      <w:rPr>
        <w:rFonts w:eastAsiaTheme="minorHAnsi" w:hint="default"/>
      </w:rPr>
    </w:lvl>
    <w:lvl w:ilvl="5">
      <w:start w:val="1"/>
      <w:numFmt w:val="decimal"/>
      <w:lvlText w:val="%1.%2.%3.%4.%5.%6."/>
      <w:lvlJc w:val="left"/>
      <w:pPr>
        <w:ind w:left="4680" w:hanging="1080"/>
      </w:pPr>
      <w:rPr>
        <w:rFonts w:eastAsiaTheme="minorHAnsi" w:hint="default"/>
      </w:rPr>
    </w:lvl>
    <w:lvl w:ilvl="6">
      <w:start w:val="1"/>
      <w:numFmt w:val="decimal"/>
      <w:lvlText w:val="%1.%2.%3.%4.%5.%6.%7."/>
      <w:lvlJc w:val="left"/>
      <w:pPr>
        <w:ind w:left="5760" w:hanging="1440"/>
      </w:pPr>
      <w:rPr>
        <w:rFonts w:eastAsiaTheme="minorHAnsi" w:hint="default"/>
      </w:rPr>
    </w:lvl>
    <w:lvl w:ilvl="7">
      <w:start w:val="1"/>
      <w:numFmt w:val="decimal"/>
      <w:lvlText w:val="%1.%2.%3.%4.%5.%6.%7.%8."/>
      <w:lvlJc w:val="left"/>
      <w:pPr>
        <w:ind w:left="6480" w:hanging="1440"/>
      </w:pPr>
      <w:rPr>
        <w:rFonts w:eastAsiaTheme="minorHAnsi" w:hint="default"/>
      </w:rPr>
    </w:lvl>
    <w:lvl w:ilvl="8">
      <w:start w:val="1"/>
      <w:numFmt w:val="decimal"/>
      <w:lvlText w:val="%1.%2.%3.%4.%5.%6.%7.%8.%9."/>
      <w:lvlJc w:val="left"/>
      <w:pPr>
        <w:ind w:left="7560" w:hanging="1800"/>
      </w:pPr>
      <w:rPr>
        <w:rFonts w:eastAsiaTheme="minorHAnsi" w:hint="default"/>
      </w:rPr>
    </w:lvl>
  </w:abstractNum>
  <w:abstractNum w:abstractNumId="33"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4" w15:restartNumberingAfterBreak="0">
    <w:nsid w:val="6360171D"/>
    <w:multiLevelType w:val="multilevel"/>
    <w:tmpl w:val="EC32EDFE"/>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636A1A95"/>
    <w:multiLevelType w:val="hybridMultilevel"/>
    <w:tmpl w:val="BF7220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5B073E"/>
    <w:multiLevelType w:val="hybridMultilevel"/>
    <w:tmpl w:val="BF7220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6B6D0A0E"/>
    <w:multiLevelType w:val="hybridMultilevel"/>
    <w:tmpl w:val="BF7220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53784A"/>
    <w:multiLevelType w:val="multilevel"/>
    <w:tmpl w:val="002E3F0A"/>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745837CC"/>
    <w:multiLevelType w:val="hybridMultilevel"/>
    <w:tmpl w:val="BF7220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6228D7"/>
    <w:multiLevelType w:val="hybridMultilevel"/>
    <w:tmpl w:val="BF7220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ED2D47"/>
    <w:multiLevelType w:val="multilevel"/>
    <w:tmpl w:val="85DCC64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31"/>
  </w:num>
  <w:num w:numId="3">
    <w:abstractNumId w:val="8"/>
  </w:num>
  <w:num w:numId="4">
    <w:abstractNumId w:val="21"/>
  </w:num>
  <w:num w:numId="5">
    <w:abstractNumId w:val="29"/>
  </w:num>
  <w:num w:numId="6">
    <w:abstractNumId w:val="0"/>
  </w:num>
  <w:num w:numId="7">
    <w:abstractNumId w:val="23"/>
  </w:num>
  <w:num w:numId="8">
    <w:abstractNumId w:val="24"/>
  </w:num>
  <w:num w:numId="9">
    <w:abstractNumId w:val="30"/>
  </w:num>
  <w:num w:numId="10">
    <w:abstractNumId w:val="37"/>
  </w:num>
  <w:num w:numId="11">
    <w:abstractNumId w:val="4"/>
  </w:num>
  <w:num w:numId="12">
    <w:abstractNumId w:val="25"/>
  </w:num>
  <w:num w:numId="13">
    <w:abstractNumId w:val="18"/>
  </w:num>
  <w:num w:numId="14">
    <w:abstractNumId w:val="33"/>
  </w:num>
  <w:num w:numId="15">
    <w:abstractNumId w:val="26"/>
  </w:num>
  <w:num w:numId="16">
    <w:abstractNumId w:val="14"/>
  </w:num>
  <w:num w:numId="17">
    <w:abstractNumId w:val="43"/>
  </w:num>
  <w:num w:numId="18">
    <w:abstractNumId w:val="3"/>
  </w:num>
  <w:num w:numId="19">
    <w:abstractNumId w:val="32"/>
  </w:num>
  <w:num w:numId="20">
    <w:abstractNumId w:val="42"/>
  </w:num>
  <w:num w:numId="21">
    <w:abstractNumId w:val="19"/>
  </w:num>
  <w:num w:numId="22">
    <w:abstractNumId w:val="6"/>
  </w:num>
  <w:num w:numId="23">
    <w:abstractNumId w:val="28"/>
  </w:num>
  <w:num w:numId="24">
    <w:abstractNumId w:val="9"/>
  </w:num>
  <w:num w:numId="25">
    <w:abstractNumId w:val="40"/>
  </w:num>
  <w:num w:numId="26">
    <w:abstractNumId w:val="11"/>
  </w:num>
  <w:num w:numId="27">
    <w:abstractNumId w:val="41"/>
  </w:num>
  <w:num w:numId="28">
    <w:abstractNumId w:val="5"/>
  </w:num>
  <w:num w:numId="29">
    <w:abstractNumId w:val="16"/>
  </w:num>
  <w:num w:numId="30">
    <w:abstractNumId w:val="38"/>
  </w:num>
  <w:num w:numId="31">
    <w:abstractNumId w:val="1"/>
  </w:num>
  <w:num w:numId="32">
    <w:abstractNumId w:val="17"/>
  </w:num>
  <w:num w:numId="33">
    <w:abstractNumId w:val="27"/>
  </w:num>
  <w:num w:numId="34">
    <w:abstractNumId w:val="22"/>
  </w:num>
  <w:num w:numId="35">
    <w:abstractNumId w:val="12"/>
  </w:num>
  <w:num w:numId="36">
    <w:abstractNumId w:val="15"/>
  </w:num>
  <w:num w:numId="37">
    <w:abstractNumId w:val="39"/>
  </w:num>
  <w:num w:numId="38">
    <w:abstractNumId w:val="2"/>
  </w:num>
  <w:num w:numId="39">
    <w:abstractNumId w:val="7"/>
  </w:num>
  <w:num w:numId="40">
    <w:abstractNumId w:val="20"/>
  </w:num>
  <w:num w:numId="41">
    <w:abstractNumId w:val="36"/>
  </w:num>
  <w:num w:numId="42">
    <w:abstractNumId w:val="13"/>
  </w:num>
  <w:num w:numId="43">
    <w:abstractNumId w:val="34"/>
  </w:num>
  <w:num w:numId="44">
    <w:abstractNumId w:val="3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2CD0"/>
    <w:rsid w:val="00003D35"/>
    <w:rsid w:val="00005815"/>
    <w:rsid w:val="00006E68"/>
    <w:rsid w:val="000079AD"/>
    <w:rsid w:val="00007DBC"/>
    <w:rsid w:val="00007EA1"/>
    <w:rsid w:val="000100F0"/>
    <w:rsid w:val="00010BC3"/>
    <w:rsid w:val="00011BF8"/>
    <w:rsid w:val="000129B2"/>
    <w:rsid w:val="00012FF9"/>
    <w:rsid w:val="0001389C"/>
    <w:rsid w:val="00014314"/>
    <w:rsid w:val="000212AE"/>
    <w:rsid w:val="00021434"/>
    <w:rsid w:val="00021774"/>
    <w:rsid w:val="00021DF3"/>
    <w:rsid w:val="00023869"/>
    <w:rsid w:val="00024385"/>
    <w:rsid w:val="00024598"/>
    <w:rsid w:val="000279B0"/>
    <w:rsid w:val="00032769"/>
    <w:rsid w:val="0003311E"/>
    <w:rsid w:val="00033573"/>
    <w:rsid w:val="00037B58"/>
    <w:rsid w:val="00041F3C"/>
    <w:rsid w:val="00042E53"/>
    <w:rsid w:val="00051B73"/>
    <w:rsid w:val="00054A89"/>
    <w:rsid w:val="00057514"/>
    <w:rsid w:val="000575CF"/>
    <w:rsid w:val="000603CE"/>
    <w:rsid w:val="00060ABE"/>
    <w:rsid w:val="000610F6"/>
    <w:rsid w:val="00061A50"/>
    <w:rsid w:val="0006361B"/>
    <w:rsid w:val="00064104"/>
    <w:rsid w:val="00064CAA"/>
    <w:rsid w:val="00064F32"/>
    <w:rsid w:val="000652E3"/>
    <w:rsid w:val="00066025"/>
    <w:rsid w:val="00067A8F"/>
    <w:rsid w:val="000701D1"/>
    <w:rsid w:val="000705DA"/>
    <w:rsid w:val="00080A20"/>
    <w:rsid w:val="00081DC4"/>
    <w:rsid w:val="00082796"/>
    <w:rsid w:val="00082DF4"/>
    <w:rsid w:val="00084076"/>
    <w:rsid w:val="0008597F"/>
    <w:rsid w:val="00086FF5"/>
    <w:rsid w:val="00087C0A"/>
    <w:rsid w:val="00091788"/>
    <w:rsid w:val="00093BC4"/>
    <w:rsid w:val="000943E6"/>
    <w:rsid w:val="00097929"/>
    <w:rsid w:val="000A05A0"/>
    <w:rsid w:val="000A1E80"/>
    <w:rsid w:val="000A20FB"/>
    <w:rsid w:val="000A3AE6"/>
    <w:rsid w:val="000A3B70"/>
    <w:rsid w:val="000A5153"/>
    <w:rsid w:val="000A67DC"/>
    <w:rsid w:val="000B10AE"/>
    <w:rsid w:val="000B1848"/>
    <w:rsid w:val="000B30BF"/>
    <w:rsid w:val="000B566B"/>
    <w:rsid w:val="000B595C"/>
    <w:rsid w:val="000B64E5"/>
    <w:rsid w:val="000B662E"/>
    <w:rsid w:val="000B7294"/>
    <w:rsid w:val="000B75D0"/>
    <w:rsid w:val="000C1CF8"/>
    <w:rsid w:val="000C2AAD"/>
    <w:rsid w:val="000C495D"/>
    <w:rsid w:val="000C49CF"/>
    <w:rsid w:val="000C52E9"/>
    <w:rsid w:val="000C5B8B"/>
    <w:rsid w:val="000C5CDC"/>
    <w:rsid w:val="000C65DC"/>
    <w:rsid w:val="000C66F3"/>
    <w:rsid w:val="000C6900"/>
    <w:rsid w:val="000D28BF"/>
    <w:rsid w:val="000D31E8"/>
    <w:rsid w:val="000D6E22"/>
    <w:rsid w:val="000D76E4"/>
    <w:rsid w:val="000E3816"/>
    <w:rsid w:val="000E4F77"/>
    <w:rsid w:val="000E61AF"/>
    <w:rsid w:val="000F265C"/>
    <w:rsid w:val="000F2EFA"/>
    <w:rsid w:val="000F3786"/>
    <w:rsid w:val="000F3AFA"/>
    <w:rsid w:val="000F3C5D"/>
    <w:rsid w:val="000F5712"/>
    <w:rsid w:val="000F630F"/>
    <w:rsid w:val="000F6611"/>
    <w:rsid w:val="000F7E22"/>
    <w:rsid w:val="00107554"/>
    <w:rsid w:val="001075E9"/>
    <w:rsid w:val="001104F3"/>
    <w:rsid w:val="001113D6"/>
    <w:rsid w:val="00112EEB"/>
    <w:rsid w:val="00112EF1"/>
    <w:rsid w:val="001131CD"/>
    <w:rsid w:val="001173FF"/>
    <w:rsid w:val="00120013"/>
    <w:rsid w:val="00121FF9"/>
    <w:rsid w:val="00123FD6"/>
    <w:rsid w:val="0012563A"/>
    <w:rsid w:val="001264DE"/>
    <w:rsid w:val="001313A7"/>
    <w:rsid w:val="0013276F"/>
    <w:rsid w:val="001342B5"/>
    <w:rsid w:val="00135F55"/>
    <w:rsid w:val="0013621E"/>
    <w:rsid w:val="0013642E"/>
    <w:rsid w:val="00142EFE"/>
    <w:rsid w:val="00152A23"/>
    <w:rsid w:val="00152AC1"/>
    <w:rsid w:val="00152B80"/>
    <w:rsid w:val="00154C4B"/>
    <w:rsid w:val="00156B11"/>
    <w:rsid w:val="00157411"/>
    <w:rsid w:val="00157A27"/>
    <w:rsid w:val="00162CB7"/>
    <w:rsid w:val="00164922"/>
    <w:rsid w:val="00165103"/>
    <w:rsid w:val="001665C9"/>
    <w:rsid w:val="00166F32"/>
    <w:rsid w:val="00171403"/>
    <w:rsid w:val="001718C0"/>
    <w:rsid w:val="00171E5B"/>
    <w:rsid w:val="00171F94"/>
    <w:rsid w:val="001721E0"/>
    <w:rsid w:val="001729A7"/>
    <w:rsid w:val="00175D4E"/>
    <w:rsid w:val="0017668A"/>
    <w:rsid w:val="001766FE"/>
    <w:rsid w:val="001771E7"/>
    <w:rsid w:val="00180C2E"/>
    <w:rsid w:val="00181E16"/>
    <w:rsid w:val="00183ECA"/>
    <w:rsid w:val="00190FA8"/>
    <w:rsid w:val="001911FF"/>
    <w:rsid w:val="00192006"/>
    <w:rsid w:val="001920F0"/>
    <w:rsid w:val="0019215D"/>
    <w:rsid w:val="00193180"/>
    <w:rsid w:val="00193510"/>
    <w:rsid w:val="00193C16"/>
    <w:rsid w:val="0019530C"/>
    <w:rsid w:val="00196792"/>
    <w:rsid w:val="001971C5"/>
    <w:rsid w:val="001A10E1"/>
    <w:rsid w:val="001A3507"/>
    <w:rsid w:val="001B1519"/>
    <w:rsid w:val="001B1846"/>
    <w:rsid w:val="001B2E2D"/>
    <w:rsid w:val="001B3EDA"/>
    <w:rsid w:val="001B5CD2"/>
    <w:rsid w:val="001C0BEE"/>
    <w:rsid w:val="001C1E49"/>
    <w:rsid w:val="001C27C1"/>
    <w:rsid w:val="001C2A98"/>
    <w:rsid w:val="001C3B86"/>
    <w:rsid w:val="001C4D95"/>
    <w:rsid w:val="001D0C82"/>
    <w:rsid w:val="001D3D7D"/>
    <w:rsid w:val="001D3FFF"/>
    <w:rsid w:val="001D4997"/>
    <w:rsid w:val="001D5F4E"/>
    <w:rsid w:val="001D625F"/>
    <w:rsid w:val="001D68A4"/>
    <w:rsid w:val="001D7474"/>
    <w:rsid w:val="001D7576"/>
    <w:rsid w:val="001E0E3F"/>
    <w:rsid w:val="001E14A0"/>
    <w:rsid w:val="001E3C6A"/>
    <w:rsid w:val="001E7376"/>
    <w:rsid w:val="001F0805"/>
    <w:rsid w:val="001F225C"/>
    <w:rsid w:val="001F686D"/>
    <w:rsid w:val="001F71FA"/>
    <w:rsid w:val="00200792"/>
    <w:rsid w:val="00201175"/>
    <w:rsid w:val="00201CFA"/>
    <w:rsid w:val="0020220D"/>
    <w:rsid w:val="00202448"/>
    <w:rsid w:val="00202D15"/>
    <w:rsid w:val="002047D9"/>
    <w:rsid w:val="00205B3F"/>
    <w:rsid w:val="00210FF1"/>
    <w:rsid w:val="002112DC"/>
    <w:rsid w:val="00211CA8"/>
    <w:rsid w:val="00212EAE"/>
    <w:rsid w:val="00213699"/>
    <w:rsid w:val="00213889"/>
    <w:rsid w:val="00214621"/>
    <w:rsid w:val="00214BEE"/>
    <w:rsid w:val="002205B8"/>
    <w:rsid w:val="00223957"/>
    <w:rsid w:val="00225720"/>
    <w:rsid w:val="002259E5"/>
    <w:rsid w:val="00226140"/>
    <w:rsid w:val="002274F3"/>
    <w:rsid w:val="0023094C"/>
    <w:rsid w:val="00233484"/>
    <w:rsid w:val="00234303"/>
    <w:rsid w:val="00234BE3"/>
    <w:rsid w:val="00235A90"/>
    <w:rsid w:val="0023624F"/>
    <w:rsid w:val="00236D29"/>
    <w:rsid w:val="00241E48"/>
    <w:rsid w:val="00242096"/>
    <w:rsid w:val="0024214E"/>
    <w:rsid w:val="002425C2"/>
    <w:rsid w:val="00242623"/>
    <w:rsid w:val="00244E44"/>
    <w:rsid w:val="002474E5"/>
    <w:rsid w:val="00250558"/>
    <w:rsid w:val="0025357C"/>
    <w:rsid w:val="00255C55"/>
    <w:rsid w:val="00256399"/>
    <w:rsid w:val="0025665E"/>
    <w:rsid w:val="002605D1"/>
    <w:rsid w:val="00260652"/>
    <w:rsid w:val="00261F25"/>
    <w:rsid w:val="002648A9"/>
    <w:rsid w:val="0026536F"/>
    <w:rsid w:val="0026553C"/>
    <w:rsid w:val="002661A0"/>
    <w:rsid w:val="00266947"/>
    <w:rsid w:val="0026790A"/>
    <w:rsid w:val="00267DD5"/>
    <w:rsid w:val="00271E8C"/>
    <w:rsid w:val="002739FC"/>
    <w:rsid w:val="00274528"/>
    <w:rsid w:val="002746B3"/>
    <w:rsid w:val="00274A0A"/>
    <w:rsid w:val="00277593"/>
    <w:rsid w:val="0028005B"/>
    <w:rsid w:val="00280909"/>
    <w:rsid w:val="00280918"/>
    <w:rsid w:val="00282AF6"/>
    <w:rsid w:val="0028596A"/>
    <w:rsid w:val="002864FD"/>
    <w:rsid w:val="00287085"/>
    <w:rsid w:val="00287DC0"/>
    <w:rsid w:val="00290AF9"/>
    <w:rsid w:val="00291131"/>
    <w:rsid w:val="002954C2"/>
    <w:rsid w:val="002967CF"/>
    <w:rsid w:val="00297788"/>
    <w:rsid w:val="002A066D"/>
    <w:rsid w:val="002A3285"/>
    <w:rsid w:val="002A34F9"/>
    <w:rsid w:val="002A484B"/>
    <w:rsid w:val="002A4F3B"/>
    <w:rsid w:val="002A64A6"/>
    <w:rsid w:val="002B1FE3"/>
    <w:rsid w:val="002B3301"/>
    <w:rsid w:val="002B421F"/>
    <w:rsid w:val="002B726F"/>
    <w:rsid w:val="002B74A1"/>
    <w:rsid w:val="002C1445"/>
    <w:rsid w:val="002C47D4"/>
    <w:rsid w:val="002D076B"/>
    <w:rsid w:val="002D0F38"/>
    <w:rsid w:val="002D1EB0"/>
    <w:rsid w:val="002D77E3"/>
    <w:rsid w:val="002E1AC6"/>
    <w:rsid w:val="002E1EF5"/>
    <w:rsid w:val="002E40D8"/>
    <w:rsid w:val="002E4F49"/>
    <w:rsid w:val="002F262C"/>
    <w:rsid w:val="002F2859"/>
    <w:rsid w:val="002F6E3C"/>
    <w:rsid w:val="002F78EB"/>
    <w:rsid w:val="0030117D"/>
    <w:rsid w:val="00301482"/>
    <w:rsid w:val="00301F30"/>
    <w:rsid w:val="003038FD"/>
    <w:rsid w:val="00303C87"/>
    <w:rsid w:val="003053EC"/>
    <w:rsid w:val="00307E6A"/>
    <w:rsid w:val="00310091"/>
    <w:rsid w:val="003108E5"/>
    <w:rsid w:val="003115A8"/>
    <w:rsid w:val="003120CB"/>
    <w:rsid w:val="003125E0"/>
    <w:rsid w:val="003176B9"/>
    <w:rsid w:val="00320153"/>
    <w:rsid w:val="00320367"/>
    <w:rsid w:val="003214A2"/>
    <w:rsid w:val="003215F5"/>
    <w:rsid w:val="0032231E"/>
    <w:rsid w:val="00322871"/>
    <w:rsid w:val="00322A14"/>
    <w:rsid w:val="00326FB3"/>
    <w:rsid w:val="003316D4"/>
    <w:rsid w:val="003321B2"/>
    <w:rsid w:val="00332BBE"/>
    <w:rsid w:val="00333822"/>
    <w:rsid w:val="00336715"/>
    <w:rsid w:val="003401EC"/>
    <w:rsid w:val="00340DFD"/>
    <w:rsid w:val="003434EB"/>
    <w:rsid w:val="00344954"/>
    <w:rsid w:val="00344CD2"/>
    <w:rsid w:val="00346D8D"/>
    <w:rsid w:val="003505F1"/>
    <w:rsid w:val="00350CD7"/>
    <w:rsid w:val="00360C17"/>
    <w:rsid w:val="003621C6"/>
    <w:rsid w:val="003622B8"/>
    <w:rsid w:val="00364B36"/>
    <w:rsid w:val="00366B76"/>
    <w:rsid w:val="00373051"/>
    <w:rsid w:val="00373B8F"/>
    <w:rsid w:val="00373BF3"/>
    <w:rsid w:val="00373F7D"/>
    <w:rsid w:val="00376D95"/>
    <w:rsid w:val="00377FBB"/>
    <w:rsid w:val="00385140"/>
    <w:rsid w:val="00391ECF"/>
    <w:rsid w:val="00393CC7"/>
    <w:rsid w:val="00396302"/>
    <w:rsid w:val="003971F7"/>
    <w:rsid w:val="003A16FC"/>
    <w:rsid w:val="003A2C8A"/>
    <w:rsid w:val="003A4490"/>
    <w:rsid w:val="003A4876"/>
    <w:rsid w:val="003A4FCD"/>
    <w:rsid w:val="003B0944"/>
    <w:rsid w:val="003B1593"/>
    <w:rsid w:val="003B4381"/>
    <w:rsid w:val="003B6350"/>
    <w:rsid w:val="003B76EE"/>
    <w:rsid w:val="003C1043"/>
    <w:rsid w:val="003C1A30"/>
    <w:rsid w:val="003C311D"/>
    <w:rsid w:val="003C406B"/>
    <w:rsid w:val="003C641C"/>
    <w:rsid w:val="003C6779"/>
    <w:rsid w:val="003C71BE"/>
    <w:rsid w:val="003D033C"/>
    <w:rsid w:val="003D087F"/>
    <w:rsid w:val="003D2998"/>
    <w:rsid w:val="003D2F0A"/>
    <w:rsid w:val="003D3891"/>
    <w:rsid w:val="003D3FE9"/>
    <w:rsid w:val="003D41C5"/>
    <w:rsid w:val="003D4C27"/>
    <w:rsid w:val="003D5D84"/>
    <w:rsid w:val="003D67BF"/>
    <w:rsid w:val="003D7980"/>
    <w:rsid w:val="003E0F4F"/>
    <w:rsid w:val="003E12B2"/>
    <w:rsid w:val="003E18AC"/>
    <w:rsid w:val="003E210B"/>
    <w:rsid w:val="003E2A12"/>
    <w:rsid w:val="003E2CD2"/>
    <w:rsid w:val="003E3384"/>
    <w:rsid w:val="003E3CA4"/>
    <w:rsid w:val="003E548E"/>
    <w:rsid w:val="003E561F"/>
    <w:rsid w:val="003F6DC0"/>
    <w:rsid w:val="0040099F"/>
    <w:rsid w:val="00407EC8"/>
    <w:rsid w:val="004108BD"/>
    <w:rsid w:val="00411075"/>
    <w:rsid w:val="0041110A"/>
    <w:rsid w:val="00411624"/>
    <w:rsid w:val="004148E1"/>
    <w:rsid w:val="00414CFA"/>
    <w:rsid w:val="00415EC0"/>
    <w:rsid w:val="00420BE9"/>
    <w:rsid w:val="00423AD8"/>
    <w:rsid w:val="00423FDD"/>
    <w:rsid w:val="00424C85"/>
    <w:rsid w:val="004260BD"/>
    <w:rsid w:val="0043012F"/>
    <w:rsid w:val="00430F1F"/>
    <w:rsid w:val="004326EA"/>
    <w:rsid w:val="00433877"/>
    <w:rsid w:val="0043779F"/>
    <w:rsid w:val="004410CC"/>
    <w:rsid w:val="004414F8"/>
    <w:rsid w:val="00443590"/>
    <w:rsid w:val="0044403C"/>
    <w:rsid w:val="0044434C"/>
    <w:rsid w:val="0044456B"/>
    <w:rsid w:val="00447BD1"/>
    <w:rsid w:val="004507F3"/>
    <w:rsid w:val="00450AF4"/>
    <w:rsid w:val="00456A57"/>
    <w:rsid w:val="00460377"/>
    <w:rsid w:val="00460490"/>
    <w:rsid w:val="004607DE"/>
    <w:rsid w:val="004616D0"/>
    <w:rsid w:val="0046526F"/>
    <w:rsid w:val="004671C7"/>
    <w:rsid w:val="00467879"/>
    <w:rsid w:val="0047246F"/>
    <w:rsid w:val="00472F4D"/>
    <w:rsid w:val="004730BF"/>
    <w:rsid w:val="00474DCB"/>
    <w:rsid w:val="0047535C"/>
    <w:rsid w:val="004762F6"/>
    <w:rsid w:val="00481019"/>
    <w:rsid w:val="00483DEF"/>
    <w:rsid w:val="00484E1B"/>
    <w:rsid w:val="00485870"/>
    <w:rsid w:val="00485FE8"/>
    <w:rsid w:val="00487176"/>
    <w:rsid w:val="00492473"/>
    <w:rsid w:val="00492EB5"/>
    <w:rsid w:val="00494F77"/>
    <w:rsid w:val="00497721"/>
    <w:rsid w:val="004A0229"/>
    <w:rsid w:val="004A35D2"/>
    <w:rsid w:val="004A4718"/>
    <w:rsid w:val="004A5D8E"/>
    <w:rsid w:val="004A693C"/>
    <w:rsid w:val="004A71E4"/>
    <w:rsid w:val="004B0348"/>
    <w:rsid w:val="004B2F00"/>
    <w:rsid w:val="004B430A"/>
    <w:rsid w:val="004B4DF7"/>
    <w:rsid w:val="004B667A"/>
    <w:rsid w:val="004B6E31"/>
    <w:rsid w:val="004C0F18"/>
    <w:rsid w:val="004C1D66"/>
    <w:rsid w:val="004C2EDC"/>
    <w:rsid w:val="004C31D7"/>
    <w:rsid w:val="004C4AD2"/>
    <w:rsid w:val="004C6981"/>
    <w:rsid w:val="004D1F21"/>
    <w:rsid w:val="004D268C"/>
    <w:rsid w:val="004D26B4"/>
    <w:rsid w:val="004D40F3"/>
    <w:rsid w:val="004D59D8"/>
    <w:rsid w:val="004D5DA1"/>
    <w:rsid w:val="004D7910"/>
    <w:rsid w:val="004E150F"/>
    <w:rsid w:val="004E1C78"/>
    <w:rsid w:val="004E1DCA"/>
    <w:rsid w:val="004E23A1"/>
    <w:rsid w:val="004E3489"/>
    <w:rsid w:val="004E358A"/>
    <w:rsid w:val="004E3AFA"/>
    <w:rsid w:val="004E5BB2"/>
    <w:rsid w:val="004E6439"/>
    <w:rsid w:val="004E6588"/>
    <w:rsid w:val="004F2742"/>
    <w:rsid w:val="004F7E10"/>
    <w:rsid w:val="00500678"/>
    <w:rsid w:val="00502A0A"/>
    <w:rsid w:val="00503807"/>
    <w:rsid w:val="00504D01"/>
    <w:rsid w:val="00507C50"/>
    <w:rsid w:val="005110D5"/>
    <w:rsid w:val="00511268"/>
    <w:rsid w:val="0051356D"/>
    <w:rsid w:val="00514D40"/>
    <w:rsid w:val="00516A95"/>
    <w:rsid w:val="00517C3A"/>
    <w:rsid w:val="005217F3"/>
    <w:rsid w:val="005260D3"/>
    <w:rsid w:val="0052674E"/>
    <w:rsid w:val="00527BF4"/>
    <w:rsid w:val="005315BD"/>
    <w:rsid w:val="005324BE"/>
    <w:rsid w:val="00534F6C"/>
    <w:rsid w:val="00535994"/>
    <w:rsid w:val="0053646D"/>
    <w:rsid w:val="00536D67"/>
    <w:rsid w:val="00540AAD"/>
    <w:rsid w:val="00543EC1"/>
    <w:rsid w:val="00544AF2"/>
    <w:rsid w:val="00546458"/>
    <w:rsid w:val="00546975"/>
    <w:rsid w:val="0055087C"/>
    <w:rsid w:val="00550B89"/>
    <w:rsid w:val="0055111F"/>
    <w:rsid w:val="00553413"/>
    <w:rsid w:val="005537D1"/>
    <w:rsid w:val="00555983"/>
    <w:rsid w:val="00560E31"/>
    <w:rsid w:val="00561BDA"/>
    <w:rsid w:val="005623B4"/>
    <w:rsid w:val="00567DBF"/>
    <w:rsid w:val="00572097"/>
    <w:rsid w:val="00572457"/>
    <w:rsid w:val="0057328E"/>
    <w:rsid w:val="005740D6"/>
    <w:rsid w:val="0058080E"/>
    <w:rsid w:val="00581B23"/>
    <w:rsid w:val="0058219C"/>
    <w:rsid w:val="005857D3"/>
    <w:rsid w:val="0058707F"/>
    <w:rsid w:val="00591DBD"/>
    <w:rsid w:val="005931FE"/>
    <w:rsid w:val="005968C0"/>
    <w:rsid w:val="005A0028"/>
    <w:rsid w:val="005A0970"/>
    <w:rsid w:val="005A0ACC"/>
    <w:rsid w:val="005A272A"/>
    <w:rsid w:val="005A2A75"/>
    <w:rsid w:val="005A2F7A"/>
    <w:rsid w:val="005B0072"/>
    <w:rsid w:val="005B0732"/>
    <w:rsid w:val="005B38A0"/>
    <w:rsid w:val="005B491C"/>
    <w:rsid w:val="005B4DBF"/>
    <w:rsid w:val="005B5DE2"/>
    <w:rsid w:val="005B674C"/>
    <w:rsid w:val="005C0FBA"/>
    <w:rsid w:val="005C24F2"/>
    <w:rsid w:val="005C4648"/>
    <w:rsid w:val="005C70DB"/>
    <w:rsid w:val="005C7561"/>
    <w:rsid w:val="005D1670"/>
    <w:rsid w:val="005D1E57"/>
    <w:rsid w:val="005D2F57"/>
    <w:rsid w:val="005D34F6"/>
    <w:rsid w:val="005D4F1A"/>
    <w:rsid w:val="005D5D60"/>
    <w:rsid w:val="005D7C64"/>
    <w:rsid w:val="005E1884"/>
    <w:rsid w:val="005E26E6"/>
    <w:rsid w:val="005E2DC6"/>
    <w:rsid w:val="005E40E2"/>
    <w:rsid w:val="005E4F0C"/>
    <w:rsid w:val="005F1462"/>
    <w:rsid w:val="005F3336"/>
    <w:rsid w:val="005F373A"/>
    <w:rsid w:val="005F4F87"/>
    <w:rsid w:val="005F6B0E"/>
    <w:rsid w:val="005F760E"/>
    <w:rsid w:val="005F7B1D"/>
    <w:rsid w:val="0060222A"/>
    <w:rsid w:val="006070C4"/>
    <w:rsid w:val="00610C21"/>
    <w:rsid w:val="00611907"/>
    <w:rsid w:val="00613116"/>
    <w:rsid w:val="00614D5F"/>
    <w:rsid w:val="0061745B"/>
    <w:rsid w:val="006202A6"/>
    <w:rsid w:val="0062054B"/>
    <w:rsid w:val="00620926"/>
    <w:rsid w:val="00621C4E"/>
    <w:rsid w:val="0062282C"/>
    <w:rsid w:val="00622997"/>
    <w:rsid w:val="00624EAE"/>
    <w:rsid w:val="00624EEB"/>
    <w:rsid w:val="006265F4"/>
    <w:rsid w:val="006305D7"/>
    <w:rsid w:val="00630EAD"/>
    <w:rsid w:val="00632F63"/>
    <w:rsid w:val="00633A01"/>
    <w:rsid w:val="00633A19"/>
    <w:rsid w:val="00633B97"/>
    <w:rsid w:val="006341F7"/>
    <w:rsid w:val="00634585"/>
    <w:rsid w:val="00635014"/>
    <w:rsid w:val="006369CE"/>
    <w:rsid w:val="006411CA"/>
    <w:rsid w:val="00641C40"/>
    <w:rsid w:val="00644CCE"/>
    <w:rsid w:val="006450C9"/>
    <w:rsid w:val="0064605E"/>
    <w:rsid w:val="006464D4"/>
    <w:rsid w:val="0065087F"/>
    <w:rsid w:val="006563F8"/>
    <w:rsid w:val="00657BC4"/>
    <w:rsid w:val="006619C8"/>
    <w:rsid w:val="00664D0A"/>
    <w:rsid w:val="00665C8F"/>
    <w:rsid w:val="00666426"/>
    <w:rsid w:val="00671710"/>
    <w:rsid w:val="00671A4C"/>
    <w:rsid w:val="00673414"/>
    <w:rsid w:val="00676079"/>
    <w:rsid w:val="00676ECD"/>
    <w:rsid w:val="00677D0A"/>
    <w:rsid w:val="0068185F"/>
    <w:rsid w:val="00683FF7"/>
    <w:rsid w:val="0068503F"/>
    <w:rsid w:val="0069057B"/>
    <w:rsid w:val="00692A32"/>
    <w:rsid w:val="00693B16"/>
    <w:rsid w:val="006974EA"/>
    <w:rsid w:val="006A0013"/>
    <w:rsid w:val="006A01CF"/>
    <w:rsid w:val="006A1DD5"/>
    <w:rsid w:val="006A4A02"/>
    <w:rsid w:val="006A5DAE"/>
    <w:rsid w:val="006A60DD"/>
    <w:rsid w:val="006A7F43"/>
    <w:rsid w:val="006B0679"/>
    <w:rsid w:val="006B074C"/>
    <w:rsid w:val="006B227A"/>
    <w:rsid w:val="006B3B84"/>
    <w:rsid w:val="006B486D"/>
    <w:rsid w:val="006B4E7C"/>
    <w:rsid w:val="006B5D8C"/>
    <w:rsid w:val="006B710A"/>
    <w:rsid w:val="006B72D4"/>
    <w:rsid w:val="006B7735"/>
    <w:rsid w:val="006B7DE9"/>
    <w:rsid w:val="006C11CC"/>
    <w:rsid w:val="006C1AEB"/>
    <w:rsid w:val="006C57FE"/>
    <w:rsid w:val="006C668E"/>
    <w:rsid w:val="006D041C"/>
    <w:rsid w:val="006D141B"/>
    <w:rsid w:val="006D7915"/>
    <w:rsid w:val="006E4B63"/>
    <w:rsid w:val="006F06E4"/>
    <w:rsid w:val="006F090B"/>
    <w:rsid w:val="006F3CEB"/>
    <w:rsid w:val="006F53ED"/>
    <w:rsid w:val="006F63D2"/>
    <w:rsid w:val="006F7B41"/>
    <w:rsid w:val="00702B5D"/>
    <w:rsid w:val="00703ED2"/>
    <w:rsid w:val="00704493"/>
    <w:rsid w:val="00707B8D"/>
    <w:rsid w:val="00713636"/>
    <w:rsid w:val="00714B8C"/>
    <w:rsid w:val="0071675D"/>
    <w:rsid w:val="0071760B"/>
    <w:rsid w:val="00717736"/>
    <w:rsid w:val="0072164C"/>
    <w:rsid w:val="0072332F"/>
    <w:rsid w:val="00726BDB"/>
    <w:rsid w:val="00730DD5"/>
    <w:rsid w:val="0073201B"/>
    <w:rsid w:val="007321E5"/>
    <w:rsid w:val="00732B47"/>
    <w:rsid w:val="00735CF5"/>
    <w:rsid w:val="007373CA"/>
    <w:rsid w:val="0074063A"/>
    <w:rsid w:val="00740AD9"/>
    <w:rsid w:val="00742AA4"/>
    <w:rsid w:val="00743BA1"/>
    <w:rsid w:val="00745BBB"/>
    <w:rsid w:val="00745CE9"/>
    <w:rsid w:val="00745F1E"/>
    <w:rsid w:val="007515FE"/>
    <w:rsid w:val="00756329"/>
    <w:rsid w:val="00756EB9"/>
    <w:rsid w:val="007601D0"/>
    <w:rsid w:val="007603BB"/>
    <w:rsid w:val="0076109D"/>
    <w:rsid w:val="00763C80"/>
    <w:rsid w:val="00764995"/>
    <w:rsid w:val="00766611"/>
    <w:rsid w:val="00767107"/>
    <w:rsid w:val="00770794"/>
    <w:rsid w:val="007730BB"/>
    <w:rsid w:val="00773617"/>
    <w:rsid w:val="00773772"/>
    <w:rsid w:val="00773BFD"/>
    <w:rsid w:val="007743B3"/>
    <w:rsid w:val="00774490"/>
    <w:rsid w:val="0077581E"/>
    <w:rsid w:val="007819FF"/>
    <w:rsid w:val="0078360C"/>
    <w:rsid w:val="00784A4C"/>
    <w:rsid w:val="00784BC6"/>
    <w:rsid w:val="0078523D"/>
    <w:rsid w:val="00792FCC"/>
    <w:rsid w:val="007931DF"/>
    <w:rsid w:val="00794F76"/>
    <w:rsid w:val="007A0172"/>
    <w:rsid w:val="007A1804"/>
    <w:rsid w:val="007A215A"/>
    <w:rsid w:val="007A2511"/>
    <w:rsid w:val="007A260E"/>
    <w:rsid w:val="007A4D4C"/>
    <w:rsid w:val="007A4DD6"/>
    <w:rsid w:val="007A5CB9"/>
    <w:rsid w:val="007B20AE"/>
    <w:rsid w:val="007B4B3D"/>
    <w:rsid w:val="007B6B07"/>
    <w:rsid w:val="007B6D43"/>
    <w:rsid w:val="007B71AB"/>
    <w:rsid w:val="007B749A"/>
    <w:rsid w:val="007B7C6E"/>
    <w:rsid w:val="007D1A2B"/>
    <w:rsid w:val="007D2070"/>
    <w:rsid w:val="007D20B4"/>
    <w:rsid w:val="007D44D7"/>
    <w:rsid w:val="007D621A"/>
    <w:rsid w:val="007D6513"/>
    <w:rsid w:val="007E0160"/>
    <w:rsid w:val="007E058A"/>
    <w:rsid w:val="007E2887"/>
    <w:rsid w:val="007E5278"/>
    <w:rsid w:val="007E749C"/>
    <w:rsid w:val="007F1B5C"/>
    <w:rsid w:val="007F60B4"/>
    <w:rsid w:val="007F75F1"/>
    <w:rsid w:val="00801257"/>
    <w:rsid w:val="00803B0A"/>
    <w:rsid w:val="00804DED"/>
    <w:rsid w:val="00805B96"/>
    <w:rsid w:val="00810265"/>
    <w:rsid w:val="008105BE"/>
    <w:rsid w:val="008113AA"/>
    <w:rsid w:val="008115A5"/>
    <w:rsid w:val="00811D46"/>
    <w:rsid w:val="00812CB0"/>
    <w:rsid w:val="0081415D"/>
    <w:rsid w:val="00815558"/>
    <w:rsid w:val="00817223"/>
    <w:rsid w:val="00820229"/>
    <w:rsid w:val="00822432"/>
    <w:rsid w:val="00822448"/>
    <w:rsid w:val="00822A6D"/>
    <w:rsid w:val="00822ABE"/>
    <w:rsid w:val="008244D1"/>
    <w:rsid w:val="008245CD"/>
    <w:rsid w:val="00824A46"/>
    <w:rsid w:val="00825756"/>
    <w:rsid w:val="00827BF5"/>
    <w:rsid w:val="00827F51"/>
    <w:rsid w:val="00830090"/>
    <w:rsid w:val="0083104E"/>
    <w:rsid w:val="0083420F"/>
    <w:rsid w:val="008343BE"/>
    <w:rsid w:val="00836535"/>
    <w:rsid w:val="00836B60"/>
    <w:rsid w:val="00837059"/>
    <w:rsid w:val="00837DC0"/>
    <w:rsid w:val="00840FB4"/>
    <w:rsid w:val="008410B2"/>
    <w:rsid w:val="00841780"/>
    <w:rsid w:val="00843291"/>
    <w:rsid w:val="00846F53"/>
    <w:rsid w:val="008500A0"/>
    <w:rsid w:val="008515F2"/>
    <w:rsid w:val="008524E5"/>
    <w:rsid w:val="0085351C"/>
    <w:rsid w:val="0085435A"/>
    <w:rsid w:val="008549CA"/>
    <w:rsid w:val="008556C3"/>
    <w:rsid w:val="0085687C"/>
    <w:rsid w:val="008611C1"/>
    <w:rsid w:val="008706C5"/>
    <w:rsid w:val="00872C46"/>
    <w:rsid w:val="00873707"/>
    <w:rsid w:val="00873B0C"/>
    <w:rsid w:val="00874B20"/>
    <w:rsid w:val="008757C6"/>
    <w:rsid w:val="008763E1"/>
    <w:rsid w:val="0087775C"/>
    <w:rsid w:val="00877EC8"/>
    <w:rsid w:val="008802E2"/>
    <w:rsid w:val="008806FC"/>
    <w:rsid w:val="00880F36"/>
    <w:rsid w:val="00884F3B"/>
    <w:rsid w:val="00885530"/>
    <w:rsid w:val="00887DF5"/>
    <w:rsid w:val="00890539"/>
    <w:rsid w:val="008910D1"/>
    <w:rsid w:val="0089296C"/>
    <w:rsid w:val="00893A89"/>
    <w:rsid w:val="0089537F"/>
    <w:rsid w:val="00896ABD"/>
    <w:rsid w:val="00897AB6"/>
    <w:rsid w:val="00897DA8"/>
    <w:rsid w:val="008A3380"/>
    <w:rsid w:val="008A7A9C"/>
    <w:rsid w:val="008B2686"/>
    <w:rsid w:val="008B2C62"/>
    <w:rsid w:val="008B31C1"/>
    <w:rsid w:val="008B415D"/>
    <w:rsid w:val="008B4CC9"/>
    <w:rsid w:val="008B5218"/>
    <w:rsid w:val="008B537D"/>
    <w:rsid w:val="008B5BE9"/>
    <w:rsid w:val="008B7102"/>
    <w:rsid w:val="008C2250"/>
    <w:rsid w:val="008C2F66"/>
    <w:rsid w:val="008C3B7D"/>
    <w:rsid w:val="008C4763"/>
    <w:rsid w:val="008C7F6B"/>
    <w:rsid w:val="008D0580"/>
    <w:rsid w:val="008D0F90"/>
    <w:rsid w:val="008D3715"/>
    <w:rsid w:val="008D5465"/>
    <w:rsid w:val="008D5E61"/>
    <w:rsid w:val="008D7EB7"/>
    <w:rsid w:val="008D7EC5"/>
    <w:rsid w:val="008E3684"/>
    <w:rsid w:val="008E48D6"/>
    <w:rsid w:val="008E57F5"/>
    <w:rsid w:val="008E73D6"/>
    <w:rsid w:val="008E74F5"/>
    <w:rsid w:val="008E7606"/>
    <w:rsid w:val="008F1DAA"/>
    <w:rsid w:val="008F3EBD"/>
    <w:rsid w:val="008F60B2"/>
    <w:rsid w:val="008F7C41"/>
    <w:rsid w:val="009031E2"/>
    <w:rsid w:val="0091046E"/>
    <w:rsid w:val="0091276C"/>
    <w:rsid w:val="009145BE"/>
    <w:rsid w:val="00914F6B"/>
    <w:rsid w:val="009165AC"/>
    <w:rsid w:val="00916FFC"/>
    <w:rsid w:val="0092053F"/>
    <w:rsid w:val="0092141B"/>
    <w:rsid w:val="0092340A"/>
    <w:rsid w:val="00924A5D"/>
    <w:rsid w:val="009300CC"/>
    <w:rsid w:val="009313D9"/>
    <w:rsid w:val="00935B7F"/>
    <w:rsid w:val="00941293"/>
    <w:rsid w:val="00946372"/>
    <w:rsid w:val="0095032B"/>
    <w:rsid w:val="00950B13"/>
    <w:rsid w:val="00950C17"/>
    <w:rsid w:val="00951FAF"/>
    <w:rsid w:val="00953FFB"/>
    <w:rsid w:val="00954740"/>
    <w:rsid w:val="009557BC"/>
    <w:rsid w:val="00955910"/>
    <w:rsid w:val="00955AE5"/>
    <w:rsid w:val="00961F6C"/>
    <w:rsid w:val="00962E71"/>
    <w:rsid w:val="00963ABC"/>
    <w:rsid w:val="00965D21"/>
    <w:rsid w:val="009666BA"/>
    <w:rsid w:val="00967764"/>
    <w:rsid w:val="00970B0E"/>
    <w:rsid w:val="00970BB9"/>
    <w:rsid w:val="009726EE"/>
    <w:rsid w:val="00972CDE"/>
    <w:rsid w:val="009733DD"/>
    <w:rsid w:val="009750D0"/>
    <w:rsid w:val="00975573"/>
    <w:rsid w:val="009757E6"/>
    <w:rsid w:val="00976D03"/>
    <w:rsid w:val="00977B30"/>
    <w:rsid w:val="00981B5F"/>
    <w:rsid w:val="00982F41"/>
    <w:rsid w:val="00983748"/>
    <w:rsid w:val="00983D6C"/>
    <w:rsid w:val="00985090"/>
    <w:rsid w:val="00987710"/>
    <w:rsid w:val="009878B7"/>
    <w:rsid w:val="009904AB"/>
    <w:rsid w:val="00994352"/>
    <w:rsid w:val="00995688"/>
    <w:rsid w:val="009958A6"/>
    <w:rsid w:val="00996456"/>
    <w:rsid w:val="0099768C"/>
    <w:rsid w:val="00997E9E"/>
    <w:rsid w:val="00997FA5"/>
    <w:rsid w:val="009A04F5"/>
    <w:rsid w:val="009A0F9B"/>
    <w:rsid w:val="009A139B"/>
    <w:rsid w:val="009A15EF"/>
    <w:rsid w:val="009A38A5"/>
    <w:rsid w:val="009A3F02"/>
    <w:rsid w:val="009A5B73"/>
    <w:rsid w:val="009A6F5E"/>
    <w:rsid w:val="009B118B"/>
    <w:rsid w:val="009B1737"/>
    <w:rsid w:val="009B3D4B"/>
    <w:rsid w:val="009B4E63"/>
    <w:rsid w:val="009B5B99"/>
    <w:rsid w:val="009B6EFC"/>
    <w:rsid w:val="009C1FD0"/>
    <w:rsid w:val="009C2DF8"/>
    <w:rsid w:val="009C31BF"/>
    <w:rsid w:val="009C4832"/>
    <w:rsid w:val="009C4E20"/>
    <w:rsid w:val="009C68B7"/>
    <w:rsid w:val="009C7B31"/>
    <w:rsid w:val="009D0834"/>
    <w:rsid w:val="009D095A"/>
    <w:rsid w:val="009D0A1E"/>
    <w:rsid w:val="009D2AE3"/>
    <w:rsid w:val="009D3C24"/>
    <w:rsid w:val="009D3F5B"/>
    <w:rsid w:val="009D52BC"/>
    <w:rsid w:val="009D7D0A"/>
    <w:rsid w:val="009E09D9"/>
    <w:rsid w:val="009E575D"/>
    <w:rsid w:val="009F01B1"/>
    <w:rsid w:val="009F0DBB"/>
    <w:rsid w:val="009F3887"/>
    <w:rsid w:val="009F40DC"/>
    <w:rsid w:val="009F55EE"/>
    <w:rsid w:val="009F659A"/>
    <w:rsid w:val="009F732B"/>
    <w:rsid w:val="00A01FE0"/>
    <w:rsid w:val="00A06945"/>
    <w:rsid w:val="00A06E82"/>
    <w:rsid w:val="00A10656"/>
    <w:rsid w:val="00A113C0"/>
    <w:rsid w:val="00A12D34"/>
    <w:rsid w:val="00A12FA6"/>
    <w:rsid w:val="00A1339B"/>
    <w:rsid w:val="00A136C7"/>
    <w:rsid w:val="00A14ABA"/>
    <w:rsid w:val="00A150D2"/>
    <w:rsid w:val="00A173C9"/>
    <w:rsid w:val="00A21741"/>
    <w:rsid w:val="00A24CB6"/>
    <w:rsid w:val="00A25865"/>
    <w:rsid w:val="00A26BF5"/>
    <w:rsid w:val="00A26CD2"/>
    <w:rsid w:val="00A27667"/>
    <w:rsid w:val="00A32979"/>
    <w:rsid w:val="00A34A67"/>
    <w:rsid w:val="00A368A4"/>
    <w:rsid w:val="00A37462"/>
    <w:rsid w:val="00A427D7"/>
    <w:rsid w:val="00A459E1"/>
    <w:rsid w:val="00A46AC4"/>
    <w:rsid w:val="00A478A5"/>
    <w:rsid w:val="00A52296"/>
    <w:rsid w:val="00A55661"/>
    <w:rsid w:val="00A60440"/>
    <w:rsid w:val="00A61B70"/>
    <w:rsid w:val="00A61FA8"/>
    <w:rsid w:val="00A632AE"/>
    <w:rsid w:val="00A637F4"/>
    <w:rsid w:val="00A64DF2"/>
    <w:rsid w:val="00A65485"/>
    <w:rsid w:val="00A66E05"/>
    <w:rsid w:val="00A673D3"/>
    <w:rsid w:val="00A67655"/>
    <w:rsid w:val="00A6783A"/>
    <w:rsid w:val="00A678AE"/>
    <w:rsid w:val="00A67F94"/>
    <w:rsid w:val="00A70753"/>
    <w:rsid w:val="00A712D2"/>
    <w:rsid w:val="00A82C8A"/>
    <w:rsid w:val="00A8346B"/>
    <w:rsid w:val="00A83B57"/>
    <w:rsid w:val="00A850CA"/>
    <w:rsid w:val="00A852FF"/>
    <w:rsid w:val="00A87337"/>
    <w:rsid w:val="00A87782"/>
    <w:rsid w:val="00A90C97"/>
    <w:rsid w:val="00A91488"/>
    <w:rsid w:val="00A92DDC"/>
    <w:rsid w:val="00A9588C"/>
    <w:rsid w:val="00A960C8"/>
    <w:rsid w:val="00A96604"/>
    <w:rsid w:val="00A96889"/>
    <w:rsid w:val="00AA03DF"/>
    <w:rsid w:val="00AA1B4F"/>
    <w:rsid w:val="00AA21D8"/>
    <w:rsid w:val="00AA271A"/>
    <w:rsid w:val="00AA3270"/>
    <w:rsid w:val="00AA375A"/>
    <w:rsid w:val="00AA54F3"/>
    <w:rsid w:val="00AA6B43"/>
    <w:rsid w:val="00AA720D"/>
    <w:rsid w:val="00AA7B1F"/>
    <w:rsid w:val="00AB0071"/>
    <w:rsid w:val="00AB3145"/>
    <w:rsid w:val="00AB367A"/>
    <w:rsid w:val="00AB4453"/>
    <w:rsid w:val="00AB7BF8"/>
    <w:rsid w:val="00AC01D1"/>
    <w:rsid w:val="00AC06EB"/>
    <w:rsid w:val="00AC0AB2"/>
    <w:rsid w:val="00AC0E9F"/>
    <w:rsid w:val="00AC139B"/>
    <w:rsid w:val="00AC1699"/>
    <w:rsid w:val="00AC3688"/>
    <w:rsid w:val="00AC4255"/>
    <w:rsid w:val="00AC52A5"/>
    <w:rsid w:val="00AC6EFD"/>
    <w:rsid w:val="00AC7151"/>
    <w:rsid w:val="00AD1E7D"/>
    <w:rsid w:val="00AD2BAA"/>
    <w:rsid w:val="00AD460A"/>
    <w:rsid w:val="00AD6A05"/>
    <w:rsid w:val="00AE118B"/>
    <w:rsid w:val="00AE1667"/>
    <w:rsid w:val="00AE272B"/>
    <w:rsid w:val="00AE3E3A"/>
    <w:rsid w:val="00AE77B4"/>
    <w:rsid w:val="00AE7C1A"/>
    <w:rsid w:val="00AE7DF8"/>
    <w:rsid w:val="00AF0D9C"/>
    <w:rsid w:val="00AF13AB"/>
    <w:rsid w:val="00AF1D36"/>
    <w:rsid w:val="00AF280B"/>
    <w:rsid w:val="00AF5F75"/>
    <w:rsid w:val="00AF6001"/>
    <w:rsid w:val="00B0090F"/>
    <w:rsid w:val="00B00FC4"/>
    <w:rsid w:val="00B015A3"/>
    <w:rsid w:val="00B01A16"/>
    <w:rsid w:val="00B07F45"/>
    <w:rsid w:val="00B1021A"/>
    <w:rsid w:val="00B10271"/>
    <w:rsid w:val="00B10FA4"/>
    <w:rsid w:val="00B140D9"/>
    <w:rsid w:val="00B1481A"/>
    <w:rsid w:val="00B15A1F"/>
    <w:rsid w:val="00B15FE9"/>
    <w:rsid w:val="00B2148A"/>
    <w:rsid w:val="00B220C2"/>
    <w:rsid w:val="00B2276E"/>
    <w:rsid w:val="00B25B32"/>
    <w:rsid w:val="00B32616"/>
    <w:rsid w:val="00B36AF0"/>
    <w:rsid w:val="00B36C42"/>
    <w:rsid w:val="00B377AB"/>
    <w:rsid w:val="00B41345"/>
    <w:rsid w:val="00B42EA7"/>
    <w:rsid w:val="00B51845"/>
    <w:rsid w:val="00B51923"/>
    <w:rsid w:val="00B5337C"/>
    <w:rsid w:val="00B53FDE"/>
    <w:rsid w:val="00B554BE"/>
    <w:rsid w:val="00B56397"/>
    <w:rsid w:val="00B564DE"/>
    <w:rsid w:val="00B571DA"/>
    <w:rsid w:val="00B6027B"/>
    <w:rsid w:val="00B636C8"/>
    <w:rsid w:val="00B65EDB"/>
    <w:rsid w:val="00B67AFF"/>
    <w:rsid w:val="00B67C41"/>
    <w:rsid w:val="00B70B59"/>
    <w:rsid w:val="00B7318B"/>
    <w:rsid w:val="00B73657"/>
    <w:rsid w:val="00B739B3"/>
    <w:rsid w:val="00B80E9C"/>
    <w:rsid w:val="00B81B15"/>
    <w:rsid w:val="00B915AE"/>
    <w:rsid w:val="00B9263C"/>
    <w:rsid w:val="00B9753B"/>
    <w:rsid w:val="00BA0B86"/>
    <w:rsid w:val="00BA1735"/>
    <w:rsid w:val="00BA19FA"/>
    <w:rsid w:val="00BA1B43"/>
    <w:rsid w:val="00BA4288"/>
    <w:rsid w:val="00BA428D"/>
    <w:rsid w:val="00BA4D53"/>
    <w:rsid w:val="00BB0902"/>
    <w:rsid w:val="00BB1F9C"/>
    <w:rsid w:val="00BB2734"/>
    <w:rsid w:val="00BB48E5"/>
    <w:rsid w:val="00BB5607"/>
    <w:rsid w:val="00BB571E"/>
    <w:rsid w:val="00BB5ACA"/>
    <w:rsid w:val="00BB627F"/>
    <w:rsid w:val="00BB66AA"/>
    <w:rsid w:val="00BC0C17"/>
    <w:rsid w:val="00BC1050"/>
    <w:rsid w:val="00BC1C1F"/>
    <w:rsid w:val="00BC3823"/>
    <w:rsid w:val="00BC3AD9"/>
    <w:rsid w:val="00BC5841"/>
    <w:rsid w:val="00BC5E38"/>
    <w:rsid w:val="00BD201A"/>
    <w:rsid w:val="00BD2DC4"/>
    <w:rsid w:val="00BD2EF0"/>
    <w:rsid w:val="00BD5807"/>
    <w:rsid w:val="00BD60B4"/>
    <w:rsid w:val="00BD796B"/>
    <w:rsid w:val="00BD7A47"/>
    <w:rsid w:val="00BE0A5F"/>
    <w:rsid w:val="00BE3CD0"/>
    <w:rsid w:val="00BE40C0"/>
    <w:rsid w:val="00BE445C"/>
    <w:rsid w:val="00BE5F4A"/>
    <w:rsid w:val="00BE74DF"/>
    <w:rsid w:val="00BE7AEF"/>
    <w:rsid w:val="00BF09B0"/>
    <w:rsid w:val="00BF1544"/>
    <w:rsid w:val="00BF1B53"/>
    <w:rsid w:val="00BF246D"/>
    <w:rsid w:val="00BF2682"/>
    <w:rsid w:val="00BF3B03"/>
    <w:rsid w:val="00BF3D53"/>
    <w:rsid w:val="00BF7B43"/>
    <w:rsid w:val="00C0476C"/>
    <w:rsid w:val="00C06F06"/>
    <w:rsid w:val="00C17BFF"/>
    <w:rsid w:val="00C20262"/>
    <w:rsid w:val="00C20FAD"/>
    <w:rsid w:val="00C2375F"/>
    <w:rsid w:val="00C247CB"/>
    <w:rsid w:val="00C32CAB"/>
    <w:rsid w:val="00C32E66"/>
    <w:rsid w:val="00C3355F"/>
    <w:rsid w:val="00C33A04"/>
    <w:rsid w:val="00C345A6"/>
    <w:rsid w:val="00C3569A"/>
    <w:rsid w:val="00C43F48"/>
    <w:rsid w:val="00C448FF"/>
    <w:rsid w:val="00C45E57"/>
    <w:rsid w:val="00C52F29"/>
    <w:rsid w:val="00C56CE6"/>
    <w:rsid w:val="00C5745F"/>
    <w:rsid w:val="00C60005"/>
    <w:rsid w:val="00C60BFF"/>
    <w:rsid w:val="00C61A98"/>
    <w:rsid w:val="00C63201"/>
    <w:rsid w:val="00C641DE"/>
    <w:rsid w:val="00C64E62"/>
    <w:rsid w:val="00C651D5"/>
    <w:rsid w:val="00C65B44"/>
    <w:rsid w:val="00C65CCC"/>
    <w:rsid w:val="00C65DA9"/>
    <w:rsid w:val="00C674A6"/>
    <w:rsid w:val="00C726EE"/>
    <w:rsid w:val="00C75D3E"/>
    <w:rsid w:val="00C7618F"/>
    <w:rsid w:val="00C765A9"/>
    <w:rsid w:val="00C77310"/>
    <w:rsid w:val="00C81157"/>
    <w:rsid w:val="00C8162D"/>
    <w:rsid w:val="00C830BB"/>
    <w:rsid w:val="00C83A0B"/>
    <w:rsid w:val="00C842D0"/>
    <w:rsid w:val="00C84ED1"/>
    <w:rsid w:val="00C8626A"/>
    <w:rsid w:val="00C863CC"/>
    <w:rsid w:val="00C86BCC"/>
    <w:rsid w:val="00C9038F"/>
    <w:rsid w:val="00C92AAB"/>
    <w:rsid w:val="00C94FAB"/>
    <w:rsid w:val="00C95D4C"/>
    <w:rsid w:val="00C9637F"/>
    <w:rsid w:val="00C9708A"/>
    <w:rsid w:val="00C97A23"/>
    <w:rsid w:val="00CA2435"/>
    <w:rsid w:val="00CA4068"/>
    <w:rsid w:val="00CA67F4"/>
    <w:rsid w:val="00CB37F8"/>
    <w:rsid w:val="00CB74B2"/>
    <w:rsid w:val="00CB7DC3"/>
    <w:rsid w:val="00CC41EE"/>
    <w:rsid w:val="00CC5BE1"/>
    <w:rsid w:val="00CC75A2"/>
    <w:rsid w:val="00CC7A18"/>
    <w:rsid w:val="00CD0E2F"/>
    <w:rsid w:val="00CD1D49"/>
    <w:rsid w:val="00CD2F20"/>
    <w:rsid w:val="00CD573E"/>
    <w:rsid w:val="00CD6B20"/>
    <w:rsid w:val="00CD6E23"/>
    <w:rsid w:val="00CE1339"/>
    <w:rsid w:val="00CE4406"/>
    <w:rsid w:val="00CE61C2"/>
    <w:rsid w:val="00CE61CC"/>
    <w:rsid w:val="00CE697C"/>
    <w:rsid w:val="00CE6E42"/>
    <w:rsid w:val="00CE7651"/>
    <w:rsid w:val="00CF126D"/>
    <w:rsid w:val="00CF20B7"/>
    <w:rsid w:val="00CF283B"/>
    <w:rsid w:val="00CF6271"/>
    <w:rsid w:val="00CF6692"/>
    <w:rsid w:val="00CF7441"/>
    <w:rsid w:val="00D00D16"/>
    <w:rsid w:val="00D01A73"/>
    <w:rsid w:val="00D0332F"/>
    <w:rsid w:val="00D03C6C"/>
    <w:rsid w:val="00D04760"/>
    <w:rsid w:val="00D04A95"/>
    <w:rsid w:val="00D06288"/>
    <w:rsid w:val="00D068C7"/>
    <w:rsid w:val="00D07603"/>
    <w:rsid w:val="00D10134"/>
    <w:rsid w:val="00D11432"/>
    <w:rsid w:val="00D128A4"/>
    <w:rsid w:val="00D139D5"/>
    <w:rsid w:val="00D147C8"/>
    <w:rsid w:val="00D15131"/>
    <w:rsid w:val="00D16FA2"/>
    <w:rsid w:val="00D1722B"/>
    <w:rsid w:val="00D178D2"/>
    <w:rsid w:val="00D1794B"/>
    <w:rsid w:val="00D17C45"/>
    <w:rsid w:val="00D20954"/>
    <w:rsid w:val="00D21597"/>
    <w:rsid w:val="00D21C39"/>
    <w:rsid w:val="00D21FC6"/>
    <w:rsid w:val="00D2243A"/>
    <w:rsid w:val="00D22DCE"/>
    <w:rsid w:val="00D24D0B"/>
    <w:rsid w:val="00D26E25"/>
    <w:rsid w:val="00D30FB0"/>
    <w:rsid w:val="00D31ACA"/>
    <w:rsid w:val="00D3207B"/>
    <w:rsid w:val="00D33393"/>
    <w:rsid w:val="00D33D36"/>
    <w:rsid w:val="00D34D94"/>
    <w:rsid w:val="00D3561D"/>
    <w:rsid w:val="00D402F1"/>
    <w:rsid w:val="00D409E2"/>
    <w:rsid w:val="00D427D7"/>
    <w:rsid w:val="00D42EAB"/>
    <w:rsid w:val="00D44180"/>
    <w:rsid w:val="00D44E62"/>
    <w:rsid w:val="00D455D4"/>
    <w:rsid w:val="00D51570"/>
    <w:rsid w:val="00D556AD"/>
    <w:rsid w:val="00D60381"/>
    <w:rsid w:val="00D60E20"/>
    <w:rsid w:val="00D616DE"/>
    <w:rsid w:val="00D62201"/>
    <w:rsid w:val="00D6403F"/>
    <w:rsid w:val="00D651D1"/>
    <w:rsid w:val="00D651E2"/>
    <w:rsid w:val="00D717BB"/>
    <w:rsid w:val="00D7226B"/>
    <w:rsid w:val="00D72707"/>
    <w:rsid w:val="00D75A9C"/>
    <w:rsid w:val="00D829C8"/>
    <w:rsid w:val="00D8495E"/>
    <w:rsid w:val="00D84A48"/>
    <w:rsid w:val="00D87917"/>
    <w:rsid w:val="00D90871"/>
    <w:rsid w:val="00D9155F"/>
    <w:rsid w:val="00D9403F"/>
    <w:rsid w:val="00D9491C"/>
    <w:rsid w:val="00D959B4"/>
    <w:rsid w:val="00D97942"/>
    <w:rsid w:val="00D97DDF"/>
    <w:rsid w:val="00DA1C37"/>
    <w:rsid w:val="00DA4153"/>
    <w:rsid w:val="00DA44DE"/>
    <w:rsid w:val="00DA750B"/>
    <w:rsid w:val="00DB2005"/>
    <w:rsid w:val="00DB620A"/>
    <w:rsid w:val="00DC3832"/>
    <w:rsid w:val="00DC4FE9"/>
    <w:rsid w:val="00DC7A51"/>
    <w:rsid w:val="00DD2B42"/>
    <w:rsid w:val="00DD3B1E"/>
    <w:rsid w:val="00DE06B2"/>
    <w:rsid w:val="00DE1A89"/>
    <w:rsid w:val="00DE5B5F"/>
    <w:rsid w:val="00DE6ED3"/>
    <w:rsid w:val="00DF5921"/>
    <w:rsid w:val="00DF614E"/>
    <w:rsid w:val="00E00696"/>
    <w:rsid w:val="00E03651"/>
    <w:rsid w:val="00E03808"/>
    <w:rsid w:val="00E060C2"/>
    <w:rsid w:val="00E06324"/>
    <w:rsid w:val="00E07B81"/>
    <w:rsid w:val="00E10AFD"/>
    <w:rsid w:val="00E124EB"/>
    <w:rsid w:val="00E12B11"/>
    <w:rsid w:val="00E12FB0"/>
    <w:rsid w:val="00E14814"/>
    <w:rsid w:val="00E14A28"/>
    <w:rsid w:val="00E1591B"/>
    <w:rsid w:val="00E15DE7"/>
    <w:rsid w:val="00E16A50"/>
    <w:rsid w:val="00E17404"/>
    <w:rsid w:val="00E2456A"/>
    <w:rsid w:val="00E249D5"/>
    <w:rsid w:val="00E24BC7"/>
    <w:rsid w:val="00E25017"/>
    <w:rsid w:val="00E26F73"/>
    <w:rsid w:val="00E30A34"/>
    <w:rsid w:val="00E33C68"/>
    <w:rsid w:val="00E3409C"/>
    <w:rsid w:val="00E34EEB"/>
    <w:rsid w:val="00E3687C"/>
    <w:rsid w:val="00E40140"/>
    <w:rsid w:val="00E44EB9"/>
    <w:rsid w:val="00E45BDC"/>
    <w:rsid w:val="00E460B7"/>
    <w:rsid w:val="00E46358"/>
    <w:rsid w:val="00E471DC"/>
    <w:rsid w:val="00E50EB4"/>
    <w:rsid w:val="00E5239B"/>
    <w:rsid w:val="00E52527"/>
    <w:rsid w:val="00E532FC"/>
    <w:rsid w:val="00E55120"/>
    <w:rsid w:val="00E559B4"/>
    <w:rsid w:val="00E55BB0"/>
    <w:rsid w:val="00E609E5"/>
    <w:rsid w:val="00E60F27"/>
    <w:rsid w:val="00E6156D"/>
    <w:rsid w:val="00E616CD"/>
    <w:rsid w:val="00E62A4D"/>
    <w:rsid w:val="00E64D93"/>
    <w:rsid w:val="00E65EDB"/>
    <w:rsid w:val="00E66927"/>
    <w:rsid w:val="00E677B8"/>
    <w:rsid w:val="00E67E9E"/>
    <w:rsid w:val="00E67FA1"/>
    <w:rsid w:val="00E7115E"/>
    <w:rsid w:val="00E7193F"/>
    <w:rsid w:val="00E72914"/>
    <w:rsid w:val="00E7387D"/>
    <w:rsid w:val="00E73D53"/>
    <w:rsid w:val="00E75111"/>
    <w:rsid w:val="00E7577C"/>
    <w:rsid w:val="00E77296"/>
    <w:rsid w:val="00E82928"/>
    <w:rsid w:val="00E8446E"/>
    <w:rsid w:val="00E87527"/>
    <w:rsid w:val="00E87EF7"/>
    <w:rsid w:val="00E9027A"/>
    <w:rsid w:val="00E93763"/>
    <w:rsid w:val="00E96244"/>
    <w:rsid w:val="00E96C4C"/>
    <w:rsid w:val="00EA0CA7"/>
    <w:rsid w:val="00EA0CC6"/>
    <w:rsid w:val="00EA1FB9"/>
    <w:rsid w:val="00EA2AAE"/>
    <w:rsid w:val="00EA2EC0"/>
    <w:rsid w:val="00EA3CEE"/>
    <w:rsid w:val="00EA427A"/>
    <w:rsid w:val="00EA4E09"/>
    <w:rsid w:val="00EA723B"/>
    <w:rsid w:val="00EB2179"/>
    <w:rsid w:val="00EB4E16"/>
    <w:rsid w:val="00EB6350"/>
    <w:rsid w:val="00EB687A"/>
    <w:rsid w:val="00EC2F62"/>
    <w:rsid w:val="00EC5FF1"/>
    <w:rsid w:val="00EC62EB"/>
    <w:rsid w:val="00EC6E9F"/>
    <w:rsid w:val="00ED15DC"/>
    <w:rsid w:val="00ED1609"/>
    <w:rsid w:val="00ED1CE9"/>
    <w:rsid w:val="00ED44F0"/>
    <w:rsid w:val="00ED4B33"/>
    <w:rsid w:val="00ED4D01"/>
    <w:rsid w:val="00ED5993"/>
    <w:rsid w:val="00ED5F75"/>
    <w:rsid w:val="00ED6720"/>
    <w:rsid w:val="00ED7DD6"/>
    <w:rsid w:val="00EE060B"/>
    <w:rsid w:val="00EE0A70"/>
    <w:rsid w:val="00EE15A1"/>
    <w:rsid w:val="00EE22F3"/>
    <w:rsid w:val="00EE2A7C"/>
    <w:rsid w:val="00EE2C42"/>
    <w:rsid w:val="00EE2DF9"/>
    <w:rsid w:val="00EE341B"/>
    <w:rsid w:val="00EE4453"/>
    <w:rsid w:val="00EE519B"/>
    <w:rsid w:val="00EE5FCE"/>
    <w:rsid w:val="00EE6BBD"/>
    <w:rsid w:val="00EE6E1E"/>
    <w:rsid w:val="00EE705F"/>
    <w:rsid w:val="00EE71C8"/>
    <w:rsid w:val="00EF1462"/>
    <w:rsid w:val="00EF1F93"/>
    <w:rsid w:val="00EF33D0"/>
    <w:rsid w:val="00EF37B8"/>
    <w:rsid w:val="00EF4A8E"/>
    <w:rsid w:val="00EF54FD"/>
    <w:rsid w:val="00F0136B"/>
    <w:rsid w:val="00F06D30"/>
    <w:rsid w:val="00F07E05"/>
    <w:rsid w:val="00F07F0D"/>
    <w:rsid w:val="00F1239D"/>
    <w:rsid w:val="00F12D03"/>
    <w:rsid w:val="00F13112"/>
    <w:rsid w:val="00F16FE6"/>
    <w:rsid w:val="00F20114"/>
    <w:rsid w:val="00F218AE"/>
    <w:rsid w:val="00F238BD"/>
    <w:rsid w:val="00F24992"/>
    <w:rsid w:val="00F26B16"/>
    <w:rsid w:val="00F31673"/>
    <w:rsid w:val="00F32F2F"/>
    <w:rsid w:val="00F33F3F"/>
    <w:rsid w:val="00F35B9E"/>
    <w:rsid w:val="00F35BDD"/>
    <w:rsid w:val="00F35EF0"/>
    <w:rsid w:val="00F3781F"/>
    <w:rsid w:val="00F3795E"/>
    <w:rsid w:val="00F37FE5"/>
    <w:rsid w:val="00F403FD"/>
    <w:rsid w:val="00F41E72"/>
    <w:rsid w:val="00F44871"/>
    <w:rsid w:val="00F45BDF"/>
    <w:rsid w:val="00F46E4D"/>
    <w:rsid w:val="00F50300"/>
    <w:rsid w:val="00F51F30"/>
    <w:rsid w:val="00F52BE6"/>
    <w:rsid w:val="00F5414B"/>
    <w:rsid w:val="00F54499"/>
    <w:rsid w:val="00F56E39"/>
    <w:rsid w:val="00F623E9"/>
    <w:rsid w:val="00F62797"/>
    <w:rsid w:val="00F63951"/>
    <w:rsid w:val="00F63C86"/>
    <w:rsid w:val="00F661D4"/>
    <w:rsid w:val="00F70A0E"/>
    <w:rsid w:val="00F71132"/>
    <w:rsid w:val="00F71FB3"/>
    <w:rsid w:val="00F766BE"/>
    <w:rsid w:val="00F77EB9"/>
    <w:rsid w:val="00F80635"/>
    <w:rsid w:val="00F8115F"/>
    <w:rsid w:val="00F815D1"/>
    <w:rsid w:val="00F81E7E"/>
    <w:rsid w:val="00F81F0F"/>
    <w:rsid w:val="00F825F4"/>
    <w:rsid w:val="00F838DF"/>
    <w:rsid w:val="00F84821"/>
    <w:rsid w:val="00F86062"/>
    <w:rsid w:val="00F92AA1"/>
    <w:rsid w:val="00F932DE"/>
    <w:rsid w:val="00F963DD"/>
    <w:rsid w:val="00F9641A"/>
    <w:rsid w:val="00F97004"/>
    <w:rsid w:val="00FA067D"/>
    <w:rsid w:val="00FA179A"/>
    <w:rsid w:val="00FA1FAB"/>
    <w:rsid w:val="00FA2045"/>
    <w:rsid w:val="00FA2EBF"/>
    <w:rsid w:val="00FA7A66"/>
    <w:rsid w:val="00FB1AA9"/>
    <w:rsid w:val="00FB3E98"/>
    <w:rsid w:val="00FB4B5A"/>
    <w:rsid w:val="00FB5963"/>
    <w:rsid w:val="00FB5DAA"/>
    <w:rsid w:val="00FC04B9"/>
    <w:rsid w:val="00FC161A"/>
    <w:rsid w:val="00FC16D2"/>
    <w:rsid w:val="00FC23D5"/>
    <w:rsid w:val="00FC4337"/>
    <w:rsid w:val="00FC4C1A"/>
    <w:rsid w:val="00FC568D"/>
    <w:rsid w:val="00FC5D1A"/>
    <w:rsid w:val="00FC628F"/>
    <w:rsid w:val="00FC6468"/>
    <w:rsid w:val="00FC689C"/>
    <w:rsid w:val="00FC6D49"/>
    <w:rsid w:val="00FD266E"/>
    <w:rsid w:val="00FD331C"/>
    <w:rsid w:val="00FD3A92"/>
    <w:rsid w:val="00FD4922"/>
    <w:rsid w:val="00FD6461"/>
    <w:rsid w:val="00FE0281"/>
    <w:rsid w:val="00FE451E"/>
    <w:rsid w:val="00FE5BF3"/>
    <w:rsid w:val="00FE7083"/>
    <w:rsid w:val="00FE73C6"/>
    <w:rsid w:val="00FF019F"/>
    <w:rsid w:val="00FF1B2A"/>
    <w:rsid w:val="00FF2160"/>
    <w:rsid w:val="00FF2E2F"/>
    <w:rsid w:val="00FF2E31"/>
    <w:rsid w:val="00FF30DE"/>
    <w:rsid w:val="00FF33B1"/>
    <w:rsid w:val="00FF644B"/>
    <w:rsid w:val="00FF6B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uiPriority w:val="9"/>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5110D5"/>
    <w:pPr>
      <w:keepNext/>
      <w:keepLines/>
      <w:widowControl/>
      <w:autoSpaceDE/>
      <w:autoSpaceDN/>
      <w:adjustRightInd/>
      <w:spacing w:before="40" w:line="259" w:lineRule="auto"/>
      <w:jc w:val="left"/>
      <w:outlineLvl w:val="3"/>
    </w:pPr>
    <w:rPr>
      <w:rFonts w:asciiTheme="majorHAnsi" w:eastAsiaTheme="majorEastAsia" w:hAnsiTheme="majorHAnsi" w:cstheme="majorBidi"/>
      <w:i/>
      <w:iCs/>
      <w:color w:val="365F91" w:themeColor="accent1" w:themeShade="BF"/>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uiPriority w:val="99"/>
    <w:rsid w:val="00157BE6"/>
    <w:pPr>
      <w:tabs>
        <w:tab w:val="center" w:pos="4680"/>
        <w:tab w:val="right" w:pos="9360"/>
      </w:tabs>
    </w:pPr>
  </w:style>
  <w:style w:type="character" w:customStyle="1" w:styleId="a6">
    <w:name w:val="页眉 字符"/>
    <w:link w:val="a5"/>
    <w:uiPriority w:val="99"/>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uiPriority w:val="99"/>
    <w:rsid w:val="0084610C"/>
    <w:rPr>
      <w:rFonts w:ascii="Lucida Grande" w:hAnsi="Lucida Grande"/>
      <w:sz w:val="18"/>
      <w:szCs w:val="18"/>
    </w:rPr>
  </w:style>
  <w:style w:type="character" w:customStyle="1" w:styleId="af">
    <w:name w:val="批注框文本 字符"/>
    <w:link w:val="ae"/>
    <w:uiPriority w:val="99"/>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uiPriority w:val="99"/>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uiPriority w:val="9"/>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character" w:styleId="af9">
    <w:name w:val="line number"/>
    <w:basedOn w:val="a0"/>
    <w:uiPriority w:val="99"/>
    <w:semiHidden/>
    <w:unhideWhenUsed/>
    <w:rsid w:val="00205B3F"/>
  </w:style>
  <w:style w:type="character" w:customStyle="1" w:styleId="UnresolvedMention1">
    <w:name w:val="Unresolved Mention1"/>
    <w:basedOn w:val="a0"/>
    <w:uiPriority w:val="99"/>
    <w:semiHidden/>
    <w:unhideWhenUsed/>
    <w:rsid w:val="008D5E61"/>
    <w:rPr>
      <w:color w:val="808080"/>
      <w:shd w:val="clear" w:color="auto" w:fill="E6E6E6"/>
    </w:rPr>
  </w:style>
  <w:style w:type="character" w:customStyle="1" w:styleId="un">
    <w:name w:val="u_n"/>
    <w:basedOn w:val="a0"/>
    <w:rsid w:val="00EF37B8"/>
  </w:style>
  <w:style w:type="character" w:customStyle="1" w:styleId="contentline-255">
    <w:name w:val="contentline-255"/>
    <w:basedOn w:val="a0"/>
    <w:rsid w:val="00EF37B8"/>
  </w:style>
  <w:style w:type="character" w:customStyle="1" w:styleId="highlight">
    <w:name w:val="highlight"/>
    <w:basedOn w:val="a0"/>
    <w:rsid w:val="006B710A"/>
  </w:style>
  <w:style w:type="paragraph" w:customStyle="1" w:styleId="jovecontent">
    <w:name w:val="jove_content"/>
    <w:basedOn w:val="a"/>
    <w:rsid w:val="00E7193F"/>
    <w:pPr>
      <w:widowControl/>
      <w:autoSpaceDE/>
      <w:autoSpaceDN/>
      <w:adjustRightInd/>
      <w:spacing w:before="100" w:beforeAutospacing="1" w:after="100" w:afterAutospacing="1"/>
      <w:jc w:val="left"/>
    </w:pPr>
    <w:rPr>
      <w:rFonts w:ascii="Times New Roman" w:hAnsi="Times New Roman" w:cs="Times New Roman"/>
      <w:color w:val="auto"/>
    </w:rPr>
  </w:style>
  <w:style w:type="character" w:customStyle="1" w:styleId="citation">
    <w:name w:val="citation"/>
    <w:basedOn w:val="a0"/>
    <w:rsid w:val="00D178D2"/>
  </w:style>
  <w:style w:type="character" w:customStyle="1" w:styleId="40">
    <w:name w:val="标题 4 字符"/>
    <w:basedOn w:val="a0"/>
    <w:link w:val="4"/>
    <w:uiPriority w:val="9"/>
    <w:rsid w:val="005110D5"/>
    <w:rPr>
      <w:rFonts w:asciiTheme="majorHAnsi" w:eastAsiaTheme="majorEastAsia" w:hAnsiTheme="majorHAnsi" w:cstheme="majorBidi"/>
      <w:i/>
      <w:iCs/>
      <w:color w:val="365F91" w:themeColor="accent1" w:themeShade="BF"/>
      <w:sz w:val="22"/>
      <w:szCs w:val="22"/>
    </w:rPr>
  </w:style>
  <w:style w:type="paragraph" w:customStyle="1" w:styleId="Title1">
    <w:name w:val="Title1"/>
    <w:basedOn w:val="a"/>
    <w:rsid w:val="005110D5"/>
    <w:pPr>
      <w:widowControl/>
      <w:autoSpaceDE/>
      <w:autoSpaceDN/>
      <w:adjustRightInd/>
      <w:spacing w:before="100" w:beforeAutospacing="1" w:after="100" w:afterAutospacing="1"/>
      <w:jc w:val="left"/>
    </w:pPr>
    <w:rPr>
      <w:rFonts w:ascii="Times New Roman" w:hAnsi="Times New Roman" w:cs="Times New Roman"/>
      <w:color w:val="auto"/>
    </w:rPr>
  </w:style>
  <w:style w:type="paragraph" w:customStyle="1" w:styleId="desc">
    <w:name w:val="desc"/>
    <w:basedOn w:val="a"/>
    <w:rsid w:val="005110D5"/>
    <w:pPr>
      <w:widowControl/>
      <w:autoSpaceDE/>
      <w:autoSpaceDN/>
      <w:adjustRightInd/>
      <w:spacing w:before="100" w:beforeAutospacing="1" w:after="100" w:afterAutospacing="1"/>
      <w:jc w:val="left"/>
    </w:pPr>
    <w:rPr>
      <w:rFonts w:ascii="Times New Roman" w:hAnsi="Times New Roman" w:cs="Times New Roman"/>
      <w:color w:val="auto"/>
    </w:rPr>
  </w:style>
  <w:style w:type="paragraph" w:customStyle="1" w:styleId="details">
    <w:name w:val="details"/>
    <w:basedOn w:val="a"/>
    <w:rsid w:val="005110D5"/>
    <w:pPr>
      <w:widowControl/>
      <w:autoSpaceDE/>
      <w:autoSpaceDN/>
      <w:adjustRightInd/>
      <w:spacing w:before="100" w:beforeAutospacing="1" w:after="100" w:afterAutospacing="1"/>
      <w:jc w:val="left"/>
    </w:pPr>
    <w:rPr>
      <w:rFonts w:ascii="Times New Roman" w:hAnsi="Times New Roman" w:cs="Times New Roman"/>
      <w:color w:val="auto"/>
    </w:rPr>
  </w:style>
  <w:style w:type="character" w:customStyle="1" w:styleId="jrnl">
    <w:name w:val="jrnl"/>
    <w:basedOn w:val="a0"/>
    <w:rsid w:val="005110D5"/>
  </w:style>
  <w:style w:type="paragraph" w:customStyle="1" w:styleId="Title2">
    <w:name w:val="Title2"/>
    <w:basedOn w:val="a"/>
    <w:rsid w:val="005110D5"/>
    <w:pPr>
      <w:widowControl/>
      <w:autoSpaceDE/>
      <w:autoSpaceDN/>
      <w:adjustRightInd/>
      <w:spacing w:before="100" w:beforeAutospacing="1" w:after="100" w:afterAutospacing="1"/>
      <w:jc w:val="left"/>
    </w:pPr>
    <w:rPr>
      <w:rFonts w:ascii="Times New Roman" w:hAnsi="Times New Roman" w:cs="Times New Roman"/>
      <w:color w:val="auto"/>
    </w:rPr>
  </w:style>
  <w:style w:type="paragraph" w:styleId="HTML">
    <w:name w:val="HTML Preformatted"/>
    <w:basedOn w:val="a"/>
    <w:link w:val="HTML0"/>
    <w:uiPriority w:val="99"/>
    <w:semiHidden/>
    <w:unhideWhenUsed/>
    <w:rsid w:val="005110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left"/>
    </w:pPr>
    <w:rPr>
      <w:rFonts w:ascii="Courier New" w:hAnsi="Courier New" w:cs="Courier New"/>
      <w:color w:val="auto"/>
      <w:sz w:val="20"/>
      <w:szCs w:val="20"/>
    </w:rPr>
  </w:style>
  <w:style w:type="character" w:customStyle="1" w:styleId="HTML0">
    <w:name w:val="HTML 预设格式 字符"/>
    <w:basedOn w:val="a0"/>
    <w:link w:val="HTML"/>
    <w:uiPriority w:val="99"/>
    <w:semiHidden/>
    <w:rsid w:val="005110D5"/>
    <w:rPr>
      <w:rFonts w:ascii="Courier New" w:hAnsi="Courier New" w:cs="Courier New"/>
    </w:rPr>
  </w:style>
  <w:style w:type="paragraph" w:customStyle="1" w:styleId="jovetitle">
    <w:name w:val="jove_title"/>
    <w:basedOn w:val="a"/>
    <w:rsid w:val="005110D5"/>
    <w:pPr>
      <w:widowControl/>
      <w:autoSpaceDE/>
      <w:autoSpaceDN/>
      <w:adjustRightInd/>
      <w:spacing w:before="100" w:beforeAutospacing="1" w:after="100" w:afterAutospacing="1"/>
      <w:jc w:val="left"/>
    </w:pPr>
    <w:rPr>
      <w:rFonts w:ascii="Times New Roman" w:hAnsi="Times New Roman" w:cs="Times New Roman"/>
      <w:color w:val="auto"/>
    </w:rPr>
  </w:style>
  <w:style w:type="paragraph" w:customStyle="1" w:styleId="Title3">
    <w:name w:val="Title3"/>
    <w:basedOn w:val="a"/>
    <w:rsid w:val="005110D5"/>
    <w:pPr>
      <w:widowControl/>
      <w:autoSpaceDE/>
      <w:autoSpaceDN/>
      <w:adjustRightInd/>
      <w:spacing w:before="100" w:beforeAutospacing="1" w:after="100" w:afterAutospacing="1"/>
      <w:jc w:val="left"/>
    </w:pPr>
    <w:rPr>
      <w:rFonts w:ascii="Times New Roman" w:hAnsi="Times New Roman" w:cs="Times New Roman"/>
      <w:color w:val="auto"/>
    </w:rPr>
  </w:style>
  <w:style w:type="paragraph" w:customStyle="1" w:styleId="p">
    <w:name w:val="p"/>
    <w:basedOn w:val="a"/>
    <w:rsid w:val="005110D5"/>
    <w:pPr>
      <w:widowControl/>
      <w:autoSpaceDE/>
      <w:autoSpaceDN/>
      <w:adjustRightInd/>
      <w:spacing w:before="100" w:beforeAutospacing="1" w:after="100" w:afterAutospacing="1"/>
      <w:jc w:val="left"/>
    </w:pPr>
    <w:rPr>
      <w:rFonts w:ascii="Times New Roman" w:hAnsi="Times New Roman" w:cs="Times New Roman"/>
      <w:color w:val="auto"/>
    </w:rPr>
  </w:style>
  <w:style w:type="paragraph" w:customStyle="1" w:styleId="Title4">
    <w:name w:val="Title4"/>
    <w:basedOn w:val="a"/>
    <w:rsid w:val="005110D5"/>
    <w:pPr>
      <w:widowControl/>
      <w:autoSpaceDE/>
      <w:autoSpaceDN/>
      <w:adjustRightInd/>
      <w:spacing w:before="100" w:beforeAutospacing="1" w:after="100" w:afterAutospacing="1"/>
      <w:jc w:val="left"/>
    </w:pPr>
    <w:rPr>
      <w:rFonts w:ascii="Times New Roman" w:hAnsi="Times New Roman" w:cs="Times New Roman"/>
      <w:color w:val="auto"/>
    </w:rPr>
  </w:style>
  <w:style w:type="paragraph" w:customStyle="1" w:styleId="Title5">
    <w:name w:val="Title5"/>
    <w:basedOn w:val="a"/>
    <w:rsid w:val="005110D5"/>
    <w:pPr>
      <w:widowControl/>
      <w:autoSpaceDE/>
      <w:autoSpaceDN/>
      <w:adjustRightInd/>
      <w:spacing w:before="100" w:beforeAutospacing="1" w:after="100" w:afterAutospacing="1"/>
      <w:jc w:val="left"/>
    </w:pPr>
    <w:rPr>
      <w:rFonts w:ascii="Times New Roman" w:hAnsi="Times New Roman" w:cs="Times New Roman"/>
      <w:color w:val="auto"/>
    </w:rPr>
  </w:style>
  <w:style w:type="paragraph" w:customStyle="1" w:styleId="Default">
    <w:name w:val="Default"/>
    <w:rsid w:val="005110D5"/>
    <w:pPr>
      <w:autoSpaceDE w:val="0"/>
      <w:autoSpaceDN w:val="0"/>
      <w:adjustRightInd w:val="0"/>
    </w:pPr>
    <w:rPr>
      <w:rFonts w:ascii="Avenir" w:eastAsiaTheme="minorHAnsi" w:hAnsi="Avenir" w:cs="Avenir"/>
      <w:color w:val="000000"/>
      <w:sz w:val="24"/>
      <w:szCs w:val="24"/>
    </w:rPr>
  </w:style>
  <w:style w:type="character" w:customStyle="1" w:styleId="A10">
    <w:name w:val="A10"/>
    <w:uiPriority w:val="99"/>
    <w:rsid w:val="005110D5"/>
    <w:rPr>
      <w:rFonts w:cs="Avenir"/>
      <w:color w:val="000000"/>
      <w:sz w:val="22"/>
      <w:szCs w:val="22"/>
    </w:rPr>
  </w:style>
  <w:style w:type="paragraph" w:customStyle="1" w:styleId="Title6">
    <w:name w:val="Title6"/>
    <w:basedOn w:val="a"/>
    <w:rsid w:val="005110D5"/>
    <w:pPr>
      <w:widowControl/>
      <w:autoSpaceDE/>
      <w:autoSpaceDN/>
      <w:adjustRightInd/>
      <w:spacing w:before="100" w:beforeAutospacing="1" w:after="100" w:afterAutospacing="1"/>
      <w:jc w:val="left"/>
    </w:pPr>
    <w:rPr>
      <w:rFonts w:ascii="Times New Roman" w:hAnsi="Times New Roman" w:cs="Times New Roman"/>
      <w:color w:val="auto"/>
    </w:rPr>
  </w:style>
  <w:style w:type="character" w:customStyle="1" w:styleId="st">
    <w:name w:val="st"/>
    <w:basedOn w:val="a0"/>
    <w:rsid w:val="005110D5"/>
  </w:style>
  <w:style w:type="paragraph" w:customStyle="1" w:styleId="Title7">
    <w:name w:val="Title7"/>
    <w:basedOn w:val="a"/>
    <w:rsid w:val="005110D5"/>
    <w:pPr>
      <w:widowControl/>
      <w:autoSpaceDE/>
      <w:autoSpaceDN/>
      <w:adjustRightInd/>
      <w:spacing w:before="100" w:beforeAutospacing="1" w:after="100" w:afterAutospacing="1"/>
      <w:jc w:val="left"/>
    </w:pPr>
    <w:rPr>
      <w:rFonts w:ascii="Times New Roman" w:hAnsi="Times New Roman" w:cs="Times New Roman"/>
      <w:color w:val="auto"/>
    </w:rPr>
  </w:style>
  <w:style w:type="paragraph" w:customStyle="1" w:styleId="Title8">
    <w:name w:val="Title8"/>
    <w:basedOn w:val="a"/>
    <w:rsid w:val="005110D5"/>
    <w:pPr>
      <w:widowControl/>
      <w:autoSpaceDE/>
      <w:autoSpaceDN/>
      <w:adjustRightInd/>
      <w:spacing w:before="100" w:beforeAutospacing="1" w:after="100" w:afterAutospacing="1"/>
      <w:jc w:val="left"/>
    </w:pPr>
    <w:rPr>
      <w:rFonts w:ascii="Times New Roman" w:hAnsi="Times New Roman" w:cs="Times New Roman"/>
      <w:color w:val="auto"/>
    </w:rPr>
  </w:style>
  <w:style w:type="paragraph" w:customStyle="1" w:styleId="Title9">
    <w:name w:val="Title9"/>
    <w:basedOn w:val="a"/>
    <w:rsid w:val="005110D5"/>
    <w:pPr>
      <w:widowControl/>
      <w:autoSpaceDE/>
      <w:autoSpaceDN/>
      <w:adjustRightInd/>
      <w:spacing w:before="100" w:beforeAutospacing="1" w:after="100" w:afterAutospacing="1"/>
      <w:jc w:val="left"/>
    </w:pPr>
    <w:rPr>
      <w:rFonts w:ascii="Times New Roman" w:hAnsi="Times New Roman" w:cs="Times New Roman"/>
      <w:color w:val="auto"/>
    </w:rPr>
  </w:style>
  <w:style w:type="character" w:customStyle="1" w:styleId="ref-journal">
    <w:name w:val="ref-journal"/>
    <w:basedOn w:val="a0"/>
    <w:rsid w:val="005110D5"/>
  </w:style>
  <w:style w:type="character" w:customStyle="1" w:styleId="ref-vol">
    <w:name w:val="ref-vol"/>
    <w:basedOn w:val="a0"/>
    <w:rsid w:val="005110D5"/>
  </w:style>
  <w:style w:type="paragraph" w:customStyle="1" w:styleId="Title10">
    <w:name w:val="Title10"/>
    <w:basedOn w:val="a"/>
    <w:rsid w:val="000A05A0"/>
    <w:pPr>
      <w:widowControl/>
      <w:autoSpaceDE/>
      <w:autoSpaceDN/>
      <w:adjustRightInd/>
      <w:spacing w:before="100" w:beforeAutospacing="1" w:after="100" w:afterAutospacing="1"/>
      <w:jc w:val="left"/>
    </w:pPr>
    <w:rPr>
      <w:rFonts w:ascii="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052694">
      <w:bodyDiv w:val="1"/>
      <w:marLeft w:val="0"/>
      <w:marRight w:val="0"/>
      <w:marTop w:val="0"/>
      <w:marBottom w:val="0"/>
      <w:divBdr>
        <w:top w:val="none" w:sz="0" w:space="0" w:color="auto"/>
        <w:left w:val="none" w:sz="0" w:space="0" w:color="auto"/>
        <w:bottom w:val="none" w:sz="0" w:space="0" w:color="auto"/>
        <w:right w:val="none" w:sz="0" w:space="0" w:color="auto"/>
      </w:divBdr>
      <w:divsChild>
        <w:div w:id="1490638725">
          <w:marLeft w:val="0"/>
          <w:marRight w:val="0"/>
          <w:marTop w:val="0"/>
          <w:marBottom w:val="0"/>
          <w:divBdr>
            <w:top w:val="none" w:sz="0" w:space="0" w:color="auto"/>
            <w:left w:val="none" w:sz="0" w:space="0" w:color="auto"/>
            <w:bottom w:val="none" w:sz="0" w:space="0" w:color="auto"/>
            <w:right w:val="none" w:sz="0" w:space="0" w:color="auto"/>
          </w:divBdr>
          <w:divsChild>
            <w:div w:id="2360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36757">
      <w:bodyDiv w:val="1"/>
      <w:marLeft w:val="0"/>
      <w:marRight w:val="0"/>
      <w:marTop w:val="0"/>
      <w:marBottom w:val="0"/>
      <w:divBdr>
        <w:top w:val="none" w:sz="0" w:space="0" w:color="auto"/>
        <w:left w:val="none" w:sz="0" w:space="0" w:color="auto"/>
        <w:bottom w:val="none" w:sz="0" w:space="0" w:color="auto"/>
        <w:right w:val="none" w:sz="0" w:space="0" w:color="auto"/>
      </w:divBdr>
    </w:div>
    <w:div w:id="959996630">
      <w:bodyDiv w:val="1"/>
      <w:marLeft w:val="0"/>
      <w:marRight w:val="0"/>
      <w:marTop w:val="0"/>
      <w:marBottom w:val="0"/>
      <w:divBdr>
        <w:top w:val="none" w:sz="0" w:space="0" w:color="auto"/>
        <w:left w:val="none" w:sz="0" w:space="0" w:color="auto"/>
        <w:bottom w:val="none" w:sz="0" w:space="0" w:color="auto"/>
        <w:right w:val="none" w:sz="0" w:space="0" w:color="auto"/>
      </w:divBdr>
      <w:divsChild>
        <w:div w:id="1156455504">
          <w:marLeft w:val="0"/>
          <w:marRight w:val="0"/>
          <w:marTop w:val="0"/>
          <w:marBottom w:val="0"/>
          <w:divBdr>
            <w:top w:val="none" w:sz="0" w:space="0" w:color="auto"/>
            <w:left w:val="none" w:sz="0" w:space="0" w:color="auto"/>
            <w:bottom w:val="none" w:sz="0" w:space="0" w:color="auto"/>
            <w:right w:val="none" w:sz="0" w:space="0" w:color="auto"/>
          </w:divBdr>
        </w:div>
      </w:divsChild>
    </w:div>
    <w:div w:id="1070272792">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539388364">
      <w:bodyDiv w:val="1"/>
      <w:marLeft w:val="0"/>
      <w:marRight w:val="0"/>
      <w:marTop w:val="0"/>
      <w:marBottom w:val="0"/>
      <w:divBdr>
        <w:top w:val="none" w:sz="0" w:space="0" w:color="auto"/>
        <w:left w:val="none" w:sz="0" w:space="0" w:color="auto"/>
        <w:bottom w:val="none" w:sz="0" w:space="0" w:color="auto"/>
        <w:right w:val="none" w:sz="0" w:space="0" w:color="auto"/>
      </w:divBdr>
    </w:div>
    <w:div w:id="1642686026">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38365711">
      <w:bodyDiv w:val="1"/>
      <w:marLeft w:val="0"/>
      <w:marRight w:val="0"/>
      <w:marTop w:val="0"/>
      <w:marBottom w:val="0"/>
      <w:divBdr>
        <w:top w:val="none" w:sz="0" w:space="0" w:color="auto"/>
        <w:left w:val="none" w:sz="0" w:space="0" w:color="auto"/>
        <w:bottom w:val="none" w:sz="0" w:space="0" w:color="auto"/>
        <w:right w:val="none" w:sz="0" w:space="0" w:color="auto"/>
      </w:divBdr>
      <w:divsChild>
        <w:div w:id="685138584">
          <w:marLeft w:val="0"/>
          <w:marRight w:val="0"/>
          <w:marTop w:val="0"/>
          <w:marBottom w:val="0"/>
          <w:divBdr>
            <w:top w:val="none" w:sz="0" w:space="0" w:color="auto"/>
            <w:left w:val="none" w:sz="0" w:space="0" w:color="auto"/>
            <w:bottom w:val="none" w:sz="0" w:space="0" w:color="auto"/>
            <w:right w:val="none" w:sz="0" w:space="0" w:color="auto"/>
          </w:divBdr>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cbi.nlm.nih.gov/pubmed/25693563" TargetMode="External"/><Relationship Id="rId18" Type="http://schemas.openxmlformats.org/officeDocument/2006/relationships/hyperlink" Target="https://www.ncbi.nlm.nih.gov/pubmed/24861617" TargetMode="External"/><Relationship Id="rId26" Type="http://schemas.openxmlformats.org/officeDocument/2006/relationships/hyperlink" Target="https://www.ncbi.nlm.nih.gov/pubmed/23709638" TargetMode="External"/><Relationship Id="rId39" Type="http://schemas.openxmlformats.org/officeDocument/2006/relationships/hyperlink" Target="https://www.ncbi.nlm.nih.gov/pubmed/25910214" TargetMode="External"/><Relationship Id="rId21" Type="http://schemas.openxmlformats.org/officeDocument/2006/relationships/hyperlink" Target="https://www.ncbi.nlm.nih.gov/pubmed/28448034" TargetMode="External"/><Relationship Id="rId34" Type="http://schemas.openxmlformats.org/officeDocument/2006/relationships/hyperlink" Target="https://www.ncbi.nlm.nih.gov/pubmed/25357182" TargetMode="External"/><Relationship Id="rId42" Type="http://schemas.openxmlformats.org/officeDocument/2006/relationships/hyperlink" Target="http://www.ncbi.nlm.nih.gov/entrez/query.fcgi?db=PubMed&amp;cmd=Search&amp;doptcmdl=Citation&amp;defaultField=Title+Word&amp;term=CRISPR%2FCas9+mutagenesis+reveals+versatile+roles+of+Hox+genes+in+crustacean+limb+specification+and+evolution" TargetMode="External"/><Relationship Id="rId47" Type="http://schemas.openxmlformats.org/officeDocument/2006/relationships/hyperlink" Target="https://www.ncbi.nlm.nih.gov/pubmed/27848933" TargetMode="External"/><Relationship Id="rId50" Type="http://schemas.openxmlformats.org/officeDocument/2006/relationships/hyperlink" Target="https://www.ncbi.nlm.nih.gov/pubmed/24325356" TargetMode="External"/><Relationship Id="rId55" Type="http://schemas.openxmlformats.org/officeDocument/2006/relationships/hyperlink" Target="https://www.ncbi.nlm.nih.gov/pubmed/30722791" TargetMode="External"/><Relationship Id="rId7" Type="http://schemas.openxmlformats.org/officeDocument/2006/relationships/endnotes" Target="endnotes.xml"/><Relationship Id="rId12" Type="http://schemas.openxmlformats.org/officeDocument/2006/relationships/hyperlink" Target="https://www.ncbi.nlm.nih.gov/pubmed/22955616" TargetMode="External"/><Relationship Id="rId17" Type="http://schemas.openxmlformats.org/officeDocument/2006/relationships/hyperlink" Target="https://www.ncbi.nlm.nih.gov/pubmed/24481216" TargetMode="External"/><Relationship Id="rId25" Type="http://schemas.openxmlformats.org/officeDocument/2006/relationships/hyperlink" Target="https://www.ncbi.nlm.nih.gov/pubmed/23360964" TargetMode="External"/><Relationship Id="rId33" Type="http://schemas.openxmlformats.org/officeDocument/2006/relationships/hyperlink" Target="https://www.ncbi.nlm.nih.gov/pubmed/22751204" TargetMode="External"/><Relationship Id="rId38" Type="http://schemas.openxmlformats.org/officeDocument/2006/relationships/hyperlink" Target="https://www.ncbi.nlm.nih.gov/pubmed/24696462" TargetMode="External"/><Relationship Id="rId46" Type="http://schemas.openxmlformats.org/officeDocument/2006/relationships/hyperlink" Target="http://www.ncbi.nlm.nih.gov/entrez/query.fcgi?db=PubMed&amp;cmd=Search&amp;doptcmdl=Citation&amp;defaultField=Title+Word&amp;term=Efficient+DNA-free+genome+editing+of+bread+wheat+using+CRISPR%2FCas9+ribonucleoprotein+complexes"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ncbi.nlm.nih.gov/pubmed/10910891" TargetMode="External"/><Relationship Id="rId20" Type="http://schemas.openxmlformats.org/officeDocument/2006/relationships/hyperlink" Target="https://www.ncbi.nlm.nih.gov/pubmed/27380939" TargetMode="External"/><Relationship Id="rId29" Type="http://schemas.openxmlformats.org/officeDocument/2006/relationships/hyperlink" Target="https://www.ncbi.nlm.nih.gov/pubmed/26269544" TargetMode="External"/><Relationship Id="rId41" Type="http://schemas.openxmlformats.org/officeDocument/2006/relationships/hyperlink" Target="http://www.ncbi.nlm.nih.gov/entrez/query.fcgi?db=PubMed&amp;cmd=Search&amp;doptcmdl=Citation&amp;defaultField=Title+Word&amp;term=Highly+efficient+gene+knockout+in+mice+and+zebrafish+with+RNA-guided+endonucleases" TargetMode="External"/><Relationship Id="rId54" Type="http://schemas.openxmlformats.org/officeDocument/2006/relationships/hyperlink" Target="https://www.ncbi.nlm.nih.gov/pubmed/2726015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pubmed/22955617" TargetMode="External"/><Relationship Id="rId24" Type="http://schemas.openxmlformats.org/officeDocument/2006/relationships/hyperlink" Target="https://www.ncbi.nlm.nih.gov/pubmed/23287718" TargetMode="External"/><Relationship Id="rId32" Type="http://schemas.openxmlformats.org/officeDocument/2006/relationships/hyperlink" Target="https://www.ncbi.nlm.nih.gov/pubmed/21822255" TargetMode="External"/><Relationship Id="rId37" Type="http://schemas.openxmlformats.org/officeDocument/2006/relationships/hyperlink" Target="https://www.ncbi.nlm.nih.gov/pubmed/28129503" TargetMode="External"/><Relationship Id="rId40" Type="http://schemas.openxmlformats.org/officeDocument/2006/relationships/hyperlink" Target="https://www.ncbi.nlm.nih.gov/pubmed/30389991" TargetMode="External"/><Relationship Id="rId45" Type="http://schemas.openxmlformats.org/officeDocument/2006/relationships/hyperlink" Target="http://www.ncbi.nlm.nih.gov/entrez/query.fcgi?db=PubMed&amp;cmd=Search&amp;doptcmdl=Citation&amp;defaultField=Title+Word&amp;term=DNA-free+genetically+edited+grapevine+and+apple+protoplast+using+CRISPR%2FCas9+ribonucleoproteins" TargetMode="External"/><Relationship Id="rId53" Type="http://schemas.openxmlformats.org/officeDocument/2006/relationships/hyperlink" Target="https://www.ncbi.nlm.nih.gov/pubmed/27260156" TargetMode="External"/><Relationship Id="rId58"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ncbi.nlm.nih.gov/pubmed/26781813" TargetMode="External"/><Relationship Id="rId23" Type="http://schemas.openxmlformats.org/officeDocument/2006/relationships/hyperlink" Target="https://www.ncbi.nlm.nih.gov/pubmed/26751173" TargetMode="External"/><Relationship Id="rId28" Type="http://schemas.openxmlformats.org/officeDocument/2006/relationships/hyperlink" Target="https://www.ncbi.nlm.nih.gov/pubmed/25879861" TargetMode="External"/><Relationship Id="rId36" Type="http://schemas.openxmlformats.org/officeDocument/2006/relationships/hyperlink" Target="https://www.ncbi.nlm.nih.gov/pubmed/27783956" TargetMode="External"/><Relationship Id="rId49" Type="http://schemas.openxmlformats.org/officeDocument/2006/relationships/hyperlink" Target="https://www.ncbi.nlm.nih.gov/pubmed/26432245" TargetMode="External"/><Relationship Id="rId57" Type="http://schemas.openxmlformats.org/officeDocument/2006/relationships/header" Target="header1.xml"/><Relationship Id="rId10" Type="http://schemas.openxmlformats.org/officeDocument/2006/relationships/hyperlink" Target="https://www.ncbi.nlm.nih.gov/pubmed/24614317" TargetMode="External"/><Relationship Id="rId19" Type="http://schemas.openxmlformats.org/officeDocument/2006/relationships/hyperlink" Target="https://www.ncbi.nlm.nih.gov/pubmed/25184501" TargetMode="External"/><Relationship Id="rId31" Type="http://schemas.openxmlformats.org/officeDocument/2006/relationships/hyperlink" Target="https://www.ncbi.nlm.nih.gov/pubmed/27601644" TargetMode="External"/><Relationship Id="rId44" Type="http://schemas.openxmlformats.org/officeDocument/2006/relationships/hyperlink" Target="http://www.ncbi.nlm.nih.gov/entrez/query.fcgi?db=PubMed&amp;cmd=Search&amp;doptcmdl=Citation&amp;defaultField=Title+Word&amp;term=DNA-free+genome+editing+in+plants+with+preassembled+CRISPR-Cas9+ribonucleoproteins" TargetMode="External"/><Relationship Id="rId52" Type="http://schemas.openxmlformats.org/officeDocument/2006/relationships/hyperlink" Target="https://www.ncbi.nlm.nih.gov/pubmed/22460905"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cbi.nlm.nih.gov/pubmed/16719718" TargetMode="External"/><Relationship Id="rId14" Type="http://schemas.openxmlformats.org/officeDocument/2006/relationships/hyperlink" Target="https://www.ncbi.nlm.nih.gov/pubmed/24670763" TargetMode="External"/><Relationship Id="rId22" Type="http://schemas.openxmlformats.org/officeDocument/2006/relationships/hyperlink" Target="https://www.ncbi.nlm.nih.gov/pubmed/27423542" TargetMode="External"/><Relationship Id="rId27" Type="http://schemas.openxmlformats.org/officeDocument/2006/relationships/hyperlink" Target="https://www.ncbi.nlm.nih.gov/pubmed/24013562" TargetMode="External"/><Relationship Id="rId30" Type="http://schemas.openxmlformats.org/officeDocument/2006/relationships/hyperlink" Target="https://www.ncbi.nlm.nih.gov/pubmed/24315439" TargetMode="External"/><Relationship Id="rId35" Type="http://schemas.openxmlformats.org/officeDocument/2006/relationships/hyperlink" Target="https://www.ncbi.nlm.nih.gov/pubmed/26929348" TargetMode="External"/><Relationship Id="rId43" Type="http://schemas.openxmlformats.org/officeDocument/2006/relationships/hyperlink" Target="http://www.ncbi.nlm.nih.gov/entrez/query.fcgi?db=PubMed&amp;cmd=Search&amp;doptcmdl=Citation&amp;defaultField=Title+Word&amp;term=Homology-directed+repair+in+rodent+zygotes+using+Cas9+and+TALEN+engineered+proteins" TargetMode="External"/><Relationship Id="rId48" Type="http://schemas.openxmlformats.org/officeDocument/2006/relationships/hyperlink" Target="http://www.ncbi.nlm.nih.gov/entrez/query.fcgi?db=PubMed&amp;cmd=Search&amp;doptcmdl=Citation&amp;defaultField=Title+Word&amp;term=CRISPR%2FCas9-induced+knockout+and+knock-in+mutations+in+Chlamydomonas+reinhardtii" TargetMode="External"/><Relationship Id="rId56" Type="http://schemas.openxmlformats.org/officeDocument/2006/relationships/hyperlink" Target="https://www.ncbi.nlm.nih.gov/pubmed/28976959" TargetMode="External"/><Relationship Id="rId8" Type="http://schemas.openxmlformats.org/officeDocument/2006/relationships/hyperlink" Target="mailto:rabiyung@cuhk.edu.hk" TargetMode="External"/><Relationship Id="rId51" Type="http://schemas.openxmlformats.org/officeDocument/2006/relationships/hyperlink" Target="https://www.ncbi.nlm.nih.gov/pubmed/27895058"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55657-DC42-438C-88D0-B62142A82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6480</Words>
  <Characters>36940</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43334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2019-05-22T07:23:00Z</dcterms:created>
  <dcterms:modified xsi:type="dcterms:W3CDTF">2019-05-22T09:35:00Z</dcterms:modified>
</cp:coreProperties>
</file>