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5032"/>
        <w:gridCol w:w="964"/>
        <w:gridCol w:w="4139"/>
      </w:tblGrid>
      <w:tr w:rsidR="00F71039" w14:paraId="131228D1" w14:textId="77777777" w:rsidTr="00675AE2">
        <w:trPr>
          <w:cantSplit/>
          <w:trHeight w:val="2069"/>
        </w:trPr>
        <w:tc>
          <w:tcPr>
            <w:tcW w:w="5032" w:type="dxa"/>
            <w:vAlign w:val="bottom"/>
          </w:tcPr>
          <w:p w14:paraId="679EF814" w14:textId="77777777" w:rsidR="00F71039" w:rsidRDefault="00F71039" w:rsidP="00675AE2">
            <w:pPr>
              <w:spacing w:after="140"/>
            </w:pPr>
            <w:r>
              <w:rPr>
                <w:lang w:val="en-US"/>
              </w:rPr>
              <w:drawing>
                <wp:anchor distT="0" distB="0" distL="114300" distR="114300" simplePos="0" relativeHeight="251659264" behindDoc="0" locked="1" layoutInCell="1" allowOverlap="1" wp14:anchorId="2FE0127A" wp14:editId="4231A3B1">
                  <wp:simplePos x="0" y="0"/>
                  <wp:positionH relativeFrom="margin">
                    <wp:posOffset>-50165</wp:posOffset>
                  </wp:positionH>
                  <wp:positionV relativeFrom="margin">
                    <wp:posOffset>396240</wp:posOffset>
                  </wp:positionV>
                  <wp:extent cx="2787650" cy="596900"/>
                  <wp:effectExtent l="0" t="0" r="0" b="0"/>
                  <wp:wrapNone/>
                  <wp:docPr id="21" name="Bild 6" descr="Uni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_Logo_4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7650" cy="596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4" w:type="dxa"/>
          </w:tcPr>
          <w:p w14:paraId="58A00E8D" w14:textId="77777777" w:rsidR="00F71039" w:rsidRDefault="00F71039" w:rsidP="00675AE2">
            <w:pPr>
              <w:ind w:right="-920"/>
            </w:pPr>
          </w:p>
        </w:tc>
        <w:tc>
          <w:tcPr>
            <w:tcW w:w="4139" w:type="dxa"/>
            <w:vMerge w:val="restart"/>
            <w:vAlign w:val="bottom"/>
          </w:tcPr>
          <w:p w14:paraId="0F5B17A9" w14:textId="77777777" w:rsidR="00F71039" w:rsidRDefault="00F71039" w:rsidP="00675AE2">
            <w:pPr>
              <w:jc w:val="center"/>
              <w:rPr>
                <w:sz w:val="18"/>
              </w:rPr>
            </w:pPr>
            <w:r>
              <w:rPr>
                <w:sz w:val="18"/>
                <w:lang w:val="en-US"/>
              </w:rPr>
              <w:drawing>
                <wp:inline distT="0" distB="0" distL="0" distR="0" wp14:anchorId="0561A12F" wp14:editId="0D71406C">
                  <wp:extent cx="1769110" cy="1252220"/>
                  <wp:effectExtent l="0" t="0" r="2540" b="5080"/>
                  <wp:docPr id="5" name="Bild 1" descr="mf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m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9110" cy="1252220"/>
                          </a:xfrm>
                          <a:prstGeom prst="rect">
                            <a:avLst/>
                          </a:prstGeom>
                          <a:noFill/>
                          <a:ln>
                            <a:noFill/>
                          </a:ln>
                        </pic:spPr>
                      </pic:pic>
                    </a:graphicData>
                  </a:graphic>
                </wp:inline>
              </w:drawing>
            </w:r>
          </w:p>
          <w:p w14:paraId="34A7591B" w14:textId="77777777" w:rsidR="00F71039" w:rsidRDefault="00F71039" w:rsidP="00675AE2">
            <w:pPr>
              <w:jc w:val="center"/>
              <w:rPr>
                <w:sz w:val="18"/>
              </w:rPr>
            </w:pPr>
          </w:p>
        </w:tc>
      </w:tr>
      <w:tr w:rsidR="00F71039" w:rsidRPr="00D94245" w14:paraId="010D4E91" w14:textId="77777777" w:rsidTr="00675AE2">
        <w:trPr>
          <w:cantSplit/>
          <w:trHeight w:hRule="exact" w:val="480"/>
        </w:trPr>
        <w:tc>
          <w:tcPr>
            <w:tcW w:w="5032" w:type="dxa"/>
            <w:vMerge w:val="restart"/>
          </w:tcPr>
          <w:p w14:paraId="3AB4A2C2" w14:textId="77777777" w:rsidR="00F71039" w:rsidRPr="00F71039" w:rsidRDefault="00F71039" w:rsidP="00675AE2">
            <w:pPr>
              <w:spacing w:before="360"/>
            </w:pPr>
            <w:r w:rsidRPr="00F71039">
              <w:t xml:space="preserve">Institut für Physiologische Chemie und Pathobiochemie </w:t>
            </w:r>
            <w:r w:rsidRPr="00F71039">
              <w:sym w:font="Wingdings" w:char="F077"/>
            </w:r>
            <w:r>
              <w:t xml:space="preserve">  </w:t>
            </w:r>
            <w:r w:rsidRPr="00F71039">
              <w:t xml:space="preserve">Universitätsklinikum Münster </w:t>
            </w:r>
            <w:r w:rsidRPr="00F71039">
              <w:sym w:font="Wingdings" w:char="F077"/>
            </w:r>
            <w:r w:rsidRPr="00F71039">
              <w:t xml:space="preserve"> 48149 Münster</w:t>
            </w:r>
          </w:p>
          <w:p w14:paraId="3ED4B53B" w14:textId="77777777" w:rsidR="00F71039" w:rsidRPr="00F71039" w:rsidRDefault="00F71039" w:rsidP="00675AE2"/>
          <w:p w14:paraId="01398097" w14:textId="77777777" w:rsidR="00F71039" w:rsidRPr="00F71039" w:rsidRDefault="00F71039" w:rsidP="00675AE2"/>
          <w:p w14:paraId="4778B5BD" w14:textId="77777777" w:rsidR="00746042" w:rsidRDefault="00746042" w:rsidP="00675AE2">
            <w:pPr>
              <w:spacing w:after="120" w:line="360" w:lineRule="auto"/>
            </w:pPr>
          </w:p>
          <w:p w14:paraId="1C0FF4F5" w14:textId="00F80F89" w:rsidR="00F71039" w:rsidRPr="00F71039" w:rsidRDefault="00F71039" w:rsidP="00675AE2">
            <w:pPr>
              <w:spacing w:after="120" w:line="360" w:lineRule="auto"/>
            </w:pPr>
            <w:bookmarkStart w:id="0" w:name="_GoBack"/>
            <w:bookmarkEnd w:id="0"/>
            <w:r w:rsidRPr="00F71039">
              <w:t>To the Editor of</w:t>
            </w:r>
          </w:p>
          <w:p w14:paraId="2B350933" w14:textId="77777777" w:rsidR="00F71039" w:rsidRDefault="00F71039" w:rsidP="00F71039">
            <w:r>
              <w:t>JoVE, Journal of Visualized experiments</w:t>
            </w:r>
          </w:p>
          <w:p w14:paraId="2CAEAF79" w14:textId="77777777" w:rsidR="00F71039" w:rsidRPr="00F71039" w:rsidRDefault="00F71039" w:rsidP="00675AE2">
            <w:pPr>
              <w:ind w:right="1056"/>
            </w:pPr>
          </w:p>
        </w:tc>
        <w:tc>
          <w:tcPr>
            <w:tcW w:w="964" w:type="dxa"/>
          </w:tcPr>
          <w:p w14:paraId="448E9128" w14:textId="77777777" w:rsidR="00F71039" w:rsidRPr="008E5154" w:rsidRDefault="00F71039" w:rsidP="00675AE2">
            <w:pPr>
              <w:ind w:right="-920"/>
              <w:rPr>
                <w:lang w:val="en-US"/>
              </w:rPr>
            </w:pPr>
          </w:p>
        </w:tc>
        <w:tc>
          <w:tcPr>
            <w:tcW w:w="4139" w:type="dxa"/>
            <w:vMerge/>
          </w:tcPr>
          <w:p w14:paraId="2C6385B5" w14:textId="77777777" w:rsidR="00F71039" w:rsidRPr="008E5154" w:rsidRDefault="00F71039" w:rsidP="00675AE2">
            <w:pPr>
              <w:spacing w:before="240"/>
              <w:rPr>
                <w:sz w:val="18"/>
                <w:lang w:val="en-US"/>
              </w:rPr>
            </w:pPr>
          </w:p>
        </w:tc>
      </w:tr>
      <w:tr w:rsidR="00F71039" w14:paraId="74A02064" w14:textId="77777777" w:rsidTr="00675AE2">
        <w:trPr>
          <w:cantSplit/>
        </w:trPr>
        <w:tc>
          <w:tcPr>
            <w:tcW w:w="5032" w:type="dxa"/>
            <w:vMerge/>
          </w:tcPr>
          <w:p w14:paraId="768BD409" w14:textId="77777777" w:rsidR="00F71039" w:rsidRPr="008E5154" w:rsidRDefault="00F71039" w:rsidP="00675AE2">
            <w:pPr>
              <w:rPr>
                <w:sz w:val="14"/>
                <w:lang w:val="en-US"/>
              </w:rPr>
            </w:pPr>
          </w:p>
        </w:tc>
        <w:tc>
          <w:tcPr>
            <w:tcW w:w="964" w:type="dxa"/>
          </w:tcPr>
          <w:p w14:paraId="6D52426C" w14:textId="77777777" w:rsidR="00F71039" w:rsidRPr="008E5154" w:rsidRDefault="00F71039" w:rsidP="00675AE2">
            <w:pPr>
              <w:ind w:right="-920"/>
              <w:rPr>
                <w:lang w:val="en-US"/>
              </w:rPr>
            </w:pPr>
          </w:p>
        </w:tc>
        <w:tc>
          <w:tcPr>
            <w:tcW w:w="4139" w:type="dxa"/>
          </w:tcPr>
          <w:p w14:paraId="07CB16DC" w14:textId="77777777" w:rsidR="00F71039" w:rsidRPr="009141A6" w:rsidRDefault="00F71039" w:rsidP="00675AE2">
            <w:pPr>
              <w:spacing w:before="120" w:line="260" w:lineRule="exact"/>
              <w:ind w:left="357"/>
              <w:rPr>
                <w:b/>
                <w:spacing w:val="-6"/>
              </w:rPr>
            </w:pPr>
            <w:r w:rsidRPr="008E5154">
              <w:rPr>
                <w:sz w:val="18"/>
                <w:lang w:val="en-US"/>
              </w:rPr>
              <w:br w:type="page"/>
            </w:r>
            <w:r w:rsidRPr="009141A6">
              <w:rPr>
                <w:b/>
                <w:spacing w:val="-6"/>
              </w:rPr>
              <w:t>Institute for Physiological Chemistry</w:t>
            </w:r>
          </w:p>
          <w:p w14:paraId="15389F83" w14:textId="77777777" w:rsidR="00F71039" w:rsidRPr="009141A6" w:rsidRDefault="00F71039" w:rsidP="00675AE2">
            <w:pPr>
              <w:spacing w:line="260" w:lineRule="exact"/>
              <w:ind w:left="357"/>
              <w:rPr>
                <w:b/>
                <w:spacing w:val="-6"/>
              </w:rPr>
            </w:pPr>
            <w:r w:rsidRPr="009141A6">
              <w:rPr>
                <w:b/>
                <w:spacing w:val="-6"/>
              </w:rPr>
              <w:t>und Pathobiochemistry</w:t>
            </w:r>
          </w:p>
          <w:p w14:paraId="384C10CC" w14:textId="77777777" w:rsidR="00F71039" w:rsidRPr="009141A6" w:rsidRDefault="00F71039" w:rsidP="00675AE2">
            <w:pPr>
              <w:spacing w:line="260" w:lineRule="exact"/>
              <w:ind w:left="357"/>
              <w:rPr>
                <w:spacing w:val="-6"/>
                <w:sz w:val="18"/>
              </w:rPr>
            </w:pPr>
            <w:r w:rsidRPr="009141A6">
              <w:rPr>
                <w:spacing w:val="-6"/>
                <w:sz w:val="18"/>
              </w:rPr>
              <w:t xml:space="preserve">Univ.-Prof. Dr.  </w:t>
            </w:r>
            <w:r>
              <w:rPr>
                <w:spacing w:val="-6"/>
                <w:sz w:val="18"/>
              </w:rPr>
              <w:t>J. Eble</w:t>
            </w:r>
            <w:r w:rsidRPr="009141A6">
              <w:rPr>
                <w:spacing w:val="-6"/>
                <w:sz w:val="18"/>
              </w:rPr>
              <w:t xml:space="preserve"> </w:t>
            </w:r>
          </w:p>
          <w:p w14:paraId="592D4264" w14:textId="77777777" w:rsidR="00F71039" w:rsidRPr="009141A6" w:rsidRDefault="00F71039" w:rsidP="00675AE2">
            <w:pPr>
              <w:spacing w:line="260" w:lineRule="exact"/>
              <w:ind w:left="357"/>
              <w:rPr>
                <w:spacing w:val="-6"/>
                <w:sz w:val="18"/>
              </w:rPr>
            </w:pPr>
            <w:r w:rsidRPr="009141A6">
              <w:rPr>
                <w:spacing w:val="-6"/>
                <w:sz w:val="18"/>
              </w:rPr>
              <w:t xml:space="preserve">Director of </w:t>
            </w:r>
            <w:r>
              <w:rPr>
                <w:spacing w:val="-6"/>
                <w:sz w:val="18"/>
              </w:rPr>
              <w:t>Physiological Chemistry</w:t>
            </w:r>
          </w:p>
          <w:p w14:paraId="3858DFD4" w14:textId="77777777" w:rsidR="00F71039" w:rsidRPr="009141A6" w:rsidRDefault="00F71039" w:rsidP="00675AE2">
            <w:pPr>
              <w:spacing w:line="120" w:lineRule="exact"/>
              <w:ind w:left="357"/>
              <w:rPr>
                <w:sz w:val="16"/>
              </w:rPr>
            </w:pPr>
          </w:p>
          <w:p w14:paraId="448F9844" w14:textId="77777777" w:rsidR="00F71039" w:rsidRDefault="00F71039" w:rsidP="00675AE2">
            <w:pPr>
              <w:ind w:left="357"/>
              <w:rPr>
                <w:sz w:val="16"/>
              </w:rPr>
            </w:pPr>
            <w:r w:rsidRPr="008C1FD4">
              <w:rPr>
                <w:sz w:val="16"/>
              </w:rPr>
              <w:t>W</w:t>
            </w:r>
            <w:r>
              <w:rPr>
                <w:sz w:val="16"/>
              </w:rPr>
              <w:t xml:space="preserve">aldeyerstraße 15 </w:t>
            </w:r>
            <w:r>
              <w:rPr>
                <w:sz w:val="14"/>
              </w:rPr>
              <w:sym w:font="Wingdings" w:char="F077"/>
            </w:r>
            <w:r>
              <w:rPr>
                <w:sz w:val="14"/>
              </w:rPr>
              <w:t xml:space="preserve"> </w:t>
            </w:r>
            <w:r>
              <w:rPr>
                <w:sz w:val="16"/>
              </w:rPr>
              <w:t>48149 Münster</w:t>
            </w:r>
          </w:p>
          <w:p w14:paraId="53D130C9" w14:textId="77777777" w:rsidR="00F71039" w:rsidRDefault="00F71039" w:rsidP="00675AE2">
            <w:pPr>
              <w:spacing w:line="120" w:lineRule="exact"/>
              <w:ind w:left="357"/>
              <w:rPr>
                <w:sz w:val="16"/>
              </w:rPr>
            </w:pPr>
          </w:p>
          <w:p w14:paraId="1B495ED2" w14:textId="77777777" w:rsidR="00F71039" w:rsidRDefault="00F71039" w:rsidP="00675AE2">
            <w:pPr>
              <w:tabs>
                <w:tab w:val="left" w:pos="1134"/>
              </w:tabs>
              <w:spacing w:line="120" w:lineRule="exact"/>
              <w:ind w:left="357"/>
              <w:rPr>
                <w:sz w:val="16"/>
              </w:rPr>
            </w:pPr>
          </w:p>
          <w:p w14:paraId="68C762EC" w14:textId="77777777" w:rsidR="00F71039" w:rsidRDefault="00F71039" w:rsidP="00675AE2">
            <w:pPr>
              <w:tabs>
                <w:tab w:val="left" w:pos="1134"/>
              </w:tabs>
              <w:ind w:left="357"/>
              <w:rPr>
                <w:sz w:val="16"/>
              </w:rPr>
            </w:pPr>
            <w:r>
              <w:rPr>
                <w:sz w:val="16"/>
              </w:rPr>
              <w:t>Telephone: (02 51) 83 – 5 55 91</w:t>
            </w:r>
          </w:p>
          <w:p w14:paraId="442AE042" w14:textId="77777777" w:rsidR="00F71039" w:rsidRDefault="00F71039" w:rsidP="00675AE2">
            <w:pPr>
              <w:tabs>
                <w:tab w:val="left" w:pos="1134"/>
              </w:tabs>
              <w:ind w:left="357"/>
              <w:rPr>
                <w:sz w:val="16"/>
              </w:rPr>
            </w:pPr>
            <w:r>
              <w:rPr>
                <w:sz w:val="16"/>
              </w:rPr>
              <w:t>Secretary: (02 51) 83 – 5 55 92</w:t>
            </w:r>
          </w:p>
          <w:p w14:paraId="3BEA2CBA" w14:textId="77777777" w:rsidR="00F71039" w:rsidRDefault="00F71039" w:rsidP="00675AE2">
            <w:pPr>
              <w:ind w:left="357"/>
              <w:rPr>
                <w:sz w:val="16"/>
              </w:rPr>
            </w:pPr>
            <w:r>
              <w:rPr>
                <w:sz w:val="16"/>
              </w:rPr>
              <w:t>Fax: (02 51) 83 – 5 55 96</w:t>
            </w:r>
          </w:p>
          <w:p w14:paraId="21C2B2DD" w14:textId="32620B6D" w:rsidR="00F71039" w:rsidRPr="00E84F4D" w:rsidRDefault="00F71039" w:rsidP="00675AE2">
            <w:pPr>
              <w:ind w:left="357"/>
              <w:rPr>
                <w:sz w:val="16"/>
                <w:lang w:val="pt-PT"/>
              </w:rPr>
            </w:pPr>
            <w:r w:rsidRPr="00E84F4D">
              <w:rPr>
                <w:sz w:val="16"/>
                <w:lang w:val="pt-PT"/>
              </w:rPr>
              <w:t xml:space="preserve">E-Mail: </w:t>
            </w:r>
            <w:r w:rsidR="00CA5014">
              <w:rPr>
                <w:sz w:val="16"/>
                <w:lang w:val="pt-PT"/>
              </w:rPr>
              <w:t>acmcavaco@gmail.com</w:t>
            </w:r>
          </w:p>
          <w:p w14:paraId="45549337" w14:textId="77777777" w:rsidR="00F71039" w:rsidRDefault="00F71039" w:rsidP="00675AE2">
            <w:pPr>
              <w:ind w:left="357"/>
              <w:rPr>
                <w:sz w:val="16"/>
                <w:lang w:val="it-IT"/>
              </w:rPr>
            </w:pPr>
            <w:r>
              <w:rPr>
                <w:sz w:val="16"/>
                <w:lang w:val="it-IT"/>
              </w:rPr>
              <w:t>URL: physiolchem.klinikum.uni-muenster.de/</w:t>
            </w:r>
          </w:p>
          <w:p w14:paraId="58A07108" w14:textId="77777777" w:rsidR="00F71039" w:rsidRDefault="00F71039" w:rsidP="00675AE2">
            <w:pPr>
              <w:ind w:left="357"/>
              <w:rPr>
                <w:sz w:val="16"/>
                <w:lang w:val="it-IT"/>
              </w:rPr>
            </w:pPr>
          </w:p>
          <w:p w14:paraId="1E1D27C2" w14:textId="77777777" w:rsidR="00F71039" w:rsidRPr="00E84F4D" w:rsidRDefault="00F71039" w:rsidP="00675AE2">
            <w:pPr>
              <w:tabs>
                <w:tab w:val="left" w:pos="1134"/>
              </w:tabs>
              <w:spacing w:line="180" w:lineRule="exact"/>
              <w:rPr>
                <w:sz w:val="16"/>
                <w:lang w:val="it-IT"/>
              </w:rPr>
            </w:pPr>
          </w:p>
          <w:p w14:paraId="5F8B0DDF" w14:textId="77777777" w:rsidR="00F71039" w:rsidRDefault="00F71039" w:rsidP="00675AE2">
            <w:pPr>
              <w:ind w:left="357"/>
              <w:rPr>
                <w:sz w:val="18"/>
              </w:rPr>
            </w:pPr>
            <w:r>
              <w:t xml:space="preserve">Münster, </w:t>
            </w:r>
            <w:r>
              <w:t>April</w:t>
            </w:r>
            <w:r>
              <w:t xml:space="preserve"> 11th, 201</w:t>
            </w:r>
            <w:r>
              <w:t>9</w:t>
            </w:r>
          </w:p>
        </w:tc>
      </w:tr>
    </w:tbl>
    <w:p w14:paraId="3E078A40" w14:textId="77777777" w:rsidR="008B4081" w:rsidRDefault="008B4081" w:rsidP="008B4081"/>
    <w:p w14:paraId="424F7EB5" w14:textId="77777777" w:rsidR="008B4081" w:rsidRDefault="008B4081" w:rsidP="008B4081"/>
    <w:p w14:paraId="7EBCCE33" w14:textId="77777777" w:rsidR="008B4081" w:rsidRDefault="008B4081" w:rsidP="0026493C">
      <w:pPr>
        <w:jc w:val="both"/>
      </w:pPr>
      <w:r>
        <w:t>Dear Editor,</w:t>
      </w:r>
    </w:p>
    <w:p w14:paraId="2C3F82AC" w14:textId="77777777" w:rsidR="00F71039" w:rsidRDefault="00F71039" w:rsidP="0026493C">
      <w:pPr>
        <w:jc w:val="both"/>
      </w:pPr>
    </w:p>
    <w:p w14:paraId="1B84DBF9" w14:textId="77777777" w:rsidR="0026493C" w:rsidRDefault="0026493C" w:rsidP="0026493C">
      <w:pPr>
        <w:jc w:val="both"/>
      </w:pPr>
      <w:r>
        <w:t xml:space="preserve">As a high visibility journal, it would be for us a great opportunity to publish in your journal. By sharing this protocol for a 3D model for </w:t>
      </w:r>
      <w:r w:rsidRPr="0026493C">
        <w:rPr>
          <w:i/>
        </w:rPr>
        <w:t>in vitro</w:t>
      </w:r>
      <w:r>
        <w:t xml:space="preserve"> study of </w:t>
      </w:r>
      <w:r w:rsidR="00F71039">
        <w:t xml:space="preserve">the </w:t>
      </w:r>
      <w:r>
        <w:t>differentiation of cancer associated fibroblasts (CAFs), as well as the interplay between CAFs and cancer cells</w:t>
      </w:r>
      <w:r w:rsidR="00F71039">
        <w:t xml:space="preserve"> in tumour</w:t>
      </w:r>
      <w:r>
        <w:t xml:space="preserve"> invasion, we hope to reach other scientists and help them improve their experimental design. Futhermore, after</w:t>
      </w:r>
      <w:r w:rsidR="00F71039">
        <w:t xml:space="preserve"> an extensive comparison of</w:t>
      </w:r>
      <w:r>
        <w:t xml:space="preserve"> different methods to study both CAF and cancer cells biology, we explain the limitations of the methods and highlight the advantages of the present protocol and how to analyse the obtained data. We believe that we describe for the first time how to dissociate spheroid for downstream</w:t>
      </w:r>
      <w:r w:rsidR="00F71039">
        <w:t xml:space="preserve"> assays</w:t>
      </w:r>
      <w:r>
        <w:t xml:space="preserve"> such as real time qPCR and flow cytometry</w:t>
      </w:r>
      <w:r w:rsidR="00F71039">
        <w:t xml:space="preserve"> analysis</w:t>
      </w:r>
      <w:r>
        <w:t xml:space="preserve">.  </w:t>
      </w:r>
    </w:p>
    <w:p w14:paraId="52F7B0FA" w14:textId="77777777" w:rsidR="008B4081" w:rsidRDefault="008B4081" w:rsidP="0026493C">
      <w:pPr>
        <w:jc w:val="both"/>
      </w:pPr>
      <w:r>
        <w:t>We would be happy if you would consider our manuscript for publication in</w:t>
      </w:r>
      <w:r>
        <w:t xml:space="preserve"> JoVE.</w:t>
      </w:r>
    </w:p>
    <w:p w14:paraId="034D58A4" w14:textId="77777777" w:rsidR="008B4081" w:rsidRDefault="008B4081" w:rsidP="0026493C">
      <w:pPr>
        <w:tabs>
          <w:tab w:val="left" w:pos="7700"/>
        </w:tabs>
        <w:jc w:val="both"/>
      </w:pPr>
      <w:r>
        <w:tab/>
      </w:r>
    </w:p>
    <w:p w14:paraId="494E3BAF" w14:textId="77777777" w:rsidR="008B4081" w:rsidRDefault="008B4081" w:rsidP="008B4081"/>
    <w:p w14:paraId="59547394" w14:textId="77777777" w:rsidR="008B4081" w:rsidRDefault="008B4081" w:rsidP="008B4081">
      <w:r>
        <w:t>Cordially,</w:t>
      </w:r>
    </w:p>
    <w:p w14:paraId="17E2DECB" w14:textId="77777777" w:rsidR="008B4081" w:rsidRDefault="008B4081" w:rsidP="008B4081"/>
    <w:p w14:paraId="7589C60B" w14:textId="77777777" w:rsidR="00F71039" w:rsidRDefault="00E33ACC" w:rsidP="008B4081">
      <w:r w:rsidRPr="008B313F">
        <w:rPr>
          <w:rFonts w:ascii="Arial" w:hAnsi="Arial" w:cs="Arial"/>
          <w:color w:val="262626"/>
          <w:lang w:val="en-US"/>
        </w:rPr>
        <w:drawing>
          <wp:inline distT="0" distB="0" distL="0" distR="0" wp14:anchorId="49A7B3E1" wp14:editId="41ACA325">
            <wp:extent cx="711200" cy="317500"/>
            <wp:effectExtent l="0" t="0" r="0" b="12700"/>
            <wp:docPr id="1" name="Picture 1" descr="../../Users/miguelmendes/Desktop/Captura%20de%20ecrã%202018-06-20,%20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Users/miguelmendes/Desktop/Captura%20de%20ecrã%202018-06-20,%20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1200" cy="317500"/>
                    </a:xfrm>
                    <a:prstGeom prst="rect">
                      <a:avLst/>
                    </a:prstGeom>
                    <a:noFill/>
                    <a:ln>
                      <a:noFill/>
                    </a:ln>
                  </pic:spPr>
                </pic:pic>
              </a:graphicData>
            </a:graphic>
          </wp:inline>
        </w:drawing>
      </w:r>
    </w:p>
    <w:p w14:paraId="417F8BF5" w14:textId="77777777" w:rsidR="00D71104" w:rsidRDefault="00BD543E" w:rsidP="008B4081">
      <w:r>
        <w:t>Ana Cavaco</w:t>
      </w:r>
    </w:p>
    <w:sectPr w:rsidR="00D71104" w:rsidSect="00DB2DC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081"/>
    <w:rsid w:val="000378F0"/>
    <w:rsid w:val="00044C47"/>
    <w:rsid w:val="000A06E0"/>
    <w:rsid w:val="000E4C28"/>
    <w:rsid w:val="000F2DF7"/>
    <w:rsid w:val="001004E3"/>
    <w:rsid w:val="001311FE"/>
    <w:rsid w:val="0013692D"/>
    <w:rsid w:val="001A7AD0"/>
    <w:rsid w:val="0023394F"/>
    <w:rsid w:val="0026493C"/>
    <w:rsid w:val="00270E77"/>
    <w:rsid w:val="002B61D8"/>
    <w:rsid w:val="002F208D"/>
    <w:rsid w:val="0032185C"/>
    <w:rsid w:val="00331A63"/>
    <w:rsid w:val="00352EA7"/>
    <w:rsid w:val="003A0765"/>
    <w:rsid w:val="003E0B08"/>
    <w:rsid w:val="003F39A8"/>
    <w:rsid w:val="00411729"/>
    <w:rsid w:val="00435FF5"/>
    <w:rsid w:val="004D028E"/>
    <w:rsid w:val="004E14D3"/>
    <w:rsid w:val="004F40FA"/>
    <w:rsid w:val="00521FCE"/>
    <w:rsid w:val="005572D9"/>
    <w:rsid w:val="0056112B"/>
    <w:rsid w:val="005644B8"/>
    <w:rsid w:val="0062391F"/>
    <w:rsid w:val="00632BE8"/>
    <w:rsid w:val="006379C3"/>
    <w:rsid w:val="006C0610"/>
    <w:rsid w:val="006E7F60"/>
    <w:rsid w:val="006F1363"/>
    <w:rsid w:val="00726292"/>
    <w:rsid w:val="007265BE"/>
    <w:rsid w:val="00746042"/>
    <w:rsid w:val="007617C1"/>
    <w:rsid w:val="0076419B"/>
    <w:rsid w:val="0076732F"/>
    <w:rsid w:val="007D4018"/>
    <w:rsid w:val="0085095D"/>
    <w:rsid w:val="0086308C"/>
    <w:rsid w:val="00874EC9"/>
    <w:rsid w:val="008B0250"/>
    <w:rsid w:val="008B4081"/>
    <w:rsid w:val="009061BC"/>
    <w:rsid w:val="00907EF4"/>
    <w:rsid w:val="00935DB8"/>
    <w:rsid w:val="009C793A"/>
    <w:rsid w:val="009D0531"/>
    <w:rsid w:val="009E1F54"/>
    <w:rsid w:val="009F7291"/>
    <w:rsid w:val="00A33B45"/>
    <w:rsid w:val="00A61A06"/>
    <w:rsid w:val="00BB7753"/>
    <w:rsid w:val="00BD543E"/>
    <w:rsid w:val="00C014E1"/>
    <w:rsid w:val="00C1611F"/>
    <w:rsid w:val="00C42DCE"/>
    <w:rsid w:val="00C74B53"/>
    <w:rsid w:val="00C8506F"/>
    <w:rsid w:val="00CA5014"/>
    <w:rsid w:val="00CD1184"/>
    <w:rsid w:val="00CE7E81"/>
    <w:rsid w:val="00D114C3"/>
    <w:rsid w:val="00D15F3F"/>
    <w:rsid w:val="00D71104"/>
    <w:rsid w:val="00DA62A8"/>
    <w:rsid w:val="00DB2DCB"/>
    <w:rsid w:val="00E33ACC"/>
    <w:rsid w:val="00E35B60"/>
    <w:rsid w:val="00E724C8"/>
    <w:rsid w:val="00EA57AA"/>
    <w:rsid w:val="00EB3B88"/>
    <w:rsid w:val="00F302ED"/>
    <w:rsid w:val="00F4193F"/>
    <w:rsid w:val="00F45670"/>
    <w:rsid w:val="00F6388B"/>
    <w:rsid w:val="00F647D0"/>
    <w:rsid w:val="00F71039"/>
    <w:rsid w:val="00F81E77"/>
    <w:rsid w:val="00FC7BC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780EA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411729"/>
    <w:pPr>
      <w:spacing w:before="120"/>
    </w:pPr>
    <w:rPr>
      <w:rFonts w:cs="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wmf"/><Relationship Id="rId5" Type="http://schemas.openxmlformats.org/officeDocument/2006/relationships/image" Target="media/image2.jpeg"/><Relationship Id="rId6" Type="http://schemas.openxmlformats.org/officeDocument/2006/relationships/image" Target="media/image3.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211</Words>
  <Characters>1206</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costa</dc:creator>
  <cp:keywords/>
  <dc:description/>
  <cp:lastModifiedBy>maria costa</cp:lastModifiedBy>
  <cp:revision>3</cp:revision>
  <dcterms:created xsi:type="dcterms:W3CDTF">2019-04-11T21:59:00Z</dcterms:created>
  <dcterms:modified xsi:type="dcterms:W3CDTF">2019-04-11T22:19:00Z</dcterms:modified>
</cp:coreProperties>
</file>