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604C4" w14:textId="713F337E" w:rsidR="00E56DE2" w:rsidRDefault="007545E8" w:rsidP="00C407A3">
      <w:pPr>
        <w:spacing w:line="360" w:lineRule="auto"/>
        <w:jc w:val="right"/>
      </w:pPr>
      <w:r>
        <w:t xml:space="preserve">Derio, </w:t>
      </w:r>
      <w:r w:rsidR="009F7115">
        <w:t>4</w:t>
      </w:r>
      <w:r>
        <w:rPr>
          <w:vertAlign w:val="superscript"/>
        </w:rPr>
        <w:t>th</w:t>
      </w:r>
      <w:r>
        <w:t xml:space="preserve"> </w:t>
      </w:r>
      <w:r w:rsidR="009F7115">
        <w:t>April</w:t>
      </w:r>
      <w:r w:rsidR="001C5E11">
        <w:t xml:space="preserve"> 201</w:t>
      </w:r>
      <w:r w:rsidR="009F7115">
        <w:t>9</w:t>
      </w:r>
    </w:p>
    <w:p w14:paraId="6DC1AFBD" w14:textId="77777777" w:rsidR="00E56DE2" w:rsidRDefault="00E56DE2" w:rsidP="00C407A3">
      <w:pPr>
        <w:spacing w:line="360" w:lineRule="auto"/>
      </w:pPr>
    </w:p>
    <w:p w14:paraId="6A816FAC" w14:textId="42C2ACA7" w:rsidR="00D410C4" w:rsidRPr="00190368" w:rsidRDefault="00D410C4" w:rsidP="009F7115">
      <w:pPr>
        <w:jc w:val="both"/>
        <w:outlineLvl w:val="0"/>
        <w:rPr>
          <w:rFonts w:ascii="Arial" w:hAnsi="Arial"/>
          <w:sz w:val="22"/>
        </w:rPr>
      </w:pPr>
      <w:r w:rsidRPr="00190368">
        <w:rPr>
          <w:rFonts w:ascii="Arial" w:hAnsi="Arial"/>
          <w:sz w:val="22"/>
        </w:rPr>
        <w:t>Editors and A</w:t>
      </w:r>
      <w:r>
        <w:rPr>
          <w:rFonts w:ascii="Arial" w:hAnsi="Arial"/>
          <w:sz w:val="22"/>
        </w:rPr>
        <w:t>cademic</w:t>
      </w:r>
      <w:r w:rsidRPr="00190368">
        <w:rPr>
          <w:rFonts w:ascii="Arial" w:hAnsi="Arial"/>
          <w:sz w:val="22"/>
        </w:rPr>
        <w:t xml:space="preserve"> Editors</w:t>
      </w:r>
      <w:r>
        <w:rPr>
          <w:rFonts w:ascii="Arial" w:hAnsi="Arial"/>
          <w:sz w:val="22"/>
        </w:rPr>
        <w:t xml:space="preserve"> of </w:t>
      </w:r>
      <w:r w:rsidR="009F7115">
        <w:rPr>
          <w:rFonts w:ascii="Arial" w:hAnsi="Arial"/>
          <w:i/>
          <w:sz w:val="22"/>
        </w:rPr>
        <w:t>JOVE</w:t>
      </w:r>
      <w:r>
        <w:rPr>
          <w:rFonts w:ascii="Arial" w:hAnsi="Arial"/>
          <w:sz w:val="22"/>
        </w:rPr>
        <w:t>,</w:t>
      </w:r>
    </w:p>
    <w:p w14:paraId="06BA9B5B" w14:textId="77777777" w:rsidR="0069070D" w:rsidRDefault="0069070D" w:rsidP="009F7115">
      <w:pPr>
        <w:jc w:val="both"/>
      </w:pPr>
    </w:p>
    <w:p w14:paraId="715F660F" w14:textId="41AD44F5" w:rsidR="00C407A3" w:rsidRPr="009F7115" w:rsidRDefault="00D410C4" w:rsidP="009F7115">
      <w:pPr>
        <w:rPr>
          <w:rFonts w:ascii="Arial" w:hAnsi="Arial" w:cs="Arial"/>
          <w:color w:val="808080"/>
          <w:sz w:val="22"/>
          <w:szCs w:val="22"/>
        </w:rPr>
      </w:pPr>
      <w:r w:rsidRPr="009F7115">
        <w:rPr>
          <w:rFonts w:ascii="Arial" w:hAnsi="Arial"/>
          <w:color w:val="000000" w:themeColor="text1"/>
          <w:sz w:val="22"/>
        </w:rPr>
        <w:t>Please find enclosed the original research article entitled “</w:t>
      </w:r>
      <w:r w:rsidR="009F7115" w:rsidRPr="006E611C">
        <w:rPr>
          <w:rFonts w:ascii="Arial" w:hAnsi="Arial" w:cs="Arial"/>
          <w:b/>
          <w:sz w:val="22"/>
          <w:szCs w:val="22"/>
        </w:rPr>
        <w:t>SUMO-binding entities (SUBEs) are useful tools for the enrichment, isolation, identification and characterization of the SUMO proteome</w:t>
      </w:r>
      <w:r w:rsidR="009F7115">
        <w:rPr>
          <w:rFonts w:ascii="Arial" w:hAnsi="Arial" w:cs="Arial"/>
          <w:b/>
          <w:sz w:val="22"/>
          <w:szCs w:val="22"/>
        </w:rPr>
        <w:t xml:space="preserve"> in liver cancer</w:t>
      </w:r>
      <w:r w:rsidR="009F7115" w:rsidRPr="006E611C">
        <w:rPr>
          <w:rFonts w:ascii="Arial" w:hAnsi="Arial" w:cs="Arial"/>
          <w:b/>
          <w:sz w:val="22"/>
          <w:szCs w:val="22"/>
        </w:rPr>
        <w:t xml:space="preserve"> </w:t>
      </w:r>
      <w:r w:rsidRPr="009F7115">
        <w:rPr>
          <w:rFonts w:ascii="Arial" w:hAnsi="Arial"/>
          <w:color w:val="000000" w:themeColor="text1"/>
          <w:sz w:val="22"/>
        </w:rPr>
        <w:t xml:space="preserve">” by </w:t>
      </w:r>
      <w:r w:rsidR="009F7115">
        <w:rPr>
          <w:rFonts w:ascii="Arial" w:hAnsi="Arial" w:cs="Arial"/>
          <w:color w:val="000000" w:themeColor="text1"/>
          <w:sz w:val="22"/>
        </w:rPr>
        <w:t>Lopitz-Otsoa</w:t>
      </w:r>
      <w:r w:rsidRPr="009F7115">
        <w:rPr>
          <w:rFonts w:ascii="Arial" w:hAnsi="Arial" w:cs="Arial"/>
          <w:color w:val="000000" w:themeColor="text1"/>
          <w:sz w:val="22"/>
          <w:vertAlign w:val="superscript"/>
        </w:rPr>
        <w:t xml:space="preserve"> </w:t>
      </w:r>
      <w:r w:rsidRPr="009F7115">
        <w:rPr>
          <w:rFonts w:ascii="Arial" w:hAnsi="Arial"/>
          <w:i/>
          <w:color w:val="000000" w:themeColor="text1"/>
          <w:sz w:val="22"/>
        </w:rPr>
        <w:t>et al</w:t>
      </w:r>
      <w:r w:rsidRPr="009F7115">
        <w:rPr>
          <w:rFonts w:ascii="Arial" w:hAnsi="Arial"/>
          <w:color w:val="000000" w:themeColor="text1"/>
          <w:sz w:val="22"/>
        </w:rPr>
        <w:t xml:space="preserve"> to be considered for publication for </w:t>
      </w:r>
      <w:r w:rsidR="009F7115">
        <w:rPr>
          <w:rFonts w:ascii="Arial" w:hAnsi="Arial"/>
          <w:i/>
          <w:color w:val="000000" w:themeColor="text1"/>
          <w:sz w:val="22"/>
        </w:rPr>
        <w:t>JOVE</w:t>
      </w:r>
      <w:r w:rsidRPr="009F7115">
        <w:rPr>
          <w:rFonts w:ascii="Arial" w:hAnsi="Arial"/>
          <w:color w:val="000000" w:themeColor="text1"/>
          <w:sz w:val="22"/>
        </w:rPr>
        <w:t xml:space="preserve">. </w:t>
      </w:r>
      <w:bookmarkStart w:id="0" w:name="_GoBack"/>
      <w:bookmarkEnd w:id="0"/>
      <w:r w:rsidR="001C4F6B" w:rsidRPr="009F7115">
        <w:rPr>
          <w:rFonts w:ascii="Arial" w:hAnsi="Arial"/>
          <w:color w:val="000000" w:themeColor="text1"/>
          <w:sz w:val="22"/>
        </w:rPr>
        <w:t xml:space="preserve">We believe that </w:t>
      </w:r>
      <w:r w:rsidR="009F7115">
        <w:rPr>
          <w:rFonts w:ascii="Arial" w:hAnsi="Arial"/>
          <w:color w:val="000000" w:themeColor="text1"/>
          <w:sz w:val="22"/>
        </w:rPr>
        <w:t>this protocol</w:t>
      </w:r>
      <w:r w:rsidR="001C4F6B" w:rsidRPr="009F7115">
        <w:rPr>
          <w:rFonts w:ascii="Arial" w:hAnsi="Arial"/>
          <w:color w:val="000000" w:themeColor="text1"/>
          <w:sz w:val="22"/>
        </w:rPr>
        <w:t xml:space="preserve"> will be of the interest </w:t>
      </w:r>
      <w:r w:rsidR="009F7115">
        <w:rPr>
          <w:rFonts w:ascii="Arial" w:hAnsi="Arial"/>
          <w:color w:val="000000" w:themeColor="text1"/>
          <w:sz w:val="22"/>
        </w:rPr>
        <w:t>for many researchers interested in the role of pot translational modifications of SUMOylation in liver disease</w:t>
      </w:r>
      <w:r w:rsidR="001C4F6B" w:rsidRPr="009F7115">
        <w:rPr>
          <w:rFonts w:ascii="Arial" w:hAnsi="Arial"/>
          <w:color w:val="000000" w:themeColor="text1"/>
          <w:sz w:val="22"/>
        </w:rPr>
        <w:t xml:space="preserve">. </w:t>
      </w:r>
    </w:p>
    <w:p w14:paraId="424C5EDF" w14:textId="77777777" w:rsidR="003D2C8E" w:rsidRDefault="003D2C8E" w:rsidP="009F7115">
      <w:pPr>
        <w:jc w:val="both"/>
        <w:rPr>
          <w:rFonts w:ascii="Arial" w:hAnsi="Arial" w:cs="Arial"/>
          <w:sz w:val="22"/>
          <w:szCs w:val="22"/>
        </w:rPr>
      </w:pPr>
    </w:p>
    <w:p w14:paraId="089A871D" w14:textId="77777777" w:rsidR="003D2C8E" w:rsidRDefault="003D2C8E" w:rsidP="00C407A3">
      <w:pPr>
        <w:spacing w:line="360" w:lineRule="auto"/>
        <w:jc w:val="center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Best regards,</w:t>
      </w:r>
    </w:p>
    <w:p w14:paraId="2B3E1597" w14:textId="77777777" w:rsidR="003D2C8E" w:rsidRDefault="003D2C8E" w:rsidP="00C407A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noProof/>
          <w:sz w:val="22"/>
        </w:rPr>
        <w:drawing>
          <wp:anchor distT="0" distB="0" distL="114300" distR="114300" simplePos="0" relativeHeight="251659264" behindDoc="1" locked="0" layoutInCell="1" allowOverlap="1" wp14:anchorId="653BEA47" wp14:editId="73F484CE">
            <wp:simplePos x="0" y="0"/>
            <wp:positionH relativeFrom="column">
              <wp:posOffset>2108200</wp:posOffset>
            </wp:positionH>
            <wp:positionV relativeFrom="paragraph">
              <wp:posOffset>128905</wp:posOffset>
            </wp:positionV>
            <wp:extent cx="1029335" cy="1220287"/>
            <wp:effectExtent l="0" t="0" r="12065" b="0"/>
            <wp:wrapNone/>
            <wp:docPr id="1" name="Imagen 1" descr="firma-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-1.pc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6324" cy="1228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F0239" w14:textId="77777777" w:rsidR="003D2C8E" w:rsidRDefault="003D2C8E" w:rsidP="00C407A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94F94F" w14:textId="77777777" w:rsidR="003D2C8E" w:rsidRDefault="003D2C8E" w:rsidP="00C407A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2D12CF" w14:textId="77777777" w:rsidR="003D2C8E" w:rsidRDefault="003D2C8E" w:rsidP="00C407A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375124" w14:textId="77777777" w:rsidR="003D2C8E" w:rsidRDefault="003D2C8E" w:rsidP="00C407A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307F90" w14:textId="77777777" w:rsidR="003D2C8E" w:rsidRDefault="003D2C8E" w:rsidP="00C407A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2A2C1B" w14:textId="77777777" w:rsidR="003D2C8E" w:rsidRDefault="003D2C8E" w:rsidP="00C27C4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1DC27E" w14:textId="4300EE8A" w:rsidR="0069070D" w:rsidRPr="00A36B70" w:rsidRDefault="003D2C8E" w:rsidP="00A36B70">
      <w:pPr>
        <w:jc w:val="center"/>
        <w:rPr>
          <w:rFonts w:ascii="Arial" w:hAnsi="Arial"/>
          <w:sz w:val="20"/>
          <w:szCs w:val="20"/>
        </w:rPr>
      </w:pPr>
      <w:r w:rsidRPr="00A36B70">
        <w:rPr>
          <w:rFonts w:ascii="Calibri" w:hAnsi="Calibri"/>
          <w:sz w:val="20"/>
          <w:szCs w:val="20"/>
        </w:rPr>
        <w:t>Maria L Martinez Chantar, PhD</w:t>
      </w:r>
      <w:r w:rsidRPr="00A36B70">
        <w:rPr>
          <w:rFonts w:ascii="Calibri" w:hAnsi="Calibri"/>
          <w:sz w:val="20"/>
          <w:szCs w:val="20"/>
        </w:rPr>
        <w:br/>
        <w:t>Group Leader,  Metabolomics Unit</w:t>
      </w:r>
      <w:r w:rsidRPr="00A36B70">
        <w:rPr>
          <w:rFonts w:ascii="Calibri" w:hAnsi="Calibri"/>
          <w:sz w:val="20"/>
          <w:szCs w:val="20"/>
        </w:rPr>
        <w:br/>
        <w:t>Associate professor, University of the Basque Country</w:t>
      </w:r>
      <w:r w:rsidRPr="00A36B70">
        <w:rPr>
          <w:rFonts w:ascii="Calibri" w:hAnsi="Calibri"/>
          <w:sz w:val="20"/>
          <w:szCs w:val="20"/>
        </w:rPr>
        <w:br/>
        <w:t>CIC bioGUNE</w:t>
      </w:r>
      <w:r w:rsidRPr="00A36B70">
        <w:rPr>
          <w:rFonts w:ascii="Calibri" w:hAnsi="Calibri"/>
          <w:sz w:val="20"/>
          <w:szCs w:val="20"/>
        </w:rPr>
        <w:br/>
        <w:t xml:space="preserve">CIBERehd – Spanish Carlos III Health Institute </w:t>
      </w:r>
      <w:r w:rsidRPr="00A36B70">
        <w:rPr>
          <w:rFonts w:ascii="Calibri" w:hAnsi="Calibri"/>
          <w:sz w:val="20"/>
          <w:szCs w:val="20"/>
        </w:rPr>
        <w:br/>
      </w:r>
      <w:r w:rsidRPr="00A36B70">
        <w:rPr>
          <w:rFonts w:ascii="Calibri" w:hAnsi="Calibri"/>
          <w:color w:val="555555"/>
          <w:sz w:val="20"/>
          <w:szCs w:val="20"/>
        </w:rPr>
        <w:t>Bizkaia technology park, 801 building</w:t>
      </w:r>
      <w:r w:rsidRPr="00A36B70">
        <w:rPr>
          <w:rFonts w:ascii="Calibri" w:hAnsi="Calibri"/>
          <w:color w:val="555555"/>
          <w:sz w:val="20"/>
          <w:szCs w:val="20"/>
        </w:rPr>
        <w:br/>
        <w:t>48160, Derio Spain</w:t>
      </w:r>
      <w:r w:rsidRPr="00A36B70">
        <w:rPr>
          <w:rFonts w:ascii="Calibri" w:hAnsi="Calibri"/>
          <w:color w:val="555555"/>
          <w:sz w:val="20"/>
          <w:szCs w:val="20"/>
        </w:rPr>
        <w:br/>
        <w:t>e-mail:  </w:t>
      </w:r>
      <w:hyperlink r:id="rId7" w:history="1">
        <w:r w:rsidRPr="00A36B70">
          <w:rPr>
            <w:rStyle w:val="Hyperlink"/>
            <w:rFonts w:ascii="Calibri" w:hAnsi="Calibri"/>
            <w:sz w:val="20"/>
            <w:szCs w:val="20"/>
          </w:rPr>
          <w:t>mlmartinez@cicbiogune.es</w:t>
        </w:r>
      </w:hyperlink>
      <w:r w:rsidRPr="00A36B70">
        <w:rPr>
          <w:rFonts w:ascii="Calibri" w:hAnsi="Calibri"/>
          <w:color w:val="0000FE"/>
          <w:sz w:val="20"/>
          <w:szCs w:val="20"/>
          <w:u w:val="single"/>
        </w:rPr>
        <w:br/>
      </w:r>
      <w:r w:rsidRPr="00A36B70">
        <w:rPr>
          <w:rFonts w:ascii="Calibri" w:hAnsi="Calibri"/>
          <w:color w:val="555555"/>
          <w:sz w:val="20"/>
          <w:szCs w:val="20"/>
        </w:rPr>
        <w:t>Tel Office:     (+34)944061318</w:t>
      </w:r>
      <w:r w:rsidRPr="00A36B70">
        <w:rPr>
          <w:rFonts w:ascii="Calibri" w:hAnsi="Calibri"/>
          <w:color w:val="555555"/>
          <w:sz w:val="20"/>
          <w:szCs w:val="20"/>
        </w:rPr>
        <w:br/>
        <w:t>Tel Lab:        (+34)944061304</w:t>
      </w:r>
      <w:r w:rsidRPr="00A36B70">
        <w:rPr>
          <w:rFonts w:ascii="Calibri" w:hAnsi="Calibri"/>
          <w:color w:val="555555"/>
          <w:sz w:val="20"/>
          <w:szCs w:val="20"/>
        </w:rPr>
        <w:br/>
        <w:t>Fax:            (+34)944061301</w:t>
      </w:r>
      <w:r w:rsidRPr="00A36B70">
        <w:rPr>
          <w:rFonts w:ascii="Calibri" w:hAnsi="Calibri"/>
          <w:color w:val="555555"/>
          <w:sz w:val="20"/>
          <w:szCs w:val="20"/>
        </w:rPr>
        <w:br/>
      </w:r>
      <w:hyperlink r:id="rId8" w:history="1">
        <w:r w:rsidRPr="00A36B70">
          <w:rPr>
            <w:rStyle w:val="Hyperlink"/>
            <w:rFonts w:ascii="Calibri" w:hAnsi="Calibri"/>
            <w:sz w:val="20"/>
            <w:szCs w:val="20"/>
          </w:rPr>
          <w:t>http://www.cicbiogune.es</w:t>
        </w:r>
      </w:hyperlink>
    </w:p>
    <w:sectPr w:rsidR="0069070D" w:rsidRPr="00A36B70" w:rsidSect="00A36B70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9131B" w14:textId="77777777" w:rsidR="00AB33FF" w:rsidRDefault="00AB33FF" w:rsidP="003D2C8E">
      <w:r>
        <w:separator/>
      </w:r>
    </w:p>
  </w:endnote>
  <w:endnote w:type="continuationSeparator" w:id="0">
    <w:p w14:paraId="188B4521" w14:textId="77777777" w:rsidR="00AB33FF" w:rsidRDefault="00AB33FF" w:rsidP="003D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44A33" w14:textId="77777777" w:rsidR="003D2C8E" w:rsidRDefault="003D2C8E" w:rsidP="00A36B7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C19600" w14:textId="77777777" w:rsidR="003D2C8E" w:rsidRDefault="003D2C8E" w:rsidP="003D2C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6E5E5" w14:textId="77777777" w:rsidR="003D2C8E" w:rsidRDefault="003D2C8E" w:rsidP="00A36B7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4F6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10F794" w14:textId="77777777" w:rsidR="003D2C8E" w:rsidRDefault="003D2C8E" w:rsidP="003D2C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5A7FD" w14:textId="77777777" w:rsidR="00AB33FF" w:rsidRDefault="00AB33FF" w:rsidP="003D2C8E">
      <w:r>
        <w:separator/>
      </w:r>
    </w:p>
  </w:footnote>
  <w:footnote w:type="continuationSeparator" w:id="0">
    <w:p w14:paraId="2B5A92CE" w14:textId="77777777" w:rsidR="00AB33FF" w:rsidRDefault="00AB33FF" w:rsidP="003D2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90"/>
    <w:rsid w:val="00032077"/>
    <w:rsid w:val="00072447"/>
    <w:rsid w:val="000760CF"/>
    <w:rsid w:val="00096B7C"/>
    <w:rsid w:val="000E1044"/>
    <w:rsid w:val="00131C15"/>
    <w:rsid w:val="00143C05"/>
    <w:rsid w:val="001840FD"/>
    <w:rsid w:val="001A66C2"/>
    <w:rsid w:val="001A6E4C"/>
    <w:rsid w:val="001C4F6B"/>
    <w:rsid w:val="001C51B0"/>
    <w:rsid w:val="001C5E11"/>
    <w:rsid w:val="001D53D4"/>
    <w:rsid w:val="00214043"/>
    <w:rsid w:val="0022319E"/>
    <w:rsid w:val="00256D1C"/>
    <w:rsid w:val="00292189"/>
    <w:rsid w:val="002A142A"/>
    <w:rsid w:val="002D29BB"/>
    <w:rsid w:val="002D5BD8"/>
    <w:rsid w:val="002F4FCB"/>
    <w:rsid w:val="00310490"/>
    <w:rsid w:val="003146F9"/>
    <w:rsid w:val="00325178"/>
    <w:rsid w:val="00367ABD"/>
    <w:rsid w:val="003A6EA7"/>
    <w:rsid w:val="003B5F12"/>
    <w:rsid w:val="003D2C8E"/>
    <w:rsid w:val="003F427C"/>
    <w:rsid w:val="00411CD7"/>
    <w:rsid w:val="00484996"/>
    <w:rsid w:val="004A2FEC"/>
    <w:rsid w:val="005527BD"/>
    <w:rsid w:val="00555AFC"/>
    <w:rsid w:val="00562348"/>
    <w:rsid w:val="00576F54"/>
    <w:rsid w:val="00595EF2"/>
    <w:rsid w:val="0069070D"/>
    <w:rsid w:val="006A5844"/>
    <w:rsid w:val="006E2770"/>
    <w:rsid w:val="006F5097"/>
    <w:rsid w:val="007545E8"/>
    <w:rsid w:val="00795454"/>
    <w:rsid w:val="008C01F6"/>
    <w:rsid w:val="008E4821"/>
    <w:rsid w:val="008F54FC"/>
    <w:rsid w:val="00981D76"/>
    <w:rsid w:val="009B0FD2"/>
    <w:rsid w:val="009D4988"/>
    <w:rsid w:val="009E3616"/>
    <w:rsid w:val="009F7115"/>
    <w:rsid w:val="00A0657F"/>
    <w:rsid w:val="00A36B70"/>
    <w:rsid w:val="00A60277"/>
    <w:rsid w:val="00AB33FF"/>
    <w:rsid w:val="00AD1643"/>
    <w:rsid w:val="00AF1018"/>
    <w:rsid w:val="00AF6599"/>
    <w:rsid w:val="00B103FA"/>
    <w:rsid w:val="00B10413"/>
    <w:rsid w:val="00B41787"/>
    <w:rsid w:val="00BB5ADA"/>
    <w:rsid w:val="00BE2AF5"/>
    <w:rsid w:val="00BE31C2"/>
    <w:rsid w:val="00BE59C9"/>
    <w:rsid w:val="00C27C41"/>
    <w:rsid w:val="00C3228D"/>
    <w:rsid w:val="00C3372D"/>
    <w:rsid w:val="00C36677"/>
    <w:rsid w:val="00C407A3"/>
    <w:rsid w:val="00C66B00"/>
    <w:rsid w:val="00C930DC"/>
    <w:rsid w:val="00C93BBF"/>
    <w:rsid w:val="00CB15BF"/>
    <w:rsid w:val="00CF02C8"/>
    <w:rsid w:val="00D23B74"/>
    <w:rsid w:val="00D410C4"/>
    <w:rsid w:val="00D41308"/>
    <w:rsid w:val="00D715EB"/>
    <w:rsid w:val="00D7250E"/>
    <w:rsid w:val="00E56DE2"/>
    <w:rsid w:val="00E831A6"/>
    <w:rsid w:val="00E87363"/>
    <w:rsid w:val="00E90B1F"/>
    <w:rsid w:val="00E94E29"/>
    <w:rsid w:val="00EA1A8E"/>
    <w:rsid w:val="00F01DBE"/>
    <w:rsid w:val="00F538F6"/>
    <w:rsid w:val="00F7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8E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3B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659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Hyperlink">
    <w:name w:val="Hyperlink"/>
    <w:basedOn w:val="DefaultParagraphFont"/>
    <w:uiPriority w:val="99"/>
    <w:rsid w:val="003D2C8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D2C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C8E"/>
  </w:style>
  <w:style w:type="character" w:styleId="PageNumber">
    <w:name w:val="page number"/>
    <w:basedOn w:val="DefaultParagraphFont"/>
    <w:uiPriority w:val="99"/>
    <w:semiHidden/>
    <w:unhideWhenUsed/>
    <w:rsid w:val="003D2C8E"/>
  </w:style>
  <w:style w:type="character" w:customStyle="1" w:styleId="highlight">
    <w:name w:val="highlight"/>
    <w:basedOn w:val="DefaultParagraphFont"/>
    <w:rsid w:val="00484996"/>
  </w:style>
  <w:style w:type="character" w:customStyle="1" w:styleId="Heading2Char">
    <w:name w:val="Heading 2 Char"/>
    <w:basedOn w:val="DefaultParagraphFont"/>
    <w:link w:val="Heading2"/>
    <w:uiPriority w:val="9"/>
    <w:rsid w:val="00C93BB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customStyle="1" w:styleId="p1">
    <w:name w:val="p1"/>
    <w:basedOn w:val="Normal"/>
    <w:rsid w:val="00096B7C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096B7C"/>
    <w:pPr>
      <w:spacing w:line="125" w:lineRule="atLeast"/>
      <w:ind w:left="165"/>
      <w:jc w:val="both"/>
    </w:pPr>
    <w:rPr>
      <w:rFonts w:ascii="Helvetica" w:hAnsi="Helvetica" w:cs="Times New Roman"/>
      <w:color w:val="2C2728"/>
      <w:sz w:val="12"/>
      <w:szCs w:val="12"/>
    </w:rPr>
  </w:style>
  <w:style w:type="character" w:customStyle="1" w:styleId="s1">
    <w:name w:val="s1"/>
    <w:basedOn w:val="DefaultParagraphFont"/>
    <w:rsid w:val="00096B7C"/>
    <w:rPr>
      <w:rFonts w:ascii="Helvetica" w:hAnsi="Helvetica" w:hint="default"/>
      <w:color w:val="000000"/>
      <w:sz w:val="18"/>
      <w:szCs w:val="18"/>
    </w:rPr>
  </w:style>
  <w:style w:type="character" w:customStyle="1" w:styleId="apple-converted-space">
    <w:name w:val="apple-converted-space"/>
    <w:basedOn w:val="DefaultParagraphFont"/>
    <w:rsid w:val="00096B7C"/>
  </w:style>
  <w:style w:type="paragraph" w:styleId="BalloonText">
    <w:name w:val="Balloon Text"/>
    <w:basedOn w:val="Normal"/>
    <w:link w:val="BalloonTextChar"/>
    <w:uiPriority w:val="99"/>
    <w:semiHidden/>
    <w:unhideWhenUsed/>
    <w:rsid w:val="009F71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11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cbiogune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Users/tcardoso/Documents/CICBiogune%202013/Accepeted%20papers/2018/Paper%20LKB1/eBiomedicine/answer%20to%20reviewers%20LKB1/eBiomedicine/mlmartinez@cicbiogune.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/>
      <vt:lpstr>Editors and Academic Editors of eBiomedicine,</vt:lpstr>
      <vt:lpstr>    Please find enclosed the original research article entitled “SUMOylation regulat</vt:lpstr>
      <vt:lpstr>Best regards,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2019-04-04T14:16:00Z</dcterms:created>
  <dcterms:modified xsi:type="dcterms:W3CDTF">2019-04-04T14:16:00Z</dcterms:modified>
</cp:coreProperties>
</file>