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B2D4A2" w14:textId="77777777" w:rsidR="00D652FA" w:rsidRDefault="00D652FA">
      <w:pPr>
        <w:pStyle w:val="BodyText"/>
        <w:outlineLvl w:val="0"/>
        <w:rPr>
          <w:rFonts w:ascii="Helvetica" w:hAnsi="Helvetica" w:cs="Arial"/>
          <w:b/>
          <w:i w:val="0"/>
          <w:sz w:val="22"/>
          <w:szCs w:val="22"/>
        </w:rPr>
      </w:pPr>
    </w:p>
    <w:p w14:paraId="5A940D89" w14:textId="77777777" w:rsidR="00D652FA" w:rsidRDefault="00E1422E">
      <w:pPr>
        <w:pStyle w:val="BodyText"/>
        <w:outlineLvl w:val="0"/>
        <w:rPr>
          <w:rFonts w:ascii="Helvetica" w:hAnsi="Helvetica" w:cs="Arial"/>
          <w:b/>
          <w:i w:val="0"/>
          <w:sz w:val="22"/>
          <w:szCs w:val="22"/>
        </w:rPr>
      </w:pPr>
      <w:r>
        <w:rPr>
          <w:rFonts w:ascii="Helvetica" w:hAnsi="Helvetica" w:cs="Arial"/>
          <w:b/>
          <w:i w:val="0"/>
          <w:sz w:val="22"/>
          <w:szCs w:val="22"/>
        </w:rPr>
        <w:t>Submission ID #: 60096</w:t>
      </w:r>
    </w:p>
    <w:p w14:paraId="7CD833EE" w14:textId="77777777" w:rsidR="00D652FA" w:rsidRDefault="00E1422E">
      <w:pPr>
        <w:pStyle w:val="BodyText"/>
        <w:outlineLvl w:val="0"/>
        <w:rPr>
          <w:rFonts w:ascii="Helvetica" w:hAnsi="Helvetica" w:cs="Arial"/>
          <w:b/>
          <w:i w:val="0"/>
          <w:sz w:val="22"/>
          <w:szCs w:val="22"/>
        </w:rPr>
      </w:pPr>
      <w:r>
        <w:rPr>
          <w:rFonts w:ascii="Helvetica" w:hAnsi="Helvetica" w:cs="Arial"/>
          <w:b/>
          <w:i w:val="0"/>
          <w:sz w:val="22"/>
          <w:szCs w:val="22"/>
        </w:rPr>
        <w:t>Scriptwriter Name: Anthony Iannazzi</w:t>
      </w:r>
    </w:p>
    <w:p w14:paraId="0D4D38A3" w14:textId="77777777" w:rsidR="00D652FA" w:rsidRDefault="00E1422E">
      <w:pPr>
        <w:pStyle w:val="BodyText"/>
        <w:outlineLvl w:val="0"/>
        <w:rPr>
          <w:rFonts w:ascii="Helvetica" w:hAnsi="Helvetica" w:cs="Arial"/>
          <w:b/>
          <w:sz w:val="22"/>
          <w:szCs w:val="22"/>
        </w:rPr>
      </w:pPr>
      <w:r>
        <w:rPr>
          <w:rFonts w:ascii="Helvetica" w:hAnsi="Helvetica" w:cs="Arial"/>
          <w:b/>
          <w:i w:val="0"/>
          <w:sz w:val="22"/>
          <w:szCs w:val="22"/>
          <w:highlight w:val="yellow"/>
        </w:rPr>
        <w:t>Project Page Link</w:t>
      </w:r>
      <w:r>
        <w:rPr>
          <w:rFonts w:ascii="Helvetica" w:hAnsi="Helvetica" w:cs="Arial"/>
          <w:b/>
          <w:i w:val="0"/>
          <w:sz w:val="22"/>
          <w:szCs w:val="22"/>
        </w:rPr>
        <w:t xml:space="preserve">: </w:t>
      </w:r>
      <w:hyperlink r:id="rId7" w:tgtFrame="_blank" w:history="1">
        <w:r>
          <w:rPr>
            <w:rStyle w:val="Hyperlink"/>
            <w:rFonts w:ascii="Helvetica" w:hAnsi="Helvetica" w:cs="Arial"/>
            <w:b/>
            <w:i w:val="0"/>
            <w:iCs/>
            <w:sz w:val="22"/>
            <w:szCs w:val="22"/>
          </w:rPr>
          <w:t>http://www.jove.com/files_upload.php?src=18329328</w:t>
        </w:r>
      </w:hyperlink>
    </w:p>
    <w:p w14:paraId="66826C66" w14:textId="77777777" w:rsidR="00D652FA" w:rsidRDefault="00D652FA">
      <w:pPr>
        <w:pStyle w:val="BodyText"/>
        <w:outlineLvl w:val="0"/>
        <w:rPr>
          <w:rFonts w:ascii="Helvetica" w:hAnsi="Helvetica" w:cs="Arial"/>
          <w:b/>
          <w:i w:val="0"/>
          <w:sz w:val="28"/>
          <w:szCs w:val="28"/>
        </w:rPr>
      </w:pPr>
    </w:p>
    <w:p w14:paraId="3485852F" w14:textId="77777777" w:rsidR="00D652FA" w:rsidRDefault="00E1422E">
      <w:pPr>
        <w:outlineLvl w:val="0"/>
        <w:rPr>
          <w:rFonts w:ascii="Helvetica" w:hAnsi="Helvetica" w:cs="Arial"/>
          <w:b/>
          <w:sz w:val="28"/>
          <w:szCs w:val="28"/>
        </w:rPr>
      </w:pPr>
      <w:r>
        <w:rPr>
          <w:rFonts w:ascii="Helvetica" w:hAnsi="Helvetica" w:cs="Arial"/>
          <w:b/>
          <w:sz w:val="28"/>
          <w:szCs w:val="28"/>
        </w:rPr>
        <w:t>Title: High-Resolution Complexome Profiling by Cryoslicing BN-MS Analysis</w:t>
      </w:r>
    </w:p>
    <w:p w14:paraId="015326C8" w14:textId="77777777" w:rsidR="00D652FA" w:rsidRDefault="00D652FA">
      <w:pPr>
        <w:pStyle w:val="CM10"/>
        <w:outlineLvl w:val="0"/>
        <w:rPr>
          <w:rFonts w:ascii="Helvetica" w:hAnsi="Helvetica" w:cs="Arial"/>
          <w:b/>
          <w:sz w:val="28"/>
          <w:szCs w:val="28"/>
        </w:rPr>
      </w:pPr>
    </w:p>
    <w:p w14:paraId="6E037DCD" w14:textId="77777777" w:rsidR="00D652FA" w:rsidRDefault="00E1422E">
      <w:pPr>
        <w:pStyle w:val="CM10"/>
        <w:outlineLvl w:val="0"/>
        <w:rPr>
          <w:rFonts w:ascii="Helvetica" w:hAnsi="Helvetica"/>
          <w:b/>
          <w:sz w:val="28"/>
          <w:szCs w:val="28"/>
          <w:lang w:val="de-DE"/>
        </w:rPr>
      </w:pPr>
      <w:r>
        <w:rPr>
          <w:rFonts w:ascii="Helvetica" w:hAnsi="Helvetica" w:cs="Arial"/>
          <w:b/>
          <w:sz w:val="28"/>
          <w:szCs w:val="28"/>
          <w:lang w:val="de-DE"/>
        </w:rPr>
        <w:t xml:space="preserve">Authors and Affiliations: </w:t>
      </w:r>
    </w:p>
    <w:p w14:paraId="16FE15B1" w14:textId="77777777" w:rsidR="00D652FA" w:rsidRDefault="00E1422E">
      <w:pPr>
        <w:outlineLvl w:val="0"/>
        <w:rPr>
          <w:rFonts w:ascii="Helvetica" w:eastAsia="Times New Roman" w:hAnsi="Helvetica" w:cs="Arial"/>
          <w:bCs/>
          <w:color w:val="000000"/>
          <w:sz w:val="28"/>
          <w:szCs w:val="28"/>
          <w:lang w:val="de-DE"/>
        </w:rPr>
      </w:pPr>
      <w:r>
        <w:rPr>
          <w:rFonts w:ascii="Helvetica" w:eastAsia="Times New Roman" w:hAnsi="Helvetica" w:cs="Arial"/>
          <w:bCs/>
          <w:color w:val="000000"/>
          <w:sz w:val="28"/>
          <w:szCs w:val="28"/>
          <w:lang w:val="de-DE"/>
        </w:rPr>
        <w:t>Catrin Swantje Müller</w:t>
      </w:r>
      <w:r>
        <w:rPr>
          <w:rFonts w:ascii="Helvetica" w:eastAsia="Times New Roman" w:hAnsi="Helvetica" w:cs="Arial"/>
          <w:bCs/>
          <w:color w:val="000000"/>
          <w:sz w:val="28"/>
          <w:szCs w:val="28"/>
          <w:vertAlign w:val="superscript"/>
          <w:lang w:val="de-DE"/>
        </w:rPr>
        <w:t>1</w:t>
      </w:r>
      <w:r>
        <w:rPr>
          <w:rFonts w:ascii="Helvetica" w:eastAsia="Times New Roman" w:hAnsi="Helvetica" w:cs="Arial"/>
          <w:bCs/>
          <w:color w:val="000000"/>
          <w:sz w:val="28"/>
          <w:szCs w:val="28"/>
          <w:lang w:val="de-DE"/>
        </w:rPr>
        <w:t>, Wolfgang Bildl</w:t>
      </w:r>
      <w:r>
        <w:rPr>
          <w:rFonts w:ascii="Helvetica" w:eastAsia="Times New Roman" w:hAnsi="Helvetica" w:cs="Arial"/>
          <w:bCs/>
          <w:color w:val="000000"/>
          <w:sz w:val="28"/>
          <w:szCs w:val="28"/>
          <w:vertAlign w:val="superscript"/>
          <w:lang w:val="de-DE"/>
        </w:rPr>
        <w:t>1</w:t>
      </w:r>
      <w:r>
        <w:rPr>
          <w:rFonts w:ascii="Helvetica" w:eastAsia="Times New Roman" w:hAnsi="Helvetica" w:cs="Arial"/>
          <w:bCs/>
          <w:color w:val="000000"/>
          <w:sz w:val="28"/>
          <w:szCs w:val="28"/>
          <w:lang w:val="de-DE"/>
        </w:rPr>
        <w:t>, Norbert Klugbauer</w:t>
      </w:r>
      <w:r>
        <w:rPr>
          <w:rFonts w:ascii="Helvetica" w:eastAsia="Times New Roman" w:hAnsi="Helvetica" w:cs="Arial"/>
          <w:bCs/>
          <w:color w:val="000000"/>
          <w:sz w:val="28"/>
          <w:szCs w:val="28"/>
          <w:vertAlign w:val="superscript"/>
          <w:lang w:val="de-DE"/>
        </w:rPr>
        <w:t>2</w:t>
      </w:r>
      <w:r>
        <w:rPr>
          <w:rFonts w:ascii="Helvetica" w:eastAsia="Times New Roman" w:hAnsi="Helvetica" w:cs="Arial"/>
          <w:bCs/>
          <w:color w:val="000000"/>
          <w:sz w:val="28"/>
          <w:szCs w:val="28"/>
          <w:lang w:val="de-DE"/>
        </w:rPr>
        <w:t>, Alexander Haupt</w:t>
      </w:r>
      <w:r>
        <w:rPr>
          <w:rFonts w:ascii="Helvetica" w:eastAsia="Times New Roman" w:hAnsi="Helvetica" w:cs="Arial"/>
          <w:bCs/>
          <w:color w:val="000000"/>
          <w:sz w:val="28"/>
          <w:szCs w:val="28"/>
          <w:vertAlign w:val="superscript"/>
          <w:lang w:val="de-DE"/>
        </w:rPr>
        <w:t>1</w:t>
      </w:r>
      <w:r>
        <w:rPr>
          <w:rFonts w:ascii="Helvetica" w:eastAsia="Times New Roman" w:hAnsi="Helvetica" w:cs="Arial"/>
          <w:bCs/>
          <w:color w:val="000000"/>
          <w:sz w:val="28"/>
          <w:szCs w:val="28"/>
          <w:lang w:val="de-DE"/>
        </w:rPr>
        <w:t>, Bernd Fakler</w:t>
      </w:r>
      <w:r>
        <w:rPr>
          <w:rFonts w:ascii="Helvetica" w:eastAsia="Times New Roman" w:hAnsi="Helvetica" w:cs="Arial"/>
          <w:bCs/>
          <w:color w:val="000000"/>
          <w:sz w:val="28"/>
          <w:szCs w:val="28"/>
          <w:vertAlign w:val="superscript"/>
          <w:lang w:val="de-DE"/>
        </w:rPr>
        <w:t>1,3</w:t>
      </w:r>
      <w:r>
        <w:rPr>
          <w:rFonts w:ascii="Helvetica" w:eastAsia="Times New Roman" w:hAnsi="Helvetica" w:cs="Arial"/>
          <w:bCs/>
          <w:color w:val="000000"/>
          <w:sz w:val="28"/>
          <w:szCs w:val="28"/>
          <w:lang w:val="de-DE"/>
        </w:rPr>
        <w:t>, Uwe Schulte</w:t>
      </w:r>
      <w:r>
        <w:rPr>
          <w:rFonts w:ascii="Helvetica" w:eastAsia="Times New Roman" w:hAnsi="Helvetica" w:cs="Arial"/>
          <w:bCs/>
          <w:color w:val="000000"/>
          <w:sz w:val="28"/>
          <w:szCs w:val="28"/>
          <w:vertAlign w:val="superscript"/>
          <w:lang w:val="de-DE"/>
        </w:rPr>
        <w:t>1,3,4</w:t>
      </w:r>
    </w:p>
    <w:p w14:paraId="2C92DBD4" w14:textId="77777777" w:rsidR="00D652FA" w:rsidRDefault="00D652FA">
      <w:pPr>
        <w:outlineLvl w:val="0"/>
        <w:rPr>
          <w:rFonts w:ascii="Helvetica" w:eastAsia="Times New Roman" w:hAnsi="Helvetica" w:cs="Arial"/>
          <w:bCs/>
          <w:color w:val="000000"/>
          <w:sz w:val="28"/>
          <w:szCs w:val="28"/>
          <w:lang w:val="de-DE"/>
        </w:rPr>
      </w:pPr>
    </w:p>
    <w:p w14:paraId="19081428" w14:textId="77777777" w:rsidR="00D652FA" w:rsidRDefault="00E1422E">
      <w:pPr>
        <w:outlineLvl w:val="0"/>
        <w:rPr>
          <w:rFonts w:ascii="Helvetica" w:eastAsia="Times New Roman" w:hAnsi="Helvetica" w:cs="Arial"/>
          <w:bCs/>
          <w:color w:val="000000"/>
          <w:sz w:val="28"/>
          <w:szCs w:val="28"/>
        </w:rPr>
      </w:pPr>
      <w:r>
        <w:rPr>
          <w:rFonts w:ascii="Helvetica" w:eastAsia="Times New Roman" w:hAnsi="Helvetica" w:cs="Arial"/>
          <w:bCs/>
          <w:color w:val="000000"/>
          <w:sz w:val="28"/>
          <w:szCs w:val="28"/>
          <w:vertAlign w:val="superscript"/>
        </w:rPr>
        <w:t>1</w:t>
      </w:r>
      <w:r>
        <w:rPr>
          <w:rFonts w:ascii="Helvetica" w:eastAsia="Times New Roman" w:hAnsi="Helvetica" w:cs="Arial"/>
          <w:bCs/>
          <w:color w:val="000000"/>
          <w:sz w:val="28"/>
          <w:szCs w:val="28"/>
        </w:rPr>
        <w:t>Institute of Physiology, Faculty of Medicine, Albert-Ludwigs-University, Freiburg, Germany</w:t>
      </w:r>
    </w:p>
    <w:p w14:paraId="65FA0896" w14:textId="77777777" w:rsidR="00D652FA" w:rsidRDefault="00E1422E">
      <w:pPr>
        <w:outlineLvl w:val="0"/>
        <w:rPr>
          <w:rFonts w:ascii="Helvetica" w:eastAsia="Times New Roman" w:hAnsi="Helvetica" w:cs="Arial"/>
          <w:bCs/>
          <w:color w:val="000000"/>
          <w:sz w:val="28"/>
          <w:szCs w:val="28"/>
        </w:rPr>
      </w:pPr>
      <w:r>
        <w:rPr>
          <w:rFonts w:ascii="Helvetica" w:eastAsia="Times New Roman" w:hAnsi="Helvetica" w:cs="Arial"/>
          <w:bCs/>
          <w:color w:val="000000"/>
          <w:sz w:val="28"/>
          <w:szCs w:val="28"/>
          <w:vertAlign w:val="superscript"/>
        </w:rPr>
        <w:t>2</w:t>
      </w:r>
      <w:r>
        <w:rPr>
          <w:rFonts w:ascii="Helvetica" w:eastAsia="Times New Roman" w:hAnsi="Helvetica" w:cs="Arial"/>
          <w:bCs/>
          <w:color w:val="000000"/>
          <w:sz w:val="28"/>
          <w:szCs w:val="28"/>
        </w:rPr>
        <w:t>Institute of Experimental and Clinical Pharmacology and Toxicology, Faculty of Medicine, Albert-Ludwigs-University, Freiburg, Germany</w:t>
      </w:r>
    </w:p>
    <w:p w14:paraId="44285C53" w14:textId="77777777" w:rsidR="00D652FA" w:rsidRDefault="00E1422E">
      <w:pPr>
        <w:outlineLvl w:val="0"/>
        <w:rPr>
          <w:rFonts w:ascii="Helvetica" w:eastAsia="Times New Roman" w:hAnsi="Helvetica" w:cs="Arial"/>
          <w:bCs/>
          <w:color w:val="000000"/>
          <w:sz w:val="28"/>
          <w:szCs w:val="28"/>
        </w:rPr>
      </w:pPr>
      <w:r>
        <w:rPr>
          <w:rFonts w:ascii="Helvetica" w:eastAsia="Times New Roman" w:hAnsi="Helvetica" w:cs="Arial"/>
          <w:bCs/>
          <w:color w:val="000000"/>
          <w:sz w:val="28"/>
          <w:szCs w:val="28"/>
          <w:vertAlign w:val="superscript"/>
        </w:rPr>
        <w:t>3</w:t>
      </w:r>
      <w:r>
        <w:rPr>
          <w:rFonts w:ascii="Helvetica" w:eastAsia="Times New Roman" w:hAnsi="Helvetica" w:cs="Arial"/>
          <w:bCs/>
          <w:color w:val="000000"/>
          <w:sz w:val="28"/>
          <w:szCs w:val="28"/>
        </w:rPr>
        <w:t xml:space="preserve">Signalling Research Centres BIOSS and CIBSS, Freiburg, Germany </w:t>
      </w:r>
    </w:p>
    <w:p w14:paraId="5B6AC354" w14:textId="77777777" w:rsidR="00D652FA" w:rsidRDefault="00E1422E">
      <w:pPr>
        <w:outlineLvl w:val="0"/>
        <w:rPr>
          <w:rFonts w:ascii="Helvetica" w:eastAsia="Times New Roman" w:hAnsi="Helvetica" w:cs="Arial"/>
          <w:bCs/>
          <w:color w:val="000000"/>
          <w:sz w:val="28"/>
          <w:szCs w:val="28"/>
          <w:lang w:val="de-DE"/>
        </w:rPr>
      </w:pPr>
      <w:r>
        <w:rPr>
          <w:rFonts w:ascii="Helvetica" w:eastAsia="Times New Roman" w:hAnsi="Helvetica" w:cs="Arial"/>
          <w:bCs/>
          <w:color w:val="000000"/>
          <w:sz w:val="28"/>
          <w:szCs w:val="28"/>
          <w:vertAlign w:val="superscript"/>
          <w:lang w:val="de-DE"/>
        </w:rPr>
        <w:t>4</w:t>
      </w:r>
      <w:r>
        <w:rPr>
          <w:rFonts w:ascii="Helvetica" w:eastAsia="Times New Roman" w:hAnsi="Helvetica" w:cs="Arial"/>
          <w:bCs/>
          <w:color w:val="000000"/>
          <w:sz w:val="28"/>
          <w:szCs w:val="28"/>
          <w:lang w:val="de-DE"/>
        </w:rPr>
        <w:t xml:space="preserve">Logopharm GmbH, Schloßstr. 14, 79232 March-Buchheim, Germany </w:t>
      </w:r>
    </w:p>
    <w:p w14:paraId="29D44BED" w14:textId="77777777" w:rsidR="00D652FA" w:rsidRDefault="00D652FA">
      <w:pPr>
        <w:outlineLvl w:val="0"/>
        <w:rPr>
          <w:rFonts w:ascii="Helvetica" w:hAnsi="Helvetica" w:cs="Arial"/>
          <w:sz w:val="22"/>
          <w:szCs w:val="22"/>
          <w:lang w:val="de-DE"/>
        </w:rPr>
      </w:pPr>
    </w:p>
    <w:p w14:paraId="507197D7" w14:textId="77777777" w:rsidR="00D652FA" w:rsidRDefault="00E1422E">
      <w:pPr>
        <w:outlineLvl w:val="0"/>
        <w:rPr>
          <w:rFonts w:ascii="Helvetica" w:hAnsi="Helvetica" w:cs="Arial"/>
          <w:b/>
          <w:sz w:val="22"/>
          <w:szCs w:val="22"/>
        </w:rPr>
      </w:pPr>
      <w:r>
        <w:rPr>
          <w:rFonts w:ascii="Helvetica" w:hAnsi="Helvetica" w:cs="Arial"/>
          <w:b/>
          <w:sz w:val="22"/>
          <w:szCs w:val="22"/>
        </w:rPr>
        <w:t xml:space="preserve">Corresponding Author: </w:t>
      </w:r>
    </w:p>
    <w:p w14:paraId="30DAFDA8" w14:textId="77777777" w:rsidR="00D652FA" w:rsidRDefault="00E1422E">
      <w:pPr>
        <w:outlineLvl w:val="0"/>
        <w:rPr>
          <w:rFonts w:ascii="Helvetica" w:hAnsi="Helvetica" w:cs="Arial"/>
          <w:sz w:val="22"/>
          <w:szCs w:val="22"/>
        </w:rPr>
      </w:pPr>
      <w:r>
        <w:rPr>
          <w:rFonts w:ascii="Helvetica" w:hAnsi="Helvetica" w:cs="Arial"/>
          <w:sz w:val="22"/>
          <w:szCs w:val="22"/>
        </w:rPr>
        <w:t>Uwe Schulte</w:t>
      </w:r>
      <w:r>
        <w:rPr>
          <w:rFonts w:ascii="Helvetica" w:hAnsi="Helvetica" w:cs="Arial"/>
          <w:sz w:val="22"/>
          <w:szCs w:val="22"/>
        </w:rPr>
        <w:tab/>
      </w:r>
      <w:r>
        <w:rPr>
          <w:rFonts w:ascii="Helvetica" w:hAnsi="Helvetica" w:cs="Arial"/>
          <w:sz w:val="22"/>
          <w:szCs w:val="22"/>
        </w:rPr>
        <w:tab/>
      </w:r>
      <w:r>
        <w:rPr>
          <w:rFonts w:ascii="Helvetica" w:hAnsi="Helvetica" w:cs="Arial"/>
          <w:sz w:val="22"/>
          <w:szCs w:val="22"/>
        </w:rPr>
        <w:tab/>
        <w:t>uwe.schulte@physiologie.uni-freiburg.de</w:t>
      </w:r>
    </w:p>
    <w:p w14:paraId="5C41D4BF" w14:textId="77777777" w:rsidR="00D652FA" w:rsidRDefault="00D652FA">
      <w:pPr>
        <w:outlineLvl w:val="0"/>
        <w:rPr>
          <w:rFonts w:ascii="Helvetica" w:hAnsi="Helvetica" w:cs="Arial"/>
          <w:sz w:val="22"/>
          <w:szCs w:val="22"/>
        </w:rPr>
      </w:pPr>
    </w:p>
    <w:p w14:paraId="648B7E7F" w14:textId="77777777" w:rsidR="00D652FA" w:rsidRDefault="00E1422E">
      <w:pPr>
        <w:outlineLvl w:val="0"/>
        <w:rPr>
          <w:rFonts w:ascii="Helvetica" w:hAnsi="Helvetica" w:cs="Arial"/>
          <w:sz w:val="22"/>
          <w:szCs w:val="22"/>
        </w:rPr>
      </w:pPr>
      <w:r>
        <w:rPr>
          <w:rFonts w:ascii="Helvetica" w:hAnsi="Helvetica" w:cs="Arial"/>
          <w:b/>
          <w:sz w:val="22"/>
          <w:szCs w:val="22"/>
        </w:rPr>
        <w:t>Email Addresses for Co-authors:</w:t>
      </w:r>
      <w:r>
        <w:rPr>
          <w:rFonts w:ascii="Helvetica" w:hAnsi="Helvetica" w:cs="Arial"/>
          <w:sz w:val="22"/>
          <w:szCs w:val="22"/>
        </w:rPr>
        <w:t xml:space="preserve"> </w:t>
      </w:r>
    </w:p>
    <w:p w14:paraId="5680C98B" w14:textId="77777777" w:rsidR="00D652FA" w:rsidRDefault="00E1422E">
      <w:pPr>
        <w:outlineLvl w:val="0"/>
        <w:rPr>
          <w:rFonts w:ascii="Helvetica" w:hAnsi="Helvetica" w:cs="Arial"/>
          <w:bCs/>
          <w:sz w:val="22"/>
          <w:szCs w:val="22"/>
        </w:rPr>
      </w:pPr>
      <w:r>
        <w:rPr>
          <w:rFonts w:ascii="Helvetica" w:hAnsi="Helvetica" w:cs="Arial"/>
          <w:bCs/>
          <w:sz w:val="22"/>
          <w:szCs w:val="22"/>
        </w:rPr>
        <w:t>catrin.mueller@physiologie.uni-freiburg.de</w:t>
      </w:r>
    </w:p>
    <w:p w14:paraId="25C0B98E" w14:textId="77777777" w:rsidR="00D652FA" w:rsidRDefault="00E1422E">
      <w:pPr>
        <w:outlineLvl w:val="0"/>
        <w:rPr>
          <w:rFonts w:ascii="Helvetica" w:hAnsi="Helvetica" w:cs="Arial"/>
          <w:bCs/>
          <w:sz w:val="22"/>
          <w:szCs w:val="22"/>
        </w:rPr>
      </w:pPr>
      <w:r>
        <w:rPr>
          <w:rFonts w:ascii="Helvetica" w:hAnsi="Helvetica" w:cs="Arial"/>
          <w:bCs/>
          <w:sz w:val="22"/>
          <w:szCs w:val="22"/>
        </w:rPr>
        <w:t>wolfgang.bildl@physiologie.uni-freiburg.de</w:t>
      </w:r>
    </w:p>
    <w:p w14:paraId="6D9B512D" w14:textId="77777777" w:rsidR="00D652FA" w:rsidRDefault="00E1422E">
      <w:pPr>
        <w:outlineLvl w:val="0"/>
        <w:rPr>
          <w:rFonts w:ascii="Helvetica" w:hAnsi="Helvetica" w:cs="Arial"/>
          <w:bCs/>
          <w:sz w:val="22"/>
          <w:szCs w:val="22"/>
        </w:rPr>
      </w:pPr>
      <w:r>
        <w:rPr>
          <w:rFonts w:ascii="Helvetica" w:hAnsi="Helvetica" w:cs="Arial"/>
          <w:bCs/>
          <w:sz w:val="22"/>
          <w:szCs w:val="22"/>
        </w:rPr>
        <w:t>n.klugbauer@pharmakol.uni-freiburg.de</w:t>
      </w:r>
    </w:p>
    <w:p w14:paraId="7A862E52" w14:textId="77777777" w:rsidR="00D652FA" w:rsidRDefault="00E1422E">
      <w:pPr>
        <w:outlineLvl w:val="0"/>
        <w:rPr>
          <w:rFonts w:ascii="Helvetica" w:hAnsi="Helvetica" w:cs="Arial"/>
          <w:bCs/>
          <w:sz w:val="22"/>
          <w:szCs w:val="22"/>
        </w:rPr>
      </w:pPr>
      <w:r>
        <w:rPr>
          <w:rFonts w:ascii="Helvetica" w:hAnsi="Helvetica" w:cs="Arial"/>
          <w:bCs/>
          <w:sz w:val="22"/>
          <w:szCs w:val="22"/>
        </w:rPr>
        <w:t>alexander.haupt@physiologie.uni-freiburg.de</w:t>
      </w:r>
    </w:p>
    <w:p w14:paraId="08ABED1D" w14:textId="77777777" w:rsidR="00D652FA" w:rsidRDefault="00E1422E">
      <w:pPr>
        <w:outlineLvl w:val="0"/>
        <w:rPr>
          <w:rFonts w:ascii="Helvetica" w:hAnsi="Helvetica" w:cs="Arial"/>
          <w:bCs/>
          <w:sz w:val="22"/>
          <w:szCs w:val="22"/>
        </w:rPr>
      </w:pPr>
      <w:r>
        <w:rPr>
          <w:rFonts w:ascii="Helvetica" w:hAnsi="Helvetica" w:cs="Arial"/>
          <w:bCs/>
          <w:sz w:val="22"/>
          <w:szCs w:val="22"/>
        </w:rPr>
        <w:t>bernd.fakler@physiologie.uni-freiburg.de</w:t>
      </w:r>
    </w:p>
    <w:p w14:paraId="46B4259C" w14:textId="77777777" w:rsidR="00D652FA" w:rsidRDefault="00D652FA">
      <w:pPr>
        <w:outlineLvl w:val="0"/>
        <w:rPr>
          <w:rFonts w:ascii="Helvetica" w:hAnsi="Helvetica" w:cs="Arial"/>
          <w:b/>
          <w:sz w:val="22"/>
          <w:szCs w:val="22"/>
        </w:rPr>
      </w:pPr>
    </w:p>
    <w:p w14:paraId="0813B4BB" w14:textId="77777777" w:rsidR="00D652FA" w:rsidRDefault="00D652FA">
      <w:pPr>
        <w:outlineLvl w:val="0"/>
        <w:rPr>
          <w:rFonts w:ascii="Helvetica" w:hAnsi="Helvetica" w:cs="Arial"/>
          <w:b/>
          <w:sz w:val="22"/>
          <w:szCs w:val="22"/>
        </w:rPr>
      </w:pPr>
    </w:p>
    <w:p w14:paraId="7709225A" w14:textId="77777777" w:rsidR="00D652FA" w:rsidRDefault="00E1422E">
      <w:pPr>
        <w:rPr>
          <w:rFonts w:ascii="Helvetica" w:hAnsi="Helvetica" w:cs="Arial"/>
          <w:b/>
          <w:sz w:val="22"/>
          <w:szCs w:val="22"/>
        </w:rPr>
      </w:pPr>
      <w:r>
        <w:rPr>
          <w:rFonts w:ascii="Helvetica" w:hAnsi="Helvetica" w:cs="Arial"/>
          <w:b/>
          <w:sz w:val="22"/>
          <w:szCs w:val="22"/>
        </w:rPr>
        <w:br w:type="page"/>
      </w:r>
    </w:p>
    <w:p w14:paraId="3477CE48" w14:textId="77777777" w:rsidR="00D652FA" w:rsidRDefault="00E1422E">
      <w:pPr>
        <w:rPr>
          <w:rFonts w:ascii="Helvetica" w:hAnsi="Helvetica"/>
          <w:b/>
          <w:sz w:val="22"/>
        </w:rPr>
      </w:pPr>
      <w:r>
        <w:rPr>
          <w:rFonts w:ascii="Helvetica" w:hAnsi="Helvetica"/>
          <w:b/>
          <w:sz w:val="22"/>
        </w:rPr>
        <w:lastRenderedPageBreak/>
        <w:t>Author Questionnaire:</w:t>
      </w:r>
    </w:p>
    <w:p w14:paraId="73317619" w14:textId="77777777" w:rsidR="00D652FA" w:rsidRDefault="00E1422E">
      <w:pPr>
        <w:spacing w:before="120"/>
        <w:rPr>
          <w:rFonts w:ascii="Helvetica" w:hAnsi="Helvetica"/>
          <w:b/>
          <w:sz w:val="22"/>
        </w:rPr>
      </w:pPr>
      <w:r>
        <w:rPr>
          <w:rFonts w:ascii="Helvetica" w:hAnsi="Helvetica"/>
          <w:b/>
          <w:sz w:val="22"/>
        </w:rPr>
        <w:t xml:space="preserve">1. </w:t>
      </w:r>
      <w:r>
        <w:rPr>
          <w:rFonts w:ascii="Helvetica" w:hAnsi="Helvetica"/>
          <w:sz w:val="22"/>
        </w:rPr>
        <w:t>Microscopy: Does your protocol involve video microscopy, such as filming a complex dissection or microinjection technique?</w:t>
      </w:r>
      <w:r>
        <w:rPr>
          <w:rFonts w:ascii="Helvetica" w:hAnsi="Helvetica"/>
          <w:b/>
          <w:sz w:val="22"/>
        </w:rPr>
        <w:t xml:space="preserve"> No</w:t>
      </w:r>
    </w:p>
    <w:p w14:paraId="4B8C8408" w14:textId="77777777" w:rsidR="00D652FA" w:rsidRDefault="00E1422E">
      <w:pPr>
        <w:spacing w:before="120"/>
        <w:rPr>
          <w:rFonts w:ascii="Helvetica" w:hAnsi="Helvetica"/>
          <w:b/>
          <w:sz w:val="22"/>
        </w:rPr>
      </w:pPr>
      <w:r>
        <w:rPr>
          <w:rFonts w:ascii="Helvetica" w:hAnsi="Helvetica"/>
          <w:b/>
          <w:sz w:val="22"/>
        </w:rPr>
        <w:t xml:space="preserve">2. </w:t>
      </w:r>
      <w:r>
        <w:rPr>
          <w:rFonts w:ascii="Helvetica" w:hAnsi="Helvetica"/>
          <w:sz w:val="22"/>
        </w:rPr>
        <w:t xml:space="preserve">Does your protocol include software usage? </w:t>
      </w:r>
      <w:r>
        <w:rPr>
          <w:rFonts w:ascii="Helvetica" w:hAnsi="Helvetica"/>
          <w:b/>
          <w:sz w:val="22"/>
        </w:rPr>
        <w:t>Yes (optional)</w:t>
      </w:r>
    </w:p>
    <w:p w14:paraId="68B216EC" w14:textId="77777777" w:rsidR="00D652FA" w:rsidRDefault="00E1422E">
      <w:pPr>
        <w:spacing w:before="120"/>
        <w:rPr>
          <w:rFonts w:ascii="Helvetica" w:hAnsi="Helvetica"/>
          <w:sz w:val="22"/>
        </w:rPr>
      </w:pPr>
      <w:r>
        <w:rPr>
          <w:rFonts w:ascii="Helvetica" w:hAnsi="Helvetica"/>
          <w:sz w:val="22"/>
        </w:rPr>
        <w:t xml:space="preserve">If yes, we will need you to record using </w:t>
      </w:r>
      <w:hyperlink r:id="rId8" w:history="1">
        <w:r>
          <w:rPr>
            <w:rStyle w:val="Hyperlink"/>
            <w:rFonts w:ascii="Helvetica" w:hAnsi="Helvetica"/>
            <w:sz w:val="22"/>
          </w:rPr>
          <w:t>screen recording software</w:t>
        </w:r>
      </w:hyperlink>
      <w:r>
        <w:rPr>
          <w:rFonts w:ascii="Helvetica" w:hAnsi="Helvetica"/>
          <w:color w:val="3366FF"/>
          <w:sz w:val="22"/>
        </w:rPr>
        <w:t xml:space="preserve"> </w:t>
      </w:r>
      <w:r>
        <w:rPr>
          <w:rFonts w:ascii="Helvetica" w:hAnsi="Helvetica"/>
          <w:sz w:val="22"/>
        </w:rPr>
        <w:t xml:space="preserve">to capture the steps. If you use a Mac, </w:t>
      </w:r>
      <w:hyperlink r:id="rId9" w:history="1">
        <w:r>
          <w:rPr>
            <w:rStyle w:val="Hyperlink"/>
            <w:rFonts w:ascii="Helvetica" w:hAnsi="Helvetica"/>
            <w:sz w:val="22"/>
          </w:rPr>
          <w:t>QuickTime X</w:t>
        </w:r>
      </w:hyperlink>
      <w:r>
        <w:rPr>
          <w:rFonts w:ascii="Helvetica" w:hAnsi="Helvetica"/>
          <w:sz w:val="22"/>
        </w:rPr>
        <w:t xml:space="preserve"> also has the ability to record the steps.</w:t>
      </w:r>
    </w:p>
    <w:p w14:paraId="13264AC8" w14:textId="77777777" w:rsidR="00D652FA" w:rsidRDefault="00E1422E">
      <w:pPr>
        <w:spacing w:before="120"/>
        <w:rPr>
          <w:rFonts w:ascii="Helvetica" w:hAnsi="Helvetica"/>
          <w:sz w:val="22"/>
        </w:rPr>
      </w:pPr>
      <w:r>
        <w:rPr>
          <w:rFonts w:ascii="Helvetica" w:hAnsi="Helvetica"/>
          <w:b/>
          <w:sz w:val="22"/>
        </w:rPr>
        <w:t>3.</w:t>
      </w:r>
      <w:r>
        <w:rPr>
          <w:rFonts w:ascii="Helvetica" w:hAnsi="Helvetica"/>
          <w:sz w:val="22"/>
        </w:rPr>
        <w:t xml:space="preserve"> Which steps from the protocol section below are the most important for viewers to see? Please list 4-6 individual steps using the step numbers listed in this document. This information is important to prepare your Videographer for your shoot.</w:t>
      </w:r>
    </w:p>
    <w:p w14:paraId="3F0F957A" w14:textId="77777777" w:rsidR="00D652FA" w:rsidRDefault="00E1422E">
      <w:pPr>
        <w:spacing w:before="120"/>
        <w:rPr>
          <w:rFonts w:ascii="Helvetica" w:hAnsi="Helvetica"/>
          <w:i/>
          <w:sz w:val="22"/>
          <w:highlight w:val="yellow"/>
        </w:rPr>
      </w:pPr>
      <w:r>
        <w:rPr>
          <w:rFonts w:ascii="Helvetica" w:hAnsi="Helvetica"/>
          <w:i/>
          <w:sz w:val="22"/>
          <w:highlight w:val="yellow"/>
        </w:rPr>
        <w:t>Embedding and slicing of gel sections, steps 2.2.1, 2.2.2, 2.2.3, 2.2.7, 2.2.8</w:t>
      </w:r>
    </w:p>
    <w:p w14:paraId="53E63359" w14:textId="77777777" w:rsidR="00D652FA" w:rsidRDefault="00E1422E">
      <w:pPr>
        <w:spacing w:before="120"/>
        <w:rPr>
          <w:rFonts w:ascii="Helvetica" w:hAnsi="Helvetica"/>
          <w:sz w:val="22"/>
        </w:rPr>
      </w:pPr>
      <w:r>
        <w:rPr>
          <w:rFonts w:ascii="Helvetica" w:hAnsi="Helvetica"/>
          <w:b/>
          <w:sz w:val="22"/>
        </w:rPr>
        <w:t>4.</w:t>
      </w:r>
      <w:r>
        <w:rPr>
          <w:rFonts w:ascii="Helvetica" w:hAnsi="Helvetica"/>
          <w:sz w:val="22"/>
        </w:rPr>
        <w:t xml:space="preserve"> What is the single most difficult aspect of this procedure and what do you do to ensure success? Please list 1-2 individual steps using the step numbers listed in this document. </w:t>
      </w:r>
    </w:p>
    <w:p w14:paraId="414CC8DB" w14:textId="77777777" w:rsidR="00D652FA" w:rsidRDefault="00E1422E">
      <w:pPr>
        <w:spacing w:before="120"/>
        <w:rPr>
          <w:rFonts w:ascii="Helvetica" w:hAnsi="Helvetica"/>
          <w:i/>
          <w:sz w:val="22"/>
          <w:highlight w:val="yellow"/>
        </w:rPr>
      </w:pPr>
      <w:r>
        <w:rPr>
          <w:rFonts w:ascii="Helvetica" w:hAnsi="Helvetica"/>
          <w:i/>
          <w:sz w:val="22"/>
          <w:highlight w:val="yellow"/>
        </w:rPr>
        <w:t>To maintain correct orientation/alignment during embedding/slicing of gel sections (in order to avoid loss of resolution during sampling), steps 2.2.2 and 2.2.7</w:t>
      </w:r>
    </w:p>
    <w:p w14:paraId="39C24623" w14:textId="77777777" w:rsidR="00D652FA" w:rsidRDefault="00E1422E">
      <w:pPr>
        <w:spacing w:before="120"/>
        <w:rPr>
          <w:rFonts w:ascii="Helvetica" w:hAnsi="Helvetica"/>
          <w:sz w:val="22"/>
          <w:szCs w:val="22"/>
        </w:rPr>
      </w:pPr>
      <w:r>
        <w:rPr>
          <w:rFonts w:ascii="Helvetica" w:hAnsi="Helvetica"/>
          <w:b/>
          <w:sz w:val="22"/>
        </w:rPr>
        <w:t>5.</w:t>
      </w:r>
      <w:r>
        <w:rPr>
          <w:rFonts w:ascii="Helvetica" w:hAnsi="Helvetica"/>
          <w:sz w:val="22"/>
        </w:rPr>
        <w:t xml:space="preserve"> Will the filming </w:t>
      </w:r>
      <w:r>
        <w:rPr>
          <w:rFonts w:ascii="Helvetica" w:hAnsi="Helvetica"/>
          <w:sz w:val="22"/>
          <w:szCs w:val="22"/>
        </w:rPr>
        <w:t xml:space="preserve">need to take place in multiple locations? </w:t>
      </w:r>
      <w:r>
        <w:rPr>
          <w:rFonts w:ascii="Helvetica" w:hAnsi="Helvetica"/>
          <w:b/>
          <w:sz w:val="22"/>
          <w:szCs w:val="22"/>
        </w:rPr>
        <w:t>Yes</w:t>
      </w:r>
      <w:r>
        <w:rPr>
          <w:rFonts w:ascii="Helvetica" w:hAnsi="Helvetica"/>
          <w:sz w:val="22"/>
          <w:szCs w:val="22"/>
        </w:rPr>
        <w:t>; both rooms are on the same floor.</w:t>
      </w:r>
      <w:r>
        <w:rPr>
          <w:rFonts w:ascii="Helvetica" w:hAnsi="Helvetica"/>
          <w:b/>
          <w:sz w:val="22"/>
          <w:szCs w:val="22"/>
        </w:rPr>
        <w:br w:type="page"/>
      </w:r>
    </w:p>
    <w:p w14:paraId="6D09789D" w14:textId="77777777" w:rsidR="00D652FA" w:rsidRDefault="00E1422E">
      <w:pPr>
        <w:pStyle w:val="Title"/>
        <w:jc w:val="center"/>
        <w:rPr>
          <w:rFonts w:ascii="Helvetica" w:hAnsi="Helvetica"/>
        </w:rPr>
      </w:pPr>
      <w:r>
        <w:rPr>
          <w:rFonts w:ascii="Helvetica" w:hAnsi="Helvetica"/>
        </w:rPr>
        <w:lastRenderedPageBreak/>
        <w:t>Section - Introduction</w:t>
      </w:r>
    </w:p>
    <w:p w14:paraId="1F651F51" w14:textId="77777777" w:rsidR="00D652FA" w:rsidRDefault="00E1422E">
      <w:pPr>
        <w:rPr>
          <w:rFonts w:ascii="Helvetica" w:hAnsi="Helvetica" w:cs="Arial"/>
          <w:b/>
          <w:i/>
          <w:color w:val="2F5496"/>
          <w:szCs w:val="24"/>
        </w:rPr>
      </w:pPr>
      <w:r>
        <w:rPr>
          <w:rFonts w:ascii="Helvetica" w:hAnsi="Helvetica" w:cs="Arial"/>
          <w:b/>
          <w:bCs/>
          <w:i/>
          <w:color w:val="2F5496"/>
          <w:szCs w:val="24"/>
        </w:rPr>
        <w:t xml:space="preserve">Videographer: Interviewee Headshots are </w:t>
      </w:r>
      <w:r>
        <w:rPr>
          <w:rFonts w:ascii="Helvetica" w:hAnsi="Helvetica" w:cs="Arial"/>
          <w:b/>
          <w:bCs/>
          <w:i/>
          <w:color w:val="2F5496"/>
          <w:szCs w:val="24"/>
          <w:u w:val="single"/>
        </w:rPr>
        <w:t>required</w:t>
      </w:r>
      <w:r>
        <w:rPr>
          <w:rFonts w:ascii="Helvetica" w:hAnsi="Helvetica" w:cs="Arial"/>
          <w:b/>
          <w:bCs/>
          <w:i/>
          <w:color w:val="2F5496"/>
          <w:szCs w:val="24"/>
        </w:rPr>
        <w:t>. Take a headshot for each interviewee.</w:t>
      </w:r>
    </w:p>
    <w:p w14:paraId="056F18B5" w14:textId="77777777" w:rsidR="00D652FA" w:rsidRDefault="00D652FA">
      <w:pPr>
        <w:pStyle w:val="ColorfulList-Accent11"/>
        <w:ind w:left="270"/>
        <w:rPr>
          <w:rFonts w:ascii="Helvetica" w:hAnsi="Helvetica" w:cs="Arial"/>
          <w:b/>
          <w:sz w:val="22"/>
          <w:szCs w:val="22"/>
        </w:rPr>
      </w:pPr>
    </w:p>
    <w:p w14:paraId="121386AA" w14:textId="77777777" w:rsidR="00D652FA" w:rsidRDefault="00E1422E">
      <w:pPr>
        <w:pStyle w:val="ColorfulList-Accent11"/>
        <w:numPr>
          <w:ilvl w:val="0"/>
          <w:numId w:val="33"/>
        </w:numPr>
        <w:ind w:left="270" w:hanging="270"/>
        <w:rPr>
          <w:rFonts w:ascii="Helvetica" w:hAnsi="Helvetica" w:cs="Arial"/>
          <w:b/>
          <w:sz w:val="22"/>
          <w:szCs w:val="22"/>
        </w:rPr>
      </w:pPr>
      <w:r>
        <w:rPr>
          <w:rFonts w:ascii="Helvetica" w:hAnsi="Helvetica" w:cs="Arial"/>
          <w:b/>
          <w:sz w:val="22"/>
          <w:szCs w:val="22"/>
        </w:rPr>
        <w:t>REQUIRED Interview Statements: (Said by you on camera) - All interview statements may be edited for length and clarity.</w:t>
      </w:r>
    </w:p>
    <w:p w14:paraId="1221CFFF" w14:textId="77777777" w:rsidR="00D652FA" w:rsidRDefault="00D652FA">
      <w:pPr>
        <w:pStyle w:val="ColorfulList-Accent11"/>
        <w:ind w:left="270"/>
        <w:rPr>
          <w:rFonts w:ascii="Helvetica" w:hAnsi="Helvetica" w:cs="Arial"/>
          <w:b/>
          <w:sz w:val="22"/>
          <w:szCs w:val="22"/>
        </w:rPr>
      </w:pPr>
    </w:p>
    <w:p w14:paraId="363531DE" w14:textId="77777777" w:rsidR="00D652FA" w:rsidRDefault="00E1422E">
      <w:pPr>
        <w:pStyle w:val="ColorfulList-Accent11"/>
        <w:numPr>
          <w:ilvl w:val="1"/>
          <w:numId w:val="9"/>
        </w:numPr>
        <w:outlineLvl w:val="0"/>
        <w:rPr>
          <w:rFonts w:ascii="Helvetica" w:hAnsi="Helvetica" w:cs="Arial"/>
          <w:sz w:val="22"/>
          <w:szCs w:val="22"/>
        </w:rPr>
      </w:pPr>
      <w:r>
        <w:rPr>
          <w:rFonts w:ascii="Helvetica" w:hAnsi="Helvetica" w:cs="Arial"/>
          <w:b/>
          <w:sz w:val="22"/>
          <w:szCs w:val="22"/>
          <w:u w:val="single"/>
        </w:rPr>
        <w:t>Bernd Fakler</w:t>
      </w:r>
      <w:r>
        <w:rPr>
          <w:rFonts w:ascii="Helvetica" w:hAnsi="Helvetica" w:cs="Arial"/>
          <w:sz w:val="22"/>
          <w:szCs w:val="22"/>
        </w:rPr>
        <w:t xml:space="preserve">: The central goal for the development of csBN-MS was getting comprehensive access to the organization and assembly of protein complexes that underly signal transduction at and across the plasma membrane in various types of tissue and organs </w:t>
      </w:r>
      <w:r>
        <w:rPr>
          <w:rFonts w:ascii="Helvetica" w:hAnsi="Helvetica" w:cs="Arial"/>
          <w:b/>
          <w:bCs/>
          <w:sz w:val="22"/>
          <w:szCs w:val="22"/>
        </w:rPr>
        <w:t>[1]</w:t>
      </w:r>
      <w:r>
        <w:rPr>
          <w:rFonts w:ascii="Helvetica" w:hAnsi="Helvetica" w:cs="Arial"/>
          <w:sz w:val="22"/>
          <w:szCs w:val="22"/>
        </w:rPr>
        <w:t>.</w:t>
      </w:r>
    </w:p>
    <w:p w14:paraId="31C6EF63" w14:textId="77777777" w:rsidR="00D652FA" w:rsidRDefault="00D652FA">
      <w:pPr>
        <w:pStyle w:val="ColorfulList-Accent11"/>
        <w:ind w:left="1800"/>
        <w:outlineLvl w:val="0"/>
        <w:rPr>
          <w:rFonts w:ascii="Helvetica" w:hAnsi="Helvetica" w:cs="Arial"/>
          <w:sz w:val="22"/>
          <w:szCs w:val="22"/>
        </w:rPr>
      </w:pPr>
    </w:p>
    <w:p w14:paraId="37DA655C" w14:textId="77777777" w:rsidR="00D652FA" w:rsidRDefault="00E1422E">
      <w:pPr>
        <w:pStyle w:val="ColorfulList-Accent11"/>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506F3D55" w14:textId="77777777" w:rsidR="00D652FA" w:rsidRDefault="00D652FA">
      <w:pPr>
        <w:ind w:left="1080"/>
        <w:contextualSpacing/>
        <w:outlineLvl w:val="0"/>
        <w:rPr>
          <w:rFonts w:ascii="Helvetica" w:hAnsi="Helvetica" w:cs="Arial"/>
          <w:sz w:val="22"/>
          <w:szCs w:val="22"/>
          <w:u w:val="single"/>
        </w:rPr>
      </w:pPr>
    </w:p>
    <w:p w14:paraId="5690C796" w14:textId="77777777" w:rsidR="00D652FA" w:rsidRDefault="00E1422E">
      <w:pPr>
        <w:pStyle w:val="ColorfulList-Accent11"/>
        <w:numPr>
          <w:ilvl w:val="1"/>
          <w:numId w:val="9"/>
        </w:numPr>
        <w:outlineLvl w:val="0"/>
        <w:rPr>
          <w:rFonts w:ascii="Helvetica" w:hAnsi="Helvetica" w:cs="Arial"/>
          <w:sz w:val="22"/>
          <w:szCs w:val="22"/>
        </w:rPr>
      </w:pPr>
      <w:r>
        <w:rPr>
          <w:rFonts w:ascii="Helvetica" w:hAnsi="Helvetica" w:cs="Arial"/>
          <w:b/>
          <w:sz w:val="22"/>
          <w:szCs w:val="22"/>
          <w:u w:val="single"/>
        </w:rPr>
        <w:t>Uwe Schulte</w:t>
      </w:r>
      <w:r>
        <w:rPr>
          <w:rFonts w:ascii="Helvetica" w:hAnsi="Helvetica" w:cs="Arial"/>
          <w:sz w:val="22"/>
          <w:szCs w:val="22"/>
        </w:rPr>
        <w:t xml:space="preserve">: csBN-MS currently provides the highest resolution and versatility for analyzing native protein complexes and their subunit composition, in particular with respect to membrane proteins </w:t>
      </w:r>
      <w:r>
        <w:rPr>
          <w:rFonts w:ascii="Helvetica" w:hAnsi="Helvetica" w:cs="Arial"/>
          <w:b/>
          <w:bCs/>
          <w:sz w:val="22"/>
          <w:szCs w:val="22"/>
        </w:rPr>
        <w:t>[1]</w:t>
      </w:r>
      <w:r>
        <w:rPr>
          <w:rFonts w:ascii="Helvetica" w:hAnsi="Helvetica" w:cs="Arial"/>
          <w:sz w:val="22"/>
          <w:szCs w:val="22"/>
        </w:rPr>
        <w:t>.</w:t>
      </w:r>
    </w:p>
    <w:p w14:paraId="0B4599F1" w14:textId="77777777" w:rsidR="00D652FA" w:rsidRDefault="00D652FA">
      <w:pPr>
        <w:pStyle w:val="ColorfulList-Accent11"/>
        <w:ind w:left="1800"/>
        <w:outlineLvl w:val="0"/>
        <w:rPr>
          <w:rFonts w:ascii="Helvetica" w:hAnsi="Helvetica" w:cs="Arial"/>
          <w:sz w:val="22"/>
          <w:szCs w:val="22"/>
        </w:rPr>
      </w:pPr>
    </w:p>
    <w:p w14:paraId="082F5ADE" w14:textId="77777777" w:rsidR="00D652FA" w:rsidRDefault="00E1422E">
      <w:pPr>
        <w:pStyle w:val="ColorfulList-Accent11"/>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1BBD9F7D" w14:textId="77777777" w:rsidR="00D652FA" w:rsidRDefault="00D652FA">
      <w:pPr>
        <w:ind w:left="1080"/>
        <w:contextualSpacing/>
        <w:outlineLvl w:val="0"/>
        <w:rPr>
          <w:rFonts w:ascii="Helvetica" w:hAnsi="Helvetica" w:cs="Arial"/>
          <w:sz w:val="22"/>
          <w:szCs w:val="22"/>
        </w:rPr>
      </w:pPr>
    </w:p>
    <w:p w14:paraId="549C31A9" w14:textId="77777777" w:rsidR="00D652FA" w:rsidRDefault="00E1422E">
      <w:pPr>
        <w:contextualSpacing/>
        <w:rPr>
          <w:rFonts w:ascii="Helvetica" w:hAnsi="Helvetica" w:cs="Arial"/>
          <w:b/>
          <w:sz w:val="22"/>
          <w:szCs w:val="22"/>
        </w:rPr>
      </w:pPr>
      <w:r>
        <w:rPr>
          <w:rFonts w:ascii="Helvetica" w:hAnsi="Helvetica" w:cs="Arial"/>
          <w:b/>
          <w:sz w:val="22"/>
          <w:szCs w:val="22"/>
        </w:rPr>
        <w:t>OPTIONAL Interview Statements: (Said by you on camera) - All interview statements may be edited for length and clarity.</w:t>
      </w:r>
    </w:p>
    <w:p w14:paraId="072A0387" w14:textId="77777777" w:rsidR="00D652FA" w:rsidRDefault="00D652FA">
      <w:pPr>
        <w:contextualSpacing/>
        <w:rPr>
          <w:rFonts w:ascii="Helvetica" w:hAnsi="Helvetica" w:cs="Arial"/>
          <w:b/>
          <w:sz w:val="16"/>
          <w:szCs w:val="16"/>
        </w:rPr>
      </w:pPr>
    </w:p>
    <w:p w14:paraId="71D6116E" w14:textId="77777777" w:rsidR="00D652FA" w:rsidRDefault="00E1422E">
      <w:pPr>
        <w:pStyle w:val="ColorfulList-Accent11"/>
        <w:numPr>
          <w:ilvl w:val="1"/>
          <w:numId w:val="9"/>
        </w:numPr>
        <w:outlineLvl w:val="0"/>
        <w:rPr>
          <w:rFonts w:ascii="Helvetica" w:hAnsi="Helvetica" w:cs="Arial"/>
          <w:sz w:val="22"/>
          <w:szCs w:val="22"/>
        </w:rPr>
      </w:pPr>
      <w:r>
        <w:rPr>
          <w:rFonts w:ascii="Helvetica" w:hAnsi="Helvetica" w:cs="Arial"/>
          <w:b/>
          <w:sz w:val="22"/>
          <w:szCs w:val="22"/>
          <w:u w:val="single"/>
        </w:rPr>
        <w:t>Catrin Müller</w:t>
      </w:r>
      <w:r>
        <w:rPr>
          <w:rFonts w:ascii="Helvetica" w:hAnsi="Helvetica" w:cs="Arial"/>
          <w:sz w:val="22"/>
          <w:szCs w:val="22"/>
        </w:rPr>
        <w:t xml:space="preserve">: Although the csBNMS technique was developed for analyzing complex mixtures of membrane protein assemblies in rodent brain, it can be easily adapted to the analysis of any type of biological sample </w:t>
      </w:r>
      <w:r>
        <w:rPr>
          <w:rFonts w:ascii="Helvetica" w:hAnsi="Helvetica" w:cs="Arial"/>
          <w:b/>
          <w:bCs/>
          <w:sz w:val="22"/>
          <w:szCs w:val="22"/>
        </w:rPr>
        <w:t>[1]</w:t>
      </w:r>
      <w:r>
        <w:rPr>
          <w:rFonts w:ascii="Helvetica" w:hAnsi="Helvetica" w:cs="Arial"/>
          <w:sz w:val="22"/>
          <w:szCs w:val="22"/>
        </w:rPr>
        <w:t>.</w:t>
      </w:r>
    </w:p>
    <w:p w14:paraId="3C679C6D" w14:textId="77777777" w:rsidR="00D652FA" w:rsidRDefault="00D652FA">
      <w:pPr>
        <w:pStyle w:val="ColorfulList-Accent11"/>
        <w:ind w:left="1800"/>
        <w:outlineLvl w:val="0"/>
        <w:rPr>
          <w:rFonts w:ascii="Helvetica" w:hAnsi="Helvetica" w:cs="Arial"/>
          <w:sz w:val="22"/>
          <w:szCs w:val="22"/>
        </w:rPr>
      </w:pPr>
    </w:p>
    <w:p w14:paraId="6DE8D7FD" w14:textId="77777777" w:rsidR="00D652FA" w:rsidRDefault="00E1422E">
      <w:pPr>
        <w:pStyle w:val="ColorfulList-Accent11"/>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18B2EF50" w14:textId="77777777" w:rsidR="00D652FA" w:rsidRDefault="00D652FA">
      <w:pPr>
        <w:pStyle w:val="ColorfulList-Accent11"/>
        <w:ind w:left="1080"/>
        <w:outlineLvl w:val="0"/>
        <w:rPr>
          <w:rFonts w:ascii="Helvetica" w:hAnsi="Helvetica" w:cs="Arial"/>
          <w:sz w:val="22"/>
          <w:szCs w:val="22"/>
        </w:rPr>
      </w:pPr>
    </w:p>
    <w:p w14:paraId="239380D8" w14:textId="77777777" w:rsidR="00D652FA" w:rsidRDefault="00E1422E">
      <w:pPr>
        <w:pStyle w:val="ColorfulList-Accent11"/>
        <w:numPr>
          <w:ilvl w:val="1"/>
          <w:numId w:val="9"/>
        </w:numPr>
        <w:outlineLvl w:val="0"/>
        <w:rPr>
          <w:rFonts w:ascii="Helvetica" w:hAnsi="Helvetica" w:cs="Arial"/>
          <w:sz w:val="22"/>
          <w:szCs w:val="22"/>
        </w:rPr>
      </w:pPr>
      <w:r>
        <w:rPr>
          <w:rFonts w:ascii="Helvetica" w:hAnsi="Helvetica" w:cs="Arial"/>
          <w:b/>
          <w:sz w:val="22"/>
          <w:szCs w:val="22"/>
          <w:u w:val="single"/>
        </w:rPr>
        <w:t>Catrin Müller</w:t>
      </w:r>
      <w:r>
        <w:rPr>
          <w:rFonts w:ascii="Helvetica" w:hAnsi="Helvetica" w:cs="Arial"/>
          <w:sz w:val="22"/>
          <w:szCs w:val="22"/>
        </w:rPr>
        <w:t xml:space="preserve">: One of the key steps of our method is the embedding of the gel piece before slicing and its correct alignment to the cutting plane. Be careful not to tear or compress the gel and make sure that it is not tilted to the cutting plane since this would drastically decrease effective resolution </w:t>
      </w:r>
      <w:r>
        <w:rPr>
          <w:rFonts w:ascii="Helvetica" w:hAnsi="Helvetica" w:cs="Arial"/>
          <w:b/>
          <w:bCs/>
          <w:sz w:val="22"/>
          <w:szCs w:val="22"/>
        </w:rPr>
        <w:t>[1]</w:t>
      </w:r>
      <w:r>
        <w:rPr>
          <w:rFonts w:ascii="Helvetica" w:hAnsi="Helvetica" w:cs="Arial"/>
          <w:sz w:val="22"/>
          <w:szCs w:val="22"/>
        </w:rPr>
        <w:t>.</w:t>
      </w:r>
    </w:p>
    <w:p w14:paraId="6CC29B75" w14:textId="77777777" w:rsidR="00D652FA" w:rsidRDefault="00D652FA">
      <w:pPr>
        <w:pStyle w:val="ColorfulList-Accent11"/>
        <w:ind w:left="1800"/>
        <w:outlineLvl w:val="0"/>
        <w:rPr>
          <w:rFonts w:ascii="Helvetica" w:hAnsi="Helvetica" w:cs="Arial"/>
          <w:sz w:val="22"/>
          <w:szCs w:val="22"/>
        </w:rPr>
      </w:pPr>
    </w:p>
    <w:p w14:paraId="00D2D22A" w14:textId="77777777" w:rsidR="00D652FA" w:rsidRDefault="00E1422E">
      <w:pPr>
        <w:pStyle w:val="ColorfulList-Accent11"/>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32D55612" w14:textId="77777777" w:rsidR="00D652FA" w:rsidRDefault="00D652FA">
      <w:pPr>
        <w:ind w:left="1080"/>
        <w:contextualSpacing/>
        <w:outlineLvl w:val="0"/>
        <w:rPr>
          <w:rFonts w:ascii="Helvetica" w:hAnsi="Helvetica" w:cs="Arial"/>
          <w:sz w:val="22"/>
          <w:szCs w:val="22"/>
        </w:rPr>
      </w:pPr>
    </w:p>
    <w:p w14:paraId="3D53CEF3" w14:textId="77777777" w:rsidR="00D652FA" w:rsidRDefault="00E1422E">
      <w:pPr>
        <w:pStyle w:val="ColorfulList-Accent11"/>
        <w:numPr>
          <w:ilvl w:val="1"/>
          <w:numId w:val="9"/>
        </w:numPr>
        <w:outlineLvl w:val="0"/>
        <w:rPr>
          <w:rFonts w:ascii="Helvetica" w:hAnsi="Helvetica" w:cs="Arial"/>
          <w:sz w:val="22"/>
          <w:szCs w:val="22"/>
        </w:rPr>
      </w:pPr>
      <w:r>
        <w:rPr>
          <w:rFonts w:ascii="Helvetica" w:hAnsi="Helvetica" w:cs="Arial"/>
          <w:b/>
          <w:sz w:val="22"/>
          <w:szCs w:val="22"/>
          <w:u w:val="single"/>
        </w:rPr>
        <w:t>Catrin Müller</w:t>
      </w:r>
      <w:r>
        <w:rPr>
          <w:rFonts w:ascii="Helvetica" w:hAnsi="Helvetica" w:cs="Arial"/>
          <w:sz w:val="22"/>
          <w:szCs w:val="22"/>
        </w:rPr>
        <w:t xml:space="preserve">:  Our csBNMS method has several practical steps that are crucial for good results. It is easier to teach it by showing how to perform those steps in detail than by just describing them </w:t>
      </w:r>
      <w:r>
        <w:rPr>
          <w:rFonts w:ascii="Helvetica" w:hAnsi="Helvetica" w:cs="Arial"/>
          <w:b/>
          <w:bCs/>
          <w:sz w:val="22"/>
          <w:szCs w:val="22"/>
        </w:rPr>
        <w:t>[1]</w:t>
      </w:r>
      <w:r>
        <w:rPr>
          <w:rFonts w:ascii="Helvetica" w:hAnsi="Helvetica" w:cs="Arial"/>
          <w:sz w:val="22"/>
          <w:szCs w:val="22"/>
        </w:rPr>
        <w:t>.</w:t>
      </w:r>
    </w:p>
    <w:p w14:paraId="53372086" w14:textId="77777777" w:rsidR="00D652FA" w:rsidRDefault="00D652FA">
      <w:pPr>
        <w:pStyle w:val="ColorfulList-Accent11"/>
        <w:ind w:left="1800"/>
        <w:outlineLvl w:val="0"/>
        <w:rPr>
          <w:rFonts w:ascii="Helvetica" w:hAnsi="Helvetica" w:cs="Arial"/>
          <w:sz w:val="22"/>
          <w:szCs w:val="22"/>
        </w:rPr>
      </w:pPr>
    </w:p>
    <w:p w14:paraId="04E7878E" w14:textId="77777777" w:rsidR="00D652FA" w:rsidRDefault="00E1422E">
      <w:pPr>
        <w:pStyle w:val="ColorfulList-Accent11"/>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41480204" w14:textId="77777777" w:rsidR="00D652FA" w:rsidRDefault="00E1422E">
      <w:pPr>
        <w:pStyle w:val="Title"/>
        <w:jc w:val="center"/>
        <w:rPr>
          <w:rFonts w:ascii="Helvetica" w:hAnsi="Helvetica"/>
          <w:lang w:eastAsia="zh-TW"/>
        </w:rPr>
      </w:pPr>
      <w:r>
        <w:rPr>
          <w:rFonts w:ascii="Helvetica" w:hAnsi="Helvetica"/>
        </w:rPr>
        <w:lastRenderedPageBreak/>
        <w:t>Section - Protocol</w:t>
      </w:r>
    </w:p>
    <w:p w14:paraId="081A895C" w14:textId="2B24476C" w:rsidR="00962145" w:rsidRPr="00962145" w:rsidRDefault="00962145" w:rsidP="00962145">
      <w:pPr>
        <w:pStyle w:val="BodyText"/>
        <w:spacing w:before="360"/>
        <w:ind w:left="720"/>
        <w:outlineLvl w:val="0"/>
        <w:rPr>
          <w:rFonts w:ascii="Helvetica" w:hAnsi="Helvetica" w:cs="Arial"/>
          <w:bCs/>
          <w:i w:val="0"/>
          <w:sz w:val="22"/>
          <w:szCs w:val="22"/>
        </w:rPr>
      </w:pPr>
      <w:r w:rsidRPr="00962145">
        <w:rPr>
          <w:rFonts w:ascii="Helvetica" w:hAnsi="Helvetica" w:cs="Arial"/>
          <w:bCs/>
          <w:i w:val="0"/>
          <w:sz w:val="22"/>
          <w:szCs w:val="22"/>
          <w:highlight w:val="green"/>
        </w:rPr>
        <w:t xml:space="preserve">(Editor: The authors made a number of changes here, including moving shots and adding VO. I’m </w:t>
      </w:r>
      <w:r>
        <w:rPr>
          <w:rFonts w:ascii="Helvetica" w:hAnsi="Helvetica" w:cs="Arial"/>
          <w:bCs/>
          <w:i w:val="0"/>
          <w:sz w:val="22"/>
          <w:szCs w:val="22"/>
          <w:highlight w:val="green"/>
        </w:rPr>
        <w:t>don’t know</w:t>
      </w:r>
      <w:r w:rsidRPr="00962145">
        <w:rPr>
          <w:rFonts w:ascii="Helvetica" w:hAnsi="Helvetica" w:cs="Arial"/>
          <w:bCs/>
          <w:i w:val="0"/>
          <w:sz w:val="22"/>
          <w:szCs w:val="22"/>
          <w:highlight w:val="green"/>
        </w:rPr>
        <w:t xml:space="preserve"> </w:t>
      </w:r>
      <w:r>
        <w:rPr>
          <w:rFonts w:ascii="Helvetica" w:hAnsi="Helvetica" w:cs="Arial"/>
          <w:bCs/>
          <w:i w:val="0"/>
          <w:sz w:val="22"/>
          <w:szCs w:val="22"/>
          <w:highlight w:val="green"/>
        </w:rPr>
        <w:t>i</w:t>
      </w:r>
      <w:r w:rsidRPr="00962145">
        <w:rPr>
          <w:rFonts w:ascii="Helvetica" w:hAnsi="Helvetica" w:cs="Arial"/>
          <w:bCs/>
          <w:i w:val="0"/>
          <w:sz w:val="22"/>
          <w:szCs w:val="22"/>
          <w:highlight w:val="green"/>
        </w:rPr>
        <w:t>f the slating and shotlist numbering match)</w:t>
      </w:r>
    </w:p>
    <w:p w14:paraId="02822C79" w14:textId="4FCD0A8C" w:rsidR="00D652FA" w:rsidRDefault="00E1422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Preparative BN-PAGE</w:t>
      </w:r>
    </w:p>
    <w:p w14:paraId="56F0C957" w14:textId="77777777" w:rsidR="00D652FA" w:rsidRDefault="00E1422E">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begin this procedure, use a stirring two-chamber gradient mixer driven by a pump to cast a linear or hyperbolic pore gradient gel </w:t>
      </w:r>
      <w:r>
        <w:rPr>
          <w:rFonts w:ascii="Helvetica" w:hAnsi="Helvetica" w:cs="Arial"/>
          <w:b/>
          <w:bCs/>
          <w:sz w:val="22"/>
          <w:szCs w:val="22"/>
        </w:rPr>
        <w:t>[1]</w:t>
      </w:r>
      <w:r>
        <w:rPr>
          <w:rFonts w:ascii="Helvetica" w:hAnsi="Helvetica" w:cs="Arial"/>
          <w:sz w:val="22"/>
          <w:szCs w:val="22"/>
        </w:rPr>
        <w:t>.</w:t>
      </w:r>
    </w:p>
    <w:p w14:paraId="6E68EEF7" w14:textId="77777777" w:rsidR="00D652FA" w:rsidRDefault="00E1422E">
      <w:pPr>
        <w:numPr>
          <w:ilvl w:val="2"/>
          <w:numId w:val="12"/>
        </w:numPr>
        <w:spacing w:before="240"/>
        <w:outlineLvl w:val="0"/>
        <w:rPr>
          <w:rFonts w:ascii="Helvetica" w:hAnsi="Helvetica" w:cs="Arial"/>
          <w:sz w:val="22"/>
          <w:szCs w:val="22"/>
        </w:rPr>
      </w:pPr>
      <w:r>
        <w:rPr>
          <w:rFonts w:ascii="Helvetica" w:hAnsi="Helvetica" w:cs="Arial"/>
          <w:sz w:val="22"/>
          <w:szCs w:val="22"/>
        </w:rPr>
        <w:t>Talent approaches the work area and casts a linear pore gradient gel.</w:t>
      </w:r>
    </w:p>
    <w:p w14:paraId="4AA45AD6" w14:textId="04E7EDC6" w:rsidR="00D652FA" w:rsidRDefault="00E1422E">
      <w:pPr>
        <w:numPr>
          <w:ilvl w:val="1"/>
          <w:numId w:val="12"/>
        </w:numPr>
        <w:spacing w:before="240"/>
        <w:outlineLvl w:val="0"/>
        <w:rPr>
          <w:rFonts w:ascii="Helvetica" w:hAnsi="Helvetica" w:cs="Arial"/>
          <w:sz w:val="22"/>
          <w:szCs w:val="22"/>
        </w:rPr>
      </w:pPr>
      <w:r>
        <w:rPr>
          <w:rFonts w:ascii="Helvetica" w:hAnsi="Helvetica" w:cs="Arial"/>
          <w:sz w:val="22"/>
          <w:szCs w:val="22"/>
        </w:rPr>
        <w:t xml:space="preserve">Prepare solutions for the front mixing chamber and reservoir chamber as outlined in the text protocol </w:t>
      </w:r>
      <w:r>
        <w:rPr>
          <w:rFonts w:ascii="Helvetica" w:hAnsi="Helvetica" w:cs="Arial"/>
          <w:b/>
          <w:bCs/>
          <w:sz w:val="22"/>
          <w:szCs w:val="22"/>
        </w:rPr>
        <w:t>[1]</w:t>
      </w:r>
      <w:r>
        <w:rPr>
          <w:rFonts w:ascii="Helvetica" w:hAnsi="Helvetica" w:cs="Arial"/>
          <w:sz w:val="22"/>
          <w:szCs w:val="22"/>
        </w:rPr>
        <w:t xml:space="preserve">. Start the stirrer and add 30 microliters of APS </w:t>
      </w:r>
      <w:r w:rsidRPr="00962145">
        <w:rPr>
          <w:rFonts w:ascii="Helvetica" w:hAnsi="Helvetica" w:cs="Arial"/>
          <w:i/>
          <w:iCs/>
          <w:color w:val="FF0000"/>
          <w:sz w:val="22"/>
          <w:szCs w:val="22"/>
        </w:rPr>
        <w:t>(“A-P-S”)</w:t>
      </w:r>
      <w:r>
        <w:rPr>
          <w:rFonts w:ascii="Helvetica" w:hAnsi="Helvetica" w:cs="Arial"/>
          <w:sz w:val="22"/>
          <w:szCs w:val="22"/>
        </w:rPr>
        <w:t xml:space="preserve"> and 2.5 microliters of TEMED </w:t>
      </w:r>
      <w:r w:rsidRPr="00962145">
        <w:rPr>
          <w:rFonts w:ascii="Helvetica" w:hAnsi="Helvetica" w:cs="Arial"/>
          <w:i/>
          <w:iCs/>
          <w:color w:val="FF0000"/>
          <w:sz w:val="22"/>
          <w:szCs w:val="22"/>
        </w:rPr>
        <w:t>(“Tea-med”)</w:t>
      </w:r>
      <w:r>
        <w:rPr>
          <w:rFonts w:ascii="Helvetica" w:hAnsi="Helvetica" w:cs="Arial"/>
          <w:sz w:val="22"/>
          <w:szCs w:val="22"/>
        </w:rPr>
        <w:t xml:space="preserve"> to the solution in the front chamber </w:t>
      </w:r>
      <w:r>
        <w:rPr>
          <w:rFonts w:ascii="Helvetica" w:hAnsi="Helvetica" w:cs="Arial"/>
          <w:b/>
          <w:bCs/>
          <w:sz w:val="22"/>
          <w:szCs w:val="22"/>
        </w:rPr>
        <w:t>[2</w:t>
      </w:r>
      <w:r w:rsidR="00962145">
        <w:rPr>
          <w:rFonts w:ascii="Helvetica" w:hAnsi="Helvetica" w:cs="Arial"/>
          <w:b/>
          <w:bCs/>
          <w:sz w:val="22"/>
          <w:szCs w:val="22"/>
        </w:rPr>
        <w:t>]</w:t>
      </w:r>
      <w:r w:rsidR="00962145">
        <w:rPr>
          <w:rFonts w:ascii="Helvetica" w:hAnsi="Helvetica" w:cs="Arial"/>
          <w:sz w:val="22"/>
          <w:szCs w:val="22"/>
        </w:rPr>
        <w:t>.</w:t>
      </w:r>
      <w:r>
        <w:rPr>
          <w:rFonts w:ascii="Helvetica" w:hAnsi="Helvetica" w:cs="Arial"/>
          <w:sz w:val="22"/>
          <w:szCs w:val="22"/>
        </w:rPr>
        <w:t xml:space="preserve"> </w:t>
      </w:r>
    </w:p>
    <w:p w14:paraId="1E3DAD2B" w14:textId="77777777" w:rsidR="00D652FA" w:rsidRDefault="00E1422E">
      <w:pPr>
        <w:numPr>
          <w:ilvl w:val="2"/>
          <w:numId w:val="12"/>
        </w:numPr>
        <w:spacing w:before="240"/>
        <w:outlineLvl w:val="0"/>
        <w:rPr>
          <w:rFonts w:ascii="Helvetica" w:hAnsi="Helvetica" w:cs="Arial"/>
          <w:sz w:val="22"/>
          <w:szCs w:val="22"/>
        </w:rPr>
      </w:pPr>
      <w:r>
        <w:rPr>
          <w:rFonts w:ascii="Helvetica" w:hAnsi="Helvetica" w:cs="Arial"/>
          <w:sz w:val="22"/>
          <w:szCs w:val="22"/>
        </w:rPr>
        <w:t>Talent prepares the solutions for the front mixing chamber and reservoir chamber. Any action in these preparation processes can be filmed for this shot.</w:t>
      </w:r>
    </w:p>
    <w:p w14:paraId="3F2913E7" w14:textId="77777777" w:rsidR="00D652FA" w:rsidRDefault="00E1422E">
      <w:pPr>
        <w:numPr>
          <w:ilvl w:val="2"/>
          <w:numId w:val="12"/>
        </w:numPr>
        <w:spacing w:before="240"/>
        <w:outlineLvl w:val="0"/>
        <w:rPr>
          <w:rFonts w:ascii="Helvetica" w:hAnsi="Helvetica" w:cs="Arial"/>
          <w:sz w:val="22"/>
          <w:szCs w:val="22"/>
        </w:rPr>
      </w:pPr>
      <w:r>
        <w:rPr>
          <w:rFonts w:ascii="Helvetica" w:hAnsi="Helvetica" w:cs="Arial"/>
          <w:sz w:val="22"/>
          <w:szCs w:val="22"/>
        </w:rPr>
        <w:t>Talent starts the stirrer and adds APS and TEMED to the solution in the front chamber.</w:t>
      </w:r>
    </w:p>
    <w:p w14:paraId="25ED511F" w14:textId="4504A757" w:rsidR="00D652FA" w:rsidRDefault="00962145">
      <w:pPr>
        <w:numPr>
          <w:ilvl w:val="2"/>
          <w:numId w:val="12"/>
        </w:numPr>
        <w:spacing w:before="240"/>
        <w:outlineLvl w:val="0"/>
        <w:rPr>
          <w:rFonts w:ascii="Helvetica" w:hAnsi="Helvetica" w:cs="Arial"/>
          <w:sz w:val="22"/>
          <w:szCs w:val="22"/>
        </w:rPr>
      </w:pPr>
      <w:r w:rsidRPr="00962145">
        <w:rPr>
          <w:rFonts w:ascii="Helvetica" w:hAnsi="Helvetica" w:cs="Arial"/>
          <w:strike/>
          <w:sz w:val="22"/>
          <w:szCs w:val="22"/>
        </w:rPr>
        <w:t>Talent adds APS and TEMED to the solution in the reservoir chamber</w:t>
      </w:r>
      <w:r>
        <w:rPr>
          <w:rFonts w:ascii="Helvetica" w:hAnsi="Helvetica" w:cs="Arial"/>
          <w:sz w:val="22"/>
          <w:szCs w:val="22"/>
        </w:rPr>
        <w:t xml:space="preserve">. </w:t>
      </w:r>
      <w:r w:rsidRPr="00962145">
        <w:rPr>
          <w:rFonts w:ascii="Helvetica" w:hAnsi="Helvetica" w:cs="Arial"/>
          <w:sz w:val="22"/>
          <w:szCs w:val="22"/>
          <w:highlight w:val="green"/>
        </w:rPr>
        <w:t>(Move below 2.3.2)</w:t>
      </w:r>
    </w:p>
    <w:p w14:paraId="72D7E517" w14:textId="7EDED410" w:rsidR="00D652FA" w:rsidRDefault="00E1422E">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start the pump </w:t>
      </w:r>
      <w:r>
        <w:rPr>
          <w:rFonts w:ascii="Helvetica" w:hAnsi="Helvetica" w:cs="Arial"/>
          <w:b/>
          <w:bCs/>
          <w:sz w:val="22"/>
          <w:szCs w:val="22"/>
        </w:rPr>
        <w:t>[1]</w:t>
      </w:r>
      <w:r>
        <w:rPr>
          <w:rFonts w:ascii="Helvetica" w:hAnsi="Helvetica" w:cs="Arial"/>
          <w:sz w:val="22"/>
          <w:szCs w:val="22"/>
        </w:rPr>
        <w:t xml:space="preserve">, </w:t>
      </w:r>
      <w:r w:rsidRPr="00962145">
        <w:rPr>
          <w:rFonts w:ascii="Helvetica" w:hAnsi="Helvetica" w:cs="Arial"/>
          <w:color w:val="FF0000"/>
          <w:sz w:val="22"/>
          <w:szCs w:val="22"/>
        </w:rPr>
        <w:t xml:space="preserve">and </w:t>
      </w:r>
      <w:r>
        <w:rPr>
          <w:rFonts w:ascii="Helvetica" w:hAnsi="Helvetica" w:cs="Arial"/>
          <w:sz w:val="22"/>
          <w:szCs w:val="22"/>
        </w:rPr>
        <w:t xml:space="preserve">open the front valve </w:t>
      </w:r>
      <w:r>
        <w:rPr>
          <w:rFonts w:ascii="Helvetica" w:hAnsi="Helvetica" w:cs="Arial"/>
          <w:b/>
          <w:bCs/>
          <w:sz w:val="22"/>
          <w:szCs w:val="22"/>
        </w:rPr>
        <w:t>[2]</w:t>
      </w:r>
      <w:r w:rsidR="00962145">
        <w:rPr>
          <w:rFonts w:ascii="Helvetica" w:hAnsi="Helvetica" w:cs="Arial"/>
          <w:sz w:val="22"/>
          <w:szCs w:val="22"/>
        </w:rPr>
        <w:t xml:space="preserve">. </w:t>
      </w:r>
      <w:r w:rsidR="00962145" w:rsidRPr="00962145">
        <w:rPr>
          <w:rFonts w:ascii="Helvetica" w:hAnsi="Helvetica" w:cs="Arial"/>
          <w:color w:val="FF0000"/>
          <w:sz w:val="22"/>
          <w:szCs w:val="22"/>
        </w:rPr>
        <w:t>After approximately one minute</w:t>
      </w:r>
      <w:r w:rsidR="00962145">
        <w:rPr>
          <w:rFonts w:ascii="Helvetica" w:hAnsi="Helvetica" w:cs="Arial"/>
          <w:color w:val="FF0000"/>
          <w:sz w:val="22"/>
          <w:szCs w:val="22"/>
        </w:rPr>
        <w:t>,</w:t>
      </w:r>
      <w:r w:rsidR="00962145" w:rsidRPr="00962145">
        <w:rPr>
          <w:rFonts w:ascii="Helvetica" w:hAnsi="Helvetica" w:cs="Arial"/>
          <w:color w:val="FF0000"/>
          <w:sz w:val="22"/>
          <w:szCs w:val="22"/>
        </w:rPr>
        <w:t xml:space="preserve"> add 90 microliters of APS and 5 microliters of TEMED to the reservoir chamber </w:t>
      </w:r>
      <w:r w:rsidR="00962145" w:rsidRPr="00962145">
        <w:rPr>
          <w:rFonts w:ascii="Helvetica" w:hAnsi="Helvetica" w:cs="Arial"/>
          <w:b/>
          <w:bCs/>
          <w:color w:val="FF0000"/>
          <w:sz w:val="22"/>
          <w:szCs w:val="22"/>
        </w:rPr>
        <w:t>[</w:t>
      </w:r>
      <w:r w:rsidR="00962145">
        <w:rPr>
          <w:rFonts w:ascii="Helvetica" w:hAnsi="Helvetica" w:cs="Arial"/>
          <w:b/>
          <w:bCs/>
          <w:color w:val="FF0000"/>
          <w:sz w:val="22"/>
          <w:szCs w:val="22"/>
        </w:rPr>
        <w:t>2.2.</w:t>
      </w:r>
      <w:r w:rsidR="00962145" w:rsidRPr="00962145">
        <w:rPr>
          <w:rFonts w:ascii="Helvetica" w:hAnsi="Helvetica" w:cs="Arial"/>
          <w:b/>
          <w:bCs/>
          <w:color w:val="FF0000"/>
          <w:sz w:val="22"/>
          <w:szCs w:val="22"/>
        </w:rPr>
        <w:t>3]</w:t>
      </w:r>
      <w:r w:rsidR="00962145" w:rsidRPr="00962145">
        <w:rPr>
          <w:rFonts w:ascii="Helvetica" w:hAnsi="Helvetica" w:cs="Arial"/>
          <w:color w:val="FF0000"/>
          <w:sz w:val="22"/>
          <w:szCs w:val="22"/>
        </w:rPr>
        <w:t xml:space="preserve"> and open the chamber connection </w:t>
      </w:r>
      <w:r w:rsidR="00962145" w:rsidRPr="00962145">
        <w:rPr>
          <w:rFonts w:ascii="Helvetica" w:hAnsi="Helvetica" w:cs="Arial"/>
          <w:b/>
          <w:bCs/>
          <w:color w:val="FF0000"/>
          <w:sz w:val="22"/>
          <w:szCs w:val="22"/>
        </w:rPr>
        <w:t>[</w:t>
      </w:r>
      <w:r w:rsidR="00962145">
        <w:rPr>
          <w:rFonts w:ascii="Helvetica" w:hAnsi="Helvetica" w:cs="Arial"/>
          <w:b/>
          <w:bCs/>
          <w:color w:val="FF0000"/>
          <w:sz w:val="22"/>
          <w:szCs w:val="22"/>
        </w:rPr>
        <w:t>2.3.3</w:t>
      </w:r>
      <w:r w:rsidR="00962145" w:rsidRPr="00962145">
        <w:rPr>
          <w:rFonts w:ascii="Helvetica" w:hAnsi="Helvetica" w:cs="Arial"/>
          <w:b/>
          <w:bCs/>
          <w:color w:val="FF0000"/>
          <w:sz w:val="22"/>
          <w:szCs w:val="22"/>
        </w:rPr>
        <w:t>]</w:t>
      </w:r>
      <w:r w:rsidR="00962145" w:rsidRPr="00962145">
        <w:rPr>
          <w:rFonts w:ascii="Helvetica" w:hAnsi="Helvetica" w:cs="Arial"/>
          <w:color w:val="FF0000"/>
          <w:sz w:val="22"/>
          <w:szCs w:val="22"/>
        </w:rPr>
        <w:t>.</w:t>
      </w:r>
    </w:p>
    <w:p w14:paraId="5F7CA07C" w14:textId="77777777" w:rsidR="00D652FA" w:rsidRDefault="00E1422E">
      <w:pPr>
        <w:numPr>
          <w:ilvl w:val="2"/>
          <w:numId w:val="12"/>
        </w:numPr>
        <w:spacing w:before="240"/>
        <w:outlineLvl w:val="0"/>
        <w:rPr>
          <w:rFonts w:ascii="Helvetica" w:hAnsi="Helvetica" w:cs="Arial"/>
          <w:sz w:val="22"/>
          <w:szCs w:val="22"/>
        </w:rPr>
      </w:pPr>
      <w:r>
        <w:rPr>
          <w:rFonts w:ascii="Helvetica" w:hAnsi="Helvetica" w:cs="Arial"/>
          <w:sz w:val="22"/>
          <w:szCs w:val="22"/>
        </w:rPr>
        <w:t>Talent starts the pump.</w:t>
      </w:r>
    </w:p>
    <w:p w14:paraId="4B259C13" w14:textId="7FC31172" w:rsidR="00D652FA" w:rsidRDefault="00E1422E" w:rsidP="00962145">
      <w:pPr>
        <w:spacing w:before="240"/>
        <w:ind w:left="1080"/>
        <w:outlineLvl w:val="0"/>
        <w:rPr>
          <w:rFonts w:ascii="Helvetica" w:hAnsi="Helvetica" w:cs="Arial"/>
          <w:sz w:val="22"/>
          <w:szCs w:val="22"/>
        </w:rPr>
      </w:pPr>
      <w:r>
        <w:rPr>
          <w:rFonts w:ascii="Helvetica" w:hAnsi="Helvetica" w:cs="Arial"/>
          <w:sz w:val="22"/>
          <w:szCs w:val="22"/>
        </w:rPr>
        <w:t>2.3.2</w:t>
      </w:r>
      <w:r w:rsidR="00962145">
        <w:rPr>
          <w:rFonts w:ascii="Helvetica" w:hAnsi="Helvetica" w:cs="Arial"/>
          <w:sz w:val="22"/>
          <w:szCs w:val="22"/>
        </w:rPr>
        <w:t>.</w:t>
      </w:r>
      <w:r>
        <w:rPr>
          <w:rFonts w:ascii="Helvetica" w:hAnsi="Helvetica" w:cs="Arial"/>
          <w:sz w:val="22"/>
          <w:szCs w:val="22"/>
        </w:rPr>
        <w:t xml:space="preserve">   Talent opens the front valve.</w:t>
      </w:r>
      <w:r>
        <w:rPr>
          <w:rFonts w:ascii="Helvetica" w:hAnsi="Helvetica" w:cs="Arial"/>
          <w:sz w:val="22"/>
          <w:szCs w:val="22"/>
        </w:rPr>
        <w:br/>
      </w:r>
      <w:r>
        <w:rPr>
          <w:rFonts w:ascii="Helvetica" w:hAnsi="Helvetica" w:cs="Arial"/>
          <w:sz w:val="22"/>
          <w:szCs w:val="22"/>
        </w:rPr>
        <w:br/>
      </w:r>
      <w:r w:rsidRPr="00962145">
        <w:rPr>
          <w:rFonts w:ascii="Helvetica" w:hAnsi="Helvetica" w:cs="Arial"/>
          <w:color w:val="FF0000"/>
          <w:sz w:val="22"/>
          <w:szCs w:val="22"/>
        </w:rPr>
        <w:t>2.2.3</w:t>
      </w:r>
      <w:r w:rsidR="00962145">
        <w:rPr>
          <w:rFonts w:ascii="Helvetica" w:hAnsi="Helvetica" w:cs="Arial"/>
          <w:color w:val="FF0000"/>
          <w:sz w:val="22"/>
          <w:szCs w:val="22"/>
        </w:rPr>
        <w:t>.</w:t>
      </w:r>
      <w:r w:rsidRPr="00962145">
        <w:rPr>
          <w:rFonts w:ascii="Helvetica" w:hAnsi="Helvetica" w:cs="Arial"/>
          <w:color w:val="FF0000"/>
          <w:sz w:val="22"/>
          <w:szCs w:val="22"/>
        </w:rPr>
        <w:t xml:space="preserve"> Talent adds APS and TEMED to the solution in the reservoir chamber.</w:t>
      </w:r>
      <w:r>
        <w:rPr>
          <w:rFonts w:ascii="Helvetica" w:hAnsi="Helvetica" w:cs="Arial"/>
          <w:sz w:val="22"/>
          <w:szCs w:val="22"/>
        </w:rPr>
        <w:br/>
      </w:r>
      <w:r>
        <w:rPr>
          <w:rFonts w:ascii="Helvetica" w:hAnsi="Helvetica" w:cs="Arial"/>
          <w:sz w:val="22"/>
          <w:szCs w:val="22"/>
        </w:rPr>
        <w:br/>
        <w:t>2.3.3</w:t>
      </w:r>
      <w:r w:rsidR="00962145">
        <w:rPr>
          <w:rFonts w:ascii="Helvetica" w:hAnsi="Helvetica" w:cs="Arial"/>
          <w:sz w:val="22"/>
          <w:szCs w:val="22"/>
        </w:rPr>
        <w:t>.</w:t>
      </w:r>
      <w:r>
        <w:rPr>
          <w:rFonts w:ascii="Helvetica" w:hAnsi="Helvetica" w:cs="Arial"/>
          <w:sz w:val="22"/>
          <w:szCs w:val="22"/>
        </w:rPr>
        <w:t xml:space="preserve"> Talent opens the chamber connection.</w:t>
      </w:r>
    </w:p>
    <w:p w14:paraId="7CE1555F" w14:textId="542A9FB6" w:rsidR="00D652FA" w:rsidRDefault="00E1422E" w:rsidP="00962145">
      <w:pPr>
        <w:spacing w:before="240"/>
        <w:ind w:left="1710" w:hanging="630"/>
        <w:outlineLvl w:val="0"/>
        <w:rPr>
          <w:rFonts w:ascii="Helvetica" w:hAnsi="Helvetica" w:cs="Arial"/>
          <w:sz w:val="22"/>
          <w:szCs w:val="22"/>
        </w:rPr>
      </w:pPr>
      <w:r>
        <w:rPr>
          <w:rFonts w:ascii="Helvetica" w:hAnsi="Helvetica" w:cs="Arial"/>
          <w:sz w:val="22"/>
          <w:szCs w:val="22"/>
        </w:rPr>
        <w:t xml:space="preserve">2.3.4 </w:t>
      </w:r>
      <w:r w:rsidR="00962145" w:rsidRPr="00962145">
        <w:rPr>
          <w:rFonts w:ascii="Helvetica" w:hAnsi="Helvetica" w:cs="Arial"/>
          <w:sz w:val="22"/>
          <w:szCs w:val="22"/>
          <w:highlight w:val="green"/>
        </w:rPr>
        <w:t>[Added Shot]</w:t>
      </w:r>
      <w:r w:rsidR="00962145">
        <w:rPr>
          <w:rFonts w:ascii="Helvetica" w:hAnsi="Helvetica" w:cs="Arial"/>
          <w:sz w:val="22"/>
          <w:szCs w:val="22"/>
        </w:rPr>
        <w:t xml:space="preserve">: </w:t>
      </w:r>
      <w:r>
        <w:rPr>
          <w:rFonts w:ascii="Helvetica" w:hAnsi="Helvetica" w:cs="Arial"/>
          <w:sz w:val="22"/>
          <w:szCs w:val="22"/>
        </w:rPr>
        <w:t xml:space="preserve">Gel is poured </w:t>
      </w:r>
      <w:r w:rsidRPr="00962145">
        <w:rPr>
          <w:rFonts w:ascii="Helvetica" w:hAnsi="Helvetica" w:cs="Arial"/>
          <w:sz w:val="22"/>
          <w:szCs w:val="22"/>
          <w:highlight w:val="green"/>
        </w:rPr>
        <w:t>(</w:t>
      </w:r>
      <w:r w:rsidR="00962145" w:rsidRPr="00962145">
        <w:rPr>
          <w:rFonts w:ascii="Helvetica" w:hAnsi="Helvetica" w:cs="Arial"/>
          <w:sz w:val="22"/>
          <w:szCs w:val="22"/>
          <w:highlight w:val="green"/>
        </w:rPr>
        <w:t xml:space="preserve">Author Comment: </w:t>
      </w:r>
      <w:r w:rsidRPr="00962145">
        <w:rPr>
          <w:rFonts w:ascii="Helvetica" w:hAnsi="Helvetica" w:cs="Arial"/>
          <w:sz w:val="22"/>
          <w:szCs w:val="22"/>
          <w:highlight w:val="green"/>
        </w:rPr>
        <w:t>additional shot, duration: 10 min)</w:t>
      </w:r>
      <w:r w:rsidR="00962145">
        <w:rPr>
          <w:rFonts w:ascii="Helvetica" w:hAnsi="Helvetica" w:cs="Arial"/>
          <w:sz w:val="22"/>
          <w:szCs w:val="22"/>
        </w:rPr>
        <w:t xml:space="preserve"> </w:t>
      </w:r>
      <w:r w:rsidR="00962145" w:rsidRPr="00962145">
        <w:rPr>
          <w:rFonts w:ascii="Helvetica" w:hAnsi="Helvetica" w:cs="Arial"/>
          <w:sz w:val="22"/>
          <w:szCs w:val="22"/>
          <w:highlight w:val="green"/>
        </w:rPr>
        <w:t>(Editor: The authors may need to provide additional VO if they want to use this shot)</w:t>
      </w:r>
    </w:p>
    <w:p w14:paraId="6B9520DC" w14:textId="77777777" w:rsidR="00D652FA" w:rsidRDefault="00E1422E">
      <w:pPr>
        <w:numPr>
          <w:ilvl w:val="1"/>
          <w:numId w:val="12"/>
        </w:numPr>
        <w:spacing w:before="240"/>
        <w:outlineLvl w:val="0"/>
        <w:rPr>
          <w:rFonts w:ascii="Helvetica" w:hAnsi="Helvetica" w:cs="Arial"/>
          <w:sz w:val="22"/>
          <w:szCs w:val="22"/>
        </w:rPr>
      </w:pPr>
      <w:r>
        <w:rPr>
          <w:rFonts w:ascii="Helvetica" w:hAnsi="Helvetica" w:cs="Arial"/>
          <w:sz w:val="22"/>
          <w:szCs w:val="22"/>
        </w:rPr>
        <w:t xml:space="preserve">Allow the gel to polymerize slowly by thoroughly for at least 24 hours at room temperature to generate a homogenous pore size gradient </w:t>
      </w:r>
      <w:r>
        <w:rPr>
          <w:rFonts w:ascii="Helvetica" w:hAnsi="Helvetica" w:cs="Arial"/>
          <w:b/>
          <w:bCs/>
          <w:sz w:val="22"/>
          <w:szCs w:val="22"/>
        </w:rPr>
        <w:t>[1]</w:t>
      </w:r>
      <w:r>
        <w:rPr>
          <w:rFonts w:ascii="Helvetica" w:hAnsi="Helvetica" w:cs="Arial"/>
          <w:sz w:val="22"/>
          <w:szCs w:val="22"/>
        </w:rPr>
        <w:t xml:space="preserve">. If kept moist, the polymerized gel can be stored upright at 4 degrees Celsius for up to 1 week </w:t>
      </w:r>
      <w:r>
        <w:rPr>
          <w:rFonts w:ascii="Helvetica" w:hAnsi="Helvetica" w:cs="Arial"/>
          <w:b/>
          <w:bCs/>
          <w:sz w:val="22"/>
          <w:szCs w:val="22"/>
        </w:rPr>
        <w:t>[2]</w:t>
      </w:r>
      <w:r>
        <w:rPr>
          <w:rFonts w:ascii="Helvetica" w:hAnsi="Helvetica" w:cs="Arial"/>
          <w:sz w:val="22"/>
          <w:szCs w:val="22"/>
        </w:rPr>
        <w:t>.</w:t>
      </w:r>
    </w:p>
    <w:p w14:paraId="531A81CB" w14:textId="77777777" w:rsidR="00D652FA" w:rsidRDefault="00E1422E">
      <w:pPr>
        <w:numPr>
          <w:ilvl w:val="2"/>
          <w:numId w:val="12"/>
        </w:numPr>
        <w:spacing w:before="240"/>
        <w:outlineLvl w:val="0"/>
        <w:rPr>
          <w:rFonts w:ascii="Helvetica" w:hAnsi="Helvetica" w:cs="Arial"/>
          <w:color w:val="FF0000"/>
          <w:sz w:val="22"/>
          <w:szCs w:val="22"/>
        </w:rPr>
      </w:pPr>
      <w:r>
        <w:rPr>
          <w:rFonts w:ascii="Helvetica" w:hAnsi="Helvetica" w:cs="Arial"/>
          <w:sz w:val="22"/>
          <w:szCs w:val="22"/>
        </w:rPr>
        <w:lastRenderedPageBreak/>
        <w:t>Close up shot a completely polymerized gel. One should be prepared in advance, and can be used for this shot.</w:t>
      </w:r>
    </w:p>
    <w:p w14:paraId="3AF23BE9" w14:textId="77777777" w:rsidR="00D652FA" w:rsidRDefault="00E1422E">
      <w:pPr>
        <w:numPr>
          <w:ilvl w:val="2"/>
          <w:numId w:val="12"/>
        </w:numPr>
        <w:spacing w:before="240"/>
        <w:outlineLvl w:val="0"/>
        <w:rPr>
          <w:rFonts w:ascii="Helvetica" w:hAnsi="Helvetica" w:cs="Arial"/>
          <w:sz w:val="22"/>
          <w:szCs w:val="22"/>
        </w:rPr>
      </w:pPr>
      <w:r>
        <w:rPr>
          <w:rFonts w:ascii="Helvetica" w:hAnsi="Helvetica" w:cs="Arial"/>
          <w:sz w:val="22"/>
          <w:szCs w:val="22"/>
        </w:rPr>
        <w:t>Talent places the moist gel into a refrigerator to store it.</w:t>
      </w:r>
    </w:p>
    <w:p w14:paraId="79F13A73" w14:textId="77777777" w:rsidR="00D652FA" w:rsidRDefault="00E1422E">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prepare the loading slots by inserting the appropriate spaces between the glass plates for separating between 0.5 and 2.0 milligrams of protein </w:t>
      </w:r>
      <w:r>
        <w:rPr>
          <w:rFonts w:ascii="Helvetica" w:hAnsi="Helvetica" w:cs="Arial"/>
          <w:b/>
          <w:bCs/>
          <w:sz w:val="22"/>
          <w:szCs w:val="22"/>
        </w:rPr>
        <w:t>[1]</w:t>
      </w:r>
      <w:r>
        <w:rPr>
          <w:rFonts w:ascii="Helvetica" w:hAnsi="Helvetica" w:cs="Arial"/>
          <w:sz w:val="22"/>
          <w:szCs w:val="22"/>
        </w:rPr>
        <w:t xml:space="preserve">. The slots should be at least 3 centimeters wide </w:t>
      </w:r>
      <w:r>
        <w:rPr>
          <w:rFonts w:ascii="Helvetica" w:hAnsi="Helvetica" w:cs="Arial"/>
          <w:b/>
          <w:bCs/>
          <w:sz w:val="22"/>
          <w:szCs w:val="22"/>
        </w:rPr>
        <w:t>[2]</w:t>
      </w:r>
      <w:r>
        <w:rPr>
          <w:rFonts w:ascii="Helvetica" w:hAnsi="Helvetica" w:cs="Arial"/>
          <w:sz w:val="22"/>
          <w:szCs w:val="22"/>
        </w:rPr>
        <w:t>.</w:t>
      </w:r>
      <w:r>
        <w:rPr>
          <w:rFonts w:ascii="Helvetica" w:hAnsi="Helvetica" w:cs="Arial"/>
          <w:color w:val="FF0000"/>
          <w:sz w:val="22"/>
          <w:szCs w:val="22"/>
        </w:rPr>
        <w:t xml:space="preserve"> </w:t>
      </w:r>
    </w:p>
    <w:p w14:paraId="365C41B1" w14:textId="77777777" w:rsidR="00D652FA" w:rsidRDefault="00E1422E">
      <w:pPr>
        <w:numPr>
          <w:ilvl w:val="2"/>
          <w:numId w:val="12"/>
        </w:numPr>
        <w:spacing w:before="240"/>
        <w:outlineLvl w:val="0"/>
        <w:rPr>
          <w:rFonts w:ascii="Helvetica" w:hAnsi="Helvetica" w:cs="Arial"/>
          <w:sz w:val="22"/>
          <w:szCs w:val="22"/>
        </w:rPr>
      </w:pPr>
      <w:r>
        <w:rPr>
          <w:rFonts w:ascii="Helvetica" w:hAnsi="Helvetica" w:cs="Arial"/>
          <w:sz w:val="22"/>
          <w:szCs w:val="22"/>
        </w:rPr>
        <w:t>Talent inserts the appropriate spaces between the glass plates to prepare the loading slots.</w:t>
      </w:r>
    </w:p>
    <w:p w14:paraId="0C50FD25" w14:textId="77777777" w:rsidR="00D652FA" w:rsidRDefault="00E1422E">
      <w:pPr>
        <w:numPr>
          <w:ilvl w:val="2"/>
          <w:numId w:val="12"/>
        </w:numPr>
        <w:spacing w:before="240"/>
        <w:outlineLvl w:val="0"/>
        <w:rPr>
          <w:rFonts w:ascii="Helvetica" w:hAnsi="Helvetica" w:cs="Arial"/>
          <w:sz w:val="22"/>
          <w:szCs w:val="22"/>
        </w:rPr>
      </w:pPr>
      <w:r>
        <w:rPr>
          <w:rFonts w:ascii="Helvetica" w:hAnsi="Helvetica" w:cs="Arial"/>
          <w:sz w:val="22"/>
          <w:szCs w:val="22"/>
        </w:rPr>
        <w:t>Close up shot showing the slot size.</w:t>
      </w:r>
    </w:p>
    <w:p w14:paraId="1A0C1FC1" w14:textId="677112C0" w:rsidR="00D652FA" w:rsidRDefault="00E1422E">
      <w:pPr>
        <w:numPr>
          <w:ilvl w:val="1"/>
          <w:numId w:val="12"/>
        </w:numPr>
        <w:spacing w:before="240"/>
        <w:outlineLvl w:val="0"/>
        <w:rPr>
          <w:rFonts w:ascii="Helvetica" w:hAnsi="Helvetica" w:cs="Arial"/>
          <w:sz w:val="22"/>
          <w:szCs w:val="22"/>
        </w:rPr>
      </w:pPr>
      <w:r>
        <w:rPr>
          <w:rFonts w:ascii="Helvetica" w:hAnsi="Helvetica" w:cs="Arial"/>
          <w:sz w:val="22"/>
          <w:szCs w:val="22"/>
        </w:rPr>
        <w:t xml:space="preserve">Solubilize approximately 2.5 milligrams of membrane in 2 milliliters of solubilization buffer containing 1 percent non-denaturing detergent on ice for 30 minutes </w:t>
      </w:r>
      <w:r>
        <w:rPr>
          <w:rFonts w:ascii="Helvetica" w:hAnsi="Helvetica" w:cs="Arial"/>
          <w:b/>
          <w:bCs/>
          <w:sz w:val="22"/>
          <w:szCs w:val="22"/>
        </w:rPr>
        <w:t>[1-TXT]</w:t>
      </w:r>
      <w:r>
        <w:rPr>
          <w:rFonts w:ascii="Helvetica" w:hAnsi="Helvetica" w:cs="Arial"/>
          <w:sz w:val="22"/>
          <w:szCs w:val="22"/>
        </w:rPr>
        <w:t xml:space="preserve">. Then, ultracentrifuge at </w:t>
      </w:r>
      <w:r w:rsidRPr="00962145">
        <w:rPr>
          <w:rFonts w:ascii="Helvetica" w:hAnsi="Helvetica" w:cs="Arial"/>
          <w:color w:val="FF0000"/>
          <w:sz w:val="22"/>
          <w:szCs w:val="22"/>
        </w:rPr>
        <w:t>130</w:t>
      </w:r>
      <w:r w:rsidR="00962145" w:rsidRPr="00962145">
        <w:rPr>
          <w:rFonts w:ascii="Helvetica" w:hAnsi="Helvetica" w:cs="Arial"/>
          <w:color w:val="FF0000"/>
          <w:sz w:val="22"/>
          <w:szCs w:val="22"/>
        </w:rPr>
        <w:t>,</w:t>
      </w:r>
      <w:r w:rsidRPr="00962145">
        <w:rPr>
          <w:rFonts w:ascii="Helvetica" w:hAnsi="Helvetica" w:cs="Arial"/>
          <w:color w:val="FF0000"/>
          <w:sz w:val="22"/>
          <w:szCs w:val="22"/>
        </w:rPr>
        <w:t xml:space="preserve">000 </w:t>
      </w:r>
      <w:r>
        <w:rPr>
          <w:rFonts w:ascii="Helvetica" w:hAnsi="Helvetica" w:cs="Arial"/>
          <w:sz w:val="22"/>
          <w:szCs w:val="22"/>
        </w:rPr>
        <w:t xml:space="preserve">x g for </w:t>
      </w:r>
      <w:r w:rsidRPr="00962145">
        <w:rPr>
          <w:rFonts w:ascii="Helvetica" w:hAnsi="Helvetica" w:cs="Arial"/>
          <w:color w:val="FF0000"/>
          <w:sz w:val="22"/>
          <w:szCs w:val="22"/>
        </w:rPr>
        <w:t>11</w:t>
      </w:r>
      <w:r>
        <w:rPr>
          <w:rFonts w:ascii="Helvetica" w:hAnsi="Helvetica" w:cs="Arial"/>
          <w:sz w:val="22"/>
          <w:szCs w:val="22"/>
        </w:rPr>
        <w:t xml:space="preserve"> minutes </w:t>
      </w:r>
      <w:r>
        <w:rPr>
          <w:rFonts w:ascii="Helvetica" w:hAnsi="Helvetica" w:cs="Arial"/>
          <w:b/>
          <w:bCs/>
          <w:sz w:val="22"/>
          <w:szCs w:val="22"/>
        </w:rPr>
        <w:t>[2]</w:t>
      </w:r>
      <w:r>
        <w:rPr>
          <w:rFonts w:ascii="Helvetica" w:hAnsi="Helvetica" w:cs="Arial"/>
          <w:sz w:val="22"/>
          <w:szCs w:val="22"/>
        </w:rPr>
        <w:t>.</w:t>
      </w:r>
    </w:p>
    <w:p w14:paraId="5E2AE223" w14:textId="77777777" w:rsidR="00D652FA" w:rsidRDefault="00E1422E">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adds membrane to solubilization buffer. </w:t>
      </w:r>
      <w:r>
        <w:rPr>
          <w:rFonts w:ascii="Helvetica" w:hAnsi="Helvetica" w:cs="Arial"/>
          <w:b/>
          <w:bCs/>
          <w:sz w:val="22"/>
          <w:szCs w:val="22"/>
        </w:rPr>
        <w:t>TEXT: See text for details on membrane and detergent</w:t>
      </w:r>
      <w:r>
        <w:rPr>
          <w:rFonts w:ascii="Helvetica" w:hAnsi="Helvetica" w:cs="Arial"/>
          <w:sz w:val="22"/>
          <w:szCs w:val="22"/>
        </w:rPr>
        <w:t>.</w:t>
      </w:r>
    </w:p>
    <w:p w14:paraId="2E324D4E" w14:textId="77777777" w:rsidR="00D652FA" w:rsidRDefault="00E1422E">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 of solubilized membrane into an ultracentrifuge, closes the ultracentrifuge lid, and turns the ultracentrifuge on.</w:t>
      </w:r>
    </w:p>
    <w:p w14:paraId="5ACC7516" w14:textId="77777777" w:rsidR="00D652FA" w:rsidRDefault="00E1422E">
      <w:pPr>
        <w:numPr>
          <w:ilvl w:val="1"/>
          <w:numId w:val="12"/>
        </w:numPr>
        <w:spacing w:before="240"/>
        <w:outlineLvl w:val="0"/>
        <w:rPr>
          <w:rFonts w:ascii="Helvetica" w:hAnsi="Helvetica" w:cs="Arial"/>
          <w:sz w:val="22"/>
          <w:szCs w:val="22"/>
        </w:rPr>
      </w:pPr>
      <w:r>
        <w:rPr>
          <w:rFonts w:ascii="Helvetica" w:hAnsi="Helvetica" w:cs="Arial"/>
          <w:sz w:val="22"/>
          <w:szCs w:val="22"/>
        </w:rPr>
        <w:t xml:space="preserve">Concentrate the solubilisate on a short 50 percent 20 percent sucrose step gradient </w:t>
      </w:r>
      <w:r>
        <w:rPr>
          <w:rFonts w:ascii="Helvetica" w:hAnsi="Helvetica" w:cs="Arial"/>
          <w:b/>
          <w:bCs/>
          <w:sz w:val="22"/>
          <w:szCs w:val="22"/>
        </w:rPr>
        <w:t>[1]</w:t>
      </w:r>
      <w:r>
        <w:rPr>
          <w:rFonts w:ascii="Helvetica" w:hAnsi="Helvetica" w:cs="Arial"/>
          <w:sz w:val="22"/>
          <w:szCs w:val="22"/>
        </w:rPr>
        <w:t xml:space="preserve"> by ultracentrifugation at 400,000 x g for 1 hour </w:t>
      </w:r>
      <w:r>
        <w:rPr>
          <w:rFonts w:ascii="Helvetica" w:hAnsi="Helvetica" w:cs="Arial"/>
          <w:b/>
          <w:bCs/>
          <w:sz w:val="22"/>
          <w:szCs w:val="22"/>
        </w:rPr>
        <w:t>[2]</w:t>
      </w:r>
      <w:r>
        <w:rPr>
          <w:rFonts w:ascii="Helvetica" w:hAnsi="Helvetica" w:cs="Arial"/>
          <w:sz w:val="22"/>
          <w:szCs w:val="22"/>
        </w:rPr>
        <w:t>.</w:t>
      </w:r>
    </w:p>
    <w:p w14:paraId="70B4BF55" w14:textId="4AC74B2B" w:rsidR="00D652FA" w:rsidRDefault="00E1422E">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transfers the solubilisate to a </w:t>
      </w:r>
      <w:r w:rsidRPr="00962145">
        <w:rPr>
          <w:rFonts w:ascii="Helvetica" w:hAnsi="Helvetica" w:cs="Arial"/>
          <w:color w:val="FF0000"/>
          <w:sz w:val="22"/>
          <w:szCs w:val="22"/>
        </w:rPr>
        <w:t xml:space="preserve">new </w:t>
      </w:r>
      <w:r>
        <w:rPr>
          <w:rFonts w:ascii="Helvetica" w:hAnsi="Helvetica" w:cs="Arial"/>
          <w:sz w:val="22"/>
          <w:szCs w:val="22"/>
        </w:rPr>
        <w:t xml:space="preserve">tube </w:t>
      </w:r>
      <w:r w:rsidRPr="00962145">
        <w:rPr>
          <w:rFonts w:ascii="Helvetica" w:hAnsi="Helvetica" w:cs="Arial"/>
          <w:color w:val="FF0000"/>
          <w:sz w:val="22"/>
          <w:szCs w:val="22"/>
        </w:rPr>
        <w:t>and sublayers it with two sucrose solutions (20 %, 50%)</w:t>
      </w:r>
    </w:p>
    <w:p w14:paraId="611D00C2" w14:textId="77777777" w:rsidR="00D652FA" w:rsidRDefault="00E1422E">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 of solubilized membrane on the sucrose gradient into an ultracentrifuge, closes the ultracentrifuge lid, and turns the ultracentrifuge on.</w:t>
      </w:r>
    </w:p>
    <w:p w14:paraId="30B30D6F" w14:textId="77777777" w:rsidR="00D652FA" w:rsidRDefault="00E1422E">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w:t>
      </w:r>
      <w:r w:rsidRPr="00962145">
        <w:rPr>
          <w:rFonts w:ascii="Helvetica" w:hAnsi="Helvetica" w:cs="Arial"/>
          <w:color w:val="FF0000"/>
          <w:sz w:val="22"/>
          <w:szCs w:val="22"/>
        </w:rPr>
        <w:t xml:space="preserve">harvest the sucrose gradient from the bottom of the tube, </w:t>
      </w:r>
      <w:r>
        <w:rPr>
          <w:rFonts w:ascii="Helvetica" w:hAnsi="Helvetica" w:cs="Arial"/>
          <w:sz w:val="22"/>
          <w:szCs w:val="22"/>
        </w:rPr>
        <w:t xml:space="preserve">add 0.05 percent Coomassie G-250 to the solubilisate </w:t>
      </w:r>
      <w:r>
        <w:rPr>
          <w:rFonts w:ascii="Helvetica" w:hAnsi="Helvetica" w:cs="Arial"/>
          <w:b/>
          <w:bCs/>
          <w:sz w:val="22"/>
          <w:szCs w:val="22"/>
        </w:rPr>
        <w:t>[1]</w:t>
      </w:r>
      <w:r>
        <w:rPr>
          <w:rFonts w:ascii="Helvetica" w:hAnsi="Helvetica" w:cs="Arial"/>
          <w:sz w:val="22"/>
          <w:szCs w:val="22"/>
        </w:rPr>
        <w:t xml:space="preserve"> and load the sample on the gel </w:t>
      </w:r>
      <w:r>
        <w:rPr>
          <w:rFonts w:ascii="Helvetica" w:hAnsi="Helvetica" w:cs="Arial"/>
          <w:b/>
          <w:bCs/>
          <w:sz w:val="22"/>
          <w:szCs w:val="22"/>
        </w:rPr>
        <w:t>[2-TXT]</w:t>
      </w:r>
      <w:r>
        <w:rPr>
          <w:rFonts w:ascii="Helvetica" w:hAnsi="Helvetica" w:cs="Arial"/>
          <w:sz w:val="22"/>
          <w:szCs w:val="22"/>
        </w:rPr>
        <w:t>.</w:t>
      </w:r>
    </w:p>
    <w:p w14:paraId="601737EF" w14:textId="4B91FD6E" w:rsidR="00D652FA" w:rsidRDefault="00E1422E">
      <w:pPr>
        <w:numPr>
          <w:ilvl w:val="2"/>
          <w:numId w:val="12"/>
        </w:numPr>
        <w:spacing w:before="240"/>
        <w:outlineLvl w:val="0"/>
        <w:rPr>
          <w:rFonts w:ascii="Helvetica" w:hAnsi="Helvetica" w:cs="Arial"/>
          <w:sz w:val="22"/>
          <w:szCs w:val="22"/>
        </w:rPr>
      </w:pPr>
      <w:r w:rsidRPr="00962145">
        <w:rPr>
          <w:rFonts w:ascii="Helvetica" w:hAnsi="Helvetica" w:cs="Arial"/>
          <w:color w:val="FF0000"/>
          <w:sz w:val="22"/>
          <w:szCs w:val="22"/>
        </w:rPr>
        <w:t xml:space="preserve">Talent harvests the sucrose gradient and </w:t>
      </w:r>
      <w:r>
        <w:rPr>
          <w:rFonts w:ascii="Helvetica" w:hAnsi="Helvetica" w:cs="Arial"/>
          <w:sz w:val="22"/>
          <w:szCs w:val="22"/>
        </w:rPr>
        <w:t>adds Coomassie G-250 to the solubilisate.</w:t>
      </w:r>
    </w:p>
    <w:p w14:paraId="75C9B924" w14:textId="77777777" w:rsidR="00D652FA" w:rsidRDefault="00E1422E">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loads the sample on the gel. </w:t>
      </w:r>
      <w:r>
        <w:rPr>
          <w:rFonts w:ascii="Helvetica" w:hAnsi="Helvetica" w:cs="Arial"/>
          <w:b/>
          <w:bCs/>
          <w:sz w:val="22"/>
          <w:szCs w:val="22"/>
        </w:rPr>
        <w:t>TEXT: Limit protein load to a 10 – 15 µg/mm</w:t>
      </w:r>
      <w:r>
        <w:rPr>
          <w:rFonts w:ascii="Helvetica" w:hAnsi="Helvetica" w:cs="Arial"/>
          <w:b/>
          <w:bCs/>
          <w:sz w:val="22"/>
          <w:szCs w:val="22"/>
          <w:vertAlign w:val="superscript"/>
        </w:rPr>
        <w:t>2</w:t>
      </w:r>
      <w:r>
        <w:rPr>
          <w:rFonts w:ascii="Helvetica" w:hAnsi="Helvetica" w:cs="Arial"/>
          <w:b/>
          <w:bCs/>
          <w:sz w:val="22"/>
          <w:szCs w:val="22"/>
        </w:rPr>
        <w:t xml:space="preserve"> gel lane cross-section</w:t>
      </w:r>
      <w:r>
        <w:rPr>
          <w:rFonts w:ascii="Helvetica" w:hAnsi="Helvetica" w:cs="Arial"/>
          <w:sz w:val="22"/>
          <w:szCs w:val="22"/>
        </w:rPr>
        <w:t>.</w:t>
      </w:r>
    </w:p>
    <w:p w14:paraId="56D09ACE" w14:textId="77777777" w:rsidR="00D652FA" w:rsidRDefault="00E1422E">
      <w:pPr>
        <w:numPr>
          <w:ilvl w:val="1"/>
          <w:numId w:val="12"/>
        </w:numPr>
        <w:spacing w:before="240"/>
        <w:outlineLvl w:val="0"/>
        <w:rPr>
          <w:rFonts w:ascii="Helvetica" w:hAnsi="Helvetica" w:cs="Arial"/>
          <w:sz w:val="22"/>
          <w:szCs w:val="22"/>
        </w:rPr>
      </w:pPr>
      <w:r>
        <w:rPr>
          <w:rFonts w:ascii="Helvetica" w:hAnsi="Helvetica" w:cs="Arial"/>
          <w:sz w:val="22"/>
          <w:szCs w:val="22"/>
        </w:rPr>
        <w:t xml:space="preserve">For running buffers, prepare a standard cathode buffer consisting of 50 millimolar tricine, 15 millimolar Bis-Tris, and 0.01 percent Coomassie G-250 </w:t>
      </w:r>
      <w:r>
        <w:rPr>
          <w:rFonts w:ascii="Helvetica" w:hAnsi="Helvetica" w:cs="Arial"/>
          <w:b/>
          <w:bCs/>
          <w:sz w:val="22"/>
          <w:szCs w:val="22"/>
        </w:rPr>
        <w:t>[1]</w:t>
      </w:r>
      <w:r>
        <w:rPr>
          <w:rFonts w:ascii="Helvetica" w:hAnsi="Helvetica" w:cs="Arial"/>
          <w:sz w:val="22"/>
          <w:szCs w:val="22"/>
        </w:rPr>
        <w:t xml:space="preserve">. Prepare a standard anode buffer consisting of 50 millimolar Bis-Tris </w:t>
      </w:r>
      <w:r>
        <w:rPr>
          <w:rFonts w:ascii="Helvetica" w:hAnsi="Helvetica" w:cs="Arial"/>
          <w:b/>
          <w:bCs/>
          <w:sz w:val="22"/>
          <w:szCs w:val="22"/>
        </w:rPr>
        <w:t>[2]</w:t>
      </w:r>
      <w:r>
        <w:rPr>
          <w:rFonts w:ascii="Helvetica" w:hAnsi="Helvetica" w:cs="Arial"/>
          <w:sz w:val="22"/>
          <w:szCs w:val="22"/>
        </w:rPr>
        <w:t>.</w:t>
      </w:r>
    </w:p>
    <w:p w14:paraId="1BCFAD13" w14:textId="77777777" w:rsidR="00D652FA" w:rsidRDefault="00E1422E">
      <w:pPr>
        <w:numPr>
          <w:ilvl w:val="2"/>
          <w:numId w:val="12"/>
        </w:numPr>
        <w:spacing w:before="240"/>
        <w:outlineLvl w:val="0"/>
        <w:rPr>
          <w:rFonts w:ascii="Helvetica" w:hAnsi="Helvetica" w:cs="Arial"/>
          <w:sz w:val="22"/>
          <w:szCs w:val="22"/>
        </w:rPr>
      </w:pPr>
      <w:r w:rsidRPr="004A3679">
        <w:rPr>
          <w:rFonts w:ascii="Helvetica" w:hAnsi="Helvetica" w:cs="Arial"/>
          <w:strike/>
          <w:sz w:val="22"/>
          <w:szCs w:val="22"/>
        </w:rPr>
        <w:lastRenderedPageBreak/>
        <w:t>Talent prepares the standard cathode buffer. Any action in this preparation can be filmed for this shot</w:t>
      </w:r>
      <w:r>
        <w:rPr>
          <w:rFonts w:ascii="Helvetica" w:hAnsi="Helvetica" w:cs="Arial"/>
          <w:sz w:val="22"/>
          <w:szCs w:val="22"/>
        </w:rPr>
        <w:t xml:space="preserve">. </w:t>
      </w:r>
      <w:r w:rsidRPr="004A3679">
        <w:rPr>
          <w:rFonts w:ascii="Helvetica" w:hAnsi="Helvetica" w:cs="Arial"/>
          <w:color w:val="FF0000"/>
          <w:sz w:val="22"/>
          <w:szCs w:val="22"/>
        </w:rPr>
        <w:t>Buffer is added to the inner chamber of the electrophoresis apparatus.</w:t>
      </w:r>
    </w:p>
    <w:p w14:paraId="092F7C62" w14:textId="77777777" w:rsidR="00D652FA" w:rsidRDefault="00E1422E">
      <w:pPr>
        <w:numPr>
          <w:ilvl w:val="2"/>
          <w:numId w:val="12"/>
        </w:numPr>
        <w:spacing w:before="240"/>
        <w:outlineLvl w:val="0"/>
        <w:rPr>
          <w:rFonts w:ascii="Helvetica" w:hAnsi="Helvetica" w:cs="Arial"/>
          <w:sz w:val="22"/>
          <w:szCs w:val="22"/>
        </w:rPr>
      </w:pPr>
      <w:r w:rsidRPr="004A3679">
        <w:rPr>
          <w:rFonts w:ascii="Helvetica" w:hAnsi="Helvetica" w:cs="Arial"/>
          <w:strike/>
          <w:sz w:val="22"/>
          <w:szCs w:val="22"/>
        </w:rPr>
        <w:t>Talent prepares the standard anode buffer. Any action in this preparation can be filmed for this shot</w:t>
      </w:r>
      <w:r>
        <w:rPr>
          <w:rFonts w:ascii="Helvetica" w:hAnsi="Helvetica" w:cs="Arial"/>
          <w:sz w:val="22"/>
          <w:szCs w:val="22"/>
        </w:rPr>
        <w:t xml:space="preserve">. </w:t>
      </w:r>
      <w:r w:rsidRPr="004A3679">
        <w:rPr>
          <w:rFonts w:ascii="Helvetica" w:hAnsi="Helvetica" w:cs="Arial"/>
          <w:color w:val="FF0000"/>
          <w:sz w:val="22"/>
          <w:szCs w:val="22"/>
        </w:rPr>
        <w:t>Buffer is added to the outer chamber (tray) of the electrophoresis apparatus.</w:t>
      </w:r>
    </w:p>
    <w:p w14:paraId="7DC38434" w14:textId="77777777" w:rsidR="00D652FA" w:rsidRDefault="00E1422E">
      <w:pPr>
        <w:numPr>
          <w:ilvl w:val="1"/>
          <w:numId w:val="12"/>
        </w:numPr>
        <w:spacing w:before="240"/>
        <w:outlineLvl w:val="0"/>
        <w:rPr>
          <w:rFonts w:ascii="Helvetica" w:hAnsi="Helvetica" w:cs="Arial"/>
          <w:sz w:val="22"/>
          <w:szCs w:val="22"/>
        </w:rPr>
      </w:pPr>
      <w:r>
        <w:rPr>
          <w:rFonts w:ascii="Helvetica" w:hAnsi="Helvetica" w:cs="Arial"/>
          <w:sz w:val="22"/>
          <w:szCs w:val="22"/>
        </w:rPr>
        <w:t xml:space="preserve">Run a preparative BN-PAGE at 10 degrees Celsius overnight using a three-step voltage protocol as outlined in the text protocol </w:t>
      </w:r>
      <w:r>
        <w:rPr>
          <w:rFonts w:ascii="Helvetica" w:hAnsi="Helvetica" w:cs="Arial"/>
          <w:b/>
          <w:bCs/>
          <w:sz w:val="22"/>
          <w:szCs w:val="22"/>
        </w:rPr>
        <w:t>[1-TXT]</w:t>
      </w:r>
      <w:r>
        <w:rPr>
          <w:rFonts w:ascii="Helvetica" w:hAnsi="Helvetica" w:cs="Arial"/>
          <w:sz w:val="22"/>
          <w:szCs w:val="22"/>
        </w:rPr>
        <w:t>.</w:t>
      </w:r>
    </w:p>
    <w:p w14:paraId="50B3BF78" w14:textId="77777777" w:rsidR="00D652FA" w:rsidRDefault="00E1422E">
      <w:pPr>
        <w:numPr>
          <w:ilvl w:val="2"/>
          <w:numId w:val="12"/>
        </w:numPr>
        <w:spacing w:before="240"/>
        <w:outlineLvl w:val="0"/>
        <w:rPr>
          <w:rFonts w:ascii="Helvetica" w:hAnsi="Helvetica" w:cs="Arial"/>
          <w:sz w:val="22"/>
          <w:szCs w:val="22"/>
        </w:rPr>
      </w:pPr>
      <w:r w:rsidRPr="004A3679">
        <w:rPr>
          <w:rFonts w:ascii="Helvetica" w:hAnsi="Helvetica" w:cs="Arial"/>
          <w:strike/>
          <w:sz w:val="22"/>
          <w:szCs w:val="22"/>
        </w:rPr>
        <w:t>Talent sets up the preparative BN-PAGE gel. Alternatively, any action taken when setting up or running the gel can be filmed for this shot</w:t>
      </w:r>
      <w:r>
        <w:rPr>
          <w:rFonts w:ascii="Helvetica" w:hAnsi="Helvetica" w:cs="Arial"/>
          <w:sz w:val="22"/>
          <w:szCs w:val="22"/>
        </w:rPr>
        <w:t xml:space="preserve">. </w:t>
      </w:r>
      <w:r w:rsidRPr="004A3679">
        <w:rPr>
          <w:rFonts w:ascii="Helvetica" w:hAnsi="Helvetica" w:cs="Arial"/>
          <w:color w:val="FF0000"/>
          <w:sz w:val="22"/>
          <w:szCs w:val="22"/>
        </w:rPr>
        <w:t>Talent checks the programmed settings of the voltage supply and starts electrophoresis.</w:t>
      </w:r>
      <w:r>
        <w:rPr>
          <w:rFonts w:ascii="Helvetica" w:hAnsi="Helvetica" w:cs="Arial"/>
          <w:sz w:val="22"/>
          <w:szCs w:val="22"/>
        </w:rPr>
        <w:t xml:space="preserve"> </w:t>
      </w:r>
      <w:r>
        <w:rPr>
          <w:rFonts w:ascii="Helvetica" w:hAnsi="Helvetica" w:cs="Arial"/>
          <w:b/>
          <w:bCs/>
          <w:sz w:val="22"/>
          <w:szCs w:val="22"/>
        </w:rPr>
        <w:t xml:space="preserve">TEXT: Schägger, H., </w:t>
      </w:r>
      <w:r>
        <w:rPr>
          <w:rFonts w:ascii="Helvetica" w:hAnsi="Helvetica" w:cs="Arial"/>
          <w:b/>
          <w:bCs/>
          <w:i/>
          <w:iCs/>
          <w:sz w:val="22"/>
          <w:szCs w:val="22"/>
        </w:rPr>
        <w:t>et al</w:t>
      </w:r>
      <w:r>
        <w:rPr>
          <w:rFonts w:ascii="Helvetica" w:hAnsi="Helvetica" w:cs="Arial"/>
          <w:b/>
          <w:bCs/>
          <w:sz w:val="22"/>
          <w:szCs w:val="22"/>
        </w:rPr>
        <w:t xml:space="preserve">. </w:t>
      </w:r>
      <w:r>
        <w:rPr>
          <w:rFonts w:ascii="Helvetica" w:hAnsi="Helvetica" w:cs="Arial"/>
          <w:b/>
          <w:bCs/>
          <w:iCs/>
          <w:sz w:val="22"/>
          <w:szCs w:val="22"/>
        </w:rPr>
        <w:t>The EMBO Journal</w:t>
      </w:r>
      <w:r>
        <w:rPr>
          <w:rFonts w:ascii="Helvetica" w:hAnsi="Helvetica" w:cs="Arial"/>
          <w:b/>
          <w:bCs/>
          <w:i/>
          <w:sz w:val="22"/>
          <w:szCs w:val="22"/>
        </w:rPr>
        <w:t>.</w:t>
      </w:r>
      <w:r>
        <w:rPr>
          <w:rFonts w:ascii="Helvetica" w:hAnsi="Helvetica" w:cs="Arial"/>
          <w:b/>
          <w:bCs/>
          <w:sz w:val="22"/>
          <w:szCs w:val="22"/>
        </w:rPr>
        <w:t xml:space="preserve"> (2000)</w:t>
      </w:r>
      <w:r>
        <w:rPr>
          <w:rFonts w:ascii="Helvetica" w:hAnsi="Helvetica" w:cs="Arial"/>
          <w:sz w:val="22"/>
          <w:szCs w:val="22"/>
        </w:rPr>
        <w:t>.</w:t>
      </w:r>
    </w:p>
    <w:p w14:paraId="1AC52CBF" w14:textId="77777777" w:rsidR="00D652FA" w:rsidRDefault="00D652FA">
      <w:pPr>
        <w:spacing w:before="240"/>
        <w:outlineLvl w:val="0"/>
        <w:rPr>
          <w:rFonts w:ascii="Helvetica" w:hAnsi="Helvetica" w:cs="Arial"/>
          <w:b/>
          <w:sz w:val="22"/>
          <w:szCs w:val="22"/>
        </w:rPr>
      </w:pPr>
    </w:p>
    <w:p w14:paraId="1952602C" w14:textId="77777777" w:rsidR="00D652FA" w:rsidRDefault="00E1422E">
      <w:pPr>
        <w:numPr>
          <w:ilvl w:val="0"/>
          <w:numId w:val="12"/>
        </w:numPr>
        <w:spacing w:before="240"/>
        <w:outlineLvl w:val="0"/>
        <w:rPr>
          <w:rFonts w:ascii="Helvetica" w:hAnsi="Helvetica" w:cs="Arial"/>
          <w:b/>
          <w:sz w:val="22"/>
          <w:szCs w:val="22"/>
        </w:rPr>
      </w:pPr>
      <w:r>
        <w:rPr>
          <w:rFonts w:ascii="Helvetica" w:hAnsi="Helvetica" w:cs="Arial"/>
          <w:b/>
          <w:sz w:val="22"/>
          <w:szCs w:val="22"/>
        </w:rPr>
        <w:t xml:space="preserve">Gel Sampling and Digestion </w:t>
      </w:r>
    </w:p>
    <w:p w14:paraId="08404816" w14:textId="77777777" w:rsidR="00D652FA" w:rsidRDefault="00E1422E">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the gel is run, scan the gels for documentation purposes while keeping it between the glass plates </w:t>
      </w:r>
      <w:r>
        <w:rPr>
          <w:rFonts w:ascii="Helvetica" w:hAnsi="Helvetica" w:cs="Arial"/>
          <w:b/>
          <w:bCs/>
          <w:sz w:val="22"/>
          <w:szCs w:val="22"/>
        </w:rPr>
        <w:t>[1]</w:t>
      </w:r>
      <w:r>
        <w:rPr>
          <w:rFonts w:ascii="Helvetica" w:hAnsi="Helvetica" w:cs="Arial"/>
          <w:sz w:val="22"/>
          <w:szCs w:val="22"/>
        </w:rPr>
        <w:t xml:space="preserve">. Next, disassemble the plates </w:t>
      </w:r>
      <w:r>
        <w:rPr>
          <w:rFonts w:ascii="Helvetica" w:hAnsi="Helvetica" w:cs="Arial"/>
          <w:b/>
          <w:bCs/>
          <w:sz w:val="22"/>
          <w:szCs w:val="22"/>
        </w:rPr>
        <w:t>[2]</w:t>
      </w:r>
      <w:r>
        <w:rPr>
          <w:rFonts w:ascii="Helvetica" w:hAnsi="Helvetica" w:cs="Arial"/>
          <w:sz w:val="22"/>
          <w:szCs w:val="22"/>
        </w:rPr>
        <w:t xml:space="preserve"> and excise the lane sections of interest </w:t>
      </w:r>
      <w:r>
        <w:rPr>
          <w:rFonts w:ascii="Helvetica" w:hAnsi="Helvetica" w:cs="Arial"/>
          <w:b/>
          <w:bCs/>
          <w:sz w:val="22"/>
          <w:szCs w:val="22"/>
        </w:rPr>
        <w:t>[3]</w:t>
      </w:r>
      <w:r>
        <w:rPr>
          <w:rFonts w:ascii="Helvetica" w:hAnsi="Helvetica" w:cs="Arial"/>
          <w:sz w:val="22"/>
          <w:szCs w:val="22"/>
        </w:rPr>
        <w:t>.</w:t>
      </w:r>
    </w:p>
    <w:p w14:paraId="251A2E23" w14:textId="77777777" w:rsidR="00D652FA" w:rsidRDefault="00E1422E">
      <w:pPr>
        <w:numPr>
          <w:ilvl w:val="2"/>
          <w:numId w:val="12"/>
        </w:numPr>
        <w:spacing w:before="240"/>
        <w:outlineLvl w:val="0"/>
        <w:rPr>
          <w:rFonts w:ascii="Helvetica" w:hAnsi="Helvetica" w:cs="Arial"/>
          <w:sz w:val="22"/>
          <w:szCs w:val="22"/>
        </w:rPr>
      </w:pPr>
      <w:r>
        <w:rPr>
          <w:rFonts w:ascii="Helvetica" w:hAnsi="Helvetica" w:cs="Arial"/>
          <w:sz w:val="22"/>
          <w:szCs w:val="22"/>
        </w:rPr>
        <w:t>Talent scans the gels.</w:t>
      </w:r>
    </w:p>
    <w:p w14:paraId="7868CCC1" w14:textId="77777777" w:rsidR="00D652FA" w:rsidRDefault="00E1422E">
      <w:pPr>
        <w:numPr>
          <w:ilvl w:val="2"/>
          <w:numId w:val="12"/>
        </w:numPr>
        <w:spacing w:before="240"/>
        <w:outlineLvl w:val="0"/>
        <w:rPr>
          <w:rFonts w:ascii="Helvetica" w:hAnsi="Helvetica" w:cs="Arial"/>
          <w:sz w:val="22"/>
          <w:szCs w:val="22"/>
        </w:rPr>
      </w:pPr>
      <w:r>
        <w:rPr>
          <w:rFonts w:ascii="Helvetica" w:hAnsi="Helvetica" w:cs="Arial"/>
          <w:sz w:val="22"/>
          <w:szCs w:val="22"/>
        </w:rPr>
        <w:t>Talent disassembles the plates.</w:t>
      </w:r>
    </w:p>
    <w:p w14:paraId="6783F25C" w14:textId="77777777" w:rsidR="00D652FA" w:rsidRDefault="00E1422E">
      <w:pPr>
        <w:numPr>
          <w:ilvl w:val="2"/>
          <w:numId w:val="12"/>
        </w:numPr>
        <w:spacing w:before="240"/>
        <w:outlineLvl w:val="0"/>
        <w:rPr>
          <w:rFonts w:ascii="Helvetica" w:hAnsi="Helvetica" w:cs="Arial"/>
          <w:sz w:val="22"/>
          <w:szCs w:val="22"/>
        </w:rPr>
      </w:pPr>
      <w:r>
        <w:rPr>
          <w:rFonts w:ascii="Helvetica" w:hAnsi="Helvetica" w:cs="Arial"/>
          <w:sz w:val="22"/>
          <w:szCs w:val="22"/>
        </w:rPr>
        <w:t>Talent excises a lane section of interest.</w:t>
      </w:r>
    </w:p>
    <w:p w14:paraId="3F38B58E" w14:textId="0C8072CE" w:rsidR="00D652FA" w:rsidRPr="00962145" w:rsidRDefault="00962145">
      <w:pPr>
        <w:spacing w:before="240"/>
        <w:ind w:firstLine="720"/>
        <w:outlineLvl w:val="0"/>
        <w:rPr>
          <w:rFonts w:ascii="Helvetica" w:hAnsi="Helvetica" w:cs="Arial"/>
          <w:color w:val="FF0000"/>
          <w:sz w:val="22"/>
          <w:szCs w:val="22"/>
        </w:rPr>
      </w:pPr>
      <w:r w:rsidRPr="00962145">
        <w:rPr>
          <w:rFonts w:ascii="Helvetica" w:hAnsi="Helvetica" w:cs="Arial"/>
          <w:color w:val="FF0000"/>
          <w:sz w:val="22"/>
          <w:szCs w:val="22"/>
        </w:rPr>
        <w:t>3.1A</w:t>
      </w:r>
      <w:r w:rsidR="00E1422E" w:rsidRPr="00962145">
        <w:rPr>
          <w:rFonts w:ascii="Helvetica" w:hAnsi="Helvetica" w:cs="Arial"/>
          <w:color w:val="FF0000"/>
          <w:sz w:val="22"/>
          <w:szCs w:val="22"/>
        </w:rPr>
        <w:t xml:space="preserve">. Inspect the quality of the gel separation </w:t>
      </w:r>
      <w:r w:rsidR="00E1422E" w:rsidRPr="00962145">
        <w:rPr>
          <w:rFonts w:ascii="Helvetica" w:hAnsi="Helvetica" w:cs="Arial"/>
          <w:b/>
          <w:bCs/>
          <w:color w:val="FF0000"/>
          <w:sz w:val="22"/>
          <w:szCs w:val="22"/>
        </w:rPr>
        <w:t>[1]</w:t>
      </w:r>
      <w:r w:rsidR="00E1422E" w:rsidRPr="00962145">
        <w:rPr>
          <w:rFonts w:ascii="Helvetica" w:hAnsi="Helvetica" w:cs="Arial"/>
          <w:color w:val="FF0000"/>
          <w:sz w:val="22"/>
          <w:szCs w:val="22"/>
        </w:rPr>
        <w:t>.</w:t>
      </w:r>
    </w:p>
    <w:p w14:paraId="36C10262" w14:textId="1B4446F3" w:rsidR="00962145" w:rsidRDefault="00962145" w:rsidP="00962145">
      <w:pPr>
        <w:spacing w:before="240"/>
        <w:ind w:left="1440" w:hanging="1440"/>
        <w:outlineLvl w:val="0"/>
        <w:rPr>
          <w:rFonts w:ascii="Helvetica" w:hAnsi="Helvetica" w:cs="Arial"/>
          <w:sz w:val="22"/>
          <w:szCs w:val="22"/>
        </w:rPr>
      </w:pPr>
      <w:r>
        <w:rPr>
          <w:rFonts w:ascii="Helvetica" w:hAnsi="Helvetica" w:cs="Arial"/>
          <w:sz w:val="22"/>
          <w:szCs w:val="22"/>
        </w:rPr>
        <w:tab/>
      </w:r>
      <w:r w:rsidRPr="00962145">
        <w:rPr>
          <w:rFonts w:ascii="Helvetica" w:hAnsi="Helvetica" w:cs="Arial"/>
          <w:sz w:val="22"/>
          <w:szCs w:val="22"/>
          <w:highlight w:val="green"/>
        </w:rPr>
        <w:t>(Editor: The authors marked the added VO here as “x.x” and the shots below as numbered. I’m not sure how they’re slated, but I’ve left the author “numbering”</w:t>
      </w:r>
      <w:r>
        <w:rPr>
          <w:rFonts w:ascii="Helvetica" w:hAnsi="Helvetica" w:cs="Arial"/>
          <w:sz w:val="22"/>
          <w:szCs w:val="22"/>
          <w:highlight w:val="green"/>
        </w:rPr>
        <w:t xml:space="preserve"> for the shots, and numbered the VO so that the VO talent has a number to use</w:t>
      </w:r>
      <w:r w:rsidRPr="00962145">
        <w:rPr>
          <w:rFonts w:ascii="Helvetica" w:hAnsi="Helvetica" w:cs="Arial"/>
          <w:sz w:val="22"/>
          <w:szCs w:val="22"/>
          <w:highlight w:val="green"/>
        </w:rPr>
        <w:t>)</w:t>
      </w:r>
    </w:p>
    <w:p w14:paraId="7D99D11D" w14:textId="30FD81BC" w:rsidR="00D652FA" w:rsidRPr="00962145" w:rsidRDefault="00E1422E" w:rsidP="00962145">
      <w:pPr>
        <w:spacing w:before="240"/>
        <w:ind w:left="2070" w:hanging="630"/>
        <w:outlineLvl w:val="0"/>
        <w:rPr>
          <w:rFonts w:ascii="Helvetica" w:hAnsi="Helvetica" w:cs="Arial"/>
          <w:sz w:val="22"/>
          <w:szCs w:val="22"/>
        </w:rPr>
      </w:pPr>
      <w:r w:rsidRPr="00962145">
        <w:rPr>
          <w:rFonts w:ascii="Helvetica" w:hAnsi="Helvetica" w:cs="Arial"/>
          <w:sz w:val="22"/>
          <w:szCs w:val="22"/>
        </w:rPr>
        <w:t xml:space="preserve">x.x.1 </w:t>
      </w:r>
      <w:r w:rsidRPr="00962145">
        <w:rPr>
          <w:rFonts w:ascii="Helvetica" w:hAnsi="Helvetica" w:cs="Arial"/>
          <w:sz w:val="22"/>
          <w:szCs w:val="22"/>
        </w:rPr>
        <w:tab/>
      </w:r>
      <w:r w:rsidR="00962145" w:rsidRPr="00962145">
        <w:rPr>
          <w:rFonts w:ascii="Helvetica" w:hAnsi="Helvetica" w:cs="Arial"/>
          <w:sz w:val="22"/>
          <w:szCs w:val="22"/>
          <w:highlight w:val="green"/>
        </w:rPr>
        <w:t>[Added Shot]</w:t>
      </w:r>
      <w:r w:rsidR="00962145" w:rsidRPr="00962145">
        <w:rPr>
          <w:rFonts w:ascii="Helvetica" w:hAnsi="Helvetica" w:cs="Arial"/>
          <w:sz w:val="22"/>
          <w:szCs w:val="22"/>
        </w:rPr>
        <w:t xml:space="preserve">: </w:t>
      </w:r>
      <w:r w:rsidRPr="00962145">
        <w:rPr>
          <w:rFonts w:ascii="Helvetica" w:hAnsi="Helvetica" w:cs="Arial"/>
          <w:sz w:val="22"/>
          <w:szCs w:val="22"/>
        </w:rPr>
        <w:t xml:space="preserve">Talent analyzes the quality of the gel separation by visual inspection of protein bands and artifacts on the gel strip (scanned image provided). </w:t>
      </w:r>
    </w:p>
    <w:p w14:paraId="10F83F26" w14:textId="4F39E40A" w:rsidR="00E1422E" w:rsidRPr="00962145" w:rsidRDefault="00E1422E" w:rsidP="00962145">
      <w:pPr>
        <w:spacing w:before="240"/>
        <w:ind w:left="2070" w:hanging="630"/>
        <w:outlineLvl w:val="0"/>
        <w:rPr>
          <w:rFonts w:ascii="Helvetica" w:hAnsi="Helvetica" w:cs="Arial"/>
          <w:sz w:val="22"/>
          <w:szCs w:val="22"/>
        </w:rPr>
      </w:pPr>
      <w:r w:rsidRPr="00962145">
        <w:rPr>
          <w:rFonts w:ascii="Helvetica" w:hAnsi="Helvetica" w:cs="Arial"/>
          <w:sz w:val="22"/>
          <w:szCs w:val="22"/>
        </w:rPr>
        <w:t xml:space="preserve">x.x.2 </w:t>
      </w:r>
      <w:r w:rsidRPr="00962145">
        <w:rPr>
          <w:rFonts w:ascii="Helvetica" w:hAnsi="Helvetica" w:cs="Arial"/>
          <w:sz w:val="22"/>
          <w:szCs w:val="22"/>
        </w:rPr>
        <w:tab/>
      </w:r>
      <w:r w:rsidR="00962145" w:rsidRPr="00962145">
        <w:rPr>
          <w:rFonts w:ascii="Helvetica" w:hAnsi="Helvetica" w:cs="Arial"/>
          <w:sz w:val="22"/>
          <w:szCs w:val="22"/>
          <w:highlight w:val="green"/>
        </w:rPr>
        <w:t>[Added Shot]</w:t>
      </w:r>
      <w:r w:rsidR="00962145" w:rsidRPr="00962145">
        <w:rPr>
          <w:rFonts w:ascii="Helvetica" w:hAnsi="Helvetica" w:cs="Arial"/>
          <w:sz w:val="22"/>
          <w:szCs w:val="22"/>
        </w:rPr>
        <w:t xml:space="preserve">: </w:t>
      </w:r>
      <w:r w:rsidRPr="00962145">
        <w:rPr>
          <w:rFonts w:ascii="Helvetica" w:hAnsi="Helvetica" w:cs="Arial"/>
          <w:sz w:val="22"/>
          <w:szCs w:val="22"/>
        </w:rPr>
        <w:t>Talent reviews silver stained 2D-BN-PAGE/SDS-PAGE analysis of a reference strip on a light table</w:t>
      </w:r>
      <w:r w:rsidR="00962145" w:rsidRPr="00962145">
        <w:rPr>
          <w:rFonts w:ascii="Helvetica" w:hAnsi="Helvetica" w:cs="Arial"/>
          <w:sz w:val="22"/>
          <w:szCs w:val="22"/>
        </w:rPr>
        <w:t>.</w:t>
      </w:r>
    </w:p>
    <w:p w14:paraId="451150C3" w14:textId="1C64E2E0" w:rsidR="00D652FA" w:rsidRDefault="00E1422E">
      <w:pPr>
        <w:numPr>
          <w:ilvl w:val="1"/>
          <w:numId w:val="12"/>
        </w:numPr>
        <w:spacing w:before="240"/>
        <w:outlineLvl w:val="0"/>
        <w:rPr>
          <w:rFonts w:ascii="Helvetica" w:hAnsi="Helvetica" w:cs="Arial"/>
          <w:sz w:val="22"/>
          <w:szCs w:val="22"/>
        </w:rPr>
      </w:pPr>
      <w:r>
        <w:rPr>
          <w:rFonts w:ascii="Helvetica" w:hAnsi="Helvetica" w:cs="Arial"/>
          <w:sz w:val="22"/>
          <w:szCs w:val="22"/>
        </w:rPr>
        <w:t xml:space="preserve">Fix the lanes twice with 30 percent ethanol and 15 percent acetic acid for at least 30 minutes </w:t>
      </w:r>
      <w:r>
        <w:rPr>
          <w:rFonts w:ascii="Helvetica" w:hAnsi="Helvetica" w:cs="Arial"/>
          <w:b/>
          <w:bCs/>
          <w:sz w:val="22"/>
          <w:szCs w:val="22"/>
        </w:rPr>
        <w:t>[</w:t>
      </w:r>
      <w:r w:rsidR="00962145">
        <w:rPr>
          <w:rFonts w:ascii="Helvetica" w:hAnsi="Helvetica" w:cs="Arial"/>
          <w:b/>
          <w:bCs/>
          <w:sz w:val="22"/>
          <w:szCs w:val="22"/>
        </w:rPr>
        <w:t>2</w:t>
      </w:r>
      <w:r>
        <w:rPr>
          <w:rFonts w:ascii="Helvetica" w:hAnsi="Helvetica" w:cs="Arial"/>
          <w:b/>
          <w:bCs/>
          <w:sz w:val="22"/>
          <w:szCs w:val="22"/>
        </w:rPr>
        <w:t>]</w:t>
      </w:r>
      <w:r>
        <w:rPr>
          <w:rFonts w:ascii="Helvetica" w:hAnsi="Helvetica" w:cs="Arial"/>
          <w:sz w:val="22"/>
          <w:szCs w:val="22"/>
        </w:rPr>
        <w:t xml:space="preserve">. </w:t>
      </w:r>
    </w:p>
    <w:p w14:paraId="31A946E6" w14:textId="77777777" w:rsidR="00962145" w:rsidRDefault="00E1422E" w:rsidP="00962145">
      <w:pPr>
        <w:numPr>
          <w:ilvl w:val="2"/>
          <w:numId w:val="12"/>
        </w:numPr>
        <w:tabs>
          <w:tab w:val="clear" w:pos="1728"/>
          <w:tab w:val="num" w:pos="1368"/>
        </w:tabs>
        <w:spacing w:before="240"/>
        <w:ind w:left="1368"/>
        <w:outlineLvl w:val="0"/>
        <w:rPr>
          <w:rFonts w:ascii="Helvetica" w:hAnsi="Helvetica" w:cs="Arial"/>
          <w:strike/>
          <w:sz w:val="22"/>
          <w:szCs w:val="22"/>
        </w:rPr>
      </w:pPr>
      <w:r w:rsidRPr="00962145">
        <w:rPr>
          <w:rFonts w:ascii="Helvetica" w:hAnsi="Helvetica" w:cs="Arial"/>
          <w:strike/>
          <w:sz w:val="22"/>
          <w:szCs w:val="22"/>
        </w:rPr>
        <w:t xml:space="preserve">Talent analyzes the strip. Any action in these processes can be filmed for this shot. Alternatively, film the talent as they review previously obtained data. </w:t>
      </w:r>
    </w:p>
    <w:p w14:paraId="693690BA" w14:textId="3C5C07F0" w:rsidR="00D652FA" w:rsidRPr="00962145" w:rsidRDefault="00E1422E" w:rsidP="00962145">
      <w:pPr>
        <w:numPr>
          <w:ilvl w:val="2"/>
          <w:numId w:val="12"/>
        </w:numPr>
        <w:tabs>
          <w:tab w:val="clear" w:pos="1728"/>
          <w:tab w:val="num" w:pos="1368"/>
        </w:tabs>
        <w:spacing w:before="240"/>
        <w:ind w:left="1368"/>
        <w:outlineLvl w:val="0"/>
        <w:rPr>
          <w:rFonts w:ascii="Helvetica" w:hAnsi="Helvetica" w:cs="Arial"/>
          <w:strike/>
          <w:sz w:val="22"/>
          <w:szCs w:val="22"/>
        </w:rPr>
      </w:pPr>
      <w:r w:rsidRPr="00962145">
        <w:rPr>
          <w:rFonts w:ascii="Helvetica" w:hAnsi="Helvetica" w:cs="Arial"/>
          <w:sz w:val="22"/>
          <w:szCs w:val="22"/>
        </w:rPr>
        <w:lastRenderedPageBreak/>
        <w:t>Talent fixes the lane with et</w:t>
      </w:r>
      <w:bookmarkStart w:id="0" w:name="_GoBack"/>
      <w:bookmarkEnd w:id="0"/>
      <w:r w:rsidRPr="00962145">
        <w:rPr>
          <w:rFonts w:ascii="Helvetica" w:hAnsi="Helvetica" w:cs="Arial"/>
          <w:sz w:val="22"/>
          <w:szCs w:val="22"/>
        </w:rPr>
        <w:t xml:space="preserve">hanol and acetic acid. Any action taken during the </w:t>
      </w:r>
      <w:r w:rsidRPr="00962145">
        <w:rPr>
          <w:rFonts w:ascii="Helvetica" w:hAnsi="Helvetica" w:cs="Arial"/>
          <w:sz w:val="22"/>
          <w:szCs w:val="22"/>
        </w:rPr>
        <w:br/>
        <w:t>fixing process can be filmed for this shot.</w:t>
      </w:r>
    </w:p>
    <w:p w14:paraId="5D309D04" w14:textId="77777777" w:rsidR="00D652FA" w:rsidRDefault="00E1422E">
      <w:pPr>
        <w:numPr>
          <w:ilvl w:val="1"/>
          <w:numId w:val="12"/>
        </w:numPr>
        <w:tabs>
          <w:tab w:val="clear" w:pos="1288"/>
          <w:tab w:val="num" w:pos="1080"/>
        </w:tabs>
        <w:spacing w:before="240"/>
        <w:ind w:left="1080"/>
        <w:outlineLvl w:val="0"/>
        <w:rPr>
          <w:rFonts w:ascii="Helvetica" w:hAnsi="Helvetica" w:cs="Arial"/>
          <w:sz w:val="22"/>
          <w:szCs w:val="22"/>
        </w:rPr>
      </w:pPr>
      <w:r>
        <w:rPr>
          <w:rFonts w:ascii="Helvetica" w:hAnsi="Helvetica" w:cs="Arial"/>
          <w:sz w:val="22"/>
          <w:szCs w:val="22"/>
        </w:rPr>
        <w:t xml:space="preserve">Transfer the sample to embedding medium and allow it to soak and equilibrate at for at least 2 hours </w:t>
      </w:r>
      <w:r>
        <w:rPr>
          <w:rFonts w:ascii="Helvetica" w:hAnsi="Helvetica" w:cs="Arial"/>
          <w:b/>
          <w:bCs/>
          <w:sz w:val="22"/>
          <w:szCs w:val="22"/>
        </w:rPr>
        <w:t>[1]</w:t>
      </w:r>
      <w:r>
        <w:rPr>
          <w:rFonts w:ascii="Helvetica" w:hAnsi="Helvetica" w:cs="Arial"/>
          <w:sz w:val="22"/>
          <w:szCs w:val="22"/>
        </w:rPr>
        <w:t xml:space="preserve"> while keeping the gel slab in slow motion on an orbital shaker </w:t>
      </w:r>
      <w:r>
        <w:rPr>
          <w:rFonts w:ascii="Helvetica" w:hAnsi="Helvetica" w:cs="Arial"/>
          <w:b/>
          <w:bCs/>
          <w:sz w:val="22"/>
          <w:szCs w:val="22"/>
        </w:rPr>
        <w:t>[2]</w:t>
      </w:r>
      <w:r>
        <w:rPr>
          <w:rFonts w:ascii="Helvetica" w:hAnsi="Helvetica" w:cs="Arial"/>
          <w:sz w:val="22"/>
          <w:szCs w:val="22"/>
        </w:rPr>
        <w:t>.</w:t>
      </w:r>
    </w:p>
    <w:p w14:paraId="2D0487FC" w14:textId="77777777" w:rsidR="00D652FA" w:rsidRDefault="00E1422E">
      <w:pPr>
        <w:numPr>
          <w:ilvl w:val="2"/>
          <w:numId w:val="12"/>
        </w:numPr>
        <w:tabs>
          <w:tab w:val="clear" w:pos="1728"/>
          <w:tab w:val="num" w:pos="1368"/>
        </w:tabs>
        <w:spacing w:before="240"/>
        <w:ind w:left="1368"/>
        <w:outlineLvl w:val="0"/>
        <w:rPr>
          <w:rFonts w:ascii="Helvetica" w:hAnsi="Helvetica" w:cs="Arial"/>
          <w:sz w:val="22"/>
          <w:szCs w:val="22"/>
        </w:rPr>
      </w:pPr>
      <w:r>
        <w:rPr>
          <w:rFonts w:ascii="Helvetica" w:hAnsi="Helvetica" w:cs="Arial"/>
          <w:sz w:val="22"/>
          <w:szCs w:val="22"/>
        </w:rPr>
        <w:t>Talent transfers the sample to embedding medium.</w:t>
      </w:r>
    </w:p>
    <w:p w14:paraId="21E186BF" w14:textId="77777777" w:rsidR="00D652FA" w:rsidRDefault="00E1422E">
      <w:pPr>
        <w:numPr>
          <w:ilvl w:val="2"/>
          <w:numId w:val="12"/>
        </w:numPr>
        <w:tabs>
          <w:tab w:val="clear" w:pos="1728"/>
          <w:tab w:val="num" w:pos="1368"/>
        </w:tabs>
        <w:spacing w:before="240"/>
        <w:ind w:left="1368"/>
        <w:outlineLvl w:val="0"/>
        <w:rPr>
          <w:rFonts w:ascii="Helvetica" w:hAnsi="Helvetica" w:cs="Arial"/>
          <w:sz w:val="22"/>
          <w:szCs w:val="22"/>
        </w:rPr>
      </w:pPr>
      <w:r>
        <w:rPr>
          <w:rFonts w:ascii="Helvetica" w:hAnsi="Helvetica" w:cs="Arial"/>
          <w:sz w:val="22"/>
          <w:szCs w:val="22"/>
        </w:rPr>
        <w:t xml:space="preserve"> Talent places the gel slab on an orbital shaker.</w:t>
      </w:r>
    </w:p>
    <w:p w14:paraId="63FB09B4" w14:textId="77777777" w:rsidR="00D652FA" w:rsidRDefault="00E1422E">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cut the fixed gel lanes into sections exactly parallel to the protein migration front or band pattern </w:t>
      </w:r>
      <w:r>
        <w:rPr>
          <w:rFonts w:ascii="Helvetica" w:hAnsi="Helvetica" w:cs="Arial"/>
          <w:b/>
          <w:bCs/>
          <w:sz w:val="22"/>
          <w:szCs w:val="22"/>
        </w:rPr>
        <w:t>[1]</w:t>
      </w:r>
      <w:r>
        <w:rPr>
          <w:rFonts w:ascii="Helvetica" w:hAnsi="Helvetica" w:cs="Arial"/>
          <w:sz w:val="22"/>
          <w:szCs w:val="22"/>
        </w:rPr>
        <w:t xml:space="preserve">. Place each section on a plastic film support with equal dimensions for easier handling </w:t>
      </w:r>
      <w:r>
        <w:rPr>
          <w:rFonts w:ascii="Helvetica" w:hAnsi="Helvetica" w:cs="Arial"/>
          <w:b/>
          <w:bCs/>
          <w:sz w:val="22"/>
          <w:szCs w:val="22"/>
        </w:rPr>
        <w:t>[2]</w:t>
      </w:r>
      <w:r>
        <w:rPr>
          <w:rFonts w:ascii="Helvetica" w:hAnsi="Helvetica" w:cs="Arial"/>
          <w:sz w:val="22"/>
          <w:szCs w:val="22"/>
        </w:rPr>
        <w:t>.</w:t>
      </w:r>
    </w:p>
    <w:p w14:paraId="30B020B3" w14:textId="77777777" w:rsidR="00D652FA" w:rsidRDefault="00E1422E">
      <w:pPr>
        <w:numPr>
          <w:ilvl w:val="2"/>
          <w:numId w:val="12"/>
        </w:numPr>
        <w:spacing w:before="240"/>
        <w:outlineLvl w:val="0"/>
        <w:rPr>
          <w:rFonts w:ascii="Helvetica" w:hAnsi="Helvetica" w:cs="Arial"/>
          <w:sz w:val="22"/>
          <w:szCs w:val="22"/>
        </w:rPr>
      </w:pPr>
      <w:r>
        <w:rPr>
          <w:rFonts w:ascii="Helvetica" w:hAnsi="Helvetica" w:cs="Arial"/>
          <w:sz w:val="22"/>
          <w:szCs w:val="22"/>
        </w:rPr>
        <w:t>Talent cuts the fixed gel lanes into sections.</w:t>
      </w:r>
    </w:p>
    <w:p w14:paraId="6FE3327D" w14:textId="77777777" w:rsidR="00D652FA" w:rsidRDefault="00E1422E">
      <w:pPr>
        <w:numPr>
          <w:ilvl w:val="2"/>
          <w:numId w:val="12"/>
        </w:numPr>
        <w:spacing w:before="240"/>
        <w:outlineLvl w:val="0"/>
        <w:rPr>
          <w:rFonts w:ascii="Helvetica" w:hAnsi="Helvetica" w:cs="Arial"/>
          <w:sz w:val="22"/>
          <w:szCs w:val="22"/>
        </w:rPr>
      </w:pPr>
      <w:r>
        <w:rPr>
          <w:rFonts w:ascii="Helvetica" w:hAnsi="Helvetica" w:cs="Arial"/>
          <w:sz w:val="22"/>
          <w:szCs w:val="22"/>
        </w:rPr>
        <w:t>Talent places the sections on plastic film support.</w:t>
      </w:r>
    </w:p>
    <w:p w14:paraId="7A14DFD7" w14:textId="77777777" w:rsidR="00D652FA" w:rsidRDefault="00E1422E">
      <w:pPr>
        <w:numPr>
          <w:ilvl w:val="1"/>
          <w:numId w:val="12"/>
        </w:numPr>
        <w:spacing w:before="240"/>
        <w:outlineLvl w:val="0"/>
        <w:rPr>
          <w:rFonts w:ascii="Helvetica" w:hAnsi="Helvetica" w:cs="Arial"/>
          <w:sz w:val="22"/>
          <w:szCs w:val="22"/>
        </w:rPr>
      </w:pPr>
      <w:r>
        <w:rPr>
          <w:rFonts w:ascii="Helvetica" w:hAnsi="Helvetica" w:cs="Arial"/>
          <w:sz w:val="22"/>
          <w:szCs w:val="22"/>
        </w:rPr>
        <w:t xml:space="preserve">Transfer the lanes into an open tube with stoppers that are closed on the bottom and centrally perforated on the top, both precisely aligned with the upper and lower ends of the gel section </w:t>
      </w:r>
      <w:r>
        <w:rPr>
          <w:rFonts w:ascii="Helvetica" w:hAnsi="Helvetica" w:cs="Arial"/>
          <w:b/>
          <w:bCs/>
          <w:sz w:val="22"/>
          <w:szCs w:val="22"/>
        </w:rPr>
        <w:t>[1]</w:t>
      </w:r>
      <w:r>
        <w:rPr>
          <w:rFonts w:ascii="Helvetica" w:hAnsi="Helvetica" w:cs="Arial"/>
          <w:sz w:val="22"/>
          <w:szCs w:val="22"/>
        </w:rPr>
        <w:t xml:space="preserve">. Dip the cylinder into liquid nitrogen briefly to rapidly initiate the solidification </w:t>
      </w:r>
      <w:r>
        <w:rPr>
          <w:rFonts w:ascii="Helvetica" w:hAnsi="Helvetica" w:cs="Arial"/>
          <w:b/>
          <w:bCs/>
          <w:sz w:val="22"/>
          <w:szCs w:val="22"/>
        </w:rPr>
        <w:t>[2]</w:t>
      </w:r>
      <w:r>
        <w:rPr>
          <w:rFonts w:ascii="Helvetica" w:hAnsi="Helvetica" w:cs="Arial"/>
          <w:sz w:val="22"/>
          <w:szCs w:val="22"/>
        </w:rPr>
        <w:t xml:space="preserve">. The transparent embedding medium solidifies within seconds and becomes white in color </w:t>
      </w:r>
      <w:r>
        <w:rPr>
          <w:rFonts w:ascii="Helvetica" w:hAnsi="Helvetica" w:cs="Arial"/>
          <w:b/>
          <w:bCs/>
          <w:sz w:val="22"/>
          <w:szCs w:val="22"/>
        </w:rPr>
        <w:t>[3]</w:t>
      </w:r>
      <w:r>
        <w:rPr>
          <w:rFonts w:ascii="Helvetica" w:hAnsi="Helvetica" w:cs="Arial"/>
          <w:sz w:val="22"/>
          <w:szCs w:val="22"/>
        </w:rPr>
        <w:t>.</w:t>
      </w:r>
    </w:p>
    <w:p w14:paraId="0DDC33D1" w14:textId="77777777" w:rsidR="00D652FA" w:rsidRDefault="00E1422E">
      <w:pPr>
        <w:numPr>
          <w:ilvl w:val="2"/>
          <w:numId w:val="12"/>
        </w:numPr>
        <w:spacing w:before="240"/>
        <w:outlineLvl w:val="0"/>
        <w:rPr>
          <w:rFonts w:ascii="Helvetica" w:hAnsi="Helvetica" w:cs="Arial"/>
          <w:sz w:val="22"/>
          <w:szCs w:val="22"/>
        </w:rPr>
      </w:pPr>
      <w:r>
        <w:rPr>
          <w:rFonts w:ascii="Helvetica" w:hAnsi="Helvetica" w:cs="Arial"/>
          <w:sz w:val="22"/>
          <w:szCs w:val="22"/>
        </w:rPr>
        <w:t>Talent transfers the lanes into an open tube as described.</w:t>
      </w:r>
    </w:p>
    <w:p w14:paraId="53BCA461" w14:textId="77777777" w:rsidR="00D652FA" w:rsidRDefault="00E1422E">
      <w:pPr>
        <w:numPr>
          <w:ilvl w:val="2"/>
          <w:numId w:val="12"/>
        </w:numPr>
        <w:spacing w:before="240"/>
        <w:outlineLvl w:val="0"/>
        <w:rPr>
          <w:rFonts w:ascii="Helvetica" w:hAnsi="Helvetica" w:cs="Arial"/>
          <w:sz w:val="22"/>
          <w:szCs w:val="22"/>
        </w:rPr>
      </w:pPr>
      <w:r>
        <w:rPr>
          <w:rFonts w:ascii="Helvetica" w:hAnsi="Helvetica" w:cs="Arial"/>
          <w:sz w:val="22"/>
          <w:szCs w:val="22"/>
        </w:rPr>
        <w:t>Talent dips the cylinder into liquid nitrogen briefly.</w:t>
      </w:r>
    </w:p>
    <w:p w14:paraId="06FAF3B6" w14:textId="77777777" w:rsidR="00D652FA" w:rsidRDefault="00E1422E">
      <w:pPr>
        <w:numPr>
          <w:ilvl w:val="2"/>
          <w:numId w:val="12"/>
        </w:numPr>
        <w:spacing w:before="240"/>
        <w:outlineLvl w:val="0"/>
        <w:rPr>
          <w:rFonts w:ascii="Helvetica" w:hAnsi="Helvetica" w:cs="Arial"/>
          <w:sz w:val="22"/>
          <w:szCs w:val="22"/>
        </w:rPr>
      </w:pPr>
      <w:r>
        <w:rPr>
          <w:rFonts w:ascii="Helvetica" w:hAnsi="Helvetica" w:cs="Arial"/>
          <w:sz w:val="22"/>
          <w:szCs w:val="22"/>
        </w:rPr>
        <w:t xml:space="preserve">Close up shot on the embedding medium, showing that it has solidified and become white in color. </w:t>
      </w:r>
      <w:r>
        <w:rPr>
          <w:rFonts w:ascii="Helvetica" w:hAnsi="Helvetica" w:cs="Arial"/>
          <w:i/>
          <w:iCs/>
          <w:color w:val="0000FF"/>
          <w:sz w:val="22"/>
          <w:szCs w:val="22"/>
        </w:rPr>
        <w:t>Videographer: Also capture a shot of the embedding medium when it is transparent, so that these shots can be compared before-and-after style.</w:t>
      </w:r>
    </w:p>
    <w:p w14:paraId="646431C1" w14:textId="77777777" w:rsidR="00D652FA" w:rsidRDefault="00E1422E">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fill the cavity with embedding medium </w:t>
      </w:r>
      <w:r>
        <w:rPr>
          <w:rFonts w:ascii="Helvetica" w:hAnsi="Helvetica" w:cs="Arial"/>
          <w:b/>
          <w:bCs/>
          <w:sz w:val="22"/>
          <w:szCs w:val="22"/>
        </w:rPr>
        <w:t>[1]</w:t>
      </w:r>
      <w:r>
        <w:rPr>
          <w:rFonts w:ascii="Helvetica" w:hAnsi="Helvetica" w:cs="Arial"/>
          <w:sz w:val="22"/>
          <w:szCs w:val="22"/>
        </w:rPr>
        <w:t xml:space="preserve"> and freeze the cylinder at -20 degrees Celsius for several hours </w:t>
      </w:r>
      <w:r>
        <w:rPr>
          <w:rFonts w:ascii="Helvetica" w:hAnsi="Helvetica" w:cs="Arial"/>
          <w:b/>
          <w:bCs/>
          <w:sz w:val="22"/>
          <w:szCs w:val="22"/>
        </w:rPr>
        <w:t>[2]</w:t>
      </w:r>
      <w:r>
        <w:rPr>
          <w:rFonts w:ascii="Helvetica" w:hAnsi="Helvetica" w:cs="Arial"/>
          <w:sz w:val="22"/>
          <w:szCs w:val="22"/>
        </w:rPr>
        <w:t>.</w:t>
      </w:r>
    </w:p>
    <w:p w14:paraId="72D5B27F" w14:textId="02167192" w:rsidR="00D652FA" w:rsidRDefault="00E1422E">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fills the cavity with embedding medium </w:t>
      </w:r>
      <w:r w:rsidRPr="009B1D4C">
        <w:rPr>
          <w:rFonts w:ascii="Helvetica" w:hAnsi="Helvetica" w:cs="Arial"/>
          <w:color w:val="FF0000"/>
          <w:sz w:val="22"/>
          <w:szCs w:val="22"/>
        </w:rPr>
        <w:t>and dips it several times in liquid nitrogen</w:t>
      </w:r>
      <w:r w:rsidR="009B1D4C">
        <w:rPr>
          <w:rFonts w:ascii="Helvetica" w:hAnsi="Helvetica" w:cs="Arial"/>
          <w:color w:val="FF0000"/>
          <w:sz w:val="22"/>
          <w:szCs w:val="22"/>
        </w:rPr>
        <w:t>.</w:t>
      </w:r>
    </w:p>
    <w:p w14:paraId="0B2D95DF" w14:textId="77777777" w:rsidR="00D652FA" w:rsidRDefault="00E1422E">
      <w:pPr>
        <w:numPr>
          <w:ilvl w:val="2"/>
          <w:numId w:val="12"/>
        </w:numPr>
        <w:spacing w:before="240"/>
        <w:outlineLvl w:val="0"/>
        <w:rPr>
          <w:rFonts w:ascii="Helvetica" w:hAnsi="Helvetica" w:cs="Arial"/>
          <w:sz w:val="22"/>
          <w:szCs w:val="22"/>
        </w:rPr>
      </w:pPr>
      <w:r>
        <w:rPr>
          <w:rFonts w:ascii="Helvetica" w:hAnsi="Helvetica" w:cs="Arial"/>
          <w:sz w:val="22"/>
          <w:szCs w:val="22"/>
        </w:rPr>
        <w:t>Talent places the cylinder into a freezer.</w:t>
      </w:r>
    </w:p>
    <w:p w14:paraId="6EDB367E" w14:textId="77777777" w:rsidR="00D652FA" w:rsidRDefault="00E1422E">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disassembly, remove the plastic film </w:t>
      </w:r>
      <w:r>
        <w:rPr>
          <w:rFonts w:ascii="Helvetica" w:hAnsi="Helvetica" w:cs="Arial"/>
          <w:b/>
          <w:bCs/>
          <w:sz w:val="22"/>
          <w:szCs w:val="22"/>
        </w:rPr>
        <w:t>[1]</w:t>
      </w:r>
      <w:r>
        <w:rPr>
          <w:rFonts w:ascii="Helvetica" w:hAnsi="Helvetica" w:cs="Arial"/>
          <w:sz w:val="22"/>
          <w:szCs w:val="22"/>
        </w:rPr>
        <w:t xml:space="preserve"> and transfer the block with the embedded gel section to a cooled metal cylinder – which is larger in diameter and sealed on the outside with embedding medium – that is placed on a flat support </w:t>
      </w:r>
      <w:r>
        <w:rPr>
          <w:rFonts w:ascii="Helvetica" w:hAnsi="Helvetica" w:cs="Arial"/>
          <w:b/>
          <w:bCs/>
          <w:sz w:val="22"/>
          <w:szCs w:val="22"/>
        </w:rPr>
        <w:t>[2]</w:t>
      </w:r>
      <w:r>
        <w:rPr>
          <w:rFonts w:ascii="Helvetica" w:hAnsi="Helvetica" w:cs="Arial"/>
          <w:sz w:val="22"/>
          <w:szCs w:val="22"/>
        </w:rPr>
        <w:t xml:space="preserve">. Fill the cylinder with embedding medium and freeze thoroughly </w:t>
      </w:r>
      <w:r>
        <w:rPr>
          <w:rFonts w:ascii="Helvetica" w:hAnsi="Helvetica" w:cs="Arial"/>
          <w:b/>
          <w:bCs/>
          <w:sz w:val="22"/>
          <w:szCs w:val="22"/>
        </w:rPr>
        <w:t>[3]</w:t>
      </w:r>
      <w:r>
        <w:rPr>
          <w:rFonts w:ascii="Helvetica" w:hAnsi="Helvetica" w:cs="Arial"/>
          <w:sz w:val="22"/>
          <w:szCs w:val="22"/>
        </w:rPr>
        <w:t>.</w:t>
      </w:r>
    </w:p>
    <w:p w14:paraId="6AC67F99" w14:textId="77777777" w:rsidR="00D652FA" w:rsidRDefault="00E1422E">
      <w:pPr>
        <w:numPr>
          <w:ilvl w:val="2"/>
          <w:numId w:val="12"/>
        </w:numPr>
        <w:spacing w:before="240"/>
        <w:outlineLvl w:val="0"/>
        <w:rPr>
          <w:rFonts w:ascii="Helvetica" w:hAnsi="Helvetica" w:cs="Arial"/>
          <w:sz w:val="22"/>
          <w:szCs w:val="22"/>
        </w:rPr>
      </w:pPr>
      <w:r>
        <w:rPr>
          <w:rFonts w:ascii="Helvetica" w:hAnsi="Helvetica" w:cs="Arial"/>
          <w:sz w:val="22"/>
          <w:szCs w:val="22"/>
        </w:rPr>
        <w:t>Talent removes the plastic film.</w:t>
      </w:r>
    </w:p>
    <w:p w14:paraId="5C1A0C4A" w14:textId="77777777" w:rsidR="00D652FA" w:rsidRDefault="00E1422E">
      <w:pPr>
        <w:numPr>
          <w:ilvl w:val="2"/>
          <w:numId w:val="12"/>
        </w:numPr>
        <w:spacing w:before="240"/>
        <w:outlineLvl w:val="0"/>
        <w:rPr>
          <w:rFonts w:ascii="Helvetica" w:hAnsi="Helvetica" w:cs="Arial"/>
          <w:sz w:val="22"/>
          <w:szCs w:val="22"/>
        </w:rPr>
      </w:pPr>
      <w:r>
        <w:rPr>
          <w:rFonts w:ascii="Helvetica" w:hAnsi="Helvetica" w:cs="Arial"/>
          <w:sz w:val="22"/>
          <w:szCs w:val="22"/>
        </w:rPr>
        <w:t>Talent transfers the block with the embedded gel section to a cooled metal cylinder.</w:t>
      </w:r>
    </w:p>
    <w:p w14:paraId="6E564886" w14:textId="77777777" w:rsidR="00D652FA" w:rsidRDefault="00E1422E">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fills the cylinder with embedding medium.</w:t>
      </w:r>
    </w:p>
    <w:p w14:paraId="7F292E1E" w14:textId="77777777" w:rsidR="00D652FA" w:rsidRDefault="00E1422E">
      <w:pPr>
        <w:numPr>
          <w:ilvl w:val="1"/>
          <w:numId w:val="12"/>
        </w:numPr>
        <w:spacing w:before="240"/>
        <w:outlineLvl w:val="0"/>
        <w:rPr>
          <w:rFonts w:ascii="Helvetica" w:hAnsi="Helvetica" w:cs="Arial"/>
          <w:sz w:val="22"/>
          <w:szCs w:val="22"/>
        </w:rPr>
      </w:pPr>
      <w:r>
        <w:rPr>
          <w:rFonts w:ascii="Helvetica" w:hAnsi="Helvetica" w:cs="Arial"/>
          <w:sz w:val="22"/>
          <w:szCs w:val="22"/>
        </w:rPr>
        <w:t xml:space="preserve">Repeat this procedure with the other side of the cylinder to obtain a solid block with a coplanar bottom surface </w:t>
      </w:r>
      <w:r>
        <w:rPr>
          <w:rFonts w:ascii="Helvetica" w:hAnsi="Helvetica" w:cs="Arial"/>
          <w:b/>
          <w:bCs/>
          <w:sz w:val="22"/>
          <w:szCs w:val="22"/>
        </w:rPr>
        <w:t>[1]</w:t>
      </w:r>
      <w:r>
        <w:rPr>
          <w:rFonts w:ascii="Helvetica" w:hAnsi="Helvetica" w:cs="Arial"/>
          <w:sz w:val="22"/>
          <w:szCs w:val="22"/>
        </w:rPr>
        <w:t xml:space="preserve">. Then, remove the block from the cylinder </w:t>
      </w:r>
      <w:r>
        <w:rPr>
          <w:rFonts w:ascii="Helvetica" w:hAnsi="Helvetica" w:cs="Arial"/>
          <w:b/>
          <w:bCs/>
          <w:sz w:val="22"/>
          <w:szCs w:val="22"/>
        </w:rPr>
        <w:t>[2]</w:t>
      </w:r>
      <w:r>
        <w:rPr>
          <w:rFonts w:ascii="Helvetica" w:hAnsi="Helvetica" w:cs="Arial"/>
          <w:sz w:val="22"/>
          <w:szCs w:val="22"/>
        </w:rPr>
        <w:t xml:space="preserve">, and use embedding medium to glue it to a precooled metal holder </w:t>
      </w:r>
      <w:r>
        <w:rPr>
          <w:rFonts w:ascii="Helvetica" w:hAnsi="Helvetica" w:cs="Arial"/>
          <w:b/>
          <w:bCs/>
          <w:sz w:val="22"/>
          <w:szCs w:val="22"/>
        </w:rPr>
        <w:t>[3]</w:t>
      </w:r>
      <w:r>
        <w:rPr>
          <w:rFonts w:ascii="Helvetica" w:hAnsi="Helvetica" w:cs="Arial"/>
          <w:sz w:val="22"/>
          <w:szCs w:val="22"/>
        </w:rPr>
        <w:t xml:space="preserve">. Insert the metal holder into the cryoslicing machine that is carefully aligned with respect to the slicing plane </w:t>
      </w:r>
      <w:r>
        <w:rPr>
          <w:rFonts w:ascii="Helvetica" w:hAnsi="Helvetica" w:cs="Arial"/>
          <w:b/>
          <w:bCs/>
          <w:sz w:val="22"/>
          <w:szCs w:val="22"/>
        </w:rPr>
        <w:t>[4]</w:t>
      </w:r>
      <w:r>
        <w:rPr>
          <w:rFonts w:ascii="Helvetica" w:hAnsi="Helvetica" w:cs="Arial"/>
          <w:sz w:val="22"/>
          <w:szCs w:val="22"/>
        </w:rPr>
        <w:t>.</w:t>
      </w:r>
    </w:p>
    <w:p w14:paraId="69DB3566" w14:textId="77777777" w:rsidR="00D652FA" w:rsidRDefault="00E1422E">
      <w:pPr>
        <w:numPr>
          <w:ilvl w:val="2"/>
          <w:numId w:val="12"/>
        </w:numPr>
        <w:spacing w:before="240"/>
        <w:outlineLvl w:val="0"/>
        <w:rPr>
          <w:rFonts w:ascii="Helvetica" w:hAnsi="Helvetica" w:cs="Arial"/>
          <w:sz w:val="22"/>
          <w:szCs w:val="22"/>
        </w:rPr>
      </w:pPr>
      <w:r>
        <w:rPr>
          <w:rFonts w:ascii="Helvetica" w:hAnsi="Helvetica" w:cs="Arial"/>
          <w:sz w:val="22"/>
          <w:szCs w:val="22"/>
        </w:rPr>
        <w:t>Use parts of shots 3.9.2 and 3.9.3, which show the slicing cycles.</w:t>
      </w:r>
    </w:p>
    <w:p w14:paraId="199C77AD" w14:textId="77777777" w:rsidR="00D652FA" w:rsidRDefault="00E1422E">
      <w:pPr>
        <w:numPr>
          <w:ilvl w:val="2"/>
          <w:numId w:val="12"/>
        </w:numPr>
        <w:spacing w:before="240"/>
        <w:outlineLvl w:val="0"/>
        <w:rPr>
          <w:rFonts w:ascii="Helvetica" w:hAnsi="Helvetica" w:cs="Arial"/>
          <w:sz w:val="22"/>
          <w:szCs w:val="22"/>
        </w:rPr>
      </w:pPr>
      <w:r>
        <w:rPr>
          <w:rFonts w:ascii="Helvetica" w:hAnsi="Helvetica" w:cs="Arial"/>
          <w:sz w:val="22"/>
          <w:szCs w:val="22"/>
        </w:rPr>
        <w:t>Talent removes the block from the cylinder.</w:t>
      </w:r>
    </w:p>
    <w:p w14:paraId="22A7F7B9" w14:textId="77777777" w:rsidR="00D652FA" w:rsidRDefault="00E1422E">
      <w:pPr>
        <w:numPr>
          <w:ilvl w:val="2"/>
          <w:numId w:val="12"/>
        </w:numPr>
        <w:spacing w:before="240"/>
        <w:outlineLvl w:val="0"/>
        <w:rPr>
          <w:rFonts w:ascii="Helvetica" w:hAnsi="Helvetica" w:cs="Arial"/>
          <w:sz w:val="22"/>
          <w:szCs w:val="22"/>
        </w:rPr>
      </w:pPr>
      <w:r>
        <w:rPr>
          <w:rFonts w:ascii="Helvetica" w:hAnsi="Helvetica" w:cs="Arial"/>
          <w:sz w:val="22"/>
          <w:szCs w:val="22"/>
        </w:rPr>
        <w:t>Talent glues the block to a precooled metal holder.</w:t>
      </w:r>
    </w:p>
    <w:p w14:paraId="20D73FD0" w14:textId="77777777" w:rsidR="00D652FA" w:rsidRDefault="00E1422E">
      <w:pPr>
        <w:numPr>
          <w:ilvl w:val="2"/>
          <w:numId w:val="12"/>
        </w:numPr>
        <w:spacing w:before="240"/>
        <w:outlineLvl w:val="0"/>
        <w:rPr>
          <w:rFonts w:ascii="Helvetica" w:hAnsi="Helvetica" w:cs="Arial"/>
          <w:sz w:val="22"/>
          <w:szCs w:val="22"/>
        </w:rPr>
      </w:pPr>
      <w:r>
        <w:rPr>
          <w:rFonts w:ascii="Helvetica" w:hAnsi="Helvetica" w:cs="Arial"/>
          <w:sz w:val="22"/>
          <w:szCs w:val="22"/>
        </w:rPr>
        <w:t>Talent inserts the metal holder into the cryoslicing machine.</w:t>
      </w:r>
    </w:p>
    <w:p w14:paraId="7CB7CC9A" w14:textId="77777777" w:rsidR="00D652FA" w:rsidRDefault="00E1422E">
      <w:pPr>
        <w:numPr>
          <w:ilvl w:val="1"/>
          <w:numId w:val="12"/>
        </w:numPr>
        <w:spacing w:before="240"/>
        <w:outlineLvl w:val="0"/>
        <w:rPr>
          <w:rFonts w:ascii="Helvetica" w:hAnsi="Helvetica" w:cs="Arial"/>
          <w:sz w:val="22"/>
          <w:szCs w:val="22"/>
        </w:rPr>
      </w:pPr>
      <w:r>
        <w:rPr>
          <w:rFonts w:ascii="Helvetica" w:hAnsi="Helvetica" w:cs="Arial"/>
          <w:sz w:val="22"/>
          <w:szCs w:val="22"/>
        </w:rPr>
        <w:t xml:space="preserve">Allow the block to equilibrate to the optimum temperature for the slicing process </w:t>
      </w:r>
      <w:r>
        <w:rPr>
          <w:rFonts w:ascii="Helvetica" w:hAnsi="Helvetica" w:cs="Arial"/>
          <w:b/>
          <w:bCs/>
          <w:sz w:val="22"/>
          <w:szCs w:val="22"/>
        </w:rPr>
        <w:t>[1]</w:t>
      </w:r>
      <w:r>
        <w:rPr>
          <w:rFonts w:ascii="Helvetica" w:hAnsi="Helvetica" w:cs="Arial"/>
          <w:sz w:val="22"/>
          <w:szCs w:val="22"/>
        </w:rPr>
        <w:t xml:space="preserve">. After this, harvest the gel slices one after another, with a final desired thickness of 0.25 millimeter step size </w:t>
      </w:r>
      <w:r>
        <w:rPr>
          <w:rFonts w:ascii="Helvetica" w:hAnsi="Helvetica" w:cs="Arial"/>
          <w:b/>
          <w:bCs/>
          <w:sz w:val="22"/>
          <w:szCs w:val="22"/>
        </w:rPr>
        <w:t>[2]</w:t>
      </w:r>
      <w:r>
        <w:rPr>
          <w:rFonts w:ascii="Helvetica" w:hAnsi="Helvetica" w:cs="Arial"/>
          <w:sz w:val="22"/>
          <w:szCs w:val="22"/>
        </w:rPr>
        <w:t xml:space="preserve">, and transfer them individually to reaction tubes with low protein binding properties </w:t>
      </w:r>
      <w:r>
        <w:rPr>
          <w:rFonts w:ascii="Helvetica" w:hAnsi="Helvetica" w:cs="Arial"/>
          <w:b/>
          <w:bCs/>
          <w:sz w:val="22"/>
          <w:szCs w:val="22"/>
        </w:rPr>
        <w:t>[3]</w:t>
      </w:r>
      <w:r>
        <w:rPr>
          <w:rFonts w:ascii="Helvetica" w:hAnsi="Helvetica" w:cs="Arial"/>
          <w:sz w:val="22"/>
          <w:szCs w:val="22"/>
        </w:rPr>
        <w:t>.</w:t>
      </w:r>
    </w:p>
    <w:p w14:paraId="32311912" w14:textId="77777777" w:rsidR="00D652FA" w:rsidRDefault="00E1422E">
      <w:pPr>
        <w:numPr>
          <w:ilvl w:val="2"/>
          <w:numId w:val="12"/>
        </w:numPr>
        <w:spacing w:before="240"/>
        <w:outlineLvl w:val="0"/>
        <w:rPr>
          <w:rFonts w:ascii="Helvetica" w:hAnsi="Helvetica" w:cs="Arial"/>
          <w:sz w:val="22"/>
          <w:szCs w:val="22"/>
        </w:rPr>
      </w:pPr>
      <w:r>
        <w:rPr>
          <w:rFonts w:ascii="Helvetica" w:hAnsi="Helvetica" w:cs="Arial"/>
          <w:sz w:val="22"/>
          <w:szCs w:val="22"/>
        </w:rPr>
        <w:t>Talent sets the temperature on the cryoslicing machine (or a timer to show that they are waiting).</w:t>
      </w:r>
    </w:p>
    <w:p w14:paraId="209B9B63" w14:textId="77777777" w:rsidR="00D652FA" w:rsidRDefault="00E1422E">
      <w:pPr>
        <w:numPr>
          <w:ilvl w:val="2"/>
          <w:numId w:val="12"/>
        </w:numPr>
        <w:spacing w:before="240"/>
        <w:outlineLvl w:val="0"/>
        <w:rPr>
          <w:rFonts w:ascii="Helvetica" w:hAnsi="Helvetica" w:cs="Arial"/>
          <w:sz w:val="22"/>
          <w:szCs w:val="22"/>
        </w:rPr>
      </w:pPr>
      <w:r>
        <w:rPr>
          <w:rFonts w:ascii="Helvetica" w:hAnsi="Helvetica" w:cs="Arial"/>
          <w:sz w:val="22"/>
          <w:szCs w:val="22"/>
        </w:rPr>
        <w:t>Talent harvest the gel slices.</w:t>
      </w:r>
    </w:p>
    <w:p w14:paraId="0CA4E242" w14:textId="77777777" w:rsidR="00D652FA" w:rsidRDefault="00E1422E">
      <w:pPr>
        <w:numPr>
          <w:ilvl w:val="2"/>
          <w:numId w:val="12"/>
        </w:numPr>
        <w:spacing w:before="240"/>
        <w:outlineLvl w:val="0"/>
        <w:rPr>
          <w:rFonts w:ascii="Helvetica" w:hAnsi="Helvetica" w:cs="Arial"/>
          <w:sz w:val="22"/>
          <w:szCs w:val="22"/>
        </w:rPr>
      </w:pPr>
      <w:r>
        <w:rPr>
          <w:rFonts w:ascii="Helvetica" w:hAnsi="Helvetica" w:cs="Arial"/>
          <w:sz w:val="22"/>
          <w:szCs w:val="22"/>
        </w:rPr>
        <w:t>Talent transfers a gel slice to a reaction tube.</w:t>
      </w:r>
    </w:p>
    <w:p w14:paraId="2C88C7C8" w14:textId="77777777" w:rsidR="00D652FA" w:rsidRDefault="00D652FA">
      <w:pPr>
        <w:outlineLvl w:val="0"/>
        <w:rPr>
          <w:rFonts w:ascii="Helvetica" w:hAnsi="Helvetica" w:cs="Arial"/>
          <w:sz w:val="22"/>
          <w:szCs w:val="22"/>
        </w:rPr>
      </w:pPr>
    </w:p>
    <w:p w14:paraId="16651A47" w14:textId="77777777" w:rsidR="00D652FA" w:rsidRDefault="00D652FA">
      <w:pPr>
        <w:rPr>
          <w:rFonts w:ascii="Helvetica" w:eastAsia="Yu Gothic Light" w:hAnsi="Helvetica"/>
          <w:color w:val="323E4F"/>
          <w:spacing w:val="5"/>
          <w:kern w:val="28"/>
          <w:sz w:val="52"/>
          <w:szCs w:val="52"/>
        </w:rPr>
      </w:pPr>
    </w:p>
    <w:p w14:paraId="591BE800" w14:textId="77777777" w:rsidR="009B1D4C" w:rsidRDefault="009B1D4C">
      <w:pPr>
        <w:rPr>
          <w:rFonts w:ascii="Helvetica" w:eastAsia="Yu Gothic Light" w:hAnsi="Helvetica"/>
          <w:color w:val="323E4F"/>
          <w:spacing w:val="5"/>
          <w:kern w:val="28"/>
          <w:sz w:val="52"/>
          <w:szCs w:val="52"/>
        </w:rPr>
      </w:pPr>
      <w:r>
        <w:rPr>
          <w:rFonts w:ascii="Helvetica" w:hAnsi="Helvetica"/>
        </w:rPr>
        <w:br w:type="page"/>
      </w:r>
    </w:p>
    <w:p w14:paraId="3FADC85F" w14:textId="7D3AF026" w:rsidR="00D652FA" w:rsidRDefault="00E1422E">
      <w:pPr>
        <w:pStyle w:val="Title"/>
        <w:jc w:val="center"/>
        <w:rPr>
          <w:rFonts w:ascii="Helvetica" w:hAnsi="Helvetica"/>
        </w:rPr>
      </w:pPr>
      <w:r>
        <w:rPr>
          <w:rFonts w:ascii="Helvetica" w:hAnsi="Helvetica"/>
        </w:rPr>
        <w:lastRenderedPageBreak/>
        <w:t>Section – Results</w:t>
      </w:r>
    </w:p>
    <w:p w14:paraId="08ECAF4B" w14:textId="77777777" w:rsidR="00D652FA" w:rsidRDefault="00E1422E">
      <w:pPr>
        <w:numPr>
          <w:ilvl w:val="0"/>
          <w:numId w:val="12"/>
        </w:numPr>
        <w:spacing w:before="240"/>
        <w:outlineLvl w:val="0"/>
        <w:rPr>
          <w:rFonts w:ascii="Helvetica" w:hAnsi="Helvetica" w:cs="Arial"/>
          <w:color w:val="FF0000"/>
          <w:sz w:val="22"/>
          <w:szCs w:val="22"/>
          <w:lang w:eastAsia="zh-TW"/>
        </w:rPr>
      </w:pPr>
      <w:r>
        <w:rPr>
          <w:rFonts w:ascii="Helvetica" w:hAnsi="Helvetica" w:cs="Arial"/>
          <w:b/>
          <w:sz w:val="22"/>
          <w:szCs w:val="22"/>
        </w:rPr>
        <w:t xml:space="preserve">Results: High-Resolution Complexome Profiling </w:t>
      </w:r>
    </w:p>
    <w:p w14:paraId="7B0D8E5C" w14:textId="77777777" w:rsidR="00D652FA" w:rsidRDefault="00E1422E">
      <w:pPr>
        <w:numPr>
          <w:ilvl w:val="1"/>
          <w:numId w:val="12"/>
        </w:numPr>
        <w:spacing w:before="240"/>
        <w:outlineLvl w:val="0"/>
        <w:rPr>
          <w:rFonts w:ascii="Helvetica" w:hAnsi="Helvetica" w:cs="Arial"/>
          <w:sz w:val="22"/>
          <w:szCs w:val="22"/>
        </w:rPr>
      </w:pPr>
      <w:r>
        <w:rPr>
          <w:rFonts w:ascii="Helvetica" w:hAnsi="Helvetica" w:cs="Arial"/>
          <w:sz w:val="22"/>
          <w:szCs w:val="22"/>
        </w:rPr>
        <w:t xml:space="preserve">This protocol extends the application of high-resolution complexome profiling to non-mitochondrial membranes expressing low-abundant proteins </w:t>
      </w:r>
      <w:r>
        <w:rPr>
          <w:rFonts w:ascii="Helvetica" w:hAnsi="Helvetica" w:cs="Arial"/>
          <w:b/>
          <w:bCs/>
          <w:sz w:val="22"/>
          <w:szCs w:val="22"/>
        </w:rPr>
        <w:t>[1]</w:t>
      </w:r>
      <w:r>
        <w:rPr>
          <w:rFonts w:ascii="Helvetica" w:hAnsi="Helvetica" w:cs="Arial"/>
          <w:sz w:val="22"/>
          <w:szCs w:val="22"/>
        </w:rPr>
        <w:t xml:space="preserve">. Complex separation shows strongly stained protein bands with very little migration artifacts </w:t>
      </w:r>
      <w:r>
        <w:rPr>
          <w:rFonts w:ascii="Helvetica" w:hAnsi="Helvetica" w:cs="Arial"/>
          <w:b/>
          <w:bCs/>
          <w:sz w:val="22"/>
          <w:szCs w:val="22"/>
        </w:rPr>
        <w:t>[2]</w:t>
      </w:r>
      <w:r>
        <w:rPr>
          <w:rFonts w:ascii="Helvetica" w:hAnsi="Helvetica" w:cs="Arial"/>
          <w:sz w:val="22"/>
          <w:szCs w:val="22"/>
        </w:rPr>
        <w:t>.</w:t>
      </w:r>
    </w:p>
    <w:p w14:paraId="521B4F84" w14:textId="77777777" w:rsidR="00D652FA" w:rsidRDefault="00E1422E">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Pr>
          <w:rFonts w:ascii="Helvetica" w:hAnsi="Helvetica" w:cs="Arial"/>
          <w:i/>
          <w:iCs/>
          <w:color w:val="0000FF"/>
          <w:sz w:val="22"/>
          <w:szCs w:val="22"/>
        </w:rPr>
        <w:t>Video Editor: Show only Figure 1B.</w:t>
      </w:r>
    </w:p>
    <w:p w14:paraId="7CC64A99" w14:textId="77777777" w:rsidR="00D652FA" w:rsidRDefault="00E1422E">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Pr>
          <w:rFonts w:ascii="Helvetica" w:hAnsi="Helvetica" w:cs="Arial"/>
          <w:i/>
          <w:iCs/>
          <w:color w:val="0000FF"/>
          <w:sz w:val="22"/>
          <w:szCs w:val="22"/>
        </w:rPr>
        <w:t>Video Editor: Still show only Figure 1B. Emphasize the middle image (the one with the blue bands).</w:t>
      </w:r>
    </w:p>
    <w:p w14:paraId="5E28D301" w14:textId="77777777" w:rsidR="00D652FA" w:rsidRDefault="00E1422E">
      <w:pPr>
        <w:numPr>
          <w:ilvl w:val="1"/>
          <w:numId w:val="12"/>
        </w:numPr>
        <w:spacing w:before="240"/>
        <w:outlineLvl w:val="0"/>
        <w:rPr>
          <w:rFonts w:ascii="Helvetica" w:hAnsi="Helvetica" w:cs="Arial"/>
          <w:sz w:val="22"/>
          <w:szCs w:val="22"/>
        </w:rPr>
      </w:pPr>
      <w:r>
        <w:rPr>
          <w:rFonts w:ascii="Helvetica" w:hAnsi="Helvetica" w:cs="Arial"/>
          <w:sz w:val="22"/>
          <w:szCs w:val="22"/>
        </w:rPr>
        <w:t xml:space="preserve">Deviations of peptide signals in mass and retention time indicate a very low rate for false-positive PV assignment </w:t>
      </w:r>
      <w:r>
        <w:rPr>
          <w:rFonts w:ascii="Helvetica" w:hAnsi="Helvetica" w:cs="Arial"/>
          <w:b/>
          <w:bCs/>
          <w:sz w:val="22"/>
          <w:szCs w:val="22"/>
        </w:rPr>
        <w:t>[1]</w:t>
      </w:r>
      <w:r>
        <w:rPr>
          <w:rFonts w:ascii="Helvetica" w:hAnsi="Helvetica" w:cs="Arial"/>
          <w:sz w:val="22"/>
          <w:szCs w:val="22"/>
        </w:rPr>
        <w:t>.</w:t>
      </w:r>
    </w:p>
    <w:p w14:paraId="5F33BE47" w14:textId="77777777" w:rsidR="00D652FA" w:rsidRDefault="00E1422E">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Pr>
          <w:rFonts w:ascii="Helvetica" w:hAnsi="Helvetica" w:cs="Arial"/>
          <w:i/>
          <w:iCs/>
          <w:color w:val="0000FF"/>
          <w:sz w:val="22"/>
          <w:szCs w:val="22"/>
        </w:rPr>
        <w:t>Video Editor: Show only Figure 2A and Figure 2B.</w:t>
      </w:r>
    </w:p>
    <w:p w14:paraId="5F179FBB" w14:textId="77777777" w:rsidR="00D652FA" w:rsidRDefault="00E1422E">
      <w:pPr>
        <w:numPr>
          <w:ilvl w:val="1"/>
          <w:numId w:val="12"/>
        </w:numPr>
        <w:spacing w:before="240"/>
        <w:outlineLvl w:val="0"/>
        <w:rPr>
          <w:rFonts w:ascii="Helvetica" w:hAnsi="Helvetica" w:cs="Arial"/>
          <w:sz w:val="22"/>
          <w:szCs w:val="22"/>
        </w:rPr>
      </w:pPr>
      <w:r>
        <w:rPr>
          <w:rFonts w:ascii="Helvetica" w:hAnsi="Helvetica" w:cs="Arial"/>
          <w:sz w:val="22"/>
          <w:szCs w:val="22"/>
        </w:rPr>
        <w:t xml:space="preserve">Run-to-run variations are easily eliminated by rescaling of the PV datasets </w:t>
      </w:r>
      <w:r>
        <w:rPr>
          <w:rFonts w:ascii="Helvetica" w:hAnsi="Helvetica" w:cs="Arial"/>
          <w:b/>
          <w:bCs/>
          <w:sz w:val="22"/>
          <w:szCs w:val="22"/>
        </w:rPr>
        <w:t>[1]</w:t>
      </w:r>
      <w:r>
        <w:rPr>
          <w:rFonts w:ascii="Helvetica" w:hAnsi="Helvetica" w:cs="Arial"/>
          <w:sz w:val="22"/>
          <w:szCs w:val="22"/>
        </w:rPr>
        <w:t xml:space="preserve">. The resulting peptide intensity information is then used to reconstruct 2,545 protein relative abundance profiles. </w:t>
      </w:r>
      <w:r>
        <w:rPr>
          <w:rFonts w:ascii="Helvetica" w:hAnsi="Helvetica" w:cs="Arial"/>
          <w:b/>
          <w:bCs/>
          <w:sz w:val="22"/>
          <w:szCs w:val="22"/>
        </w:rPr>
        <w:t>[2]</w:t>
      </w:r>
      <w:r>
        <w:rPr>
          <w:rFonts w:ascii="Helvetica" w:hAnsi="Helvetica" w:cs="Arial"/>
          <w:sz w:val="22"/>
          <w:szCs w:val="22"/>
        </w:rPr>
        <w:t>.</w:t>
      </w:r>
    </w:p>
    <w:p w14:paraId="28579F07" w14:textId="77777777" w:rsidR="00D652FA" w:rsidRDefault="00E1422E">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Pr>
          <w:rFonts w:ascii="Helvetica" w:hAnsi="Helvetica" w:cs="Arial"/>
          <w:i/>
          <w:iCs/>
          <w:color w:val="0000FF"/>
          <w:sz w:val="22"/>
          <w:szCs w:val="22"/>
        </w:rPr>
        <w:t>Video Editor: Show only Figure 2C.</w:t>
      </w:r>
    </w:p>
    <w:p w14:paraId="447C9E11" w14:textId="77777777" w:rsidR="00D652FA" w:rsidRDefault="00E1422E">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Pr>
          <w:rFonts w:ascii="Helvetica" w:hAnsi="Helvetica" w:cs="Arial"/>
          <w:i/>
          <w:iCs/>
          <w:color w:val="0000FF"/>
          <w:sz w:val="22"/>
          <w:szCs w:val="22"/>
        </w:rPr>
        <w:t>Video Editor: Show only Figure 2D.</w:t>
      </w:r>
    </w:p>
    <w:p w14:paraId="7BC8D9CC" w14:textId="77777777" w:rsidR="00D652FA" w:rsidRDefault="00E1422E">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relevance of gel sampling step size for the resolution of protein complexes was assessed by joining of datasets </w:t>
      </w:r>
      <w:r>
        <w:rPr>
          <w:rFonts w:ascii="Helvetica" w:hAnsi="Helvetica" w:cs="Arial"/>
          <w:b/>
          <w:bCs/>
          <w:sz w:val="22"/>
          <w:szCs w:val="22"/>
        </w:rPr>
        <w:t>[1]</w:t>
      </w:r>
      <w:r>
        <w:rPr>
          <w:rFonts w:ascii="Helvetica" w:hAnsi="Helvetica" w:cs="Arial"/>
          <w:sz w:val="22"/>
          <w:szCs w:val="22"/>
        </w:rPr>
        <w:t xml:space="preserve">. </w:t>
      </w:r>
    </w:p>
    <w:p w14:paraId="63586F54" w14:textId="77777777" w:rsidR="00D652FA" w:rsidRDefault="00E1422E">
      <w:pPr>
        <w:numPr>
          <w:ilvl w:val="2"/>
          <w:numId w:val="12"/>
        </w:numPr>
        <w:spacing w:before="240"/>
        <w:outlineLvl w:val="0"/>
        <w:rPr>
          <w:rFonts w:ascii="Helvetica" w:hAnsi="Helvetica" w:cs="Arial"/>
          <w:sz w:val="22"/>
          <w:szCs w:val="22"/>
        </w:rPr>
      </w:pPr>
      <w:r>
        <w:rPr>
          <w:rFonts w:ascii="Helvetica" w:hAnsi="Helvetica" w:cs="Arial"/>
          <w:sz w:val="22"/>
          <w:szCs w:val="22"/>
        </w:rPr>
        <w:t>LAB MEDIA: Figure 3.</w:t>
      </w:r>
    </w:p>
    <w:p w14:paraId="52B3CC0C" w14:textId="77777777" w:rsidR="00D652FA" w:rsidRDefault="00E1422E">
      <w:pPr>
        <w:numPr>
          <w:ilvl w:val="1"/>
          <w:numId w:val="12"/>
        </w:numPr>
        <w:spacing w:before="240"/>
        <w:outlineLvl w:val="0"/>
        <w:rPr>
          <w:rFonts w:ascii="Helvetica" w:hAnsi="Helvetica" w:cs="Arial"/>
          <w:sz w:val="22"/>
          <w:szCs w:val="22"/>
        </w:rPr>
      </w:pPr>
      <w:r>
        <w:rPr>
          <w:rFonts w:ascii="Helvetica" w:hAnsi="Helvetica" w:cs="Arial"/>
          <w:sz w:val="22"/>
          <w:szCs w:val="22"/>
        </w:rPr>
        <w:t xml:space="preserve">At 0.25 millimeters, size separation of TPC1-associated complex populations is nicely in agreement with the results from western blot analysis </w:t>
      </w:r>
      <w:r>
        <w:rPr>
          <w:rFonts w:ascii="Helvetica" w:hAnsi="Helvetica" w:cs="Arial"/>
          <w:b/>
          <w:bCs/>
          <w:sz w:val="22"/>
          <w:szCs w:val="22"/>
        </w:rPr>
        <w:t>[1]</w:t>
      </w:r>
      <w:r>
        <w:rPr>
          <w:rFonts w:ascii="Helvetica" w:hAnsi="Helvetica" w:cs="Arial"/>
          <w:sz w:val="22"/>
          <w:szCs w:val="22"/>
        </w:rPr>
        <w:t>.</w:t>
      </w:r>
    </w:p>
    <w:p w14:paraId="56A7BCBA" w14:textId="77777777" w:rsidR="00D652FA" w:rsidRDefault="00E1422E">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Pr>
          <w:rFonts w:ascii="Helvetica" w:hAnsi="Helvetica" w:cs="Arial"/>
          <w:i/>
          <w:iCs/>
          <w:color w:val="0000FF"/>
          <w:sz w:val="22"/>
          <w:szCs w:val="22"/>
        </w:rPr>
        <w:t>Video Editor: Emphasize Figure 3A.</w:t>
      </w:r>
    </w:p>
    <w:p w14:paraId="7C0019A3" w14:textId="77777777" w:rsidR="00D652FA" w:rsidRDefault="00E1422E">
      <w:pPr>
        <w:numPr>
          <w:ilvl w:val="1"/>
          <w:numId w:val="12"/>
        </w:numPr>
        <w:spacing w:before="240"/>
        <w:outlineLvl w:val="0"/>
        <w:rPr>
          <w:rFonts w:ascii="Helvetica" w:hAnsi="Helvetica" w:cs="Arial"/>
          <w:sz w:val="22"/>
          <w:szCs w:val="22"/>
        </w:rPr>
      </w:pPr>
      <w:r>
        <w:rPr>
          <w:rFonts w:ascii="Helvetica" w:hAnsi="Helvetica" w:cs="Arial"/>
          <w:sz w:val="22"/>
          <w:szCs w:val="22"/>
        </w:rPr>
        <w:t xml:space="preserve">Joining of more than two slices abolishes discrimination of TPC1 complex subpopulations </w:t>
      </w:r>
      <w:r>
        <w:rPr>
          <w:rFonts w:ascii="Helvetica" w:hAnsi="Helvetica" w:cs="Arial"/>
          <w:b/>
          <w:bCs/>
          <w:sz w:val="22"/>
          <w:szCs w:val="22"/>
        </w:rPr>
        <w:t>[1]</w:t>
      </w:r>
      <w:r>
        <w:rPr>
          <w:rFonts w:ascii="Helvetica" w:hAnsi="Helvetica" w:cs="Arial"/>
          <w:sz w:val="22"/>
          <w:szCs w:val="22"/>
        </w:rPr>
        <w:t>.</w:t>
      </w:r>
    </w:p>
    <w:p w14:paraId="2AE47BE6" w14:textId="77777777" w:rsidR="00D652FA" w:rsidRDefault="00E1422E">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Pr>
          <w:rFonts w:ascii="Helvetica" w:hAnsi="Helvetica" w:cs="Arial"/>
          <w:i/>
          <w:iCs/>
          <w:color w:val="0000FF"/>
          <w:sz w:val="22"/>
          <w:szCs w:val="22"/>
        </w:rPr>
        <w:t>Video Editor: Emphasize Figure 3B.</w:t>
      </w:r>
    </w:p>
    <w:p w14:paraId="1A71FFCC" w14:textId="77777777" w:rsidR="00D652FA" w:rsidRDefault="00E1422E">
      <w:pPr>
        <w:numPr>
          <w:ilvl w:val="1"/>
          <w:numId w:val="12"/>
        </w:numPr>
        <w:spacing w:before="240"/>
        <w:outlineLvl w:val="0"/>
        <w:rPr>
          <w:rFonts w:ascii="Helvetica" w:hAnsi="Helvetica" w:cs="Arial"/>
          <w:sz w:val="22"/>
          <w:szCs w:val="22"/>
        </w:rPr>
      </w:pPr>
      <w:r>
        <w:rPr>
          <w:rFonts w:ascii="Helvetica" w:hAnsi="Helvetica" w:cs="Arial"/>
          <w:sz w:val="22"/>
          <w:szCs w:val="22"/>
        </w:rPr>
        <w:t xml:space="preserve">Finally, the analysis provides information on well-characterized complexes and demonstrates the existence of novel subunits and complex assemblies </w:t>
      </w:r>
      <w:r>
        <w:rPr>
          <w:rFonts w:ascii="Helvetica" w:hAnsi="Helvetica" w:cs="Arial"/>
          <w:b/>
          <w:bCs/>
          <w:sz w:val="22"/>
          <w:szCs w:val="22"/>
        </w:rPr>
        <w:t>[1]</w:t>
      </w:r>
      <w:r>
        <w:rPr>
          <w:rFonts w:ascii="Helvetica" w:hAnsi="Helvetica" w:cs="Arial"/>
          <w:sz w:val="22"/>
          <w:szCs w:val="22"/>
        </w:rPr>
        <w:t xml:space="preserve">. </w:t>
      </w:r>
    </w:p>
    <w:p w14:paraId="226EF566" w14:textId="77777777" w:rsidR="00D652FA" w:rsidRDefault="00E1422E">
      <w:pPr>
        <w:numPr>
          <w:ilvl w:val="2"/>
          <w:numId w:val="12"/>
        </w:numPr>
        <w:spacing w:before="240"/>
        <w:outlineLvl w:val="0"/>
        <w:rPr>
          <w:rFonts w:ascii="Helvetica" w:hAnsi="Helvetica" w:cs="Arial"/>
          <w:sz w:val="22"/>
          <w:szCs w:val="22"/>
        </w:rPr>
      </w:pPr>
      <w:r>
        <w:rPr>
          <w:rFonts w:ascii="Helvetica" w:hAnsi="Helvetica" w:cs="Arial"/>
          <w:sz w:val="22"/>
          <w:szCs w:val="22"/>
        </w:rPr>
        <w:t>LAB MEDIA: Figure 5.</w:t>
      </w:r>
    </w:p>
    <w:p w14:paraId="15C91E0D" w14:textId="77777777" w:rsidR="00D652FA" w:rsidRDefault="00E1422E">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For ferritin, the subunit profiles suggest the existence of at least three complex isoforms with distinct heavy/light chain stoichiometries </w:t>
      </w:r>
      <w:r>
        <w:rPr>
          <w:rFonts w:ascii="Helvetica" w:hAnsi="Helvetica" w:cs="Arial"/>
          <w:b/>
          <w:bCs/>
          <w:sz w:val="22"/>
          <w:szCs w:val="22"/>
        </w:rPr>
        <w:t>[1]</w:t>
      </w:r>
      <w:r>
        <w:rPr>
          <w:rFonts w:ascii="Helvetica" w:hAnsi="Helvetica" w:cs="Arial"/>
          <w:sz w:val="22"/>
          <w:szCs w:val="22"/>
        </w:rPr>
        <w:t xml:space="preserve">. In contrast, nicalin-nomo1 complexes, the gamma-secretase core complex, and the GPI-transamidase machinery show fixed abundance ratios of their core subunits over the entire size range and independent from association with additional proteins </w:t>
      </w:r>
      <w:r>
        <w:rPr>
          <w:rFonts w:ascii="Helvetica" w:hAnsi="Helvetica" w:cs="Arial"/>
          <w:b/>
          <w:bCs/>
          <w:sz w:val="22"/>
          <w:szCs w:val="22"/>
        </w:rPr>
        <w:t>[2]</w:t>
      </w:r>
      <w:r>
        <w:rPr>
          <w:rFonts w:ascii="Helvetica" w:hAnsi="Helvetica" w:cs="Arial"/>
          <w:sz w:val="22"/>
          <w:szCs w:val="22"/>
        </w:rPr>
        <w:t>.</w:t>
      </w:r>
    </w:p>
    <w:p w14:paraId="5F92A3F3" w14:textId="77777777" w:rsidR="00D652FA" w:rsidRDefault="00E1422E">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5. </w:t>
      </w:r>
      <w:r>
        <w:rPr>
          <w:rFonts w:ascii="Helvetica" w:hAnsi="Helvetica" w:cs="Arial"/>
          <w:i/>
          <w:iCs/>
          <w:color w:val="0000FF"/>
          <w:sz w:val="22"/>
          <w:szCs w:val="22"/>
        </w:rPr>
        <w:t>Video Editor: Continue emphasizing Figure 5A.</w:t>
      </w:r>
    </w:p>
    <w:p w14:paraId="17A88935" w14:textId="77777777" w:rsidR="00D652FA" w:rsidRDefault="00E1422E">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5. </w:t>
      </w:r>
      <w:r>
        <w:rPr>
          <w:rFonts w:ascii="Helvetica" w:hAnsi="Helvetica" w:cs="Arial"/>
          <w:i/>
          <w:iCs/>
          <w:color w:val="0000FF"/>
          <w:sz w:val="22"/>
          <w:szCs w:val="22"/>
        </w:rPr>
        <w:t>Video Editor: Emphasize Figure 5D, 5B, and 5E.</w:t>
      </w:r>
    </w:p>
    <w:p w14:paraId="37A46742" w14:textId="77777777" w:rsidR="00D652FA" w:rsidRDefault="00E1422E">
      <w:pPr>
        <w:rPr>
          <w:rFonts w:ascii="Helvetica" w:hAnsi="Helvetica" w:cs="Arial"/>
          <w:sz w:val="22"/>
          <w:szCs w:val="22"/>
          <w:lang w:eastAsia="zh-TW"/>
        </w:rPr>
      </w:pPr>
      <w:r>
        <w:rPr>
          <w:rFonts w:ascii="Helvetica" w:hAnsi="Helvetica" w:cs="Arial"/>
          <w:sz w:val="22"/>
          <w:szCs w:val="22"/>
          <w:lang w:eastAsia="zh-TW"/>
        </w:rPr>
        <w:br w:type="page"/>
      </w:r>
    </w:p>
    <w:p w14:paraId="391A20E0" w14:textId="77777777" w:rsidR="00D652FA" w:rsidRDefault="00E1422E">
      <w:pPr>
        <w:pStyle w:val="Title"/>
        <w:jc w:val="center"/>
        <w:rPr>
          <w:rFonts w:ascii="Helvetica" w:hAnsi="Helvetica"/>
        </w:rPr>
      </w:pPr>
      <w:r>
        <w:rPr>
          <w:rFonts w:ascii="Helvetica" w:hAnsi="Helvetica"/>
        </w:rPr>
        <w:lastRenderedPageBreak/>
        <w:t>Section - Conclusion</w:t>
      </w:r>
    </w:p>
    <w:p w14:paraId="3A6BF94F" w14:textId="77777777" w:rsidR="00D652FA" w:rsidRDefault="00E1422E">
      <w:pPr>
        <w:numPr>
          <w:ilvl w:val="0"/>
          <w:numId w:val="12"/>
        </w:numPr>
        <w:outlineLvl w:val="0"/>
        <w:rPr>
          <w:rFonts w:ascii="Helvetica" w:hAnsi="Helvetica" w:cs="Arial"/>
          <w:b/>
          <w:sz w:val="22"/>
          <w:szCs w:val="22"/>
        </w:rPr>
      </w:pPr>
      <w:r>
        <w:rPr>
          <w:rFonts w:ascii="Helvetica" w:hAnsi="Helvetica" w:cs="Arial"/>
          <w:b/>
          <w:sz w:val="22"/>
          <w:szCs w:val="22"/>
        </w:rPr>
        <w:t>Conclusion Interview Statements: (Said by you on camera) - All interview statements may be edited for length and clarity.</w:t>
      </w:r>
    </w:p>
    <w:p w14:paraId="5B480D8F" w14:textId="77777777" w:rsidR="00D652FA" w:rsidRDefault="00E1422E">
      <w:pPr>
        <w:numPr>
          <w:ilvl w:val="1"/>
          <w:numId w:val="12"/>
        </w:numPr>
        <w:spacing w:before="240"/>
        <w:outlineLvl w:val="0"/>
        <w:rPr>
          <w:rFonts w:ascii="Helvetica" w:hAnsi="Helvetica" w:cs="Arial"/>
          <w:b/>
          <w:bCs/>
          <w:sz w:val="22"/>
          <w:szCs w:val="22"/>
        </w:rPr>
      </w:pPr>
      <w:r>
        <w:rPr>
          <w:rFonts w:ascii="Helvetica" w:hAnsi="Helvetica" w:cs="Arial"/>
          <w:b/>
          <w:sz w:val="22"/>
          <w:szCs w:val="22"/>
          <w:u w:val="single"/>
        </w:rPr>
        <w:t>Uwe Schulte</w:t>
      </w:r>
      <w:r>
        <w:rPr>
          <w:rFonts w:ascii="Helvetica" w:hAnsi="Helvetica" w:cs="Arial"/>
          <w:sz w:val="22"/>
          <w:szCs w:val="22"/>
        </w:rPr>
        <w:t xml:space="preserve">: The key parameter of csBN-MS analysis is the effective resolution of complexes which is determined by sample biochemistry, BN gel quality, proper alignment during embedding and slicing and quality of the MS data </w:t>
      </w:r>
      <w:r>
        <w:rPr>
          <w:rFonts w:ascii="Helvetica" w:hAnsi="Helvetica" w:cs="Arial"/>
          <w:b/>
          <w:bCs/>
          <w:sz w:val="22"/>
          <w:szCs w:val="22"/>
        </w:rPr>
        <w:t>[1]</w:t>
      </w:r>
      <w:r>
        <w:rPr>
          <w:rFonts w:ascii="Helvetica" w:hAnsi="Helvetica" w:cs="Arial"/>
          <w:sz w:val="22"/>
          <w:szCs w:val="22"/>
        </w:rPr>
        <w:t>.</w:t>
      </w:r>
    </w:p>
    <w:p w14:paraId="763D1A30" w14:textId="77777777" w:rsidR="00D652FA" w:rsidRDefault="00E1422E">
      <w:pPr>
        <w:numPr>
          <w:ilvl w:val="2"/>
          <w:numId w:val="12"/>
        </w:numPr>
        <w:spacing w:before="240"/>
        <w:outlineLvl w:val="0"/>
        <w:rPr>
          <w:rFonts w:ascii="Helvetica" w:hAnsi="Helvetica" w:cs="Arial"/>
          <w:b/>
          <w:bCs/>
          <w:sz w:val="22"/>
          <w:szCs w:val="22"/>
        </w:rPr>
      </w:pPr>
      <w:r>
        <w:rPr>
          <w:rFonts w:ascii="Helvetica" w:hAnsi="Helvetica" w:cs="Arial"/>
          <w:sz w:val="22"/>
          <w:szCs w:val="22"/>
        </w:rPr>
        <w:t>INTERVIEW: Named author says the statement above in an interview-style shot while looking slightly off-camera.</w:t>
      </w:r>
    </w:p>
    <w:p w14:paraId="21228B37" w14:textId="77777777" w:rsidR="00D652FA" w:rsidRDefault="00E1422E">
      <w:pPr>
        <w:numPr>
          <w:ilvl w:val="1"/>
          <w:numId w:val="12"/>
        </w:numPr>
        <w:spacing w:before="240"/>
        <w:outlineLvl w:val="0"/>
        <w:rPr>
          <w:rFonts w:ascii="Helvetica" w:hAnsi="Helvetica" w:cs="Arial"/>
          <w:sz w:val="22"/>
          <w:szCs w:val="22"/>
        </w:rPr>
      </w:pPr>
      <w:r>
        <w:rPr>
          <w:rFonts w:ascii="Helvetica" w:hAnsi="Helvetica" w:cs="Arial"/>
          <w:b/>
          <w:sz w:val="22"/>
          <w:szCs w:val="22"/>
          <w:u w:val="single"/>
        </w:rPr>
        <w:t>Uwe Schulte</w:t>
      </w:r>
      <w:r>
        <w:rPr>
          <w:rFonts w:ascii="Helvetica" w:hAnsi="Helvetica" w:cs="Arial"/>
          <w:b/>
          <w:sz w:val="22"/>
          <w:szCs w:val="22"/>
        </w:rPr>
        <w:t xml:space="preserve">: </w:t>
      </w:r>
      <w:r>
        <w:rPr>
          <w:rFonts w:ascii="Helvetica" w:hAnsi="Helvetica" w:cs="Arial"/>
          <w:sz w:val="22"/>
          <w:szCs w:val="22"/>
        </w:rPr>
        <w:t xml:space="preserve">Combining csBN-MS with isotope labelling of proteins in samples will allow for direct comparison of complexomes at different (patho)physiological, biological or developmental states </w:t>
      </w:r>
      <w:r>
        <w:rPr>
          <w:rFonts w:ascii="Helvetica" w:hAnsi="Helvetica" w:cs="Arial"/>
          <w:b/>
          <w:bCs/>
          <w:sz w:val="22"/>
          <w:szCs w:val="22"/>
        </w:rPr>
        <w:t>[1]</w:t>
      </w:r>
      <w:r>
        <w:rPr>
          <w:rFonts w:ascii="Helvetica" w:hAnsi="Helvetica" w:cs="Arial"/>
          <w:sz w:val="22"/>
          <w:szCs w:val="22"/>
        </w:rPr>
        <w:t>.</w:t>
      </w:r>
    </w:p>
    <w:p w14:paraId="4543867C" w14:textId="77777777" w:rsidR="00D652FA" w:rsidRDefault="00E1422E">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4A8B2427" w14:textId="77777777" w:rsidR="00D652FA" w:rsidRDefault="00E1422E">
      <w:pPr>
        <w:numPr>
          <w:ilvl w:val="1"/>
          <w:numId w:val="12"/>
        </w:numPr>
        <w:spacing w:before="240"/>
        <w:outlineLvl w:val="0"/>
        <w:rPr>
          <w:rFonts w:ascii="Helvetica" w:hAnsi="Helvetica" w:cs="Arial"/>
          <w:sz w:val="22"/>
          <w:szCs w:val="22"/>
        </w:rPr>
      </w:pPr>
      <w:r>
        <w:rPr>
          <w:rFonts w:ascii="Helvetica" w:hAnsi="Helvetica" w:cs="Arial"/>
          <w:b/>
          <w:sz w:val="22"/>
          <w:szCs w:val="22"/>
          <w:u w:val="single"/>
        </w:rPr>
        <w:t>Bernd Fakler</w:t>
      </w:r>
      <w:r>
        <w:rPr>
          <w:rFonts w:ascii="Helvetica" w:hAnsi="Helvetica" w:cs="Arial"/>
          <w:sz w:val="22"/>
          <w:szCs w:val="22"/>
        </w:rPr>
        <w:t xml:space="preserve">: csBN-MS performed on membranes of the rodent brain revealed the diversity of receptors, ion channels and transporters with respect to their subunit composition and their function and will be instrumental for analyzing their 3D structures from native preparations </w:t>
      </w:r>
      <w:r>
        <w:rPr>
          <w:rFonts w:ascii="Helvetica" w:hAnsi="Helvetica" w:cs="Arial"/>
          <w:b/>
          <w:bCs/>
          <w:sz w:val="22"/>
          <w:szCs w:val="22"/>
        </w:rPr>
        <w:t>[1]</w:t>
      </w:r>
      <w:r>
        <w:rPr>
          <w:rFonts w:ascii="Helvetica" w:hAnsi="Helvetica" w:cs="Arial"/>
          <w:sz w:val="22"/>
          <w:szCs w:val="22"/>
        </w:rPr>
        <w:t>.</w:t>
      </w:r>
    </w:p>
    <w:p w14:paraId="56F6D597" w14:textId="77777777" w:rsidR="00D652FA" w:rsidRDefault="00E1422E">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sectPr w:rsidR="00D652FA">
      <w:headerReference w:type="default" r:id="rId10"/>
      <w:footerReference w:type="even" r:id="rId11"/>
      <w:footerReference w:type="default" r:id="rId12"/>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E471D" w14:textId="77777777" w:rsidR="00E33B55" w:rsidRDefault="00E33B55">
      <w:r>
        <w:separator/>
      </w:r>
    </w:p>
  </w:endnote>
  <w:endnote w:type="continuationSeparator" w:id="0">
    <w:p w14:paraId="1EF0354A" w14:textId="77777777" w:rsidR="00E33B55" w:rsidRDefault="00E33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E0002EFF" w:usb1="C0007843" w:usb2="00000009" w:usb3="00000000" w:csb0="000001FF" w:csb1="00000000"/>
  </w:font>
  <w:font w:name="Wingdings">
    <w:panose1 w:val="05000000000000000000"/>
    <w:charset w:val="02"/>
    <w:family w:val="decorative"/>
    <w:notTrueType/>
    <w:pitch w:val="variable"/>
    <w:sig w:usb0="00000000" w:usb1="10000000" w:usb2="00000000" w:usb3="00000000" w:csb0="80000000" w:csb1="00000000"/>
  </w:font>
  <w:font w:name="Times">
    <w:altName w:val="Times Roman"/>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notTrueType/>
    <w:pitch w:val="variable"/>
    <w:sig w:usb0="A1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6299C" w14:textId="77777777" w:rsidR="00D652FA" w:rsidRDefault="00E1422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B66F58D" w14:textId="77777777" w:rsidR="00D652FA" w:rsidRDefault="00D652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55EF6" w14:textId="77777777" w:rsidR="00D652FA" w:rsidRDefault="00E1422E">
    <w:pPr>
      <w:pStyle w:val="Footer"/>
      <w:ind w:right="360"/>
      <w:jc w:val="center"/>
      <w:rPr>
        <w:color w:val="000000"/>
      </w:rPr>
    </w:pPr>
    <w:r>
      <w:rPr>
        <w:rFonts w:ascii="Arial" w:hAnsi="Arial" w:cs="Arial"/>
      </w:rPr>
      <w:sym w:font="Symbol" w:char="F0D3"/>
    </w:r>
    <w:r>
      <w:rPr>
        <w:rFonts w:ascii="Arial" w:hAnsi="Arial" w:cs="Arial"/>
      </w:rPr>
      <w:t xml:space="preserve"> 2018, Journal of Visualized Experiments</w:t>
    </w:r>
    <w:r>
      <w:rPr>
        <w:rFonts w:ascii="Arial" w:hAnsi="Arial" w:cs="Arial"/>
      </w:rPr>
      <w:tab/>
    </w:r>
    <w:r>
      <w:rPr>
        <w:rFonts w:ascii="Arial" w:hAnsi="Arial" w:cs="Arial"/>
        <w:color w:val="000000"/>
        <w:sz w:val="22"/>
        <w:szCs w:val="22"/>
      </w:rPr>
      <w:t xml:space="preserve">Page </w:t>
    </w:r>
    <w:r>
      <w:rPr>
        <w:rFonts w:ascii="Arial" w:hAnsi="Arial" w:cs="Arial"/>
        <w:color w:val="000000"/>
        <w:sz w:val="22"/>
        <w:szCs w:val="22"/>
      </w:rPr>
      <w:fldChar w:fldCharType="begin"/>
    </w:r>
    <w:r>
      <w:rPr>
        <w:rFonts w:ascii="Arial" w:hAnsi="Arial" w:cs="Arial"/>
        <w:color w:val="000000"/>
        <w:sz w:val="22"/>
        <w:szCs w:val="22"/>
      </w:rPr>
      <w:instrText xml:space="preserve"> PAGE  \* Arabic  \* MERGEFORMAT </w:instrText>
    </w:r>
    <w:r>
      <w:rPr>
        <w:rFonts w:ascii="Arial" w:hAnsi="Arial" w:cs="Arial"/>
        <w:color w:val="000000"/>
        <w:sz w:val="22"/>
        <w:szCs w:val="22"/>
      </w:rPr>
      <w:fldChar w:fldCharType="separate"/>
    </w:r>
    <w:r>
      <w:rPr>
        <w:rFonts w:ascii="Arial" w:hAnsi="Arial" w:cs="Arial"/>
        <w:noProof/>
        <w:color w:val="000000"/>
        <w:sz w:val="22"/>
        <w:szCs w:val="22"/>
      </w:rPr>
      <w:t>1</w:t>
    </w:r>
    <w:r>
      <w:rPr>
        <w:rFonts w:ascii="Arial" w:hAnsi="Arial" w:cs="Arial"/>
        <w:color w:val="000000"/>
        <w:sz w:val="22"/>
        <w:szCs w:val="22"/>
      </w:rPr>
      <w:fldChar w:fldCharType="end"/>
    </w:r>
    <w:r>
      <w:rPr>
        <w:rFonts w:ascii="Arial" w:hAnsi="Arial" w:cs="Arial"/>
        <w:color w:val="000000"/>
        <w:sz w:val="22"/>
        <w:szCs w:val="22"/>
      </w:rPr>
      <w:t xml:space="preserve"> of </w:t>
    </w:r>
    <w:r>
      <w:rPr>
        <w:rFonts w:ascii="Arial" w:hAnsi="Arial" w:cs="Arial"/>
        <w:color w:val="000000"/>
        <w:sz w:val="22"/>
        <w:szCs w:val="22"/>
      </w:rPr>
      <w:fldChar w:fldCharType="begin"/>
    </w:r>
    <w:r>
      <w:rPr>
        <w:rFonts w:ascii="Arial" w:hAnsi="Arial" w:cs="Arial"/>
        <w:color w:val="000000"/>
        <w:sz w:val="22"/>
        <w:szCs w:val="22"/>
      </w:rPr>
      <w:instrText xml:space="preserve"> NUMPAGES  \* Arabic  \* MERGEFORMAT </w:instrText>
    </w:r>
    <w:r>
      <w:rPr>
        <w:rFonts w:ascii="Arial" w:hAnsi="Arial" w:cs="Arial"/>
        <w:color w:val="000000"/>
        <w:sz w:val="22"/>
        <w:szCs w:val="22"/>
      </w:rPr>
      <w:fldChar w:fldCharType="separate"/>
    </w:r>
    <w:r>
      <w:rPr>
        <w:rFonts w:ascii="Arial" w:hAnsi="Arial" w:cs="Arial"/>
        <w:noProof/>
        <w:color w:val="000000"/>
        <w:sz w:val="22"/>
        <w:szCs w:val="22"/>
      </w:rPr>
      <w:t>10</w:t>
    </w:r>
    <w:r>
      <w:rPr>
        <w:rFonts w:ascii="Arial" w:hAnsi="Arial" w:cs="Arial"/>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37E46" w14:textId="77777777" w:rsidR="00E33B55" w:rsidRDefault="00E33B55">
      <w:r>
        <w:separator/>
      </w:r>
    </w:p>
  </w:footnote>
  <w:footnote w:type="continuationSeparator" w:id="0">
    <w:p w14:paraId="1036BF5C" w14:textId="77777777" w:rsidR="00E33B55" w:rsidRDefault="00E33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A569D" w14:textId="77777777" w:rsidR="00D652FA" w:rsidRDefault="00E1422E">
    <w:pPr>
      <w:pStyle w:val="Header"/>
      <w:jc w:val="center"/>
      <w:rPr>
        <w:rFonts w:ascii="Helvetica" w:hAnsi="Helvetica" w:cs="Arial"/>
        <w:b/>
        <w:color w:val="00B050"/>
        <w:sz w:val="28"/>
        <w:szCs w:val="28"/>
        <w:u w:val="single"/>
      </w:rPr>
    </w:pPr>
    <w:r>
      <w:rPr>
        <w:noProof/>
        <w:color w:val="00B050"/>
        <w:lang w:val="de-DE" w:eastAsia="de-DE"/>
      </w:rPr>
      <w:drawing>
        <wp:anchor distT="0" distB="0" distL="114300" distR="114300" simplePos="0" relativeHeight="251657728" behindDoc="0" locked="0" layoutInCell="1" allowOverlap="1" wp14:anchorId="054FF9AE" wp14:editId="682A358A">
          <wp:simplePos x="0" y="0"/>
          <wp:positionH relativeFrom="column">
            <wp:posOffset>-56515</wp:posOffset>
          </wp:positionH>
          <wp:positionV relativeFrom="paragraph">
            <wp:posOffset>-247015</wp:posOffset>
          </wp:positionV>
          <wp:extent cx="1109980" cy="545465"/>
          <wp:effectExtent l="0" t="0" r="0" b="0"/>
          <wp:wrapSquare wrapText="bothSides"/>
          <wp:docPr id="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454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s="Arial"/>
        <w:b/>
        <w:color w:val="00B050"/>
        <w:sz w:val="28"/>
        <w:szCs w:val="28"/>
        <w:u w:val="single"/>
      </w:rPr>
      <w:t>FINAL SCRIPT: APPROVED FOR FILMING</w:t>
    </w:r>
  </w:p>
  <w:p w14:paraId="1EB998CF" w14:textId="77777777" w:rsidR="00D652FA" w:rsidRDefault="00D652FA">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8C225ECC"/>
    <w:lvl w:ilvl="0">
      <w:start w:val="2"/>
      <w:numFmt w:val="decimal"/>
      <w:lvlText w:val="%1."/>
      <w:lvlJc w:val="left"/>
      <w:pPr>
        <w:tabs>
          <w:tab w:val="num" w:pos="720"/>
        </w:tabs>
        <w:ind w:left="720" w:hanging="360"/>
      </w:pPr>
      <w:rPr>
        <w:rFonts w:hint="default"/>
        <w:b/>
        <w:i w:val="0"/>
        <w:color w:val="auto"/>
      </w:rPr>
    </w:lvl>
    <w:lvl w:ilvl="1">
      <w:start w:val="1"/>
      <w:numFmt w:val="decimal"/>
      <w:lvlText w:val="%1.%2."/>
      <w:lvlJc w:val="left"/>
      <w:pPr>
        <w:tabs>
          <w:tab w:val="num" w:pos="1288"/>
        </w:tabs>
        <w:ind w:left="1288" w:hanging="720"/>
      </w:pPr>
      <w:rPr>
        <w:rFonts w:hint="default"/>
        <w:b w:val="0"/>
        <w:bCs w:val="0"/>
      </w:rPr>
    </w:lvl>
    <w:lvl w:ilvl="2">
      <w:start w:val="1"/>
      <w:numFmt w:val="decimal"/>
      <w:lvlText w:val="%1.%2.%3."/>
      <w:lvlJc w:val="left"/>
      <w:pPr>
        <w:tabs>
          <w:tab w:val="num" w:pos="1728"/>
        </w:tabs>
        <w:ind w:left="1728" w:hanging="648"/>
      </w:pPr>
      <w:rPr>
        <w:rFonts w:hint="default"/>
        <w:b w:val="0"/>
        <w:bCs w:val="0"/>
        <w:strike w:val="0"/>
        <w:color w:val="auto"/>
      </w:rPr>
    </w:lvl>
    <w:lvl w:ilvl="3">
      <w:start w:val="1"/>
      <w:numFmt w:val="decimal"/>
      <w:lvlText w:val="%1.%2.%3.%4."/>
      <w:lvlJc w:val="left"/>
      <w:pPr>
        <w:tabs>
          <w:tab w:val="num" w:pos="360"/>
        </w:tabs>
        <w:ind w:left="2088" w:hanging="648"/>
      </w:pPr>
      <w:rPr>
        <w:rFonts w:hint="default"/>
      </w:rPr>
    </w:lvl>
    <w:lvl w:ilvl="4">
      <w:start w:val="1"/>
      <w:numFmt w:val="decimal"/>
      <w:lvlText w:val="%1.%2.%3.%4.%5."/>
      <w:lvlJc w:val="left"/>
      <w:pPr>
        <w:tabs>
          <w:tab w:val="num" w:pos="360"/>
        </w:tabs>
        <w:ind w:left="2592" w:hanging="792"/>
      </w:pPr>
      <w:rPr>
        <w:rFonts w:hint="default"/>
      </w:rPr>
    </w:lvl>
    <w:lvl w:ilvl="5">
      <w:start w:val="1"/>
      <w:numFmt w:val="decimal"/>
      <w:lvlText w:val="%1.%2.%3.%4.%5.%6."/>
      <w:lvlJc w:val="left"/>
      <w:pPr>
        <w:tabs>
          <w:tab w:val="num" w:pos="360"/>
        </w:tabs>
        <w:ind w:left="3096" w:hanging="936"/>
      </w:pPr>
      <w:rPr>
        <w:rFonts w:hint="default"/>
      </w:rPr>
    </w:lvl>
    <w:lvl w:ilvl="6">
      <w:start w:val="1"/>
      <w:numFmt w:val="decimal"/>
      <w:lvlText w:val="%1.%2.%3.%4.%5.%6.%7."/>
      <w:lvlJc w:val="left"/>
      <w:pPr>
        <w:tabs>
          <w:tab w:val="num" w:pos="360"/>
        </w:tabs>
        <w:ind w:left="3600" w:hanging="1080"/>
      </w:pPr>
      <w:rPr>
        <w:rFonts w:hint="default"/>
      </w:rPr>
    </w:lvl>
    <w:lvl w:ilvl="7">
      <w:start w:val="1"/>
      <w:numFmt w:val="decimal"/>
      <w:lvlText w:val="%1.%2.%3.%4.%5.%6.%7.%8."/>
      <w:lvlJc w:val="left"/>
      <w:pPr>
        <w:tabs>
          <w:tab w:val="num" w:pos="360"/>
        </w:tabs>
        <w:ind w:left="4104" w:hanging="1224"/>
      </w:pPr>
      <w:rPr>
        <w:rFonts w:hint="default"/>
      </w:rPr>
    </w:lvl>
    <w:lvl w:ilvl="8">
      <w:start w:val="1"/>
      <w:numFmt w:val="decimal"/>
      <w:lvlText w:val="%1.%2.%3.%4.%5.%6.%7.%8.%9."/>
      <w:lvlJc w:val="left"/>
      <w:pPr>
        <w:tabs>
          <w:tab w:val="num" w:pos="360"/>
        </w:tabs>
        <w:ind w:left="468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52FA"/>
    <w:rsid w:val="004A3679"/>
    <w:rsid w:val="009517CE"/>
    <w:rsid w:val="00962145"/>
    <w:rsid w:val="009B1D4C"/>
    <w:rsid w:val="00D652FA"/>
    <w:rsid w:val="00E1422E"/>
    <w:rsid w:val="00E33B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D06F06"/>
  <w14:defaultImageDpi w14:val="300"/>
  <w15:docId w15:val="{852D89B4-ED2B-B142-AC55-237F99FAF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pPr>
      <w:spacing w:after="120"/>
    </w:pPr>
    <w:rPr>
      <w:sz w:val="16"/>
      <w:szCs w:val="16"/>
      <w:lang w:val="x-none" w:eastAsia="x-none"/>
    </w:rPr>
  </w:style>
  <w:style w:type="character" w:customStyle="1" w:styleId="BodyText3Char">
    <w:name w:val="Body Text 3 Char"/>
    <w:link w:val="BodyText3"/>
    <w:uiPriority w:val="99"/>
    <w:semiHidden/>
    <w:rPr>
      <w:sz w:val="16"/>
      <w:szCs w:val="16"/>
    </w:rPr>
  </w:style>
  <w:style w:type="paragraph" w:styleId="Footer">
    <w:name w:val="footer"/>
    <w:basedOn w:val="Normal"/>
    <w:link w:val="FooterChar"/>
    <w:uiPriority w:val="99"/>
    <w:unhideWhenUsed/>
    <w:pPr>
      <w:tabs>
        <w:tab w:val="center" w:pos="4320"/>
        <w:tab w:val="right" w:pos="8640"/>
      </w:tabs>
    </w:pPr>
    <w:rPr>
      <w:lang w:val="x-none" w:eastAsia="x-none"/>
    </w:rPr>
  </w:style>
  <w:style w:type="character" w:customStyle="1" w:styleId="FooterChar">
    <w:name w:val="Footer Char"/>
    <w:link w:val="Footer"/>
    <w:uiPriority w:val="99"/>
    <w:rPr>
      <w:sz w:val="24"/>
    </w:rPr>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paragraph" w:styleId="BalloonText">
    <w:name w:val="Balloon Text"/>
    <w:basedOn w:val="Normal"/>
    <w:semiHidden/>
    <w:rPr>
      <w:rFonts w:ascii="Lucida Grande" w:hAnsi="Lucida Grande"/>
      <w:sz w:val="18"/>
      <w:szCs w:val="18"/>
    </w:rPr>
  </w:style>
  <w:style w:type="paragraph" w:customStyle="1" w:styleId="Default">
    <w:name w:val="Default"/>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Pr>
      <w:rFonts w:cs="Times New Roman"/>
      <w:color w:val="auto"/>
    </w:rPr>
  </w:style>
  <w:style w:type="character" w:customStyle="1" w:styleId="v10pt1">
    <w:name w:val="v10pt1"/>
    <w:rPr>
      <w:rFonts w:ascii="Verdana" w:hAnsi="Verdana" w:cs="Times New Roman"/>
      <w:sz w:val="20"/>
      <w:szCs w:val="20"/>
    </w:rPr>
  </w:style>
  <w:style w:type="paragraph" w:customStyle="1" w:styleId="MediumGrid1-Accent21">
    <w:name w:val="Medium Grid 1 - Accent 21"/>
    <w:basedOn w:val="Normal"/>
    <w:qFormat/>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style>
  <w:style w:type="paragraph" w:customStyle="1" w:styleId="CM3">
    <w:name w:val="CM3"/>
    <w:basedOn w:val="Default"/>
    <w:next w:val="Default"/>
    <w:pPr>
      <w:spacing w:line="243" w:lineRule="atLeast"/>
    </w:pPr>
    <w:rPr>
      <w:rFonts w:cs="Times New Roman"/>
      <w:color w:val="auto"/>
    </w:rPr>
  </w:style>
  <w:style w:type="paragraph" w:customStyle="1" w:styleId="authors1">
    <w:name w:val="authors1"/>
    <w:basedOn w:val="Normal"/>
    <w:pPr>
      <w:spacing w:before="72" w:line="240" w:lineRule="atLeast"/>
      <w:ind w:left="574"/>
    </w:pPr>
    <w:rPr>
      <w:rFonts w:ascii="Times New Roman" w:eastAsia="Times New Roman" w:hAnsi="Times New Roman"/>
      <w:sz w:val="22"/>
      <w:szCs w:val="22"/>
    </w:rPr>
  </w:style>
  <w:style w:type="character" w:customStyle="1" w:styleId="journalname">
    <w:name w:val="journalname"/>
    <w:rPr>
      <w:rFonts w:cs="Times New Roman"/>
    </w:rPr>
  </w:style>
  <w:style w:type="character" w:customStyle="1" w:styleId="apple-style-span">
    <w:name w:val="apple-style-span"/>
    <w:rPr>
      <w:rFonts w:cs="Times New Roman"/>
    </w:rPr>
  </w:style>
  <w:style w:type="character" w:customStyle="1" w:styleId="apple-converted-space">
    <w:name w:val="apple-converted-space"/>
    <w:rPr>
      <w:rFonts w:cs="Times New Roman"/>
    </w:rPr>
  </w:style>
  <w:style w:type="character" w:customStyle="1" w:styleId="ti2">
    <w:name w:val="ti2"/>
    <w:rPr>
      <w:sz w:val="22"/>
      <w:szCs w:val="22"/>
    </w:rPr>
  </w:style>
  <w:style w:type="paragraph" w:customStyle="1" w:styleId="CM4">
    <w:name w:val="CM4"/>
    <w:basedOn w:val="Default"/>
    <w:next w:val="Default"/>
    <w:pPr>
      <w:spacing w:line="243" w:lineRule="atLeast"/>
    </w:pPr>
    <w:rPr>
      <w:rFonts w:cs="Times New Roman"/>
      <w:color w:val="auto"/>
    </w:rPr>
  </w:style>
  <w:style w:type="character" w:styleId="Emphasis">
    <w:name w:val="Emphasis"/>
    <w:qFormat/>
    <w:rPr>
      <w:i/>
    </w:rPr>
  </w:style>
  <w:style w:type="paragraph" w:customStyle="1" w:styleId="TEXTOVERVIDEO">
    <w:name w:val="TEXT OVER VIDEO"/>
    <w:basedOn w:val="Normal"/>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Pr>
      <w:sz w:val="18"/>
      <w:szCs w:val="18"/>
    </w:rPr>
  </w:style>
  <w:style w:type="paragraph" w:styleId="CommentText">
    <w:name w:val="annotation text"/>
    <w:basedOn w:val="Normal"/>
    <w:link w:val="CommentTextChar"/>
    <w:uiPriority w:val="99"/>
    <w:semiHidden/>
    <w:unhideWhenUsed/>
    <w:rPr>
      <w:szCs w:val="24"/>
      <w:lang w:val="x-none" w:eastAsia="x-none"/>
    </w:rPr>
  </w:style>
  <w:style w:type="character" w:customStyle="1" w:styleId="CommentTextChar">
    <w:name w:val="Comment Text Char"/>
    <w:link w:val="CommentText"/>
    <w:uiPriority w:val="99"/>
    <w:semiHidden/>
    <w:rPr>
      <w:sz w:val="24"/>
      <w:szCs w:val="24"/>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sz w:val="24"/>
      <w:szCs w:val="24"/>
    </w:rPr>
  </w:style>
  <w:style w:type="character" w:styleId="PageNumber">
    <w:name w:val="page number"/>
    <w:basedOn w:val="DefaultParagraphFont"/>
  </w:style>
  <w:style w:type="paragraph" w:customStyle="1" w:styleId="ColorfulList-Accent11">
    <w:name w:val="Colorful List - Accent 11"/>
    <w:basedOn w:val="Normal"/>
    <w:qFormat/>
    <w:pPr>
      <w:ind w:left="720"/>
      <w:contextualSpacing/>
    </w:pPr>
  </w:style>
  <w:style w:type="paragraph" w:styleId="Title">
    <w:name w:val="Title"/>
    <w:basedOn w:val="Normal"/>
    <w:next w:val="Normal"/>
    <w:link w:val="TitleChar"/>
    <w:qFormat/>
    <w:pPr>
      <w:pBdr>
        <w:bottom w:val="single" w:sz="8" w:space="4" w:color="4472C4"/>
      </w:pBdr>
      <w:spacing w:after="300"/>
      <w:contextualSpacing/>
    </w:pPr>
    <w:rPr>
      <w:rFonts w:ascii="Calibri Light" w:eastAsia="Yu Gothic Light" w:hAnsi="Calibri Light"/>
      <w:color w:val="323E4F"/>
      <w:spacing w:val="5"/>
      <w:kern w:val="28"/>
      <w:sz w:val="52"/>
      <w:szCs w:val="52"/>
    </w:rPr>
  </w:style>
  <w:style w:type="character" w:customStyle="1" w:styleId="TitleChar">
    <w:name w:val="Title Char"/>
    <w:link w:val="Title"/>
    <w:rPr>
      <w:rFonts w:ascii="Calibri Light" w:eastAsia="Yu Gothic Light" w:hAnsi="Calibri Light" w:cs="Times New Roman"/>
      <w:color w:val="323E4F"/>
      <w:spacing w:val="5"/>
      <w:kern w:val="28"/>
      <w:sz w:val="52"/>
      <w:szCs w:val="52"/>
    </w:rPr>
  </w:style>
  <w:style w:type="paragraph" w:customStyle="1" w:styleId="ColorfulShading-Accent11">
    <w:name w:val="Colorful Shading - Accent 11"/>
    <w:hidden/>
    <w:semiHidden/>
    <w:rPr>
      <w:sz w:val="24"/>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616837">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2296967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50440019">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ove.com/files_upload.php?src=18329328"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11</Pages>
  <Words>2497</Words>
  <Characters>14239</Characters>
  <Application>Microsoft Office Word</Application>
  <DocSecurity>0</DocSecurity>
  <Lines>118</Lines>
  <Paragraphs>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Name:                                                                                                                 Title of</vt:lpstr>
      <vt:lpstr>Name:                                                                                                                 Title of </vt:lpstr>
    </vt:vector>
  </TitlesOfParts>
  <Company>UC Irvine</Company>
  <LinksUpToDate>false</LinksUpToDate>
  <CharactersWithSpaces>16703</CharactersWithSpaces>
  <SharedDoc>false</SharedDoc>
  <HLinks>
    <vt:vector size="12" baseType="variant">
      <vt:variant>
        <vt:i4>5374002</vt:i4>
      </vt:variant>
      <vt:variant>
        <vt:i4>3</vt:i4>
      </vt:variant>
      <vt:variant>
        <vt:i4>0</vt:i4>
      </vt:variant>
      <vt:variant>
        <vt:i4>5</vt:i4>
      </vt:variant>
      <vt:variant>
        <vt:lpwstr>https://www.apple.com/support/mac-apps/quicktime/</vt:lpwstr>
      </vt:variant>
      <vt:variant>
        <vt:lpwstr/>
      </vt:variant>
      <vt:variant>
        <vt:i4>7536713</vt:i4>
      </vt:variant>
      <vt:variant>
        <vt:i4>0</vt:i4>
      </vt:variant>
      <vt:variant>
        <vt:i4>0</vt:i4>
      </vt:variant>
      <vt:variant>
        <vt:i4>5</vt:i4>
      </vt:variant>
      <vt:variant>
        <vt:lpwstr>https://obsproject.com/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Anthony Iannazzi</dc:creator>
  <cp:keywords/>
  <dc:description/>
  <cp:lastModifiedBy>Anthony Iannazzi</cp:lastModifiedBy>
  <cp:revision>6</cp:revision>
  <dcterms:created xsi:type="dcterms:W3CDTF">2019-08-12T14:15:00Z</dcterms:created>
  <dcterms:modified xsi:type="dcterms:W3CDTF">2019-08-30T17:07:00Z</dcterms:modified>
</cp:coreProperties>
</file>