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573CD" w14:textId="77777777" w:rsidR="00160306" w:rsidRDefault="002D1CA5" w:rsidP="00084CDB">
      <w:pPr>
        <w:pStyle w:val="a3"/>
        <w:spacing w:before="0" w:beforeAutospacing="0" w:after="0" w:afterAutospacing="0"/>
        <w:rPr>
          <w:rFonts w:asciiTheme="minorHAnsi" w:hAnsiTheme="minorHAnsi" w:cstheme="minorHAnsi"/>
        </w:rPr>
      </w:pPr>
      <w:r>
        <w:rPr>
          <w:rFonts w:asciiTheme="minorHAnsi" w:hAnsiTheme="minorHAnsi" w:cstheme="minorHAnsi"/>
          <w:b/>
          <w:bCs/>
        </w:rPr>
        <w:t>TITLE:</w:t>
      </w:r>
      <w:r>
        <w:rPr>
          <w:rFonts w:asciiTheme="minorHAnsi" w:hAnsiTheme="minorHAnsi" w:cstheme="minorHAnsi"/>
        </w:rPr>
        <w:t xml:space="preserve"> </w:t>
      </w:r>
    </w:p>
    <w:p w14:paraId="3538648D" w14:textId="669F78FD" w:rsidR="00160306" w:rsidRDefault="00805EA0" w:rsidP="00084CDB">
      <w:pPr>
        <w:rPr>
          <w:rFonts w:asciiTheme="minorHAnsi" w:hAnsiTheme="minorHAnsi" w:cs="Arial"/>
        </w:rPr>
      </w:pPr>
      <w:r>
        <w:rPr>
          <w:rFonts w:asciiTheme="minorHAnsi" w:hAnsiTheme="minorHAnsi" w:cs="Arial"/>
        </w:rPr>
        <w:t>H</w:t>
      </w:r>
      <w:r w:rsidR="002D1CA5">
        <w:rPr>
          <w:rFonts w:asciiTheme="minorHAnsi" w:hAnsiTheme="minorHAnsi" w:cs="Arial"/>
        </w:rPr>
        <w:t>igh-</w:t>
      </w:r>
      <w:r>
        <w:rPr>
          <w:rFonts w:asciiTheme="minorHAnsi" w:hAnsiTheme="minorHAnsi" w:cs="Arial"/>
        </w:rPr>
        <w:t>R</w:t>
      </w:r>
      <w:r w:rsidR="002D1CA5">
        <w:rPr>
          <w:rFonts w:asciiTheme="minorHAnsi" w:hAnsiTheme="minorHAnsi" w:cs="Arial"/>
        </w:rPr>
        <w:t xml:space="preserve">esolution </w:t>
      </w:r>
      <w:proofErr w:type="spellStart"/>
      <w:r>
        <w:rPr>
          <w:rFonts w:asciiTheme="minorHAnsi" w:hAnsiTheme="minorHAnsi" w:cs="Arial"/>
        </w:rPr>
        <w:t>C</w:t>
      </w:r>
      <w:r w:rsidR="002D1CA5">
        <w:rPr>
          <w:rFonts w:asciiTheme="minorHAnsi" w:hAnsiTheme="minorHAnsi" w:cs="Arial"/>
        </w:rPr>
        <w:t>omplexome</w:t>
      </w:r>
      <w:proofErr w:type="spellEnd"/>
      <w:r w:rsidR="002D1CA5">
        <w:rPr>
          <w:rFonts w:asciiTheme="minorHAnsi" w:hAnsiTheme="minorHAnsi" w:cs="Arial"/>
        </w:rPr>
        <w:t xml:space="preserve"> </w:t>
      </w:r>
      <w:r>
        <w:rPr>
          <w:rFonts w:asciiTheme="minorHAnsi" w:hAnsiTheme="minorHAnsi" w:cs="Arial"/>
        </w:rPr>
        <w:t>P</w:t>
      </w:r>
      <w:r w:rsidR="002D1CA5">
        <w:rPr>
          <w:rFonts w:asciiTheme="minorHAnsi" w:hAnsiTheme="minorHAnsi" w:cs="Arial"/>
        </w:rPr>
        <w:t xml:space="preserve">rofiling by </w:t>
      </w:r>
      <w:proofErr w:type="spellStart"/>
      <w:r>
        <w:rPr>
          <w:rFonts w:asciiTheme="minorHAnsi" w:hAnsiTheme="minorHAnsi" w:cs="Arial"/>
        </w:rPr>
        <w:t>C</w:t>
      </w:r>
      <w:r w:rsidR="002D1CA5">
        <w:rPr>
          <w:rFonts w:asciiTheme="minorHAnsi" w:hAnsiTheme="minorHAnsi" w:cs="Arial"/>
        </w:rPr>
        <w:t>ryoslicing</w:t>
      </w:r>
      <w:proofErr w:type="spellEnd"/>
      <w:r w:rsidR="002D1CA5">
        <w:rPr>
          <w:rFonts w:asciiTheme="minorHAnsi" w:hAnsiTheme="minorHAnsi" w:cs="Arial"/>
        </w:rPr>
        <w:t xml:space="preserve"> BN-MS </w:t>
      </w:r>
      <w:r>
        <w:rPr>
          <w:rFonts w:asciiTheme="minorHAnsi" w:hAnsiTheme="minorHAnsi" w:cs="Arial"/>
        </w:rPr>
        <w:t>A</w:t>
      </w:r>
      <w:r w:rsidR="002D1CA5">
        <w:rPr>
          <w:rFonts w:asciiTheme="minorHAnsi" w:hAnsiTheme="minorHAnsi" w:cs="Arial"/>
        </w:rPr>
        <w:t>nalysis</w:t>
      </w:r>
    </w:p>
    <w:p w14:paraId="4F765056" w14:textId="77777777" w:rsidR="00160306" w:rsidRDefault="00160306" w:rsidP="00084CDB">
      <w:pPr>
        <w:rPr>
          <w:rFonts w:asciiTheme="minorHAnsi" w:hAnsiTheme="minorHAnsi" w:cstheme="minorHAnsi"/>
          <w:bCs/>
        </w:rPr>
      </w:pPr>
    </w:p>
    <w:p w14:paraId="08F4C84A" w14:textId="0EF16E1C" w:rsidR="00160306" w:rsidRDefault="002D1CA5" w:rsidP="00084CDB">
      <w:pPr>
        <w:rPr>
          <w:rFonts w:asciiTheme="minorHAnsi" w:hAnsiTheme="minorHAnsi" w:cstheme="minorHAnsi"/>
          <w:color w:val="808080" w:themeColor="background1" w:themeShade="80"/>
          <w:lang w:val="de-DE"/>
        </w:rPr>
      </w:pPr>
      <w:r>
        <w:rPr>
          <w:rFonts w:asciiTheme="minorHAnsi" w:hAnsiTheme="minorHAnsi" w:cstheme="minorHAnsi"/>
          <w:b/>
          <w:bCs/>
          <w:lang w:val="de-DE"/>
        </w:rPr>
        <w:t xml:space="preserve">AUTHORS </w:t>
      </w:r>
      <w:r w:rsidR="0070028C">
        <w:rPr>
          <w:rFonts w:asciiTheme="minorHAnsi" w:hAnsiTheme="minorHAnsi" w:cstheme="minorHAnsi"/>
          <w:b/>
          <w:bCs/>
          <w:lang w:val="de-DE"/>
        </w:rPr>
        <w:t>&amp;</w:t>
      </w:r>
      <w:r>
        <w:rPr>
          <w:rFonts w:asciiTheme="minorHAnsi" w:hAnsiTheme="minorHAnsi" w:cstheme="minorHAnsi"/>
          <w:b/>
          <w:bCs/>
          <w:lang w:val="de-DE"/>
        </w:rPr>
        <w:t xml:space="preserve"> AFFILIATIONS:</w:t>
      </w:r>
    </w:p>
    <w:p w14:paraId="31B47894" w14:textId="7FB5ADD5" w:rsidR="00160306" w:rsidRDefault="002D1CA5" w:rsidP="00084CDB">
      <w:pPr>
        <w:rPr>
          <w:rFonts w:asciiTheme="minorHAnsi" w:hAnsiTheme="minorHAnsi" w:cs="Times New Roman"/>
          <w:lang w:val="de-DE"/>
        </w:rPr>
      </w:pPr>
      <w:r>
        <w:rPr>
          <w:rFonts w:asciiTheme="minorHAnsi" w:hAnsiTheme="minorHAnsi" w:cs="Times New Roman"/>
          <w:lang w:val="de-DE"/>
        </w:rPr>
        <w:t>Catrin Swantje Müller</w:t>
      </w:r>
      <w:r>
        <w:rPr>
          <w:rFonts w:asciiTheme="minorHAnsi" w:hAnsiTheme="minorHAnsi" w:cs="Times New Roman"/>
          <w:vertAlign w:val="superscript"/>
          <w:lang w:val="de-DE"/>
        </w:rPr>
        <w:t>1</w:t>
      </w:r>
      <w:r>
        <w:rPr>
          <w:rFonts w:asciiTheme="minorHAnsi" w:hAnsiTheme="minorHAnsi" w:cs="Times New Roman"/>
          <w:lang w:val="de-DE"/>
        </w:rPr>
        <w:t>, Wolfgang Bildl</w:t>
      </w:r>
      <w:r>
        <w:rPr>
          <w:rFonts w:asciiTheme="minorHAnsi" w:hAnsiTheme="minorHAnsi" w:cs="Times New Roman"/>
          <w:vertAlign w:val="superscript"/>
          <w:lang w:val="de-DE"/>
        </w:rPr>
        <w:t>1</w:t>
      </w:r>
      <w:r>
        <w:rPr>
          <w:rFonts w:asciiTheme="minorHAnsi" w:hAnsiTheme="minorHAnsi" w:cs="Times New Roman"/>
          <w:lang w:val="de-DE"/>
        </w:rPr>
        <w:t>, Norbert Klugbauer</w:t>
      </w:r>
      <w:r>
        <w:rPr>
          <w:rFonts w:asciiTheme="minorHAnsi" w:hAnsiTheme="minorHAnsi" w:cs="Times New Roman"/>
          <w:vertAlign w:val="superscript"/>
          <w:lang w:val="de-DE"/>
        </w:rPr>
        <w:t>2</w:t>
      </w:r>
      <w:r>
        <w:rPr>
          <w:rFonts w:asciiTheme="minorHAnsi" w:hAnsiTheme="minorHAnsi" w:cs="Times New Roman"/>
          <w:lang w:val="de-DE"/>
        </w:rPr>
        <w:t>, Alexander Haupt</w:t>
      </w:r>
      <w:r>
        <w:rPr>
          <w:rFonts w:asciiTheme="minorHAnsi" w:hAnsiTheme="minorHAnsi" w:cs="Times New Roman"/>
          <w:vertAlign w:val="superscript"/>
          <w:lang w:val="de-DE"/>
        </w:rPr>
        <w:t>1</w:t>
      </w:r>
      <w:r>
        <w:rPr>
          <w:rFonts w:asciiTheme="minorHAnsi" w:hAnsiTheme="minorHAnsi" w:cs="Times New Roman"/>
          <w:lang w:val="de-DE"/>
        </w:rPr>
        <w:t>, Bernd Fakler</w:t>
      </w:r>
      <w:r>
        <w:rPr>
          <w:rFonts w:asciiTheme="minorHAnsi" w:hAnsiTheme="minorHAnsi" w:cs="Times New Roman"/>
          <w:vertAlign w:val="superscript"/>
          <w:lang w:val="de-DE"/>
        </w:rPr>
        <w:t>1,3</w:t>
      </w:r>
      <w:r>
        <w:rPr>
          <w:rFonts w:asciiTheme="minorHAnsi" w:hAnsiTheme="minorHAnsi" w:cs="Times New Roman"/>
          <w:lang w:val="de-DE"/>
        </w:rPr>
        <w:t>, Uwe Schulte</w:t>
      </w:r>
      <w:r>
        <w:rPr>
          <w:rFonts w:asciiTheme="minorHAnsi" w:hAnsiTheme="minorHAnsi" w:cs="Times New Roman"/>
          <w:vertAlign w:val="superscript"/>
          <w:lang w:val="de-DE"/>
        </w:rPr>
        <w:t>1,3,4</w:t>
      </w:r>
    </w:p>
    <w:p w14:paraId="73829A5B" w14:textId="77777777" w:rsidR="00160306" w:rsidRDefault="00160306" w:rsidP="00084CDB">
      <w:pPr>
        <w:rPr>
          <w:rFonts w:asciiTheme="minorHAnsi" w:hAnsiTheme="minorHAnsi"/>
          <w:lang w:val="de-DE"/>
        </w:rPr>
      </w:pPr>
    </w:p>
    <w:p w14:paraId="74689808" w14:textId="1F3893EE" w:rsidR="00160306" w:rsidRDefault="002D1CA5" w:rsidP="00084CDB">
      <w:pPr>
        <w:rPr>
          <w:rFonts w:asciiTheme="minorHAnsi" w:hAnsiTheme="minorHAnsi"/>
        </w:rPr>
      </w:pPr>
      <w:r>
        <w:rPr>
          <w:rFonts w:asciiTheme="minorHAnsi" w:hAnsiTheme="minorHAnsi"/>
          <w:vertAlign w:val="superscript"/>
        </w:rPr>
        <w:t>1</w:t>
      </w:r>
      <w:r>
        <w:rPr>
          <w:rFonts w:asciiTheme="minorHAnsi" w:hAnsiTheme="minorHAnsi"/>
        </w:rPr>
        <w:t>Institute of Physiology, Faculty of Medicine, Albert-</w:t>
      </w:r>
      <w:proofErr w:type="spellStart"/>
      <w:r>
        <w:rPr>
          <w:rFonts w:asciiTheme="minorHAnsi" w:hAnsiTheme="minorHAnsi"/>
        </w:rPr>
        <w:t>Ludwigs</w:t>
      </w:r>
      <w:proofErr w:type="spellEnd"/>
      <w:r>
        <w:rPr>
          <w:rFonts w:asciiTheme="minorHAnsi" w:hAnsiTheme="minorHAnsi"/>
        </w:rPr>
        <w:t>-University, Freiburg, Germany</w:t>
      </w:r>
    </w:p>
    <w:p w14:paraId="6B9D5839" w14:textId="79D48C36" w:rsidR="00160306" w:rsidRDefault="002D1CA5" w:rsidP="00084CDB">
      <w:pPr>
        <w:rPr>
          <w:rFonts w:asciiTheme="minorHAnsi" w:hAnsiTheme="minorHAnsi"/>
        </w:rPr>
      </w:pPr>
      <w:r>
        <w:rPr>
          <w:rFonts w:asciiTheme="minorHAnsi" w:hAnsiTheme="minorHAnsi"/>
          <w:vertAlign w:val="superscript"/>
        </w:rPr>
        <w:t>2</w:t>
      </w:r>
      <w:r>
        <w:rPr>
          <w:rFonts w:asciiTheme="minorHAnsi" w:hAnsiTheme="minorHAnsi"/>
        </w:rPr>
        <w:t>Institute of Experimental and Clinical Pharmacology and Toxicology, Faculty of Medicine, Albert-</w:t>
      </w:r>
      <w:proofErr w:type="spellStart"/>
      <w:r>
        <w:rPr>
          <w:rFonts w:asciiTheme="minorHAnsi" w:hAnsiTheme="minorHAnsi"/>
        </w:rPr>
        <w:t>Ludwigs</w:t>
      </w:r>
      <w:proofErr w:type="spellEnd"/>
      <w:r>
        <w:rPr>
          <w:rFonts w:asciiTheme="minorHAnsi" w:hAnsiTheme="minorHAnsi"/>
        </w:rPr>
        <w:t>-University, Freiburg, Germany</w:t>
      </w:r>
    </w:p>
    <w:p w14:paraId="0E4E8383" w14:textId="6A13EC53" w:rsidR="00160306" w:rsidRDefault="002D1CA5" w:rsidP="00084CDB">
      <w:pPr>
        <w:rPr>
          <w:rFonts w:asciiTheme="minorHAnsi" w:hAnsiTheme="minorHAnsi"/>
        </w:rPr>
      </w:pPr>
      <w:r>
        <w:rPr>
          <w:rFonts w:asciiTheme="minorHAnsi" w:hAnsiTheme="minorHAnsi"/>
          <w:vertAlign w:val="superscript"/>
        </w:rPr>
        <w:t>3</w:t>
      </w:r>
      <w:r>
        <w:rPr>
          <w:rFonts w:asciiTheme="minorHAnsi" w:hAnsiTheme="minorHAnsi"/>
        </w:rPr>
        <w:t xml:space="preserve">Signalling Research </w:t>
      </w:r>
      <w:proofErr w:type="spellStart"/>
      <w:r>
        <w:rPr>
          <w:rFonts w:asciiTheme="minorHAnsi" w:hAnsiTheme="minorHAnsi"/>
        </w:rPr>
        <w:t>Centres</w:t>
      </w:r>
      <w:proofErr w:type="spellEnd"/>
      <w:r>
        <w:rPr>
          <w:rFonts w:asciiTheme="minorHAnsi" w:hAnsiTheme="minorHAnsi"/>
        </w:rPr>
        <w:t xml:space="preserve"> BIOSS and CIBSS, Freiburg, Germany </w:t>
      </w:r>
    </w:p>
    <w:p w14:paraId="7517F55B" w14:textId="195E1DF9" w:rsidR="00160306" w:rsidRDefault="002D1CA5" w:rsidP="00084CDB">
      <w:pPr>
        <w:rPr>
          <w:rFonts w:asciiTheme="minorHAnsi" w:hAnsiTheme="minorHAnsi"/>
          <w:lang w:val="de-DE"/>
        </w:rPr>
      </w:pPr>
      <w:r>
        <w:rPr>
          <w:rFonts w:asciiTheme="minorHAnsi" w:hAnsiTheme="minorHAnsi"/>
          <w:vertAlign w:val="superscript"/>
          <w:lang w:val="de-DE"/>
        </w:rPr>
        <w:t>4</w:t>
      </w:r>
      <w:r>
        <w:rPr>
          <w:rFonts w:asciiTheme="minorHAnsi" w:hAnsiTheme="minorHAnsi"/>
          <w:lang w:val="de-DE"/>
        </w:rPr>
        <w:t xml:space="preserve">Logopharm GmbH, Schloßstr. 14, 79232 March-Buchheim, Germany </w:t>
      </w:r>
    </w:p>
    <w:p w14:paraId="332C89D0" w14:textId="7CFBC064" w:rsidR="00160306" w:rsidRDefault="00160306" w:rsidP="00084CDB">
      <w:pPr>
        <w:rPr>
          <w:rFonts w:asciiTheme="minorHAnsi" w:hAnsiTheme="minorHAnsi"/>
          <w:lang w:val="de-DE"/>
        </w:rPr>
      </w:pPr>
    </w:p>
    <w:p w14:paraId="6110B03E" w14:textId="0BC7A1CD" w:rsidR="0070028C" w:rsidRPr="004451D7" w:rsidRDefault="0070028C" w:rsidP="00084CDB">
      <w:pPr>
        <w:rPr>
          <w:rFonts w:asciiTheme="minorHAnsi" w:hAnsiTheme="minorHAnsi"/>
          <w:b/>
          <w:bCs/>
          <w:lang w:val="de-DE"/>
        </w:rPr>
      </w:pPr>
      <w:r>
        <w:rPr>
          <w:rFonts w:asciiTheme="minorHAnsi" w:hAnsiTheme="minorHAnsi"/>
          <w:b/>
          <w:bCs/>
          <w:lang w:val="de-DE"/>
        </w:rPr>
        <w:t>Corresponding Author:</w:t>
      </w:r>
    </w:p>
    <w:p w14:paraId="4711B8D1" w14:textId="41700A72" w:rsidR="00160306" w:rsidRDefault="0070028C" w:rsidP="00084CDB">
      <w:pPr>
        <w:tabs>
          <w:tab w:val="left" w:pos="1080"/>
        </w:tabs>
        <w:outlineLvl w:val="0"/>
        <w:rPr>
          <w:rFonts w:asciiTheme="minorHAnsi" w:hAnsiTheme="minorHAnsi"/>
        </w:rPr>
      </w:pPr>
      <w:r>
        <w:rPr>
          <w:rFonts w:asciiTheme="minorHAnsi" w:hAnsiTheme="minorHAnsi"/>
        </w:rPr>
        <w:t>Uwe Schulte</w:t>
      </w:r>
      <w:r>
        <w:rPr>
          <w:rFonts w:asciiTheme="minorHAnsi" w:hAnsiTheme="minorHAnsi"/>
        </w:rPr>
        <w:tab/>
      </w:r>
      <w:r>
        <w:rPr>
          <w:rFonts w:asciiTheme="minorHAnsi" w:hAnsiTheme="minorHAnsi"/>
        </w:rPr>
        <w:tab/>
      </w:r>
      <w:r>
        <w:rPr>
          <w:rFonts w:asciiTheme="minorHAnsi" w:hAnsiTheme="minorHAnsi"/>
        </w:rPr>
        <w:tab/>
        <w:t>(</w:t>
      </w:r>
      <w:r w:rsidR="002D1CA5">
        <w:rPr>
          <w:rFonts w:asciiTheme="minorHAnsi" w:hAnsiTheme="minorHAnsi"/>
        </w:rPr>
        <w:t>uwe.schulte@physiologie.uni-freiburg.de</w:t>
      </w:r>
      <w:r>
        <w:rPr>
          <w:rFonts w:asciiTheme="minorHAnsi" w:hAnsiTheme="minorHAnsi"/>
        </w:rPr>
        <w:t>)</w:t>
      </w:r>
    </w:p>
    <w:p w14:paraId="328D058C" w14:textId="77777777" w:rsidR="00160306" w:rsidRDefault="00160306" w:rsidP="00084CDB">
      <w:pPr>
        <w:rPr>
          <w:rFonts w:asciiTheme="minorHAnsi" w:hAnsiTheme="minorHAnsi" w:cstheme="minorHAnsi"/>
          <w:color w:val="808080" w:themeColor="background1" w:themeShade="80"/>
        </w:rPr>
      </w:pPr>
    </w:p>
    <w:p w14:paraId="671AA7CB" w14:textId="7645AB36" w:rsidR="00160306" w:rsidRPr="004451D7" w:rsidRDefault="002D1CA5" w:rsidP="00084CDB">
      <w:pPr>
        <w:rPr>
          <w:rFonts w:asciiTheme="minorHAnsi" w:hAnsiTheme="minorHAnsi"/>
          <w:b/>
          <w:bCs/>
        </w:rPr>
      </w:pPr>
      <w:r w:rsidRPr="004451D7">
        <w:rPr>
          <w:rFonts w:asciiTheme="minorHAnsi" w:hAnsiTheme="minorHAnsi"/>
          <w:b/>
          <w:bCs/>
        </w:rPr>
        <w:t xml:space="preserve">Email </w:t>
      </w:r>
      <w:r w:rsidR="0070028C" w:rsidRPr="004451D7">
        <w:rPr>
          <w:rFonts w:asciiTheme="minorHAnsi" w:hAnsiTheme="minorHAnsi"/>
          <w:b/>
          <w:bCs/>
        </w:rPr>
        <w:t>A</w:t>
      </w:r>
      <w:r w:rsidRPr="004451D7">
        <w:rPr>
          <w:rFonts w:asciiTheme="minorHAnsi" w:hAnsiTheme="minorHAnsi"/>
          <w:b/>
          <w:bCs/>
        </w:rPr>
        <w:t xml:space="preserve">ddresses of </w:t>
      </w:r>
      <w:r w:rsidR="0070028C" w:rsidRPr="004451D7">
        <w:rPr>
          <w:rFonts w:asciiTheme="minorHAnsi" w:hAnsiTheme="minorHAnsi"/>
          <w:b/>
          <w:bCs/>
        </w:rPr>
        <w:t>C</w:t>
      </w:r>
      <w:r w:rsidRPr="004451D7">
        <w:rPr>
          <w:rFonts w:asciiTheme="minorHAnsi" w:hAnsiTheme="minorHAnsi"/>
          <w:b/>
          <w:bCs/>
        </w:rPr>
        <w:t>o-authors:</w:t>
      </w:r>
    </w:p>
    <w:p w14:paraId="04A41215" w14:textId="69C62F7A" w:rsidR="00160306" w:rsidRDefault="002D1CA5" w:rsidP="00084CDB">
      <w:pPr>
        <w:rPr>
          <w:rFonts w:asciiTheme="minorHAnsi" w:hAnsiTheme="minorHAnsi"/>
        </w:rPr>
      </w:pPr>
      <w:proofErr w:type="spellStart"/>
      <w:r>
        <w:rPr>
          <w:rFonts w:asciiTheme="minorHAnsi" w:hAnsiTheme="minorHAnsi"/>
        </w:rPr>
        <w:t>Catrin</w:t>
      </w:r>
      <w:proofErr w:type="spellEnd"/>
      <w:r>
        <w:rPr>
          <w:rFonts w:asciiTheme="minorHAnsi" w:hAnsiTheme="minorHAnsi"/>
        </w:rPr>
        <w:t xml:space="preserve"> </w:t>
      </w:r>
      <w:proofErr w:type="spellStart"/>
      <w:r>
        <w:rPr>
          <w:rFonts w:asciiTheme="minorHAnsi" w:hAnsiTheme="minorHAnsi"/>
        </w:rPr>
        <w:t>Swantje</w:t>
      </w:r>
      <w:proofErr w:type="spellEnd"/>
      <w:r>
        <w:rPr>
          <w:rFonts w:asciiTheme="minorHAnsi" w:hAnsiTheme="minorHAnsi"/>
        </w:rPr>
        <w:t xml:space="preserve"> Müller</w:t>
      </w:r>
      <w:r>
        <w:rPr>
          <w:rFonts w:asciiTheme="minorHAnsi" w:hAnsiTheme="minorHAnsi"/>
        </w:rPr>
        <w:tab/>
      </w:r>
      <w:r w:rsidR="0070028C">
        <w:rPr>
          <w:rFonts w:asciiTheme="minorHAnsi" w:hAnsiTheme="minorHAnsi"/>
        </w:rPr>
        <w:tab/>
      </w:r>
      <w:r>
        <w:rPr>
          <w:rFonts w:asciiTheme="minorHAnsi" w:hAnsiTheme="minorHAnsi"/>
        </w:rPr>
        <w:t>(</w:t>
      </w:r>
      <w:r w:rsidR="0070028C" w:rsidRPr="004451D7">
        <w:t>catrin.mueller@physiologie.uni-freiburg.de</w:t>
      </w:r>
      <w:r>
        <w:rPr>
          <w:rFonts w:asciiTheme="minorHAnsi" w:hAnsiTheme="minorHAnsi"/>
        </w:rPr>
        <w:t>)</w:t>
      </w:r>
    </w:p>
    <w:p w14:paraId="2556625B" w14:textId="73184BA3" w:rsidR="00160306" w:rsidRDefault="002D1CA5" w:rsidP="00084CDB">
      <w:pPr>
        <w:rPr>
          <w:rFonts w:asciiTheme="minorHAnsi" w:hAnsiTheme="minorHAnsi"/>
          <w:lang w:val="de-DE"/>
        </w:rPr>
      </w:pPr>
      <w:r>
        <w:rPr>
          <w:rFonts w:asciiTheme="minorHAnsi" w:hAnsiTheme="minorHAnsi"/>
          <w:lang w:val="de-DE"/>
        </w:rPr>
        <w:t>Wolfgang Bildl</w:t>
      </w:r>
      <w:r>
        <w:rPr>
          <w:rFonts w:asciiTheme="minorHAnsi" w:hAnsiTheme="minorHAnsi"/>
          <w:lang w:val="de-DE"/>
        </w:rPr>
        <w:tab/>
      </w:r>
      <w:r w:rsidR="0070028C">
        <w:rPr>
          <w:rFonts w:asciiTheme="minorHAnsi" w:hAnsiTheme="minorHAnsi"/>
          <w:lang w:val="de-DE"/>
        </w:rPr>
        <w:tab/>
      </w:r>
      <w:r w:rsidR="0070028C">
        <w:rPr>
          <w:rFonts w:asciiTheme="minorHAnsi" w:hAnsiTheme="minorHAnsi"/>
          <w:lang w:val="de-DE"/>
        </w:rPr>
        <w:tab/>
      </w:r>
      <w:r>
        <w:rPr>
          <w:rFonts w:asciiTheme="minorHAnsi" w:hAnsiTheme="minorHAnsi"/>
          <w:lang w:val="de-DE"/>
        </w:rPr>
        <w:t>(</w:t>
      </w:r>
      <w:r w:rsidR="0070028C" w:rsidRPr="004451D7">
        <w:t>wolfgang.bildl@physiologie.uni-freiburg.de</w:t>
      </w:r>
      <w:r>
        <w:rPr>
          <w:rFonts w:asciiTheme="minorHAnsi" w:hAnsiTheme="minorHAnsi"/>
          <w:lang w:val="de-DE"/>
        </w:rPr>
        <w:t>)</w:t>
      </w:r>
    </w:p>
    <w:p w14:paraId="7E0815C5" w14:textId="061A90C6" w:rsidR="00160306" w:rsidRDefault="002D1CA5" w:rsidP="00084CDB">
      <w:pPr>
        <w:rPr>
          <w:rFonts w:asciiTheme="minorHAnsi" w:hAnsiTheme="minorHAnsi"/>
          <w:lang w:val="de-DE"/>
        </w:rPr>
      </w:pPr>
      <w:r>
        <w:rPr>
          <w:rFonts w:asciiTheme="minorHAnsi" w:hAnsiTheme="minorHAnsi"/>
          <w:lang w:val="de-DE"/>
        </w:rPr>
        <w:t xml:space="preserve">Norbert Klugbauer </w:t>
      </w:r>
      <w:r w:rsidR="0070028C">
        <w:rPr>
          <w:rFonts w:asciiTheme="minorHAnsi" w:hAnsiTheme="minorHAnsi"/>
          <w:lang w:val="de-DE"/>
        </w:rPr>
        <w:tab/>
      </w:r>
      <w:r w:rsidR="0070028C">
        <w:rPr>
          <w:rFonts w:asciiTheme="minorHAnsi" w:hAnsiTheme="minorHAnsi"/>
          <w:lang w:val="de-DE"/>
        </w:rPr>
        <w:tab/>
      </w:r>
      <w:r>
        <w:rPr>
          <w:rFonts w:asciiTheme="minorHAnsi" w:hAnsiTheme="minorHAnsi"/>
          <w:lang w:val="de-DE"/>
        </w:rPr>
        <w:t>(</w:t>
      </w:r>
      <w:r w:rsidR="0070028C" w:rsidRPr="004451D7">
        <w:t>n.klugbauer@pharmakol.uni-freiburg.de</w:t>
      </w:r>
      <w:r>
        <w:rPr>
          <w:rFonts w:asciiTheme="minorHAnsi" w:hAnsiTheme="minorHAnsi"/>
          <w:lang w:val="de-DE"/>
        </w:rPr>
        <w:t>)</w:t>
      </w:r>
    </w:p>
    <w:p w14:paraId="1738292B" w14:textId="4430A66A" w:rsidR="00160306" w:rsidRPr="008711A3" w:rsidRDefault="002D1CA5" w:rsidP="00084CDB">
      <w:pPr>
        <w:rPr>
          <w:rFonts w:asciiTheme="minorHAnsi" w:hAnsiTheme="minorHAnsi"/>
          <w:lang w:val="de-DE"/>
        </w:rPr>
      </w:pPr>
      <w:r w:rsidRPr="008711A3">
        <w:rPr>
          <w:rFonts w:asciiTheme="minorHAnsi" w:hAnsiTheme="minorHAnsi"/>
          <w:lang w:val="de-DE"/>
        </w:rPr>
        <w:t xml:space="preserve">Alexander Haupt </w:t>
      </w:r>
      <w:r w:rsidR="0070028C">
        <w:rPr>
          <w:rFonts w:asciiTheme="minorHAnsi" w:hAnsiTheme="minorHAnsi"/>
          <w:lang w:val="de-DE"/>
        </w:rPr>
        <w:tab/>
      </w:r>
      <w:r w:rsidR="0070028C">
        <w:rPr>
          <w:rFonts w:asciiTheme="minorHAnsi" w:hAnsiTheme="minorHAnsi"/>
          <w:lang w:val="de-DE"/>
        </w:rPr>
        <w:tab/>
      </w:r>
      <w:r w:rsidRPr="008711A3">
        <w:rPr>
          <w:rFonts w:asciiTheme="minorHAnsi" w:hAnsiTheme="minorHAnsi"/>
          <w:lang w:val="de-DE"/>
        </w:rPr>
        <w:t>(</w:t>
      </w:r>
      <w:r w:rsidR="0070028C" w:rsidRPr="004451D7">
        <w:t>alexander.haupt@physiologie.uni-freiburg.de</w:t>
      </w:r>
      <w:r w:rsidRPr="008711A3">
        <w:rPr>
          <w:rFonts w:asciiTheme="minorHAnsi" w:hAnsiTheme="minorHAnsi"/>
          <w:lang w:val="de-DE"/>
        </w:rPr>
        <w:t>)</w:t>
      </w:r>
    </w:p>
    <w:p w14:paraId="6090212C" w14:textId="196D09FA" w:rsidR="00160306" w:rsidRDefault="002D1CA5" w:rsidP="00084CDB">
      <w:pPr>
        <w:rPr>
          <w:rFonts w:asciiTheme="minorHAnsi" w:hAnsiTheme="minorHAnsi"/>
          <w:lang w:val="de-DE"/>
        </w:rPr>
      </w:pPr>
      <w:r>
        <w:rPr>
          <w:rFonts w:asciiTheme="minorHAnsi" w:hAnsiTheme="minorHAnsi"/>
          <w:lang w:val="de-DE"/>
        </w:rPr>
        <w:t xml:space="preserve">Bernd Fakler </w:t>
      </w:r>
      <w:r w:rsidR="0070028C">
        <w:rPr>
          <w:rFonts w:asciiTheme="minorHAnsi" w:hAnsiTheme="minorHAnsi"/>
          <w:lang w:val="de-DE"/>
        </w:rPr>
        <w:tab/>
      </w:r>
      <w:r w:rsidR="0070028C">
        <w:rPr>
          <w:rFonts w:asciiTheme="minorHAnsi" w:hAnsiTheme="minorHAnsi"/>
          <w:lang w:val="de-DE"/>
        </w:rPr>
        <w:tab/>
      </w:r>
      <w:r w:rsidR="0070028C">
        <w:rPr>
          <w:rFonts w:asciiTheme="minorHAnsi" w:hAnsiTheme="minorHAnsi"/>
          <w:lang w:val="de-DE"/>
        </w:rPr>
        <w:tab/>
      </w:r>
      <w:r>
        <w:rPr>
          <w:rFonts w:asciiTheme="minorHAnsi" w:hAnsiTheme="minorHAnsi"/>
          <w:lang w:val="de-DE"/>
        </w:rPr>
        <w:t>(</w:t>
      </w:r>
      <w:r w:rsidR="0070028C" w:rsidRPr="004451D7">
        <w:t>bernd.fakler@physiologie.uni-freiburg.de</w:t>
      </w:r>
      <w:r>
        <w:rPr>
          <w:rFonts w:asciiTheme="minorHAnsi" w:hAnsiTheme="minorHAnsi"/>
          <w:lang w:val="de-DE"/>
        </w:rPr>
        <w:t>)</w:t>
      </w:r>
    </w:p>
    <w:p w14:paraId="14558AED" w14:textId="77777777" w:rsidR="00160306" w:rsidRDefault="00160306" w:rsidP="00084CDB">
      <w:pPr>
        <w:rPr>
          <w:rFonts w:asciiTheme="minorHAnsi" w:hAnsiTheme="minorHAnsi" w:cstheme="minorHAnsi"/>
          <w:bCs/>
          <w:color w:val="808080" w:themeColor="background1" w:themeShade="80"/>
          <w:lang w:val="de-DE"/>
        </w:rPr>
      </w:pPr>
    </w:p>
    <w:p w14:paraId="30BF55D4" w14:textId="77777777" w:rsidR="00160306" w:rsidRDefault="002D1CA5" w:rsidP="00084CDB">
      <w:pPr>
        <w:pStyle w:val="a3"/>
        <w:spacing w:before="0" w:beforeAutospacing="0" w:after="0" w:afterAutospacing="0"/>
        <w:rPr>
          <w:rFonts w:asciiTheme="minorHAnsi" w:hAnsiTheme="minorHAnsi" w:cstheme="minorHAnsi"/>
          <w:color w:val="808080"/>
        </w:rPr>
      </w:pPr>
      <w:r>
        <w:rPr>
          <w:rFonts w:asciiTheme="minorHAnsi" w:hAnsiTheme="minorHAnsi" w:cstheme="minorHAnsi"/>
          <w:b/>
          <w:bCs/>
        </w:rPr>
        <w:t>KEYWORDS:</w:t>
      </w:r>
      <w:r>
        <w:rPr>
          <w:rFonts w:asciiTheme="minorHAnsi" w:hAnsiTheme="minorHAnsi" w:cstheme="minorHAnsi"/>
        </w:rPr>
        <w:t xml:space="preserve"> </w:t>
      </w:r>
    </w:p>
    <w:p w14:paraId="374C748B" w14:textId="07246AA7" w:rsidR="00160306" w:rsidRDefault="0070028C" w:rsidP="00084CDB">
      <w:pPr>
        <w:pStyle w:val="a3"/>
        <w:spacing w:before="0" w:beforeAutospacing="0" w:after="0" w:afterAutospacing="0"/>
        <w:rPr>
          <w:rFonts w:asciiTheme="minorHAnsi" w:hAnsiTheme="minorHAnsi" w:cstheme="minorHAnsi"/>
          <w:color w:val="808080" w:themeColor="background1" w:themeShade="80"/>
        </w:rPr>
      </w:pPr>
      <w:proofErr w:type="spellStart"/>
      <w:r>
        <w:rPr>
          <w:rFonts w:asciiTheme="minorHAnsi" w:hAnsiTheme="minorHAnsi"/>
        </w:rPr>
        <w:t>c</w:t>
      </w:r>
      <w:r w:rsidR="002D1CA5">
        <w:rPr>
          <w:rFonts w:asciiTheme="minorHAnsi" w:hAnsiTheme="minorHAnsi"/>
        </w:rPr>
        <w:t>omplexome</w:t>
      </w:r>
      <w:proofErr w:type="spellEnd"/>
      <w:r w:rsidR="002D1CA5">
        <w:rPr>
          <w:rFonts w:asciiTheme="minorHAnsi" w:hAnsiTheme="minorHAnsi"/>
        </w:rPr>
        <w:t xml:space="preserve"> profiling, protein complex, protein-protein interactions, native gel electrophoresis, functional proteomics, membrane proteins</w:t>
      </w:r>
    </w:p>
    <w:p w14:paraId="0B1FB9C3" w14:textId="77777777" w:rsidR="00160306" w:rsidRDefault="00160306" w:rsidP="00084CDB">
      <w:pPr>
        <w:pStyle w:val="a3"/>
        <w:spacing w:before="0" w:beforeAutospacing="0" w:after="0" w:afterAutospacing="0"/>
        <w:rPr>
          <w:rFonts w:asciiTheme="minorHAnsi" w:hAnsiTheme="minorHAnsi" w:cstheme="minorHAnsi"/>
        </w:rPr>
      </w:pPr>
    </w:p>
    <w:p w14:paraId="5B262955" w14:textId="77777777" w:rsidR="00160306" w:rsidRDefault="002D1CA5" w:rsidP="00084CDB">
      <w:pPr>
        <w:rPr>
          <w:rFonts w:asciiTheme="minorHAnsi" w:hAnsiTheme="minorHAnsi" w:cstheme="minorHAnsi"/>
        </w:rPr>
      </w:pPr>
      <w:r>
        <w:rPr>
          <w:rFonts w:asciiTheme="minorHAnsi" w:hAnsiTheme="minorHAnsi" w:cstheme="minorHAnsi"/>
          <w:b/>
          <w:bCs/>
        </w:rPr>
        <w:t>SUMMARY:</w:t>
      </w:r>
      <w:r>
        <w:rPr>
          <w:rFonts w:asciiTheme="minorHAnsi" w:hAnsiTheme="minorHAnsi" w:cstheme="minorHAnsi"/>
        </w:rPr>
        <w:t xml:space="preserve"> </w:t>
      </w:r>
    </w:p>
    <w:p w14:paraId="620C8442" w14:textId="1B1C504D" w:rsidR="00160306" w:rsidRDefault="002D1CA5" w:rsidP="00084CDB">
      <w:pPr>
        <w:rPr>
          <w:rFonts w:asciiTheme="minorHAnsi" w:hAnsiTheme="minorHAnsi"/>
        </w:rPr>
      </w:pPr>
      <w:r>
        <w:rPr>
          <w:rFonts w:asciiTheme="minorHAnsi" w:hAnsiTheme="minorHAnsi"/>
        </w:rPr>
        <w:t xml:space="preserve">A </w:t>
      </w:r>
      <w:r w:rsidR="008F547E">
        <w:rPr>
          <w:rFonts w:asciiTheme="minorHAnsi" w:hAnsiTheme="minorHAnsi"/>
        </w:rPr>
        <w:t xml:space="preserve">versatile </w:t>
      </w:r>
      <w:proofErr w:type="spellStart"/>
      <w:r>
        <w:rPr>
          <w:rFonts w:asciiTheme="minorHAnsi" w:hAnsiTheme="minorHAnsi"/>
        </w:rPr>
        <w:t>cryoslicing</w:t>
      </w:r>
      <w:proofErr w:type="spellEnd"/>
      <w:r>
        <w:rPr>
          <w:rFonts w:asciiTheme="minorHAnsi" w:hAnsiTheme="minorHAnsi"/>
        </w:rPr>
        <w:t xml:space="preserve"> BN-MS protocol</w:t>
      </w:r>
      <w:r w:rsidR="000F75B5">
        <w:rPr>
          <w:rFonts w:asciiTheme="minorHAnsi" w:hAnsiTheme="minorHAnsi"/>
        </w:rPr>
        <w:t xml:space="preserve"> using a microtome</w:t>
      </w:r>
      <w:r>
        <w:rPr>
          <w:rFonts w:asciiTheme="minorHAnsi" w:hAnsiTheme="minorHAnsi"/>
        </w:rPr>
        <w:t xml:space="preserve"> </w:t>
      </w:r>
      <w:r w:rsidR="0020250C">
        <w:rPr>
          <w:rFonts w:asciiTheme="minorHAnsi" w:hAnsiTheme="minorHAnsi"/>
        </w:rPr>
        <w:t xml:space="preserve">is presented </w:t>
      </w:r>
      <w:r>
        <w:rPr>
          <w:rFonts w:asciiTheme="minorHAnsi" w:hAnsiTheme="minorHAnsi"/>
        </w:rPr>
        <w:t xml:space="preserve">for high-resolution </w:t>
      </w:r>
      <w:proofErr w:type="spellStart"/>
      <w:r>
        <w:rPr>
          <w:rFonts w:asciiTheme="minorHAnsi" w:hAnsiTheme="minorHAnsi"/>
        </w:rPr>
        <w:t>complexome</w:t>
      </w:r>
      <w:proofErr w:type="spellEnd"/>
      <w:r>
        <w:rPr>
          <w:rFonts w:asciiTheme="minorHAnsi" w:hAnsiTheme="minorHAnsi"/>
        </w:rPr>
        <w:t xml:space="preserve"> profiling</w:t>
      </w:r>
      <w:r w:rsidR="0020250C">
        <w:rPr>
          <w:rFonts w:asciiTheme="minorHAnsi" w:hAnsiTheme="minorHAnsi"/>
        </w:rPr>
        <w:t>.</w:t>
      </w:r>
    </w:p>
    <w:p w14:paraId="153AC4C6" w14:textId="77777777" w:rsidR="00160306" w:rsidRDefault="00160306" w:rsidP="00084CDB">
      <w:pPr>
        <w:rPr>
          <w:rFonts w:asciiTheme="minorHAnsi" w:hAnsiTheme="minorHAnsi" w:cstheme="minorHAnsi"/>
        </w:rPr>
      </w:pPr>
    </w:p>
    <w:p w14:paraId="0A9BAFE2" w14:textId="77777777" w:rsidR="00160306" w:rsidRDefault="002D1CA5" w:rsidP="00084CDB">
      <w:pPr>
        <w:rPr>
          <w:rFonts w:asciiTheme="minorHAnsi" w:hAnsiTheme="minorHAnsi" w:cstheme="minorHAnsi"/>
          <w:color w:val="808080"/>
        </w:rPr>
      </w:pPr>
      <w:r>
        <w:rPr>
          <w:rFonts w:asciiTheme="minorHAnsi" w:hAnsiTheme="minorHAnsi" w:cstheme="minorHAnsi"/>
          <w:b/>
          <w:bCs/>
        </w:rPr>
        <w:t>ABSTRACT:</w:t>
      </w:r>
    </w:p>
    <w:p w14:paraId="38EC3FFC" w14:textId="00678DDC" w:rsidR="00160306" w:rsidRDefault="002D1CA5" w:rsidP="00084CDB">
      <w:pPr>
        <w:rPr>
          <w:rFonts w:asciiTheme="minorHAnsi" w:hAnsiTheme="minorHAnsi" w:cs="Arial"/>
        </w:rPr>
      </w:pPr>
      <w:r>
        <w:rPr>
          <w:rFonts w:asciiTheme="minorHAnsi" w:hAnsiTheme="minorHAnsi" w:cs="Arial"/>
        </w:rPr>
        <w:t>Proteins generally exert biological function</w:t>
      </w:r>
      <w:r w:rsidR="000F75B5">
        <w:rPr>
          <w:rFonts w:asciiTheme="minorHAnsi" w:hAnsiTheme="minorHAnsi" w:cs="Arial"/>
        </w:rPr>
        <w:t>s</w:t>
      </w:r>
      <w:r>
        <w:rPr>
          <w:rFonts w:asciiTheme="minorHAnsi" w:hAnsiTheme="minorHAnsi" w:cs="Arial"/>
        </w:rPr>
        <w:t xml:space="preserve"> through interactions with other proteins, either in dynamic protein assemblies or as </w:t>
      </w:r>
      <w:r w:rsidR="007F5307">
        <w:rPr>
          <w:rFonts w:asciiTheme="minorHAnsi" w:hAnsiTheme="minorHAnsi" w:cs="Arial"/>
        </w:rPr>
        <w:t xml:space="preserve">a </w:t>
      </w:r>
      <w:r>
        <w:rPr>
          <w:rFonts w:asciiTheme="minorHAnsi" w:hAnsiTheme="minorHAnsi" w:cs="Arial"/>
        </w:rPr>
        <w:t xml:space="preserve">part of stably formed complexes. The latter can be elegantly resolved </w:t>
      </w:r>
      <w:r w:rsidR="007F5307">
        <w:rPr>
          <w:rFonts w:asciiTheme="minorHAnsi" w:hAnsiTheme="minorHAnsi" w:cs="Arial"/>
        </w:rPr>
        <w:t>according to</w:t>
      </w:r>
      <w:r>
        <w:rPr>
          <w:rFonts w:asciiTheme="minorHAnsi" w:hAnsiTheme="minorHAnsi" w:cs="Arial"/>
        </w:rPr>
        <w:t xml:space="preserve"> molecular size using native polyacrylamide gel electrophoresis (BN-PAGE). Coupling of such separations to sensitive mass spectrometry (BN-MS) has been well</w:t>
      </w:r>
      <w:r w:rsidR="007F5307">
        <w:rPr>
          <w:rFonts w:asciiTheme="minorHAnsi" w:hAnsiTheme="minorHAnsi" w:cs="Arial"/>
        </w:rPr>
        <w:t>-</w:t>
      </w:r>
      <w:r>
        <w:rPr>
          <w:rFonts w:asciiTheme="minorHAnsi" w:hAnsiTheme="minorHAnsi" w:cs="Arial"/>
        </w:rPr>
        <w:t>established and theoretically allow</w:t>
      </w:r>
      <w:r w:rsidR="007F5307">
        <w:rPr>
          <w:rFonts w:asciiTheme="minorHAnsi" w:hAnsiTheme="minorHAnsi" w:cs="Arial"/>
        </w:rPr>
        <w:t>s</w:t>
      </w:r>
      <w:r>
        <w:rPr>
          <w:rFonts w:asciiTheme="minorHAnsi" w:hAnsiTheme="minorHAnsi" w:cs="Arial"/>
        </w:rPr>
        <w:t xml:space="preserve"> for exhaustive assessment of the extractable </w:t>
      </w:r>
      <w:proofErr w:type="spellStart"/>
      <w:r>
        <w:rPr>
          <w:rFonts w:asciiTheme="minorHAnsi" w:hAnsiTheme="minorHAnsi" w:cs="Arial"/>
        </w:rPr>
        <w:t>complexome</w:t>
      </w:r>
      <w:proofErr w:type="spellEnd"/>
      <w:r>
        <w:rPr>
          <w:rFonts w:asciiTheme="minorHAnsi" w:hAnsiTheme="minorHAnsi" w:cs="Arial"/>
        </w:rPr>
        <w:t xml:space="preserve"> in biological sample</w:t>
      </w:r>
      <w:r w:rsidR="007F5307">
        <w:rPr>
          <w:rFonts w:asciiTheme="minorHAnsi" w:hAnsiTheme="minorHAnsi" w:cs="Arial"/>
        </w:rPr>
        <w:t>s</w:t>
      </w:r>
      <w:r>
        <w:rPr>
          <w:rFonts w:asciiTheme="minorHAnsi" w:hAnsiTheme="minorHAnsi" w:cs="Arial"/>
        </w:rPr>
        <w:t xml:space="preserve">. </w:t>
      </w:r>
      <w:r w:rsidR="007F5307">
        <w:rPr>
          <w:rFonts w:asciiTheme="minorHAnsi" w:hAnsiTheme="minorHAnsi" w:cs="Arial"/>
        </w:rPr>
        <w:t>H</w:t>
      </w:r>
      <w:r>
        <w:rPr>
          <w:rFonts w:asciiTheme="minorHAnsi" w:hAnsiTheme="minorHAnsi" w:cs="Arial"/>
        </w:rPr>
        <w:t>owever, this approach is rather laborious</w:t>
      </w:r>
      <w:r w:rsidR="007F5307">
        <w:rPr>
          <w:rFonts w:asciiTheme="minorHAnsi" w:hAnsiTheme="minorHAnsi" w:cs="Arial"/>
        </w:rPr>
        <w:t xml:space="preserve"> and </w:t>
      </w:r>
      <w:r>
        <w:rPr>
          <w:rFonts w:asciiTheme="minorHAnsi" w:hAnsiTheme="minorHAnsi" w:cs="Arial"/>
        </w:rPr>
        <w:t>provides limited complex size resolution and sensitivity</w:t>
      </w:r>
      <w:r w:rsidR="007F5307">
        <w:rPr>
          <w:rFonts w:asciiTheme="minorHAnsi" w:hAnsiTheme="minorHAnsi" w:cs="Arial"/>
        </w:rPr>
        <w:t>. Also,</w:t>
      </w:r>
      <w:r>
        <w:rPr>
          <w:rFonts w:asciiTheme="minorHAnsi" w:hAnsiTheme="minorHAnsi" w:cs="Arial"/>
        </w:rPr>
        <w:t xml:space="preserve"> its application has remained restricted to abundant mitochondrial and plastid proteins. Thus, for </w:t>
      </w:r>
      <w:r w:rsidR="007F5307">
        <w:rPr>
          <w:rFonts w:asciiTheme="minorHAnsi" w:hAnsiTheme="minorHAnsi" w:cs="Arial"/>
        </w:rPr>
        <w:t>a</w:t>
      </w:r>
      <w:r>
        <w:rPr>
          <w:rFonts w:asciiTheme="minorHAnsi" w:hAnsiTheme="minorHAnsi" w:cs="Arial"/>
        </w:rPr>
        <w:t xml:space="preserve"> majority of proteins</w:t>
      </w:r>
      <w:r w:rsidR="007F5307">
        <w:rPr>
          <w:rFonts w:asciiTheme="minorHAnsi" w:hAnsiTheme="minorHAnsi" w:cs="Arial"/>
        </w:rPr>
        <w:t>,</w:t>
      </w:r>
      <w:r>
        <w:rPr>
          <w:rFonts w:asciiTheme="minorHAnsi" w:hAnsiTheme="minorHAnsi" w:cs="Arial"/>
        </w:rPr>
        <w:t xml:space="preserve"> information </w:t>
      </w:r>
      <w:r w:rsidR="007F5307">
        <w:rPr>
          <w:rFonts w:asciiTheme="minorHAnsi" w:hAnsiTheme="minorHAnsi" w:cs="Arial"/>
        </w:rPr>
        <w:t>regarding</w:t>
      </w:r>
      <w:r>
        <w:rPr>
          <w:rFonts w:asciiTheme="minorHAnsi" w:hAnsiTheme="minorHAnsi" w:cs="Arial"/>
        </w:rPr>
        <w:t xml:space="preserve"> integration into stable protein complexes is still lacking.</w:t>
      </w:r>
      <w:r w:rsidR="008711A3">
        <w:rPr>
          <w:rFonts w:asciiTheme="minorHAnsi" w:hAnsiTheme="minorHAnsi" w:cs="Arial"/>
        </w:rPr>
        <w:t xml:space="preserve"> </w:t>
      </w:r>
      <w:r w:rsidR="007F5307">
        <w:rPr>
          <w:rFonts w:asciiTheme="minorHAnsi" w:hAnsiTheme="minorHAnsi" w:cs="Arial"/>
        </w:rPr>
        <w:t>P</w:t>
      </w:r>
      <w:r>
        <w:rPr>
          <w:rFonts w:asciiTheme="minorHAnsi" w:hAnsiTheme="minorHAnsi" w:cs="Arial"/>
        </w:rPr>
        <w:t>resent</w:t>
      </w:r>
      <w:r w:rsidR="007F5307">
        <w:rPr>
          <w:rFonts w:asciiTheme="minorHAnsi" w:hAnsiTheme="minorHAnsi" w:cs="Arial"/>
        </w:rPr>
        <w:t>ed here is</w:t>
      </w:r>
      <w:r>
        <w:rPr>
          <w:rFonts w:asciiTheme="minorHAnsi" w:hAnsiTheme="minorHAnsi" w:cs="Arial"/>
        </w:rPr>
        <w:t xml:space="preserve"> an optimized approach for </w:t>
      </w:r>
      <w:proofErr w:type="spellStart"/>
      <w:r>
        <w:rPr>
          <w:rFonts w:asciiTheme="minorHAnsi" w:hAnsiTheme="minorHAnsi" w:cs="Arial"/>
        </w:rPr>
        <w:t>complexome</w:t>
      </w:r>
      <w:proofErr w:type="spellEnd"/>
      <w:r>
        <w:rPr>
          <w:rFonts w:asciiTheme="minorHAnsi" w:hAnsiTheme="minorHAnsi" w:cs="Arial"/>
        </w:rPr>
        <w:t xml:space="preserve"> profiling comprising preparative-scale BN-PAGE separation, sub-millimeter sampling of broad gel lanes by </w:t>
      </w:r>
      <w:proofErr w:type="spellStart"/>
      <w:r>
        <w:rPr>
          <w:rFonts w:asciiTheme="minorHAnsi" w:hAnsiTheme="minorHAnsi" w:cs="Arial"/>
        </w:rPr>
        <w:t>cryo</w:t>
      </w:r>
      <w:r w:rsidR="00C679D3">
        <w:rPr>
          <w:rFonts w:asciiTheme="minorHAnsi" w:hAnsiTheme="minorHAnsi" w:cs="Arial"/>
        </w:rPr>
        <w:t>micro</w:t>
      </w:r>
      <w:r>
        <w:rPr>
          <w:rFonts w:asciiTheme="minorHAnsi" w:hAnsiTheme="minorHAnsi" w:cs="Arial"/>
        </w:rPr>
        <w:t>tome</w:t>
      </w:r>
      <w:proofErr w:type="spellEnd"/>
      <w:r>
        <w:rPr>
          <w:rFonts w:asciiTheme="minorHAnsi" w:hAnsiTheme="minorHAnsi" w:cs="Arial"/>
        </w:rPr>
        <w:t xml:space="preserve"> slicing</w:t>
      </w:r>
      <w:r w:rsidR="007F5307">
        <w:rPr>
          <w:rFonts w:asciiTheme="minorHAnsi" w:hAnsiTheme="minorHAnsi" w:cs="Arial"/>
        </w:rPr>
        <w:t>,</w:t>
      </w:r>
      <w:r>
        <w:rPr>
          <w:rFonts w:asciiTheme="minorHAnsi" w:hAnsiTheme="minorHAnsi" w:cs="Arial"/>
        </w:rPr>
        <w:t xml:space="preserve"> and mass spectrometric analysis with label-free protein quantification. </w:t>
      </w:r>
      <w:r w:rsidR="007F5307">
        <w:rPr>
          <w:rFonts w:asciiTheme="minorHAnsi" w:hAnsiTheme="minorHAnsi" w:cs="Arial"/>
        </w:rPr>
        <w:t xml:space="preserve">The </w:t>
      </w:r>
      <w:r>
        <w:rPr>
          <w:rFonts w:asciiTheme="minorHAnsi" w:hAnsiTheme="minorHAnsi" w:cs="Arial"/>
        </w:rPr>
        <w:t xml:space="preserve">procedures and tools for critical steps are </w:t>
      </w:r>
      <w:r>
        <w:rPr>
          <w:rFonts w:asciiTheme="minorHAnsi" w:hAnsiTheme="minorHAnsi" w:cs="Arial"/>
        </w:rPr>
        <w:lastRenderedPageBreak/>
        <w:t xml:space="preserve">described in detail. As an application, </w:t>
      </w:r>
      <w:r w:rsidR="007F5307">
        <w:rPr>
          <w:rFonts w:asciiTheme="minorHAnsi" w:hAnsiTheme="minorHAnsi" w:cs="Arial"/>
        </w:rPr>
        <w:t>the report describes</w:t>
      </w:r>
      <w:r>
        <w:rPr>
          <w:rFonts w:asciiTheme="minorHAnsi" w:hAnsiTheme="minorHAnsi" w:cs="Arial"/>
        </w:rPr>
        <w:t xml:space="preserve"> </w:t>
      </w:r>
      <w:proofErr w:type="spellStart"/>
      <w:r>
        <w:rPr>
          <w:rFonts w:asciiTheme="minorHAnsi" w:hAnsiTheme="minorHAnsi" w:cs="Arial"/>
        </w:rPr>
        <w:t>complexome</w:t>
      </w:r>
      <w:proofErr w:type="spellEnd"/>
      <w:r>
        <w:rPr>
          <w:rFonts w:asciiTheme="minorHAnsi" w:hAnsiTheme="minorHAnsi" w:cs="Arial"/>
        </w:rPr>
        <w:t xml:space="preserve"> analysis of a solubilized endosome-enriched membrane fraction from mouse kidney</w:t>
      </w:r>
      <w:r w:rsidR="007F5307">
        <w:rPr>
          <w:rFonts w:asciiTheme="minorHAnsi" w:hAnsiTheme="minorHAnsi" w:cs="Arial"/>
        </w:rPr>
        <w:t>s, with</w:t>
      </w:r>
      <w:r>
        <w:rPr>
          <w:rFonts w:asciiTheme="minorHAnsi" w:hAnsiTheme="minorHAnsi" w:cs="Arial"/>
        </w:rPr>
        <w:t xml:space="preserve"> 2,545 proteins profiled in total. The results demonstrate identification of </w:t>
      </w:r>
      <w:r w:rsidR="007F5307">
        <w:rPr>
          <w:rFonts w:asciiTheme="minorHAnsi" w:hAnsiTheme="minorHAnsi" w:cs="Arial"/>
        </w:rPr>
        <w:t>uniform,</w:t>
      </w:r>
      <w:r>
        <w:rPr>
          <w:rFonts w:asciiTheme="minorHAnsi" w:hAnsiTheme="minorHAnsi" w:cs="Arial"/>
        </w:rPr>
        <w:t xml:space="preserve"> low</w:t>
      </w:r>
      <w:r w:rsidR="007F5307">
        <w:rPr>
          <w:rFonts w:asciiTheme="minorHAnsi" w:hAnsiTheme="minorHAnsi" w:cs="Arial"/>
        </w:rPr>
        <w:t>-</w:t>
      </w:r>
      <w:r>
        <w:rPr>
          <w:rFonts w:asciiTheme="minorHAnsi" w:hAnsiTheme="minorHAnsi" w:cs="Arial"/>
        </w:rPr>
        <w:t>abundan</w:t>
      </w:r>
      <w:r w:rsidR="007F5307">
        <w:rPr>
          <w:rFonts w:asciiTheme="minorHAnsi" w:hAnsiTheme="minorHAnsi" w:cs="Arial"/>
        </w:rPr>
        <w:t>ce</w:t>
      </w:r>
      <w:r>
        <w:rPr>
          <w:rFonts w:asciiTheme="minorHAnsi" w:hAnsiTheme="minorHAnsi" w:cs="Arial"/>
        </w:rPr>
        <w:t xml:space="preserve"> membrane proteins such as intracellular ion channels </w:t>
      </w:r>
      <w:r w:rsidR="007F5307">
        <w:rPr>
          <w:rFonts w:asciiTheme="minorHAnsi" w:hAnsiTheme="minorHAnsi" w:cs="Arial"/>
        </w:rPr>
        <w:t>as well as</w:t>
      </w:r>
      <w:r>
        <w:rPr>
          <w:rFonts w:asciiTheme="minorHAnsi" w:hAnsiTheme="minorHAnsi" w:cs="Arial"/>
        </w:rPr>
        <w:t xml:space="preserve"> high resolution</w:t>
      </w:r>
      <w:r w:rsidR="007F5307">
        <w:rPr>
          <w:rFonts w:asciiTheme="minorHAnsi" w:hAnsiTheme="minorHAnsi" w:cs="Arial"/>
        </w:rPr>
        <w:t>,</w:t>
      </w:r>
      <w:r>
        <w:rPr>
          <w:rFonts w:asciiTheme="minorHAnsi" w:hAnsiTheme="minorHAnsi" w:cs="Arial"/>
        </w:rPr>
        <w:t xml:space="preserve"> complex protein assembly patterns</w:t>
      </w:r>
      <w:r w:rsidR="007F5307">
        <w:rPr>
          <w:rFonts w:asciiTheme="minorHAnsi" w:hAnsiTheme="minorHAnsi" w:cs="Arial"/>
        </w:rPr>
        <w:t>,</w:t>
      </w:r>
      <w:r>
        <w:rPr>
          <w:rFonts w:asciiTheme="minorHAnsi" w:hAnsiTheme="minorHAnsi" w:cs="Arial"/>
        </w:rPr>
        <w:t xml:space="preserve"> including glycosylation isoforms</w:t>
      </w:r>
      <w:r w:rsidR="007F5307">
        <w:rPr>
          <w:rFonts w:asciiTheme="minorHAnsi" w:hAnsiTheme="minorHAnsi" w:cs="Arial"/>
        </w:rPr>
        <w:t xml:space="preserve">. The results </w:t>
      </w:r>
      <w:proofErr w:type="gramStart"/>
      <w:r w:rsidR="007F5307">
        <w:rPr>
          <w:rFonts w:asciiTheme="minorHAnsi" w:hAnsiTheme="minorHAnsi" w:cs="Arial"/>
        </w:rPr>
        <w:t>are</w:t>
      </w:r>
      <w:r>
        <w:rPr>
          <w:rFonts w:asciiTheme="minorHAnsi" w:hAnsiTheme="minorHAnsi" w:cs="Arial"/>
        </w:rPr>
        <w:t xml:space="preserve"> in agreement</w:t>
      </w:r>
      <w:proofErr w:type="gramEnd"/>
      <w:r>
        <w:rPr>
          <w:rFonts w:asciiTheme="minorHAnsi" w:hAnsiTheme="minorHAnsi" w:cs="Arial"/>
        </w:rPr>
        <w:t xml:space="preserve"> with independent biochemical analyses. In summary, this methodology allows for comprehensive and unbiased identification of protein (super)complexes and their subunit composition</w:t>
      </w:r>
      <w:r w:rsidR="007F5307">
        <w:rPr>
          <w:rFonts w:asciiTheme="minorHAnsi" w:hAnsiTheme="minorHAnsi" w:cs="Arial"/>
        </w:rPr>
        <w:t>,</w:t>
      </w:r>
      <w:r>
        <w:rPr>
          <w:rFonts w:asciiTheme="minorHAnsi" w:hAnsiTheme="minorHAnsi" w:cs="Arial"/>
        </w:rPr>
        <w:t xml:space="preserve"> providing a basis for investigating stoichiometry, assembly</w:t>
      </w:r>
      <w:r w:rsidR="007F5307">
        <w:rPr>
          <w:rFonts w:asciiTheme="minorHAnsi" w:hAnsiTheme="minorHAnsi" w:cs="Arial"/>
        </w:rPr>
        <w:t>,</w:t>
      </w:r>
      <w:r>
        <w:rPr>
          <w:rFonts w:asciiTheme="minorHAnsi" w:hAnsiTheme="minorHAnsi" w:cs="Arial"/>
        </w:rPr>
        <w:t xml:space="preserve"> and interaction dynamics of protein complexes in any biological system.</w:t>
      </w:r>
    </w:p>
    <w:p w14:paraId="5A5F69AE" w14:textId="77777777" w:rsidR="00160306" w:rsidRDefault="00160306" w:rsidP="00084CDB">
      <w:pPr>
        <w:rPr>
          <w:rFonts w:asciiTheme="minorHAnsi" w:hAnsiTheme="minorHAnsi" w:cstheme="minorHAnsi"/>
        </w:rPr>
      </w:pPr>
    </w:p>
    <w:p w14:paraId="19662ED3" w14:textId="6EBA6184" w:rsidR="00160306" w:rsidRDefault="002D1CA5" w:rsidP="00084CDB">
      <w:pPr>
        <w:rPr>
          <w:rFonts w:asciiTheme="minorHAnsi" w:hAnsiTheme="minorHAnsi" w:cstheme="minorHAnsi"/>
        </w:rPr>
      </w:pPr>
      <w:r>
        <w:rPr>
          <w:rFonts w:asciiTheme="minorHAnsi" w:hAnsiTheme="minorHAnsi" w:cstheme="minorHAnsi"/>
          <w:b/>
        </w:rPr>
        <w:t>INTRODUCTION</w:t>
      </w:r>
      <w:r>
        <w:rPr>
          <w:rFonts w:asciiTheme="minorHAnsi" w:hAnsiTheme="minorHAnsi" w:cstheme="minorHAnsi"/>
          <w:b/>
          <w:bCs/>
        </w:rPr>
        <w:t>:</w:t>
      </w:r>
      <w:r>
        <w:rPr>
          <w:rFonts w:asciiTheme="minorHAnsi" w:hAnsiTheme="minorHAnsi" w:cstheme="minorHAnsi"/>
        </w:rPr>
        <w:t xml:space="preserve"> </w:t>
      </w:r>
    </w:p>
    <w:p w14:paraId="7F3BFF9B" w14:textId="77777777" w:rsidR="007F5307" w:rsidRDefault="007F5307" w:rsidP="00084CDB">
      <w:pPr>
        <w:rPr>
          <w:rFonts w:asciiTheme="minorHAnsi" w:hAnsiTheme="minorHAnsi" w:cstheme="minorHAnsi"/>
          <w:color w:val="808080"/>
        </w:rPr>
      </w:pPr>
    </w:p>
    <w:p w14:paraId="001F1CBD" w14:textId="3265A57B" w:rsidR="00160306" w:rsidRDefault="002D1CA5" w:rsidP="00084CDB">
      <w:pPr>
        <w:rPr>
          <w:rFonts w:asciiTheme="minorHAnsi" w:hAnsiTheme="minorHAnsi" w:cs="Arial"/>
        </w:rPr>
      </w:pPr>
      <w:r>
        <w:rPr>
          <w:rFonts w:asciiTheme="minorHAnsi" w:hAnsiTheme="minorHAnsi" w:cs="Arial"/>
        </w:rPr>
        <w:t xml:space="preserve">BN-PAGE separation </w:t>
      </w:r>
      <w:r w:rsidR="00BF0D67">
        <w:rPr>
          <w:rFonts w:asciiTheme="minorHAnsi" w:hAnsiTheme="minorHAnsi" w:cs="Arial"/>
        </w:rPr>
        <w:t>was</w:t>
      </w:r>
      <w:r>
        <w:rPr>
          <w:rFonts w:asciiTheme="minorHAnsi" w:hAnsiTheme="minorHAnsi" w:cs="Arial"/>
        </w:rPr>
        <w:t xml:space="preserve"> first directly coupled to LC-MS analysis (BN-MS) by the Majeran</w:t>
      </w:r>
      <w:r>
        <w:rPr>
          <w:rFonts w:asciiTheme="minorHAnsi" w:hAnsiTheme="minorHAnsi" w:cs="Arial"/>
          <w:vertAlign w:val="superscript"/>
        </w:rPr>
        <w:t>1</w:t>
      </w:r>
      <w:r>
        <w:rPr>
          <w:rFonts w:asciiTheme="minorHAnsi" w:hAnsiTheme="minorHAnsi" w:cs="Arial"/>
        </w:rPr>
        <w:t xml:space="preserve"> and Wessels</w:t>
      </w:r>
      <w:r>
        <w:rPr>
          <w:rFonts w:asciiTheme="minorHAnsi" w:hAnsiTheme="minorHAnsi" w:cs="Arial"/>
          <w:vertAlign w:val="superscript"/>
        </w:rPr>
        <w:t>2</w:t>
      </w:r>
      <w:r>
        <w:rPr>
          <w:rFonts w:asciiTheme="minorHAnsi" w:hAnsiTheme="minorHAnsi" w:cs="Arial"/>
        </w:rPr>
        <w:t xml:space="preserve"> </w:t>
      </w:r>
      <w:r w:rsidR="00BF0D67">
        <w:rPr>
          <w:rFonts w:asciiTheme="minorHAnsi" w:hAnsiTheme="minorHAnsi" w:cs="Arial"/>
        </w:rPr>
        <w:t xml:space="preserve">research groups </w:t>
      </w:r>
      <w:r>
        <w:rPr>
          <w:rFonts w:asciiTheme="minorHAnsi" w:hAnsiTheme="minorHAnsi" w:cs="Arial"/>
        </w:rPr>
        <w:t>using manual slicing of BN-PAGE gel lanes. Their analyses identified a number of abundant membrane protein complexes with known subunit composition from plant plastids and HEK cell mitochondria, respectively</w:t>
      </w:r>
      <w:r w:rsidR="00BF0D67">
        <w:rPr>
          <w:rFonts w:asciiTheme="minorHAnsi" w:hAnsiTheme="minorHAnsi" w:cs="Arial"/>
        </w:rPr>
        <w:t>.</w:t>
      </w:r>
      <w:r>
        <w:rPr>
          <w:rFonts w:asciiTheme="minorHAnsi" w:hAnsiTheme="minorHAnsi" w:cs="Arial"/>
        </w:rPr>
        <w:t xml:space="preserve"> </w:t>
      </w:r>
      <w:r w:rsidR="00BF0D67">
        <w:rPr>
          <w:rFonts w:asciiTheme="minorHAnsi" w:hAnsiTheme="minorHAnsi" w:cs="Arial"/>
        </w:rPr>
        <w:t>However, these analyses</w:t>
      </w:r>
      <w:r>
        <w:rPr>
          <w:rFonts w:asciiTheme="minorHAnsi" w:hAnsiTheme="minorHAnsi" w:cs="Arial"/>
        </w:rPr>
        <w:t xml:space="preserve"> were far from comprehensive </w:t>
      </w:r>
      <w:r w:rsidR="00BF0D67">
        <w:rPr>
          <w:rFonts w:asciiTheme="minorHAnsi" w:hAnsiTheme="minorHAnsi" w:cs="Arial"/>
        </w:rPr>
        <w:t>and did not</w:t>
      </w:r>
      <w:r>
        <w:rPr>
          <w:rFonts w:asciiTheme="minorHAnsi" w:hAnsiTheme="minorHAnsi" w:cs="Arial"/>
        </w:rPr>
        <w:t xml:space="preserve"> allow</w:t>
      </w:r>
      <w:r w:rsidR="00BF0D67">
        <w:rPr>
          <w:rFonts w:asciiTheme="minorHAnsi" w:hAnsiTheme="minorHAnsi" w:cs="Arial"/>
        </w:rPr>
        <w:t xml:space="preserve"> for</w:t>
      </w:r>
      <w:r>
        <w:rPr>
          <w:rFonts w:asciiTheme="minorHAnsi" w:hAnsiTheme="minorHAnsi" w:cs="Arial"/>
        </w:rPr>
        <w:t xml:space="preserve"> unbiased identification of novel assemblies. Performance of mass spectrometers and label-free quantification methods has considerably improved since</w:t>
      </w:r>
      <w:r w:rsidR="00BF0D67">
        <w:rPr>
          <w:rFonts w:asciiTheme="minorHAnsi" w:hAnsiTheme="minorHAnsi" w:cs="Arial"/>
        </w:rPr>
        <w:t xml:space="preserve"> then,</w:t>
      </w:r>
      <w:r>
        <w:rPr>
          <w:rFonts w:asciiTheme="minorHAnsi" w:hAnsiTheme="minorHAnsi" w:cs="Arial"/>
        </w:rPr>
        <w:t xml:space="preserve"> </w:t>
      </w:r>
      <w:r w:rsidR="00BF0D67">
        <w:rPr>
          <w:rFonts w:asciiTheme="minorHAnsi" w:hAnsiTheme="minorHAnsi" w:cs="Arial"/>
        </w:rPr>
        <w:t>which has</w:t>
      </w:r>
      <w:r>
        <w:rPr>
          <w:rFonts w:asciiTheme="minorHAnsi" w:hAnsiTheme="minorHAnsi" w:cs="Arial"/>
        </w:rPr>
        <w:t xml:space="preserve"> enabled comprehensive BN-MS analyses</w:t>
      </w:r>
      <w:r w:rsidR="00BF0D67">
        <w:rPr>
          <w:rFonts w:asciiTheme="minorHAnsi" w:hAnsiTheme="minorHAnsi" w:cs="Arial"/>
        </w:rPr>
        <w:t>. This has</w:t>
      </w:r>
      <w:r>
        <w:rPr>
          <w:rFonts w:asciiTheme="minorHAnsi" w:hAnsiTheme="minorHAnsi" w:cs="Arial"/>
        </w:rPr>
        <w:t xml:space="preserve"> coin</w:t>
      </w:r>
      <w:r w:rsidR="00BF0D67">
        <w:rPr>
          <w:rFonts w:asciiTheme="minorHAnsi" w:hAnsiTheme="minorHAnsi" w:cs="Arial"/>
        </w:rPr>
        <w:t>ed</w:t>
      </w:r>
      <w:r>
        <w:rPr>
          <w:rFonts w:asciiTheme="minorHAnsi" w:hAnsiTheme="minorHAnsi" w:cs="Arial"/>
        </w:rPr>
        <w:t xml:space="preserve"> the term</w:t>
      </w:r>
      <w:r w:rsidR="00BF0D67">
        <w:rPr>
          <w:rFonts w:asciiTheme="minorHAnsi" w:hAnsiTheme="minorHAnsi" w:cs="Arial"/>
        </w:rPr>
        <w:t xml:space="preserve"> “</w:t>
      </w:r>
      <w:proofErr w:type="spellStart"/>
      <w:r>
        <w:rPr>
          <w:rFonts w:asciiTheme="minorHAnsi" w:hAnsiTheme="minorHAnsi" w:cs="Arial"/>
        </w:rPr>
        <w:t>complexome</w:t>
      </w:r>
      <w:proofErr w:type="spellEnd"/>
      <w:r>
        <w:rPr>
          <w:rFonts w:asciiTheme="minorHAnsi" w:hAnsiTheme="minorHAnsi" w:cs="Arial"/>
        </w:rPr>
        <w:t xml:space="preserve"> profiling</w:t>
      </w:r>
      <w:r w:rsidR="00BF0D67">
        <w:rPr>
          <w:rFonts w:asciiTheme="minorHAnsi" w:hAnsiTheme="minorHAnsi" w:cs="Arial"/>
        </w:rPr>
        <w:t>”</w:t>
      </w:r>
      <w:r>
        <w:rPr>
          <w:rFonts w:asciiTheme="minorHAnsi" w:hAnsiTheme="minorHAnsi" w:cs="Arial"/>
        </w:rPr>
        <w:t>. For example, Heide and coworkers analyzed rat heart mitochondria identifying and clustering 464 mitochondrial proteins</w:t>
      </w:r>
      <w:r w:rsidR="00BF0D67">
        <w:rPr>
          <w:rFonts w:asciiTheme="minorHAnsi" w:hAnsiTheme="minorHAnsi" w:cs="Arial"/>
        </w:rPr>
        <w:t>,</w:t>
      </w:r>
      <w:r>
        <w:rPr>
          <w:rFonts w:asciiTheme="minorHAnsi" w:hAnsiTheme="minorHAnsi" w:cs="Arial"/>
        </w:rPr>
        <w:t xml:space="preserve"> thereby confirming many known assemblies. In addition, they found TMEM126B </w:t>
      </w:r>
      <w:r w:rsidR="00BF0D67">
        <w:rPr>
          <w:rFonts w:asciiTheme="minorHAnsi" w:hAnsiTheme="minorHAnsi" w:cs="Arial"/>
        </w:rPr>
        <w:t xml:space="preserve">to be </w:t>
      </w:r>
      <w:r>
        <w:rPr>
          <w:rFonts w:asciiTheme="minorHAnsi" w:hAnsiTheme="minorHAnsi" w:cs="Arial"/>
        </w:rPr>
        <w:t>a novel and crucial subunit of a specific assembly complex</w:t>
      </w:r>
      <w:r>
        <w:rPr>
          <w:rFonts w:asciiTheme="minorHAnsi" w:hAnsiTheme="minorHAnsi" w:cs="Arial"/>
          <w:vertAlign w:val="superscript"/>
        </w:rPr>
        <w:t>3</w:t>
      </w:r>
      <w:r>
        <w:rPr>
          <w:rFonts w:asciiTheme="minorHAnsi" w:hAnsiTheme="minorHAnsi" w:cs="Arial"/>
        </w:rPr>
        <w:t>. Comparable results (with 437 mitochondrial protein profiles) were obtained in a parallel study of HEK cell mitochondria</w:t>
      </w:r>
      <w:r>
        <w:rPr>
          <w:rFonts w:asciiTheme="minorHAnsi" w:hAnsiTheme="minorHAnsi" w:cs="Arial"/>
          <w:vertAlign w:val="superscript"/>
        </w:rPr>
        <w:t>4</w:t>
      </w:r>
      <w:r>
        <w:rPr>
          <w:rFonts w:asciiTheme="minorHAnsi" w:hAnsiTheme="minorHAnsi" w:cs="Arial"/>
        </w:rPr>
        <w:t xml:space="preserve">. </w:t>
      </w:r>
    </w:p>
    <w:p w14:paraId="2B293933" w14:textId="77777777" w:rsidR="008711A3" w:rsidRDefault="008711A3" w:rsidP="00084CDB">
      <w:pPr>
        <w:rPr>
          <w:rFonts w:asciiTheme="minorHAnsi" w:hAnsiTheme="minorHAnsi" w:cs="Arial"/>
        </w:rPr>
      </w:pPr>
    </w:p>
    <w:p w14:paraId="3B9E8C00" w14:textId="446903C2" w:rsidR="00AB3963" w:rsidRDefault="002D1CA5" w:rsidP="00084CDB">
      <w:pPr>
        <w:rPr>
          <w:rFonts w:asciiTheme="minorHAnsi" w:hAnsiTheme="minorHAnsi" w:cs="Arial"/>
        </w:rPr>
      </w:pPr>
      <w:r>
        <w:rPr>
          <w:rFonts w:asciiTheme="minorHAnsi" w:hAnsiTheme="minorHAnsi" w:cs="Arial"/>
        </w:rPr>
        <w:t xml:space="preserve">Despite these improvements, several issues have remained that restrain the full potential of BN-MS for </w:t>
      </w:r>
      <w:proofErr w:type="spellStart"/>
      <w:r>
        <w:rPr>
          <w:rFonts w:asciiTheme="minorHAnsi" w:hAnsiTheme="minorHAnsi" w:cs="Arial"/>
        </w:rPr>
        <w:t>complexome</w:t>
      </w:r>
      <w:proofErr w:type="spellEnd"/>
      <w:r>
        <w:rPr>
          <w:rFonts w:asciiTheme="minorHAnsi" w:hAnsiTheme="minorHAnsi" w:cs="Arial"/>
        </w:rPr>
        <w:t xml:space="preserve"> profiling. A major limitation is the effective size resolution of complexes that is determined by two factors:</w:t>
      </w:r>
      <w:r w:rsidR="00AB3963">
        <w:rPr>
          <w:rFonts w:asciiTheme="minorHAnsi" w:hAnsiTheme="minorHAnsi" w:cs="Arial"/>
        </w:rPr>
        <w:t xml:space="preserve"> the</w:t>
      </w:r>
      <w:r>
        <w:rPr>
          <w:rFonts w:asciiTheme="minorHAnsi" w:hAnsiTheme="minorHAnsi" w:cs="Arial"/>
        </w:rPr>
        <w:t xml:space="preserve"> (</w:t>
      </w:r>
      <w:proofErr w:type="spellStart"/>
      <w:r>
        <w:rPr>
          <w:rFonts w:asciiTheme="minorHAnsi" w:hAnsiTheme="minorHAnsi" w:cs="Arial"/>
        </w:rPr>
        <w:t>i</w:t>
      </w:r>
      <w:proofErr w:type="spellEnd"/>
      <w:r>
        <w:rPr>
          <w:rFonts w:asciiTheme="minorHAnsi" w:hAnsiTheme="minorHAnsi" w:cs="Arial"/>
        </w:rPr>
        <w:t>) quality of the BN-PAGE separation</w:t>
      </w:r>
      <w:r w:rsidR="00AB3963">
        <w:rPr>
          <w:rFonts w:asciiTheme="minorHAnsi" w:hAnsiTheme="minorHAnsi" w:cs="Arial"/>
        </w:rPr>
        <w:t>,</w:t>
      </w:r>
      <w:r>
        <w:rPr>
          <w:rFonts w:asciiTheme="minorHAnsi" w:hAnsiTheme="minorHAnsi" w:cs="Arial"/>
        </w:rPr>
        <w:t xml:space="preserve"> which depends on the uniformity of the gel matrix pore gradient as well as </w:t>
      </w:r>
      <w:r w:rsidR="00AB3963">
        <w:rPr>
          <w:rFonts w:asciiTheme="minorHAnsi" w:hAnsiTheme="minorHAnsi" w:cs="Arial"/>
        </w:rPr>
        <w:t xml:space="preserve">the </w:t>
      </w:r>
      <w:r>
        <w:rPr>
          <w:rFonts w:asciiTheme="minorHAnsi" w:hAnsiTheme="minorHAnsi" w:cs="Arial"/>
        </w:rPr>
        <w:t>stability/solubility of the sample complexes, and (ii) step size of gel sampling, which is at best 1 mm when using conventional manual slicing</w:t>
      </w:r>
      <w:r>
        <w:rPr>
          <w:rFonts w:asciiTheme="minorHAnsi" w:hAnsiTheme="minorHAnsi" w:cs="Arial"/>
          <w:vertAlign w:val="superscript"/>
        </w:rPr>
        <w:t>5,6</w:t>
      </w:r>
      <w:r>
        <w:rPr>
          <w:rFonts w:asciiTheme="minorHAnsi" w:hAnsiTheme="minorHAnsi" w:cs="Arial"/>
        </w:rPr>
        <w:t xml:space="preserve">. Poor size resolution not only misses subtle complex isoforms </w:t>
      </w:r>
      <w:r w:rsidR="00AB3963">
        <w:rPr>
          <w:rFonts w:asciiTheme="minorHAnsi" w:hAnsiTheme="minorHAnsi" w:cs="Arial"/>
        </w:rPr>
        <w:t xml:space="preserve">and </w:t>
      </w:r>
      <w:r>
        <w:rPr>
          <w:rFonts w:asciiTheme="minorHAnsi" w:hAnsiTheme="minorHAnsi" w:cs="Arial"/>
        </w:rPr>
        <w:t>heterogeneities</w:t>
      </w:r>
      <w:r w:rsidR="00AB3963">
        <w:rPr>
          <w:rFonts w:asciiTheme="minorHAnsi" w:hAnsiTheme="minorHAnsi" w:cs="Arial"/>
        </w:rPr>
        <w:t>,</w:t>
      </w:r>
      <w:r>
        <w:rPr>
          <w:rFonts w:asciiTheme="minorHAnsi" w:hAnsiTheme="minorHAnsi" w:cs="Arial"/>
        </w:rPr>
        <w:t xml:space="preserve"> but </w:t>
      </w:r>
      <w:r w:rsidR="00AB3963">
        <w:rPr>
          <w:rFonts w:asciiTheme="minorHAnsi" w:hAnsiTheme="minorHAnsi" w:cs="Arial"/>
        </w:rPr>
        <w:t xml:space="preserve">it </w:t>
      </w:r>
      <w:r>
        <w:rPr>
          <w:rFonts w:asciiTheme="minorHAnsi" w:hAnsiTheme="minorHAnsi" w:cs="Arial"/>
        </w:rPr>
        <w:t>also negatively impacts the dynamic range and confidence of unbiased</w:t>
      </w:r>
      <w:r w:rsidR="00AB3963">
        <w:rPr>
          <w:rFonts w:asciiTheme="minorHAnsi" w:hAnsiTheme="minorHAnsi" w:cs="Arial"/>
        </w:rPr>
        <w:t>,</w:t>
      </w:r>
      <w:r>
        <w:rPr>
          <w:rFonts w:asciiTheme="minorHAnsi" w:hAnsiTheme="minorHAnsi" w:cs="Arial"/>
        </w:rPr>
        <w:t xml:space="preserve"> de</w:t>
      </w:r>
      <w:r w:rsidR="00AB3963">
        <w:rPr>
          <w:rFonts w:asciiTheme="minorHAnsi" w:hAnsiTheme="minorHAnsi" w:cs="Arial"/>
        </w:rPr>
        <w:t xml:space="preserve"> </w:t>
      </w:r>
      <w:r>
        <w:rPr>
          <w:rFonts w:asciiTheme="minorHAnsi" w:hAnsiTheme="minorHAnsi" w:cs="Arial"/>
        </w:rPr>
        <w:t xml:space="preserve">novo subunit assignment and quantification. </w:t>
      </w:r>
    </w:p>
    <w:p w14:paraId="0DEE09A4" w14:textId="77777777" w:rsidR="00AB3963" w:rsidRDefault="00AB3963" w:rsidP="00084CDB">
      <w:pPr>
        <w:rPr>
          <w:rFonts w:asciiTheme="minorHAnsi" w:hAnsiTheme="minorHAnsi" w:cs="Arial"/>
        </w:rPr>
      </w:pPr>
    </w:p>
    <w:p w14:paraId="449E2818" w14:textId="2AE9A46A" w:rsidR="00160306" w:rsidRDefault="002D1CA5" w:rsidP="00084CDB">
      <w:pPr>
        <w:rPr>
          <w:rFonts w:asciiTheme="minorHAnsi" w:hAnsiTheme="minorHAnsi" w:cs="Arial"/>
        </w:rPr>
      </w:pPr>
      <w:r>
        <w:rPr>
          <w:rFonts w:asciiTheme="minorHAnsi" w:hAnsiTheme="minorHAnsi" w:cs="Arial"/>
        </w:rPr>
        <w:t xml:space="preserve">Other challenges </w:t>
      </w:r>
      <w:r w:rsidR="00AB3963">
        <w:rPr>
          <w:rFonts w:asciiTheme="minorHAnsi" w:hAnsiTheme="minorHAnsi" w:cs="Arial"/>
        </w:rPr>
        <w:t>include</w:t>
      </w:r>
      <w:r>
        <w:rPr>
          <w:rFonts w:asciiTheme="minorHAnsi" w:hAnsiTheme="minorHAnsi" w:cs="Arial"/>
        </w:rPr>
        <w:t xml:space="preserve"> the precision of protein quantification and coverage of the actual dynamic range of protein abundances in the sample by mass spectrometric analysis. Therefore, application of BN-MS </w:t>
      </w:r>
      <w:proofErr w:type="spellStart"/>
      <w:r>
        <w:rPr>
          <w:rFonts w:asciiTheme="minorHAnsi" w:hAnsiTheme="minorHAnsi" w:cs="Arial"/>
        </w:rPr>
        <w:t>complexome</w:t>
      </w:r>
      <w:proofErr w:type="spellEnd"/>
      <w:r>
        <w:rPr>
          <w:rFonts w:asciiTheme="minorHAnsi" w:hAnsiTheme="minorHAnsi" w:cs="Arial"/>
        </w:rPr>
        <w:t xml:space="preserve"> profiling </w:t>
      </w:r>
      <w:r w:rsidR="00AB3963">
        <w:rPr>
          <w:rFonts w:asciiTheme="minorHAnsi" w:hAnsiTheme="minorHAnsi" w:cs="Arial"/>
        </w:rPr>
        <w:t xml:space="preserve">has </w:t>
      </w:r>
      <w:r>
        <w:rPr>
          <w:rFonts w:asciiTheme="minorHAnsi" w:hAnsiTheme="minorHAnsi" w:cs="Arial"/>
        </w:rPr>
        <w:t>remained largely restricted to biological samples with lower complexity, high expression of target complexes</w:t>
      </w:r>
      <w:r w:rsidR="00AB3963">
        <w:rPr>
          <w:rFonts w:asciiTheme="minorHAnsi" w:hAnsiTheme="minorHAnsi" w:cs="Arial"/>
        </w:rPr>
        <w:t>,</w:t>
      </w:r>
      <w:r>
        <w:rPr>
          <w:rFonts w:asciiTheme="minorHAnsi" w:hAnsiTheme="minorHAnsi" w:cs="Arial"/>
        </w:rPr>
        <w:t xml:space="preserve"> and favorable solubilization properties</w:t>
      </w:r>
      <w:r w:rsidR="00AB3963">
        <w:rPr>
          <w:rFonts w:asciiTheme="minorHAnsi" w:hAnsiTheme="minorHAnsi" w:cs="Arial"/>
        </w:rPr>
        <w:t xml:space="preserve"> (i.e., </w:t>
      </w:r>
      <w:r>
        <w:rPr>
          <w:rFonts w:asciiTheme="minorHAnsi" w:hAnsiTheme="minorHAnsi" w:cs="Arial"/>
        </w:rPr>
        <w:t>plastids, mitochondria</w:t>
      </w:r>
      <w:r w:rsidR="00AB3963">
        <w:rPr>
          <w:rFonts w:asciiTheme="minorHAnsi" w:hAnsiTheme="minorHAnsi" w:cs="Arial"/>
        </w:rPr>
        <w:t>,</w:t>
      </w:r>
      <w:r>
        <w:rPr>
          <w:rFonts w:asciiTheme="minorHAnsi" w:hAnsiTheme="minorHAnsi" w:cs="Arial"/>
        </w:rPr>
        <w:t xml:space="preserve"> and microorganisms</w:t>
      </w:r>
      <w:r w:rsidR="00AB3963">
        <w:rPr>
          <w:rFonts w:asciiTheme="minorHAnsi" w:hAnsiTheme="minorHAnsi" w:cs="Arial"/>
        </w:rPr>
        <w:t>)</w:t>
      </w:r>
      <w:r>
        <w:rPr>
          <w:rFonts w:asciiTheme="minorHAnsi" w:hAnsiTheme="minorHAnsi" w:cs="Arial"/>
          <w:vertAlign w:val="superscript"/>
        </w:rPr>
        <w:t>6-10</w:t>
      </w:r>
      <w:r>
        <w:rPr>
          <w:rFonts w:asciiTheme="minorHAnsi" w:hAnsiTheme="minorHAnsi" w:cs="Arial"/>
        </w:rPr>
        <w:t xml:space="preserve">. </w:t>
      </w:r>
    </w:p>
    <w:p w14:paraId="3CC848CC" w14:textId="77777777" w:rsidR="008711A3" w:rsidRDefault="008711A3" w:rsidP="00084CDB">
      <w:pPr>
        <w:rPr>
          <w:rFonts w:asciiTheme="minorHAnsi" w:hAnsiTheme="minorHAnsi" w:cs="Arial"/>
        </w:rPr>
      </w:pPr>
    </w:p>
    <w:p w14:paraId="02750BB9" w14:textId="564F0E1E" w:rsidR="00160306" w:rsidRDefault="002D1CA5" w:rsidP="00084CDB">
      <w:pPr>
        <w:rPr>
          <w:rFonts w:asciiTheme="minorHAnsi" w:hAnsiTheme="minorHAnsi" w:cs="Arial"/>
        </w:rPr>
      </w:pPr>
      <w:r>
        <w:rPr>
          <w:rFonts w:asciiTheme="minorHAnsi" w:hAnsiTheme="minorHAnsi" w:cs="Arial"/>
        </w:rPr>
        <w:t xml:space="preserve">We recently introduced </w:t>
      </w:r>
      <w:proofErr w:type="spellStart"/>
      <w:r>
        <w:rPr>
          <w:rFonts w:asciiTheme="minorHAnsi" w:hAnsiTheme="minorHAnsi" w:cs="Arial"/>
        </w:rPr>
        <w:t>cryomicrotome</w:t>
      </w:r>
      <w:proofErr w:type="spellEnd"/>
      <w:r>
        <w:rPr>
          <w:rFonts w:asciiTheme="minorHAnsi" w:hAnsiTheme="minorHAnsi" w:cs="Arial"/>
        </w:rPr>
        <w:t xml:space="preserve"> slicing</w:t>
      </w:r>
      <w:r w:rsidR="00AB3963">
        <w:rPr>
          <w:rFonts w:asciiTheme="minorHAnsi" w:hAnsiTheme="minorHAnsi" w:cs="Arial"/>
        </w:rPr>
        <w:t>-</w:t>
      </w:r>
      <w:r>
        <w:rPr>
          <w:rFonts w:asciiTheme="minorHAnsi" w:hAnsiTheme="minorHAnsi" w:cs="Arial"/>
        </w:rPr>
        <w:t>assisted BN-MS (</w:t>
      </w:r>
      <w:proofErr w:type="spellStart"/>
      <w:r>
        <w:rPr>
          <w:rFonts w:asciiTheme="minorHAnsi" w:hAnsiTheme="minorHAnsi" w:cs="Arial"/>
        </w:rPr>
        <w:t>csBN</w:t>
      </w:r>
      <w:proofErr w:type="spellEnd"/>
      <w:r>
        <w:rPr>
          <w:rFonts w:asciiTheme="minorHAnsi" w:hAnsiTheme="minorHAnsi" w:cs="Arial"/>
        </w:rPr>
        <w:t>-MS)</w:t>
      </w:r>
      <w:r w:rsidR="00AB3963">
        <w:rPr>
          <w:rFonts w:asciiTheme="minorHAnsi" w:hAnsiTheme="minorHAnsi" w:cs="Arial"/>
        </w:rPr>
        <w:t>,</w:t>
      </w:r>
      <w:r>
        <w:rPr>
          <w:rFonts w:asciiTheme="minorHAnsi" w:hAnsiTheme="minorHAnsi" w:cs="Arial"/>
        </w:rPr>
        <w:t xml:space="preserve"> which combines precise sub-m</w:t>
      </w:r>
      <w:r w:rsidR="00AB3963">
        <w:rPr>
          <w:rFonts w:asciiTheme="minorHAnsi" w:hAnsiTheme="minorHAnsi" w:cs="Arial"/>
        </w:rPr>
        <w:t>illimeter</w:t>
      </w:r>
      <w:r>
        <w:rPr>
          <w:rFonts w:asciiTheme="minorHAnsi" w:hAnsiTheme="minorHAnsi" w:cs="Arial"/>
        </w:rPr>
        <w:t xml:space="preserve"> sampling of BN-PAGE gel lanes with comprehensive MS analysis and elaborate MS data processing for determination of protein profiles with high confidence</w:t>
      </w:r>
      <w:r>
        <w:rPr>
          <w:rFonts w:asciiTheme="minorHAnsi" w:hAnsiTheme="minorHAnsi" w:cs="Arial"/>
          <w:vertAlign w:val="superscript"/>
        </w:rPr>
        <w:t>11</w:t>
      </w:r>
      <w:r>
        <w:rPr>
          <w:rFonts w:asciiTheme="minorHAnsi" w:hAnsiTheme="minorHAnsi" w:cs="Arial"/>
        </w:rPr>
        <w:t>. Application to a mitochondrial membrane preparation from rat brain</w:t>
      </w:r>
      <w:r w:rsidR="00AB3963">
        <w:rPr>
          <w:rFonts w:asciiTheme="minorHAnsi" w:hAnsiTheme="minorHAnsi" w:cs="Arial"/>
        </w:rPr>
        <w:t>s</w:t>
      </w:r>
      <w:r>
        <w:rPr>
          <w:rFonts w:asciiTheme="minorHAnsi" w:hAnsiTheme="minorHAnsi" w:cs="Arial"/>
        </w:rPr>
        <w:t xml:space="preserve"> demonstrated</w:t>
      </w:r>
      <w:r w:rsidR="00AB3963">
        <w:rPr>
          <w:rFonts w:asciiTheme="minorHAnsi" w:hAnsiTheme="minorHAnsi" w:cs="Arial"/>
        </w:rPr>
        <w:t xml:space="preserve"> previously</w:t>
      </w:r>
      <w:r>
        <w:rPr>
          <w:rFonts w:asciiTheme="minorHAnsi" w:hAnsiTheme="minorHAnsi" w:cs="Arial"/>
        </w:rPr>
        <w:t xml:space="preserve"> unmet effective complex size resolution and maximum coverage of oxidative respiratory chain complex (OXPHOS) subunits (i.e.</w:t>
      </w:r>
      <w:r w:rsidR="00AB3963">
        <w:rPr>
          <w:rFonts w:asciiTheme="minorHAnsi" w:hAnsiTheme="minorHAnsi" w:cs="Arial"/>
        </w:rPr>
        <w:t>,</w:t>
      </w:r>
      <w:r>
        <w:rPr>
          <w:rFonts w:asciiTheme="minorHAnsi" w:hAnsiTheme="minorHAnsi" w:cs="Arial"/>
        </w:rPr>
        <w:t xml:space="preserve"> 90 of 90 MS-accessible)</w:t>
      </w:r>
      <w:r w:rsidR="00AB3963">
        <w:rPr>
          <w:rFonts w:asciiTheme="minorHAnsi" w:hAnsiTheme="minorHAnsi" w:cs="Arial"/>
        </w:rPr>
        <w:t>. This example also</w:t>
      </w:r>
      <w:r>
        <w:rPr>
          <w:rFonts w:asciiTheme="minorHAnsi" w:hAnsiTheme="minorHAnsi" w:cs="Arial"/>
        </w:rPr>
        <w:t xml:space="preserve"> identified a number of novel protein assemblies.</w:t>
      </w:r>
    </w:p>
    <w:p w14:paraId="1557F334" w14:textId="77777777" w:rsidR="008711A3" w:rsidRDefault="008711A3" w:rsidP="00084CDB">
      <w:pPr>
        <w:rPr>
          <w:rFonts w:asciiTheme="minorHAnsi" w:hAnsiTheme="minorHAnsi" w:cs="Arial"/>
        </w:rPr>
      </w:pPr>
    </w:p>
    <w:p w14:paraId="5F4F6264" w14:textId="5A2A897C" w:rsidR="00160306" w:rsidRDefault="00AB3963" w:rsidP="00084CDB">
      <w:pPr>
        <w:rPr>
          <w:rFonts w:asciiTheme="minorHAnsi" w:hAnsiTheme="minorHAnsi" w:cs="Arial"/>
        </w:rPr>
      </w:pPr>
      <w:r>
        <w:rPr>
          <w:rFonts w:asciiTheme="minorHAnsi" w:hAnsiTheme="minorHAnsi" w:cs="Arial"/>
        </w:rPr>
        <w:t>D</w:t>
      </w:r>
      <w:r w:rsidR="002D1CA5">
        <w:rPr>
          <w:rFonts w:asciiTheme="minorHAnsi" w:hAnsiTheme="minorHAnsi" w:cs="Arial"/>
        </w:rPr>
        <w:t>escribe</w:t>
      </w:r>
      <w:r>
        <w:rPr>
          <w:rFonts w:asciiTheme="minorHAnsi" w:hAnsiTheme="minorHAnsi" w:cs="Arial"/>
        </w:rPr>
        <w:t>d here are</w:t>
      </w:r>
      <w:r w:rsidR="002D1CA5">
        <w:rPr>
          <w:rFonts w:asciiTheme="minorHAnsi" w:hAnsiTheme="minorHAnsi" w:cs="Arial"/>
        </w:rPr>
        <w:t xml:space="preserve"> optimized procedures for preparative scale BN-PAGE separation of protein complexes (not restricted to a particular biological source), casting of large preparative BN-PAGE gels, </w:t>
      </w:r>
      <w:proofErr w:type="spellStart"/>
      <w:r>
        <w:rPr>
          <w:rFonts w:asciiTheme="minorHAnsi" w:hAnsiTheme="minorHAnsi" w:cs="Arial"/>
        </w:rPr>
        <w:t>cryomicrotome</w:t>
      </w:r>
      <w:proofErr w:type="spellEnd"/>
      <w:r w:rsidR="002D1CA5">
        <w:rPr>
          <w:rFonts w:asciiTheme="minorHAnsi" w:hAnsiTheme="minorHAnsi" w:cs="Arial"/>
        </w:rPr>
        <w:t xml:space="preserve"> slicing of broad gel lanes</w:t>
      </w:r>
      <w:r>
        <w:rPr>
          <w:rFonts w:asciiTheme="minorHAnsi" w:hAnsiTheme="minorHAnsi" w:cs="Arial"/>
        </w:rPr>
        <w:t>,</w:t>
      </w:r>
      <w:r w:rsidR="002D1CA5">
        <w:rPr>
          <w:rFonts w:asciiTheme="minorHAnsi" w:hAnsiTheme="minorHAnsi" w:cs="Arial"/>
        </w:rPr>
        <w:t xml:space="preserve"> and MS data processing. Performance of high</w:t>
      </w:r>
      <w:r>
        <w:rPr>
          <w:rFonts w:asciiTheme="minorHAnsi" w:hAnsiTheme="minorHAnsi" w:cs="Arial"/>
        </w:rPr>
        <w:t xml:space="preserve"> </w:t>
      </w:r>
      <w:r w:rsidR="002D1CA5">
        <w:rPr>
          <w:rFonts w:asciiTheme="minorHAnsi" w:hAnsiTheme="minorHAnsi" w:cs="Arial"/>
        </w:rPr>
        <w:t>resolution profiling is demonstrated for a protein complex preparation from mouse kidney endosome-enriched membranes</w:t>
      </w:r>
      <w:r>
        <w:rPr>
          <w:rFonts w:asciiTheme="minorHAnsi" w:hAnsiTheme="minorHAnsi" w:cs="Arial"/>
        </w:rPr>
        <w:t xml:space="preserve">. Finally, </w:t>
      </w:r>
      <w:r w:rsidR="002D1CA5">
        <w:rPr>
          <w:rFonts w:asciiTheme="minorHAnsi" w:hAnsiTheme="minorHAnsi" w:cs="Arial"/>
        </w:rPr>
        <w:t xml:space="preserve">the benefits from increasing resolution and precision of mass spectrometric quantification are discussed. </w:t>
      </w:r>
    </w:p>
    <w:p w14:paraId="037E7A4A" w14:textId="77777777" w:rsidR="00160306" w:rsidRDefault="00160306" w:rsidP="00084CDB">
      <w:pPr>
        <w:rPr>
          <w:rFonts w:asciiTheme="minorHAnsi" w:hAnsiTheme="minorHAnsi" w:cstheme="minorHAnsi"/>
        </w:rPr>
      </w:pPr>
    </w:p>
    <w:p w14:paraId="262618D7" w14:textId="77777777" w:rsidR="00160306" w:rsidRDefault="002D1CA5" w:rsidP="00084CDB">
      <w:pPr>
        <w:rPr>
          <w:rFonts w:asciiTheme="minorHAnsi" w:hAnsiTheme="minorHAnsi" w:cstheme="minorHAnsi"/>
          <w:b/>
        </w:rPr>
      </w:pPr>
      <w:r>
        <w:rPr>
          <w:rFonts w:asciiTheme="minorHAnsi" w:hAnsiTheme="minorHAnsi" w:cstheme="minorHAnsi"/>
          <w:b/>
        </w:rPr>
        <w:t>PROTOCOL:</w:t>
      </w:r>
    </w:p>
    <w:p w14:paraId="1E93AD2D" w14:textId="77777777" w:rsidR="002D1CA5" w:rsidRDefault="002D1CA5" w:rsidP="00084CDB">
      <w:pPr>
        <w:rPr>
          <w:rFonts w:asciiTheme="minorHAnsi" w:hAnsiTheme="minorHAnsi" w:cstheme="minorHAnsi"/>
          <w:color w:val="808080" w:themeColor="background1" w:themeShade="80"/>
        </w:rPr>
      </w:pPr>
    </w:p>
    <w:p w14:paraId="22674C40" w14:textId="77777777" w:rsidR="00160306" w:rsidRDefault="002D1CA5" w:rsidP="00084CDB">
      <w:pPr>
        <w:rPr>
          <w:rFonts w:asciiTheme="minorHAnsi" w:hAnsiTheme="minorHAnsi" w:cs="Arial"/>
          <w:b/>
        </w:rPr>
      </w:pPr>
      <w:r>
        <w:rPr>
          <w:rFonts w:asciiTheme="minorHAnsi" w:hAnsiTheme="minorHAnsi" w:cs="Arial"/>
          <w:b/>
        </w:rPr>
        <w:t>1</w:t>
      </w:r>
      <w:r>
        <w:rPr>
          <w:rFonts w:asciiTheme="minorHAnsi" w:hAnsiTheme="minorHAnsi" w:cs="Arial"/>
          <w:b/>
        </w:rPr>
        <w:tab/>
        <w:t>Preparative BN-PAGE</w:t>
      </w:r>
    </w:p>
    <w:p w14:paraId="6FE4EFDD" w14:textId="77777777" w:rsidR="00160306" w:rsidRDefault="00160306" w:rsidP="00084CDB">
      <w:pPr>
        <w:rPr>
          <w:rFonts w:asciiTheme="minorHAnsi" w:hAnsiTheme="minorHAnsi" w:cs="Arial"/>
        </w:rPr>
      </w:pPr>
    </w:p>
    <w:p w14:paraId="3CD2EF77" w14:textId="77777777" w:rsidR="00160306" w:rsidRDefault="002D1CA5" w:rsidP="00084CDB">
      <w:pPr>
        <w:pStyle w:val="af3"/>
        <w:numPr>
          <w:ilvl w:val="1"/>
          <w:numId w:val="29"/>
        </w:numPr>
        <w:ind w:left="0" w:firstLine="0"/>
        <w:rPr>
          <w:rFonts w:asciiTheme="minorHAnsi" w:hAnsiTheme="minorHAnsi" w:cs="Arial"/>
        </w:rPr>
      </w:pPr>
      <w:r>
        <w:rPr>
          <w:rFonts w:asciiTheme="minorHAnsi" w:hAnsiTheme="minorHAnsi" w:cs="Arial"/>
        </w:rPr>
        <w:t xml:space="preserve">Gel preparation: </w:t>
      </w:r>
    </w:p>
    <w:p w14:paraId="03397D94" w14:textId="77777777" w:rsidR="00160306" w:rsidRDefault="00160306" w:rsidP="00084CDB">
      <w:pPr>
        <w:pStyle w:val="af3"/>
        <w:ind w:left="0"/>
        <w:rPr>
          <w:rFonts w:asciiTheme="minorHAnsi" w:hAnsiTheme="minorHAnsi" w:cs="Arial"/>
        </w:rPr>
      </w:pPr>
    </w:p>
    <w:p w14:paraId="4F9345F8" w14:textId="6050274A" w:rsidR="00160306" w:rsidRPr="008711A3" w:rsidRDefault="002D1CA5" w:rsidP="00084CDB">
      <w:pPr>
        <w:pStyle w:val="af3"/>
        <w:numPr>
          <w:ilvl w:val="2"/>
          <w:numId w:val="29"/>
        </w:numPr>
        <w:ind w:left="0" w:firstLine="0"/>
        <w:rPr>
          <w:rFonts w:asciiTheme="minorHAnsi" w:hAnsiTheme="minorHAnsi" w:cs="Arial"/>
          <w:highlight w:val="yellow"/>
        </w:rPr>
      </w:pPr>
      <w:r w:rsidRPr="008711A3">
        <w:rPr>
          <w:rFonts w:asciiTheme="minorHAnsi" w:hAnsiTheme="minorHAnsi" w:cs="Arial"/>
          <w:highlight w:val="yellow"/>
        </w:rPr>
        <w:t>Use a middle-to-large format vertical gel electrophoresis system (&gt;10 cm gel separation distance</w:t>
      </w:r>
      <w:r w:rsidR="00FF43C2" w:rsidRPr="008711A3">
        <w:rPr>
          <w:rFonts w:asciiTheme="minorHAnsi" w:hAnsiTheme="minorHAnsi" w:cs="Arial"/>
          <w:highlight w:val="yellow"/>
        </w:rPr>
        <w:t>;</w:t>
      </w:r>
      <w:r w:rsidR="00801D4D" w:rsidRPr="008711A3">
        <w:rPr>
          <w:rFonts w:asciiTheme="minorHAnsi" w:hAnsiTheme="minorHAnsi" w:cs="Arial"/>
          <w:highlight w:val="yellow"/>
        </w:rPr>
        <w:t xml:space="preserve"> 14 </w:t>
      </w:r>
      <w:r w:rsidR="00AB3963">
        <w:rPr>
          <w:rFonts w:asciiTheme="minorHAnsi" w:hAnsiTheme="minorHAnsi" w:cs="Arial"/>
          <w:highlight w:val="yellow"/>
        </w:rPr>
        <w:t xml:space="preserve">cm </w:t>
      </w:r>
      <w:r w:rsidR="00801D4D" w:rsidRPr="008711A3">
        <w:rPr>
          <w:rFonts w:asciiTheme="minorHAnsi" w:hAnsiTheme="minorHAnsi" w:cs="Arial"/>
          <w:highlight w:val="yellow"/>
        </w:rPr>
        <w:t>x 11 cm, 1.5 mm spacer</w:t>
      </w:r>
      <w:r w:rsidRPr="008711A3">
        <w:rPr>
          <w:rFonts w:asciiTheme="minorHAnsi" w:hAnsiTheme="minorHAnsi" w:cs="Arial"/>
          <w:highlight w:val="yellow"/>
        </w:rPr>
        <w:t xml:space="preserve">) with effective cooling set to 10 </w:t>
      </w:r>
      <w:r w:rsidRPr="008711A3">
        <w:rPr>
          <w:rFonts w:asciiTheme="minorHAnsi" w:hAnsiTheme="minorHAnsi" w:cs="Arial" w:hint="eastAsia"/>
          <w:highlight w:val="yellow"/>
        </w:rPr>
        <w:t>°</w:t>
      </w:r>
      <w:r w:rsidRPr="008711A3">
        <w:rPr>
          <w:rFonts w:asciiTheme="minorHAnsi" w:hAnsiTheme="minorHAnsi" w:cs="Arial"/>
          <w:highlight w:val="yellow"/>
        </w:rPr>
        <w:t>C.</w:t>
      </w:r>
      <w:r w:rsidRPr="008711A3">
        <w:rPr>
          <w:rFonts w:asciiTheme="minorHAnsi" w:hAnsiTheme="minorHAnsi" w:cs="Arial"/>
          <w:highlight w:val="yellow"/>
        </w:rPr>
        <w:br/>
      </w:r>
    </w:p>
    <w:p w14:paraId="4BBC1A7B" w14:textId="69BDA5A1" w:rsidR="00500302" w:rsidRPr="008711A3" w:rsidRDefault="002D1CA5" w:rsidP="00084CDB">
      <w:pPr>
        <w:pStyle w:val="af3"/>
        <w:numPr>
          <w:ilvl w:val="2"/>
          <w:numId w:val="29"/>
        </w:numPr>
        <w:ind w:left="0" w:firstLine="0"/>
        <w:rPr>
          <w:rFonts w:asciiTheme="minorHAnsi" w:hAnsiTheme="minorHAnsi" w:cs="Arial"/>
          <w:highlight w:val="yellow"/>
        </w:rPr>
      </w:pPr>
      <w:r w:rsidRPr="008711A3">
        <w:rPr>
          <w:rFonts w:asciiTheme="minorHAnsi" w:hAnsiTheme="minorHAnsi" w:cs="Arial"/>
          <w:highlight w:val="yellow"/>
        </w:rPr>
        <w:t>Cast linear or hyperbolic pore gradient gel (1.5</w:t>
      </w:r>
      <w:r w:rsidR="00AB3963">
        <w:rPr>
          <w:rFonts w:asciiTheme="minorHAnsi" w:hAnsiTheme="minorHAnsi" w:cstheme="minorHAnsi"/>
          <w:highlight w:val="yellow"/>
        </w:rPr>
        <w:t>–</w:t>
      </w:r>
      <w:r w:rsidRPr="008711A3">
        <w:rPr>
          <w:rFonts w:asciiTheme="minorHAnsi" w:hAnsiTheme="minorHAnsi" w:cs="Arial"/>
          <w:highlight w:val="yellow"/>
        </w:rPr>
        <w:t>3</w:t>
      </w:r>
      <w:r w:rsidR="00AB3963">
        <w:rPr>
          <w:rFonts w:asciiTheme="minorHAnsi" w:hAnsiTheme="minorHAnsi" w:cs="Arial"/>
          <w:highlight w:val="yellow"/>
        </w:rPr>
        <w:t>.0</w:t>
      </w:r>
      <w:r w:rsidRPr="008711A3">
        <w:rPr>
          <w:rFonts w:asciiTheme="minorHAnsi" w:hAnsiTheme="minorHAnsi" w:cs="Arial"/>
          <w:highlight w:val="yellow"/>
        </w:rPr>
        <w:t xml:space="preserve"> mm spacers) using a stirring </w:t>
      </w:r>
      <w:r w:rsidR="00801D4D" w:rsidRPr="008711A3">
        <w:rPr>
          <w:rFonts w:asciiTheme="minorHAnsi" w:hAnsiTheme="minorHAnsi" w:cs="Arial"/>
          <w:highlight w:val="yellow"/>
        </w:rPr>
        <w:t xml:space="preserve">two-chamber </w:t>
      </w:r>
      <w:r w:rsidRPr="008711A3">
        <w:rPr>
          <w:rFonts w:asciiTheme="minorHAnsi" w:hAnsiTheme="minorHAnsi" w:cs="Arial"/>
          <w:highlight w:val="yellow"/>
        </w:rPr>
        <w:t>gradient mixer driven by a pump</w:t>
      </w:r>
      <w:r w:rsidR="00A70A77" w:rsidRPr="008711A3">
        <w:rPr>
          <w:rFonts w:asciiTheme="minorHAnsi" w:hAnsiTheme="minorHAnsi" w:cs="Arial"/>
          <w:highlight w:val="yellow"/>
        </w:rPr>
        <w:t xml:space="preserve"> </w:t>
      </w:r>
      <w:r w:rsidR="00DD00D3" w:rsidRPr="008711A3">
        <w:rPr>
          <w:rFonts w:asciiTheme="minorHAnsi" w:hAnsiTheme="minorHAnsi" w:cs="Arial"/>
          <w:highlight w:val="yellow"/>
        </w:rPr>
        <w:t xml:space="preserve">(see </w:t>
      </w:r>
      <w:r w:rsidR="00DD00D3" w:rsidRPr="004451D7">
        <w:rPr>
          <w:rFonts w:asciiTheme="minorHAnsi" w:hAnsiTheme="minorHAnsi" w:cs="Arial"/>
          <w:b/>
          <w:bCs/>
          <w:highlight w:val="yellow"/>
        </w:rPr>
        <w:t>Table of Materials and Reagents</w:t>
      </w:r>
      <w:r w:rsidR="00DD00D3" w:rsidRPr="008711A3">
        <w:rPr>
          <w:rFonts w:asciiTheme="minorHAnsi" w:hAnsiTheme="minorHAnsi" w:cs="Arial"/>
          <w:highlight w:val="yellow"/>
        </w:rPr>
        <w:t>)</w:t>
      </w:r>
      <w:r w:rsidRPr="008711A3">
        <w:rPr>
          <w:rFonts w:asciiTheme="minorHAnsi" w:hAnsiTheme="minorHAnsi" w:cs="Arial"/>
          <w:highlight w:val="yellow"/>
        </w:rPr>
        <w:t>.</w:t>
      </w:r>
      <w:r w:rsidR="00D06D26" w:rsidRPr="008711A3">
        <w:rPr>
          <w:rFonts w:asciiTheme="minorHAnsi" w:hAnsiTheme="minorHAnsi" w:cs="Arial"/>
          <w:highlight w:val="yellow"/>
        </w:rPr>
        <w:t xml:space="preserve"> </w:t>
      </w:r>
      <w:r w:rsidR="00FF43C2" w:rsidRPr="008711A3">
        <w:rPr>
          <w:rFonts w:asciiTheme="minorHAnsi" w:hAnsiTheme="minorHAnsi" w:cs="Arial"/>
          <w:highlight w:val="yellow"/>
        </w:rPr>
        <w:t>In the p</w:t>
      </w:r>
      <w:r w:rsidR="00D06D26" w:rsidRPr="008711A3">
        <w:rPr>
          <w:rFonts w:asciiTheme="minorHAnsi" w:hAnsiTheme="minorHAnsi" w:cs="Arial"/>
          <w:highlight w:val="yellow"/>
        </w:rPr>
        <w:t>resented example</w:t>
      </w:r>
      <w:r w:rsidR="00C14BCE" w:rsidRPr="008711A3">
        <w:rPr>
          <w:rFonts w:asciiTheme="minorHAnsi" w:hAnsiTheme="minorHAnsi" w:cs="Arial"/>
          <w:highlight w:val="yellow"/>
        </w:rPr>
        <w:t xml:space="preserve"> (</w:t>
      </w:r>
      <w:r w:rsidR="00D06D26" w:rsidRPr="008711A3">
        <w:rPr>
          <w:rFonts w:asciiTheme="minorHAnsi" w:hAnsiTheme="minorHAnsi" w:cs="Arial"/>
          <w:highlight w:val="yellow"/>
        </w:rPr>
        <w:t>linear gradient</w:t>
      </w:r>
      <w:r w:rsidR="00801D4D" w:rsidRPr="008711A3">
        <w:rPr>
          <w:rFonts w:asciiTheme="minorHAnsi" w:hAnsiTheme="minorHAnsi" w:cs="Arial"/>
          <w:highlight w:val="yellow"/>
        </w:rPr>
        <w:t xml:space="preserve"> gel</w:t>
      </w:r>
      <w:r w:rsidR="00D06D26" w:rsidRPr="008711A3">
        <w:rPr>
          <w:rFonts w:asciiTheme="minorHAnsi" w:hAnsiTheme="minorHAnsi" w:cs="Arial"/>
          <w:highlight w:val="yellow"/>
        </w:rPr>
        <w:t xml:space="preserve"> </w:t>
      </w:r>
      <w:r w:rsidR="00801D4D" w:rsidRPr="008711A3">
        <w:rPr>
          <w:rFonts w:asciiTheme="minorHAnsi" w:hAnsiTheme="minorHAnsi" w:cs="Arial"/>
          <w:highlight w:val="yellow"/>
        </w:rPr>
        <w:t>1</w:t>
      </w:r>
      <w:r w:rsidR="00AB3963">
        <w:rPr>
          <w:rFonts w:asciiTheme="minorHAnsi" w:hAnsiTheme="minorHAnsi" w:cs="Arial"/>
          <w:highlight w:val="yellow"/>
        </w:rPr>
        <w:t>%</w:t>
      </w:r>
      <w:r w:rsidR="00AB3963">
        <w:rPr>
          <w:rFonts w:asciiTheme="minorHAnsi" w:hAnsiTheme="minorHAnsi" w:cstheme="minorHAnsi"/>
          <w:highlight w:val="yellow"/>
        </w:rPr>
        <w:t>–</w:t>
      </w:r>
      <w:r w:rsidR="00D06D26" w:rsidRPr="008711A3">
        <w:rPr>
          <w:rFonts w:asciiTheme="minorHAnsi" w:hAnsiTheme="minorHAnsi" w:cs="Arial"/>
          <w:highlight w:val="yellow"/>
        </w:rPr>
        <w:t>1</w:t>
      </w:r>
      <w:r w:rsidR="00801D4D" w:rsidRPr="008711A3">
        <w:rPr>
          <w:rFonts w:asciiTheme="minorHAnsi" w:hAnsiTheme="minorHAnsi" w:cs="Arial"/>
          <w:highlight w:val="yellow"/>
        </w:rPr>
        <w:t>3</w:t>
      </w:r>
      <w:r w:rsidR="00D06D26" w:rsidRPr="008711A3">
        <w:rPr>
          <w:rFonts w:asciiTheme="minorHAnsi" w:hAnsiTheme="minorHAnsi" w:cs="Arial"/>
          <w:highlight w:val="yellow"/>
        </w:rPr>
        <w:t>%</w:t>
      </w:r>
      <w:r w:rsidR="00C14BCE" w:rsidRPr="008711A3">
        <w:rPr>
          <w:rFonts w:asciiTheme="minorHAnsi" w:hAnsiTheme="minorHAnsi" w:cs="Arial"/>
          <w:highlight w:val="yellow"/>
        </w:rPr>
        <w:t>):</w:t>
      </w:r>
      <w:r w:rsidR="00801D4D" w:rsidRPr="008711A3">
        <w:rPr>
          <w:rFonts w:asciiTheme="minorHAnsi" w:hAnsiTheme="minorHAnsi" w:cs="Arial"/>
          <w:highlight w:val="yellow"/>
        </w:rPr>
        <w:t xml:space="preserve"> </w:t>
      </w:r>
    </w:p>
    <w:p w14:paraId="081660B8" w14:textId="77777777" w:rsidR="00500302" w:rsidRPr="008711A3" w:rsidRDefault="00500302" w:rsidP="00084CDB">
      <w:pPr>
        <w:rPr>
          <w:rFonts w:asciiTheme="minorHAnsi" w:hAnsiTheme="minorHAnsi" w:cs="Arial"/>
          <w:highlight w:val="yellow"/>
        </w:rPr>
      </w:pPr>
    </w:p>
    <w:p w14:paraId="5E4288C2" w14:textId="36957268" w:rsidR="00500302" w:rsidRPr="008711A3" w:rsidRDefault="00AB3963" w:rsidP="00084CDB">
      <w:pPr>
        <w:pStyle w:val="af3"/>
        <w:numPr>
          <w:ilvl w:val="3"/>
          <w:numId w:val="29"/>
        </w:numPr>
        <w:ind w:left="0" w:firstLine="0"/>
        <w:rPr>
          <w:rFonts w:asciiTheme="minorHAnsi" w:hAnsiTheme="minorHAnsi" w:cs="Arial"/>
          <w:highlight w:val="yellow"/>
        </w:rPr>
      </w:pPr>
      <w:r>
        <w:rPr>
          <w:rFonts w:asciiTheme="minorHAnsi" w:hAnsiTheme="minorHAnsi" w:cs="Arial"/>
          <w:highlight w:val="yellow"/>
        </w:rPr>
        <w:t>Produce a</w:t>
      </w:r>
      <w:r w:rsidR="00336C5E">
        <w:rPr>
          <w:rFonts w:asciiTheme="minorHAnsi" w:hAnsiTheme="minorHAnsi" w:cs="Arial"/>
          <w:highlight w:val="yellow"/>
        </w:rPr>
        <w:t xml:space="preserve"> 13 m</w:t>
      </w:r>
      <w:r>
        <w:rPr>
          <w:rFonts w:asciiTheme="minorHAnsi" w:hAnsiTheme="minorHAnsi" w:cs="Arial"/>
          <w:highlight w:val="yellow"/>
        </w:rPr>
        <w:t>L</w:t>
      </w:r>
      <w:r w:rsidR="00336C5E">
        <w:rPr>
          <w:rFonts w:asciiTheme="minorHAnsi" w:hAnsiTheme="minorHAnsi" w:cs="Arial"/>
          <w:highlight w:val="yellow"/>
        </w:rPr>
        <w:t xml:space="preserve"> solution for</w:t>
      </w:r>
      <w:r>
        <w:rPr>
          <w:rFonts w:asciiTheme="minorHAnsi" w:hAnsiTheme="minorHAnsi" w:cs="Arial"/>
          <w:highlight w:val="yellow"/>
        </w:rPr>
        <w:t xml:space="preserve"> the</w:t>
      </w:r>
      <w:r w:rsidR="00336C5E">
        <w:rPr>
          <w:rFonts w:asciiTheme="minorHAnsi" w:hAnsiTheme="minorHAnsi" w:cs="Arial"/>
          <w:highlight w:val="yellow"/>
        </w:rPr>
        <w:t xml:space="preserve"> </w:t>
      </w:r>
      <w:r w:rsidR="00801D4D" w:rsidRPr="008711A3">
        <w:rPr>
          <w:rFonts w:asciiTheme="minorHAnsi" w:hAnsiTheme="minorHAnsi" w:cs="Arial"/>
          <w:highlight w:val="yellow"/>
        </w:rPr>
        <w:t xml:space="preserve">front </w:t>
      </w:r>
      <w:r w:rsidR="00C14BCE" w:rsidRPr="008711A3">
        <w:rPr>
          <w:rFonts w:asciiTheme="minorHAnsi" w:hAnsiTheme="minorHAnsi" w:cs="Arial"/>
          <w:highlight w:val="yellow"/>
        </w:rPr>
        <w:t xml:space="preserve">(mixing) </w:t>
      </w:r>
      <w:r w:rsidR="00801D4D" w:rsidRPr="008711A3">
        <w:rPr>
          <w:rFonts w:asciiTheme="minorHAnsi" w:hAnsiTheme="minorHAnsi" w:cs="Arial"/>
          <w:highlight w:val="yellow"/>
        </w:rPr>
        <w:t>chamber</w:t>
      </w:r>
      <w:r w:rsidR="00336C5E">
        <w:rPr>
          <w:rFonts w:asciiTheme="minorHAnsi" w:hAnsiTheme="minorHAnsi" w:cs="Arial"/>
          <w:highlight w:val="yellow"/>
        </w:rPr>
        <w:t xml:space="preserve"> </w:t>
      </w:r>
      <w:r>
        <w:rPr>
          <w:rFonts w:asciiTheme="minorHAnsi" w:hAnsiTheme="minorHAnsi" w:cs="Arial"/>
          <w:highlight w:val="yellow"/>
        </w:rPr>
        <w:t>consisting of:</w:t>
      </w:r>
      <w:r w:rsidR="00801D4D" w:rsidRPr="008711A3">
        <w:rPr>
          <w:rFonts w:asciiTheme="minorHAnsi" w:hAnsiTheme="minorHAnsi" w:cs="Arial"/>
          <w:highlight w:val="yellow"/>
        </w:rPr>
        <w:t xml:space="preserve"> 13% acrylamide (from 30% stock</w:t>
      </w:r>
      <w:r w:rsidR="002D1CA5" w:rsidRPr="008711A3">
        <w:rPr>
          <w:rFonts w:asciiTheme="minorHAnsi" w:hAnsiTheme="minorHAnsi" w:cs="Arial"/>
          <w:highlight w:val="yellow"/>
        </w:rPr>
        <w:t xml:space="preserve"> </w:t>
      </w:r>
      <w:r w:rsidR="00801D4D" w:rsidRPr="008711A3">
        <w:rPr>
          <w:rFonts w:asciiTheme="minorHAnsi" w:hAnsiTheme="minorHAnsi" w:cs="Arial"/>
          <w:highlight w:val="yellow"/>
        </w:rPr>
        <w:t>solution</w:t>
      </w:r>
      <w:r>
        <w:rPr>
          <w:rFonts w:asciiTheme="minorHAnsi" w:hAnsiTheme="minorHAnsi" w:cs="Arial"/>
          <w:highlight w:val="yellow"/>
        </w:rPr>
        <w:t>,</w:t>
      </w:r>
      <w:r w:rsidR="00801D4D" w:rsidRPr="008711A3">
        <w:rPr>
          <w:rFonts w:asciiTheme="minorHAnsi" w:hAnsiTheme="minorHAnsi" w:cs="Arial"/>
          <w:highlight w:val="yellow"/>
        </w:rPr>
        <w:t xml:space="preserve"> 37.5:1</w:t>
      </w:r>
      <w:r>
        <w:rPr>
          <w:rFonts w:asciiTheme="minorHAnsi" w:hAnsiTheme="minorHAnsi" w:cs="Arial"/>
          <w:highlight w:val="yellow"/>
        </w:rPr>
        <w:t>.0</w:t>
      </w:r>
      <w:r w:rsidR="00801D4D" w:rsidRPr="008711A3">
        <w:rPr>
          <w:rFonts w:asciiTheme="minorHAnsi" w:hAnsiTheme="minorHAnsi" w:cs="Arial"/>
          <w:highlight w:val="yellow"/>
        </w:rPr>
        <w:t xml:space="preserve"> </w:t>
      </w:r>
      <w:proofErr w:type="spellStart"/>
      <w:proofErr w:type="gramStart"/>
      <w:r w:rsidR="00801D4D" w:rsidRPr="008711A3">
        <w:rPr>
          <w:rFonts w:asciiTheme="minorHAnsi" w:hAnsiTheme="minorHAnsi" w:cs="Arial"/>
          <w:highlight w:val="yellow"/>
        </w:rPr>
        <w:t>acrylamide:bisacrylamide</w:t>
      </w:r>
      <w:proofErr w:type="spellEnd"/>
      <w:proofErr w:type="gramEnd"/>
      <w:r w:rsidR="00801D4D" w:rsidRPr="008711A3">
        <w:rPr>
          <w:rFonts w:asciiTheme="minorHAnsi" w:hAnsiTheme="minorHAnsi" w:cs="Arial"/>
          <w:highlight w:val="yellow"/>
        </w:rPr>
        <w:t>)</w:t>
      </w:r>
      <w:r>
        <w:rPr>
          <w:rFonts w:asciiTheme="minorHAnsi" w:hAnsiTheme="minorHAnsi" w:cs="Arial"/>
          <w:highlight w:val="yellow"/>
        </w:rPr>
        <w:t xml:space="preserve">, </w:t>
      </w:r>
      <w:r w:rsidR="00D1315B" w:rsidRPr="008711A3">
        <w:rPr>
          <w:rFonts w:asciiTheme="minorHAnsi" w:hAnsiTheme="minorHAnsi" w:cs="Arial"/>
          <w:highlight w:val="yellow"/>
        </w:rPr>
        <w:t>0.75 M aminocaproic acid</w:t>
      </w:r>
      <w:r>
        <w:rPr>
          <w:rFonts w:asciiTheme="minorHAnsi" w:hAnsiTheme="minorHAnsi" w:cs="Arial"/>
          <w:highlight w:val="yellow"/>
        </w:rPr>
        <w:t>,</w:t>
      </w:r>
      <w:r w:rsidR="00D1315B" w:rsidRPr="008711A3">
        <w:rPr>
          <w:rFonts w:asciiTheme="minorHAnsi" w:hAnsiTheme="minorHAnsi" w:cs="Arial"/>
          <w:highlight w:val="yellow"/>
        </w:rPr>
        <w:t xml:space="preserve"> 50 mM Bis-Tris </w:t>
      </w:r>
      <w:r>
        <w:rPr>
          <w:rFonts w:asciiTheme="minorHAnsi" w:hAnsiTheme="minorHAnsi" w:cs="Arial"/>
          <w:highlight w:val="yellow"/>
        </w:rPr>
        <w:t>(</w:t>
      </w:r>
      <w:r w:rsidR="00D1315B" w:rsidRPr="008711A3">
        <w:rPr>
          <w:rFonts w:asciiTheme="minorHAnsi" w:hAnsiTheme="minorHAnsi" w:cs="Arial"/>
          <w:highlight w:val="yellow"/>
        </w:rPr>
        <w:t xml:space="preserve">pH </w:t>
      </w:r>
      <w:r>
        <w:rPr>
          <w:rFonts w:asciiTheme="minorHAnsi" w:hAnsiTheme="minorHAnsi" w:cs="Arial"/>
          <w:highlight w:val="yellow"/>
        </w:rPr>
        <w:t xml:space="preserve">= </w:t>
      </w:r>
      <w:r w:rsidR="00D1315B" w:rsidRPr="008711A3">
        <w:rPr>
          <w:rFonts w:asciiTheme="minorHAnsi" w:hAnsiTheme="minorHAnsi" w:cs="Arial"/>
          <w:highlight w:val="yellow"/>
        </w:rPr>
        <w:t>7.0</w:t>
      </w:r>
      <w:r>
        <w:rPr>
          <w:rFonts w:asciiTheme="minorHAnsi" w:hAnsiTheme="minorHAnsi" w:cs="Arial"/>
          <w:highlight w:val="yellow"/>
        </w:rPr>
        <w:t>), and</w:t>
      </w:r>
      <w:r w:rsidR="00D1315B" w:rsidRPr="008711A3">
        <w:rPr>
          <w:rFonts w:asciiTheme="minorHAnsi" w:hAnsiTheme="minorHAnsi" w:cs="Arial"/>
          <w:highlight w:val="yellow"/>
        </w:rPr>
        <w:t xml:space="preserve"> 10% glycerol</w:t>
      </w:r>
      <w:r>
        <w:rPr>
          <w:rFonts w:asciiTheme="minorHAnsi" w:hAnsiTheme="minorHAnsi" w:cs="Arial"/>
          <w:highlight w:val="yellow"/>
        </w:rPr>
        <w:t>.</w:t>
      </w:r>
    </w:p>
    <w:p w14:paraId="44858C38" w14:textId="58519717" w:rsidR="00500302" w:rsidRPr="008711A3" w:rsidRDefault="00500302" w:rsidP="00084CDB">
      <w:pPr>
        <w:pStyle w:val="af3"/>
        <w:ind w:left="0"/>
        <w:rPr>
          <w:rFonts w:asciiTheme="minorHAnsi" w:hAnsiTheme="minorHAnsi" w:cs="Arial"/>
          <w:highlight w:val="yellow"/>
        </w:rPr>
      </w:pPr>
    </w:p>
    <w:p w14:paraId="2664E75C" w14:textId="0FEE8C4C" w:rsidR="00F018D8" w:rsidRPr="008711A3" w:rsidRDefault="00AB3963" w:rsidP="00084CDB">
      <w:pPr>
        <w:pStyle w:val="af3"/>
        <w:numPr>
          <w:ilvl w:val="3"/>
          <w:numId w:val="29"/>
        </w:numPr>
        <w:ind w:left="0" w:firstLine="0"/>
        <w:rPr>
          <w:rFonts w:asciiTheme="minorHAnsi" w:hAnsiTheme="minorHAnsi" w:cs="Arial"/>
          <w:highlight w:val="yellow"/>
        </w:rPr>
      </w:pPr>
      <w:r>
        <w:rPr>
          <w:rFonts w:asciiTheme="minorHAnsi" w:hAnsiTheme="minorHAnsi" w:cs="Arial"/>
          <w:highlight w:val="yellow"/>
        </w:rPr>
        <w:t>Produce a</w:t>
      </w:r>
      <w:r w:rsidR="00336C5E">
        <w:rPr>
          <w:rFonts w:asciiTheme="minorHAnsi" w:hAnsiTheme="minorHAnsi" w:cs="Arial"/>
          <w:highlight w:val="yellow"/>
        </w:rPr>
        <w:t xml:space="preserve"> 10 m</w:t>
      </w:r>
      <w:r>
        <w:rPr>
          <w:rFonts w:asciiTheme="minorHAnsi" w:hAnsiTheme="minorHAnsi" w:cs="Arial"/>
          <w:highlight w:val="yellow"/>
        </w:rPr>
        <w:t>L</w:t>
      </w:r>
      <w:r w:rsidR="00336C5E">
        <w:rPr>
          <w:rFonts w:asciiTheme="minorHAnsi" w:hAnsiTheme="minorHAnsi" w:cs="Arial"/>
          <w:highlight w:val="yellow"/>
        </w:rPr>
        <w:t xml:space="preserve"> solution for </w:t>
      </w:r>
      <w:r>
        <w:rPr>
          <w:rFonts w:asciiTheme="minorHAnsi" w:hAnsiTheme="minorHAnsi" w:cs="Arial"/>
          <w:highlight w:val="yellow"/>
        </w:rPr>
        <w:t xml:space="preserve">the </w:t>
      </w:r>
      <w:r w:rsidR="00801D4D" w:rsidRPr="008711A3">
        <w:rPr>
          <w:rFonts w:asciiTheme="minorHAnsi" w:hAnsiTheme="minorHAnsi" w:cs="Arial"/>
          <w:highlight w:val="yellow"/>
        </w:rPr>
        <w:t>reservoir chamber</w:t>
      </w:r>
      <w:r w:rsidR="00336C5E">
        <w:rPr>
          <w:rFonts w:asciiTheme="minorHAnsi" w:hAnsiTheme="minorHAnsi" w:cs="Arial"/>
          <w:highlight w:val="yellow"/>
        </w:rPr>
        <w:t xml:space="preserve"> </w:t>
      </w:r>
      <w:r>
        <w:rPr>
          <w:rFonts w:asciiTheme="minorHAnsi" w:hAnsiTheme="minorHAnsi" w:cs="Arial"/>
          <w:highlight w:val="yellow"/>
        </w:rPr>
        <w:t>consisting of:</w:t>
      </w:r>
      <w:r w:rsidR="00D1315B" w:rsidRPr="008711A3">
        <w:rPr>
          <w:rFonts w:asciiTheme="minorHAnsi" w:hAnsiTheme="minorHAnsi" w:cs="Arial"/>
          <w:highlight w:val="yellow"/>
        </w:rPr>
        <w:t xml:space="preserve"> 1% acrylamide (from 30% stock solution</w:t>
      </w:r>
      <w:r>
        <w:rPr>
          <w:rFonts w:asciiTheme="minorHAnsi" w:hAnsiTheme="minorHAnsi" w:cs="Arial"/>
          <w:highlight w:val="yellow"/>
        </w:rPr>
        <w:t>,</w:t>
      </w:r>
      <w:r w:rsidR="00D1315B" w:rsidRPr="008711A3">
        <w:rPr>
          <w:rFonts w:asciiTheme="minorHAnsi" w:hAnsiTheme="minorHAnsi" w:cs="Arial"/>
          <w:highlight w:val="yellow"/>
        </w:rPr>
        <w:t xml:space="preserve"> 37.5:1</w:t>
      </w:r>
      <w:r>
        <w:rPr>
          <w:rFonts w:asciiTheme="minorHAnsi" w:hAnsiTheme="minorHAnsi" w:cs="Arial"/>
          <w:highlight w:val="yellow"/>
        </w:rPr>
        <w:t>.0</w:t>
      </w:r>
      <w:r w:rsidR="00D1315B" w:rsidRPr="008711A3">
        <w:rPr>
          <w:rFonts w:asciiTheme="minorHAnsi" w:hAnsiTheme="minorHAnsi" w:cs="Arial"/>
          <w:highlight w:val="yellow"/>
        </w:rPr>
        <w:t xml:space="preserve"> </w:t>
      </w:r>
      <w:proofErr w:type="spellStart"/>
      <w:proofErr w:type="gramStart"/>
      <w:r w:rsidR="00D1315B" w:rsidRPr="008711A3">
        <w:rPr>
          <w:rFonts w:asciiTheme="minorHAnsi" w:hAnsiTheme="minorHAnsi" w:cs="Arial"/>
          <w:highlight w:val="yellow"/>
        </w:rPr>
        <w:t>acrylamide:bisacrylamide</w:t>
      </w:r>
      <w:proofErr w:type="spellEnd"/>
      <w:proofErr w:type="gramEnd"/>
      <w:r w:rsidR="00D1315B" w:rsidRPr="008711A3">
        <w:rPr>
          <w:rFonts w:asciiTheme="minorHAnsi" w:hAnsiTheme="minorHAnsi" w:cs="Arial"/>
          <w:highlight w:val="yellow"/>
        </w:rPr>
        <w:t>)</w:t>
      </w:r>
      <w:r>
        <w:rPr>
          <w:rFonts w:asciiTheme="minorHAnsi" w:hAnsiTheme="minorHAnsi" w:cs="Arial"/>
          <w:highlight w:val="yellow"/>
        </w:rPr>
        <w:t>,</w:t>
      </w:r>
      <w:r w:rsidR="00D1315B" w:rsidRPr="008711A3">
        <w:rPr>
          <w:rFonts w:asciiTheme="minorHAnsi" w:hAnsiTheme="minorHAnsi" w:cs="Arial"/>
          <w:highlight w:val="yellow"/>
        </w:rPr>
        <w:t xml:space="preserve"> 0.75 M aminocaproic acid</w:t>
      </w:r>
      <w:r>
        <w:rPr>
          <w:rFonts w:asciiTheme="minorHAnsi" w:hAnsiTheme="minorHAnsi" w:cs="Arial"/>
          <w:highlight w:val="yellow"/>
        </w:rPr>
        <w:t>,</w:t>
      </w:r>
      <w:r w:rsidR="00D1315B" w:rsidRPr="008711A3">
        <w:rPr>
          <w:rFonts w:asciiTheme="minorHAnsi" w:hAnsiTheme="minorHAnsi" w:cs="Arial"/>
          <w:highlight w:val="yellow"/>
        </w:rPr>
        <w:t xml:space="preserve"> 50 mM Bis-Tris </w:t>
      </w:r>
      <w:r>
        <w:rPr>
          <w:rFonts w:asciiTheme="minorHAnsi" w:hAnsiTheme="minorHAnsi" w:cs="Arial"/>
          <w:highlight w:val="yellow"/>
        </w:rPr>
        <w:t>(</w:t>
      </w:r>
      <w:r w:rsidR="00D1315B" w:rsidRPr="008711A3">
        <w:rPr>
          <w:rFonts w:asciiTheme="minorHAnsi" w:hAnsiTheme="minorHAnsi" w:cs="Arial"/>
          <w:highlight w:val="yellow"/>
        </w:rPr>
        <w:t xml:space="preserve">pH </w:t>
      </w:r>
      <w:r>
        <w:rPr>
          <w:rFonts w:asciiTheme="minorHAnsi" w:hAnsiTheme="minorHAnsi" w:cs="Arial"/>
          <w:highlight w:val="yellow"/>
        </w:rPr>
        <w:t xml:space="preserve">= </w:t>
      </w:r>
      <w:r w:rsidR="00D1315B" w:rsidRPr="008711A3">
        <w:rPr>
          <w:rFonts w:asciiTheme="minorHAnsi" w:hAnsiTheme="minorHAnsi" w:cs="Arial"/>
          <w:highlight w:val="yellow"/>
        </w:rPr>
        <w:t>7.0</w:t>
      </w:r>
      <w:r>
        <w:rPr>
          <w:rFonts w:asciiTheme="minorHAnsi" w:hAnsiTheme="minorHAnsi" w:cs="Arial"/>
          <w:highlight w:val="yellow"/>
        </w:rPr>
        <w:t>), and</w:t>
      </w:r>
      <w:r w:rsidR="00D1315B" w:rsidRPr="008711A3">
        <w:rPr>
          <w:rFonts w:asciiTheme="minorHAnsi" w:hAnsiTheme="minorHAnsi" w:cs="Arial"/>
          <w:highlight w:val="yellow"/>
        </w:rPr>
        <w:t xml:space="preserve"> 0.2% CL-47 detergent</w:t>
      </w:r>
      <w:r w:rsidR="00F018D8" w:rsidRPr="008711A3">
        <w:rPr>
          <w:rFonts w:asciiTheme="minorHAnsi" w:hAnsiTheme="minorHAnsi" w:cs="Arial"/>
          <w:highlight w:val="yellow"/>
        </w:rPr>
        <w:t>.</w:t>
      </w:r>
    </w:p>
    <w:p w14:paraId="569CBB8D" w14:textId="77777777" w:rsidR="005E78B1" w:rsidRPr="008711A3" w:rsidRDefault="005E78B1" w:rsidP="00084CDB">
      <w:pPr>
        <w:pStyle w:val="af3"/>
        <w:ind w:left="0"/>
        <w:rPr>
          <w:rFonts w:asciiTheme="minorHAnsi" w:hAnsiTheme="minorHAnsi" w:cs="Arial"/>
          <w:highlight w:val="yellow"/>
        </w:rPr>
      </w:pPr>
    </w:p>
    <w:p w14:paraId="6236B64C" w14:textId="4C5882E3" w:rsidR="00F018D8" w:rsidRPr="00084CDB" w:rsidRDefault="00084CDB" w:rsidP="00084CDB">
      <w:pPr>
        <w:pStyle w:val="af3"/>
        <w:numPr>
          <w:ilvl w:val="2"/>
          <w:numId w:val="29"/>
        </w:numPr>
        <w:ind w:left="0" w:firstLine="0"/>
        <w:rPr>
          <w:highlight w:val="yellow"/>
        </w:rPr>
      </w:pPr>
      <w:r w:rsidRPr="00084CDB">
        <w:rPr>
          <w:highlight w:val="yellow"/>
        </w:rPr>
        <w:t xml:space="preserve">Start the stirrer and add 30 µL of APS (ammonium </w:t>
      </w:r>
      <w:proofErr w:type="spellStart"/>
      <w:r w:rsidRPr="00084CDB">
        <w:rPr>
          <w:highlight w:val="yellow"/>
        </w:rPr>
        <w:t>peroxo</w:t>
      </w:r>
      <w:proofErr w:type="spellEnd"/>
      <w:r w:rsidRPr="00084CDB">
        <w:rPr>
          <w:highlight w:val="yellow"/>
        </w:rPr>
        <w:t xml:space="preserve"> disulfate, 10% stock solution) and 2.5 µL of TEMED (N,N,N',N'-tetramethyl ethylenediamine) to the solution in the front chamber, and 90 µL of APS and 5 µ</w:t>
      </w:r>
      <w:r>
        <w:rPr>
          <w:highlight w:val="yellow"/>
        </w:rPr>
        <w:t>L</w:t>
      </w:r>
      <w:r w:rsidRPr="00084CDB">
        <w:rPr>
          <w:highlight w:val="yellow"/>
        </w:rPr>
        <w:t xml:space="preserve"> of TEMED to the solution in the reservoir chamber. </w:t>
      </w:r>
      <w:r w:rsidR="00D62782" w:rsidRPr="00084CDB">
        <w:rPr>
          <w:highlight w:val="yellow"/>
        </w:rPr>
        <w:t xml:space="preserve">Then, </w:t>
      </w:r>
      <w:r w:rsidR="00221332" w:rsidRPr="00084CDB">
        <w:rPr>
          <w:highlight w:val="yellow"/>
        </w:rPr>
        <w:t xml:space="preserve">open the front valve, </w:t>
      </w:r>
      <w:r w:rsidR="00F018D8" w:rsidRPr="00084CDB">
        <w:rPr>
          <w:highlight w:val="yellow"/>
        </w:rPr>
        <w:t>start the pump (flow should be adjusted to complete casting in 10 min)</w:t>
      </w:r>
      <w:r w:rsidR="00D62782" w:rsidRPr="00084CDB">
        <w:rPr>
          <w:highlight w:val="yellow"/>
        </w:rPr>
        <w:t>,</w:t>
      </w:r>
      <w:r w:rsidR="00221332" w:rsidRPr="00084CDB">
        <w:rPr>
          <w:highlight w:val="yellow"/>
        </w:rPr>
        <w:t xml:space="preserve"> and open the chamber connection</w:t>
      </w:r>
      <w:r w:rsidR="00F018D8" w:rsidRPr="00084CDB">
        <w:rPr>
          <w:highlight w:val="yellow"/>
        </w:rPr>
        <w:t>.</w:t>
      </w:r>
      <w:bookmarkStart w:id="0" w:name="_GoBack"/>
      <w:bookmarkEnd w:id="0"/>
    </w:p>
    <w:p w14:paraId="1F38CC20" w14:textId="77777777" w:rsidR="00F018D8" w:rsidRPr="008711A3" w:rsidRDefault="00F018D8" w:rsidP="00084CDB">
      <w:pPr>
        <w:pStyle w:val="af3"/>
        <w:ind w:left="0"/>
        <w:rPr>
          <w:rFonts w:asciiTheme="minorHAnsi" w:hAnsiTheme="minorHAnsi" w:cs="Arial"/>
          <w:highlight w:val="yellow"/>
        </w:rPr>
      </w:pPr>
    </w:p>
    <w:p w14:paraId="55D3E5B7" w14:textId="17B17083" w:rsidR="005E78B1" w:rsidRPr="008711A3" w:rsidRDefault="005E78B1" w:rsidP="00084CDB">
      <w:pPr>
        <w:pStyle w:val="af3"/>
        <w:numPr>
          <w:ilvl w:val="2"/>
          <w:numId w:val="29"/>
        </w:numPr>
        <w:ind w:left="0" w:firstLine="0"/>
        <w:rPr>
          <w:rFonts w:asciiTheme="minorHAnsi" w:hAnsiTheme="minorHAnsi" w:cs="Arial"/>
          <w:highlight w:val="yellow"/>
        </w:rPr>
      </w:pPr>
      <w:r w:rsidRPr="008711A3">
        <w:rPr>
          <w:rFonts w:asciiTheme="minorHAnsi" w:hAnsiTheme="minorHAnsi" w:cs="Arial"/>
          <w:highlight w:val="yellow"/>
        </w:rPr>
        <w:t xml:space="preserve">Allow the gel to polymerize slowly but thoroughly for at least 24 h at room temperature </w:t>
      </w:r>
      <w:r w:rsidR="00D62782">
        <w:rPr>
          <w:rFonts w:asciiTheme="minorHAnsi" w:hAnsiTheme="minorHAnsi" w:cs="Arial"/>
          <w:highlight w:val="yellow"/>
        </w:rPr>
        <w:t xml:space="preserve">(RT) </w:t>
      </w:r>
      <w:r w:rsidRPr="008711A3">
        <w:rPr>
          <w:rFonts w:asciiTheme="minorHAnsi" w:hAnsiTheme="minorHAnsi" w:cs="Arial"/>
          <w:highlight w:val="yellow"/>
        </w:rPr>
        <w:t>to generate a homogenous pore size gradient. When kept moist</w:t>
      </w:r>
      <w:r w:rsidR="00D62782">
        <w:rPr>
          <w:rFonts w:asciiTheme="minorHAnsi" w:hAnsiTheme="minorHAnsi" w:cs="Arial"/>
          <w:highlight w:val="yellow"/>
        </w:rPr>
        <w:t>,</w:t>
      </w:r>
      <w:r w:rsidRPr="008711A3">
        <w:rPr>
          <w:rFonts w:asciiTheme="minorHAnsi" w:hAnsiTheme="minorHAnsi" w:cs="Arial"/>
          <w:highlight w:val="yellow"/>
        </w:rPr>
        <w:t xml:space="preserve"> </w:t>
      </w:r>
      <w:r w:rsidR="00F018D8" w:rsidRPr="008711A3">
        <w:rPr>
          <w:rFonts w:asciiTheme="minorHAnsi" w:hAnsiTheme="minorHAnsi" w:cs="Arial"/>
          <w:highlight w:val="yellow"/>
        </w:rPr>
        <w:t xml:space="preserve">the </w:t>
      </w:r>
      <w:r w:rsidRPr="008711A3">
        <w:rPr>
          <w:rFonts w:asciiTheme="minorHAnsi" w:hAnsiTheme="minorHAnsi" w:cs="Arial"/>
          <w:highlight w:val="yellow"/>
        </w:rPr>
        <w:t xml:space="preserve">polymerized gel can be stored upright at 4 </w:t>
      </w:r>
      <w:r w:rsidRPr="008711A3">
        <w:rPr>
          <w:rFonts w:asciiTheme="minorHAnsi" w:hAnsiTheme="minorHAnsi" w:cs="Arial" w:hint="eastAsia"/>
          <w:highlight w:val="yellow"/>
        </w:rPr>
        <w:t>°</w:t>
      </w:r>
      <w:r w:rsidRPr="008711A3">
        <w:rPr>
          <w:rFonts w:asciiTheme="minorHAnsi" w:hAnsiTheme="minorHAnsi" w:cs="Arial"/>
          <w:highlight w:val="yellow"/>
        </w:rPr>
        <w:t xml:space="preserve">C for up to </w:t>
      </w:r>
      <w:r w:rsidR="00D62782">
        <w:rPr>
          <w:rFonts w:asciiTheme="minorHAnsi" w:hAnsiTheme="minorHAnsi" w:cs="Arial"/>
          <w:highlight w:val="yellow"/>
        </w:rPr>
        <w:t>1</w:t>
      </w:r>
      <w:r w:rsidRPr="008711A3">
        <w:rPr>
          <w:rFonts w:asciiTheme="minorHAnsi" w:hAnsiTheme="minorHAnsi" w:cs="Arial"/>
          <w:highlight w:val="yellow"/>
        </w:rPr>
        <w:t xml:space="preserve"> week.</w:t>
      </w:r>
    </w:p>
    <w:p w14:paraId="230125C8" w14:textId="0008884C" w:rsidR="00160306" w:rsidRDefault="00160306" w:rsidP="00084CDB">
      <w:pPr>
        <w:pStyle w:val="af3"/>
        <w:ind w:left="0"/>
      </w:pPr>
    </w:p>
    <w:p w14:paraId="7E132226" w14:textId="58A4BD06" w:rsidR="00160306" w:rsidRDefault="002D1CA5" w:rsidP="00084CDB">
      <w:pPr>
        <w:pStyle w:val="af3"/>
        <w:ind w:left="0"/>
        <w:rPr>
          <w:rFonts w:asciiTheme="minorHAnsi" w:hAnsiTheme="minorHAnsi" w:cs="Arial"/>
        </w:rPr>
      </w:pPr>
      <w:r>
        <w:rPr>
          <w:rFonts w:asciiTheme="minorHAnsi" w:hAnsiTheme="minorHAnsi" w:cs="Arial"/>
        </w:rPr>
        <w:t xml:space="preserve">NOTE: </w:t>
      </w:r>
      <w:r w:rsidR="005E78B1">
        <w:rPr>
          <w:rFonts w:asciiTheme="minorHAnsi" w:hAnsiTheme="minorHAnsi" w:cs="Arial"/>
        </w:rPr>
        <w:t>I</w:t>
      </w:r>
      <w:r>
        <w:rPr>
          <w:rFonts w:asciiTheme="minorHAnsi" w:hAnsiTheme="minorHAnsi" w:cs="Arial"/>
        </w:rPr>
        <w:t>ntentionally, the top of the gel will have a soft/slimy consistency. This will later be removed but allows for smooth entry of proteins into the gel</w:t>
      </w:r>
      <w:r w:rsidR="00D62782">
        <w:rPr>
          <w:rFonts w:asciiTheme="minorHAnsi" w:hAnsiTheme="minorHAnsi" w:cs="Arial"/>
        </w:rPr>
        <w:t>,</w:t>
      </w:r>
      <w:r>
        <w:rPr>
          <w:rFonts w:asciiTheme="minorHAnsi" w:hAnsiTheme="minorHAnsi" w:cs="Arial"/>
        </w:rPr>
        <w:t xml:space="preserve"> with minim</w:t>
      </w:r>
      <w:r w:rsidR="00D62782">
        <w:rPr>
          <w:rFonts w:asciiTheme="minorHAnsi" w:hAnsiTheme="minorHAnsi" w:cs="Arial"/>
        </w:rPr>
        <w:t>al</w:t>
      </w:r>
      <w:r>
        <w:rPr>
          <w:rFonts w:asciiTheme="minorHAnsi" w:hAnsiTheme="minorHAnsi" w:cs="Arial"/>
        </w:rPr>
        <w:t xml:space="preserve"> risk of protein precipitation that </w:t>
      </w:r>
      <w:r w:rsidR="00D62782">
        <w:rPr>
          <w:rFonts w:asciiTheme="minorHAnsi" w:hAnsiTheme="minorHAnsi" w:cs="Arial"/>
        </w:rPr>
        <w:t>may</w:t>
      </w:r>
      <w:r>
        <w:rPr>
          <w:rFonts w:asciiTheme="minorHAnsi" w:hAnsiTheme="minorHAnsi" w:cs="Arial"/>
        </w:rPr>
        <w:t xml:space="preserve"> otherwise lead to migration artifacts (i.e.</w:t>
      </w:r>
      <w:r w:rsidR="00D62782">
        <w:rPr>
          <w:rFonts w:asciiTheme="minorHAnsi" w:hAnsiTheme="minorHAnsi" w:cs="Arial"/>
        </w:rPr>
        <w:t>,</w:t>
      </w:r>
      <w:r>
        <w:rPr>
          <w:rFonts w:asciiTheme="minorHAnsi" w:hAnsiTheme="minorHAnsi" w:cs="Arial"/>
        </w:rPr>
        <w:t xml:space="preserve"> streaking</w:t>
      </w:r>
      <w:r w:rsidR="00D62782">
        <w:rPr>
          <w:rFonts w:asciiTheme="minorHAnsi" w:hAnsiTheme="minorHAnsi" w:cs="Arial"/>
        </w:rPr>
        <w:t xml:space="preserve"> or</w:t>
      </w:r>
      <w:r>
        <w:rPr>
          <w:rFonts w:asciiTheme="minorHAnsi" w:hAnsiTheme="minorHAnsi" w:cs="Arial"/>
        </w:rPr>
        <w:t xml:space="preserve"> protein precipitation).</w:t>
      </w:r>
    </w:p>
    <w:p w14:paraId="3F120A5C" w14:textId="77777777" w:rsidR="00160306" w:rsidRDefault="00160306" w:rsidP="00084CDB">
      <w:pPr>
        <w:pStyle w:val="af3"/>
        <w:ind w:left="0"/>
        <w:rPr>
          <w:rFonts w:asciiTheme="minorHAnsi" w:hAnsiTheme="minorHAnsi" w:cs="Arial"/>
        </w:rPr>
      </w:pPr>
    </w:p>
    <w:p w14:paraId="32243D52" w14:textId="77777777" w:rsidR="00160306" w:rsidRDefault="002D1CA5" w:rsidP="00084CDB">
      <w:pPr>
        <w:pStyle w:val="af3"/>
        <w:numPr>
          <w:ilvl w:val="1"/>
          <w:numId w:val="29"/>
        </w:numPr>
        <w:ind w:left="0" w:firstLine="0"/>
        <w:rPr>
          <w:rFonts w:asciiTheme="minorHAnsi" w:hAnsiTheme="minorHAnsi" w:cs="Arial"/>
        </w:rPr>
      </w:pPr>
      <w:r>
        <w:rPr>
          <w:rFonts w:asciiTheme="minorHAnsi" w:hAnsiTheme="minorHAnsi" w:cs="Arial"/>
        </w:rPr>
        <w:t xml:space="preserve">Sample preparation and loading: </w:t>
      </w:r>
    </w:p>
    <w:p w14:paraId="3FACDBCF" w14:textId="77777777" w:rsidR="002B3799" w:rsidRDefault="002B3799" w:rsidP="00084CDB">
      <w:pPr>
        <w:pStyle w:val="af3"/>
        <w:ind w:left="0"/>
        <w:rPr>
          <w:rFonts w:asciiTheme="minorHAnsi" w:hAnsiTheme="minorHAnsi" w:cs="Arial"/>
        </w:rPr>
      </w:pPr>
    </w:p>
    <w:p w14:paraId="4E468D12" w14:textId="26E9F3E1" w:rsidR="00160306" w:rsidRPr="008711A3" w:rsidRDefault="002D1CA5" w:rsidP="00084CDB">
      <w:pPr>
        <w:pStyle w:val="af3"/>
        <w:numPr>
          <w:ilvl w:val="2"/>
          <w:numId w:val="29"/>
        </w:numPr>
        <w:ind w:left="0" w:firstLine="0"/>
        <w:rPr>
          <w:rFonts w:asciiTheme="minorHAnsi" w:hAnsiTheme="minorHAnsi" w:cs="Arial"/>
          <w:highlight w:val="yellow"/>
        </w:rPr>
      </w:pPr>
      <w:r w:rsidRPr="008711A3">
        <w:rPr>
          <w:rFonts w:asciiTheme="minorHAnsi" w:hAnsiTheme="minorHAnsi" w:cs="Arial"/>
          <w:highlight w:val="yellow"/>
        </w:rPr>
        <w:t>Prepare loading slots by inserting appropriate spacers (e.g.</w:t>
      </w:r>
      <w:r w:rsidR="00D62782">
        <w:rPr>
          <w:rFonts w:asciiTheme="minorHAnsi" w:hAnsiTheme="minorHAnsi" w:cs="Arial"/>
          <w:highlight w:val="yellow"/>
        </w:rPr>
        <w:t>,</w:t>
      </w:r>
      <w:r w:rsidRPr="008711A3">
        <w:rPr>
          <w:rFonts w:asciiTheme="minorHAnsi" w:hAnsiTheme="minorHAnsi" w:cs="Arial"/>
          <w:highlight w:val="yellow"/>
        </w:rPr>
        <w:t xml:space="preserve"> silicon tubes) between the glass plates for separating 0.5</w:t>
      </w:r>
      <w:r w:rsidR="00D62782">
        <w:rPr>
          <w:rFonts w:asciiTheme="minorHAnsi" w:hAnsiTheme="minorHAnsi" w:cstheme="minorHAnsi"/>
          <w:highlight w:val="yellow"/>
        </w:rPr>
        <w:t>–</w:t>
      </w:r>
      <w:r w:rsidRPr="008711A3">
        <w:rPr>
          <w:rFonts w:asciiTheme="minorHAnsi" w:hAnsiTheme="minorHAnsi" w:cs="Arial"/>
          <w:highlight w:val="yellow"/>
        </w:rPr>
        <w:t>2</w:t>
      </w:r>
      <w:r w:rsidR="00D62782">
        <w:rPr>
          <w:rFonts w:asciiTheme="minorHAnsi" w:hAnsiTheme="minorHAnsi" w:cs="Arial"/>
          <w:highlight w:val="yellow"/>
        </w:rPr>
        <w:t>.0</w:t>
      </w:r>
      <w:r w:rsidRPr="008711A3">
        <w:rPr>
          <w:rFonts w:asciiTheme="minorHAnsi" w:hAnsiTheme="minorHAnsi" w:cs="Arial"/>
          <w:highlight w:val="yellow"/>
        </w:rPr>
        <w:t xml:space="preserve"> mg of protein. </w:t>
      </w:r>
      <w:r w:rsidR="005E78B1" w:rsidRPr="008711A3">
        <w:rPr>
          <w:rFonts w:asciiTheme="minorHAnsi" w:hAnsiTheme="minorHAnsi" w:cs="Arial"/>
          <w:highlight w:val="yellow"/>
        </w:rPr>
        <w:t>The slots should be made at least 3</w:t>
      </w:r>
      <w:r w:rsidR="00D62782">
        <w:rPr>
          <w:rFonts w:asciiTheme="minorHAnsi" w:hAnsiTheme="minorHAnsi" w:cs="Arial"/>
          <w:highlight w:val="yellow"/>
        </w:rPr>
        <w:t xml:space="preserve"> cm wide (or </w:t>
      </w:r>
      <w:r w:rsidR="005E78B1" w:rsidRPr="008711A3">
        <w:rPr>
          <w:rFonts w:asciiTheme="minorHAnsi" w:hAnsiTheme="minorHAnsi" w:cs="Arial"/>
          <w:highlight w:val="yellow"/>
        </w:rPr>
        <w:t>better</w:t>
      </w:r>
      <w:r w:rsidR="00D62782">
        <w:rPr>
          <w:rFonts w:asciiTheme="minorHAnsi" w:hAnsiTheme="minorHAnsi" w:cs="Arial"/>
          <w:highlight w:val="yellow"/>
        </w:rPr>
        <w:t>,</w:t>
      </w:r>
      <w:r w:rsidR="005E78B1" w:rsidRPr="008711A3">
        <w:rPr>
          <w:rFonts w:asciiTheme="minorHAnsi" w:hAnsiTheme="minorHAnsi" w:cs="Arial"/>
          <w:highlight w:val="yellow"/>
        </w:rPr>
        <w:t xml:space="preserve"> 5</w:t>
      </w:r>
      <w:r w:rsidR="00D62782">
        <w:rPr>
          <w:rFonts w:asciiTheme="minorHAnsi" w:hAnsiTheme="minorHAnsi" w:cstheme="minorHAnsi"/>
          <w:highlight w:val="yellow"/>
        </w:rPr>
        <w:t>–</w:t>
      </w:r>
      <w:r w:rsidR="005E78B1" w:rsidRPr="008711A3">
        <w:rPr>
          <w:rFonts w:asciiTheme="minorHAnsi" w:hAnsiTheme="minorHAnsi" w:cs="Arial"/>
          <w:highlight w:val="yellow"/>
        </w:rPr>
        <w:t>6 cm wide</w:t>
      </w:r>
      <w:r w:rsidR="00D62782">
        <w:rPr>
          <w:rFonts w:asciiTheme="minorHAnsi" w:hAnsiTheme="minorHAnsi" w:cs="Arial"/>
          <w:highlight w:val="yellow"/>
        </w:rPr>
        <w:t>)</w:t>
      </w:r>
      <w:r w:rsidR="005E78B1" w:rsidRPr="008711A3">
        <w:rPr>
          <w:rFonts w:asciiTheme="minorHAnsi" w:hAnsiTheme="minorHAnsi" w:cs="Arial"/>
          <w:highlight w:val="yellow"/>
        </w:rPr>
        <w:t>.</w:t>
      </w:r>
    </w:p>
    <w:p w14:paraId="01572552" w14:textId="77777777" w:rsidR="00160306" w:rsidRDefault="00160306" w:rsidP="00084CDB"/>
    <w:p w14:paraId="073F7DB4" w14:textId="77777777" w:rsidR="00160306" w:rsidRDefault="00160306" w:rsidP="00084CDB">
      <w:pPr>
        <w:pStyle w:val="af3"/>
        <w:numPr>
          <w:ilvl w:val="0"/>
          <w:numId w:val="35"/>
        </w:numPr>
        <w:ind w:left="0" w:firstLine="0"/>
        <w:rPr>
          <w:rFonts w:asciiTheme="minorHAnsi" w:hAnsiTheme="minorHAnsi" w:cs="Arial"/>
          <w:vanish/>
        </w:rPr>
      </w:pPr>
    </w:p>
    <w:p w14:paraId="29C61DBD" w14:textId="77777777" w:rsidR="00160306" w:rsidRDefault="00160306" w:rsidP="00084CDB">
      <w:pPr>
        <w:pStyle w:val="af3"/>
        <w:numPr>
          <w:ilvl w:val="1"/>
          <w:numId w:val="35"/>
        </w:numPr>
        <w:ind w:left="0" w:firstLine="0"/>
        <w:rPr>
          <w:rFonts w:asciiTheme="minorHAnsi" w:hAnsiTheme="minorHAnsi" w:cs="Arial"/>
          <w:vanish/>
        </w:rPr>
      </w:pPr>
    </w:p>
    <w:p w14:paraId="306F953E" w14:textId="77777777" w:rsidR="00160306" w:rsidRDefault="00160306" w:rsidP="00084CDB">
      <w:pPr>
        <w:pStyle w:val="af3"/>
        <w:numPr>
          <w:ilvl w:val="1"/>
          <w:numId w:val="35"/>
        </w:numPr>
        <w:ind w:left="0" w:firstLine="0"/>
        <w:rPr>
          <w:rFonts w:asciiTheme="minorHAnsi" w:hAnsiTheme="minorHAnsi" w:cs="Arial"/>
          <w:vanish/>
        </w:rPr>
      </w:pPr>
    </w:p>
    <w:p w14:paraId="43BD48D9" w14:textId="77777777" w:rsidR="00160306" w:rsidRDefault="00160306" w:rsidP="00084CDB">
      <w:pPr>
        <w:pStyle w:val="af3"/>
        <w:numPr>
          <w:ilvl w:val="2"/>
          <w:numId w:val="35"/>
        </w:numPr>
        <w:ind w:left="0" w:firstLine="0"/>
        <w:rPr>
          <w:rFonts w:asciiTheme="minorHAnsi" w:hAnsiTheme="minorHAnsi" w:cs="Arial"/>
          <w:vanish/>
        </w:rPr>
      </w:pPr>
    </w:p>
    <w:p w14:paraId="4FA07C71" w14:textId="617C33A8" w:rsidR="003C4B33" w:rsidRPr="004451D7" w:rsidRDefault="002D1CA5" w:rsidP="00084CDB">
      <w:pPr>
        <w:pStyle w:val="af3"/>
        <w:numPr>
          <w:ilvl w:val="2"/>
          <w:numId w:val="35"/>
        </w:numPr>
        <w:ind w:left="0" w:firstLine="0"/>
        <w:rPr>
          <w:rFonts w:asciiTheme="minorHAnsi" w:hAnsiTheme="minorHAnsi" w:cstheme="minorHAnsi"/>
          <w:highlight w:val="yellow"/>
        </w:rPr>
      </w:pPr>
      <w:r w:rsidRPr="004451D7">
        <w:rPr>
          <w:rFonts w:asciiTheme="minorHAnsi" w:hAnsiTheme="minorHAnsi" w:cstheme="minorHAnsi"/>
          <w:highlight w:val="yellow"/>
        </w:rPr>
        <w:t xml:space="preserve">Solubilize </w:t>
      </w:r>
      <w:r w:rsidR="00D62782" w:rsidRPr="004451D7">
        <w:rPr>
          <w:rFonts w:asciiTheme="minorHAnsi" w:hAnsiTheme="minorHAnsi" w:cstheme="minorHAnsi"/>
          <w:highlight w:val="yellow"/>
        </w:rPr>
        <w:t>~</w:t>
      </w:r>
      <w:r w:rsidRPr="004451D7">
        <w:rPr>
          <w:rFonts w:asciiTheme="minorHAnsi" w:hAnsiTheme="minorHAnsi" w:cstheme="minorHAnsi"/>
          <w:highlight w:val="yellow"/>
        </w:rPr>
        <w:t xml:space="preserve">2.5 mg of </w:t>
      </w:r>
      <w:r w:rsidR="006B7FF8" w:rsidRPr="004451D7">
        <w:rPr>
          <w:rFonts w:asciiTheme="minorHAnsi" w:hAnsiTheme="minorHAnsi" w:cstheme="minorHAnsi"/>
          <w:highlight w:val="yellow"/>
        </w:rPr>
        <w:t>membrane (</w:t>
      </w:r>
      <w:r w:rsidRPr="004451D7">
        <w:rPr>
          <w:rFonts w:asciiTheme="minorHAnsi" w:hAnsiTheme="minorHAnsi" w:cstheme="minorHAnsi"/>
          <w:highlight w:val="yellow"/>
        </w:rPr>
        <w:t>mouse kidney endosome-enriched preparation</w:t>
      </w:r>
      <w:r w:rsidR="006B7FF8" w:rsidRPr="004451D7">
        <w:rPr>
          <w:rFonts w:asciiTheme="minorHAnsi" w:hAnsiTheme="minorHAnsi" w:cstheme="minorHAnsi"/>
          <w:highlight w:val="yellow"/>
        </w:rPr>
        <w:t>)</w:t>
      </w:r>
      <w:r w:rsidRPr="004451D7">
        <w:rPr>
          <w:rFonts w:asciiTheme="minorHAnsi" w:hAnsiTheme="minorHAnsi" w:cstheme="minorHAnsi"/>
          <w:highlight w:val="yellow"/>
        </w:rPr>
        <w:t xml:space="preserve"> in 2 mL </w:t>
      </w:r>
      <w:r w:rsidR="00D62782">
        <w:rPr>
          <w:rFonts w:asciiTheme="minorHAnsi" w:hAnsiTheme="minorHAnsi" w:cstheme="minorHAnsi"/>
          <w:highlight w:val="yellow"/>
        </w:rPr>
        <w:t xml:space="preserve">of </w:t>
      </w:r>
      <w:r w:rsidRPr="004451D7">
        <w:rPr>
          <w:rFonts w:asciiTheme="minorHAnsi" w:hAnsiTheme="minorHAnsi" w:cstheme="minorHAnsi"/>
          <w:highlight w:val="yellow"/>
        </w:rPr>
        <w:t xml:space="preserve">solubilization buffer </w:t>
      </w:r>
      <w:r w:rsidR="003C4B33" w:rsidRPr="004451D7">
        <w:rPr>
          <w:rFonts w:asciiTheme="minorHAnsi" w:hAnsiTheme="minorHAnsi" w:cstheme="minorHAnsi"/>
          <w:highlight w:val="yellow"/>
        </w:rPr>
        <w:t xml:space="preserve">containing </w:t>
      </w:r>
      <w:r w:rsidR="00FF43C2" w:rsidRPr="004451D7">
        <w:rPr>
          <w:rFonts w:asciiTheme="minorHAnsi" w:hAnsiTheme="minorHAnsi" w:cstheme="minorHAnsi"/>
          <w:highlight w:val="yellow"/>
        </w:rPr>
        <w:t xml:space="preserve">1% (w/v) </w:t>
      </w:r>
      <w:r w:rsidR="003C4B33" w:rsidRPr="004451D7">
        <w:rPr>
          <w:rFonts w:asciiTheme="minorHAnsi" w:hAnsiTheme="minorHAnsi" w:cstheme="minorHAnsi"/>
          <w:highlight w:val="yellow"/>
        </w:rPr>
        <w:t>non-denaturing detergent</w:t>
      </w:r>
      <w:r w:rsidR="0055098F" w:rsidRPr="004451D7">
        <w:rPr>
          <w:rFonts w:asciiTheme="minorHAnsi" w:hAnsiTheme="minorHAnsi" w:cstheme="minorHAnsi"/>
          <w:highlight w:val="yellow"/>
        </w:rPr>
        <w:t xml:space="preserve"> (</w:t>
      </w:r>
      <w:proofErr w:type="spellStart"/>
      <w:r w:rsidR="0055098F" w:rsidRPr="004451D7">
        <w:rPr>
          <w:rFonts w:asciiTheme="minorHAnsi" w:hAnsiTheme="minorHAnsi" w:cstheme="minorHAnsi"/>
          <w:highlight w:val="yellow"/>
        </w:rPr>
        <w:t>ComplexioLyte</w:t>
      </w:r>
      <w:proofErr w:type="spellEnd"/>
      <w:r w:rsidR="0055098F" w:rsidRPr="004451D7">
        <w:rPr>
          <w:rFonts w:asciiTheme="minorHAnsi" w:hAnsiTheme="minorHAnsi" w:cstheme="minorHAnsi"/>
          <w:highlight w:val="yellow"/>
        </w:rPr>
        <w:t xml:space="preserve"> CL-47)</w:t>
      </w:r>
      <w:r w:rsidRPr="004451D7">
        <w:rPr>
          <w:rFonts w:asciiTheme="minorHAnsi" w:hAnsiTheme="minorHAnsi" w:cstheme="minorHAnsi"/>
          <w:highlight w:val="yellow"/>
        </w:rPr>
        <w:t xml:space="preserve"> for 30 min on ice</w:t>
      </w:r>
      <w:r w:rsidR="00D62782">
        <w:rPr>
          <w:rFonts w:asciiTheme="minorHAnsi" w:hAnsiTheme="minorHAnsi" w:cstheme="minorHAnsi"/>
          <w:highlight w:val="yellow"/>
        </w:rPr>
        <w:t xml:space="preserve">. </w:t>
      </w:r>
      <w:proofErr w:type="spellStart"/>
      <w:r w:rsidR="00D62782">
        <w:rPr>
          <w:rFonts w:asciiTheme="minorHAnsi" w:hAnsiTheme="minorHAnsi" w:cstheme="minorHAnsi"/>
          <w:highlight w:val="yellow"/>
        </w:rPr>
        <w:t>U</w:t>
      </w:r>
      <w:r w:rsidRPr="004451D7">
        <w:rPr>
          <w:rFonts w:asciiTheme="minorHAnsi" w:hAnsiTheme="minorHAnsi" w:cstheme="minorHAnsi"/>
          <w:highlight w:val="yellow"/>
        </w:rPr>
        <w:t>ltracentrifug</w:t>
      </w:r>
      <w:r w:rsidR="003C4B33" w:rsidRPr="004451D7">
        <w:rPr>
          <w:rFonts w:asciiTheme="minorHAnsi" w:hAnsiTheme="minorHAnsi" w:cstheme="minorHAnsi"/>
          <w:highlight w:val="yellow"/>
        </w:rPr>
        <w:t>ate</w:t>
      </w:r>
      <w:proofErr w:type="spellEnd"/>
      <w:r w:rsidR="003C4B33" w:rsidRPr="004451D7">
        <w:rPr>
          <w:rFonts w:asciiTheme="minorHAnsi" w:hAnsiTheme="minorHAnsi" w:cstheme="minorHAnsi"/>
          <w:highlight w:val="yellow"/>
        </w:rPr>
        <w:t xml:space="preserve"> (</w:t>
      </w:r>
      <w:r w:rsidR="00D1315B" w:rsidRPr="004451D7">
        <w:rPr>
          <w:rFonts w:asciiTheme="minorHAnsi" w:hAnsiTheme="minorHAnsi" w:cstheme="minorHAnsi"/>
          <w:highlight w:val="yellow"/>
        </w:rPr>
        <w:t xml:space="preserve">sedimentation </w:t>
      </w:r>
      <w:r w:rsidR="003C4B33" w:rsidRPr="004451D7">
        <w:rPr>
          <w:rFonts w:asciiTheme="minorHAnsi" w:hAnsiTheme="minorHAnsi" w:cstheme="minorHAnsi"/>
          <w:highlight w:val="yellow"/>
        </w:rPr>
        <w:t>cut</w:t>
      </w:r>
      <w:r w:rsidR="00D62782">
        <w:rPr>
          <w:rFonts w:asciiTheme="minorHAnsi" w:hAnsiTheme="minorHAnsi" w:cstheme="minorHAnsi"/>
          <w:highlight w:val="yellow"/>
        </w:rPr>
        <w:t>-</w:t>
      </w:r>
      <w:r w:rsidR="003C4B33" w:rsidRPr="004451D7">
        <w:rPr>
          <w:rFonts w:asciiTheme="minorHAnsi" w:hAnsiTheme="minorHAnsi" w:cstheme="minorHAnsi"/>
          <w:highlight w:val="yellow"/>
        </w:rPr>
        <w:t>off</w:t>
      </w:r>
      <w:r w:rsidR="00D62782">
        <w:rPr>
          <w:rFonts w:asciiTheme="minorHAnsi" w:hAnsiTheme="minorHAnsi" w:cstheme="minorHAnsi"/>
          <w:highlight w:val="yellow"/>
        </w:rPr>
        <w:t xml:space="preserve"> =</w:t>
      </w:r>
      <w:r w:rsidR="003C4B33" w:rsidRPr="004451D7">
        <w:rPr>
          <w:rFonts w:asciiTheme="minorHAnsi" w:hAnsiTheme="minorHAnsi" w:cstheme="minorHAnsi"/>
          <w:highlight w:val="yellow"/>
        </w:rPr>
        <w:t xml:space="preserve"> 200 S or </w:t>
      </w:r>
      <w:r w:rsidR="006B7FF8" w:rsidRPr="004451D7">
        <w:rPr>
          <w:rFonts w:asciiTheme="minorHAnsi" w:hAnsiTheme="minorHAnsi" w:cstheme="minorHAnsi"/>
          <w:highlight w:val="yellow"/>
        </w:rPr>
        <w:t xml:space="preserve">less; </w:t>
      </w:r>
      <w:r w:rsidR="00336C5E" w:rsidRPr="004451D7">
        <w:rPr>
          <w:rFonts w:asciiTheme="minorHAnsi" w:hAnsiTheme="minorHAnsi" w:cstheme="minorHAnsi"/>
          <w:highlight w:val="yellow"/>
        </w:rPr>
        <w:t xml:space="preserve">120,000 </w:t>
      </w:r>
      <w:r w:rsidR="00336C5E" w:rsidRPr="004451D7">
        <w:rPr>
          <w:rFonts w:asciiTheme="minorHAnsi" w:hAnsiTheme="minorHAnsi" w:cstheme="minorHAnsi"/>
          <w:i/>
          <w:iCs/>
          <w:highlight w:val="yellow"/>
        </w:rPr>
        <w:t>x g</w:t>
      </w:r>
      <w:r w:rsidR="006B7FF8" w:rsidRPr="004451D7">
        <w:rPr>
          <w:rFonts w:asciiTheme="minorHAnsi" w:hAnsiTheme="minorHAnsi" w:cstheme="minorHAnsi"/>
          <w:highlight w:val="yellow"/>
        </w:rPr>
        <w:t>/10 min</w:t>
      </w:r>
      <w:r w:rsidR="00D62782">
        <w:rPr>
          <w:rFonts w:asciiTheme="minorHAnsi" w:hAnsiTheme="minorHAnsi" w:cstheme="minorHAnsi"/>
          <w:highlight w:val="yellow"/>
        </w:rPr>
        <w:t xml:space="preserve"> is used here</w:t>
      </w:r>
      <w:r w:rsidR="003C4B33" w:rsidRPr="004451D7">
        <w:rPr>
          <w:rFonts w:asciiTheme="minorHAnsi" w:hAnsiTheme="minorHAnsi" w:cstheme="minorHAnsi"/>
          <w:highlight w:val="yellow"/>
        </w:rPr>
        <w:t>)</w:t>
      </w:r>
      <w:r w:rsidRPr="004451D7">
        <w:rPr>
          <w:rFonts w:asciiTheme="minorHAnsi" w:hAnsiTheme="minorHAnsi" w:cstheme="minorHAnsi"/>
          <w:highlight w:val="yellow"/>
        </w:rPr>
        <w:t>.</w:t>
      </w:r>
    </w:p>
    <w:p w14:paraId="5AD2E7D8" w14:textId="2AD1979E" w:rsidR="00160306" w:rsidRPr="008711A3" w:rsidRDefault="00160306" w:rsidP="00084CDB">
      <w:pPr>
        <w:pStyle w:val="af3"/>
        <w:ind w:left="0"/>
        <w:rPr>
          <w:rFonts w:asciiTheme="minorHAnsi" w:hAnsiTheme="minorHAnsi" w:cs="Arial"/>
          <w:highlight w:val="yellow"/>
        </w:rPr>
      </w:pPr>
    </w:p>
    <w:p w14:paraId="68153FC7" w14:textId="74D6A28C" w:rsidR="003C4B33" w:rsidRPr="008711A3" w:rsidRDefault="002D1CA5" w:rsidP="00084CDB">
      <w:pPr>
        <w:pStyle w:val="af3"/>
        <w:numPr>
          <w:ilvl w:val="2"/>
          <w:numId w:val="35"/>
        </w:numPr>
        <w:ind w:left="0" w:firstLine="0"/>
        <w:rPr>
          <w:rFonts w:asciiTheme="minorHAnsi" w:hAnsiTheme="minorHAnsi" w:cs="Arial"/>
          <w:highlight w:val="yellow"/>
        </w:rPr>
      </w:pPr>
      <w:r w:rsidRPr="008711A3">
        <w:rPr>
          <w:rFonts w:asciiTheme="minorHAnsi" w:hAnsiTheme="minorHAnsi" w:cs="Arial"/>
          <w:highlight w:val="yellow"/>
        </w:rPr>
        <w:t xml:space="preserve">Concentrate </w:t>
      </w:r>
      <w:r w:rsidR="006B7FF8" w:rsidRPr="008711A3">
        <w:rPr>
          <w:rFonts w:asciiTheme="minorHAnsi" w:hAnsiTheme="minorHAnsi" w:cs="Arial"/>
          <w:highlight w:val="yellow"/>
        </w:rPr>
        <w:t xml:space="preserve">the </w:t>
      </w:r>
      <w:proofErr w:type="spellStart"/>
      <w:r w:rsidRPr="008711A3">
        <w:rPr>
          <w:rFonts w:asciiTheme="minorHAnsi" w:hAnsiTheme="minorHAnsi" w:cs="Arial"/>
          <w:highlight w:val="yellow"/>
        </w:rPr>
        <w:t>solubilisate</w:t>
      </w:r>
      <w:proofErr w:type="spellEnd"/>
      <w:r w:rsidRPr="008711A3">
        <w:rPr>
          <w:rFonts w:asciiTheme="minorHAnsi" w:hAnsiTheme="minorHAnsi" w:cs="Arial"/>
          <w:highlight w:val="yellow"/>
        </w:rPr>
        <w:t xml:space="preserve"> on a</w:t>
      </w:r>
      <w:r w:rsidR="006B7FF8" w:rsidRPr="008711A3">
        <w:rPr>
          <w:rFonts w:asciiTheme="minorHAnsi" w:hAnsiTheme="minorHAnsi" w:cs="Arial"/>
          <w:highlight w:val="yellow"/>
        </w:rPr>
        <w:t xml:space="preserve"> short</w:t>
      </w:r>
      <w:r w:rsidRPr="008711A3">
        <w:rPr>
          <w:rFonts w:asciiTheme="minorHAnsi" w:hAnsiTheme="minorHAnsi" w:cs="Arial"/>
          <w:highlight w:val="yellow"/>
        </w:rPr>
        <w:t xml:space="preserve"> 50%/20% (w/v</w:t>
      </w:r>
      <w:r w:rsidR="006B7FF8" w:rsidRPr="008711A3">
        <w:rPr>
          <w:rFonts w:asciiTheme="minorHAnsi" w:hAnsiTheme="minorHAnsi" w:cs="Arial"/>
          <w:highlight w:val="yellow"/>
        </w:rPr>
        <w:t>, 0.3 ml each</w:t>
      </w:r>
      <w:r w:rsidRPr="008711A3">
        <w:rPr>
          <w:rFonts w:asciiTheme="minorHAnsi" w:hAnsiTheme="minorHAnsi" w:cs="Arial"/>
          <w:highlight w:val="yellow"/>
        </w:rPr>
        <w:t xml:space="preserve">) sucrose step gradient by ultracentrifugation for 1 h at 400,000 </w:t>
      </w:r>
      <w:r w:rsidRPr="004451D7">
        <w:rPr>
          <w:rFonts w:asciiTheme="minorHAnsi" w:hAnsiTheme="minorHAnsi" w:cs="Arial"/>
          <w:i/>
          <w:iCs/>
          <w:highlight w:val="yellow"/>
        </w:rPr>
        <w:t>x g</w:t>
      </w:r>
      <w:r w:rsidRPr="008711A3">
        <w:rPr>
          <w:rFonts w:asciiTheme="minorHAnsi" w:hAnsiTheme="minorHAnsi" w:cs="Arial"/>
          <w:highlight w:val="yellow"/>
        </w:rPr>
        <w:t xml:space="preserve">. </w:t>
      </w:r>
      <w:r w:rsidR="00D62782">
        <w:rPr>
          <w:rFonts w:asciiTheme="minorHAnsi" w:hAnsiTheme="minorHAnsi" w:cs="Arial"/>
          <w:highlight w:val="yellow"/>
        </w:rPr>
        <w:t>The f</w:t>
      </w:r>
      <w:r w:rsidR="00FF43C2" w:rsidRPr="008711A3">
        <w:rPr>
          <w:rFonts w:asciiTheme="minorHAnsi" w:hAnsiTheme="minorHAnsi" w:cs="Arial"/>
          <w:highlight w:val="yellow"/>
        </w:rPr>
        <w:t xml:space="preserve">inal </w:t>
      </w:r>
      <w:r w:rsidR="006B7FF8" w:rsidRPr="008711A3">
        <w:rPr>
          <w:rFonts w:asciiTheme="minorHAnsi" w:hAnsiTheme="minorHAnsi" w:cs="Arial"/>
          <w:highlight w:val="yellow"/>
        </w:rPr>
        <w:t xml:space="preserve">protein </w:t>
      </w:r>
      <w:r w:rsidR="00FF43C2" w:rsidRPr="008711A3">
        <w:rPr>
          <w:rFonts w:asciiTheme="minorHAnsi" w:hAnsiTheme="minorHAnsi" w:cs="Arial"/>
          <w:highlight w:val="yellow"/>
        </w:rPr>
        <w:t>yield</w:t>
      </w:r>
      <w:r w:rsidRPr="008711A3">
        <w:rPr>
          <w:rFonts w:asciiTheme="minorHAnsi" w:hAnsiTheme="minorHAnsi" w:cs="Arial"/>
          <w:highlight w:val="yellow"/>
        </w:rPr>
        <w:t xml:space="preserve"> should </w:t>
      </w:r>
      <w:r w:rsidR="00FF43C2" w:rsidRPr="008711A3">
        <w:rPr>
          <w:rFonts w:asciiTheme="minorHAnsi" w:hAnsiTheme="minorHAnsi" w:cs="Arial"/>
          <w:highlight w:val="yellow"/>
        </w:rPr>
        <w:t>be</w:t>
      </w:r>
      <w:r w:rsidRPr="008711A3">
        <w:rPr>
          <w:rFonts w:asciiTheme="minorHAnsi" w:hAnsiTheme="minorHAnsi" w:cs="Arial"/>
          <w:highlight w:val="yellow"/>
        </w:rPr>
        <w:t xml:space="preserve"> </w:t>
      </w:r>
      <w:r w:rsidR="003C4B33" w:rsidRPr="008711A3">
        <w:rPr>
          <w:rFonts w:asciiTheme="minorHAnsi" w:hAnsiTheme="minorHAnsi" w:cs="Arial"/>
          <w:highlight w:val="yellow"/>
        </w:rPr>
        <w:t xml:space="preserve">at least </w:t>
      </w:r>
      <w:r w:rsidRPr="008711A3">
        <w:rPr>
          <w:rFonts w:asciiTheme="minorHAnsi" w:hAnsiTheme="minorHAnsi" w:cs="Arial"/>
          <w:highlight w:val="yellow"/>
        </w:rPr>
        <w:t>1 mg.</w:t>
      </w:r>
    </w:p>
    <w:p w14:paraId="123CAE3B" w14:textId="09B28340" w:rsidR="00160306" w:rsidRPr="008711A3" w:rsidRDefault="00160306" w:rsidP="00084CDB">
      <w:pPr>
        <w:rPr>
          <w:rFonts w:asciiTheme="minorHAnsi" w:hAnsiTheme="minorHAnsi" w:cs="Arial"/>
          <w:highlight w:val="yellow"/>
        </w:rPr>
      </w:pPr>
    </w:p>
    <w:p w14:paraId="3CF4C75B" w14:textId="6BE7E061" w:rsidR="00160306" w:rsidRPr="008711A3" w:rsidRDefault="002D1CA5" w:rsidP="00084CDB">
      <w:pPr>
        <w:pStyle w:val="af3"/>
        <w:numPr>
          <w:ilvl w:val="2"/>
          <w:numId w:val="35"/>
        </w:numPr>
        <w:ind w:left="0" w:firstLine="0"/>
        <w:rPr>
          <w:rFonts w:asciiTheme="minorHAnsi" w:hAnsiTheme="minorHAnsi" w:cs="Arial"/>
          <w:highlight w:val="yellow"/>
        </w:rPr>
      </w:pPr>
      <w:r w:rsidRPr="008711A3">
        <w:rPr>
          <w:rFonts w:asciiTheme="minorHAnsi" w:hAnsiTheme="minorHAnsi" w:cs="Arial"/>
          <w:highlight w:val="yellow"/>
        </w:rPr>
        <w:t xml:space="preserve">Add 0.05% (w/v) Coomassie G-250 to the </w:t>
      </w:r>
      <w:proofErr w:type="spellStart"/>
      <w:r w:rsidRPr="008711A3">
        <w:rPr>
          <w:rFonts w:asciiTheme="minorHAnsi" w:hAnsiTheme="minorHAnsi" w:cs="Arial"/>
          <w:highlight w:val="yellow"/>
        </w:rPr>
        <w:t>solubilisate</w:t>
      </w:r>
      <w:proofErr w:type="spellEnd"/>
      <w:r w:rsidRPr="008711A3">
        <w:rPr>
          <w:rFonts w:asciiTheme="minorHAnsi" w:hAnsiTheme="minorHAnsi" w:cs="Arial"/>
          <w:highlight w:val="yellow"/>
        </w:rPr>
        <w:t xml:space="preserve"> and load the sample on </w:t>
      </w:r>
      <w:r w:rsidR="00D1315B" w:rsidRPr="008711A3">
        <w:rPr>
          <w:rFonts w:asciiTheme="minorHAnsi" w:hAnsiTheme="minorHAnsi" w:cs="Arial"/>
          <w:highlight w:val="yellow"/>
        </w:rPr>
        <w:t>the gel</w:t>
      </w:r>
      <w:r w:rsidRPr="008711A3">
        <w:rPr>
          <w:rFonts w:asciiTheme="minorHAnsi" w:hAnsiTheme="minorHAnsi" w:cs="Arial"/>
          <w:highlight w:val="yellow"/>
        </w:rPr>
        <w:t>.</w:t>
      </w:r>
      <w:r w:rsidR="005E78B1" w:rsidRPr="008711A3">
        <w:rPr>
          <w:rFonts w:asciiTheme="minorHAnsi" w:hAnsiTheme="minorHAnsi" w:cs="Arial"/>
          <w:highlight w:val="yellow"/>
        </w:rPr>
        <w:t xml:space="preserve"> Limit </w:t>
      </w:r>
      <w:r w:rsidR="00D62782">
        <w:rPr>
          <w:rFonts w:asciiTheme="minorHAnsi" w:hAnsiTheme="minorHAnsi" w:cs="Arial"/>
          <w:highlight w:val="yellow"/>
        </w:rPr>
        <w:t xml:space="preserve">the </w:t>
      </w:r>
      <w:r w:rsidR="005E78B1" w:rsidRPr="008711A3">
        <w:rPr>
          <w:rFonts w:asciiTheme="minorHAnsi" w:hAnsiTheme="minorHAnsi" w:cs="Arial"/>
          <w:highlight w:val="yellow"/>
        </w:rPr>
        <w:t xml:space="preserve">protein load to </w:t>
      </w:r>
      <w:r w:rsidR="00D62782">
        <w:rPr>
          <w:rFonts w:asciiTheme="minorHAnsi" w:hAnsiTheme="minorHAnsi" w:cs="Arial"/>
          <w:highlight w:val="yellow"/>
        </w:rPr>
        <w:t xml:space="preserve">a </w:t>
      </w:r>
      <w:r w:rsidR="005E78B1" w:rsidRPr="008711A3">
        <w:rPr>
          <w:rFonts w:asciiTheme="minorHAnsi" w:hAnsiTheme="minorHAnsi" w:cs="Arial"/>
          <w:highlight w:val="yellow"/>
        </w:rPr>
        <w:t>10</w:t>
      </w:r>
      <w:r w:rsidR="00D62782">
        <w:rPr>
          <w:rFonts w:asciiTheme="minorHAnsi" w:hAnsiTheme="minorHAnsi" w:cstheme="minorHAnsi"/>
          <w:highlight w:val="yellow"/>
        </w:rPr>
        <w:t>–</w:t>
      </w:r>
      <w:r w:rsidR="005E78B1" w:rsidRPr="008711A3">
        <w:rPr>
          <w:rFonts w:asciiTheme="minorHAnsi" w:hAnsiTheme="minorHAnsi" w:cs="Arial"/>
          <w:highlight w:val="yellow"/>
        </w:rPr>
        <w:t>15 µg/mm</w:t>
      </w:r>
      <w:r w:rsidR="005E78B1" w:rsidRPr="008711A3">
        <w:rPr>
          <w:rFonts w:asciiTheme="minorHAnsi" w:hAnsiTheme="minorHAnsi" w:cs="Arial"/>
          <w:highlight w:val="yellow"/>
          <w:vertAlign w:val="superscript"/>
        </w:rPr>
        <w:t>2</w:t>
      </w:r>
      <w:r w:rsidR="005E78B1" w:rsidRPr="008711A3">
        <w:rPr>
          <w:rFonts w:asciiTheme="minorHAnsi" w:hAnsiTheme="minorHAnsi" w:cs="Arial"/>
          <w:highlight w:val="yellow"/>
        </w:rPr>
        <w:t xml:space="preserve"> gel lane cross</w:t>
      </w:r>
      <w:r w:rsidR="00D62782">
        <w:rPr>
          <w:rFonts w:asciiTheme="minorHAnsi" w:hAnsiTheme="minorHAnsi" w:cs="Arial"/>
          <w:highlight w:val="yellow"/>
        </w:rPr>
        <w:t>-</w:t>
      </w:r>
      <w:r w:rsidR="005E78B1" w:rsidRPr="008711A3">
        <w:rPr>
          <w:rFonts w:asciiTheme="minorHAnsi" w:hAnsiTheme="minorHAnsi" w:cs="Arial"/>
          <w:highlight w:val="yellow"/>
        </w:rPr>
        <w:t>section to obtain high resolution and avoid artifacts resulting from protein precipitation</w:t>
      </w:r>
      <w:r w:rsidR="00C94BE7" w:rsidRPr="008711A3">
        <w:rPr>
          <w:rFonts w:asciiTheme="minorHAnsi" w:hAnsiTheme="minorHAnsi" w:cs="Arial"/>
          <w:highlight w:val="yellow"/>
        </w:rPr>
        <w:t>.</w:t>
      </w:r>
    </w:p>
    <w:p w14:paraId="1590B132" w14:textId="77777777" w:rsidR="00160306" w:rsidRDefault="00160306" w:rsidP="00084CDB">
      <w:pPr>
        <w:rPr>
          <w:rFonts w:asciiTheme="minorHAnsi" w:hAnsiTheme="minorHAnsi" w:cs="Arial"/>
        </w:rPr>
      </w:pPr>
    </w:p>
    <w:p w14:paraId="6AEA9B69" w14:textId="77777777" w:rsidR="00160306" w:rsidRDefault="002D1CA5" w:rsidP="00084CDB">
      <w:pPr>
        <w:pStyle w:val="af3"/>
        <w:numPr>
          <w:ilvl w:val="1"/>
          <w:numId w:val="29"/>
        </w:numPr>
        <w:ind w:left="0" w:firstLine="0"/>
        <w:rPr>
          <w:rFonts w:asciiTheme="minorHAnsi" w:hAnsiTheme="minorHAnsi" w:cs="Arial"/>
        </w:rPr>
      </w:pPr>
      <w:r>
        <w:rPr>
          <w:rFonts w:asciiTheme="minorHAnsi" w:hAnsiTheme="minorHAnsi" w:cs="Arial"/>
        </w:rPr>
        <w:t xml:space="preserve">BN-PAGE running conditions: </w:t>
      </w:r>
    </w:p>
    <w:p w14:paraId="0AC2867A" w14:textId="0A775B6D" w:rsidR="004B1AEB" w:rsidRPr="008711A3" w:rsidRDefault="004B1AEB" w:rsidP="00084CDB">
      <w:pPr>
        <w:rPr>
          <w:rFonts w:asciiTheme="minorHAnsi" w:hAnsiTheme="minorHAnsi" w:cs="Arial"/>
        </w:rPr>
      </w:pPr>
    </w:p>
    <w:p w14:paraId="5CB7884E" w14:textId="79F529D1" w:rsidR="004B1AEB" w:rsidRPr="008711A3" w:rsidRDefault="00D62782" w:rsidP="00084CDB">
      <w:pPr>
        <w:pStyle w:val="af3"/>
        <w:numPr>
          <w:ilvl w:val="2"/>
          <w:numId w:val="29"/>
        </w:numPr>
        <w:ind w:left="0" w:firstLine="0"/>
        <w:rPr>
          <w:rFonts w:asciiTheme="minorHAnsi" w:hAnsiTheme="minorHAnsi" w:cs="Arial"/>
          <w:highlight w:val="yellow"/>
        </w:rPr>
      </w:pPr>
      <w:r>
        <w:rPr>
          <w:rFonts w:asciiTheme="minorHAnsi" w:hAnsiTheme="minorHAnsi" w:cs="Arial"/>
          <w:highlight w:val="yellow"/>
        </w:rPr>
        <w:t>For</w:t>
      </w:r>
      <w:r w:rsidR="00902199">
        <w:rPr>
          <w:rFonts w:asciiTheme="minorHAnsi" w:hAnsiTheme="minorHAnsi" w:cs="Arial"/>
          <w:highlight w:val="yellow"/>
        </w:rPr>
        <w:t xml:space="preserve"> running buffers</w:t>
      </w:r>
      <w:r>
        <w:rPr>
          <w:rFonts w:asciiTheme="minorHAnsi" w:hAnsiTheme="minorHAnsi" w:cs="Arial"/>
          <w:highlight w:val="yellow"/>
        </w:rPr>
        <w:t>,</w:t>
      </w:r>
      <w:r w:rsidR="00902199">
        <w:rPr>
          <w:rFonts w:asciiTheme="minorHAnsi" w:hAnsiTheme="minorHAnsi" w:cs="Arial"/>
          <w:highlight w:val="yellow"/>
        </w:rPr>
        <w:t xml:space="preserve"> prepare</w:t>
      </w:r>
      <w:r w:rsidR="004B1AEB" w:rsidRPr="008711A3">
        <w:rPr>
          <w:rFonts w:asciiTheme="minorHAnsi" w:hAnsiTheme="minorHAnsi" w:cs="Arial"/>
          <w:highlight w:val="yellow"/>
        </w:rPr>
        <w:t xml:space="preserve"> </w:t>
      </w:r>
      <w:r>
        <w:rPr>
          <w:rFonts w:asciiTheme="minorHAnsi" w:hAnsiTheme="minorHAnsi" w:cs="Arial"/>
          <w:highlight w:val="yellow"/>
        </w:rPr>
        <w:t xml:space="preserve">a </w:t>
      </w:r>
      <w:r w:rsidR="004B1AEB" w:rsidRPr="008711A3">
        <w:rPr>
          <w:rFonts w:asciiTheme="minorHAnsi" w:hAnsiTheme="minorHAnsi" w:cs="Arial"/>
          <w:highlight w:val="yellow"/>
        </w:rPr>
        <w:t>standard cathode buffer</w:t>
      </w:r>
      <w:r w:rsidR="00902199">
        <w:rPr>
          <w:rFonts w:asciiTheme="minorHAnsi" w:hAnsiTheme="minorHAnsi" w:cs="Arial"/>
          <w:highlight w:val="yellow"/>
        </w:rPr>
        <w:t xml:space="preserve"> </w:t>
      </w:r>
      <w:r>
        <w:rPr>
          <w:rFonts w:asciiTheme="minorHAnsi" w:hAnsiTheme="minorHAnsi" w:cs="Arial"/>
          <w:highlight w:val="yellow"/>
        </w:rPr>
        <w:t>consisting of</w:t>
      </w:r>
      <w:r w:rsidR="004B1AEB" w:rsidRPr="008711A3">
        <w:rPr>
          <w:rFonts w:asciiTheme="minorHAnsi" w:hAnsiTheme="minorHAnsi" w:cs="Arial"/>
          <w:highlight w:val="yellow"/>
        </w:rPr>
        <w:t xml:space="preserve"> 50 mM </w:t>
      </w:r>
      <w:r>
        <w:rPr>
          <w:rFonts w:asciiTheme="minorHAnsi" w:hAnsiTheme="minorHAnsi" w:cs="Arial"/>
          <w:highlight w:val="yellow"/>
        </w:rPr>
        <w:t>t</w:t>
      </w:r>
      <w:r w:rsidR="004B1AEB" w:rsidRPr="008711A3">
        <w:rPr>
          <w:rFonts w:asciiTheme="minorHAnsi" w:hAnsiTheme="minorHAnsi" w:cs="Arial"/>
          <w:highlight w:val="yellow"/>
        </w:rPr>
        <w:t>ricine</w:t>
      </w:r>
      <w:r>
        <w:rPr>
          <w:rFonts w:asciiTheme="minorHAnsi" w:hAnsiTheme="minorHAnsi" w:cs="Arial"/>
          <w:highlight w:val="yellow"/>
        </w:rPr>
        <w:t xml:space="preserve">, </w:t>
      </w:r>
      <w:r w:rsidR="004B1AEB" w:rsidRPr="008711A3">
        <w:rPr>
          <w:rFonts w:asciiTheme="minorHAnsi" w:hAnsiTheme="minorHAnsi" w:cs="Arial"/>
          <w:highlight w:val="yellow"/>
        </w:rPr>
        <w:t xml:space="preserve">15 mM </w:t>
      </w:r>
      <w:r>
        <w:rPr>
          <w:rFonts w:asciiTheme="minorHAnsi" w:hAnsiTheme="minorHAnsi" w:cs="Arial"/>
          <w:highlight w:val="yellow"/>
        </w:rPr>
        <w:t xml:space="preserve">Bis-Tris, and </w:t>
      </w:r>
      <w:r w:rsidR="004B1AEB" w:rsidRPr="008711A3">
        <w:rPr>
          <w:rFonts w:asciiTheme="minorHAnsi" w:hAnsiTheme="minorHAnsi" w:cs="Arial"/>
          <w:highlight w:val="yellow"/>
        </w:rPr>
        <w:t>0.01% Coomassie G-250</w:t>
      </w:r>
      <w:r>
        <w:rPr>
          <w:rFonts w:asciiTheme="minorHAnsi" w:hAnsiTheme="minorHAnsi" w:cs="Arial"/>
          <w:highlight w:val="yellow"/>
        </w:rPr>
        <w:t>. Prepare a</w:t>
      </w:r>
      <w:r w:rsidR="004B1AEB" w:rsidRPr="008711A3">
        <w:rPr>
          <w:rFonts w:asciiTheme="minorHAnsi" w:hAnsiTheme="minorHAnsi" w:cs="Arial"/>
          <w:highlight w:val="yellow"/>
        </w:rPr>
        <w:t xml:space="preserve"> standard anode buffer</w:t>
      </w:r>
      <w:r w:rsidR="00902199">
        <w:rPr>
          <w:rFonts w:asciiTheme="minorHAnsi" w:hAnsiTheme="minorHAnsi" w:cs="Arial"/>
          <w:highlight w:val="yellow"/>
        </w:rPr>
        <w:t xml:space="preserve"> </w:t>
      </w:r>
      <w:r>
        <w:rPr>
          <w:rFonts w:asciiTheme="minorHAnsi" w:hAnsiTheme="minorHAnsi" w:cs="Arial"/>
          <w:highlight w:val="yellow"/>
        </w:rPr>
        <w:t>consisting of</w:t>
      </w:r>
      <w:r w:rsidR="004B1AEB" w:rsidRPr="008711A3">
        <w:rPr>
          <w:rFonts w:asciiTheme="minorHAnsi" w:hAnsiTheme="minorHAnsi" w:cs="Arial"/>
          <w:highlight w:val="yellow"/>
        </w:rPr>
        <w:t xml:space="preserve"> 50 mM </w:t>
      </w:r>
      <w:r>
        <w:rPr>
          <w:rFonts w:asciiTheme="minorHAnsi" w:hAnsiTheme="minorHAnsi" w:cs="Arial"/>
          <w:highlight w:val="yellow"/>
        </w:rPr>
        <w:t>Bis-Tris</w:t>
      </w:r>
      <w:r w:rsidR="004B1AEB" w:rsidRPr="008711A3">
        <w:rPr>
          <w:rFonts w:asciiTheme="minorHAnsi" w:hAnsiTheme="minorHAnsi" w:cs="Arial"/>
          <w:highlight w:val="yellow"/>
        </w:rPr>
        <w:t xml:space="preserve"> </w:t>
      </w:r>
      <w:r>
        <w:rPr>
          <w:rFonts w:asciiTheme="minorHAnsi" w:hAnsiTheme="minorHAnsi" w:cs="Arial"/>
          <w:highlight w:val="yellow"/>
        </w:rPr>
        <w:t>(</w:t>
      </w:r>
      <w:r w:rsidR="004B1AEB" w:rsidRPr="008711A3">
        <w:rPr>
          <w:rFonts w:asciiTheme="minorHAnsi" w:hAnsiTheme="minorHAnsi" w:cs="Arial"/>
          <w:highlight w:val="yellow"/>
        </w:rPr>
        <w:t xml:space="preserve">pH </w:t>
      </w:r>
      <w:r>
        <w:rPr>
          <w:rFonts w:asciiTheme="minorHAnsi" w:hAnsiTheme="minorHAnsi" w:cs="Arial"/>
          <w:highlight w:val="yellow"/>
        </w:rPr>
        <w:t xml:space="preserve">= </w:t>
      </w:r>
      <w:r w:rsidR="004B1AEB" w:rsidRPr="008711A3">
        <w:rPr>
          <w:rFonts w:asciiTheme="minorHAnsi" w:hAnsiTheme="minorHAnsi" w:cs="Arial"/>
          <w:highlight w:val="yellow"/>
        </w:rPr>
        <w:t>7.0</w:t>
      </w:r>
      <w:r>
        <w:rPr>
          <w:rFonts w:asciiTheme="minorHAnsi" w:hAnsiTheme="minorHAnsi" w:cs="Arial"/>
          <w:highlight w:val="yellow"/>
        </w:rPr>
        <w:t>)</w:t>
      </w:r>
      <w:r w:rsidR="004B1AEB" w:rsidRPr="008711A3">
        <w:rPr>
          <w:rFonts w:asciiTheme="minorHAnsi" w:hAnsiTheme="minorHAnsi" w:cs="Arial"/>
          <w:highlight w:val="yellow"/>
        </w:rPr>
        <w:t>.</w:t>
      </w:r>
    </w:p>
    <w:p w14:paraId="7BF26E96" w14:textId="77777777" w:rsidR="004B1AEB" w:rsidRPr="008711A3" w:rsidRDefault="004B1AEB" w:rsidP="00084CDB">
      <w:pPr>
        <w:pStyle w:val="af3"/>
        <w:ind w:left="0"/>
        <w:rPr>
          <w:rFonts w:asciiTheme="minorHAnsi" w:hAnsiTheme="minorHAnsi" w:cs="Arial"/>
          <w:highlight w:val="yellow"/>
        </w:rPr>
      </w:pPr>
    </w:p>
    <w:p w14:paraId="016BE5CF" w14:textId="018435AF" w:rsidR="00160306" w:rsidRPr="008711A3" w:rsidRDefault="002D1CA5" w:rsidP="00084CDB">
      <w:pPr>
        <w:pStyle w:val="af3"/>
        <w:numPr>
          <w:ilvl w:val="2"/>
          <w:numId w:val="29"/>
        </w:numPr>
        <w:ind w:left="0" w:firstLine="0"/>
        <w:rPr>
          <w:rFonts w:asciiTheme="minorHAnsi" w:hAnsiTheme="minorHAnsi" w:cs="Arial"/>
          <w:highlight w:val="yellow"/>
        </w:rPr>
      </w:pPr>
      <w:r w:rsidRPr="008711A3">
        <w:rPr>
          <w:rFonts w:asciiTheme="minorHAnsi" w:hAnsiTheme="minorHAnsi" w:cs="Arial"/>
          <w:highlight w:val="yellow"/>
        </w:rPr>
        <w:t xml:space="preserve">Run </w:t>
      </w:r>
      <w:r w:rsidR="00D62782">
        <w:rPr>
          <w:rFonts w:asciiTheme="minorHAnsi" w:hAnsiTheme="minorHAnsi" w:cs="Arial"/>
          <w:highlight w:val="yellow"/>
        </w:rPr>
        <w:t xml:space="preserve">a </w:t>
      </w:r>
      <w:r w:rsidRPr="008711A3">
        <w:rPr>
          <w:rFonts w:asciiTheme="minorHAnsi" w:hAnsiTheme="minorHAnsi" w:cs="Arial"/>
          <w:highlight w:val="yellow"/>
        </w:rPr>
        <w:t>preparative BN-PAGE at 10 °C overnight using a three-step voltage protocol</w:t>
      </w:r>
      <w:r w:rsidRPr="008711A3">
        <w:rPr>
          <w:rFonts w:asciiTheme="minorHAnsi" w:hAnsiTheme="minorHAnsi" w:cs="Arial"/>
          <w:highlight w:val="yellow"/>
          <w:vertAlign w:val="superscript"/>
        </w:rPr>
        <w:t>13</w:t>
      </w:r>
      <w:r w:rsidR="00D62782">
        <w:rPr>
          <w:rFonts w:asciiTheme="minorHAnsi" w:hAnsiTheme="minorHAnsi" w:cs="Arial"/>
          <w:highlight w:val="yellow"/>
        </w:rPr>
        <w:t xml:space="preserve"> consisting of:</w:t>
      </w:r>
      <w:r w:rsidRPr="008711A3">
        <w:rPr>
          <w:rFonts w:asciiTheme="minorHAnsi" w:hAnsiTheme="minorHAnsi" w:cs="Arial"/>
          <w:highlight w:val="yellow"/>
        </w:rPr>
        <w:t xml:space="preserve"> an equilibration phase for 30 min at 100 V, then a slow (3 h) ramp to maximum voltage (40</w:t>
      </w:r>
      <w:r w:rsidR="00D62782">
        <w:rPr>
          <w:rFonts w:asciiTheme="minorHAnsi" w:hAnsiTheme="minorHAnsi" w:cstheme="minorHAnsi"/>
          <w:highlight w:val="yellow"/>
        </w:rPr>
        <w:t>–</w:t>
      </w:r>
      <w:r w:rsidRPr="008711A3">
        <w:rPr>
          <w:rFonts w:asciiTheme="minorHAnsi" w:hAnsiTheme="minorHAnsi" w:cs="Arial"/>
          <w:highlight w:val="yellow"/>
        </w:rPr>
        <w:t xml:space="preserve">50 V/cm gel length) </w:t>
      </w:r>
      <w:r w:rsidR="00D62782">
        <w:rPr>
          <w:rFonts w:asciiTheme="minorHAnsi" w:hAnsiTheme="minorHAnsi" w:cs="Arial"/>
          <w:highlight w:val="yellow"/>
        </w:rPr>
        <w:t>that</w:t>
      </w:r>
      <w:r w:rsidRPr="008711A3">
        <w:rPr>
          <w:rFonts w:asciiTheme="minorHAnsi" w:hAnsiTheme="minorHAnsi" w:cs="Arial"/>
          <w:highlight w:val="yellow"/>
        </w:rPr>
        <w:t xml:space="preserve"> is finally maintained for at least 6 h for endpoint focusing of proteins. </w:t>
      </w:r>
    </w:p>
    <w:p w14:paraId="235BE269" w14:textId="77777777" w:rsidR="002D1CA5" w:rsidRDefault="002D1CA5" w:rsidP="00084CDB">
      <w:pPr>
        <w:pStyle w:val="af3"/>
        <w:ind w:left="0"/>
        <w:rPr>
          <w:rFonts w:asciiTheme="minorHAnsi" w:hAnsiTheme="minorHAnsi" w:cs="Arial"/>
        </w:rPr>
      </w:pPr>
    </w:p>
    <w:p w14:paraId="64E8AAD0" w14:textId="3716AAF4" w:rsidR="00160306" w:rsidRDefault="002D1CA5" w:rsidP="00084CDB">
      <w:pPr>
        <w:rPr>
          <w:rFonts w:asciiTheme="minorHAnsi" w:hAnsiTheme="minorHAnsi" w:cs="Arial"/>
        </w:rPr>
      </w:pPr>
      <w:r>
        <w:rPr>
          <w:rFonts w:asciiTheme="minorHAnsi" w:hAnsiTheme="minorHAnsi" w:cs="Arial"/>
        </w:rPr>
        <w:t>NOTE: It is recommended to pause electrophoresis when the migration front has reached the middle of the gel and exchange the cathode buffer for fresh buffer without Coomassie</w:t>
      </w:r>
      <w:r w:rsidR="009D0A08">
        <w:rPr>
          <w:rFonts w:asciiTheme="minorHAnsi" w:hAnsiTheme="minorHAnsi" w:cs="Arial"/>
        </w:rPr>
        <w:t xml:space="preserve"> G250</w:t>
      </w:r>
      <w:r>
        <w:rPr>
          <w:rFonts w:asciiTheme="minorHAnsi" w:hAnsiTheme="minorHAnsi" w:cs="Arial"/>
        </w:rPr>
        <w:t>. This helps to avoid precipitation artifacts in the gel resulting from local collapse of the matrix pore structure.</w:t>
      </w:r>
    </w:p>
    <w:p w14:paraId="4CEDCC75" w14:textId="77777777" w:rsidR="00160306" w:rsidRDefault="00160306" w:rsidP="00084CDB">
      <w:pPr>
        <w:rPr>
          <w:rFonts w:asciiTheme="minorHAnsi" w:hAnsiTheme="minorHAnsi" w:cs="Arial"/>
        </w:rPr>
      </w:pPr>
    </w:p>
    <w:p w14:paraId="59C99366" w14:textId="77777777" w:rsidR="00160306" w:rsidRDefault="002D1CA5" w:rsidP="00084CDB">
      <w:pPr>
        <w:rPr>
          <w:rFonts w:asciiTheme="minorHAnsi" w:hAnsiTheme="minorHAnsi" w:cs="Arial"/>
          <w:b/>
        </w:rPr>
      </w:pPr>
      <w:r>
        <w:rPr>
          <w:rFonts w:asciiTheme="minorHAnsi" w:hAnsiTheme="minorHAnsi" w:cs="Arial"/>
          <w:b/>
        </w:rPr>
        <w:t>2</w:t>
      </w:r>
      <w:r>
        <w:rPr>
          <w:rFonts w:asciiTheme="minorHAnsi" w:hAnsiTheme="minorHAnsi" w:cs="Arial"/>
          <w:b/>
        </w:rPr>
        <w:tab/>
        <w:t>Gel sampling and digestion</w:t>
      </w:r>
    </w:p>
    <w:p w14:paraId="2528834D" w14:textId="77777777" w:rsidR="00160306" w:rsidRDefault="00160306" w:rsidP="00084CDB">
      <w:pPr>
        <w:rPr>
          <w:rFonts w:asciiTheme="minorHAnsi" w:hAnsiTheme="minorHAnsi" w:cs="Arial"/>
        </w:rPr>
      </w:pPr>
    </w:p>
    <w:p w14:paraId="1E41F33F" w14:textId="77777777" w:rsidR="00160306" w:rsidRDefault="00160306" w:rsidP="00084CDB">
      <w:pPr>
        <w:pStyle w:val="af3"/>
        <w:numPr>
          <w:ilvl w:val="0"/>
          <w:numId w:val="38"/>
        </w:numPr>
        <w:ind w:left="0" w:firstLine="0"/>
        <w:rPr>
          <w:rFonts w:asciiTheme="minorHAnsi" w:hAnsiTheme="minorHAnsi" w:cs="Arial"/>
          <w:vanish/>
        </w:rPr>
      </w:pPr>
    </w:p>
    <w:p w14:paraId="631D7C4B" w14:textId="77777777" w:rsidR="00160306" w:rsidRDefault="00160306" w:rsidP="00084CDB">
      <w:pPr>
        <w:pStyle w:val="af3"/>
        <w:numPr>
          <w:ilvl w:val="0"/>
          <w:numId w:val="38"/>
        </w:numPr>
        <w:ind w:left="0" w:firstLine="0"/>
        <w:rPr>
          <w:rFonts w:asciiTheme="minorHAnsi" w:hAnsiTheme="minorHAnsi" w:cs="Arial"/>
          <w:vanish/>
        </w:rPr>
      </w:pPr>
    </w:p>
    <w:p w14:paraId="7D36433A" w14:textId="77777777" w:rsidR="00160306" w:rsidRPr="008711A3" w:rsidRDefault="002D1CA5" w:rsidP="00084CDB">
      <w:pPr>
        <w:pStyle w:val="af3"/>
        <w:numPr>
          <w:ilvl w:val="1"/>
          <w:numId w:val="38"/>
        </w:numPr>
        <w:ind w:left="0" w:firstLine="0"/>
        <w:rPr>
          <w:rFonts w:asciiTheme="minorHAnsi" w:hAnsiTheme="minorHAnsi" w:cs="Arial"/>
          <w:highlight w:val="yellow"/>
        </w:rPr>
      </w:pPr>
      <w:r w:rsidRPr="008711A3">
        <w:rPr>
          <w:rFonts w:asciiTheme="minorHAnsi" w:hAnsiTheme="minorHAnsi" w:cs="Arial"/>
          <w:highlight w:val="yellow"/>
        </w:rPr>
        <w:t xml:space="preserve">Excision of gel lanes: </w:t>
      </w:r>
    </w:p>
    <w:p w14:paraId="25BDFD2F" w14:textId="77777777" w:rsidR="002D1CA5" w:rsidRPr="008711A3" w:rsidRDefault="002D1CA5" w:rsidP="00084CDB">
      <w:pPr>
        <w:pStyle w:val="af3"/>
        <w:ind w:left="0"/>
        <w:rPr>
          <w:rFonts w:asciiTheme="minorHAnsi" w:hAnsiTheme="minorHAnsi" w:cs="Arial"/>
          <w:highlight w:val="yellow"/>
        </w:rPr>
      </w:pPr>
    </w:p>
    <w:p w14:paraId="04A6CA52" w14:textId="17CAE954" w:rsidR="00160306" w:rsidRPr="008711A3" w:rsidRDefault="002D1CA5" w:rsidP="00084CDB">
      <w:pPr>
        <w:pStyle w:val="af3"/>
        <w:numPr>
          <w:ilvl w:val="2"/>
          <w:numId w:val="38"/>
        </w:numPr>
        <w:ind w:left="0" w:firstLine="0"/>
        <w:rPr>
          <w:rFonts w:asciiTheme="minorHAnsi" w:hAnsiTheme="minorHAnsi" w:cs="Arial"/>
          <w:highlight w:val="yellow"/>
        </w:rPr>
      </w:pPr>
      <w:r w:rsidRPr="008711A3">
        <w:rPr>
          <w:rFonts w:asciiTheme="minorHAnsi" w:hAnsiTheme="minorHAnsi" w:cs="Arial"/>
          <w:highlight w:val="yellow"/>
        </w:rPr>
        <w:t>After the run, scan the gels for documentation purposes while keeping it between the glass plates.</w:t>
      </w:r>
    </w:p>
    <w:p w14:paraId="0DAC61E4" w14:textId="77777777" w:rsidR="002D1CA5" w:rsidRPr="008711A3" w:rsidRDefault="002D1CA5" w:rsidP="00084CDB">
      <w:pPr>
        <w:pStyle w:val="af3"/>
        <w:ind w:left="0"/>
        <w:rPr>
          <w:rFonts w:asciiTheme="minorHAnsi" w:hAnsiTheme="minorHAnsi" w:cs="Arial"/>
          <w:highlight w:val="yellow"/>
        </w:rPr>
      </w:pPr>
    </w:p>
    <w:p w14:paraId="4FDD0770" w14:textId="69A091B6" w:rsidR="00160306" w:rsidRPr="008711A3" w:rsidRDefault="002D1CA5" w:rsidP="00084CDB">
      <w:pPr>
        <w:pStyle w:val="af3"/>
        <w:numPr>
          <w:ilvl w:val="2"/>
          <w:numId w:val="38"/>
        </w:numPr>
        <w:ind w:left="0" w:firstLine="0"/>
        <w:rPr>
          <w:rFonts w:asciiTheme="minorHAnsi" w:hAnsiTheme="minorHAnsi" w:cs="Arial"/>
          <w:highlight w:val="yellow"/>
        </w:rPr>
      </w:pPr>
      <w:r w:rsidRPr="008711A3">
        <w:rPr>
          <w:rFonts w:asciiTheme="minorHAnsi" w:hAnsiTheme="minorHAnsi" w:cs="Arial"/>
          <w:highlight w:val="yellow"/>
        </w:rPr>
        <w:t>Disassemble the plates and excise the lane section(s) of interest</w:t>
      </w:r>
      <w:r w:rsidR="00E82314">
        <w:rPr>
          <w:rFonts w:asciiTheme="minorHAnsi" w:hAnsiTheme="minorHAnsi" w:cs="Arial"/>
          <w:highlight w:val="yellow"/>
        </w:rPr>
        <w:t>.</w:t>
      </w:r>
      <w:r w:rsidRPr="008711A3">
        <w:rPr>
          <w:rFonts w:asciiTheme="minorHAnsi" w:hAnsiTheme="minorHAnsi" w:cs="Arial"/>
          <w:highlight w:val="yellow"/>
        </w:rPr>
        <w:t xml:space="preserve"> </w:t>
      </w:r>
      <w:r w:rsidR="00E82314">
        <w:rPr>
          <w:rFonts w:asciiTheme="minorHAnsi" w:hAnsiTheme="minorHAnsi" w:cs="Arial"/>
          <w:highlight w:val="yellow"/>
        </w:rPr>
        <w:t>F</w:t>
      </w:r>
      <w:r w:rsidRPr="008711A3">
        <w:rPr>
          <w:rFonts w:asciiTheme="minorHAnsi" w:hAnsiTheme="minorHAnsi" w:cs="Arial"/>
          <w:highlight w:val="yellow"/>
        </w:rPr>
        <w:t>ix them for at least 30 min</w:t>
      </w:r>
      <w:r w:rsidR="00E82314">
        <w:rPr>
          <w:rFonts w:asciiTheme="minorHAnsi" w:hAnsiTheme="minorHAnsi" w:cs="Arial"/>
          <w:highlight w:val="yellow"/>
        </w:rPr>
        <w:t xml:space="preserve"> (twice)</w:t>
      </w:r>
      <w:r w:rsidRPr="008711A3">
        <w:rPr>
          <w:rFonts w:asciiTheme="minorHAnsi" w:hAnsiTheme="minorHAnsi" w:cs="Arial"/>
          <w:highlight w:val="yellow"/>
        </w:rPr>
        <w:t xml:space="preserve"> with 30% (v/v) ethanol </w:t>
      </w:r>
      <w:r w:rsidR="00E82314">
        <w:rPr>
          <w:rFonts w:asciiTheme="minorHAnsi" w:hAnsiTheme="minorHAnsi" w:cs="Arial"/>
          <w:highlight w:val="yellow"/>
        </w:rPr>
        <w:t>and</w:t>
      </w:r>
      <w:r w:rsidRPr="008711A3">
        <w:rPr>
          <w:rFonts w:asciiTheme="minorHAnsi" w:hAnsiTheme="minorHAnsi" w:cs="Arial"/>
          <w:highlight w:val="yellow"/>
        </w:rPr>
        <w:t xml:space="preserve"> 15% (v/v) acetic acid.</w:t>
      </w:r>
    </w:p>
    <w:p w14:paraId="1C5A203A" w14:textId="77777777" w:rsidR="00B00EBA" w:rsidRPr="008711A3" w:rsidRDefault="00B00EBA" w:rsidP="00084CDB">
      <w:pPr>
        <w:pStyle w:val="af3"/>
        <w:ind w:left="0"/>
        <w:rPr>
          <w:rFonts w:asciiTheme="minorHAnsi" w:hAnsiTheme="minorHAnsi" w:cs="Arial"/>
          <w:highlight w:val="yellow"/>
        </w:rPr>
      </w:pPr>
    </w:p>
    <w:p w14:paraId="04BE3BDF" w14:textId="5002E35C" w:rsidR="00B00EBA" w:rsidRPr="008711A3" w:rsidRDefault="00B00EBA" w:rsidP="00084CDB">
      <w:pPr>
        <w:pStyle w:val="af3"/>
        <w:numPr>
          <w:ilvl w:val="2"/>
          <w:numId w:val="38"/>
        </w:numPr>
        <w:ind w:left="0" w:firstLine="0"/>
        <w:rPr>
          <w:rFonts w:asciiTheme="minorHAnsi" w:hAnsiTheme="minorHAnsi" w:cs="Arial"/>
          <w:highlight w:val="yellow"/>
        </w:rPr>
      </w:pPr>
      <w:r w:rsidRPr="008711A3">
        <w:rPr>
          <w:rFonts w:asciiTheme="minorHAnsi" w:hAnsiTheme="minorHAnsi" w:cs="Arial"/>
          <w:highlight w:val="yellow"/>
        </w:rPr>
        <w:t xml:space="preserve">Take a sample strip of the lane and analyze by 2D BN/SDS-PAGE and protein staining or </w:t>
      </w:r>
      <w:r w:rsidR="00E82314">
        <w:rPr>
          <w:rFonts w:asciiTheme="minorHAnsi" w:hAnsiTheme="minorHAnsi" w:cs="Arial"/>
          <w:highlight w:val="yellow"/>
        </w:rPr>
        <w:t>w</w:t>
      </w:r>
      <w:r w:rsidRPr="008711A3">
        <w:rPr>
          <w:rFonts w:asciiTheme="minorHAnsi" w:hAnsiTheme="minorHAnsi" w:cs="Arial"/>
          <w:highlight w:val="yellow"/>
        </w:rPr>
        <w:t xml:space="preserve">estern blotting (as shown in </w:t>
      </w:r>
      <w:r w:rsidRPr="004451D7">
        <w:rPr>
          <w:rFonts w:asciiTheme="minorHAnsi" w:hAnsiTheme="minorHAnsi" w:cs="Arial"/>
          <w:b/>
          <w:bCs/>
          <w:highlight w:val="yellow"/>
        </w:rPr>
        <w:t>Figure 1B</w:t>
      </w:r>
      <w:r w:rsidRPr="008711A3">
        <w:rPr>
          <w:rFonts w:asciiTheme="minorHAnsi" w:hAnsiTheme="minorHAnsi" w:cs="Arial"/>
          <w:highlight w:val="yellow"/>
        </w:rPr>
        <w:t>) to determine regions of interest, effective complex size resolution</w:t>
      </w:r>
      <w:r w:rsidR="00E82314">
        <w:rPr>
          <w:rFonts w:asciiTheme="minorHAnsi" w:hAnsiTheme="minorHAnsi" w:cs="Arial"/>
          <w:highlight w:val="yellow"/>
        </w:rPr>
        <w:t>,</w:t>
      </w:r>
      <w:r w:rsidRPr="008711A3">
        <w:rPr>
          <w:rFonts w:asciiTheme="minorHAnsi" w:hAnsiTheme="minorHAnsi" w:cs="Arial"/>
          <w:highlight w:val="yellow"/>
        </w:rPr>
        <w:t xml:space="preserve"> and protein abundance.</w:t>
      </w:r>
    </w:p>
    <w:p w14:paraId="08CB99EA" w14:textId="77777777" w:rsidR="00B00EBA" w:rsidRPr="008711A3" w:rsidRDefault="00B00EBA" w:rsidP="00084CDB">
      <w:pPr>
        <w:pStyle w:val="af3"/>
        <w:ind w:left="0"/>
        <w:rPr>
          <w:rFonts w:asciiTheme="minorHAnsi" w:hAnsiTheme="minorHAnsi" w:cs="Arial"/>
          <w:highlight w:val="yellow"/>
        </w:rPr>
      </w:pPr>
    </w:p>
    <w:p w14:paraId="06193CD6" w14:textId="50A74CC8" w:rsidR="00160306" w:rsidRPr="008711A3" w:rsidRDefault="00EC1DB8" w:rsidP="00084CDB">
      <w:pPr>
        <w:pStyle w:val="af3"/>
        <w:numPr>
          <w:ilvl w:val="2"/>
          <w:numId w:val="38"/>
        </w:numPr>
        <w:ind w:left="0" w:firstLine="0"/>
        <w:rPr>
          <w:rFonts w:asciiTheme="minorHAnsi" w:hAnsiTheme="minorHAnsi" w:cs="Arial"/>
          <w:vanish/>
          <w:highlight w:val="yellow"/>
        </w:rPr>
      </w:pPr>
      <w:r w:rsidRPr="008711A3">
        <w:rPr>
          <w:rFonts w:asciiTheme="minorHAnsi" w:hAnsiTheme="minorHAnsi" w:cs="Arial"/>
          <w:highlight w:val="yellow"/>
        </w:rPr>
        <w:t>T</w:t>
      </w:r>
    </w:p>
    <w:p w14:paraId="113F9B1D" w14:textId="77777777" w:rsidR="00160306" w:rsidRPr="008711A3" w:rsidRDefault="00160306" w:rsidP="00084CDB">
      <w:pPr>
        <w:pStyle w:val="af3"/>
        <w:numPr>
          <w:ilvl w:val="1"/>
          <w:numId w:val="38"/>
        </w:numPr>
        <w:ind w:left="0" w:firstLine="0"/>
        <w:rPr>
          <w:rFonts w:asciiTheme="minorHAnsi" w:hAnsiTheme="minorHAnsi" w:cs="Arial"/>
          <w:vanish/>
          <w:highlight w:val="yellow"/>
        </w:rPr>
      </w:pPr>
    </w:p>
    <w:p w14:paraId="502E51F2" w14:textId="77777777" w:rsidR="00160306" w:rsidRPr="008711A3" w:rsidRDefault="00160306" w:rsidP="00084CDB">
      <w:pPr>
        <w:pStyle w:val="af3"/>
        <w:numPr>
          <w:ilvl w:val="2"/>
          <w:numId w:val="38"/>
        </w:numPr>
        <w:ind w:left="0" w:firstLine="0"/>
        <w:rPr>
          <w:rFonts w:asciiTheme="minorHAnsi" w:hAnsiTheme="minorHAnsi" w:cs="Arial"/>
          <w:vanish/>
          <w:highlight w:val="yellow"/>
        </w:rPr>
      </w:pPr>
    </w:p>
    <w:p w14:paraId="1C0A836A" w14:textId="77777777" w:rsidR="00160306" w:rsidRPr="008711A3" w:rsidRDefault="00160306" w:rsidP="00084CDB">
      <w:pPr>
        <w:pStyle w:val="af3"/>
        <w:numPr>
          <w:ilvl w:val="2"/>
          <w:numId w:val="38"/>
        </w:numPr>
        <w:ind w:left="0" w:firstLine="0"/>
        <w:rPr>
          <w:rFonts w:asciiTheme="minorHAnsi" w:hAnsiTheme="minorHAnsi" w:cs="Arial"/>
          <w:vanish/>
          <w:highlight w:val="yellow"/>
        </w:rPr>
      </w:pPr>
    </w:p>
    <w:p w14:paraId="5A602C75" w14:textId="19D91E03" w:rsidR="00160306" w:rsidRPr="008711A3" w:rsidRDefault="002D1CA5" w:rsidP="00084CDB">
      <w:pPr>
        <w:pStyle w:val="af3"/>
        <w:numPr>
          <w:ilvl w:val="2"/>
          <w:numId w:val="38"/>
        </w:numPr>
        <w:ind w:left="0" w:firstLine="0"/>
        <w:rPr>
          <w:rFonts w:asciiTheme="minorHAnsi" w:hAnsiTheme="minorHAnsi" w:cs="Arial"/>
          <w:highlight w:val="yellow"/>
        </w:rPr>
      </w:pPr>
      <w:r w:rsidRPr="008711A3">
        <w:rPr>
          <w:rFonts w:asciiTheme="minorHAnsi" w:hAnsiTheme="minorHAnsi" w:cs="Arial"/>
          <w:highlight w:val="yellow"/>
        </w:rPr>
        <w:t>ransfer</w:t>
      </w:r>
      <w:r w:rsidR="00E82314">
        <w:rPr>
          <w:rFonts w:asciiTheme="minorHAnsi" w:hAnsiTheme="minorHAnsi" w:cs="Arial"/>
          <w:highlight w:val="yellow"/>
        </w:rPr>
        <w:t xml:space="preserve"> the sample</w:t>
      </w:r>
      <w:r w:rsidRPr="008711A3">
        <w:rPr>
          <w:rFonts w:asciiTheme="minorHAnsi" w:hAnsiTheme="minorHAnsi" w:cs="Arial"/>
          <w:highlight w:val="yellow"/>
        </w:rPr>
        <w:t xml:space="preserve"> to embedding medium and allow </w:t>
      </w:r>
      <w:r w:rsidR="00E82314">
        <w:rPr>
          <w:rFonts w:asciiTheme="minorHAnsi" w:hAnsiTheme="minorHAnsi" w:cs="Arial"/>
          <w:highlight w:val="yellow"/>
        </w:rPr>
        <w:t xml:space="preserve">it </w:t>
      </w:r>
      <w:r w:rsidRPr="008711A3">
        <w:rPr>
          <w:rFonts w:asciiTheme="minorHAnsi" w:hAnsiTheme="minorHAnsi" w:cs="Arial"/>
          <w:highlight w:val="yellow"/>
        </w:rPr>
        <w:t xml:space="preserve">to soak </w:t>
      </w:r>
      <w:r w:rsidR="00E82314">
        <w:rPr>
          <w:rFonts w:asciiTheme="minorHAnsi" w:hAnsiTheme="minorHAnsi" w:cs="Arial"/>
          <w:highlight w:val="yellow"/>
        </w:rPr>
        <w:t>and</w:t>
      </w:r>
      <w:r w:rsidRPr="008711A3">
        <w:rPr>
          <w:rFonts w:asciiTheme="minorHAnsi" w:hAnsiTheme="minorHAnsi" w:cs="Arial"/>
          <w:highlight w:val="yellow"/>
        </w:rPr>
        <w:t xml:space="preserve"> equilibrate for at least 2 h at 4 °C</w:t>
      </w:r>
      <w:r w:rsidR="00E82314">
        <w:rPr>
          <w:rFonts w:asciiTheme="minorHAnsi" w:hAnsiTheme="minorHAnsi" w:cs="Arial"/>
          <w:highlight w:val="yellow"/>
        </w:rPr>
        <w:t>,</w:t>
      </w:r>
      <w:r w:rsidRPr="008711A3">
        <w:rPr>
          <w:rFonts w:asciiTheme="minorHAnsi" w:hAnsiTheme="minorHAnsi" w:cs="Arial"/>
          <w:highlight w:val="yellow"/>
        </w:rPr>
        <w:t xml:space="preserve"> while keeping the gel slab in </w:t>
      </w:r>
      <w:r w:rsidR="00C94BE7" w:rsidRPr="008711A3">
        <w:rPr>
          <w:rFonts w:asciiTheme="minorHAnsi" w:hAnsiTheme="minorHAnsi" w:cs="Arial"/>
          <w:highlight w:val="yellow"/>
        </w:rPr>
        <w:t xml:space="preserve">slow </w:t>
      </w:r>
      <w:r w:rsidRPr="008711A3">
        <w:rPr>
          <w:rFonts w:asciiTheme="minorHAnsi" w:hAnsiTheme="minorHAnsi" w:cs="Arial"/>
          <w:highlight w:val="yellow"/>
        </w:rPr>
        <w:t>motion on a</w:t>
      </w:r>
      <w:r w:rsidR="009D0A08" w:rsidRPr="008711A3">
        <w:rPr>
          <w:rFonts w:asciiTheme="minorHAnsi" w:hAnsiTheme="minorHAnsi" w:cs="Arial"/>
          <w:highlight w:val="yellow"/>
        </w:rPr>
        <w:t>n</w:t>
      </w:r>
      <w:r w:rsidRPr="008711A3">
        <w:rPr>
          <w:rFonts w:asciiTheme="minorHAnsi" w:hAnsiTheme="minorHAnsi" w:cs="Arial"/>
          <w:highlight w:val="yellow"/>
        </w:rPr>
        <w:t xml:space="preserve"> orbital shaker. </w:t>
      </w:r>
    </w:p>
    <w:p w14:paraId="0378C6E7" w14:textId="77777777" w:rsidR="00EC1DB8" w:rsidRDefault="00EC1DB8" w:rsidP="00084CDB">
      <w:pPr>
        <w:pStyle w:val="af3"/>
        <w:ind w:left="0"/>
        <w:rPr>
          <w:rFonts w:asciiTheme="minorHAnsi" w:hAnsiTheme="minorHAnsi" w:cs="Arial"/>
        </w:rPr>
      </w:pPr>
    </w:p>
    <w:p w14:paraId="534392EE" w14:textId="77777777" w:rsidR="00EC1DB8" w:rsidRPr="00B00EBA" w:rsidRDefault="00EC1DB8" w:rsidP="00084CDB">
      <w:pPr>
        <w:pStyle w:val="af3"/>
        <w:ind w:left="0"/>
        <w:rPr>
          <w:rFonts w:asciiTheme="minorHAnsi" w:hAnsiTheme="minorHAnsi" w:cs="Arial"/>
        </w:rPr>
      </w:pPr>
      <w:r w:rsidRPr="00B00EBA">
        <w:rPr>
          <w:rFonts w:asciiTheme="minorHAnsi" w:hAnsiTheme="minorHAnsi" w:cs="Arial"/>
        </w:rPr>
        <w:t>NOTE: The gel separation should be carefully inspected for overall separation quality and migration artifacts. Gel bands representing dominant proteins should be distortion-free and homogeneous in intensity. Local artifacts on the gel should be excised or left out of analysis.</w:t>
      </w:r>
    </w:p>
    <w:p w14:paraId="751EEBC5" w14:textId="50AB6257" w:rsidR="00160306" w:rsidRDefault="00160306" w:rsidP="00084CDB">
      <w:pPr>
        <w:rPr>
          <w:rFonts w:asciiTheme="minorHAnsi" w:hAnsiTheme="minorHAnsi" w:cs="Arial"/>
        </w:rPr>
      </w:pPr>
    </w:p>
    <w:p w14:paraId="46BD09E0" w14:textId="3961078C" w:rsidR="00581E45" w:rsidRDefault="002D1CA5" w:rsidP="00084CDB">
      <w:pPr>
        <w:pStyle w:val="af3"/>
        <w:numPr>
          <w:ilvl w:val="1"/>
          <w:numId w:val="49"/>
        </w:numPr>
        <w:tabs>
          <w:tab w:val="left" w:pos="709"/>
        </w:tabs>
        <w:ind w:left="0" w:firstLine="0"/>
        <w:rPr>
          <w:rFonts w:asciiTheme="minorHAnsi" w:hAnsiTheme="minorHAnsi" w:cs="Arial"/>
        </w:rPr>
      </w:pPr>
      <w:r>
        <w:rPr>
          <w:rFonts w:asciiTheme="minorHAnsi" w:hAnsiTheme="minorHAnsi" w:cs="Arial"/>
        </w:rPr>
        <w:t xml:space="preserve">Embedding and </w:t>
      </w:r>
      <w:proofErr w:type="spellStart"/>
      <w:r w:rsidR="00AB3963">
        <w:rPr>
          <w:rFonts w:asciiTheme="minorHAnsi" w:hAnsiTheme="minorHAnsi" w:cs="Arial"/>
        </w:rPr>
        <w:t>cryomicrotome</w:t>
      </w:r>
      <w:proofErr w:type="spellEnd"/>
      <w:r>
        <w:rPr>
          <w:rFonts w:asciiTheme="minorHAnsi" w:hAnsiTheme="minorHAnsi" w:cs="Arial"/>
        </w:rPr>
        <w:t xml:space="preserve"> slicing</w:t>
      </w:r>
    </w:p>
    <w:p w14:paraId="212FE455" w14:textId="77777777" w:rsidR="00581E45" w:rsidRDefault="00581E45" w:rsidP="00084CDB">
      <w:pPr>
        <w:pStyle w:val="af3"/>
        <w:tabs>
          <w:tab w:val="left" w:pos="709"/>
        </w:tabs>
        <w:ind w:left="0"/>
        <w:rPr>
          <w:rFonts w:asciiTheme="minorHAnsi" w:hAnsiTheme="minorHAnsi" w:cs="Arial"/>
        </w:rPr>
      </w:pPr>
    </w:p>
    <w:p w14:paraId="3E47E79E" w14:textId="3B258A5B" w:rsidR="00160306" w:rsidRDefault="00581E45" w:rsidP="00084CDB">
      <w:pPr>
        <w:pStyle w:val="af3"/>
        <w:tabs>
          <w:tab w:val="left" w:pos="709"/>
        </w:tabs>
        <w:ind w:left="0"/>
        <w:rPr>
          <w:rFonts w:asciiTheme="minorHAnsi" w:hAnsiTheme="minorHAnsi" w:cs="Arial"/>
        </w:rPr>
      </w:pPr>
      <w:r>
        <w:rPr>
          <w:rFonts w:asciiTheme="minorHAnsi" w:hAnsiTheme="minorHAnsi" w:cs="Arial"/>
        </w:rPr>
        <w:t>N</w:t>
      </w:r>
      <w:r w:rsidR="00E82314">
        <w:rPr>
          <w:rFonts w:asciiTheme="minorHAnsi" w:hAnsiTheme="minorHAnsi" w:cs="Arial"/>
        </w:rPr>
        <w:t>OTE</w:t>
      </w:r>
      <w:r>
        <w:rPr>
          <w:rFonts w:asciiTheme="minorHAnsi" w:hAnsiTheme="minorHAnsi" w:cs="Arial"/>
        </w:rPr>
        <w:t>: This is an improved version of the embedding procedure described and photo-documented</w:t>
      </w:r>
      <w:r w:rsidR="00EC1DB8">
        <w:rPr>
          <w:rFonts w:asciiTheme="minorHAnsi" w:hAnsiTheme="minorHAnsi" w:cs="Arial"/>
        </w:rPr>
        <w:t xml:space="preserve"> </w:t>
      </w:r>
      <w:r w:rsidR="00CF5511">
        <w:rPr>
          <w:rFonts w:asciiTheme="minorHAnsi" w:hAnsiTheme="minorHAnsi" w:cs="Arial"/>
        </w:rPr>
        <w:t>previously t</w:t>
      </w:r>
      <w:r>
        <w:rPr>
          <w:rFonts w:asciiTheme="minorHAnsi" w:hAnsiTheme="minorHAnsi" w:cs="Arial"/>
        </w:rPr>
        <w:t xml:space="preserve">hat allows for embedding and slicing of broader gel lanes </w:t>
      </w:r>
      <w:r w:rsidR="00E82314">
        <w:rPr>
          <w:rFonts w:asciiTheme="minorHAnsi" w:hAnsiTheme="minorHAnsi" w:cs="Arial"/>
        </w:rPr>
        <w:t xml:space="preserve">of </w:t>
      </w:r>
      <w:r>
        <w:rPr>
          <w:rFonts w:asciiTheme="minorHAnsi" w:hAnsiTheme="minorHAnsi" w:cs="Arial"/>
        </w:rPr>
        <w:t xml:space="preserve">up to </w:t>
      </w:r>
      <w:r w:rsidR="00D71A35">
        <w:rPr>
          <w:rFonts w:asciiTheme="minorHAnsi" w:hAnsiTheme="minorHAnsi" w:cs="Arial"/>
        </w:rPr>
        <w:t>8</w:t>
      </w:r>
      <w:r>
        <w:rPr>
          <w:rFonts w:asciiTheme="minorHAnsi" w:hAnsiTheme="minorHAnsi" w:cs="Arial"/>
        </w:rPr>
        <w:t xml:space="preserve"> cm</w:t>
      </w:r>
      <w:r w:rsidR="00E82314">
        <w:rPr>
          <w:rFonts w:asciiTheme="minorHAnsi" w:hAnsiTheme="minorHAnsi" w:cs="Arial"/>
          <w:vertAlign w:val="superscript"/>
        </w:rPr>
        <w:t>11</w:t>
      </w:r>
      <w:r>
        <w:rPr>
          <w:rFonts w:asciiTheme="minorHAnsi" w:hAnsiTheme="minorHAnsi" w:cs="Arial"/>
        </w:rPr>
        <w:t>.</w:t>
      </w:r>
      <w:r w:rsidR="002D1CA5">
        <w:rPr>
          <w:rFonts w:asciiTheme="minorHAnsi" w:hAnsiTheme="minorHAnsi" w:cs="Arial"/>
        </w:rPr>
        <w:t xml:space="preserve"> </w:t>
      </w:r>
    </w:p>
    <w:p w14:paraId="678D6666" w14:textId="77777777" w:rsidR="002D1CA5" w:rsidRDefault="002D1CA5" w:rsidP="00084CDB">
      <w:pPr>
        <w:pStyle w:val="af3"/>
        <w:tabs>
          <w:tab w:val="left" w:pos="709"/>
        </w:tabs>
        <w:ind w:left="0"/>
        <w:rPr>
          <w:rFonts w:asciiTheme="minorHAnsi" w:hAnsiTheme="minorHAnsi" w:cs="Arial"/>
        </w:rPr>
      </w:pPr>
    </w:p>
    <w:p w14:paraId="369E3444" w14:textId="73C6DF3C" w:rsidR="002D1CA5" w:rsidRPr="008711A3" w:rsidRDefault="002D1CA5" w:rsidP="00084CDB">
      <w:pPr>
        <w:pStyle w:val="af3"/>
        <w:numPr>
          <w:ilvl w:val="2"/>
          <w:numId w:val="49"/>
        </w:numPr>
        <w:tabs>
          <w:tab w:val="left" w:pos="709"/>
        </w:tabs>
        <w:ind w:left="0" w:firstLine="0"/>
        <w:rPr>
          <w:rFonts w:asciiTheme="minorHAnsi" w:hAnsiTheme="minorHAnsi" w:cs="Arial"/>
          <w:highlight w:val="yellow"/>
        </w:rPr>
      </w:pPr>
      <w:r w:rsidRPr="008711A3">
        <w:rPr>
          <w:rFonts w:asciiTheme="minorHAnsi" w:hAnsiTheme="minorHAnsi" w:cs="Arial"/>
          <w:highlight w:val="yellow"/>
        </w:rPr>
        <w:t>First, cut fixed gel lanes into sections (here</w:t>
      </w:r>
      <w:r w:rsidR="00E82314">
        <w:rPr>
          <w:rFonts w:asciiTheme="minorHAnsi" w:hAnsiTheme="minorHAnsi" w:cs="Arial"/>
          <w:highlight w:val="yellow"/>
        </w:rPr>
        <w:t>,</w:t>
      </w:r>
      <w:r w:rsidRPr="008711A3">
        <w:rPr>
          <w:rFonts w:asciiTheme="minorHAnsi" w:hAnsiTheme="minorHAnsi" w:cs="Arial"/>
          <w:highlight w:val="yellow"/>
        </w:rPr>
        <w:t xml:space="preserve"> 3 cm) exactly parallel to the protein migration front/band pattern</w:t>
      </w:r>
      <w:r w:rsidR="00EC1DB8" w:rsidRPr="008711A3">
        <w:rPr>
          <w:rFonts w:asciiTheme="minorHAnsi" w:hAnsiTheme="minorHAnsi" w:cs="Arial"/>
          <w:highlight w:val="yellow"/>
        </w:rPr>
        <w:t>. For easier handling</w:t>
      </w:r>
      <w:r w:rsidR="00E82314">
        <w:rPr>
          <w:rFonts w:asciiTheme="minorHAnsi" w:hAnsiTheme="minorHAnsi" w:cs="Arial"/>
          <w:highlight w:val="yellow"/>
        </w:rPr>
        <w:t>, place</w:t>
      </w:r>
      <w:r w:rsidRPr="008711A3">
        <w:rPr>
          <w:rFonts w:asciiTheme="minorHAnsi" w:hAnsiTheme="minorHAnsi" w:cs="Arial"/>
          <w:highlight w:val="yellow"/>
        </w:rPr>
        <w:t xml:space="preserve"> each section on a plastic film support </w:t>
      </w:r>
      <w:r w:rsidR="00E82314">
        <w:rPr>
          <w:rFonts w:asciiTheme="minorHAnsi" w:hAnsiTheme="minorHAnsi" w:cs="Arial"/>
          <w:highlight w:val="yellow"/>
        </w:rPr>
        <w:t>with</w:t>
      </w:r>
      <w:r w:rsidRPr="008711A3">
        <w:rPr>
          <w:rFonts w:asciiTheme="minorHAnsi" w:hAnsiTheme="minorHAnsi" w:cs="Arial"/>
          <w:highlight w:val="yellow"/>
        </w:rPr>
        <w:t xml:space="preserve"> equal dimensions.</w:t>
      </w:r>
    </w:p>
    <w:p w14:paraId="6E47ED0B" w14:textId="17F7BE61" w:rsidR="00160306" w:rsidRPr="008711A3" w:rsidRDefault="002D1CA5" w:rsidP="00084CDB">
      <w:pPr>
        <w:pStyle w:val="af3"/>
        <w:tabs>
          <w:tab w:val="left" w:pos="709"/>
        </w:tabs>
        <w:ind w:left="0"/>
        <w:rPr>
          <w:rFonts w:asciiTheme="minorHAnsi" w:hAnsiTheme="minorHAnsi" w:cs="Arial"/>
          <w:highlight w:val="yellow"/>
        </w:rPr>
      </w:pPr>
      <w:r w:rsidRPr="008711A3">
        <w:rPr>
          <w:rFonts w:asciiTheme="minorHAnsi" w:hAnsiTheme="minorHAnsi" w:cs="Arial"/>
          <w:highlight w:val="yellow"/>
        </w:rPr>
        <w:t xml:space="preserve"> </w:t>
      </w:r>
    </w:p>
    <w:p w14:paraId="585D9EC1" w14:textId="25C89F41" w:rsidR="00160306" w:rsidRPr="008711A3" w:rsidRDefault="00E82314" w:rsidP="00084CDB">
      <w:pPr>
        <w:pStyle w:val="af3"/>
        <w:numPr>
          <w:ilvl w:val="2"/>
          <w:numId w:val="49"/>
        </w:numPr>
        <w:tabs>
          <w:tab w:val="left" w:pos="709"/>
        </w:tabs>
        <w:ind w:left="0" w:firstLine="0"/>
        <w:rPr>
          <w:rFonts w:asciiTheme="minorHAnsi" w:hAnsiTheme="minorHAnsi" w:cs="Arial"/>
          <w:highlight w:val="yellow"/>
        </w:rPr>
      </w:pPr>
      <w:r>
        <w:rPr>
          <w:rFonts w:asciiTheme="minorHAnsi" w:hAnsiTheme="minorHAnsi" w:cs="Arial"/>
          <w:highlight w:val="yellow"/>
        </w:rPr>
        <w:t>T</w:t>
      </w:r>
      <w:r w:rsidR="002D1CA5" w:rsidRPr="008711A3">
        <w:rPr>
          <w:rFonts w:asciiTheme="minorHAnsi" w:hAnsiTheme="minorHAnsi" w:cs="Arial"/>
          <w:highlight w:val="yellow"/>
        </w:rPr>
        <w:t>ransfer the</w:t>
      </w:r>
      <w:r>
        <w:rPr>
          <w:rFonts w:asciiTheme="minorHAnsi" w:hAnsiTheme="minorHAnsi" w:cs="Arial"/>
          <w:highlight w:val="yellow"/>
        </w:rPr>
        <w:t xml:space="preserve"> lanes</w:t>
      </w:r>
      <w:r w:rsidR="002D1CA5" w:rsidRPr="008711A3">
        <w:rPr>
          <w:rFonts w:asciiTheme="minorHAnsi" w:hAnsiTheme="minorHAnsi" w:cs="Arial"/>
          <w:highlight w:val="yellow"/>
        </w:rPr>
        <w:t xml:space="preserve"> into an open tube with stoppers (closed on the bottom, centrally perforated on the top, both precisely aligned with the upper and lower end</w:t>
      </w:r>
      <w:r>
        <w:rPr>
          <w:rFonts w:asciiTheme="minorHAnsi" w:hAnsiTheme="minorHAnsi" w:cs="Arial"/>
          <w:highlight w:val="yellow"/>
        </w:rPr>
        <w:t>s</w:t>
      </w:r>
      <w:r w:rsidR="002D1CA5" w:rsidRPr="008711A3">
        <w:rPr>
          <w:rFonts w:asciiTheme="minorHAnsi" w:hAnsiTheme="minorHAnsi" w:cs="Arial"/>
          <w:highlight w:val="yellow"/>
        </w:rPr>
        <w:t xml:space="preserve"> of gel section</w:t>
      </w:r>
      <w:r w:rsidR="00EC1DB8" w:rsidRPr="008711A3">
        <w:rPr>
          <w:rFonts w:asciiTheme="minorHAnsi" w:hAnsiTheme="minorHAnsi" w:cs="Arial"/>
          <w:highlight w:val="yellow"/>
        </w:rPr>
        <w:t>)</w:t>
      </w:r>
      <w:r w:rsidR="002D1CA5" w:rsidRPr="008711A3">
        <w:rPr>
          <w:rFonts w:asciiTheme="minorHAnsi" w:hAnsiTheme="minorHAnsi" w:cs="Arial"/>
          <w:highlight w:val="yellow"/>
        </w:rPr>
        <w:t xml:space="preserve">. </w:t>
      </w:r>
    </w:p>
    <w:p w14:paraId="1AA0315A" w14:textId="77777777" w:rsidR="00160306" w:rsidRPr="008711A3" w:rsidRDefault="00160306" w:rsidP="00084CDB">
      <w:pPr>
        <w:pStyle w:val="af3"/>
        <w:tabs>
          <w:tab w:val="left" w:pos="709"/>
        </w:tabs>
        <w:ind w:left="0"/>
        <w:rPr>
          <w:rFonts w:asciiTheme="minorHAnsi" w:hAnsiTheme="minorHAnsi" w:cs="Arial"/>
          <w:highlight w:val="yellow"/>
        </w:rPr>
      </w:pPr>
    </w:p>
    <w:p w14:paraId="10E3FB95" w14:textId="1C925669" w:rsidR="002D1CA5" w:rsidRPr="008711A3" w:rsidRDefault="002D1CA5" w:rsidP="00084CDB">
      <w:pPr>
        <w:pStyle w:val="af3"/>
        <w:numPr>
          <w:ilvl w:val="2"/>
          <w:numId w:val="49"/>
        </w:numPr>
        <w:tabs>
          <w:tab w:val="left" w:pos="709"/>
        </w:tabs>
        <w:ind w:left="0" w:firstLine="0"/>
        <w:rPr>
          <w:rFonts w:asciiTheme="minorHAnsi" w:hAnsiTheme="minorHAnsi" w:cs="Arial"/>
          <w:highlight w:val="yellow"/>
        </w:rPr>
      </w:pPr>
      <w:r w:rsidRPr="008711A3">
        <w:rPr>
          <w:rFonts w:asciiTheme="minorHAnsi" w:hAnsiTheme="minorHAnsi" w:cs="Arial"/>
          <w:highlight w:val="yellow"/>
        </w:rPr>
        <w:t xml:space="preserve">Dip the cylinder briefly into liquid nitrogen to rapidly initiate the solidification. The transparent embedding medium solidifies within seconds and becomes white </w:t>
      </w:r>
      <w:r w:rsidR="00E82314">
        <w:rPr>
          <w:rFonts w:asciiTheme="minorHAnsi" w:hAnsiTheme="minorHAnsi" w:cs="Arial"/>
          <w:highlight w:val="yellow"/>
        </w:rPr>
        <w:t>in</w:t>
      </w:r>
      <w:r w:rsidRPr="008711A3">
        <w:rPr>
          <w:rFonts w:asciiTheme="minorHAnsi" w:hAnsiTheme="minorHAnsi" w:cs="Arial"/>
          <w:highlight w:val="yellow"/>
        </w:rPr>
        <w:t xml:space="preserve"> color.</w:t>
      </w:r>
    </w:p>
    <w:p w14:paraId="153745F8" w14:textId="77777777" w:rsidR="002D1CA5" w:rsidRPr="008711A3" w:rsidRDefault="002D1CA5" w:rsidP="00084CDB">
      <w:pPr>
        <w:pStyle w:val="af3"/>
        <w:tabs>
          <w:tab w:val="left" w:pos="709"/>
        </w:tabs>
        <w:ind w:left="0"/>
        <w:rPr>
          <w:rFonts w:asciiTheme="minorHAnsi" w:hAnsiTheme="minorHAnsi" w:cs="Arial"/>
          <w:highlight w:val="yellow"/>
        </w:rPr>
      </w:pPr>
    </w:p>
    <w:p w14:paraId="0483EF79" w14:textId="4F36DFDB" w:rsidR="002D1CA5" w:rsidRPr="008711A3" w:rsidRDefault="002D1CA5" w:rsidP="00084CDB">
      <w:pPr>
        <w:pStyle w:val="af3"/>
        <w:numPr>
          <w:ilvl w:val="2"/>
          <w:numId w:val="49"/>
        </w:numPr>
        <w:tabs>
          <w:tab w:val="left" w:pos="709"/>
        </w:tabs>
        <w:ind w:left="0" w:firstLine="0"/>
        <w:rPr>
          <w:rFonts w:asciiTheme="minorHAnsi" w:hAnsiTheme="minorHAnsi" w:cs="Arial"/>
          <w:highlight w:val="yellow"/>
        </w:rPr>
      </w:pPr>
      <w:r w:rsidRPr="008711A3">
        <w:rPr>
          <w:rFonts w:asciiTheme="minorHAnsi" w:hAnsiTheme="minorHAnsi" w:cs="Arial"/>
          <w:highlight w:val="yellow"/>
        </w:rPr>
        <w:t>Fill the cavity with embedding medium</w:t>
      </w:r>
      <w:r w:rsidR="009D0A08" w:rsidRPr="008711A3">
        <w:rPr>
          <w:rFonts w:asciiTheme="minorHAnsi" w:hAnsiTheme="minorHAnsi" w:cs="Arial"/>
          <w:highlight w:val="yellow"/>
        </w:rPr>
        <w:t xml:space="preserve"> and</w:t>
      </w:r>
      <w:r w:rsidRPr="008711A3">
        <w:rPr>
          <w:rFonts w:asciiTheme="minorHAnsi" w:hAnsiTheme="minorHAnsi" w:cs="Arial"/>
          <w:highlight w:val="yellow"/>
        </w:rPr>
        <w:t xml:space="preserve"> freeze the cylinder at </w:t>
      </w:r>
      <w:r w:rsidR="00E82314">
        <w:rPr>
          <w:rFonts w:asciiTheme="minorHAnsi" w:hAnsiTheme="minorHAnsi" w:cs="Arial"/>
          <w:highlight w:val="yellow"/>
        </w:rPr>
        <w:t>-</w:t>
      </w:r>
      <w:r w:rsidRPr="008711A3">
        <w:rPr>
          <w:rFonts w:asciiTheme="minorHAnsi" w:hAnsiTheme="minorHAnsi" w:cs="Arial"/>
          <w:highlight w:val="yellow"/>
        </w:rPr>
        <w:t xml:space="preserve">20 </w:t>
      </w:r>
      <w:r w:rsidRPr="008711A3">
        <w:rPr>
          <w:rFonts w:asciiTheme="minorHAnsi" w:hAnsiTheme="minorHAnsi" w:cs="Arial" w:hint="eastAsia"/>
          <w:highlight w:val="yellow"/>
        </w:rPr>
        <w:t>°</w:t>
      </w:r>
      <w:r w:rsidRPr="008711A3">
        <w:rPr>
          <w:rFonts w:asciiTheme="minorHAnsi" w:hAnsiTheme="minorHAnsi" w:cs="Arial"/>
          <w:highlight w:val="yellow"/>
        </w:rPr>
        <w:t xml:space="preserve">C for several hours. </w:t>
      </w:r>
    </w:p>
    <w:p w14:paraId="5486A728" w14:textId="77777777" w:rsidR="002D1CA5" w:rsidRDefault="002D1CA5" w:rsidP="00084CDB">
      <w:pPr>
        <w:pStyle w:val="af3"/>
        <w:tabs>
          <w:tab w:val="left" w:pos="709"/>
        </w:tabs>
        <w:ind w:left="0"/>
        <w:rPr>
          <w:rFonts w:asciiTheme="minorHAnsi" w:hAnsiTheme="minorHAnsi" w:cs="Arial"/>
        </w:rPr>
      </w:pPr>
    </w:p>
    <w:p w14:paraId="4CC79E32" w14:textId="77777777" w:rsidR="00160306" w:rsidRPr="008711A3" w:rsidRDefault="002D1CA5" w:rsidP="00084CDB">
      <w:pPr>
        <w:pStyle w:val="af3"/>
        <w:tabs>
          <w:tab w:val="left" w:pos="709"/>
        </w:tabs>
        <w:ind w:left="0"/>
        <w:rPr>
          <w:rFonts w:asciiTheme="minorHAnsi" w:hAnsiTheme="minorHAnsi" w:cs="Arial"/>
        </w:rPr>
      </w:pPr>
      <w:r>
        <w:rPr>
          <w:rFonts w:asciiTheme="minorHAnsi" w:hAnsiTheme="minorHAnsi" w:cs="Arial"/>
        </w:rPr>
        <w:t>NOTE: Cooling the cylinder rapidly by dipping it into liquid nitrogen helps to avoid displacement of the gel slab within the tube. Distortion should be avoided to ensure high resolution in the following MS analysis.</w:t>
      </w:r>
    </w:p>
    <w:p w14:paraId="5D5EF681" w14:textId="77777777" w:rsidR="00160306" w:rsidRDefault="00160306" w:rsidP="00084CDB">
      <w:pPr>
        <w:tabs>
          <w:tab w:val="left" w:pos="709"/>
        </w:tabs>
        <w:rPr>
          <w:rFonts w:asciiTheme="minorHAnsi" w:hAnsiTheme="minorHAnsi" w:cs="Arial"/>
        </w:rPr>
      </w:pPr>
    </w:p>
    <w:p w14:paraId="1F23A834" w14:textId="577F953B" w:rsidR="00160306" w:rsidRPr="008711A3" w:rsidRDefault="002D1CA5" w:rsidP="00084CDB">
      <w:pPr>
        <w:pStyle w:val="af3"/>
        <w:numPr>
          <w:ilvl w:val="2"/>
          <w:numId w:val="49"/>
        </w:numPr>
        <w:tabs>
          <w:tab w:val="left" w:pos="709"/>
        </w:tabs>
        <w:ind w:left="0" w:firstLine="0"/>
        <w:rPr>
          <w:rFonts w:asciiTheme="minorHAnsi" w:hAnsiTheme="minorHAnsi" w:cs="Arial"/>
          <w:highlight w:val="yellow"/>
        </w:rPr>
      </w:pPr>
      <w:r w:rsidRPr="008711A3">
        <w:rPr>
          <w:rFonts w:asciiTheme="minorHAnsi" w:hAnsiTheme="minorHAnsi" w:cs="Arial"/>
          <w:highlight w:val="yellow"/>
        </w:rPr>
        <w:t>After disassembly, remove the plastic film and transfer the block with the embedded gel section to a cooled</w:t>
      </w:r>
      <w:r w:rsidR="00B12795">
        <w:rPr>
          <w:rFonts w:asciiTheme="minorHAnsi" w:hAnsiTheme="minorHAnsi" w:cs="Arial"/>
          <w:highlight w:val="yellow"/>
        </w:rPr>
        <w:t>,</w:t>
      </w:r>
      <w:r w:rsidRPr="008711A3">
        <w:rPr>
          <w:rFonts w:asciiTheme="minorHAnsi" w:hAnsiTheme="minorHAnsi" w:cs="Arial"/>
          <w:highlight w:val="yellow"/>
        </w:rPr>
        <w:t xml:space="preserve"> larger </w:t>
      </w:r>
      <w:r w:rsidR="00B12795">
        <w:rPr>
          <w:rFonts w:asciiTheme="minorHAnsi" w:hAnsiTheme="minorHAnsi" w:cs="Arial"/>
          <w:highlight w:val="yellow"/>
        </w:rPr>
        <w:t xml:space="preserve">in </w:t>
      </w:r>
      <w:r w:rsidRPr="008711A3">
        <w:rPr>
          <w:rFonts w:asciiTheme="minorHAnsi" w:hAnsiTheme="minorHAnsi" w:cs="Arial"/>
          <w:highlight w:val="yellow"/>
        </w:rPr>
        <w:t>diameter</w:t>
      </w:r>
      <w:r w:rsidR="00B12795">
        <w:rPr>
          <w:rFonts w:asciiTheme="minorHAnsi" w:hAnsiTheme="minorHAnsi" w:cs="Arial"/>
          <w:highlight w:val="yellow"/>
        </w:rPr>
        <w:t>,</w:t>
      </w:r>
      <w:r w:rsidRPr="008711A3">
        <w:rPr>
          <w:rFonts w:asciiTheme="minorHAnsi" w:hAnsiTheme="minorHAnsi" w:cs="Arial"/>
          <w:highlight w:val="yellow"/>
        </w:rPr>
        <w:t xml:space="preserve"> metal cylinder placed on a flat support (</w:t>
      </w:r>
      <w:r w:rsidR="00B12795">
        <w:rPr>
          <w:rFonts w:asciiTheme="minorHAnsi" w:hAnsiTheme="minorHAnsi" w:cs="Arial"/>
          <w:highlight w:val="yellow"/>
        </w:rPr>
        <w:t>i.e.,</w:t>
      </w:r>
      <w:r w:rsidRPr="008711A3">
        <w:rPr>
          <w:rFonts w:asciiTheme="minorHAnsi" w:hAnsiTheme="minorHAnsi" w:cs="Arial"/>
          <w:highlight w:val="yellow"/>
        </w:rPr>
        <w:t xml:space="preserve"> </w:t>
      </w:r>
      <w:r w:rsidR="00B12795">
        <w:rPr>
          <w:rFonts w:asciiTheme="minorHAnsi" w:hAnsiTheme="minorHAnsi" w:cs="Arial"/>
          <w:highlight w:val="yellow"/>
        </w:rPr>
        <w:t>P</w:t>
      </w:r>
      <w:r w:rsidRPr="008711A3">
        <w:rPr>
          <w:rFonts w:asciiTheme="minorHAnsi" w:hAnsiTheme="minorHAnsi" w:cs="Arial"/>
          <w:highlight w:val="yellow"/>
        </w:rPr>
        <w:t xml:space="preserve">etri dish) </w:t>
      </w:r>
      <w:r w:rsidR="00B12795">
        <w:rPr>
          <w:rFonts w:asciiTheme="minorHAnsi" w:hAnsiTheme="minorHAnsi" w:cs="Arial"/>
          <w:highlight w:val="yellow"/>
        </w:rPr>
        <w:t xml:space="preserve">and </w:t>
      </w:r>
      <w:r w:rsidR="002B3799" w:rsidRPr="008711A3">
        <w:rPr>
          <w:rFonts w:asciiTheme="minorHAnsi" w:hAnsiTheme="minorHAnsi" w:cs="Arial"/>
          <w:highlight w:val="yellow"/>
        </w:rPr>
        <w:t>sealed</w:t>
      </w:r>
      <w:r w:rsidRPr="008711A3">
        <w:rPr>
          <w:rFonts w:asciiTheme="minorHAnsi" w:hAnsiTheme="minorHAnsi" w:cs="Arial"/>
          <w:highlight w:val="yellow"/>
        </w:rPr>
        <w:t xml:space="preserve"> with embedding medium on the outside of the cylinder. Fill the cylinder with embedding medium and freeze </w:t>
      </w:r>
      <w:r w:rsidR="002B3799" w:rsidRPr="008711A3">
        <w:rPr>
          <w:rFonts w:asciiTheme="minorHAnsi" w:hAnsiTheme="minorHAnsi" w:cs="Arial"/>
          <w:highlight w:val="yellow"/>
        </w:rPr>
        <w:t>thoroughly</w:t>
      </w:r>
      <w:r w:rsidRPr="008711A3">
        <w:rPr>
          <w:rFonts w:asciiTheme="minorHAnsi" w:hAnsiTheme="minorHAnsi" w:cs="Arial"/>
          <w:highlight w:val="yellow"/>
        </w:rPr>
        <w:t>.</w:t>
      </w:r>
    </w:p>
    <w:p w14:paraId="35F8979A" w14:textId="77777777" w:rsidR="00160306" w:rsidRPr="008711A3" w:rsidRDefault="00160306" w:rsidP="00084CDB">
      <w:pPr>
        <w:pStyle w:val="af3"/>
        <w:tabs>
          <w:tab w:val="left" w:pos="709"/>
        </w:tabs>
        <w:ind w:left="0"/>
        <w:rPr>
          <w:rFonts w:asciiTheme="minorHAnsi" w:hAnsiTheme="minorHAnsi" w:cs="Arial"/>
          <w:highlight w:val="yellow"/>
        </w:rPr>
      </w:pPr>
    </w:p>
    <w:p w14:paraId="1CDCB814" w14:textId="77777777" w:rsidR="00160306" w:rsidRPr="008711A3" w:rsidRDefault="002D1CA5" w:rsidP="00084CDB">
      <w:pPr>
        <w:pStyle w:val="af3"/>
        <w:numPr>
          <w:ilvl w:val="2"/>
          <w:numId w:val="49"/>
        </w:numPr>
        <w:tabs>
          <w:tab w:val="left" w:pos="709"/>
        </w:tabs>
        <w:ind w:left="0" w:firstLine="0"/>
        <w:rPr>
          <w:rFonts w:asciiTheme="minorHAnsi" w:hAnsiTheme="minorHAnsi" w:cs="Arial"/>
          <w:highlight w:val="yellow"/>
        </w:rPr>
      </w:pPr>
      <w:r w:rsidRPr="008711A3">
        <w:rPr>
          <w:rFonts w:asciiTheme="minorHAnsi" w:hAnsiTheme="minorHAnsi" w:cs="Arial"/>
          <w:highlight w:val="yellow"/>
        </w:rPr>
        <w:t xml:space="preserve">Repeat this procedure with the other side of the cylinder to obtain a solid block with a coplanar bottom surface. </w:t>
      </w:r>
    </w:p>
    <w:p w14:paraId="5A8E9588" w14:textId="77777777" w:rsidR="00160306" w:rsidRPr="008711A3" w:rsidRDefault="00160306" w:rsidP="00084CDB">
      <w:pPr>
        <w:tabs>
          <w:tab w:val="left" w:pos="709"/>
        </w:tabs>
        <w:rPr>
          <w:rFonts w:asciiTheme="minorHAnsi" w:hAnsiTheme="minorHAnsi" w:cs="Arial"/>
          <w:highlight w:val="yellow"/>
        </w:rPr>
      </w:pPr>
    </w:p>
    <w:p w14:paraId="5D5179AC" w14:textId="643D725A" w:rsidR="00C94BE7" w:rsidRPr="008711A3" w:rsidRDefault="002D1CA5" w:rsidP="00084CDB">
      <w:pPr>
        <w:pStyle w:val="af3"/>
        <w:numPr>
          <w:ilvl w:val="2"/>
          <w:numId w:val="49"/>
        </w:numPr>
        <w:tabs>
          <w:tab w:val="left" w:pos="709"/>
        </w:tabs>
        <w:ind w:left="0" w:firstLine="0"/>
        <w:rPr>
          <w:rFonts w:asciiTheme="minorHAnsi" w:hAnsiTheme="minorHAnsi" w:cs="Arial"/>
          <w:highlight w:val="yellow"/>
        </w:rPr>
      </w:pPr>
      <w:r w:rsidRPr="008711A3">
        <w:rPr>
          <w:rFonts w:asciiTheme="minorHAnsi" w:hAnsiTheme="minorHAnsi" w:cs="Arial"/>
          <w:highlight w:val="yellow"/>
        </w:rPr>
        <w:t xml:space="preserve">Remove the block from the cylinder, glue it with embedding medium on a precooled metal holder, and insert the holder into the </w:t>
      </w:r>
      <w:proofErr w:type="spellStart"/>
      <w:r w:rsidR="00AB3963">
        <w:rPr>
          <w:rFonts w:asciiTheme="minorHAnsi" w:hAnsiTheme="minorHAnsi" w:cs="Arial"/>
          <w:highlight w:val="yellow"/>
        </w:rPr>
        <w:t>cryoslicing</w:t>
      </w:r>
      <w:proofErr w:type="spellEnd"/>
      <w:r w:rsidRPr="008711A3">
        <w:rPr>
          <w:rFonts w:asciiTheme="minorHAnsi" w:hAnsiTheme="minorHAnsi" w:cs="Arial"/>
          <w:highlight w:val="yellow"/>
        </w:rPr>
        <w:t xml:space="preserve"> machine (cryotome)</w:t>
      </w:r>
      <w:r w:rsidR="00B12795">
        <w:rPr>
          <w:rFonts w:asciiTheme="minorHAnsi" w:hAnsiTheme="minorHAnsi" w:cs="Arial"/>
          <w:highlight w:val="yellow"/>
        </w:rPr>
        <w:t xml:space="preserve"> that is</w:t>
      </w:r>
      <w:r w:rsidRPr="008711A3">
        <w:rPr>
          <w:rFonts w:asciiTheme="minorHAnsi" w:hAnsiTheme="minorHAnsi" w:cs="Arial"/>
          <w:highlight w:val="yellow"/>
        </w:rPr>
        <w:t xml:space="preserve"> carefully aligned with respect to the slicing plane</w:t>
      </w:r>
      <w:r w:rsidR="00B12795">
        <w:rPr>
          <w:rFonts w:asciiTheme="minorHAnsi" w:hAnsiTheme="minorHAnsi" w:cs="Arial"/>
          <w:highlight w:val="yellow"/>
        </w:rPr>
        <w:t>. A</w:t>
      </w:r>
      <w:r w:rsidRPr="008711A3">
        <w:rPr>
          <w:rFonts w:asciiTheme="minorHAnsi" w:hAnsiTheme="minorHAnsi" w:cs="Arial"/>
          <w:highlight w:val="yellow"/>
        </w:rPr>
        <w:t>llow it to equilibrate at the optimum temperature for the slicing process (here</w:t>
      </w:r>
      <w:r w:rsidR="00B12795">
        <w:rPr>
          <w:rFonts w:asciiTheme="minorHAnsi" w:hAnsiTheme="minorHAnsi" w:cs="Arial"/>
          <w:highlight w:val="yellow"/>
        </w:rPr>
        <w:t xml:space="preserve">, </w:t>
      </w:r>
      <w:r w:rsidRPr="008711A3">
        <w:rPr>
          <w:rFonts w:asciiTheme="minorHAnsi" w:hAnsiTheme="minorHAnsi" w:cs="Arial"/>
          <w:highlight w:val="yellow"/>
        </w:rPr>
        <w:t xml:space="preserve">13 </w:t>
      </w:r>
      <w:r w:rsidRPr="008711A3">
        <w:rPr>
          <w:rFonts w:asciiTheme="minorHAnsi" w:hAnsiTheme="minorHAnsi" w:cs="Arial" w:hint="eastAsia"/>
          <w:highlight w:val="yellow"/>
        </w:rPr>
        <w:t>°</w:t>
      </w:r>
      <w:r w:rsidRPr="008711A3">
        <w:rPr>
          <w:rFonts w:asciiTheme="minorHAnsi" w:hAnsiTheme="minorHAnsi" w:cs="Arial"/>
          <w:highlight w:val="yellow"/>
        </w:rPr>
        <w:t>C).</w:t>
      </w:r>
    </w:p>
    <w:p w14:paraId="03C059D5" w14:textId="77777777" w:rsidR="00C94BE7" w:rsidRDefault="00C94BE7" w:rsidP="00084CDB">
      <w:pPr>
        <w:pStyle w:val="af3"/>
        <w:tabs>
          <w:tab w:val="left" w:pos="709"/>
        </w:tabs>
        <w:ind w:left="0"/>
        <w:rPr>
          <w:rFonts w:asciiTheme="minorHAnsi" w:hAnsiTheme="minorHAnsi" w:cs="Arial"/>
        </w:rPr>
      </w:pPr>
    </w:p>
    <w:p w14:paraId="29BF2AF4" w14:textId="2458CCC0" w:rsidR="00160306" w:rsidRDefault="002D1CA5" w:rsidP="00084CDB">
      <w:pPr>
        <w:pStyle w:val="af3"/>
        <w:tabs>
          <w:tab w:val="left" w:pos="709"/>
        </w:tabs>
        <w:ind w:left="0"/>
      </w:pPr>
      <w:r>
        <w:t xml:space="preserve">NOTE: Use a slowly progressing </w:t>
      </w:r>
      <w:r w:rsidRPr="008711A3">
        <w:rPr>
          <w:color w:val="000000" w:themeColor="text1"/>
        </w:rPr>
        <w:t xml:space="preserve">manual </w:t>
      </w:r>
      <w:r>
        <w:t>slicing cycle of 0.1 mm step size until hit</w:t>
      </w:r>
      <w:r w:rsidR="00B12795">
        <w:t>ting</w:t>
      </w:r>
      <w:r>
        <w:t xml:space="preserve"> the surface of the embedded gel section to ensure correct positioning.</w:t>
      </w:r>
    </w:p>
    <w:p w14:paraId="25DF916F" w14:textId="77777777" w:rsidR="00160306" w:rsidRDefault="00160306" w:rsidP="00084CDB">
      <w:pPr>
        <w:tabs>
          <w:tab w:val="left" w:pos="709"/>
        </w:tabs>
        <w:rPr>
          <w:rFonts w:asciiTheme="minorHAnsi" w:hAnsiTheme="minorHAnsi" w:cs="Arial"/>
        </w:rPr>
      </w:pPr>
    </w:p>
    <w:p w14:paraId="0CDB0B0C" w14:textId="70284974" w:rsidR="00160306" w:rsidRDefault="002D1CA5" w:rsidP="00084CDB">
      <w:pPr>
        <w:tabs>
          <w:tab w:val="left" w:pos="709"/>
        </w:tabs>
        <w:rPr>
          <w:rFonts w:asciiTheme="minorHAnsi" w:hAnsiTheme="minorHAnsi" w:cs="Arial"/>
        </w:rPr>
      </w:pPr>
      <w:r w:rsidRPr="008711A3">
        <w:rPr>
          <w:rFonts w:asciiTheme="minorHAnsi" w:hAnsiTheme="minorHAnsi" w:cs="Arial"/>
          <w:highlight w:val="yellow"/>
        </w:rPr>
        <w:t>2.2.</w:t>
      </w:r>
      <w:r w:rsidR="00C94BE7" w:rsidRPr="008711A3">
        <w:rPr>
          <w:rFonts w:asciiTheme="minorHAnsi" w:hAnsiTheme="minorHAnsi" w:cs="Arial"/>
          <w:highlight w:val="yellow"/>
        </w:rPr>
        <w:t>8</w:t>
      </w:r>
      <w:r w:rsidRPr="008711A3">
        <w:rPr>
          <w:rFonts w:asciiTheme="minorHAnsi" w:hAnsiTheme="minorHAnsi" w:cs="Arial"/>
          <w:highlight w:val="yellow"/>
        </w:rPr>
        <w:tab/>
        <w:t xml:space="preserve">Harvest the gel slices one after </w:t>
      </w:r>
      <w:r w:rsidR="00B12795">
        <w:rPr>
          <w:rFonts w:asciiTheme="minorHAnsi" w:hAnsiTheme="minorHAnsi" w:cs="Arial"/>
          <w:highlight w:val="yellow"/>
        </w:rPr>
        <w:t>an</w:t>
      </w:r>
      <w:r w:rsidRPr="008711A3">
        <w:rPr>
          <w:rFonts w:asciiTheme="minorHAnsi" w:hAnsiTheme="minorHAnsi" w:cs="Arial"/>
          <w:highlight w:val="yellow"/>
        </w:rPr>
        <w:t>other</w:t>
      </w:r>
      <w:r w:rsidR="00B12795">
        <w:rPr>
          <w:rFonts w:asciiTheme="minorHAnsi" w:hAnsiTheme="minorHAnsi" w:cs="Arial"/>
          <w:highlight w:val="yellow"/>
        </w:rPr>
        <w:t>,</w:t>
      </w:r>
      <w:r w:rsidRPr="008711A3">
        <w:rPr>
          <w:rFonts w:asciiTheme="minorHAnsi" w:hAnsiTheme="minorHAnsi" w:cs="Arial"/>
          <w:highlight w:val="yellow"/>
        </w:rPr>
        <w:t xml:space="preserve"> with </w:t>
      </w:r>
      <w:r w:rsidR="00B12795">
        <w:rPr>
          <w:rFonts w:asciiTheme="minorHAnsi" w:hAnsiTheme="minorHAnsi" w:cs="Arial"/>
          <w:highlight w:val="yellow"/>
        </w:rPr>
        <w:t>a</w:t>
      </w:r>
      <w:r w:rsidRPr="008711A3">
        <w:rPr>
          <w:rFonts w:asciiTheme="minorHAnsi" w:hAnsiTheme="minorHAnsi" w:cs="Arial"/>
          <w:highlight w:val="yellow"/>
        </w:rPr>
        <w:t xml:space="preserve"> final</w:t>
      </w:r>
      <w:r w:rsidR="00B12795">
        <w:rPr>
          <w:rFonts w:asciiTheme="minorHAnsi" w:hAnsiTheme="minorHAnsi" w:cs="Arial"/>
          <w:highlight w:val="yellow"/>
        </w:rPr>
        <w:t xml:space="preserve"> </w:t>
      </w:r>
      <w:r w:rsidRPr="008711A3">
        <w:rPr>
          <w:rFonts w:asciiTheme="minorHAnsi" w:hAnsiTheme="minorHAnsi" w:cs="Arial"/>
          <w:highlight w:val="yellow"/>
        </w:rPr>
        <w:t>desired thickness</w:t>
      </w:r>
      <w:r w:rsidR="00B12795">
        <w:rPr>
          <w:rFonts w:asciiTheme="minorHAnsi" w:hAnsiTheme="minorHAnsi" w:cs="Arial"/>
          <w:highlight w:val="yellow"/>
        </w:rPr>
        <w:t xml:space="preserve"> of</w:t>
      </w:r>
      <w:r w:rsidRPr="008711A3">
        <w:rPr>
          <w:rFonts w:asciiTheme="minorHAnsi" w:hAnsiTheme="minorHAnsi" w:cs="Arial"/>
          <w:highlight w:val="yellow"/>
        </w:rPr>
        <w:t xml:space="preserve"> 0.25 mm</w:t>
      </w:r>
      <w:r w:rsidR="00C94BE7" w:rsidRPr="008711A3">
        <w:rPr>
          <w:rFonts w:asciiTheme="minorHAnsi" w:hAnsiTheme="minorHAnsi" w:cs="Arial"/>
          <w:highlight w:val="yellow"/>
        </w:rPr>
        <w:t xml:space="preserve"> step size</w:t>
      </w:r>
      <w:r w:rsidR="00B12795">
        <w:rPr>
          <w:rFonts w:asciiTheme="minorHAnsi" w:hAnsiTheme="minorHAnsi" w:cs="Arial"/>
          <w:highlight w:val="yellow"/>
        </w:rPr>
        <w:t>,</w:t>
      </w:r>
      <w:r w:rsidRPr="008711A3">
        <w:rPr>
          <w:rFonts w:asciiTheme="minorHAnsi" w:hAnsiTheme="minorHAnsi" w:cs="Arial"/>
          <w:highlight w:val="yellow"/>
        </w:rPr>
        <w:t xml:space="preserve"> and transfer them individually to reaction tubes with </w:t>
      </w:r>
      <w:r w:rsidR="00E15E5F" w:rsidRPr="008711A3">
        <w:rPr>
          <w:rFonts w:asciiTheme="minorHAnsi" w:hAnsiTheme="minorHAnsi" w:cs="Arial"/>
          <w:highlight w:val="yellow"/>
        </w:rPr>
        <w:t>l</w:t>
      </w:r>
      <w:r w:rsidRPr="008711A3">
        <w:rPr>
          <w:rFonts w:asciiTheme="minorHAnsi" w:hAnsiTheme="minorHAnsi" w:cs="Arial"/>
          <w:highlight w:val="yellow"/>
        </w:rPr>
        <w:t xml:space="preserve">ow protein </w:t>
      </w:r>
      <w:r w:rsidR="00C94BE7" w:rsidRPr="008711A3">
        <w:rPr>
          <w:rFonts w:asciiTheme="minorHAnsi" w:hAnsiTheme="minorHAnsi" w:cs="Arial"/>
          <w:highlight w:val="yellow"/>
        </w:rPr>
        <w:t>binding</w:t>
      </w:r>
      <w:r w:rsidRPr="008711A3">
        <w:rPr>
          <w:rFonts w:asciiTheme="minorHAnsi" w:hAnsiTheme="minorHAnsi" w:cs="Arial"/>
          <w:highlight w:val="yellow"/>
        </w:rPr>
        <w:t xml:space="preserve"> </w:t>
      </w:r>
      <w:r w:rsidR="002B3799" w:rsidRPr="008711A3">
        <w:rPr>
          <w:rFonts w:asciiTheme="minorHAnsi" w:hAnsiTheme="minorHAnsi" w:cs="Arial"/>
          <w:highlight w:val="yellow"/>
        </w:rPr>
        <w:t>properties</w:t>
      </w:r>
      <w:r w:rsidRPr="008711A3">
        <w:rPr>
          <w:rFonts w:asciiTheme="minorHAnsi" w:hAnsiTheme="minorHAnsi" w:cs="Arial"/>
          <w:highlight w:val="yellow"/>
        </w:rPr>
        <w:t>.</w:t>
      </w:r>
      <w:r>
        <w:rPr>
          <w:rFonts w:asciiTheme="minorHAnsi" w:hAnsiTheme="minorHAnsi" w:cs="Arial"/>
        </w:rPr>
        <w:t xml:space="preserve"> </w:t>
      </w:r>
    </w:p>
    <w:p w14:paraId="4A4375EB" w14:textId="77777777" w:rsidR="00160306" w:rsidRDefault="00160306" w:rsidP="00084CDB">
      <w:pPr>
        <w:tabs>
          <w:tab w:val="left" w:pos="709"/>
        </w:tabs>
        <w:rPr>
          <w:rFonts w:asciiTheme="minorHAnsi" w:hAnsiTheme="minorHAnsi" w:cs="Arial"/>
        </w:rPr>
      </w:pPr>
    </w:p>
    <w:p w14:paraId="190F98CE" w14:textId="5496E8B1" w:rsidR="00160306" w:rsidRDefault="002D1CA5" w:rsidP="00084CDB">
      <w:pPr>
        <w:tabs>
          <w:tab w:val="left" w:pos="709"/>
        </w:tabs>
        <w:rPr>
          <w:rFonts w:asciiTheme="minorHAnsi" w:hAnsiTheme="minorHAnsi" w:cs="Arial"/>
        </w:rPr>
      </w:pPr>
      <w:r>
        <w:rPr>
          <w:rFonts w:asciiTheme="minorHAnsi" w:hAnsiTheme="minorHAnsi" w:cs="Arial"/>
        </w:rPr>
        <w:t>NOTE: In this set</w:t>
      </w:r>
      <w:r w:rsidR="00B12795">
        <w:rPr>
          <w:rFonts w:asciiTheme="minorHAnsi" w:hAnsiTheme="minorHAnsi" w:cs="Arial"/>
        </w:rPr>
        <w:t>-</w:t>
      </w:r>
      <w:r>
        <w:rPr>
          <w:rFonts w:asciiTheme="minorHAnsi" w:hAnsiTheme="minorHAnsi" w:cs="Arial"/>
        </w:rPr>
        <w:t>up, uniform gel slices can be readily obtained as thin as 0.1</w:t>
      </w:r>
      <w:r w:rsidR="00B12795">
        <w:rPr>
          <w:rFonts w:asciiTheme="minorHAnsi" w:hAnsiTheme="minorHAnsi" w:cs="Arial"/>
        </w:rPr>
        <w:t xml:space="preserve"> mm</w:t>
      </w:r>
      <w:r>
        <w:rPr>
          <w:rFonts w:asciiTheme="minorHAnsi" w:hAnsiTheme="minorHAnsi" w:cs="Arial"/>
        </w:rPr>
        <w:t xml:space="preserve"> </w:t>
      </w:r>
      <w:r w:rsidR="00B12795">
        <w:rPr>
          <w:rFonts w:asciiTheme="minorHAnsi" w:hAnsiTheme="minorHAnsi" w:cs="Arial"/>
        </w:rPr>
        <w:t>and as thick as</w:t>
      </w:r>
      <w:r>
        <w:rPr>
          <w:rFonts w:asciiTheme="minorHAnsi" w:hAnsiTheme="minorHAnsi" w:cs="Arial"/>
        </w:rPr>
        <w:t xml:space="preserve"> 0.5 mm.</w:t>
      </w:r>
    </w:p>
    <w:p w14:paraId="0665E7EA" w14:textId="77777777" w:rsidR="00160306" w:rsidRDefault="00160306" w:rsidP="00084CDB">
      <w:pPr>
        <w:rPr>
          <w:rFonts w:asciiTheme="minorHAnsi" w:hAnsiTheme="minorHAnsi" w:cs="Arial"/>
        </w:rPr>
      </w:pPr>
    </w:p>
    <w:p w14:paraId="0E7E9DA7" w14:textId="4A3994D5" w:rsidR="00160306" w:rsidRPr="008711A3" w:rsidRDefault="002D1CA5" w:rsidP="00084CDB">
      <w:pPr>
        <w:pStyle w:val="af3"/>
        <w:numPr>
          <w:ilvl w:val="1"/>
          <w:numId w:val="49"/>
        </w:numPr>
        <w:ind w:left="0" w:firstLine="0"/>
        <w:rPr>
          <w:rFonts w:asciiTheme="minorHAnsi" w:hAnsiTheme="minorHAnsi" w:cs="Arial"/>
        </w:rPr>
      </w:pPr>
      <w:r w:rsidRPr="008711A3">
        <w:rPr>
          <w:rFonts w:asciiTheme="minorHAnsi" w:hAnsiTheme="minorHAnsi" w:cs="Arial"/>
        </w:rPr>
        <w:t xml:space="preserve">Tryptic digestion: </w:t>
      </w:r>
    </w:p>
    <w:p w14:paraId="2A72D880" w14:textId="77777777" w:rsidR="008C629A" w:rsidRPr="008711A3" w:rsidRDefault="008C629A" w:rsidP="00084CDB">
      <w:pPr>
        <w:pStyle w:val="af3"/>
        <w:ind w:left="0"/>
        <w:rPr>
          <w:rFonts w:asciiTheme="minorHAnsi" w:hAnsiTheme="minorHAnsi" w:cs="Arial"/>
        </w:rPr>
      </w:pPr>
    </w:p>
    <w:p w14:paraId="12E86F42" w14:textId="3C69AA63" w:rsidR="00160306" w:rsidRDefault="002D1CA5" w:rsidP="00084CDB">
      <w:pPr>
        <w:rPr>
          <w:rFonts w:asciiTheme="minorHAnsi" w:hAnsiTheme="minorHAnsi" w:cs="Arial"/>
        </w:rPr>
      </w:pPr>
      <w:r>
        <w:rPr>
          <w:rFonts w:asciiTheme="minorHAnsi" w:hAnsiTheme="minorHAnsi" w:cs="Arial"/>
        </w:rPr>
        <w:t>2.3.1</w:t>
      </w:r>
      <w:r>
        <w:rPr>
          <w:rFonts w:asciiTheme="minorHAnsi" w:hAnsiTheme="minorHAnsi" w:cs="Arial"/>
        </w:rPr>
        <w:tab/>
      </w:r>
      <w:r w:rsidR="00B12795">
        <w:rPr>
          <w:rFonts w:asciiTheme="minorHAnsi" w:hAnsiTheme="minorHAnsi" w:cs="Arial"/>
        </w:rPr>
        <w:t>Perform</w:t>
      </w:r>
      <w:r w:rsidR="00F409F7">
        <w:rPr>
          <w:rFonts w:asciiTheme="minorHAnsi" w:hAnsiTheme="minorHAnsi" w:cs="Arial"/>
        </w:rPr>
        <w:t xml:space="preserve"> i</w:t>
      </w:r>
      <w:r>
        <w:rPr>
          <w:rFonts w:asciiTheme="minorHAnsi" w:hAnsiTheme="minorHAnsi" w:cs="Arial"/>
        </w:rPr>
        <w:t>n-gel tryptic digestion after extensive washing of the gel slices (</w:t>
      </w:r>
      <w:r w:rsidR="00F409F7">
        <w:rPr>
          <w:rFonts w:asciiTheme="minorHAnsi" w:hAnsiTheme="minorHAnsi" w:cs="Arial"/>
        </w:rPr>
        <w:t xml:space="preserve">at least </w:t>
      </w:r>
      <w:r>
        <w:rPr>
          <w:rFonts w:asciiTheme="minorHAnsi" w:hAnsiTheme="minorHAnsi" w:cs="Arial"/>
        </w:rPr>
        <w:t xml:space="preserve">three </w:t>
      </w:r>
      <w:r w:rsidR="00F409F7">
        <w:rPr>
          <w:rFonts w:asciiTheme="minorHAnsi" w:hAnsiTheme="minorHAnsi" w:cs="Arial"/>
        </w:rPr>
        <w:t xml:space="preserve">additional </w:t>
      </w:r>
      <w:r>
        <w:rPr>
          <w:rFonts w:asciiTheme="minorHAnsi" w:hAnsiTheme="minorHAnsi" w:cs="Arial"/>
        </w:rPr>
        <w:t xml:space="preserve">rounds of washing </w:t>
      </w:r>
      <w:r w:rsidR="00F409F7">
        <w:rPr>
          <w:rFonts w:asciiTheme="minorHAnsi" w:hAnsiTheme="minorHAnsi" w:cs="Arial"/>
        </w:rPr>
        <w:t xml:space="preserve">are recommended </w:t>
      </w:r>
      <w:r>
        <w:rPr>
          <w:rFonts w:asciiTheme="minorHAnsi" w:hAnsiTheme="minorHAnsi" w:cs="Arial"/>
        </w:rPr>
        <w:t xml:space="preserve">to remove polymeric </w:t>
      </w:r>
      <w:r w:rsidR="00F409F7">
        <w:rPr>
          <w:rFonts w:asciiTheme="minorHAnsi" w:hAnsiTheme="minorHAnsi" w:cs="Arial"/>
        </w:rPr>
        <w:t xml:space="preserve">components </w:t>
      </w:r>
      <w:r>
        <w:rPr>
          <w:rFonts w:asciiTheme="minorHAnsi" w:hAnsiTheme="minorHAnsi" w:cs="Arial"/>
        </w:rPr>
        <w:t>of the embedding medium) following a standard procedure</w:t>
      </w:r>
      <w:r>
        <w:rPr>
          <w:rFonts w:asciiTheme="minorHAnsi" w:hAnsiTheme="minorHAnsi" w:cs="Arial"/>
          <w:vertAlign w:val="superscript"/>
        </w:rPr>
        <w:t>11</w:t>
      </w:r>
      <w:r>
        <w:rPr>
          <w:rFonts w:asciiTheme="minorHAnsi" w:hAnsiTheme="minorHAnsi" w:cs="Arial"/>
        </w:rPr>
        <w:t xml:space="preserve">. </w:t>
      </w:r>
    </w:p>
    <w:p w14:paraId="7A00F8C3" w14:textId="77777777" w:rsidR="00160306" w:rsidRDefault="00160306" w:rsidP="00084CDB">
      <w:pPr>
        <w:rPr>
          <w:rFonts w:asciiTheme="minorHAnsi" w:hAnsiTheme="minorHAnsi" w:cs="Arial"/>
        </w:rPr>
      </w:pPr>
    </w:p>
    <w:p w14:paraId="12543D1D" w14:textId="59088DDC" w:rsidR="00160306" w:rsidRDefault="002D1CA5" w:rsidP="00084CDB">
      <w:pPr>
        <w:rPr>
          <w:rFonts w:asciiTheme="minorHAnsi" w:hAnsiTheme="minorHAnsi" w:cs="Arial"/>
        </w:rPr>
      </w:pPr>
      <w:r>
        <w:rPr>
          <w:rFonts w:asciiTheme="minorHAnsi" w:hAnsiTheme="minorHAnsi" w:cs="Arial"/>
        </w:rPr>
        <w:t>2.3.2</w:t>
      </w:r>
      <w:r>
        <w:rPr>
          <w:rFonts w:asciiTheme="minorHAnsi" w:hAnsiTheme="minorHAnsi" w:cs="Arial"/>
        </w:rPr>
        <w:tab/>
        <w:t xml:space="preserve">Vacuum-dry eluted peptides and </w:t>
      </w:r>
      <w:proofErr w:type="spellStart"/>
      <w:r>
        <w:rPr>
          <w:rFonts w:asciiTheme="minorHAnsi" w:hAnsiTheme="minorHAnsi" w:cs="Arial"/>
        </w:rPr>
        <w:t>redissolve</w:t>
      </w:r>
      <w:proofErr w:type="spellEnd"/>
      <w:r>
        <w:rPr>
          <w:rFonts w:asciiTheme="minorHAnsi" w:hAnsiTheme="minorHAnsi" w:cs="Arial"/>
        </w:rPr>
        <w:t xml:space="preserve"> in 0.5% (v/v) trifluoroacetic acid by shaking at 37 °C (10 min) </w:t>
      </w:r>
      <w:r w:rsidR="00B12795">
        <w:rPr>
          <w:rFonts w:asciiTheme="minorHAnsi" w:hAnsiTheme="minorHAnsi" w:cs="Arial"/>
        </w:rPr>
        <w:t xml:space="preserve">followed by </w:t>
      </w:r>
      <w:r w:rsidR="00C94BE7">
        <w:rPr>
          <w:rFonts w:asciiTheme="minorHAnsi" w:hAnsiTheme="minorHAnsi" w:cs="Arial"/>
        </w:rPr>
        <w:t xml:space="preserve">bath </w:t>
      </w:r>
      <w:r>
        <w:rPr>
          <w:rFonts w:asciiTheme="minorHAnsi" w:hAnsiTheme="minorHAnsi" w:cs="Arial"/>
        </w:rPr>
        <w:t>sonication (5 min).</w:t>
      </w:r>
    </w:p>
    <w:p w14:paraId="44B94725" w14:textId="77777777" w:rsidR="00160306" w:rsidRDefault="00160306" w:rsidP="00084CDB">
      <w:pPr>
        <w:rPr>
          <w:rFonts w:asciiTheme="minorHAnsi" w:hAnsiTheme="minorHAnsi" w:cs="Arial"/>
        </w:rPr>
      </w:pPr>
    </w:p>
    <w:p w14:paraId="12EB2678" w14:textId="38370A63" w:rsidR="00160306" w:rsidRDefault="002D1CA5" w:rsidP="00084CDB">
      <w:pPr>
        <w:rPr>
          <w:rFonts w:asciiTheme="minorHAnsi" w:hAnsiTheme="minorHAnsi" w:cs="Arial"/>
          <w:b/>
        </w:rPr>
      </w:pPr>
      <w:r>
        <w:rPr>
          <w:rFonts w:asciiTheme="minorHAnsi" w:hAnsiTheme="minorHAnsi" w:cs="Arial"/>
          <w:b/>
        </w:rPr>
        <w:t>3</w:t>
      </w:r>
      <w:r>
        <w:rPr>
          <w:rFonts w:asciiTheme="minorHAnsi" w:hAnsiTheme="minorHAnsi" w:cs="Arial"/>
          <w:b/>
        </w:rPr>
        <w:tab/>
        <w:t>Mass spectrometry</w:t>
      </w:r>
    </w:p>
    <w:p w14:paraId="622F7CC5" w14:textId="77777777" w:rsidR="00160306" w:rsidRDefault="00160306" w:rsidP="00084CDB">
      <w:pPr>
        <w:rPr>
          <w:rFonts w:asciiTheme="minorHAnsi" w:hAnsiTheme="minorHAnsi" w:cs="Arial"/>
        </w:rPr>
      </w:pPr>
    </w:p>
    <w:p w14:paraId="52D26DBA" w14:textId="32964D29" w:rsidR="00160306" w:rsidRDefault="002D1CA5" w:rsidP="00084CDB">
      <w:pPr>
        <w:rPr>
          <w:rFonts w:asciiTheme="minorHAnsi" w:hAnsiTheme="minorHAnsi" w:cs="Arial"/>
        </w:rPr>
      </w:pPr>
      <w:r>
        <w:rPr>
          <w:rFonts w:asciiTheme="minorHAnsi" w:hAnsiTheme="minorHAnsi" w:cs="Arial"/>
        </w:rPr>
        <w:t>3.1</w:t>
      </w:r>
      <w:r>
        <w:rPr>
          <w:rFonts w:asciiTheme="minorHAnsi" w:hAnsiTheme="minorHAnsi" w:cs="Arial"/>
        </w:rPr>
        <w:tab/>
      </w:r>
      <w:proofErr w:type="spellStart"/>
      <w:r>
        <w:rPr>
          <w:rFonts w:asciiTheme="minorHAnsi" w:hAnsiTheme="minorHAnsi" w:cs="Arial"/>
        </w:rPr>
        <w:t>nanoHPLC</w:t>
      </w:r>
      <w:proofErr w:type="spellEnd"/>
      <w:r>
        <w:rPr>
          <w:rFonts w:asciiTheme="minorHAnsi" w:hAnsiTheme="minorHAnsi" w:cs="Arial"/>
        </w:rPr>
        <w:t xml:space="preserve"> and MS set</w:t>
      </w:r>
      <w:r w:rsidR="00B12795">
        <w:rPr>
          <w:rFonts w:asciiTheme="minorHAnsi" w:hAnsiTheme="minorHAnsi" w:cs="Arial"/>
        </w:rPr>
        <w:t>-</w:t>
      </w:r>
      <w:r>
        <w:rPr>
          <w:rFonts w:asciiTheme="minorHAnsi" w:hAnsiTheme="minorHAnsi" w:cs="Arial"/>
        </w:rPr>
        <w:t>up</w:t>
      </w:r>
    </w:p>
    <w:p w14:paraId="6DC86271" w14:textId="77777777" w:rsidR="008C629A" w:rsidRDefault="008C629A" w:rsidP="00084CDB">
      <w:pPr>
        <w:rPr>
          <w:rFonts w:asciiTheme="minorHAnsi" w:hAnsiTheme="minorHAnsi" w:cs="Arial"/>
        </w:rPr>
      </w:pPr>
    </w:p>
    <w:p w14:paraId="25284AEB" w14:textId="77777777" w:rsidR="00160306" w:rsidRDefault="00160306" w:rsidP="00084CDB">
      <w:pPr>
        <w:pStyle w:val="af3"/>
        <w:numPr>
          <w:ilvl w:val="0"/>
          <w:numId w:val="51"/>
        </w:numPr>
        <w:ind w:left="0" w:firstLine="0"/>
        <w:rPr>
          <w:rFonts w:asciiTheme="minorHAnsi" w:hAnsiTheme="minorHAnsi" w:cs="Arial"/>
          <w:vanish/>
        </w:rPr>
      </w:pPr>
    </w:p>
    <w:p w14:paraId="15CEEB0C" w14:textId="77777777" w:rsidR="00160306" w:rsidRDefault="00160306" w:rsidP="00084CDB">
      <w:pPr>
        <w:pStyle w:val="af3"/>
        <w:numPr>
          <w:ilvl w:val="1"/>
          <w:numId w:val="51"/>
        </w:numPr>
        <w:ind w:left="0" w:firstLine="0"/>
        <w:rPr>
          <w:rFonts w:asciiTheme="minorHAnsi" w:hAnsiTheme="minorHAnsi" w:cs="Arial"/>
          <w:vanish/>
        </w:rPr>
      </w:pPr>
    </w:p>
    <w:p w14:paraId="3E1BDE63" w14:textId="44B0E4C6" w:rsidR="00160306" w:rsidRDefault="002D1CA5" w:rsidP="00084CDB">
      <w:pPr>
        <w:pStyle w:val="af3"/>
        <w:numPr>
          <w:ilvl w:val="2"/>
          <w:numId w:val="51"/>
        </w:numPr>
        <w:ind w:left="0" w:firstLine="0"/>
        <w:rPr>
          <w:rFonts w:asciiTheme="minorHAnsi" w:hAnsiTheme="minorHAnsi" w:cs="Arial"/>
        </w:rPr>
      </w:pPr>
      <w:r>
        <w:rPr>
          <w:rFonts w:asciiTheme="minorHAnsi" w:hAnsiTheme="minorHAnsi" w:cs="Arial"/>
        </w:rPr>
        <w:t xml:space="preserve">Load digested samples onto a C18 precolumn (particle size </w:t>
      </w:r>
      <w:r w:rsidR="00B12795">
        <w:rPr>
          <w:rFonts w:asciiTheme="minorHAnsi" w:hAnsiTheme="minorHAnsi" w:cs="Arial"/>
        </w:rPr>
        <w:t xml:space="preserve">= </w:t>
      </w:r>
      <w:r>
        <w:rPr>
          <w:rFonts w:asciiTheme="minorHAnsi" w:hAnsiTheme="minorHAnsi" w:cs="Arial"/>
        </w:rPr>
        <w:t xml:space="preserve">5 µm; diameter </w:t>
      </w:r>
      <w:r w:rsidR="00B12795">
        <w:rPr>
          <w:rFonts w:asciiTheme="minorHAnsi" w:hAnsiTheme="minorHAnsi" w:cs="Arial"/>
        </w:rPr>
        <w:t xml:space="preserve">= </w:t>
      </w:r>
      <w:r>
        <w:rPr>
          <w:rFonts w:asciiTheme="minorHAnsi" w:hAnsiTheme="minorHAnsi" w:cs="Arial"/>
        </w:rPr>
        <w:t xml:space="preserve">300 µm) with 0.05% (v/v) trifluoroacetic acid using a (split-free) nano-HPLC coupled to a mass spectrometer with high resolution. </w:t>
      </w:r>
    </w:p>
    <w:p w14:paraId="4E2F4A30" w14:textId="77777777" w:rsidR="00160306" w:rsidRDefault="00160306" w:rsidP="00084CDB">
      <w:pPr>
        <w:pStyle w:val="af3"/>
        <w:ind w:left="0"/>
        <w:rPr>
          <w:rFonts w:asciiTheme="minorHAnsi" w:hAnsiTheme="minorHAnsi" w:cs="Arial"/>
        </w:rPr>
      </w:pPr>
    </w:p>
    <w:p w14:paraId="073E058F" w14:textId="61D33944" w:rsidR="00160306" w:rsidRDefault="002D1CA5" w:rsidP="00084CDB">
      <w:pPr>
        <w:pStyle w:val="af3"/>
        <w:numPr>
          <w:ilvl w:val="2"/>
          <w:numId w:val="51"/>
        </w:numPr>
        <w:ind w:left="0" w:firstLine="0"/>
        <w:rPr>
          <w:rFonts w:asciiTheme="minorHAnsi" w:hAnsiTheme="minorHAnsi" w:cs="Arial"/>
        </w:rPr>
      </w:pPr>
      <w:r>
        <w:rPr>
          <w:rFonts w:asciiTheme="minorHAnsi" w:hAnsiTheme="minorHAnsi" w:cs="Arial"/>
        </w:rPr>
        <w:t>Elute captured peptides with an aqueous-organic gradient (eluent A): 5 min 3%</w:t>
      </w:r>
      <w:r w:rsidR="00B12795">
        <w:rPr>
          <w:rFonts w:asciiTheme="minorHAnsi" w:hAnsiTheme="minorHAnsi" w:cs="Arial"/>
        </w:rPr>
        <w:t xml:space="preserve"> </w:t>
      </w:r>
      <w:r>
        <w:rPr>
          <w:rFonts w:asciiTheme="minorHAnsi" w:hAnsiTheme="minorHAnsi" w:cs="Arial"/>
        </w:rPr>
        <w:t xml:space="preserve">B, 120 min from 3% B to 30% B, 20 min from 30% B to 99% B, 5 min 99% B, 5 min from 99% B to 3% B, 15 min 3% B (flow rate </w:t>
      </w:r>
      <w:r w:rsidR="00B12795">
        <w:rPr>
          <w:rFonts w:asciiTheme="minorHAnsi" w:hAnsiTheme="minorHAnsi" w:cs="Arial"/>
        </w:rPr>
        <w:t xml:space="preserve">= </w:t>
      </w:r>
      <w:r>
        <w:rPr>
          <w:rFonts w:asciiTheme="minorHAnsi" w:hAnsiTheme="minorHAnsi" w:cs="Arial"/>
        </w:rPr>
        <w:t xml:space="preserve">300 </w:t>
      </w:r>
      <w:proofErr w:type="spellStart"/>
      <w:r w:rsidR="00C94BE7">
        <w:rPr>
          <w:rFonts w:asciiTheme="minorHAnsi" w:hAnsiTheme="minorHAnsi" w:cs="Arial"/>
        </w:rPr>
        <w:t>nL</w:t>
      </w:r>
      <w:proofErr w:type="spellEnd"/>
      <w:r>
        <w:rPr>
          <w:rFonts w:asciiTheme="minorHAnsi" w:hAnsiTheme="minorHAnsi" w:cs="Arial"/>
        </w:rPr>
        <w:t xml:space="preserve">/min). </w:t>
      </w:r>
    </w:p>
    <w:p w14:paraId="7167E48F" w14:textId="77777777" w:rsidR="00160306" w:rsidRDefault="00160306" w:rsidP="00084CDB">
      <w:pPr>
        <w:rPr>
          <w:rFonts w:asciiTheme="minorHAnsi" w:hAnsiTheme="minorHAnsi" w:cs="Arial"/>
        </w:rPr>
      </w:pPr>
    </w:p>
    <w:p w14:paraId="39B84932" w14:textId="0B54580E" w:rsidR="00160306" w:rsidRDefault="002D1CA5" w:rsidP="00084CDB">
      <w:pPr>
        <w:rPr>
          <w:rFonts w:asciiTheme="minorHAnsi" w:hAnsiTheme="minorHAnsi" w:cs="Arial"/>
        </w:rPr>
      </w:pPr>
      <w:r>
        <w:rPr>
          <w:rFonts w:asciiTheme="minorHAnsi" w:hAnsiTheme="minorHAnsi" w:cs="Arial"/>
        </w:rPr>
        <w:t xml:space="preserve">NOTE: </w:t>
      </w:r>
      <w:proofErr w:type="spellStart"/>
      <w:r>
        <w:rPr>
          <w:rFonts w:asciiTheme="minorHAnsi" w:hAnsiTheme="minorHAnsi" w:cs="Arial"/>
        </w:rPr>
        <w:t>csBN</w:t>
      </w:r>
      <w:proofErr w:type="spellEnd"/>
      <w:r>
        <w:rPr>
          <w:rFonts w:asciiTheme="minorHAnsi" w:hAnsiTheme="minorHAnsi" w:cs="Arial"/>
        </w:rPr>
        <w:t xml:space="preserve">-MS gel slices typically result in samples with low to intermediate </w:t>
      </w:r>
      <w:r w:rsidR="002B3799">
        <w:rPr>
          <w:rFonts w:asciiTheme="minorHAnsi" w:hAnsiTheme="minorHAnsi" w:cs="Arial"/>
        </w:rPr>
        <w:t xml:space="preserve">peptide </w:t>
      </w:r>
      <w:r>
        <w:rPr>
          <w:rFonts w:asciiTheme="minorHAnsi" w:hAnsiTheme="minorHAnsi" w:cs="Arial"/>
        </w:rPr>
        <w:t xml:space="preserve">abundance and a limited degree of complexity. </w:t>
      </w:r>
      <w:proofErr w:type="spellStart"/>
      <w:r>
        <w:rPr>
          <w:rFonts w:asciiTheme="minorHAnsi" w:hAnsiTheme="minorHAnsi" w:cs="Arial"/>
        </w:rPr>
        <w:t>nanoLC</w:t>
      </w:r>
      <w:proofErr w:type="spellEnd"/>
      <w:r>
        <w:rPr>
          <w:rFonts w:asciiTheme="minorHAnsi" w:hAnsiTheme="minorHAnsi" w:cs="Arial"/>
        </w:rPr>
        <w:t xml:space="preserve">-MS/MS analysis should therefore be </w:t>
      </w:r>
      <w:r w:rsidR="00B12795">
        <w:rPr>
          <w:rFonts w:asciiTheme="minorHAnsi" w:hAnsiTheme="minorHAnsi" w:cs="Arial"/>
        </w:rPr>
        <w:t>performed</w:t>
      </w:r>
      <w:r>
        <w:rPr>
          <w:rFonts w:asciiTheme="minorHAnsi" w:hAnsiTheme="minorHAnsi" w:cs="Arial"/>
        </w:rPr>
        <w:t xml:space="preserve"> with a </w:t>
      </w:r>
      <w:r w:rsidR="00B12795">
        <w:rPr>
          <w:rFonts w:asciiTheme="minorHAnsi" w:hAnsiTheme="minorHAnsi" w:cs="Arial"/>
        </w:rPr>
        <w:t>set-up</w:t>
      </w:r>
      <w:r>
        <w:rPr>
          <w:rFonts w:asciiTheme="minorHAnsi" w:hAnsiTheme="minorHAnsi" w:cs="Arial"/>
        </w:rPr>
        <w:t xml:space="preserve"> providing reasonable sensitivity and sequencing speed, high mass resolution (&gt;100,000) and maximum dynamic range (</w:t>
      </w:r>
      <w:r w:rsidRPr="004451D7">
        <w:rPr>
          <w:rFonts w:asciiTheme="minorHAnsi" w:hAnsiTheme="minorHAnsi" w:cs="Arial"/>
        </w:rPr>
        <w:t>effectively 3</w:t>
      </w:r>
      <w:r w:rsidR="00B12795" w:rsidRPr="004451D7">
        <w:rPr>
          <w:rFonts w:asciiTheme="minorHAnsi" w:hAnsiTheme="minorHAnsi" w:cstheme="minorHAnsi"/>
        </w:rPr>
        <w:t>–</w:t>
      </w:r>
      <w:r w:rsidRPr="004451D7">
        <w:rPr>
          <w:rFonts w:asciiTheme="minorHAnsi" w:hAnsiTheme="minorHAnsi" w:cs="Arial"/>
        </w:rPr>
        <w:t>4 orders</w:t>
      </w:r>
      <w:r>
        <w:rPr>
          <w:rFonts w:asciiTheme="minorHAnsi" w:hAnsiTheme="minorHAnsi" w:cs="Arial"/>
        </w:rPr>
        <w:t xml:space="preserve"> of magnitude). However, it does not require long column dimensions or elution gradients extended beyond 3 h.</w:t>
      </w:r>
    </w:p>
    <w:p w14:paraId="6DDCD7C1" w14:textId="77777777" w:rsidR="00160306" w:rsidRDefault="00160306" w:rsidP="00084CDB">
      <w:pPr>
        <w:rPr>
          <w:rFonts w:asciiTheme="minorHAnsi" w:hAnsiTheme="minorHAnsi" w:cs="Arial"/>
        </w:rPr>
      </w:pPr>
    </w:p>
    <w:p w14:paraId="4C4E0A16" w14:textId="17F7DBCA" w:rsidR="00160306" w:rsidRDefault="002D1CA5" w:rsidP="00084CDB">
      <w:pPr>
        <w:pStyle w:val="af3"/>
        <w:numPr>
          <w:ilvl w:val="2"/>
          <w:numId w:val="51"/>
        </w:numPr>
        <w:ind w:left="0" w:firstLine="0"/>
        <w:rPr>
          <w:rFonts w:asciiTheme="minorHAnsi" w:hAnsiTheme="minorHAnsi" w:cs="Arial"/>
        </w:rPr>
      </w:pPr>
      <w:r>
        <w:rPr>
          <w:rFonts w:asciiTheme="minorHAnsi" w:hAnsiTheme="minorHAnsi" w:cs="Arial"/>
        </w:rPr>
        <w:t>Separate eluted peptides in a</w:t>
      </w:r>
      <w:r w:rsidR="00C94BE7">
        <w:rPr>
          <w:rFonts w:asciiTheme="minorHAnsi" w:hAnsiTheme="minorHAnsi" w:cs="Arial"/>
        </w:rPr>
        <w:t>n</w:t>
      </w:r>
      <w:r>
        <w:rPr>
          <w:rFonts w:asciiTheme="minorHAnsi" w:hAnsiTheme="minorHAnsi" w:cs="Arial"/>
        </w:rPr>
        <w:t xml:space="preserve"> emitter (i.d. 75 µm; tip </w:t>
      </w:r>
      <w:r w:rsidR="00B12795">
        <w:rPr>
          <w:rFonts w:asciiTheme="minorHAnsi" w:hAnsiTheme="minorHAnsi" w:cs="Arial"/>
        </w:rPr>
        <w:t xml:space="preserve">= </w:t>
      </w:r>
      <w:r>
        <w:rPr>
          <w:rFonts w:asciiTheme="minorHAnsi" w:hAnsiTheme="minorHAnsi" w:cs="Arial"/>
        </w:rPr>
        <w:t xml:space="preserve">8 µm) manually packed approximately 10 cm with C18 material </w:t>
      </w:r>
      <w:r w:rsidR="00B12795">
        <w:rPr>
          <w:rFonts w:asciiTheme="minorHAnsi" w:hAnsiTheme="minorHAnsi" w:cs="Arial"/>
        </w:rPr>
        <w:t>(</w:t>
      </w:r>
      <w:r>
        <w:rPr>
          <w:rFonts w:asciiTheme="minorHAnsi" w:hAnsiTheme="minorHAnsi" w:cs="Arial"/>
        </w:rPr>
        <w:t>particle size</w:t>
      </w:r>
      <w:r w:rsidR="00B12795">
        <w:rPr>
          <w:rFonts w:asciiTheme="minorHAnsi" w:hAnsiTheme="minorHAnsi" w:cs="Arial"/>
        </w:rPr>
        <w:t xml:space="preserve"> =</w:t>
      </w:r>
      <w:r>
        <w:rPr>
          <w:rFonts w:asciiTheme="minorHAnsi" w:hAnsiTheme="minorHAnsi" w:cs="Arial"/>
        </w:rPr>
        <w:t xml:space="preserve"> 3 µm)</w:t>
      </w:r>
      <w:r w:rsidR="00B12795">
        <w:rPr>
          <w:rFonts w:asciiTheme="minorHAnsi" w:hAnsiTheme="minorHAnsi" w:cs="Arial"/>
        </w:rPr>
        <w:t>.</w:t>
      </w:r>
      <w:r>
        <w:rPr>
          <w:rFonts w:asciiTheme="minorHAnsi" w:hAnsiTheme="minorHAnsi" w:cs="Arial"/>
        </w:rPr>
        <w:t xml:space="preserve"> </w:t>
      </w:r>
      <w:r w:rsidR="00B12795">
        <w:rPr>
          <w:rFonts w:asciiTheme="minorHAnsi" w:hAnsiTheme="minorHAnsi" w:cs="Arial"/>
        </w:rPr>
        <w:t>E</w:t>
      </w:r>
      <w:r>
        <w:rPr>
          <w:rFonts w:asciiTheme="minorHAnsi" w:hAnsiTheme="minorHAnsi" w:cs="Arial"/>
        </w:rPr>
        <w:t>lectrospray the sam</w:t>
      </w:r>
      <w:r w:rsidR="00F409F7">
        <w:rPr>
          <w:rFonts w:asciiTheme="minorHAnsi" w:hAnsiTheme="minorHAnsi" w:cs="Arial"/>
        </w:rPr>
        <w:t>p</w:t>
      </w:r>
      <w:r>
        <w:rPr>
          <w:rFonts w:asciiTheme="minorHAnsi" w:hAnsiTheme="minorHAnsi" w:cs="Arial"/>
        </w:rPr>
        <w:t xml:space="preserve">les at 2.3 kV (positive ion mode) into the heated transfer capillary (250 °C) of the mass spectrometer. </w:t>
      </w:r>
    </w:p>
    <w:p w14:paraId="68E5DB4F" w14:textId="77777777" w:rsidR="00160306" w:rsidRDefault="00160306" w:rsidP="00084CDB">
      <w:pPr>
        <w:rPr>
          <w:rFonts w:asciiTheme="minorHAnsi" w:hAnsiTheme="minorHAnsi" w:cs="Arial"/>
        </w:rPr>
      </w:pPr>
    </w:p>
    <w:p w14:paraId="551B666D" w14:textId="0FBB3F63" w:rsidR="00160306" w:rsidRDefault="002D1CA5" w:rsidP="00084CDB">
      <w:pPr>
        <w:pStyle w:val="af3"/>
        <w:numPr>
          <w:ilvl w:val="2"/>
          <w:numId w:val="51"/>
        </w:numPr>
        <w:ind w:left="0" w:firstLine="0"/>
        <w:rPr>
          <w:rFonts w:asciiTheme="minorHAnsi" w:hAnsiTheme="minorHAnsi" w:cs="Arial"/>
        </w:rPr>
      </w:pPr>
      <w:r>
        <w:rPr>
          <w:rFonts w:asciiTheme="minorHAnsi" w:hAnsiTheme="minorHAnsi" w:cs="Arial"/>
        </w:rPr>
        <w:t>Perform analyses with the following instrument settings</w:t>
      </w:r>
      <w:r>
        <w:rPr>
          <w:rFonts w:asciiTheme="minorHAnsi" w:hAnsiTheme="minorHAnsi" w:cs="Arial"/>
          <w:vertAlign w:val="superscript"/>
        </w:rPr>
        <w:t>11</w:t>
      </w:r>
      <w:r>
        <w:rPr>
          <w:rFonts w:asciiTheme="minorHAnsi" w:hAnsiTheme="minorHAnsi" w:cs="Arial"/>
        </w:rPr>
        <w:t xml:space="preserve">: maximum MS/MS injection time </w:t>
      </w:r>
      <w:r w:rsidR="00FB621A">
        <w:rPr>
          <w:rFonts w:asciiTheme="minorHAnsi" w:hAnsiTheme="minorHAnsi" w:cs="Arial"/>
        </w:rPr>
        <w:t xml:space="preserve">= </w:t>
      </w:r>
      <w:r>
        <w:rPr>
          <w:rFonts w:asciiTheme="minorHAnsi" w:hAnsiTheme="minorHAnsi" w:cs="Arial"/>
        </w:rPr>
        <w:t xml:space="preserve">400 </w:t>
      </w:r>
      <w:proofErr w:type="spellStart"/>
      <w:r>
        <w:rPr>
          <w:rFonts w:asciiTheme="minorHAnsi" w:hAnsiTheme="minorHAnsi" w:cs="Arial"/>
        </w:rPr>
        <w:t>ms</w:t>
      </w:r>
      <w:proofErr w:type="spellEnd"/>
      <w:r>
        <w:rPr>
          <w:rFonts w:asciiTheme="minorHAnsi" w:hAnsiTheme="minorHAnsi" w:cs="Arial"/>
        </w:rPr>
        <w:t xml:space="preserve">; exclusion duration </w:t>
      </w:r>
      <w:r w:rsidR="00FB621A">
        <w:rPr>
          <w:rFonts w:asciiTheme="minorHAnsi" w:hAnsiTheme="minorHAnsi" w:cs="Arial"/>
        </w:rPr>
        <w:t xml:space="preserve">= </w:t>
      </w:r>
      <w:r>
        <w:rPr>
          <w:rFonts w:asciiTheme="minorHAnsi" w:hAnsiTheme="minorHAnsi" w:cs="Arial"/>
        </w:rPr>
        <w:t>60 s; minimum signal threshold</w:t>
      </w:r>
      <w:r w:rsidR="00FB621A">
        <w:rPr>
          <w:rFonts w:asciiTheme="minorHAnsi" w:hAnsiTheme="minorHAnsi" w:cs="Arial"/>
        </w:rPr>
        <w:t xml:space="preserve"> =</w:t>
      </w:r>
      <w:r>
        <w:rPr>
          <w:rFonts w:asciiTheme="minorHAnsi" w:hAnsiTheme="minorHAnsi" w:cs="Arial"/>
        </w:rPr>
        <w:t xml:space="preserve"> 5,000 counts</w:t>
      </w:r>
      <w:r w:rsidR="0086701A">
        <w:rPr>
          <w:rFonts w:asciiTheme="minorHAnsi" w:hAnsiTheme="minorHAnsi" w:cs="Arial"/>
        </w:rPr>
        <w:t>, top 10 precursors fragmented</w:t>
      </w:r>
      <w:r>
        <w:rPr>
          <w:rFonts w:asciiTheme="minorHAnsi" w:hAnsiTheme="minorHAnsi" w:cs="Arial"/>
        </w:rPr>
        <w:t xml:space="preserve">; isolation width </w:t>
      </w:r>
      <w:r w:rsidR="00FB621A">
        <w:rPr>
          <w:rFonts w:asciiTheme="minorHAnsi" w:hAnsiTheme="minorHAnsi" w:cs="Arial"/>
        </w:rPr>
        <w:t xml:space="preserve">= </w:t>
      </w:r>
      <w:r>
        <w:rPr>
          <w:rFonts w:asciiTheme="minorHAnsi" w:hAnsiTheme="minorHAnsi" w:cs="Arial"/>
        </w:rPr>
        <w:t xml:space="preserve">1.0 m/z). </w:t>
      </w:r>
    </w:p>
    <w:p w14:paraId="17353FB0" w14:textId="50EFB2F4" w:rsidR="00160306" w:rsidRDefault="002D1CA5" w:rsidP="00084CDB">
      <w:pPr>
        <w:rPr>
          <w:rFonts w:asciiTheme="minorHAnsi" w:hAnsiTheme="minorHAnsi" w:cs="Arial"/>
        </w:rPr>
      </w:pPr>
      <w:r>
        <w:rPr>
          <w:rFonts w:asciiTheme="minorHAnsi" w:hAnsiTheme="minorHAnsi" w:cs="Arial"/>
        </w:rPr>
        <w:br/>
        <w:t>NOTE: To facilitate calibration of mass</w:t>
      </w:r>
      <w:r w:rsidR="00FB621A">
        <w:rPr>
          <w:rFonts w:asciiTheme="minorHAnsi" w:hAnsiTheme="minorHAnsi" w:cs="Arial"/>
        </w:rPr>
        <w:t>,</w:t>
      </w:r>
      <w:r>
        <w:rPr>
          <w:rFonts w:asciiTheme="minorHAnsi" w:hAnsiTheme="minorHAnsi" w:cs="Arial"/>
        </w:rPr>
        <w:t xml:space="preserve"> retention time</w:t>
      </w:r>
      <w:r w:rsidR="00FB621A">
        <w:rPr>
          <w:rFonts w:asciiTheme="minorHAnsi" w:hAnsiTheme="minorHAnsi" w:cs="Arial"/>
        </w:rPr>
        <w:t>,</w:t>
      </w:r>
      <w:r>
        <w:rPr>
          <w:rFonts w:asciiTheme="minorHAnsi" w:hAnsiTheme="minorHAnsi" w:cs="Arial"/>
        </w:rPr>
        <w:t xml:space="preserve"> and assignment of peptide signals</w:t>
      </w:r>
      <w:r w:rsidR="00FB621A">
        <w:rPr>
          <w:rFonts w:asciiTheme="minorHAnsi" w:hAnsiTheme="minorHAnsi" w:cs="Arial"/>
        </w:rPr>
        <w:t xml:space="preserve"> in a</w:t>
      </w:r>
      <w:r>
        <w:rPr>
          <w:rFonts w:asciiTheme="minorHAnsi" w:hAnsiTheme="minorHAnsi" w:cs="Arial"/>
        </w:rPr>
        <w:t xml:space="preserve"> large number of datasets </w:t>
      </w:r>
      <w:r w:rsidR="00FB621A">
        <w:rPr>
          <w:rFonts w:asciiTheme="minorHAnsi" w:hAnsiTheme="minorHAnsi" w:cs="Arial"/>
        </w:rPr>
        <w:t>or</w:t>
      </w:r>
      <w:r>
        <w:rPr>
          <w:rFonts w:asciiTheme="minorHAnsi" w:hAnsiTheme="minorHAnsi" w:cs="Arial"/>
        </w:rPr>
        <w:t xml:space="preserve"> measurements</w:t>
      </w:r>
      <w:r w:rsidR="00FB621A">
        <w:rPr>
          <w:rFonts w:asciiTheme="minorHAnsi" w:hAnsiTheme="minorHAnsi" w:cs="Arial"/>
        </w:rPr>
        <w:t>,</w:t>
      </w:r>
      <w:r>
        <w:rPr>
          <w:rFonts w:asciiTheme="minorHAnsi" w:hAnsiTheme="minorHAnsi" w:cs="Arial"/>
        </w:rPr>
        <w:t xml:space="preserve"> it is</w:t>
      </w:r>
      <w:r w:rsidR="00FB621A">
        <w:rPr>
          <w:rFonts w:asciiTheme="minorHAnsi" w:hAnsiTheme="minorHAnsi" w:cs="Arial"/>
        </w:rPr>
        <w:t xml:space="preserve"> </w:t>
      </w:r>
      <w:r>
        <w:rPr>
          <w:rFonts w:asciiTheme="minorHAnsi" w:hAnsiTheme="minorHAnsi" w:cs="Arial"/>
        </w:rPr>
        <w:t xml:space="preserve">recommended to </w:t>
      </w:r>
      <w:r w:rsidR="00FB621A">
        <w:rPr>
          <w:rFonts w:asciiTheme="minorHAnsi" w:hAnsiTheme="minorHAnsi" w:cs="Arial"/>
        </w:rPr>
        <w:t xml:space="preserve">perform </w:t>
      </w:r>
      <w:r>
        <w:rPr>
          <w:rFonts w:asciiTheme="minorHAnsi" w:hAnsiTheme="minorHAnsi" w:cs="Arial"/>
        </w:rPr>
        <w:t>respective MS measurement series without interruption</w:t>
      </w:r>
      <w:r w:rsidR="00FB621A">
        <w:rPr>
          <w:rFonts w:asciiTheme="minorHAnsi" w:hAnsiTheme="minorHAnsi" w:cs="Arial"/>
        </w:rPr>
        <w:t>s or</w:t>
      </w:r>
      <w:r>
        <w:rPr>
          <w:rFonts w:asciiTheme="minorHAnsi" w:hAnsiTheme="minorHAnsi" w:cs="Arial"/>
        </w:rPr>
        <w:t xml:space="preserve"> change</w:t>
      </w:r>
      <w:r w:rsidR="00FB621A">
        <w:rPr>
          <w:rFonts w:asciiTheme="minorHAnsi" w:hAnsiTheme="minorHAnsi" w:cs="Arial"/>
        </w:rPr>
        <w:t>s</w:t>
      </w:r>
      <w:r>
        <w:rPr>
          <w:rFonts w:asciiTheme="minorHAnsi" w:hAnsiTheme="minorHAnsi" w:cs="Arial"/>
        </w:rPr>
        <w:t xml:space="preserve"> </w:t>
      </w:r>
      <w:r w:rsidR="00FB621A">
        <w:rPr>
          <w:rFonts w:asciiTheme="minorHAnsi" w:hAnsiTheme="minorHAnsi" w:cs="Arial"/>
        </w:rPr>
        <w:t>in</w:t>
      </w:r>
      <w:r>
        <w:rPr>
          <w:rFonts w:asciiTheme="minorHAnsi" w:hAnsiTheme="minorHAnsi" w:cs="Arial"/>
        </w:rPr>
        <w:t xml:space="preserve"> parameters </w:t>
      </w:r>
      <w:r w:rsidR="00FB621A">
        <w:rPr>
          <w:rFonts w:asciiTheme="minorHAnsi" w:hAnsiTheme="minorHAnsi" w:cs="Arial"/>
        </w:rPr>
        <w:t>and</w:t>
      </w:r>
      <w:r>
        <w:rPr>
          <w:rFonts w:asciiTheme="minorHAnsi" w:hAnsiTheme="minorHAnsi" w:cs="Arial"/>
        </w:rPr>
        <w:t xml:space="preserve"> hardware (i.e.</w:t>
      </w:r>
      <w:r w:rsidR="00FB621A">
        <w:rPr>
          <w:rFonts w:asciiTheme="minorHAnsi" w:hAnsiTheme="minorHAnsi" w:cs="Arial"/>
        </w:rPr>
        <w:t>,</w:t>
      </w:r>
      <w:r>
        <w:rPr>
          <w:rFonts w:asciiTheme="minorHAnsi" w:hAnsiTheme="minorHAnsi" w:cs="Arial"/>
        </w:rPr>
        <w:t xml:space="preserve"> on the same C18 column</w:t>
      </w:r>
      <w:r w:rsidR="00131404">
        <w:rPr>
          <w:rFonts w:asciiTheme="minorHAnsi" w:hAnsiTheme="minorHAnsi" w:cs="Arial"/>
        </w:rPr>
        <w:t>/emitter</w:t>
      </w:r>
      <w:r>
        <w:rPr>
          <w:rFonts w:asciiTheme="minorHAnsi" w:hAnsiTheme="minorHAnsi" w:cs="Arial"/>
        </w:rPr>
        <w:t>).</w:t>
      </w:r>
    </w:p>
    <w:p w14:paraId="70D8FF7A" w14:textId="77777777" w:rsidR="00160306" w:rsidRDefault="00160306" w:rsidP="00084CDB">
      <w:pPr>
        <w:rPr>
          <w:rFonts w:asciiTheme="minorHAnsi" w:hAnsiTheme="minorHAnsi" w:cs="Arial"/>
        </w:rPr>
      </w:pPr>
    </w:p>
    <w:p w14:paraId="4FCDE288" w14:textId="26CC5A42" w:rsidR="00160306" w:rsidRDefault="002D1CA5" w:rsidP="00084CDB">
      <w:pPr>
        <w:pStyle w:val="af3"/>
        <w:numPr>
          <w:ilvl w:val="1"/>
          <w:numId w:val="51"/>
        </w:numPr>
        <w:ind w:left="0" w:firstLine="0"/>
        <w:rPr>
          <w:rFonts w:asciiTheme="minorHAnsi" w:hAnsiTheme="minorHAnsi" w:cs="Arial"/>
        </w:rPr>
      </w:pPr>
      <w:r>
        <w:rPr>
          <w:rFonts w:asciiTheme="minorHAnsi" w:hAnsiTheme="minorHAnsi" w:cs="Arial"/>
        </w:rPr>
        <w:t>Protein identification</w:t>
      </w:r>
      <w:r w:rsidR="00FB621A">
        <w:rPr>
          <w:rFonts w:asciiTheme="minorHAnsi" w:hAnsiTheme="minorHAnsi" w:cs="Arial"/>
        </w:rPr>
        <w:t xml:space="preserve"> (</w:t>
      </w:r>
      <w:r>
        <w:rPr>
          <w:rFonts w:asciiTheme="minorHAnsi" w:hAnsiTheme="minorHAnsi" w:cs="Arial"/>
        </w:rPr>
        <w:t>MS data evaluated as described</w:t>
      </w:r>
      <w:r w:rsidR="00FB621A">
        <w:rPr>
          <w:rFonts w:asciiTheme="minorHAnsi" w:hAnsiTheme="minorHAnsi" w:cs="Arial"/>
        </w:rPr>
        <w:t xml:space="preserve"> previously</w:t>
      </w:r>
      <w:r>
        <w:rPr>
          <w:rFonts w:asciiTheme="minorHAnsi" w:hAnsiTheme="minorHAnsi" w:cs="Arial"/>
          <w:vertAlign w:val="superscript"/>
        </w:rPr>
        <w:t>11</w:t>
      </w:r>
      <w:r w:rsidR="00FB621A">
        <w:rPr>
          <w:rFonts w:asciiTheme="minorHAnsi" w:hAnsiTheme="minorHAnsi" w:cs="Arial"/>
        </w:rPr>
        <w:t>)</w:t>
      </w:r>
      <w:r>
        <w:rPr>
          <w:rFonts w:asciiTheme="minorHAnsi" w:hAnsiTheme="minorHAnsi" w:cs="Arial"/>
        </w:rPr>
        <w:t xml:space="preserve"> </w:t>
      </w:r>
    </w:p>
    <w:p w14:paraId="287854F3" w14:textId="77777777" w:rsidR="008C629A" w:rsidRDefault="008C629A" w:rsidP="00084CDB">
      <w:pPr>
        <w:pStyle w:val="af3"/>
        <w:ind w:left="0"/>
        <w:rPr>
          <w:rFonts w:asciiTheme="minorHAnsi" w:hAnsiTheme="minorHAnsi" w:cs="Arial"/>
        </w:rPr>
      </w:pPr>
    </w:p>
    <w:p w14:paraId="2B5FA414" w14:textId="2D28C0E9" w:rsidR="00160306" w:rsidRDefault="002D1CA5" w:rsidP="00084CDB">
      <w:pPr>
        <w:pStyle w:val="af3"/>
        <w:numPr>
          <w:ilvl w:val="2"/>
          <w:numId w:val="51"/>
        </w:numPr>
        <w:ind w:left="0" w:firstLine="0"/>
        <w:rPr>
          <w:rFonts w:asciiTheme="minorHAnsi" w:hAnsiTheme="minorHAnsi" w:cs="Arial"/>
        </w:rPr>
      </w:pPr>
      <w:r>
        <w:rPr>
          <w:rFonts w:asciiTheme="minorHAnsi" w:hAnsiTheme="minorHAnsi" w:cs="Arial"/>
        </w:rPr>
        <w:t xml:space="preserve">Extract peak lists from fragment ion spectra using the </w:t>
      </w:r>
      <w:r w:rsidR="00FB621A">
        <w:rPr>
          <w:rFonts w:asciiTheme="minorHAnsi" w:hAnsiTheme="minorHAnsi" w:cs="Arial"/>
        </w:rPr>
        <w:t>“</w:t>
      </w:r>
      <w:r>
        <w:rPr>
          <w:rFonts w:asciiTheme="minorHAnsi" w:hAnsiTheme="minorHAnsi" w:cs="Arial"/>
        </w:rPr>
        <w:t>msconvert.exe</w:t>
      </w:r>
      <w:r w:rsidR="00FB621A">
        <w:rPr>
          <w:rFonts w:asciiTheme="minorHAnsi" w:hAnsiTheme="minorHAnsi" w:cs="Arial"/>
        </w:rPr>
        <w:t>”</w:t>
      </w:r>
      <w:r>
        <w:rPr>
          <w:rFonts w:asciiTheme="minorHAnsi" w:hAnsiTheme="minorHAnsi" w:cs="Arial"/>
        </w:rPr>
        <w:t xml:space="preserve"> tool (part of </w:t>
      </w:r>
      <w:proofErr w:type="spellStart"/>
      <w:r>
        <w:rPr>
          <w:rFonts w:asciiTheme="minorHAnsi" w:hAnsiTheme="minorHAnsi" w:cs="Arial"/>
        </w:rPr>
        <w:t>ProteoWizard</w:t>
      </w:r>
      <w:proofErr w:type="spellEnd"/>
      <w:r w:rsidR="00FB621A">
        <w:rPr>
          <w:rFonts w:asciiTheme="minorHAnsi" w:hAnsiTheme="minorHAnsi" w:cs="Arial"/>
        </w:rPr>
        <w:t xml:space="preserve">). </w:t>
      </w:r>
    </w:p>
    <w:p w14:paraId="0F2656C8" w14:textId="77777777" w:rsidR="00160306" w:rsidRDefault="00160306" w:rsidP="00084CDB">
      <w:pPr>
        <w:pStyle w:val="af3"/>
        <w:ind w:left="0"/>
        <w:rPr>
          <w:rFonts w:asciiTheme="minorHAnsi" w:hAnsiTheme="minorHAnsi" w:cs="Arial"/>
        </w:rPr>
      </w:pPr>
    </w:p>
    <w:p w14:paraId="4CDBDD05" w14:textId="4F73E3AE" w:rsidR="00160306" w:rsidRDefault="002D1CA5" w:rsidP="00084CDB">
      <w:pPr>
        <w:pStyle w:val="af3"/>
        <w:numPr>
          <w:ilvl w:val="2"/>
          <w:numId w:val="51"/>
        </w:numPr>
        <w:ind w:left="0" w:firstLine="0"/>
        <w:rPr>
          <w:rFonts w:asciiTheme="minorHAnsi" w:hAnsiTheme="minorHAnsi" w:cs="Arial"/>
        </w:rPr>
      </w:pPr>
      <w:r>
        <w:rPr>
          <w:rFonts w:asciiTheme="minorHAnsi" w:hAnsiTheme="minorHAnsi" w:cs="Arial"/>
        </w:rPr>
        <w:t xml:space="preserve">Shift all precursor m/z values for each dataset by the median m/z offset of all peptides assigned to proteins in a preliminary database search with 50 ppm peptide mass tolerance. </w:t>
      </w:r>
    </w:p>
    <w:p w14:paraId="29BAE2A8" w14:textId="77777777" w:rsidR="00160306" w:rsidRDefault="00160306" w:rsidP="00084CDB">
      <w:pPr>
        <w:pStyle w:val="af3"/>
        <w:ind w:left="0"/>
        <w:rPr>
          <w:rFonts w:asciiTheme="minorHAnsi" w:hAnsiTheme="minorHAnsi" w:cs="Arial"/>
        </w:rPr>
      </w:pPr>
    </w:p>
    <w:p w14:paraId="019618B5" w14:textId="0F7D6B63" w:rsidR="00160306" w:rsidRDefault="002D1CA5" w:rsidP="00084CDB">
      <w:pPr>
        <w:pStyle w:val="af3"/>
        <w:numPr>
          <w:ilvl w:val="2"/>
          <w:numId w:val="51"/>
        </w:numPr>
        <w:ind w:left="0" w:firstLine="0"/>
        <w:rPr>
          <w:rFonts w:asciiTheme="minorHAnsi" w:hAnsiTheme="minorHAnsi" w:cs="Arial"/>
        </w:rPr>
      </w:pPr>
      <w:r>
        <w:rPr>
          <w:rFonts w:asciiTheme="minorHAnsi" w:hAnsiTheme="minorHAnsi" w:cs="Arial"/>
        </w:rPr>
        <w:t xml:space="preserve">Search the corrected peak lists with a suitable </w:t>
      </w:r>
      <w:r w:rsidR="00131404">
        <w:rPr>
          <w:rFonts w:asciiTheme="minorHAnsi" w:hAnsiTheme="minorHAnsi" w:cs="Arial"/>
        </w:rPr>
        <w:t>search engine (here</w:t>
      </w:r>
      <w:r w:rsidR="00AD6930">
        <w:rPr>
          <w:rFonts w:asciiTheme="minorHAnsi" w:hAnsiTheme="minorHAnsi" w:cs="Arial"/>
        </w:rPr>
        <w:t>,</w:t>
      </w:r>
      <w:r w:rsidR="00131404">
        <w:rPr>
          <w:rFonts w:asciiTheme="minorHAnsi" w:hAnsiTheme="minorHAnsi" w:cs="Arial"/>
        </w:rPr>
        <w:t xml:space="preserve"> Mascot </w:t>
      </w:r>
      <w:r w:rsidR="00A70A77">
        <w:rPr>
          <w:rFonts w:asciiTheme="minorHAnsi" w:hAnsiTheme="minorHAnsi" w:cs="Arial"/>
        </w:rPr>
        <w:t>2.6.2</w:t>
      </w:r>
      <w:r w:rsidR="00131404">
        <w:rPr>
          <w:rFonts w:asciiTheme="minorHAnsi" w:hAnsiTheme="minorHAnsi" w:cs="Arial"/>
        </w:rPr>
        <w:t>)</w:t>
      </w:r>
      <w:r>
        <w:rPr>
          <w:rFonts w:asciiTheme="minorHAnsi" w:hAnsiTheme="minorHAnsi" w:cs="Arial"/>
        </w:rPr>
        <w:t xml:space="preserve"> against all mouse entries of the </w:t>
      </w:r>
      <w:proofErr w:type="spellStart"/>
      <w:r>
        <w:rPr>
          <w:rFonts w:asciiTheme="minorHAnsi" w:hAnsiTheme="minorHAnsi" w:cs="Arial"/>
        </w:rPr>
        <w:t>UniProtKB</w:t>
      </w:r>
      <w:proofErr w:type="spellEnd"/>
      <w:r>
        <w:rPr>
          <w:rFonts w:asciiTheme="minorHAnsi" w:hAnsiTheme="minorHAnsi" w:cs="Arial"/>
        </w:rPr>
        <w:t>/Swiss-</w:t>
      </w:r>
      <w:proofErr w:type="spellStart"/>
      <w:r>
        <w:rPr>
          <w:rFonts w:asciiTheme="minorHAnsi" w:hAnsiTheme="minorHAnsi" w:cs="Arial"/>
        </w:rPr>
        <w:t>Prot</w:t>
      </w:r>
      <w:proofErr w:type="spellEnd"/>
      <w:r>
        <w:rPr>
          <w:rFonts w:asciiTheme="minorHAnsi" w:hAnsiTheme="minorHAnsi" w:cs="Arial"/>
        </w:rPr>
        <w:t xml:space="preserve"> database (release 2018_11). </w:t>
      </w:r>
    </w:p>
    <w:p w14:paraId="763E8AC7" w14:textId="77777777" w:rsidR="00160306" w:rsidRDefault="00160306" w:rsidP="00084CDB">
      <w:pPr>
        <w:pStyle w:val="af3"/>
        <w:ind w:left="0"/>
        <w:rPr>
          <w:rFonts w:asciiTheme="minorHAnsi" w:hAnsiTheme="minorHAnsi" w:cs="Arial"/>
        </w:rPr>
      </w:pPr>
    </w:p>
    <w:p w14:paraId="585EE8E2" w14:textId="6478BE18" w:rsidR="008C629A" w:rsidRDefault="00AD6930" w:rsidP="00084CDB">
      <w:pPr>
        <w:pStyle w:val="af3"/>
        <w:numPr>
          <w:ilvl w:val="2"/>
          <w:numId w:val="51"/>
        </w:numPr>
        <w:ind w:left="0" w:firstLine="0"/>
        <w:rPr>
          <w:rFonts w:asciiTheme="minorHAnsi" w:hAnsiTheme="minorHAnsi" w:cs="Arial"/>
        </w:rPr>
      </w:pPr>
      <w:r>
        <w:rPr>
          <w:rFonts w:asciiTheme="minorHAnsi" w:hAnsiTheme="minorHAnsi" w:cs="Arial"/>
        </w:rPr>
        <w:t>Select</w:t>
      </w:r>
      <w:r w:rsidR="002D1CA5">
        <w:rPr>
          <w:rFonts w:asciiTheme="minorHAnsi" w:hAnsiTheme="minorHAnsi" w:cs="Arial"/>
        </w:rPr>
        <w:t xml:space="preserve"> </w:t>
      </w:r>
      <w:r>
        <w:rPr>
          <w:rFonts w:asciiTheme="minorHAnsi" w:hAnsiTheme="minorHAnsi" w:cs="Arial"/>
        </w:rPr>
        <w:t>“</w:t>
      </w:r>
      <w:r w:rsidR="002D1CA5">
        <w:rPr>
          <w:rFonts w:asciiTheme="minorHAnsi" w:hAnsiTheme="minorHAnsi" w:cs="Arial"/>
        </w:rPr>
        <w:t>Acetyl (Protein N-term)</w:t>
      </w:r>
      <w:r>
        <w:rPr>
          <w:rFonts w:asciiTheme="minorHAnsi" w:hAnsiTheme="minorHAnsi" w:cs="Arial"/>
        </w:rPr>
        <w:t>”</w:t>
      </w:r>
      <w:r w:rsidR="002D1CA5">
        <w:rPr>
          <w:rFonts w:asciiTheme="minorHAnsi" w:hAnsiTheme="minorHAnsi" w:cs="Arial"/>
        </w:rPr>
        <w:t xml:space="preserve">, </w:t>
      </w:r>
      <w:r>
        <w:rPr>
          <w:rFonts w:asciiTheme="minorHAnsi" w:hAnsiTheme="minorHAnsi" w:cs="Arial"/>
        </w:rPr>
        <w:t>“</w:t>
      </w:r>
      <w:r w:rsidR="002D1CA5">
        <w:rPr>
          <w:rFonts w:asciiTheme="minorHAnsi" w:hAnsiTheme="minorHAnsi" w:cs="Arial"/>
        </w:rPr>
        <w:t>Carbamidomethyl (C)</w:t>
      </w:r>
      <w:r>
        <w:rPr>
          <w:rFonts w:asciiTheme="minorHAnsi" w:hAnsiTheme="minorHAnsi" w:cs="Arial"/>
        </w:rPr>
        <w:t>”</w:t>
      </w:r>
      <w:r w:rsidR="002D1CA5">
        <w:rPr>
          <w:rFonts w:asciiTheme="minorHAnsi" w:hAnsiTheme="minorHAnsi" w:cs="Arial"/>
        </w:rPr>
        <w:t xml:space="preserve">, </w:t>
      </w:r>
      <w:r>
        <w:rPr>
          <w:rFonts w:asciiTheme="minorHAnsi" w:hAnsiTheme="minorHAnsi" w:cs="Arial"/>
        </w:rPr>
        <w:t>“</w:t>
      </w:r>
      <w:proofErr w:type="spellStart"/>
      <w:r w:rsidR="002D1CA5">
        <w:rPr>
          <w:rFonts w:asciiTheme="minorHAnsi" w:hAnsiTheme="minorHAnsi" w:cs="Arial"/>
        </w:rPr>
        <w:t>Gln</w:t>
      </w:r>
      <w:proofErr w:type="spellEnd"/>
      <w:r>
        <w:rPr>
          <w:rFonts w:asciiTheme="minorHAnsi" w:hAnsiTheme="minorHAnsi" w:cs="Arial"/>
        </w:rPr>
        <w:t xml:space="preserve"> | </w:t>
      </w:r>
      <w:r w:rsidR="002D1CA5">
        <w:rPr>
          <w:rFonts w:asciiTheme="minorHAnsi" w:hAnsiTheme="minorHAnsi" w:cs="Arial"/>
        </w:rPr>
        <w:t>pyro-Glu (N-term Q), Glu</w:t>
      </w:r>
      <w:r>
        <w:rPr>
          <w:rFonts w:asciiTheme="minorHAnsi" w:hAnsiTheme="minorHAnsi" w:cs="Arial"/>
        </w:rPr>
        <w:t xml:space="preserve"> | </w:t>
      </w:r>
      <w:r w:rsidR="002D1CA5">
        <w:rPr>
          <w:rFonts w:asciiTheme="minorHAnsi" w:hAnsiTheme="minorHAnsi" w:cs="Arial"/>
        </w:rPr>
        <w:t>pyro-Glu (N-term E)</w:t>
      </w:r>
      <w:r>
        <w:rPr>
          <w:rFonts w:asciiTheme="minorHAnsi" w:hAnsiTheme="minorHAnsi" w:cs="Arial"/>
        </w:rPr>
        <w:t>”</w:t>
      </w:r>
      <w:r w:rsidR="002D1CA5">
        <w:rPr>
          <w:rFonts w:asciiTheme="minorHAnsi" w:hAnsiTheme="minorHAnsi" w:cs="Arial"/>
        </w:rPr>
        <w:t xml:space="preserve">, </w:t>
      </w:r>
      <w:r>
        <w:rPr>
          <w:rFonts w:asciiTheme="minorHAnsi" w:hAnsiTheme="minorHAnsi" w:cs="Arial"/>
        </w:rPr>
        <w:t>“</w:t>
      </w:r>
      <w:r w:rsidR="002D1CA5">
        <w:rPr>
          <w:rFonts w:asciiTheme="minorHAnsi" w:hAnsiTheme="minorHAnsi" w:cs="Arial"/>
        </w:rPr>
        <w:t>Oxidation (M)</w:t>
      </w:r>
      <w:r>
        <w:rPr>
          <w:rFonts w:asciiTheme="minorHAnsi" w:hAnsiTheme="minorHAnsi" w:cs="Arial"/>
        </w:rPr>
        <w:t>”</w:t>
      </w:r>
      <w:r w:rsidR="002D1CA5">
        <w:rPr>
          <w:rFonts w:asciiTheme="minorHAnsi" w:hAnsiTheme="minorHAnsi" w:cs="Arial"/>
        </w:rPr>
        <w:t xml:space="preserve">, and </w:t>
      </w:r>
      <w:r>
        <w:rPr>
          <w:rFonts w:asciiTheme="minorHAnsi" w:hAnsiTheme="minorHAnsi" w:cs="Arial"/>
        </w:rPr>
        <w:t>“</w:t>
      </w:r>
      <w:r w:rsidR="002D1CA5">
        <w:rPr>
          <w:rFonts w:asciiTheme="minorHAnsi" w:hAnsiTheme="minorHAnsi" w:cs="Arial"/>
        </w:rPr>
        <w:t>Propionamide (C)</w:t>
      </w:r>
      <w:r>
        <w:rPr>
          <w:rFonts w:asciiTheme="minorHAnsi" w:hAnsiTheme="minorHAnsi" w:cs="Arial"/>
        </w:rPr>
        <w:t>”</w:t>
      </w:r>
      <w:r w:rsidR="002D1CA5">
        <w:rPr>
          <w:rFonts w:asciiTheme="minorHAnsi" w:hAnsiTheme="minorHAnsi" w:cs="Arial"/>
        </w:rPr>
        <w:t xml:space="preserve"> as variable modifications.</w:t>
      </w:r>
    </w:p>
    <w:p w14:paraId="4C18FD65" w14:textId="43C6F195" w:rsidR="00160306" w:rsidRPr="008711A3" w:rsidRDefault="00160306" w:rsidP="00084CDB">
      <w:pPr>
        <w:rPr>
          <w:rFonts w:asciiTheme="minorHAnsi" w:hAnsiTheme="minorHAnsi" w:cs="Arial"/>
        </w:rPr>
      </w:pPr>
    </w:p>
    <w:p w14:paraId="75BDD69E" w14:textId="3EFE449D" w:rsidR="00160306" w:rsidRDefault="002D1CA5" w:rsidP="00084CDB">
      <w:pPr>
        <w:pStyle w:val="af3"/>
        <w:numPr>
          <w:ilvl w:val="2"/>
          <w:numId w:val="51"/>
        </w:numPr>
        <w:ind w:left="0" w:firstLine="0"/>
        <w:rPr>
          <w:rFonts w:asciiTheme="minorHAnsi" w:hAnsiTheme="minorHAnsi" w:cs="Arial"/>
        </w:rPr>
      </w:pPr>
      <w:r>
        <w:rPr>
          <w:rFonts w:asciiTheme="minorHAnsi" w:hAnsiTheme="minorHAnsi" w:cs="Arial"/>
        </w:rPr>
        <w:t>Set peptide and fragment mass tolerance to ±</w:t>
      </w:r>
      <w:r w:rsidR="00AD6930">
        <w:rPr>
          <w:rFonts w:asciiTheme="minorHAnsi" w:hAnsiTheme="minorHAnsi" w:cs="Arial"/>
        </w:rPr>
        <w:t xml:space="preserve"> </w:t>
      </w:r>
      <w:r>
        <w:rPr>
          <w:rFonts w:asciiTheme="minorHAnsi" w:hAnsiTheme="minorHAnsi" w:cs="Arial"/>
        </w:rPr>
        <w:t>5 ppm and ±</w:t>
      </w:r>
      <w:r w:rsidR="00AD6930">
        <w:rPr>
          <w:rFonts w:asciiTheme="minorHAnsi" w:hAnsiTheme="minorHAnsi" w:cs="Arial"/>
        </w:rPr>
        <w:t xml:space="preserve"> </w:t>
      </w:r>
      <w:r>
        <w:rPr>
          <w:rFonts w:asciiTheme="minorHAnsi" w:hAnsiTheme="minorHAnsi" w:cs="Arial"/>
        </w:rPr>
        <w:t>0.8 Da, respectively, and allow one missed tryptic cleavage. Set the expect value cut-off for peptide identification to 0.5</w:t>
      </w:r>
      <w:r w:rsidR="0090767F">
        <w:rPr>
          <w:rFonts w:asciiTheme="minorHAnsi" w:hAnsiTheme="minorHAnsi" w:cs="Arial"/>
        </w:rPr>
        <w:t xml:space="preserve"> or less</w:t>
      </w:r>
      <w:r>
        <w:rPr>
          <w:rFonts w:asciiTheme="minorHAnsi" w:hAnsiTheme="minorHAnsi" w:cs="Arial"/>
        </w:rPr>
        <w:t xml:space="preserve">. </w:t>
      </w:r>
      <w:r w:rsidR="0086701A">
        <w:rPr>
          <w:rFonts w:asciiTheme="minorHAnsi" w:hAnsiTheme="minorHAnsi" w:cs="Arial"/>
        </w:rPr>
        <w:t xml:space="preserve">Use a decoy database search to determine </w:t>
      </w:r>
      <w:r w:rsidR="0090767F">
        <w:rPr>
          <w:rFonts w:asciiTheme="minorHAnsi" w:hAnsiTheme="minorHAnsi" w:cs="Arial"/>
        </w:rPr>
        <w:t xml:space="preserve">the </w:t>
      </w:r>
      <w:r w:rsidR="0086701A">
        <w:rPr>
          <w:rFonts w:asciiTheme="minorHAnsi" w:hAnsiTheme="minorHAnsi" w:cs="Arial"/>
        </w:rPr>
        <w:t>false positive discovery rate (FDR)</w:t>
      </w:r>
      <w:r w:rsidR="00A76AC3">
        <w:rPr>
          <w:rFonts w:asciiTheme="minorHAnsi" w:hAnsiTheme="minorHAnsi" w:cs="Arial"/>
        </w:rPr>
        <w:t>.</w:t>
      </w:r>
      <w:r w:rsidR="008703C8">
        <w:rPr>
          <w:rFonts w:asciiTheme="minorHAnsi" w:hAnsiTheme="minorHAnsi" w:cs="Arial"/>
        </w:rPr>
        <w:t xml:space="preserve"> </w:t>
      </w:r>
      <w:r w:rsidR="00AD6930">
        <w:rPr>
          <w:rFonts w:asciiTheme="minorHAnsi" w:hAnsiTheme="minorHAnsi" w:cs="Arial"/>
        </w:rPr>
        <w:t>S</w:t>
      </w:r>
      <w:r w:rsidR="008703C8">
        <w:rPr>
          <w:rFonts w:asciiTheme="minorHAnsi" w:hAnsiTheme="minorHAnsi" w:cs="Arial"/>
        </w:rPr>
        <w:t xml:space="preserve">et </w:t>
      </w:r>
      <w:r w:rsidR="00AD6930">
        <w:rPr>
          <w:rFonts w:asciiTheme="minorHAnsi" w:hAnsiTheme="minorHAnsi" w:cs="Arial"/>
        </w:rPr>
        <w:t xml:space="preserve">the </w:t>
      </w:r>
      <w:r w:rsidR="008703C8">
        <w:rPr>
          <w:rFonts w:asciiTheme="minorHAnsi" w:hAnsiTheme="minorHAnsi" w:cs="Arial"/>
        </w:rPr>
        <w:t xml:space="preserve">FDR to 1% or apply additional quality criteria </w:t>
      </w:r>
      <w:r w:rsidR="0090767F">
        <w:rPr>
          <w:rFonts w:asciiTheme="minorHAnsi" w:hAnsiTheme="minorHAnsi" w:cs="Arial"/>
        </w:rPr>
        <w:t>to ensure</w:t>
      </w:r>
      <w:r w:rsidR="008703C8">
        <w:rPr>
          <w:rFonts w:asciiTheme="minorHAnsi" w:hAnsiTheme="minorHAnsi" w:cs="Arial"/>
        </w:rPr>
        <w:t xml:space="preserve"> reliable identification. </w:t>
      </w:r>
    </w:p>
    <w:p w14:paraId="0EDF5DD1" w14:textId="77777777" w:rsidR="00160306" w:rsidRDefault="00160306" w:rsidP="00084CDB">
      <w:pPr>
        <w:rPr>
          <w:rFonts w:asciiTheme="minorHAnsi" w:hAnsiTheme="minorHAnsi" w:cs="Arial"/>
        </w:rPr>
      </w:pPr>
    </w:p>
    <w:p w14:paraId="2A1EDC7D" w14:textId="60261D3D" w:rsidR="00160306" w:rsidRDefault="002D1CA5" w:rsidP="00084CDB">
      <w:pPr>
        <w:rPr>
          <w:rFonts w:asciiTheme="minorHAnsi" w:hAnsiTheme="minorHAnsi" w:cs="Arial"/>
        </w:rPr>
      </w:pPr>
      <w:r>
        <w:rPr>
          <w:rFonts w:asciiTheme="minorHAnsi" w:hAnsiTheme="minorHAnsi" w:cs="Arial"/>
        </w:rPr>
        <w:t xml:space="preserve">NOTE: </w:t>
      </w:r>
      <w:r w:rsidR="0090767F">
        <w:rPr>
          <w:rFonts w:asciiTheme="minorHAnsi" w:hAnsiTheme="minorHAnsi" w:cs="Arial"/>
        </w:rPr>
        <w:t>The</w:t>
      </w:r>
      <w:r>
        <w:rPr>
          <w:rFonts w:asciiTheme="minorHAnsi" w:hAnsiTheme="minorHAnsi" w:cs="Arial"/>
        </w:rPr>
        <w:t xml:space="preserve"> presented experiment</w:t>
      </w:r>
      <w:r w:rsidR="00A76AC3">
        <w:rPr>
          <w:rFonts w:asciiTheme="minorHAnsi" w:hAnsiTheme="minorHAnsi" w:cs="Arial"/>
        </w:rPr>
        <w:t xml:space="preserve"> </w:t>
      </w:r>
      <w:r w:rsidR="0090767F">
        <w:rPr>
          <w:rFonts w:asciiTheme="minorHAnsi" w:hAnsiTheme="minorHAnsi" w:cs="Arial"/>
        </w:rPr>
        <w:t xml:space="preserve">identified </w:t>
      </w:r>
      <w:r w:rsidR="008703C8">
        <w:rPr>
          <w:rFonts w:asciiTheme="minorHAnsi" w:hAnsiTheme="minorHAnsi" w:cs="Arial"/>
        </w:rPr>
        <w:t>more than 3</w:t>
      </w:r>
      <w:r w:rsidR="003B4E9C">
        <w:rPr>
          <w:rFonts w:asciiTheme="minorHAnsi" w:hAnsiTheme="minorHAnsi" w:cs="Arial"/>
        </w:rPr>
        <w:t>,</w:t>
      </w:r>
      <w:r w:rsidR="008703C8">
        <w:rPr>
          <w:rFonts w:asciiTheme="minorHAnsi" w:hAnsiTheme="minorHAnsi" w:cs="Arial"/>
        </w:rPr>
        <w:t>500 proteins</w:t>
      </w:r>
      <w:r w:rsidR="00AD6930">
        <w:rPr>
          <w:rFonts w:asciiTheme="minorHAnsi" w:hAnsiTheme="minorHAnsi" w:cs="Arial"/>
        </w:rPr>
        <w:t>,</w:t>
      </w:r>
      <w:r w:rsidR="008703C8">
        <w:rPr>
          <w:rFonts w:asciiTheme="minorHAnsi" w:hAnsiTheme="minorHAnsi" w:cs="Arial"/>
        </w:rPr>
        <w:t xml:space="preserve"> </w:t>
      </w:r>
      <w:r w:rsidR="00895E01">
        <w:rPr>
          <w:rFonts w:asciiTheme="minorHAnsi" w:hAnsiTheme="minorHAnsi" w:cs="Arial"/>
        </w:rPr>
        <w:t>with an average peptide FDR of 4.4</w:t>
      </w:r>
      <w:r w:rsidR="00AD6930">
        <w:rPr>
          <w:rFonts w:asciiTheme="minorHAnsi" w:hAnsiTheme="minorHAnsi" w:cs="Arial"/>
        </w:rPr>
        <w:t xml:space="preserve"> </w:t>
      </w:r>
      <w:r w:rsidR="0090767F">
        <w:rPr>
          <w:rFonts w:asciiTheme="minorHAnsi" w:hAnsiTheme="minorHAnsi" w:cs="Arial"/>
        </w:rPr>
        <w:t>±</w:t>
      </w:r>
      <w:r w:rsidR="00AD6930">
        <w:rPr>
          <w:rFonts w:asciiTheme="minorHAnsi" w:hAnsiTheme="minorHAnsi" w:cs="Arial"/>
        </w:rPr>
        <w:t xml:space="preserve"> </w:t>
      </w:r>
      <w:r w:rsidR="00895E01">
        <w:rPr>
          <w:rFonts w:asciiTheme="minorHAnsi" w:hAnsiTheme="minorHAnsi" w:cs="Arial"/>
        </w:rPr>
        <w:t>0.77% (n</w:t>
      </w:r>
      <w:r w:rsidR="00AD6930">
        <w:rPr>
          <w:rFonts w:asciiTheme="minorHAnsi" w:hAnsiTheme="minorHAnsi" w:cs="Arial"/>
        </w:rPr>
        <w:t xml:space="preserve"> </w:t>
      </w:r>
      <w:r w:rsidR="00895E01">
        <w:rPr>
          <w:rFonts w:asciiTheme="minorHAnsi" w:hAnsiTheme="minorHAnsi" w:cs="Arial"/>
        </w:rPr>
        <w:t>=</w:t>
      </w:r>
      <w:r w:rsidR="00AD6930">
        <w:rPr>
          <w:rFonts w:asciiTheme="minorHAnsi" w:hAnsiTheme="minorHAnsi" w:cs="Arial"/>
        </w:rPr>
        <w:t xml:space="preserve"> </w:t>
      </w:r>
      <w:r w:rsidR="00895E01">
        <w:rPr>
          <w:rFonts w:asciiTheme="minorHAnsi" w:hAnsiTheme="minorHAnsi" w:cs="Arial"/>
        </w:rPr>
        <w:t xml:space="preserve">101 </w:t>
      </w:r>
      <w:r w:rsidR="003B4E9C">
        <w:rPr>
          <w:rFonts w:asciiTheme="minorHAnsi" w:hAnsiTheme="minorHAnsi" w:cs="Arial"/>
        </w:rPr>
        <w:t xml:space="preserve">slice </w:t>
      </w:r>
      <w:r w:rsidR="00895E01">
        <w:rPr>
          <w:rFonts w:asciiTheme="minorHAnsi" w:hAnsiTheme="minorHAnsi" w:cs="Arial"/>
        </w:rPr>
        <w:t>samples)</w:t>
      </w:r>
      <w:r w:rsidR="00AD6930">
        <w:rPr>
          <w:rFonts w:asciiTheme="minorHAnsi" w:hAnsiTheme="minorHAnsi" w:cs="Arial"/>
        </w:rPr>
        <w:t>,</w:t>
      </w:r>
      <w:r w:rsidR="0090767F">
        <w:rPr>
          <w:rFonts w:asciiTheme="minorHAnsi" w:hAnsiTheme="minorHAnsi" w:cs="Arial"/>
        </w:rPr>
        <w:t xml:space="preserve"> or </w:t>
      </w:r>
      <w:r w:rsidR="003D1B22">
        <w:rPr>
          <w:rFonts w:asciiTheme="minorHAnsi" w:hAnsiTheme="minorHAnsi" w:cs="Arial"/>
        </w:rPr>
        <w:t>3</w:t>
      </w:r>
      <w:r w:rsidR="003B4E9C">
        <w:rPr>
          <w:rFonts w:asciiTheme="minorHAnsi" w:hAnsiTheme="minorHAnsi" w:cs="Arial"/>
        </w:rPr>
        <w:t>,</w:t>
      </w:r>
      <w:r w:rsidR="003D1B22">
        <w:rPr>
          <w:rFonts w:asciiTheme="minorHAnsi" w:hAnsiTheme="minorHAnsi" w:cs="Arial"/>
        </w:rPr>
        <w:t xml:space="preserve">000 proteins when </w:t>
      </w:r>
      <w:r w:rsidR="003B4E9C">
        <w:rPr>
          <w:rFonts w:asciiTheme="minorHAnsi" w:hAnsiTheme="minorHAnsi" w:cs="Arial"/>
        </w:rPr>
        <w:t xml:space="preserve">peptide </w:t>
      </w:r>
      <w:r w:rsidR="003D1B22">
        <w:rPr>
          <w:rFonts w:asciiTheme="minorHAnsi" w:hAnsiTheme="minorHAnsi" w:cs="Arial"/>
        </w:rPr>
        <w:t xml:space="preserve">FDR was set to 1%. </w:t>
      </w:r>
      <w:r w:rsidR="003B4E9C">
        <w:rPr>
          <w:rFonts w:asciiTheme="minorHAnsi" w:hAnsiTheme="minorHAnsi" w:cs="Arial"/>
        </w:rPr>
        <w:t xml:space="preserve">Importantly, more stringent criteria were used for </w:t>
      </w:r>
      <w:r w:rsidR="00B178DC">
        <w:rPr>
          <w:rFonts w:asciiTheme="minorHAnsi" w:hAnsiTheme="minorHAnsi" w:cs="Arial"/>
        </w:rPr>
        <w:t>the selection of profiled proteins (</w:t>
      </w:r>
      <w:r w:rsidR="00B178DC" w:rsidRPr="003D1B22">
        <w:rPr>
          <w:rFonts w:asciiTheme="minorHAnsi" w:hAnsiTheme="minorHAnsi" w:cs="Arial"/>
        </w:rPr>
        <w:t>2,568</w:t>
      </w:r>
      <w:r w:rsidR="00B178DC">
        <w:rPr>
          <w:rFonts w:asciiTheme="minorHAnsi" w:hAnsiTheme="minorHAnsi" w:cs="Arial"/>
        </w:rPr>
        <w:t>)</w:t>
      </w:r>
      <w:r w:rsidR="00A70A77">
        <w:rPr>
          <w:rFonts w:asciiTheme="minorHAnsi" w:hAnsiTheme="minorHAnsi" w:cs="Arial"/>
        </w:rPr>
        <w:t xml:space="preserve">. It </w:t>
      </w:r>
      <w:r w:rsidR="00B178DC">
        <w:rPr>
          <w:rFonts w:asciiTheme="minorHAnsi" w:hAnsiTheme="minorHAnsi" w:cs="Arial"/>
        </w:rPr>
        <w:t>included</w:t>
      </w:r>
      <w:r w:rsidRPr="003D1B22">
        <w:rPr>
          <w:rFonts w:asciiTheme="minorHAnsi" w:hAnsiTheme="minorHAnsi" w:cs="Arial"/>
        </w:rPr>
        <w:t xml:space="preserve"> all proteins that were identified with at least two peptides, at least one of them</w:t>
      </w:r>
      <w:r w:rsidR="00AD6930">
        <w:rPr>
          <w:rFonts w:asciiTheme="minorHAnsi" w:hAnsiTheme="minorHAnsi" w:cs="Arial"/>
        </w:rPr>
        <w:t xml:space="preserve"> being</w:t>
      </w:r>
      <w:r w:rsidRPr="003D1B22">
        <w:rPr>
          <w:rFonts w:asciiTheme="minorHAnsi" w:hAnsiTheme="minorHAnsi" w:cs="Arial"/>
        </w:rPr>
        <w:t xml:space="preserve"> protein-specific, in at least one of the 101 slice</w:t>
      </w:r>
      <w:r w:rsidR="003B4E9C">
        <w:rPr>
          <w:rFonts w:asciiTheme="minorHAnsi" w:hAnsiTheme="minorHAnsi" w:cs="Arial"/>
        </w:rPr>
        <w:t xml:space="preserve"> samples</w:t>
      </w:r>
      <w:r w:rsidRPr="003D1B22">
        <w:rPr>
          <w:rFonts w:asciiTheme="minorHAnsi" w:hAnsiTheme="minorHAnsi" w:cs="Arial"/>
        </w:rPr>
        <w:t>.</w:t>
      </w:r>
    </w:p>
    <w:p w14:paraId="7CFD7EC6" w14:textId="77777777" w:rsidR="00160306" w:rsidRDefault="00160306" w:rsidP="00084CDB">
      <w:pPr>
        <w:rPr>
          <w:rFonts w:asciiTheme="minorHAnsi" w:hAnsiTheme="minorHAnsi" w:cs="Arial"/>
        </w:rPr>
      </w:pPr>
    </w:p>
    <w:p w14:paraId="23F56A31" w14:textId="3B9B0657" w:rsidR="00160306" w:rsidRDefault="002D1CA5" w:rsidP="00084CDB">
      <w:pPr>
        <w:pStyle w:val="af3"/>
        <w:numPr>
          <w:ilvl w:val="1"/>
          <w:numId w:val="51"/>
        </w:numPr>
        <w:ind w:left="0" w:firstLine="0"/>
        <w:rPr>
          <w:rFonts w:asciiTheme="minorHAnsi" w:hAnsiTheme="minorHAnsi" w:cs="Arial"/>
        </w:rPr>
      </w:pPr>
      <w:r>
        <w:rPr>
          <w:rFonts w:asciiTheme="minorHAnsi" w:hAnsiTheme="minorHAnsi" w:cs="Arial"/>
        </w:rPr>
        <w:t xml:space="preserve">Protein quantification </w:t>
      </w:r>
    </w:p>
    <w:p w14:paraId="18F7A1CF" w14:textId="77777777" w:rsidR="008C629A" w:rsidRDefault="008C629A" w:rsidP="00084CDB">
      <w:pPr>
        <w:pStyle w:val="af3"/>
        <w:ind w:left="0"/>
        <w:rPr>
          <w:rFonts w:asciiTheme="minorHAnsi" w:hAnsiTheme="minorHAnsi" w:cs="Arial"/>
        </w:rPr>
      </w:pPr>
    </w:p>
    <w:p w14:paraId="6F074B07" w14:textId="77777777" w:rsidR="00160306" w:rsidRDefault="00160306" w:rsidP="00084CDB">
      <w:pPr>
        <w:pStyle w:val="af3"/>
        <w:numPr>
          <w:ilvl w:val="0"/>
          <w:numId w:val="45"/>
        </w:numPr>
        <w:ind w:left="0" w:firstLine="0"/>
        <w:rPr>
          <w:rFonts w:asciiTheme="minorHAnsi" w:hAnsiTheme="minorHAnsi" w:cs="Arial"/>
          <w:vanish/>
        </w:rPr>
      </w:pPr>
    </w:p>
    <w:p w14:paraId="05D63AAA" w14:textId="77777777" w:rsidR="00160306" w:rsidRDefault="00160306" w:rsidP="00084CDB">
      <w:pPr>
        <w:pStyle w:val="af3"/>
        <w:numPr>
          <w:ilvl w:val="0"/>
          <w:numId w:val="45"/>
        </w:numPr>
        <w:ind w:left="0" w:firstLine="0"/>
        <w:rPr>
          <w:rFonts w:asciiTheme="minorHAnsi" w:hAnsiTheme="minorHAnsi" w:cs="Arial"/>
          <w:vanish/>
        </w:rPr>
      </w:pPr>
    </w:p>
    <w:p w14:paraId="06954DA0" w14:textId="5D4EDCA3" w:rsidR="00160306" w:rsidRDefault="002D1CA5" w:rsidP="00084CDB">
      <w:pPr>
        <w:pStyle w:val="af3"/>
        <w:numPr>
          <w:ilvl w:val="2"/>
          <w:numId w:val="51"/>
        </w:numPr>
        <w:ind w:left="0" w:firstLine="0"/>
        <w:rPr>
          <w:rFonts w:asciiTheme="minorHAnsi" w:hAnsiTheme="minorHAnsi" w:cs="Arial"/>
        </w:rPr>
      </w:pPr>
      <w:r>
        <w:rPr>
          <w:rFonts w:asciiTheme="minorHAnsi" w:hAnsiTheme="minorHAnsi" w:cs="Arial"/>
        </w:rPr>
        <w:t>Use peptide signal intensities (peak volumes</w:t>
      </w:r>
      <w:r w:rsidR="00AD6930">
        <w:rPr>
          <w:rFonts w:asciiTheme="minorHAnsi" w:hAnsiTheme="minorHAnsi" w:cs="Arial"/>
        </w:rPr>
        <w:t xml:space="preserve"> [</w:t>
      </w:r>
      <w:r w:rsidR="00043F1A">
        <w:rPr>
          <w:rFonts w:asciiTheme="minorHAnsi" w:hAnsiTheme="minorHAnsi" w:cs="Arial"/>
        </w:rPr>
        <w:t>PVs</w:t>
      </w:r>
      <w:r w:rsidR="00AD6930">
        <w:rPr>
          <w:rFonts w:asciiTheme="minorHAnsi" w:hAnsiTheme="minorHAnsi" w:cs="Arial"/>
        </w:rPr>
        <w:t>]</w:t>
      </w:r>
      <w:r>
        <w:rPr>
          <w:rFonts w:asciiTheme="minorHAnsi" w:hAnsiTheme="minorHAnsi" w:cs="Arial"/>
        </w:rPr>
        <w:t xml:space="preserve">) for protein quantification that </w:t>
      </w:r>
      <w:r w:rsidR="00AD6930">
        <w:rPr>
          <w:rFonts w:asciiTheme="minorHAnsi" w:hAnsiTheme="minorHAnsi" w:cs="Arial"/>
        </w:rPr>
        <w:t>are</w:t>
      </w:r>
      <w:r>
        <w:rPr>
          <w:rFonts w:asciiTheme="minorHAnsi" w:hAnsiTheme="minorHAnsi" w:cs="Arial"/>
        </w:rPr>
        <w:t xml:space="preserve"> obtained from FT full scans and correct for </w:t>
      </w:r>
      <w:r w:rsidR="008C629A">
        <w:rPr>
          <w:rFonts w:asciiTheme="minorHAnsi" w:hAnsiTheme="minorHAnsi" w:cs="Arial"/>
        </w:rPr>
        <w:t xml:space="preserve">retention time </w:t>
      </w:r>
      <w:r>
        <w:rPr>
          <w:rFonts w:asciiTheme="minorHAnsi" w:hAnsiTheme="minorHAnsi" w:cs="Arial"/>
        </w:rPr>
        <w:t xml:space="preserve">and mass shifts using </w:t>
      </w:r>
      <w:r w:rsidR="00131404">
        <w:rPr>
          <w:rFonts w:asciiTheme="minorHAnsi" w:hAnsiTheme="minorHAnsi" w:cs="Arial"/>
        </w:rPr>
        <w:t>appropriate software (here</w:t>
      </w:r>
      <w:r w:rsidR="00AD6930">
        <w:rPr>
          <w:rFonts w:asciiTheme="minorHAnsi" w:hAnsiTheme="minorHAnsi" w:cs="Arial"/>
        </w:rPr>
        <w:t>,</w:t>
      </w:r>
      <w:r w:rsidR="00131404">
        <w:rPr>
          <w:rFonts w:asciiTheme="minorHAnsi" w:hAnsiTheme="minorHAnsi" w:cs="Arial"/>
        </w:rPr>
        <w:t xml:space="preserve"> </w:t>
      </w:r>
      <w:proofErr w:type="spellStart"/>
      <w:r>
        <w:rPr>
          <w:rFonts w:asciiTheme="minorHAnsi" w:hAnsiTheme="minorHAnsi" w:cs="Arial"/>
        </w:rPr>
        <w:t>MaxQuant</w:t>
      </w:r>
      <w:proofErr w:type="spellEnd"/>
      <w:r>
        <w:rPr>
          <w:rFonts w:asciiTheme="minorHAnsi" w:hAnsiTheme="minorHAnsi" w:cs="Arial"/>
        </w:rPr>
        <w:t xml:space="preserve"> v1.6.3</w:t>
      </w:r>
      <w:r w:rsidR="00131404">
        <w:rPr>
          <w:rFonts w:asciiTheme="minorHAnsi" w:hAnsiTheme="minorHAnsi" w:cs="Arial"/>
        </w:rPr>
        <w:t>)</w:t>
      </w:r>
      <w:r>
        <w:rPr>
          <w:rFonts w:asciiTheme="minorHAnsi" w:hAnsiTheme="minorHAnsi" w:cs="Arial"/>
        </w:rPr>
        <w:t xml:space="preserve">. </w:t>
      </w:r>
    </w:p>
    <w:p w14:paraId="28CF99A4" w14:textId="77777777" w:rsidR="00160306" w:rsidRDefault="00160306" w:rsidP="00084CDB">
      <w:pPr>
        <w:pStyle w:val="af3"/>
        <w:ind w:left="0"/>
        <w:rPr>
          <w:rFonts w:asciiTheme="minorHAnsi" w:hAnsiTheme="minorHAnsi" w:cs="Arial"/>
        </w:rPr>
      </w:pPr>
    </w:p>
    <w:p w14:paraId="3F45E9FE" w14:textId="357343FE" w:rsidR="00160306" w:rsidRDefault="002D1CA5" w:rsidP="00084CDB">
      <w:pPr>
        <w:pStyle w:val="af3"/>
        <w:numPr>
          <w:ilvl w:val="2"/>
          <w:numId w:val="51"/>
        </w:numPr>
        <w:ind w:left="0" w:firstLine="0"/>
        <w:rPr>
          <w:rFonts w:asciiTheme="minorHAnsi" w:hAnsiTheme="minorHAnsi" w:cs="Arial"/>
        </w:rPr>
      </w:pPr>
      <w:r>
        <w:rPr>
          <w:rFonts w:asciiTheme="minorHAnsi" w:hAnsiTheme="minorHAnsi" w:cs="Arial"/>
        </w:rPr>
        <w:t>Align MS datasets one-by-one to reference (total average) peptide elution times using LOESS regression. Assign PVs to peptides either directly (MS/MS-based identification) or indirectly</w:t>
      </w:r>
      <w:r w:rsidR="00AD6930">
        <w:rPr>
          <w:rFonts w:asciiTheme="minorHAnsi" w:hAnsiTheme="minorHAnsi" w:cs="Arial"/>
        </w:rPr>
        <w:t xml:space="preserve"> (</w:t>
      </w:r>
      <w:r>
        <w:rPr>
          <w:rFonts w:asciiTheme="minorHAnsi" w:hAnsiTheme="minorHAnsi" w:cs="Arial"/>
        </w:rPr>
        <w:t>i.e.</w:t>
      </w:r>
      <w:r w:rsidR="00AD6930">
        <w:rPr>
          <w:rFonts w:asciiTheme="minorHAnsi" w:hAnsiTheme="minorHAnsi" w:cs="Arial"/>
        </w:rPr>
        <w:t>,</w:t>
      </w:r>
      <w:r>
        <w:rPr>
          <w:rFonts w:asciiTheme="minorHAnsi" w:hAnsiTheme="minorHAnsi" w:cs="Arial"/>
        </w:rPr>
        <w:t xml:space="preserve"> based on their matching m/z and elution time within very narrow tolerances</w:t>
      </w:r>
      <w:r w:rsidR="00AD6930">
        <w:rPr>
          <w:rFonts w:asciiTheme="minorHAnsi" w:hAnsiTheme="minorHAnsi" w:cs="Arial"/>
        </w:rPr>
        <w:t>)</w:t>
      </w:r>
      <w:r>
        <w:rPr>
          <w:rFonts w:asciiTheme="minorHAnsi" w:hAnsiTheme="minorHAnsi" w:cs="Arial"/>
        </w:rPr>
        <w:t xml:space="preserve">. </w:t>
      </w:r>
    </w:p>
    <w:p w14:paraId="782E7EB3" w14:textId="77777777" w:rsidR="00160306" w:rsidRDefault="00160306" w:rsidP="00084CDB">
      <w:pPr>
        <w:pStyle w:val="af3"/>
        <w:ind w:left="0"/>
        <w:rPr>
          <w:rFonts w:asciiTheme="minorHAnsi" w:hAnsiTheme="minorHAnsi" w:cs="Arial"/>
        </w:rPr>
      </w:pPr>
    </w:p>
    <w:p w14:paraId="2ABF9988" w14:textId="273AA9E4" w:rsidR="00160306" w:rsidRDefault="002D1CA5" w:rsidP="00084CDB">
      <w:pPr>
        <w:rPr>
          <w:rFonts w:asciiTheme="minorHAnsi" w:hAnsiTheme="minorHAnsi" w:cs="Arial"/>
        </w:rPr>
      </w:pPr>
      <w:r>
        <w:rPr>
          <w:rFonts w:asciiTheme="minorHAnsi" w:hAnsiTheme="minorHAnsi" w:cs="Arial"/>
        </w:rPr>
        <w:t xml:space="preserve">NOTE: </w:t>
      </w:r>
      <w:r w:rsidR="00AD6930">
        <w:rPr>
          <w:rFonts w:asciiTheme="minorHAnsi" w:hAnsiTheme="minorHAnsi" w:cs="Arial"/>
        </w:rPr>
        <w:t xml:space="preserve">This protocol </w:t>
      </w:r>
      <w:r>
        <w:rPr>
          <w:rFonts w:asciiTheme="minorHAnsi" w:hAnsiTheme="minorHAnsi" w:cs="Arial"/>
        </w:rPr>
        <w:t>use</w:t>
      </w:r>
      <w:r w:rsidR="00AD6930">
        <w:rPr>
          <w:rFonts w:asciiTheme="minorHAnsi" w:hAnsiTheme="minorHAnsi" w:cs="Arial"/>
        </w:rPr>
        <w:t>s</w:t>
      </w:r>
      <w:r>
        <w:rPr>
          <w:rFonts w:asciiTheme="minorHAnsi" w:hAnsiTheme="minorHAnsi" w:cs="Arial"/>
        </w:rPr>
        <w:t xml:space="preserve"> in-house software for assignment of th</w:t>
      </w:r>
      <w:r w:rsidR="00AD6930">
        <w:rPr>
          <w:rFonts w:asciiTheme="minorHAnsi" w:hAnsiTheme="minorHAnsi" w:cs="Arial"/>
        </w:rPr>
        <w:t>e</w:t>
      </w:r>
      <w:r>
        <w:rPr>
          <w:rFonts w:asciiTheme="minorHAnsi" w:hAnsiTheme="minorHAnsi" w:cs="Arial"/>
        </w:rPr>
        <w:t xml:space="preserve"> “inserted” termed peptides. Set parameters result in effective m/z and elution time matching tolerances of ± 2 ppm and ± 1 min, respectively (see </w:t>
      </w:r>
      <w:r w:rsidRPr="004451D7">
        <w:rPr>
          <w:rFonts w:asciiTheme="minorHAnsi" w:hAnsiTheme="minorHAnsi" w:cs="Arial"/>
          <w:b/>
          <w:bCs/>
        </w:rPr>
        <w:t>Figure 2A,B</w:t>
      </w:r>
      <w:r>
        <w:rPr>
          <w:rFonts w:asciiTheme="minorHAnsi" w:hAnsiTheme="minorHAnsi" w:cs="Arial"/>
        </w:rPr>
        <w:t xml:space="preserve">). </w:t>
      </w:r>
    </w:p>
    <w:p w14:paraId="1371BDAB" w14:textId="77777777" w:rsidR="00160306" w:rsidRDefault="00160306" w:rsidP="00084CDB">
      <w:pPr>
        <w:rPr>
          <w:rFonts w:asciiTheme="minorHAnsi" w:hAnsiTheme="minorHAnsi" w:cs="Arial"/>
        </w:rPr>
      </w:pPr>
    </w:p>
    <w:p w14:paraId="0D85F2A3" w14:textId="4D8ADD89" w:rsidR="00160306" w:rsidRDefault="002D1CA5" w:rsidP="00084CDB">
      <w:pPr>
        <w:pStyle w:val="af3"/>
        <w:numPr>
          <w:ilvl w:val="2"/>
          <w:numId w:val="51"/>
        </w:numPr>
        <w:ind w:left="0" w:firstLine="0"/>
        <w:rPr>
          <w:rFonts w:asciiTheme="minorHAnsi" w:hAnsiTheme="minorHAnsi" w:cs="Arial"/>
        </w:rPr>
      </w:pPr>
      <w:r>
        <w:rPr>
          <w:rFonts w:asciiTheme="minorHAnsi" w:hAnsiTheme="minorHAnsi" w:cs="Arial"/>
        </w:rPr>
        <w:t>Correct for systematic run-to-run variations in peptide load and ionization efficiency by peptide intensity rescaling calculated from the median differences of relative peptide intensities between neighboring slice samples (</w:t>
      </w:r>
      <w:r w:rsidRPr="004451D7">
        <w:rPr>
          <w:rFonts w:asciiTheme="minorHAnsi" w:hAnsiTheme="minorHAnsi" w:cs="Arial"/>
          <w:b/>
          <w:bCs/>
        </w:rPr>
        <w:t>Figure 2C</w:t>
      </w:r>
      <w:r>
        <w:rPr>
          <w:rFonts w:asciiTheme="minorHAnsi" w:hAnsiTheme="minorHAnsi" w:cs="Arial"/>
        </w:rPr>
        <w:t xml:space="preserve">). </w:t>
      </w:r>
    </w:p>
    <w:p w14:paraId="66B9FC74" w14:textId="77777777" w:rsidR="00160306" w:rsidRDefault="00160306" w:rsidP="00084CDB">
      <w:pPr>
        <w:pStyle w:val="af3"/>
        <w:ind w:left="0"/>
        <w:rPr>
          <w:rFonts w:asciiTheme="minorHAnsi" w:hAnsiTheme="minorHAnsi" w:cs="Arial"/>
        </w:rPr>
      </w:pPr>
    </w:p>
    <w:p w14:paraId="0816D28C" w14:textId="336B04E6" w:rsidR="00160306" w:rsidRDefault="002D1CA5" w:rsidP="00084CDB">
      <w:pPr>
        <w:pStyle w:val="af3"/>
        <w:numPr>
          <w:ilvl w:val="2"/>
          <w:numId w:val="51"/>
        </w:numPr>
        <w:ind w:left="0" w:firstLine="0"/>
        <w:rPr>
          <w:rFonts w:asciiTheme="minorHAnsi" w:hAnsiTheme="minorHAnsi" w:cs="Arial"/>
        </w:rPr>
      </w:pPr>
      <w:r>
        <w:rPr>
          <w:rFonts w:asciiTheme="minorHAnsi" w:hAnsiTheme="minorHAnsi" w:cs="Arial"/>
        </w:rPr>
        <w:t xml:space="preserve">Filter PV data for outliers and remaining false-positive assignments identified by internal PV consistency analysis. </w:t>
      </w:r>
    </w:p>
    <w:p w14:paraId="6E98079E" w14:textId="77777777" w:rsidR="00C42783" w:rsidRPr="008711A3" w:rsidRDefault="00C42783" w:rsidP="00084CDB">
      <w:pPr>
        <w:rPr>
          <w:rFonts w:asciiTheme="minorHAnsi" w:hAnsiTheme="minorHAnsi" w:cs="Arial"/>
        </w:rPr>
      </w:pPr>
    </w:p>
    <w:p w14:paraId="33C4683E" w14:textId="2434FEF4" w:rsidR="00C42783" w:rsidRDefault="002D1CA5" w:rsidP="00084CDB">
      <w:pPr>
        <w:pStyle w:val="af3"/>
        <w:numPr>
          <w:ilvl w:val="2"/>
          <w:numId w:val="51"/>
        </w:numPr>
        <w:ind w:left="0" w:firstLine="0"/>
        <w:rPr>
          <w:rFonts w:asciiTheme="minorHAnsi" w:hAnsiTheme="minorHAnsi" w:cs="Arial"/>
        </w:rPr>
      </w:pPr>
      <w:r>
        <w:rPr>
          <w:rFonts w:asciiTheme="minorHAnsi" w:hAnsiTheme="minorHAnsi" w:cs="Arial"/>
        </w:rPr>
        <w:t>Normalize PVs of each peptide to their maximum value</w:t>
      </w:r>
      <w:r w:rsidR="00AD2C96">
        <w:rPr>
          <w:rFonts w:asciiTheme="minorHAnsi" w:hAnsiTheme="minorHAnsi" w:cs="Arial"/>
        </w:rPr>
        <w:t>s</w:t>
      </w:r>
      <w:r>
        <w:rPr>
          <w:rFonts w:asciiTheme="minorHAnsi" w:hAnsiTheme="minorHAnsi" w:cs="Arial"/>
        </w:rPr>
        <w:t xml:space="preserve"> over all slice datasets yielding relative peptide profiles.</w:t>
      </w:r>
    </w:p>
    <w:p w14:paraId="10DFEE64" w14:textId="77777777" w:rsidR="00160306" w:rsidRDefault="002D1CA5" w:rsidP="00084CDB">
      <w:pPr>
        <w:pStyle w:val="af3"/>
        <w:ind w:left="0"/>
        <w:rPr>
          <w:rFonts w:asciiTheme="minorHAnsi" w:hAnsiTheme="minorHAnsi" w:cs="Arial"/>
        </w:rPr>
      </w:pPr>
      <w:r>
        <w:rPr>
          <w:rFonts w:asciiTheme="minorHAnsi" w:hAnsiTheme="minorHAnsi" w:cs="Arial"/>
        </w:rPr>
        <w:t xml:space="preserve"> </w:t>
      </w:r>
    </w:p>
    <w:p w14:paraId="32F5F5F1" w14:textId="7AFA0EB6" w:rsidR="00160306" w:rsidRDefault="002D1CA5" w:rsidP="00084CDB">
      <w:pPr>
        <w:pStyle w:val="af3"/>
        <w:numPr>
          <w:ilvl w:val="2"/>
          <w:numId w:val="51"/>
        </w:numPr>
        <w:ind w:left="0" w:firstLine="0"/>
        <w:rPr>
          <w:rFonts w:asciiTheme="minorHAnsi" w:hAnsiTheme="minorHAnsi" w:cs="Arial"/>
        </w:rPr>
      </w:pPr>
      <w:r>
        <w:rPr>
          <w:rFonts w:asciiTheme="minorHAnsi" w:hAnsiTheme="minorHAnsi" w:cs="Arial"/>
        </w:rPr>
        <w:t>Finally, calculate relative protein abundance profiles as average</w:t>
      </w:r>
      <w:r w:rsidR="00AD2C96">
        <w:rPr>
          <w:rFonts w:asciiTheme="minorHAnsi" w:hAnsiTheme="minorHAnsi" w:cs="Arial"/>
        </w:rPr>
        <w:t>s</w:t>
      </w:r>
      <w:r>
        <w:rPr>
          <w:rFonts w:asciiTheme="minorHAnsi" w:hAnsiTheme="minorHAnsi" w:cs="Arial"/>
        </w:rPr>
        <w:t xml:space="preserve"> of at least two </w:t>
      </w:r>
      <w:r w:rsidR="00AD2C96">
        <w:rPr>
          <w:rFonts w:asciiTheme="minorHAnsi" w:hAnsiTheme="minorHAnsi" w:cs="Arial"/>
        </w:rPr>
        <w:t>(</w:t>
      </w:r>
      <w:r>
        <w:rPr>
          <w:rFonts w:asciiTheme="minorHAnsi" w:hAnsiTheme="minorHAnsi" w:cs="Arial"/>
        </w:rPr>
        <w:t xml:space="preserve">and up to </w:t>
      </w:r>
      <w:r w:rsidR="00AD2C96">
        <w:rPr>
          <w:rFonts w:asciiTheme="minorHAnsi" w:hAnsiTheme="minorHAnsi" w:cs="Arial"/>
        </w:rPr>
        <w:t>six</w:t>
      </w:r>
      <w:r>
        <w:rPr>
          <w:rFonts w:asciiTheme="minorHAnsi" w:hAnsiTheme="minorHAnsi" w:cs="Arial"/>
        </w:rPr>
        <w:t xml:space="preserve"> or 50%</w:t>
      </w:r>
      <w:r w:rsidR="00AD2C96">
        <w:rPr>
          <w:rFonts w:asciiTheme="minorHAnsi" w:hAnsiTheme="minorHAnsi" w:cs="Arial"/>
        </w:rPr>
        <w:t xml:space="preserve">, </w:t>
      </w:r>
      <w:r>
        <w:rPr>
          <w:rFonts w:asciiTheme="minorHAnsi" w:hAnsiTheme="minorHAnsi" w:cs="Arial"/>
        </w:rPr>
        <w:t xml:space="preserve">whichever value is greater) </w:t>
      </w:r>
      <w:r w:rsidR="00AD2C96">
        <w:rPr>
          <w:rFonts w:asciiTheme="minorHAnsi" w:hAnsiTheme="minorHAnsi" w:cs="Arial"/>
        </w:rPr>
        <w:t xml:space="preserve">of the </w:t>
      </w:r>
      <w:r>
        <w:rPr>
          <w:rFonts w:asciiTheme="minorHAnsi" w:hAnsiTheme="minorHAnsi" w:cs="Arial"/>
        </w:rPr>
        <w:t>best correlating peptide profiles over a window of three consecutive slices</w:t>
      </w:r>
      <w:r w:rsidR="00AD2C96">
        <w:rPr>
          <w:rFonts w:asciiTheme="minorHAnsi" w:hAnsiTheme="minorHAnsi" w:cs="Arial"/>
        </w:rPr>
        <w:t xml:space="preserve">. This allows </w:t>
      </w:r>
      <w:r>
        <w:rPr>
          <w:rFonts w:asciiTheme="minorHAnsi" w:hAnsiTheme="minorHAnsi" w:cs="Arial"/>
        </w:rPr>
        <w:t>bridg</w:t>
      </w:r>
      <w:r w:rsidR="00AD2C96">
        <w:rPr>
          <w:rFonts w:asciiTheme="minorHAnsi" w:hAnsiTheme="minorHAnsi" w:cs="Arial"/>
        </w:rPr>
        <w:t>ing of</w:t>
      </w:r>
      <w:r>
        <w:rPr>
          <w:rFonts w:asciiTheme="minorHAnsi" w:hAnsiTheme="minorHAnsi" w:cs="Arial"/>
        </w:rPr>
        <w:t xml:space="preserve"> missing PV values and reduc</w:t>
      </w:r>
      <w:r w:rsidR="00AD2C96">
        <w:rPr>
          <w:rFonts w:asciiTheme="minorHAnsi" w:hAnsiTheme="minorHAnsi" w:cs="Arial"/>
        </w:rPr>
        <w:t>ing</w:t>
      </w:r>
      <w:r>
        <w:rPr>
          <w:rFonts w:asciiTheme="minorHAnsi" w:hAnsiTheme="minorHAnsi" w:cs="Arial"/>
        </w:rPr>
        <w:t xml:space="preserve"> noise.</w:t>
      </w:r>
    </w:p>
    <w:p w14:paraId="20E8F6E5" w14:textId="1C25D6FA" w:rsidR="00160306" w:rsidRDefault="002D1CA5" w:rsidP="00084CDB">
      <w:pPr>
        <w:pStyle w:val="af3"/>
        <w:ind w:left="0"/>
        <w:rPr>
          <w:rFonts w:asciiTheme="minorHAnsi" w:hAnsiTheme="minorHAnsi" w:cs="Arial"/>
        </w:rPr>
      </w:pPr>
      <w:r>
        <w:rPr>
          <w:rFonts w:asciiTheme="minorHAnsi" w:hAnsiTheme="minorHAnsi" w:cs="Arial"/>
        </w:rPr>
        <w:br/>
        <w:t xml:space="preserve">NOTE: This </w:t>
      </w:r>
      <w:r w:rsidR="00B178DC">
        <w:rPr>
          <w:rFonts w:asciiTheme="minorHAnsi" w:hAnsiTheme="minorHAnsi" w:cs="Arial"/>
        </w:rPr>
        <w:t xml:space="preserve">finally </w:t>
      </w:r>
      <w:r>
        <w:rPr>
          <w:rFonts w:asciiTheme="minorHAnsi" w:hAnsiTheme="minorHAnsi" w:cs="Arial"/>
        </w:rPr>
        <w:t xml:space="preserve">resulted in 2,545 </w:t>
      </w:r>
      <w:r w:rsidR="00B659C8">
        <w:rPr>
          <w:rFonts w:asciiTheme="minorHAnsi" w:hAnsiTheme="minorHAnsi" w:cs="Arial"/>
        </w:rPr>
        <w:t xml:space="preserve">(of 2,568 preselected) </w:t>
      </w:r>
      <w:r>
        <w:rPr>
          <w:rFonts w:asciiTheme="minorHAnsi" w:hAnsiTheme="minorHAnsi" w:cs="Arial"/>
        </w:rPr>
        <w:t>protein</w:t>
      </w:r>
      <w:r w:rsidR="00B659C8">
        <w:rPr>
          <w:rFonts w:asciiTheme="minorHAnsi" w:hAnsiTheme="minorHAnsi" w:cs="Arial"/>
        </w:rPr>
        <w:t xml:space="preserve"> profiles</w:t>
      </w:r>
      <w:r w:rsidR="00B178DC">
        <w:rPr>
          <w:rFonts w:asciiTheme="minorHAnsi" w:hAnsiTheme="minorHAnsi" w:cs="Arial"/>
        </w:rPr>
        <w:t xml:space="preserve"> (</w:t>
      </w:r>
      <w:r w:rsidR="00B178DC" w:rsidRPr="004451D7">
        <w:rPr>
          <w:rFonts w:asciiTheme="minorHAnsi" w:hAnsiTheme="minorHAnsi" w:cs="Arial"/>
          <w:b/>
          <w:bCs/>
        </w:rPr>
        <w:t>Figure 2D</w:t>
      </w:r>
      <w:r w:rsidR="00B178DC">
        <w:rPr>
          <w:rFonts w:asciiTheme="minorHAnsi" w:hAnsiTheme="minorHAnsi" w:cs="Arial"/>
        </w:rPr>
        <w:t>)</w:t>
      </w:r>
      <w:r>
        <w:rPr>
          <w:rFonts w:asciiTheme="minorHAnsi" w:hAnsiTheme="minorHAnsi" w:cs="Arial"/>
        </w:rPr>
        <w:t>.</w:t>
      </w:r>
    </w:p>
    <w:p w14:paraId="24546897" w14:textId="77777777" w:rsidR="00160306" w:rsidRDefault="00160306" w:rsidP="00084CDB">
      <w:pPr>
        <w:rPr>
          <w:rFonts w:asciiTheme="minorHAnsi" w:hAnsiTheme="minorHAnsi" w:cs="Arial"/>
        </w:rPr>
      </w:pPr>
    </w:p>
    <w:p w14:paraId="553D2193" w14:textId="661352CD" w:rsidR="00160306" w:rsidRDefault="002D1CA5" w:rsidP="00084CDB">
      <w:pPr>
        <w:pStyle w:val="af3"/>
        <w:numPr>
          <w:ilvl w:val="1"/>
          <w:numId w:val="51"/>
        </w:numPr>
        <w:ind w:left="0" w:firstLine="0"/>
        <w:rPr>
          <w:rFonts w:asciiTheme="minorHAnsi" w:hAnsiTheme="minorHAnsi" w:cs="Arial"/>
        </w:rPr>
      </w:pPr>
      <w:r>
        <w:rPr>
          <w:rFonts w:asciiTheme="minorHAnsi" w:hAnsiTheme="minorHAnsi" w:cs="Arial"/>
        </w:rPr>
        <w:t>Characterization of protein complexes</w:t>
      </w:r>
    </w:p>
    <w:p w14:paraId="253DF180" w14:textId="77777777" w:rsidR="00C42783" w:rsidRDefault="00C42783" w:rsidP="00084CDB">
      <w:pPr>
        <w:pStyle w:val="af3"/>
        <w:ind w:left="0"/>
        <w:rPr>
          <w:rFonts w:asciiTheme="minorHAnsi" w:hAnsiTheme="minorHAnsi" w:cs="Arial"/>
        </w:rPr>
      </w:pPr>
    </w:p>
    <w:p w14:paraId="546680F5" w14:textId="28FE629E" w:rsidR="00160306" w:rsidRDefault="002D1CA5" w:rsidP="00084CDB">
      <w:pPr>
        <w:rPr>
          <w:rFonts w:asciiTheme="minorHAnsi" w:hAnsiTheme="minorHAnsi" w:cs="Arial"/>
        </w:rPr>
      </w:pPr>
      <w:r>
        <w:rPr>
          <w:rFonts w:asciiTheme="minorHAnsi" w:hAnsiTheme="minorHAnsi" w:cs="Arial"/>
        </w:rPr>
        <w:t>3.</w:t>
      </w:r>
      <w:r w:rsidR="00A2416F">
        <w:rPr>
          <w:rFonts w:asciiTheme="minorHAnsi" w:hAnsiTheme="minorHAnsi" w:cs="Arial"/>
        </w:rPr>
        <w:t>4</w:t>
      </w:r>
      <w:r>
        <w:rPr>
          <w:rFonts w:asciiTheme="minorHAnsi" w:hAnsiTheme="minorHAnsi" w:cs="Arial"/>
        </w:rPr>
        <w:t>.1</w:t>
      </w:r>
      <w:r>
        <w:rPr>
          <w:rFonts w:asciiTheme="minorHAnsi" w:hAnsiTheme="minorHAnsi" w:cs="Arial"/>
        </w:rPr>
        <w:tab/>
        <w:t>Analy</w:t>
      </w:r>
      <w:r w:rsidR="001839DB">
        <w:rPr>
          <w:rFonts w:asciiTheme="minorHAnsi" w:hAnsiTheme="minorHAnsi" w:cs="Arial"/>
        </w:rPr>
        <w:t>z</w:t>
      </w:r>
      <w:r>
        <w:rPr>
          <w:rFonts w:asciiTheme="minorHAnsi" w:hAnsiTheme="minorHAnsi" w:cs="Arial"/>
        </w:rPr>
        <w:t>e protein profiles by first performing peak detection using the local maxima method</w:t>
      </w:r>
      <w:r w:rsidR="001839DB">
        <w:rPr>
          <w:rFonts w:asciiTheme="minorHAnsi" w:hAnsiTheme="minorHAnsi" w:cs="Arial"/>
        </w:rPr>
        <w:t>,</w:t>
      </w:r>
      <w:r>
        <w:rPr>
          <w:rFonts w:asciiTheme="minorHAnsi" w:hAnsiTheme="minorHAnsi" w:cs="Arial"/>
        </w:rPr>
        <w:t xml:space="preserve"> and consecutively fit normal distributions to these peaks, yielding the position (i.e.</w:t>
      </w:r>
      <w:r w:rsidR="001839DB">
        <w:rPr>
          <w:rFonts w:asciiTheme="minorHAnsi" w:hAnsiTheme="minorHAnsi" w:cs="Arial"/>
        </w:rPr>
        <w:t>,</w:t>
      </w:r>
      <w:r>
        <w:rPr>
          <w:rFonts w:asciiTheme="minorHAnsi" w:hAnsiTheme="minorHAnsi" w:cs="Arial"/>
        </w:rPr>
        <w:t xml:space="preserve"> slice index or apparent complex size) of their maxima and FWHM (full width at half-maximal intensity) values (inset of </w:t>
      </w:r>
      <w:r w:rsidRPr="004451D7">
        <w:rPr>
          <w:rFonts w:asciiTheme="minorHAnsi" w:hAnsiTheme="minorHAnsi" w:cs="Arial"/>
          <w:b/>
          <w:bCs/>
        </w:rPr>
        <w:t>Figure 4</w:t>
      </w:r>
      <w:r>
        <w:rPr>
          <w:rFonts w:asciiTheme="minorHAnsi" w:hAnsiTheme="minorHAnsi" w:cs="Arial"/>
        </w:rPr>
        <w:t xml:space="preserve">).  </w:t>
      </w:r>
    </w:p>
    <w:p w14:paraId="7B6E1F73" w14:textId="77777777" w:rsidR="00160306" w:rsidRDefault="00160306" w:rsidP="00084CDB">
      <w:pPr>
        <w:rPr>
          <w:rFonts w:asciiTheme="minorHAnsi" w:hAnsiTheme="minorHAnsi" w:cs="Arial"/>
        </w:rPr>
      </w:pPr>
    </w:p>
    <w:p w14:paraId="4AB986EC" w14:textId="413D44E6" w:rsidR="00160306" w:rsidRDefault="002D1CA5" w:rsidP="00084CDB">
      <w:pPr>
        <w:rPr>
          <w:rFonts w:asciiTheme="minorHAnsi" w:hAnsiTheme="minorHAnsi" w:cs="Arial"/>
        </w:rPr>
      </w:pPr>
      <w:r>
        <w:rPr>
          <w:rFonts w:asciiTheme="minorHAnsi" w:hAnsiTheme="minorHAnsi" w:cs="Arial"/>
        </w:rPr>
        <w:t>N</w:t>
      </w:r>
      <w:r w:rsidR="00AD2C96">
        <w:rPr>
          <w:rFonts w:asciiTheme="minorHAnsi" w:hAnsiTheme="minorHAnsi" w:cs="Arial"/>
        </w:rPr>
        <w:t>OTE</w:t>
      </w:r>
      <w:r>
        <w:rPr>
          <w:rFonts w:asciiTheme="minorHAnsi" w:hAnsiTheme="minorHAnsi" w:cs="Arial"/>
        </w:rPr>
        <w:t>: In the dataset</w:t>
      </w:r>
      <w:r w:rsidR="001839DB">
        <w:rPr>
          <w:rFonts w:asciiTheme="minorHAnsi" w:hAnsiTheme="minorHAnsi" w:cs="Arial"/>
        </w:rPr>
        <w:t>,</w:t>
      </w:r>
      <w:r>
        <w:rPr>
          <w:rFonts w:asciiTheme="minorHAnsi" w:hAnsiTheme="minorHAnsi" w:cs="Arial"/>
        </w:rPr>
        <w:t xml:space="preserve"> profiles </w:t>
      </w:r>
      <w:r w:rsidR="001839DB">
        <w:rPr>
          <w:rFonts w:asciiTheme="minorHAnsi" w:hAnsiTheme="minorHAnsi" w:cs="Arial"/>
        </w:rPr>
        <w:t>are</w:t>
      </w:r>
      <w:r>
        <w:rPr>
          <w:rFonts w:asciiTheme="minorHAnsi" w:hAnsiTheme="minorHAnsi" w:cs="Arial"/>
        </w:rPr>
        <w:t xml:space="preserve"> analy</w:t>
      </w:r>
      <w:r w:rsidR="001839DB">
        <w:rPr>
          <w:rFonts w:asciiTheme="minorHAnsi" w:hAnsiTheme="minorHAnsi" w:cs="Arial"/>
        </w:rPr>
        <w:t>z</w:t>
      </w:r>
      <w:r>
        <w:rPr>
          <w:rFonts w:asciiTheme="minorHAnsi" w:hAnsiTheme="minorHAnsi" w:cs="Arial"/>
        </w:rPr>
        <w:t>ed automatically using custom scripts. The smallest FWHM values are indicative of the effective size resolution of the approach (</w:t>
      </w:r>
      <w:r w:rsidR="00AD2C96">
        <w:rPr>
          <w:rFonts w:asciiTheme="minorHAnsi" w:hAnsiTheme="minorHAnsi" w:cs="Arial"/>
        </w:rPr>
        <w:t>here,</w:t>
      </w:r>
      <w:r>
        <w:rPr>
          <w:rFonts w:asciiTheme="minorHAnsi" w:hAnsiTheme="minorHAnsi" w:cs="Arial"/>
        </w:rPr>
        <w:t xml:space="preserve"> 6 x 0.25 = 1.5 mm). </w:t>
      </w:r>
    </w:p>
    <w:p w14:paraId="4A79E739" w14:textId="77777777" w:rsidR="00160306" w:rsidRDefault="00160306" w:rsidP="00084CDB">
      <w:pPr>
        <w:rPr>
          <w:rFonts w:asciiTheme="minorHAnsi" w:hAnsiTheme="minorHAnsi" w:cs="Arial"/>
        </w:rPr>
      </w:pPr>
    </w:p>
    <w:p w14:paraId="41A8473B" w14:textId="421A019E" w:rsidR="00160306" w:rsidRDefault="002D1CA5" w:rsidP="00084CDB">
      <w:pPr>
        <w:rPr>
          <w:rFonts w:asciiTheme="minorHAnsi" w:hAnsiTheme="minorHAnsi" w:cs="Arial"/>
        </w:rPr>
      </w:pPr>
      <w:proofErr w:type="gramStart"/>
      <w:r>
        <w:rPr>
          <w:rFonts w:asciiTheme="minorHAnsi" w:hAnsiTheme="minorHAnsi" w:cs="Arial"/>
        </w:rPr>
        <w:t>3.</w:t>
      </w:r>
      <w:r w:rsidR="00A2416F">
        <w:rPr>
          <w:rFonts w:asciiTheme="minorHAnsi" w:hAnsiTheme="minorHAnsi" w:cs="Arial"/>
        </w:rPr>
        <w:t>4</w:t>
      </w:r>
      <w:r>
        <w:rPr>
          <w:rFonts w:asciiTheme="minorHAnsi" w:hAnsiTheme="minorHAnsi" w:cs="Arial"/>
        </w:rPr>
        <w:t>.2</w:t>
      </w:r>
      <w:r w:rsidR="00C42783">
        <w:rPr>
          <w:rFonts w:asciiTheme="minorHAnsi" w:hAnsiTheme="minorHAnsi" w:cs="Arial"/>
        </w:rPr>
        <w:t xml:space="preserve"> </w:t>
      </w:r>
      <w:r>
        <w:rPr>
          <w:rFonts w:asciiTheme="minorHAnsi" w:hAnsiTheme="minorHAnsi" w:cs="Arial"/>
        </w:rPr>
        <w:t xml:space="preserve"> Use</w:t>
      </w:r>
      <w:proofErr w:type="gramEnd"/>
      <w:r>
        <w:rPr>
          <w:rFonts w:asciiTheme="minorHAnsi" w:hAnsiTheme="minorHAnsi" w:cs="Arial"/>
        </w:rPr>
        <w:t xml:space="preserve"> reference protein complex peaks with defined molecular mass (as reported in the </w:t>
      </w:r>
      <w:proofErr w:type="spellStart"/>
      <w:r>
        <w:rPr>
          <w:rFonts w:asciiTheme="minorHAnsi" w:hAnsiTheme="minorHAnsi" w:cs="Arial"/>
        </w:rPr>
        <w:t>UniProtKB</w:t>
      </w:r>
      <w:proofErr w:type="spellEnd"/>
      <w:r>
        <w:rPr>
          <w:rFonts w:asciiTheme="minorHAnsi" w:hAnsiTheme="minorHAnsi" w:cs="Arial"/>
        </w:rPr>
        <w:t>/Swiss-</w:t>
      </w:r>
      <w:proofErr w:type="spellStart"/>
      <w:r>
        <w:rPr>
          <w:rFonts w:asciiTheme="minorHAnsi" w:hAnsiTheme="minorHAnsi" w:cs="Arial"/>
        </w:rPr>
        <w:t>Prot</w:t>
      </w:r>
      <w:proofErr w:type="spellEnd"/>
      <w:r>
        <w:rPr>
          <w:rFonts w:asciiTheme="minorHAnsi" w:hAnsiTheme="minorHAnsi" w:cs="Arial"/>
        </w:rPr>
        <w:t xml:space="preserve"> database) for linear regression analysis of the log10(predicted molecular mass) values to convert slice number indices to apparent molecular sizes (</w:t>
      </w:r>
      <w:r w:rsidR="009716EC">
        <w:rPr>
          <w:rFonts w:asciiTheme="minorHAnsi" w:hAnsiTheme="minorHAnsi" w:cs="Arial"/>
        </w:rPr>
        <w:t>i.e.</w:t>
      </w:r>
      <w:r w:rsidR="001839DB">
        <w:rPr>
          <w:rFonts w:asciiTheme="minorHAnsi" w:hAnsiTheme="minorHAnsi" w:cs="Arial"/>
        </w:rPr>
        <w:t>,</w:t>
      </w:r>
      <w:r w:rsidR="009716EC">
        <w:rPr>
          <w:rFonts w:asciiTheme="minorHAnsi" w:hAnsiTheme="minorHAnsi" w:cs="Arial"/>
        </w:rPr>
        <w:t xml:space="preserve"> </w:t>
      </w:r>
      <w:r>
        <w:rPr>
          <w:rFonts w:asciiTheme="minorHAnsi" w:hAnsiTheme="minorHAnsi" w:cs="Arial"/>
        </w:rPr>
        <w:t xml:space="preserve">apparent complex size in </w:t>
      </w:r>
      <w:proofErr w:type="spellStart"/>
      <w:r>
        <w:rPr>
          <w:rFonts w:asciiTheme="minorHAnsi" w:hAnsiTheme="minorHAnsi" w:cs="Arial"/>
        </w:rPr>
        <w:t>kDa</w:t>
      </w:r>
      <w:proofErr w:type="spellEnd"/>
      <w:r>
        <w:rPr>
          <w:rFonts w:asciiTheme="minorHAnsi" w:hAnsiTheme="minorHAnsi" w:cs="Arial"/>
        </w:rPr>
        <w:t>).</w:t>
      </w:r>
    </w:p>
    <w:p w14:paraId="6FC16DE2" w14:textId="77777777" w:rsidR="00160306" w:rsidRDefault="00160306" w:rsidP="00084CDB">
      <w:pPr>
        <w:rPr>
          <w:rFonts w:asciiTheme="minorHAnsi" w:hAnsiTheme="minorHAnsi" w:cs="Arial"/>
        </w:rPr>
      </w:pPr>
    </w:p>
    <w:p w14:paraId="6AA173EE" w14:textId="176CD6B1" w:rsidR="00160306" w:rsidRDefault="002D1CA5" w:rsidP="00084CDB">
      <w:pPr>
        <w:rPr>
          <w:rFonts w:asciiTheme="minorHAnsi" w:hAnsiTheme="minorHAnsi" w:cs="Arial"/>
        </w:rPr>
      </w:pPr>
      <w:r>
        <w:rPr>
          <w:rFonts w:asciiTheme="minorHAnsi" w:hAnsiTheme="minorHAnsi" w:cs="Arial"/>
        </w:rPr>
        <w:t xml:space="preserve">NOTE: 23 </w:t>
      </w:r>
      <w:r w:rsidR="00C42783">
        <w:rPr>
          <w:rFonts w:asciiTheme="minorHAnsi" w:hAnsiTheme="minorHAnsi" w:cs="Arial"/>
        </w:rPr>
        <w:t>marker complexes</w:t>
      </w:r>
      <w:r>
        <w:rPr>
          <w:rFonts w:asciiTheme="minorHAnsi" w:hAnsiTheme="minorHAnsi" w:cs="Arial"/>
        </w:rPr>
        <w:t xml:space="preserve"> </w:t>
      </w:r>
      <w:r w:rsidR="00153F54">
        <w:rPr>
          <w:rFonts w:asciiTheme="minorHAnsi" w:hAnsiTheme="minorHAnsi" w:cs="Arial"/>
        </w:rPr>
        <w:t xml:space="preserve">in the sample </w:t>
      </w:r>
      <w:r>
        <w:rPr>
          <w:rFonts w:asciiTheme="minorHAnsi" w:hAnsiTheme="minorHAnsi" w:cs="Arial"/>
        </w:rPr>
        <w:t xml:space="preserve">were </w:t>
      </w:r>
      <w:r w:rsidR="00C42783">
        <w:rPr>
          <w:rFonts w:asciiTheme="minorHAnsi" w:hAnsiTheme="minorHAnsi" w:cs="Arial"/>
        </w:rPr>
        <w:t>selected</w:t>
      </w:r>
      <w:r>
        <w:rPr>
          <w:rFonts w:asciiTheme="minorHAnsi" w:hAnsiTheme="minorHAnsi" w:cs="Arial"/>
        </w:rPr>
        <w:t xml:space="preserve"> in this study</w:t>
      </w:r>
      <w:r w:rsidR="00C42783">
        <w:rPr>
          <w:rFonts w:asciiTheme="minorHAnsi" w:hAnsiTheme="minorHAnsi" w:cs="Arial"/>
        </w:rPr>
        <w:t xml:space="preserve"> (</w:t>
      </w:r>
      <w:r w:rsidR="00C42783" w:rsidRPr="004451D7">
        <w:rPr>
          <w:rFonts w:asciiTheme="minorHAnsi" w:hAnsiTheme="minorHAnsi" w:cs="Arial"/>
          <w:b/>
          <w:bCs/>
        </w:rPr>
        <w:t>Figure 4</w:t>
      </w:r>
      <w:r w:rsidR="00C42783">
        <w:rPr>
          <w:rFonts w:asciiTheme="minorHAnsi" w:hAnsiTheme="minorHAnsi" w:cs="Arial"/>
        </w:rPr>
        <w:t>) based on (</w:t>
      </w:r>
      <w:proofErr w:type="spellStart"/>
      <w:r w:rsidR="00C42783">
        <w:rPr>
          <w:rFonts w:asciiTheme="minorHAnsi" w:hAnsiTheme="minorHAnsi" w:cs="Arial"/>
        </w:rPr>
        <w:t>i</w:t>
      </w:r>
      <w:proofErr w:type="spellEnd"/>
      <w:r w:rsidR="00C42783">
        <w:rPr>
          <w:rFonts w:asciiTheme="minorHAnsi" w:hAnsiTheme="minorHAnsi" w:cs="Arial"/>
        </w:rPr>
        <w:t>) monodisperse shape</w:t>
      </w:r>
      <w:r w:rsidR="001839DB">
        <w:rPr>
          <w:rFonts w:asciiTheme="minorHAnsi" w:hAnsiTheme="minorHAnsi" w:cs="Arial"/>
        </w:rPr>
        <w:t>s</w:t>
      </w:r>
      <w:r w:rsidR="00C42783">
        <w:rPr>
          <w:rFonts w:asciiTheme="minorHAnsi" w:hAnsiTheme="minorHAnsi" w:cs="Arial"/>
        </w:rPr>
        <w:t xml:space="preserve"> of profile peak</w:t>
      </w:r>
      <w:r w:rsidR="001839DB">
        <w:rPr>
          <w:rFonts w:asciiTheme="minorHAnsi" w:hAnsiTheme="minorHAnsi" w:cs="Arial"/>
        </w:rPr>
        <w:t>s</w:t>
      </w:r>
      <w:r w:rsidR="00C42783">
        <w:rPr>
          <w:rFonts w:asciiTheme="minorHAnsi" w:hAnsiTheme="minorHAnsi" w:cs="Arial"/>
        </w:rPr>
        <w:t>, (ii) experimental support of molecular weight</w:t>
      </w:r>
      <w:r w:rsidR="001839DB">
        <w:rPr>
          <w:rFonts w:asciiTheme="minorHAnsi" w:hAnsiTheme="minorHAnsi" w:cs="Arial"/>
        </w:rPr>
        <w:t>s,</w:t>
      </w:r>
      <w:r w:rsidR="00C42783">
        <w:rPr>
          <w:rFonts w:asciiTheme="minorHAnsi" w:hAnsiTheme="minorHAnsi" w:cs="Arial"/>
        </w:rPr>
        <w:t xml:space="preserve"> and (iii) </w:t>
      </w:r>
      <w:r w:rsidR="000B2DDD">
        <w:rPr>
          <w:rFonts w:asciiTheme="minorHAnsi" w:hAnsiTheme="minorHAnsi" w:cs="Arial"/>
        </w:rPr>
        <w:t>distribution</w:t>
      </w:r>
      <w:r w:rsidR="001839DB">
        <w:rPr>
          <w:rFonts w:asciiTheme="minorHAnsi" w:hAnsiTheme="minorHAnsi" w:cs="Arial"/>
        </w:rPr>
        <w:t>s</w:t>
      </w:r>
      <w:r w:rsidR="000B2DDD">
        <w:rPr>
          <w:rFonts w:asciiTheme="minorHAnsi" w:hAnsiTheme="minorHAnsi" w:cs="Arial"/>
        </w:rPr>
        <w:t xml:space="preserve"> along the investigated BN-PAGE gel </w:t>
      </w:r>
      <w:r w:rsidR="0029394F">
        <w:rPr>
          <w:rFonts w:asciiTheme="minorHAnsi" w:hAnsiTheme="minorHAnsi" w:cs="Arial"/>
        </w:rPr>
        <w:t>section</w:t>
      </w:r>
      <w:r w:rsidR="001839DB">
        <w:rPr>
          <w:rFonts w:asciiTheme="minorHAnsi" w:hAnsiTheme="minorHAnsi" w:cs="Arial"/>
        </w:rPr>
        <w:t>s</w:t>
      </w:r>
      <w:r w:rsidR="000B2DDD">
        <w:rPr>
          <w:rFonts w:asciiTheme="minorHAnsi" w:hAnsiTheme="minorHAnsi" w:cs="Arial"/>
        </w:rPr>
        <w:t>.</w:t>
      </w:r>
      <w:r>
        <w:rPr>
          <w:rFonts w:asciiTheme="minorHAnsi" w:hAnsiTheme="minorHAnsi" w:cs="Arial"/>
        </w:rPr>
        <w:t xml:space="preserve"> </w:t>
      </w:r>
    </w:p>
    <w:p w14:paraId="6A86F1C6" w14:textId="77777777" w:rsidR="00C42783" w:rsidRDefault="00C42783" w:rsidP="00084CDB">
      <w:pPr>
        <w:pStyle w:val="a3"/>
        <w:spacing w:before="0" w:beforeAutospacing="0" w:after="0" w:afterAutospacing="0"/>
        <w:rPr>
          <w:rFonts w:asciiTheme="minorHAnsi" w:hAnsiTheme="minorHAnsi" w:cstheme="minorHAnsi"/>
        </w:rPr>
      </w:pPr>
    </w:p>
    <w:p w14:paraId="55F63AC8" w14:textId="13CE6EC6" w:rsidR="00160306" w:rsidRDefault="002D1CA5" w:rsidP="00084CDB">
      <w:pPr>
        <w:pStyle w:val="a3"/>
        <w:spacing w:before="0" w:beforeAutospacing="0" w:after="0" w:afterAutospacing="0"/>
        <w:rPr>
          <w:rFonts w:asciiTheme="minorHAnsi" w:hAnsiTheme="minorHAnsi" w:cstheme="minorHAnsi"/>
          <w:b/>
        </w:rPr>
      </w:pPr>
      <w:r>
        <w:rPr>
          <w:rFonts w:asciiTheme="minorHAnsi" w:hAnsiTheme="minorHAnsi" w:cstheme="minorHAnsi"/>
          <w:b/>
        </w:rPr>
        <w:t>REPRESENTATIVE RESULTS:</w:t>
      </w:r>
    </w:p>
    <w:p w14:paraId="717C51E2" w14:textId="77777777" w:rsidR="00AD2C96" w:rsidRDefault="00AD2C96" w:rsidP="00084CDB">
      <w:pPr>
        <w:pStyle w:val="a3"/>
        <w:spacing w:before="0" w:beforeAutospacing="0" w:after="0" w:afterAutospacing="0"/>
        <w:rPr>
          <w:rFonts w:asciiTheme="minorHAnsi" w:hAnsiTheme="minorHAnsi" w:cstheme="minorHAnsi"/>
          <w:color w:val="808080"/>
        </w:rPr>
      </w:pPr>
    </w:p>
    <w:p w14:paraId="3937FBA9" w14:textId="7188BB97" w:rsidR="00511078" w:rsidRDefault="002D1CA5" w:rsidP="00084CDB">
      <w:pPr>
        <w:rPr>
          <w:rFonts w:asciiTheme="minorHAnsi" w:hAnsiTheme="minorHAnsi" w:cs="Arial"/>
        </w:rPr>
      </w:pPr>
      <w:r>
        <w:rPr>
          <w:rFonts w:asciiTheme="minorHAnsi" w:hAnsiTheme="minorHAnsi" w:cs="Arial"/>
        </w:rPr>
        <w:t xml:space="preserve">The vast majority of conventional BN-MS studies as well as </w:t>
      </w:r>
      <w:r w:rsidR="00511078">
        <w:rPr>
          <w:rFonts w:asciiTheme="minorHAnsi" w:hAnsiTheme="minorHAnsi" w:cs="Arial"/>
        </w:rPr>
        <w:t>the</w:t>
      </w:r>
      <w:r>
        <w:rPr>
          <w:rFonts w:asciiTheme="minorHAnsi" w:hAnsiTheme="minorHAnsi" w:cs="Arial"/>
        </w:rPr>
        <w:t xml:space="preserve"> recently established high-resolution </w:t>
      </w:r>
      <w:proofErr w:type="spellStart"/>
      <w:r>
        <w:rPr>
          <w:rFonts w:asciiTheme="minorHAnsi" w:hAnsiTheme="minorHAnsi" w:cs="Arial"/>
        </w:rPr>
        <w:t>csBN</w:t>
      </w:r>
      <w:proofErr w:type="spellEnd"/>
      <w:r>
        <w:rPr>
          <w:rFonts w:asciiTheme="minorHAnsi" w:hAnsiTheme="minorHAnsi" w:cs="Arial"/>
        </w:rPr>
        <w:t xml:space="preserve">-MS approach have been applied to mitochondrial and plastid preparations </w:t>
      </w:r>
      <w:r w:rsidR="00511078">
        <w:rPr>
          <w:rFonts w:asciiTheme="minorHAnsi" w:hAnsiTheme="minorHAnsi" w:cs="Arial"/>
        </w:rPr>
        <w:t xml:space="preserve">that </w:t>
      </w:r>
      <w:r>
        <w:rPr>
          <w:rFonts w:asciiTheme="minorHAnsi" w:hAnsiTheme="minorHAnsi" w:cs="Arial"/>
        </w:rPr>
        <w:t>are (</w:t>
      </w:r>
      <w:proofErr w:type="spellStart"/>
      <w:r>
        <w:rPr>
          <w:rFonts w:asciiTheme="minorHAnsi" w:hAnsiTheme="minorHAnsi" w:cs="Arial"/>
        </w:rPr>
        <w:t>i</w:t>
      </w:r>
      <w:proofErr w:type="spellEnd"/>
      <w:r>
        <w:rPr>
          <w:rFonts w:asciiTheme="minorHAnsi" w:hAnsiTheme="minorHAnsi" w:cs="Arial"/>
        </w:rPr>
        <w:t>) readily available, (ii) have limited complexity</w:t>
      </w:r>
      <w:r w:rsidR="00511078">
        <w:rPr>
          <w:rFonts w:asciiTheme="minorHAnsi" w:hAnsiTheme="minorHAnsi" w:cs="Arial"/>
        </w:rPr>
        <w:t>,</w:t>
      </w:r>
      <w:r>
        <w:rPr>
          <w:rFonts w:asciiTheme="minorHAnsi" w:hAnsiTheme="minorHAnsi" w:cs="Arial"/>
        </w:rPr>
        <w:t xml:space="preserve"> and (iii) express target (membrane) protein complexes at high densities. </w:t>
      </w:r>
      <w:r w:rsidR="00511078">
        <w:rPr>
          <w:rFonts w:asciiTheme="minorHAnsi" w:hAnsiTheme="minorHAnsi" w:cs="Arial"/>
        </w:rPr>
        <w:t>This protocol</w:t>
      </w:r>
      <w:r>
        <w:rPr>
          <w:rFonts w:asciiTheme="minorHAnsi" w:hAnsiTheme="minorHAnsi" w:cs="Arial"/>
        </w:rPr>
        <w:t xml:space="preserve"> extend</w:t>
      </w:r>
      <w:r w:rsidR="00511078">
        <w:rPr>
          <w:rFonts w:asciiTheme="minorHAnsi" w:hAnsiTheme="minorHAnsi" w:cs="Arial"/>
        </w:rPr>
        <w:t>s</w:t>
      </w:r>
      <w:r>
        <w:rPr>
          <w:rFonts w:asciiTheme="minorHAnsi" w:hAnsiTheme="minorHAnsi" w:cs="Arial"/>
        </w:rPr>
        <w:t xml:space="preserve"> the application of high-resolution </w:t>
      </w:r>
      <w:proofErr w:type="spellStart"/>
      <w:r>
        <w:rPr>
          <w:rFonts w:asciiTheme="minorHAnsi" w:hAnsiTheme="minorHAnsi" w:cs="Arial"/>
        </w:rPr>
        <w:t>complexome</w:t>
      </w:r>
      <w:proofErr w:type="spellEnd"/>
      <w:r>
        <w:rPr>
          <w:rFonts w:asciiTheme="minorHAnsi" w:hAnsiTheme="minorHAnsi" w:cs="Arial"/>
        </w:rPr>
        <w:t xml:space="preserve"> profiling to non-mitochondrial membranes expressing low-abundant proteins</w:t>
      </w:r>
      <w:r w:rsidR="00511078">
        <w:rPr>
          <w:rFonts w:asciiTheme="minorHAnsi" w:hAnsiTheme="minorHAnsi" w:cs="Arial"/>
        </w:rPr>
        <w:t>, about</w:t>
      </w:r>
      <w:r>
        <w:rPr>
          <w:rFonts w:asciiTheme="minorHAnsi" w:hAnsiTheme="minorHAnsi" w:cs="Arial"/>
        </w:rPr>
        <w:t xml:space="preserve"> which little information on their integration into complexes is available. For demonstration</w:t>
      </w:r>
      <w:r w:rsidR="00511078">
        <w:rPr>
          <w:rFonts w:asciiTheme="minorHAnsi" w:hAnsiTheme="minorHAnsi" w:cs="Arial"/>
        </w:rPr>
        <w:t xml:space="preserve"> purposes</w:t>
      </w:r>
      <w:r>
        <w:rPr>
          <w:rFonts w:asciiTheme="minorHAnsi" w:hAnsiTheme="minorHAnsi" w:cs="Arial"/>
        </w:rPr>
        <w:t xml:space="preserve">, we chose an endosome-enriched membrane preparation from mouse kidney obtained by density gradient centrifugation. </w:t>
      </w:r>
    </w:p>
    <w:p w14:paraId="630767EE" w14:textId="77777777" w:rsidR="00511078" w:rsidRDefault="00511078" w:rsidP="00084CDB">
      <w:pPr>
        <w:rPr>
          <w:rFonts w:asciiTheme="minorHAnsi" w:hAnsiTheme="minorHAnsi" w:cs="Arial"/>
        </w:rPr>
      </w:pPr>
    </w:p>
    <w:p w14:paraId="5A10ED3E" w14:textId="12AD9B86" w:rsidR="00511078" w:rsidRDefault="002D1CA5" w:rsidP="00084CDB">
      <w:pPr>
        <w:rPr>
          <w:rFonts w:asciiTheme="minorHAnsi" w:hAnsiTheme="minorHAnsi" w:cs="Arial"/>
        </w:rPr>
      </w:pPr>
      <w:r>
        <w:rPr>
          <w:rFonts w:asciiTheme="minorHAnsi" w:hAnsiTheme="minorHAnsi" w:cs="Arial"/>
        </w:rPr>
        <w:t>Optimization of this preparation has been guided by the marker protein TPC1 that forms intracellular ion channels predominantly localized to early and recycling endosomes</w:t>
      </w:r>
      <w:r>
        <w:rPr>
          <w:rFonts w:asciiTheme="minorHAnsi" w:hAnsiTheme="minorHAnsi" w:cs="Arial"/>
          <w:vertAlign w:val="superscript"/>
        </w:rPr>
        <w:t>12</w:t>
      </w:r>
      <w:r w:rsidR="00511078">
        <w:rPr>
          <w:rFonts w:asciiTheme="minorHAnsi" w:hAnsiTheme="minorHAnsi" w:cs="Arial"/>
        </w:rPr>
        <w:t>. It</w:t>
      </w:r>
      <w:r>
        <w:rPr>
          <w:rFonts w:asciiTheme="minorHAnsi" w:hAnsiTheme="minorHAnsi" w:cs="Arial"/>
        </w:rPr>
        <w:t xml:space="preserve"> is</w:t>
      </w:r>
      <w:r w:rsidR="00511078">
        <w:rPr>
          <w:rFonts w:asciiTheme="minorHAnsi" w:hAnsiTheme="minorHAnsi" w:cs="Arial"/>
        </w:rPr>
        <w:t xml:space="preserve"> also</w:t>
      </w:r>
      <w:r>
        <w:rPr>
          <w:rFonts w:asciiTheme="minorHAnsi" w:hAnsiTheme="minorHAnsi" w:cs="Arial"/>
        </w:rPr>
        <w:t xml:space="preserve"> highly expressed in renal proximal tubular cells</w:t>
      </w:r>
      <w:r w:rsidR="00511078">
        <w:rPr>
          <w:rFonts w:asciiTheme="minorHAnsi" w:hAnsiTheme="minorHAnsi" w:cs="Arial"/>
        </w:rPr>
        <w:t>,</w:t>
      </w:r>
      <w:r>
        <w:rPr>
          <w:rFonts w:asciiTheme="minorHAnsi" w:hAnsiTheme="minorHAnsi" w:cs="Arial"/>
        </w:rPr>
        <w:t xml:space="preserve"> as shown by immunohistochemical analysis of kidney tissue sections (</w:t>
      </w:r>
      <w:r w:rsidRPr="004451D7">
        <w:rPr>
          <w:rFonts w:asciiTheme="minorHAnsi" w:hAnsiTheme="minorHAnsi" w:cs="Arial"/>
          <w:b/>
          <w:bCs/>
        </w:rPr>
        <w:t>Figure 1A</w:t>
      </w:r>
      <w:r>
        <w:rPr>
          <w:rFonts w:asciiTheme="minorHAnsi" w:hAnsiTheme="minorHAnsi" w:cs="Arial"/>
        </w:rPr>
        <w:t>). These membranes were gently solubilized (</w:t>
      </w:r>
      <w:proofErr w:type="spellStart"/>
      <w:r>
        <w:rPr>
          <w:rFonts w:asciiTheme="minorHAnsi" w:hAnsiTheme="minorHAnsi" w:cs="Arial"/>
        </w:rPr>
        <w:t>ComplexioLyte</w:t>
      </w:r>
      <w:proofErr w:type="spellEnd"/>
      <w:r>
        <w:rPr>
          <w:rFonts w:asciiTheme="minorHAnsi" w:hAnsiTheme="minorHAnsi" w:cs="Arial"/>
        </w:rPr>
        <w:t xml:space="preserve"> 47 at a low </w:t>
      </w:r>
      <w:proofErr w:type="spellStart"/>
      <w:r>
        <w:rPr>
          <w:rFonts w:asciiTheme="minorHAnsi" w:hAnsiTheme="minorHAnsi" w:cs="Arial"/>
        </w:rPr>
        <w:t>protein:detergent</w:t>
      </w:r>
      <w:proofErr w:type="spellEnd"/>
      <w:r>
        <w:rPr>
          <w:rFonts w:asciiTheme="minorHAnsi" w:hAnsiTheme="minorHAnsi" w:cs="Arial"/>
        </w:rPr>
        <w:t xml:space="preserve"> ratio of 1:8) and concentrated on a sucrose cushion by ultracentrifugation. The latter turned out to be an important step for removing excess lower</w:t>
      </w:r>
      <w:r w:rsidR="00511078">
        <w:rPr>
          <w:rFonts w:asciiTheme="minorHAnsi" w:hAnsiTheme="minorHAnsi" w:cs="Arial"/>
        </w:rPr>
        <w:t xml:space="preserve"> </w:t>
      </w:r>
      <w:r>
        <w:rPr>
          <w:rFonts w:asciiTheme="minorHAnsi" w:hAnsiTheme="minorHAnsi" w:cs="Arial"/>
        </w:rPr>
        <w:t>molecular weight components (</w:t>
      </w:r>
      <w:r w:rsidR="00511078">
        <w:rPr>
          <w:rFonts w:asciiTheme="minorHAnsi" w:hAnsiTheme="minorHAnsi" w:cs="Arial"/>
        </w:rPr>
        <w:t>i.e.,</w:t>
      </w:r>
      <w:r>
        <w:rPr>
          <w:rFonts w:asciiTheme="minorHAnsi" w:hAnsiTheme="minorHAnsi" w:cs="Arial"/>
        </w:rPr>
        <w:t xml:space="preserve"> detergents, lipids, salts, organic polymers</w:t>
      </w:r>
      <w:r w:rsidR="00511078">
        <w:rPr>
          <w:rFonts w:asciiTheme="minorHAnsi" w:hAnsiTheme="minorHAnsi" w:cs="Arial"/>
        </w:rPr>
        <w:t>,</w:t>
      </w:r>
      <w:r>
        <w:rPr>
          <w:rFonts w:asciiTheme="minorHAnsi" w:hAnsiTheme="minorHAnsi" w:cs="Arial"/>
        </w:rPr>
        <w:t xml:space="preserve"> and metabolites) that tend to negatively impact on resolution of preparative BN-PAGE separations. </w:t>
      </w:r>
    </w:p>
    <w:p w14:paraId="651685CB" w14:textId="77777777" w:rsidR="00511078" w:rsidRDefault="00511078" w:rsidP="00084CDB">
      <w:pPr>
        <w:rPr>
          <w:rFonts w:asciiTheme="minorHAnsi" w:hAnsiTheme="minorHAnsi" w:cs="Arial"/>
        </w:rPr>
      </w:pPr>
    </w:p>
    <w:p w14:paraId="6239DC2D" w14:textId="277911F3" w:rsidR="00160306" w:rsidRDefault="002D1CA5" w:rsidP="00084CDB">
      <w:pPr>
        <w:rPr>
          <w:rFonts w:asciiTheme="minorHAnsi" w:hAnsiTheme="minorHAnsi" w:cs="Arial"/>
        </w:rPr>
      </w:pPr>
      <w:r>
        <w:rPr>
          <w:rFonts w:asciiTheme="minorHAnsi" w:hAnsiTheme="minorHAnsi" w:cs="Arial"/>
        </w:rPr>
        <w:t>Complex separation on a native 1</w:t>
      </w:r>
      <w:r w:rsidR="00511078">
        <w:rPr>
          <w:rFonts w:asciiTheme="minorHAnsi" w:hAnsiTheme="minorHAnsi" w:cs="Arial"/>
        </w:rPr>
        <w:t>%</w:t>
      </w:r>
      <w:r w:rsidR="00511078">
        <w:rPr>
          <w:rFonts w:asciiTheme="minorHAnsi" w:hAnsiTheme="minorHAnsi" w:cstheme="minorHAnsi"/>
        </w:rPr>
        <w:t>–</w:t>
      </w:r>
      <w:r>
        <w:rPr>
          <w:rFonts w:asciiTheme="minorHAnsi" w:hAnsiTheme="minorHAnsi" w:cs="Arial"/>
        </w:rPr>
        <w:t>13% (w/v) polyacrylamide gradient gel (</w:t>
      </w:r>
      <w:r w:rsidRPr="004451D7">
        <w:rPr>
          <w:rFonts w:asciiTheme="minorHAnsi" w:hAnsiTheme="minorHAnsi" w:cs="Arial"/>
          <w:b/>
          <w:bCs/>
        </w:rPr>
        <w:t>Figure 1B</w:t>
      </w:r>
      <w:r>
        <w:rPr>
          <w:rFonts w:asciiTheme="minorHAnsi" w:hAnsiTheme="minorHAnsi" w:cs="Arial"/>
        </w:rPr>
        <w:t>, middle panel) showed strongly stained protein bands with very little migration artifacts. SDS-PAGE separation of a narrow BN-PAGE gel strip (</w:t>
      </w:r>
      <w:r w:rsidRPr="004451D7">
        <w:rPr>
          <w:rFonts w:asciiTheme="minorHAnsi" w:hAnsiTheme="minorHAnsi" w:cs="Arial"/>
          <w:b/>
          <w:bCs/>
        </w:rPr>
        <w:t>Figure 1B</w:t>
      </w:r>
      <w:r>
        <w:rPr>
          <w:rFonts w:asciiTheme="minorHAnsi" w:hAnsiTheme="minorHAnsi" w:cs="Arial"/>
        </w:rPr>
        <w:t xml:space="preserve">, frame boxed in red) as a second dimension followed by </w:t>
      </w:r>
      <w:r w:rsidR="00511078">
        <w:rPr>
          <w:rFonts w:asciiTheme="minorHAnsi" w:hAnsiTheme="minorHAnsi" w:cs="Arial"/>
        </w:rPr>
        <w:t>w</w:t>
      </w:r>
      <w:r>
        <w:rPr>
          <w:rFonts w:asciiTheme="minorHAnsi" w:hAnsiTheme="minorHAnsi" w:cs="Arial"/>
        </w:rPr>
        <w:t>estern blot analysis showed a well</w:t>
      </w:r>
      <w:r w:rsidR="00511078">
        <w:rPr>
          <w:rFonts w:asciiTheme="minorHAnsi" w:hAnsiTheme="minorHAnsi" w:cs="Arial"/>
        </w:rPr>
        <w:t>-</w:t>
      </w:r>
      <w:r>
        <w:rPr>
          <w:rFonts w:asciiTheme="minorHAnsi" w:hAnsiTheme="minorHAnsi" w:cs="Arial"/>
        </w:rPr>
        <w:t>resolved pattern of distinct TPC1-associated complex populations (</w:t>
      </w:r>
      <w:r w:rsidRPr="004451D7">
        <w:rPr>
          <w:rFonts w:asciiTheme="minorHAnsi" w:hAnsiTheme="minorHAnsi" w:cs="Arial"/>
          <w:b/>
          <w:bCs/>
        </w:rPr>
        <w:t>Figure 1B</w:t>
      </w:r>
      <w:r>
        <w:rPr>
          <w:rFonts w:asciiTheme="minorHAnsi" w:hAnsiTheme="minorHAnsi" w:cs="Arial"/>
        </w:rPr>
        <w:t>, upper panel, marked by red arrows), most likely resulting from association with additional protein subunits and/or posttranslational modifications (such as glycosylation</w:t>
      </w:r>
      <w:r>
        <w:rPr>
          <w:rFonts w:asciiTheme="minorHAnsi" w:hAnsiTheme="minorHAnsi" w:cs="Arial"/>
          <w:vertAlign w:val="superscript"/>
        </w:rPr>
        <w:t>12</w:t>
      </w:r>
      <w:r>
        <w:rPr>
          <w:rFonts w:asciiTheme="minorHAnsi" w:hAnsiTheme="minorHAnsi" w:cs="Arial"/>
        </w:rPr>
        <w:t>). A 3</w:t>
      </w:r>
      <w:r w:rsidR="00511078">
        <w:rPr>
          <w:rFonts w:asciiTheme="minorHAnsi" w:hAnsiTheme="minorHAnsi" w:cs="Arial"/>
        </w:rPr>
        <w:t xml:space="preserve"> </w:t>
      </w:r>
      <w:r>
        <w:rPr>
          <w:rFonts w:asciiTheme="minorHAnsi" w:hAnsiTheme="minorHAnsi" w:cs="Arial"/>
        </w:rPr>
        <w:t>cm section of interest was excised, fixed</w:t>
      </w:r>
      <w:r w:rsidR="00511078">
        <w:rPr>
          <w:rFonts w:asciiTheme="minorHAnsi" w:hAnsiTheme="minorHAnsi" w:cs="Arial"/>
        </w:rPr>
        <w:t>,</w:t>
      </w:r>
      <w:r>
        <w:rPr>
          <w:rFonts w:asciiTheme="minorHAnsi" w:hAnsiTheme="minorHAnsi" w:cs="Arial"/>
        </w:rPr>
        <w:t xml:space="preserve"> and processed for </w:t>
      </w:r>
      <w:proofErr w:type="spellStart"/>
      <w:r w:rsidR="00AB3963">
        <w:rPr>
          <w:rFonts w:asciiTheme="minorHAnsi" w:hAnsiTheme="minorHAnsi" w:cs="Arial"/>
        </w:rPr>
        <w:t>cryomicrotome</w:t>
      </w:r>
      <w:proofErr w:type="spellEnd"/>
      <w:r w:rsidR="00511078">
        <w:rPr>
          <w:rFonts w:asciiTheme="minorHAnsi" w:hAnsiTheme="minorHAnsi" w:cs="Arial"/>
        </w:rPr>
        <w:t xml:space="preserve"> </w:t>
      </w:r>
      <w:r>
        <w:rPr>
          <w:rFonts w:asciiTheme="minorHAnsi" w:hAnsiTheme="minorHAnsi" w:cs="Arial"/>
        </w:rPr>
        <w:t>slicing as described</w:t>
      </w:r>
      <w:r>
        <w:rPr>
          <w:rFonts w:asciiTheme="minorHAnsi" w:hAnsiTheme="minorHAnsi" w:cs="Arial"/>
          <w:vertAlign w:val="superscript"/>
        </w:rPr>
        <w:t>11</w:t>
      </w:r>
      <w:r>
        <w:rPr>
          <w:rFonts w:asciiTheme="minorHAnsi" w:hAnsiTheme="minorHAnsi" w:cs="Arial"/>
        </w:rPr>
        <w:t xml:space="preserve">. The individual steps of this procedure </w:t>
      </w:r>
      <w:r w:rsidR="00511078">
        <w:rPr>
          <w:rFonts w:asciiTheme="minorHAnsi" w:hAnsiTheme="minorHAnsi" w:cs="Arial"/>
        </w:rPr>
        <w:t>(</w:t>
      </w:r>
      <w:r>
        <w:rPr>
          <w:rFonts w:asciiTheme="minorHAnsi" w:hAnsiTheme="minorHAnsi" w:cs="Arial"/>
        </w:rPr>
        <w:t>in particular</w:t>
      </w:r>
      <w:r w:rsidR="00511078">
        <w:rPr>
          <w:rFonts w:asciiTheme="minorHAnsi" w:hAnsiTheme="minorHAnsi" w:cs="Arial"/>
        </w:rPr>
        <w:t>,</w:t>
      </w:r>
      <w:r>
        <w:rPr>
          <w:rFonts w:asciiTheme="minorHAnsi" w:hAnsiTheme="minorHAnsi" w:cs="Arial"/>
        </w:rPr>
        <w:t xml:space="preserve"> the precise alignment of the broad gel section</w:t>
      </w:r>
      <w:r w:rsidR="00511078">
        <w:rPr>
          <w:rFonts w:asciiTheme="minorHAnsi" w:hAnsiTheme="minorHAnsi" w:cs="Arial"/>
        </w:rPr>
        <w:t>),</w:t>
      </w:r>
      <w:r>
        <w:rPr>
          <w:rFonts w:asciiTheme="minorHAnsi" w:hAnsiTheme="minorHAnsi" w:cs="Arial"/>
        </w:rPr>
        <w:t xml:space="preserve"> which is of critical importance for preserving resolution during sampling, are documented in the accompanying video. The embedded gel section was finally cut into 101 gel slices with a </w:t>
      </w:r>
      <w:r w:rsidR="00511078">
        <w:rPr>
          <w:rFonts w:asciiTheme="minorHAnsi" w:hAnsiTheme="minorHAnsi" w:cs="Arial"/>
        </w:rPr>
        <w:t xml:space="preserve">uniform </w:t>
      </w:r>
      <w:r>
        <w:rPr>
          <w:rFonts w:asciiTheme="minorHAnsi" w:hAnsiTheme="minorHAnsi" w:cs="Arial"/>
        </w:rPr>
        <w:t>thickness of 0.25 mm (</w:t>
      </w:r>
      <w:r w:rsidRPr="004451D7">
        <w:rPr>
          <w:rFonts w:asciiTheme="minorHAnsi" w:hAnsiTheme="minorHAnsi" w:cs="Arial"/>
          <w:b/>
          <w:bCs/>
        </w:rPr>
        <w:t>Figure 1B</w:t>
      </w:r>
      <w:r>
        <w:rPr>
          <w:rFonts w:asciiTheme="minorHAnsi" w:hAnsiTheme="minorHAnsi" w:cs="Arial"/>
        </w:rPr>
        <w:t>, lower panel)</w:t>
      </w:r>
      <w:r w:rsidR="00511078">
        <w:rPr>
          <w:rFonts w:asciiTheme="minorHAnsi" w:hAnsiTheme="minorHAnsi" w:cs="Arial"/>
        </w:rPr>
        <w:t>, which</w:t>
      </w:r>
      <w:r>
        <w:rPr>
          <w:rFonts w:asciiTheme="minorHAnsi" w:hAnsiTheme="minorHAnsi" w:cs="Arial"/>
        </w:rPr>
        <w:t xml:space="preserve"> were separately digested and analyzed by high</w:t>
      </w:r>
      <w:r w:rsidR="00511078">
        <w:rPr>
          <w:rFonts w:asciiTheme="minorHAnsi" w:hAnsiTheme="minorHAnsi" w:cs="Arial"/>
        </w:rPr>
        <w:t xml:space="preserve"> </w:t>
      </w:r>
      <w:r>
        <w:rPr>
          <w:rFonts w:asciiTheme="minorHAnsi" w:hAnsiTheme="minorHAnsi" w:cs="Arial"/>
        </w:rPr>
        <w:t>performance LC-coupled mass spectrometry.</w:t>
      </w:r>
    </w:p>
    <w:p w14:paraId="60C09C29" w14:textId="77777777" w:rsidR="00160306" w:rsidRDefault="00160306" w:rsidP="00084CDB">
      <w:pPr>
        <w:rPr>
          <w:rFonts w:asciiTheme="minorHAnsi" w:hAnsiTheme="minorHAnsi" w:cs="Arial"/>
        </w:rPr>
      </w:pPr>
    </w:p>
    <w:p w14:paraId="0A098E2B" w14:textId="12734FBC" w:rsidR="00D3144F" w:rsidRDefault="002D1CA5" w:rsidP="00084CDB">
      <w:pPr>
        <w:rPr>
          <w:rFonts w:asciiTheme="minorHAnsi" w:hAnsiTheme="minorHAnsi" w:cs="Arial"/>
        </w:rPr>
      </w:pPr>
      <w:r>
        <w:rPr>
          <w:rFonts w:asciiTheme="minorHAnsi" w:hAnsiTheme="minorHAnsi" w:cs="Arial"/>
        </w:rPr>
        <w:t xml:space="preserve">In addition to size resolution, the quality of protein quantification is key for successful </w:t>
      </w:r>
      <w:proofErr w:type="spellStart"/>
      <w:r>
        <w:rPr>
          <w:rFonts w:asciiTheme="minorHAnsi" w:hAnsiTheme="minorHAnsi" w:cs="Arial"/>
        </w:rPr>
        <w:t>complexome</w:t>
      </w:r>
      <w:proofErr w:type="spellEnd"/>
      <w:r>
        <w:rPr>
          <w:rFonts w:asciiTheme="minorHAnsi" w:hAnsiTheme="minorHAnsi" w:cs="Arial"/>
        </w:rPr>
        <w:t xml:space="preserve"> profiling. With the MS </w:t>
      </w:r>
      <w:r w:rsidR="00B12795">
        <w:rPr>
          <w:rFonts w:asciiTheme="minorHAnsi" w:hAnsiTheme="minorHAnsi" w:cs="Arial"/>
        </w:rPr>
        <w:t>set-up</w:t>
      </w:r>
      <w:r>
        <w:rPr>
          <w:rFonts w:asciiTheme="minorHAnsi" w:hAnsiTheme="minorHAnsi" w:cs="Arial"/>
        </w:rPr>
        <w:t xml:space="preserve"> and settings used</w:t>
      </w:r>
      <w:r w:rsidR="00511078">
        <w:rPr>
          <w:rFonts w:asciiTheme="minorHAnsi" w:hAnsiTheme="minorHAnsi" w:cs="Arial"/>
        </w:rPr>
        <w:t>,</w:t>
      </w:r>
      <w:r>
        <w:rPr>
          <w:rFonts w:asciiTheme="minorHAnsi" w:hAnsiTheme="minorHAnsi" w:cs="Arial"/>
        </w:rPr>
        <w:t xml:space="preserve"> analysis of the samples was quite comprehensive</w:t>
      </w:r>
      <w:r w:rsidR="00511078">
        <w:rPr>
          <w:rFonts w:asciiTheme="minorHAnsi" w:hAnsiTheme="minorHAnsi" w:cs="Arial"/>
        </w:rPr>
        <w:t>,</w:t>
      </w:r>
      <w:r>
        <w:rPr>
          <w:rFonts w:asciiTheme="minorHAnsi" w:hAnsiTheme="minorHAnsi" w:cs="Arial"/>
        </w:rPr>
        <w:t xml:space="preserve"> resulting in an average identification of more than 1,000 proteins</w:t>
      </w:r>
      <w:r w:rsidR="00511078">
        <w:rPr>
          <w:rFonts w:asciiTheme="minorHAnsi" w:hAnsiTheme="minorHAnsi" w:cs="Arial"/>
        </w:rPr>
        <w:t xml:space="preserve"> and</w:t>
      </w:r>
      <w:r>
        <w:rPr>
          <w:rFonts w:asciiTheme="minorHAnsi" w:hAnsiTheme="minorHAnsi" w:cs="Arial"/>
        </w:rPr>
        <w:t xml:space="preserve"> 10,000 peptides (8,200 of which were protein</w:t>
      </w:r>
      <w:r w:rsidR="00511078">
        <w:rPr>
          <w:rFonts w:asciiTheme="minorHAnsi" w:hAnsiTheme="minorHAnsi" w:cs="Arial"/>
        </w:rPr>
        <w:t>-</w:t>
      </w:r>
      <w:r>
        <w:rPr>
          <w:rFonts w:asciiTheme="minorHAnsi" w:hAnsiTheme="minorHAnsi" w:cs="Arial"/>
        </w:rPr>
        <w:t>specific) per slice</w:t>
      </w:r>
      <w:r w:rsidR="00511078">
        <w:rPr>
          <w:rFonts w:asciiTheme="minorHAnsi" w:hAnsiTheme="minorHAnsi" w:cs="Arial"/>
        </w:rPr>
        <w:t>,</w:t>
      </w:r>
      <w:r>
        <w:rPr>
          <w:rFonts w:asciiTheme="minorHAnsi" w:hAnsiTheme="minorHAnsi" w:cs="Arial"/>
        </w:rPr>
        <w:t xml:space="preserve"> and around </w:t>
      </w:r>
      <w:r w:rsidR="009F753C">
        <w:rPr>
          <w:rFonts w:asciiTheme="minorHAnsi" w:hAnsiTheme="minorHAnsi" w:cs="Arial"/>
        </w:rPr>
        <w:t>3</w:t>
      </w:r>
      <w:r w:rsidR="00511078">
        <w:rPr>
          <w:rFonts w:asciiTheme="minorHAnsi" w:hAnsiTheme="minorHAnsi" w:cs="Arial"/>
        </w:rPr>
        <w:t>,</w:t>
      </w:r>
      <w:r w:rsidR="009F753C">
        <w:rPr>
          <w:rFonts w:asciiTheme="minorHAnsi" w:hAnsiTheme="minorHAnsi" w:cs="Arial"/>
        </w:rPr>
        <w:t>000</w:t>
      </w:r>
      <w:r>
        <w:rPr>
          <w:rFonts w:asciiTheme="minorHAnsi" w:hAnsiTheme="minorHAnsi" w:cs="Arial"/>
        </w:rPr>
        <w:t xml:space="preserve"> proteins </w:t>
      </w:r>
      <w:r w:rsidR="00511078">
        <w:rPr>
          <w:rFonts w:asciiTheme="minorHAnsi" w:hAnsiTheme="minorHAnsi" w:cs="Arial"/>
        </w:rPr>
        <w:t>and</w:t>
      </w:r>
      <w:r>
        <w:rPr>
          <w:rFonts w:asciiTheme="minorHAnsi" w:hAnsiTheme="minorHAnsi" w:cs="Arial"/>
        </w:rPr>
        <w:t xml:space="preserve"> </w:t>
      </w:r>
      <w:r w:rsidR="009F753C">
        <w:rPr>
          <w:rFonts w:asciiTheme="minorHAnsi" w:hAnsiTheme="minorHAnsi" w:cs="Arial"/>
        </w:rPr>
        <w:t>43,000</w:t>
      </w:r>
      <w:r>
        <w:rPr>
          <w:rFonts w:asciiTheme="minorHAnsi" w:hAnsiTheme="minorHAnsi" w:cs="Arial"/>
        </w:rPr>
        <w:t xml:space="preserve"> peptides (38,</w:t>
      </w:r>
      <w:r w:rsidR="009F753C">
        <w:rPr>
          <w:rFonts w:asciiTheme="minorHAnsi" w:hAnsiTheme="minorHAnsi" w:cs="Arial"/>
        </w:rPr>
        <w:t xml:space="preserve">500 </w:t>
      </w:r>
      <w:r>
        <w:rPr>
          <w:rFonts w:asciiTheme="minorHAnsi" w:hAnsiTheme="minorHAnsi" w:cs="Arial"/>
        </w:rPr>
        <w:t>of which were protein</w:t>
      </w:r>
      <w:r w:rsidR="00511078">
        <w:rPr>
          <w:rFonts w:asciiTheme="minorHAnsi" w:hAnsiTheme="minorHAnsi" w:cs="Arial"/>
        </w:rPr>
        <w:t>-</w:t>
      </w:r>
      <w:r>
        <w:rPr>
          <w:rFonts w:asciiTheme="minorHAnsi" w:hAnsiTheme="minorHAnsi" w:cs="Arial"/>
        </w:rPr>
        <w:t>specific) in total. Nevertheless, due to the stochastic nature of data-dependent MS/MS sequencing and its limitations in dynamic range, intensity information was still fragmentary for less abundant proteins.</w:t>
      </w:r>
      <w:r w:rsidR="00511078">
        <w:rPr>
          <w:rFonts w:asciiTheme="minorHAnsi" w:hAnsiTheme="minorHAnsi" w:cs="Arial"/>
        </w:rPr>
        <w:t xml:space="preserve"> T</w:t>
      </w:r>
      <w:r>
        <w:rPr>
          <w:rFonts w:asciiTheme="minorHAnsi" w:hAnsiTheme="minorHAnsi" w:cs="Arial"/>
        </w:rPr>
        <w:t>herefore, an elaborate MS data processing procedure</w:t>
      </w:r>
      <w:r>
        <w:rPr>
          <w:rFonts w:asciiTheme="minorHAnsi" w:hAnsiTheme="minorHAnsi" w:cs="Arial"/>
          <w:vertAlign w:val="superscript"/>
        </w:rPr>
        <w:t xml:space="preserve">11 </w:t>
      </w:r>
      <w:r w:rsidR="00511078">
        <w:rPr>
          <w:rFonts w:asciiTheme="minorHAnsi" w:hAnsiTheme="minorHAnsi" w:cs="Arial"/>
        </w:rPr>
        <w:t xml:space="preserve">was performed </w:t>
      </w:r>
      <w:r>
        <w:rPr>
          <w:rFonts w:asciiTheme="minorHAnsi" w:hAnsiTheme="minorHAnsi" w:cs="Arial"/>
        </w:rPr>
        <w:t xml:space="preserve">that is based on precise assignment of peptide signals (peak volumes </w:t>
      </w:r>
      <w:r w:rsidR="00D3144F">
        <w:rPr>
          <w:rFonts w:asciiTheme="minorHAnsi" w:hAnsiTheme="minorHAnsi" w:cs="Arial"/>
        </w:rPr>
        <w:t>[</w:t>
      </w:r>
      <w:r>
        <w:rPr>
          <w:rFonts w:asciiTheme="minorHAnsi" w:hAnsiTheme="minorHAnsi" w:cs="Arial"/>
        </w:rPr>
        <w:t>PVs</w:t>
      </w:r>
      <w:r w:rsidR="00D3144F">
        <w:rPr>
          <w:rFonts w:asciiTheme="minorHAnsi" w:hAnsiTheme="minorHAnsi" w:cs="Arial"/>
        </w:rPr>
        <w:t>]</w:t>
      </w:r>
      <w:r>
        <w:rPr>
          <w:rFonts w:asciiTheme="minorHAnsi" w:hAnsiTheme="minorHAnsi" w:cs="Arial"/>
        </w:rPr>
        <w:t xml:space="preserve"> = peptide-related signal intensities integrated over m/z and time) over the entire series of datasets. </w:t>
      </w:r>
    </w:p>
    <w:p w14:paraId="25992D96" w14:textId="77777777" w:rsidR="00D3144F" w:rsidRDefault="00D3144F" w:rsidP="00084CDB">
      <w:pPr>
        <w:rPr>
          <w:rFonts w:asciiTheme="minorHAnsi" w:hAnsiTheme="minorHAnsi" w:cs="Arial"/>
        </w:rPr>
      </w:pPr>
    </w:p>
    <w:p w14:paraId="5833CDB9" w14:textId="77B99D04" w:rsidR="00160306" w:rsidRDefault="002D1CA5" w:rsidP="00084CDB">
      <w:pPr>
        <w:rPr>
          <w:rFonts w:asciiTheme="minorHAnsi" w:hAnsiTheme="minorHAnsi" w:cs="Arial"/>
        </w:rPr>
      </w:pPr>
      <w:r>
        <w:rPr>
          <w:rFonts w:asciiTheme="minorHAnsi" w:hAnsiTheme="minorHAnsi" w:cs="Arial"/>
        </w:rPr>
        <w:t xml:space="preserve">As shown in </w:t>
      </w:r>
      <w:r w:rsidRPr="004451D7">
        <w:rPr>
          <w:rFonts w:asciiTheme="minorHAnsi" w:hAnsiTheme="minorHAnsi" w:cs="Arial"/>
          <w:b/>
          <w:bCs/>
        </w:rPr>
        <w:t>Figur</w:t>
      </w:r>
      <w:r w:rsidR="00D3144F" w:rsidRPr="004451D7">
        <w:rPr>
          <w:rFonts w:asciiTheme="minorHAnsi" w:hAnsiTheme="minorHAnsi" w:cs="Arial"/>
          <w:b/>
          <w:bCs/>
        </w:rPr>
        <w:t>e</w:t>
      </w:r>
      <w:r w:rsidRPr="004451D7">
        <w:rPr>
          <w:rFonts w:asciiTheme="minorHAnsi" w:hAnsiTheme="minorHAnsi" w:cs="Arial"/>
          <w:b/>
          <w:bCs/>
        </w:rPr>
        <w:t xml:space="preserve"> 2A</w:t>
      </w:r>
      <w:r w:rsidR="00D3144F" w:rsidRPr="004451D7">
        <w:rPr>
          <w:rFonts w:asciiTheme="minorHAnsi" w:hAnsiTheme="minorHAnsi" w:cs="Arial"/>
          <w:b/>
          <w:bCs/>
        </w:rPr>
        <w:t>,</w:t>
      </w:r>
      <w:r w:rsidRPr="004451D7">
        <w:rPr>
          <w:rFonts w:asciiTheme="minorHAnsi" w:hAnsiTheme="minorHAnsi" w:cs="Arial"/>
          <w:b/>
          <w:bCs/>
        </w:rPr>
        <w:t>B</w:t>
      </w:r>
      <w:r>
        <w:rPr>
          <w:rFonts w:asciiTheme="minorHAnsi" w:hAnsiTheme="minorHAnsi" w:cs="Arial"/>
        </w:rPr>
        <w:t>, deviations of peptide signals in mass and retention time that remained after calibration were identical for MS sequenced and for indirectly assigned PVs (with very narrow tolerances of &lt;1 ppm and &lt;0.5 min for 95% of the PVs)</w:t>
      </w:r>
      <w:r w:rsidR="00D3144F">
        <w:rPr>
          <w:rFonts w:asciiTheme="minorHAnsi" w:hAnsiTheme="minorHAnsi" w:cs="Arial"/>
        </w:rPr>
        <w:t>,</w:t>
      </w:r>
      <w:r>
        <w:rPr>
          <w:rFonts w:asciiTheme="minorHAnsi" w:hAnsiTheme="minorHAnsi" w:cs="Arial"/>
        </w:rPr>
        <w:t xml:space="preserve"> indicative </w:t>
      </w:r>
      <w:r w:rsidR="00D3144F">
        <w:rPr>
          <w:rFonts w:asciiTheme="minorHAnsi" w:hAnsiTheme="minorHAnsi" w:cs="Arial"/>
        </w:rPr>
        <w:t>of</w:t>
      </w:r>
      <w:r>
        <w:rPr>
          <w:rFonts w:asciiTheme="minorHAnsi" w:hAnsiTheme="minorHAnsi" w:cs="Arial"/>
        </w:rPr>
        <w:t xml:space="preserve"> a very low rate for false-positive PV assignment. Remaining outliers were filtered based on their consistency with other related PVs. Since all MS measurements were performed consecutively on the same LC-MS </w:t>
      </w:r>
      <w:r w:rsidR="00B12795">
        <w:rPr>
          <w:rFonts w:asciiTheme="minorHAnsi" w:hAnsiTheme="minorHAnsi" w:cs="Arial"/>
        </w:rPr>
        <w:t>set-up</w:t>
      </w:r>
      <w:r>
        <w:rPr>
          <w:rFonts w:asciiTheme="minorHAnsi" w:hAnsiTheme="minorHAnsi" w:cs="Arial"/>
        </w:rPr>
        <w:t xml:space="preserve"> without changes </w:t>
      </w:r>
      <w:r w:rsidR="00D3144F">
        <w:rPr>
          <w:rFonts w:asciiTheme="minorHAnsi" w:hAnsiTheme="minorHAnsi" w:cs="Arial"/>
        </w:rPr>
        <w:t>in</w:t>
      </w:r>
      <w:r>
        <w:rPr>
          <w:rFonts w:asciiTheme="minorHAnsi" w:hAnsiTheme="minorHAnsi" w:cs="Arial"/>
        </w:rPr>
        <w:t xml:space="preserve"> parameters or hardware components, run-to-run variations (determined as the median of all PV intensities in a sample relative to those in the neighboring slices) were small and easily eliminated by rescaling of the PV datasets (</w:t>
      </w:r>
      <w:r w:rsidRPr="004451D7">
        <w:rPr>
          <w:rFonts w:asciiTheme="minorHAnsi" w:hAnsiTheme="minorHAnsi" w:cs="Arial"/>
          <w:b/>
          <w:bCs/>
        </w:rPr>
        <w:t>Figure 2C</w:t>
      </w:r>
      <w:r>
        <w:rPr>
          <w:rFonts w:asciiTheme="minorHAnsi" w:hAnsiTheme="minorHAnsi" w:cs="Arial"/>
        </w:rPr>
        <w:t xml:space="preserve">). The resulting peptide intensity information was then used to reconstruct 2,545 protein relative abundance profiles. As shown in </w:t>
      </w:r>
      <w:r w:rsidRPr="004451D7">
        <w:rPr>
          <w:rFonts w:asciiTheme="minorHAnsi" w:hAnsiTheme="minorHAnsi" w:cs="Arial"/>
          <w:b/>
          <w:bCs/>
        </w:rPr>
        <w:t>Figure 2D</w:t>
      </w:r>
      <w:r>
        <w:rPr>
          <w:rFonts w:asciiTheme="minorHAnsi" w:hAnsiTheme="minorHAnsi" w:cs="Arial"/>
        </w:rPr>
        <w:t>, more than 75% of these protein profiles were based on at least three independent protein-specific peptides.</w:t>
      </w:r>
    </w:p>
    <w:p w14:paraId="56682393" w14:textId="77777777" w:rsidR="00160306" w:rsidRDefault="00160306" w:rsidP="00084CDB">
      <w:pPr>
        <w:rPr>
          <w:rFonts w:asciiTheme="minorHAnsi" w:hAnsiTheme="minorHAnsi" w:cs="Arial"/>
        </w:rPr>
      </w:pPr>
    </w:p>
    <w:p w14:paraId="40B4F458" w14:textId="153E6945" w:rsidR="00D3144F" w:rsidRDefault="002D1CA5" w:rsidP="00084CDB">
      <w:pPr>
        <w:rPr>
          <w:rFonts w:asciiTheme="minorHAnsi" w:hAnsiTheme="minorHAnsi" w:cs="Arial"/>
        </w:rPr>
      </w:pPr>
      <w:r>
        <w:rPr>
          <w:rFonts w:asciiTheme="minorHAnsi" w:hAnsiTheme="minorHAnsi" w:cs="Arial"/>
        </w:rPr>
        <w:t xml:space="preserve">Next, </w:t>
      </w:r>
      <w:r w:rsidR="00D3144F">
        <w:rPr>
          <w:rFonts w:asciiTheme="minorHAnsi" w:hAnsiTheme="minorHAnsi" w:cs="Arial"/>
        </w:rPr>
        <w:t>the protocol</w:t>
      </w:r>
      <w:r>
        <w:rPr>
          <w:rFonts w:asciiTheme="minorHAnsi" w:hAnsiTheme="minorHAnsi" w:cs="Arial"/>
        </w:rPr>
        <w:t xml:space="preserve"> assessed relevance of the step size of BN-PAGE gel sampling for the resolution of protein complexes. For this purpose, slice datasets were joined by summing the PV information from two, three</w:t>
      </w:r>
      <w:r w:rsidR="00D3144F">
        <w:rPr>
          <w:rFonts w:asciiTheme="minorHAnsi" w:hAnsiTheme="minorHAnsi" w:cs="Arial"/>
        </w:rPr>
        <w:t>,</w:t>
      </w:r>
      <w:r>
        <w:rPr>
          <w:rFonts w:asciiTheme="minorHAnsi" w:hAnsiTheme="minorHAnsi" w:cs="Arial"/>
        </w:rPr>
        <w:t xml:space="preserve"> or four consecutive slices</w:t>
      </w:r>
      <w:r w:rsidR="00D3144F">
        <w:rPr>
          <w:rFonts w:asciiTheme="minorHAnsi" w:hAnsiTheme="minorHAnsi" w:cs="Arial"/>
        </w:rPr>
        <w:t>,</w:t>
      </w:r>
      <w:r>
        <w:rPr>
          <w:rFonts w:asciiTheme="minorHAnsi" w:hAnsiTheme="minorHAnsi" w:cs="Arial"/>
        </w:rPr>
        <w:t xml:space="preserve"> thus simulating the outcome for step sizes of 0.5</w:t>
      </w:r>
      <w:r w:rsidR="00D3144F">
        <w:rPr>
          <w:rFonts w:asciiTheme="minorHAnsi" w:hAnsiTheme="minorHAnsi" w:cs="Arial"/>
        </w:rPr>
        <w:t xml:space="preserve"> mm</w:t>
      </w:r>
      <w:r>
        <w:rPr>
          <w:rFonts w:asciiTheme="minorHAnsi" w:hAnsiTheme="minorHAnsi" w:cs="Arial"/>
        </w:rPr>
        <w:t>, 0.75</w:t>
      </w:r>
      <w:r w:rsidR="00D3144F">
        <w:rPr>
          <w:rFonts w:asciiTheme="minorHAnsi" w:hAnsiTheme="minorHAnsi" w:cs="Arial"/>
        </w:rPr>
        <w:t xml:space="preserve"> mm,</w:t>
      </w:r>
      <w:r>
        <w:rPr>
          <w:rFonts w:asciiTheme="minorHAnsi" w:hAnsiTheme="minorHAnsi" w:cs="Arial"/>
        </w:rPr>
        <w:t xml:space="preserve"> and 1 mm (compared to the original sampling of 0.25 mm). </w:t>
      </w:r>
      <w:r w:rsidRPr="004451D7">
        <w:rPr>
          <w:rFonts w:asciiTheme="minorHAnsi" w:hAnsiTheme="minorHAnsi" w:cs="Arial"/>
          <w:b/>
          <w:bCs/>
        </w:rPr>
        <w:t>Figure 3</w:t>
      </w:r>
      <w:r>
        <w:rPr>
          <w:rFonts w:asciiTheme="minorHAnsi" w:hAnsiTheme="minorHAnsi" w:cs="Arial"/>
        </w:rPr>
        <w:t xml:space="preserve"> illustrates the resulting abundance profiles for protein TPC1 as an example (A</w:t>
      </w:r>
      <w:r w:rsidR="00D3144F">
        <w:rPr>
          <w:rFonts w:asciiTheme="minorHAnsi" w:hAnsiTheme="minorHAnsi" w:cstheme="minorHAnsi"/>
        </w:rPr>
        <w:t>–</w:t>
      </w:r>
      <w:r>
        <w:rPr>
          <w:rFonts w:asciiTheme="minorHAnsi" w:hAnsiTheme="minorHAnsi" w:cs="Arial"/>
        </w:rPr>
        <w:t>D). At 0.25 mm</w:t>
      </w:r>
      <w:r w:rsidR="00D3144F">
        <w:rPr>
          <w:rFonts w:asciiTheme="minorHAnsi" w:hAnsiTheme="minorHAnsi" w:cs="Arial"/>
        </w:rPr>
        <w:t>,</w:t>
      </w:r>
      <w:r>
        <w:rPr>
          <w:rFonts w:asciiTheme="minorHAnsi" w:hAnsiTheme="minorHAnsi" w:cs="Arial"/>
        </w:rPr>
        <w:t xml:space="preserve"> relative intensities and size separation of TPC1-associated complex populations (</w:t>
      </w:r>
      <w:r w:rsidRPr="004451D7">
        <w:rPr>
          <w:rFonts w:asciiTheme="minorHAnsi" w:hAnsiTheme="minorHAnsi" w:cs="Arial"/>
          <w:b/>
          <w:bCs/>
        </w:rPr>
        <w:t>Figure 3A</w:t>
      </w:r>
      <w:r>
        <w:rPr>
          <w:rFonts w:asciiTheme="minorHAnsi" w:hAnsiTheme="minorHAnsi" w:cs="Arial"/>
        </w:rPr>
        <w:t>) were nicely in</w:t>
      </w:r>
      <w:r w:rsidR="00D3144F">
        <w:rPr>
          <w:rFonts w:asciiTheme="minorHAnsi" w:hAnsiTheme="minorHAnsi" w:cs="Arial"/>
        </w:rPr>
        <w:t xml:space="preserve"> agreement</w:t>
      </w:r>
      <w:r>
        <w:rPr>
          <w:rFonts w:asciiTheme="minorHAnsi" w:hAnsiTheme="minorHAnsi" w:cs="Arial"/>
        </w:rPr>
        <w:t xml:space="preserve"> with the results from western blot analysis (</w:t>
      </w:r>
      <w:r w:rsidRPr="004451D7">
        <w:rPr>
          <w:rFonts w:asciiTheme="minorHAnsi" w:hAnsiTheme="minorHAnsi" w:cs="Arial"/>
          <w:b/>
          <w:bCs/>
        </w:rPr>
        <w:t>Figure 1B,</w:t>
      </w:r>
      <w:r>
        <w:rPr>
          <w:rFonts w:asciiTheme="minorHAnsi" w:hAnsiTheme="minorHAnsi" w:cs="Arial"/>
        </w:rPr>
        <w:t xml:space="preserve"> upper panel)</w:t>
      </w:r>
      <w:r w:rsidR="00D3144F">
        <w:rPr>
          <w:rFonts w:asciiTheme="minorHAnsi" w:hAnsiTheme="minorHAnsi" w:cs="Arial"/>
        </w:rPr>
        <w:t>;</w:t>
      </w:r>
      <w:r>
        <w:rPr>
          <w:rFonts w:asciiTheme="minorHAnsi" w:hAnsiTheme="minorHAnsi" w:cs="Arial"/>
        </w:rPr>
        <w:t xml:space="preserve"> although</w:t>
      </w:r>
      <w:r w:rsidR="00D3144F">
        <w:rPr>
          <w:rFonts w:asciiTheme="minorHAnsi" w:hAnsiTheme="minorHAnsi" w:cs="Arial"/>
        </w:rPr>
        <w:t>,</w:t>
      </w:r>
      <w:r>
        <w:rPr>
          <w:rFonts w:asciiTheme="minorHAnsi" w:hAnsiTheme="minorHAnsi" w:cs="Arial"/>
        </w:rPr>
        <w:t xml:space="preserve"> the profile showed some noise, mostly resulting from missing values (</w:t>
      </w:r>
      <w:r w:rsidR="00D3144F">
        <w:rPr>
          <w:rFonts w:asciiTheme="minorHAnsi" w:hAnsiTheme="minorHAnsi" w:cs="Arial"/>
        </w:rPr>
        <w:t>“</w:t>
      </w:r>
      <w:r>
        <w:rPr>
          <w:rFonts w:asciiTheme="minorHAnsi" w:hAnsiTheme="minorHAnsi" w:cs="Arial"/>
        </w:rPr>
        <w:t>gaps</w:t>
      </w:r>
      <w:r w:rsidR="00D3144F">
        <w:rPr>
          <w:rFonts w:asciiTheme="minorHAnsi" w:hAnsiTheme="minorHAnsi" w:cs="Arial"/>
        </w:rPr>
        <w:t>”</w:t>
      </w:r>
      <w:r>
        <w:rPr>
          <w:rFonts w:asciiTheme="minorHAnsi" w:hAnsiTheme="minorHAnsi" w:cs="Arial"/>
        </w:rPr>
        <w:t xml:space="preserve">) in the PV matrix used for quantification. </w:t>
      </w:r>
    </w:p>
    <w:p w14:paraId="314103C5" w14:textId="77777777" w:rsidR="00D3144F" w:rsidRDefault="00D3144F" w:rsidP="00084CDB">
      <w:pPr>
        <w:rPr>
          <w:rFonts w:asciiTheme="minorHAnsi" w:hAnsiTheme="minorHAnsi" w:cs="Arial"/>
        </w:rPr>
      </w:pPr>
    </w:p>
    <w:p w14:paraId="7429916C" w14:textId="4B4C2A1C" w:rsidR="00160306" w:rsidRDefault="002D1CA5" w:rsidP="00084CDB">
      <w:pPr>
        <w:rPr>
          <w:rFonts w:asciiTheme="minorHAnsi" w:hAnsiTheme="minorHAnsi" w:cs="Arial"/>
        </w:rPr>
      </w:pPr>
      <w:r>
        <w:rPr>
          <w:rFonts w:asciiTheme="minorHAnsi" w:hAnsiTheme="minorHAnsi" w:cs="Arial"/>
        </w:rPr>
        <w:t>Joining of two slices corresponding to 0.5 mm maintained the correct intensities and separation of the TPC1-associated complexes and removed quantification noise (</w:t>
      </w:r>
      <w:r w:rsidRPr="004451D7">
        <w:rPr>
          <w:rFonts w:asciiTheme="minorHAnsi" w:hAnsiTheme="minorHAnsi" w:cs="Arial"/>
          <w:b/>
          <w:bCs/>
        </w:rPr>
        <w:t>Figure 3B</w:t>
      </w:r>
      <w:r>
        <w:rPr>
          <w:rFonts w:asciiTheme="minorHAnsi" w:hAnsiTheme="minorHAnsi" w:cs="Arial"/>
        </w:rPr>
        <w:t xml:space="preserve">). In contrast, larger step sizes of 0.75 </w:t>
      </w:r>
      <w:r w:rsidR="00D3144F">
        <w:rPr>
          <w:rFonts w:asciiTheme="minorHAnsi" w:hAnsiTheme="minorHAnsi" w:cs="Arial"/>
        </w:rPr>
        <w:t xml:space="preserve">mm </w:t>
      </w:r>
      <w:r>
        <w:rPr>
          <w:rFonts w:asciiTheme="minorHAnsi" w:hAnsiTheme="minorHAnsi" w:cs="Arial"/>
        </w:rPr>
        <w:t>and 1 mm (</w:t>
      </w:r>
      <w:r w:rsidRPr="004451D7">
        <w:rPr>
          <w:rFonts w:asciiTheme="minorHAnsi" w:hAnsiTheme="minorHAnsi" w:cs="Arial"/>
          <w:b/>
          <w:bCs/>
        </w:rPr>
        <w:t>Figure 3C,D</w:t>
      </w:r>
      <w:r>
        <w:rPr>
          <w:rFonts w:asciiTheme="minorHAnsi" w:hAnsiTheme="minorHAnsi" w:cs="Arial"/>
        </w:rPr>
        <w:t xml:space="preserve">) led to a loss of size resolution and abolished discrimination of TPC1 complex subpopulations. </w:t>
      </w:r>
      <w:r w:rsidR="00D3144F">
        <w:rPr>
          <w:rFonts w:asciiTheme="minorHAnsi" w:hAnsiTheme="minorHAnsi" w:cs="Arial"/>
        </w:rPr>
        <w:t>It should be noted that</w:t>
      </w:r>
      <w:r>
        <w:rPr>
          <w:rFonts w:asciiTheme="minorHAnsi" w:hAnsiTheme="minorHAnsi" w:cs="Arial"/>
        </w:rPr>
        <w:t xml:space="preserve"> </w:t>
      </w:r>
      <w:proofErr w:type="gramStart"/>
      <w:r>
        <w:rPr>
          <w:rFonts w:asciiTheme="minorHAnsi" w:hAnsiTheme="minorHAnsi" w:cs="Arial"/>
        </w:rPr>
        <w:t>the vast majority of</w:t>
      </w:r>
      <w:proofErr w:type="gramEnd"/>
      <w:r>
        <w:rPr>
          <w:rFonts w:asciiTheme="minorHAnsi" w:hAnsiTheme="minorHAnsi" w:cs="Arial"/>
        </w:rPr>
        <w:t xml:space="preserve"> published conventional BN-MS analyses use manually cut 2 mm slices (around 60 to cover the entire gel lane)</w:t>
      </w:r>
      <w:r>
        <w:rPr>
          <w:rFonts w:asciiTheme="minorHAnsi" w:hAnsiTheme="minorHAnsi" w:cs="Arial"/>
          <w:vertAlign w:val="superscript"/>
        </w:rPr>
        <w:t>7-10</w:t>
      </w:r>
      <w:r>
        <w:rPr>
          <w:rFonts w:asciiTheme="minorHAnsi" w:hAnsiTheme="minorHAnsi" w:cs="Arial"/>
        </w:rPr>
        <w:t>.</w:t>
      </w:r>
    </w:p>
    <w:p w14:paraId="79BCBFF6" w14:textId="77777777" w:rsidR="00160306" w:rsidRDefault="00160306" w:rsidP="00084CDB">
      <w:pPr>
        <w:rPr>
          <w:rFonts w:asciiTheme="minorHAnsi" w:hAnsiTheme="minorHAnsi" w:cs="Arial"/>
        </w:rPr>
      </w:pPr>
    </w:p>
    <w:p w14:paraId="591D3794" w14:textId="48F69652" w:rsidR="00160306" w:rsidRDefault="002D1CA5" w:rsidP="00084CDB">
      <w:pPr>
        <w:rPr>
          <w:rFonts w:asciiTheme="minorHAnsi" w:hAnsiTheme="minorHAnsi" w:cs="Arial"/>
        </w:rPr>
      </w:pPr>
      <w:r>
        <w:rPr>
          <w:rFonts w:asciiTheme="minorHAnsi" w:hAnsiTheme="minorHAnsi" w:cs="Arial"/>
        </w:rPr>
        <w:t xml:space="preserve">Conversion of migration distance or slice index to molecular size is generally based on markers, either commercially available native standard proteins or well-characterized endogenous protein complexes with known subunit composition </w:t>
      </w:r>
      <w:r w:rsidR="00D3144F">
        <w:rPr>
          <w:rFonts w:asciiTheme="minorHAnsi" w:hAnsiTheme="minorHAnsi" w:cs="Arial"/>
        </w:rPr>
        <w:t>(</w:t>
      </w:r>
      <w:r>
        <w:rPr>
          <w:rFonts w:asciiTheme="minorHAnsi" w:hAnsiTheme="minorHAnsi" w:cs="Arial"/>
        </w:rPr>
        <w:t xml:space="preserve">mostly </w:t>
      </w:r>
      <w:r w:rsidR="00D3144F">
        <w:rPr>
          <w:rFonts w:asciiTheme="minorHAnsi" w:hAnsiTheme="minorHAnsi" w:cs="Arial"/>
        </w:rPr>
        <w:t>[</w:t>
      </w:r>
      <w:r>
        <w:rPr>
          <w:rFonts w:asciiTheme="minorHAnsi" w:hAnsiTheme="minorHAnsi" w:cs="Arial"/>
        </w:rPr>
        <w:t>super</w:t>
      </w:r>
      <w:r w:rsidR="00D3144F">
        <w:rPr>
          <w:rFonts w:asciiTheme="minorHAnsi" w:hAnsiTheme="minorHAnsi" w:cs="Arial"/>
        </w:rPr>
        <w:t>]</w:t>
      </w:r>
      <w:r>
        <w:rPr>
          <w:rFonts w:asciiTheme="minorHAnsi" w:hAnsiTheme="minorHAnsi" w:cs="Arial"/>
        </w:rPr>
        <w:t xml:space="preserve">complexes of the mitochondrial oxidative respiratory chain </w:t>
      </w:r>
      <w:r w:rsidR="00D3144F">
        <w:rPr>
          <w:rFonts w:asciiTheme="minorHAnsi" w:hAnsiTheme="minorHAnsi" w:cs="Arial"/>
        </w:rPr>
        <w:t>[</w:t>
      </w:r>
      <w:r>
        <w:rPr>
          <w:rFonts w:asciiTheme="minorHAnsi" w:hAnsiTheme="minorHAnsi" w:cs="Arial"/>
        </w:rPr>
        <w:t>OXPHOS</w:t>
      </w:r>
      <w:r w:rsidR="00D3144F">
        <w:rPr>
          <w:rFonts w:asciiTheme="minorHAnsi" w:hAnsiTheme="minorHAnsi" w:cs="Arial"/>
        </w:rPr>
        <w:t>])</w:t>
      </w:r>
      <w:r>
        <w:rPr>
          <w:rFonts w:asciiTheme="minorHAnsi" w:hAnsiTheme="minorHAnsi" w:cs="Arial"/>
          <w:vertAlign w:val="superscript"/>
        </w:rPr>
        <w:t>13</w:t>
      </w:r>
      <w:r>
        <w:rPr>
          <w:rFonts w:asciiTheme="minorHAnsi" w:hAnsiTheme="minorHAnsi" w:cs="Arial"/>
        </w:rPr>
        <w:t>. However, since BN-PAGE separation is based on the effective molecular cross</w:t>
      </w:r>
      <w:r w:rsidR="00D3144F">
        <w:rPr>
          <w:rFonts w:asciiTheme="minorHAnsi" w:hAnsiTheme="minorHAnsi" w:cs="Arial"/>
        </w:rPr>
        <w:t>-</w:t>
      </w:r>
      <w:r>
        <w:rPr>
          <w:rFonts w:asciiTheme="minorHAnsi" w:hAnsiTheme="minorHAnsi" w:cs="Arial"/>
        </w:rPr>
        <w:t xml:space="preserve">section </w:t>
      </w:r>
      <w:r w:rsidR="00D3144F">
        <w:rPr>
          <w:rFonts w:asciiTheme="minorHAnsi" w:hAnsiTheme="minorHAnsi" w:cs="Arial"/>
        </w:rPr>
        <w:t>that</w:t>
      </w:r>
      <w:r>
        <w:rPr>
          <w:rFonts w:asciiTheme="minorHAnsi" w:hAnsiTheme="minorHAnsi" w:cs="Arial"/>
        </w:rPr>
        <w:t xml:space="preserve"> is determined not only by the molecular mass but also by the </w:t>
      </w:r>
      <w:r w:rsidR="00D3144F">
        <w:rPr>
          <w:rFonts w:asciiTheme="minorHAnsi" w:hAnsiTheme="minorHAnsi" w:cs="Arial"/>
        </w:rPr>
        <w:t>3D</w:t>
      </w:r>
      <w:r>
        <w:rPr>
          <w:rFonts w:asciiTheme="minorHAnsi" w:hAnsiTheme="minorHAnsi" w:cs="Arial"/>
        </w:rPr>
        <w:t xml:space="preserve"> structure and number of associated lipid</w:t>
      </w:r>
      <w:r w:rsidR="00D3144F">
        <w:rPr>
          <w:rFonts w:asciiTheme="minorHAnsi" w:hAnsiTheme="minorHAnsi" w:cs="Arial"/>
        </w:rPr>
        <w:t>s</w:t>
      </w:r>
      <w:r>
        <w:rPr>
          <w:rFonts w:asciiTheme="minorHAnsi" w:hAnsiTheme="minorHAnsi" w:cs="Arial"/>
        </w:rPr>
        <w:t>, detergent</w:t>
      </w:r>
      <w:r w:rsidR="00D3144F">
        <w:rPr>
          <w:rFonts w:asciiTheme="minorHAnsi" w:hAnsiTheme="minorHAnsi" w:cs="Arial"/>
        </w:rPr>
        <w:t>,</w:t>
      </w:r>
      <w:r>
        <w:rPr>
          <w:rFonts w:asciiTheme="minorHAnsi" w:hAnsiTheme="minorHAnsi" w:cs="Arial"/>
        </w:rPr>
        <w:t xml:space="preserve"> and Coomassie molecules, individual proteins may show larger deviations. </w:t>
      </w:r>
      <w:r w:rsidR="00D3144F">
        <w:rPr>
          <w:rFonts w:asciiTheme="minorHAnsi" w:hAnsiTheme="minorHAnsi" w:cs="Arial"/>
        </w:rPr>
        <w:t>T</w:t>
      </w:r>
      <w:r>
        <w:rPr>
          <w:rFonts w:asciiTheme="minorHAnsi" w:hAnsiTheme="minorHAnsi" w:cs="Arial"/>
        </w:rPr>
        <w:t>herefore</w:t>
      </w:r>
      <w:r w:rsidR="00D3144F">
        <w:rPr>
          <w:rFonts w:asciiTheme="minorHAnsi" w:hAnsiTheme="minorHAnsi" w:cs="Arial"/>
        </w:rPr>
        <w:t>, it was</w:t>
      </w:r>
      <w:r>
        <w:rPr>
          <w:rFonts w:asciiTheme="minorHAnsi" w:hAnsiTheme="minorHAnsi" w:cs="Arial"/>
        </w:rPr>
        <w:t xml:space="preserve"> </w:t>
      </w:r>
      <w:r w:rsidR="00D3144F">
        <w:rPr>
          <w:rFonts w:asciiTheme="minorHAnsi" w:hAnsiTheme="minorHAnsi" w:cs="Arial"/>
        </w:rPr>
        <w:t>chosen</w:t>
      </w:r>
      <w:r>
        <w:rPr>
          <w:rFonts w:asciiTheme="minorHAnsi" w:hAnsiTheme="minorHAnsi" w:cs="Arial"/>
        </w:rPr>
        <w:t xml:space="preserve"> to use larger sets of protein complexes as markers</w:t>
      </w:r>
      <w:r>
        <w:rPr>
          <w:rFonts w:asciiTheme="minorHAnsi" w:hAnsiTheme="minorHAnsi" w:cs="Arial"/>
          <w:vertAlign w:val="superscript"/>
        </w:rPr>
        <w:t>11</w:t>
      </w:r>
      <w:r>
        <w:rPr>
          <w:rFonts w:asciiTheme="minorHAnsi" w:hAnsiTheme="minorHAnsi" w:cs="Arial"/>
        </w:rPr>
        <w:t xml:space="preserve">. The plot in </w:t>
      </w:r>
      <w:r w:rsidRPr="004451D7">
        <w:rPr>
          <w:rFonts w:asciiTheme="minorHAnsi" w:hAnsiTheme="minorHAnsi" w:cs="Arial"/>
          <w:b/>
          <w:bCs/>
        </w:rPr>
        <w:t>Figure 4</w:t>
      </w:r>
      <w:r>
        <w:rPr>
          <w:rFonts w:asciiTheme="minorHAnsi" w:hAnsiTheme="minorHAnsi" w:cs="Arial"/>
        </w:rPr>
        <w:t xml:space="preserve"> shows 23 selected markers with a representative subunit </w:t>
      </w:r>
      <w:r w:rsidR="00D3144F">
        <w:rPr>
          <w:rFonts w:asciiTheme="minorHAnsi" w:hAnsiTheme="minorHAnsi" w:cs="Arial"/>
        </w:rPr>
        <w:t xml:space="preserve">shown </w:t>
      </w:r>
      <w:r>
        <w:rPr>
          <w:rFonts w:asciiTheme="minorHAnsi" w:hAnsiTheme="minorHAnsi" w:cs="Arial"/>
        </w:rPr>
        <w:t xml:space="preserve">as </w:t>
      </w:r>
      <w:r w:rsidR="00D3144F">
        <w:rPr>
          <w:rFonts w:asciiTheme="minorHAnsi" w:hAnsiTheme="minorHAnsi" w:cs="Arial"/>
        </w:rPr>
        <w:t xml:space="preserve">a </w:t>
      </w:r>
      <w:r>
        <w:rPr>
          <w:rFonts w:asciiTheme="minorHAnsi" w:hAnsiTheme="minorHAnsi" w:cs="Arial"/>
        </w:rPr>
        <w:t>black circle</w:t>
      </w:r>
      <w:r w:rsidR="00D3144F">
        <w:rPr>
          <w:rFonts w:asciiTheme="minorHAnsi" w:hAnsiTheme="minorHAnsi" w:cs="Arial"/>
        </w:rPr>
        <w:t>,</w:t>
      </w:r>
      <w:r>
        <w:rPr>
          <w:rFonts w:asciiTheme="minorHAnsi" w:hAnsiTheme="minorHAnsi" w:cs="Arial"/>
        </w:rPr>
        <w:t xml:space="preserve"> indicating the log10 values of its predicted molecular mass (according to the </w:t>
      </w:r>
      <w:proofErr w:type="spellStart"/>
      <w:r>
        <w:rPr>
          <w:rFonts w:asciiTheme="minorHAnsi" w:hAnsiTheme="minorHAnsi" w:cs="Arial"/>
        </w:rPr>
        <w:t>UniProtKB</w:t>
      </w:r>
      <w:proofErr w:type="spellEnd"/>
      <w:r>
        <w:rPr>
          <w:rFonts w:asciiTheme="minorHAnsi" w:hAnsiTheme="minorHAnsi" w:cs="Arial"/>
        </w:rPr>
        <w:t>/Swiss-</w:t>
      </w:r>
      <w:proofErr w:type="spellStart"/>
      <w:r>
        <w:rPr>
          <w:rFonts w:asciiTheme="minorHAnsi" w:hAnsiTheme="minorHAnsi" w:cs="Arial"/>
        </w:rPr>
        <w:t>Prot</w:t>
      </w:r>
      <w:proofErr w:type="spellEnd"/>
      <w:r>
        <w:rPr>
          <w:rFonts w:asciiTheme="minorHAnsi" w:hAnsiTheme="minorHAnsi" w:cs="Arial"/>
        </w:rPr>
        <w:t xml:space="preserve"> database) </w:t>
      </w:r>
      <w:r w:rsidRPr="004451D7">
        <w:rPr>
          <w:rFonts w:asciiTheme="minorHAnsi" w:hAnsiTheme="minorHAnsi" w:cs="Arial"/>
          <w:i/>
          <w:iCs/>
        </w:rPr>
        <w:t>v</w:t>
      </w:r>
      <w:r w:rsidR="00D3144F" w:rsidRPr="004451D7">
        <w:rPr>
          <w:rFonts w:asciiTheme="minorHAnsi" w:hAnsiTheme="minorHAnsi" w:cs="Arial"/>
          <w:i/>
          <w:iCs/>
        </w:rPr>
        <w:t>s</w:t>
      </w:r>
      <w:r w:rsidR="00D3144F">
        <w:rPr>
          <w:rFonts w:asciiTheme="minorHAnsi" w:hAnsiTheme="minorHAnsi" w:cs="Arial"/>
        </w:rPr>
        <w:t>.</w:t>
      </w:r>
      <w:r>
        <w:rPr>
          <w:rFonts w:asciiTheme="minorHAnsi" w:hAnsiTheme="minorHAnsi" w:cs="Arial"/>
        </w:rPr>
        <w:t xml:space="preserve"> the slice index of the corresponding profile peak maximum. The latter were obtained from automatized Gaussian fits to the relative abundance data</w:t>
      </w:r>
      <w:r w:rsidR="00D3144F">
        <w:rPr>
          <w:rFonts w:asciiTheme="minorHAnsi" w:hAnsiTheme="minorHAnsi" w:cs="Arial"/>
        </w:rPr>
        <w:t>,</w:t>
      </w:r>
      <w:r>
        <w:rPr>
          <w:rFonts w:asciiTheme="minorHAnsi" w:hAnsiTheme="minorHAnsi" w:cs="Arial"/>
        </w:rPr>
        <w:t xml:space="preserve"> as shown in the inset of </w:t>
      </w:r>
      <w:r w:rsidRPr="004451D7">
        <w:rPr>
          <w:rFonts w:asciiTheme="minorHAnsi" w:hAnsiTheme="minorHAnsi" w:cs="Arial"/>
          <w:b/>
          <w:bCs/>
        </w:rPr>
        <w:t>Figure 4</w:t>
      </w:r>
      <w:r>
        <w:rPr>
          <w:rFonts w:asciiTheme="minorHAnsi" w:hAnsiTheme="minorHAnsi" w:cs="Arial"/>
        </w:rPr>
        <w:t xml:space="preserve"> </w:t>
      </w:r>
      <w:r w:rsidR="00D3144F">
        <w:rPr>
          <w:rFonts w:asciiTheme="minorHAnsi" w:hAnsiTheme="minorHAnsi" w:cs="Arial"/>
        </w:rPr>
        <w:t>showing</w:t>
      </w:r>
      <w:r>
        <w:rPr>
          <w:rFonts w:asciiTheme="minorHAnsi" w:hAnsiTheme="minorHAnsi" w:cs="Arial"/>
        </w:rPr>
        <w:t xml:space="preserve"> the example </w:t>
      </w:r>
      <w:r w:rsidR="00D3144F">
        <w:rPr>
          <w:rFonts w:asciiTheme="minorHAnsi" w:hAnsiTheme="minorHAnsi" w:cs="Arial"/>
        </w:rPr>
        <w:t xml:space="preserve">with </w:t>
      </w:r>
      <w:r>
        <w:rPr>
          <w:rFonts w:asciiTheme="minorHAnsi" w:hAnsiTheme="minorHAnsi" w:cs="Arial"/>
        </w:rPr>
        <w:t>chaperone BCS1. Linear regression (red line) provided a function to convert slice index values to apparent molecular sizes</w:t>
      </w:r>
      <w:r w:rsidR="00D3144F">
        <w:rPr>
          <w:rFonts w:asciiTheme="minorHAnsi" w:hAnsiTheme="minorHAnsi" w:cs="Arial"/>
        </w:rPr>
        <w:t>,</w:t>
      </w:r>
      <w:r>
        <w:rPr>
          <w:rFonts w:asciiTheme="minorHAnsi" w:hAnsiTheme="minorHAnsi" w:cs="Arial"/>
        </w:rPr>
        <w:t xml:space="preserve"> which ranged from 160</w:t>
      </w:r>
      <w:r w:rsidR="00D3144F">
        <w:rPr>
          <w:rFonts w:asciiTheme="minorHAnsi" w:hAnsiTheme="minorHAnsi" w:cstheme="minorHAnsi"/>
        </w:rPr>
        <w:t>–</w:t>
      </w:r>
      <w:r>
        <w:rPr>
          <w:rFonts w:asciiTheme="minorHAnsi" w:hAnsiTheme="minorHAnsi" w:cs="Arial"/>
        </w:rPr>
        <w:t xml:space="preserve">630 </w:t>
      </w:r>
      <w:proofErr w:type="spellStart"/>
      <w:r>
        <w:rPr>
          <w:rFonts w:asciiTheme="minorHAnsi" w:hAnsiTheme="minorHAnsi" w:cs="Arial"/>
        </w:rPr>
        <w:t>kDa</w:t>
      </w:r>
      <w:proofErr w:type="spellEnd"/>
      <w:r w:rsidR="00D3144F">
        <w:rPr>
          <w:rFonts w:asciiTheme="minorHAnsi" w:hAnsiTheme="minorHAnsi" w:cs="Arial"/>
        </w:rPr>
        <w:t>,</w:t>
      </w:r>
      <w:r>
        <w:rPr>
          <w:rFonts w:asciiTheme="minorHAnsi" w:hAnsiTheme="minorHAnsi" w:cs="Arial"/>
        </w:rPr>
        <w:t xml:space="preserve"> along the investigated gel section.</w:t>
      </w:r>
    </w:p>
    <w:p w14:paraId="50EA024E" w14:textId="77777777" w:rsidR="00160306" w:rsidRDefault="00160306" w:rsidP="00084CDB">
      <w:pPr>
        <w:rPr>
          <w:rFonts w:asciiTheme="minorHAnsi" w:hAnsiTheme="minorHAnsi" w:cs="Arial"/>
        </w:rPr>
      </w:pPr>
    </w:p>
    <w:p w14:paraId="0BC111C0" w14:textId="1B12D49C" w:rsidR="00D3144F" w:rsidRDefault="002D1CA5" w:rsidP="00084CDB">
      <w:pPr>
        <w:rPr>
          <w:rFonts w:asciiTheme="minorHAnsi" w:hAnsiTheme="minorHAnsi" w:cs="Arial"/>
        </w:rPr>
      </w:pPr>
      <w:r>
        <w:rPr>
          <w:rFonts w:asciiTheme="minorHAnsi" w:hAnsiTheme="minorHAnsi" w:cs="Arial"/>
        </w:rPr>
        <w:t xml:space="preserve">Finally, </w:t>
      </w:r>
      <w:r w:rsidR="00D3144F">
        <w:rPr>
          <w:rFonts w:asciiTheme="minorHAnsi" w:hAnsiTheme="minorHAnsi" w:cs="Arial"/>
        </w:rPr>
        <w:t>the</w:t>
      </w:r>
      <w:r>
        <w:rPr>
          <w:rFonts w:asciiTheme="minorHAnsi" w:hAnsiTheme="minorHAnsi" w:cs="Arial"/>
        </w:rPr>
        <w:t xml:space="preserve"> analysis provided information on well</w:t>
      </w:r>
      <w:r w:rsidR="00D3144F">
        <w:rPr>
          <w:rFonts w:asciiTheme="minorHAnsi" w:hAnsiTheme="minorHAnsi" w:cs="Arial"/>
        </w:rPr>
        <w:t>-</w:t>
      </w:r>
      <w:r>
        <w:rPr>
          <w:rFonts w:asciiTheme="minorHAnsi" w:hAnsiTheme="minorHAnsi" w:cs="Arial"/>
        </w:rPr>
        <w:t xml:space="preserve">characterized complexes and demonstrated </w:t>
      </w:r>
      <w:r w:rsidR="00D3144F">
        <w:rPr>
          <w:rFonts w:asciiTheme="minorHAnsi" w:hAnsiTheme="minorHAnsi" w:cs="Arial"/>
        </w:rPr>
        <w:t xml:space="preserve">the </w:t>
      </w:r>
      <w:r>
        <w:rPr>
          <w:rFonts w:asciiTheme="minorHAnsi" w:hAnsiTheme="minorHAnsi" w:cs="Arial"/>
        </w:rPr>
        <w:t xml:space="preserve">existence of novel subunits and complex assemblies. Examples highlighting different aspects of the </w:t>
      </w:r>
      <w:proofErr w:type="spellStart"/>
      <w:r>
        <w:rPr>
          <w:rFonts w:asciiTheme="minorHAnsi" w:hAnsiTheme="minorHAnsi" w:cs="Arial"/>
        </w:rPr>
        <w:t>complexome</w:t>
      </w:r>
      <w:proofErr w:type="spellEnd"/>
      <w:r>
        <w:rPr>
          <w:rFonts w:asciiTheme="minorHAnsi" w:hAnsiTheme="minorHAnsi" w:cs="Arial"/>
        </w:rPr>
        <w:t xml:space="preserve"> are shown in </w:t>
      </w:r>
      <w:r w:rsidRPr="004451D7">
        <w:rPr>
          <w:rFonts w:asciiTheme="minorHAnsi" w:hAnsiTheme="minorHAnsi" w:cs="Arial"/>
          <w:b/>
          <w:bCs/>
        </w:rPr>
        <w:t>Figure 5</w:t>
      </w:r>
      <w:r>
        <w:rPr>
          <w:rFonts w:asciiTheme="minorHAnsi" w:hAnsiTheme="minorHAnsi" w:cs="Arial"/>
        </w:rPr>
        <w:t xml:space="preserve"> (A</w:t>
      </w:r>
      <w:r w:rsidR="00D3144F">
        <w:rPr>
          <w:rFonts w:asciiTheme="minorHAnsi" w:hAnsiTheme="minorHAnsi" w:cstheme="minorHAnsi"/>
        </w:rPr>
        <w:t>–</w:t>
      </w:r>
      <w:r>
        <w:rPr>
          <w:rFonts w:asciiTheme="minorHAnsi" w:hAnsiTheme="minorHAnsi" w:cs="Arial"/>
        </w:rPr>
        <w:t>C: proteins expressed or preferably located in endosomal compartments; D</w:t>
      </w:r>
      <w:r w:rsidR="00D3144F">
        <w:rPr>
          <w:rFonts w:asciiTheme="minorHAnsi" w:hAnsiTheme="minorHAnsi" w:cstheme="minorHAnsi"/>
        </w:rPr>
        <w:t>–</w:t>
      </w:r>
      <w:r>
        <w:rPr>
          <w:rFonts w:asciiTheme="minorHAnsi" w:hAnsiTheme="minorHAnsi" w:cs="Arial"/>
        </w:rPr>
        <w:t>F: complexes from other subcellular localizations). The iron-transporting protein ferritin is known to form complexes from 24 light (FRIL1) and/or heavy (FRIH) subunits</w:t>
      </w:r>
      <w:r w:rsidR="00D3144F">
        <w:rPr>
          <w:rFonts w:asciiTheme="minorHAnsi" w:hAnsiTheme="minorHAnsi" w:cs="Arial"/>
        </w:rPr>
        <w:t>,</w:t>
      </w:r>
      <w:r>
        <w:rPr>
          <w:rFonts w:asciiTheme="minorHAnsi" w:hAnsiTheme="minorHAnsi" w:cs="Arial"/>
        </w:rPr>
        <w:t xml:space="preserve"> with a total molecular weight of 440 kDa</w:t>
      </w:r>
      <w:r>
        <w:rPr>
          <w:rFonts w:asciiTheme="minorHAnsi" w:hAnsiTheme="minorHAnsi" w:cs="Arial"/>
          <w:vertAlign w:val="superscript"/>
        </w:rPr>
        <w:t>14</w:t>
      </w:r>
      <w:r>
        <w:rPr>
          <w:rFonts w:asciiTheme="minorHAnsi" w:hAnsiTheme="minorHAnsi" w:cs="Arial"/>
        </w:rPr>
        <w:t xml:space="preserve"> (</w:t>
      </w:r>
      <w:r w:rsidRPr="004451D7">
        <w:rPr>
          <w:rFonts w:asciiTheme="minorHAnsi" w:hAnsiTheme="minorHAnsi" w:cs="Arial"/>
          <w:b/>
          <w:bCs/>
        </w:rPr>
        <w:t>Figure 5A</w:t>
      </w:r>
      <w:r>
        <w:rPr>
          <w:rFonts w:asciiTheme="minorHAnsi" w:hAnsiTheme="minorHAnsi" w:cs="Arial"/>
        </w:rPr>
        <w:t>, filled arrow). The subunit profiles (</w:t>
      </w:r>
      <w:r w:rsidRPr="004451D7">
        <w:rPr>
          <w:rFonts w:asciiTheme="minorHAnsi" w:hAnsiTheme="minorHAnsi" w:cs="Arial"/>
          <w:b/>
          <w:bCs/>
        </w:rPr>
        <w:t>Figure 5A</w:t>
      </w:r>
      <w:r>
        <w:rPr>
          <w:rFonts w:asciiTheme="minorHAnsi" w:hAnsiTheme="minorHAnsi" w:cs="Arial"/>
        </w:rPr>
        <w:t xml:space="preserve">) suggest the existence of at least two smaller forms of the complex (with an apparent mass of 360 </w:t>
      </w:r>
      <w:proofErr w:type="spellStart"/>
      <w:r w:rsidR="00D3144F">
        <w:rPr>
          <w:rFonts w:asciiTheme="minorHAnsi" w:hAnsiTheme="minorHAnsi" w:cs="Arial"/>
        </w:rPr>
        <w:t>kDa</w:t>
      </w:r>
      <w:proofErr w:type="spellEnd"/>
      <w:r w:rsidR="00D3144F">
        <w:rPr>
          <w:rFonts w:asciiTheme="minorHAnsi" w:hAnsiTheme="minorHAnsi" w:cs="Arial"/>
        </w:rPr>
        <w:t xml:space="preserve"> </w:t>
      </w:r>
      <w:r>
        <w:rPr>
          <w:rFonts w:asciiTheme="minorHAnsi" w:hAnsiTheme="minorHAnsi" w:cs="Arial"/>
        </w:rPr>
        <w:t xml:space="preserve">and 340 </w:t>
      </w:r>
      <w:proofErr w:type="spellStart"/>
      <w:r>
        <w:rPr>
          <w:rFonts w:asciiTheme="minorHAnsi" w:hAnsiTheme="minorHAnsi" w:cs="Arial"/>
        </w:rPr>
        <w:t>kDa</w:t>
      </w:r>
      <w:proofErr w:type="spellEnd"/>
      <w:r>
        <w:rPr>
          <w:rFonts w:asciiTheme="minorHAnsi" w:hAnsiTheme="minorHAnsi" w:cs="Arial"/>
        </w:rPr>
        <w:t>; open arrows) with distinct heavy</w:t>
      </w:r>
      <w:r w:rsidR="00D3144F">
        <w:rPr>
          <w:rFonts w:asciiTheme="minorHAnsi" w:hAnsiTheme="minorHAnsi" w:cs="Arial"/>
        </w:rPr>
        <w:t>/</w:t>
      </w:r>
      <w:r>
        <w:rPr>
          <w:rFonts w:asciiTheme="minorHAnsi" w:hAnsiTheme="minorHAnsi" w:cs="Arial"/>
        </w:rPr>
        <w:t xml:space="preserve">light chain stoichiometries (better visible after rescaling, inset of </w:t>
      </w:r>
      <w:r w:rsidRPr="004451D7">
        <w:rPr>
          <w:rFonts w:asciiTheme="minorHAnsi" w:hAnsiTheme="minorHAnsi" w:cs="Arial"/>
          <w:b/>
          <w:bCs/>
        </w:rPr>
        <w:t>Figure 5A</w:t>
      </w:r>
      <w:r>
        <w:rPr>
          <w:rFonts w:asciiTheme="minorHAnsi" w:hAnsiTheme="minorHAnsi" w:cs="Arial"/>
        </w:rPr>
        <w:t xml:space="preserve">) that are abundantly present in endosomes. </w:t>
      </w:r>
    </w:p>
    <w:p w14:paraId="0481C3CC" w14:textId="77777777" w:rsidR="00D3144F" w:rsidRDefault="00D3144F" w:rsidP="00084CDB">
      <w:pPr>
        <w:rPr>
          <w:rFonts w:asciiTheme="minorHAnsi" w:hAnsiTheme="minorHAnsi" w:cs="Arial"/>
        </w:rPr>
      </w:pPr>
    </w:p>
    <w:p w14:paraId="3C674680" w14:textId="1F28334E" w:rsidR="00160306" w:rsidRDefault="002D1CA5" w:rsidP="00084CDB">
      <w:pPr>
        <w:rPr>
          <w:rFonts w:asciiTheme="minorHAnsi" w:hAnsiTheme="minorHAnsi" w:cs="Arial"/>
        </w:rPr>
      </w:pPr>
      <w:r>
        <w:rPr>
          <w:rFonts w:asciiTheme="minorHAnsi" w:hAnsiTheme="minorHAnsi" w:cs="Arial"/>
        </w:rPr>
        <w:t>In contrast, nicalin-nomo1 complexes</w:t>
      </w:r>
      <w:r>
        <w:rPr>
          <w:rFonts w:asciiTheme="minorHAnsi" w:hAnsiTheme="minorHAnsi" w:cs="Arial"/>
          <w:vertAlign w:val="superscript"/>
        </w:rPr>
        <w:t>15</w:t>
      </w:r>
      <w:r>
        <w:rPr>
          <w:rFonts w:asciiTheme="minorHAnsi" w:hAnsiTheme="minorHAnsi" w:cs="Arial"/>
        </w:rPr>
        <w:t xml:space="preserve"> (</w:t>
      </w:r>
      <w:r w:rsidRPr="004451D7">
        <w:rPr>
          <w:rFonts w:asciiTheme="minorHAnsi" w:hAnsiTheme="minorHAnsi" w:cs="Arial"/>
          <w:b/>
          <w:bCs/>
        </w:rPr>
        <w:t>Figure 5D</w:t>
      </w:r>
      <w:r>
        <w:rPr>
          <w:rFonts w:asciiTheme="minorHAnsi" w:hAnsiTheme="minorHAnsi" w:cs="Arial"/>
        </w:rPr>
        <w:t xml:space="preserve">), the </w:t>
      </w:r>
      <w:r>
        <w:rPr>
          <w:rFonts w:asciiTheme="minorHAnsi" w:hAnsiTheme="minorHAnsi"/>
        </w:rPr>
        <w:t>gamma</w:t>
      </w:r>
      <w:r>
        <w:rPr>
          <w:rFonts w:asciiTheme="minorHAnsi" w:hAnsiTheme="minorHAnsi" w:cs="Arial"/>
        </w:rPr>
        <w:t>-secretase core complex</w:t>
      </w:r>
      <w:r>
        <w:rPr>
          <w:rFonts w:asciiTheme="minorHAnsi" w:hAnsiTheme="minorHAnsi" w:cs="Arial"/>
          <w:vertAlign w:val="superscript"/>
        </w:rPr>
        <w:t>16</w:t>
      </w:r>
      <w:r>
        <w:rPr>
          <w:rFonts w:asciiTheme="minorHAnsi" w:hAnsiTheme="minorHAnsi" w:cs="Arial"/>
        </w:rPr>
        <w:t xml:space="preserve"> (</w:t>
      </w:r>
      <w:r w:rsidRPr="004451D7">
        <w:rPr>
          <w:rFonts w:asciiTheme="minorHAnsi" w:hAnsiTheme="minorHAnsi" w:cs="Arial"/>
          <w:b/>
          <w:bCs/>
        </w:rPr>
        <w:t>Figure 5B</w:t>
      </w:r>
      <w:r>
        <w:rPr>
          <w:rFonts w:asciiTheme="minorHAnsi" w:hAnsiTheme="minorHAnsi" w:cs="Arial"/>
        </w:rPr>
        <w:t>)</w:t>
      </w:r>
      <w:r w:rsidR="00D3144F">
        <w:rPr>
          <w:rFonts w:asciiTheme="minorHAnsi" w:hAnsiTheme="minorHAnsi" w:cs="Arial"/>
        </w:rPr>
        <w:t>,</w:t>
      </w:r>
      <w:r>
        <w:rPr>
          <w:rFonts w:asciiTheme="minorHAnsi" w:hAnsiTheme="minorHAnsi" w:cs="Arial"/>
        </w:rPr>
        <w:t xml:space="preserve"> and the GPI-transamidase machinery</w:t>
      </w:r>
      <w:r>
        <w:rPr>
          <w:rFonts w:asciiTheme="minorHAnsi" w:hAnsiTheme="minorHAnsi" w:cs="Arial"/>
          <w:vertAlign w:val="superscript"/>
        </w:rPr>
        <w:t>17</w:t>
      </w:r>
      <w:r>
        <w:rPr>
          <w:rFonts w:asciiTheme="minorHAnsi" w:hAnsiTheme="minorHAnsi" w:cs="Arial"/>
        </w:rPr>
        <w:t xml:space="preserve"> (</w:t>
      </w:r>
      <w:r w:rsidRPr="004451D7">
        <w:rPr>
          <w:rFonts w:asciiTheme="minorHAnsi" w:hAnsiTheme="minorHAnsi" w:cs="Arial"/>
          <w:b/>
          <w:bCs/>
        </w:rPr>
        <w:t>Figure 5E</w:t>
      </w:r>
      <w:r>
        <w:rPr>
          <w:rFonts w:asciiTheme="minorHAnsi" w:hAnsiTheme="minorHAnsi" w:cs="Arial"/>
        </w:rPr>
        <w:t>) show fixed abundance ratios of their core subunits over the entire size range and independent from association with additional proteins. This indicates that their subunits are exclusive to each other. Vacuolar H</w:t>
      </w:r>
      <w:r>
        <w:rPr>
          <w:rFonts w:asciiTheme="minorHAnsi" w:hAnsiTheme="minorHAnsi" w:cs="Arial"/>
          <w:vertAlign w:val="superscript"/>
        </w:rPr>
        <w:t>+</w:t>
      </w:r>
      <w:r>
        <w:rPr>
          <w:rFonts w:asciiTheme="minorHAnsi" w:hAnsiTheme="minorHAnsi" w:cs="Arial"/>
        </w:rPr>
        <w:t xml:space="preserve">-ATPases are multiprotein complexes assembled from a pool of more than 20 subunits in a modular manner with a total molecular weight of around 900 </w:t>
      </w:r>
      <w:proofErr w:type="spellStart"/>
      <w:r>
        <w:rPr>
          <w:rFonts w:asciiTheme="minorHAnsi" w:hAnsiTheme="minorHAnsi" w:cs="Arial"/>
        </w:rPr>
        <w:t>kDa</w:t>
      </w:r>
      <w:proofErr w:type="spellEnd"/>
      <w:r>
        <w:rPr>
          <w:rFonts w:asciiTheme="minorHAnsi" w:hAnsiTheme="minorHAnsi" w:cs="Arial"/>
        </w:rPr>
        <w:t xml:space="preserve">. </w:t>
      </w:r>
      <w:r w:rsidRPr="004451D7">
        <w:rPr>
          <w:rFonts w:asciiTheme="minorHAnsi" w:hAnsiTheme="minorHAnsi" w:cs="Arial"/>
          <w:b/>
          <w:bCs/>
        </w:rPr>
        <w:t>Figure 5C</w:t>
      </w:r>
      <w:r>
        <w:rPr>
          <w:rFonts w:asciiTheme="minorHAnsi" w:hAnsiTheme="minorHAnsi" w:cs="Arial"/>
        </w:rPr>
        <w:t xml:space="preserve"> reveals sub-complexes with distinct compositions from at least 17 subunits, either representing biological (dis)assembly intermediates or subcomplexes generated by the experimental conditions, some of which have also been observed in a recent BN-MS study</w:t>
      </w:r>
      <w:r>
        <w:rPr>
          <w:rFonts w:asciiTheme="minorHAnsi" w:hAnsiTheme="minorHAnsi" w:cs="Arial"/>
          <w:vertAlign w:val="superscript"/>
        </w:rPr>
        <w:t>18</w:t>
      </w:r>
      <w:r>
        <w:rPr>
          <w:rFonts w:asciiTheme="minorHAnsi" w:hAnsiTheme="minorHAnsi" w:cs="Arial"/>
        </w:rPr>
        <w:t>. Another multi-protein complex example is the proteasome</w:t>
      </w:r>
      <w:r>
        <w:rPr>
          <w:rFonts w:asciiTheme="minorHAnsi" w:hAnsiTheme="minorHAnsi" w:cs="Arial"/>
          <w:vertAlign w:val="superscript"/>
        </w:rPr>
        <w:t>19</w:t>
      </w:r>
      <w:r>
        <w:rPr>
          <w:rFonts w:asciiTheme="minorHAnsi" w:hAnsiTheme="minorHAnsi" w:cs="Arial"/>
        </w:rPr>
        <w:t xml:space="preserve"> (</w:t>
      </w:r>
      <w:r w:rsidRPr="004451D7">
        <w:rPr>
          <w:rFonts w:asciiTheme="minorHAnsi" w:hAnsiTheme="minorHAnsi" w:cs="Arial"/>
          <w:b/>
          <w:bCs/>
        </w:rPr>
        <w:t>Figure 5F</w:t>
      </w:r>
      <w:r>
        <w:rPr>
          <w:rFonts w:asciiTheme="minorHAnsi" w:hAnsiTheme="minorHAnsi" w:cs="Arial"/>
        </w:rPr>
        <w:t xml:space="preserve">). Close inspection of the abundance profiles of the alpha and beta subunits forming the 20S proteasome core suggests two major complex populations with subtle differences in size (590 </w:t>
      </w:r>
      <w:proofErr w:type="spellStart"/>
      <w:r w:rsidR="00D3144F">
        <w:rPr>
          <w:rFonts w:asciiTheme="minorHAnsi" w:hAnsiTheme="minorHAnsi" w:cs="Arial"/>
        </w:rPr>
        <w:t>kDa</w:t>
      </w:r>
      <w:proofErr w:type="spellEnd"/>
      <w:r w:rsidR="00D3144F">
        <w:rPr>
          <w:rFonts w:asciiTheme="minorHAnsi" w:hAnsiTheme="minorHAnsi" w:cs="Arial"/>
        </w:rPr>
        <w:t xml:space="preserve"> </w:t>
      </w:r>
      <w:r>
        <w:rPr>
          <w:rFonts w:asciiTheme="minorHAnsi" w:hAnsiTheme="minorHAnsi" w:cs="Arial"/>
        </w:rPr>
        <w:t xml:space="preserve">and 575 </w:t>
      </w:r>
      <w:proofErr w:type="spellStart"/>
      <w:r>
        <w:rPr>
          <w:rFonts w:asciiTheme="minorHAnsi" w:hAnsiTheme="minorHAnsi" w:cs="Arial"/>
        </w:rPr>
        <w:t>kDa</w:t>
      </w:r>
      <w:proofErr w:type="spellEnd"/>
      <w:r>
        <w:rPr>
          <w:rFonts w:asciiTheme="minorHAnsi" w:hAnsiTheme="minorHAnsi" w:cs="Arial"/>
        </w:rPr>
        <w:t>, indicated by grey arrows) and integration of three</w:t>
      </w:r>
      <w:r w:rsidR="00D3144F">
        <w:rPr>
          <w:rFonts w:asciiTheme="minorHAnsi" w:hAnsiTheme="minorHAnsi" w:cs="Arial"/>
        </w:rPr>
        <w:t xml:space="preserve"> </w:t>
      </w:r>
      <w:r>
        <w:rPr>
          <w:rFonts w:asciiTheme="minorHAnsi" w:hAnsiTheme="minorHAnsi" w:cs="Arial"/>
        </w:rPr>
        <w:t xml:space="preserve">beta subunits. </w:t>
      </w:r>
    </w:p>
    <w:p w14:paraId="3D5902BF" w14:textId="77777777" w:rsidR="008711A3" w:rsidRDefault="008711A3" w:rsidP="00084CDB">
      <w:pPr>
        <w:rPr>
          <w:rFonts w:asciiTheme="minorHAnsi" w:hAnsiTheme="minorHAnsi" w:cs="Arial"/>
        </w:rPr>
      </w:pPr>
    </w:p>
    <w:p w14:paraId="61086002" w14:textId="0DE0BC11" w:rsidR="00160306" w:rsidRDefault="002D1CA5" w:rsidP="00084CDB">
      <w:pPr>
        <w:rPr>
          <w:rFonts w:asciiTheme="minorHAnsi" w:hAnsiTheme="minorHAnsi" w:cs="Arial"/>
        </w:rPr>
      </w:pPr>
      <w:r>
        <w:rPr>
          <w:rFonts w:asciiTheme="minorHAnsi" w:hAnsiTheme="minorHAnsi" w:cs="Arial"/>
        </w:rPr>
        <w:t xml:space="preserve">In summary, </w:t>
      </w:r>
      <w:proofErr w:type="spellStart"/>
      <w:r>
        <w:rPr>
          <w:rFonts w:asciiTheme="minorHAnsi" w:hAnsiTheme="minorHAnsi" w:cs="Arial"/>
        </w:rPr>
        <w:t>csBN</w:t>
      </w:r>
      <w:proofErr w:type="spellEnd"/>
      <w:r>
        <w:rPr>
          <w:rFonts w:asciiTheme="minorHAnsi" w:hAnsiTheme="minorHAnsi" w:cs="Arial"/>
        </w:rPr>
        <w:t xml:space="preserve">-MS </w:t>
      </w:r>
      <w:proofErr w:type="spellStart"/>
      <w:r>
        <w:rPr>
          <w:rFonts w:asciiTheme="minorHAnsi" w:hAnsiTheme="minorHAnsi" w:cs="Arial"/>
        </w:rPr>
        <w:t>complexome</w:t>
      </w:r>
      <w:proofErr w:type="spellEnd"/>
      <w:r>
        <w:rPr>
          <w:rFonts w:asciiTheme="minorHAnsi" w:hAnsiTheme="minorHAnsi" w:cs="Arial"/>
        </w:rPr>
        <w:t xml:space="preserve"> profiling of endosome-enriched kidney membranes provide comprehensive and detailed results </w:t>
      </w:r>
      <w:r w:rsidR="00D3144F">
        <w:rPr>
          <w:rFonts w:asciiTheme="minorHAnsi" w:hAnsiTheme="minorHAnsi" w:cs="Arial"/>
        </w:rPr>
        <w:t>regarding the</w:t>
      </w:r>
      <w:r>
        <w:rPr>
          <w:rFonts w:asciiTheme="minorHAnsi" w:hAnsiTheme="minorHAnsi" w:cs="Arial"/>
        </w:rPr>
        <w:t xml:space="preserve"> (</w:t>
      </w:r>
      <w:proofErr w:type="spellStart"/>
      <w:r>
        <w:rPr>
          <w:rFonts w:asciiTheme="minorHAnsi" w:hAnsiTheme="minorHAnsi" w:cs="Arial"/>
        </w:rPr>
        <w:t>i</w:t>
      </w:r>
      <w:proofErr w:type="spellEnd"/>
      <w:r>
        <w:rPr>
          <w:rFonts w:asciiTheme="minorHAnsi" w:hAnsiTheme="minorHAnsi" w:cs="Arial"/>
        </w:rPr>
        <w:t xml:space="preserve">) integration of </w:t>
      </w:r>
      <w:r w:rsidR="002F3195">
        <w:rPr>
          <w:rFonts w:asciiTheme="minorHAnsi" w:hAnsiTheme="minorHAnsi" w:cs="Arial"/>
        </w:rPr>
        <w:t>uniform,</w:t>
      </w:r>
      <w:r>
        <w:rPr>
          <w:rFonts w:asciiTheme="minorHAnsi" w:hAnsiTheme="minorHAnsi" w:cs="Arial"/>
        </w:rPr>
        <w:t xml:space="preserve"> low</w:t>
      </w:r>
      <w:r w:rsidR="002F3195">
        <w:rPr>
          <w:rFonts w:asciiTheme="minorHAnsi" w:hAnsiTheme="minorHAnsi" w:cs="Arial"/>
        </w:rPr>
        <w:t>-</w:t>
      </w:r>
      <w:r>
        <w:rPr>
          <w:rFonts w:asciiTheme="minorHAnsi" w:hAnsiTheme="minorHAnsi" w:cs="Arial"/>
        </w:rPr>
        <w:t>abundan</w:t>
      </w:r>
      <w:r w:rsidR="002F3195">
        <w:rPr>
          <w:rFonts w:asciiTheme="minorHAnsi" w:hAnsiTheme="minorHAnsi" w:cs="Arial"/>
        </w:rPr>
        <w:t>ce</w:t>
      </w:r>
      <w:r>
        <w:rPr>
          <w:rFonts w:asciiTheme="minorHAnsi" w:hAnsiTheme="minorHAnsi" w:cs="Arial"/>
        </w:rPr>
        <w:t xml:space="preserve"> target proteins into complexes, (ii) general complex subunit composition and stoichiometry, and (iii) complex heterogeneities, substructures</w:t>
      </w:r>
      <w:r w:rsidR="002F3195">
        <w:rPr>
          <w:rFonts w:asciiTheme="minorHAnsi" w:hAnsiTheme="minorHAnsi" w:cs="Arial"/>
        </w:rPr>
        <w:t>,</w:t>
      </w:r>
      <w:r>
        <w:rPr>
          <w:rFonts w:asciiTheme="minorHAnsi" w:hAnsiTheme="minorHAnsi" w:cs="Arial"/>
        </w:rPr>
        <w:t xml:space="preserve"> and (dis)assembly intermediates.</w:t>
      </w:r>
    </w:p>
    <w:p w14:paraId="19581FD2" w14:textId="77777777" w:rsidR="00160306" w:rsidRDefault="00160306" w:rsidP="00084CDB">
      <w:pPr>
        <w:rPr>
          <w:rFonts w:asciiTheme="minorHAnsi" w:hAnsiTheme="minorHAnsi" w:cstheme="minorHAnsi"/>
          <w:color w:val="808080" w:themeColor="background1" w:themeShade="80"/>
        </w:rPr>
      </w:pPr>
    </w:p>
    <w:p w14:paraId="64C96EC3" w14:textId="49840BAC" w:rsidR="00160306" w:rsidRDefault="002D1CA5" w:rsidP="00084CDB">
      <w:pPr>
        <w:rPr>
          <w:rFonts w:asciiTheme="minorHAnsi" w:hAnsiTheme="minorHAnsi" w:cstheme="minorHAnsi"/>
          <w:b/>
        </w:rPr>
      </w:pPr>
      <w:r>
        <w:rPr>
          <w:rFonts w:asciiTheme="minorHAnsi" w:hAnsiTheme="minorHAnsi" w:cstheme="minorHAnsi"/>
          <w:b/>
        </w:rPr>
        <w:t>FIGURE AND TABLE LEGENDS:</w:t>
      </w:r>
    </w:p>
    <w:p w14:paraId="69C0A52A" w14:textId="77777777" w:rsidR="00D3144F" w:rsidRDefault="00D3144F" w:rsidP="00084CDB">
      <w:pPr>
        <w:rPr>
          <w:rFonts w:asciiTheme="minorHAnsi" w:hAnsiTheme="minorHAnsi" w:cstheme="minorHAnsi"/>
          <w:bCs/>
          <w:color w:val="808080"/>
        </w:rPr>
      </w:pPr>
    </w:p>
    <w:p w14:paraId="1EAB26E1" w14:textId="20785038" w:rsidR="00160306" w:rsidRDefault="002D1CA5" w:rsidP="00084CDB">
      <w:pPr>
        <w:rPr>
          <w:rFonts w:asciiTheme="minorHAnsi" w:hAnsiTheme="minorHAnsi" w:cs="Arial"/>
        </w:rPr>
      </w:pPr>
      <w:r>
        <w:rPr>
          <w:rFonts w:asciiTheme="minorHAnsi" w:hAnsiTheme="minorHAnsi" w:cs="Arial"/>
          <w:b/>
        </w:rPr>
        <w:t>Figure 1:</w:t>
      </w:r>
      <w:r>
        <w:rPr>
          <w:rFonts w:asciiTheme="minorHAnsi" w:hAnsiTheme="minorHAnsi" w:cs="Arial"/>
        </w:rPr>
        <w:t xml:space="preserve"> </w:t>
      </w:r>
      <w:r w:rsidRPr="008711A3">
        <w:rPr>
          <w:rFonts w:asciiTheme="minorHAnsi" w:hAnsiTheme="minorHAnsi" w:cs="Arial"/>
          <w:b/>
          <w:bCs/>
        </w:rPr>
        <w:t>Preparative BN-PAGE separation of solubilized endosome-enriched membranes from mouse kidney using intracellular channel TPC1 as a marker.</w:t>
      </w:r>
      <w:r>
        <w:rPr>
          <w:rFonts w:asciiTheme="minorHAnsi" w:hAnsiTheme="minorHAnsi" w:cs="Arial"/>
        </w:rPr>
        <w:t xml:space="preserve"> (</w:t>
      </w:r>
      <w:r w:rsidRPr="004451D7">
        <w:rPr>
          <w:rFonts w:asciiTheme="minorHAnsi" w:hAnsiTheme="minorHAnsi" w:cs="Arial"/>
          <w:b/>
          <w:bCs/>
        </w:rPr>
        <w:t>A</w:t>
      </w:r>
      <w:r>
        <w:rPr>
          <w:rFonts w:asciiTheme="minorHAnsi" w:hAnsiTheme="minorHAnsi" w:cs="Arial"/>
        </w:rPr>
        <w:t>) Immunohistochemical localization of TPC1 protein in renal proximal tubules by confocal microscopy. Green: anti-TPC1 antibody</w:t>
      </w:r>
      <w:r>
        <w:rPr>
          <w:rFonts w:asciiTheme="minorHAnsi" w:hAnsiTheme="minorHAnsi" w:cs="Arial"/>
          <w:vertAlign w:val="superscript"/>
        </w:rPr>
        <w:t>12</w:t>
      </w:r>
      <w:r>
        <w:rPr>
          <w:rFonts w:asciiTheme="minorHAnsi" w:hAnsiTheme="minorHAnsi" w:cs="Arial"/>
        </w:rPr>
        <w:t xml:space="preserve"> staining visualized with secondary Cy3-biotinylated goat anti-rabbit IgG; red: biotinylated Lotus </w:t>
      </w:r>
      <w:proofErr w:type="spellStart"/>
      <w:r>
        <w:rPr>
          <w:rFonts w:asciiTheme="minorHAnsi" w:hAnsiTheme="minorHAnsi" w:cs="Arial"/>
        </w:rPr>
        <w:t>tetragonolobus</w:t>
      </w:r>
      <w:proofErr w:type="spellEnd"/>
      <w:r>
        <w:rPr>
          <w:rFonts w:asciiTheme="minorHAnsi" w:hAnsiTheme="minorHAnsi" w:cs="Arial"/>
        </w:rPr>
        <w:t xml:space="preserve"> lectin (LTL, 10 μg/mL, FITC-conjugated) marking the luminal surface of proximal </w:t>
      </w:r>
      <w:proofErr w:type="spellStart"/>
      <w:r>
        <w:rPr>
          <w:rFonts w:asciiTheme="minorHAnsi" w:hAnsiTheme="minorHAnsi" w:cs="Arial"/>
        </w:rPr>
        <w:t>tubulus</w:t>
      </w:r>
      <w:proofErr w:type="spellEnd"/>
      <w:r>
        <w:rPr>
          <w:rFonts w:asciiTheme="minorHAnsi" w:hAnsiTheme="minorHAnsi" w:cs="Arial"/>
        </w:rPr>
        <w:t xml:space="preserve"> cells. The inset shows staining of a corresponding section from </w:t>
      </w:r>
      <w:r w:rsidR="002F3195">
        <w:rPr>
          <w:rFonts w:asciiTheme="minorHAnsi" w:hAnsiTheme="minorHAnsi" w:cs="Arial"/>
        </w:rPr>
        <w:t xml:space="preserve">a </w:t>
      </w:r>
      <w:r>
        <w:rPr>
          <w:rFonts w:asciiTheme="minorHAnsi" w:hAnsiTheme="minorHAnsi" w:cs="Arial"/>
        </w:rPr>
        <w:t xml:space="preserve">TPC1-KO kidney as a negative control. White scale bars are 20 µm. </w:t>
      </w:r>
      <w:r w:rsidR="002F3195">
        <w:rPr>
          <w:rFonts w:asciiTheme="minorHAnsi" w:hAnsiTheme="minorHAnsi" w:cs="Arial"/>
        </w:rPr>
        <w:t>Also of note is</w:t>
      </w:r>
      <w:r>
        <w:rPr>
          <w:rFonts w:asciiTheme="minorHAnsi" w:hAnsiTheme="minorHAnsi" w:cs="Arial"/>
        </w:rPr>
        <w:t xml:space="preserve"> strong TPC1 expression in intracellular vesicles</w:t>
      </w:r>
      <w:r w:rsidR="002F3195">
        <w:rPr>
          <w:rFonts w:asciiTheme="minorHAnsi" w:hAnsiTheme="minorHAnsi" w:cs="Arial"/>
        </w:rPr>
        <w:t>,</w:t>
      </w:r>
      <w:r>
        <w:rPr>
          <w:rFonts w:asciiTheme="minorHAnsi" w:hAnsiTheme="minorHAnsi" w:cs="Arial"/>
        </w:rPr>
        <w:t xml:space="preserve"> known from independent experiments to represent early and recycling endosomes</w:t>
      </w:r>
      <w:r>
        <w:rPr>
          <w:rFonts w:asciiTheme="minorHAnsi" w:hAnsiTheme="minorHAnsi" w:cs="Arial"/>
          <w:vertAlign w:val="superscript"/>
        </w:rPr>
        <w:t>12</w:t>
      </w:r>
      <w:r>
        <w:rPr>
          <w:rFonts w:asciiTheme="minorHAnsi" w:hAnsiTheme="minorHAnsi" w:cs="Arial"/>
        </w:rPr>
        <w:t>. (</w:t>
      </w:r>
      <w:r w:rsidRPr="004451D7">
        <w:rPr>
          <w:rFonts w:asciiTheme="minorHAnsi" w:hAnsiTheme="minorHAnsi" w:cs="Arial"/>
          <w:b/>
          <w:bCs/>
        </w:rPr>
        <w:t>B</w:t>
      </w:r>
      <w:r>
        <w:rPr>
          <w:rFonts w:asciiTheme="minorHAnsi" w:hAnsiTheme="minorHAnsi" w:cs="Arial"/>
        </w:rPr>
        <w:t xml:space="preserve">) Preparative BN-PAGE separation of 2.5 mg </w:t>
      </w:r>
      <w:r w:rsidR="002F3195">
        <w:rPr>
          <w:rFonts w:asciiTheme="minorHAnsi" w:hAnsiTheme="minorHAnsi" w:cs="Arial"/>
        </w:rPr>
        <w:t xml:space="preserve">of </w:t>
      </w:r>
      <w:r>
        <w:rPr>
          <w:rFonts w:asciiTheme="minorHAnsi" w:hAnsiTheme="minorHAnsi" w:cs="Arial"/>
        </w:rPr>
        <w:t>solubilized endosome-enriched membranes on a 1</w:t>
      </w:r>
      <w:r w:rsidR="002F3195">
        <w:rPr>
          <w:rFonts w:asciiTheme="minorHAnsi" w:hAnsiTheme="minorHAnsi" w:cs="Arial"/>
        </w:rPr>
        <w:t>%</w:t>
      </w:r>
      <w:r w:rsidR="002F3195">
        <w:rPr>
          <w:rFonts w:asciiTheme="minorHAnsi" w:hAnsiTheme="minorHAnsi" w:cstheme="minorHAnsi"/>
        </w:rPr>
        <w:t>–</w:t>
      </w:r>
      <w:r>
        <w:rPr>
          <w:rFonts w:asciiTheme="minorHAnsi" w:hAnsiTheme="minorHAnsi" w:cs="Arial"/>
        </w:rPr>
        <w:t>13% (w/v) polyacrylamide gradient gel. A narrow lane (framed in red) was cut for subsequent SDS-PAGE</w:t>
      </w:r>
      <w:r w:rsidR="002F3195">
        <w:rPr>
          <w:rFonts w:asciiTheme="minorHAnsi" w:hAnsiTheme="minorHAnsi" w:cs="Arial"/>
        </w:rPr>
        <w:t>/w</w:t>
      </w:r>
      <w:r>
        <w:rPr>
          <w:rFonts w:asciiTheme="minorHAnsi" w:hAnsiTheme="minorHAnsi" w:cs="Arial"/>
        </w:rPr>
        <w:t>estern blot analysis (upper panel)</w:t>
      </w:r>
      <w:r w:rsidR="002F3195">
        <w:rPr>
          <w:rFonts w:asciiTheme="minorHAnsi" w:hAnsiTheme="minorHAnsi" w:cs="Arial"/>
        </w:rPr>
        <w:t>,</w:t>
      </w:r>
      <w:r>
        <w:rPr>
          <w:rFonts w:asciiTheme="minorHAnsi" w:hAnsiTheme="minorHAnsi" w:cs="Arial"/>
        </w:rPr>
        <w:t xml:space="preserve"> resolving different TPC1-associated complexes and glycosylation patterns (red arrows</w:t>
      </w:r>
      <w:r w:rsidR="002F3195">
        <w:rPr>
          <w:rFonts w:asciiTheme="minorHAnsi" w:hAnsiTheme="minorHAnsi" w:cs="Arial"/>
        </w:rPr>
        <w:t xml:space="preserve">: </w:t>
      </w:r>
      <w:r>
        <w:rPr>
          <w:rFonts w:asciiTheme="minorHAnsi" w:hAnsiTheme="minorHAnsi" w:cs="Arial"/>
        </w:rPr>
        <w:t>anti-TPC1/anti-rabbit HRP/ECL prime; green: positions and predicted masses [</w:t>
      </w:r>
      <w:proofErr w:type="spellStart"/>
      <w:r>
        <w:rPr>
          <w:rFonts w:asciiTheme="minorHAnsi" w:hAnsiTheme="minorHAnsi" w:cs="Arial"/>
        </w:rPr>
        <w:t>MDa</w:t>
      </w:r>
      <w:proofErr w:type="spellEnd"/>
      <w:r>
        <w:rPr>
          <w:rFonts w:asciiTheme="minorHAnsi" w:hAnsiTheme="minorHAnsi" w:cs="Arial"/>
        </w:rPr>
        <w:t xml:space="preserve">] of marker protein complexes identified by total protein staining </w:t>
      </w:r>
      <w:r w:rsidR="002F3195">
        <w:rPr>
          <w:rFonts w:asciiTheme="minorHAnsi" w:hAnsiTheme="minorHAnsi" w:cs="Arial"/>
        </w:rPr>
        <w:t>[</w:t>
      </w:r>
      <w:r>
        <w:rPr>
          <w:rFonts w:asciiTheme="minorHAnsi" w:hAnsiTheme="minorHAnsi" w:cs="Arial"/>
        </w:rPr>
        <w:t>SYPRO Ruby blot stain</w:t>
      </w:r>
      <w:r w:rsidR="002F3195">
        <w:rPr>
          <w:rFonts w:asciiTheme="minorHAnsi" w:hAnsiTheme="minorHAnsi" w:cs="Arial"/>
        </w:rPr>
        <w:t>])</w:t>
      </w:r>
      <w:r>
        <w:rPr>
          <w:rFonts w:asciiTheme="minorHAnsi" w:hAnsiTheme="minorHAnsi" w:cs="Arial"/>
        </w:rPr>
        <w:t xml:space="preserve"> of the blot</w:t>
      </w:r>
      <w:r w:rsidR="002F3195">
        <w:rPr>
          <w:rFonts w:asciiTheme="minorHAnsi" w:hAnsiTheme="minorHAnsi" w:cs="Arial"/>
        </w:rPr>
        <w:t>.</w:t>
      </w:r>
      <w:r>
        <w:rPr>
          <w:rFonts w:asciiTheme="minorHAnsi" w:hAnsiTheme="minorHAnsi" w:cs="Arial"/>
        </w:rPr>
        <w:t xml:space="preserve"> </w:t>
      </w:r>
      <w:r w:rsidR="002F3195">
        <w:rPr>
          <w:rFonts w:asciiTheme="minorHAnsi" w:hAnsiTheme="minorHAnsi" w:cs="Arial"/>
        </w:rPr>
        <w:t>F</w:t>
      </w:r>
      <w:r>
        <w:rPr>
          <w:rFonts w:asciiTheme="minorHAnsi" w:hAnsiTheme="minorHAnsi" w:cs="Arial"/>
        </w:rPr>
        <w:t xml:space="preserve">rom right to left: Na+/K+-transporting ATPase, Cytochrome b-c1 complex dimer, ATP synthase, </w:t>
      </w:r>
      <w:proofErr w:type="spellStart"/>
      <w:proofErr w:type="gramStart"/>
      <w:r>
        <w:rPr>
          <w:rFonts w:asciiTheme="minorHAnsi" w:hAnsiTheme="minorHAnsi" w:cs="Arial"/>
        </w:rPr>
        <w:t>NADH:ubiquinone</w:t>
      </w:r>
      <w:proofErr w:type="spellEnd"/>
      <w:proofErr w:type="gramEnd"/>
      <w:r>
        <w:rPr>
          <w:rFonts w:asciiTheme="minorHAnsi" w:hAnsiTheme="minorHAnsi" w:cs="Arial"/>
        </w:rPr>
        <w:t xml:space="preserve"> oxidoreductase. A 3</w:t>
      </w:r>
      <w:r w:rsidR="002F3195">
        <w:rPr>
          <w:rFonts w:asciiTheme="minorHAnsi" w:hAnsiTheme="minorHAnsi" w:cs="Arial"/>
        </w:rPr>
        <w:t xml:space="preserve"> </w:t>
      </w:r>
      <w:r>
        <w:rPr>
          <w:rFonts w:asciiTheme="minorHAnsi" w:hAnsiTheme="minorHAnsi" w:cs="Arial"/>
        </w:rPr>
        <w:t>cm section of interest from the gel lane was excised, embedded in tissue embedding medium, mounted</w:t>
      </w:r>
      <w:r w:rsidR="002F3195">
        <w:rPr>
          <w:rFonts w:asciiTheme="minorHAnsi" w:hAnsiTheme="minorHAnsi" w:cs="Arial"/>
        </w:rPr>
        <w:t>,</w:t>
      </w:r>
      <w:r>
        <w:rPr>
          <w:rFonts w:asciiTheme="minorHAnsi" w:hAnsiTheme="minorHAnsi" w:cs="Arial"/>
        </w:rPr>
        <w:t xml:space="preserve"> and sliced into 101 sections</w:t>
      </w:r>
      <w:r w:rsidR="002F3195">
        <w:rPr>
          <w:rFonts w:asciiTheme="minorHAnsi" w:hAnsiTheme="minorHAnsi" w:cs="Arial"/>
        </w:rPr>
        <w:t xml:space="preserve"> (0.25 mm)</w:t>
      </w:r>
      <w:r>
        <w:rPr>
          <w:rFonts w:asciiTheme="minorHAnsi" w:hAnsiTheme="minorHAnsi" w:cs="Arial"/>
        </w:rPr>
        <w:t xml:space="preserve"> along the protein migration front using a </w:t>
      </w:r>
      <w:proofErr w:type="spellStart"/>
      <w:r w:rsidR="00AB3963">
        <w:rPr>
          <w:rFonts w:asciiTheme="minorHAnsi" w:hAnsiTheme="minorHAnsi" w:cs="Arial"/>
        </w:rPr>
        <w:t>cryomicrotome</w:t>
      </w:r>
      <w:proofErr w:type="spellEnd"/>
      <w:r>
        <w:rPr>
          <w:rFonts w:asciiTheme="minorHAnsi" w:hAnsiTheme="minorHAnsi" w:cs="Arial"/>
        </w:rPr>
        <w:t xml:space="preserve"> (lower panel; see video link).</w:t>
      </w:r>
    </w:p>
    <w:p w14:paraId="27A4713E" w14:textId="77777777" w:rsidR="00913087" w:rsidRDefault="00913087" w:rsidP="00084CDB">
      <w:pPr>
        <w:rPr>
          <w:rFonts w:asciiTheme="minorHAnsi" w:hAnsiTheme="minorHAnsi" w:cs="Arial"/>
        </w:rPr>
      </w:pPr>
    </w:p>
    <w:p w14:paraId="2831856E" w14:textId="57F87059" w:rsidR="00160306" w:rsidRDefault="002D1CA5" w:rsidP="00084CDB">
      <w:pPr>
        <w:rPr>
          <w:rFonts w:asciiTheme="minorHAnsi" w:hAnsiTheme="minorHAnsi" w:cs="Arial"/>
        </w:rPr>
      </w:pPr>
      <w:r>
        <w:rPr>
          <w:rFonts w:asciiTheme="minorHAnsi" w:hAnsiTheme="minorHAnsi" w:cs="Arial"/>
          <w:b/>
        </w:rPr>
        <w:t xml:space="preserve">Figure </w:t>
      </w:r>
      <w:r w:rsidR="00C23E64">
        <w:rPr>
          <w:rFonts w:asciiTheme="minorHAnsi" w:hAnsiTheme="minorHAnsi" w:cs="Arial"/>
          <w:b/>
        </w:rPr>
        <w:t>2</w:t>
      </w:r>
      <w:r>
        <w:rPr>
          <w:rFonts w:asciiTheme="minorHAnsi" w:hAnsiTheme="minorHAnsi" w:cs="Arial"/>
          <w:b/>
        </w:rPr>
        <w:t>:</w:t>
      </w:r>
      <w:r>
        <w:rPr>
          <w:rFonts w:asciiTheme="minorHAnsi" w:hAnsiTheme="minorHAnsi" w:cs="Arial"/>
        </w:rPr>
        <w:t xml:space="preserve"> </w:t>
      </w:r>
      <w:r w:rsidRPr="008711A3">
        <w:rPr>
          <w:rFonts w:asciiTheme="minorHAnsi" w:hAnsiTheme="minorHAnsi" w:cs="Arial"/>
          <w:b/>
          <w:bCs/>
        </w:rPr>
        <w:t>Key parameters determining accuracy of MS signal assignment and quantification as well as depth of analysis.</w:t>
      </w:r>
      <w:r>
        <w:rPr>
          <w:rFonts w:asciiTheme="minorHAnsi" w:hAnsiTheme="minorHAnsi" w:cs="Arial"/>
        </w:rPr>
        <w:t xml:space="preserve"> (</w:t>
      </w:r>
      <w:r w:rsidRPr="004451D7">
        <w:rPr>
          <w:rFonts w:asciiTheme="minorHAnsi" w:hAnsiTheme="minorHAnsi" w:cs="Arial"/>
          <w:b/>
          <w:bCs/>
        </w:rPr>
        <w:t>A</w:t>
      </w:r>
      <w:r>
        <w:rPr>
          <w:rFonts w:asciiTheme="minorHAnsi" w:hAnsiTheme="minorHAnsi" w:cs="Arial"/>
        </w:rPr>
        <w:t>) Distribution of relative mass errors (in ppm) after m/z calibration of MS/MS sequenced (red bars) and indirectly assigned (i.e.</w:t>
      </w:r>
      <w:r w:rsidR="002F3195">
        <w:rPr>
          <w:rFonts w:asciiTheme="minorHAnsi" w:hAnsiTheme="minorHAnsi" w:cs="Arial"/>
        </w:rPr>
        <w:t>,</w:t>
      </w:r>
      <w:r>
        <w:rPr>
          <w:rFonts w:asciiTheme="minorHAnsi" w:hAnsiTheme="minorHAnsi" w:cs="Arial"/>
        </w:rPr>
        <w:t xml:space="preserve"> based on closely matching mass and retention times, see </w:t>
      </w:r>
      <w:r w:rsidR="002F3195">
        <w:rPr>
          <w:rFonts w:asciiTheme="minorHAnsi" w:hAnsiTheme="minorHAnsi" w:cs="Arial"/>
        </w:rPr>
        <w:t>protocol</w:t>
      </w:r>
      <w:r>
        <w:rPr>
          <w:rFonts w:asciiTheme="minorHAnsi" w:hAnsiTheme="minorHAnsi" w:cs="Arial"/>
        </w:rPr>
        <w:t>; blue bars) peptide signals</w:t>
      </w:r>
      <w:r w:rsidR="002F3195">
        <w:rPr>
          <w:rFonts w:asciiTheme="minorHAnsi" w:hAnsiTheme="minorHAnsi" w:cs="Arial"/>
        </w:rPr>
        <w:t>.</w:t>
      </w:r>
      <w:r>
        <w:rPr>
          <w:rFonts w:asciiTheme="minorHAnsi" w:hAnsiTheme="minorHAnsi" w:cs="Arial"/>
        </w:rPr>
        <w:t xml:space="preserve"> </w:t>
      </w:r>
      <w:r w:rsidR="002F3195">
        <w:rPr>
          <w:rFonts w:asciiTheme="minorHAnsi" w:hAnsiTheme="minorHAnsi" w:cs="Arial"/>
        </w:rPr>
        <w:t xml:space="preserve">This </w:t>
      </w:r>
      <w:r>
        <w:rPr>
          <w:rFonts w:asciiTheme="minorHAnsi" w:hAnsiTheme="minorHAnsi" w:cs="Arial"/>
        </w:rPr>
        <w:t>suggest</w:t>
      </w:r>
      <w:r w:rsidR="002F3195">
        <w:rPr>
          <w:rFonts w:asciiTheme="minorHAnsi" w:hAnsiTheme="minorHAnsi" w:cs="Arial"/>
        </w:rPr>
        <w:t>s</w:t>
      </w:r>
      <w:r>
        <w:rPr>
          <w:rFonts w:asciiTheme="minorHAnsi" w:hAnsiTheme="minorHAnsi" w:cs="Arial"/>
        </w:rPr>
        <w:t xml:space="preserve"> a final mass error of &lt;1 ppm (for 95% of the signals/assigned PVs) and very low rate of false positive assignments. (</w:t>
      </w:r>
      <w:r w:rsidRPr="004451D7">
        <w:rPr>
          <w:rFonts w:asciiTheme="minorHAnsi" w:hAnsiTheme="minorHAnsi" w:cs="Arial"/>
          <w:b/>
          <w:bCs/>
        </w:rPr>
        <w:t>B</w:t>
      </w:r>
      <w:r>
        <w:rPr>
          <w:rFonts w:asciiTheme="minorHAnsi" w:hAnsiTheme="minorHAnsi" w:cs="Arial"/>
        </w:rPr>
        <w:t>) Distribution of nano-HPLC retention time deviations from total average after elution time alignment of peptide signals</w:t>
      </w:r>
      <w:r w:rsidR="002F3195">
        <w:rPr>
          <w:rFonts w:asciiTheme="minorHAnsi" w:hAnsiTheme="minorHAnsi" w:cs="Arial"/>
        </w:rPr>
        <w:t>,</w:t>
      </w:r>
      <w:r>
        <w:rPr>
          <w:rFonts w:asciiTheme="minorHAnsi" w:hAnsiTheme="minorHAnsi" w:cs="Arial"/>
        </w:rPr>
        <w:t xml:space="preserve"> using Loess regression (see </w:t>
      </w:r>
      <w:r w:rsidR="002F3195">
        <w:rPr>
          <w:rFonts w:asciiTheme="minorHAnsi" w:hAnsiTheme="minorHAnsi" w:cs="Arial"/>
        </w:rPr>
        <w:t>protocol</w:t>
      </w:r>
      <w:r>
        <w:rPr>
          <w:rFonts w:asciiTheme="minorHAnsi" w:hAnsiTheme="minorHAnsi" w:cs="Arial"/>
        </w:rPr>
        <w:t>)</w:t>
      </w:r>
      <w:r w:rsidR="002F3195">
        <w:rPr>
          <w:rFonts w:asciiTheme="minorHAnsi" w:hAnsiTheme="minorHAnsi" w:cs="Arial"/>
        </w:rPr>
        <w:t xml:space="preserve"> and</w:t>
      </w:r>
      <w:r>
        <w:rPr>
          <w:rFonts w:asciiTheme="minorHAnsi" w:hAnsiTheme="minorHAnsi" w:cs="Arial"/>
        </w:rPr>
        <w:t xml:space="preserve"> color coding as </w:t>
      </w:r>
      <w:r w:rsidR="002F3195">
        <w:rPr>
          <w:rFonts w:asciiTheme="minorHAnsi" w:hAnsiTheme="minorHAnsi" w:cs="Arial"/>
        </w:rPr>
        <w:t xml:space="preserve">used </w:t>
      </w:r>
      <w:r>
        <w:rPr>
          <w:rFonts w:asciiTheme="minorHAnsi" w:hAnsiTheme="minorHAnsi" w:cs="Arial"/>
        </w:rPr>
        <w:t xml:space="preserve">in </w:t>
      </w:r>
      <w:r w:rsidR="002F3195">
        <w:rPr>
          <w:rFonts w:asciiTheme="minorHAnsi" w:hAnsiTheme="minorHAnsi" w:cs="Arial"/>
        </w:rPr>
        <w:t>(</w:t>
      </w:r>
      <w:r>
        <w:rPr>
          <w:rFonts w:asciiTheme="minorHAnsi" w:hAnsiTheme="minorHAnsi" w:cs="Arial"/>
        </w:rPr>
        <w:t>A</w:t>
      </w:r>
      <w:r w:rsidR="002F3195">
        <w:rPr>
          <w:rFonts w:asciiTheme="minorHAnsi" w:hAnsiTheme="minorHAnsi" w:cs="Arial"/>
        </w:rPr>
        <w:t>). T</w:t>
      </w:r>
      <w:r>
        <w:rPr>
          <w:rFonts w:asciiTheme="minorHAnsi" w:hAnsiTheme="minorHAnsi" w:cs="Arial"/>
        </w:rPr>
        <w:t>ime error is less than 30 s for &gt;95% of peptide signals/assigned PVs. (</w:t>
      </w:r>
      <w:r w:rsidRPr="004451D7">
        <w:rPr>
          <w:rFonts w:asciiTheme="minorHAnsi" w:hAnsiTheme="minorHAnsi" w:cs="Arial"/>
          <w:b/>
          <w:bCs/>
        </w:rPr>
        <w:t>C</w:t>
      </w:r>
      <w:r>
        <w:rPr>
          <w:rFonts w:asciiTheme="minorHAnsi" w:hAnsiTheme="minorHAnsi" w:cs="Arial"/>
        </w:rPr>
        <w:t>) Run-to-run variation of total MS intensities plotted relative to the average of the two neighboring samples. These scale factors were applied to the raw PV tables to minimize systematic technical errors. (</w:t>
      </w:r>
      <w:r w:rsidRPr="004451D7">
        <w:rPr>
          <w:rFonts w:asciiTheme="minorHAnsi" w:hAnsiTheme="minorHAnsi" w:cs="Arial"/>
          <w:b/>
          <w:bCs/>
        </w:rPr>
        <w:t>D</w:t>
      </w:r>
      <w:r>
        <w:rPr>
          <w:rFonts w:asciiTheme="minorHAnsi" w:hAnsiTheme="minorHAnsi" w:cs="Arial"/>
        </w:rPr>
        <w:t>) Peptide information used for calculating relative abundance profiles of proteins. After filtering protein-specific peptides for outliers, poorly scored</w:t>
      </w:r>
      <w:r w:rsidR="002F3195">
        <w:rPr>
          <w:rFonts w:asciiTheme="minorHAnsi" w:hAnsiTheme="minorHAnsi" w:cs="Arial"/>
        </w:rPr>
        <w:t>,</w:t>
      </w:r>
      <w:r>
        <w:rPr>
          <w:rFonts w:asciiTheme="minorHAnsi" w:hAnsiTheme="minorHAnsi" w:cs="Arial"/>
        </w:rPr>
        <w:t xml:space="preserve"> or single identifications (see </w:t>
      </w:r>
      <w:r w:rsidR="002F3195">
        <w:rPr>
          <w:rFonts w:asciiTheme="minorHAnsi" w:hAnsiTheme="minorHAnsi" w:cs="Arial"/>
        </w:rPr>
        <w:t>protocol</w:t>
      </w:r>
      <w:r>
        <w:rPr>
          <w:rFonts w:asciiTheme="minorHAnsi" w:hAnsiTheme="minorHAnsi" w:cs="Arial"/>
        </w:rPr>
        <w:t xml:space="preserve">), 2,545 protein abundance profiles were determined, &gt;75% </w:t>
      </w:r>
      <w:r w:rsidR="002F3195">
        <w:rPr>
          <w:rFonts w:asciiTheme="minorHAnsi" w:hAnsiTheme="minorHAnsi" w:cs="Arial"/>
        </w:rPr>
        <w:t xml:space="preserve">of which were </w:t>
      </w:r>
      <w:r>
        <w:rPr>
          <w:rFonts w:asciiTheme="minorHAnsi" w:hAnsiTheme="minorHAnsi" w:cs="Arial"/>
        </w:rPr>
        <w:t xml:space="preserve">based on at least </w:t>
      </w:r>
      <w:r w:rsidR="002F3195">
        <w:rPr>
          <w:rFonts w:asciiTheme="minorHAnsi" w:hAnsiTheme="minorHAnsi" w:cs="Arial"/>
        </w:rPr>
        <w:t>three</w:t>
      </w:r>
      <w:r>
        <w:rPr>
          <w:rFonts w:asciiTheme="minorHAnsi" w:hAnsiTheme="minorHAnsi" w:cs="Arial"/>
        </w:rPr>
        <w:t xml:space="preserve"> peptides with reasonable confidence.</w:t>
      </w:r>
    </w:p>
    <w:p w14:paraId="0ED898B7" w14:textId="77777777" w:rsidR="00160306" w:rsidRDefault="00160306" w:rsidP="00084CDB">
      <w:pPr>
        <w:rPr>
          <w:rFonts w:asciiTheme="minorHAnsi" w:hAnsiTheme="minorHAnsi" w:cs="Arial"/>
        </w:rPr>
      </w:pPr>
    </w:p>
    <w:p w14:paraId="26677076" w14:textId="325D8BFB" w:rsidR="00160306" w:rsidRDefault="002D1CA5" w:rsidP="00084CDB">
      <w:pPr>
        <w:rPr>
          <w:rFonts w:asciiTheme="minorHAnsi" w:hAnsiTheme="minorHAnsi" w:cs="Arial"/>
        </w:rPr>
      </w:pPr>
      <w:r>
        <w:rPr>
          <w:rFonts w:asciiTheme="minorHAnsi" w:hAnsiTheme="minorHAnsi" w:cs="Arial"/>
          <w:b/>
        </w:rPr>
        <w:t xml:space="preserve">Figure </w:t>
      </w:r>
      <w:r w:rsidR="00C23E64">
        <w:rPr>
          <w:rFonts w:asciiTheme="minorHAnsi" w:hAnsiTheme="minorHAnsi" w:cs="Arial"/>
          <w:b/>
        </w:rPr>
        <w:t>3</w:t>
      </w:r>
      <w:r>
        <w:rPr>
          <w:rFonts w:asciiTheme="minorHAnsi" w:hAnsiTheme="minorHAnsi" w:cs="Arial"/>
          <w:b/>
        </w:rPr>
        <w:t>:</w:t>
      </w:r>
      <w:r>
        <w:rPr>
          <w:rFonts w:asciiTheme="minorHAnsi" w:hAnsiTheme="minorHAnsi" w:cs="Arial"/>
        </w:rPr>
        <w:t xml:space="preserve"> </w:t>
      </w:r>
      <w:r w:rsidRPr="008711A3">
        <w:rPr>
          <w:rFonts w:asciiTheme="minorHAnsi" w:hAnsiTheme="minorHAnsi" w:cs="Arial"/>
          <w:b/>
          <w:bCs/>
        </w:rPr>
        <w:t xml:space="preserve">Critical impact of step size in gel sampling on </w:t>
      </w:r>
      <w:proofErr w:type="spellStart"/>
      <w:r w:rsidRPr="008711A3">
        <w:rPr>
          <w:rFonts w:asciiTheme="minorHAnsi" w:hAnsiTheme="minorHAnsi" w:cs="Arial"/>
          <w:b/>
          <w:bCs/>
        </w:rPr>
        <w:t>complexome</w:t>
      </w:r>
      <w:proofErr w:type="spellEnd"/>
      <w:r w:rsidRPr="008711A3">
        <w:rPr>
          <w:rFonts w:asciiTheme="minorHAnsi" w:hAnsiTheme="minorHAnsi" w:cs="Arial"/>
          <w:b/>
          <w:bCs/>
        </w:rPr>
        <w:t xml:space="preserve"> resolution of TPC1.</w:t>
      </w:r>
      <w:r>
        <w:rPr>
          <w:rFonts w:asciiTheme="minorHAnsi" w:hAnsiTheme="minorHAnsi" w:cs="Arial"/>
        </w:rPr>
        <w:t xml:space="preserve"> Datasets were joined by summing the signal intensities in groups of 1, 2, 3</w:t>
      </w:r>
      <w:r w:rsidR="002F3195">
        <w:rPr>
          <w:rFonts w:asciiTheme="minorHAnsi" w:hAnsiTheme="minorHAnsi" w:cs="Arial"/>
        </w:rPr>
        <w:t>,</w:t>
      </w:r>
      <w:r>
        <w:rPr>
          <w:rFonts w:asciiTheme="minorHAnsi" w:hAnsiTheme="minorHAnsi" w:cs="Arial"/>
        </w:rPr>
        <w:t xml:space="preserve"> and 4 consecutive slices </w:t>
      </w:r>
      <w:r w:rsidR="002F3195">
        <w:rPr>
          <w:rFonts w:asciiTheme="minorHAnsi" w:hAnsiTheme="minorHAnsi" w:cs="Arial"/>
        </w:rPr>
        <w:t>(</w:t>
      </w:r>
      <w:r>
        <w:rPr>
          <w:rFonts w:asciiTheme="minorHAnsi" w:hAnsiTheme="minorHAnsi" w:cs="Arial"/>
        </w:rPr>
        <w:t>A</w:t>
      </w:r>
      <w:r w:rsidR="002F3195">
        <w:rPr>
          <w:rFonts w:asciiTheme="minorHAnsi" w:hAnsiTheme="minorHAnsi" w:cstheme="minorHAnsi"/>
        </w:rPr>
        <w:t>–</w:t>
      </w:r>
      <w:r>
        <w:rPr>
          <w:rFonts w:asciiTheme="minorHAnsi" w:hAnsiTheme="minorHAnsi" w:cs="Arial"/>
        </w:rPr>
        <w:t>D, respectively</w:t>
      </w:r>
      <w:r w:rsidR="002F3195">
        <w:rPr>
          <w:rFonts w:asciiTheme="minorHAnsi" w:hAnsiTheme="minorHAnsi" w:cs="Arial"/>
        </w:rPr>
        <w:t>)</w:t>
      </w:r>
      <w:r>
        <w:rPr>
          <w:rFonts w:asciiTheme="minorHAnsi" w:hAnsiTheme="minorHAnsi" w:cs="Arial"/>
        </w:rPr>
        <w:t xml:space="preserve"> and processed identically to simulate different step sizes in gel slicing as indicated. The TPC1 profile shows some (oversampling) noise at 0.25 mm but good size resolution of three complex populations (see also </w:t>
      </w:r>
      <w:r w:rsidRPr="004451D7">
        <w:rPr>
          <w:rFonts w:asciiTheme="minorHAnsi" w:hAnsiTheme="minorHAnsi" w:cs="Arial"/>
          <w:b/>
          <w:bCs/>
        </w:rPr>
        <w:t>Figure 1B</w:t>
      </w:r>
      <w:r>
        <w:rPr>
          <w:rFonts w:asciiTheme="minorHAnsi" w:hAnsiTheme="minorHAnsi" w:cs="Arial"/>
        </w:rPr>
        <w:t>)</w:t>
      </w:r>
      <w:r w:rsidR="002F3195">
        <w:rPr>
          <w:rFonts w:asciiTheme="minorHAnsi" w:hAnsiTheme="minorHAnsi" w:cs="Arial"/>
        </w:rPr>
        <w:t>, which</w:t>
      </w:r>
      <w:r>
        <w:rPr>
          <w:rFonts w:asciiTheme="minorHAnsi" w:hAnsiTheme="minorHAnsi" w:cs="Arial"/>
        </w:rPr>
        <w:t xml:space="preserve"> is largely preserved at</w:t>
      </w:r>
      <w:r w:rsidR="002F3195">
        <w:rPr>
          <w:rFonts w:asciiTheme="minorHAnsi" w:hAnsiTheme="minorHAnsi" w:cs="Arial"/>
        </w:rPr>
        <w:t xml:space="preserve"> a</w:t>
      </w:r>
      <w:r>
        <w:rPr>
          <w:rFonts w:asciiTheme="minorHAnsi" w:hAnsiTheme="minorHAnsi" w:cs="Arial"/>
        </w:rPr>
        <w:t xml:space="preserve"> 0.5 mm step width. Discrimination of these populations </w:t>
      </w:r>
      <w:r w:rsidR="002F3195">
        <w:rPr>
          <w:rFonts w:asciiTheme="minorHAnsi" w:hAnsiTheme="minorHAnsi" w:cs="Arial"/>
        </w:rPr>
        <w:t xml:space="preserve">becomes </w:t>
      </w:r>
      <w:r>
        <w:rPr>
          <w:rFonts w:asciiTheme="minorHAnsi" w:hAnsiTheme="minorHAnsi" w:cs="Arial"/>
        </w:rPr>
        <w:t>lost</w:t>
      </w:r>
      <w:r w:rsidR="002F3195">
        <w:rPr>
          <w:rFonts w:asciiTheme="minorHAnsi" w:hAnsiTheme="minorHAnsi" w:cs="Arial"/>
        </w:rPr>
        <w:t xml:space="preserve"> as</w:t>
      </w:r>
      <w:r>
        <w:rPr>
          <w:rFonts w:asciiTheme="minorHAnsi" w:hAnsiTheme="minorHAnsi" w:cs="Arial"/>
        </w:rPr>
        <w:t xml:space="preserve"> 1 mm</w:t>
      </w:r>
      <w:r w:rsidR="002F3195">
        <w:rPr>
          <w:rFonts w:asciiTheme="minorHAnsi" w:hAnsiTheme="minorHAnsi" w:cs="Arial"/>
        </w:rPr>
        <w:t xml:space="preserve"> is approached</w:t>
      </w:r>
      <w:r>
        <w:rPr>
          <w:rFonts w:asciiTheme="minorHAnsi" w:hAnsiTheme="minorHAnsi" w:cs="Arial"/>
        </w:rPr>
        <w:t xml:space="preserve">. </w:t>
      </w:r>
    </w:p>
    <w:p w14:paraId="69521962" w14:textId="77777777" w:rsidR="00160306" w:rsidRDefault="00160306" w:rsidP="00084CDB">
      <w:pPr>
        <w:rPr>
          <w:rFonts w:asciiTheme="minorHAnsi" w:hAnsiTheme="minorHAnsi" w:cs="Arial"/>
        </w:rPr>
      </w:pPr>
    </w:p>
    <w:p w14:paraId="0DA4BF7D" w14:textId="49CFF007" w:rsidR="00160306" w:rsidRDefault="002D1CA5" w:rsidP="00084CDB">
      <w:pPr>
        <w:rPr>
          <w:rFonts w:asciiTheme="minorHAnsi" w:hAnsiTheme="minorHAnsi" w:cs="Arial"/>
        </w:rPr>
      </w:pPr>
      <w:r>
        <w:rPr>
          <w:rFonts w:asciiTheme="minorHAnsi" w:hAnsiTheme="minorHAnsi" w:cs="Arial"/>
          <w:b/>
        </w:rPr>
        <w:t xml:space="preserve">Figure </w:t>
      </w:r>
      <w:r w:rsidR="00C23E64">
        <w:rPr>
          <w:rFonts w:asciiTheme="minorHAnsi" w:hAnsiTheme="minorHAnsi" w:cs="Arial"/>
          <w:b/>
        </w:rPr>
        <w:t>4</w:t>
      </w:r>
      <w:r>
        <w:rPr>
          <w:rFonts w:asciiTheme="minorHAnsi" w:hAnsiTheme="minorHAnsi" w:cs="Arial"/>
          <w:b/>
        </w:rPr>
        <w:t>:</w:t>
      </w:r>
      <w:r>
        <w:rPr>
          <w:rFonts w:asciiTheme="minorHAnsi" w:hAnsiTheme="minorHAnsi" w:cs="Arial"/>
        </w:rPr>
        <w:t xml:space="preserve"> </w:t>
      </w:r>
      <w:r w:rsidRPr="008711A3">
        <w:rPr>
          <w:rFonts w:asciiTheme="minorHAnsi" w:hAnsiTheme="minorHAnsi" w:cs="Arial"/>
          <w:b/>
          <w:bCs/>
        </w:rPr>
        <w:t>Determination of apparent molecular weight</w:t>
      </w:r>
      <w:r>
        <w:rPr>
          <w:rFonts w:asciiTheme="minorHAnsi" w:hAnsiTheme="minorHAnsi" w:cs="Arial"/>
        </w:rPr>
        <w:t xml:space="preserve">. 23 marker complexes with defined molecular composition (as indicated, according to </w:t>
      </w:r>
      <w:proofErr w:type="spellStart"/>
      <w:r>
        <w:rPr>
          <w:rFonts w:asciiTheme="minorHAnsi" w:hAnsiTheme="minorHAnsi" w:cs="Arial"/>
        </w:rPr>
        <w:t>UniProtKB</w:t>
      </w:r>
      <w:proofErr w:type="spellEnd"/>
      <w:r>
        <w:rPr>
          <w:rFonts w:asciiTheme="minorHAnsi" w:hAnsiTheme="minorHAnsi" w:cs="Arial"/>
        </w:rPr>
        <w:t>/Swiss-</w:t>
      </w:r>
      <w:proofErr w:type="spellStart"/>
      <w:r>
        <w:rPr>
          <w:rFonts w:asciiTheme="minorHAnsi" w:hAnsiTheme="minorHAnsi" w:cs="Arial"/>
        </w:rPr>
        <w:t>Prot</w:t>
      </w:r>
      <w:proofErr w:type="spellEnd"/>
      <w:r>
        <w:rPr>
          <w:rFonts w:asciiTheme="minorHAnsi" w:hAnsiTheme="minorHAnsi" w:cs="Arial"/>
        </w:rPr>
        <w:t>) were used as size markers. Logarithmic values of their expected molecular weight</w:t>
      </w:r>
      <w:r w:rsidR="002F3195">
        <w:rPr>
          <w:rFonts w:asciiTheme="minorHAnsi" w:hAnsiTheme="minorHAnsi" w:cs="Arial"/>
        </w:rPr>
        <w:t>s</w:t>
      </w:r>
      <w:r>
        <w:rPr>
          <w:rFonts w:asciiTheme="minorHAnsi" w:hAnsiTheme="minorHAnsi" w:cs="Arial"/>
        </w:rPr>
        <w:t xml:space="preserve"> (in </w:t>
      </w:r>
      <w:proofErr w:type="spellStart"/>
      <w:r>
        <w:rPr>
          <w:rFonts w:asciiTheme="minorHAnsi" w:hAnsiTheme="minorHAnsi" w:cs="Arial"/>
        </w:rPr>
        <w:t>kDa</w:t>
      </w:r>
      <w:proofErr w:type="spellEnd"/>
      <w:r>
        <w:rPr>
          <w:rFonts w:asciiTheme="minorHAnsi" w:hAnsiTheme="minorHAnsi" w:cs="Arial"/>
        </w:rPr>
        <w:t xml:space="preserve">) were plotted </w:t>
      </w:r>
      <w:r w:rsidRPr="004451D7">
        <w:rPr>
          <w:rFonts w:asciiTheme="minorHAnsi" w:hAnsiTheme="minorHAnsi" w:cs="Arial"/>
          <w:i/>
          <w:iCs/>
        </w:rPr>
        <w:t>v</w:t>
      </w:r>
      <w:r w:rsidR="002F3195" w:rsidRPr="004451D7">
        <w:rPr>
          <w:rFonts w:asciiTheme="minorHAnsi" w:hAnsiTheme="minorHAnsi" w:cs="Arial"/>
          <w:i/>
          <w:iCs/>
        </w:rPr>
        <w:t>s</w:t>
      </w:r>
      <w:r w:rsidR="002F3195">
        <w:rPr>
          <w:rFonts w:asciiTheme="minorHAnsi" w:hAnsiTheme="minorHAnsi" w:cs="Arial"/>
        </w:rPr>
        <w:t>.</w:t>
      </w:r>
      <w:r>
        <w:rPr>
          <w:rFonts w:asciiTheme="minorHAnsi" w:hAnsiTheme="minorHAnsi" w:cs="Arial"/>
        </w:rPr>
        <w:t xml:space="preserve"> the profile peak maximum slice index of the indicated representative protein subunit (filled circles in black). Linear regression fitting to this data (red line) provided a function converting slice index values to apparent molecular weights. Peak maxima were determined by automatized Gaussian fits to protein profile peaks as shown in the inset (right) for the chaperone protein BCS1 (primary data in blue, fit boundaries indicated by orange lines, fit function in red). In addition, these fits determined peak half-maximal widths (green line, 6.5 slices</w:t>
      </w:r>
      <w:r w:rsidR="002F3195">
        <w:rPr>
          <w:rFonts w:asciiTheme="minorHAnsi" w:hAnsiTheme="minorHAnsi" w:cs="Arial"/>
        </w:rPr>
        <w:t>,</w:t>
      </w:r>
      <w:r>
        <w:rPr>
          <w:rFonts w:asciiTheme="minorHAnsi" w:hAnsiTheme="minorHAnsi" w:cs="Arial"/>
        </w:rPr>
        <w:t xml:space="preserve"> or 1.6 mm for the example shown) with the sharpest focusing complexes spanning around </w:t>
      </w:r>
      <w:r w:rsidR="002F3195">
        <w:rPr>
          <w:rFonts w:asciiTheme="minorHAnsi" w:hAnsiTheme="minorHAnsi" w:cs="Arial"/>
        </w:rPr>
        <w:t xml:space="preserve">a </w:t>
      </w:r>
      <w:r>
        <w:rPr>
          <w:rFonts w:asciiTheme="minorHAnsi" w:hAnsiTheme="minorHAnsi" w:cs="Arial"/>
        </w:rPr>
        <w:t>1.5 mm gel.</w:t>
      </w:r>
    </w:p>
    <w:p w14:paraId="0452CDB2" w14:textId="77777777" w:rsidR="00160306" w:rsidRDefault="00160306" w:rsidP="00084CDB">
      <w:pPr>
        <w:rPr>
          <w:rFonts w:asciiTheme="minorHAnsi" w:hAnsiTheme="minorHAnsi" w:cs="Arial"/>
        </w:rPr>
      </w:pPr>
    </w:p>
    <w:p w14:paraId="77A9CA60" w14:textId="3AB3A1B0" w:rsidR="00160306" w:rsidRDefault="002D1CA5" w:rsidP="00084CDB">
      <w:pPr>
        <w:rPr>
          <w:rFonts w:asciiTheme="minorHAnsi" w:hAnsiTheme="minorHAnsi" w:cs="Arial"/>
        </w:rPr>
      </w:pPr>
      <w:r>
        <w:rPr>
          <w:rFonts w:asciiTheme="minorHAnsi" w:hAnsiTheme="minorHAnsi" w:cs="Arial"/>
          <w:b/>
        </w:rPr>
        <w:t xml:space="preserve">Figure </w:t>
      </w:r>
      <w:r w:rsidR="00C23E64">
        <w:rPr>
          <w:rFonts w:asciiTheme="minorHAnsi" w:hAnsiTheme="minorHAnsi" w:cs="Arial"/>
          <w:b/>
        </w:rPr>
        <w:t>5</w:t>
      </w:r>
      <w:r>
        <w:rPr>
          <w:rFonts w:asciiTheme="minorHAnsi" w:hAnsiTheme="minorHAnsi" w:cs="Arial"/>
          <w:b/>
        </w:rPr>
        <w:t>:</w:t>
      </w:r>
      <w:r>
        <w:rPr>
          <w:rFonts w:asciiTheme="minorHAnsi" w:hAnsiTheme="minorHAnsi" w:cs="Arial"/>
        </w:rPr>
        <w:t xml:space="preserve"> </w:t>
      </w:r>
      <w:r w:rsidRPr="008711A3">
        <w:rPr>
          <w:rFonts w:asciiTheme="minorHAnsi" w:hAnsiTheme="minorHAnsi" w:cs="Arial"/>
          <w:b/>
          <w:bCs/>
        </w:rPr>
        <w:t>Examples of protein complex subunit profiles</w:t>
      </w:r>
      <w:r>
        <w:rPr>
          <w:rFonts w:asciiTheme="minorHAnsi" w:hAnsiTheme="minorHAnsi" w:cs="Arial"/>
        </w:rPr>
        <w:t xml:space="preserve">. Relative protein abundance </w:t>
      </w:r>
      <w:r w:rsidRPr="004451D7">
        <w:rPr>
          <w:rFonts w:asciiTheme="minorHAnsi" w:hAnsiTheme="minorHAnsi" w:cs="Arial"/>
          <w:i/>
          <w:iCs/>
        </w:rPr>
        <w:t>v</w:t>
      </w:r>
      <w:r w:rsidR="00CC219E" w:rsidRPr="004451D7">
        <w:rPr>
          <w:rFonts w:asciiTheme="minorHAnsi" w:hAnsiTheme="minorHAnsi" w:cs="Arial"/>
          <w:i/>
          <w:iCs/>
        </w:rPr>
        <w:t>s</w:t>
      </w:r>
      <w:r w:rsidR="00CC219E">
        <w:rPr>
          <w:rFonts w:asciiTheme="minorHAnsi" w:hAnsiTheme="minorHAnsi" w:cs="Arial"/>
        </w:rPr>
        <w:t>.</w:t>
      </w:r>
      <w:r>
        <w:rPr>
          <w:rFonts w:asciiTheme="minorHAnsi" w:hAnsiTheme="minorHAnsi" w:cs="Arial"/>
        </w:rPr>
        <w:t xml:space="preserve"> apparent molecular weight plotted for heavy and light chain of ferritin (</w:t>
      </w:r>
      <w:r w:rsidRPr="004451D7">
        <w:rPr>
          <w:rFonts w:asciiTheme="minorHAnsi" w:hAnsiTheme="minorHAnsi" w:cs="Arial"/>
          <w:b/>
          <w:bCs/>
        </w:rPr>
        <w:t>A</w:t>
      </w:r>
      <w:r>
        <w:rPr>
          <w:rFonts w:asciiTheme="minorHAnsi" w:hAnsiTheme="minorHAnsi" w:cs="Arial"/>
        </w:rPr>
        <w:t>) revealing molecular heterogeneity of ferritin subunit stoichiometry, more clearly visible after rescaling (inset)</w:t>
      </w:r>
      <w:r w:rsidR="00CC219E">
        <w:rPr>
          <w:rFonts w:asciiTheme="minorHAnsi" w:hAnsiTheme="minorHAnsi" w:cs="Arial"/>
        </w:rPr>
        <w:t>.</w:t>
      </w:r>
      <w:r>
        <w:rPr>
          <w:rFonts w:asciiTheme="minorHAnsi" w:hAnsiTheme="minorHAnsi" w:cs="Arial"/>
        </w:rPr>
        <w:t xml:space="preserve"> </w:t>
      </w:r>
      <w:r w:rsidR="00CC219E">
        <w:rPr>
          <w:rFonts w:asciiTheme="minorHAnsi" w:hAnsiTheme="minorHAnsi" w:cs="Arial"/>
        </w:rPr>
        <w:t>F</w:t>
      </w:r>
      <w:r>
        <w:rPr>
          <w:rFonts w:asciiTheme="minorHAnsi" w:hAnsiTheme="minorHAnsi" w:cs="Arial"/>
        </w:rPr>
        <w:t>illed arrow and open arrows denot</w:t>
      </w:r>
      <w:r w:rsidR="00CC219E">
        <w:rPr>
          <w:rFonts w:asciiTheme="minorHAnsi" w:hAnsiTheme="minorHAnsi" w:cs="Arial"/>
        </w:rPr>
        <w:t>e</w:t>
      </w:r>
      <w:r>
        <w:rPr>
          <w:rFonts w:asciiTheme="minorHAnsi" w:hAnsiTheme="minorHAnsi" w:cs="Arial"/>
        </w:rPr>
        <w:t xml:space="preserve"> the full complex (440 </w:t>
      </w:r>
      <w:proofErr w:type="spellStart"/>
      <w:r>
        <w:rPr>
          <w:rFonts w:asciiTheme="minorHAnsi" w:hAnsiTheme="minorHAnsi" w:cs="Arial"/>
        </w:rPr>
        <w:t>kDa</w:t>
      </w:r>
      <w:proofErr w:type="spellEnd"/>
      <w:r>
        <w:rPr>
          <w:rFonts w:asciiTheme="minorHAnsi" w:hAnsiTheme="minorHAnsi" w:cs="Arial"/>
        </w:rPr>
        <w:t>) and two subcomplexes, respectively</w:t>
      </w:r>
      <w:r w:rsidR="00CC219E">
        <w:rPr>
          <w:rFonts w:asciiTheme="minorHAnsi" w:hAnsiTheme="minorHAnsi" w:cs="Arial"/>
        </w:rPr>
        <w:t>.</w:t>
      </w:r>
      <w:r>
        <w:rPr>
          <w:rFonts w:asciiTheme="minorHAnsi" w:hAnsiTheme="minorHAnsi" w:cs="Arial"/>
        </w:rPr>
        <w:t xml:space="preserve"> </w:t>
      </w:r>
      <w:r w:rsidR="00CC219E">
        <w:rPr>
          <w:rFonts w:asciiTheme="minorHAnsi" w:hAnsiTheme="minorHAnsi" w:cs="Arial"/>
        </w:rPr>
        <w:t>T</w:t>
      </w:r>
      <w:r>
        <w:rPr>
          <w:rFonts w:asciiTheme="minorHAnsi" w:hAnsiTheme="minorHAnsi" w:cs="Arial"/>
        </w:rPr>
        <w:t xml:space="preserve">he </w:t>
      </w:r>
      <w:r>
        <w:rPr>
          <w:rFonts w:asciiTheme="minorHAnsi" w:hAnsiTheme="minorHAnsi"/>
        </w:rPr>
        <w:t>gamma</w:t>
      </w:r>
      <w:r>
        <w:rPr>
          <w:rFonts w:asciiTheme="minorHAnsi" w:hAnsiTheme="minorHAnsi" w:cs="Arial"/>
        </w:rPr>
        <w:t>-secretase (</w:t>
      </w:r>
      <w:r w:rsidRPr="004451D7">
        <w:rPr>
          <w:rFonts w:asciiTheme="minorHAnsi" w:hAnsiTheme="minorHAnsi" w:cs="Arial"/>
          <w:b/>
          <w:bCs/>
        </w:rPr>
        <w:t>B</w:t>
      </w:r>
      <w:r>
        <w:rPr>
          <w:rFonts w:asciiTheme="minorHAnsi" w:hAnsiTheme="minorHAnsi" w:cs="Arial"/>
        </w:rPr>
        <w:t>) subunits quantitatively integrated into a single</w:t>
      </w:r>
      <w:r w:rsidR="00CC219E">
        <w:rPr>
          <w:rFonts w:asciiTheme="minorHAnsi" w:hAnsiTheme="minorHAnsi" w:cs="Arial"/>
        </w:rPr>
        <w:t>-</w:t>
      </w:r>
      <w:r>
        <w:rPr>
          <w:rFonts w:asciiTheme="minorHAnsi" w:hAnsiTheme="minorHAnsi" w:cs="Arial"/>
        </w:rPr>
        <w:t>core complex population</w:t>
      </w:r>
      <w:r w:rsidR="00CC219E">
        <w:rPr>
          <w:rFonts w:asciiTheme="minorHAnsi" w:hAnsiTheme="minorHAnsi" w:cs="Arial"/>
        </w:rPr>
        <w:t>.</w:t>
      </w:r>
      <w:r>
        <w:rPr>
          <w:rFonts w:asciiTheme="minorHAnsi" w:hAnsiTheme="minorHAnsi" w:cs="Arial"/>
        </w:rPr>
        <w:t xml:space="preserve"> </w:t>
      </w:r>
      <w:r w:rsidR="00CC219E">
        <w:rPr>
          <w:rFonts w:asciiTheme="minorHAnsi" w:hAnsiTheme="minorHAnsi" w:cs="Arial"/>
        </w:rPr>
        <w:t>T</w:t>
      </w:r>
      <w:r>
        <w:rPr>
          <w:rFonts w:asciiTheme="minorHAnsi" w:hAnsiTheme="minorHAnsi" w:cs="Arial"/>
        </w:rPr>
        <w:t xml:space="preserve">he subcomplexes of </w:t>
      </w:r>
      <w:r w:rsidR="00CC219E">
        <w:rPr>
          <w:rFonts w:asciiTheme="minorHAnsi" w:hAnsiTheme="minorHAnsi" w:cs="Arial"/>
        </w:rPr>
        <w:t>v</w:t>
      </w:r>
      <w:r>
        <w:rPr>
          <w:rFonts w:asciiTheme="minorHAnsi" w:hAnsiTheme="minorHAnsi" w:cs="Arial"/>
        </w:rPr>
        <w:t>acuolar H</w:t>
      </w:r>
      <w:r>
        <w:rPr>
          <w:rFonts w:asciiTheme="minorHAnsi" w:hAnsiTheme="minorHAnsi" w:cs="Arial"/>
          <w:vertAlign w:val="superscript"/>
        </w:rPr>
        <w:t>+</w:t>
      </w:r>
      <w:r>
        <w:rPr>
          <w:rFonts w:asciiTheme="minorHAnsi" w:hAnsiTheme="minorHAnsi" w:cs="Arial"/>
        </w:rPr>
        <w:t>-ATPases (</w:t>
      </w:r>
      <w:r w:rsidRPr="004451D7">
        <w:rPr>
          <w:rFonts w:asciiTheme="minorHAnsi" w:hAnsiTheme="minorHAnsi" w:cs="Arial"/>
          <w:b/>
          <w:bCs/>
        </w:rPr>
        <w:t>C</w:t>
      </w:r>
      <w:r>
        <w:rPr>
          <w:rFonts w:asciiTheme="minorHAnsi" w:hAnsiTheme="minorHAnsi" w:cs="Arial"/>
        </w:rPr>
        <w:t>) exhibit</w:t>
      </w:r>
      <w:r w:rsidR="00CC219E">
        <w:rPr>
          <w:rFonts w:asciiTheme="minorHAnsi" w:hAnsiTheme="minorHAnsi" w:cs="Arial"/>
        </w:rPr>
        <w:t>ed</w:t>
      </w:r>
      <w:r>
        <w:rPr>
          <w:rFonts w:asciiTheme="minorHAnsi" w:hAnsiTheme="minorHAnsi" w:cs="Arial"/>
        </w:rPr>
        <w:t xml:space="preserve"> multiple assemblies with distinct subunit composition, all expressed in endosomes</w:t>
      </w:r>
      <w:r w:rsidR="00CC219E">
        <w:rPr>
          <w:rFonts w:asciiTheme="minorHAnsi" w:hAnsiTheme="minorHAnsi" w:cs="Arial"/>
        </w:rPr>
        <w:t>.</w:t>
      </w:r>
      <w:r>
        <w:rPr>
          <w:rFonts w:asciiTheme="minorHAnsi" w:hAnsiTheme="minorHAnsi" w:cs="Arial"/>
        </w:rPr>
        <w:t xml:space="preserve"> </w:t>
      </w:r>
      <w:r w:rsidR="00CC219E">
        <w:rPr>
          <w:rFonts w:asciiTheme="minorHAnsi" w:hAnsiTheme="minorHAnsi" w:cs="Arial"/>
        </w:rPr>
        <w:t>T</w:t>
      </w:r>
      <w:r>
        <w:rPr>
          <w:rFonts w:asciiTheme="minorHAnsi" w:hAnsiTheme="minorHAnsi" w:cs="Arial"/>
        </w:rPr>
        <w:t xml:space="preserve">he nomo1 and </w:t>
      </w:r>
      <w:proofErr w:type="spellStart"/>
      <w:r>
        <w:rPr>
          <w:rFonts w:asciiTheme="minorHAnsi" w:hAnsiTheme="minorHAnsi" w:cs="Arial"/>
        </w:rPr>
        <w:t>nicalin</w:t>
      </w:r>
      <w:proofErr w:type="spellEnd"/>
      <w:r>
        <w:rPr>
          <w:rFonts w:asciiTheme="minorHAnsi" w:hAnsiTheme="minorHAnsi" w:cs="Arial"/>
        </w:rPr>
        <w:t xml:space="preserve"> proteins (</w:t>
      </w:r>
      <w:r w:rsidRPr="004451D7">
        <w:rPr>
          <w:rFonts w:asciiTheme="minorHAnsi" w:hAnsiTheme="minorHAnsi" w:cs="Arial"/>
          <w:b/>
          <w:bCs/>
        </w:rPr>
        <w:t>D</w:t>
      </w:r>
      <w:r>
        <w:rPr>
          <w:rFonts w:asciiTheme="minorHAnsi" w:hAnsiTheme="minorHAnsi" w:cs="Arial"/>
        </w:rPr>
        <w:t>) form</w:t>
      </w:r>
      <w:r w:rsidR="00CC219E">
        <w:rPr>
          <w:rFonts w:asciiTheme="minorHAnsi" w:hAnsiTheme="minorHAnsi" w:cs="Arial"/>
        </w:rPr>
        <w:t>ed</w:t>
      </w:r>
      <w:r>
        <w:rPr>
          <w:rFonts w:asciiTheme="minorHAnsi" w:hAnsiTheme="minorHAnsi" w:cs="Arial"/>
        </w:rPr>
        <w:t xml:space="preserve"> an exclusive complex</w:t>
      </w:r>
      <w:r w:rsidR="00CC219E">
        <w:rPr>
          <w:rFonts w:asciiTheme="minorHAnsi" w:hAnsiTheme="minorHAnsi" w:cs="Arial"/>
        </w:rPr>
        <w:t xml:space="preserve"> (</w:t>
      </w:r>
      <w:r>
        <w:rPr>
          <w:rFonts w:asciiTheme="minorHAnsi" w:hAnsiTheme="minorHAnsi" w:cs="Arial"/>
        </w:rPr>
        <w:t>the GPI-transamidase</w:t>
      </w:r>
      <w:r w:rsidR="00CC219E">
        <w:rPr>
          <w:rFonts w:asciiTheme="minorHAnsi" w:hAnsiTheme="minorHAnsi" w:cs="Arial"/>
        </w:rPr>
        <w:t>)</w:t>
      </w:r>
      <w:r>
        <w:rPr>
          <w:rFonts w:asciiTheme="minorHAnsi" w:hAnsiTheme="minorHAnsi" w:cs="Arial"/>
        </w:rPr>
        <w:t>,</w:t>
      </w:r>
      <w:r w:rsidR="00CC219E">
        <w:rPr>
          <w:rFonts w:asciiTheme="minorHAnsi" w:hAnsiTheme="minorHAnsi" w:cs="Arial"/>
        </w:rPr>
        <w:t xml:space="preserve"> which is</w:t>
      </w:r>
      <w:r>
        <w:rPr>
          <w:rFonts w:asciiTheme="minorHAnsi" w:hAnsiTheme="minorHAnsi" w:cs="Arial"/>
        </w:rPr>
        <w:t xml:space="preserve"> a multi</w:t>
      </w:r>
      <w:r w:rsidR="00CC219E">
        <w:rPr>
          <w:rFonts w:asciiTheme="minorHAnsi" w:hAnsiTheme="minorHAnsi" w:cs="Arial"/>
        </w:rPr>
        <w:t>-</w:t>
      </w:r>
      <w:r>
        <w:rPr>
          <w:rFonts w:asciiTheme="minorHAnsi" w:hAnsiTheme="minorHAnsi" w:cs="Arial"/>
        </w:rPr>
        <w:t>subunit enzymatic machinery forming several complexes</w:t>
      </w:r>
      <w:r w:rsidR="00CC219E">
        <w:rPr>
          <w:rFonts w:asciiTheme="minorHAnsi" w:hAnsiTheme="minorHAnsi" w:cs="Arial"/>
        </w:rPr>
        <w:t>.</w:t>
      </w:r>
      <w:r>
        <w:rPr>
          <w:rFonts w:asciiTheme="minorHAnsi" w:hAnsiTheme="minorHAnsi" w:cs="Arial"/>
        </w:rPr>
        <w:t xml:space="preserve"> (</w:t>
      </w:r>
      <w:r w:rsidRPr="004451D7">
        <w:rPr>
          <w:rFonts w:asciiTheme="minorHAnsi" w:hAnsiTheme="minorHAnsi" w:cs="Arial"/>
          <w:b/>
          <w:bCs/>
        </w:rPr>
        <w:t>E</w:t>
      </w:r>
      <w:r>
        <w:rPr>
          <w:rFonts w:asciiTheme="minorHAnsi" w:hAnsiTheme="minorHAnsi" w:cs="Arial"/>
        </w:rPr>
        <w:t>)</w:t>
      </w:r>
      <w:r w:rsidR="00CC219E">
        <w:rPr>
          <w:rFonts w:asciiTheme="minorHAnsi" w:hAnsiTheme="minorHAnsi" w:cs="Arial"/>
        </w:rPr>
        <w:t xml:space="preserve"> T</w:t>
      </w:r>
      <w:r>
        <w:rPr>
          <w:rFonts w:asciiTheme="minorHAnsi" w:hAnsiTheme="minorHAnsi" w:cs="Arial"/>
        </w:rPr>
        <w:t xml:space="preserve">he 20S proteasome core complex showing </w:t>
      </w:r>
      <w:r w:rsidR="00CC219E">
        <w:rPr>
          <w:rFonts w:asciiTheme="minorHAnsi" w:hAnsiTheme="minorHAnsi" w:cs="Arial"/>
        </w:rPr>
        <w:t>(</w:t>
      </w:r>
      <w:r w:rsidR="00CC219E" w:rsidRPr="008D1785">
        <w:rPr>
          <w:rFonts w:asciiTheme="minorHAnsi" w:hAnsiTheme="minorHAnsi" w:cs="Arial"/>
          <w:b/>
          <w:bCs/>
        </w:rPr>
        <w:t>F</w:t>
      </w:r>
      <w:r w:rsidR="00CC219E">
        <w:rPr>
          <w:rFonts w:asciiTheme="minorHAnsi" w:hAnsiTheme="minorHAnsi" w:cs="Arial"/>
        </w:rPr>
        <w:t xml:space="preserve">) </w:t>
      </w:r>
      <w:r>
        <w:rPr>
          <w:rFonts w:asciiTheme="minorHAnsi" w:hAnsiTheme="minorHAnsi" w:cs="Arial"/>
        </w:rPr>
        <w:t xml:space="preserve">a subtle subcomplex pattern with two populations indicated by arrows in grey, all originating from other subcellular localizations. </w:t>
      </w:r>
    </w:p>
    <w:p w14:paraId="47C5C53A" w14:textId="77777777" w:rsidR="00160306" w:rsidRDefault="00160306" w:rsidP="00084CDB">
      <w:pPr>
        <w:rPr>
          <w:rFonts w:asciiTheme="minorHAnsi" w:hAnsiTheme="minorHAnsi" w:cstheme="minorHAnsi"/>
          <w:color w:val="808080" w:themeColor="background1" w:themeShade="80"/>
        </w:rPr>
      </w:pPr>
    </w:p>
    <w:p w14:paraId="092C21C2" w14:textId="5777A979" w:rsidR="00160306" w:rsidRDefault="002D1CA5" w:rsidP="00084CDB">
      <w:pPr>
        <w:rPr>
          <w:rFonts w:asciiTheme="minorHAnsi" w:hAnsiTheme="minorHAnsi" w:cstheme="minorHAnsi"/>
          <w:b/>
          <w:bCs/>
        </w:rPr>
      </w:pPr>
      <w:r>
        <w:rPr>
          <w:rFonts w:asciiTheme="minorHAnsi" w:hAnsiTheme="minorHAnsi" w:cstheme="minorHAnsi"/>
          <w:b/>
        </w:rPr>
        <w:t>DISCUSSION</w:t>
      </w:r>
      <w:r>
        <w:rPr>
          <w:rFonts w:asciiTheme="minorHAnsi" w:hAnsiTheme="minorHAnsi" w:cstheme="minorHAnsi"/>
          <w:b/>
          <w:bCs/>
        </w:rPr>
        <w:t xml:space="preserve">: </w:t>
      </w:r>
    </w:p>
    <w:p w14:paraId="24AD6D63" w14:textId="77777777" w:rsidR="002F3195" w:rsidRDefault="002F3195" w:rsidP="00084CDB">
      <w:pPr>
        <w:rPr>
          <w:rFonts w:asciiTheme="minorHAnsi" w:hAnsiTheme="minorHAnsi" w:cstheme="minorHAnsi"/>
          <w:b/>
        </w:rPr>
      </w:pPr>
    </w:p>
    <w:p w14:paraId="7D17C13A" w14:textId="2EA12044" w:rsidR="00160306" w:rsidRDefault="002D1CA5" w:rsidP="00084CDB">
      <w:pPr>
        <w:rPr>
          <w:rFonts w:asciiTheme="minorHAnsi" w:hAnsiTheme="minorHAnsi" w:cs="Arial"/>
        </w:rPr>
      </w:pPr>
      <w:r>
        <w:rPr>
          <w:rFonts w:asciiTheme="minorHAnsi" w:hAnsiTheme="minorHAnsi" w:cs="Arial"/>
        </w:rPr>
        <w:t xml:space="preserve">The presented study built on the </w:t>
      </w:r>
      <w:proofErr w:type="spellStart"/>
      <w:r>
        <w:rPr>
          <w:rFonts w:asciiTheme="minorHAnsi" w:hAnsiTheme="minorHAnsi" w:cs="Arial"/>
        </w:rPr>
        <w:t>csBN</w:t>
      </w:r>
      <w:proofErr w:type="spellEnd"/>
      <w:r>
        <w:rPr>
          <w:rFonts w:asciiTheme="minorHAnsi" w:hAnsiTheme="minorHAnsi" w:cs="Arial"/>
        </w:rPr>
        <w:t>-MS technique previously benchmarked with a mitochondrial preparation</w:t>
      </w:r>
      <w:r>
        <w:rPr>
          <w:rFonts w:asciiTheme="minorHAnsi" w:hAnsiTheme="minorHAnsi" w:cs="Arial"/>
          <w:vertAlign w:val="superscript"/>
        </w:rPr>
        <w:t>11</w:t>
      </w:r>
      <w:r>
        <w:rPr>
          <w:rFonts w:asciiTheme="minorHAnsi" w:hAnsiTheme="minorHAnsi" w:cs="Arial"/>
        </w:rPr>
        <w:t xml:space="preserve"> and incorporated improvements in sample preparation, gel processing</w:t>
      </w:r>
      <w:r w:rsidR="00470027">
        <w:rPr>
          <w:rFonts w:asciiTheme="minorHAnsi" w:hAnsiTheme="minorHAnsi" w:cs="Arial"/>
        </w:rPr>
        <w:t>,</w:t>
      </w:r>
      <w:r>
        <w:rPr>
          <w:rFonts w:asciiTheme="minorHAnsi" w:hAnsiTheme="minorHAnsi" w:cs="Arial"/>
        </w:rPr>
        <w:t xml:space="preserve"> and MS data evaluation. Focused analysis of a section of the large-scale separation BN-PAGE gel provided a comprehensive set of data showing quality measures comparable to the study with mitochondrial membranes. Mass and retention time errors as well as run-to-run variations were kept very low and provided the basis for determining reliable protein abundance profiles. Size resolution appeared to be good</w:t>
      </w:r>
      <w:r w:rsidR="00470027">
        <w:rPr>
          <w:rFonts w:asciiTheme="minorHAnsi" w:hAnsiTheme="minorHAnsi" w:cs="Arial"/>
        </w:rPr>
        <w:t>,</w:t>
      </w:r>
      <w:r>
        <w:rPr>
          <w:rFonts w:asciiTheme="minorHAnsi" w:hAnsiTheme="minorHAnsi" w:cs="Arial"/>
        </w:rPr>
        <w:t xml:space="preserve"> with half-maximal peak widths as low as </w:t>
      </w:r>
      <w:r w:rsidR="00470027">
        <w:rPr>
          <w:rFonts w:asciiTheme="minorHAnsi" w:hAnsiTheme="minorHAnsi" w:cs="Arial"/>
        </w:rPr>
        <w:t>six</w:t>
      </w:r>
      <w:r>
        <w:rPr>
          <w:rFonts w:asciiTheme="minorHAnsi" w:hAnsiTheme="minorHAnsi" w:cs="Arial"/>
        </w:rPr>
        <w:t xml:space="preserve"> slices (corresponding to 1.5 mm, </w:t>
      </w:r>
      <w:r w:rsidRPr="004451D7">
        <w:rPr>
          <w:rFonts w:asciiTheme="minorHAnsi" w:hAnsiTheme="minorHAnsi" w:cs="Arial"/>
          <w:b/>
          <w:bCs/>
        </w:rPr>
        <w:t>Figure 4</w:t>
      </w:r>
      <w:r>
        <w:rPr>
          <w:rFonts w:asciiTheme="minorHAnsi" w:hAnsiTheme="minorHAnsi" w:cs="Arial"/>
        </w:rPr>
        <w:t>) and relative size differences of less than 10% resolved (</w:t>
      </w:r>
      <w:r w:rsidRPr="004451D7">
        <w:rPr>
          <w:rFonts w:asciiTheme="minorHAnsi" w:hAnsiTheme="minorHAnsi" w:cs="Arial"/>
          <w:b/>
          <w:bCs/>
        </w:rPr>
        <w:t xml:space="preserve">Figure 3, </w:t>
      </w:r>
      <w:r w:rsidR="00470027" w:rsidRPr="004451D7">
        <w:rPr>
          <w:rFonts w:asciiTheme="minorHAnsi" w:hAnsiTheme="minorHAnsi" w:cs="Arial"/>
          <w:b/>
          <w:bCs/>
        </w:rPr>
        <w:t xml:space="preserve">Figure </w:t>
      </w:r>
      <w:r w:rsidRPr="004451D7">
        <w:rPr>
          <w:rFonts w:asciiTheme="minorHAnsi" w:hAnsiTheme="minorHAnsi" w:cs="Arial"/>
          <w:b/>
          <w:bCs/>
        </w:rPr>
        <w:t>5A</w:t>
      </w:r>
      <w:r>
        <w:rPr>
          <w:rFonts w:asciiTheme="minorHAnsi" w:hAnsiTheme="minorHAnsi" w:cs="Arial"/>
        </w:rPr>
        <w:t xml:space="preserve">). These values did not fully meet the size resolution quality of the previous </w:t>
      </w:r>
      <w:proofErr w:type="spellStart"/>
      <w:r>
        <w:rPr>
          <w:rFonts w:asciiTheme="minorHAnsi" w:hAnsiTheme="minorHAnsi" w:cs="Arial"/>
        </w:rPr>
        <w:t>csBN</w:t>
      </w:r>
      <w:proofErr w:type="spellEnd"/>
      <w:r>
        <w:rPr>
          <w:rFonts w:asciiTheme="minorHAnsi" w:hAnsiTheme="minorHAnsi" w:cs="Arial"/>
        </w:rPr>
        <w:t>-MS analysis of mitochondria (despite the smaller gel sampling step size chosen)</w:t>
      </w:r>
      <w:r w:rsidR="00470027">
        <w:rPr>
          <w:rFonts w:asciiTheme="minorHAnsi" w:hAnsiTheme="minorHAnsi" w:cs="Arial"/>
        </w:rPr>
        <w:t>,</w:t>
      </w:r>
      <w:r>
        <w:rPr>
          <w:rFonts w:asciiTheme="minorHAnsi" w:hAnsiTheme="minorHAnsi" w:cs="Arial"/>
        </w:rPr>
        <w:t xml:space="preserve"> but </w:t>
      </w:r>
      <w:r w:rsidR="00470027">
        <w:rPr>
          <w:rFonts w:asciiTheme="minorHAnsi" w:hAnsiTheme="minorHAnsi" w:cs="Arial"/>
        </w:rPr>
        <w:t xml:space="preserve">they </w:t>
      </w:r>
      <w:r>
        <w:rPr>
          <w:rFonts w:asciiTheme="minorHAnsi" w:hAnsiTheme="minorHAnsi" w:cs="Arial"/>
        </w:rPr>
        <w:t>are significantly better than the performance of conventional BN-MS or size-exclusion MS approaches</w:t>
      </w:r>
      <w:r>
        <w:rPr>
          <w:rFonts w:asciiTheme="minorHAnsi" w:hAnsiTheme="minorHAnsi" w:cs="Arial"/>
          <w:vertAlign w:val="superscript"/>
        </w:rPr>
        <w:t>20</w:t>
      </w:r>
      <w:r>
        <w:rPr>
          <w:rFonts w:asciiTheme="minorHAnsi" w:hAnsiTheme="minorHAnsi" w:cs="Arial"/>
        </w:rPr>
        <w:t xml:space="preserve"> that </w:t>
      </w:r>
      <w:r w:rsidR="00470027">
        <w:rPr>
          <w:rFonts w:asciiTheme="minorHAnsi" w:hAnsiTheme="minorHAnsi" w:cs="Arial"/>
        </w:rPr>
        <w:t>have recently become</w:t>
      </w:r>
      <w:r>
        <w:rPr>
          <w:rFonts w:asciiTheme="minorHAnsi" w:hAnsiTheme="minorHAnsi" w:cs="Arial"/>
        </w:rPr>
        <w:t xml:space="preserve"> popular.</w:t>
      </w:r>
      <w:r w:rsidR="00C276A5">
        <w:rPr>
          <w:rFonts w:asciiTheme="minorHAnsi" w:hAnsiTheme="minorHAnsi" w:cs="Arial"/>
        </w:rPr>
        <w:t xml:space="preserve"> </w:t>
      </w:r>
    </w:p>
    <w:p w14:paraId="24E8B799" w14:textId="77777777" w:rsidR="008711A3" w:rsidRDefault="008711A3" w:rsidP="00084CDB">
      <w:pPr>
        <w:rPr>
          <w:rFonts w:asciiTheme="minorHAnsi" w:hAnsiTheme="minorHAnsi" w:cs="Arial"/>
        </w:rPr>
      </w:pPr>
    </w:p>
    <w:p w14:paraId="082BD050" w14:textId="5FDCE795" w:rsidR="00470027" w:rsidRDefault="002D1CA5" w:rsidP="00084CDB">
      <w:pPr>
        <w:rPr>
          <w:rFonts w:asciiTheme="minorHAnsi" w:hAnsiTheme="minorHAnsi" w:cs="Arial"/>
        </w:rPr>
      </w:pPr>
      <w:r>
        <w:rPr>
          <w:rFonts w:asciiTheme="minorHAnsi" w:hAnsiTheme="minorHAnsi" w:cs="Arial"/>
        </w:rPr>
        <w:t xml:space="preserve">The importance of a high effective complex size resolution is underlined by the simulation experiment in </w:t>
      </w:r>
      <w:r w:rsidRPr="004451D7">
        <w:rPr>
          <w:rFonts w:asciiTheme="minorHAnsi" w:hAnsiTheme="minorHAnsi" w:cs="Arial"/>
          <w:b/>
          <w:bCs/>
        </w:rPr>
        <w:t>Figure 3</w:t>
      </w:r>
      <w:r>
        <w:rPr>
          <w:rFonts w:asciiTheme="minorHAnsi" w:hAnsiTheme="minorHAnsi" w:cs="Arial"/>
        </w:rPr>
        <w:t xml:space="preserve"> </w:t>
      </w:r>
      <w:r w:rsidR="00470027">
        <w:rPr>
          <w:rFonts w:asciiTheme="minorHAnsi" w:hAnsiTheme="minorHAnsi" w:cs="Arial"/>
        </w:rPr>
        <w:t>(using the</w:t>
      </w:r>
      <w:r>
        <w:rPr>
          <w:rFonts w:asciiTheme="minorHAnsi" w:hAnsiTheme="minorHAnsi" w:cs="Arial"/>
        </w:rPr>
        <w:t xml:space="preserve"> TPC1-associated complexes</w:t>
      </w:r>
      <w:r w:rsidR="00470027">
        <w:rPr>
          <w:rFonts w:asciiTheme="minorHAnsi" w:hAnsiTheme="minorHAnsi" w:cs="Arial"/>
        </w:rPr>
        <w:t>)</w:t>
      </w:r>
      <w:r>
        <w:rPr>
          <w:rFonts w:asciiTheme="minorHAnsi" w:hAnsiTheme="minorHAnsi" w:cs="Arial"/>
        </w:rPr>
        <w:t xml:space="preserve"> that can hardly be resolved by 2D BN/SDS-PAGE </w:t>
      </w:r>
      <w:r w:rsidR="00470027">
        <w:rPr>
          <w:rFonts w:asciiTheme="minorHAnsi" w:hAnsiTheme="minorHAnsi" w:cs="Arial"/>
        </w:rPr>
        <w:t>w</w:t>
      </w:r>
      <w:r>
        <w:rPr>
          <w:rFonts w:asciiTheme="minorHAnsi" w:hAnsiTheme="minorHAnsi" w:cs="Arial"/>
        </w:rPr>
        <w:t>estern blot analysis (</w:t>
      </w:r>
      <w:r w:rsidRPr="004451D7">
        <w:rPr>
          <w:rFonts w:asciiTheme="minorHAnsi" w:hAnsiTheme="minorHAnsi" w:cs="Arial"/>
          <w:b/>
          <w:bCs/>
        </w:rPr>
        <w:t>Figure 1B</w:t>
      </w:r>
      <w:r>
        <w:rPr>
          <w:rFonts w:asciiTheme="minorHAnsi" w:hAnsiTheme="minorHAnsi" w:cs="Arial"/>
        </w:rPr>
        <w:t xml:space="preserve">). These results suggest that </w:t>
      </w:r>
      <w:r w:rsidR="00470027">
        <w:rPr>
          <w:rFonts w:asciiTheme="minorHAnsi" w:hAnsiTheme="minorHAnsi" w:cs="Arial"/>
        </w:rPr>
        <w:t xml:space="preserve">the </w:t>
      </w:r>
      <w:r>
        <w:rPr>
          <w:rFonts w:asciiTheme="minorHAnsi" w:hAnsiTheme="minorHAnsi" w:cs="Arial"/>
        </w:rPr>
        <w:t>0.25 mm slicing in this case resulted in some oversampling, but</w:t>
      </w:r>
      <w:r w:rsidR="00470027">
        <w:rPr>
          <w:rFonts w:asciiTheme="minorHAnsi" w:hAnsiTheme="minorHAnsi" w:cs="Arial"/>
        </w:rPr>
        <w:t xml:space="preserve"> it</w:t>
      </w:r>
      <w:r>
        <w:rPr>
          <w:rFonts w:asciiTheme="minorHAnsi" w:hAnsiTheme="minorHAnsi" w:cs="Arial"/>
        </w:rPr>
        <w:t xml:space="preserve"> this still proved </w:t>
      </w:r>
      <w:r w:rsidR="00470027">
        <w:rPr>
          <w:rFonts w:asciiTheme="minorHAnsi" w:hAnsiTheme="minorHAnsi" w:cs="Arial"/>
        </w:rPr>
        <w:t xml:space="preserve">to be </w:t>
      </w:r>
      <w:r>
        <w:rPr>
          <w:rFonts w:asciiTheme="minorHAnsi" w:hAnsiTheme="minorHAnsi" w:cs="Arial"/>
        </w:rPr>
        <w:t xml:space="preserve">useful for elimination of </w:t>
      </w:r>
      <w:r w:rsidR="00470027">
        <w:rPr>
          <w:rFonts w:asciiTheme="minorHAnsi" w:hAnsiTheme="minorHAnsi" w:cs="Arial"/>
        </w:rPr>
        <w:t>“</w:t>
      </w:r>
      <w:r>
        <w:rPr>
          <w:rFonts w:asciiTheme="minorHAnsi" w:hAnsiTheme="minorHAnsi" w:cs="Arial"/>
        </w:rPr>
        <w:t>quantification noise</w:t>
      </w:r>
      <w:r w:rsidR="00470027">
        <w:rPr>
          <w:rFonts w:asciiTheme="minorHAnsi" w:hAnsiTheme="minorHAnsi" w:cs="Arial"/>
        </w:rPr>
        <w:t>”</w:t>
      </w:r>
      <w:r>
        <w:rPr>
          <w:rFonts w:asciiTheme="minorHAnsi" w:hAnsiTheme="minorHAnsi" w:cs="Arial"/>
        </w:rPr>
        <w:t xml:space="preserve"> without compromising effective size resolution. Thus, in line with previous results</w:t>
      </w:r>
      <w:r>
        <w:rPr>
          <w:rFonts w:asciiTheme="minorHAnsi" w:hAnsiTheme="minorHAnsi" w:cs="Arial"/>
          <w:vertAlign w:val="superscript"/>
        </w:rPr>
        <w:t>11</w:t>
      </w:r>
      <w:r>
        <w:rPr>
          <w:rFonts w:asciiTheme="minorHAnsi" w:hAnsiTheme="minorHAnsi" w:cs="Arial"/>
        </w:rPr>
        <w:t xml:space="preserve">, a sampling step size of </w:t>
      </w:r>
      <w:r w:rsidR="00470027">
        <w:rPr>
          <w:rFonts w:asciiTheme="minorHAnsi" w:hAnsiTheme="minorHAnsi" w:cs="Arial"/>
        </w:rPr>
        <w:t>~</w:t>
      </w:r>
      <w:r>
        <w:rPr>
          <w:rFonts w:asciiTheme="minorHAnsi" w:hAnsiTheme="minorHAnsi" w:cs="Arial"/>
        </w:rPr>
        <w:t xml:space="preserve">0.3 mm </w:t>
      </w:r>
      <w:r w:rsidR="00470027">
        <w:rPr>
          <w:rFonts w:asciiTheme="minorHAnsi" w:hAnsiTheme="minorHAnsi" w:cs="Arial"/>
        </w:rPr>
        <w:t>is</w:t>
      </w:r>
      <w:r>
        <w:rPr>
          <w:rFonts w:asciiTheme="minorHAnsi" w:hAnsiTheme="minorHAnsi" w:cs="Arial"/>
        </w:rPr>
        <w:t xml:space="preserve"> generally recommendable. </w:t>
      </w:r>
    </w:p>
    <w:p w14:paraId="4D04E77B" w14:textId="77777777" w:rsidR="00470027" w:rsidRDefault="00470027" w:rsidP="00084CDB">
      <w:pPr>
        <w:rPr>
          <w:rFonts w:asciiTheme="minorHAnsi" w:hAnsiTheme="minorHAnsi" w:cs="Arial"/>
        </w:rPr>
      </w:pPr>
    </w:p>
    <w:p w14:paraId="135CBF4A" w14:textId="35D77A26" w:rsidR="00160306" w:rsidRDefault="002D1CA5" w:rsidP="00084CDB">
      <w:pPr>
        <w:rPr>
          <w:rFonts w:asciiTheme="minorHAnsi" w:hAnsiTheme="minorHAnsi" w:cs="Arial"/>
        </w:rPr>
      </w:pPr>
      <w:r>
        <w:rPr>
          <w:rFonts w:asciiTheme="minorHAnsi" w:hAnsiTheme="minorHAnsi" w:cs="Arial"/>
        </w:rPr>
        <w:t>Notably, discrimination of TPC1-associated complexes is completely lost with 1 mm gel sampling</w:t>
      </w:r>
      <w:r w:rsidR="00470027">
        <w:rPr>
          <w:rFonts w:asciiTheme="minorHAnsi" w:hAnsiTheme="minorHAnsi" w:cs="Arial"/>
        </w:rPr>
        <w:t>,</w:t>
      </w:r>
      <w:r>
        <w:rPr>
          <w:rFonts w:asciiTheme="minorHAnsi" w:hAnsiTheme="minorHAnsi" w:cs="Arial"/>
        </w:rPr>
        <w:t xml:space="preserve"> which is the smallest step size provided by manual slicing in conventional BN-MS</w:t>
      </w:r>
      <w:r>
        <w:rPr>
          <w:rFonts w:asciiTheme="minorHAnsi" w:hAnsiTheme="minorHAnsi" w:cs="Arial"/>
          <w:vertAlign w:val="superscript"/>
        </w:rPr>
        <w:t>5,6</w:t>
      </w:r>
      <w:r>
        <w:rPr>
          <w:rFonts w:asciiTheme="minorHAnsi" w:hAnsiTheme="minorHAnsi" w:cs="Arial"/>
        </w:rPr>
        <w:t xml:space="preserve">. This may explain </w:t>
      </w:r>
      <w:r w:rsidR="00470027">
        <w:rPr>
          <w:rFonts w:asciiTheme="minorHAnsi" w:hAnsiTheme="minorHAnsi" w:cs="Arial"/>
        </w:rPr>
        <w:t>the fact that</w:t>
      </w:r>
      <w:r>
        <w:rPr>
          <w:rFonts w:asciiTheme="minorHAnsi" w:hAnsiTheme="minorHAnsi" w:cs="Arial"/>
        </w:rPr>
        <w:t xml:space="preserve"> despite powerful MS technologies being available, very few protein complexes and subunits have been identified de</w:t>
      </w:r>
      <w:r w:rsidR="00470027">
        <w:rPr>
          <w:rFonts w:asciiTheme="minorHAnsi" w:hAnsiTheme="minorHAnsi" w:cs="Arial"/>
        </w:rPr>
        <w:t xml:space="preserve"> </w:t>
      </w:r>
      <w:r>
        <w:rPr>
          <w:rFonts w:asciiTheme="minorHAnsi" w:hAnsiTheme="minorHAnsi" w:cs="Arial"/>
        </w:rPr>
        <w:t xml:space="preserve">novo by </w:t>
      </w:r>
      <w:proofErr w:type="spellStart"/>
      <w:r>
        <w:rPr>
          <w:rFonts w:asciiTheme="minorHAnsi" w:hAnsiTheme="minorHAnsi" w:cs="Arial"/>
        </w:rPr>
        <w:t>complexome</w:t>
      </w:r>
      <w:proofErr w:type="spellEnd"/>
      <w:r>
        <w:rPr>
          <w:rFonts w:asciiTheme="minorHAnsi" w:hAnsiTheme="minorHAnsi" w:cs="Arial"/>
        </w:rPr>
        <w:t xml:space="preserve"> profiling.</w:t>
      </w:r>
      <w:r w:rsidR="00C276A5">
        <w:rPr>
          <w:rFonts w:asciiTheme="minorHAnsi" w:hAnsiTheme="minorHAnsi" w:cs="Arial"/>
        </w:rPr>
        <w:t xml:space="preserve"> Besides its good resolving power, </w:t>
      </w:r>
      <w:proofErr w:type="spellStart"/>
      <w:r w:rsidR="00C276A5">
        <w:rPr>
          <w:rFonts w:asciiTheme="minorHAnsi" w:hAnsiTheme="minorHAnsi" w:cs="Arial"/>
        </w:rPr>
        <w:t>csBN</w:t>
      </w:r>
      <w:proofErr w:type="spellEnd"/>
      <w:r w:rsidR="00C276A5">
        <w:rPr>
          <w:rFonts w:asciiTheme="minorHAnsi" w:hAnsiTheme="minorHAnsi" w:cs="Arial"/>
        </w:rPr>
        <w:t>-MS offers high versatility</w:t>
      </w:r>
      <w:r w:rsidR="00470027">
        <w:rPr>
          <w:rFonts w:asciiTheme="minorHAnsi" w:hAnsiTheme="minorHAnsi" w:cs="Arial"/>
        </w:rPr>
        <w:t>.</w:t>
      </w:r>
      <w:r w:rsidR="00D4265E">
        <w:rPr>
          <w:rFonts w:asciiTheme="minorHAnsi" w:hAnsiTheme="minorHAnsi" w:cs="Arial"/>
        </w:rPr>
        <w:t xml:space="preserve"> Membrane-bound </w:t>
      </w:r>
      <w:r w:rsidR="00470027">
        <w:rPr>
          <w:rFonts w:asciiTheme="minorHAnsi" w:hAnsiTheme="minorHAnsi" w:cs="Arial"/>
        </w:rPr>
        <w:t>complexes and</w:t>
      </w:r>
      <w:r w:rsidR="00D4265E">
        <w:rPr>
          <w:rFonts w:asciiTheme="minorHAnsi" w:hAnsiTheme="minorHAnsi" w:cs="Arial"/>
        </w:rPr>
        <w:t xml:space="preserve"> soluble protein complexes ranging from 50 </w:t>
      </w:r>
      <w:proofErr w:type="spellStart"/>
      <w:r w:rsidR="00D4265E">
        <w:rPr>
          <w:rFonts w:asciiTheme="minorHAnsi" w:hAnsiTheme="minorHAnsi" w:cs="Arial"/>
        </w:rPr>
        <w:t>kDa</w:t>
      </w:r>
      <w:proofErr w:type="spellEnd"/>
      <w:r w:rsidR="00D4265E">
        <w:rPr>
          <w:rFonts w:asciiTheme="minorHAnsi" w:hAnsiTheme="minorHAnsi" w:cs="Arial"/>
        </w:rPr>
        <w:t xml:space="preserve"> to </w:t>
      </w:r>
      <w:r w:rsidR="00470027">
        <w:rPr>
          <w:rFonts w:asciiTheme="minorHAnsi" w:hAnsiTheme="minorHAnsi" w:cs="Arial"/>
        </w:rPr>
        <w:t>several</w:t>
      </w:r>
      <w:r w:rsidR="00D4265E">
        <w:rPr>
          <w:rFonts w:asciiTheme="minorHAnsi" w:hAnsiTheme="minorHAnsi" w:cs="Arial"/>
        </w:rPr>
        <w:t xml:space="preserve"> </w:t>
      </w:r>
      <w:proofErr w:type="spellStart"/>
      <w:r w:rsidR="00D4265E">
        <w:rPr>
          <w:rFonts w:asciiTheme="minorHAnsi" w:hAnsiTheme="minorHAnsi" w:cs="Arial"/>
        </w:rPr>
        <w:t>MDa</w:t>
      </w:r>
      <w:proofErr w:type="spellEnd"/>
      <w:r w:rsidR="00D4265E">
        <w:rPr>
          <w:rFonts w:asciiTheme="minorHAnsi" w:hAnsiTheme="minorHAnsi" w:cs="Arial"/>
        </w:rPr>
        <w:t xml:space="preserve"> can be effectively resolved in a single experiment with </w:t>
      </w:r>
      <w:r w:rsidR="00470027">
        <w:rPr>
          <w:rFonts w:asciiTheme="minorHAnsi" w:hAnsiTheme="minorHAnsi" w:cs="Arial"/>
        </w:rPr>
        <w:t>minimal</w:t>
      </w:r>
      <w:r w:rsidR="00D4265E">
        <w:rPr>
          <w:rFonts w:asciiTheme="minorHAnsi" w:hAnsiTheme="minorHAnsi" w:cs="Arial"/>
        </w:rPr>
        <w:t xml:space="preserve"> bias</w:t>
      </w:r>
      <w:r w:rsidR="00D4265E">
        <w:rPr>
          <w:rFonts w:asciiTheme="minorHAnsi" w:hAnsiTheme="minorHAnsi" w:cs="Arial"/>
          <w:vertAlign w:val="superscript"/>
        </w:rPr>
        <w:t>11</w:t>
      </w:r>
      <w:r w:rsidR="00D4265E">
        <w:rPr>
          <w:rFonts w:asciiTheme="minorHAnsi" w:hAnsiTheme="minorHAnsi" w:cs="Arial"/>
        </w:rPr>
        <w:t>. This contrast</w:t>
      </w:r>
      <w:r w:rsidR="00470027">
        <w:rPr>
          <w:rFonts w:asciiTheme="minorHAnsi" w:hAnsiTheme="minorHAnsi" w:cs="Arial"/>
        </w:rPr>
        <w:t>s</w:t>
      </w:r>
      <w:r w:rsidR="00C276A5">
        <w:rPr>
          <w:rFonts w:asciiTheme="minorHAnsi" w:hAnsiTheme="minorHAnsi" w:cs="Arial"/>
        </w:rPr>
        <w:t xml:space="preserve"> </w:t>
      </w:r>
      <w:r w:rsidR="00470027">
        <w:rPr>
          <w:rFonts w:asciiTheme="minorHAnsi" w:hAnsiTheme="minorHAnsi" w:cs="Arial"/>
        </w:rPr>
        <w:t>with</w:t>
      </w:r>
      <w:r w:rsidR="00D4265E">
        <w:rPr>
          <w:rFonts w:asciiTheme="minorHAnsi" w:hAnsiTheme="minorHAnsi" w:cs="Arial"/>
        </w:rPr>
        <w:t xml:space="preserve"> alternative separation techniques </w:t>
      </w:r>
      <w:r w:rsidR="000D5397">
        <w:rPr>
          <w:rFonts w:asciiTheme="minorHAnsi" w:hAnsiTheme="minorHAnsi" w:cs="Arial"/>
        </w:rPr>
        <w:t xml:space="preserve">used for </w:t>
      </w:r>
      <w:proofErr w:type="spellStart"/>
      <w:r w:rsidR="000D5397">
        <w:rPr>
          <w:rFonts w:asciiTheme="minorHAnsi" w:hAnsiTheme="minorHAnsi" w:cs="Arial"/>
        </w:rPr>
        <w:t>complexome</w:t>
      </w:r>
      <w:proofErr w:type="spellEnd"/>
      <w:r w:rsidR="000D5397">
        <w:rPr>
          <w:rFonts w:asciiTheme="minorHAnsi" w:hAnsiTheme="minorHAnsi" w:cs="Arial"/>
        </w:rPr>
        <w:t xml:space="preserve"> profiling </w:t>
      </w:r>
      <w:r w:rsidR="00D4265E">
        <w:rPr>
          <w:rFonts w:asciiTheme="minorHAnsi" w:hAnsiTheme="minorHAnsi" w:cs="Arial"/>
        </w:rPr>
        <w:t>like size exclusion or ion exchange chromatography</w:t>
      </w:r>
      <w:r w:rsidR="00470027">
        <w:rPr>
          <w:rFonts w:asciiTheme="minorHAnsi" w:hAnsiTheme="minorHAnsi" w:cs="Arial"/>
        </w:rPr>
        <w:t>,</w:t>
      </w:r>
      <w:r w:rsidR="00D4265E">
        <w:rPr>
          <w:rFonts w:asciiTheme="minorHAnsi" w:hAnsiTheme="minorHAnsi" w:cs="Arial"/>
        </w:rPr>
        <w:t xml:space="preserve"> which </w:t>
      </w:r>
      <w:r w:rsidR="000D5397">
        <w:rPr>
          <w:rFonts w:asciiTheme="minorHAnsi" w:hAnsiTheme="minorHAnsi" w:cs="Arial"/>
        </w:rPr>
        <w:t xml:space="preserve">operate with subsets of soluble proteins </w:t>
      </w:r>
      <w:r w:rsidR="00536B49">
        <w:rPr>
          <w:rFonts w:asciiTheme="minorHAnsi" w:hAnsiTheme="minorHAnsi" w:cs="Arial"/>
        </w:rPr>
        <w:t>with</w:t>
      </w:r>
      <w:r w:rsidR="000D5397">
        <w:rPr>
          <w:rFonts w:asciiTheme="minorHAnsi" w:hAnsiTheme="minorHAnsi" w:cs="Arial"/>
        </w:rPr>
        <w:t xml:space="preserve"> certain size ranges or charge properties. On the downside, </w:t>
      </w:r>
      <w:proofErr w:type="spellStart"/>
      <w:r w:rsidR="004E7CE5">
        <w:rPr>
          <w:rFonts w:asciiTheme="minorHAnsi" w:hAnsiTheme="minorHAnsi" w:cs="Arial"/>
        </w:rPr>
        <w:t>csBN</w:t>
      </w:r>
      <w:proofErr w:type="spellEnd"/>
      <w:r w:rsidR="004E7CE5">
        <w:rPr>
          <w:rFonts w:asciiTheme="minorHAnsi" w:hAnsiTheme="minorHAnsi" w:cs="Arial"/>
        </w:rPr>
        <w:t>-MS is less scalable (maximum load</w:t>
      </w:r>
      <w:r w:rsidR="00470027">
        <w:rPr>
          <w:rFonts w:asciiTheme="minorHAnsi" w:hAnsiTheme="minorHAnsi" w:cs="Arial"/>
        </w:rPr>
        <w:t xml:space="preserve"> of</w:t>
      </w:r>
      <w:r w:rsidR="004E7CE5">
        <w:rPr>
          <w:rFonts w:asciiTheme="minorHAnsi" w:hAnsiTheme="minorHAnsi" w:cs="Arial"/>
        </w:rPr>
        <w:t xml:space="preserve"> </w:t>
      </w:r>
      <w:r w:rsidR="00470027">
        <w:rPr>
          <w:rFonts w:asciiTheme="minorHAnsi" w:hAnsiTheme="minorHAnsi" w:cs="Arial"/>
        </w:rPr>
        <w:t>~</w:t>
      </w:r>
      <w:r w:rsidR="004E7CE5">
        <w:rPr>
          <w:rFonts w:asciiTheme="minorHAnsi" w:hAnsiTheme="minorHAnsi" w:cs="Arial"/>
        </w:rPr>
        <w:t xml:space="preserve">3 mg protein </w:t>
      </w:r>
      <w:r w:rsidR="00470027">
        <w:rPr>
          <w:rFonts w:asciiTheme="minorHAnsi" w:hAnsiTheme="minorHAnsi" w:cs="Arial"/>
        </w:rPr>
        <w:t>per</w:t>
      </w:r>
      <w:r w:rsidR="004E7CE5">
        <w:rPr>
          <w:rFonts w:asciiTheme="minorHAnsi" w:hAnsiTheme="minorHAnsi" w:cs="Arial"/>
        </w:rPr>
        <w:t xml:space="preserve"> gel), may be technically challenging, and cannot be automatized. </w:t>
      </w:r>
    </w:p>
    <w:p w14:paraId="56A26FEA" w14:textId="77777777" w:rsidR="008711A3" w:rsidRDefault="008711A3" w:rsidP="00084CDB">
      <w:pPr>
        <w:rPr>
          <w:rFonts w:asciiTheme="minorHAnsi" w:hAnsiTheme="minorHAnsi" w:cs="Arial"/>
        </w:rPr>
      </w:pPr>
    </w:p>
    <w:p w14:paraId="68233F0A" w14:textId="42698245" w:rsidR="00160306" w:rsidRDefault="002D1CA5" w:rsidP="00084CDB">
      <w:pPr>
        <w:rPr>
          <w:rFonts w:asciiTheme="minorHAnsi" w:hAnsiTheme="minorHAnsi" w:cs="Arial"/>
        </w:rPr>
      </w:pPr>
      <w:r>
        <w:rPr>
          <w:rFonts w:asciiTheme="minorHAnsi" w:hAnsiTheme="minorHAnsi" w:cs="Arial"/>
        </w:rPr>
        <w:t xml:space="preserve">Overall, </w:t>
      </w:r>
      <w:r w:rsidR="00470027">
        <w:rPr>
          <w:rFonts w:asciiTheme="minorHAnsi" w:hAnsiTheme="minorHAnsi" w:cs="Arial"/>
        </w:rPr>
        <w:t>the</w:t>
      </w:r>
      <w:r>
        <w:rPr>
          <w:rFonts w:asciiTheme="minorHAnsi" w:hAnsiTheme="minorHAnsi" w:cs="Arial"/>
        </w:rPr>
        <w:t xml:space="preserve"> results demonstrate that </w:t>
      </w:r>
      <w:proofErr w:type="spellStart"/>
      <w:r>
        <w:rPr>
          <w:rFonts w:asciiTheme="minorHAnsi" w:hAnsiTheme="minorHAnsi" w:cs="Arial"/>
        </w:rPr>
        <w:t>csBN</w:t>
      </w:r>
      <w:proofErr w:type="spellEnd"/>
      <w:r>
        <w:rPr>
          <w:rFonts w:asciiTheme="minorHAnsi" w:hAnsiTheme="minorHAnsi" w:cs="Arial"/>
        </w:rPr>
        <w:t xml:space="preserve">-MS-based </w:t>
      </w:r>
      <w:proofErr w:type="spellStart"/>
      <w:r>
        <w:rPr>
          <w:rFonts w:asciiTheme="minorHAnsi" w:hAnsiTheme="minorHAnsi" w:cs="Arial"/>
        </w:rPr>
        <w:t>complexome</w:t>
      </w:r>
      <w:proofErr w:type="spellEnd"/>
      <w:r>
        <w:rPr>
          <w:rFonts w:asciiTheme="minorHAnsi" w:hAnsiTheme="minorHAnsi" w:cs="Arial"/>
        </w:rPr>
        <w:t xml:space="preserve"> profiling can be successfully applied to non-mitochondrial targets but also indicate some associated challenges. Thus, efficient extraction and biochemical stability of protein complexes require more optimization</w:t>
      </w:r>
      <w:r w:rsidR="00470027">
        <w:rPr>
          <w:rFonts w:asciiTheme="minorHAnsi" w:hAnsiTheme="minorHAnsi" w:cs="Arial"/>
        </w:rPr>
        <w:t>,</w:t>
      </w:r>
      <w:r>
        <w:rPr>
          <w:rFonts w:asciiTheme="minorHAnsi" w:hAnsiTheme="minorHAnsi" w:cs="Arial"/>
        </w:rPr>
        <w:t xml:space="preserve"> and cleaning steps and may still be limited. Within the investigated size window, the number of well-focused, monodisperse protein complexes was indeed considerably lower (data not shown) </w:t>
      </w:r>
      <w:r w:rsidR="00470027">
        <w:rPr>
          <w:rFonts w:asciiTheme="minorHAnsi" w:hAnsiTheme="minorHAnsi" w:cs="Arial"/>
        </w:rPr>
        <w:t>compared to a</w:t>
      </w:r>
      <w:r>
        <w:rPr>
          <w:rFonts w:asciiTheme="minorHAnsi" w:hAnsiTheme="minorHAnsi" w:cs="Arial"/>
        </w:rPr>
        <w:t xml:space="preserve"> mitochondrial sample. </w:t>
      </w:r>
      <w:r w:rsidR="00470027">
        <w:rPr>
          <w:rFonts w:asciiTheme="minorHAnsi" w:hAnsiTheme="minorHAnsi" w:cs="Arial"/>
        </w:rPr>
        <w:t>It is also</w:t>
      </w:r>
      <w:r>
        <w:rPr>
          <w:rFonts w:asciiTheme="minorHAnsi" w:hAnsiTheme="minorHAnsi" w:cs="Arial"/>
        </w:rPr>
        <w:t xml:space="preserve"> recommend</w:t>
      </w:r>
      <w:r w:rsidR="00470027">
        <w:rPr>
          <w:rFonts w:asciiTheme="minorHAnsi" w:hAnsiTheme="minorHAnsi" w:cs="Arial"/>
        </w:rPr>
        <w:t>ed</w:t>
      </w:r>
      <w:r>
        <w:rPr>
          <w:rFonts w:asciiTheme="minorHAnsi" w:hAnsiTheme="minorHAnsi" w:cs="Arial"/>
        </w:rPr>
        <w:t xml:space="preserve"> to lower BN-PAGE sample loads to obtain acceptable gel separation. Higher loads may require broader gel lanes that are more difficult to process properly for slicing (see accompanying video). Furthermore, protein complexity of the samples was higher (around two</w:t>
      </w:r>
      <w:r w:rsidR="00470027">
        <w:rPr>
          <w:rFonts w:asciiTheme="minorHAnsi" w:hAnsiTheme="minorHAnsi" w:cs="Arial"/>
        </w:rPr>
        <w:t>-</w:t>
      </w:r>
      <w:r>
        <w:rPr>
          <w:rFonts w:asciiTheme="minorHAnsi" w:hAnsiTheme="minorHAnsi" w:cs="Arial"/>
        </w:rPr>
        <w:t>fold) than</w:t>
      </w:r>
      <w:r w:rsidR="00470027">
        <w:rPr>
          <w:rFonts w:asciiTheme="minorHAnsi" w:hAnsiTheme="minorHAnsi" w:cs="Arial"/>
        </w:rPr>
        <w:t xml:space="preserve"> the</w:t>
      </w:r>
      <w:r>
        <w:rPr>
          <w:rFonts w:asciiTheme="minorHAnsi" w:hAnsiTheme="minorHAnsi" w:cs="Arial"/>
        </w:rPr>
        <w:t xml:space="preserve"> mitochondria-derived slice digests, leading to more missing PV values and a reduced dynamic range. In fact, some small proteins expected to be part of the complexes shown in</w:t>
      </w:r>
      <w:r w:rsidRPr="004451D7">
        <w:rPr>
          <w:rFonts w:asciiTheme="minorHAnsi" w:hAnsiTheme="minorHAnsi" w:cs="Arial"/>
          <w:b/>
          <w:bCs/>
        </w:rPr>
        <w:t xml:space="preserve"> Figure 5 </w:t>
      </w:r>
      <w:r>
        <w:rPr>
          <w:rFonts w:asciiTheme="minorHAnsi" w:hAnsiTheme="minorHAnsi" w:cs="Arial"/>
        </w:rPr>
        <w:t xml:space="preserve">were missing in </w:t>
      </w:r>
      <w:r w:rsidR="00470027">
        <w:rPr>
          <w:rFonts w:asciiTheme="minorHAnsi" w:hAnsiTheme="minorHAnsi" w:cs="Arial"/>
        </w:rPr>
        <w:t>the</w:t>
      </w:r>
      <w:r>
        <w:rPr>
          <w:rFonts w:asciiTheme="minorHAnsi" w:hAnsiTheme="minorHAnsi" w:cs="Arial"/>
        </w:rPr>
        <w:t xml:space="preserve"> analyses. These problems </w:t>
      </w:r>
      <w:r w:rsidR="00470027">
        <w:rPr>
          <w:rFonts w:asciiTheme="minorHAnsi" w:hAnsiTheme="minorHAnsi" w:cs="Arial"/>
        </w:rPr>
        <w:t xml:space="preserve">can </w:t>
      </w:r>
      <w:r>
        <w:rPr>
          <w:rFonts w:asciiTheme="minorHAnsi" w:hAnsiTheme="minorHAnsi" w:cs="Arial"/>
        </w:rPr>
        <w:t xml:space="preserve">be resolved in the future by using faster and more sensitive MS instruments or data-independent acquisition modes. </w:t>
      </w:r>
    </w:p>
    <w:p w14:paraId="21A4FCFB" w14:textId="77777777" w:rsidR="008711A3" w:rsidRDefault="008711A3" w:rsidP="00084CDB">
      <w:pPr>
        <w:rPr>
          <w:rFonts w:asciiTheme="minorHAnsi" w:hAnsiTheme="minorHAnsi" w:cs="Arial"/>
        </w:rPr>
      </w:pPr>
    </w:p>
    <w:p w14:paraId="4DF79430" w14:textId="35DEE3D0" w:rsidR="00654593" w:rsidRDefault="00654593" w:rsidP="00084CDB">
      <w:pPr>
        <w:pStyle w:val="af3"/>
        <w:ind w:left="0"/>
      </w:pPr>
      <w:r w:rsidRPr="005E78B1">
        <w:t>Sample preparation is highly critical for protein complex retrieval, stability, and gel separation quality. Parameters and procedures should be optimized for each source tissue</w:t>
      </w:r>
      <w:r w:rsidR="0019739B">
        <w:t>,</w:t>
      </w:r>
      <w:r>
        <w:t xml:space="preserve"> cell lysate</w:t>
      </w:r>
      <w:r w:rsidRPr="005E78B1">
        <w:t>, membrane (fraction)</w:t>
      </w:r>
      <w:r w:rsidR="0019739B">
        <w:t>,</w:t>
      </w:r>
      <w:r w:rsidRPr="005E78B1">
        <w:t xml:space="preserve"> </w:t>
      </w:r>
      <w:r w:rsidR="0019739B">
        <w:t>and</w:t>
      </w:r>
      <w:r w:rsidRPr="005E78B1">
        <w:t xml:space="preserve"> protein complex of interest. </w:t>
      </w:r>
      <w:r w:rsidR="0019739B">
        <w:t>The</w:t>
      </w:r>
      <w:r w:rsidR="00BC2694">
        <w:t xml:space="preserve"> following </w:t>
      </w:r>
      <w:r w:rsidR="00E807DB">
        <w:t>general recommendations</w:t>
      </w:r>
      <w:r w:rsidR="00BC2694">
        <w:t xml:space="preserve"> </w:t>
      </w:r>
      <w:r w:rsidR="0019739B">
        <w:t xml:space="preserve">are provided </w:t>
      </w:r>
      <w:r w:rsidR="00BC2694">
        <w:t xml:space="preserve">that </w:t>
      </w:r>
      <w:r w:rsidR="0019739B">
        <w:t>may</w:t>
      </w:r>
      <w:r w:rsidR="00BC2694">
        <w:t xml:space="preserve"> </w:t>
      </w:r>
      <w:r w:rsidR="00E807DB">
        <w:t xml:space="preserve">help extend </w:t>
      </w:r>
      <w:r w:rsidR="00BC2694">
        <w:t>application</w:t>
      </w:r>
      <w:r w:rsidR="0019739B">
        <w:t>s</w:t>
      </w:r>
      <w:r w:rsidR="00BC2694">
        <w:t xml:space="preserve"> of </w:t>
      </w:r>
      <w:proofErr w:type="spellStart"/>
      <w:r w:rsidR="00BC2694">
        <w:t>csBN</w:t>
      </w:r>
      <w:proofErr w:type="spellEnd"/>
      <w:r w:rsidR="00BC2694">
        <w:t>-MS</w:t>
      </w:r>
      <w:r w:rsidR="00E807DB">
        <w:t>:</w:t>
      </w:r>
    </w:p>
    <w:p w14:paraId="38CA3CAF" w14:textId="77777777" w:rsidR="0019739B" w:rsidRPr="005E78B1" w:rsidRDefault="0019739B" w:rsidP="00084CDB">
      <w:pPr>
        <w:pStyle w:val="af3"/>
        <w:ind w:left="0"/>
      </w:pPr>
    </w:p>
    <w:p w14:paraId="2DFCCFA7" w14:textId="58E9F7C4" w:rsidR="00654593" w:rsidRDefault="0019739B" w:rsidP="00084CDB">
      <w:pPr>
        <w:pStyle w:val="af3"/>
        <w:numPr>
          <w:ilvl w:val="0"/>
          <w:numId w:val="30"/>
        </w:numPr>
        <w:ind w:left="0" w:firstLine="0"/>
        <w:rPr>
          <w:rFonts w:asciiTheme="minorHAnsi" w:hAnsiTheme="minorHAnsi" w:cs="Arial"/>
        </w:rPr>
      </w:pPr>
      <w:r>
        <w:rPr>
          <w:rFonts w:asciiTheme="minorHAnsi" w:hAnsiTheme="minorHAnsi" w:cs="Arial"/>
        </w:rPr>
        <w:t>P</w:t>
      </w:r>
      <w:r w:rsidR="00654593">
        <w:rPr>
          <w:rFonts w:asciiTheme="minorHAnsi" w:hAnsiTheme="minorHAnsi" w:cs="Arial"/>
        </w:rPr>
        <w:t>repar</w:t>
      </w:r>
      <w:r>
        <w:rPr>
          <w:rFonts w:asciiTheme="minorHAnsi" w:hAnsiTheme="minorHAnsi" w:cs="Arial"/>
        </w:rPr>
        <w:t>ing</w:t>
      </w:r>
      <w:r w:rsidR="00654593">
        <w:rPr>
          <w:rFonts w:asciiTheme="minorHAnsi" w:hAnsiTheme="minorHAnsi" w:cs="Arial"/>
        </w:rPr>
        <w:t xml:space="preserve"> samples fresh and avoid</w:t>
      </w:r>
      <w:r>
        <w:rPr>
          <w:rFonts w:asciiTheme="minorHAnsi" w:hAnsiTheme="minorHAnsi" w:cs="Arial"/>
        </w:rPr>
        <w:t>ing</w:t>
      </w:r>
      <w:r w:rsidR="00654593">
        <w:rPr>
          <w:rFonts w:asciiTheme="minorHAnsi" w:hAnsiTheme="minorHAnsi" w:cs="Arial"/>
        </w:rPr>
        <w:t xml:space="preserve"> warming/freezing, strong dilution</w:t>
      </w:r>
      <w:r>
        <w:rPr>
          <w:rFonts w:asciiTheme="minorHAnsi" w:hAnsiTheme="minorHAnsi" w:cs="Arial"/>
        </w:rPr>
        <w:t>s</w:t>
      </w:r>
      <w:r w:rsidR="00654593">
        <w:rPr>
          <w:rFonts w:asciiTheme="minorHAnsi" w:hAnsiTheme="minorHAnsi" w:cs="Arial"/>
        </w:rPr>
        <w:t xml:space="preserve">, changes </w:t>
      </w:r>
      <w:r>
        <w:rPr>
          <w:rFonts w:asciiTheme="minorHAnsi" w:hAnsiTheme="minorHAnsi" w:cs="Arial"/>
        </w:rPr>
        <w:t>in</w:t>
      </w:r>
      <w:r w:rsidR="00654593">
        <w:rPr>
          <w:rFonts w:asciiTheme="minorHAnsi" w:hAnsiTheme="minorHAnsi" w:cs="Arial"/>
        </w:rPr>
        <w:t xml:space="preserve"> buffer conditions</w:t>
      </w:r>
      <w:r>
        <w:rPr>
          <w:rFonts w:asciiTheme="minorHAnsi" w:hAnsiTheme="minorHAnsi" w:cs="Arial"/>
        </w:rPr>
        <w:t>,</w:t>
      </w:r>
      <w:r w:rsidR="00654593">
        <w:rPr>
          <w:rFonts w:asciiTheme="minorHAnsi" w:hAnsiTheme="minorHAnsi" w:cs="Arial"/>
        </w:rPr>
        <w:t xml:space="preserve"> and unnecessary delays</w:t>
      </w:r>
      <w:r>
        <w:rPr>
          <w:rFonts w:asciiTheme="minorHAnsi" w:hAnsiTheme="minorHAnsi" w:cs="Arial"/>
        </w:rPr>
        <w:t>;</w:t>
      </w:r>
      <w:r w:rsidR="00654593">
        <w:rPr>
          <w:rFonts w:asciiTheme="minorHAnsi" w:hAnsiTheme="minorHAnsi" w:cs="Arial"/>
        </w:rPr>
        <w:t xml:space="preserve"> </w:t>
      </w:r>
    </w:p>
    <w:p w14:paraId="56B707D1" w14:textId="193836B5" w:rsidR="00654593" w:rsidRDefault="0019739B" w:rsidP="00084CDB">
      <w:pPr>
        <w:pStyle w:val="af3"/>
        <w:numPr>
          <w:ilvl w:val="0"/>
          <w:numId w:val="30"/>
        </w:numPr>
        <w:ind w:left="0" w:firstLine="0"/>
        <w:rPr>
          <w:rFonts w:asciiTheme="minorHAnsi" w:hAnsiTheme="minorHAnsi" w:cs="Arial"/>
        </w:rPr>
      </w:pPr>
      <w:r>
        <w:rPr>
          <w:rFonts w:asciiTheme="minorHAnsi" w:hAnsiTheme="minorHAnsi" w:cs="Arial"/>
        </w:rPr>
        <w:t>U</w:t>
      </w:r>
      <w:r w:rsidR="00654593">
        <w:rPr>
          <w:rFonts w:asciiTheme="minorHAnsi" w:hAnsiTheme="minorHAnsi" w:cs="Arial"/>
        </w:rPr>
        <w:t>s</w:t>
      </w:r>
      <w:r>
        <w:rPr>
          <w:rFonts w:asciiTheme="minorHAnsi" w:hAnsiTheme="minorHAnsi" w:cs="Arial"/>
        </w:rPr>
        <w:t>ing</w:t>
      </w:r>
      <w:r w:rsidR="00654593">
        <w:rPr>
          <w:rFonts w:asciiTheme="minorHAnsi" w:hAnsiTheme="minorHAnsi" w:cs="Arial"/>
        </w:rPr>
        <w:t xml:space="preserve"> buffers that are essentially devoid of salts (replace </w:t>
      </w:r>
      <w:r>
        <w:rPr>
          <w:rFonts w:asciiTheme="minorHAnsi" w:hAnsiTheme="minorHAnsi" w:cs="Arial"/>
        </w:rPr>
        <w:t>with</w:t>
      </w:r>
      <w:r w:rsidR="00654593">
        <w:rPr>
          <w:rFonts w:asciiTheme="minorHAnsi" w:hAnsiTheme="minorHAnsi" w:cs="Arial"/>
        </w:rPr>
        <w:t xml:space="preserve"> 500</w:t>
      </w:r>
      <w:r>
        <w:rPr>
          <w:rFonts w:asciiTheme="minorHAnsi" w:hAnsiTheme="minorHAnsi" w:cstheme="minorHAnsi"/>
        </w:rPr>
        <w:t>–</w:t>
      </w:r>
      <w:r w:rsidR="00654593">
        <w:rPr>
          <w:rFonts w:asciiTheme="minorHAnsi" w:hAnsiTheme="minorHAnsi" w:cs="Arial"/>
        </w:rPr>
        <w:t xml:space="preserve">750 mM betaine or aminocaproic acid), </w:t>
      </w:r>
      <w:r>
        <w:rPr>
          <w:rFonts w:asciiTheme="minorHAnsi" w:hAnsiTheme="minorHAnsi" w:cs="Arial"/>
        </w:rPr>
        <w:t>about a</w:t>
      </w:r>
      <w:r w:rsidR="00654593">
        <w:rPr>
          <w:rFonts w:asciiTheme="minorHAnsi" w:hAnsiTheme="minorHAnsi" w:cs="Arial"/>
        </w:rPr>
        <w:t xml:space="preserve"> neutral pH</w:t>
      </w:r>
      <w:r>
        <w:rPr>
          <w:rFonts w:asciiTheme="minorHAnsi" w:hAnsiTheme="minorHAnsi" w:cs="Arial"/>
        </w:rPr>
        <w:t>,</w:t>
      </w:r>
      <w:r w:rsidR="00654593">
        <w:rPr>
          <w:rFonts w:asciiTheme="minorHAnsi" w:hAnsiTheme="minorHAnsi" w:cs="Arial"/>
        </w:rPr>
        <w:t xml:space="preserve"> and contain</w:t>
      </w:r>
      <w:r>
        <w:rPr>
          <w:rFonts w:asciiTheme="minorHAnsi" w:hAnsiTheme="minorHAnsi" w:cs="Arial"/>
        </w:rPr>
        <w:t>ing</w:t>
      </w:r>
      <w:r w:rsidR="00654593">
        <w:rPr>
          <w:rFonts w:asciiTheme="minorHAnsi" w:hAnsiTheme="minorHAnsi" w:cs="Arial"/>
        </w:rPr>
        <w:t xml:space="preserve"> up to 1% (w/v) of non-denaturing detergent (</w:t>
      </w:r>
      <w:proofErr w:type="spellStart"/>
      <w:r w:rsidR="00654593">
        <w:rPr>
          <w:rFonts w:asciiTheme="minorHAnsi" w:hAnsiTheme="minorHAnsi" w:cs="Arial"/>
        </w:rPr>
        <w:t>protein:detergent</w:t>
      </w:r>
      <w:proofErr w:type="spellEnd"/>
      <w:r w:rsidR="00654593">
        <w:rPr>
          <w:rFonts w:asciiTheme="minorHAnsi" w:hAnsiTheme="minorHAnsi" w:cs="Arial"/>
        </w:rPr>
        <w:t xml:space="preserve"> ratio between 1:4</w:t>
      </w:r>
      <w:r>
        <w:rPr>
          <w:rFonts w:asciiTheme="minorHAnsi" w:hAnsiTheme="minorHAnsi" w:cstheme="minorHAnsi"/>
        </w:rPr>
        <w:t>–</w:t>
      </w:r>
      <w:r w:rsidR="00654593">
        <w:rPr>
          <w:rFonts w:asciiTheme="minorHAnsi" w:hAnsiTheme="minorHAnsi" w:cs="Arial"/>
        </w:rPr>
        <w:t>1:10 for solubilization of membrane protein complexes, no detergent required for soluble protein complexes)</w:t>
      </w:r>
      <w:r>
        <w:rPr>
          <w:rFonts w:asciiTheme="minorHAnsi" w:hAnsiTheme="minorHAnsi" w:cs="Arial"/>
        </w:rPr>
        <w:t>;</w:t>
      </w:r>
    </w:p>
    <w:p w14:paraId="46B3C813" w14:textId="41BC1B6A" w:rsidR="00654593" w:rsidRDefault="0019739B" w:rsidP="00084CDB">
      <w:pPr>
        <w:pStyle w:val="af3"/>
        <w:numPr>
          <w:ilvl w:val="0"/>
          <w:numId w:val="30"/>
        </w:numPr>
        <w:ind w:left="0" w:firstLine="0"/>
        <w:rPr>
          <w:rFonts w:asciiTheme="minorHAnsi" w:hAnsiTheme="minorHAnsi" w:cs="Arial"/>
        </w:rPr>
      </w:pPr>
      <w:r>
        <w:rPr>
          <w:rFonts w:asciiTheme="minorHAnsi" w:hAnsiTheme="minorHAnsi" w:cs="Arial"/>
        </w:rPr>
        <w:t>C</w:t>
      </w:r>
      <w:r w:rsidR="00654593">
        <w:rPr>
          <w:rFonts w:asciiTheme="minorHAnsi" w:hAnsiTheme="minorHAnsi" w:cs="Arial"/>
        </w:rPr>
        <w:t>areful test</w:t>
      </w:r>
      <w:r>
        <w:rPr>
          <w:rFonts w:asciiTheme="minorHAnsi" w:hAnsiTheme="minorHAnsi" w:cs="Arial"/>
        </w:rPr>
        <w:t>ing</w:t>
      </w:r>
      <w:r w:rsidR="00654593">
        <w:rPr>
          <w:rFonts w:asciiTheme="minorHAnsi" w:hAnsiTheme="minorHAnsi" w:cs="Arial"/>
        </w:rPr>
        <w:t xml:space="preserve"> and adjust</w:t>
      </w:r>
      <w:r>
        <w:rPr>
          <w:rFonts w:asciiTheme="minorHAnsi" w:hAnsiTheme="minorHAnsi" w:cs="Arial"/>
        </w:rPr>
        <w:t>ing of</w:t>
      </w:r>
      <w:r w:rsidR="00654593">
        <w:rPr>
          <w:rFonts w:asciiTheme="minorHAnsi" w:hAnsiTheme="minorHAnsi" w:cs="Arial"/>
        </w:rPr>
        <w:t xml:space="preserve"> detergent conditions by analytical BN-PAGE</w:t>
      </w:r>
      <w:r>
        <w:rPr>
          <w:rFonts w:asciiTheme="minorHAnsi" w:hAnsiTheme="minorHAnsi" w:cs="Arial"/>
        </w:rPr>
        <w:t>,</w:t>
      </w:r>
      <w:r w:rsidR="00654593">
        <w:rPr>
          <w:rFonts w:asciiTheme="minorHAnsi" w:hAnsiTheme="minorHAnsi" w:cs="Arial"/>
        </w:rPr>
        <w:t xml:space="preserve"> since these may strongly impact efficiency of complex solubilization, representation of membrane protein complexes in the sample</w:t>
      </w:r>
      <w:r>
        <w:rPr>
          <w:rFonts w:asciiTheme="minorHAnsi" w:hAnsiTheme="minorHAnsi" w:cs="Arial"/>
        </w:rPr>
        <w:t>,</w:t>
      </w:r>
      <w:r w:rsidR="00654593">
        <w:rPr>
          <w:rFonts w:asciiTheme="minorHAnsi" w:hAnsiTheme="minorHAnsi" w:cs="Arial"/>
        </w:rPr>
        <w:t xml:space="preserve"> stability</w:t>
      </w:r>
      <w:r>
        <w:rPr>
          <w:rFonts w:asciiTheme="minorHAnsi" w:hAnsiTheme="minorHAnsi" w:cs="Arial"/>
        </w:rPr>
        <w:t>,</w:t>
      </w:r>
      <w:r w:rsidR="00654593">
        <w:rPr>
          <w:rFonts w:asciiTheme="minorHAnsi" w:hAnsiTheme="minorHAnsi" w:cs="Arial"/>
        </w:rPr>
        <w:t xml:space="preserve"> </w:t>
      </w:r>
      <w:r>
        <w:rPr>
          <w:rFonts w:asciiTheme="minorHAnsi" w:hAnsiTheme="minorHAnsi" w:cs="Arial"/>
        </w:rPr>
        <w:t>and</w:t>
      </w:r>
      <w:r w:rsidR="00654593">
        <w:rPr>
          <w:rFonts w:asciiTheme="minorHAnsi" w:hAnsiTheme="minorHAnsi" w:cs="Arial"/>
        </w:rPr>
        <w:t xml:space="preserve"> homogeneity of protein-detergent micelles. The latter are prerequisite</w:t>
      </w:r>
      <w:r>
        <w:rPr>
          <w:rFonts w:asciiTheme="minorHAnsi" w:hAnsiTheme="minorHAnsi" w:cs="Arial"/>
        </w:rPr>
        <w:t>s</w:t>
      </w:r>
      <w:r w:rsidR="00654593">
        <w:rPr>
          <w:rFonts w:asciiTheme="minorHAnsi" w:hAnsiTheme="minorHAnsi" w:cs="Arial"/>
        </w:rPr>
        <w:t xml:space="preserve"> for proteins to focus as distinct bands/complex populations on BN-PAGE gels. </w:t>
      </w:r>
      <w:r>
        <w:rPr>
          <w:rFonts w:asciiTheme="minorHAnsi" w:hAnsiTheme="minorHAnsi" w:cs="Arial"/>
        </w:rPr>
        <w:t>Previous l</w:t>
      </w:r>
      <w:r w:rsidR="00654593">
        <w:rPr>
          <w:rFonts w:asciiTheme="minorHAnsi" w:hAnsiTheme="minorHAnsi" w:cs="Arial"/>
        </w:rPr>
        <w:t>iterature offers a broad range of neutral detergents. However, DDM (</w:t>
      </w:r>
      <w:r w:rsidR="00654593" w:rsidRPr="000E319A">
        <w:rPr>
          <w:rFonts w:asciiTheme="minorHAnsi" w:hAnsiTheme="minorHAnsi" w:cs="Arial"/>
        </w:rPr>
        <w:t>n-dodecyl β-d-</w:t>
      </w:r>
      <w:proofErr w:type="spellStart"/>
      <w:r w:rsidR="00654593" w:rsidRPr="000E319A">
        <w:rPr>
          <w:rFonts w:asciiTheme="minorHAnsi" w:hAnsiTheme="minorHAnsi" w:cs="Arial"/>
        </w:rPr>
        <w:t>maltoside</w:t>
      </w:r>
      <w:proofErr w:type="spellEnd"/>
      <w:r w:rsidR="00654593">
        <w:rPr>
          <w:rFonts w:asciiTheme="minorHAnsi" w:hAnsiTheme="minorHAnsi" w:cs="Arial"/>
        </w:rPr>
        <w:t>)</w:t>
      </w:r>
      <w:r w:rsidR="00654593" w:rsidRPr="00501363">
        <w:rPr>
          <w:rFonts w:asciiTheme="minorHAnsi" w:hAnsiTheme="minorHAnsi" w:cs="Arial"/>
          <w:vertAlign w:val="superscript"/>
        </w:rPr>
        <w:t>1,2,4</w:t>
      </w:r>
      <w:r>
        <w:rPr>
          <w:rFonts w:asciiTheme="minorHAnsi" w:hAnsiTheme="minorHAnsi" w:cs="Arial"/>
          <w:vertAlign w:val="superscript"/>
        </w:rPr>
        <w:t>-</w:t>
      </w:r>
      <w:r w:rsidR="00654593">
        <w:rPr>
          <w:rFonts w:asciiTheme="minorHAnsi" w:hAnsiTheme="minorHAnsi" w:cs="Arial"/>
          <w:vertAlign w:val="superscript"/>
        </w:rPr>
        <w:t>6</w:t>
      </w:r>
      <w:r w:rsidR="00654593">
        <w:rPr>
          <w:rFonts w:asciiTheme="minorHAnsi" w:hAnsiTheme="minorHAnsi" w:cs="Arial"/>
        </w:rPr>
        <w:t xml:space="preserve"> and digitonin</w:t>
      </w:r>
      <w:r w:rsidR="00654593" w:rsidRPr="00501363">
        <w:rPr>
          <w:rFonts w:asciiTheme="minorHAnsi" w:hAnsiTheme="minorHAnsi" w:cs="Arial"/>
          <w:vertAlign w:val="superscript"/>
        </w:rPr>
        <w:t>3,5</w:t>
      </w:r>
      <w:r w:rsidR="00654593">
        <w:rPr>
          <w:rFonts w:asciiTheme="minorHAnsi" w:hAnsiTheme="minorHAnsi" w:cs="Arial"/>
          <w:vertAlign w:val="superscript"/>
        </w:rPr>
        <w:t>,7</w:t>
      </w:r>
      <w:r>
        <w:rPr>
          <w:rFonts w:asciiTheme="minorHAnsi" w:hAnsiTheme="minorHAnsi" w:cs="Arial"/>
          <w:vertAlign w:val="superscript"/>
        </w:rPr>
        <w:t>-</w:t>
      </w:r>
      <w:r w:rsidR="00654593">
        <w:rPr>
          <w:rFonts w:asciiTheme="minorHAnsi" w:hAnsiTheme="minorHAnsi" w:cs="Arial"/>
          <w:vertAlign w:val="superscript"/>
        </w:rPr>
        <w:t>10,13,</w:t>
      </w:r>
      <w:proofErr w:type="gramStart"/>
      <w:r w:rsidR="00654593">
        <w:rPr>
          <w:rFonts w:asciiTheme="minorHAnsi" w:hAnsiTheme="minorHAnsi" w:cs="Arial"/>
          <w:vertAlign w:val="superscript"/>
        </w:rPr>
        <w:t>18</w:t>
      </w:r>
      <w:r w:rsidR="00654593">
        <w:rPr>
          <w:rFonts w:asciiTheme="minorHAnsi" w:hAnsiTheme="minorHAnsi" w:cs="Arial"/>
        </w:rPr>
        <w:t xml:space="preserve">  have</w:t>
      </w:r>
      <w:proofErr w:type="gramEnd"/>
      <w:r w:rsidR="00654593">
        <w:rPr>
          <w:rFonts w:asciiTheme="minorHAnsi" w:hAnsiTheme="minorHAnsi" w:cs="Arial"/>
        </w:rPr>
        <w:t xml:space="preserve"> been the most popular choices for BN-MS analyses</w:t>
      </w:r>
      <w:r>
        <w:rPr>
          <w:rFonts w:asciiTheme="minorHAnsi" w:hAnsiTheme="minorHAnsi" w:cs="Arial"/>
        </w:rPr>
        <w:t xml:space="preserve"> so far</w:t>
      </w:r>
      <w:r w:rsidR="00654593">
        <w:rPr>
          <w:rFonts w:asciiTheme="minorHAnsi" w:hAnsiTheme="minorHAnsi" w:cs="Arial"/>
        </w:rPr>
        <w:t xml:space="preserve">. It must be emphasized that any detergent condition necessarily represents a compromise between </w:t>
      </w:r>
      <w:r w:rsidR="00654593" w:rsidRPr="00540F98">
        <w:rPr>
          <w:rFonts w:asciiTheme="minorHAnsi" w:hAnsiTheme="minorHAnsi" w:cs="Arial"/>
        </w:rPr>
        <w:t xml:space="preserve">efficiency and preservation of protein interactions </w:t>
      </w:r>
      <w:r w:rsidR="00654593">
        <w:rPr>
          <w:rFonts w:asciiTheme="minorHAnsi" w:hAnsiTheme="minorHAnsi" w:cs="Arial"/>
        </w:rPr>
        <w:t>and may not be equally suited for all types of tar</w:t>
      </w:r>
      <w:r w:rsidR="00BC2694">
        <w:rPr>
          <w:rFonts w:asciiTheme="minorHAnsi" w:hAnsiTheme="minorHAnsi" w:cs="Arial"/>
        </w:rPr>
        <w:t>get protein and source material</w:t>
      </w:r>
      <w:r>
        <w:rPr>
          <w:rFonts w:asciiTheme="minorHAnsi" w:hAnsiTheme="minorHAnsi" w:cs="Arial"/>
        </w:rPr>
        <w:t>;</w:t>
      </w:r>
    </w:p>
    <w:p w14:paraId="7A0F50FF" w14:textId="6E371F32" w:rsidR="00654593" w:rsidRDefault="00E807DB" w:rsidP="00084CDB">
      <w:pPr>
        <w:pStyle w:val="af3"/>
        <w:numPr>
          <w:ilvl w:val="0"/>
          <w:numId w:val="30"/>
        </w:numPr>
        <w:ind w:left="0" w:firstLine="0"/>
        <w:rPr>
          <w:rFonts w:asciiTheme="minorHAnsi" w:hAnsiTheme="minorHAnsi" w:cs="Arial"/>
        </w:rPr>
      </w:pPr>
      <w:r>
        <w:rPr>
          <w:rFonts w:asciiTheme="minorHAnsi" w:hAnsiTheme="minorHAnsi" w:cs="Arial"/>
        </w:rPr>
        <w:t>R</w:t>
      </w:r>
      <w:r w:rsidR="00654593">
        <w:rPr>
          <w:rFonts w:asciiTheme="minorHAnsi" w:hAnsiTheme="minorHAnsi" w:cs="Arial"/>
        </w:rPr>
        <w:t>emov</w:t>
      </w:r>
      <w:r w:rsidR="0019739B">
        <w:rPr>
          <w:rFonts w:asciiTheme="minorHAnsi" w:hAnsiTheme="minorHAnsi" w:cs="Arial"/>
        </w:rPr>
        <w:t>ing</w:t>
      </w:r>
      <w:r w:rsidR="00654593">
        <w:rPr>
          <w:rFonts w:asciiTheme="minorHAnsi" w:hAnsiTheme="minorHAnsi" w:cs="Arial"/>
        </w:rPr>
        <w:t xml:space="preserve"> charged polymers like fibrils</w:t>
      </w:r>
      <w:r w:rsidR="0019739B">
        <w:rPr>
          <w:rFonts w:asciiTheme="minorHAnsi" w:hAnsiTheme="minorHAnsi" w:cs="Arial"/>
        </w:rPr>
        <w:t>,</w:t>
      </w:r>
      <w:r w:rsidR="00654593">
        <w:rPr>
          <w:rFonts w:asciiTheme="minorHAnsi" w:hAnsiTheme="minorHAnsi" w:cs="Arial"/>
        </w:rPr>
        <w:t xml:space="preserve"> filaments, </w:t>
      </w:r>
      <w:proofErr w:type="spellStart"/>
      <w:r w:rsidR="00654593">
        <w:rPr>
          <w:rFonts w:asciiTheme="minorHAnsi" w:hAnsiTheme="minorHAnsi" w:cs="Arial"/>
        </w:rPr>
        <w:t>polylysine</w:t>
      </w:r>
      <w:proofErr w:type="spellEnd"/>
      <w:r w:rsidR="0019739B">
        <w:rPr>
          <w:rFonts w:asciiTheme="minorHAnsi" w:hAnsiTheme="minorHAnsi" w:cs="Arial"/>
        </w:rPr>
        <w:t>,</w:t>
      </w:r>
      <w:r w:rsidR="00654593">
        <w:rPr>
          <w:rFonts w:asciiTheme="minorHAnsi" w:hAnsiTheme="minorHAnsi" w:cs="Arial"/>
        </w:rPr>
        <w:t xml:space="preserve"> DNA, </w:t>
      </w:r>
      <w:r w:rsidR="0019739B">
        <w:rPr>
          <w:rFonts w:asciiTheme="minorHAnsi" w:hAnsiTheme="minorHAnsi" w:cs="Arial"/>
        </w:rPr>
        <w:t>and</w:t>
      </w:r>
      <w:r w:rsidR="00654593">
        <w:rPr>
          <w:rFonts w:asciiTheme="minorHAnsi" w:hAnsiTheme="minorHAnsi" w:cs="Arial"/>
        </w:rPr>
        <w:t xml:space="preserve"> abundant lower molecular weight components </w:t>
      </w:r>
      <w:r w:rsidR="0019739B">
        <w:rPr>
          <w:rFonts w:asciiTheme="minorHAnsi" w:hAnsiTheme="minorHAnsi" w:cs="Arial"/>
        </w:rPr>
        <w:t xml:space="preserve">(i.e., </w:t>
      </w:r>
      <w:r w:rsidR="00654593">
        <w:rPr>
          <w:rFonts w:asciiTheme="minorHAnsi" w:hAnsiTheme="minorHAnsi" w:cs="Arial"/>
        </w:rPr>
        <w:t>metabolites, lipids</w:t>
      </w:r>
      <w:r w:rsidR="0019739B">
        <w:rPr>
          <w:rFonts w:asciiTheme="minorHAnsi" w:hAnsiTheme="minorHAnsi" w:cs="Arial"/>
        </w:rPr>
        <w:t>,</w:t>
      </w:r>
      <w:r w:rsidR="00654593">
        <w:rPr>
          <w:rFonts w:asciiTheme="minorHAnsi" w:hAnsiTheme="minorHAnsi" w:cs="Arial"/>
        </w:rPr>
        <w:t xml:space="preserve"> or peptides</w:t>
      </w:r>
      <w:r w:rsidR="0019739B">
        <w:rPr>
          <w:rFonts w:asciiTheme="minorHAnsi" w:hAnsiTheme="minorHAnsi" w:cs="Arial"/>
        </w:rPr>
        <w:t>).</w:t>
      </w:r>
      <w:r w:rsidR="00654593">
        <w:rPr>
          <w:rFonts w:asciiTheme="minorHAnsi" w:hAnsiTheme="minorHAnsi" w:cs="Arial"/>
        </w:rPr>
        <w:t xml:space="preserve"> </w:t>
      </w:r>
      <w:r w:rsidR="0019739B">
        <w:rPr>
          <w:rFonts w:asciiTheme="minorHAnsi" w:hAnsiTheme="minorHAnsi" w:cs="Arial"/>
        </w:rPr>
        <w:t>This may be accomplished</w:t>
      </w:r>
      <w:r w:rsidR="00654593">
        <w:rPr>
          <w:rFonts w:asciiTheme="minorHAnsi" w:hAnsiTheme="minorHAnsi" w:cs="Arial"/>
        </w:rPr>
        <w:t xml:space="preserve"> by ultracentrifugation, gel filtration</w:t>
      </w:r>
      <w:r w:rsidR="0019739B">
        <w:rPr>
          <w:rFonts w:asciiTheme="minorHAnsi" w:hAnsiTheme="minorHAnsi" w:cs="Arial"/>
        </w:rPr>
        <w:t>,</w:t>
      </w:r>
      <w:r w:rsidR="00654593">
        <w:rPr>
          <w:rFonts w:asciiTheme="minorHAnsi" w:hAnsiTheme="minorHAnsi" w:cs="Arial"/>
        </w:rPr>
        <w:t xml:space="preserve"> or dialysis. This is particularly important f</w:t>
      </w:r>
      <w:r w:rsidR="00BC2694">
        <w:rPr>
          <w:rFonts w:asciiTheme="minorHAnsi" w:hAnsiTheme="minorHAnsi" w:cs="Arial"/>
        </w:rPr>
        <w:t>or total cell or tissue lysates</w:t>
      </w:r>
      <w:r w:rsidR="0019739B">
        <w:rPr>
          <w:rFonts w:asciiTheme="minorHAnsi" w:hAnsiTheme="minorHAnsi" w:cs="Arial"/>
        </w:rPr>
        <w:t>;</w:t>
      </w:r>
    </w:p>
    <w:p w14:paraId="38A34D82" w14:textId="6B1F6693" w:rsidR="00654593" w:rsidRPr="008711A3" w:rsidRDefault="00E807DB" w:rsidP="00084CDB">
      <w:pPr>
        <w:pStyle w:val="af3"/>
        <w:numPr>
          <w:ilvl w:val="0"/>
          <w:numId w:val="30"/>
        </w:numPr>
        <w:ind w:left="0" w:firstLine="0"/>
        <w:rPr>
          <w:rFonts w:asciiTheme="minorHAnsi" w:hAnsiTheme="minorHAnsi" w:cs="Arial"/>
        </w:rPr>
      </w:pPr>
      <w:r>
        <w:rPr>
          <w:rFonts w:asciiTheme="minorHAnsi" w:hAnsiTheme="minorHAnsi" w:cs="Arial"/>
        </w:rPr>
        <w:t>A</w:t>
      </w:r>
      <w:r w:rsidR="00654593">
        <w:rPr>
          <w:rFonts w:asciiTheme="minorHAnsi" w:hAnsiTheme="minorHAnsi" w:cs="Arial"/>
        </w:rPr>
        <w:t>dd</w:t>
      </w:r>
      <w:r w:rsidR="0019739B">
        <w:rPr>
          <w:rFonts w:asciiTheme="minorHAnsi" w:hAnsiTheme="minorHAnsi" w:cs="Arial"/>
        </w:rPr>
        <w:t>ing</w:t>
      </w:r>
      <w:r w:rsidR="00654593">
        <w:rPr>
          <w:rFonts w:asciiTheme="minorHAnsi" w:hAnsiTheme="minorHAnsi" w:cs="Arial"/>
        </w:rPr>
        <w:t xml:space="preserve"> </w:t>
      </w:r>
      <w:r w:rsidR="00654593" w:rsidRPr="008711A3">
        <w:rPr>
          <w:rFonts w:asciiTheme="minorHAnsi" w:hAnsiTheme="minorHAnsi" w:cs="Arial"/>
        </w:rPr>
        <w:t>Coomassie G-250 (final concentration 0.05</w:t>
      </w:r>
      <w:r w:rsidR="0019739B">
        <w:rPr>
          <w:rFonts w:asciiTheme="minorHAnsi" w:hAnsiTheme="minorHAnsi" w:cs="Arial"/>
        </w:rPr>
        <w:t>%</w:t>
      </w:r>
      <w:r w:rsidR="0019739B">
        <w:rPr>
          <w:rFonts w:asciiTheme="minorHAnsi" w:hAnsiTheme="minorHAnsi" w:cstheme="minorHAnsi"/>
        </w:rPr>
        <w:t>–</w:t>
      </w:r>
      <w:r w:rsidR="00654593" w:rsidRPr="008711A3">
        <w:rPr>
          <w:rFonts w:asciiTheme="minorHAnsi" w:hAnsiTheme="minorHAnsi" w:cs="Arial"/>
        </w:rPr>
        <w:t>0.1%) and sucrose (</w:t>
      </w:r>
      <w:r w:rsidR="00654593">
        <w:rPr>
          <w:rFonts w:asciiTheme="minorHAnsi" w:hAnsiTheme="minorHAnsi" w:cs="Arial"/>
        </w:rPr>
        <w:t xml:space="preserve">to increase density for loading, </w:t>
      </w:r>
      <w:r w:rsidR="00654593" w:rsidRPr="008711A3">
        <w:rPr>
          <w:rFonts w:asciiTheme="minorHAnsi" w:hAnsiTheme="minorHAnsi" w:cs="Arial"/>
        </w:rPr>
        <w:t>final concentration 10</w:t>
      </w:r>
      <w:r w:rsidR="0019739B">
        <w:rPr>
          <w:rFonts w:asciiTheme="minorHAnsi" w:hAnsiTheme="minorHAnsi" w:cs="Arial"/>
        </w:rPr>
        <w:t>%</w:t>
      </w:r>
      <w:r w:rsidR="0019739B">
        <w:rPr>
          <w:rFonts w:asciiTheme="minorHAnsi" w:hAnsiTheme="minorHAnsi" w:cstheme="minorHAnsi"/>
        </w:rPr>
        <w:t>–</w:t>
      </w:r>
      <w:r w:rsidR="00654593" w:rsidRPr="008711A3">
        <w:rPr>
          <w:rFonts w:asciiTheme="minorHAnsi" w:hAnsiTheme="minorHAnsi" w:cs="Arial"/>
        </w:rPr>
        <w:t xml:space="preserve">20% </w:t>
      </w:r>
      <w:r w:rsidR="0019739B">
        <w:rPr>
          <w:rFonts w:asciiTheme="minorHAnsi" w:hAnsiTheme="minorHAnsi" w:cs="Arial"/>
        </w:rPr>
        <w:t>[</w:t>
      </w:r>
      <w:r w:rsidR="00654593" w:rsidRPr="008711A3">
        <w:rPr>
          <w:rFonts w:asciiTheme="minorHAnsi" w:hAnsiTheme="minorHAnsi" w:cs="Arial"/>
        </w:rPr>
        <w:t>w/v</w:t>
      </w:r>
      <w:r w:rsidR="0019739B">
        <w:rPr>
          <w:rFonts w:asciiTheme="minorHAnsi" w:hAnsiTheme="minorHAnsi" w:cs="Arial"/>
        </w:rPr>
        <w:t>]</w:t>
      </w:r>
      <w:r w:rsidR="00654593" w:rsidRPr="008711A3">
        <w:rPr>
          <w:rFonts w:asciiTheme="minorHAnsi" w:hAnsiTheme="minorHAnsi" w:cs="Arial"/>
        </w:rPr>
        <w:t>) to the sample</w:t>
      </w:r>
      <w:r w:rsidR="00654593">
        <w:rPr>
          <w:rFonts w:asciiTheme="minorHAnsi" w:hAnsiTheme="minorHAnsi" w:cs="Arial"/>
        </w:rPr>
        <w:t xml:space="preserve"> j</w:t>
      </w:r>
      <w:r w:rsidR="00654593" w:rsidRPr="00E061F2">
        <w:rPr>
          <w:rFonts w:asciiTheme="minorHAnsi" w:hAnsiTheme="minorHAnsi" w:cs="Arial"/>
        </w:rPr>
        <w:t>ust prior to loading</w:t>
      </w:r>
      <w:r w:rsidR="00654593" w:rsidRPr="008711A3">
        <w:rPr>
          <w:rFonts w:asciiTheme="minorHAnsi" w:hAnsiTheme="minorHAnsi" w:cs="Arial"/>
        </w:rPr>
        <w:t>,</w:t>
      </w:r>
      <w:r w:rsidR="00654593">
        <w:rPr>
          <w:rFonts w:asciiTheme="minorHAnsi" w:hAnsiTheme="minorHAnsi" w:cs="Arial"/>
        </w:rPr>
        <w:t xml:space="preserve"> to</w:t>
      </w:r>
      <w:r w:rsidR="00654593" w:rsidRPr="008711A3">
        <w:rPr>
          <w:rFonts w:asciiTheme="minorHAnsi" w:hAnsiTheme="minorHAnsi" w:cs="Arial"/>
        </w:rPr>
        <w:t xml:space="preserve"> clear by short ultracentrifugation, load the sample without perturbation</w:t>
      </w:r>
      <w:r w:rsidR="0019739B">
        <w:rPr>
          <w:rFonts w:asciiTheme="minorHAnsi" w:hAnsiTheme="minorHAnsi" w:cs="Arial"/>
        </w:rPr>
        <w:t>,</w:t>
      </w:r>
      <w:r w:rsidR="00654593" w:rsidRPr="008711A3">
        <w:rPr>
          <w:rFonts w:asciiTheme="minorHAnsi" w:hAnsiTheme="minorHAnsi" w:cs="Arial"/>
        </w:rPr>
        <w:t xml:space="preserve"> and start the run immediately</w:t>
      </w:r>
      <w:r w:rsidR="00654593">
        <w:rPr>
          <w:rFonts w:asciiTheme="minorHAnsi" w:hAnsiTheme="minorHAnsi" w:cs="Arial"/>
        </w:rPr>
        <w:t xml:space="preserve"> thereafter</w:t>
      </w:r>
      <w:r w:rsidR="00654593" w:rsidRPr="008711A3">
        <w:rPr>
          <w:rFonts w:asciiTheme="minorHAnsi" w:hAnsiTheme="minorHAnsi" w:cs="Arial"/>
        </w:rPr>
        <w:t>.</w:t>
      </w:r>
    </w:p>
    <w:p w14:paraId="2E11A901" w14:textId="77777777" w:rsidR="00654593" w:rsidRDefault="00654593" w:rsidP="00084CDB">
      <w:pPr>
        <w:rPr>
          <w:rFonts w:asciiTheme="minorHAnsi" w:hAnsiTheme="minorHAnsi" w:cs="Arial"/>
        </w:rPr>
      </w:pPr>
    </w:p>
    <w:p w14:paraId="20126AF5" w14:textId="0D6DB1A2" w:rsidR="000B0643" w:rsidRDefault="000B0643" w:rsidP="00084CDB">
      <w:pPr>
        <w:rPr>
          <w:rFonts w:asciiTheme="minorHAnsi" w:hAnsiTheme="minorHAnsi" w:cs="Arial"/>
        </w:rPr>
      </w:pPr>
      <w:r>
        <w:rPr>
          <w:rFonts w:asciiTheme="minorHAnsi" w:hAnsiTheme="minorHAnsi" w:cs="Arial"/>
        </w:rPr>
        <w:t xml:space="preserve">As a </w:t>
      </w:r>
      <w:r w:rsidR="00E807DB">
        <w:rPr>
          <w:rFonts w:asciiTheme="minorHAnsi" w:hAnsiTheme="minorHAnsi" w:cs="Arial"/>
        </w:rPr>
        <w:t>future</w:t>
      </w:r>
      <w:r>
        <w:rPr>
          <w:rFonts w:asciiTheme="minorHAnsi" w:hAnsiTheme="minorHAnsi" w:cs="Arial"/>
        </w:rPr>
        <w:t xml:space="preserve"> perspective, </w:t>
      </w:r>
      <w:proofErr w:type="spellStart"/>
      <w:r>
        <w:rPr>
          <w:rFonts w:asciiTheme="minorHAnsi" w:hAnsiTheme="minorHAnsi" w:cs="Arial"/>
        </w:rPr>
        <w:t>csBN</w:t>
      </w:r>
      <w:proofErr w:type="spellEnd"/>
      <w:r>
        <w:rPr>
          <w:rFonts w:asciiTheme="minorHAnsi" w:hAnsiTheme="minorHAnsi" w:cs="Arial"/>
        </w:rPr>
        <w:t xml:space="preserve">-MS-based </w:t>
      </w:r>
      <w:proofErr w:type="spellStart"/>
      <w:r>
        <w:rPr>
          <w:rFonts w:asciiTheme="minorHAnsi" w:hAnsiTheme="minorHAnsi" w:cs="Arial"/>
        </w:rPr>
        <w:t>complexome</w:t>
      </w:r>
      <w:proofErr w:type="spellEnd"/>
      <w:r>
        <w:rPr>
          <w:rFonts w:asciiTheme="minorHAnsi" w:hAnsiTheme="minorHAnsi" w:cs="Arial"/>
        </w:rPr>
        <w:t xml:space="preserve"> profiling offers </w:t>
      </w:r>
      <w:r w:rsidR="004E2168">
        <w:rPr>
          <w:rFonts w:asciiTheme="minorHAnsi" w:hAnsiTheme="minorHAnsi" w:cs="Arial"/>
        </w:rPr>
        <w:t>option</w:t>
      </w:r>
      <w:r w:rsidR="00B813A4">
        <w:rPr>
          <w:rFonts w:asciiTheme="minorHAnsi" w:hAnsiTheme="minorHAnsi" w:cs="Arial"/>
        </w:rPr>
        <w:t>s</w:t>
      </w:r>
      <w:r>
        <w:rPr>
          <w:rFonts w:asciiTheme="minorHAnsi" w:hAnsiTheme="minorHAnsi" w:cs="Arial"/>
        </w:rPr>
        <w:t xml:space="preserve"> </w:t>
      </w:r>
      <w:r w:rsidR="00B813A4">
        <w:rPr>
          <w:rFonts w:asciiTheme="minorHAnsi" w:hAnsiTheme="minorHAnsi" w:cs="Arial"/>
        </w:rPr>
        <w:t>for</w:t>
      </w:r>
      <w:r>
        <w:rPr>
          <w:rFonts w:asciiTheme="minorHAnsi" w:hAnsiTheme="minorHAnsi" w:cs="Arial"/>
        </w:rPr>
        <w:t xml:space="preserve"> multiplexing to study protein complex dynamics or </w:t>
      </w:r>
      <w:r w:rsidR="004E2168">
        <w:rPr>
          <w:rFonts w:asciiTheme="minorHAnsi" w:hAnsiTheme="minorHAnsi" w:cs="Arial"/>
        </w:rPr>
        <w:t>changes related to specific</w:t>
      </w:r>
      <w:r w:rsidR="00846230">
        <w:rPr>
          <w:rFonts w:asciiTheme="minorHAnsi" w:hAnsiTheme="minorHAnsi" w:cs="Arial"/>
        </w:rPr>
        <w:t xml:space="preserve"> biological conditions. </w:t>
      </w:r>
      <w:r w:rsidR="004E2168">
        <w:rPr>
          <w:rFonts w:asciiTheme="minorHAnsi" w:hAnsiTheme="minorHAnsi" w:cs="Arial"/>
        </w:rPr>
        <w:t xml:space="preserve">Combined separation of metabolically labelled samples as proposed </w:t>
      </w:r>
      <w:r w:rsidR="00B813A4">
        <w:rPr>
          <w:rFonts w:asciiTheme="minorHAnsi" w:hAnsiTheme="minorHAnsi" w:cs="Arial"/>
        </w:rPr>
        <w:t>for size-exclusion based profiling</w:t>
      </w:r>
      <w:r w:rsidR="004E2168">
        <w:rPr>
          <w:rFonts w:asciiTheme="minorHAnsi" w:hAnsiTheme="minorHAnsi" w:cs="Arial"/>
          <w:vertAlign w:val="superscript"/>
        </w:rPr>
        <w:t>21</w:t>
      </w:r>
      <w:r w:rsidR="00B813A4">
        <w:rPr>
          <w:rFonts w:asciiTheme="minorHAnsi" w:hAnsiTheme="minorHAnsi" w:cs="Arial"/>
        </w:rPr>
        <w:t xml:space="preserve"> appears straightforward</w:t>
      </w:r>
      <w:r w:rsidR="0019739B">
        <w:rPr>
          <w:rFonts w:asciiTheme="minorHAnsi" w:hAnsiTheme="minorHAnsi" w:cs="Arial"/>
        </w:rPr>
        <w:t>,</w:t>
      </w:r>
      <w:r w:rsidR="00B813A4">
        <w:rPr>
          <w:rFonts w:asciiTheme="minorHAnsi" w:hAnsiTheme="minorHAnsi" w:cs="Arial"/>
        </w:rPr>
        <w:t xml:space="preserve"> but </w:t>
      </w:r>
      <w:r w:rsidR="0019739B">
        <w:rPr>
          <w:rFonts w:asciiTheme="minorHAnsi" w:hAnsiTheme="minorHAnsi" w:cs="Arial"/>
        </w:rPr>
        <w:t xml:space="preserve">it </w:t>
      </w:r>
      <w:r w:rsidR="00B813A4">
        <w:rPr>
          <w:rFonts w:asciiTheme="minorHAnsi" w:hAnsiTheme="minorHAnsi" w:cs="Arial"/>
        </w:rPr>
        <w:t>may be hampered by spontaneous subunit exchange in complexes</w:t>
      </w:r>
      <w:r w:rsidR="00A76AC3">
        <w:rPr>
          <w:rFonts w:asciiTheme="minorHAnsi" w:hAnsiTheme="minorHAnsi" w:cs="Arial"/>
        </w:rPr>
        <w:t xml:space="preserve"> occu</w:t>
      </w:r>
      <w:r w:rsidR="0019739B">
        <w:rPr>
          <w:rFonts w:asciiTheme="minorHAnsi" w:hAnsiTheme="minorHAnsi" w:cs="Arial"/>
        </w:rPr>
        <w:t>r</w:t>
      </w:r>
      <w:r w:rsidR="00A76AC3">
        <w:rPr>
          <w:rFonts w:asciiTheme="minorHAnsi" w:hAnsiTheme="minorHAnsi" w:cs="Arial"/>
        </w:rPr>
        <w:t>ring independent</w:t>
      </w:r>
      <w:r w:rsidR="0019739B">
        <w:rPr>
          <w:rFonts w:asciiTheme="minorHAnsi" w:hAnsiTheme="minorHAnsi" w:cs="Arial"/>
        </w:rPr>
        <w:t>ly</w:t>
      </w:r>
      <w:r w:rsidR="00A76AC3">
        <w:rPr>
          <w:rFonts w:asciiTheme="minorHAnsi" w:hAnsiTheme="minorHAnsi" w:cs="Arial"/>
        </w:rPr>
        <w:t xml:space="preserve"> of the used separation method</w:t>
      </w:r>
      <w:r w:rsidR="00B813A4">
        <w:rPr>
          <w:rFonts w:asciiTheme="minorHAnsi" w:hAnsiTheme="minorHAnsi" w:cs="Arial"/>
        </w:rPr>
        <w:t xml:space="preserve">. Alternatively, </w:t>
      </w:r>
      <w:r w:rsidR="000B58B9">
        <w:rPr>
          <w:rFonts w:asciiTheme="minorHAnsi" w:hAnsiTheme="minorHAnsi" w:cs="Arial"/>
        </w:rPr>
        <w:t xml:space="preserve">labelled samples </w:t>
      </w:r>
      <w:r w:rsidR="0019739B">
        <w:rPr>
          <w:rFonts w:asciiTheme="minorHAnsi" w:hAnsiTheme="minorHAnsi" w:cs="Arial"/>
        </w:rPr>
        <w:t xml:space="preserve">can </w:t>
      </w:r>
      <w:r w:rsidR="000B58B9">
        <w:rPr>
          <w:rFonts w:asciiTheme="minorHAnsi" w:hAnsiTheme="minorHAnsi" w:cs="Arial"/>
        </w:rPr>
        <w:t>be resolved in neighboring gel lanes</w:t>
      </w:r>
      <w:r w:rsidR="0019739B">
        <w:rPr>
          <w:rFonts w:asciiTheme="minorHAnsi" w:hAnsiTheme="minorHAnsi" w:cs="Arial"/>
        </w:rPr>
        <w:t>,</w:t>
      </w:r>
      <w:r w:rsidR="000B58B9">
        <w:rPr>
          <w:rFonts w:asciiTheme="minorHAnsi" w:hAnsiTheme="minorHAnsi" w:cs="Arial"/>
        </w:rPr>
        <w:t xml:space="preserve"> </w:t>
      </w:r>
      <w:r w:rsidR="00A76AC3">
        <w:rPr>
          <w:rFonts w:asciiTheme="minorHAnsi" w:hAnsiTheme="minorHAnsi" w:cs="Arial"/>
        </w:rPr>
        <w:t xml:space="preserve">which </w:t>
      </w:r>
      <w:r w:rsidR="0019739B">
        <w:rPr>
          <w:rFonts w:asciiTheme="minorHAnsi" w:hAnsiTheme="minorHAnsi" w:cs="Arial"/>
        </w:rPr>
        <w:t>can</w:t>
      </w:r>
      <w:r w:rsidR="000B58B9">
        <w:rPr>
          <w:rFonts w:asciiTheme="minorHAnsi" w:hAnsiTheme="minorHAnsi" w:cs="Arial"/>
        </w:rPr>
        <w:t xml:space="preserve"> then </w:t>
      </w:r>
      <w:r w:rsidR="00A76AC3">
        <w:rPr>
          <w:rFonts w:asciiTheme="minorHAnsi" w:hAnsiTheme="minorHAnsi" w:cs="Arial"/>
        </w:rPr>
        <w:t xml:space="preserve">be </w:t>
      </w:r>
      <w:r w:rsidR="000B58B9">
        <w:rPr>
          <w:rFonts w:asciiTheme="minorHAnsi" w:hAnsiTheme="minorHAnsi" w:cs="Arial"/>
        </w:rPr>
        <w:t xml:space="preserve">co-sliced </w:t>
      </w:r>
      <w:r w:rsidR="00A76AC3">
        <w:rPr>
          <w:rFonts w:asciiTheme="minorHAnsi" w:hAnsiTheme="minorHAnsi" w:cs="Arial"/>
        </w:rPr>
        <w:t>or</w:t>
      </w:r>
      <w:r w:rsidR="000B58B9">
        <w:rPr>
          <w:rFonts w:asciiTheme="minorHAnsi" w:hAnsiTheme="minorHAnsi" w:cs="Arial"/>
        </w:rPr>
        <w:t xml:space="preserve"> combined</w:t>
      </w:r>
      <w:r w:rsidR="00A76AC3">
        <w:rPr>
          <w:rFonts w:asciiTheme="minorHAnsi" w:hAnsiTheme="minorHAnsi" w:cs="Arial"/>
        </w:rPr>
        <w:t xml:space="preserve"> post-digest</w:t>
      </w:r>
      <w:r w:rsidR="0019739B">
        <w:rPr>
          <w:rFonts w:asciiTheme="minorHAnsi" w:hAnsiTheme="minorHAnsi" w:cs="Arial"/>
        </w:rPr>
        <w:t>ing</w:t>
      </w:r>
      <w:r w:rsidR="000B58B9">
        <w:rPr>
          <w:rFonts w:asciiTheme="minorHAnsi" w:hAnsiTheme="minorHAnsi" w:cs="Arial"/>
        </w:rPr>
        <w:t xml:space="preserve"> for differential analysis with high sensitivity and robustness.</w:t>
      </w:r>
    </w:p>
    <w:p w14:paraId="2B365593" w14:textId="77777777" w:rsidR="00160306" w:rsidRDefault="00160306" w:rsidP="00084CDB">
      <w:pPr>
        <w:rPr>
          <w:rFonts w:asciiTheme="minorHAnsi" w:hAnsiTheme="minorHAnsi" w:cstheme="minorHAnsi"/>
          <w:color w:val="auto"/>
        </w:rPr>
      </w:pPr>
    </w:p>
    <w:p w14:paraId="5E7DB44E" w14:textId="77777777" w:rsidR="00160306" w:rsidRDefault="002D1CA5" w:rsidP="00084CDB">
      <w:pPr>
        <w:pStyle w:val="a3"/>
        <w:spacing w:before="0" w:beforeAutospacing="0" w:after="0" w:afterAutospacing="0"/>
        <w:rPr>
          <w:rFonts w:asciiTheme="minorHAnsi" w:hAnsiTheme="minorHAnsi" w:cstheme="minorHAnsi"/>
          <w:color w:val="808080"/>
        </w:rPr>
      </w:pPr>
      <w:r>
        <w:rPr>
          <w:rFonts w:asciiTheme="minorHAnsi" w:hAnsiTheme="minorHAnsi" w:cstheme="minorHAnsi"/>
          <w:b/>
          <w:bCs/>
        </w:rPr>
        <w:t xml:space="preserve">ACKNOWLEDGMENTS: </w:t>
      </w:r>
    </w:p>
    <w:p w14:paraId="440A5AAF" w14:textId="0A461522" w:rsidR="00160306" w:rsidRDefault="002D1CA5" w:rsidP="00084CDB">
      <w:pPr>
        <w:rPr>
          <w:rFonts w:asciiTheme="minorHAnsi" w:hAnsiTheme="minorHAnsi" w:cs="Arial"/>
        </w:rPr>
      </w:pPr>
      <w:r>
        <w:rPr>
          <w:rFonts w:asciiTheme="minorHAnsi" w:hAnsiTheme="minorHAnsi" w:cs="Arial"/>
        </w:rPr>
        <w:t>This study was supported by the German Research Foundation (DFG) under</w:t>
      </w:r>
      <w:r w:rsidR="008711A3">
        <w:rPr>
          <w:rFonts w:asciiTheme="minorHAnsi" w:hAnsiTheme="minorHAnsi" w:cs="Arial"/>
        </w:rPr>
        <w:t xml:space="preserve"> </w:t>
      </w:r>
      <w:r>
        <w:rPr>
          <w:rFonts w:asciiTheme="minorHAnsi" w:hAnsiTheme="minorHAnsi" w:cs="Arial"/>
        </w:rPr>
        <w:t xml:space="preserve">Germany's Excellence Strategy (CIBSS </w:t>
      </w:r>
      <w:r w:rsidR="0019739B">
        <w:rPr>
          <w:rFonts w:asciiTheme="minorHAnsi" w:hAnsiTheme="minorHAnsi" w:cs="Arial"/>
        </w:rPr>
        <w:t>-</w:t>
      </w:r>
      <w:r>
        <w:rPr>
          <w:rFonts w:asciiTheme="minorHAnsi" w:hAnsiTheme="minorHAnsi" w:cs="Arial"/>
        </w:rPr>
        <w:t xml:space="preserve"> EXC-2189 </w:t>
      </w:r>
      <w:r w:rsidR="0019739B">
        <w:rPr>
          <w:rFonts w:asciiTheme="minorHAnsi" w:hAnsiTheme="minorHAnsi" w:cs="Arial"/>
        </w:rPr>
        <w:t>-</w:t>
      </w:r>
      <w:r>
        <w:rPr>
          <w:rFonts w:asciiTheme="minorHAnsi" w:hAnsiTheme="minorHAnsi" w:cs="Arial"/>
        </w:rPr>
        <w:t xml:space="preserve"> Project ID</w:t>
      </w:r>
      <w:r w:rsidR="008711A3">
        <w:rPr>
          <w:rFonts w:asciiTheme="minorHAnsi" w:hAnsiTheme="minorHAnsi" w:cs="Arial"/>
        </w:rPr>
        <w:t xml:space="preserve"> </w:t>
      </w:r>
      <w:r>
        <w:rPr>
          <w:rFonts w:asciiTheme="minorHAnsi" w:hAnsiTheme="minorHAnsi" w:cs="Arial"/>
        </w:rPr>
        <w:t>390939984) and by grants of the DFG (SFB 746, TP 16, Fa 332/9-1, TRR152, P02) to B.F. and (TRR152, P05, SFB 746, TP 20) to U.S.</w:t>
      </w:r>
      <w:r w:rsidR="008711A3">
        <w:rPr>
          <w:rFonts w:asciiTheme="minorHAnsi" w:hAnsiTheme="minorHAnsi" w:cs="Arial"/>
        </w:rPr>
        <w:t xml:space="preserve"> </w:t>
      </w:r>
      <w:r>
        <w:rPr>
          <w:rFonts w:asciiTheme="minorHAnsi" w:hAnsiTheme="minorHAnsi" w:cs="Arial"/>
        </w:rPr>
        <w:t xml:space="preserve">We thank Katja </w:t>
      </w:r>
      <w:proofErr w:type="spellStart"/>
      <w:r>
        <w:rPr>
          <w:rFonts w:asciiTheme="minorHAnsi" w:hAnsiTheme="minorHAnsi" w:cs="Arial"/>
        </w:rPr>
        <w:t>Zappe</w:t>
      </w:r>
      <w:proofErr w:type="spellEnd"/>
      <w:r>
        <w:rPr>
          <w:rFonts w:asciiTheme="minorHAnsi" w:hAnsiTheme="minorHAnsi" w:cs="Arial"/>
        </w:rPr>
        <w:t xml:space="preserve"> for technical assistance.</w:t>
      </w:r>
    </w:p>
    <w:p w14:paraId="5C45B3CE" w14:textId="77777777" w:rsidR="00160306" w:rsidRDefault="00160306" w:rsidP="00084CDB">
      <w:pPr>
        <w:rPr>
          <w:rFonts w:asciiTheme="minorHAnsi" w:hAnsiTheme="minorHAnsi" w:cstheme="minorHAnsi"/>
          <w:bCs/>
        </w:rPr>
      </w:pPr>
    </w:p>
    <w:p w14:paraId="790FC391" w14:textId="77777777" w:rsidR="00160306" w:rsidRDefault="002D1CA5" w:rsidP="00084CDB">
      <w:pPr>
        <w:pStyle w:val="a3"/>
        <w:spacing w:before="0" w:beforeAutospacing="0" w:after="0" w:afterAutospacing="0"/>
        <w:rPr>
          <w:rFonts w:asciiTheme="minorHAnsi" w:hAnsiTheme="minorHAnsi" w:cstheme="minorHAnsi"/>
          <w:color w:val="808080"/>
        </w:rPr>
      </w:pPr>
      <w:r>
        <w:rPr>
          <w:rFonts w:asciiTheme="minorHAnsi" w:hAnsiTheme="minorHAnsi" w:cstheme="minorHAnsi"/>
          <w:b/>
        </w:rPr>
        <w:t>DISCLOSURES</w:t>
      </w:r>
      <w:r>
        <w:rPr>
          <w:rFonts w:asciiTheme="minorHAnsi" w:hAnsiTheme="minorHAnsi" w:cstheme="minorHAnsi"/>
          <w:b/>
          <w:bCs/>
        </w:rPr>
        <w:t xml:space="preserve">: </w:t>
      </w:r>
    </w:p>
    <w:p w14:paraId="6CCE9ACB" w14:textId="6C163170" w:rsidR="00160306" w:rsidRDefault="002D1CA5" w:rsidP="00084CDB">
      <w:pPr>
        <w:rPr>
          <w:rFonts w:asciiTheme="minorHAnsi" w:hAnsiTheme="minorHAnsi" w:cs="Arial"/>
          <w:color w:val="000000" w:themeColor="text1"/>
        </w:rPr>
      </w:pPr>
      <w:r>
        <w:rPr>
          <w:rFonts w:asciiTheme="minorHAnsi" w:hAnsiTheme="minorHAnsi" w:cs="Arial"/>
          <w:color w:val="000000" w:themeColor="text1"/>
        </w:rPr>
        <w:t xml:space="preserve">The author Uwe Schulte is an employee and shareholder of Logopharm GmbH that produces </w:t>
      </w:r>
      <w:proofErr w:type="spellStart"/>
      <w:r>
        <w:rPr>
          <w:rFonts w:asciiTheme="minorHAnsi" w:hAnsiTheme="minorHAnsi" w:cs="Arial"/>
          <w:color w:val="000000" w:themeColor="text1"/>
        </w:rPr>
        <w:t>ComplexioLyte</w:t>
      </w:r>
      <w:proofErr w:type="spellEnd"/>
      <w:r>
        <w:rPr>
          <w:rFonts w:asciiTheme="minorHAnsi" w:hAnsiTheme="minorHAnsi" w:cs="Arial"/>
          <w:color w:val="000000" w:themeColor="text1"/>
        </w:rPr>
        <w:t xml:space="preserve"> 47 used in this study. The company provides </w:t>
      </w:r>
      <w:proofErr w:type="spellStart"/>
      <w:r>
        <w:rPr>
          <w:rFonts w:asciiTheme="minorHAnsi" w:hAnsiTheme="minorHAnsi" w:cs="Arial"/>
          <w:color w:val="000000" w:themeColor="text1"/>
        </w:rPr>
        <w:t>ComplexioLyte</w:t>
      </w:r>
      <w:proofErr w:type="spellEnd"/>
      <w:r>
        <w:rPr>
          <w:rFonts w:asciiTheme="minorHAnsi" w:hAnsiTheme="minorHAnsi" w:cs="Arial"/>
          <w:color w:val="000000" w:themeColor="text1"/>
        </w:rPr>
        <w:t xml:space="preserve"> reagents to academic institutions on a non-profit basis.</w:t>
      </w:r>
    </w:p>
    <w:p w14:paraId="4D15472B" w14:textId="77777777" w:rsidR="00160306" w:rsidRDefault="00160306" w:rsidP="00084CDB">
      <w:pPr>
        <w:rPr>
          <w:rFonts w:asciiTheme="minorHAnsi" w:hAnsiTheme="minorHAnsi" w:cstheme="minorHAnsi"/>
          <w:color w:val="auto"/>
        </w:rPr>
      </w:pPr>
    </w:p>
    <w:p w14:paraId="44582C57" w14:textId="77777777" w:rsidR="00160306" w:rsidRDefault="002D1CA5" w:rsidP="00084CDB">
      <w:pPr>
        <w:rPr>
          <w:rFonts w:asciiTheme="minorHAnsi" w:hAnsiTheme="minorHAnsi" w:cstheme="minorHAnsi"/>
          <w:b/>
          <w:color w:val="000000" w:themeColor="text1"/>
        </w:rPr>
      </w:pPr>
      <w:r>
        <w:rPr>
          <w:rFonts w:asciiTheme="minorHAnsi" w:hAnsiTheme="minorHAnsi" w:cstheme="minorHAnsi"/>
          <w:b/>
          <w:bCs/>
        </w:rPr>
        <w:t>REFERENCES:</w:t>
      </w:r>
      <w:r>
        <w:rPr>
          <w:rFonts w:asciiTheme="minorHAnsi" w:hAnsiTheme="minorHAnsi" w:cstheme="minorHAnsi"/>
        </w:rPr>
        <w:t xml:space="preserve"> </w:t>
      </w:r>
    </w:p>
    <w:p w14:paraId="05A9D8C8" w14:textId="3DA55D78" w:rsidR="00160306" w:rsidRDefault="002D1CA5" w:rsidP="00084CDB">
      <w:pPr>
        <w:rPr>
          <w:rFonts w:asciiTheme="minorHAnsi" w:hAnsiTheme="minorHAnsi" w:cs="Arial"/>
        </w:rPr>
      </w:pPr>
      <w:r>
        <w:rPr>
          <w:rFonts w:asciiTheme="minorHAnsi" w:hAnsiTheme="minorHAnsi" w:cs="Arial"/>
        </w:rPr>
        <w:t xml:space="preserve">1. </w:t>
      </w:r>
      <w:proofErr w:type="spellStart"/>
      <w:r>
        <w:rPr>
          <w:rFonts w:asciiTheme="minorHAnsi" w:hAnsiTheme="minorHAnsi" w:cs="Arial"/>
        </w:rPr>
        <w:t>Majeran</w:t>
      </w:r>
      <w:proofErr w:type="spellEnd"/>
      <w:r>
        <w:rPr>
          <w:rFonts w:asciiTheme="minorHAnsi" w:hAnsiTheme="minorHAnsi" w:cs="Arial"/>
        </w:rPr>
        <w:t>, W.</w:t>
      </w:r>
      <w:r w:rsidR="0019739B">
        <w:rPr>
          <w:rFonts w:asciiTheme="minorHAnsi" w:hAnsiTheme="minorHAnsi" w:cs="Arial"/>
        </w:rPr>
        <w:t xml:space="preserve"> et al</w:t>
      </w:r>
      <w:r>
        <w:rPr>
          <w:rFonts w:asciiTheme="minorHAnsi" w:hAnsiTheme="minorHAnsi" w:cs="Arial"/>
        </w:rPr>
        <w:t xml:space="preserve">. Consequences of C4 Differentiation for Chloroplast Membrane Proteomes in Maize Mesophyll and Bundle Sheath Cells. </w:t>
      </w:r>
      <w:r>
        <w:rPr>
          <w:rFonts w:asciiTheme="minorHAnsi" w:hAnsiTheme="minorHAnsi" w:cs="Arial"/>
          <w:i/>
        </w:rPr>
        <w:t>Mol</w:t>
      </w:r>
      <w:r w:rsidR="00500302">
        <w:rPr>
          <w:rFonts w:asciiTheme="minorHAnsi" w:hAnsiTheme="minorHAnsi" w:cs="Arial"/>
          <w:i/>
        </w:rPr>
        <w:t>ecular</w:t>
      </w:r>
      <w:r>
        <w:rPr>
          <w:rFonts w:asciiTheme="minorHAnsi" w:hAnsiTheme="minorHAnsi" w:cs="Arial"/>
          <w:i/>
        </w:rPr>
        <w:t xml:space="preserve"> </w:t>
      </w:r>
      <w:r w:rsidR="00500302">
        <w:rPr>
          <w:rFonts w:asciiTheme="minorHAnsi" w:hAnsiTheme="minorHAnsi" w:cs="Arial"/>
          <w:i/>
        </w:rPr>
        <w:t xml:space="preserve">&amp; </w:t>
      </w:r>
      <w:r>
        <w:rPr>
          <w:rFonts w:asciiTheme="minorHAnsi" w:hAnsiTheme="minorHAnsi" w:cs="Arial"/>
          <w:i/>
        </w:rPr>
        <w:t>Cell</w:t>
      </w:r>
      <w:r w:rsidR="00500302">
        <w:rPr>
          <w:rFonts w:asciiTheme="minorHAnsi" w:hAnsiTheme="minorHAnsi" w:cs="Arial"/>
          <w:i/>
        </w:rPr>
        <w:t>ular</w:t>
      </w:r>
      <w:r>
        <w:rPr>
          <w:rFonts w:asciiTheme="minorHAnsi" w:hAnsiTheme="minorHAnsi" w:cs="Arial"/>
          <w:i/>
        </w:rPr>
        <w:t xml:space="preserve"> Proteomics</w:t>
      </w:r>
      <w:r w:rsidR="0019739B">
        <w:rPr>
          <w:rFonts w:asciiTheme="minorHAnsi" w:hAnsiTheme="minorHAnsi" w:cs="Arial"/>
          <w:i/>
        </w:rPr>
        <w:t>.</w:t>
      </w:r>
      <w:r>
        <w:rPr>
          <w:rFonts w:asciiTheme="minorHAnsi" w:hAnsiTheme="minorHAnsi" w:cs="Arial"/>
        </w:rPr>
        <w:t xml:space="preserve"> </w:t>
      </w:r>
      <w:r>
        <w:rPr>
          <w:rFonts w:asciiTheme="minorHAnsi" w:hAnsiTheme="minorHAnsi" w:cs="Arial"/>
          <w:b/>
        </w:rPr>
        <w:t>7</w:t>
      </w:r>
      <w:r>
        <w:rPr>
          <w:rFonts w:asciiTheme="minorHAnsi" w:hAnsiTheme="minorHAnsi" w:cs="Arial"/>
        </w:rPr>
        <w:t>, 1609-1638 (2008).</w:t>
      </w:r>
    </w:p>
    <w:p w14:paraId="5FEE1598" w14:textId="708B0E80" w:rsidR="00160306" w:rsidRDefault="002D1CA5" w:rsidP="00084CDB">
      <w:pPr>
        <w:rPr>
          <w:rFonts w:asciiTheme="minorHAnsi" w:hAnsiTheme="minorHAnsi" w:cs="Arial"/>
        </w:rPr>
      </w:pPr>
      <w:r>
        <w:rPr>
          <w:rFonts w:asciiTheme="minorHAnsi" w:hAnsiTheme="minorHAnsi" w:cs="Arial"/>
        </w:rPr>
        <w:t xml:space="preserve">2. Wessels, H. J. et al. LC-MS/MS as an alternative for SDS-PAGE in blue native analysis of protein complexes. </w:t>
      </w:r>
      <w:r>
        <w:rPr>
          <w:rFonts w:asciiTheme="minorHAnsi" w:hAnsiTheme="minorHAnsi" w:cs="Arial"/>
          <w:i/>
        </w:rPr>
        <w:t>Proteomics</w:t>
      </w:r>
      <w:r w:rsidR="0019739B">
        <w:rPr>
          <w:rFonts w:asciiTheme="minorHAnsi" w:hAnsiTheme="minorHAnsi" w:cs="Arial"/>
          <w:i/>
        </w:rPr>
        <w:t>.</w:t>
      </w:r>
      <w:r>
        <w:rPr>
          <w:rFonts w:asciiTheme="minorHAnsi" w:hAnsiTheme="minorHAnsi" w:cs="Arial"/>
        </w:rPr>
        <w:t xml:space="preserve"> </w:t>
      </w:r>
      <w:r>
        <w:rPr>
          <w:rFonts w:asciiTheme="minorHAnsi" w:hAnsiTheme="minorHAnsi" w:cs="Arial"/>
          <w:b/>
        </w:rPr>
        <w:t>9</w:t>
      </w:r>
      <w:r>
        <w:rPr>
          <w:rFonts w:asciiTheme="minorHAnsi" w:hAnsiTheme="minorHAnsi" w:cs="Arial"/>
        </w:rPr>
        <w:t xml:space="preserve"> (17), 4221-4228 (2009).</w:t>
      </w:r>
    </w:p>
    <w:p w14:paraId="4BBF571D" w14:textId="2E4D2539" w:rsidR="00160306" w:rsidRDefault="002D1CA5" w:rsidP="00084CDB">
      <w:pPr>
        <w:rPr>
          <w:rFonts w:asciiTheme="minorHAnsi" w:hAnsiTheme="minorHAnsi" w:cs="Arial"/>
        </w:rPr>
      </w:pPr>
      <w:r>
        <w:rPr>
          <w:rFonts w:asciiTheme="minorHAnsi" w:hAnsiTheme="minorHAnsi" w:cs="Arial"/>
        </w:rPr>
        <w:t xml:space="preserve">3. Heide, H. et al. </w:t>
      </w:r>
      <w:proofErr w:type="spellStart"/>
      <w:r>
        <w:rPr>
          <w:rFonts w:asciiTheme="minorHAnsi" w:hAnsiTheme="minorHAnsi" w:cs="Arial"/>
        </w:rPr>
        <w:t>Complexome</w:t>
      </w:r>
      <w:proofErr w:type="spellEnd"/>
      <w:r>
        <w:rPr>
          <w:rFonts w:asciiTheme="minorHAnsi" w:hAnsiTheme="minorHAnsi" w:cs="Arial"/>
        </w:rPr>
        <w:t xml:space="preserve"> profiling identifies TMEM126B as a component of the mitochondrial complex I assembly complex. </w:t>
      </w:r>
      <w:r>
        <w:rPr>
          <w:rFonts w:asciiTheme="minorHAnsi" w:hAnsiTheme="minorHAnsi" w:cs="Arial"/>
          <w:i/>
        </w:rPr>
        <w:t>Cell Metab</w:t>
      </w:r>
      <w:r w:rsidR="00500302" w:rsidRPr="008711A3">
        <w:rPr>
          <w:rFonts w:asciiTheme="minorHAnsi" w:hAnsiTheme="minorHAnsi" w:cs="Arial"/>
          <w:i/>
        </w:rPr>
        <w:t>olism</w:t>
      </w:r>
      <w:r w:rsidR="0019739B">
        <w:rPr>
          <w:rFonts w:asciiTheme="minorHAnsi" w:hAnsiTheme="minorHAnsi" w:cs="Arial"/>
          <w:i/>
        </w:rPr>
        <w:t>.</w:t>
      </w:r>
      <w:r>
        <w:rPr>
          <w:rFonts w:asciiTheme="minorHAnsi" w:hAnsiTheme="minorHAnsi" w:cs="Arial"/>
        </w:rPr>
        <w:t xml:space="preserve"> </w:t>
      </w:r>
      <w:r>
        <w:rPr>
          <w:rFonts w:asciiTheme="minorHAnsi" w:hAnsiTheme="minorHAnsi" w:cs="Arial"/>
          <w:b/>
        </w:rPr>
        <w:t>16</w:t>
      </w:r>
      <w:r>
        <w:rPr>
          <w:rFonts w:asciiTheme="minorHAnsi" w:hAnsiTheme="minorHAnsi" w:cs="Arial"/>
        </w:rPr>
        <w:t xml:space="preserve"> (4), 538-549 (2012).</w:t>
      </w:r>
    </w:p>
    <w:p w14:paraId="067DC6C9" w14:textId="65D8B7BD" w:rsidR="00160306" w:rsidRDefault="002D1CA5" w:rsidP="00084CDB">
      <w:pPr>
        <w:rPr>
          <w:rFonts w:asciiTheme="minorHAnsi" w:hAnsiTheme="minorHAnsi" w:cs="Arial"/>
        </w:rPr>
      </w:pPr>
      <w:r>
        <w:rPr>
          <w:rFonts w:asciiTheme="minorHAnsi" w:hAnsiTheme="minorHAnsi" w:cs="Arial"/>
        </w:rPr>
        <w:t xml:space="preserve">4. Wessels, H. J. et al. Analysis of 953 human proteins from a mitochondrial HEK293 fraction by </w:t>
      </w:r>
      <w:proofErr w:type="spellStart"/>
      <w:r>
        <w:rPr>
          <w:rFonts w:asciiTheme="minorHAnsi" w:hAnsiTheme="minorHAnsi" w:cs="Arial"/>
        </w:rPr>
        <w:t>complexome</w:t>
      </w:r>
      <w:proofErr w:type="spellEnd"/>
      <w:r>
        <w:rPr>
          <w:rFonts w:asciiTheme="minorHAnsi" w:hAnsiTheme="minorHAnsi" w:cs="Arial"/>
        </w:rPr>
        <w:t xml:space="preserve"> profiling. </w:t>
      </w:r>
      <w:proofErr w:type="spellStart"/>
      <w:r w:rsidR="00500302">
        <w:rPr>
          <w:rFonts w:asciiTheme="minorHAnsi" w:hAnsiTheme="minorHAnsi" w:cs="Arial"/>
          <w:i/>
        </w:rPr>
        <w:t>PL</w:t>
      </w:r>
      <w:r w:rsidR="0019739B">
        <w:rPr>
          <w:rFonts w:asciiTheme="minorHAnsi" w:hAnsiTheme="minorHAnsi" w:cs="Arial"/>
          <w:i/>
        </w:rPr>
        <w:t>o</w:t>
      </w:r>
      <w:r w:rsidR="00500302">
        <w:rPr>
          <w:rFonts w:asciiTheme="minorHAnsi" w:hAnsiTheme="minorHAnsi" w:cs="Arial"/>
          <w:i/>
        </w:rPr>
        <w:t>S</w:t>
      </w:r>
      <w:proofErr w:type="spellEnd"/>
      <w:r w:rsidR="00500302">
        <w:rPr>
          <w:rFonts w:asciiTheme="minorHAnsi" w:hAnsiTheme="minorHAnsi" w:cs="Arial"/>
          <w:i/>
        </w:rPr>
        <w:t xml:space="preserve"> </w:t>
      </w:r>
      <w:r>
        <w:rPr>
          <w:rFonts w:asciiTheme="minorHAnsi" w:hAnsiTheme="minorHAnsi" w:cs="Arial"/>
          <w:i/>
        </w:rPr>
        <w:t>O</w:t>
      </w:r>
      <w:r w:rsidR="0019739B">
        <w:rPr>
          <w:rFonts w:asciiTheme="minorHAnsi" w:hAnsiTheme="minorHAnsi" w:cs="Arial"/>
          <w:i/>
        </w:rPr>
        <w:t>NE.</w:t>
      </w:r>
      <w:r>
        <w:rPr>
          <w:rFonts w:asciiTheme="minorHAnsi" w:hAnsiTheme="minorHAnsi" w:cs="Arial"/>
        </w:rPr>
        <w:t xml:space="preserve"> </w:t>
      </w:r>
      <w:r>
        <w:rPr>
          <w:rFonts w:asciiTheme="minorHAnsi" w:hAnsiTheme="minorHAnsi" w:cs="Arial"/>
          <w:b/>
        </w:rPr>
        <w:t>8</w:t>
      </w:r>
      <w:r>
        <w:rPr>
          <w:rFonts w:asciiTheme="minorHAnsi" w:hAnsiTheme="minorHAnsi" w:cs="Arial"/>
        </w:rPr>
        <w:t xml:space="preserve"> (7), e68340 (2013).</w:t>
      </w:r>
    </w:p>
    <w:p w14:paraId="223FB8EE" w14:textId="18DEFD22" w:rsidR="00160306" w:rsidRDefault="002D1CA5" w:rsidP="00084CDB">
      <w:pPr>
        <w:rPr>
          <w:rFonts w:asciiTheme="minorHAnsi" w:hAnsiTheme="minorHAnsi" w:cs="Arial"/>
        </w:rPr>
      </w:pPr>
      <w:r>
        <w:rPr>
          <w:rFonts w:asciiTheme="minorHAnsi" w:hAnsiTheme="minorHAnsi" w:cs="Arial"/>
        </w:rPr>
        <w:t xml:space="preserve">5. </w:t>
      </w:r>
      <w:proofErr w:type="spellStart"/>
      <w:r>
        <w:rPr>
          <w:rFonts w:asciiTheme="minorHAnsi" w:hAnsiTheme="minorHAnsi" w:cs="Arial"/>
        </w:rPr>
        <w:t>Wöhlbrand</w:t>
      </w:r>
      <w:proofErr w:type="spellEnd"/>
      <w:r>
        <w:rPr>
          <w:rFonts w:asciiTheme="minorHAnsi" w:hAnsiTheme="minorHAnsi" w:cs="Arial"/>
        </w:rPr>
        <w:t>, L.</w:t>
      </w:r>
      <w:r w:rsidR="0019739B">
        <w:rPr>
          <w:rFonts w:asciiTheme="minorHAnsi" w:hAnsiTheme="minorHAnsi" w:cs="Arial"/>
        </w:rPr>
        <w:t xml:space="preserve"> et al</w:t>
      </w:r>
      <w:r>
        <w:rPr>
          <w:rFonts w:asciiTheme="minorHAnsi" w:hAnsiTheme="minorHAnsi" w:cs="Arial"/>
        </w:rPr>
        <w:t xml:space="preserve">. Analysis of membrane-protein complexes of the marine sulfate reducer </w:t>
      </w:r>
      <w:proofErr w:type="spellStart"/>
      <w:r>
        <w:rPr>
          <w:rFonts w:asciiTheme="minorHAnsi" w:hAnsiTheme="minorHAnsi" w:cs="Arial"/>
        </w:rPr>
        <w:t>Desulfobacula</w:t>
      </w:r>
      <w:proofErr w:type="spellEnd"/>
      <w:r>
        <w:rPr>
          <w:rFonts w:asciiTheme="minorHAnsi" w:hAnsiTheme="minorHAnsi" w:cs="Arial"/>
        </w:rPr>
        <w:t xml:space="preserve"> </w:t>
      </w:r>
      <w:proofErr w:type="spellStart"/>
      <w:r>
        <w:rPr>
          <w:rFonts w:asciiTheme="minorHAnsi" w:hAnsiTheme="minorHAnsi" w:cs="Arial"/>
        </w:rPr>
        <w:t>toluolica</w:t>
      </w:r>
      <w:proofErr w:type="spellEnd"/>
      <w:r>
        <w:rPr>
          <w:rFonts w:asciiTheme="minorHAnsi" w:hAnsiTheme="minorHAnsi" w:cs="Arial"/>
        </w:rPr>
        <w:t xml:space="preserve"> Tol2 by 1D blue native-PAGE </w:t>
      </w:r>
      <w:proofErr w:type="spellStart"/>
      <w:r>
        <w:rPr>
          <w:rFonts w:asciiTheme="minorHAnsi" w:hAnsiTheme="minorHAnsi" w:cs="Arial"/>
        </w:rPr>
        <w:t>complexome</w:t>
      </w:r>
      <w:proofErr w:type="spellEnd"/>
      <w:r>
        <w:rPr>
          <w:rFonts w:asciiTheme="minorHAnsi" w:hAnsiTheme="minorHAnsi" w:cs="Arial"/>
        </w:rPr>
        <w:t xml:space="preserve"> profiling and 2D blue native-/SDS-PAGE. </w:t>
      </w:r>
      <w:r>
        <w:rPr>
          <w:rFonts w:asciiTheme="minorHAnsi" w:hAnsiTheme="minorHAnsi" w:cs="Arial"/>
          <w:i/>
        </w:rPr>
        <w:t>Proteomics</w:t>
      </w:r>
      <w:r w:rsidR="0019739B">
        <w:rPr>
          <w:rFonts w:asciiTheme="minorHAnsi" w:hAnsiTheme="minorHAnsi" w:cs="Arial"/>
          <w:i/>
        </w:rPr>
        <w:t>.</w:t>
      </w:r>
      <w:r>
        <w:rPr>
          <w:rFonts w:asciiTheme="minorHAnsi" w:hAnsiTheme="minorHAnsi" w:cs="Arial"/>
        </w:rPr>
        <w:t xml:space="preserve"> </w:t>
      </w:r>
      <w:r>
        <w:rPr>
          <w:rFonts w:asciiTheme="minorHAnsi" w:hAnsiTheme="minorHAnsi" w:cs="Arial"/>
          <w:b/>
        </w:rPr>
        <w:t>16</w:t>
      </w:r>
      <w:r>
        <w:rPr>
          <w:rFonts w:asciiTheme="minorHAnsi" w:hAnsiTheme="minorHAnsi" w:cs="Arial"/>
        </w:rPr>
        <w:t xml:space="preserve"> (6), 973-988 (2016).</w:t>
      </w:r>
    </w:p>
    <w:p w14:paraId="01A646E0" w14:textId="07176B03" w:rsidR="00160306" w:rsidRDefault="002D1CA5" w:rsidP="00084CDB">
      <w:pPr>
        <w:rPr>
          <w:rFonts w:asciiTheme="minorHAnsi" w:hAnsiTheme="minorHAnsi" w:cs="Arial"/>
        </w:rPr>
      </w:pPr>
      <w:r>
        <w:rPr>
          <w:rFonts w:asciiTheme="minorHAnsi" w:hAnsiTheme="minorHAnsi" w:cs="Arial"/>
        </w:rPr>
        <w:t xml:space="preserve">6. </w:t>
      </w:r>
      <w:proofErr w:type="spellStart"/>
      <w:r>
        <w:rPr>
          <w:rFonts w:asciiTheme="minorHAnsi" w:hAnsiTheme="minorHAnsi" w:cs="Arial"/>
        </w:rPr>
        <w:t>Takabayashi</w:t>
      </w:r>
      <w:proofErr w:type="spellEnd"/>
      <w:r>
        <w:rPr>
          <w:rFonts w:asciiTheme="minorHAnsi" w:hAnsiTheme="minorHAnsi" w:cs="Arial"/>
        </w:rPr>
        <w:t xml:space="preserve">, A. et al. </w:t>
      </w:r>
      <w:proofErr w:type="spellStart"/>
      <w:r>
        <w:rPr>
          <w:rFonts w:asciiTheme="minorHAnsi" w:hAnsiTheme="minorHAnsi" w:cs="Arial"/>
        </w:rPr>
        <w:t>PCoM</w:t>
      </w:r>
      <w:proofErr w:type="spellEnd"/>
      <w:r>
        <w:rPr>
          <w:rFonts w:asciiTheme="minorHAnsi" w:hAnsiTheme="minorHAnsi" w:cs="Arial"/>
        </w:rPr>
        <w:t xml:space="preserve">-DB Update: A Protein Co-Migration Database for Photosynthetic Organisms. </w:t>
      </w:r>
      <w:r>
        <w:rPr>
          <w:rFonts w:asciiTheme="minorHAnsi" w:hAnsiTheme="minorHAnsi" w:cs="Arial"/>
          <w:i/>
        </w:rPr>
        <w:t xml:space="preserve">Plant </w:t>
      </w:r>
      <w:r w:rsidR="00500302">
        <w:rPr>
          <w:rFonts w:asciiTheme="minorHAnsi" w:hAnsiTheme="minorHAnsi" w:cs="Arial"/>
          <w:i/>
        </w:rPr>
        <w:t xml:space="preserve">and </w:t>
      </w:r>
      <w:r>
        <w:rPr>
          <w:rFonts w:asciiTheme="minorHAnsi" w:hAnsiTheme="minorHAnsi" w:cs="Arial"/>
          <w:i/>
        </w:rPr>
        <w:t>Cell Physiol</w:t>
      </w:r>
      <w:r w:rsidR="00500302" w:rsidRPr="008711A3">
        <w:rPr>
          <w:rFonts w:asciiTheme="minorHAnsi" w:hAnsiTheme="minorHAnsi" w:cs="Arial"/>
          <w:i/>
        </w:rPr>
        <w:t>ogy</w:t>
      </w:r>
      <w:r w:rsidR="0019739B">
        <w:rPr>
          <w:rFonts w:asciiTheme="minorHAnsi" w:hAnsiTheme="minorHAnsi" w:cs="Arial"/>
          <w:i/>
        </w:rPr>
        <w:t>.</w:t>
      </w:r>
      <w:r>
        <w:rPr>
          <w:rFonts w:asciiTheme="minorHAnsi" w:hAnsiTheme="minorHAnsi" w:cs="Arial"/>
        </w:rPr>
        <w:t xml:space="preserve"> </w:t>
      </w:r>
      <w:r>
        <w:rPr>
          <w:rFonts w:asciiTheme="minorHAnsi" w:hAnsiTheme="minorHAnsi" w:cs="Arial"/>
          <w:b/>
        </w:rPr>
        <w:t>58</w:t>
      </w:r>
      <w:r>
        <w:rPr>
          <w:rFonts w:asciiTheme="minorHAnsi" w:hAnsiTheme="minorHAnsi" w:cs="Arial"/>
        </w:rPr>
        <w:t xml:space="preserve"> (1), e10 (2017).</w:t>
      </w:r>
    </w:p>
    <w:p w14:paraId="62F9ACA1" w14:textId="37D10C52" w:rsidR="00160306" w:rsidRDefault="002D1CA5" w:rsidP="00084CDB">
      <w:pPr>
        <w:rPr>
          <w:rFonts w:asciiTheme="minorHAnsi" w:hAnsiTheme="minorHAnsi" w:cs="Arial"/>
        </w:rPr>
      </w:pPr>
      <w:r>
        <w:rPr>
          <w:rFonts w:asciiTheme="minorHAnsi" w:hAnsiTheme="minorHAnsi" w:cs="Arial"/>
        </w:rPr>
        <w:t xml:space="preserve">7. </w:t>
      </w:r>
      <w:proofErr w:type="spellStart"/>
      <w:r>
        <w:rPr>
          <w:rFonts w:asciiTheme="minorHAnsi" w:hAnsiTheme="minorHAnsi" w:cs="Arial"/>
        </w:rPr>
        <w:t>Senkler</w:t>
      </w:r>
      <w:proofErr w:type="spellEnd"/>
      <w:r>
        <w:rPr>
          <w:rFonts w:asciiTheme="minorHAnsi" w:hAnsiTheme="minorHAnsi" w:cs="Arial"/>
        </w:rPr>
        <w:t xml:space="preserve">, J. et al. The mitochondrial </w:t>
      </w:r>
      <w:proofErr w:type="spellStart"/>
      <w:r>
        <w:rPr>
          <w:rFonts w:asciiTheme="minorHAnsi" w:hAnsiTheme="minorHAnsi" w:cs="Arial"/>
        </w:rPr>
        <w:t>complexome</w:t>
      </w:r>
      <w:proofErr w:type="spellEnd"/>
      <w:r>
        <w:rPr>
          <w:rFonts w:asciiTheme="minorHAnsi" w:hAnsiTheme="minorHAnsi" w:cs="Arial"/>
        </w:rPr>
        <w:t xml:space="preserve"> of Arabidopsis thaliana. </w:t>
      </w:r>
      <w:r w:rsidR="00500302" w:rsidRPr="008711A3">
        <w:rPr>
          <w:rFonts w:asciiTheme="minorHAnsi" w:hAnsiTheme="minorHAnsi" w:cs="Arial"/>
          <w:i/>
        </w:rPr>
        <w:t xml:space="preserve">The </w:t>
      </w:r>
      <w:r w:rsidRPr="00500302">
        <w:rPr>
          <w:rFonts w:asciiTheme="minorHAnsi" w:hAnsiTheme="minorHAnsi" w:cs="Arial"/>
          <w:i/>
        </w:rPr>
        <w:t>Plant J</w:t>
      </w:r>
      <w:r w:rsidR="00500302" w:rsidRPr="008711A3">
        <w:rPr>
          <w:rFonts w:asciiTheme="minorHAnsi" w:hAnsiTheme="minorHAnsi" w:cs="Arial"/>
          <w:i/>
        </w:rPr>
        <w:t>ournal</w:t>
      </w:r>
      <w:r w:rsidR="0019739B">
        <w:rPr>
          <w:rFonts w:asciiTheme="minorHAnsi" w:hAnsiTheme="minorHAnsi" w:cs="Arial"/>
          <w:i/>
        </w:rPr>
        <w:t>.</w:t>
      </w:r>
      <w:r w:rsidR="00500302">
        <w:rPr>
          <w:rFonts w:asciiTheme="minorHAnsi" w:hAnsiTheme="minorHAnsi" w:cs="Arial"/>
        </w:rPr>
        <w:t xml:space="preserve"> </w:t>
      </w:r>
      <w:r>
        <w:rPr>
          <w:rFonts w:asciiTheme="minorHAnsi" w:hAnsiTheme="minorHAnsi" w:cs="Arial"/>
          <w:b/>
        </w:rPr>
        <w:t>89</w:t>
      </w:r>
      <w:r>
        <w:rPr>
          <w:rFonts w:asciiTheme="minorHAnsi" w:hAnsiTheme="minorHAnsi" w:cs="Arial"/>
        </w:rPr>
        <w:t xml:space="preserve"> (6), 1079-1092 (2017).</w:t>
      </w:r>
    </w:p>
    <w:p w14:paraId="1F60919B" w14:textId="5EDBD121" w:rsidR="00160306" w:rsidRDefault="002D1CA5" w:rsidP="00084CDB">
      <w:pPr>
        <w:rPr>
          <w:rFonts w:asciiTheme="minorHAnsi" w:hAnsiTheme="minorHAnsi" w:cs="Arial"/>
        </w:rPr>
      </w:pPr>
      <w:r>
        <w:rPr>
          <w:rFonts w:asciiTheme="minorHAnsi" w:hAnsiTheme="minorHAnsi" w:cs="Arial"/>
        </w:rPr>
        <w:t xml:space="preserve">8. de Almeida, N. M. et al. Membrane-bound electron transport systems of an anammox bacterium: A </w:t>
      </w:r>
      <w:proofErr w:type="spellStart"/>
      <w:r>
        <w:rPr>
          <w:rFonts w:asciiTheme="minorHAnsi" w:hAnsiTheme="minorHAnsi" w:cs="Arial"/>
        </w:rPr>
        <w:t>complexome</w:t>
      </w:r>
      <w:proofErr w:type="spellEnd"/>
      <w:r>
        <w:rPr>
          <w:rFonts w:asciiTheme="minorHAnsi" w:hAnsiTheme="minorHAnsi" w:cs="Arial"/>
        </w:rPr>
        <w:t xml:space="preserve"> analysis. </w:t>
      </w:r>
      <w:proofErr w:type="spellStart"/>
      <w:r w:rsidR="00652D8C" w:rsidRPr="00652D8C">
        <w:rPr>
          <w:rFonts w:asciiTheme="minorHAnsi" w:hAnsiTheme="minorHAnsi" w:cs="Arial"/>
          <w:i/>
        </w:rPr>
        <w:t>Biochimica</w:t>
      </w:r>
      <w:proofErr w:type="spellEnd"/>
      <w:r w:rsidR="00652D8C" w:rsidRPr="00652D8C">
        <w:rPr>
          <w:rFonts w:asciiTheme="minorHAnsi" w:hAnsiTheme="minorHAnsi" w:cs="Arial"/>
          <w:i/>
        </w:rPr>
        <w:t xml:space="preserve"> et </w:t>
      </w:r>
      <w:proofErr w:type="spellStart"/>
      <w:r w:rsidR="00652D8C" w:rsidRPr="00652D8C">
        <w:rPr>
          <w:rFonts w:asciiTheme="minorHAnsi" w:hAnsiTheme="minorHAnsi" w:cs="Arial"/>
          <w:i/>
        </w:rPr>
        <w:t>Biophysica</w:t>
      </w:r>
      <w:proofErr w:type="spellEnd"/>
      <w:r w:rsidR="00652D8C" w:rsidRPr="00652D8C">
        <w:rPr>
          <w:rFonts w:asciiTheme="minorHAnsi" w:hAnsiTheme="minorHAnsi" w:cs="Arial"/>
          <w:i/>
        </w:rPr>
        <w:t xml:space="preserve"> Acta</w:t>
      </w:r>
      <w:r w:rsidR="0019739B">
        <w:rPr>
          <w:rFonts w:asciiTheme="minorHAnsi" w:hAnsiTheme="minorHAnsi" w:cs="Arial"/>
          <w:i/>
        </w:rPr>
        <w:t>.</w:t>
      </w:r>
      <w:r>
        <w:rPr>
          <w:rFonts w:asciiTheme="minorHAnsi" w:hAnsiTheme="minorHAnsi" w:cs="Arial"/>
        </w:rPr>
        <w:t xml:space="preserve"> </w:t>
      </w:r>
      <w:r>
        <w:rPr>
          <w:rFonts w:asciiTheme="minorHAnsi" w:hAnsiTheme="minorHAnsi" w:cs="Arial"/>
          <w:b/>
        </w:rPr>
        <w:t>1857</w:t>
      </w:r>
      <w:r>
        <w:rPr>
          <w:rFonts w:asciiTheme="minorHAnsi" w:hAnsiTheme="minorHAnsi" w:cs="Arial"/>
        </w:rPr>
        <w:t xml:space="preserve"> (10), 1694-1704 (2016).</w:t>
      </w:r>
    </w:p>
    <w:p w14:paraId="56BEA293" w14:textId="03ED094A" w:rsidR="00160306" w:rsidRDefault="002D1CA5" w:rsidP="00084CDB">
      <w:pPr>
        <w:rPr>
          <w:rFonts w:asciiTheme="minorHAnsi" w:hAnsiTheme="minorHAnsi" w:cs="Arial"/>
        </w:rPr>
      </w:pPr>
      <w:r>
        <w:rPr>
          <w:rFonts w:asciiTheme="minorHAnsi" w:hAnsiTheme="minorHAnsi" w:cs="Arial"/>
        </w:rPr>
        <w:t xml:space="preserve">9. Anand, R., Strecker, V., </w:t>
      </w:r>
      <w:proofErr w:type="spellStart"/>
      <w:r>
        <w:rPr>
          <w:rFonts w:asciiTheme="minorHAnsi" w:hAnsiTheme="minorHAnsi" w:cs="Arial"/>
        </w:rPr>
        <w:t>Urbach</w:t>
      </w:r>
      <w:proofErr w:type="spellEnd"/>
      <w:r>
        <w:rPr>
          <w:rFonts w:asciiTheme="minorHAnsi" w:hAnsiTheme="minorHAnsi" w:cs="Arial"/>
        </w:rPr>
        <w:t xml:space="preserve">, J., Wittig, I., Reichert, A. S. Mic13 Is Essential for Formation of Crista Junctions in Mammalian Cells. </w:t>
      </w:r>
      <w:proofErr w:type="spellStart"/>
      <w:r w:rsidR="00652D8C">
        <w:rPr>
          <w:rFonts w:asciiTheme="minorHAnsi" w:hAnsiTheme="minorHAnsi" w:cs="Arial"/>
          <w:i/>
        </w:rPr>
        <w:t>PL</w:t>
      </w:r>
      <w:r w:rsidR="0019739B">
        <w:rPr>
          <w:rFonts w:asciiTheme="minorHAnsi" w:hAnsiTheme="minorHAnsi" w:cs="Arial"/>
          <w:i/>
        </w:rPr>
        <w:t>o</w:t>
      </w:r>
      <w:r w:rsidR="00652D8C">
        <w:rPr>
          <w:rFonts w:asciiTheme="minorHAnsi" w:hAnsiTheme="minorHAnsi" w:cs="Arial"/>
          <w:i/>
        </w:rPr>
        <w:t>S</w:t>
      </w:r>
      <w:proofErr w:type="spellEnd"/>
      <w:r w:rsidR="00652D8C">
        <w:rPr>
          <w:rFonts w:asciiTheme="minorHAnsi" w:hAnsiTheme="minorHAnsi" w:cs="Arial"/>
          <w:i/>
        </w:rPr>
        <w:t xml:space="preserve"> </w:t>
      </w:r>
      <w:r>
        <w:rPr>
          <w:rFonts w:asciiTheme="minorHAnsi" w:hAnsiTheme="minorHAnsi" w:cs="Arial"/>
          <w:i/>
        </w:rPr>
        <w:t>O</w:t>
      </w:r>
      <w:r w:rsidR="0019739B">
        <w:rPr>
          <w:rFonts w:asciiTheme="minorHAnsi" w:hAnsiTheme="minorHAnsi" w:cs="Arial"/>
          <w:i/>
        </w:rPr>
        <w:t>NE.</w:t>
      </w:r>
      <w:r>
        <w:rPr>
          <w:rFonts w:asciiTheme="minorHAnsi" w:hAnsiTheme="minorHAnsi" w:cs="Arial"/>
        </w:rPr>
        <w:t xml:space="preserve"> </w:t>
      </w:r>
      <w:r>
        <w:rPr>
          <w:rFonts w:asciiTheme="minorHAnsi" w:hAnsiTheme="minorHAnsi" w:cs="Arial"/>
          <w:b/>
        </w:rPr>
        <w:t>11</w:t>
      </w:r>
      <w:r>
        <w:rPr>
          <w:rFonts w:asciiTheme="minorHAnsi" w:hAnsiTheme="minorHAnsi" w:cs="Arial"/>
        </w:rPr>
        <w:t xml:space="preserve"> (8), e0160258 (2016).</w:t>
      </w:r>
    </w:p>
    <w:p w14:paraId="6A6FD53D" w14:textId="199030B0" w:rsidR="00160306" w:rsidRDefault="002D1CA5" w:rsidP="00084CDB">
      <w:pPr>
        <w:rPr>
          <w:rFonts w:asciiTheme="minorHAnsi" w:hAnsiTheme="minorHAnsi" w:cs="Arial"/>
        </w:rPr>
      </w:pPr>
      <w:r>
        <w:rPr>
          <w:rFonts w:asciiTheme="minorHAnsi" w:hAnsiTheme="minorHAnsi" w:cs="Arial"/>
        </w:rPr>
        <w:t xml:space="preserve">10. </w:t>
      </w:r>
      <w:proofErr w:type="spellStart"/>
      <w:r>
        <w:rPr>
          <w:rFonts w:asciiTheme="minorHAnsi" w:hAnsiTheme="minorHAnsi" w:cs="Arial"/>
        </w:rPr>
        <w:t>Eydt</w:t>
      </w:r>
      <w:proofErr w:type="spellEnd"/>
      <w:r>
        <w:rPr>
          <w:rFonts w:asciiTheme="minorHAnsi" w:hAnsiTheme="minorHAnsi" w:cs="Arial"/>
        </w:rPr>
        <w:t xml:space="preserve">, K., Davies, K. M., Behrendt, C., Wittig, I., Reichert, A. S. Cristae architecture is determined by an interplay of the MICOS complex and the F1FO ATP synthase via Mic27 and Mic10. </w:t>
      </w:r>
      <w:r>
        <w:rPr>
          <w:rFonts w:asciiTheme="minorHAnsi" w:hAnsiTheme="minorHAnsi" w:cs="Arial"/>
          <w:i/>
        </w:rPr>
        <w:t>Microb</w:t>
      </w:r>
      <w:r w:rsidR="00652D8C">
        <w:rPr>
          <w:rFonts w:asciiTheme="minorHAnsi" w:hAnsiTheme="minorHAnsi" w:cs="Arial"/>
          <w:i/>
        </w:rPr>
        <w:t>ial</w:t>
      </w:r>
      <w:r>
        <w:rPr>
          <w:rFonts w:asciiTheme="minorHAnsi" w:hAnsiTheme="minorHAnsi" w:cs="Arial"/>
          <w:i/>
        </w:rPr>
        <w:t xml:space="preserve"> Cell</w:t>
      </w:r>
      <w:r w:rsidR="0019739B">
        <w:rPr>
          <w:rFonts w:asciiTheme="minorHAnsi" w:hAnsiTheme="minorHAnsi" w:cs="Arial"/>
          <w:i/>
        </w:rPr>
        <w:t>.</w:t>
      </w:r>
      <w:r>
        <w:rPr>
          <w:rFonts w:asciiTheme="minorHAnsi" w:hAnsiTheme="minorHAnsi" w:cs="Arial"/>
        </w:rPr>
        <w:t xml:space="preserve"> </w:t>
      </w:r>
      <w:r>
        <w:rPr>
          <w:rFonts w:asciiTheme="minorHAnsi" w:hAnsiTheme="minorHAnsi" w:cs="Arial"/>
          <w:b/>
        </w:rPr>
        <w:t xml:space="preserve">4 </w:t>
      </w:r>
      <w:r>
        <w:rPr>
          <w:rFonts w:asciiTheme="minorHAnsi" w:hAnsiTheme="minorHAnsi" w:cs="Arial"/>
        </w:rPr>
        <w:t>(8), 259-272 (2017).</w:t>
      </w:r>
    </w:p>
    <w:p w14:paraId="5F547E51" w14:textId="46371133" w:rsidR="00160306" w:rsidRDefault="002D1CA5" w:rsidP="00084CDB">
      <w:pPr>
        <w:rPr>
          <w:rFonts w:asciiTheme="minorHAnsi" w:hAnsiTheme="minorHAnsi" w:cs="Arial"/>
        </w:rPr>
      </w:pPr>
      <w:r>
        <w:rPr>
          <w:rFonts w:asciiTheme="minorHAnsi" w:hAnsiTheme="minorHAnsi" w:cs="Arial"/>
        </w:rPr>
        <w:t xml:space="preserve">11. Müller, C. S. et al. </w:t>
      </w:r>
      <w:proofErr w:type="spellStart"/>
      <w:r w:rsidR="00AB3963">
        <w:rPr>
          <w:rFonts w:asciiTheme="minorHAnsi" w:hAnsiTheme="minorHAnsi" w:cs="Arial"/>
        </w:rPr>
        <w:t>Cryoslicing</w:t>
      </w:r>
      <w:proofErr w:type="spellEnd"/>
      <w:r>
        <w:rPr>
          <w:rFonts w:asciiTheme="minorHAnsi" w:hAnsiTheme="minorHAnsi" w:cs="Arial"/>
        </w:rPr>
        <w:t xml:space="preserve"> Blue Native-Mass Spectrometry (</w:t>
      </w:r>
      <w:proofErr w:type="spellStart"/>
      <w:r>
        <w:rPr>
          <w:rFonts w:asciiTheme="minorHAnsi" w:hAnsiTheme="minorHAnsi" w:cs="Arial"/>
        </w:rPr>
        <w:t>csBN</w:t>
      </w:r>
      <w:proofErr w:type="spellEnd"/>
      <w:r>
        <w:rPr>
          <w:rFonts w:asciiTheme="minorHAnsi" w:hAnsiTheme="minorHAnsi" w:cs="Arial"/>
        </w:rPr>
        <w:t xml:space="preserve">-MS), a Novel Technology for High Resolution </w:t>
      </w:r>
      <w:proofErr w:type="spellStart"/>
      <w:r>
        <w:rPr>
          <w:rFonts w:asciiTheme="minorHAnsi" w:hAnsiTheme="minorHAnsi" w:cs="Arial"/>
        </w:rPr>
        <w:t>Complexome</w:t>
      </w:r>
      <w:proofErr w:type="spellEnd"/>
      <w:r>
        <w:rPr>
          <w:rFonts w:asciiTheme="minorHAnsi" w:hAnsiTheme="minorHAnsi" w:cs="Arial"/>
        </w:rPr>
        <w:t xml:space="preserve"> Profiling. </w:t>
      </w:r>
      <w:r>
        <w:rPr>
          <w:rFonts w:asciiTheme="minorHAnsi" w:hAnsiTheme="minorHAnsi" w:cs="Arial"/>
          <w:i/>
        </w:rPr>
        <w:t>Mol</w:t>
      </w:r>
      <w:r w:rsidR="00652D8C">
        <w:rPr>
          <w:rFonts w:asciiTheme="minorHAnsi" w:hAnsiTheme="minorHAnsi" w:cs="Arial"/>
          <w:i/>
        </w:rPr>
        <w:t>ecular &amp;</w:t>
      </w:r>
      <w:r>
        <w:rPr>
          <w:rFonts w:asciiTheme="minorHAnsi" w:hAnsiTheme="minorHAnsi" w:cs="Arial"/>
          <w:i/>
        </w:rPr>
        <w:t xml:space="preserve"> Cell</w:t>
      </w:r>
      <w:r w:rsidR="00652D8C">
        <w:rPr>
          <w:rFonts w:asciiTheme="minorHAnsi" w:hAnsiTheme="minorHAnsi" w:cs="Arial"/>
          <w:i/>
        </w:rPr>
        <w:t>ular</w:t>
      </w:r>
      <w:r>
        <w:rPr>
          <w:rFonts w:asciiTheme="minorHAnsi" w:hAnsiTheme="minorHAnsi" w:cs="Arial"/>
          <w:i/>
        </w:rPr>
        <w:t xml:space="preserve"> Proteomics</w:t>
      </w:r>
      <w:r w:rsidR="0019739B">
        <w:rPr>
          <w:rFonts w:asciiTheme="minorHAnsi" w:hAnsiTheme="minorHAnsi" w:cs="Arial"/>
          <w:i/>
        </w:rPr>
        <w:t>.</w:t>
      </w:r>
      <w:r>
        <w:rPr>
          <w:rFonts w:asciiTheme="minorHAnsi" w:hAnsiTheme="minorHAnsi" w:cs="Arial"/>
        </w:rPr>
        <w:t xml:space="preserve"> </w:t>
      </w:r>
      <w:r>
        <w:rPr>
          <w:rFonts w:asciiTheme="minorHAnsi" w:hAnsiTheme="minorHAnsi" w:cs="Arial"/>
          <w:b/>
        </w:rPr>
        <w:t>15</w:t>
      </w:r>
      <w:r>
        <w:rPr>
          <w:rFonts w:asciiTheme="minorHAnsi" w:hAnsiTheme="minorHAnsi" w:cs="Arial"/>
        </w:rPr>
        <w:t xml:space="preserve"> (2), 669-681 (2016).</w:t>
      </w:r>
    </w:p>
    <w:p w14:paraId="477EDE9D" w14:textId="657B1B92" w:rsidR="00160306" w:rsidRDefault="002D1CA5" w:rsidP="00084CDB">
      <w:pPr>
        <w:rPr>
          <w:rFonts w:asciiTheme="minorHAnsi" w:hAnsiTheme="minorHAnsi" w:cs="Arial"/>
        </w:rPr>
      </w:pPr>
      <w:r>
        <w:rPr>
          <w:rFonts w:asciiTheme="minorHAnsi" w:hAnsiTheme="minorHAnsi" w:cs="Arial"/>
        </w:rPr>
        <w:t xml:space="preserve">12. Castonguay, J. et al. The two-pore channel TPC1 is required for efficient protein processing through early and recycling endosomes. </w:t>
      </w:r>
      <w:r w:rsidR="00652D8C">
        <w:rPr>
          <w:rFonts w:asciiTheme="minorHAnsi" w:hAnsiTheme="minorHAnsi" w:cs="Arial"/>
          <w:i/>
        </w:rPr>
        <w:t>Science Reports</w:t>
      </w:r>
      <w:r w:rsidR="0019739B">
        <w:rPr>
          <w:rFonts w:asciiTheme="minorHAnsi" w:hAnsiTheme="minorHAnsi" w:cs="Arial"/>
          <w:i/>
        </w:rPr>
        <w:t>.</w:t>
      </w:r>
      <w:r>
        <w:rPr>
          <w:rFonts w:asciiTheme="minorHAnsi" w:hAnsiTheme="minorHAnsi" w:cs="Arial"/>
        </w:rPr>
        <w:t xml:space="preserve"> </w:t>
      </w:r>
      <w:r>
        <w:rPr>
          <w:rFonts w:asciiTheme="minorHAnsi" w:hAnsiTheme="minorHAnsi" w:cs="Arial"/>
          <w:b/>
        </w:rPr>
        <w:t>7</w:t>
      </w:r>
      <w:r>
        <w:rPr>
          <w:rFonts w:asciiTheme="minorHAnsi" w:hAnsiTheme="minorHAnsi" w:cs="Arial"/>
        </w:rPr>
        <w:t xml:space="preserve"> (1), 10038 (2017).</w:t>
      </w:r>
    </w:p>
    <w:p w14:paraId="692F0A2B" w14:textId="4FAE7C10" w:rsidR="00160306" w:rsidRDefault="002D1CA5" w:rsidP="00084CDB">
      <w:pPr>
        <w:rPr>
          <w:rFonts w:asciiTheme="minorHAnsi" w:hAnsiTheme="minorHAnsi" w:cs="Arial"/>
        </w:rPr>
      </w:pPr>
      <w:r>
        <w:rPr>
          <w:rFonts w:asciiTheme="minorHAnsi" w:hAnsiTheme="minorHAnsi" w:cs="Arial"/>
        </w:rPr>
        <w:t xml:space="preserve">13. </w:t>
      </w:r>
      <w:proofErr w:type="spellStart"/>
      <w:r>
        <w:rPr>
          <w:rFonts w:asciiTheme="minorHAnsi" w:hAnsiTheme="minorHAnsi" w:cs="Arial"/>
        </w:rPr>
        <w:t>Schägger</w:t>
      </w:r>
      <w:proofErr w:type="spellEnd"/>
      <w:r>
        <w:rPr>
          <w:rFonts w:asciiTheme="minorHAnsi" w:hAnsiTheme="minorHAnsi" w:cs="Arial"/>
        </w:rPr>
        <w:t xml:space="preserve">, H., Pfeiffer, K. </w:t>
      </w:r>
      <w:proofErr w:type="spellStart"/>
      <w:r>
        <w:rPr>
          <w:rFonts w:asciiTheme="minorHAnsi" w:hAnsiTheme="minorHAnsi" w:cs="Arial"/>
        </w:rPr>
        <w:t>Supercomplexes</w:t>
      </w:r>
      <w:proofErr w:type="spellEnd"/>
      <w:r>
        <w:rPr>
          <w:rFonts w:asciiTheme="minorHAnsi" w:hAnsiTheme="minorHAnsi" w:cs="Arial"/>
        </w:rPr>
        <w:t xml:space="preserve"> in the respiratory chains of yeast and mammalian mitochondria. </w:t>
      </w:r>
      <w:r w:rsidR="00652D8C" w:rsidRPr="008711A3">
        <w:rPr>
          <w:rFonts w:asciiTheme="minorHAnsi" w:hAnsiTheme="minorHAnsi" w:cs="Arial"/>
          <w:i/>
        </w:rPr>
        <w:t xml:space="preserve">The </w:t>
      </w:r>
      <w:r>
        <w:rPr>
          <w:rFonts w:asciiTheme="minorHAnsi" w:hAnsiTheme="minorHAnsi" w:cs="Arial"/>
          <w:i/>
        </w:rPr>
        <w:t>EMBO J</w:t>
      </w:r>
      <w:r w:rsidR="00652D8C">
        <w:rPr>
          <w:rFonts w:asciiTheme="minorHAnsi" w:hAnsiTheme="minorHAnsi" w:cs="Arial"/>
          <w:i/>
        </w:rPr>
        <w:t>ournal</w:t>
      </w:r>
      <w:r w:rsidR="0019739B">
        <w:rPr>
          <w:rFonts w:asciiTheme="minorHAnsi" w:hAnsiTheme="minorHAnsi" w:cs="Arial"/>
          <w:i/>
        </w:rPr>
        <w:t>.</w:t>
      </w:r>
      <w:r>
        <w:rPr>
          <w:rFonts w:asciiTheme="minorHAnsi" w:hAnsiTheme="minorHAnsi" w:cs="Arial"/>
        </w:rPr>
        <w:t xml:space="preserve"> </w:t>
      </w:r>
      <w:r>
        <w:rPr>
          <w:rFonts w:asciiTheme="minorHAnsi" w:hAnsiTheme="minorHAnsi" w:cs="Arial"/>
          <w:b/>
        </w:rPr>
        <w:t>19</w:t>
      </w:r>
      <w:r>
        <w:rPr>
          <w:rFonts w:asciiTheme="minorHAnsi" w:hAnsiTheme="minorHAnsi" w:cs="Arial"/>
        </w:rPr>
        <w:t xml:space="preserve"> (8), 1777-1783 (2000).</w:t>
      </w:r>
    </w:p>
    <w:p w14:paraId="4CA60B5B" w14:textId="410807B1" w:rsidR="00160306" w:rsidRDefault="002D1CA5" w:rsidP="00084CDB">
      <w:pPr>
        <w:rPr>
          <w:rFonts w:asciiTheme="minorHAnsi" w:hAnsiTheme="minorHAnsi" w:cs="Arial"/>
        </w:rPr>
      </w:pPr>
      <w:r>
        <w:rPr>
          <w:rFonts w:asciiTheme="minorHAnsi" w:hAnsiTheme="minorHAnsi" w:cs="Arial"/>
        </w:rPr>
        <w:t xml:space="preserve">14. </w:t>
      </w:r>
      <w:proofErr w:type="spellStart"/>
      <w:r>
        <w:rPr>
          <w:rFonts w:asciiTheme="minorHAnsi" w:hAnsiTheme="minorHAnsi" w:cs="Arial"/>
        </w:rPr>
        <w:t>Banyard</w:t>
      </w:r>
      <w:proofErr w:type="spellEnd"/>
      <w:r>
        <w:rPr>
          <w:rFonts w:asciiTheme="minorHAnsi" w:hAnsiTheme="minorHAnsi" w:cs="Arial"/>
        </w:rPr>
        <w:t xml:space="preserve">, S. H., Stammers, D. K., Harrison, P. M. Electron density map of apoferritin at 2.8-A resolution. </w:t>
      </w:r>
      <w:r>
        <w:rPr>
          <w:rFonts w:asciiTheme="minorHAnsi" w:hAnsiTheme="minorHAnsi" w:cs="Arial"/>
          <w:i/>
        </w:rPr>
        <w:t>Nature</w:t>
      </w:r>
      <w:r w:rsidR="0019739B">
        <w:rPr>
          <w:rFonts w:asciiTheme="minorHAnsi" w:hAnsiTheme="minorHAnsi" w:cs="Arial"/>
          <w:i/>
        </w:rPr>
        <w:t>.</w:t>
      </w:r>
      <w:r>
        <w:rPr>
          <w:rFonts w:asciiTheme="minorHAnsi" w:hAnsiTheme="minorHAnsi" w:cs="Arial"/>
        </w:rPr>
        <w:t xml:space="preserve"> </w:t>
      </w:r>
      <w:r>
        <w:rPr>
          <w:rFonts w:asciiTheme="minorHAnsi" w:hAnsiTheme="minorHAnsi" w:cs="Arial"/>
          <w:b/>
        </w:rPr>
        <w:t>271</w:t>
      </w:r>
      <w:r>
        <w:rPr>
          <w:rFonts w:asciiTheme="minorHAnsi" w:hAnsiTheme="minorHAnsi" w:cs="Arial"/>
        </w:rPr>
        <w:t xml:space="preserve"> (5642), 282-284 (1978).</w:t>
      </w:r>
    </w:p>
    <w:p w14:paraId="190E85F1" w14:textId="21EE42B3" w:rsidR="00160306" w:rsidRDefault="002D1CA5" w:rsidP="00084CDB">
      <w:pPr>
        <w:rPr>
          <w:rFonts w:asciiTheme="minorHAnsi" w:hAnsiTheme="minorHAnsi" w:cs="Arial"/>
        </w:rPr>
      </w:pPr>
      <w:r>
        <w:rPr>
          <w:rFonts w:asciiTheme="minorHAnsi" w:hAnsiTheme="minorHAnsi" w:cs="Arial"/>
        </w:rPr>
        <w:t xml:space="preserve">15. Dettmer, U. et al. Transmembrane protein 147 (TMEM147) is a novel component of the </w:t>
      </w:r>
      <w:proofErr w:type="spellStart"/>
      <w:r>
        <w:rPr>
          <w:rFonts w:asciiTheme="minorHAnsi" w:hAnsiTheme="minorHAnsi" w:cs="Arial"/>
        </w:rPr>
        <w:t>Nicalin</w:t>
      </w:r>
      <w:proofErr w:type="spellEnd"/>
      <w:r>
        <w:rPr>
          <w:rFonts w:asciiTheme="minorHAnsi" w:hAnsiTheme="minorHAnsi" w:cs="Arial"/>
        </w:rPr>
        <w:t xml:space="preserve">-NOMO protein complex. </w:t>
      </w:r>
      <w:r w:rsidR="00652D8C" w:rsidRPr="008711A3">
        <w:rPr>
          <w:rFonts w:asciiTheme="minorHAnsi" w:hAnsiTheme="minorHAnsi" w:cs="Arial"/>
          <w:i/>
        </w:rPr>
        <w:t>The</w:t>
      </w:r>
      <w:r w:rsidR="00652D8C">
        <w:rPr>
          <w:rFonts w:asciiTheme="minorHAnsi" w:hAnsiTheme="minorHAnsi" w:cs="Arial"/>
        </w:rPr>
        <w:t xml:space="preserve"> </w:t>
      </w:r>
      <w:r w:rsidR="00652D8C">
        <w:rPr>
          <w:rFonts w:asciiTheme="minorHAnsi" w:hAnsiTheme="minorHAnsi" w:cs="Arial"/>
          <w:i/>
        </w:rPr>
        <w:t>Journal of Biological Chemistry</w:t>
      </w:r>
      <w:r w:rsidR="0019739B">
        <w:rPr>
          <w:rFonts w:asciiTheme="minorHAnsi" w:hAnsiTheme="minorHAnsi" w:cs="Arial"/>
          <w:i/>
        </w:rPr>
        <w:t>.</w:t>
      </w:r>
      <w:r>
        <w:rPr>
          <w:rFonts w:asciiTheme="minorHAnsi" w:hAnsiTheme="minorHAnsi" w:cs="Arial"/>
        </w:rPr>
        <w:t xml:space="preserve"> </w:t>
      </w:r>
      <w:r>
        <w:rPr>
          <w:rFonts w:asciiTheme="minorHAnsi" w:hAnsiTheme="minorHAnsi" w:cs="Arial"/>
          <w:b/>
        </w:rPr>
        <w:t>285</w:t>
      </w:r>
      <w:r>
        <w:rPr>
          <w:rFonts w:asciiTheme="minorHAnsi" w:hAnsiTheme="minorHAnsi" w:cs="Arial"/>
        </w:rPr>
        <w:t xml:space="preserve"> (34), 26174-26181 (2010).</w:t>
      </w:r>
    </w:p>
    <w:p w14:paraId="5D3526E5" w14:textId="499B9ABB" w:rsidR="00160306" w:rsidRDefault="002D1CA5" w:rsidP="00084CDB">
      <w:pPr>
        <w:rPr>
          <w:rFonts w:asciiTheme="minorHAnsi" w:hAnsiTheme="minorHAnsi" w:cs="Arial"/>
        </w:rPr>
      </w:pPr>
      <w:r>
        <w:rPr>
          <w:rFonts w:asciiTheme="minorHAnsi" w:hAnsiTheme="minorHAnsi" w:cs="Arial"/>
        </w:rPr>
        <w:t>16. Kimberly, W. T.</w:t>
      </w:r>
      <w:r w:rsidR="0019739B">
        <w:rPr>
          <w:rFonts w:asciiTheme="minorHAnsi" w:hAnsiTheme="minorHAnsi" w:cs="Arial"/>
        </w:rPr>
        <w:t xml:space="preserve"> et al. </w:t>
      </w:r>
      <w:r>
        <w:rPr>
          <w:rFonts w:asciiTheme="minorHAnsi" w:hAnsiTheme="minorHAnsi" w:cs="Arial"/>
        </w:rPr>
        <w:t xml:space="preserve">Gamma-secretase is a membrane protein complex comprised of presenilin, </w:t>
      </w:r>
      <w:proofErr w:type="spellStart"/>
      <w:r>
        <w:rPr>
          <w:rFonts w:asciiTheme="minorHAnsi" w:hAnsiTheme="minorHAnsi" w:cs="Arial"/>
        </w:rPr>
        <w:t>nicastrin</w:t>
      </w:r>
      <w:proofErr w:type="spellEnd"/>
      <w:r>
        <w:rPr>
          <w:rFonts w:asciiTheme="minorHAnsi" w:hAnsiTheme="minorHAnsi" w:cs="Arial"/>
        </w:rPr>
        <w:t xml:space="preserve">, Aph-1, and Pen-2. </w:t>
      </w:r>
      <w:r w:rsidR="00652D8C" w:rsidRPr="00652D8C">
        <w:rPr>
          <w:rFonts w:asciiTheme="minorHAnsi" w:hAnsiTheme="minorHAnsi" w:cs="Arial"/>
          <w:i/>
        </w:rPr>
        <w:t>Proceedings of the National Academy of Sciences of the United States of America</w:t>
      </w:r>
      <w:r w:rsidR="0019739B">
        <w:rPr>
          <w:rFonts w:asciiTheme="minorHAnsi" w:hAnsiTheme="minorHAnsi" w:cs="Arial"/>
          <w:i/>
        </w:rPr>
        <w:t>.</w:t>
      </w:r>
      <w:r>
        <w:rPr>
          <w:rFonts w:asciiTheme="minorHAnsi" w:hAnsiTheme="minorHAnsi" w:cs="Arial"/>
        </w:rPr>
        <w:t xml:space="preserve"> </w:t>
      </w:r>
      <w:r>
        <w:rPr>
          <w:rFonts w:asciiTheme="minorHAnsi" w:hAnsiTheme="minorHAnsi" w:cs="Arial"/>
          <w:b/>
        </w:rPr>
        <w:t>100</w:t>
      </w:r>
      <w:r>
        <w:rPr>
          <w:rFonts w:asciiTheme="minorHAnsi" w:hAnsiTheme="minorHAnsi" w:cs="Arial"/>
        </w:rPr>
        <w:t xml:space="preserve"> (11), 6382-6387 (2003).</w:t>
      </w:r>
    </w:p>
    <w:p w14:paraId="5B220FCF" w14:textId="1A7F687A" w:rsidR="00160306" w:rsidRDefault="002D1CA5" w:rsidP="00084CDB">
      <w:pPr>
        <w:rPr>
          <w:rFonts w:asciiTheme="minorHAnsi" w:hAnsiTheme="minorHAnsi" w:cs="Arial"/>
        </w:rPr>
      </w:pPr>
      <w:r>
        <w:rPr>
          <w:rFonts w:asciiTheme="minorHAnsi" w:hAnsiTheme="minorHAnsi" w:cs="Arial"/>
        </w:rPr>
        <w:t xml:space="preserve">17. Hong, Y. et al. Human PIG-U and yeast Cdc91p are the fifth subunit of GPI transamidase that attaches GPI-anchors to proteins. </w:t>
      </w:r>
      <w:r w:rsidR="00652D8C" w:rsidRPr="00652D8C">
        <w:rPr>
          <w:rFonts w:asciiTheme="minorHAnsi" w:hAnsiTheme="minorHAnsi" w:cs="Arial"/>
          <w:i/>
        </w:rPr>
        <w:t>Molecular Biology of the Cell</w:t>
      </w:r>
      <w:r w:rsidR="0019739B">
        <w:rPr>
          <w:rFonts w:asciiTheme="minorHAnsi" w:hAnsiTheme="minorHAnsi" w:cs="Arial"/>
          <w:i/>
        </w:rPr>
        <w:t>.</w:t>
      </w:r>
      <w:r>
        <w:rPr>
          <w:rFonts w:asciiTheme="minorHAnsi" w:hAnsiTheme="minorHAnsi" w:cs="Arial"/>
        </w:rPr>
        <w:t xml:space="preserve"> </w:t>
      </w:r>
      <w:r>
        <w:rPr>
          <w:rFonts w:asciiTheme="minorHAnsi" w:hAnsiTheme="minorHAnsi" w:cs="Arial"/>
          <w:b/>
        </w:rPr>
        <w:t>14</w:t>
      </w:r>
      <w:r>
        <w:rPr>
          <w:rFonts w:asciiTheme="minorHAnsi" w:hAnsiTheme="minorHAnsi" w:cs="Arial"/>
        </w:rPr>
        <w:t xml:space="preserve"> (5), 1780-1789 (2003).</w:t>
      </w:r>
    </w:p>
    <w:p w14:paraId="44C55243" w14:textId="36284E4C" w:rsidR="00160306" w:rsidRDefault="002D1CA5" w:rsidP="00084CDB">
      <w:pPr>
        <w:rPr>
          <w:rFonts w:asciiTheme="minorHAnsi" w:hAnsiTheme="minorHAnsi" w:cs="Arial"/>
        </w:rPr>
      </w:pPr>
      <w:r>
        <w:rPr>
          <w:rFonts w:asciiTheme="minorHAnsi" w:hAnsiTheme="minorHAnsi" w:cs="Arial"/>
        </w:rPr>
        <w:t xml:space="preserve">18. Van Damme, T. et al. Mutations in ATP6V1E1 or ATP6V1A Cause Autosomal-Recessive Cutis </w:t>
      </w:r>
      <w:proofErr w:type="spellStart"/>
      <w:r>
        <w:rPr>
          <w:rFonts w:asciiTheme="minorHAnsi" w:hAnsiTheme="minorHAnsi" w:cs="Arial"/>
        </w:rPr>
        <w:t>Laxa</w:t>
      </w:r>
      <w:proofErr w:type="spellEnd"/>
      <w:r>
        <w:rPr>
          <w:rFonts w:asciiTheme="minorHAnsi" w:hAnsiTheme="minorHAnsi" w:cs="Arial"/>
        </w:rPr>
        <w:t xml:space="preserve">. </w:t>
      </w:r>
      <w:r w:rsidR="00652D8C" w:rsidRPr="00652D8C">
        <w:rPr>
          <w:rFonts w:asciiTheme="minorHAnsi" w:hAnsiTheme="minorHAnsi" w:cs="Arial"/>
          <w:i/>
        </w:rPr>
        <w:t>The American Journal of Human Genetics</w:t>
      </w:r>
      <w:r>
        <w:rPr>
          <w:rFonts w:asciiTheme="minorHAnsi" w:hAnsiTheme="minorHAnsi" w:cs="Arial"/>
        </w:rPr>
        <w:t xml:space="preserve">. </w:t>
      </w:r>
      <w:r>
        <w:rPr>
          <w:rFonts w:asciiTheme="minorHAnsi" w:hAnsiTheme="minorHAnsi" w:cs="Arial"/>
          <w:b/>
        </w:rPr>
        <w:t xml:space="preserve">100 </w:t>
      </w:r>
      <w:r>
        <w:rPr>
          <w:rFonts w:asciiTheme="minorHAnsi" w:hAnsiTheme="minorHAnsi" w:cs="Arial"/>
        </w:rPr>
        <w:t>(2), 216-227 (2017).</w:t>
      </w:r>
    </w:p>
    <w:p w14:paraId="60F1BAEA" w14:textId="08F024F3" w:rsidR="00160306" w:rsidRDefault="002D1CA5" w:rsidP="00084CDB">
      <w:pPr>
        <w:rPr>
          <w:rFonts w:asciiTheme="minorHAnsi" w:hAnsiTheme="minorHAnsi" w:cs="Arial"/>
        </w:rPr>
      </w:pPr>
      <w:r>
        <w:rPr>
          <w:rFonts w:asciiTheme="minorHAnsi" w:hAnsiTheme="minorHAnsi" w:cs="Arial"/>
        </w:rPr>
        <w:t xml:space="preserve">19. Budenholzer, L., Cheng, C. L., Li, Y., Hochstrasser, M. Proteasome Structure and Assembly. </w:t>
      </w:r>
      <w:r w:rsidR="00652D8C" w:rsidRPr="00652D8C">
        <w:rPr>
          <w:rFonts w:asciiTheme="minorHAnsi" w:hAnsiTheme="minorHAnsi" w:cs="Arial"/>
          <w:i/>
        </w:rPr>
        <w:t>Journal of Molecular Biology</w:t>
      </w:r>
      <w:r w:rsidR="0019739B">
        <w:rPr>
          <w:rFonts w:asciiTheme="minorHAnsi" w:hAnsiTheme="minorHAnsi" w:cs="Arial"/>
          <w:i/>
        </w:rPr>
        <w:t>.</w:t>
      </w:r>
      <w:r>
        <w:rPr>
          <w:rFonts w:asciiTheme="minorHAnsi" w:hAnsiTheme="minorHAnsi" w:cs="Arial"/>
        </w:rPr>
        <w:t xml:space="preserve"> </w:t>
      </w:r>
      <w:r>
        <w:rPr>
          <w:rFonts w:asciiTheme="minorHAnsi" w:hAnsiTheme="minorHAnsi" w:cs="Arial"/>
          <w:b/>
        </w:rPr>
        <w:t xml:space="preserve">429 </w:t>
      </w:r>
      <w:r>
        <w:rPr>
          <w:rFonts w:asciiTheme="minorHAnsi" w:hAnsiTheme="minorHAnsi" w:cs="Arial"/>
        </w:rPr>
        <w:t>(22), 3500–3524 (2017).</w:t>
      </w:r>
    </w:p>
    <w:p w14:paraId="349C9666" w14:textId="45517567" w:rsidR="00160306" w:rsidRDefault="002D1CA5" w:rsidP="00084CDB">
      <w:pPr>
        <w:rPr>
          <w:rFonts w:asciiTheme="minorHAnsi" w:hAnsiTheme="minorHAnsi" w:cs="Arial"/>
        </w:rPr>
      </w:pPr>
      <w:r>
        <w:rPr>
          <w:rFonts w:asciiTheme="minorHAnsi" w:hAnsiTheme="minorHAnsi" w:cs="Arial"/>
        </w:rPr>
        <w:t xml:space="preserve">20. </w:t>
      </w:r>
      <w:proofErr w:type="spellStart"/>
      <w:r>
        <w:rPr>
          <w:rFonts w:asciiTheme="minorHAnsi" w:hAnsiTheme="minorHAnsi" w:cs="Arial"/>
        </w:rPr>
        <w:t>Heusel</w:t>
      </w:r>
      <w:proofErr w:type="spellEnd"/>
      <w:r>
        <w:rPr>
          <w:rFonts w:asciiTheme="minorHAnsi" w:hAnsiTheme="minorHAnsi" w:cs="Arial"/>
        </w:rPr>
        <w:t xml:space="preserve">, M. et al. Complex-centric proteome profiling by SEC-SWATH-MS. </w:t>
      </w:r>
      <w:r w:rsidR="00652D8C" w:rsidRPr="00652D8C">
        <w:rPr>
          <w:rFonts w:asciiTheme="minorHAnsi" w:hAnsiTheme="minorHAnsi" w:cs="Arial"/>
          <w:i/>
        </w:rPr>
        <w:t>Molecular Systems Biology</w:t>
      </w:r>
      <w:r w:rsidR="0019739B">
        <w:rPr>
          <w:rFonts w:asciiTheme="minorHAnsi" w:hAnsiTheme="minorHAnsi" w:cs="Arial"/>
          <w:i/>
        </w:rPr>
        <w:t>.</w:t>
      </w:r>
      <w:r>
        <w:rPr>
          <w:rFonts w:asciiTheme="minorHAnsi" w:hAnsiTheme="minorHAnsi" w:cs="Arial"/>
        </w:rPr>
        <w:t xml:space="preserve"> </w:t>
      </w:r>
      <w:r>
        <w:rPr>
          <w:rFonts w:asciiTheme="minorHAnsi" w:hAnsiTheme="minorHAnsi" w:cs="Arial"/>
          <w:b/>
        </w:rPr>
        <w:t>15</w:t>
      </w:r>
      <w:r>
        <w:rPr>
          <w:rFonts w:asciiTheme="minorHAnsi" w:hAnsiTheme="minorHAnsi" w:cs="Arial"/>
        </w:rPr>
        <w:t xml:space="preserve"> (1), e8438 (2019).</w:t>
      </w:r>
    </w:p>
    <w:p w14:paraId="76429667" w14:textId="6035D085" w:rsidR="00160306" w:rsidRPr="008711A3" w:rsidRDefault="005D55F0" w:rsidP="00084CDB">
      <w:pPr>
        <w:tabs>
          <w:tab w:val="left" w:pos="0"/>
        </w:tabs>
        <w:rPr>
          <w:rFonts w:asciiTheme="minorHAnsi" w:hAnsiTheme="minorHAnsi" w:cstheme="minorHAnsi"/>
          <w:color w:val="000000" w:themeColor="text1"/>
        </w:rPr>
      </w:pPr>
      <w:r w:rsidRPr="008711A3">
        <w:rPr>
          <w:rFonts w:asciiTheme="minorHAnsi" w:hAnsiTheme="minorHAnsi" w:cstheme="minorHAnsi"/>
          <w:color w:val="000000" w:themeColor="text1"/>
        </w:rPr>
        <w:t xml:space="preserve">21. Kristensen, A. R., </w:t>
      </w:r>
      <w:proofErr w:type="spellStart"/>
      <w:r w:rsidRPr="008711A3">
        <w:rPr>
          <w:rFonts w:asciiTheme="minorHAnsi" w:hAnsiTheme="minorHAnsi" w:cstheme="minorHAnsi"/>
          <w:color w:val="000000" w:themeColor="text1"/>
        </w:rPr>
        <w:t>Gsponer</w:t>
      </w:r>
      <w:proofErr w:type="spellEnd"/>
      <w:r w:rsidRPr="008711A3">
        <w:rPr>
          <w:rFonts w:asciiTheme="minorHAnsi" w:hAnsiTheme="minorHAnsi" w:cstheme="minorHAnsi"/>
          <w:color w:val="000000" w:themeColor="text1"/>
        </w:rPr>
        <w:t xml:space="preserve">, J., Forster L. J. A high-throughput approach for measuring temporal changes in the interactome. </w:t>
      </w:r>
      <w:r w:rsidRPr="008711A3">
        <w:rPr>
          <w:rFonts w:asciiTheme="minorHAnsi" w:hAnsiTheme="minorHAnsi" w:cstheme="minorHAnsi"/>
          <w:i/>
          <w:color w:val="000000" w:themeColor="text1"/>
        </w:rPr>
        <w:t>Nature Methods</w:t>
      </w:r>
      <w:r w:rsidR="0006093F">
        <w:rPr>
          <w:rFonts w:asciiTheme="minorHAnsi" w:hAnsiTheme="minorHAnsi" w:cstheme="minorHAnsi"/>
          <w:i/>
          <w:color w:val="000000" w:themeColor="text1"/>
        </w:rPr>
        <w:t>.</w:t>
      </w:r>
      <w:r w:rsidRPr="008711A3">
        <w:rPr>
          <w:rFonts w:asciiTheme="minorHAnsi" w:hAnsiTheme="minorHAnsi" w:cstheme="minorHAnsi"/>
          <w:color w:val="000000" w:themeColor="text1"/>
        </w:rPr>
        <w:t xml:space="preserve"> </w:t>
      </w:r>
      <w:r w:rsidRPr="008711A3">
        <w:rPr>
          <w:rFonts w:asciiTheme="minorHAnsi" w:hAnsiTheme="minorHAnsi" w:cstheme="minorHAnsi"/>
          <w:b/>
          <w:color w:val="000000" w:themeColor="text1"/>
        </w:rPr>
        <w:t xml:space="preserve">9 </w:t>
      </w:r>
      <w:r w:rsidRPr="008711A3">
        <w:rPr>
          <w:rFonts w:asciiTheme="minorHAnsi" w:hAnsiTheme="minorHAnsi" w:cstheme="minorHAnsi"/>
          <w:color w:val="000000" w:themeColor="text1"/>
        </w:rPr>
        <w:t>(9), 907-919 (2012).</w:t>
      </w:r>
    </w:p>
    <w:sectPr w:rsidR="00160306" w:rsidRPr="008711A3">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06C5FE" w14:textId="77777777" w:rsidR="009A7A44" w:rsidRDefault="009A7A44">
      <w:r>
        <w:separator/>
      </w:r>
    </w:p>
  </w:endnote>
  <w:endnote w:type="continuationSeparator" w:id="0">
    <w:p w14:paraId="60DFDB46" w14:textId="77777777" w:rsidR="009A7A44" w:rsidRDefault="009A7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57701" w14:textId="77777777" w:rsidR="00470027" w:rsidRDefault="00470027">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E28A7" w14:textId="77777777" w:rsidR="009A7A44" w:rsidRDefault="009A7A44">
      <w:r>
        <w:separator/>
      </w:r>
    </w:p>
  </w:footnote>
  <w:footnote w:type="continuationSeparator" w:id="0">
    <w:p w14:paraId="117E7661" w14:textId="77777777" w:rsidR="009A7A44" w:rsidRDefault="009A7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731BA" w14:textId="77777777" w:rsidR="00470027" w:rsidRDefault="00470027">
    <w:pPr>
      <w:pStyle w:val="a5"/>
      <w:tabs>
        <w:tab w:val="clear" w:pos="9360"/>
        <w:tab w:val="left" w:pos="5724"/>
      </w:tabs>
      <w:rPr>
        <w:b/>
        <w:color w:val="1F497D"/>
        <w:sz w:val="28"/>
        <w:szCs w:val="28"/>
      </w:rPr>
    </w:pPr>
    <w:r>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1ACB5" w14:textId="2B63C202" w:rsidR="00470027" w:rsidRDefault="00470027">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134DE"/>
    <w:multiLevelType w:val="hybridMultilevel"/>
    <w:tmpl w:val="B0285A9A"/>
    <w:lvl w:ilvl="0" w:tplc="0407000F">
      <w:start w:val="1"/>
      <w:numFmt w:val="decimal"/>
      <w:lvlText w:val="%1."/>
      <w:lvlJc w:val="left"/>
      <w:pPr>
        <w:ind w:left="720" w:hanging="360"/>
      </w:p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F176D2"/>
    <w:multiLevelType w:val="multilevel"/>
    <w:tmpl w:val="EA8694B4"/>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227F63"/>
    <w:multiLevelType w:val="multilevel"/>
    <w:tmpl w:val="EA1E482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991150"/>
    <w:multiLevelType w:val="hybridMultilevel"/>
    <w:tmpl w:val="BB9A85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A81B55"/>
    <w:multiLevelType w:val="hybridMultilevel"/>
    <w:tmpl w:val="A4282AE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31144C"/>
    <w:multiLevelType w:val="hybridMultilevel"/>
    <w:tmpl w:val="95568DD4"/>
    <w:lvl w:ilvl="0" w:tplc="65863D36">
      <w:start w:val="1"/>
      <w:numFmt w:val="lowerRoman"/>
      <w:lvlText w:val="(%1)"/>
      <w:lvlJc w:val="left"/>
      <w:pPr>
        <w:ind w:left="1440" w:hanging="72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3" w15:restartNumberingAfterBreak="0">
    <w:nsid w:val="2ADB4297"/>
    <w:multiLevelType w:val="multilevel"/>
    <w:tmpl w:val="D33A015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230C13"/>
    <w:multiLevelType w:val="multilevel"/>
    <w:tmpl w:val="D33A015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33FF7BEE"/>
    <w:multiLevelType w:val="hybridMultilevel"/>
    <w:tmpl w:val="DDE662D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48B032B"/>
    <w:multiLevelType w:val="multilevel"/>
    <w:tmpl w:val="6786E912"/>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746BC2"/>
    <w:multiLevelType w:val="multilevel"/>
    <w:tmpl w:val="D33A015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D9166C"/>
    <w:multiLevelType w:val="multilevel"/>
    <w:tmpl w:val="EA1E482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A977BC1"/>
    <w:multiLevelType w:val="multilevel"/>
    <w:tmpl w:val="D33A015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535717"/>
    <w:multiLevelType w:val="hybridMultilevel"/>
    <w:tmpl w:val="C5C815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5F6840"/>
    <w:multiLevelType w:val="hybridMultilevel"/>
    <w:tmpl w:val="61C64AA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8" w15:restartNumberingAfterBreak="0">
    <w:nsid w:val="48CA21EF"/>
    <w:multiLevelType w:val="hybridMultilevel"/>
    <w:tmpl w:val="EFAAF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0" w15:restartNumberingAfterBreak="0">
    <w:nsid w:val="4B983F6E"/>
    <w:multiLevelType w:val="multilevel"/>
    <w:tmpl w:val="2B62BAFC"/>
    <w:lvl w:ilvl="0">
      <w:start w:val="1"/>
      <w:numFmt w:val="bullet"/>
      <w:lvlText w:val=""/>
      <w:lvlJc w:val="left"/>
      <w:pPr>
        <w:ind w:left="720" w:hanging="72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280C5B"/>
    <w:multiLevelType w:val="multilevel"/>
    <w:tmpl w:val="D33A015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593735"/>
    <w:multiLevelType w:val="multilevel"/>
    <w:tmpl w:val="D33A015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15:restartNumberingAfterBreak="0">
    <w:nsid w:val="645B5323"/>
    <w:multiLevelType w:val="multilevel"/>
    <w:tmpl w:val="D33A015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5C5792E"/>
    <w:multiLevelType w:val="multilevel"/>
    <w:tmpl w:val="D33A015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D135340"/>
    <w:multiLevelType w:val="multilevel"/>
    <w:tmpl w:val="EA8694B4"/>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9" w15:restartNumberingAfterBreak="0">
    <w:nsid w:val="7B192E7A"/>
    <w:multiLevelType w:val="multilevel"/>
    <w:tmpl w:val="D33A015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35"/>
  </w:num>
  <w:num w:numId="3">
    <w:abstractNumId w:val="8"/>
  </w:num>
  <w:num w:numId="4">
    <w:abstractNumId w:val="33"/>
  </w:num>
  <w:num w:numId="5">
    <w:abstractNumId w:val="22"/>
  </w:num>
  <w:num w:numId="6">
    <w:abstractNumId w:val="32"/>
  </w:num>
  <w:num w:numId="7">
    <w:abstractNumId w:val="0"/>
  </w:num>
  <w:num w:numId="8">
    <w:abstractNumId w:val="24"/>
  </w:num>
  <w:num w:numId="9">
    <w:abstractNumId w:val="25"/>
  </w:num>
  <w:num w:numId="10">
    <w:abstractNumId w:val="34"/>
  </w:num>
  <w:num w:numId="11">
    <w:abstractNumId w:val="42"/>
  </w:num>
  <w:num w:numId="12">
    <w:abstractNumId w:val="3"/>
  </w:num>
  <w:num w:numId="13">
    <w:abstractNumId w:val="37"/>
  </w:num>
  <w:num w:numId="14">
    <w:abstractNumId w:val="47"/>
  </w:num>
  <w:num w:numId="15">
    <w:abstractNumId w:val="27"/>
  </w:num>
  <w:num w:numId="16">
    <w:abstractNumId w:val="18"/>
  </w:num>
  <w:num w:numId="17">
    <w:abstractNumId w:val="39"/>
  </w:num>
  <w:num w:numId="18">
    <w:abstractNumId w:val="29"/>
  </w:num>
  <w:num w:numId="19">
    <w:abstractNumId w:val="44"/>
  </w:num>
  <w:num w:numId="20">
    <w:abstractNumId w:val="4"/>
  </w:num>
  <w:num w:numId="21">
    <w:abstractNumId w:val="45"/>
  </w:num>
  <w:num w:numId="22">
    <w:abstractNumId w:val="43"/>
  </w:num>
  <w:num w:numId="23">
    <w:abstractNumId w:val="31"/>
  </w:num>
  <w:num w:numId="24">
    <w:abstractNumId w:val="48"/>
  </w:num>
  <w:num w:numId="25">
    <w:abstractNumId w:val="15"/>
  </w:num>
  <w:num w:numId="26">
    <w:abstractNumId w:val="1"/>
  </w:num>
  <w:num w:numId="27">
    <w:abstractNumId w:val="11"/>
  </w:num>
  <w:num w:numId="28">
    <w:abstractNumId w:val="50"/>
  </w:num>
  <w:num w:numId="29">
    <w:abstractNumId w:val="41"/>
  </w:num>
  <w:num w:numId="30">
    <w:abstractNumId w:val="12"/>
  </w:num>
  <w:num w:numId="31">
    <w:abstractNumId w:val="7"/>
  </w:num>
  <w:num w:numId="32">
    <w:abstractNumId w:val="26"/>
  </w:num>
  <w:num w:numId="33">
    <w:abstractNumId w:val="20"/>
  </w:num>
  <w:num w:numId="34">
    <w:abstractNumId w:val="6"/>
  </w:num>
  <w:num w:numId="35">
    <w:abstractNumId w:val="49"/>
  </w:num>
  <w:num w:numId="36">
    <w:abstractNumId w:val="36"/>
  </w:num>
  <w:num w:numId="37">
    <w:abstractNumId w:val="40"/>
  </w:num>
  <w:num w:numId="38">
    <w:abstractNumId w:val="19"/>
  </w:num>
  <w:num w:numId="39">
    <w:abstractNumId w:val="38"/>
  </w:num>
  <w:num w:numId="40">
    <w:abstractNumId w:val="28"/>
  </w:num>
  <w:num w:numId="41">
    <w:abstractNumId w:val="23"/>
  </w:num>
  <w:num w:numId="42">
    <w:abstractNumId w:val="13"/>
  </w:num>
  <w:num w:numId="43">
    <w:abstractNumId w:val="30"/>
  </w:num>
  <w:num w:numId="44">
    <w:abstractNumId w:val="21"/>
  </w:num>
  <w:num w:numId="45">
    <w:abstractNumId w:val="16"/>
  </w:num>
  <w:num w:numId="46">
    <w:abstractNumId w:val="10"/>
  </w:num>
  <w:num w:numId="47">
    <w:abstractNumId w:val="2"/>
  </w:num>
  <w:num w:numId="48">
    <w:abstractNumId w:val="14"/>
  </w:num>
  <w:num w:numId="49">
    <w:abstractNumId w:val="46"/>
  </w:num>
  <w:num w:numId="50">
    <w:abstractNumId w:val="5"/>
  </w:num>
  <w:num w:numId="51">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0306"/>
    <w:rsid w:val="00043F1A"/>
    <w:rsid w:val="0006093F"/>
    <w:rsid w:val="00070C03"/>
    <w:rsid w:val="00073CE6"/>
    <w:rsid w:val="00084CDB"/>
    <w:rsid w:val="000A3DA0"/>
    <w:rsid w:val="000A49E5"/>
    <w:rsid w:val="000A4CE8"/>
    <w:rsid w:val="000B0643"/>
    <w:rsid w:val="000B2DDD"/>
    <w:rsid w:val="000B58B9"/>
    <w:rsid w:val="000D5397"/>
    <w:rsid w:val="000E319A"/>
    <w:rsid w:val="000F75B5"/>
    <w:rsid w:val="00131404"/>
    <w:rsid w:val="0014016D"/>
    <w:rsid w:val="00153F54"/>
    <w:rsid w:val="00160306"/>
    <w:rsid w:val="00181130"/>
    <w:rsid w:val="001839DB"/>
    <w:rsid w:val="00187D48"/>
    <w:rsid w:val="0019739B"/>
    <w:rsid w:val="001A59A6"/>
    <w:rsid w:val="001B3020"/>
    <w:rsid w:val="0020250C"/>
    <w:rsid w:val="00221332"/>
    <w:rsid w:val="00240C14"/>
    <w:rsid w:val="0029394F"/>
    <w:rsid w:val="002B3799"/>
    <w:rsid w:val="002D1CA5"/>
    <w:rsid w:val="002F3195"/>
    <w:rsid w:val="0031503B"/>
    <w:rsid w:val="00321742"/>
    <w:rsid w:val="00331846"/>
    <w:rsid w:val="00336C5E"/>
    <w:rsid w:val="003A642E"/>
    <w:rsid w:val="003B4E9C"/>
    <w:rsid w:val="003C4B33"/>
    <w:rsid w:val="003D1B22"/>
    <w:rsid w:val="00413024"/>
    <w:rsid w:val="004451D7"/>
    <w:rsid w:val="00452840"/>
    <w:rsid w:val="004652DF"/>
    <w:rsid w:val="00470027"/>
    <w:rsid w:val="00496540"/>
    <w:rsid w:val="004A4308"/>
    <w:rsid w:val="004B1AEB"/>
    <w:rsid w:val="004E2168"/>
    <w:rsid w:val="004E2BD8"/>
    <w:rsid w:val="004E7CE5"/>
    <w:rsid w:val="00500302"/>
    <w:rsid w:val="00511078"/>
    <w:rsid w:val="00516F9F"/>
    <w:rsid w:val="00536B49"/>
    <w:rsid w:val="00540F98"/>
    <w:rsid w:val="00545A66"/>
    <w:rsid w:val="0055098F"/>
    <w:rsid w:val="005645F2"/>
    <w:rsid w:val="00581E45"/>
    <w:rsid w:val="005B585A"/>
    <w:rsid w:val="005D55F0"/>
    <w:rsid w:val="005E78B1"/>
    <w:rsid w:val="00632DC0"/>
    <w:rsid w:val="00652D8C"/>
    <w:rsid w:val="00654593"/>
    <w:rsid w:val="006B7FF8"/>
    <w:rsid w:val="006D7245"/>
    <w:rsid w:val="006E1781"/>
    <w:rsid w:val="006F7AB2"/>
    <w:rsid w:val="0070028C"/>
    <w:rsid w:val="00703DD1"/>
    <w:rsid w:val="00720347"/>
    <w:rsid w:val="00722E3B"/>
    <w:rsid w:val="007F5307"/>
    <w:rsid w:val="007F7BF5"/>
    <w:rsid w:val="00801D4D"/>
    <w:rsid w:val="00805EA0"/>
    <w:rsid w:val="00846230"/>
    <w:rsid w:val="0086701A"/>
    <w:rsid w:val="008703C8"/>
    <w:rsid w:val="008711A3"/>
    <w:rsid w:val="00895E01"/>
    <w:rsid w:val="008B21B3"/>
    <w:rsid w:val="008C4437"/>
    <w:rsid w:val="008C629A"/>
    <w:rsid w:val="008E3806"/>
    <w:rsid w:val="008F547E"/>
    <w:rsid w:val="00902199"/>
    <w:rsid w:val="0090767F"/>
    <w:rsid w:val="00913087"/>
    <w:rsid w:val="009716EC"/>
    <w:rsid w:val="009A7A44"/>
    <w:rsid w:val="009B69BE"/>
    <w:rsid w:val="009D0A08"/>
    <w:rsid w:val="009F753C"/>
    <w:rsid w:val="00A2416F"/>
    <w:rsid w:val="00A70A77"/>
    <w:rsid w:val="00A76AC3"/>
    <w:rsid w:val="00AB3963"/>
    <w:rsid w:val="00AD2C96"/>
    <w:rsid w:val="00AD6930"/>
    <w:rsid w:val="00B00EBA"/>
    <w:rsid w:val="00B12795"/>
    <w:rsid w:val="00B178DC"/>
    <w:rsid w:val="00B17E7E"/>
    <w:rsid w:val="00B659C8"/>
    <w:rsid w:val="00B71675"/>
    <w:rsid w:val="00B813A4"/>
    <w:rsid w:val="00BC2694"/>
    <w:rsid w:val="00BF0D67"/>
    <w:rsid w:val="00BF0D6A"/>
    <w:rsid w:val="00C14BCE"/>
    <w:rsid w:val="00C23E64"/>
    <w:rsid w:val="00C24C9F"/>
    <w:rsid w:val="00C276A5"/>
    <w:rsid w:val="00C42783"/>
    <w:rsid w:val="00C679D3"/>
    <w:rsid w:val="00C83C54"/>
    <w:rsid w:val="00C94BE7"/>
    <w:rsid w:val="00CC219E"/>
    <w:rsid w:val="00CF5511"/>
    <w:rsid w:val="00D06D26"/>
    <w:rsid w:val="00D1315B"/>
    <w:rsid w:val="00D3144F"/>
    <w:rsid w:val="00D4265E"/>
    <w:rsid w:val="00D62782"/>
    <w:rsid w:val="00D71A35"/>
    <w:rsid w:val="00DD00D3"/>
    <w:rsid w:val="00E03BEA"/>
    <w:rsid w:val="00E15655"/>
    <w:rsid w:val="00E15E5F"/>
    <w:rsid w:val="00E807DB"/>
    <w:rsid w:val="00E82314"/>
    <w:rsid w:val="00EC1DB8"/>
    <w:rsid w:val="00F018D8"/>
    <w:rsid w:val="00F409F7"/>
    <w:rsid w:val="00F44A25"/>
    <w:rsid w:val="00FB621A"/>
    <w:rsid w:val="00FB6B77"/>
    <w:rsid w:val="00FF4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646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pPr>
      <w:keepNext/>
      <w:spacing w:before="240" w:after="60"/>
      <w:outlineLvl w:val="0"/>
    </w:pPr>
    <w:rPr>
      <w:rFonts w:cs="Times New Roman"/>
      <w:b/>
      <w:bCs/>
      <w:kern w:val="32"/>
      <w:sz w:val="28"/>
      <w:szCs w:val="32"/>
    </w:rPr>
  </w:style>
  <w:style w:type="paragraph" w:styleId="2">
    <w:name w:val="heading 2"/>
    <w:basedOn w:val="a"/>
    <w:next w:val="a"/>
    <w:link w:val="20"/>
    <w:qFormat/>
    <w:pPr>
      <w:keepNext/>
      <w:outlineLvl w:val="1"/>
    </w:pPr>
    <w:rPr>
      <w:rFonts w:cs="Times New Roman"/>
      <w:b/>
      <w:bCs/>
      <w:iCs/>
      <w:szCs w:val="28"/>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pPr>
  </w:style>
  <w:style w:type="character" w:styleId="a4">
    <w:name w:val="Hyperlink"/>
    <w:uiPriority w:val="99"/>
    <w:rPr>
      <w:color w:val="0000FF"/>
      <w:u w:val="single"/>
    </w:rPr>
  </w:style>
  <w:style w:type="paragraph" w:styleId="a5">
    <w:name w:val="header"/>
    <w:basedOn w:val="a"/>
    <w:link w:val="a6"/>
    <w:pPr>
      <w:tabs>
        <w:tab w:val="center" w:pos="4680"/>
        <w:tab w:val="right" w:pos="9360"/>
      </w:tabs>
    </w:pPr>
  </w:style>
  <w:style w:type="character" w:customStyle="1" w:styleId="a6">
    <w:name w:val="页眉 字符"/>
    <w:link w:val="a5"/>
    <w:rPr>
      <w:sz w:val="24"/>
      <w:szCs w:val="24"/>
    </w:rPr>
  </w:style>
  <w:style w:type="paragraph" w:styleId="a7">
    <w:name w:val="footer"/>
    <w:basedOn w:val="a"/>
    <w:link w:val="a8"/>
    <w:uiPriority w:val="99"/>
    <w:pPr>
      <w:tabs>
        <w:tab w:val="center" w:pos="4680"/>
        <w:tab w:val="right" w:pos="9360"/>
      </w:tabs>
    </w:pPr>
  </w:style>
  <w:style w:type="character" w:customStyle="1" w:styleId="a8">
    <w:name w:val="页脚 字符"/>
    <w:link w:val="a7"/>
    <w:uiPriority w:val="99"/>
    <w:rPr>
      <w:sz w:val="24"/>
      <w:szCs w:val="24"/>
    </w:rPr>
  </w:style>
  <w:style w:type="character" w:styleId="a9">
    <w:name w:val="annotation reference"/>
    <w:rPr>
      <w:sz w:val="18"/>
      <w:szCs w:val="18"/>
    </w:rPr>
  </w:style>
  <w:style w:type="paragraph" w:styleId="aa">
    <w:name w:val="annotation text"/>
    <w:basedOn w:val="a"/>
    <w:link w:val="ab"/>
  </w:style>
  <w:style w:type="character" w:customStyle="1" w:styleId="ab">
    <w:name w:val="批注文字 字符"/>
    <w:link w:val="aa"/>
    <w:rPr>
      <w:sz w:val="24"/>
      <w:szCs w:val="24"/>
      <w:lang w:val="en-US"/>
    </w:rPr>
  </w:style>
  <w:style w:type="paragraph" w:styleId="ac">
    <w:name w:val="annotation subject"/>
    <w:basedOn w:val="aa"/>
    <w:next w:val="aa"/>
    <w:link w:val="ad"/>
    <w:rPr>
      <w:b/>
      <w:bCs/>
      <w:sz w:val="20"/>
      <w:szCs w:val="20"/>
    </w:rPr>
  </w:style>
  <w:style w:type="character" w:customStyle="1" w:styleId="ad">
    <w:name w:val="批注主题 字符"/>
    <w:link w:val="ac"/>
    <w:rPr>
      <w:b/>
      <w:bCs/>
      <w:sz w:val="24"/>
      <w:szCs w:val="24"/>
      <w:lang w:val="en-US"/>
    </w:rPr>
  </w:style>
  <w:style w:type="paragraph" w:styleId="ae">
    <w:name w:val="Balloon Text"/>
    <w:basedOn w:val="a"/>
    <w:link w:val="af"/>
    <w:rPr>
      <w:rFonts w:ascii="Lucida Grande" w:hAnsi="Lucida Grande"/>
      <w:sz w:val="18"/>
      <w:szCs w:val="18"/>
    </w:rPr>
  </w:style>
  <w:style w:type="character" w:customStyle="1" w:styleId="af">
    <w:name w:val="批注框文本 字符"/>
    <w:link w:val="ae"/>
    <w:rPr>
      <w:rFonts w:ascii="Lucida Grande" w:hAnsi="Lucida Grande"/>
      <w:sz w:val="18"/>
      <w:szCs w:val="18"/>
      <w:lang w:val="en-US"/>
    </w:rPr>
  </w:style>
  <w:style w:type="character" w:styleId="af0">
    <w:name w:val="page number"/>
    <w:basedOn w:val="a0"/>
  </w:style>
  <w:style w:type="character" w:styleId="af1">
    <w:name w:val="FollowedHyperlink"/>
    <w:rPr>
      <w:color w:val="800080"/>
      <w:u w:val="single"/>
    </w:rPr>
  </w:style>
  <w:style w:type="character" w:customStyle="1" w:styleId="apple-converted-space">
    <w:name w:val="apple-converted-space"/>
    <w:basedOn w:val="a0"/>
  </w:style>
  <w:style w:type="character" w:customStyle="1" w:styleId="10">
    <w:name w:val="标题 1 字符"/>
    <w:link w:val="1"/>
    <w:rPr>
      <w:rFonts w:ascii="Calibri" w:eastAsia="Times New Roman" w:hAnsi="Calibri" w:cs="Times New Roman"/>
      <w:b/>
      <w:bCs/>
      <w:kern w:val="32"/>
      <w:sz w:val="28"/>
      <w:szCs w:val="32"/>
    </w:rPr>
  </w:style>
  <w:style w:type="character" w:styleId="af2">
    <w:name w:val="Intense Emphasis"/>
    <w:qFormat/>
    <w:rPr>
      <w:b/>
      <w:bCs/>
      <w:i/>
      <w:iCs/>
      <w:color w:val="4F81BD"/>
    </w:rPr>
  </w:style>
  <w:style w:type="character" w:customStyle="1" w:styleId="20">
    <w:name w:val="标题 2 字符"/>
    <w:link w:val="2"/>
    <w:rPr>
      <w:rFonts w:ascii="Calibri" w:eastAsia="Times New Roman" w:hAnsi="Calibri" w:cs="Times New Roman"/>
      <w:b/>
      <w:bCs/>
      <w:iCs/>
      <w:sz w:val="24"/>
      <w:szCs w:val="28"/>
    </w:rPr>
  </w:style>
  <w:style w:type="paragraph" w:customStyle="1" w:styleId="Exampletext">
    <w:name w:val="Example text"/>
    <w:basedOn w:val="a"/>
    <w:link w:val="ExampletextChar"/>
    <w:qFormat/>
    <w:pPr>
      <w:spacing w:after="240"/>
    </w:pPr>
    <w:rPr>
      <w:color w:val="7F7F7F"/>
    </w:rPr>
  </w:style>
  <w:style w:type="character" w:customStyle="1" w:styleId="ExampletextChar">
    <w:name w:val="Example text Char"/>
    <w:link w:val="Exampletext"/>
    <w:rPr>
      <w:rFonts w:ascii="Calibri" w:hAnsi="Calibri" w:cs="Calibri"/>
      <w:color w:val="7F7F7F"/>
      <w:sz w:val="24"/>
      <w:szCs w:val="24"/>
    </w:rPr>
  </w:style>
  <w:style w:type="paragraph" w:styleId="af3">
    <w:name w:val="List Paragraph"/>
    <w:basedOn w:val="a"/>
    <w:uiPriority w:val="34"/>
    <w:qFormat/>
    <w:pPr>
      <w:ind w:left="720"/>
      <w:contextualSpacing/>
    </w:pPr>
  </w:style>
  <w:style w:type="character" w:customStyle="1" w:styleId="30">
    <w:name w:val="标题 3 字符"/>
    <w:basedOn w:val="a0"/>
    <w:link w:val="3"/>
    <w:uiPriority w:val="9"/>
    <w:rPr>
      <w:rFonts w:asciiTheme="majorHAnsi" w:eastAsiaTheme="majorEastAsia" w:hAnsiTheme="majorHAnsi" w:cstheme="majorBidi"/>
      <w:b/>
      <w:bCs/>
      <w:color w:val="4F81BD" w:themeColor="accent1"/>
      <w:sz w:val="24"/>
      <w:szCs w:val="24"/>
    </w:rPr>
  </w:style>
  <w:style w:type="paragraph" w:styleId="af4">
    <w:name w:val="Revision"/>
    <w:hidden/>
    <w:uiPriority w:val="99"/>
    <w:semiHidden/>
    <w:rPr>
      <w:rFonts w:ascii="Calibri" w:hAnsi="Calibri" w:cs="Calibri"/>
      <w:color w:val="000000"/>
      <w:sz w:val="24"/>
      <w:szCs w:val="24"/>
    </w:rPr>
  </w:style>
  <w:style w:type="paragraph" w:styleId="af5">
    <w:name w:val="Body Text"/>
    <w:basedOn w:val="a"/>
    <w:link w:val="af6"/>
    <w:uiPriority w:val="1"/>
    <w:qFormat/>
    <w:pPr>
      <w:autoSpaceDE/>
      <w:autoSpaceDN/>
      <w:adjustRightInd/>
      <w:jc w:val="left"/>
    </w:pPr>
    <w:rPr>
      <w:rFonts w:eastAsia="Calibri"/>
      <w:color w:val="auto"/>
    </w:rPr>
  </w:style>
  <w:style w:type="character" w:customStyle="1" w:styleId="af6">
    <w:name w:val="正文文本 字符"/>
    <w:basedOn w:val="a0"/>
    <w:link w:val="af5"/>
    <w:uiPriority w:val="1"/>
    <w:rPr>
      <w:rFonts w:ascii="Calibri" w:eastAsia="Calibri" w:hAnsi="Calibri" w:cs="Calibri"/>
      <w:sz w:val="24"/>
      <w:szCs w:val="24"/>
    </w:rPr>
  </w:style>
  <w:style w:type="character" w:styleId="af7">
    <w:name w:val="Strong"/>
    <w:basedOn w:val="a0"/>
    <w:uiPriority w:val="22"/>
    <w:qFormat/>
    <w:rPr>
      <w:b/>
      <w:bCs/>
    </w:rPr>
  </w:style>
  <w:style w:type="character" w:styleId="af8">
    <w:name w:val="Emphasis"/>
    <w:basedOn w:val="a0"/>
    <w:uiPriority w:val="20"/>
    <w:qFormat/>
    <w:rPr>
      <w:i/>
      <w:iCs/>
    </w:rPr>
  </w:style>
  <w:style w:type="character" w:styleId="af9">
    <w:name w:val="line number"/>
    <w:basedOn w:val="a0"/>
    <w:uiPriority w:val="99"/>
    <w:semiHidden/>
    <w:unhideWhenUsed/>
  </w:style>
  <w:style w:type="character" w:customStyle="1" w:styleId="11">
    <w:name w:val="未处理的提及1"/>
    <w:basedOn w:val="a0"/>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A773D-4CF3-4569-A74A-DE9D06908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6715</Words>
  <Characters>38281</Characters>
  <Application>Microsoft Office Word</Application>
  <DocSecurity>0</DocSecurity>
  <Lines>319</Lines>
  <Paragraphs>89</Paragraphs>
  <ScaleCrop>false</ScaleCrop>
  <HeadingPairs>
    <vt:vector size="6" baseType="variant">
      <vt:variant>
        <vt:lpstr>Title</vt:lpstr>
      </vt:variant>
      <vt:variant>
        <vt:i4>1</vt:i4>
      </vt:variant>
      <vt:variant>
        <vt:lpstr>Headings</vt:lpstr>
      </vt:variant>
      <vt:variant>
        <vt:i4>2</vt:i4>
      </vt:variant>
      <vt:variant>
        <vt:lpstr>Titel</vt:lpstr>
      </vt:variant>
      <vt:variant>
        <vt:i4>1</vt:i4>
      </vt:variant>
    </vt:vector>
  </HeadingPairs>
  <TitlesOfParts>
    <vt:vector size="4" baseType="lpstr">
      <vt:lpstr/>
      <vt:lpstr/>
      <vt:lpstr>Uwe Schulte			(uwe.schulte@physiologie.uni-freiburg.de)</vt:lpstr>
      <vt:lpstr/>
    </vt:vector>
  </TitlesOfParts>
  <Company/>
  <LinksUpToDate>false</LinksUpToDate>
  <CharactersWithSpaces>44907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2019-07-04T06:22:00Z</dcterms:created>
  <dcterms:modified xsi:type="dcterms:W3CDTF">2019-07-04T07:35:00Z</dcterms:modified>
</cp:coreProperties>
</file>