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14381" w14:textId="77777777" w:rsidR="003A49C2" w:rsidRDefault="003A49C2" w:rsidP="00B03DB9">
      <w:pPr>
        <w:pStyle w:val="BodyText"/>
        <w:outlineLvl w:val="0"/>
        <w:rPr>
          <w:rFonts w:ascii="Helvetica" w:hAnsi="Helvetica" w:cs="Arial"/>
          <w:b/>
          <w:i w:val="0"/>
          <w:sz w:val="22"/>
          <w:szCs w:val="22"/>
        </w:rPr>
      </w:pPr>
    </w:p>
    <w:p w14:paraId="626797AF" w14:textId="59709F4E" w:rsidR="00CE10F2" w:rsidRPr="006A6324" w:rsidRDefault="00CE10F2" w:rsidP="00B03DB9">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F2161">
        <w:rPr>
          <w:rFonts w:ascii="Helvetica" w:hAnsi="Helvetica" w:cs="Arial"/>
          <w:b/>
          <w:i w:val="0"/>
          <w:sz w:val="22"/>
          <w:szCs w:val="22"/>
        </w:rPr>
        <w:t>60067</w:t>
      </w:r>
    </w:p>
    <w:p w14:paraId="3B32FD06" w14:textId="68219C5A" w:rsidR="00CE10F2" w:rsidRPr="006A6324" w:rsidDel="00A12F8F" w:rsidRDefault="00C70C90" w:rsidP="00B03DB9">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F2161">
        <w:rPr>
          <w:rFonts w:ascii="Helvetica" w:hAnsi="Helvetica" w:cs="Arial"/>
          <w:b/>
          <w:i w:val="0"/>
          <w:sz w:val="22"/>
          <w:szCs w:val="22"/>
        </w:rPr>
        <w:t xml:space="preserve"> Anthony Iannazzi</w:t>
      </w:r>
    </w:p>
    <w:p w14:paraId="2E21B0F6" w14:textId="46062459" w:rsidR="009A3CBD" w:rsidRPr="006A6324" w:rsidRDefault="00DC058D" w:rsidP="00B03DB9">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55BD9">
        <w:rPr>
          <w:rFonts w:ascii="Helvetica" w:hAnsi="Helvetica" w:cs="Arial"/>
          <w:b/>
          <w:i w:val="0"/>
          <w:sz w:val="22"/>
          <w:szCs w:val="22"/>
        </w:rPr>
        <w:t xml:space="preserve"> </w:t>
      </w:r>
      <w:hyperlink r:id="rId7" w:history="1">
        <w:r w:rsidR="00B55BD9" w:rsidRPr="00B55BD9">
          <w:rPr>
            <w:rStyle w:val="Hyperlink"/>
            <w:rFonts w:ascii="Helvetica" w:hAnsi="Helvetica" w:cs="Arial"/>
            <w:b/>
            <w:i w:val="0"/>
            <w:sz w:val="22"/>
            <w:szCs w:val="22"/>
          </w:rPr>
          <w:t>https://www.jove.com/account/file-uploader?src=18320483</w:t>
        </w:r>
      </w:hyperlink>
    </w:p>
    <w:p w14:paraId="5D8EA8C7" w14:textId="77777777" w:rsidR="00FA1A9D" w:rsidRPr="00F95819" w:rsidRDefault="00FA1A9D" w:rsidP="00B03DB9">
      <w:pPr>
        <w:pStyle w:val="BodyText"/>
        <w:outlineLvl w:val="0"/>
        <w:rPr>
          <w:rFonts w:ascii="Helvetica" w:hAnsi="Helvetica" w:cs="Arial"/>
          <w:b/>
          <w:i w:val="0"/>
          <w:sz w:val="28"/>
          <w:szCs w:val="28"/>
        </w:rPr>
      </w:pPr>
    </w:p>
    <w:p w14:paraId="44EDCB36" w14:textId="13DAC437" w:rsidR="00FA1A9D" w:rsidRPr="00F95819" w:rsidRDefault="00FA1A9D" w:rsidP="00B03DB9">
      <w:pPr>
        <w:outlineLvl w:val="0"/>
        <w:rPr>
          <w:rFonts w:ascii="Helvetica" w:hAnsi="Helvetica" w:cs="Arial"/>
          <w:b/>
          <w:sz w:val="28"/>
          <w:szCs w:val="28"/>
        </w:rPr>
      </w:pPr>
      <w:r w:rsidRPr="00F95819">
        <w:rPr>
          <w:rFonts w:ascii="Helvetica" w:hAnsi="Helvetica" w:cs="Arial"/>
          <w:b/>
          <w:sz w:val="28"/>
          <w:szCs w:val="28"/>
        </w:rPr>
        <w:t xml:space="preserve">Title: </w:t>
      </w:r>
      <w:r w:rsidR="00D56447" w:rsidRPr="00D56447">
        <w:rPr>
          <w:rFonts w:ascii="Helvetica" w:hAnsi="Helvetica" w:cs="Arial"/>
          <w:b/>
          <w:sz w:val="28"/>
          <w:szCs w:val="28"/>
        </w:rPr>
        <w:t>Mechanistic Insight into the Development of TNBS-Mediated Intestinal Fibrosis and Evaluating the Inhibitory Effects of Rapamycin</w:t>
      </w:r>
    </w:p>
    <w:p w14:paraId="7199A630" w14:textId="77777777" w:rsidR="00FA1A9D" w:rsidRPr="00F95819" w:rsidRDefault="00FA1A9D" w:rsidP="00B03DB9">
      <w:pPr>
        <w:pStyle w:val="CM10"/>
        <w:outlineLvl w:val="0"/>
        <w:rPr>
          <w:rFonts w:ascii="Helvetica" w:hAnsi="Helvetica" w:cs="Arial"/>
          <w:b/>
          <w:sz w:val="28"/>
          <w:szCs w:val="28"/>
        </w:rPr>
      </w:pPr>
    </w:p>
    <w:p w14:paraId="2E897BE5" w14:textId="77777777" w:rsidR="00FA1A9D" w:rsidRPr="00F95819" w:rsidRDefault="00FA1A9D" w:rsidP="00B03DB9">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9A33A0A" w14:textId="77777777" w:rsidR="00D56447" w:rsidRPr="00D56447" w:rsidRDefault="00D56447" w:rsidP="00B03DB9">
      <w:pPr>
        <w:outlineLvl w:val="0"/>
        <w:rPr>
          <w:rFonts w:ascii="Helvetica" w:eastAsia="Times New Roman" w:hAnsi="Helvetica" w:cs="Arial"/>
          <w:color w:val="000000"/>
          <w:sz w:val="28"/>
          <w:szCs w:val="28"/>
          <w:vertAlign w:val="superscript"/>
        </w:rPr>
      </w:pPr>
      <w:r w:rsidRPr="00D56447">
        <w:rPr>
          <w:rFonts w:ascii="Helvetica" w:eastAsia="Times New Roman" w:hAnsi="Helvetica" w:cs="Arial"/>
          <w:color w:val="000000"/>
          <w:sz w:val="28"/>
          <w:szCs w:val="28"/>
        </w:rPr>
        <w:t xml:space="preserve">Ramkumar </w:t>
      </w:r>
      <w:hyperlink r:id="rId8" w:history="1">
        <w:r w:rsidRPr="00D56447">
          <w:rPr>
            <w:rStyle w:val="Hyperlink"/>
            <w:rFonts w:ascii="Helvetica" w:eastAsia="Times New Roman" w:hAnsi="Helvetica" w:cs="Arial"/>
            <w:sz w:val="28"/>
            <w:szCs w:val="28"/>
          </w:rPr>
          <w:t>Mathur</w:t>
        </w:r>
      </w:hyperlink>
      <w:r w:rsidRPr="00D56447">
        <w:rPr>
          <w:rFonts w:ascii="Helvetica" w:eastAsia="Times New Roman" w:hAnsi="Helvetica" w:cs="Arial"/>
          <w:color w:val="000000"/>
          <w:sz w:val="28"/>
          <w:szCs w:val="28"/>
          <w:vertAlign w:val="superscript"/>
        </w:rPr>
        <w:t>1,2</w:t>
      </w:r>
      <w:r w:rsidRPr="00D56447">
        <w:rPr>
          <w:rFonts w:ascii="Helvetica" w:eastAsia="Times New Roman" w:hAnsi="Helvetica" w:cs="Arial"/>
          <w:color w:val="000000"/>
          <w:sz w:val="28"/>
          <w:szCs w:val="28"/>
        </w:rPr>
        <w:t>, </w:t>
      </w:r>
      <w:proofErr w:type="spellStart"/>
      <w:r w:rsidRPr="00D56447">
        <w:rPr>
          <w:rFonts w:ascii="Helvetica" w:eastAsia="Times New Roman" w:hAnsi="Helvetica" w:cs="Arial"/>
          <w:color w:val="000000"/>
          <w:sz w:val="28"/>
          <w:szCs w:val="28"/>
        </w:rPr>
        <w:t>Mahabub</w:t>
      </w:r>
      <w:proofErr w:type="spellEnd"/>
      <w:r w:rsidRPr="00D56447">
        <w:rPr>
          <w:rFonts w:ascii="Helvetica" w:eastAsia="Times New Roman" w:hAnsi="Helvetica" w:cs="Arial"/>
          <w:color w:val="000000"/>
          <w:sz w:val="28"/>
          <w:szCs w:val="28"/>
        </w:rPr>
        <w:t xml:space="preserve"> </w:t>
      </w:r>
      <w:proofErr w:type="spellStart"/>
      <w:r w:rsidRPr="00D56447">
        <w:rPr>
          <w:rFonts w:ascii="Helvetica" w:eastAsia="Times New Roman" w:hAnsi="Helvetica" w:cs="Arial"/>
          <w:color w:val="000000"/>
          <w:sz w:val="28"/>
          <w:szCs w:val="28"/>
        </w:rPr>
        <w:t>Maraj</w:t>
      </w:r>
      <w:proofErr w:type="spellEnd"/>
      <w:r w:rsidRPr="00D56447">
        <w:rPr>
          <w:rFonts w:ascii="Helvetica" w:eastAsia="Times New Roman" w:hAnsi="Helvetica" w:cs="Arial"/>
          <w:color w:val="000000"/>
          <w:sz w:val="28"/>
          <w:szCs w:val="28"/>
        </w:rPr>
        <w:t xml:space="preserve"> </w:t>
      </w:r>
      <w:hyperlink r:id="rId9" w:history="1">
        <w:r w:rsidRPr="00D56447">
          <w:rPr>
            <w:rStyle w:val="Hyperlink"/>
            <w:rFonts w:ascii="Helvetica" w:eastAsia="Times New Roman" w:hAnsi="Helvetica" w:cs="Arial"/>
            <w:sz w:val="28"/>
            <w:szCs w:val="28"/>
          </w:rPr>
          <w:t>Alam</w:t>
        </w:r>
      </w:hyperlink>
      <w:r w:rsidRPr="00D56447">
        <w:rPr>
          <w:rFonts w:ascii="Helvetica" w:eastAsia="Times New Roman" w:hAnsi="Helvetica" w:cs="Arial"/>
          <w:color w:val="000000"/>
          <w:sz w:val="28"/>
          <w:szCs w:val="28"/>
          <w:vertAlign w:val="superscript"/>
        </w:rPr>
        <w:t>3</w:t>
      </w:r>
      <w:r w:rsidRPr="00D56447">
        <w:rPr>
          <w:rFonts w:ascii="Helvetica" w:eastAsia="Times New Roman" w:hAnsi="Helvetica" w:cs="Arial"/>
          <w:color w:val="000000"/>
          <w:sz w:val="28"/>
          <w:szCs w:val="28"/>
        </w:rPr>
        <w:t>, Xiao-Feng Zhao</w:t>
      </w:r>
      <w:r w:rsidRPr="00D56447">
        <w:rPr>
          <w:rFonts w:ascii="Helvetica" w:eastAsia="Times New Roman" w:hAnsi="Helvetica" w:cs="Arial"/>
          <w:color w:val="000000"/>
          <w:sz w:val="28"/>
          <w:szCs w:val="28"/>
          <w:vertAlign w:val="superscript"/>
        </w:rPr>
        <w:t>3</w:t>
      </w:r>
      <w:r w:rsidRPr="00D56447">
        <w:rPr>
          <w:rFonts w:ascii="Helvetica" w:eastAsia="Times New Roman" w:hAnsi="Helvetica" w:cs="Arial"/>
          <w:color w:val="000000"/>
          <w:sz w:val="28"/>
          <w:szCs w:val="28"/>
        </w:rPr>
        <w:t xml:space="preserve">, </w:t>
      </w:r>
      <w:proofErr w:type="spellStart"/>
      <w:r w:rsidRPr="00D56447">
        <w:rPr>
          <w:rFonts w:ascii="Helvetica" w:eastAsia="Times New Roman" w:hAnsi="Helvetica" w:cs="Arial"/>
          <w:color w:val="000000"/>
          <w:sz w:val="28"/>
          <w:szCs w:val="28"/>
        </w:rPr>
        <w:t>Yunfei</w:t>
      </w:r>
      <w:proofErr w:type="spellEnd"/>
      <w:r w:rsidRPr="00D56447">
        <w:rPr>
          <w:rFonts w:ascii="Helvetica" w:eastAsia="Times New Roman" w:hAnsi="Helvetica" w:cs="Arial"/>
          <w:color w:val="000000"/>
          <w:sz w:val="28"/>
          <w:szCs w:val="28"/>
        </w:rPr>
        <w:t xml:space="preserve"> </w:t>
      </w:r>
      <w:hyperlink r:id="rId10" w:history="1">
        <w:r w:rsidRPr="00D56447">
          <w:rPr>
            <w:rStyle w:val="Hyperlink"/>
            <w:rFonts w:ascii="Helvetica" w:eastAsia="Times New Roman" w:hAnsi="Helvetica" w:cs="Arial"/>
            <w:sz w:val="28"/>
            <w:szCs w:val="28"/>
          </w:rPr>
          <w:t>Huang</w:t>
        </w:r>
      </w:hyperlink>
      <w:r w:rsidRPr="00D56447">
        <w:rPr>
          <w:rFonts w:ascii="Helvetica" w:eastAsia="Times New Roman" w:hAnsi="Helvetica" w:cs="Arial"/>
          <w:color w:val="000000"/>
          <w:sz w:val="28"/>
          <w:szCs w:val="28"/>
          <w:vertAlign w:val="superscript"/>
        </w:rPr>
        <w:t>3</w:t>
      </w:r>
      <w:r w:rsidRPr="00D56447">
        <w:rPr>
          <w:rFonts w:ascii="Helvetica" w:eastAsia="Times New Roman" w:hAnsi="Helvetica" w:cs="Arial"/>
          <w:color w:val="000000"/>
          <w:sz w:val="28"/>
          <w:szCs w:val="28"/>
        </w:rPr>
        <w:t>, </w:t>
      </w:r>
      <w:proofErr w:type="spellStart"/>
      <w:r w:rsidRPr="00D56447">
        <w:rPr>
          <w:rFonts w:ascii="Helvetica" w:eastAsia="Times New Roman" w:hAnsi="Helvetica" w:cs="Arial"/>
          <w:color w:val="000000"/>
          <w:sz w:val="28"/>
          <w:szCs w:val="28"/>
        </w:rPr>
        <w:t>Xinjun</w:t>
      </w:r>
      <w:proofErr w:type="spellEnd"/>
      <w:r w:rsidRPr="00D56447">
        <w:rPr>
          <w:rFonts w:ascii="Helvetica" w:eastAsia="Times New Roman" w:hAnsi="Helvetica" w:cs="Arial"/>
          <w:color w:val="000000"/>
          <w:sz w:val="28"/>
          <w:szCs w:val="28"/>
        </w:rPr>
        <w:t xml:space="preserve"> </w:t>
      </w:r>
      <w:hyperlink r:id="rId11" w:history="1">
        <w:r w:rsidRPr="00D56447">
          <w:rPr>
            <w:rStyle w:val="Hyperlink"/>
            <w:rFonts w:ascii="Helvetica" w:eastAsia="Times New Roman" w:hAnsi="Helvetica" w:cs="Arial"/>
            <w:sz w:val="28"/>
            <w:szCs w:val="28"/>
          </w:rPr>
          <w:t>Zhu</w:t>
        </w:r>
      </w:hyperlink>
      <w:r w:rsidRPr="00D56447">
        <w:rPr>
          <w:rFonts w:ascii="Helvetica" w:eastAsia="Times New Roman" w:hAnsi="Helvetica" w:cs="Arial"/>
          <w:color w:val="000000"/>
          <w:sz w:val="28"/>
          <w:szCs w:val="28"/>
          <w:vertAlign w:val="superscript"/>
        </w:rPr>
        <w:t>1,2</w:t>
      </w:r>
    </w:p>
    <w:p w14:paraId="35F68D44" w14:textId="77777777" w:rsidR="00D56447" w:rsidRPr="00D56447" w:rsidRDefault="00D56447" w:rsidP="00B03DB9">
      <w:pPr>
        <w:outlineLvl w:val="0"/>
        <w:rPr>
          <w:rFonts w:ascii="Helvetica" w:eastAsia="Times New Roman" w:hAnsi="Helvetica" w:cs="Arial"/>
          <w:b/>
          <w:bCs/>
          <w:color w:val="000000"/>
          <w:sz w:val="28"/>
          <w:szCs w:val="28"/>
          <w:vertAlign w:val="superscript"/>
        </w:rPr>
      </w:pPr>
    </w:p>
    <w:p w14:paraId="4E96384D" w14:textId="77777777" w:rsidR="00D56447" w:rsidRPr="00D56447" w:rsidRDefault="00D56447" w:rsidP="00B03DB9">
      <w:pPr>
        <w:outlineLvl w:val="0"/>
        <w:rPr>
          <w:rFonts w:ascii="Helvetica" w:eastAsia="Times New Roman" w:hAnsi="Helvetica" w:cs="Arial"/>
          <w:bCs/>
          <w:color w:val="000000"/>
          <w:sz w:val="28"/>
          <w:szCs w:val="28"/>
        </w:rPr>
      </w:pPr>
      <w:r w:rsidRPr="00D56447">
        <w:rPr>
          <w:rFonts w:ascii="Helvetica" w:eastAsia="Times New Roman" w:hAnsi="Helvetica" w:cs="Arial"/>
          <w:bCs/>
          <w:color w:val="000000"/>
          <w:sz w:val="28"/>
          <w:szCs w:val="28"/>
          <w:vertAlign w:val="superscript"/>
        </w:rPr>
        <w:t>1</w:t>
      </w:r>
      <w:r w:rsidRPr="00D56447">
        <w:rPr>
          <w:rFonts w:ascii="Helvetica" w:eastAsia="Times New Roman" w:hAnsi="Helvetica" w:cs="Arial"/>
          <w:bCs/>
          <w:color w:val="000000"/>
          <w:sz w:val="28"/>
          <w:szCs w:val="28"/>
        </w:rPr>
        <w:t>Department of Molecular and Cellular Physiology, Albany Medical College, Albany, NY, USA</w:t>
      </w:r>
    </w:p>
    <w:p w14:paraId="73FAD090" w14:textId="77777777" w:rsidR="00D56447" w:rsidRPr="00D56447" w:rsidRDefault="00D56447" w:rsidP="00B03DB9">
      <w:pPr>
        <w:outlineLvl w:val="0"/>
        <w:rPr>
          <w:rFonts w:ascii="Helvetica" w:eastAsia="Times New Roman" w:hAnsi="Helvetica" w:cs="Arial"/>
          <w:bCs/>
          <w:color w:val="000000"/>
          <w:sz w:val="28"/>
          <w:szCs w:val="28"/>
        </w:rPr>
      </w:pPr>
      <w:r w:rsidRPr="00D56447">
        <w:rPr>
          <w:rFonts w:ascii="Helvetica" w:eastAsia="Times New Roman" w:hAnsi="Helvetica" w:cs="Arial"/>
          <w:bCs/>
          <w:color w:val="000000"/>
          <w:sz w:val="28"/>
          <w:szCs w:val="28"/>
          <w:vertAlign w:val="superscript"/>
        </w:rPr>
        <w:t>2</w:t>
      </w:r>
      <w:r w:rsidRPr="00D56447">
        <w:rPr>
          <w:rFonts w:ascii="Helvetica" w:eastAsia="Times New Roman" w:hAnsi="Helvetica" w:cs="Arial"/>
          <w:bCs/>
          <w:color w:val="000000"/>
          <w:sz w:val="28"/>
          <w:szCs w:val="28"/>
        </w:rPr>
        <w:t>The IBD Center, Division of Gastroenterology, Department of Medicine, Albany Medical College, Albany, NY, USA</w:t>
      </w:r>
      <w:r w:rsidRPr="00D56447">
        <w:rPr>
          <w:rFonts w:ascii="Helvetica" w:eastAsia="Times New Roman" w:hAnsi="Helvetica" w:cs="Arial"/>
          <w:bCs/>
          <w:color w:val="000000"/>
          <w:sz w:val="28"/>
          <w:szCs w:val="28"/>
          <w:u w:val="single"/>
        </w:rPr>
        <w:t xml:space="preserve"> </w:t>
      </w:r>
    </w:p>
    <w:p w14:paraId="78202868" w14:textId="77777777" w:rsidR="00D56447" w:rsidRPr="00D56447" w:rsidRDefault="00D56447" w:rsidP="00B03DB9">
      <w:pPr>
        <w:outlineLvl w:val="0"/>
        <w:rPr>
          <w:rFonts w:ascii="Helvetica" w:eastAsia="Times New Roman" w:hAnsi="Helvetica" w:cs="Arial"/>
          <w:bCs/>
          <w:color w:val="000000"/>
          <w:sz w:val="28"/>
          <w:szCs w:val="28"/>
        </w:rPr>
      </w:pPr>
      <w:r w:rsidRPr="00D56447">
        <w:rPr>
          <w:rFonts w:ascii="Helvetica" w:eastAsia="Times New Roman" w:hAnsi="Helvetica" w:cs="Arial"/>
          <w:bCs/>
          <w:color w:val="000000"/>
          <w:sz w:val="28"/>
          <w:szCs w:val="28"/>
          <w:vertAlign w:val="superscript"/>
        </w:rPr>
        <w:t>3</w:t>
      </w:r>
      <w:r w:rsidRPr="00D56447">
        <w:rPr>
          <w:rFonts w:ascii="Helvetica" w:eastAsia="Times New Roman" w:hAnsi="Helvetica" w:cs="Arial"/>
          <w:bCs/>
          <w:color w:val="000000"/>
          <w:sz w:val="28"/>
          <w:szCs w:val="28"/>
        </w:rPr>
        <w:t>Department of Neuroscience and Experimental Therapeutics, Albany Medical College, Albany, NY, USA</w:t>
      </w:r>
    </w:p>
    <w:p w14:paraId="581F998E" w14:textId="77777777" w:rsidR="00FA1A9D" w:rsidRPr="00F95819" w:rsidRDefault="00FA1A9D" w:rsidP="00B03DB9">
      <w:pPr>
        <w:outlineLvl w:val="0"/>
        <w:rPr>
          <w:rFonts w:ascii="Helvetica" w:hAnsi="Helvetica" w:cs="Arial"/>
          <w:sz w:val="22"/>
          <w:szCs w:val="22"/>
        </w:rPr>
      </w:pPr>
    </w:p>
    <w:p w14:paraId="4F52BF57" w14:textId="77777777" w:rsidR="00FA1A9D" w:rsidRPr="00F95819" w:rsidRDefault="00FA1A9D" w:rsidP="00B03DB9">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48355E1" w14:textId="45ABD2DA" w:rsidR="00FA1A9D" w:rsidRDefault="00D56447" w:rsidP="00B03DB9">
      <w:pPr>
        <w:outlineLvl w:val="0"/>
        <w:rPr>
          <w:rFonts w:ascii="Helvetica" w:hAnsi="Helvetica" w:cs="Arial"/>
          <w:sz w:val="22"/>
          <w:szCs w:val="22"/>
        </w:rPr>
      </w:pPr>
      <w:r w:rsidRPr="00D56447">
        <w:rPr>
          <w:rFonts w:ascii="Helvetica" w:hAnsi="Helvetica" w:cs="Arial"/>
          <w:bCs/>
          <w:sz w:val="22"/>
          <w:szCs w:val="22"/>
        </w:rPr>
        <w:t>Ramkumar Mathur</w:t>
      </w:r>
      <w:r w:rsidRPr="00D56447">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hyperlink r:id="rId12" w:history="1">
        <w:r w:rsidRPr="00D56447">
          <w:rPr>
            <w:rStyle w:val="Hyperlink"/>
            <w:rFonts w:ascii="Helvetica" w:hAnsi="Helvetica" w:cs="Arial"/>
            <w:bCs/>
            <w:sz w:val="22"/>
            <w:szCs w:val="22"/>
          </w:rPr>
          <w:t>mathurr@amc.edu</w:t>
        </w:r>
      </w:hyperlink>
    </w:p>
    <w:p w14:paraId="2D827A72" w14:textId="77777777" w:rsidR="00FA1A9D" w:rsidRPr="00D94C52" w:rsidRDefault="00FA1A9D" w:rsidP="00B03DB9">
      <w:pPr>
        <w:outlineLvl w:val="0"/>
        <w:rPr>
          <w:rFonts w:ascii="Helvetica" w:hAnsi="Helvetica" w:cs="Arial"/>
          <w:sz w:val="22"/>
          <w:szCs w:val="22"/>
        </w:rPr>
      </w:pPr>
    </w:p>
    <w:p w14:paraId="01A03BDD" w14:textId="4B6FB203" w:rsidR="00FA1A9D" w:rsidRDefault="00FA1A9D" w:rsidP="00B03DB9">
      <w:pPr>
        <w:outlineLvl w:val="0"/>
        <w:rPr>
          <w:rFonts w:ascii="Helvetica" w:hAnsi="Helvetica" w:cs="Arial"/>
          <w:sz w:val="22"/>
          <w:szCs w:val="22"/>
        </w:rPr>
      </w:pPr>
      <w:r w:rsidRPr="00D94C52">
        <w:rPr>
          <w:rFonts w:ascii="Helvetica" w:hAnsi="Helvetica" w:cs="Arial"/>
          <w:b/>
          <w:sz w:val="22"/>
          <w:szCs w:val="22"/>
        </w:rPr>
        <w:t xml:space="preserve">Email </w:t>
      </w:r>
      <w:r w:rsidR="00D56447">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170D034B" w14:textId="71075C46" w:rsidR="00D56447" w:rsidRPr="00D56447" w:rsidRDefault="00D56447" w:rsidP="00B03DB9">
      <w:pPr>
        <w:outlineLvl w:val="0"/>
        <w:rPr>
          <w:rFonts w:ascii="Helvetica" w:hAnsi="Helvetica" w:cs="Arial"/>
          <w:sz w:val="22"/>
          <w:szCs w:val="22"/>
        </w:rPr>
      </w:pPr>
      <w:r w:rsidRPr="00D56447">
        <w:rPr>
          <w:rFonts w:ascii="Helvetica" w:hAnsi="Helvetica" w:cs="Arial"/>
          <w:sz w:val="22"/>
          <w:szCs w:val="22"/>
        </w:rPr>
        <w:t>alamm1@mail.amc.edu</w:t>
      </w:r>
    </w:p>
    <w:p w14:paraId="694424CB" w14:textId="7FB22A22" w:rsidR="00D56447" w:rsidRPr="00D56447" w:rsidRDefault="00D56447" w:rsidP="00B03DB9">
      <w:pPr>
        <w:outlineLvl w:val="0"/>
        <w:rPr>
          <w:rFonts w:ascii="Helvetica" w:hAnsi="Helvetica" w:cs="Arial"/>
          <w:sz w:val="22"/>
          <w:szCs w:val="22"/>
        </w:rPr>
      </w:pPr>
      <w:r w:rsidRPr="00D56447">
        <w:rPr>
          <w:rFonts w:ascii="Helvetica" w:hAnsi="Helvetica" w:cs="Arial"/>
          <w:sz w:val="22"/>
          <w:szCs w:val="22"/>
        </w:rPr>
        <w:t>zhaox1@mail.amc.edu</w:t>
      </w:r>
    </w:p>
    <w:p w14:paraId="764463B3" w14:textId="426BE86F" w:rsidR="00D56447" w:rsidRPr="00D56447" w:rsidRDefault="00D56447" w:rsidP="00B03DB9">
      <w:pPr>
        <w:outlineLvl w:val="0"/>
        <w:rPr>
          <w:rFonts w:ascii="Helvetica" w:hAnsi="Helvetica" w:cs="Arial"/>
          <w:sz w:val="22"/>
          <w:szCs w:val="22"/>
        </w:rPr>
      </w:pPr>
      <w:r w:rsidRPr="00D56447">
        <w:rPr>
          <w:rFonts w:ascii="Helvetica" w:hAnsi="Helvetica" w:cs="Arial"/>
          <w:sz w:val="22"/>
          <w:szCs w:val="22"/>
        </w:rPr>
        <w:t>HuangY@amc.edu</w:t>
      </w:r>
    </w:p>
    <w:p w14:paraId="7B253598" w14:textId="1E220250" w:rsidR="003B5E26" w:rsidRPr="00D56447" w:rsidRDefault="007D582E" w:rsidP="00B03DB9">
      <w:pPr>
        <w:outlineLvl w:val="0"/>
        <w:rPr>
          <w:rFonts w:ascii="Helvetica" w:hAnsi="Helvetica" w:cs="Arial"/>
          <w:sz w:val="22"/>
          <w:szCs w:val="22"/>
        </w:rPr>
      </w:pPr>
      <w:hyperlink r:id="rId13" w:history="1">
        <w:r w:rsidR="00D56447" w:rsidRPr="00D56447">
          <w:rPr>
            <w:rStyle w:val="Hyperlink"/>
            <w:rFonts w:ascii="Helvetica" w:hAnsi="Helvetica" w:cs="Arial"/>
            <w:sz w:val="22"/>
            <w:szCs w:val="22"/>
          </w:rPr>
          <w:t>ZhuX@amc.edu</w:t>
        </w:r>
      </w:hyperlink>
    </w:p>
    <w:p w14:paraId="5D85FDC8" w14:textId="77777777" w:rsidR="003B5E26" w:rsidRPr="006A6324" w:rsidRDefault="003B5E26" w:rsidP="00B03DB9">
      <w:pPr>
        <w:outlineLvl w:val="0"/>
        <w:rPr>
          <w:rFonts w:ascii="Helvetica" w:hAnsi="Helvetica" w:cs="Arial"/>
          <w:b/>
          <w:sz w:val="22"/>
          <w:szCs w:val="22"/>
        </w:rPr>
      </w:pPr>
    </w:p>
    <w:p w14:paraId="7865C6E2" w14:textId="77777777" w:rsidR="001E230F" w:rsidRPr="006A6324" w:rsidRDefault="001E230F" w:rsidP="00B03DB9">
      <w:pPr>
        <w:outlineLvl w:val="0"/>
        <w:rPr>
          <w:rFonts w:ascii="Helvetica" w:hAnsi="Helvetica" w:cs="Arial"/>
          <w:b/>
          <w:sz w:val="22"/>
          <w:szCs w:val="22"/>
        </w:rPr>
      </w:pPr>
    </w:p>
    <w:p w14:paraId="738BB526" w14:textId="10ACFA74" w:rsidR="00C70C90" w:rsidRPr="006A6324" w:rsidRDefault="00C70C90" w:rsidP="00B03DB9">
      <w:pPr>
        <w:rPr>
          <w:rFonts w:ascii="Helvetica" w:hAnsi="Helvetica" w:cs="Arial"/>
          <w:b/>
          <w:sz w:val="22"/>
          <w:szCs w:val="22"/>
        </w:rPr>
      </w:pPr>
      <w:r w:rsidRPr="006A6324">
        <w:rPr>
          <w:rFonts w:ascii="Helvetica" w:hAnsi="Helvetica" w:cs="Arial"/>
          <w:b/>
          <w:sz w:val="22"/>
          <w:szCs w:val="22"/>
        </w:rPr>
        <w:br w:type="page"/>
      </w:r>
      <w:r w:rsidR="00F61134">
        <w:rPr>
          <w:rFonts w:ascii="Helvetica" w:hAnsi="Helvetica" w:cs="Arial"/>
          <w:b/>
          <w:sz w:val="22"/>
          <w:szCs w:val="22"/>
        </w:rPr>
        <w:lastRenderedPageBreak/>
        <w:t xml:space="preserve"> </w:t>
      </w:r>
    </w:p>
    <w:p w14:paraId="57F49E11" w14:textId="77777777" w:rsidR="00FE059A" w:rsidRPr="00FE059A" w:rsidRDefault="00FE059A" w:rsidP="00B03DB9">
      <w:pPr>
        <w:rPr>
          <w:rFonts w:ascii="Helvetica" w:hAnsi="Helvetica"/>
          <w:b/>
          <w:sz w:val="22"/>
        </w:rPr>
      </w:pPr>
      <w:r w:rsidRPr="00FE059A">
        <w:rPr>
          <w:rFonts w:ascii="Helvetica" w:hAnsi="Helvetica"/>
          <w:b/>
          <w:sz w:val="22"/>
        </w:rPr>
        <w:t>Author Questionnaire:</w:t>
      </w:r>
    </w:p>
    <w:p w14:paraId="2F88CBF4" w14:textId="5A26548F" w:rsidR="00FA1A9D" w:rsidRPr="00AA132F" w:rsidRDefault="00FA1A9D" w:rsidP="00B03DB9">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F61134">
        <w:rPr>
          <w:rFonts w:ascii="Helvetica" w:hAnsi="Helvetica"/>
          <w:b/>
          <w:sz w:val="22"/>
        </w:rPr>
        <w:t>NO</w:t>
      </w:r>
      <w:r>
        <w:rPr>
          <w:rFonts w:ascii="Helvetica" w:hAnsi="Helvetica"/>
          <w:b/>
          <w:sz w:val="22"/>
        </w:rPr>
        <w:t xml:space="preserve">  </w:t>
      </w:r>
    </w:p>
    <w:p w14:paraId="68332F13" w14:textId="0B86EA83" w:rsidR="00FA1A9D" w:rsidRDefault="00FA1A9D" w:rsidP="00B03DB9">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F61134">
        <w:rPr>
          <w:rFonts w:ascii="Helvetica" w:hAnsi="Helvetica"/>
          <w:b/>
          <w:sz w:val="22"/>
        </w:rPr>
        <w:t>Yes</w:t>
      </w:r>
    </w:p>
    <w:p w14:paraId="0EA1D481" w14:textId="77777777" w:rsidR="00FA1A9D" w:rsidRDefault="00FA1A9D" w:rsidP="00B03DB9">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F264067" w14:textId="3012BE96" w:rsidR="00FA1A9D" w:rsidRPr="00320CF0" w:rsidRDefault="00FA1A9D" w:rsidP="00B03DB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981AC40" w14:textId="7C76D651" w:rsidR="00FA1A9D" w:rsidRDefault="007377BD" w:rsidP="00B03DB9">
      <w:pPr>
        <w:spacing w:before="120" w:line="360" w:lineRule="auto"/>
        <w:rPr>
          <w:rFonts w:ascii="Helvetica" w:hAnsi="Helvetica"/>
          <w:color w:val="3366FF"/>
          <w:sz w:val="22"/>
        </w:rPr>
      </w:pPr>
      <w:r>
        <w:rPr>
          <w:rFonts w:ascii="Helvetica" w:hAnsi="Helvetica"/>
          <w:color w:val="3366FF"/>
          <w:sz w:val="22"/>
        </w:rPr>
        <w:t>We believe Step</w:t>
      </w:r>
      <w:r w:rsidR="0037450D">
        <w:rPr>
          <w:rFonts w:ascii="Helvetica" w:hAnsi="Helvetica"/>
          <w:color w:val="3366FF"/>
          <w:sz w:val="22"/>
        </w:rPr>
        <w:t>s</w:t>
      </w:r>
      <w:r w:rsidR="00BE7A9D">
        <w:rPr>
          <w:rFonts w:ascii="Helvetica" w:hAnsi="Helvetica"/>
          <w:color w:val="3366FF"/>
          <w:sz w:val="22"/>
        </w:rPr>
        <w:t xml:space="preserve"> 2.2, 2.3,</w:t>
      </w:r>
      <w:r>
        <w:rPr>
          <w:rFonts w:ascii="Helvetica" w:hAnsi="Helvetica"/>
          <w:color w:val="3366FF"/>
          <w:sz w:val="22"/>
        </w:rPr>
        <w:t xml:space="preserve"> 3.2, 3.3, 3.4, 4.1, and 4.2 are important for viewers to see.</w:t>
      </w:r>
    </w:p>
    <w:p w14:paraId="6B95F65F" w14:textId="51DF6108" w:rsidR="00FA1A9D" w:rsidRPr="00320CF0" w:rsidRDefault="00FA1A9D" w:rsidP="00B03DB9">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76D8B3B" w14:textId="77777777" w:rsidR="00BE7A9D" w:rsidRDefault="00BE7A9D" w:rsidP="007B28E3">
      <w:pPr>
        <w:jc w:val="both"/>
        <w:rPr>
          <w:rFonts w:ascii="Helvetica" w:hAnsi="Helvetica"/>
          <w:color w:val="3366FF"/>
          <w:sz w:val="22"/>
        </w:rPr>
      </w:pPr>
      <w:r>
        <w:rPr>
          <w:rFonts w:ascii="Helvetica" w:hAnsi="Helvetica"/>
          <w:color w:val="3366FF"/>
          <w:sz w:val="22"/>
        </w:rPr>
        <w:t xml:space="preserve">The key success of the protocol is consistent inoculation of TNBS in mice colon to avoid variability in the result. Where holding mice for a while to poop them out and clean up the colon is useful for this. Another challenging factor is viability of isolating lamina propria cells, since intestinal lamina propria cells tend to die soon in external environment. Therefore, given gentle agitation in presence of Collagenase and enzymatic help to retain viability of the cell. </w:t>
      </w:r>
    </w:p>
    <w:p w14:paraId="6CD207CD" w14:textId="5539121D" w:rsidR="00C70C90" w:rsidRPr="00B03DB9" w:rsidRDefault="00FA1A9D" w:rsidP="00B03DB9">
      <w:pPr>
        <w:spacing w:before="120"/>
        <w:jc w:val="both"/>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F61134">
        <w:rPr>
          <w:rFonts w:ascii="Helvetica" w:hAnsi="Helvetica"/>
          <w:b/>
          <w:sz w:val="22"/>
          <w:szCs w:val="22"/>
        </w:rPr>
        <w:t>NO</w:t>
      </w:r>
      <w:r w:rsidR="00277C90" w:rsidRPr="003C06C8">
        <w:rPr>
          <w:rFonts w:ascii="Helvetica" w:hAnsi="Helvetica"/>
          <w:b/>
          <w:sz w:val="22"/>
          <w:szCs w:val="22"/>
        </w:rPr>
        <w:br w:type="page"/>
      </w:r>
    </w:p>
    <w:p w14:paraId="50822A33" w14:textId="77777777" w:rsidR="00985F44" w:rsidRPr="00450B27" w:rsidRDefault="00985F44" w:rsidP="00B03DB9">
      <w:pPr>
        <w:pStyle w:val="Title"/>
        <w:jc w:val="both"/>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C99C191" w14:textId="77777777" w:rsidR="00FA1A9D" w:rsidRPr="00D61BFB" w:rsidRDefault="00FA1A9D" w:rsidP="00B03DB9">
      <w:pPr>
        <w:jc w:val="both"/>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21A3A5C1" w14:textId="77777777" w:rsidR="00FA1A9D" w:rsidRDefault="00FA1A9D" w:rsidP="00B03DB9">
      <w:pPr>
        <w:pStyle w:val="ColorfulList-Accent11"/>
        <w:ind w:left="270"/>
        <w:jc w:val="both"/>
        <w:rPr>
          <w:rFonts w:ascii="Helvetica" w:hAnsi="Helvetica" w:cs="Arial"/>
          <w:b/>
          <w:sz w:val="22"/>
          <w:szCs w:val="22"/>
        </w:rPr>
      </w:pPr>
    </w:p>
    <w:p w14:paraId="1E1A9AEE" w14:textId="23D8CB15" w:rsidR="00D300CE" w:rsidRDefault="00DC058D" w:rsidP="00B03DB9">
      <w:pPr>
        <w:pStyle w:val="ColorfulList-Accent11"/>
        <w:numPr>
          <w:ilvl w:val="0"/>
          <w:numId w:val="33"/>
        </w:numPr>
        <w:ind w:left="270" w:hanging="270"/>
        <w:jc w:val="both"/>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DB670AD" w14:textId="77777777" w:rsidR="00FA1A9D" w:rsidRPr="006A6324" w:rsidRDefault="00FA1A9D" w:rsidP="00B03DB9">
      <w:pPr>
        <w:pStyle w:val="ColorfulList-Accent11"/>
        <w:ind w:left="270"/>
        <w:jc w:val="both"/>
        <w:rPr>
          <w:rFonts w:ascii="Helvetica" w:hAnsi="Helvetica" w:cs="Arial"/>
          <w:b/>
          <w:sz w:val="22"/>
          <w:szCs w:val="22"/>
        </w:rPr>
      </w:pPr>
    </w:p>
    <w:p w14:paraId="408AEBFC" w14:textId="11EEC856" w:rsidR="00CE10F2" w:rsidRPr="00051171" w:rsidRDefault="007207A6" w:rsidP="00051171">
      <w:pPr>
        <w:pStyle w:val="ColorfulList-Accent11"/>
        <w:numPr>
          <w:ilvl w:val="1"/>
          <w:numId w:val="9"/>
        </w:numPr>
        <w:outlineLvl w:val="0"/>
        <w:rPr>
          <w:rFonts w:ascii="Helvetica" w:hAnsi="Helvetica" w:cs="Arial"/>
          <w:sz w:val="22"/>
          <w:szCs w:val="22"/>
        </w:rPr>
      </w:pPr>
      <w:r w:rsidRPr="00051171">
        <w:rPr>
          <w:rFonts w:ascii="Helvetica" w:hAnsi="Helvetica" w:cs="Arial"/>
          <w:b/>
          <w:bCs/>
          <w:sz w:val="22"/>
          <w:szCs w:val="22"/>
        </w:rPr>
        <w:t>R</w:t>
      </w:r>
      <w:r w:rsidR="001F6811" w:rsidRPr="00051171">
        <w:rPr>
          <w:rFonts w:ascii="Helvetica" w:hAnsi="Helvetica" w:cs="Arial"/>
          <w:b/>
          <w:bCs/>
          <w:sz w:val="22"/>
          <w:szCs w:val="22"/>
        </w:rPr>
        <w:t>amkumar Mathur</w:t>
      </w:r>
      <w:r w:rsidR="00DB17CB" w:rsidRPr="00051171">
        <w:rPr>
          <w:rFonts w:ascii="Helvetica" w:hAnsi="Helvetica" w:cs="Arial"/>
          <w:sz w:val="22"/>
          <w:szCs w:val="22"/>
        </w:rPr>
        <w:t>:</w:t>
      </w:r>
      <w:r w:rsidRPr="00051171">
        <w:rPr>
          <w:rFonts w:ascii="Helvetica" w:hAnsi="Helvetica" w:cs="Arial"/>
          <w:sz w:val="22"/>
          <w:szCs w:val="22"/>
        </w:rPr>
        <w:t xml:space="preserve"> </w:t>
      </w:r>
      <w:r w:rsidR="00051171" w:rsidRPr="00051171">
        <w:rPr>
          <w:rFonts w:ascii="Helvetica" w:hAnsi="Helvetica" w:cs="Arial"/>
          <w:sz w:val="22"/>
          <w:szCs w:val="22"/>
        </w:rPr>
        <w:t>This</w:t>
      </w:r>
      <w:r w:rsidR="00BE7A9D" w:rsidRPr="00051171">
        <w:rPr>
          <w:rFonts w:ascii="Helvetica" w:hAnsi="Helvetica" w:cs="Arial"/>
          <w:sz w:val="22"/>
          <w:szCs w:val="22"/>
        </w:rPr>
        <w:t xml:space="preserve"> protocol exhibit</w:t>
      </w:r>
      <w:r w:rsidR="008326BD" w:rsidRPr="00051171">
        <w:rPr>
          <w:rFonts w:ascii="Helvetica" w:hAnsi="Helvetica" w:cs="Arial"/>
          <w:sz w:val="22"/>
          <w:szCs w:val="22"/>
        </w:rPr>
        <w:t>s</w:t>
      </w:r>
      <w:r w:rsidR="00BE7A9D" w:rsidRPr="00051171">
        <w:rPr>
          <w:rFonts w:ascii="Helvetica" w:hAnsi="Helvetica" w:cs="Arial"/>
          <w:sz w:val="22"/>
          <w:szCs w:val="22"/>
        </w:rPr>
        <w:t xml:space="preserve"> highly comparable pathophysiology </w:t>
      </w:r>
      <w:r w:rsidR="008326BD" w:rsidRPr="00051171">
        <w:rPr>
          <w:rFonts w:ascii="Helvetica" w:hAnsi="Helvetica" w:cs="Arial"/>
          <w:sz w:val="22"/>
          <w:szCs w:val="22"/>
        </w:rPr>
        <w:t>of</w:t>
      </w:r>
      <w:r w:rsidR="00BE7A9D" w:rsidRPr="00051171">
        <w:rPr>
          <w:rFonts w:ascii="Helvetica" w:hAnsi="Helvetica" w:cs="Arial"/>
          <w:sz w:val="22"/>
          <w:szCs w:val="22"/>
        </w:rPr>
        <w:t xml:space="preserve"> Crohn</w:t>
      </w:r>
      <w:r w:rsidR="008326BD" w:rsidRPr="00051171">
        <w:rPr>
          <w:rFonts w:ascii="Helvetica" w:hAnsi="Helvetica" w:cs="Arial"/>
          <w:sz w:val="22"/>
          <w:szCs w:val="22"/>
        </w:rPr>
        <w:t>’</w:t>
      </w:r>
      <w:r w:rsidR="00BE7A9D" w:rsidRPr="00051171">
        <w:rPr>
          <w:rFonts w:ascii="Helvetica" w:hAnsi="Helvetica" w:cs="Arial"/>
          <w:sz w:val="22"/>
          <w:szCs w:val="22"/>
        </w:rPr>
        <w:t>s Fibrosis</w:t>
      </w:r>
      <w:r w:rsidR="007B28E3" w:rsidRPr="00051171">
        <w:rPr>
          <w:rFonts w:ascii="Helvetica" w:hAnsi="Helvetica" w:cs="Arial"/>
          <w:sz w:val="22"/>
          <w:szCs w:val="22"/>
        </w:rPr>
        <w:t xml:space="preserve"> in human</w:t>
      </w:r>
      <w:r w:rsidR="00051171" w:rsidRPr="00051171">
        <w:rPr>
          <w:rFonts w:ascii="Helvetica" w:hAnsi="Helvetica" w:cs="Arial"/>
          <w:sz w:val="22"/>
          <w:szCs w:val="22"/>
        </w:rPr>
        <w:t>, and also</w:t>
      </w:r>
      <w:r w:rsidR="00BE7A9D" w:rsidRPr="00051171">
        <w:rPr>
          <w:rFonts w:ascii="Helvetica" w:hAnsi="Helvetica" w:cs="Arial"/>
          <w:sz w:val="22"/>
          <w:szCs w:val="22"/>
        </w:rPr>
        <w:t xml:space="preserve"> discuss</w:t>
      </w:r>
      <w:r w:rsidR="00051171" w:rsidRPr="00051171">
        <w:rPr>
          <w:rFonts w:ascii="Helvetica" w:hAnsi="Helvetica" w:cs="Arial"/>
          <w:sz w:val="22"/>
          <w:szCs w:val="22"/>
        </w:rPr>
        <w:t>es</w:t>
      </w:r>
      <w:r w:rsidR="00BE7A9D" w:rsidRPr="00051171">
        <w:rPr>
          <w:rFonts w:ascii="Helvetica" w:hAnsi="Helvetica" w:cs="Arial"/>
          <w:sz w:val="22"/>
          <w:szCs w:val="22"/>
        </w:rPr>
        <w:t xml:space="preserve"> the rapamycin</w:t>
      </w:r>
      <w:r w:rsidR="008326BD" w:rsidRPr="00051171">
        <w:rPr>
          <w:rFonts w:ascii="Helvetica" w:hAnsi="Helvetica" w:cs="Arial"/>
          <w:sz w:val="22"/>
          <w:szCs w:val="22"/>
        </w:rPr>
        <w:t>-</w:t>
      </w:r>
      <w:r w:rsidR="00BE7A9D" w:rsidRPr="00051171">
        <w:rPr>
          <w:rFonts w:ascii="Helvetica" w:hAnsi="Helvetica" w:cs="Arial"/>
          <w:sz w:val="22"/>
          <w:szCs w:val="22"/>
        </w:rPr>
        <w:t>mediated inhibitory effects on intestinal fibrosis</w:t>
      </w:r>
      <w:r w:rsidR="00051171" w:rsidRPr="00051171">
        <w:rPr>
          <w:rFonts w:ascii="Helvetica" w:hAnsi="Helvetica" w:cs="Arial"/>
          <w:sz w:val="22"/>
          <w:szCs w:val="22"/>
        </w:rPr>
        <w:t xml:space="preserve"> </w:t>
      </w:r>
      <w:r w:rsidR="00051171" w:rsidRPr="00051171">
        <w:rPr>
          <w:rFonts w:ascii="Helvetica" w:hAnsi="Helvetica" w:cs="Arial"/>
          <w:b/>
          <w:bCs/>
          <w:sz w:val="22"/>
          <w:szCs w:val="22"/>
        </w:rPr>
        <w:t>[1]</w:t>
      </w:r>
      <w:r w:rsidR="00051171" w:rsidRPr="00051171">
        <w:rPr>
          <w:rFonts w:ascii="Helvetica" w:hAnsi="Helvetica" w:cs="Arial"/>
          <w:sz w:val="22"/>
          <w:szCs w:val="22"/>
        </w:rPr>
        <w:t>.</w:t>
      </w:r>
    </w:p>
    <w:p w14:paraId="1088537A" w14:textId="5F2292FF" w:rsidR="00051171" w:rsidRPr="00051171" w:rsidRDefault="00051171" w:rsidP="00051171">
      <w:pPr>
        <w:pStyle w:val="ColorfulList-Accent11"/>
        <w:ind w:left="1800"/>
        <w:outlineLvl w:val="0"/>
        <w:rPr>
          <w:rFonts w:ascii="Helvetica" w:hAnsi="Helvetica" w:cs="Arial"/>
          <w:sz w:val="22"/>
          <w:szCs w:val="22"/>
        </w:rPr>
      </w:pPr>
    </w:p>
    <w:p w14:paraId="7D10FD5B" w14:textId="6ED49EB2" w:rsidR="00051171" w:rsidRPr="00051171" w:rsidRDefault="00051171" w:rsidP="00051171">
      <w:pPr>
        <w:pStyle w:val="ColorfulList-Accent11"/>
        <w:numPr>
          <w:ilvl w:val="2"/>
          <w:numId w:val="9"/>
        </w:numPr>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p>
    <w:p w14:paraId="20ACC802" w14:textId="77777777" w:rsidR="00330F1B" w:rsidRPr="00051171" w:rsidRDefault="00330F1B" w:rsidP="00051171">
      <w:pPr>
        <w:contextualSpacing/>
        <w:outlineLvl w:val="0"/>
        <w:rPr>
          <w:rFonts w:ascii="Helvetica" w:hAnsi="Helvetica" w:cs="Arial"/>
          <w:sz w:val="22"/>
          <w:szCs w:val="22"/>
          <w:u w:val="single"/>
        </w:rPr>
      </w:pPr>
    </w:p>
    <w:p w14:paraId="4BD1080E" w14:textId="2F7FD0C3" w:rsidR="00336C61" w:rsidRPr="00051171" w:rsidRDefault="00051171" w:rsidP="00051171">
      <w:pPr>
        <w:pStyle w:val="ColorfulList-Accent11"/>
        <w:numPr>
          <w:ilvl w:val="1"/>
          <w:numId w:val="9"/>
        </w:numPr>
        <w:outlineLvl w:val="0"/>
        <w:rPr>
          <w:rFonts w:ascii="Helvetica" w:hAnsi="Helvetica" w:cs="Helvetica"/>
          <w:sz w:val="22"/>
          <w:szCs w:val="22"/>
        </w:rPr>
      </w:pPr>
      <w:proofErr w:type="spellStart"/>
      <w:r w:rsidRPr="00051171">
        <w:rPr>
          <w:rFonts w:ascii="Helvetica" w:hAnsi="Helvetica" w:cs="Arial"/>
          <w:b/>
          <w:bCs/>
          <w:sz w:val="22"/>
          <w:szCs w:val="22"/>
        </w:rPr>
        <w:t>Mahabub</w:t>
      </w:r>
      <w:proofErr w:type="spellEnd"/>
      <w:r w:rsidRPr="00051171">
        <w:rPr>
          <w:rFonts w:ascii="Helvetica" w:hAnsi="Helvetica" w:cs="Arial"/>
          <w:b/>
          <w:bCs/>
          <w:sz w:val="22"/>
          <w:szCs w:val="22"/>
        </w:rPr>
        <w:t xml:space="preserve"> </w:t>
      </w:r>
      <w:proofErr w:type="spellStart"/>
      <w:r w:rsidRPr="00051171">
        <w:rPr>
          <w:rFonts w:ascii="Helvetica" w:hAnsi="Helvetica" w:cs="Arial"/>
          <w:b/>
          <w:bCs/>
          <w:sz w:val="22"/>
          <w:szCs w:val="22"/>
        </w:rPr>
        <w:t>Maraj</w:t>
      </w:r>
      <w:proofErr w:type="spellEnd"/>
      <w:r w:rsidRPr="00051171">
        <w:rPr>
          <w:rFonts w:ascii="Helvetica" w:hAnsi="Helvetica" w:cs="Arial"/>
          <w:b/>
          <w:bCs/>
          <w:sz w:val="22"/>
          <w:szCs w:val="22"/>
        </w:rPr>
        <w:t xml:space="preserve"> </w:t>
      </w:r>
      <w:proofErr w:type="spellStart"/>
      <w:r w:rsidRPr="00051171">
        <w:rPr>
          <w:rFonts w:ascii="Helvetica" w:hAnsi="Helvetica" w:cs="Arial"/>
          <w:b/>
          <w:bCs/>
          <w:sz w:val="22"/>
          <w:szCs w:val="22"/>
        </w:rPr>
        <w:t>Alam</w:t>
      </w:r>
      <w:proofErr w:type="spellEnd"/>
      <w:r w:rsidR="000D35D9" w:rsidRPr="00051171">
        <w:rPr>
          <w:rFonts w:ascii="Helvetica" w:hAnsi="Helvetica" w:cs="Arial"/>
          <w:sz w:val="22"/>
          <w:szCs w:val="22"/>
        </w:rPr>
        <w:t xml:space="preserve">: </w:t>
      </w:r>
      <w:r w:rsidR="007207A6" w:rsidRPr="00051171">
        <w:rPr>
          <w:rFonts w:ascii="Helvetica" w:hAnsi="Helvetica" w:cs="Arial"/>
          <w:sz w:val="22"/>
          <w:szCs w:val="22"/>
        </w:rPr>
        <w:t xml:space="preserve"> </w:t>
      </w:r>
      <w:r w:rsidRPr="00051171">
        <w:rPr>
          <w:rFonts w:ascii="Helvetica" w:hAnsi="Helvetica" w:cs="Helvetica"/>
          <w:sz w:val="22"/>
          <w:szCs w:val="22"/>
          <w:lang w:val="en"/>
        </w:rPr>
        <w:t>The main advantage of this</w:t>
      </w:r>
      <w:r w:rsidR="00BE7A9D" w:rsidRPr="00051171">
        <w:rPr>
          <w:rFonts w:ascii="Helvetica" w:hAnsi="Helvetica" w:cs="Helvetica"/>
          <w:sz w:val="22"/>
          <w:szCs w:val="22"/>
          <w:lang w:val="en"/>
        </w:rPr>
        <w:t xml:space="preserve"> protocol </w:t>
      </w:r>
      <w:r>
        <w:rPr>
          <w:rFonts w:ascii="Helvetica" w:hAnsi="Helvetica" w:cs="Helvetica"/>
          <w:sz w:val="22"/>
          <w:szCs w:val="22"/>
          <w:lang w:val="en"/>
        </w:rPr>
        <w:t xml:space="preserve">is that it </w:t>
      </w:r>
      <w:r w:rsidR="00BE7A9D" w:rsidRPr="00051171">
        <w:rPr>
          <w:rFonts w:ascii="Helvetica" w:hAnsi="Helvetica" w:cs="Helvetica"/>
          <w:sz w:val="22"/>
          <w:szCs w:val="22"/>
          <w:lang w:val="en"/>
        </w:rPr>
        <w:t xml:space="preserve">describes intestinal fibrosis development in </w:t>
      </w:r>
      <w:r w:rsidR="008326BD" w:rsidRPr="00051171">
        <w:rPr>
          <w:rFonts w:ascii="Helvetica" w:hAnsi="Helvetica" w:cs="Helvetica"/>
          <w:sz w:val="22"/>
          <w:szCs w:val="22"/>
          <w:lang w:val="en"/>
        </w:rPr>
        <w:t xml:space="preserve">a </w:t>
      </w:r>
      <w:r w:rsidR="00BE7A9D" w:rsidRPr="00051171">
        <w:rPr>
          <w:rFonts w:ascii="Helvetica" w:hAnsi="Helvetica" w:cs="Helvetica"/>
          <w:sz w:val="22"/>
          <w:szCs w:val="22"/>
          <w:lang w:val="en"/>
        </w:rPr>
        <w:t xml:space="preserve">very </w:t>
      </w:r>
      <w:r w:rsidR="008326BD" w:rsidRPr="00051171">
        <w:rPr>
          <w:rFonts w:ascii="Helvetica" w:hAnsi="Helvetica" w:cs="Helvetica"/>
          <w:sz w:val="22"/>
          <w:szCs w:val="22"/>
          <w:lang w:val="en"/>
        </w:rPr>
        <w:t>short amount of</w:t>
      </w:r>
      <w:r w:rsidR="00BE7A9D" w:rsidRPr="00051171">
        <w:rPr>
          <w:rFonts w:ascii="Helvetica" w:hAnsi="Helvetica" w:cs="Helvetica"/>
          <w:sz w:val="22"/>
          <w:szCs w:val="22"/>
          <w:lang w:val="en"/>
        </w:rPr>
        <w:t xml:space="preserve"> time varying from 4-8 weeks, which </w:t>
      </w:r>
      <w:r w:rsidR="008326BD" w:rsidRPr="00051171">
        <w:rPr>
          <w:rFonts w:ascii="Helvetica" w:hAnsi="Helvetica" w:cs="Helvetica"/>
          <w:sz w:val="22"/>
          <w:szCs w:val="22"/>
          <w:lang w:val="en"/>
        </w:rPr>
        <w:t>gives us the</w:t>
      </w:r>
      <w:r w:rsidR="00BE7A9D" w:rsidRPr="00051171">
        <w:rPr>
          <w:rFonts w:ascii="Helvetica" w:hAnsi="Helvetica" w:cs="Helvetica"/>
          <w:sz w:val="22"/>
          <w:szCs w:val="22"/>
          <w:lang w:val="en"/>
        </w:rPr>
        <w:t xml:space="preserve"> opportunity to study tissue repair and tissue regeneration</w:t>
      </w:r>
      <w:r>
        <w:rPr>
          <w:rFonts w:ascii="Helvetica" w:hAnsi="Helvetica" w:cs="Helvetica"/>
          <w:sz w:val="22"/>
          <w:szCs w:val="22"/>
          <w:lang w:val="en"/>
        </w:rPr>
        <w:t xml:space="preserve"> </w:t>
      </w:r>
      <w:r>
        <w:rPr>
          <w:rFonts w:ascii="Helvetica" w:hAnsi="Helvetica" w:cs="Helvetica"/>
          <w:b/>
          <w:bCs/>
          <w:sz w:val="22"/>
          <w:szCs w:val="22"/>
          <w:lang w:val="en"/>
        </w:rPr>
        <w:t>[1]</w:t>
      </w:r>
      <w:r w:rsidR="00BE7A9D" w:rsidRPr="00051171">
        <w:rPr>
          <w:rFonts w:ascii="Helvetica" w:hAnsi="Helvetica" w:cs="Helvetica"/>
          <w:sz w:val="22"/>
          <w:szCs w:val="22"/>
          <w:lang w:val="en"/>
        </w:rPr>
        <w:t>.</w:t>
      </w:r>
    </w:p>
    <w:p w14:paraId="55789DCF" w14:textId="74E98132" w:rsidR="00051171" w:rsidRPr="00051171" w:rsidRDefault="00051171" w:rsidP="00051171">
      <w:pPr>
        <w:pStyle w:val="ColorfulList-Accent11"/>
        <w:ind w:left="1800"/>
        <w:outlineLvl w:val="0"/>
        <w:rPr>
          <w:rFonts w:ascii="Helvetica" w:hAnsi="Helvetica" w:cs="Helvetica"/>
          <w:sz w:val="22"/>
          <w:szCs w:val="22"/>
        </w:rPr>
      </w:pPr>
    </w:p>
    <w:p w14:paraId="27A9FBD2" w14:textId="2DCB089B" w:rsidR="00051171" w:rsidRPr="00051171" w:rsidRDefault="00051171" w:rsidP="00051171">
      <w:pPr>
        <w:pStyle w:val="ColorfulList-Accent11"/>
        <w:numPr>
          <w:ilvl w:val="2"/>
          <w:numId w:val="9"/>
        </w:numPr>
        <w:outlineLvl w:val="0"/>
        <w:rPr>
          <w:rFonts w:ascii="Helvetica" w:hAnsi="Helvetica" w:cs="Helvetica"/>
          <w:sz w:val="22"/>
          <w:szCs w:val="22"/>
        </w:rPr>
      </w:pPr>
      <w:r w:rsidRPr="00051171">
        <w:rPr>
          <w:rFonts w:ascii="Helvetica" w:hAnsi="Helvetica" w:cs="Arial"/>
          <w:sz w:val="22"/>
          <w:szCs w:val="22"/>
        </w:rPr>
        <w:t>INTERVIEW: Named author says the statement above in an interview-style shot while looking slightly off-camera.</w:t>
      </w:r>
    </w:p>
    <w:p w14:paraId="2D2ED6A8" w14:textId="77777777" w:rsidR="000D35D9" w:rsidRPr="006A6324" w:rsidRDefault="000D35D9" w:rsidP="00B03DB9">
      <w:pPr>
        <w:ind w:left="1080"/>
        <w:contextualSpacing/>
        <w:jc w:val="both"/>
        <w:outlineLvl w:val="0"/>
        <w:rPr>
          <w:rFonts w:ascii="Helvetica" w:hAnsi="Helvetica" w:cs="Arial"/>
          <w:sz w:val="22"/>
          <w:szCs w:val="22"/>
        </w:rPr>
      </w:pPr>
    </w:p>
    <w:p w14:paraId="78EDAF23" w14:textId="740D7F3C" w:rsidR="00EE4460" w:rsidRPr="006A6324" w:rsidRDefault="00F22F5E" w:rsidP="00B03DB9">
      <w:pPr>
        <w:contextualSpacing/>
        <w:jc w:val="both"/>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648D2564" w14:textId="77777777" w:rsidR="00330F1B" w:rsidRPr="001B3024" w:rsidRDefault="00330F1B" w:rsidP="00051171">
      <w:pPr>
        <w:contextualSpacing/>
        <w:jc w:val="both"/>
        <w:outlineLvl w:val="0"/>
        <w:rPr>
          <w:rFonts w:ascii="Helvetica" w:hAnsi="Helvetica" w:cs="Arial"/>
          <w:sz w:val="22"/>
          <w:szCs w:val="22"/>
        </w:rPr>
      </w:pPr>
    </w:p>
    <w:p w14:paraId="10B149A3" w14:textId="6415583E" w:rsidR="000D065F" w:rsidRPr="00051171" w:rsidRDefault="00C21EE7" w:rsidP="00B03DB9">
      <w:pPr>
        <w:pStyle w:val="ColorfulList-Accent11"/>
        <w:numPr>
          <w:ilvl w:val="1"/>
          <w:numId w:val="9"/>
        </w:numPr>
        <w:jc w:val="both"/>
        <w:outlineLvl w:val="0"/>
        <w:rPr>
          <w:rFonts w:ascii="Helvetica" w:hAnsi="Helvetica" w:cs="Arial"/>
          <w:sz w:val="22"/>
          <w:szCs w:val="22"/>
        </w:rPr>
      </w:pPr>
      <w:r w:rsidRPr="00C21EE7">
        <w:rPr>
          <w:rFonts w:ascii="Helvetica" w:hAnsi="Helvetica" w:cs="Arial"/>
          <w:b/>
          <w:bCs/>
          <w:sz w:val="22"/>
          <w:szCs w:val="22"/>
        </w:rPr>
        <w:t>Ramkumar Mathur</w:t>
      </w:r>
      <w:r w:rsidR="00DC7D3A" w:rsidRPr="00511F52">
        <w:rPr>
          <w:rFonts w:ascii="Helvetica" w:hAnsi="Helvetica" w:cs="Arial"/>
          <w:sz w:val="22"/>
          <w:szCs w:val="22"/>
        </w:rPr>
        <w:t xml:space="preserve">: </w:t>
      </w:r>
      <w:r w:rsidR="00051171">
        <w:rPr>
          <w:rFonts w:ascii="Helvetica" w:hAnsi="Helvetica" w:cs="Arial"/>
          <w:sz w:val="22"/>
          <w:szCs w:val="22"/>
        </w:rPr>
        <w:t>This</w:t>
      </w:r>
      <w:r w:rsidR="00BE7A9D">
        <w:rPr>
          <w:rFonts w:ascii="Helvetica" w:hAnsi="Helvetica" w:cs="Arial"/>
          <w:sz w:val="22"/>
          <w:szCs w:val="22"/>
        </w:rPr>
        <w:t xml:space="preserve"> </w:t>
      </w:r>
      <w:r w:rsidR="00BE7A9D" w:rsidRPr="005E4AA5">
        <w:rPr>
          <w:rFonts w:ascii="Helvetica" w:hAnsi="Helvetica" w:cs="Helvetica"/>
          <w:lang w:val="en"/>
        </w:rPr>
        <w:t xml:space="preserve">protocol will be helpful to researchers who are investigating the mechanism of fibrosis and </w:t>
      </w:r>
      <w:r w:rsidR="008326BD">
        <w:rPr>
          <w:rFonts w:ascii="Helvetica" w:hAnsi="Helvetica" w:cs="Helvetica"/>
          <w:lang w:val="en"/>
        </w:rPr>
        <w:t xml:space="preserve">help </w:t>
      </w:r>
      <w:r w:rsidR="00BE7A9D" w:rsidRPr="005E4AA5">
        <w:rPr>
          <w:rFonts w:ascii="Helvetica" w:hAnsi="Helvetica" w:cs="Helvetica"/>
          <w:lang w:val="en"/>
        </w:rPr>
        <w:t>finding a better therapeutic invention for Crohn’s-associated intestinal fibrosis</w:t>
      </w:r>
      <w:r w:rsidR="00051171">
        <w:rPr>
          <w:rFonts w:ascii="Helvetica" w:hAnsi="Helvetica" w:cs="Helvetica"/>
          <w:lang w:val="en"/>
        </w:rPr>
        <w:t xml:space="preserve"> </w:t>
      </w:r>
      <w:r w:rsidR="00051171">
        <w:rPr>
          <w:rFonts w:ascii="Helvetica" w:hAnsi="Helvetica" w:cs="Helvetica"/>
          <w:b/>
          <w:bCs/>
          <w:lang w:val="en"/>
        </w:rPr>
        <w:t>[1]</w:t>
      </w:r>
      <w:r w:rsidR="00BE7A9D">
        <w:rPr>
          <w:rFonts w:ascii="Helvetica" w:hAnsi="Helvetica" w:cs="Helvetica"/>
          <w:lang w:val="en"/>
        </w:rPr>
        <w:t>.</w:t>
      </w:r>
    </w:p>
    <w:p w14:paraId="21E71F5D" w14:textId="55FF6381" w:rsidR="00051171" w:rsidRPr="00051171" w:rsidRDefault="00051171" w:rsidP="00051171">
      <w:pPr>
        <w:pStyle w:val="ColorfulList-Accent11"/>
        <w:ind w:left="1800"/>
        <w:jc w:val="both"/>
        <w:outlineLvl w:val="0"/>
        <w:rPr>
          <w:rFonts w:ascii="Helvetica" w:hAnsi="Helvetica" w:cs="Arial"/>
          <w:sz w:val="22"/>
          <w:szCs w:val="22"/>
        </w:rPr>
      </w:pPr>
    </w:p>
    <w:p w14:paraId="4E6CF987" w14:textId="419938F6" w:rsidR="00051171" w:rsidRPr="00511F52" w:rsidRDefault="00051171" w:rsidP="00051171">
      <w:pPr>
        <w:pStyle w:val="ColorfulList-Accent11"/>
        <w:numPr>
          <w:ilvl w:val="2"/>
          <w:numId w:val="9"/>
        </w:numPr>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p>
    <w:p w14:paraId="2A476DE1" w14:textId="77777777" w:rsidR="00511F52" w:rsidRPr="00511F52" w:rsidRDefault="00511F52" w:rsidP="00B03DB9">
      <w:pPr>
        <w:ind w:left="1080"/>
        <w:contextualSpacing/>
        <w:jc w:val="both"/>
        <w:outlineLvl w:val="0"/>
        <w:rPr>
          <w:rFonts w:ascii="Helvetica" w:hAnsi="Helvetica" w:cs="Arial"/>
          <w:sz w:val="22"/>
          <w:szCs w:val="22"/>
        </w:rPr>
      </w:pPr>
    </w:p>
    <w:p w14:paraId="06DF6A6A" w14:textId="11307B45" w:rsidR="00051171" w:rsidRDefault="00C21EE7" w:rsidP="00B03DB9">
      <w:pPr>
        <w:pStyle w:val="ColorfulList-Accent11"/>
        <w:numPr>
          <w:ilvl w:val="1"/>
          <w:numId w:val="9"/>
        </w:numPr>
        <w:jc w:val="both"/>
        <w:outlineLvl w:val="0"/>
        <w:rPr>
          <w:rFonts w:ascii="Helvetica" w:hAnsi="Helvetica" w:cs="Arial"/>
          <w:sz w:val="22"/>
          <w:szCs w:val="22"/>
        </w:rPr>
      </w:pPr>
      <w:r w:rsidRPr="00302C6C">
        <w:rPr>
          <w:rFonts w:ascii="Helvetica" w:hAnsi="Helvetica" w:cs="Arial"/>
          <w:b/>
          <w:bCs/>
          <w:strike/>
          <w:sz w:val="22"/>
          <w:szCs w:val="22"/>
        </w:rPr>
        <w:t>Xiao-Feng Zhao</w:t>
      </w:r>
      <w:r w:rsidR="00302C6C">
        <w:rPr>
          <w:rFonts w:ascii="Helvetica" w:hAnsi="Helvetica" w:cs="Arial"/>
          <w:sz w:val="22"/>
          <w:szCs w:val="22"/>
        </w:rPr>
        <w:t xml:space="preserve"> </w:t>
      </w:r>
      <w:bookmarkStart w:id="0" w:name="_GoBack"/>
      <w:proofErr w:type="spellStart"/>
      <w:r w:rsidR="00302C6C" w:rsidRPr="00302C6C">
        <w:rPr>
          <w:rFonts w:ascii="Helvetica" w:hAnsi="Helvetica" w:cs="Arial"/>
          <w:b/>
          <w:bCs/>
          <w:color w:val="FF0000"/>
          <w:sz w:val="22"/>
          <w:szCs w:val="22"/>
        </w:rPr>
        <w:t>Mahabub</w:t>
      </w:r>
      <w:proofErr w:type="spellEnd"/>
      <w:r w:rsidR="00302C6C" w:rsidRPr="00302C6C">
        <w:rPr>
          <w:rFonts w:ascii="Helvetica" w:hAnsi="Helvetica" w:cs="Arial"/>
          <w:b/>
          <w:bCs/>
          <w:color w:val="FF0000"/>
          <w:sz w:val="22"/>
          <w:szCs w:val="22"/>
        </w:rPr>
        <w:t xml:space="preserve"> </w:t>
      </w:r>
      <w:proofErr w:type="spellStart"/>
      <w:r w:rsidR="00302C6C" w:rsidRPr="00302C6C">
        <w:rPr>
          <w:rFonts w:ascii="Helvetica" w:hAnsi="Helvetica" w:cs="Arial"/>
          <w:b/>
          <w:bCs/>
          <w:color w:val="FF0000"/>
          <w:sz w:val="22"/>
          <w:szCs w:val="22"/>
        </w:rPr>
        <w:t>Maraj</w:t>
      </w:r>
      <w:proofErr w:type="spellEnd"/>
      <w:r w:rsidR="00302C6C" w:rsidRPr="00302C6C">
        <w:rPr>
          <w:rFonts w:ascii="Helvetica" w:hAnsi="Helvetica" w:cs="Arial"/>
          <w:b/>
          <w:bCs/>
          <w:color w:val="FF0000"/>
          <w:sz w:val="22"/>
          <w:szCs w:val="22"/>
        </w:rPr>
        <w:t xml:space="preserve"> </w:t>
      </w:r>
      <w:proofErr w:type="spellStart"/>
      <w:r w:rsidR="00302C6C" w:rsidRPr="00302C6C">
        <w:rPr>
          <w:rFonts w:ascii="Helvetica" w:hAnsi="Helvetica" w:cs="Arial"/>
          <w:b/>
          <w:bCs/>
          <w:color w:val="FF0000"/>
          <w:sz w:val="22"/>
          <w:szCs w:val="22"/>
        </w:rPr>
        <w:t>Alam</w:t>
      </w:r>
      <w:bookmarkEnd w:id="0"/>
      <w:proofErr w:type="spellEnd"/>
      <w:r w:rsidR="00DC7D3A" w:rsidRPr="00511F52">
        <w:rPr>
          <w:rFonts w:ascii="Helvetica" w:hAnsi="Helvetica" w:cs="Arial"/>
          <w:sz w:val="22"/>
          <w:szCs w:val="22"/>
        </w:rPr>
        <w:t xml:space="preserve">: </w:t>
      </w:r>
      <w:r w:rsidR="00BE7A9D" w:rsidRPr="00F00983">
        <w:rPr>
          <w:rFonts w:ascii="Helvetica" w:hAnsi="Helvetica" w:cs="Arial"/>
          <w:sz w:val="22"/>
          <w:szCs w:val="22"/>
        </w:rPr>
        <w:t xml:space="preserve">This is </w:t>
      </w:r>
      <w:r w:rsidR="008326BD">
        <w:rPr>
          <w:rFonts w:ascii="Helvetica" w:hAnsi="Helvetica" w:cs="Arial"/>
          <w:sz w:val="22"/>
          <w:szCs w:val="22"/>
        </w:rPr>
        <w:t xml:space="preserve">a </w:t>
      </w:r>
      <w:r w:rsidR="00BE7A9D" w:rsidRPr="00F00983">
        <w:rPr>
          <w:rFonts w:ascii="Helvetica" w:hAnsi="Helvetica" w:cs="Arial"/>
          <w:sz w:val="22"/>
          <w:szCs w:val="22"/>
        </w:rPr>
        <w:t>very powerful</w:t>
      </w:r>
      <w:r w:rsidR="008326BD">
        <w:rPr>
          <w:rFonts w:ascii="Helvetica" w:hAnsi="Helvetica" w:cs="Arial"/>
          <w:sz w:val="22"/>
          <w:szCs w:val="22"/>
        </w:rPr>
        <w:t xml:space="preserve"> and straightforward</w:t>
      </w:r>
      <w:r w:rsidR="00BE7A9D" w:rsidRPr="00F00983">
        <w:rPr>
          <w:rFonts w:ascii="Helvetica" w:hAnsi="Helvetica" w:cs="Arial"/>
          <w:sz w:val="22"/>
          <w:szCs w:val="22"/>
        </w:rPr>
        <w:t xml:space="preserve"> </w:t>
      </w:r>
      <w:r w:rsidR="00BE7A9D">
        <w:rPr>
          <w:rFonts w:ascii="Helvetica" w:hAnsi="Helvetica" w:cs="Arial"/>
          <w:sz w:val="22"/>
          <w:szCs w:val="22"/>
        </w:rPr>
        <w:t>technique</w:t>
      </w:r>
      <w:r w:rsidR="008326BD">
        <w:rPr>
          <w:rFonts w:ascii="Helvetica" w:hAnsi="Helvetica" w:cs="Arial"/>
          <w:sz w:val="22"/>
          <w:szCs w:val="22"/>
        </w:rPr>
        <w:t>.</w:t>
      </w:r>
      <w:r w:rsidR="00BE7A9D">
        <w:rPr>
          <w:rFonts w:ascii="Helvetica" w:hAnsi="Helvetica" w:cs="Arial"/>
          <w:sz w:val="22"/>
          <w:szCs w:val="22"/>
        </w:rPr>
        <w:t xml:space="preserve"> </w:t>
      </w:r>
      <w:r w:rsidR="00BE7A9D" w:rsidRPr="00535F55">
        <w:rPr>
          <w:rFonts w:ascii="Helvetica" w:hAnsi="Helvetica" w:cs="Arial"/>
          <w:sz w:val="22"/>
          <w:szCs w:val="22"/>
        </w:rPr>
        <w:t xml:space="preserve">This method can </w:t>
      </w:r>
      <w:r w:rsidR="008326BD">
        <w:rPr>
          <w:rFonts w:ascii="Helvetica" w:hAnsi="Helvetica" w:cs="Arial"/>
          <w:sz w:val="22"/>
          <w:szCs w:val="22"/>
        </w:rPr>
        <w:t xml:space="preserve">be </w:t>
      </w:r>
      <w:r w:rsidR="00BE7A9D" w:rsidRPr="00535F55">
        <w:rPr>
          <w:rFonts w:ascii="Helvetica" w:hAnsi="Helvetica" w:cs="Arial"/>
          <w:sz w:val="22"/>
          <w:szCs w:val="22"/>
        </w:rPr>
        <w:t xml:space="preserve">useful </w:t>
      </w:r>
      <w:r w:rsidR="008326BD">
        <w:rPr>
          <w:rFonts w:ascii="Helvetica" w:hAnsi="Helvetica" w:cs="Arial"/>
          <w:sz w:val="22"/>
          <w:szCs w:val="22"/>
        </w:rPr>
        <w:t>for</w:t>
      </w:r>
      <w:r w:rsidR="00BE7A9D" w:rsidRPr="00535F55">
        <w:rPr>
          <w:rFonts w:ascii="Helvetica" w:hAnsi="Helvetica" w:cs="Arial"/>
          <w:sz w:val="22"/>
          <w:szCs w:val="22"/>
        </w:rPr>
        <w:t xml:space="preserve"> studies involv</w:t>
      </w:r>
      <w:r w:rsidR="008326BD">
        <w:rPr>
          <w:rFonts w:ascii="Helvetica" w:hAnsi="Helvetica" w:cs="Arial"/>
          <w:sz w:val="22"/>
          <w:szCs w:val="22"/>
        </w:rPr>
        <w:t>ing</w:t>
      </w:r>
      <w:r w:rsidR="00BE7A9D" w:rsidRPr="00535F55">
        <w:rPr>
          <w:rFonts w:ascii="Helvetica" w:hAnsi="Helvetica" w:cs="Arial"/>
          <w:sz w:val="22"/>
          <w:szCs w:val="22"/>
        </w:rPr>
        <w:t xml:space="preserve"> colitis, colon cancer, tissue injury and tissue repair</w:t>
      </w:r>
      <w:r w:rsidR="00051171">
        <w:rPr>
          <w:rFonts w:ascii="Helvetica" w:hAnsi="Helvetica" w:cs="Arial"/>
          <w:sz w:val="22"/>
          <w:szCs w:val="22"/>
        </w:rPr>
        <w:t xml:space="preserve"> </w:t>
      </w:r>
      <w:r w:rsidR="00051171">
        <w:rPr>
          <w:rFonts w:ascii="Helvetica" w:hAnsi="Helvetica" w:cs="Arial"/>
          <w:b/>
          <w:bCs/>
          <w:sz w:val="22"/>
          <w:szCs w:val="22"/>
        </w:rPr>
        <w:t>[1]</w:t>
      </w:r>
      <w:r w:rsidR="008326BD">
        <w:rPr>
          <w:rFonts w:ascii="Helvetica" w:hAnsi="Helvetica" w:cs="Arial"/>
          <w:sz w:val="22"/>
          <w:szCs w:val="22"/>
        </w:rPr>
        <w:t>.</w:t>
      </w:r>
    </w:p>
    <w:p w14:paraId="0CA9F83F" w14:textId="77777777" w:rsidR="00051171" w:rsidRDefault="00051171" w:rsidP="00051171">
      <w:pPr>
        <w:pStyle w:val="ColorfulList-Accent11"/>
        <w:ind w:left="1800"/>
        <w:jc w:val="both"/>
        <w:outlineLvl w:val="0"/>
        <w:rPr>
          <w:rFonts w:ascii="Helvetica" w:hAnsi="Helvetica" w:cs="Arial"/>
          <w:sz w:val="22"/>
          <w:szCs w:val="22"/>
        </w:rPr>
      </w:pPr>
    </w:p>
    <w:p w14:paraId="114F2530" w14:textId="1DACE3C0" w:rsidR="00CE10F2" w:rsidRDefault="00051171" w:rsidP="00051171">
      <w:pPr>
        <w:pStyle w:val="ColorfulList-Accent11"/>
        <w:numPr>
          <w:ilvl w:val="2"/>
          <w:numId w:val="9"/>
        </w:numPr>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r w:rsidR="00BE7A9D" w:rsidRPr="00535F55">
        <w:rPr>
          <w:rFonts w:ascii="Helvetica" w:hAnsi="Helvetica" w:cs="Arial"/>
          <w:sz w:val="22"/>
          <w:szCs w:val="22"/>
        </w:rPr>
        <w:t xml:space="preserve"> </w:t>
      </w:r>
    </w:p>
    <w:p w14:paraId="24524AC0" w14:textId="77777777" w:rsidR="00336C61" w:rsidRPr="00511F52" w:rsidRDefault="00336C61" w:rsidP="00B03DB9">
      <w:pPr>
        <w:pStyle w:val="ColorfulList-Accent11"/>
        <w:ind w:left="1350"/>
        <w:jc w:val="both"/>
        <w:outlineLvl w:val="0"/>
        <w:rPr>
          <w:rFonts w:ascii="Helvetica" w:hAnsi="Helvetica" w:cs="Arial"/>
          <w:sz w:val="22"/>
          <w:szCs w:val="22"/>
        </w:rPr>
      </w:pPr>
    </w:p>
    <w:p w14:paraId="3856EF88" w14:textId="77777777" w:rsidR="00051171" w:rsidRDefault="00C21EE7" w:rsidP="00B03DB9">
      <w:pPr>
        <w:pStyle w:val="ColorfulList-Accent11"/>
        <w:numPr>
          <w:ilvl w:val="1"/>
          <w:numId w:val="9"/>
        </w:numPr>
        <w:jc w:val="both"/>
        <w:outlineLvl w:val="0"/>
        <w:rPr>
          <w:rFonts w:ascii="Helvetica" w:hAnsi="Helvetica" w:cs="Arial"/>
          <w:sz w:val="22"/>
          <w:szCs w:val="22"/>
        </w:rPr>
      </w:pPr>
      <w:proofErr w:type="spellStart"/>
      <w:r w:rsidRPr="00C21EE7">
        <w:rPr>
          <w:rFonts w:ascii="Helvetica" w:hAnsi="Helvetica" w:cs="Arial"/>
          <w:b/>
          <w:bCs/>
          <w:sz w:val="22"/>
          <w:szCs w:val="22"/>
        </w:rPr>
        <w:t>Mahabub</w:t>
      </w:r>
      <w:proofErr w:type="spellEnd"/>
      <w:r w:rsidRPr="00C21EE7">
        <w:rPr>
          <w:rFonts w:ascii="Helvetica" w:hAnsi="Helvetica" w:cs="Arial"/>
          <w:b/>
          <w:bCs/>
          <w:sz w:val="22"/>
          <w:szCs w:val="22"/>
        </w:rPr>
        <w:t xml:space="preserve"> </w:t>
      </w:r>
      <w:proofErr w:type="spellStart"/>
      <w:r w:rsidRPr="00C21EE7">
        <w:rPr>
          <w:rFonts w:ascii="Helvetica" w:hAnsi="Helvetica" w:cs="Arial"/>
          <w:b/>
          <w:bCs/>
          <w:sz w:val="22"/>
          <w:szCs w:val="22"/>
        </w:rPr>
        <w:t>Maraj</w:t>
      </w:r>
      <w:proofErr w:type="spellEnd"/>
      <w:r w:rsidRPr="00C21EE7">
        <w:rPr>
          <w:rFonts w:ascii="Helvetica" w:hAnsi="Helvetica" w:cs="Arial"/>
          <w:b/>
          <w:bCs/>
          <w:sz w:val="22"/>
          <w:szCs w:val="22"/>
        </w:rPr>
        <w:t xml:space="preserve"> </w:t>
      </w:r>
      <w:proofErr w:type="spellStart"/>
      <w:r w:rsidRPr="00C21EE7">
        <w:rPr>
          <w:rFonts w:ascii="Helvetica" w:hAnsi="Helvetica" w:cs="Arial"/>
          <w:b/>
          <w:bCs/>
          <w:sz w:val="22"/>
          <w:szCs w:val="22"/>
        </w:rPr>
        <w:t>Alam</w:t>
      </w:r>
      <w:proofErr w:type="spellEnd"/>
      <w:r w:rsidR="00DC7D3A" w:rsidRPr="00511F52">
        <w:rPr>
          <w:rFonts w:ascii="Helvetica" w:hAnsi="Helvetica" w:cs="Arial"/>
          <w:sz w:val="22"/>
          <w:szCs w:val="22"/>
        </w:rPr>
        <w:t>:</w:t>
      </w:r>
      <w:r>
        <w:rPr>
          <w:rFonts w:ascii="Helvetica" w:hAnsi="Helvetica" w:cs="Arial"/>
          <w:sz w:val="22"/>
          <w:szCs w:val="22"/>
        </w:rPr>
        <w:t xml:space="preserve"> </w:t>
      </w:r>
      <w:r w:rsidR="008326BD">
        <w:rPr>
          <w:rFonts w:ascii="Helvetica" w:hAnsi="Helvetica" w:cs="Arial"/>
          <w:sz w:val="22"/>
          <w:szCs w:val="22"/>
        </w:rPr>
        <w:t>W</w:t>
      </w:r>
      <w:r w:rsidR="00BE7A9D">
        <w:rPr>
          <w:rFonts w:ascii="Helvetica" w:hAnsi="Helvetica" w:cs="Arial"/>
          <w:sz w:val="22"/>
          <w:szCs w:val="22"/>
        </w:rPr>
        <w:t>e certainly believe that our protocol is user</w:t>
      </w:r>
      <w:r w:rsidR="008326BD">
        <w:rPr>
          <w:rFonts w:ascii="Helvetica" w:hAnsi="Helvetica" w:cs="Arial"/>
          <w:sz w:val="22"/>
          <w:szCs w:val="22"/>
        </w:rPr>
        <w:t>-</w:t>
      </w:r>
      <w:r w:rsidR="00BE7A9D">
        <w:rPr>
          <w:rFonts w:ascii="Helvetica" w:hAnsi="Helvetica" w:cs="Arial"/>
          <w:sz w:val="22"/>
          <w:szCs w:val="22"/>
        </w:rPr>
        <w:t xml:space="preserve">friendly. We would suggest that </w:t>
      </w:r>
      <w:r w:rsidR="00051171">
        <w:rPr>
          <w:rFonts w:ascii="Helvetica" w:hAnsi="Helvetica" w:cs="Arial"/>
          <w:sz w:val="22"/>
          <w:szCs w:val="22"/>
        </w:rPr>
        <w:t>proper</w:t>
      </w:r>
      <w:r w:rsidR="00BE7A9D">
        <w:rPr>
          <w:rFonts w:ascii="Helvetica" w:hAnsi="Helvetica" w:cs="Arial"/>
          <w:sz w:val="22"/>
          <w:szCs w:val="22"/>
        </w:rPr>
        <w:t xml:space="preserve"> mouse holding is</w:t>
      </w:r>
      <w:r w:rsidR="008326BD">
        <w:rPr>
          <w:rFonts w:ascii="Helvetica" w:hAnsi="Helvetica" w:cs="Arial"/>
          <w:sz w:val="22"/>
          <w:szCs w:val="22"/>
        </w:rPr>
        <w:t xml:space="preserve"> an</w:t>
      </w:r>
      <w:r w:rsidR="00BE7A9D">
        <w:rPr>
          <w:rFonts w:ascii="Helvetica" w:hAnsi="Helvetica" w:cs="Arial"/>
          <w:sz w:val="22"/>
          <w:szCs w:val="22"/>
        </w:rPr>
        <w:t xml:space="preserve"> important </w:t>
      </w:r>
      <w:r w:rsidR="008326BD">
        <w:rPr>
          <w:rFonts w:ascii="Helvetica" w:hAnsi="Helvetica" w:cs="Arial"/>
          <w:sz w:val="22"/>
          <w:szCs w:val="22"/>
        </w:rPr>
        <w:t>step in</w:t>
      </w:r>
      <w:r w:rsidR="00BE7A9D">
        <w:rPr>
          <w:rFonts w:ascii="Helvetica" w:hAnsi="Helvetica" w:cs="Arial"/>
          <w:sz w:val="22"/>
          <w:szCs w:val="22"/>
        </w:rPr>
        <w:t xml:space="preserve"> TNBS inoculation</w:t>
      </w:r>
      <w:r w:rsidR="008326BD">
        <w:rPr>
          <w:rFonts w:ascii="Helvetica" w:hAnsi="Helvetica" w:cs="Arial"/>
          <w:sz w:val="22"/>
          <w:szCs w:val="22"/>
        </w:rPr>
        <w:t>,</w:t>
      </w:r>
      <w:r w:rsidR="00BE7A9D">
        <w:rPr>
          <w:rFonts w:ascii="Helvetica" w:hAnsi="Helvetica" w:cs="Arial"/>
          <w:sz w:val="22"/>
          <w:szCs w:val="22"/>
        </w:rPr>
        <w:t xml:space="preserve"> especially for </w:t>
      </w:r>
      <w:r w:rsidR="008326BD">
        <w:rPr>
          <w:rFonts w:ascii="Helvetica" w:hAnsi="Helvetica" w:cs="Arial"/>
          <w:sz w:val="22"/>
          <w:szCs w:val="22"/>
        </w:rPr>
        <w:t xml:space="preserve">the individuals performing the protocol for the </w:t>
      </w:r>
      <w:r w:rsidR="00BE7A9D">
        <w:rPr>
          <w:rFonts w:ascii="Helvetica" w:hAnsi="Helvetica" w:cs="Arial"/>
          <w:sz w:val="22"/>
          <w:szCs w:val="22"/>
        </w:rPr>
        <w:t>first time</w:t>
      </w:r>
      <w:r w:rsidR="00051171">
        <w:rPr>
          <w:rFonts w:ascii="Helvetica" w:hAnsi="Helvetica" w:cs="Arial"/>
          <w:sz w:val="22"/>
          <w:szCs w:val="22"/>
        </w:rPr>
        <w:t xml:space="preserve"> </w:t>
      </w:r>
      <w:r w:rsidR="00051171">
        <w:rPr>
          <w:rFonts w:ascii="Helvetica" w:hAnsi="Helvetica" w:cs="Arial"/>
          <w:b/>
          <w:bCs/>
          <w:sz w:val="22"/>
          <w:szCs w:val="22"/>
        </w:rPr>
        <w:t>[1]</w:t>
      </w:r>
      <w:r w:rsidR="00BE7A9D">
        <w:rPr>
          <w:rFonts w:ascii="Helvetica" w:hAnsi="Helvetica" w:cs="Arial"/>
          <w:sz w:val="22"/>
          <w:szCs w:val="22"/>
        </w:rPr>
        <w:t>.</w:t>
      </w:r>
    </w:p>
    <w:p w14:paraId="6358EF2B" w14:textId="77777777" w:rsidR="00051171" w:rsidRDefault="00051171" w:rsidP="00051171">
      <w:pPr>
        <w:pStyle w:val="ColorfulList-Accent11"/>
        <w:ind w:left="1800"/>
        <w:jc w:val="both"/>
        <w:outlineLvl w:val="0"/>
        <w:rPr>
          <w:rFonts w:ascii="Helvetica" w:hAnsi="Helvetica" w:cs="Arial"/>
          <w:sz w:val="22"/>
          <w:szCs w:val="22"/>
        </w:rPr>
      </w:pPr>
    </w:p>
    <w:p w14:paraId="194FF9AD" w14:textId="1E63524C" w:rsidR="00BE7A9D" w:rsidRDefault="00051171" w:rsidP="00051171">
      <w:pPr>
        <w:pStyle w:val="ColorfulList-Accent11"/>
        <w:numPr>
          <w:ilvl w:val="2"/>
          <w:numId w:val="9"/>
        </w:numPr>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r w:rsidR="00BE7A9D">
        <w:rPr>
          <w:rFonts w:ascii="Helvetica" w:hAnsi="Helvetica" w:cs="Arial"/>
          <w:sz w:val="22"/>
          <w:szCs w:val="22"/>
        </w:rPr>
        <w:t xml:space="preserve"> </w:t>
      </w:r>
    </w:p>
    <w:p w14:paraId="44987CB6" w14:textId="77777777" w:rsidR="00330F1B" w:rsidRPr="00511F52" w:rsidRDefault="00330F1B" w:rsidP="00B03DB9">
      <w:pPr>
        <w:ind w:left="1080"/>
        <w:contextualSpacing/>
        <w:jc w:val="both"/>
        <w:outlineLvl w:val="0"/>
        <w:rPr>
          <w:rFonts w:ascii="Helvetica" w:hAnsi="Helvetica" w:cs="Arial"/>
          <w:sz w:val="22"/>
          <w:szCs w:val="22"/>
        </w:rPr>
      </w:pPr>
    </w:p>
    <w:p w14:paraId="421C7246" w14:textId="16F50495" w:rsidR="00BE7A9D" w:rsidRDefault="00C21EE7" w:rsidP="00B03DB9">
      <w:pPr>
        <w:pStyle w:val="ColorfulList-Accent11"/>
        <w:numPr>
          <w:ilvl w:val="1"/>
          <w:numId w:val="9"/>
        </w:numPr>
        <w:jc w:val="both"/>
        <w:outlineLvl w:val="0"/>
        <w:rPr>
          <w:rFonts w:ascii="Helvetica" w:hAnsi="Helvetica" w:cs="Arial"/>
          <w:sz w:val="22"/>
          <w:szCs w:val="22"/>
        </w:rPr>
      </w:pPr>
      <w:r w:rsidRPr="00C21EE7">
        <w:rPr>
          <w:rFonts w:ascii="Helvetica" w:hAnsi="Helvetica" w:cs="Arial"/>
          <w:b/>
          <w:bCs/>
          <w:sz w:val="22"/>
          <w:szCs w:val="22"/>
        </w:rPr>
        <w:lastRenderedPageBreak/>
        <w:t>Ramkumar Mathur</w:t>
      </w:r>
      <w:r w:rsidR="00DC7D3A" w:rsidRPr="00511F52">
        <w:rPr>
          <w:rFonts w:ascii="Helvetica" w:hAnsi="Helvetica" w:cs="Arial"/>
          <w:sz w:val="22"/>
          <w:szCs w:val="22"/>
        </w:rPr>
        <w:t>:</w:t>
      </w:r>
      <w:r w:rsidR="00BE7A9D" w:rsidRPr="00BE7A9D">
        <w:rPr>
          <w:rFonts w:ascii="Helvetica" w:hAnsi="Helvetica" w:cs="Arial"/>
          <w:sz w:val="22"/>
          <w:szCs w:val="22"/>
        </w:rPr>
        <w:t xml:space="preserve"> </w:t>
      </w:r>
      <w:r w:rsidR="00051171">
        <w:rPr>
          <w:rFonts w:ascii="Helvetica" w:hAnsi="Helvetica" w:cs="Arial"/>
          <w:sz w:val="22"/>
          <w:szCs w:val="22"/>
        </w:rPr>
        <w:t xml:space="preserve">Some steps – such as </w:t>
      </w:r>
      <w:r w:rsidR="00BE7A9D">
        <w:rPr>
          <w:rFonts w:ascii="Helvetica" w:hAnsi="Helvetica" w:cs="Arial"/>
          <w:sz w:val="22"/>
          <w:szCs w:val="22"/>
        </w:rPr>
        <w:t xml:space="preserve">TNBS inoculation and </w:t>
      </w:r>
      <w:r w:rsidR="00051171">
        <w:rPr>
          <w:rFonts w:ascii="Helvetica" w:hAnsi="Helvetica" w:cs="Arial"/>
          <w:sz w:val="22"/>
          <w:szCs w:val="22"/>
        </w:rPr>
        <w:t xml:space="preserve">the </w:t>
      </w:r>
      <w:r w:rsidR="00BE7A9D">
        <w:rPr>
          <w:rFonts w:ascii="Helvetica" w:hAnsi="Helvetica" w:cs="Arial"/>
          <w:sz w:val="22"/>
          <w:szCs w:val="22"/>
        </w:rPr>
        <w:t>purification of</w:t>
      </w:r>
      <w:r w:rsidR="00051171">
        <w:rPr>
          <w:rFonts w:ascii="Helvetica" w:hAnsi="Helvetica" w:cs="Arial"/>
          <w:sz w:val="22"/>
          <w:szCs w:val="22"/>
        </w:rPr>
        <w:t xml:space="preserve"> the</w:t>
      </w:r>
      <w:r w:rsidR="00BE7A9D">
        <w:rPr>
          <w:rFonts w:ascii="Helvetica" w:hAnsi="Helvetica" w:cs="Arial"/>
          <w:sz w:val="22"/>
          <w:szCs w:val="22"/>
        </w:rPr>
        <w:t xml:space="preserve"> cells</w:t>
      </w:r>
      <w:r w:rsidR="00051171">
        <w:rPr>
          <w:rFonts w:ascii="Helvetica" w:hAnsi="Helvetica" w:cs="Arial"/>
          <w:sz w:val="22"/>
          <w:szCs w:val="22"/>
        </w:rPr>
        <w:t xml:space="preserve"> –</w:t>
      </w:r>
      <w:r w:rsidR="00BE7A9D">
        <w:rPr>
          <w:rFonts w:ascii="Helvetica" w:hAnsi="Helvetica" w:cs="Arial"/>
          <w:sz w:val="22"/>
          <w:szCs w:val="22"/>
        </w:rPr>
        <w:t xml:space="preserve"> </w:t>
      </w:r>
      <w:r w:rsidR="008326BD">
        <w:rPr>
          <w:rFonts w:ascii="Helvetica" w:hAnsi="Helvetica" w:cs="Arial"/>
          <w:sz w:val="22"/>
          <w:szCs w:val="22"/>
        </w:rPr>
        <w:t>are</w:t>
      </w:r>
      <w:r w:rsidR="00BE7A9D">
        <w:rPr>
          <w:rFonts w:ascii="Helvetica" w:hAnsi="Helvetica" w:cs="Arial"/>
          <w:sz w:val="22"/>
          <w:szCs w:val="22"/>
        </w:rPr>
        <w:t xml:space="preserve"> very sensitive</w:t>
      </w:r>
      <w:r w:rsidR="00051171">
        <w:rPr>
          <w:rFonts w:ascii="Helvetica" w:hAnsi="Helvetica" w:cs="Arial"/>
          <w:sz w:val="22"/>
          <w:szCs w:val="22"/>
        </w:rPr>
        <w:t>,</w:t>
      </w:r>
      <w:r w:rsidR="00BE7A9D">
        <w:rPr>
          <w:rFonts w:ascii="Helvetica" w:hAnsi="Helvetica" w:cs="Arial"/>
          <w:sz w:val="22"/>
          <w:szCs w:val="22"/>
        </w:rPr>
        <w:t xml:space="preserve"> and we believe that </w:t>
      </w:r>
      <w:r w:rsidR="00051171">
        <w:rPr>
          <w:rFonts w:ascii="Helvetica" w:hAnsi="Helvetica" w:cs="Arial"/>
          <w:sz w:val="22"/>
          <w:szCs w:val="22"/>
        </w:rPr>
        <w:t>visual demonstration is vital</w:t>
      </w:r>
      <w:r w:rsidR="00BE7A9D">
        <w:rPr>
          <w:rFonts w:ascii="Helvetica" w:hAnsi="Helvetica" w:cs="Arial"/>
          <w:sz w:val="22"/>
          <w:szCs w:val="22"/>
        </w:rPr>
        <w:t xml:space="preserve"> </w:t>
      </w:r>
      <w:r w:rsidR="008326BD">
        <w:rPr>
          <w:rFonts w:ascii="Helvetica" w:hAnsi="Helvetica" w:cs="Arial"/>
          <w:sz w:val="22"/>
          <w:szCs w:val="22"/>
        </w:rPr>
        <w:t xml:space="preserve">because all </w:t>
      </w:r>
      <w:r w:rsidR="00051171">
        <w:rPr>
          <w:rFonts w:ascii="Helvetica" w:hAnsi="Helvetica" w:cs="Arial"/>
          <w:sz w:val="22"/>
          <w:szCs w:val="22"/>
        </w:rPr>
        <w:t xml:space="preserve">of </w:t>
      </w:r>
      <w:r w:rsidR="008326BD">
        <w:rPr>
          <w:rFonts w:ascii="Helvetica" w:hAnsi="Helvetica" w:cs="Arial"/>
          <w:sz w:val="22"/>
          <w:szCs w:val="22"/>
        </w:rPr>
        <w:t xml:space="preserve">the subsequent </w:t>
      </w:r>
      <w:r w:rsidR="00BE7A9D">
        <w:rPr>
          <w:rFonts w:ascii="Helvetica" w:hAnsi="Helvetica" w:cs="Arial"/>
          <w:sz w:val="22"/>
          <w:szCs w:val="22"/>
        </w:rPr>
        <w:t>experiment</w:t>
      </w:r>
      <w:r w:rsidR="008326BD">
        <w:rPr>
          <w:rFonts w:ascii="Helvetica" w:hAnsi="Helvetica" w:cs="Arial"/>
          <w:sz w:val="22"/>
          <w:szCs w:val="22"/>
        </w:rPr>
        <w:t>s</w:t>
      </w:r>
      <w:r w:rsidR="00BE7A9D">
        <w:rPr>
          <w:rFonts w:ascii="Helvetica" w:hAnsi="Helvetica" w:cs="Arial"/>
          <w:sz w:val="22"/>
          <w:szCs w:val="22"/>
        </w:rPr>
        <w:t xml:space="preserve"> rel</w:t>
      </w:r>
      <w:r w:rsidR="008326BD">
        <w:rPr>
          <w:rFonts w:ascii="Helvetica" w:hAnsi="Helvetica" w:cs="Arial"/>
          <w:sz w:val="22"/>
          <w:szCs w:val="22"/>
        </w:rPr>
        <w:t>y</w:t>
      </w:r>
      <w:r w:rsidR="00BE7A9D">
        <w:rPr>
          <w:rFonts w:ascii="Helvetica" w:hAnsi="Helvetica" w:cs="Arial"/>
          <w:sz w:val="22"/>
          <w:szCs w:val="22"/>
        </w:rPr>
        <w:t xml:space="preserve"> </w:t>
      </w:r>
      <w:r w:rsidR="008326BD">
        <w:rPr>
          <w:rFonts w:ascii="Helvetica" w:hAnsi="Helvetica" w:cs="Arial"/>
          <w:sz w:val="22"/>
          <w:szCs w:val="22"/>
        </w:rPr>
        <w:t>on</w:t>
      </w:r>
      <w:r w:rsidR="00BE7A9D">
        <w:rPr>
          <w:rFonts w:ascii="Helvetica" w:hAnsi="Helvetica" w:cs="Arial"/>
          <w:sz w:val="22"/>
          <w:szCs w:val="22"/>
        </w:rPr>
        <w:t xml:space="preserve"> success</w:t>
      </w:r>
      <w:r w:rsidR="008326BD">
        <w:rPr>
          <w:rFonts w:ascii="Helvetica" w:hAnsi="Helvetica" w:cs="Arial"/>
          <w:sz w:val="22"/>
          <w:szCs w:val="22"/>
        </w:rPr>
        <w:t>ful executions</w:t>
      </w:r>
      <w:r w:rsidR="00BE7A9D">
        <w:rPr>
          <w:rFonts w:ascii="Helvetica" w:hAnsi="Helvetica" w:cs="Arial"/>
          <w:sz w:val="22"/>
          <w:szCs w:val="22"/>
        </w:rPr>
        <w:t xml:space="preserve"> of these steps</w:t>
      </w:r>
      <w:r w:rsidR="00051171">
        <w:rPr>
          <w:rFonts w:ascii="Helvetica" w:hAnsi="Helvetica" w:cs="Arial"/>
          <w:sz w:val="22"/>
          <w:szCs w:val="22"/>
        </w:rPr>
        <w:t xml:space="preserve"> </w:t>
      </w:r>
      <w:r w:rsidR="00051171">
        <w:rPr>
          <w:rFonts w:ascii="Helvetica" w:hAnsi="Helvetica" w:cs="Arial"/>
          <w:b/>
          <w:bCs/>
          <w:sz w:val="22"/>
          <w:szCs w:val="22"/>
        </w:rPr>
        <w:t>[1]</w:t>
      </w:r>
      <w:r w:rsidR="00BE7A9D">
        <w:rPr>
          <w:rFonts w:ascii="Helvetica" w:hAnsi="Helvetica" w:cs="Arial"/>
          <w:sz w:val="22"/>
          <w:szCs w:val="22"/>
        </w:rPr>
        <w:t>.</w:t>
      </w:r>
    </w:p>
    <w:p w14:paraId="50BD85F2" w14:textId="17789FB3" w:rsidR="00051171" w:rsidRPr="00051171" w:rsidRDefault="00051171" w:rsidP="00051171">
      <w:pPr>
        <w:pStyle w:val="ColorfulList-Accent11"/>
        <w:ind w:left="1800"/>
        <w:jc w:val="both"/>
        <w:outlineLvl w:val="0"/>
        <w:rPr>
          <w:rFonts w:ascii="Helvetica" w:hAnsi="Helvetica" w:cs="Arial"/>
          <w:sz w:val="22"/>
          <w:szCs w:val="22"/>
        </w:rPr>
      </w:pPr>
    </w:p>
    <w:p w14:paraId="5E55F99C" w14:textId="09935D83" w:rsidR="00051171" w:rsidRDefault="00051171" w:rsidP="00051171">
      <w:pPr>
        <w:pStyle w:val="ColorfulList-Accent11"/>
        <w:numPr>
          <w:ilvl w:val="2"/>
          <w:numId w:val="9"/>
        </w:numPr>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p>
    <w:p w14:paraId="117D8062" w14:textId="18CC543A" w:rsidR="00D10BFA" w:rsidRDefault="00D10BFA" w:rsidP="00C21EE7">
      <w:pPr>
        <w:contextualSpacing/>
        <w:jc w:val="both"/>
        <w:outlineLvl w:val="0"/>
        <w:rPr>
          <w:rFonts w:ascii="Helvetica" w:hAnsi="Helvetica" w:cs="Arial"/>
          <w:sz w:val="22"/>
          <w:szCs w:val="22"/>
        </w:rPr>
      </w:pPr>
    </w:p>
    <w:p w14:paraId="71C7E300" w14:textId="0416F755" w:rsidR="00C21EE7" w:rsidRPr="006A6324" w:rsidRDefault="00C21EE7" w:rsidP="00C21EE7">
      <w:pPr>
        <w:contextualSpacing/>
        <w:jc w:val="both"/>
        <w:outlineLvl w:val="0"/>
        <w:rPr>
          <w:rFonts w:ascii="Helvetica" w:hAnsi="Helvetica" w:cs="Arial"/>
          <w:sz w:val="22"/>
          <w:szCs w:val="22"/>
        </w:rPr>
      </w:pPr>
      <w:r>
        <w:rPr>
          <w:rFonts w:ascii="Helvetica" w:hAnsi="Helvetica" w:cs="Arial"/>
          <w:sz w:val="22"/>
          <w:szCs w:val="22"/>
        </w:rPr>
        <w:t xml:space="preserve"> </w:t>
      </w:r>
    </w:p>
    <w:p w14:paraId="659463A2" w14:textId="77777777" w:rsidR="001819E3" w:rsidRPr="006A6324" w:rsidRDefault="00EA60D4" w:rsidP="00B03DB9">
      <w:pPr>
        <w:contextualSpacing/>
        <w:jc w:val="both"/>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8BF1E4A" w14:textId="77777777" w:rsidR="00EA60D4" w:rsidRPr="006A6324" w:rsidRDefault="00EA60D4" w:rsidP="00B03DB9">
      <w:pPr>
        <w:ind w:left="360"/>
        <w:contextualSpacing/>
        <w:jc w:val="both"/>
        <w:rPr>
          <w:rFonts w:ascii="Helvetica" w:hAnsi="Helvetica" w:cs="Arial"/>
          <w:b/>
          <w:sz w:val="22"/>
          <w:szCs w:val="22"/>
        </w:rPr>
      </w:pPr>
    </w:p>
    <w:p w14:paraId="26F9A798" w14:textId="77777777" w:rsidR="00330F1B" w:rsidRPr="00F1599A" w:rsidRDefault="00F1599A" w:rsidP="00B03DB9">
      <w:pPr>
        <w:numPr>
          <w:ilvl w:val="1"/>
          <w:numId w:val="9"/>
        </w:numPr>
        <w:contextualSpacing/>
        <w:jc w:val="both"/>
        <w:rPr>
          <w:rFonts w:ascii="Helvetica" w:hAnsi="Helvetica" w:cs="Arial"/>
          <w:sz w:val="22"/>
          <w:szCs w:val="22"/>
        </w:rPr>
      </w:pPr>
      <w:r>
        <w:rPr>
          <w:rFonts w:ascii="Helvetica" w:hAnsi="Helvetica" w:cs="Arial"/>
          <w:sz w:val="22"/>
          <w:szCs w:val="22"/>
        </w:rPr>
        <w:t>A</w:t>
      </w:r>
      <w:r w:rsidRPr="00F1599A">
        <w:rPr>
          <w:rFonts w:ascii="Helvetica" w:hAnsi="Helvetica" w:cs="Arial"/>
          <w:sz w:val="22"/>
          <w:szCs w:val="22"/>
        </w:rPr>
        <w:t xml:space="preserve">ll human samples were procured according to the approved protocol by Institute Review Board (IRB) and by the Committee on Human Research at Albany Medical College. All research involving animals were strictly followed according to the approved protocol by the Institutional Animal Care and Use Committee at Albany Medical College as well as the National Institutes of Health </w:t>
      </w:r>
      <w:r w:rsidRPr="00F1599A">
        <w:rPr>
          <w:rFonts w:ascii="Helvetica" w:hAnsi="Helvetica" w:cs="Arial"/>
          <w:i/>
          <w:sz w:val="22"/>
          <w:szCs w:val="22"/>
        </w:rPr>
        <w:t xml:space="preserve">Guide for the Care and Use of Laboratory </w:t>
      </w:r>
      <w:proofErr w:type="gramStart"/>
      <w:r w:rsidRPr="00F1599A">
        <w:rPr>
          <w:rFonts w:ascii="Helvetica" w:hAnsi="Helvetica" w:cs="Arial"/>
          <w:i/>
          <w:sz w:val="22"/>
          <w:szCs w:val="22"/>
        </w:rPr>
        <w:t>Animals</w:t>
      </w:r>
      <w:r w:rsidRPr="00F1599A">
        <w:rPr>
          <w:rFonts w:ascii="Helvetica" w:hAnsi="Helvetica" w:cs="Arial"/>
          <w:sz w:val="22"/>
          <w:szCs w:val="22"/>
        </w:rPr>
        <w:t>.</w:t>
      </w:r>
      <w:r w:rsidR="00CB039A" w:rsidRPr="00F1599A">
        <w:rPr>
          <w:rFonts w:ascii="Helvetica" w:hAnsi="Helvetica" w:cs="Arial"/>
          <w:iCs/>
          <w:sz w:val="22"/>
          <w:szCs w:val="22"/>
        </w:rPr>
        <w:t>.</w:t>
      </w:r>
      <w:proofErr w:type="gramEnd"/>
    </w:p>
    <w:p w14:paraId="529F3A39" w14:textId="77777777" w:rsidR="00336C61" w:rsidRDefault="00336C61" w:rsidP="00B03DB9">
      <w:pPr>
        <w:jc w:val="both"/>
        <w:rPr>
          <w:rFonts w:ascii="Helvetica" w:hAnsi="Helvetica" w:cs="Arial"/>
          <w:iCs/>
          <w:sz w:val="22"/>
          <w:szCs w:val="22"/>
        </w:rPr>
      </w:pPr>
      <w:r>
        <w:rPr>
          <w:rFonts w:ascii="Helvetica" w:hAnsi="Helvetica" w:cs="Arial"/>
          <w:iCs/>
          <w:sz w:val="22"/>
          <w:szCs w:val="22"/>
        </w:rPr>
        <w:br w:type="page"/>
      </w:r>
    </w:p>
    <w:p w14:paraId="41898BE7" w14:textId="77777777" w:rsidR="00CE10F2" w:rsidRPr="00450B27" w:rsidRDefault="00F22F5E" w:rsidP="004C20E6">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83F9DF9" w14:textId="77777777" w:rsidR="00CE10F2" w:rsidRPr="006A6324" w:rsidRDefault="00F1599A" w:rsidP="00B03DB9">
      <w:pPr>
        <w:pStyle w:val="BodyText"/>
        <w:numPr>
          <w:ilvl w:val="0"/>
          <w:numId w:val="12"/>
        </w:numPr>
        <w:spacing w:before="360"/>
        <w:jc w:val="both"/>
        <w:outlineLvl w:val="0"/>
        <w:rPr>
          <w:rFonts w:ascii="Helvetica" w:hAnsi="Helvetica" w:cs="Arial"/>
          <w:b/>
          <w:i w:val="0"/>
          <w:sz w:val="22"/>
          <w:szCs w:val="22"/>
        </w:rPr>
      </w:pPr>
      <w:r w:rsidRPr="00F1599A">
        <w:rPr>
          <w:rFonts w:ascii="Helvetica" w:hAnsi="Helvetica" w:cs="Arial"/>
          <w:b/>
          <w:i w:val="0"/>
          <w:sz w:val="22"/>
          <w:szCs w:val="22"/>
        </w:rPr>
        <w:t xml:space="preserve">Induction of TNBS </w:t>
      </w:r>
      <w:r>
        <w:rPr>
          <w:rFonts w:ascii="Helvetica" w:hAnsi="Helvetica" w:cs="Arial"/>
          <w:b/>
          <w:i w:val="0"/>
          <w:sz w:val="22"/>
          <w:szCs w:val="22"/>
        </w:rPr>
        <w:t>F</w:t>
      </w:r>
      <w:r w:rsidRPr="00F1599A">
        <w:rPr>
          <w:rFonts w:ascii="Helvetica" w:hAnsi="Helvetica" w:cs="Arial"/>
          <w:b/>
          <w:i w:val="0"/>
          <w:sz w:val="22"/>
          <w:szCs w:val="22"/>
        </w:rPr>
        <w:t xml:space="preserve">ibrosis and </w:t>
      </w:r>
      <w:r>
        <w:rPr>
          <w:rFonts w:ascii="Helvetica" w:hAnsi="Helvetica" w:cs="Arial"/>
          <w:b/>
          <w:i w:val="0"/>
          <w:sz w:val="22"/>
          <w:szCs w:val="22"/>
        </w:rPr>
        <w:t>R</w:t>
      </w:r>
      <w:r w:rsidRPr="00F1599A">
        <w:rPr>
          <w:rFonts w:ascii="Helvetica" w:hAnsi="Helvetica" w:cs="Arial"/>
          <w:b/>
          <w:i w:val="0"/>
          <w:sz w:val="22"/>
          <w:szCs w:val="22"/>
        </w:rPr>
        <w:t xml:space="preserve">apamycin </w:t>
      </w:r>
      <w:r>
        <w:rPr>
          <w:rFonts w:ascii="Helvetica" w:hAnsi="Helvetica" w:cs="Arial"/>
          <w:b/>
          <w:i w:val="0"/>
          <w:sz w:val="22"/>
          <w:szCs w:val="22"/>
        </w:rPr>
        <w:t>T</w:t>
      </w:r>
      <w:r w:rsidRPr="00F1599A">
        <w:rPr>
          <w:rFonts w:ascii="Helvetica" w:hAnsi="Helvetica" w:cs="Arial"/>
          <w:b/>
          <w:i w:val="0"/>
          <w:sz w:val="22"/>
          <w:szCs w:val="22"/>
        </w:rPr>
        <w:t xml:space="preserve">reatment in </w:t>
      </w:r>
      <w:r>
        <w:rPr>
          <w:rFonts w:ascii="Helvetica" w:hAnsi="Helvetica" w:cs="Arial"/>
          <w:b/>
          <w:i w:val="0"/>
          <w:sz w:val="22"/>
          <w:szCs w:val="22"/>
        </w:rPr>
        <w:t>M</w:t>
      </w:r>
      <w:r w:rsidRPr="00F1599A">
        <w:rPr>
          <w:rFonts w:ascii="Helvetica" w:hAnsi="Helvetica" w:cs="Arial"/>
          <w:b/>
          <w:i w:val="0"/>
          <w:sz w:val="22"/>
          <w:szCs w:val="22"/>
        </w:rPr>
        <w:t>ice</w:t>
      </w:r>
    </w:p>
    <w:p w14:paraId="6B9C46ED" w14:textId="1CC581C8" w:rsidR="00125924" w:rsidRDefault="00A4766D"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To begin this procedure, </w:t>
      </w:r>
      <w:r w:rsidR="007A4AE0">
        <w:rPr>
          <w:rFonts w:ascii="Helvetica" w:hAnsi="Helvetica" w:cs="Arial"/>
          <w:sz w:val="22"/>
          <w:szCs w:val="22"/>
        </w:rPr>
        <w:t xml:space="preserve">shave adult mice around the next area in order to </w:t>
      </w:r>
      <w:r w:rsidR="00436429" w:rsidRPr="00436429">
        <w:rPr>
          <w:rFonts w:ascii="Helvetica" w:hAnsi="Helvetica" w:cs="Arial"/>
          <w:sz w:val="22"/>
          <w:szCs w:val="22"/>
        </w:rPr>
        <w:t>pre-sensitize t</w:t>
      </w:r>
      <w:r w:rsidR="00436429">
        <w:rPr>
          <w:rFonts w:ascii="Helvetica" w:hAnsi="Helvetica" w:cs="Arial"/>
          <w:sz w:val="22"/>
          <w:szCs w:val="22"/>
        </w:rPr>
        <w:t>hem t</w:t>
      </w:r>
      <w:r w:rsidR="00436429" w:rsidRPr="00436429">
        <w:rPr>
          <w:rFonts w:ascii="Helvetica" w:hAnsi="Helvetica" w:cs="Arial"/>
          <w:sz w:val="22"/>
          <w:szCs w:val="22"/>
        </w:rPr>
        <w:t>o TNBS via dermal exposure</w:t>
      </w:r>
      <w:r w:rsidR="00436429">
        <w:rPr>
          <w:rFonts w:ascii="Helvetica" w:hAnsi="Helvetica" w:cs="Arial"/>
          <w:sz w:val="22"/>
          <w:szCs w:val="22"/>
        </w:rPr>
        <w:t xml:space="preserve"> </w:t>
      </w:r>
      <w:r w:rsidR="00436429">
        <w:rPr>
          <w:rFonts w:ascii="Helvetica" w:hAnsi="Helvetica" w:cs="Arial"/>
          <w:b/>
          <w:bCs/>
          <w:sz w:val="22"/>
          <w:szCs w:val="22"/>
        </w:rPr>
        <w:t>[1]</w:t>
      </w:r>
      <w:r w:rsidR="00436429">
        <w:rPr>
          <w:rFonts w:ascii="Helvetica" w:hAnsi="Helvetica" w:cs="Arial"/>
          <w:sz w:val="22"/>
          <w:szCs w:val="22"/>
        </w:rPr>
        <w:t xml:space="preserve">. Soak a cotton swab with TNBS </w:t>
      </w:r>
      <w:r w:rsidR="00436429">
        <w:rPr>
          <w:rFonts w:ascii="Helvetica" w:hAnsi="Helvetica" w:cs="Arial"/>
          <w:b/>
          <w:bCs/>
          <w:sz w:val="22"/>
          <w:szCs w:val="22"/>
        </w:rPr>
        <w:t>[2]</w:t>
      </w:r>
      <w:r w:rsidR="00436429">
        <w:rPr>
          <w:rFonts w:ascii="Helvetica" w:hAnsi="Helvetica" w:cs="Arial"/>
          <w:sz w:val="22"/>
          <w:szCs w:val="22"/>
        </w:rPr>
        <w:t xml:space="preserve"> and apply it to the shaved area of the mouse’s neck </w:t>
      </w:r>
      <w:r w:rsidR="00436429">
        <w:rPr>
          <w:rFonts w:ascii="Helvetica" w:hAnsi="Helvetica" w:cs="Arial"/>
          <w:b/>
          <w:bCs/>
          <w:sz w:val="22"/>
          <w:szCs w:val="22"/>
        </w:rPr>
        <w:t>[3]</w:t>
      </w:r>
      <w:r w:rsidR="00436429">
        <w:rPr>
          <w:rFonts w:ascii="Helvetica" w:hAnsi="Helvetica" w:cs="Arial"/>
          <w:sz w:val="22"/>
          <w:szCs w:val="22"/>
        </w:rPr>
        <w:t>.</w:t>
      </w:r>
    </w:p>
    <w:p w14:paraId="6010883B" w14:textId="4BD1EDA0" w:rsidR="00436429"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Establishing shot of the talent approaching the work area and beginning to shave an adult mouse.</w:t>
      </w:r>
    </w:p>
    <w:p w14:paraId="1914B6E9" w14:textId="43F2A89C" w:rsidR="00436429"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soaks a cotton swab with TNBS.</w:t>
      </w:r>
    </w:p>
    <w:p w14:paraId="3B033024" w14:textId="0A0E5C33" w:rsidR="00436429" w:rsidRPr="006A6324"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applies the soaked cotton swab to the shaved area of the mouse’s neck.</w:t>
      </w:r>
    </w:p>
    <w:p w14:paraId="6559DA65" w14:textId="6F088832" w:rsidR="00CE10F2" w:rsidRDefault="00436429" w:rsidP="00B03DB9">
      <w:pPr>
        <w:numPr>
          <w:ilvl w:val="1"/>
          <w:numId w:val="12"/>
        </w:numPr>
        <w:spacing w:before="240"/>
        <w:jc w:val="both"/>
        <w:outlineLvl w:val="0"/>
        <w:rPr>
          <w:rFonts w:ascii="Helvetica" w:hAnsi="Helvetica" w:cs="Arial"/>
          <w:sz w:val="22"/>
          <w:szCs w:val="22"/>
        </w:rPr>
      </w:pPr>
      <w:proofErr w:type="gramStart"/>
      <w:r>
        <w:rPr>
          <w:rFonts w:ascii="Helvetica" w:hAnsi="Helvetica" w:cs="Arial"/>
          <w:sz w:val="22"/>
          <w:szCs w:val="22"/>
        </w:rPr>
        <w:t>Eight days post-sensitization,</w:t>
      </w:r>
      <w:proofErr w:type="gramEnd"/>
      <w:r>
        <w:rPr>
          <w:rFonts w:ascii="Helvetica" w:hAnsi="Helvetica" w:cs="Arial"/>
          <w:sz w:val="22"/>
          <w:szCs w:val="22"/>
        </w:rPr>
        <w:t xml:space="preserve"> include colitis by intra-rectal administration once a week for six weeks </w:t>
      </w:r>
      <w:r>
        <w:rPr>
          <w:rFonts w:ascii="Helvetica" w:hAnsi="Helvetica" w:cs="Arial"/>
          <w:b/>
          <w:bCs/>
          <w:sz w:val="22"/>
          <w:szCs w:val="22"/>
        </w:rPr>
        <w:t>[1]</w:t>
      </w:r>
      <w:r>
        <w:rPr>
          <w:rFonts w:ascii="Helvetica" w:hAnsi="Helvetica" w:cs="Arial"/>
          <w:sz w:val="22"/>
          <w:szCs w:val="22"/>
        </w:rPr>
        <w:t>.</w:t>
      </w:r>
      <w:r w:rsidR="001355CD">
        <w:rPr>
          <w:rFonts w:ascii="Helvetica" w:hAnsi="Helvetica" w:cs="Arial"/>
          <w:sz w:val="22"/>
          <w:szCs w:val="22"/>
        </w:rPr>
        <w:t xml:space="preserve"> To do this, apply 4 milligrams of TNBS in 25 percent ethanol using a </w:t>
      </w:r>
      <w:proofErr w:type="gramStart"/>
      <w:r w:rsidR="001355CD">
        <w:rPr>
          <w:rFonts w:ascii="Helvetica" w:hAnsi="Helvetica" w:cs="Arial"/>
          <w:sz w:val="22"/>
          <w:szCs w:val="22"/>
        </w:rPr>
        <w:t>100 microliter</w:t>
      </w:r>
      <w:proofErr w:type="gramEnd"/>
      <w:r w:rsidR="001355CD">
        <w:rPr>
          <w:rFonts w:ascii="Helvetica" w:hAnsi="Helvetica" w:cs="Arial"/>
          <w:sz w:val="22"/>
          <w:szCs w:val="22"/>
        </w:rPr>
        <w:t xml:space="preserve"> enema via a 1 milliliter syringe attached to a 3.5 French polyurethane catheter </w:t>
      </w:r>
      <w:r w:rsidR="001355CD">
        <w:rPr>
          <w:rFonts w:ascii="Helvetica" w:hAnsi="Helvetica" w:cs="Arial"/>
          <w:b/>
          <w:bCs/>
          <w:sz w:val="22"/>
          <w:szCs w:val="22"/>
        </w:rPr>
        <w:t>[2]</w:t>
      </w:r>
      <w:r w:rsidR="001355CD">
        <w:rPr>
          <w:rFonts w:ascii="Helvetica" w:hAnsi="Helvetica" w:cs="Arial"/>
          <w:sz w:val="22"/>
          <w:szCs w:val="22"/>
        </w:rPr>
        <w:t xml:space="preserve">. Give control mice 100 microliters of only 25 percent ethanol </w:t>
      </w:r>
      <w:r w:rsidR="001355CD">
        <w:rPr>
          <w:rFonts w:ascii="Helvetica" w:hAnsi="Helvetica" w:cs="Arial"/>
          <w:b/>
          <w:bCs/>
          <w:sz w:val="22"/>
          <w:szCs w:val="22"/>
        </w:rPr>
        <w:t>[3]</w:t>
      </w:r>
      <w:r w:rsidR="001355CD">
        <w:rPr>
          <w:rFonts w:ascii="Helvetica" w:hAnsi="Helvetica" w:cs="Arial"/>
          <w:sz w:val="22"/>
          <w:szCs w:val="22"/>
        </w:rPr>
        <w:t>.</w:t>
      </w:r>
    </w:p>
    <w:p w14:paraId="355DEB16" w14:textId="3457155E" w:rsidR="004C20E6" w:rsidRPr="00646726" w:rsidRDefault="004C20E6" w:rsidP="004C20E6">
      <w:pPr>
        <w:spacing w:before="240"/>
        <w:ind w:left="1368"/>
        <w:jc w:val="both"/>
        <w:outlineLvl w:val="0"/>
        <w:rPr>
          <w:rFonts w:ascii="Helvetica" w:hAnsi="Helvetica" w:cs="Arial"/>
          <w:i/>
          <w:iCs/>
          <w:color w:val="0000FF"/>
          <w:sz w:val="22"/>
          <w:szCs w:val="22"/>
        </w:rPr>
      </w:pPr>
      <w:r w:rsidRPr="00646726">
        <w:rPr>
          <w:rFonts w:ascii="Helvetica" w:hAnsi="Helvetica" w:cs="Arial"/>
          <w:i/>
          <w:iCs/>
          <w:color w:val="0000FF"/>
          <w:sz w:val="22"/>
          <w:szCs w:val="22"/>
        </w:rPr>
        <w:t xml:space="preserve">Videographer: The authors have noted that step </w:t>
      </w:r>
      <w:r w:rsidR="00646726" w:rsidRPr="00646726">
        <w:rPr>
          <w:rFonts w:ascii="Helvetica" w:hAnsi="Helvetica" w:cs="Arial"/>
          <w:i/>
          <w:iCs/>
          <w:color w:val="0000FF"/>
          <w:sz w:val="22"/>
          <w:szCs w:val="22"/>
        </w:rPr>
        <w:t>2.2 is one of the most important steps for viewers to see.</w:t>
      </w:r>
    </w:p>
    <w:p w14:paraId="4C098B2A" w14:textId="7A70A775" w:rsidR="001355CD"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approaches the lab bench and begins to setup/prepare to perform colitis.</w:t>
      </w:r>
    </w:p>
    <w:p w14:paraId="0BE9CCAF" w14:textId="37EAF06A" w:rsidR="001355CD"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uses a syringe to perform an enema on the mouse and apply TNBS in ethanol to the mouse.</w:t>
      </w:r>
    </w:p>
    <w:p w14:paraId="41CD39D8" w14:textId="44C84ABF" w:rsidR="001355CD" w:rsidRPr="006A6324"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uses a syringe to perform an enema on a different (control) mouse to apply only ethanol.</w:t>
      </w:r>
    </w:p>
    <w:p w14:paraId="3B90ED2E" w14:textId="65B0F060" w:rsidR="003477F5" w:rsidRDefault="003477F5"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After anesthetizing the mice,</w:t>
      </w:r>
      <w:r w:rsidR="00441342">
        <w:rPr>
          <w:rFonts w:ascii="Helvetica" w:hAnsi="Helvetica" w:cs="Arial"/>
          <w:sz w:val="22"/>
          <w:szCs w:val="22"/>
        </w:rPr>
        <w:t xml:space="preserve"> </w:t>
      </w:r>
      <w:r w:rsidR="00441342" w:rsidRPr="00441342">
        <w:rPr>
          <w:rFonts w:ascii="Helvetica" w:hAnsi="Helvetica" w:cs="Arial"/>
          <w:sz w:val="22"/>
          <w:szCs w:val="22"/>
        </w:rPr>
        <w:t>intraperitoneal</w:t>
      </w:r>
      <w:r w:rsidR="00441342">
        <w:rPr>
          <w:rFonts w:ascii="Helvetica" w:hAnsi="Helvetica" w:cs="Arial"/>
          <w:sz w:val="22"/>
          <w:szCs w:val="22"/>
        </w:rPr>
        <w:t>ly</w:t>
      </w:r>
      <w:r>
        <w:rPr>
          <w:rFonts w:ascii="Helvetica" w:hAnsi="Helvetica" w:cs="Arial"/>
          <w:sz w:val="22"/>
          <w:szCs w:val="22"/>
        </w:rPr>
        <w:t xml:space="preserve"> inject </w:t>
      </w:r>
      <w:r w:rsidR="00441342">
        <w:rPr>
          <w:rFonts w:ascii="Helvetica" w:hAnsi="Helvetica" w:cs="Arial"/>
          <w:sz w:val="22"/>
          <w:szCs w:val="22"/>
        </w:rPr>
        <w:t xml:space="preserve">either </w:t>
      </w:r>
      <w:r w:rsidRPr="003477F5">
        <w:rPr>
          <w:rFonts w:ascii="Helvetica" w:hAnsi="Helvetica" w:cs="Arial"/>
          <w:sz w:val="22"/>
          <w:szCs w:val="22"/>
        </w:rPr>
        <w:t>rapamycin</w:t>
      </w:r>
      <w:r w:rsidR="00441342">
        <w:rPr>
          <w:rFonts w:ascii="Helvetica" w:hAnsi="Helvetica" w:cs="Arial"/>
          <w:sz w:val="22"/>
          <w:szCs w:val="22"/>
        </w:rPr>
        <w:t xml:space="preserve">, </w:t>
      </w:r>
      <w:proofErr w:type="gramStart"/>
      <w:r w:rsidR="00441342">
        <w:rPr>
          <w:rFonts w:ascii="Helvetica" w:hAnsi="Helvetica" w:cs="Arial"/>
          <w:sz w:val="22"/>
          <w:szCs w:val="22"/>
        </w:rPr>
        <w:t>at  2</w:t>
      </w:r>
      <w:proofErr w:type="gramEnd"/>
      <w:r w:rsidR="00441342">
        <w:rPr>
          <w:rFonts w:ascii="Helvetica" w:hAnsi="Helvetica" w:cs="Arial"/>
          <w:sz w:val="22"/>
          <w:szCs w:val="22"/>
        </w:rPr>
        <w:t xml:space="preserve"> milligrams per kilogram per day, or vehicle, or both, every weekday for 3 – 6 weeks to both the control and TNBS-treated mice </w:t>
      </w:r>
      <w:r w:rsidR="00441342">
        <w:rPr>
          <w:rFonts w:ascii="Helvetica" w:hAnsi="Helvetica" w:cs="Arial"/>
          <w:b/>
          <w:bCs/>
          <w:sz w:val="22"/>
          <w:szCs w:val="22"/>
        </w:rPr>
        <w:t>[1</w:t>
      </w:r>
      <w:r w:rsidR="009D4F2D">
        <w:rPr>
          <w:rFonts w:ascii="Helvetica" w:hAnsi="Helvetica" w:cs="Arial"/>
          <w:b/>
          <w:bCs/>
          <w:sz w:val="22"/>
          <w:szCs w:val="22"/>
        </w:rPr>
        <w:t>-TXT</w:t>
      </w:r>
      <w:r w:rsidR="00441342">
        <w:rPr>
          <w:rFonts w:ascii="Helvetica" w:hAnsi="Helvetica" w:cs="Arial"/>
          <w:b/>
          <w:bCs/>
          <w:sz w:val="22"/>
          <w:szCs w:val="22"/>
        </w:rPr>
        <w:t>]</w:t>
      </w:r>
      <w:r w:rsidR="00441342">
        <w:rPr>
          <w:rFonts w:ascii="Helvetica" w:hAnsi="Helvetica" w:cs="Arial"/>
          <w:sz w:val="22"/>
          <w:szCs w:val="22"/>
        </w:rPr>
        <w:t>.</w:t>
      </w:r>
    </w:p>
    <w:p w14:paraId="50026F09" w14:textId="1ACB394C" w:rsidR="00646726" w:rsidRDefault="00646726" w:rsidP="00646726">
      <w:pPr>
        <w:spacing w:before="240"/>
        <w:ind w:left="1368"/>
        <w:jc w:val="both"/>
        <w:outlineLvl w:val="0"/>
        <w:rPr>
          <w:rFonts w:ascii="Helvetica" w:hAnsi="Helvetica" w:cs="Arial"/>
          <w:sz w:val="22"/>
          <w:szCs w:val="22"/>
        </w:rPr>
      </w:pPr>
      <w:r w:rsidRPr="00646726">
        <w:rPr>
          <w:rFonts w:ascii="Helvetica" w:hAnsi="Helvetica" w:cs="Arial"/>
          <w:i/>
          <w:iCs/>
          <w:color w:val="0000FF"/>
          <w:sz w:val="22"/>
          <w:szCs w:val="22"/>
        </w:rPr>
        <w:t>Videographer: The authors have noted that step 2.</w:t>
      </w:r>
      <w:r>
        <w:rPr>
          <w:rFonts w:ascii="Helvetica" w:hAnsi="Helvetica" w:cs="Arial"/>
          <w:i/>
          <w:iCs/>
          <w:color w:val="0000FF"/>
          <w:sz w:val="22"/>
          <w:szCs w:val="22"/>
        </w:rPr>
        <w:t>3</w:t>
      </w:r>
      <w:r w:rsidRPr="00646726">
        <w:rPr>
          <w:rFonts w:ascii="Helvetica" w:hAnsi="Helvetica" w:cs="Arial"/>
          <w:i/>
          <w:iCs/>
          <w:color w:val="0000FF"/>
          <w:sz w:val="22"/>
          <w:szCs w:val="22"/>
        </w:rPr>
        <w:t xml:space="preserve"> is one of the most important steps for viewers to see.</w:t>
      </w:r>
    </w:p>
    <w:p w14:paraId="01EF7E73" w14:textId="23A87F16" w:rsidR="00F80C89"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w:t>
      </w:r>
      <w:r w:rsidRPr="00441342">
        <w:rPr>
          <w:rFonts w:ascii="Helvetica" w:hAnsi="Helvetica" w:cs="Arial"/>
          <w:sz w:val="22"/>
          <w:szCs w:val="22"/>
        </w:rPr>
        <w:t>intraperitoneal</w:t>
      </w:r>
      <w:r>
        <w:rPr>
          <w:rFonts w:ascii="Helvetica" w:hAnsi="Helvetica" w:cs="Arial"/>
          <w:sz w:val="22"/>
          <w:szCs w:val="22"/>
        </w:rPr>
        <w:t>ly injects one of the mentioned compounds into a mouse</w:t>
      </w:r>
      <w:r w:rsidR="009D4F2D">
        <w:rPr>
          <w:rFonts w:ascii="Helvetica" w:hAnsi="Helvetica" w:cs="Arial"/>
          <w:sz w:val="22"/>
          <w:szCs w:val="22"/>
        </w:rPr>
        <w:t xml:space="preserve">. </w:t>
      </w:r>
      <w:r w:rsidR="009D4F2D" w:rsidRPr="009D4F2D">
        <w:rPr>
          <w:rFonts w:ascii="Helvetica" w:hAnsi="Helvetica" w:cs="Arial"/>
          <w:b/>
          <w:bCs/>
          <w:sz w:val="22"/>
          <w:szCs w:val="22"/>
        </w:rPr>
        <w:t>TEXT: See text for details on anesthetizing mice</w:t>
      </w:r>
      <w:r w:rsidR="009D4F2D">
        <w:rPr>
          <w:rFonts w:ascii="Helvetica" w:hAnsi="Helvetica" w:cs="Arial"/>
          <w:sz w:val="22"/>
          <w:szCs w:val="22"/>
        </w:rPr>
        <w:t>.</w:t>
      </w:r>
    </w:p>
    <w:p w14:paraId="7CAE0CD8" w14:textId="55FC3EF1" w:rsidR="00F80C89" w:rsidRDefault="00F80C89"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this, use 6-week TNBS post-treated mice intestine for analyzing the extracellular assays </w:t>
      </w:r>
      <w:r>
        <w:rPr>
          <w:rFonts w:ascii="Helvetica" w:hAnsi="Helvetica" w:cs="Arial"/>
          <w:b/>
          <w:bCs/>
          <w:sz w:val="22"/>
          <w:szCs w:val="22"/>
        </w:rPr>
        <w:t>[1]</w:t>
      </w:r>
      <w:r>
        <w:rPr>
          <w:rFonts w:ascii="Helvetica" w:hAnsi="Helvetica" w:cs="Arial"/>
          <w:sz w:val="22"/>
          <w:szCs w:val="22"/>
        </w:rPr>
        <w:t>.</w:t>
      </w:r>
    </w:p>
    <w:p w14:paraId="431C4EE6" w14:textId="5CDA535E" w:rsidR="00C7374B" w:rsidRPr="00F80C89" w:rsidRDefault="00053E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at the lab bench, sets aside a sample of 6-week TNBS post-treated mice intestine.</w:t>
      </w:r>
    </w:p>
    <w:p w14:paraId="300BB136" w14:textId="77777777" w:rsidR="00450B27" w:rsidRPr="006A6324" w:rsidRDefault="00450B27" w:rsidP="00B03DB9">
      <w:pPr>
        <w:ind w:left="1080"/>
        <w:jc w:val="both"/>
        <w:outlineLvl w:val="0"/>
        <w:rPr>
          <w:rFonts w:ascii="Helvetica" w:hAnsi="Helvetica" w:cs="Arial"/>
          <w:sz w:val="22"/>
          <w:szCs w:val="22"/>
        </w:rPr>
      </w:pPr>
    </w:p>
    <w:p w14:paraId="4B9A2E6C" w14:textId="10ADBFE0" w:rsidR="00CE10F2" w:rsidRPr="006A6324" w:rsidRDefault="00F80C89" w:rsidP="00B03DB9">
      <w:pPr>
        <w:numPr>
          <w:ilvl w:val="0"/>
          <w:numId w:val="12"/>
        </w:numPr>
        <w:spacing w:before="240"/>
        <w:jc w:val="both"/>
        <w:outlineLvl w:val="0"/>
        <w:rPr>
          <w:rFonts w:ascii="Helvetica" w:hAnsi="Helvetica" w:cs="Arial"/>
          <w:b/>
          <w:sz w:val="22"/>
          <w:szCs w:val="22"/>
        </w:rPr>
      </w:pPr>
      <w:r w:rsidRPr="00F80C89">
        <w:rPr>
          <w:rFonts w:ascii="Helvetica" w:hAnsi="Helvetica" w:cs="Arial"/>
          <w:b/>
          <w:sz w:val="22"/>
          <w:szCs w:val="22"/>
        </w:rPr>
        <w:lastRenderedPageBreak/>
        <w:t xml:space="preserve">Isolation of </w:t>
      </w:r>
      <w:r>
        <w:rPr>
          <w:rFonts w:ascii="Helvetica" w:hAnsi="Helvetica" w:cs="Arial"/>
          <w:b/>
          <w:sz w:val="22"/>
          <w:szCs w:val="22"/>
        </w:rPr>
        <w:t>I</w:t>
      </w:r>
      <w:r w:rsidRPr="00F80C89">
        <w:rPr>
          <w:rFonts w:ascii="Helvetica" w:hAnsi="Helvetica" w:cs="Arial"/>
          <w:b/>
          <w:sz w:val="22"/>
          <w:szCs w:val="22"/>
        </w:rPr>
        <w:t xml:space="preserve">ntestinal </w:t>
      </w:r>
      <w:r>
        <w:rPr>
          <w:rFonts w:ascii="Helvetica" w:hAnsi="Helvetica" w:cs="Arial"/>
          <w:b/>
          <w:sz w:val="22"/>
          <w:szCs w:val="22"/>
        </w:rPr>
        <w:t>L</w:t>
      </w:r>
      <w:r w:rsidRPr="00F80C89">
        <w:rPr>
          <w:rFonts w:ascii="Helvetica" w:hAnsi="Helvetica" w:cs="Arial"/>
          <w:b/>
          <w:sz w:val="22"/>
          <w:szCs w:val="22"/>
        </w:rPr>
        <w:t xml:space="preserve">amina </w:t>
      </w:r>
      <w:r>
        <w:rPr>
          <w:rFonts w:ascii="Helvetica" w:hAnsi="Helvetica" w:cs="Arial"/>
          <w:b/>
          <w:sz w:val="22"/>
          <w:szCs w:val="22"/>
        </w:rPr>
        <w:t>P</w:t>
      </w:r>
      <w:r w:rsidRPr="00F80C89">
        <w:rPr>
          <w:rFonts w:ascii="Helvetica" w:hAnsi="Helvetica" w:cs="Arial"/>
          <w:b/>
          <w:sz w:val="22"/>
          <w:szCs w:val="22"/>
        </w:rPr>
        <w:t xml:space="preserve">ropria and </w:t>
      </w:r>
      <w:r>
        <w:rPr>
          <w:rFonts w:ascii="Helvetica" w:hAnsi="Helvetica" w:cs="Arial"/>
          <w:b/>
          <w:sz w:val="22"/>
          <w:szCs w:val="22"/>
        </w:rPr>
        <w:t>P</w:t>
      </w:r>
      <w:r w:rsidRPr="00F80C89">
        <w:rPr>
          <w:rFonts w:ascii="Helvetica" w:hAnsi="Helvetica" w:cs="Arial"/>
          <w:b/>
          <w:sz w:val="22"/>
          <w:szCs w:val="22"/>
        </w:rPr>
        <w:t>urification of Cx3Cr1</w:t>
      </w:r>
      <w:r w:rsidRPr="00F80C89">
        <w:rPr>
          <w:rFonts w:ascii="Helvetica" w:hAnsi="Helvetica" w:cs="Arial"/>
          <w:b/>
          <w:sz w:val="22"/>
          <w:szCs w:val="22"/>
          <w:vertAlign w:val="superscript"/>
        </w:rPr>
        <w:t>+</w:t>
      </w:r>
      <w:r w:rsidRPr="00F80C89">
        <w:rPr>
          <w:rFonts w:ascii="Helvetica" w:hAnsi="Helvetica" w:cs="Arial"/>
          <w:b/>
          <w:sz w:val="22"/>
          <w:szCs w:val="22"/>
        </w:rPr>
        <w:t xml:space="preserve"> </w:t>
      </w:r>
      <w:r>
        <w:rPr>
          <w:rFonts w:ascii="Helvetica" w:hAnsi="Helvetica" w:cs="Arial"/>
          <w:b/>
          <w:sz w:val="22"/>
          <w:szCs w:val="22"/>
        </w:rPr>
        <w:t>M</w:t>
      </w:r>
      <w:r w:rsidRPr="00F80C89">
        <w:rPr>
          <w:rFonts w:ascii="Helvetica" w:hAnsi="Helvetica" w:cs="Arial"/>
          <w:b/>
          <w:sz w:val="22"/>
          <w:szCs w:val="22"/>
        </w:rPr>
        <w:t xml:space="preserve">ononuclear </w:t>
      </w:r>
      <w:r>
        <w:rPr>
          <w:rFonts w:ascii="Helvetica" w:hAnsi="Helvetica" w:cs="Arial"/>
          <w:b/>
          <w:sz w:val="22"/>
          <w:szCs w:val="22"/>
        </w:rPr>
        <w:t>P</w:t>
      </w:r>
      <w:r w:rsidRPr="00F80C89">
        <w:rPr>
          <w:rFonts w:ascii="Helvetica" w:hAnsi="Helvetica" w:cs="Arial"/>
          <w:b/>
          <w:sz w:val="22"/>
          <w:szCs w:val="22"/>
        </w:rPr>
        <w:t>hagocytes</w:t>
      </w:r>
      <w:r w:rsidR="00CE10F2" w:rsidRPr="006A6324">
        <w:rPr>
          <w:rFonts w:ascii="Helvetica" w:hAnsi="Helvetica" w:cs="Arial"/>
          <w:b/>
          <w:sz w:val="22"/>
          <w:szCs w:val="22"/>
        </w:rPr>
        <w:t xml:space="preserve"> </w:t>
      </w:r>
    </w:p>
    <w:p w14:paraId="74F3BBD9" w14:textId="0E5F0440" w:rsidR="00CE10F2" w:rsidRDefault="00A423E9"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First, </w:t>
      </w:r>
      <w:r w:rsidR="007D0B48">
        <w:rPr>
          <w:rFonts w:ascii="Helvetica" w:hAnsi="Helvetica" w:cs="Arial"/>
          <w:sz w:val="22"/>
          <w:szCs w:val="22"/>
        </w:rPr>
        <w:t xml:space="preserve">open the colon longitudinally in ice-cold HBSS </w:t>
      </w:r>
      <w:r w:rsidR="007D0B48">
        <w:rPr>
          <w:rFonts w:ascii="Helvetica" w:hAnsi="Helvetica" w:cs="Arial"/>
          <w:b/>
          <w:bCs/>
          <w:sz w:val="22"/>
          <w:szCs w:val="22"/>
        </w:rPr>
        <w:t>[1]</w:t>
      </w:r>
      <w:r w:rsidR="007D0B48">
        <w:rPr>
          <w:rFonts w:ascii="Helvetica" w:hAnsi="Helvetica" w:cs="Arial"/>
          <w:sz w:val="22"/>
          <w:szCs w:val="22"/>
        </w:rPr>
        <w:t xml:space="preserve"> and wash the colon in HBSS </w:t>
      </w:r>
      <w:r w:rsidR="007D0B48">
        <w:rPr>
          <w:rFonts w:ascii="Helvetica" w:hAnsi="Helvetica" w:cs="Arial"/>
          <w:b/>
          <w:bCs/>
          <w:sz w:val="22"/>
          <w:szCs w:val="22"/>
        </w:rPr>
        <w:t>[2]</w:t>
      </w:r>
      <w:r w:rsidR="007D0B48">
        <w:rPr>
          <w:rFonts w:ascii="Helvetica" w:hAnsi="Helvetica" w:cs="Arial"/>
          <w:sz w:val="22"/>
          <w:szCs w:val="22"/>
        </w:rPr>
        <w:t>.</w:t>
      </w:r>
    </w:p>
    <w:p w14:paraId="5904207B" w14:textId="2A1F0093" w:rsidR="007D0B48"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opens the colon</w:t>
      </w:r>
      <w:r w:rsidRPr="00CC71BD">
        <w:rPr>
          <w:rFonts w:ascii="Helvetica" w:hAnsi="Helvetica" w:cs="Arial"/>
          <w:sz w:val="22"/>
          <w:szCs w:val="22"/>
        </w:rPr>
        <w:t xml:space="preserve"> </w:t>
      </w:r>
      <w:r>
        <w:rPr>
          <w:rFonts w:ascii="Helvetica" w:hAnsi="Helvetica" w:cs="Arial"/>
          <w:sz w:val="22"/>
          <w:szCs w:val="22"/>
        </w:rPr>
        <w:t>longitudinally in a dish filled with ice-cold HBSS.</w:t>
      </w:r>
    </w:p>
    <w:p w14:paraId="766E6150" w14:textId="2D1DBC98" w:rsidR="007D0B48" w:rsidRPr="006A6324"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washes the colon in HBSS.</w:t>
      </w:r>
    </w:p>
    <w:p w14:paraId="457A7323" w14:textId="0161D215" w:rsidR="00CE10F2" w:rsidRDefault="007D0B48"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Using sterile scissors, cut </w:t>
      </w:r>
      <w:r w:rsidR="009D4F2D">
        <w:rPr>
          <w:rFonts w:ascii="Helvetica" w:hAnsi="Helvetica" w:cs="Arial"/>
          <w:sz w:val="22"/>
          <w:szCs w:val="22"/>
        </w:rPr>
        <w:t>the colon into small pieces</w:t>
      </w:r>
      <w:r w:rsidR="00C02E9F">
        <w:rPr>
          <w:rFonts w:ascii="Helvetica" w:hAnsi="Helvetica" w:cs="Arial"/>
          <w:sz w:val="22"/>
          <w:szCs w:val="22"/>
        </w:rPr>
        <w:t xml:space="preserve"> that are approximately 5 centimeters</w:t>
      </w:r>
      <w:r w:rsidR="009D4F2D">
        <w:rPr>
          <w:rFonts w:ascii="Helvetica" w:hAnsi="Helvetica" w:cs="Arial"/>
          <w:sz w:val="22"/>
          <w:szCs w:val="22"/>
        </w:rPr>
        <w:t xml:space="preserve"> </w:t>
      </w:r>
      <w:r w:rsidR="00D558F5">
        <w:rPr>
          <w:rFonts w:ascii="Helvetica" w:hAnsi="Helvetica" w:cs="Arial"/>
          <w:sz w:val="22"/>
          <w:szCs w:val="22"/>
        </w:rPr>
        <w:t xml:space="preserve">in HBSS </w:t>
      </w:r>
      <w:r w:rsidR="00C02E9F">
        <w:rPr>
          <w:rFonts w:ascii="Helvetica" w:hAnsi="Helvetica" w:cs="Arial"/>
          <w:b/>
          <w:bCs/>
          <w:sz w:val="22"/>
          <w:szCs w:val="22"/>
        </w:rPr>
        <w:t>[1]</w:t>
      </w:r>
      <w:r w:rsidR="00C02E9F">
        <w:rPr>
          <w:rFonts w:ascii="Helvetica" w:hAnsi="Helvetica" w:cs="Arial"/>
          <w:sz w:val="22"/>
          <w:szCs w:val="22"/>
        </w:rPr>
        <w:t xml:space="preserve">. Transfer the small colon tissue pieces to a </w:t>
      </w:r>
      <w:proofErr w:type="gramStart"/>
      <w:r w:rsidR="00C02E9F">
        <w:rPr>
          <w:rFonts w:ascii="Helvetica" w:hAnsi="Helvetica" w:cs="Arial"/>
          <w:sz w:val="22"/>
          <w:szCs w:val="22"/>
        </w:rPr>
        <w:t>50 milliliter</w:t>
      </w:r>
      <w:proofErr w:type="gramEnd"/>
      <w:r w:rsidR="00C02E9F">
        <w:rPr>
          <w:rFonts w:ascii="Helvetica" w:hAnsi="Helvetica" w:cs="Arial"/>
          <w:sz w:val="22"/>
          <w:szCs w:val="22"/>
        </w:rPr>
        <w:t xml:space="preserve"> conical tube containing 10 milliliters of pre-digestion buffer </w:t>
      </w:r>
      <w:r w:rsidR="00C02E9F">
        <w:rPr>
          <w:rFonts w:ascii="Helvetica" w:hAnsi="Helvetica" w:cs="Arial"/>
          <w:b/>
          <w:bCs/>
          <w:sz w:val="22"/>
          <w:szCs w:val="22"/>
        </w:rPr>
        <w:t>[2-TXT]</w:t>
      </w:r>
      <w:r w:rsidR="00C02E9F">
        <w:rPr>
          <w:rFonts w:ascii="Helvetica" w:hAnsi="Helvetica" w:cs="Arial"/>
          <w:sz w:val="22"/>
          <w:szCs w:val="22"/>
        </w:rPr>
        <w:t xml:space="preserve">. Shake the tube at 100 rpm in an incubator at 37 degrees Celsius for 20 minutes </w:t>
      </w:r>
      <w:r w:rsidR="00C02E9F">
        <w:rPr>
          <w:rFonts w:ascii="Helvetica" w:hAnsi="Helvetica" w:cs="Arial"/>
          <w:b/>
          <w:bCs/>
          <w:sz w:val="22"/>
          <w:szCs w:val="22"/>
        </w:rPr>
        <w:t>[3]</w:t>
      </w:r>
      <w:r w:rsidR="00C02E9F">
        <w:rPr>
          <w:rFonts w:ascii="Helvetica" w:hAnsi="Helvetica" w:cs="Arial"/>
          <w:sz w:val="22"/>
          <w:szCs w:val="22"/>
        </w:rPr>
        <w:t>.</w:t>
      </w:r>
    </w:p>
    <w:p w14:paraId="20C52F52" w14:textId="4C05504A" w:rsidR="00646726" w:rsidRDefault="00646726" w:rsidP="00646726">
      <w:pPr>
        <w:spacing w:before="240"/>
        <w:ind w:left="1080"/>
        <w:jc w:val="both"/>
        <w:outlineLvl w:val="0"/>
        <w:rPr>
          <w:rFonts w:ascii="Helvetica" w:hAnsi="Helvetica" w:cs="Arial"/>
          <w:sz w:val="22"/>
          <w:szCs w:val="22"/>
        </w:rPr>
      </w:pPr>
      <w:r w:rsidRPr="00646726">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3</w:t>
      </w:r>
      <w:r w:rsidRPr="00646726">
        <w:rPr>
          <w:rFonts w:ascii="Helvetica" w:hAnsi="Helvetica" w:cs="Arial"/>
          <w:i/>
          <w:iCs/>
          <w:color w:val="0000FF"/>
          <w:sz w:val="22"/>
          <w:szCs w:val="22"/>
        </w:rPr>
        <w:t>.2 is one of the most important steps for viewers to see.</w:t>
      </w:r>
    </w:p>
    <w:p w14:paraId="1A0CE928" w14:textId="7A5551B9" w:rsidR="00C02E9F"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cuts the colon into small pieces.</w:t>
      </w:r>
    </w:p>
    <w:p w14:paraId="2E6E7942" w14:textId="64AF8B4B" w:rsidR="00C02E9F"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transfers the small colon tissue pieces into a conical tube containing pre-digestion buffer</w:t>
      </w:r>
      <w:r w:rsidR="00C02E9F">
        <w:rPr>
          <w:rFonts w:ascii="Helvetica" w:hAnsi="Helvetica" w:cs="Arial"/>
          <w:sz w:val="22"/>
          <w:szCs w:val="22"/>
        </w:rPr>
        <w:t xml:space="preserve">. </w:t>
      </w:r>
      <w:r w:rsidR="00C02E9F" w:rsidRPr="00C02E9F">
        <w:rPr>
          <w:rFonts w:ascii="Helvetica" w:hAnsi="Helvetica" w:cs="Arial"/>
          <w:b/>
          <w:bCs/>
          <w:sz w:val="22"/>
          <w:szCs w:val="22"/>
        </w:rPr>
        <w:t>TEXT: See text for buffer composition</w:t>
      </w:r>
      <w:r w:rsidR="00C02E9F">
        <w:rPr>
          <w:rFonts w:ascii="Helvetica" w:hAnsi="Helvetica" w:cs="Arial"/>
          <w:sz w:val="22"/>
          <w:szCs w:val="22"/>
        </w:rPr>
        <w:t>.</w:t>
      </w:r>
    </w:p>
    <w:p w14:paraId="29E7897B" w14:textId="6B4C5AE3" w:rsidR="00C02E9F" w:rsidRPr="006A6324"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tube into a shaker in an incubator.</w:t>
      </w:r>
    </w:p>
    <w:p w14:paraId="6D064D41" w14:textId="02E6042C" w:rsidR="00C02E9F" w:rsidRDefault="00601AC8"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Next, pass the suspension through a </w:t>
      </w:r>
      <w:proofErr w:type="gramStart"/>
      <w:r>
        <w:rPr>
          <w:rFonts w:ascii="Helvetica" w:hAnsi="Helvetica" w:cs="Arial"/>
          <w:sz w:val="22"/>
          <w:szCs w:val="22"/>
        </w:rPr>
        <w:t>40 micrometer</w:t>
      </w:r>
      <w:proofErr w:type="gramEnd"/>
      <w:r>
        <w:rPr>
          <w:rFonts w:ascii="Helvetica" w:hAnsi="Helvetica" w:cs="Arial"/>
          <w:sz w:val="22"/>
          <w:szCs w:val="22"/>
        </w:rPr>
        <w:t xml:space="preserve"> cell strainer and discard the detached colonic epithelium </w:t>
      </w:r>
      <w:r>
        <w:rPr>
          <w:rFonts w:ascii="Helvetica" w:hAnsi="Helvetica" w:cs="Arial"/>
          <w:b/>
          <w:bCs/>
          <w:sz w:val="22"/>
          <w:szCs w:val="22"/>
        </w:rPr>
        <w:t>[1]</w:t>
      </w:r>
      <w:r>
        <w:rPr>
          <w:rFonts w:ascii="Helvetica" w:hAnsi="Helvetica" w:cs="Arial"/>
          <w:sz w:val="22"/>
          <w:szCs w:val="22"/>
        </w:rPr>
        <w:t xml:space="preserve">. Collect the remaining tissue from the strainer </w:t>
      </w:r>
      <w:r>
        <w:rPr>
          <w:rFonts w:ascii="Helvetica" w:hAnsi="Helvetica" w:cs="Arial"/>
          <w:b/>
          <w:bCs/>
          <w:sz w:val="22"/>
          <w:szCs w:val="22"/>
        </w:rPr>
        <w:t>[2]</w:t>
      </w:r>
      <w:r>
        <w:rPr>
          <w:rFonts w:ascii="Helvetica" w:hAnsi="Helvetica" w:cs="Arial"/>
          <w:sz w:val="22"/>
          <w:szCs w:val="22"/>
        </w:rPr>
        <w:t xml:space="preserve"> and digest them further in digestion buffer containing </w:t>
      </w:r>
      <w:r w:rsidRPr="00601AC8">
        <w:rPr>
          <w:rFonts w:ascii="Helvetica" w:hAnsi="Helvetica" w:cs="Arial"/>
          <w:sz w:val="22"/>
          <w:szCs w:val="22"/>
        </w:rPr>
        <w:t>Collagenase type IV and DNase I</w:t>
      </w:r>
      <w:r>
        <w:rPr>
          <w:rFonts w:ascii="Helvetica" w:hAnsi="Helvetica" w:cs="Arial"/>
          <w:sz w:val="22"/>
          <w:szCs w:val="22"/>
        </w:rPr>
        <w:t xml:space="preserve"> in 1x HBSS with 5 percent FBS </w:t>
      </w:r>
      <w:r>
        <w:rPr>
          <w:rFonts w:ascii="Helvetica" w:hAnsi="Helvetica" w:cs="Arial"/>
          <w:b/>
          <w:bCs/>
          <w:sz w:val="22"/>
          <w:szCs w:val="22"/>
        </w:rPr>
        <w:t>[3]</w:t>
      </w:r>
      <w:r>
        <w:rPr>
          <w:rFonts w:ascii="Helvetica" w:hAnsi="Helvetica" w:cs="Arial"/>
          <w:sz w:val="22"/>
          <w:szCs w:val="22"/>
        </w:rPr>
        <w:t xml:space="preserve"> for 20 minutes in an incubator at 37 degrees Celsius while shaking at 100 rpm </w:t>
      </w:r>
      <w:r>
        <w:rPr>
          <w:rFonts w:ascii="Helvetica" w:hAnsi="Helvetica" w:cs="Arial"/>
          <w:b/>
          <w:bCs/>
          <w:sz w:val="22"/>
          <w:szCs w:val="22"/>
        </w:rPr>
        <w:t>[4]</w:t>
      </w:r>
      <w:r>
        <w:rPr>
          <w:rFonts w:ascii="Helvetica" w:hAnsi="Helvetica" w:cs="Arial"/>
          <w:sz w:val="22"/>
          <w:szCs w:val="22"/>
        </w:rPr>
        <w:t>.</w:t>
      </w:r>
    </w:p>
    <w:p w14:paraId="4D3AC4EE" w14:textId="333B1FAB" w:rsidR="00646726" w:rsidRDefault="00646726" w:rsidP="00646726">
      <w:pPr>
        <w:spacing w:before="240"/>
        <w:ind w:left="1080"/>
        <w:jc w:val="both"/>
        <w:outlineLvl w:val="0"/>
        <w:rPr>
          <w:rFonts w:ascii="Helvetica" w:hAnsi="Helvetica" w:cs="Arial"/>
          <w:sz w:val="22"/>
          <w:szCs w:val="22"/>
        </w:rPr>
      </w:pPr>
      <w:r w:rsidRPr="00646726">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3.3</w:t>
      </w:r>
      <w:r w:rsidRPr="00646726">
        <w:rPr>
          <w:rFonts w:ascii="Helvetica" w:hAnsi="Helvetica" w:cs="Arial"/>
          <w:i/>
          <w:iCs/>
          <w:color w:val="0000FF"/>
          <w:sz w:val="22"/>
          <w:szCs w:val="22"/>
        </w:rPr>
        <w:t xml:space="preserve"> is one of the most important steps for viewers to see.</w:t>
      </w:r>
    </w:p>
    <w:p w14:paraId="3F2503A5" w14:textId="0031D29F" w:rsidR="00601AC8"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passes the suspension through a cell strainer.</w:t>
      </w:r>
    </w:p>
    <w:p w14:paraId="7A545088" w14:textId="2F58C385" w:rsidR="00601AC8"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collects the remaining tissue from the strainer.</w:t>
      </w:r>
    </w:p>
    <w:p w14:paraId="12CD27D1" w14:textId="41AFCD6E" w:rsidR="00601AC8"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transfers the remaining tissue to a tube containing digestion buffer. </w:t>
      </w:r>
    </w:p>
    <w:p w14:paraId="7F6203F5" w14:textId="11ABB4C9" w:rsidR="00601AC8" w:rsidRDefault="00CC71BD"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tube into a shaker in an incubator.</w:t>
      </w:r>
    </w:p>
    <w:p w14:paraId="03AA7FE2" w14:textId="7E3AAC53" w:rsidR="00C02E9F" w:rsidRDefault="009051A7"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this, vortex the digested tissues for approximately 20 seconds </w:t>
      </w:r>
      <w:r>
        <w:rPr>
          <w:rFonts w:ascii="Helvetica" w:hAnsi="Helvetica" w:cs="Arial"/>
          <w:b/>
          <w:bCs/>
          <w:sz w:val="22"/>
          <w:szCs w:val="22"/>
        </w:rPr>
        <w:t>[1]</w:t>
      </w:r>
      <w:r>
        <w:rPr>
          <w:rFonts w:ascii="Helvetica" w:hAnsi="Helvetica" w:cs="Arial"/>
          <w:sz w:val="22"/>
          <w:szCs w:val="22"/>
        </w:rPr>
        <w:t xml:space="preserve"> and pass it through a </w:t>
      </w:r>
      <w:proofErr w:type="gramStart"/>
      <w:r>
        <w:rPr>
          <w:rFonts w:ascii="Helvetica" w:hAnsi="Helvetica" w:cs="Arial"/>
          <w:sz w:val="22"/>
          <w:szCs w:val="22"/>
        </w:rPr>
        <w:t>40 micrometer</w:t>
      </w:r>
      <w:proofErr w:type="gramEnd"/>
      <w:r>
        <w:rPr>
          <w:rFonts w:ascii="Helvetica" w:hAnsi="Helvetica" w:cs="Arial"/>
          <w:sz w:val="22"/>
          <w:szCs w:val="22"/>
        </w:rPr>
        <w:t xml:space="preserve"> cell strainer to obtain lamina propria fractions </w:t>
      </w:r>
      <w:r>
        <w:rPr>
          <w:rFonts w:ascii="Helvetica" w:hAnsi="Helvetica" w:cs="Arial"/>
          <w:b/>
          <w:bCs/>
          <w:sz w:val="22"/>
          <w:szCs w:val="22"/>
        </w:rPr>
        <w:t>[2]</w:t>
      </w:r>
      <w:r>
        <w:rPr>
          <w:rFonts w:ascii="Helvetica" w:hAnsi="Helvetica" w:cs="Arial"/>
          <w:sz w:val="22"/>
          <w:szCs w:val="22"/>
        </w:rPr>
        <w:t>.</w:t>
      </w:r>
      <w:r w:rsidR="00E34680">
        <w:rPr>
          <w:rFonts w:ascii="Helvetica" w:hAnsi="Helvetica" w:cs="Arial"/>
          <w:sz w:val="22"/>
          <w:szCs w:val="22"/>
        </w:rPr>
        <w:t xml:space="preserve"> Centrifuge the lamina propria fractions at 700 x g and at 4 degrees Celsius to pellet down the cells </w:t>
      </w:r>
      <w:r w:rsidR="00E34680">
        <w:rPr>
          <w:rFonts w:ascii="Helvetica" w:hAnsi="Helvetica" w:cs="Arial"/>
          <w:b/>
          <w:bCs/>
          <w:sz w:val="22"/>
          <w:szCs w:val="22"/>
        </w:rPr>
        <w:t>[3]</w:t>
      </w:r>
      <w:r w:rsidR="00E34680">
        <w:rPr>
          <w:rFonts w:ascii="Helvetica" w:hAnsi="Helvetica" w:cs="Arial"/>
          <w:sz w:val="22"/>
          <w:szCs w:val="22"/>
        </w:rPr>
        <w:t>.</w:t>
      </w:r>
    </w:p>
    <w:p w14:paraId="2BF1D7C0" w14:textId="48A672A0" w:rsidR="00646726" w:rsidRDefault="00646726" w:rsidP="00646726">
      <w:pPr>
        <w:spacing w:before="240"/>
        <w:ind w:left="1080"/>
        <w:jc w:val="both"/>
        <w:outlineLvl w:val="0"/>
        <w:rPr>
          <w:rFonts w:ascii="Helvetica" w:hAnsi="Helvetica" w:cs="Arial"/>
          <w:sz w:val="22"/>
          <w:szCs w:val="22"/>
        </w:rPr>
      </w:pPr>
      <w:r w:rsidRPr="00646726">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3.4</w:t>
      </w:r>
      <w:r w:rsidRPr="00646726">
        <w:rPr>
          <w:rFonts w:ascii="Helvetica" w:hAnsi="Helvetica" w:cs="Arial"/>
          <w:i/>
          <w:iCs/>
          <w:color w:val="0000FF"/>
          <w:sz w:val="22"/>
          <w:szCs w:val="22"/>
        </w:rPr>
        <w:t xml:space="preserve"> is one of the most important steps for viewers to see.</w:t>
      </w:r>
    </w:p>
    <w:p w14:paraId="6DE512E8" w14:textId="3FB09B19" w:rsidR="009051A7" w:rsidRDefault="00152354"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Talent vortexes the tube (that contains the digested tissues).</w:t>
      </w:r>
    </w:p>
    <w:p w14:paraId="790018EB" w14:textId="752C89A6" w:rsidR="009051A7" w:rsidRDefault="00152354"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passes the suspension in the tube through a cell strainer.</w:t>
      </w:r>
    </w:p>
    <w:p w14:paraId="48A9AAAD" w14:textId="6AA4EB07" w:rsidR="00152354" w:rsidRDefault="00152354"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a tube of lamina propria fractions into a centrifuge, closes the centrifuge lid, and turns the centrifuge on.</w:t>
      </w:r>
    </w:p>
    <w:p w14:paraId="6864EA37" w14:textId="6A920DC0" w:rsidR="00C02E9F" w:rsidRDefault="00096EAD"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make 100 milliliters of </w:t>
      </w:r>
      <w:r w:rsidR="00B3216B">
        <w:rPr>
          <w:rFonts w:ascii="Helvetica" w:hAnsi="Helvetica" w:cs="Arial"/>
          <w:sz w:val="22"/>
          <w:szCs w:val="22"/>
        </w:rPr>
        <w:t xml:space="preserve">both the 30 percent and 70 percent density gradient media solutions </w:t>
      </w:r>
      <w:r w:rsidR="00B3216B">
        <w:rPr>
          <w:rFonts w:ascii="Helvetica" w:hAnsi="Helvetica" w:cs="Arial"/>
          <w:b/>
          <w:bCs/>
          <w:sz w:val="22"/>
          <w:szCs w:val="22"/>
        </w:rPr>
        <w:t>[1]</w:t>
      </w:r>
      <w:r w:rsidR="00B3216B">
        <w:rPr>
          <w:rFonts w:ascii="Helvetica" w:hAnsi="Helvetica" w:cs="Arial"/>
          <w:sz w:val="22"/>
          <w:szCs w:val="22"/>
        </w:rPr>
        <w:t xml:space="preserve">. Re-suspend the obtained cells in 10 milliliters of the 30 percent </w:t>
      </w:r>
      <w:r w:rsidR="006D1B5E">
        <w:rPr>
          <w:rFonts w:ascii="Helvetica" w:hAnsi="Helvetica" w:cs="Arial"/>
          <w:sz w:val="22"/>
          <w:szCs w:val="22"/>
        </w:rPr>
        <w:t>solution</w:t>
      </w:r>
      <w:r w:rsidR="00B3216B">
        <w:rPr>
          <w:rFonts w:ascii="Helvetica" w:hAnsi="Helvetica" w:cs="Arial"/>
          <w:sz w:val="22"/>
          <w:szCs w:val="22"/>
        </w:rPr>
        <w:t xml:space="preserve"> </w:t>
      </w:r>
      <w:r w:rsidR="00B3216B">
        <w:rPr>
          <w:rFonts w:ascii="Helvetica" w:hAnsi="Helvetica" w:cs="Arial"/>
          <w:b/>
          <w:bCs/>
          <w:sz w:val="22"/>
          <w:szCs w:val="22"/>
        </w:rPr>
        <w:t>[2]</w:t>
      </w:r>
      <w:r w:rsidR="006D1B5E">
        <w:rPr>
          <w:rFonts w:ascii="Helvetica" w:hAnsi="Helvetica" w:cs="Arial"/>
          <w:sz w:val="22"/>
          <w:szCs w:val="22"/>
        </w:rPr>
        <w:t xml:space="preserve"> </w:t>
      </w:r>
      <w:r w:rsidR="003063F3">
        <w:rPr>
          <w:rFonts w:ascii="Helvetica" w:hAnsi="Helvetica" w:cs="Arial"/>
          <w:sz w:val="22"/>
          <w:szCs w:val="22"/>
        </w:rPr>
        <w:t xml:space="preserve">and overlay this on top of 5 milliliters of the 70 percent solution in a </w:t>
      </w:r>
      <w:proofErr w:type="gramStart"/>
      <w:r w:rsidR="003063F3">
        <w:rPr>
          <w:rFonts w:ascii="Helvetica" w:hAnsi="Helvetica" w:cs="Arial"/>
          <w:sz w:val="22"/>
          <w:szCs w:val="22"/>
        </w:rPr>
        <w:t>15 milliliter</w:t>
      </w:r>
      <w:proofErr w:type="gramEnd"/>
      <w:r w:rsidR="003063F3">
        <w:rPr>
          <w:rFonts w:ascii="Helvetica" w:hAnsi="Helvetica" w:cs="Arial"/>
          <w:sz w:val="22"/>
          <w:szCs w:val="22"/>
        </w:rPr>
        <w:t xml:space="preserve"> tube </w:t>
      </w:r>
      <w:r w:rsidR="003063F3">
        <w:rPr>
          <w:rFonts w:ascii="Helvetica" w:hAnsi="Helvetica" w:cs="Arial"/>
          <w:b/>
          <w:bCs/>
          <w:sz w:val="22"/>
          <w:szCs w:val="22"/>
        </w:rPr>
        <w:t>[3]</w:t>
      </w:r>
      <w:r w:rsidR="003063F3">
        <w:rPr>
          <w:rFonts w:ascii="Helvetica" w:hAnsi="Helvetica" w:cs="Arial"/>
          <w:sz w:val="22"/>
          <w:szCs w:val="22"/>
        </w:rPr>
        <w:t>.</w:t>
      </w:r>
    </w:p>
    <w:p w14:paraId="002671D8" w14:textId="38E9CF06" w:rsidR="003063F3"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prepares the density gradient media solutions. Any actions taken in these preparation processes can be filmed for this step.</w:t>
      </w:r>
    </w:p>
    <w:p w14:paraId="3C0D9145" w14:textId="575E2FA6" w:rsidR="003063F3"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re-suspends the cells in the 30% density gradient solution.</w:t>
      </w:r>
    </w:p>
    <w:p w14:paraId="5C046AA9" w14:textId="38E22874" w:rsidR="003063F3"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overlays this mixture on top of the 70% solution in a tube.</w:t>
      </w:r>
    </w:p>
    <w:p w14:paraId="77424365" w14:textId="03C5F3AA" w:rsidR="00FB75C8" w:rsidRDefault="00874B01"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Centrifuge the gradient in a brake-free condition at 1,000 x g and at room temperature </w:t>
      </w:r>
      <w:r>
        <w:rPr>
          <w:rFonts w:ascii="Helvetica" w:hAnsi="Helvetica" w:cs="Arial"/>
          <w:b/>
          <w:bCs/>
          <w:sz w:val="22"/>
          <w:szCs w:val="22"/>
        </w:rPr>
        <w:t>[1]</w:t>
      </w:r>
      <w:r>
        <w:rPr>
          <w:rFonts w:ascii="Helvetica" w:hAnsi="Helvetica" w:cs="Arial"/>
          <w:sz w:val="22"/>
          <w:szCs w:val="22"/>
        </w:rPr>
        <w:t xml:space="preserve">. Collect the white ring phase, containing the lamina propria lymphocytes, which will be between the 30 percent and 70 percent gradient layers </w:t>
      </w:r>
      <w:r>
        <w:rPr>
          <w:rFonts w:ascii="Helvetica" w:hAnsi="Helvetica" w:cs="Arial"/>
          <w:b/>
          <w:bCs/>
          <w:sz w:val="22"/>
          <w:szCs w:val="22"/>
        </w:rPr>
        <w:t>[2]</w:t>
      </w:r>
      <w:r>
        <w:rPr>
          <w:rFonts w:ascii="Helvetica" w:hAnsi="Helvetica" w:cs="Arial"/>
          <w:sz w:val="22"/>
          <w:szCs w:val="22"/>
        </w:rPr>
        <w:t>.</w:t>
      </w:r>
    </w:p>
    <w:p w14:paraId="5C217548" w14:textId="7D14564A" w:rsidR="00874B01"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1143C39D" w14:textId="0DDD259A" w:rsidR="00874B01"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collects the white ring phase from the tube.</w:t>
      </w:r>
    </w:p>
    <w:p w14:paraId="2BC9052F" w14:textId="33B0B5E1" w:rsidR="00FB75C8" w:rsidRDefault="00B51B91"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Wash the obtained cells by re-suspending </w:t>
      </w:r>
      <w:r w:rsidR="002F0997">
        <w:rPr>
          <w:rFonts w:ascii="Helvetica" w:hAnsi="Helvetica" w:cs="Arial"/>
          <w:sz w:val="22"/>
          <w:szCs w:val="22"/>
        </w:rPr>
        <w:t>t</w:t>
      </w:r>
      <w:r>
        <w:rPr>
          <w:rFonts w:ascii="Helvetica" w:hAnsi="Helvetica" w:cs="Arial"/>
          <w:sz w:val="22"/>
          <w:szCs w:val="22"/>
        </w:rPr>
        <w:t xml:space="preserve">hem in ice-cold HBSS </w:t>
      </w:r>
      <w:r>
        <w:rPr>
          <w:rFonts w:ascii="Helvetica" w:hAnsi="Helvetica" w:cs="Arial"/>
          <w:b/>
          <w:bCs/>
          <w:sz w:val="22"/>
          <w:szCs w:val="22"/>
        </w:rPr>
        <w:t>[1]</w:t>
      </w:r>
      <w:r>
        <w:rPr>
          <w:rFonts w:ascii="Helvetica" w:hAnsi="Helvetica" w:cs="Arial"/>
          <w:sz w:val="22"/>
          <w:szCs w:val="22"/>
        </w:rPr>
        <w:t xml:space="preserve"> and centrifuging at 500 x g and at 10 degrees Celsius for 10 minutes </w:t>
      </w:r>
      <w:r>
        <w:rPr>
          <w:rFonts w:ascii="Helvetica" w:hAnsi="Helvetica" w:cs="Arial"/>
          <w:b/>
          <w:bCs/>
          <w:sz w:val="22"/>
          <w:szCs w:val="22"/>
        </w:rPr>
        <w:t>[2]</w:t>
      </w:r>
      <w:r>
        <w:rPr>
          <w:rFonts w:ascii="Helvetica" w:hAnsi="Helvetica" w:cs="Arial"/>
          <w:sz w:val="22"/>
          <w:szCs w:val="22"/>
        </w:rPr>
        <w:t xml:space="preserve">. Then, re-suspend the cells in FACS buffs </w:t>
      </w:r>
      <w:r>
        <w:rPr>
          <w:rFonts w:ascii="Helvetica" w:hAnsi="Helvetica" w:cs="Arial"/>
          <w:b/>
          <w:bCs/>
          <w:sz w:val="22"/>
          <w:szCs w:val="22"/>
        </w:rPr>
        <w:t>[3-TXT]</w:t>
      </w:r>
      <w:r>
        <w:rPr>
          <w:rFonts w:ascii="Helvetica" w:hAnsi="Helvetica" w:cs="Arial"/>
          <w:sz w:val="22"/>
          <w:szCs w:val="22"/>
        </w:rPr>
        <w:t>.</w:t>
      </w:r>
    </w:p>
    <w:p w14:paraId="3FAE6261" w14:textId="7EEC7D24" w:rsidR="00B51B91"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resuspends the cells in HBSS.</w:t>
      </w:r>
    </w:p>
    <w:p w14:paraId="5D7E02FA" w14:textId="77777777" w:rsidR="002F099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5BDB034F" w14:textId="5FAE1CD3" w:rsidR="00B51B91"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re-suspends the cells in FACS buffer</w:t>
      </w:r>
      <w:r w:rsidR="00B51B91">
        <w:rPr>
          <w:rFonts w:ascii="Helvetica" w:hAnsi="Helvetica" w:cs="Arial"/>
          <w:sz w:val="22"/>
          <w:szCs w:val="22"/>
        </w:rPr>
        <w:t xml:space="preserve">. </w:t>
      </w:r>
      <w:r w:rsidR="00B51B91" w:rsidRPr="00B51B91">
        <w:rPr>
          <w:rFonts w:ascii="Helvetica" w:hAnsi="Helvetica" w:cs="Arial"/>
          <w:b/>
          <w:bCs/>
          <w:sz w:val="22"/>
          <w:szCs w:val="22"/>
        </w:rPr>
        <w:t>TEXT: FACS: Fluorescence-activated cell sorting</w:t>
      </w:r>
      <w:r w:rsidR="00B51B91">
        <w:rPr>
          <w:rFonts w:ascii="Helvetica" w:hAnsi="Helvetica" w:cs="Arial"/>
          <w:sz w:val="22"/>
          <w:szCs w:val="22"/>
        </w:rPr>
        <w:t>.</w:t>
      </w:r>
    </w:p>
    <w:p w14:paraId="2B9E680B" w14:textId="10EC942C" w:rsidR="00B51B91" w:rsidRPr="008E4230" w:rsidRDefault="008E4230" w:rsidP="00B03DB9">
      <w:pPr>
        <w:numPr>
          <w:ilvl w:val="0"/>
          <w:numId w:val="12"/>
        </w:numPr>
        <w:spacing w:before="240"/>
        <w:jc w:val="both"/>
        <w:outlineLvl w:val="0"/>
        <w:rPr>
          <w:rFonts w:ascii="Helvetica" w:hAnsi="Helvetica" w:cs="Arial"/>
          <w:b/>
          <w:bCs/>
          <w:sz w:val="22"/>
          <w:szCs w:val="22"/>
        </w:rPr>
      </w:pPr>
      <w:r w:rsidRPr="008E4230">
        <w:rPr>
          <w:rFonts w:ascii="Helvetica" w:hAnsi="Helvetica" w:cs="Arial"/>
          <w:b/>
          <w:bCs/>
          <w:sz w:val="22"/>
          <w:szCs w:val="22"/>
        </w:rPr>
        <w:t>Purification of Mononuclear Phagocytes from the Collected Cells Purification</w:t>
      </w:r>
      <w:r>
        <w:rPr>
          <w:rFonts w:ascii="Helvetica" w:hAnsi="Helvetica" w:cs="Arial"/>
          <w:b/>
          <w:bCs/>
          <w:sz w:val="22"/>
          <w:szCs w:val="22"/>
        </w:rPr>
        <w:t>: Magnetic Purification</w:t>
      </w:r>
    </w:p>
    <w:p w14:paraId="2DE7EC4C" w14:textId="52451A80" w:rsidR="008E4230" w:rsidRDefault="001035B7"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Prior to antibody staining, first block the cell surface of the lamina propria cells by incubating them with </w:t>
      </w:r>
      <w:r w:rsidRPr="001035B7">
        <w:rPr>
          <w:rFonts w:ascii="Helvetica" w:hAnsi="Helvetica" w:cs="Arial"/>
          <w:sz w:val="22"/>
          <w:szCs w:val="22"/>
        </w:rPr>
        <w:t>anti-mouse CD16/CD32 Fc</w:t>
      </w:r>
      <w:r w:rsidR="004C20E6">
        <w:rPr>
          <w:rFonts w:ascii="Helvetica" w:hAnsi="Helvetica" w:cs="Arial"/>
          <w:sz w:val="22"/>
          <w:szCs w:val="22"/>
        </w:rPr>
        <w:t xml:space="preserve"> </w:t>
      </w:r>
      <w:r w:rsidR="004C20E6" w:rsidRPr="004C20E6">
        <w:rPr>
          <w:rFonts w:ascii="Helvetica" w:hAnsi="Helvetica" w:cs="Arial"/>
          <w:i/>
          <w:iCs/>
          <w:color w:val="FF0000"/>
          <w:sz w:val="22"/>
          <w:szCs w:val="22"/>
        </w:rPr>
        <w:t>(“</w:t>
      </w:r>
      <w:r w:rsidR="004C20E6">
        <w:rPr>
          <w:rFonts w:ascii="Helvetica" w:hAnsi="Helvetica" w:cs="Arial"/>
          <w:i/>
          <w:iCs/>
          <w:color w:val="FF0000"/>
          <w:sz w:val="22"/>
          <w:szCs w:val="22"/>
        </w:rPr>
        <w:t>C-D sixteen by thirty</w:t>
      </w:r>
      <w:r w:rsidR="00646726">
        <w:rPr>
          <w:rFonts w:ascii="Helvetica" w:hAnsi="Helvetica" w:cs="Arial"/>
          <w:i/>
          <w:iCs/>
          <w:color w:val="FF0000"/>
          <w:sz w:val="22"/>
          <w:szCs w:val="22"/>
        </w:rPr>
        <w:t>-</w:t>
      </w:r>
      <w:r w:rsidR="004C20E6">
        <w:rPr>
          <w:rFonts w:ascii="Helvetica" w:hAnsi="Helvetica" w:cs="Arial"/>
          <w:i/>
          <w:iCs/>
          <w:color w:val="FF0000"/>
          <w:sz w:val="22"/>
          <w:szCs w:val="22"/>
        </w:rPr>
        <w:t>two F-C</w:t>
      </w:r>
      <w:r w:rsidR="004C20E6" w:rsidRPr="004C20E6">
        <w:rPr>
          <w:rFonts w:ascii="Helvetica" w:hAnsi="Helvetica" w:cs="Arial"/>
          <w:i/>
          <w:iCs/>
          <w:color w:val="FF0000"/>
          <w:sz w:val="22"/>
          <w:szCs w:val="22"/>
        </w:rPr>
        <w:t>”)</w:t>
      </w:r>
      <w:r w:rsidRPr="001035B7">
        <w:rPr>
          <w:rFonts w:ascii="Helvetica" w:hAnsi="Helvetica" w:cs="Arial"/>
          <w:sz w:val="22"/>
          <w:szCs w:val="22"/>
        </w:rPr>
        <w:t xml:space="preserve"> blocker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on ice for 15 minutes </w:t>
      </w:r>
      <w:r>
        <w:rPr>
          <w:rFonts w:ascii="Helvetica" w:hAnsi="Helvetica" w:cs="Arial"/>
          <w:b/>
          <w:bCs/>
          <w:sz w:val="22"/>
          <w:szCs w:val="22"/>
        </w:rPr>
        <w:t>[2]</w:t>
      </w:r>
      <w:r>
        <w:rPr>
          <w:rFonts w:ascii="Helvetica" w:hAnsi="Helvetica" w:cs="Arial"/>
          <w:sz w:val="22"/>
          <w:szCs w:val="22"/>
        </w:rPr>
        <w:t>.</w:t>
      </w:r>
    </w:p>
    <w:p w14:paraId="6B16EEE2" w14:textId="13D31F6A" w:rsidR="00646726" w:rsidRDefault="00646726" w:rsidP="00646726">
      <w:pPr>
        <w:spacing w:before="240"/>
        <w:ind w:left="1080"/>
        <w:jc w:val="both"/>
        <w:outlineLvl w:val="0"/>
        <w:rPr>
          <w:rFonts w:ascii="Helvetica" w:hAnsi="Helvetica" w:cs="Arial"/>
          <w:sz w:val="22"/>
          <w:szCs w:val="22"/>
        </w:rPr>
      </w:pPr>
      <w:r w:rsidRPr="00646726">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4.1</w:t>
      </w:r>
      <w:r w:rsidRPr="00646726">
        <w:rPr>
          <w:rFonts w:ascii="Helvetica" w:hAnsi="Helvetica" w:cs="Arial"/>
          <w:i/>
          <w:iCs/>
          <w:color w:val="0000FF"/>
          <w:sz w:val="22"/>
          <w:szCs w:val="22"/>
        </w:rPr>
        <w:t xml:space="preserve"> is one of the most important steps for viewers to see.</w:t>
      </w:r>
    </w:p>
    <w:p w14:paraId="0B2BDE3B" w14:textId="5549C223" w:rsidR="001035B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 xml:space="preserve">Talent adds </w:t>
      </w:r>
      <w:r w:rsidRPr="001035B7">
        <w:rPr>
          <w:rFonts w:ascii="Helvetica" w:hAnsi="Helvetica" w:cs="Arial"/>
          <w:sz w:val="22"/>
          <w:szCs w:val="22"/>
        </w:rPr>
        <w:t>anti-mouse CD16/CD32 Fc blocker</w:t>
      </w:r>
      <w:r>
        <w:rPr>
          <w:rFonts w:ascii="Helvetica" w:hAnsi="Helvetica" w:cs="Arial"/>
          <w:sz w:val="22"/>
          <w:szCs w:val="22"/>
        </w:rPr>
        <w:t xml:space="preserve"> to the cells.</w:t>
      </w:r>
    </w:p>
    <w:p w14:paraId="5E1F46B7" w14:textId="1A5511EB" w:rsidR="001035B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cells on ice.</w:t>
      </w:r>
    </w:p>
    <w:p w14:paraId="64264442" w14:textId="2568D77D" w:rsidR="008E4230" w:rsidRDefault="00041D4E"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Next, incubate the cells with </w:t>
      </w:r>
      <w:r w:rsidRPr="00041D4E">
        <w:rPr>
          <w:rFonts w:ascii="Helvetica" w:hAnsi="Helvetica" w:cs="Arial"/>
          <w:sz w:val="22"/>
          <w:szCs w:val="22"/>
        </w:rPr>
        <w:t>anti-Cx3Cr1-PE</w:t>
      </w:r>
      <w:r w:rsidR="004C20E6">
        <w:rPr>
          <w:rFonts w:ascii="Helvetica" w:hAnsi="Helvetica" w:cs="Arial"/>
          <w:sz w:val="22"/>
          <w:szCs w:val="22"/>
        </w:rPr>
        <w:t xml:space="preserve"> </w:t>
      </w:r>
      <w:r w:rsidR="004C20E6" w:rsidRPr="004C20E6">
        <w:rPr>
          <w:rFonts w:ascii="Helvetica" w:hAnsi="Helvetica" w:cs="Arial"/>
          <w:i/>
          <w:iCs/>
          <w:color w:val="FF0000"/>
          <w:sz w:val="22"/>
          <w:szCs w:val="22"/>
        </w:rPr>
        <w:t>(“</w:t>
      </w:r>
      <w:r w:rsidR="004C20E6">
        <w:rPr>
          <w:rFonts w:ascii="Helvetica" w:hAnsi="Helvetica" w:cs="Arial"/>
          <w:i/>
          <w:iCs/>
          <w:color w:val="FF0000"/>
          <w:sz w:val="22"/>
          <w:szCs w:val="22"/>
        </w:rPr>
        <w:t>anti C-X three C-R one P-E</w:t>
      </w:r>
      <w:r w:rsidR="004C20E6" w:rsidRPr="004C20E6">
        <w:rPr>
          <w:rFonts w:ascii="Helvetica" w:hAnsi="Helvetica" w:cs="Arial"/>
          <w:i/>
          <w:iCs/>
          <w:color w:val="FF0000"/>
          <w:sz w:val="22"/>
          <w:szCs w:val="22"/>
        </w:rPr>
        <w:t>”)</w:t>
      </w:r>
      <w:r>
        <w:rPr>
          <w:rFonts w:ascii="Helvetica" w:hAnsi="Helvetica" w:cs="Arial"/>
          <w:sz w:val="22"/>
          <w:szCs w:val="22"/>
        </w:rPr>
        <w:t xml:space="preserve"> antibodies along with anti-PE microbeads</w:t>
      </w:r>
      <w:r w:rsidR="008844F7">
        <w:rPr>
          <w:rFonts w:ascii="Helvetica" w:hAnsi="Helvetica" w:cs="Arial"/>
          <w:sz w:val="22"/>
          <w:szCs w:val="22"/>
        </w:rPr>
        <w:t xml:space="preserve"> </w:t>
      </w:r>
      <w:r w:rsidR="008844F7">
        <w:rPr>
          <w:rFonts w:ascii="Helvetica" w:hAnsi="Helvetica" w:cs="Arial"/>
          <w:b/>
          <w:bCs/>
          <w:sz w:val="22"/>
          <w:szCs w:val="22"/>
        </w:rPr>
        <w:t>[1]</w:t>
      </w:r>
      <w:r w:rsidR="008844F7">
        <w:rPr>
          <w:rFonts w:ascii="Helvetica" w:hAnsi="Helvetica" w:cs="Arial"/>
          <w:sz w:val="22"/>
          <w:szCs w:val="22"/>
        </w:rPr>
        <w:t xml:space="preserve"> on ice for 30 minutes to capture the bound cells </w:t>
      </w:r>
      <w:r w:rsidR="008844F7">
        <w:rPr>
          <w:rFonts w:ascii="Helvetica" w:hAnsi="Helvetica" w:cs="Arial"/>
          <w:b/>
          <w:bCs/>
          <w:sz w:val="22"/>
          <w:szCs w:val="22"/>
        </w:rPr>
        <w:t>[2]</w:t>
      </w:r>
      <w:r w:rsidR="008844F7">
        <w:rPr>
          <w:rFonts w:ascii="Helvetica" w:hAnsi="Helvetica" w:cs="Arial"/>
          <w:sz w:val="22"/>
          <w:szCs w:val="22"/>
        </w:rPr>
        <w:t xml:space="preserve">. Then, wash the cells with FACS buffer </w:t>
      </w:r>
      <w:r w:rsidR="008844F7">
        <w:rPr>
          <w:rFonts w:ascii="Helvetica" w:hAnsi="Helvetica" w:cs="Arial"/>
          <w:b/>
          <w:bCs/>
          <w:sz w:val="22"/>
          <w:szCs w:val="22"/>
        </w:rPr>
        <w:t>[3]</w:t>
      </w:r>
      <w:r w:rsidR="008844F7">
        <w:rPr>
          <w:rFonts w:ascii="Helvetica" w:hAnsi="Helvetica" w:cs="Arial"/>
          <w:sz w:val="22"/>
          <w:szCs w:val="22"/>
        </w:rPr>
        <w:t>.</w:t>
      </w:r>
    </w:p>
    <w:p w14:paraId="421F8FCE" w14:textId="70A9F5C3" w:rsidR="00646726" w:rsidRDefault="00646726" w:rsidP="00646726">
      <w:pPr>
        <w:spacing w:before="240"/>
        <w:ind w:left="1080"/>
        <w:jc w:val="both"/>
        <w:outlineLvl w:val="0"/>
        <w:rPr>
          <w:rFonts w:ascii="Helvetica" w:hAnsi="Helvetica" w:cs="Arial"/>
          <w:sz w:val="22"/>
          <w:szCs w:val="22"/>
        </w:rPr>
      </w:pPr>
      <w:r w:rsidRPr="00646726">
        <w:rPr>
          <w:rFonts w:ascii="Helvetica" w:hAnsi="Helvetica" w:cs="Arial"/>
          <w:i/>
          <w:iCs/>
          <w:color w:val="0000FF"/>
          <w:sz w:val="22"/>
          <w:szCs w:val="22"/>
        </w:rPr>
        <w:t xml:space="preserve">Videographer: The authors have noted that step </w:t>
      </w:r>
      <w:r>
        <w:rPr>
          <w:rFonts w:ascii="Helvetica" w:hAnsi="Helvetica" w:cs="Arial"/>
          <w:i/>
          <w:iCs/>
          <w:color w:val="0000FF"/>
          <w:sz w:val="22"/>
          <w:szCs w:val="22"/>
        </w:rPr>
        <w:t>4.2</w:t>
      </w:r>
      <w:r w:rsidRPr="00646726">
        <w:rPr>
          <w:rFonts w:ascii="Helvetica" w:hAnsi="Helvetica" w:cs="Arial"/>
          <w:i/>
          <w:iCs/>
          <w:color w:val="0000FF"/>
          <w:sz w:val="22"/>
          <w:szCs w:val="22"/>
        </w:rPr>
        <w:t xml:space="preserve"> is one of the most important steps for viewers to see.</w:t>
      </w:r>
    </w:p>
    <w:p w14:paraId="52478D43" w14:textId="7D2C93F9"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adds </w:t>
      </w:r>
      <w:r w:rsidRPr="00041D4E">
        <w:rPr>
          <w:rFonts w:ascii="Helvetica" w:hAnsi="Helvetica" w:cs="Arial"/>
          <w:sz w:val="22"/>
          <w:szCs w:val="22"/>
        </w:rPr>
        <w:t>anti-Cx3Cr1-PE</w:t>
      </w:r>
      <w:r>
        <w:rPr>
          <w:rFonts w:ascii="Helvetica" w:hAnsi="Helvetica" w:cs="Arial"/>
          <w:sz w:val="22"/>
          <w:szCs w:val="22"/>
        </w:rPr>
        <w:t xml:space="preserve"> antibodies and microbeads to the cells.</w:t>
      </w:r>
    </w:p>
    <w:p w14:paraId="71E30345" w14:textId="1B7A7990"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cells on ice.</w:t>
      </w:r>
    </w:p>
    <w:p w14:paraId="7949A80E" w14:textId="1ACA5457"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washes the cells with FACS buffer.</w:t>
      </w:r>
    </w:p>
    <w:p w14:paraId="73909001" w14:textId="6FFD51AF" w:rsidR="008E4230" w:rsidRDefault="008844F7"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Pass the antibody and bead bound cells through a magnetic-activated cell-sorting column </w:t>
      </w:r>
      <w:r w:rsidR="002F0997">
        <w:rPr>
          <w:rFonts w:ascii="Helvetica" w:hAnsi="Helvetica" w:cs="Arial"/>
          <w:sz w:val="22"/>
          <w:szCs w:val="22"/>
        </w:rPr>
        <w:t xml:space="preserve">in </w:t>
      </w:r>
      <w:r>
        <w:rPr>
          <w:rFonts w:ascii="Helvetica" w:hAnsi="Helvetica" w:cs="Arial"/>
          <w:sz w:val="22"/>
          <w:szCs w:val="22"/>
        </w:rPr>
        <w:t xml:space="preserve">a magnetic field to remove the unbound cells </w:t>
      </w:r>
      <w:r>
        <w:rPr>
          <w:rFonts w:ascii="Helvetica" w:hAnsi="Helvetica" w:cs="Arial"/>
          <w:b/>
          <w:bCs/>
          <w:sz w:val="22"/>
          <w:szCs w:val="22"/>
        </w:rPr>
        <w:t>[1]</w:t>
      </w:r>
      <w:r>
        <w:rPr>
          <w:rFonts w:ascii="Helvetica" w:hAnsi="Helvetica" w:cs="Arial"/>
          <w:sz w:val="22"/>
          <w:szCs w:val="22"/>
        </w:rPr>
        <w:t xml:space="preserve">. Wash the cells three times with FACS buffer </w:t>
      </w:r>
      <w:r>
        <w:rPr>
          <w:rFonts w:ascii="Helvetica" w:hAnsi="Helvetica" w:cs="Arial"/>
          <w:b/>
          <w:bCs/>
          <w:sz w:val="22"/>
          <w:szCs w:val="22"/>
        </w:rPr>
        <w:t>[2]</w:t>
      </w:r>
      <w:r>
        <w:rPr>
          <w:rFonts w:ascii="Helvetica" w:hAnsi="Helvetica" w:cs="Arial"/>
          <w:sz w:val="22"/>
          <w:szCs w:val="22"/>
        </w:rPr>
        <w:t xml:space="preserve">. After this, remove the column from the magnetic field </w:t>
      </w:r>
      <w:r>
        <w:rPr>
          <w:rFonts w:ascii="Helvetica" w:hAnsi="Helvetica" w:cs="Arial"/>
          <w:b/>
          <w:bCs/>
          <w:sz w:val="22"/>
          <w:szCs w:val="22"/>
        </w:rPr>
        <w:t>[3]</w:t>
      </w:r>
      <w:r>
        <w:rPr>
          <w:rFonts w:ascii="Helvetica" w:hAnsi="Helvetica" w:cs="Arial"/>
          <w:sz w:val="22"/>
          <w:szCs w:val="22"/>
        </w:rPr>
        <w:t xml:space="preserve"> and push the plunger in the column to yield the bead bound cells </w:t>
      </w:r>
      <w:r>
        <w:rPr>
          <w:rFonts w:ascii="Helvetica" w:hAnsi="Helvetica" w:cs="Arial"/>
          <w:b/>
          <w:bCs/>
          <w:sz w:val="22"/>
          <w:szCs w:val="22"/>
        </w:rPr>
        <w:t>[4]</w:t>
      </w:r>
      <w:r>
        <w:rPr>
          <w:rFonts w:ascii="Helvetica" w:hAnsi="Helvetica" w:cs="Arial"/>
          <w:sz w:val="22"/>
          <w:szCs w:val="22"/>
        </w:rPr>
        <w:t>.</w:t>
      </w:r>
    </w:p>
    <w:p w14:paraId="020A95EB" w14:textId="2C97B1C8"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passes the cells through a magnetic-activated cell-sorting column.</w:t>
      </w:r>
    </w:p>
    <w:p w14:paraId="409B8597" w14:textId="75490D6F"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washes the cells with FACS buffer.</w:t>
      </w:r>
    </w:p>
    <w:p w14:paraId="29E0DFE3" w14:textId="6025772C"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removes the column from the magnetic field.</w:t>
      </w:r>
    </w:p>
    <w:p w14:paraId="06EE3B6F" w14:textId="621E1E53" w:rsidR="008844F7" w:rsidRDefault="002F099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w:t>
      </w:r>
      <w:r w:rsidR="00302C6C" w:rsidRPr="00302C6C">
        <w:rPr>
          <w:rFonts w:ascii="Helvetica" w:hAnsi="Helvetica" w:cs="Arial"/>
          <w:color w:val="FF0000"/>
          <w:sz w:val="22"/>
          <w:szCs w:val="22"/>
        </w:rPr>
        <w:t xml:space="preserve">adds buffer and then </w:t>
      </w:r>
      <w:r>
        <w:rPr>
          <w:rFonts w:ascii="Helvetica" w:hAnsi="Helvetica" w:cs="Arial"/>
          <w:sz w:val="22"/>
          <w:szCs w:val="22"/>
        </w:rPr>
        <w:t>pushes the plunger in the column.</w:t>
      </w:r>
    </w:p>
    <w:p w14:paraId="431128D3" w14:textId="51DE9E43" w:rsidR="008E4230" w:rsidRPr="008E4230" w:rsidRDefault="008E4230" w:rsidP="00B03DB9">
      <w:pPr>
        <w:numPr>
          <w:ilvl w:val="0"/>
          <w:numId w:val="12"/>
        </w:numPr>
        <w:spacing w:before="240"/>
        <w:jc w:val="both"/>
        <w:outlineLvl w:val="0"/>
        <w:rPr>
          <w:rFonts w:ascii="Helvetica" w:hAnsi="Helvetica" w:cs="Arial"/>
          <w:b/>
          <w:bCs/>
          <w:sz w:val="22"/>
          <w:szCs w:val="22"/>
        </w:rPr>
      </w:pPr>
      <w:r w:rsidRPr="008E4230">
        <w:rPr>
          <w:rFonts w:ascii="Helvetica" w:hAnsi="Helvetica" w:cs="Arial"/>
          <w:b/>
          <w:bCs/>
          <w:sz w:val="22"/>
          <w:szCs w:val="22"/>
        </w:rPr>
        <w:t>Purification of Mononuclear Phagocytes from the Collected Cells Purification</w:t>
      </w:r>
      <w:r>
        <w:rPr>
          <w:rFonts w:ascii="Helvetica" w:hAnsi="Helvetica" w:cs="Arial"/>
          <w:b/>
          <w:bCs/>
          <w:sz w:val="22"/>
          <w:szCs w:val="22"/>
        </w:rPr>
        <w:t>: FACS Sorting</w:t>
      </w:r>
    </w:p>
    <w:p w14:paraId="48E5AFDB" w14:textId="586D2A9C" w:rsidR="008E4230" w:rsidRDefault="00F161E4"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First, block the lamina propria cell</w:t>
      </w:r>
      <w:r w:rsidR="00C21EE7">
        <w:rPr>
          <w:rFonts w:ascii="Helvetica" w:hAnsi="Helvetica" w:cs="Arial"/>
          <w:sz w:val="22"/>
          <w:szCs w:val="22"/>
        </w:rPr>
        <w:t>s</w:t>
      </w:r>
      <w:r>
        <w:rPr>
          <w:rFonts w:ascii="Helvetica" w:hAnsi="Helvetica" w:cs="Arial"/>
          <w:sz w:val="22"/>
          <w:szCs w:val="22"/>
        </w:rPr>
        <w:t xml:space="preserve"> with </w:t>
      </w:r>
      <w:r w:rsidRPr="00F161E4">
        <w:rPr>
          <w:rFonts w:ascii="Helvetica" w:hAnsi="Helvetica" w:cs="Arial"/>
          <w:sz w:val="22"/>
          <w:szCs w:val="22"/>
        </w:rPr>
        <w:t>anti-mouse CD16/CD</w:t>
      </w:r>
      <w:proofErr w:type="gramStart"/>
      <w:r w:rsidRPr="00F161E4">
        <w:rPr>
          <w:rFonts w:ascii="Helvetica" w:hAnsi="Helvetica" w:cs="Arial"/>
          <w:sz w:val="22"/>
          <w:szCs w:val="22"/>
        </w:rPr>
        <w:t>32</w:t>
      </w:r>
      <w:r w:rsidR="00C21EE7">
        <w:rPr>
          <w:rFonts w:ascii="Helvetica" w:hAnsi="Helvetica" w:cs="Arial"/>
          <w:sz w:val="22"/>
          <w:szCs w:val="22"/>
        </w:rPr>
        <w:t xml:space="preserve"> </w:t>
      </w:r>
      <w:r w:rsidRPr="00F161E4">
        <w:rPr>
          <w:rFonts w:ascii="Helvetica" w:hAnsi="Helvetica" w:cs="Arial"/>
          <w:sz w:val="22"/>
          <w:szCs w:val="22"/>
        </w:rPr>
        <w:t xml:space="preserve"> Fc</w:t>
      </w:r>
      <w:proofErr w:type="gramEnd"/>
      <w:r w:rsidRPr="00F161E4">
        <w:rPr>
          <w:rFonts w:ascii="Helvetica" w:hAnsi="Helvetica" w:cs="Arial"/>
          <w:sz w:val="22"/>
          <w:szCs w:val="22"/>
        </w:rPr>
        <w:t xml:space="preserve"> blocker</w:t>
      </w:r>
      <w:r w:rsidR="00C21EE7">
        <w:rPr>
          <w:rFonts w:ascii="Helvetica" w:hAnsi="Helvetica" w:cs="Arial"/>
          <w:sz w:val="22"/>
          <w:szCs w:val="22"/>
        </w:rPr>
        <w:t xml:space="preserve"> on ice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Strain the cells by incubating with </w:t>
      </w:r>
      <w:r w:rsidRPr="00F161E4">
        <w:rPr>
          <w:rFonts w:ascii="Helvetica" w:hAnsi="Helvetica" w:cs="Arial"/>
          <w:sz w:val="22"/>
          <w:szCs w:val="22"/>
        </w:rPr>
        <w:t>anti-CD64</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anti C-D sixty-four</w:t>
      </w:r>
      <w:r w:rsidR="00C21EE7" w:rsidRPr="00C21EE7">
        <w:rPr>
          <w:rFonts w:ascii="Helvetica" w:hAnsi="Helvetica" w:cs="Arial"/>
          <w:i/>
          <w:iCs/>
          <w:color w:val="FF0000"/>
          <w:sz w:val="22"/>
          <w:szCs w:val="22"/>
        </w:rPr>
        <w:t>”)</w:t>
      </w:r>
      <w:r w:rsidRPr="00F161E4">
        <w:rPr>
          <w:rFonts w:ascii="Helvetica" w:hAnsi="Helvetica" w:cs="Arial"/>
          <w:sz w:val="22"/>
          <w:szCs w:val="22"/>
        </w:rPr>
        <w:t>, CD11c</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C-D eleven C</w:t>
      </w:r>
      <w:r w:rsidR="00C21EE7" w:rsidRPr="00C21EE7">
        <w:rPr>
          <w:rFonts w:ascii="Helvetica" w:hAnsi="Helvetica" w:cs="Arial"/>
          <w:i/>
          <w:iCs/>
          <w:color w:val="FF0000"/>
          <w:sz w:val="22"/>
          <w:szCs w:val="22"/>
        </w:rPr>
        <w:t>”)</w:t>
      </w:r>
      <w:r w:rsidRPr="00F161E4">
        <w:rPr>
          <w:rFonts w:ascii="Helvetica" w:hAnsi="Helvetica" w:cs="Arial"/>
          <w:sz w:val="22"/>
          <w:szCs w:val="22"/>
        </w:rPr>
        <w:t>, CD11b</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C-D eleven B</w:t>
      </w:r>
      <w:r w:rsidR="00C21EE7" w:rsidRPr="00C21EE7">
        <w:rPr>
          <w:rFonts w:ascii="Helvetica" w:hAnsi="Helvetica" w:cs="Arial"/>
          <w:i/>
          <w:iCs/>
          <w:color w:val="FF0000"/>
          <w:sz w:val="22"/>
          <w:szCs w:val="22"/>
        </w:rPr>
        <w:t>”)</w:t>
      </w:r>
      <w:r w:rsidRPr="00F161E4">
        <w:rPr>
          <w:rFonts w:ascii="Helvetica" w:hAnsi="Helvetica" w:cs="Arial"/>
          <w:sz w:val="22"/>
          <w:szCs w:val="22"/>
        </w:rPr>
        <w:t>, Cx3Cr1</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C-X three C-R one</w:t>
      </w:r>
      <w:r w:rsidR="00C21EE7" w:rsidRPr="00C21EE7">
        <w:rPr>
          <w:rFonts w:ascii="Helvetica" w:hAnsi="Helvetica" w:cs="Arial"/>
          <w:i/>
          <w:iCs/>
          <w:color w:val="FF0000"/>
          <w:sz w:val="22"/>
          <w:szCs w:val="22"/>
        </w:rPr>
        <w:t>”)</w:t>
      </w:r>
      <w:r w:rsidRPr="00F161E4">
        <w:rPr>
          <w:rFonts w:ascii="Helvetica" w:hAnsi="Helvetica" w:cs="Arial"/>
          <w:sz w:val="22"/>
          <w:szCs w:val="22"/>
        </w:rPr>
        <w:t>, Ly6C</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L-Y six C</w:t>
      </w:r>
      <w:r w:rsidR="00C21EE7" w:rsidRPr="00C21EE7">
        <w:rPr>
          <w:rFonts w:ascii="Helvetica" w:hAnsi="Helvetica" w:cs="Arial"/>
          <w:i/>
          <w:iCs/>
          <w:color w:val="FF0000"/>
          <w:sz w:val="22"/>
          <w:szCs w:val="22"/>
        </w:rPr>
        <w:t>”)</w:t>
      </w:r>
      <w:r w:rsidRPr="00F161E4">
        <w:rPr>
          <w:rFonts w:ascii="Helvetica" w:hAnsi="Helvetica" w:cs="Arial"/>
          <w:sz w:val="22"/>
          <w:szCs w:val="22"/>
        </w:rPr>
        <w:t xml:space="preserve">, and MHCII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M-H-C class two</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 xml:space="preserve"> </w:t>
      </w:r>
      <w:r w:rsidRPr="00F161E4">
        <w:rPr>
          <w:rFonts w:ascii="Helvetica" w:hAnsi="Helvetica" w:cs="Arial"/>
          <w:sz w:val="22"/>
          <w:szCs w:val="22"/>
        </w:rPr>
        <w:t>antibodies</w:t>
      </w:r>
      <w:r>
        <w:rPr>
          <w:rFonts w:ascii="Helvetica" w:hAnsi="Helvetica" w:cs="Arial"/>
          <w:sz w:val="22"/>
          <w:szCs w:val="22"/>
        </w:rPr>
        <w:t xml:space="preserve"> </w:t>
      </w:r>
      <w:r>
        <w:rPr>
          <w:rFonts w:ascii="Helvetica" w:hAnsi="Helvetica" w:cs="Arial"/>
          <w:b/>
          <w:bCs/>
          <w:sz w:val="22"/>
          <w:szCs w:val="22"/>
        </w:rPr>
        <w:t>[2]</w:t>
      </w:r>
      <w:r w:rsidRPr="00F161E4">
        <w:rPr>
          <w:rFonts w:ascii="Helvetica" w:hAnsi="Helvetica" w:cs="Arial"/>
          <w:sz w:val="22"/>
          <w:szCs w:val="22"/>
        </w:rPr>
        <w:t>.</w:t>
      </w:r>
    </w:p>
    <w:p w14:paraId="1FCA15CF" w14:textId="0DC646DC" w:rsidR="008E4230" w:rsidRDefault="008F2E78"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adds </w:t>
      </w:r>
      <w:r w:rsidRPr="00F161E4">
        <w:rPr>
          <w:rFonts w:ascii="Helvetica" w:hAnsi="Helvetica" w:cs="Arial"/>
          <w:sz w:val="22"/>
          <w:szCs w:val="22"/>
        </w:rPr>
        <w:t>anti-mouse CD16/CD32 Fc blocker</w:t>
      </w:r>
      <w:r>
        <w:rPr>
          <w:rFonts w:ascii="Helvetica" w:hAnsi="Helvetica" w:cs="Arial"/>
          <w:sz w:val="22"/>
          <w:szCs w:val="22"/>
        </w:rPr>
        <w:t xml:space="preserve"> to the buffer</w:t>
      </w:r>
      <w:r w:rsidR="00C21EE7">
        <w:rPr>
          <w:rFonts w:ascii="Helvetica" w:hAnsi="Helvetica" w:cs="Arial"/>
          <w:sz w:val="22"/>
          <w:szCs w:val="22"/>
        </w:rPr>
        <w:t>, while the buffer is on ice</w:t>
      </w:r>
      <w:r>
        <w:rPr>
          <w:rFonts w:ascii="Helvetica" w:hAnsi="Helvetica" w:cs="Arial"/>
          <w:sz w:val="22"/>
          <w:szCs w:val="22"/>
        </w:rPr>
        <w:t>.</w:t>
      </w:r>
    </w:p>
    <w:p w14:paraId="46312A74" w14:textId="052E0C93" w:rsidR="00F161E4" w:rsidRDefault="00EA6FB4"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adds the mentioned antibodies to the cells.</w:t>
      </w:r>
    </w:p>
    <w:p w14:paraId="3F3635D2" w14:textId="41AD40BE" w:rsidR="00F161E4" w:rsidRDefault="00F161E4"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sorting the cells using a FACS flow cytometer as outlined in the text protocol </w:t>
      </w:r>
      <w:r>
        <w:rPr>
          <w:rFonts w:ascii="Helvetica" w:hAnsi="Helvetica" w:cs="Arial"/>
          <w:b/>
          <w:bCs/>
          <w:sz w:val="22"/>
          <w:szCs w:val="22"/>
        </w:rPr>
        <w:t>[1]</w:t>
      </w:r>
      <w:r>
        <w:rPr>
          <w:rFonts w:ascii="Helvetica" w:hAnsi="Helvetica" w:cs="Arial"/>
          <w:sz w:val="22"/>
          <w:szCs w:val="22"/>
        </w:rPr>
        <w:t xml:space="preserve">. Lyse the sorted cells for </w:t>
      </w:r>
      <w:r w:rsidR="00456369">
        <w:rPr>
          <w:rFonts w:ascii="Helvetica" w:hAnsi="Helvetica" w:cs="Arial"/>
          <w:sz w:val="22"/>
          <w:szCs w:val="22"/>
        </w:rPr>
        <w:t xml:space="preserve">total RNA preparation and detect cytokine and fibrotic markers </w:t>
      </w:r>
      <w:r w:rsidR="00456369">
        <w:rPr>
          <w:rFonts w:ascii="Helvetica" w:hAnsi="Helvetica" w:cs="Arial"/>
          <w:b/>
          <w:bCs/>
          <w:sz w:val="22"/>
          <w:szCs w:val="22"/>
        </w:rPr>
        <w:t>[2]</w:t>
      </w:r>
      <w:r w:rsidR="00456369">
        <w:rPr>
          <w:rFonts w:ascii="Helvetica" w:hAnsi="Helvetica" w:cs="Arial"/>
          <w:sz w:val="22"/>
          <w:szCs w:val="22"/>
        </w:rPr>
        <w:t>.</w:t>
      </w:r>
    </w:p>
    <w:p w14:paraId="2E999796" w14:textId="6D3D61F8" w:rsidR="00456369"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sorts the cells with a FACS flow cytometer. Any action taken in this sorting process can be filmed for this shot.</w:t>
      </w:r>
    </w:p>
    <w:p w14:paraId="71D87EB0" w14:textId="37C01B99" w:rsidR="00456369"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Talent lyses the sorted cells.</w:t>
      </w:r>
    </w:p>
    <w:p w14:paraId="27D4C715" w14:textId="0C9E4E8A" w:rsidR="00456369" w:rsidRDefault="00456369" w:rsidP="00B03DB9">
      <w:pPr>
        <w:numPr>
          <w:ilvl w:val="1"/>
          <w:numId w:val="12"/>
        </w:numPr>
        <w:spacing w:before="240"/>
        <w:jc w:val="both"/>
        <w:outlineLvl w:val="0"/>
        <w:rPr>
          <w:rFonts w:ascii="Helvetica" w:hAnsi="Helvetica" w:cs="Arial"/>
          <w:sz w:val="22"/>
          <w:szCs w:val="22"/>
        </w:rPr>
      </w:pPr>
      <w:r w:rsidRPr="00456369">
        <w:rPr>
          <w:rFonts w:ascii="Helvetica" w:hAnsi="Helvetica" w:cs="Arial"/>
          <w:sz w:val="22"/>
          <w:szCs w:val="22"/>
        </w:rPr>
        <w:t>Analyze mRNA expression of fibrotic markers and inflammatory cytokine analysis from isolated single-cell suspensions from magnetic purification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F11361F" w14:textId="2AA24374" w:rsidR="00450B27" w:rsidRPr="002C5C1E"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reviews previously obtained data for the analysis of the </w:t>
      </w:r>
      <w:r w:rsidRPr="00456369">
        <w:rPr>
          <w:rFonts w:ascii="Helvetica" w:hAnsi="Helvetica" w:cs="Arial"/>
          <w:sz w:val="22"/>
          <w:szCs w:val="22"/>
        </w:rPr>
        <w:t>mRNA expression</w:t>
      </w:r>
      <w:r>
        <w:rPr>
          <w:rFonts w:ascii="Helvetica" w:hAnsi="Helvetica" w:cs="Arial"/>
          <w:sz w:val="22"/>
          <w:szCs w:val="22"/>
        </w:rPr>
        <w:t>.</w:t>
      </w:r>
    </w:p>
    <w:p w14:paraId="32562F3C" w14:textId="5E2883AF" w:rsidR="00565757" w:rsidRPr="006A6324" w:rsidRDefault="004F4752" w:rsidP="00B03DB9">
      <w:pPr>
        <w:numPr>
          <w:ilvl w:val="0"/>
          <w:numId w:val="12"/>
        </w:numPr>
        <w:spacing w:before="240"/>
        <w:jc w:val="both"/>
        <w:outlineLvl w:val="0"/>
        <w:rPr>
          <w:rFonts w:ascii="Helvetica" w:hAnsi="Helvetica" w:cs="Arial"/>
          <w:b/>
          <w:sz w:val="22"/>
          <w:szCs w:val="22"/>
        </w:rPr>
      </w:pPr>
      <w:r>
        <w:rPr>
          <w:rFonts w:ascii="Helvetica" w:hAnsi="Helvetica" w:cs="Arial"/>
          <w:b/>
          <w:sz w:val="22"/>
          <w:szCs w:val="22"/>
        </w:rPr>
        <w:t>Flow Cytometry Analysis</w:t>
      </w:r>
    </w:p>
    <w:p w14:paraId="2F5EE0D2" w14:textId="175F8CB9" w:rsidR="00565757" w:rsidRDefault="00160213"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To begin</w:t>
      </w:r>
      <w:r w:rsidR="003A7E3A">
        <w:rPr>
          <w:rFonts w:ascii="Helvetica" w:hAnsi="Helvetica" w:cs="Arial"/>
          <w:sz w:val="22"/>
          <w:szCs w:val="22"/>
        </w:rPr>
        <w:t xml:space="preserve"> cell-surface staining and analysis, re-suspend between 500,000 and 1 million isolated lamina propria cells in 50 milliliters of FACS buffer </w:t>
      </w:r>
      <w:r w:rsidR="003A7E3A">
        <w:rPr>
          <w:rFonts w:ascii="Helvetica" w:hAnsi="Helvetica" w:cs="Arial"/>
          <w:b/>
          <w:bCs/>
          <w:sz w:val="22"/>
          <w:szCs w:val="22"/>
        </w:rPr>
        <w:t>[1]</w:t>
      </w:r>
      <w:r w:rsidR="003A7E3A">
        <w:rPr>
          <w:rFonts w:ascii="Helvetica" w:hAnsi="Helvetica" w:cs="Arial"/>
          <w:sz w:val="22"/>
          <w:szCs w:val="22"/>
        </w:rPr>
        <w:t xml:space="preserve">. Incubate the cells with anti-mouse CD16/CD32 antibodies at a dilution of 1-to-50 on ice for 10 minutes </w:t>
      </w:r>
      <w:r w:rsidR="003A7E3A">
        <w:rPr>
          <w:rFonts w:ascii="Helvetica" w:hAnsi="Helvetica" w:cs="Arial"/>
          <w:b/>
          <w:bCs/>
          <w:sz w:val="22"/>
          <w:szCs w:val="22"/>
        </w:rPr>
        <w:t>[2]</w:t>
      </w:r>
      <w:r w:rsidR="003A7E3A">
        <w:rPr>
          <w:rFonts w:ascii="Helvetica" w:hAnsi="Helvetica" w:cs="Arial"/>
          <w:sz w:val="22"/>
          <w:szCs w:val="22"/>
        </w:rPr>
        <w:t>.</w:t>
      </w:r>
    </w:p>
    <w:p w14:paraId="699E3F7E" w14:textId="09421286" w:rsidR="003A7E3A"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re-suspends some of the cells in FACS buffer.</w:t>
      </w:r>
    </w:p>
    <w:p w14:paraId="4F160C03" w14:textId="14DB740F" w:rsidR="003A7E3A" w:rsidRPr="006A6324"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adds antibodies to the </w:t>
      </w:r>
      <w:proofErr w:type="gramStart"/>
      <w:r>
        <w:rPr>
          <w:rFonts w:ascii="Helvetica" w:hAnsi="Helvetica" w:cs="Arial"/>
          <w:sz w:val="22"/>
          <w:szCs w:val="22"/>
        </w:rPr>
        <w:t>cells, and</w:t>
      </w:r>
      <w:proofErr w:type="gramEnd"/>
      <w:r>
        <w:rPr>
          <w:rFonts w:ascii="Helvetica" w:hAnsi="Helvetica" w:cs="Arial"/>
          <w:sz w:val="22"/>
          <w:szCs w:val="22"/>
        </w:rPr>
        <w:t xml:space="preserve"> places the cells on ice.</w:t>
      </w:r>
    </w:p>
    <w:p w14:paraId="65E3B1D4" w14:textId="29E3AF90" w:rsidR="00565757" w:rsidRDefault="003A7E3A"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this, wash the cells with 500 microliters of ice-cold FACS buffer to remove unbound antibodies </w:t>
      </w:r>
      <w:r>
        <w:rPr>
          <w:rFonts w:ascii="Helvetica" w:hAnsi="Helvetica" w:cs="Arial"/>
          <w:b/>
          <w:bCs/>
          <w:sz w:val="22"/>
          <w:szCs w:val="22"/>
        </w:rPr>
        <w:t>[1]</w:t>
      </w:r>
      <w:r>
        <w:rPr>
          <w:rFonts w:ascii="Helvetica" w:hAnsi="Helvetica" w:cs="Arial"/>
          <w:sz w:val="22"/>
          <w:szCs w:val="22"/>
        </w:rPr>
        <w:t>.</w:t>
      </w:r>
      <w:r w:rsidR="0041567F">
        <w:rPr>
          <w:rFonts w:ascii="Helvetica" w:hAnsi="Helvetica" w:cs="Arial"/>
          <w:sz w:val="22"/>
          <w:szCs w:val="22"/>
        </w:rPr>
        <w:t xml:space="preserve"> </w:t>
      </w:r>
      <w:r w:rsidR="001621AD">
        <w:rPr>
          <w:rFonts w:ascii="Helvetica" w:hAnsi="Helvetica" w:cs="Arial"/>
          <w:sz w:val="22"/>
          <w:szCs w:val="22"/>
        </w:rPr>
        <w:t xml:space="preserve">Surface stain colonic single-cell suspensions with fluorescent-labelled antibodies at a dilution of 1-to-100 on ice for 30 minutes </w:t>
      </w:r>
      <w:r w:rsidR="001621AD">
        <w:rPr>
          <w:rFonts w:ascii="Helvetica" w:hAnsi="Helvetica" w:cs="Arial"/>
          <w:b/>
          <w:bCs/>
          <w:sz w:val="22"/>
          <w:szCs w:val="22"/>
        </w:rPr>
        <w:t>[2]</w:t>
      </w:r>
      <w:r w:rsidR="001621AD">
        <w:rPr>
          <w:rFonts w:ascii="Helvetica" w:hAnsi="Helvetica" w:cs="Arial"/>
          <w:sz w:val="22"/>
          <w:szCs w:val="22"/>
        </w:rPr>
        <w:t>.</w:t>
      </w:r>
    </w:p>
    <w:p w14:paraId="1ED2EE32" w14:textId="50DD6643" w:rsidR="001621AD"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washes the cells with ice-cold FACS buffer.</w:t>
      </w:r>
    </w:p>
    <w:p w14:paraId="4DEC7610" w14:textId="4621617D" w:rsidR="001621AD"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adds fluorescent-labelled antibodies to the </w:t>
      </w:r>
      <w:proofErr w:type="gramStart"/>
      <w:r>
        <w:rPr>
          <w:rFonts w:ascii="Helvetica" w:hAnsi="Helvetica" w:cs="Arial"/>
          <w:sz w:val="22"/>
          <w:szCs w:val="22"/>
        </w:rPr>
        <w:t>cells, and</w:t>
      </w:r>
      <w:proofErr w:type="gramEnd"/>
      <w:r>
        <w:rPr>
          <w:rFonts w:ascii="Helvetica" w:hAnsi="Helvetica" w:cs="Arial"/>
          <w:sz w:val="22"/>
          <w:szCs w:val="22"/>
        </w:rPr>
        <w:t xml:space="preserve"> places the cells on ice.</w:t>
      </w:r>
    </w:p>
    <w:p w14:paraId="351CB8A0" w14:textId="1BC5638E" w:rsidR="001621AD" w:rsidRDefault="001621AD"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Wash the labelled cells twice to remove the unbound antibodies, using 500 microliters of ice-cold FACS buffer for each wash </w:t>
      </w:r>
      <w:r>
        <w:rPr>
          <w:rFonts w:ascii="Helvetica" w:hAnsi="Helvetica" w:cs="Arial"/>
          <w:b/>
          <w:bCs/>
          <w:sz w:val="22"/>
          <w:szCs w:val="22"/>
        </w:rPr>
        <w:t>[1]</w:t>
      </w:r>
      <w:r>
        <w:rPr>
          <w:rFonts w:ascii="Helvetica" w:hAnsi="Helvetica" w:cs="Arial"/>
          <w:sz w:val="22"/>
          <w:szCs w:val="22"/>
        </w:rPr>
        <w:t xml:space="preserve">. Then, analyze the labelled mononuclear cells by flow cytometer as outlined in the text protocol </w:t>
      </w:r>
      <w:r>
        <w:rPr>
          <w:rFonts w:ascii="Helvetica" w:hAnsi="Helvetica" w:cs="Arial"/>
          <w:b/>
          <w:bCs/>
          <w:sz w:val="22"/>
          <w:szCs w:val="22"/>
        </w:rPr>
        <w:t>[2]</w:t>
      </w:r>
      <w:r>
        <w:rPr>
          <w:rFonts w:ascii="Helvetica" w:hAnsi="Helvetica" w:cs="Arial"/>
          <w:sz w:val="22"/>
          <w:szCs w:val="22"/>
        </w:rPr>
        <w:t>.</w:t>
      </w:r>
    </w:p>
    <w:p w14:paraId="7E891055" w14:textId="4798935A" w:rsidR="001621AD"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washes the cells with ice-cold FACS.</w:t>
      </w:r>
    </w:p>
    <w:p w14:paraId="62CEF60E" w14:textId="3486C46D" w:rsidR="001621AD" w:rsidRPr="006A6324"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performs flow cytometer to analyze the labelled mononuclear cells. Any action in this process can be filmed for this shot.</w:t>
      </w:r>
    </w:p>
    <w:p w14:paraId="6C1B0257" w14:textId="1114A43C" w:rsidR="001621AD" w:rsidRDefault="00160213"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To begin intracellular cytokine staining and analysis, use a Fixation/Permeabilization Solution Kit to fix and permeabilize the surface-stained cells according the manufacturer’s instructions </w:t>
      </w:r>
      <w:r>
        <w:rPr>
          <w:rFonts w:ascii="Helvetica" w:hAnsi="Helvetica" w:cs="Arial"/>
          <w:b/>
          <w:bCs/>
          <w:sz w:val="22"/>
          <w:szCs w:val="22"/>
        </w:rPr>
        <w:t>[1]</w:t>
      </w:r>
      <w:r>
        <w:rPr>
          <w:rFonts w:ascii="Helvetica" w:hAnsi="Helvetica" w:cs="Arial"/>
          <w:sz w:val="22"/>
          <w:szCs w:val="22"/>
        </w:rPr>
        <w:t>.</w:t>
      </w:r>
      <w:r w:rsidR="004A22E4">
        <w:rPr>
          <w:rFonts w:ascii="Helvetica" w:hAnsi="Helvetica" w:cs="Arial"/>
          <w:sz w:val="22"/>
          <w:szCs w:val="22"/>
        </w:rPr>
        <w:t xml:space="preserve"> Gate the lamina propria cells as outlined in the text protocol to detect </w:t>
      </w:r>
      <w:r w:rsidR="007A09A6">
        <w:rPr>
          <w:rFonts w:ascii="Helvetica" w:hAnsi="Helvetica" w:cs="Arial"/>
          <w:sz w:val="22"/>
          <w:szCs w:val="22"/>
        </w:rPr>
        <w:t xml:space="preserve">the intracellular level of </w:t>
      </w:r>
      <w:r w:rsidR="007A09A6" w:rsidRPr="007A09A6">
        <w:rPr>
          <w:rFonts w:ascii="Helvetica" w:hAnsi="Helvetica" w:cs="Arial"/>
          <w:sz w:val="22"/>
          <w:szCs w:val="22"/>
        </w:rPr>
        <w:t>IL1β</w:t>
      </w:r>
      <w:r w:rsidR="00C21EE7">
        <w:rPr>
          <w:rFonts w:ascii="Helvetica" w:hAnsi="Helvetica" w:cs="Arial"/>
          <w:sz w:val="22"/>
          <w:szCs w:val="22"/>
        </w:rPr>
        <w:t xml:space="preserve"> </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I-L one beta</w:t>
      </w:r>
      <w:r w:rsidR="00C21EE7" w:rsidRPr="00C21EE7">
        <w:rPr>
          <w:rFonts w:ascii="Helvetica" w:hAnsi="Helvetica" w:cs="Arial"/>
          <w:i/>
          <w:iCs/>
          <w:color w:val="FF0000"/>
          <w:sz w:val="22"/>
          <w:szCs w:val="22"/>
        </w:rPr>
        <w:t>”)</w:t>
      </w:r>
      <w:r w:rsidR="007A09A6" w:rsidRPr="007A09A6">
        <w:rPr>
          <w:rFonts w:ascii="Helvetica" w:hAnsi="Helvetica" w:cs="Arial"/>
          <w:sz w:val="22"/>
          <w:szCs w:val="22"/>
        </w:rPr>
        <w:t xml:space="preserve"> cytokine</w:t>
      </w:r>
      <w:r w:rsidR="004A22E4">
        <w:rPr>
          <w:rFonts w:ascii="Helvetica" w:hAnsi="Helvetica" w:cs="Arial"/>
          <w:sz w:val="22"/>
          <w:szCs w:val="22"/>
        </w:rPr>
        <w:t xml:space="preserve"> </w:t>
      </w:r>
      <w:r w:rsidR="004A22E4">
        <w:rPr>
          <w:rFonts w:ascii="Helvetica" w:hAnsi="Helvetica" w:cs="Arial"/>
          <w:b/>
          <w:bCs/>
          <w:sz w:val="22"/>
          <w:szCs w:val="22"/>
        </w:rPr>
        <w:t>[2]</w:t>
      </w:r>
      <w:r w:rsidR="004A22E4">
        <w:rPr>
          <w:rFonts w:ascii="Helvetica" w:hAnsi="Helvetica" w:cs="Arial"/>
          <w:sz w:val="22"/>
          <w:szCs w:val="22"/>
        </w:rPr>
        <w:t>.</w:t>
      </w:r>
    </w:p>
    <w:p w14:paraId="328CE30C" w14:textId="3DB56D45" w:rsidR="004A22E4"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sets a Fixation/Permeabilization Solution Kit out onto the lab </w:t>
      </w:r>
      <w:proofErr w:type="gramStart"/>
      <w:r>
        <w:rPr>
          <w:rFonts w:ascii="Helvetica" w:hAnsi="Helvetica" w:cs="Arial"/>
          <w:sz w:val="22"/>
          <w:szCs w:val="22"/>
        </w:rPr>
        <w:t>bench, and</w:t>
      </w:r>
      <w:proofErr w:type="gramEnd"/>
      <w:r>
        <w:rPr>
          <w:rFonts w:ascii="Helvetica" w:hAnsi="Helvetica" w:cs="Arial"/>
          <w:sz w:val="22"/>
          <w:szCs w:val="22"/>
        </w:rPr>
        <w:t xml:space="preserve"> begins to fix and permeabilize the surface-stained cells.</w:t>
      </w:r>
    </w:p>
    <w:p w14:paraId="5AA8F277" w14:textId="386036F1" w:rsidR="004A22E4"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gates the lamina propria cells. This is a representative shot as the details are in the text, so any action performed here can be filmed for this shot.</w:t>
      </w:r>
    </w:p>
    <w:p w14:paraId="1C10E2B7" w14:textId="382236DD" w:rsidR="001621AD" w:rsidRDefault="00B2496C"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Next, wash the cells by adding FACS buffer </w:t>
      </w:r>
      <w:r>
        <w:rPr>
          <w:rFonts w:ascii="Helvetica" w:hAnsi="Helvetica" w:cs="Arial"/>
          <w:b/>
          <w:bCs/>
          <w:sz w:val="22"/>
          <w:szCs w:val="22"/>
        </w:rPr>
        <w:t>[1]</w:t>
      </w:r>
      <w:r>
        <w:rPr>
          <w:rFonts w:ascii="Helvetica" w:hAnsi="Helvetica" w:cs="Arial"/>
          <w:sz w:val="22"/>
          <w:szCs w:val="22"/>
        </w:rPr>
        <w:t xml:space="preserve"> and centrifuging at 200 x g and at 4 degrees Celsius </w:t>
      </w:r>
      <w:r w:rsidR="000E17DB">
        <w:rPr>
          <w:rFonts w:ascii="Helvetica" w:hAnsi="Helvetica" w:cs="Arial"/>
          <w:sz w:val="22"/>
          <w:szCs w:val="22"/>
        </w:rPr>
        <w:t xml:space="preserve">for 5 minutes to remove excess fixative buffer </w:t>
      </w:r>
      <w:r w:rsidR="000E17DB">
        <w:rPr>
          <w:rFonts w:ascii="Helvetica" w:hAnsi="Helvetica" w:cs="Arial"/>
          <w:b/>
          <w:bCs/>
          <w:sz w:val="22"/>
          <w:szCs w:val="22"/>
        </w:rPr>
        <w:t>[2]</w:t>
      </w:r>
      <w:r w:rsidR="000E17DB">
        <w:rPr>
          <w:rFonts w:ascii="Helvetica" w:hAnsi="Helvetica" w:cs="Arial"/>
          <w:sz w:val="22"/>
          <w:szCs w:val="22"/>
        </w:rPr>
        <w:t xml:space="preserve">. Repeat this wash once </w:t>
      </w:r>
      <w:r w:rsidR="000E17DB">
        <w:rPr>
          <w:rFonts w:ascii="Helvetica" w:hAnsi="Helvetica" w:cs="Arial"/>
          <w:b/>
          <w:bCs/>
          <w:sz w:val="22"/>
          <w:szCs w:val="22"/>
        </w:rPr>
        <w:t>[3]</w:t>
      </w:r>
      <w:r w:rsidR="000E17DB">
        <w:rPr>
          <w:rFonts w:ascii="Helvetica" w:hAnsi="Helvetica" w:cs="Arial"/>
          <w:sz w:val="22"/>
          <w:szCs w:val="22"/>
        </w:rPr>
        <w:t>.</w:t>
      </w:r>
    </w:p>
    <w:p w14:paraId="139F941B" w14:textId="5EB1B89F"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adds FACS buffer to the cells.</w:t>
      </w:r>
    </w:p>
    <w:p w14:paraId="48E7B4E6" w14:textId="5D63BBCE"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Talent places the tube of cells into a centrifuge, closes the centrifuge lid, and turns the centrifuge on.</w:t>
      </w:r>
    </w:p>
    <w:p w14:paraId="6A79E1B6" w14:textId="4448FFC8"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adds FACS buffer to the cells.</w:t>
      </w:r>
    </w:p>
    <w:p w14:paraId="6B29EE2D" w14:textId="72748608" w:rsidR="00565757" w:rsidRDefault="000E17DB"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To determine the </w:t>
      </w:r>
      <w:r w:rsidR="002C5C1E" w:rsidRPr="002D1396">
        <w:rPr>
          <w:rFonts w:ascii="Helvetica" w:hAnsi="Helvetica" w:cs="Arial"/>
          <w:sz w:val="22"/>
          <w:szCs w:val="22"/>
        </w:rPr>
        <w:t>alpha-smooth muscle actin</w:t>
      </w:r>
      <w:r w:rsidRPr="000E17DB">
        <w:rPr>
          <w:rFonts w:ascii="Helvetica" w:hAnsi="Helvetica" w:cs="Arial"/>
          <w:sz w:val="22"/>
          <w:szCs w:val="22"/>
        </w:rPr>
        <w:t xml:space="preserve"> level,</w:t>
      </w:r>
      <w:r>
        <w:rPr>
          <w:rFonts w:ascii="Helvetica" w:hAnsi="Helvetica" w:cs="Arial"/>
          <w:sz w:val="22"/>
          <w:szCs w:val="22"/>
        </w:rPr>
        <w:t xml:space="preserve"> first</w:t>
      </w:r>
      <w:r w:rsidRPr="000E17DB">
        <w:rPr>
          <w:rFonts w:ascii="Helvetica" w:hAnsi="Helvetica" w:cs="Arial"/>
          <w:sz w:val="22"/>
          <w:szCs w:val="22"/>
        </w:rPr>
        <w:t xml:space="preserve"> permeabilize cells with a Fixation/Permeabilization Solution Kit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Incubate the cells with </w:t>
      </w:r>
      <w:r w:rsidRPr="000E17DB">
        <w:rPr>
          <w:rFonts w:ascii="Helvetica" w:hAnsi="Helvetica" w:cs="Arial"/>
          <w:sz w:val="22"/>
          <w:szCs w:val="22"/>
        </w:rPr>
        <w:t>anti-</w:t>
      </w:r>
      <w:bookmarkStart w:id="1" w:name="_Hlk10552280"/>
      <w:r w:rsidRPr="000E17DB">
        <w:rPr>
          <w:rFonts w:ascii="Helvetica" w:hAnsi="Helvetica" w:cs="Arial"/>
          <w:sz w:val="22"/>
          <w:szCs w:val="22"/>
        </w:rPr>
        <w:t>αSMA</w:t>
      </w:r>
      <w:bookmarkEnd w:id="1"/>
      <w:r w:rsidRPr="000E17DB">
        <w:rPr>
          <w:rFonts w:ascii="Helvetica" w:hAnsi="Helvetica" w:cs="Arial"/>
          <w:sz w:val="22"/>
          <w:szCs w:val="22"/>
        </w:rPr>
        <w:t xml:space="preserve">-AF488 </w:t>
      </w:r>
      <w:r w:rsidR="00C21EE7" w:rsidRPr="00C21EE7">
        <w:rPr>
          <w:rFonts w:ascii="Helvetica" w:hAnsi="Helvetica" w:cs="Arial"/>
          <w:i/>
          <w:iCs/>
          <w:color w:val="FF0000"/>
          <w:sz w:val="22"/>
          <w:szCs w:val="22"/>
        </w:rPr>
        <w:t>(“</w:t>
      </w:r>
      <w:proofErr w:type="spellStart"/>
      <w:r w:rsidR="00C21EE7">
        <w:rPr>
          <w:rFonts w:ascii="Helvetica" w:hAnsi="Helvetica" w:cs="Arial"/>
          <w:i/>
          <w:iCs/>
          <w:color w:val="FF0000"/>
          <w:sz w:val="22"/>
          <w:szCs w:val="22"/>
        </w:rPr>
        <w:t>anti alpha</w:t>
      </w:r>
      <w:proofErr w:type="spellEnd"/>
      <w:r w:rsidR="00C21EE7">
        <w:rPr>
          <w:rFonts w:ascii="Helvetica" w:hAnsi="Helvetica" w:cs="Arial"/>
          <w:i/>
          <w:iCs/>
          <w:color w:val="FF0000"/>
          <w:sz w:val="22"/>
          <w:szCs w:val="22"/>
        </w:rPr>
        <w:t xml:space="preserve"> S-M-A </w:t>
      </w:r>
      <w:proofErr w:type="spellStart"/>
      <w:r w:rsidR="00C21EE7">
        <w:rPr>
          <w:rFonts w:ascii="Helvetica" w:hAnsi="Helvetica" w:cs="Arial"/>
          <w:i/>
          <w:iCs/>
          <w:color w:val="FF0000"/>
          <w:sz w:val="22"/>
          <w:szCs w:val="22"/>
        </w:rPr>
        <w:t>alexa</w:t>
      </w:r>
      <w:proofErr w:type="spellEnd"/>
      <w:r w:rsidR="00C21EE7">
        <w:rPr>
          <w:rFonts w:ascii="Helvetica" w:hAnsi="Helvetica" w:cs="Arial"/>
          <w:i/>
          <w:iCs/>
          <w:color w:val="FF0000"/>
          <w:sz w:val="22"/>
          <w:szCs w:val="22"/>
        </w:rPr>
        <w:t xml:space="preserve"> </w:t>
      </w:r>
      <w:proofErr w:type="spellStart"/>
      <w:r w:rsidR="00C21EE7">
        <w:rPr>
          <w:rFonts w:ascii="Helvetica" w:hAnsi="Helvetica" w:cs="Arial"/>
          <w:i/>
          <w:iCs/>
          <w:color w:val="FF0000"/>
          <w:sz w:val="22"/>
          <w:szCs w:val="22"/>
        </w:rPr>
        <w:t>fl</w:t>
      </w:r>
      <w:r w:rsidR="00051171">
        <w:rPr>
          <w:rFonts w:ascii="Helvetica" w:hAnsi="Helvetica" w:cs="Arial"/>
          <w:i/>
          <w:iCs/>
          <w:color w:val="FF0000"/>
          <w:sz w:val="22"/>
          <w:szCs w:val="22"/>
        </w:rPr>
        <w:t>uor</w:t>
      </w:r>
      <w:proofErr w:type="spellEnd"/>
      <w:r w:rsidR="00051171">
        <w:rPr>
          <w:rFonts w:ascii="Helvetica" w:hAnsi="Helvetica" w:cs="Arial"/>
          <w:i/>
          <w:iCs/>
          <w:color w:val="FF0000"/>
          <w:sz w:val="22"/>
          <w:szCs w:val="22"/>
        </w:rPr>
        <w:t xml:space="preserve"> four eight eight</w:t>
      </w:r>
      <w:r w:rsidR="00C21EE7" w:rsidRPr="00C21EE7">
        <w:rPr>
          <w:rFonts w:ascii="Helvetica" w:hAnsi="Helvetica" w:cs="Arial"/>
          <w:i/>
          <w:iCs/>
          <w:color w:val="FF0000"/>
          <w:sz w:val="22"/>
          <w:szCs w:val="22"/>
        </w:rPr>
        <w:t>”)</w:t>
      </w:r>
      <w:r w:rsidR="00C21EE7">
        <w:rPr>
          <w:rFonts w:ascii="Helvetica" w:hAnsi="Helvetica" w:cs="Arial"/>
          <w:i/>
          <w:iCs/>
          <w:color w:val="FF0000"/>
          <w:sz w:val="22"/>
          <w:szCs w:val="22"/>
        </w:rPr>
        <w:t xml:space="preserve"> </w:t>
      </w:r>
      <w:r w:rsidRPr="000E17DB">
        <w:rPr>
          <w:rFonts w:ascii="Helvetica" w:hAnsi="Helvetica" w:cs="Arial"/>
          <w:sz w:val="22"/>
          <w:szCs w:val="22"/>
        </w:rPr>
        <w:t>antibod</w:t>
      </w:r>
      <w:r w:rsidR="002C5C1E">
        <w:rPr>
          <w:rFonts w:ascii="Helvetica" w:hAnsi="Helvetica" w:cs="Arial"/>
          <w:sz w:val="22"/>
          <w:szCs w:val="22"/>
        </w:rPr>
        <w:t>ies</w:t>
      </w:r>
      <w:r>
        <w:rPr>
          <w:rFonts w:ascii="Helvetica" w:hAnsi="Helvetica" w:cs="Arial"/>
          <w:sz w:val="22"/>
          <w:szCs w:val="22"/>
        </w:rPr>
        <w:t xml:space="preserve"> at a dilution of 1-to-1,000 on ice for 30 minutes </w:t>
      </w:r>
      <w:r>
        <w:rPr>
          <w:rFonts w:ascii="Helvetica" w:hAnsi="Helvetica" w:cs="Arial"/>
          <w:b/>
          <w:bCs/>
          <w:sz w:val="22"/>
          <w:szCs w:val="22"/>
        </w:rPr>
        <w:t>[2]</w:t>
      </w:r>
      <w:r>
        <w:rPr>
          <w:rFonts w:ascii="Helvetica" w:hAnsi="Helvetica" w:cs="Arial"/>
          <w:sz w:val="22"/>
          <w:szCs w:val="22"/>
        </w:rPr>
        <w:t>.</w:t>
      </w:r>
    </w:p>
    <w:p w14:paraId="150365EC" w14:textId="7E72062B"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uses a </w:t>
      </w:r>
      <w:r w:rsidRPr="000E17DB">
        <w:rPr>
          <w:rFonts w:ascii="Helvetica" w:hAnsi="Helvetica" w:cs="Arial"/>
          <w:sz w:val="22"/>
          <w:szCs w:val="22"/>
        </w:rPr>
        <w:t>Fixation/Permeabilization Solution Kit</w:t>
      </w:r>
      <w:r>
        <w:rPr>
          <w:rFonts w:ascii="Helvetica" w:hAnsi="Helvetica" w:cs="Arial"/>
          <w:sz w:val="22"/>
          <w:szCs w:val="22"/>
        </w:rPr>
        <w:t xml:space="preserve"> to permeabilize the cells. Any action in this process can be filmed for this shot.</w:t>
      </w:r>
    </w:p>
    <w:p w14:paraId="5F0D72D8" w14:textId="09D04A72"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places the cells – which are in </w:t>
      </w:r>
      <w:r w:rsidRPr="000E17DB">
        <w:rPr>
          <w:rFonts w:ascii="Helvetica" w:hAnsi="Helvetica" w:cs="Arial"/>
          <w:sz w:val="22"/>
          <w:szCs w:val="22"/>
        </w:rPr>
        <w:t>anti-αSMA-AF488 antibod</w:t>
      </w:r>
      <w:r>
        <w:rPr>
          <w:rFonts w:ascii="Helvetica" w:hAnsi="Helvetica" w:cs="Arial"/>
          <w:sz w:val="22"/>
          <w:szCs w:val="22"/>
        </w:rPr>
        <w:t>ies – on ice to incubate.</w:t>
      </w:r>
    </w:p>
    <w:p w14:paraId="2EBB0CDF" w14:textId="49DC1423" w:rsidR="000E17DB" w:rsidRDefault="000E17DB"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wash the cells by adding FACS buffer </w:t>
      </w:r>
      <w:r>
        <w:rPr>
          <w:rFonts w:ascii="Helvetica" w:hAnsi="Helvetica" w:cs="Arial"/>
          <w:b/>
          <w:bCs/>
          <w:sz w:val="22"/>
          <w:szCs w:val="22"/>
        </w:rPr>
        <w:t>[1]</w:t>
      </w:r>
      <w:r>
        <w:rPr>
          <w:rFonts w:ascii="Helvetica" w:hAnsi="Helvetica" w:cs="Arial"/>
          <w:sz w:val="22"/>
          <w:szCs w:val="22"/>
        </w:rPr>
        <w:t xml:space="preserve"> and centrifuging at 200 x g and at 4 degrees Celsius for 5 minutes to remove excess fixative buffer </w:t>
      </w:r>
      <w:r>
        <w:rPr>
          <w:rFonts w:ascii="Helvetica" w:hAnsi="Helvetica" w:cs="Arial"/>
          <w:b/>
          <w:bCs/>
          <w:sz w:val="22"/>
          <w:szCs w:val="22"/>
        </w:rPr>
        <w:t>[2]</w:t>
      </w:r>
      <w:r>
        <w:rPr>
          <w:rFonts w:ascii="Helvetica" w:hAnsi="Helvetica" w:cs="Arial"/>
          <w:sz w:val="22"/>
          <w:szCs w:val="22"/>
        </w:rPr>
        <w:t xml:space="preserve">. Repeat this wash once </w:t>
      </w:r>
      <w:r>
        <w:rPr>
          <w:rFonts w:ascii="Helvetica" w:hAnsi="Helvetica" w:cs="Arial"/>
          <w:b/>
          <w:bCs/>
          <w:sz w:val="22"/>
          <w:szCs w:val="22"/>
        </w:rPr>
        <w:t>[3]</w:t>
      </w:r>
      <w:r>
        <w:rPr>
          <w:rFonts w:ascii="Helvetica" w:hAnsi="Helvetica" w:cs="Arial"/>
          <w:sz w:val="22"/>
          <w:szCs w:val="22"/>
        </w:rPr>
        <w:t>.</w:t>
      </w:r>
    </w:p>
    <w:p w14:paraId="726553D8" w14:textId="19F6FD95"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adds FACS buffer to the cells.</w:t>
      </w:r>
    </w:p>
    <w:p w14:paraId="6AD57018" w14:textId="69323854" w:rsidR="002C5C1E"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tube of cells into a centrifuge, closes the centrifuge lid, and turns the centrifuge on.</w:t>
      </w:r>
    </w:p>
    <w:p w14:paraId="15049038" w14:textId="46A7D9D0"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adds FACS buffer to the cells.</w:t>
      </w:r>
    </w:p>
    <w:p w14:paraId="08F2CC10" w14:textId="3EED1CF6" w:rsidR="000E17DB" w:rsidRDefault="000E17DB"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Perform FACS analysis and gate the cells as outlined in the text protocol </w:t>
      </w:r>
      <w:r>
        <w:rPr>
          <w:rFonts w:ascii="Helvetica" w:hAnsi="Helvetica" w:cs="Arial"/>
          <w:b/>
          <w:bCs/>
          <w:sz w:val="22"/>
          <w:szCs w:val="22"/>
        </w:rPr>
        <w:t>[1]</w:t>
      </w:r>
      <w:r>
        <w:rPr>
          <w:rFonts w:ascii="Helvetica" w:hAnsi="Helvetica" w:cs="Arial"/>
          <w:sz w:val="22"/>
          <w:szCs w:val="22"/>
        </w:rPr>
        <w:t>.</w:t>
      </w:r>
    </w:p>
    <w:p w14:paraId="297CE887" w14:textId="1B6FBE03" w:rsidR="000E17DB" w:rsidRDefault="002C5C1E"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Talent gates the cells. This is a representative shot as the details are in the text, so any action performed here can be filmed for this shot.</w:t>
      </w:r>
    </w:p>
    <w:p w14:paraId="42A31E39" w14:textId="77777777" w:rsidR="00450B27" w:rsidRPr="00450B27" w:rsidRDefault="00450B27" w:rsidP="00B03DB9">
      <w:pPr>
        <w:jc w:val="both"/>
        <w:outlineLvl w:val="0"/>
        <w:rPr>
          <w:rFonts w:ascii="Helvetica" w:hAnsi="Helvetica" w:cs="Arial"/>
          <w:sz w:val="22"/>
          <w:szCs w:val="22"/>
        </w:rPr>
      </w:pPr>
    </w:p>
    <w:p w14:paraId="06CB3D83" w14:textId="77777777" w:rsidR="00F22F5E" w:rsidRDefault="00F22F5E" w:rsidP="00B03DB9">
      <w:pPr>
        <w:jc w:val="both"/>
        <w:rPr>
          <w:rFonts w:ascii="Helvetica" w:hAnsi="Helvetica" w:cs="Arial"/>
          <w:b/>
          <w:color w:val="FF0000"/>
          <w:sz w:val="22"/>
          <w:szCs w:val="22"/>
        </w:rPr>
      </w:pPr>
    </w:p>
    <w:p w14:paraId="3E038509" w14:textId="77777777" w:rsidR="00336C61" w:rsidRDefault="00336C61" w:rsidP="00B03DB9">
      <w:pPr>
        <w:jc w:val="both"/>
        <w:rPr>
          <w:rFonts w:ascii="Helvetica" w:hAnsi="Helvetica" w:cs="Arial"/>
          <w:b/>
          <w:color w:val="FF0000"/>
          <w:sz w:val="22"/>
          <w:szCs w:val="22"/>
        </w:rPr>
      </w:pPr>
    </w:p>
    <w:p w14:paraId="281377D2" w14:textId="77777777" w:rsidR="00450B27" w:rsidRDefault="00450B27" w:rsidP="00B03DB9">
      <w:pPr>
        <w:jc w:val="both"/>
        <w:rPr>
          <w:rFonts w:ascii="Helvetica" w:hAnsi="Helvetica" w:cs="Arial"/>
          <w:b/>
          <w:color w:val="FF0000"/>
          <w:sz w:val="22"/>
          <w:szCs w:val="22"/>
        </w:rPr>
      </w:pPr>
    </w:p>
    <w:p w14:paraId="0DE88D0E" w14:textId="77777777" w:rsidR="004E3F8E" w:rsidRPr="006A6324" w:rsidRDefault="004E3F8E" w:rsidP="00B03DB9">
      <w:pPr>
        <w:jc w:val="both"/>
        <w:rPr>
          <w:rFonts w:ascii="Helvetica" w:hAnsi="Helvetica" w:cs="Arial"/>
          <w:b/>
          <w:color w:val="FF0000"/>
          <w:sz w:val="22"/>
          <w:szCs w:val="22"/>
        </w:rPr>
      </w:pPr>
    </w:p>
    <w:p w14:paraId="732C4C38" w14:textId="77777777" w:rsidR="006801B1" w:rsidRPr="00D61BFB" w:rsidRDefault="006801B1" w:rsidP="00B03DB9">
      <w:pPr>
        <w:jc w:val="both"/>
        <w:rPr>
          <w:rFonts w:ascii="Helvetica" w:eastAsia="Yu Gothic Light" w:hAnsi="Helvetica"/>
          <w:color w:val="323E4F"/>
          <w:spacing w:val="5"/>
          <w:kern w:val="28"/>
          <w:sz w:val="52"/>
          <w:szCs w:val="52"/>
        </w:rPr>
      </w:pPr>
      <w:r>
        <w:rPr>
          <w:rFonts w:ascii="Helvetica" w:hAnsi="Helvetica"/>
        </w:rPr>
        <w:br w:type="page"/>
      </w:r>
    </w:p>
    <w:p w14:paraId="0574E786" w14:textId="77777777" w:rsidR="00162D51" w:rsidRPr="004E3F8E" w:rsidRDefault="00177B33" w:rsidP="00DB17CB">
      <w:pPr>
        <w:pStyle w:val="Title"/>
        <w:jc w:val="center"/>
        <w:rPr>
          <w:rFonts w:ascii="Helvetica" w:hAnsi="Helvetica"/>
        </w:rPr>
      </w:pPr>
      <w:r w:rsidRPr="004E3F8E">
        <w:rPr>
          <w:rFonts w:ascii="Helvetica" w:hAnsi="Helvetica"/>
        </w:rPr>
        <w:lastRenderedPageBreak/>
        <w:t>Section – Results</w:t>
      </w:r>
    </w:p>
    <w:p w14:paraId="7DFD647F" w14:textId="59B160CB" w:rsidR="00F22F5E" w:rsidRPr="006A6324" w:rsidRDefault="00CE10F2" w:rsidP="00B03DB9">
      <w:pPr>
        <w:numPr>
          <w:ilvl w:val="0"/>
          <w:numId w:val="12"/>
        </w:numPr>
        <w:spacing w:before="240"/>
        <w:jc w:val="both"/>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10BD3">
        <w:rPr>
          <w:rFonts w:ascii="Helvetica" w:hAnsi="Helvetica" w:cs="Arial"/>
          <w:b/>
          <w:sz w:val="22"/>
          <w:szCs w:val="22"/>
        </w:rPr>
        <w:t xml:space="preserve">Analysis of </w:t>
      </w:r>
      <w:r w:rsidR="00110BD3" w:rsidRPr="00110BD3">
        <w:rPr>
          <w:rFonts w:ascii="Helvetica" w:hAnsi="Helvetica" w:cs="Arial"/>
          <w:b/>
          <w:sz w:val="22"/>
          <w:szCs w:val="22"/>
        </w:rPr>
        <w:t>TNBS-Mediated Intestinal Fibrosis</w:t>
      </w:r>
      <w:r w:rsidRPr="006A6324">
        <w:rPr>
          <w:rFonts w:ascii="Helvetica" w:hAnsi="Helvetica" w:cs="Arial"/>
          <w:b/>
          <w:sz w:val="22"/>
          <w:szCs w:val="22"/>
        </w:rPr>
        <w:t xml:space="preserve"> </w:t>
      </w:r>
    </w:p>
    <w:p w14:paraId="7D0567F3" w14:textId="2D12895B" w:rsidR="00395684" w:rsidRDefault="00456369"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In this study, the TNBS colitis mouse model is adopted to study and elucidate the underlying mechanisms of intestinal fibrosis </w:t>
      </w:r>
      <w:r>
        <w:rPr>
          <w:rFonts w:ascii="Helvetica" w:hAnsi="Helvetica" w:cs="Arial"/>
          <w:b/>
          <w:bCs/>
          <w:sz w:val="22"/>
          <w:szCs w:val="22"/>
        </w:rPr>
        <w:t>[1]</w:t>
      </w:r>
      <w:r>
        <w:rPr>
          <w:rFonts w:ascii="Helvetica" w:hAnsi="Helvetica" w:cs="Arial"/>
          <w:sz w:val="22"/>
          <w:szCs w:val="22"/>
        </w:rPr>
        <w:t>.</w:t>
      </w:r>
      <w:r w:rsidR="00AD1FAE">
        <w:rPr>
          <w:rFonts w:ascii="Helvetica" w:hAnsi="Helvetica" w:cs="Arial"/>
          <w:sz w:val="22"/>
          <w:szCs w:val="22"/>
        </w:rPr>
        <w:t xml:space="preserve"> After six weeks of TNBS treatment, it can be seen that the </w:t>
      </w:r>
      <w:r w:rsidR="00AD1FAE" w:rsidRPr="00AD1FAE">
        <w:rPr>
          <w:rFonts w:ascii="Helvetica" w:hAnsi="Helvetica" w:cs="Arial"/>
          <w:sz w:val="22"/>
          <w:szCs w:val="22"/>
        </w:rPr>
        <w:t>colonic lengths shorten progressively over the course of the TNBS treatment</w:t>
      </w:r>
      <w:r w:rsidR="00AD1FAE">
        <w:rPr>
          <w:rFonts w:ascii="Helvetica" w:hAnsi="Helvetica" w:cs="Arial"/>
          <w:sz w:val="22"/>
          <w:szCs w:val="22"/>
        </w:rPr>
        <w:t xml:space="preserve">, from approximately 5 centimeters in the control group </w:t>
      </w:r>
      <w:r w:rsidR="00AD1FAE">
        <w:rPr>
          <w:rFonts w:ascii="Helvetica" w:hAnsi="Helvetica" w:cs="Arial"/>
          <w:b/>
          <w:bCs/>
          <w:sz w:val="22"/>
          <w:szCs w:val="22"/>
        </w:rPr>
        <w:t>[2]</w:t>
      </w:r>
      <w:r w:rsidR="00AD1FAE">
        <w:rPr>
          <w:rFonts w:ascii="Helvetica" w:hAnsi="Helvetica" w:cs="Arial"/>
          <w:sz w:val="22"/>
          <w:szCs w:val="22"/>
        </w:rPr>
        <w:t xml:space="preserve"> to approximately 3 centimeters in the TNBS group</w:t>
      </w:r>
      <w:r w:rsidR="00F35267">
        <w:rPr>
          <w:rFonts w:ascii="Helvetica" w:hAnsi="Helvetica" w:cs="Arial"/>
          <w:sz w:val="22"/>
          <w:szCs w:val="22"/>
        </w:rPr>
        <w:t xml:space="preserve"> </w:t>
      </w:r>
      <w:r w:rsidR="00F35267">
        <w:rPr>
          <w:rFonts w:ascii="Helvetica" w:hAnsi="Helvetica" w:cs="Arial"/>
          <w:b/>
          <w:bCs/>
          <w:sz w:val="22"/>
          <w:szCs w:val="22"/>
        </w:rPr>
        <w:t>[3]</w:t>
      </w:r>
      <w:r w:rsidR="00F35267">
        <w:rPr>
          <w:rFonts w:ascii="Helvetica" w:hAnsi="Helvetica" w:cs="Arial"/>
          <w:sz w:val="22"/>
          <w:szCs w:val="22"/>
        </w:rPr>
        <w:t>.</w:t>
      </w:r>
    </w:p>
    <w:p w14:paraId="09FB7389" w14:textId="43BB53BC" w:rsidR="00456369" w:rsidRDefault="00456369"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LAB MEDIA: Figure 1.</w:t>
      </w:r>
      <w:r w:rsidR="00AD1FAE">
        <w:rPr>
          <w:rFonts w:ascii="Helvetica" w:hAnsi="Helvetica" w:cs="Arial"/>
          <w:sz w:val="22"/>
          <w:szCs w:val="22"/>
        </w:rPr>
        <w:t xml:space="preserve"> </w:t>
      </w:r>
      <w:r w:rsidR="00AD1FAE" w:rsidRPr="00AD1FAE">
        <w:rPr>
          <w:rFonts w:ascii="Helvetica" w:hAnsi="Helvetica" w:cs="Arial"/>
          <w:i/>
          <w:iCs/>
          <w:color w:val="0000FF"/>
          <w:sz w:val="22"/>
          <w:szCs w:val="22"/>
        </w:rPr>
        <w:t>Video Editor: Show only Figure 1B.</w:t>
      </w:r>
    </w:p>
    <w:p w14:paraId="04881B75" w14:textId="23D34286" w:rsidR="00AD1FAE" w:rsidRPr="00F35267" w:rsidRDefault="00F3526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Figure 1. </w:t>
      </w:r>
      <w:r w:rsidRPr="00AD1FAE">
        <w:rPr>
          <w:rFonts w:ascii="Helvetica" w:hAnsi="Helvetica" w:cs="Arial"/>
          <w:i/>
          <w:iCs/>
          <w:color w:val="0000FF"/>
          <w:sz w:val="22"/>
          <w:szCs w:val="22"/>
        </w:rPr>
        <w:t>Video Editor: S</w:t>
      </w:r>
      <w:r>
        <w:rPr>
          <w:rFonts w:ascii="Helvetica" w:hAnsi="Helvetica" w:cs="Arial"/>
          <w:i/>
          <w:iCs/>
          <w:color w:val="0000FF"/>
          <w:sz w:val="22"/>
          <w:szCs w:val="22"/>
        </w:rPr>
        <w:t>till s</w:t>
      </w:r>
      <w:r w:rsidRPr="00AD1FAE">
        <w:rPr>
          <w:rFonts w:ascii="Helvetica" w:hAnsi="Helvetica" w:cs="Arial"/>
          <w:i/>
          <w:iCs/>
          <w:color w:val="0000FF"/>
          <w:sz w:val="22"/>
          <w:szCs w:val="22"/>
        </w:rPr>
        <w:t>how only Figure 1B.</w:t>
      </w:r>
    </w:p>
    <w:p w14:paraId="7AABE1B2" w14:textId="0F5E6AA1" w:rsidR="00F35267" w:rsidRPr="00F35267" w:rsidRDefault="00F35267"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Figure 1. </w:t>
      </w:r>
      <w:r w:rsidRPr="00AD1FAE">
        <w:rPr>
          <w:rFonts w:ascii="Helvetica" w:hAnsi="Helvetica" w:cs="Arial"/>
          <w:i/>
          <w:iCs/>
          <w:color w:val="0000FF"/>
          <w:sz w:val="22"/>
          <w:szCs w:val="22"/>
        </w:rPr>
        <w:t>Video Editor: S</w:t>
      </w:r>
      <w:r>
        <w:rPr>
          <w:rFonts w:ascii="Helvetica" w:hAnsi="Helvetica" w:cs="Arial"/>
          <w:i/>
          <w:iCs/>
          <w:color w:val="0000FF"/>
          <w:sz w:val="22"/>
          <w:szCs w:val="22"/>
        </w:rPr>
        <w:t>till s</w:t>
      </w:r>
      <w:r w:rsidRPr="00AD1FAE">
        <w:rPr>
          <w:rFonts w:ascii="Helvetica" w:hAnsi="Helvetica" w:cs="Arial"/>
          <w:i/>
          <w:iCs/>
          <w:color w:val="0000FF"/>
          <w:sz w:val="22"/>
          <w:szCs w:val="22"/>
        </w:rPr>
        <w:t>how only Figure 1B</w:t>
      </w:r>
      <w:r>
        <w:rPr>
          <w:rFonts w:ascii="Helvetica" w:hAnsi="Helvetica" w:cs="Arial"/>
          <w:i/>
          <w:iCs/>
          <w:color w:val="0000FF"/>
          <w:sz w:val="22"/>
          <w:szCs w:val="22"/>
        </w:rPr>
        <w:t>. In both images, emphasize the data for 6 weeks (in the photograph of the colon, emphasize the colon under the header 6 weeks, and in the plot, emphasize the data for 6 weeks)</w:t>
      </w:r>
    </w:p>
    <w:p w14:paraId="5371D361" w14:textId="1F419228" w:rsidR="00395684" w:rsidRDefault="002D1396"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To ensure that the </w:t>
      </w:r>
      <w:r w:rsidRPr="002D1396">
        <w:rPr>
          <w:rFonts w:ascii="Helvetica" w:hAnsi="Helvetica" w:cs="Arial"/>
          <w:sz w:val="22"/>
          <w:szCs w:val="22"/>
        </w:rPr>
        <w:t xml:space="preserve">TNBS Crohn's disease model is comparable to the human Crohn’s fibrosis model and </w:t>
      </w:r>
      <w:r>
        <w:rPr>
          <w:rFonts w:ascii="Helvetica" w:hAnsi="Helvetica" w:cs="Arial"/>
          <w:sz w:val="22"/>
          <w:szCs w:val="22"/>
        </w:rPr>
        <w:t>is</w:t>
      </w:r>
      <w:r w:rsidRPr="002D1396">
        <w:rPr>
          <w:rFonts w:ascii="Helvetica" w:hAnsi="Helvetica" w:cs="Arial"/>
          <w:sz w:val="22"/>
          <w:szCs w:val="22"/>
        </w:rPr>
        <w:t xml:space="preserve"> not an artifact related to the methodology</w:t>
      </w:r>
      <w:r>
        <w:rPr>
          <w:rFonts w:ascii="Helvetica" w:hAnsi="Helvetica" w:cs="Arial"/>
          <w:sz w:val="22"/>
          <w:szCs w:val="22"/>
        </w:rPr>
        <w:t xml:space="preserve">, the </w:t>
      </w:r>
      <w:r w:rsidRPr="002D1396">
        <w:rPr>
          <w:rFonts w:ascii="Helvetica" w:hAnsi="Helvetica" w:cs="Arial"/>
          <w:sz w:val="22"/>
          <w:szCs w:val="22"/>
        </w:rPr>
        <w:t>fibrotic markers</w:t>
      </w:r>
      <w:r>
        <w:rPr>
          <w:rFonts w:ascii="Helvetica" w:hAnsi="Helvetica" w:cs="Arial"/>
          <w:sz w:val="22"/>
          <w:szCs w:val="22"/>
        </w:rPr>
        <w:t xml:space="preserve"> are analyzed</w:t>
      </w:r>
      <w:r w:rsidRPr="002D1396">
        <w:rPr>
          <w:rFonts w:ascii="Helvetica" w:hAnsi="Helvetica" w:cs="Arial"/>
          <w:sz w:val="22"/>
          <w:szCs w:val="22"/>
        </w:rPr>
        <w:t xml:space="preserve"> at multiple levels in a detailed time course study </w:t>
      </w:r>
      <w:r>
        <w:rPr>
          <w:rFonts w:ascii="Helvetica" w:hAnsi="Helvetica" w:cs="Arial"/>
          <w:b/>
          <w:bCs/>
          <w:sz w:val="22"/>
          <w:szCs w:val="22"/>
        </w:rPr>
        <w:t>[1]</w:t>
      </w:r>
      <w:r>
        <w:rPr>
          <w:rFonts w:ascii="Helvetica" w:hAnsi="Helvetica" w:cs="Arial"/>
          <w:sz w:val="22"/>
          <w:szCs w:val="22"/>
        </w:rPr>
        <w:t xml:space="preserve">. </w:t>
      </w:r>
      <w:r w:rsidRPr="002D1396">
        <w:rPr>
          <w:rFonts w:ascii="Helvetica" w:hAnsi="Helvetica" w:cs="Arial"/>
          <w:sz w:val="22"/>
          <w:szCs w:val="22"/>
        </w:rPr>
        <w:t>Accumulation of alpha-smooth muscle actin</w:t>
      </w:r>
      <w:r>
        <w:rPr>
          <w:rFonts w:ascii="Helvetica" w:hAnsi="Helvetica" w:cs="Arial"/>
          <w:sz w:val="22"/>
          <w:szCs w:val="22"/>
        </w:rPr>
        <w:t xml:space="preserve"> </w:t>
      </w:r>
      <w:r w:rsidRPr="002D1396">
        <w:rPr>
          <w:rFonts w:ascii="Helvetica" w:hAnsi="Helvetica" w:cs="Arial"/>
          <w:sz w:val="22"/>
          <w:szCs w:val="22"/>
        </w:rPr>
        <w:t>positive cells</w:t>
      </w:r>
      <w:r>
        <w:rPr>
          <w:rFonts w:ascii="Helvetica" w:hAnsi="Helvetica" w:cs="Arial"/>
          <w:sz w:val="22"/>
          <w:szCs w:val="22"/>
        </w:rPr>
        <w:t xml:space="preserve"> </w:t>
      </w:r>
      <w:r>
        <w:rPr>
          <w:rFonts w:ascii="Helvetica" w:hAnsi="Helvetica" w:cs="Arial"/>
          <w:b/>
          <w:bCs/>
          <w:sz w:val="22"/>
          <w:szCs w:val="22"/>
        </w:rPr>
        <w:t xml:space="preserve">[2] </w:t>
      </w:r>
      <w:r>
        <w:rPr>
          <w:rFonts w:ascii="Helvetica" w:hAnsi="Helvetica" w:cs="Arial"/>
          <w:sz w:val="22"/>
          <w:szCs w:val="22"/>
        </w:rPr>
        <w:t xml:space="preserve">and </w:t>
      </w:r>
      <w:r w:rsidRPr="002D1396">
        <w:rPr>
          <w:rFonts w:ascii="Helvetica" w:hAnsi="Helvetica" w:cs="Arial"/>
          <w:sz w:val="22"/>
          <w:szCs w:val="22"/>
        </w:rPr>
        <w:t>collagen deposition within submucosal layers have been reported in most of the fibrosis incidences and is regarded as a hallmark for fibrotic events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3190CE11" w14:textId="573ECA34" w:rsidR="002D1396" w:rsidRPr="002D1396" w:rsidRDefault="002D1396"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LAB MEDIA: Figure 1. </w:t>
      </w:r>
      <w:r w:rsidRPr="00AD1FAE">
        <w:rPr>
          <w:rFonts w:ascii="Helvetica" w:hAnsi="Helvetica" w:cs="Arial"/>
          <w:i/>
          <w:iCs/>
          <w:color w:val="0000FF"/>
          <w:sz w:val="22"/>
          <w:szCs w:val="22"/>
        </w:rPr>
        <w:t>Video Editor: Show only Figure</w:t>
      </w:r>
      <w:r>
        <w:rPr>
          <w:rFonts w:ascii="Helvetica" w:hAnsi="Helvetica" w:cs="Arial"/>
          <w:i/>
          <w:iCs/>
          <w:color w:val="0000FF"/>
          <w:sz w:val="22"/>
          <w:szCs w:val="22"/>
        </w:rPr>
        <w:t>s</w:t>
      </w:r>
      <w:r w:rsidRPr="00AD1FAE">
        <w:rPr>
          <w:rFonts w:ascii="Helvetica" w:hAnsi="Helvetica" w:cs="Arial"/>
          <w:i/>
          <w:iCs/>
          <w:color w:val="0000FF"/>
          <w:sz w:val="22"/>
          <w:szCs w:val="22"/>
        </w:rPr>
        <w:t xml:space="preserve"> 1</w:t>
      </w:r>
      <w:r>
        <w:rPr>
          <w:rFonts w:ascii="Helvetica" w:hAnsi="Helvetica" w:cs="Arial"/>
          <w:i/>
          <w:iCs/>
          <w:color w:val="0000FF"/>
          <w:sz w:val="22"/>
          <w:szCs w:val="22"/>
        </w:rPr>
        <w:t>C and 1D</w:t>
      </w:r>
      <w:r w:rsidRPr="00AD1FAE">
        <w:rPr>
          <w:rFonts w:ascii="Helvetica" w:hAnsi="Helvetica" w:cs="Arial"/>
          <w:i/>
          <w:iCs/>
          <w:color w:val="0000FF"/>
          <w:sz w:val="22"/>
          <w:szCs w:val="22"/>
        </w:rPr>
        <w:t>.</w:t>
      </w:r>
    </w:p>
    <w:p w14:paraId="1EE00CBA" w14:textId="37AA2D75" w:rsidR="002D1396" w:rsidRPr="002D1396" w:rsidRDefault="002D1396"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LAB MEDIA: Figure 1. </w:t>
      </w:r>
      <w:r w:rsidRPr="00AD1FAE">
        <w:rPr>
          <w:rFonts w:ascii="Helvetica" w:hAnsi="Helvetica" w:cs="Arial"/>
          <w:i/>
          <w:iCs/>
          <w:color w:val="0000FF"/>
          <w:sz w:val="22"/>
          <w:szCs w:val="22"/>
        </w:rPr>
        <w:t>Video Editor: S</w:t>
      </w:r>
      <w:r>
        <w:rPr>
          <w:rFonts w:ascii="Helvetica" w:hAnsi="Helvetica" w:cs="Arial"/>
          <w:i/>
          <w:iCs/>
          <w:color w:val="0000FF"/>
          <w:sz w:val="22"/>
          <w:szCs w:val="22"/>
        </w:rPr>
        <w:t>till s</w:t>
      </w:r>
      <w:r w:rsidRPr="00AD1FAE">
        <w:rPr>
          <w:rFonts w:ascii="Helvetica" w:hAnsi="Helvetica" w:cs="Arial"/>
          <w:i/>
          <w:iCs/>
          <w:color w:val="0000FF"/>
          <w:sz w:val="22"/>
          <w:szCs w:val="22"/>
        </w:rPr>
        <w:t>how</w:t>
      </w:r>
      <w:r>
        <w:rPr>
          <w:rFonts w:ascii="Helvetica" w:hAnsi="Helvetica" w:cs="Arial"/>
          <w:i/>
          <w:iCs/>
          <w:color w:val="0000FF"/>
          <w:sz w:val="22"/>
          <w:szCs w:val="22"/>
        </w:rPr>
        <w:t xml:space="preserve"> </w:t>
      </w:r>
      <w:r w:rsidRPr="00AD1FAE">
        <w:rPr>
          <w:rFonts w:ascii="Helvetica" w:hAnsi="Helvetica" w:cs="Arial"/>
          <w:i/>
          <w:iCs/>
          <w:color w:val="0000FF"/>
          <w:sz w:val="22"/>
          <w:szCs w:val="22"/>
        </w:rPr>
        <w:t>only Figure</w:t>
      </w:r>
      <w:r>
        <w:rPr>
          <w:rFonts w:ascii="Helvetica" w:hAnsi="Helvetica" w:cs="Arial"/>
          <w:i/>
          <w:iCs/>
          <w:color w:val="0000FF"/>
          <w:sz w:val="22"/>
          <w:szCs w:val="22"/>
        </w:rPr>
        <w:t>s</w:t>
      </w:r>
      <w:r w:rsidRPr="00AD1FAE">
        <w:rPr>
          <w:rFonts w:ascii="Helvetica" w:hAnsi="Helvetica" w:cs="Arial"/>
          <w:i/>
          <w:iCs/>
          <w:color w:val="0000FF"/>
          <w:sz w:val="22"/>
          <w:szCs w:val="22"/>
        </w:rPr>
        <w:t xml:space="preserve"> 1</w:t>
      </w:r>
      <w:r>
        <w:rPr>
          <w:rFonts w:ascii="Helvetica" w:hAnsi="Helvetica" w:cs="Arial"/>
          <w:i/>
          <w:iCs/>
          <w:color w:val="0000FF"/>
          <w:sz w:val="22"/>
          <w:szCs w:val="22"/>
        </w:rPr>
        <w:t>C and 1D. Emphasize all four images in Figure 1C.</w:t>
      </w:r>
    </w:p>
    <w:p w14:paraId="169EC1CA" w14:textId="31D4E839" w:rsidR="002D1396" w:rsidRPr="006A6324" w:rsidRDefault="002D1396"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LAB MEDIA: Figure 1. </w:t>
      </w:r>
      <w:r w:rsidRPr="00AD1FAE">
        <w:rPr>
          <w:rFonts w:ascii="Helvetica" w:hAnsi="Helvetica" w:cs="Arial"/>
          <w:i/>
          <w:iCs/>
          <w:color w:val="0000FF"/>
          <w:sz w:val="22"/>
          <w:szCs w:val="22"/>
        </w:rPr>
        <w:t>Video Editor: S</w:t>
      </w:r>
      <w:r>
        <w:rPr>
          <w:rFonts w:ascii="Helvetica" w:hAnsi="Helvetica" w:cs="Arial"/>
          <w:i/>
          <w:iCs/>
          <w:color w:val="0000FF"/>
          <w:sz w:val="22"/>
          <w:szCs w:val="22"/>
        </w:rPr>
        <w:t>till s</w:t>
      </w:r>
      <w:r w:rsidRPr="00AD1FAE">
        <w:rPr>
          <w:rFonts w:ascii="Helvetica" w:hAnsi="Helvetica" w:cs="Arial"/>
          <w:i/>
          <w:iCs/>
          <w:color w:val="0000FF"/>
          <w:sz w:val="22"/>
          <w:szCs w:val="22"/>
        </w:rPr>
        <w:t>how</w:t>
      </w:r>
      <w:r>
        <w:rPr>
          <w:rFonts w:ascii="Helvetica" w:hAnsi="Helvetica" w:cs="Arial"/>
          <w:i/>
          <w:iCs/>
          <w:color w:val="0000FF"/>
          <w:sz w:val="22"/>
          <w:szCs w:val="22"/>
        </w:rPr>
        <w:t xml:space="preserve"> </w:t>
      </w:r>
      <w:r w:rsidRPr="00AD1FAE">
        <w:rPr>
          <w:rFonts w:ascii="Helvetica" w:hAnsi="Helvetica" w:cs="Arial"/>
          <w:i/>
          <w:iCs/>
          <w:color w:val="0000FF"/>
          <w:sz w:val="22"/>
          <w:szCs w:val="22"/>
        </w:rPr>
        <w:t>only Figure</w:t>
      </w:r>
      <w:r>
        <w:rPr>
          <w:rFonts w:ascii="Helvetica" w:hAnsi="Helvetica" w:cs="Arial"/>
          <w:i/>
          <w:iCs/>
          <w:color w:val="0000FF"/>
          <w:sz w:val="22"/>
          <w:szCs w:val="22"/>
        </w:rPr>
        <w:t>s</w:t>
      </w:r>
      <w:r w:rsidRPr="00AD1FAE">
        <w:rPr>
          <w:rFonts w:ascii="Helvetica" w:hAnsi="Helvetica" w:cs="Arial"/>
          <w:i/>
          <w:iCs/>
          <w:color w:val="0000FF"/>
          <w:sz w:val="22"/>
          <w:szCs w:val="22"/>
        </w:rPr>
        <w:t xml:space="preserve"> 1</w:t>
      </w:r>
      <w:r>
        <w:rPr>
          <w:rFonts w:ascii="Helvetica" w:hAnsi="Helvetica" w:cs="Arial"/>
          <w:i/>
          <w:iCs/>
          <w:color w:val="0000FF"/>
          <w:sz w:val="22"/>
          <w:szCs w:val="22"/>
        </w:rPr>
        <w:t>C and 1D. Hold the emphasis from 7.2.2, and also emphasize all four images in Figure 1D.</w:t>
      </w:r>
    </w:p>
    <w:p w14:paraId="50C7250D" w14:textId="2492647B" w:rsidR="00395684" w:rsidRDefault="002D1396" w:rsidP="00B03DB9">
      <w:pPr>
        <w:numPr>
          <w:ilvl w:val="1"/>
          <w:numId w:val="12"/>
        </w:numPr>
        <w:spacing w:before="240"/>
        <w:jc w:val="both"/>
        <w:outlineLvl w:val="0"/>
        <w:rPr>
          <w:rFonts w:ascii="Helvetica" w:hAnsi="Helvetica" w:cs="Arial"/>
          <w:sz w:val="22"/>
          <w:szCs w:val="22"/>
        </w:rPr>
      </w:pPr>
      <w:r w:rsidRPr="002D1396">
        <w:rPr>
          <w:rFonts w:ascii="Helvetica" w:hAnsi="Helvetica" w:cs="Arial"/>
          <w:sz w:val="22"/>
          <w:szCs w:val="22"/>
        </w:rPr>
        <w:t xml:space="preserve">To compare TNBS fibrosis with Crohn's associated fibrosis, the expression of fibrosis markers and cytokines </w:t>
      </w:r>
      <w:r>
        <w:rPr>
          <w:rFonts w:ascii="Helvetica" w:hAnsi="Helvetica" w:cs="Arial"/>
          <w:sz w:val="22"/>
          <w:szCs w:val="22"/>
        </w:rPr>
        <w:t xml:space="preserve">is analyzed </w:t>
      </w:r>
      <w:r w:rsidRPr="002D1396">
        <w:rPr>
          <w:rFonts w:ascii="Helvetica" w:hAnsi="Helvetica" w:cs="Arial"/>
          <w:sz w:val="22"/>
          <w:szCs w:val="22"/>
        </w:rPr>
        <w:t>in fresh tissue biopsy from the ileum of patients with active CD or under remission</w:t>
      </w:r>
      <w:r>
        <w:rPr>
          <w:rFonts w:ascii="Helvetica" w:hAnsi="Helvetica" w:cs="Arial"/>
          <w:sz w:val="22"/>
          <w:szCs w:val="22"/>
        </w:rPr>
        <w:t xml:space="preserve"> </w:t>
      </w:r>
      <w:r>
        <w:rPr>
          <w:rFonts w:ascii="Helvetica" w:hAnsi="Helvetica" w:cs="Arial"/>
          <w:b/>
          <w:bCs/>
          <w:sz w:val="22"/>
          <w:szCs w:val="22"/>
        </w:rPr>
        <w:t>[1]</w:t>
      </w:r>
      <w:r w:rsidRPr="002D1396">
        <w:rPr>
          <w:rFonts w:ascii="Helvetica" w:hAnsi="Helvetica" w:cs="Arial"/>
          <w:sz w:val="22"/>
          <w:szCs w:val="22"/>
        </w:rPr>
        <w:t>. Remarkably, marked induction</w:t>
      </w:r>
      <w:r w:rsidR="00F92F11">
        <w:rPr>
          <w:rFonts w:ascii="Helvetica" w:hAnsi="Helvetica" w:cs="Arial"/>
          <w:sz w:val="22"/>
          <w:szCs w:val="22"/>
        </w:rPr>
        <w:t xml:space="preserve"> is seen</w:t>
      </w:r>
      <w:r w:rsidRPr="002D1396">
        <w:rPr>
          <w:rFonts w:ascii="Helvetica" w:hAnsi="Helvetica" w:cs="Arial"/>
          <w:sz w:val="22"/>
          <w:szCs w:val="22"/>
        </w:rPr>
        <w:t xml:space="preserve"> of </w:t>
      </w:r>
      <w:r w:rsidR="00F92F11">
        <w:rPr>
          <w:rFonts w:ascii="Helvetica" w:hAnsi="Helvetica" w:cs="Arial"/>
          <w:sz w:val="22"/>
          <w:szCs w:val="22"/>
        </w:rPr>
        <w:t xml:space="preserve">the </w:t>
      </w:r>
      <w:r w:rsidRPr="002D1396">
        <w:rPr>
          <w:rFonts w:ascii="Helvetica" w:hAnsi="Helvetica" w:cs="Arial"/>
          <w:sz w:val="22"/>
          <w:szCs w:val="22"/>
        </w:rPr>
        <w:t xml:space="preserve">thickening of </w:t>
      </w:r>
      <w:r w:rsidR="00F92F11" w:rsidRPr="002D1396">
        <w:rPr>
          <w:rFonts w:ascii="Helvetica" w:hAnsi="Helvetica" w:cs="Arial"/>
          <w:sz w:val="22"/>
          <w:szCs w:val="22"/>
        </w:rPr>
        <w:t>alpha-smooth muscle actin</w:t>
      </w:r>
      <w:r w:rsidRPr="002D1396">
        <w:rPr>
          <w:rFonts w:ascii="Helvetica" w:hAnsi="Helvetica" w:cs="Arial"/>
          <w:sz w:val="22"/>
          <w:szCs w:val="22"/>
        </w:rPr>
        <w:t>-positive layers and increased collagen deposition in active CD sections</w:t>
      </w:r>
      <w:r w:rsidR="00F92F11">
        <w:rPr>
          <w:rFonts w:ascii="Helvetica" w:hAnsi="Helvetica" w:cs="Arial"/>
          <w:sz w:val="22"/>
          <w:szCs w:val="22"/>
        </w:rPr>
        <w:t xml:space="preserve"> </w:t>
      </w:r>
      <w:r w:rsidR="00F92F11">
        <w:rPr>
          <w:rFonts w:ascii="Helvetica" w:hAnsi="Helvetica" w:cs="Arial"/>
          <w:b/>
          <w:bCs/>
          <w:sz w:val="22"/>
          <w:szCs w:val="22"/>
        </w:rPr>
        <w:t>[2]</w:t>
      </w:r>
      <w:r w:rsidR="00F92F11">
        <w:rPr>
          <w:rFonts w:ascii="Helvetica" w:hAnsi="Helvetica" w:cs="Arial"/>
          <w:sz w:val="22"/>
          <w:szCs w:val="22"/>
        </w:rPr>
        <w:t>.</w:t>
      </w:r>
    </w:p>
    <w:p w14:paraId="6C729CF1" w14:textId="29C96B6F" w:rsidR="00F92F11" w:rsidRPr="00F92F11" w:rsidRDefault="00F92F11"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Figure 2. </w:t>
      </w:r>
      <w:r w:rsidRPr="00AD1FAE">
        <w:rPr>
          <w:rFonts w:ascii="Helvetica" w:hAnsi="Helvetica" w:cs="Arial"/>
          <w:i/>
          <w:iCs/>
          <w:color w:val="0000FF"/>
          <w:sz w:val="22"/>
          <w:szCs w:val="22"/>
        </w:rPr>
        <w:t>Video Editor: Show only Figure</w:t>
      </w:r>
      <w:r>
        <w:rPr>
          <w:rFonts w:ascii="Helvetica" w:hAnsi="Helvetica" w:cs="Arial"/>
          <w:i/>
          <w:iCs/>
          <w:color w:val="0000FF"/>
          <w:sz w:val="22"/>
          <w:szCs w:val="22"/>
        </w:rPr>
        <w:t xml:space="preserve"> 2A.</w:t>
      </w:r>
    </w:p>
    <w:p w14:paraId="2F2B5CE3" w14:textId="56952C28" w:rsidR="00F92F11" w:rsidRPr="00F92F11" w:rsidRDefault="00F92F11"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Figure 2. </w:t>
      </w:r>
      <w:r w:rsidRPr="00AD1FAE">
        <w:rPr>
          <w:rFonts w:ascii="Helvetica" w:hAnsi="Helvetica" w:cs="Arial"/>
          <w:i/>
          <w:iCs/>
          <w:color w:val="0000FF"/>
          <w:sz w:val="22"/>
          <w:szCs w:val="22"/>
        </w:rPr>
        <w:t>Video Editor: S</w:t>
      </w:r>
      <w:r>
        <w:rPr>
          <w:rFonts w:ascii="Helvetica" w:hAnsi="Helvetica" w:cs="Arial"/>
          <w:i/>
          <w:iCs/>
          <w:color w:val="0000FF"/>
          <w:sz w:val="22"/>
          <w:szCs w:val="22"/>
        </w:rPr>
        <w:t>till s</w:t>
      </w:r>
      <w:r w:rsidRPr="00AD1FAE">
        <w:rPr>
          <w:rFonts w:ascii="Helvetica" w:hAnsi="Helvetica" w:cs="Arial"/>
          <w:i/>
          <w:iCs/>
          <w:color w:val="0000FF"/>
          <w:sz w:val="22"/>
          <w:szCs w:val="22"/>
        </w:rPr>
        <w:t>how only Figure</w:t>
      </w:r>
      <w:r>
        <w:rPr>
          <w:rFonts w:ascii="Helvetica" w:hAnsi="Helvetica" w:cs="Arial"/>
          <w:i/>
          <w:iCs/>
          <w:color w:val="0000FF"/>
          <w:sz w:val="22"/>
          <w:szCs w:val="22"/>
        </w:rPr>
        <w:t xml:space="preserve"> 2A. Emphasize both images under the header “Active CD”.</w:t>
      </w:r>
    </w:p>
    <w:p w14:paraId="317D6E47" w14:textId="7B14DD76" w:rsidR="00F92F11" w:rsidRDefault="00F92F11"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Western blot analysis is performed to confirm the induction of </w:t>
      </w:r>
      <w:r w:rsidRPr="002D1396">
        <w:rPr>
          <w:rFonts w:ascii="Helvetica" w:hAnsi="Helvetica" w:cs="Arial"/>
          <w:sz w:val="22"/>
          <w:szCs w:val="22"/>
        </w:rPr>
        <w:t>alpha-smooth muscle actin</w:t>
      </w:r>
      <w:r>
        <w:rPr>
          <w:rFonts w:ascii="Helvetica" w:hAnsi="Helvetica" w:cs="Arial"/>
          <w:sz w:val="22"/>
          <w:szCs w:val="22"/>
        </w:rPr>
        <w:t xml:space="preserve"> expression in active CD samples </w:t>
      </w:r>
      <w:r>
        <w:rPr>
          <w:rFonts w:ascii="Helvetica" w:hAnsi="Helvetica" w:cs="Arial"/>
          <w:b/>
          <w:bCs/>
          <w:sz w:val="22"/>
          <w:szCs w:val="22"/>
        </w:rPr>
        <w:t>[1]</w:t>
      </w:r>
      <w:r>
        <w:rPr>
          <w:rFonts w:ascii="Helvetica" w:hAnsi="Helvetica" w:cs="Arial"/>
          <w:sz w:val="22"/>
          <w:szCs w:val="22"/>
        </w:rPr>
        <w:t xml:space="preserve">. In additional significant induction of fibrosis markers are detected by qPCR analysis </w:t>
      </w:r>
      <w:r>
        <w:rPr>
          <w:rFonts w:ascii="Helvetica" w:hAnsi="Helvetica" w:cs="Arial"/>
          <w:b/>
          <w:bCs/>
          <w:sz w:val="22"/>
          <w:szCs w:val="22"/>
        </w:rPr>
        <w:t>[2]</w:t>
      </w:r>
      <w:r>
        <w:rPr>
          <w:rFonts w:ascii="Helvetica" w:hAnsi="Helvetica" w:cs="Arial"/>
          <w:sz w:val="22"/>
          <w:szCs w:val="22"/>
        </w:rPr>
        <w:t>.</w:t>
      </w:r>
    </w:p>
    <w:p w14:paraId="4CBF3524" w14:textId="531E7A97" w:rsidR="00F92F11" w:rsidRPr="00F92F11" w:rsidRDefault="00F92F11"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 xml:space="preserve">LAB MEDIA: Figure 2. </w:t>
      </w:r>
      <w:r w:rsidRPr="00AD1FAE">
        <w:rPr>
          <w:rFonts w:ascii="Helvetica" w:hAnsi="Helvetica" w:cs="Arial"/>
          <w:i/>
          <w:iCs/>
          <w:color w:val="0000FF"/>
          <w:sz w:val="22"/>
          <w:szCs w:val="22"/>
        </w:rPr>
        <w:t>Video Editor: S</w:t>
      </w:r>
      <w:r>
        <w:rPr>
          <w:rFonts w:ascii="Helvetica" w:hAnsi="Helvetica" w:cs="Arial"/>
          <w:i/>
          <w:iCs/>
          <w:color w:val="0000FF"/>
          <w:sz w:val="22"/>
          <w:szCs w:val="22"/>
        </w:rPr>
        <w:t xml:space="preserve">how </w:t>
      </w:r>
      <w:r w:rsidRPr="00AD1FAE">
        <w:rPr>
          <w:rFonts w:ascii="Helvetica" w:hAnsi="Helvetica" w:cs="Arial"/>
          <w:i/>
          <w:iCs/>
          <w:color w:val="0000FF"/>
          <w:sz w:val="22"/>
          <w:szCs w:val="22"/>
        </w:rPr>
        <w:t>only Figure</w:t>
      </w:r>
      <w:r>
        <w:rPr>
          <w:rFonts w:ascii="Helvetica" w:hAnsi="Helvetica" w:cs="Arial"/>
          <w:i/>
          <w:iCs/>
          <w:color w:val="0000FF"/>
          <w:sz w:val="22"/>
          <w:szCs w:val="22"/>
        </w:rPr>
        <w:t xml:space="preserve"> 2B.</w:t>
      </w:r>
    </w:p>
    <w:p w14:paraId="5351CCFE" w14:textId="2E056473" w:rsidR="00F92F11" w:rsidRPr="00F92F11" w:rsidRDefault="00F92F11"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Figure 2. </w:t>
      </w:r>
      <w:r w:rsidRPr="00AD1FAE">
        <w:rPr>
          <w:rFonts w:ascii="Helvetica" w:hAnsi="Helvetica" w:cs="Arial"/>
          <w:i/>
          <w:iCs/>
          <w:color w:val="0000FF"/>
          <w:sz w:val="22"/>
          <w:szCs w:val="22"/>
        </w:rPr>
        <w:t>Video Editor: S</w:t>
      </w:r>
      <w:r>
        <w:rPr>
          <w:rFonts w:ascii="Helvetica" w:hAnsi="Helvetica" w:cs="Arial"/>
          <w:i/>
          <w:iCs/>
          <w:color w:val="0000FF"/>
          <w:sz w:val="22"/>
          <w:szCs w:val="22"/>
        </w:rPr>
        <w:t xml:space="preserve">how </w:t>
      </w:r>
      <w:r w:rsidRPr="00AD1FAE">
        <w:rPr>
          <w:rFonts w:ascii="Helvetica" w:hAnsi="Helvetica" w:cs="Arial"/>
          <w:i/>
          <w:iCs/>
          <w:color w:val="0000FF"/>
          <w:sz w:val="22"/>
          <w:szCs w:val="22"/>
        </w:rPr>
        <w:t>only Figure</w:t>
      </w:r>
      <w:r>
        <w:rPr>
          <w:rFonts w:ascii="Helvetica" w:hAnsi="Helvetica" w:cs="Arial"/>
          <w:i/>
          <w:iCs/>
          <w:color w:val="0000FF"/>
          <w:sz w:val="22"/>
          <w:szCs w:val="22"/>
        </w:rPr>
        <w:t xml:space="preserve"> 2C.</w:t>
      </w:r>
    </w:p>
    <w:p w14:paraId="53F61127" w14:textId="5E028595" w:rsidR="00F92F11" w:rsidRDefault="00110BD3"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 effects of rapamycin, a </w:t>
      </w:r>
      <w:r w:rsidRPr="00110BD3">
        <w:rPr>
          <w:rFonts w:ascii="Helvetica" w:hAnsi="Helvetica" w:cs="Arial"/>
          <w:sz w:val="22"/>
          <w:szCs w:val="22"/>
        </w:rPr>
        <w:t>pharmacological inhibitor of mTOR activity</w:t>
      </w:r>
      <w:r>
        <w:rPr>
          <w:rFonts w:ascii="Helvetica" w:hAnsi="Helvetica" w:cs="Arial"/>
          <w:sz w:val="22"/>
          <w:szCs w:val="22"/>
        </w:rPr>
        <w:t xml:space="preserve">, are then evaluated to determine a mechanism to limit TNBS fibrosis </w:t>
      </w:r>
      <w:r>
        <w:rPr>
          <w:rFonts w:ascii="Helvetica" w:hAnsi="Helvetica" w:cs="Arial"/>
          <w:b/>
          <w:bCs/>
          <w:sz w:val="22"/>
          <w:szCs w:val="22"/>
        </w:rPr>
        <w:t>[1]</w:t>
      </w:r>
      <w:r>
        <w:rPr>
          <w:rFonts w:ascii="Helvetica" w:hAnsi="Helvetica" w:cs="Arial"/>
          <w:sz w:val="22"/>
          <w:szCs w:val="22"/>
        </w:rPr>
        <w:t xml:space="preserve">. Mice are treated with both TNBS and </w:t>
      </w:r>
      <w:r w:rsidRPr="00110BD3">
        <w:rPr>
          <w:rFonts w:ascii="Helvetica" w:hAnsi="Helvetica" w:cs="Arial"/>
          <w:sz w:val="22"/>
          <w:szCs w:val="22"/>
        </w:rPr>
        <w:t>rapamycin</w:t>
      </w:r>
      <w:r>
        <w:rPr>
          <w:rFonts w:ascii="Helvetica" w:hAnsi="Helvetica" w:cs="Arial"/>
          <w:sz w:val="22"/>
          <w:szCs w:val="22"/>
        </w:rPr>
        <w:t xml:space="preserve">, and the levels of </w:t>
      </w:r>
      <w:r w:rsidRPr="002D1396">
        <w:rPr>
          <w:rFonts w:ascii="Helvetica" w:hAnsi="Helvetica" w:cs="Arial"/>
          <w:sz w:val="22"/>
          <w:szCs w:val="22"/>
        </w:rPr>
        <w:t>alpha-smooth muscle actin</w:t>
      </w:r>
      <w:r>
        <w:rPr>
          <w:rFonts w:ascii="Helvetica" w:hAnsi="Helvetica" w:cs="Arial"/>
          <w:sz w:val="22"/>
          <w:szCs w:val="22"/>
        </w:rPr>
        <w:t xml:space="preserve"> and collagen in the colon histology are analyzed </w:t>
      </w:r>
      <w:r>
        <w:rPr>
          <w:rFonts w:ascii="Helvetica" w:hAnsi="Helvetica" w:cs="Arial"/>
          <w:b/>
          <w:bCs/>
          <w:sz w:val="22"/>
          <w:szCs w:val="22"/>
        </w:rPr>
        <w:t>[2]</w:t>
      </w:r>
      <w:r>
        <w:rPr>
          <w:rFonts w:ascii="Helvetica" w:hAnsi="Helvetica" w:cs="Arial"/>
          <w:sz w:val="22"/>
          <w:szCs w:val="22"/>
        </w:rPr>
        <w:t>.</w:t>
      </w:r>
    </w:p>
    <w:p w14:paraId="385A5D15" w14:textId="6C49376D" w:rsidR="00110BD3" w:rsidRPr="00110BD3" w:rsidRDefault="00110BD3"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LAB MEDIA: Figure 3.</w:t>
      </w:r>
      <w:r w:rsidRPr="00110BD3">
        <w:rPr>
          <w:rFonts w:ascii="Helvetica" w:hAnsi="Helvetica" w:cs="Arial"/>
          <w:i/>
          <w:iCs/>
          <w:color w:val="0000FF"/>
          <w:sz w:val="22"/>
          <w:szCs w:val="22"/>
        </w:rPr>
        <w:t xml:space="preserve"> </w:t>
      </w:r>
      <w:r w:rsidRPr="00AD1FAE">
        <w:rPr>
          <w:rFonts w:ascii="Helvetica" w:hAnsi="Helvetica" w:cs="Arial"/>
          <w:i/>
          <w:iCs/>
          <w:color w:val="0000FF"/>
          <w:sz w:val="22"/>
          <w:szCs w:val="22"/>
        </w:rPr>
        <w:t>Video Editor: S</w:t>
      </w:r>
      <w:r>
        <w:rPr>
          <w:rFonts w:ascii="Helvetica" w:hAnsi="Helvetica" w:cs="Arial"/>
          <w:i/>
          <w:iCs/>
          <w:color w:val="0000FF"/>
          <w:sz w:val="22"/>
          <w:szCs w:val="22"/>
        </w:rPr>
        <w:t>how only Figure 3A.</w:t>
      </w:r>
    </w:p>
    <w:p w14:paraId="02E54462" w14:textId="70B23900" w:rsidR="00CE10F2" w:rsidRPr="00110BD3" w:rsidRDefault="00110BD3" w:rsidP="00B03DB9">
      <w:pPr>
        <w:numPr>
          <w:ilvl w:val="2"/>
          <w:numId w:val="12"/>
        </w:numPr>
        <w:spacing w:before="240"/>
        <w:jc w:val="both"/>
        <w:outlineLvl w:val="0"/>
        <w:rPr>
          <w:rFonts w:ascii="Helvetica" w:hAnsi="Helvetica" w:cs="Arial"/>
          <w:sz w:val="22"/>
          <w:szCs w:val="22"/>
        </w:rPr>
      </w:pPr>
      <w:r>
        <w:rPr>
          <w:rFonts w:ascii="Helvetica" w:hAnsi="Helvetica" w:cs="Arial"/>
          <w:sz w:val="22"/>
          <w:szCs w:val="22"/>
        </w:rPr>
        <w:t>LAB MEDIA: Figure 3.</w:t>
      </w:r>
      <w:r w:rsidRPr="00110BD3">
        <w:rPr>
          <w:rFonts w:ascii="Helvetica" w:hAnsi="Helvetica" w:cs="Arial"/>
          <w:i/>
          <w:iCs/>
          <w:color w:val="0000FF"/>
          <w:sz w:val="22"/>
          <w:szCs w:val="22"/>
        </w:rPr>
        <w:t xml:space="preserve"> </w:t>
      </w:r>
      <w:r w:rsidRPr="00AD1FAE">
        <w:rPr>
          <w:rFonts w:ascii="Helvetica" w:hAnsi="Helvetica" w:cs="Arial"/>
          <w:i/>
          <w:iCs/>
          <w:color w:val="0000FF"/>
          <w:sz w:val="22"/>
          <w:szCs w:val="22"/>
        </w:rPr>
        <w:t>Video Editor: S</w:t>
      </w:r>
      <w:r>
        <w:rPr>
          <w:rFonts w:ascii="Helvetica" w:hAnsi="Helvetica" w:cs="Arial"/>
          <w:i/>
          <w:iCs/>
          <w:color w:val="0000FF"/>
          <w:sz w:val="22"/>
          <w:szCs w:val="22"/>
        </w:rPr>
        <w:t>till show only Figure 3A.</w:t>
      </w:r>
    </w:p>
    <w:p w14:paraId="307D2338" w14:textId="28D93CC0" w:rsidR="006801B1" w:rsidRDefault="006801B1" w:rsidP="00B03DB9">
      <w:pPr>
        <w:jc w:val="both"/>
        <w:rPr>
          <w:rFonts w:ascii="Helvetica" w:hAnsi="Helvetica" w:cs="Arial"/>
          <w:sz w:val="22"/>
          <w:szCs w:val="22"/>
          <w:lang w:eastAsia="zh-TW"/>
        </w:rPr>
      </w:pPr>
    </w:p>
    <w:p w14:paraId="340C6753" w14:textId="77777777" w:rsidR="00DB17CB" w:rsidRDefault="00DB17CB">
      <w:pPr>
        <w:rPr>
          <w:rFonts w:ascii="Helvetica" w:eastAsia="Yu Gothic Light" w:hAnsi="Helvetica"/>
          <w:color w:val="323E4F"/>
          <w:spacing w:val="5"/>
          <w:kern w:val="28"/>
          <w:sz w:val="52"/>
          <w:szCs w:val="52"/>
        </w:rPr>
      </w:pPr>
      <w:r>
        <w:rPr>
          <w:rFonts w:ascii="Helvetica" w:hAnsi="Helvetica"/>
        </w:rPr>
        <w:br w:type="page"/>
      </w:r>
    </w:p>
    <w:p w14:paraId="4BBCD6FD" w14:textId="78998190" w:rsidR="004E2BE1" w:rsidRPr="004E3F8E" w:rsidRDefault="004E2BE1" w:rsidP="00DB17CB">
      <w:pPr>
        <w:pStyle w:val="Title"/>
        <w:jc w:val="center"/>
        <w:rPr>
          <w:rFonts w:ascii="Helvetica" w:hAnsi="Helvetica"/>
        </w:rPr>
      </w:pPr>
      <w:r w:rsidRPr="004E3F8E">
        <w:rPr>
          <w:rFonts w:ascii="Helvetica" w:hAnsi="Helvetica"/>
        </w:rPr>
        <w:lastRenderedPageBreak/>
        <w:t>Section - Conclusion</w:t>
      </w:r>
    </w:p>
    <w:p w14:paraId="269088DF" w14:textId="77777777" w:rsidR="00CE10F2" w:rsidRPr="006A6324" w:rsidRDefault="00CE10F2" w:rsidP="00B03DB9">
      <w:pPr>
        <w:numPr>
          <w:ilvl w:val="0"/>
          <w:numId w:val="12"/>
        </w:numPr>
        <w:jc w:val="both"/>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6A63DDA" w14:textId="5FB0A272" w:rsidR="00CE10F2" w:rsidRDefault="00051171" w:rsidP="00B03DB9">
      <w:pPr>
        <w:numPr>
          <w:ilvl w:val="1"/>
          <w:numId w:val="12"/>
        </w:numPr>
        <w:spacing w:before="240"/>
        <w:jc w:val="both"/>
        <w:outlineLvl w:val="0"/>
        <w:rPr>
          <w:rFonts w:ascii="Helvetica" w:hAnsi="Helvetica" w:cs="Arial"/>
          <w:sz w:val="22"/>
          <w:szCs w:val="22"/>
        </w:rPr>
      </w:pPr>
      <w:proofErr w:type="spellStart"/>
      <w:r w:rsidRPr="00051171">
        <w:rPr>
          <w:rFonts w:ascii="Helvetica" w:hAnsi="Helvetica" w:cs="Arial"/>
          <w:b/>
          <w:bCs/>
          <w:sz w:val="22"/>
          <w:szCs w:val="22"/>
        </w:rPr>
        <w:t>Mahabub</w:t>
      </w:r>
      <w:proofErr w:type="spellEnd"/>
      <w:r w:rsidRPr="00051171">
        <w:rPr>
          <w:rFonts w:ascii="Helvetica" w:hAnsi="Helvetica" w:cs="Arial"/>
          <w:b/>
          <w:bCs/>
          <w:sz w:val="22"/>
          <w:szCs w:val="22"/>
        </w:rPr>
        <w:t xml:space="preserve"> </w:t>
      </w:r>
      <w:proofErr w:type="spellStart"/>
      <w:r w:rsidRPr="00051171">
        <w:rPr>
          <w:rFonts w:ascii="Helvetica" w:hAnsi="Helvetica" w:cs="Arial"/>
          <w:b/>
          <w:bCs/>
          <w:sz w:val="22"/>
          <w:szCs w:val="22"/>
        </w:rPr>
        <w:t>Maraj</w:t>
      </w:r>
      <w:proofErr w:type="spellEnd"/>
      <w:r w:rsidRPr="00051171">
        <w:rPr>
          <w:rFonts w:ascii="Helvetica" w:hAnsi="Helvetica" w:cs="Arial"/>
          <w:b/>
          <w:bCs/>
          <w:sz w:val="22"/>
          <w:szCs w:val="22"/>
        </w:rPr>
        <w:t xml:space="preserve"> </w:t>
      </w:r>
      <w:proofErr w:type="spellStart"/>
      <w:r w:rsidRPr="00051171">
        <w:rPr>
          <w:rFonts w:ascii="Helvetica" w:hAnsi="Helvetica" w:cs="Arial"/>
          <w:b/>
          <w:bCs/>
          <w:sz w:val="22"/>
          <w:szCs w:val="22"/>
        </w:rPr>
        <w:t>Alam</w:t>
      </w:r>
      <w:proofErr w:type="spellEnd"/>
      <w:r w:rsidR="00472752" w:rsidRPr="00456A5D">
        <w:rPr>
          <w:rFonts w:ascii="Helvetica" w:hAnsi="Helvetica" w:cs="Arial"/>
          <w:sz w:val="22"/>
          <w:szCs w:val="22"/>
        </w:rPr>
        <w:t>:</w:t>
      </w:r>
      <w:r w:rsidR="004264B7" w:rsidRPr="004264B7">
        <w:rPr>
          <w:rFonts w:ascii="Helvetica" w:hAnsi="Helvetica" w:cs="Arial"/>
          <w:sz w:val="22"/>
          <w:szCs w:val="22"/>
        </w:rPr>
        <w:t xml:space="preserve"> </w:t>
      </w:r>
      <w:r>
        <w:rPr>
          <w:rFonts w:ascii="Helvetica" w:hAnsi="Helvetica" w:cs="Arial"/>
          <w:sz w:val="22"/>
          <w:szCs w:val="22"/>
        </w:rPr>
        <w:t>It is</w:t>
      </w:r>
      <w:r w:rsidR="00C047CD">
        <w:rPr>
          <w:rFonts w:ascii="Helvetica" w:hAnsi="Helvetica" w:cs="Arial"/>
          <w:sz w:val="22"/>
          <w:szCs w:val="22"/>
        </w:rPr>
        <w:t xml:space="preserve"> important to remember </w:t>
      </w:r>
      <w:r>
        <w:rPr>
          <w:rFonts w:ascii="Helvetica" w:hAnsi="Helvetica" w:cs="Arial"/>
          <w:sz w:val="22"/>
          <w:szCs w:val="22"/>
        </w:rPr>
        <w:t>to inoculate</w:t>
      </w:r>
      <w:r w:rsidR="00B44D77">
        <w:rPr>
          <w:rFonts w:ascii="Helvetica" w:hAnsi="Helvetica" w:cs="Arial"/>
          <w:sz w:val="22"/>
          <w:szCs w:val="22"/>
        </w:rPr>
        <w:t xml:space="preserve"> </w:t>
      </w:r>
      <w:r w:rsidR="00711EBF">
        <w:rPr>
          <w:rFonts w:ascii="Helvetica" w:hAnsi="Helvetica" w:cs="Arial"/>
          <w:sz w:val="22"/>
          <w:szCs w:val="22"/>
        </w:rPr>
        <w:t>the same</w:t>
      </w:r>
      <w:r w:rsidR="00B44D77">
        <w:rPr>
          <w:rFonts w:ascii="Helvetica" w:hAnsi="Helvetica" w:cs="Arial"/>
          <w:sz w:val="22"/>
          <w:szCs w:val="22"/>
        </w:rPr>
        <w:t xml:space="preserve"> amount </w:t>
      </w:r>
      <w:r w:rsidR="00C047CD">
        <w:rPr>
          <w:rFonts w:ascii="Helvetica" w:hAnsi="Helvetica" w:cs="Arial"/>
          <w:sz w:val="22"/>
          <w:szCs w:val="22"/>
        </w:rPr>
        <w:t>TNBS</w:t>
      </w:r>
      <w:r w:rsidR="00B44D77">
        <w:rPr>
          <w:rFonts w:ascii="Helvetica" w:hAnsi="Helvetica" w:cs="Arial"/>
          <w:sz w:val="22"/>
          <w:szCs w:val="22"/>
        </w:rPr>
        <w:t xml:space="preserve"> to </w:t>
      </w:r>
      <w:r w:rsidR="00711EBF">
        <w:rPr>
          <w:rFonts w:ascii="Helvetica" w:hAnsi="Helvetica" w:cs="Arial"/>
          <w:sz w:val="22"/>
          <w:szCs w:val="22"/>
        </w:rPr>
        <w:t>each</w:t>
      </w:r>
      <w:r w:rsidR="00B44D77">
        <w:rPr>
          <w:rFonts w:ascii="Helvetica" w:hAnsi="Helvetica" w:cs="Arial"/>
          <w:sz w:val="22"/>
          <w:szCs w:val="22"/>
        </w:rPr>
        <w:t xml:space="preserve"> mouse</w:t>
      </w:r>
      <w:r>
        <w:rPr>
          <w:rFonts w:ascii="Helvetica" w:hAnsi="Helvetica" w:cs="Arial"/>
          <w:sz w:val="22"/>
          <w:szCs w:val="22"/>
        </w:rPr>
        <w:t>, and to p</w:t>
      </w:r>
      <w:r w:rsidR="00711EBF">
        <w:rPr>
          <w:rFonts w:ascii="Helvetica" w:hAnsi="Helvetica" w:cs="Arial"/>
          <w:sz w:val="22"/>
          <w:szCs w:val="22"/>
        </w:rPr>
        <w:t>rocess isolated lamina propria cells</w:t>
      </w:r>
      <w:r>
        <w:rPr>
          <w:rFonts w:ascii="Helvetica" w:hAnsi="Helvetica" w:cs="Arial"/>
          <w:sz w:val="22"/>
          <w:szCs w:val="22"/>
        </w:rPr>
        <w:t xml:space="preserve"> </w:t>
      </w:r>
      <w:r w:rsidR="00711EBF">
        <w:rPr>
          <w:rFonts w:ascii="Helvetica" w:hAnsi="Helvetica" w:cs="Arial"/>
          <w:sz w:val="22"/>
          <w:szCs w:val="22"/>
        </w:rPr>
        <w:t>as soon as possible to avoid cell loss and to maintain cell viability</w:t>
      </w:r>
      <w:r>
        <w:rPr>
          <w:rFonts w:ascii="Helvetica" w:hAnsi="Helvetica" w:cs="Arial"/>
          <w:sz w:val="22"/>
          <w:szCs w:val="22"/>
        </w:rPr>
        <w:t xml:space="preserve"> </w:t>
      </w:r>
      <w:r>
        <w:rPr>
          <w:rFonts w:ascii="Helvetica" w:hAnsi="Helvetica" w:cs="Arial"/>
          <w:b/>
          <w:bCs/>
          <w:sz w:val="22"/>
          <w:szCs w:val="22"/>
        </w:rPr>
        <w:t>[1] [2]</w:t>
      </w:r>
      <w:r w:rsidR="00711EBF">
        <w:rPr>
          <w:rFonts w:ascii="Helvetica" w:hAnsi="Helvetica" w:cs="Arial"/>
          <w:sz w:val="22"/>
          <w:szCs w:val="22"/>
        </w:rPr>
        <w:t>.</w:t>
      </w:r>
    </w:p>
    <w:p w14:paraId="776CF0F7" w14:textId="1654D579" w:rsidR="00051171" w:rsidRDefault="00051171" w:rsidP="00051171">
      <w:pPr>
        <w:numPr>
          <w:ilvl w:val="2"/>
          <w:numId w:val="12"/>
        </w:numPr>
        <w:spacing w:before="240"/>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p>
    <w:p w14:paraId="4F8E3635" w14:textId="492F4839" w:rsidR="00051171" w:rsidRPr="00456A5D" w:rsidRDefault="00051171" w:rsidP="00051171">
      <w:pPr>
        <w:numPr>
          <w:ilvl w:val="2"/>
          <w:numId w:val="12"/>
        </w:numPr>
        <w:spacing w:before="240"/>
        <w:jc w:val="both"/>
        <w:outlineLvl w:val="0"/>
        <w:rPr>
          <w:rFonts w:ascii="Helvetica" w:hAnsi="Helvetica" w:cs="Arial"/>
          <w:sz w:val="22"/>
          <w:szCs w:val="22"/>
        </w:rPr>
      </w:pPr>
      <w:r>
        <w:rPr>
          <w:rFonts w:ascii="Helvetica" w:hAnsi="Helvetica" w:cs="Arial"/>
          <w:sz w:val="22"/>
          <w:szCs w:val="22"/>
        </w:rPr>
        <w:t>Use shots from 2.2</w:t>
      </w:r>
    </w:p>
    <w:p w14:paraId="7D8D5BFF" w14:textId="77777777" w:rsidR="00051171" w:rsidRDefault="00051171" w:rsidP="00B03DB9">
      <w:pPr>
        <w:numPr>
          <w:ilvl w:val="1"/>
          <w:numId w:val="12"/>
        </w:numPr>
        <w:spacing w:before="240"/>
        <w:jc w:val="both"/>
        <w:outlineLvl w:val="0"/>
        <w:rPr>
          <w:rFonts w:ascii="Helvetica" w:hAnsi="Helvetica" w:cs="Arial"/>
          <w:sz w:val="22"/>
          <w:szCs w:val="22"/>
        </w:rPr>
      </w:pPr>
      <w:r>
        <w:rPr>
          <w:rFonts w:ascii="Helvetica" w:hAnsi="Helvetica" w:cs="Arial"/>
          <w:sz w:val="22"/>
          <w:szCs w:val="22"/>
        </w:rPr>
        <w:t>Xiao-Feng Zhao</w:t>
      </w:r>
      <w:r w:rsidR="00472752" w:rsidRPr="00456A5D">
        <w:rPr>
          <w:rFonts w:ascii="Helvetica" w:hAnsi="Helvetica" w:cs="Arial"/>
          <w:sz w:val="22"/>
          <w:szCs w:val="22"/>
        </w:rPr>
        <w:t xml:space="preserve">: </w:t>
      </w:r>
      <w:r w:rsidR="00BE7A9D">
        <w:rPr>
          <w:rFonts w:ascii="Helvetica" w:hAnsi="Helvetica" w:cs="Arial"/>
          <w:sz w:val="22"/>
          <w:szCs w:val="22"/>
        </w:rPr>
        <w:t xml:space="preserve">Our model describes successive chemical tissue injury and tissue regeneration. Based on </w:t>
      </w:r>
      <w:r w:rsidR="00711EBF">
        <w:rPr>
          <w:rFonts w:ascii="Helvetica" w:hAnsi="Helvetica" w:cs="Arial"/>
          <w:sz w:val="22"/>
          <w:szCs w:val="22"/>
        </w:rPr>
        <w:t>this, further</w:t>
      </w:r>
      <w:r w:rsidR="00BE7A9D">
        <w:rPr>
          <w:rFonts w:ascii="Helvetica" w:hAnsi="Helvetica" w:cs="Arial"/>
          <w:sz w:val="22"/>
          <w:szCs w:val="22"/>
        </w:rPr>
        <w:t xml:space="preserve"> research may explore involvement of certain genes in tissue repair, tissue specific deletion in colonic epithelium, </w:t>
      </w:r>
      <w:r w:rsidR="00711EBF">
        <w:rPr>
          <w:rFonts w:ascii="Helvetica" w:hAnsi="Helvetica" w:cs="Arial"/>
          <w:sz w:val="22"/>
          <w:szCs w:val="22"/>
        </w:rPr>
        <w:t xml:space="preserve">and </w:t>
      </w:r>
      <w:r w:rsidR="00BE7A9D">
        <w:rPr>
          <w:rFonts w:ascii="Helvetica" w:hAnsi="Helvetica" w:cs="Arial"/>
          <w:sz w:val="22"/>
          <w:szCs w:val="22"/>
        </w:rPr>
        <w:t>fibroblast or immune cells</w:t>
      </w:r>
      <w:r>
        <w:rPr>
          <w:rFonts w:ascii="Helvetica" w:hAnsi="Helvetica" w:cs="Arial"/>
          <w:sz w:val="22"/>
          <w:szCs w:val="22"/>
        </w:rPr>
        <w:t xml:space="preserve"> </w:t>
      </w:r>
      <w:r>
        <w:rPr>
          <w:rFonts w:ascii="Helvetica" w:hAnsi="Helvetica" w:cs="Arial"/>
          <w:b/>
          <w:bCs/>
          <w:sz w:val="22"/>
          <w:szCs w:val="22"/>
        </w:rPr>
        <w:t>[1]</w:t>
      </w:r>
      <w:r w:rsidR="00BE7A9D">
        <w:rPr>
          <w:rFonts w:ascii="Helvetica" w:hAnsi="Helvetica" w:cs="Arial"/>
          <w:sz w:val="22"/>
          <w:szCs w:val="22"/>
        </w:rPr>
        <w:t>.</w:t>
      </w:r>
    </w:p>
    <w:p w14:paraId="418B7076" w14:textId="330F5294" w:rsidR="00CE10F2" w:rsidRPr="00456A5D" w:rsidRDefault="00051171" w:rsidP="00051171">
      <w:pPr>
        <w:numPr>
          <w:ilvl w:val="2"/>
          <w:numId w:val="12"/>
        </w:numPr>
        <w:spacing w:before="240"/>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r w:rsidR="00BE7A9D">
        <w:rPr>
          <w:rFonts w:ascii="Helvetica" w:hAnsi="Helvetica" w:cs="Arial"/>
          <w:sz w:val="22"/>
          <w:szCs w:val="22"/>
        </w:rPr>
        <w:t xml:space="preserve"> </w:t>
      </w:r>
    </w:p>
    <w:p w14:paraId="6A05FDF9" w14:textId="77777777" w:rsidR="00051171" w:rsidRDefault="00051171" w:rsidP="00B03DB9">
      <w:pPr>
        <w:numPr>
          <w:ilvl w:val="1"/>
          <w:numId w:val="12"/>
        </w:numPr>
        <w:spacing w:before="240"/>
        <w:jc w:val="both"/>
        <w:outlineLvl w:val="0"/>
        <w:rPr>
          <w:rFonts w:ascii="Helvetica" w:hAnsi="Helvetica" w:cs="Arial"/>
          <w:sz w:val="22"/>
          <w:szCs w:val="22"/>
        </w:rPr>
      </w:pPr>
      <w:r w:rsidRPr="00051171">
        <w:rPr>
          <w:rFonts w:ascii="Helvetica" w:hAnsi="Helvetica" w:cs="Arial"/>
          <w:b/>
          <w:bCs/>
          <w:sz w:val="22"/>
          <w:szCs w:val="22"/>
        </w:rPr>
        <w:t>Ramkumar Mathur</w:t>
      </w:r>
      <w:r w:rsidR="00472752" w:rsidRPr="00456A5D">
        <w:rPr>
          <w:rFonts w:ascii="Helvetica" w:hAnsi="Helvetica" w:cs="Arial"/>
          <w:sz w:val="22"/>
          <w:szCs w:val="22"/>
        </w:rPr>
        <w:t xml:space="preserve">: </w:t>
      </w:r>
      <w:r>
        <w:rPr>
          <w:rFonts w:ascii="Helvetica" w:hAnsi="Helvetica" w:cs="Arial"/>
          <w:sz w:val="22"/>
          <w:szCs w:val="22"/>
        </w:rPr>
        <w:t>O</w:t>
      </w:r>
      <w:r w:rsidR="00BE7A9D" w:rsidRPr="00841A07">
        <w:rPr>
          <w:rFonts w:ascii="Helvetica" w:hAnsi="Helvetica" w:cs="Arial"/>
          <w:sz w:val="22"/>
          <w:szCs w:val="22"/>
        </w:rPr>
        <w:t>ur protocol detail</w:t>
      </w:r>
      <w:r w:rsidR="00E17484">
        <w:rPr>
          <w:rFonts w:ascii="Helvetica" w:hAnsi="Helvetica" w:cs="Arial"/>
          <w:sz w:val="22"/>
          <w:szCs w:val="22"/>
        </w:rPr>
        <w:t>s</w:t>
      </w:r>
      <w:r w:rsidR="00BE7A9D" w:rsidRPr="00841A07">
        <w:rPr>
          <w:rFonts w:ascii="Helvetica" w:hAnsi="Helvetica" w:cs="Arial"/>
          <w:sz w:val="22"/>
          <w:szCs w:val="22"/>
        </w:rPr>
        <w:t xml:space="preserve"> TNBS fibrosis and remission of fibrosis as well </w:t>
      </w:r>
      <w:r w:rsidR="00E17484">
        <w:rPr>
          <w:rFonts w:ascii="Helvetica" w:hAnsi="Helvetica" w:cs="Arial"/>
          <w:sz w:val="22"/>
          <w:szCs w:val="22"/>
        </w:rPr>
        <w:t>as inhibitory effects of rapamycin in fibrosis formation</w:t>
      </w:r>
      <w:r w:rsidR="00BE7A9D" w:rsidRPr="00841A07">
        <w:rPr>
          <w:rFonts w:ascii="Helvetica" w:hAnsi="Helvetica" w:cs="Arial"/>
          <w:sz w:val="22"/>
          <w:szCs w:val="22"/>
        </w:rPr>
        <w:t xml:space="preserve">. </w:t>
      </w:r>
      <w:r>
        <w:rPr>
          <w:rFonts w:ascii="Helvetica" w:hAnsi="Helvetica" w:cs="Arial"/>
          <w:sz w:val="22"/>
          <w:szCs w:val="22"/>
        </w:rPr>
        <w:t>O</w:t>
      </w:r>
      <w:r w:rsidR="00BE7A9D" w:rsidRPr="00841A07">
        <w:rPr>
          <w:rFonts w:ascii="Helvetica" w:hAnsi="Helvetica" w:cs="Arial"/>
          <w:sz w:val="22"/>
          <w:szCs w:val="22"/>
        </w:rPr>
        <w:t>ther researcher</w:t>
      </w:r>
      <w:r>
        <w:rPr>
          <w:rFonts w:ascii="Helvetica" w:hAnsi="Helvetica" w:cs="Arial"/>
          <w:sz w:val="22"/>
          <w:szCs w:val="22"/>
        </w:rPr>
        <w:t>s</w:t>
      </w:r>
      <w:r w:rsidR="00BE7A9D" w:rsidRPr="00841A07">
        <w:rPr>
          <w:rFonts w:ascii="Helvetica" w:hAnsi="Helvetica" w:cs="Arial"/>
          <w:sz w:val="22"/>
          <w:szCs w:val="22"/>
        </w:rPr>
        <w:t xml:space="preserve"> m</w:t>
      </w:r>
      <w:r w:rsidR="00BE7A9D">
        <w:rPr>
          <w:rFonts w:ascii="Helvetica" w:hAnsi="Helvetica" w:cs="Arial"/>
          <w:sz w:val="22"/>
          <w:szCs w:val="22"/>
        </w:rPr>
        <w:t xml:space="preserve">ay </w:t>
      </w:r>
      <w:r w:rsidR="00E17484">
        <w:rPr>
          <w:rFonts w:ascii="Helvetica" w:hAnsi="Helvetica" w:cs="Arial"/>
          <w:sz w:val="22"/>
          <w:szCs w:val="22"/>
        </w:rPr>
        <w:t xml:space="preserve">be </w:t>
      </w:r>
      <w:r w:rsidR="00BE7A9D" w:rsidRPr="00841A07">
        <w:rPr>
          <w:rFonts w:ascii="Helvetica" w:hAnsi="Helvetica" w:cs="Arial"/>
          <w:sz w:val="22"/>
          <w:szCs w:val="22"/>
        </w:rPr>
        <w:t xml:space="preserve">interested </w:t>
      </w:r>
      <w:r>
        <w:rPr>
          <w:rFonts w:ascii="Helvetica" w:hAnsi="Helvetica" w:cs="Arial"/>
          <w:sz w:val="22"/>
          <w:szCs w:val="22"/>
        </w:rPr>
        <w:t>in</w:t>
      </w:r>
      <w:r w:rsidR="00BE7A9D" w:rsidRPr="00841A07">
        <w:rPr>
          <w:rFonts w:ascii="Helvetica" w:hAnsi="Helvetica" w:cs="Arial"/>
          <w:sz w:val="22"/>
          <w:szCs w:val="22"/>
        </w:rPr>
        <w:t xml:space="preserve"> </w:t>
      </w:r>
      <w:r w:rsidR="00E17484">
        <w:rPr>
          <w:rFonts w:ascii="Helvetica" w:hAnsi="Helvetica" w:cs="Arial"/>
          <w:sz w:val="22"/>
          <w:szCs w:val="22"/>
        </w:rPr>
        <w:t>us</w:t>
      </w:r>
      <w:r>
        <w:rPr>
          <w:rFonts w:ascii="Helvetica" w:hAnsi="Helvetica" w:cs="Arial"/>
          <w:sz w:val="22"/>
          <w:szCs w:val="22"/>
        </w:rPr>
        <w:t>ing</w:t>
      </w:r>
      <w:r w:rsidR="00E17484">
        <w:rPr>
          <w:rFonts w:ascii="Helvetica" w:hAnsi="Helvetica" w:cs="Arial"/>
          <w:sz w:val="22"/>
          <w:szCs w:val="22"/>
        </w:rPr>
        <w:t xml:space="preserve"> </w:t>
      </w:r>
      <w:r>
        <w:rPr>
          <w:rFonts w:ascii="Helvetica" w:hAnsi="Helvetica" w:cs="Arial"/>
          <w:sz w:val="22"/>
          <w:szCs w:val="22"/>
        </w:rPr>
        <w:t>this technique to</w:t>
      </w:r>
      <w:r w:rsidR="00E17484">
        <w:rPr>
          <w:rFonts w:ascii="Helvetica" w:hAnsi="Helvetica" w:cs="Arial"/>
          <w:sz w:val="22"/>
          <w:szCs w:val="22"/>
        </w:rPr>
        <w:t xml:space="preserve"> find a</w:t>
      </w:r>
      <w:r w:rsidR="00BE7A9D" w:rsidRPr="00841A07">
        <w:rPr>
          <w:rFonts w:ascii="Helvetica" w:hAnsi="Helvetica" w:cs="Arial"/>
          <w:sz w:val="22"/>
          <w:szCs w:val="22"/>
        </w:rPr>
        <w:t xml:space="preserve"> better drug target for fibrosis and </w:t>
      </w:r>
      <w:r w:rsidR="00BE7A9D">
        <w:rPr>
          <w:rFonts w:ascii="Helvetica" w:hAnsi="Helvetica" w:cs="Arial"/>
          <w:sz w:val="22"/>
          <w:szCs w:val="22"/>
        </w:rPr>
        <w:t>colon cancer</w:t>
      </w:r>
      <w:r>
        <w:rPr>
          <w:rFonts w:ascii="Helvetica" w:hAnsi="Helvetica" w:cs="Arial"/>
          <w:sz w:val="22"/>
          <w:szCs w:val="22"/>
        </w:rPr>
        <w:t xml:space="preserve"> </w:t>
      </w:r>
      <w:r>
        <w:rPr>
          <w:rFonts w:ascii="Helvetica" w:hAnsi="Helvetica" w:cs="Arial"/>
          <w:b/>
          <w:bCs/>
          <w:sz w:val="22"/>
          <w:szCs w:val="22"/>
        </w:rPr>
        <w:t>[1]</w:t>
      </w:r>
      <w:r w:rsidR="00BE7A9D">
        <w:rPr>
          <w:rFonts w:ascii="Helvetica" w:hAnsi="Helvetica" w:cs="Arial"/>
          <w:sz w:val="22"/>
          <w:szCs w:val="22"/>
        </w:rPr>
        <w:t>.</w:t>
      </w:r>
    </w:p>
    <w:p w14:paraId="74E82872" w14:textId="02ED33F8" w:rsidR="00CE10F2" w:rsidRPr="00456A5D" w:rsidRDefault="00051171" w:rsidP="00051171">
      <w:pPr>
        <w:numPr>
          <w:ilvl w:val="2"/>
          <w:numId w:val="12"/>
        </w:numPr>
        <w:spacing w:before="240"/>
        <w:jc w:val="both"/>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r w:rsidR="00BE7A9D">
        <w:rPr>
          <w:rFonts w:ascii="Helvetica" w:hAnsi="Helvetica" w:cs="Arial"/>
          <w:sz w:val="22"/>
          <w:szCs w:val="22"/>
        </w:rPr>
        <w:t xml:space="preserve"> </w:t>
      </w:r>
    </w:p>
    <w:p w14:paraId="6D544695" w14:textId="202A3FCB" w:rsidR="00CE10F2" w:rsidRDefault="00051171" w:rsidP="00DB17CB">
      <w:pPr>
        <w:numPr>
          <w:ilvl w:val="1"/>
          <w:numId w:val="12"/>
        </w:numPr>
        <w:spacing w:before="240"/>
        <w:outlineLvl w:val="0"/>
        <w:rPr>
          <w:rFonts w:ascii="Helvetica" w:hAnsi="Helvetica" w:cs="Arial"/>
          <w:sz w:val="22"/>
          <w:szCs w:val="22"/>
        </w:rPr>
      </w:pPr>
      <w:r w:rsidRPr="00051171">
        <w:rPr>
          <w:rFonts w:ascii="Helvetica" w:hAnsi="Helvetica" w:cs="Arial"/>
          <w:b/>
          <w:bCs/>
          <w:sz w:val="22"/>
          <w:szCs w:val="22"/>
        </w:rPr>
        <w:t>Ramkumar Mathur</w:t>
      </w:r>
      <w:r w:rsidR="00472752" w:rsidRPr="00DB17CB">
        <w:rPr>
          <w:rFonts w:ascii="Helvetica" w:hAnsi="Helvetica" w:cs="Arial"/>
          <w:sz w:val="22"/>
          <w:szCs w:val="22"/>
        </w:rPr>
        <w:t xml:space="preserve">: </w:t>
      </w:r>
      <w:r>
        <w:rPr>
          <w:rFonts w:ascii="Helvetica" w:hAnsi="Helvetica" w:cs="Arial"/>
          <w:sz w:val="22"/>
          <w:szCs w:val="22"/>
        </w:rPr>
        <w:t xml:space="preserve">Please remember that </w:t>
      </w:r>
      <w:r w:rsidR="00C047CD" w:rsidRPr="00DB17CB">
        <w:rPr>
          <w:rFonts w:ascii="Helvetica" w:hAnsi="Helvetica" w:cs="Arial"/>
          <w:sz w:val="22"/>
          <w:szCs w:val="22"/>
        </w:rPr>
        <w:t xml:space="preserve">TNBS is </w:t>
      </w:r>
      <w:r w:rsidR="00E17484" w:rsidRPr="00DB17CB">
        <w:rPr>
          <w:rFonts w:ascii="Helvetica" w:hAnsi="Helvetica" w:cs="Arial"/>
          <w:sz w:val="22"/>
          <w:szCs w:val="22"/>
        </w:rPr>
        <w:t>a</w:t>
      </w:r>
      <w:r w:rsidR="00C047CD" w:rsidRPr="00DB17CB">
        <w:rPr>
          <w:rFonts w:ascii="Helvetica" w:hAnsi="Helvetica" w:cs="Arial"/>
          <w:sz w:val="22"/>
          <w:szCs w:val="22"/>
        </w:rPr>
        <w:t xml:space="preserve"> skin irritant</w:t>
      </w:r>
      <w:r>
        <w:rPr>
          <w:rFonts w:ascii="Helvetica" w:hAnsi="Helvetica" w:cs="Arial"/>
          <w:sz w:val="22"/>
          <w:szCs w:val="22"/>
        </w:rPr>
        <w:t>,</w:t>
      </w:r>
      <w:r w:rsidR="00E17484" w:rsidRPr="00DB17CB">
        <w:rPr>
          <w:rFonts w:ascii="Helvetica" w:hAnsi="Helvetica" w:cs="Arial"/>
          <w:sz w:val="22"/>
          <w:szCs w:val="22"/>
        </w:rPr>
        <w:t xml:space="preserve"> and lab-coats should be worn during handling to</w:t>
      </w:r>
      <w:r>
        <w:rPr>
          <w:rFonts w:ascii="Helvetica" w:hAnsi="Helvetica" w:cs="Arial"/>
          <w:sz w:val="22"/>
          <w:szCs w:val="22"/>
        </w:rPr>
        <w:t xml:space="preserve"> </w:t>
      </w:r>
      <w:r w:rsidR="00E17484" w:rsidRPr="00DB17CB">
        <w:rPr>
          <w:rFonts w:ascii="Helvetica" w:hAnsi="Helvetica" w:cs="Arial"/>
          <w:sz w:val="22"/>
          <w:szCs w:val="22"/>
        </w:rPr>
        <w:t>avoid</w:t>
      </w:r>
      <w:r w:rsidR="00C047CD" w:rsidRPr="00DB17CB">
        <w:rPr>
          <w:rFonts w:ascii="Helvetica" w:hAnsi="Helvetica" w:cs="Arial"/>
          <w:sz w:val="22"/>
          <w:szCs w:val="22"/>
        </w:rPr>
        <w:t xml:space="preserve"> skin contact </w:t>
      </w:r>
      <w:r>
        <w:rPr>
          <w:rFonts w:ascii="Helvetica" w:hAnsi="Helvetica" w:cs="Arial"/>
          <w:b/>
          <w:bCs/>
          <w:sz w:val="22"/>
          <w:szCs w:val="22"/>
        </w:rPr>
        <w:t>[1]</w:t>
      </w:r>
      <w:r w:rsidR="00C047CD" w:rsidRPr="00DB17CB">
        <w:rPr>
          <w:rFonts w:ascii="Helvetica" w:hAnsi="Helvetica" w:cs="Arial"/>
          <w:sz w:val="22"/>
          <w:szCs w:val="22"/>
        </w:rPr>
        <w:t>.</w:t>
      </w:r>
    </w:p>
    <w:p w14:paraId="0FDE2118" w14:textId="57A86118" w:rsidR="00051171" w:rsidRPr="006A6324" w:rsidRDefault="00051171" w:rsidP="00051171">
      <w:pPr>
        <w:numPr>
          <w:ilvl w:val="2"/>
          <w:numId w:val="12"/>
        </w:numPr>
        <w:spacing w:before="240"/>
        <w:outlineLvl w:val="0"/>
        <w:rPr>
          <w:rFonts w:ascii="Helvetica" w:hAnsi="Helvetica" w:cs="Arial"/>
          <w:sz w:val="22"/>
          <w:szCs w:val="22"/>
        </w:rPr>
      </w:pPr>
      <w:r w:rsidRPr="00051171">
        <w:rPr>
          <w:rFonts w:ascii="Helvetica" w:hAnsi="Helvetica" w:cs="Arial"/>
          <w:sz w:val="22"/>
          <w:szCs w:val="22"/>
        </w:rPr>
        <w:t>INTERVIEW: Named author says the statement above in an interview-style shot while looking slightly off-camera.</w:t>
      </w:r>
    </w:p>
    <w:sectPr w:rsidR="00051171"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842C9" w14:textId="77777777" w:rsidR="007D582E" w:rsidRDefault="007D582E">
      <w:r>
        <w:separator/>
      </w:r>
    </w:p>
  </w:endnote>
  <w:endnote w:type="continuationSeparator" w:id="0">
    <w:p w14:paraId="2B525BBB" w14:textId="77777777" w:rsidR="007D582E" w:rsidRDefault="007D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BF9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F8A10DE"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8AF5" w14:textId="4F96AC49"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9B02E0">
      <w:rPr>
        <w:rFonts w:ascii="Arial" w:hAnsi="Arial" w:cs="Arial"/>
        <w:noProof/>
        <w:color w:val="000000"/>
        <w:sz w:val="22"/>
        <w:szCs w:val="22"/>
      </w:rPr>
      <w:t>4</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9B02E0">
      <w:rPr>
        <w:rFonts w:ascii="Arial" w:hAnsi="Arial" w:cs="Arial"/>
        <w:noProof/>
        <w:color w:val="000000"/>
        <w:sz w:val="22"/>
        <w:szCs w:val="22"/>
      </w:rPr>
      <w:t>14</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C8E2" w14:textId="77777777" w:rsidR="007D582E" w:rsidRDefault="007D582E">
      <w:r>
        <w:separator/>
      </w:r>
    </w:p>
  </w:footnote>
  <w:footnote w:type="continuationSeparator" w:id="0">
    <w:p w14:paraId="49642FC8" w14:textId="77777777" w:rsidR="007D582E" w:rsidRDefault="007D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BA6D" w14:textId="749DAFD5" w:rsidR="00336C61" w:rsidRPr="00051171" w:rsidRDefault="00AF4EF5" w:rsidP="001E230F">
    <w:pPr>
      <w:pStyle w:val="Header"/>
      <w:jc w:val="center"/>
      <w:rPr>
        <w:rFonts w:ascii="Helvetica" w:hAnsi="Helvetica" w:cs="Arial"/>
        <w:b/>
        <w:color w:val="00B050"/>
        <w:sz w:val="28"/>
        <w:szCs w:val="28"/>
        <w:u w:val="single"/>
      </w:rPr>
    </w:pPr>
    <w:r w:rsidRPr="00051171">
      <w:rPr>
        <w:noProof/>
        <w:color w:val="00B050"/>
      </w:rPr>
      <w:drawing>
        <wp:anchor distT="0" distB="0" distL="114300" distR="114300" simplePos="0" relativeHeight="251657728" behindDoc="0" locked="0" layoutInCell="1" allowOverlap="1" wp14:anchorId="189D6BE5" wp14:editId="6A40F81F">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051171">
      <w:rPr>
        <w:rFonts w:ascii="Helvetica" w:hAnsi="Helvetica" w:cs="Arial"/>
        <w:b/>
        <w:color w:val="00B050"/>
        <w:sz w:val="28"/>
        <w:szCs w:val="28"/>
        <w:u w:val="single"/>
      </w:rPr>
      <w:t>F</w:t>
    </w:r>
    <w:r w:rsidR="00051171" w:rsidRPr="00051171">
      <w:rPr>
        <w:rFonts w:ascii="Helvetica" w:hAnsi="Helvetica" w:cs="Arial"/>
        <w:b/>
        <w:color w:val="00B050"/>
        <w:sz w:val="28"/>
        <w:szCs w:val="28"/>
        <w:u w:val="single"/>
      </w:rPr>
      <w:t>INAL SCRIP</w:t>
    </w:r>
    <w:r w:rsidR="00336C61" w:rsidRPr="00051171">
      <w:rPr>
        <w:rFonts w:ascii="Helvetica" w:hAnsi="Helvetica" w:cs="Arial"/>
        <w:b/>
        <w:color w:val="00B050"/>
        <w:sz w:val="28"/>
        <w:szCs w:val="28"/>
        <w:u w:val="single"/>
      </w:rPr>
      <w:t xml:space="preserve">T: </w:t>
    </w:r>
    <w:r w:rsidR="00051171" w:rsidRPr="00051171">
      <w:rPr>
        <w:rFonts w:ascii="Helvetica" w:hAnsi="Helvetica" w:cs="Arial"/>
        <w:b/>
        <w:color w:val="00B050"/>
        <w:sz w:val="28"/>
        <w:szCs w:val="28"/>
        <w:u w:val="single"/>
      </w:rPr>
      <w:t>APPROVED</w:t>
    </w:r>
    <w:r w:rsidR="00336C61" w:rsidRPr="00051171">
      <w:rPr>
        <w:rFonts w:ascii="Helvetica" w:hAnsi="Helvetica" w:cs="Arial"/>
        <w:b/>
        <w:color w:val="00B050"/>
        <w:sz w:val="28"/>
        <w:szCs w:val="28"/>
        <w:u w:val="single"/>
      </w:rPr>
      <w:t xml:space="preserve"> FOR FILMING</w:t>
    </w:r>
  </w:p>
  <w:p w14:paraId="7E4CCC99"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A"/>
    <w:rsid w:val="00003C8B"/>
    <w:rsid w:val="000051DE"/>
    <w:rsid w:val="0001266D"/>
    <w:rsid w:val="00013862"/>
    <w:rsid w:val="00023E22"/>
    <w:rsid w:val="00025DE9"/>
    <w:rsid w:val="00041D4E"/>
    <w:rsid w:val="00043807"/>
    <w:rsid w:val="0005107A"/>
    <w:rsid w:val="00051171"/>
    <w:rsid w:val="00053E1E"/>
    <w:rsid w:val="00074929"/>
    <w:rsid w:val="00083792"/>
    <w:rsid w:val="00090BAC"/>
    <w:rsid w:val="00096EAD"/>
    <w:rsid w:val="000B0B1A"/>
    <w:rsid w:val="000B321F"/>
    <w:rsid w:val="000B4E9A"/>
    <w:rsid w:val="000D065F"/>
    <w:rsid w:val="000D17E8"/>
    <w:rsid w:val="000D2C59"/>
    <w:rsid w:val="000D35D9"/>
    <w:rsid w:val="000E17DB"/>
    <w:rsid w:val="000F2161"/>
    <w:rsid w:val="001035B7"/>
    <w:rsid w:val="001069AE"/>
    <w:rsid w:val="00106F46"/>
    <w:rsid w:val="00110BD3"/>
    <w:rsid w:val="001115D1"/>
    <w:rsid w:val="00125924"/>
    <w:rsid w:val="00126973"/>
    <w:rsid w:val="001355CD"/>
    <w:rsid w:val="001509C3"/>
    <w:rsid w:val="00151824"/>
    <w:rsid w:val="00152354"/>
    <w:rsid w:val="00160213"/>
    <w:rsid w:val="001621AD"/>
    <w:rsid w:val="00162D51"/>
    <w:rsid w:val="00177B33"/>
    <w:rsid w:val="001819E3"/>
    <w:rsid w:val="00184EF9"/>
    <w:rsid w:val="00191A77"/>
    <w:rsid w:val="001B3024"/>
    <w:rsid w:val="001B5C46"/>
    <w:rsid w:val="001C7BBC"/>
    <w:rsid w:val="001E230F"/>
    <w:rsid w:val="001E52A3"/>
    <w:rsid w:val="001F0890"/>
    <w:rsid w:val="001F6811"/>
    <w:rsid w:val="00240F7A"/>
    <w:rsid w:val="00247BFF"/>
    <w:rsid w:val="0025310D"/>
    <w:rsid w:val="002544F1"/>
    <w:rsid w:val="002617AD"/>
    <w:rsid w:val="00265C44"/>
    <w:rsid w:val="00277C90"/>
    <w:rsid w:val="00283E3E"/>
    <w:rsid w:val="002B0D88"/>
    <w:rsid w:val="002B26D4"/>
    <w:rsid w:val="002B55D9"/>
    <w:rsid w:val="002C54DB"/>
    <w:rsid w:val="002C5C1E"/>
    <w:rsid w:val="002D1396"/>
    <w:rsid w:val="002D52A1"/>
    <w:rsid w:val="002E7521"/>
    <w:rsid w:val="002F0997"/>
    <w:rsid w:val="002F3829"/>
    <w:rsid w:val="00302C6C"/>
    <w:rsid w:val="003036C1"/>
    <w:rsid w:val="00305187"/>
    <w:rsid w:val="0030618C"/>
    <w:rsid w:val="003063F3"/>
    <w:rsid w:val="003138D4"/>
    <w:rsid w:val="003176C4"/>
    <w:rsid w:val="00322C71"/>
    <w:rsid w:val="00330F1B"/>
    <w:rsid w:val="00331A8E"/>
    <w:rsid w:val="0033631E"/>
    <w:rsid w:val="00336C61"/>
    <w:rsid w:val="00342D7B"/>
    <w:rsid w:val="0034684D"/>
    <w:rsid w:val="003477F5"/>
    <w:rsid w:val="0037450D"/>
    <w:rsid w:val="00395684"/>
    <w:rsid w:val="003A1109"/>
    <w:rsid w:val="003A49C2"/>
    <w:rsid w:val="003A7E3A"/>
    <w:rsid w:val="003B5E26"/>
    <w:rsid w:val="003B7804"/>
    <w:rsid w:val="003C57CA"/>
    <w:rsid w:val="003D0847"/>
    <w:rsid w:val="003E2BC9"/>
    <w:rsid w:val="00414B4F"/>
    <w:rsid w:val="0041567F"/>
    <w:rsid w:val="004264B7"/>
    <w:rsid w:val="00436429"/>
    <w:rsid w:val="00440FFA"/>
    <w:rsid w:val="00441342"/>
    <w:rsid w:val="00450B27"/>
    <w:rsid w:val="00453116"/>
    <w:rsid w:val="00453413"/>
    <w:rsid w:val="00455510"/>
    <w:rsid w:val="00456369"/>
    <w:rsid w:val="00456A5D"/>
    <w:rsid w:val="00460CAE"/>
    <w:rsid w:val="00472752"/>
    <w:rsid w:val="0047306D"/>
    <w:rsid w:val="00482D4C"/>
    <w:rsid w:val="004A22E4"/>
    <w:rsid w:val="004C1095"/>
    <w:rsid w:val="004C20E6"/>
    <w:rsid w:val="004C2DAD"/>
    <w:rsid w:val="004C4B9E"/>
    <w:rsid w:val="004E2BE1"/>
    <w:rsid w:val="004E35F1"/>
    <w:rsid w:val="004E3F8E"/>
    <w:rsid w:val="004F22A4"/>
    <w:rsid w:val="004F4752"/>
    <w:rsid w:val="004F664D"/>
    <w:rsid w:val="00504E60"/>
    <w:rsid w:val="00511F52"/>
    <w:rsid w:val="00513853"/>
    <w:rsid w:val="00530DD9"/>
    <w:rsid w:val="005320E4"/>
    <w:rsid w:val="00536D89"/>
    <w:rsid w:val="00544335"/>
    <w:rsid w:val="00557116"/>
    <w:rsid w:val="0055763A"/>
    <w:rsid w:val="00565757"/>
    <w:rsid w:val="005A09D8"/>
    <w:rsid w:val="005A1F5E"/>
    <w:rsid w:val="005A3F8F"/>
    <w:rsid w:val="005B6859"/>
    <w:rsid w:val="005D783F"/>
    <w:rsid w:val="005D7B21"/>
    <w:rsid w:val="005E2B7E"/>
    <w:rsid w:val="005F18A3"/>
    <w:rsid w:val="00601AC8"/>
    <w:rsid w:val="006346FE"/>
    <w:rsid w:val="006402D4"/>
    <w:rsid w:val="00645B93"/>
    <w:rsid w:val="00646726"/>
    <w:rsid w:val="00654735"/>
    <w:rsid w:val="006556DE"/>
    <w:rsid w:val="006617AB"/>
    <w:rsid w:val="00664850"/>
    <w:rsid w:val="006801B1"/>
    <w:rsid w:val="0069665E"/>
    <w:rsid w:val="006A6324"/>
    <w:rsid w:val="006B5F53"/>
    <w:rsid w:val="006C08AE"/>
    <w:rsid w:val="006C0E87"/>
    <w:rsid w:val="006D1B5E"/>
    <w:rsid w:val="006F5A1B"/>
    <w:rsid w:val="00711EBF"/>
    <w:rsid w:val="0071294C"/>
    <w:rsid w:val="007207A6"/>
    <w:rsid w:val="00724E3B"/>
    <w:rsid w:val="007377BD"/>
    <w:rsid w:val="00745D4B"/>
    <w:rsid w:val="00746865"/>
    <w:rsid w:val="007548F3"/>
    <w:rsid w:val="007574EC"/>
    <w:rsid w:val="0077071A"/>
    <w:rsid w:val="00777388"/>
    <w:rsid w:val="00796299"/>
    <w:rsid w:val="007A09A6"/>
    <w:rsid w:val="007A4AE0"/>
    <w:rsid w:val="007B28E3"/>
    <w:rsid w:val="007B3E0E"/>
    <w:rsid w:val="007D0B48"/>
    <w:rsid w:val="007D4222"/>
    <w:rsid w:val="007D582E"/>
    <w:rsid w:val="007E069A"/>
    <w:rsid w:val="00804C75"/>
    <w:rsid w:val="00806B1B"/>
    <w:rsid w:val="008202E4"/>
    <w:rsid w:val="008326BD"/>
    <w:rsid w:val="00832FA5"/>
    <w:rsid w:val="00833F9C"/>
    <w:rsid w:val="008373A7"/>
    <w:rsid w:val="00851B3E"/>
    <w:rsid w:val="00854994"/>
    <w:rsid w:val="00874B01"/>
    <w:rsid w:val="0088113B"/>
    <w:rsid w:val="008844F7"/>
    <w:rsid w:val="008A0177"/>
    <w:rsid w:val="008A53BE"/>
    <w:rsid w:val="008D2A6A"/>
    <w:rsid w:val="008D58EC"/>
    <w:rsid w:val="008E4230"/>
    <w:rsid w:val="008E74F7"/>
    <w:rsid w:val="008F1F0D"/>
    <w:rsid w:val="008F2E78"/>
    <w:rsid w:val="008F7754"/>
    <w:rsid w:val="009051A7"/>
    <w:rsid w:val="009212DD"/>
    <w:rsid w:val="009301B8"/>
    <w:rsid w:val="00931D78"/>
    <w:rsid w:val="00941F06"/>
    <w:rsid w:val="00950F8A"/>
    <w:rsid w:val="00951A8E"/>
    <w:rsid w:val="00954870"/>
    <w:rsid w:val="00957EA9"/>
    <w:rsid w:val="009625B1"/>
    <w:rsid w:val="00985F44"/>
    <w:rsid w:val="009A0E7C"/>
    <w:rsid w:val="009A3CBD"/>
    <w:rsid w:val="009B02E0"/>
    <w:rsid w:val="009B2183"/>
    <w:rsid w:val="009B4EE3"/>
    <w:rsid w:val="009C2062"/>
    <w:rsid w:val="009C7B9A"/>
    <w:rsid w:val="009D2E22"/>
    <w:rsid w:val="009D4F2D"/>
    <w:rsid w:val="009E2572"/>
    <w:rsid w:val="009F356C"/>
    <w:rsid w:val="00A20DA8"/>
    <w:rsid w:val="00A218EC"/>
    <w:rsid w:val="00A310D7"/>
    <w:rsid w:val="00A3138F"/>
    <w:rsid w:val="00A423E9"/>
    <w:rsid w:val="00A4766D"/>
    <w:rsid w:val="00A60320"/>
    <w:rsid w:val="00A75E6F"/>
    <w:rsid w:val="00A76743"/>
    <w:rsid w:val="00A77CF6"/>
    <w:rsid w:val="00A91283"/>
    <w:rsid w:val="00AA132F"/>
    <w:rsid w:val="00AC63FC"/>
    <w:rsid w:val="00AD1FAE"/>
    <w:rsid w:val="00AE11E8"/>
    <w:rsid w:val="00AF4EF5"/>
    <w:rsid w:val="00B03DB9"/>
    <w:rsid w:val="00B13941"/>
    <w:rsid w:val="00B2496C"/>
    <w:rsid w:val="00B3216B"/>
    <w:rsid w:val="00B340A8"/>
    <w:rsid w:val="00B36B7E"/>
    <w:rsid w:val="00B40E12"/>
    <w:rsid w:val="00B435B8"/>
    <w:rsid w:val="00B4499C"/>
    <w:rsid w:val="00B44D77"/>
    <w:rsid w:val="00B51B91"/>
    <w:rsid w:val="00B55BD9"/>
    <w:rsid w:val="00B653B7"/>
    <w:rsid w:val="00B66A14"/>
    <w:rsid w:val="00B7250F"/>
    <w:rsid w:val="00BC6DA7"/>
    <w:rsid w:val="00BE051D"/>
    <w:rsid w:val="00BE7A9D"/>
    <w:rsid w:val="00C02E9F"/>
    <w:rsid w:val="00C047CD"/>
    <w:rsid w:val="00C20103"/>
    <w:rsid w:val="00C21EE7"/>
    <w:rsid w:val="00C37C8D"/>
    <w:rsid w:val="00C602B2"/>
    <w:rsid w:val="00C70C90"/>
    <w:rsid w:val="00C7374B"/>
    <w:rsid w:val="00C8109F"/>
    <w:rsid w:val="00C836F3"/>
    <w:rsid w:val="00C97B11"/>
    <w:rsid w:val="00CB039A"/>
    <w:rsid w:val="00CC0C58"/>
    <w:rsid w:val="00CC29BF"/>
    <w:rsid w:val="00CC71BD"/>
    <w:rsid w:val="00CD515D"/>
    <w:rsid w:val="00CD7F92"/>
    <w:rsid w:val="00CE10F2"/>
    <w:rsid w:val="00CF22F6"/>
    <w:rsid w:val="00CF6830"/>
    <w:rsid w:val="00D00EF4"/>
    <w:rsid w:val="00D10BFA"/>
    <w:rsid w:val="00D10F00"/>
    <w:rsid w:val="00D150D8"/>
    <w:rsid w:val="00D300CE"/>
    <w:rsid w:val="00D3298B"/>
    <w:rsid w:val="00D50BCE"/>
    <w:rsid w:val="00D550EF"/>
    <w:rsid w:val="00D558F5"/>
    <w:rsid w:val="00D56447"/>
    <w:rsid w:val="00D61BFB"/>
    <w:rsid w:val="00DA117F"/>
    <w:rsid w:val="00DA17FB"/>
    <w:rsid w:val="00DB17CB"/>
    <w:rsid w:val="00DB7EBA"/>
    <w:rsid w:val="00DC058D"/>
    <w:rsid w:val="00DC1E10"/>
    <w:rsid w:val="00DC7C84"/>
    <w:rsid w:val="00DC7D3A"/>
    <w:rsid w:val="00DD2CF9"/>
    <w:rsid w:val="00DE2882"/>
    <w:rsid w:val="00DE46DB"/>
    <w:rsid w:val="00DE66F3"/>
    <w:rsid w:val="00E073CC"/>
    <w:rsid w:val="00E17484"/>
    <w:rsid w:val="00E24673"/>
    <w:rsid w:val="00E24898"/>
    <w:rsid w:val="00E34680"/>
    <w:rsid w:val="00E355EE"/>
    <w:rsid w:val="00E8076C"/>
    <w:rsid w:val="00EA20E5"/>
    <w:rsid w:val="00EA2756"/>
    <w:rsid w:val="00EA4B94"/>
    <w:rsid w:val="00EA60D4"/>
    <w:rsid w:val="00EA6FB4"/>
    <w:rsid w:val="00EE1E2F"/>
    <w:rsid w:val="00EE4460"/>
    <w:rsid w:val="00EF4E2B"/>
    <w:rsid w:val="00F0293A"/>
    <w:rsid w:val="00F02E90"/>
    <w:rsid w:val="00F04E9E"/>
    <w:rsid w:val="00F10FAD"/>
    <w:rsid w:val="00F146E3"/>
    <w:rsid w:val="00F1599A"/>
    <w:rsid w:val="00F161E4"/>
    <w:rsid w:val="00F21FEE"/>
    <w:rsid w:val="00F22F5E"/>
    <w:rsid w:val="00F35094"/>
    <w:rsid w:val="00F35267"/>
    <w:rsid w:val="00F56A75"/>
    <w:rsid w:val="00F60B45"/>
    <w:rsid w:val="00F61134"/>
    <w:rsid w:val="00F64FB6"/>
    <w:rsid w:val="00F72232"/>
    <w:rsid w:val="00F80C89"/>
    <w:rsid w:val="00F92F11"/>
    <w:rsid w:val="00F95E8D"/>
    <w:rsid w:val="00FA1A9D"/>
    <w:rsid w:val="00FA7A79"/>
    <w:rsid w:val="00FA7D51"/>
    <w:rsid w:val="00FB75C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887949"/>
  <w14:defaultImageDpi w14:val="300"/>
  <w15:chartTrackingRefBased/>
  <w15:docId w15:val="{A08992C2-07D4-B242-9324-534A76FF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D56447"/>
    <w:rPr>
      <w:color w:val="605E5C"/>
      <w:shd w:val="clear" w:color="auto" w:fill="E1DFDD"/>
    </w:rPr>
  </w:style>
  <w:style w:type="paragraph" w:styleId="ListParagraph">
    <w:name w:val="List Paragraph"/>
    <w:basedOn w:val="Normal"/>
    <w:qFormat/>
    <w:rsid w:val="00646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841026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thur%20R%5BAuthor%5D&amp;cauthor=true&amp;cauthor_uid=30765845" TargetMode="External"/><Relationship Id="rId13" Type="http://schemas.openxmlformats.org/officeDocument/2006/relationships/hyperlink" Target="mailto:ZhuX@amc.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320483" TargetMode="External"/><Relationship Id="rId12" Type="http://schemas.openxmlformats.org/officeDocument/2006/relationships/hyperlink" Target="mailto:mathurr@amc.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Zhu%20X%5BAuthor%5D&amp;cauthor=true&amp;cauthor_uid=30765845"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https://www.ncbi.nlm.nih.gov/pubmed/?term=Huang%20Y%5BAuthor%5D&amp;cauthor=true&amp;cauthor_uid=307658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Alam%20MM%5BAuthor%5D&amp;cauthor=true&amp;cauthor_uid=30765845"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21587</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8</cp:revision>
  <cp:lastPrinted>2019-06-24T20:40:00Z</cp:lastPrinted>
  <dcterms:created xsi:type="dcterms:W3CDTF">2019-07-02T19:06:00Z</dcterms:created>
  <dcterms:modified xsi:type="dcterms:W3CDTF">2019-07-16T17:04:00Z</dcterms:modified>
</cp:coreProperties>
</file>