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078D0" w14:textId="77777777" w:rsidR="00C87BAF" w:rsidRPr="00F4335B" w:rsidRDefault="00C002FE" w:rsidP="00C002FE">
      <w:pPr>
        <w:jc w:val="right"/>
        <w:rPr>
          <w:rFonts w:ascii="Helvetica" w:hAnsi="Helvetica"/>
          <w:b/>
          <w:color w:val="808080" w:themeColor="background1" w:themeShade="80"/>
          <w:sz w:val="22"/>
          <w:szCs w:val="22"/>
        </w:rPr>
      </w:pPr>
      <w:r w:rsidRPr="00F4335B">
        <w:rPr>
          <w:b/>
          <w:noProof/>
          <w:color w:val="808080" w:themeColor="background1" w:themeShade="80"/>
          <w:sz w:val="22"/>
          <w:szCs w:val="22"/>
        </w:rPr>
        <w:drawing>
          <wp:anchor distT="0" distB="0" distL="114300" distR="114300" simplePos="0" relativeHeight="251658240" behindDoc="0" locked="0" layoutInCell="1" allowOverlap="1" wp14:anchorId="209714DC" wp14:editId="5F07EEDF">
            <wp:simplePos x="0" y="0"/>
            <wp:positionH relativeFrom="column">
              <wp:posOffset>0</wp:posOffset>
            </wp:positionH>
            <wp:positionV relativeFrom="paragraph">
              <wp:posOffset>0</wp:posOffset>
            </wp:positionV>
            <wp:extent cx="1741170" cy="914400"/>
            <wp:effectExtent l="0" t="0" r="1143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logo.jpeg"/>
                    <pic:cNvPicPr/>
                  </pic:nvPicPr>
                  <pic:blipFill>
                    <a:blip r:embed="rId6">
                      <a:extLst>
                        <a:ext uri="{28A0092B-C50C-407E-A947-70E740481C1C}">
                          <a14:useLocalDpi xmlns:a14="http://schemas.microsoft.com/office/drawing/2010/main" val="0"/>
                        </a:ext>
                      </a:extLst>
                    </a:blip>
                    <a:stretch>
                      <a:fillRect/>
                    </a:stretch>
                  </pic:blipFill>
                  <pic:spPr>
                    <a:xfrm>
                      <a:off x="0" y="0"/>
                      <a:ext cx="1741170" cy="914400"/>
                    </a:xfrm>
                    <a:prstGeom prst="rect">
                      <a:avLst/>
                    </a:prstGeom>
                  </pic:spPr>
                </pic:pic>
              </a:graphicData>
            </a:graphic>
            <wp14:sizeRelH relativeFrom="page">
              <wp14:pctWidth>0</wp14:pctWidth>
            </wp14:sizeRelH>
            <wp14:sizeRelV relativeFrom="page">
              <wp14:pctHeight>0</wp14:pctHeight>
            </wp14:sizeRelV>
          </wp:anchor>
        </w:drawing>
      </w:r>
      <w:r w:rsidRPr="00F4335B">
        <w:rPr>
          <w:rFonts w:ascii="Helvetica" w:hAnsi="Helvetica"/>
          <w:b/>
          <w:color w:val="808080" w:themeColor="background1" w:themeShade="80"/>
          <w:sz w:val="22"/>
          <w:szCs w:val="22"/>
        </w:rPr>
        <w:t>Christopher A. Johnston, PharmD, PhD</w:t>
      </w:r>
    </w:p>
    <w:p w14:paraId="5D379AC8" w14:textId="0C7045DF" w:rsidR="00C002FE" w:rsidRPr="00F4335B" w:rsidRDefault="00690892" w:rsidP="00C002FE">
      <w:pPr>
        <w:jc w:val="right"/>
        <w:rPr>
          <w:rFonts w:ascii="Helvetica" w:hAnsi="Helvetica"/>
          <w:b/>
          <w:color w:val="808080" w:themeColor="background1" w:themeShade="80"/>
          <w:sz w:val="22"/>
          <w:szCs w:val="22"/>
        </w:rPr>
      </w:pPr>
      <w:r>
        <w:rPr>
          <w:rFonts w:ascii="Helvetica" w:hAnsi="Helvetica"/>
          <w:b/>
          <w:color w:val="808080" w:themeColor="background1" w:themeShade="80"/>
          <w:sz w:val="22"/>
          <w:szCs w:val="22"/>
        </w:rPr>
        <w:t>Associate</w:t>
      </w:r>
      <w:r w:rsidRPr="00F4335B">
        <w:rPr>
          <w:rFonts w:ascii="Helvetica" w:hAnsi="Helvetica"/>
          <w:b/>
          <w:color w:val="808080" w:themeColor="background1" w:themeShade="80"/>
          <w:sz w:val="22"/>
          <w:szCs w:val="22"/>
        </w:rPr>
        <w:t xml:space="preserve"> </w:t>
      </w:r>
      <w:r w:rsidR="00C002FE" w:rsidRPr="00F4335B">
        <w:rPr>
          <w:rFonts w:ascii="Helvetica" w:hAnsi="Helvetica"/>
          <w:b/>
          <w:color w:val="808080" w:themeColor="background1" w:themeShade="80"/>
          <w:sz w:val="22"/>
          <w:szCs w:val="22"/>
        </w:rPr>
        <w:t>Professor</w:t>
      </w:r>
    </w:p>
    <w:p w14:paraId="3939C59F" w14:textId="77777777" w:rsidR="00F4335B" w:rsidRPr="00F4335B" w:rsidRDefault="00F4335B" w:rsidP="00C002FE">
      <w:pPr>
        <w:jc w:val="right"/>
        <w:rPr>
          <w:rFonts w:ascii="Helvetica" w:hAnsi="Helvetica"/>
          <w:b/>
          <w:color w:val="808080" w:themeColor="background1" w:themeShade="80"/>
          <w:sz w:val="22"/>
          <w:szCs w:val="22"/>
        </w:rPr>
      </w:pPr>
      <w:r w:rsidRPr="00F4335B">
        <w:rPr>
          <w:rFonts w:ascii="Helvetica" w:hAnsi="Helvetica"/>
          <w:b/>
          <w:color w:val="808080" w:themeColor="background1" w:themeShade="80"/>
          <w:sz w:val="22"/>
          <w:szCs w:val="22"/>
        </w:rPr>
        <w:t>Department of Biology</w:t>
      </w:r>
    </w:p>
    <w:p w14:paraId="785F2BDE" w14:textId="77777777" w:rsidR="00F4335B" w:rsidRDefault="00F4335B" w:rsidP="00C002FE">
      <w:pPr>
        <w:jc w:val="right"/>
        <w:rPr>
          <w:rFonts w:ascii="Helvetica" w:hAnsi="Helvetica"/>
          <w:sz w:val="22"/>
          <w:szCs w:val="22"/>
        </w:rPr>
      </w:pPr>
    </w:p>
    <w:p w14:paraId="7622CBF2" w14:textId="0F293EE9" w:rsidR="00F4335B" w:rsidRPr="00F4335B" w:rsidRDefault="00F4335B" w:rsidP="00F4335B">
      <w:pPr>
        <w:jc w:val="right"/>
        <w:rPr>
          <w:rFonts w:ascii="Helvetica" w:hAnsi="Helvetica"/>
          <w:color w:val="808080" w:themeColor="background1" w:themeShade="80"/>
          <w:sz w:val="22"/>
          <w:szCs w:val="22"/>
        </w:rPr>
      </w:pPr>
      <w:r w:rsidRPr="00F4335B">
        <w:rPr>
          <w:rFonts w:ascii="Helvetica" w:hAnsi="Helvetica"/>
          <w:color w:val="808080" w:themeColor="background1" w:themeShade="80"/>
          <w:sz w:val="22"/>
          <w:szCs w:val="22"/>
        </w:rPr>
        <w:t>Tel: (505) 277-</w:t>
      </w:r>
      <w:r w:rsidR="00062780">
        <w:rPr>
          <w:rFonts w:ascii="Helvetica" w:hAnsi="Helvetica"/>
          <w:color w:val="808080" w:themeColor="background1" w:themeShade="80"/>
          <w:sz w:val="22"/>
          <w:szCs w:val="22"/>
        </w:rPr>
        <w:t>1567</w:t>
      </w:r>
    </w:p>
    <w:p w14:paraId="2FF6FD20" w14:textId="77777777" w:rsidR="00F4335B" w:rsidRPr="00F4335B" w:rsidRDefault="00F4335B" w:rsidP="00F4335B">
      <w:pPr>
        <w:jc w:val="right"/>
        <w:rPr>
          <w:rFonts w:ascii="Helvetica" w:hAnsi="Helvetica"/>
          <w:color w:val="808080" w:themeColor="background1" w:themeShade="80"/>
          <w:sz w:val="22"/>
          <w:szCs w:val="22"/>
        </w:rPr>
      </w:pPr>
      <w:r w:rsidRPr="00F4335B">
        <w:rPr>
          <w:rFonts w:ascii="Helvetica" w:hAnsi="Helvetica"/>
          <w:color w:val="808080" w:themeColor="background1" w:themeShade="80"/>
          <w:sz w:val="22"/>
          <w:szCs w:val="22"/>
        </w:rPr>
        <w:t>Fax: (505) 277-0304</w:t>
      </w:r>
    </w:p>
    <w:p w14:paraId="12AB7301" w14:textId="65467C81" w:rsidR="00062780" w:rsidRDefault="00F4335B" w:rsidP="00690892">
      <w:pPr>
        <w:jc w:val="right"/>
        <w:rPr>
          <w:rFonts w:ascii="Helvetica" w:hAnsi="Helvetica"/>
          <w:sz w:val="22"/>
          <w:szCs w:val="22"/>
        </w:rPr>
      </w:pPr>
      <w:r w:rsidRPr="00F4335B">
        <w:rPr>
          <w:rFonts w:ascii="Helvetica" w:hAnsi="Helvetica"/>
          <w:color w:val="808080" w:themeColor="background1" w:themeShade="80"/>
          <w:sz w:val="22"/>
          <w:szCs w:val="22"/>
        </w:rPr>
        <w:t>E-mail:</w:t>
      </w:r>
      <w:r w:rsidRPr="006E1E34">
        <w:rPr>
          <w:rFonts w:ascii="Helvetica" w:hAnsi="Helvetica"/>
          <w:sz w:val="22"/>
          <w:szCs w:val="22"/>
        </w:rPr>
        <w:t xml:space="preserve"> </w:t>
      </w:r>
      <w:hyperlink r:id="rId7" w:history="1">
        <w:r w:rsidRPr="006E1E34">
          <w:rPr>
            <w:rStyle w:val="Hyperlink"/>
            <w:rFonts w:ascii="Helvetica" w:hAnsi="Helvetica"/>
            <w:sz w:val="22"/>
            <w:szCs w:val="22"/>
          </w:rPr>
          <w:t>johnstca@unm.edu</w:t>
        </w:r>
      </w:hyperlink>
    </w:p>
    <w:p w14:paraId="264C5C7D" w14:textId="77777777" w:rsidR="00FB60AE" w:rsidRDefault="00FB60AE" w:rsidP="006E1E34">
      <w:pPr>
        <w:rPr>
          <w:rFonts w:ascii="Palatino" w:hAnsi="Palatino"/>
          <w:sz w:val="22"/>
          <w:szCs w:val="22"/>
        </w:rPr>
      </w:pPr>
    </w:p>
    <w:p w14:paraId="5A84FFAD" w14:textId="77777777" w:rsidR="00FB60AE" w:rsidRDefault="00FB60AE" w:rsidP="006E1E34">
      <w:pPr>
        <w:rPr>
          <w:rFonts w:ascii="Palatino" w:hAnsi="Palatino"/>
          <w:sz w:val="22"/>
          <w:szCs w:val="22"/>
        </w:rPr>
      </w:pPr>
    </w:p>
    <w:p w14:paraId="0F30141E" w14:textId="76F36651" w:rsidR="00062780" w:rsidRDefault="000C0CD0" w:rsidP="006E1E34">
      <w:pPr>
        <w:rPr>
          <w:rFonts w:ascii="Palatino" w:hAnsi="Palatino"/>
          <w:sz w:val="22"/>
          <w:szCs w:val="22"/>
        </w:rPr>
      </w:pPr>
      <w:bookmarkStart w:id="0" w:name="_GoBack"/>
      <w:bookmarkEnd w:id="0"/>
      <w:r>
        <w:rPr>
          <w:rFonts w:ascii="Palatino" w:hAnsi="Palatino"/>
          <w:sz w:val="22"/>
          <w:szCs w:val="22"/>
        </w:rPr>
        <w:t>May</w:t>
      </w:r>
      <w:r w:rsidR="00690892">
        <w:rPr>
          <w:rFonts w:ascii="Palatino" w:hAnsi="Palatino"/>
          <w:sz w:val="22"/>
          <w:szCs w:val="22"/>
        </w:rPr>
        <w:t xml:space="preserve"> </w:t>
      </w:r>
      <w:r w:rsidR="00497657">
        <w:rPr>
          <w:rFonts w:ascii="Palatino" w:hAnsi="Palatino"/>
          <w:sz w:val="22"/>
          <w:szCs w:val="22"/>
        </w:rPr>
        <w:t>10</w:t>
      </w:r>
      <w:r w:rsidR="00690892">
        <w:rPr>
          <w:rFonts w:ascii="Palatino" w:hAnsi="Palatino"/>
          <w:sz w:val="22"/>
          <w:szCs w:val="22"/>
        </w:rPr>
        <w:t>, 2019</w:t>
      </w:r>
    </w:p>
    <w:p w14:paraId="634CAA59" w14:textId="77777777" w:rsidR="00062780" w:rsidRDefault="00062780" w:rsidP="006E1E34">
      <w:pPr>
        <w:rPr>
          <w:rFonts w:ascii="Palatino" w:hAnsi="Palatino"/>
          <w:sz w:val="22"/>
          <w:szCs w:val="22"/>
        </w:rPr>
      </w:pPr>
    </w:p>
    <w:p w14:paraId="736D4C58" w14:textId="57BAC0A1" w:rsidR="00686EAD" w:rsidRPr="00B21C9F" w:rsidRDefault="00686EAD" w:rsidP="006E1E34">
      <w:pPr>
        <w:rPr>
          <w:rFonts w:ascii="Palatino" w:hAnsi="Palatino"/>
          <w:sz w:val="22"/>
          <w:szCs w:val="22"/>
        </w:rPr>
      </w:pPr>
      <w:r w:rsidRPr="00B21C9F">
        <w:rPr>
          <w:rFonts w:ascii="Palatino" w:hAnsi="Palatino"/>
          <w:sz w:val="22"/>
          <w:szCs w:val="22"/>
        </w:rPr>
        <w:t>Dear</w:t>
      </w:r>
      <w:r w:rsidR="000F1A17">
        <w:rPr>
          <w:rFonts w:ascii="Palatino" w:hAnsi="Palatino"/>
          <w:sz w:val="22"/>
          <w:szCs w:val="22"/>
        </w:rPr>
        <w:t xml:space="preserve"> Dr. </w:t>
      </w:r>
      <w:r w:rsidR="00690892" w:rsidRPr="00690892">
        <w:rPr>
          <w:rFonts w:ascii="Palatino" w:hAnsi="Palatino"/>
          <w:sz w:val="22"/>
          <w:szCs w:val="22"/>
        </w:rPr>
        <w:t>Bajaj</w:t>
      </w:r>
      <w:r w:rsidR="00A5436C">
        <w:rPr>
          <w:rFonts w:ascii="Palatino" w:hAnsi="Palatino"/>
          <w:sz w:val="22"/>
          <w:szCs w:val="22"/>
        </w:rPr>
        <w:t>,</w:t>
      </w:r>
    </w:p>
    <w:p w14:paraId="4BC13F0D" w14:textId="77777777" w:rsidR="00686EAD" w:rsidRPr="00B21C9F" w:rsidRDefault="00686EAD" w:rsidP="006E1E34">
      <w:pPr>
        <w:rPr>
          <w:rFonts w:ascii="Palatino" w:hAnsi="Palatino"/>
          <w:sz w:val="22"/>
          <w:szCs w:val="22"/>
        </w:rPr>
      </w:pPr>
    </w:p>
    <w:p w14:paraId="70F46126" w14:textId="77777777" w:rsidR="007F04C6" w:rsidRDefault="007F04C6" w:rsidP="006E1E34">
      <w:pPr>
        <w:rPr>
          <w:rFonts w:ascii="Palatino" w:hAnsi="Palatino"/>
          <w:sz w:val="22"/>
          <w:szCs w:val="22"/>
        </w:rPr>
      </w:pPr>
      <w:r>
        <w:rPr>
          <w:rFonts w:ascii="Palatino" w:hAnsi="Palatino"/>
          <w:sz w:val="22"/>
          <w:szCs w:val="22"/>
        </w:rPr>
        <w:t xml:space="preserve">Please find enclosed the second revision of our article “Use of </w:t>
      </w:r>
      <w:r>
        <w:rPr>
          <w:rFonts w:ascii="Palatino" w:hAnsi="Palatino"/>
          <w:i/>
          <w:sz w:val="22"/>
          <w:szCs w:val="22"/>
        </w:rPr>
        <w:t xml:space="preserve">Drosophila </w:t>
      </w:r>
      <w:r>
        <w:rPr>
          <w:rFonts w:ascii="Palatino" w:hAnsi="Palatino"/>
          <w:sz w:val="22"/>
          <w:szCs w:val="22"/>
        </w:rPr>
        <w:t>S2 Cells for Live Imaging of Cell Division”. We have addressed each of the editorial comments raised. Most of these have resulted in minor changes in the manuscript text, although some have been addressed with rebuttal comments expressing our decision to leave them unchanged. In all cases, the document has been edited using ‘Track Changes’ as requested. Below are details and justifications for these decisions:</w:t>
      </w:r>
    </w:p>
    <w:p w14:paraId="14554934" w14:textId="0ED425F6" w:rsidR="00A74D23" w:rsidRDefault="00A74D23" w:rsidP="006E1E34">
      <w:pPr>
        <w:rPr>
          <w:rFonts w:ascii="Palatino" w:hAnsi="Palatino"/>
          <w:sz w:val="22"/>
          <w:szCs w:val="22"/>
        </w:rPr>
      </w:pPr>
    </w:p>
    <w:p w14:paraId="7BC108F6" w14:textId="37880E43" w:rsidR="00F4003B" w:rsidRDefault="003C5EFA" w:rsidP="003C5EFA">
      <w:pPr>
        <w:pStyle w:val="ListParagraph"/>
        <w:numPr>
          <w:ilvl w:val="0"/>
          <w:numId w:val="17"/>
        </w:numPr>
        <w:rPr>
          <w:rFonts w:ascii="Palatino" w:hAnsi="Palatino"/>
          <w:sz w:val="22"/>
          <w:szCs w:val="22"/>
        </w:rPr>
      </w:pPr>
      <w:r>
        <w:rPr>
          <w:rFonts w:ascii="Palatino" w:hAnsi="Palatino"/>
          <w:sz w:val="22"/>
          <w:szCs w:val="22"/>
        </w:rPr>
        <w:t xml:space="preserve">We have added </w:t>
      </w:r>
      <w:r w:rsidR="00E83895">
        <w:rPr>
          <w:rFonts w:ascii="Palatino" w:hAnsi="Palatino"/>
          <w:sz w:val="22"/>
          <w:szCs w:val="22"/>
        </w:rPr>
        <w:t xml:space="preserve">additional details on how we typically calculate NEBD-anaphase onset time. Regarding details about analyzing mitotic </w:t>
      </w:r>
      <w:r w:rsidR="005E5D1A">
        <w:rPr>
          <w:rFonts w:ascii="Palatino" w:hAnsi="Palatino"/>
          <w:sz w:val="22"/>
          <w:szCs w:val="22"/>
        </w:rPr>
        <w:t xml:space="preserve">spindle </w:t>
      </w:r>
      <w:r w:rsidR="00E83895">
        <w:rPr>
          <w:rFonts w:ascii="Palatino" w:hAnsi="Palatino"/>
          <w:sz w:val="22"/>
          <w:szCs w:val="22"/>
        </w:rPr>
        <w:t>assembly and chromosome dynamics, we have not added these details. This is not the focus of the representative results presented. Furthermore, these additional uses of the protocol will certainly vary widely from user to user depending on the specific goals of their experiment. As such, it would not be feasible to describe all such details.</w:t>
      </w:r>
    </w:p>
    <w:p w14:paraId="7983CD68" w14:textId="77777777" w:rsidR="00E83895" w:rsidRDefault="00E83895" w:rsidP="00E83895">
      <w:pPr>
        <w:pStyle w:val="ListParagraph"/>
        <w:rPr>
          <w:rFonts w:ascii="Palatino" w:hAnsi="Palatino"/>
          <w:sz w:val="22"/>
          <w:szCs w:val="22"/>
        </w:rPr>
      </w:pPr>
    </w:p>
    <w:p w14:paraId="618509E4" w14:textId="2F62A20D" w:rsidR="00E83895" w:rsidRDefault="00B60341" w:rsidP="003C5EFA">
      <w:pPr>
        <w:pStyle w:val="ListParagraph"/>
        <w:numPr>
          <w:ilvl w:val="0"/>
          <w:numId w:val="17"/>
        </w:numPr>
        <w:rPr>
          <w:rFonts w:ascii="Palatino" w:hAnsi="Palatino"/>
          <w:sz w:val="22"/>
          <w:szCs w:val="22"/>
        </w:rPr>
      </w:pPr>
      <w:r>
        <w:rPr>
          <w:rFonts w:ascii="Palatino" w:hAnsi="Palatino"/>
          <w:sz w:val="22"/>
          <w:szCs w:val="22"/>
        </w:rPr>
        <w:t>We have added additional details to the Protocol section where prompted, including more details regarding imaging setup in the software package</w:t>
      </w:r>
      <w:r w:rsidR="008B7303">
        <w:rPr>
          <w:rFonts w:ascii="Palatino" w:hAnsi="Palatino"/>
          <w:sz w:val="22"/>
          <w:szCs w:val="22"/>
        </w:rPr>
        <w:t xml:space="preserve"> in order to more clearly describe </w:t>
      </w:r>
      <w:r w:rsidR="008B7303">
        <w:rPr>
          <w:rFonts w:ascii="Palatino" w:hAnsi="Palatino"/>
          <w:b/>
          <w:sz w:val="22"/>
          <w:szCs w:val="22"/>
        </w:rPr>
        <w:t>how</w:t>
      </w:r>
      <w:r w:rsidR="008B7303">
        <w:rPr>
          <w:rFonts w:ascii="Palatino" w:hAnsi="Palatino"/>
          <w:sz w:val="22"/>
          <w:szCs w:val="22"/>
        </w:rPr>
        <w:t xml:space="preserve"> each step is executed</w:t>
      </w:r>
      <w:r>
        <w:rPr>
          <w:rFonts w:ascii="Palatino" w:hAnsi="Palatino"/>
          <w:sz w:val="22"/>
          <w:szCs w:val="22"/>
        </w:rPr>
        <w:t>. Clarifications to several steps have also been added where prompted.</w:t>
      </w:r>
    </w:p>
    <w:p w14:paraId="3C798180" w14:textId="77777777" w:rsidR="00B60341" w:rsidRPr="00B60341" w:rsidRDefault="00B60341" w:rsidP="00B60341">
      <w:pPr>
        <w:rPr>
          <w:rFonts w:ascii="Palatino" w:hAnsi="Palatino"/>
          <w:sz w:val="22"/>
          <w:szCs w:val="22"/>
        </w:rPr>
      </w:pPr>
    </w:p>
    <w:p w14:paraId="0C7A388A" w14:textId="048B7051" w:rsidR="00B60341" w:rsidRDefault="00B60341" w:rsidP="003C5EFA">
      <w:pPr>
        <w:pStyle w:val="ListParagraph"/>
        <w:numPr>
          <w:ilvl w:val="0"/>
          <w:numId w:val="17"/>
        </w:numPr>
        <w:rPr>
          <w:rFonts w:ascii="Palatino" w:hAnsi="Palatino"/>
          <w:sz w:val="22"/>
          <w:szCs w:val="22"/>
        </w:rPr>
      </w:pPr>
      <w:r>
        <w:rPr>
          <w:rFonts w:ascii="Palatino" w:hAnsi="Palatino"/>
          <w:sz w:val="22"/>
          <w:szCs w:val="22"/>
        </w:rPr>
        <w:t>Links to the Drosophila resource centers were in response to reviewer suggestions. We believe they are more appropriate to leave as is rather than moving them to the references section.</w:t>
      </w:r>
    </w:p>
    <w:p w14:paraId="746092AA" w14:textId="77777777" w:rsidR="00B60341" w:rsidRPr="00B60341" w:rsidRDefault="00B60341" w:rsidP="00B60341">
      <w:pPr>
        <w:rPr>
          <w:rFonts w:ascii="Palatino" w:hAnsi="Palatino"/>
          <w:sz w:val="22"/>
          <w:szCs w:val="22"/>
        </w:rPr>
      </w:pPr>
    </w:p>
    <w:p w14:paraId="42F9CF1D" w14:textId="70B7D5AC" w:rsidR="00B60341" w:rsidRDefault="00046E4B" w:rsidP="003C5EFA">
      <w:pPr>
        <w:pStyle w:val="ListParagraph"/>
        <w:numPr>
          <w:ilvl w:val="0"/>
          <w:numId w:val="17"/>
        </w:numPr>
        <w:rPr>
          <w:rFonts w:ascii="Palatino" w:hAnsi="Palatino"/>
          <w:sz w:val="22"/>
          <w:szCs w:val="22"/>
        </w:rPr>
      </w:pPr>
      <w:r>
        <w:rPr>
          <w:rFonts w:ascii="Palatino" w:hAnsi="Palatino"/>
          <w:sz w:val="22"/>
          <w:szCs w:val="22"/>
        </w:rPr>
        <w:t xml:space="preserve">We </w:t>
      </w:r>
      <w:r w:rsidR="003F1075">
        <w:rPr>
          <w:rFonts w:ascii="Palatino" w:hAnsi="Palatino"/>
          <w:sz w:val="22"/>
          <w:szCs w:val="22"/>
        </w:rPr>
        <w:t xml:space="preserve">have </w:t>
      </w:r>
      <w:r>
        <w:rPr>
          <w:rFonts w:ascii="Palatino" w:hAnsi="Palatino"/>
          <w:sz w:val="22"/>
          <w:szCs w:val="22"/>
        </w:rPr>
        <w:t xml:space="preserve">clarified </w:t>
      </w:r>
      <w:r w:rsidR="004A2A2C">
        <w:rPr>
          <w:rFonts w:ascii="Palatino" w:hAnsi="Palatino"/>
          <w:sz w:val="22"/>
          <w:szCs w:val="22"/>
        </w:rPr>
        <w:t xml:space="preserve">the statements regarding </w:t>
      </w:r>
      <w:r>
        <w:rPr>
          <w:rFonts w:ascii="Palatino" w:hAnsi="Palatino"/>
          <w:sz w:val="22"/>
          <w:szCs w:val="22"/>
        </w:rPr>
        <w:t>dsRNA treatment and removed the NOTE detailing dsRNA amplification and primer design.</w:t>
      </w:r>
    </w:p>
    <w:p w14:paraId="1FFB821B" w14:textId="77777777" w:rsidR="00160E42" w:rsidRPr="00160E42" w:rsidRDefault="00160E42" w:rsidP="00160E42">
      <w:pPr>
        <w:rPr>
          <w:rFonts w:ascii="Palatino" w:hAnsi="Palatino"/>
          <w:sz w:val="22"/>
          <w:szCs w:val="22"/>
        </w:rPr>
      </w:pPr>
    </w:p>
    <w:p w14:paraId="2323658C" w14:textId="2E225F2F" w:rsidR="00160E42" w:rsidRDefault="00160E42" w:rsidP="003C5EFA">
      <w:pPr>
        <w:pStyle w:val="ListParagraph"/>
        <w:numPr>
          <w:ilvl w:val="0"/>
          <w:numId w:val="17"/>
        </w:numPr>
        <w:rPr>
          <w:rFonts w:ascii="Palatino" w:hAnsi="Palatino"/>
          <w:sz w:val="22"/>
          <w:szCs w:val="22"/>
        </w:rPr>
      </w:pPr>
      <w:r>
        <w:rPr>
          <w:rFonts w:ascii="Palatino" w:hAnsi="Palatino"/>
          <w:sz w:val="22"/>
          <w:szCs w:val="22"/>
        </w:rPr>
        <w:t>We have added a statement in the Introduction about the copper-inducible nature of the protocol as requested.</w:t>
      </w:r>
    </w:p>
    <w:p w14:paraId="37B20E74" w14:textId="77777777" w:rsidR="00FB60AE" w:rsidRPr="00FB60AE" w:rsidRDefault="00FB60AE" w:rsidP="00FB60AE">
      <w:pPr>
        <w:rPr>
          <w:rFonts w:ascii="Palatino" w:hAnsi="Palatino"/>
          <w:sz w:val="22"/>
          <w:szCs w:val="22"/>
        </w:rPr>
      </w:pPr>
    </w:p>
    <w:p w14:paraId="2D9B3E4E" w14:textId="67AA3D16" w:rsidR="00FB60AE" w:rsidRPr="003C5EFA" w:rsidRDefault="00FB60AE" w:rsidP="003C5EFA">
      <w:pPr>
        <w:pStyle w:val="ListParagraph"/>
        <w:numPr>
          <w:ilvl w:val="0"/>
          <w:numId w:val="17"/>
        </w:numPr>
        <w:rPr>
          <w:rFonts w:ascii="Palatino" w:hAnsi="Palatino"/>
          <w:sz w:val="22"/>
          <w:szCs w:val="22"/>
        </w:rPr>
      </w:pPr>
      <w:r>
        <w:rPr>
          <w:rFonts w:ascii="Palatino" w:hAnsi="Palatino"/>
          <w:sz w:val="22"/>
          <w:szCs w:val="22"/>
        </w:rPr>
        <w:t xml:space="preserve">Finally, </w:t>
      </w:r>
      <w:r w:rsidR="00B3243D">
        <w:rPr>
          <w:rFonts w:ascii="Palatino" w:hAnsi="Palatino"/>
          <w:sz w:val="22"/>
          <w:szCs w:val="22"/>
        </w:rPr>
        <w:t xml:space="preserve">as requested, </w:t>
      </w:r>
      <w:r>
        <w:rPr>
          <w:rFonts w:ascii="Palatino" w:hAnsi="Palatino"/>
          <w:sz w:val="22"/>
          <w:szCs w:val="22"/>
        </w:rPr>
        <w:t xml:space="preserve">the Protocol sections highlighted in yellow are those we would envision being addressed in the </w:t>
      </w:r>
      <w:proofErr w:type="spellStart"/>
      <w:r>
        <w:rPr>
          <w:rFonts w:ascii="Palatino" w:hAnsi="Palatino"/>
          <w:sz w:val="22"/>
          <w:szCs w:val="22"/>
        </w:rPr>
        <w:t>video+commentary</w:t>
      </w:r>
      <w:proofErr w:type="spellEnd"/>
      <w:r>
        <w:rPr>
          <w:rFonts w:ascii="Palatino" w:hAnsi="Palatino"/>
          <w:sz w:val="22"/>
          <w:szCs w:val="22"/>
        </w:rPr>
        <w:t>.</w:t>
      </w:r>
    </w:p>
    <w:p w14:paraId="1BC52C49" w14:textId="77777777" w:rsidR="00BE5999" w:rsidRDefault="00BE5999" w:rsidP="006E1E34">
      <w:pPr>
        <w:rPr>
          <w:rFonts w:ascii="Palatino" w:hAnsi="Palatino"/>
          <w:sz w:val="22"/>
          <w:szCs w:val="22"/>
        </w:rPr>
      </w:pPr>
    </w:p>
    <w:p w14:paraId="65C15CF9" w14:textId="43D6BAA2" w:rsidR="003A7714" w:rsidRDefault="003A7714" w:rsidP="006E1E34">
      <w:pPr>
        <w:rPr>
          <w:rFonts w:ascii="Palatino" w:hAnsi="Palatino"/>
          <w:sz w:val="22"/>
          <w:szCs w:val="22"/>
        </w:rPr>
      </w:pPr>
      <w:r>
        <w:rPr>
          <w:rFonts w:ascii="Palatino" w:hAnsi="Palatino"/>
          <w:sz w:val="22"/>
          <w:szCs w:val="22"/>
        </w:rPr>
        <w:t xml:space="preserve">We hope you </w:t>
      </w:r>
      <w:r w:rsidR="00BD1757">
        <w:rPr>
          <w:rFonts w:ascii="Palatino" w:hAnsi="Palatino"/>
          <w:sz w:val="22"/>
          <w:szCs w:val="22"/>
        </w:rPr>
        <w:t>agree</w:t>
      </w:r>
      <w:r>
        <w:rPr>
          <w:rFonts w:ascii="Palatino" w:hAnsi="Palatino"/>
          <w:sz w:val="22"/>
          <w:szCs w:val="22"/>
        </w:rPr>
        <w:t xml:space="preserve"> that we have sufficiently fulfilled the </w:t>
      </w:r>
      <w:r w:rsidR="007F04C6">
        <w:rPr>
          <w:rFonts w:ascii="Palatino" w:hAnsi="Palatino"/>
          <w:sz w:val="22"/>
          <w:szCs w:val="22"/>
        </w:rPr>
        <w:t>editorial</w:t>
      </w:r>
      <w:r>
        <w:rPr>
          <w:rFonts w:ascii="Palatino" w:hAnsi="Palatino"/>
          <w:sz w:val="22"/>
          <w:szCs w:val="22"/>
        </w:rPr>
        <w:t xml:space="preserve"> requests</w:t>
      </w:r>
      <w:r w:rsidR="007F04C6">
        <w:rPr>
          <w:rFonts w:ascii="Palatino" w:hAnsi="Palatino"/>
          <w:sz w:val="22"/>
          <w:szCs w:val="22"/>
        </w:rPr>
        <w:t xml:space="preserve"> and that the manuscript is now ready to proceed</w:t>
      </w:r>
      <w:r>
        <w:rPr>
          <w:rFonts w:ascii="Palatino" w:hAnsi="Palatino"/>
          <w:sz w:val="22"/>
          <w:szCs w:val="22"/>
        </w:rPr>
        <w:t xml:space="preserve">. Should you need any further information </w:t>
      </w:r>
      <w:r w:rsidR="00AF25CE">
        <w:rPr>
          <w:rFonts w:ascii="Palatino" w:hAnsi="Palatino"/>
          <w:sz w:val="22"/>
          <w:szCs w:val="22"/>
        </w:rPr>
        <w:t xml:space="preserve">or clarification </w:t>
      </w:r>
      <w:r>
        <w:rPr>
          <w:rFonts w:ascii="Palatino" w:hAnsi="Palatino"/>
          <w:sz w:val="22"/>
          <w:szCs w:val="22"/>
        </w:rPr>
        <w:t xml:space="preserve">please do not hesitate to contact me. </w:t>
      </w:r>
    </w:p>
    <w:p w14:paraId="10B75EED" w14:textId="77777777" w:rsidR="003A7714" w:rsidRPr="00B21C9F" w:rsidRDefault="003A7714" w:rsidP="006E1E34">
      <w:pPr>
        <w:rPr>
          <w:rFonts w:ascii="Palatino" w:hAnsi="Palatino"/>
          <w:sz w:val="22"/>
          <w:szCs w:val="22"/>
        </w:rPr>
      </w:pPr>
    </w:p>
    <w:p w14:paraId="7C6C3F25" w14:textId="5FBF6CB2" w:rsidR="006622D0" w:rsidRPr="00B21C9F" w:rsidRDefault="006622D0" w:rsidP="006E1E34">
      <w:pPr>
        <w:rPr>
          <w:rFonts w:ascii="Palatino" w:hAnsi="Palatino"/>
          <w:sz w:val="22"/>
          <w:szCs w:val="22"/>
        </w:rPr>
      </w:pPr>
      <w:r w:rsidRPr="00B21C9F">
        <w:rPr>
          <w:rFonts w:ascii="Palatino" w:hAnsi="Palatino"/>
          <w:sz w:val="22"/>
          <w:szCs w:val="22"/>
        </w:rPr>
        <w:t>Sincerely,</w:t>
      </w:r>
    </w:p>
    <w:p w14:paraId="4DB9C50D" w14:textId="77777777" w:rsidR="006622D0" w:rsidRPr="00B21C9F" w:rsidRDefault="006622D0" w:rsidP="006E1E34">
      <w:pPr>
        <w:rPr>
          <w:rFonts w:ascii="Palatino" w:hAnsi="Palatino"/>
          <w:sz w:val="22"/>
          <w:szCs w:val="22"/>
        </w:rPr>
      </w:pPr>
    </w:p>
    <w:p w14:paraId="0FA53F0A" w14:textId="77777777" w:rsidR="00FB60AE" w:rsidRDefault="009020DF" w:rsidP="006E1E34">
      <w:pPr>
        <w:rPr>
          <w:rFonts w:ascii="Palatino" w:hAnsi="Palatino"/>
          <w:sz w:val="22"/>
          <w:szCs w:val="22"/>
        </w:rPr>
      </w:pPr>
      <w:r w:rsidRPr="00B21C9F">
        <w:rPr>
          <w:rFonts w:ascii="Palatino" w:hAnsi="Palatino"/>
          <w:noProof/>
          <w:sz w:val="22"/>
          <w:szCs w:val="22"/>
        </w:rPr>
        <w:drawing>
          <wp:inline distT="0" distB="0" distL="0" distR="0" wp14:anchorId="56A4795C" wp14:editId="53E22904">
            <wp:extent cx="1212241" cy="650344"/>
            <wp:effectExtent l="0" t="0" r="698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_sig.jpg"/>
                    <pic:cNvPicPr/>
                  </pic:nvPicPr>
                  <pic:blipFill>
                    <a:blip r:embed="rId8">
                      <a:extLst>
                        <a:ext uri="{28A0092B-C50C-407E-A947-70E740481C1C}">
                          <a14:useLocalDpi xmlns:a14="http://schemas.microsoft.com/office/drawing/2010/main" val="0"/>
                        </a:ext>
                      </a:extLst>
                    </a:blip>
                    <a:stretch>
                      <a:fillRect/>
                    </a:stretch>
                  </pic:blipFill>
                  <pic:spPr>
                    <a:xfrm>
                      <a:off x="0" y="0"/>
                      <a:ext cx="1236484" cy="663350"/>
                    </a:xfrm>
                    <a:prstGeom prst="rect">
                      <a:avLst/>
                    </a:prstGeom>
                  </pic:spPr>
                </pic:pic>
              </a:graphicData>
            </a:graphic>
          </wp:inline>
        </w:drawing>
      </w:r>
    </w:p>
    <w:p w14:paraId="113F8DAC" w14:textId="77777777" w:rsidR="00FB60AE" w:rsidRDefault="00FB60AE" w:rsidP="006E1E34">
      <w:pPr>
        <w:rPr>
          <w:rFonts w:ascii="Palatino" w:hAnsi="Palatino"/>
          <w:sz w:val="22"/>
          <w:szCs w:val="22"/>
        </w:rPr>
      </w:pPr>
    </w:p>
    <w:p w14:paraId="47387717" w14:textId="51702A57" w:rsidR="006622D0" w:rsidRPr="00B21C9F" w:rsidRDefault="006622D0" w:rsidP="006E1E34">
      <w:pPr>
        <w:rPr>
          <w:rFonts w:ascii="Palatino" w:hAnsi="Palatino"/>
          <w:sz w:val="22"/>
          <w:szCs w:val="22"/>
        </w:rPr>
      </w:pPr>
      <w:r w:rsidRPr="00B21C9F">
        <w:rPr>
          <w:rFonts w:ascii="Palatino" w:hAnsi="Palatino"/>
          <w:sz w:val="22"/>
          <w:szCs w:val="22"/>
        </w:rPr>
        <w:t>Christopher A. Johnston</w:t>
      </w:r>
    </w:p>
    <w:sectPr w:rsidR="006622D0" w:rsidRPr="00B21C9F" w:rsidSect="00FB60AE">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47CB"/>
    <w:multiLevelType w:val="hybridMultilevel"/>
    <w:tmpl w:val="0C50B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9B391E"/>
    <w:multiLevelType w:val="hybridMultilevel"/>
    <w:tmpl w:val="C48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0103A"/>
    <w:multiLevelType w:val="hybridMultilevel"/>
    <w:tmpl w:val="177C5800"/>
    <w:lvl w:ilvl="0" w:tplc="7128A2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00E2"/>
    <w:multiLevelType w:val="hybridMultilevel"/>
    <w:tmpl w:val="03263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99531B"/>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674A5"/>
    <w:multiLevelType w:val="hybridMultilevel"/>
    <w:tmpl w:val="43244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3402B"/>
    <w:multiLevelType w:val="hybridMultilevel"/>
    <w:tmpl w:val="078A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8C3000"/>
    <w:multiLevelType w:val="hybridMultilevel"/>
    <w:tmpl w:val="3C80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014B0"/>
    <w:multiLevelType w:val="hybridMultilevel"/>
    <w:tmpl w:val="4DE8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ED774B"/>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C04BF"/>
    <w:multiLevelType w:val="hybridMultilevel"/>
    <w:tmpl w:val="8E04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C64D6"/>
    <w:multiLevelType w:val="hybridMultilevel"/>
    <w:tmpl w:val="3B0ED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3152DE7"/>
    <w:multiLevelType w:val="hybridMultilevel"/>
    <w:tmpl w:val="8E04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E1677"/>
    <w:multiLevelType w:val="hybridMultilevel"/>
    <w:tmpl w:val="1374A0E4"/>
    <w:lvl w:ilvl="0" w:tplc="DBCE20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A3D63"/>
    <w:multiLevelType w:val="hybridMultilevel"/>
    <w:tmpl w:val="602850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F16F23"/>
    <w:multiLevelType w:val="hybridMultilevel"/>
    <w:tmpl w:val="1EA4FAF8"/>
    <w:lvl w:ilvl="0" w:tplc="07186D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11FD2"/>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4"/>
  </w:num>
  <w:num w:numId="5">
    <w:abstractNumId w:val="0"/>
  </w:num>
  <w:num w:numId="6">
    <w:abstractNumId w:val="10"/>
  </w:num>
  <w:num w:numId="7">
    <w:abstractNumId w:val="12"/>
  </w:num>
  <w:num w:numId="8">
    <w:abstractNumId w:val="16"/>
  </w:num>
  <w:num w:numId="9">
    <w:abstractNumId w:val="13"/>
  </w:num>
  <w:num w:numId="10">
    <w:abstractNumId w:val="15"/>
  </w:num>
  <w:num w:numId="11">
    <w:abstractNumId w:val="5"/>
  </w:num>
  <w:num w:numId="12">
    <w:abstractNumId w:val="2"/>
  </w:num>
  <w:num w:numId="13">
    <w:abstractNumId w:val="4"/>
  </w:num>
  <w:num w:numId="14">
    <w:abstractNumId w:val="9"/>
  </w:num>
  <w:num w:numId="15">
    <w:abstractNumId w:val="7"/>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FE"/>
    <w:rsid w:val="0000602C"/>
    <w:rsid w:val="00007D5C"/>
    <w:rsid w:val="000120EC"/>
    <w:rsid w:val="00012E15"/>
    <w:rsid w:val="00014BB3"/>
    <w:rsid w:val="00020FBC"/>
    <w:rsid w:val="00023EB8"/>
    <w:rsid w:val="000273D1"/>
    <w:rsid w:val="00041411"/>
    <w:rsid w:val="00046E4B"/>
    <w:rsid w:val="00050702"/>
    <w:rsid w:val="000523A0"/>
    <w:rsid w:val="00052A3B"/>
    <w:rsid w:val="00062780"/>
    <w:rsid w:val="00063242"/>
    <w:rsid w:val="00064DE3"/>
    <w:rsid w:val="00070F26"/>
    <w:rsid w:val="00072005"/>
    <w:rsid w:val="00086A92"/>
    <w:rsid w:val="0009193C"/>
    <w:rsid w:val="000A37DF"/>
    <w:rsid w:val="000C0CD0"/>
    <w:rsid w:val="000C2FD4"/>
    <w:rsid w:val="000C6718"/>
    <w:rsid w:val="000D3064"/>
    <w:rsid w:val="000D46FB"/>
    <w:rsid w:val="000D4D04"/>
    <w:rsid w:val="000E4FF5"/>
    <w:rsid w:val="000F1A17"/>
    <w:rsid w:val="000F30F8"/>
    <w:rsid w:val="0011731F"/>
    <w:rsid w:val="001222C9"/>
    <w:rsid w:val="00133907"/>
    <w:rsid w:val="001369C2"/>
    <w:rsid w:val="0013744D"/>
    <w:rsid w:val="00141A0F"/>
    <w:rsid w:val="0014233F"/>
    <w:rsid w:val="00145EFA"/>
    <w:rsid w:val="001516AA"/>
    <w:rsid w:val="0015773C"/>
    <w:rsid w:val="00160E42"/>
    <w:rsid w:val="00167B34"/>
    <w:rsid w:val="001727C2"/>
    <w:rsid w:val="0017334F"/>
    <w:rsid w:val="00173C5B"/>
    <w:rsid w:val="00177A50"/>
    <w:rsid w:val="00181A51"/>
    <w:rsid w:val="00181BB1"/>
    <w:rsid w:val="0018231B"/>
    <w:rsid w:val="001A10D2"/>
    <w:rsid w:val="001A2DFD"/>
    <w:rsid w:val="001B1F5F"/>
    <w:rsid w:val="001B303F"/>
    <w:rsid w:val="001B6FEF"/>
    <w:rsid w:val="001C2C12"/>
    <w:rsid w:val="001D3A78"/>
    <w:rsid w:val="001D415C"/>
    <w:rsid w:val="001D4A71"/>
    <w:rsid w:val="001E185C"/>
    <w:rsid w:val="001F2047"/>
    <w:rsid w:val="00201651"/>
    <w:rsid w:val="00202931"/>
    <w:rsid w:val="00220893"/>
    <w:rsid w:val="00225066"/>
    <w:rsid w:val="0025120F"/>
    <w:rsid w:val="00252EBA"/>
    <w:rsid w:val="002672DF"/>
    <w:rsid w:val="0028688E"/>
    <w:rsid w:val="002A2D05"/>
    <w:rsid w:val="002A7433"/>
    <w:rsid w:val="002B0D87"/>
    <w:rsid w:val="002B16E3"/>
    <w:rsid w:val="002C5A87"/>
    <w:rsid w:val="002D3AA0"/>
    <w:rsid w:val="002D4084"/>
    <w:rsid w:val="002F27FF"/>
    <w:rsid w:val="00303EE4"/>
    <w:rsid w:val="003229FB"/>
    <w:rsid w:val="003322D4"/>
    <w:rsid w:val="00333B6B"/>
    <w:rsid w:val="00335DFC"/>
    <w:rsid w:val="003410A5"/>
    <w:rsid w:val="00345302"/>
    <w:rsid w:val="00345869"/>
    <w:rsid w:val="003532C3"/>
    <w:rsid w:val="00353E0C"/>
    <w:rsid w:val="003556E3"/>
    <w:rsid w:val="00357921"/>
    <w:rsid w:val="00371CB3"/>
    <w:rsid w:val="0037314F"/>
    <w:rsid w:val="00380C08"/>
    <w:rsid w:val="00393383"/>
    <w:rsid w:val="003A5E9E"/>
    <w:rsid w:val="003A71CE"/>
    <w:rsid w:val="003A7714"/>
    <w:rsid w:val="003B7F66"/>
    <w:rsid w:val="003C5EFA"/>
    <w:rsid w:val="003D50A9"/>
    <w:rsid w:val="003D59A2"/>
    <w:rsid w:val="003D6F3C"/>
    <w:rsid w:val="003F081E"/>
    <w:rsid w:val="003F1075"/>
    <w:rsid w:val="003F639C"/>
    <w:rsid w:val="0040014D"/>
    <w:rsid w:val="004016A5"/>
    <w:rsid w:val="004044C1"/>
    <w:rsid w:val="00410B2F"/>
    <w:rsid w:val="00411318"/>
    <w:rsid w:val="00412E0C"/>
    <w:rsid w:val="0041757F"/>
    <w:rsid w:val="00423084"/>
    <w:rsid w:val="004369A8"/>
    <w:rsid w:val="00457A0A"/>
    <w:rsid w:val="00462A99"/>
    <w:rsid w:val="00483DEE"/>
    <w:rsid w:val="004865A4"/>
    <w:rsid w:val="00491656"/>
    <w:rsid w:val="00495863"/>
    <w:rsid w:val="00496248"/>
    <w:rsid w:val="00497657"/>
    <w:rsid w:val="004A2A2C"/>
    <w:rsid w:val="004A39F2"/>
    <w:rsid w:val="004A5701"/>
    <w:rsid w:val="004A6A52"/>
    <w:rsid w:val="004B5AE0"/>
    <w:rsid w:val="004B744C"/>
    <w:rsid w:val="004C732E"/>
    <w:rsid w:val="004D6AAD"/>
    <w:rsid w:val="004D7B0A"/>
    <w:rsid w:val="004F373C"/>
    <w:rsid w:val="004F460F"/>
    <w:rsid w:val="00503FD1"/>
    <w:rsid w:val="00507DB6"/>
    <w:rsid w:val="00511CF5"/>
    <w:rsid w:val="00515680"/>
    <w:rsid w:val="00516DC0"/>
    <w:rsid w:val="005248DD"/>
    <w:rsid w:val="00525AAC"/>
    <w:rsid w:val="00525CCF"/>
    <w:rsid w:val="005352CA"/>
    <w:rsid w:val="005404DF"/>
    <w:rsid w:val="00550F7D"/>
    <w:rsid w:val="005545D2"/>
    <w:rsid w:val="0055794A"/>
    <w:rsid w:val="00563F3D"/>
    <w:rsid w:val="0056523E"/>
    <w:rsid w:val="00574F2E"/>
    <w:rsid w:val="0058446A"/>
    <w:rsid w:val="00596366"/>
    <w:rsid w:val="005976A6"/>
    <w:rsid w:val="005A26FE"/>
    <w:rsid w:val="005B7298"/>
    <w:rsid w:val="005C2A42"/>
    <w:rsid w:val="005C4BDD"/>
    <w:rsid w:val="005D3768"/>
    <w:rsid w:val="005E1E0A"/>
    <w:rsid w:val="005E5D1A"/>
    <w:rsid w:val="00606382"/>
    <w:rsid w:val="0060723F"/>
    <w:rsid w:val="00615CFD"/>
    <w:rsid w:val="00624972"/>
    <w:rsid w:val="006249A6"/>
    <w:rsid w:val="00625430"/>
    <w:rsid w:val="006259B0"/>
    <w:rsid w:val="006273E7"/>
    <w:rsid w:val="006314C0"/>
    <w:rsid w:val="00631B65"/>
    <w:rsid w:val="00634B00"/>
    <w:rsid w:val="00642167"/>
    <w:rsid w:val="0065017E"/>
    <w:rsid w:val="006622D0"/>
    <w:rsid w:val="00667E09"/>
    <w:rsid w:val="00673AFC"/>
    <w:rsid w:val="00675000"/>
    <w:rsid w:val="0068133C"/>
    <w:rsid w:val="00682524"/>
    <w:rsid w:val="00686EAD"/>
    <w:rsid w:val="00690892"/>
    <w:rsid w:val="00692AF4"/>
    <w:rsid w:val="006A3BBB"/>
    <w:rsid w:val="006A3C5B"/>
    <w:rsid w:val="006A5929"/>
    <w:rsid w:val="006A5E76"/>
    <w:rsid w:val="006B4A9B"/>
    <w:rsid w:val="006D1EE0"/>
    <w:rsid w:val="006D6E9E"/>
    <w:rsid w:val="006E1E34"/>
    <w:rsid w:val="006F1085"/>
    <w:rsid w:val="006F7533"/>
    <w:rsid w:val="007001FC"/>
    <w:rsid w:val="0070697B"/>
    <w:rsid w:val="0071518F"/>
    <w:rsid w:val="00731440"/>
    <w:rsid w:val="00736D45"/>
    <w:rsid w:val="00737942"/>
    <w:rsid w:val="00742579"/>
    <w:rsid w:val="007555FD"/>
    <w:rsid w:val="00764FB4"/>
    <w:rsid w:val="00786A85"/>
    <w:rsid w:val="00791643"/>
    <w:rsid w:val="007A03C2"/>
    <w:rsid w:val="007A5720"/>
    <w:rsid w:val="007B3E77"/>
    <w:rsid w:val="007C2B16"/>
    <w:rsid w:val="007F04C6"/>
    <w:rsid w:val="0080123F"/>
    <w:rsid w:val="008061A0"/>
    <w:rsid w:val="00807762"/>
    <w:rsid w:val="00813CFC"/>
    <w:rsid w:val="00822705"/>
    <w:rsid w:val="00823520"/>
    <w:rsid w:val="00824491"/>
    <w:rsid w:val="008264D9"/>
    <w:rsid w:val="0083152A"/>
    <w:rsid w:val="00844A8E"/>
    <w:rsid w:val="008520E4"/>
    <w:rsid w:val="00856955"/>
    <w:rsid w:val="00857252"/>
    <w:rsid w:val="008713F4"/>
    <w:rsid w:val="008741FA"/>
    <w:rsid w:val="00881581"/>
    <w:rsid w:val="008A006B"/>
    <w:rsid w:val="008A4C35"/>
    <w:rsid w:val="008B7303"/>
    <w:rsid w:val="008D04F9"/>
    <w:rsid w:val="008D3548"/>
    <w:rsid w:val="008D406D"/>
    <w:rsid w:val="008E7F6B"/>
    <w:rsid w:val="008F047C"/>
    <w:rsid w:val="008F2469"/>
    <w:rsid w:val="009020DF"/>
    <w:rsid w:val="00911D9C"/>
    <w:rsid w:val="00915ECD"/>
    <w:rsid w:val="00927573"/>
    <w:rsid w:val="00932E1E"/>
    <w:rsid w:val="0095403D"/>
    <w:rsid w:val="009604A8"/>
    <w:rsid w:val="009644EE"/>
    <w:rsid w:val="009648FE"/>
    <w:rsid w:val="00964C40"/>
    <w:rsid w:val="00970C7C"/>
    <w:rsid w:val="00974050"/>
    <w:rsid w:val="00974DFE"/>
    <w:rsid w:val="00994078"/>
    <w:rsid w:val="009947B5"/>
    <w:rsid w:val="009C3A58"/>
    <w:rsid w:val="009D0768"/>
    <w:rsid w:val="009D085E"/>
    <w:rsid w:val="009D3EEF"/>
    <w:rsid w:val="009E25DA"/>
    <w:rsid w:val="009E30BE"/>
    <w:rsid w:val="009F7DF1"/>
    <w:rsid w:val="00A200D0"/>
    <w:rsid w:val="00A241BE"/>
    <w:rsid w:val="00A24D6B"/>
    <w:rsid w:val="00A31918"/>
    <w:rsid w:val="00A473AD"/>
    <w:rsid w:val="00A50AF3"/>
    <w:rsid w:val="00A5436C"/>
    <w:rsid w:val="00A55929"/>
    <w:rsid w:val="00A62FCF"/>
    <w:rsid w:val="00A74D23"/>
    <w:rsid w:val="00A95943"/>
    <w:rsid w:val="00AB674E"/>
    <w:rsid w:val="00AC323D"/>
    <w:rsid w:val="00AC6C30"/>
    <w:rsid w:val="00AC6D11"/>
    <w:rsid w:val="00AD29C8"/>
    <w:rsid w:val="00AE52E1"/>
    <w:rsid w:val="00AF25CE"/>
    <w:rsid w:val="00AF27F5"/>
    <w:rsid w:val="00AF2854"/>
    <w:rsid w:val="00B00027"/>
    <w:rsid w:val="00B20BFC"/>
    <w:rsid w:val="00B21C9F"/>
    <w:rsid w:val="00B23A01"/>
    <w:rsid w:val="00B2560E"/>
    <w:rsid w:val="00B258D6"/>
    <w:rsid w:val="00B31E07"/>
    <w:rsid w:val="00B3243D"/>
    <w:rsid w:val="00B35482"/>
    <w:rsid w:val="00B35505"/>
    <w:rsid w:val="00B438F2"/>
    <w:rsid w:val="00B4648D"/>
    <w:rsid w:val="00B4737E"/>
    <w:rsid w:val="00B56CF0"/>
    <w:rsid w:val="00B60341"/>
    <w:rsid w:val="00B77650"/>
    <w:rsid w:val="00B8080B"/>
    <w:rsid w:val="00B934D5"/>
    <w:rsid w:val="00B943E2"/>
    <w:rsid w:val="00B9446A"/>
    <w:rsid w:val="00B96B4B"/>
    <w:rsid w:val="00B96F9E"/>
    <w:rsid w:val="00BA1F7F"/>
    <w:rsid w:val="00BC0B99"/>
    <w:rsid w:val="00BC5BD1"/>
    <w:rsid w:val="00BD1757"/>
    <w:rsid w:val="00BD182B"/>
    <w:rsid w:val="00BD7BD5"/>
    <w:rsid w:val="00BE1115"/>
    <w:rsid w:val="00BE55F0"/>
    <w:rsid w:val="00BE5999"/>
    <w:rsid w:val="00BF0119"/>
    <w:rsid w:val="00C002FE"/>
    <w:rsid w:val="00C0419F"/>
    <w:rsid w:val="00C10BF3"/>
    <w:rsid w:val="00C22B49"/>
    <w:rsid w:val="00C337C7"/>
    <w:rsid w:val="00C4510A"/>
    <w:rsid w:val="00C51A32"/>
    <w:rsid w:val="00C52134"/>
    <w:rsid w:val="00C62706"/>
    <w:rsid w:val="00C75F08"/>
    <w:rsid w:val="00C77580"/>
    <w:rsid w:val="00C838EF"/>
    <w:rsid w:val="00C87BAF"/>
    <w:rsid w:val="00CC2B9B"/>
    <w:rsid w:val="00CC2DB4"/>
    <w:rsid w:val="00CE1313"/>
    <w:rsid w:val="00CE5182"/>
    <w:rsid w:val="00CE56CE"/>
    <w:rsid w:val="00CF0175"/>
    <w:rsid w:val="00CF053D"/>
    <w:rsid w:val="00CF1400"/>
    <w:rsid w:val="00CF1C89"/>
    <w:rsid w:val="00D053A9"/>
    <w:rsid w:val="00D07BA4"/>
    <w:rsid w:val="00D17984"/>
    <w:rsid w:val="00D23C2E"/>
    <w:rsid w:val="00D3582E"/>
    <w:rsid w:val="00D358F2"/>
    <w:rsid w:val="00D374CC"/>
    <w:rsid w:val="00D4159F"/>
    <w:rsid w:val="00D43522"/>
    <w:rsid w:val="00D44AFC"/>
    <w:rsid w:val="00D46AA8"/>
    <w:rsid w:val="00D50F1A"/>
    <w:rsid w:val="00D652AE"/>
    <w:rsid w:val="00D908B4"/>
    <w:rsid w:val="00D9352F"/>
    <w:rsid w:val="00DA3631"/>
    <w:rsid w:val="00DA3BB7"/>
    <w:rsid w:val="00DC0A19"/>
    <w:rsid w:val="00DD2E39"/>
    <w:rsid w:val="00DE35FB"/>
    <w:rsid w:val="00DF2124"/>
    <w:rsid w:val="00DF54FF"/>
    <w:rsid w:val="00E206E8"/>
    <w:rsid w:val="00E20C66"/>
    <w:rsid w:val="00E27E3F"/>
    <w:rsid w:val="00E42447"/>
    <w:rsid w:val="00E4738B"/>
    <w:rsid w:val="00E53F01"/>
    <w:rsid w:val="00E57DF6"/>
    <w:rsid w:val="00E60831"/>
    <w:rsid w:val="00E6342C"/>
    <w:rsid w:val="00E6732F"/>
    <w:rsid w:val="00E76CC6"/>
    <w:rsid w:val="00E820F7"/>
    <w:rsid w:val="00E83895"/>
    <w:rsid w:val="00EB1AE4"/>
    <w:rsid w:val="00EB6766"/>
    <w:rsid w:val="00EC4A02"/>
    <w:rsid w:val="00EC5FF9"/>
    <w:rsid w:val="00EC63BF"/>
    <w:rsid w:val="00EC7B4C"/>
    <w:rsid w:val="00ED29DE"/>
    <w:rsid w:val="00ED4F28"/>
    <w:rsid w:val="00ED6924"/>
    <w:rsid w:val="00EF0E46"/>
    <w:rsid w:val="00EF346E"/>
    <w:rsid w:val="00EF6276"/>
    <w:rsid w:val="00EF6938"/>
    <w:rsid w:val="00F00D43"/>
    <w:rsid w:val="00F04A6A"/>
    <w:rsid w:val="00F07145"/>
    <w:rsid w:val="00F15E8E"/>
    <w:rsid w:val="00F223D9"/>
    <w:rsid w:val="00F26B8F"/>
    <w:rsid w:val="00F31666"/>
    <w:rsid w:val="00F34081"/>
    <w:rsid w:val="00F35D67"/>
    <w:rsid w:val="00F4003B"/>
    <w:rsid w:val="00F40388"/>
    <w:rsid w:val="00F4335B"/>
    <w:rsid w:val="00F50AAA"/>
    <w:rsid w:val="00F50DC7"/>
    <w:rsid w:val="00F55C58"/>
    <w:rsid w:val="00F56C84"/>
    <w:rsid w:val="00F57E0D"/>
    <w:rsid w:val="00F7196B"/>
    <w:rsid w:val="00F71BE3"/>
    <w:rsid w:val="00F72D7F"/>
    <w:rsid w:val="00F72F5C"/>
    <w:rsid w:val="00F73C34"/>
    <w:rsid w:val="00F84805"/>
    <w:rsid w:val="00F9400D"/>
    <w:rsid w:val="00FB2226"/>
    <w:rsid w:val="00FB60AE"/>
    <w:rsid w:val="00FC10D2"/>
    <w:rsid w:val="00FC5EAB"/>
    <w:rsid w:val="00FE683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AEC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2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2FE"/>
    <w:rPr>
      <w:rFonts w:ascii="Lucida Grande" w:hAnsi="Lucida Grande" w:cs="Lucida Grande"/>
      <w:sz w:val="18"/>
      <w:szCs w:val="18"/>
    </w:rPr>
  </w:style>
  <w:style w:type="character" w:styleId="Hyperlink">
    <w:name w:val="Hyperlink"/>
    <w:basedOn w:val="DefaultParagraphFont"/>
    <w:uiPriority w:val="99"/>
    <w:unhideWhenUsed/>
    <w:rsid w:val="006E1E34"/>
    <w:rPr>
      <w:color w:val="0000FF" w:themeColor="hyperlink"/>
      <w:u w:val="single"/>
    </w:rPr>
  </w:style>
  <w:style w:type="paragraph" w:styleId="ListParagraph">
    <w:name w:val="List Paragraph"/>
    <w:basedOn w:val="Normal"/>
    <w:uiPriority w:val="34"/>
    <w:qFormat/>
    <w:rsid w:val="0051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2764">
      <w:bodyDiv w:val="1"/>
      <w:marLeft w:val="0"/>
      <w:marRight w:val="0"/>
      <w:marTop w:val="0"/>
      <w:marBottom w:val="0"/>
      <w:divBdr>
        <w:top w:val="none" w:sz="0" w:space="0" w:color="auto"/>
        <w:left w:val="none" w:sz="0" w:space="0" w:color="auto"/>
        <w:bottom w:val="none" w:sz="0" w:space="0" w:color="auto"/>
        <w:right w:val="none" w:sz="0" w:space="0" w:color="auto"/>
      </w:divBdr>
    </w:div>
    <w:div w:id="1849561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johnstca@unm.edu" TargetMode="External"/><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A0DE2-AF54-CF42-8775-420025B6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342</Words>
  <Characters>1952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Johnston</dc:creator>
  <cp:keywords/>
  <dc:description/>
  <cp:lastModifiedBy>Microsoft Office User</cp:lastModifiedBy>
  <cp:revision>14</cp:revision>
  <cp:lastPrinted>2015-07-27T23:29:00Z</cp:lastPrinted>
  <dcterms:created xsi:type="dcterms:W3CDTF">2019-05-08T11:29:00Z</dcterms:created>
  <dcterms:modified xsi:type="dcterms:W3CDTF">2019-05-10T18:36:00Z</dcterms:modified>
</cp:coreProperties>
</file>