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5C69" w14:textId="77777777" w:rsidR="00DC0194" w:rsidRPr="00DC0194" w:rsidRDefault="00DC0194" w:rsidP="00272CEA">
      <w:pPr>
        <w:pStyle w:val="CommentText"/>
        <w:rPr>
          <w:b/>
          <w:color w:val="000000" w:themeColor="text1"/>
        </w:rPr>
      </w:pPr>
      <w:r w:rsidRPr="00DC0194">
        <w:rPr>
          <w:b/>
          <w:color w:val="000000" w:themeColor="text1"/>
        </w:rPr>
        <w:t>Response to Editor Comment</w:t>
      </w:r>
    </w:p>
    <w:p w14:paraId="167301CC" w14:textId="77777777" w:rsidR="00DC0194" w:rsidRDefault="00DC0194" w:rsidP="00272CEA">
      <w:pPr>
        <w:pStyle w:val="CommentText"/>
        <w:rPr>
          <w:color w:val="000000" w:themeColor="text1"/>
        </w:rPr>
      </w:pPr>
    </w:p>
    <w:p w14:paraId="417A98CB" w14:textId="4B910B80" w:rsidR="00272CEA" w:rsidRPr="00DC0194" w:rsidRDefault="00272CEA" w:rsidP="00272CEA">
      <w:pPr>
        <w:pStyle w:val="CommentText"/>
        <w:rPr>
          <w:color w:val="000000" w:themeColor="text1"/>
        </w:rPr>
      </w:pPr>
      <w:r w:rsidRPr="00DC0194">
        <w:rPr>
          <w:color w:val="000000" w:themeColor="text1"/>
        </w:rPr>
        <w:t>Comment [A1]: Citation?</w:t>
      </w:r>
    </w:p>
    <w:p w14:paraId="59B61935" w14:textId="37C0D7E4" w:rsidR="00272CEA" w:rsidRPr="00DC0194" w:rsidRDefault="00272CEA" w:rsidP="00272CEA">
      <w:pPr>
        <w:pStyle w:val="CommentText"/>
        <w:rPr>
          <w:i/>
          <w:color w:val="000000" w:themeColor="text1"/>
        </w:rPr>
      </w:pPr>
      <w:r w:rsidRPr="00DC0194">
        <w:rPr>
          <w:i/>
          <w:color w:val="000000" w:themeColor="text1"/>
        </w:rPr>
        <w:t>R. Now the citations were added in the text (Line 94).</w:t>
      </w:r>
    </w:p>
    <w:p w14:paraId="486B9411" w14:textId="77777777" w:rsidR="00272CEA" w:rsidRPr="00DC0194" w:rsidRDefault="00272CEA" w:rsidP="00272CEA">
      <w:pPr>
        <w:pStyle w:val="CommentText"/>
        <w:rPr>
          <w:color w:val="000000" w:themeColor="text1"/>
        </w:rPr>
      </w:pPr>
    </w:p>
    <w:p w14:paraId="3DB5D9D7" w14:textId="1FB32C8D" w:rsidR="00272CEA" w:rsidRPr="00DC0194" w:rsidRDefault="00272CEA" w:rsidP="00272CEA">
      <w:pPr>
        <w:pStyle w:val="CommentText"/>
        <w:rPr>
          <w:color w:val="000000" w:themeColor="text1"/>
        </w:rPr>
      </w:pPr>
      <w:r w:rsidRPr="00DC0194">
        <w:rPr>
          <w:color w:val="000000" w:themeColor="text1"/>
        </w:rPr>
        <w:t>Comment [A2]: Citation?</w:t>
      </w:r>
    </w:p>
    <w:p w14:paraId="0472EFF1" w14:textId="7C272848" w:rsidR="00272CEA" w:rsidRPr="00DC0194" w:rsidRDefault="00272CEA" w:rsidP="00272CEA">
      <w:pPr>
        <w:pStyle w:val="CommentText"/>
        <w:rPr>
          <w:i/>
          <w:color w:val="000000" w:themeColor="text1"/>
        </w:rPr>
      </w:pPr>
      <w:r w:rsidRPr="00DC0194">
        <w:rPr>
          <w:i/>
          <w:color w:val="000000" w:themeColor="text1"/>
        </w:rPr>
        <w:t>R. Now the citations were added in the text (Line 99).</w:t>
      </w:r>
    </w:p>
    <w:p w14:paraId="621C2DC2" w14:textId="77777777" w:rsidR="00272CEA" w:rsidRPr="00DC0194" w:rsidRDefault="00272CEA" w:rsidP="007D14E6">
      <w:pPr>
        <w:pStyle w:val="CommentText"/>
        <w:rPr>
          <w:color w:val="000000" w:themeColor="text1"/>
        </w:rPr>
      </w:pPr>
    </w:p>
    <w:p w14:paraId="1714BFC8" w14:textId="1B33C2F9" w:rsidR="00272CEA" w:rsidRPr="00DC0194" w:rsidRDefault="00272CEA" w:rsidP="007D14E6">
      <w:pPr>
        <w:pStyle w:val="CommentText"/>
        <w:rPr>
          <w:color w:val="000000" w:themeColor="text1"/>
        </w:rPr>
      </w:pPr>
      <w:r w:rsidRPr="00DC0194">
        <w:rPr>
          <w:color w:val="000000" w:themeColor="text1"/>
        </w:rPr>
        <w:t>Comment [A3]</w:t>
      </w:r>
      <w:r w:rsidR="007D14E6" w:rsidRPr="00DC0194">
        <w:rPr>
          <w:color w:val="000000" w:themeColor="text1"/>
        </w:rPr>
        <w:t>:</w:t>
      </w:r>
      <w:r w:rsidRPr="00DC0194">
        <w:rPr>
          <w:color w:val="000000" w:themeColor="text1"/>
        </w:rPr>
        <w:t xml:space="preserve"> </w:t>
      </w:r>
      <w:r w:rsidR="007D14E6" w:rsidRPr="00DC0194">
        <w:rPr>
          <w:color w:val="000000" w:themeColor="text1"/>
        </w:rPr>
        <w:t xml:space="preserve">Please ensure that the protocol describes all the steps needed to perform your experiment and all specific details are included. </w:t>
      </w:r>
    </w:p>
    <w:p w14:paraId="50E77EC1" w14:textId="401400C6" w:rsidR="0013786D" w:rsidRPr="00DC0194" w:rsidRDefault="007D14E6" w:rsidP="007D14E6">
      <w:pPr>
        <w:rPr>
          <w:color w:val="000000" w:themeColor="text1"/>
        </w:rPr>
      </w:pPr>
      <w:r w:rsidRPr="00DC0194">
        <w:rPr>
          <w:color w:val="000000" w:themeColor="text1"/>
        </w:rPr>
        <w:t>Also</w:t>
      </w:r>
      <w:r w:rsidR="00272CEA" w:rsidRPr="00DC0194">
        <w:rPr>
          <w:color w:val="000000" w:themeColor="text1"/>
        </w:rPr>
        <w:t>,</w:t>
      </w:r>
      <w:r w:rsidRPr="00DC0194">
        <w:rPr>
          <w:color w:val="000000" w:themeColor="text1"/>
        </w:rPr>
        <w:t xml:space="preserve"> please ensure that the protocol makes a cohesive story from one step to the next. Presently there is a missing link from one subheading to the next.</w:t>
      </w:r>
    </w:p>
    <w:p w14:paraId="5A6E89BD" w14:textId="5F7338A4" w:rsidR="00272CEA" w:rsidRPr="00DC0194" w:rsidRDefault="00272CEA" w:rsidP="007D14E6">
      <w:pPr>
        <w:rPr>
          <w:i/>
          <w:color w:val="000000" w:themeColor="text1"/>
        </w:rPr>
      </w:pPr>
      <w:r w:rsidRPr="00DC0194">
        <w:rPr>
          <w:i/>
          <w:color w:val="000000" w:themeColor="text1"/>
        </w:rPr>
        <w:t>R. We tha</w:t>
      </w:r>
      <w:r w:rsidR="00B91894" w:rsidRPr="00DC0194">
        <w:rPr>
          <w:i/>
          <w:color w:val="000000" w:themeColor="text1"/>
        </w:rPr>
        <w:t>nk the E</w:t>
      </w:r>
      <w:r w:rsidRPr="00DC0194">
        <w:rPr>
          <w:i/>
          <w:color w:val="000000" w:themeColor="text1"/>
        </w:rPr>
        <w:t>ditor for the suggestion. The Protocol is now described in detail step by step and all specific details are included (Line 135).</w:t>
      </w:r>
    </w:p>
    <w:p w14:paraId="48C36BBB" w14:textId="77777777" w:rsidR="00FC5E79" w:rsidRPr="00DC0194" w:rsidRDefault="00FC5E79" w:rsidP="007D14E6">
      <w:pPr>
        <w:rPr>
          <w:color w:val="000000" w:themeColor="text1"/>
        </w:rPr>
      </w:pPr>
    </w:p>
    <w:p w14:paraId="5BAF700C" w14:textId="1E2D1906" w:rsidR="00FC5E79" w:rsidRPr="00DC0194" w:rsidRDefault="00272CEA" w:rsidP="007D14E6">
      <w:pPr>
        <w:rPr>
          <w:color w:val="000000" w:themeColor="text1"/>
        </w:rPr>
      </w:pPr>
      <w:r w:rsidRPr="00DC0194">
        <w:rPr>
          <w:color w:val="000000" w:themeColor="text1"/>
        </w:rPr>
        <w:t xml:space="preserve">Comment [A4]: </w:t>
      </w:r>
      <w:r w:rsidR="00FC5E79" w:rsidRPr="00DC0194">
        <w:rPr>
          <w:color w:val="000000" w:themeColor="text1"/>
        </w:rPr>
        <w:t>Reworded for clarity please check. Please use 1.1. as example and bring out clarity throughout the protocol section.</w:t>
      </w:r>
    </w:p>
    <w:p w14:paraId="60F82DF1" w14:textId="7FEAC50C" w:rsidR="00FC1FBA" w:rsidRPr="00DC0194" w:rsidRDefault="00FC1FBA" w:rsidP="007D14E6">
      <w:pPr>
        <w:rPr>
          <w:i/>
          <w:color w:val="000000" w:themeColor="text1"/>
        </w:rPr>
      </w:pPr>
      <w:r w:rsidRPr="00DC0194">
        <w:rPr>
          <w:i/>
          <w:color w:val="000000" w:themeColor="text1"/>
        </w:rPr>
        <w:t xml:space="preserve">R. </w:t>
      </w:r>
      <w:r w:rsidR="00B91894" w:rsidRPr="00DC0194">
        <w:rPr>
          <w:i/>
          <w:color w:val="000000" w:themeColor="text1"/>
        </w:rPr>
        <w:t>The T</w:t>
      </w:r>
      <w:r w:rsidRPr="00DC0194">
        <w:rPr>
          <w:i/>
          <w:color w:val="000000" w:themeColor="text1"/>
        </w:rPr>
        <w:t>itle of section 1.1 has been modified for clarity: “Infection of mice with N. meningitid</w:t>
      </w:r>
      <w:r w:rsidR="000C57EE">
        <w:rPr>
          <w:i/>
          <w:color w:val="000000" w:themeColor="text1"/>
        </w:rPr>
        <w:t>is Serogroup C strain” (Line 150</w:t>
      </w:r>
      <w:r w:rsidRPr="00DC0194">
        <w:rPr>
          <w:i/>
          <w:color w:val="000000" w:themeColor="text1"/>
        </w:rPr>
        <w:t>).</w:t>
      </w:r>
    </w:p>
    <w:p w14:paraId="5B1C0058" w14:textId="77777777" w:rsidR="00606800" w:rsidRPr="00DC0194" w:rsidRDefault="00606800" w:rsidP="007D14E6">
      <w:pPr>
        <w:rPr>
          <w:color w:val="000000" w:themeColor="text1"/>
        </w:rPr>
      </w:pPr>
    </w:p>
    <w:p w14:paraId="284E8FC0" w14:textId="06C22301" w:rsidR="00606800" w:rsidRPr="00DC0194" w:rsidRDefault="00FC1FBA" w:rsidP="00606800">
      <w:pPr>
        <w:rPr>
          <w:color w:val="000000" w:themeColor="text1"/>
        </w:rPr>
      </w:pPr>
      <w:r w:rsidRPr="00DC0194">
        <w:rPr>
          <w:color w:val="000000" w:themeColor="text1"/>
        </w:rPr>
        <w:t xml:space="preserve">Comment [A5]: </w:t>
      </w:r>
      <w:r w:rsidR="00606800" w:rsidRPr="00DC0194">
        <w:rPr>
          <w:color w:val="000000" w:themeColor="text1"/>
        </w:rPr>
        <w:t>Do you snap freeze after this step? How long can you store the bacteria for good results?</w:t>
      </w:r>
    </w:p>
    <w:p w14:paraId="3654A347" w14:textId="39DC05EF" w:rsidR="00606800" w:rsidRPr="00DC0194" w:rsidRDefault="00FC1FBA" w:rsidP="00606800">
      <w:pPr>
        <w:pStyle w:val="CommentText"/>
        <w:rPr>
          <w:color w:val="000000" w:themeColor="text1"/>
        </w:rPr>
      </w:pPr>
      <w:r w:rsidRPr="00DC0194">
        <w:rPr>
          <w:color w:val="000000" w:themeColor="text1"/>
        </w:rPr>
        <w:t xml:space="preserve">Comment [A6]: </w:t>
      </w:r>
      <w:r w:rsidR="00606800" w:rsidRPr="00DC0194">
        <w:rPr>
          <w:color w:val="000000" w:themeColor="text1"/>
        </w:rPr>
        <w:t>Please include a note stating that it is better to use fresh bacterial culture, but frozen stocks were made because of to ease the experiment. Then please detail the rea</w:t>
      </w:r>
      <w:r w:rsidR="002369D8" w:rsidRPr="00DC0194">
        <w:rPr>
          <w:color w:val="000000" w:themeColor="text1"/>
        </w:rPr>
        <w:t>son in the discussion section.</w:t>
      </w:r>
    </w:p>
    <w:p w14:paraId="7C2BDD77" w14:textId="30095DDA" w:rsidR="002369D8" w:rsidRPr="00DC0194" w:rsidRDefault="002369D8" w:rsidP="00606800">
      <w:pPr>
        <w:pStyle w:val="CommentText"/>
        <w:rPr>
          <w:i/>
          <w:color w:val="000000" w:themeColor="text1"/>
        </w:rPr>
      </w:pPr>
      <w:r w:rsidRPr="00DC0194">
        <w:rPr>
          <w:i/>
          <w:color w:val="000000" w:themeColor="text1"/>
        </w:rPr>
        <w:t>R. As indicated by the Editor, a note was added to indicate the use of frozen cultures, the storage time and finally that it is better to use fresh bacterial culture, but frozen stocks were made because of t</w:t>
      </w:r>
      <w:r w:rsidR="009518F8">
        <w:rPr>
          <w:i/>
          <w:color w:val="000000" w:themeColor="text1"/>
        </w:rPr>
        <w:t>o ease the experiment (Lines 164-166</w:t>
      </w:r>
      <w:r w:rsidRPr="00DC0194">
        <w:rPr>
          <w:i/>
          <w:color w:val="000000" w:themeColor="text1"/>
        </w:rPr>
        <w:t>).</w:t>
      </w:r>
    </w:p>
    <w:p w14:paraId="0AA6CB13" w14:textId="3BC9587E" w:rsidR="00606800" w:rsidRPr="00DC0194" w:rsidRDefault="00606800" w:rsidP="007D14E6">
      <w:pPr>
        <w:rPr>
          <w:color w:val="000000" w:themeColor="text1"/>
        </w:rPr>
      </w:pPr>
    </w:p>
    <w:p w14:paraId="47F00EB2" w14:textId="5B7413C7" w:rsidR="00E03FC9" w:rsidRPr="00DC0194" w:rsidRDefault="00E03FC9" w:rsidP="007D14E6">
      <w:pPr>
        <w:rPr>
          <w:color w:val="000000" w:themeColor="text1"/>
        </w:rPr>
      </w:pPr>
      <w:r w:rsidRPr="00DC0194">
        <w:rPr>
          <w:color w:val="000000" w:themeColor="text1"/>
        </w:rPr>
        <w:t>Comment [A7]: Please include the reason of growing bacteria in iron dextran substrate.</w:t>
      </w:r>
    </w:p>
    <w:p w14:paraId="7D9B4554" w14:textId="7C8F421B" w:rsidR="006B1409" w:rsidRPr="00DC0194" w:rsidRDefault="00E03FC9" w:rsidP="006B1409">
      <w:pPr>
        <w:rPr>
          <w:i/>
          <w:color w:val="000000" w:themeColor="text1"/>
        </w:rPr>
      </w:pPr>
      <w:r w:rsidRPr="00DC0194">
        <w:rPr>
          <w:i/>
          <w:color w:val="000000" w:themeColor="text1"/>
        </w:rPr>
        <w:t>R.</w:t>
      </w:r>
      <w:r w:rsidR="002A3C0E" w:rsidRPr="00DC0194">
        <w:rPr>
          <w:i/>
          <w:color w:val="000000" w:themeColor="text1"/>
        </w:rPr>
        <w:t xml:space="preserve"> </w:t>
      </w:r>
      <w:r w:rsidR="006B1409" w:rsidRPr="00DC0194">
        <w:rPr>
          <w:i/>
          <w:color w:val="000000" w:themeColor="text1"/>
        </w:rPr>
        <w:t xml:space="preserve">A note was added to indicate the use of </w:t>
      </w:r>
      <w:r w:rsidR="009518F8">
        <w:rPr>
          <w:i/>
          <w:color w:val="000000" w:themeColor="text1"/>
        </w:rPr>
        <w:t>iron</w:t>
      </w:r>
      <w:r w:rsidR="006B1409" w:rsidRPr="00DC0194">
        <w:rPr>
          <w:i/>
          <w:color w:val="000000" w:themeColor="text1"/>
        </w:rPr>
        <w:t xml:space="preserve"> dextran in the preparation of the bacterial suspension for the i.cist</w:t>
      </w:r>
      <w:r w:rsidR="00696175" w:rsidRPr="00DC0194">
        <w:rPr>
          <w:i/>
          <w:color w:val="000000" w:themeColor="text1"/>
        </w:rPr>
        <w:t>.</w:t>
      </w:r>
      <w:r w:rsidR="001641B7">
        <w:rPr>
          <w:i/>
          <w:color w:val="000000" w:themeColor="text1"/>
        </w:rPr>
        <w:t xml:space="preserve"> inoculum (Lines 173-174</w:t>
      </w:r>
      <w:r w:rsidR="006B1409" w:rsidRPr="00DC0194">
        <w:rPr>
          <w:i/>
          <w:color w:val="000000" w:themeColor="text1"/>
        </w:rPr>
        <w:t>).</w:t>
      </w:r>
    </w:p>
    <w:p w14:paraId="48BF9596" w14:textId="77777777" w:rsidR="006B1409" w:rsidRPr="00DC0194" w:rsidRDefault="006B1409" w:rsidP="006B1409">
      <w:pPr>
        <w:rPr>
          <w:color w:val="000000" w:themeColor="text1"/>
        </w:rPr>
      </w:pPr>
    </w:p>
    <w:p w14:paraId="7387FCE5" w14:textId="77777777" w:rsidR="006B1409" w:rsidRPr="00DC0194" w:rsidRDefault="006B1409" w:rsidP="006B1409">
      <w:pPr>
        <w:rPr>
          <w:color w:val="000000" w:themeColor="text1"/>
        </w:rPr>
      </w:pPr>
      <w:r w:rsidRPr="00DC0194">
        <w:rPr>
          <w:color w:val="000000" w:themeColor="text1"/>
        </w:rPr>
        <w:t>Comment [A8]: Please include the volume.</w:t>
      </w:r>
    </w:p>
    <w:p w14:paraId="5C63F920" w14:textId="453B9E6C" w:rsidR="00E03FC9" w:rsidRPr="00DC0194" w:rsidRDefault="006B1409" w:rsidP="006B1409">
      <w:pPr>
        <w:rPr>
          <w:i/>
          <w:color w:val="000000" w:themeColor="text1"/>
        </w:rPr>
      </w:pPr>
      <w:r w:rsidRPr="00DC0194">
        <w:rPr>
          <w:i/>
          <w:color w:val="000000" w:themeColor="text1"/>
        </w:rPr>
        <w:t>R. Now the volume used for the preparation of the bacterial suspen</w:t>
      </w:r>
      <w:r w:rsidR="001641B7">
        <w:rPr>
          <w:i/>
          <w:color w:val="000000" w:themeColor="text1"/>
        </w:rPr>
        <w:t>sion has been reported (Line 170</w:t>
      </w:r>
      <w:r w:rsidRPr="00DC0194">
        <w:rPr>
          <w:i/>
          <w:color w:val="000000" w:themeColor="text1"/>
        </w:rPr>
        <w:t>).</w:t>
      </w:r>
    </w:p>
    <w:p w14:paraId="0257FAB0" w14:textId="77777777" w:rsidR="006B1409" w:rsidRPr="00DC0194" w:rsidRDefault="006B1409" w:rsidP="006B1409">
      <w:pPr>
        <w:rPr>
          <w:i/>
          <w:color w:val="000000" w:themeColor="text1"/>
        </w:rPr>
      </w:pPr>
    </w:p>
    <w:p w14:paraId="0438EE7C" w14:textId="5353ACA8" w:rsidR="006B1409" w:rsidRPr="00DC0194" w:rsidRDefault="006B1409" w:rsidP="006B1409">
      <w:pPr>
        <w:rPr>
          <w:color w:val="000000" w:themeColor="text1"/>
        </w:rPr>
      </w:pPr>
      <w:r w:rsidRPr="00DC0194">
        <w:rPr>
          <w:color w:val="000000" w:themeColor="text1"/>
        </w:rPr>
        <w:t>Comment [A9]: For how long? Also</w:t>
      </w:r>
      <w:r w:rsidR="00696175" w:rsidRPr="00DC0194">
        <w:rPr>
          <w:color w:val="000000" w:themeColor="text1"/>
        </w:rPr>
        <w:t>,</w:t>
      </w:r>
      <w:r w:rsidRPr="00DC0194">
        <w:rPr>
          <w:color w:val="000000" w:themeColor="text1"/>
        </w:rPr>
        <w:t xml:space="preserve"> please include how do you determine the CFU.</w:t>
      </w:r>
    </w:p>
    <w:p w14:paraId="18873347" w14:textId="195225D9" w:rsidR="00696175" w:rsidRPr="00DC0194" w:rsidRDefault="000C57EE" w:rsidP="006B1409">
      <w:pPr>
        <w:rPr>
          <w:i/>
          <w:color w:val="000000" w:themeColor="text1"/>
        </w:rPr>
      </w:pPr>
      <w:r>
        <w:rPr>
          <w:i/>
          <w:color w:val="000000" w:themeColor="text1"/>
        </w:rPr>
        <w:t>R. Now in the tex</w:t>
      </w:r>
      <w:r w:rsidR="00696175" w:rsidRPr="00DC0194">
        <w:rPr>
          <w:i/>
          <w:color w:val="000000" w:themeColor="text1"/>
        </w:rPr>
        <w:t>t the incubation time and the procedure for the assessment of via</w:t>
      </w:r>
      <w:r w:rsidR="001641B7">
        <w:rPr>
          <w:i/>
          <w:color w:val="000000" w:themeColor="text1"/>
        </w:rPr>
        <w:t>ble CFU are specified (Lines 177-179</w:t>
      </w:r>
      <w:r w:rsidR="00696175" w:rsidRPr="00DC0194">
        <w:rPr>
          <w:i/>
          <w:color w:val="000000" w:themeColor="text1"/>
        </w:rPr>
        <w:t>).</w:t>
      </w:r>
    </w:p>
    <w:p w14:paraId="123528E0" w14:textId="77777777" w:rsidR="006B1409" w:rsidRPr="00DC0194" w:rsidRDefault="006B1409" w:rsidP="006B1409">
      <w:pPr>
        <w:rPr>
          <w:color w:val="000000" w:themeColor="text1"/>
        </w:rPr>
      </w:pPr>
    </w:p>
    <w:p w14:paraId="15CB26CF" w14:textId="77777777" w:rsidR="006B1409" w:rsidRPr="00DC0194" w:rsidRDefault="006B1409" w:rsidP="006B1409">
      <w:pPr>
        <w:rPr>
          <w:color w:val="000000" w:themeColor="text1"/>
        </w:rPr>
      </w:pPr>
      <w:r w:rsidRPr="00DC0194">
        <w:rPr>
          <w:color w:val="000000" w:themeColor="text1"/>
        </w:rPr>
        <w:t>Comment [A10]: What is the CFU in this case?</w:t>
      </w:r>
    </w:p>
    <w:p w14:paraId="1C6DD9F7" w14:textId="34FDD15F" w:rsidR="006B1409" w:rsidRPr="00DC0194" w:rsidRDefault="006B1409" w:rsidP="006B1409">
      <w:pPr>
        <w:rPr>
          <w:i/>
          <w:color w:val="000000" w:themeColor="text1"/>
        </w:rPr>
      </w:pPr>
      <w:r w:rsidRPr="00DC0194">
        <w:rPr>
          <w:i/>
          <w:color w:val="000000" w:themeColor="text1"/>
        </w:rPr>
        <w:t>R. The note has the aim to better explain the preparation of bacterial inoculum to test in the mice. It is only an example.</w:t>
      </w:r>
      <w:r w:rsidR="00296649" w:rsidRPr="00DC0194">
        <w:rPr>
          <w:i/>
          <w:color w:val="000000" w:themeColor="text1"/>
        </w:rPr>
        <w:t xml:space="preserve"> Furthermore, in our </w:t>
      </w:r>
      <w:r w:rsidR="00C074CD" w:rsidRPr="00DC0194">
        <w:rPr>
          <w:i/>
          <w:color w:val="000000" w:themeColor="text1"/>
        </w:rPr>
        <w:t xml:space="preserve">opinion this note is not appropriate in this protocol’s step. The note refers to the preparation of bacterial dose for the bacterial suspension to inoculate by i. cist. route. So, the note has been moved after the step 1.2.8 </w:t>
      </w:r>
      <w:r w:rsidR="001641B7">
        <w:rPr>
          <w:i/>
          <w:color w:val="000000" w:themeColor="text1"/>
        </w:rPr>
        <w:t>(Lines 227-234</w:t>
      </w:r>
      <w:r w:rsidR="00296649" w:rsidRPr="00DC0194">
        <w:rPr>
          <w:i/>
          <w:color w:val="000000" w:themeColor="text1"/>
        </w:rPr>
        <w:t>).</w:t>
      </w:r>
    </w:p>
    <w:p w14:paraId="2B7B745D" w14:textId="77777777" w:rsidR="00C074CD" w:rsidRPr="00DC0194" w:rsidRDefault="00C074CD" w:rsidP="006B1409">
      <w:pPr>
        <w:rPr>
          <w:i/>
          <w:color w:val="000000" w:themeColor="text1"/>
        </w:rPr>
      </w:pPr>
    </w:p>
    <w:p w14:paraId="687A3A8B" w14:textId="77777777" w:rsidR="00C074CD" w:rsidRPr="00DC0194" w:rsidRDefault="00C074CD" w:rsidP="006B1409">
      <w:pPr>
        <w:rPr>
          <w:color w:val="000000" w:themeColor="text1"/>
        </w:rPr>
      </w:pPr>
      <w:r w:rsidRPr="00DC0194">
        <w:rPr>
          <w:color w:val="000000" w:themeColor="text1"/>
        </w:rPr>
        <w:t>Comment [A11]: How much bacteria are injected per animal?</w:t>
      </w:r>
    </w:p>
    <w:p w14:paraId="40C558B1" w14:textId="114199AE" w:rsidR="00C074CD" w:rsidRPr="00DC0194" w:rsidRDefault="00C074CD" w:rsidP="006B1409">
      <w:pPr>
        <w:rPr>
          <w:i/>
          <w:color w:val="000000" w:themeColor="text1"/>
        </w:rPr>
      </w:pPr>
      <w:r w:rsidRPr="00DC0194">
        <w:rPr>
          <w:i/>
          <w:color w:val="000000" w:themeColor="text1"/>
        </w:rPr>
        <w:t>R. The number of bacteria injected in each murine host is established by the researcher on the basis</w:t>
      </w:r>
      <w:r w:rsidR="00174CBF" w:rsidRPr="00DC0194">
        <w:rPr>
          <w:i/>
          <w:color w:val="000000" w:themeColor="text1"/>
        </w:rPr>
        <w:t xml:space="preserve"> </w:t>
      </w:r>
      <w:r w:rsidR="00174CBF" w:rsidRPr="00DC0194">
        <w:rPr>
          <w:i/>
          <w:color w:val="000000" w:themeColor="text1"/>
        </w:rPr>
        <w:lastRenderedPageBreak/>
        <w:t>of bacterial dose to be tested.</w:t>
      </w:r>
    </w:p>
    <w:p w14:paraId="19CC3982" w14:textId="77777777" w:rsidR="00C074CD" w:rsidRPr="00DC0194" w:rsidRDefault="00C074CD" w:rsidP="006B1409">
      <w:pPr>
        <w:rPr>
          <w:color w:val="000000" w:themeColor="text1"/>
        </w:rPr>
      </w:pPr>
      <w:r w:rsidRPr="00DC0194">
        <w:rPr>
          <w:color w:val="000000" w:themeColor="text1"/>
        </w:rPr>
        <w:t>Is it based on the body weight?</w:t>
      </w:r>
    </w:p>
    <w:p w14:paraId="3A2BD3B3" w14:textId="4CE2B061" w:rsidR="00C074CD" w:rsidRPr="00DC0194" w:rsidRDefault="00C074CD" w:rsidP="006B1409">
      <w:pPr>
        <w:rPr>
          <w:i/>
          <w:color w:val="000000" w:themeColor="text1"/>
        </w:rPr>
      </w:pPr>
      <w:r w:rsidRPr="00DC0194">
        <w:rPr>
          <w:i/>
          <w:color w:val="000000" w:themeColor="text1"/>
        </w:rPr>
        <w:t xml:space="preserve">R. </w:t>
      </w:r>
      <w:r w:rsidR="00577357" w:rsidRPr="00DC0194">
        <w:rPr>
          <w:i/>
          <w:color w:val="000000" w:themeColor="text1"/>
        </w:rPr>
        <w:t>No it is inde</w:t>
      </w:r>
      <w:r w:rsidRPr="00DC0194">
        <w:rPr>
          <w:i/>
          <w:color w:val="000000" w:themeColor="text1"/>
        </w:rPr>
        <w:t>pendent. Also, as reported above, t</w:t>
      </w:r>
      <w:r w:rsidR="00174CBF" w:rsidRPr="00DC0194">
        <w:rPr>
          <w:i/>
          <w:color w:val="000000" w:themeColor="text1"/>
        </w:rPr>
        <w:t>his N</w:t>
      </w:r>
      <w:r w:rsidRPr="00DC0194">
        <w:rPr>
          <w:i/>
          <w:color w:val="000000" w:themeColor="text1"/>
        </w:rPr>
        <w:t>ote is not appropriate in this protocol’s step. The note refers to the preparation of bacterial dose for the bacterial suspension to inoculate by i. cist. route. So,</w:t>
      </w:r>
      <w:r w:rsidR="00174CBF" w:rsidRPr="00DC0194">
        <w:rPr>
          <w:i/>
          <w:color w:val="000000" w:themeColor="text1"/>
        </w:rPr>
        <w:t xml:space="preserve"> the N</w:t>
      </w:r>
      <w:r w:rsidRPr="00DC0194">
        <w:rPr>
          <w:i/>
          <w:color w:val="000000" w:themeColor="text1"/>
        </w:rPr>
        <w:t>ote has been moved after the step 1.2.8</w:t>
      </w:r>
      <w:r w:rsidR="00394928" w:rsidRPr="00DC0194">
        <w:rPr>
          <w:i/>
          <w:color w:val="000000" w:themeColor="text1"/>
        </w:rPr>
        <w:t>.</w:t>
      </w:r>
    </w:p>
    <w:p w14:paraId="05DF0726" w14:textId="77777777" w:rsidR="00394928" w:rsidRPr="00DC0194" w:rsidRDefault="00394928" w:rsidP="006B1409">
      <w:pPr>
        <w:rPr>
          <w:i/>
          <w:color w:val="000000" w:themeColor="text1"/>
        </w:rPr>
      </w:pPr>
    </w:p>
    <w:p w14:paraId="354DB652" w14:textId="77777777" w:rsidR="00394928" w:rsidRPr="00DC0194" w:rsidRDefault="00394928" w:rsidP="006B1409">
      <w:pPr>
        <w:rPr>
          <w:color w:val="000000" w:themeColor="text1"/>
        </w:rPr>
      </w:pPr>
      <w:r w:rsidRPr="00DC0194">
        <w:rPr>
          <w:color w:val="000000" w:themeColor="text1"/>
        </w:rPr>
        <w:t>Comment [A12]: Some of the steps have been moved around to bring out better clarity.</w:t>
      </w:r>
    </w:p>
    <w:p w14:paraId="2B78AFE5" w14:textId="0668C8A7" w:rsidR="00394928" w:rsidRPr="00DC0194" w:rsidRDefault="00394928" w:rsidP="006B1409">
      <w:pPr>
        <w:rPr>
          <w:i/>
          <w:color w:val="000000" w:themeColor="text1"/>
        </w:rPr>
      </w:pPr>
      <w:r w:rsidRPr="00DC0194">
        <w:rPr>
          <w:i/>
          <w:color w:val="000000" w:themeColor="text1"/>
        </w:rPr>
        <w:t>R. We thank the editor for the changes, to make the protocol clearer.</w:t>
      </w:r>
    </w:p>
    <w:p w14:paraId="6D9303E9" w14:textId="77777777" w:rsidR="00394928" w:rsidRPr="00DC0194" w:rsidRDefault="00394928" w:rsidP="006B1409">
      <w:pPr>
        <w:rPr>
          <w:i/>
          <w:color w:val="000000" w:themeColor="text1"/>
        </w:rPr>
      </w:pPr>
    </w:p>
    <w:p w14:paraId="3C0A0059" w14:textId="7123BEDC" w:rsidR="00394928" w:rsidRPr="00DC0194" w:rsidRDefault="00394928" w:rsidP="006B1409">
      <w:pPr>
        <w:rPr>
          <w:color w:val="000000" w:themeColor="text1"/>
        </w:rPr>
      </w:pPr>
      <w:r w:rsidRPr="00DC0194">
        <w:rPr>
          <w:color w:val="000000" w:themeColor="text1"/>
        </w:rPr>
        <w:t>Comment [A13]: Please mention what should be the weight and temperature before the start of the experiment. (Around 20 g and 37 degrees?)</w:t>
      </w:r>
      <w:r w:rsidR="001C36D1" w:rsidRPr="00DC0194">
        <w:rPr>
          <w:color w:val="000000" w:themeColor="text1"/>
        </w:rPr>
        <w:t>.</w:t>
      </w:r>
    </w:p>
    <w:p w14:paraId="28AF88E7" w14:textId="73955A85" w:rsidR="001C36D1" w:rsidRPr="00DC0194" w:rsidRDefault="001C36D1" w:rsidP="006B1409">
      <w:pPr>
        <w:rPr>
          <w:i/>
          <w:color w:val="000000" w:themeColor="text1"/>
        </w:rPr>
      </w:pPr>
      <w:r w:rsidRPr="00DC0194">
        <w:rPr>
          <w:i/>
          <w:color w:val="000000" w:themeColor="text1"/>
        </w:rPr>
        <w:t>R. As indicated by the Editor, a Note was added to indicate the weight and average body temperature of mice in phy</w:t>
      </w:r>
      <w:r w:rsidR="000C57EE">
        <w:rPr>
          <w:i/>
          <w:color w:val="000000" w:themeColor="text1"/>
        </w:rPr>
        <w:t>siological conditions (Lines 202-203</w:t>
      </w:r>
      <w:r w:rsidRPr="00DC0194">
        <w:rPr>
          <w:i/>
          <w:color w:val="000000" w:themeColor="text1"/>
        </w:rPr>
        <w:t>).</w:t>
      </w:r>
    </w:p>
    <w:p w14:paraId="1CF238F5" w14:textId="77777777" w:rsidR="0053344E" w:rsidRPr="00DC0194" w:rsidRDefault="0053344E" w:rsidP="006B1409">
      <w:pPr>
        <w:rPr>
          <w:i/>
          <w:color w:val="000000" w:themeColor="text1"/>
        </w:rPr>
      </w:pPr>
    </w:p>
    <w:p w14:paraId="72E33542" w14:textId="77777777" w:rsidR="00FD04EF" w:rsidRPr="00DC0194" w:rsidRDefault="0053344E" w:rsidP="006B1409">
      <w:pPr>
        <w:rPr>
          <w:color w:val="000000" w:themeColor="text1"/>
        </w:rPr>
      </w:pPr>
      <w:r w:rsidRPr="00DC0194">
        <w:rPr>
          <w:color w:val="000000" w:themeColor="text1"/>
        </w:rPr>
        <w:t>Comment [A14]: What is the solvent in this case?</w:t>
      </w:r>
    </w:p>
    <w:p w14:paraId="427D2352" w14:textId="118BBFFC" w:rsidR="00FD04EF" w:rsidRPr="00DC0194" w:rsidRDefault="001641B7" w:rsidP="006B1409">
      <w:pPr>
        <w:rPr>
          <w:i/>
          <w:color w:val="000000" w:themeColor="text1"/>
        </w:rPr>
      </w:pPr>
      <w:r>
        <w:rPr>
          <w:i/>
          <w:color w:val="000000" w:themeColor="text1"/>
        </w:rPr>
        <w:t>R. Iron</w:t>
      </w:r>
      <w:r w:rsidR="00FD04EF" w:rsidRPr="00DC0194">
        <w:rPr>
          <w:i/>
          <w:color w:val="000000" w:themeColor="text1"/>
        </w:rPr>
        <w:t xml:space="preserve"> dextran is dissolved in Ph</w:t>
      </w:r>
      <w:r>
        <w:rPr>
          <w:i/>
          <w:color w:val="000000" w:themeColor="text1"/>
        </w:rPr>
        <w:t>osphate saline buffer (Lines 206-207</w:t>
      </w:r>
      <w:r w:rsidR="00FD04EF" w:rsidRPr="00DC0194">
        <w:rPr>
          <w:i/>
          <w:color w:val="000000" w:themeColor="text1"/>
        </w:rPr>
        <w:t>).</w:t>
      </w:r>
    </w:p>
    <w:p w14:paraId="48CB0E6C" w14:textId="77777777" w:rsidR="00FD04EF" w:rsidRPr="00DC0194" w:rsidRDefault="0053344E" w:rsidP="006B1409">
      <w:pPr>
        <w:rPr>
          <w:color w:val="000000" w:themeColor="text1"/>
        </w:rPr>
      </w:pPr>
      <w:r w:rsidRPr="00DC0194">
        <w:rPr>
          <w:color w:val="000000" w:themeColor="text1"/>
        </w:rPr>
        <w:t xml:space="preserve">What is the size </w:t>
      </w:r>
      <w:r w:rsidR="00FD04EF" w:rsidRPr="00DC0194">
        <w:rPr>
          <w:color w:val="000000" w:themeColor="text1"/>
        </w:rPr>
        <w:t>of the needle and syringe used?</w:t>
      </w:r>
    </w:p>
    <w:p w14:paraId="7B4AD767" w14:textId="6C1C9D1E" w:rsidR="00FD04EF" w:rsidRPr="00DC0194" w:rsidRDefault="00FD04EF" w:rsidP="006B1409">
      <w:pPr>
        <w:rPr>
          <w:i/>
          <w:color w:val="000000" w:themeColor="text1"/>
        </w:rPr>
      </w:pPr>
      <w:r w:rsidRPr="00DC0194">
        <w:rPr>
          <w:i/>
          <w:color w:val="000000" w:themeColor="text1"/>
        </w:rPr>
        <w:t>R. The size of the needle used has now been specified (25-gau</w:t>
      </w:r>
      <w:r w:rsidR="001641B7">
        <w:rPr>
          <w:i/>
          <w:color w:val="000000" w:themeColor="text1"/>
        </w:rPr>
        <w:t>ge needle 0.5 x 16 mm) (Line 207</w:t>
      </w:r>
      <w:r w:rsidRPr="00DC0194">
        <w:rPr>
          <w:i/>
          <w:color w:val="000000" w:themeColor="text1"/>
        </w:rPr>
        <w:t>).</w:t>
      </w:r>
    </w:p>
    <w:p w14:paraId="3B87594E" w14:textId="77777777" w:rsidR="00FD04EF" w:rsidRPr="00DC0194" w:rsidRDefault="0053344E" w:rsidP="006B1409">
      <w:pPr>
        <w:rPr>
          <w:color w:val="000000" w:themeColor="text1"/>
        </w:rPr>
      </w:pPr>
      <w:r w:rsidRPr="00DC0194">
        <w:rPr>
          <w:color w:val="000000" w:themeColor="text1"/>
        </w:rPr>
        <w:t>Do you disinfect prior to injectio</w:t>
      </w:r>
      <w:r w:rsidR="00FD04EF" w:rsidRPr="00DC0194">
        <w:rPr>
          <w:color w:val="000000" w:themeColor="text1"/>
        </w:rPr>
        <w:t>n?</w:t>
      </w:r>
    </w:p>
    <w:p w14:paraId="1875B4F1" w14:textId="2E9D7F82" w:rsidR="00FD04EF" w:rsidRPr="00DC0194" w:rsidRDefault="00FD04EF" w:rsidP="006B1409">
      <w:pPr>
        <w:rPr>
          <w:i/>
          <w:color w:val="000000" w:themeColor="text1"/>
        </w:rPr>
      </w:pPr>
      <w:r w:rsidRPr="00DC0194">
        <w:rPr>
          <w:i/>
          <w:color w:val="000000" w:themeColor="text1"/>
        </w:rPr>
        <w:t>R. F</w:t>
      </w:r>
      <w:r w:rsidR="00577357" w:rsidRPr="00DC0194">
        <w:rPr>
          <w:i/>
          <w:color w:val="000000" w:themeColor="text1"/>
        </w:rPr>
        <w:t>or disinfection 70% E</w:t>
      </w:r>
      <w:r w:rsidRPr="00DC0194">
        <w:rPr>
          <w:i/>
          <w:color w:val="000000" w:themeColor="text1"/>
        </w:rPr>
        <w:t>thano</w:t>
      </w:r>
      <w:r w:rsidR="001641B7">
        <w:rPr>
          <w:i/>
          <w:color w:val="000000" w:themeColor="text1"/>
        </w:rPr>
        <w:t>l was used as reported (Line 205</w:t>
      </w:r>
      <w:r w:rsidRPr="00DC0194">
        <w:rPr>
          <w:i/>
          <w:color w:val="000000" w:themeColor="text1"/>
        </w:rPr>
        <w:t>).</w:t>
      </w:r>
    </w:p>
    <w:p w14:paraId="137FE300" w14:textId="76AB3ACB" w:rsidR="0053344E" w:rsidRPr="00DC0194" w:rsidRDefault="0053344E" w:rsidP="006B1409">
      <w:pPr>
        <w:rPr>
          <w:color w:val="000000" w:themeColor="text1"/>
        </w:rPr>
      </w:pPr>
      <w:r w:rsidRPr="00DC0194">
        <w:rPr>
          <w:color w:val="000000" w:themeColor="text1"/>
        </w:rPr>
        <w:t>Any specific place of injection?</w:t>
      </w:r>
    </w:p>
    <w:p w14:paraId="109DA090" w14:textId="49BD243A" w:rsidR="00AD1D77" w:rsidRPr="00DC0194" w:rsidRDefault="00AD1D77" w:rsidP="006B1409">
      <w:pPr>
        <w:rPr>
          <w:i/>
          <w:color w:val="000000" w:themeColor="text1"/>
        </w:rPr>
      </w:pPr>
      <w:r w:rsidRPr="00DC0194">
        <w:rPr>
          <w:i/>
          <w:color w:val="000000" w:themeColor="text1"/>
        </w:rPr>
        <w:t xml:space="preserve">R. The intraperitoneal inoculum site has now been </w:t>
      </w:r>
      <w:r w:rsidR="001641B7">
        <w:rPr>
          <w:i/>
          <w:color w:val="000000" w:themeColor="text1"/>
        </w:rPr>
        <w:t>specified in the Note (Lines 210-211</w:t>
      </w:r>
      <w:r w:rsidRPr="00DC0194">
        <w:rPr>
          <w:i/>
          <w:color w:val="000000" w:themeColor="text1"/>
        </w:rPr>
        <w:t>).</w:t>
      </w:r>
    </w:p>
    <w:p w14:paraId="1325C305" w14:textId="77777777" w:rsidR="002C1343" w:rsidRPr="00DC0194" w:rsidRDefault="002C1343" w:rsidP="006B1409">
      <w:pPr>
        <w:rPr>
          <w:i/>
          <w:color w:val="000000" w:themeColor="text1"/>
        </w:rPr>
      </w:pPr>
    </w:p>
    <w:p w14:paraId="70C48AA6" w14:textId="77777777" w:rsidR="00577357" w:rsidRPr="00DC0194" w:rsidRDefault="00577357" w:rsidP="006B1409">
      <w:pPr>
        <w:rPr>
          <w:color w:val="000000" w:themeColor="text1"/>
        </w:rPr>
      </w:pPr>
      <w:r w:rsidRPr="00DC0194">
        <w:rPr>
          <w:color w:val="000000" w:themeColor="text1"/>
        </w:rPr>
        <w:t>Comment [A15]: This is moved here to bring out clarity.</w:t>
      </w:r>
    </w:p>
    <w:p w14:paraId="2AB758DE" w14:textId="725AD697" w:rsidR="002C1343" w:rsidRPr="00DC0194" w:rsidRDefault="00577357" w:rsidP="006B1409">
      <w:pPr>
        <w:rPr>
          <w:i/>
          <w:color w:val="000000" w:themeColor="text1"/>
        </w:rPr>
      </w:pPr>
      <w:r w:rsidRPr="00DC0194">
        <w:rPr>
          <w:i/>
          <w:color w:val="000000" w:themeColor="text1"/>
        </w:rPr>
        <w:t>R.</w:t>
      </w:r>
      <w:r w:rsidRPr="00DC0194">
        <w:rPr>
          <w:color w:val="000000" w:themeColor="text1"/>
        </w:rPr>
        <w:t xml:space="preserve"> </w:t>
      </w:r>
      <w:r w:rsidR="002C1343" w:rsidRPr="00DC0194">
        <w:rPr>
          <w:i/>
          <w:color w:val="000000" w:themeColor="text1"/>
        </w:rPr>
        <w:t>We agree with the Editor for this change</w:t>
      </w:r>
      <w:r w:rsidR="001641B7">
        <w:rPr>
          <w:i/>
          <w:color w:val="000000" w:themeColor="text1"/>
        </w:rPr>
        <w:t xml:space="preserve"> (Lines 212-213</w:t>
      </w:r>
      <w:r w:rsidRPr="00DC0194">
        <w:rPr>
          <w:i/>
          <w:color w:val="000000" w:themeColor="text1"/>
        </w:rPr>
        <w:t>).</w:t>
      </w:r>
    </w:p>
    <w:p w14:paraId="0D0EF38C" w14:textId="77777777" w:rsidR="004B2665" w:rsidRPr="00DC0194" w:rsidRDefault="004B2665" w:rsidP="006B1409">
      <w:pPr>
        <w:rPr>
          <w:color w:val="000000" w:themeColor="text1"/>
        </w:rPr>
      </w:pPr>
    </w:p>
    <w:p w14:paraId="7D24C946" w14:textId="77777777" w:rsidR="004B2665" w:rsidRPr="00DC0194" w:rsidRDefault="004B2665" w:rsidP="006B1409">
      <w:pPr>
        <w:rPr>
          <w:color w:val="000000" w:themeColor="text1"/>
        </w:rPr>
      </w:pPr>
      <w:r w:rsidRPr="00DC0194">
        <w:rPr>
          <w:color w:val="000000" w:themeColor="text1"/>
        </w:rPr>
        <w:t xml:space="preserve">Comment [A16]: This sentence is moved here to bring out clarity. Also, before this please include a sentence stating that the syringe was loaded with the bacterial suspension first. What is the syringe size? what is the bacterial count used in what volume? </w:t>
      </w:r>
    </w:p>
    <w:p w14:paraId="736047B5" w14:textId="18589E09" w:rsidR="004B2665" w:rsidRPr="00DC0194" w:rsidRDefault="004B2665" w:rsidP="006B1409">
      <w:pPr>
        <w:rPr>
          <w:i/>
          <w:color w:val="000000" w:themeColor="text1"/>
        </w:rPr>
      </w:pPr>
      <w:r w:rsidRPr="00DC0194">
        <w:rPr>
          <w:i/>
          <w:color w:val="000000" w:themeColor="text1"/>
        </w:rPr>
        <w:t xml:space="preserve">R. </w:t>
      </w:r>
      <w:r w:rsidR="00C85D7B" w:rsidRPr="00DC0194">
        <w:rPr>
          <w:i/>
          <w:color w:val="000000" w:themeColor="text1"/>
        </w:rPr>
        <w:t xml:space="preserve">The sentence was now corrected. </w:t>
      </w:r>
      <w:r w:rsidRPr="00DC0194">
        <w:rPr>
          <w:i/>
          <w:color w:val="000000" w:themeColor="text1"/>
        </w:rPr>
        <w:t>The number of bacteria injected in each murine host is established by the researcher on the basis of bacterial dose to be tested</w:t>
      </w:r>
      <w:r w:rsidR="00C85D7B" w:rsidRPr="00DC0194">
        <w:rPr>
          <w:i/>
          <w:color w:val="000000" w:themeColor="text1"/>
        </w:rPr>
        <w:t>.</w:t>
      </w:r>
    </w:p>
    <w:p w14:paraId="1AB38900" w14:textId="77777777" w:rsidR="00C85D7B" w:rsidRPr="00DC0194" w:rsidRDefault="00C85D7B" w:rsidP="006B1409">
      <w:pPr>
        <w:rPr>
          <w:i/>
          <w:color w:val="000000" w:themeColor="text1"/>
        </w:rPr>
      </w:pPr>
    </w:p>
    <w:p w14:paraId="69F7A034" w14:textId="77777777" w:rsidR="00C85D7B" w:rsidRPr="00DC0194" w:rsidRDefault="00C85D7B" w:rsidP="006B1409">
      <w:pPr>
        <w:rPr>
          <w:color w:val="000000" w:themeColor="text1"/>
        </w:rPr>
      </w:pPr>
      <w:r w:rsidRPr="00DC0194">
        <w:rPr>
          <w:color w:val="000000" w:themeColor="text1"/>
        </w:rPr>
        <w:t xml:space="preserve">Comment [A17]: What is the CFU in this case? </w:t>
      </w:r>
    </w:p>
    <w:p w14:paraId="749B94A5" w14:textId="0EBE4BB1" w:rsidR="00C85D7B" w:rsidRPr="00DC0194" w:rsidRDefault="00C85D7B" w:rsidP="006B1409">
      <w:pPr>
        <w:rPr>
          <w:i/>
          <w:color w:val="000000" w:themeColor="text1"/>
        </w:rPr>
      </w:pPr>
      <w:r w:rsidRPr="00DC0194">
        <w:rPr>
          <w:i/>
          <w:color w:val="000000" w:themeColor="text1"/>
        </w:rPr>
        <w:t>R. The note has the aim to better explain the preparation of bacterial inoculum to test in the mice. It is only an example.</w:t>
      </w:r>
    </w:p>
    <w:p w14:paraId="63EFCF5F" w14:textId="77777777" w:rsidR="00C85D7B" w:rsidRPr="00DC0194" w:rsidRDefault="00C85D7B" w:rsidP="006B1409">
      <w:pPr>
        <w:rPr>
          <w:i/>
          <w:color w:val="000000" w:themeColor="text1"/>
        </w:rPr>
      </w:pPr>
    </w:p>
    <w:p w14:paraId="6628DF8B" w14:textId="77777777" w:rsidR="00C85D7B" w:rsidRPr="00DC0194" w:rsidRDefault="00C85D7B" w:rsidP="00C85D7B">
      <w:pPr>
        <w:pStyle w:val="CommentText"/>
        <w:rPr>
          <w:color w:val="000000" w:themeColor="text1"/>
        </w:rPr>
      </w:pPr>
      <w:r w:rsidRPr="00DC0194">
        <w:rPr>
          <w:color w:val="000000" w:themeColor="text1"/>
        </w:rPr>
        <w:t xml:space="preserve">Comment [A18]: How much bacteria are injected per animal? </w:t>
      </w:r>
    </w:p>
    <w:p w14:paraId="66C03B84" w14:textId="77777777" w:rsidR="00C10762" w:rsidRPr="00DC0194" w:rsidRDefault="00C85D7B" w:rsidP="00C85D7B">
      <w:pPr>
        <w:pStyle w:val="CommentText"/>
        <w:rPr>
          <w:i/>
          <w:color w:val="000000" w:themeColor="text1"/>
        </w:rPr>
      </w:pPr>
      <w:r w:rsidRPr="00DC0194">
        <w:rPr>
          <w:i/>
          <w:color w:val="000000" w:themeColor="text1"/>
        </w:rPr>
        <w:t>R. The number of bacteria injected in each murine host is established by the researcher on the basis of bacterial dose to be tested</w:t>
      </w:r>
      <w:r w:rsidR="00C10762" w:rsidRPr="00DC0194">
        <w:rPr>
          <w:i/>
          <w:color w:val="000000" w:themeColor="text1"/>
        </w:rPr>
        <w:t>.</w:t>
      </w:r>
    </w:p>
    <w:p w14:paraId="4EA1602B" w14:textId="77777777" w:rsidR="00E66E70" w:rsidRPr="00DC0194" w:rsidRDefault="00C85D7B" w:rsidP="00C85D7B">
      <w:pPr>
        <w:pStyle w:val="CommentText"/>
        <w:rPr>
          <w:color w:val="000000" w:themeColor="text1"/>
        </w:rPr>
      </w:pPr>
      <w:r w:rsidRPr="00DC0194">
        <w:rPr>
          <w:i/>
          <w:color w:val="000000" w:themeColor="text1"/>
        </w:rPr>
        <w:t xml:space="preserve"> </w:t>
      </w:r>
      <w:r w:rsidRPr="00DC0194">
        <w:rPr>
          <w:color w:val="000000" w:themeColor="text1"/>
        </w:rPr>
        <w:t>Is it based on the body weight?</w:t>
      </w:r>
    </w:p>
    <w:p w14:paraId="0C8EF8EA" w14:textId="787AE067" w:rsidR="00C85D7B" w:rsidRPr="00DC0194" w:rsidRDefault="00C10762" w:rsidP="00C85D7B">
      <w:pPr>
        <w:pStyle w:val="CommentText"/>
        <w:rPr>
          <w:i/>
          <w:color w:val="000000" w:themeColor="text1"/>
        </w:rPr>
      </w:pPr>
      <w:r w:rsidRPr="00DC0194">
        <w:rPr>
          <w:i/>
          <w:color w:val="000000" w:themeColor="text1"/>
        </w:rPr>
        <w:t xml:space="preserve">R. </w:t>
      </w:r>
      <w:r w:rsidR="005C008B" w:rsidRPr="00DC0194">
        <w:rPr>
          <w:i/>
          <w:color w:val="000000" w:themeColor="text1"/>
        </w:rPr>
        <w:t>No it’</w:t>
      </w:r>
      <w:r w:rsidR="00E66E70" w:rsidRPr="00DC0194">
        <w:rPr>
          <w:i/>
          <w:color w:val="000000" w:themeColor="text1"/>
        </w:rPr>
        <w:t>s inde</w:t>
      </w:r>
      <w:r w:rsidR="00C85D7B" w:rsidRPr="00DC0194">
        <w:rPr>
          <w:i/>
          <w:color w:val="000000" w:themeColor="text1"/>
        </w:rPr>
        <w:t>pendent.</w:t>
      </w:r>
    </w:p>
    <w:p w14:paraId="5D50717A" w14:textId="77777777" w:rsidR="00C10762" w:rsidRPr="00DC0194" w:rsidRDefault="00C10762" w:rsidP="00C85D7B">
      <w:pPr>
        <w:pStyle w:val="CommentText"/>
        <w:rPr>
          <w:i/>
          <w:color w:val="000000" w:themeColor="text1"/>
        </w:rPr>
      </w:pPr>
    </w:p>
    <w:p w14:paraId="6E6AE0CB" w14:textId="77777777" w:rsidR="00E66E70" w:rsidRPr="00DC0194" w:rsidRDefault="009909EB" w:rsidP="00C85D7B">
      <w:pPr>
        <w:pStyle w:val="CommentText"/>
        <w:rPr>
          <w:color w:val="000000" w:themeColor="text1"/>
        </w:rPr>
      </w:pPr>
      <w:r w:rsidRPr="00DC0194">
        <w:rPr>
          <w:color w:val="000000" w:themeColor="text1"/>
        </w:rPr>
        <w:t xml:space="preserve">Comment [A19]: Do you </w:t>
      </w:r>
      <w:r w:rsidR="00E66E70" w:rsidRPr="00DC0194">
        <w:rPr>
          <w:color w:val="000000" w:themeColor="text1"/>
        </w:rPr>
        <w:t>use iodine based scrub as well?</w:t>
      </w:r>
    </w:p>
    <w:p w14:paraId="721E48A2" w14:textId="429E668F" w:rsidR="00C10762" w:rsidRPr="00DC0194" w:rsidRDefault="00E66E70" w:rsidP="00C85D7B">
      <w:pPr>
        <w:pStyle w:val="CommentText"/>
        <w:rPr>
          <w:i/>
          <w:color w:val="000000" w:themeColor="text1"/>
        </w:rPr>
      </w:pPr>
      <w:r w:rsidRPr="00DC0194">
        <w:rPr>
          <w:i/>
          <w:color w:val="000000" w:themeColor="text1"/>
        </w:rPr>
        <w:t>R. No, we use 70% E</w:t>
      </w:r>
      <w:r w:rsidR="009909EB" w:rsidRPr="00DC0194">
        <w:rPr>
          <w:i/>
          <w:color w:val="000000" w:themeColor="text1"/>
        </w:rPr>
        <w:t>thanol</w:t>
      </w:r>
      <w:r w:rsidR="001641B7">
        <w:rPr>
          <w:i/>
          <w:color w:val="000000" w:themeColor="text1"/>
        </w:rPr>
        <w:t xml:space="preserve"> as reported (Line 236</w:t>
      </w:r>
      <w:r w:rsidRPr="00DC0194">
        <w:rPr>
          <w:i/>
          <w:color w:val="000000" w:themeColor="text1"/>
        </w:rPr>
        <w:t>).</w:t>
      </w:r>
    </w:p>
    <w:p w14:paraId="0A5C289E" w14:textId="77777777" w:rsidR="00C85D7B" w:rsidRPr="00DC0194" w:rsidRDefault="00C85D7B" w:rsidP="006B1409">
      <w:pPr>
        <w:rPr>
          <w:i/>
          <w:color w:val="000000" w:themeColor="text1"/>
        </w:rPr>
      </w:pPr>
    </w:p>
    <w:p w14:paraId="2E2F5DE8" w14:textId="77777777" w:rsidR="00E66E70" w:rsidRPr="00DC0194" w:rsidRDefault="00E66E70" w:rsidP="006B1409">
      <w:pPr>
        <w:rPr>
          <w:color w:val="000000" w:themeColor="text1"/>
        </w:rPr>
      </w:pPr>
      <w:r w:rsidRPr="00DC0194">
        <w:rPr>
          <w:color w:val="000000" w:themeColor="text1"/>
        </w:rPr>
        <w:t>Comment [A20]: Injection area? Do you perform any surgery in this case?</w:t>
      </w:r>
    </w:p>
    <w:p w14:paraId="1CFFD59E" w14:textId="7377B48B" w:rsidR="00E66E70" w:rsidRPr="00DC0194" w:rsidRDefault="00B91894" w:rsidP="006B1409">
      <w:pPr>
        <w:rPr>
          <w:i/>
          <w:color w:val="000000" w:themeColor="text1"/>
        </w:rPr>
      </w:pPr>
      <w:r w:rsidRPr="00DC0194">
        <w:rPr>
          <w:i/>
          <w:color w:val="000000" w:themeColor="text1"/>
        </w:rPr>
        <w:t xml:space="preserve">R. </w:t>
      </w:r>
      <w:r w:rsidR="00E66E70" w:rsidRPr="00DC0194">
        <w:rPr>
          <w:i/>
          <w:color w:val="000000" w:themeColor="text1"/>
        </w:rPr>
        <w:t>We don't perform surgery, we perform the intracisternal inject</w:t>
      </w:r>
      <w:r w:rsidR="00C518A4" w:rsidRPr="00DC0194">
        <w:rPr>
          <w:i/>
          <w:color w:val="000000" w:themeColor="text1"/>
        </w:rPr>
        <w:t>ion with the help of the needle, as described in detail in the n</w:t>
      </w:r>
      <w:r w:rsidR="001641B7">
        <w:rPr>
          <w:i/>
          <w:color w:val="000000" w:themeColor="text1"/>
        </w:rPr>
        <w:t>ote of 1.2.10 section (Lines 243-250</w:t>
      </w:r>
      <w:r w:rsidR="00C518A4" w:rsidRPr="00DC0194">
        <w:rPr>
          <w:i/>
          <w:color w:val="000000" w:themeColor="text1"/>
        </w:rPr>
        <w:t>).</w:t>
      </w:r>
    </w:p>
    <w:p w14:paraId="49A9D4E0" w14:textId="77777777" w:rsidR="005C3A64" w:rsidRPr="00DC0194" w:rsidRDefault="005C3A64" w:rsidP="006B1409">
      <w:pPr>
        <w:rPr>
          <w:i/>
          <w:color w:val="000000" w:themeColor="text1"/>
        </w:rPr>
      </w:pPr>
    </w:p>
    <w:p w14:paraId="4A959E80" w14:textId="77777777" w:rsidR="005C3A64" w:rsidRPr="00DC0194" w:rsidRDefault="005C3A64" w:rsidP="006B1409">
      <w:pPr>
        <w:rPr>
          <w:color w:val="000000" w:themeColor="text1"/>
        </w:rPr>
      </w:pPr>
      <w:r w:rsidRPr="00DC0194">
        <w:rPr>
          <w:color w:val="000000" w:themeColor="text1"/>
        </w:rPr>
        <w:t>Comment [A21]: What is the established CFU (Please provide a number) and how was this established? Please list the steps for the same.</w:t>
      </w:r>
    </w:p>
    <w:p w14:paraId="13587403" w14:textId="2104A544" w:rsidR="005C3A64" w:rsidRPr="00DC0194" w:rsidRDefault="005C3A64" w:rsidP="006B1409">
      <w:pPr>
        <w:rPr>
          <w:i/>
          <w:color w:val="000000" w:themeColor="text1"/>
        </w:rPr>
      </w:pPr>
      <w:r w:rsidRPr="00DC0194">
        <w:rPr>
          <w:i/>
          <w:color w:val="000000" w:themeColor="text1"/>
        </w:rPr>
        <w:t>R.</w:t>
      </w:r>
      <w:r w:rsidR="008108DF">
        <w:rPr>
          <w:i/>
          <w:color w:val="000000" w:themeColor="text1"/>
        </w:rPr>
        <w:t xml:space="preserve"> In the previous Note (lines 227-234</w:t>
      </w:r>
      <w:r w:rsidRPr="00DC0194">
        <w:rPr>
          <w:i/>
          <w:color w:val="000000" w:themeColor="text1"/>
        </w:rPr>
        <w:t xml:space="preserve">) we </w:t>
      </w:r>
      <w:r w:rsidR="009E0D09" w:rsidRPr="00DC0194">
        <w:rPr>
          <w:i/>
          <w:color w:val="000000" w:themeColor="text1"/>
        </w:rPr>
        <w:t>describe</w:t>
      </w:r>
      <w:r w:rsidRPr="00DC0194">
        <w:rPr>
          <w:i/>
          <w:color w:val="000000" w:themeColor="text1"/>
        </w:rPr>
        <w:t xml:space="preserve"> the procedure to establish the CFU starting from post thawing bacterial titer. The established CFU for the i.cist. inoculum depends to the bacterial dose to be tested.</w:t>
      </w:r>
    </w:p>
    <w:p w14:paraId="20C087E7" w14:textId="77777777" w:rsidR="00461018" w:rsidRPr="00DC0194" w:rsidRDefault="00461018" w:rsidP="006B1409">
      <w:pPr>
        <w:rPr>
          <w:i/>
          <w:color w:val="000000" w:themeColor="text1"/>
        </w:rPr>
      </w:pPr>
    </w:p>
    <w:p w14:paraId="136FB910" w14:textId="77777777" w:rsidR="009E0D09" w:rsidRPr="00DC0194" w:rsidRDefault="00461018" w:rsidP="006B1409">
      <w:pPr>
        <w:rPr>
          <w:color w:val="000000" w:themeColor="text1"/>
        </w:rPr>
      </w:pPr>
      <w:r w:rsidRPr="00DC0194">
        <w:rPr>
          <w:color w:val="000000" w:themeColor="text1"/>
        </w:rPr>
        <w:t>Comment [A22]</w:t>
      </w:r>
      <w:r w:rsidR="009E0D09" w:rsidRPr="00DC0194">
        <w:rPr>
          <w:color w:val="000000" w:themeColor="text1"/>
        </w:rPr>
        <w:t>: How is this identified/made?</w:t>
      </w:r>
    </w:p>
    <w:p w14:paraId="152A6996" w14:textId="1C3CEF7E" w:rsidR="00461018" w:rsidRPr="00DC0194" w:rsidRDefault="009E0D09" w:rsidP="006B1409">
      <w:pPr>
        <w:rPr>
          <w:i/>
          <w:color w:val="000000" w:themeColor="text1"/>
        </w:rPr>
      </w:pPr>
      <w:r w:rsidRPr="00DC0194">
        <w:rPr>
          <w:i/>
          <w:color w:val="000000" w:themeColor="text1"/>
        </w:rPr>
        <w:t xml:space="preserve">R. </w:t>
      </w:r>
      <w:r w:rsidR="00461018" w:rsidRPr="00DC0194">
        <w:rPr>
          <w:i/>
          <w:color w:val="000000" w:themeColor="text1"/>
        </w:rPr>
        <w:t xml:space="preserve">The identification of the inoculation site was made by palpation and it was now described </w:t>
      </w:r>
      <w:r w:rsidRPr="00DC0194">
        <w:rPr>
          <w:i/>
          <w:color w:val="000000" w:themeColor="text1"/>
        </w:rPr>
        <w:t>in detail in the N</w:t>
      </w:r>
      <w:r w:rsidR="00461018" w:rsidRPr="00DC0194">
        <w:rPr>
          <w:i/>
          <w:color w:val="000000" w:themeColor="text1"/>
        </w:rPr>
        <w:t>ote</w:t>
      </w:r>
      <w:r w:rsidRPr="00DC0194">
        <w:rPr>
          <w:i/>
          <w:color w:val="000000" w:themeColor="text1"/>
        </w:rPr>
        <w:t xml:space="preserve"> of 1.2.10 section</w:t>
      </w:r>
      <w:r w:rsidR="008108DF">
        <w:rPr>
          <w:i/>
          <w:color w:val="000000" w:themeColor="text1"/>
        </w:rPr>
        <w:t xml:space="preserve"> (Lines 243-250</w:t>
      </w:r>
      <w:r w:rsidR="00461018" w:rsidRPr="00DC0194">
        <w:rPr>
          <w:i/>
          <w:color w:val="000000" w:themeColor="text1"/>
        </w:rPr>
        <w:t>)</w:t>
      </w:r>
      <w:r w:rsidRPr="00DC0194">
        <w:rPr>
          <w:i/>
          <w:color w:val="000000" w:themeColor="text1"/>
        </w:rPr>
        <w:t>.</w:t>
      </w:r>
    </w:p>
    <w:p w14:paraId="1D41839B" w14:textId="77777777" w:rsidR="009E0D09" w:rsidRPr="00DC0194" w:rsidRDefault="009E0D09" w:rsidP="006B1409">
      <w:pPr>
        <w:rPr>
          <w:i/>
          <w:color w:val="000000" w:themeColor="text1"/>
        </w:rPr>
      </w:pPr>
    </w:p>
    <w:p w14:paraId="7562A59A" w14:textId="4600116A" w:rsidR="009E0D09" w:rsidRPr="00DC0194" w:rsidRDefault="009E0D09" w:rsidP="006B1409">
      <w:pPr>
        <w:rPr>
          <w:color w:val="000000" w:themeColor="text1"/>
        </w:rPr>
      </w:pPr>
      <w:r w:rsidRPr="00DC0194">
        <w:rPr>
          <w:color w:val="000000" w:themeColor="text1"/>
        </w:rPr>
        <w:t>Comment [A23]: We cannot have two notes following each other, the above note moved to the section above.</w:t>
      </w:r>
    </w:p>
    <w:p w14:paraId="604CD414" w14:textId="07D03D66" w:rsidR="004E53EE" w:rsidRPr="00DC0194" w:rsidRDefault="004E53EE" w:rsidP="006B1409">
      <w:pPr>
        <w:rPr>
          <w:i/>
          <w:color w:val="000000" w:themeColor="text1"/>
        </w:rPr>
      </w:pPr>
      <w:r w:rsidRPr="00DC0194">
        <w:rPr>
          <w:i/>
          <w:color w:val="000000" w:themeColor="text1"/>
        </w:rPr>
        <w:t>R. As indicated now in the Manuscript there are not two consecutive Notes.</w:t>
      </w:r>
    </w:p>
    <w:p w14:paraId="1E5D887C" w14:textId="77777777" w:rsidR="004E53EE" w:rsidRPr="00DC0194" w:rsidRDefault="004E53EE" w:rsidP="006B1409">
      <w:pPr>
        <w:rPr>
          <w:i/>
          <w:color w:val="000000" w:themeColor="text1"/>
        </w:rPr>
      </w:pPr>
    </w:p>
    <w:p w14:paraId="5579B6B0" w14:textId="77467237" w:rsidR="00FE0ABA" w:rsidRPr="00DC0194" w:rsidRDefault="00B91894" w:rsidP="006B1409">
      <w:pPr>
        <w:rPr>
          <w:color w:val="000000" w:themeColor="text1"/>
        </w:rPr>
      </w:pPr>
      <w:r w:rsidRPr="00DC0194">
        <w:rPr>
          <w:color w:val="000000" w:themeColor="text1"/>
        </w:rPr>
        <w:t xml:space="preserve">Comment [A24]: </w:t>
      </w:r>
      <w:r w:rsidR="004E53EE" w:rsidRPr="00DC0194">
        <w:rPr>
          <w:color w:val="000000" w:themeColor="text1"/>
        </w:rPr>
        <w:t>What is injected in case of control animals?</w:t>
      </w:r>
    </w:p>
    <w:p w14:paraId="0549B59F" w14:textId="2125D7D6" w:rsidR="004E53EE" w:rsidRPr="00DC0194" w:rsidRDefault="00B91894" w:rsidP="006B1409">
      <w:pPr>
        <w:rPr>
          <w:i/>
          <w:color w:val="000000" w:themeColor="text1"/>
        </w:rPr>
      </w:pPr>
      <w:r w:rsidRPr="00DC0194">
        <w:rPr>
          <w:i/>
          <w:color w:val="000000" w:themeColor="text1"/>
        </w:rPr>
        <w:t xml:space="preserve">R. In the development of the infection model the control mice were inoculated only with GC broth supplemented with iron dextran. </w:t>
      </w:r>
      <w:r w:rsidR="008108DF">
        <w:rPr>
          <w:i/>
          <w:color w:val="000000" w:themeColor="text1"/>
        </w:rPr>
        <w:t>See step 1.2.10 (Line 239</w:t>
      </w:r>
      <w:r w:rsidR="004E53EE" w:rsidRPr="00DC0194">
        <w:rPr>
          <w:i/>
          <w:color w:val="000000" w:themeColor="text1"/>
        </w:rPr>
        <w:t>)</w:t>
      </w:r>
      <w:r w:rsidRPr="00DC0194">
        <w:rPr>
          <w:i/>
          <w:color w:val="000000" w:themeColor="text1"/>
        </w:rPr>
        <w:t>.</w:t>
      </w:r>
    </w:p>
    <w:p w14:paraId="02914911" w14:textId="77777777" w:rsidR="00D7015D" w:rsidRPr="00DC0194" w:rsidRDefault="00D7015D" w:rsidP="006B1409">
      <w:pPr>
        <w:rPr>
          <w:i/>
          <w:color w:val="000000" w:themeColor="text1"/>
        </w:rPr>
      </w:pPr>
    </w:p>
    <w:p w14:paraId="3DD009A9" w14:textId="77777777" w:rsidR="00D7015D" w:rsidRPr="00DC0194" w:rsidRDefault="00D7015D" w:rsidP="006B1409">
      <w:pPr>
        <w:rPr>
          <w:color w:val="000000" w:themeColor="text1"/>
        </w:rPr>
      </w:pPr>
      <w:r w:rsidRPr="00DC0194">
        <w:rPr>
          <w:color w:val="000000" w:themeColor="text1"/>
        </w:rPr>
        <w:t xml:space="preserve">Comment [A25]: Do you perform the animal survival and CFU count at this stage of the experiment on different animals? If yes, then please approve the sentence added here. Else please include a note to clarify step 1 and step 2 are different experiments. </w:t>
      </w:r>
    </w:p>
    <w:p w14:paraId="1AACC1BB" w14:textId="604CAF05" w:rsidR="00D7015D" w:rsidRPr="00DC0194" w:rsidRDefault="00D7015D" w:rsidP="006B1409">
      <w:pPr>
        <w:rPr>
          <w:i/>
          <w:color w:val="000000" w:themeColor="text1"/>
        </w:rPr>
      </w:pPr>
      <w:r w:rsidRPr="00DC0194">
        <w:rPr>
          <w:i/>
          <w:color w:val="000000" w:themeColor="text1"/>
        </w:rPr>
        <w:t>R. As stated in the steps 2.1.1 and 2.2.1 the infection of mice by i.cist. route is essential for both animal survival and evaluation of CFU counts in peripheral organs (that are two independent experiments). Therefore, the step 1 represents the initial step for both experiments. So, the step 1 and step 2 cannot be considered as different experiments.</w:t>
      </w:r>
    </w:p>
    <w:p w14:paraId="5510AED8" w14:textId="77777777" w:rsidR="00D7015D" w:rsidRPr="00DC0194" w:rsidRDefault="00D7015D" w:rsidP="006B1409">
      <w:pPr>
        <w:rPr>
          <w:i/>
          <w:color w:val="000000" w:themeColor="text1"/>
        </w:rPr>
      </w:pPr>
    </w:p>
    <w:p w14:paraId="1B2EC88D" w14:textId="77777777" w:rsidR="00D7015D" w:rsidRPr="00DC0194" w:rsidRDefault="00D7015D" w:rsidP="006B1409">
      <w:pPr>
        <w:rPr>
          <w:color w:val="000000" w:themeColor="text1"/>
        </w:rPr>
      </w:pPr>
      <w:r w:rsidRPr="00DC0194">
        <w:rPr>
          <w:color w:val="000000" w:themeColor="text1"/>
        </w:rPr>
        <w:t>Comment [A26]: Only cervical dislocation cannot be used for euthanasia. Please include CO2 overdose as well.</w:t>
      </w:r>
    </w:p>
    <w:p w14:paraId="7C1079EB" w14:textId="6CEB5930" w:rsidR="00D7015D" w:rsidRPr="00DC0194" w:rsidRDefault="00180AA7" w:rsidP="00180AA7">
      <w:pPr>
        <w:rPr>
          <w:i/>
          <w:color w:val="000000" w:themeColor="text1"/>
        </w:rPr>
      </w:pPr>
      <w:r w:rsidRPr="00DC0194">
        <w:rPr>
          <w:i/>
          <w:color w:val="000000" w:themeColor="text1"/>
        </w:rPr>
        <w:t>R. Because our in vivo experimentation was entirely performed in laminar flow cabinet it is difficult use CO2 overdose for the euthanasia. In addition, the euthanasia of mice was always humanly performed after anesthetization followed by cervical dislocation.</w:t>
      </w:r>
    </w:p>
    <w:p w14:paraId="23C4D32E" w14:textId="77777777" w:rsidR="00D678C9" w:rsidRPr="00DC0194" w:rsidRDefault="00D678C9" w:rsidP="00180AA7">
      <w:pPr>
        <w:rPr>
          <w:i/>
          <w:color w:val="000000" w:themeColor="text1"/>
        </w:rPr>
      </w:pPr>
    </w:p>
    <w:p w14:paraId="1AFA8294" w14:textId="77777777" w:rsidR="00D678C9" w:rsidRPr="00DC0194" w:rsidRDefault="00D678C9" w:rsidP="00180AA7">
      <w:pPr>
        <w:rPr>
          <w:color w:val="000000" w:themeColor="text1"/>
        </w:rPr>
      </w:pPr>
      <w:r w:rsidRPr="00DC0194">
        <w:rPr>
          <w:color w:val="000000" w:themeColor="text1"/>
        </w:rPr>
        <w:t>Comment [A27]: Please include the number of days you perform your experiment for.</w:t>
      </w:r>
    </w:p>
    <w:p w14:paraId="50E644E1" w14:textId="69E9B454" w:rsidR="00D678C9" w:rsidRPr="00DC0194" w:rsidRDefault="00D678C9" w:rsidP="00180AA7">
      <w:pPr>
        <w:rPr>
          <w:i/>
          <w:color w:val="000000" w:themeColor="text1"/>
        </w:rPr>
      </w:pPr>
      <w:r w:rsidRPr="00DC0194">
        <w:rPr>
          <w:i/>
          <w:color w:val="000000" w:themeColor="text1"/>
        </w:rPr>
        <w:t xml:space="preserve">R. As suggested now the number </w:t>
      </w:r>
      <w:r w:rsidR="008108DF">
        <w:rPr>
          <w:i/>
          <w:color w:val="000000" w:themeColor="text1"/>
        </w:rPr>
        <w:t>of days was specified (Lines 279-2</w:t>
      </w:r>
      <w:r w:rsidRPr="00DC0194">
        <w:rPr>
          <w:i/>
          <w:color w:val="000000" w:themeColor="text1"/>
        </w:rPr>
        <w:t>8</w:t>
      </w:r>
      <w:r w:rsidR="008108DF">
        <w:rPr>
          <w:i/>
          <w:color w:val="000000" w:themeColor="text1"/>
        </w:rPr>
        <w:t>0</w:t>
      </w:r>
      <w:r w:rsidRPr="00DC0194">
        <w:rPr>
          <w:i/>
          <w:color w:val="000000" w:themeColor="text1"/>
        </w:rPr>
        <w:t>).</w:t>
      </w:r>
    </w:p>
    <w:p w14:paraId="23ECEED3" w14:textId="77777777" w:rsidR="00D678C9" w:rsidRPr="00DC0194" w:rsidRDefault="00D678C9" w:rsidP="00180AA7">
      <w:pPr>
        <w:rPr>
          <w:i/>
          <w:color w:val="000000" w:themeColor="text1"/>
        </w:rPr>
      </w:pPr>
    </w:p>
    <w:p w14:paraId="5392DAA2" w14:textId="7B7EC4C7" w:rsidR="00D678C9" w:rsidRPr="00DC0194" w:rsidRDefault="00D678C9" w:rsidP="00180AA7">
      <w:pPr>
        <w:rPr>
          <w:color w:val="000000" w:themeColor="text1"/>
        </w:rPr>
      </w:pPr>
      <w:r w:rsidRPr="00DC0194">
        <w:rPr>
          <w:color w:val="000000" w:themeColor="text1"/>
        </w:rPr>
        <w:t>Comment [A28]: Do the mice die on its own or do you perform euthanasia on selected group?</w:t>
      </w:r>
    </w:p>
    <w:p w14:paraId="64D41B88" w14:textId="77777777" w:rsidR="00D678C9" w:rsidRPr="00DC0194" w:rsidRDefault="00D678C9" w:rsidP="00180AA7">
      <w:pPr>
        <w:rPr>
          <w:color w:val="000000" w:themeColor="text1"/>
        </w:rPr>
      </w:pPr>
      <w:r w:rsidRPr="00DC0194">
        <w:rPr>
          <w:color w:val="000000" w:themeColor="text1"/>
        </w:rPr>
        <w:t>Comment [A29]: Please include the chosen time point in your case and why this was chosen. E.g. The chosen time point in our case was……</w:t>
      </w:r>
    </w:p>
    <w:p w14:paraId="49500572" w14:textId="2F6B844E" w:rsidR="00D678C9" w:rsidRPr="00DC0194" w:rsidRDefault="00D678C9" w:rsidP="00180AA7">
      <w:pPr>
        <w:rPr>
          <w:i/>
          <w:color w:val="000000" w:themeColor="text1"/>
        </w:rPr>
      </w:pPr>
      <w:r w:rsidRPr="00DC0194">
        <w:rPr>
          <w:i/>
          <w:color w:val="000000" w:themeColor="text1"/>
        </w:rPr>
        <w:t>R. The survival assay is based on recording the survival of animals infected with different doses in order to identify the lethal dose for 50% of animals (LD50) for a selected strain. However, for clarity the sentence was rewritten (Li</w:t>
      </w:r>
      <w:r w:rsidR="008108DF">
        <w:rPr>
          <w:i/>
          <w:color w:val="000000" w:themeColor="text1"/>
        </w:rPr>
        <w:t>nes 2</w:t>
      </w:r>
      <w:r w:rsidRPr="00DC0194">
        <w:rPr>
          <w:i/>
          <w:color w:val="000000" w:themeColor="text1"/>
        </w:rPr>
        <w:t>9</w:t>
      </w:r>
      <w:r w:rsidR="008108DF">
        <w:rPr>
          <w:i/>
          <w:color w:val="000000" w:themeColor="text1"/>
        </w:rPr>
        <w:t>1-292</w:t>
      </w:r>
      <w:r w:rsidRPr="00DC0194">
        <w:rPr>
          <w:i/>
          <w:color w:val="000000" w:themeColor="text1"/>
        </w:rPr>
        <w:t>).</w:t>
      </w:r>
    </w:p>
    <w:p w14:paraId="4FBF960B" w14:textId="77777777" w:rsidR="00D678C9" w:rsidRPr="00DC0194" w:rsidRDefault="00D678C9" w:rsidP="00180AA7">
      <w:pPr>
        <w:rPr>
          <w:i/>
          <w:color w:val="000000" w:themeColor="text1"/>
        </w:rPr>
      </w:pPr>
    </w:p>
    <w:p w14:paraId="72EC9A07" w14:textId="77777777" w:rsidR="00D73F1C" w:rsidRPr="00DC0194" w:rsidRDefault="00D678C9" w:rsidP="00180AA7">
      <w:pPr>
        <w:rPr>
          <w:color w:val="000000" w:themeColor="text1"/>
        </w:rPr>
      </w:pPr>
      <w:r w:rsidRPr="00DC0194">
        <w:rPr>
          <w:color w:val="000000" w:themeColor="text1"/>
        </w:rPr>
        <w:t>Comment [A30]: Also, not clear why is anesthetization performed followed by the euthanasia? If this just describes the end point, please reword as: After one week, euthanized all the mice ……</w:t>
      </w:r>
    </w:p>
    <w:p w14:paraId="03EC0FBF" w14:textId="5E8DD810" w:rsidR="00D678C9" w:rsidRPr="00DC0194" w:rsidRDefault="00D73F1C" w:rsidP="00180AA7">
      <w:pPr>
        <w:rPr>
          <w:i/>
          <w:color w:val="000000" w:themeColor="text1"/>
        </w:rPr>
      </w:pPr>
      <w:r w:rsidRPr="00DC0194">
        <w:rPr>
          <w:i/>
          <w:color w:val="000000" w:themeColor="text1"/>
        </w:rPr>
        <w:t xml:space="preserve">R. </w:t>
      </w:r>
      <w:r w:rsidR="00D678C9" w:rsidRPr="00DC0194">
        <w:rPr>
          <w:i/>
          <w:color w:val="000000" w:themeColor="text1"/>
        </w:rPr>
        <w:t>For clar</w:t>
      </w:r>
      <w:r w:rsidRPr="00DC0194">
        <w:rPr>
          <w:i/>
          <w:color w:val="000000" w:themeColor="text1"/>
        </w:rPr>
        <w:t>ity, the sentence was rewritten and a note was added</w:t>
      </w:r>
      <w:r w:rsidR="008108DF">
        <w:rPr>
          <w:i/>
          <w:color w:val="000000" w:themeColor="text1"/>
        </w:rPr>
        <w:t xml:space="preserve"> to section 2.1.5 (Lines 287-288</w:t>
      </w:r>
      <w:r w:rsidRPr="00DC0194">
        <w:rPr>
          <w:i/>
          <w:color w:val="000000" w:themeColor="text1"/>
        </w:rPr>
        <w:t>).</w:t>
      </w:r>
    </w:p>
    <w:p w14:paraId="3D7E6E12" w14:textId="77777777" w:rsidR="00184D74" w:rsidRPr="00DC0194" w:rsidRDefault="00184D74" w:rsidP="00180AA7">
      <w:pPr>
        <w:rPr>
          <w:i/>
          <w:color w:val="000000" w:themeColor="text1"/>
        </w:rPr>
      </w:pPr>
    </w:p>
    <w:p w14:paraId="6A9DD89F" w14:textId="77777777" w:rsidR="00184D74" w:rsidRPr="00DC0194" w:rsidRDefault="00184D74" w:rsidP="00180AA7">
      <w:pPr>
        <w:rPr>
          <w:color w:val="000000" w:themeColor="text1"/>
        </w:rPr>
      </w:pPr>
      <w:r w:rsidRPr="00DC0194">
        <w:rPr>
          <w:color w:val="000000" w:themeColor="text1"/>
        </w:rPr>
        <w:t xml:space="preserve">Comment [A31]: Please include the dose used in your experiment. </w:t>
      </w:r>
    </w:p>
    <w:p w14:paraId="365179D6" w14:textId="53A65365" w:rsidR="00184D74" w:rsidRPr="00DC0194" w:rsidRDefault="00184D74" w:rsidP="00180AA7">
      <w:pPr>
        <w:rPr>
          <w:i/>
          <w:color w:val="000000" w:themeColor="text1"/>
        </w:rPr>
      </w:pPr>
      <w:r w:rsidRPr="00DC0194">
        <w:rPr>
          <w:i/>
          <w:color w:val="000000" w:themeColor="text1"/>
        </w:rPr>
        <w:t>R. Now the dose used wa</w:t>
      </w:r>
      <w:r w:rsidR="008108DF">
        <w:rPr>
          <w:i/>
          <w:color w:val="000000" w:themeColor="text1"/>
        </w:rPr>
        <w:t>s added, 2.2.1 section (Line 302</w:t>
      </w:r>
      <w:r w:rsidRPr="00DC0194">
        <w:rPr>
          <w:i/>
          <w:color w:val="000000" w:themeColor="text1"/>
        </w:rPr>
        <w:t>).</w:t>
      </w:r>
    </w:p>
    <w:p w14:paraId="3DB481F5" w14:textId="77777777" w:rsidR="00184D74" w:rsidRPr="00DC0194" w:rsidRDefault="00184D74" w:rsidP="00180AA7">
      <w:pPr>
        <w:rPr>
          <w:i/>
          <w:color w:val="000000" w:themeColor="text1"/>
        </w:rPr>
      </w:pPr>
    </w:p>
    <w:p w14:paraId="2A9C905C" w14:textId="08696A8C" w:rsidR="00826081" w:rsidRPr="00DC0194" w:rsidRDefault="00184D74" w:rsidP="00180AA7">
      <w:pPr>
        <w:rPr>
          <w:color w:val="000000" w:themeColor="text1"/>
        </w:rPr>
      </w:pPr>
      <w:r w:rsidRPr="00DC0194">
        <w:rPr>
          <w:color w:val="000000" w:themeColor="text1"/>
        </w:rPr>
        <w:t>Comment [A32]: Again</w:t>
      </w:r>
      <w:r w:rsidR="00826081" w:rsidRPr="00DC0194">
        <w:rPr>
          <w:color w:val="000000" w:themeColor="text1"/>
        </w:rPr>
        <w:t>,</w:t>
      </w:r>
      <w:r w:rsidRPr="00DC0194">
        <w:rPr>
          <w:color w:val="000000" w:themeColor="text1"/>
        </w:rPr>
        <w:t xml:space="preserve"> please provide the time point established in your case.</w:t>
      </w:r>
    </w:p>
    <w:p w14:paraId="50EA6959" w14:textId="042FC2F4" w:rsidR="00184D74" w:rsidRPr="00DC0194" w:rsidRDefault="00826081" w:rsidP="00180AA7">
      <w:pPr>
        <w:rPr>
          <w:i/>
          <w:color w:val="000000" w:themeColor="text1"/>
        </w:rPr>
      </w:pPr>
      <w:r w:rsidRPr="00DC0194">
        <w:rPr>
          <w:i/>
          <w:color w:val="000000" w:themeColor="text1"/>
        </w:rPr>
        <w:t xml:space="preserve">R. </w:t>
      </w:r>
      <w:r w:rsidR="00184D74" w:rsidRPr="00DC0194">
        <w:rPr>
          <w:i/>
          <w:color w:val="000000" w:themeColor="text1"/>
        </w:rPr>
        <w:t>Now, the time point was added in the sentence</w:t>
      </w:r>
      <w:r w:rsidR="008108DF">
        <w:rPr>
          <w:i/>
          <w:color w:val="000000" w:themeColor="text1"/>
        </w:rPr>
        <w:t xml:space="preserve"> (Line 305</w:t>
      </w:r>
      <w:r w:rsidRPr="00DC0194">
        <w:rPr>
          <w:i/>
          <w:color w:val="000000" w:themeColor="text1"/>
        </w:rPr>
        <w:t>)</w:t>
      </w:r>
      <w:r w:rsidR="00184D74" w:rsidRPr="00DC0194">
        <w:rPr>
          <w:i/>
          <w:color w:val="000000" w:themeColor="text1"/>
        </w:rPr>
        <w:t>.</w:t>
      </w:r>
    </w:p>
    <w:p w14:paraId="6FB7CD17" w14:textId="77777777" w:rsidR="00CF5F4E" w:rsidRPr="00DC0194" w:rsidRDefault="00CF5F4E" w:rsidP="00180AA7">
      <w:pPr>
        <w:rPr>
          <w:i/>
          <w:color w:val="000000" w:themeColor="text1"/>
        </w:rPr>
      </w:pPr>
    </w:p>
    <w:p w14:paraId="0C12231C" w14:textId="1B371E5C" w:rsidR="00CF5F4E" w:rsidRPr="00DC0194" w:rsidRDefault="00CF5F4E" w:rsidP="00180AA7">
      <w:pPr>
        <w:rPr>
          <w:color w:val="000000" w:themeColor="text1"/>
        </w:rPr>
      </w:pPr>
      <w:r w:rsidRPr="00DC0194">
        <w:rPr>
          <w:color w:val="000000" w:themeColor="text1"/>
        </w:rPr>
        <w:t>Comment [A33]: Do you place this on ice?</w:t>
      </w:r>
    </w:p>
    <w:p w14:paraId="7943DA9F" w14:textId="143028F0" w:rsidR="00CF5F4E" w:rsidRPr="00DC0194" w:rsidRDefault="00CF5F4E" w:rsidP="00180AA7">
      <w:pPr>
        <w:rPr>
          <w:i/>
          <w:color w:val="000000" w:themeColor="text1"/>
        </w:rPr>
      </w:pPr>
      <w:r w:rsidRPr="00DC0194">
        <w:rPr>
          <w:i/>
          <w:color w:val="000000" w:themeColor="text1"/>
        </w:rPr>
        <w:t>R. It is not necessary, after the homogenization of the sample, the tube with the homogenized biological sample was immediately placed on dry ice. Now the procedure has bee</w:t>
      </w:r>
      <w:r w:rsidR="008108DF">
        <w:rPr>
          <w:i/>
          <w:color w:val="000000" w:themeColor="text1"/>
        </w:rPr>
        <w:t>n inserted in the text (Line 326</w:t>
      </w:r>
      <w:r w:rsidRPr="00DC0194">
        <w:rPr>
          <w:i/>
          <w:color w:val="000000" w:themeColor="text1"/>
        </w:rPr>
        <w:t>).</w:t>
      </w:r>
    </w:p>
    <w:p w14:paraId="2C94643F" w14:textId="77777777" w:rsidR="00CF5F4E" w:rsidRPr="00DC0194" w:rsidRDefault="00CF5F4E" w:rsidP="00180AA7">
      <w:pPr>
        <w:rPr>
          <w:i/>
          <w:color w:val="000000" w:themeColor="text1"/>
        </w:rPr>
      </w:pPr>
    </w:p>
    <w:p w14:paraId="442BE745" w14:textId="77777777" w:rsidR="00CF5F4E" w:rsidRPr="00DC0194" w:rsidRDefault="00CF5F4E" w:rsidP="00180AA7">
      <w:pPr>
        <w:rPr>
          <w:rFonts w:asciiTheme="minorHAnsi" w:hAnsiTheme="minorHAnsi" w:cstheme="minorHAnsi"/>
          <w:color w:val="000000" w:themeColor="text1"/>
        </w:rPr>
      </w:pPr>
      <w:r w:rsidRPr="00DC0194">
        <w:rPr>
          <w:rFonts w:asciiTheme="minorHAnsi" w:hAnsiTheme="minorHAnsi" w:cstheme="minorHAnsi"/>
          <w:color w:val="000000" w:themeColor="text1"/>
        </w:rPr>
        <w:t>Comment [A34]: Brian dissection can be included at this stage itself, since you are only dissecting spleen and liver here. If using different mouse for both dissections, please include a note stating why the same mouse cannot be used.</w:t>
      </w:r>
    </w:p>
    <w:p w14:paraId="53D6A0E6" w14:textId="33B56227" w:rsidR="00CF5F4E" w:rsidRPr="00DC0194" w:rsidRDefault="00CF5F4E" w:rsidP="00180AA7">
      <w:pPr>
        <w:rPr>
          <w:rFonts w:asciiTheme="minorHAnsi" w:hAnsiTheme="minorHAnsi" w:cstheme="minorHAnsi"/>
          <w:i/>
          <w:color w:val="000000" w:themeColor="text1"/>
        </w:rPr>
      </w:pPr>
      <w:r w:rsidRPr="00DC0194">
        <w:rPr>
          <w:rFonts w:asciiTheme="minorHAnsi" w:hAnsiTheme="minorHAnsi" w:cstheme="minorHAnsi"/>
          <w:i/>
          <w:color w:val="000000" w:themeColor="text1"/>
        </w:rPr>
        <w:t>R. The evaluation of CFU counts in peripheral organ and the evaluation of CFU counts in the brain tissue are two independent experiments, where the counts in peripheral organs were evaluated in a single time: 48 hours post infection; whereas the evaluation of CFU counts in the brain tissue has been performed in a time course (4, 24, 48, 72 hours post-infection), as reported in Figure 2A. So, the brain dissection cannot be mentioned at this point of the protocol.</w:t>
      </w:r>
    </w:p>
    <w:p w14:paraId="4FD63BFA" w14:textId="77777777" w:rsidR="00481B77" w:rsidRPr="00DC0194" w:rsidRDefault="00481B77" w:rsidP="00180AA7">
      <w:pPr>
        <w:rPr>
          <w:rFonts w:asciiTheme="minorHAnsi" w:hAnsiTheme="minorHAnsi" w:cstheme="minorHAnsi"/>
          <w:i/>
          <w:color w:val="000000" w:themeColor="text1"/>
        </w:rPr>
      </w:pPr>
    </w:p>
    <w:p w14:paraId="081482DD" w14:textId="77777777" w:rsidR="00481B77" w:rsidRPr="00DC0194" w:rsidRDefault="00481B77" w:rsidP="00180AA7">
      <w:pPr>
        <w:rPr>
          <w:color w:val="000000" w:themeColor="text1"/>
        </w:rPr>
      </w:pPr>
      <w:r w:rsidRPr="00DC0194">
        <w:rPr>
          <w:color w:val="000000" w:themeColor="text1"/>
        </w:rPr>
        <w:t xml:space="preserve">Comment [A35]: Do you wash before homogenization? </w:t>
      </w:r>
    </w:p>
    <w:p w14:paraId="454C5D67" w14:textId="77777777" w:rsidR="00481B77" w:rsidRPr="00DC0194" w:rsidRDefault="00481B77" w:rsidP="00180AA7">
      <w:pPr>
        <w:rPr>
          <w:i/>
          <w:color w:val="000000" w:themeColor="text1"/>
        </w:rPr>
      </w:pPr>
      <w:r w:rsidRPr="00DC0194">
        <w:rPr>
          <w:i/>
          <w:color w:val="000000" w:themeColor="text1"/>
        </w:rPr>
        <w:t>R. No we don’t wash.</w:t>
      </w:r>
    </w:p>
    <w:p w14:paraId="701D9788" w14:textId="77777777" w:rsidR="00481B77" w:rsidRPr="00DC0194" w:rsidRDefault="00481B77" w:rsidP="00180AA7">
      <w:pPr>
        <w:rPr>
          <w:color w:val="000000" w:themeColor="text1"/>
        </w:rPr>
      </w:pPr>
      <w:r w:rsidRPr="00DC0194">
        <w:rPr>
          <w:color w:val="000000" w:themeColor="text1"/>
        </w:rPr>
        <w:t>Do you perform this step at room temperature or on ice?</w:t>
      </w:r>
    </w:p>
    <w:p w14:paraId="68C7D7DC" w14:textId="6CAA2F87" w:rsidR="00481B77" w:rsidRPr="00DC0194" w:rsidRDefault="00481B77" w:rsidP="00180AA7">
      <w:pPr>
        <w:rPr>
          <w:i/>
          <w:color w:val="000000" w:themeColor="text1"/>
        </w:rPr>
      </w:pPr>
      <w:r w:rsidRPr="00DC0194">
        <w:rPr>
          <w:i/>
          <w:color w:val="000000" w:themeColor="text1"/>
        </w:rPr>
        <w:t>R. We perfor</w:t>
      </w:r>
      <w:r w:rsidR="00C4284F" w:rsidRPr="00DC0194">
        <w:rPr>
          <w:i/>
          <w:color w:val="000000" w:themeColor="text1"/>
        </w:rPr>
        <w:t>m this step at room temperature and now it is indicated in the text (Line 330).</w:t>
      </w:r>
    </w:p>
    <w:p w14:paraId="1A50ED44" w14:textId="77777777" w:rsidR="00C4284F" w:rsidRPr="00DC0194" w:rsidRDefault="00C4284F" w:rsidP="00180AA7">
      <w:pPr>
        <w:rPr>
          <w:i/>
          <w:color w:val="000000" w:themeColor="text1"/>
        </w:rPr>
      </w:pPr>
    </w:p>
    <w:p w14:paraId="23075D92" w14:textId="77777777" w:rsidR="00C4284F" w:rsidRPr="00DC0194" w:rsidRDefault="00C4284F" w:rsidP="00180AA7">
      <w:pPr>
        <w:rPr>
          <w:color w:val="000000" w:themeColor="text1"/>
        </w:rPr>
      </w:pPr>
      <w:r w:rsidRPr="00DC0194">
        <w:rPr>
          <w:color w:val="000000" w:themeColor="text1"/>
        </w:rPr>
        <w:t>Comment [A36]: Don’t you perform a serial dilution in this case?</w:t>
      </w:r>
    </w:p>
    <w:p w14:paraId="2DAB0067" w14:textId="75CBE564" w:rsidR="00C4284F" w:rsidRPr="00DC0194" w:rsidRDefault="00C4284F" w:rsidP="00180AA7">
      <w:pPr>
        <w:rPr>
          <w:i/>
          <w:color w:val="000000" w:themeColor="text1"/>
        </w:rPr>
      </w:pPr>
      <w:r w:rsidRPr="00DC0194">
        <w:rPr>
          <w:i/>
          <w:color w:val="000000" w:themeColor="text1"/>
        </w:rPr>
        <w:t>R. Yes, we perform a serial dilution, now it is</w:t>
      </w:r>
      <w:r w:rsidR="008108DF">
        <w:rPr>
          <w:i/>
          <w:color w:val="000000" w:themeColor="text1"/>
        </w:rPr>
        <w:t xml:space="preserve"> specified in the text (Line 341</w:t>
      </w:r>
      <w:r w:rsidRPr="00DC0194">
        <w:rPr>
          <w:i/>
          <w:color w:val="000000" w:themeColor="text1"/>
        </w:rPr>
        <w:t>).</w:t>
      </w:r>
    </w:p>
    <w:p w14:paraId="17B8825F" w14:textId="77777777" w:rsidR="00C4284F" w:rsidRPr="00DC0194" w:rsidRDefault="00C4284F" w:rsidP="00180AA7">
      <w:pPr>
        <w:rPr>
          <w:i/>
          <w:color w:val="000000" w:themeColor="text1"/>
        </w:rPr>
      </w:pPr>
    </w:p>
    <w:p w14:paraId="21E09237" w14:textId="77777777" w:rsidR="00C4284F" w:rsidRPr="00DC0194" w:rsidRDefault="00C4284F" w:rsidP="00180AA7">
      <w:pPr>
        <w:rPr>
          <w:color w:val="000000" w:themeColor="text1"/>
        </w:rPr>
      </w:pPr>
      <w:r w:rsidRPr="00DC0194">
        <w:rPr>
          <w:color w:val="000000" w:themeColor="text1"/>
        </w:rPr>
        <w:t>Comment [A37]: Please include the calculation of how to perform the CFU count.</w:t>
      </w:r>
    </w:p>
    <w:p w14:paraId="48258DE7" w14:textId="4DFE4CFD" w:rsidR="00C4284F" w:rsidRPr="00DC0194" w:rsidRDefault="005738E2" w:rsidP="005738E2">
      <w:pPr>
        <w:rPr>
          <w:i/>
          <w:color w:val="000000" w:themeColor="text1"/>
        </w:rPr>
      </w:pPr>
      <w:r w:rsidRPr="00DC0194">
        <w:rPr>
          <w:i/>
          <w:color w:val="000000" w:themeColor="text1"/>
        </w:rPr>
        <w:t>R. After an over night incubation of GC agar plated, it is possible to observe the growth of colonies that is possible to count with naked eyes. This is a well standardized method.</w:t>
      </w:r>
    </w:p>
    <w:p w14:paraId="4AF6C3A4" w14:textId="77777777" w:rsidR="005738E2" w:rsidRPr="00DC0194" w:rsidRDefault="005738E2" w:rsidP="005738E2">
      <w:pPr>
        <w:rPr>
          <w:i/>
          <w:color w:val="000000" w:themeColor="text1"/>
        </w:rPr>
      </w:pPr>
    </w:p>
    <w:p w14:paraId="6761E109" w14:textId="77777777" w:rsidR="005738E2" w:rsidRPr="00DC0194" w:rsidRDefault="005738E2" w:rsidP="005738E2">
      <w:pPr>
        <w:rPr>
          <w:color w:val="000000" w:themeColor="text1"/>
        </w:rPr>
      </w:pPr>
      <w:r w:rsidRPr="00DC0194">
        <w:rPr>
          <w:color w:val="000000" w:themeColor="text1"/>
        </w:rPr>
        <w:t>Comment [A38]: This section can be merged with the section above from step 7-14.</w:t>
      </w:r>
    </w:p>
    <w:p w14:paraId="77BC57D2" w14:textId="13AA3FAA" w:rsidR="005738E2" w:rsidRPr="00DC0194" w:rsidRDefault="005738E2" w:rsidP="005738E2">
      <w:pPr>
        <w:rPr>
          <w:i/>
          <w:color w:val="000000" w:themeColor="text1"/>
        </w:rPr>
      </w:pPr>
      <w:r w:rsidRPr="00DC0194">
        <w:rPr>
          <w:i/>
          <w:color w:val="000000" w:themeColor="text1"/>
        </w:rPr>
        <w:t>R. In our opinion, the evaluation of CFU counts in the brain tissue is an independent experiment from the evaluation of CFU counts in the peripheral organs, so it is reasonable reports this step in a separate section.</w:t>
      </w:r>
    </w:p>
    <w:p w14:paraId="4DABEA07" w14:textId="77777777" w:rsidR="009539F6" w:rsidRPr="00DC0194" w:rsidRDefault="009539F6" w:rsidP="005738E2">
      <w:pPr>
        <w:rPr>
          <w:i/>
          <w:color w:val="000000" w:themeColor="text1"/>
        </w:rPr>
      </w:pPr>
    </w:p>
    <w:p w14:paraId="19A8857C" w14:textId="77777777" w:rsidR="009539F6" w:rsidRPr="00DC0194" w:rsidRDefault="009539F6" w:rsidP="005738E2">
      <w:pPr>
        <w:rPr>
          <w:color w:val="000000" w:themeColor="text1"/>
        </w:rPr>
      </w:pPr>
      <w:r w:rsidRPr="00DC0194">
        <w:rPr>
          <w:color w:val="000000" w:themeColor="text1"/>
        </w:rPr>
        <w:t>Comment [A39]: The control mentioned in the protocol is GC broth, however in the result data for isogenic mutant is presented. Please include a note stating that the reference strain and its isogenic mutant is used for the experiment.</w:t>
      </w:r>
    </w:p>
    <w:p w14:paraId="573DE216" w14:textId="7D7BEE3D" w:rsidR="009539F6" w:rsidRPr="00DC0194" w:rsidRDefault="009539F6" w:rsidP="005738E2">
      <w:pPr>
        <w:rPr>
          <w:i/>
          <w:color w:val="000000" w:themeColor="text1"/>
        </w:rPr>
      </w:pPr>
      <w:r w:rsidRPr="00DC0194">
        <w:rPr>
          <w:i/>
          <w:color w:val="000000" w:themeColor="text1"/>
        </w:rPr>
        <w:t>R. In the step 1.2.10 now was reported the use of wild type and isogenic mutant strain for the in vivo infection.</w:t>
      </w:r>
    </w:p>
    <w:p w14:paraId="253BFA85" w14:textId="77777777" w:rsidR="009539F6" w:rsidRPr="00DC0194" w:rsidRDefault="009539F6" w:rsidP="005738E2">
      <w:pPr>
        <w:rPr>
          <w:i/>
          <w:color w:val="000000" w:themeColor="text1"/>
        </w:rPr>
      </w:pPr>
    </w:p>
    <w:p w14:paraId="765A912C" w14:textId="77777777" w:rsidR="009215EC" w:rsidRDefault="009539F6" w:rsidP="009215EC">
      <w:pPr>
        <w:pStyle w:val="ListParagraph"/>
        <w:widowControl/>
        <w:autoSpaceDE/>
        <w:autoSpaceDN/>
        <w:adjustRightInd/>
        <w:spacing w:line="276" w:lineRule="auto"/>
        <w:ind w:left="0"/>
        <w:jc w:val="left"/>
      </w:pPr>
      <w:r w:rsidRPr="009215EC">
        <w:rPr>
          <w:color w:val="000000" w:themeColor="text1"/>
        </w:rPr>
        <w:t xml:space="preserve">Comment [A40]: </w:t>
      </w:r>
      <w:r w:rsidR="009215EC" w:rsidRPr="009215EC">
        <w:rPr>
          <w:color w:val="000000" w:themeColor="text1"/>
        </w:rPr>
        <w:t xml:space="preserve">Presently </w:t>
      </w:r>
      <w:r w:rsidR="009215EC">
        <w:t>the discussion is majorly the repetition of the results. Please revise the discussion to focus on the protocol explicitly covering the following in detail in 3-6 paragraphs with citations:</w:t>
      </w:r>
    </w:p>
    <w:p w14:paraId="0B802DD0" w14:textId="77777777" w:rsidR="009215EC" w:rsidRDefault="009215EC" w:rsidP="009215EC">
      <w:pPr>
        <w:pStyle w:val="ListParagraph"/>
      </w:pPr>
      <w:r>
        <w:t>a) Critical steps within the protocol</w:t>
      </w:r>
    </w:p>
    <w:p w14:paraId="4F6A3C89" w14:textId="77777777" w:rsidR="009215EC" w:rsidRDefault="009215EC" w:rsidP="009215EC">
      <w:pPr>
        <w:pStyle w:val="ListParagraph"/>
      </w:pPr>
      <w:r>
        <w:t>b) Any modifications and troubleshooting of the technique</w:t>
      </w:r>
    </w:p>
    <w:p w14:paraId="39A1218C" w14:textId="77777777" w:rsidR="009215EC" w:rsidRDefault="009215EC" w:rsidP="009215EC">
      <w:pPr>
        <w:pStyle w:val="ListParagraph"/>
      </w:pPr>
      <w:r>
        <w:t>c) Any limitations of the technique</w:t>
      </w:r>
    </w:p>
    <w:p w14:paraId="7590C02A" w14:textId="77777777" w:rsidR="009215EC" w:rsidRDefault="009215EC" w:rsidP="009215EC">
      <w:pPr>
        <w:pStyle w:val="ListParagraph"/>
      </w:pPr>
      <w:r>
        <w:t>d) The significance with respect to existing methods</w:t>
      </w:r>
    </w:p>
    <w:p w14:paraId="28C62B70" w14:textId="368A8F01" w:rsidR="009539F6" w:rsidRDefault="009215EC" w:rsidP="009215EC">
      <w:r>
        <w:t xml:space="preserve">             e) Any future applications of the technique</w:t>
      </w:r>
    </w:p>
    <w:p w14:paraId="7C9CDCA5" w14:textId="28C9AA7E" w:rsidR="009215EC" w:rsidRPr="009215EC" w:rsidRDefault="009215EC" w:rsidP="009215EC">
      <w:pPr>
        <w:rPr>
          <w:i/>
          <w:color w:val="000000" w:themeColor="text1"/>
        </w:rPr>
      </w:pPr>
      <w:r w:rsidRPr="009215EC">
        <w:rPr>
          <w:i/>
          <w:color w:val="000000" w:themeColor="text1"/>
        </w:rPr>
        <w:t>R. All the indications provided by the Editor was now added.</w:t>
      </w:r>
    </w:p>
    <w:p w14:paraId="3D5996FB" w14:textId="77777777" w:rsidR="009539F6" w:rsidRPr="00DC0194" w:rsidRDefault="009539F6" w:rsidP="005738E2">
      <w:pPr>
        <w:rPr>
          <w:color w:val="000000" w:themeColor="text1"/>
        </w:rPr>
      </w:pPr>
    </w:p>
    <w:p w14:paraId="536349BB" w14:textId="77777777" w:rsidR="009539F6" w:rsidRPr="00DC0194" w:rsidRDefault="009539F6" w:rsidP="005738E2">
      <w:pPr>
        <w:rPr>
          <w:color w:val="000000" w:themeColor="text1"/>
        </w:rPr>
      </w:pPr>
      <w:r w:rsidRPr="00DC0194">
        <w:rPr>
          <w:color w:val="000000" w:themeColor="text1"/>
        </w:rPr>
        <w:t>Comment [A41]: No data for this is shown in the manuscript. Please include a citation or tone down the claims.</w:t>
      </w:r>
    </w:p>
    <w:p w14:paraId="09067B83" w14:textId="79F2E223" w:rsidR="009539F6" w:rsidRPr="00DC0194" w:rsidRDefault="009539F6" w:rsidP="005738E2">
      <w:pPr>
        <w:rPr>
          <w:i/>
          <w:color w:val="000000" w:themeColor="text1"/>
        </w:rPr>
      </w:pPr>
      <w:r w:rsidRPr="00DC0194">
        <w:rPr>
          <w:i/>
          <w:color w:val="000000" w:themeColor="text1"/>
        </w:rPr>
        <w:t>R. The citations were no</w:t>
      </w:r>
      <w:r w:rsidR="008108DF">
        <w:rPr>
          <w:i/>
          <w:color w:val="000000" w:themeColor="text1"/>
        </w:rPr>
        <w:t>w included in the text (Line 470</w:t>
      </w:r>
      <w:r w:rsidRPr="00DC0194">
        <w:rPr>
          <w:i/>
          <w:color w:val="000000" w:themeColor="text1"/>
        </w:rPr>
        <w:t>).</w:t>
      </w:r>
    </w:p>
    <w:p w14:paraId="0A09223E" w14:textId="77777777" w:rsidR="00711F89" w:rsidRPr="00DC0194" w:rsidRDefault="00711F89" w:rsidP="005738E2">
      <w:pPr>
        <w:rPr>
          <w:i/>
          <w:color w:val="000000" w:themeColor="text1"/>
        </w:rPr>
      </w:pPr>
    </w:p>
    <w:p w14:paraId="3B6C0774" w14:textId="77777777" w:rsidR="00711F89" w:rsidRPr="00DC0194" w:rsidRDefault="00711F89" w:rsidP="005738E2">
      <w:pPr>
        <w:rPr>
          <w:color w:val="000000" w:themeColor="text1"/>
          <w:highlight w:val="green"/>
        </w:rPr>
      </w:pPr>
      <w:r w:rsidRPr="00DC0194">
        <w:rPr>
          <w:color w:val="000000" w:themeColor="text1"/>
        </w:rPr>
        <w:t>Comment [A42]: Not shown in the manuscript.</w:t>
      </w:r>
    </w:p>
    <w:p w14:paraId="1B73506F" w14:textId="514D86AD" w:rsidR="00711F89" w:rsidRPr="00DC0194" w:rsidRDefault="00C639AA" w:rsidP="005738E2">
      <w:pPr>
        <w:rPr>
          <w:i/>
          <w:color w:val="000000" w:themeColor="text1"/>
        </w:rPr>
      </w:pPr>
      <w:r w:rsidRPr="00DC0194">
        <w:rPr>
          <w:i/>
          <w:color w:val="000000" w:themeColor="text1"/>
        </w:rPr>
        <w:t>R. Citations related to these experiments have now bee</w:t>
      </w:r>
      <w:r w:rsidR="008108DF">
        <w:rPr>
          <w:i/>
          <w:color w:val="000000" w:themeColor="text1"/>
        </w:rPr>
        <w:t>n included in the text (Line 472</w:t>
      </w:r>
      <w:bookmarkStart w:id="0" w:name="_GoBack"/>
      <w:bookmarkEnd w:id="0"/>
      <w:r w:rsidRPr="00DC0194">
        <w:rPr>
          <w:i/>
          <w:color w:val="000000" w:themeColor="text1"/>
        </w:rPr>
        <w:t>).</w:t>
      </w:r>
    </w:p>
    <w:p w14:paraId="29FA1DB3" w14:textId="77777777" w:rsidR="00DC0194" w:rsidRDefault="00DC0194">
      <w:pPr>
        <w:rPr>
          <w:rFonts w:asciiTheme="minorHAnsi" w:eastAsiaTheme="minorHAnsi" w:hAnsiTheme="minorHAnsi" w:cstheme="minorBidi"/>
          <w:color w:val="auto"/>
          <w:lang w:val="en-GB"/>
        </w:rPr>
      </w:pPr>
    </w:p>
    <w:sectPr w:rsidR="00DC0194" w:rsidSect="00807A8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E6"/>
    <w:rsid w:val="000C57EE"/>
    <w:rsid w:val="001641B7"/>
    <w:rsid w:val="00165028"/>
    <w:rsid w:val="00174CBF"/>
    <w:rsid w:val="00180AA7"/>
    <w:rsid w:val="00184D74"/>
    <w:rsid w:val="001C36D1"/>
    <w:rsid w:val="002369D8"/>
    <w:rsid w:val="00272CEA"/>
    <w:rsid w:val="00296649"/>
    <w:rsid w:val="002A3C0E"/>
    <w:rsid w:val="002C1343"/>
    <w:rsid w:val="00394928"/>
    <w:rsid w:val="00461018"/>
    <w:rsid w:val="00481B77"/>
    <w:rsid w:val="00493A9E"/>
    <w:rsid w:val="004B2665"/>
    <w:rsid w:val="004E53EE"/>
    <w:rsid w:val="005038C5"/>
    <w:rsid w:val="0053344E"/>
    <w:rsid w:val="005738E2"/>
    <w:rsid w:val="00577357"/>
    <w:rsid w:val="005C008B"/>
    <w:rsid w:val="005C3A64"/>
    <w:rsid w:val="00606800"/>
    <w:rsid w:val="00696175"/>
    <w:rsid w:val="006B1409"/>
    <w:rsid w:val="00711F89"/>
    <w:rsid w:val="007D14E6"/>
    <w:rsid w:val="00807A88"/>
    <w:rsid w:val="008108DF"/>
    <w:rsid w:val="00826081"/>
    <w:rsid w:val="008A3DCF"/>
    <w:rsid w:val="008F5810"/>
    <w:rsid w:val="009215EC"/>
    <w:rsid w:val="009518F8"/>
    <w:rsid w:val="009539F6"/>
    <w:rsid w:val="009909EB"/>
    <w:rsid w:val="009E0D09"/>
    <w:rsid w:val="00AD1D77"/>
    <w:rsid w:val="00B27A2F"/>
    <w:rsid w:val="00B91894"/>
    <w:rsid w:val="00C074CD"/>
    <w:rsid w:val="00C10762"/>
    <w:rsid w:val="00C4284F"/>
    <w:rsid w:val="00C518A4"/>
    <w:rsid w:val="00C554E9"/>
    <w:rsid w:val="00C639AA"/>
    <w:rsid w:val="00C66BBC"/>
    <w:rsid w:val="00C85D7B"/>
    <w:rsid w:val="00CF5F4E"/>
    <w:rsid w:val="00D678C9"/>
    <w:rsid w:val="00D7015D"/>
    <w:rsid w:val="00D73F1C"/>
    <w:rsid w:val="00DC0194"/>
    <w:rsid w:val="00E03FC9"/>
    <w:rsid w:val="00E66E70"/>
    <w:rsid w:val="00F821F1"/>
    <w:rsid w:val="00FC1FBA"/>
    <w:rsid w:val="00FC5E79"/>
    <w:rsid w:val="00FD04EF"/>
    <w:rsid w:val="00FE0AB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2272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14E6"/>
    <w:pPr>
      <w:widowControl w:val="0"/>
      <w:autoSpaceDE w:val="0"/>
      <w:autoSpaceDN w:val="0"/>
      <w:adjustRightInd w:val="0"/>
      <w:jc w:val="both"/>
    </w:pPr>
    <w:rPr>
      <w:rFonts w:ascii="Calibri" w:eastAsia="Times New Roman"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D14E6"/>
  </w:style>
  <w:style w:type="character" w:customStyle="1" w:styleId="CommentTextChar">
    <w:name w:val="Comment Text Char"/>
    <w:basedOn w:val="DefaultParagraphFont"/>
    <w:link w:val="CommentText"/>
    <w:rsid w:val="007D14E6"/>
    <w:rPr>
      <w:rFonts w:ascii="Calibri" w:eastAsia="Times New Roman" w:hAnsi="Calibri" w:cs="Calibri"/>
      <w:color w:val="000000"/>
      <w:lang w:val="en-US"/>
    </w:rPr>
  </w:style>
  <w:style w:type="character" w:styleId="CommentReference">
    <w:name w:val="annotation reference"/>
    <w:rsid w:val="00606800"/>
    <w:rPr>
      <w:sz w:val="18"/>
      <w:szCs w:val="18"/>
    </w:rPr>
  </w:style>
  <w:style w:type="character" w:styleId="PlaceholderText">
    <w:name w:val="Placeholder Text"/>
    <w:basedOn w:val="DefaultParagraphFont"/>
    <w:uiPriority w:val="99"/>
    <w:semiHidden/>
    <w:rsid w:val="00D7015D"/>
    <w:rPr>
      <w:color w:val="808080"/>
    </w:rPr>
  </w:style>
  <w:style w:type="paragraph" w:styleId="ListParagraph">
    <w:name w:val="List Paragraph"/>
    <w:basedOn w:val="Normal"/>
    <w:uiPriority w:val="34"/>
    <w:qFormat/>
    <w:rsid w:val="00921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1698</Words>
  <Characters>9682</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2019-07-15T09:08:00Z</dcterms:created>
  <dcterms:modified xsi:type="dcterms:W3CDTF">2019-07-19T11:04:00Z</dcterms:modified>
</cp:coreProperties>
</file>