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DFB501" w14:textId="5D74A92C" w:rsidR="00141AE7" w:rsidRPr="003C01A3" w:rsidRDefault="00177D52" w:rsidP="00D4139C">
      <w:pPr>
        <w:jc w:val="both"/>
        <w:rPr>
          <w:rFonts w:asciiTheme="minorBidi" w:hAnsiTheme="minorBidi" w:cstheme="minorBidi"/>
        </w:rPr>
      </w:pPr>
      <w:r w:rsidRPr="003C01A3">
        <w:rPr>
          <w:rFonts w:asciiTheme="minorBidi" w:hAnsiTheme="minorBidi" w:cstheme="minorBidi"/>
        </w:rPr>
        <w:fldChar w:fldCharType="begin"/>
      </w:r>
      <w:r w:rsidR="00141AE7" w:rsidRPr="003C01A3">
        <w:rPr>
          <w:rFonts w:asciiTheme="minorBidi" w:hAnsiTheme="minorBidi" w:cstheme="minorBidi"/>
        </w:rPr>
        <w:instrText xml:space="preserve"> DATE \@ "MMMM d, yyyy" \* MERGEFORMAT </w:instrText>
      </w:r>
      <w:r w:rsidRPr="003C01A3">
        <w:rPr>
          <w:rFonts w:asciiTheme="minorBidi" w:hAnsiTheme="minorBidi" w:cstheme="minorBidi"/>
        </w:rPr>
        <w:fldChar w:fldCharType="separate"/>
      </w:r>
      <w:r w:rsidR="00DD6465">
        <w:rPr>
          <w:rFonts w:asciiTheme="minorBidi" w:hAnsiTheme="minorBidi" w:cstheme="minorBidi"/>
          <w:noProof/>
        </w:rPr>
        <w:t>May 23, 2019</w:t>
      </w:r>
      <w:r w:rsidRPr="003C01A3">
        <w:rPr>
          <w:rFonts w:asciiTheme="minorBidi" w:hAnsiTheme="minorBidi" w:cstheme="minorBidi"/>
        </w:rPr>
        <w:fldChar w:fldCharType="end"/>
      </w:r>
    </w:p>
    <w:p w14:paraId="652FB30A" w14:textId="77777777" w:rsidR="00141AE7" w:rsidRPr="003C01A3" w:rsidRDefault="00141AE7" w:rsidP="00D4139C">
      <w:pPr>
        <w:jc w:val="both"/>
        <w:rPr>
          <w:rFonts w:asciiTheme="minorBidi" w:hAnsiTheme="minorBidi" w:cstheme="minorBidi"/>
        </w:rPr>
      </w:pPr>
      <w:bookmarkStart w:id="0" w:name="Text2"/>
    </w:p>
    <w:bookmarkEnd w:id="0"/>
    <w:p w14:paraId="49C6755E" w14:textId="31E0ADF2" w:rsidR="009D28D4" w:rsidRPr="003C01A3" w:rsidRDefault="009D28D4" w:rsidP="00D4139C">
      <w:pPr>
        <w:jc w:val="both"/>
        <w:rPr>
          <w:rFonts w:asciiTheme="minorBidi" w:hAnsiTheme="minorBidi" w:cstheme="minorBidi"/>
          <w:b/>
        </w:rPr>
      </w:pPr>
      <w:r w:rsidRPr="003C01A3">
        <w:rPr>
          <w:rStyle w:val="Strong"/>
          <w:rFonts w:asciiTheme="minorBidi" w:hAnsiTheme="minorBidi" w:cstheme="minorBidi"/>
          <w:b w:val="0"/>
        </w:rPr>
        <w:t>Editor</w:t>
      </w:r>
      <w:r w:rsidR="00CB51F6" w:rsidRPr="003C01A3">
        <w:rPr>
          <w:rStyle w:val="Strong"/>
          <w:rFonts w:asciiTheme="minorBidi" w:hAnsiTheme="minorBidi" w:cstheme="minorBidi"/>
          <w:b w:val="0"/>
        </w:rPr>
        <w:t>ial Board</w:t>
      </w:r>
    </w:p>
    <w:p w14:paraId="5D916B4B" w14:textId="5B4B61B3" w:rsidR="00C21D39" w:rsidRPr="003C01A3" w:rsidRDefault="00601FDF" w:rsidP="00D4139C">
      <w:pPr>
        <w:jc w:val="both"/>
        <w:rPr>
          <w:rFonts w:asciiTheme="minorBidi" w:hAnsiTheme="minorBidi" w:cstheme="minorBidi"/>
          <w:i/>
        </w:rPr>
      </w:pPr>
      <w:r w:rsidRPr="003C01A3">
        <w:rPr>
          <w:rFonts w:asciiTheme="minorBidi" w:hAnsiTheme="minorBidi" w:cstheme="minorBidi"/>
          <w:i/>
        </w:rPr>
        <w:t>JoVE</w:t>
      </w:r>
    </w:p>
    <w:p w14:paraId="2ECDF56A" w14:textId="77777777" w:rsidR="00C21D39" w:rsidRPr="003C01A3" w:rsidRDefault="00C21D39" w:rsidP="00D4139C">
      <w:pPr>
        <w:jc w:val="both"/>
        <w:rPr>
          <w:rFonts w:asciiTheme="minorBidi" w:hAnsiTheme="minorBidi" w:cstheme="minorBidi"/>
        </w:rPr>
      </w:pPr>
    </w:p>
    <w:p w14:paraId="2E4C9CD4" w14:textId="77777777" w:rsidR="00C21D39" w:rsidRPr="003C01A3" w:rsidRDefault="00C21D39" w:rsidP="00D4139C">
      <w:pPr>
        <w:jc w:val="both"/>
        <w:rPr>
          <w:rFonts w:asciiTheme="minorBidi" w:hAnsiTheme="minorBidi" w:cstheme="minorBidi"/>
        </w:rPr>
      </w:pPr>
    </w:p>
    <w:p w14:paraId="4C294922" w14:textId="065B1854" w:rsidR="007569D7" w:rsidRPr="003C01A3" w:rsidRDefault="007569D7" w:rsidP="00D4139C">
      <w:pPr>
        <w:jc w:val="both"/>
        <w:rPr>
          <w:rFonts w:asciiTheme="minorBidi" w:hAnsiTheme="minorBidi" w:cstheme="minorBidi"/>
        </w:rPr>
      </w:pPr>
      <w:r w:rsidRPr="003C01A3">
        <w:rPr>
          <w:rFonts w:asciiTheme="minorBidi" w:hAnsiTheme="minorBidi" w:cstheme="minorBidi"/>
        </w:rPr>
        <w:t xml:space="preserve">Dear </w:t>
      </w:r>
      <w:r w:rsidR="00432E44" w:rsidRPr="003C01A3">
        <w:rPr>
          <w:rFonts w:asciiTheme="minorBidi" w:hAnsiTheme="minorBidi" w:cstheme="minorBidi"/>
        </w:rPr>
        <w:t xml:space="preserve">Dr </w:t>
      </w:r>
      <w:r w:rsidR="00DD6465">
        <w:rPr>
          <w:rFonts w:asciiTheme="minorBidi" w:hAnsiTheme="minorBidi" w:cstheme="minorBidi"/>
          <w:color w:val="333333"/>
          <w:shd w:val="clear" w:color="auto" w:fill="FFFFFF"/>
        </w:rPr>
        <w:t>Bajaj</w:t>
      </w:r>
      <w:r w:rsidR="004A26B1" w:rsidRPr="003C01A3">
        <w:rPr>
          <w:rFonts w:asciiTheme="minorBidi" w:hAnsiTheme="minorBidi" w:cstheme="minorBidi"/>
        </w:rPr>
        <w:t>,</w:t>
      </w:r>
    </w:p>
    <w:p w14:paraId="39A54C1F" w14:textId="77777777" w:rsidR="00D706D6" w:rsidRPr="003C01A3" w:rsidRDefault="00D706D6" w:rsidP="00D4139C">
      <w:pPr>
        <w:jc w:val="both"/>
        <w:rPr>
          <w:rFonts w:asciiTheme="minorBidi" w:hAnsiTheme="minorBidi" w:cstheme="minorBidi"/>
        </w:rPr>
      </w:pPr>
    </w:p>
    <w:p w14:paraId="7189B701" w14:textId="22180FC6" w:rsidR="00457D3D" w:rsidRPr="003C01A3" w:rsidRDefault="008A1A29" w:rsidP="00B45B9F">
      <w:pPr>
        <w:jc w:val="both"/>
        <w:rPr>
          <w:rFonts w:asciiTheme="minorBidi" w:hAnsiTheme="minorBidi" w:cstheme="minorBidi"/>
        </w:rPr>
      </w:pPr>
      <w:r w:rsidRPr="003C01A3">
        <w:rPr>
          <w:rFonts w:asciiTheme="minorBidi" w:hAnsiTheme="minorBidi" w:cstheme="minorBidi"/>
        </w:rPr>
        <w:t xml:space="preserve">We </w:t>
      </w:r>
      <w:r w:rsidR="00D706D6" w:rsidRPr="003C01A3">
        <w:rPr>
          <w:rFonts w:asciiTheme="minorBidi" w:hAnsiTheme="minorBidi" w:cstheme="minorBidi"/>
        </w:rPr>
        <w:t xml:space="preserve">are thankful for </w:t>
      </w:r>
      <w:r w:rsidR="00DD6465">
        <w:rPr>
          <w:rFonts w:asciiTheme="minorBidi" w:hAnsiTheme="minorBidi" w:cstheme="minorBidi"/>
        </w:rPr>
        <w:t>your review of our manuscript</w:t>
      </w:r>
      <w:r w:rsidR="00D706D6" w:rsidRPr="003C01A3">
        <w:rPr>
          <w:rFonts w:asciiTheme="minorBidi" w:hAnsiTheme="minorBidi" w:cstheme="minorBidi"/>
        </w:rPr>
        <w:t xml:space="preserve"> (</w:t>
      </w:r>
      <w:r w:rsidR="00D706D6" w:rsidRPr="003C01A3">
        <w:rPr>
          <w:rFonts w:asciiTheme="minorBidi" w:hAnsiTheme="minorBidi" w:cstheme="minorBidi"/>
          <w:color w:val="212121"/>
        </w:rPr>
        <w:t>Sobhy et al. JoV</w:t>
      </w:r>
      <w:r w:rsidR="001B0B6E" w:rsidRPr="003C01A3">
        <w:rPr>
          <w:rFonts w:asciiTheme="minorBidi" w:hAnsiTheme="minorBidi" w:cstheme="minorBidi"/>
          <w:color w:val="212121"/>
        </w:rPr>
        <w:t>E60045</w:t>
      </w:r>
      <w:r w:rsidR="00DD6465">
        <w:rPr>
          <w:rFonts w:asciiTheme="minorBidi" w:hAnsiTheme="minorBidi" w:cstheme="minorBidi"/>
          <w:color w:val="212121"/>
        </w:rPr>
        <w:t>R1</w:t>
      </w:r>
      <w:r w:rsidR="00D706D6" w:rsidRPr="003C01A3">
        <w:rPr>
          <w:rFonts w:asciiTheme="minorBidi" w:hAnsiTheme="minorBidi" w:cstheme="minorBidi"/>
          <w:color w:val="212121"/>
        </w:rPr>
        <w:t>)</w:t>
      </w:r>
      <w:r w:rsidR="00855460" w:rsidRPr="003C01A3">
        <w:rPr>
          <w:rFonts w:asciiTheme="minorBidi" w:hAnsiTheme="minorBidi" w:cstheme="minorBidi"/>
        </w:rPr>
        <w:t xml:space="preserve">. </w:t>
      </w:r>
    </w:p>
    <w:p w14:paraId="639ACF3E" w14:textId="77777777" w:rsidR="00B45B9F" w:rsidRPr="003C01A3" w:rsidRDefault="00B45B9F" w:rsidP="00B45B9F">
      <w:pPr>
        <w:jc w:val="both"/>
        <w:rPr>
          <w:rFonts w:asciiTheme="minorBidi" w:hAnsiTheme="minorBidi" w:cstheme="minorBidi"/>
        </w:rPr>
      </w:pPr>
    </w:p>
    <w:p w14:paraId="37B57F16" w14:textId="1021D0E9" w:rsidR="00DA3328" w:rsidRDefault="00DA3328" w:rsidP="00DA3328">
      <w:pPr>
        <w:widowControl w:val="0"/>
        <w:jc w:val="both"/>
        <w:outlineLvl w:val="0"/>
        <w:rPr>
          <w:rFonts w:asciiTheme="minorBidi" w:hAnsiTheme="minorBidi" w:cstheme="minorBidi"/>
          <w:color w:val="212121"/>
          <w:kern w:val="36"/>
          <w:shd w:val="clear" w:color="auto" w:fill="FFFFFF"/>
        </w:rPr>
      </w:pPr>
      <w:r w:rsidRPr="003C01A3">
        <w:rPr>
          <w:rFonts w:asciiTheme="minorBidi" w:hAnsiTheme="minorBidi" w:cstheme="minorBidi"/>
          <w:color w:val="212121"/>
          <w:kern w:val="36"/>
          <w:shd w:val="clear" w:color="auto" w:fill="FFFFFF"/>
        </w:rPr>
        <w:t>Please make the correspondence to Samir M. Hamdan (</w:t>
      </w:r>
      <w:hyperlink r:id="rId7" w:history="1"/>
      <w:r w:rsidRPr="003C01A3">
        <w:rPr>
          <w:rFonts w:asciiTheme="minorBidi" w:hAnsiTheme="minorBidi" w:cstheme="minorBidi"/>
          <w:color w:val="212121"/>
          <w:kern w:val="36"/>
          <w:shd w:val="clear" w:color="auto" w:fill="FFFFFF"/>
        </w:rPr>
        <w:t>samir.hamdan@kaust.edu.sa) and Mohamed A. Sobhy (</w:t>
      </w:r>
      <w:hyperlink r:id="rId8" w:history="1">
        <w:r w:rsidRPr="003C01A3">
          <w:rPr>
            <w:rStyle w:val="Hyperlink"/>
            <w:rFonts w:asciiTheme="minorBidi" w:hAnsiTheme="minorBidi" w:cstheme="minorBidi"/>
            <w:kern w:val="36"/>
            <w:shd w:val="clear" w:color="auto" w:fill="FFFFFF"/>
          </w:rPr>
          <w:t>mohamed.sobhy@kaust.edu.sa</w:t>
        </w:r>
      </w:hyperlink>
      <w:r w:rsidRPr="003C01A3">
        <w:rPr>
          <w:rFonts w:asciiTheme="minorBidi" w:hAnsiTheme="minorBidi" w:cstheme="minorBidi"/>
          <w:color w:val="212121"/>
          <w:kern w:val="36"/>
          <w:shd w:val="clear" w:color="auto" w:fill="FFFFFF"/>
        </w:rPr>
        <w:t>).</w:t>
      </w:r>
    </w:p>
    <w:p w14:paraId="2FD943DD" w14:textId="77777777" w:rsidR="001E2A69" w:rsidRDefault="001E2A69" w:rsidP="00DA3328">
      <w:pPr>
        <w:widowControl w:val="0"/>
        <w:jc w:val="both"/>
        <w:outlineLvl w:val="0"/>
        <w:rPr>
          <w:rFonts w:asciiTheme="minorBidi" w:hAnsiTheme="minorBidi" w:cstheme="minorBidi"/>
          <w:color w:val="212121"/>
          <w:kern w:val="36"/>
          <w:shd w:val="clear" w:color="auto" w:fill="FFFFFF"/>
        </w:rPr>
      </w:pPr>
    </w:p>
    <w:p w14:paraId="42C3CEBF" w14:textId="6CDF43AF" w:rsidR="001E2A69" w:rsidRPr="003C01A3" w:rsidRDefault="001E2A69" w:rsidP="00DA3328">
      <w:pPr>
        <w:widowControl w:val="0"/>
        <w:jc w:val="both"/>
        <w:outlineLvl w:val="0"/>
        <w:rPr>
          <w:rFonts w:asciiTheme="minorBidi" w:hAnsiTheme="minorBidi" w:cstheme="minorBidi"/>
          <w:color w:val="212121"/>
          <w:kern w:val="36"/>
          <w:shd w:val="clear" w:color="auto" w:fill="FFFFFF"/>
        </w:rPr>
      </w:pPr>
      <w:r>
        <w:rPr>
          <w:rFonts w:asciiTheme="minorBidi" w:hAnsiTheme="minorBidi" w:cstheme="minorBidi"/>
          <w:color w:val="212121"/>
          <w:kern w:val="36"/>
          <w:shd w:val="clear" w:color="auto" w:fill="FFFFFF"/>
        </w:rPr>
        <w:t>The editorial comments were addressed and a summary of the implemented changes is presented below:</w:t>
      </w:r>
    </w:p>
    <w:p w14:paraId="2680DACA" w14:textId="77777777" w:rsidR="00DA3328" w:rsidRPr="003C01A3" w:rsidRDefault="00DA3328" w:rsidP="00DA3328">
      <w:pPr>
        <w:widowControl w:val="0"/>
        <w:jc w:val="both"/>
        <w:outlineLvl w:val="0"/>
        <w:rPr>
          <w:rFonts w:asciiTheme="minorBidi" w:hAnsiTheme="minorBidi" w:cstheme="minorBidi"/>
          <w:color w:val="212121"/>
          <w:kern w:val="36"/>
          <w:shd w:val="clear" w:color="auto" w:fill="FFFFFF"/>
        </w:rPr>
      </w:pPr>
    </w:p>
    <w:p w14:paraId="748C5193" w14:textId="77777777" w:rsidR="00DD6465" w:rsidRPr="00DD6465" w:rsidRDefault="00DA3328" w:rsidP="00DD6465">
      <w:pPr>
        <w:pStyle w:val="ListParagraph"/>
        <w:widowControl w:val="0"/>
        <w:numPr>
          <w:ilvl w:val="0"/>
          <w:numId w:val="7"/>
        </w:numPr>
        <w:jc w:val="both"/>
        <w:outlineLvl w:val="0"/>
        <w:rPr>
          <w:rFonts w:asciiTheme="minorBidi" w:hAnsiTheme="minorBidi" w:cstheme="minorBidi"/>
          <w:b/>
          <w:bCs/>
          <w:color w:val="212121"/>
          <w:kern w:val="36"/>
          <w:shd w:val="clear" w:color="auto" w:fill="FFFFFF"/>
        </w:rPr>
      </w:pPr>
      <w:r w:rsidRPr="001E2A69">
        <w:rPr>
          <w:rFonts w:asciiTheme="minorBidi" w:hAnsiTheme="minorBidi" w:cstheme="minorBidi"/>
          <w:b/>
          <w:bCs/>
        </w:rPr>
        <w:t>Please expand all abbreviations during the first-time use.</w:t>
      </w:r>
    </w:p>
    <w:p w14:paraId="05C01111" w14:textId="46227A86" w:rsidR="00DA3328" w:rsidRPr="00DD6465" w:rsidRDefault="00DA3328" w:rsidP="00DD6465">
      <w:pPr>
        <w:pStyle w:val="ListParagraph"/>
        <w:widowControl w:val="0"/>
        <w:ind w:left="360"/>
        <w:jc w:val="both"/>
        <w:outlineLvl w:val="0"/>
        <w:rPr>
          <w:rFonts w:asciiTheme="minorBidi" w:hAnsiTheme="minorBidi" w:cstheme="minorBidi"/>
          <w:b/>
          <w:bCs/>
          <w:color w:val="212121"/>
          <w:kern w:val="36"/>
          <w:shd w:val="clear" w:color="auto" w:fill="FFFFFF"/>
        </w:rPr>
      </w:pPr>
      <w:r w:rsidRPr="00DD6465">
        <w:rPr>
          <w:rFonts w:asciiTheme="minorBidi" w:hAnsiTheme="minorBidi" w:cstheme="minorBidi"/>
          <w:color w:val="212121"/>
          <w:kern w:val="36"/>
          <w:shd w:val="clear" w:color="auto" w:fill="FFFFFF"/>
        </w:rPr>
        <w:t>This cha</w:t>
      </w:r>
      <w:r w:rsidR="007A22A3" w:rsidRPr="00DD6465">
        <w:rPr>
          <w:rFonts w:asciiTheme="minorBidi" w:hAnsiTheme="minorBidi" w:cstheme="minorBidi"/>
          <w:color w:val="212121"/>
          <w:kern w:val="36"/>
          <w:shd w:val="clear" w:color="auto" w:fill="FFFFFF"/>
        </w:rPr>
        <w:t>nge was applied</w:t>
      </w:r>
      <w:r w:rsidRPr="00DD6465">
        <w:rPr>
          <w:rFonts w:asciiTheme="minorBidi" w:hAnsiTheme="minorBidi" w:cstheme="minorBidi"/>
          <w:color w:val="212121"/>
          <w:kern w:val="36"/>
          <w:shd w:val="clear" w:color="auto" w:fill="FFFFFF"/>
        </w:rPr>
        <w:t xml:space="preserve"> in the summary</w:t>
      </w:r>
      <w:r w:rsidR="003A0065" w:rsidRPr="00DD6465">
        <w:rPr>
          <w:rFonts w:asciiTheme="minorBidi" w:hAnsiTheme="minorBidi" w:cstheme="minorBidi"/>
          <w:color w:val="212121"/>
          <w:kern w:val="36"/>
          <w:shd w:val="clear" w:color="auto" w:fill="FFFFFF"/>
        </w:rPr>
        <w:t>.</w:t>
      </w:r>
    </w:p>
    <w:p w14:paraId="6B0DD2BC" w14:textId="77777777" w:rsidR="003A0065" w:rsidRPr="003C01A3" w:rsidRDefault="003A0065" w:rsidP="001E2A69">
      <w:pPr>
        <w:widowControl w:val="0"/>
        <w:jc w:val="both"/>
        <w:outlineLvl w:val="0"/>
        <w:rPr>
          <w:rFonts w:asciiTheme="minorBidi" w:hAnsiTheme="minorBidi" w:cstheme="minorBidi"/>
          <w:color w:val="212121"/>
          <w:kern w:val="36"/>
          <w:shd w:val="clear" w:color="auto" w:fill="FFFFFF"/>
        </w:rPr>
      </w:pPr>
    </w:p>
    <w:p w14:paraId="40F28801" w14:textId="4651698A" w:rsidR="00DA3328" w:rsidRPr="001E2A69" w:rsidRDefault="00DA3328" w:rsidP="001E2A69">
      <w:pPr>
        <w:pStyle w:val="ListParagraph"/>
        <w:widowControl w:val="0"/>
        <w:numPr>
          <w:ilvl w:val="0"/>
          <w:numId w:val="7"/>
        </w:numPr>
        <w:jc w:val="both"/>
        <w:outlineLvl w:val="0"/>
        <w:rPr>
          <w:rFonts w:asciiTheme="minorBidi" w:hAnsiTheme="minorBidi" w:cstheme="minorBidi"/>
          <w:b/>
          <w:bCs/>
        </w:rPr>
      </w:pPr>
      <w:r w:rsidRPr="001E2A69">
        <w:rPr>
          <w:rFonts w:asciiTheme="minorBidi" w:hAnsiTheme="minorBidi" w:cstheme="minorBidi"/>
          <w:b/>
          <w:bCs/>
        </w:rPr>
        <w:t>Abstract should be between 150- 300 words. Presently this is less.</w:t>
      </w:r>
    </w:p>
    <w:p w14:paraId="3816C92E" w14:textId="5CED5B3E" w:rsidR="00DA3328" w:rsidRPr="00DD6465" w:rsidRDefault="00DD6465" w:rsidP="00DD6465">
      <w:pPr>
        <w:widowControl w:val="0"/>
        <w:jc w:val="both"/>
        <w:outlineLvl w:val="0"/>
        <w:rPr>
          <w:rFonts w:asciiTheme="minorBidi" w:hAnsiTheme="minorBidi" w:cstheme="minorBidi"/>
        </w:rPr>
      </w:pPr>
      <w:r>
        <w:rPr>
          <w:rFonts w:asciiTheme="minorBidi" w:hAnsiTheme="minorBidi" w:cstheme="minorBidi"/>
        </w:rPr>
        <w:t xml:space="preserve">     </w:t>
      </w:r>
      <w:r w:rsidR="00DA3328" w:rsidRPr="00DD6465">
        <w:rPr>
          <w:rFonts w:asciiTheme="minorBidi" w:hAnsiTheme="minorBidi" w:cstheme="minorBidi"/>
        </w:rPr>
        <w:t>The abstract is now within limits</w:t>
      </w:r>
      <w:r w:rsidR="001E2A69" w:rsidRPr="00DD6465">
        <w:rPr>
          <w:rFonts w:asciiTheme="minorBidi" w:hAnsiTheme="minorBidi" w:cstheme="minorBidi"/>
        </w:rPr>
        <w:t xml:space="preserve"> and consists of</w:t>
      </w:r>
      <w:r w:rsidR="00DA3328" w:rsidRPr="00DD6465">
        <w:rPr>
          <w:rFonts w:asciiTheme="minorBidi" w:hAnsiTheme="minorBidi" w:cstheme="minorBidi"/>
        </w:rPr>
        <w:t xml:space="preserve"> 157 words</w:t>
      </w:r>
    </w:p>
    <w:p w14:paraId="2309046D" w14:textId="77777777" w:rsidR="00D427B6" w:rsidRPr="003C01A3" w:rsidRDefault="00D427B6" w:rsidP="001E2A69">
      <w:pPr>
        <w:widowControl w:val="0"/>
        <w:jc w:val="both"/>
        <w:outlineLvl w:val="0"/>
        <w:rPr>
          <w:rFonts w:asciiTheme="minorBidi" w:hAnsiTheme="minorBidi" w:cstheme="minorBidi"/>
        </w:rPr>
      </w:pPr>
    </w:p>
    <w:p w14:paraId="3E5C6494" w14:textId="4FF8285F" w:rsidR="00D427B6" w:rsidRPr="003C01A3" w:rsidRDefault="00D427B6" w:rsidP="001E2A69">
      <w:pPr>
        <w:pStyle w:val="CommentText"/>
        <w:numPr>
          <w:ilvl w:val="0"/>
          <w:numId w:val="7"/>
        </w:numPr>
        <w:rPr>
          <w:rFonts w:asciiTheme="minorBidi" w:eastAsiaTheme="minorEastAsia" w:hAnsiTheme="minorBidi" w:cstheme="minorBidi"/>
          <w:b/>
          <w:bCs/>
        </w:rPr>
      </w:pPr>
      <w:r w:rsidRPr="003C01A3">
        <w:rPr>
          <w:rFonts w:asciiTheme="minorBidi" w:eastAsiaTheme="minorEastAsia" w:hAnsiTheme="minorBidi" w:cstheme="minorBidi"/>
          <w:b/>
          <w:bCs/>
        </w:rPr>
        <w:t>Protocol should not exceed 10</w:t>
      </w:r>
      <w:r w:rsidR="00ED6450">
        <w:rPr>
          <w:rFonts w:asciiTheme="minorBidi" w:eastAsiaTheme="minorEastAsia" w:hAnsiTheme="minorBidi" w:cstheme="minorBidi"/>
          <w:b/>
          <w:bCs/>
        </w:rPr>
        <w:t xml:space="preserve"> </w:t>
      </w:r>
      <w:r w:rsidRPr="003C01A3">
        <w:rPr>
          <w:rFonts w:asciiTheme="minorBidi" w:eastAsiaTheme="minorEastAsia" w:hAnsiTheme="minorBidi" w:cstheme="minorBidi"/>
          <w:b/>
          <w:bCs/>
        </w:rPr>
        <w:t xml:space="preserve">pages including headings and spacings. Presently it is more. Please combine some smaller steps and ensure that there are no more than 2-3 action per step. </w:t>
      </w:r>
    </w:p>
    <w:p w14:paraId="798B4A71" w14:textId="53C64DBE" w:rsidR="00D427B6" w:rsidRPr="001E2A69" w:rsidRDefault="00DD6465" w:rsidP="001E2A69">
      <w:pPr>
        <w:spacing w:after="200"/>
        <w:rPr>
          <w:rFonts w:asciiTheme="minorBidi" w:eastAsiaTheme="minorEastAsia" w:hAnsiTheme="minorBidi" w:cstheme="minorBidi"/>
        </w:rPr>
      </w:pPr>
      <w:r>
        <w:rPr>
          <w:rFonts w:asciiTheme="minorBidi" w:eastAsiaTheme="minorEastAsia" w:hAnsiTheme="minorBidi" w:cstheme="minorBidi"/>
        </w:rPr>
        <w:t xml:space="preserve">     </w:t>
      </w:r>
      <w:r w:rsidR="00D427B6" w:rsidRPr="001E2A69">
        <w:rPr>
          <w:rFonts w:asciiTheme="minorBidi" w:eastAsiaTheme="minorEastAsia" w:hAnsiTheme="minorBidi" w:cstheme="minorBidi"/>
        </w:rPr>
        <w:t xml:space="preserve">The protocol </w:t>
      </w:r>
      <w:r>
        <w:rPr>
          <w:rFonts w:asciiTheme="minorBidi" w:eastAsiaTheme="minorEastAsia" w:hAnsiTheme="minorBidi" w:cstheme="minorBidi"/>
        </w:rPr>
        <w:t xml:space="preserve">now </w:t>
      </w:r>
      <w:r w:rsidR="00D427B6" w:rsidRPr="001E2A69">
        <w:rPr>
          <w:rFonts w:asciiTheme="minorBidi" w:eastAsiaTheme="minorEastAsia" w:hAnsiTheme="minorBidi" w:cstheme="minorBidi"/>
        </w:rPr>
        <w:t xml:space="preserve">fits </w:t>
      </w:r>
      <w:r w:rsidR="00605821" w:rsidRPr="001E2A69">
        <w:rPr>
          <w:rFonts w:asciiTheme="minorBidi" w:eastAsiaTheme="minorEastAsia" w:hAnsiTheme="minorBidi" w:cstheme="minorBidi"/>
        </w:rPr>
        <w:t>with</w:t>
      </w:r>
      <w:r w:rsidR="00D427B6" w:rsidRPr="001E2A69">
        <w:rPr>
          <w:rFonts w:asciiTheme="minorBidi" w:eastAsiaTheme="minorEastAsia" w:hAnsiTheme="minorBidi" w:cstheme="minorBidi"/>
        </w:rPr>
        <w:t xml:space="preserve">in the 10 pages limit. We made a separate table for </w:t>
      </w:r>
      <w:r w:rsidR="00605821" w:rsidRPr="001E2A69">
        <w:rPr>
          <w:rFonts w:asciiTheme="minorBidi" w:eastAsiaTheme="minorEastAsia" w:hAnsiTheme="minorBidi" w:cstheme="minorBidi"/>
        </w:rPr>
        <w:t>the buffers.</w:t>
      </w:r>
      <w:r w:rsidR="00D427B6" w:rsidRPr="001E2A69">
        <w:rPr>
          <w:rFonts w:asciiTheme="minorBidi" w:eastAsiaTheme="minorEastAsia" w:hAnsiTheme="minorBidi" w:cstheme="minorBidi"/>
        </w:rPr>
        <w:t xml:space="preserve"> </w:t>
      </w:r>
    </w:p>
    <w:p w14:paraId="37244240" w14:textId="77777777" w:rsidR="003A310B" w:rsidRPr="003A310B" w:rsidRDefault="00D427B6" w:rsidP="003A310B">
      <w:pPr>
        <w:pStyle w:val="ListParagraph"/>
        <w:numPr>
          <w:ilvl w:val="0"/>
          <w:numId w:val="7"/>
        </w:numPr>
        <w:spacing w:after="200"/>
        <w:rPr>
          <w:rFonts w:asciiTheme="minorBidi" w:eastAsiaTheme="minorEastAsia" w:hAnsiTheme="minorBidi" w:cstheme="minorBidi"/>
          <w:b/>
          <w:bCs/>
        </w:rPr>
      </w:pPr>
      <w:r w:rsidRPr="001E2A69">
        <w:rPr>
          <w:rFonts w:asciiTheme="minorBidi" w:eastAsiaTheme="minorEastAsia" w:hAnsiTheme="minorBidi" w:cstheme="minorBidi"/>
          <w:b/>
          <w:bCs/>
        </w:rPr>
        <w:t xml:space="preserve">Highlight should not exceed 2.75 pages including headings and spacings. Also, if a step is highlighted the heading or the subheadings associated with it should also be highlighted. Also, the entire sentence should be highlighted. Presently the highlight is more than the acceptable limit. Please adjust. </w:t>
      </w:r>
      <w:r w:rsidRPr="003A310B">
        <w:rPr>
          <w:rFonts w:asciiTheme="minorBidi" w:eastAsiaTheme="minorEastAsia" w:hAnsiTheme="minorBidi" w:cstheme="minorBidi"/>
          <w:b/>
        </w:rPr>
        <w:t>Maybe highlights from step 1 can be removed?</w:t>
      </w:r>
    </w:p>
    <w:p w14:paraId="145F5DA4" w14:textId="4DA5F55B" w:rsidR="00CE0CF9" w:rsidRDefault="003A310B" w:rsidP="006C0878">
      <w:pPr>
        <w:pStyle w:val="ListParagraph"/>
        <w:spacing w:after="200"/>
        <w:ind w:left="360"/>
        <w:rPr>
          <w:rFonts w:asciiTheme="minorBidi" w:eastAsiaTheme="minorEastAsia" w:hAnsiTheme="minorBidi" w:cstheme="minorBidi"/>
          <w:b/>
        </w:rPr>
      </w:pPr>
      <w:r>
        <w:rPr>
          <w:rFonts w:asciiTheme="minorBidi" w:eastAsiaTheme="minorEastAsia" w:hAnsiTheme="minorBidi" w:cstheme="minorBidi"/>
        </w:rPr>
        <w:t>The h</w:t>
      </w:r>
      <w:r w:rsidR="001E2A69" w:rsidRPr="003A310B">
        <w:rPr>
          <w:rFonts w:asciiTheme="minorBidi" w:eastAsiaTheme="minorEastAsia" w:hAnsiTheme="minorBidi" w:cstheme="minorBidi"/>
        </w:rPr>
        <w:t>ighlighted text is now 2.75 pages</w:t>
      </w:r>
      <w:r w:rsidR="001E2A69" w:rsidRPr="003A310B">
        <w:rPr>
          <w:rFonts w:asciiTheme="minorBidi" w:eastAsiaTheme="minorEastAsia" w:hAnsiTheme="minorBidi" w:cstheme="minorBidi"/>
          <w:b/>
        </w:rPr>
        <w:t xml:space="preserve">. </w:t>
      </w:r>
    </w:p>
    <w:p w14:paraId="72C279EC" w14:textId="77777777" w:rsidR="006C0878" w:rsidRPr="006C0878" w:rsidRDefault="006C0878" w:rsidP="006C0878">
      <w:pPr>
        <w:pStyle w:val="ListParagraph"/>
        <w:spacing w:after="200"/>
        <w:ind w:left="360"/>
        <w:rPr>
          <w:rFonts w:asciiTheme="minorBidi" w:eastAsiaTheme="minorEastAsia" w:hAnsiTheme="minorBidi" w:cstheme="minorBidi"/>
          <w:b/>
          <w:bCs/>
        </w:rPr>
      </w:pPr>
    </w:p>
    <w:p w14:paraId="29980CFC" w14:textId="23EDC56F" w:rsidR="00CE0CF9" w:rsidRPr="001E2A69" w:rsidRDefault="00CE0CF9" w:rsidP="001E2A69">
      <w:pPr>
        <w:pStyle w:val="ListParagraph"/>
        <w:widowControl w:val="0"/>
        <w:numPr>
          <w:ilvl w:val="0"/>
          <w:numId w:val="7"/>
        </w:numPr>
        <w:jc w:val="both"/>
        <w:outlineLvl w:val="0"/>
        <w:rPr>
          <w:rFonts w:asciiTheme="minorBidi" w:hAnsiTheme="minorBidi" w:cstheme="minorBidi"/>
          <w:b/>
          <w:bCs/>
        </w:rPr>
      </w:pPr>
      <w:r w:rsidRPr="001E2A69">
        <w:rPr>
          <w:rFonts w:asciiTheme="minorBidi" w:hAnsiTheme="minorBidi" w:cstheme="minorBidi"/>
          <w:b/>
          <w:bCs/>
        </w:rPr>
        <w:t>All notes will start from a new line. Please make this change throughout the manuscript.</w:t>
      </w:r>
    </w:p>
    <w:p w14:paraId="0CEC8E01" w14:textId="23892CE2" w:rsidR="00CE0CF9" w:rsidRPr="006C0878" w:rsidRDefault="006C0878" w:rsidP="006C0878">
      <w:pPr>
        <w:widowControl w:val="0"/>
        <w:jc w:val="both"/>
        <w:outlineLvl w:val="0"/>
        <w:rPr>
          <w:rFonts w:asciiTheme="minorBidi" w:hAnsiTheme="minorBidi" w:cstheme="minorBidi"/>
        </w:rPr>
      </w:pPr>
      <w:r>
        <w:rPr>
          <w:rFonts w:asciiTheme="minorBidi" w:hAnsiTheme="minorBidi" w:cstheme="minorBidi"/>
        </w:rPr>
        <w:t xml:space="preserve">     The change was applied throughout the manuscript</w:t>
      </w:r>
      <w:r w:rsidR="00CE0CF9" w:rsidRPr="006C0878">
        <w:rPr>
          <w:rFonts w:asciiTheme="minorBidi" w:hAnsiTheme="minorBidi" w:cstheme="minorBidi"/>
        </w:rPr>
        <w:t>.</w:t>
      </w:r>
    </w:p>
    <w:p w14:paraId="6453BEE0" w14:textId="77777777" w:rsidR="00CE0CF9" w:rsidRPr="003C01A3" w:rsidRDefault="00CE0CF9" w:rsidP="001E2A69">
      <w:pPr>
        <w:widowControl w:val="0"/>
        <w:jc w:val="both"/>
        <w:outlineLvl w:val="0"/>
        <w:rPr>
          <w:rFonts w:asciiTheme="minorBidi" w:hAnsiTheme="minorBidi" w:cstheme="minorBidi"/>
        </w:rPr>
      </w:pPr>
    </w:p>
    <w:p w14:paraId="11AB3348" w14:textId="73BC04D8" w:rsidR="00CE0CF9" w:rsidRPr="001E2A69" w:rsidRDefault="00CE0CF9" w:rsidP="001E2A69">
      <w:pPr>
        <w:pStyle w:val="ListParagraph"/>
        <w:widowControl w:val="0"/>
        <w:numPr>
          <w:ilvl w:val="0"/>
          <w:numId w:val="7"/>
        </w:numPr>
        <w:jc w:val="both"/>
        <w:outlineLvl w:val="0"/>
        <w:rPr>
          <w:rFonts w:asciiTheme="minorBidi" w:eastAsiaTheme="minorEastAsia" w:hAnsiTheme="minorBidi" w:cstheme="minorBidi"/>
          <w:b/>
          <w:bCs/>
        </w:rPr>
      </w:pPr>
      <w:r w:rsidRPr="001E2A69">
        <w:rPr>
          <w:rFonts w:asciiTheme="minorBidi" w:hAnsiTheme="minorBidi" w:cstheme="minorBidi"/>
          <w:b/>
          <w:bCs/>
        </w:rPr>
        <w:t>What is the desirable length in your case?</w:t>
      </w:r>
    </w:p>
    <w:p w14:paraId="41CEDCA6" w14:textId="2ABCEAB4" w:rsidR="00605821" w:rsidRPr="006C0878" w:rsidRDefault="006C0878" w:rsidP="006C0878">
      <w:pPr>
        <w:widowControl w:val="0"/>
        <w:jc w:val="both"/>
        <w:outlineLvl w:val="0"/>
        <w:rPr>
          <w:rFonts w:asciiTheme="minorBidi" w:hAnsiTheme="minorBidi" w:cstheme="minorBidi"/>
          <w:bCs/>
        </w:rPr>
      </w:pPr>
      <w:r>
        <w:rPr>
          <w:rFonts w:asciiTheme="minorBidi" w:hAnsiTheme="minorBidi" w:cstheme="minorBidi"/>
          <w:color w:val="212121"/>
          <w:kern w:val="36"/>
          <w:shd w:val="clear" w:color="auto" w:fill="FFFFFF"/>
        </w:rPr>
        <w:t xml:space="preserve">     </w:t>
      </w:r>
      <w:r w:rsidR="00CE0CF9" w:rsidRPr="006C0878">
        <w:rPr>
          <w:rFonts w:asciiTheme="minorBidi" w:hAnsiTheme="minorBidi" w:cstheme="minorBidi"/>
          <w:color w:val="212121"/>
          <w:kern w:val="36"/>
          <w:shd w:val="clear" w:color="auto" w:fill="FFFFFF"/>
        </w:rPr>
        <w:t xml:space="preserve">The desirable length is </w:t>
      </w:r>
      <w:r>
        <w:rPr>
          <w:rFonts w:asciiTheme="minorBidi" w:hAnsiTheme="minorBidi" w:cstheme="minorBidi"/>
          <w:color w:val="212121"/>
          <w:kern w:val="36"/>
          <w:shd w:val="clear" w:color="auto" w:fill="FFFFFF"/>
        </w:rPr>
        <w:t xml:space="preserve">now </w:t>
      </w:r>
      <w:r w:rsidR="00CE0CF9" w:rsidRPr="006C0878">
        <w:rPr>
          <w:rFonts w:asciiTheme="minorBidi" w:hAnsiTheme="minorBidi" w:cstheme="minorBidi"/>
          <w:color w:val="212121"/>
          <w:kern w:val="36"/>
          <w:shd w:val="clear" w:color="auto" w:fill="FFFFFF"/>
        </w:rPr>
        <w:t>mentioned “</w:t>
      </w:r>
      <w:r w:rsidR="00CE0CF9" w:rsidRPr="006C0878">
        <w:rPr>
          <w:rFonts w:asciiTheme="minorBidi" w:hAnsiTheme="minorBidi" w:cstheme="minorBidi"/>
          <w:bCs/>
        </w:rPr>
        <w:t>11 cm for the inlet and 25 cm for the outlet”.</w:t>
      </w:r>
    </w:p>
    <w:p w14:paraId="774F1C10" w14:textId="77777777" w:rsidR="00CE0CF9" w:rsidRPr="003C01A3" w:rsidRDefault="00CE0CF9" w:rsidP="001E2A69">
      <w:pPr>
        <w:widowControl w:val="0"/>
        <w:jc w:val="both"/>
        <w:outlineLvl w:val="0"/>
        <w:rPr>
          <w:rFonts w:asciiTheme="minorBidi" w:hAnsiTheme="minorBidi" w:cstheme="minorBidi"/>
          <w:b/>
          <w:bCs/>
        </w:rPr>
      </w:pPr>
    </w:p>
    <w:p w14:paraId="6F1328DB" w14:textId="0F12C44A" w:rsidR="00CE0CF9" w:rsidRPr="001E2A69" w:rsidRDefault="00CE0CF9" w:rsidP="001E2A69">
      <w:pPr>
        <w:pStyle w:val="ListParagraph"/>
        <w:widowControl w:val="0"/>
        <w:numPr>
          <w:ilvl w:val="0"/>
          <w:numId w:val="7"/>
        </w:numPr>
        <w:jc w:val="both"/>
        <w:outlineLvl w:val="0"/>
        <w:rPr>
          <w:rFonts w:asciiTheme="minorBidi" w:hAnsiTheme="minorBidi" w:cstheme="minorBidi"/>
          <w:b/>
          <w:bCs/>
        </w:rPr>
      </w:pPr>
      <w:r w:rsidRPr="001E2A69">
        <w:rPr>
          <w:rFonts w:asciiTheme="minorBidi" w:hAnsiTheme="minorBidi" w:cstheme="minorBidi"/>
          <w:b/>
          <w:bCs/>
        </w:rPr>
        <w:t>This is commercial. We cannot have commercial terms in our manuscript. Please use generic terms instead. Please include all commercial terms in the table of materials instead.</w:t>
      </w:r>
    </w:p>
    <w:p w14:paraId="14600A90" w14:textId="7493468E" w:rsidR="00CE0CF9" w:rsidRPr="006C0878" w:rsidRDefault="006C0878" w:rsidP="006C0878">
      <w:pPr>
        <w:widowControl w:val="0"/>
        <w:jc w:val="both"/>
        <w:outlineLvl w:val="0"/>
        <w:rPr>
          <w:rFonts w:asciiTheme="minorBidi" w:hAnsiTheme="minorBidi" w:cstheme="minorBidi"/>
        </w:rPr>
      </w:pPr>
      <w:r>
        <w:rPr>
          <w:rFonts w:asciiTheme="minorBidi" w:hAnsiTheme="minorBidi" w:cstheme="minorBidi"/>
        </w:rPr>
        <w:t xml:space="preserve">     </w:t>
      </w:r>
      <w:r w:rsidR="00CE0CF9" w:rsidRPr="006C0878">
        <w:rPr>
          <w:rFonts w:asciiTheme="minorBidi" w:hAnsiTheme="minorBidi" w:cstheme="minorBidi"/>
        </w:rPr>
        <w:t xml:space="preserve">We </w:t>
      </w:r>
      <w:r w:rsidR="001E2A69" w:rsidRPr="006C0878">
        <w:rPr>
          <w:rFonts w:asciiTheme="minorBidi" w:hAnsiTheme="minorBidi" w:cstheme="minorBidi"/>
        </w:rPr>
        <w:t xml:space="preserve">now </w:t>
      </w:r>
      <w:r w:rsidR="00CE0CF9" w:rsidRPr="006C0878">
        <w:rPr>
          <w:rFonts w:asciiTheme="minorBidi" w:hAnsiTheme="minorBidi" w:cstheme="minorBidi"/>
        </w:rPr>
        <w:t>use the generic name “avidin”</w:t>
      </w:r>
      <w:r>
        <w:rPr>
          <w:rFonts w:asciiTheme="minorBidi" w:hAnsiTheme="minorBidi" w:cstheme="minorBidi"/>
        </w:rPr>
        <w:t xml:space="preserve"> instead</w:t>
      </w:r>
      <w:r w:rsidR="00CE0CF9" w:rsidRPr="006C0878">
        <w:rPr>
          <w:rFonts w:asciiTheme="minorBidi" w:hAnsiTheme="minorBidi" w:cstheme="minorBidi"/>
        </w:rPr>
        <w:t>.</w:t>
      </w:r>
    </w:p>
    <w:p w14:paraId="57B92088" w14:textId="77777777" w:rsidR="00CE0CF9" w:rsidRPr="003C01A3" w:rsidRDefault="00CE0CF9" w:rsidP="001E2A69">
      <w:pPr>
        <w:widowControl w:val="0"/>
        <w:jc w:val="both"/>
        <w:outlineLvl w:val="0"/>
        <w:rPr>
          <w:rFonts w:asciiTheme="minorBidi" w:hAnsiTheme="minorBidi" w:cstheme="minorBidi"/>
          <w:color w:val="212121"/>
          <w:kern w:val="36"/>
          <w:shd w:val="clear" w:color="auto" w:fill="FFFFFF"/>
        </w:rPr>
      </w:pPr>
    </w:p>
    <w:p w14:paraId="7421D8B2" w14:textId="66AC66C8" w:rsidR="00CE0CF9" w:rsidRPr="003C01A3" w:rsidRDefault="00CE0CF9" w:rsidP="001E2A69">
      <w:pPr>
        <w:pStyle w:val="CommentText"/>
        <w:numPr>
          <w:ilvl w:val="0"/>
          <w:numId w:val="7"/>
        </w:numPr>
        <w:rPr>
          <w:rFonts w:asciiTheme="minorBidi" w:eastAsiaTheme="minorEastAsia" w:hAnsiTheme="minorBidi" w:cstheme="minorBidi"/>
          <w:b/>
          <w:bCs/>
        </w:rPr>
      </w:pPr>
      <w:r w:rsidRPr="003C01A3">
        <w:rPr>
          <w:rFonts w:asciiTheme="minorBidi" w:eastAsiaTheme="minorEastAsia" w:hAnsiTheme="minorBidi" w:cstheme="minorBidi"/>
          <w:b/>
          <w:bCs/>
        </w:rPr>
        <w:t>Expand please</w:t>
      </w:r>
    </w:p>
    <w:p w14:paraId="14F7D95B" w14:textId="70B0557A" w:rsidR="00CE0CF9" w:rsidRPr="006C0878" w:rsidRDefault="006C0878" w:rsidP="006C0878">
      <w:pPr>
        <w:widowControl w:val="0"/>
        <w:jc w:val="both"/>
        <w:outlineLvl w:val="0"/>
        <w:rPr>
          <w:rFonts w:asciiTheme="minorBidi" w:eastAsiaTheme="minorEastAsia" w:hAnsiTheme="minorBidi" w:cstheme="minorBidi"/>
        </w:rPr>
      </w:pPr>
      <w:r>
        <w:rPr>
          <w:rFonts w:asciiTheme="minorBidi" w:eastAsiaTheme="minorEastAsia" w:hAnsiTheme="minorBidi" w:cstheme="minorBidi"/>
        </w:rPr>
        <w:t xml:space="preserve">     3,4-PCD wa</w:t>
      </w:r>
      <w:r w:rsidR="00CE0CF9" w:rsidRPr="006C0878">
        <w:rPr>
          <w:rFonts w:asciiTheme="minorBidi" w:eastAsiaTheme="minorEastAsia" w:hAnsiTheme="minorBidi" w:cstheme="minorBidi"/>
        </w:rPr>
        <w:t>s expanded to Protocatechuate 3,4-dioxygenase.</w:t>
      </w:r>
    </w:p>
    <w:p w14:paraId="3E47868F" w14:textId="77777777" w:rsidR="00CE0CF9" w:rsidRPr="003C01A3" w:rsidRDefault="00CE0CF9" w:rsidP="001E2A69">
      <w:pPr>
        <w:widowControl w:val="0"/>
        <w:jc w:val="both"/>
        <w:outlineLvl w:val="0"/>
        <w:rPr>
          <w:rFonts w:asciiTheme="minorBidi" w:eastAsiaTheme="minorEastAsia" w:hAnsiTheme="minorBidi" w:cstheme="minorBidi"/>
          <w:b/>
          <w:bCs/>
        </w:rPr>
      </w:pPr>
    </w:p>
    <w:p w14:paraId="5901EC6C" w14:textId="7EEFFBEA" w:rsidR="00CE0CF9" w:rsidRPr="001E2A69" w:rsidRDefault="00FB2E4B" w:rsidP="001E2A69">
      <w:pPr>
        <w:pStyle w:val="ListParagraph"/>
        <w:widowControl w:val="0"/>
        <w:numPr>
          <w:ilvl w:val="0"/>
          <w:numId w:val="7"/>
        </w:numPr>
        <w:jc w:val="both"/>
        <w:outlineLvl w:val="0"/>
        <w:rPr>
          <w:rFonts w:asciiTheme="minorBidi" w:hAnsiTheme="minorBidi" w:cstheme="minorBidi"/>
          <w:b/>
          <w:bCs/>
        </w:rPr>
      </w:pPr>
      <w:r w:rsidRPr="001E2A69">
        <w:rPr>
          <w:rFonts w:asciiTheme="minorBidi" w:hAnsiTheme="minorBidi" w:cstheme="minorBidi"/>
          <w:b/>
          <w:bCs/>
        </w:rPr>
        <w:t>Include the step number here</w:t>
      </w:r>
    </w:p>
    <w:p w14:paraId="6CA5DFC8" w14:textId="00E7E91C" w:rsidR="00FB2E4B" w:rsidRPr="006C0878" w:rsidRDefault="006C0878" w:rsidP="006C0878">
      <w:pPr>
        <w:widowControl w:val="0"/>
        <w:jc w:val="both"/>
        <w:outlineLvl w:val="0"/>
        <w:rPr>
          <w:rFonts w:asciiTheme="minorBidi" w:hAnsiTheme="minorBidi" w:cstheme="minorBidi"/>
        </w:rPr>
      </w:pPr>
      <w:r>
        <w:rPr>
          <w:rFonts w:asciiTheme="minorBidi" w:hAnsiTheme="minorBidi" w:cstheme="minorBidi"/>
        </w:rPr>
        <w:t xml:space="preserve">     </w:t>
      </w:r>
      <w:r w:rsidR="00FB2E4B" w:rsidRPr="006C0878">
        <w:rPr>
          <w:rFonts w:asciiTheme="minorBidi" w:hAnsiTheme="minorBidi" w:cstheme="minorBidi"/>
        </w:rPr>
        <w:t xml:space="preserve">The statement was rephrased and we </w:t>
      </w:r>
      <w:r w:rsidR="00906137" w:rsidRPr="006C0878">
        <w:rPr>
          <w:rFonts w:asciiTheme="minorBidi" w:hAnsiTheme="minorBidi" w:cstheme="minorBidi"/>
        </w:rPr>
        <w:t>referred</w:t>
      </w:r>
      <w:r w:rsidR="00FB2E4B" w:rsidRPr="006C0878">
        <w:rPr>
          <w:rFonts w:asciiTheme="minorBidi" w:hAnsiTheme="minorBidi" w:cstheme="minorBidi"/>
        </w:rPr>
        <w:t xml:space="preserve"> to the buffer</w:t>
      </w:r>
      <w:r>
        <w:rPr>
          <w:rFonts w:asciiTheme="minorBidi" w:hAnsiTheme="minorBidi" w:cstheme="minorBidi"/>
        </w:rPr>
        <w:t xml:space="preserve"> composition</w:t>
      </w:r>
      <w:r w:rsidR="00FB2E4B" w:rsidRPr="006C0878">
        <w:rPr>
          <w:rFonts w:asciiTheme="minorBidi" w:hAnsiTheme="minorBidi" w:cstheme="minorBidi"/>
        </w:rPr>
        <w:t xml:space="preserve"> in Table 3.</w:t>
      </w:r>
    </w:p>
    <w:p w14:paraId="12986F03" w14:textId="77777777" w:rsidR="00906137" w:rsidRPr="003C01A3" w:rsidRDefault="00906137" w:rsidP="001E2A69">
      <w:pPr>
        <w:widowControl w:val="0"/>
        <w:jc w:val="both"/>
        <w:outlineLvl w:val="0"/>
        <w:rPr>
          <w:rFonts w:asciiTheme="minorBidi" w:hAnsiTheme="minorBidi" w:cstheme="minorBidi"/>
        </w:rPr>
      </w:pPr>
    </w:p>
    <w:p w14:paraId="03897ED0" w14:textId="57A04A79" w:rsidR="00906137" w:rsidRPr="001E2A69" w:rsidRDefault="00906137" w:rsidP="001E2A69">
      <w:pPr>
        <w:pStyle w:val="ListParagraph"/>
        <w:widowControl w:val="0"/>
        <w:numPr>
          <w:ilvl w:val="0"/>
          <w:numId w:val="7"/>
        </w:numPr>
        <w:jc w:val="both"/>
        <w:outlineLvl w:val="0"/>
        <w:rPr>
          <w:rFonts w:asciiTheme="minorBidi" w:hAnsiTheme="minorBidi" w:cstheme="minorBidi"/>
          <w:b/>
          <w:bCs/>
        </w:rPr>
      </w:pPr>
      <w:r w:rsidRPr="001E2A69">
        <w:rPr>
          <w:rFonts w:asciiTheme="minorBidi" w:hAnsiTheme="minorBidi" w:cstheme="minorBidi"/>
          <w:b/>
          <w:bCs/>
        </w:rPr>
        <w:t>Refer to the table here.</w:t>
      </w:r>
    </w:p>
    <w:p w14:paraId="7CE7858D" w14:textId="5000FCA7" w:rsidR="00906137" w:rsidRPr="006C0878" w:rsidRDefault="006C0878" w:rsidP="006C0878">
      <w:pPr>
        <w:widowControl w:val="0"/>
        <w:jc w:val="both"/>
        <w:outlineLvl w:val="0"/>
        <w:rPr>
          <w:rFonts w:asciiTheme="minorBidi" w:hAnsiTheme="minorBidi" w:cstheme="minorBidi"/>
        </w:rPr>
      </w:pPr>
      <w:r>
        <w:rPr>
          <w:rFonts w:asciiTheme="minorBidi" w:hAnsiTheme="minorBidi" w:cstheme="minorBidi"/>
        </w:rPr>
        <w:t xml:space="preserve">      </w:t>
      </w:r>
      <w:r w:rsidR="00906137" w:rsidRPr="006C0878">
        <w:rPr>
          <w:rFonts w:asciiTheme="minorBidi" w:hAnsiTheme="minorBidi" w:cstheme="minorBidi"/>
        </w:rPr>
        <w:t>We referred to the oligos in Table 2.</w:t>
      </w:r>
    </w:p>
    <w:p w14:paraId="191EB0E3" w14:textId="77777777" w:rsidR="00457389" w:rsidRPr="003C01A3" w:rsidRDefault="00457389" w:rsidP="001E2A69">
      <w:pPr>
        <w:widowControl w:val="0"/>
        <w:jc w:val="both"/>
        <w:outlineLvl w:val="0"/>
        <w:rPr>
          <w:rFonts w:asciiTheme="minorBidi" w:hAnsiTheme="minorBidi" w:cstheme="minorBidi"/>
        </w:rPr>
      </w:pPr>
    </w:p>
    <w:p w14:paraId="7EB9E368" w14:textId="77777777" w:rsidR="006C0878" w:rsidRDefault="007079D5" w:rsidP="006C0878">
      <w:pPr>
        <w:pStyle w:val="ListParagraph"/>
        <w:numPr>
          <w:ilvl w:val="0"/>
          <w:numId w:val="7"/>
        </w:numPr>
        <w:spacing w:after="200"/>
        <w:rPr>
          <w:rFonts w:asciiTheme="minorBidi" w:eastAsiaTheme="minorEastAsia" w:hAnsiTheme="minorBidi" w:cstheme="minorBidi"/>
          <w:b/>
          <w:bCs/>
        </w:rPr>
      </w:pPr>
      <w:r w:rsidRPr="001E2A69">
        <w:rPr>
          <w:rFonts w:asciiTheme="minorBidi" w:eastAsiaTheme="minorEastAsia" w:hAnsiTheme="minorBidi" w:cstheme="minorBidi"/>
          <w:b/>
          <w:bCs/>
        </w:rPr>
        <w:t>Please consider moving all the buffer compositions to a table instead. This table can be uploaded as a .xlsx file in your editorial manager. Please do not embed the table in the manuscript. The table can be then referred wherever applicable.</w:t>
      </w:r>
    </w:p>
    <w:p w14:paraId="3C2F5DC8" w14:textId="1A8EE877" w:rsidR="007079D5" w:rsidRPr="006C0878" w:rsidRDefault="006C0878" w:rsidP="006C0878">
      <w:pPr>
        <w:pStyle w:val="ListParagraph"/>
        <w:spacing w:after="200"/>
        <w:ind w:left="360"/>
        <w:rPr>
          <w:rFonts w:asciiTheme="minorBidi" w:eastAsiaTheme="minorEastAsia" w:hAnsiTheme="minorBidi" w:cstheme="minorBidi"/>
          <w:b/>
          <w:bCs/>
        </w:rPr>
      </w:pPr>
      <w:r>
        <w:rPr>
          <w:rFonts w:asciiTheme="minorBidi" w:eastAsiaTheme="minorEastAsia" w:hAnsiTheme="minorBidi" w:cstheme="minorBidi"/>
        </w:rPr>
        <w:t xml:space="preserve">We made Table 3 for </w:t>
      </w:r>
      <w:r w:rsidR="007079D5" w:rsidRPr="006C0878">
        <w:rPr>
          <w:rFonts w:asciiTheme="minorBidi" w:eastAsiaTheme="minorEastAsia" w:hAnsiTheme="minorBidi" w:cstheme="minorBidi"/>
        </w:rPr>
        <w:t>the buffers used in t</w:t>
      </w:r>
      <w:r>
        <w:rPr>
          <w:rFonts w:asciiTheme="minorBidi" w:eastAsiaTheme="minorEastAsia" w:hAnsiTheme="minorBidi" w:cstheme="minorBidi"/>
        </w:rPr>
        <w:t>he manuscript and referred to that table</w:t>
      </w:r>
      <w:r w:rsidR="007079D5" w:rsidRPr="006C0878">
        <w:rPr>
          <w:rFonts w:asciiTheme="minorBidi" w:eastAsiaTheme="minorEastAsia" w:hAnsiTheme="minorBidi" w:cstheme="minorBidi"/>
        </w:rPr>
        <w:t xml:space="preserve"> wherever applicable.</w:t>
      </w:r>
    </w:p>
    <w:p w14:paraId="58903E9D" w14:textId="77777777" w:rsidR="001E2A69" w:rsidRPr="001E2A69" w:rsidRDefault="001E2A69" w:rsidP="001E2A69">
      <w:pPr>
        <w:pStyle w:val="ListParagraph"/>
        <w:spacing w:after="200"/>
        <w:rPr>
          <w:rFonts w:asciiTheme="minorBidi" w:eastAsiaTheme="minorEastAsia" w:hAnsiTheme="minorBidi" w:cstheme="minorBidi"/>
        </w:rPr>
      </w:pPr>
    </w:p>
    <w:p w14:paraId="414F687B" w14:textId="77777777" w:rsidR="006C0878" w:rsidRDefault="000302C8" w:rsidP="006C0878">
      <w:pPr>
        <w:pStyle w:val="ListParagraph"/>
        <w:numPr>
          <w:ilvl w:val="0"/>
          <w:numId w:val="7"/>
        </w:numPr>
        <w:spacing w:after="200"/>
        <w:rPr>
          <w:rFonts w:asciiTheme="minorBidi" w:hAnsiTheme="minorBidi" w:cstheme="minorBidi"/>
          <w:b/>
          <w:bCs/>
        </w:rPr>
      </w:pPr>
      <w:r w:rsidRPr="001E2A69">
        <w:rPr>
          <w:rFonts w:asciiTheme="minorBidi" w:hAnsiTheme="minorBidi" w:cstheme="minorBidi"/>
          <w:b/>
          <w:bCs/>
        </w:rPr>
        <w:t>We cannot have commercial terms in the manuscript. Please use generic terms instead</w:t>
      </w:r>
      <w:r w:rsidR="006C0878">
        <w:rPr>
          <w:rFonts w:asciiTheme="minorBidi" w:hAnsiTheme="minorBidi" w:cstheme="minorBidi"/>
          <w:b/>
          <w:bCs/>
        </w:rPr>
        <w:t>.</w:t>
      </w:r>
    </w:p>
    <w:p w14:paraId="23E70A4D" w14:textId="1E68013D" w:rsidR="000302C8" w:rsidRPr="006C0878" w:rsidRDefault="000302C8" w:rsidP="006C0878">
      <w:pPr>
        <w:pStyle w:val="ListParagraph"/>
        <w:spacing w:after="200"/>
        <w:ind w:left="360"/>
        <w:rPr>
          <w:rFonts w:asciiTheme="minorBidi" w:hAnsiTheme="minorBidi" w:cstheme="minorBidi"/>
          <w:b/>
          <w:bCs/>
        </w:rPr>
      </w:pPr>
      <w:r w:rsidRPr="006C0878">
        <w:rPr>
          <w:rFonts w:asciiTheme="minorBidi" w:hAnsiTheme="minorBidi" w:cstheme="minorBidi"/>
        </w:rPr>
        <w:t>We used the generic name “cation exchange column” instead of “MonoS”.</w:t>
      </w:r>
    </w:p>
    <w:p w14:paraId="6C73A5F9" w14:textId="454FBD20" w:rsidR="000302C8" w:rsidRPr="003C01A3" w:rsidRDefault="000302C8" w:rsidP="001E2A69">
      <w:pPr>
        <w:pStyle w:val="CommentText"/>
        <w:numPr>
          <w:ilvl w:val="0"/>
          <w:numId w:val="7"/>
        </w:numPr>
        <w:rPr>
          <w:rFonts w:asciiTheme="minorBidi" w:eastAsiaTheme="minorEastAsia" w:hAnsiTheme="minorBidi" w:cstheme="minorBidi"/>
          <w:b/>
          <w:bCs/>
        </w:rPr>
      </w:pPr>
      <w:r w:rsidRPr="003C01A3">
        <w:rPr>
          <w:rFonts w:asciiTheme="minorBidi" w:eastAsiaTheme="minorEastAsia" w:hAnsiTheme="minorBidi" w:cstheme="minorBidi"/>
          <w:b/>
          <w:bCs/>
        </w:rPr>
        <w:t xml:space="preserve">Please remove the white space. Please make the whole document as a continuous file. </w:t>
      </w:r>
    </w:p>
    <w:p w14:paraId="20125ECB" w14:textId="7A7E715C" w:rsidR="000302C8" w:rsidRPr="006C0878" w:rsidRDefault="006C0878" w:rsidP="006C0878">
      <w:pPr>
        <w:spacing w:after="200"/>
        <w:rPr>
          <w:rFonts w:asciiTheme="minorBidi" w:eastAsiaTheme="minorEastAsia" w:hAnsiTheme="minorBidi" w:cstheme="minorBidi"/>
        </w:rPr>
      </w:pPr>
      <w:r>
        <w:rPr>
          <w:rFonts w:asciiTheme="minorBidi" w:eastAsiaTheme="minorEastAsia" w:hAnsiTheme="minorBidi" w:cstheme="minorBidi"/>
        </w:rPr>
        <w:t xml:space="preserve">     </w:t>
      </w:r>
      <w:r w:rsidR="000302C8" w:rsidRPr="006C0878">
        <w:rPr>
          <w:rFonts w:asciiTheme="minorBidi" w:eastAsiaTheme="minorEastAsia" w:hAnsiTheme="minorBidi" w:cstheme="minorBidi"/>
        </w:rPr>
        <w:t>The white space was removed.</w:t>
      </w:r>
    </w:p>
    <w:p w14:paraId="12BA9275" w14:textId="306AD843" w:rsidR="000302C8" w:rsidRPr="003C01A3" w:rsidRDefault="00ED17DB" w:rsidP="001E2A69">
      <w:pPr>
        <w:pStyle w:val="CommentText"/>
        <w:numPr>
          <w:ilvl w:val="0"/>
          <w:numId w:val="7"/>
        </w:numPr>
        <w:rPr>
          <w:rFonts w:asciiTheme="minorBidi" w:eastAsiaTheme="minorEastAsia" w:hAnsiTheme="minorBidi" w:cstheme="minorBidi"/>
          <w:b/>
          <w:bCs/>
        </w:rPr>
      </w:pPr>
      <w:r w:rsidRPr="003C01A3">
        <w:rPr>
          <w:rFonts w:asciiTheme="minorBidi" w:eastAsiaTheme="minorEastAsia" w:hAnsiTheme="minorBidi" w:cstheme="minorBidi"/>
          <w:b/>
          <w:bCs/>
        </w:rPr>
        <w:t xml:space="preserve">Since there are so many buffers etc., I recommend putting the preparation step number as well wherever applicable throughout the manuscript. </w:t>
      </w:r>
      <w:r w:rsidRPr="00ED17DB">
        <w:rPr>
          <w:rFonts w:asciiTheme="minorBidi" w:eastAsiaTheme="minorEastAsia" w:hAnsiTheme="minorBidi" w:cstheme="minorBidi"/>
          <w:b/>
          <w:bCs/>
        </w:rPr>
        <w:t>…. Imaging buffer</w:t>
      </w:r>
      <w:r w:rsidR="001804A8" w:rsidRPr="003C01A3">
        <w:rPr>
          <w:rFonts w:asciiTheme="minorBidi" w:eastAsiaTheme="minorEastAsia" w:hAnsiTheme="minorBidi" w:cstheme="minorBidi"/>
          <w:b/>
          <w:bCs/>
        </w:rPr>
        <w:t xml:space="preserve"> </w:t>
      </w:r>
      <w:r w:rsidRPr="00ED17DB">
        <w:rPr>
          <w:rFonts w:asciiTheme="minorBidi" w:eastAsiaTheme="minorEastAsia" w:hAnsiTheme="minorBidi" w:cstheme="minorBidi"/>
          <w:b/>
          <w:bCs/>
        </w:rPr>
        <w:t>(prepared in step…)</w:t>
      </w:r>
      <w:r w:rsidRPr="003C01A3">
        <w:rPr>
          <w:rFonts w:asciiTheme="minorBidi" w:eastAsiaTheme="minorEastAsia" w:hAnsiTheme="minorBidi" w:cstheme="minorBidi"/>
          <w:b/>
          <w:bCs/>
        </w:rPr>
        <w:t xml:space="preserve"> Binding buffer (step…), etc</w:t>
      </w:r>
    </w:p>
    <w:p w14:paraId="245E3E3B" w14:textId="7C17D972" w:rsidR="00ED17DB" w:rsidRPr="003C01A3" w:rsidRDefault="007A7FE2" w:rsidP="007A7FE2">
      <w:pPr>
        <w:pStyle w:val="CommentText"/>
        <w:rPr>
          <w:rFonts w:asciiTheme="minorBidi" w:eastAsiaTheme="minorEastAsia" w:hAnsiTheme="minorBidi" w:cstheme="minorBidi"/>
        </w:rPr>
      </w:pPr>
      <w:r>
        <w:rPr>
          <w:rFonts w:asciiTheme="minorBidi" w:eastAsiaTheme="minorEastAsia" w:hAnsiTheme="minorBidi" w:cstheme="minorBidi"/>
        </w:rPr>
        <w:t xml:space="preserve">      </w:t>
      </w:r>
      <w:r w:rsidR="00ED17DB" w:rsidRPr="003C01A3">
        <w:rPr>
          <w:rFonts w:asciiTheme="minorBidi" w:eastAsiaTheme="minorEastAsia" w:hAnsiTheme="minorBidi" w:cstheme="minorBidi"/>
        </w:rPr>
        <w:t>We referred to Table</w:t>
      </w:r>
      <w:r>
        <w:rPr>
          <w:rFonts w:asciiTheme="minorBidi" w:eastAsiaTheme="minorEastAsia" w:hAnsiTheme="minorBidi" w:cstheme="minorBidi"/>
        </w:rPr>
        <w:t xml:space="preserve"> </w:t>
      </w:r>
      <w:r w:rsidR="00ED17DB" w:rsidRPr="003C01A3">
        <w:rPr>
          <w:rFonts w:asciiTheme="minorBidi" w:eastAsiaTheme="minorEastAsia" w:hAnsiTheme="minorBidi" w:cstheme="minorBidi"/>
        </w:rPr>
        <w:t>3 for the buffers used throughout the manuscript.</w:t>
      </w:r>
    </w:p>
    <w:p w14:paraId="12BD123C" w14:textId="77777777" w:rsidR="004822AF" w:rsidRPr="003C01A3" w:rsidRDefault="004822AF" w:rsidP="001E2A69">
      <w:pPr>
        <w:pStyle w:val="CommentText"/>
        <w:rPr>
          <w:rFonts w:asciiTheme="minorBidi" w:eastAsiaTheme="minorEastAsia" w:hAnsiTheme="minorBidi" w:cstheme="minorBidi"/>
        </w:rPr>
      </w:pPr>
    </w:p>
    <w:p w14:paraId="7D738FF2" w14:textId="0DF74674" w:rsidR="00FB2E4B" w:rsidRPr="003C01A3" w:rsidRDefault="004822AF" w:rsidP="001E2A69">
      <w:pPr>
        <w:pStyle w:val="CommentText"/>
        <w:numPr>
          <w:ilvl w:val="0"/>
          <w:numId w:val="7"/>
        </w:numPr>
        <w:rPr>
          <w:rFonts w:asciiTheme="minorBidi" w:hAnsiTheme="minorBidi" w:cstheme="minorBidi"/>
          <w:b/>
          <w:bCs/>
        </w:rPr>
      </w:pPr>
      <w:r w:rsidRPr="003C01A3">
        <w:rPr>
          <w:rFonts w:asciiTheme="minorBidi" w:hAnsiTheme="minorBidi" w:cstheme="minorBidi"/>
          <w:b/>
          <w:bCs/>
        </w:rPr>
        <w:t>Notes cannot be filmed so highlight is removed. Please convert to imperative tense and make it an action step if this needs filming.</w:t>
      </w:r>
    </w:p>
    <w:p w14:paraId="44872CF5" w14:textId="39FDED3D" w:rsidR="00B01A9B" w:rsidRPr="003C01A3" w:rsidRDefault="007A7FE2" w:rsidP="007A7FE2">
      <w:pPr>
        <w:pStyle w:val="CommentText"/>
        <w:rPr>
          <w:rFonts w:asciiTheme="minorBidi" w:hAnsiTheme="minorBidi" w:cstheme="minorBidi"/>
        </w:rPr>
      </w:pPr>
      <w:r>
        <w:rPr>
          <w:rFonts w:asciiTheme="minorBidi" w:hAnsiTheme="minorBidi" w:cstheme="minorBidi"/>
        </w:rPr>
        <w:t xml:space="preserve">      </w:t>
      </w:r>
      <w:r w:rsidR="00582F10" w:rsidRPr="003C01A3">
        <w:rPr>
          <w:rFonts w:asciiTheme="minorBidi" w:hAnsiTheme="minorBidi" w:cstheme="minorBidi"/>
        </w:rPr>
        <w:t>We only included steps without notes now.</w:t>
      </w:r>
    </w:p>
    <w:p w14:paraId="0DA3F1B5" w14:textId="77777777" w:rsidR="00582F10" w:rsidRPr="003C01A3" w:rsidRDefault="00582F10" w:rsidP="001E2A69">
      <w:pPr>
        <w:pStyle w:val="CommentText"/>
        <w:rPr>
          <w:rFonts w:asciiTheme="minorBidi" w:hAnsiTheme="minorBidi" w:cstheme="minorBidi"/>
        </w:rPr>
      </w:pPr>
    </w:p>
    <w:p w14:paraId="0489D11E" w14:textId="625687E3" w:rsidR="00B01A9B" w:rsidRPr="003C01A3" w:rsidRDefault="00B01A9B" w:rsidP="001E2A69">
      <w:pPr>
        <w:pStyle w:val="CommentText"/>
        <w:numPr>
          <w:ilvl w:val="0"/>
          <w:numId w:val="7"/>
        </w:numPr>
        <w:rPr>
          <w:rFonts w:asciiTheme="minorBidi" w:eastAsiaTheme="minorEastAsia" w:hAnsiTheme="minorBidi" w:cstheme="minorBidi"/>
          <w:b/>
          <w:bCs/>
        </w:rPr>
      </w:pPr>
      <w:r w:rsidRPr="003C01A3">
        <w:rPr>
          <w:rFonts w:asciiTheme="minorBidi" w:eastAsiaTheme="minorEastAsia" w:hAnsiTheme="minorBidi" w:cstheme="minorBidi"/>
          <w:b/>
          <w:bCs/>
        </w:rPr>
        <w:t xml:space="preserve">What is the desired concentration in this case? </w:t>
      </w:r>
    </w:p>
    <w:p w14:paraId="10D49A1C" w14:textId="09F0A2D9" w:rsidR="00B01A9B" w:rsidRPr="003C01A3" w:rsidRDefault="007A7FE2" w:rsidP="007A7FE2">
      <w:pPr>
        <w:pStyle w:val="CommentText"/>
        <w:rPr>
          <w:rFonts w:asciiTheme="minorBidi" w:eastAsiaTheme="minorEastAsia" w:hAnsiTheme="minorBidi" w:cstheme="minorBidi"/>
        </w:rPr>
      </w:pPr>
      <w:r>
        <w:rPr>
          <w:rFonts w:asciiTheme="minorBidi" w:eastAsiaTheme="minorEastAsia" w:hAnsiTheme="minorBidi" w:cstheme="minorBidi"/>
        </w:rPr>
        <w:t xml:space="preserve">     </w:t>
      </w:r>
      <w:r w:rsidR="00B01A9B" w:rsidRPr="003C01A3">
        <w:rPr>
          <w:rFonts w:asciiTheme="minorBidi" w:eastAsiaTheme="minorEastAsia" w:hAnsiTheme="minorBidi" w:cstheme="minorBidi"/>
        </w:rPr>
        <w:t>We listed the used concentrations “</w:t>
      </w:r>
      <w:r w:rsidR="00B01A9B" w:rsidRPr="007A7FE2">
        <w:rPr>
          <w:rFonts w:asciiTheme="minorBidi" w:hAnsiTheme="minorBidi" w:cstheme="minorBidi"/>
        </w:rPr>
        <w:t>1, 2, 5, 10, 25, 50, 75 &amp; 100 nM”</w:t>
      </w:r>
      <w:r>
        <w:rPr>
          <w:rFonts w:asciiTheme="minorBidi" w:hAnsiTheme="minorBidi" w:cstheme="minorBidi"/>
        </w:rPr>
        <w:t>.</w:t>
      </w:r>
    </w:p>
    <w:p w14:paraId="25D4A699" w14:textId="77777777" w:rsidR="00582F10" w:rsidRPr="003C01A3" w:rsidRDefault="00582F10" w:rsidP="001E2A69">
      <w:pPr>
        <w:widowControl w:val="0"/>
        <w:jc w:val="both"/>
        <w:outlineLvl w:val="0"/>
        <w:rPr>
          <w:rFonts w:asciiTheme="minorBidi" w:hAnsiTheme="minorBidi" w:cstheme="minorBidi"/>
        </w:rPr>
      </w:pPr>
    </w:p>
    <w:p w14:paraId="02A8D6CB" w14:textId="77777777" w:rsidR="007A7FE2" w:rsidRDefault="00582F10" w:rsidP="007A7FE2">
      <w:pPr>
        <w:pStyle w:val="ListParagraph"/>
        <w:widowControl w:val="0"/>
        <w:numPr>
          <w:ilvl w:val="0"/>
          <w:numId w:val="7"/>
        </w:numPr>
        <w:jc w:val="both"/>
        <w:outlineLvl w:val="0"/>
        <w:rPr>
          <w:rFonts w:asciiTheme="minorBidi" w:hAnsiTheme="minorBidi" w:cstheme="minorBidi"/>
          <w:b/>
          <w:bCs/>
        </w:rPr>
      </w:pPr>
      <w:r w:rsidRPr="001E2A69">
        <w:rPr>
          <w:rFonts w:asciiTheme="minorBidi" w:hAnsiTheme="minorBidi" w:cstheme="minorBidi"/>
          <w:b/>
          <w:bCs/>
        </w:rPr>
        <w:t>Please include these codes as supplemental file and refer it here.</w:t>
      </w:r>
    </w:p>
    <w:p w14:paraId="532AC0C8" w14:textId="7BE05E8B" w:rsidR="00DA3328" w:rsidRPr="007A7FE2" w:rsidRDefault="00582F10" w:rsidP="007A7FE2">
      <w:pPr>
        <w:pStyle w:val="ListParagraph"/>
        <w:widowControl w:val="0"/>
        <w:ind w:left="360"/>
        <w:jc w:val="both"/>
        <w:outlineLvl w:val="0"/>
        <w:rPr>
          <w:rFonts w:asciiTheme="minorBidi" w:hAnsiTheme="minorBidi" w:cstheme="minorBidi"/>
          <w:b/>
          <w:bCs/>
        </w:rPr>
      </w:pPr>
      <w:r w:rsidRPr="007A7FE2">
        <w:rPr>
          <w:rFonts w:asciiTheme="minorBidi" w:hAnsiTheme="minorBidi" w:cstheme="minorBidi"/>
        </w:rPr>
        <w:t>The statements were rephrased to remove confusion. The</w:t>
      </w:r>
      <w:r w:rsidR="007A7FE2">
        <w:rPr>
          <w:rFonts w:asciiTheme="minorBidi" w:hAnsiTheme="minorBidi" w:cstheme="minorBidi"/>
        </w:rPr>
        <w:t>se are command lines to execute</w:t>
      </w:r>
      <w:r w:rsidRPr="007A7FE2">
        <w:rPr>
          <w:rFonts w:asciiTheme="minorBidi" w:hAnsiTheme="minorBidi" w:cstheme="minorBidi"/>
        </w:rPr>
        <w:t xml:space="preserve"> code</w:t>
      </w:r>
      <w:r w:rsidR="007A7FE2">
        <w:rPr>
          <w:rFonts w:asciiTheme="minorBidi" w:hAnsiTheme="minorBidi" w:cstheme="minorBidi"/>
        </w:rPr>
        <w:t>s in Twotones</w:t>
      </w:r>
      <w:r w:rsidRPr="007A7FE2">
        <w:rPr>
          <w:rFonts w:asciiTheme="minorBidi" w:hAnsiTheme="minorBidi" w:cstheme="minorBidi"/>
        </w:rPr>
        <w:t xml:space="preserve"> which is </w:t>
      </w:r>
      <w:r w:rsidR="007A7FE2">
        <w:rPr>
          <w:rFonts w:asciiTheme="minorBidi" w:hAnsiTheme="minorBidi" w:cstheme="minorBidi"/>
        </w:rPr>
        <w:t xml:space="preserve">an </w:t>
      </w:r>
      <w:r w:rsidRPr="007A7FE2">
        <w:rPr>
          <w:rFonts w:asciiTheme="minorBidi" w:hAnsiTheme="minorBidi" w:cstheme="minorBidi"/>
        </w:rPr>
        <w:t>open source</w:t>
      </w:r>
      <w:r w:rsidR="007A7FE2">
        <w:rPr>
          <w:rFonts w:asciiTheme="minorBidi" w:hAnsiTheme="minorBidi" w:cstheme="minorBidi"/>
        </w:rPr>
        <w:t xml:space="preserve"> software</w:t>
      </w:r>
      <w:r w:rsidRPr="007A7FE2">
        <w:rPr>
          <w:rFonts w:asciiTheme="minorBidi" w:hAnsiTheme="minorBidi" w:cstheme="minorBidi"/>
        </w:rPr>
        <w:t xml:space="preserve">. </w:t>
      </w:r>
    </w:p>
    <w:p w14:paraId="565359E7" w14:textId="77777777" w:rsidR="00582F10" w:rsidRPr="003C01A3" w:rsidRDefault="00582F10" w:rsidP="001E2A69">
      <w:pPr>
        <w:widowControl w:val="0"/>
        <w:jc w:val="both"/>
        <w:outlineLvl w:val="0"/>
        <w:rPr>
          <w:rFonts w:asciiTheme="minorBidi" w:hAnsiTheme="minorBidi" w:cstheme="minorBidi"/>
          <w:color w:val="212121"/>
          <w:kern w:val="36"/>
          <w:shd w:val="clear" w:color="auto" w:fill="FFFFFF"/>
        </w:rPr>
      </w:pPr>
    </w:p>
    <w:p w14:paraId="72E6A639" w14:textId="417D1DB2" w:rsidR="00D2079C" w:rsidRPr="001E2A69" w:rsidRDefault="00D2079C" w:rsidP="001E2A69">
      <w:pPr>
        <w:pStyle w:val="ListParagraph"/>
        <w:numPr>
          <w:ilvl w:val="0"/>
          <w:numId w:val="7"/>
        </w:numPr>
        <w:rPr>
          <w:rFonts w:asciiTheme="minorBidi" w:hAnsiTheme="minorBidi" w:cstheme="minorBidi"/>
          <w:b/>
          <w:bCs/>
        </w:rPr>
      </w:pPr>
      <w:r w:rsidRPr="001E2A69">
        <w:rPr>
          <w:rFonts w:asciiTheme="minorBidi" w:hAnsiTheme="minorBidi" w:cstheme="minorBidi"/>
          <w:b/>
          <w:bCs/>
        </w:rPr>
        <w:t>Please explain what these are in the discussion section. Alternatively, provide references.</w:t>
      </w:r>
    </w:p>
    <w:p w14:paraId="127847F0" w14:textId="2110FDFD" w:rsidR="00D2079C" w:rsidRPr="007A7FE2" w:rsidRDefault="007A7FE2" w:rsidP="007A7FE2">
      <w:pPr>
        <w:rPr>
          <w:rFonts w:asciiTheme="minorBidi" w:hAnsiTheme="minorBidi" w:cstheme="minorBidi"/>
        </w:rPr>
      </w:pPr>
      <w:r>
        <w:rPr>
          <w:rFonts w:asciiTheme="minorBidi" w:hAnsiTheme="minorBidi" w:cstheme="minorBidi"/>
        </w:rPr>
        <w:t xml:space="preserve">     </w:t>
      </w:r>
      <w:r w:rsidR="00D2079C" w:rsidRPr="007A7FE2">
        <w:rPr>
          <w:rFonts w:asciiTheme="minorBidi" w:hAnsiTheme="minorBidi" w:cstheme="minorBidi"/>
        </w:rPr>
        <w:t xml:space="preserve">We provided the references. </w:t>
      </w:r>
    </w:p>
    <w:p w14:paraId="105782CD" w14:textId="77777777" w:rsidR="00D2079C" w:rsidRPr="003C01A3" w:rsidRDefault="00D2079C" w:rsidP="001E2A69">
      <w:pPr>
        <w:pStyle w:val="ListParagraph"/>
        <w:ind w:left="0"/>
        <w:rPr>
          <w:rFonts w:asciiTheme="minorBidi" w:hAnsiTheme="minorBidi" w:cstheme="minorBidi"/>
        </w:rPr>
      </w:pPr>
    </w:p>
    <w:p w14:paraId="2B6C8014" w14:textId="77E9193E" w:rsidR="00D2079C" w:rsidRPr="001E2A69" w:rsidRDefault="00D2079C" w:rsidP="001E2A69">
      <w:pPr>
        <w:pStyle w:val="ListParagraph"/>
        <w:numPr>
          <w:ilvl w:val="0"/>
          <w:numId w:val="7"/>
        </w:numPr>
        <w:rPr>
          <w:rFonts w:asciiTheme="minorBidi" w:hAnsiTheme="minorBidi" w:cstheme="minorBidi"/>
          <w:b/>
          <w:bCs/>
        </w:rPr>
      </w:pPr>
      <w:r w:rsidRPr="001E2A69">
        <w:rPr>
          <w:rFonts w:asciiTheme="minorBidi" w:hAnsiTheme="minorBidi" w:cstheme="minorBidi"/>
          <w:b/>
          <w:bCs/>
        </w:rPr>
        <w:t>Please combine table 1 and table 2 together. We cannot have two materials table.</w:t>
      </w:r>
    </w:p>
    <w:p w14:paraId="77794C6F" w14:textId="5EDB1FF7" w:rsidR="00D2079C" w:rsidRPr="007A7FE2" w:rsidRDefault="007A7FE2" w:rsidP="007A7FE2">
      <w:pPr>
        <w:rPr>
          <w:rFonts w:asciiTheme="minorBidi" w:hAnsiTheme="minorBidi" w:cstheme="minorBidi"/>
        </w:rPr>
      </w:pPr>
      <w:r>
        <w:rPr>
          <w:rFonts w:asciiTheme="minorBidi" w:hAnsiTheme="minorBidi" w:cstheme="minorBidi"/>
        </w:rPr>
        <w:t xml:space="preserve">     </w:t>
      </w:r>
      <w:r w:rsidR="00D2079C" w:rsidRPr="007A7FE2">
        <w:rPr>
          <w:rFonts w:asciiTheme="minorBidi" w:hAnsiTheme="minorBidi" w:cstheme="minorBidi"/>
        </w:rPr>
        <w:t>Materials were combined in one table and arranged in alphabetic order.</w:t>
      </w:r>
    </w:p>
    <w:p w14:paraId="69975ACE" w14:textId="77777777" w:rsidR="00D2079C" w:rsidRPr="003C01A3" w:rsidRDefault="00D2079C" w:rsidP="001E2A69">
      <w:pPr>
        <w:pStyle w:val="ListParagraph"/>
        <w:ind w:left="0"/>
        <w:rPr>
          <w:rFonts w:asciiTheme="minorBidi" w:hAnsiTheme="minorBidi" w:cstheme="minorBidi"/>
        </w:rPr>
      </w:pPr>
    </w:p>
    <w:p w14:paraId="0D6ABB86" w14:textId="447A48B9" w:rsidR="00D2079C" w:rsidRPr="001E2A69" w:rsidRDefault="00D2079C" w:rsidP="001E2A69">
      <w:pPr>
        <w:pStyle w:val="ListParagraph"/>
        <w:numPr>
          <w:ilvl w:val="0"/>
          <w:numId w:val="7"/>
        </w:numPr>
        <w:rPr>
          <w:rFonts w:asciiTheme="minorBidi" w:hAnsiTheme="minorBidi" w:cstheme="minorBidi"/>
          <w:b/>
          <w:bCs/>
        </w:rPr>
      </w:pPr>
      <w:r w:rsidRPr="001E2A69">
        <w:rPr>
          <w:rFonts w:asciiTheme="minorBidi" w:hAnsiTheme="minorBidi" w:cstheme="minorBidi"/>
          <w:b/>
          <w:bCs/>
        </w:rPr>
        <w:t>Please make this a separate table and refer it in the text. Please include the legend here in the legend section.</w:t>
      </w:r>
    </w:p>
    <w:p w14:paraId="34A83717" w14:textId="09A9C2BC" w:rsidR="00D2079C" w:rsidRPr="007A7FE2" w:rsidRDefault="007A7FE2" w:rsidP="007A7FE2">
      <w:pPr>
        <w:rPr>
          <w:rFonts w:asciiTheme="minorBidi" w:hAnsiTheme="minorBidi" w:cstheme="minorBidi"/>
        </w:rPr>
      </w:pPr>
      <w:r>
        <w:rPr>
          <w:rFonts w:asciiTheme="minorBidi" w:hAnsiTheme="minorBidi" w:cstheme="minorBidi"/>
        </w:rPr>
        <w:t xml:space="preserve">     </w:t>
      </w:r>
      <w:r w:rsidR="007229B2" w:rsidRPr="007A7FE2">
        <w:rPr>
          <w:rFonts w:asciiTheme="minorBidi" w:hAnsiTheme="minorBidi" w:cstheme="minorBidi"/>
        </w:rPr>
        <w:t>We placed the</w:t>
      </w:r>
      <w:r w:rsidR="00D2079C" w:rsidRPr="007A7FE2">
        <w:rPr>
          <w:rFonts w:asciiTheme="minorBidi" w:hAnsiTheme="minorBidi" w:cstheme="minorBidi"/>
        </w:rPr>
        <w:t xml:space="preserve"> table for t</w:t>
      </w:r>
      <w:r w:rsidR="007229B2" w:rsidRPr="007A7FE2">
        <w:rPr>
          <w:rFonts w:asciiTheme="minorBidi" w:hAnsiTheme="minorBidi" w:cstheme="minorBidi"/>
        </w:rPr>
        <w:t>he oligos in a separate excel file and refer</w:t>
      </w:r>
      <w:r w:rsidR="002F4C64" w:rsidRPr="007A7FE2">
        <w:rPr>
          <w:rFonts w:asciiTheme="minorBidi" w:hAnsiTheme="minorBidi" w:cstheme="minorBidi"/>
        </w:rPr>
        <w:t>r</w:t>
      </w:r>
      <w:r w:rsidR="007229B2" w:rsidRPr="007A7FE2">
        <w:rPr>
          <w:rFonts w:asciiTheme="minorBidi" w:hAnsiTheme="minorBidi" w:cstheme="minorBidi"/>
        </w:rPr>
        <w:t>ed to it in the text</w:t>
      </w:r>
      <w:r w:rsidR="00D2079C" w:rsidRPr="007A7FE2">
        <w:rPr>
          <w:rFonts w:asciiTheme="minorBidi" w:hAnsiTheme="minorBidi" w:cstheme="minorBidi"/>
        </w:rPr>
        <w:t>.</w:t>
      </w:r>
    </w:p>
    <w:p w14:paraId="3456397C" w14:textId="77777777" w:rsidR="00D2079C" w:rsidRPr="003C01A3" w:rsidRDefault="00D2079C" w:rsidP="001E2A69">
      <w:pPr>
        <w:pStyle w:val="ListParagraph"/>
        <w:ind w:left="0"/>
        <w:rPr>
          <w:rFonts w:asciiTheme="minorBidi" w:hAnsiTheme="minorBidi" w:cstheme="minorBidi"/>
        </w:rPr>
      </w:pPr>
    </w:p>
    <w:p w14:paraId="2C6F4D88" w14:textId="77777777" w:rsidR="007A7FE2" w:rsidRDefault="002F4C64" w:rsidP="007A7FE2">
      <w:pPr>
        <w:pStyle w:val="ListParagraph"/>
        <w:numPr>
          <w:ilvl w:val="0"/>
          <w:numId w:val="7"/>
        </w:numPr>
        <w:rPr>
          <w:rFonts w:asciiTheme="minorBidi" w:hAnsiTheme="minorBidi" w:cstheme="minorBidi"/>
          <w:b/>
          <w:bCs/>
        </w:rPr>
      </w:pPr>
      <w:r w:rsidRPr="001E2A69">
        <w:rPr>
          <w:rFonts w:asciiTheme="minorBidi" w:hAnsiTheme="minorBidi" w:cstheme="minorBidi"/>
          <w:b/>
          <w:bCs/>
        </w:rPr>
        <w:t>Please consider making a separate table for the compositions of the buffer used and place the legend here. The table can be referred wherever applicable.</w:t>
      </w:r>
    </w:p>
    <w:p w14:paraId="5088759C" w14:textId="44FE17B3" w:rsidR="002F4C64" w:rsidRPr="007A7FE2" w:rsidRDefault="002F4C64" w:rsidP="007A7FE2">
      <w:pPr>
        <w:pStyle w:val="ListParagraph"/>
        <w:ind w:left="360"/>
        <w:rPr>
          <w:rFonts w:asciiTheme="minorBidi" w:hAnsiTheme="minorBidi" w:cstheme="minorBidi"/>
          <w:b/>
          <w:bCs/>
        </w:rPr>
      </w:pPr>
      <w:r w:rsidRPr="007A7FE2">
        <w:rPr>
          <w:rFonts w:asciiTheme="minorBidi" w:hAnsiTheme="minorBidi" w:cstheme="minorBidi"/>
        </w:rPr>
        <w:t>We made a table for the buffers in a separate excel file and referred to it whenever applicable.</w:t>
      </w:r>
    </w:p>
    <w:p w14:paraId="1E14B465" w14:textId="77777777" w:rsidR="002F4C64" w:rsidRPr="003C01A3" w:rsidRDefault="002F4C64" w:rsidP="001E2A69">
      <w:pPr>
        <w:pStyle w:val="ListParagraph"/>
        <w:ind w:left="0"/>
        <w:rPr>
          <w:rFonts w:asciiTheme="minorBidi" w:hAnsiTheme="minorBidi" w:cstheme="minorBidi"/>
        </w:rPr>
      </w:pPr>
    </w:p>
    <w:p w14:paraId="1ED68FB6" w14:textId="41EB0B7B" w:rsidR="00530A8E" w:rsidRPr="001E2A69" w:rsidRDefault="00530A8E" w:rsidP="001E2A69">
      <w:pPr>
        <w:pStyle w:val="ListParagraph"/>
        <w:numPr>
          <w:ilvl w:val="0"/>
          <w:numId w:val="7"/>
        </w:numPr>
        <w:rPr>
          <w:rFonts w:asciiTheme="minorBidi" w:hAnsiTheme="minorBidi" w:cstheme="minorBidi"/>
          <w:b/>
          <w:bCs/>
        </w:rPr>
      </w:pPr>
      <w:r w:rsidRPr="001E2A69">
        <w:rPr>
          <w:rFonts w:asciiTheme="minorBidi" w:hAnsiTheme="minorBidi" w:cstheme="minorBidi"/>
          <w:b/>
          <w:bCs/>
        </w:rPr>
        <w:t>38, 39 can be moved to the materials table instead.</w:t>
      </w:r>
    </w:p>
    <w:p w14:paraId="2ADA3582" w14:textId="321EC594" w:rsidR="00530A8E" w:rsidRPr="007A7FE2" w:rsidRDefault="00530A8E" w:rsidP="007A7FE2">
      <w:pPr>
        <w:ind w:left="360"/>
        <w:rPr>
          <w:rFonts w:asciiTheme="minorBidi" w:hAnsiTheme="minorBidi" w:cstheme="minorBidi"/>
        </w:rPr>
      </w:pPr>
      <w:r w:rsidRPr="007A7FE2">
        <w:rPr>
          <w:rFonts w:asciiTheme="minorBidi" w:hAnsiTheme="minorBidi" w:cstheme="minorBidi"/>
        </w:rPr>
        <w:t>References</w:t>
      </w:r>
      <w:r w:rsidR="007A7FE2">
        <w:rPr>
          <w:rFonts w:asciiTheme="minorBidi" w:hAnsiTheme="minorBidi" w:cstheme="minorBidi"/>
        </w:rPr>
        <w:t xml:space="preserve"> 38,39</w:t>
      </w:r>
      <w:r w:rsidRPr="007A7FE2">
        <w:rPr>
          <w:rFonts w:asciiTheme="minorBidi" w:hAnsiTheme="minorBidi" w:cstheme="minorBidi"/>
        </w:rPr>
        <w:t xml:space="preserve"> </w:t>
      </w:r>
      <w:r w:rsidR="007A7FE2" w:rsidRPr="007A7FE2">
        <w:rPr>
          <w:rFonts w:asciiTheme="minorBidi" w:hAnsiTheme="minorBidi" w:cstheme="minorBidi"/>
        </w:rPr>
        <w:t xml:space="preserve">were </w:t>
      </w:r>
      <w:r w:rsidRPr="007A7FE2">
        <w:rPr>
          <w:rFonts w:asciiTheme="minorBidi" w:hAnsiTheme="minorBidi" w:cstheme="minorBidi"/>
        </w:rPr>
        <w:t>moved to the Materials table.</w:t>
      </w:r>
    </w:p>
    <w:p w14:paraId="5BB5AEB7" w14:textId="77777777" w:rsidR="00530A8E" w:rsidRPr="003C01A3" w:rsidRDefault="00530A8E" w:rsidP="001E2A69">
      <w:pPr>
        <w:pStyle w:val="ListParagraph"/>
        <w:ind w:left="0"/>
        <w:rPr>
          <w:rFonts w:asciiTheme="minorBidi" w:hAnsiTheme="minorBidi" w:cstheme="minorBidi"/>
        </w:rPr>
      </w:pPr>
    </w:p>
    <w:p w14:paraId="77EC7BDB" w14:textId="71243BFB" w:rsidR="00530A8E" w:rsidRPr="00DD6465" w:rsidRDefault="00530A8E" w:rsidP="001E2A69">
      <w:pPr>
        <w:pStyle w:val="ListParagraph"/>
        <w:numPr>
          <w:ilvl w:val="0"/>
          <w:numId w:val="7"/>
        </w:numPr>
        <w:rPr>
          <w:rFonts w:asciiTheme="minorBidi" w:hAnsiTheme="minorBidi" w:cstheme="minorBidi"/>
          <w:b/>
        </w:rPr>
      </w:pPr>
      <w:r w:rsidRPr="001E2A69">
        <w:rPr>
          <w:rFonts w:asciiTheme="minorBidi" w:hAnsiTheme="minorBidi" w:cstheme="minorBidi"/>
          <w:b/>
          <w:bCs/>
        </w:rPr>
        <w:t xml:space="preserve">Please ensure that the references appear as the following: [Lastname, F.I., LastName, F.I., LastName, F.I. Article Title. Source. </w:t>
      </w:r>
      <w:r w:rsidRPr="001528AA">
        <w:rPr>
          <w:rFonts w:asciiTheme="minorBidi" w:hAnsiTheme="minorBidi" w:cstheme="minorBidi"/>
          <w:b/>
          <w:bCs/>
        </w:rPr>
        <w:t>Volume</w:t>
      </w:r>
      <w:r w:rsidRPr="00DD6465">
        <w:rPr>
          <w:rFonts w:asciiTheme="minorBidi" w:hAnsiTheme="minorBidi" w:cstheme="minorBidi"/>
          <w:b/>
        </w:rPr>
        <w:t xml:space="preserve"> (Issue), FirstPage – LastPage  (YEAR).] For more than 6 authors, list only the first author then et al.</w:t>
      </w:r>
    </w:p>
    <w:p w14:paraId="5D022675" w14:textId="1EF07FC4" w:rsidR="00530A8E" w:rsidRPr="007A7FE2" w:rsidRDefault="007A7FE2" w:rsidP="007A7FE2">
      <w:pPr>
        <w:rPr>
          <w:rFonts w:asciiTheme="minorBidi" w:hAnsiTheme="minorBidi" w:cstheme="minorBidi"/>
        </w:rPr>
      </w:pPr>
      <w:r>
        <w:rPr>
          <w:rFonts w:asciiTheme="minorBidi" w:hAnsiTheme="minorBidi" w:cstheme="minorBidi"/>
        </w:rPr>
        <w:t xml:space="preserve">     </w:t>
      </w:r>
      <w:r w:rsidR="00530A8E" w:rsidRPr="007A7FE2">
        <w:rPr>
          <w:rFonts w:asciiTheme="minorBidi" w:hAnsiTheme="minorBidi" w:cstheme="minorBidi"/>
        </w:rPr>
        <w:t>The references were formatted as requested.</w:t>
      </w:r>
    </w:p>
    <w:p w14:paraId="681A88E2" w14:textId="77777777" w:rsidR="00530A8E" w:rsidRPr="003C01A3" w:rsidRDefault="00530A8E" w:rsidP="001E2A69">
      <w:pPr>
        <w:pStyle w:val="ListParagraph"/>
        <w:ind w:left="0"/>
        <w:rPr>
          <w:rFonts w:asciiTheme="minorBidi" w:hAnsiTheme="minorBidi" w:cstheme="minorBidi"/>
          <w:b/>
          <w:bCs/>
        </w:rPr>
      </w:pPr>
    </w:p>
    <w:p w14:paraId="72499F7F" w14:textId="77777777" w:rsidR="007A7FE2" w:rsidRDefault="001804A8" w:rsidP="007A7FE2">
      <w:pPr>
        <w:pStyle w:val="ListParagraph"/>
        <w:numPr>
          <w:ilvl w:val="0"/>
          <w:numId w:val="7"/>
        </w:numPr>
        <w:rPr>
          <w:rFonts w:asciiTheme="minorBidi" w:hAnsiTheme="minorBidi" w:cstheme="minorBidi"/>
          <w:b/>
          <w:bCs/>
        </w:rPr>
      </w:pPr>
      <w:bookmarkStart w:id="1" w:name="_Hlk511386712"/>
      <w:r w:rsidRPr="001E2A69">
        <w:rPr>
          <w:rFonts w:asciiTheme="minorBidi" w:hAnsiTheme="minorBidi" w:cstheme="minorBidi"/>
          <w:b/>
          <w:bCs/>
        </w:rPr>
        <w:t>The Figure must be cited appropriately in the Figure Legend, i.e. “This figure has been modified from [citation].”</w:t>
      </w:r>
      <w:bookmarkEnd w:id="1"/>
    </w:p>
    <w:p w14:paraId="1FAA0B0A" w14:textId="6CD04048" w:rsidR="00582F10" w:rsidRPr="007A7FE2" w:rsidRDefault="00530A8E" w:rsidP="007A7FE2">
      <w:pPr>
        <w:pStyle w:val="ListParagraph"/>
        <w:ind w:left="360"/>
        <w:rPr>
          <w:rFonts w:asciiTheme="minorBidi" w:hAnsiTheme="minorBidi" w:cstheme="minorBidi"/>
          <w:b/>
          <w:bCs/>
        </w:rPr>
      </w:pPr>
      <w:r w:rsidRPr="007A7FE2">
        <w:rPr>
          <w:rFonts w:asciiTheme="minorBidi" w:hAnsiTheme="minorBidi" w:cstheme="minorBidi"/>
          <w:color w:val="000000" w:themeColor="text1"/>
          <w:kern w:val="24"/>
        </w:rPr>
        <w:t>The statement “</w:t>
      </w:r>
      <w:r w:rsidR="00582F10" w:rsidRPr="007A7FE2">
        <w:rPr>
          <w:rFonts w:asciiTheme="minorBidi" w:hAnsiTheme="minorBidi" w:cstheme="minorBidi"/>
        </w:rPr>
        <w:t>This figure has been modified from reference 30.</w:t>
      </w:r>
      <w:r w:rsidRPr="007A7FE2">
        <w:rPr>
          <w:rFonts w:asciiTheme="minorBidi" w:hAnsiTheme="minorBidi" w:cstheme="minorBidi"/>
        </w:rPr>
        <w:t>” was added to the legends of</w:t>
      </w:r>
      <w:r w:rsidR="007A7FE2">
        <w:rPr>
          <w:rFonts w:asciiTheme="minorBidi" w:hAnsiTheme="minorBidi" w:cstheme="minorBidi"/>
        </w:rPr>
        <w:t xml:space="preserve"> each of the</w:t>
      </w:r>
      <w:r w:rsidRPr="007A7FE2">
        <w:rPr>
          <w:rFonts w:asciiTheme="minorBidi" w:hAnsiTheme="minorBidi" w:cstheme="minorBidi"/>
        </w:rPr>
        <w:t xml:space="preserve"> figures 2 to 6.</w:t>
      </w:r>
      <w:r w:rsidR="001528AA" w:rsidRPr="007A7FE2">
        <w:rPr>
          <w:rFonts w:asciiTheme="minorBidi" w:hAnsiTheme="minorBidi" w:cstheme="minorBidi"/>
        </w:rPr>
        <w:t xml:space="preserve"> </w:t>
      </w:r>
    </w:p>
    <w:p w14:paraId="4F933D7B" w14:textId="77777777" w:rsidR="00B45B9F" w:rsidRPr="003C01A3" w:rsidRDefault="00B45B9F" w:rsidP="00B45B9F">
      <w:pPr>
        <w:jc w:val="both"/>
        <w:rPr>
          <w:rFonts w:asciiTheme="minorBidi" w:hAnsiTheme="minorBidi" w:cstheme="minorBidi"/>
        </w:rPr>
      </w:pPr>
    </w:p>
    <w:p w14:paraId="5EAA67DB" w14:textId="77777777" w:rsidR="00B45B9F" w:rsidRPr="003C01A3" w:rsidRDefault="00B45B9F" w:rsidP="00B45B9F">
      <w:pPr>
        <w:jc w:val="both"/>
        <w:rPr>
          <w:rFonts w:asciiTheme="minorBidi" w:hAnsiTheme="minorBidi" w:cstheme="minorBidi"/>
          <w:kern w:val="36"/>
          <w:shd w:val="clear" w:color="auto" w:fill="FFFFFF"/>
        </w:rPr>
      </w:pPr>
    </w:p>
    <w:p w14:paraId="12E9A5E3" w14:textId="58F82567" w:rsidR="0058343C" w:rsidRPr="003C01A3" w:rsidRDefault="0058343C" w:rsidP="00457D3D">
      <w:pPr>
        <w:spacing w:after="120"/>
        <w:jc w:val="both"/>
        <w:rPr>
          <w:rFonts w:asciiTheme="minorBidi" w:hAnsiTheme="minorBidi" w:cstheme="minorBidi"/>
        </w:rPr>
      </w:pPr>
      <w:r w:rsidRPr="003C01A3">
        <w:rPr>
          <w:rFonts w:asciiTheme="minorBidi" w:hAnsiTheme="minorBidi" w:cstheme="minorBidi"/>
        </w:rPr>
        <w:t>Yours s</w:t>
      </w:r>
      <w:r w:rsidR="00141AE7" w:rsidRPr="003C01A3">
        <w:rPr>
          <w:rFonts w:asciiTheme="minorBidi" w:hAnsiTheme="minorBidi" w:cstheme="minorBidi"/>
        </w:rPr>
        <w:t>incerely,</w:t>
      </w:r>
    </w:p>
    <w:p w14:paraId="288DC02C" w14:textId="77777777" w:rsidR="004E2F46" w:rsidRPr="003C01A3" w:rsidRDefault="00B47742" w:rsidP="00457D3D">
      <w:pPr>
        <w:spacing w:before="120" w:after="120"/>
        <w:jc w:val="both"/>
        <w:rPr>
          <w:rFonts w:asciiTheme="minorBidi" w:hAnsiTheme="minorBidi" w:cstheme="minorBidi"/>
        </w:rPr>
      </w:pPr>
      <w:r w:rsidRPr="003C01A3">
        <w:rPr>
          <w:rFonts w:asciiTheme="minorBidi" w:hAnsiTheme="minorBidi" w:cstheme="minorBidi"/>
          <w:noProof/>
        </w:rPr>
        <w:drawing>
          <wp:inline distT="0" distB="0" distL="0" distR="0" wp14:anchorId="4D5723DF" wp14:editId="2307F87B">
            <wp:extent cx="1786255" cy="245745"/>
            <wp:effectExtent l="0" t="0" r="0" b="8255"/>
            <wp:docPr id="2" name="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6255" cy="245745"/>
                    </a:xfrm>
                    <a:prstGeom prst="rect">
                      <a:avLst/>
                    </a:prstGeom>
                    <a:noFill/>
                    <a:ln>
                      <a:noFill/>
                    </a:ln>
                  </pic:spPr>
                </pic:pic>
              </a:graphicData>
            </a:graphic>
          </wp:inline>
        </w:drawing>
      </w:r>
    </w:p>
    <w:p w14:paraId="61120F21" w14:textId="77777777" w:rsidR="00141AE7" w:rsidRPr="003C01A3" w:rsidRDefault="00141AE7" w:rsidP="00D4139C">
      <w:pPr>
        <w:spacing w:after="320"/>
        <w:jc w:val="both"/>
        <w:rPr>
          <w:rFonts w:asciiTheme="minorBidi" w:hAnsiTheme="minorBidi" w:cstheme="minorBidi"/>
        </w:rPr>
      </w:pPr>
      <w:r w:rsidRPr="003C01A3">
        <w:rPr>
          <w:rFonts w:asciiTheme="minorBidi" w:hAnsiTheme="minorBidi" w:cstheme="minorBidi"/>
        </w:rPr>
        <w:t>Samir M Hamdan</w:t>
      </w:r>
    </w:p>
    <w:p w14:paraId="19C7588C" w14:textId="348B6F24" w:rsidR="00FD340A" w:rsidRPr="003C01A3" w:rsidRDefault="00FD340A" w:rsidP="00457D3D">
      <w:pPr>
        <w:rPr>
          <w:rFonts w:asciiTheme="minorBidi" w:hAnsiTheme="minorBidi" w:cstheme="minorBidi"/>
        </w:rPr>
      </w:pPr>
      <w:r w:rsidRPr="003C01A3">
        <w:rPr>
          <w:rFonts w:asciiTheme="minorBidi" w:hAnsiTheme="minorBidi" w:cstheme="minorBidi"/>
        </w:rPr>
        <w:t xml:space="preserve">Associate Dean of </w:t>
      </w:r>
      <w:r w:rsidR="00A7326F" w:rsidRPr="003C01A3">
        <w:rPr>
          <w:rFonts w:asciiTheme="minorBidi" w:hAnsiTheme="minorBidi" w:cstheme="minorBidi"/>
        </w:rPr>
        <w:t>Division</w:t>
      </w:r>
      <w:r w:rsidRPr="003C01A3">
        <w:rPr>
          <w:rFonts w:asciiTheme="minorBidi" w:hAnsiTheme="minorBidi" w:cstheme="minorBidi"/>
        </w:rPr>
        <w:t xml:space="preserve"> of Biological and Environmental Sciences and Engineering</w:t>
      </w:r>
    </w:p>
    <w:p w14:paraId="0CDB5935" w14:textId="0F9CACA2" w:rsidR="00141AE7" w:rsidRPr="003C01A3" w:rsidRDefault="00353138" w:rsidP="00457D3D">
      <w:pPr>
        <w:rPr>
          <w:rFonts w:asciiTheme="minorBidi" w:hAnsiTheme="minorBidi" w:cstheme="minorBidi"/>
        </w:rPr>
      </w:pPr>
      <w:r w:rsidRPr="003C01A3">
        <w:rPr>
          <w:rFonts w:asciiTheme="minorBidi" w:hAnsiTheme="minorBidi" w:cstheme="minorBidi"/>
        </w:rPr>
        <w:t>Associate</w:t>
      </w:r>
      <w:r w:rsidR="00141AE7" w:rsidRPr="003C01A3">
        <w:rPr>
          <w:rFonts w:asciiTheme="minorBidi" w:hAnsiTheme="minorBidi" w:cstheme="minorBidi"/>
        </w:rPr>
        <w:t xml:space="preserve"> Professor of Bioscience </w:t>
      </w:r>
      <w:r w:rsidR="00141AE7" w:rsidRPr="003C01A3">
        <w:rPr>
          <w:rFonts w:asciiTheme="minorBidi" w:hAnsiTheme="minorBidi" w:cstheme="minorBidi"/>
        </w:rPr>
        <w:br/>
        <w:t xml:space="preserve">Principal Investigator of the </w:t>
      </w:r>
      <w:r w:rsidR="00347F9B" w:rsidRPr="003C01A3">
        <w:rPr>
          <w:rFonts w:asciiTheme="minorBidi" w:hAnsiTheme="minorBidi" w:cstheme="minorBidi"/>
        </w:rPr>
        <w:t>L</w:t>
      </w:r>
      <w:r w:rsidR="00141AE7" w:rsidRPr="003C01A3">
        <w:rPr>
          <w:rFonts w:asciiTheme="minorBidi" w:hAnsiTheme="minorBidi" w:cstheme="minorBidi"/>
        </w:rPr>
        <w:t>aboratory of DNA Replication and Recombination</w:t>
      </w:r>
    </w:p>
    <w:p w14:paraId="55F9EF2A" w14:textId="77777777" w:rsidR="00141AE7" w:rsidRPr="003C01A3" w:rsidRDefault="00141AE7" w:rsidP="00457D3D">
      <w:pPr>
        <w:rPr>
          <w:rFonts w:asciiTheme="minorBidi" w:hAnsiTheme="minorBidi" w:cstheme="minorBidi"/>
        </w:rPr>
      </w:pPr>
      <w:r w:rsidRPr="003C01A3">
        <w:rPr>
          <w:rFonts w:asciiTheme="minorBidi" w:hAnsiTheme="minorBidi" w:cstheme="minorBidi"/>
        </w:rPr>
        <w:t>4700 King Abdullah University of Science and Technology</w:t>
      </w:r>
      <w:r w:rsidRPr="003C01A3">
        <w:rPr>
          <w:rFonts w:asciiTheme="minorBidi" w:hAnsiTheme="minorBidi" w:cstheme="minorBidi"/>
        </w:rPr>
        <w:br/>
      </w:r>
      <w:r w:rsidR="00E431C6" w:rsidRPr="003C01A3">
        <w:rPr>
          <w:rFonts w:asciiTheme="minorBidi" w:hAnsiTheme="minorBidi" w:cstheme="minorBidi"/>
        </w:rPr>
        <w:t xml:space="preserve">Thuwal 23955-6900, </w:t>
      </w:r>
      <w:r w:rsidRPr="003C01A3">
        <w:rPr>
          <w:rFonts w:asciiTheme="minorBidi" w:hAnsiTheme="minorBidi" w:cstheme="minorBidi"/>
        </w:rPr>
        <w:t>Kingdom of Saudi Arabia</w:t>
      </w:r>
    </w:p>
    <w:p w14:paraId="4077AB98" w14:textId="77777777" w:rsidR="00D95D27" w:rsidRPr="003C01A3" w:rsidRDefault="00141AE7" w:rsidP="00457D3D">
      <w:pPr>
        <w:rPr>
          <w:rStyle w:val="Hyperlink"/>
          <w:rFonts w:asciiTheme="minorBidi" w:hAnsiTheme="minorBidi" w:cstheme="minorBidi"/>
          <w:color w:val="auto"/>
          <w:u w:val="none"/>
        </w:rPr>
      </w:pPr>
      <w:r w:rsidRPr="003C01A3">
        <w:rPr>
          <w:rFonts w:asciiTheme="minorBidi" w:hAnsiTheme="minorBidi" w:cstheme="minorBidi"/>
        </w:rPr>
        <w:t>Office: +966 2 808-2384    Cell: + 966 544700031</w:t>
      </w:r>
      <w:r w:rsidR="00351603" w:rsidRPr="003C01A3">
        <w:rPr>
          <w:rFonts w:asciiTheme="minorBidi" w:hAnsiTheme="minorBidi" w:cstheme="minorBidi"/>
        </w:rPr>
        <w:t xml:space="preserve">     </w:t>
      </w:r>
      <w:r w:rsidRPr="003C01A3">
        <w:rPr>
          <w:rFonts w:asciiTheme="minorBidi" w:hAnsiTheme="minorBidi" w:cstheme="minorBidi"/>
        </w:rPr>
        <w:t xml:space="preserve">Email: </w:t>
      </w:r>
      <w:hyperlink r:id="rId10" w:history="1">
        <w:r w:rsidRPr="003C01A3">
          <w:rPr>
            <w:rStyle w:val="Hyperlink"/>
            <w:rFonts w:asciiTheme="minorBidi" w:hAnsiTheme="minorBidi" w:cstheme="minorBidi"/>
            <w:color w:val="auto"/>
            <w:u w:val="none"/>
          </w:rPr>
          <w:t>samir.hamdan@kaust.edu.sa</w:t>
        </w:r>
      </w:hyperlink>
    </w:p>
    <w:p w14:paraId="4E5702E5" w14:textId="77777777" w:rsidR="00D95D27" w:rsidRPr="003C01A3" w:rsidRDefault="00D95D27" w:rsidP="00457D3D">
      <w:pPr>
        <w:rPr>
          <w:rStyle w:val="Hyperlink"/>
          <w:rFonts w:asciiTheme="minorBidi" w:hAnsiTheme="minorBidi" w:cstheme="minorBidi"/>
          <w:color w:val="auto"/>
          <w:u w:val="none"/>
        </w:rPr>
      </w:pPr>
    </w:p>
    <w:bookmarkStart w:id="2" w:name="_GoBack"/>
    <w:bookmarkEnd w:id="2"/>
    <w:p w14:paraId="21355D1E" w14:textId="62436EA2" w:rsidR="00E26135" w:rsidRPr="003C01A3" w:rsidRDefault="00660C6F" w:rsidP="00020971">
      <w:pPr>
        <w:rPr>
          <w:rFonts w:asciiTheme="minorBidi" w:hAnsiTheme="minorBidi" w:cstheme="minorBidi"/>
        </w:rPr>
      </w:pPr>
      <w:r w:rsidRPr="003C01A3">
        <w:rPr>
          <w:rFonts w:asciiTheme="minorBidi" w:hAnsiTheme="minorBidi" w:cstheme="minorBidi"/>
        </w:rPr>
        <w:fldChar w:fldCharType="begin"/>
      </w:r>
      <w:r w:rsidRPr="003C01A3">
        <w:rPr>
          <w:rFonts w:asciiTheme="minorBidi" w:hAnsiTheme="minorBidi" w:cstheme="minorBidi"/>
        </w:rPr>
        <w:instrText xml:space="preserve"> ADDIN EN.REFLIST </w:instrText>
      </w:r>
      <w:r w:rsidRPr="003C01A3">
        <w:rPr>
          <w:rFonts w:asciiTheme="minorBidi" w:hAnsiTheme="minorBidi" w:cstheme="minorBidi"/>
        </w:rPr>
        <w:fldChar w:fldCharType="end"/>
      </w:r>
    </w:p>
    <w:sectPr w:rsidR="00E26135" w:rsidRPr="003C01A3" w:rsidSect="00E431C6">
      <w:footerReference w:type="default" r:id="rId11"/>
      <w:headerReference w:type="first" r:id="rId12"/>
      <w:pgSz w:w="12240" w:h="15840"/>
      <w:pgMar w:top="851" w:right="1134" w:bottom="630" w:left="1134" w:header="0" w:footer="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D451B1" w16cid:durableId="1EF9CD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03984" w14:textId="77777777" w:rsidR="00436CE2" w:rsidRDefault="00436CE2">
      <w:r>
        <w:separator/>
      </w:r>
    </w:p>
  </w:endnote>
  <w:endnote w:type="continuationSeparator" w:id="0">
    <w:p w14:paraId="5FD50310" w14:textId="77777777" w:rsidR="00436CE2" w:rsidRDefault="00436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0E486" w14:textId="77777777" w:rsidR="000552EB" w:rsidRPr="0060728A" w:rsidRDefault="000552EB" w:rsidP="00141AE7">
    <w:pPr>
      <w:pStyle w:val="Footer"/>
      <w:ind w:right="-944"/>
    </w:pPr>
    <w:r>
      <w:fldChar w:fldCharType="begin"/>
    </w:r>
    <w:r>
      <w:instrText xml:space="preserve"> PAGE   \* MERGEFORMAT </w:instrText>
    </w:r>
    <w:r>
      <w:fldChar w:fldCharType="separate"/>
    </w:r>
    <w:r w:rsidR="007A7FE2">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096BE" w14:textId="77777777" w:rsidR="00436CE2" w:rsidRDefault="00436CE2">
      <w:r>
        <w:separator/>
      </w:r>
    </w:p>
  </w:footnote>
  <w:footnote w:type="continuationSeparator" w:id="0">
    <w:p w14:paraId="40194F68" w14:textId="77777777" w:rsidR="00436CE2" w:rsidRDefault="00436C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7AD1C" w14:textId="77777777" w:rsidR="000552EB" w:rsidRDefault="000552EB" w:rsidP="00141AE7">
    <w:pPr>
      <w:pStyle w:val="Header"/>
      <w:tabs>
        <w:tab w:val="clear" w:pos="4320"/>
        <w:tab w:val="clear" w:pos="8640"/>
        <w:tab w:val="left" w:pos="650"/>
      </w:tabs>
      <w:spacing w:before="660"/>
      <w:ind w:right="1488"/>
    </w:pPr>
  </w:p>
  <w:p w14:paraId="19B9005D" w14:textId="77777777" w:rsidR="000552EB" w:rsidRPr="00B81CE9" w:rsidRDefault="000552EB" w:rsidP="00141AE7">
    <w:pPr>
      <w:pStyle w:val="Mainaddress"/>
    </w:pPr>
    <w:r w:rsidRPr="00491FA5">
      <w:rPr>
        <w:b/>
        <w:bCs/>
      </w:rPr>
      <w:t>King Abdullah University of Science and Technology</w:t>
    </w:r>
    <w:r w:rsidRPr="000F376B">
      <w:tab/>
    </w:r>
    <w:r>
      <w:t xml:space="preserve">             Samir M Hamdan</w:t>
    </w:r>
    <w:r w:rsidRPr="00B81CE9">
      <w:tab/>
    </w:r>
    <w:r>
      <w:tab/>
    </w:r>
    <w:r>
      <w:tab/>
    </w:r>
    <w:r w:rsidRPr="00B81CE9">
      <w:t>T +</w:t>
    </w:r>
    <w:r w:rsidRPr="005243E5">
      <w:t>966</w:t>
    </w:r>
    <w:r>
      <w:t xml:space="preserve"> 2 808 2384</w:t>
    </w:r>
  </w:p>
  <w:p w14:paraId="694FA68E" w14:textId="6A52A40D" w:rsidR="000552EB" w:rsidRDefault="000552EB" w:rsidP="00FE4575">
    <w:pPr>
      <w:pStyle w:val="Mainaddress"/>
    </w:pPr>
    <w:r>
      <w:t xml:space="preserve">Thuwal 23955-6900, Kingdom of </w:t>
    </w:r>
    <w:r w:rsidRPr="000F376B">
      <w:t>Saudi</w:t>
    </w:r>
    <w:r w:rsidRPr="00B81CE9">
      <w:t xml:space="preserve"> Arabia </w:t>
    </w:r>
    <w:r w:rsidRPr="00B81CE9">
      <w:tab/>
    </w:r>
    <w:r>
      <w:t>Associate Professor &amp; Associate Dean                        M +966 54 470 0031</w:t>
    </w:r>
  </w:p>
  <w:p w14:paraId="2FB58D53" w14:textId="7F6C7FCE" w:rsidR="000552EB" w:rsidRPr="00B81CE9" w:rsidRDefault="000552EB" w:rsidP="00FE4575">
    <w:pPr>
      <w:pStyle w:val="Mainaddress"/>
    </w:pPr>
    <w:r>
      <w:t xml:space="preserve">                                                                                                                          Biosciences Division                  </w:t>
    </w:r>
  </w:p>
  <w:p w14:paraId="62FB66AB" w14:textId="77777777" w:rsidR="000552EB" w:rsidRDefault="000552EB" w:rsidP="00141AE7">
    <w:pPr>
      <w:pStyle w:val="Mainaddress"/>
    </w:pPr>
  </w:p>
  <w:p w14:paraId="619E8CD4" w14:textId="77777777" w:rsidR="000552EB" w:rsidRDefault="000552EB" w:rsidP="00141AE7">
    <w:pPr>
      <w:pStyle w:val="Mainaddress"/>
    </w:pPr>
    <w:r>
      <w:rPr>
        <w:noProof/>
      </w:rPr>
      <w:drawing>
        <wp:anchor distT="0" distB="0" distL="114300" distR="114300" simplePos="0" relativeHeight="251658240" behindDoc="0" locked="0" layoutInCell="1" allowOverlap="1" wp14:anchorId="06A07097" wp14:editId="540BF784">
          <wp:simplePos x="0" y="0"/>
          <wp:positionH relativeFrom="column">
            <wp:posOffset>5257800</wp:posOffset>
          </wp:positionH>
          <wp:positionV relativeFrom="paragraph">
            <wp:posOffset>-846455</wp:posOffset>
          </wp:positionV>
          <wp:extent cx="1263650" cy="977900"/>
          <wp:effectExtent l="25400" t="0" r="6350" b="0"/>
          <wp:wrapTight wrapText="bothSides">
            <wp:wrapPolygon edited="0">
              <wp:start x="-434" y="0"/>
              <wp:lineTo x="-434" y="21319"/>
              <wp:lineTo x="21709" y="21319"/>
              <wp:lineTo x="21709" y="0"/>
              <wp:lineTo x="-434" y="0"/>
            </wp:wrapPolygon>
          </wp:wrapTight>
          <wp:docPr id="1" name="Picture 13" descr="arabic_Pantone_C_std_stk_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rabic_Pantone_C_std_stk_non"/>
                  <pic:cNvPicPr>
                    <a:picLocks noChangeAspect="1" noChangeArrowheads="1"/>
                  </pic:cNvPicPr>
                </pic:nvPicPr>
                <pic:blipFill>
                  <a:blip r:embed="rId1"/>
                  <a:srcRect/>
                  <a:stretch>
                    <a:fillRect/>
                  </a:stretch>
                </pic:blipFill>
                <pic:spPr bwMode="auto">
                  <a:xfrm>
                    <a:off x="0" y="0"/>
                    <a:ext cx="1263650" cy="9779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D63EE"/>
    <w:multiLevelType w:val="hybridMultilevel"/>
    <w:tmpl w:val="D98EC7A8"/>
    <w:lvl w:ilvl="0" w:tplc="158C101E">
      <w:start w:val="1"/>
      <w:numFmt w:val="decimal"/>
      <w:lvlText w:val="%1."/>
      <w:lvlJc w:val="left"/>
      <w:pPr>
        <w:ind w:left="360" w:hanging="360"/>
      </w:pPr>
      <w:rPr>
        <w:rFonts w:ascii="Arial" w:eastAsia="Times New Roman" w:hAnsi="Arial" w:cs="Arial"/>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43F5BC6"/>
    <w:multiLevelType w:val="hybridMultilevel"/>
    <w:tmpl w:val="D15A20DC"/>
    <w:lvl w:ilvl="0" w:tplc="8E7A58D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53022C2E"/>
    <w:multiLevelType w:val="hybridMultilevel"/>
    <w:tmpl w:val="2954B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561A34"/>
    <w:multiLevelType w:val="hybridMultilevel"/>
    <w:tmpl w:val="AAF279CA"/>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2F214C"/>
    <w:multiLevelType w:val="hybridMultilevel"/>
    <w:tmpl w:val="182A77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B6E2C86"/>
    <w:multiLevelType w:val="hybridMultilevel"/>
    <w:tmpl w:val="057CA722"/>
    <w:lvl w:ilvl="0" w:tplc="5812229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9D24046"/>
    <w:multiLevelType w:val="hybridMultilevel"/>
    <w:tmpl w:val="A34C33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9"/>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Struct Mol Biol&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0axp0tvmvaf2lerev3p29frwae9dpsrxer9&quot;&gt;gen1-document&lt;record-ids&gt;&lt;item&gt;284&lt;/item&gt;&lt;item&gt;820&lt;/item&gt;&lt;item&gt;1003&lt;/item&gt;&lt;/record-ids&gt;&lt;/item&gt;&lt;/Libraries&gt;"/>
  </w:docVars>
  <w:rsids>
    <w:rsidRoot w:val="00C22E3F"/>
    <w:rsid w:val="00007355"/>
    <w:rsid w:val="00007889"/>
    <w:rsid w:val="00007E10"/>
    <w:rsid w:val="00010501"/>
    <w:rsid w:val="000115C0"/>
    <w:rsid w:val="00012D36"/>
    <w:rsid w:val="00012D6A"/>
    <w:rsid w:val="00013C78"/>
    <w:rsid w:val="000144E2"/>
    <w:rsid w:val="00016D00"/>
    <w:rsid w:val="00020971"/>
    <w:rsid w:val="00021B87"/>
    <w:rsid w:val="00025790"/>
    <w:rsid w:val="000263F1"/>
    <w:rsid w:val="000302C8"/>
    <w:rsid w:val="0003317B"/>
    <w:rsid w:val="00033EA9"/>
    <w:rsid w:val="00034E50"/>
    <w:rsid w:val="000375C7"/>
    <w:rsid w:val="000404EF"/>
    <w:rsid w:val="00045365"/>
    <w:rsid w:val="00046F10"/>
    <w:rsid w:val="00054728"/>
    <w:rsid w:val="000552EB"/>
    <w:rsid w:val="00055444"/>
    <w:rsid w:val="0006497E"/>
    <w:rsid w:val="00070388"/>
    <w:rsid w:val="00073452"/>
    <w:rsid w:val="00075232"/>
    <w:rsid w:val="00080512"/>
    <w:rsid w:val="00082367"/>
    <w:rsid w:val="00082CE3"/>
    <w:rsid w:val="00087B0B"/>
    <w:rsid w:val="00091D47"/>
    <w:rsid w:val="00091D95"/>
    <w:rsid w:val="00094785"/>
    <w:rsid w:val="00095992"/>
    <w:rsid w:val="000A114E"/>
    <w:rsid w:val="000A6979"/>
    <w:rsid w:val="000B13A1"/>
    <w:rsid w:val="000D43C9"/>
    <w:rsid w:val="000D76CC"/>
    <w:rsid w:val="000E36BB"/>
    <w:rsid w:val="000F1790"/>
    <w:rsid w:val="000F4289"/>
    <w:rsid w:val="000F50DB"/>
    <w:rsid w:val="00102322"/>
    <w:rsid w:val="001102B6"/>
    <w:rsid w:val="001121B6"/>
    <w:rsid w:val="00113CE1"/>
    <w:rsid w:val="001234ED"/>
    <w:rsid w:val="00124340"/>
    <w:rsid w:val="001263BE"/>
    <w:rsid w:val="00140709"/>
    <w:rsid w:val="00141AE7"/>
    <w:rsid w:val="001477E4"/>
    <w:rsid w:val="001500B3"/>
    <w:rsid w:val="001528AA"/>
    <w:rsid w:val="00152980"/>
    <w:rsid w:val="00163955"/>
    <w:rsid w:val="00166F3D"/>
    <w:rsid w:val="00172BB7"/>
    <w:rsid w:val="00173885"/>
    <w:rsid w:val="0017798D"/>
    <w:rsid w:val="00177D52"/>
    <w:rsid w:val="001804A8"/>
    <w:rsid w:val="00196C6A"/>
    <w:rsid w:val="001A06F2"/>
    <w:rsid w:val="001A42E4"/>
    <w:rsid w:val="001A57C6"/>
    <w:rsid w:val="001B01A4"/>
    <w:rsid w:val="001B0B6E"/>
    <w:rsid w:val="001B15DC"/>
    <w:rsid w:val="001B3C46"/>
    <w:rsid w:val="001B6AB1"/>
    <w:rsid w:val="001C2025"/>
    <w:rsid w:val="001C2A05"/>
    <w:rsid w:val="001C570F"/>
    <w:rsid w:val="001C5A26"/>
    <w:rsid w:val="001D7267"/>
    <w:rsid w:val="001E2A69"/>
    <w:rsid w:val="001E2E85"/>
    <w:rsid w:val="001E38B1"/>
    <w:rsid w:val="001F1027"/>
    <w:rsid w:val="001F2DA5"/>
    <w:rsid w:val="001F500E"/>
    <w:rsid w:val="001F58D1"/>
    <w:rsid w:val="002003F8"/>
    <w:rsid w:val="00202136"/>
    <w:rsid w:val="0020536D"/>
    <w:rsid w:val="002161E7"/>
    <w:rsid w:val="0021723D"/>
    <w:rsid w:val="002261BF"/>
    <w:rsid w:val="00232261"/>
    <w:rsid w:val="00235184"/>
    <w:rsid w:val="00235CB6"/>
    <w:rsid w:val="00236091"/>
    <w:rsid w:val="00236E71"/>
    <w:rsid w:val="00242C23"/>
    <w:rsid w:val="00244122"/>
    <w:rsid w:val="002453E8"/>
    <w:rsid w:val="00251B43"/>
    <w:rsid w:val="0025653F"/>
    <w:rsid w:val="0025673A"/>
    <w:rsid w:val="002619F3"/>
    <w:rsid w:val="00264656"/>
    <w:rsid w:val="00265A77"/>
    <w:rsid w:val="002710F4"/>
    <w:rsid w:val="00276754"/>
    <w:rsid w:val="00282EEE"/>
    <w:rsid w:val="00283A00"/>
    <w:rsid w:val="00285100"/>
    <w:rsid w:val="0028563E"/>
    <w:rsid w:val="002869EB"/>
    <w:rsid w:val="002928A6"/>
    <w:rsid w:val="002930A1"/>
    <w:rsid w:val="002A3296"/>
    <w:rsid w:val="002A4F54"/>
    <w:rsid w:val="002B0745"/>
    <w:rsid w:val="002B1F8D"/>
    <w:rsid w:val="002B3942"/>
    <w:rsid w:val="002B4EF1"/>
    <w:rsid w:val="002C264B"/>
    <w:rsid w:val="002C2A04"/>
    <w:rsid w:val="002D09EA"/>
    <w:rsid w:val="002D2DFE"/>
    <w:rsid w:val="002E1F7E"/>
    <w:rsid w:val="002F4C64"/>
    <w:rsid w:val="002F55B3"/>
    <w:rsid w:val="003017F4"/>
    <w:rsid w:val="003025B3"/>
    <w:rsid w:val="00305A81"/>
    <w:rsid w:val="00313F9E"/>
    <w:rsid w:val="0031717A"/>
    <w:rsid w:val="00320C8F"/>
    <w:rsid w:val="0032137D"/>
    <w:rsid w:val="00324B27"/>
    <w:rsid w:val="00333C69"/>
    <w:rsid w:val="00335CFE"/>
    <w:rsid w:val="0033662B"/>
    <w:rsid w:val="003454F0"/>
    <w:rsid w:val="00345B76"/>
    <w:rsid w:val="00347332"/>
    <w:rsid w:val="00347F9B"/>
    <w:rsid w:val="00351132"/>
    <w:rsid w:val="00351603"/>
    <w:rsid w:val="00353138"/>
    <w:rsid w:val="003561E9"/>
    <w:rsid w:val="003661CB"/>
    <w:rsid w:val="0037102E"/>
    <w:rsid w:val="00385632"/>
    <w:rsid w:val="00387E69"/>
    <w:rsid w:val="003907A8"/>
    <w:rsid w:val="00394AA5"/>
    <w:rsid w:val="0039733A"/>
    <w:rsid w:val="003A0065"/>
    <w:rsid w:val="003A310B"/>
    <w:rsid w:val="003A4BC4"/>
    <w:rsid w:val="003A6635"/>
    <w:rsid w:val="003B001A"/>
    <w:rsid w:val="003C01A3"/>
    <w:rsid w:val="003D0431"/>
    <w:rsid w:val="003D3BC4"/>
    <w:rsid w:val="003D6FCF"/>
    <w:rsid w:val="003E3780"/>
    <w:rsid w:val="00410811"/>
    <w:rsid w:val="004110BC"/>
    <w:rsid w:val="004211AB"/>
    <w:rsid w:val="0042616C"/>
    <w:rsid w:val="00432E44"/>
    <w:rsid w:val="00436CE2"/>
    <w:rsid w:val="00442BF5"/>
    <w:rsid w:val="0044689F"/>
    <w:rsid w:val="004547D7"/>
    <w:rsid w:val="00457389"/>
    <w:rsid w:val="00457D3D"/>
    <w:rsid w:val="00460849"/>
    <w:rsid w:val="00461942"/>
    <w:rsid w:val="00470908"/>
    <w:rsid w:val="004732FF"/>
    <w:rsid w:val="00477967"/>
    <w:rsid w:val="004822AF"/>
    <w:rsid w:val="00483700"/>
    <w:rsid w:val="0048444E"/>
    <w:rsid w:val="00492033"/>
    <w:rsid w:val="00492335"/>
    <w:rsid w:val="00494A92"/>
    <w:rsid w:val="004A26B1"/>
    <w:rsid w:val="004B0030"/>
    <w:rsid w:val="004B3CFE"/>
    <w:rsid w:val="004B3E18"/>
    <w:rsid w:val="004B7C5A"/>
    <w:rsid w:val="004C6B27"/>
    <w:rsid w:val="004D11A9"/>
    <w:rsid w:val="004D55CD"/>
    <w:rsid w:val="004E2F46"/>
    <w:rsid w:val="004F09E0"/>
    <w:rsid w:val="004F0C63"/>
    <w:rsid w:val="004F3022"/>
    <w:rsid w:val="004F789C"/>
    <w:rsid w:val="00505CD5"/>
    <w:rsid w:val="005137B7"/>
    <w:rsid w:val="00521693"/>
    <w:rsid w:val="00524D49"/>
    <w:rsid w:val="00530A8E"/>
    <w:rsid w:val="00534FF8"/>
    <w:rsid w:val="0054560D"/>
    <w:rsid w:val="0054705C"/>
    <w:rsid w:val="005527DB"/>
    <w:rsid w:val="00556597"/>
    <w:rsid w:val="00560C60"/>
    <w:rsid w:val="005700D6"/>
    <w:rsid w:val="0057027E"/>
    <w:rsid w:val="00572AE9"/>
    <w:rsid w:val="0057428B"/>
    <w:rsid w:val="005757B7"/>
    <w:rsid w:val="00582828"/>
    <w:rsid w:val="00582F10"/>
    <w:rsid w:val="00582F84"/>
    <w:rsid w:val="0058343C"/>
    <w:rsid w:val="00583909"/>
    <w:rsid w:val="00584AA0"/>
    <w:rsid w:val="00597C9D"/>
    <w:rsid w:val="005A31C3"/>
    <w:rsid w:val="005A6E06"/>
    <w:rsid w:val="005A733B"/>
    <w:rsid w:val="005A78FD"/>
    <w:rsid w:val="005B4308"/>
    <w:rsid w:val="005B57B1"/>
    <w:rsid w:val="005C3517"/>
    <w:rsid w:val="005D2D0E"/>
    <w:rsid w:val="005D7B40"/>
    <w:rsid w:val="005E4929"/>
    <w:rsid w:val="005E58EB"/>
    <w:rsid w:val="005E6A59"/>
    <w:rsid w:val="005E78A1"/>
    <w:rsid w:val="00601FDF"/>
    <w:rsid w:val="0060270C"/>
    <w:rsid w:val="00605821"/>
    <w:rsid w:val="006073CE"/>
    <w:rsid w:val="00615F20"/>
    <w:rsid w:val="00616F10"/>
    <w:rsid w:val="00622B74"/>
    <w:rsid w:val="00634B71"/>
    <w:rsid w:val="00635785"/>
    <w:rsid w:val="00635AA0"/>
    <w:rsid w:val="00646E73"/>
    <w:rsid w:val="0065076F"/>
    <w:rsid w:val="00652B7F"/>
    <w:rsid w:val="00660C6F"/>
    <w:rsid w:val="00673562"/>
    <w:rsid w:val="006751B2"/>
    <w:rsid w:val="00680224"/>
    <w:rsid w:val="00681060"/>
    <w:rsid w:val="00682008"/>
    <w:rsid w:val="0069052A"/>
    <w:rsid w:val="00690787"/>
    <w:rsid w:val="006954C8"/>
    <w:rsid w:val="00696F91"/>
    <w:rsid w:val="006A20A6"/>
    <w:rsid w:val="006B20D1"/>
    <w:rsid w:val="006C0878"/>
    <w:rsid w:val="006C1709"/>
    <w:rsid w:val="006D1123"/>
    <w:rsid w:val="006E3B0D"/>
    <w:rsid w:val="006E3BCB"/>
    <w:rsid w:val="006E3D29"/>
    <w:rsid w:val="006F536C"/>
    <w:rsid w:val="006F7EA4"/>
    <w:rsid w:val="00700CF9"/>
    <w:rsid w:val="00704E77"/>
    <w:rsid w:val="007079D5"/>
    <w:rsid w:val="007160A4"/>
    <w:rsid w:val="0071643F"/>
    <w:rsid w:val="007229B2"/>
    <w:rsid w:val="00730C06"/>
    <w:rsid w:val="00736D70"/>
    <w:rsid w:val="007373D0"/>
    <w:rsid w:val="00737831"/>
    <w:rsid w:val="0074241A"/>
    <w:rsid w:val="00743EEC"/>
    <w:rsid w:val="007569D7"/>
    <w:rsid w:val="00762997"/>
    <w:rsid w:val="00770598"/>
    <w:rsid w:val="00770936"/>
    <w:rsid w:val="007740D8"/>
    <w:rsid w:val="00787D70"/>
    <w:rsid w:val="00792A6B"/>
    <w:rsid w:val="007A0A07"/>
    <w:rsid w:val="007A22A3"/>
    <w:rsid w:val="007A7BE2"/>
    <w:rsid w:val="007A7FE2"/>
    <w:rsid w:val="007B3973"/>
    <w:rsid w:val="007B4B78"/>
    <w:rsid w:val="007C2B9E"/>
    <w:rsid w:val="007C2F86"/>
    <w:rsid w:val="007C34CB"/>
    <w:rsid w:val="007C38B5"/>
    <w:rsid w:val="007D1114"/>
    <w:rsid w:val="007D39B5"/>
    <w:rsid w:val="007D6505"/>
    <w:rsid w:val="007E0392"/>
    <w:rsid w:val="007E280E"/>
    <w:rsid w:val="007E60F7"/>
    <w:rsid w:val="007E6770"/>
    <w:rsid w:val="007F2C5D"/>
    <w:rsid w:val="008100AA"/>
    <w:rsid w:val="008116F7"/>
    <w:rsid w:val="00817C02"/>
    <w:rsid w:val="00823B84"/>
    <w:rsid w:val="00824A57"/>
    <w:rsid w:val="0082789F"/>
    <w:rsid w:val="00834CBC"/>
    <w:rsid w:val="008514A1"/>
    <w:rsid w:val="00855460"/>
    <w:rsid w:val="008571F5"/>
    <w:rsid w:val="00857702"/>
    <w:rsid w:val="00862B1E"/>
    <w:rsid w:val="008761FD"/>
    <w:rsid w:val="008773CB"/>
    <w:rsid w:val="008813BD"/>
    <w:rsid w:val="00881C41"/>
    <w:rsid w:val="0088731A"/>
    <w:rsid w:val="00892206"/>
    <w:rsid w:val="00896922"/>
    <w:rsid w:val="008A1A29"/>
    <w:rsid w:val="008A1BF6"/>
    <w:rsid w:val="008A2115"/>
    <w:rsid w:val="008A338F"/>
    <w:rsid w:val="008A5750"/>
    <w:rsid w:val="008B28D9"/>
    <w:rsid w:val="008B327C"/>
    <w:rsid w:val="008C1A34"/>
    <w:rsid w:val="008C30F9"/>
    <w:rsid w:val="008C5DDE"/>
    <w:rsid w:val="008D58EE"/>
    <w:rsid w:val="008D5FEF"/>
    <w:rsid w:val="008D66D6"/>
    <w:rsid w:val="008D7C04"/>
    <w:rsid w:val="008E4486"/>
    <w:rsid w:val="008E5197"/>
    <w:rsid w:val="008E59C5"/>
    <w:rsid w:val="008E5CEA"/>
    <w:rsid w:val="008E7ACE"/>
    <w:rsid w:val="008E7DCF"/>
    <w:rsid w:val="008F124F"/>
    <w:rsid w:val="008F39FF"/>
    <w:rsid w:val="008F7736"/>
    <w:rsid w:val="00902A7D"/>
    <w:rsid w:val="00906137"/>
    <w:rsid w:val="00912A47"/>
    <w:rsid w:val="00915471"/>
    <w:rsid w:val="00915D1A"/>
    <w:rsid w:val="009164BD"/>
    <w:rsid w:val="00920D38"/>
    <w:rsid w:val="009246E9"/>
    <w:rsid w:val="00925708"/>
    <w:rsid w:val="00926967"/>
    <w:rsid w:val="00926B72"/>
    <w:rsid w:val="00947F85"/>
    <w:rsid w:val="00950F57"/>
    <w:rsid w:val="009543F0"/>
    <w:rsid w:val="00955EFC"/>
    <w:rsid w:val="0096044D"/>
    <w:rsid w:val="009605BA"/>
    <w:rsid w:val="009647F6"/>
    <w:rsid w:val="00970D13"/>
    <w:rsid w:val="0097452D"/>
    <w:rsid w:val="009751ED"/>
    <w:rsid w:val="009757AF"/>
    <w:rsid w:val="009841D0"/>
    <w:rsid w:val="00992309"/>
    <w:rsid w:val="00997B4F"/>
    <w:rsid w:val="009A2A56"/>
    <w:rsid w:val="009A7569"/>
    <w:rsid w:val="009A7B0C"/>
    <w:rsid w:val="009C2564"/>
    <w:rsid w:val="009C3F63"/>
    <w:rsid w:val="009C5397"/>
    <w:rsid w:val="009D28D4"/>
    <w:rsid w:val="009E19B7"/>
    <w:rsid w:val="009E374E"/>
    <w:rsid w:val="009F098A"/>
    <w:rsid w:val="009F3BB7"/>
    <w:rsid w:val="009F5BD8"/>
    <w:rsid w:val="00A069AA"/>
    <w:rsid w:val="00A07D4A"/>
    <w:rsid w:val="00A30E4F"/>
    <w:rsid w:val="00A31230"/>
    <w:rsid w:val="00A32230"/>
    <w:rsid w:val="00A32CBE"/>
    <w:rsid w:val="00A368CD"/>
    <w:rsid w:val="00A37EF9"/>
    <w:rsid w:val="00A4025D"/>
    <w:rsid w:val="00A43826"/>
    <w:rsid w:val="00A47D20"/>
    <w:rsid w:val="00A5374E"/>
    <w:rsid w:val="00A53F45"/>
    <w:rsid w:val="00A644AA"/>
    <w:rsid w:val="00A7326F"/>
    <w:rsid w:val="00A76529"/>
    <w:rsid w:val="00A779B2"/>
    <w:rsid w:val="00A815F0"/>
    <w:rsid w:val="00A83851"/>
    <w:rsid w:val="00A84FEA"/>
    <w:rsid w:val="00A85FAB"/>
    <w:rsid w:val="00A9082A"/>
    <w:rsid w:val="00A91C78"/>
    <w:rsid w:val="00A920B4"/>
    <w:rsid w:val="00A92659"/>
    <w:rsid w:val="00A931EA"/>
    <w:rsid w:val="00A979B4"/>
    <w:rsid w:val="00AA71FB"/>
    <w:rsid w:val="00AA7CC4"/>
    <w:rsid w:val="00AB0BDF"/>
    <w:rsid w:val="00AB2C2F"/>
    <w:rsid w:val="00AB2EF6"/>
    <w:rsid w:val="00AB4EF5"/>
    <w:rsid w:val="00AC0D57"/>
    <w:rsid w:val="00AC1C89"/>
    <w:rsid w:val="00AC5912"/>
    <w:rsid w:val="00AD3FFD"/>
    <w:rsid w:val="00AD685E"/>
    <w:rsid w:val="00AE133D"/>
    <w:rsid w:val="00AE4698"/>
    <w:rsid w:val="00AF1DF3"/>
    <w:rsid w:val="00AF4D13"/>
    <w:rsid w:val="00B0005A"/>
    <w:rsid w:val="00B00492"/>
    <w:rsid w:val="00B00E1F"/>
    <w:rsid w:val="00B01A9B"/>
    <w:rsid w:val="00B11D41"/>
    <w:rsid w:val="00B12C8A"/>
    <w:rsid w:val="00B15CBE"/>
    <w:rsid w:val="00B35E6E"/>
    <w:rsid w:val="00B37A36"/>
    <w:rsid w:val="00B45B56"/>
    <w:rsid w:val="00B45B9F"/>
    <w:rsid w:val="00B47742"/>
    <w:rsid w:val="00B51356"/>
    <w:rsid w:val="00B676C4"/>
    <w:rsid w:val="00B70FA2"/>
    <w:rsid w:val="00B808B2"/>
    <w:rsid w:val="00B848C0"/>
    <w:rsid w:val="00B90E60"/>
    <w:rsid w:val="00B91EE6"/>
    <w:rsid w:val="00B93509"/>
    <w:rsid w:val="00B95266"/>
    <w:rsid w:val="00B959A3"/>
    <w:rsid w:val="00B9762D"/>
    <w:rsid w:val="00B9767B"/>
    <w:rsid w:val="00BA1234"/>
    <w:rsid w:val="00BA5421"/>
    <w:rsid w:val="00BA602A"/>
    <w:rsid w:val="00BC3B34"/>
    <w:rsid w:val="00BC7D8C"/>
    <w:rsid w:val="00BF79BB"/>
    <w:rsid w:val="00BF7E81"/>
    <w:rsid w:val="00C00C57"/>
    <w:rsid w:val="00C01501"/>
    <w:rsid w:val="00C0469A"/>
    <w:rsid w:val="00C10FD8"/>
    <w:rsid w:val="00C10FF1"/>
    <w:rsid w:val="00C13DFF"/>
    <w:rsid w:val="00C15FAC"/>
    <w:rsid w:val="00C215B0"/>
    <w:rsid w:val="00C21D39"/>
    <w:rsid w:val="00C22E3F"/>
    <w:rsid w:val="00C24A65"/>
    <w:rsid w:val="00C30181"/>
    <w:rsid w:val="00C33220"/>
    <w:rsid w:val="00C35A6D"/>
    <w:rsid w:val="00C41FAB"/>
    <w:rsid w:val="00C55276"/>
    <w:rsid w:val="00C641BA"/>
    <w:rsid w:val="00C73882"/>
    <w:rsid w:val="00C809F3"/>
    <w:rsid w:val="00C81D7F"/>
    <w:rsid w:val="00C8465D"/>
    <w:rsid w:val="00C85A34"/>
    <w:rsid w:val="00C911ED"/>
    <w:rsid w:val="00C9320F"/>
    <w:rsid w:val="00C946A5"/>
    <w:rsid w:val="00C948B1"/>
    <w:rsid w:val="00CA0DCF"/>
    <w:rsid w:val="00CA1D69"/>
    <w:rsid w:val="00CA2D55"/>
    <w:rsid w:val="00CB51F6"/>
    <w:rsid w:val="00CB7B21"/>
    <w:rsid w:val="00CB7DA2"/>
    <w:rsid w:val="00CC2F21"/>
    <w:rsid w:val="00CC3585"/>
    <w:rsid w:val="00CC39CA"/>
    <w:rsid w:val="00CC3E6A"/>
    <w:rsid w:val="00CC4D8A"/>
    <w:rsid w:val="00CC6BC2"/>
    <w:rsid w:val="00CC77BA"/>
    <w:rsid w:val="00CD4D45"/>
    <w:rsid w:val="00CD50D5"/>
    <w:rsid w:val="00CD6462"/>
    <w:rsid w:val="00CE0CF9"/>
    <w:rsid w:val="00CE329C"/>
    <w:rsid w:val="00CE6D07"/>
    <w:rsid w:val="00CF3226"/>
    <w:rsid w:val="00CF3AF2"/>
    <w:rsid w:val="00D14556"/>
    <w:rsid w:val="00D2079C"/>
    <w:rsid w:val="00D234F9"/>
    <w:rsid w:val="00D26D2B"/>
    <w:rsid w:val="00D27CDD"/>
    <w:rsid w:val="00D3184F"/>
    <w:rsid w:val="00D35E66"/>
    <w:rsid w:val="00D4139C"/>
    <w:rsid w:val="00D427B6"/>
    <w:rsid w:val="00D508A5"/>
    <w:rsid w:val="00D532DD"/>
    <w:rsid w:val="00D61D51"/>
    <w:rsid w:val="00D706D6"/>
    <w:rsid w:val="00D824EB"/>
    <w:rsid w:val="00D85070"/>
    <w:rsid w:val="00D85C36"/>
    <w:rsid w:val="00D95D27"/>
    <w:rsid w:val="00D95F6B"/>
    <w:rsid w:val="00D96367"/>
    <w:rsid w:val="00D96CAC"/>
    <w:rsid w:val="00DA3328"/>
    <w:rsid w:val="00DB640D"/>
    <w:rsid w:val="00DC5868"/>
    <w:rsid w:val="00DC64CB"/>
    <w:rsid w:val="00DD3337"/>
    <w:rsid w:val="00DD5FE5"/>
    <w:rsid w:val="00DD6465"/>
    <w:rsid w:val="00DF2097"/>
    <w:rsid w:val="00DF77C5"/>
    <w:rsid w:val="00E00160"/>
    <w:rsid w:val="00E10AA5"/>
    <w:rsid w:val="00E16853"/>
    <w:rsid w:val="00E2326C"/>
    <w:rsid w:val="00E26135"/>
    <w:rsid w:val="00E3393D"/>
    <w:rsid w:val="00E33F2E"/>
    <w:rsid w:val="00E362EA"/>
    <w:rsid w:val="00E36497"/>
    <w:rsid w:val="00E37CBF"/>
    <w:rsid w:val="00E431C6"/>
    <w:rsid w:val="00E44E51"/>
    <w:rsid w:val="00E467BA"/>
    <w:rsid w:val="00E5133F"/>
    <w:rsid w:val="00E52A81"/>
    <w:rsid w:val="00E5756B"/>
    <w:rsid w:val="00E633E7"/>
    <w:rsid w:val="00E66794"/>
    <w:rsid w:val="00E717DF"/>
    <w:rsid w:val="00E72B17"/>
    <w:rsid w:val="00E760F1"/>
    <w:rsid w:val="00E965FC"/>
    <w:rsid w:val="00E96B99"/>
    <w:rsid w:val="00EA333C"/>
    <w:rsid w:val="00EB2269"/>
    <w:rsid w:val="00EB7076"/>
    <w:rsid w:val="00ED0B50"/>
    <w:rsid w:val="00ED17DB"/>
    <w:rsid w:val="00ED6450"/>
    <w:rsid w:val="00EE0854"/>
    <w:rsid w:val="00EE1C99"/>
    <w:rsid w:val="00EE2E84"/>
    <w:rsid w:val="00EE4C8E"/>
    <w:rsid w:val="00EE66EE"/>
    <w:rsid w:val="00F02F9E"/>
    <w:rsid w:val="00F12114"/>
    <w:rsid w:val="00F226DD"/>
    <w:rsid w:val="00F232B1"/>
    <w:rsid w:val="00F26C38"/>
    <w:rsid w:val="00F27AB7"/>
    <w:rsid w:val="00F27DB8"/>
    <w:rsid w:val="00F4013A"/>
    <w:rsid w:val="00F54E16"/>
    <w:rsid w:val="00F551BF"/>
    <w:rsid w:val="00F556A4"/>
    <w:rsid w:val="00F57907"/>
    <w:rsid w:val="00F6495D"/>
    <w:rsid w:val="00F64CE1"/>
    <w:rsid w:val="00F67040"/>
    <w:rsid w:val="00F744E4"/>
    <w:rsid w:val="00F76812"/>
    <w:rsid w:val="00F76CED"/>
    <w:rsid w:val="00F97344"/>
    <w:rsid w:val="00FA02A6"/>
    <w:rsid w:val="00FA2351"/>
    <w:rsid w:val="00FA2AF6"/>
    <w:rsid w:val="00FB13F9"/>
    <w:rsid w:val="00FB14F6"/>
    <w:rsid w:val="00FB2E4B"/>
    <w:rsid w:val="00FC3877"/>
    <w:rsid w:val="00FC4D0E"/>
    <w:rsid w:val="00FD2CFF"/>
    <w:rsid w:val="00FD340A"/>
    <w:rsid w:val="00FD5E81"/>
    <w:rsid w:val="00FE27BE"/>
    <w:rsid w:val="00FE2F1D"/>
    <w:rsid w:val="00FE4575"/>
    <w:rsid w:val="00FF1314"/>
    <w:rsid w:val="00FF4881"/>
    <w:rsid w:val="00FF5157"/>
    <w:rsid w:val="00FF7B79"/>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D8F94E"/>
  <w15:docId w15:val="{F076783C-A379-4792-8C4C-22D578A8B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8D4"/>
  </w:style>
  <w:style w:type="paragraph" w:styleId="Heading1">
    <w:name w:val="heading 1"/>
    <w:basedOn w:val="Normal"/>
    <w:next w:val="Normal"/>
    <w:qFormat/>
    <w:rsid w:val="0060207C"/>
    <w:pPr>
      <w:keepNext/>
      <w:spacing w:line="340" w:lineRule="atLeast"/>
      <w:outlineLvl w:val="0"/>
    </w:pPr>
    <w:rPr>
      <w:rFonts w:cs="Arial"/>
      <w:b/>
      <w:bCs/>
      <w:kern w:val="32"/>
      <w:sz w:val="28"/>
      <w:szCs w:val="32"/>
    </w:rPr>
  </w:style>
  <w:style w:type="paragraph" w:styleId="Heading2">
    <w:name w:val="heading 2"/>
    <w:basedOn w:val="Normal"/>
    <w:next w:val="Normal"/>
    <w:qFormat/>
    <w:rsid w:val="00861EFF"/>
    <w:pPr>
      <w:keepNext/>
      <w:spacing w:line="280" w:lineRule="atLeast"/>
      <w:outlineLvl w:val="1"/>
    </w:pPr>
    <w:rPr>
      <w:rFonts w:cs="Arial"/>
      <w:b/>
      <w:bCs/>
      <w:i/>
      <w:iCs/>
      <w:szCs w:val="28"/>
    </w:rPr>
  </w:style>
  <w:style w:type="paragraph" w:styleId="Heading3">
    <w:name w:val="heading 3"/>
    <w:basedOn w:val="Normal"/>
    <w:next w:val="Normal"/>
    <w:qFormat/>
    <w:rsid w:val="0060207C"/>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1CE9"/>
    <w:pPr>
      <w:tabs>
        <w:tab w:val="center" w:pos="4320"/>
        <w:tab w:val="right" w:pos="8640"/>
      </w:tabs>
      <w:spacing w:before="80" w:line="220" w:lineRule="atLeast"/>
    </w:pPr>
    <w:rPr>
      <w:rFonts w:cs="Arial"/>
      <w:sz w:val="32"/>
      <w:szCs w:val="32"/>
    </w:rPr>
  </w:style>
  <w:style w:type="paragraph" w:styleId="Footer">
    <w:name w:val="footer"/>
    <w:basedOn w:val="Normal"/>
    <w:rsid w:val="0060728A"/>
    <w:pPr>
      <w:tabs>
        <w:tab w:val="center" w:pos="4320"/>
        <w:tab w:val="right" w:pos="8640"/>
      </w:tabs>
      <w:jc w:val="right"/>
    </w:pPr>
    <w:rPr>
      <w:sz w:val="16"/>
      <w:szCs w:val="16"/>
    </w:rPr>
  </w:style>
  <w:style w:type="character" w:styleId="PageNumber">
    <w:name w:val="page number"/>
    <w:basedOn w:val="DefaultParagraphFont"/>
    <w:rsid w:val="00DA6875"/>
  </w:style>
  <w:style w:type="paragraph" w:customStyle="1" w:styleId="Contacts">
    <w:name w:val="Contacts"/>
    <w:basedOn w:val="Normal"/>
    <w:rsid w:val="00861EFF"/>
    <w:pPr>
      <w:spacing w:line="240" w:lineRule="atLeast"/>
    </w:pPr>
  </w:style>
  <w:style w:type="paragraph" w:customStyle="1" w:styleId="Mainaddress">
    <w:name w:val="Main address"/>
    <w:basedOn w:val="Normal"/>
    <w:rsid w:val="00491FA5"/>
    <w:pPr>
      <w:tabs>
        <w:tab w:val="left" w:pos="3629"/>
        <w:tab w:val="left" w:pos="5320"/>
      </w:tabs>
      <w:spacing w:line="200" w:lineRule="atLeast"/>
      <w:ind w:right="1488"/>
    </w:pPr>
    <w:rPr>
      <w:color w:val="767878"/>
      <w:sz w:val="13"/>
    </w:rPr>
  </w:style>
  <w:style w:type="paragraph" w:styleId="BalloonText">
    <w:name w:val="Balloon Text"/>
    <w:basedOn w:val="Normal"/>
    <w:link w:val="BalloonTextChar"/>
    <w:rsid w:val="00A05F43"/>
    <w:rPr>
      <w:rFonts w:ascii="Tahoma" w:hAnsi="Tahoma" w:cs="Tahoma"/>
      <w:sz w:val="16"/>
      <w:szCs w:val="16"/>
    </w:rPr>
  </w:style>
  <w:style w:type="character" w:customStyle="1" w:styleId="BalloonTextChar">
    <w:name w:val="Balloon Text Char"/>
    <w:basedOn w:val="DefaultParagraphFont"/>
    <w:link w:val="BalloonText"/>
    <w:rsid w:val="00A05F43"/>
    <w:rPr>
      <w:rFonts w:ascii="Tahoma" w:hAnsi="Tahoma" w:cs="Tahoma"/>
      <w:sz w:val="16"/>
      <w:szCs w:val="16"/>
    </w:rPr>
  </w:style>
  <w:style w:type="character" w:styleId="Hyperlink">
    <w:name w:val="Hyperlink"/>
    <w:basedOn w:val="DefaultParagraphFont"/>
    <w:rsid w:val="006667B2"/>
    <w:rPr>
      <w:color w:val="0000FF"/>
      <w:u w:val="single"/>
    </w:rPr>
  </w:style>
  <w:style w:type="paragraph" w:customStyle="1" w:styleId="Seat10">
    <w:name w:val="Seat10"/>
    <w:basedOn w:val="Normal"/>
    <w:rsid w:val="00881056"/>
    <w:rPr>
      <w:rFonts w:ascii="Times" w:hAnsi="Times"/>
      <w:szCs w:val="20"/>
    </w:rPr>
  </w:style>
  <w:style w:type="character" w:styleId="CommentReference">
    <w:name w:val="annotation reference"/>
    <w:basedOn w:val="DefaultParagraphFont"/>
    <w:rsid w:val="00113CE1"/>
    <w:rPr>
      <w:sz w:val="18"/>
      <w:szCs w:val="18"/>
    </w:rPr>
  </w:style>
  <w:style w:type="paragraph" w:styleId="CommentText">
    <w:name w:val="annotation text"/>
    <w:basedOn w:val="Normal"/>
    <w:link w:val="CommentTextChar"/>
    <w:uiPriority w:val="99"/>
    <w:rsid w:val="00113CE1"/>
  </w:style>
  <w:style w:type="character" w:customStyle="1" w:styleId="CommentTextChar">
    <w:name w:val="Comment Text Char"/>
    <w:basedOn w:val="DefaultParagraphFont"/>
    <w:link w:val="CommentText"/>
    <w:uiPriority w:val="99"/>
    <w:rsid w:val="00113CE1"/>
    <w:rPr>
      <w:rFonts w:ascii="Arial" w:hAnsi="Arial"/>
    </w:rPr>
  </w:style>
  <w:style w:type="paragraph" w:styleId="CommentSubject">
    <w:name w:val="annotation subject"/>
    <w:basedOn w:val="CommentText"/>
    <w:next w:val="CommentText"/>
    <w:link w:val="CommentSubjectChar"/>
    <w:rsid w:val="00113CE1"/>
    <w:rPr>
      <w:b/>
      <w:bCs/>
      <w:sz w:val="20"/>
      <w:szCs w:val="20"/>
    </w:rPr>
  </w:style>
  <w:style w:type="character" w:customStyle="1" w:styleId="CommentSubjectChar">
    <w:name w:val="Comment Subject Char"/>
    <w:basedOn w:val="CommentTextChar"/>
    <w:link w:val="CommentSubject"/>
    <w:rsid w:val="00113CE1"/>
    <w:rPr>
      <w:rFonts w:ascii="Arial" w:hAnsi="Arial"/>
      <w:b/>
      <w:bCs/>
      <w:sz w:val="20"/>
      <w:szCs w:val="20"/>
    </w:rPr>
  </w:style>
  <w:style w:type="paragraph" w:styleId="ListParagraph">
    <w:name w:val="List Paragraph"/>
    <w:basedOn w:val="Normal"/>
    <w:uiPriority w:val="34"/>
    <w:qFormat/>
    <w:rsid w:val="00B95266"/>
    <w:pPr>
      <w:ind w:left="720"/>
      <w:contextualSpacing/>
    </w:pPr>
  </w:style>
  <w:style w:type="character" w:styleId="Strong">
    <w:name w:val="Strong"/>
    <w:basedOn w:val="DefaultParagraphFont"/>
    <w:uiPriority w:val="22"/>
    <w:qFormat/>
    <w:rsid w:val="00FE4575"/>
    <w:rPr>
      <w:b/>
      <w:bCs/>
    </w:rPr>
  </w:style>
  <w:style w:type="paragraph" w:customStyle="1" w:styleId="EndNoteBibliographyTitle">
    <w:name w:val="EndNote Bibliography Title"/>
    <w:basedOn w:val="Normal"/>
    <w:link w:val="EndNoteBibliographyTitleChar"/>
    <w:rsid w:val="00AC0D57"/>
    <w:pPr>
      <w:jc w:val="center"/>
    </w:pPr>
    <w:rPr>
      <w:rFonts w:ascii="Arial" w:hAnsi="Arial" w:cs="Arial"/>
      <w:noProof/>
    </w:rPr>
  </w:style>
  <w:style w:type="character" w:customStyle="1" w:styleId="EndNoteBibliographyTitleChar">
    <w:name w:val="EndNote Bibliography Title Char"/>
    <w:basedOn w:val="DefaultParagraphFont"/>
    <w:link w:val="EndNoteBibliographyTitle"/>
    <w:rsid w:val="00AC0D57"/>
    <w:rPr>
      <w:rFonts w:ascii="Arial" w:hAnsi="Arial" w:cs="Arial"/>
      <w:noProof/>
    </w:rPr>
  </w:style>
  <w:style w:type="paragraph" w:customStyle="1" w:styleId="EndNoteBibliography">
    <w:name w:val="EndNote Bibliography"/>
    <w:basedOn w:val="Normal"/>
    <w:link w:val="EndNoteBibliographyChar"/>
    <w:rsid w:val="00AC0D57"/>
    <w:pPr>
      <w:spacing w:line="240" w:lineRule="atLeast"/>
    </w:pPr>
    <w:rPr>
      <w:rFonts w:ascii="Arial" w:hAnsi="Arial" w:cs="Arial"/>
      <w:noProof/>
    </w:rPr>
  </w:style>
  <w:style w:type="character" w:customStyle="1" w:styleId="EndNoteBibliographyChar">
    <w:name w:val="EndNote Bibliography Char"/>
    <w:basedOn w:val="DefaultParagraphFont"/>
    <w:link w:val="EndNoteBibliography"/>
    <w:rsid w:val="00AC0D57"/>
    <w:rPr>
      <w:rFonts w:ascii="Arial" w:hAnsi="Arial" w:cs="Arial"/>
      <w:noProof/>
    </w:rPr>
  </w:style>
  <w:style w:type="character" w:customStyle="1" w:styleId="UnresolvedMention1">
    <w:name w:val="Unresolved Mention1"/>
    <w:basedOn w:val="DefaultParagraphFont"/>
    <w:uiPriority w:val="99"/>
    <w:semiHidden/>
    <w:unhideWhenUsed/>
    <w:rsid w:val="00682008"/>
    <w:rPr>
      <w:color w:val="605E5C"/>
      <w:shd w:val="clear" w:color="auto" w:fill="E1DFDD"/>
    </w:rPr>
  </w:style>
  <w:style w:type="character" w:customStyle="1" w:styleId="st">
    <w:name w:val="st"/>
    <w:basedOn w:val="DefaultParagraphFont"/>
    <w:rsid w:val="00FD340A"/>
  </w:style>
  <w:style w:type="character" w:styleId="Emphasis">
    <w:name w:val="Emphasis"/>
    <w:basedOn w:val="DefaultParagraphFont"/>
    <w:uiPriority w:val="20"/>
    <w:qFormat/>
    <w:rsid w:val="00FD340A"/>
    <w:rPr>
      <w:i/>
      <w:iCs/>
    </w:rPr>
  </w:style>
  <w:style w:type="character" w:styleId="FollowedHyperlink">
    <w:name w:val="FollowedHyperlink"/>
    <w:basedOn w:val="DefaultParagraphFont"/>
    <w:semiHidden/>
    <w:unhideWhenUsed/>
    <w:rsid w:val="00C809F3"/>
    <w:rPr>
      <w:color w:val="800080" w:themeColor="followedHyperlink"/>
      <w:u w:val="single"/>
    </w:rPr>
  </w:style>
  <w:style w:type="paragraph" w:customStyle="1" w:styleId="ManuscriptSectionHeadings">
    <w:name w:val="Manuscript Section Headings"/>
    <w:basedOn w:val="Heading1"/>
    <w:link w:val="ManuscriptSectionHeadingsChar"/>
    <w:qFormat/>
    <w:rsid w:val="00601FDF"/>
    <w:pPr>
      <w:keepNext w:val="0"/>
      <w:spacing w:before="100" w:beforeAutospacing="1" w:after="320" w:afterAutospacing="1" w:line="240" w:lineRule="auto"/>
      <w:jc w:val="both"/>
    </w:pPr>
    <w:rPr>
      <w:rFonts w:ascii="Arial" w:hAnsi="Arial"/>
      <w:color w:val="212121"/>
      <w:kern w:val="36"/>
      <w:sz w:val="24"/>
      <w:szCs w:val="24"/>
      <w:shd w:val="clear" w:color="auto" w:fill="FFFFFF"/>
    </w:rPr>
  </w:style>
  <w:style w:type="character" w:customStyle="1" w:styleId="ManuscriptSectionHeadingsChar">
    <w:name w:val="Manuscript Section Headings Char"/>
    <w:basedOn w:val="DefaultParagraphFont"/>
    <w:link w:val="ManuscriptSectionHeadings"/>
    <w:rsid w:val="00601FDF"/>
    <w:rPr>
      <w:rFonts w:ascii="Arial" w:hAnsi="Arial" w:cs="Arial"/>
      <w:b/>
      <w:bCs/>
      <w:color w:val="212121"/>
      <w:kern w:val="36"/>
    </w:rPr>
  </w:style>
  <w:style w:type="character" w:customStyle="1" w:styleId="il">
    <w:name w:val="il"/>
    <w:basedOn w:val="DefaultParagraphFont"/>
    <w:rsid w:val="00D706D6"/>
  </w:style>
  <w:style w:type="paragraph" w:customStyle="1" w:styleId="Manuscriptsubsections">
    <w:name w:val="Manuscript subsections"/>
    <w:basedOn w:val="Heading2"/>
    <w:link w:val="ManuscriptsubsectionsChar"/>
    <w:qFormat/>
    <w:rsid w:val="00196C6A"/>
    <w:pPr>
      <w:keepLines/>
      <w:spacing w:after="200" w:line="240" w:lineRule="auto"/>
      <w:jc w:val="both"/>
    </w:pPr>
    <w:rPr>
      <w:rFonts w:ascii="Arial" w:eastAsiaTheme="majorEastAsia" w:hAnsi="Arial" w:cstheme="majorBidi"/>
      <w:i w:val="0"/>
      <w:iCs w:val="0"/>
      <w:szCs w:val="24"/>
    </w:rPr>
  </w:style>
  <w:style w:type="character" w:customStyle="1" w:styleId="ManuscriptsubsectionsChar">
    <w:name w:val="Manuscript subsections Char"/>
    <w:basedOn w:val="DefaultParagraphFont"/>
    <w:link w:val="Manuscriptsubsections"/>
    <w:rsid w:val="00196C6A"/>
    <w:rPr>
      <w:rFonts w:ascii="Arial" w:eastAsiaTheme="majorEastAsia" w:hAnsi="Arial"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76988">
      <w:bodyDiv w:val="1"/>
      <w:marLeft w:val="0"/>
      <w:marRight w:val="0"/>
      <w:marTop w:val="0"/>
      <w:marBottom w:val="0"/>
      <w:divBdr>
        <w:top w:val="none" w:sz="0" w:space="0" w:color="auto"/>
        <w:left w:val="none" w:sz="0" w:space="0" w:color="auto"/>
        <w:bottom w:val="none" w:sz="0" w:space="0" w:color="auto"/>
        <w:right w:val="none" w:sz="0" w:space="0" w:color="auto"/>
      </w:divBdr>
    </w:div>
    <w:div w:id="422726743">
      <w:bodyDiv w:val="1"/>
      <w:marLeft w:val="0"/>
      <w:marRight w:val="0"/>
      <w:marTop w:val="0"/>
      <w:marBottom w:val="0"/>
      <w:divBdr>
        <w:top w:val="none" w:sz="0" w:space="0" w:color="auto"/>
        <w:left w:val="none" w:sz="0" w:space="0" w:color="auto"/>
        <w:bottom w:val="none" w:sz="0" w:space="0" w:color="auto"/>
        <w:right w:val="none" w:sz="0" w:space="0" w:color="auto"/>
      </w:divBdr>
    </w:div>
    <w:div w:id="459348956">
      <w:bodyDiv w:val="1"/>
      <w:marLeft w:val="0"/>
      <w:marRight w:val="0"/>
      <w:marTop w:val="0"/>
      <w:marBottom w:val="0"/>
      <w:divBdr>
        <w:top w:val="none" w:sz="0" w:space="0" w:color="auto"/>
        <w:left w:val="none" w:sz="0" w:space="0" w:color="auto"/>
        <w:bottom w:val="none" w:sz="0" w:space="0" w:color="auto"/>
        <w:right w:val="none" w:sz="0" w:space="0" w:color="auto"/>
      </w:divBdr>
    </w:div>
    <w:div w:id="1035279160">
      <w:bodyDiv w:val="1"/>
      <w:marLeft w:val="0"/>
      <w:marRight w:val="0"/>
      <w:marTop w:val="0"/>
      <w:marBottom w:val="0"/>
      <w:divBdr>
        <w:top w:val="none" w:sz="0" w:space="0" w:color="auto"/>
        <w:left w:val="none" w:sz="0" w:space="0" w:color="auto"/>
        <w:bottom w:val="none" w:sz="0" w:space="0" w:color="auto"/>
        <w:right w:val="none" w:sz="0" w:space="0" w:color="auto"/>
      </w:divBdr>
    </w:div>
    <w:div w:id="1424719540">
      <w:bodyDiv w:val="1"/>
      <w:marLeft w:val="0"/>
      <w:marRight w:val="0"/>
      <w:marTop w:val="0"/>
      <w:marBottom w:val="0"/>
      <w:divBdr>
        <w:top w:val="none" w:sz="0" w:space="0" w:color="auto"/>
        <w:left w:val="none" w:sz="0" w:space="0" w:color="auto"/>
        <w:bottom w:val="none" w:sz="0" w:space="0" w:color="auto"/>
        <w:right w:val="none" w:sz="0" w:space="0" w:color="auto"/>
      </w:divBdr>
    </w:div>
    <w:div w:id="1510633157">
      <w:bodyDiv w:val="1"/>
      <w:marLeft w:val="0"/>
      <w:marRight w:val="0"/>
      <w:marTop w:val="0"/>
      <w:marBottom w:val="0"/>
      <w:divBdr>
        <w:top w:val="none" w:sz="0" w:space="0" w:color="auto"/>
        <w:left w:val="none" w:sz="0" w:space="0" w:color="auto"/>
        <w:bottom w:val="none" w:sz="0" w:space="0" w:color="auto"/>
        <w:right w:val="none" w:sz="0" w:space="0" w:color="auto"/>
      </w:divBdr>
    </w:div>
    <w:div w:id="1655449843">
      <w:bodyDiv w:val="1"/>
      <w:marLeft w:val="0"/>
      <w:marRight w:val="0"/>
      <w:marTop w:val="0"/>
      <w:marBottom w:val="0"/>
      <w:divBdr>
        <w:top w:val="none" w:sz="0" w:space="0" w:color="auto"/>
        <w:left w:val="none" w:sz="0" w:space="0" w:color="auto"/>
        <w:bottom w:val="none" w:sz="0" w:space="0" w:color="auto"/>
        <w:right w:val="none" w:sz="0" w:space="0" w:color="auto"/>
      </w:divBdr>
    </w:div>
    <w:div w:id="1766195527">
      <w:bodyDiv w:val="1"/>
      <w:marLeft w:val="0"/>
      <w:marRight w:val="0"/>
      <w:marTop w:val="0"/>
      <w:marBottom w:val="0"/>
      <w:divBdr>
        <w:top w:val="none" w:sz="0" w:space="0" w:color="auto"/>
        <w:left w:val="none" w:sz="0" w:space="0" w:color="auto"/>
        <w:bottom w:val="none" w:sz="0" w:space="0" w:color="auto"/>
        <w:right w:val="none" w:sz="0" w:space="0" w:color="auto"/>
      </w:divBdr>
    </w:div>
    <w:div w:id="1864399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amed.sobhy@kaust.edu.sa"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amir.hamdan@kaust.edu.sa"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288\AppData\Local\Microsoft\Windows\Temporary%20Internet%20Files\Low\Content.IE5\RFXYHLER\English%20Personal%20Letterhead%20w_Logo%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English Personal Letterhead w_Logo[1].dot</Template>
  <TotalTime>182</TotalTime>
  <Pages>3</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KAUST Personalized Electronic Letterhead</vt:lpstr>
    </vt:vector>
  </TitlesOfParts>
  <Company>Siegel+Gale</Company>
  <LinksUpToDate>false</LinksUpToDate>
  <CharactersWithSpaces>5438</CharactersWithSpaces>
  <SharedDoc>false</SharedDoc>
  <HyperlinkBase/>
  <HLinks>
    <vt:vector size="6" baseType="variant">
      <vt:variant>
        <vt:i4>3997710</vt:i4>
      </vt:variant>
      <vt:variant>
        <vt:i4>6</vt:i4>
      </vt:variant>
      <vt:variant>
        <vt:i4>0</vt:i4>
      </vt:variant>
      <vt:variant>
        <vt:i4>5</vt:i4>
      </vt:variant>
      <vt:variant>
        <vt:lpwstr>mailto:samir.hamdan@kaust.edu.sa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KAUST Personalized Electronic Letterhead</dc:title>
  <dc:creator>Catherine Macaulay</dc:creator>
  <cp:lastModifiedBy>Mohamed A Sayed</cp:lastModifiedBy>
  <cp:revision>23</cp:revision>
  <cp:lastPrinted>2018-07-19T11:22:00Z</cp:lastPrinted>
  <dcterms:created xsi:type="dcterms:W3CDTF">2019-05-21T14:02:00Z</dcterms:created>
  <dcterms:modified xsi:type="dcterms:W3CDTF">2019-05-23T10:52:00Z</dcterms:modified>
</cp:coreProperties>
</file>