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43279EF" w:rsidR="006305D7" w:rsidRPr="001B1519" w:rsidRDefault="006305D7" w:rsidP="003E10E8">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190985EF" w:rsidR="007A4DD6" w:rsidRPr="00814F7A" w:rsidRDefault="00386D8E" w:rsidP="003E10E8">
      <w:pPr>
        <w:jc w:val="both"/>
        <w:rPr>
          <w:rFonts w:ascii="Calibri" w:hAnsi="Calibri" w:cs="Calibri"/>
          <w:bCs/>
        </w:rPr>
      </w:pPr>
      <w:r w:rsidRPr="00814F7A">
        <w:rPr>
          <w:rFonts w:ascii="Calibri" w:hAnsi="Calibri" w:cs="Calibri"/>
          <w:bCs/>
        </w:rPr>
        <w:t xml:space="preserve">A </w:t>
      </w:r>
      <w:r w:rsidR="00EB1A17">
        <w:rPr>
          <w:rFonts w:ascii="Calibri" w:hAnsi="Calibri" w:cs="Calibri"/>
          <w:bCs/>
        </w:rPr>
        <w:t>M</w:t>
      </w:r>
      <w:r w:rsidRPr="00814F7A">
        <w:rPr>
          <w:rFonts w:ascii="Calibri" w:hAnsi="Calibri" w:cs="Calibri"/>
          <w:bCs/>
        </w:rPr>
        <w:t xml:space="preserve">ethod to </w:t>
      </w:r>
      <w:r w:rsidR="00EB1A17">
        <w:rPr>
          <w:rFonts w:ascii="Calibri" w:hAnsi="Calibri" w:cs="Calibri"/>
          <w:bCs/>
        </w:rPr>
        <w:t>S</w:t>
      </w:r>
      <w:r w:rsidRPr="00814F7A">
        <w:rPr>
          <w:rFonts w:ascii="Calibri" w:hAnsi="Calibri" w:cs="Calibri"/>
          <w:bCs/>
        </w:rPr>
        <w:t xml:space="preserve">tudy </w:t>
      </w:r>
      <w:r w:rsidRPr="00814F7A">
        <w:rPr>
          <w:rFonts w:ascii="Calibri" w:hAnsi="Calibri" w:cs="Calibri"/>
          <w:bCs/>
          <w:i/>
        </w:rPr>
        <w:t>de novo</w:t>
      </w:r>
      <w:r w:rsidRPr="00814F7A">
        <w:rPr>
          <w:rFonts w:ascii="Calibri" w:hAnsi="Calibri" w:cs="Calibri"/>
          <w:bCs/>
        </w:rPr>
        <w:t xml:space="preserve"> </w:t>
      </w:r>
      <w:r w:rsidR="00EB1A17">
        <w:rPr>
          <w:rFonts w:ascii="Calibri" w:hAnsi="Calibri" w:cs="Calibri"/>
          <w:bCs/>
        </w:rPr>
        <w:t>F</w:t>
      </w:r>
      <w:r w:rsidRPr="00814F7A">
        <w:rPr>
          <w:rFonts w:ascii="Calibri" w:hAnsi="Calibri" w:cs="Calibri"/>
          <w:bCs/>
        </w:rPr>
        <w:t xml:space="preserve">ormation of </w:t>
      </w:r>
      <w:r w:rsidR="00EB1A17">
        <w:rPr>
          <w:rFonts w:ascii="Calibri" w:hAnsi="Calibri" w:cs="Calibri"/>
          <w:bCs/>
        </w:rPr>
        <w:t>C</w:t>
      </w:r>
      <w:r w:rsidRPr="00814F7A">
        <w:rPr>
          <w:rFonts w:ascii="Calibri" w:hAnsi="Calibri" w:cs="Calibri"/>
          <w:bCs/>
        </w:rPr>
        <w:t xml:space="preserve">hromatin </w:t>
      </w:r>
      <w:r w:rsidR="00EB1A17">
        <w:rPr>
          <w:rFonts w:ascii="Calibri" w:hAnsi="Calibri" w:cs="Calibri"/>
          <w:bCs/>
        </w:rPr>
        <w:t>D</w:t>
      </w:r>
      <w:r w:rsidRPr="00814F7A">
        <w:rPr>
          <w:rFonts w:ascii="Calibri" w:hAnsi="Calibri" w:cs="Calibri"/>
          <w:bCs/>
        </w:rPr>
        <w:t>omains</w:t>
      </w:r>
    </w:p>
    <w:p w14:paraId="1C364915" w14:textId="77777777" w:rsidR="00386D8E" w:rsidRDefault="00386D8E" w:rsidP="003E10E8">
      <w:pPr>
        <w:jc w:val="both"/>
        <w:rPr>
          <w:rFonts w:asciiTheme="minorHAnsi" w:hAnsiTheme="minorHAnsi" w:cstheme="minorHAnsi"/>
          <w:b/>
          <w:bCs/>
        </w:rPr>
      </w:pPr>
    </w:p>
    <w:p w14:paraId="3D080DA3" w14:textId="3814D374" w:rsidR="006305D7" w:rsidRPr="001B1519" w:rsidRDefault="006305D7" w:rsidP="003E10E8">
      <w:pPr>
        <w:jc w:val="both"/>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EB9F99D" w14:textId="570DAF65" w:rsidR="00BA1A3A" w:rsidRPr="00E23ADC" w:rsidRDefault="001A0434" w:rsidP="003E10E8">
      <w:pPr>
        <w:jc w:val="both"/>
        <w:rPr>
          <w:rFonts w:asciiTheme="minorHAnsi" w:hAnsiTheme="minorHAnsi" w:cstheme="minorHAnsi"/>
          <w:bCs/>
          <w:color w:val="000000" w:themeColor="text1"/>
          <w:vertAlign w:val="superscript"/>
        </w:rPr>
      </w:pPr>
      <w:proofErr w:type="spellStart"/>
      <w:r w:rsidRPr="00814F7A">
        <w:rPr>
          <w:rFonts w:asciiTheme="minorHAnsi" w:hAnsiTheme="minorHAnsi" w:cstheme="minorHAnsi"/>
          <w:bCs/>
          <w:color w:val="000000" w:themeColor="text1"/>
        </w:rPr>
        <w:t>Ozgur</w:t>
      </w:r>
      <w:proofErr w:type="spellEnd"/>
      <w:r w:rsidRPr="00814F7A">
        <w:rPr>
          <w:rFonts w:asciiTheme="minorHAnsi" w:hAnsiTheme="minorHAnsi" w:cstheme="minorHAnsi"/>
          <w:bCs/>
          <w:color w:val="000000" w:themeColor="text1"/>
        </w:rPr>
        <w:t xml:space="preserve"> Oksuz</w:t>
      </w:r>
      <w:r w:rsidRPr="00814F7A">
        <w:rPr>
          <w:rFonts w:asciiTheme="minorHAnsi" w:hAnsiTheme="minorHAnsi" w:cstheme="minorHAnsi"/>
          <w:bCs/>
          <w:color w:val="000000" w:themeColor="text1"/>
          <w:vertAlign w:val="superscript"/>
        </w:rPr>
        <w:t>1,2</w:t>
      </w:r>
      <w:r w:rsidR="008F63BC" w:rsidRPr="00814F7A">
        <w:rPr>
          <w:rFonts w:asciiTheme="minorHAnsi" w:hAnsiTheme="minorHAnsi" w:cstheme="minorHAnsi"/>
          <w:bCs/>
          <w:color w:val="000000" w:themeColor="text1"/>
          <w:vertAlign w:val="superscript"/>
        </w:rPr>
        <w:t>,3</w:t>
      </w:r>
      <w:r w:rsidRPr="00814F7A">
        <w:rPr>
          <w:rFonts w:asciiTheme="minorHAnsi" w:hAnsiTheme="minorHAnsi" w:cstheme="minorHAnsi"/>
          <w:bCs/>
          <w:color w:val="000000" w:themeColor="text1"/>
        </w:rPr>
        <w:t>, Danny Reinberg</w:t>
      </w:r>
      <w:r w:rsidRPr="00814F7A">
        <w:rPr>
          <w:rFonts w:asciiTheme="minorHAnsi" w:hAnsiTheme="minorHAnsi" w:cstheme="minorHAnsi"/>
          <w:bCs/>
          <w:color w:val="000000" w:themeColor="text1"/>
          <w:vertAlign w:val="superscript"/>
        </w:rPr>
        <w:t>1,2</w:t>
      </w:r>
    </w:p>
    <w:p w14:paraId="7E49C1C2" w14:textId="4BA1938A" w:rsidR="00BA1A3A" w:rsidRPr="00814F7A" w:rsidRDefault="001A0434" w:rsidP="003E10E8">
      <w:pPr>
        <w:autoSpaceDE w:val="0"/>
        <w:autoSpaceDN w:val="0"/>
        <w:adjustRightInd w:val="0"/>
        <w:jc w:val="both"/>
        <w:rPr>
          <w:rFonts w:asciiTheme="minorHAnsi" w:hAnsiTheme="minorHAnsi" w:cstheme="minorHAnsi"/>
          <w:bCs/>
          <w:color w:val="000000" w:themeColor="text1"/>
        </w:rPr>
      </w:pPr>
      <w:r w:rsidRPr="00814F7A">
        <w:rPr>
          <w:rFonts w:asciiTheme="minorHAnsi" w:hAnsiTheme="minorHAnsi" w:cstheme="minorHAnsi"/>
          <w:bCs/>
          <w:color w:val="000000" w:themeColor="text1"/>
          <w:vertAlign w:val="superscript"/>
        </w:rPr>
        <w:t>1</w:t>
      </w:r>
      <w:r w:rsidR="008F63BC" w:rsidRPr="00814F7A">
        <w:rPr>
          <w:rFonts w:asciiTheme="minorHAnsi" w:hAnsiTheme="minorHAnsi" w:cstheme="minorHAnsi"/>
          <w:bCs/>
          <w:color w:val="000000" w:themeColor="text1"/>
        </w:rPr>
        <w:t>Howard Hughes Medical Institute, New York University School of Medicine, New York, NY, USA</w:t>
      </w:r>
    </w:p>
    <w:p w14:paraId="1D154EB4" w14:textId="711F0AE3" w:rsidR="0082724F" w:rsidRPr="00814F7A" w:rsidRDefault="001A0434" w:rsidP="003E10E8">
      <w:pPr>
        <w:jc w:val="both"/>
        <w:rPr>
          <w:rFonts w:asciiTheme="minorHAnsi" w:hAnsiTheme="minorHAnsi" w:cstheme="minorHAnsi"/>
          <w:bCs/>
          <w:color w:val="000000" w:themeColor="text1"/>
        </w:rPr>
      </w:pPr>
      <w:r w:rsidRPr="00814F7A">
        <w:rPr>
          <w:rFonts w:asciiTheme="minorHAnsi" w:hAnsiTheme="minorHAnsi" w:cstheme="minorHAnsi"/>
          <w:bCs/>
          <w:color w:val="000000" w:themeColor="text1"/>
          <w:vertAlign w:val="superscript"/>
        </w:rPr>
        <w:t>2</w:t>
      </w:r>
      <w:r w:rsidR="008F63BC" w:rsidRPr="00814F7A">
        <w:rPr>
          <w:rFonts w:asciiTheme="minorHAnsi" w:hAnsiTheme="minorHAnsi" w:cstheme="minorHAnsi"/>
          <w:bCs/>
          <w:color w:val="000000" w:themeColor="text1"/>
        </w:rPr>
        <w:t>Department of Biochemistry and Molecular Pharmacology, New York University School of Medicine, New York, NY, USA</w:t>
      </w:r>
    </w:p>
    <w:p w14:paraId="49F81F5D" w14:textId="22EBEBD2" w:rsidR="001A0434" w:rsidRPr="00814F7A" w:rsidRDefault="008F63BC" w:rsidP="003E10E8">
      <w:pPr>
        <w:jc w:val="both"/>
        <w:rPr>
          <w:rFonts w:asciiTheme="minorHAnsi" w:hAnsiTheme="minorHAnsi" w:cstheme="minorHAnsi"/>
          <w:bCs/>
          <w:color w:val="000000" w:themeColor="text1"/>
        </w:rPr>
      </w:pPr>
      <w:r w:rsidRPr="00814F7A">
        <w:rPr>
          <w:rFonts w:asciiTheme="minorHAnsi" w:hAnsiTheme="minorHAnsi" w:cstheme="minorHAnsi"/>
          <w:bCs/>
          <w:color w:val="000000" w:themeColor="text1"/>
          <w:vertAlign w:val="superscript"/>
        </w:rPr>
        <w:t>3</w:t>
      </w:r>
      <w:r w:rsidR="00071D18" w:rsidRPr="00814F7A">
        <w:rPr>
          <w:rFonts w:asciiTheme="minorHAnsi" w:hAnsiTheme="minorHAnsi" w:cstheme="minorHAnsi"/>
          <w:bCs/>
          <w:color w:val="000000" w:themeColor="text1"/>
        </w:rPr>
        <w:t xml:space="preserve">Current address: Whitehead Institute for Biomedical Research, Cambridge, MA, USA. </w:t>
      </w:r>
    </w:p>
    <w:p w14:paraId="61CC40A9" w14:textId="6BB7A0E9" w:rsidR="00071D18" w:rsidRPr="00814F7A" w:rsidRDefault="00071D18" w:rsidP="003E10E8">
      <w:pPr>
        <w:jc w:val="both"/>
        <w:rPr>
          <w:rFonts w:asciiTheme="minorHAnsi" w:hAnsiTheme="minorHAnsi" w:cstheme="minorHAnsi"/>
          <w:bCs/>
          <w:color w:val="000000" w:themeColor="text1"/>
        </w:rPr>
      </w:pPr>
    </w:p>
    <w:p w14:paraId="23F64A67" w14:textId="77777777" w:rsidR="003E10E8" w:rsidRDefault="001A0434" w:rsidP="003E10E8">
      <w:pPr>
        <w:jc w:val="both"/>
        <w:rPr>
          <w:rFonts w:asciiTheme="minorHAnsi" w:hAnsiTheme="minorHAnsi" w:cstheme="minorHAnsi"/>
          <w:bCs/>
          <w:color w:val="000000" w:themeColor="text1"/>
        </w:rPr>
      </w:pPr>
      <w:r w:rsidRPr="00814F7A">
        <w:rPr>
          <w:rFonts w:asciiTheme="minorHAnsi" w:hAnsiTheme="minorHAnsi" w:cstheme="minorHAnsi"/>
          <w:bCs/>
          <w:color w:val="000000" w:themeColor="text1"/>
        </w:rPr>
        <w:t xml:space="preserve">Corresponding Author: </w:t>
      </w:r>
    </w:p>
    <w:p w14:paraId="519A0599" w14:textId="758C5719" w:rsidR="001A0434" w:rsidRPr="00814F7A" w:rsidRDefault="00177219" w:rsidP="003E10E8">
      <w:pPr>
        <w:jc w:val="both"/>
        <w:rPr>
          <w:rFonts w:asciiTheme="minorHAnsi" w:hAnsiTheme="minorHAnsi" w:cstheme="minorHAnsi"/>
          <w:bCs/>
          <w:color w:val="000000" w:themeColor="text1"/>
        </w:rPr>
      </w:pPr>
      <w:proofErr w:type="spellStart"/>
      <w:r w:rsidRPr="00814F7A">
        <w:rPr>
          <w:rFonts w:asciiTheme="minorHAnsi" w:hAnsiTheme="minorHAnsi" w:cstheme="minorHAnsi"/>
          <w:bCs/>
          <w:color w:val="000000" w:themeColor="text1"/>
        </w:rPr>
        <w:t>Ozgur</w:t>
      </w:r>
      <w:proofErr w:type="spellEnd"/>
      <w:r w:rsidRPr="00814F7A">
        <w:rPr>
          <w:rFonts w:asciiTheme="minorHAnsi" w:hAnsiTheme="minorHAnsi" w:cstheme="minorHAnsi"/>
          <w:bCs/>
          <w:color w:val="000000" w:themeColor="text1"/>
        </w:rPr>
        <w:t xml:space="preserve"> </w:t>
      </w:r>
      <w:proofErr w:type="spellStart"/>
      <w:r w:rsidRPr="00814F7A">
        <w:rPr>
          <w:rFonts w:asciiTheme="minorHAnsi" w:hAnsiTheme="minorHAnsi" w:cstheme="minorHAnsi"/>
          <w:bCs/>
          <w:color w:val="000000" w:themeColor="text1"/>
        </w:rPr>
        <w:t>Oksuz</w:t>
      </w:r>
      <w:proofErr w:type="spellEnd"/>
      <w:r w:rsidRPr="00814F7A" w:rsidDel="00177219">
        <w:rPr>
          <w:rFonts w:asciiTheme="minorHAnsi" w:hAnsiTheme="minorHAnsi" w:cstheme="minorHAnsi"/>
          <w:bCs/>
          <w:color w:val="000000" w:themeColor="text1"/>
        </w:rPr>
        <w:t xml:space="preserve"> </w:t>
      </w:r>
    </w:p>
    <w:p w14:paraId="64C155C1" w14:textId="753382EA" w:rsidR="00DE3251" w:rsidRPr="00814F7A" w:rsidRDefault="00177219" w:rsidP="003E10E8">
      <w:pPr>
        <w:jc w:val="both"/>
        <w:rPr>
          <w:rFonts w:asciiTheme="minorHAnsi" w:hAnsiTheme="minorHAnsi" w:cstheme="minorHAnsi"/>
          <w:bCs/>
          <w:color w:val="000000" w:themeColor="text1"/>
        </w:rPr>
      </w:pPr>
      <w:r w:rsidRPr="00E31681">
        <w:rPr>
          <w:rFonts w:asciiTheme="minorHAnsi" w:hAnsiTheme="minorHAnsi" w:cstheme="minorHAnsi"/>
          <w:bCs/>
          <w:color w:val="000000" w:themeColor="text1"/>
        </w:rPr>
        <w:t>oksuzo@wi.mit.edu</w:t>
      </w:r>
      <w:r w:rsidRPr="00814F7A" w:rsidDel="00177219">
        <w:rPr>
          <w:rFonts w:asciiTheme="minorHAnsi" w:hAnsiTheme="minorHAnsi" w:cstheme="minorHAnsi"/>
          <w:bCs/>
          <w:color w:val="000000" w:themeColor="text1"/>
        </w:rPr>
        <w:t xml:space="preserve"> </w:t>
      </w:r>
    </w:p>
    <w:p w14:paraId="40794A99" w14:textId="4FF84149" w:rsidR="001A0434" w:rsidRPr="00814F7A" w:rsidRDefault="001A0434" w:rsidP="003E10E8">
      <w:pPr>
        <w:jc w:val="both"/>
        <w:rPr>
          <w:rFonts w:asciiTheme="minorHAnsi" w:hAnsiTheme="minorHAnsi" w:cstheme="minorHAnsi"/>
          <w:bCs/>
          <w:color w:val="000000" w:themeColor="text1"/>
        </w:rPr>
      </w:pPr>
    </w:p>
    <w:p w14:paraId="082F968B" w14:textId="77777777" w:rsidR="001A0434" w:rsidRPr="0054693E" w:rsidRDefault="001A0434" w:rsidP="003E10E8">
      <w:pPr>
        <w:pStyle w:val="a3"/>
        <w:spacing w:before="0" w:beforeAutospacing="0" w:after="0" w:afterAutospacing="0"/>
        <w:rPr>
          <w:rFonts w:asciiTheme="minorHAnsi" w:hAnsiTheme="minorHAnsi" w:cstheme="minorHAnsi"/>
          <w:bCs/>
          <w:color w:val="000000" w:themeColor="text1"/>
        </w:rPr>
      </w:pPr>
      <w:r w:rsidRPr="0054693E">
        <w:rPr>
          <w:rFonts w:asciiTheme="minorHAnsi" w:hAnsiTheme="minorHAnsi" w:cstheme="minorHAnsi"/>
          <w:bCs/>
          <w:color w:val="000000" w:themeColor="text1"/>
        </w:rPr>
        <w:t>Email Addresses of Co-authors:</w:t>
      </w:r>
    </w:p>
    <w:p w14:paraId="24AF0680" w14:textId="430A1C81" w:rsidR="001A0434" w:rsidRPr="0054693E" w:rsidRDefault="00177219" w:rsidP="003E10E8">
      <w:pPr>
        <w:pStyle w:val="a3"/>
        <w:spacing w:before="0" w:beforeAutospacing="0" w:after="0" w:afterAutospacing="0"/>
        <w:rPr>
          <w:rFonts w:asciiTheme="minorHAnsi" w:hAnsiTheme="minorHAnsi" w:cstheme="minorHAnsi"/>
          <w:bCs/>
          <w:color w:val="000000" w:themeColor="text1"/>
        </w:rPr>
      </w:pPr>
      <w:r w:rsidRPr="0054693E">
        <w:rPr>
          <w:rFonts w:asciiTheme="minorHAnsi" w:hAnsiTheme="minorHAnsi" w:cstheme="minorHAnsi"/>
          <w:bCs/>
          <w:color w:val="000000" w:themeColor="text1"/>
        </w:rPr>
        <w:t xml:space="preserve">Danny </w:t>
      </w:r>
      <w:proofErr w:type="spellStart"/>
      <w:r w:rsidRPr="0054693E">
        <w:rPr>
          <w:rFonts w:asciiTheme="minorHAnsi" w:hAnsiTheme="minorHAnsi" w:cstheme="minorHAnsi"/>
          <w:bCs/>
          <w:color w:val="000000" w:themeColor="text1"/>
        </w:rPr>
        <w:t>Reinberg</w:t>
      </w:r>
      <w:proofErr w:type="spellEnd"/>
      <w:r w:rsidRPr="0054693E">
        <w:rPr>
          <w:rFonts w:asciiTheme="minorHAnsi" w:hAnsiTheme="minorHAnsi" w:cstheme="minorHAnsi"/>
          <w:bCs/>
          <w:color w:val="000000" w:themeColor="text1"/>
        </w:rPr>
        <w:t xml:space="preserve"> </w:t>
      </w:r>
      <w:r w:rsidR="001A0434" w:rsidRPr="0054693E">
        <w:rPr>
          <w:rFonts w:asciiTheme="minorHAnsi" w:hAnsiTheme="minorHAnsi" w:cstheme="minorHAnsi"/>
          <w:bCs/>
          <w:color w:val="000000" w:themeColor="text1"/>
        </w:rPr>
        <w:t>(</w:t>
      </w:r>
      <w:r w:rsidRPr="0054693E">
        <w:rPr>
          <w:rFonts w:asciiTheme="minorHAnsi" w:hAnsiTheme="minorHAnsi" w:cstheme="minorHAnsi"/>
          <w:bCs/>
          <w:color w:val="000000" w:themeColor="text1"/>
        </w:rPr>
        <w:t>Danny.Reinberg@NYUMC.ORG</w:t>
      </w:r>
      <w:r w:rsidR="001A0434" w:rsidRPr="0054693E">
        <w:rPr>
          <w:rFonts w:asciiTheme="minorHAnsi" w:hAnsiTheme="minorHAnsi" w:cstheme="minorHAnsi"/>
          <w:bCs/>
          <w:color w:val="000000" w:themeColor="text1"/>
        </w:rPr>
        <w:t>)</w:t>
      </w:r>
    </w:p>
    <w:p w14:paraId="60FCB589" w14:textId="42D11221" w:rsidR="00D04A95" w:rsidRPr="001B1519" w:rsidRDefault="00D04A95" w:rsidP="003E10E8">
      <w:pPr>
        <w:jc w:val="both"/>
        <w:rPr>
          <w:rFonts w:asciiTheme="minorHAnsi" w:hAnsiTheme="minorHAnsi" w:cstheme="minorHAnsi"/>
          <w:bCs/>
          <w:color w:val="808080" w:themeColor="background1" w:themeShade="80"/>
        </w:rPr>
      </w:pPr>
    </w:p>
    <w:p w14:paraId="0DFB6197" w14:textId="50808B54" w:rsidR="00D04760" w:rsidRPr="001B1519" w:rsidRDefault="00D04760" w:rsidP="003E10E8">
      <w:pPr>
        <w:pStyle w:val="a3"/>
        <w:spacing w:before="0" w:beforeAutospacing="0" w:after="0" w:afterAutospacing="0"/>
        <w:rPr>
          <w:rFonts w:asciiTheme="minorHAnsi" w:hAnsiTheme="minorHAnsi" w:cstheme="minorHAnsi"/>
        </w:rPr>
      </w:pPr>
      <w:bookmarkStart w:id="0" w:name="Keywords"/>
      <w:r w:rsidRPr="001B1519">
        <w:rPr>
          <w:rFonts w:asciiTheme="minorHAnsi" w:hAnsiTheme="minorHAnsi" w:cstheme="minorHAnsi"/>
          <w:b/>
          <w:bCs/>
        </w:rPr>
        <w:t>KEYWORDS</w:t>
      </w:r>
      <w:bookmarkEnd w:id="0"/>
      <w:r w:rsidRPr="001B1519">
        <w:rPr>
          <w:rFonts w:asciiTheme="minorHAnsi" w:hAnsiTheme="minorHAnsi" w:cstheme="minorHAnsi"/>
          <w:b/>
          <w:bCs/>
        </w:rPr>
        <w:t>:</w:t>
      </w:r>
      <w:r w:rsidRPr="001B1519">
        <w:rPr>
          <w:rFonts w:asciiTheme="minorHAnsi" w:hAnsiTheme="minorHAnsi" w:cstheme="minorHAnsi"/>
        </w:rPr>
        <w:t xml:space="preserve"> </w:t>
      </w:r>
    </w:p>
    <w:p w14:paraId="70C38FEB" w14:textId="1E475DAB" w:rsidR="00314B68" w:rsidRDefault="008F22BF" w:rsidP="003E10E8">
      <w:pPr>
        <w:jc w:val="both"/>
        <w:rPr>
          <w:rFonts w:asciiTheme="minorHAnsi" w:hAnsiTheme="minorHAnsi" w:cstheme="minorHAnsi"/>
          <w:b/>
          <w:bCs/>
        </w:rPr>
      </w:pPr>
      <w:r w:rsidRPr="00814F7A">
        <w:rPr>
          <w:rFonts w:asciiTheme="minorHAnsi" w:hAnsiTheme="minorHAnsi" w:cstheme="minorHAnsi"/>
          <w:color w:val="000000" w:themeColor="text1"/>
        </w:rPr>
        <w:t xml:space="preserve">PRC2, chromatin domains, H3K27me2, H3K27me3, epigenetics, nucleation, spreading, </w:t>
      </w:r>
      <w:r w:rsidR="00180251" w:rsidRPr="00814F7A">
        <w:rPr>
          <w:rFonts w:asciiTheme="minorHAnsi" w:hAnsiTheme="minorHAnsi" w:cstheme="minorHAnsi"/>
          <w:color w:val="000000" w:themeColor="text1"/>
        </w:rPr>
        <w:t>inducible</w:t>
      </w:r>
      <w:r w:rsidR="00431101" w:rsidRPr="00814F7A">
        <w:rPr>
          <w:rFonts w:asciiTheme="minorHAnsi" w:hAnsiTheme="minorHAnsi" w:cstheme="minorHAnsi"/>
          <w:color w:val="000000" w:themeColor="text1"/>
        </w:rPr>
        <w:t>/conditional</w:t>
      </w:r>
      <w:r w:rsidR="004C315E" w:rsidRPr="00814F7A">
        <w:rPr>
          <w:rFonts w:asciiTheme="minorHAnsi" w:hAnsiTheme="minorHAnsi" w:cstheme="minorHAnsi"/>
          <w:color w:val="000000" w:themeColor="text1"/>
        </w:rPr>
        <w:t xml:space="preserve"> rescue</w:t>
      </w:r>
      <w:r w:rsidR="00481BB4" w:rsidRPr="00814F7A">
        <w:rPr>
          <w:rFonts w:asciiTheme="minorHAnsi" w:hAnsiTheme="minorHAnsi" w:cstheme="minorHAnsi"/>
          <w:color w:val="000000" w:themeColor="text1"/>
        </w:rPr>
        <w:t>.</w:t>
      </w:r>
    </w:p>
    <w:p w14:paraId="32E12CB5" w14:textId="77777777" w:rsidR="00E23ADC" w:rsidRDefault="00E23ADC" w:rsidP="003E10E8">
      <w:pPr>
        <w:jc w:val="both"/>
        <w:rPr>
          <w:rFonts w:asciiTheme="minorHAnsi" w:hAnsiTheme="minorHAnsi" w:cstheme="minorHAnsi"/>
          <w:b/>
          <w:bCs/>
        </w:rPr>
      </w:pPr>
    </w:p>
    <w:p w14:paraId="58D107F8" w14:textId="6E0CAA9A" w:rsidR="00B32616" w:rsidRPr="001B1519" w:rsidRDefault="003971F7" w:rsidP="003E10E8">
      <w:pPr>
        <w:jc w:val="both"/>
        <w:rPr>
          <w:rFonts w:asciiTheme="minorHAnsi" w:hAnsiTheme="minorHAnsi" w:cstheme="minorHAnsi"/>
          <w:color w:val="808080" w:themeColor="background1" w:themeShade="80"/>
        </w:rPr>
      </w:pPr>
      <w:r>
        <w:rPr>
          <w:rFonts w:asciiTheme="minorHAnsi" w:hAnsiTheme="minorHAnsi" w:cstheme="minorHAnsi"/>
          <w:b/>
          <w:bCs/>
        </w:rPr>
        <w:t>SUMMARY</w:t>
      </w:r>
      <w:r w:rsidR="00B32616" w:rsidRPr="001B1519">
        <w:rPr>
          <w:rFonts w:asciiTheme="minorHAnsi" w:hAnsiTheme="minorHAnsi" w:cstheme="minorHAnsi"/>
          <w:b/>
          <w:bCs/>
        </w:rPr>
        <w:t>:</w:t>
      </w:r>
      <w:r w:rsidR="00B32616" w:rsidRPr="001B1519">
        <w:rPr>
          <w:rFonts w:asciiTheme="minorHAnsi" w:hAnsiTheme="minorHAnsi" w:cstheme="minorHAnsi"/>
        </w:rPr>
        <w:t xml:space="preserve"> </w:t>
      </w:r>
    </w:p>
    <w:p w14:paraId="1733BA00" w14:textId="74FE8881" w:rsidR="00EB2869" w:rsidRPr="008B6C6D" w:rsidRDefault="00EB2869" w:rsidP="003E10E8">
      <w:pPr>
        <w:tabs>
          <w:tab w:val="left" w:pos="270"/>
        </w:tabs>
        <w:jc w:val="both"/>
        <w:rPr>
          <w:rFonts w:asciiTheme="minorHAnsi" w:hAnsiTheme="minorHAnsi" w:cstheme="minorHAnsi"/>
          <w:color w:val="000000" w:themeColor="text1"/>
        </w:rPr>
      </w:pPr>
      <w:r w:rsidRPr="008B6C6D">
        <w:rPr>
          <w:rFonts w:asciiTheme="minorHAnsi" w:hAnsiTheme="minorHAnsi" w:cstheme="minorHAnsi"/>
          <w:color w:val="000000" w:themeColor="text1"/>
        </w:rPr>
        <w:t xml:space="preserve">This method is </w:t>
      </w:r>
      <w:r w:rsidR="00A93904">
        <w:rPr>
          <w:rFonts w:asciiTheme="minorHAnsi" w:hAnsiTheme="minorHAnsi" w:cstheme="minorHAnsi"/>
          <w:color w:val="000000" w:themeColor="text1"/>
        </w:rPr>
        <w:t>designed</w:t>
      </w:r>
      <w:r w:rsidRPr="008B6C6D">
        <w:rPr>
          <w:rFonts w:asciiTheme="minorHAnsi" w:hAnsiTheme="minorHAnsi" w:cstheme="minorHAnsi"/>
          <w:color w:val="000000" w:themeColor="text1"/>
        </w:rPr>
        <w:t xml:space="preserve"> to follow formation of </w:t>
      </w:r>
      <w:r w:rsidR="0047211F">
        <w:rPr>
          <w:rFonts w:asciiTheme="minorHAnsi" w:hAnsiTheme="minorHAnsi" w:cstheme="minorHAnsi"/>
          <w:color w:val="000000" w:themeColor="text1"/>
        </w:rPr>
        <w:t>PR</w:t>
      </w:r>
      <w:r w:rsidR="00A23A62">
        <w:rPr>
          <w:rFonts w:asciiTheme="minorHAnsi" w:hAnsiTheme="minorHAnsi" w:cstheme="minorHAnsi"/>
          <w:color w:val="000000" w:themeColor="text1"/>
        </w:rPr>
        <w:t>C2-mediated chromatin</w:t>
      </w:r>
      <w:r w:rsidRPr="008B6C6D">
        <w:rPr>
          <w:rFonts w:asciiTheme="minorHAnsi" w:hAnsiTheme="minorHAnsi" w:cstheme="minorHAnsi"/>
          <w:color w:val="000000" w:themeColor="text1"/>
        </w:rPr>
        <w:t xml:space="preserve"> domains in cell lines</w:t>
      </w:r>
      <w:r w:rsidR="00BB0024">
        <w:rPr>
          <w:rFonts w:asciiTheme="minorHAnsi" w:hAnsiTheme="minorHAnsi" w:cstheme="minorHAnsi"/>
          <w:color w:val="000000" w:themeColor="text1"/>
        </w:rPr>
        <w:t xml:space="preserve">, </w:t>
      </w:r>
      <w:r w:rsidR="003E10E8">
        <w:rPr>
          <w:rFonts w:asciiTheme="minorHAnsi" w:hAnsiTheme="minorHAnsi" w:cstheme="minorHAnsi"/>
          <w:color w:val="000000" w:themeColor="text1"/>
        </w:rPr>
        <w:t>and the method</w:t>
      </w:r>
      <w:r w:rsidR="00BB0024">
        <w:rPr>
          <w:rFonts w:asciiTheme="minorHAnsi" w:hAnsiTheme="minorHAnsi" w:cstheme="minorHAnsi"/>
          <w:color w:val="000000" w:themeColor="text1"/>
        </w:rPr>
        <w:t xml:space="preserve"> can be adapted to </w:t>
      </w:r>
      <w:r w:rsidR="007268F9">
        <w:rPr>
          <w:rFonts w:asciiTheme="minorHAnsi" w:hAnsiTheme="minorHAnsi" w:cstheme="minorHAnsi"/>
          <w:color w:val="000000" w:themeColor="text1"/>
        </w:rPr>
        <w:t xml:space="preserve">many </w:t>
      </w:r>
      <w:r w:rsidR="00BB0024">
        <w:rPr>
          <w:rFonts w:asciiTheme="minorHAnsi" w:hAnsiTheme="minorHAnsi" w:cstheme="minorHAnsi"/>
          <w:color w:val="000000" w:themeColor="text1"/>
        </w:rPr>
        <w:t>other systems</w:t>
      </w:r>
      <w:r w:rsidR="003D4BA8">
        <w:rPr>
          <w:rFonts w:asciiTheme="minorHAnsi" w:hAnsiTheme="minorHAnsi" w:cstheme="minorHAnsi"/>
          <w:color w:val="000000" w:themeColor="text1"/>
        </w:rPr>
        <w:t>.</w:t>
      </w:r>
      <w:r w:rsidRPr="008B6C6D">
        <w:rPr>
          <w:rFonts w:asciiTheme="minorHAnsi" w:hAnsiTheme="minorHAnsi" w:cstheme="minorHAnsi"/>
          <w:color w:val="000000" w:themeColor="text1"/>
        </w:rPr>
        <w:t xml:space="preserve"> </w:t>
      </w:r>
    </w:p>
    <w:p w14:paraId="4209E53C" w14:textId="77777777" w:rsidR="00B32616" w:rsidRPr="001B1519" w:rsidRDefault="00B32616" w:rsidP="003E10E8">
      <w:pPr>
        <w:jc w:val="both"/>
        <w:rPr>
          <w:rFonts w:asciiTheme="minorHAnsi" w:hAnsiTheme="minorHAnsi" w:cstheme="minorHAnsi"/>
          <w:b/>
          <w:color w:val="000000" w:themeColor="text1"/>
        </w:rPr>
      </w:pPr>
    </w:p>
    <w:p w14:paraId="030AC430" w14:textId="037A02E9" w:rsidR="00B32616" w:rsidRPr="001B1519" w:rsidRDefault="00B32616" w:rsidP="003E10E8">
      <w:pPr>
        <w:jc w:val="both"/>
        <w:rPr>
          <w:rFonts w:asciiTheme="minorHAnsi" w:hAnsiTheme="minorHAnsi" w:cstheme="minorHAnsi"/>
          <w:i/>
          <w:color w:val="808080"/>
        </w:rPr>
      </w:pPr>
      <w:bookmarkStart w:id="1" w:name="Long_Abstract"/>
      <w:r w:rsidRPr="001B1519">
        <w:rPr>
          <w:rFonts w:asciiTheme="minorHAnsi" w:hAnsiTheme="minorHAnsi" w:cstheme="minorHAnsi"/>
          <w:b/>
          <w:bCs/>
        </w:rPr>
        <w:t>ABSTRACT</w:t>
      </w:r>
      <w:bookmarkEnd w:id="1"/>
      <w:r w:rsidRPr="001B1519">
        <w:rPr>
          <w:rFonts w:asciiTheme="minorHAnsi" w:hAnsiTheme="minorHAnsi" w:cstheme="minorHAnsi"/>
          <w:b/>
          <w:bCs/>
        </w:rPr>
        <w:t>:</w:t>
      </w:r>
      <w:r w:rsidRPr="001B1519">
        <w:rPr>
          <w:rFonts w:asciiTheme="minorHAnsi" w:hAnsiTheme="minorHAnsi" w:cstheme="minorHAnsi"/>
          <w:color w:val="808080" w:themeColor="background1" w:themeShade="80"/>
        </w:rPr>
        <w:t xml:space="preserve"> </w:t>
      </w:r>
    </w:p>
    <w:p w14:paraId="7A145072" w14:textId="482F55D9" w:rsidR="00E23ADC" w:rsidRPr="00E23ADC" w:rsidRDefault="009559C6" w:rsidP="003E10E8">
      <w:pPr>
        <w:jc w:val="both"/>
        <w:rPr>
          <w:rFonts w:ascii="Calibri" w:hAnsi="Calibri" w:cs="Calibri"/>
        </w:rPr>
      </w:pPr>
      <w:r w:rsidRPr="00814F7A">
        <w:rPr>
          <w:rFonts w:ascii="Calibri" w:hAnsi="Calibri" w:cs="Calibri"/>
        </w:rPr>
        <w:t xml:space="preserve">The organization and structure of chromatin domains are unique to individual cell lineages. Their </w:t>
      </w:r>
      <w:proofErr w:type="spellStart"/>
      <w:r w:rsidRPr="00814F7A">
        <w:rPr>
          <w:rFonts w:ascii="Calibri" w:hAnsi="Calibri" w:cs="Calibri"/>
        </w:rPr>
        <w:t>misregulation</w:t>
      </w:r>
      <w:proofErr w:type="spellEnd"/>
      <w:r w:rsidRPr="00814F7A">
        <w:rPr>
          <w:rFonts w:ascii="Calibri" w:hAnsi="Calibri" w:cs="Calibri"/>
        </w:rPr>
        <w:t xml:space="preserve"> m</w:t>
      </w:r>
      <w:r w:rsidR="00772184">
        <w:rPr>
          <w:rFonts w:ascii="Calibri" w:hAnsi="Calibri" w:cs="Calibri"/>
        </w:rPr>
        <w:t>ight</w:t>
      </w:r>
      <w:r w:rsidRPr="00814F7A">
        <w:rPr>
          <w:rFonts w:ascii="Calibri" w:hAnsi="Calibri" w:cs="Calibri"/>
        </w:rPr>
        <w:t xml:space="preserve"> </w:t>
      </w:r>
      <w:r w:rsidR="003D4BA8">
        <w:rPr>
          <w:rFonts w:ascii="Calibri" w:hAnsi="Calibri" w:cs="Calibri"/>
        </w:rPr>
        <w:t>lead to</w:t>
      </w:r>
      <w:r w:rsidRPr="00814F7A">
        <w:rPr>
          <w:rFonts w:ascii="Calibri" w:hAnsi="Calibri" w:cs="Calibri"/>
        </w:rPr>
        <w:t xml:space="preserve"> </w:t>
      </w:r>
      <w:r w:rsidR="00772184">
        <w:rPr>
          <w:rFonts w:ascii="Calibri" w:hAnsi="Calibri" w:cs="Calibri"/>
        </w:rPr>
        <w:t xml:space="preserve">a </w:t>
      </w:r>
      <w:r w:rsidRPr="00814F7A">
        <w:rPr>
          <w:rFonts w:ascii="Calibri" w:hAnsi="Calibri" w:cs="Calibri"/>
        </w:rPr>
        <w:t xml:space="preserve">loss </w:t>
      </w:r>
      <w:r w:rsidR="00772184">
        <w:rPr>
          <w:rFonts w:ascii="Calibri" w:hAnsi="Calibri" w:cs="Calibri"/>
        </w:rPr>
        <w:t>in</w:t>
      </w:r>
      <w:r w:rsidRPr="00814F7A">
        <w:rPr>
          <w:rFonts w:ascii="Calibri" w:hAnsi="Calibri" w:cs="Calibri"/>
        </w:rPr>
        <w:t xml:space="preserve"> cellular identity and</w:t>
      </w:r>
      <w:r w:rsidR="003D4BA8">
        <w:rPr>
          <w:rFonts w:ascii="Calibri" w:hAnsi="Calibri" w:cs="Calibri"/>
        </w:rPr>
        <w:t>/or</w:t>
      </w:r>
      <w:r w:rsidRPr="00814F7A">
        <w:rPr>
          <w:rFonts w:ascii="Calibri" w:hAnsi="Calibri" w:cs="Calibri"/>
        </w:rPr>
        <w:t xml:space="preserve"> disease. Despite tremendous efforts, </w:t>
      </w:r>
      <w:r w:rsidR="003D4BA8">
        <w:rPr>
          <w:rFonts w:ascii="Calibri" w:hAnsi="Calibri" w:cs="Calibri"/>
        </w:rPr>
        <w:t>our</w:t>
      </w:r>
      <w:r w:rsidRPr="00814F7A">
        <w:rPr>
          <w:rFonts w:ascii="Calibri" w:hAnsi="Calibri" w:cs="Calibri"/>
        </w:rPr>
        <w:t xml:space="preserve"> understanding </w:t>
      </w:r>
      <w:r w:rsidR="003D4BA8">
        <w:rPr>
          <w:rFonts w:ascii="Calibri" w:hAnsi="Calibri" w:cs="Calibri"/>
        </w:rPr>
        <w:t>of</w:t>
      </w:r>
      <w:r w:rsidR="003D4BA8" w:rsidRPr="00814F7A">
        <w:rPr>
          <w:rFonts w:ascii="Calibri" w:hAnsi="Calibri" w:cs="Calibri"/>
        </w:rPr>
        <w:t xml:space="preserve"> </w:t>
      </w:r>
      <w:r w:rsidR="003D4BA8">
        <w:rPr>
          <w:rFonts w:ascii="Calibri" w:hAnsi="Calibri" w:cs="Calibri"/>
        </w:rPr>
        <w:t xml:space="preserve">the formation and propagation of </w:t>
      </w:r>
      <w:r w:rsidR="00F86801">
        <w:rPr>
          <w:rFonts w:ascii="Calibri" w:hAnsi="Calibri" w:cs="Calibri"/>
        </w:rPr>
        <w:t>chromatin domains</w:t>
      </w:r>
      <w:r w:rsidR="003D4BA8">
        <w:rPr>
          <w:rFonts w:ascii="Calibri" w:hAnsi="Calibri" w:cs="Calibri"/>
        </w:rPr>
        <w:t xml:space="preserve"> is still limited</w:t>
      </w:r>
      <w:r w:rsidRPr="00814F7A">
        <w:rPr>
          <w:rFonts w:ascii="Calibri" w:hAnsi="Calibri" w:cs="Calibri"/>
        </w:rPr>
        <w:t xml:space="preserve">. </w:t>
      </w:r>
      <w:r w:rsidR="003A09F8">
        <w:rPr>
          <w:rFonts w:ascii="Calibri" w:hAnsi="Calibri" w:cs="Calibri"/>
        </w:rPr>
        <w:t>Chromatin domains have been studied under stead</w:t>
      </w:r>
      <w:r w:rsidR="003D4BA8">
        <w:rPr>
          <w:rFonts w:ascii="Calibri" w:hAnsi="Calibri" w:cs="Calibri"/>
        </w:rPr>
        <w:t>y</w:t>
      </w:r>
      <w:r w:rsidR="003A09F8">
        <w:rPr>
          <w:rFonts w:ascii="Calibri" w:hAnsi="Calibri" w:cs="Calibri"/>
        </w:rPr>
        <w:t>-state conditions, which are not conducive to follow</w:t>
      </w:r>
      <w:r w:rsidR="003D4BA8">
        <w:rPr>
          <w:rFonts w:ascii="Calibri" w:hAnsi="Calibri" w:cs="Calibri"/>
        </w:rPr>
        <w:t>ing</w:t>
      </w:r>
      <w:r w:rsidR="003A09F8">
        <w:rPr>
          <w:rFonts w:ascii="Calibri" w:hAnsi="Calibri" w:cs="Calibri"/>
        </w:rPr>
        <w:t xml:space="preserve"> </w:t>
      </w:r>
      <w:r w:rsidR="003D4BA8">
        <w:rPr>
          <w:rFonts w:ascii="Calibri" w:hAnsi="Calibri" w:cs="Calibri"/>
        </w:rPr>
        <w:t xml:space="preserve">the </w:t>
      </w:r>
      <w:r w:rsidR="0035782E">
        <w:rPr>
          <w:rFonts w:ascii="Calibri" w:hAnsi="Calibri" w:cs="Calibri"/>
        </w:rPr>
        <w:t xml:space="preserve">initial events during </w:t>
      </w:r>
      <w:r w:rsidR="003D4BA8">
        <w:rPr>
          <w:rFonts w:ascii="Calibri" w:hAnsi="Calibri" w:cs="Calibri"/>
        </w:rPr>
        <w:t xml:space="preserve">their </w:t>
      </w:r>
      <w:r w:rsidR="0035782E">
        <w:rPr>
          <w:rFonts w:ascii="Calibri" w:hAnsi="Calibri" w:cs="Calibri"/>
        </w:rPr>
        <w:t>establishment</w:t>
      </w:r>
      <w:r w:rsidR="003A09F8">
        <w:rPr>
          <w:rFonts w:ascii="Calibri" w:hAnsi="Calibri" w:cs="Calibri"/>
        </w:rPr>
        <w:t xml:space="preserve">. </w:t>
      </w:r>
      <w:r w:rsidRPr="00814F7A">
        <w:rPr>
          <w:rFonts w:ascii="Calibri" w:hAnsi="Calibri" w:cs="Calibri"/>
        </w:rPr>
        <w:t xml:space="preserve">Here, we present a method to </w:t>
      </w:r>
      <w:proofErr w:type="spellStart"/>
      <w:r w:rsidRPr="00814F7A">
        <w:rPr>
          <w:rFonts w:ascii="Calibri" w:hAnsi="Calibri" w:cs="Calibri"/>
        </w:rPr>
        <w:t>inducibly</w:t>
      </w:r>
      <w:proofErr w:type="spellEnd"/>
      <w:r w:rsidRPr="00814F7A">
        <w:rPr>
          <w:rFonts w:ascii="Calibri" w:hAnsi="Calibri" w:cs="Calibri"/>
        </w:rPr>
        <w:t xml:space="preserve"> reconstruct chromatin domains and follow their re-formation as a function of time. </w:t>
      </w:r>
      <w:r w:rsidR="00AF77FC" w:rsidRPr="00814F7A">
        <w:rPr>
          <w:rFonts w:ascii="Calibri" w:hAnsi="Calibri" w:cs="Calibri"/>
        </w:rPr>
        <w:t xml:space="preserve">Although, </w:t>
      </w:r>
      <w:r w:rsidR="003D4BA8">
        <w:rPr>
          <w:rFonts w:ascii="Calibri" w:hAnsi="Calibri" w:cs="Calibri"/>
        </w:rPr>
        <w:t>first applied to the case</w:t>
      </w:r>
      <w:r w:rsidR="00AF77FC" w:rsidRPr="00814F7A">
        <w:rPr>
          <w:rFonts w:ascii="Calibri" w:hAnsi="Calibri" w:cs="Calibri"/>
        </w:rPr>
        <w:t xml:space="preserve"> </w:t>
      </w:r>
      <w:r w:rsidR="003D4BA8">
        <w:rPr>
          <w:rFonts w:ascii="Calibri" w:hAnsi="Calibri" w:cs="Calibri"/>
        </w:rPr>
        <w:t>of</w:t>
      </w:r>
      <w:r w:rsidR="003D4BA8" w:rsidRPr="00814F7A">
        <w:rPr>
          <w:rFonts w:ascii="Calibri" w:hAnsi="Calibri" w:cs="Calibri"/>
        </w:rPr>
        <w:t xml:space="preserve"> </w:t>
      </w:r>
      <w:r w:rsidR="00AF77FC" w:rsidRPr="00814F7A">
        <w:rPr>
          <w:rFonts w:ascii="Calibri" w:hAnsi="Calibri" w:cs="Calibri"/>
        </w:rPr>
        <w:t xml:space="preserve">PRC2-mediated repressive chromatin domain formation, it could </w:t>
      </w:r>
      <w:r w:rsidR="00335DAE">
        <w:rPr>
          <w:rFonts w:ascii="Calibri" w:hAnsi="Calibri" w:cs="Calibri"/>
        </w:rPr>
        <w:t xml:space="preserve">be </w:t>
      </w:r>
      <w:r w:rsidR="003D4BA8">
        <w:rPr>
          <w:rFonts w:ascii="Calibri" w:hAnsi="Calibri" w:cs="Calibri"/>
        </w:rPr>
        <w:t xml:space="preserve">easily </w:t>
      </w:r>
      <w:r w:rsidR="00AF77FC" w:rsidRPr="00814F7A">
        <w:rPr>
          <w:rFonts w:ascii="Calibri" w:hAnsi="Calibri" w:cs="Calibri"/>
        </w:rPr>
        <w:t xml:space="preserve">adapted to other chromatin domains. </w:t>
      </w:r>
      <w:r w:rsidR="003D4BA8">
        <w:rPr>
          <w:rFonts w:ascii="Calibri" w:hAnsi="Calibri" w:cs="Calibri"/>
        </w:rPr>
        <w:t>The m</w:t>
      </w:r>
      <w:r w:rsidR="003251D7">
        <w:rPr>
          <w:rFonts w:ascii="Calibri" w:hAnsi="Calibri" w:cs="Calibri"/>
        </w:rPr>
        <w:t xml:space="preserve">odification </w:t>
      </w:r>
      <w:r w:rsidR="003D4BA8">
        <w:rPr>
          <w:rFonts w:ascii="Calibri" w:hAnsi="Calibri" w:cs="Calibri"/>
        </w:rPr>
        <w:t xml:space="preserve">of </w:t>
      </w:r>
      <w:r w:rsidR="003251D7">
        <w:rPr>
          <w:rFonts w:ascii="Calibri" w:hAnsi="Calibri" w:cs="Calibri"/>
        </w:rPr>
        <w:t>and</w:t>
      </w:r>
      <w:r w:rsidR="00276D58">
        <w:rPr>
          <w:rFonts w:ascii="Calibri" w:hAnsi="Calibri" w:cs="Calibri"/>
        </w:rPr>
        <w:t>/or</w:t>
      </w:r>
      <w:r w:rsidR="003251D7">
        <w:rPr>
          <w:rFonts w:ascii="Calibri" w:hAnsi="Calibri" w:cs="Calibri"/>
        </w:rPr>
        <w:t xml:space="preserve"> </w:t>
      </w:r>
      <w:r w:rsidR="003D4BA8">
        <w:rPr>
          <w:rFonts w:ascii="Calibri" w:hAnsi="Calibri" w:cs="Calibri"/>
        </w:rPr>
        <w:t xml:space="preserve">the </w:t>
      </w:r>
      <w:r w:rsidR="003251D7">
        <w:rPr>
          <w:rFonts w:ascii="Calibri" w:hAnsi="Calibri" w:cs="Calibri"/>
        </w:rPr>
        <w:t xml:space="preserve">combination of this method </w:t>
      </w:r>
      <w:r w:rsidR="00FB25DB">
        <w:rPr>
          <w:rFonts w:ascii="Calibri" w:hAnsi="Calibri" w:cs="Calibri"/>
        </w:rPr>
        <w:t xml:space="preserve">with </w:t>
      </w:r>
      <w:r w:rsidR="00E620FA">
        <w:rPr>
          <w:rFonts w:ascii="Calibri" w:hAnsi="Calibri" w:cs="Calibri"/>
        </w:rPr>
        <w:t xml:space="preserve">genomics and imaging </w:t>
      </w:r>
      <w:r w:rsidR="004B1A83" w:rsidRPr="00814F7A">
        <w:rPr>
          <w:rFonts w:ascii="Calibri" w:hAnsi="Calibri" w:cs="Calibri"/>
        </w:rPr>
        <w:t>technologies</w:t>
      </w:r>
      <w:r w:rsidR="003251D7">
        <w:rPr>
          <w:rFonts w:ascii="Calibri" w:hAnsi="Calibri" w:cs="Calibri"/>
        </w:rPr>
        <w:t xml:space="preserve"> will provide invaluable tool</w:t>
      </w:r>
      <w:r w:rsidR="003D4BA8">
        <w:rPr>
          <w:rFonts w:ascii="Calibri" w:hAnsi="Calibri" w:cs="Calibri"/>
        </w:rPr>
        <w:t>s</w:t>
      </w:r>
      <w:r w:rsidR="004B1A83" w:rsidRPr="00814F7A">
        <w:rPr>
          <w:rFonts w:ascii="Calibri" w:hAnsi="Calibri" w:cs="Calibri"/>
        </w:rPr>
        <w:t xml:space="preserve"> to study </w:t>
      </w:r>
      <w:r w:rsidR="00DE5C8A">
        <w:rPr>
          <w:rFonts w:ascii="Calibri" w:hAnsi="Calibri" w:cs="Calibri"/>
        </w:rPr>
        <w:t xml:space="preserve">the establishment of </w:t>
      </w:r>
      <w:r w:rsidR="004B1A83" w:rsidRPr="00814F7A">
        <w:rPr>
          <w:rFonts w:ascii="Calibri" w:hAnsi="Calibri" w:cs="Calibri"/>
        </w:rPr>
        <w:t xml:space="preserve">chromatin domains in </w:t>
      </w:r>
      <w:proofErr w:type="gramStart"/>
      <w:r w:rsidR="004B1A83" w:rsidRPr="00814F7A">
        <w:rPr>
          <w:rFonts w:ascii="Calibri" w:hAnsi="Calibri" w:cs="Calibri"/>
        </w:rPr>
        <w:t>great detail</w:t>
      </w:r>
      <w:proofErr w:type="gramEnd"/>
      <w:r w:rsidR="004B1A83" w:rsidRPr="00814F7A">
        <w:rPr>
          <w:rFonts w:ascii="Calibri" w:hAnsi="Calibri" w:cs="Calibri"/>
        </w:rPr>
        <w:t xml:space="preserve">. </w:t>
      </w:r>
      <w:r w:rsidR="006E52B6" w:rsidRPr="00814F7A">
        <w:rPr>
          <w:rFonts w:ascii="Calibri" w:hAnsi="Calibri" w:cs="Calibri"/>
        </w:rPr>
        <w:t xml:space="preserve">We believe that this method will revolutionize our understanding of how chromatin domains form and interact with each other. </w:t>
      </w:r>
    </w:p>
    <w:p w14:paraId="3CA43F4F" w14:textId="77777777" w:rsidR="00E23ADC" w:rsidRPr="00E23ADC" w:rsidRDefault="00E23ADC" w:rsidP="003E10E8">
      <w:pPr>
        <w:jc w:val="both"/>
        <w:rPr>
          <w:rFonts w:asciiTheme="minorHAnsi" w:hAnsiTheme="minorHAnsi" w:cstheme="minorHAnsi"/>
        </w:rPr>
      </w:pPr>
    </w:p>
    <w:p w14:paraId="7FDD3329" w14:textId="64D8B594" w:rsidR="00DD392A" w:rsidRDefault="00B32616" w:rsidP="003E10E8">
      <w:pPr>
        <w:jc w:val="both"/>
      </w:pPr>
      <w:bookmarkStart w:id="2" w:name="Introduction"/>
      <w:r w:rsidRPr="001B1519">
        <w:rPr>
          <w:rFonts w:asciiTheme="minorHAnsi" w:hAnsiTheme="minorHAnsi" w:cstheme="minorHAnsi"/>
          <w:b/>
        </w:rPr>
        <w:t>INTRODUCTION</w:t>
      </w:r>
      <w:bookmarkEnd w:id="2"/>
      <w:r w:rsidRPr="001B1519">
        <w:rPr>
          <w:rFonts w:asciiTheme="minorHAnsi" w:hAnsiTheme="minorHAnsi" w:cstheme="minorHAnsi"/>
          <w:b/>
          <w:bCs/>
        </w:rPr>
        <w:t>:</w:t>
      </w:r>
      <w:r w:rsidRPr="001B1519">
        <w:rPr>
          <w:rFonts w:asciiTheme="minorHAnsi" w:hAnsiTheme="minorHAnsi" w:cstheme="minorHAnsi"/>
        </w:rPr>
        <w:t xml:space="preserve"> </w:t>
      </w:r>
    </w:p>
    <w:p w14:paraId="530CB1E0" w14:textId="599EF46F" w:rsidR="00E73830" w:rsidRPr="00814F7A" w:rsidRDefault="00A5513E" w:rsidP="003E10E8">
      <w:pPr>
        <w:jc w:val="both"/>
        <w:rPr>
          <w:rFonts w:ascii="Calibri" w:hAnsi="Calibri" w:cs="Calibri"/>
          <w:bCs/>
        </w:rPr>
      </w:pPr>
      <w:r w:rsidRPr="00814F7A">
        <w:rPr>
          <w:rFonts w:ascii="Calibri" w:hAnsi="Calibri" w:cs="Calibri"/>
          <w:bCs/>
        </w:rPr>
        <w:t xml:space="preserve">Eukaryotic genomes </w:t>
      </w:r>
      <w:r w:rsidR="001B79B9">
        <w:rPr>
          <w:rFonts w:ascii="Calibri" w:hAnsi="Calibri" w:cs="Calibri"/>
          <w:bCs/>
        </w:rPr>
        <w:t>are</w:t>
      </w:r>
      <w:r w:rsidRPr="00814F7A">
        <w:rPr>
          <w:rFonts w:ascii="Calibri" w:hAnsi="Calibri" w:cs="Calibri"/>
          <w:bCs/>
        </w:rPr>
        <w:t xml:space="preserve"> highly organized</w:t>
      </w:r>
      <w:r w:rsidR="00CB4D53">
        <w:rPr>
          <w:rFonts w:ascii="Calibri" w:hAnsi="Calibri" w:cs="Calibri"/>
          <w:bCs/>
        </w:rPr>
        <w:t xml:space="preserve"> and changes in the chromatin accessibility directly controls gene transcription</w:t>
      </w:r>
      <w:r w:rsidR="00EB657B">
        <w:rPr>
          <w:rFonts w:ascii="Calibri" w:hAnsi="Calibri" w:cs="Calibri"/>
          <w:bCs/>
        </w:rPr>
        <w:fldChar w:fldCharType="begin" w:fldLock="1"/>
      </w:r>
      <w:r w:rsidR="0048243E">
        <w:rPr>
          <w:rFonts w:ascii="Calibri" w:hAnsi="Calibri" w:cs="Calibri"/>
          <w:bCs/>
        </w:rPr>
        <w:instrText>ADDIN CSL_CITATION {"citationItems":[{"id":"ITEM-1","itemData":{"DOI":"10.1038/nrg.2016.112","ISBN":"1471-0056","ISSN":"14710064","PMID":"27739532","abstract":"© 2016 Macmillan Publishers Limited, part of Springer Natur. Understanding how chromatin is organized within the nucleus and how this 3D architecture influences gene regulation, cell fate decisions and evolution are major questions in cell biology. Despite spectacular progress in this field, we still know remarkably little about the mechanisms underlying chromatin structure and how it can be established, reset and maintained. In this Review, we discuss the insights into chromatin architecture that have been gained through recent technological developments in quantitative biology, genomics and cell and molecular biology approaches and explain how these new concepts have been used to address important biological questions in development and disease.","author":[{"dropping-particle":"","family":"Bonev","given":"Boyan","non-dropping-particle":"","parse-names":false,"suffix":""},{"dropping-particle":"","family":"Cavalli","given":"Giacomo","non-dropping-particle":"","parse-names":false,"suffix":""}],"container-title":"Nature Reviews Genetics","id":"ITEM-1","issue":"11","issued":{"date-parts":[["2016"]]},"page":"661-678","title":"Organization and function of the 3D genome","type":"article","volume":"17"},"uris":["http://www.mendeley.com/documents/?uuid=c0f6dd1f-21ee-4cb4-a493-24f26a9985b5"]}],"mendeley":{"formattedCitation":"&lt;sup&gt;1&lt;/sup&gt;","plainTextFormattedCitation":"1","previouslyFormattedCitation":"&lt;sup&gt;1&lt;/sup&gt;"},"properties":{"noteIndex":0},"schema":"https://github.com/citation-style-language/schema/raw/master/csl-citation.json"}</w:instrText>
      </w:r>
      <w:r w:rsidR="00EB657B">
        <w:rPr>
          <w:rFonts w:ascii="Calibri" w:hAnsi="Calibri" w:cs="Calibri"/>
          <w:bCs/>
        </w:rPr>
        <w:fldChar w:fldCharType="separate"/>
      </w:r>
      <w:r w:rsidR="00EB657B" w:rsidRPr="00EB657B">
        <w:rPr>
          <w:rFonts w:ascii="Calibri" w:hAnsi="Calibri" w:cs="Calibri"/>
          <w:bCs/>
          <w:noProof/>
          <w:vertAlign w:val="superscript"/>
        </w:rPr>
        <w:t>1</w:t>
      </w:r>
      <w:r w:rsidR="00EB657B">
        <w:rPr>
          <w:rFonts w:ascii="Calibri" w:hAnsi="Calibri" w:cs="Calibri"/>
          <w:bCs/>
        </w:rPr>
        <w:fldChar w:fldCharType="end"/>
      </w:r>
      <w:r w:rsidRPr="00814F7A">
        <w:rPr>
          <w:rFonts w:ascii="Calibri" w:hAnsi="Calibri" w:cs="Calibri"/>
          <w:bCs/>
        </w:rPr>
        <w:t>. The genome contains distinct types of chromatin domains, which correlate with transcriptional activity and replication timing</w:t>
      </w:r>
      <w:r w:rsidR="008309F2">
        <w:rPr>
          <w:rFonts w:ascii="Calibri" w:hAnsi="Calibri" w:cs="Calibri"/>
          <w:bCs/>
        </w:rPr>
        <w:fldChar w:fldCharType="begin" w:fldLock="1"/>
      </w:r>
      <w:r w:rsidR="0048243E">
        <w:rPr>
          <w:rFonts w:ascii="Calibri" w:hAnsi="Calibri" w:cs="Calibri"/>
          <w:bCs/>
        </w:rPr>
        <w:instrText>ADDIN CSL_CITATION {"citationItems":[{"id":"ITEM-1","itemData":{"DOI":"10.1038/nature11082","ISBN":"1476-4687 (Electronic)\r0028-0836 (Linking)","PMID":"22495300","abstract":"The spatial organization of the genome is intimately linked to its biological function, yet our understanding of higher order genomic structure is coarse, fragmented and incomplete. In the nucleus of eukaryotic cells, interphase chromosomes occupy distinct chromosome territories, and numerous models have been proposed for how chromosomes fold within chromosome territories. These models, however, provide only few mechanistic details about the relationship between higher order chromatin structure and genome function. Recent advances in genomic technologies have led to rapid advances in the study of three-dimensional genome organization. In particular, Hi-C has been introduced as a method for identifying higher order chromatin interactions genome wide. Here we investigate the three-dimensional organization of the human and mouse genomes in embryonic stem cells and terminally differentiated cell types at unprecedented resolution. We identify large, megabase-sized local chromatin interaction domains, which we term 'topological domains', as a pervasive structural feature of the genome organization. These domains correlate with regions of the genome that constrain the spread of heterochromatin. The domains are stable across different cell types and highly conserved across species, indicating that topological domains are an inherent property of mammalian genomes. Finally, we find that the boundaries of topological domains are enriched for the insulator binding protein CTCF, housekeeping genes, transfer RNAs and short interspersed element (SINE) retrotransposons, indicating that these factors may have a role in establishing the topological domain structure of the genome.","author":[{"dropping-particle":"","family":"Dixon","given":"J R","non-dropping-particle":"","parse-names":false,"suffix":""},{"dropping-particle":"","family":"Selvaraj","given":"S","non-dropping-particle":"","parse-names":false,"suffix":""},{"dropping-particle":"","family":"Yue","given":"F","non-dropping-particle":"","parse-names":false,"suffix":""},{"dropping-particle":"","family":"Kim","given":"A","non-dropping-particle":"","parse-names":false,"suffix":""},{"dropping-particle":"","family":"Li","given":"Y","non-dropping-particle":"","parse-names":false,"suffix":""},{"dropping-particle":"","family":"Shen","given":"Y","non-dropping-particle":"","parse-names":false,"suffix":""},{"dropping-particle":"","family":"Hu","given":"M","non-dropping-particle":"","parse-names":false,"suffix":""},{"dropping-particle":"","family":"Liu","given":"J S","non-dropping-particle":"","parse-names":false,"suffix":""},{"dropping-particle":"","family":"Ren","given":"B","non-dropping-particle":"","parse-names":false,"suffix":""}],"container-title":"Nature","id":"ITEM-1","issue":"7398","issued":{"date-parts":[["2012"]]},"note":"Dixon, Jesse R\nSelvaraj, Siddarth\nYue, Feng\nKim, Audrey\nLi, Yan\nShen, Yin\nHu, Ming\nLiu, Jun S\nRen, Bing\neng\nR01 HG003991/HG/NHGRI NIH HHS/\nR01 HG003991-03/HG/NHGRI NIH HHS/\nR01 HG003991-03S1/HG/NHGRI NIH HHS/\nR01GH003991/GH/CGH CDC HHS/\nResearch Support, N.I.H., Extramural\nResearch Support, Non-U.S. Gov't\nEngland\n2012/04/13 06:00\nNature. 2012 Apr 11;485(7398):376-80. doi: 10.1038/nature11082.","page":"376-380","title":"Topological domains in mammalian genomes identified by analysis of chromatin interactions","type":"article-journal","volume":"485"},"uris":["http://www.mendeley.com/documents/?uuid=e5aa4138-37ed-4861-a779-2b1b6f460971"]},{"id":"ITEM-2","itemData":{"DOI":"10.1038/nature13986","ISBN":"0028-0836","ISSN":"14764687","PMID":"25409831","abstract":"Eukaryotic chromosomes replicate in a temporal order known as the replication-timing program. In mammals, replication timing is cell-type-specific with at least half the genome switching replication timing during development, primarily in units of 400-800 kilobases ('replication domains'), whose positions are preserved in different cell types, conserved between species, and appear to confine long-range effects of chromosome rearrangements. Early and late replication correlate, respectively, with open and closed three-dimensional chromatin compartments identified by high-resolution chromosome conformation capture (Hi-C), and, to a lesser extent, late replication correlates with lamina-associated domains (LADs). Recent Hi-C mapping has unveiled substructure within chromatin compartments called topologically associating domains (TADs) that are largely conserved in their positions between cell types and are similar in size to replication domains. However, TADs can be further sub-stratified into smaller domains, challenging the significance of structures at any particular scale. Moreover, attempts to reconcile TADs and LADs to replication-timing data have not revealed a common, underlying domain structure. Here we localize boundaries of replication domains to the early-replicating border of replication-timing transitions and map their positions in 18 human and 13 mouse cell types. We demonstrate that, collectively, replication domain boundaries share a near one-to-one correlation with TAD boundaries, whereas within a cell type, adjacent TADs that replicate at similar times obscure replication domain boundaries, largely accounting for the previously reported lack of alignment. Moreover, cell-type-specific replication timing of TADs partitions the genome into two large-scale sub-nuclear compartments revealing that replication-timing transitions are indistinguishable from late-replicating regions in chromatin composition and lamina association and accounting for the reduced correlation of replication timing to LADs and heterochromatin. Our results reconcile cell-type-specific sub-nuclear compartmentalization and replication timing with developmentally stable structural domains and offer a unified model for large-scale chromosome structure and function.","author":[{"dropping-particle":"","family":"Pope","given":"Benjamin D.","non-dropping-particle":"","parse-names":false,"suffix":""},{"dropping-particle":"","family":"Ryba","given":"Tyrone","non-dropping-particle":"","parse-names":false,"suffix":""},{"dropping-particle":"","family":"Dileep","given":"Vishnu","non-dropping-particle":"","parse-names":false,"suffix":""},{"dropping-particle":"","family":"Yue","given":"Feng","non-dropping-particle":"","parse-names":false,"suffix":""},{"dropping-particle":"","family":"Wu","given":"Weisheng","non-dropping-particle":"","parse-names":false,"suffix":""},{"dropping-particle":"","family":"Denas","given":"Olgert","non-dropping-particle":"","parse-names":false,"suffix":""},{"dropping-particle":"","family":"Vera","given":"Daniel L.","non-dropping-particle":"","parse-names":false,"suffix":""},{"dropping-particle":"","family":"Wang","given":"Yanli","non-dropping-particle":"","parse-names":false,"suffix":""},{"dropping-particle":"","family":"Hansen","given":"R. Scott","non-dropping-particle":"","parse-names":false,"suffix":""},{"dropping-particle":"","family":"Canfield","given":"Theresa K.","non-dropping-particle":"","parse-names":false,"suffix":""},{"dropping-particle":"","family":"Thurman","given":"Robert E.","non-dropping-particle":"","parse-names":false,"suffix":""},{"dropping-particle":"","family":"Cheng","given":"Yong","non-dropping-particle":"","parse-names":false,"suffix":""},{"dropping-particle":"","family":"Gülsoy","given":"Günhan","non-dropping-particle":"","parse-names":false,"suffix":""},{"dropping-particle":"","family":"Dennis","given":"Jonathan H.","non-dropping-particle":"","parse-names":false,"suffix":""},{"dropping-particle":"","family":"Snyder","given":"Michael P.","non-dropping-particle":"","parse-names":false,"suffix":""},{"dropping-particle":"","family":"Stamatoyannopoulos","given":"John A.","non-dropping-particle":"","parse-names":false,"suffix":""},{"dropping-particle":"","family":"Taylor","given":"James","non-dropping-particle":"","parse-names":false,"suffix":""},{"dropping-particle":"","family":"Hardison","given":"Ross C.","non-dropping-particle":"","parse-names":false,"suffix":""},{"dropping-particle":"","family":"Kahveci","given":"Tamer","non-dropping-particle":"","parse-names":false,"suffix":""},{"dropping-particle":"","family":"Ren","given":"Bing","non-dropping-particle":"","parse-names":false,"suffix":""},{"dropping-particle":"","family":"Gilbert","given":"David M.","non-dropping-particle":"","parse-names":false,"suffix":""}],"container-title":"Nature","id":"ITEM-2","issue":"7527","issued":{"date-parts":[["2014"]]},"page":"402-405","title":"Topologically associating domains are stable units of replication-timing regulation","type":"article-journal","volume":"515"},"uris":["http://www.mendeley.com/documents/?uuid=2a01f46b-318c-4b88-9fe7-e18e2600799c"]}],"mendeley":{"formattedCitation":"&lt;sup&gt;2, 3&lt;/sup&gt;","plainTextFormattedCitation":"2, 3","previouslyFormattedCitation":"&lt;sup&gt;2, 3&lt;/sup&gt;"},"properties":{"noteIndex":0},"schema":"https://github.com/citation-style-language/schema/raw/master/csl-citation.json"}</w:instrText>
      </w:r>
      <w:r w:rsidR="008309F2">
        <w:rPr>
          <w:rFonts w:ascii="Calibri" w:hAnsi="Calibri" w:cs="Calibri"/>
          <w:bCs/>
        </w:rPr>
        <w:fldChar w:fldCharType="separate"/>
      </w:r>
      <w:r w:rsidR="008309F2" w:rsidRPr="008309F2">
        <w:rPr>
          <w:rFonts w:ascii="Calibri" w:hAnsi="Calibri" w:cs="Calibri"/>
          <w:bCs/>
          <w:noProof/>
          <w:vertAlign w:val="superscript"/>
        </w:rPr>
        <w:t>2,3</w:t>
      </w:r>
      <w:r w:rsidR="008309F2">
        <w:rPr>
          <w:rFonts w:ascii="Calibri" w:hAnsi="Calibri" w:cs="Calibri"/>
          <w:bCs/>
        </w:rPr>
        <w:fldChar w:fldCharType="end"/>
      </w:r>
      <w:r w:rsidRPr="00814F7A">
        <w:rPr>
          <w:rFonts w:ascii="Calibri" w:hAnsi="Calibri" w:cs="Calibri"/>
          <w:bCs/>
        </w:rPr>
        <w:t xml:space="preserve">. These chromatin domains </w:t>
      </w:r>
      <w:r w:rsidR="00CB4D53" w:rsidRPr="00814F7A">
        <w:rPr>
          <w:rFonts w:ascii="Calibri" w:hAnsi="Calibri" w:cs="Calibri"/>
          <w:bCs/>
        </w:rPr>
        <w:t xml:space="preserve">range in size from a few kilobases (kb) to more than 100 </w:t>
      </w:r>
      <w:r w:rsidR="00CB4D53">
        <w:rPr>
          <w:rFonts w:ascii="Calibri" w:hAnsi="Calibri" w:cs="Calibri"/>
          <w:bCs/>
        </w:rPr>
        <w:t xml:space="preserve">kb and </w:t>
      </w:r>
      <w:r w:rsidRPr="00814F7A">
        <w:rPr>
          <w:rFonts w:ascii="Calibri" w:hAnsi="Calibri" w:cs="Calibri"/>
          <w:bCs/>
        </w:rPr>
        <w:t xml:space="preserve">are characterized by </w:t>
      </w:r>
      <w:r w:rsidR="00CB4D53">
        <w:rPr>
          <w:rFonts w:ascii="Calibri" w:hAnsi="Calibri" w:cs="Calibri"/>
          <w:bCs/>
        </w:rPr>
        <w:t>an</w:t>
      </w:r>
      <w:r w:rsidR="00CB4D53" w:rsidRPr="00814F7A">
        <w:rPr>
          <w:rFonts w:ascii="Calibri" w:hAnsi="Calibri" w:cs="Calibri"/>
          <w:bCs/>
        </w:rPr>
        <w:t xml:space="preserve"> </w:t>
      </w:r>
      <w:r w:rsidRPr="00814F7A">
        <w:rPr>
          <w:rFonts w:ascii="Calibri" w:hAnsi="Calibri" w:cs="Calibri"/>
          <w:bCs/>
        </w:rPr>
        <w:t xml:space="preserve">enrichment </w:t>
      </w:r>
      <w:r w:rsidR="00CB4D53">
        <w:rPr>
          <w:rFonts w:ascii="Calibri" w:hAnsi="Calibri" w:cs="Calibri"/>
          <w:bCs/>
        </w:rPr>
        <w:t>in</w:t>
      </w:r>
      <w:r w:rsidRPr="00814F7A">
        <w:rPr>
          <w:rFonts w:ascii="Calibri" w:hAnsi="Calibri" w:cs="Calibri"/>
          <w:bCs/>
        </w:rPr>
        <w:t xml:space="preserve"> </w:t>
      </w:r>
      <w:r w:rsidR="00CB4D53" w:rsidRPr="00814F7A">
        <w:rPr>
          <w:rFonts w:ascii="Calibri" w:hAnsi="Calibri" w:cs="Calibri"/>
          <w:bCs/>
        </w:rPr>
        <w:lastRenderedPageBreak/>
        <w:t>di</w:t>
      </w:r>
      <w:r w:rsidR="00CB4D53">
        <w:rPr>
          <w:rFonts w:ascii="Calibri" w:hAnsi="Calibri" w:cs="Calibri"/>
          <w:bCs/>
        </w:rPr>
        <w:t>stinct</w:t>
      </w:r>
      <w:r w:rsidR="00CB4D53" w:rsidRPr="00814F7A">
        <w:rPr>
          <w:rFonts w:ascii="Calibri" w:hAnsi="Calibri" w:cs="Calibri"/>
          <w:bCs/>
        </w:rPr>
        <w:t xml:space="preserve"> </w:t>
      </w:r>
      <w:r w:rsidRPr="00814F7A">
        <w:rPr>
          <w:rFonts w:ascii="Calibri" w:hAnsi="Calibri" w:cs="Calibri"/>
          <w:bCs/>
        </w:rPr>
        <w:t>histone modifications</w:t>
      </w:r>
      <w:r w:rsidR="00AC1BE3">
        <w:rPr>
          <w:rFonts w:ascii="Calibri" w:hAnsi="Calibri" w:cs="Calibri"/>
          <w:bCs/>
        </w:rPr>
        <w:fldChar w:fldCharType="begin" w:fldLock="1"/>
      </w:r>
      <w:r w:rsidR="00CD2C01">
        <w:rPr>
          <w:rFonts w:ascii="Calibri" w:hAnsi="Calibri" w:cs="Calibri"/>
          <w:bCs/>
        </w:rPr>
        <w:instrText>ADDIN CSL_CITATION {"citationItems":[{"id":"ITEM-1","itemData":{"DOI":"10.1002/bies.201700124","ISBN":"1521-1878 (Electronic)\r0265-9247 (Linking)","PMID":"29058338","abstract":"Chromatin composition differs across the genome, with distinct compositions characterizing regions associated with different properties and functions. Whereas many histone modifications show local enrichment over genes or regulatory elements, marking can also span large genomic intervals defining broad chromatin domains. Here we highlight structural and functional features of chromatin domains marked by histone modifications, with a particular emphasis on the potential roles of H3K27 methylation domains in the organization and regulation of genome activity in metazoans.","author":[{"dropping-particle":"","family":"Carelli","given":"F N","non-dropping-particle":"","parse-names":false,"suffix":""},{"dropping-particle":"","family":"Sharma","given":"G","non-dropping-particle":"","parse-names":false,"suffix":""},{"dropping-particle":"","family":"Ahringer","given":"J","non-dropping-particle":"","parse-names":false,"suffix":""}],"container-title":"Bioessays","id":"ITEM-1","issue":"12","issued":{"date-parts":[["2017"]]},"note":"Carelli, Francesco N\nSharma, Garima\nAhringer, Julie\neng\nReview\n2017/10/24 06:00\nBioessays. 2017 Dec;39(12). doi: 10.1002/bies.201700124. Epub 2017 Oct 23.","title":"Broad Chromatin Domains: An Important Facet of Genome Regulation","type":"article-journal","volume":"39"},"uris":["http://www.mendeley.com/documents/?uuid=4a7b00cf-1d00-4053-83a2-ae642db5b65a"]}],"mendeley":{"formattedCitation":"&lt;sup&gt;4&lt;/sup&gt;","plainTextFormattedCitation":"4","previouslyFormattedCitation":"&lt;sup&gt;4&lt;/sup&gt;"},"properties":{"noteIndex":0},"schema":"https://github.com/citation-style-language/schema/raw/master/csl-citation.json"}</w:instrText>
      </w:r>
      <w:r w:rsidR="00AC1BE3">
        <w:rPr>
          <w:rFonts w:ascii="Calibri" w:hAnsi="Calibri" w:cs="Calibri"/>
          <w:bCs/>
        </w:rPr>
        <w:fldChar w:fldCharType="separate"/>
      </w:r>
      <w:r w:rsidR="00AC1BE3" w:rsidRPr="00AC1BE3">
        <w:rPr>
          <w:rFonts w:ascii="Calibri" w:hAnsi="Calibri" w:cs="Calibri"/>
          <w:bCs/>
          <w:noProof/>
          <w:vertAlign w:val="superscript"/>
        </w:rPr>
        <w:t>4</w:t>
      </w:r>
      <w:r w:rsidR="00AC1BE3">
        <w:rPr>
          <w:rFonts w:ascii="Calibri" w:hAnsi="Calibri" w:cs="Calibri"/>
          <w:bCs/>
        </w:rPr>
        <w:fldChar w:fldCharType="end"/>
      </w:r>
      <w:r w:rsidRPr="00814F7A">
        <w:rPr>
          <w:rFonts w:ascii="Calibri" w:hAnsi="Calibri" w:cs="Calibri"/>
          <w:bCs/>
        </w:rPr>
        <w:t xml:space="preserve">. </w:t>
      </w:r>
      <w:r w:rsidR="00602F26" w:rsidRPr="00814F7A">
        <w:rPr>
          <w:rFonts w:ascii="Calibri" w:hAnsi="Calibri" w:cs="Calibri"/>
          <w:bCs/>
        </w:rPr>
        <w:t>The central question</w:t>
      </w:r>
      <w:r w:rsidR="00CB4D53">
        <w:rPr>
          <w:rFonts w:ascii="Calibri" w:hAnsi="Calibri" w:cs="Calibri"/>
          <w:bCs/>
        </w:rPr>
        <w:t>s are:</w:t>
      </w:r>
      <w:r w:rsidR="00602F26" w:rsidRPr="00814F7A">
        <w:rPr>
          <w:rFonts w:ascii="Calibri" w:hAnsi="Calibri" w:cs="Calibri"/>
          <w:bCs/>
        </w:rPr>
        <w:t xml:space="preserve"> how </w:t>
      </w:r>
      <w:r w:rsidR="0098507A">
        <w:rPr>
          <w:rFonts w:ascii="Calibri" w:hAnsi="Calibri" w:cs="Calibri"/>
          <w:bCs/>
        </w:rPr>
        <w:t xml:space="preserve">are </w:t>
      </w:r>
      <w:r w:rsidR="00602F26" w:rsidRPr="00814F7A">
        <w:rPr>
          <w:rFonts w:ascii="Calibri" w:hAnsi="Calibri" w:cs="Calibri"/>
          <w:bCs/>
        </w:rPr>
        <w:t xml:space="preserve">these domains formed and </w:t>
      </w:r>
      <w:r w:rsidR="00CB4D53">
        <w:rPr>
          <w:rFonts w:ascii="Calibri" w:hAnsi="Calibri" w:cs="Calibri"/>
          <w:bCs/>
        </w:rPr>
        <w:t xml:space="preserve">how are they </w:t>
      </w:r>
      <w:r w:rsidR="00602F26" w:rsidRPr="00814F7A">
        <w:rPr>
          <w:rFonts w:ascii="Calibri" w:hAnsi="Calibri" w:cs="Calibri"/>
          <w:bCs/>
        </w:rPr>
        <w:t>propagated</w:t>
      </w:r>
      <w:r w:rsidR="000024A8" w:rsidRPr="00814F7A">
        <w:rPr>
          <w:rFonts w:ascii="Calibri" w:hAnsi="Calibri" w:cs="Calibri"/>
          <w:bCs/>
        </w:rPr>
        <w:t xml:space="preserve">? </w:t>
      </w:r>
    </w:p>
    <w:p w14:paraId="6483039C" w14:textId="42BAAFCF" w:rsidR="006A4B46" w:rsidRPr="00977E0E" w:rsidRDefault="006A4B46" w:rsidP="003E10E8">
      <w:pPr>
        <w:jc w:val="both"/>
        <w:rPr>
          <w:rFonts w:ascii="Calibri" w:hAnsi="Calibri" w:cs="Calibri"/>
          <w:color w:val="808080" w:themeColor="background1" w:themeShade="80"/>
        </w:rPr>
      </w:pPr>
    </w:p>
    <w:p w14:paraId="58646B92" w14:textId="5FC96B1B" w:rsidR="006866E1" w:rsidRPr="00977E0E" w:rsidRDefault="00CB4D53" w:rsidP="003E10E8">
      <w:pPr>
        <w:jc w:val="both"/>
        <w:rPr>
          <w:rFonts w:ascii="Calibri" w:hAnsi="Calibri" w:cs="Calibri"/>
          <w:bCs/>
        </w:rPr>
      </w:pPr>
      <w:r>
        <w:rPr>
          <w:rFonts w:ascii="Calibri" w:hAnsi="Calibri" w:cs="Calibri"/>
          <w:bCs/>
        </w:rPr>
        <w:t xml:space="preserve">One of the most well-characterized chromatin </w:t>
      </w:r>
      <w:r w:rsidR="00AB1B5C">
        <w:rPr>
          <w:rFonts w:ascii="Calibri" w:hAnsi="Calibri" w:cs="Calibri"/>
          <w:bCs/>
        </w:rPr>
        <w:t>domains</w:t>
      </w:r>
      <w:r>
        <w:rPr>
          <w:rFonts w:ascii="Calibri" w:hAnsi="Calibri" w:cs="Calibri"/>
          <w:bCs/>
        </w:rPr>
        <w:t xml:space="preserve"> is fostered through the activity of the </w:t>
      </w:r>
      <w:proofErr w:type="spellStart"/>
      <w:r w:rsidR="002F049D" w:rsidRPr="00977E0E">
        <w:rPr>
          <w:rFonts w:ascii="Calibri" w:hAnsi="Calibri" w:cs="Calibri"/>
          <w:bCs/>
        </w:rPr>
        <w:t>Polycomb</w:t>
      </w:r>
      <w:proofErr w:type="spellEnd"/>
      <w:r w:rsidR="002F049D" w:rsidRPr="00977E0E">
        <w:rPr>
          <w:rFonts w:ascii="Calibri" w:hAnsi="Calibri" w:cs="Calibri"/>
          <w:bCs/>
        </w:rPr>
        <w:t xml:space="preserve"> repressive complex 2 (PRC2)</w:t>
      </w:r>
      <w:r>
        <w:rPr>
          <w:rFonts w:ascii="Calibri" w:hAnsi="Calibri" w:cs="Calibri"/>
          <w:bCs/>
        </w:rPr>
        <w:t xml:space="preserve">. PRC2 is </w:t>
      </w:r>
      <w:r w:rsidR="00BF532D" w:rsidRPr="00977E0E">
        <w:rPr>
          <w:rFonts w:ascii="Calibri" w:hAnsi="Calibri" w:cs="Calibri"/>
          <w:bCs/>
        </w:rPr>
        <w:t xml:space="preserve">a multi-subunit complex composed of </w:t>
      </w:r>
      <w:r>
        <w:rPr>
          <w:rFonts w:ascii="Calibri" w:hAnsi="Calibri" w:cs="Calibri"/>
          <w:bCs/>
        </w:rPr>
        <w:t xml:space="preserve">a subset of the </w:t>
      </w:r>
      <w:proofErr w:type="spellStart"/>
      <w:r w:rsidR="00BF532D" w:rsidRPr="00977E0E">
        <w:rPr>
          <w:rFonts w:ascii="Calibri" w:hAnsi="Calibri" w:cs="Calibri"/>
          <w:bCs/>
        </w:rPr>
        <w:t>Polycomb</w:t>
      </w:r>
      <w:proofErr w:type="spellEnd"/>
      <w:r w:rsidR="00BF532D" w:rsidRPr="00977E0E">
        <w:rPr>
          <w:rFonts w:ascii="Calibri" w:hAnsi="Calibri" w:cs="Calibri"/>
          <w:bCs/>
        </w:rPr>
        <w:t xml:space="preserve"> Group (</w:t>
      </w:r>
      <w:proofErr w:type="spellStart"/>
      <w:r w:rsidR="00BF532D" w:rsidRPr="00977E0E">
        <w:rPr>
          <w:rFonts w:ascii="Calibri" w:hAnsi="Calibri" w:cs="Calibri"/>
          <w:bCs/>
        </w:rPr>
        <w:t>PcG</w:t>
      </w:r>
      <w:proofErr w:type="spellEnd"/>
      <w:r w:rsidR="00BF532D" w:rsidRPr="00977E0E">
        <w:rPr>
          <w:rFonts w:ascii="Calibri" w:hAnsi="Calibri" w:cs="Calibri"/>
          <w:bCs/>
        </w:rPr>
        <w:t>) of proteins</w:t>
      </w:r>
      <w:r w:rsidR="005A1872">
        <w:rPr>
          <w:rFonts w:ascii="Calibri" w:hAnsi="Calibri" w:cs="Calibri"/>
          <w:bCs/>
        </w:rPr>
        <w:fldChar w:fldCharType="begin" w:fldLock="1"/>
      </w:r>
      <w:r w:rsidR="0048243E">
        <w:rPr>
          <w:rFonts w:ascii="Calibri" w:hAnsi="Calibri" w:cs="Calibri"/>
          <w:bCs/>
        </w:rPr>
        <w:instrText>ADDIN CSL_CITATION {"citationItems":[{"id":"ITEM-1","itemData":{"DOI":"10.1038/nature09784","ISBN":"1545-9993","ISSN":"00280836","PMID":"23029009","abstract":"Polycomb group proteins maintain the gene-expression pattern of different cells that is set during early development by regulating chromatin structure. In mammals, two main Polycomb group complexes exist - Polycomb repressive complex 1 (PRC1) and 2 (PRC2). PRC1 compacts chromatin and catalyses the monoubiquitylation of histone H2A. PRC2 also contributes to chromatin compaction, and catalyses the methylation of histone H3 at lysine 27. PRC2 is involved in various biological processes, including differentiation, maintaining cell identity and proliferation, and stem-cell plasticity. Recent studies of PRC2 have expanded our perspectives on its function and regulation, and uncovered a role for non-coding RNA in the recruitment of PRC2 to target genes.","author":[{"dropping-particle":"","family":"Margueron","given":"Raphaël","non-dropping-particle":"","parse-names":false,"suffix":""},{"dropping-particle":"","family":"Reinberg","given":"Danny","non-dropping-particle":"","parse-names":false,"suffix":""}],"container-title":"Nature","id":"ITEM-1","issue":"7330","issued":{"date-parts":[["2011"]]},"page":"343-349","title":"The Polycomb complex PRC2 and its mark in life","type":"article","volume":"469"},"uris":["http://www.mendeley.com/documents/?uuid=9ff204a9-b1b4-491d-8c14-cf525ba23f4a"]},{"id":"ITEM-2","itemData":{"DOI":"10.1016/j.tibs.2017.04.003","ISBN":"0968-0004 (Print) 0968-0004","ISSN":"13624326","PMID":"28483375","abstract":"Polycomb repressive complex 2 (PRC2) and its histone H3 lysine-27 methylation activity are crucial for multicellular development by virtue of their role in maintaining transcriptional repression patterns. The recruitment and enzymatic activity of PRC2 are controlled by a series of intricate mechanisms whose molecular details have been emerging at a rapid pace. Recent studies have uncovered intriguing modes of PRC2 regulation by facultative PRC2 subunits, PRC1, and specific features of the chromatin environment. Together, these findings have produced a rich and fast-evolving picture of the biochemical signals that govern PRC2 function, with many exciting questions still remaining. PRC2 catalyzes trimethylation of histone H3 on lysine 27 (H3K27me3), a histone mark necessary for maintaining transcriptional repression during multicellular development. Cell type-specific patterns of H3K27me3 are crucial for preserving cell identity and reflect an elaborate interplay of mechanisms controlling the recruitment and enzymatic activity of PRC2. PRC2 can associate with different combinations of facultative subunits, whose contributions to the genomic targeting and catalytic regulation of PRC2 are rapidly being elucidated. PRC1, a functional partner of PRC2, plays a major role in guiding PRC2 recruitment via monoubiquitination of histone H2A on lysine 119. Transcription-coupled chromatin modifications, DNA methylation, and nascent RNA influence the localization and activity of PRC2.","author":[{"dropping-particle":"","family":"Holoch","given":"Daniel","non-dropping-particle":"","parse-names":false,"suffix":""},{"dropping-particle":"","family":"Margueron","given":"Raphaël","non-dropping-particle":"","parse-names":false,"suffix":""}],"container-title":"Trends in Biochemical Sciences","id":"ITEM-2","issue":"7","issued":{"date-parts":[["2017"]]},"page":"531-542","title":"Mechanisms Regulating PRC2 Recruitment and Enzymatic Activity","type":"article","volume":"42"},"uris":["http://www.mendeley.com/documents/?uuid=ad8df8a8-c3df-4699-9d54-b5ec86689ce3"]}],"mendeley":{"formattedCitation":"&lt;sup&gt;5, 6&lt;/sup&gt;","plainTextFormattedCitation":"5, 6","previouslyFormattedCitation":"&lt;sup&gt;5, 6&lt;/sup&gt;"},"properties":{"noteIndex":0},"schema":"https://github.com/citation-style-language/schema/raw/master/csl-citation.json"}</w:instrText>
      </w:r>
      <w:r w:rsidR="005A1872">
        <w:rPr>
          <w:rFonts w:ascii="Calibri" w:hAnsi="Calibri" w:cs="Calibri"/>
          <w:bCs/>
        </w:rPr>
        <w:fldChar w:fldCharType="separate"/>
      </w:r>
      <w:r w:rsidR="005A1872" w:rsidRPr="005A1872">
        <w:rPr>
          <w:rFonts w:ascii="Calibri" w:hAnsi="Calibri" w:cs="Calibri"/>
          <w:bCs/>
          <w:noProof/>
          <w:vertAlign w:val="superscript"/>
        </w:rPr>
        <w:t>5,6</w:t>
      </w:r>
      <w:r w:rsidR="005A1872">
        <w:rPr>
          <w:rFonts w:ascii="Calibri" w:hAnsi="Calibri" w:cs="Calibri"/>
          <w:bCs/>
        </w:rPr>
        <w:fldChar w:fldCharType="end"/>
      </w:r>
      <w:r>
        <w:rPr>
          <w:rFonts w:ascii="Calibri" w:hAnsi="Calibri" w:cs="Calibri"/>
          <w:bCs/>
        </w:rPr>
        <w:t xml:space="preserve">, and </w:t>
      </w:r>
      <w:r w:rsidR="00C56BBD" w:rsidRPr="00977E0E">
        <w:rPr>
          <w:rFonts w:ascii="Calibri" w:hAnsi="Calibri" w:cs="Calibri"/>
          <w:bCs/>
        </w:rPr>
        <w:t>catalyze</w:t>
      </w:r>
      <w:r>
        <w:rPr>
          <w:rFonts w:ascii="Calibri" w:hAnsi="Calibri" w:cs="Calibri"/>
          <w:bCs/>
        </w:rPr>
        <w:t>s</w:t>
      </w:r>
      <w:r w:rsidR="00C56BBD" w:rsidRPr="00977E0E">
        <w:rPr>
          <w:rFonts w:ascii="Calibri" w:hAnsi="Calibri" w:cs="Calibri"/>
          <w:bCs/>
        </w:rPr>
        <w:t xml:space="preserve"> </w:t>
      </w:r>
      <w:r w:rsidR="00C56BBD" w:rsidRPr="00977E0E">
        <w:rPr>
          <w:rFonts w:ascii="Calibri" w:hAnsi="Calibri" w:cs="Calibri"/>
          <w:bCs/>
          <w:color w:val="000000" w:themeColor="text1"/>
        </w:rPr>
        <w:t>the mono-, di- and trimethylation of lysine 27 of histone H3 (H3K27me1/</w:t>
      </w:r>
      <w:r>
        <w:rPr>
          <w:rFonts w:ascii="Calibri" w:hAnsi="Calibri" w:cs="Calibri"/>
          <w:bCs/>
          <w:color w:val="000000" w:themeColor="text1"/>
        </w:rPr>
        <w:t>me</w:t>
      </w:r>
      <w:r w:rsidR="00C56BBD" w:rsidRPr="00977E0E">
        <w:rPr>
          <w:rFonts w:ascii="Calibri" w:hAnsi="Calibri" w:cs="Calibri"/>
          <w:bCs/>
          <w:color w:val="000000" w:themeColor="text1"/>
        </w:rPr>
        <w:t>2/</w:t>
      </w:r>
      <w:r>
        <w:rPr>
          <w:rFonts w:ascii="Calibri" w:hAnsi="Calibri" w:cs="Calibri"/>
          <w:bCs/>
          <w:color w:val="000000" w:themeColor="text1"/>
        </w:rPr>
        <w:t>me</w:t>
      </w:r>
      <w:r w:rsidR="00C56BBD" w:rsidRPr="00977E0E">
        <w:rPr>
          <w:rFonts w:ascii="Calibri" w:hAnsi="Calibri" w:cs="Calibri"/>
          <w:bCs/>
          <w:color w:val="000000" w:themeColor="text1"/>
        </w:rPr>
        <w:t>3)</w:t>
      </w:r>
      <w:r w:rsidR="00CD2C01">
        <w:rPr>
          <w:rFonts w:ascii="Calibri" w:hAnsi="Calibri" w:cs="Calibri"/>
          <w:bCs/>
          <w:color w:val="000000" w:themeColor="text1"/>
        </w:rPr>
        <w:fldChar w:fldCharType="begin" w:fldLock="1"/>
      </w:r>
      <w:r w:rsidR="00A10A35">
        <w:rPr>
          <w:rFonts w:ascii="Calibri" w:hAnsi="Calibri" w:cs="Calibri"/>
          <w:bCs/>
          <w:color w:val="000000" w:themeColor="text1"/>
        </w:rPr>
        <w:instrText>ADDIN CSL_CITATION {"citationItems":[{"id":"ITEM-1","itemData":{"DOI":"10.1126/science.1076997","ISBN":"1095-9203 (Electronic) 0036-8075 (Linking)","ISSN":"00368075","PMID":"12351676","abstract":"Polycomb group (PcG) proteins play important roles in maintaining the silent state of HOX genes. Recent studies have implicated histone methylation in long-term gene silencing. However, a connection between PcG-mediated gene silencing and histone methylation has not been established. Here we report the purification and characterization of an EED-EZH2 complex, the human counterpart of the Drosophila ESC-E(Z) complex. We demonstrate that the complex specifically methylates nucleosomal histone H3 at lysine 27 (H3-K27). Using chromatin immunoprecipitation assays, we show that H3-K27 methylation colocalizes with, and is dependent on, E(Z) binding at an Ultrabithorax (Ubx) Polycomb response element (PRE), and that this methylation correlates with Ubx repression. Methylation on H3-K27 facilitates binding of Polycomb (PC), a component of the PRC1 complex, to histone H3 amino-terminal tail. Thus, these studies establish a link between histone methylation and PcG-mediated gene silencing.","author":[{"dropping-particle":"","family":"Cao","given":"Ru","non-dropping-particle":"","parse-names":false,"suffix":""},{"dropping-particle":"","family":"Wang","given":"Liangjun","non-dropping-particle":"","parse-names":false,"suffix":""},{"dropping-particle":"","family":"Wang","given":"Hengbin","non-dropping-particle":"","parse-names":false,"suffix":""},{"dropping-particle":"","family":"Xia","given":"Li","non-dropping-particle":"","parse-names":false,"suffix":""},{"dropping-particle":"","family":"Erdjument-Bromage","given":"Hediye","non-dropping-particle":"","parse-names":false,"suffix":""},{"dropping-particle":"","family":"Tempst","given":"Paul","non-dropping-particle":"","parse-names":false,"suffix":""},{"dropping-particle":"","family":"Jones","given":"Richard S.","non-dropping-particle":"","parse-names":false,"suffix":""},{"dropping-particle":"","family":"Zhang","given":"Yi","non-dropping-particle":"","parse-names":false,"suffix":""}],"container-title":"Science","id":"ITEM-1","issue":"5595","issued":{"date-parts":[["2002"]]},"page":"1039-1043","title":"Role of histone H3 lysine 27 methylation in polycomb-group silencing","type":"article-journal","volume":"298"},"uris":["http://www.mendeley.com/documents/?uuid=5f0d1e92-bdc1-4d97-8da9-b077bdaeb1d7"]},{"id":"ITEM-2","itemData":{"DOI":"10.1101/gad.1035902","ISBN":"0890-9369 (Print)\\r0890-9369 (Linking)","ISSN":"08909369","PMID":"12435631","abstract":"Enhancer of Zeste [E(z)] is a Polycomb-group transcriptional repressor and one of the founding members of the family of SET domain-containing proteins. Several SET-domain proteins possess intrinsic histone methyltransferase (HMT) activity. However, recombinant E(z) protein was found to be inactive in a HMT assay. Here we report the isolation of a multiprotein E(z) complex that contains extra sex combs, suppressor of zeste-12 [Su(z)12], and the histone binding proteins RbAp46/RbAp48. This complex, which we termed Polycomb repressive complex (PRC) 2, possesses HMT activity with specificity for Lys 9 (K9) and Lys 27 (K27) of histone H3. The HMT activity of PRC2 is dependent on an intact SET domain in the E(z) protein. We hypothesize that transcriptional repression by the E(z) protein involves methylation-dependent recruitment of PRC1. The presence of Su(z)12, a strong suppressor of position effect variegation, in PRC2 suggests that PRC2 may play a widespread role in heterochromatin-mediated silencing.","author":[{"dropping-particle":"","family":"Kuzmichev","given":"Andrei","non-dropping-particle":"","parse-names":false,"suffix":""},{"dropping-particle":"","family":"Nishioka","given":"Kenichi","non-dropping-particle":"","parse-names":false,"suffix":""},{"dropping-particle":"","family":"Erdjument-Bromage","given":"Hediye","non-dropping-particle":"","parse-names":false,"suffix":""},{"dropping-particle":"","family":"Tempst","given":"Paul","non-dropping-particle":"","parse-names":false,"suffix":""},{"dropping-particle":"","family":"Reinberg","given":"Danny","non-dropping-particle":"","parse-names":false,"suffix":""}],"container-title":"Genes and Development","id":"ITEM-2","issue":"22","issued":{"date-parts":[["2002"]]},"page":"2893-2905","title":"Histone methyltransferase activity associated with a human multiprotein complex containing the enhancer of zeste protein","type":"article-journal","volume":"16"},"uris":["http://www.mendeley.com/documents/?uuid=2c4964fb-a0ff-44a7-9511-b1793f62d203"]},{"id":"ITEM-3","itemData":{"DOI":"10.1016/S0092-8674(02)00975-3","ISBN":"0092-8674 (Print)\r0092-8674 (Linking)","ISSN":"0092-8674","PMID":"12408863","abstract":"Enhancer of Zeste is a Polycomb Group protein essential for the establishment and maintenance of repression of homeotic and other genes. In the early embryo it is found in a complex that includes ESC and is recruited to Polycomb Response Elements. We show that this complex contains a methyltransferase activity that methylates lysine 9 and lysine 27 of histone H3, but the activity is lost when the E(Z) SET domain is mutated. The lysine 9 position is trimethylated and this mark is closely associated with Polycomb binding sites on polytene chromosomes but is also found in centric heterochromatin, chromosome 4, and telomeric sites. Histone H3 methylated in vitro by the E(Z)/ESC complex binds specifically to Polycomb protein.","author":[{"dropping-particle":"","family":"Czermin","given":"Birgit","non-dropping-particle":"","parse-names":false,"suffix":""},{"dropping-particle":"","family":"Melfi","given":"Raffaella","non-dropping-particle":"","parse-names":false,"suffix":""},{"dropping-particle":"","family":"McCabe","given":"Donna","non-dropping-particle":"","parse-names":false,"suffix":""},{"dropping-particle":"","family":"Seitz","given":"Volker","non-dropping-particle":"","parse-names":false,"suffix":""},{"dropping-particle":"","family":"Imhof","given":"Axel","non-dropping-particle":"","parse-names":false,"suffix":""},{"dropping-particle":"","family":"Pirrotta","given":"Vincenzo","non-dropping-particle":"","parse-names":false,"suffix":""}],"container-title":"Cell","id":"ITEM-3","issue":"2","issued":{"date-parts":[["2002"]]},"page":"185-96","title":"Drosophila enhancer of Zeste/ESC complexes have a histone H3 methyltransferase activity that marks chromosomal Polycomb sites.","type":"article-journal","volume":"111"},"uris":["http://www.mendeley.com/documents/?uuid=2131b786-d00c-4dc7-afa0-020a607f569c"]},{"id":"ITEM-4","itemData":{"DOI":"10.1016/S0092-8674(02)00976-5","ISBN":"0092-8674","ISSN":"0092-8674","PMID":"12408864","abstract":"Polycomb group (PcG) proteins maintain transcriptional repression during development, likely by creating repressive chromatin states. The Extra Sex Combs (ESC) and Enhancer of Zeste [E(Z)] proteins are partners in an essential PcG complex, but its full composition and biochemical activities are not known. A SET domain in E(Z) suggests this complex might methylate histones. We purified an ESC-E(Z) complex from Drosophila embryos and found four major subunits: ESC, E(Z), NURF-55, and the PcG repressor, SU(Z)12. A recombinant complex reconstituted from these four subunits methylates lysine-27 of histone H3. Mutations in the E(Z) SET domain disrupt methyltransferase activity in vitro and HOX gene repression in vivo. These results identify E(Z) as a PcG protein with enzymatic activity and implicate histone methylation in PcG-mediated silencing.","author":[{"dropping-particle":"","family":"Müller","given":"Jürg","non-dropping-particle":"","parse-names":false,"suffix":""},{"dropping-particle":"","family":"Hart","given":"Craig M","non-dropping-particle":"","parse-names":false,"suffix":""},{"dropping-particle":"","family":"Francis","given":"Nicole J","non-dropping-particle":"","parse-names":false,"suffix":""},{"dropping-particle":"","family":"Vargas","given":"Marcus L","non-dropping-particle":"","parse-names":false,"suffix":""},{"dropping-particle":"","family":"Sengupta","given":"Aditya","non-dropping-particle":"","parse-names":false,"suffix":""},{"dropping-particle":"","family":"Wild","given":"Brigitte","non-dropping-particle":"","parse-names":false,"suffix":""},{"dropping-particle":"","family":"Miller","given":"Ellen L","non-dropping-particle":"","parse-names":false,"suffix":""},{"dropping-particle":"","family":"O'Connor","given":"Michael B","non-dropping-particle":"","parse-names":false,"suffix":""},{"dropping-particle":"","family":"Kingston","given":"Robert E","non-dropping-particle":"","parse-names":false,"suffix":""},{"dropping-particle":"","family":"Simon","given":"Jeffrey A","non-dropping-particle":"","parse-names":false,"suffix":""}],"container-title":"Cell","id":"ITEM-4","issue":"2","issued":{"date-parts":[["2002"]]},"page":"197-208","title":"Histone methyltransferase activity of a Drosophila Polycomb group repressor complex.","type":"article-journal","volume":"111"},"uris":["http://www.mendeley.com/documents/?uuid=43362df8-4181-42aa-8ed1-08983213c474"]}],"mendeley":{"formattedCitation":"&lt;sup&gt;7–10&lt;/sup&gt;","plainTextFormattedCitation":"7–10","previouslyFormattedCitation":"&lt;sup&gt;7–10&lt;/sup&gt;"},"properties":{"noteIndex":0},"schema":"https://github.com/citation-style-language/schema/raw/master/csl-citation.json"}</w:instrText>
      </w:r>
      <w:r w:rsidR="00CD2C01">
        <w:rPr>
          <w:rFonts w:ascii="Calibri" w:hAnsi="Calibri" w:cs="Calibri"/>
          <w:bCs/>
          <w:color w:val="000000" w:themeColor="text1"/>
        </w:rPr>
        <w:fldChar w:fldCharType="separate"/>
      </w:r>
      <w:r w:rsidR="005A1872" w:rsidRPr="005A1872">
        <w:rPr>
          <w:rFonts w:ascii="Calibri" w:hAnsi="Calibri" w:cs="Calibri"/>
          <w:bCs/>
          <w:noProof/>
          <w:color w:val="000000" w:themeColor="text1"/>
          <w:vertAlign w:val="superscript"/>
        </w:rPr>
        <w:t>7–10</w:t>
      </w:r>
      <w:r w:rsidR="00CD2C01">
        <w:rPr>
          <w:rFonts w:ascii="Calibri" w:hAnsi="Calibri" w:cs="Calibri"/>
          <w:bCs/>
          <w:color w:val="000000" w:themeColor="text1"/>
        </w:rPr>
        <w:fldChar w:fldCharType="end"/>
      </w:r>
      <w:r w:rsidR="00C56BBD" w:rsidRPr="00977E0E">
        <w:rPr>
          <w:rFonts w:ascii="Calibri" w:hAnsi="Calibri" w:cs="Calibri"/>
          <w:bCs/>
          <w:color w:val="000000" w:themeColor="text1"/>
        </w:rPr>
        <w:t xml:space="preserve">. </w:t>
      </w:r>
      <w:r w:rsidR="00675BFA" w:rsidRPr="00977E0E">
        <w:rPr>
          <w:rFonts w:ascii="Calibri" w:hAnsi="Calibri" w:cs="Calibri"/>
          <w:bCs/>
          <w:color w:val="000000" w:themeColor="text1"/>
        </w:rPr>
        <w:t>H3K27me2/</w:t>
      </w:r>
      <w:r>
        <w:rPr>
          <w:rFonts w:ascii="Calibri" w:hAnsi="Calibri" w:cs="Calibri"/>
          <w:bCs/>
          <w:color w:val="000000" w:themeColor="text1"/>
        </w:rPr>
        <w:t>me</w:t>
      </w:r>
      <w:r w:rsidR="00675BFA" w:rsidRPr="00977E0E">
        <w:rPr>
          <w:rFonts w:ascii="Calibri" w:hAnsi="Calibri" w:cs="Calibri"/>
          <w:bCs/>
          <w:color w:val="000000" w:themeColor="text1"/>
        </w:rPr>
        <w:t xml:space="preserve">3 are associated with </w:t>
      </w:r>
      <w:r>
        <w:rPr>
          <w:rFonts w:ascii="Calibri" w:hAnsi="Calibri" w:cs="Calibri"/>
          <w:bCs/>
          <w:color w:val="000000" w:themeColor="text1"/>
        </w:rPr>
        <w:t xml:space="preserve">a </w:t>
      </w:r>
      <w:r w:rsidR="00675BFA" w:rsidRPr="00977E0E">
        <w:rPr>
          <w:rFonts w:ascii="Calibri" w:hAnsi="Calibri" w:cs="Calibri"/>
          <w:bCs/>
          <w:color w:val="000000" w:themeColor="text1"/>
        </w:rPr>
        <w:t>repressive chromatin state, but the function of H3K27me1 is unclear</w:t>
      </w:r>
      <w:r w:rsidR="00642F68">
        <w:rPr>
          <w:rFonts w:ascii="Calibri" w:hAnsi="Calibri" w:cs="Calibri"/>
          <w:bCs/>
          <w:color w:val="000000" w:themeColor="text1"/>
        </w:rPr>
        <w:fldChar w:fldCharType="begin" w:fldLock="1"/>
      </w:r>
      <w:r w:rsidR="00A10A35">
        <w:rPr>
          <w:rFonts w:ascii="Calibri" w:hAnsi="Calibri" w:cs="Calibri"/>
          <w:bCs/>
          <w:color w:val="000000" w:themeColor="text1"/>
        </w:rPr>
        <w:instrText>ADDIN CSL_CITATION {"citationItems":[{"id":"ITEM-1","itemData":{"DOI":"10.1016/j.molcel.2013.10.030","ISSN":"10972765","PMID":"24289921","abstract":"H3K27me3 is deposited at promoters by the preferential association of Polycomb repressive complex 2 (PRC2) with CpG-rich DNA elements regulating development by repressing gene transcription. H3K27 is also present in mono- and dimethylated states; however, the functional roles of H3K27me1 and H3K27me2 deposition remain poorly characterized. Here, we show that PRC2 activity is not only associated with H3K27me3 but also regulates all forms of H3K27 methylation in a spatially defined manner, contributing to different genomic functions in mouse embryonic stem cells. H3K27me1 accumulates within transcribed genes, promotes transcription, and is regulated by Setd2-dependent H3K36me3 deposition. Contrarily, H3K27me2 is present on approximately 70% of total histone H3 and is distributed in large chromatin domains, exerting protective functions by preventing firing of non-cell-type-specific enhancers. Considering that only 5%-10% of deregulated genes in PRC2-deficient cells are direct H3K27me3 targets, our data support an active role for all H3K27 methylated forms in regulating transcription and determining cell identity. © 2014 Elsevier Inc.","author":[{"dropping-particle":"","family":"Ferrari","given":"Karin J.","non-dropping-particle":"","parse-names":false,"suffix":""},{"dropping-particle":"","family":"Scelfo","given":"Andrea","non-dropping-particle":"","parse-names":false,"suffix":""},{"dropping-particle":"","family":"Jammula","given":"Sri Ganesh","non-dropping-particle":"","parse-names":false,"suffix":""},{"dropping-particle":"","family":"Cuomo","given":"Alessandro","non-dropping-particle":"","parse-names":false,"suffix":""},{"dropping-particle":"","family":"Barozzi","given":"Iros","non-dropping-particle":"","parse-names":false,"suffix":""},{"dropping-particle":"","family":"Stützer","given":"Alexandra","non-dropping-particle":"","parse-names":false,"suffix":""},{"dropping-particle":"","family":"Fischle","given":"Wolfgang","non-dropping-particle":"","parse-names":false,"suffix":""},{"dropping-particle":"","family":"Bonaldi","given":"Tiziana","non-dropping-particle":"","parse-names":false,"suffix":""},{"dropping-particle":"","family":"Pasini","given":"Diego","non-dropping-particle":"","parse-names":false,"suffix":""}],"container-title":"Molecular Cell","id":"ITEM-1","issue":"1","issued":{"date-parts":[["2014"]]},"page":"49-62","title":"Polycomb-Dependent H3K27me1 and H3K27me2 Regulate Active Transcription and Enhancer Fidelity","type":"article-journal","volume":"53"},"uris":["http://www.mendeley.com/documents/?uuid=f4d5fd42-0be0-43e2-94f0-2e96f4bce0be"]},{"id":"ITEM-2","itemData":{"DOI":"10.1016/j.tibs.2017.04.003","ISBN":"0968-0004 (Print) 0968-0004","ISSN":"13624326","PMID":"28483375","abstract":"Polycomb repressive complex 2 (PRC2) and its histone H3 lysine-27 methylation activity are crucial for multicellular development by virtue of their role in maintaining transcriptional repression patterns. The recruitment and enzymatic activity of PRC2 are controlled by a series of intricate mechanisms whose molecular details have been emerging at a rapid pace. Recent studies have uncovered intriguing modes of PRC2 regulation by facultative PRC2 subunits, PRC1, and specific features of the chromatin environment. Together, these findings have produced a rich and fast-evolving picture of the biochemical signals that govern PRC2 function, with many exciting questions still remaining. PRC2 catalyzes trimethylation of histone H3 on lysine 27 (H3K27me3), a histone mark necessary for maintaining transcriptional repression during multicellular development. Cell type-specific patterns of H3K27me3 are crucial for preserving cell identity and reflect an elaborate interplay of mechanisms controlling the recruitment and enzymatic activity of PRC2. PRC2 can associate with different combinations of facultative subunits, whose contributions to the genomic targeting and catalytic regulation of PRC2 are rapidly being elucidated. PRC1, a functional partner of PRC2, plays a major role in guiding PRC2 recruitment via monoubiquitination of histone H2A on lysine 119. Transcription-coupled chromatin modifications, DNA methylation, and nascent RNA influence the localization and activity of PRC2.","author":[{"dropping-particle":"","family":"Holoch","given":"Daniel","non-dropping-particle":"","parse-names":false,"suffix":""},{"dropping-particle":"","family":"Margueron","given":"Raphaël","non-dropping-particle":"","parse-names":false,"suffix":""}],"container-title":"Trends in Biochemical Sciences","id":"ITEM-2","issue":"7","issued":{"date-parts":[["2017"]]},"page":"531-542","title":"Mechanisms Regulating PRC2 Recruitment and Enzymatic Activity","type":"article","volume":"42"},"uris":["http://www.mendeley.com/documents/?uuid=ad8df8a8-c3df-4699-9d54-b5ec86689ce3"]}],"mendeley":{"formattedCitation":"&lt;sup&gt;6, 11&lt;/sup&gt;","plainTextFormattedCitation":"6, 11","previouslyFormattedCitation":"&lt;sup&gt;6, 11&lt;/sup&gt;"},"properties":{"noteIndex":0},"schema":"https://github.com/citation-style-language/schema/raw/master/csl-citation.json"}</w:instrText>
      </w:r>
      <w:r w:rsidR="00642F68">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6,11</w:t>
      </w:r>
      <w:r w:rsidR="00642F68">
        <w:rPr>
          <w:rFonts w:ascii="Calibri" w:hAnsi="Calibri" w:cs="Calibri"/>
          <w:bCs/>
          <w:color w:val="000000" w:themeColor="text1"/>
        </w:rPr>
        <w:fldChar w:fldCharType="end"/>
      </w:r>
      <w:r w:rsidR="00675BFA" w:rsidRPr="00977E0E">
        <w:rPr>
          <w:rFonts w:ascii="Calibri" w:hAnsi="Calibri" w:cs="Calibri"/>
          <w:bCs/>
          <w:color w:val="000000" w:themeColor="text1"/>
        </w:rPr>
        <w:t xml:space="preserve">. </w:t>
      </w:r>
      <w:r w:rsidR="00A12516">
        <w:rPr>
          <w:rFonts w:ascii="Calibri" w:hAnsi="Calibri" w:cs="Calibri"/>
          <w:bCs/>
          <w:color w:val="000000" w:themeColor="text1"/>
        </w:rPr>
        <w:t>One of the core component</w:t>
      </w:r>
      <w:r w:rsidR="00094FE5">
        <w:rPr>
          <w:rFonts w:ascii="Calibri" w:hAnsi="Calibri" w:cs="Calibri"/>
          <w:bCs/>
          <w:color w:val="000000" w:themeColor="text1"/>
        </w:rPr>
        <w:t>s</w:t>
      </w:r>
      <w:r w:rsidR="00A12516">
        <w:rPr>
          <w:rFonts w:ascii="Calibri" w:hAnsi="Calibri" w:cs="Calibri"/>
          <w:bCs/>
          <w:color w:val="000000" w:themeColor="text1"/>
        </w:rPr>
        <w:t xml:space="preserve"> of PRC2,</w:t>
      </w:r>
      <w:r w:rsidR="002D49E3">
        <w:rPr>
          <w:rFonts w:ascii="Calibri" w:hAnsi="Calibri" w:cs="Calibri"/>
          <w:bCs/>
          <w:color w:val="000000" w:themeColor="text1"/>
        </w:rPr>
        <w:t xml:space="preserve"> </w:t>
      </w:r>
      <w:r w:rsidR="005456C7">
        <w:rPr>
          <w:rFonts w:ascii="Calibri" w:hAnsi="Calibri" w:cs="Calibri"/>
          <w:bCs/>
          <w:color w:val="000000" w:themeColor="text1"/>
        </w:rPr>
        <w:t>embryonic ectoderm development</w:t>
      </w:r>
      <w:r w:rsidR="005456C7" w:rsidRPr="00977E0E">
        <w:rPr>
          <w:rFonts w:ascii="Calibri" w:hAnsi="Calibri" w:cs="Calibri"/>
          <w:bCs/>
          <w:color w:val="000000" w:themeColor="text1"/>
        </w:rPr>
        <w:t xml:space="preserve"> </w:t>
      </w:r>
      <w:r w:rsidR="004B5BED">
        <w:rPr>
          <w:rFonts w:ascii="Calibri" w:hAnsi="Calibri" w:cs="Calibri"/>
          <w:bCs/>
          <w:color w:val="000000" w:themeColor="text1"/>
        </w:rPr>
        <w:t>(</w:t>
      </w:r>
      <w:r w:rsidR="005456C7" w:rsidRPr="00977E0E">
        <w:rPr>
          <w:rFonts w:ascii="Calibri" w:hAnsi="Calibri" w:cs="Calibri"/>
          <w:bCs/>
          <w:color w:val="000000" w:themeColor="text1"/>
        </w:rPr>
        <w:t>EED</w:t>
      </w:r>
      <w:r w:rsidR="004B5BED">
        <w:rPr>
          <w:rFonts w:ascii="Calibri" w:hAnsi="Calibri" w:cs="Calibri"/>
          <w:bCs/>
          <w:color w:val="000000" w:themeColor="text1"/>
        </w:rPr>
        <w:t>)</w:t>
      </w:r>
      <w:r w:rsidR="00A12516">
        <w:rPr>
          <w:rFonts w:ascii="Calibri" w:hAnsi="Calibri" w:cs="Calibri"/>
          <w:bCs/>
          <w:color w:val="000000" w:themeColor="text1"/>
        </w:rPr>
        <w:t>,</w:t>
      </w:r>
      <w:r w:rsidR="00F0266D" w:rsidRPr="00977E0E">
        <w:rPr>
          <w:rFonts w:ascii="Calibri" w:hAnsi="Calibri" w:cs="Calibri"/>
          <w:bCs/>
          <w:color w:val="000000" w:themeColor="text1"/>
        </w:rPr>
        <w:t xml:space="preserve"> binds to </w:t>
      </w:r>
      <w:r>
        <w:rPr>
          <w:rFonts w:ascii="Calibri" w:hAnsi="Calibri" w:cs="Calibri"/>
          <w:bCs/>
          <w:color w:val="000000" w:themeColor="text1"/>
        </w:rPr>
        <w:t xml:space="preserve">the end product of PRC2 catalysis, </w:t>
      </w:r>
      <w:r w:rsidR="00F0266D" w:rsidRPr="00977E0E">
        <w:rPr>
          <w:rFonts w:ascii="Calibri" w:hAnsi="Calibri" w:cs="Calibri"/>
          <w:bCs/>
          <w:color w:val="000000" w:themeColor="text1"/>
        </w:rPr>
        <w:t>H3K27me3</w:t>
      </w:r>
      <w:r>
        <w:rPr>
          <w:rFonts w:ascii="Calibri" w:hAnsi="Calibri" w:cs="Calibri"/>
          <w:bCs/>
          <w:color w:val="000000" w:themeColor="text1"/>
        </w:rPr>
        <w:t>,</w:t>
      </w:r>
      <w:r w:rsidR="00F0266D" w:rsidRPr="00977E0E">
        <w:rPr>
          <w:rFonts w:ascii="Calibri" w:hAnsi="Calibri" w:cs="Calibri"/>
          <w:bCs/>
          <w:color w:val="000000" w:themeColor="text1"/>
        </w:rPr>
        <w:t xml:space="preserve"> through its aromatic cage and </w:t>
      </w:r>
      <w:r>
        <w:rPr>
          <w:rFonts w:ascii="Calibri" w:hAnsi="Calibri" w:cs="Calibri"/>
          <w:bCs/>
          <w:color w:val="000000" w:themeColor="text1"/>
        </w:rPr>
        <w:t xml:space="preserve">this feature results in the </w:t>
      </w:r>
      <w:r w:rsidR="00F0266D" w:rsidRPr="00977E0E">
        <w:rPr>
          <w:rFonts w:ascii="Calibri" w:hAnsi="Calibri" w:cs="Calibri"/>
          <w:bCs/>
          <w:color w:val="000000" w:themeColor="text1"/>
        </w:rPr>
        <w:t>allosteric stimulat</w:t>
      </w:r>
      <w:r>
        <w:rPr>
          <w:rFonts w:ascii="Calibri" w:hAnsi="Calibri" w:cs="Calibri"/>
          <w:bCs/>
          <w:color w:val="000000" w:themeColor="text1"/>
        </w:rPr>
        <w:t>ion of</w:t>
      </w:r>
      <w:r w:rsidR="00F0266D" w:rsidRPr="00977E0E">
        <w:rPr>
          <w:rFonts w:ascii="Calibri" w:hAnsi="Calibri" w:cs="Calibri"/>
          <w:bCs/>
          <w:color w:val="000000" w:themeColor="text1"/>
        </w:rPr>
        <w:t xml:space="preserve"> PRC2</w:t>
      </w:r>
      <w:r w:rsidR="009E20B5">
        <w:rPr>
          <w:rFonts w:ascii="Calibri" w:hAnsi="Calibri" w:cs="Calibri"/>
          <w:bCs/>
          <w:color w:val="000000" w:themeColor="text1"/>
        </w:rPr>
        <w:fldChar w:fldCharType="begin" w:fldLock="1"/>
      </w:r>
      <w:r w:rsidR="00A10A35">
        <w:rPr>
          <w:rFonts w:ascii="Calibri" w:hAnsi="Calibri" w:cs="Calibri"/>
          <w:bCs/>
          <w:color w:val="000000" w:themeColor="text1"/>
        </w:rPr>
        <w:instrText>ADDIN CSL_CITATION {"citationItems":[{"id":"ITEM-1","itemData":{"DOI":"10.1038/nature08398","ISBN":"1476-4687 (Electronic)\r0028-0836 (Linking)","PMID":"19767730","abstract":"Polycomb group proteins have an essential role in the epigenetic maintenance of repressive chromatin states. The gene-silencing activity of the Polycomb repressive complex 2 (PRC2) depends on its ability to trimethylate lysine 27 of histone H3 (H3K27) by the catalytic SET domain of the EZH2 subunit, and at least two other subunits of the complex: SUZ12 and EED. Here we show that the carboxy-terminal domain of EED specifically binds to histone tails carrying trimethyl-lysine residues associated with repressive chromatin marks, and that this leads to the allosteric activation of the methyltransferase activity of PRC2. Mutations in EED that prevent it from recognizing repressive trimethyl-lysine marks abolish the activation of PRC2 in vitro and, in Drosophila, reduce global methylation and disrupt development. These findings suggest a model for the propagation of the H3K27me3 mark that accounts for the maintenance of repressive chromatin domains and for the transmission of a histone modification from mother to daughter cells.","author":[{"dropping-particle":"","family":"Margueron","given":"R","non-dropping-particle":"","parse-names":false,"suffix":""},{"dropping-particle":"","family":"Justin","given":"N","non-dropping-particle":"","parse-names":false,"suffix":""},{"dropping-particle":"","family":"Ohno","given":"K","non-dropping-particle":"","parse-names":false,"suffix":""},{"dropping-particle":"","family":"Sharpe","given":"M L","non-dropping-particle":"","parse-names":false,"suffix":""},{"dropping-particle":"","family":"Son","given":"J","non-dropping-particle":"","parse-names":false,"suffix":""},{"dropping-particle":"","family":"Drury  3rd","given":"W J","non-dropping-particle":"","parse-names":false,"suffix":""},{"dropping-particle":"","family":"Voigt","given":"P","non-dropping-particle":"","parse-names":false,"suffix":""},{"dropping-particle":"","family":"Martin","given":"S R","non-dropping-particle":"","parse-names":false,"suffix":""},{"dropping-particle":"","family":"Taylor","given":"W R","non-dropping-particle":"","parse-names":false,"suffix":""},{"dropping-particle":"","family":"Marco","given":"V","non-dropping-particle":"De","parse-names":false,"suffix":""},{"dropping-particle":"","family":"Pirrotta","given":"V","non-dropping-particle":"","parse-names":false,"suffix":""},{"dropping-particle":"","family":"Reinberg","given":"D","non-dropping-particle":"","parse-names":false,"suffix":""},{"dropping-particle":"","family":"Gamblin","given":"S J","non-dropping-particle":"","parse-names":false,"suffix":""}],"container-title":"Nature","id":"ITEM-1","issue":"7265","issued":{"date-parts":[["2009"]]},"note":"Margueron, Raphael\nJustin, Neil\nOhno, Katsuhito\nSharpe, Miriam L\nSon, Jinsook\nDrury, William J 3rd\nVoigt, Philipp\nMartin, Stephen R\nTaylor, William R\nDe Marco, Valeria\nPirrotta, Vincenzo\nReinberg, Danny\nGamblin, Steven J\neng\nGM064844/GM/NIGMS NIH HHS/\nGM37120/GM/NIGMS NIH HHS/\nR01 GM064844-08/GM/NIGMS NIH HHS/\nHoward Hughes Medical Institute/\nMedical Research Council/United Kingdom\nResearch Support, N.I.H., Extramural\nResearch Support, Non-U.S. Gov't\nEngland\n2009/09/22 06:00\nNature. 2009 Oct 8;461(7265):762-7. doi: 10.1038/nature08398. Epub 2009 Sep 20.","page":"762-767","title":"Role of the polycomb protein EED in the propagation of repressive histone marks","type":"article-journal","volume":"461"},"uris":["http://www.mendeley.com/documents/?uuid=b4f74fbc-2f03-44b5-80ea-c3b02083b64d"]},{"id":"ITEM-2","itemData":{"DOI":"10.1016/j.molcel.2018.05.023","ISSN":"1097-4164","PMID":"29932905","abstract":"Polycomb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cell","id":"ITEM-2","issue":"6","issued":{"date-parts":[["2018"]]},"page":"1149-1162.e5","title":"Capturing the Onset of PRC2-Mediated Repressive Domain Formation.","type":"article-journal","volume":"70"},"uris":["http://www.mendeley.com/documents/?uuid=35214e23-1f7e-4d58-b615-6d57db569edb"]}],"mendeley":{"formattedCitation":"&lt;sup&gt;12, 13&lt;/sup&gt;","plainTextFormattedCitation":"12, 13","previouslyFormattedCitation":"&lt;sup&gt;12, 13&lt;/sup&gt;"},"properties":{"noteIndex":0},"schema":"https://github.com/citation-style-language/schema/raw/master/csl-citation.json"}</w:instrText>
      </w:r>
      <w:r w:rsidR="009E20B5">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12,13</w:t>
      </w:r>
      <w:r w:rsidR="009E20B5">
        <w:rPr>
          <w:rFonts w:ascii="Calibri" w:hAnsi="Calibri" w:cs="Calibri"/>
          <w:bCs/>
          <w:color w:val="000000" w:themeColor="text1"/>
        </w:rPr>
        <w:fldChar w:fldCharType="end"/>
      </w:r>
      <w:r w:rsidR="009E20B5">
        <w:rPr>
          <w:rFonts w:ascii="Calibri" w:hAnsi="Calibri" w:cs="Calibri"/>
          <w:bCs/>
          <w:color w:val="000000" w:themeColor="text1"/>
        </w:rPr>
        <w:t xml:space="preserve">. </w:t>
      </w:r>
      <w:r>
        <w:rPr>
          <w:rFonts w:ascii="Calibri" w:hAnsi="Calibri" w:cs="Calibri"/>
          <w:bCs/>
          <w:color w:val="000000" w:themeColor="text1"/>
        </w:rPr>
        <w:t xml:space="preserve">The </w:t>
      </w:r>
      <w:r w:rsidR="00AD1483" w:rsidRPr="00977E0E">
        <w:rPr>
          <w:rFonts w:ascii="Calibri" w:hAnsi="Calibri" w:cs="Calibri"/>
          <w:bCs/>
          <w:color w:val="000000" w:themeColor="text1"/>
        </w:rPr>
        <w:t xml:space="preserve">PRC2 enzymatic activity </w:t>
      </w:r>
      <w:r>
        <w:rPr>
          <w:rFonts w:ascii="Calibri" w:hAnsi="Calibri" w:cs="Calibri"/>
          <w:bCs/>
          <w:color w:val="000000" w:themeColor="text1"/>
        </w:rPr>
        <w:t>is</w:t>
      </w:r>
      <w:r w:rsidRPr="00977E0E">
        <w:rPr>
          <w:rFonts w:ascii="Calibri" w:hAnsi="Calibri" w:cs="Calibri"/>
          <w:bCs/>
          <w:color w:val="000000" w:themeColor="text1"/>
        </w:rPr>
        <w:t xml:space="preserve"> </w:t>
      </w:r>
      <w:r w:rsidR="00AD1483" w:rsidRPr="00977E0E">
        <w:rPr>
          <w:rFonts w:ascii="Calibri" w:hAnsi="Calibri" w:cs="Calibri"/>
          <w:bCs/>
          <w:color w:val="000000" w:themeColor="text1"/>
        </w:rPr>
        <w:t xml:space="preserve">crucial for preserving cellular identity during development </w:t>
      </w:r>
      <w:r w:rsidR="00CE25B4">
        <w:rPr>
          <w:rFonts w:ascii="Calibri" w:hAnsi="Calibri" w:cs="Calibri"/>
          <w:bCs/>
          <w:color w:val="000000" w:themeColor="text1"/>
        </w:rPr>
        <w:t xml:space="preserve">as the inappropriate expression of certain </w:t>
      </w:r>
      <w:r w:rsidR="000B5422" w:rsidRPr="00977E0E">
        <w:rPr>
          <w:rFonts w:ascii="Calibri" w:hAnsi="Calibri" w:cs="Calibri"/>
          <w:bCs/>
          <w:color w:val="000000" w:themeColor="text1"/>
        </w:rPr>
        <w:t xml:space="preserve">developmental genes </w:t>
      </w:r>
      <w:r w:rsidR="00CE25B4">
        <w:rPr>
          <w:rFonts w:ascii="Calibri" w:hAnsi="Calibri" w:cs="Calibri"/>
          <w:bCs/>
          <w:color w:val="000000" w:themeColor="text1"/>
        </w:rPr>
        <w:t>that are contraindicated for a specific lineage, would be detrimental</w:t>
      </w:r>
      <w:r w:rsidR="00DA60A7">
        <w:rPr>
          <w:rFonts w:ascii="Calibri" w:hAnsi="Calibri" w:cs="Calibri"/>
          <w:bCs/>
          <w:color w:val="000000" w:themeColor="text1"/>
        </w:rPr>
        <w:fldChar w:fldCharType="begin" w:fldLock="1"/>
      </w:r>
      <w:r w:rsidR="0048243E">
        <w:rPr>
          <w:rFonts w:ascii="Calibri" w:hAnsi="Calibri" w:cs="Calibri"/>
          <w:bCs/>
          <w:color w:val="000000" w:themeColor="text1"/>
        </w:rPr>
        <w:instrText>ADDIN CSL_CITATION {"citationItems":[{"id":"ITEM-1","itemData":{"DOI":"10.1038/nature09784","ISBN":"1545-9993","ISSN":"00280836","PMID":"23029009","abstract":"Polycomb group proteins maintain the gene-expression pattern of different cells that is set during early development by regulating chromatin structure. In mammals, two main Polycomb group complexes exist - Polycomb repressive complex 1 (PRC1) and 2 (PRC2). PRC1 compacts chromatin and catalyses the monoubiquitylation of histone H2A. PRC2 also contributes to chromatin compaction, and catalyses the methylation of histone H3 at lysine 27. PRC2 is involved in various biological processes, including differentiation, maintaining cell identity and proliferation, and stem-cell plasticity. Recent studies of PRC2 have expanded our perspectives on its function and regulation, and uncovered a role for non-coding RNA in the recruitment of PRC2 to target genes.","author":[{"dropping-particle":"","family":"Margueron","given":"Raphaël","non-dropping-particle":"","parse-names":false,"suffix":""},{"dropping-particle":"","family":"Reinberg","given":"Danny","non-dropping-particle":"","parse-names":false,"suffix":""}],"container-title":"Nature","id":"ITEM-1","issue":"7330","issued":{"date-parts":[["2011"]]},"page":"343-349","title":"The Polycomb complex PRC2 and its mark in life","type":"article","volume":"469"},"uris":["http://www.mendeley.com/documents/?uuid=9ff204a9-b1b4-491d-8c14-cf525ba23f4a"]},{"id":"ITEM-2","itemData":{"DOI":"10.1016/j.tibs.2017.04.003","ISBN":"0968-0004 (Print) 0968-0004","ISSN":"13624326","PMID":"28483375","abstract":"Polycomb repressive complex 2 (PRC2) and its histone H3 lysine-27 methylation activity are crucial for multicellular development by virtue of their role in maintaining transcriptional repression patterns. The recruitment and enzymatic activity of PRC2 are controlled by a series of intricate mechanisms whose molecular details have been emerging at a rapid pace. Recent studies have uncovered intriguing modes of PRC2 regulation by facultative PRC2 subunits, PRC1, and specific features of the chromatin environment. Together, these findings have produced a rich and fast-evolving picture of the biochemical signals that govern PRC2 function, with many exciting questions still remaining. PRC2 catalyzes trimethylation of histone H3 on lysine 27 (H3K27me3), a histone mark necessary for maintaining transcriptional repression during multicellular development. Cell type-specific patterns of H3K27me3 are crucial for preserving cell identity and reflect an elaborate interplay of mechanisms controlling the recruitment and enzymatic activity of PRC2. PRC2 can associate with different combinations of facultative subunits, whose contributions to the genomic targeting and catalytic regulation of PRC2 are rapidly being elucidated. PRC1, a functional partner of PRC2, plays a major role in guiding PRC2 recruitment via monoubiquitination of histone H2A on lysine 119. Transcription-coupled chromatin modifications, DNA methylation, and nascent RNA influence the localization and activity of PRC2.","author":[{"dropping-particle":"","family":"Holoch","given":"Daniel","non-dropping-particle":"","parse-names":false,"suffix":""},{"dropping-particle":"","family":"Margueron","given":"Raphaël","non-dropping-particle":"","parse-names":false,"suffix":""}],"container-title":"Trends in Biochemical Sciences","id":"ITEM-2","issue":"7","issued":{"date-parts":[["2017"]]},"page":"531-542","title":"Mechanisms Regulating PRC2 Recruitment and Enzymatic Activity","type":"article","volume":"42"},"uris":["http://www.mendeley.com/documents/?uuid=ad8df8a8-c3df-4699-9d54-b5ec86689ce3"]}],"mendeley":{"formattedCitation":"&lt;sup&gt;5, 6&lt;/sup&gt;","plainTextFormattedCitation":"5, 6","previouslyFormattedCitation":"&lt;sup&gt;5, 6&lt;/sup&gt;"},"properties":{"noteIndex":0},"schema":"https://github.com/citation-style-language/schema/raw/master/csl-citation.json"}</w:instrText>
      </w:r>
      <w:r w:rsidR="00DA60A7">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5,6</w:t>
      </w:r>
      <w:r w:rsidR="00DA60A7">
        <w:rPr>
          <w:rFonts w:ascii="Calibri" w:hAnsi="Calibri" w:cs="Calibri"/>
          <w:bCs/>
          <w:color w:val="000000" w:themeColor="text1"/>
        </w:rPr>
        <w:fldChar w:fldCharType="end"/>
      </w:r>
      <w:r w:rsidR="006866E1" w:rsidRPr="00977E0E">
        <w:rPr>
          <w:rFonts w:ascii="Calibri" w:hAnsi="Calibri" w:cs="Calibri"/>
          <w:bCs/>
          <w:color w:val="000000" w:themeColor="text1"/>
        </w:rPr>
        <w:t xml:space="preserve">. </w:t>
      </w:r>
      <w:r w:rsidR="009F4473">
        <w:rPr>
          <w:rFonts w:ascii="Calibri" w:hAnsi="Calibri" w:cs="Calibri"/>
          <w:bCs/>
          <w:color w:val="000000" w:themeColor="text1"/>
        </w:rPr>
        <w:t>Hence, u</w:t>
      </w:r>
      <w:r w:rsidR="004F2A17" w:rsidRPr="00977E0E">
        <w:rPr>
          <w:rFonts w:ascii="Calibri" w:hAnsi="Calibri" w:cs="Calibri"/>
          <w:bCs/>
          <w:color w:val="000000" w:themeColor="text1"/>
        </w:rPr>
        <w:t>n</w:t>
      </w:r>
      <w:r w:rsidR="00834B97" w:rsidRPr="00977E0E">
        <w:rPr>
          <w:rFonts w:ascii="Calibri" w:hAnsi="Calibri" w:cs="Calibri"/>
          <w:bCs/>
          <w:color w:val="000000" w:themeColor="text1"/>
        </w:rPr>
        <w:t>raveling</w:t>
      </w:r>
      <w:r w:rsidR="00366D48" w:rsidRPr="00977E0E">
        <w:rPr>
          <w:rFonts w:ascii="Calibri" w:hAnsi="Calibri" w:cs="Calibri"/>
          <w:bCs/>
          <w:color w:val="000000" w:themeColor="text1"/>
        </w:rPr>
        <w:t xml:space="preserve"> </w:t>
      </w:r>
      <w:r w:rsidR="003B2063" w:rsidRPr="00977E0E">
        <w:rPr>
          <w:rFonts w:ascii="Calibri" w:hAnsi="Calibri" w:cs="Calibri"/>
          <w:bCs/>
          <w:color w:val="000000" w:themeColor="text1"/>
        </w:rPr>
        <w:t xml:space="preserve">the mechanisms </w:t>
      </w:r>
      <w:r w:rsidR="00CE25B4">
        <w:rPr>
          <w:rFonts w:ascii="Calibri" w:hAnsi="Calibri" w:cs="Calibri"/>
          <w:bCs/>
          <w:color w:val="000000" w:themeColor="text1"/>
        </w:rPr>
        <w:t>by which</w:t>
      </w:r>
      <w:r w:rsidR="00CE25B4" w:rsidRPr="00977E0E">
        <w:rPr>
          <w:rFonts w:ascii="Calibri" w:hAnsi="Calibri" w:cs="Calibri"/>
          <w:bCs/>
          <w:color w:val="000000" w:themeColor="text1"/>
        </w:rPr>
        <w:t xml:space="preserve"> </w:t>
      </w:r>
      <w:r w:rsidR="003B2063" w:rsidRPr="00977E0E">
        <w:rPr>
          <w:rFonts w:ascii="Calibri" w:hAnsi="Calibri" w:cs="Calibri"/>
          <w:bCs/>
          <w:color w:val="000000" w:themeColor="text1"/>
        </w:rPr>
        <w:t>PRC2</w:t>
      </w:r>
      <w:r w:rsidR="00CE25B4">
        <w:rPr>
          <w:rFonts w:ascii="Calibri" w:hAnsi="Calibri" w:cs="Calibri"/>
          <w:bCs/>
          <w:color w:val="000000" w:themeColor="text1"/>
        </w:rPr>
        <w:t xml:space="preserve"> </w:t>
      </w:r>
      <w:r w:rsidR="003B2063" w:rsidRPr="00977E0E">
        <w:rPr>
          <w:rFonts w:ascii="Calibri" w:hAnsi="Calibri" w:cs="Calibri"/>
          <w:bCs/>
          <w:color w:val="000000" w:themeColor="text1"/>
        </w:rPr>
        <w:t>fo</w:t>
      </w:r>
      <w:r w:rsidR="00CE25B4">
        <w:rPr>
          <w:rFonts w:ascii="Calibri" w:hAnsi="Calibri" w:cs="Calibri"/>
          <w:bCs/>
          <w:color w:val="000000" w:themeColor="text1"/>
        </w:rPr>
        <w:t>sters the formation of</w:t>
      </w:r>
      <w:r w:rsidR="009F699B" w:rsidRPr="00977E0E">
        <w:rPr>
          <w:rFonts w:ascii="Calibri" w:hAnsi="Calibri" w:cs="Calibri"/>
          <w:bCs/>
          <w:color w:val="000000" w:themeColor="text1"/>
        </w:rPr>
        <w:t xml:space="preserve"> </w:t>
      </w:r>
      <w:r w:rsidR="00CE25B4">
        <w:rPr>
          <w:rFonts w:ascii="Calibri" w:hAnsi="Calibri" w:cs="Calibri"/>
          <w:bCs/>
          <w:color w:val="000000" w:themeColor="text1"/>
        </w:rPr>
        <w:t xml:space="preserve">repressive chromatin domains </w:t>
      </w:r>
      <w:r w:rsidR="009F699B" w:rsidRPr="00977E0E">
        <w:rPr>
          <w:rFonts w:ascii="Calibri" w:hAnsi="Calibri" w:cs="Calibri"/>
          <w:bCs/>
          <w:color w:val="000000" w:themeColor="text1"/>
        </w:rPr>
        <w:t>in mammals</w:t>
      </w:r>
      <w:r w:rsidR="003B2063" w:rsidRPr="00977E0E">
        <w:rPr>
          <w:rFonts w:ascii="Calibri" w:hAnsi="Calibri" w:cs="Calibri"/>
          <w:bCs/>
          <w:color w:val="000000" w:themeColor="text1"/>
        </w:rPr>
        <w:t xml:space="preserve"> is of fundamental importance to </w:t>
      </w:r>
      <w:r w:rsidR="009A16F3" w:rsidRPr="00977E0E">
        <w:rPr>
          <w:rFonts w:ascii="Calibri" w:hAnsi="Calibri" w:cs="Calibri"/>
          <w:bCs/>
          <w:color w:val="000000" w:themeColor="text1"/>
        </w:rPr>
        <w:t xml:space="preserve">understanding </w:t>
      </w:r>
      <w:r w:rsidR="00DB6CF8" w:rsidRPr="00977E0E">
        <w:rPr>
          <w:rFonts w:ascii="Calibri" w:hAnsi="Calibri" w:cs="Calibri"/>
          <w:bCs/>
          <w:color w:val="000000" w:themeColor="text1"/>
        </w:rPr>
        <w:t xml:space="preserve">cellular identity. </w:t>
      </w:r>
    </w:p>
    <w:p w14:paraId="58135E5C" w14:textId="7225C1B9" w:rsidR="006866E1" w:rsidRPr="00814F7A" w:rsidRDefault="006866E1" w:rsidP="003E10E8">
      <w:pPr>
        <w:jc w:val="both"/>
        <w:rPr>
          <w:rFonts w:ascii="Calibri" w:hAnsi="Calibri" w:cs="Calibri"/>
          <w:bCs/>
        </w:rPr>
      </w:pPr>
    </w:p>
    <w:p w14:paraId="3E25C728" w14:textId="3F1E704B" w:rsidR="008A0479" w:rsidRPr="00846282" w:rsidRDefault="00336D62" w:rsidP="003E10E8">
      <w:pPr>
        <w:jc w:val="both"/>
        <w:rPr>
          <w:rFonts w:ascii="Calibri" w:hAnsi="Calibri" w:cs="Calibri"/>
          <w:bCs/>
          <w:color w:val="000000" w:themeColor="text1"/>
        </w:rPr>
      </w:pPr>
      <w:proofErr w:type="gramStart"/>
      <w:r w:rsidRPr="00846282">
        <w:rPr>
          <w:rFonts w:ascii="Calibri" w:hAnsi="Calibri" w:cs="Calibri"/>
          <w:color w:val="000000" w:themeColor="text1"/>
        </w:rPr>
        <w:t>All of</w:t>
      </w:r>
      <w:proofErr w:type="gramEnd"/>
      <w:r w:rsidRPr="00846282">
        <w:rPr>
          <w:rFonts w:ascii="Calibri" w:hAnsi="Calibri" w:cs="Calibri"/>
          <w:color w:val="000000" w:themeColor="text1"/>
        </w:rPr>
        <w:t xml:space="preserve"> the past experimental systems designed to investigate chromatin domain formation including </w:t>
      </w:r>
      <w:r w:rsidR="00A57E33" w:rsidRPr="00846282">
        <w:rPr>
          <w:rFonts w:ascii="Calibri" w:hAnsi="Calibri" w:cs="Calibri"/>
          <w:color w:val="000000" w:themeColor="text1"/>
        </w:rPr>
        <w:t xml:space="preserve">PRC2-mediated chromatin domains, </w:t>
      </w:r>
      <w:r w:rsidR="00CE25B4">
        <w:rPr>
          <w:rFonts w:ascii="Calibri" w:hAnsi="Calibri" w:cs="Calibri"/>
          <w:color w:val="000000" w:themeColor="text1"/>
        </w:rPr>
        <w:t>we</w:t>
      </w:r>
      <w:r w:rsidR="00A57E33" w:rsidRPr="00846282">
        <w:rPr>
          <w:rFonts w:ascii="Calibri" w:hAnsi="Calibri" w:cs="Calibri"/>
          <w:color w:val="000000" w:themeColor="text1"/>
        </w:rPr>
        <w:t xml:space="preserve">re performed under steady-state conditions, which are </w:t>
      </w:r>
      <w:r w:rsidR="00120D0D" w:rsidRPr="00846282">
        <w:rPr>
          <w:rFonts w:ascii="Calibri" w:hAnsi="Calibri" w:cs="Calibri"/>
          <w:color w:val="000000" w:themeColor="text1"/>
        </w:rPr>
        <w:t xml:space="preserve">unable to track the </w:t>
      </w:r>
      <w:r w:rsidR="00156958">
        <w:rPr>
          <w:rFonts w:ascii="Calibri" w:hAnsi="Calibri" w:cs="Calibri"/>
          <w:color w:val="000000" w:themeColor="text1"/>
        </w:rPr>
        <w:t>unfolding</w:t>
      </w:r>
      <w:r w:rsidR="00156958" w:rsidRPr="00846282">
        <w:rPr>
          <w:rFonts w:ascii="Calibri" w:hAnsi="Calibri" w:cs="Calibri"/>
          <w:color w:val="000000" w:themeColor="text1"/>
        </w:rPr>
        <w:t xml:space="preserve"> </w:t>
      </w:r>
      <w:r w:rsidR="00CE25B4">
        <w:rPr>
          <w:rFonts w:ascii="Calibri" w:hAnsi="Calibri" w:cs="Calibri"/>
          <w:color w:val="000000" w:themeColor="text1"/>
        </w:rPr>
        <w:t>events</w:t>
      </w:r>
      <w:r w:rsidR="00CE25B4" w:rsidRPr="00846282">
        <w:rPr>
          <w:rFonts w:ascii="Calibri" w:hAnsi="Calibri" w:cs="Calibri"/>
          <w:color w:val="000000" w:themeColor="text1"/>
        </w:rPr>
        <w:t xml:space="preserve"> </w:t>
      </w:r>
      <w:r w:rsidR="009F3361" w:rsidRPr="00846282">
        <w:rPr>
          <w:rFonts w:ascii="Calibri" w:hAnsi="Calibri" w:cs="Calibri"/>
          <w:color w:val="000000" w:themeColor="text1"/>
        </w:rPr>
        <w:t>of chromatin domain</w:t>
      </w:r>
      <w:r w:rsidR="00156958">
        <w:rPr>
          <w:rFonts w:ascii="Calibri" w:hAnsi="Calibri" w:cs="Calibri"/>
          <w:color w:val="000000" w:themeColor="text1"/>
        </w:rPr>
        <w:t xml:space="preserve"> formation in cells</w:t>
      </w:r>
      <w:r w:rsidR="009F3361" w:rsidRPr="00846282">
        <w:rPr>
          <w:rFonts w:ascii="Calibri" w:hAnsi="Calibri" w:cs="Calibri"/>
          <w:color w:val="000000" w:themeColor="text1"/>
        </w:rPr>
        <w:t xml:space="preserve">. </w:t>
      </w:r>
      <w:r w:rsidR="00602F26" w:rsidRPr="00846282">
        <w:rPr>
          <w:rFonts w:ascii="Calibri" w:hAnsi="Calibri" w:cs="Calibri"/>
          <w:bCs/>
          <w:color w:val="000000" w:themeColor="text1"/>
        </w:rPr>
        <w:t xml:space="preserve">Here, we </w:t>
      </w:r>
      <w:r w:rsidR="00882483" w:rsidRPr="00846282">
        <w:rPr>
          <w:rFonts w:ascii="Calibri" w:hAnsi="Calibri" w:cs="Calibri"/>
          <w:bCs/>
          <w:color w:val="000000" w:themeColor="text1"/>
        </w:rPr>
        <w:t>present a detailed protocol</w:t>
      </w:r>
      <w:r w:rsidR="00421D4E" w:rsidRPr="00846282">
        <w:rPr>
          <w:rFonts w:ascii="Calibri" w:hAnsi="Calibri" w:cs="Calibri"/>
          <w:bCs/>
          <w:color w:val="000000" w:themeColor="text1"/>
        </w:rPr>
        <w:t xml:space="preserve"> to generate an inducible cellular system which </w:t>
      </w:r>
      <w:r w:rsidR="00156958">
        <w:rPr>
          <w:rFonts w:ascii="Calibri" w:hAnsi="Calibri" w:cs="Calibri"/>
          <w:bCs/>
          <w:color w:val="000000" w:themeColor="text1"/>
        </w:rPr>
        <w:t>monitors</w:t>
      </w:r>
      <w:r w:rsidR="00421D4E" w:rsidRPr="00846282">
        <w:rPr>
          <w:rFonts w:ascii="Calibri" w:hAnsi="Calibri" w:cs="Calibri"/>
          <w:bCs/>
          <w:color w:val="000000" w:themeColor="text1"/>
        </w:rPr>
        <w:t xml:space="preserve"> the initial recruitment and propagation of chromatin domains.</w:t>
      </w:r>
      <w:r w:rsidR="008A6723" w:rsidRPr="00846282">
        <w:rPr>
          <w:rFonts w:ascii="Calibri" w:hAnsi="Calibri" w:cs="Calibri"/>
          <w:bCs/>
          <w:color w:val="000000" w:themeColor="text1"/>
        </w:rPr>
        <w:t xml:space="preserve"> </w:t>
      </w:r>
      <w:r w:rsidR="0013563D" w:rsidRPr="00846282">
        <w:rPr>
          <w:rFonts w:ascii="Calibri" w:hAnsi="Calibri" w:cs="Calibri"/>
          <w:bCs/>
          <w:color w:val="000000" w:themeColor="text1"/>
        </w:rPr>
        <w:t xml:space="preserve">Specifically, we focus on </w:t>
      </w:r>
      <w:r w:rsidR="00C71748" w:rsidRPr="00846282">
        <w:rPr>
          <w:rFonts w:ascii="Calibri" w:hAnsi="Calibri" w:cs="Calibri"/>
          <w:bCs/>
          <w:color w:val="000000" w:themeColor="text1"/>
        </w:rPr>
        <w:t xml:space="preserve">tracking the formation of </w:t>
      </w:r>
      <w:r w:rsidR="0013563D" w:rsidRPr="00846282">
        <w:rPr>
          <w:rFonts w:ascii="Calibri" w:hAnsi="Calibri" w:cs="Calibri"/>
          <w:bCs/>
          <w:color w:val="000000" w:themeColor="text1"/>
        </w:rPr>
        <w:t xml:space="preserve">PRC2-mediated </w:t>
      </w:r>
      <w:r w:rsidR="003E7F0D">
        <w:rPr>
          <w:rFonts w:ascii="Calibri" w:hAnsi="Calibri" w:cs="Calibri"/>
          <w:bCs/>
          <w:color w:val="000000" w:themeColor="text1"/>
        </w:rPr>
        <w:t xml:space="preserve">repressive </w:t>
      </w:r>
      <w:r w:rsidR="0013563D" w:rsidRPr="00846282">
        <w:rPr>
          <w:rFonts w:ascii="Calibri" w:hAnsi="Calibri" w:cs="Calibri"/>
          <w:bCs/>
          <w:color w:val="000000" w:themeColor="text1"/>
        </w:rPr>
        <w:t>chromatin domains</w:t>
      </w:r>
      <w:r w:rsidR="00156958">
        <w:rPr>
          <w:rFonts w:ascii="Calibri" w:hAnsi="Calibri" w:cs="Calibri"/>
          <w:bCs/>
          <w:color w:val="000000" w:themeColor="text1"/>
        </w:rPr>
        <w:t xml:space="preserve"> that comprise </w:t>
      </w:r>
      <w:r w:rsidR="00156958" w:rsidRPr="00846282">
        <w:rPr>
          <w:rFonts w:ascii="Calibri" w:hAnsi="Calibri" w:cs="Calibri"/>
          <w:bCs/>
          <w:color w:val="000000" w:themeColor="text1"/>
        </w:rPr>
        <w:t>H3K27me</w:t>
      </w:r>
      <w:r w:rsidR="00156958">
        <w:rPr>
          <w:rFonts w:ascii="Calibri" w:hAnsi="Calibri" w:cs="Calibri"/>
          <w:bCs/>
          <w:color w:val="000000" w:themeColor="text1"/>
        </w:rPr>
        <w:t>2/</w:t>
      </w:r>
      <w:r w:rsidR="00156958" w:rsidRPr="00846282">
        <w:rPr>
          <w:rFonts w:ascii="Calibri" w:hAnsi="Calibri" w:cs="Calibri"/>
          <w:bCs/>
          <w:color w:val="000000" w:themeColor="text1"/>
        </w:rPr>
        <w:t>3</w:t>
      </w:r>
      <w:r w:rsidR="00E32DE6" w:rsidRPr="00846282">
        <w:rPr>
          <w:rFonts w:ascii="Calibri" w:hAnsi="Calibri" w:cs="Calibri"/>
          <w:bCs/>
          <w:color w:val="000000" w:themeColor="text1"/>
        </w:rPr>
        <w:t>. This system</w:t>
      </w:r>
      <w:r w:rsidR="00156958">
        <w:rPr>
          <w:rFonts w:ascii="Calibri" w:hAnsi="Calibri" w:cs="Calibri"/>
          <w:bCs/>
          <w:color w:val="000000" w:themeColor="text1"/>
        </w:rPr>
        <w:t xml:space="preserve"> that can capture the </w:t>
      </w:r>
      <w:r w:rsidR="00E32DE6" w:rsidRPr="00846282">
        <w:rPr>
          <w:rFonts w:ascii="Calibri" w:hAnsi="Calibri" w:cs="Calibri"/>
          <w:bCs/>
          <w:color w:val="000000" w:themeColor="text1"/>
        </w:rPr>
        <w:t>mechanistic details of chromatin domain form</w:t>
      </w:r>
      <w:r w:rsidR="00156958">
        <w:rPr>
          <w:rFonts w:ascii="Calibri" w:hAnsi="Calibri" w:cs="Calibri"/>
          <w:bCs/>
          <w:color w:val="000000" w:themeColor="text1"/>
        </w:rPr>
        <w:t>ation</w:t>
      </w:r>
      <w:r w:rsidR="00E32DE6" w:rsidRPr="00846282">
        <w:rPr>
          <w:rFonts w:ascii="Calibri" w:hAnsi="Calibri" w:cs="Calibri"/>
          <w:bCs/>
          <w:color w:val="000000" w:themeColor="text1"/>
        </w:rPr>
        <w:t xml:space="preserve">, </w:t>
      </w:r>
      <w:r w:rsidR="00421D4E" w:rsidRPr="00846282">
        <w:rPr>
          <w:rFonts w:ascii="Calibri" w:hAnsi="Calibri" w:cs="Calibri"/>
          <w:bCs/>
          <w:color w:val="000000" w:themeColor="text1"/>
        </w:rPr>
        <w:t>could be adapt</w:t>
      </w:r>
      <w:r w:rsidR="00156958">
        <w:rPr>
          <w:rFonts w:ascii="Calibri" w:hAnsi="Calibri" w:cs="Calibri"/>
          <w:bCs/>
          <w:color w:val="000000" w:themeColor="text1"/>
        </w:rPr>
        <w:t xml:space="preserve">ed to incorporate </w:t>
      </w:r>
      <w:r w:rsidR="00421D4E" w:rsidRPr="00846282">
        <w:rPr>
          <w:rFonts w:ascii="Calibri" w:hAnsi="Calibri" w:cs="Calibri"/>
          <w:bCs/>
          <w:color w:val="000000" w:themeColor="text1"/>
        </w:rPr>
        <w:t>other chromatin domains</w:t>
      </w:r>
      <w:r w:rsidR="00156958">
        <w:rPr>
          <w:rFonts w:ascii="Calibri" w:hAnsi="Calibri" w:cs="Calibri"/>
          <w:bCs/>
          <w:color w:val="000000" w:themeColor="text1"/>
        </w:rPr>
        <w:t>,</w:t>
      </w:r>
      <w:r w:rsidR="00502024" w:rsidRPr="00846282">
        <w:rPr>
          <w:rFonts w:ascii="Calibri" w:hAnsi="Calibri" w:cs="Calibri"/>
          <w:bCs/>
          <w:color w:val="000000" w:themeColor="text1"/>
        </w:rPr>
        <w:t xml:space="preserve"> such as </w:t>
      </w:r>
      <w:r w:rsidR="00156958">
        <w:rPr>
          <w:rFonts w:ascii="Calibri" w:hAnsi="Calibri" w:cs="Calibri"/>
          <w:bCs/>
          <w:color w:val="000000" w:themeColor="text1"/>
        </w:rPr>
        <w:t xml:space="preserve">the </w:t>
      </w:r>
      <w:r w:rsidR="005456C7" w:rsidRPr="00846282">
        <w:rPr>
          <w:rFonts w:ascii="Calibri" w:hAnsi="Calibri" w:cs="Calibri"/>
          <w:bCs/>
          <w:color w:val="000000" w:themeColor="text1"/>
        </w:rPr>
        <w:t>widely</w:t>
      </w:r>
      <w:r w:rsidR="005456C7">
        <w:rPr>
          <w:rFonts w:ascii="Calibri" w:hAnsi="Calibri" w:cs="Calibri"/>
          <w:bCs/>
          <w:color w:val="000000" w:themeColor="text1"/>
        </w:rPr>
        <w:t xml:space="preserve"> studied</w:t>
      </w:r>
      <w:r w:rsidR="00A037F0" w:rsidRPr="00846282">
        <w:rPr>
          <w:rFonts w:ascii="Calibri" w:hAnsi="Calibri" w:cs="Calibri"/>
          <w:bCs/>
          <w:color w:val="000000" w:themeColor="text1"/>
        </w:rPr>
        <w:t xml:space="preserve"> </w:t>
      </w:r>
      <w:r w:rsidR="00156958">
        <w:rPr>
          <w:rFonts w:ascii="Calibri" w:hAnsi="Calibri" w:cs="Calibri"/>
          <w:bCs/>
          <w:color w:val="000000" w:themeColor="text1"/>
        </w:rPr>
        <w:t xml:space="preserve">domains comprising either </w:t>
      </w:r>
      <w:r w:rsidR="00C333DE" w:rsidRPr="00846282">
        <w:rPr>
          <w:rFonts w:ascii="Calibri" w:hAnsi="Calibri" w:cs="Calibri"/>
          <w:bCs/>
          <w:color w:val="000000" w:themeColor="text1"/>
        </w:rPr>
        <w:t>H2</w:t>
      </w:r>
      <w:r w:rsidR="00776548" w:rsidRPr="00846282">
        <w:rPr>
          <w:rFonts w:ascii="Calibri" w:hAnsi="Calibri" w:cs="Calibri"/>
          <w:bCs/>
          <w:color w:val="000000" w:themeColor="text1"/>
        </w:rPr>
        <w:t>A</w:t>
      </w:r>
      <w:r w:rsidR="00C333DE" w:rsidRPr="00846282">
        <w:rPr>
          <w:rFonts w:ascii="Calibri" w:hAnsi="Calibri" w:cs="Calibri"/>
          <w:bCs/>
          <w:color w:val="000000" w:themeColor="text1"/>
        </w:rPr>
        <w:t>K119ub</w:t>
      </w:r>
      <w:r w:rsidR="00502024" w:rsidRPr="00846282">
        <w:rPr>
          <w:rFonts w:ascii="Calibri" w:hAnsi="Calibri" w:cs="Calibri"/>
          <w:bCs/>
          <w:color w:val="000000" w:themeColor="text1"/>
        </w:rPr>
        <w:t xml:space="preserve"> </w:t>
      </w:r>
      <w:r w:rsidR="00156958">
        <w:rPr>
          <w:rFonts w:ascii="Calibri" w:hAnsi="Calibri" w:cs="Calibri"/>
          <w:bCs/>
          <w:color w:val="000000" w:themeColor="text1"/>
        </w:rPr>
        <w:t xml:space="preserve">or </w:t>
      </w:r>
      <w:r w:rsidR="00502024" w:rsidRPr="00846282">
        <w:rPr>
          <w:rFonts w:ascii="Calibri" w:hAnsi="Calibri" w:cs="Calibri"/>
          <w:bCs/>
          <w:color w:val="000000" w:themeColor="text1"/>
        </w:rPr>
        <w:t>H3K9me</w:t>
      </w:r>
      <w:r w:rsidR="00B911C4" w:rsidRPr="00846282">
        <w:rPr>
          <w:rFonts w:ascii="Calibri" w:hAnsi="Calibri" w:cs="Calibri"/>
          <w:bCs/>
          <w:color w:val="000000" w:themeColor="text1"/>
        </w:rPr>
        <w:t>.</w:t>
      </w:r>
      <w:r w:rsidR="000D303B" w:rsidRPr="00846282">
        <w:rPr>
          <w:rFonts w:ascii="Calibri" w:hAnsi="Calibri" w:cs="Calibri"/>
          <w:bCs/>
          <w:color w:val="000000" w:themeColor="text1"/>
        </w:rPr>
        <w:t xml:space="preserve"> </w:t>
      </w:r>
      <w:r w:rsidR="00156958">
        <w:rPr>
          <w:rFonts w:ascii="Calibri" w:hAnsi="Calibri" w:cs="Calibri"/>
          <w:bCs/>
          <w:color w:val="000000" w:themeColor="text1"/>
        </w:rPr>
        <w:t xml:space="preserve">In combination with </w:t>
      </w:r>
      <w:r w:rsidR="00205594" w:rsidRPr="00846282">
        <w:rPr>
          <w:rFonts w:ascii="Calibri" w:hAnsi="Calibri" w:cs="Calibri"/>
          <w:bCs/>
          <w:color w:val="000000" w:themeColor="text1"/>
        </w:rPr>
        <w:t>genomics and imaging technologies</w:t>
      </w:r>
      <w:r w:rsidR="00156958">
        <w:rPr>
          <w:rFonts w:ascii="Calibri" w:hAnsi="Calibri" w:cs="Calibri"/>
          <w:bCs/>
          <w:color w:val="000000" w:themeColor="text1"/>
        </w:rPr>
        <w:t>, this approach has the potential to successfully address various, key questions in chromatin biology</w:t>
      </w:r>
      <w:r w:rsidR="008A0479" w:rsidRPr="00846282">
        <w:rPr>
          <w:rFonts w:ascii="Calibri" w:hAnsi="Calibri" w:cs="Calibri"/>
          <w:bCs/>
          <w:color w:val="000000" w:themeColor="text1"/>
        </w:rPr>
        <w:t>.</w:t>
      </w:r>
    </w:p>
    <w:p w14:paraId="3E27AAAB" w14:textId="77777777" w:rsidR="008A0479" w:rsidRDefault="008A0479" w:rsidP="003E10E8">
      <w:pPr>
        <w:jc w:val="both"/>
        <w:rPr>
          <w:bCs/>
        </w:rPr>
      </w:pPr>
    </w:p>
    <w:p w14:paraId="62978FDD" w14:textId="4ED2B325" w:rsidR="00B32616" w:rsidRPr="001B1519" w:rsidRDefault="00B32616" w:rsidP="003E10E8">
      <w:pPr>
        <w:jc w:val="both"/>
        <w:rPr>
          <w:rFonts w:asciiTheme="minorHAnsi" w:hAnsiTheme="minorHAnsi" w:cstheme="minorHAnsi"/>
          <w:color w:val="808080" w:themeColor="background1" w:themeShade="80"/>
        </w:rPr>
      </w:pPr>
      <w:bookmarkStart w:id="3" w:name="Protocol"/>
      <w:r w:rsidRPr="00CC0782">
        <w:rPr>
          <w:rFonts w:asciiTheme="minorHAnsi" w:hAnsiTheme="minorHAnsi" w:cstheme="minorHAnsi"/>
          <w:b/>
        </w:rPr>
        <w:t>PROTOCOL</w:t>
      </w:r>
      <w:bookmarkEnd w:id="3"/>
      <w:r w:rsidRPr="00CC0782">
        <w:rPr>
          <w:rFonts w:asciiTheme="minorHAnsi" w:hAnsiTheme="minorHAnsi" w:cstheme="minorHAnsi"/>
          <w:b/>
          <w:bCs/>
        </w:rPr>
        <w:t>:</w:t>
      </w:r>
      <w:r w:rsidRPr="001B1519">
        <w:rPr>
          <w:rFonts w:asciiTheme="minorHAnsi" w:hAnsiTheme="minorHAnsi" w:cstheme="minorHAnsi"/>
        </w:rPr>
        <w:t xml:space="preserve"> </w:t>
      </w:r>
    </w:p>
    <w:p w14:paraId="6B7709FE" w14:textId="31340B62" w:rsidR="00B32616" w:rsidRPr="00846282" w:rsidRDefault="00B32616" w:rsidP="003E10E8">
      <w:pPr>
        <w:jc w:val="both"/>
        <w:rPr>
          <w:rFonts w:asciiTheme="minorHAnsi" w:hAnsiTheme="minorHAnsi" w:cstheme="minorHAnsi"/>
          <w:color w:val="000000" w:themeColor="text1"/>
        </w:rPr>
      </w:pPr>
    </w:p>
    <w:p w14:paraId="451148DA" w14:textId="77777777" w:rsidR="00B70CC3" w:rsidRPr="00846282" w:rsidRDefault="00B70CC3" w:rsidP="003E10E8">
      <w:pPr>
        <w:jc w:val="both"/>
        <w:rPr>
          <w:rFonts w:asciiTheme="minorHAnsi" w:hAnsiTheme="minorHAnsi" w:cstheme="minorHAnsi"/>
          <w:b/>
          <w:color w:val="000000" w:themeColor="text1"/>
        </w:rPr>
      </w:pPr>
      <w:r w:rsidRPr="00846282">
        <w:rPr>
          <w:rFonts w:asciiTheme="minorHAnsi" w:hAnsiTheme="minorHAnsi" w:cstheme="minorHAnsi"/>
          <w:b/>
          <w:color w:val="000000" w:themeColor="text1"/>
        </w:rPr>
        <w:t xml:space="preserve">Generation of inducible EED rescue </w:t>
      </w:r>
      <w:proofErr w:type="spellStart"/>
      <w:r w:rsidRPr="00846282">
        <w:rPr>
          <w:rFonts w:asciiTheme="minorHAnsi" w:hAnsiTheme="minorHAnsi" w:cstheme="minorHAnsi"/>
          <w:b/>
          <w:color w:val="000000" w:themeColor="text1"/>
        </w:rPr>
        <w:t>mESCs</w:t>
      </w:r>
      <w:proofErr w:type="spellEnd"/>
    </w:p>
    <w:p w14:paraId="11FFA269" w14:textId="7E320C43" w:rsidR="00196BB0" w:rsidRPr="00846282" w:rsidRDefault="00196BB0" w:rsidP="003E10E8">
      <w:pPr>
        <w:jc w:val="both"/>
        <w:rPr>
          <w:rFonts w:asciiTheme="minorHAnsi" w:hAnsiTheme="minorHAnsi" w:cstheme="minorHAnsi"/>
          <w:color w:val="000000" w:themeColor="text1"/>
        </w:rPr>
      </w:pPr>
    </w:p>
    <w:p w14:paraId="610D5C46" w14:textId="3727ABE1" w:rsidR="00CC637D" w:rsidRPr="00846282" w:rsidRDefault="007031D3" w:rsidP="003E10E8">
      <w:pPr>
        <w:pStyle w:val="af3"/>
        <w:numPr>
          <w:ilvl w:val="0"/>
          <w:numId w:val="28"/>
        </w:numPr>
        <w:ind w:left="0" w:firstLine="0"/>
        <w:rPr>
          <w:rFonts w:asciiTheme="minorHAnsi" w:hAnsiTheme="minorHAnsi" w:cstheme="minorHAnsi"/>
          <w:b/>
          <w:color w:val="000000" w:themeColor="text1"/>
        </w:rPr>
      </w:pPr>
      <w:r w:rsidRPr="00846282">
        <w:rPr>
          <w:rFonts w:asciiTheme="minorHAnsi" w:hAnsiTheme="minorHAnsi" w:cstheme="minorHAnsi"/>
          <w:b/>
          <w:color w:val="000000" w:themeColor="text1"/>
        </w:rPr>
        <w:t>Cell culture</w:t>
      </w:r>
    </w:p>
    <w:p w14:paraId="3A028E85" w14:textId="77777777" w:rsidR="00CC637D" w:rsidRPr="00846282" w:rsidRDefault="00CC637D" w:rsidP="003E10E8">
      <w:pPr>
        <w:pStyle w:val="af3"/>
        <w:ind w:left="0"/>
        <w:rPr>
          <w:rFonts w:asciiTheme="minorHAnsi" w:hAnsiTheme="minorHAnsi" w:cstheme="minorHAnsi"/>
          <w:color w:val="000000" w:themeColor="text1"/>
        </w:rPr>
      </w:pPr>
    </w:p>
    <w:p w14:paraId="5575D8B0" w14:textId="21294BD5" w:rsidR="00F51CA6" w:rsidRPr="00846282" w:rsidRDefault="00414DAE"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Use feeder-free</w:t>
      </w:r>
      <w:r w:rsidR="00555F18">
        <w:rPr>
          <w:rFonts w:asciiTheme="minorHAnsi" w:hAnsiTheme="minorHAnsi" w:cstheme="minorHAnsi"/>
          <w:color w:val="000000" w:themeColor="text1"/>
        </w:rPr>
        <w:t xml:space="preserve"> C57BL/6</w:t>
      </w:r>
      <w:r w:rsidRPr="00846282">
        <w:rPr>
          <w:rFonts w:asciiTheme="minorHAnsi" w:hAnsiTheme="minorHAnsi" w:cstheme="minorHAnsi"/>
          <w:color w:val="000000" w:themeColor="text1"/>
        </w:rPr>
        <w:t xml:space="preserve"> mouse </w:t>
      </w:r>
      <w:r w:rsidR="00B103EE" w:rsidRPr="00846282">
        <w:rPr>
          <w:rFonts w:asciiTheme="minorHAnsi" w:hAnsiTheme="minorHAnsi" w:cstheme="minorHAnsi"/>
          <w:color w:val="000000" w:themeColor="text1"/>
        </w:rPr>
        <w:t>embryonic stem cells (</w:t>
      </w:r>
      <w:proofErr w:type="spellStart"/>
      <w:r w:rsidR="00B103EE" w:rsidRPr="00846282">
        <w:rPr>
          <w:rFonts w:asciiTheme="minorHAnsi" w:hAnsiTheme="minorHAnsi" w:cstheme="minorHAnsi"/>
          <w:color w:val="000000" w:themeColor="text1"/>
        </w:rPr>
        <w:t>mESCs</w:t>
      </w:r>
      <w:proofErr w:type="spellEnd"/>
      <w:r w:rsidR="00B103EE" w:rsidRPr="00846282">
        <w:rPr>
          <w:rFonts w:asciiTheme="minorHAnsi" w:hAnsiTheme="minorHAnsi" w:cstheme="minorHAnsi"/>
          <w:color w:val="000000" w:themeColor="text1"/>
        </w:rPr>
        <w:t>)</w:t>
      </w:r>
      <w:r w:rsidRPr="00846282">
        <w:rPr>
          <w:rFonts w:asciiTheme="minorHAnsi" w:hAnsiTheme="minorHAnsi" w:cstheme="minorHAnsi"/>
          <w:color w:val="000000" w:themeColor="text1"/>
        </w:rPr>
        <w:t xml:space="preserve"> </w:t>
      </w:r>
      <w:r w:rsidR="005158DC" w:rsidRPr="00846282">
        <w:rPr>
          <w:rFonts w:asciiTheme="minorHAnsi" w:hAnsiTheme="minorHAnsi" w:cstheme="minorHAnsi"/>
          <w:color w:val="000000" w:themeColor="text1"/>
        </w:rPr>
        <w:t>possessing</w:t>
      </w:r>
      <w:r w:rsidRPr="00846282">
        <w:rPr>
          <w:rFonts w:asciiTheme="minorHAnsi" w:hAnsiTheme="minorHAnsi" w:cstheme="minorHAnsi"/>
          <w:color w:val="000000" w:themeColor="text1"/>
        </w:rPr>
        <w:t xml:space="preserve"> </w:t>
      </w:r>
      <w:r w:rsidR="00C77534">
        <w:rPr>
          <w:rFonts w:asciiTheme="minorHAnsi" w:hAnsiTheme="minorHAnsi" w:cstheme="minorHAnsi"/>
          <w:color w:val="000000" w:themeColor="text1"/>
        </w:rPr>
        <w:t xml:space="preserve">a </w:t>
      </w:r>
      <w:r w:rsidRPr="00846282">
        <w:rPr>
          <w:rFonts w:asciiTheme="minorHAnsi" w:hAnsiTheme="minorHAnsi" w:cstheme="minorHAnsi"/>
          <w:color w:val="000000" w:themeColor="text1"/>
        </w:rPr>
        <w:t xml:space="preserve">stably </w:t>
      </w:r>
      <w:r w:rsidR="003B02FA" w:rsidRPr="00846282">
        <w:rPr>
          <w:rFonts w:asciiTheme="minorHAnsi" w:hAnsiTheme="minorHAnsi" w:cstheme="minorHAnsi"/>
          <w:color w:val="000000" w:themeColor="text1"/>
        </w:rPr>
        <w:t xml:space="preserve">integrated </w:t>
      </w:r>
      <w:r w:rsidR="005158DC" w:rsidRPr="00846282">
        <w:rPr>
          <w:rFonts w:asciiTheme="minorHAnsi" w:hAnsiTheme="minorHAnsi" w:cstheme="minorHAnsi"/>
          <w:color w:val="000000" w:themeColor="text1"/>
        </w:rPr>
        <w:t>CreERT2 transgen</w:t>
      </w:r>
      <w:r w:rsidR="00B902AC" w:rsidRPr="00846282">
        <w:rPr>
          <w:rFonts w:asciiTheme="minorHAnsi" w:hAnsiTheme="minorHAnsi" w:cstheme="minorHAnsi"/>
          <w:color w:val="000000" w:themeColor="text1"/>
        </w:rPr>
        <w:t>e</w:t>
      </w:r>
      <w:r w:rsidR="005158DC" w:rsidRPr="00846282">
        <w:rPr>
          <w:rFonts w:asciiTheme="minorHAnsi" w:hAnsiTheme="minorHAnsi" w:cstheme="minorHAnsi"/>
          <w:color w:val="000000" w:themeColor="text1"/>
        </w:rPr>
        <w:t xml:space="preserve">, which can translocate to </w:t>
      </w:r>
      <w:r w:rsidR="00C77534">
        <w:rPr>
          <w:rFonts w:asciiTheme="minorHAnsi" w:hAnsiTheme="minorHAnsi" w:cstheme="minorHAnsi"/>
          <w:color w:val="000000" w:themeColor="text1"/>
        </w:rPr>
        <w:t xml:space="preserve">the </w:t>
      </w:r>
      <w:r w:rsidR="005158DC" w:rsidRPr="00846282">
        <w:rPr>
          <w:rFonts w:asciiTheme="minorHAnsi" w:hAnsiTheme="minorHAnsi" w:cstheme="minorHAnsi"/>
          <w:color w:val="000000" w:themeColor="text1"/>
        </w:rPr>
        <w:t xml:space="preserve">nucleus upon administration of </w:t>
      </w:r>
      <w:r w:rsidR="0070178B" w:rsidRPr="00846282">
        <w:rPr>
          <w:rFonts w:asciiTheme="minorHAnsi" w:hAnsiTheme="minorHAnsi" w:cstheme="minorHAnsi"/>
          <w:color w:val="000000" w:themeColor="text1"/>
        </w:rPr>
        <w:t>4-Hydroxytamoxifen (</w:t>
      </w:r>
      <w:r w:rsidR="005158DC" w:rsidRPr="00846282">
        <w:rPr>
          <w:rFonts w:asciiTheme="minorHAnsi" w:hAnsiTheme="minorHAnsi" w:cstheme="minorHAnsi"/>
          <w:color w:val="000000" w:themeColor="text1"/>
        </w:rPr>
        <w:t>4-OHT</w:t>
      </w:r>
      <w:r w:rsidR="0070178B" w:rsidRPr="00846282">
        <w:rPr>
          <w:rFonts w:asciiTheme="minorHAnsi" w:hAnsiTheme="minorHAnsi" w:cstheme="minorHAnsi"/>
          <w:color w:val="000000" w:themeColor="text1"/>
        </w:rPr>
        <w:t>)</w:t>
      </w:r>
      <w:r w:rsidR="00555F18">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sidR="00555F18">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13</w:t>
      </w:r>
      <w:r w:rsidR="00555F18">
        <w:rPr>
          <w:rFonts w:asciiTheme="minorHAnsi" w:hAnsiTheme="minorHAnsi" w:cstheme="minorHAnsi"/>
          <w:color w:val="000000" w:themeColor="text1"/>
        </w:rPr>
        <w:fldChar w:fldCharType="end"/>
      </w:r>
      <w:r w:rsidR="005158DC" w:rsidRPr="00846282">
        <w:rPr>
          <w:rFonts w:asciiTheme="minorHAnsi" w:hAnsiTheme="minorHAnsi" w:cstheme="minorHAnsi"/>
          <w:color w:val="000000" w:themeColor="text1"/>
        </w:rPr>
        <w:t>.</w:t>
      </w:r>
    </w:p>
    <w:p w14:paraId="66125623" w14:textId="77777777" w:rsidR="00721627" w:rsidRPr="00846282" w:rsidRDefault="00721627" w:rsidP="003E10E8">
      <w:pPr>
        <w:pStyle w:val="af3"/>
        <w:ind w:left="0"/>
        <w:rPr>
          <w:rFonts w:asciiTheme="minorHAnsi" w:hAnsiTheme="minorHAnsi" w:cstheme="minorHAnsi"/>
          <w:color w:val="000000" w:themeColor="text1"/>
        </w:rPr>
      </w:pPr>
    </w:p>
    <w:p w14:paraId="7C7A524C" w14:textId="00EEA941" w:rsidR="00637BCD" w:rsidRPr="00E82564" w:rsidRDefault="001E4227"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 xml:space="preserve">Grow </w:t>
      </w:r>
      <w:proofErr w:type="spellStart"/>
      <w:r w:rsidRPr="00846282">
        <w:rPr>
          <w:rFonts w:asciiTheme="minorHAnsi" w:hAnsiTheme="minorHAnsi" w:cstheme="minorHAnsi"/>
          <w:color w:val="000000" w:themeColor="text1"/>
        </w:rPr>
        <w:t>mESCs</w:t>
      </w:r>
      <w:proofErr w:type="spellEnd"/>
      <w:r w:rsidRPr="00846282">
        <w:rPr>
          <w:rFonts w:asciiTheme="minorHAnsi" w:hAnsiTheme="minorHAnsi" w:cstheme="minorHAnsi"/>
          <w:color w:val="000000" w:themeColor="text1"/>
        </w:rPr>
        <w:t xml:space="preserve"> in conventional ESC medium</w:t>
      </w:r>
      <w:r w:rsidR="002046F5">
        <w:rPr>
          <w:rFonts w:asciiTheme="minorHAnsi" w:hAnsiTheme="minorHAnsi" w:cstheme="minorHAnsi"/>
          <w:color w:val="000000" w:themeColor="text1"/>
        </w:rPr>
        <w:fldChar w:fldCharType="begin" w:fldLock="1"/>
      </w:r>
      <w:r w:rsidR="00EF332D">
        <w:rPr>
          <w:rFonts w:asciiTheme="minorHAnsi" w:hAnsiTheme="minorHAnsi" w:cstheme="minorHAnsi"/>
          <w:color w:val="000000" w:themeColor="text1"/>
        </w:rPr>
        <w:instrText>ADDIN CSL_CITATION {"citationItems":[{"id":"ITEM-1","itemData":{"DOI":"10.1016/j.cell.2014.01.009","ISBN":"1097-4172 (Electronic)\\n0092-8674 (Linking)","ISSN":"00928674","PMID":"24529373","abstract":"Erk1/2 activation contributes to mouse ES cell pluripotency. We found a direct role of Erk1/2 in modulating chromatin features required for regulated developmental gene expression. Erk2 binds to specific DNA sequence motifs typically accessed by Jarid2 and PRC2. Negating Erk1/2 activation leads to increased nucleosome occupancy and decreased occupancy of PRC2 and poised RNAPII at Erk2-PRC2-targeted developmental genes. Surprisingly, Erk2-PRC2-targeted genes are specifically devoid of TFIIH, known to phosphorylate RNA polymerase II (RNAPII) at serine-5, giving rise to its initiated form. Erk2 interacts with and phosphorylates RNAPII at its serine 5 residue, which is consistent with the presence of poised RNAPII as a function of Erk1/2 activation. These findings underscore a key role for Erk1/2 activation in promoting the primed status of developmental genes in mouse ES cells and suggest that the transcription complex at developmental genes is different than the complexes formed at other genes, offering alternative pathways of regulation. © 2014 Elsevier Inc.","author":[{"dropping-particle":"","family":"Tee","given":"Wee Wei","non-dropping-particle":"","parse-names":false,"suffix":""},{"dropping-particle":"","family":"Shen","given":"Steven S.","non-dropping-particle":"","parse-names":false,"suffix":""},{"dropping-particle":"","family":"Oksuz","given":"Ozgur","non-dropping-particle":"","parse-names":false,"suffix":""},{"dropping-particle":"","family":"Narendra","given":"Varun","non-dropping-particle":"","parse-names":false,"suffix":""},{"dropping-particle":"","family":"Reinberg","given":"Danny","non-dropping-particle":"","parse-names":false,"suffix":""}],"container-title":"Cell","id":"ITEM-1","issue":"4","issued":{"date-parts":[["2014"]]},"page":"678-690","title":"Erk1/2 activity promotes chromatin features and RNAPII phosphorylation at developmental promoters in mouse ESCs","type":"article-journal","volume":"156"},"uris":["http://www.mendeley.com/documents/?uuid=d17607d4-6f7a-4ab7-84c4-f50143f0015e"]},{"id":"ITEM-2","itemData":{"DOI":"10.1007/978-1-4939-6424-6_22","ISSN":"10643745","author":[{"dropping-particle":"","family":"Oksuz","given":"Ozgur","non-dropping-particle":"","parse-names":false,"suffix":""},{"dropping-particle":"","family":"Tee","given":"Wee Wei","non-dropping-particle":"","parse-names":false,"suffix":""}],"container-title":"Methods in Molecular Biology","id":"ITEM-2","issued":{"date-parts":[["2017"]]},"page":"289-301","title":"Probing chromatin modifications in response to ERK signaling","type":"chapter","volume":"1487"},"uris":["http://www.mendeley.com/documents/?uuid=1a7ea5c7-30e7-4a6d-9887-1e2d30b6770c"]}],"mendeley":{"formattedCitation":"&lt;sup&gt;14, 15&lt;/sup&gt;","plainTextFormattedCitation":"14, 15","previouslyFormattedCitation":"&lt;sup&gt;14, 15&lt;/sup&gt;"},"properties":{"noteIndex":0},"schema":"https://github.com/citation-style-language/schema/raw/master/csl-citation.json"}</w:instrText>
      </w:r>
      <w:r w:rsidR="002046F5">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14,15</w:t>
      </w:r>
      <w:r w:rsidR="002046F5">
        <w:rPr>
          <w:rFonts w:asciiTheme="minorHAnsi" w:hAnsiTheme="minorHAnsi" w:cstheme="minorHAnsi"/>
          <w:color w:val="000000" w:themeColor="text1"/>
        </w:rPr>
        <w:fldChar w:fldCharType="end"/>
      </w:r>
      <w:r w:rsidR="00C77534">
        <w:rPr>
          <w:rFonts w:asciiTheme="minorHAnsi" w:hAnsiTheme="minorHAnsi" w:cstheme="minorHAnsi"/>
          <w:color w:val="000000" w:themeColor="text1"/>
        </w:rPr>
        <w:t>,</w:t>
      </w:r>
      <w:r w:rsidRPr="00846282">
        <w:rPr>
          <w:rFonts w:asciiTheme="minorHAnsi" w:hAnsiTheme="minorHAnsi" w:cstheme="minorHAnsi"/>
          <w:color w:val="000000" w:themeColor="text1"/>
        </w:rPr>
        <w:t xml:space="preserve"> supplemented with </w:t>
      </w:r>
      <w:r w:rsidR="00EA3C62" w:rsidRPr="00846282">
        <w:rPr>
          <w:rFonts w:asciiTheme="minorHAnsi" w:hAnsiTheme="minorHAnsi" w:cstheme="minorHAnsi"/>
          <w:color w:val="000000" w:themeColor="text1"/>
        </w:rPr>
        <w:t xml:space="preserve">1000 U/mL LIF, 1 </w:t>
      </w:r>
      <w:proofErr w:type="spellStart"/>
      <w:r w:rsidR="00EA3C62" w:rsidRPr="00846282">
        <w:rPr>
          <w:rFonts w:asciiTheme="minorHAnsi" w:hAnsiTheme="minorHAnsi" w:cstheme="minorHAnsi"/>
          <w:color w:val="000000" w:themeColor="text1"/>
        </w:rPr>
        <w:t>μM</w:t>
      </w:r>
      <w:proofErr w:type="spellEnd"/>
      <w:r w:rsidR="00EA3C62" w:rsidRPr="00846282">
        <w:rPr>
          <w:rFonts w:asciiTheme="minorHAnsi" w:hAnsiTheme="minorHAnsi" w:cstheme="minorHAnsi"/>
          <w:color w:val="000000" w:themeColor="text1"/>
        </w:rPr>
        <w:t xml:space="preserve"> </w:t>
      </w:r>
      <w:r w:rsidR="00795CD6" w:rsidRPr="00846282">
        <w:rPr>
          <w:rFonts w:asciiTheme="minorHAnsi" w:hAnsiTheme="minorHAnsi" w:cstheme="minorHAnsi"/>
          <w:color w:val="000000" w:themeColor="text1"/>
        </w:rPr>
        <w:t xml:space="preserve">ERK inhibitor </w:t>
      </w:r>
      <w:r w:rsidR="00EA3C62" w:rsidRPr="00846282">
        <w:rPr>
          <w:rFonts w:asciiTheme="minorHAnsi" w:hAnsiTheme="minorHAnsi" w:cstheme="minorHAnsi"/>
          <w:color w:val="000000" w:themeColor="text1"/>
        </w:rPr>
        <w:t xml:space="preserve">PD0325901 and 3 </w:t>
      </w:r>
      <w:proofErr w:type="spellStart"/>
      <w:r w:rsidR="00EA3C62" w:rsidRPr="00846282">
        <w:rPr>
          <w:rFonts w:asciiTheme="minorHAnsi" w:hAnsiTheme="minorHAnsi" w:cstheme="minorHAnsi"/>
          <w:color w:val="000000" w:themeColor="text1"/>
        </w:rPr>
        <w:t>μM</w:t>
      </w:r>
      <w:proofErr w:type="spellEnd"/>
      <w:r w:rsidR="00EA3C62" w:rsidRPr="00846282">
        <w:rPr>
          <w:rFonts w:asciiTheme="minorHAnsi" w:hAnsiTheme="minorHAnsi" w:cstheme="minorHAnsi"/>
          <w:color w:val="000000" w:themeColor="text1"/>
        </w:rPr>
        <w:t xml:space="preserve"> </w:t>
      </w:r>
      <w:r w:rsidR="00795CD6" w:rsidRPr="00846282">
        <w:rPr>
          <w:rFonts w:asciiTheme="minorHAnsi" w:hAnsiTheme="minorHAnsi" w:cstheme="minorHAnsi"/>
          <w:color w:val="000000" w:themeColor="text1"/>
        </w:rPr>
        <w:t xml:space="preserve">GSK3 inhibitor </w:t>
      </w:r>
      <w:r w:rsidR="00EA3C62" w:rsidRPr="00846282">
        <w:rPr>
          <w:rFonts w:asciiTheme="minorHAnsi" w:hAnsiTheme="minorHAnsi" w:cstheme="minorHAnsi"/>
          <w:color w:val="000000" w:themeColor="text1"/>
        </w:rPr>
        <w:t xml:space="preserve">CHIR99021. </w:t>
      </w:r>
      <w:r w:rsidR="00D53BE2" w:rsidRPr="00E82564">
        <w:rPr>
          <w:rFonts w:asciiTheme="minorHAnsi" w:hAnsiTheme="minorHAnsi" w:cstheme="minorHAnsi"/>
          <w:color w:val="000000" w:themeColor="text1"/>
        </w:rPr>
        <w:t>For c</w:t>
      </w:r>
      <w:r w:rsidR="00637BCD" w:rsidRPr="00E82564">
        <w:rPr>
          <w:rFonts w:asciiTheme="minorHAnsi" w:hAnsiTheme="minorHAnsi" w:cstheme="minorHAnsi"/>
          <w:color w:val="000000" w:themeColor="text1"/>
        </w:rPr>
        <w:t>onventional ESC medium</w:t>
      </w:r>
      <w:r w:rsidR="00D53BE2" w:rsidRPr="00E82564">
        <w:rPr>
          <w:rFonts w:asciiTheme="minorHAnsi" w:hAnsiTheme="minorHAnsi" w:cstheme="minorHAnsi"/>
          <w:color w:val="000000" w:themeColor="text1"/>
        </w:rPr>
        <w:t>, use</w:t>
      </w:r>
      <w:r w:rsidR="00637BCD" w:rsidRPr="00E82564">
        <w:rPr>
          <w:rFonts w:asciiTheme="minorHAnsi" w:hAnsiTheme="minorHAnsi" w:cstheme="minorHAnsi"/>
          <w:color w:val="000000" w:themeColor="text1"/>
        </w:rPr>
        <w:t xml:space="preserve"> </w:t>
      </w:r>
      <w:r w:rsidR="00D53BE2" w:rsidRPr="00E82564">
        <w:rPr>
          <w:rFonts w:asciiTheme="minorHAnsi" w:hAnsiTheme="minorHAnsi" w:cstheme="minorHAnsi"/>
          <w:color w:val="000000" w:themeColor="text1"/>
        </w:rPr>
        <w:t>k</w:t>
      </w:r>
      <w:r w:rsidR="00637BCD" w:rsidRPr="00E82564">
        <w:rPr>
          <w:rFonts w:asciiTheme="minorHAnsi" w:hAnsiTheme="minorHAnsi" w:cstheme="minorHAnsi"/>
          <w:color w:val="000000" w:themeColor="text1"/>
        </w:rPr>
        <w:t xml:space="preserve">nockout DMEM </w:t>
      </w:r>
      <w:r w:rsidR="00511718" w:rsidRPr="00E82564">
        <w:rPr>
          <w:rFonts w:asciiTheme="minorHAnsi" w:hAnsiTheme="minorHAnsi" w:cstheme="minorHAnsi"/>
          <w:color w:val="000000" w:themeColor="text1"/>
        </w:rPr>
        <w:t>containing</w:t>
      </w:r>
      <w:r w:rsidR="00637BCD" w:rsidRPr="00E82564">
        <w:rPr>
          <w:rFonts w:asciiTheme="minorHAnsi" w:hAnsiTheme="minorHAnsi" w:cstheme="minorHAnsi"/>
          <w:color w:val="000000" w:themeColor="text1"/>
        </w:rPr>
        <w:t xml:space="preserve"> 15% </w:t>
      </w:r>
      <w:r w:rsidR="00E82564" w:rsidRPr="00E82564">
        <w:rPr>
          <w:rFonts w:asciiTheme="minorHAnsi" w:hAnsiTheme="minorHAnsi" w:cstheme="minorHAnsi"/>
          <w:color w:val="000000" w:themeColor="text1"/>
        </w:rPr>
        <w:t>fetal bovine serum (</w:t>
      </w:r>
      <w:r w:rsidR="00511718" w:rsidRPr="00E82564">
        <w:rPr>
          <w:rFonts w:asciiTheme="minorHAnsi" w:hAnsiTheme="minorHAnsi" w:cstheme="minorHAnsi"/>
          <w:color w:val="000000" w:themeColor="text1"/>
        </w:rPr>
        <w:t>FBS</w:t>
      </w:r>
      <w:r w:rsidR="00E82564" w:rsidRPr="00E82564">
        <w:rPr>
          <w:rFonts w:asciiTheme="minorHAnsi" w:hAnsiTheme="minorHAnsi" w:cstheme="minorHAnsi"/>
          <w:color w:val="000000" w:themeColor="text1"/>
        </w:rPr>
        <w:t>)</w:t>
      </w:r>
      <w:r w:rsidR="00511718" w:rsidRPr="00E82564">
        <w:rPr>
          <w:rFonts w:asciiTheme="minorHAnsi" w:hAnsiTheme="minorHAnsi" w:cstheme="minorHAnsi"/>
          <w:color w:val="000000" w:themeColor="text1"/>
        </w:rPr>
        <w:t xml:space="preserve">, </w:t>
      </w:r>
      <w:r w:rsidR="00637BCD" w:rsidRPr="00E82564">
        <w:rPr>
          <w:rFonts w:asciiTheme="minorHAnsi" w:hAnsiTheme="minorHAnsi" w:cstheme="minorHAnsi"/>
          <w:color w:val="000000" w:themeColor="text1"/>
        </w:rPr>
        <w:t>2 mM </w:t>
      </w:r>
      <w:r w:rsidR="00511718" w:rsidRPr="00E82564">
        <w:rPr>
          <w:rFonts w:asciiTheme="minorHAnsi" w:hAnsiTheme="minorHAnsi" w:cstheme="minorHAnsi"/>
          <w:color w:val="000000" w:themeColor="text1"/>
        </w:rPr>
        <w:t>L</w:t>
      </w:r>
      <w:r w:rsidR="00637BCD" w:rsidRPr="00E82564">
        <w:rPr>
          <w:rFonts w:asciiTheme="minorHAnsi" w:hAnsiTheme="minorHAnsi" w:cstheme="minorHAnsi"/>
          <w:color w:val="000000" w:themeColor="text1"/>
        </w:rPr>
        <w:t xml:space="preserve">-glutamine, </w:t>
      </w:r>
      <w:r w:rsidR="00511718" w:rsidRPr="00E82564">
        <w:rPr>
          <w:rFonts w:asciiTheme="minorHAnsi" w:hAnsiTheme="minorHAnsi" w:cstheme="minorHAnsi"/>
          <w:color w:val="000000" w:themeColor="text1"/>
        </w:rPr>
        <w:t xml:space="preserve">1X </w:t>
      </w:r>
      <w:r w:rsidR="00637BCD" w:rsidRPr="00E82564">
        <w:rPr>
          <w:rFonts w:asciiTheme="minorHAnsi" w:hAnsiTheme="minorHAnsi" w:cstheme="minorHAnsi"/>
          <w:color w:val="000000" w:themeColor="text1"/>
        </w:rPr>
        <w:t>penicillin/streptomycin</w:t>
      </w:r>
      <w:r w:rsidR="00B70F84" w:rsidRPr="00E82564">
        <w:rPr>
          <w:rFonts w:asciiTheme="minorHAnsi" w:hAnsiTheme="minorHAnsi" w:cstheme="minorHAnsi"/>
          <w:color w:val="000000" w:themeColor="text1"/>
        </w:rPr>
        <w:t xml:space="preserve"> and 0.1 mM 2-mercaptoethanol</w:t>
      </w:r>
      <w:r w:rsidR="00511718" w:rsidRPr="00E82564">
        <w:rPr>
          <w:rFonts w:asciiTheme="minorHAnsi" w:hAnsiTheme="minorHAnsi" w:cstheme="minorHAnsi"/>
          <w:color w:val="000000" w:themeColor="text1"/>
        </w:rPr>
        <w:t>.</w:t>
      </w:r>
    </w:p>
    <w:p w14:paraId="15F5C4D6" w14:textId="77777777" w:rsidR="00637BCD" w:rsidRPr="00846282" w:rsidRDefault="00637BCD" w:rsidP="003E10E8">
      <w:pPr>
        <w:pStyle w:val="af3"/>
        <w:ind w:left="0"/>
        <w:rPr>
          <w:rFonts w:asciiTheme="minorHAnsi" w:hAnsiTheme="minorHAnsi" w:cstheme="minorHAnsi"/>
          <w:color w:val="000000" w:themeColor="text1"/>
        </w:rPr>
      </w:pPr>
    </w:p>
    <w:p w14:paraId="467DC925" w14:textId="5103EE2B" w:rsidR="00F51CA6" w:rsidRPr="00846282" w:rsidRDefault="00420454"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 xml:space="preserve">Use </w:t>
      </w:r>
      <w:r w:rsidR="00DD2F5E" w:rsidRPr="00846282">
        <w:rPr>
          <w:rFonts w:asciiTheme="minorHAnsi" w:hAnsiTheme="minorHAnsi" w:cstheme="minorHAnsi"/>
          <w:color w:val="000000" w:themeColor="text1"/>
        </w:rPr>
        <w:t>plates coated</w:t>
      </w:r>
      <w:r w:rsidR="00FB4A14" w:rsidRPr="00846282">
        <w:rPr>
          <w:rFonts w:asciiTheme="minorHAnsi" w:hAnsiTheme="minorHAnsi" w:cstheme="minorHAnsi"/>
          <w:color w:val="000000" w:themeColor="text1"/>
        </w:rPr>
        <w:t xml:space="preserve"> </w:t>
      </w:r>
      <w:r w:rsidR="00DD2F5E" w:rsidRPr="00846282">
        <w:rPr>
          <w:rFonts w:asciiTheme="minorHAnsi" w:hAnsiTheme="minorHAnsi" w:cstheme="minorHAnsi"/>
          <w:color w:val="000000" w:themeColor="text1"/>
        </w:rPr>
        <w:t>with 0.1% gelatin solution</w:t>
      </w:r>
      <w:r w:rsidR="00F51CA6" w:rsidRPr="00846282">
        <w:rPr>
          <w:rFonts w:asciiTheme="minorHAnsi" w:hAnsiTheme="minorHAnsi" w:cstheme="minorHAnsi"/>
          <w:color w:val="000000" w:themeColor="text1"/>
        </w:rPr>
        <w:t xml:space="preserve"> for culturing </w:t>
      </w:r>
      <w:proofErr w:type="spellStart"/>
      <w:r w:rsidR="00F51CA6" w:rsidRPr="00846282">
        <w:rPr>
          <w:rFonts w:asciiTheme="minorHAnsi" w:hAnsiTheme="minorHAnsi" w:cstheme="minorHAnsi"/>
          <w:color w:val="000000" w:themeColor="text1"/>
        </w:rPr>
        <w:t>mESC</w:t>
      </w:r>
      <w:r w:rsidR="00DE6EEC">
        <w:rPr>
          <w:rFonts w:asciiTheme="minorHAnsi" w:hAnsiTheme="minorHAnsi" w:cstheme="minorHAnsi"/>
          <w:color w:val="000000" w:themeColor="text1"/>
        </w:rPr>
        <w:t>s</w:t>
      </w:r>
      <w:proofErr w:type="spellEnd"/>
      <w:r w:rsidR="00F51CA6" w:rsidRPr="00846282">
        <w:rPr>
          <w:rFonts w:asciiTheme="minorHAnsi" w:hAnsiTheme="minorHAnsi" w:cstheme="minorHAnsi"/>
          <w:color w:val="000000" w:themeColor="text1"/>
        </w:rPr>
        <w:t>.</w:t>
      </w:r>
    </w:p>
    <w:p w14:paraId="4EACC353" w14:textId="5341226A" w:rsidR="00420454" w:rsidRPr="00846282" w:rsidRDefault="00420454" w:rsidP="003E10E8">
      <w:pPr>
        <w:pStyle w:val="af3"/>
        <w:ind w:left="0"/>
        <w:rPr>
          <w:color w:val="000000" w:themeColor="text1"/>
        </w:rPr>
      </w:pPr>
    </w:p>
    <w:p w14:paraId="34A587FE" w14:textId="0EE05B4D" w:rsidR="0029302D" w:rsidRPr="00846282" w:rsidRDefault="0029302D" w:rsidP="000A20C4">
      <w:pPr>
        <w:pStyle w:val="af3"/>
        <w:numPr>
          <w:ilvl w:val="0"/>
          <w:numId w:val="28"/>
        </w:numPr>
        <w:rPr>
          <w:rFonts w:asciiTheme="minorHAnsi" w:hAnsiTheme="minorHAnsi" w:cstheme="minorHAnsi"/>
          <w:b/>
          <w:color w:val="000000" w:themeColor="text1"/>
        </w:rPr>
      </w:pPr>
      <w:r w:rsidRPr="00846282">
        <w:rPr>
          <w:rFonts w:asciiTheme="minorHAnsi" w:hAnsiTheme="minorHAnsi" w:cstheme="minorHAnsi"/>
          <w:b/>
          <w:color w:val="000000" w:themeColor="text1"/>
        </w:rPr>
        <w:t xml:space="preserve">Generation of </w:t>
      </w:r>
      <w:r w:rsidR="00DC50AD" w:rsidRPr="00846282">
        <w:rPr>
          <w:rFonts w:asciiTheme="minorHAnsi" w:hAnsiTheme="minorHAnsi" w:cstheme="minorHAnsi"/>
          <w:b/>
          <w:color w:val="000000" w:themeColor="text1"/>
        </w:rPr>
        <w:t xml:space="preserve">clonal </w:t>
      </w:r>
      <w:r w:rsidRPr="00846282">
        <w:rPr>
          <w:rFonts w:asciiTheme="minorHAnsi" w:hAnsiTheme="minorHAnsi" w:cstheme="minorHAnsi"/>
          <w:b/>
          <w:color w:val="000000" w:themeColor="text1"/>
        </w:rPr>
        <w:t>EED knockout</w:t>
      </w:r>
      <w:r w:rsidR="00F30267">
        <w:rPr>
          <w:rFonts w:asciiTheme="minorHAnsi" w:hAnsiTheme="minorHAnsi" w:cstheme="minorHAnsi"/>
          <w:b/>
          <w:color w:val="000000" w:themeColor="text1"/>
        </w:rPr>
        <w:t xml:space="preserve"> (KO)</w:t>
      </w:r>
      <w:r w:rsidRPr="00846282">
        <w:rPr>
          <w:rFonts w:asciiTheme="minorHAnsi" w:hAnsiTheme="minorHAnsi" w:cstheme="minorHAnsi"/>
          <w:b/>
          <w:color w:val="000000" w:themeColor="text1"/>
        </w:rPr>
        <w:t xml:space="preserve"> </w:t>
      </w:r>
      <w:proofErr w:type="spellStart"/>
      <w:r w:rsidRPr="00846282">
        <w:rPr>
          <w:rFonts w:asciiTheme="minorHAnsi" w:hAnsiTheme="minorHAnsi" w:cstheme="minorHAnsi"/>
          <w:b/>
          <w:color w:val="000000" w:themeColor="text1"/>
        </w:rPr>
        <w:t>mESCs</w:t>
      </w:r>
      <w:proofErr w:type="spellEnd"/>
    </w:p>
    <w:p w14:paraId="70685E00" w14:textId="77777777" w:rsidR="00721627" w:rsidRPr="00846282" w:rsidRDefault="00721627" w:rsidP="003E10E8">
      <w:pPr>
        <w:pStyle w:val="af3"/>
        <w:ind w:left="0"/>
        <w:rPr>
          <w:rFonts w:asciiTheme="minorHAnsi" w:hAnsiTheme="minorHAnsi" w:cstheme="minorHAnsi"/>
          <w:b/>
          <w:color w:val="000000" w:themeColor="text1"/>
        </w:rPr>
      </w:pPr>
    </w:p>
    <w:p w14:paraId="01890EAF" w14:textId="187C1ED1" w:rsidR="00F228DE" w:rsidRPr="0039224A" w:rsidRDefault="00DB1C8C"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Design</w:t>
      </w:r>
      <w:r w:rsidR="00C93861" w:rsidRPr="0039224A">
        <w:rPr>
          <w:rFonts w:asciiTheme="minorHAnsi" w:hAnsiTheme="minorHAnsi" w:cstheme="minorHAnsi"/>
          <w:color w:val="000000" w:themeColor="text1"/>
          <w:highlight w:val="yellow"/>
        </w:rPr>
        <w:t xml:space="preserve"> g</w:t>
      </w:r>
      <w:r w:rsidR="00E327ED" w:rsidRPr="0039224A">
        <w:rPr>
          <w:rFonts w:asciiTheme="minorHAnsi" w:hAnsiTheme="minorHAnsi" w:cstheme="minorHAnsi"/>
          <w:color w:val="000000" w:themeColor="text1"/>
          <w:highlight w:val="yellow"/>
        </w:rPr>
        <w:t xml:space="preserve">uide </w:t>
      </w:r>
      <w:r w:rsidR="00C93861" w:rsidRPr="0039224A">
        <w:rPr>
          <w:rFonts w:asciiTheme="minorHAnsi" w:hAnsiTheme="minorHAnsi" w:cstheme="minorHAnsi"/>
          <w:color w:val="000000" w:themeColor="text1"/>
          <w:highlight w:val="yellow"/>
        </w:rPr>
        <w:t xml:space="preserve">RNAs </w:t>
      </w:r>
      <w:r w:rsidR="00E327ED" w:rsidRPr="0039224A">
        <w:rPr>
          <w:rFonts w:asciiTheme="minorHAnsi" w:hAnsiTheme="minorHAnsi" w:cstheme="minorHAnsi"/>
          <w:color w:val="000000" w:themeColor="text1"/>
          <w:highlight w:val="yellow"/>
        </w:rPr>
        <w:t xml:space="preserve">(gRNAs) </w:t>
      </w:r>
      <w:r w:rsidR="00C93861" w:rsidRPr="0039224A">
        <w:rPr>
          <w:rFonts w:asciiTheme="minorHAnsi" w:hAnsiTheme="minorHAnsi" w:cstheme="minorHAnsi"/>
          <w:color w:val="000000" w:themeColor="text1"/>
          <w:highlight w:val="yellow"/>
        </w:rPr>
        <w:t xml:space="preserve">to delete Exon 10 and Exon 11 </w:t>
      </w:r>
      <w:r w:rsidR="00167E2C" w:rsidRPr="0039224A">
        <w:rPr>
          <w:rFonts w:asciiTheme="minorHAnsi" w:hAnsiTheme="minorHAnsi" w:cstheme="minorHAnsi"/>
          <w:color w:val="000000" w:themeColor="text1"/>
          <w:highlight w:val="yellow"/>
        </w:rPr>
        <w:t>of endogenous copy o</w:t>
      </w:r>
      <w:r w:rsidR="00D5291C" w:rsidRPr="0039224A">
        <w:rPr>
          <w:rFonts w:asciiTheme="minorHAnsi" w:hAnsiTheme="minorHAnsi" w:cstheme="minorHAnsi"/>
          <w:color w:val="000000" w:themeColor="text1"/>
          <w:highlight w:val="yellow"/>
        </w:rPr>
        <w:t>f</w:t>
      </w:r>
      <w:r w:rsidR="00167E2C" w:rsidRPr="0039224A">
        <w:rPr>
          <w:rFonts w:asciiTheme="minorHAnsi" w:hAnsiTheme="minorHAnsi" w:cstheme="minorHAnsi"/>
          <w:color w:val="000000" w:themeColor="text1"/>
          <w:highlight w:val="yellow"/>
        </w:rPr>
        <w:t xml:space="preserve"> EED in </w:t>
      </w:r>
      <w:proofErr w:type="spellStart"/>
      <w:r w:rsidR="00167E2C" w:rsidRPr="0039224A">
        <w:rPr>
          <w:rFonts w:asciiTheme="minorHAnsi" w:hAnsiTheme="minorHAnsi" w:cstheme="minorHAnsi"/>
          <w:color w:val="000000" w:themeColor="text1"/>
          <w:highlight w:val="yellow"/>
        </w:rPr>
        <w:t>mESCs</w:t>
      </w:r>
      <w:proofErr w:type="spellEnd"/>
      <w:r w:rsidR="00167E2C" w:rsidRPr="0039224A">
        <w:rPr>
          <w:rFonts w:asciiTheme="minorHAnsi" w:hAnsiTheme="minorHAnsi" w:cstheme="minorHAnsi"/>
          <w:color w:val="000000" w:themeColor="text1"/>
          <w:highlight w:val="yellow"/>
        </w:rPr>
        <w:t xml:space="preserve"> using </w:t>
      </w:r>
      <w:r w:rsidR="00C77534" w:rsidRPr="0039224A">
        <w:rPr>
          <w:rFonts w:asciiTheme="minorHAnsi" w:hAnsiTheme="minorHAnsi" w:cstheme="minorHAnsi"/>
          <w:color w:val="000000" w:themeColor="text1"/>
          <w:highlight w:val="yellow"/>
        </w:rPr>
        <w:t xml:space="preserve">the </w:t>
      </w:r>
      <w:r w:rsidR="007B5D93" w:rsidRPr="0039224A">
        <w:rPr>
          <w:rFonts w:asciiTheme="minorHAnsi" w:hAnsiTheme="minorHAnsi" w:cstheme="minorHAnsi"/>
          <w:color w:val="000000" w:themeColor="text1"/>
          <w:highlight w:val="yellow"/>
        </w:rPr>
        <w:t xml:space="preserve">CRISPR design tool in </w:t>
      </w:r>
      <w:r w:rsidR="00167E2C" w:rsidRPr="0039224A">
        <w:rPr>
          <w:rFonts w:asciiTheme="minorHAnsi" w:hAnsiTheme="minorHAnsi" w:cstheme="minorHAnsi"/>
          <w:color w:val="000000" w:themeColor="text1"/>
          <w:highlight w:val="yellow"/>
        </w:rPr>
        <w:t>Benchling</w:t>
      </w:r>
      <w:r w:rsidR="007E456B" w:rsidRPr="0039224A">
        <w:rPr>
          <w:rFonts w:asciiTheme="minorHAnsi" w:hAnsiTheme="minorHAnsi" w:cstheme="minorHAnsi"/>
          <w:color w:val="000000" w:themeColor="text1"/>
          <w:highlight w:val="yellow"/>
        </w:rPr>
        <w:fldChar w:fldCharType="begin" w:fldLock="1"/>
      </w:r>
      <w:r w:rsidR="0048243E">
        <w:rPr>
          <w:rFonts w:asciiTheme="minorHAnsi" w:hAnsiTheme="minorHAnsi" w:cstheme="minorHAnsi"/>
          <w:color w:val="000000" w:themeColor="text1"/>
          <w:highlight w:val="yellow"/>
        </w:rPr>
        <w:instrText>ADDIN CSL_CITATION {"citationItems":[{"id":"ITEM-1","itemData":{"URL":"https://benchling.com","abstract":"Benchling is a free, intelligent research platform with tools for note-taking, molecular biology, and sample tracking.","author":[{"dropping-particle":"","family":"Benchling Inc.","given":"","non-dropping-particle":"","parse-names":false,"suffix":""}],"container-title":"Benchling","id":"ITEM-1","issued":{"date-parts":[["2018"]]},"title":"Benchling for Academics · Benchling","type":"webpage"},"uris":["http://www.mendeley.com/documents/?uuid=ae84979c-fa93-41e6-8c33-f4995c190f27"]}],"mendeley":{"formattedCitation":"&lt;sup&gt;16&lt;/sup&gt;","plainTextFormattedCitation":"16","previouslyFormattedCitation":"&lt;sup&gt;16&lt;/sup&gt;"},"properties":{"noteIndex":0},"schema":"https://github.com/citation-style-language/schema/raw/master/csl-citation.json"}</w:instrText>
      </w:r>
      <w:r w:rsidR="007E456B" w:rsidRPr="0039224A">
        <w:rPr>
          <w:rFonts w:asciiTheme="minorHAnsi" w:hAnsiTheme="minorHAnsi" w:cstheme="minorHAnsi"/>
          <w:color w:val="000000" w:themeColor="text1"/>
          <w:highlight w:val="yellow"/>
        </w:rPr>
        <w:fldChar w:fldCharType="separate"/>
      </w:r>
      <w:r w:rsidR="0040589C" w:rsidRPr="0040589C">
        <w:rPr>
          <w:rFonts w:asciiTheme="minorHAnsi" w:hAnsiTheme="minorHAnsi" w:cstheme="minorHAnsi"/>
          <w:noProof/>
          <w:color w:val="000000" w:themeColor="text1"/>
          <w:highlight w:val="yellow"/>
          <w:vertAlign w:val="superscript"/>
        </w:rPr>
        <w:t>16</w:t>
      </w:r>
      <w:r w:rsidR="007E456B" w:rsidRPr="0039224A">
        <w:rPr>
          <w:rFonts w:asciiTheme="minorHAnsi" w:hAnsiTheme="minorHAnsi" w:cstheme="minorHAnsi"/>
          <w:color w:val="000000" w:themeColor="text1"/>
          <w:highlight w:val="yellow"/>
        </w:rPr>
        <w:fldChar w:fldCharType="end"/>
      </w:r>
      <w:r w:rsidR="00876ACF" w:rsidRPr="0039224A">
        <w:rPr>
          <w:rFonts w:asciiTheme="minorHAnsi" w:hAnsiTheme="minorHAnsi" w:cstheme="minorHAnsi"/>
          <w:color w:val="000000" w:themeColor="text1"/>
          <w:highlight w:val="yellow"/>
        </w:rPr>
        <w:t xml:space="preserve">. </w:t>
      </w:r>
      <w:r w:rsidR="0003242A" w:rsidRPr="0039224A">
        <w:rPr>
          <w:rFonts w:asciiTheme="minorHAnsi" w:hAnsiTheme="minorHAnsi" w:cstheme="minorHAnsi"/>
          <w:color w:val="000000" w:themeColor="text1"/>
          <w:highlight w:val="yellow"/>
        </w:rPr>
        <w:t>EED</w:t>
      </w:r>
      <w:r w:rsidR="00876ACF" w:rsidRPr="0039224A">
        <w:rPr>
          <w:rFonts w:asciiTheme="minorHAnsi" w:hAnsiTheme="minorHAnsi" w:cstheme="minorHAnsi"/>
          <w:color w:val="000000" w:themeColor="text1"/>
          <w:highlight w:val="yellow"/>
        </w:rPr>
        <w:t>-</w:t>
      </w:r>
      <w:r w:rsidR="0003242A" w:rsidRPr="0039224A">
        <w:rPr>
          <w:rFonts w:asciiTheme="minorHAnsi" w:hAnsiTheme="minorHAnsi" w:cstheme="minorHAnsi"/>
          <w:color w:val="000000" w:themeColor="text1"/>
          <w:highlight w:val="yellow"/>
        </w:rPr>
        <w:t xml:space="preserve">KO-gRNA-1 targets </w:t>
      </w:r>
      <w:r w:rsidR="00C77534" w:rsidRPr="0039224A">
        <w:rPr>
          <w:rFonts w:asciiTheme="minorHAnsi" w:hAnsiTheme="minorHAnsi" w:cstheme="minorHAnsi"/>
          <w:color w:val="000000" w:themeColor="text1"/>
          <w:highlight w:val="yellow"/>
        </w:rPr>
        <w:t xml:space="preserve">the </w:t>
      </w:r>
      <w:r w:rsidR="0003242A" w:rsidRPr="0039224A">
        <w:rPr>
          <w:rFonts w:asciiTheme="minorHAnsi" w:hAnsiTheme="minorHAnsi" w:cstheme="minorHAnsi"/>
          <w:color w:val="000000" w:themeColor="text1"/>
          <w:highlight w:val="yellow"/>
        </w:rPr>
        <w:t xml:space="preserve">intron </w:t>
      </w:r>
      <w:r w:rsidR="00C77534" w:rsidRPr="0039224A">
        <w:rPr>
          <w:rFonts w:asciiTheme="minorHAnsi" w:hAnsiTheme="minorHAnsi" w:cstheme="minorHAnsi"/>
          <w:color w:val="000000" w:themeColor="text1"/>
          <w:highlight w:val="yellow"/>
        </w:rPr>
        <w:t>immediately upstream of</w:t>
      </w:r>
      <w:r w:rsidR="0003242A" w:rsidRPr="0039224A">
        <w:rPr>
          <w:rFonts w:asciiTheme="minorHAnsi" w:hAnsiTheme="minorHAnsi" w:cstheme="minorHAnsi"/>
          <w:color w:val="000000" w:themeColor="text1"/>
          <w:highlight w:val="yellow"/>
        </w:rPr>
        <w:t xml:space="preserve"> exon 10 and EED</w:t>
      </w:r>
      <w:r w:rsidR="00876ACF" w:rsidRPr="0039224A">
        <w:rPr>
          <w:rFonts w:asciiTheme="minorHAnsi" w:hAnsiTheme="minorHAnsi" w:cstheme="minorHAnsi"/>
          <w:color w:val="000000" w:themeColor="text1"/>
          <w:highlight w:val="yellow"/>
        </w:rPr>
        <w:t>-</w:t>
      </w:r>
      <w:r w:rsidR="0003242A" w:rsidRPr="0039224A">
        <w:rPr>
          <w:rFonts w:asciiTheme="minorHAnsi" w:hAnsiTheme="minorHAnsi" w:cstheme="minorHAnsi"/>
          <w:color w:val="000000" w:themeColor="text1"/>
          <w:highlight w:val="yellow"/>
        </w:rPr>
        <w:t>KO-gRNA-</w:t>
      </w:r>
      <w:r w:rsidR="00876ACF" w:rsidRPr="0039224A">
        <w:rPr>
          <w:rFonts w:asciiTheme="minorHAnsi" w:hAnsiTheme="minorHAnsi" w:cstheme="minorHAnsi"/>
          <w:color w:val="000000" w:themeColor="text1"/>
          <w:highlight w:val="yellow"/>
        </w:rPr>
        <w:t>2</w:t>
      </w:r>
      <w:r w:rsidR="0003242A" w:rsidRPr="0039224A">
        <w:rPr>
          <w:rFonts w:asciiTheme="minorHAnsi" w:hAnsiTheme="minorHAnsi" w:cstheme="minorHAnsi"/>
          <w:color w:val="000000" w:themeColor="text1"/>
          <w:highlight w:val="yellow"/>
        </w:rPr>
        <w:t xml:space="preserve"> targets </w:t>
      </w:r>
      <w:r w:rsidR="00C77534" w:rsidRPr="0039224A">
        <w:rPr>
          <w:rFonts w:asciiTheme="minorHAnsi" w:hAnsiTheme="minorHAnsi" w:cstheme="minorHAnsi"/>
          <w:color w:val="000000" w:themeColor="text1"/>
          <w:highlight w:val="yellow"/>
        </w:rPr>
        <w:t xml:space="preserve">the </w:t>
      </w:r>
      <w:r w:rsidR="0003242A" w:rsidRPr="0039224A">
        <w:rPr>
          <w:rFonts w:asciiTheme="minorHAnsi" w:hAnsiTheme="minorHAnsi" w:cstheme="minorHAnsi"/>
          <w:color w:val="000000" w:themeColor="text1"/>
          <w:highlight w:val="yellow"/>
        </w:rPr>
        <w:t xml:space="preserve">intron </w:t>
      </w:r>
      <w:r w:rsidR="00C77534" w:rsidRPr="0039224A">
        <w:rPr>
          <w:rFonts w:asciiTheme="minorHAnsi" w:hAnsiTheme="minorHAnsi" w:cstheme="minorHAnsi"/>
          <w:color w:val="000000" w:themeColor="text1"/>
          <w:highlight w:val="yellow"/>
        </w:rPr>
        <w:t>immediately downstream of</w:t>
      </w:r>
      <w:r w:rsidR="0003242A" w:rsidRPr="0039224A">
        <w:rPr>
          <w:rFonts w:asciiTheme="minorHAnsi" w:hAnsiTheme="minorHAnsi" w:cstheme="minorHAnsi"/>
          <w:color w:val="000000" w:themeColor="text1"/>
          <w:highlight w:val="yellow"/>
        </w:rPr>
        <w:t xml:space="preserve"> Exon 11</w:t>
      </w:r>
      <w:r w:rsidR="000C6F6B" w:rsidRPr="0039224A">
        <w:rPr>
          <w:rFonts w:asciiTheme="minorHAnsi" w:hAnsiTheme="minorHAnsi" w:cstheme="minorHAnsi"/>
          <w:color w:val="000000" w:themeColor="text1"/>
          <w:highlight w:val="yellow"/>
        </w:rPr>
        <w:t xml:space="preserve">. </w:t>
      </w:r>
      <w:r w:rsidR="00C77534" w:rsidRPr="0039224A">
        <w:rPr>
          <w:rFonts w:asciiTheme="minorHAnsi" w:hAnsiTheme="minorHAnsi" w:cstheme="minorHAnsi"/>
          <w:color w:val="000000" w:themeColor="text1"/>
          <w:highlight w:val="yellow"/>
        </w:rPr>
        <w:t>The s</w:t>
      </w:r>
      <w:r w:rsidR="00B032D5" w:rsidRPr="0039224A">
        <w:rPr>
          <w:rFonts w:asciiTheme="minorHAnsi" w:hAnsiTheme="minorHAnsi" w:cstheme="minorHAnsi"/>
          <w:color w:val="000000" w:themeColor="text1"/>
          <w:highlight w:val="yellow"/>
        </w:rPr>
        <w:t xml:space="preserve">imultaneous </w:t>
      </w:r>
      <w:r w:rsidR="00C77534" w:rsidRPr="0039224A">
        <w:rPr>
          <w:rFonts w:asciiTheme="minorHAnsi" w:hAnsiTheme="minorHAnsi" w:cstheme="minorHAnsi"/>
          <w:color w:val="000000" w:themeColor="text1"/>
          <w:highlight w:val="yellow"/>
        </w:rPr>
        <w:t xml:space="preserve">application </w:t>
      </w:r>
      <w:r w:rsidR="00B032D5" w:rsidRPr="0039224A">
        <w:rPr>
          <w:rFonts w:asciiTheme="minorHAnsi" w:hAnsiTheme="minorHAnsi" w:cstheme="minorHAnsi"/>
          <w:color w:val="000000" w:themeColor="text1"/>
          <w:highlight w:val="yellow"/>
        </w:rPr>
        <w:t>of these gRNAs delete</w:t>
      </w:r>
      <w:r w:rsidR="00C77534" w:rsidRPr="0039224A">
        <w:rPr>
          <w:rFonts w:asciiTheme="minorHAnsi" w:hAnsiTheme="minorHAnsi" w:cstheme="minorHAnsi"/>
          <w:color w:val="000000" w:themeColor="text1"/>
          <w:highlight w:val="yellow"/>
        </w:rPr>
        <w:t>s</w:t>
      </w:r>
      <w:r w:rsidR="00B032D5" w:rsidRPr="0039224A">
        <w:rPr>
          <w:rFonts w:asciiTheme="minorHAnsi" w:hAnsiTheme="minorHAnsi" w:cstheme="minorHAnsi"/>
          <w:color w:val="000000" w:themeColor="text1"/>
          <w:highlight w:val="yellow"/>
        </w:rPr>
        <w:t xml:space="preserve"> </w:t>
      </w:r>
      <w:r w:rsidR="00C77534" w:rsidRPr="0039224A">
        <w:rPr>
          <w:rFonts w:asciiTheme="minorHAnsi" w:hAnsiTheme="minorHAnsi" w:cstheme="minorHAnsi"/>
          <w:color w:val="000000" w:themeColor="text1"/>
          <w:highlight w:val="yellow"/>
        </w:rPr>
        <w:t xml:space="preserve">both </w:t>
      </w:r>
      <w:r w:rsidR="00B032D5" w:rsidRPr="0039224A">
        <w:rPr>
          <w:rFonts w:asciiTheme="minorHAnsi" w:hAnsiTheme="minorHAnsi" w:cstheme="minorHAnsi"/>
          <w:color w:val="000000" w:themeColor="text1"/>
          <w:highlight w:val="yellow"/>
        </w:rPr>
        <w:t>Exon 10 and Exon 11 by non-</w:t>
      </w:r>
      <w:r w:rsidR="006D5147" w:rsidRPr="0039224A">
        <w:rPr>
          <w:rFonts w:asciiTheme="minorHAnsi" w:hAnsiTheme="minorHAnsi" w:cstheme="minorHAnsi"/>
          <w:color w:val="000000" w:themeColor="text1"/>
          <w:highlight w:val="yellow"/>
        </w:rPr>
        <w:t>homologous</w:t>
      </w:r>
      <w:r w:rsidR="00B032D5" w:rsidRPr="0039224A">
        <w:rPr>
          <w:rFonts w:asciiTheme="minorHAnsi" w:hAnsiTheme="minorHAnsi" w:cstheme="minorHAnsi"/>
          <w:color w:val="000000" w:themeColor="text1"/>
          <w:highlight w:val="yellow"/>
        </w:rPr>
        <w:t xml:space="preserve"> end joining</w:t>
      </w:r>
      <w:r w:rsidR="006D5147" w:rsidRPr="0039224A">
        <w:rPr>
          <w:rFonts w:asciiTheme="minorHAnsi" w:hAnsiTheme="minorHAnsi" w:cstheme="minorHAnsi"/>
          <w:color w:val="000000" w:themeColor="text1"/>
          <w:highlight w:val="yellow"/>
        </w:rPr>
        <w:t xml:space="preserve"> (NHEJ)</w:t>
      </w:r>
      <w:r w:rsidR="00B032D5" w:rsidRPr="0039224A">
        <w:rPr>
          <w:rFonts w:asciiTheme="minorHAnsi" w:hAnsiTheme="minorHAnsi" w:cstheme="minorHAnsi"/>
          <w:color w:val="000000" w:themeColor="text1"/>
          <w:highlight w:val="yellow"/>
        </w:rPr>
        <w:t>.</w:t>
      </w:r>
    </w:p>
    <w:p w14:paraId="2C2FD713" w14:textId="744D2AEB" w:rsidR="00721627" w:rsidRPr="0039224A" w:rsidRDefault="00721627" w:rsidP="003E10E8">
      <w:pPr>
        <w:pStyle w:val="af3"/>
        <w:ind w:left="0"/>
        <w:rPr>
          <w:rFonts w:asciiTheme="minorHAnsi" w:hAnsiTheme="minorHAnsi" w:cstheme="minorHAnsi"/>
          <w:color w:val="000000" w:themeColor="text1"/>
          <w:highlight w:val="yellow"/>
        </w:rPr>
      </w:pPr>
    </w:p>
    <w:p w14:paraId="66A34C00" w14:textId="35A7F558" w:rsidR="00C774A0" w:rsidRPr="0039224A" w:rsidRDefault="00CE1858"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Clone gRNAs into pSpCas9(BB)-2A-GFP (PX458) using instructions in </w:t>
      </w:r>
      <w:r w:rsidR="00A8593C" w:rsidRPr="0039224A">
        <w:rPr>
          <w:rFonts w:asciiTheme="minorHAnsi" w:hAnsiTheme="minorHAnsi" w:cstheme="minorHAnsi"/>
          <w:color w:val="000000" w:themeColor="text1"/>
          <w:highlight w:val="yellow"/>
        </w:rPr>
        <w:t>Ran et al., 2013</w:t>
      </w:r>
      <w:r w:rsidR="00A8593C" w:rsidRPr="0039224A">
        <w:rPr>
          <w:rFonts w:asciiTheme="minorHAnsi" w:hAnsiTheme="minorHAnsi" w:cstheme="minorHAnsi"/>
          <w:color w:val="000000" w:themeColor="text1"/>
          <w:highlight w:val="yellow"/>
        </w:rPr>
        <w:fldChar w:fldCharType="begin" w:fldLock="1"/>
      </w:r>
      <w:r w:rsidR="0048243E">
        <w:rPr>
          <w:rFonts w:asciiTheme="minorHAnsi" w:hAnsiTheme="minorHAnsi" w:cstheme="minorHAnsi"/>
          <w:color w:val="000000" w:themeColor="text1"/>
          <w:highlight w:val="yellow"/>
        </w:rPr>
        <w:instrText>ADDIN CSL_CITATION {"citationItems":[{"id":"ITEM-1","itemData":{"DOI":"10.1038/nprot.2013.143","ISSN":"1754-2189","abstract":"Targeted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weeks.","author":[{"dropping-particle":"","family":"Ran","given":"F Ann","non-dropping-particle":"","parse-names":false,"suffix":""},{"dropping-particle":"","family":"Hsu","given":"Patrick D","non-dropping-particle":"","parse-names":false,"suffix":""},{"dropping-particle":"","family":"Wright","given":"Jason","non-dropping-particle":"","parse-names":false,"suffix":""},{"dropping-particle":"","family":"Agarwala","given":"Vineeta","non-dropping-particle":"","parse-names":false,"suffix":""},{"dropping-particle":"","family":"Scott","given":"David A","non-dropping-particle":"","parse-names":false,"suffix":""},{"dropping-particle":"","family":"Zhang","given":"Feng","non-dropping-particle":"","parse-names":false,"suffix":""}],"container-title":"Nature Protocols","id":"ITEM-1","issue":"11","issued":{"date-parts":[["2013","11","24"]]},"page":"2281-2308","publisher":"Nature Publishing Group","title":"Genome engineering using the CRISPR-Cas9 system","type":"article-journal","volume":"8"},"uris":["http://www.mendeley.com/documents/?uuid=436e47ba-b4b9-310b-873e-65755ebe1119"]}],"mendeley":{"formattedCitation":"&lt;sup&gt;17&lt;/sup&gt;","plainTextFormattedCitation":"17","previouslyFormattedCitation":"&lt;sup&gt;17&lt;/sup&gt;"},"properties":{"noteIndex":0},"schema":"https://github.com/citation-style-language/schema/raw/master/csl-citation.json"}</w:instrText>
      </w:r>
      <w:r w:rsidR="00A8593C" w:rsidRPr="0039224A">
        <w:rPr>
          <w:rFonts w:asciiTheme="minorHAnsi" w:hAnsiTheme="minorHAnsi" w:cstheme="minorHAnsi"/>
          <w:color w:val="000000" w:themeColor="text1"/>
          <w:highlight w:val="yellow"/>
        </w:rPr>
        <w:fldChar w:fldCharType="separate"/>
      </w:r>
      <w:r w:rsidR="0040589C" w:rsidRPr="0040589C">
        <w:rPr>
          <w:rFonts w:asciiTheme="minorHAnsi" w:hAnsiTheme="minorHAnsi" w:cstheme="minorHAnsi"/>
          <w:noProof/>
          <w:color w:val="000000" w:themeColor="text1"/>
          <w:highlight w:val="yellow"/>
          <w:vertAlign w:val="superscript"/>
        </w:rPr>
        <w:t>17</w:t>
      </w:r>
      <w:r w:rsidR="00A8593C" w:rsidRPr="0039224A">
        <w:rPr>
          <w:rFonts w:asciiTheme="minorHAnsi" w:hAnsiTheme="minorHAnsi" w:cstheme="minorHAnsi"/>
          <w:color w:val="000000" w:themeColor="text1"/>
          <w:highlight w:val="yellow"/>
        </w:rPr>
        <w:fldChar w:fldCharType="end"/>
      </w:r>
      <w:r w:rsidRPr="0039224A">
        <w:rPr>
          <w:rFonts w:asciiTheme="minorHAnsi" w:hAnsiTheme="minorHAnsi" w:cstheme="minorHAnsi"/>
          <w:color w:val="000000" w:themeColor="text1"/>
          <w:highlight w:val="yellow"/>
        </w:rPr>
        <w:t xml:space="preserve">. </w:t>
      </w:r>
    </w:p>
    <w:p w14:paraId="4F7470A8" w14:textId="77777777" w:rsidR="00CE1858" w:rsidRPr="0039224A" w:rsidRDefault="00CE1858" w:rsidP="003E10E8">
      <w:pPr>
        <w:pStyle w:val="af3"/>
        <w:ind w:left="0"/>
        <w:rPr>
          <w:rFonts w:asciiTheme="minorHAnsi" w:hAnsiTheme="minorHAnsi" w:cstheme="minorHAnsi"/>
          <w:color w:val="000000" w:themeColor="text1"/>
          <w:highlight w:val="yellow"/>
        </w:rPr>
      </w:pPr>
    </w:p>
    <w:p w14:paraId="63F7BFAA" w14:textId="057B2049" w:rsidR="0043160D" w:rsidRPr="0039224A" w:rsidRDefault="005E6BFA" w:rsidP="000A20C4">
      <w:pPr>
        <w:pStyle w:val="af3"/>
        <w:numPr>
          <w:ilvl w:val="1"/>
          <w:numId w:val="28"/>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In a 6-well plate format, t</w:t>
      </w:r>
      <w:r w:rsidR="00C001F4" w:rsidRPr="0039224A">
        <w:rPr>
          <w:rFonts w:asciiTheme="minorHAnsi" w:hAnsiTheme="minorHAnsi" w:cstheme="minorHAnsi"/>
          <w:color w:val="000000" w:themeColor="text1"/>
          <w:highlight w:val="yellow"/>
        </w:rPr>
        <w:t xml:space="preserve">ransfect </w:t>
      </w:r>
      <w:r w:rsidR="007D3C66">
        <w:rPr>
          <w:rFonts w:asciiTheme="minorHAnsi" w:hAnsiTheme="minorHAnsi" w:cstheme="minorHAnsi"/>
          <w:color w:val="000000" w:themeColor="text1"/>
          <w:highlight w:val="yellow"/>
        </w:rPr>
        <w:t>2</w:t>
      </w:r>
      <w:r>
        <w:rPr>
          <w:rFonts w:asciiTheme="minorHAnsi" w:hAnsiTheme="minorHAnsi" w:cstheme="minorHAnsi"/>
          <w:color w:val="000000" w:themeColor="text1"/>
          <w:highlight w:val="yellow"/>
        </w:rPr>
        <w:t xml:space="preserve"> x 10</w:t>
      </w:r>
      <w:r w:rsidR="00A513F7">
        <w:rPr>
          <w:rFonts w:asciiTheme="minorHAnsi" w:hAnsiTheme="minorHAnsi" w:cs="Calibri (Body)"/>
          <w:color w:val="000000" w:themeColor="text1"/>
          <w:highlight w:val="yellow"/>
          <w:vertAlign w:val="superscript"/>
        </w:rPr>
        <w:t>5</w:t>
      </w:r>
      <w:r>
        <w:rPr>
          <w:rFonts w:asciiTheme="minorHAnsi" w:hAnsiTheme="minorHAnsi" w:cstheme="minorHAnsi"/>
          <w:color w:val="000000" w:themeColor="text1"/>
          <w:highlight w:val="yellow"/>
        </w:rPr>
        <w:t xml:space="preserve"> </w:t>
      </w:r>
      <w:proofErr w:type="spellStart"/>
      <w:r w:rsidR="00A778F8" w:rsidRPr="0039224A">
        <w:rPr>
          <w:rFonts w:asciiTheme="minorHAnsi" w:hAnsiTheme="minorHAnsi" w:cstheme="minorHAnsi"/>
          <w:color w:val="000000" w:themeColor="text1"/>
          <w:highlight w:val="yellow"/>
        </w:rPr>
        <w:t>mESCs</w:t>
      </w:r>
      <w:proofErr w:type="spellEnd"/>
      <w:r w:rsidR="00A778F8" w:rsidRPr="0039224A">
        <w:rPr>
          <w:rFonts w:asciiTheme="minorHAnsi" w:hAnsiTheme="minorHAnsi" w:cstheme="minorHAnsi"/>
          <w:color w:val="000000" w:themeColor="text1"/>
          <w:highlight w:val="yellow"/>
        </w:rPr>
        <w:t xml:space="preserve"> with </w:t>
      </w:r>
      <w:r w:rsidR="00AD324D" w:rsidRPr="0039224A">
        <w:rPr>
          <w:rFonts w:asciiTheme="minorHAnsi" w:hAnsiTheme="minorHAnsi" w:cstheme="minorHAnsi"/>
          <w:color w:val="000000" w:themeColor="text1"/>
          <w:highlight w:val="yellow"/>
        </w:rPr>
        <w:t xml:space="preserve">1 </w:t>
      </w:r>
      <w:r w:rsidR="00AD324D" w:rsidRPr="0039224A">
        <w:rPr>
          <w:rFonts w:ascii="Symbol" w:hAnsi="Symbol" w:cstheme="minorHAnsi"/>
          <w:color w:val="000000" w:themeColor="text1"/>
          <w:highlight w:val="yellow"/>
        </w:rPr>
        <w:t></w:t>
      </w:r>
      <w:r w:rsidR="00AD324D" w:rsidRPr="0039224A">
        <w:rPr>
          <w:rFonts w:asciiTheme="minorHAnsi" w:hAnsiTheme="minorHAnsi" w:cstheme="minorHAnsi"/>
          <w:color w:val="000000" w:themeColor="text1"/>
          <w:highlight w:val="yellow"/>
        </w:rPr>
        <w:t xml:space="preserve">g </w:t>
      </w:r>
      <w:r w:rsidR="0043160D" w:rsidRPr="0039224A">
        <w:rPr>
          <w:rFonts w:asciiTheme="minorHAnsi" w:hAnsiTheme="minorHAnsi" w:cstheme="minorHAnsi"/>
          <w:color w:val="000000" w:themeColor="text1"/>
          <w:highlight w:val="yellow"/>
        </w:rPr>
        <w:t xml:space="preserve">of each </w:t>
      </w:r>
      <w:r w:rsidR="0052743F" w:rsidRPr="0039224A">
        <w:rPr>
          <w:rFonts w:asciiTheme="minorHAnsi" w:hAnsiTheme="minorHAnsi" w:cstheme="minorHAnsi"/>
          <w:color w:val="000000" w:themeColor="text1"/>
          <w:highlight w:val="yellow"/>
        </w:rPr>
        <w:t xml:space="preserve">EED-KO-gRNA-1 </w:t>
      </w:r>
      <w:r w:rsidR="00605F13" w:rsidRPr="0039224A">
        <w:rPr>
          <w:rFonts w:asciiTheme="minorHAnsi" w:hAnsiTheme="minorHAnsi" w:cstheme="minorHAnsi"/>
          <w:color w:val="000000" w:themeColor="text1"/>
          <w:highlight w:val="yellow"/>
        </w:rPr>
        <w:t xml:space="preserve">and </w:t>
      </w:r>
      <w:r w:rsidR="0052743F" w:rsidRPr="0039224A">
        <w:rPr>
          <w:rFonts w:asciiTheme="minorHAnsi" w:hAnsiTheme="minorHAnsi" w:cstheme="minorHAnsi"/>
          <w:color w:val="000000" w:themeColor="text1"/>
          <w:highlight w:val="yellow"/>
        </w:rPr>
        <w:t>EED-KO-gRNA-2</w:t>
      </w:r>
      <w:r w:rsidR="00605F13" w:rsidRPr="0039224A">
        <w:rPr>
          <w:rFonts w:asciiTheme="minorHAnsi" w:hAnsiTheme="minorHAnsi" w:cstheme="minorHAnsi"/>
          <w:color w:val="000000" w:themeColor="text1"/>
          <w:highlight w:val="yellow"/>
        </w:rPr>
        <w:t xml:space="preserve"> </w:t>
      </w:r>
      <w:r w:rsidR="00876ACF" w:rsidRPr="0039224A">
        <w:rPr>
          <w:rFonts w:asciiTheme="minorHAnsi" w:hAnsiTheme="minorHAnsi" w:cstheme="minorHAnsi"/>
          <w:color w:val="000000" w:themeColor="text1"/>
          <w:highlight w:val="yellow"/>
        </w:rPr>
        <w:t xml:space="preserve">(see </w:t>
      </w:r>
      <w:r w:rsidR="00E82564" w:rsidRPr="00E82564">
        <w:rPr>
          <w:rFonts w:asciiTheme="minorHAnsi" w:hAnsiTheme="minorHAnsi" w:cstheme="minorHAnsi"/>
          <w:b/>
          <w:color w:val="000000" w:themeColor="text1"/>
          <w:highlight w:val="yellow"/>
        </w:rPr>
        <w:t>Table of M</w:t>
      </w:r>
      <w:r w:rsidR="00876ACF" w:rsidRPr="00E82564">
        <w:rPr>
          <w:rFonts w:asciiTheme="minorHAnsi" w:hAnsiTheme="minorHAnsi" w:cstheme="minorHAnsi"/>
          <w:b/>
          <w:color w:val="000000" w:themeColor="text1"/>
          <w:highlight w:val="yellow"/>
        </w:rPr>
        <w:t>aterials</w:t>
      </w:r>
      <w:r w:rsidR="00876ACF" w:rsidRPr="0039224A">
        <w:rPr>
          <w:rFonts w:asciiTheme="minorHAnsi" w:hAnsiTheme="minorHAnsi" w:cstheme="minorHAnsi"/>
          <w:color w:val="000000" w:themeColor="text1"/>
          <w:highlight w:val="yellow"/>
        </w:rPr>
        <w:t xml:space="preserve">) </w:t>
      </w:r>
      <w:r w:rsidR="005E3123" w:rsidRPr="0039224A">
        <w:rPr>
          <w:rFonts w:asciiTheme="minorHAnsi" w:hAnsiTheme="minorHAnsi" w:cstheme="minorHAnsi"/>
          <w:color w:val="000000" w:themeColor="text1"/>
          <w:highlight w:val="yellow"/>
        </w:rPr>
        <w:t xml:space="preserve">using </w:t>
      </w:r>
      <w:bookmarkStart w:id="4" w:name="_Hlk9117549"/>
      <w:r w:rsidR="00B93187">
        <w:rPr>
          <w:rFonts w:asciiTheme="minorHAnsi" w:hAnsiTheme="minorHAnsi" w:cstheme="minorHAnsi"/>
          <w:color w:val="000000" w:themeColor="text1"/>
          <w:highlight w:val="yellow"/>
        </w:rPr>
        <w:t>transfection reagent</w:t>
      </w:r>
      <w:r w:rsidR="0043160D" w:rsidRPr="0039224A">
        <w:rPr>
          <w:rFonts w:asciiTheme="minorHAnsi" w:hAnsiTheme="minorHAnsi" w:cstheme="minorHAnsi"/>
          <w:color w:val="000000" w:themeColor="text1"/>
          <w:highlight w:val="yellow"/>
        </w:rPr>
        <w:t xml:space="preserve"> </w:t>
      </w:r>
      <w:bookmarkEnd w:id="4"/>
      <w:r w:rsidR="0043160D" w:rsidRPr="0039224A">
        <w:rPr>
          <w:rFonts w:asciiTheme="minorHAnsi" w:hAnsiTheme="minorHAnsi" w:cstheme="minorHAnsi"/>
          <w:color w:val="000000" w:themeColor="text1"/>
          <w:highlight w:val="yellow"/>
        </w:rPr>
        <w:t xml:space="preserve">by </w:t>
      </w:r>
      <w:r w:rsidR="0043160D" w:rsidRPr="0039224A">
        <w:rPr>
          <w:color w:val="000000" w:themeColor="text1"/>
          <w:highlight w:val="yellow"/>
        </w:rPr>
        <w:t xml:space="preserve">following the manufacturer’s instructions. </w:t>
      </w:r>
      <w:r w:rsidR="001A2F7B">
        <w:rPr>
          <w:color w:val="000000" w:themeColor="text1"/>
          <w:highlight w:val="yellow"/>
        </w:rPr>
        <w:t xml:space="preserve">Change the media 24 h after transfection. </w:t>
      </w:r>
    </w:p>
    <w:p w14:paraId="78981434" w14:textId="77777777" w:rsidR="00721627" w:rsidRPr="0039224A" w:rsidRDefault="00721627" w:rsidP="003E10E8">
      <w:pPr>
        <w:jc w:val="both"/>
        <w:rPr>
          <w:rFonts w:asciiTheme="minorHAnsi" w:hAnsiTheme="minorHAnsi" w:cstheme="minorHAnsi"/>
          <w:color w:val="000000" w:themeColor="text1"/>
          <w:highlight w:val="yellow"/>
        </w:rPr>
      </w:pPr>
    </w:p>
    <w:p w14:paraId="39FFA47D" w14:textId="2AED6E89" w:rsidR="00721627" w:rsidRPr="003E10E8" w:rsidRDefault="0053531A"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Two days </w:t>
      </w:r>
      <w:r w:rsidR="008A7F54" w:rsidRPr="0039224A">
        <w:rPr>
          <w:rFonts w:asciiTheme="minorHAnsi" w:hAnsiTheme="minorHAnsi" w:cstheme="minorHAnsi"/>
          <w:color w:val="000000" w:themeColor="text1"/>
          <w:highlight w:val="yellow"/>
        </w:rPr>
        <w:t>after the</w:t>
      </w:r>
      <w:r w:rsidRPr="0039224A">
        <w:rPr>
          <w:rFonts w:asciiTheme="minorHAnsi" w:hAnsiTheme="minorHAnsi" w:cstheme="minorHAnsi"/>
          <w:color w:val="000000" w:themeColor="text1"/>
          <w:highlight w:val="yellow"/>
        </w:rPr>
        <w:t xml:space="preserve"> transfection, </w:t>
      </w:r>
      <w:r w:rsidR="00C001F4" w:rsidRPr="0039224A">
        <w:rPr>
          <w:rFonts w:asciiTheme="minorHAnsi" w:hAnsiTheme="minorHAnsi" w:cstheme="minorHAnsi"/>
          <w:color w:val="000000" w:themeColor="text1"/>
          <w:highlight w:val="yellow"/>
        </w:rPr>
        <w:t xml:space="preserve">isolate GFP positive cells using </w:t>
      </w:r>
      <w:r w:rsidR="00E24FC9" w:rsidRPr="0039224A">
        <w:rPr>
          <w:rFonts w:asciiTheme="minorHAnsi" w:hAnsiTheme="minorHAnsi" w:cstheme="minorHAnsi"/>
          <w:color w:val="000000" w:themeColor="text1"/>
          <w:highlight w:val="yellow"/>
        </w:rPr>
        <w:t>Fluorescence-activated cell sorting (</w:t>
      </w:r>
      <w:r w:rsidR="00C001F4" w:rsidRPr="0039224A">
        <w:rPr>
          <w:rFonts w:asciiTheme="minorHAnsi" w:hAnsiTheme="minorHAnsi" w:cstheme="minorHAnsi"/>
          <w:color w:val="000000" w:themeColor="text1"/>
          <w:highlight w:val="yellow"/>
        </w:rPr>
        <w:t>FACS</w:t>
      </w:r>
      <w:r w:rsidR="00E24FC9" w:rsidRPr="0039224A">
        <w:rPr>
          <w:rFonts w:asciiTheme="minorHAnsi" w:hAnsiTheme="minorHAnsi" w:cstheme="minorHAnsi"/>
          <w:color w:val="000000" w:themeColor="text1"/>
          <w:highlight w:val="yellow"/>
        </w:rPr>
        <w:t>)</w:t>
      </w:r>
      <w:r w:rsidR="005F501E" w:rsidRPr="0039224A">
        <w:rPr>
          <w:rFonts w:asciiTheme="minorHAnsi" w:hAnsiTheme="minorHAnsi" w:cstheme="minorHAnsi"/>
          <w:color w:val="000000" w:themeColor="text1"/>
          <w:highlight w:val="yellow"/>
        </w:rPr>
        <w:t>.</w:t>
      </w:r>
      <w:r w:rsidR="003E10E8">
        <w:rPr>
          <w:rFonts w:asciiTheme="minorHAnsi" w:hAnsiTheme="minorHAnsi" w:cstheme="minorHAnsi"/>
          <w:color w:val="000000" w:themeColor="text1"/>
          <w:highlight w:val="yellow"/>
        </w:rPr>
        <w:t xml:space="preserve"> </w:t>
      </w:r>
      <w:r w:rsidR="000B100E" w:rsidRPr="003E10E8">
        <w:rPr>
          <w:rFonts w:asciiTheme="minorHAnsi" w:hAnsiTheme="minorHAnsi" w:cstheme="minorHAnsi"/>
          <w:color w:val="000000" w:themeColor="text1"/>
          <w:highlight w:val="yellow"/>
        </w:rPr>
        <w:t xml:space="preserve">Expect the transfection efficiency to </w:t>
      </w:r>
      <w:r w:rsidR="00754643" w:rsidRPr="003E10E8">
        <w:rPr>
          <w:rFonts w:asciiTheme="minorHAnsi" w:hAnsiTheme="minorHAnsi" w:cstheme="minorHAnsi"/>
          <w:color w:val="000000" w:themeColor="text1"/>
          <w:highlight w:val="yellow"/>
        </w:rPr>
        <w:t>vary</w:t>
      </w:r>
      <w:r w:rsidR="000B100E" w:rsidRPr="003E10E8">
        <w:rPr>
          <w:rFonts w:asciiTheme="minorHAnsi" w:hAnsiTheme="minorHAnsi" w:cstheme="minorHAnsi"/>
          <w:color w:val="000000" w:themeColor="text1"/>
          <w:highlight w:val="yellow"/>
        </w:rPr>
        <w:t xml:space="preserve"> around 10</w:t>
      </w:r>
      <w:r w:rsidR="00754643" w:rsidRPr="003E10E8">
        <w:rPr>
          <w:rFonts w:asciiTheme="minorHAnsi" w:hAnsiTheme="minorHAnsi" w:cstheme="minorHAnsi"/>
          <w:color w:val="000000" w:themeColor="text1"/>
          <w:highlight w:val="yellow"/>
        </w:rPr>
        <w:t xml:space="preserve">-30 </w:t>
      </w:r>
      <w:r w:rsidR="000B100E" w:rsidRPr="003E10E8">
        <w:rPr>
          <w:rFonts w:asciiTheme="minorHAnsi" w:hAnsiTheme="minorHAnsi" w:cstheme="minorHAnsi"/>
          <w:color w:val="000000" w:themeColor="text1"/>
          <w:highlight w:val="yellow"/>
        </w:rPr>
        <w:t>%.</w:t>
      </w:r>
      <w:r w:rsidR="009F19D9" w:rsidRPr="003E10E8">
        <w:rPr>
          <w:rFonts w:asciiTheme="minorHAnsi" w:hAnsiTheme="minorHAnsi" w:cstheme="minorHAnsi"/>
          <w:color w:val="000000" w:themeColor="text1"/>
          <w:highlight w:val="yellow"/>
        </w:rPr>
        <w:t xml:space="preserve"> </w:t>
      </w:r>
      <w:r w:rsidR="007477DA" w:rsidRPr="003E10E8">
        <w:rPr>
          <w:rFonts w:asciiTheme="minorHAnsi" w:hAnsiTheme="minorHAnsi" w:cstheme="minorHAnsi"/>
          <w:color w:val="000000" w:themeColor="text1"/>
          <w:highlight w:val="yellow"/>
        </w:rPr>
        <w:t>S</w:t>
      </w:r>
      <w:r w:rsidR="009F19D9" w:rsidRPr="003E10E8">
        <w:rPr>
          <w:rFonts w:asciiTheme="minorHAnsi" w:hAnsiTheme="minorHAnsi" w:cstheme="minorHAnsi"/>
          <w:color w:val="000000" w:themeColor="text1"/>
          <w:highlight w:val="yellow"/>
        </w:rPr>
        <w:t xml:space="preserve">ort around </w:t>
      </w:r>
      <w:r w:rsidR="007477DA" w:rsidRPr="003E10E8">
        <w:rPr>
          <w:rFonts w:asciiTheme="minorHAnsi" w:hAnsiTheme="minorHAnsi" w:cstheme="minorHAnsi"/>
          <w:color w:val="000000" w:themeColor="text1"/>
          <w:highlight w:val="yellow"/>
        </w:rPr>
        <w:t>5</w:t>
      </w:r>
      <w:r w:rsidR="00AF2A26" w:rsidRPr="003E10E8">
        <w:rPr>
          <w:rFonts w:asciiTheme="minorHAnsi" w:hAnsiTheme="minorHAnsi" w:cstheme="minorHAnsi"/>
          <w:color w:val="000000" w:themeColor="text1"/>
          <w:highlight w:val="yellow"/>
        </w:rPr>
        <w:t xml:space="preserve"> x 10</w:t>
      </w:r>
      <w:r w:rsidR="00AF2A26" w:rsidRPr="003E10E8">
        <w:rPr>
          <w:rFonts w:asciiTheme="minorHAnsi" w:hAnsiTheme="minorHAnsi" w:cs="Calibri (Body)"/>
          <w:color w:val="000000" w:themeColor="text1"/>
          <w:highlight w:val="yellow"/>
          <w:vertAlign w:val="superscript"/>
        </w:rPr>
        <w:t>5</w:t>
      </w:r>
      <w:r w:rsidR="00AF2A26" w:rsidRPr="003E10E8">
        <w:rPr>
          <w:rFonts w:asciiTheme="minorHAnsi" w:hAnsiTheme="minorHAnsi" w:cstheme="minorHAnsi"/>
          <w:color w:val="000000" w:themeColor="text1"/>
          <w:highlight w:val="yellow"/>
        </w:rPr>
        <w:t xml:space="preserve"> </w:t>
      </w:r>
      <w:r w:rsidR="009F19D9" w:rsidRPr="003E10E8">
        <w:rPr>
          <w:rFonts w:asciiTheme="minorHAnsi" w:hAnsiTheme="minorHAnsi" w:cstheme="minorHAnsi"/>
          <w:color w:val="000000" w:themeColor="text1"/>
          <w:highlight w:val="yellow"/>
        </w:rPr>
        <w:t>cell</w:t>
      </w:r>
      <w:r w:rsidR="007477DA" w:rsidRPr="003E10E8">
        <w:rPr>
          <w:rFonts w:asciiTheme="minorHAnsi" w:hAnsiTheme="minorHAnsi" w:cstheme="minorHAnsi"/>
          <w:color w:val="000000" w:themeColor="text1"/>
          <w:highlight w:val="yellow"/>
        </w:rPr>
        <w:t xml:space="preserve">s to capture </w:t>
      </w:r>
      <w:proofErr w:type="gramStart"/>
      <w:r w:rsidR="007477DA" w:rsidRPr="003E10E8">
        <w:rPr>
          <w:rFonts w:asciiTheme="minorHAnsi" w:hAnsiTheme="minorHAnsi" w:cstheme="minorHAnsi"/>
          <w:color w:val="000000" w:themeColor="text1"/>
          <w:highlight w:val="yellow"/>
        </w:rPr>
        <w:t>sufficient</w:t>
      </w:r>
      <w:proofErr w:type="gramEnd"/>
      <w:r w:rsidR="007477DA" w:rsidRPr="003E10E8">
        <w:rPr>
          <w:rFonts w:asciiTheme="minorHAnsi" w:hAnsiTheme="minorHAnsi" w:cstheme="minorHAnsi"/>
          <w:color w:val="000000" w:themeColor="text1"/>
          <w:highlight w:val="yellow"/>
        </w:rPr>
        <w:t xml:space="preserve"> </w:t>
      </w:r>
      <w:r w:rsidR="00076397" w:rsidRPr="003E10E8">
        <w:rPr>
          <w:rFonts w:asciiTheme="minorHAnsi" w:hAnsiTheme="minorHAnsi" w:cstheme="minorHAnsi"/>
          <w:color w:val="000000" w:themeColor="text1"/>
          <w:highlight w:val="yellow"/>
        </w:rPr>
        <w:t xml:space="preserve">GFP positive </w:t>
      </w:r>
      <w:r w:rsidR="007477DA" w:rsidRPr="003E10E8">
        <w:rPr>
          <w:rFonts w:asciiTheme="minorHAnsi" w:hAnsiTheme="minorHAnsi" w:cstheme="minorHAnsi"/>
          <w:color w:val="000000" w:themeColor="text1"/>
          <w:highlight w:val="yellow"/>
        </w:rPr>
        <w:t xml:space="preserve">cells for plating. </w:t>
      </w:r>
    </w:p>
    <w:p w14:paraId="68890CE9" w14:textId="77777777" w:rsidR="000B100E" w:rsidRPr="0039224A" w:rsidRDefault="000B100E" w:rsidP="003E10E8">
      <w:pPr>
        <w:jc w:val="both"/>
        <w:rPr>
          <w:rFonts w:asciiTheme="minorHAnsi" w:hAnsiTheme="minorHAnsi" w:cstheme="minorHAnsi"/>
          <w:color w:val="000000" w:themeColor="text1"/>
          <w:highlight w:val="yellow"/>
        </w:rPr>
      </w:pPr>
    </w:p>
    <w:p w14:paraId="01CB23A2" w14:textId="6BC57630" w:rsidR="00177993" w:rsidRPr="0039224A" w:rsidRDefault="003B720C"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Plate </w:t>
      </w:r>
      <w:r w:rsidR="004175E4" w:rsidRPr="0039224A">
        <w:rPr>
          <w:rFonts w:asciiTheme="minorHAnsi" w:hAnsiTheme="minorHAnsi" w:cstheme="minorHAnsi"/>
          <w:color w:val="000000" w:themeColor="text1"/>
          <w:highlight w:val="yellow"/>
        </w:rPr>
        <w:t xml:space="preserve">the </w:t>
      </w:r>
      <w:r w:rsidR="00F1097F" w:rsidRPr="0039224A">
        <w:rPr>
          <w:rFonts w:asciiTheme="minorHAnsi" w:hAnsiTheme="minorHAnsi" w:cstheme="minorHAnsi"/>
          <w:color w:val="000000" w:themeColor="text1"/>
          <w:highlight w:val="yellow"/>
        </w:rPr>
        <w:t>isolated</w:t>
      </w:r>
      <w:r w:rsidR="004175E4" w:rsidRPr="0039224A">
        <w:rPr>
          <w:rFonts w:asciiTheme="minorHAnsi" w:hAnsiTheme="minorHAnsi" w:cstheme="minorHAnsi"/>
          <w:color w:val="000000" w:themeColor="text1"/>
          <w:highlight w:val="yellow"/>
        </w:rPr>
        <w:t xml:space="preserve"> </w:t>
      </w:r>
      <w:r w:rsidRPr="0039224A">
        <w:rPr>
          <w:rFonts w:asciiTheme="minorHAnsi" w:hAnsiTheme="minorHAnsi" w:cstheme="minorHAnsi"/>
          <w:color w:val="000000" w:themeColor="text1"/>
          <w:highlight w:val="yellow"/>
        </w:rPr>
        <w:t xml:space="preserve">GFP positive </w:t>
      </w:r>
      <w:proofErr w:type="spellStart"/>
      <w:r w:rsidRPr="0039224A">
        <w:rPr>
          <w:rFonts w:asciiTheme="minorHAnsi" w:hAnsiTheme="minorHAnsi" w:cstheme="minorHAnsi"/>
          <w:color w:val="000000" w:themeColor="text1"/>
          <w:highlight w:val="yellow"/>
        </w:rPr>
        <w:t>mESCs</w:t>
      </w:r>
      <w:proofErr w:type="spellEnd"/>
      <w:r w:rsidRPr="0039224A">
        <w:rPr>
          <w:rFonts w:asciiTheme="minorHAnsi" w:hAnsiTheme="minorHAnsi" w:cstheme="minorHAnsi"/>
          <w:color w:val="000000" w:themeColor="text1"/>
          <w:highlight w:val="yellow"/>
        </w:rPr>
        <w:t xml:space="preserve"> into 15 cm plates</w:t>
      </w:r>
      <w:r w:rsidR="006518AD" w:rsidRPr="0039224A">
        <w:rPr>
          <w:rFonts w:asciiTheme="minorHAnsi" w:hAnsiTheme="minorHAnsi" w:cstheme="minorHAnsi"/>
          <w:color w:val="000000" w:themeColor="text1"/>
          <w:highlight w:val="yellow"/>
        </w:rPr>
        <w:t xml:space="preserve"> pre-coated with 0.1% gelatin</w:t>
      </w:r>
      <w:r w:rsidRPr="0039224A">
        <w:rPr>
          <w:rFonts w:asciiTheme="minorHAnsi" w:hAnsiTheme="minorHAnsi" w:cstheme="minorHAnsi"/>
          <w:color w:val="000000" w:themeColor="text1"/>
          <w:highlight w:val="yellow"/>
        </w:rPr>
        <w:t xml:space="preserve"> (10-20</w:t>
      </w:r>
      <w:r w:rsidR="00C82E17">
        <w:rPr>
          <w:rFonts w:asciiTheme="minorHAnsi" w:hAnsiTheme="minorHAnsi" w:cstheme="minorHAnsi"/>
          <w:color w:val="000000" w:themeColor="text1"/>
          <w:highlight w:val="yellow"/>
        </w:rPr>
        <w:t xml:space="preserve"> x10</w:t>
      </w:r>
      <w:r w:rsidR="00C82E17" w:rsidRPr="00C82E17">
        <w:rPr>
          <w:rFonts w:asciiTheme="minorHAnsi" w:hAnsiTheme="minorHAnsi" w:cstheme="minorHAnsi"/>
          <w:color w:val="000000" w:themeColor="text1"/>
          <w:highlight w:val="yellow"/>
          <w:vertAlign w:val="superscript"/>
        </w:rPr>
        <w:t>3</w:t>
      </w:r>
      <w:r w:rsidRPr="0039224A">
        <w:rPr>
          <w:rFonts w:asciiTheme="minorHAnsi" w:hAnsiTheme="minorHAnsi" w:cstheme="minorHAnsi"/>
          <w:color w:val="000000" w:themeColor="text1"/>
          <w:highlight w:val="yellow"/>
        </w:rPr>
        <w:t xml:space="preserve"> </w:t>
      </w:r>
      <w:r w:rsidR="00993AF2" w:rsidRPr="0039224A">
        <w:rPr>
          <w:rFonts w:asciiTheme="minorHAnsi" w:hAnsiTheme="minorHAnsi" w:cstheme="minorHAnsi"/>
          <w:color w:val="000000" w:themeColor="text1"/>
          <w:highlight w:val="yellow"/>
        </w:rPr>
        <w:t xml:space="preserve">cells </w:t>
      </w:r>
      <w:r w:rsidRPr="0039224A">
        <w:rPr>
          <w:rFonts w:asciiTheme="minorHAnsi" w:hAnsiTheme="minorHAnsi" w:cstheme="minorHAnsi"/>
          <w:color w:val="000000" w:themeColor="text1"/>
          <w:highlight w:val="yellow"/>
        </w:rPr>
        <w:t>per plate) for colony picking.</w:t>
      </w:r>
    </w:p>
    <w:p w14:paraId="2ED86344" w14:textId="77777777" w:rsidR="00721627" w:rsidRPr="0039224A" w:rsidRDefault="00721627" w:rsidP="003E10E8">
      <w:pPr>
        <w:pStyle w:val="af3"/>
        <w:ind w:left="0"/>
        <w:rPr>
          <w:rFonts w:asciiTheme="minorHAnsi" w:hAnsiTheme="minorHAnsi" w:cstheme="minorHAnsi"/>
          <w:color w:val="000000" w:themeColor="text1"/>
          <w:highlight w:val="yellow"/>
        </w:rPr>
      </w:pPr>
    </w:p>
    <w:p w14:paraId="488D55E5" w14:textId="7150E331" w:rsidR="00177993" w:rsidRPr="0039224A" w:rsidRDefault="003B720C"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Grow the cells</w:t>
      </w:r>
      <w:r w:rsidR="000518A3">
        <w:rPr>
          <w:rFonts w:asciiTheme="minorHAnsi" w:hAnsiTheme="minorHAnsi" w:cstheme="minorHAnsi"/>
          <w:color w:val="000000" w:themeColor="text1"/>
          <w:highlight w:val="yellow"/>
        </w:rPr>
        <w:t xml:space="preserve"> in ESC medium</w:t>
      </w:r>
      <w:r w:rsidRPr="0039224A">
        <w:rPr>
          <w:rFonts w:asciiTheme="minorHAnsi" w:hAnsiTheme="minorHAnsi" w:cstheme="minorHAnsi"/>
          <w:color w:val="000000" w:themeColor="text1"/>
          <w:highlight w:val="yellow"/>
        </w:rPr>
        <w:t xml:space="preserve"> for </w:t>
      </w:r>
      <w:r w:rsidR="00177993" w:rsidRPr="0039224A">
        <w:rPr>
          <w:rFonts w:asciiTheme="minorHAnsi" w:hAnsiTheme="minorHAnsi" w:cstheme="minorHAnsi"/>
          <w:color w:val="000000" w:themeColor="text1"/>
          <w:highlight w:val="yellow"/>
        </w:rPr>
        <w:t xml:space="preserve">about </w:t>
      </w:r>
      <w:r w:rsidRPr="0039224A">
        <w:rPr>
          <w:rFonts w:asciiTheme="minorHAnsi" w:hAnsiTheme="minorHAnsi" w:cstheme="minorHAnsi"/>
          <w:color w:val="000000" w:themeColor="text1"/>
          <w:highlight w:val="yellow"/>
        </w:rPr>
        <w:t>one week until single colonies are visible</w:t>
      </w:r>
      <w:r w:rsidR="00721627" w:rsidRPr="0039224A">
        <w:rPr>
          <w:rFonts w:asciiTheme="minorHAnsi" w:hAnsiTheme="minorHAnsi" w:cstheme="minorHAnsi"/>
          <w:color w:val="000000" w:themeColor="text1"/>
          <w:highlight w:val="yellow"/>
        </w:rPr>
        <w:t>.</w:t>
      </w:r>
      <w:r w:rsidR="00964690">
        <w:rPr>
          <w:rFonts w:asciiTheme="minorHAnsi" w:hAnsiTheme="minorHAnsi" w:cstheme="minorHAnsi"/>
          <w:color w:val="000000" w:themeColor="text1"/>
          <w:highlight w:val="yellow"/>
        </w:rPr>
        <w:t xml:space="preserve"> Change </w:t>
      </w:r>
      <w:r w:rsidR="00C82E17">
        <w:rPr>
          <w:rFonts w:asciiTheme="minorHAnsi" w:hAnsiTheme="minorHAnsi" w:cstheme="minorHAnsi"/>
          <w:color w:val="000000" w:themeColor="text1"/>
          <w:highlight w:val="yellow"/>
        </w:rPr>
        <w:t xml:space="preserve">the </w:t>
      </w:r>
      <w:r w:rsidR="00964690">
        <w:rPr>
          <w:rFonts w:asciiTheme="minorHAnsi" w:hAnsiTheme="minorHAnsi" w:cstheme="minorHAnsi"/>
          <w:color w:val="000000" w:themeColor="text1"/>
          <w:highlight w:val="yellow"/>
        </w:rPr>
        <w:t>media every 2 days.</w:t>
      </w:r>
    </w:p>
    <w:p w14:paraId="6F77932B" w14:textId="77777777" w:rsidR="00721627" w:rsidRPr="0039224A" w:rsidRDefault="00721627" w:rsidP="003E10E8">
      <w:pPr>
        <w:jc w:val="both"/>
        <w:rPr>
          <w:rFonts w:asciiTheme="minorHAnsi" w:hAnsiTheme="minorHAnsi" w:cstheme="minorHAnsi"/>
          <w:color w:val="000000" w:themeColor="text1"/>
          <w:highlight w:val="yellow"/>
        </w:rPr>
      </w:pPr>
    </w:p>
    <w:p w14:paraId="321D09F6" w14:textId="77777777" w:rsidR="00301C79" w:rsidRDefault="003B720C"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Pick </w:t>
      </w:r>
      <w:r w:rsidR="00E73FCD">
        <w:rPr>
          <w:rFonts w:asciiTheme="minorHAnsi" w:hAnsiTheme="minorHAnsi" w:cstheme="minorHAnsi"/>
          <w:color w:val="000000" w:themeColor="text1"/>
          <w:highlight w:val="yellow"/>
        </w:rPr>
        <w:t xml:space="preserve">a </w:t>
      </w:r>
      <w:r w:rsidR="009E6127">
        <w:rPr>
          <w:rFonts w:asciiTheme="minorHAnsi" w:hAnsiTheme="minorHAnsi" w:cstheme="minorHAnsi"/>
          <w:color w:val="000000" w:themeColor="text1"/>
          <w:highlight w:val="yellow"/>
        </w:rPr>
        <w:t xml:space="preserve">minimum of 48 </w:t>
      </w:r>
      <w:r w:rsidRPr="0039224A">
        <w:rPr>
          <w:rFonts w:asciiTheme="minorHAnsi" w:hAnsiTheme="minorHAnsi" w:cstheme="minorHAnsi"/>
          <w:color w:val="000000" w:themeColor="text1"/>
          <w:highlight w:val="yellow"/>
        </w:rPr>
        <w:t xml:space="preserve">colonies using </w:t>
      </w:r>
      <w:r w:rsidR="00C46C73">
        <w:rPr>
          <w:rFonts w:asciiTheme="minorHAnsi" w:hAnsiTheme="minorHAnsi" w:cstheme="minorHAnsi"/>
          <w:color w:val="000000" w:themeColor="text1"/>
          <w:highlight w:val="yellow"/>
        </w:rPr>
        <w:t xml:space="preserve">20 </w:t>
      </w:r>
      <w:r w:rsidR="00C46C73" w:rsidRPr="0039224A">
        <w:rPr>
          <w:rFonts w:ascii="Symbol" w:hAnsi="Symbol" w:cstheme="minorHAnsi"/>
          <w:color w:val="000000" w:themeColor="text1"/>
          <w:highlight w:val="yellow"/>
        </w:rPr>
        <w:t></w:t>
      </w:r>
      <w:r w:rsidR="00C82E17">
        <w:rPr>
          <w:rFonts w:asciiTheme="minorHAnsi" w:hAnsiTheme="minorHAnsi" w:cstheme="minorHAnsi"/>
          <w:color w:val="000000" w:themeColor="text1"/>
          <w:highlight w:val="yellow"/>
        </w:rPr>
        <w:t>L</w:t>
      </w:r>
      <w:r w:rsidR="00C46C73" w:rsidRPr="0039224A">
        <w:rPr>
          <w:rFonts w:asciiTheme="minorHAnsi" w:hAnsiTheme="minorHAnsi" w:cstheme="minorHAnsi"/>
          <w:color w:val="000000" w:themeColor="text1"/>
          <w:highlight w:val="yellow"/>
        </w:rPr>
        <w:t xml:space="preserve"> </w:t>
      </w:r>
      <w:r w:rsidRPr="0039224A">
        <w:rPr>
          <w:rFonts w:asciiTheme="minorHAnsi" w:hAnsiTheme="minorHAnsi" w:cstheme="minorHAnsi"/>
          <w:color w:val="000000" w:themeColor="text1"/>
          <w:highlight w:val="yellow"/>
        </w:rPr>
        <w:t>micropipette tip</w:t>
      </w:r>
      <w:r w:rsidR="008E0903">
        <w:rPr>
          <w:rFonts w:asciiTheme="minorHAnsi" w:hAnsiTheme="minorHAnsi" w:cstheme="minorHAnsi"/>
          <w:color w:val="000000" w:themeColor="text1"/>
          <w:highlight w:val="yellow"/>
        </w:rPr>
        <w:t xml:space="preserve">. </w:t>
      </w:r>
      <w:r w:rsidR="00C46C73">
        <w:rPr>
          <w:rFonts w:asciiTheme="minorHAnsi" w:hAnsiTheme="minorHAnsi" w:cstheme="minorHAnsi"/>
          <w:color w:val="000000" w:themeColor="text1"/>
          <w:highlight w:val="yellow"/>
        </w:rPr>
        <w:t>Scrape over the colony while aspirating into the micropipette tip</w:t>
      </w:r>
      <w:r w:rsidR="00096B1C">
        <w:rPr>
          <w:rFonts w:asciiTheme="minorHAnsi" w:hAnsiTheme="minorHAnsi" w:cstheme="minorHAnsi"/>
          <w:color w:val="000000" w:themeColor="text1"/>
          <w:highlight w:val="yellow"/>
        </w:rPr>
        <w:t>. Do not break up the colony into single cells. T</w:t>
      </w:r>
      <w:r w:rsidRPr="0039224A">
        <w:rPr>
          <w:rFonts w:asciiTheme="minorHAnsi" w:hAnsiTheme="minorHAnsi" w:cstheme="minorHAnsi"/>
          <w:color w:val="000000" w:themeColor="text1"/>
          <w:highlight w:val="yellow"/>
        </w:rPr>
        <w:t xml:space="preserve">ransfer </w:t>
      </w:r>
      <w:r w:rsidR="00096B1C">
        <w:rPr>
          <w:rFonts w:asciiTheme="minorHAnsi" w:hAnsiTheme="minorHAnsi" w:cstheme="minorHAnsi"/>
          <w:color w:val="000000" w:themeColor="text1"/>
          <w:highlight w:val="yellow"/>
        </w:rPr>
        <w:t>the colony in</w:t>
      </w:r>
      <w:r w:rsidRPr="0039224A">
        <w:rPr>
          <w:rFonts w:asciiTheme="minorHAnsi" w:hAnsiTheme="minorHAnsi" w:cstheme="minorHAnsi"/>
          <w:color w:val="000000" w:themeColor="text1"/>
          <w:highlight w:val="yellow"/>
        </w:rPr>
        <w:t xml:space="preserve">to </w:t>
      </w:r>
      <w:r w:rsidR="00894BAF">
        <w:rPr>
          <w:rFonts w:asciiTheme="minorHAnsi" w:hAnsiTheme="minorHAnsi" w:cstheme="minorHAnsi"/>
          <w:color w:val="000000" w:themeColor="text1"/>
          <w:highlight w:val="yellow"/>
        </w:rPr>
        <w:t>an</w:t>
      </w:r>
    </w:p>
    <w:p w14:paraId="7D01A79C" w14:textId="77777777" w:rsidR="00301C79" w:rsidRPr="00301C79" w:rsidRDefault="00301C79" w:rsidP="00301C79">
      <w:pPr>
        <w:pStyle w:val="af3"/>
        <w:rPr>
          <w:rFonts w:asciiTheme="minorHAnsi" w:hAnsiTheme="minorHAnsi" w:cstheme="minorHAnsi"/>
          <w:color w:val="000000" w:themeColor="text1"/>
          <w:highlight w:val="yellow"/>
        </w:rPr>
      </w:pPr>
    </w:p>
    <w:p w14:paraId="247D8E62" w14:textId="19F9C209" w:rsidR="007A78D2" w:rsidRPr="00C6387C" w:rsidRDefault="00C6387C" w:rsidP="00C6387C">
      <w:pPr>
        <w:pStyle w:val="af3"/>
        <w:numPr>
          <w:ilvl w:val="1"/>
          <w:numId w:val="28"/>
        </w:numPr>
        <w:rPr>
          <w:rFonts w:asciiTheme="minorHAnsi" w:hAnsiTheme="minorHAnsi" w:cstheme="minorHAnsi"/>
          <w:color w:val="000000" w:themeColor="text1"/>
          <w:highlight w:val="yellow"/>
        </w:rPr>
      </w:pPr>
      <w:r w:rsidRPr="00C6387C">
        <w:rPr>
          <w:rFonts w:asciiTheme="minorHAnsi" w:hAnsiTheme="minorHAnsi" w:cstheme="minorHAnsi"/>
          <w:color w:val="000000" w:themeColor="text1"/>
          <w:highlight w:val="yellow"/>
        </w:rPr>
        <w:t xml:space="preserve">Pick a </w:t>
      </w:r>
      <w:r w:rsidRPr="00C6387C">
        <w:rPr>
          <w:rFonts w:asciiTheme="minorHAnsi" w:hAnsiTheme="minorHAnsi" w:cstheme="minorHAnsi"/>
          <w:color w:val="000000" w:themeColor="text1"/>
          <w:highlight w:val="yellow"/>
        </w:rPr>
        <w:t xml:space="preserve">minimum of 48 colonies using 20 </w:t>
      </w:r>
      <w:proofErr w:type="spellStart"/>
      <w:r w:rsidRPr="00C6387C">
        <w:rPr>
          <w:rFonts w:asciiTheme="minorHAnsi" w:hAnsiTheme="minorHAnsi" w:cstheme="minorHAnsi"/>
          <w:color w:val="000000" w:themeColor="text1"/>
          <w:highlight w:val="yellow"/>
        </w:rPr>
        <w:t>μL</w:t>
      </w:r>
      <w:proofErr w:type="spellEnd"/>
      <w:r w:rsidRPr="00C6387C">
        <w:rPr>
          <w:rFonts w:asciiTheme="minorHAnsi" w:hAnsiTheme="minorHAnsi" w:cstheme="minorHAnsi"/>
          <w:color w:val="000000" w:themeColor="text1"/>
          <w:highlight w:val="yellow"/>
        </w:rPr>
        <w:t xml:space="preserve"> micropipette tip. Scrape over the colony while aspirating into the micropipette tip. Do not break up the colony into single cells. Transfer the</w:t>
      </w:r>
      <w:r w:rsidRPr="00C6387C">
        <w:rPr>
          <w:rFonts w:asciiTheme="minorHAnsi" w:hAnsiTheme="minorHAnsi" w:cstheme="minorHAnsi"/>
          <w:color w:val="000000" w:themeColor="text1"/>
          <w:highlight w:val="yellow"/>
        </w:rPr>
        <w:t xml:space="preserve"> </w:t>
      </w:r>
      <w:r w:rsidRPr="00C6387C">
        <w:rPr>
          <w:rFonts w:asciiTheme="minorHAnsi" w:hAnsiTheme="minorHAnsi" w:cstheme="minorHAnsi"/>
          <w:color w:val="000000" w:themeColor="text1"/>
          <w:highlight w:val="yellow"/>
        </w:rPr>
        <w:t>colony into</w:t>
      </w:r>
      <w:r w:rsidRPr="00C6387C">
        <w:rPr>
          <w:rFonts w:asciiTheme="minorHAnsi" w:hAnsiTheme="minorHAnsi" w:cstheme="minorHAnsi"/>
          <w:color w:val="000000" w:themeColor="text1"/>
          <w:highlight w:val="yellow"/>
        </w:rPr>
        <w:t xml:space="preserve"> an </w:t>
      </w:r>
      <w:proofErr w:type="spellStart"/>
      <w:r w:rsidR="003B720C" w:rsidRPr="00C6387C">
        <w:rPr>
          <w:rFonts w:asciiTheme="minorHAnsi" w:hAnsiTheme="minorHAnsi" w:cstheme="minorHAnsi"/>
          <w:color w:val="000000" w:themeColor="text1"/>
          <w:highlight w:val="yellow"/>
        </w:rPr>
        <w:t>accutase</w:t>
      </w:r>
      <w:proofErr w:type="spellEnd"/>
      <w:r w:rsidR="00C77534" w:rsidRPr="00C6387C">
        <w:rPr>
          <w:rFonts w:asciiTheme="minorHAnsi" w:hAnsiTheme="minorHAnsi" w:cstheme="minorHAnsi"/>
          <w:color w:val="000000" w:themeColor="text1"/>
          <w:highlight w:val="yellow"/>
        </w:rPr>
        <w:t>-</w:t>
      </w:r>
      <w:r w:rsidR="003B720C" w:rsidRPr="00C6387C">
        <w:rPr>
          <w:rFonts w:asciiTheme="minorHAnsi" w:hAnsiTheme="minorHAnsi" w:cstheme="minorHAnsi"/>
          <w:color w:val="000000" w:themeColor="text1"/>
          <w:highlight w:val="yellow"/>
        </w:rPr>
        <w:t xml:space="preserve">containing </w:t>
      </w:r>
      <w:r w:rsidR="00894BAF" w:rsidRPr="00C6387C">
        <w:rPr>
          <w:rFonts w:asciiTheme="minorHAnsi" w:hAnsiTheme="minorHAnsi" w:cstheme="minorHAnsi"/>
          <w:color w:val="000000" w:themeColor="text1"/>
          <w:highlight w:val="yellow"/>
        </w:rPr>
        <w:t xml:space="preserve">(20 </w:t>
      </w:r>
      <w:r w:rsidR="00894BAF" w:rsidRPr="00C6387C">
        <w:rPr>
          <w:rFonts w:ascii="Symbol" w:hAnsi="Symbol" w:cstheme="minorHAnsi"/>
          <w:color w:val="000000" w:themeColor="text1"/>
          <w:highlight w:val="yellow"/>
        </w:rPr>
        <w:t></w:t>
      </w:r>
      <w:r w:rsidR="00894BAF" w:rsidRPr="00C6387C">
        <w:rPr>
          <w:rFonts w:asciiTheme="minorHAnsi" w:hAnsiTheme="minorHAnsi" w:cstheme="minorHAnsi"/>
          <w:color w:val="000000" w:themeColor="text1"/>
          <w:highlight w:val="yellow"/>
        </w:rPr>
        <w:t xml:space="preserve">L) </w:t>
      </w:r>
      <w:r w:rsidR="003B720C" w:rsidRPr="00C6387C">
        <w:rPr>
          <w:rFonts w:asciiTheme="minorHAnsi" w:hAnsiTheme="minorHAnsi" w:cstheme="minorHAnsi"/>
          <w:color w:val="000000" w:themeColor="text1"/>
          <w:highlight w:val="yellow"/>
        </w:rPr>
        <w:t xml:space="preserve">96 well plate. </w:t>
      </w:r>
    </w:p>
    <w:p w14:paraId="59A3AD43" w14:textId="77777777" w:rsidR="009836D8" w:rsidRPr="0039224A" w:rsidRDefault="009836D8" w:rsidP="003E10E8">
      <w:pPr>
        <w:jc w:val="both"/>
        <w:rPr>
          <w:rFonts w:asciiTheme="minorHAnsi" w:hAnsiTheme="minorHAnsi" w:cstheme="minorHAnsi"/>
          <w:color w:val="000000" w:themeColor="text1"/>
          <w:highlight w:val="yellow"/>
        </w:rPr>
      </w:pPr>
      <w:bookmarkStart w:id="5" w:name="_GoBack"/>
      <w:bookmarkEnd w:id="5"/>
    </w:p>
    <w:p w14:paraId="1D45C995" w14:textId="07038735" w:rsidR="00E464A0" w:rsidRPr="0039224A" w:rsidRDefault="000F403A"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Incubate </w:t>
      </w:r>
      <w:r w:rsidR="00C82E17">
        <w:rPr>
          <w:rFonts w:asciiTheme="minorHAnsi" w:hAnsiTheme="minorHAnsi" w:cstheme="minorHAnsi"/>
          <w:color w:val="000000" w:themeColor="text1"/>
          <w:highlight w:val="yellow"/>
        </w:rPr>
        <w:t xml:space="preserve">the </w:t>
      </w:r>
      <w:r w:rsidRPr="0039224A">
        <w:rPr>
          <w:rFonts w:asciiTheme="minorHAnsi" w:hAnsiTheme="minorHAnsi" w:cstheme="minorHAnsi"/>
          <w:color w:val="000000" w:themeColor="text1"/>
          <w:highlight w:val="yellow"/>
        </w:rPr>
        <w:t>colonies for 10 min at 37</w:t>
      </w:r>
      <w:r w:rsidR="00C77534" w:rsidRPr="0039224A">
        <w:rPr>
          <w:rFonts w:asciiTheme="minorHAnsi" w:hAnsiTheme="minorHAnsi" w:cstheme="minorHAnsi"/>
          <w:color w:val="000000" w:themeColor="text1"/>
          <w:highlight w:val="yellow"/>
        </w:rPr>
        <w:t xml:space="preserve"> </w:t>
      </w:r>
      <w:r w:rsidR="00C82E17">
        <w:rPr>
          <w:rFonts w:asciiTheme="minorHAnsi" w:hAnsiTheme="minorHAnsi" w:cstheme="minorHAnsi"/>
          <w:color w:val="000000" w:themeColor="text1"/>
          <w:highlight w:val="yellow"/>
        </w:rPr>
        <w:t>°</w:t>
      </w:r>
      <w:r w:rsidRPr="0039224A">
        <w:rPr>
          <w:rFonts w:asciiTheme="minorHAnsi" w:hAnsiTheme="minorHAnsi" w:cstheme="minorHAnsi"/>
          <w:color w:val="000000" w:themeColor="text1"/>
          <w:highlight w:val="yellow"/>
        </w:rPr>
        <w:t xml:space="preserve">C until all cells are dissociated. </w:t>
      </w:r>
    </w:p>
    <w:p w14:paraId="1EB01229" w14:textId="77777777" w:rsidR="00721627" w:rsidRPr="0039224A" w:rsidRDefault="00721627" w:rsidP="003E10E8">
      <w:pPr>
        <w:jc w:val="both"/>
        <w:rPr>
          <w:rFonts w:asciiTheme="minorHAnsi" w:hAnsiTheme="minorHAnsi" w:cstheme="minorHAnsi"/>
          <w:color w:val="000000" w:themeColor="text1"/>
          <w:highlight w:val="yellow"/>
        </w:rPr>
      </w:pPr>
    </w:p>
    <w:p w14:paraId="207CAEE5" w14:textId="0B4FC745" w:rsidR="006D0054" w:rsidRPr="0039224A" w:rsidRDefault="00777A38"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Add 200 </w:t>
      </w:r>
      <w:r w:rsidR="00941F90" w:rsidRPr="0039224A">
        <w:rPr>
          <w:rFonts w:ascii="Symbol" w:hAnsi="Symbol" w:cstheme="minorHAnsi"/>
          <w:color w:val="000000" w:themeColor="text1"/>
          <w:highlight w:val="yellow"/>
        </w:rPr>
        <w:t></w:t>
      </w:r>
      <w:r w:rsidR="00E73FCD">
        <w:rPr>
          <w:rFonts w:asciiTheme="minorHAnsi" w:hAnsiTheme="minorHAnsi" w:cstheme="minorHAnsi"/>
          <w:color w:val="000000" w:themeColor="text1"/>
          <w:highlight w:val="yellow"/>
        </w:rPr>
        <w:t>L</w:t>
      </w:r>
      <w:r w:rsidRPr="0039224A">
        <w:rPr>
          <w:rFonts w:asciiTheme="minorHAnsi" w:hAnsiTheme="minorHAnsi" w:cstheme="minorHAnsi"/>
          <w:color w:val="000000" w:themeColor="text1"/>
          <w:highlight w:val="yellow"/>
        </w:rPr>
        <w:t xml:space="preserve"> of ESC media into each well</w:t>
      </w:r>
      <w:r w:rsidR="00E464A0" w:rsidRPr="0039224A">
        <w:rPr>
          <w:rFonts w:asciiTheme="minorHAnsi" w:hAnsiTheme="minorHAnsi" w:cstheme="minorHAnsi"/>
          <w:color w:val="000000" w:themeColor="text1"/>
          <w:highlight w:val="yellow"/>
        </w:rPr>
        <w:t xml:space="preserve"> using multichannel pipette</w:t>
      </w:r>
      <w:r w:rsidRPr="0039224A">
        <w:rPr>
          <w:rFonts w:asciiTheme="minorHAnsi" w:hAnsiTheme="minorHAnsi" w:cstheme="minorHAnsi"/>
          <w:color w:val="000000" w:themeColor="text1"/>
          <w:highlight w:val="yellow"/>
        </w:rPr>
        <w:t>.</w:t>
      </w:r>
    </w:p>
    <w:p w14:paraId="7C0993E1" w14:textId="77777777" w:rsidR="00721627" w:rsidRPr="0039224A" w:rsidRDefault="00721627" w:rsidP="003E10E8">
      <w:pPr>
        <w:jc w:val="both"/>
        <w:rPr>
          <w:rFonts w:asciiTheme="minorHAnsi" w:hAnsiTheme="minorHAnsi" w:cstheme="minorHAnsi"/>
          <w:color w:val="000000" w:themeColor="text1"/>
          <w:highlight w:val="yellow"/>
        </w:rPr>
      </w:pPr>
    </w:p>
    <w:p w14:paraId="6D9189B4" w14:textId="6BB11F11" w:rsidR="006D0054" w:rsidRPr="0039224A" w:rsidRDefault="00777A38"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 xml:space="preserve">Mix well and </w:t>
      </w:r>
      <w:r w:rsidR="00490516" w:rsidRPr="0039224A">
        <w:rPr>
          <w:rFonts w:asciiTheme="minorHAnsi" w:hAnsiTheme="minorHAnsi" w:cstheme="minorHAnsi"/>
          <w:color w:val="000000" w:themeColor="text1"/>
          <w:highlight w:val="yellow"/>
        </w:rPr>
        <w:t xml:space="preserve">plate the cells into </w:t>
      </w:r>
      <w:r w:rsidR="00F6368D" w:rsidRPr="0039224A">
        <w:rPr>
          <w:rFonts w:asciiTheme="minorHAnsi" w:hAnsiTheme="minorHAnsi" w:cstheme="minorHAnsi"/>
          <w:color w:val="000000" w:themeColor="text1"/>
          <w:highlight w:val="yellow"/>
        </w:rPr>
        <w:t xml:space="preserve">two </w:t>
      </w:r>
      <w:r w:rsidR="006D0054" w:rsidRPr="0039224A">
        <w:rPr>
          <w:rFonts w:asciiTheme="minorHAnsi" w:hAnsiTheme="minorHAnsi" w:cstheme="minorHAnsi"/>
          <w:color w:val="000000" w:themeColor="text1"/>
          <w:highlight w:val="yellow"/>
        </w:rPr>
        <w:t xml:space="preserve">separate </w:t>
      </w:r>
      <w:r w:rsidR="00F6368D" w:rsidRPr="0039224A">
        <w:rPr>
          <w:rFonts w:asciiTheme="minorHAnsi" w:hAnsiTheme="minorHAnsi" w:cstheme="minorHAnsi"/>
          <w:color w:val="000000" w:themeColor="text1"/>
          <w:highlight w:val="yellow"/>
        </w:rPr>
        <w:t>96 well plate</w:t>
      </w:r>
      <w:r w:rsidR="00490516" w:rsidRPr="0039224A">
        <w:rPr>
          <w:rFonts w:asciiTheme="minorHAnsi" w:hAnsiTheme="minorHAnsi" w:cstheme="minorHAnsi"/>
          <w:color w:val="000000" w:themeColor="text1"/>
          <w:highlight w:val="yellow"/>
        </w:rPr>
        <w:t>s</w:t>
      </w:r>
      <w:r w:rsidR="006D0054" w:rsidRPr="0039224A">
        <w:rPr>
          <w:rFonts w:asciiTheme="minorHAnsi" w:hAnsiTheme="minorHAnsi" w:cstheme="minorHAnsi"/>
          <w:color w:val="000000" w:themeColor="text1"/>
          <w:highlight w:val="yellow"/>
        </w:rPr>
        <w:t xml:space="preserve"> using multichannel pipette</w:t>
      </w:r>
      <w:r w:rsidR="00490516" w:rsidRPr="0039224A">
        <w:rPr>
          <w:rFonts w:asciiTheme="minorHAnsi" w:hAnsiTheme="minorHAnsi" w:cstheme="minorHAnsi"/>
          <w:color w:val="000000" w:themeColor="text1"/>
          <w:highlight w:val="yellow"/>
        </w:rPr>
        <w:t xml:space="preserve">. </w:t>
      </w:r>
    </w:p>
    <w:p w14:paraId="13FD53A1" w14:textId="77777777" w:rsidR="00721627" w:rsidRPr="0039224A" w:rsidRDefault="00721627" w:rsidP="003E10E8">
      <w:pPr>
        <w:pStyle w:val="af3"/>
        <w:ind w:left="0"/>
        <w:rPr>
          <w:rFonts w:asciiTheme="minorHAnsi" w:hAnsiTheme="minorHAnsi" w:cstheme="minorHAnsi"/>
          <w:color w:val="000000" w:themeColor="text1"/>
          <w:highlight w:val="yellow"/>
        </w:rPr>
      </w:pPr>
    </w:p>
    <w:p w14:paraId="0C523012" w14:textId="09F154FC" w:rsidR="003A1D19" w:rsidRPr="00C82E17" w:rsidRDefault="00490516" w:rsidP="000A20C4">
      <w:pPr>
        <w:pStyle w:val="af3"/>
        <w:numPr>
          <w:ilvl w:val="1"/>
          <w:numId w:val="28"/>
        </w:numPr>
        <w:rPr>
          <w:rFonts w:asciiTheme="minorHAnsi" w:hAnsiTheme="minorHAnsi" w:cstheme="minorHAnsi"/>
          <w:color w:val="000000" w:themeColor="text1"/>
          <w:highlight w:val="yellow"/>
        </w:rPr>
      </w:pPr>
      <w:r w:rsidRPr="0039224A">
        <w:rPr>
          <w:rFonts w:asciiTheme="minorHAnsi" w:hAnsiTheme="minorHAnsi" w:cstheme="minorHAnsi"/>
          <w:color w:val="000000" w:themeColor="text1"/>
          <w:highlight w:val="yellow"/>
        </w:rPr>
        <w:t>Use one of the</w:t>
      </w:r>
      <w:r w:rsidR="00B85FC7" w:rsidRPr="0039224A">
        <w:rPr>
          <w:rFonts w:asciiTheme="minorHAnsi" w:hAnsiTheme="minorHAnsi" w:cstheme="minorHAnsi"/>
          <w:color w:val="000000" w:themeColor="text1"/>
          <w:highlight w:val="yellow"/>
        </w:rPr>
        <w:t xml:space="preserve"> 96 well plate</w:t>
      </w:r>
      <w:r w:rsidR="00F325DC" w:rsidRPr="0039224A">
        <w:rPr>
          <w:rFonts w:asciiTheme="minorHAnsi" w:hAnsiTheme="minorHAnsi" w:cstheme="minorHAnsi"/>
          <w:color w:val="000000" w:themeColor="text1"/>
          <w:highlight w:val="yellow"/>
        </w:rPr>
        <w:t>s</w:t>
      </w:r>
      <w:r w:rsidRPr="0039224A">
        <w:rPr>
          <w:rFonts w:asciiTheme="minorHAnsi" w:hAnsiTheme="minorHAnsi" w:cstheme="minorHAnsi"/>
          <w:color w:val="000000" w:themeColor="text1"/>
          <w:highlight w:val="yellow"/>
        </w:rPr>
        <w:t xml:space="preserve"> for genotyping and </w:t>
      </w:r>
      <w:r w:rsidR="00B85FC7" w:rsidRPr="0039224A">
        <w:rPr>
          <w:rFonts w:asciiTheme="minorHAnsi" w:hAnsiTheme="minorHAnsi" w:cstheme="minorHAnsi"/>
          <w:color w:val="000000" w:themeColor="text1"/>
          <w:highlight w:val="yellow"/>
        </w:rPr>
        <w:t xml:space="preserve">keep </w:t>
      </w:r>
      <w:r w:rsidRPr="0039224A">
        <w:rPr>
          <w:rFonts w:asciiTheme="minorHAnsi" w:hAnsiTheme="minorHAnsi" w:cstheme="minorHAnsi"/>
          <w:color w:val="000000" w:themeColor="text1"/>
          <w:highlight w:val="yellow"/>
        </w:rPr>
        <w:t xml:space="preserve">the other </w:t>
      </w:r>
      <w:r w:rsidR="00B85FC7" w:rsidRPr="0039224A">
        <w:rPr>
          <w:rFonts w:asciiTheme="minorHAnsi" w:hAnsiTheme="minorHAnsi" w:cstheme="minorHAnsi"/>
          <w:color w:val="000000" w:themeColor="text1"/>
          <w:highlight w:val="yellow"/>
        </w:rPr>
        <w:t xml:space="preserve">growing until </w:t>
      </w:r>
      <w:r w:rsidR="006254CD" w:rsidRPr="0039224A">
        <w:rPr>
          <w:rFonts w:asciiTheme="minorHAnsi" w:hAnsiTheme="minorHAnsi" w:cstheme="minorHAnsi"/>
          <w:color w:val="000000" w:themeColor="text1"/>
          <w:highlight w:val="yellow"/>
        </w:rPr>
        <w:t>genotyping is concluded.</w:t>
      </w:r>
      <w:r w:rsidR="00C82E17">
        <w:rPr>
          <w:rFonts w:asciiTheme="minorHAnsi" w:hAnsiTheme="minorHAnsi" w:cstheme="minorHAnsi"/>
          <w:color w:val="000000" w:themeColor="text1"/>
          <w:highlight w:val="yellow"/>
        </w:rPr>
        <w:t xml:space="preserve"> </w:t>
      </w:r>
      <w:r w:rsidR="003A1D19" w:rsidRPr="00C82E17">
        <w:rPr>
          <w:rFonts w:asciiTheme="minorHAnsi" w:hAnsiTheme="minorHAnsi" w:cstheme="minorHAnsi"/>
          <w:color w:val="000000" w:themeColor="text1"/>
          <w:highlight w:val="yellow"/>
        </w:rPr>
        <w:t xml:space="preserve">Use DNA extraction solution to extract DNA from </w:t>
      </w:r>
      <w:r w:rsidR="00E73FCD">
        <w:rPr>
          <w:rFonts w:asciiTheme="minorHAnsi" w:hAnsiTheme="minorHAnsi" w:cstheme="minorHAnsi"/>
          <w:color w:val="000000" w:themeColor="text1"/>
          <w:highlight w:val="yellow"/>
        </w:rPr>
        <w:t xml:space="preserve">the </w:t>
      </w:r>
      <w:r w:rsidR="003A1D19" w:rsidRPr="00C82E17">
        <w:rPr>
          <w:rFonts w:asciiTheme="minorHAnsi" w:hAnsiTheme="minorHAnsi" w:cstheme="minorHAnsi"/>
          <w:color w:val="000000" w:themeColor="text1"/>
          <w:highlight w:val="yellow"/>
        </w:rPr>
        <w:t xml:space="preserve">96 well plate by following the manufacturer’s instructions. </w:t>
      </w:r>
    </w:p>
    <w:p w14:paraId="5B1C8865" w14:textId="7924E02F" w:rsidR="00721627" w:rsidRPr="0039224A" w:rsidRDefault="00721627" w:rsidP="003E10E8">
      <w:pPr>
        <w:jc w:val="both"/>
        <w:rPr>
          <w:rFonts w:asciiTheme="minorHAnsi" w:hAnsiTheme="minorHAnsi" w:cstheme="minorHAnsi"/>
          <w:color w:val="000000" w:themeColor="text1"/>
          <w:highlight w:val="yellow"/>
        </w:rPr>
      </w:pPr>
    </w:p>
    <w:p w14:paraId="0813BE30" w14:textId="7F062351" w:rsidR="003E10E8" w:rsidRDefault="005A0EC2" w:rsidP="000A20C4">
      <w:pPr>
        <w:pStyle w:val="af3"/>
        <w:numPr>
          <w:ilvl w:val="1"/>
          <w:numId w:val="28"/>
        </w:numPr>
        <w:rPr>
          <w:color w:val="000000" w:themeColor="text1"/>
          <w:highlight w:val="yellow"/>
        </w:rPr>
      </w:pPr>
      <w:r w:rsidRPr="0039224A">
        <w:rPr>
          <w:rFonts w:asciiTheme="minorHAnsi" w:hAnsiTheme="minorHAnsi" w:cstheme="minorHAnsi"/>
          <w:color w:val="000000" w:themeColor="text1"/>
          <w:highlight w:val="yellow"/>
        </w:rPr>
        <w:t xml:space="preserve">Use </w:t>
      </w:r>
      <w:r w:rsidR="00E77FC6" w:rsidRPr="0039224A">
        <w:rPr>
          <w:rFonts w:asciiTheme="minorHAnsi" w:hAnsiTheme="minorHAnsi" w:cstheme="minorHAnsi"/>
          <w:color w:val="000000" w:themeColor="text1"/>
          <w:highlight w:val="yellow"/>
        </w:rPr>
        <w:t>geno</w:t>
      </w:r>
      <w:r w:rsidR="00624C69" w:rsidRPr="0039224A">
        <w:rPr>
          <w:rFonts w:asciiTheme="minorHAnsi" w:hAnsiTheme="minorHAnsi" w:cstheme="minorHAnsi"/>
          <w:color w:val="000000" w:themeColor="text1"/>
          <w:highlight w:val="yellow"/>
        </w:rPr>
        <w:t xml:space="preserve">typing primers </w:t>
      </w:r>
      <w:proofErr w:type="spellStart"/>
      <w:r w:rsidR="00624C69" w:rsidRPr="00E73FCD">
        <w:rPr>
          <w:rFonts w:asciiTheme="minorHAnsi" w:hAnsiTheme="minorHAnsi" w:cstheme="minorHAnsi"/>
          <w:b/>
          <w:color w:val="000000" w:themeColor="text1"/>
          <w:highlight w:val="yellow"/>
        </w:rPr>
        <w:t>Gnt_EED</w:t>
      </w:r>
      <w:proofErr w:type="spellEnd"/>
      <w:r w:rsidR="00624C69" w:rsidRPr="00E73FCD">
        <w:rPr>
          <w:rFonts w:asciiTheme="minorHAnsi" w:hAnsiTheme="minorHAnsi" w:cstheme="minorHAnsi"/>
          <w:b/>
          <w:color w:val="000000" w:themeColor="text1"/>
          <w:highlight w:val="yellow"/>
        </w:rPr>
        <w:t>-KO-up</w:t>
      </w:r>
      <w:r w:rsidR="00624C69" w:rsidRPr="0039224A">
        <w:rPr>
          <w:rFonts w:asciiTheme="minorHAnsi" w:hAnsiTheme="minorHAnsi" w:cstheme="minorHAnsi"/>
          <w:color w:val="000000" w:themeColor="text1"/>
          <w:highlight w:val="yellow"/>
        </w:rPr>
        <w:t xml:space="preserve"> and </w:t>
      </w:r>
      <w:proofErr w:type="spellStart"/>
      <w:r w:rsidR="00624C69" w:rsidRPr="00E73FCD">
        <w:rPr>
          <w:rFonts w:asciiTheme="minorHAnsi" w:hAnsiTheme="minorHAnsi" w:cstheme="minorHAnsi"/>
          <w:b/>
          <w:color w:val="000000" w:themeColor="text1"/>
          <w:highlight w:val="yellow"/>
        </w:rPr>
        <w:t>Gnt_EED-KO_down</w:t>
      </w:r>
      <w:proofErr w:type="spellEnd"/>
      <w:r w:rsidR="00624C69" w:rsidRPr="0039224A">
        <w:rPr>
          <w:rFonts w:asciiTheme="minorHAnsi" w:hAnsiTheme="minorHAnsi" w:cstheme="minorHAnsi"/>
          <w:color w:val="000000" w:themeColor="text1"/>
          <w:highlight w:val="yellow"/>
        </w:rPr>
        <w:t xml:space="preserve">, which span </w:t>
      </w:r>
      <w:r w:rsidRPr="0039224A">
        <w:rPr>
          <w:rFonts w:asciiTheme="minorHAnsi" w:hAnsiTheme="minorHAnsi" w:cstheme="minorHAnsi"/>
          <w:color w:val="000000" w:themeColor="text1"/>
          <w:highlight w:val="yellow"/>
        </w:rPr>
        <w:t>the deleted site</w:t>
      </w:r>
      <w:r w:rsidR="0086305B" w:rsidRPr="0039224A">
        <w:rPr>
          <w:rFonts w:asciiTheme="minorHAnsi" w:hAnsiTheme="minorHAnsi" w:cstheme="minorHAnsi"/>
          <w:color w:val="000000" w:themeColor="text1"/>
          <w:highlight w:val="yellow"/>
        </w:rPr>
        <w:t xml:space="preserve"> and perform genotyping PCR with </w:t>
      </w:r>
      <w:proofErr w:type="spellStart"/>
      <w:r w:rsidR="0086305B" w:rsidRPr="0039224A">
        <w:rPr>
          <w:rFonts w:asciiTheme="minorHAnsi" w:hAnsiTheme="minorHAnsi" w:cstheme="minorHAnsi"/>
          <w:color w:val="000000" w:themeColor="text1"/>
          <w:highlight w:val="yellow"/>
        </w:rPr>
        <w:t>Taq</w:t>
      </w:r>
      <w:proofErr w:type="spellEnd"/>
      <w:r w:rsidR="0086305B" w:rsidRPr="0039224A">
        <w:rPr>
          <w:rFonts w:asciiTheme="minorHAnsi" w:hAnsiTheme="minorHAnsi" w:cstheme="minorHAnsi"/>
          <w:color w:val="000000" w:themeColor="text1"/>
          <w:highlight w:val="yellow"/>
        </w:rPr>
        <w:t xml:space="preserve"> DNA polymerase</w:t>
      </w:r>
      <w:r w:rsidR="00A05278" w:rsidRPr="0039224A">
        <w:rPr>
          <w:rFonts w:asciiTheme="minorHAnsi" w:hAnsiTheme="minorHAnsi" w:cstheme="minorHAnsi"/>
          <w:color w:val="000000" w:themeColor="text1"/>
          <w:highlight w:val="yellow"/>
        </w:rPr>
        <w:t xml:space="preserve"> </w:t>
      </w:r>
      <w:r w:rsidR="00A05278" w:rsidRPr="0039224A">
        <w:rPr>
          <w:color w:val="000000" w:themeColor="text1"/>
          <w:highlight w:val="yellow"/>
        </w:rPr>
        <w:t xml:space="preserve">following the manufacturer’s instructions. </w:t>
      </w:r>
    </w:p>
    <w:p w14:paraId="068EC0AB" w14:textId="77777777" w:rsidR="003E10E8" w:rsidRDefault="003E10E8" w:rsidP="003E10E8">
      <w:pPr>
        <w:pStyle w:val="af3"/>
        <w:ind w:left="0"/>
        <w:rPr>
          <w:color w:val="000000" w:themeColor="text1"/>
          <w:highlight w:val="yellow"/>
        </w:rPr>
      </w:pPr>
    </w:p>
    <w:p w14:paraId="7FB732CF" w14:textId="404F71C0" w:rsidR="00733313" w:rsidRDefault="007A0977" w:rsidP="003E10E8">
      <w:pPr>
        <w:pStyle w:val="af3"/>
        <w:ind w:left="0"/>
        <w:rPr>
          <w:color w:val="000000" w:themeColor="text1"/>
          <w:highlight w:val="yellow"/>
        </w:rPr>
      </w:pPr>
      <w:r>
        <w:rPr>
          <w:color w:val="000000" w:themeColor="text1"/>
          <w:highlight w:val="yellow"/>
        </w:rPr>
        <w:t>NOTE:</w:t>
      </w:r>
      <w:r w:rsidR="00662365">
        <w:rPr>
          <w:color w:val="000000" w:themeColor="text1"/>
          <w:highlight w:val="yellow"/>
        </w:rPr>
        <w:t xml:space="preserve"> </w:t>
      </w:r>
      <w:r w:rsidR="00C82E17">
        <w:rPr>
          <w:color w:val="000000" w:themeColor="text1"/>
          <w:highlight w:val="yellow"/>
        </w:rPr>
        <w:t>Other</w:t>
      </w:r>
      <w:r w:rsidR="007045AB" w:rsidRPr="00E944E1">
        <w:rPr>
          <w:color w:val="000000" w:themeColor="text1"/>
          <w:highlight w:val="yellow"/>
        </w:rPr>
        <w:t xml:space="preserve"> types of DNA polymerases can also be used for genotyping</w:t>
      </w:r>
      <w:r w:rsidR="001662BF" w:rsidRPr="00E944E1">
        <w:rPr>
          <w:color w:val="000000" w:themeColor="text1"/>
          <w:highlight w:val="yellow"/>
        </w:rPr>
        <w:t>, however,</w:t>
      </w:r>
      <w:r w:rsidR="007045AB" w:rsidRPr="00E944E1">
        <w:rPr>
          <w:color w:val="000000" w:themeColor="text1"/>
          <w:highlight w:val="yellow"/>
        </w:rPr>
        <w:t xml:space="preserve"> </w:t>
      </w:r>
      <w:bookmarkStart w:id="6" w:name="_Hlk9117584"/>
      <w:proofErr w:type="spellStart"/>
      <w:r w:rsidR="007045AB" w:rsidRPr="00E944E1">
        <w:rPr>
          <w:color w:val="000000" w:themeColor="text1"/>
          <w:highlight w:val="yellow"/>
        </w:rPr>
        <w:t>Taq</w:t>
      </w:r>
      <w:bookmarkEnd w:id="6"/>
      <w:proofErr w:type="spellEnd"/>
      <w:r w:rsidR="00127A12" w:rsidRPr="00E944E1">
        <w:rPr>
          <w:color w:val="000000" w:themeColor="text1"/>
          <w:highlight w:val="yellow"/>
        </w:rPr>
        <w:t xml:space="preserve"> </w:t>
      </w:r>
      <w:r w:rsidR="001662BF" w:rsidRPr="00E944E1">
        <w:rPr>
          <w:color w:val="000000" w:themeColor="text1"/>
          <w:highlight w:val="yellow"/>
        </w:rPr>
        <w:t xml:space="preserve">DNA polymerase offers </w:t>
      </w:r>
      <w:r w:rsidR="00034678" w:rsidRPr="00E944E1">
        <w:rPr>
          <w:color w:val="000000" w:themeColor="text1"/>
          <w:highlight w:val="yellow"/>
        </w:rPr>
        <w:t>convenience</w:t>
      </w:r>
      <w:r w:rsidR="001662BF" w:rsidRPr="00E944E1">
        <w:rPr>
          <w:color w:val="000000" w:themeColor="text1"/>
          <w:highlight w:val="yellow"/>
        </w:rPr>
        <w:t xml:space="preserve"> as the </w:t>
      </w:r>
      <w:r w:rsidR="00127A12" w:rsidRPr="00E944E1">
        <w:rPr>
          <w:color w:val="000000" w:themeColor="text1"/>
          <w:highlight w:val="yellow"/>
        </w:rPr>
        <w:t xml:space="preserve">PCR reaction can directly </w:t>
      </w:r>
      <w:r w:rsidR="00912152" w:rsidRPr="00E944E1">
        <w:rPr>
          <w:color w:val="000000" w:themeColor="text1"/>
          <w:highlight w:val="yellow"/>
        </w:rPr>
        <w:t xml:space="preserve">be </w:t>
      </w:r>
      <w:r w:rsidR="00127A12" w:rsidRPr="00E944E1">
        <w:rPr>
          <w:color w:val="000000" w:themeColor="text1"/>
          <w:highlight w:val="yellow"/>
        </w:rPr>
        <w:t xml:space="preserve">loaded </w:t>
      </w:r>
      <w:r w:rsidR="00912152" w:rsidRPr="00E944E1">
        <w:rPr>
          <w:color w:val="000000" w:themeColor="text1"/>
          <w:highlight w:val="yellow"/>
        </w:rPr>
        <w:t>on a</w:t>
      </w:r>
      <w:r w:rsidR="00127A12" w:rsidRPr="00E944E1">
        <w:rPr>
          <w:color w:val="000000" w:themeColor="text1"/>
          <w:highlight w:val="yellow"/>
        </w:rPr>
        <w:t xml:space="preserve"> gel when its colored </w:t>
      </w:r>
      <w:r w:rsidR="00912152" w:rsidRPr="00E944E1">
        <w:rPr>
          <w:color w:val="000000" w:themeColor="text1"/>
          <w:highlight w:val="yellow"/>
        </w:rPr>
        <w:t>reaction</w:t>
      </w:r>
      <w:r w:rsidR="00127A12" w:rsidRPr="00E944E1">
        <w:rPr>
          <w:color w:val="000000" w:themeColor="text1"/>
          <w:highlight w:val="yellow"/>
        </w:rPr>
        <w:t xml:space="preserve"> buffer </w:t>
      </w:r>
      <w:r w:rsidR="00DB7397" w:rsidRPr="00E944E1">
        <w:rPr>
          <w:color w:val="000000" w:themeColor="text1"/>
          <w:highlight w:val="yellow"/>
        </w:rPr>
        <w:t xml:space="preserve">is </w:t>
      </w:r>
      <w:r w:rsidR="00127A12" w:rsidRPr="00E944E1">
        <w:rPr>
          <w:color w:val="000000" w:themeColor="text1"/>
          <w:highlight w:val="yellow"/>
        </w:rPr>
        <w:t xml:space="preserve">used. </w:t>
      </w:r>
    </w:p>
    <w:p w14:paraId="05B6583D" w14:textId="1BF621E9" w:rsidR="00733313" w:rsidRPr="00E944E1" w:rsidRDefault="00733313" w:rsidP="003E10E8">
      <w:pPr>
        <w:pStyle w:val="af3"/>
        <w:ind w:left="0"/>
        <w:rPr>
          <w:color w:val="000000" w:themeColor="text1"/>
          <w:highlight w:val="yellow"/>
        </w:rPr>
      </w:pPr>
    </w:p>
    <w:p w14:paraId="6715B5D4" w14:textId="77777777" w:rsidR="003E10E8" w:rsidRDefault="00733313" w:rsidP="003E10E8">
      <w:pPr>
        <w:pStyle w:val="af3"/>
        <w:numPr>
          <w:ilvl w:val="2"/>
          <w:numId w:val="48"/>
        </w:numPr>
        <w:ind w:left="0" w:firstLine="0"/>
        <w:rPr>
          <w:highlight w:val="yellow"/>
        </w:rPr>
      </w:pPr>
      <w:r w:rsidRPr="00662365">
        <w:rPr>
          <w:highlight w:val="yellow"/>
        </w:rPr>
        <w:t xml:space="preserve">Observe a DNA product of lower molecular weight in cells with a homozygous deletion relative to the </w:t>
      </w:r>
      <w:r w:rsidR="00754318">
        <w:rPr>
          <w:highlight w:val="yellow"/>
        </w:rPr>
        <w:t>wild-type (</w:t>
      </w:r>
      <w:r w:rsidRPr="00662365">
        <w:rPr>
          <w:highlight w:val="yellow"/>
        </w:rPr>
        <w:t>WT</w:t>
      </w:r>
      <w:r w:rsidR="00754318">
        <w:rPr>
          <w:highlight w:val="yellow"/>
        </w:rPr>
        <w:t>)</w:t>
      </w:r>
      <w:r w:rsidRPr="00662365">
        <w:rPr>
          <w:highlight w:val="yellow"/>
        </w:rPr>
        <w:t xml:space="preserve"> case. </w:t>
      </w:r>
    </w:p>
    <w:p w14:paraId="7C0B31A0" w14:textId="77777777" w:rsidR="003E10E8" w:rsidRDefault="003E10E8" w:rsidP="003E10E8">
      <w:pPr>
        <w:pStyle w:val="af3"/>
        <w:ind w:left="0"/>
        <w:rPr>
          <w:highlight w:val="yellow"/>
        </w:rPr>
      </w:pPr>
    </w:p>
    <w:p w14:paraId="3CDF87E0" w14:textId="19054169" w:rsidR="00733313" w:rsidRPr="00733313" w:rsidRDefault="007A0977" w:rsidP="003E10E8">
      <w:pPr>
        <w:pStyle w:val="af3"/>
        <w:ind w:left="0"/>
        <w:rPr>
          <w:highlight w:val="yellow"/>
        </w:rPr>
      </w:pPr>
      <w:r>
        <w:rPr>
          <w:highlight w:val="yellow"/>
        </w:rPr>
        <w:t>NOTE:</w:t>
      </w:r>
      <w:r w:rsidR="00662365" w:rsidRPr="00662365">
        <w:rPr>
          <w:highlight w:val="yellow"/>
        </w:rPr>
        <w:t xml:space="preserve"> </w:t>
      </w:r>
      <w:r w:rsidR="00C82E17">
        <w:rPr>
          <w:highlight w:val="yellow"/>
        </w:rPr>
        <w:t>T</w:t>
      </w:r>
      <w:r w:rsidR="00733313">
        <w:rPr>
          <w:highlight w:val="yellow"/>
        </w:rPr>
        <w:t>o generate PRC2 null cells, homozygous deletion of exons 10 and 11 is necessary to destabilize and degrade EED, an essential subunit of core PRC2</w:t>
      </w:r>
      <w:r w:rsidR="00733313" w:rsidRPr="00FD6669">
        <w:rPr>
          <w:highlight w:val="yellow"/>
        </w:rPr>
        <w:fldChar w:fldCharType="begin" w:fldLock="1"/>
      </w:r>
      <w:r w:rsidR="00A10A35">
        <w:rPr>
          <w:highlight w:val="yellow"/>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sidR="00733313" w:rsidRPr="00FD6669">
        <w:rPr>
          <w:highlight w:val="yellow"/>
        </w:rPr>
        <w:fldChar w:fldCharType="separate"/>
      </w:r>
      <w:r w:rsidR="00733313" w:rsidRPr="00FD6669">
        <w:rPr>
          <w:noProof/>
          <w:highlight w:val="yellow"/>
          <w:vertAlign w:val="superscript"/>
        </w:rPr>
        <w:t>13</w:t>
      </w:r>
      <w:r w:rsidR="00733313" w:rsidRPr="00FD6669">
        <w:rPr>
          <w:highlight w:val="yellow"/>
        </w:rPr>
        <w:fldChar w:fldCharType="end"/>
      </w:r>
      <w:r w:rsidR="00733313">
        <w:rPr>
          <w:highlight w:val="yellow"/>
        </w:rPr>
        <w:t xml:space="preserve">. </w:t>
      </w:r>
      <w:r w:rsidR="00E73FCD">
        <w:rPr>
          <w:highlight w:val="yellow"/>
        </w:rPr>
        <w:t>T</w:t>
      </w:r>
      <w:r w:rsidR="00733313">
        <w:rPr>
          <w:highlight w:val="yellow"/>
        </w:rPr>
        <w:t xml:space="preserve">he CRISPR targeting efficiency is around 10 %. </w:t>
      </w:r>
    </w:p>
    <w:p w14:paraId="6E6FF56A" w14:textId="0B0F59B4" w:rsidR="009E6127" w:rsidRDefault="009E6127" w:rsidP="003E10E8">
      <w:pPr>
        <w:pStyle w:val="af3"/>
        <w:ind w:left="0"/>
        <w:rPr>
          <w:rFonts w:asciiTheme="minorHAnsi" w:hAnsiTheme="minorHAnsi" w:cstheme="minorHAnsi"/>
          <w:highlight w:val="yellow"/>
        </w:rPr>
      </w:pPr>
    </w:p>
    <w:p w14:paraId="6451C6E9" w14:textId="11BEAF07" w:rsidR="0088169C" w:rsidRPr="00846282" w:rsidRDefault="0088169C" w:rsidP="000A20C4">
      <w:pPr>
        <w:pStyle w:val="af3"/>
        <w:numPr>
          <w:ilvl w:val="1"/>
          <w:numId w:val="28"/>
        </w:numPr>
        <w:rPr>
          <w:rFonts w:asciiTheme="minorHAnsi" w:hAnsiTheme="minorHAnsi" w:cstheme="minorHAnsi"/>
          <w:color w:val="000000" w:themeColor="text1"/>
        </w:rPr>
      </w:pPr>
      <w:r>
        <w:rPr>
          <w:rFonts w:asciiTheme="minorHAnsi" w:hAnsiTheme="minorHAnsi" w:cstheme="minorHAnsi"/>
          <w:color w:val="000000" w:themeColor="text1"/>
        </w:rPr>
        <w:t>Validate the</w:t>
      </w:r>
      <w:r w:rsidRPr="00846282">
        <w:rPr>
          <w:rFonts w:asciiTheme="minorHAnsi" w:hAnsiTheme="minorHAnsi" w:cstheme="minorHAnsi"/>
          <w:color w:val="000000" w:themeColor="text1"/>
        </w:rPr>
        <w:t xml:space="preserve"> deletion</w:t>
      </w:r>
      <w:r>
        <w:rPr>
          <w:rFonts w:asciiTheme="minorHAnsi" w:hAnsiTheme="minorHAnsi" w:cstheme="minorHAnsi"/>
          <w:color w:val="000000" w:themeColor="text1"/>
        </w:rPr>
        <w:t xml:space="preserve"> of EED exon 10 and 11 and the loss of EED protein by Sanger sequencing and Western blotting</w:t>
      </w:r>
      <w:r w:rsidR="004276AE">
        <w:rPr>
          <w:rFonts w:asciiTheme="minorHAnsi" w:hAnsiTheme="minorHAnsi" w:cstheme="minorHAnsi"/>
          <w:color w:val="000000" w:themeColor="text1"/>
        </w:rPr>
        <w:t>,</w:t>
      </w:r>
      <w:r>
        <w:rPr>
          <w:rFonts w:asciiTheme="minorHAnsi" w:hAnsiTheme="minorHAnsi" w:cstheme="minorHAnsi"/>
          <w:color w:val="000000" w:themeColor="text1"/>
        </w:rPr>
        <w:t xml:space="preserve"> re</w:t>
      </w:r>
      <w:r w:rsidR="0072345A">
        <w:rPr>
          <w:rFonts w:asciiTheme="minorHAnsi" w:hAnsiTheme="minorHAnsi" w:cstheme="minorHAnsi"/>
          <w:color w:val="000000" w:themeColor="text1"/>
        </w:rPr>
        <w:t>s</w:t>
      </w:r>
      <w:r>
        <w:rPr>
          <w:rFonts w:asciiTheme="minorHAnsi" w:hAnsiTheme="minorHAnsi" w:cstheme="minorHAnsi"/>
          <w:color w:val="000000" w:themeColor="text1"/>
        </w:rPr>
        <w:t>pectively</w:t>
      </w:r>
      <w:r w:rsidR="00614CE6">
        <w:rPr>
          <w:rFonts w:asciiTheme="minorHAnsi" w:hAnsiTheme="minorHAnsi" w:cstheme="minorHAnsi"/>
          <w:color w:val="000000" w:themeColor="text1"/>
        </w:rPr>
        <w:t>.</w:t>
      </w:r>
    </w:p>
    <w:p w14:paraId="4AC91B9E" w14:textId="77777777" w:rsidR="00721627" w:rsidRPr="00846282" w:rsidRDefault="00721627" w:rsidP="003E10E8">
      <w:pPr>
        <w:jc w:val="both"/>
        <w:rPr>
          <w:rFonts w:asciiTheme="minorHAnsi" w:hAnsiTheme="minorHAnsi" w:cstheme="minorHAnsi"/>
          <w:color w:val="000000" w:themeColor="text1"/>
        </w:rPr>
      </w:pPr>
    </w:p>
    <w:p w14:paraId="49C59673" w14:textId="44EB7E9F" w:rsidR="00F266A9" w:rsidRPr="00846282" w:rsidRDefault="00C82E17" w:rsidP="000A20C4">
      <w:pPr>
        <w:pStyle w:val="af3"/>
        <w:numPr>
          <w:ilvl w:val="1"/>
          <w:numId w:val="28"/>
        </w:numPr>
        <w:rPr>
          <w:rFonts w:asciiTheme="minorHAnsi" w:hAnsiTheme="minorHAnsi" w:cstheme="minorHAnsi"/>
          <w:color w:val="000000" w:themeColor="text1"/>
        </w:rPr>
      </w:pPr>
      <w:r>
        <w:rPr>
          <w:rFonts w:asciiTheme="minorHAnsi" w:hAnsiTheme="minorHAnsi" w:cstheme="minorHAnsi"/>
          <w:color w:val="000000" w:themeColor="text1"/>
        </w:rPr>
        <w:t>C</w:t>
      </w:r>
      <w:r w:rsidR="00C50B6B" w:rsidRPr="00846282">
        <w:rPr>
          <w:rFonts w:asciiTheme="minorHAnsi" w:hAnsiTheme="minorHAnsi" w:cstheme="minorHAnsi"/>
          <w:color w:val="000000" w:themeColor="text1"/>
        </w:rPr>
        <w:t xml:space="preserve">onfirm the depletion of </w:t>
      </w:r>
      <w:r w:rsidR="000D18B6" w:rsidRPr="00846282">
        <w:rPr>
          <w:rFonts w:asciiTheme="minorHAnsi" w:hAnsiTheme="minorHAnsi" w:cstheme="minorHAnsi"/>
          <w:color w:val="000000" w:themeColor="text1"/>
        </w:rPr>
        <w:t xml:space="preserve">EED and </w:t>
      </w:r>
      <w:r w:rsidR="00C50B6B" w:rsidRPr="00846282">
        <w:rPr>
          <w:rFonts w:asciiTheme="minorHAnsi" w:hAnsiTheme="minorHAnsi" w:cstheme="minorHAnsi"/>
          <w:color w:val="000000" w:themeColor="text1"/>
        </w:rPr>
        <w:t>H3K27me2/</w:t>
      </w:r>
      <w:r w:rsidR="00F325DC">
        <w:rPr>
          <w:rFonts w:asciiTheme="minorHAnsi" w:hAnsiTheme="minorHAnsi" w:cstheme="minorHAnsi"/>
          <w:color w:val="000000" w:themeColor="text1"/>
        </w:rPr>
        <w:t>me</w:t>
      </w:r>
      <w:r w:rsidR="00C50B6B" w:rsidRPr="00846282">
        <w:rPr>
          <w:rFonts w:asciiTheme="minorHAnsi" w:hAnsiTheme="minorHAnsi" w:cstheme="minorHAnsi"/>
          <w:color w:val="000000" w:themeColor="text1"/>
        </w:rPr>
        <w:t xml:space="preserve">3 from chromatin in EED KO cells by </w:t>
      </w:r>
      <w:proofErr w:type="spellStart"/>
      <w:r w:rsidR="00C50B6B" w:rsidRPr="00846282">
        <w:rPr>
          <w:rFonts w:asciiTheme="minorHAnsi" w:hAnsiTheme="minorHAnsi" w:cstheme="minorHAnsi"/>
          <w:color w:val="000000" w:themeColor="text1"/>
        </w:rPr>
        <w:t>C</w:t>
      </w:r>
      <w:r w:rsidR="00EB5358" w:rsidRPr="00846282">
        <w:rPr>
          <w:rFonts w:asciiTheme="minorHAnsi" w:hAnsiTheme="minorHAnsi" w:cstheme="minorHAnsi"/>
          <w:color w:val="000000" w:themeColor="text1"/>
        </w:rPr>
        <w:t>hIP</w:t>
      </w:r>
      <w:proofErr w:type="spellEnd"/>
      <w:r w:rsidR="00EB5358" w:rsidRPr="00846282">
        <w:rPr>
          <w:rFonts w:asciiTheme="minorHAnsi" w:hAnsiTheme="minorHAnsi" w:cstheme="minorHAnsi"/>
          <w:color w:val="000000" w:themeColor="text1"/>
        </w:rPr>
        <w:t>-seq</w:t>
      </w:r>
      <w:r w:rsidR="00C50B6B" w:rsidRPr="00846282">
        <w:rPr>
          <w:rFonts w:asciiTheme="minorHAnsi" w:hAnsiTheme="minorHAnsi" w:cstheme="minorHAnsi"/>
          <w:color w:val="000000" w:themeColor="text1"/>
        </w:rPr>
        <w:t xml:space="preserve"> using antibodies against H3K27me2/</w:t>
      </w:r>
      <w:r w:rsidR="00F325DC">
        <w:rPr>
          <w:rFonts w:asciiTheme="minorHAnsi" w:hAnsiTheme="minorHAnsi" w:cstheme="minorHAnsi"/>
          <w:color w:val="000000" w:themeColor="text1"/>
        </w:rPr>
        <w:t>me</w:t>
      </w:r>
      <w:r w:rsidR="00C50B6B" w:rsidRPr="00846282">
        <w:rPr>
          <w:rFonts w:asciiTheme="minorHAnsi" w:hAnsiTheme="minorHAnsi" w:cstheme="minorHAnsi"/>
          <w:color w:val="000000" w:themeColor="text1"/>
        </w:rPr>
        <w:t xml:space="preserve">3 and EED. </w:t>
      </w:r>
      <w:r w:rsidR="00BD20AD" w:rsidRPr="00846282">
        <w:rPr>
          <w:rFonts w:asciiTheme="minorHAnsi" w:hAnsiTheme="minorHAnsi" w:cstheme="minorHAnsi"/>
          <w:color w:val="000000" w:themeColor="text1"/>
        </w:rPr>
        <w:t xml:space="preserve">Use </w:t>
      </w:r>
      <w:r w:rsidR="005F4ED9">
        <w:rPr>
          <w:rFonts w:asciiTheme="minorHAnsi" w:hAnsiTheme="minorHAnsi" w:cstheme="minorHAnsi"/>
          <w:color w:val="000000" w:themeColor="text1"/>
        </w:rPr>
        <w:t xml:space="preserve">the </w:t>
      </w:r>
      <w:r w:rsidR="00BD20AD" w:rsidRPr="00846282">
        <w:rPr>
          <w:rFonts w:asciiTheme="minorHAnsi" w:hAnsiTheme="minorHAnsi" w:cstheme="minorHAnsi"/>
          <w:color w:val="000000" w:themeColor="text1"/>
        </w:rPr>
        <w:t xml:space="preserve">protocol </w:t>
      </w:r>
      <w:r w:rsidR="00F325DC">
        <w:rPr>
          <w:rFonts w:asciiTheme="minorHAnsi" w:hAnsiTheme="minorHAnsi" w:cstheme="minorHAnsi"/>
          <w:color w:val="000000" w:themeColor="text1"/>
        </w:rPr>
        <w:t>given</w:t>
      </w:r>
      <w:r w:rsidR="00F325DC" w:rsidRPr="00846282">
        <w:rPr>
          <w:rFonts w:asciiTheme="minorHAnsi" w:hAnsiTheme="minorHAnsi" w:cstheme="minorHAnsi"/>
          <w:color w:val="000000" w:themeColor="text1"/>
        </w:rPr>
        <w:t xml:space="preserve"> </w:t>
      </w:r>
      <w:r w:rsidR="00BD20AD" w:rsidRPr="00846282">
        <w:rPr>
          <w:rFonts w:asciiTheme="minorHAnsi" w:hAnsiTheme="minorHAnsi" w:cstheme="minorHAnsi"/>
          <w:color w:val="000000" w:themeColor="text1"/>
        </w:rPr>
        <w:t xml:space="preserve">in </w:t>
      </w:r>
      <w:proofErr w:type="spellStart"/>
      <w:r w:rsidR="00AF4544">
        <w:rPr>
          <w:rFonts w:asciiTheme="minorHAnsi" w:hAnsiTheme="minorHAnsi" w:cstheme="minorHAnsi"/>
          <w:color w:val="000000" w:themeColor="text1"/>
        </w:rPr>
        <w:t>Oksuz</w:t>
      </w:r>
      <w:proofErr w:type="spellEnd"/>
      <w:r w:rsidR="00AF4544">
        <w:rPr>
          <w:rFonts w:asciiTheme="minorHAnsi" w:hAnsiTheme="minorHAnsi" w:cstheme="minorHAnsi"/>
          <w:color w:val="000000" w:themeColor="text1"/>
        </w:rPr>
        <w:t xml:space="preserve"> et al., 2017</w:t>
      </w:r>
      <w:r w:rsidR="00AF4544">
        <w:rPr>
          <w:rFonts w:asciiTheme="minorHAnsi" w:hAnsiTheme="minorHAnsi" w:cstheme="minorHAnsi"/>
          <w:color w:val="000000" w:themeColor="text1"/>
        </w:rPr>
        <w:fldChar w:fldCharType="begin" w:fldLock="1"/>
      </w:r>
      <w:r w:rsidR="00EF332D">
        <w:rPr>
          <w:rFonts w:asciiTheme="minorHAnsi" w:hAnsiTheme="minorHAnsi" w:cstheme="minorHAnsi"/>
          <w:color w:val="000000" w:themeColor="text1"/>
        </w:rPr>
        <w:instrText>ADDIN CSL_CITATION {"citationItems":[{"id":"ITEM-1","itemData":{"DOI":"10.1007/978-1-4939-6424-6_22","ISSN":"10643745","author":[{"dropping-particle":"","family":"Oksuz","given":"Ozgur","non-dropping-particle":"","parse-names":false,"suffix":""},{"dropping-particle":"","family":"Tee","given":"Wee Wei","non-dropping-particle":"","parse-names":false,"suffix":""}],"container-title":"Methods in Molecular Biology","id":"ITEM-1","issued":{"date-parts":[["2017"]]},"page":"289-301","title":"Probing chromatin modifications in response to ERK signaling","type":"chapter","volume":"1487"},"uris":["http://www.mendeley.com/documents/?uuid=1a7ea5c7-30e7-4a6d-9887-1e2d30b6770c"]}],"mendeley":{"formattedCitation":"&lt;sup&gt;15&lt;/sup&gt;","plainTextFormattedCitation":"15","previouslyFormattedCitation":"&lt;sup&gt;15&lt;/sup&gt;"},"properties":{"noteIndex":0},"schema":"https://github.com/citation-style-language/schema/raw/master/csl-citation.json"}</w:instrText>
      </w:r>
      <w:r w:rsidR="00AF4544">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15</w:t>
      </w:r>
      <w:r w:rsidR="00AF4544">
        <w:rPr>
          <w:rFonts w:asciiTheme="minorHAnsi" w:hAnsiTheme="minorHAnsi" w:cstheme="minorHAnsi"/>
          <w:color w:val="000000" w:themeColor="text1"/>
        </w:rPr>
        <w:fldChar w:fldCharType="end"/>
      </w:r>
      <w:r w:rsidR="00BD20AD" w:rsidRPr="00846282">
        <w:rPr>
          <w:rFonts w:asciiTheme="minorHAnsi" w:hAnsiTheme="minorHAnsi" w:cstheme="minorHAnsi"/>
          <w:color w:val="000000" w:themeColor="text1"/>
        </w:rPr>
        <w:t xml:space="preserve"> for </w:t>
      </w:r>
      <w:proofErr w:type="spellStart"/>
      <w:r w:rsidR="00BD20AD" w:rsidRPr="00846282">
        <w:rPr>
          <w:rFonts w:asciiTheme="minorHAnsi" w:hAnsiTheme="minorHAnsi" w:cstheme="minorHAnsi"/>
          <w:color w:val="000000" w:themeColor="text1"/>
        </w:rPr>
        <w:t>ChIP</w:t>
      </w:r>
      <w:proofErr w:type="spellEnd"/>
      <w:r w:rsidR="00BD20AD" w:rsidRPr="00846282">
        <w:rPr>
          <w:rFonts w:asciiTheme="minorHAnsi" w:hAnsiTheme="minorHAnsi" w:cstheme="minorHAnsi"/>
          <w:color w:val="000000" w:themeColor="text1"/>
        </w:rPr>
        <w:t>-seq experiments.</w:t>
      </w:r>
    </w:p>
    <w:p w14:paraId="159B2365" w14:textId="77777777" w:rsidR="000F403A" w:rsidRPr="00846282" w:rsidRDefault="000F403A" w:rsidP="003E10E8">
      <w:pPr>
        <w:jc w:val="both"/>
        <w:rPr>
          <w:rFonts w:asciiTheme="minorHAnsi" w:hAnsiTheme="minorHAnsi" w:cstheme="minorHAnsi"/>
          <w:color w:val="000000" w:themeColor="text1"/>
        </w:rPr>
      </w:pPr>
    </w:p>
    <w:p w14:paraId="741FE790" w14:textId="383D1A04" w:rsidR="009347BB" w:rsidRPr="00846282" w:rsidRDefault="008D1846" w:rsidP="000A20C4">
      <w:pPr>
        <w:pStyle w:val="af3"/>
        <w:numPr>
          <w:ilvl w:val="0"/>
          <w:numId w:val="28"/>
        </w:numPr>
        <w:ind w:left="0" w:firstLine="0"/>
        <w:rPr>
          <w:rFonts w:asciiTheme="minorHAnsi" w:hAnsiTheme="minorHAnsi" w:cstheme="minorHAnsi"/>
          <w:b/>
          <w:color w:val="000000" w:themeColor="text1"/>
        </w:rPr>
      </w:pPr>
      <w:r w:rsidRPr="00846282">
        <w:rPr>
          <w:rFonts w:asciiTheme="minorHAnsi" w:hAnsiTheme="minorHAnsi" w:cstheme="minorHAnsi"/>
          <w:b/>
          <w:color w:val="000000" w:themeColor="text1"/>
        </w:rPr>
        <w:t xml:space="preserve">Engineering the </w:t>
      </w:r>
      <w:r w:rsidR="00B94C5F" w:rsidRPr="00846282">
        <w:rPr>
          <w:rFonts w:asciiTheme="minorHAnsi" w:hAnsiTheme="minorHAnsi" w:cstheme="minorHAnsi"/>
          <w:b/>
          <w:color w:val="000000" w:themeColor="text1"/>
        </w:rPr>
        <w:t xml:space="preserve">EED knockout </w:t>
      </w:r>
      <w:proofErr w:type="spellStart"/>
      <w:r w:rsidR="00B94C5F" w:rsidRPr="00846282">
        <w:rPr>
          <w:rFonts w:asciiTheme="minorHAnsi" w:hAnsiTheme="minorHAnsi" w:cstheme="minorHAnsi"/>
          <w:b/>
          <w:color w:val="000000" w:themeColor="text1"/>
        </w:rPr>
        <w:t>mESCs</w:t>
      </w:r>
      <w:proofErr w:type="spellEnd"/>
      <w:r w:rsidRPr="00846282">
        <w:rPr>
          <w:rFonts w:asciiTheme="minorHAnsi" w:hAnsiTheme="minorHAnsi" w:cstheme="minorHAnsi"/>
          <w:b/>
          <w:color w:val="000000" w:themeColor="text1"/>
        </w:rPr>
        <w:t xml:space="preserve"> </w:t>
      </w:r>
      <w:r w:rsidR="003F6541" w:rsidRPr="00846282">
        <w:rPr>
          <w:rFonts w:asciiTheme="minorHAnsi" w:hAnsiTheme="minorHAnsi" w:cstheme="minorHAnsi"/>
          <w:b/>
          <w:color w:val="000000" w:themeColor="text1"/>
        </w:rPr>
        <w:t xml:space="preserve">to harbor </w:t>
      </w:r>
      <w:r w:rsidR="009347BB" w:rsidRPr="00846282">
        <w:rPr>
          <w:rFonts w:asciiTheme="minorHAnsi" w:hAnsiTheme="minorHAnsi" w:cstheme="minorHAnsi"/>
          <w:b/>
          <w:color w:val="000000" w:themeColor="text1"/>
        </w:rPr>
        <w:t>Cre-ERT2 based inducible EED expression</w:t>
      </w:r>
    </w:p>
    <w:p w14:paraId="56E07F8F" w14:textId="77777777" w:rsidR="00721627" w:rsidRPr="00846282" w:rsidRDefault="00721627" w:rsidP="003E10E8">
      <w:pPr>
        <w:pStyle w:val="af3"/>
        <w:ind w:left="0"/>
        <w:rPr>
          <w:rFonts w:asciiTheme="minorHAnsi" w:hAnsiTheme="minorHAnsi" w:cstheme="minorHAnsi"/>
          <w:b/>
          <w:color w:val="000000" w:themeColor="text1"/>
        </w:rPr>
      </w:pPr>
    </w:p>
    <w:p w14:paraId="7F805EF6" w14:textId="56DCA722" w:rsidR="006C378D" w:rsidRPr="00374593" w:rsidRDefault="00AC4F7D" w:rsidP="000A20C4">
      <w:pPr>
        <w:pStyle w:val="af3"/>
        <w:numPr>
          <w:ilvl w:val="1"/>
          <w:numId w:val="28"/>
        </w:numPr>
        <w:rPr>
          <w:rFonts w:asciiTheme="minorHAnsi" w:hAnsiTheme="minorHAnsi" w:cstheme="minorHAnsi"/>
          <w:color w:val="000000" w:themeColor="text1"/>
          <w:highlight w:val="yellow"/>
        </w:rPr>
      </w:pPr>
      <w:r w:rsidRPr="00374593">
        <w:rPr>
          <w:rFonts w:asciiTheme="minorHAnsi" w:hAnsiTheme="minorHAnsi" w:cstheme="minorHAnsi"/>
          <w:color w:val="000000" w:themeColor="text1"/>
          <w:highlight w:val="yellow"/>
        </w:rPr>
        <w:t xml:space="preserve">Design gRNA </w:t>
      </w:r>
      <w:r w:rsidR="00C52D0E" w:rsidRPr="00374593">
        <w:rPr>
          <w:rFonts w:asciiTheme="minorHAnsi" w:hAnsiTheme="minorHAnsi" w:cstheme="minorHAnsi"/>
          <w:color w:val="000000" w:themeColor="text1"/>
          <w:highlight w:val="yellow"/>
        </w:rPr>
        <w:t xml:space="preserve">(EED-gRNA-inducible) </w:t>
      </w:r>
      <w:r w:rsidRPr="00374593">
        <w:rPr>
          <w:rFonts w:asciiTheme="minorHAnsi" w:hAnsiTheme="minorHAnsi" w:cstheme="minorHAnsi"/>
          <w:color w:val="000000" w:themeColor="text1"/>
          <w:highlight w:val="yellow"/>
        </w:rPr>
        <w:t>to introduce a cut within the intron following exon 9 of EED</w:t>
      </w:r>
      <w:r w:rsidR="00995D7E" w:rsidRPr="00374593">
        <w:rPr>
          <w:rFonts w:asciiTheme="minorHAnsi" w:hAnsiTheme="minorHAnsi" w:cstheme="minorHAnsi"/>
          <w:color w:val="000000" w:themeColor="text1"/>
          <w:highlight w:val="yellow"/>
        </w:rPr>
        <w:t xml:space="preserve"> using </w:t>
      </w:r>
      <w:r w:rsidR="005F4ED9" w:rsidRPr="00374593">
        <w:rPr>
          <w:rFonts w:asciiTheme="minorHAnsi" w:hAnsiTheme="minorHAnsi" w:cstheme="minorHAnsi"/>
          <w:color w:val="000000" w:themeColor="text1"/>
          <w:highlight w:val="yellow"/>
        </w:rPr>
        <w:t xml:space="preserve">the </w:t>
      </w:r>
      <w:r w:rsidR="00995D7E" w:rsidRPr="00374593">
        <w:rPr>
          <w:rFonts w:asciiTheme="minorHAnsi" w:hAnsiTheme="minorHAnsi" w:cstheme="minorHAnsi"/>
          <w:color w:val="000000" w:themeColor="text1"/>
          <w:highlight w:val="yellow"/>
        </w:rPr>
        <w:t>CRISPR design tool in Benchling</w:t>
      </w:r>
      <w:r w:rsidR="00A621F0" w:rsidRPr="00374593">
        <w:rPr>
          <w:rFonts w:asciiTheme="minorHAnsi" w:hAnsiTheme="minorHAnsi" w:cstheme="minorHAnsi"/>
          <w:color w:val="000000" w:themeColor="text1"/>
          <w:highlight w:val="yellow"/>
        </w:rPr>
        <w:fldChar w:fldCharType="begin" w:fldLock="1"/>
      </w:r>
      <w:r w:rsidR="0048243E">
        <w:rPr>
          <w:rFonts w:asciiTheme="minorHAnsi" w:hAnsiTheme="minorHAnsi" w:cstheme="minorHAnsi"/>
          <w:color w:val="000000" w:themeColor="text1"/>
          <w:highlight w:val="yellow"/>
        </w:rPr>
        <w:instrText>ADDIN CSL_CITATION {"citationItems":[{"id":"ITEM-1","itemData":{"URL":"https://benchling.com","abstract":"Benchling is a free, intelligent research platform with tools for note-taking, molecular biology, and sample tracking.","author":[{"dropping-particle":"","family":"Benchling Inc.","given":"","non-dropping-particle":"","parse-names":false,"suffix":""}],"container-title":"Benchling","id":"ITEM-1","issued":{"date-parts":[["2018"]]},"title":"Benchling for Academics · Benchling","type":"webpage"},"uris":["http://www.mendeley.com/documents/?uuid=ae84979c-fa93-41e6-8c33-f4995c190f27"]}],"mendeley":{"formattedCitation":"&lt;sup&gt;16&lt;/sup&gt;","plainTextFormattedCitation":"16","previouslyFormattedCitation":"&lt;sup&gt;16&lt;/sup&gt;"},"properties":{"noteIndex":0},"schema":"https://github.com/citation-style-language/schema/raw/master/csl-citation.json"}</w:instrText>
      </w:r>
      <w:r w:rsidR="00A621F0" w:rsidRPr="00374593">
        <w:rPr>
          <w:rFonts w:asciiTheme="minorHAnsi" w:hAnsiTheme="minorHAnsi" w:cstheme="minorHAnsi"/>
          <w:color w:val="000000" w:themeColor="text1"/>
          <w:highlight w:val="yellow"/>
        </w:rPr>
        <w:fldChar w:fldCharType="separate"/>
      </w:r>
      <w:r w:rsidR="0040589C" w:rsidRPr="0040589C">
        <w:rPr>
          <w:rFonts w:asciiTheme="minorHAnsi" w:hAnsiTheme="minorHAnsi" w:cstheme="minorHAnsi"/>
          <w:noProof/>
          <w:color w:val="000000" w:themeColor="text1"/>
          <w:highlight w:val="yellow"/>
          <w:vertAlign w:val="superscript"/>
        </w:rPr>
        <w:t>16</w:t>
      </w:r>
      <w:r w:rsidR="00A621F0" w:rsidRPr="00374593">
        <w:rPr>
          <w:rFonts w:asciiTheme="minorHAnsi" w:hAnsiTheme="minorHAnsi" w:cstheme="minorHAnsi"/>
          <w:color w:val="000000" w:themeColor="text1"/>
          <w:highlight w:val="yellow"/>
        </w:rPr>
        <w:fldChar w:fldCharType="end"/>
      </w:r>
      <w:r w:rsidR="00995D7E" w:rsidRPr="00374593">
        <w:rPr>
          <w:rFonts w:asciiTheme="minorHAnsi" w:hAnsiTheme="minorHAnsi" w:cstheme="minorHAnsi"/>
          <w:color w:val="000000" w:themeColor="text1"/>
          <w:highlight w:val="yellow"/>
        </w:rPr>
        <w:t xml:space="preserve"> (see </w:t>
      </w:r>
      <w:r w:rsidR="00C61753" w:rsidRPr="00C61753">
        <w:rPr>
          <w:rFonts w:asciiTheme="minorHAnsi" w:hAnsiTheme="minorHAnsi" w:cstheme="minorHAnsi"/>
          <w:b/>
          <w:color w:val="000000" w:themeColor="text1"/>
          <w:highlight w:val="yellow"/>
        </w:rPr>
        <w:t>Table of M</w:t>
      </w:r>
      <w:r w:rsidR="00995D7E" w:rsidRPr="00C61753">
        <w:rPr>
          <w:rFonts w:asciiTheme="minorHAnsi" w:hAnsiTheme="minorHAnsi" w:cstheme="minorHAnsi"/>
          <w:b/>
          <w:color w:val="000000" w:themeColor="text1"/>
          <w:highlight w:val="yellow"/>
        </w:rPr>
        <w:t>aterials</w:t>
      </w:r>
      <w:r w:rsidR="00995D7E" w:rsidRPr="00374593">
        <w:rPr>
          <w:rFonts w:asciiTheme="minorHAnsi" w:hAnsiTheme="minorHAnsi" w:cstheme="minorHAnsi"/>
          <w:color w:val="000000" w:themeColor="text1"/>
          <w:highlight w:val="yellow"/>
        </w:rPr>
        <w:t xml:space="preserve">). </w:t>
      </w:r>
    </w:p>
    <w:p w14:paraId="2395ADBB" w14:textId="01F07DCB" w:rsidR="00126DEF" w:rsidRPr="00374593" w:rsidRDefault="00126DEF" w:rsidP="003E10E8">
      <w:pPr>
        <w:jc w:val="both"/>
        <w:rPr>
          <w:rFonts w:asciiTheme="minorHAnsi" w:hAnsiTheme="minorHAnsi" w:cstheme="minorHAnsi"/>
          <w:color w:val="000000" w:themeColor="text1"/>
          <w:highlight w:val="yellow"/>
        </w:rPr>
      </w:pPr>
    </w:p>
    <w:p w14:paraId="11A3E510" w14:textId="45F2C43D" w:rsidR="00126DEF" w:rsidRPr="00374593" w:rsidRDefault="00126DEF" w:rsidP="000A20C4">
      <w:pPr>
        <w:pStyle w:val="af3"/>
        <w:numPr>
          <w:ilvl w:val="1"/>
          <w:numId w:val="28"/>
        </w:numPr>
        <w:rPr>
          <w:rFonts w:asciiTheme="minorHAnsi" w:hAnsiTheme="minorHAnsi" w:cstheme="minorHAnsi"/>
          <w:color w:val="000000" w:themeColor="text1"/>
          <w:highlight w:val="yellow"/>
        </w:rPr>
      </w:pPr>
      <w:r w:rsidRPr="00374593">
        <w:rPr>
          <w:rFonts w:asciiTheme="minorHAnsi" w:hAnsiTheme="minorHAnsi" w:cstheme="minorHAnsi"/>
          <w:color w:val="000000" w:themeColor="text1"/>
          <w:highlight w:val="yellow"/>
        </w:rPr>
        <w:t>Clone gRNAs into pSpCas9(BB)-2A-GFP (PX458) using instructions in Ran et al., 2013</w:t>
      </w:r>
      <w:r w:rsidRPr="00374593">
        <w:rPr>
          <w:rFonts w:asciiTheme="minorHAnsi" w:hAnsiTheme="minorHAnsi" w:cstheme="minorHAnsi"/>
          <w:color w:val="000000" w:themeColor="text1"/>
          <w:highlight w:val="yellow"/>
        </w:rPr>
        <w:fldChar w:fldCharType="begin" w:fldLock="1"/>
      </w:r>
      <w:r w:rsidR="0048243E">
        <w:rPr>
          <w:rFonts w:asciiTheme="minorHAnsi" w:hAnsiTheme="minorHAnsi" w:cstheme="minorHAnsi"/>
          <w:color w:val="000000" w:themeColor="text1"/>
          <w:highlight w:val="yellow"/>
        </w:rPr>
        <w:instrText>ADDIN CSL_CITATION {"citationItems":[{"id":"ITEM-1","itemData":{"DOI":"10.1038/nprot.2013.143","ISSN":"1754-2189","abstract":"Targeted nucleases are powerful tools for mediating genome alteration with high precision. The RNA-guided Cas9 nuclease from the microbial clustered regularly interspaced short palindromic repeats (CRISPR) adaptive immune system can be used to facilitate efficient genome engineering in eukaryotic cells by simply specifying a 20-nt targeting sequence within its guide RNA. Here we describe a set of tools for Cas9-mediated genome editing via nonhomologous end joining (NHEJ) or homology-directed repair (HDR) in mammalian cells, as well as generation of modified cell lines for downstream functional studies. To minimize off-target cleavage, we further describe a double-nicking strategy using the Cas9 nickase mutant with paired guide RNAs. This protocol provides experimentally derived guidelines for the selection of target sites, evaluation of cleavage efficiency and analysis of off-target activity. Beginning with target design, gene modifications can be achieved within as little as 1–2 weeks, and modified clonal cell lines can be derived within 2–3 weeks.","author":[{"dropping-particle":"","family":"Ran","given":"F Ann","non-dropping-particle":"","parse-names":false,"suffix":""},{"dropping-particle":"","family":"Hsu","given":"Patrick D","non-dropping-particle":"","parse-names":false,"suffix":""},{"dropping-particle":"","family":"Wright","given":"Jason","non-dropping-particle":"","parse-names":false,"suffix":""},{"dropping-particle":"","family":"Agarwala","given":"Vineeta","non-dropping-particle":"","parse-names":false,"suffix":""},{"dropping-particle":"","family":"Scott","given":"David A","non-dropping-particle":"","parse-names":false,"suffix":""},{"dropping-particle":"","family":"Zhang","given":"Feng","non-dropping-particle":"","parse-names":false,"suffix":""}],"container-title":"Nature Protocols","id":"ITEM-1","issue":"11","issued":{"date-parts":[["2013","11","24"]]},"page":"2281-2308","publisher":"Nature Publishing Group","title":"Genome engineering using the CRISPR-Cas9 system","type":"article-journal","volume":"8"},"uris":["http://www.mendeley.com/documents/?uuid=436e47ba-b4b9-310b-873e-65755ebe1119"]}],"mendeley":{"formattedCitation":"&lt;sup&gt;17&lt;/sup&gt;","plainTextFormattedCitation":"17","previouslyFormattedCitation":"&lt;sup&gt;17&lt;/sup&gt;"},"properties":{"noteIndex":0},"schema":"https://github.com/citation-style-language/schema/raw/master/csl-citation.json"}</w:instrText>
      </w:r>
      <w:r w:rsidRPr="00374593">
        <w:rPr>
          <w:rFonts w:asciiTheme="minorHAnsi" w:hAnsiTheme="minorHAnsi" w:cstheme="minorHAnsi"/>
          <w:color w:val="000000" w:themeColor="text1"/>
          <w:highlight w:val="yellow"/>
        </w:rPr>
        <w:fldChar w:fldCharType="separate"/>
      </w:r>
      <w:r w:rsidR="0040589C" w:rsidRPr="0040589C">
        <w:rPr>
          <w:rFonts w:asciiTheme="minorHAnsi" w:hAnsiTheme="minorHAnsi" w:cstheme="minorHAnsi"/>
          <w:noProof/>
          <w:color w:val="000000" w:themeColor="text1"/>
          <w:highlight w:val="yellow"/>
          <w:vertAlign w:val="superscript"/>
        </w:rPr>
        <w:t>17</w:t>
      </w:r>
      <w:r w:rsidRPr="00374593">
        <w:rPr>
          <w:rFonts w:asciiTheme="minorHAnsi" w:hAnsiTheme="minorHAnsi" w:cstheme="minorHAnsi"/>
          <w:color w:val="000000" w:themeColor="text1"/>
          <w:highlight w:val="yellow"/>
        </w:rPr>
        <w:fldChar w:fldCharType="end"/>
      </w:r>
      <w:r w:rsidRPr="00374593">
        <w:rPr>
          <w:rFonts w:asciiTheme="minorHAnsi" w:hAnsiTheme="minorHAnsi" w:cstheme="minorHAnsi"/>
          <w:color w:val="000000" w:themeColor="text1"/>
          <w:highlight w:val="yellow"/>
        </w:rPr>
        <w:t xml:space="preserve">. </w:t>
      </w:r>
    </w:p>
    <w:p w14:paraId="187AE0DE" w14:textId="77777777" w:rsidR="00721627" w:rsidRPr="00374593" w:rsidRDefault="00721627" w:rsidP="003E10E8">
      <w:pPr>
        <w:jc w:val="both"/>
        <w:rPr>
          <w:rFonts w:asciiTheme="minorHAnsi" w:hAnsiTheme="minorHAnsi" w:cstheme="minorHAnsi"/>
          <w:color w:val="000000" w:themeColor="text1"/>
          <w:highlight w:val="yellow"/>
        </w:rPr>
      </w:pPr>
    </w:p>
    <w:p w14:paraId="399BBD3C" w14:textId="4953B150" w:rsidR="008A2BCA" w:rsidRDefault="005E4969" w:rsidP="000A20C4">
      <w:pPr>
        <w:pStyle w:val="af3"/>
        <w:numPr>
          <w:ilvl w:val="1"/>
          <w:numId w:val="28"/>
        </w:numPr>
        <w:rPr>
          <w:rFonts w:asciiTheme="minorHAnsi" w:hAnsiTheme="minorHAnsi" w:cstheme="minorHAnsi"/>
          <w:color w:val="000000" w:themeColor="text1"/>
          <w:highlight w:val="yellow"/>
        </w:rPr>
      </w:pPr>
      <w:r w:rsidRPr="00374593">
        <w:rPr>
          <w:rFonts w:asciiTheme="minorHAnsi" w:hAnsiTheme="minorHAnsi" w:cstheme="minorHAnsi"/>
          <w:color w:val="000000" w:themeColor="text1"/>
          <w:highlight w:val="yellow"/>
        </w:rPr>
        <w:t>Design</w:t>
      </w:r>
      <w:r w:rsidR="006C378D" w:rsidRPr="00374593">
        <w:rPr>
          <w:rFonts w:asciiTheme="minorHAnsi" w:hAnsiTheme="minorHAnsi" w:cstheme="minorHAnsi"/>
          <w:color w:val="000000" w:themeColor="text1"/>
          <w:highlight w:val="yellow"/>
        </w:rPr>
        <w:t xml:space="preserve"> a</w:t>
      </w:r>
      <w:r w:rsidRPr="00374593">
        <w:rPr>
          <w:rFonts w:asciiTheme="minorHAnsi" w:hAnsiTheme="minorHAnsi" w:cstheme="minorHAnsi"/>
          <w:color w:val="000000" w:themeColor="text1"/>
          <w:highlight w:val="yellow"/>
        </w:rPr>
        <w:t xml:space="preserve"> donor template DNA that comprise</w:t>
      </w:r>
      <w:r w:rsidR="005F4ED9" w:rsidRPr="00374593">
        <w:rPr>
          <w:rFonts w:asciiTheme="minorHAnsi" w:hAnsiTheme="minorHAnsi" w:cstheme="minorHAnsi"/>
          <w:color w:val="000000" w:themeColor="text1"/>
          <w:highlight w:val="yellow"/>
        </w:rPr>
        <w:t>s</w:t>
      </w:r>
      <w:r w:rsidRPr="00374593">
        <w:rPr>
          <w:rFonts w:asciiTheme="minorHAnsi" w:hAnsiTheme="minorHAnsi" w:cstheme="minorHAnsi"/>
          <w:color w:val="000000" w:themeColor="text1"/>
          <w:highlight w:val="yellow"/>
        </w:rPr>
        <w:t xml:space="preserve"> </w:t>
      </w:r>
      <w:r w:rsidR="009B69EA" w:rsidRPr="00374593">
        <w:rPr>
          <w:rFonts w:asciiTheme="minorHAnsi" w:hAnsiTheme="minorHAnsi" w:cstheme="minorHAnsi"/>
          <w:color w:val="000000" w:themeColor="text1"/>
          <w:highlight w:val="yellow"/>
        </w:rPr>
        <w:t>EED</w:t>
      </w:r>
      <w:r w:rsidRPr="00374593">
        <w:rPr>
          <w:rFonts w:asciiTheme="minorHAnsi" w:hAnsiTheme="minorHAnsi" w:cstheme="minorHAnsi"/>
          <w:color w:val="000000" w:themeColor="text1"/>
          <w:highlight w:val="yellow"/>
        </w:rPr>
        <w:t xml:space="preserve"> cDNA sequence </w:t>
      </w:r>
      <w:r w:rsidR="009B69EA" w:rsidRPr="00374593">
        <w:rPr>
          <w:rFonts w:asciiTheme="minorHAnsi" w:hAnsiTheme="minorHAnsi" w:cstheme="minorHAnsi"/>
          <w:color w:val="000000" w:themeColor="text1"/>
          <w:highlight w:val="yellow"/>
        </w:rPr>
        <w:t xml:space="preserve">after exon 9 </w:t>
      </w:r>
      <w:r w:rsidRPr="00374593">
        <w:rPr>
          <w:rFonts w:asciiTheme="minorHAnsi" w:hAnsiTheme="minorHAnsi" w:cstheme="minorHAnsi"/>
          <w:color w:val="000000" w:themeColor="text1"/>
          <w:highlight w:val="yellow"/>
        </w:rPr>
        <w:t xml:space="preserve">and a C-terminal Flag-HA </w:t>
      </w:r>
      <w:r w:rsidR="005F4ED9" w:rsidRPr="00374593">
        <w:rPr>
          <w:rFonts w:asciiTheme="minorHAnsi" w:hAnsiTheme="minorHAnsi" w:cstheme="minorHAnsi"/>
          <w:color w:val="000000" w:themeColor="text1"/>
          <w:highlight w:val="yellow"/>
        </w:rPr>
        <w:t xml:space="preserve">tag </w:t>
      </w:r>
      <w:r w:rsidRPr="00374593">
        <w:rPr>
          <w:rFonts w:asciiTheme="minorHAnsi" w:hAnsiTheme="minorHAnsi" w:cstheme="minorHAnsi"/>
          <w:color w:val="000000" w:themeColor="text1"/>
          <w:highlight w:val="yellow"/>
        </w:rPr>
        <w:t>upstream of a T2A-GFP sequence, all in reverse orientation with respect to the endogenous gene sequence.</w:t>
      </w:r>
      <w:r w:rsidR="00830EED" w:rsidRPr="00374593">
        <w:rPr>
          <w:rFonts w:asciiTheme="minorHAnsi" w:hAnsiTheme="minorHAnsi" w:cstheme="minorHAnsi"/>
          <w:color w:val="000000" w:themeColor="text1"/>
          <w:highlight w:val="yellow"/>
        </w:rPr>
        <w:t xml:space="preserve"> </w:t>
      </w:r>
    </w:p>
    <w:p w14:paraId="11E6944F" w14:textId="77777777" w:rsidR="00E447FC" w:rsidRPr="00E23ADC" w:rsidRDefault="00E447FC" w:rsidP="003E10E8">
      <w:pPr>
        <w:pStyle w:val="af3"/>
        <w:ind w:left="0"/>
        <w:rPr>
          <w:rFonts w:asciiTheme="minorHAnsi" w:hAnsiTheme="minorHAnsi" w:cstheme="minorHAnsi"/>
          <w:color w:val="000000" w:themeColor="text1"/>
          <w:highlight w:val="yellow"/>
        </w:rPr>
      </w:pPr>
    </w:p>
    <w:p w14:paraId="6F18CA3E" w14:textId="437AD8C2" w:rsidR="008A2BCA" w:rsidRPr="00374593" w:rsidRDefault="00E447FC" w:rsidP="000A20C4">
      <w:pPr>
        <w:pStyle w:val="af3"/>
        <w:numPr>
          <w:ilvl w:val="2"/>
          <w:numId w:val="28"/>
        </w:numPr>
        <w:rPr>
          <w:highlight w:val="yellow"/>
        </w:rPr>
      </w:pPr>
      <w:r>
        <w:rPr>
          <w:highlight w:val="yellow"/>
        </w:rPr>
        <w:t>F</w:t>
      </w:r>
      <w:r w:rsidR="002C3F26" w:rsidRPr="00374593">
        <w:rPr>
          <w:highlight w:val="yellow"/>
        </w:rPr>
        <w:t>lank the cassette with</w:t>
      </w:r>
      <w:r w:rsidR="00830EED" w:rsidRPr="00374593">
        <w:rPr>
          <w:highlight w:val="yellow"/>
        </w:rPr>
        <w:t xml:space="preserve"> </w:t>
      </w:r>
      <w:r w:rsidR="005F4ED9" w:rsidRPr="00374593">
        <w:rPr>
          <w:highlight w:val="yellow"/>
        </w:rPr>
        <w:t xml:space="preserve">a </w:t>
      </w:r>
      <w:r w:rsidR="00830EED" w:rsidRPr="00374593">
        <w:rPr>
          <w:highlight w:val="yellow"/>
        </w:rPr>
        <w:t xml:space="preserve">splice-acceptor and </w:t>
      </w:r>
      <w:r w:rsidR="005F4ED9" w:rsidRPr="00374593">
        <w:rPr>
          <w:highlight w:val="yellow"/>
        </w:rPr>
        <w:t xml:space="preserve">a </w:t>
      </w:r>
      <w:r w:rsidR="00830EED" w:rsidRPr="00374593">
        <w:rPr>
          <w:highlight w:val="yellow"/>
        </w:rPr>
        <w:t>polyadenylation sequence nested between</w:t>
      </w:r>
      <w:r>
        <w:rPr>
          <w:highlight w:val="yellow"/>
        </w:rPr>
        <w:t xml:space="preserve"> </w:t>
      </w:r>
      <w:r w:rsidR="00830EED" w:rsidRPr="00374593">
        <w:rPr>
          <w:highlight w:val="yellow"/>
        </w:rPr>
        <w:t xml:space="preserve">heterologous inverted </w:t>
      </w:r>
      <w:proofErr w:type="spellStart"/>
      <w:r w:rsidR="00830EED" w:rsidRPr="00374593">
        <w:rPr>
          <w:highlight w:val="yellow"/>
        </w:rPr>
        <w:t>loxP</w:t>
      </w:r>
      <w:proofErr w:type="spellEnd"/>
      <w:r w:rsidR="00830EED" w:rsidRPr="00374593">
        <w:rPr>
          <w:highlight w:val="yellow"/>
        </w:rPr>
        <w:t xml:space="preserve"> sites (lox66 and lox71)</w:t>
      </w:r>
      <w:r w:rsidR="00D55D92" w:rsidRPr="00374593">
        <w:rPr>
          <w:highlight w:val="yellow"/>
        </w:rPr>
        <w:fldChar w:fldCharType="begin" w:fldLock="1"/>
      </w:r>
      <w:r w:rsidR="0048243E">
        <w:rPr>
          <w:highlight w:val="yellow"/>
        </w:rPr>
        <w:instrText>ADDIN CSL_CITATION {"citationItems":[{"id":"ITEM-1","itemData":{"ISSN":"1362-4962","PMID":"12202778","abstract":"CREB-binding protein (CBP) is a multifunctional cofactor implicated in many intracellular signal transduction pathways. We aimed to investigate the involvement of CBP in the cAMP response element-binding protein (CREB)-mediated pathway. The point mutation Tyr658Ala in the CREB-binding domain (CBD) was shown to abolish the binding activity of CBP to phospho-CREB, the activated form of CREB. By using a mutant Cre/loxP recombination system, this point mutation was aimed to be generated in the mouse genome in a tissue- and time-specific manner. A targeting construct in which CBD exon 5 and inverted exon 5* containing the point mutation flanked by two mutant loxP sites (lox66 and lox71) oriented in a head-to-head position was generated. When Cre recombinase is present, the DNA flanked by the two mutant loxP sites is inverted, forming one loxP and one double mutated loxP site. As the double mutated loxP site shows low affinity for Cre recombinase, the favorable reaction leads to a product where the mutated exon 5* is placed into the position to be correctly transcribed and spliced. Inversion was observed to be complete in both bacteria and mouse embryonic stem cells. Our results indicate that this Cre- mediated inversion method is a valuable tool to introduce point mutations in the mouse genome in a regulatable manner.","author":[{"dropping-particle":"","family":"Zhang","given":"Zuwen","non-dropping-particle":"","parse-names":false,"suffix":""},{"dropping-particle":"","family":"Lutz","given":"Beat","non-dropping-particle":"","parse-names":false,"suffix":""}],"container-title":"Nucleic acids research","id":"ITEM-1","issue":"17","issued":{"date-parts":[["2002","9","1"]]},"page":"e90","publisher":"Oxford University Press","title":"Cre recombinase-mediated inversion using lox66 and lox71: method to introduce conditional point mutations into the CREB-binding protein.","type":"article-journal","volume":"30"},"uris":["http://www.mendeley.com/documents/?uuid=04d7f905-48d3-3473-9161-8a7730ae9f81"]}],"mendeley":{"formattedCitation":"&lt;sup&gt;18&lt;/sup&gt;","plainTextFormattedCitation":"18","previouslyFormattedCitation":"&lt;sup&gt;18&lt;/sup&gt;"},"properties":{"noteIndex":0},"schema":"https://github.com/citation-style-language/schema/raw/master/csl-citation.json"}</w:instrText>
      </w:r>
      <w:r w:rsidR="00D55D92" w:rsidRPr="00374593">
        <w:rPr>
          <w:highlight w:val="yellow"/>
        </w:rPr>
        <w:fldChar w:fldCharType="separate"/>
      </w:r>
      <w:r w:rsidR="0040589C" w:rsidRPr="0040589C">
        <w:rPr>
          <w:noProof/>
          <w:highlight w:val="yellow"/>
          <w:vertAlign w:val="superscript"/>
        </w:rPr>
        <w:t>18</w:t>
      </w:r>
      <w:r w:rsidR="00D55D92" w:rsidRPr="00374593">
        <w:rPr>
          <w:highlight w:val="yellow"/>
        </w:rPr>
        <w:fldChar w:fldCharType="end"/>
      </w:r>
      <w:r w:rsidR="00B338FF" w:rsidRPr="00374593">
        <w:rPr>
          <w:highlight w:val="yellow"/>
        </w:rPr>
        <w:t>.</w:t>
      </w:r>
    </w:p>
    <w:p w14:paraId="37D05E7A" w14:textId="77777777" w:rsidR="00721627" w:rsidRPr="00374593" w:rsidRDefault="00721627" w:rsidP="003E10E8">
      <w:pPr>
        <w:pStyle w:val="af3"/>
        <w:ind w:left="0"/>
        <w:rPr>
          <w:rFonts w:asciiTheme="minorHAnsi" w:hAnsiTheme="minorHAnsi" w:cstheme="minorHAnsi"/>
          <w:color w:val="000000" w:themeColor="text1"/>
          <w:highlight w:val="yellow"/>
        </w:rPr>
      </w:pPr>
    </w:p>
    <w:p w14:paraId="216EF51A" w14:textId="77777777" w:rsidR="003E10E8" w:rsidRPr="003E10E8" w:rsidRDefault="00160C7E" w:rsidP="000A20C4">
      <w:pPr>
        <w:pStyle w:val="af3"/>
        <w:numPr>
          <w:ilvl w:val="2"/>
          <w:numId w:val="28"/>
        </w:numPr>
        <w:rPr>
          <w:rFonts w:asciiTheme="minorHAnsi" w:hAnsiTheme="minorHAnsi" w:cstheme="minorHAnsi"/>
          <w:color w:val="000000" w:themeColor="text1"/>
          <w:highlight w:val="yellow"/>
        </w:rPr>
      </w:pPr>
      <w:r w:rsidRPr="00BB6B5B">
        <w:rPr>
          <w:rFonts w:asciiTheme="minorHAnsi" w:hAnsiTheme="minorHAnsi" w:cstheme="minorHAnsi"/>
          <w:color w:val="000000" w:themeColor="text1"/>
          <w:highlight w:val="yellow"/>
        </w:rPr>
        <w:t xml:space="preserve">Include at least 500 bp </w:t>
      </w:r>
      <w:r w:rsidR="00315688" w:rsidRPr="00BB6B5B">
        <w:rPr>
          <w:rFonts w:asciiTheme="minorHAnsi" w:hAnsiTheme="minorHAnsi" w:cstheme="minorHAnsi"/>
          <w:color w:val="000000" w:themeColor="text1"/>
          <w:highlight w:val="yellow"/>
        </w:rPr>
        <w:t xml:space="preserve">of </w:t>
      </w:r>
      <w:r w:rsidRPr="00BB6B5B">
        <w:rPr>
          <w:rFonts w:asciiTheme="minorHAnsi" w:hAnsiTheme="minorHAnsi" w:cstheme="minorHAnsi"/>
          <w:color w:val="000000" w:themeColor="text1"/>
          <w:highlight w:val="yellow"/>
        </w:rPr>
        <w:t>homology</w:t>
      </w:r>
      <w:r w:rsidR="00315688" w:rsidRPr="00BB6B5B">
        <w:rPr>
          <w:rFonts w:asciiTheme="minorHAnsi" w:hAnsiTheme="minorHAnsi" w:cstheme="minorHAnsi"/>
          <w:color w:val="000000" w:themeColor="text1"/>
          <w:highlight w:val="yellow"/>
        </w:rPr>
        <w:t xml:space="preserve"> arms</w:t>
      </w:r>
      <w:r w:rsidRPr="00BB6B5B">
        <w:rPr>
          <w:rFonts w:asciiTheme="minorHAnsi" w:hAnsiTheme="minorHAnsi" w:cstheme="minorHAnsi"/>
          <w:color w:val="000000" w:themeColor="text1"/>
          <w:highlight w:val="yellow"/>
        </w:rPr>
        <w:t xml:space="preserve"> from each en</w:t>
      </w:r>
      <w:r w:rsidR="00581C8A" w:rsidRPr="00BB6B5B">
        <w:rPr>
          <w:rFonts w:asciiTheme="minorHAnsi" w:hAnsiTheme="minorHAnsi" w:cstheme="minorHAnsi"/>
          <w:color w:val="000000" w:themeColor="text1"/>
          <w:highlight w:val="yellow"/>
        </w:rPr>
        <w:t xml:space="preserve">d. </w:t>
      </w:r>
      <w:r w:rsidR="006929F1" w:rsidRPr="00BB6B5B">
        <w:rPr>
          <w:color w:val="000000" w:themeColor="text1"/>
          <w:highlight w:val="yellow"/>
        </w:rPr>
        <w:t xml:space="preserve">Split the donor template into </w:t>
      </w:r>
      <w:r w:rsidR="00024FBE" w:rsidRPr="00CB11B2">
        <w:rPr>
          <w:color w:val="000000" w:themeColor="text1"/>
          <w:highlight w:val="yellow"/>
        </w:rPr>
        <w:t>2</w:t>
      </w:r>
      <w:r w:rsidR="006929F1" w:rsidRPr="00823AD2">
        <w:rPr>
          <w:color w:val="000000" w:themeColor="text1"/>
          <w:highlight w:val="yellow"/>
        </w:rPr>
        <w:t xml:space="preserve"> </w:t>
      </w:r>
      <w:r w:rsidR="005F4ED9" w:rsidRPr="0048243E">
        <w:rPr>
          <w:color w:val="000000" w:themeColor="text1"/>
          <w:highlight w:val="yellow"/>
        </w:rPr>
        <w:t xml:space="preserve">segments </w:t>
      </w:r>
      <w:r w:rsidR="006929F1" w:rsidRPr="0048243E">
        <w:rPr>
          <w:color w:val="000000" w:themeColor="text1"/>
          <w:highlight w:val="yellow"/>
        </w:rPr>
        <w:t>of</w:t>
      </w:r>
      <w:r w:rsidR="00D329FD" w:rsidRPr="0048243E">
        <w:rPr>
          <w:color w:val="000000" w:themeColor="text1"/>
          <w:highlight w:val="yellow"/>
        </w:rPr>
        <w:t xml:space="preserve"> </w:t>
      </w:r>
      <w:proofErr w:type="spellStart"/>
      <w:r w:rsidR="00D329FD" w:rsidRPr="0048243E">
        <w:rPr>
          <w:color w:val="000000" w:themeColor="text1"/>
          <w:highlight w:val="yellow"/>
        </w:rPr>
        <w:t>gBlocks</w:t>
      </w:r>
      <w:proofErr w:type="spellEnd"/>
      <w:r w:rsidR="00D329FD" w:rsidRPr="0048243E">
        <w:rPr>
          <w:color w:val="000000" w:themeColor="text1"/>
          <w:highlight w:val="yellow"/>
        </w:rPr>
        <w:t xml:space="preserve"> gene fragments </w:t>
      </w:r>
      <w:r w:rsidR="00B426CF" w:rsidRPr="00A10A35">
        <w:rPr>
          <w:color w:val="000000" w:themeColor="text1"/>
          <w:highlight w:val="yellow"/>
        </w:rPr>
        <w:t>(see gBlock-1</w:t>
      </w:r>
      <w:r w:rsidR="00611D0C" w:rsidRPr="00A10A35">
        <w:rPr>
          <w:color w:val="000000" w:themeColor="text1"/>
          <w:highlight w:val="yellow"/>
        </w:rPr>
        <w:t xml:space="preserve">, </w:t>
      </w:r>
      <w:r w:rsidR="00B426CF" w:rsidRPr="00A10A35">
        <w:rPr>
          <w:color w:val="000000" w:themeColor="text1"/>
          <w:highlight w:val="yellow"/>
        </w:rPr>
        <w:t>gBlock-2</w:t>
      </w:r>
      <w:r w:rsidR="00611D0C" w:rsidRPr="00EF332D">
        <w:rPr>
          <w:color w:val="000000" w:themeColor="text1"/>
          <w:highlight w:val="yellow"/>
        </w:rPr>
        <w:t xml:space="preserve">-WT </w:t>
      </w:r>
      <w:r w:rsidR="006B5786" w:rsidRPr="00BB6B5B">
        <w:rPr>
          <w:color w:val="000000" w:themeColor="text1"/>
          <w:highlight w:val="yellow"/>
        </w:rPr>
        <w:t xml:space="preserve">“https://benchling.com/s/seq-l2LLlWNEnLrfGXcbdCxI” </w:t>
      </w:r>
      <w:r w:rsidR="00611D0C" w:rsidRPr="00BB6B5B">
        <w:rPr>
          <w:color w:val="000000" w:themeColor="text1"/>
          <w:highlight w:val="yellow"/>
        </w:rPr>
        <w:t>and gBlock-2-cage-mutant</w:t>
      </w:r>
      <w:r w:rsidR="00E36A1B" w:rsidRPr="00BB6B5B">
        <w:rPr>
          <w:color w:val="000000" w:themeColor="text1"/>
          <w:highlight w:val="yellow"/>
        </w:rPr>
        <w:t xml:space="preserve"> “https://benchling.com/s/seq-n8eiZCB2XAkOuzzpv6qM”</w:t>
      </w:r>
      <w:r w:rsidR="00B426CF" w:rsidRPr="00BB6B5B">
        <w:rPr>
          <w:color w:val="000000" w:themeColor="text1"/>
          <w:highlight w:val="yellow"/>
        </w:rPr>
        <w:t>)</w:t>
      </w:r>
      <w:r w:rsidR="007771E8" w:rsidRPr="00BB6B5B">
        <w:rPr>
          <w:color w:val="000000" w:themeColor="text1"/>
          <w:highlight w:val="yellow"/>
        </w:rPr>
        <w:t xml:space="preserve"> </w:t>
      </w:r>
      <w:r w:rsidR="00D3520F" w:rsidRPr="00BB6B5B">
        <w:rPr>
          <w:color w:val="000000" w:themeColor="text1"/>
          <w:highlight w:val="yellow"/>
        </w:rPr>
        <w:t xml:space="preserve">and </w:t>
      </w:r>
      <w:r w:rsidR="00D329FD" w:rsidRPr="00BB6B5B">
        <w:rPr>
          <w:color w:val="000000" w:themeColor="text1"/>
          <w:highlight w:val="yellow"/>
        </w:rPr>
        <w:t xml:space="preserve">assemble them into </w:t>
      </w:r>
      <w:r w:rsidR="00FD369D" w:rsidRPr="00BB6B5B">
        <w:rPr>
          <w:color w:val="000000" w:themeColor="text1"/>
          <w:highlight w:val="yellow"/>
        </w:rPr>
        <w:t>PCR Blunt</w:t>
      </w:r>
      <w:r w:rsidR="00D329FD" w:rsidRPr="00BB6B5B">
        <w:rPr>
          <w:color w:val="000000" w:themeColor="text1"/>
          <w:highlight w:val="yellow"/>
        </w:rPr>
        <w:t xml:space="preserve"> vector</w:t>
      </w:r>
      <w:r w:rsidR="006001A6" w:rsidRPr="00BB6B5B">
        <w:rPr>
          <w:color w:val="000000" w:themeColor="text1"/>
          <w:highlight w:val="yellow"/>
        </w:rPr>
        <w:t xml:space="preserve"> </w:t>
      </w:r>
      <w:r w:rsidR="00D329FD" w:rsidRPr="00BB6B5B">
        <w:rPr>
          <w:color w:val="000000" w:themeColor="text1"/>
          <w:highlight w:val="yellow"/>
        </w:rPr>
        <w:t>using Gibson cloning</w:t>
      </w:r>
      <w:r w:rsidR="005F4ED9" w:rsidRPr="00BB6B5B">
        <w:rPr>
          <w:color w:val="000000" w:themeColor="text1"/>
          <w:highlight w:val="yellow"/>
        </w:rPr>
        <w:t xml:space="preserve"> </w:t>
      </w:r>
      <w:r w:rsidR="00381C32" w:rsidRPr="00BB6B5B">
        <w:rPr>
          <w:color w:val="000000" w:themeColor="text1"/>
          <w:highlight w:val="yellow"/>
        </w:rPr>
        <w:t xml:space="preserve">following </w:t>
      </w:r>
      <w:r w:rsidR="005F4ED9" w:rsidRPr="00BB6B5B">
        <w:rPr>
          <w:color w:val="000000" w:themeColor="text1"/>
          <w:highlight w:val="yellow"/>
        </w:rPr>
        <w:t xml:space="preserve">the </w:t>
      </w:r>
      <w:r w:rsidR="00381C32" w:rsidRPr="00BB6B5B">
        <w:rPr>
          <w:color w:val="000000" w:themeColor="text1"/>
          <w:highlight w:val="yellow"/>
        </w:rPr>
        <w:t>manufacturer</w:t>
      </w:r>
      <w:r w:rsidR="00C2751E" w:rsidRPr="00BB6B5B">
        <w:rPr>
          <w:color w:val="000000" w:themeColor="text1"/>
          <w:highlight w:val="yellow"/>
        </w:rPr>
        <w:t>’s</w:t>
      </w:r>
      <w:r w:rsidR="00381C32" w:rsidRPr="00BB6B5B">
        <w:rPr>
          <w:color w:val="000000" w:themeColor="text1"/>
          <w:highlight w:val="yellow"/>
        </w:rPr>
        <w:t xml:space="preserve"> instructions</w:t>
      </w:r>
      <w:r w:rsidR="00D329FD" w:rsidRPr="00BB6B5B">
        <w:rPr>
          <w:color w:val="000000" w:themeColor="text1"/>
          <w:highlight w:val="yellow"/>
        </w:rPr>
        <w:t xml:space="preserve">. </w:t>
      </w:r>
    </w:p>
    <w:p w14:paraId="0918A706" w14:textId="77777777" w:rsidR="003E10E8" w:rsidRDefault="003E10E8" w:rsidP="003E10E8">
      <w:pPr>
        <w:pStyle w:val="af3"/>
        <w:ind w:left="0"/>
        <w:rPr>
          <w:color w:val="000000" w:themeColor="text1"/>
          <w:highlight w:val="yellow"/>
        </w:rPr>
      </w:pPr>
    </w:p>
    <w:p w14:paraId="0A920284" w14:textId="35ECD4F2" w:rsidR="00C45AF3" w:rsidRPr="00374593" w:rsidRDefault="007A0977" w:rsidP="003E10E8">
      <w:pPr>
        <w:pStyle w:val="af3"/>
        <w:ind w:left="0"/>
        <w:rPr>
          <w:rFonts w:asciiTheme="minorHAnsi" w:hAnsiTheme="minorHAnsi" w:cstheme="minorHAnsi"/>
          <w:color w:val="000000" w:themeColor="text1"/>
          <w:highlight w:val="yellow"/>
        </w:rPr>
      </w:pPr>
      <w:r>
        <w:rPr>
          <w:color w:val="000000" w:themeColor="text1"/>
          <w:highlight w:val="yellow"/>
        </w:rPr>
        <w:t>NOTE:</w:t>
      </w:r>
      <w:r w:rsidR="00BB6B5B" w:rsidRPr="00BB6B5B">
        <w:rPr>
          <w:color w:val="000000" w:themeColor="text1"/>
          <w:highlight w:val="yellow"/>
        </w:rPr>
        <w:t xml:space="preserve"> </w:t>
      </w:r>
      <w:r w:rsidR="00C61753">
        <w:rPr>
          <w:rFonts w:asciiTheme="minorHAnsi" w:hAnsiTheme="minorHAnsi" w:cstheme="minorHAnsi"/>
          <w:color w:val="000000" w:themeColor="text1"/>
          <w:highlight w:val="yellow"/>
        </w:rPr>
        <w:t>g</w:t>
      </w:r>
      <w:r w:rsidR="004C270D" w:rsidRPr="00E23ADC">
        <w:rPr>
          <w:rFonts w:asciiTheme="minorHAnsi" w:hAnsiTheme="minorHAnsi" w:cstheme="minorHAnsi"/>
          <w:color w:val="000000" w:themeColor="text1"/>
          <w:highlight w:val="yellow"/>
        </w:rPr>
        <w:t>b</w:t>
      </w:r>
      <w:r w:rsidR="00F06615" w:rsidRPr="00E23ADC">
        <w:rPr>
          <w:rFonts w:asciiTheme="minorHAnsi" w:hAnsiTheme="minorHAnsi" w:cstheme="minorHAnsi"/>
          <w:color w:val="000000" w:themeColor="text1"/>
          <w:highlight w:val="yellow"/>
        </w:rPr>
        <w:t>lock</w:t>
      </w:r>
      <w:r w:rsidR="004C270D" w:rsidRPr="00E23ADC">
        <w:rPr>
          <w:rFonts w:asciiTheme="minorHAnsi" w:hAnsiTheme="minorHAnsi" w:cstheme="minorHAnsi"/>
          <w:color w:val="000000" w:themeColor="text1"/>
          <w:highlight w:val="yellow"/>
        </w:rPr>
        <w:t>-</w:t>
      </w:r>
      <w:r w:rsidR="00F06615" w:rsidRPr="00E23ADC">
        <w:rPr>
          <w:rFonts w:asciiTheme="minorHAnsi" w:hAnsiTheme="minorHAnsi" w:cstheme="minorHAnsi"/>
          <w:color w:val="000000" w:themeColor="text1"/>
          <w:highlight w:val="yellow"/>
        </w:rPr>
        <w:t xml:space="preserve">2 contains an aromatic residue </w:t>
      </w:r>
      <w:r w:rsidR="00F73E3A" w:rsidRPr="00E23ADC">
        <w:rPr>
          <w:rFonts w:asciiTheme="minorHAnsi" w:hAnsiTheme="minorHAnsi" w:cstheme="minorHAnsi"/>
          <w:color w:val="000000" w:themeColor="text1"/>
          <w:highlight w:val="yellow"/>
        </w:rPr>
        <w:t xml:space="preserve">(Y365) </w:t>
      </w:r>
      <w:r w:rsidR="00F06615" w:rsidRPr="00E23ADC">
        <w:rPr>
          <w:rFonts w:asciiTheme="minorHAnsi" w:hAnsiTheme="minorHAnsi" w:cstheme="minorHAnsi"/>
          <w:color w:val="000000" w:themeColor="text1"/>
          <w:highlight w:val="yellow"/>
        </w:rPr>
        <w:t>within the cage of EED that is important for interaction with H3K27me3</w:t>
      </w:r>
      <w:r w:rsidR="00D5798A" w:rsidRPr="00E23ADC">
        <w:rPr>
          <w:rFonts w:asciiTheme="minorHAnsi" w:hAnsiTheme="minorHAnsi" w:cstheme="minorHAnsi"/>
          <w:color w:val="000000" w:themeColor="text1"/>
          <w:highlight w:val="yellow"/>
        </w:rPr>
        <w:fldChar w:fldCharType="begin" w:fldLock="1"/>
      </w:r>
      <w:r w:rsidR="0040589C" w:rsidRPr="00E23ADC">
        <w:rPr>
          <w:rFonts w:asciiTheme="minorHAnsi" w:hAnsiTheme="minorHAnsi" w:cstheme="minorHAnsi"/>
          <w:color w:val="000000" w:themeColor="text1"/>
          <w:highlight w:val="yellow"/>
        </w:rPr>
        <w:instrText>ADDIN CSL_CITATION {"citationItems":[{"id":"ITEM-1","itemData":{"DOI":"10.1038/nature08398","ISBN":"1476-4687 (Electronic)\r0028-0836 (Linking)","PMID":"19767730","abstract":"Polycomb group proteins have an essential role in the epigenetic maintenance of repressive chromatin states. The gene-silencing activity of the Polycomb repressive complex 2 (PRC2) depends on its ability to trimethylate lysine 27 of histone H3 (H3K27) by the catalytic SET domain of the EZH2 subunit, and at least two other subunits of the complex: SUZ12 and EED. Here we show that the carboxy-terminal domain of EED specifically binds to histone tails carrying trimethyl-lysine residues associated with repressive chromatin marks, and that this leads to the allosteric activation of the methyltransferase activity of PRC2. Mutations in EED that prevent it from recognizing repressive trimethyl-lysine marks abolish the activation of PRC2 in vitro and, in Drosophila, reduce global methylation and disrupt development. These findings suggest a model for the propagation of the H3K27me3 mark that accounts for the maintenance of repressive chromatin domains and for the transmission of a histone modification from mother to daughter cells.","author":[{"dropping-particle":"","family":"Margueron","given":"R","non-dropping-particle":"","parse-names":false,"suffix":""},{"dropping-particle":"","family":"Justin","given":"N","non-dropping-particle":"","parse-names":false,"suffix":""},{"dropping-particle":"","family":"Ohno","given":"K","non-dropping-particle":"","parse-names":false,"suffix":""},{"dropping-particle":"","family":"Sharpe","given":"M L","non-dropping-particle":"","parse-names":false,"suffix":""},{"dropping-particle":"","family":"Son","given":"J","non-dropping-particle":"","parse-names":false,"suffix":""},{"dropping-particle":"","family":"Drury  3rd","given":"W J","non-dropping-particle":"","parse-names":false,"suffix":""},{"dropping-particle":"","family":"Voigt","given":"P","non-dropping-particle":"","parse-names":false,"suffix":""},{"dropping-particle":"","family":"Martin","given":"S R","non-dropping-particle":"","parse-names":false,"suffix":""},{"dropping-particle":"","family":"Taylor","given":"W R","non-dropping-particle":"","parse-names":false,"suffix":""},{"dropping-particle":"","family":"Marco","given":"V","non-dropping-particle":"De","parse-names":false,"suffix":""},{"dropping-particle":"","family":"Pirrotta","given":"V","non-dropping-particle":"","parse-names":false,"suffix":""},{"dropping-particle":"","family":"Reinberg","given":"D","non-dropping-particle":"","parse-names":false,"suffix":""},{"dropping-particle":"","family":"Gamblin","given":"S J","non-dropping-particle":"","parse-names":false,"suffix":""}],"container-title":"Nature","id":"ITEM-1","issue":"7265","issued":{"date-parts":[["2009"]]},"note":"Margueron, Raphael\nJustin, Neil\nOhno, Katsuhito\nSharpe, Miriam L\nSon, Jinsook\nDrury, William J 3rd\nVoigt, Philipp\nMartin, Stephen R\nTaylor, William R\nDe Marco, Valeria\nPirrotta, Vincenzo\nReinberg, Danny\nGamblin, Steven J\neng\nGM064844/GM/NIGMS NIH HHS/\nGM37120/GM/NIGMS NIH HHS/\nR01 GM064844-08/GM/NIGMS NIH HHS/\nHoward Hughes Medical Institute/\nMedical Research Council/United Kingdom\nResearch Support, N.I.H., Extramural\nResearch Support, Non-U.S. Gov't\nEngland\n2009/09/22 06:00\nNature. 2009 Oct 8;461(7265):762-7. doi: 10.1038/nature08398. Epub 2009 Sep 20.","page":"762-767","title":"Role of the polycomb protein EED in the propagation of repressive histone marks","type":"article-journal","volume":"461"},"uris":["http://www.mendeley.com/documents/?uuid=b4f74fbc-2f03-44b5-80ea-c3b02083b64d"]}],"mendeley":{"formattedCitation":"&lt;sup&gt;12&lt;/sup&gt;","plainTextFormattedCitation":"12","previouslyFormattedCitation":"&lt;sup&gt;12&lt;/sup&gt;"},"properties":{"noteIndex":0},"schema":"https://github.com/citation-style-language/schema/raw/master/csl-citation.json"}</w:instrText>
      </w:r>
      <w:r w:rsidR="00D5798A" w:rsidRPr="00E23ADC">
        <w:rPr>
          <w:rFonts w:asciiTheme="minorHAnsi" w:hAnsiTheme="minorHAnsi" w:cstheme="minorHAnsi"/>
          <w:color w:val="000000" w:themeColor="text1"/>
          <w:highlight w:val="yellow"/>
        </w:rPr>
        <w:fldChar w:fldCharType="separate"/>
      </w:r>
      <w:r w:rsidR="0040589C" w:rsidRPr="00E23ADC">
        <w:rPr>
          <w:rFonts w:asciiTheme="minorHAnsi" w:hAnsiTheme="minorHAnsi" w:cstheme="minorHAnsi"/>
          <w:noProof/>
          <w:color w:val="000000" w:themeColor="text1"/>
          <w:highlight w:val="yellow"/>
          <w:vertAlign w:val="superscript"/>
        </w:rPr>
        <w:t>12</w:t>
      </w:r>
      <w:r w:rsidR="00D5798A" w:rsidRPr="00E23ADC">
        <w:rPr>
          <w:rFonts w:asciiTheme="minorHAnsi" w:hAnsiTheme="minorHAnsi" w:cstheme="minorHAnsi"/>
          <w:color w:val="000000" w:themeColor="text1"/>
          <w:highlight w:val="yellow"/>
        </w:rPr>
        <w:fldChar w:fldCharType="end"/>
      </w:r>
      <w:r w:rsidR="00F06615" w:rsidRPr="00E23ADC">
        <w:rPr>
          <w:rFonts w:asciiTheme="minorHAnsi" w:hAnsiTheme="minorHAnsi" w:cstheme="minorHAnsi"/>
          <w:color w:val="000000" w:themeColor="text1"/>
          <w:highlight w:val="yellow"/>
        </w:rPr>
        <w:t xml:space="preserve">. </w:t>
      </w:r>
      <w:r w:rsidR="00F73E3A" w:rsidRPr="00E23ADC">
        <w:rPr>
          <w:rFonts w:asciiTheme="minorHAnsi" w:hAnsiTheme="minorHAnsi" w:cstheme="minorHAnsi"/>
          <w:color w:val="000000" w:themeColor="text1"/>
          <w:highlight w:val="yellow"/>
        </w:rPr>
        <w:t>gBlock</w:t>
      </w:r>
      <w:r w:rsidR="0005218E" w:rsidRPr="00E23ADC">
        <w:rPr>
          <w:rFonts w:asciiTheme="minorHAnsi" w:hAnsiTheme="minorHAnsi" w:cstheme="minorHAnsi"/>
          <w:color w:val="000000" w:themeColor="text1"/>
          <w:highlight w:val="yellow"/>
        </w:rPr>
        <w:t>-2-Wt contain</w:t>
      </w:r>
      <w:r w:rsidR="00BE759D" w:rsidRPr="00E23ADC">
        <w:rPr>
          <w:rFonts w:asciiTheme="minorHAnsi" w:hAnsiTheme="minorHAnsi" w:cstheme="minorHAnsi"/>
          <w:color w:val="000000" w:themeColor="text1"/>
          <w:highlight w:val="yellow"/>
        </w:rPr>
        <w:t>s</w:t>
      </w:r>
      <w:r w:rsidR="0005218E" w:rsidRPr="00E23ADC">
        <w:rPr>
          <w:rFonts w:asciiTheme="minorHAnsi" w:hAnsiTheme="minorHAnsi" w:cstheme="minorHAnsi"/>
          <w:color w:val="000000" w:themeColor="text1"/>
          <w:highlight w:val="yellow"/>
        </w:rPr>
        <w:t xml:space="preserve"> wild type residue, whereas gblock-2-cage-mutant contains </w:t>
      </w:r>
      <w:r w:rsidR="00BE759D" w:rsidRPr="00E23ADC">
        <w:rPr>
          <w:rFonts w:asciiTheme="minorHAnsi" w:hAnsiTheme="minorHAnsi" w:cstheme="minorHAnsi"/>
          <w:color w:val="000000" w:themeColor="text1"/>
          <w:highlight w:val="yellow"/>
        </w:rPr>
        <w:t xml:space="preserve">the </w:t>
      </w:r>
      <w:r w:rsidR="004C270D" w:rsidRPr="00E23ADC">
        <w:rPr>
          <w:rFonts w:asciiTheme="minorHAnsi" w:hAnsiTheme="minorHAnsi" w:cstheme="minorHAnsi"/>
          <w:color w:val="000000" w:themeColor="text1"/>
          <w:highlight w:val="yellow"/>
        </w:rPr>
        <w:t xml:space="preserve">cage-mutant of EED </w:t>
      </w:r>
      <w:r w:rsidR="0005218E" w:rsidRPr="00E23ADC">
        <w:rPr>
          <w:rFonts w:asciiTheme="minorHAnsi" w:hAnsiTheme="minorHAnsi" w:cstheme="minorHAnsi"/>
          <w:color w:val="000000" w:themeColor="text1"/>
          <w:highlight w:val="yellow"/>
        </w:rPr>
        <w:t>(Y365A)</w:t>
      </w:r>
      <w:r w:rsidR="00BE759D" w:rsidRPr="00E23ADC">
        <w:rPr>
          <w:rFonts w:asciiTheme="minorHAnsi" w:hAnsiTheme="minorHAnsi" w:cstheme="minorHAnsi"/>
          <w:color w:val="000000" w:themeColor="text1"/>
          <w:highlight w:val="yellow"/>
        </w:rPr>
        <w:t>,</w:t>
      </w:r>
      <w:r w:rsidR="0005218E" w:rsidRPr="00E23ADC">
        <w:rPr>
          <w:rFonts w:asciiTheme="minorHAnsi" w:hAnsiTheme="minorHAnsi" w:cstheme="minorHAnsi"/>
          <w:color w:val="000000" w:themeColor="text1"/>
          <w:highlight w:val="yellow"/>
        </w:rPr>
        <w:t xml:space="preserve"> </w:t>
      </w:r>
      <w:r w:rsidR="00535151" w:rsidRPr="00E23ADC">
        <w:rPr>
          <w:rFonts w:asciiTheme="minorHAnsi" w:hAnsiTheme="minorHAnsi" w:cstheme="minorHAnsi"/>
          <w:color w:val="000000" w:themeColor="text1"/>
          <w:highlight w:val="yellow"/>
        </w:rPr>
        <w:t>incapable</w:t>
      </w:r>
      <w:r w:rsidR="004C270D" w:rsidRPr="00E23ADC">
        <w:rPr>
          <w:rFonts w:asciiTheme="minorHAnsi" w:hAnsiTheme="minorHAnsi" w:cstheme="minorHAnsi"/>
          <w:color w:val="000000" w:themeColor="text1"/>
          <w:highlight w:val="yellow"/>
        </w:rPr>
        <w:t xml:space="preserve"> of binding to H3K27me3</w:t>
      </w:r>
      <w:r w:rsidR="0005218E" w:rsidRPr="00E23ADC">
        <w:rPr>
          <w:rFonts w:asciiTheme="minorHAnsi" w:hAnsiTheme="minorHAnsi" w:cstheme="minorHAnsi"/>
          <w:color w:val="000000" w:themeColor="text1"/>
          <w:highlight w:val="yellow"/>
        </w:rPr>
        <w:t>.</w:t>
      </w:r>
      <w:r w:rsidR="00C16776" w:rsidRPr="00E23ADC">
        <w:rPr>
          <w:rFonts w:asciiTheme="minorHAnsi" w:hAnsiTheme="minorHAnsi" w:cstheme="minorHAnsi"/>
          <w:color w:val="000000" w:themeColor="text1"/>
          <w:highlight w:val="yellow"/>
        </w:rPr>
        <w:t xml:space="preserve"> </w:t>
      </w:r>
      <w:r w:rsidR="00E73FCD">
        <w:rPr>
          <w:rFonts w:asciiTheme="minorHAnsi" w:hAnsiTheme="minorHAnsi" w:cstheme="minorHAnsi"/>
          <w:color w:val="000000" w:themeColor="text1"/>
          <w:highlight w:val="yellow"/>
        </w:rPr>
        <w:t>I</w:t>
      </w:r>
      <w:r w:rsidR="00D176BD" w:rsidRPr="00374593">
        <w:rPr>
          <w:rFonts w:asciiTheme="minorHAnsi" w:hAnsiTheme="minorHAnsi" w:cstheme="minorHAnsi"/>
          <w:color w:val="000000" w:themeColor="text1"/>
          <w:highlight w:val="yellow"/>
        </w:rPr>
        <w:t xml:space="preserve">nducible WT EED rescue is denoted as </w:t>
      </w:r>
      <w:proofErr w:type="spellStart"/>
      <w:r w:rsidR="00D176BD" w:rsidRPr="00E73FCD">
        <w:rPr>
          <w:rFonts w:asciiTheme="minorHAnsi" w:hAnsiTheme="minorHAnsi" w:cstheme="minorHAnsi"/>
          <w:b/>
          <w:color w:val="000000" w:themeColor="text1"/>
          <w:highlight w:val="yellow"/>
        </w:rPr>
        <w:t>i</w:t>
      </w:r>
      <w:proofErr w:type="spellEnd"/>
      <w:r w:rsidR="00D176BD" w:rsidRPr="00E73FCD">
        <w:rPr>
          <w:rFonts w:asciiTheme="minorHAnsi" w:hAnsiTheme="minorHAnsi" w:cstheme="minorHAnsi"/>
          <w:b/>
          <w:color w:val="000000" w:themeColor="text1"/>
          <w:highlight w:val="yellow"/>
        </w:rPr>
        <w:t>-WT-r</w:t>
      </w:r>
      <w:r w:rsidR="00D176BD" w:rsidRPr="00374593">
        <w:rPr>
          <w:rFonts w:asciiTheme="minorHAnsi" w:hAnsiTheme="minorHAnsi" w:cstheme="minorHAnsi"/>
          <w:color w:val="000000" w:themeColor="text1"/>
          <w:highlight w:val="yellow"/>
        </w:rPr>
        <w:t xml:space="preserve"> and inducible cage-mutant EED rescue is denoted as </w:t>
      </w:r>
      <w:proofErr w:type="spellStart"/>
      <w:r w:rsidR="00D176BD" w:rsidRPr="00E73FCD">
        <w:rPr>
          <w:rFonts w:asciiTheme="minorHAnsi" w:hAnsiTheme="minorHAnsi" w:cstheme="minorHAnsi"/>
          <w:b/>
          <w:color w:val="000000" w:themeColor="text1"/>
          <w:highlight w:val="yellow"/>
        </w:rPr>
        <w:t>i</w:t>
      </w:r>
      <w:proofErr w:type="spellEnd"/>
      <w:r w:rsidR="00D176BD" w:rsidRPr="00E73FCD">
        <w:rPr>
          <w:rFonts w:asciiTheme="minorHAnsi" w:hAnsiTheme="minorHAnsi" w:cstheme="minorHAnsi"/>
          <w:b/>
          <w:color w:val="000000" w:themeColor="text1"/>
          <w:highlight w:val="yellow"/>
        </w:rPr>
        <w:t>-MT-r</w:t>
      </w:r>
      <w:r w:rsidR="00D176BD" w:rsidRPr="00374593">
        <w:rPr>
          <w:rFonts w:asciiTheme="minorHAnsi" w:hAnsiTheme="minorHAnsi" w:cstheme="minorHAnsi"/>
          <w:color w:val="000000" w:themeColor="text1"/>
          <w:highlight w:val="yellow"/>
        </w:rPr>
        <w:t xml:space="preserve"> for convenience.</w:t>
      </w:r>
    </w:p>
    <w:p w14:paraId="734F0843" w14:textId="2985659A" w:rsidR="00721627" w:rsidRPr="00374593" w:rsidRDefault="00721627" w:rsidP="003E10E8">
      <w:pPr>
        <w:jc w:val="both"/>
        <w:rPr>
          <w:rFonts w:asciiTheme="minorHAnsi" w:hAnsiTheme="minorHAnsi" w:cstheme="minorHAnsi"/>
          <w:color w:val="000000" w:themeColor="text1"/>
          <w:highlight w:val="yellow"/>
        </w:rPr>
      </w:pPr>
    </w:p>
    <w:p w14:paraId="53DF170E" w14:textId="48D2545C" w:rsidR="00810EC0" w:rsidRPr="00374593" w:rsidRDefault="003C2322" w:rsidP="000A20C4">
      <w:pPr>
        <w:pStyle w:val="af3"/>
        <w:numPr>
          <w:ilvl w:val="1"/>
          <w:numId w:val="28"/>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In a 6-well plate format, t</w:t>
      </w:r>
      <w:r w:rsidRPr="0039224A">
        <w:rPr>
          <w:rFonts w:asciiTheme="minorHAnsi" w:hAnsiTheme="minorHAnsi" w:cstheme="minorHAnsi"/>
          <w:color w:val="000000" w:themeColor="text1"/>
          <w:highlight w:val="yellow"/>
        </w:rPr>
        <w:t xml:space="preserve">ransfect </w:t>
      </w:r>
      <w:r>
        <w:rPr>
          <w:rFonts w:asciiTheme="minorHAnsi" w:hAnsiTheme="minorHAnsi" w:cstheme="minorHAnsi"/>
          <w:color w:val="000000" w:themeColor="text1"/>
          <w:highlight w:val="yellow"/>
        </w:rPr>
        <w:t>2 x 10</w:t>
      </w:r>
      <w:r>
        <w:rPr>
          <w:rFonts w:asciiTheme="minorHAnsi" w:hAnsiTheme="minorHAnsi" w:cs="Calibri (Body)"/>
          <w:color w:val="000000" w:themeColor="text1"/>
          <w:highlight w:val="yellow"/>
          <w:vertAlign w:val="superscript"/>
        </w:rPr>
        <w:t>5</w:t>
      </w:r>
      <w:r>
        <w:rPr>
          <w:rFonts w:asciiTheme="minorHAnsi" w:hAnsiTheme="minorHAnsi" w:cstheme="minorHAnsi"/>
          <w:color w:val="000000" w:themeColor="text1"/>
          <w:highlight w:val="yellow"/>
        </w:rPr>
        <w:t xml:space="preserve"> </w:t>
      </w:r>
      <w:proofErr w:type="spellStart"/>
      <w:r w:rsidR="007F116F" w:rsidRPr="00374593">
        <w:rPr>
          <w:rFonts w:asciiTheme="minorHAnsi" w:hAnsiTheme="minorHAnsi" w:cstheme="minorHAnsi"/>
          <w:color w:val="000000" w:themeColor="text1"/>
          <w:highlight w:val="yellow"/>
        </w:rPr>
        <w:t>mESCs</w:t>
      </w:r>
      <w:proofErr w:type="spellEnd"/>
      <w:r w:rsidR="007F116F" w:rsidRPr="00374593">
        <w:rPr>
          <w:rFonts w:asciiTheme="minorHAnsi" w:hAnsiTheme="minorHAnsi" w:cstheme="minorHAnsi"/>
          <w:color w:val="000000" w:themeColor="text1"/>
          <w:highlight w:val="yellow"/>
        </w:rPr>
        <w:t xml:space="preserve"> with </w:t>
      </w:r>
      <w:r w:rsidR="00D850E9" w:rsidRPr="00374593">
        <w:rPr>
          <w:rFonts w:asciiTheme="minorHAnsi" w:hAnsiTheme="minorHAnsi" w:cstheme="minorHAnsi"/>
          <w:color w:val="000000" w:themeColor="text1"/>
          <w:highlight w:val="yellow"/>
        </w:rPr>
        <w:t xml:space="preserve">1 </w:t>
      </w:r>
      <w:r w:rsidR="00D850E9" w:rsidRPr="00374593">
        <w:rPr>
          <w:rFonts w:ascii="Symbol" w:hAnsi="Symbol" w:cstheme="minorHAnsi"/>
          <w:color w:val="000000" w:themeColor="text1"/>
          <w:highlight w:val="yellow"/>
        </w:rPr>
        <w:t></w:t>
      </w:r>
      <w:r w:rsidR="00D850E9" w:rsidRPr="00374593">
        <w:rPr>
          <w:rFonts w:asciiTheme="minorHAnsi" w:hAnsiTheme="minorHAnsi" w:cstheme="minorHAnsi"/>
          <w:color w:val="000000" w:themeColor="text1"/>
          <w:highlight w:val="yellow"/>
        </w:rPr>
        <w:t xml:space="preserve">g of the </w:t>
      </w:r>
      <w:r w:rsidR="00D04411" w:rsidRPr="00374593">
        <w:rPr>
          <w:rFonts w:asciiTheme="minorHAnsi" w:hAnsiTheme="minorHAnsi" w:cstheme="minorHAnsi"/>
          <w:color w:val="000000" w:themeColor="text1"/>
          <w:highlight w:val="yellow"/>
        </w:rPr>
        <w:t>gRNA</w:t>
      </w:r>
      <w:r w:rsidR="00F11283" w:rsidRPr="00374593">
        <w:rPr>
          <w:rFonts w:asciiTheme="minorHAnsi" w:hAnsiTheme="minorHAnsi" w:cstheme="minorHAnsi"/>
          <w:color w:val="000000" w:themeColor="text1"/>
          <w:highlight w:val="yellow"/>
        </w:rPr>
        <w:t xml:space="preserve"> (EED-gRNA-inducible)</w:t>
      </w:r>
      <w:r w:rsidR="00D04411" w:rsidRPr="00374593">
        <w:rPr>
          <w:rFonts w:asciiTheme="minorHAnsi" w:hAnsiTheme="minorHAnsi" w:cstheme="minorHAnsi"/>
          <w:color w:val="000000" w:themeColor="text1"/>
          <w:highlight w:val="yellow"/>
        </w:rPr>
        <w:t xml:space="preserve"> and </w:t>
      </w:r>
      <w:r w:rsidR="00D850E9" w:rsidRPr="00374593">
        <w:rPr>
          <w:rFonts w:asciiTheme="minorHAnsi" w:hAnsiTheme="minorHAnsi" w:cstheme="minorHAnsi"/>
          <w:color w:val="000000" w:themeColor="text1"/>
          <w:highlight w:val="yellow"/>
        </w:rPr>
        <w:t xml:space="preserve">1 </w:t>
      </w:r>
      <w:r w:rsidR="00D850E9" w:rsidRPr="00374593">
        <w:rPr>
          <w:rFonts w:ascii="Symbol" w:hAnsi="Symbol" w:cstheme="minorHAnsi"/>
          <w:color w:val="000000" w:themeColor="text1"/>
          <w:highlight w:val="yellow"/>
        </w:rPr>
        <w:t></w:t>
      </w:r>
      <w:r w:rsidR="00D850E9" w:rsidRPr="00374593">
        <w:rPr>
          <w:rFonts w:asciiTheme="minorHAnsi" w:hAnsiTheme="minorHAnsi" w:cstheme="minorHAnsi"/>
          <w:color w:val="000000" w:themeColor="text1"/>
          <w:highlight w:val="yellow"/>
        </w:rPr>
        <w:t xml:space="preserve">g of </w:t>
      </w:r>
      <w:r w:rsidR="00ED17C3" w:rsidRPr="00374593">
        <w:rPr>
          <w:rFonts w:asciiTheme="minorHAnsi" w:hAnsiTheme="minorHAnsi" w:cstheme="minorHAnsi"/>
          <w:color w:val="000000" w:themeColor="text1"/>
          <w:highlight w:val="yellow"/>
        </w:rPr>
        <w:t xml:space="preserve">the </w:t>
      </w:r>
      <w:r w:rsidR="00D04411" w:rsidRPr="00374593">
        <w:rPr>
          <w:rFonts w:asciiTheme="minorHAnsi" w:hAnsiTheme="minorHAnsi" w:cstheme="minorHAnsi"/>
          <w:color w:val="000000" w:themeColor="text1"/>
          <w:highlight w:val="yellow"/>
        </w:rPr>
        <w:t>Donor template</w:t>
      </w:r>
      <w:r w:rsidR="007004D5" w:rsidRPr="00374593">
        <w:rPr>
          <w:rFonts w:asciiTheme="minorHAnsi" w:hAnsiTheme="minorHAnsi" w:cstheme="minorHAnsi"/>
          <w:color w:val="000000" w:themeColor="text1"/>
          <w:highlight w:val="yellow"/>
        </w:rPr>
        <w:t>s (</w:t>
      </w:r>
      <w:proofErr w:type="spellStart"/>
      <w:r w:rsidR="0057094C" w:rsidRPr="00374593">
        <w:rPr>
          <w:rFonts w:asciiTheme="minorHAnsi" w:hAnsiTheme="minorHAnsi" w:cstheme="minorHAnsi"/>
          <w:color w:val="000000" w:themeColor="text1"/>
          <w:highlight w:val="yellow"/>
        </w:rPr>
        <w:t>i</w:t>
      </w:r>
      <w:proofErr w:type="spellEnd"/>
      <w:r w:rsidR="0057094C" w:rsidRPr="00374593">
        <w:rPr>
          <w:rFonts w:asciiTheme="minorHAnsi" w:hAnsiTheme="minorHAnsi" w:cstheme="minorHAnsi"/>
          <w:color w:val="000000" w:themeColor="text1"/>
          <w:highlight w:val="yellow"/>
        </w:rPr>
        <w:t>-WT-r</w:t>
      </w:r>
      <w:r w:rsidR="007004D5" w:rsidRPr="00374593">
        <w:rPr>
          <w:rFonts w:asciiTheme="minorHAnsi" w:hAnsiTheme="minorHAnsi" w:cstheme="minorHAnsi"/>
          <w:color w:val="000000" w:themeColor="text1"/>
          <w:highlight w:val="yellow"/>
        </w:rPr>
        <w:t xml:space="preserve"> or </w:t>
      </w:r>
      <w:proofErr w:type="spellStart"/>
      <w:r w:rsidR="0057094C" w:rsidRPr="00374593">
        <w:rPr>
          <w:rFonts w:asciiTheme="minorHAnsi" w:hAnsiTheme="minorHAnsi" w:cstheme="minorHAnsi"/>
          <w:color w:val="000000" w:themeColor="text1"/>
          <w:highlight w:val="yellow"/>
        </w:rPr>
        <w:t>i</w:t>
      </w:r>
      <w:proofErr w:type="spellEnd"/>
      <w:r w:rsidR="0057094C" w:rsidRPr="00374593">
        <w:rPr>
          <w:rFonts w:asciiTheme="minorHAnsi" w:hAnsiTheme="minorHAnsi" w:cstheme="minorHAnsi"/>
          <w:color w:val="000000" w:themeColor="text1"/>
          <w:highlight w:val="yellow"/>
        </w:rPr>
        <w:t>-MT-r</w:t>
      </w:r>
      <w:r w:rsidR="007004D5" w:rsidRPr="00374593">
        <w:rPr>
          <w:rFonts w:asciiTheme="minorHAnsi" w:hAnsiTheme="minorHAnsi" w:cstheme="minorHAnsi"/>
          <w:color w:val="000000" w:themeColor="text1"/>
          <w:highlight w:val="yellow"/>
        </w:rPr>
        <w:t>)</w:t>
      </w:r>
      <w:r w:rsidR="00ED17C3" w:rsidRPr="00374593">
        <w:rPr>
          <w:rFonts w:asciiTheme="minorHAnsi" w:hAnsiTheme="minorHAnsi" w:cstheme="minorHAnsi"/>
          <w:color w:val="000000" w:themeColor="text1"/>
          <w:highlight w:val="yellow"/>
        </w:rPr>
        <w:t xml:space="preserve"> </w:t>
      </w:r>
      <w:r w:rsidR="009C52B6" w:rsidRPr="00374593">
        <w:rPr>
          <w:rFonts w:asciiTheme="minorHAnsi" w:hAnsiTheme="minorHAnsi" w:cstheme="minorHAnsi"/>
          <w:color w:val="000000" w:themeColor="text1"/>
          <w:highlight w:val="yellow"/>
        </w:rPr>
        <w:t xml:space="preserve">using </w:t>
      </w:r>
      <w:r w:rsidR="00B93187">
        <w:rPr>
          <w:rFonts w:asciiTheme="minorHAnsi" w:hAnsiTheme="minorHAnsi" w:cstheme="minorHAnsi"/>
          <w:color w:val="000000" w:themeColor="text1"/>
          <w:highlight w:val="yellow"/>
        </w:rPr>
        <w:t>transfection reagent</w:t>
      </w:r>
      <w:r w:rsidR="009C52B6" w:rsidRPr="00374593">
        <w:rPr>
          <w:rFonts w:asciiTheme="minorHAnsi" w:hAnsiTheme="minorHAnsi" w:cstheme="minorHAnsi"/>
          <w:color w:val="000000" w:themeColor="text1"/>
          <w:highlight w:val="yellow"/>
        </w:rPr>
        <w:t xml:space="preserve"> and isolate GFP positive cells using FACS.</w:t>
      </w:r>
    </w:p>
    <w:p w14:paraId="285B8247" w14:textId="77777777" w:rsidR="00721627" w:rsidRPr="00374593" w:rsidRDefault="00721627" w:rsidP="003E10E8">
      <w:pPr>
        <w:pStyle w:val="af3"/>
        <w:ind w:left="0"/>
        <w:rPr>
          <w:rFonts w:asciiTheme="minorHAnsi" w:hAnsiTheme="minorHAnsi" w:cstheme="minorHAnsi"/>
          <w:color w:val="000000" w:themeColor="text1"/>
          <w:highlight w:val="yellow"/>
        </w:rPr>
      </w:pPr>
    </w:p>
    <w:p w14:paraId="35942611" w14:textId="6C9A1FF8" w:rsidR="00024FBE" w:rsidRPr="00374593" w:rsidRDefault="00572697" w:rsidP="000A20C4">
      <w:pPr>
        <w:pStyle w:val="af3"/>
        <w:numPr>
          <w:ilvl w:val="1"/>
          <w:numId w:val="28"/>
        </w:numPr>
        <w:rPr>
          <w:rFonts w:asciiTheme="minorHAnsi" w:hAnsiTheme="minorHAnsi" w:cstheme="minorHAnsi"/>
          <w:color w:val="000000" w:themeColor="text1"/>
          <w:highlight w:val="yellow"/>
        </w:rPr>
      </w:pPr>
      <w:r w:rsidRPr="00374593">
        <w:rPr>
          <w:rFonts w:asciiTheme="minorHAnsi" w:hAnsiTheme="minorHAnsi" w:cstheme="minorHAnsi"/>
          <w:color w:val="000000" w:themeColor="text1"/>
          <w:highlight w:val="yellow"/>
        </w:rPr>
        <w:t>Follow steps</w:t>
      </w:r>
      <w:r w:rsidR="009C52B6" w:rsidRPr="00374593">
        <w:rPr>
          <w:rFonts w:asciiTheme="minorHAnsi" w:hAnsiTheme="minorHAnsi" w:cstheme="minorHAnsi"/>
          <w:color w:val="000000" w:themeColor="text1"/>
          <w:highlight w:val="yellow"/>
        </w:rPr>
        <w:t xml:space="preserve"> </w:t>
      </w:r>
      <w:r w:rsidR="00E32123" w:rsidRPr="00374593">
        <w:rPr>
          <w:rFonts w:asciiTheme="minorHAnsi" w:hAnsiTheme="minorHAnsi" w:cstheme="minorHAnsi"/>
          <w:color w:val="000000" w:themeColor="text1"/>
          <w:highlight w:val="yellow"/>
        </w:rPr>
        <w:t>2</w:t>
      </w:r>
      <w:r w:rsidRPr="00374593">
        <w:rPr>
          <w:rFonts w:asciiTheme="minorHAnsi" w:hAnsiTheme="minorHAnsi" w:cstheme="minorHAnsi"/>
          <w:color w:val="000000" w:themeColor="text1"/>
          <w:highlight w:val="yellow"/>
        </w:rPr>
        <w:t>.3-</w:t>
      </w:r>
      <w:r w:rsidR="00E32123" w:rsidRPr="00374593">
        <w:rPr>
          <w:rFonts w:asciiTheme="minorHAnsi" w:hAnsiTheme="minorHAnsi" w:cstheme="minorHAnsi"/>
          <w:color w:val="000000" w:themeColor="text1"/>
          <w:highlight w:val="yellow"/>
        </w:rPr>
        <w:t>2</w:t>
      </w:r>
      <w:r w:rsidRPr="00374593">
        <w:rPr>
          <w:rFonts w:asciiTheme="minorHAnsi" w:hAnsiTheme="minorHAnsi" w:cstheme="minorHAnsi"/>
          <w:color w:val="000000" w:themeColor="text1"/>
          <w:highlight w:val="yellow"/>
        </w:rPr>
        <w:t>.</w:t>
      </w:r>
      <w:r w:rsidR="003F45DD" w:rsidRPr="00374593">
        <w:rPr>
          <w:rFonts w:asciiTheme="minorHAnsi" w:hAnsiTheme="minorHAnsi" w:cstheme="minorHAnsi"/>
          <w:color w:val="000000" w:themeColor="text1"/>
          <w:highlight w:val="yellow"/>
        </w:rPr>
        <w:t>1</w:t>
      </w:r>
      <w:r w:rsidR="003F45DD">
        <w:rPr>
          <w:rFonts w:asciiTheme="minorHAnsi" w:hAnsiTheme="minorHAnsi" w:cstheme="minorHAnsi"/>
          <w:color w:val="000000" w:themeColor="text1"/>
          <w:highlight w:val="yellow"/>
        </w:rPr>
        <w:t>1</w:t>
      </w:r>
      <w:r w:rsidR="003F45DD" w:rsidRPr="00374593">
        <w:rPr>
          <w:rFonts w:asciiTheme="minorHAnsi" w:hAnsiTheme="minorHAnsi" w:cstheme="minorHAnsi"/>
          <w:color w:val="000000" w:themeColor="text1"/>
          <w:highlight w:val="yellow"/>
        </w:rPr>
        <w:t xml:space="preserve"> </w:t>
      </w:r>
      <w:r w:rsidRPr="00374593">
        <w:rPr>
          <w:rFonts w:asciiTheme="minorHAnsi" w:hAnsiTheme="minorHAnsi" w:cstheme="minorHAnsi"/>
          <w:color w:val="000000" w:themeColor="text1"/>
          <w:highlight w:val="yellow"/>
        </w:rPr>
        <w:t xml:space="preserve">to </w:t>
      </w:r>
      <w:r w:rsidR="0030210A" w:rsidRPr="00374593">
        <w:rPr>
          <w:rFonts w:asciiTheme="minorHAnsi" w:hAnsiTheme="minorHAnsi" w:cstheme="minorHAnsi"/>
          <w:color w:val="000000" w:themeColor="text1"/>
          <w:highlight w:val="yellow"/>
        </w:rPr>
        <w:t>isolate individual colonies ready for genotyping for successful targeting.</w:t>
      </w:r>
    </w:p>
    <w:p w14:paraId="77D92756" w14:textId="77777777" w:rsidR="00721627" w:rsidRPr="00846282" w:rsidRDefault="00721627" w:rsidP="003E10E8">
      <w:pPr>
        <w:jc w:val="both"/>
        <w:rPr>
          <w:rFonts w:asciiTheme="minorHAnsi" w:hAnsiTheme="minorHAnsi" w:cstheme="minorHAnsi"/>
          <w:color w:val="000000" w:themeColor="text1"/>
        </w:rPr>
      </w:pPr>
    </w:p>
    <w:p w14:paraId="3C6916BD" w14:textId="53E84150" w:rsidR="003E10E8" w:rsidRPr="003E10E8" w:rsidRDefault="00050499" w:rsidP="000A20C4">
      <w:pPr>
        <w:pStyle w:val="af3"/>
        <w:numPr>
          <w:ilvl w:val="1"/>
          <w:numId w:val="28"/>
        </w:numPr>
      </w:pPr>
      <w:r w:rsidRPr="00846282">
        <w:rPr>
          <w:rFonts w:asciiTheme="minorHAnsi" w:hAnsiTheme="minorHAnsi" w:cstheme="minorHAnsi"/>
          <w:color w:val="000000" w:themeColor="text1"/>
        </w:rPr>
        <w:t xml:space="preserve">Use genotyping primers </w:t>
      </w:r>
      <w:r w:rsidR="00F27ED1" w:rsidRPr="00E73FCD">
        <w:rPr>
          <w:rFonts w:asciiTheme="minorHAnsi" w:hAnsiTheme="minorHAnsi" w:cstheme="minorHAnsi"/>
          <w:b/>
          <w:color w:val="000000" w:themeColor="text1"/>
        </w:rPr>
        <w:t>Inducible_Genotype-FW-1</w:t>
      </w:r>
      <w:r w:rsidRPr="00E73FCD">
        <w:rPr>
          <w:rFonts w:asciiTheme="minorHAnsi" w:hAnsiTheme="minorHAnsi" w:cstheme="minorHAnsi"/>
          <w:b/>
          <w:color w:val="000000" w:themeColor="text1"/>
        </w:rPr>
        <w:t xml:space="preserve"> </w:t>
      </w:r>
      <w:r w:rsidRPr="00E73FCD">
        <w:rPr>
          <w:rFonts w:asciiTheme="minorHAnsi" w:hAnsiTheme="minorHAnsi" w:cstheme="minorHAnsi"/>
          <w:color w:val="000000" w:themeColor="text1"/>
        </w:rPr>
        <w:t>and</w:t>
      </w:r>
      <w:r w:rsidRPr="00E73FCD">
        <w:rPr>
          <w:rFonts w:asciiTheme="minorHAnsi" w:hAnsiTheme="minorHAnsi" w:cstheme="minorHAnsi"/>
          <w:b/>
          <w:color w:val="000000" w:themeColor="text1"/>
        </w:rPr>
        <w:t xml:space="preserve"> </w:t>
      </w:r>
      <w:r w:rsidR="00F27ED1" w:rsidRPr="00E73FCD">
        <w:rPr>
          <w:rFonts w:asciiTheme="minorHAnsi" w:hAnsiTheme="minorHAnsi" w:cstheme="minorHAnsi"/>
          <w:b/>
          <w:color w:val="000000" w:themeColor="text1"/>
        </w:rPr>
        <w:t>Inducible_Genotype-REV-1</w:t>
      </w:r>
      <w:r w:rsidRPr="00846282">
        <w:rPr>
          <w:rFonts w:asciiTheme="minorHAnsi" w:hAnsiTheme="minorHAnsi" w:cstheme="minorHAnsi"/>
          <w:color w:val="000000" w:themeColor="text1"/>
        </w:rPr>
        <w:t xml:space="preserve">, which span the </w:t>
      </w:r>
      <w:r w:rsidR="00917520" w:rsidRPr="00846282">
        <w:rPr>
          <w:rFonts w:asciiTheme="minorHAnsi" w:hAnsiTheme="minorHAnsi" w:cstheme="minorHAnsi"/>
          <w:color w:val="000000" w:themeColor="text1"/>
        </w:rPr>
        <w:t xml:space="preserve">inserted </w:t>
      </w:r>
      <w:r w:rsidR="00F27ED1" w:rsidRPr="00846282">
        <w:rPr>
          <w:rFonts w:asciiTheme="minorHAnsi" w:hAnsiTheme="minorHAnsi" w:cstheme="minorHAnsi"/>
          <w:color w:val="000000" w:themeColor="text1"/>
        </w:rPr>
        <w:t xml:space="preserve">cassette and perform genotyping PCR using </w:t>
      </w:r>
      <w:proofErr w:type="spellStart"/>
      <w:r w:rsidR="00F27ED1" w:rsidRPr="00846282">
        <w:rPr>
          <w:rFonts w:asciiTheme="minorHAnsi" w:hAnsiTheme="minorHAnsi" w:cstheme="minorHAnsi"/>
          <w:color w:val="000000" w:themeColor="text1"/>
        </w:rPr>
        <w:t>Taq</w:t>
      </w:r>
      <w:proofErr w:type="spellEnd"/>
      <w:r w:rsidR="00F27ED1" w:rsidRPr="00846282">
        <w:rPr>
          <w:rFonts w:asciiTheme="minorHAnsi" w:hAnsiTheme="minorHAnsi" w:cstheme="minorHAnsi"/>
          <w:color w:val="000000" w:themeColor="text1"/>
        </w:rPr>
        <w:t xml:space="preserve"> DNA polymerase.</w:t>
      </w:r>
      <w:r w:rsidR="00C37B2E">
        <w:rPr>
          <w:rFonts w:asciiTheme="minorHAnsi" w:hAnsiTheme="minorHAnsi" w:cstheme="minorHAnsi"/>
          <w:color w:val="000000" w:themeColor="text1"/>
        </w:rPr>
        <w:t xml:space="preserve"> </w:t>
      </w:r>
    </w:p>
    <w:p w14:paraId="40AA0C4F" w14:textId="77777777" w:rsidR="003E10E8" w:rsidRPr="003E10E8" w:rsidRDefault="003E10E8" w:rsidP="003E10E8">
      <w:pPr>
        <w:pStyle w:val="af3"/>
        <w:rPr>
          <w:rFonts w:asciiTheme="minorHAnsi" w:hAnsiTheme="minorHAnsi" w:cstheme="minorHAnsi"/>
          <w:color w:val="000000" w:themeColor="text1"/>
        </w:rPr>
      </w:pPr>
    </w:p>
    <w:p w14:paraId="5C50CF1D" w14:textId="21FF3833" w:rsidR="00600AD0" w:rsidRPr="00600AD0" w:rsidRDefault="007A0977" w:rsidP="003E10E8">
      <w:pPr>
        <w:pStyle w:val="af3"/>
        <w:ind w:left="0"/>
      </w:pPr>
      <w:r>
        <w:rPr>
          <w:rFonts w:asciiTheme="minorHAnsi" w:hAnsiTheme="minorHAnsi" w:cstheme="minorHAnsi"/>
          <w:color w:val="000000" w:themeColor="text1"/>
        </w:rPr>
        <w:t>NOTE:</w:t>
      </w:r>
      <w:r w:rsidR="00C37B2E">
        <w:rPr>
          <w:rFonts w:asciiTheme="minorHAnsi" w:hAnsiTheme="minorHAnsi" w:cstheme="minorHAnsi"/>
          <w:color w:val="000000" w:themeColor="text1"/>
        </w:rPr>
        <w:t xml:space="preserve"> </w:t>
      </w:r>
      <w:r w:rsidR="00C61753">
        <w:t>T</w:t>
      </w:r>
      <w:r w:rsidR="00600AD0" w:rsidRPr="00600AD0">
        <w:t>he targ</w:t>
      </w:r>
      <w:r w:rsidR="00600AD0" w:rsidRPr="006331FE">
        <w:t>e</w:t>
      </w:r>
      <w:r w:rsidR="00600AD0" w:rsidRPr="00160247">
        <w:t>ti</w:t>
      </w:r>
      <w:r w:rsidR="00600AD0" w:rsidRPr="00264EB8">
        <w:t xml:space="preserve">ng </w:t>
      </w:r>
      <w:r w:rsidR="00600AD0" w:rsidRPr="00B2144A">
        <w:t xml:space="preserve">efficiency </w:t>
      </w:r>
      <w:r w:rsidR="00600AD0" w:rsidRPr="001F6CE7">
        <w:t>fo</w:t>
      </w:r>
      <w:r w:rsidR="00600AD0" w:rsidRPr="007A42B2">
        <w:t>r CR</w:t>
      </w:r>
      <w:r w:rsidR="00600AD0" w:rsidRPr="00B54CAA">
        <w:t>ISPR is around 10 %.</w:t>
      </w:r>
    </w:p>
    <w:p w14:paraId="4773066D" w14:textId="77777777" w:rsidR="00600AD0" w:rsidRPr="00846282" w:rsidRDefault="00600AD0" w:rsidP="003E10E8">
      <w:pPr>
        <w:jc w:val="both"/>
        <w:rPr>
          <w:rFonts w:asciiTheme="minorHAnsi" w:hAnsiTheme="minorHAnsi" w:cstheme="minorHAnsi"/>
          <w:color w:val="000000" w:themeColor="text1"/>
        </w:rPr>
      </w:pPr>
    </w:p>
    <w:p w14:paraId="3BADA96C" w14:textId="76190A3B" w:rsidR="003E10E8" w:rsidRPr="000A20C4" w:rsidRDefault="00F27ED1" w:rsidP="000A20C4">
      <w:pPr>
        <w:pStyle w:val="af3"/>
        <w:numPr>
          <w:ilvl w:val="2"/>
          <w:numId w:val="49"/>
        </w:numPr>
        <w:rPr>
          <w:rFonts w:asciiTheme="minorHAnsi" w:hAnsiTheme="minorHAnsi" w:cstheme="minorHAnsi"/>
          <w:color w:val="000000" w:themeColor="text1"/>
        </w:rPr>
      </w:pPr>
      <w:r w:rsidRPr="000A20C4">
        <w:rPr>
          <w:rFonts w:asciiTheme="minorHAnsi" w:hAnsiTheme="minorHAnsi" w:cstheme="minorHAnsi"/>
          <w:color w:val="000000" w:themeColor="text1"/>
        </w:rPr>
        <w:t xml:space="preserve">Confirm correct integration of the cassette </w:t>
      </w:r>
      <w:r w:rsidR="00577BCE" w:rsidRPr="000A20C4">
        <w:rPr>
          <w:rFonts w:asciiTheme="minorHAnsi" w:hAnsiTheme="minorHAnsi" w:cstheme="minorHAnsi"/>
          <w:color w:val="000000" w:themeColor="text1"/>
        </w:rPr>
        <w:t xml:space="preserve">by PCR </w:t>
      </w:r>
      <w:r w:rsidRPr="000A20C4">
        <w:rPr>
          <w:rFonts w:asciiTheme="minorHAnsi" w:hAnsiTheme="minorHAnsi" w:cstheme="minorHAnsi"/>
          <w:color w:val="000000" w:themeColor="text1"/>
        </w:rPr>
        <w:t xml:space="preserve">using </w:t>
      </w:r>
      <w:r w:rsidRPr="00E73FCD">
        <w:rPr>
          <w:rFonts w:asciiTheme="minorHAnsi" w:hAnsiTheme="minorHAnsi" w:cstheme="minorHAnsi"/>
          <w:b/>
          <w:color w:val="000000" w:themeColor="text1"/>
        </w:rPr>
        <w:t xml:space="preserve">Inducible_Genotype-FW-2 </w:t>
      </w:r>
      <w:r w:rsidRPr="00E73FCD">
        <w:rPr>
          <w:rFonts w:asciiTheme="minorHAnsi" w:hAnsiTheme="minorHAnsi" w:cstheme="minorHAnsi"/>
          <w:color w:val="000000" w:themeColor="text1"/>
        </w:rPr>
        <w:t>and</w:t>
      </w:r>
      <w:r w:rsidRPr="00E73FCD">
        <w:rPr>
          <w:rFonts w:asciiTheme="minorHAnsi" w:hAnsiTheme="minorHAnsi" w:cstheme="minorHAnsi"/>
          <w:b/>
          <w:color w:val="000000" w:themeColor="text1"/>
        </w:rPr>
        <w:t xml:space="preserve"> Inducible_Genotype-REV-2</w:t>
      </w:r>
      <w:r w:rsidRPr="000A20C4">
        <w:rPr>
          <w:rFonts w:asciiTheme="minorHAnsi" w:hAnsiTheme="minorHAnsi" w:cstheme="minorHAnsi"/>
          <w:color w:val="000000" w:themeColor="text1"/>
        </w:rPr>
        <w:t xml:space="preserve"> primers, which </w:t>
      </w:r>
      <w:r w:rsidR="00ED78EC" w:rsidRPr="000A20C4">
        <w:rPr>
          <w:rFonts w:asciiTheme="minorHAnsi" w:hAnsiTheme="minorHAnsi" w:cstheme="minorHAnsi"/>
          <w:color w:val="000000" w:themeColor="text1"/>
        </w:rPr>
        <w:t xml:space="preserve">are outside of the </w:t>
      </w:r>
      <w:r w:rsidRPr="000A20C4">
        <w:rPr>
          <w:rFonts w:asciiTheme="minorHAnsi" w:hAnsiTheme="minorHAnsi" w:cstheme="minorHAnsi"/>
          <w:color w:val="000000" w:themeColor="text1"/>
        </w:rPr>
        <w:t>homology arms.</w:t>
      </w:r>
      <w:r w:rsidR="009B2F72" w:rsidRPr="000A20C4">
        <w:rPr>
          <w:rFonts w:asciiTheme="minorHAnsi" w:hAnsiTheme="minorHAnsi" w:cstheme="minorHAnsi"/>
          <w:color w:val="000000" w:themeColor="text1"/>
        </w:rPr>
        <w:t xml:space="preserve"> </w:t>
      </w:r>
    </w:p>
    <w:p w14:paraId="38065C4D" w14:textId="77777777" w:rsidR="003E10E8" w:rsidRDefault="003E10E8" w:rsidP="003E10E8">
      <w:pPr>
        <w:pStyle w:val="af3"/>
        <w:ind w:left="0"/>
        <w:rPr>
          <w:rFonts w:asciiTheme="minorHAnsi" w:hAnsiTheme="minorHAnsi" w:cstheme="minorHAnsi"/>
          <w:color w:val="000000" w:themeColor="text1"/>
        </w:rPr>
      </w:pPr>
    </w:p>
    <w:p w14:paraId="180DF7CB" w14:textId="610FF06C" w:rsidR="00926BA8" w:rsidRPr="00846282" w:rsidRDefault="007A0977" w:rsidP="003E10E8">
      <w:pPr>
        <w:pStyle w:val="af3"/>
        <w:ind w:left="0"/>
        <w:rPr>
          <w:rFonts w:asciiTheme="minorHAnsi" w:hAnsiTheme="minorHAnsi" w:cstheme="minorHAnsi"/>
          <w:color w:val="000000" w:themeColor="text1"/>
        </w:rPr>
      </w:pPr>
      <w:r>
        <w:rPr>
          <w:rFonts w:asciiTheme="minorHAnsi" w:hAnsiTheme="minorHAnsi" w:cstheme="minorHAnsi"/>
          <w:color w:val="000000" w:themeColor="text1"/>
        </w:rPr>
        <w:t>NOTE:</w:t>
      </w:r>
      <w:r w:rsidR="009B2F72">
        <w:rPr>
          <w:rFonts w:asciiTheme="minorHAnsi" w:hAnsiTheme="minorHAnsi" w:cstheme="minorHAnsi"/>
          <w:color w:val="000000" w:themeColor="text1"/>
        </w:rPr>
        <w:t xml:space="preserve"> </w:t>
      </w:r>
      <w:r w:rsidR="00C61753">
        <w:rPr>
          <w:rFonts w:asciiTheme="minorHAnsi" w:hAnsiTheme="minorHAnsi" w:cstheme="minorHAnsi"/>
          <w:color w:val="000000" w:themeColor="text1"/>
        </w:rPr>
        <w:t>H</w:t>
      </w:r>
      <w:r w:rsidR="00B54CAA">
        <w:rPr>
          <w:rFonts w:asciiTheme="minorHAnsi" w:hAnsiTheme="minorHAnsi" w:cstheme="minorHAnsi"/>
          <w:color w:val="000000" w:themeColor="text1"/>
        </w:rPr>
        <w:t>omozygous integration of the cassette is necessary to accomplish efficient rescue of EED.</w:t>
      </w:r>
      <w:r w:rsidR="009B2F72">
        <w:rPr>
          <w:rFonts w:asciiTheme="minorHAnsi" w:hAnsiTheme="minorHAnsi" w:cstheme="minorHAnsi"/>
          <w:color w:val="000000" w:themeColor="text1"/>
        </w:rPr>
        <w:t xml:space="preserve"> </w:t>
      </w:r>
      <w:r w:rsidR="00600AD0">
        <w:rPr>
          <w:rFonts w:asciiTheme="minorHAnsi" w:hAnsiTheme="minorHAnsi" w:cstheme="minorHAnsi"/>
          <w:color w:val="000000" w:themeColor="text1"/>
        </w:rPr>
        <w:t>Note that c</w:t>
      </w:r>
      <w:r w:rsidR="00926BA8" w:rsidRPr="00846282">
        <w:rPr>
          <w:rFonts w:asciiTheme="minorHAnsi" w:hAnsiTheme="minorHAnsi" w:cstheme="minorHAnsi"/>
          <w:color w:val="000000" w:themeColor="text1"/>
        </w:rPr>
        <w:t xml:space="preserve">ells with homozygous integration will produce </w:t>
      </w:r>
      <w:r w:rsidR="00315688">
        <w:rPr>
          <w:rFonts w:asciiTheme="minorHAnsi" w:hAnsiTheme="minorHAnsi" w:cstheme="minorHAnsi"/>
          <w:color w:val="000000" w:themeColor="text1"/>
        </w:rPr>
        <w:t xml:space="preserve">a </w:t>
      </w:r>
      <w:r w:rsidR="00926BA8" w:rsidRPr="00846282">
        <w:rPr>
          <w:rFonts w:asciiTheme="minorHAnsi" w:hAnsiTheme="minorHAnsi" w:cstheme="minorHAnsi"/>
          <w:color w:val="000000" w:themeColor="text1"/>
        </w:rPr>
        <w:t xml:space="preserve">single large </w:t>
      </w:r>
      <w:r w:rsidR="00103D1D">
        <w:rPr>
          <w:rFonts w:asciiTheme="minorHAnsi" w:hAnsiTheme="minorHAnsi" w:cstheme="minorHAnsi"/>
          <w:color w:val="000000" w:themeColor="text1"/>
        </w:rPr>
        <w:t xml:space="preserve">DNA </w:t>
      </w:r>
      <w:r w:rsidR="00926BA8" w:rsidRPr="00846282">
        <w:rPr>
          <w:rFonts w:asciiTheme="minorHAnsi" w:hAnsiTheme="minorHAnsi" w:cstheme="minorHAnsi"/>
          <w:color w:val="000000" w:themeColor="text1"/>
        </w:rPr>
        <w:t>product as compared to WT EED, which will pr</w:t>
      </w:r>
      <w:r w:rsidR="00B25987" w:rsidRPr="00846282">
        <w:rPr>
          <w:rFonts w:asciiTheme="minorHAnsi" w:hAnsiTheme="minorHAnsi" w:cstheme="minorHAnsi"/>
          <w:color w:val="000000" w:themeColor="text1"/>
        </w:rPr>
        <w:t>o</w:t>
      </w:r>
      <w:r w:rsidR="00926BA8" w:rsidRPr="00846282">
        <w:rPr>
          <w:rFonts w:asciiTheme="minorHAnsi" w:hAnsiTheme="minorHAnsi" w:cstheme="minorHAnsi"/>
          <w:color w:val="000000" w:themeColor="text1"/>
        </w:rPr>
        <w:t>d</w:t>
      </w:r>
      <w:r w:rsidR="00B25987" w:rsidRPr="00846282">
        <w:rPr>
          <w:rFonts w:asciiTheme="minorHAnsi" w:hAnsiTheme="minorHAnsi" w:cstheme="minorHAnsi"/>
          <w:color w:val="000000" w:themeColor="text1"/>
        </w:rPr>
        <w:t>u</w:t>
      </w:r>
      <w:r w:rsidR="00926BA8" w:rsidRPr="00846282">
        <w:rPr>
          <w:rFonts w:asciiTheme="minorHAnsi" w:hAnsiTheme="minorHAnsi" w:cstheme="minorHAnsi"/>
          <w:color w:val="000000" w:themeColor="text1"/>
        </w:rPr>
        <w:t xml:space="preserve">ce a short product. </w:t>
      </w:r>
    </w:p>
    <w:p w14:paraId="01E359D0" w14:textId="77777777" w:rsidR="00721627" w:rsidRPr="00846282" w:rsidRDefault="00721627" w:rsidP="003E10E8">
      <w:pPr>
        <w:jc w:val="both"/>
        <w:rPr>
          <w:rFonts w:asciiTheme="minorHAnsi" w:hAnsiTheme="minorHAnsi" w:cstheme="minorHAnsi"/>
          <w:color w:val="000000" w:themeColor="text1"/>
        </w:rPr>
      </w:pPr>
    </w:p>
    <w:p w14:paraId="52B37C23" w14:textId="77777777" w:rsidR="00721627" w:rsidRPr="00846282" w:rsidRDefault="00567FF7"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Confirm the integration of the cassette by Sanger sequencing</w:t>
      </w:r>
      <w:r w:rsidR="00721627" w:rsidRPr="00846282">
        <w:rPr>
          <w:rFonts w:asciiTheme="minorHAnsi" w:hAnsiTheme="minorHAnsi" w:cstheme="minorHAnsi"/>
          <w:color w:val="000000" w:themeColor="text1"/>
        </w:rPr>
        <w:t>.</w:t>
      </w:r>
    </w:p>
    <w:p w14:paraId="0E7CD19C" w14:textId="665E8224" w:rsidR="00FD0E2F" w:rsidRPr="00846282" w:rsidRDefault="00567FF7" w:rsidP="003E10E8">
      <w:pPr>
        <w:jc w:val="both"/>
        <w:rPr>
          <w:rFonts w:asciiTheme="minorHAnsi" w:hAnsiTheme="minorHAnsi" w:cstheme="minorHAnsi"/>
          <w:color w:val="000000" w:themeColor="text1"/>
        </w:rPr>
      </w:pPr>
      <w:r w:rsidRPr="00846282">
        <w:rPr>
          <w:rFonts w:asciiTheme="minorHAnsi" w:hAnsiTheme="minorHAnsi" w:cstheme="minorHAnsi"/>
          <w:color w:val="000000" w:themeColor="text1"/>
        </w:rPr>
        <w:t xml:space="preserve"> </w:t>
      </w:r>
    </w:p>
    <w:p w14:paraId="2FA8C164" w14:textId="249C95FB" w:rsidR="00FD0E2F" w:rsidRPr="00846282" w:rsidRDefault="00775E42"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 xml:space="preserve">Confirm flipping of the cassette and </w:t>
      </w:r>
      <w:r w:rsidR="003B422A">
        <w:rPr>
          <w:rFonts w:asciiTheme="minorHAnsi" w:hAnsiTheme="minorHAnsi" w:cstheme="minorHAnsi"/>
          <w:color w:val="000000" w:themeColor="text1"/>
        </w:rPr>
        <w:t xml:space="preserve">the </w:t>
      </w:r>
      <w:r w:rsidRPr="00846282">
        <w:rPr>
          <w:rFonts w:asciiTheme="minorHAnsi" w:hAnsiTheme="minorHAnsi" w:cstheme="minorHAnsi"/>
          <w:color w:val="000000" w:themeColor="text1"/>
        </w:rPr>
        <w:t xml:space="preserve">expression of EED </w:t>
      </w:r>
      <w:r w:rsidR="0050035F" w:rsidRPr="00846282">
        <w:rPr>
          <w:rFonts w:asciiTheme="minorHAnsi" w:hAnsiTheme="minorHAnsi" w:cstheme="minorHAnsi"/>
          <w:color w:val="000000" w:themeColor="text1"/>
        </w:rPr>
        <w:t xml:space="preserve">and other PRC2 </w:t>
      </w:r>
      <w:r w:rsidR="00985579">
        <w:rPr>
          <w:rFonts w:asciiTheme="minorHAnsi" w:hAnsiTheme="minorHAnsi" w:cstheme="minorHAnsi"/>
          <w:color w:val="000000" w:themeColor="text1"/>
        </w:rPr>
        <w:t xml:space="preserve">core </w:t>
      </w:r>
      <w:r w:rsidR="0050035F" w:rsidRPr="00846282">
        <w:rPr>
          <w:rFonts w:asciiTheme="minorHAnsi" w:hAnsiTheme="minorHAnsi" w:cstheme="minorHAnsi"/>
          <w:color w:val="000000" w:themeColor="text1"/>
        </w:rPr>
        <w:t xml:space="preserve">components </w:t>
      </w:r>
      <w:r w:rsidR="00815421">
        <w:rPr>
          <w:rFonts w:asciiTheme="minorHAnsi" w:hAnsiTheme="minorHAnsi" w:cstheme="minorHAnsi"/>
          <w:color w:val="000000" w:themeColor="text1"/>
        </w:rPr>
        <w:t>(</w:t>
      </w:r>
      <w:r w:rsidR="006559B0">
        <w:rPr>
          <w:rFonts w:asciiTheme="minorHAnsi" w:hAnsiTheme="minorHAnsi" w:cstheme="minorHAnsi"/>
          <w:color w:val="000000" w:themeColor="text1"/>
        </w:rPr>
        <w:t>e.g.</w:t>
      </w:r>
      <w:r w:rsidR="00C61753">
        <w:rPr>
          <w:rFonts w:asciiTheme="minorHAnsi" w:hAnsiTheme="minorHAnsi" w:cstheme="minorHAnsi"/>
          <w:color w:val="000000" w:themeColor="text1"/>
        </w:rPr>
        <w:t>,</w:t>
      </w:r>
      <w:r w:rsidR="006559B0">
        <w:rPr>
          <w:rFonts w:asciiTheme="minorHAnsi" w:hAnsiTheme="minorHAnsi" w:cstheme="minorHAnsi"/>
          <w:color w:val="000000" w:themeColor="text1"/>
        </w:rPr>
        <w:t xml:space="preserve"> </w:t>
      </w:r>
      <w:r w:rsidR="00815421">
        <w:rPr>
          <w:rFonts w:asciiTheme="minorHAnsi" w:hAnsiTheme="minorHAnsi" w:cstheme="minorHAnsi"/>
          <w:color w:val="000000" w:themeColor="text1"/>
        </w:rPr>
        <w:t>EZH2</w:t>
      </w:r>
      <w:r w:rsidR="00985579">
        <w:rPr>
          <w:rFonts w:asciiTheme="minorHAnsi" w:hAnsiTheme="minorHAnsi" w:cstheme="minorHAnsi"/>
          <w:color w:val="000000" w:themeColor="text1"/>
        </w:rPr>
        <w:t xml:space="preserve"> and SUZ12) </w:t>
      </w:r>
      <w:r w:rsidRPr="00846282">
        <w:rPr>
          <w:rFonts w:asciiTheme="minorHAnsi" w:hAnsiTheme="minorHAnsi" w:cstheme="minorHAnsi"/>
          <w:color w:val="000000" w:themeColor="text1"/>
        </w:rPr>
        <w:t>upon 4-OHT administration by Western blotting</w:t>
      </w:r>
      <w:r w:rsidR="00914653" w:rsidRPr="00846282">
        <w:rPr>
          <w:rFonts w:asciiTheme="minorHAnsi" w:hAnsiTheme="minorHAnsi" w:cstheme="minorHAnsi"/>
          <w:color w:val="000000" w:themeColor="text1"/>
        </w:rPr>
        <w:t xml:space="preserve">. </w:t>
      </w:r>
    </w:p>
    <w:p w14:paraId="0611F6E8" w14:textId="77777777" w:rsidR="00721627" w:rsidRPr="00846282" w:rsidRDefault="00721627" w:rsidP="003E10E8">
      <w:pPr>
        <w:jc w:val="both"/>
        <w:rPr>
          <w:rFonts w:asciiTheme="minorHAnsi" w:hAnsiTheme="minorHAnsi" w:cstheme="minorHAnsi"/>
          <w:color w:val="000000" w:themeColor="text1"/>
        </w:rPr>
      </w:pPr>
    </w:p>
    <w:p w14:paraId="44E04D20" w14:textId="2271BD2B" w:rsidR="00775E42" w:rsidRPr="00846282" w:rsidRDefault="00FD0E2F"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Confirm</w:t>
      </w:r>
      <w:r w:rsidR="00914653" w:rsidRPr="00846282">
        <w:rPr>
          <w:rFonts w:asciiTheme="minorHAnsi" w:hAnsiTheme="minorHAnsi" w:cstheme="minorHAnsi"/>
          <w:color w:val="000000" w:themeColor="text1"/>
        </w:rPr>
        <w:t xml:space="preserve"> the expression of </w:t>
      </w:r>
      <w:r w:rsidR="0051050D" w:rsidRPr="00846282">
        <w:rPr>
          <w:rFonts w:asciiTheme="minorHAnsi" w:hAnsiTheme="minorHAnsi" w:cstheme="minorHAnsi"/>
          <w:color w:val="000000" w:themeColor="text1"/>
        </w:rPr>
        <w:t>T2A-</w:t>
      </w:r>
      <w:r w:rsidR="00914653" w:rsidRPr="00846282">
        <w:rPr>
          <w:rFonts w:asciiTheme="minorHAnsi" w:hAnsiTheme="minorHAnsi" w:cstheme="minorHAnsi"/>
          <w:color w:val="000000" w:themeColor="text1"/>
        </w:rPr>
        <w:t xml:space="preserve">GFP and </w:t>
      </w:r>
      <w:r w:rsidR="000A20C4">
        <w:rPr>
          <w:rFonts w:asciiTheme="minorHAnsi" w:hAnsiTheme="minorHAnsi" w:cstheme="minorHAnsi"/>
          <w:color w:val="000000" w:themeColor="text1"/>
        </w:rPr>
        <w:t>percentage</w:t>
      </w:r>
      <w:r w:rsidR="00914653" w:rsidRPr="00846282">
        <w:rPr>
          <w:rFonts w:asciiTheme="minorHAnsi" w:hAnsiTheme="minorHAnsi" w:cstheme="minorHAnsi"/>
          <w:color w:val="000000" w:themeColor="text1"/>
        </w:rPr>
        <w:t xml:space="preserve"> of flip by flow cytometry. </w:t>
      </w:r>
      <w:r w:rsidR="00D91A9F">
        <w:rPr>
          <w:rFonts w:asciiTheme="minorHAnsi" w:hAnsiTheme="minorHAnsi" w:cstheme="minorHAnsi"/>
          <w:color w:val="000000" w:themeColor="text1"/>
        </w:rPr>
        <w:t xml:space="preserve">Note that </w:t>
      </w:r>
      <w:r w:rsidR="00592471">
        <w:rPr>
          <w:rFonts w:asciiTheme="minorHAnsi" w:hAnsiTheme="minorHAnsi" w:cstheme="minorHAnsi"/>
          <w:color w:val="000000" w:themeColor="text1"/>
        </w:rPr>
        <w:t xml:space="preserve">expression of </w:t>
      </w:r>
      <w:r w:rsidR="00D91A9F">
        <w:rPr>
          <w:rFonts w:asciiTheme="minorHAnsi" w:hAnsiTheme="minorHAnsi" w:cstheme="minorHAnsi"/>
          <w:color w:val="000000" w:themeColor="text1"/>
        </w:rPr>
        <w:t xml:space="preserve">GFP </w:t>
      </w:r>
      <w:r w:rsidR="00592471">
        <w:rPr>
          <w:rFonts w:asciiTheme="minorHAnsi" w:hAnsiTheme="minorHAnsi" w:cstheme="minorHAnsi"/>
          <w:color w:val="000000" w:themeColor="text1"/>
        </w:rPr>
        <w:t>is</w:t>
      </w:r>
      <w:r w:rsidR="00D91A9F">
        <w:rPr>
          <w:rFonts w:asciiTheme="minorHAnsi" w:hAnsiTheme="minorHAnsi" w:cstheme="minorHAnsi"/>
          <w:color w:val="000000" w:themeColor="text1"/>
        </w:rPr>
        <w:t xml:space="preserve"> indicative of flipping of the cassette</w:t>
      </w:r>
      <w:r w:rsidR="003572F2">
        <w:rPr>
          <w:rFonts w:asciiTheme="minorHAnsi" w:hAnsiTheme="minorHAnsi" w:cstheme="minorHAnsi"/>
          <w:color w:val="000000" w:themeColor="text1"/>
        </w:rPr>
        <w:t xml:space="preserve"> and the expression of EED.</w:t>
      </w:r>
    </w:p>
    <w:p w14:paraId="4380456E" w14:textId="77777777" w:rsidR="001E275F" w:rsidRPr="00846282" w:rsidRDefault="001E275F" w:rsidP="003E10E8">
      <w:pPr>
        <w:jc w:val="both"/>
        <w:rPr>
          <w:rFonts w:asciiTheme="minorHAnsi" w:hAnsiTheme="minorHAnsi" w:cstheme="minorHAnsi"/>
          <w:color w:val="000000" w:themeColor="text1"/>
        </w:rPr>
      </w:pPr>
    </w:p>
    <w:p w14:paraId="6676BB22" w14:textId="1BC8F6C3" w:rsidR="00ED1372" w:rsidRPr="006A5798" w:rsidRDefault="00D65808" w:rsidP="000A20C4">
      <w:pPr>
        <w:pStyle w:val="af3"/>
        <w:numPr>
          <w:ilvl w:val="0"/>
          <w:numId w:val="28"/>
        </w:numPr>
        <w:ind w:left="0" w:firstLine="0"/>
        <w:rPr>
          <w:rFonts w:asciiTheme="minorHAnsi" w:hAnsiTheme="minorHAnsi" w:cstheme="minorHAnsi"/>
          <w:color w:val="000000" w:themeColor="text1"/>
          <w:highlight w:val="yellow"/>
        </w:rPr>
      </w:pPr>
      <w:r w:rsidRPr="006A5798">
        <w:rPr>
          <w:b/>
          <w:color w:val="000000" w:themeColor="text1"/>
          <w:highlight w:val="yellow"/>
        </w:rPr>
        <w:t>F</w:t>
      </w:r>
      <w:r w:rsidR="00ED1372" w:rsidRPr="006A5798">
        <w:rPr>
          <w:b/>
          <w:color w:val="000000" w:themeColor="text1"/>
          <w:highlight w:val="yellow"/>
        </w:rPr>
        <w:t>ollow</w:t>
      </w:r>
      <w:r w:rsidR="00E7592D" w:rsidRPr="006A5798">
        <w:rPr>
          <w:b/>
          <w:color w:val="000000" w:themeColor="text1"/>
          <w:highlight w:val="yellow"/>
        </w:rPr>
        <w:t>ing</w:t>
      </w:r>
      <w:r w:rsidR="00ED1372" w:rsidRPr="006A5798">
        <w:rPr>
          <w:b/>
          <w:color w:val="000000" w:themeColor="text1"/>
          <w:highlight w:val="yellow"/>
        </w:rPr>
        <w:t xml:space="preserve"> </w:t>
      </w:r>
      <w:r w:rsidRPr="006A5798">
        <w:rPr>
          <w:b/>
          <w:color w:val="000000" w:themeColor="text1"/>
          <w:highlight w:val="yellow"/>
        </w:rPr>
        <w:t>nucleation and spreading of PRC2 activity on chromatin</w:t>
      </w:r>
    </w:p>
    <w:p w14:paraId="0A22CF06" w14:textId="77777777" w:rsidR="00721627" w:rsidRPr="006A5798" w:rsidRDefault="00721627" w:rsidP="003E10E8">
      <w:pPr>
        <w:pStyle w:val="af3"/>
        <w:ind w:left="0"/>
        <w:rPr>
          <w:rFonts w:asciiTheme="minorHAnsi" w:hAnsiTheme="minorHAnsi" w:cstheme="minorHAnsi"/>
          <w:color w:val="000000" w:themeColor="text1"/>
          <w:highlight w:val="yellow"/>
        </w:rPr>
      </w:pPr>
    </w:p>
    <w:p w14:paraId="4513121C" w14:textId="0F574AA6" w:rsidR="00575190" w:rsidRPr="003A1D19" w:rsidRDefault="00575190" w:rsidP="000A20C4">
      <w:pPr>
        <w:pStyle w:val="af3"/>
        <w:numPr>
          <w:ilvl w:val="1"/>
          <w:numId w:val="28"/>
        </w:numPr>
        <w:rPr>
          <w:rFonts w:asciiTheme="minorHAnsi" w:hAnsiTheme="minorHAnsi" w:cstheme="minorHAnsi"/>
          <w:color w:val="000000" w:themeColor="text1"/>
          <w:highlight w:val="yellow"/>
        </w:rPr>
      </w:pPr>
      <w:r w:rsidRPr="00537EE7">
        <w:rPr>
          <w:rFonts w:asciiTheme="minorHAnsi" w:hAnsiTheme="minorHAnsi" w:cstheme="minorHAnsi"/>
          <w:color w:val="000000" w:themeColor="text1"/>
          <w:highlight w:val="yellow"/>
        </w:rPr>
        <w:t>C</w:t>
      </w:r>
      <w:r w:rsidRPr="005B702D">
        <w:rPr>
          <w:rFonts w:asciiTheme="minorHAnsi" w:hAnsiTheme="minorHAnsi" w:cstheme="minorHAnsi"/>
          <w:color w:val="000000" w:themeColor="text1"/>
          <w:highlight w:val="yellow"/>
        </w:rPr>
        <w:t>o</w:t>
      </w:r>
      <w:r w:rsidRPr="000B1EFC">
        <w:rPr>
          <w:rFonts w:asciiTheme="minorHAnsi" w:hAnsiTheme="minorHAnsi" w:cstheme="minorHAnsi"/>
          <w:color w:val="000000" w:themeColor="text1"/>
          <w:highlight w:val="yellow"/>
        </w:rPr>
        <w:t xml:space="preserve">nfirm that </w:t>
      </w:r>
      <w:proofErr w:type="spellStart"/>
      <w:r w:rsidRPr="000B1EFC">
        <w:rPr>
          <w:rFonts w:asciiTheme="minorHAnsi" w:hAnsiTheme="minorHAnsi" w:cstheme="minorHAnsi"/>
          <w:color w:val="000000" w:themeColor="text1"/>
          <w:highlight w:val="yellow"/>
        </w:rPr>
        <w:t>i</w:t>
      </w:r>
      <w:proofErr w:type="spellEnd"/>
      <w:r w:rsidRPr="000B1EFC">
        <w:rPr>
          <w:rFonts w:asciiTheme="minorHAnsi" w:hAnsiTheme="minorHAnsi" w:cstheme="minorHAnsi"/>
          <w:color w:val="000000" w:themeColor="text1"/>
          <w:highlight w:val="yellow"/>
        </w:rPr>
        <w:t xml:space="preserve">-WT-r and </w:t>
      </w:r>
      <w:proofErr w:type="spellStart"/>
      <w:r w:rsidRPr="000B1EFC">
        <w:rPr>
          <w:rFonts w:asciiTheme="minorHAnsi" w:hAnsiTheme="minorHAnsi" w:cstheme="minorHAnsi"/>
          <w:color w:val="000000" w:themeColor="text1"/>
          <w:highlight w:val="yellow"/>
        </w:rPr>
        <w:t>i</w:t>
      </w:r>
      <w:proofErr w:type="spellEnd"/>
      <w:r w:rsidRPr="000B1EFC">
        <w:rPr>
          <w:rFonts w:asciiTheme="minorHAnsi" w:hAnsiTheme="minorHAnsi" w:cstheme="minorHAnsi"/>
          <w:color w:val="000000" w:themeColor="text1"/>
          <w:highlight w:val="yellow"/>
        </w:rPr>
        <w:t xml:space="preserve">-MT-r </w:t>
      </w:r>
      <w:proofErr w:type="spellStart"/>
      <w:r w:rsidRPr="000D6B4A">
        <w:rPr>
          <w:rFonts w:asciiTheme="minorHAnsi" w:hAnsiTheme="minorHAnsi" w:cstheme="minorHAnsi"/>
          <w:color w:val="000000" w:themeColor="text1"/>
          <w:highlight w:val="yellow"/>
        </w:rPr>
        <w:t>mESCs</w:t>
      </w:r>
      <w:proofErr w:type="spellEnd"/>
      <w:r w:rsidRPr="000D6B4A">
        <w:rPr>
          <w:rFonts w:asciiTheme="minorHAnsi" w:hAnsiTheme="minorHAnsi" w:cstheme="minorHAnsi"/>
          <w:color w:val="000000" w:themeColor="text1"/>
          <w:highlight w:val="yellow"/>
        </w:rPr>
        <w:t xml:space="preserve"> do</w:t>
      </w:r>
      <w:r w:rsidRPr="005E6BFA">
        <w:rPr>
          <w:rFonts w:asciiTheme="minorHAnsi" w:hAnsiTheme="minorHAnsi" w:cstheme="minorHAnsi"/>
          <w:color w:val="000000" w:themeColor="text1"/>
          <w:highlight w:val="yellow"/>
        </w:rPr>
        <w:t xml:space="preserve"> n</w:t>
      </w:r>
      <w:r w:rsidRPr="007D3C66">
        <w:rPr>
          <w:rFonts w:asciiTheme="minorHAnsi" w:hAnsiTheme="minorHAnsi" w:cstheme="minorHAnsi"/>
          <w:color w:val="000000" w:themeColor="text1"/>
          <w:highlight w:val="yellow"/>
        </w:rPr>
        <w:t xml:space="preserve">ot </w:t>
      </w:r>
      <w:r w:rsidRPr="00A513F7">
        <w:rPr>
          <w:rFonts w:asciiTheme="minorHAnsi" w:hAnsiTheme="minorHAnsi" w:cstheme="minorHAnsi"/>
          <w:color w:val="000000" w:themeColor="text1"/>
          <w:highlight w:val="yellow"/>
        </w:rPr>
        <w:t>hav</w:t>
      </w:r>
      <w:r w:rsidRPr="003C2322">
        <w:rPr>
          <w:rFonts w:asciiTheme="minorHAnsi" w:hAnsiTheme="minorHAnsi" w:cstheme="minorHAnsi"/>
          <w:color w:val="000000" w:themeColor="text1"/>
          <w:highlight w:val="yellow"/>
        </w:rPr>
        <w:t>e leaky e</w:t>
      </w:r>
      <w:r w:rsidRPr="000F68B2">
        <w:rPr>
          <w:rFonts w:asciiTheme="minorHAnsi" w:hAnsiTheme="minorHAnsi" w:cstheme="minorHAnsi"/>
          <w:color w:val="000000" w:themeColor="text1"/>
          <w:highlight w:val="yellow"/>
        </w:rPr>
        <w:t>x</w:t>
      </w:r>
      <w:r w:rsidRPr="003A1D19">
        <w:rPr>
          <w:rFonts w:asciiTheme="minorHAnsi" w:hAnsiTheme="minorHAnsi" w:cstheme="minorHAnsi"/>
          <w:color w:val="000000" w:themeColor="text1"/>
          <w:highlight w:val="yellow"/>
        </w:rPr>
        <w:t xml:space="preserve">pression of GFP by flow cytometry. </w:t>
      </w:r>
      <w:r w:rsidR="00065E99" w:rsidRPr="003A1D19">
        <w:rPr>
          <w:rFonts w:asciiTheme="minorHAnsi" w:hAnsiTheme="minorHAnsi" w:cstheme="minorHAnsi"/>
          <w:color w:val="000000" w:themeColor="text1"/>
          <w:highlight w:val="yellow"/>
        </w:rPr>
        <w:t>In the case of leaky expression of GFP, i</w:t>
      </w:r>
      <w:r w:rsidRPr="003A1D19">
        <w:rPr>
          <w:rFonts w:asciiTheme="minorHAnsi" w:hAnsiTheme="minorHAnsi" w:cstheme="minorHAnsi"/>
          <w:color w:val="000000" w:themeColor="text1"/>
          <w:highlight w:val="yellow"/>
        </w:rPr>
        <w:t xml:space="preserve">solate GFP-negative cells by FACS before starting the experiment. </w:t>
      </w:r>
    </w:p>
    <w:p w14:paraId="68BF12B5" w14:textId="77777777" w:rsidR="00575190" w:rsidRPr="00575190" w:rsidRDefault="00575190" w:rsidP="003E10E8">
      <w:pPr>
        <w:pStyle w:val="af3"/>
        <w:ind w:left="0"/>
        <w:rPr>
          <w:rFonts w:asciiTheme="minorHAnsi" w:hAnsiTheme="minorHAnsi" w:cstheme="minorHAnsi"/>
          <w:color w:val="000000" w:themeColor="text1"/>
          <w:highlight w:val="yellow"/>
        </w:rPr>
      </w:pPr>
    </w:p>
    <w:p w14:paraId="37D8A5CB" w14:textId="4578C464" w:rsidR="00012C05" w:rsidRPr="006A5798" w:rsidRDefault="005A0671" w:rsidP="000A20C4">
      <w:pPr>
        <w:pStyle w:val="af3"/>
        <w:numPr>
          <w:ilvl w:val="1"/>
          <w:numId w:val="28"/>
        </w:numPr>
        <w:rPr>
          <w:rFonts w:asciiTheme="minorHAnsi" w:hAnsiTheme="minorHAnsi" w:cstheme="minorHAnsi"/>
          <w:color w:val="000000" w:themeColor="text1"/>
          <w:highlight w:val="yellow"/>
        </w:rPr>
      </w:pPr>
      <w:r w:rsidRPr="006A5798">
        <w:rPr>
          <w:rFonts w:asciiTheme="minorHAnsi" w:hAnsiTheme="minorHAnsi" w:cstheme="minorHAnsi"/>
          <w:color w:val="000000" w:themeColor="text1"/>
          <w:highlight w:val="yellow"/>
        </w:rPr>
        <w:t>Expand</w:t>
      </w:r>
      <w:r w:rsidR="007E3D4A" w:rsidRPr="006A5798">
        <w:rPr>
          <w:rFonts w:asciiTheme="minorHAnsi" w:hAnsiTheme="minorHAnsi" w:cstheme="minorHAnsi"/>
          <w:color w:val="000000" w:themeColor="text1"/>
          <w:highlight w:val="yellow"/>
        </w:rPr>
        <w:t xml:space="preserve"> the </w:t>
      </w:r>
      <w:proofErr w:type="spellStart"/>
      <w:r w:rsidR="00AF7B49" w:rsidRPr="006A5798">
        <w:rPr>
          <w:rFonts w:asciiTheme="minorHAnsi" w:hAnsiTheme="minorHAnsi" w:cstheme="minorHAnsi"/>
          <w:color w:val="000000" w:themeColor="text1"/>
          <w:highlight w:val="yellow"/>
        </w:rPr>
        <w:t>i</w:t>
      </w:r>
      <w:proofErr w:type="spellEnd"/>
      <w:r w:rsidR="00AF7B49" w:rsidRPr="006A5798">
        <w:rPr>
          <w:rFonts w:asciiTheme="minorHAnsi" w:hAnsiTheme="minorHAnsi" w:cstheme="minorHAnsi"/>
          <w:color w:val="000000" w:themeColor="text1"/>
          <w:highlight w:val="yellow"/>
        </w:rPr>
        <w:t xml:space="preserve">-WT-r and </w:t>
      </w:r>
      <w:proofErr w:type="spellStart"/>
      <w:r w:rsidR="00AF7B49" w:rsidRPr="006A5798">
        <w:rPr>
          <w:rFonts w:asciiTheme="minorHAnsi" w:hAnsiTheme="minorHAnsi" w:cstheme="minorHAnsi"/>
          <w:color w:val="000000" w:themeColor="text1"/>
          <w:highlight w:val="yellow"/>
        </w:rPr>
        <w:t>i</w:t>
      </w:r>
      <w:proofErr w:type="spellEnd"/>
      <w:r w:rsidR="00AF7B49" w:rsidRPr="006A5798">
        <w:rPr>
          <w:rFonts w:asciiTheme="minorHAnsi" w:hAnsiTheme="minorHAnsi" w:cstheme="minorHAnsi"/>
          <w:color w:val="000000" w:themeColor="text1"/>
          <w:highlight w:val="yellow"/>
        </w:rPr>
        <w:t xml:space="preserve">-MT-r </w:t>
      </w:r>
      <w:proofErr w:type="spellStart"/>
      <w:r w:rsidR="007E3D4A" w:rsidRPr="006A5798">
        <w:rPr>
          <w:rFonts w:asciiTheme="minorHAnsi" w:hAnsiTheme="minorHAnsi" w:cstheme="minorHAnsi"/>
          <w:color w:val="000000" w:themeColor="text1"/>
          <w:highlight w:val="yellow"/>
        </w:rPr>
        <w:t>mESCs</w:t>
      </w:r>
      <w:proofErr w:type="spellEnd"/>
      <w:r w:rsidR="007E3D4A" w:rsidRPr="006A5798">
        <w:rPr>
          <w:rFonts w:asciiTheme="minorHAnsi" w:hAnsiTheme="minorHAnsi" w:cstheme="minorHAnsi"/>
          <w:color w:val="000000" w:themeColor="text1"/>
          <w:highlight w:val="yellow"/>
        </w:rPr>
        <w:t xml:space="preserve"> </w:t>
      </w:r>
      <w:r w:rsidRPr="006A5798">
        <w:rPr>
          <w:rFonts w:asciiTheme="minorHAnsi" w:hAnsiTheme="minorHAnsi" w:cstheme="minorHAnsi"/>
          <w:color w:val="000000" w:themeColor="text1"/>
          <w:highlight w:val="yellow"/>
        </w:rPr>
        <w:t xml:space="preserve">into </w:t>
      </w:r>
      <w:r w:rsidR="00290926" w:rsidRPr="006A5798">
        <w:rPr>
          <w:rFonts w:asciiTheme="minorHAnsi" w:hAnsiTheme="minorHAnsi" w:cstheme="minorHAnsi"/>
          <w:color w:val="000000" w:themeColor="text1"/>
          <w:highlight w:val="yellow"/>
        </w:rPr>
        <w:t>five</w:t>
      </w:r>
      <w:r w:rsidRPr="006A5798">
        <w:rPr>
          <w:rFonts w:asciiTheme="minorHAnsi" w:hAnsiTheme="minorHAnsi" w:cstheme="minorHAnsi"/>
          <w:color w:val="000000" w:themeColor="text1"/>
          <w:highlight w:val="yellow"/>
        </w:rPr>
        <w:t xml:space="preserve"> 15 cm plates</w:t>
      </w:r>
      <w:r w:rsidR="00290926" w:rsidRPr="006A5798">
        <w:rPr>
          <w:rFonts w:asciiTheme="minorHAnsi" w:hAnsiTheme="minorHAnsi" w:cstheme="minorHAnsi"/>
          <w:color w:val="000000" w:themeColor="text1"/>
          <w:highlight w:val="yellow"/>
        </w:rPr>
        <w:t xml:space="preserve"> (</w:t>
      </w:r>
      <w:r w:rsidR="00BF4A85" w:rsidRPr="006A5798">
        <w:rPr>
          <w:rFonts w:asciiTheme="minorHAnsi" w:hAnsiTheme="minorHAnsi" w:cstheme="minorHAnsi"/>
          <w:color w:val="000000" w:themeColor="text1"/>
          <w:highlight w:val="yellow"/>
        </w:rPr>
        <w:t>5</w:t>
      </w:r>
      <w:r w:rsidR="0018177A" w:rsidRPr="006A5798">
        <w:rPr>
          <w:rFonts w:asciiTheme="minorHAnsi" w:hAnsiTheme="minorHAnsi" w:cstheme="minorHAnsi"/>
          <w:color w:val="000000" w:themeColor="text1"/>
          <w:highlight w:val="yellow"/>
        </w:rPr>
        <w:t>x 10</w:t>
      </w:r>
      <w:r w:rsidR="00BF4A85" w:rsidRPr="006A5798">
        <w:rPr>
          <w:rFonts w:asciiTheme="minorHAnsi" w:hAnsiTheme="minorHAnsi" w:cs="Calibri (Body)"/>
          <w:color w:val="000000" w:themeColor="text1"/>
          <w:highlight w:val="yellow"/>
          <w:vertAlign w:val="superscript"/>
        </w:rPr>
        <w:t>6</w:t>
      </w:r>
      <w:r w:rsidR="0018177A" w:rsidRPr="006A5798">
        <w:rPr>
          <w:rFonts w:asciiTheme="minorHAnsi" w:hAnsiTheme="minorHAnsi" w:cstheme="minorHAnsi"/>
          <w:color w:val="000000" w:themeColor="text1"/>
          <w:highlight w:val="yellow"/>
        </w:rPr>
        <w:t xml:space="preserve"> cells per plate</w:t>
      </w:r>
      <w:r w:rsidR="00290926" w:rsidRPr="006A5798">
        <w:rPr>
          <w:rFonts w:asciiTheme="minorHAnsi" w:hAnsiTheme="minorHAnsi" w:cstheme="minorHAnsi"/>
          <w:color w:val="000000" w:themeColor="text1"/>
          <w:highlight w:val="yellow"/>
        </w:rPr>
        <w:t>)</w:t>
      </w:r>
      <w:r w:rsidRPr="006A5798">
        <w:rPr>
          <w:rFonts w:asciiTheme="minorHAnsi" w:hAnsiTheme="minorHAnsi" w:cstheme="minorHAnsi"/>
          <w:color w:val="000000" w:themeColor="text1"/>
          <w:highlight w:val="yellow"/>
        </w:rPr>
        <w:t>.</w:t>
      </w:r>
      <w:r w:rsidR="00A73704" w:rsidRPr="006A5798">
        <w:rPr>
          <w:rFonts w:asciiTheme="minorHAnsi" w:hAnsiTheme="minorHAnsi" w:cstheme="minorHAnsi"/>
          <w:color w:val="000000" w:themeColor="text1"/>
          <w:highlight w:val="yellow"/>
        </w:rPr>
        <w:t xml:space="preserve"> </w:t>
      </w:r>
    </w:p>
    <w:p w14:paraId="3B087720" w14:textId="77777777" w:rsidR="00575190" w:rsidRPr="006A5798" w:rsidRDefault="00575190" w:rsidP="003E10E8">
      <w:pPr>
        <w:jc w:val="both"/>
        <w:rPr>
          <w:rFonts w:asciiTheme="minorHAnsi" w:hAnsiTheme="minorHAnsi" w:cstheme="minorHAnsi"/>
          <w:color w:val="000000" w:themeColor="text1"/>
          <w:highlight w:val="yellow"/>
        </w:rPr>
      </w:pPr>
    </w:p>
    <w:p w14:paraId="330A1C6D" w14:textId="2A8BB8FC" w:rsidR="00012C05" w:rsidRPr="006A5798" w:rsidRDefault="00E54C4D" w:rsidP="000A20C4">
      <w:pPr>
        <w:pStyle w:val="af3"/>
        <w:numPr>
          <w:ilvl w:val="1"/>
          <w:numId w:val="28"/>
        </w:numPr>
        <w:rPr>
          <w:rFonts w:asciiTheme="minorHAnsi" w:hAnsiTheme="minorHAnsi" w:cstheme="minorHAnsi"/>
          <w:color w:val="000000" w:themeColor="text1"/>
          <w:highlight w:val="yellow"/>
        </w:rPr>
      </w:pPr>
      <w:r w:rsidRPr="006A5798">
        <w:rPr>
          <w:rFonts w:asciiTheme="minorHAnsi" w:hAnsiTheme="minorHAnsi" w:cstheme="minorHAnsi"/>
          <w:color w:val="000000" w:themeColor="text1"/>
          <w:highlight w:val="yellow"/>
        </w:rPr>
        <w:t xml:space="preserve">Induce expression of WT or cage-mutant EED by </w:t>
      </w:r>
      <w:r w:rsidR="008F4FB9" w:rsidRPr="006A5798">
        <w:rPr>
          <w:rFonts w:asciiTheme="minorHAnsi" w:hAnsiTheme="minorHAnsi" w:cstheme="minorHAnsi"/>
          <w:color w:val="000000" w:themeColor="text1"/>
          <w:highlight w:val="yellow"/>
        </w:rPr>
        <w:t xml:space="preserve">administration of </w:t>
      </w:r>
      <w:r w:rsidR="00AF558E">
        <w:rPr>
          <w:rFonts w:asciiTheme="minorHAnsi" w:hAnsiTheme="minorHAnsi" w:cstheme="minorHAnsi"/>
          <w:color w:val="000000" w:themeColor="text1"/>
          <w:highlight w:val="yellow"/>
        </w:rPr>
        <w:t xml:space="preserve">0.5 </w:t>
      </w:r>
      <w:r w:rsidR="00AF558E" w:rsidRPr="00AF558E">
        <w:rPr>
          <w:rFonts w:ascii="Symbol" w:hAnsi="Symbol" w:cstheme="minorHAnsi"/>
          <w:color w:val="000000" w:themeColor="text1"/>
          <w:highlight w:val="yellow"/>
        </w:rPr>
        <w:t></w:t>
      </w:r>
      <w:r w:rsidR="00AF558E">
        <w:rPr>
          <w:rFonts w:asciiTheme="minorHAnsi" w:hAnsiTheme="minorHAnsi" w:cstheme="minorHAnsi"/>
          <w:color w:val="000000" w:themeColor="text1"/>
          <w:highlight w:val="yellow"/>
        </w:rPr>
        <w:t xml:space="preserve">M </w:t>
      </w:r>
      <w:r w:rsidR="008F4FB9" w:rsidRPr="006A5798">
        <w:rPr>
          <w:rFonts w:asciiTheme="minorHAnsi" w:hAnsiTheme="minorHAnsi" w:cstheme="minorHAnsi"/>
          <w:color w:val="000000" w:themeColor="text1"/>
          <w:highlight w:val="yellow"/>
        </w:rPr>
        <w:t>4-OHT</w:t>
      </w:r>
      <w:r w:rsidR="00327D4B" w:rsidRPr="006A5798">
        <w:rPr>
          <w:rFonts w:asciiTheme="minorHAnsi" w:hAnsiTheme="minorHAnsi" w:cstheme="minorHAnsi"/>
          <w:color w:val="000000" w:themeColor="text1"/>
          <w:highlight w:val="yellow"/>
        </w:rPr>
        <w:t xml:space="preserve"> for </w:t>
      </w:r>
      <w:r w:rsidR="00122E25" w:rsidRPr="006A5798">
        <w:rPr>
          <w:rFonts w:asciiTheme="minorHAnsi" w:hAnsiTheme="minorHAnsi" w:cstheme="minorHAnsi"/>
          <w:color w:val="000000" w:themeColor="text1"/>
          <w:highlight w:val="yellow"/>
        </w:rPr>
        <w:t xml:space="preserve">0 h, </w:t>
      </w:r>
      <w:r w:rsidR="00327D4B" w:rsidRPr="006A5798">
        <w:rPr>
          <w:rFonts w:asciiTheme="minorHAnsi" w:hAnsiTheme="minorHAnsi" w:cstheme="minorHAnsi"/>
          <w:color w:val="000000" w:themeColor="text1"/>
          <w:highlight w:val="yellow"/>
        </w:rPr>
        <w:t>12 h, 24 h, 36 h and 8 days</w:t>
      </w:r>
      <w:r w:rsidR="003261E7" w:rsidRPr="006A5798">
        <w:rPr>
          <w:rFonts w:asciiTheme="minorHAnsi" w:hAnsiTheme="minorHAnsi" w:cstheme="minorHAnsi"/>
          <w:color w:val="000000" w:themeColor="text1"/>
          <w:highlight w:val="yellow"/>
        </w:rPr>
        <w:t xml:space="preserve"> (</w:t>
      </w:r>
      <w:r w:rsidR="00673A8A" w:rsidRPr="006A5798">
        <w:rPr>
          <w:rFonts w:asciiTheme="minorHAnsi" w:hAnsiTheme="minorHAnsi" w:cstheme="minorHAnsi"/>
          <w:color w:val="000000" w:themeColor="text1"/>
          <w:highlight w:val="yellow"/>
        </w:rPr>
        <w:t>one</w:t>
      </w:r>
      <w:r w:rsidR="003261E7" w:rsidRPr="006A5798">
        <w:rPr>
          <w:rFonts w:asciiTheme="minorHAnsi" w:hAnsiTheme="minorHAnsi" w:cstheme="minorHAnsi"/>
          <w:color w:val="000000" w:themeColor="text1"/>
          <w:highlight w:val="yellow"/>
        </w:rPr>
        <w:t xml:space="preserve"> 15</w:t>
      </w:r>
      <w:r w:rsidR="00315688" w:rsidRPr="006A5798">
        <w:rPr>
          <w:rFonts w:asciiTheme="minorHAnsi" w:hAnsiTheme="minorHAnsi" w:cstheme="minorHAnsi"/>
          <w:color w:val="000000" w:themeColor="text1"/>
          <w:highlight w:val="yellow"/>
        </w:rPr>
        <w:t xml:space="preserve"> </w:t>
      </w:r>
      <w:r w:rsidR="003261E7" w:rsidRPr="006A5798">
        <w:rPr>
          <w:rFonts w:asciiTheme="minorHAnsi" w:hAnsiTheme="minorHAnsi" w:cstheme="minorHAnsi"/>
          <w:color w:val="000000" w:themeColor="text1"/>
          <w:highlight w:val="yellow"/>
        </w:rPr>
        <w:t>cm plate per condition)</w:t>
      </w:r>
      <w:r w:rsidR="00327D4B" w:rsidRPr="006A5798">
        <w:rPr>
          <w:rFonts w:asciiTheme="minorHAnsi" w:hAnsiTheme="minorHAnsi" w:cstheme="minorHAnsi"/>
          <w:color w:val="000000" w:themeColor="text1"/>
          <w:highlight w:val="yellow"/>
        </w:rPr>
        <w:t>.</w:t>
      </w:r>
      <w:r w:rsidR="00D70CD1" w:rsidRPr="006A5798">
        <w:rPr>
          <w:rFonts w:asciiTheme="minorHAnsi" w:hAnsiTheme="minorHAnsi" w:cstheme="minorHAnsi"/>
          <w:color w:val="000000" w:themeColor="text1"/>
          <w:highlight w:val="yellow"/>
        </w:rPr>
        <w:t xml:space="preserve"> </w:t>
      </w:r>
      <w:r w:rsidR="007B45D1">
        <w:rPr>
          <w:rFonts w:asciiTheme="minorHAnsi" w:hAnsiTheme="minorHAnsi" w:cstheme="minorHAnsi"/>
          <w:color w:val="000000" w:themeColor="text1"/>
          <w:highlight w:val="yellow"/>
        </w:rPr>
        <w:t xml:space="preserve">Change </w:t>
      </w:r>
      <w:r w:rsidR="000A20C4">
        <w:rPr>
          <w:rFonts w:asciiTheme="minorHAnsi" w:hAnsiTheme="minorHAnsi" w:cstheme="minorHAnsi"/>
          <w:color w:val="000000" w:themeColor="text1"/>
          <w:highlight w:val="yellow"/>
        </w:rPr>
        <w:t xml:space="preserve">the </w:t>
      </w:r>
      <w:r w:rsidR="007B45D1">
        <w:rPr>
          <w:rFonts w:asciiTheme="minorHAnsi" w:hAnsiTheme="minorHAnsi" w:cstheme="minorHAnsi"/>
          <w:color w:val="000000" w:themeColor="text1"/>
          <w:highlight w:val="yellow"/>
        </w:rPr>
        <w:t xml:space="preserve">media after 12 h </w:t>
      </w:r>
      <w:r w:rsidR="00FB1259">
        <w:rPr>
          <w:rFonts w:asciiTheme="minorHAnsi" w:hAnsiTheme="minorHAnsi" w:cstheme="minorHAnsi"/>
          <w:color w:val="000000" w:themeColor="text1"/>
          <w:highlight w:val="yellow"/>
        </w:rPr>
        <w:t xml:space="preserve">for treatments longer than 12 h. </w:t>
      </w:r>
      <w:r w:rsidR="00BB15A9" w:rsidRPr="006A5798">
        <w:rPr>
          <w:rFonts w:asciiTheme="minorHAnsi" w:hAnsiTheme="minorHAnsi" w:cstheme="minorHAnsi"/>
          <w:color w:val="000000" w:themeColor="text1"/>
          <w:highlight w:val="yellow"/>
        </w:rPr>
        <w:t>Isolate the successfully recombined cells by FACS</w:t>
      </w:r>
      <w:r w:rsidR="00617A46" w:rsidRPr="006A5798">
        <w:rPr>
          <w:rFonts w:asciiTheme="minorHAnsi" w:hAnsiTheme="minorHAnsi" w:cstheme="minorHAnsi"/>
          <w:color w:val="000000" w:themeColor="text1"/>
          <w:highlight w:val="yellow"/>
        </w:rPr>
        <w:t xml:space="preserve"> using GFP</w:t>
      </w:r>
      <w:r w:rsidR="00BB15A9" w:rsidRPr="006A5798">
        <w:rPr>
          <w:rFonts w:asciiTheme="minorHAnsi" w:hAnsiTheme="minorHAnsi" w:cstheme="minorHAnsi"/>
          <w:color w:val="000000" w:themeColor="text1"/>
          <w:highlight w:val="yellow"/>
        </w:rPr>
        <w:t xml:space="preserve">. </w:t>
      </w:r>
      <w:r w:rsidR="001733BE" w:rsidRPr="006A5798">
        <w:rPr>
          <w:rFonts w:asciiTheme="minorHAnsi" w:hAnsiTheme="minorHAnsi" w:cstheme="minorHAnsi"/>
          <w:color w:val="000000" w:themeColor="text1"/>
          <w:highlight w:val="yellow"/>
        </w:rPr>
        <w:t xml:space="preserve">Adjust the time of the treatments such that </w:t>
      </w:r>
      <w:proofErr w:type="gramStart"/>
      <w:r w:rsidR="001733BE" w:rsidRPr="006A5798">
        <w:rPr>
          <w:rFonts w:asciiTheme="minorHAnsi" w:hAnsiTheme="minorHAnsi" w:cstheme="minorHAnsi"/>
          <w:color w:val="000000" w:themeColor="text1"/>
          <w:highlight w:val="yellow"/>
        </w:rPr>
        <w:t>all of</w:t>
      </w:r>
      <w:proofErr w:type="gramEnd"/>
      <w:r w:rsidR="001733BE" w:rsidRPr="006A5798">
        <w:rPr>
          <w:rFonts w:asciiTheme="minorHAnsi" w:hAnsiTheme="minorHAnsi" w:cstheme="minorHAnsi"/>
          <w:color w:val="000000" w:themeColor="text1"/>
          <w:highlight w:val="yellow"/>
        </w:rPr>
        <w:t xml:space="preserve"> the conditions are collected at </w:t>
      </w:r>
      <w:r w:rsidR="00315688" w:rsidRPr="006A5798">
        <w:rPr>
          <w:rFonts w:asciiTheme="minorHAnsi" w:hAnsiTheme="minorHAnsi" w:cstheme="minorHAnsi"/>
          <w:color w:val="000000" w:themeColor="text1"/>
          <w:highlight w:val="yellow"/>
        </w:rPr>
        <w:t>once</w:t>
      </w:r>
      <w:r w:rsidR="001733BE" w:rsidRPr="006A5798">
        <w:rPr>
          <w:rFonts w:asciiTheme="minorHAnsi" w:hAnsiTheme="minorHAnsi" w:cstheme="minorHAnsi"/>
          <w:color w:val="000000" w:themeColor="text1"/>
          <w:highlight w:val="yellow"/>
        </w:rPr>
        <w:t>.</w:t>
      </w:r>
    </w:p>
    <w:p w14:paraId="0777378C" w14:textId="77777777" w:rsidR="00721627" w:rsidRPr="006A5798" w:rsidRDefault="00721627" w:rsidP="003E10E8">
      <w:pPr>
        <w:jc w:val="both"/>
        <w:rPr>
          <w:rFonts w:asciiTheme="minorHAnsi" w:hAnsiTheme="minorHAnsi" w:cstheme="minorHAnsi"/>
          <w:color w:val="000000" w:themeColor="text1"/>
          <w:highlight w:val="yellow"/>
        </w:rPr>
      </w:pPr>
    </w:p>
    <w:p w14:paraId="0FE990E7" w14:textId="79935C6B" w:rsidR="00F92B90" w:rsidRPr="006A5798" w:rsidRDefault="00932559" w:rsidP="000A20C4">
      <w:pPr>
        <w:pStyle w:val="af3"/>
        <w:numPr>
          <w:ilvl w:val="1"/>
          <w:numId w:val="28"/>
        </w:numPr>
        <w:rPr>
          <w:rFonts w:asciiTheme="minorHAnsi" w:hAnsiTheme="minorHAnsi" w:cstheme="minorHAnsi"/>
          <w:color w:val="000000" w:themeColor="text1"/>
          <w:highlight w:val="yellow"/>
        </w:rPr>
      </w:pPr>
      <w:r w:rsidRPr="006A5798">
        <w:rPr>
          <w:rFonts w:asciiTheme="minorHAnsi" w:hAnsiTheme="minorHAnsi" w:cstheme="minorHAnsi"/>
          <w:color w:val="000000" w:themeColor="text1"/>
          <w:highlight w:val="yellow"/>
        </w:rPr>
        <w:t xml:space="preserve">Perform </w:t>
      </w:r>
      <w:proofErr w:type="spellStart"/>
      <w:r w:rsidRPr="006A5798">
        <w:rPr>
          <w:rFonts w:asciiTheme="minorHAnsi" w:hAnsiTheme="minorHAnsi" w:cstheme="minorHAnsi"/>
          <w:color w:val="000000" w:themeColor="text1"/>
          <w:highlight w:val="yellow"/>
        </w:rPr>
        <w:t>ChIP</w:t>
      </w:r>
      <w:proofErr w:type="spellEnd"/>
      <w:r w:rsidRPr="006A5798">
        <w:rPr>
          <w:rFonts w:asciiTheme="minorHAnsi" w:hAnsiTheme="minorHAnsi" w:cstheme="minorHAnsi"/>
          <w:color w:val="000000" w:themeColor="text1"/>
          <w:highlight w:val="yellow"/>
        </w:rPr>
        <w:t xml:space="preserve">-seq for H3K27me2, H3K27me3 </w:t>
      </w:r>
      <w:r w:rsidR="0055257C" w:rsidRPr="006A5798">
        <w:rPr>
          <w:rFonts w:asciiTheme="minorHAnsi" w:hAnsiTheme="minorHAnsi" w:cstheme="minorHAnsi"/>
          <w:color w:val="000000" w:themeColor="text1"/>
          <w:highlight w:val="yellow"/>
        </w:rPr>
        <w:t>to investigate their temporal deposition to chromatin</w:t>
      </w:r>
      <w:r w:rsidR="00EC72BC" w:rsidRPr="006A5798">
        <w:rPr>
          <w:rFonts w:asciiTheme="minorHAnsi" w:hAnsiTheme="minorHAnsi" w:cstheme="minorHAnsi"/>
          <w:color w:val="000000" w:themeColor="text1"/>
          <w:highlight w:val="yellow"/>
        </w:rPr>
        <w:t xml:space="preserve"> in response </w:t>
      </w:r>
      <w:r w:rsidR="00315688" w:rsidRPr="006A5798">
        <w:rPr>
          <w:rFonts w:asciiTheme="minorHAnsi" w:hAnsiTheme="minorHAnsi" w:cstheme="minorHAnsi"/>
          <w:color w:val="000000" w:themeColor="text1"/>
          <w:highlight w:val="yellow"/>
        </w:rPr>
        <w:t xml:space="preserve">to </w:t>
      </w:r>
      <w:r w:rsidR="00EC72BC" w:rsidRPr="006A5798">
        <w:rPr>
          <w:rFonts w:asciiTheme="minorHAnsi" w:hAnsiTheme="minorHAnsi" w:cstheme="minorHAnsi"/>
          <w:color w:val="000000" w:themeColor="text1"/>
          <w:highlight w:val="yellow"/>
        </w:rPr>
        <w:t>re-expression of WT or cage-mutant EED</w:t>
      </w:r>
      <w:r w:rsidR="0055257C" w:rsidRPr="006A5798">
        <w:rPr>
          <w:rFonts w:asciiTheme="minorHAnsi" w:hAnsiTheme="minorHAnsi" w:cstheme="minorHAnsi"/>
          <w:color w:val="000000" w:themeColor="text1"/>
          <w:highlight w:val="yellow"/>
        </w:rPr>
        <w:t>.</w:t>
      </w:r>
      <w:r w:rsidR="002F7C9F" w:rsidRPr="006A5798">
        <w:rPr>
          <w:rFonts w:asciiTheme="minorHAnsi" w:hAnsiTheme="minorHAnsi" w:cstheme="minorHAnsi"/>
          <w:color w:val="000000" w:themeColor="text1"/>
          <w:highlight w:val="yellow"/>
        </w:rPr>
        <w:t xml:space="preserve"> Use </w:t>
      </w:r>
      <w:proofErr w:type="spellStart"/>
      <w:r w:rsidR="002F7C9F" w:rsidRPr="006A5798">
        <w:rPr>
          <w:rFonts w:asciiTheme="minorHAnsi" w:hAnsiTheme="minorHAnsi" w:cstheme="minorHAnsi"/>
          <w:color w:val="000000" w:themeColor="text1"/>
          <w:highlight w:val="yellow"/>
        </w:rPr>
        <w:t>ChIP</w:t>
      </w:r>
      <w:proofErr w:type="spellEnd"/>
      <w:r w:rsidR="002F7C9F" w:rsidRPr="006A5798">
        <w:rPr>
          <w:rFonts w:asciiTheme="minorHAnsi" w:hAnsiTheme="minorHAnsi" w:cstheme="minorHAnsi"/>
          <w:color w:val="000000" w:themeColor="text1"/>
          <w:highlight w:val="yellow"/>
        </w:rPr>
        <w:t xml:space="preserve">-seq protocol </w:t>
      </w:r>
      <w:r w:rsidR="00F92B90" w:rsidRPr="006A5798">
        <w:rPr>
          <w:rFonts w:asciiTheme="minorHAnsi" w:hAnsiTheme="minorHAnsi" w:cstheme="minorHAnsi"/>
          <w:color w:val="000000" w:themeColor="text1"/>
          <w:highlight w:val="yellow"/>
        </w:rPr>
        <w:t xml:space="preserve">including library preparation </w:t>
      </w:r>
      <w:r w:rsidR="00FD5322" w:rsidRPr="006A5798">
        <w:rPr>
          <w:rFonts w:asciiTheme="minorHAnsi" w:hAnsiTheme="minorHAnsi" w:cstheme="minorHAnsi"/>
          <w:color w:val="000000" w:themeColor="text1"/>
          <w:highlight w:val="yellow"/>
        </w:rPr>
        <w:t>detailed</w:t>
      </w:r>
      <w:r w:rsidR="002F7C9F" w:rsidRPr="006A5798">
        <w:rPr>
          <w:rFonts w:asciiTheme="minorHAnsi" w:hAnsiTheme="minorHAnsi" w:cstheme="minorHAnsi"/>
          <w:color w:val="000000" w:themeColor="text1"/>
          <w:highlight w:val="yellow"/>
        </w:rPr>
        <w:t xml:space="preserve"> in </w:t>
      </w:r>
      <w:proofErr w:type="spellStart"/>
      <w:r w:rsidR="00B21F32" w:rsidRPr="006A5798">
        <w:rPr>
          <w:rFonts w:asciiTheme="minorHAnsi" w:hAnsiTheme="minorHAnsi" w:cstheme="minorHAnsi"/>
          <w:color w:val="000000" w:themeColor="text1"/>
          <w:highlight w:val="yellow"/>
        </w:rPr>
        <w:t>Oksuz</w:t>
      </w:r>
      <w:proofErr w:type="spellEnd"/>
      <w:r w:rsidR="00B21F32" w:rsidRPr="006A5798">
        <w:rPr>
          <w:rFonts w:asciiTheme="minorHAnsi" w:hAnsiTheme="minorHAnsi" w:cstheme="minorHAnsi"/>
          <w:color w:val="000000" w:themeColor="text1"/>
          <w:highlight w:val="yellow"/>
        </w:rPr>
        <w:t xml:space="preserve"> et al., 2017</w:t>
      </w:r>
      <w:r w:rsidR="00B21F32" w:rsidRPr="006A5798">
        <w:rPr>
          <w:rFonts w:asciiTheme="minorHAnsi" w:hAnsiTheme="minorHAnsi" w:cstheme="minorHAnsi"/>
          <w:color w:val="000000" w:themeColor="text1"/>
          <w:highlight w:val="yellow"/>
        </w:rPr>
        <w:fldChar w:fldCharType="begin" w:fldLock="1"/>
      </w:r>
      <w:r w:rsidR="00EF332D">
        <w:rPr>
          <w:rFonts w:asciiTheme="minorHAnsi" w:hAnsiTheme="minorHAnsi" w:cstheme="minorHAnsi"/>
          <w:color w:val="000000" w:themeColor="text1"/>
          <w:highlight w:val="yellow"/>
        </w:rPr>
        <w:instrText>ADDIN CSL_CITATION {"citationItems":[{"id":"ITEM-1","itemData":{"DOI":"10.1007/978-1-4939-6424-6_22","ISSN":"10643745","author":[{"dropping-particle":"","family":"Oksuz","given":"Ozgur","non-dropping-particle":"","parse-names":false,"suffix":""},{"dropping-particle":"","family":"Tee","given":"Wee Wei","non-dropping-particle":"","parse-names":false,"suffix":""}],"container-title":"Methods in Molecular Biology","id":"ITEM-1","issued":{"date-parts":[["2017"]]},"page":"289-301","title":"Probing chromatin modifications in response to ERK signaling","type":"chapter","volume":"1487"},"uris":["http://www.mendeley.com/documents/?uuid=1a7ea5c7-30e7-4a6d-9887-1e2d30b6770c"]}],"mendeley":{"formattedCitation":"&lt;sup&gt;15&lt;/sup&gt;","plainTextFormattedCitation":"15","previouslyFormattedCitation":"&lt;sup&gt;15&lt;/sup&gt;"},"properties":{"noteIndex":0},"schema":"https://github.com/citation-style-language/schema/raw/master/csl-citation.json"}</w:instrText>
      </w:r>
      <w:r w:rsidR="00B21F32" w:rsidRPr="006A5798">
        <w:rPr>
          <w:rFonts w:asciiTheme="minorHAnsi" w:hAnsiTheme="minorHAnsi" w:cstheme="minorHAnsi"/>
          <w:color w:val="000000" w:themeColor="text1"/>
          <w:highlight w:val="yellow"/>
        </w:rPr>
        <w:fldChar w:fldCharType="separate"/>
      </w:r>
      <w:r w:rsidR="0040589C" w:rsidRPr="0040589C">
        <w:rPr>
          <w:rFonts w:asciiTheme="minorHAnsi" w:hAnsiTheme="minorHAnsi" w:cstheme="minorHAnsi"/>
          <w:noProof/>
          <w:color w:val="000000" w:themeColor="text1"/>
          <w:highlight w:val="yellow"/>
          <w:vertAlign w:val="superscript"/>
        </w:rPr>
        <w:t>15</w:t>
      </w:r>
      <w:r w:rsidR="00B21F32" w:rsidRPr="006A5798">
        <w:rPr>
          <w:rFonts w:asciiTheme="minorHAnsi" w:hAnsiTheme="minorHAnsi" w:cstheme="minorHAnsi"/>
          <w:color w:val="000000" w:themeColor="text1"/>
          <w:highlight w:val="yellow"/>
        </w:rPr>
        <w:fldChar w:fldCharType="end"/>
      </w:r>
      <w:r w:rsidR="00721627" w:rsidRPr="006A5798">
        <w:rPr>
          <w:rFonts w:asciiTheme="minorHAnsi" w:hAnsiTheme="minorHAnsi" w:cstheme="minorHAnsi"/>
          <w:color w:val="000000" w:themeColor="text1"/>
          <w:highlight w:val="yellow"/>
        </w:rPr>
        <w:t>.</w:t>
      </w:r>
    </w:p>
    <w:p w14:paraId="7FC51095" w14:textId="77777777" w:rsidR="00F00432" w:rsidRPr="00846282" w:rsidRDefault="00F00432" w:rsidP="003E10E8">
      <w:pPr>
        <w:jc w:val="both"/>
        <w:rPr>
          <w:rFonts w:asciiTheme="minorHAnsi" w:hAnsiTheme="minorHAnsi" w:cstheme="minorHAnsi"/>
          <w:color w:val="000000" w:themeColor="text1"/>
        </w:rPr>
      </w:pPr>
    </w:p>
    <w:p w14:paraId="49876F31" w14:textId="18A6C14D" w:rsidR="00977B6A" w:rsidRPr="00846282" w:rsidRDefault="003F28B5"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 xml:space="preserve">Use spike-in control in each sample to allow for </w:t>
      </w:r>
      <w:r w:rsidR="00231F74" w:rsidRPr="00846282">
        <w:rPr>
          <w:rFonts w:asciiTheme="minorHAnsi" w:hAnsiTheme="minorHAnsi" w:cstheme="minorHAnsi"/>
          <w:color w:val="000000" w:themeColor="text1"/>
        </w:rPr>
        <w:t>quantitative</w:t>
      </w:r>
      <w:r w:rsidRPr="00846282">
        <w:rPr>
          <w:rFonts w:asciiTheme="minorHAnsi" w:hAnsiTheme="minorHAnsi" w:cstheme="minorHAnsi"/>
          <w:color w:val="000000" w:themeColor="text1"/>
        </w:rPr>
        <w:t xml:space="preserve"> comparison </w:t>
      </w:r>
      <w:r w:rsidR="00231F74" w:rsidRPr="00846282">
        <w:rPr>
          <w:rFonts w:asciiTheme="minorHAnsi" w:hAnsiTheme="minorHAnsi" w:cstheme="minorHAnsi"/>
          <w:color w:val="000000" w:themeColor="text1"/>
        </w:rPr>
        <w:t>among</w:t>
      </w:r>
      <w:r w:rsidRPr="00846282">
        <w:rPr>
          <w:rFonts w:asciiTheme="minorHAnsi" w:hAnsiTheme="minorHAnsi" w:cstheme="minorHAnsi"/>
          <w:color w:val="000000" w:themeColor="text1"/>
        </w:rPr>
        <w:t xml:space="preserve"> different time points</w:t>
      </w:r>
      <w:r w:rsidR="00C90578">
        <w:rPr>
          <w:rFonts w:asciiTheme="minorHAnsi" w:hAnsiTheme="minorHAnsi" w:cstheme="minorHAnsi"/>
          <w:color w:val="000000" w:themeColor="text1"/>
        </w:rPr>
        <w:fldChar w:fldCharType="begin" w:fldLock="1"/>
      </w:r>
      <w:r w:rsidR="0048243E">
        <w:rPr>
          <w:rFonts w:asciiTheme="minorHAnsi" w:hAnsiTheme="minorHAnsi" w:cstheme="minorHAnsi"/>
          <w:color w:val="000000" w:themeColor="text1"/>
        </w:rPr>
        <w:instrText>ADDIN CSL_CITATION {"citationItems":[{"id":"ITEM-1","itemData":{"DOI":"10.1016/j.celrep.2014.10.018","ISSN":"2211-1247","PMID":"25437568","abstract":"Epigenomic profiling by chromatin immunoprecipitation coupled with massively parallel DNA sequencing (ChIP-seq) is a prevailing methodology used to investigate chromatin-based regulation in biological systems such as human disease, but the lack of an empirical methodology to enable normalization among experiments has limited the precision and usefulness of this technique. Here, we describe a method called ChIP with reference exogenous genome (ChIP-Rx) that allows one to perform genome-wide quantitative comparisons of histone modification status across cell populations using defined quantities of a reference epigenome. ChIP-Rx enables the discovery and quantification of dynamic epigenomic profiles across mammalian cells that would otherwise remain hidden using traditional normalization methods. We demonstrate the utility of this method for measuring epigenomic changes following chemical perturbations and show how reference normalization of ChIP-seq experiments enables the discovery of disease-relevant changes in histone modification occupancy.","author":[{"dropping-particle":"","family":"Orlando","given":"David A","non-dropping-particle":"","parse-names":false,"suffix":""},{"dropping-particle":"","family":"Chen","given":"Mei Wei","non-dropping-particle":"","parse-names":false,"suffix":""},{"dropping-particle":"","family":"Brown","given":"Victoria E","non-dropping-particle":"","parse-names":false,"suffix":""},{"dropping-particle":"","family":"Solanki","given":"Snehakumari","non-dropping-particle":"","parse-names":false,"suffix":""},{"dropping-particle":"","family":"Choi","given":"Yoon J","non-dropping-particle":"","parse-names":false,"suffix":""},{"dropping-particle":"","family":"Olson","given":"Eric R","non-dropping-particle":"","parse-names":false,"suffix":""},{"dropping-particle":"","family":"Fritz","given":"Christian C","non-dropping-particle":"","parse-names":false,"suffix":""},{"dropping-particle":"","family":"Bradner","given":"James E","non-dropping-particle":"","parse-names":false,"suffix":""},{"dropping-particle":"","family":"Guenther","given":"Matthew G","non-dropping-particle":"","parse-names":false,"suffix":""}],"container-title":"Cell reports","id":"ITEM-1","issue":"3","issued":{"date-parts":[["2014","11","6"]]},"page":"1163-70","publisher":"Elsevier","title":"Quantitative ChIP-Seq normalization reveals global modulation of the epigenome.","type":"article-journal","volume":"9"},"uris":["http://www.mendeley.com/documents/?uuid=2d227d80-19f7-3c85-b3db-c22735311d22"]}],"mendeley":{"formattedCitation":"&lt;sup&gt;19&lt;/sup&gt;","plainTextFormattedCitation":"19","previouslyFormattedCitation":"&lt;sup&gt;19&lt;/sup&gt;"},"properties":{"noteIndex":0},"schema":"https://github.com/citation-style-language/schema/raw/master/csl-citation.json"}</w:instrText>
      </w:r>
      <w:r w:rsidR="00C90578">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19</w:t>
      </w:r>
      <w:r w:rsidR="00C90578">
        <w:rPr>
          <w:rFonts w:asciiTheme="minorHAnsi" w:hAnsiTheme="minorHAnsi" w:cstheme="minorHAnsi"/>
          <w:color w:val="000000" w:themeColor="text1"/>
        </w:rPr>
        <w:fldChar w:fldCharType="end"/>
      </w:r>
      <w:r w:rsidRPr="00846282">
        <w:rPr>
          <w:rFonts w:asciiTheme="minorHAnsi" w:hAnsiTheme="minorHAnsi" w:cstheme="minorHAnsi"/>
          <w:color w:val="000000" w:themeColor="text1"/>
        </w:rPr>
        <w:t xml:space="preserve">. </w:t>
      </w:r>
    </w:p>
    <w:p w14:paraId="1D4D4F54" w14:textId="77777777" w:rsidR="00F00432" w:rsidRPr="00846282" w:rsidRDefault="00F00432" w:rsidP="003E10E8">
      <w:pPr>
        <w:jc w:val="both"/>
        <w:rPr>
          <w:rFonts w:asciiTheme="minorHAnsi" w:hAnsiTheme="minorHAnsi" w:cstheme="minorHAnsi"/>
          <w:color w:val="000000" w:themeColor="text1"/>
        </w:rPr>
      </w:pPr>
    </w:p>
    <w:p w14:paraId="31627329" w14:textId="68FE10ED" w:rsidR="00C45AF3" w:rsidRPr="00AA554A" w:rsidRDefault="00C45AF3" w:rsidP="003E10E8">
      <w:pPr>
        <w:pStyle w:val="af3"/>
        <w:numPr>
          <w:ilvl w:val="2"/>
          <w:numId w:val="39"/>
        </w:numPr>
        <w:ind w:left="0" w:firstLine="0"/>
        <w:rPr>
          <w:color w:val="000000" w:themeColor="text1"/>
        </w:rPr>
      </w:pPr>
      <w:r w:rsidRPr="00AA554A">
        <w:rPr>
          <w:color w:val="000000" w:themeColor="text1"/>
        </w:rPr>
        <w:t xml:space="preserve">For spike-in control, use chromatin from </w:t>
      </w:r>
      <w:r w:rsidRPr="00AA554A">
        <w:rPr>
          <w:i/>
          <w:color w:val="000000" w:themeColor="text1"/>
        </w:rPr>
        <w:t>Drosophila</w:t>
      </w:r>
      <w:r w:rsidRPr="00AA554A">
        <w:rPr>
          <w:color w:val="000000" w:themeColor="text1"/>
        </w:rPr>
        <w:t xml:space="preserve"> </w:t>
      </w:r>
      <w:r w:rsidR="00E522F0" w:rsidRPr="00AA554A">
        <w:rPr>
          <w:i/>
          <w:color w:val="000000" w:themeColor="text1"/>
        </w:rPr>
        <w:t>melanogaster</w:t>
      </w:r>
      <w:r w:rsidR="00E522F0" w:rsidRPr="00AA554A">
        <w:rPr>
          <w:color w:val="000000" w:themeColor="text1"/>
        </w:rPr>
        <w:t xml:space="preserve"> </w:t>
      </w:r>
      <w:r w:rsidRPr="00AA554A">
        <w:rPr>
          <w:color w:val="000000" w:themeColor="text1"/>
        </w:rPr>
        <w:t xml:space="preserve">(in a 1:50 ratio to the </w:t>
      </w:r>
      <w:proofErr w:type="spellStart"/>
      <w:r w:rsidRPr="00AA554A">
        <w:rPr>
          <w:color w:val="000000" w:themeColor="text1"/>
        </w:rPr>
        <w:t>mESC</w:t>
      </w:r>
      <w:proofErr w:type="spellEnd"/>
      <w:r w:rsidRPr="00AA554A">
        <w:rPr>
          <w:color w:val="000000" w:themeColor="text1"/>
        </w:rPr>
        <w:t xml:space="preserve">-derived chromatin) as well as </w:t>
      </w:r>
      <w:r w:rsidRPr="00AA554A">
        <w:rPr>
          <w:i/>
          <w:color w:val="000000" w:themeColor="text1"/>
        </w:rPr>
        <w:t>Drosophila</w:t>
      </w:r>
      <w:r w:rsidRPr="00AA554A">
        <w:rPr>
          <w:color w:val="000000" w:themeColor="text1"/>
        </w:rPr>
        <w:t xml:space="preserve"> specific H2Av antibody </w:t>
      </w:r>
      <w:r w:rsidR="000D6B4A" w:rsidRPr="00AA554A">
        <w:rPr>
          <w:color w:val="000000" w:themeColor="text1"/>
        </w:rPr>
        <w:t>(1</w:t>
      </w:r>
      <w:r w:rsidR="00C61753">
        <w:rPr>
          <w:color w:val="000000" w:themeColor="text1"/>
        </w:rPr>
        <w:t xml:space="preserve"> </w:t>
      </w:r>
      <w:proofErr w:type="spellStart"/>
      <w:r w:rsidR="00C61753">
        <w:rPr>
          <w:color w:val="000000" w:themeColor="text1"/>
        </w:rPr>
        <w:t>μL</w:t>
      </w:r>
      <w:proofErr w:type="spellEnd"/>
      <w:r w:rsidR="000D6B4A" w:rsidRPr="00AA554A">
        <w:rPr>
          <w:color w:val="000000" w:themeColor="text1"/>
        </w:rPr>
        <w:t xml:space="preserve"> </w:t>
      </w:r>
      <w:r w:rsidR="000A20C4">
        <w:rPr>
          <w:color w:val="000000" w:themeColor="text1"/>
        </w:rPr>
        <w:t xml:space="preserve">of </w:t>
      </w:r>
      <w:r w:rsidR="000D6B4A" w:rsidRPr="00AA554A">
        <w:rPr>
          <w:color w:val="000000" w:themeColor="text1"/>
        </w:rPr>
        <w:t>H2Av antibody per 4</w:t>
      </w:r>
      <w:r w:rsidR="000A20C4">
        <w:rPr>
          <w:color w:val="000000" w:themeColor="text1"/>
        </w:rPr>
        <w:t xml:space="preserve"> </w:t>
      </w:r>
      <w:proofErr w:type="spellStart"/>
      <w:r w:rsidR="000A20C4">
        <w:rPr>
          <w:color w:val="000000" w:themeColor="text1"/>
        </w:rPr>
        <w:t>μ</w:t>
      </w:r>
      <w:r w:rsidR="000D6B4A" w:rsidRPr="00AA554A">
        <w:rPr>
          <w:color w:val="000000" w:themeColor="text1"/>
        </w:rPr>
        <w:t>g</w:t>
      </w:r>
      <w:proofErr w:type="spellEnd"/>
      <w:r w:rsidR="000D6B4A" w:rsidRPr="00AA554A">
        <w:rPr>
          <w:color w:val="000000" w:themeColor="text1"/>
        </w:rPr>
        <w:t xml:space="preserve"> </w:t>
      </w:r>
      <w:r w:rsidR="000A20C4">
        <w:rPr>
          <w:color w:val="000000" w:themeColor="text1"/>
        </w:rPr>
        <w:t xml:space="preserve">of </w:t>
      </w:r>
      <w:r w:rsidR="000D6B4A" w:rsidRPr="00AA554A">
        <w:rPr>
          <w:color w:val="000000" w:themeColor="text1"/>
        </w:rPr>
        <w:t xml:space="preserve">Drosophila chromatin according to manufacturer’s instructions) </w:t>
      </w:r>
      <w:r w:rsidRPr="00AA554A">
        <w:rPr>
          <w:color w:val="000000" w:themeColor="text1"/>
        </w:rPr>
        <w:t>in each sample.</w:t>
      </w:r>
      <w:r w:rsidR="00855A84" w:rsidRPr="00AA554A">
        <w:rPr>
          <w:color w:val="000000" w:themeColor="text1"/>
        </w:rPr>
        <w:t xml:space="preserve"> </w:t>
      </w:r>
    </w:p>
    <w:p w14:paraId="779B2F65" w14:textId="06A9B29F" w:rsidR="00F00432" w:rsidRPr="00846282" w:rsidRDefault="00F00432" w:rsidP="003E10E8">
      <w:pPr>
        <w:pStyle w:val="af3"/>
        <w:ind w:left="0"/>
        <w:rPr>
          <w:rFonts w:asciiTheme="minorHAnsi" w:hAnsiTheme="minorHAnsi" w:cstheme="minorHAnsi"/>
          <w:color w:val="000000" w:themeColor="text1"/>
        </w:rPr>
      </w:pPr>
    </w:p>
    <w:p w14:paraId="57742888" w14:textId="43E507F6" w:rsidR="00535AED" w:rsidRPr="00904FE6" w:rsidRDefault="00600E0C" w:rsidP="003E10E8">
      <w:pPr>
        <w:pStyle w:val="af3"/>
        <w:numPr>
          <w:ilvl w:val="2"/>
          <w:numId w:val="39"/>
        </w:numPr>
        <w:ind w:left="0" w:firstLine="0"/>
        <w:rPr>
          <w:rFonts w:asciiTheme="minorHAnsi" w:hAnsiTheme="minorHAnsi" w:cstheme="minorHAnsi"/>
          <w:color w:val="000000" w:themeColor="text1"/>
        </w:rPr>
      </w:pPr>
      <w:r w:rsidRPr="00904FE6">
        <w:rPr>
          <w:rFonts w:asciiTheme="minorHAnsi" w:hAnsiTheme="minorHAnsi" w:cstheme="minorHAnsi"/>
          <w:color w:val="000000" w:themeColor="text1"/>
        </w:rPr>
        <w:t xml:space="preserve">Prepare the chromatin </w:t>
      </w:r>
      <w:r w:rsidRPr="00904FE6">
        <w:rPr>
          <w:color w:val="000000" w:themeColor="text1"/>
        </w:rPr>
        <w:t xml:space="preserve">from </w:t>
      </w:r>
      <w:r w:rsidRPr="00904FE6">
        <w:rPr>
          <w:i/>
          <w:color w:val="000000" w:themeColor="text1"/>
        </w:rPr>
        <w:t xml:space="preserve">Drosophila </w:t>
      </w:r>
      <w:r w:rsidR="00315688" w:rsidRPr="00904FE6">
        <w:rPr>
          <w:color w:val="000000" w:themeColor="text1"/>
        </w:rPr>
        <w:t xml:space="preserve">in a manner similar to that from </w:t>
      </w:r>
      <w:proofErr w:type="spellStart"/>
      <w:r w:rsidRPr="00904FE6">
        <w:rPr>
          <w:color w:val="000000" w:themeColor="text1"/>
        </w:rPr>
        <w:t>mESCs</w:t>
      </w:r>
      <w:proofErr w:type="spellEnd"/>
      <w:r w:rsidRPr="00904FE6">
        <w:rPr>
          <w:color w:val="000000" w:themeColor="text1"/>
        </w:rPr>
        <w:t xml:space="preserve"> using the protocol detailed in</w:t>
      </w:r>
      <w:r w:rsidR="007F7443" w:rsidRPr="00904FE6">
        <w:rPr>
          <w:color w:val="000000" w:themeColor="text1"/>
        </w:rPr>
        <w:t xml:space="preserve"> </w:t>
      </w:r>
      <w:proofErr w:type="spellStart"/>
      <w:r w:rsidR="007F7443" w:rsidRPr="00904FE6">
        <w:rPr>
          <w:rFonts w:asciiTheme="minorHAnsi" w:hAnsiTheme="minorHAnsi" w:cstheme="minorHAnsi"/>
          <w:color w:val="000000" w:themeColor="text1"/>
        </w:rPr>
        <w:t>Oksuz</w:t>
      </w:r>
      <w:proofErr w:type="spellEnd"/>
      <w:r w:rsidR="007F7443" w:rsidRPr="00904FE6">
        <w:rPr>
          <w:rFonts w:asciiTheme="minorHAnsi" w:hAnsiTheme="minorHAnsi" w:cstheme="minorHAnsi"/>
          <w:color w:val="000000" w:themeColor="text1"/>
        </w:rPr>
        <w:t xml:space="preserve"> et al., 2017</w:t>
      </w:r>
      <w:r w:rsidR="007F7443" w:rsidRPr="00904FE6">
        <w:rPr>
          <w:rFonts w:asciiTheme="minorHAnsi" w:hAnsiTheme="minorHAnsi" w:cstheme="minorHAnsi"/>
          <w:color w:val="000000" w:themeColor="text1"/>
        </w:rPr>
        <w:fldChar w:fldCharType="begin" w:fldLock="1"/>
      </w:r>
      <w:r w:rsidR="00EF332D">
        <w:rPr>
          <w:rFonts w:asciiTheme="minorHAnsi" w:hAnsiTheme="minorHAnsi" w:cstheme="minorHAnsi"/>
          <w:color w:val="000000" w:themeColor="text1"/>
        </w:rPr>
        <w:instrText>ADDIN CSL_CITATION {"citationItems":[{"id":"ITEM-1","itemData":{"DOI":"10.1007/978-1-4939-6424-6_22","ISSN":"10643745","author":[{"dropping-particle":"","family":"Oksuz","given":"Ozgur","non-dropping-particle":"","parse-names":false,"suffix":""},{"dropping-particle":"","family":"Tee","given":"Wee Wei","non-dropping-particle":"","parse-names":false,"suffix":""}],"container-title":"Methods in Molecular Biology","id":"ITEM-1","issued":{"date-parts":[["2017"]]},"page":"289-301","title":"Probing chromatin modifications in response to ERK signaling","type":"chapter","volume":"1487"},"uris":["http://www.mendeley.com/documents/?uuid=1a7ea5c7-30e7-4a6d-9887-1e2d30b6770c"]}],"mendeley":{"formattedCitation":"&lt;sup&gt;15&lt;/sup&gt;","plainTextFormattedCitation":"15","previouslyFormattedCitation":"&lt;sup&gt;15&lt;/sup&gt;"},"properties":{"noteIndex":0},"schema":"https://github.com/citation-style-language/schema/raw/master/csl-citation.json"}</w:instrText>
      </w:r>
      <w:r w:rsidR="007F7443" w:rsidRPr="00904FE6">
        <w:rPr>
          <w:rFonts w:asciiTheme="minorHAnsi" w:hAnsiTheme="minorHAnsi" w:cstheme="minorHAnsi"/>
          <w:color w:val="000000" w:themeColor="text1"/>
        </w:rPr>
        <w:fldChar w:fldCharType="separate"/>
      </w:r>
      <w:r w:rsidR="0040589C" w:rsidRPr="00904FE6">
        <w:rPr>
          <w:rFonts w:asciiTheme="minorHAnsi" w:hAnsiTheme="minorHAnsi" w:cstheme="minorHAnsi"/>
          <w:noProof/>
          <w:color w:val="000000" w:themeColor="text1"/>
          <w:vertAlign w:val="superscript"/>
        </w:rPr>
        <w:t>15</w:t>
      </w:r>
      <w:r w:rsidR="007F7443" w:rsidRPr="00904FE6">
        <w:rPr>
          <w:rFonts w:asciiTheme="minorHAnsi" w:hAnsiTheme="minorHAnsi" w:cstheme="minorHAnsi"/>
          <w:color w:val="000000" w:themeColor="text1"/>
        </w:rPr>
        <w:fldChar w:fldCharType="end"/>
      </w:r>
      <w:r w:rsidR="007F7443" w:rsidRPr="00904FE6">
        <w:rPr>
          <w:rFonts w:asciiTheme="minorHAnsi" w:hAnsiTheme="minorHAnsi" w:cstheme="minorHAnsi"/>
          <w:color w:val="000000" w:themeColor="text1"/>
        </w:rPr>
        <w:t>.</w:t>
      </w:r>
    </w:p>
    <w:p w14:paraId="353D5190" w14:textId="77777777" w:rsidR="00087029" w:rsidRPr="00846282" w:rsidRDefault="00087029" w:rsidP="003E10E8">
      <w:pPr>
        <w:jc w:val="both"/>
        <w:rPr>
          <w:rFonts w:asciiTheme="minorHAnsi" w:hAnsiTheme="minorHAnsi" w:cstheme="minorHAnsi"/>
          <w:color w:val="000000" w:themeColor="text1"/>
        </w:rPr>
      </w:pPr>
    </w:p>
    <w:p w14:paraId="6BB2961C" w14:textId="361E2D44" w:rsidR="001D7F19" w:rsidRPr="00846282" w:rsidRDefault="00375522" w:rsidP="000A20C4">
      <w:pPr>
        <w:pStyle w:val="af3"/>
        <w:numPr>
          <w:ilvl w:val="1"/>
          <w:numId w:val="28"/>
        </w:numPr>
        <w:rPr>
          <w:color w:val="000000" w:themeColor="text1"/>
        </w:rPr>
      </w:pPr>
      <w:r w:rsidRPr="00846282">
        <w:rPr>
          <w:color w:val="000000" w:themeColor="text1"/>
        </w:rPr>
        <w:t>Map the sequence</w:t>
      </w:r>
      <w:r w:rsidR="00845427" w:rsidRPr="00846282">
        <w:rPr>
          <w:color w:val="000000" w:themeColor="text1"/>
        </w:rPr>
        <w:t xml:space="preserve"> reads for </w:t>
      </w:r>
      <w:proofErr w:type="spellStart"/>
      <w:r w:rsidR="00845427" w:rsidRPr="00846282">
        <w:rPr>
          <w:color w:val="000000" w:themeColor="text1"/>
        </w:rPr>
        <w:t>ChIP</w:t>
      </w:r>
      <w:proofErr w:type="spellEnd"/>
      <w:r w:rsidR="00845427" w:rsidRPr="00846282">
        <w:rPr>
          <w:color w:val="000000" w:themeColor="text1"/>
        </w:rPr>
        <w:t xml:space="preserve">-seq </w:t>
      </w:r>
      <w:r w:rsidR="0060208B" w:rsidRPr="00846282">
        <w:rPr>
          <w:color w:val="000000" w:themeColor="text1"/>
        </w:rPr>
        <w:t xml:space="preserve">to mm10 genome </w:t>
      </w:r>
      <w:r w:rsidR="00845427" w:rsidRPr="00846282">
        <w:rPr>
          <w:color w:val="000000" w:themeColor="text1"/>
        </w:rPr>
        <w:t>with Bowtie 2 using default parameters</w:t>
      </w:r>
      <w:r w:rsidR="00500B47">
        <w:rPr>
          <w:color w:val="000000" w:themeColor="text1"/>
        </w:rPr>
        <w:fldChar w:fldCharType="begin" w:fldLock="1"/>
      </w:r>
      <w:r w:rsidR="0048243E">
        <w:rPr>
          <w:color w:val="000000" w:themeColor="text1"/>
        </w:rPr>
        <w:instrText>ADDIN CSL_CITATION {"citationItems":[{"id":"ITEM-1","itemData":{"DOI":"10.1038/nmeth.1923","ISSN":"1548-7091","abstract":"The Bowtie 2 software achieves fast, sensitive, accurate and memory-efficient gapped alignment of sequencing reads using the full-text minute index and hardware-accelerated dynamic programming algorithms.","author":[{"dropping-particle":"","family":"Langmead","given":"Ben","non-dropping-particle":"","parse-names":false,"suffix":""},{"dropping-particle":"","family":"Salzberg","given":"Steven L","non-dropping-particle":"","parse-names":false,"suffix":""}],"container-title":"Nature Methods","id":"ITEM-1","issue":"4","issued":{"date-parts":[["2012","4","4"]]},"page":"357-359","publisher":"Nature Publishing Group","title":"Fast gapped-read alignment with Bowtie 2","type":"article-journal","volume":"9"},"uris":["http://www.mendeley.com/documents/?uuid=c8bfaebc-3d90-3d41-9385-2bbc25dbb703"]}],"mendeley":{"formattedCitation":"&lt;sup&gt;20&lt;/sup&gt;","plainTextFormattedCitation":"20","previouslyFormattedCitation":"&lt;sup&gt;20&lt;/sup&gt;"},"properties":{"noteIndex":0},"schema":"https://github.com/citation-style-language/schema/raw/master/csl-citation.json"}</w:instrText>
      </w:r>
      <w:r w:rsidR="00500B47">
        <w:rPr>
          <w:color w:val="000000" w:themeColor="text1"/>
        </w:rPr>
        <w:fldChar w:fldCharType="separate"/>
      </w:r>
      <w:r w:rsidR="0040589C" w:rsidRPr="0040589C">
        <w:rPr>
          <w:noProof/>
          <w:color w:val="000000" w:themeColor="text1"/>
          <w:vertAlign w:val="superscript"/>
        </w:rPr>
        <w:t>20</w:t>
      </w:r>
      <w:r w:rsidR="00500B47">
        <w:rPr>
          <w:color w:val="000000" w:themeColor="text1"/>
        </w:rPr>
        <w:fldChar w:fldCharType="end"/>
      </w:r>
      <w:r w:rsidR="00845427" w:rsidRPr="00846282">
        <w:rPr>
          <w:color w:val="000000" w:themeColor="text1"/>
        </w:rPr>
        <w:t xml:space="preserve">. </w:t>
      </w:r>
    </w:p>
    <w:p w14:paraId="6B971C8C" w14:textId="77777777" w:rsidR="00087029" w:rsidRPr="00846282" w:rsidRDefault="00087029" w:rsidP="003E10E8">
      <w:pPr>
        <w:pStyle w:val="af3"/>
        <w:ind w:left="0"/>
        <w:rPr>
          <w:color w:val="000000" w:themeColor="text1"/>
        </w:rPr>
      </w:pPr>
    </w:p>
    <w:p w14:paraId="44118EDF" w14:textId="681C9264" w:rsidR="00F43003" w:rsidRPr="00C61753" w:rsidRDefault="001D7F19" w:rsidP="000A20C4">
      <w:pPr>
        <w:pStyle w:val="af3"/>
        <w:numPr>
          <w:ilvl w:val="1"/>
          <w:numId w:val="28"/>
        </w:numPr>
        <w:rPr>
          <w:color w:val="000000" w:themeColor="text1"/>
        </w:rPr>
      </w:pPr>
      <w:r w:rsidRPr="00846282">
        <w:rPr>
          <w:color w:val="000000" w:themeColor="text1"/>
        </w:rPr>
        <w:t>N</w:t>
      </w:r>
      <w:r w:rsidR="00845427" w:rsidRPr="00846282">
        <w:rPr>
          <w:color w:val="000000" w:themeColor="text1"/>
        </w:rPr>
        <w:t>ormaliz</w:t>
      </w:r>
      <w:r w:rsidRPr="00846282">
        <w:rPr>
          <w:color w:val="000000" w:themeColor="text1"/>
        </w:rPr>
        <w:t>e</w:t>
      </w:r>
      <w:r w:rsidR="0060208B" w:rsidRPr="00846282">
        <w:rPr>
          <w:color w:val="000000" w:themeColor="text1"/>
        </w:rPr>
        <w:t xml:space="preserve"> the </w:t>
      </w:r>
      <w:r w:rsidR="007E4637" w:rsidRPr="00846282">
        <w:rPr>
          <w:color w:val="000000" w:themeColor="text1"/>
        </w:rPr>
        <w:t xml:space="preserve">mouse </w:t>
      </w:r>
      <w:proofErr w:type="spellStart"/>
      <w:r w:rsidR="007E4637" w:rsidRPr="00846282">
        <w:rPr>
          <w:color w:val="000000" w:themeColor="text1"/>
        </w:rPr>
        <w:t>ChIP</w:t>
      </w:r>
      <w:proofErr w:type="spellEnd"/>
      <w:r w:rsidR="007E4637" w:rsidRPr="00846282">
        <w:rPr>
          <w:color w:val="000000" w:themeColor="text1"/>
        </w:rPr>
        <w:t>-seq reads to</w:t>
      </w:r>
      <w:r w:rsidR="00845427" w:rsidRPr="00846282">
        <w:rPr>
          <w:color w:val="000000" w:themeColor="text1"/>
        </w:rPr>
        <w:t xml:space="preserve"> spike-in </w:t>
      </w:r>
      <w:r w:rsidR="00845427" w:rsidRPr="00846282">
        <w:rPr>
          <w:i/>
          <w:color w:val="000000" w:themeColor="text1"/>
        </w:rPr>
        <w:t>Drosophila</w:t>
      </w:r>
      <w:r w:rsidR="00845427" w:rsidRPr="00846282">
        <w:rPr>
          <w:color w:val="000000" w:themeColor="text1"/>
        </w:rPr>
        <w:t xml:space="preserve"> read count</w:t>
      </w:r>
      <w:r w:rsidR="00286FF2" w:rsidRPr="00846282">
        <w:rPr>
          <w:color w:val="000000" w:themeColor="text1"/>
        </w:rPr>
        <w:t>s</w:t>
      </w:r>
      <w:r w:rsidR="00044D1F">
        <w:rPr>
          <w:color w:val="000000" w:themeColor="text1"/>
        </w:rPr>
        <w:fldChar w:fldCharType="begin" w:fldLock="1"/>
      </w:r>
      <w:r w:rsidR="0048243E">
        <w:rPr>
          <w:color w:val="000000" w:themeColor="text1"/>
        </w:rPr>
        <w:instrText>ADDIN CSL_CITATION {"citationItems":[{"id":"ITEM-1","itemData":{"DOI":"10.18129/B9.bioc.ChIPSeqSpike","abstract":"\r\nChromatin Immuno-Precipitation followed by Sequencing (ChIP-Seq) is used to determine the binding sites of any protein of interest, such as transcription factors or histones with or without a specific modification, at a genome scale. The many steps of the protocol can introduce biases that make ChIP-Seq more qualitative than quantitative. For instance, it was shown that global histone modification differences are not caught by traditional downstream data normalization techniques. A case study reported no differences in histone H3 lysine-27 trimethyl (H3K27me3) upon Ezh2 inhibitor treatment. To tackle this problem, external spike-in control were used to keep track of technical biases between conditions. Exogenous DNA from a different non-closely related species was inserted during the protocol to infer scaling factors that enabled an accurate normalization, thus revealing the inhibitor effect. ChIPSeqSpike offers tools for ChIP-Seq spike-in normalization. Ready to use scaled bigwig files and scaling factors values are obtained as output. ChIPSeqSpike also provides tools for ChIP-Seq spike-in assessment and analysis through a versatile collection of graphical functions.","author":[{"dropping-particle":"","family":"Descostes N","given":"","non-dropping-particle":"","parse-names":false,"suffix":""}],"container-title":"R package version 1.2.1.","id":"ITEM-1","issued":{"date-parts":[["2019"]]},"title":"ChIPSeqSpike: ChIP-Seq data scaling according to spike-in control","type":"webpage"},"uris":["http://www.mendeley.com/documents/?uuid=a7ea1a80-cc6c-3460-8499-a214d9aca8a1"]}],"mendeley":{"formattedCitation":"&lt;sup&gt;21&lt;/sup&gt;","plainTextFormattedCitation":"21","previouslyFormattedCitation":"&lt;sup&gt;21&lt;/sup&gt;"},"properties":{"noteIndex":0},"schema":"https://github.com/citation-style-language/schema/raw/master/csl-citation.json"}</w:instrText>
      </w:r>
      <w:r w:rsidR="00044D1F">
        <w:rPr>
          <w:color w:val="000000" w:themeColor="text1"/>
        </w:rPr>
        <w:fldChar w:fldCharType="separate"/>
      </w:r>
      <w:r w:rsidR="0040589C" w:rsidRPr="0040589C">
        <w:rPr>
          <w:noProof/>
          <w:color w:val="000000" w:themeColor="text1"/>
          <w:vertAlign w:val="superscript"/>
        </w:rPr>
        <w:t>21</w:t>
      </w:r>
      <w:r w:rsidR="00044D1F">
        <w:rPr>
          <w:color w:val="000000" w:themeColor="text1"/>
        </w:rPr>
        <w:fldChar w:fldCharType="end"/>
      </w:r>
      <w:r w:rsidR="00286FF2" w:rsidRPr="00846282">
        <w:rPr>
          <w:color w:val="000000" w:themeColor="text1"/>
        </w:rPr>
        <w:t>.</w:t>
      </w:r>
      <w:r w:rsidR="00C61753">
        <w:rPr>
          <w:color w:val="000000" w:themeColor="text1"/>
        </w:rPr>
        <w:t xml:space="preserve"> </w:t>
      </w:r>
      <w:r w:rsidR="00F74CFD" w:rsidRPr="00C61753">
        <w:rPr>
          <w:color w:val="000000" w:themeColor="text1"/>
        </w:rPr>
        <w:t xml:space="preserve">Calculate </w:t>
      </w:r>
      <w:r w:rsidR="00132AA7" w:rsidRPr="00C61753">
        <w:rPr>
          <w:color w:val="000000" w:themeColor="text1"/>
        </w:rPr>
        <w:t xml:space="preserve">the spike-in </w:t>
      </w:r>
      <w:r w:rsidR="00F74CFD" w:rsidRPr="00C61753">
        <w:rPr>
          <w:color w:val="000000" w:themeColor="text1"/>
        </w:rPr>
        <w:t>normalization factor</w:t>
      </w:r>
      <w:r w:rsidR="009E1323" w:rsidRPr="00C61753">
        <w:rPr>
          <w:color w:val="000000" w:themeColor="text1"/>
        </w:rPr>
        <w:t xml:space="preserve"> using the following formula: 1 </w:t>
      </w:r>
      <w:r w:rsidR="000A20C4">
        <w:rPr>
          <w:color w:val="000000" w:themeColor="text1"/>
        </w:rPr>
        <w:t>x 10</w:t>
      </w:r>
      <w:r w:rsidR="000A20C4" w:rsidRPr="000A20C4">
        <w:rPr>
          <w:color w:val="000000" w:themeColor="text1"/>
          <w:vertAlign w:val="superscript"/>
        </w:rPr>
        <w:t>6</w:t>
      </w:r>
      <w:r w:rsidR="009E1323" w:rsidRPr="00C61753">
        <w:rPr>
          <w:color w:val="000000" w:themeColor="text1"/>
        </w:rPr>
        <w:t xml:space="preserve">/unique </w:t>
      </w:r>
      <w:r w:rsidR="009E1323" w:rsidRPr="00C61753">
        <w:rPr>
          <w:i/>
          <w:color w:val="000000" w:themeColor="text1"/>
        </w:rPr>
        <w:t>Drosophila</w:t>
      </w:r>
      <w:r w:rsidR="009E1323" w:rsidRPr="00C61753">
        <w:rPr>
          <w:color w:val="000000" w:themeColor="text1"/>
        </w:rPr>
        <w:t xml:space="preserve"> read counts.</w:t>
      </w:r>
      <w:r w:rsidR="00DD6407" w:rsidRPr="00C61753">
        <w:rPr>
          <w:color w:val="000000" w:themeColor="text1"/>
        </w:rPr>
        <w:t xml:space="preserve"> Expect to get </w:t>
      </w:r>
      <w:r w:rsidR="00163A0C" w:rsidRPr="00C61753">
        <w:rPr>
          <w:color w:val="000000" w:themeColor="text1"/>
        </w:rPr>
        <w:t xml:space="preserve">around </w:t>
      </w:r>
      <w:r w:rsidR="00DD6407" w:rsidRPr="00C61753">
        <w:rPr>
          <w:color w:val="000000" w:themeColor="text1"/>
        </w:rPr>
        <w:t xml:space="preserve">1 </w:t>
      </w:r>
      <w:r w:rsidR="000A20C4">
        <w:rPr>
          <w:color w:val="000000" w:themeColor="text1"/>
        </w:rPr>
        <w:t>x 10</w:t>
      </w:r>
      <w:r w:rsidR="000A20C4" w:rsidRPr="000A20C4">
        <w:rPr>
          <w:color w:val="000000" w:themeColor="text1"/>
          <w:vertAlign w:val="superscript"/>
        </w:rPr>
        <w:t>6</w:t>
      </w:r>
      <w:r w:rsidR="00DD6407" w:rsidRPr="00C61753">
        <w:rPr>
          <w:color w:val="000000" w:themeColor="text1"/>
        </w:rPr>
        <w:t xml:space="preserve"> </w:t>
      </w:r>
      <w:r w:rsidR="00DD6407" w:rsidRPr="00C61753">
        <w:rPr>
          <w:i/>
          <w:color w:val="000000" w:themeColor="text1"/>
        </w:rPr>
        <w:t>Drosophila</w:t>
      </w:r>
      <w:r w:rsidR="00DD6407" w:rsidRPr="00C61753">
        <w:rPr>
          <w:color w:val="000000" w:themeColor="text1"/>
        </w:rPr>
        <w:t xml:space="preserve"> read counts </w:t>
      </w:r>
      <w:r w:rsidR="00163A0C" w:rsidRPr="00C61753">
        <w:rPr>
          <w:color w:val="000000" w:themeColor="text1"/>
        </w:rPr>
        <w:t xml:space="preserve">and 20 </w:t>
      </w:r>
      <w:r w:rsidR="000A20C4">
        <w:rPr>
          <w:color w:val="000000" w:themeColor="text1"/>
        </w:rPr>
        <w:t>x 10</w:t>
      </w:r>
      <w:r w:rsidR="000A20C4" w:rsidRPr="000A20C4">
        <w:rPr>
          <w:color w:val="000000" w:themeColor="text1"/>
          <w:vertAlign w:val="superscript"/>
        </w:rPr>
        <w:t>6</w:t>
      </w:r>
      <w:r w:rsidR="00163A0C" w:rsidRPr="00C61753">
        <w:rPr>
          <w:color w:val="000000" w:themeColor="text1"/>
        </w:rPr>
        <w:t xml:space="preserve"> mouse read counts </w:t>
      </w:r>
      <w:r w:rsidR="00DD6407" w:rsidRPr="00C61753">
        <w:rPr>
          <w:color w:val="000000" w:themeColor="text1"/>
        </w:rPr>
        <w:t>per experiment.</w:t>
      </w:r>
    </w:p>
    <w:p w14:paraId="3904BB9C" w14:textId="77777777" w:rsidR="009046A0" w:rsidRPr="00230DEC" w:rsidRDefault="009046A0" w:rsidP="003E10E8">
      <w:pPr>
        <w:jc w:val="both"/>
        <w:rPr>
          <w:rFonts w:ascii="Calibri" w:hAnsi="Calibri" w:cs="Calibri"/>
          <w:color w:val="000000" w:themeColor="text1"/>
        </w:rPr>
      </w:pPr>
    </w:p>
    <w:p w14:paraId="6074D1BA" w14:textId="4E459560" w:rsidR="00230DEC" w:rsidRDefault="0075366A" w:rsidP="003E10E8">
      <w:pPr>
        <w:jc w:val="both"/>
        <w:rPr>
          <w:color w:val="000000" w:themeColor="text1"/>
        </w:rPr>
      </w:pPr>
      <w:r w:rsidRPr="00230DEC">
        <w:rPr>
          <w:rFonts w:ascii="Calibri" w:hAnsi="Calibri" w:cs="Calibri"/>
          <w:color w:val="000000" w:themeColor="text1"/>
        </w:rPr>
        <w:t>4.7.</w:t>
      </w:r>
      <w:r>
        <w:rPr>
          <w:rFonts w:ascii="Calibri" w:hAnsi="Calibri" w:cs="Calibri"/>
          <w:color w:val="000000" w:themeColor="text1"/>
        </w:rPr>
        <w:t>2</w:t>
      </w:r>
      <w:r w:rsidRPr="00230DEC">
        <w:rPr>
          <w:rFonts w:ascii="Calibri" w:hAnsi="Calibri" w:cs="Calibri"/>
          <w:color w:val="000000" w:themeColor="text1"/>
        </w:rPr>
        <w:t>)</w:t>
      </w:r>
      <w:r w:rsidR="009046A0">
        <w:rPr>
          <w:rFonts w:ascii="Calibri" w:hAnsi="Calibri" w:cs="Calibri"/>
          <w:color w:val="000000" w:themeColor="text1"/>
        </w:rPr>
        <w:tab/>
      </w:r>
      <w:r w:rsidR="007A352A">
        <w:rPr>
          <w:rFonts w:ascii="Calibri" w:hAnsi="Calibri" w:cs="Calibri"/>
          <w:color w:val="000000" w:themeColor="text1"/>
        </w:rPr>
        <w:t xml:space="preserve">Do not include the </w:t>
      </w:r>
      <w:r w:rsidR="007A352A" w:rsidRPr="007A352A">
        <w:rPr>
          <w:rFonts w:ascii="Calibri" w:hAnsi="Calibri" w:cs="Calibri"/>
          <w:i/>
          <w:color w:val="000000" w:themeColor="text1"/>
        </w:rPr>
        <w:t>Drosophila</w:t>
      </w:r>
      <w:r w:rsidR="007A352A">
        <w:rPr>
          <w:rFonts w:ascii="Calibri" w:hAnsi="Calibri" w:cs="Calibri"/>
          <w:color w:val="000000" w:themeColor="text1"/>
        </w:rPr>
        <w:t xml:space="preserve"> chromatin when sequencing </w:t>
      </w:r>
      <w:r w:rsidR="00322470">
        <w:rPr>
          <w:rFonts w:ascii="Calibri" w:hAnsi="Calibri" w:cs="Calibri"/>
          <w:color w:val="000000" w:themeColor="text1"/>
        </w:rPr>
        <w:t xml:space="preserve">the </w:t>
      </w:r>
      <w:r w:rsidR="007A352A">
        <w:rPr>
          <w:rFonts w:ascii="Calibri" w:hAnsi="Calibri" w:cs="Calibri"/>
          <w:color w:val="000000" w:themeColor="text1"/>
        </w:rPr>
        <w:t xml:space="preserve">input samples. </w:t>
      </w:r>
    </w:p>
    <w:p w14:paraId="58A592C1" w14:textId="77777777" w:rsidR="0075366A" w:rsidRPr="00846282" w:rsidRDefault="0075366A" w:rsidP="003E10E8">
      <w:pPr>
        <w:jc w:val="both"/>
        <w:rPr>
          <w:color w:val="000000" w:themeColor="text1"/>
        </w:rPr>
      </w:pPr>
    </w:p>
    <w:p w14:paraId="1C788459" w14:textId="23CFBE7D" w:rsidR="00CF65D0" w:rsidRPr="00846282" w:rsidRDefault="00227C76" w:rsidP="000A20C4">
      <w:pPr>
        <w:pStyle w:val="af3"/>
        <w:numPr>
          <w:ilvl w:val="1"/>
          <w:numId w:val="28"/>
        </w:numPr>
        <w:rPr>
          <w:rFonts w:ascii="Arial" w:hAnsi="Arial"/>
          <w:color w:val="000000" w:themeColor="text1"/>
        </w:rPr>
      </w:pPr>
      <w:r w:rsidRPr="00846282">
        <w:rPr>
          <w:color w:val="000000" w:themeColor="text1"/>
        </w:rPr>
        <w:t>Use</w:t>
      </w:r>
      <w:r w:rsidR="004E1767" w:rsidRPr="00846282">
        <w:rPr>
          <w:color w:val="000000" w:themeColor="text1"/>
        </w:rPr>
        <w:t xml:space="preserve"> </w:t>
      </w:r>
      <w:proofErr w:type="spellStart"/>
      <w:r w:rsidRPr="000A20C4">
        <w:rPr>
          <w:b/>
          <w:color w:val="000000" w:themeColor="text1"/>
        </w:rPr>
        <w:t>genomecov</w:t>
      </w:r>
      <w:proofErr w:type="spellEnd"/>
      <w:r w:rsidRPr="00846282">
        <w:rPr>
          <w:color w:val="000000" w:themeColor="text1"/>
        </w:rPr>
        <w:t xml:space="preserve"> tool </w:t>
      </w:r>
      <w:r w:rsidRPr="00846282">
        <w:rPr>
          <w:rFonts w:asciiTheme="minorHAnsi" w:hAnsiTheme="minorHAnsi" w:cstheme="minorHAnsi"/>
          <w:color w:val="000000" w:themeColor="text1"/>
        </w:rPr>
        <w:t xml:space="preserve">from </w:t>
      </w:r>
      <w:proofErr w:type="spellStart"/>
      <w:r w:rsidRPr="00846282">
        <w:rPr>
          <w:rFonts w:asciiTheme="minorHAnsi" w:hAnsiTheme="minorHAnsi" w:cstheme="minorHAnsi"/>
          <w:color w:val="000000" w:themeColor="text1"/>
        </w:rPr>
        <w:t>bedtools</w:t>
      </w:r>
      <w:proofErr w:type="spellEnd"/>
      <w:r w:rsidRPr="00846282">
        <w:rPr>
          <w:rFonts w:asciiTheme="minorHAnsi" w:hAnsiTheme="minorHAnsi" w:cstheme="minorHAnsi"/>
          <w:color w:val="000000" w:themeColor="text1"/>
        </w:rPr>
        <w:t xml:space="preserve"> to convert </w:t>
      </w:r>
      <w:r w:rsidR="004E1767" w:rsidRPr="00846282">
        <w:rPr>
          <w:rFonts w:asciiTheme="minorHAnsi" w:hAnsiTheme="minorHAnsi" w:cstheme="minorHAnsi"/>
          <w:color w:val="000000" w:themeColor="text1"/>
        </w:rPr>
        <w:t>bam file into bedgraph</w:t>
      </w:r>
      <w:r w:rsidR="00715AAC">
        <w:rPr>
          <w:rFonts w:asciiTheme="minorHAnsi" w:hAnsiTheme="minorHAnsi" w:cstheme="minorHAnsi"/>
          <w:color w:val="000000" w:themeColor="text1"/>
        </w:rPr>
        <w:fldChar w:fldCharType="begin" w:fldLock="1"/>
      </w:r>
      <w:r w:rsidR="0048243E">
        <w:rPr>
          <w:rFonts w:asciiTheme="minorHAnsi" w:hAnsiTheme="minorHAnsi" w:cstheme="minorHAnsi"/>
          <w:color w:val="000000" w:themeColor="text1"/>
        </w:rPr>
        <w:instrText>ADDIN CSL_CITATION {"citationItems":[{"id":"ITEM-1","itemData":{"DOI":"10.1093/bioinformatics/btq033","ISSN":"1460-2059","author":[{"dropping-particle":"","family":"Quinlan","given":"Aaron R.","non-dropping-particle":"","parse-names":false,"suffix":""},{"dropping-particle":"","family":"Hall","given":"Ira M.","non-dropping-particle":"","parse-names":false,"suffix":""}],"container-title":"Bioinformatics","id":"ITEM-1","issue":"6","issued":{"date-parts":[["2010","3","15"]]},"page":"841-842","publisher":"Oxford University Press","title":"BEDTools: a flexible suite of utilities for comparing genomic features","type":"article-journal","volume":"26"},"uris":["http://www.mendeley.com/documents/?uuid=817ce051-84ea-361a-9629-20dce7b010be"]}],"mendeley":{"formattedCitation":"&lt;sup&gt;22&lt;/sup&gt;","plainTextFormattedCitation":"22","previouslyFormattedCitation":"&lt;sup&gt;22&lt;/sup&gt;"},"properties":{"noteIndex":0},"schema":"https://github.com/citation-style-language/schema/raw/master/csl-citation.json"}</w:instrText>
      </w:r>
      <w:r w:rsidR="00715AAC">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22</w:t>
      </w:r>
      <w:r w:rsidR="00715AAC">
        <w:rPr>
          <w:rFonts w:asciiTheme="minorHAnsi" w:hAnsiTheme="minorHAnsi" w:cstheme="minorHAnsi"/>
          <w:color w:val="000000" w:themeColor="text1"/>
        </w:rPr>
        <w:fldChar w:fldCharType="end"/>
      </w:r>
      <w:r w:rsidR="004E1767" w:rsidRPr="00846282">
        <w:rPr>
          <w:rFonts w:asciiTheme="minorHAnsi" w:hAnsiTheme="minorHAnsi" w:cstheme="minorHAnsi"/>
          <w:color w:val="000000" w:themeColor="text1"/>
        </w:rPr>
        <w:t xml:space="preserve">. </w:t>
      </w:r>
      <w:r w:rsidR="00C45BB3" w:rsidRPr="00846282">
        <w:rPr>
          <w:rFonts w:asciiTheme="minorHAnsi" w:hAnsiTheme="minorHAnsi" w:cstheme="minorHAnsi"/>
          <w:color w:val="000000" w:themeColor="text1"/>
        </w:rPr>
        <w:t xml:space="preserve">Next, convert the </w:t>
      </w:r>
      <w:proofErr w:type="spellStart"/>
      <w:r w:rsidR="00C45BB3" w:rsidRPr="00846282">
        <w:rPr>
          <w:rFonts w:asciiTheme="minorHAnsi" w:hAnsiTheme="minorHAnsi" w:cstheme="minorHAnsi"/>
          <w:color w:val="000000" w:themeColor="text1"/>
        </w:rPr>
        <w:t>bedgraph</w:t>
      </w:r>
      <w:proofErr w:type="spellEnd"/>
      <w:r w:rsidR="00C45BB3" w:rsidRPr="00846282">
        <w:rPr>
          <w:rFonts w:asciiTheme="minorHAnsi" w:hAnsiTheme="minorHAnsi" w:cstheme="minorHAnsi"/>
          <w:color w:val="000000" w:themeColor="text1"/>
        </w:rPr>
        <w:t xml:space="preserve"> into bigwig file using </w:t>
      </w:r>
      <w:proofErr w:type="spellStart"/>
      <w:r w:rsidR="00C45BB3" w:rsidRPr="000A20C4">
        <w:rPr>
          <w:rFonts w:asciiTheme="minorHAnsi" w:hAnsiTheme="minorHAnsi" w:cstheme="minorHAnsi"/>
          <w:b/>
          <w:color w:val="000000" w:themeColor="text1"/>
        </w:rPr>
        <w:t>bedGraphToBigWig</w:t>
      </w:r>
      <w:proofErr w:type="spellEnd"/>
      <w:r w:rsidR="00C45BB3" w:rsidRPr="00846282">
        <w:rPr>
          <w:rFonts w:asciiTheme="minorHAnsi" w:hAnsiTheme="minorHAnsi" w:cstheme="minorHAnsi"/>
          <w:color w:val="000000" w:themeColor="text1"/>
        </w:rPr>
        <w:t xml:space="preserve"> tool from USCS</w:t>
      </w:r>
      <w:r w:rsidR="0096519C">
        <w:rPr>
          <w:rFonts w:asciiTheme="minorHAnsi" w:hAnsiTheme="minorHAnsi" w:cstheme="minorHAnsi"/>
          <w:color w:val="000000" w:themeColor="text1"/>
        </w:rPr>
        <w:fldChar w:fldCharType="begin" w:fldLock="1"/>
      </w:r>
      <w:r w:rsidR="0048243E">
        <w:rPr>
          <w:rFonts w:asciiTheme="minorHAnsi" w:hAnsiTheme="minorHAnsi" w:cstheme="minorHAnsi"/>
          <w:color w:val="000000" w:themeColor="text1"/>
        </w:rPr>
        <w:instrText>ADDIN CSL_CITATION {"citationItems":[{"id":"ITEM-1","itemData":{"DOI":"10.1093/bioinformatics/btq351","ISSN":"1460-2059","author":[{"dropping-particle":"","family":"Kent","given":"W. J.","non-dropping-particle":"","parse-names":false,"suffix":""},{"dropping-particle":"","family":"Zweig","given":"A. S.","non-dropping-particle":"","parse-names":false,"suffix":""},{"dropping-particle":"","family":"Barber","given":"G.","non-dropping-particle":"","parse-names":false,"suffix":""},{"dropping-particle":"","family":"Hinrichs","given":"A. S.","non-dropping-particle":"","parse-names":false,"suffix":""},{"dropping-particle":"","family":"Karolchik","given":"D.","non-dropping-particle":"","parse-names":false,"suffix":""}],"container-title":"Bioinformatics","id":"ITEM-1","issue":"17","issued":{"date-parts":[["2010","9","1"]]},"page":"2204-2207","publisher":"Oxford University Press","title":"BigWig and BigBed: enabling browsing of large distributed datasets","type":"article-journal","volume":"26"},"uris":["http://www.mendeley.com/documents/?uuid=3340a98b-d65b-373e-b5b1-44737fc2cd5a"]},{"id":"ITEM-2","itemData":{"URL":"https://genome.ucsc.edu/","accessed":{"date-parts":[["2019","3","17"]]},"id":"ITEM-2","issued":{"date-parts":[["0"]]},"title":"UCSC Genome Browser Home","type":"webpage"},"uris":["http://www.mendeley.com/documents/?uuid=025845e1-f0a7-3f93-ac7d-cda999e35364"]}],"mendeley":{"formattedCitation":"&lt;sup&gt;23, 24&lt;/sup&gt;","plainTextFormattedCitation":"23, 24","previouslyFormattedCitation":"&lt;sup&gt;23, 24&lt;/sup&gt;"},"properties":{"noteIndex":0},"schema":"https://github.com/citation-style-language/schema/raw/master/csl-citation.json"}</w:instrText>
      </w:r>
      <w:r w:rsidR="0096519C">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23,24</w:t>
      </w:r>
      <w:r w:rsidR="0096519C">
        <w:rPr>
          <w:rFonts w:asciiTheme="minorHAnsi" w:hAnsiTheme="minorHAnsi" w:cstheme="minorHAnsi"/>
          <w:color w:val="000000" w:themeColor="text1"/>
        </w:rPr>
        <w:fldChar w:fldCharType="end"/>
      </w:r>
      <w:r w:rsidR="000A20C4">
        <w:rPr>
          <w:rFonts w:asciiTheme="minorHAnsi" w:hAnsiTheme="minorHAnsi" w:cstheme="minorHAnsi"/>
          <w:color w:val="000000" w:themeColor="text1"/>
        </w:rPr>
        <w:t>.</w:t>
      </w:r>
      <w:r w:rsidR="00C45BB3" w:rsidRPr="00846282">
        <w:rPr>
          <w:rFonts w:asciiTheme="minorHAnsi" w:hAnsiTheme="minorHAnsi" w:cstheme="minorHAnsi"/>
          <w:color w:val="000000" w:themeColor="text1"/>
        </w:rPr>
        <w:t xml:space="preserve"> </w:t>
      </w:r>
      <w:r w:rsidR="000B146C" w:rsidRPr="00846282">
        <w:rPr>
          <w:rFonts w:asciiTheme="minorHAnsi" w:hAnsiTheme="minorHAnsi" w:cstheme="minorHAnsi"/>
          <w:color w:val="000000" w:themeColor="text1"/>
        </w:rPr>
        <w:t xml:space="preserve">See the following </w:t>
      </w:r>
      <w:r w:rsidR="000211E9" w:rsidRPr="00846282">
        <w:rPr>
          <w:rFonts w:asciiTheme="minorHAnsi" w:hAnsiTheme="minorHAnsi" w:cstheme="minorHAnsi"/>
          <w:color w:val="000000" w:themeColor="text1"/>
        </w:rPr>
        <w:t>script</w:t>
      </w:r>
      <w:r w:rsidR="000B146C" w:rsidRPr="00846282">
        <w:rPr>
          <w:rFonts w:asciiTheme="minorHAnsi" w:hAnsiTheme="minorHAnsi" w:cstheme="minorHAnsi"/>
          <w:color w:val="000000" w:themeColor="text1"/>
        </w:rPr>
        <w:t>:</w:t>
      </w:r>
    </w:p>
    <w:p w14:paraId="5A1DEDAC" w14:textId="77777777" w:rsidR="00E101DE" w:rsidRPr="003E10E8" w:rsidRDefault="00E101DE" w:rsidP="003E10E8">
      <w:pPr>
        <w:jc w:val="both"/>
        <w:rPr>
          <w:b/>
          <w:color w:val="000000" w:themeColor="text1"/>
        </w:rPr>
      </w:pPr>
      <w:r w:rsidRPr="003E10E8">
        <w:rPr>
          <w:rFonts w:ascii="Calibri" w:hAnsi="Calibri" w:cs="Calibri"/>
          <w:b/>
          <w:color w:val="000000" w:themeColor="text1"/>
        </w:rPr>
        <w:t>gen="path to mm10 genome"</w:t>
      </w:r>
    </w:p>
    <w:p w14:paraId="4933B281" w14:textId="77777777" w:rsidR="00E101DE" w:rsidRPr="003E10E8" w:rsidRDefault="00E101DE" w:rsidP="003E10E8">
      <w:pPr>
        <w:jc w:val="both"/>
        <w:rPr>
          <w:b/>
          <w:color w:val="000000" w:themeColor="text1"/>
        </w:rPr>
      </w:pPr>
      <w:proofErr w:type="spellStart"/>
      <w:r w:rsidRPr="003E10E8">
        <w:rPr>
          <w:rFonts w:ascii="Calibri" w:hAnsi="Calibri" w:cs="Calibri"/>
          <w:b/>
          <w:color w:val="000000" w:themeColor="text1"/>
        </w:rPr>
        <w:t>chr</w:t>
      </w:r>
      <w:proofErr w:type="spellEnd"/>
      <w:r w:rsidRPr="003E10E8">
        <w:rPr>
          <w:rFonts w:ascii="Calibri" w:hAnsi="Calibri" w:cs="Calibri"/>
          <w:b/>
          <w:color w:val="000000" w:themeColor="text1"/>
        </w:rPr>
        <w:t>="path to mm10 chromosome sizes"</w:t>
      </w:r>
    </w:p>
    <w:p w14:paraId="5F53E297" w14:textId="77777777" w:rsidR="00E101DE" w:rsidRPr="003E10E8" w:rsidRDefault="00E101DE" w:rsidP="003E10E8">
      <w:pPr>
        <w:jc w:val="both"/>
        <w:rPr>
          <w:b/>
          <w:color w:val="000000" w:themeColor="text1"/>
        </w:rPr>
      </w:pPr>
      <w:proofErr w:type="spellStart"/>
      <w:r w:rsidRPr="003E10E8">
        <w:rPr>
          <w:rFonts w:ascii="Calibri" w:hAnsi="Calibri" w:cs="Calibri"/>
          <w:b/>
          <w:color w:val="000000" w:themeColor="text1"/>
        </w:rPr>
        <w:t>inp_bam</w:t>
      </w:r>
      <w:proofErr w:type="spellEnd"/>
      <w:r w:rsidRPr="003E10E8">
        <w:rPr>
          <w:rFonts w:ascii="Calibri" w:hAnsi="Calibri" w:cs="Calibri"/>
          <w:b/>
          <w:color w:val="000000" w:themeColor="text1"/>
        </w:rPr>
        <w:t>="path to input bam file "</w:t>
      </w:r>
    </w:p>
    <w:p w14:paraId="3028B1FE" w14:textId="77777777" w:rsidR="00E101DE" w:rsidRPr="003E10E8" w:rsidRDefault="00E101DE" w:rsidP="003E10E8">
      <w:pPr>
        <w:jc w:val="both"/>
        <w:rPr>
          <w:b/>
          <w:color w:val="000000" w:themeColor="text1"/>
        </w:rPr>
      </w:pPr>
      <w:r w:rsidRPr="003E10E8">
        <w:rPr>
          <w:rFonts w:ascii="Calibri" w:hAnsi="Calibri" w:cs="Calibri"/>
          <w:b/>
          <w:color w:val="000000" w:themeColor="text1"/>
        </w:rPr>
        <w:t>multiply</w:t>
      </w:r>
      <w:proofErr w:type="gramStart"/>
      <w:r w:rsidRPr="003E10E8">
        <w:rPr>
          <w:rFonts w:ascii="Calibri" w:hAnsi="Calibri" w:cs="Calibri"/>
          <w:b/>
          <w:color w:val="000000" w:themeColor="text1"/>
        </w:rPr>
        <w:t>=”calculate</w:t>
      </w:r>
      <w:proofErr w:type="gramEnd"/>
      <w:r w:rsidRPr="003E10E8">
        <w:rPr>
          <w:rFonts w:ascii="Calibri" w:hAnsi="Calibri" w:cs="Calibri"/>
          <w:b/>
          <w:color w:val="000000" w:themeColor="text1"/>
        </w:rPr>
        <w:t xml:space="preserve"> the spike-in normalization factor”</w:t>
      </w:r>
    </w:p>
    <w:p w14:paraId="24412FC6" w14:textId="77777777" w:rsidR="00E101DE" w:rsidRPr="003E10E8" w:rsidRDefault="00E101DE" w:rsidP="003E10E8">
      <w:pPr>
        <w:jc w:val="both"/>
        <w:rPr>
          <w:b/>
          <w:color w:val="000000" w:themeColor="text1"/>
        </w:rPr>
      </w:pPr>
      <w:proofErr w:type="spellStart"/>
      <w:r w:rsidRPr="003E10E8">
        <w:rPr>
          <w:rFonts w:ascii="Calibri" w:hAnsi="Calibri" w:cs="Calibri"/>
          <w:b/>
          <w:color w:val="000000" w:themeColor="text1"/>
        </w:rPr>
        <w:t>bedtools</w:t>
      </w:r>
      <w:proofErr w:type="spellEnd"/>
      <w:r w:rsidRPr="003E10E8">
        <w:rPr>
          <w:rFonts w:ascii="Calibri" w:hAnsi="Calibri" w:cs="Calibri"/>
          <w:b/>
          <w:color w:val="000000" w:themeColor="text1"/>
        </w:rPr>
        <w:t xml:space="preserve"> </w:t>
      </w:r>
      <w:proofErr w:type="spellStart"/>
      <w:r w:rsidRPr="003E10E8">
        <w:rPr>
          <w:rFonts w:ascii="Calibri" w:hAnsi="Calibri" w:cs="Calibri"/>
          <w:b/>
          <w:color w:val="000000" w:themeColor="text1"/>
        </w:rPr>
        <w:t>genomecov</w:t>
      </w:r>
      <w:proofErr w:type="spellEnd"/>
      <w:r w:rsidRPr="003E10E8">
        <w:rPr>
          <w:rFonts w:ascii="Calibri" w:hAnsi="Calibri" w:cs="Calibri"/>
          <w:b/>
          <w:color w:val="000000" w:themeColor="text1"/>
        </w:rPr>
        <w:t xml:space="preserve"> -</w:t>
      </w:r>
      <w:proofErr w:type="spellStart"/>
      <w:r w:rsidRPr="003E10E8">
        <w:rPr>
          <w:rFonts w:ascii="Calibri" w:hAnsi="Calibri" w:cs="Calibri"/>
          <w:b/>
          <w:color w:val="000000" w:themeColor="text1"/>
        </w:rPr>
        <w:t>bg</w:t>
      </w:r>
      <w:proofErr w:type="spellEnd"/>
      <w:r w:rsidRPr="003E10E8">
        <w:rPr>
          <w:rFonts w:ascii="Calibri" w:hAnsi="Calibri" w:cs="Calibri"/>
          <w:b/>
          <w:color w:val="000000" w:themeColor="text1"/>
        </w:rPr>
        <w:t xml:space="preserve"> -scale $multiply -</w:t>
      </w:r>
      <w:proofErr w:type="spellStart"/>
      <w:r w:rsidRPr="003E10E8">
        <w:rPr>
          <w:rFonts w:ascii="Calibri" w:hAnsi="Calibri" w:cs="Calibri"/>
          <w:b/>
          <w:color w:val="000000" w:themeColor="text1"/>
        </w:rPr>
        <w:t>ibam</w:t>
      </w:r>
      <w:proofErr w:type="spellEnd"/>
      <w:r w:rsidRPr="003E10E8">
        <w:rPr>
          <w:rFonts w:ascii="Calibri" w:hAnsi="Calibri" w:cs="Calibri"/>
          <w:b/>
          <w:color w:val="000000" w:themeColor="text1"/>
        </w:rPr>
        <w:t xml:space="preserve"> $</w:t>
      </w:r>
      <w:proofErr w:type="spellStart"/>
      <w:r w:rsidRPr="003E10E8">
        <w:rPr>
          <w:rFonts w:ascii="Calibri" w:hAnsi="Calibri" w:cs="Calibri"/>
          <w:b/>
          <w:color w:val="000000" w:themeColor="text1"/>
        </w:rPr>
        <w:t>inp_bam</w:t>
      </w:r>
      <w:proofErr w:type="spellEnd"/>
      <w:r w:rsidRPr="003E10E8">
        <w:rPr>
          <w:rFonts w:ascii="Calibri" w:hAnsi="Calibri" w:cs="Calibri"/>
          <w:b/>
          <w:color w:val="000000" w:themeColor="text1"/>
        </w:rPr>
        <w:t xml:space="preserve"> -g $gen &gt; </w:t>
      </w:r>
      <w:proofErr w:type="spellStart"/>
      <w:proofErr w:type="gramStart"/>
      <w:r w:rsidRPr="003E10E8">
        <w:rPr>
          <w:rFonts w:ascii="Calibri" w:hAnsi="Calibri" w:cs="Calibri"/>
          <w:b/>
          <w:color w:val="000000" w:themeColor="text1"/>
        </w:rPr>
        <w:t>output.bedGraph</w:t>
      </w:r>
      <w:proofErr w:type="spellEnd"/>
      <w:proofErr w:type="gramEnd"/>
    </w:p>
    <w:p w14:paraId="73D271E1" w14:textId="77777777" w:rsidR="00E101DE" w:rsidRPr="003E10E8" w:rsidRDefault="00E101DE" w:rsidP="003E10E8">
      <w:pPr>
        <w:jc w:val="both"/>
        <w:rPr>
          <w:b/>
          <w:color w:val="000000" w:themeColor="text1"/>
        </w:rPr>
      </w:pPr>
      <w:r w:rsidRPr="003E10E8">
        <w:rPr>
          <w:rFonts w:ascii="Calibri" w:hAnsi="Calibri" w:cs="Calibri"/>
          <w:b/>
          <w:color w:val="000000" w:themeColor="text1"/>
        </w:rPr>
        <w:t xml:space="preserve">sort -k1,1 -k2,2n </w:t>
      </w:r>
      <w:proofErr w:type="spellStart"/>
      <w:proofErr w:type="gramStart"/>
      <w:r w:rsidRPr="003E10E8">
        <w:rPr>
          <w:rFonts w:ascii="Calibri" w:hAnsi="Calibri" w:cs="Calibri"/>
          <w:b/>
          <w:color w:val="000000" w:themeColor="text1"/>
        </w:rPr>
        <w:t>output.bedGraph</w:t>
      </w:r>
      <w:proofErr w:type="spellEnd"/>
      <w:proofErr w:type="gramEnd"/>
      <w:r w:rsidRPr="003E10E8">
        <w:rPr>
          <w:rFonts w:ascii="Calibri" w:hAnsi="Calibri" w:cs="Calibri"/>
          <w:b/>
          <w:color w:val="000000" w:themeColor="text1"/>
        </w:rPr>
        <w:t xml:space="preserve"> &gt; </w:t>
      </w:r>
      <w:proofErr w:type="spellStart"/>
      <w:r w:rsidRPr="003E10E8">
        <w:rPr>
          <w:rFonts w:ascii="Calibri" w:hAnsi="Calibri" w:cs="Calibri"/>
          <w:b/>
          <w:color w:val="000000" w:themeColor="text1"/>
        </w:rPr>
        <w:t>output_sorted.bedGraph</w:t>
      </w:r>
      <w:proofErr w:type="spellEnd"/>
    </w:p>
    <w:p w14:paraId="6B67B25B" w14:textId="1C5069F4" w:rsidR="00E101DE" w:rsidRPr="003E10E8" w:rsidRDefault="00E101DE" w:rsidP="003E10E8">
      <w:pPr>
        <w:jc w:val="both"/>
        <w:rPr>
          <w:rFonts w:ascii="Calibri" w:hAnsi="Calibri" w:cs="Calibri"/>
          <w:b/>
          <w:color w:val="000000" w:themeColor="text1"/>
        </w:rPr>
      </w:pPr>
      <w:proofErr w:type="spellStart"/>
      <w:r w:rsidRPr="003E10E8">
        <w:rPr>
          <w:rFonts w:ascii="Calibri" w:hAnsi="Calibri" w:cs="Calibri"/>
          <w:b/>
          <w:color w:val="000000" w:themeColor="text1"/>
        </w:rPr>
        <w:t>bedGraphToBigWig</w:t>
      </w:r>
      <w:proofErr w:type="spellEnd"/>
      <w:r w:rsidRPr="003E10E8">
        <w:rPr>
          <w:rFonts w:ascii="Calibri" w:hAnsi="Calibri" w:cs="Calibri"/>
          <w:b/>
          <w:color w:val="000000" w:themeColor="text1"/>
        </w:rPr>
        <w:t xml:space="preserve"> </w:t>
      </w:r>
      <w:proofErr w:type="spellStart"/>
      <w:r w:rsidRPr="003E10E8">
        <w:rPr>
          <w:rFonts w:ascii="Calibri" w:hAnsi="Calibri" w:cs="Calibri"/>
          <w:b/>
          <w:color w:val="000000" w:themeColor="text1"/>
        </w:rPr>
        <w:t>output_</w:t>
      </w:r>
      <w:proofErr w:type="gramStart"/>
      <w:r w:rsidRPr="003E10E8">
        <w:rPr>
          <w:rFonts w:ascii="Calibri" w:hAnsi="Calibri" w:cs="Calibri"/>
          <w:b/>
          <w:color w:val="000000" w:themeColor="text1"/>
        </w:rPr>
        <w:t>sorted.bedGraph</w:t>
      </w:r>
      <w:proofErr w:type="spellEnd"/>
      <w:proofErr w:type="gramEnd"/>
      <w:r w:rsidRPr="003E10E8">
        <w:rPr>
          <w:rFonts w:ascii="Calibri" w:hAnsi="Calibri" w:cs="Calibri"/>
          <w:b/>
          <w:color w:val="000000" w:themeColor="text1"/>
        </w:rPr>
        <w:t xml:space="preserve"> $</w:t>
      </w:r>
      <w:proofErr w:type="spellStart"/>
      <w:r w:rsidRPr="003E10E8">
        <w:rPr>
          <w:rFonts w:ascii="Calibri" w:hAnsi="Calibri" w:cs="Calibri"/>
          <w:b/>
          <w:color w:val="000000" w:themeColor="text1"/>
        </w:rPr>
        <w:t>chr</w:t>
      </w:r>
      <w:proofErr w:type="spellEnd"/>
      <w:r w:rsidRPr="003E10E8">
        <w:rPr>
          <w:rFonts w:ascii="Calibri" w:hAnsi="Calibri" w:cs="Calibri"/>
          <w:b/>
          <w:color w:val="000000" w:themeColor="text1"/>
        </w:rPr>
        <w:t xml:space="preserve"> output.bw</w:t>
      </w:r>
    </w:p>
    <w:p w14:paraId="53FD690A" w14:textId="77777777" w:rsidR="00F43003" w:rsidRPr="00846282" w:rsidRDefault="00F43003" w:rsidP="003E10E8">
      <w:pPr>
        <w:jc w:val="both"/>
        <w:rPr>
          <w:color w:val="000000" w:themeColor="text1"/>
        </w:rPr>
      </w:pPr>
    </w:p>
    <w:p w14:paraId="146B2E0D" w14:textId="3A69D148" w:rsidR="00D9654A" w:rsidRPr="00846282" w:rsidRDefault="00286FF2" w:rsidP="000A20C4">
      <w:pPr>
        <w:pStyle w:val="af3"/>
        <w:numPr>
          <w:ilvl w:val="1"/>
          <w:numId w:val="28"/>
        </w:numPr>
        <w:rPr>
          <w:color w:val="000000" w:themeColor="text1"/>
        </w:rPr>
      </w:pPr>
      <w:r w:rsidRPr="00846282">
        <w:rPr>
          <w:color w:val="000000" w:themeColor="text1"/>
        </w:rPr>
        <w:t>Visualize the</w:t>
      </w:r>
      <w:r w:rsidR="00845427" w:rsidRPr="00846282">
        <w:rPr>
          <w:color w:val="000000" w:themeColor="text1"/>
        </w:rPr>
        <w:t xml:space="preserve"> </w:t>
      </w:r>
      <w:proofErr w:type="spellStart"/>
      <w:r w:rsidR="00845427" w:rsidRPr="00846282">
        <w:rPr>
          <w:color w:val="000000" w:themeColor="text1"/>
        </w:rPr>
        <w:t>ChIP</w:t>
      </w:r>
      <w:proofErr w:type="spellEnd"/>
      <w:r w:rsidR="00845427" w:rsidRPr="00846282">
        <w:rPr>
          <w:color w:val="000000" w:themeColor="text1"/>
        </w:rPr>
        <w:t xml:space="preserve">-seq </w:t>
      </w:r>
      <w:r w:rsidR="00562C17">
        <w:rPr>
          <w:color w:val="000000" w:themeColor="text1"/>
        </w:rPr>
        <w:t xml:space="preserve">read </w:t>
      </w:r>
      <w:r w:rsidR="00845427" w:rsidRPr="00846282">
        <w:rPr>
          <w:color w:val="000000" w:themeColor="text1"/>
        </w:rPr>
        <w:t>densities</w:t>
      </w:r>
      <w:r w:rsidR="006C44E4" w:rsidRPr="00846282">
        <w:rPr>
          <w:color w:val="000000" w:themeColor="text1"/>
        </w:rPr>
        <w:t xml:space="preserve"> </w:t>
      </w:r>
      <w:r w:rsidR="002B615E" w:rsidRPr="00846282">
        <w:rPr>
          <w:color w:val="000000" w:themeColor="text1"/>
        </w:rPr>
        <w:t xml:space="preserve">by uploading the </w:t>
      </w:r>
      <w:r w:rsidR="006C44E4" w:rsidRPr="00846282">
        <w:rPr>
          <w:color w:val="000000" w:themeColor="text1"/>
        </w:rPr>
        <w:t>bigwig files</w:t>
      </w:r>
      <w:r w:rsidR="00845427" w:rsidRPr="00846282">
        <w:rPr>
          <w:color w:val="000000" w:themeColor="text1"/>
        </w:rPr>
        <w:t xml:space="preserve"> on the USCS genome browser</w:t>
      </w:r>
      <w:r w:rsidR="004378A3">
        <w:rPr>
          <w:color w:val="000000" w:themeColor="text1"/>
        </w:rPr>
        <w:fldChar w:fldCharType="begin" w:fldLock="1"/>
      </w:r>
      <w:r w:rsidR="0048243E">
        <w:rPr>
          <w:color w:val="000000" w:themeColor="text1"/>
        </w:rPr>
        <w:instrText>ADDIN CSL_CITATION {"citationItems":[{"id":"ITEM-1","itemData":{"URL":"https://genome.ucsc.edu/","accessed":{"date-parts":[["2019","3","17"]]},"id":"ITEM-1","issued":{"date-parts":[["0"]]},"title":"UCSC Genome Browser Home","type":"webpage"},"uris":["http://www.mendeley.com/documents/?uuid=025845e1-f0a7-3f93-ac7d-cda999e35364"]}],"mendeley":{"formattedCitation":"&lt;sup&gt;24&lt;/sup&gt;","plainTextFormattedCitation":"24","previouslyFormattedCitation":"&lt;sup&gt;24&lt;/sup&gt;"},"properties":{"noteIndex":0},"schema":"https://github.com/citation-style-language/schema/raw/master/csl-citation.json"}</w:instrText>
      </w:r>
      <w:r w:rsidR="004378A3">
        <w:rPr>
          <w:color w:val="000000" w:themeColor="text1"/>
        </w:rPr>
        <w:fldChar w:fldCharType="separate"/>
      </w:r>
      <w:r w:rsidR="0040589C" w:rsidRPr="0040589C">
        <w:rPr>
          <w:noProof/>
          <w:color w:val="000000" w:themeColor="text1"/>
          <w:vertAlign w:val="superscript"/>
        </w:rPr>
        <w:t>24</w:t>
      </w:r>
      <w:r w:rsidR="004378A3">
        <w:rPr>
          <w:color w:val="000000" w:themeColor="text1"/>
        </w:rPr>
        <w:fldChar w:fldCharType="end"/>
      </w:r>
      <w:r w:rsidR="004378A3">
        <w:rPr>
          <w:color w:val="000000" w:themeColor="text1"/>
        </w:rPr>
        <w:t>.</w:t>
      </w:r>
    </w:p>
    <w:p w14:paraId="65868A07" w14:textId="77777777" w:rsidR="00F43003" w:rsidRPr="00846282" w:rsidRDefault="00F43003" w:rsidP="003E10E8">
      <w:pPr>
        <w:pStyle w:val="af3"/>
        <w:ind w:left="0"/>
        <w:rPr>
          <w:color w:val="000000" w:themeColor="text1"/>
        </w:rPr>
      </w:pPr>
    </w:p>
    <w:p w14:paraId="4D6592DF" w14:textId="08E40653" w:rsidR="00D124C4" w:rsidRPr="00FE4F08" w:rsidRDefault="00D124C4" w:rsidP="000A20C4">
      <w:pPr>
        <w:pStyle w:val="af3"/>
        <w:numPr>
          <w:ilvl w:val="0"/>
          <w:numId w:val="28"/>
        </w:numPr>
        <w:ind w:left="0" w:firstLine="0"/>
        <w:rPr>
          <w:rFonts w:asciiTheme="minorHAnsi" w:hAnsiTheme="minorHAnsi" w:cstheme="minorHAnsi"/>
          <w:b/>
          <w:color w:val="000000" w:themeColor="text1"/>
        </w:rPr>
      </w:pPr>
      <w:r w:rsidRPr="00FE4F08">
        <w:rPr>
          <w:b/>
          <w:color w:val="000000" w:themeColor="text1"/>
        </w:rPr>
        <w:t xml:space="preserve">Monitoring emergence and </w:t>
      </w:r>
      <w:r w:rsidR="004D3EEC" w:rsidRPr="00FE4F08">
        <w:rPr>
          <w:b/>
          <w:color w:val="000000" w:themeColor="text1"/>
        </w:rPr>
        <w:t>growth</w:t>
      </w:r>
      <w:r w:rsidRPr="00FE4F08">
        <w:rPr>
          <w:b/>
          <w:color w:val="000000" w:themeColor="text1"/>
        </w:rPr>
        <w:t xml:space="preserve"> of </w:t>
      </w:r>
      <w:r w:rsidR="004D3EEC" w:rsidRPr="00FE4F08">
        <w:rPr>
          <w:b/>
          <w:color w:val="000000" w:themeColor="text1"/>
        </w:rPr>
        <w:t xml:space="preserve">the </w:t>
      </w:r>
      <w:r w:rsidRPr="00FE4F08">
        <w:rPr>
          <w:b/>
          <w:color w:val="000000" w:themeColor="text1"/>
        </w:rPr>
        <w:t xml:space="preserve">H3K27me3 foci in the </w:t>
      </w:r>
      <w:proofErr w:type="spellStart"/>
      <w:r w:rsidRPr="00FE4F08">
        <w:rPr>
          <w:b/>
          <w:color w:val="000000" w:themeColor="text1"/>
        </w:rPr>
        <w:t>mESCs</w:t>
      </w:r>
      <w:proofErr w:type="spellEnd"/>
      <w:r w:rsidRPr="00FE4F08">
        <w:rPr>
          <w:b/>
          <w:color w:val="000000" w:themeColor="text1"/>
        </w:rPr>
        <w:t xml:space="preserve"> nuclei</w:t>
      </w:r>
    </w:p>
    <w:p w14:paraId="1A78D4F7" w14:textId="77777777" w:rsidR="00F43003" w:rsidRPr="003E10E8" w:rsidRDefault="00F43003" w:rsidP="003E10E8">
      <w:pPr>
        <w:pStyle w:val="af3"/>
        <w:ind w:left="0"/>
        <w:rPr>
          <w:rFonts w:asciiTheme="minorHAnsi" w:hAnsiTheme="minorHAnsi" w:cstheme="minorHAnsi"/>
          <w:b/>
          <w:color w:val="000000" w:themeColor="text1"/>
        </w:rPr>
      </w:pPr>
    </w:p>
    <w:p w14:paraId="142A41AF" w14:textId="26709899" w:rsidR="00D124C4" w:rsidRPr="003E10E8" w:rsidRDefault="002A182D"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 xml:space="preserve">Plate </w:t>
      </w:r>
      <w:r w:rsidR="00D37F60" w:rsidRPr="003E10E8">
        <w:rPr>
          <w:rFonts w:asciiTheme="minorHAnsi" w:hAnsiTheme="minorHAnsi" w:cstheme="minorHAnsi"/>
          <w:color w:val="000000" w:themeColor="text1"/>
        </w:rPr>
        <w:t>1x 10</w:t>
      </w:r>
      <w:r w:rsidR="00AE6C10" w:rsidRPr="003E10E8">
        <w:rPr>
          <w:rFonts w:asciiTheme="minorHAnsi" w:hAnsiTheme="minorHAnsi" w:cs="Calibri (Body)"/>
          <w:color w:val="000000" w:themeColor="text1"/>
          <w:vertAlign w:val="superscript"/>
        </w:rPr>
        <w:t>4</w:t>
      </w:r>
      <w:r w:rsidR="00D37F60" w:rsidRPr="003E10E8">
        <w:rPr>
          <w:rFonts w:asciiTheme="minorHAnsi" w:hAnsiTheme="minorHAnsi" w:cstheme="minorHAnsi"/>
          <w:color w:val="000000" w:themeColor="text1"/>
        </w:rPr>
        <w:t xml:space="preserve"> </w:t>
      </w:r>
      <w:proofErr w:type="spellStart"/>
      <w:r w:rsidRPr="003E10E8">
        <w:rPr>
          <w:rFonts w:asciiTheme="minorHAnsi" w:hAnsiTheme="minorHAnsi" w:cstheme="minorHAnsi"/>
          <w:color w:val="000000" w:themeColor="text1"/>
        </w:rPr>
        <w:t>mESCs</w:t>
      </w:r>
      <w:proofErr w:type="spellEnd"/>
      <w:r w:rsidRPr="003E10E8">
        <w:rPr>
          <w:rFonts w:asciiTheme="minorHAnsi" w:hAnsiTheme="minorHAnsi" w:cstheme="minorHAnsi"/>
          <w:color w:val="000000" w:themeColor="text1"/>
        </w:rPr>
        <w:t xml:space="preserve"> into 8-well chamber slides pre-coated with 0.1% gelatin. </w:t>
      </w:r>
    </w:p>
    <w:p w14:paraId="489AE173" w14:textId="77777777" w:rsidR="00F43003" w:rsidRPr="003E10E8" w:rsidRDefault="00F43003" w:rsidP="003E10E8">
      <w:pPr>
        <w:pStyle w:val="af3"/>
        <w:ind w:left="0"/>
        <w:rPr>
          <w:rFonts w:asciiTheme="minorHAnsi" w:hAnsiTheme="minorHAnsi" w:cstheme="minorHAnsi"/>
          <w:color w:val="000000" w:themeColor="text1"/>
        </w:rPr>
      </w:pPr>
    </w:p>
    <w:p w14:paraId="3D02614C" w14:textId="15C4631E" w:rsidR="00E26CEB" w:rsidRPr="003E10E8" w:rsidRDefault="009C72AD"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Next day,</w:t>
      </w:r>
      <w:r w:rsidR="005C361C" w:rsidRPr="003E10E8">
        <w:rPr>
          <w:rFonts w:asciiTheme="minorHAnsi" w:hAnsiTheme="minorHAnsi" w:cstheme="minorHAnsi"/>
          <w:color w:val="000000" w:themeColor="text1"/>
        </w:rPr>
        <w:t xml:space="preserve"> start performing consecutive 4-OHT</w:t>
      </w:r>
      <w:r w:rsidR="00442A61" w:rsidRPr="003E10E8">
        <w:rPr>
          <w:rFonts w:asciiTheme="minorHAnsi" w:hAnsiTheme="minorHAnsi" w:cstheme="minorHAnsi"/>
          <w:color w:val="000000" w:themeColor="text1"/>
        </w:rPr>
        <w:t xml:space="preserve"> (0.5 </w:t>
      </w:r>
      <w:r w:rsidR="00442A61" w:rsidRPr="003E10E8">
        <w:rPr>
          <w:rFonts w:ascii="Symbol" w:hAnsi="Symbol" w:cstheme="minorHAnsi"/>
          <w:color w:val="000000" w:themeColor="text1"/>
        </w:rPr>
        <w:t></w:t>
      </w:r>
      <w:r w:rsidR="00442A61" w:rsidRPr="003E10E8">
        <w:rPr>
          <w:rFonts w:asciiTheme="minorHAnsi" w:hAnsiTheme="minorHAnsi" w:cstheme="minorHAnsi"/>
          <w:color w:val="000000" w:themeColor="text1"/>
        </w:rPr>
        <w:t>M)</w:t>
      </w:r>
      <w:r w:rsidR="005C361C" w:rsidRPr="003E10E8">
        <w:rPr>
          <w:rFonts w:asciiTheme="minorHAnsi" w:hAnsiTheme="minorHAnsi" w:cstheme="minorHAnsi"/>
          <w:color w:val="000000" w:themeColor="text1"/>
        </w:rPr>
        <w:t xml:space="preserve"> inductions to </w:t>
      </w:r>
      <w:r w:rsidR="00E26CEB" w:rsidRPr="003E10E8">
        <w:rPr>
          <w:rFonts w:asciiTheme="minorHAnsi" w:hAnsiTheme="minorHAnsi" w:cstheme="minorHAnsi"/>
          <w:color w:val="000000" w:themeColor="text1"/>
        </w:rPr>
        <w:t xml:space="preserve">collect the cells </w:t>
      </w:r>
      <w:r w:rsidR="007E0215" w:rsidRPr="003E10E8">
        <w:rPr>
          <w:rFonts w:asciiTheme="minorHAnsi" w:hAnsiTheme="minorHAnsi" w:cstheme="minorHAnsi"/>
          <w:color w:val="000000" w:themeColor="text1"/>
        </w:rPr>
        <w:t>expressing EED for indicated time points (0 h, 12 h, 24 h and 36 h)</w:t>
      </w:r>
      <w:r w:rsidR="00F43003" w:rsidRPr="003E10E8">
        <w:rPr>
          <w:rFonts w:asciiTheme="minorHAnsi" w:hAnsiTheme="minorHAnsi" w:cstheme="minorHAnsi"/>
          <w:color w:val="000000" w:themeColor="text1"/>
        </w:rPr>
        <w:t>.</w:t>
      </w:r>
      <w:r w:rsidR="00442A61" w:rsidRPr="003E10E8">
        <w:rPr>
          <w:rFonts w:asciiTheme="minorHAnsi" w:hAnsiTheme="minorHAnsi" w:cstheme="minorHAnsi"/>
          <w:color w:val="000000" w:themeColor="text1"/>
        </w:rPr>
        <w:t xml:space="preserve"> Change </w:t>
      </w:r>
      <w:r w:rsidR="000A20C4">
        <w:rPr>
          <w:rFonts w:asciiTheme="minorHAnsi" w:hAnsiTheme="minorHAnsi" w:cstheme="minorHAnsi"/>
          <w:color w:val="000000" w:themeColor="text1"/>
        </w:rPr>
        <w:t xml:space="preserve">the </w:t>
      </w:r>
      <w:r w:rsidR="00442A61" w:rsidRPr="003E10E8">
        <w:rPr>
          <w:rFonts w:asciiTheme="minorHAnsi" w:hAnsiTheme="minorHAnsi" w:cstheme="minorHAnsi"/>
          <w:color w:val="000000" w:themeColor="text1"/>
        </w:rPr>
        <w:t>media after 12 h for treatments longer than 12 h.</w:t>
      </w:r>
    </w:p>
    <w:p w14:paraId="008F6E67" w14:textId="77777777" w:rsidR="00F43003" w:rsidRPr="003E10E8" w:rsidRDefault="00F43003" w:rsidP="003E10E8">
      <w:pPr>
        <w:jc w:val="both"/>
        <w:rPr>
          <w:rFonts w:asciiTheme="minorHAnsi" w:hAnsiTheme="minorHAnsi" w:cstheme="minorHAnsi"/>
          <w:color w:val="000000" w:themeColor="text1"/>
        </w:rPr>
      </w:pPr>
    </w:p>
    <w:p w14:paraId="534B85B3" w14:textId="0ECD148E" w:rsidR="00F54EE5" w:rsidRPr="003E10E8" w:rsidRDefault="005C361C"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 xml:space="preserve"> </w:t>
      </w:r>
      <w:r w:rsidR="00F54EE5" w:rsidRPr="003E10E8">
        <w:rPr>
          <w:rFonts w:asciiTheme="minorHAnsi" w:hAnsiTheme="minorHAnsi" w:cstheme="minorHAnsi"/>
          <w:color w:val="000000" w:themeColor="text1"/>
        </w:rPr>
        <w:t xml:space="preserve">Fix the </w:t>
      </w:r>
      <w:proofErr w:type="spellStart"/>
      <w:r w:rsidR="00F54EE5" w:rsidRPr="003E10E8">
        <w:rPr>
          <w:rFonts w:asciiTheme="minorHAnsi" w:hAnsiTheme="minorHAnsi" w:cstheme="minorHAnsi"/>
          <w:color w:val="000000" w:themeColor="text1"/>
        </w:rPr>
        <w:t>mESCs</w:t>
      </w:r>
      <w:proofErr w:type="spellEnd"/>
      <w:r w:rsidR="00F54EE5" w:rsidRPr="003E10E8">
        <w:rPr>
          <w:rFonts w:asciiTheme="minorHAnsi" w:hAnsiTheme="minorHAnsi" w:cstheme="minorHAnsi"/>
          <w:color w:val="000000" w:themeColor="text1"/>
        </w:rPr>
        <w:t xml:space="preserve"> with </w:t>
      </w:r>
      <w:r w:rsidR="00D124C4" w:rsidRPr="003E10E8">
        <w:rPr>
          <w:rFonts w:asciiTheme="minorHAnsi" w:hAnsiTheme="minorHAnsi" w:cstheme="minorHAnsi"/>
          <w:color w:val="000000" w:themeColor="text1"/>
        </w:rPr>
        <w:t xml:space="preserve">4% paraformaldehyde in </w:t>
      </w:r>
      <w:r w:rsidR="000A20C4">
        <w:rPr>
          <w:rFonts w:asciiTheme="minorHAnsi" w:hAnsiTheme="minorHAnsi" w:cstheme="minorHAnsi"/>
          <w:color w:val="000000" w:themeColor="text1"/>
        </w:rPr>
        <w:t>p</w:t>
      </w:r>
      <w:r w:rsidR="000A20C4" w:rsidRPr="000A20C4">
        <w:rPr>
          <w:rFonts w:asciiTheme="minorHAnsi" w:hAnsiTheme="minorHAnsi" w:cstheme="minorHAnsi"/>
          <w:color w:val="000000" w:themeColor="text1"/>
        </w:rPr>
        <w:t xml:space="preserve">hosphate-buffered saline </w:t>
      </w:r>
      <w:r w:rsidR="000A20C4">
        <w:rPr>
          <w:rFonts w:asciiTheme="minorHAnsi" w:hAnsiTheme="minorHAnsi" w:cstheme="minorHAnsi"/>
          <w:color w:val="000000" w:themeColor="text1"/>
        </w:rPr>
        <w:t>(</w:t>
      </w:r>
      <w:r w:rsidR="00D124C4" w:rsidRPr="003E10E8">
        <w:rPr>
          <w:rFonts w:asciiTheme="minorHAnsi" w:hAnsiTheme="minorHAnsi" w:cstheme="minorHAnsi"/>
          <w:color w:val="000000" w:themeColor="text1"/>
        </w:rPr>
        <w:t>PBS</w:t>
      </w:r>
      <w:r w:rsidR="000A20C4">
        <w:rPr>
          <w:rFonts w:asciiTheme="minorHAnsi" w:hAnsiTheme="minorHAnsi" w:cstheme="minorHAnsi"/>
          <w:color w:val="000000" w:themeColor="text1"/>
        </w:rPr>
        <w:t>)</w:t>
      </w:r>
      <w:r w:rsidR="008C6993" w:rsidRPr="003E10E8">
        <w:rPr>
          <w:rFonts w:asciiTheme="minorHAnsi" w:hAnsiTheme="minorHAnsi" w:cstheme="minorHAnsi"/>
          <w:color w:val="000000" w:themeColor="text1"/>
        </w:rPr>
        <w:t xml:space="preserve"> at </w:t>
      </w:r>
      <w:r w:rsidR="000A20C4">
        <w:rPr>
          <w:rFonts w:asciiTheme="minorHAnsi" w:hAnsiTheme="minorHAnsi" w:cstheme="minorHAnsi"/>
          <w:color w:val="000000" w:themeColor="text1"/>
        </w:rPr>
        <w:t>room temperature (</w:t>
      </w:r>
      <w:r w:rsidR="008C6993" w:rsidRPr="003E10E8">
        <w:rPr>
          <w:rFonts w:asciiTheme="minorHAnsi" w:hAnsiTheme="minorHAnsi" w:cstheme="minorHAnsi"/>
          <w:color w:val="000000" w:themeColor="text1"/>
        </w:rPr>
        <w:t>RT</w:t>
      </w:r>
      <w:r w:rsidR="000A20C4">
        <w:rPr>
          <w:rFonts w:asciiTheme="minorHAnsi" w:hAnsiTheme="minorHAnsi" w:cstheme="minorHAnsi"/>
          <w:color w:val="000000" w:themeColor="text1"/>
        </w:rPr>
        <w:t>)</w:t>
      </w:r>
      <w:r w:rsidR="008C6993" w:rsidRPr="003E10E8">
        <w:rPr>
          <w:rFonts w:asciiTheme="minorHAnsi" w:hAnsiTheme="minorHAnsi" w:cstheme="minorHAnsi"/>
          <w:color w:val="000000" w:themeColor="text1"/>
        </w:rPr>
        <w:t xml:space="preserve"> for 10 min</w:t>
      </w:r>
      <w:r w:rsidR="00F54EE5" w:rsidRPr="003E10E8">
        <w:rPr>
          <w:rFonts w:asciiTheme="minorHAnsi" w:hAnsiTheme="minorHAnsi" w:cstheme="minorHAnsi"/>
          <w:color w:val="000000" w:themeColor="text1"/>
        </w:rPr>
        <w:t>.</w:t>
      </w:r>
    </w:p>
    <w:p w14:paraId="39634AEB" w14:textId="77777777" w:rsidR="00F43003" w:rsidRPr="003E10E8" w:rsidRDefault="00F43003" w:rsidP="003E10E8">
      <w:pPr>
        <w:jc w:val="both"/>
        <w:rPr>
          <w:rFonts w:asciiTheme="minorHAnsi" w:hAnsiTheme="minorHAnsi" w:cstheme="minorHAnsi"/>
          <w:color w:val="000000" w:themeColor="text1"/>
        </w:rPr>
      </w:pPr>
    </w:p>
    <w:p w14:paraId="031AC4DB" w14:textId="22942A47" w:rsidR="00F54EE5" w:rsidRPr="003E10E8" w:rsidRDefault="00F54EE5"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P</w:t>
      </w:r>
      <w:r w:rsidR="00D124C4" w:rsidRPr="003E10E8">
        <w:rPr>
          <w:rFonts w:asciiTheme="minorHAnsi" w:hAnsiTheme="minorHAnsi" w:cstheme="minorHAnsi"/>
          <w:color w:val="000000" w:themeColor="text1"/>
        </w:rPr>
        <w:t>ermeabilize</w:t>
      </w:r>
      <w:r w:rsidRPr="003E10E8">
        <w:rPr>
          <w:rFonts w:asciiTheme="minorHAnsi" w:hAnsiTheme="minorHAnsi" w:cstheme="minorHAnsi"/>
          <w:color w:val="000000" w:themeColor="text1"/>
        </w:rPr>
        <w:t xml:space="preserve"> the cells</w:t>
      </w:r>
      <w:r w:rsidR="00D124C4" w:rsidRPr="003E10E8">
        <w:rPr>
          <w:rFonts w:asciiTheme="minorHAnsi" w:hAnsiTheme="minorHAnsi" w:cstheme="minorHAnsi"/>
          <w:color w:val="000000" w:themeColor="text1"/>
        </w:rPr>
        <w:t xml:space="preserve"> with PBS/0.25% Triton X-100 at RT for 30 min. </w:t>
      </w:r>
    </w:p>
    <w:p w14:paraId="29269D51" w14:textId="77777777" w:rsidR="00F43003" w:rsidRPr="003E10E8" w:rsidRDefault="00F43003" w:rsidP="003E10E8">
      <w:pPr>
        <w:jc w:val="both"/>
        <w:rPr>
          <w:rFonts w:asciiTheme="minorHAnsi" w:hAnsiTheme="minorHAnsi" w:cstheme="minorHAnsi"/>
          <w:color w:val="000000" w:themeColor="text1"/>
        </w:rPr>
      </w:pPr>
    </w:p>
    <w:p w14:paraId="18E56BB4" w14:textId="4C274F4D" w:rsidR="00F54EE5" w:rsidRPr="003E10E8" w:rsidRDefault="00F54EE5"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 xml:space="preserve">Block the cells with </w:t>
      </w:r>
      <w:r w:rsidR="00D124C4" w:rsidRPr="003E10E8">
        <w:rPr>
          <w:rFonts w:asciiTheme="minorHAnsi" w:hAnsiTheme="minorHAnsi" w:cstheme="minorHAnsi"/>
          <w:color w:val="000000" w:themeColor="text1"/>
        </w:rPr>
        <w:t>PBS/5% donkey serum/0.1% Triton X-100</w:t>
      </w:r>
      <w:r w:rsidRPr="003E10E8">
        <w:rPr>
          <w:rFonts w:asciiTheme="minorHAnsi" w:hAnsiTheme="minorHAnsi" w:cstheme="minorHAnsi"/>
          <w:color w:val="000000" w:themeColor="text1"/>
        </w:rPr>
        <w:t xml:space="preserve"> (blocking buffer)</w:t>
      </w:r>
      <w:r w:rsidR="00D124C4" w:rsidRPr="003E10E8">
        <w:rPr>
          <w:rFonts w:asciiTheme="minorHAnsi" w:hAnsiTheme="minorHAnsi" w:cstheme="minorHAnsi"/>
          <w:color w:val="000000" w:themeColor="text1"/>
        </w:rPr>
        <w:t xml:space="preserve"> at RT for 30 min</w:t>
      </w:r>
      <w:r w:rsidRPr="003E10E8">
        <w:rPr>
          <w:rFonts w:asciiTheme="minorHAnsi" w:hAnsiTheme="minorHAnsi" w:cstheme="minorHAnsi"/>
          <w:color w:val="000000" w:themeColor="text1"/>
        </w:rPr>
        <w:t>.</w:t>
      </w:r>
    </w:p>
    <w:p w14:paraId="1B1A17B7" w14:textId="77777777" w:rsidR="00F43003" w:rsidRPr="003E10E8" w:rsidRDefault="00F43003" w:rsidP="003E10E8">
      <w:pPr>
        <w:jc w:val="both"/>
        <w:rPr>
          <w:rFonts w:asciiTheme="minorHAnsi" w:hAnsiTheme="minorHAnsi" w:cstheme="minorHAnsi"/>
          <w:color w:val="000000" w:themeColor="text1"/>
        </w:rPr>
      </w:pPr>
    </w:p>
    <w:p w14:paraId="22DC20E1" w14:textId="76261DBA" w:rsidR="00A57EFF" w:rsidRPr="003E10E8" w:rsidRDefault="00F54EE5"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Dilute H3K27me</w:t>
      </w:r>
      <w:r w:rsidR="00E762D9" w:rsidRPr="003E10E8">
        <w:rPr>
          <w:rFonts w:asciiTheme="minorHAnsi" w:hAnsiTheme="minorHAnsi" w:cstheme="minorHAnsi"/>
          <w:color w:val="000000" w:themeColor="text1"/>
        </w:rPr>
        <w:t>3 primary</w:t>
      </w:r>
      <w:r w:rsidR="00D124C4" w:rsidRPr="003E10E8">
        <w:rPr>
          <w:rFonts w:asciiTheme="minorHAnsi" w:hAnsiTheme="minorHAnsi" w:cstheme="minorHAnsi"/>
          <w:color w:val="000000" w:themeColor="text1"/>
        </w:rPr>
        <w:t xml:space="preserve"> antibod</w:t>
      </w:r>
      <w:r w:rsidRPr="003E10E8">
        <w:rPr>
          <w:rFonts w:asciiTheme="minorHAnsi" w:hAnsiTheme="minorHAnsi" w:cstheme="minorHAnsi"/>
          <w:color w:val="000000" w:themeColor="text1"/>
        </w:rPr>
        <w:t>y</w:t>
      </w:r>
      <w:r w:rsidR="00E762D9" w:rsidRPr="003E10E8">
        <w:rPr>
          <w:rFonts w:asciiTheme="minorHAnsi" w:hAnsiTheme="minorHAnsi" w:cstheme="minorHAnsi"/>
          <w:color w:val="000000" w:themeColor="text1"/>
        </w:rPr>
        <w:t xml:space="preserve"> 1:500</w:t>
      </w:r>
      <w:r w:rsidR="00D124C4" w:rsidRPr="003E10E8">
        <w:rPr>
          <w:rFonts w:asciiTheme="minorHAnsi" w:hAnsiTheme="minorHAnsi" w:cstheme="minorHAnsi"/>
          <w:color w:val="000000" w:themeColor="text1"/>
        </w:rPr>
        <w:t xml:space="preserve"> </w:t>
      </w:r>
      <w:r w:rsidRPr="003E10E8">
        <w:rPr>
          <w:rFonts w:asciiTheme="minorHAnsi" w:hAnsiTheme="minorHAnsi" w:cstheme="minorHAnsi"/>
          <w:color w:val="000000" w:themeColor="text1"/>
        </w:rPr>
        <w:t xml:space="preserve">in the blocking buffer and add </w:t>
      </w:r>
      <w:r w:rsidR="00A57EFF" w:rsidRPr="003E10E8">
        <w:rPr>
          <w:rFonts w:asciiTheme="minorHAnsi" w:hAnsiTheme="minorHAnsi" w:cstheme="minorHAnsi"/>
          <w:color w:val="000000" w:themeColor="text1"/>
        </w:rPr>
        <w:t>on</w:t>
      </w:r>
      <w:r w:rsidR="00315688" w:rsidRPr="003E10E8">
        <w:rPr>
          <w:rFonts w:asciiTheme="minorHAnsi" w:hAnsiTheme="minorHAnsi" w:cstheme="minorHAnsi"/>
          <w:color w:val="000000" w:themeColor="text1"/>
        </w:rPr>
        <w:t>to</w:t>
      </w:r>
      <w:r w:rsidR="00A57EFF" w:rsidRPr="003E10E8">
        <w:rPr>
          <w:rFonts w:asciiTheme="minorHAnsi" w:hAnsiTheme="minorHAnsi" w:cstheme="minorHAnsi"/>
          <w:color w:val="000000" w:themeColor="text1"/>
        </w:rPr>
        <w:t xml:space="preserve"> </w:t>
      </w:r>
      <w:r w:rsidR="000A20C4">
        <w:rPr>
          <w:rFonts w:asciiTheme="minorHAnsi" w:hAnsiTheme="minorHAnsi" w:cstheme="minorHAnsi"/>
          <w:color w:val="000000" w:themeColor="text1"/>
        </w:rPr>
        <w:t xml:space="preserve">the </w:t>
      </w:r>
      <w:r w:rsidR="00A57EFF" w:rsidRPr="003E10E8">
        <w:rPr>
          <w:rFonts w:asciiTheme="minorHAnsi" w:hAnsiTheme="minorHAnsi" w:cstheme="minorHAnsi"/>
          <w:color w:val="000000" w:themeColor="text1"/>
        </w:rPr>
        <w:t>cells.</w:t>
      </w:r>
    </w:p>
    <w:p w14:paraId="7440858E" w14:textId="77777777" w:rsidR="00F43003" w:rsidRPr="003E10E8" w:rsidRDefault="00F43003" w:rsidP="003E10E8">
      <w:pPr>
        <w:jc w:val="both"/>
        <w:rPr>
          <w:rFonts w:asciiTheme="minorHAnsi" w:hAnsiTheme="minorHAnsi" w:cstheme="minorHAnsi"/>
          <w:color w:val="000000" w:themeColor="text1"/>
        </w:rPr>
      </w:pPr>
    </w:p>
    <w:p w14:paraId="0272BB91" w14:textId="0DAB38FA" w:rsidR="00F54EE5" w:rsidRPr="003E10E8" w:rsidRDefault="00A57EFF"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I</w:t>
      </w:r>
      <w:r w:rsidR="00D124C4" w:rsidRPr="003E10E8">
        <w:rPr>
          <w:rFonts w:asciiTheme="minorHAnsi" w:hAnsiTheme="minorHAnsi" w:cstheme="minorHAnsi"/>
          <w:color w:val="000000" w:themeColor="text1"/>
        </w:rPr>
        <w:t xml:space="preserve">ncubate </w:t>
      </w:r>
      <w:r w:rsidRPr="003E10E8">
        <w:rPr>
          <w:rFonts w:asciiTheme="minorHAnsi" w:hAnsiTheme="minorHAnsi" w:cstheme="minorHAnsi"/>
          <w:color w:val="000000" w:themeColor="text1"/>
        </w:rPr>
        <w:t xml:space="preserve">the cells with primary antibody </w:t>
      </w:r>
      <w:r w:rsidR="00D124C4" w:rsidRPr="003E10E8">
        <w:rPr>
          <w:rFonts w:asciiTheme="minorHAnsi" w:hAnsiTheme="minorHAnsi" w:cstheme="minorHAnsi"/>
          <w:color w:val="000000" w:themeColor="text1"/>
        </w:rPr>
        <w:t>overnight at 4</w:t>
      </w:r>
      <w:r w:rsidR="00C61753">
        <w:rPr>
          <w:rFonts w:asciiTheme="minorHAnsi" w:hAnsiTheme="minorHAnsi" w:cstheme="minorHAnsi"/>
          <w:color w:val="000000" w:themeColor="text1"/>
        </w:rPr>
        <w:t xml:space="preserve"> </w:t>
      </w:r>
      <w:r w:rsidR="00D124C4" w:rsidRPr="003E10E8">
        <w:rPr>
          <w:rFonts w:asciiTheme="minorHAnsi" w:hAnsiTheme="minorHAnsi" w:cstheme="minorHAnsi"/>
          <w:color w:val="000000" w:themeColor="text1"/>
        </w:rPr>
        <w:t xml:space="preserve">°C. </w:t>
      </w:r>
    </w:p>
    <w:p w14:paraId="1FFF83A1" w14:textId="77777777" w:rsidR="00F43003" w:rsidRPr="003E10E8" w:rsidRDefault="00F43003" w:rsidP="003E10E8">
      <w:pPr>
        <w:jc w:val="both"/>
        <w:rPr>
          <w:rFonts w:asciiTheme="minorHAnsi" w:hAnsiTheme="minorHAnsi" w:cstheme="minorHAnsi"/>
          <w:color w:val="000000" w:themeColor="text1"/>
        </w:rPr>
      </w:pPr>
    </w:p>
    <w:p w14:paraId="1DF14DF4" w14:textId="28414EAE" w:rsidR="00F54EE5" w:rsidRPr="003E10E8" w:rsidRDefault="00F54EE5"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Next day, perform 3 washes</w:t>
      </w:r>
      <w:r w:rsidR="00D124C4" w:rsidRPr="003E10E8">
        <w:rPr>
          <w:rFonts w:asciiTheme="minorHAnsi" w:hAnsiTheme="minorHAnsi" w:cstheme="minorHAnsi"/>
          <w:color w:val="000000" w:themeColor="text1"/>
        </w:rPr>
        <w:t xml:space="preserve"> with PBS/0.1% Triton X-100</w:t>
      </w:r>
      <w:r w:rsidRPr="003E10E8">
        <w:rPr>
          <w:rFonts w:asciiTheme="minorHAnsi" w:hAnsiTheme="minorHAnsi" w:cstheme="minorHAnsi"/>
          <w:color w:val="000000" w:themeColor="text1"/>
        </w:rPr>
        <w:t>.</w:t>
      </w:r>
    </w:p>
    <w:p w14:paraId="6C74437F" w14:textId="77777777" w:rsidR="00F43003" w:rsidRPr="003E10E8" w:rsidRDefault="00F43003" w:rsidP="003E10E8">
      <w:pPr>
        <w:jc w:val="both"/>
        <w:rPr>
          <w:rFonts w:asciiTheme="minorHAnsi" w:hAnsiTheme="minorHAnsi" w:cstheme="minorHAnsi"/>
          <w:color w:val="000000" w:themeColor="text1"/>
        </w:rPr>
      </w:pPr>
    </w:p>
    <w:p w14:paraId="3F169185" w14:textId="1E3ED655" w:rsidR="00E762D9" w:rsidRPr="003E10E8" w:rsidRDefault="00E762D9"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Dilute</w:t>
      </w:r>
      <w:r w:rsidR="00D124C4" w:rsidRPr="003E10E8">
        <w:rPr>
          <w:rFonts w:asciiTheme="minorHAnsi" w:hAnsiTheme="minorHAnsi" w:cstheme="minorHAnsi"/>
          <w:color w:val="000000" w:themeColor="text1"/>
        </w:rPr>
        <w:t xml:space="preserve"> secondary antibody</w:t>
      </w:r>
      <w:r w:rsidRPr="003E10E8">
        <w:rPr>
          <w:rFonts w:asciiTheme="minorHAnsi" w:hAnsiTheme="minorHAnsi" w:cstheme="minorHAnsi"/>
          <w:color w:val="000000" w:themeColor="text1"/>
        </w:rPr>
        <w:t xml:space="preserve"> (Alexa </w:t>
      </w:r>
      <w:proofErr w:type="spellStart"/>
      <w:r w:rsidRPr="003E10E8">
        <w:rPr>
          <w:rFonts w:asciiTheme="minorHAnsi" w:hAnsiTheme="minorHAnsi" w:cstheme="minorHAnsi"/>
          <w:color w:val="000000" w:themeColor="text1"/>
        </w:rPr>
        <w:t>fluor</w:t>
      </w:r>
      <w:proofErr w:type="spellEnd"/>
      <w:r w:rsidRPr="003E10E8">
        <w:rPr>
          <w:rFonts w:asciiTheme="minorHAnsi" w:hAnsiTheme="minorHAnsi" w:cstheme="minorHAnsi"/>
          <w:color w:val="000000" w:themeColor="text1"/>
        </w:rPr>
        <w:t xml:space="preserve"> 595) 1:1000 in the blocking buffer and add on</w:t>
      </w:r>
      <w:r w:rsidR="00315688" w:rsidRPr="003E10E8">
        <w:rPr>
          <w:rFonts w:asciiTheme="minorHAnsi" w:hAnsiTheme="minorHAnsi" w:cstheme="minorHAnsi"/>
          <w:color w:val="000000" w:themeColor="text1"/>
        </w:rPr>
        <w:t>to</w:t>
      </w:r>
      <w:r w:rsidRPr="003E10E8">
        <w:rPr>
          <w:rFonts w:asciiTheme="minorHAnsi" w:hAnsiTheme="minorHAnsi" w:cstheme="minorHAnsi"/>
          <w:color w:val="000000" w:themeColor="text1"/>
        </w:rPr>
        <w:t xml:space="preserve"> cells. </w:t>
      </w:r>
    </w:p>
    <w:p w14:paraId="6BB1462E" w14:textId="77777777" w:rsidR="00E23ADC" w:rsidRPr="003E10E8" w:rsidRDefault="00E23ADC" w:rsidP="003E10E8">
      <w:pPr>
        <w:pStyle w:val="af3"/>
        <w:ind w:left="0"/>
        <w:rPr>
          <w:rFonts w:asciiTheme="minorHAnsi" w:hAnsiTheme="minorHAnsi" w:cstheme="minorHAnsi"/>
          <w:color w:val="000000" w:themeColor="text1"/>
        </w:rPr>
      </w:pPr>
    </w:p>
    <w:p w14:paraId="6CD4A4BB" w14:textId="32FFB74A" w:rsidR="00F43003" w:rsidRPr="003E10E8" w:rsidRDefault="0009466B" w:rsidP="003E10E8">
      <w:pPr>
        <w:jc w:val="both"/>
        <w:rPr>
          <w:rFonts w:asciiTheme="minorHAnsi" w:hAnsiTheme="minorHAnsi" w:cstheme="minorHAnsi"/>
          <w:color w:val="000000" w:themeColor="text1"/>
        </w:rPr>
      </w:pPr>
      <w:r w:rsidRPr="003E10E8">
        <w:rPr>
          <w:rFonts w:asciiTheme="minorHAnsi" w:hAnsiTheme="minorHAnsi" w:cstheme="minorHAnsi"/>
          <w:color w:val="000000" w:themeColor="text1"/>
        </w:rPr>
        <w:t>5.9.1)</w:t>
      </w:r>
      <w:r w:rsidR="009046A0" w:rsidRPr="003E10E8">
        <w:rPr>
          <w:rFonts w:asciiTheme="minorHAnsi" w:hAnsiTheme="minorHAnsi" w:cstheme="minorHAnsi"/>
          <w:color w:val="000000" w:themeColor="text1"/>
        </w:rPr>
        <w:tab/>
      </w:r>
      <w:r w:rsidR="006F3F5B" w:rsidRPr="003E10E8">
        <w:rPr>
          <w:rFonts w:asciiTheme="minorHAnsi" w:hAnsiTheme="minorHAnsi" w:cstheme="minorHAnsi"/>
          <w:color w:val="000000" w:themeColor="text1"/>
        </w:rPr>
        <w:t>Perform all incubations</w:t>
      </w:r>
      <w:r w:rsidR="006107B4" w:rsidRPr="003E10E8">
        <w:rPr>
          <w:rFonts w:asciiTheme="minorHAnsi" w:hAnsiTheme="minorHAnsi" w:cstheme="minorHAnsi"/>
          <w:color w:val="000000" w:themeColor="text1"/>
        </w:rPr>
        <w:t xml:space="preserve"> </w:t>
      </w:r>
      <w:r w:rsidR="006F3F5B" w:rsidRPr="003E10E8">
        <w:rPr>
          <w:rFonts w:asciiTheme="minorHAnsi" w:hAnsiTheme="minorHAnsi" w:cstheme="minorHAnsi"/>
          <w:color w:val="000000" w:themeColor="text1"/>
        </w:rPr>
        <w:t xml:space="preserve">in dark in the following steps </w:t>
      </w:r>
      <w:r w:rsidR="004D5C6A" w:rsidRPr="003E10E8">
        <w:rPr>
          <w:rFonts w:asciiTheme="minorHAnsi" w:hAnsiTheme="minorHAnsi" w:cstheme="minorHAnsi"/>
          <w:color w:val="000000" w:themeColor="text1"/>
        </w:rPr>
        <w:t>as</w:t>
      </w:r>
      <w:r w:rsidR="006F3F5B" w:rsidRPr="003E10E8">
        <w:rPr>
          <w:rFonts w:asciiTheme="minorHAnsi" w:hAnsiTheme="minorHAnsi" w:cstheme="minorHAnsi"/>
          <w:color w:val="000000" w:themeColor="text1"/>
        </w:rPr>
        <w:t xml:space="preserve"> secondary antibodies</w:t>
      </w:r>
      <w:r w:rsidR="00E23ADC" w:rsidRPr="003E10E8">
        <w:rPr>
          <w:rFonts w:asciiTheme="minorHAnsi" w:hAnsiTheme="minorHAnsi" w:cstheme="minorHAnsi"/>
          <w:color w:val="000000" w:themeColor="text1"/>
        </w:rPr>
        <w:t xml:space="preserve"> </w:t>
      </w:r>
      <w:r w:rsidR="006F3F5B" w:rsidRPr="003E10E8">
        <w:rPr>
          <w:rFonts w:asciiTheme="minorHAnsi" w:hAnsiTheme="minorHAnsi" w:cstheme="minorHAnsi"/>
          <w:color w:val="000000" w:themeColor="text1"/>
        </w:rPr>
        <w:t>conjugated with Alexa Fluor are light sensitive.</w:t>
      </w:r>
    </w:p>
    <w:p w14:paraId="60EC861B" w14:textId="77777777" w:rsidR="005E2098" w:rsidRPr="003E10E8" w:rsidRDefault="005E2098" w:rsidP="003E10E8">
      <w:pPr>
        <w:jc w:val="both"/>
        <w:rPr>
          <w:rFonts w:asciiTheme="minorHAnsi" w:hAnsiTheme="minorHAnsi" w:cstheme="minorHAnsi"/>
          <w:color w:val="000000" w:themeColor="text1"/>
        </w:rPr>
      </w:pPr>
    </w:p>
    <w:p w14:paraId="1ABC8C3A" w14:textId="582D0101" w:rsidR="000642DD" w:rsidRPr="003E10E8" w:rsidRDefault="000642DD"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Incubate the secondary antibody for 2 h at RT.</w:t>
      </w:r>
    </w:p>
    <w:p w14:paraId="206CD687" w14:textId="77777777" w:rsidR="00F43003" w:rsidRPr="003E10E8" w:rsidRDefault="00F43003" w:rsidP="003E10E8">
      <w:pPr>
        <w:jc w:val="both"/>
        <w:rPr>
          <w:rFonts w:asciiTheme="minorHAnsi" w:hAnsiTheme="minorHAnsi" w:cstheme="minorHAnsi"/>
          <w:color w:val="000000" w:themeColor="text1"/>
        </w:rPr>
      </w:pPr>
    </w:p>
    <w:p w14:paraId="03CA633D" w14:textId="0549BD5D" w:rsidR="00E762D9" w:rsidRPr="003E10E8" w:rsidRDefault="00E762D9"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Perform 3 washes with PBS/0.1% Triton X-100</w:t>
      </w:r>
      <w:r w:rsidR="00D124C4" w:rsidRPr="003E10E8">
        <w:rPr>
          <w:rFonts w:asciiTheme="minorHAnsi" w:hAnsiTheme="minorHAnsi" w:cstheme="minorHAnsi"/>
          <w:color w:val="000000" w:themeColor="text1"/>
        </w:rPr>
        <w:t>.</w:t>
      </w:r>
    </w:p>
    <w:p w14:paraId="78F253E7" w14:textId="77777777" w:rsidR="00F43003" w:rsidRPr="003E10E8" w:rsidRDefault="00F43003" w:rsidP="003E10E8">
      <w:pPr>
        <w:jc w:val="both"/>
        <w:rPr>
          <w:rFonts w:asciiTheme="minorHAnsi" w:hAnsiTheme="minorHAnsi" w:cstheme="minorHAnsi"/>
          <w:color w:val="000000" w:themeColor="text1"/>
        </w:rPr>
      </w:pPr>
    </w:p>
    <w:p w14:paraId="0DF40F37" w14:textId="04987E13" w:rsidR="00E762D9" w:rsidRPr="003E10E8" w:rsidRDefault="00E762D9"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Dilute DAPI (1</w:t>
      </w:r>
      <w:r w:rsidR="000A20C4">
        <w:rPr>
          <w:rFonts w:asciiTheme="minorHAnsi" w:hAnsiTheme="minorHAnsi" w:cstheme="minorHAnsi"/>
          <w:color w:val="000000" w:themeColor="text1"/>
        </w:rPr>
        <w:t xml:space="preserve"> </w:t>
      </w:r>
      <w:r w:rsidRPr="003E10E8">
        <w:rPr>
          <w:rFonts w:asciiTheme="minorHAnsi" w:hAnsiTheme="minorHAnsi" w:cstheme="minorHAnsi"/>
          <w:color w:val="000000" w:themeColor="text1"/>
        </w:rPr>
        <w:t>mg/m</w:t>
      </w:r>
      <w:r w:rsidR="000A20C4">
        <w:rPr>
          <w:rFonts w:asciiTheme="minorHAnsi" w:hAnsiTheme="minorHAnsi" w:cstheme="minorHAnsi"/>
          <w:color w:val="000000" w:themeColor="text1"/>
        </w:rPr>
        <w:t>L</w:t>
      </w:r>
      <w:r w:rsidRPr="003E10E8">
        <w:rPr>
          <w:rFonts w:asciiTheme="minorHAnsi" w:hAnsiTheme="minorHAnsi" w:cstheme="minorHAnsi"/>
          <w:color w:val="000000" w:themeColor="text1"/>
        </w:rPr>
        <w:t>) 1:4000 with PBS/0.1% Triton X-100 and add</w:t>
      </w:r>
      <w:r w:rsidR="00315688" w:rsidRPr="003E10E8">
        <w:rPr>
          <w:rFonts w:asciiTheme="minorHAnsi" w:hAnsiTheme="minorHAnsi" w:cstheme="minorHAnsi"/>
          <w:color w:val="000000" w:themeColor="text1"/>
        </w:rPr>
        <w:t xml:space="preserve"> onto</w:t>
      </w:r>
      <w:r w:rsidRPr="003E10E8">
        <w:rPr>
          <w:rFonts w:asciiTheme="minorHAnsi" w:hAnsiTheme="minorHAnsi" w:cstheme="minorHAnsi"/>
          <w:color w:val="000000" w:themeColor="text1"/>
        </w:rPr>
        <w:t xml:space="preserve"> cells. </w:t>
      </w:r>
    </w:p>
    <w:p w14:paraId="4584218E" w14:textId="77777777" w:rsidR="00F43003" w:rsidRPr="003E10E8" w:rsidRDefault="00F43003" w:rsidP="003E10E8">
      <w:pPr>
        <w:jc w:val="both"/>
        <w:rPr>
          <w:rFonts w:asciiTheme="minorHAnsi" w:hAnsiTheme="minorHAnsi" w:cstheme="minorHAnsi"/>
          <w:color w:val="000000" w:themeColor="text1"/>
        </w:rPr>
      </w:pPr>
    </w:p>
    <w:p w14:paraId="12A20B76" w14:textId="11F8439E" w:rsidR="0099017C" w:rsidRPr="003E10E8" w:rsidRDefault="0099017C"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 xml:space="preserve">Incubate </w:t>
      </w:r>
      <w:r w:rsidR="000A20C4">
        <w:rPr>
          <w:rFonts w:asciiTheme="minorHAnsi" w:hAnsiTheme="minorHAnsi" w:cstheme="minorHAnsi"/>
          <w:color w:val="000000" w:themeColor="text1"/>
        </w:rPr>
        <w:t xml:space="preserve">the </w:t>
      </w:r>
      <w:r w:rsidRPr="003E10E8">
        <w:rPr>
          <w:rFonts w:asciiTheme="minorHAnsi" w:hAnsiTheme="minorHAnsi" w:cstheme="minorHAnsi"/>
          <w:color w:val="000000" w:themeColor="text1"/>
        </w:rPr>
        <w:t xml:space="preserve">cells with DAPI for </w:t>
      </w:r>
      <w:r w:rsidR="00304F96" w:rsidRPr="003E10E8">
        <w:rPr>
          <w:rFonts w:asciiTheme="minorHAnsi" w:hAnsiTheme="minorHAnsi" w:cstheme="minorHAnsi"/>
          <w:color w:val="000000" w:themeColor="text1"/>
        </w:rPr>
        <w:t xml:space="preserve">10 min at RT. </w:t>
      </w:r>
    </w:p>
    <w:p w14:paraId="6120451E" w14:textId="77777777" w:rsidR="00F43003" w:rsidRPr="003E10E8" w:rsidRDefault="00F43003" w:rsidP="003E10E8">
      <w:pPr>
        <w:jc w:val="both"/>
        <w:rPr>
          <w:rFonts w:asciiTheme="minorHAnsi" w:hAnsiTheme="minorHAnsi" w:cstheme="minorHAnsi"/>
          <w:color w:val="000000" w:themeColor="text1"/>
        </w:rPr>
      </w:pPr>
    </w:p>
    <w:p w14:paraId="55E3618F" w14:textId="5118330E" w:rsidR="00DA19A6" w:rsidRPr="003E10E8" w:rsidRDefault="00DA19A6"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 xml:space="preserve">Mount </w:t>
      </w:r>
      <w:r w:rsidR="0008206E">
        <w:rPr>
          <w:rFonts w:asciiTheme="minorHAnsi" w:hAnsiTheme="minorHAnsi" w:cstheme="minorHAnsi"/>
          <w:color w:val="000000" w:themeColor="text1"/>
        </w:rPr>
        <w:t xml:space="preserve">the </w:t>
      </w:r>
      <w:r w:rsidRPr="003E10E8">
        <w:rPr>
          <w:rFonts w:asciiTheme="minorHAnsi" w:hAnsiTheme="minorHAnsi" w:cstheme="minorHAnsi"/>
          <w:color w:val="000000" w:themeColor="text1"/>
        </w:rPr>
        <w:t>cells</w:t>
      </w:r>
      <w:r w:rsidR="00D124C4" w:rsidRPr="003E10E8">
        <w:rPr>
          <w:rFonts w:asciiTheme="minorHAnsi" w:hAnsiTheme="minorHAnsi" w:cstheme="minorHAnsi"/>
          <w:color w:val="000000" w:themeColor="text1"/>
        </w:rPr>
        <w:t xml:space="preserve"> with Aqua mount</w:t>
      </w:r>
      <w:r w:rsidRPr="003E10E8">
        <w:rPr>
          <w:rFonts w:asciiTheme="minorHAnsi" w:hAnsiTheme="minorHAnsi" w:cstheme="minorHAnsi"/>
          <w:color w:val="000000" w:themeColor="text1"/>
        </w:rPr>
        <w:t>.</w:t>
      </w:r>
    </w:p>
    <w:p w14:paraId="620A72FE" w14:textId="77777777" w:rsidR="00F43003" w:rsidRPr="003E10E8" w:rsidRDefault="00F43003" w:rsidP="003E10E8">
      <w:pPr>
        <w:jc w:val="both"/>
        <w:rPr>
          <w:rFonts w:asciiTheme="minorHAnsi" w:hAnsiTheme="minorHAnsi" w:cstheme="minorHAnsi"/>
          <w:color w:val="000000" w:themeColor="text1"/>
        </w:rPr>
      </w:pPr>
    </w:p>
    <w:p w14:paraId="548192D4" w14:textId="2A401BF1" w:rsidR="00DA19A6" w:rsidRPr="003E10E8" w:rsidRDefault="00DA19A6" w:rsidP="000A20C4">
      <w:pPr>
        <w:pStyle w:val="af3"/>
        <w:numPr>
          <w:ilvl w:val="1"/>
          <w:numId w:val="28"/>
        </w:numPr>
        <w:rPr>
          <w:rFonts w:asciiTheme="minorHAnsi" w:hAnsiTheme="minorHAnsi" w:cstheme="minorHAnsi"/>
          <w:color w:val="000000" w:themeColor="text1"/>
        </w:rPr>
      </w:pPr>
      <w:r w:rsidRPr="003E10E8">
        <w:rPr>
          <w:rFonts w:asciiTheme="minorHAnsi" w:hAnsiTheme="minorHAnsi" w:cstheme="minorHAnsi"/>
          <w:color w:val="000000" w:themeColor="text1"/>
        </w:rPr>
        <w:t>I</w:t>
      </w:r>
      <w:r w:rsidR="00D124C4" w:rsidRPr="003E10E8">
        <w:rPr>
          <w:rFonts w:asciiTheme="minorHAnsi" w:hAnsiTheme="minorHAnsi" w:cstheme="minorHAnsi"/>
          <w:color w:val="000000" w:themeColor="text1"/>
        </w:rPr>
        <w:t>mage</w:t>
      </w:r>
      <w:r w:rsidR="00315688" w:rsidRPr="003E10E8">
        <w:rPr>
          <w:rFonts w:asciiTheme="minorHAnsi" w:hAnsiTheme="minorHAnsi" w:cstheme="minorHAnsi"/>
          <w:color w:val="000000" w:themeColor="text1"/>
        </w:rPr>
        <w:t xml:space="preserve"> </w:t>
      </w:r>
      <w:r w:rsidR="0008206E">
        <w:rPr>
          <w:rFonts w:asciiTheme="minorHAnsi" w:hAnsiTheme="minorHAnsi" w:cstheme="minorHAnsi"/>
          <w:color w:val="000000" w:themeColor="text1"/>
        </w:rPr>
        <w:t xml:space="preserve">the </w:t>
      </w:r>
      <w:r w:rsidRPr="003E10E8">
        <w:rPr>
          <w:rFonts w:asciiTheme="minorHAnsi" w:hAnsiTheme="minorHAnsi" w:cstheme="minorHAnsi"/>
          <w:color w:val="000000" w:themeColor="text1"/>
        </w:rPr>
        <w:t xml:space="preserve">cells </w:t>
      </w:r>
      <w:r w:rsidR="00D124C4" w:rsidRPr="003E10E8">
        <w:rPr>
          <w:rFonts w:asciiTheme="minorHAnsi" w:hAnsiTheme="minorHAnsi" w:cstheme="minorHAnsi"/>
          <w:color w:val="000000" w:themeColor="text1"/>
        </w:rPr>
        <w:t>with confocal microscopy at 63X magnification.</w:t>
      </w:r>
    </w:p>
    <w:p w14:paraId="14A6E946" w14:textId="77777777" w:rsidR="00F43003" w:rsidRPr="00846282" w:rsidRDefault="00F43003" w:rsidP="003E10E8">
      <w:pPr>
        <w:jc w:val="both"/>
        <w:rPr>
          <w:rFonts w:asciiTheme="minorHAnsi" w:hAnsiTheme="minorHAnsi" w:cstheme="minorHAnsi"/>
          <w:color w:val="000000" w:themeColor="text1"/>
        </w:rPr>
      </w:pPr>
    </w:p>
    <w:p w14:paraId="1A7C6915" w14:textId="5FE99B93" w:rsidR="00E23ADC" w:rsidRPr="00E23ADC" w:rsidRDefault="00DA19A6" w:rsidP="000A20C4">
      <w:pPr>
        <w:pStyle w:val="af3"/>
        <w:numPr>
          <w:ilvl w:val="1"/>
          <w:numId w:val="28"/>
        </w:numPr>
        <w:rPr>
          <w:rFonts w:asciiTheme="minorHAnsi" w:hAnsiTheme="minorHAnsi" w:cstheme="minorHAnsi"/>
          <w:color w:val="000000" w:themeColor="text1"/>
        </w:rPr>
      </w:pPr>
      <w:r w:rsidRPr="00846282">
        <w:rPr>
          <w:rFonts w:asciiTheme="minorHAnsi" w:hAnsiTheme="minorHAnsi" w:cstheme="minorHAnsi"/>
          <w:color w:val="000000" w:themeColor="text1"/>
        </w:rPr>
        <w:t xml:space="preserve">Process </w:t>
      </w:r>
      <w:r w:rsidR="00D124C4" w:rsidRPr="00846282">
        <w:rPr>
          <w:rFonts w:asciiTheme="minorHAnsi" w:hAnsiTheme="minorHAnsi" w:cstheme="minorHAnsi"/>
          <w:color w:val="000000" w:themeColor="text1"/>
        </w:rPr>
        <w:t>and pseudo-color</w:t>
      </w:r>
      <w:r w:rsidRPr="00846282">
        <w:rPr>
          <w:rFonts w:asciiTheme="minorHAnsi" w:hAnsiTheme="minorHAnsi" w:cstheme="minorHAnsi"/>
          <w:color w:val="000000" w:themeColor="text1"/>
        </w:rPr>
        <w:t xml:space="preserve"> the images</w:t>
      </w:r>
      <w:r w:rsidR="00D124C4" w:rsidRPr="00846282">
        <w:rPr>
          <w:rFonts w:asciiTheme="minorHAnsi" w:hAnsiTheme="minorHAnsi" w:cstheme="minorHAnsi"/>
          <w:color w:val="000000" w:themeColor="text1"/>
        </w:rPr>
        <w:t xml:space="preserve"> using a distribution of ImageJ, Fiji</w:t>
      </w:r>
      <w:r w:rsidR="00AA0313">
        <w:rPr>
          <w:rFonts w:asciiTheme="minorHAnsi" w:hAnsiTheme="minorHAnsi" w:cstheme="minorHAnsi"/>
          <w:color w:val="000000" w:themeColor="text1"/>
        </w:rPr>
        <w:fldChar w:fldCharType="begin" w:fldLock="1"/>
      </w:r>
      <w:r w:rsidR="0048243E">
        <w:rPr>
          <w:rFonts w:asciiTheme="minorHAnsi" w:hAnsiTheme="minorHAnsi" w:cstheme="minorHAnsi"/>
          <w:color w:val="000000" w:themeColor="text1"/>
        </w:rPr>
        <w:instrText>ADDIN CSL_CITATION {"citationItems":[{"id":"ITEM-1","itemData":{"DOI":"10.1038/nmeth.2019","ISSN":"1548-7091","abstract":"Presented is an overview of the image-analysis software platform Fiji, a distribution of ImageJ that updates the underlying ImageJ architecture and adds modern software design elements to expand the capabilities of the platform and facilitate collaboration between biologists and computer scientist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Methods","id":"ITEM-1","issue":"7","issued":{"date-parts":[["2012","7","1"]]},"page":"676-682","publisher":"Nature Publishing Group","title":"Fiji: an open-source platform for biological-image analysis","type":"article-journal","volume":"9"},"uris":["http://www.mendeley.com/documents/?uuid=764c5872-8d07-3dd3-a180-976c1e152eb4"]}],"mendeley":{"formattedCitation":"&lt;sup&gt;25&lt;/sup&gt;","plainTextFormattedCitation":"25","previouslyFormattedCitation":"&lt;sup&gt;25&lt;/sup&gt;"},"properties":{"noteIndex":0},"schema":"https://github.com/citation-style-language/schema/raw/master/csl-citation.json"}</w:instrText>
      </w:r>
      <w:r w:rsidR="00AA0313">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25</w:t>
      </w:r>
      <w:r w:rsidR="00AA0313">
        <w:rPr>
          <w:rFonts w:asciiTheme="minorHAnsi" w:hAnsiTheme="minorHAnsi" w:cstheme="minorHAnsi"/>
          <w:color w:val="000000" w:themeColor="text1"/>
        </w:rPr>
        <w:fldChar w:fldCharType="end"/>
      </w:r>
      <w:r w:rsidR="00D124C4" w:rsidRPr="00846282">
        <w:rPr>
          <w:rFonts w:asciiTheme="minorHAnsi" w:hAnsiTheme="minorHAnsi" w:cstheme="minorHAnsi"/>
          <w:color w:val="000000" w:themeColor="text1"/>
        </w:rPr>
        <w:t xml:space="preserve">. </w:t>
      </w:r>
    </w:p>
    <w:p w14:paraId="704995CD" w14:textId="77777777" w:rsidR="00E23ADC" w:rsidRPr="00E23ADC" w:rsidRDefault="00E23ADC" w:rsidP="003E10E8">
      <w:pPr>
        <w:jc w:val="both"/>
        <w:rPr>
          <w:rFonts w:asciiTheme="minorHAnsi" w:hAnsiTheme="minorHAnsi" w:cstheme="minorHAnsi"/>
        </w:rPr>
      </w:pPr>
    </w:p>
    <w:p w14:paraId="23AD613F" w14:textId="30357030" w:rsidR="00B81688" w:rsidRPr="00846282" w:rsidRDefault="006110C9" w:rsidP="003E10E8">
      <w:pPr>
        <w:jc w:val="both"/>
        <w:rPr>
          <w:rFonts w:asciiTheme="minorHAnsi" w:hAnsiTheme="minorHAnsi" w:cstheme="minorHAnsi"/>
          <w:color w:val="000000" w:themeColor="text1"/>
        </w:rPr>
      </w:pPr>
      <w:r w:rsidRPr="00776E40">
        <w:rPr>
          <w:rFonts w:asciiTheme="minorHAnsi" w:hAnsiTheme="minorHAnsi" w:cstheme="minorHAnsi"/>
          <w:b/>
          <w:color w:val="000000" w:themeColor="text1"/>
        </w:rPr>
        <w:t>REPRESENTATIVE RESULTS</w:t>
      </w:r>
      <w:r w:rsidR="0049118A">
        <w:rPr>
          <w:rFonts w:asciiTheme="minorHAnsi" w:hAnsiTheme="minorHAnsi" w:cstheme="minorHAnsi"/>
          <w:b/>
          <w:color w:val="000000" w:themeColor="text1"/>
        </w:rPr>
        <w:t>:</w:t>
      </w:r>
    </w:p>
    <w:p w14:paraId="63A33E4A" w14:textId="77777777" w:rsidR="0091488A" w:rsidRPr="00846282" w:rsidRDefault="0091488A" w:rsidP="003E10E8">
      <w:pPr>
        <w:jc w:val="both"/>
        <w:rPr>
          <w:rFonts w:asciiTheme="minorHAnsi" w:hAnsiTheme="minorHAnsi" w:cstheme="minorHAnsi"/>
          <w:color w:val="000000" w:themeColor="text1"/>
        </w:rPr>
      </w:pPr>
    </w:p>
    <w:p w14:paraId="7970A606" w14:textId="13C65323" w:rsidR="0091488A" w:rsidRPr="00E23ADC" w:rsidRDefault="0091488A" w:rsidP="003E10E8">
      <w:pPr>
        <w:jc w:val="both"/>
        <w:rPr>
          <w:rFonts w:asciiTheme="minorHAnsi" w:hAnsiTheme="minorHAnsi" w:cstheme="minorHAnsi"/>
          <w:b/>
          <w:color w:val="000000" w:themeColor="text1"/>
        </w:rPr>
      </w:pPr>
      <w:r w:rsidRPr="00846282">
        <w:rPr>
          <w:rFonts w:asciiTheme="minorHAnsi" w:hAnsiTheme="minorHAnsi" w:cstheme="minorHAnsi"/>
          <w:b/>
          <w:color w:val="000000" w:themeColor="text1"/>
        </w:rPr>
        <w:t xml:space="preserve">A general </w:t>
      </w:r>
      <w:r w:rsidRPr="007D5C61">
        <w:rPr>
          <w:rFonts w:asciiTheme="minorHAnsi" w:hAnsiTheme="minorHAnsi" w:cstheme="minorHAnsi"/>
          <w:b/>
          <w:color w:val="000000" w:themeColor="text1"/>
        </w:rPr>
        <w:t>scheme</w:t>
      </w:r>
      <w:r w:rsidRPr="00846282">
        <w:rPr>
          <w:rFonts w:asciiTheme="minorHAnsi" w:hAnsiTheme="minorHAnsi" w:cstheme="minorHAnsi"/>
          <w:b/>
          <w:color w:val="000000" w:themeColor="text1"/>
        </w:rPr>
        <w:t xml:space="preserve"> of </w:t>
      </w:r>
      <w:r w:rsidR="00F7592C">
        <w:rPr>
          <w:rFonts w:asciiTheme="minorHAnsi" w:hAnsiTheme="minorHAnsi" w:cstheme="minorHAnsi"/>
          <w:b/>
          <w:color w:val="000000" w:themeColor="text1"/>
        </w:rPr>
        <w:t xml:space="preserve">the </w:t>
      </w:r>
      <w:r w:rsidRPr="00846282">
        <w:rPr>
          <w:rFonts w:asciiTheme="minorHAnsi" w:hAnsiTheme="minorHAnsi" w:cstheme="minorHAnsi"/>
          <w:b/>
          <w:color w:val="000000" w:themeColor="text1"/>
        </w:rPr>
        <w:t>conditional rescue system</w:t>
      </w:r>
    </w:p>
    <w:p w14:paraId="5DABD920" w14:textId="01E507AA" w:rsidR="00D8457D" w:rsidRPr="00846282" w:rsidRDefault="00246F25" w:rsidP="003E10E8">
      <w:pPr>
        <w:jc w:val="both"/>
        <w:rPr>
          <w:rFonts w:ascii="Calibri" w:hAnsi="Calibri" w:cs="Calibri"/>
          <w:color w:val="000000" w:themeColor="text1"/>
          <w:shd w:val="clear" w:color="auto" w:fill="FFFFFF"/>
        </w:rPr>
      </w:pPr>
      <w:r w:rsidRPr="0008206E">
        <w:rPr>
          <w:rFonts w:ascii="Calibri" w:hAnsi="Calibri" w:cs="Calibri"/>
          <w:b/>
          <w:color w:val="000000" w:themeColor="text1"/>
        </w:rPr>
        <w:t>Figure 1</w:t>
      </w:r>
      <w:r w:rsidRPr="00846282">
        <w:rPr>
          <w:rFonts w:ascii="Calibri" w:hAnsi="Calibri" w:cs="Calibri"/>
          <w:color w:val="000000" w:themeColor="text1"/>
        </w:rPr>
        <w:t xml:space="preserve"> shows </w:t>
      </w:r>
      <w:r w:rsidR="00D536F0">
        <w:rPr>
          <w:rFonts w:ascii="Calibri" w:hAnsi="Calibri" w:cs="Calibri"/>
          <w:color w:val="000000" w:themeColor="text1"/>
        </w:rPr>
        <w:t xml:space="preserve">the </w:t>
      </w:r>
      <w:r w:rsidRPr="00846282">
        <w:rPr>
          <w:rFonts w:ascii="Calibri" w:hAnsi="Calibri" w:cs="Calibri"/>
          <w:color w:val="000000" w:themeColor="text1"/>
        </w:rPr>
        <w:t xml:space="preserve">targeting scheme to conditionally rescue EED KO cells with </w:t>
      </w:r>
      <w:r w:rsidR="000470FB">
        <w:rPr>
          <w:rFonts w:ascii="Calibri" w:hAnsi="Calibri" w:cs="Calibri"/>
          <w:color w:val="000000" w:themeColor="text1"/>
        </w:rPr>
        <w:t xml:space="preserve">either </w:t>
      </w:r>
      <w:r w:rsidRPr="00846282">
        <w:rPr>
          <w:rFonts w:ascii="Calibri" w:hAnsi="Calibri" w:cs="Calibri"/>
          <w:color w:val="000000" w:themeColor="text1"/>
        </w:rPr>
        <w:t xml:space="preserve">WT or cage-mutant (Y365A) EED </w:t>
      </w:r>
      <w:r w:rsidR="00080D7B" w:rsidRPr="00846282">
        <w:rPr>
          <w:rFonts w:ascii="Calibri" w:hAnsi="Calibri" w:cs="Calibri"/>
          <w:color w:val="000000" w:themeColor="text1"/>
        </w:rPr>
        <w:t xml:space="preserve">that is </w:t>
      </w:r>
      <w:r w:rsidRPr="00846282">
        <w:rPr>
          <w:rFonts w:ascii="Calibri" w:hAnsi="Calibri" w:cs="Calibri"/>
          <w:color w:val="000000" w:themeColor="text1"/>
        </w:rPr>
        <w:t xml:space="preserve">expressed from the endogenous </w:t>
      </w:r>
      <w:r w:rsidR="000470FB">
        <w:rPr>
          <w:rFonts w:ascii="Calibri" w:hAnsi="Calibri" w:cs="Calibri"/>
          <w:color w:val="000000" w:themeColor="text1"/>
        </w:rPr>
        <w:t xml:space="preserve">EED </w:t>
      </w:r>
      <w:r w:rsidRPr="00846282">
        <w:rPr>
          <w:rFonts w:ascii="Calibri" w:hAnsi="Calibri" w:cs="Calibri"/>
          <w:color w:val="000000" w:themeColor="text1"/>
        </w:rPr>
        <w:t xml:space="preserve">locus. </w:t>
      </w:r>
      <w:r w:rsidR="00D40CAB" w:rsidRPr="00846282">
        <w:rPr>
          <w:rFonts w:ascii="Calibri" w:hAnsi="Calibri" w:cs="Calibri"/>
          <w:color w:val="000000" w:themeColor="text1"/>
        </w:rPr>
        <w:t xml:space="preserve">After knocking out EED, </w:t>
      </w:r>
      <w:r w:rsidR="00595185">
        <w:rPr>
          <w:rFonts w:ascii="Calibri" w:hAnsi="Calibri" w:cs="Calibri"/>
          <w:color w:val="000000" w:themeColor="text1"/>
        </w:rPr>
        <w:t xml:space="preserve">a </w:t>
      </w:r>
      <w:r w:rsidR="00D40CAB" w:rsidRPr="00846282">
        <w:rPr>
          <w:rFonts w:ascii="Calibri" w:hAnsi="Calibri" w:cs="Calibri"/>
          <w:color w:val="000000" w:themeColor="text1"/>
        </w:rPr>
        <w:t>core subunit of PRC2</w:t>
      </w:r>
      <w:r w:rsidR="00FB0396">
        <w:rPr>
          <w:rFonts w:ascii="Calibri" w:hAnsi="Calibri" w:cs="Calibri"/>
          <w:color w:val="000000" w:themeColor="text1"/>
        </w:rPr>
        <w:t xml:space="preserve"> </w:t>
      </w:r>
      <w:r w:rsidR="00595185">
        <w:rPr>
          <w:rFonts w:ascii="Calibri" w:hAnsi="Calibri" w:cs="Calibri"/>
          <w:color w:val="000000" w:themeColor="text1"/>
        </w:rPr>
        <w:t xml:space="preserve">that is essential </w:t>
      </w:r>
      <w:r w:rsidR="00FB0396">
        <w:rPr>
          <w:rFonts w:ascii="Calibri" w:hAnsi="Calibri" w:cs="Calibri"/>
          <w:color w:val="000000" w:themeColor="text1"/>
        </w:rPr>
        <w:t xml:space="preserve">for its stability and </w:t>
      </w:r>
      <w:r w:rsidR="00595185">
        <w:rPr>
          <w:rFonts w:ascii="Calibri" w:hAnsi="Calibri" w:cs="Calibri"/>
          <w:color w:val="000000" w:themeColor="text1"/>
        </w:rPr>
        <w:t xml:space="preserve">enzymatic </w:t>
      </w:r>
      <w:r w:rsidR="00FB0396">
        <w:rPr>
          <w:rFonts w:ascii="Calibri" w:hAnsi="Calibri" w:cs="Calibri"/>
          <w:color w:val="000000" w:themeColor="text1"/>
        </w:rPr>
        <w:t>activity</w:t>
      </w:r>
      <w:r w:rsidR="00D40CAB" w:rsidRPr="00846282">
        <w:rPr>
          <w:rFonts w:ascii="Calibri" w:hAnsi="Calibri" w:cs="Calibri"/>
          <w:color w:val="000000" w:themeColor="text1"/>
        </w:rPr>
        <w:t xml:space="preserve">, a cassette </w:t>
      </w:r>
      <w:r w:rsidR="006D7187" w:rsidRPr="00846282">
        <w:rPr>
          <w:rFonts w:ascii="Calibri" w:hAnsi="Calibri" w:cs="Calibri"/>
          <w:color w:val="000000" w:themeColor="text1"/>
        </w:rPr>
        <w:t xml:space="preserve">within the intron following exon 9 of EED is introduced </w:t>
      </w:r>
      <w:r w:rsidR="000A4F14">
        <w:rPr>
          <w:rFonts w:ascii="Calibri" w:hAnsi="Calibri" w:cs="Calibri"/>
          <w:color w:val="000000" w:themeColor="text1"/>
        </w:rPr>
        <w:t>(</w:t>
      </w:r>
      <w:r w:rsidR="000A4F14" w:rsidRPr="00C61753">
        <w:rPr>
          <w:rFonts w:ascii="Calibri" w:hAnsi="Calibri" w:cs="Calibri"/>
          <w:b/>
          <w:color w:val="000000" w:themeColor="text1"/>
        </w:rPr>
        <w:t>Figure 1</w:t>
      </w:r>
      <w:r w:rsidR="000A4F14">
        <w:rPr>
          <w:rFonts w:ascii="Calibri" w:hAnsi="Calibri" w:cs="Calibri"/>
          <w:color w:val="000000" w:themeColor="text1"/>
        </w:rPr>
        <w:t>)</w:t>
      </w:r>
      <w:r w:rsidR="006D7187" w:rsidRPr="00846282">
        <w:rPr>
          <w:rFonts w:ascii="Calibri" w:hAnsi="Calibri" w:cs="Calibri"/>
          <w:color w:val="000000" w:themeColor="text1"/>
        </w:rPr>
        <w:t xml:space="preserve">. </w:t>
      </w:r>
      <w:r w:rsidR="0081668F" w:rsidRPr="00846282">
        <w:rPr>
          <w:rFonts w:ascii="Calibri" w:hAnsi="Calibri" w:cs="Calibri"/>
          <w:color w:val="000000" w:themeColor="text1"/>
        </w:rPr>
        <w:t>The cassette consist</w:t>
      </w:r>
      <w:r w:rsidR="00ED1110" w:rsidRPr="00846282">
        <w:rPr>
          <w:rFonts w:ascii="Calibri" w:hAnsi="Calibri" w:cs="Calibri"/>
          <w:color w:val="000000" w:themeColor="text1"/>
        </w:rPr>
        <w:t>s</w:t>
      </w:r>
      <w:r w:rsidR="0081668F" w:rsidRPr="00846282">
        <w:rPr>
          <w:rFonts w:ascii="Calibri" w:hAnsi="Calibri" w:cs="Calibri"/>
          <w:color w:val="000000" w:themeColor="text1"/>
        </w:rPr>
        <w:t xml:space="preserve"> of </w:t>
      </w:r>
      <w:r w:rsidR="0081668F" w:rsidRPr="00846282">
        <w:rPr>
          <w:rFonts w:ascii="Calibri" w:hAnsi="Calibri" w:cs="Calibri"/>
          <w:color w:val="000000" w:themeColor="text1"/>
          <w:shd w:val="clear" w:color="auto" w:fill="FFFFFF"/>
        </w:rPr>
        <w:t>the</w:t>
      </w:r>
      <w:r w:rsidR="00040451" w:rsidRPr="00846282">
        <w:rPr>
          <w:rFonts w:ascii="Calibri" w:hAnsi="Calibri" w:cs="Calibri"/>
          <w:color w:val="000000" w:themeColor="text1"/>
          <w:shd w:val="clear" w:color="auto" w:fill="FFFFFF"/>
        </w:rPr>
        <w:t xml:space="preserve"> remaining 3’ cDNA sequence</w:t>
      </w:r>
      <w:r w:rsidR="0081668F" w:rsidRPr="00846282">
        <w:rPr>
          <w:rFonts w:ascii="Calibri" w:hAnsi="Calibri" w:cs="Calibri"/>
          <w:color w:val="000000" w:themeColor="text1"/>
          <w:shd w:val="clear" w:color="auto" w:fill="FFFFFF"/>
        </w:rPr>
        <w:t xml:space="preserve"> of EED</w:t>
      </w:r>
      <w:r w:rsidR="00040451" w:rsidRPr="00846282">
        <w:rPr>
          <w:rFonts w:ascii="Calibri" w:hAnsi="Calibri" w:cs="Calibri"/>
          <w:color w:val="000000" w:themeColor="text1"/>
          <w:shd w:val="clear" w:color="auto" w:fill="FFFFFF"/>
        </w:rPr>
        <w:t xml:space="preserve">, in reverse orientation with respect to the endogenous gene sequence.  The cassette </w:t>
      </w:r>
      <w:r w:rsidR="000470FB">
        <w:rPr>
          <w:rFonts w:ascii="Calibri" w:hAnsi="Calibri" w:cs="Calibri"/>
          <w:color w:val="000000" w:themeColor="text1"/>
          <w:shd w:val="clear" w:color="auto" w:fill="FFFFFF"/>
        </w:rPr>
        <w:t>i</w:t>
      </w:r>
      <w:r w:rsidR="00040451" w:rsidRPr="00846282">
        <w:rPr>
          <w:rFonts w:ascii="Calibri" w:hAnsi="Calibri" w:cs="Calibri"/>
          <w:color w:val="000000" w:themeColor="text1"/>
          <w:shd w:val="clear" w:color="auto" w:fill="FFFFFF"/>
        </w:rPr>
        <w:t xml:space="preserve">s flanked </w:t>
      </w:r>
      <w:r w:rsidR="000470FB">
        <w:rPr>
          <w:rFonts w:ascii="Calibri" w:hAnsi="Calibri" w:cs="Calibri"/>
          <w:color w:val="000000" w:themeColor="text1"/>
          <w:shd w:val="clear" w:color="auto" w:fill="FFFFFF"/>
        </w:rPr>
        <w:t xml:space="preserve">by </w:t>
      </w:r>
      <w:r w:rsidR="00040451" w:rsidRPr="00846282">
        <w:rPr>
          <w:rFonts w:ascii="Calibri" w:hAnsi="Calibri" w:cs="Calibri"/>
          <w:color w:val="000000" w:themeColor="text1"/>
          <w:shd w:val="clear" w:color="auto" w:fill="FFFFFF"/>
        </w:rPr>
        <w:t xml:space="preserve">heterologous inverted </w:t>
      </w:r>
      <w:proofErr w:type="spellStart"/>
      <w:r w:rsidR="00040451" w:rsidRPr="00846282">
        <w:rPr>
          <w:rFonts w:ascii="Calibri" w:hAnsi="Calibri" w:cs="Calibri"/>
          <w:color w:val="000000" w:themeColor="text1"/>
          <w:shd w:val="clear" w:color="auto" w:fill="FFFFFF"/>
        </w:rPr>
        <w:t>loxP</w:t>
      </w:r>
      <w:proofErr w:type="spellEnd"/>
      <w:r w:rsidR="00040451" w:rsidRPr="00846282">
        <w:rPr>
          <w:rFonts w:ascii="Calibri" w:hAnsi="Calibri" w:cs="Calibri"/>
          <w:color w:val="000000" w:themeColor="text1"/>
          <w:shd w:val="clear" w:color="auto" w:fill="FFFFFF"/>
        </w:rPr>
        <w:t xml:space="preserve"> sites (lox66 and lox71)</w:t>
      </w:r>
      <w:r w:rsidR="00CF0EDB">
        <w:rPr>
          <w:rFonts w:ascii="Calibri" w:hAnsi="Calibri" w:cs="Calibri"/>
          <w:color w:val="000000" w:themeColor="text1"/>
          <w:shd w:val="clear" w:color="auto" w:fill="FFFFFF"/>
        </w:rPr>
        <w:fldChar w:fldCharType="begin" w:fldLock="1"/>
      </w:r>
      <w:r w:rsidR="0048243E">
        <w:rPr>
          <w:rFonts w:ascii="Calibri" w:hAnsi="Calibri" w:cs="Calibri"/>
          <w:color w:val="000000" w:themeColor="text1"/>
          <w:shd w:val="clear" w:color="auto" w:fill="FFFFFF"/>
        </w:rPr>
        <w:instrText>ADDIN CSL_CITATION {"citationItems":[{"id":"ITEM-1","itemData":{"ISSN":"1362-4962","PMID":"12202778","abstract":"CREB-binding protein (CBP) is a multifunctional cofactor implicated in many intracellular signal transduction pathways. We aimed to investigate the involvement of CBP in the cAMP response element-binding protein (CREB)-mediated pathway. The point mutation Tyr658Ala in the CREB-binding domain (CBD) was shown to abolish the binding activity of CBP to phospho-CREB, the activated form of CREB. By using a mutant Cre/loxP recombination system, this point mutation was aimed to be generated in the mouse genome in a tissue- and time-specific manner. A targeting construct in which CBD exon 5 and inverted exon 5* containing the point mutation flanked by two mutant loxP sites (lox66 and lox71) oriented in a head-to-head position was generated. When Cre recombinase is present, the DNA flanked by the two mutant loxP sites is inverted, forming one loxP and one double mutated loxP site. As the double mutated loxP site shows low affinity for Cre recombinase, the favorable reaction leads to a product where the mutated exon 5* is placed into the position to be correctly transcribed and spliced. Inversion was observed to be complete in both bacteria and mouse embryonic stem cells. Our results indicate that this Cre- mediated inversion method is a valuable tool to introduce point mutations in the mouse genome in a regulatable manner.","author":[{"dropping-particle":"","family":"Zhang","given":"Zuwen","non-dropping-particle":"","parse-names":false,"suffix":""},{"dropping-particle":"","family":"Lutz","given":"Beat","non-dropping-particle":"","parse-names":false,"suffix":""}],"container-title":"Nucleic acids research","id":"ITEM-1","issue":"17","issued":{"date-parts":[["2002","9","1"]]},"page":"e90","publisher":"Oxford University Press","title":"Cre recombinase-mediated inversion using lox66 and lox71: method to introduce conditional point mutations into the CREB-binding protein.","type":"article-journal","volume":"30"},"uris":["http://www.mendeley.com/documents/?uuid=04d7f905-48d3-3473-9161-8a7730ae9f81"]}],"mendeley":{"formattedCitation":"&lt;sup&gt;18&lt;/sup&gt;","plainTextFormattedCitation":"18","previouslyFormattedCitation":"&lt;sup&gt;18&lt;/sup&gt;"},"properties":{"noteIndex":0},"schema":"https://github.com/citation-style-language/schema/raw/master/csl-citation.json"}</w:instrText>
      </w:r>
      <w:r w:rsidR="00CF0EDB">
        <w:rPr>
          <w:rFonts w:ascii="Calibri" w:hAnsi="Calibri" w:cs="Calibri"/>
          <w:color w:val="000000" w:themeColor="text1"/>
          <w:shd w:val="clear" w:color="auto" w:fill="FFFFFF"/>
        </w:rPr>
        <w:fldChar w:fldCharType="separate"/>
      </w:r>
      <w:r w:rsidR="0040589C" w:rsidRPr="0040589C">
        <w:rPr>
          <w:rFonts w:ascii="Calibri" w:hAnsi="Calibri" w:cs="Calibri"/>
          <w:noProof/>
          <w:color w:val="000000" w:themeColor="text1"/>
          <w:shd w:val="clear" w:color="auto" w:fill="FFFFFF"/>
          <w:vertAlign w:val="superscript"/>
        </w:rPr>
        <w:t>18</w:t>
      </w:r>
      <w:r w:rsidR="00CF0EDB">
        <w:rPr>
          <w:rFonts w:ascii="Calibri" w:hAnsi="Calibri" w:cs="Calibri"/>
          <w:color w:val="000000" w:themeColor="text1"/>
          <w:shd w:val="clear" w:color="auto" w:fill="FFFFFF"/>
        </w:rPr>
        <w:fldChar w:fldCharType="end"/>
      </w:r>
      <w:r w:rsidR="00040451" w:rsidRPr="00846282">
        <w:rPr>
          <w:rFonts w:ascii="Calibri" w:hAnsi="Calibri" w:cs="Calibri"/>
          <w:color w:val="000000" w:themeColor="text1"/>
          <w:shd w:val="clear" w:color="auto" w:fill="FFFFFF"/>
        </w:rPr>
        <w:t xml:space="preserve">. </w:t>
      </w:r>
      <w:r w:rsidR="00B1230C" w:rsidRPr="00846282">
        <w:rPr>
          <w:rFonts w:ascii="Calibri" w:hAnsi="Calibri" w:cs="Calibri"/>
          <w:color w:val="000000" w:themeColor="text1"/>
          <w:shd w:val="clear" w:color="auto" w:fill="FFFFFF"/>
        </w:rPr>
        <w:t xml:space="preserve">The cells are propagated until </w:t>
      </w:r>
      <w:r w:rsidR="000470FB">
        <w:rPr>
          <w:rFonts w:ascii="Calibri" w:hAnsi="Calibri" w:cs="Calibri"/>
          <w:color w:val="000000" w:themeColor="text1"/>
          <w:shd w:val="clear" w:color="auto" w:fill="FFFFFF"/>
        </w:rPr>
        <w:t xml:space="preserve">the </w:t>
      </w:r>
      <w:r w:rsidR="00B1230C" w:rsidRPr="00CF0EDB">
        <w:rPr>
          <w:rFonts w:ascii="Calibri" w:hAnsi="Calibri" w:cs="Calibri"/>
          <w:color w:val="000000" w:themeColor="text1"/>
          <w:shd w:val="clear" w:color="auto" w:fill="FFFFFF"/>
        </w:rPr>
        <w:t>complete</w:t>
      </w:r>
      <w:r w:rsidR="00B1230C" w:rsidRPr="00846282">
        <w:rPr>
          <w:rFonts w:ascii="Calibri" w:hAnsi="Calibri" w:cs="Calibri"/>
          <w:color w:val="000000" w:themeColor="text1"/>
          <w:shd w:val="clear" w:color="auto" w:fill="FFFFFF"/>
        </w:rPr>
        <w:t xml:space="preserve"> loss of H3K27me2/3 is observed</w:t>
      </w:r>
      <w:r w:rsidR="00040451" w:rsidRPr="00846282">
        <w:rPr>
          <w:rFonts w:ascii="Calibri" w:hAnsi="Calibri" w:cs="Calibri"/>
          <w:color w:val="000000" w:themeColor="text1"/>
          <w:shd w:val="clear" w:color="auto" w:fill="FFFFFF"/>
        </w:rPr>
        <w:t xml:space="preserve">. Upon </w:t>
      </w:r>
      <w:r w:rsidR="00731AD8">
        <w:rPr>
          <w:rFonts w:ascii="Calibri" w:hAnsi="Calibri" w:cs="Calibri"/>
          <w:color w:val="000000" w:themeColor="text1"/>
          <w:shd w:val="clear" w:color="auto" w:fill="FFFFFF"/>
        </w:rPr>
        <w:t>activation</w:t>
      </w:r>
      <w:r w:rsidR="00731AD8" w:rsidRPr="00846282">
        <w:rPr>
          <w:rFonts w:ascii="Calibri" w:hAnsi="Calibri" w:cs="Calibri"/>
          <w:color w:val="000000" w:themeColor="text1"/>
          <w:shd w:val="clear" w:color="auto" w:fill="FFFFFF"/>
        </w:rPr>
        <w:t xml:space="preserve"> </w:t>
      </w:r>
      <w:r w:rsidR="00040451" w:rsidRPr="00846282">
        <w:rPr>
          <w:rFonts w:ascii="Calibri" w:hAnsi="Calibri" w:cs="Calibri"/>
          <w:color w:val="000000" w:themeColor="text1"/>
          <w:shd w:val="clear" w:color="auto" w:fill="FFFFFF"/>
        </w:rPr>
        <w:t xml:space="preserve">of </w:t>
      </w:r>
      <w:proofErr w:type="spellStart"/>
      <w:r w:rsidR="00040451" w:rsidRPr="00846282">
        <w:rPr>
          <w:rFonts w:ascii="Calibri" w:hAnsi="Calibri" w:cs="Calibri"/>
          <w:color w:val="000000" w:themeColor="text1"/>
          <w:shd w:val="clear" w:color="auto" w:fill="FFFFFF"/>
        </w:rPr>
        <w:t>Cre</w:t>
      </w:r>
      <w:proofErr w:type="spellEnd"/>
      <w:r w:rsidR="00040451" w:rsidRPr="00846282">
        <w:rPr>
          <w:rFonts w:ascii="Calibri" w:hAnsi="Calibri" w:cs="Calibri"/>
          <w:color w:val="000000" w:themeColor="text1"/>
          <w:shd w:val="clear" w:color="auto" w:fill="FFFFFF"/>
        </w:rPr>
        <w:t xml:space="preserve"> recombinase</w:t>
      </w:r>
      <w:r w:rsidR="00731AD8">
        <w:rPr>
          <w:rFonts w:ascii="Calibri" w:hAnsi="Calibri" w:cs="Calibri"/>
          <w:color w:val="000000" w:themeColor="text1"/>
          <w:shd w:val="clear" w:color="auto" w:fill="FFFFFF"/>
        </w:rPr>
        <w:t xml:space="preserve"> expression</w:t>
      </w:r>
      <w:r w:rsidR="00D8457D" w:rsidRPr="00846282">
        <w:rPr>
          <w:rFonts w:ascii="Calibri" w:hAnsi="Calibri" w:cs="Calibri"/>
          <w:color w:val="000000" w:themeColor="text1"/>
          <w:shd w:val="clear" w:color="auto" w:fill="FFFFFF"/>
        </w:rPr>
        <w:t xml:space="preserve"> by </w:t>
      </w:r>
      <w:r w:rsidR="00731AD8">
        <w:rPr>
          <w:rFonts w:ascii="Calibri" w:hAnsi="Calibri" w:cs="Calibri"/>
          <w:color w:val="000000" w:themeColor="text1"/>
          <w:shd w:val="clear" w:color="auto" w:fill="FFFFFF"/>
        </w:rPr>
        <w:t xml:space="preserve">the </w:t>
      </w:r>
      <w:r w:rsidR="00D8457D" w:rsidRPr="00846282">
        <w:rPr>
          <w:rFonts w:ascii="Calibri" w:hAnsi="Calibri" w:cs="Calibri"/>
          <w:color w:val="000000" w:themeColor="text1"/>
          <w:shd w:val="clear" w:color="auto" w:fill="FFFFFF"/>
        </w:rPr>
        <w:t>addition of 4-OHT</w:t>
      </w:r>
      <w:r w:rsidR="00040451" w:rsidRPr="00846282">
        <w:rPr>
          <w:rFonts w:ascii="Calibri" w:hAnsi="Calibri" w:cs="Calibri"/>
          <w:color w:val="000000" w:themeColor="text1"/>
          <w:shd w:val="clear" w:color="auto" w:fill="FFFFFF"/>
        </w:rPr>
        <w:t>, the cassette is inverted such that exon 9 is spliced into the cassette using the splice acceptor sequence</w:t>
      </w:r>
      <w:r w:rsidR="00E1776C">
        <w:rPr>
          <w:rFonts w:ascii="Calibri" w:hAnsi="Calibri" w:cs="Calibri"/>
          <w:color w:val="000000" w:themeColor="text1"/>
          <w:shd w:val="clear" w:color="auto" w:fill="FFFFFF"/>
        </w:rPr>
        <w:t xml:space="preserve"> (</w:t>
      </w:r>
      <w:r w:rsidR="00E1776C" w:rsidRPr="00C61753">
        <w:rPr>
          <w:rFonts w:ascii="Calibri" w:hAnsi="Calibri" w:cs="Calibri"/>
          <w:b/>
          <w:color w:val="000000" w:themeColor="text1"/>
          <w:shd w:val="clear" w:color="auto" w:fill="FFFFFF"/>
        </w:rPr>
        <w:t>Figure 1</w:t>
      </w:r>
      <w:r w:rsidR="00E1776C">
        <w:rPr>
          <w:rFonts w:ascii="Calibri" w:hAnsi="Calibri" w:cs="Calibri"/>
          <w:color w:val="000000" w:themeColor="text1"/>
          <w:shd w:val="clear" w:color="auto" w:fill="FFFFFF"/>
        </w:rPr>
        <w:t>)</w:t>
      </w:r>
      <w:r w:rsidR="00040451" w:rsidRPr="00846282">
        <w:rPr>
          <w:rFonts w:ascii="Calibri" w:hAnsi="Calibri" w:cs="Calibri"/>
          <w:color w:val="000000" w:themeColor="text1"/>
          <w:shd w:val="clear" w:color="auto" w:fill="FFFFFF"/>
        </w:rPr>
        <w:t xml:space="preserve">. </w:t>
      </w:r>
      <w:r w:rsidR="006D7285" w:rsidRPr="00846282">
        <w:rPr>
          <w:rFonts w:ascii="Calibri" w:hAnsi="Calibri" w:cs="Calibri"/>
          <w:color w:val="000000" w:themeColor="text1"/>
          <w:shd w:val="clear" w:color="auto" w:fill="FFFFFF"/>
        </w:rPr>
        <w:t xml:space="preserve">With this system, EED KO cells can now be rescued by </w:t>
      </w:r>
      <w:r w:rsidR="000470FB">
        <w:rPr>
          <w:rFonts w:ascii="Calibri" w:hAnsi="Calibri" w:cs="Calibri"/>
          <w:color w:val="000000" w:themeColor="text1"/>
          <w:shd w:val="clear" w:color="auto" w:fill="FFFFFF"/>
        </w:rPr>
        <w:t xml:space="preserve">either </w:t>
      </w:r>
      <w:r w:rsidR="006D7285" w:rsidRPr="00846282">
        <w:rPr>
          <w:rFonts w:ascii="Calibri" w:hAnsi="Calibri" w:cs="Calibri"/>
          <w:color w:val="000000" w:themeColor="text1"/>
          <w:shd w:val="clear" w:color="auto" w:fill="FFFFFF"/>
        </w:rPr>
        <w:t>WT or cage-mutant version</w:t>
      </w:r>
      <w:r w:rsidR="000470FB">
        <w:rPr>
          <w:rFonts w:ascii="Calibri" w:hAnsi="Calibri" w:cs="Calibri"/>
          <w:color w:val="000000" w:themeColor="text1"/>
          <w:shd w:val="clear" w:color="auto" w:fill="FFFFFF"/>
        </w:rPr>
        <w:t>s</w:t>
      </w:r>
      <w:r w:rsidR="006D7285" w:rsidRPr="00846282">
        <w:rPr>
          <w:rFonts w:ascii="Calibri" w:hAnsi="Calibri" w:cs="Calibri"/>
          <w:color w:val="000000" w:themeColor="text1"/>
          <w:shd w:val="clear" w:color="auto" w:fill="FFFFFF"/>
        </w:rPr>
        <w:t xml:space="preserve"> of EED </w:t>
      </w:r>
      <w:r w:rsidR="001B7090">
        <w:rPr>
          <w:rFonts w:ascii="Calibri" w:hAnsi="Calibri" w:cs="Calibri"/>
          <w:color w:val="000000" w:themeColor="text1"/>
          <w:shd w:val="clear" w:color="auto" w:fill="FFFFFF"/>
        </w:rPr>
        <w:t xml:space="preserve">both of which have a </w:t>
      </w:r>
      <w:r w:rsidR="006D7285" w:rsidRPr="00846282">
        <w:rPr>
          <w:rFonts w:ascii="Calibri" w:hAnsi="Calibri" w:cs="Calibri"/>
          <w:color w:val="000000" w:themeColor="text1"/>
          <w:shd w:val="clear" w:color="auto" w:fill="FFFFFF"/>
        </w:rPr>
        <w:t>C-terminal Flag-HA tag</w:t>
      </w:r>
      <w:r w:rsidR="00786EB8" w:rsidRPr="00846282">
        <w:rPr>
          <w:rFonts w:ascii="Calibri" w:hAnsi="Calibri" w:cs="Calibri"/>
          <w:color w:val="000000" w:themeColor="text1"/>
          <w:shd w:val="clear" w:color="auto" w:fill="FFFFFF"/>
        </w:rPr>
        <w:t xml:space="preserve">. </w:t>
      </w:r>
      <w:r w:rsidR="00D00192" w:rsidRPr="00846282">
        <w:rPr>
          <w:rFonts w:ascii="Calibri" w:hAnsi="Calibri" w:cs="Calibri"/>
          <w:color w:val="000000" w:themeColor="text1"/>
          <w:shd w:val="clear" w:color="auto" w:fill="FFFFFF"/>
        </w:rPr>
        <w:t>The downstream T2A-GFP provide</w:t>
      </w:r>
      <w:r w:rsidR="001B7090">
        <w:rPr>
          <w:rFonts w:ascii="Calibri" w:hAnsi="Calibri" w:cs="Calibri"/>
          <w:color w:val="000000" w:themeColor="text1"/>
          <w:shd w:val="clear" w:color="auto" w:fill="FFFFFF"/>
        </w:rPr>
        <w:t>s</w:t>
      </w:r>
      <w:r w:rsidR="00D00192" w:rsidRPr="00846282">
        <w:rPr>
          <w:rFonts w:ascii="Calibri" w:hAnsi="Calibri" w:cs="Calibri"/>
          <w:color w:val="000000" w:themeColor="text1"/>
          <w:shd w:val="clear" w:color="auto" w:fill="FFFFFF"/>
        </w:rPr>
        <w:t xml:space="preserve"> a marker to select for cells that </w:t>
      </w:r>
      <w:r w:rsidR="001B7090">
        <w:rPr>
          <w:rFonts w:ascii="Calibri" w:hAnsi="Calibri" w:cs="Calibri"/>
          <w:color w:val="000000" w:themeColor="text1"/>
          <w:shd w:val="clear" w:color="auto" w:fill="FFFFFF"/>
        </w:rPr>
        <w:t>undergo a</w:t>
      </w:r>
      <w:r w:rsidR="00D00192" w:rsidRPr="00846282">
        <w:rPr>
          <w:rFonts w:ascii="Calibri" w:hAnsi="Calibri" w:cs="Calibri"/>
          <w:color w:val="000000" w:themeColor="text1"/>
          <w:shd w:val="clear" w:color="auto" w:fill="FFFFFF"/>
        </w:rPr>
        <w:t xml:space="preserve"> successful inversion event. </w:t>
      </w:r>
      <w:r w:rsidR="00B36928" w:rsidRPr="00846282">
        <w:rPr>
          <w:rFonts w:ascii="Calibri" w:hAnsi="Calibri" w:cs="Calibri"/>
          <w:color w:val="000000" w:themeColor="text1"/>
          <w:shd w:val="clear" w:color="auto" w:fill="FFFFFF"/>
        </w:rPr>
        <w:t xml:space="preserve">The </w:t>
      </w:r>
      <w:proofErr w:type="spellStart"/>
      <w:r w:rsidR="00B36928" w:rsidRPr="00846282">
        <w:rPr>
          <w:rFonts w:ascii="Calibri" w:hAnsi="Calibri" w:cs="Calibri"/>
          <w:color w:val="000000" w:themeColor="text1"/>
          <w:shd w:val="clear" w:color="auto" w:fill="FFFFFF"/>
        </w:rPr>
        <w:t>polyA</w:t>
      </w:r>
      <w:proofErr w:type="spellEnd"/>
      <w:r w:rsidR="00B36928" w:rsidRPr="00846282">
        <w:rPr>
          <w:rFonts w:ascii="Calibri" w:hAnsi="Calibri" w:cs="Calibri"/>
          <w:color w:val="000000" w:themeColor="text1"/>
          <w:shd w:val="clear" w:color="auto" w:fill="FFFFFF"/>
        </w:rPr>
        <w:t xml:space="preserve"> signal prevents transcription of downstream sequences. </w:t>
      </w:r>
      <w:r w:rsidR="001B7090">
        <w:rPr>
          <w:rFonts w:ascii="Calibri" w:hAnsi="Calibri" w:cs="Calibri"/>
          <w:color w:val="000000" w:themeColor="text1"/>
          <w:shd w:val="clear" w:color="auto" w:fill="FFFFFF"/>
        </w:rPr>
        <w:t>With t</w:t>
      </w:r>
      <w:r w:rsidR="00E928B2" w:rsidRPr="00846282">
        <w:rPr>
          <w:rFonts w:ascii="Calibri" w:hAnsi="Calibri" w:cs="Calibri"/>
          <w:color w:val="000000" w:themeColor="text1"/>
          <w:shd w:val="clear" w:color="auto" w:fill="FFFFFF"/>
        </w:rPr>
        <w:t>his sys</w:t>
      </w:r>
      <w:r w:rsidR="00735485" w:rsidRPr="00846282">
        <w:rPr>
          <w:rFonts w:ascii="Calibri" w:hAnsi="Calibri" w:cs="Calibri"/>
          <w:color w:val="000000" w:themeColor="text1"/>
          <w:shd w:val="clear" w:color="auto" w:fill="FFFFFF"/>
        </w:rPr>
        <w:t>tem</w:t>
      </w:r>
      <w:r w:rsidR="001B7090">
        <w:rPr>
          <w:rFonts w:ascii="Calibri" w:hAnsi="Calibri" w:cs="Calibri"/>
          <w:color w:val="000000" w:themeColor="text1"/>
          <w:shd w:val="clear" w:color="auto" w:fill="FFFFFF"/>
        </w:rPr>
        <w:t xml:space="preserve">, </w:t>
      </w:r>
      <w:r w:rsidR="00735485" w:rsidRPr="00846282">
        <w:rPr>
          <w:rFonts w:ascii="Calibri" w:hAnsi="Calibri" w:cs="Calibri"/>
          <w:color w:val="000000" w:themeColor="text1"/>
          <w:shd w:val="clear" w:color="auto" w:fill="FFFFFF"/>
        </w:rPr>
        <w:t>the kineti</w:t>
      </w:r>
      <w:r w:rsidR="003121BF" w:rsidRPr="00846282">
        <w:rPr>
          <w:rFonts w:ascii="Calibri" w:hAnsi="Calibri" w:cs="Calibri"/>
          <w:color w:val="000000" w:themeColor="text1"/>
          <w:shd w:val="clear" w:color="auto" w:fill="FFFFFF"/>
        </w:rPr>
        <w:t>c</w:t>
      </w:r>
      <w:r w:rsidR="00735485" w:rsidRPr="00846282">
        <w:rPr>
          <w:rFonts w:ascii="Calibri" w:hAnsi="Calibri" w:cs="Calibri"/>
          <w:color w:val="000000" w:themeColor="text1"/>
          <w:shd w:val="clear" w:color="auto" w:fill="FFFFFF"/>
        </w:rPr>
        <w:t xml:space="preserve">s of PRC2 recruitment and </w:t>
      </w:r>
      <w:r w:rsidR="001B7090">
        <w:rPr>
          <w:rFonts w:ascii="Calibri" w:hAnsi="Calibri" w:cs="Calibri"/>
          <w:color w:val="000000" w:themeColor="text1"/>
          <w:shd w:val="clear" w:color="auto" w:fill="FFFFFF"/>
        </w:rPr>
        <w:t xml:space="preserve">the </w:t>
      </w:r>
      <w:r w:rsidR="00735485" w:rsidRPr="00846282">
        <w:rPr>
          <w:rFonts w:ascii="Calibri" w:hAnsi="Calibri" w:cs="Calibri"/>
          <w:color w:val="000000" w:themeColor="text1"/>
          <w:shd w:val="clear" w:color="auto" w:fill="FFFFFF"/>
        </w:rPr>
        <w:t>formation of H3K27me domains</w:t>
      </w:r>
      <w:r w:rsidR="001B7090">
        <w:rPr>
          <w:rFonts w:ascii="Calibri" w:hAnsi="Calibri" w:cs="Calibri"/>
          <w:color w:val="000000" w:themeColor="text1"/>
          <w:shd w:val="clear" w:color="auto" w:fill="FFFFFF"/>
        </w:rPr>
        <w:t xml:space="preserve"> can now be followed</w:t>
      </w:r>
      <w:r w:rsidR="00735485" w:rsidRPr="00846282">
        <w:rPr>
          <w:rFonts w:ascii="Calibri" w:hAnsi="Calibri" w:cs="Calibri"/>
          <w:color w:val="000000" w:themeColor="text1"/>
          <w:shd w:val="clear" w:color="auto" w:fill="FFFFFF"/>
        </w:rPr>
        <w:t>.</w:t>
      </w:r>
    </w:p>
    <w:p w14:paraId="19A0C041" w14:textId="5093C06E" w:rsidR="00735485" w:rsidRPr="00846282" w:rsidRDefault="00735485" w:rsidP="003E10E8">
      <w:pPr>
        <w:jc w:val="both"/>
        <w:rPr>
          <w:color w:val="000000" w:themeColor="text1"/>
          <w:shd w:val="clear" w:color="auto" w:fill="FFFFFF"/>
        </w:rPr>
      </w:pPr>
    </w:p>
    <w:p w14:paraId="689EB542" w14:textId="01AC06FF" w:rsidR="00516D21" w:rsidRPr="00E23ADC" w:rsidRDefault="009B2D1C" w:rsidP="003E10E8">
      <w:pPr>
        <w:jc w:val="both"/>
        <w:rPr>
          <w:rFonts w:asciiTheme="minorHAnsi" w:hAnsiTheme="minorHAnsi" w:cstheme="minorHAnsi"/>
          <w:b/>
          <w:color w:val="000000" w:themeColor="text1"/>
        </w:rPr>
      </w:pPr>
      <w:r w:rsidRPr="00846282">
        <w:rPr>
          <w:rFonts w:asciiTheme="minorHAnsi" w:hAnsiTheme="minorHAnsi" w:cstheme="minorHAnsi"/>
          <w:b/>
          <w:color w:val="000000" w:themeColor="text1"/>
        </w:rPr>
        <w:t>Tracking the t</w:t>
      </w:r>
      <w:r w:rsidR="00B81688" w:rsidRPr="00846282">
        <w:rPr>
          <w:rFonts w:asciiTheme="minorHAnsi" w:hAnsiTheme="minorHAnsi" w:cstheme="minorHAnsi"/>
          <w:b/>
          <w:color w:val="000000" w:themeColor="text1"/>
        </w:rPr>
        <w:t>emporal deposition of PRC2</w:t>
      </w:r>
      <w:r w:rsidR="00C8131A" w:rsidRPr="00846282">
        <w:rPr>
          <w:rFonts w:asciiTheme="minorHAnsi" w:hAnsiTheme="minorHAnsi" w:cstheme="minorHAnsi"/>
          <w:b/>
          <w:color w:val="000000" w:themeColor="text1"/>
        </w:rPr>
        <w:t>-mediated</w:t>
      </w:r>
      <w:r w:rsidR="00B81688" w:rsidRPr="00846282">
        <w:rPr>
          <w:rFonts w:asciiTheme="minorHAnsi" w:hAnsiTheme="minorHAnsi" w:cstheme="minorHAnsi"/>
          <w:b/>
          <w:color w:val="000000" w:themeColor="text1"/>
        </w:rPr>
        <w:t xml:space="preserve"> H3K27me2/3</w:t>
      </w:r>
    </w:p>
    <w:p w14:paraId="36F12F12" w14:textId="7D4EF87C" w:rsidR="00D44114" w:rsidRPr="00846282" w:rsidRDefault="00592F63" w:rsidP="003E10E8">
      <w:pPr>
        <w:jc w:val="both"/>
        <w:rPr>
          <w:rFonts w:asciiTheme="minorHAnsi" w:hAnsiTheme="minorHAnsi" w:cstheme="minorHAnsi"/>
          <w:color w:val="000000" w:themeColor="text1"/>
        </w:rPr>
      </w:pPr>
      <w:r w:rsidRPr="00846282">
        <w:rPr>
          <w:rFonts w:asciiTheme="minorHAnsi" w:hAnsiTheme="minorHAnsi" w:cstheme="minorHAnsi"/>
          <w:color w:val="000000" w:themeColor="text1"/>
        </w:rPr>
        <w:t xml:space="preserve">To follow the temporal dynamics of PRC2-mediated chromatin domain establishment, </w:t>
      </w:r>
      <w:r w:rsidR="001B7090">
        <w:rPr>
          <w:rFonts w:asciiTheme="minorHAnsi" w:hAnsiTheme="minorHAnsi" w:cstheme="minorHAnsi"/>
          <w:color w:val="000000" w:themeColor="text1"/>
        </w:rPr>
        <w:t xml:space="preserve">the </w:t>
      </w:r>
      <w:r w:rsidR="000E5588" w:rsidRPr="00846282">
        <w:rPr>
          <w:rFonts w:asciiTheme="minorHAnsi" w:hAnsiTheme="minorHAnsi" w:cstheme="minorHAnsi"/>
          <w:color w:val="000000" w:themeColor="text1"/>
        </w:rPr>
        <w:t>WT or cage-mutant version of EED is</w:t>
      </w:r>
      <w:r w:rsidR="001C0DAD" w:rsidRPr="00846282">
        <w:rPr>
          <w:rFonts w:asciiTheme="minorHAnsi" w:hAnsiTheme="minorHAnsi" w:cstheme="minorHAnsi"/>
          <w:color w:val="000000" w:themeColor="text1"/>
        </w:rPr>
        <w:t xml:space="preserve"> re</w:t>
      </w:r>
      <w:r w:rsidR="001D1303" w:rsidRPr="00846282">
        <w:rPr>
          <w:rFonts w:asciiTheme="minorHAnsi" w:hAnsiTheme="minorHAnsi" w:cstheme="minorHAnsi"/>
          <w:color w:val="000000" w:themeColor="text1"/>
        </w:rPr>
        <w:t>-</w:t>
      </w:r>
      <w:r w:rsidR="000E5588" w:rsidRPr="00846282">
        <w:rPr>
          <w:rFonts w:asciiTheme="minorHAnsi" w:hAnsiTheme="minorHAnsi" w:cstheme="minorHAnsi"/>
          <w:color w:val="000000" w:themeColor="text1"/>
        </w:rPr>
        <w:t xml:space="preserve">expressed in the background of EED KO cells, </w:t>
      </w:r>
      <w:r w:rsidR="00792A6D" w:rsidRPr="00846282">
        <w:rPr>
          <w:rFonts w:asciiTheme="minorHAnsi" w:hAnsiTheme="minorHAnsi" w:cstheme="minorHAnsi"/>
          <w:color w:val="000000" w:themeColor="text1"/>
        </w:rPr>
        <w:t>upon</w:t>
      </w:r>
      <w:r w:rsidR="001C0DAD" w:rsidRPr="00846282">
        <w:rPr>
          <w:rFonts w:asciiTheme="minorHAnsi" w:hAnsiTheme="minorHAnsi" w:cstheme="minorHAnsi"/>
          <w:color w:val="000000" w:themeColor="text1"/>
        </w:rPr>
        <w:t xml:space="preserve"> 4-OHT treatment</w:t>
      </w:r>
      <w:r w:rsidR="00792A6D" w:rsidRPr="00846282">
        <w:rPr>
          <w:rFonts w:asciiTheme="minorHAnsi" w:hAnsiTheme="minorHAnsi" w:cstheme="minorHAnsi"/>
          <w:color w:val="000000" w:themeColor="text1"/>
        </w:rPr>
        <w:t xml:space="preserve"> (</w:t>
      </w:r>
      <w:r w:rsidR="00792A6D" w:rsidRPr="00C61753">
        <w:rPr>
          <w:rFonts w:asciiTheme="minorHAnsi" w:hAnsiTheme="minorHAnsi" w:cstheme="minorHAnsi"/>
          <w:b/>
          <w:color w:val="000000" w:themeColor="text1"/>
        </w:rPr>
        <w:t>Figure 2</w:t>
      </w:r>
      <w:proofErr w:type="gramStart"/>
      <w:r w:rsidR="00C61753" w:rsidRPr="00C61753">
        <w:rPr>
          <w:rFonts w:asciiTheme="minorHAnsi" w:hAnsiTheme="minorHAnsi" w:cstheme="minorHAnsi"/>
          <w:b/>
          <w:color w:val="000000" w:themeColor="text1"/>
        </w:rPr>
        <w:t>A,</w:t>
      </w:r>
      <w:r w:rsidR="00034E58" w:rsidRPr="00C61753">
        <w:rPr>
          <w:rFonts w:asciiTheme="minorHAnsi" w:hAnsiTheme="minorHAnsi" w:cstheme="minorHAnsi"/>
          <w:b/>
          <w:color w:val="000000" w:themeColor="text1"/>
        </w:rPr>
        <w:t>B</w:t>
      </w:r>
      <w:proofErr w:type="gramEnd"/>
      <w:r w:rsidR="00792A6D" w:rsidRPr="00846282">
        <w:rPr>
          <w:rFonts w:asciiTheme="minorHAnsi" w:hAnsiTheme="minorHAnsi" w:cstheme="minorHAnsi"/>
          <w:color w:val="000000" w:themeColor="text1"/>
        </w:rPr>
        <w:t>).</w:t>
      </w:r>
      <w:r w:rsidR="00A320E7" w:rsidRPr="00846282">
        <w:rPr>
          <w:rFonts w:asciiTheme="minorHAnsi" w:hAnsiTheme="minorHAnsi" w:cstheme="minorHAnsi"/>
          <w:color w:val="000000" w:themeColor="text1"/>
        </w:rPr>
        <w:t xml:space="preserve"> </w:t>
      </w:r>
      <w:r w:rsidR="000E5F8A" w:rsidRPr="00846282">
        <w:rPr>
          <w:rFonts w:asciiTheme="minorHAnsi" w:hAnsiTheme="minorHAnsi" w:cstheme="minorHAnsi"/>
          <w:color w:val="000000" w:themeColor="text1"/>
        </w:rPr>
        <w:t xml:space="preserve">To follow deposition of H3K27me2/3 marks, </w:t>
      </w:r>
      <w:proofErr w:type="spellStart"/>
      <w:r w:rsidR="000E5588" w:rsidRPr="00846282">
        <w:rPr>
          <w:rFonts w:asciiTheme="minorHAnsi" w:hAnsiTheme="minorHAnsi" w:cstheme="minorHAnsi"/>
          <w:color w:val="000000" w:themeColor="text1"/>
        </w:rPr>
        <w:t>ChIP</w:t>
      </w:r>
      <w:proofErr w:type="spellEnd"/>
      <w:r w:rsidR="000E5588" w:rsidRPr="00846282">
        <w:rPr>
          <w:rFonts w:asciiTheme="minorHAnsi" w:hAnsiTheme="minorHAnsi" w:cstheme="minorHAnsi"/>
          <w:color w:val="000000" w:themeColor="text1"/>
        </w:rPr>
        <w:t>-seq of H3K27me2</w:t>
      </w:r>
      <w:r w:rsidR="00476CDB">
        <w:rPr>
          <w:rFonts w:asciiTheme="minorHAnsi" w:hAnsiTheme="minorHAnsi" w:cstheme="minorHAnsi"/>
          <w:color w:val="000000" w:themeColor="text1"/>
        </w:rPr>
        <w:t>/me3</w:t>
      </w:r>
      <w:r w:rsidR="000E5588" w:rsidRPr="00846282">
        <w:rPr>
          <w:rFonts w:asciiTheme="minorHAnsi" w:hAnsiTheme="minorHAnsi" w:cstheme="minorHAnsi"/>
          <w:color w:val="000000" w:themeColor="text1"/>
        </w:rPr>
        <w:t xml:space="preserve"> are performed after re-expression of WT or cage-mutant EED for </w:t>
      </w:r>
      <w:r w:rsidR="001B7090">
        <w:rPr>
          <w:rFonts w:asciiTheme="minorHAnsi" w:hAnsiTheme="minorHAnsi" w:cstheme="minorHAnsi"/>
          <w:color w:val="000000" w:themeColor="text1"/>
        </w:rPr>
        <w:t xml:space="preserve">the </w:t>
      </w:r>
      <w:r w:rsidR="000E5588" w:rsidRPr="00846282">
        <w:rPr>
          <w:rFonts w:asciiTheme="minorHAnsi" w:hAnsiTheme="minorHAnsi" w:cstheme="minorHAnsi"/>
          <w:color w:val="000000" w:themeColor="text1"/>
        </w:rPr>
        <w:t>indicated time points.</w:t>
      </w:r>
      <w:r w:rsidR="000E5F8A" w:rsidRPr="00846282">
        <w:rPr>
          <w:rFonts w:asciiTheme="minorHAnsi" w:hAnsiTheme="minorHAnsi" w:cstheme="minorHAnsi"/>
          <w:color w:val="000000" w:themeColor="text1"/>
        </w:rPr>
        <w:t xml:space="preserve"> </w:t>
      </w:r>
      <w:r w:rsidR="00FC4AC8" w:rsidRPr="00846282">
        <w:rPr>
          <w:rFonts w:asciiTheme="minorHAnsi" w:hAnsiTheme="minorHAnsi" w:cstheme="minorHAnsi"/>
          <w:color w:val="000000" w:themeColor="text1"/>
        </w:rPr>
        <w:t xml:space="preserve">The emergence of H3K27me3 is observed at 12 h after WT </w:t>
      </w:r>
      <w:r w:rsidR="001B7090">
        <w:rPr>
          <w:rFonts w:asciiTheme="minorHAnsi" w:hAnsiTheme="minorHAnsi" w:cstheme="minorHAnsi"/>
          <w:color w:val="000000" w:themeColor="text1"/>
        </w:rPr>
        <w:t xml:space="preserve">EED </w:t>
      </w:r>
      <w:r w:rsidR="00FC4AC8" w:rsidRPr="00846282">
        <w:rPr>
          <w:rFonts w:asciiTheme="minorHAnsi" w:hAnsiTheme="minorHAnsi" w:cstheme="minorHAnsi"/>
          <w:color w:val="000000" w:themeColor="text1"/>
        </w:rPr>
        <w:t xml:space="preserve">expression at discrete regions </w:t>
      </w:r>
      <w:r w:rsidR="00B75B67" w:rsidRPr="00846282">
        <w:rPr>
          <w:rFonts w:asciiTheme="minorHAnsi" w:hAnsiTheme="minorHAnsi" w:cstheme="minorHAnsi"/>
          <w:color w:val="000000" w:themeColor="text1"/>
        </w:rPr>
        <w:t xml:space="preserve">that </w:t>
      </w:r>
      <w:r w:rsidR="001B7090">
        <w:rPr>
          <w:rFonts w:asciiTheme="minorHAnsi" w:hAnsiTheme="minorHAnsi" w:cstheme="minorHAnsi"/>
          <w:color w:val="000000" w:themeColor="text1"/>
        </w:rPr>
        <w:t>are</w:t>
      </w:r>
      <w:r w:rsidR="00B75B67" w:rsidRPr="00846282">
        <w:rPr>
          <w:rFonts w:asciiTheme="minorHAnsi" w:hAnsiTheme="minorHAnsi" w:cstheme="minorHAnsi"/>
          <w:color w:val="000000" w:themeColor="text1"/>
        </w:rPr>
        <w:t xml:space="preserve"> denoted as “nucleation sites” </w:t>
      </w:r>
      <w:r w:rsidR="00FC4AC8" w:rsidRPr="00846282">
        <w:rPr>
          <w:rFonts w:asciiTheme="minorHAnsi" w:hAnsiTheme="minorHAnsi" w:cstheme="minorHAnsi"/>
          <w:color w:val="000000" w:themeColor="text1"/>
        </w:rPr>
        <w:t>(</w:t>
      </w:r>
      <w:r w:rsidR="00FC4AC8" w:rsidRPr="00C61753">
        <w:rPr>
          <w:rFonts w:asciiTheme="minorHAnsi" w:hAnsiTheme="minorHAnsi" w:cstheme="minorHAnsi"/>
          <w:b/>
          <w:color w:val="000000" w:themeColor="text1"/>
        </w:rPr>
        <w:t>Figure 2</w:t>
      </w:r>
      <w:r w:rsidR="00C32493" w:rsidRPr="00C61753">
        <w:rPr>
          <w:rFonts w:asciiTheme="minorHAnsi" w:hAnsiTheme="minorHAnsi" w:cstheme="minorHAnsi"/>
          <w:b/>
          <w:color w:val="000000" w:themeColor="text1"/>
        </w:rPr>
        <w:t>C</w:t>
      </w:r>
      <w:r w:rsidR="00FC4AC8" w:rsidRPr="00846282">
        <w:rPr>
          <w:rFonts w:asciiTheme="minorHAnsi" w:hAnsiTheme="minorHAnsi" w:cstheme="minorHAnsi"/>
          <w:color w:val="000000" w:themeColor="text1"/>
        </w:rPr>
        <w:t xml:space="preserve">), </w:t>
      </w:r>
      <w:r w:rsidR="001B7090">
        <w:rPr>
          <w:rFonts w:asciiTheme="minorHAnsi" w:hAnsiTheme="minorHAnsi" w:cstheme="minorHAnsi"/>
          <w:color w:val="000000" w:themeColor="text1"/>
        </w:rPr>
        <w:t>and</w:t>
      </w:r>
      <w:r w:rsidR="00FC4AC8" w:rsidRPr="00846282">
        <w:rPr>
          <w:rFonts w:asciiTheme="minorHAnsi" w:hAnsiTheme="minorHAnsi" w:cstheme="minorHAnsi"/>
          <w:color w:val="000000" w:themeColor="text1"/>
        </w:rPr>
        <w:t xml:space="preserve"> then </w:t>
      </w:r>
      <w:r w:rsidR="00362BC4" w:rsidRPr="00846282">
        <w:rPr>
          <w:rFonts w:asciiTheme="minorHAnsi" w:hAnsiTheme="minorHAnsi" w:cstheme="minorHAnsi"/>
          <w:color w:val="000000" w:themeColor="text1"/>
        </w:rPr>
        <w:t xml:space="preserve">at regions </w:t>
      </w:r>
      <w:r w:rsidR="001B7090">
        <w:rPr>
          <w:rFonts w:asciiTheme="minorHAnsi" w:hAnsiTheme="minorHAnsi" w:cstheme="minorHAnsi"/>
          <w:color w:val="000000" w:themeColor="text1"/>
        </w:rPr>
        <w:t xml:space="preserve">distant </w:t>
      </w:r>
      <w:r w:rsidR="00362BC4" w:rsidRPr="00846282">
        <w:rPr>
          <w:rFonts w:asciiTheme="minorHAnsi" w:hAnsiTheme="minorHAnsi" w:cstheme="minorHAnsi"/>
          <w:color w:val="000000" w:themeColor="text1"/>
        </w:rPr>
        <w:t>from the initial nucleation sites</w:t>
      </w:r>
      <w:r w:rsidR="007106C5" w:rsidRPr="00846282">
        <w:rPr>
          <w:rFonts w:asciiTheme="minorHAnsi" w:hAnsiTheme="minorHAnsi" w:cstheme="minorHAnsi"/>
          <w:color w:val="000000" w:themeColor="text1"/>
        </w:rPr>
        <w:t xml:space="preserve"> by 24 h</w:t>
      </w:r>
      <w:r w:rsidR="00006168">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sidR="00006168">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13</w:t>
      </w:r>
      <w:r w:rsidR="00006168">
        <w:rPr>
          <w:rFonts w:asciiTheme="minorHAnsi" w:hAnsiTheme="minorHAnsi" w:cstheme="minorHAnsi"/>
          <w:color w:val="000000" w:themeColor="text1"/>
        </w:rPr>
        <w:fldChar w:fldCharType="end"/>
      </w:r>
      <w:r w:rsidR="007106C5" w:rsidRPr="00E95D14">
        <w:rPr>
          <w:rFonts w:asciiTheme="minorHAnsi" w:hAnsiTheme="minorHAnsi" w:cstheme="minorHAnsi"/>
          <w:color w:val="000000" w:themeColor="text1"/>
        </w:rPr>
        <w:t xml:space="preserve">. </w:t>
      </w:r>
      <w:r w:rsidR="00E471BE" w:rsidRPr="00E95D14">
        <w:rPr>
          <w:rFonts w:asciiTheme="minorHAnsi" w:hAnsiTheme="minorHAnsi" w:cstheme="minorHAnsi"/>
          <w:color w:val="000000" w:themeColor="text1"/>
        </w:rPr>
        <w:t>Eventually</w:t>
      </w:r>
      <w:r w:rsidR="001B7090" w:rsidRPr="00E95D14">
        <w:rPr>
          <w:rFonts w:asciiTheme="minorHAnsi" w:hAnsiTheme="minorHAnsi" w:cstheme="minorHAnsi"/>
          <w:color w:val="000000" w:themeColor="text1"/>
        </w:rPr>
        <w:t>, the</w:t>
      </w:r>
      <w:r w:rsidR="00E471BE" w:rsidRPr="00E95D14">
        <w:rPr>
          <w:rFonts w:asciiTheme="minorHAnsi" w:hAnsiTheme="minorHAnsi" w:cstheme="minorHAnsi"/>
          <w:color w:val="000000" w:themeColor="text1"/>
        </w:rPr>
        <w:t xml:space="preserve"> </w:t>
      </w:r>
      <w:r w:rsidR="00442D66" w:rsidRPr="00E95D14">
        <w:rPr>
          <w:rFonts w:asciiTheme="minorHAnsi" w:hAnsiTheme="minorHAnsi" w:cstheme="minorHAnsi"/>
          <w:color w:val="000000" w:themeColor="text1"/>
        </w:rPr>
        <w:t>distribution</w:t>
      </w:r>
      <w:r w:rsidR="00E471BE" w:rsidRPr="00E95D14">
        <w:rPr>
          <w:rFonts w:asciiTheme="minorHAnsi" w:hAnsiTheme="minorHAnsi" w:cstheme="minorHAnsi"/>
          <w:color w:val="000000" w:themeColor="text1"/>
        </w:rPr>
        <w:t xml:space="preserve"> of H3K27me3 nearly approximate</w:t>
      </w:r>
      <w:r w:rsidR="001B7090" w:rsidRPr="00E95D14">
        <w:rPr>
          <w:rFonts w:asciiTheme="minorHAnsi" w:hAnsiTheme="minorHAnsi" w:cstheme="minorHAnsi"/>
          <w:color w:val="000000" w:themeColor="text1"/>
        </w:rPr>
        <w:t>s</w:t>
      </w:r>
      <w:r w:rsidR="00E471BE" w:rsidRPr="00E95D14">
        <w:rPr>
          <w:rFonts w:asciiTheme="minorHAnsi" w:hAnsiTheme="minorHAnsi" w:cstheme="minorHAnsi"/>
          <w:color w:val="000000" w:themeColor="text1"/>
        </w:rPr>
        <w:t xml:space="preserve"> </w:t>
      </w:r>
      <w:r w:rsidR="00442D66" w:rsidRPr="00E95D14">
        <w:rPr>
          <w:rFonts w:asciiTheme="minorHAnsi" w:hAnsiTheme="minorHAnsi" w:cstheme="minorHAnsi"/>
          <w:color w:val="000000" w:themeColor="text1"/>
        </w:rPr>
        <w:t>t</w:t>
      </w:r>
      <w:r w:rsidR="001B7090" w:rsidRPr="00E95D14">
        <w:rPr>
          <w:rFonts w:asciiTheme="minorHAnsi" w:hAnsiTheme="minorHAnsi" w:cstheme="minorHAnsi"/>
          <w:color w:val="000000" w:themeColor="text1"/>
        </w:rPr>
        <w:t>hat of</w:t>
      </w:r>
      <w:r w:rsidR="00442D66" w:rsidRPr="00E95D14">
        <w:rPr>
          <w:rFonts w:asciiTheme="minorHAnsi" w:hAnsiTheme="minorHAnsi" w:cstheme="minorHAnsi"/>
          <w:color w:val="000000" w:themeColor="text1"/>
        </w:rPr>
        <w:t xml:space="preserve"> </w:t>
      </w:r>
      <w:r w:rsidR="001B7090" w:rsidRPr="00E95D14">
        <w:rPr>
          <w:rFonts w:asciiTheme="minorHAnsi" w:hAnsiTheme="minorHAnsi" w:cstheme="minorHAnsi"/>
          <w:color w:val="000000" w:themeColor="text1"/>
        </w:rPr>
        <w:t xml:space="preserve">the </w:t>
      </w:r>
      <w:r w:rsidR="00E95D14" w:rsidRPr="00E95D14">
        <w:rPr>
          <w:rFonts w:asciiTheme="minorHAnsi" w:hAnsiTheme="minorHAnsi" w:cstheme="minorHAnsi"/>
          <w:color w:val="000000" w:themeColor="text1"/>
        </w:rPr>
        <w:t xml:space="preserve">levels seen in </w:t>
      </w:r>
      <w:r w:rsidR="00442D66" w:rsidRPr="00E95D14">
        <w:rPr>
          <w:rFonts w:asciiTheme="minorHAnsi" w:hAnsiTheme="minorHAnsi" w:cstheme="minorHAnsi"/>
          <w:color w:val="000000" w:themeColor="text1"/>
        </w:rPr>
        <w:t xml:space="preserve">WT </w:t>
      </w:r>
      <w:r w:rsidR="001B7090" w:rsidRPr="00E95D14">
        <w:rPr>
          <w:rFonts w:asciiTheme="minorHAnsi" w:hAnsiTheme="minorHAnsi" w:cstheme="minorHAnsi"/>
          <w:color w:val="000000" w:themeColor="text1"/>
        </w:rPr>
        <w:t xml:space="preserve">parental cells </w:t>
      </w:r>
      <w:r w:rsidR="00E471BE" w:rsidRPr="00E95D14">
        <w:rPr>
          <w:rFonts w:asciiTheme="minorHAnsi" w:hAnsiTheme="minorHAnsi" w:cstheme="minorHAnsi"/>
          <w:color w:val="000000" w:themeColor="text1"/>
        </w:rPr>
        <w:t xml:space="preserve">at 36 h after WT </w:t>
      </w:r>
      <w:r w:rsidR="001B7090" w:rsidRPr="00E95D14">
        <w:rPr>
          <w:rFonts w:asciiTheme="minorHAnsi" w:hAnsiTheme="minorHAnsi" w:cstheme="minorHAnsi"/>
          <w:color w:val="000000" w:themeColor="text1"/>
        </w:rPr>
        <w:t xml:space="preserve">EED </w:t>
      </w:r>
      <w:r w:rsidR="00E471BE" w:rsidRPr="00E95D14">
        <w:rPr>
          <w:rFonts w:asciiTheme="minorHAnsi" w:hAnsiTheme="minorHAnsi" w:cstheme="minorHAnsi"/>
          <w:color w:val="000000" w:themeColor="text1"/>
        </w:rPr>
        <w:t>expression.</w:t>
      </w:r>
      <w:r w:rsidR="00E471BE" w:rsidRPr="00846282">
        <w:rPr>
          <w:rFonts w:asciiTheme="minorHAnsi" w:hAnsiTheme="minorHAnsi" w:cstheme="minorHAnsi"/>
          <w:color w:val="000000" w:themeColor="text1"/>
        </w:rPr>
        <w:t xml:space="preserve"> </w:t>
      </w:r>
      <w:r w:rsidR="00265243" w:rsidRPr="00846282">
        <w:rPr>
          <w:rFonts w:asciiTheme="minorHAnsi" w:hAnsiTheme="minorHAnsi" w:cstheme="minorHAnsi"/>
          <w:color w:val="000000" w:themeColor="text1"/>
        </w:rPr>
        <w:t>The temporal</w:t>
      </w:r>
      <w:r w:rsidR="001B7090">
        <w:rPr>
          <w:rFonts w:asciiTheme="minorHAnsi" w:hAnsiTheme="minorHAnsi" w:cstheme="minorHAnsi"/>
          <w:color w:val="000000" w:themeColor="text1"/>
        </w:rPr>
        <w:t>ly</w:t>
      </w:r>
      <w:r w:rsidR="00265243" w:rsidRPr="00846282">
        <w:rPr>
          <w:rFonts w:asciiTheme="minorHAnsi" w:hAnsiTheme="minorHAnsi" w:cstheme="minorHAnsi"/>
          <w:color w:val="000000" w:themeColor="text1"/>
        </w:rPr>
        <w:t xml:space="preserve"> establishe</w:t>
      </w:r>
      <w:r w:rsidR="001B7090">
        <w:rPr>
          <w:rFonts w:asciiTheme="minorHAnsi" w:hAnsiTheme="minorHAnsi" w:cstheme="minorHAnsi"/>
          <w:color w:val="000000" w:themeColor="text1"/>
        </w:rPr>
        <w:t>d</w:t>
      </w:r>
      <w:r w:rsidR="00265243" w:rsidRPr="00846282">
        <w:rPr>
          <w:rFonts w:asciiTheme="minorHAnsi" w:hAnsiTheme="minorHAnsi" w:cstheme="minorHAnsi"/>
          <w:color w:val="000000" w:themeColor="text1"/>
        </w:rPr>
        <w:t xml:space="preserve"> downstream sites of H3K27me3 </w:t>
      </w:r>
      <w:r w:rsidR="00731AD8">
        <w:rPr>
          <w:rFonts w:asciiTheme="minorHAnsi" w:hAnsiTheme="minorHAnsi" w:cstheme="minorHAnsi"/>
          <w:color w:val="000000" w:themeColor="text1"/>
        </w:rPr>
        <w:t>are</w:t>
      </w:r>
      <w:r w:rsidR="00731AD8" w:rsidRPr="00846282">
        <w:rPr>
          <w:rFonts w:asciiTheme="minorHAnsi" w:hAnsiTheme="minorHAnsi" w:cstheme="minorHAnsi"/>
          <w:color w:val="000000" w:themeColor="text1"/>
        </w:rPr>
        <w:t xml:space="preserve"> </w:t>
      </w:r>
      <w:r w:rsidR="00265243" w:rsidRPr="00846282">
        <w:rPr>
          <w:rFonts w:asciiTheme="minorHAnsi" w:hAnsiTheme="minorHAnsi" w:cstheme="minorHAnsi"/>
          <w:color w:val="000000" w:themeColor="text1"/>
        </w:rPr>
        <w:t>termed “spreading sites”</w:t>
      </w:r>
      <w:r w:rsidR="00006168">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sidR="00006168">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13</w:t>
      </w:r>
      <w:r w:rsidR="00006168">
        <w:rPr>
          <w:rFonts w:asciiTheme="minorHAnsi" w:hAnsiTheme="minorHAnsi" w:cstheme="minorHAnsi"/>
          <w:color w:val="000000" w:themeColor="text1"/>
        </w:rPr>
        <w:fldChar w:fldCharType="end"/>
      </w:r>
      <w:r w:rsidR="00356BA1" w:rsidRPr="00846282">
        <w:rPr>
          <w:rFonts w:asciiTheme="minorHAnsi" w:hAnsiTheme="minorHAnsi" w:cstheme="minorHAnsi"/>
          <w:color w:val="000000" w:themeColor="text1"/>
        </w:rPr>
        <w:t xml:space="preserve">. </w:t>
      </w:r>
      <w:r w:rsidR="001E72A2" w:rsidRPr="00846282">
        <w:rPr>
          <w:rFonts w:asciiTheme="minorHAnsi" w:hAnsiTheme="minorHAnsi" w:cstheme="minorHAnsi"/>
          <w:color w:val="000000" w:themeColor="text1"/>
        </w:rPr>
        <w:t xml:space="preserve">This system </w:t>
      </w:r>
      <w:r w:rsidR="001B7090">
        <w:rPr>
          <w:rFonts w:asciiTheme="minorHAnsi" w:hAnsiTheme="minorHAnsi" w:cstheme="minorHAnsi"/>
          <w:color w:val="000000" w:themeColor="text1"/>
        </w:rPr>
        <w:t>can also track</w:t>
      </w:r>
      <w:r w:rsidR="001B7090" w:rsidRPr="00846282">
        <w:rPr>
          <w:rFonts w:asciiTheme="minorHAnsi" w:hAnsiTheme="minorHAnsi" w:cstheme="minorHAnsi"/>
          <w:color w:val="000000" w:themeColor="text1"/>
        </w:rPr>
        <w:t xml:space="preserve"> </w:t>
      </w:r>
      <w:r w:rsidR="001B7090">
        <w:rPr>
          <w:rFonts w:asciiTheme="minorHAnsi" w:hAnsiTheme="minorHAnsi" w:cstheme="minorHAnsi"/>
          <w:color w:val="000000" w:themeColor="text1"/>
        </w:rPr>
        <w:t xml:space="preserve">the </w:t>
      </w:r>
      <w:r w:rsidR="001E72A2" w:rsidRPr="00846282">
        <w:rPr>
          <w:rFonts w:asciiTheme="minorHAnsi" w:hAnsiTheme="minorHAnsi" w:cstheme="minorHAnsi"/>
          <w:color w:val="000000" w:themeColor="text1"/>
        </w:rPr>
        <w:t xml:space="preserve">temporal deposition of H3K27me2, which appears to precede H3K27me3 </w:t>
      </w:r>
      <w:r w:rsidR="00C06DEE" w:rsidRPr="00846282">
        <w:rPr>
          <w:rFonts w:asciiTheme="minorHAnsi" w:hAnsiTheme="minorHAnsi" w:cstheme="minorHAnsi"/>
          <w:color w:val="000000" w:themeColor="text1"/>
        </w:rPr>
        <w:t>deposition</w:t>
      </w:r>
      <w:r w:rsidR="001C1F14" w:rsidRPr="00846282">
        <w:rPr>
          <w:rFonts w:asciiTheme="minorHAnsi" w:hAnsiTheme="minorHAnsi" w:cstheme="minorHAnsi"/>
          <w:color w:val="000000" w:themeColor="text1"/>
        </w:rPr>
        <w:t xml:space="preserve"> (</w:t>
      </w:r>
      <w:r w:rsidR="001C1F14" w:rsidRPr="0008206E">
        <w:rPr>
          <w:rFonts w:asciiTheme="minorHAnsi" w:hAnsiTheme="minorHAnsi" w:cstheme="minorHAnsi"/>
          <w:b/>
          <w:color w:val="000000" w:themeColor="text1"/>
        </w:rPr>
        <w:t>Figure 2</w:t>
      </w:r>
      <w:proofErr w:type="gramStart"/>
      <w:r w:rsidR="00C32493" w:rsidRPr="0008206E">
        <w:rPr>
          <w:rFonts w:asciiTheme="minorHAnsi" w:hAnsiTheme="minorHAnsi" w:cstheme="minorHAnsi"/>
          <w:b/>
          <w:color w:val="000000" w:themeColor="text1"/>
        </w:rPr>
        <w:t>C</w:t>
      </w:r>
      <w:r w:rsidR="0008206E" w:rsidRPr="0008206E">
        <w:rPr>
          <w:rFonts w:asciiTheme="minorHAnsi" w:hAnsiTheme="minorHAnsi" w:cstheme="minorHAnsi"/>
          <w:b/>
          <w:color w:val="000000" w:themeColor="text1"/>
        </w:rPr>
        <w:t>,D</w:t>
      </w:r>
      <w:proofErr w:type="gramEnd"/>
      <w:r w:rsidR="001C1F14" w:rsidRPr="00846282">
        <w:rPr>
          <w:rFonts w:asciiTheme="minorHAnsi" w:hAnsiTheme="minorHAnsi" w:cstheme="minorHAnsi"/>
          <w:color w:val="000000" w:themeColor="text1"/>
        </w:rPr>
        <w:t>)</w:t>
      </w:r>
      <w:r w:rsidR="001E72A2" w:rsidRPr="00846282">
        <w:rPr>
          <w:rFonts w:asciiTheme="minorHAnsi" w:hAnsiTheme="minorHAnsi" w:cstheme="minorHAnsi"/>
          <w:color w:val="000000" w:themeColor="text1"/>
        </w:rPr>
        <w:t xml:space="preserve">. </w:t>
      </w:r>
      <w:r w:rsidR="00F427F7" w:rsidRPr="00846282">
        <w:rPr>
          <w:rFonts w:asciiTheme="minorHAnsi" w:hAnsiTheme="minorHAnsi" w:cstheme="minorHAnsi"/>
          <w:color w:val="000000" w:themeColor="text1"/>
        </w:rPr>
        <w:t>Last</w:t>
      </w:r>
      <w:r w:rsidR="00A27F4D" w:rsidRPr="00846282">
        <w:rPr>
          <w:rFonts w:asciiTheme="minorHAnsi" w:hAnsiTheme="minorHAnsi" w:cstheme="minorHAnsi"/>
          <w:color w:val="000000" w:themeColor="text1"/>
        </w:rPr>
        <w:t>ly</w:t>
      </w:r>
      <w:r w:rsidR="00F427F7" w:rsidRPr="00846282">
        <w:rPr>
          <w:rFonts w:asciiTheme="minorHAnsi" w:hAnsiTheme="minorHAnsi" w:cstheme="minorHAnsi"/>
          <w:color w:val="000000" w:themeColor="text1"/>
        </w:rPr>
        <w:t xml:space="preserve">, </w:t>
      </w:r>
      <w:r w:rsidR="000F6373" w:rsidRPr="00846282">
        <w:rPr>
          <w:rFonts w:asciiTheme="minorHAnsi" w:hAnsiTheme="minorHAnsi" w:cstheme="minorHAnsi"/>
          <w:color w:val="000000" w:themeColor="text1"/>
        </w:rPr>
        <w:t xml:space="preserve">re-expression of cage-mutant EED </w:t>
      </w:r>
      <w:r w:rsidR="001B7090">
        <w:rPr>
          <w:rFonts w:asciiTheme="minorHAnsi" w:hAnsiTheme="minorHAnsi" w:cstheme="minorHAnsi"/>
          <w:color w:val="000000" w:themeColor="text1"/>
        </w:rPr>
        <w:t>exhibits</w:t>
      </w:r>
      <w:r w:rsidR="000F6373" w:rsidRPr="00846282">
        <w:rPr>
          <w:rFonts w:asciiTheme="minorHAnsi" w:hAnsiTheme="minorHAnsi" w:cstheme="minorHAnsi"/>
          <w:color w:val="000000" w:themeColor="text1"/>
        </w:rPr>
        <w:t xml:space="preserve"> different dynamics </w:t>
      </w:r>
      <w:r w:rsidR="001B7090">
        <w:rPr>
          <w:rFonts w:asciiTheme="minorHAnsi" w:hAnsiTheme="minorHAnsi" w:cstheme="minorHAnsi"/>
          <w:color w:val="000000" w:themeColor="text1"/>
        </w:rPr>
        <w:t xml:space="preserve">relative to </w:t>
      </w:r>
      <w:r w:rsidR="000F6373" w:rsidRPr="00846282">
        <w:rPr>
          <w:rFonts w:asciiTheme="minorHAnsi" w:hAnsiTheme="minorHAnsi" w:cstheme="minorHAnsi"/>
          <w:color w:val="000000" w:themeColor="text1"/>
        </w:rPr>
        <w:t>WT EED</w:t>
      </w:r>
      <w:r w:rsidR="0017713F">
        <w:rPr>
          <w:rFonts w:asciiTheme="minorHAnsi" w:hAnsiTheme="minorHAnsi" w:cstheme="minorHAnsi"/>
          <w:color w:val="000000" w:themeColor="text1"/>
        </w:rPr>
        <w:t xml:space="preserve"> </w:t>
      </w:r>
      <w:r w:rsidR="0017713F" w:rsidRPr="00846282">
        <w:rPr>
          <w:rFonts w:asciiTheme="minorHAnsi" w:hAnsiTheme="minorHAnsi" w:cstheme="minorHAnsi"/>
          <w:color w:val="000000" w:themeColor="text1"/>
        </w:rPr>
        <w:t>(</w:t>
      </w:r>
      <w:r w:rsidR="0008206E" w:rsidRPr="0008206E">
        <w:rPr>
          <w:rFonts w:asciiTheme="minorHAnsi" w:hAnsiTheme="minorHAnsi" w:cstheme="minorHAnsi"/>
          <w:b/>
          <w:color w:val="000000" w:themeColor="text1"/>
        </w:rPr>
        <w:t>Figure 2</w:t>
      </w:r>
      <w:proofErr w:type="gramStart"/>
      <w:r w:rsidR="0008206E" w:rsidRPr="0008206E">
        <w:rPr>
          <w:rFonts w:asciiTheme="minorHAnsi" w:hAnsiTheme="minorHAnsi" w:cstheme="minorHAnsi"/>
          <w:b/>
          <w:color w:val="000000" w:themeColor="text1"/>
        </w:rPr>
        <w:t>C,D</w:t>
      </w:r>
      <w:proofErr w:type="gramEnd"/>
      <w:r w:rsidR="0017713F">
        <w:rPr>
          <w:rFonts w:asciiTheme="minorHAnsi" w:hAnsiTheme="minorHAnsi" w:cstheme="minorHAnsi"/>
          <w:color w:val="000000" w:themeColor="text1"/>
        </w:rPr>
        <w:t>)</w:t>
      </w:r>
      <w:r w:rsidR="000F6373" w:rsidRPr="00846282">
        <w:rPr>
          <w:rFonts w:asciiTheme="minorHAnsi" w:hAnsiTheme="minorHAnsi" w:cstheme="minorHAnsi"/>
          <w:color w:val="000000" w:themeColor="text1"/>
        </w:rPr>
        <w:t xml:space="preserve">. </w:t>
      </w:r>
      <w:r w:rsidR="008425EF" w:rsidRPr="00846282">
        <w:rPr>
          <w:rFonts w:asciiTheme="minorHAnsi" w:hAnsiTheme="minorHAnsi" w:cstheme="minorHAnsi"/>
          <w:color w:val="000000" w:themeColor="text1"/>
        </w:rPr>
        <w:t xml:space="preserve">In this case, deposition of H3K27me3 is very inefficient </w:t>
      </w:r>
      <w:r w:rsidR="001B7090">
        <w:rPr>
          <w:rFonts w:asciiTheme="minorHAnsi" w:hAnsiTheme="minorHAnsi" w:cstheme="minorHAnsi"/>
          <w:color w:val="000000" w:themeColor="text1"/>
        </w:rPr>
        <w:t xml:space="preserve">and </w:t>
      </w:r>
      <w:r w:rsidR="008425EF" w:rsidRPr="00846282">
        <w:rPr>
          <w:rFonts w:asciiTheme="minorHAnsi" w:hAnsiTheme="minorHAnsi" w:cstheme="minorHAnsi"/>
          <w:color w:val="000000" w:themeColor="text1"/>
        </w:rPr>
        <w:t>instead</w:t>
      </w:r>
      <w:r w:rsidR="001B7090">
        <w:rPr>
          <w:rFonts w:asciiTheme="minorHAnsi" w:hAnsiTheme="minorHAnsi" w:cstheme="minorHAnsi"/>
          <w:color w:val="000000" w:themeColor="text1"/>
        </w:rPr>
        <w:t>,</w:t>
      </w:r>
      <w:r w:rsidR="008425EF" w:rsidRPr="00846282">
        <w:rPr>
          <w:rFonts w:asciiTheme="minorHAnsi" w:hAnsiTheme="minorHAnsi" w:cstheme="minorHAnsi"/>
          <w:color w:val="000000" w:themeColor="text1"/>
        </w:rPr>
        <w:t xml:space="preserve"> H3K27me2 be</w:t>
      </w:r>
      <w:r w:rsidR="001B7090">
        <w:rPr>
          <w:rFonts w:asciiTheme="minorHAnsi" w:hAnsiTheme="minorHAnsi" w:cstheme="minorHAnsi"/>
          <w:color w:val="000000" w:themeColor="text1"/>
        </w:rPr>
        <w:t>comes</w:t>
      </w:r>
      <w:r w:rsidR="008425EF" w:rsidRPr="00846282">
        <w:rPr>
          <w:rFonts w:asciiTheme="minorHAnsi" w:hAnsiTheme="minorHAnsi" w:cstheme="minorHAnsi"/>
          <w:color w:val="000000" w:themeColor="text1"/>
        </w:rPr>
        <w:t xml:space="preserve"> apparent and more concentrated </w:t>
      </w:r>
      <w:r w:rsidR="00731AD8">
        <w:rPr>
          <w:rFonts w:asciiTheme="minorHAnsi" w:hAnsiTheme="minorHAnsi" w:cstheme="minorHAnsi"/>
          <w:color w:val="000000" w:themeColor="text1"/>
        </w:rPr>
        <w:t>at</w:t>
      </w:r>
      <w:r w:rsidR="00731AD8" w:rsidRPr="00846282">
        <w:rPr>
          <w:rFonts w:asciiTheme="minorHAnsi" w:hAnsiTheme="minorHAnsi" w:cstheme="minorHAnsi"/>
          <w:color w:val="000000" w:themeColor="text1"/>
        </w:rPr>
        <w:t xml:space="preserve"> </w:t>
      </w:r>
      <w:r w:rsidR="008425EF" w:rsidRPr="00846282">
        <w:rPr>
          <w:rFonts w:asciiTheme="minorHAnsi" w:hAnsiTheme="minorHAnsi" w:cstheme="minorHAnsi"/>
          <w:color w:val="000000" w:themeColor="text1"/>
        </w:rPr>
        <w:t xml:space="preserve">the nucleation sites, indicating that </w:t>
      </w:r>
      <w:r w:rsidR="001B7090">
        <w:rPr>
          <w:rFonts w:asciiTheme="minorHAnsi" w:hAnsiTheme="minorHAnsi" w:cstheme="minorHAnsi"/>
          <w:color w:val="000000" w:themeColor="text1"/>
        </w:rPr>
        <w:t xml:space="preserve">the </w:t>
      </w:r>
      <w:proofErr w:type="gramStart"/>
      <w:r w:rsidR="008425EF" w:rsidRPr="00846282">
        <w:rPr>
          <w:rFonts w:asciiTheme="minorHAnsi" w:hAnsiTheme="minorHAnsi" w:cstheme="minorHAnsi"/>
          <w:color w:val="000000" w:themeColor="text1"/>
        </w:rPr>
        <w:t>cage-mutant</w:t>
      </w:r>
      <w:proofErr w:type="gramEnd"/>
      <w:r w:rsidR="008425EF" w:rsidRPr="00846282">
        <w:rPr>
          <w:rFonts w:asciiTheme="minorHAnsi" w:hAnsiTheme="minorHAnsi" w:cstheme="minorHAnsi"/>
          <w:color w:val="000000" w:themeColor="text1"/>
        </w:rPr>
        <w:t xml:space="preserve"> EED is unable to spread the modification to neighboring regions.</w:t>
      </w:r>
    </w:p>
    <w:p w14:paraId="748A1BFE" w14:textId="77777777" w:rsidR="00D44114" w:rsidRPr="00846282" w:rsidRDefault="00D44114" w:rsidP="003E10E8">
      <w:pPr>
        <w:jc w:val="both"/>
        <w:rPr>
          <w:rFonts w:asciiTheme="minorHAnsi" w:hAnsiTheme="minorHAnsi" w:cstheme="minorHAnsi"/>
          <w:color w:val="000000" w:themeColor="text1"/>
        </w:rPr>
      </w:pPr>
    </w:p>
    <w:p w14:paraId="2B4CF90B" w14:textId="0B4AE556" w:rsidR="00DC70EC" w:rsidRPr="00846282" w:rsidRDefault="00767574" w:rsidP="003E10E8">
      <w:pPr>
        <w:jc w:val="both"/>
        <w:rPr>
          <w:rFonts w:asciiTheme="minorHAnsi" w:hAnsiTheme="minorHAnsi" w:cstheme="minorHAnsi"/>
          <w:color w:val="000000" w:themeColor="text1"/>
        </w:rPr>
      </w:pPr>
      <w:r w:rsidRPr="00846282">
        <w:rPr>
          <w:rFonts w:asciiTheme="minorHAnsi" w:hAnsiTheme="minorHAnsi" w:cstheme="minorHAnsi"/>
          <w:color w:val="000000" w:themeColor="text1"/>
        </w:rPr>
        <w:t xml:space="preserve">The emergence of H3K27me3 foci and </w:t>
      </w:r>
      <w:r w:rsidR="001B7090">
        <w:rPr>
          <w:rFonts w:asciiTheme="minorHAnsi" w:hAnsiTheme="minorHAnsi" w:cstheme="minorHAnsi"/>
          <w:color w:val="000000" w:themeColor="text1"/>
        </w:rPr>
        <w:t>their</w:t>
      </w:r>
      <w:r w:rsidR="001B7090" w:rsidRPr="00846282">
        <w:rPr>
          <w:rFonts w:asciiTheme="minorHAnsi" w:hAnsiTheme="minorHAnsi" w:cstheme="minorHAnsi"/>
          <w:color w:val="000000" w:themeColor="text1"/>
        </w:rPr>
        <w:t xml:space="preserve"> </w:t>
      </w:r>
      <w:r w:rsidRPr="00846282">
        <w:rPr>
          <w:rFonts w:asciiTheme="minorHAnsi" w:hAnsiTheme="minorHAnsi" w:cstheme="minorHAnsi"/>
          <w:color w:val="000000" w:themeColor="text1"/>
        </w:rPr>
        <w:t>growth c</w:t>
      </w:r>
      <w:r w:rsidR="001B7090">
        <w:rPr>
          <w:rFonts w:asciiTheme="minorHAnsi" w:hAnsiTheme="minorHAnsi" w:cstheme="minorHAnsi"/>
          <w:color w:val="000000" w:themeColor="text1"/>
        </w:rPr>
        <w:t>an</w:t>
      </w:r>
      <w:r w:rsidRPr="00846282">
        <w:rPr>
          <w:rFonts w:asciiTheme="minorHAnsi" w:hAnsiTheme="minorHAnsi" w:cstheme="minorHAnsi"/>
          <w:color w:val="000000" w:themeColor="text1"/>
        </w:rPr>
        <w:t xml:space="preserve"> also be visualized by microscopy</w:t>
      </w:r>
      <w:r w:rsidR="002B5BEE">
        <w:rPr>
          <w:rFonts w:asciiTheme="minorHAnsi" w:hAnsiTheme="minorHAnsi" w:cstheme="minorHAnsi"/>
          <w:color w:val="000000" w:themeColor="text1"/>
        </w:rPr>
        <w:t xml:space="preserve"> (</w:t>
      </w:r>
      <w:r w:rsidR="002B5BEE" w:rsidRPr="00C61753">
        <w:rPr>
          <w:rFonts w:asciiTheme="minorHAnsi" w:hAnsiTheme="minorHAnsi" w:cstheme="minorHAnsi"/>
          <w:b/>
          <w:color w:val="000000" w:themeColor="text1"/>
        </w:rPr>
        <w:t xml:space="preserve">Figure </w:t>
      </w:r>
      <w:r w:rsidR="00C32493" w:rsidRPr="00C61753">
        <w:rPr>
          <w:rFonts w:asciiTheme="minorHAnsi" w:hAnsiTheme="minorHAnsi" w:cstheme="minorHAnsi"/>
          <w:b/>
          <w:color w:val="000000" w:themeColor="text1"/>
        </w:rPr>
        <w:t>2E</w:t>
      </w:r>
      <w:r w:rsidR="002B5BEE">
        <w:rPr>
          <w:rFonts w:asciiTheme="minorHAnsi" w:hAnsiTheme="minorHAnsi" w:cstheme="minorHAnsi"/>
          <w:color w:val="000000" w:themeColor="text1"/>
        </w:rPr>
        <w:t>)</w:t>
      </w:r>
      <w:r w:rsidR="00FD76F7">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sidR="00FD76F7">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13</w:t>
      </w:r>
      <w:r w:rsidR="00FD76F7">
        <w:rPr>
          <w:rFonts w:asciiTheme="minorHAnsi" w:hAnsiTheme="minorHAnsi" w:cstheme="minorHAnsi"/>
          <w:color w:val="000000" w:themeColor="text1"/>
        </w:rPr>
        <w:fldChar w:fldCharType="end"/>
      </w:r>
      <w:r w:rsidRPr="00846282">
        <w:rPr>
          <w:rFonts w:asciiTheme="minorHAnsi" w:hAnsiTheme="minorHAnsi" w:cstheme="minorHAnsi"/>
          <w:color w:val="000000" w:themeColor="text1"/>
        </w:rPr>
        <w:t xml:space="preserve">. </w:t>
      </w:r>
      <w:r w:rsidR="00085E23" w:rsidRPr="00846282">
        <w:rPr>
          <w:rFonts w:asciiTheme="minorHAnsi" w:hAnsiTheme="minorHAnsi" w:cstheme="minorHAnsi"/>
          <w:color w:val="000000" w:themeColor="text1"/>
        </w:rPr>
        <w:t>Before the induction of WT EED expression, H3K27me3</w:t>
      </w:r>
      <w:r w:rsidR="001B7090">
        <w:rPr>
          <w:rFonts w:asciiTheme="minorHAnsi" w:hAnsiTheme="minorHAnsi" w:cstheme="minorHAnsi"/>
          <w:color w:val="000000" w:themeColor="text1"/>
        </w:rPr>
        <w:t xml:space="preserve"> staining is not apparent</w:t>
      </w:r>
      <w:r w:rsidR="00085E23" w:rsidRPr="00846282">
        <w:rPr>
          <w:rFonts w:asciiTheme="minorHAnsi" w:hAnsiTheme="minorHAnsi" w:cstheme="minorHAnsi"/>
          <w:color w:val="000000" w:themeColor="text1"/>
        </w:rPr>
        <w:t xml:space="preserve">. </w:t>
      </w:r>
      <w:r w:rsidR="001B7090">
        <w:rPr>
          <w:rFonts w:asciiTheme="minorHAnsi" w:hAnsiTheme="minorHAnsi" w:cstheme="minorHAnsi"/>
          <w:color w:val="000000" w:themeColor="text1"/>
        </w:rPr>
        <w:t xml:space="preserve">However, 12 h of WT EED expression shows evidence of </w:t>
      </w:r>
      <w:r w:rsidR="00A6155B" w:rsidRPr="00846282">
        <w:rPr>
          <w:rFonts w:asciiTheme="minorHAnsi" w:hAnsiTheme="minorHAnsi" w:cstheme="minorHAnsi"/>
          <w:color w:val="000000" w:themeColor="text1"/>
        </w:rPr>
        <w:t>H3K27me3 foci</w:t>
      </w:r>
      <w:r w:rsidR="001B7090">
        <w:rPr>
          <w:rFonts w:asciiTheme="minorHAnsi" w:hAnsiTheme="minorHAnsi" w:cstheme="minorHAnsi"/>
          <w:color w:val="000000" w:themeColor="text1"/>
        </w:rPr>
        <w:t xml:space="preserve"> formation</w:t>
      </w:r>
      <w:r w:rsidR="00A6155B" w:rsidRPr="00846282">
        <w:rPr>
          <w:rFonts w:asciiTheme="minorHAnsi" w:hAnsiTheme="minorHAnsi" w:cstheme="minorHAnsi"/>
          <w:color w:val="000000" w:themeColor="text1"/>
        </w:rPr>
        <w:t xml:space="preserve">. These foci increase in number and size by 24 h, and eventually spread to large regions of the nucleus by 36 h of WT EED expression. </w:t>
      </w:r>
      <w:r w:rsidR="00B94843" w:rsidRPr="00846282">
        <w:rPr>
          <w:rFonts w:asciiTheme="minorHAnsi" w:hAnsiTheme="minorHAnsi" w:cstheme="minorHAnsi"/>
          <w:color w:val="000000" w:themeColor="text1"/>
        </w:rPr>
        <w:t>This system</w:t>
      </w:r>
      <w:r w:rsidR="00C2360C">
        <w:rPr>
          <w:rFonts w:asciiTheme="minorHAnsi" w:hAnsiTheme="minorHAnsi" w:cstheme="minorHAnsi"/>
          <w:color w:val="000000" w:themeColor="text1"/>
        </w:rPr>
        <w:t xml:space="preserve"> gives evidence of the</w:t>
      </w:r>
      <w:r w:rsidR="00B94843" w:rsidRPr="00846282">
        <w:rPr>
          <w:rFonts w:asciiTheme="minorHAnsi" w:hAnsiTheme="minorHAnsi" w:cstheme="minorHAnsi"/>
          <w:color w:val="000000" w:themeColor="text1"/>
        </w:rPr>
        <w:t xml:space="preserve"> </w:t>
      </w:r>
      <w:r w:rsidR="00290FAD" w:rsidRPr="00846282">
        <w:rPr>
          <w:rFonts w:asciiTheme="minorHAnsi" w:hAnsiTheme="minorHAnsi" w:cstheme="minorHAnsi"/>
          <w:i/>
          <w:color w:val="000000" w:themeColor="text1"/>
        </w:rPr>
        <w:t>de novo</w:t>
      </w:r>
      <w:r w:rsidR="00290FAD" w:rsidRPr="00846282">
        <w:rPr>
          <w:rFonts w:asciiTheme="minorHAnsi" w:hAnsiTheme="minorHAnsi" w:cstheme="minorHAnsi"/>
          <w:color w:val="000000" w:themeColor="text1"/>
        </w:rPr>
        <w:t xml:space="preserve"> </w:t>
      </w:r>
      <w:r w:rsidR="00DC70EC" w:rsidRPr="00846282">
        <w:rPr>
          <w:rFonts w:asciiTheme="minorHAnsi" w:hAnsiTheme="minorHAnsi" w:cstheme="minorHAnsi"/>
          <w:color w:val="000000" w:themeColor="text1"/>
        </w:rPr>
        <w:t xml:space="preserve">formation of PRC2-mediated chromatin domains </w:t>
      </w:r>
      <w:r w:rsidR="00C2360C">
        <w:rPr>
          <w:rFonts w:asciiTheme="minorHAnsi" w:hAnsiTheme="minorHAnsi" w:cstheme="minorHAnsi"/>
          <w:color w:val="000000" w:themeColor="text1"/>
        </w:rPr>
        <w:t>as</w:t>
      </w:r>
      <w:r w:rsidR="00DC70EC" w:rsidRPr="00846282">
        <w:rPr>
          <w:rFonts w:asciiTheme="minorHAnsi" w:hAnsiTheme="minorHAnsi" w:cstheme="minorHAnsi"/>
          <w:color w:val="000000" w:themeColor="text1"/>
        </w:rPr>
        <w:t xml:space="preserve"> monitored </w:t>
      </w:r>
      <w:r w:rsidR="000D7288" w:rsidRPr="00846282">
        <w:rPr>
          <w:rFonts w:asciiTheme="minorHAnsi" w:hAnsiTheme="minorHAnsi" w:cstheme="minorHAnsi"/>
          <w:color w:val="000000" w:themeColor="text1"/>
        </w:rPr>
        <w:t xml:space="preserve">by </w:t>
      </w:r>
      <w:proofErr w:type="spellStart"/>
      <w:r w:rsidR="000D7288" w:rsidRPr="00846282">
        <w:rPr>
          <w:rFonts w:asciiTheme="minorHAnsi" w:hAnsiTheme="minorHAnsi" w:cstheme="minorHAnsi"/>
          <w:color w:val="000000" w:themeColor="text1"/>
        </w:rPr>
        <w:t>ChIP</w:t>
      </w:r>
      <w:proofErr w:type="spellEnd"/>
      <w:r w:rsidR="000D7288" w:rsidRPr="00846282">
        <w:rPr>
          <w:rFonts w:asciiTheme="minorHAnsi" w:hAnsiTheme="minorHAnsi" w:cstheme="minorHAnsi"/>
          <w:color w:val="000000" w:themeColor="text1"/>
        </w:rPr>
        <w:t xml:space="preserve">-seq and </w:t>
      </w:r>
      <w:r w:rsidR="003A6597" w:rsidRPr="00846282">
        <w:rPr>
          <w:rFonts w:asciiTheme="minorHAnsi" w:hAnsiTheme="minorHAnsi" w:cstheme="minorHAnsi"/>
          <w:color w:val="000000" w:themeColor="text1"/>
        </w:rPr>
        <w:t>immunofluorescence</w:t>
      </w:r>
      <w:r w:rsidR="00885235">
        <w:rPr>
          <w:rFonts w:asciiTheme="minorHAnsi" w:hAnsiTheme="minorHAnsi" w:cstheme="minorHAnsi"/>
          <w:color w:val="000000" w:themeColor="text1"/>
        </w:rPr>
        <w:t xml:space="preserve"> (</w:t>
      </w:r>
      <w:r w:rsidR="00885235" w:rsidRPr="00C61753">
        <w:rPr>
          <w:rFonts w:asciiTheme="minorHAnsi" w:hAnsiTheme="minorHAnsi" w:cstheme="minorHAnsi"/>
          <w:b/>
          <w:color w:val="000000" w:themeColor="text1"/>
        </w:rPr>
        <w:t xml:space="preserve">Figure </w:t>
      </w:r>
      <w:r w:rsidR="00C32493" w:rsidRPr="00C61753">
        <w:rPr>
          <w:rFonts w:asciiTheme="minorHAnsi" w:hAnsiTheme="minorHAnsi" w:cstheme="minorHAnsi"/>
          <w:b/>
          <w:color w:val="000000" w:themeColor="text1"/>
        </w:rPr>
        <w:t>2C</w:t>
      </w:r>
      <w:r w:rsidR="00885235" w:rsidRPr="00C61753">
        <w:rPr>
          <w:rFonts w:asciiTheme="minorHAnsi" w:hAnsiTheme="minorHAnsi" w:cstheme="minorHAnsi"/>
          <w:b/>
          <w:color w:val="000000" w:themeColor="text1"/>
        </w:rPr>
        <w:t>-</w:t>
      </w:r>
      <w:r w:rsidR="00C32493" w:rsidRPr="00C61753">
        <w:rPr>
          <w:rFonts w:asciiTheme="minorHAnsi" w:hAnsiTheme="minorHAnsi" w:cstheme="minorHAnsi"/>
          <w:b/>
          <w:color w:val="000000" w:themeColor="text1"/>
        </w:rPr>
        <w:t>E</w:t>
      </w:r>
      <w:r w:rsidR="00885235">
        <w:rPr>
          <w:rFonts w:asciiTheme="minorHAnsi" w:hAnsiTheme="minorHAnsi" w:cstheme="minorHAnsi"/>
          <w:color w:val="000000" w:themeColor="text1"/>
        </w:rPr>
        <w:t>)</w:t>
      </w:r>
      <w:r w:rsidR="00F95294">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sidR="00F95294">
        <w:rPr>
          <w:rFonts w:asciiTheme="minorHAnsi" w:hAnsiTheme="minorHAnsi" w:cstheme="minorHAnsi"/>
          <w:color w:val="000000" w:themeColor="text1"/>
        </w:rPr>
        <w:fldChar w:fldCharType="separate"/>
      </w:r>
      <w:r w:rsidR="0040589C" w:rsidRPr="0040589C">
        <w:rPr>
          <w:rFonts w:asciiTheme="minorHAnsi" w:hAnsiTheme="minorHAnsi" w:cstheme="minorHAnsi"/>
          <w:noProof/>
          <w:color w:val="000000" w:themeColor="text1"/>
          <w:vertAlign w:val="superscript"/>
        </w:rPr>
        <w:t>13</w:t>
      </w:r>
      <w:r w:rsidR="00F95294">
        <w:rPr>
          <w:rFonts w:asciiTheme="minorHAnsi" w:hAnsiTheme="minorHAnsi" w:cstheme="minorHAnsi"/>
          <w:color w:val="000000" w:themeColor="text1"/>
        </w:rPr>
        <w:fldChar w:fldCharType="end"/>
      </w:r>
      <w:r w:rsidR="000D7288" w:rsidRPr="00846282">
        <w:rPr>
          <w:rFonts w:asciiTheme="minorHAnsi" w:hAnsiTheme="minorHAnsi" w:cstheme="minorHAnsi"/>
          <w:color w:val="000000" w:themeColor="text1"/>
        </w:rPr>
        <w:t>.</w:t>
      </w:r>
    </w:p>
    <w:p w14:paraId="62BA4AC1" w14:textId="77777777" w:rsidR="00E23ADC" w:rsidRDefault="00E23ADC" w:rsidP="003E10E8">
      <w:pPr>
        <w:jc w:val="both"/>
        <w:rPr>
          <w:rFonts w:asciiTheme="minorHAnsi" w:hAnsiTheme="minorHAnsi" w:cstheme="minorHAnsi"/>
          <w:b/>
          <w:color w:val="000000" w:themeColor="text1"/>
        </w:rPr>
      </w:pPr>
    </w:p>
    <w:p w14:paraId="016188B0" w14:textId="67FCA7B2" w:rsidR="00E23ADC" w:rsidRPr="00E23ADC" w:rsidRDefault="00E23ADC" w:rsidP="003E10E8">
      <w:pPr>
        <w:jc w:val="both"/>
        <w:rPr>
          <w:rFonts w:asciiTheme="minorHAnsi" w:hAnsiTheme="minorHAnsi" w:cstheme="minorHAnsi"/>
          <w:bCs/>
          <w:color w:val="000000" w:themeColor="text1"/>
        </w:rPr>
      </w:pPr>
      <w:r w:rsidRPr="00846282">
        <w:rPr>
          <w:rFonts w:asciiTheme="minorHAnsi" w:hAnsiTheme="minorHAnsi" w:cstheme="minorHAnsi"/>
          <w:b/>
          <w:color w:val="000000" w:themeColor="text1"/>
        </w:rPr>
        <w:t>FIGURE LEGENDS:</w:t>
      </w:r>
      <w:r w:rsidRPr="00846282">
        <w:rPr>
          <w:rFonts w:asciiTheme="minorHAnsi" w:hAnsiTheme="minorHAnsi" w:cstheme="minorHAnsi"/>
          <w:color w:val="000000" w:themeColor="text1"/>
        </w:rPr>
        <w:t xml:space="preserve"> </w:t>
      </w:r>
    </w:p>
    <w:p w14:paraId="15C57DF7" w14:textId="2F5C3D38" w:rsidR="00E23ADC" w:rsidRPr="005B6378" w:rsidRDefault="00E23ADC" w:rsidP="003E10E8">
      <w:pPr>
        <w:jc w:val="both"/>
        <w:rPr>
          <w:rFonts w:asciiTheme="minorHAnsi" w:hAnsiTheme="minorHAnsi" w:cstheme="minorHAnsi"/>
          <w:color w:val="000000" w:themeColor="text1"/>
        </w:rPr>
      </w:pPr>
      <w:r w:rsidRPr="00846282">
        <w:rPr>
          <w:rFonts w:asciiTheme="minorHAnsi" w:hAnsiTheme="minorHAnsi" w:cstheme="minorHAnsi"/>
          <w:b/>
          <w:color w:val="000000" w:themeColor="text1"/>
        </w:rPr>
        <w:t>Figure 1:</w:t>
      </w:r>
      <w:r w:rsidRPr="00846282">
        <w:rPr>
          <w:rFonts w:asciiTheme="minorHAnsi" w:hAnsiTheme="minorHAnsi" w:cstheme="minorHAnsi"/>
          <w:color w:val="000000" w:themeColor="text1"/>
        </w:rPr>
        <w:t xml:space="preserve"> </w:t>
      </w:r>
      <w:r w:rsidR="003E10E8" w:rsidRPr="00846282">
        <w:rPr>
          <w:rFonts w:ascii="Calibri" w:hAnsi="Calibri" w:cs="Calibri"/>
          <w:b/>
          <w:color w:val="000000" w:themeColor="text1"/>
        </w:rPr>
        <w:t xml:space="preserve">Targeting scheme to conditionally rescue EED KO </w:t>
      </w:r>
      <w:proofErr w:type="spellStart"/>
      <w:r w:rsidR="003E10E8" w:rsidRPr="00846282">
        <w:rPr>
          <w:rFonts w:ascii="Calibri" w:hAnsi="Calibri" w:cs="Calibri"/>
          <w:b/>
          <w:color w:val="000000" w:themeColor="text1"/>
        </w:rPr>
        <w:t>mESCs</w:t>
      </w:r>
      <w:proofErr w:type="spellEnd"/>
      <w:r w:rsidR="003E10E8" w:rsidRPr="00846282">
        <w:rPr>
          <w:rFonts w:ascii="Calibri" w:hAnsi="Calibri" w:cs="Calibri"/>
          <w:b/>
          <w:color w:val="000000" w:themeColor="text1"/>
        </w:rPr>
        <w:t xml:space="preserve"> either with WT or cage-mt EED (Y365A)</w:t>
      </w:r>
      <w:r w:rsidR="003E10E8" w:rsidRPr="00846282">
        <w:rPr>
          <w:rFonts w:ascii="Calibri" w:hAnsi="Calibri" w:cs="Calibri"/>
          <w:color w:val="000000" w:themeColor="text1"/>
        </w:rPr>
        <w:t>. Deletion of exon 10 and 11 causes destabilization and degradation of EED and global loss of H3K27me2/</w:t>
      </w:r>
      <w:r w:rsidR="003E10E8">
        <w:rPr>
          <w:rFonts w:ascii="Calibri" w:hAnsi="Calibri" w:cs="Calibri"/>
          <w:color w:val="000000" w:themeColor="text1"/>
        </w:rPr>
        <w:t>me</w:t>
      </w:r>
      <w:r w:rsidR="003E10E8" w:rsidRPr="00846282">
        <w:rPr>
          <w:rFonts w:ascii="Calibri" w:hAnsi="Calibri" w:cs="Calibri"/>
          <w:color w:val="000000" w:themeColor="text1"/>
        </w:rPr>
        <w:t xml:space="preserve">3. A cassette in the intron between exon 9 and 10 is inserted in the reverse direction as indicated. Addition of 4-OHT inverts the cassette such that endogenous exon 9 splices into the cage-mutant or wild type cDNA of the cassette allowing inducible re-expression of WT or cage-mutant </w:t>
      </w:r>
      <w:proofErr w:type="spellStart"/>
      <w:r w:rsidR="003E10E8" w:rsidRPr="00846282">
        <w:rPr>
          <w:rFonts w:ascii="Calibri" w:hAnsi="Calibri" w:cs="Calibri"/>
          <w:color w:val="000000" w:themeColor="text1"/>
        </w:rPr>
        <w:t>EED.</w:t>
      </w:r>
      <w:r w:rsidRPr="005B6378">
        <w:rPr>
          <w:rFonts w:asciiTheme="minorHAnsi" w:hAnsiTheme="minorHAnsi" w:cstheme="minorHAnsi"/>
          <w:color w:val="000000" w:themeColor="text1"/>
        </w:rPr>
        <w:t>This</w:t>
      </w:r>
      <w:proofErr w:type="spellEnd"/>
      <w:r w:rsidRPr="005B6378">
        <w:rPr>
          <w:rFonts w:asciiTheme="minorHAnsi" w:hAnsiTheme="minorHAnsi" w:cstheme="minorHAnsi"/>
          <w:color w:val="000000" w:themeColor="text1"/>
        </w:rPr>
        <w:t xml:space="preserve"> figure has been modified from</w:t>
      </w:r>
      <w:r w:rsidRPr="00E53AB6">
        <w:rPr>
          <w:rFonts w:asciiTheme="minorHAnsi" w:hAnsiTheme="minorHAnsi" w:cstheme="minorHAnsi"/>
          <w:color w:val="000000" w:themeColor="text1"/>
        </w:rPr>
        <w:t xml:space="preserve"> </w:t>
      </w:r>
      <w:proofErr w:type="spellStart"/>
      <w:r w:rsidRPr="00846282">
        <w:rPr>
          <w:rFonts w:asciiTheme="minorHAnsi" w:hAnsiTheme="minorHAnsi" w:cstheme="minorHAnsi"/>
          <w:color w:val="000000" w:themeColor="text1"/>
        </w:rPr>
        <w:t>Oksuz</w:t>
      </w:r>
      <w:proofErr w:type="spellEnd"/>
      <w:r w:rsidRPr="00846282">
        <w:rPr>
          <w:rFonts w:asciiTheme="minorHAnsi" w:hAnsiTheme="minorHAnsi" w:cstheme="minorHAnsi"/>
          <w:color w:val="000000" w:themeColor="text1"/>
        </w:rPr>
        <w:t xml:space="preserve"> et al., 2018</w:t>
      </w:r>
      <w:r>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color w:val="000000" w:themeColor="text1"/>
        </w:rPr>
        <w:fldChar w:fldCharType="separate"/>
      </w:r>
      <w:r w:rsidRPr="0040589C">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547E1EC8" w14:textId="77777777" w:rsidR="00E23ADC" w:rsidRPr="00846282" w:rsidRDefault="00E23ADC" w:rsidP="003E10E8">
      <w:pPr>
        <w:jc w:val="both"/>
        <w:rPr>
          <w:rFonts w:ascii="Calibri" w:hAnsi="Calibri" w:cs="Calibri"/>
          <w:color w:val="000000" w:themeColor="text1"/>
        </w:rPr>
      </w:pPr>
    </w:p>
    <w:p w14:paraId="056FD0E3" w14:textId="4EDF9AC8" w:rsidR="00E23ADC" w:rsidRPr="00C61753" w:rsidRDefault="00E23ADC" w:rsidP="003E10E8">
      <w:pPr>
        <w:jc w:val="both"/>
        <w:rPr>
          <w:rFonts w:ascii="Calibri" w:hAnsi="Calibri" w:cs="Calibri"/>
          <w:b/>
          <w:color w:val="000000" w:themeColor="text1"/>
        </w:rPr>
      </w:pPr>
      <w:r w:rsidRPr="00846282">
        <w:rPr>
          <w:rFonts w:asciiTheme="minorHAnsi" w:hAnsiTheme="minorHAnsi" w:cstheme="minorHAnsi"/>
          <w:b/>
          <w:color w:val="000000" w:themeColor="text1"/>
        </w:rPr>
        <w:t xml:space="preserve">Figure 2: </w:t>
      </w:r>
      <w:r w:rsidR="003E10E8" w:rsidRPr="00846282">
        <w:rPr>
          <w:rFonts w:asciiTheme="minorHAnsi" w:hAnsiTheme="minorHAnsi" w:cstheme="minorHAnsi"/>
          <w:b/>
          <w:color w:val="000000" w:themeColor="text1"/>
        </w:rPr>
        <w:t xml:space="preserve">Validations and representative </w:t>
      </w:r>
      <w:r w:rsidR="003E10E8" w:rsidRPr="00846282">
        <w:rPr>
          <w:rFonts w:ascii="Calibri" w:hAnsi="Calibri" w:cs="Calibri"/>
          <w:b/>
          <w:color w:val="000000" w:themeColor="text1"/>
        </w:rPr>
        <w:t>applications of inducible EED rescue systems (</w:t>
      </w:r>
      <w:proofErr w:type="spellStart"/>
      <w:r w:rsidR="003E10E8" w:rsidRPr="00846282">
        <w:rPr>
          <w:rFonts w:ascii="Calibri" w:hAnsi="Calibri" w:cs="Calibri"/>
          <w:b/>
          <w:color w:val="000000" w:themeColor="text1"/>
        </w:rPr>
        <w:t>i</w:t>
      </w:r>
      <w:proofErr w:type="spellEnd"/>
      <w:r w:rsidR="003E10E8" w:rsidRPr="00846282">
        <w:rPr>
          <w:rFonts w:ascii="Calibri" w:hAnsi="Calibri" w:cs="Calibri"/>
          <w:b/>
          <w:color w:val="000000" w:themeColor="text1"/>
        </w:rPr>
        <w:t xml:space="preserve">-WT-r and </w:t>
      </w:r>
      <w:proofErr w:type="spellStart"/>
      <w:r w:rsidR="003E10E8" w:rsidRPr="00846282">
        <w:rPr>
          <w:rFonts w:ascii="Calibri" w:hAnsi="Calibri" w:cs="Calibri"/>
          <w:b/>
          <w:color w:val="000000" w:themeColor="text1"/>
        </w:rPr>
        <w:t>i</w:t>
      </w:r>
      <w:proofErr w:type="spellEnd"/>
      <w:r w:rsidR="003E10E8" w:rsidRPr="00846282">
        <w:rPr>
          <w:rFonts w:ascii="Calibri" w:hAnsi="Calibri" w:cs="Calibri"/>
          <w:b/>
          <w:color w:val="000000" w:themeColor="text1"/>
        </w:rPr>
        <w:t xml:space="preserve">-MT-r). </w:t>
      </w:r>
      <w:r w:rsidR="00C61753" w:rsidRPr="00C61753">
        <w:rPr>
          <w:rFonts w:ascii="Calibri" w:hAnsi="Calibri" w:cs="Calibri"/>
          <w:color w:val="000000" w:themeColor="text1"/>
        </w:rPr>
        <w:t>(</w:t>
      </w:r>
      <w:r w:rsidR="003E10E8" w:rsidRPr="00C61753">
        <w:rPr>
          <w:rFonts w:ascii="Calibri" w:hAnsi="Calibri" w:cs="Calibri"/>
          <w:b/>
          <w:color w:val="000000" w:themeColor="text1"/>
        </w:rPr>
        <w:t>A</w:t>
      </w:r>
      <w:r w:rsidR="00C61753">
        <w:rPr>
          <w:rFonts w:ascii="Calibri" w:hAnsi="Calibri" w:cs="Calibri"/>
          <w:color w:val="000000" w:themeColor="text1"/>
        </w:rPr>
        <w:t>)</w:t>
      </w:r>
      <w:r w:rsidR="003E10E8" w:rsidRPr="00846282">
        <w:rPr>
          <w:rFonts w:ascii="Calibri" w:hAnsi="Calibri" w:cs="Calibri"/>
          <w:color w:val="000000" w:themeColor="text1"/>
        </w:rPr>
        <w:t xml:space="preserve">.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 xml:space="preserve">-WT-r and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-MT-r systems are validated by Western blot using indicated antibodies on whole extracts after 4-OHT treatment to induce expression of WT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-WT-r) or cage-mutant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 xml:space="preserve">-MT-r) EED, at the time point indicated. </w:t>
      </w:r>
      <w:r w:rsidR="00C61753">
        <w:rPr>
          <w:rFonts w:ascii="Calibri" w:hAnsi="Calibri" w:cs="Calibri"/>
          <w:color w:val="000000" w:themeColor="text1"/>
        </w:rPr>
        <w:t>(</w:t>
      </w:r>
      <w:r w:rsidR="003E10E8" w:rsidRPr="00C61753">
        <w:rPr>
          <w:rFonts w:ascii="Calibri" w:hAnsi="Calibri" w:cs="Calibri"/>
          <w:b/>
          <w:color w:val="000000" w:themeColor="text1"/>
        </w:rPr>
        <w:t>B</w:t>
      </w:r>
      <w:r w:rsidR="00C61753">
        <w:rPr>
          <w:rFonts w:ascii="Calibri" w:hAnsi="Calibri" w:cs="Calibri"/>
          <w:color w:val="000000" w:themeColor="text1"/>
        </w:rPr>
        <w:t>)</w:t>
      </w:r>
      <w:r w:rsidR="003E10E8" w:rsidRPr="00846282">
        <w:rPr>
          <w:rFonts w:ascii="Calibri" w:hAnsi="Calibri" w:cs="Calibri"/>
          <w:color w:val="000000" w:themeColor="text1"/>
        </w:rPr>
        <w:t>.</w:t>
      </w:r>
      <w:r w:rsidR="003E10E8">
        <w:rPr>
          <w:rFonts w:ascii="Calibri" w:hAnsi="Calibri" w:cs="Calibri"/>
          <w:color w:val="000000" w:themeColor="text1"/>
        </w:rPr>
        <w:t xml:space="preserve"> Flow cytometry analysis of GFP in </w:t>
      </w:r>
      <w:proofErr w:type="spellStart"/>
      <w:r w:rsidR="003E10E8">
        <w:rPr>
          <w:rFonts w:ascii="Calibri" w:hAnsi="Calibri" w:cs="Calibri"/>
          <w:color w:val="000000" w:themeColor="text1"/>
        </w:rPr>
        <w:t>i</w:t>
      </w:r>
      <w:proofErr w:type="spellEnd"/>
      <w:r w:rsidR="003E10E8">
        <w:rPr>
          <w:rFonts w:ascii="Calibri" w:hAnsi="Calibri" w:cs="Calibri"/>
          <w:color w:val="000000" w:themeColor="text1"/>
        </w:rPr>
        <w:t xml:space="preserve">-WT-r cells before (0 h) and after (36 h) </w:t>
      </w:r>
      <w:r w:rsidR="003E10E8" w:rsidRPr="00846282">
        <w:rPr>
          <w:rFonts w:ascii="Calibri" w:hAnsi="Calibri" w:cs="Calibri"/>
          <w:color w:val="000000" w:themeColor="text1"/>
        </w:rPr>
        <w:t>4-OHT treatment</w:t>
      </w:r>
      <w:r w:rsidR="003E10E8">
        <w:rPr>
          <w:rFonts w:ascii="Calibri" w:hAnsi="Calibri" w:cs="Calibri"/>
          <w:color w:val="000000" w:themeColor="text1"/>
        </w:rPr>
        <w:t xml:space="preserve"> for confirming the efficiency of the expression of T2A-GFP, which is indicative of successful flip of the inverted cassette.</w:t>
      </w:r>
      <w:r w:rsidR="00C61753">
        <w:rPr>
          <w:rFonts w:ascii="Calibri" w:hAnsi="Calibri" w:cs="Calibri"/>
          <w:b/>
          <w:color w:val="000000" w:themeColor="text1"/>
        </w:rPr>
        <w:t xml:space="preserve"> </w:t>
      </w:r>
      <w:r w:rsidR="00C61753">
        <w:rPr>
          <w:rFonts w:ascii="Calibri" w:hAnsi="Calibri" w:cs="Calibri"/>
          <w:color w:val="000000" w:themeColor="text1"/>
        </w:rPr>
        <w:t>(</w:t>
      </w:r>
      <w:r w:rsidR="003E10E8" w:rsidRPr="00C61753">
        <w:rPr>
          <w:rFonts w:ascii="Calibri" w:hAnsi="Calibri" w:cs="Calibri"/>
          <w:b/>
          <w:color w:val="000000" w:themeColor="text1"/>
        </w:rPr>
        <w:t>C</w:t>
      </w:r>
      <w:r w:rsidR="003E10E8" w:rsidRPr="00846282">
        <w:rPr>
          <w:rFonts w:ascii="Calibri" w:hAnsi="Calibri" w:cs="Calibri"/>
          <w:color w:val="000000" w:themeColor="text1"/>
        </w:rPr>
        <w:t xml:space="preserve">, </w:t>
      </w:r>
      <w:r w:rsidR="003E10E8" w:rsidRPr="00C61753">
        <w:rPr>
          <w:rFonts w:ascii="Calibri" w:hAnsi="Calibri" w:cs="Calibri"/>
          <w:b/>
          <w:color w:val="000000" w:themeColor="text1"/>
        </w:rPr>
        <w:t>D</w:t>
      </w:r>
      <w:r w:rsidR="00C61753">
        <w:rPr>
          <w:rFonts w:ascii="Calibri" w:hAnsi="Calibri" w:cs="Calibri"/>
          <w:color w:val="000000" w:themeColor="text1"/>
        </w:rPr>
        <w:t>)</w:t>
      </w:r>
      <w:r w:rsidR="003E10E8" w:rsidRPr="00846282">
        <w:rPr>
          <w:rFonts w:ascii="Calibri" w:hAnsi="Calibri" w:cs="Calibri"/>
          <w:color w:val="000000" w:themeColor="text1"/>
        </w:rPr>
        <w:t xml:space="preserve">. </w:t>
      </w:r>
      <w:proofErr w:type="spellStart"/>
      <w:r w:rsidR="003E10E8" w:rsidRPr="00846282">
        <w:rPr>
          <w:rFonts w:ascii="Calibri" w:hAnsi="Calibri" w:cs="Calibri"/>
          <w:color w:val="000000" w:themeColor="text1"/>
        </w:rPr>
        <w:t>ChIP</w:t>
      </w:r>
      <w:proofErr w:type="spellEnd"/>
      <w:r w:rsidR="003E10E8" w:rsidRPr="00846282">
        <w:rPr>
          <w:rFonts w:ascii="Calibri" w:hAnsi="Calibri" w:cs="Calibri"/>
          <w:color w:val="000000" w:themeColor="text1"/>
        </w:rPr>
        <w:t>-seq tracks for H3K27me3 (</w:t>
      </w:r>
      <w:r w:rsidR="003E10E8" w:rsidRPr="00C61753">
        <w:rPr>
          <w:rFonts w:ascii="Calibri" w:hAnsi="Calibri" w:cs="Calibri"/>
          <w:b/>
          <w:color w:val="000000" w:themeColor="text1"/>
        </w:rPr>
        <w:t>C</w:t>
      </w:r>
      <w:r w:rsidR="003E10E8" w:rsidRPr="00846282">
        <w:rPr>
          <w:rFonts w:ascii="Calibri" w:hAnsi="Calibri" w:cs="Calibri"/>
          <w:color w:val="000000" w:themeColor="text1"/>
        </w:rPr>
        <w:t>) and H3K27me2 (</w:t>
      </w:r>
      <w:r w:rsidR="003E10E8" w:rsidRPr="00C61753">
        <w:rPr>
          <w:rFonts w:ascii="Calibri" w:hAnsi="Calibri" w:cs="Calibri"/>
          <w:b/>
          <w:color w:val="000000" w:themeColor="text1"/>
        </w:rPr>
        <w:t>D</w:t>
      </w:r>
      <w:r w:rsidR="003E10E8" w:rsidRPr="00846282">
        <w:rPr>
          <w:rFonts w:ascii="Calibri" w:hAnsi="Calibri" w:cs="Calibri"/>
          <w:color w:val="000000" w:themeColor="text1"/>
        </w:rPr>
        <w:t xml:space="preserve">) near the Emx1 gene in the WT, or in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 xml:space="preserve">-WT-r or in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 xml:space="preserve">-MT-r cells, for the indicated times of 4-OHT treatment. Early and delayed sites for deposition of the histone marks are indicated. </w:t>
      </w:r>
      <w:r w:rsidR="00C61753">
        <w:rPr>
          <w:rFonts w:ascii="Calibri" w:hAnsi="Calibri" w:cs="Calibri"/>
          <w:color w:val="000000" w:themeColor="text1"/>
        </w:rPr>
        <w:t>(</w:t>
      </w:r>
      <w:r w:rsidR="003E10E8" w:rsidRPr="00C61753">
        <w:rPr>
          <w:rFonts w:ascii="Calibri" w:hAnsi="Calibri" w:cs="Calibri"/>
          <w:b/>
          <w:color w:val="000000" w:themeColor="text1"/>
        </w:rPr>
        <w:t>E</w:t>
      </w:r>
      <w:r w:rsidR="00C61753">
        <w:rPr>
          <w:rFonts w:ascii="Calibri" w:hAnsi="Calibri" w:cs="Calibri"/>
          <w:color w:val="000000" w:themeColor="text1"/>
        </w:rPr>
        <w:t>)</w:t>
      </w:r>
      <w:r w:rsidR="003E10E8" w:rsidRPr="00846282">
        <w:rPr>
          <w:rFonts w:ascii="Calibri" w:hAnsi="Calibri" w:cs="Calibri"/>
          <w:color w:val="000000" w:themeColor="text1"/>
        </w:rPr>
        <w:t xml:space="preserve">. Immunofluorescence using H3K27me3 antibody at 0, 12, 24 and 36 h after rescue of WT EED expression in </w:t>
      </w:r>
      <w:proofErr w:type="spellStart"/>
      <w:r w:rsidR="003E10E8" w:rsidRPr="00846282">
        <w:rPr>
          <w:rFonts w:ascii="Calibri" w:hAnsi="Calibri" w:cs="Calibri"/>
          <w:color w:val="000000" w:themeColor="text1"/>
        </w:rPr>
        <w:t>i</w:t>
      </w:r>
      <w:proofErr w:type="spellEnd"/>
      <w:r w:rsidR="003E10E8" w:rsidRPr="00846282">
        <w:rPr>
          <w:rFonts w:ascii="Calibri" w:hAnsi="Calibri" w:cs="Calibri"/>
          <w:color w:val="000000" w:themeColor="text1"/>
        </w:rPr>
        <w:t xml:space="preserve">-WT-r </w:t>
      </w:r>
      <w:proofErr w:type="spellStart"/>
      <w:r w:rsidR="003E10E8" w:rsidRPr="00846282">
        <w:rPr>
          <w:rFonts w:ascii="Calibri" w:hAnsi="Calibri" w:cs="Calibri"/>
          <w:color w:val="000000" w:themeColor="text1"/>
        </w:rPr>
        <w:t>mESCs</w:t>
      </w:r>
      <w:proofErr w:type="spellEnd"/>
      <w:r w:rsidR="003E10E8" w:rsidRPr="00846282">
        <w:rPr>
          <w:rFonts w:ascii="Calibri" w:hAnsi="Calibri" w:cs="Calibri"/>
          <w:color w:val="000000" w:themeColor="text1"/>
        </w:rPr>
        <w:t>. Staining at 36 h is shown at lower exposures. The rightmost panel is a zoomed-in image of the cell labeled with a red arrow.</w:t>
      </w:r>
      <w:r w:rsidR="00C61753">
        <w:rPr>
          <w:rFonts w:ascii="Calibri" w:hAnsi="Calibri" w:cs="Calibri"/>
          <w:b/>
          <w:color w:val="000000" w:themeColor="text1"/>
        </w:rPr>
        <w:t xml:space="preserve"> </w:t>
      </w:r>
      <w:r w:rsidRPr="00FD6669">
        <w:rPr>
          <w:rFonts w:asciiTheme="minorHAnsi" w:hAnsiTheme="minorHAnsi" w:cstheme="minorHAnsi"/>
          <w:color w:val="000000" w:themeColor="text1"/>
        </w:rPr>
        <w:t>This figure has been modified from</w:t>
      </w:r>
      <w:r w:rsidRPr="00E53AB6">
        <w:rPr>
          <w:rFonts w:asciiTheme="minorHAnsi" w:hAnsiTheme="minorHAnsi" w:cstheme="minorHAnsi"/>
          <w:color w:val="000000" w:themeColor="text1"/>
        </w:rPr>
        <w:t xml:space="preserve"> </w:t>
      </w:r>
      <w:proofErr w:type="spellStart"/>
      <w:r w:rsidRPr="00846282">
        <w:rPr>
          <w:rFonts w:asciiTheme="minorHAnsi" w:hAnsiTheme="minorHAnsi" w:cstheme="minorHAnsi"/>
          <w:color w:val="000000" w:themeColor="text1"/>
        </w:rPr>
        <w:t>Oksuz</w:t>
      </w:r>
      <w:proofErr w:type="spellEnd"/>
      <w:r w:rsidRPr="00846282">
        <w:rPr>
          <w:rFonts w:asciiTheme="minorHAnsi" w:hAnsiTheme="minorHAnsi" w:cstheme="minorHAnsi"/>
          <w:color w:val="000000" w:themeColor="text1"/>
        </w:rPr>
        <w:t xml:space="preserve"> et al., 2018</w:t>
      </w:r>
      <w:r>
        <w:rPr>
          <w:rFonts w:asciiTheme="minorHAnsi" w:hAnsiTheme="minorHAnsi" w:cstheme="minorHAnsi"/>
          <w:color w:val="000000" w:themeColor="text1"/>
        </w:rPr>
        <w:fldChar w:fldCharType="begin" w:fldLock="1"/>
      </w:r>
      <w:r w:rsidR="00A10A35">
        <w:rPr>
          <w:rFonts w:asciiTheme="minorHAnsi" w:hAnsiTheme="minorHAnsi" w:cstheme="minorHAnsi"/>
          <w:color w:val="000000" w:themeColor="text1"/>
        </w:rPr>
        <w:instrText>ADDIN CSL_CITATION {"citationItems":[{"id":"ITEM-1","itemData":{"DOI":"10.1016/j.molcel.2018.05.023","ISSN":"1097-4164","PMID":"29932905","abstract":"Polycomb repressive complex 2 (PRC2) maintains gene silencing by catalyzing methylation of histone H3 at lysine 27 (H3K27me2/3) within chromatin. By designing a system whereby PRC2-mediated repressive domains were collapsed and then reconstructed in an inducible fashion in vivo, a two-step mechanism of H3K27me2/3 domain formation became evident. First, PRC2 is stably recruited by the actions of JARID2 and MTF2 to a limited number of spatially interacting “nucleation sites,” creating H3K27me3-forming Polycomb foci within the nucleus. Second, PRC2 is allosterically activated via its binding to H3K27me3 and rapidly spreads H3K27me2/3 both in cis and in far-cis via long-range contacts. As PRC2 proceeds further from the nucleation sites, its stability on chromatin decreases such that domains of H3K27me3 remain proximal, and those of H3K27me2 distal, to the nucleation sites. This study demonstrates the principles of de novo establishment of PRC2-mediated repressive domains across the genome. Oksuz et al. define nucleation and spreading regions for Polycomb repressive complex 2 (PRC2), demonstrating the principle of PRC2 domain formation in mammals. They elucidate the role of genome architecture in formation of these domains and identify JARID2 and MTF2 as being crucial for full recruitment of PRC2 to chromatin.","author":[{"dropping-particle":"","family":"Oksuz","given":"Ozgur","non-dropping-particle":"","parse-names":false,"suffix":""},{"dropping-particle":"","family":"Narendra","given":"Varun","non-dropping-particle":"","parse-names":false,"suffix":""},{"dropping-particle":"","family":"Lee","given":"Chul-Hwan","non-dropping-particle":"","parse-names":false,"suffix":""},{"dropping-particle":"","family":"Descostes","given":"Nicolas","non-dropping-particle":"","parse-names":false,"suffix":""},{"dropping-particle":"","family":"LeRoy","given":"Gary","non-dropping-particle":"","parse-names":false,"suffix":""},{"dropping-particle":"","family":"Raviram","given":"Ramya","non-dropping-particle":"","parse-names":false,"suffix":""},{"dropping-particle":"","family":"Blumenberg","given":"Lili","non-dropping-particle":"","parse-names":false,"suffix":""},{"dropping-particle":"","family":"Karch","given":"Kelly","non-dropping-particle":"","parse-names":false,"suffix":""},{"dropping-particle":"","family":"Rocha","given":"Pedro P","non-dropping-particle":"","parse-names":false,"suffix":""},{"dropping-particle":"","family":"Garcia","given":"Benjamin A","non-dropping-particle":"","parse-names":false,"suffix":""},{"dropping-particle":"","family":"Skok","given":"Jane A","non-dropping-particle":"","parse-names":false,"suffix":""},{"dropping-particle":"","family":"Reinberg","given":"Danny","non-dropping-particle":"","parse-names":false,"suffix":""}],"container-title":"Molecular cell","id":"ITEM-1","issue":"6","issued":{"date-parts":[["2018"]]},"page":"1149-1162.e5","title":"Capturing the Onset of PRC2-Mediated Repressive Domain Formation.","type":"article-journal","volume":"70"},"uris":["http://www.mendeley.com/documents/?uuid=35214e23-1f7e-4d58-b615-6d57db569edb"]}],"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color w:val="000000" w:themeColor="text1"/>
        </w:rPr>
        <w:fldChar w:fldCharType="separate"/>
      </w:r>
      <w:r w:rsidRPr="0040589C">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5AD9BCEE" w14:textId="77777777" w:rsidR="00E23ADC" w:rsidRDefault="00E23ADC" w:rsidP="003E10E8">
      <w:pPr>
        <w:jc w:val="both"/>
        <w:rPr>
          <w:rFonts w:asciiTheme="minorHAnsi" w:hAnsiTheme="minorHAnsi" w:cstheme="minorHAnsi"/>
          <w:color w:val="000000" w:themeColor="text1"/>
        </w:rPr>
      </w:pPr>
    </w:p>
    <w:p w14:paraId="58959E29" w14:textId="7DC71E13" w:rsidR="00071B99" w:rsidRPr="00846282" w:rsidRDefault="00071B99" w:rsidP="003E10E8">
      <w:pPr>
        <w:jc w:val="both"/>
        <w:rPr>
          <w:rFonts w:asciiTheme="minorHAnsi" w:hAnsiTheme="minorHAnsi" w:cstheme="minorHAnsi"/>
          <w:color w:val="000000" w:themeColor="text1"/>
        </w:rPr>
      </w:pPr>
      <w:r w:rsidRPr="00846282">
        <w:rPr>
          <w:rFonts w:asciiTheme="minorHAnsi" w:hAnsiTheme="minorHAnsi" w:cstheme="minorHAnsi"/>
          <w:b/>
          <w:color w:val="000000" w:themeColor="text1"/>
        </w:rPr>
        <w:t>DISCUSSION</w:t>
      </w:r>
      <w:r w:rsidR="0049118A">
        <w:rPr>
          <w:rFonts w:asciiTheme="minorHAnsi" w:hAnsiTheme="minorHAnsi" w:cstheme="minorHAnsi"/>
          <w:b/>
          <w:color w:val="000000" w:themeColor="text1"/>
        </w:rPr>
        <w:t>:</w:t>
      </w:r>
    </w:p>
    <w:p w14:paraId="31C6A93D" w14:textId="4CC4AF04" w:rsidR="00434CA3" w:rsidRDefault="00D07185" w:rsidP="003E10E8">
      <w:pPr>
        <w:jc w:val="both"/>
        <w:rPr>
          <w:rFonts w:ascii="Calibri" w:hAnsi="Calibri" w:cs="Calibri"/>
          <w:bCs/>
          <w:color w:val="000000" w:themeColor="text1"/>
        </w:rPr>
      </w:pPr>
      <w:r>
        <w:rPr>
          <w:rFonts w:ascii="Calibri" w:hAnsi="Calibri" w:cs="Calibri"/>
          <w:bCs/>
          <w:color w:val="000000" w:themeColor="text1"/>
        </w:rPr>
        <w:t>A powerful approach towards</w:t>
      </w:r>
      <w:r w:rsidRPr="00846282">
        <w:rPr>
          <w:rFonts w:ascii="Calibri" w:hAnsi="Calibri" w:cs="Calibri"/>
          <w:bCs/>
          <w:color w:val="000000" w:themeColor="text1"/>
        </w:rPr>
        <w:t xml:space="preserve"> </w:t>
      </w:r>
      <w:r w:rsidR="001D3A42" w:rsidRPr="00846282">
        <w:rPr>
          <w:rFonts w:ascii="Calibri" w:hAnsi="Calibri" w:cs="Calibri"/>
          <w:bCs/>
          <w:color w:val="000000" w:themeColor="text1"/>
        </w:rPr>
        <w:t>understand</w:t>
      </w:r>
      <w:r>
        <w:rPr>
          <w:rFonts w:ascii="Calibri" w:hAnsi="Calibri" w:cs="Calibri"/>
          <w:bCs/>
          <w:color w:val="000000" w:themeColor="text1"/>
        </w:rPr>
        <w:t>ing</w:t>
      </w:r>
      <w:r w:rsidR="001D3A42" w:rsidRPr="00846282">
        <w:rPr>
          <w:rFonts w:ascii="Calibri" w:hAnsi="Calibri" w:cs="Calibri"/>
          <w:bCs/>
          <w:color w:val="000000" w:themeColor="text1"/>
        </w:rPr>
        <w:t xml:space="preserve"> </w:t>
      </w:r>
      <w:r w:rsidR="00C67B0F" w:rsidRPr="00846282">
        <w:rPr>
          <w:rFonts w:ascii="Calibri" w:hAnsi="Calibri" w:cs="Calibri"/>
          <w:bCs/>
          <w:color w:val="000000" w:themeColor="text1"/>
        </w:rPr>
        <w:t xml:space="preserve">the mechanistic details </w:t>
      </w:r>
      <w:r>
        <w:rPr>
          <w:rFonts w:ascii="Calibri" w:hAnsi="Calibri" w:cs="Calibri"/>
          <w:bCs/>
          <w:color w:val="000000" w:themeColor="text1"/>
        </w:rPr>
        <w:t>during the formation of</w:t>
      </w:r>
      <w:r w:rsidRPr="00846282">
        <w:rPr>
          <w:rFonts w:ascii="Calibri" w:hAnsi="Calibri" w:cs="Calibri"/>
          <w:bCs/>
          <w:color w:val="000000" w:themeColor="text1"/>
        </w:rPr>
        <w:t xml:space="preserve"> </w:t>
      </w:r>
      <w:r w:rsidR="003A422A" w:rsidRPr="00846282">
        <w:rPr>
          <w:rFonts w:ascii="Calibri" w:hAnsi="Calibri" w:cs="Calibri"/>
          <w:bCs/>
          <w:color w:val="000000" w:themeColor="text1"/>
        </w:rPr>
        <w:t xml:space="preserve">a given </w:t>
      </w:r>
      <w:r w:rsidR="001D3A42" w:rsidRPr="00846282">
        <w:rPr>
          <w:rFonts w:ascii="Calibri" w:hAnsi="Calibri" w:cs="Calibri"/>
          <w:bCs/>
          <w:color w:val="000000" w:themeColor="text1"/>
        </w:rPr>
        <w:t>chromatin domain</w:t>
      </w:r>
      <w:r w:rsidR="00C67B0F" w:rsidRPr="00846282">
        <w:rPr>
          <w:rFonts w:ascii="Calibri" w:hAnsi="Calibri" w:cs="Calibri"/>
          <w:bCs/>
          <w:color w:val="000000" w:themeColor="text1"/>
        </w:rPr>
        <w:t xml:space="preserve">, </w:t>
      </w:r>
      <w:r w:rsidR="001D3330" w:rsidRPr="00846282">
        <w:rPr>
          <w:rFonts w:ascii="Calibri" w:hAnsi="Calibri" w:cs="Calibri"/>
          <w:bCs/>
          <w:color w:val="000000" w:themeColor="text1"/>
        </w:rPr>
        <w:t>is</w:t>
      </w:r>
      <w:r w:rsidR="00C67B0F" w:rsidRPr="00846282">
        <w:rPr>
          <w:rFonts w:ascii="Calibri" w:hAnsi="Calibri" w:cs="Calibri"/>
          <w:bCs/>
          <w:color w:val="000000" w:themeColor="text1"/>
        </w:rPr>
        <w:t xml:space="preserve"> to </w:t>
      </w:r>
      <w:r>
        <w:rPr>
          <w:rFonts w:ascii="Calibri" w:hAnsi="Calibri" w:cs="Calibri"/>
          <w:bCs/>
          <w:color w:val="000000" w:themeColor="text1"/>
        </w:rPr>
        <w:t xml:space="preserve">first </w:t>
      </w:r>
      <w:r w:rsidR="0097796C" w:rsidRPr="00846282">
        <w:rPr>
          <w:rFonts w:ascii="Calibri" w:hAnsi="Calibri" w:cs="Calibri"/>
          <w:bCs/>
          <w:color w:val="000000" w:themeColor="text1"/>
        </w:rPr>
        <w:t xml:space="preserve">disrupt </w:t>
      </w:r>
      <w:r>
        <w:rPr>
          <w:rFonts w:ascii="Calibri" w:hAnsi="Calibri" w:cs="Calibri"/>
          <w:bCs/>
          <w:color w:val="000000" w:themeColor="text1"/>
        </w:rPr>
        <w:t xml:space="preserve">the domain </w:t>
      </w:r>
      <w:r w:rsidR="00E30F6E" w:rsidRPr="00846282">
        <w:rPr>
          <w:rFonts w:ascii="Calibri" w:hAnsi="Calibri" w:cs="Calibri"/>
          <w:bCs/>
          <w:color w:val="000000" w:themeColor="text1"/>
        </w:rPr>
        <w:t xml:space="preserve">and then </w:t>
      </w:r>
      <w:r>
        <w:rPr>
          <w:rFonts w:ascii="Calibri" w:hAnsi="Calibri" w:cs="Calibri"/>
          <w:bCs/>
          <w:color w:val="000000" w:themeColor="text1"/>
        </w:rPr>
        <w:t>track</w:t>
      </w:r>
      <w:r w:rsidRPr="00846282">
        <w:rPr>
          <w:rFonts w:ascii="Calibri" w:hAnsi="Calibri" w:cs="Calibri"/>
          <w:bCs/>
          <w:color w:val="000000" w:themeColor="text1"/>
        </w:rPr>
        <w:t xml:space="preserve"> </w:t>
      </w:r>
      <w:r w:rsidR="00E30F6E" w:rsidRPr="00846282">
        <w:rPr>
          <w:rFonts w:ascii="Calibri" w:hAnsi="Calibri" w:cs="Calibri"/>
          <w:bCs/>
          <w:color w:val="000000" w:themeColor="text1"/>
        </w:rPr>
        <w:t xml:space="preserve">its reconstruction </w:t>
      </w:r>
      <w:r>
        <w:rPr>
          <w:rFonts w:ascii="Calibri" w:hAnsi="Calibri" w:cs="Calibri"/>
          <w:bCs/>
          <w:color w:val="000000" w:themeColor="text1"/>
        </w:rPr>
        <w:t xml:space="preserve">in progress within </w:t>
      </w:r>
      <w:r w:rsidR="00E30F6E" w:rsidRPr="00846282">
        <w:rPr>
          <w:rFonts w:ascii="Calibri" w:hAnsi="Calibri" w:cs="Calibri"/>
          <w:bCs/>
          <w:color w:val="000000" w:themeColor="text1"/>
        </w:rPr>
        <w:t xml:space="preserve">cells. </w:t>
      </w:r>
      <w:r w:rsidR="00BD1C8B" w:rsidRPr="00846282">
        <w:rPr>
          <w:rFonts w:ascii="Calibri" w:hAnsi="Calibri" w:cs="Calibri"/>
          <w:bCs/>
          <w:color w:val="000000" w:themeColor="text1"/>
        </w:rPr>
        <w:t>Th</w:t>
      </w:r>
      <w:r>
        <w:rPr>
          <w:rFonts w:ascii="Calibri" w:hAnsi="Calibri" w:cs="Calibri"/>
          <w:bCs/>
          <w:color w:val="000000" w:themeColor="text1"/>
        </w:rPr>
        <w:t xml:space="preserve">e process can be </w:t>
      </w:r>
      <w:r w:rsidR="00BD1C8B" w:rsidRPr="00846282">
        <w:rPr>
          <w:rFonts w:ascii="Calibri" w:hAnsi="Calibri" w:cs="Calibri"/>
          <w:bCs/>
          <w:color w:val="000000" w:themeColor="text1"/>
        </w:rPr>
        <w:t>pause</w:t>
      </w:r>
      <w:r>
        <w:rPr>
          <w:rFonts w:ascii="Calibri" w:hAnsi="Calibri" w:cs="Calibri"/>
          <w:bCs/>
          <w:color w:val="000000" w:themeColor="text1"/>
        </w:rPr>
        <w:t>d</w:t>
      </w:r>
      <w:r w:rsidR="00BD1C8B" w:rsidRPr="00846282">
        <w:rPr>
          <w:rFonts w:ascii="Calibri" w:hAnsi="Calibri" w:cs="Calibri"/>
          <w:bCs/>
          <w:color w:val="000000" w:themeColor="text1"/>
        </w:rPr>
        <w:t xml:space="preserve"> at any time during the reconstruction </w:t>
      </w:r>
      <w:r>
        <w:rPr>
          <w:rFonts w:ascii="Calibri" w:hAnsi="Calibri" w:cs="Calibri"/>
          <w:bCs/>
          <w:color w:val="000000" w:themeColor="text1"/>
        </w:rPr>
        <w:t>to</w:t>
      </w:r>
      <w:r w:rsidR="00BD1C8B" w:rsidRPr="00846282">
        <w:rPr>
          <w:rFonts w:ascii="Calibri" w:hAnsi="Calibri" w:cs="Calibri"/>
          <w:bCs/>
          <w:color w:val="000000" w:themeColor="text1"/>
        </w:rPr>
        <w:t xml:space="preserve"> analyze</w:t>
      </w:r>
      <w:r>
        <w:rPr>
          <w:rFonts w:ascii="Calibri" w:hAnsi="Calibri" w:cs="Calibri"/>
          <w:bCs/>
          <w:color w:val="000000" w:themeColor="text1"/>
        </w:rPr>
        <w:t xml:space="preserve"> in detail</w:t>
      </w:r>
      <w:r w:rsidR="00BD1C8B" w:rsidRPr="00846282">
        <w:rPr>
          <w:rFonts w:ascii="Calibri" w:hAnsi="Calibri" w:cs="Calibri"/>
          <w:bCs/>
          <w:color w:val="000000" w:themeColor="text1"/>
        </w:rPr>
        <w:t xml:space="preserve"> the events </w:t>
      </w:r>
      <w:r w:rsidR="003F580A">
        <w:rPr>
          <w:rFonts w:ascii="Calibri" w:hAnsi="Calibri" w:cs="Calibri"/>
          <w:bCs/>
          <w:color w:val="000000" w:themeColor="text1"/>
        </w:rPr>
        <w:t>in</w:t>
      </w:r>
      <w:r>
        <w:rPr>
          <w:rFonts w:ascii="Calibri" w:hAnsi="Calibri" w:cs="Calibri"/>
          <w:bCs/>
          <w:color w:val="000000" w:themeColor="text1"/>
        </w:rPr>
        <w:t xml:space="preserve"> progress</w:t>
      </w:r>
      <w:r w:rsidR="00051E31" w:rsidRPr="00846282">
        <w:rPr>
          <w:rFonts w:ascii="Calibri" w:hAnsi="Calibri" w:cs="Calibri"/>
          <w:bCs/>
          <w:color w:val="000000" w:themeColor="text1"/>
        </w:rPr>
        <w:t xml:space="preserve">. </w:t>
      </w:r>
      <w:r w:rsidR="00762D20" w:rsidRPr="00846282">
        <w:rPr>
          <w:rFonts w:ascii="Calibri" w:hAnsi="Calibri" w:cs="Calibri"/>
          <w:bCs/>
          <w:color w:val="000000" w:themeColor="text1"/>
        </w:rPr>
        <w:t>Pr</w:t>
      </w:r>
      <w:r w:rsidR="00BE1E85" w:rsidRPr="00846282">
        <w:rPr>
          <w:rFonts w:ascii="Calibri" w:hAnsi="Calibri" w:cs="Calibri"/>
          <w:bCs/>
          <w:color w:val="000000" w:themeColor="text1"/>
        </w:rPr>
        <w:t xml:space="preserve">evious studies </w:t>
      </w:r>
      <w:r w:rsidR="00827447" w:rsidRPr="00846282">
        <w:rPr>
          <w:rFonts w:ascii="Calibri" w:hAnsi="Calibri" w:cs="Calibri"/>
          <w:bCs/>
          <w:color w:val="000000" w:themeColor="text1"/>
        </w:rPr>
        <w:t xml:space="preserve">on chromatin domains </w:t>
      </w:r>
      <w:r w:rsidR="00FA3112" w:rsidRPr="00846282">
        <w:rPr>
          <w:rFonts w:ascii="Calibri" w:hAnsi="Calibri" w:cs="Calibri"/>
          <w:bCs/>
          <w:color w:val="000000" w:themeColor="text1"/>
        </w:rPr>
        <w:t xml:space="preserve">were unable to </w:t>
      </w:r>
      <w:r w:rsidR="00667A03" w:rsidRPr="00846282">
        <w:rPr>
          <w:rFonts w:ascii="Calibri" w:hAnsi="Calibri" w:cs="Calibri"/>
          <w:bCs/>
          <w:color w:val="000000" w:themeColor="text1"/>
        </w:rPr>
        <w:t>resolve</w:t>
      </w:r>
      <w:r w:rsidR="00FA3112" w:rsidRPr="00846282">
        <w:rPr>
          <w:rFonts w:ascii="Calibri" w:hAnsi="Calibri" w:cs="Calibri"/>
          <w:bCs/>
          <w:color w:val="000000" w:themeColor="text1"/>
        </w:rPr>
        <w:t xml:space="preserve"> </w:t>
      </w:r>
      <w:r>
        <w:rPr>
          <w:rFonts w:ascii="Calibri" w:hAnsi="Calibri" w:cs="Calibri"/>
          <w:bCs/>
          <w:color w:val="000000" w:themeColor="text1"/>
        </w:rPr>
        <w:t>such</w:t>
      </w:r>
      <w:r w:rsidRPr="00846282">
        <w:rPr>
          <w:rFonts w:ascii="Calibri" w:hAnsi="Calibri" w:cs="Calibri"/>
          <w:bCs/>
          <w:color w:val="000000" w:themeColor="text1"/>
        </w:rPr>
        <w:t xml:space="preserve"> </w:t>
      </w:r>
      <w:r w:rsidR="00FA3112" w:rsidRPr="00846282">
        <w:rPr>
          <w:rFonts w:ascii="Calibri" w:hAnsi="Calibri" w:cs="Calibri"/>
          <w:bCs/>
          <w:color w:val="000000" w:themeColor="text1"/>
        </w:rPr>
        <w:t xml:space="preserve">events as they </w:t>
      </w:r>
      <w:r>
        <w:rPr>
          <w:rFonts w:ascii="Calibri" w:hAnsi="Calibri" w:cs="Calibri"/>
          <w:bCs/>
          <w:color w:val="000000" w:themeColor="text1"/>
        </w:rPr>
        <w:t>were</w:t>
      </w:r>
      <w:r w:rsidR="00BE1E85" w:rsidRPr="00846282">
        <w:rPr>
          <w:rFonts w:ascii="Calibri" w:hAnsi="Calibri" w:cs="Calibri"/>
          <w:bCs/>
          <w:color w:val="000000" w:themeColor="text1"/>
        </w:rPr>
        <w:t xml:space="preserve"> performed under steady-state conditions (</w:t>
      </w:r>
      <w:r w:rsidR="00BE1E85" w:rsidRPr="0008206E">
        <w:rPr>
          <w:rFonts w:ascii="Calibri" w:hAnsi="Calibri" w:cs="Calibri"/>
          <w:bCs/>
          <w:color w:val="000000" w:themeColor="text1"/>
        </w:rPr>
        <w:t>e.g</w:t>
      </w:r>
      <w:r w:rsidR="00BE1E85" w:rsidRPr="00846282">
        <w:rPr>
          <w:rFonts w:ascii="Calibri" w:hAnsi="Calibri" w:cs="Calibri"/>
          <w:bCs/>
          <w:color w:val="000000" w:themeColor="text1"/>
        </w:rPr>
        <w:t>.</w:t>
      </w:r>
      <w:r w:rsidR="0008206E">
        <w:rPr>
          <w:rFonts w:ascii="Calibri" w:hAnsi="Calibri" w:cs="Calibri"/>
          <w:bCs/>
          <w:color w:val="000000" w:themeColor="text1"/>
        </w:rPr>
        <w:t>,</w:t>
      </w:r>
      <w:r w:rsidR="00BE1E85" w:rsidRPr="00846282">
        <w:rPr>
          <w:rFonts w:ascii="Calibri" w:hAnsi="Calibri" w:cs="Calibri"/>
          <w:bCs/>
          <w:color w:val="000000" w:themeColor="text1"/>
        </w:rPr>
        <w:t xml:space="preserve"> comparing wild-type and </w:t>
      </w:r>
      <w:r>
        <w:rPr>
          <w:rFonts w:ascii="Calibri" w:hAnsi="Calibri" w:cs="Calibri"/>
          <w:bCs/>
          <w:color w:val="000000" w:themeColor="text1"/>
        </w:rPr>
        <w:t xml:space="preserve">gene </w:t>
      </w:r>
      <w:r w:rsidR="00BE1E85" w:rsidRPr="00846282">
        <w:rPr>
          <w:rFonts w:ascii="Calibri" w:hAnsi="Calibri" w:cs="Calibri"/>
          <w:bCs/>
          <w:color w:val="000000" w:themeColor="text1"/>
        </w:rPr>
        <w:t>knockout</w:t>
      </w:r>
      <w:r w:rsidR="00905E35" w:rsidRPr="00846282">
        <w:rPr>
          <w:rFonts w:ascii="Calibri" w:hAnsi="Calibri" w:cs="Calibri"/>
          <w:bCs/>
          <w:color w:val="000000" w:themeColor="text1"/>
        </w:rPr>
        <w:t>)</w:t>
      </w:r>
      <w:r w:rsidR="00FA3112" w:rsidRPr="00846282">
        <w:rPr>
          <w:rFonts w:ascii="Calibri" w:hAnsi="Calibri" w:cs="Calibri"/>
          <w:bCs/>
          <w:color w:val="000000" w:themeColor="text1"/>
        </w:rPr>
        <w:t xml:space="preserve">. </w:t>
      </w:r>
      <w:r w:rsidR="006265E2" w:rsidRPr="00846282">
        <w:rPr>
          <w:rFonts w:ascii="Calibri" w:hAnsi="Calibri" w:cs="Calibri"/>
          <w:bCs/>
          <w:color w:val="000000" w:themeColor="text1"/>
        </w:rPr>
        <w:t xml:space="preserve">Here, we outline a system to </w:t>
      </w:r>
      <w:r>
        <w:rPr>
          <w:rFonts w:ascii="Calibri" w:hAnsi="Calibri" w:cs="Calibri"/>
          <w:bCs/>
          <w:color w:val="000000" w:themeColor="text1"/>
        </w:rPr>
        <w:t>assess</w:t>
      </w:r>
      <w:r w:rsidRPr="00846282">
        <w:rPr>
          <w:rFonts w:ascii="Calibri" w:hAnsi="Calibri" w:cs="Calibri"/>
          <w:bCs/>
          <w:color w:val="000000" w:themeColor="text1"/>
        </w:rPr>
        <w:t xml:space="preserve"> </w:t>
      </w:r>
      <w:r>
        <w:rPr>
          <w:rFonts w:ascii="Calibri" w:hAnsi="Calibri" w:cs="Calibri"/>
          <w:bCs/>
          <w:color w:val="000000" w:themeColor="text1"/>
        </w:rPr>
        <w:t xml:space="preserve">the dynamic </w:t>
      </w:r>
      <w:r w:rsidR="006265E2" w:rsidRPr="00846282">
        <w:rPr>
          <w:rFonts w:ascii="Calibri" w:hAnsi="Calibri" w:cs="Calibri"/>
          <w:bCs/>
          <w:color w:val="000000" w:themeColor="text1"/>
        </w:rPr>
        <w:t>formation of chromatin domains</w:t>
      </w:r>
      <w:r>
        <w:rPr>
          <w:rFonts w:ascii="Calibri" w:hAnsi="Calibri" w:cs="Calibri"/>
          <w:bCs/>
          <w:color w:val="000000" w:themeColor="text1"/>
        </w:rPr>
        <w:t>,</w:t>
      </w:r>
      <w:r w:rsidR="006265E2" w:rsidRPr="00846282">
        <w:rPr>
          <w:rFonts w:ascii="Calibri" w:hAnsi="Calibri" w:cs="Calibri"/>
          <w:bCs/>
          <w:color w:val="000000" w:themeColor="text1"/>
        </w:rPr>
        <w:t xml:space="preserve"> </w:t>
      </w:r>
      <w:r>
        <w:rPr>
          <w:rFonts w:ascii="Calibri" w:hAnsi="Calibri" w:cs="Calibri"/>
          <w:bCs/>
          <w:color w:val="000000" w:themeColor="text1"/>
        </w:rPr>
        <w:t>as highlighted by the</w:t>
      </w:r>
      <w:r w:rsidR="0008759D" w:rsidRPr="00846282">
        <w:rPr>
          <w:rFonts w:ascii="Calibri" w:hAnsi="Calibri" w:cs="Calibri"/>
          <w:bCs/>
          <w:color w:val="000000" w:themeColor="text1"/>
        </w:rPr>
        <w:t xml:space="preserve"> recruitment and spreading of PRC2-mediated repressive domains </w:t>
      </w:r>
      <w:r w:rsidR="00D170C6">
        <w:rPr>
          <w:rFonts w:ascii="Calibri" w:hAnsi="Calibri" w:cs="Calibri"/>
          <w:bCs/>
          <w:color w:val="000000" w:themeColor="text1"/>
        </w:rPr>
        <w:t>in</w:t>
      </w:r>
      <w:r w:rsidR="0008759D" w:rsidRPr="00846282">
        <w:rPr>
          <w:rFonts w:ascii="Calibri" w:hAnsi="Calibri" w:cs="Calibri"/>
          <w:bCs/>
          <w:color w:val="000000" w:themeColor="text1"/>
        </w:rPr>
        <w:t xml:space="preserve"> cells. </w:t>
      </w:r>
    </w:p>
    <w:p w14:paraId="79D86C5C" w14:textId="77777777" w:rsidR="00434CA3" w:rsidRDefault="00434CA3" w:rsidP="003E10E8">
      <w:pPr>
        <w:jc w:val="both"/>
        <w:rPr>
          <w:rFonts w:ascii="Calibri" w:hAnsi="Calibri" w:cs="Calibri"/>
          <w:bCs/>
          <w:color w:val="000000" w:themeColor="text1"/>
        </w:rPr>
      </w:pPr>
    </w:p>
    <w:p w14:paraId="783995F0" w14:textId="5A8BD865" w:rsidR="00C05613" w:rsidRPr="00846282" w:rsidRDefault="007823B2" w:rsidP="003E10E8">
      <w:pPr>
        <w:jc w:val="both"/>
        <w:rPr>
          <w:rFonts w:ascii="Calibri" w:hAnsi="Calibri" w:cs="Calibri"/>
          <w:bCs/>
          <w:color w:val="000000" w:themeColor="text1"/>
        </w:rPr>
      </w:pPr>
      <w:r w:rsidRPr="00846282">
        <w:rPr>
          <w:rFonts w:ascii="Calibri" w:hAnsi="Calibri" w:cs="Calibri"/>
          <w:bCs/>
          <w:color w:val="000000" w:themeColor="text1"/>
        </w:rPr>
        <w:t xml:space="preserve">The most critical step for this </w:t>
      </w:r>
      <w:r w:rsidR="007219A9">
        <w:rPr>
          <w:rFonts w:ascii="Calibri" w:hAnsi="Calibri" w:cs="Calibri"/>
          <w:bCs/>
          <w:color w:val="000000" w:themeColor="text1"/>
        </w:rPr>
        <w:t xml:space="preserve">inducible </w:t>
      </w:r>
      <w:r w:rsidRPr="00846282">
        <w:rPr>
          <w:rFonts w:ascii="Calibri" w:hAnsi="Calibri" w:cs="Calibri"/>
          <w:bCs/>
          <w:color w:val="000000" w:themeColor="text1"/>
        </w:rPr>
        <w:t xml:space="preserve">system is </w:t>
      </w:r>
      <w:r w:rsidR="00D07185">
        <w:rPr>
          <w:rFonts w:ascii="Calibri" w:hAnsi="Calibri" w:cs="Calibri"/>
          <w:bCs/>
          <w:color w:val="000000" w:themeColor="text1"/>
        </w:rPr>
        <w:t xml:space="preserve">the </w:t>
      </w:r>
      <w:r w:rsidR="005B0A4C">
        <w:rPr>
          <w:rFonts w:ascii="Calibri" w:hAnsi="Calibri" w:cs="Calibri"/>
          <w:bCs/>
          <w:color w:val="000000" w:themeColor="text1"/>
        </w:rPr>
        <w:t xml:space="preserve">accurate </w:t>
      </w:r>
      <w:r w:rsidRPr="00846282">
        <w:rPr>
          <w:rFonts w:ascii="Calibri" w:hAnsi="Calibri" w:cs="Calibri"/>
          <w:bCs/>
          <w:color w:val="000000" w:themeColor="text1"/>
        </w:rPr>
        <w:t xml:space="preserve">design </w:t>
      </w:r>
      <w:r w:rsidR="00D07185">
        <w:rPr>
          <w:rFonts w:ascii="Calibri" w:hAnsi="Calibri" w:cs="Calibri"/>
          <w:bCs/>
          <w:color w:val="000000" w:themeColor="text1"/>
        </w:rPr>
        <w:t xml:space="preserve">of </w:t>
      </w:r>
      <w:r w:rsidR="007B241B" w:rsidRPr="00846282">
        <w:rPr>
          <w:rFonts w:ascii="Calibri" w:hAnsi="Calibri" w:cs="Calibri"/>
          <w:bCs/>
          <w:color w:val="000000" w:themeColor="text1"/>
        </w:rPr>
        <w:t xml:space="preserve">DNA </w:t>
      </w:r>
      <w:r w:rsidRPr="00846282">
        <w:rPr>
          <w:rFonts w:ascii="Calibri" w:hAnsi="Calibri" w:cs="Calibri"/>
          <w:bCs/>
          <w:color w:val="000000" w:themeColor="text1"/>
        </w:rPr>
        <w:t>constructs to</w:t>
      </w:r>
      <w:r w:rsidR="00700323" w:rsidRPr="00846282">
        <w:rPr>
          <w:rFonts w:ascii="Calibri" w:hAnsi="Calibri" w:cs="Calibri"/>
          <w:bCs/>
          <w:color w:val="000000" w:themeColor="text1"/>
        </w:rPr>
        <w:t xml:space="preserve"> re-express</w:t>
      </w:r>
      <w:r w:rsidR="00D07185">
        <w:rPr>
          <w:rFonts w:ascii="Calibri" w:hAnsi="Calibri" w:cs="Calibri"/>
          <w:bCs/>
          <w:color w:val="000000" w:themeColor="text1"/>
        </w:rPr>
        <w:t xml:space="preserve"> the</w:t>
      </w:r>
      <w:r w:rsidR="00700323" w:rsidRPr="00846282">
        <w:rPr>
          <w:rFonts w:ascii="Calibri" w:hAnsi="Calibri" w:cs="Calibri"/>
          <w:bCs/>
          <w:color w:val="000000" w:themeColor="text1"/>
        </w:rPr>
        <w:t xml:space="preserve"> desired protein</w:t>
      </w:r>
      <w:r w:rsidR="00731AD8">
        <w:rPr>
          <w:rFonts w:ascii="Calibri" w:hAnsi="Calibri" w:cs="Calibri"/>
          <w:bCs/>
          <w:color w:val="000000" w:themeColor="text1"/>
        </w:rPr>
        <w:t>s (or RNA)</w:t>
      </w:r>
      <w:r w:rsidR="005126A5" w:rsidRPr="00846282">
        <w:rPr>
          <w:rFonts w:ascii="Calibri" w:hAnsi="Calibri" w:cs="Calibri"/>
          <w:bCs/>
          <w:color w:val="000000" w:themeColor="text1"/>
        </w:rPr>
        <w:t xml:space="preserve"> after </w:t>
      </w:r>
      <w:r w:rsidR="005B0A4C">
        <w:rPr>
          <w:rFonts w:ascii="Calibri" w:hAnsi="Calibri" w:cs="Calibri"/>
          <w:bCs/>
          <w:color w:val="000000" w:themeColor="text1"/>
        </w:rPr>
        <w:t>their respective</w:t>
      </w:r>
      <w:r w:rsidR="005B0A4C" w:rsidRPr="00846282">
        <w:rPr>
          <w:rFonts w:ascii="Calibri" w:hAnsi="Calibri" w:cs="Calibri"/>
          <w:bCs/>
          <w:color w:val="000000" w:themeColor="text1"/>
        </w:rPr>
        <w:t xml:space="preserve"> </w:t>
      </w:r>
      <w:r w:rsidR="00AA571D" w:rsidRPr="00846282">
        <w:rPr>
          <w:rFonts w:ascii="Calibri" w:hAnsi="Calibri" w:cs="Calibri"/>
          <w:bCs/>
          <w:color w:val="000000" w:themeColor="text1"/>
        </w:rPr>
        <w:t>deleti</w:t>
      </w:r>
      <w:r w:rsidR="00B00545" w:rsidRPr="00846282">
        <w:rPr>
          <w:rFonts w:ascii="Calibri" w:hAnsi="Calibri" w:cs="Calibri"/>
          <w:bCs/>
          <w:color w:val="000000" w:themeColor="text1"/>
        </w:rPr>
        <w:t>on</w:t>
      </w:r>
      <w:r w:rsidR="005126A5" w:rsidRPr="00846282">
        <w:rPr>
          <w:rFonts w:ascii="Calibri" w:hAnsi="Calibri" w:cs="Calibri"/>
          <w:bCs/>
          <w:color w:val="000000" w:themeColor="text1"/>
        </w:rPr>
        <w:t xml:space="preserve"> from </w:t>
      </w:r>
      <w:r w:rsidR="005B0A4C">
        <w:rPr>
          <w:rFonts w:ascii="Calibri" w:hAnsi="Calibri" w:cs="Calibri"/>
          <w:bCs/>
          <w:color w:val="000000" w:themeColor="text1"/>
        </w:rPr>
        <w:t xml:space="preserve">the </w:t>
      </w:r>
      <w:r w:rsidR="005126A5" w:rsidRPr="00846282">
        <w:rPr>
          <w:rFonts w:ascii="Calibri" w:hAnsi="Calibri" w:cs="Calibri"/>
          <w:bCs/>
          <w:color w:val="000000" w:themeColor="text1"/>
        </w:rPr>
        <w:t>cells</w:t>
      </w:r>
      <w:r w:rsidR="00700323" w:rsidRPr="00846282">
        <w:rPr>
          <w:rFonts w:ascii="Calibri" w:hAnsi="Calibri" w:cs="Calibri"/>
          <w:bCs/>
          <w:color w:val="000000" w:themeColor="text1"/>
        </w:rPr>
        <w:t xml:space="preserve">. </w:t>
      </w:r>
      <w:r w:rsidR="005B0A4C">
        <w:rPr>
          <w:rFonts w:ascii="Calibri" w:hAnsi="Calibri" w:cs="Calibri"/>
          <w:bCs/>
          <w:color w:val="000000" w:themeColor="text1"/>
        </w:rPr>
        <w:t>Various</w:t>
      </w:r>
      <w:r w:rsidR="005B0A4C" w:rsidRPr="00846282">
        <w:rPr>
          <w:rFonts w:ascii="Calibri" w:hAnsi="Calibri" w:cs="Calibri"/>
          <w:bCs/>
          <w:color w:val="000000" w:themeColor="text1"/>
        </w:rPr>
        <w:t xml:space="preserve"> </w:t>
      </w:r>
      <w:r w:rsidR="00302790" w:rsidRPr="00846282">
        <w:rPr>
          <w:rFonts w:ascii="Calibri" w:hAnsi="Calibri" w:cs="Calibri"/>
          <w:bCs/>
          <w:color w:val="000000" w:themeColor="text1"/>
        </w:rPr>
        <w:t>mutations</w:t>
      </w:r>
      <w:r w:rsidR="009B06FF" w:rsidRPr="00846282">
        <w:rPr>
          <w:rFonts w:ascii="Calibri" w:hAnsi="Calibri" w:cs="Calibri"/>
          <w:bCs/>
          <w:color w:val="000000" w:themeColor="text1"/>
        </w:rPr>
        <w:t xml:space="preserve">, tags, </w:t>
      </w:r>
      <w:r w:rsidR="00F244DD" w:rsidRPr="00846282">
        <w:rPr>
          <w:rFonts w:ascii="Calibri" w:hAnsi="Calibri" w:cs="Calibri"/>
          <w:bCs/>
          <w:color w:val="000000" w:themeColor="text1"/>
        </w:rPr>
        <w:t xml:space="preserve">and </w:t>
      </w:r>
      <w:r w:rsidR="009B06FF" w:rsidRPr="00846282">
        <w:rPr>
          <w:rFonts w:ascii="Calibri" w:hAnsi="Calibri" w:cs="Calibri"/>
          <w:bCs/>
          <w:color w:val="000000" w:themeColor="text1"/>
        </w:rPr>
        <w:t xml:space="preserve">fluorescent markers </w:t>
      </w:r>
      <w:r w:rsidR="0046081C">
        <w:rPr>
          <w:rFonts w:ascii="Calibri" w:hAnsi="Calibri" w:cs="Calibri"/>
          <w:bCs/>
          <w:color w:val="000000" w:themeColor="text1"/>
        </w:rPr>
        <w:t>could</w:t>
      </w:r>
      <w:r w:rsidR="00B569F4" w:rsidRPr="00846282">
        <w:rPr>
          <w:rFonts w:ascii="Calibri" w:hAnsi="Calibri" w:cs="Calibri"/>
          <w:bCs/>
          <w:color w:val="000000" w:themeColor="text1"/>
        </w:rPr>
        <w:t xml:space="preserve"> be</w:t>
      </w:r>
      <w:r w:rsidR="00302790" w:rsidRPr="00846282">
        <w:rPr>
          <w:rFonts w:ascii="Calibri" w:hAnsi="Calibri" w:cs="Calibri"/>
          <w:bCs/>
          <w:color w:val="000000" w:themeColor="text1"/>
        </w:rPr>
        <w:t xml:space="preserve"> introduced </w:t>
      </w:r>
      <w:r w:rsidR="009B06FF" w:rsidRPr="00846282">
        <w:rPr>
          <w:rFonts w:ascii="Calibri" w:hAnsi="Calibri" w:cs="Calibri"/>
          <w:bCs/>
          <w:color w:val="000000" w:themeColor="text1"/>
        </w:rPr>
        <w:t>within</w:t>
      </w:r>
      <w:r w:rsidR="00302790" w:rsidRPr="00846282">
        <w:rPr>
          <w:rFonts w:ascii="Calibri" w:hAnsi="Calibri" w:cs="Calibri"/>
          <w:bCs/>
          <w:color w:val="000000" w:themeColor="text1"/>
        </w:rPr>
        <w:t xml:space="preserve"> the</w:t>
      </w:r>
      <w:r w:rsidR="002D7F44" w:rsidRPr="00846282">
        <w:rPr>
          <w:rFonts w:ascii="Calibri" w:hAnsi="Calibri" w:cs="Calibri"/>
          <w:bCs/>
          <w:color w:val="000000" w:themeColor="text1"/>
        </w:rPr>
        <w:t>se</w:t>
      </w:r>
      <w:r w:rsidR="00302790" w:rsidRPr="00846282">
        <w:rPr>
          <w:rFonts w:ascii="Calibri" w:hAnsi="Calibri" w:cs="Calibri"/>
          <w:bCs/>
          <w:color w:val="000000" w:themeColor="text1"/>
        </w:rPr>
        <w:t xml:space="preserve"> constructs</w:t>
      </w:r>
      <w:r w:rsidR="009925C2" w:rsidRPr="00846282">
        <w:rPr>
          <w:rFonts w:ascii="Calibri" w:hAnsi="Calibri" w:cs="Calibri"/>
          <w:bCs/>
          <w:color w:val="000000" w:themeColor="text1"/>
        </w:rPr>
        <w:t xml:space="preserve">, </w:t>
      </w:r>
      <w:r w:rsidR="00B569F4" w:rsidRPr="00846282">
        <w:rPr>
          <w:rFonts w:ascii="Calibri" w:hAnsi="Calibri" w:cs="Calibri"/>
          <w:bCs/>
          <w:color w:val="000000" w:themeColor="text1"/>
        </w:rPr>
        <w:t xml:space="preserve">depending on the </w:t>
      </w:r>
      <w:r w:rsidR="003C38D9" w:rsidRPr="00846282">
        <w:rPr>
          <w:rFonts w:ascii="Calibri" w:hAnsi="Calibri" w:cs="Calibri"/>
          <w:bCs/>
          <w:color w:val="000000" w:themeColor="text1"/>
        </w:rPr>
        <w:t xml:space="preserve">downstream </w:t>
      </w:r>
      <w:r w:rsidR="005F2DB8" w:rsidRPr="00846282">
        <w:rPr>
          <w:rFonts w:ascii="Calibri" w:hAnsi="Calibri" w:cs="Calibri"/>
          <w:bCs/>
          <w:color w:val="000000" w:themeColor="text1"/>
        </w:rPr>
        <w:t>applications.</w:t>
      </w:r>
      <w:r w:rsidR="00F004A3" w:rsidRPr="00846282">
        <w:rPr>
          <w:rFonts w:ascii="Calibri" w:hAnsi="Calibri" w:cs="Calibri"/>
          <w:bCs/>
          <w:color w:val="000000" w:themeColor="text1"/>
        </w:rPr>
        <w:t xml:space="preserve"> </w:t>
      </w:r>
      <w:r w:rsidR="0078451C" w:rsidRPr="00846282">
        <w:rPr>
          <w:rFonts w:ascii="Calibri" w:hAnsi="Calibri" w:cs="Calibri"/>
          <w:bCs/>
          <w:color w:val="000000" w:themeColor="text1"/>
        </w:rPr>
        <w:t xml:space="preserve">For example, instead of using </w:t>
      </w:r>
      <w:r w:rsidR="00261826" w:rsidRPr="00846282">
        <w:rPr>
          <w:rFonts w:ascii="Calibri" w:hAnsi="Calibri" w:cs="Calibri"/>
          <w:bCs/>
          <w:color w:val="000000" w:themeColor="text1"/>
        </w:rPr>
        <w:t xml:space="preserve">self-cleaving </w:t>
      </w:r>
      <w:r w:rsidR="00FF6809">
        <w:rPr>
          <w:rFonts w:ascii="Calibri" w:hAnsi="Calibri" w:cs="Calibri"/>
          <w:bCs/>
          <w:color w:val="000000" w:themeColor="text1"/>
        </w:rPr>
        <w:t>T</w:t>
      </w:r>
      <w:r w:rsidR="0078451C" w:rsidRPr="00846282">
        <w:rPr>
          <w:rFonts w:ascii="Calibri" w:hAnsi="Calibri" w:cs="Calibri"/>
          <w:bCs/>
          <w:color w:val="000000" w:themeColor="text1"/>
        </w:rPr>
        <w:t>2A</w:t>
      </w:r>
      <w:r w:rsidR="00261826" w:rsidRPr="00846282">
        <w:rPr>
          <w:rFonts w:ascii="Calibri" w:hAnsi="Calibri" w:cs="Calibri"/>
          <w:bCs/>
          <w:color w:val="000000" w:themeColor="text1"/>
        </w:rPr>
        <w:t xml:space="preserve"> peptide </w:t>
      </w:r>
      <w:r w:rsidR="005B0A4C">
        <w:rPr>
          <w:rFonts w:ascii="Calibri" w:hAnsi="Calibri" w:cs="Calibri"/>
          <w:bCs/>
          <w:color w:val="000000" w:themeColor="text1"/>
        </w:rPr>
        <w:t xml:space="preserve">immediately </w:t>
      </w:r>
      <w:r w:rsidR="00261826" w:rsidRPr="00846282">
        <w:rPr>
          <w:rFonts w:ascii="Calibri" w:hAnsi="Calibri" w:cs="Calibri"/>
          <w:bCs/>
          <w:color w:val="000000" w:themeColor="text1"/>
        </w:rPr>
        <w:t xml:space="preserve">before </w:t>
      </w:r>
      <w:r w:rsidR="0078451C" w:rsidRPr="00846282">
        <w:rPr>
          <w:rFonts w:ascii="Calibri" w:hAnsi="Calibri" w:cs="Calibri"/>
          <w:bCs/>
          <w:color w:val="000000" w:themeColor="text1"/>
        </w:rPr>
        <w:t xml:space="preserve">GFP </w:t>
      </w:r>
      <w:r w:rsidR="003013E0" w:rsidRPr="00846282">
        <w:rPr>
          <w:rFonts w:ascii="Calibri" w:hAnsi="Calibri" w:cs="Calibri"/>
          <w:bCs/>
          <w:color w:val="000000" w:themeColor="text1"/>
        </w:rPr>
        <w:t>to disconnect it from the protein of interest</w:t>
      </w:r>
      <w:r w:rsidR="0078451C" w:rsidRPr="00846282">
        <w:rPr>
          <w:rFonts w:ascii="Calibri" w:hAnsi="Calibri" w:cs="Calibri"/>
          <w:bCs/>
          <w:color w:val="000000" w:themeColor="text1"/>
        </w:rPr>
        <w:t xml:space="preserve">, </w:t>
      </w:r>
      <w:r w:rsidR="005E49E4" w:rsidRPr="00846282">
        <w:rPr>
          <w:rFonts w:ascii="Calibri" w:hAnsi="Calibri" w:cs="Calibri"/>
          <w:bCs/>
          <w:color w:val="000000" w:themeColor="text1"/>
        </w:rPr>
        <w:t>various</w:t>
      </w:r>
      <w:r w:rsidR="004D057B" w:rsidRPr="00846282">
        <w:rPr>
          <w:rFonts w:ascii="Calibri" w:hAnsi="Calibri" w:cs="Calibri"/>
          <w:bCs/>
          <w:color w:val="000000" w:themeColor="text1"/>
        </w:rPr>
        <w:t xml:space="preserve"> fluorescent</w:t>
      </w:r>
      <w:r w:rsidR="00645412" w:rsidRPr="00846282">
        <w:rPr>
          <w:rFonts w:ascii="Calibri" w:hAnsi="Calibri" w:cs="Calibri"/>
          <w:bCs/>
          <w:color w:val="000000" w:themeColor="text1"/>
        </w:rPr>
        <w:t xml:space="preserve"> fusion proteins could be generated</w:t>
      </w:r>
      <w:r w:rsidR="005E49E4" w:rsidRPr="00846282">
        <w:rPr>
          <w:rFonts w:ascii="Calibri" w:hAnsi="Calibri" w:cs="Calibri"/>
          <w:bCs/>
          <w:color w:val="000000" w:themeColor="text1"/>
        </w:rPr>
        <w:t xml:space="preserve"> </w:t>
      </w:r>
      <w:r w:rsidR="0078451C" w:rsidRPr="00846282">
        <w:rPr>
          <w:rFonts w:ascii="Calibri" w:hAnsi="Calibri" w:cs="Calibri"/>
          <w:bCs/>
          <w:color w:val="000000" w:themeColor="text1"/>
        </w:rPr>
        <w:t xml:space="preserve">for </w:t>
      </w:r>
      <w:r w:rsidR="00080030" w:rsidRPr="00846282">
        <w:rPr>
          <w:rFonts w:ascii="Calibri" w:hAnsi="Calibri" w:cs="Calibri"/>
          <w:bCs/>
          <w:color w:val="000000" w:themeColor="text1"/>
        </w:rPr>
        <w:t xml:space="preserve">high resolution </w:t>
      </w:r>
      <w:r w:rsidR="0078451C" w:rsidRPr="00846282">
        <w:rPr>
          <w:rFonts w:ascii="Calibri" w:hAnsi="Calibri" w:cs="Calibri"/>
          <w:bCs/>
          <w:color w:val="000000" w:themeColor="text1"/>
        </w:rPr>
        <w:t xml:space="preserve">imaging </w:t>
      </w:r>
      <w:r w:rsidR="00C96874">
        <w:rPr>
          <w:rFonts w:ascii="Calibri" w:hAnsi="Calibri" w:cs="Calibri"/>
          <w:bCs/>
          <w:color w:val="000000" w:themeColor="text1"/>
        </w:rPr>
        <w:t>and/</w:t>
      </w:r>
      <w:r w:rsidR="00080030" w:rsidRPr="00846282">
        <w:rPr>
          <w:rFonts w:ascii="Calibri" w:hAnsi="Calibri" w:cs="Calibri"/>
          <w:bCs/>
          <w:color w:val="000000" w:themeColor="text1"/>
        </w:rPr>
        <w:t>or single</w:t>
      </w:r>
      <w:r w:rsidR="001E155A" w:rsidRPr="00846282">
        <w:rPr>
          <w:rFonts w:ascii="Calibri" w:hAnsi="Calibri" w:cs="Calibri"/>
          <w:bCs/>
          <w:color w:val="000000" w:themeColor="text1"/>
        </w:rPr>
        <w:t xml:space="preserve">-particle </w:t>
      </w:r>
      <w:r w:rsidR="00080030" w:rsidRPr="00846282">
        <w:rPr>
          <w:rFonts w:ascii="Calibri" w:hAnsi="Calibri" w:cs="Calibri"/>
          <w:bCs/>
          <w:color w:val="000000" w:themeColor="text1"/>
        </w:rPr>
        <w:t>tracking experiments</w:t>
      </w:r>
      <w:r w:rsidR="00617A07" w:rsidRPr="00846282">
        <w:rPr>
          <w:rFonts w:ascii="Calibri" w:hAnsi="Calibri" w:cs="Calibri"/>
          <w:bCs/>
          <w:color w:val="000000" w:themeColor="text1"/>
        </w:rPr>
        <w:t xml:space="preserve"> to monitor</w:t>
      </w:r>
      <w:r w:rsidR="00904201" w:rsidRPr="00846282">
        <w:rPr>
          <w:rFonts w:ascii="Calibri" w:hAnsi="Calibri" w:cs="Calibri"/>
          <w:bCs/>
          <w:color w:val="000000" w:themeColor="text1"/>
        </w:rPr>
        <w:t xml:space="preserve"> the</w:t>
      </w:r>
      <w:r w:rsidR="00617A07" w:rsidRPr="00846282">
        <w:rPr>
          <w:rFonts w:ascii="Calibri" w:hAnsi="Calibri" w:cs="Calibri"/>
          <w:bCs/>
          <w:color w:val="000000" w:themeColor="text1"/>
        </w:rPr>
        <w:t xml:space="preserve"> </w:t>
      </w:r>
      <w:r w:rsidR="00A57E6B" w:rsidRPr="00846282">
        <w:rPr>
          <w:rFonts w:ascii="Calibri" w:hAnsi="Calibri" w:cs="Calibri"/>
          <w:bCs/>
          <w:color w:val="000000" w:themeColor="text1"/>
        </w:rPr>
        <w:t>initial event</w:t>
      </w:r>
      <w:r w:rsidR="00257C5C" w:rsidRPr="00846282">
        <w:rPr>
          <w:rFonts w:ascii="Calibri" w:hAnsi="Calibri" w:cs="Calibri"/>
          <w:bCs/>
          <w:color w:val="000000" w:themeColor="text1"/>
        </w:rPr>
        <w:t>s</w:t>
      </w:r>
      <w:r w:rsidR="00A57E6B" w:rsidRPr="00846282">
        <w:rPr>
          <w:rFonts w:ascii="Calibri" w:hAnsi="Calibri" w:cs="Calibri"/>
          <w:bCs/>
          <w:color w:val="000000" w:themeColor="text1"/>
        </w:rPr>
        <w:t xml:space="preserve"> of chromatin domain formation in </w:t>
      </w:r>
      <w:r w:rsidR="00C92046" w:rsidRPr="00846282">
        <w:rPr>
          <w:rFonts w:ascii="Calibri" w:hAnsi="Calibri" w:cs="Calibri"/>
          <w:bCs/>
          <w:color w:val="000000" w:themeColor="text1"/>
        </w:rPr>
        <w:t xml:space="preserve">living </w:t>
      </w:r>
      <w:r w:rsidR="00A57E6B" w:rsidRPr="00846282">
        <w:rPr>
          <w:rFonts w:ascii="Calibri" w:hAnsi="Calibri" w:cs="Calibri"/>
          <w:bCs/>
          <w:color w:val="000000" w:themeColor="text1"/>
        </w:rPr>
        <w:t xml:space="preserve">cells. </w:t>
      </w:r>
    </w:p>
    <w:p w14:paraId="051DD89B" w14:textId="77777777" w:rsidR="00C05613" w:rsidRPr="00846282" w:rsidRDefault="00C05613" w:rsidP="003E10E8">
      <w:pPr>
        <w:jc w:val="both"/>
        <w:rPr>
          <w:rFonts w:ascii="Calibri" w:hAnsi="Calibri" w:cs="Calibri"/>
          <w:bCs/>
          <w:color w:val="000000" w:themeColor="text1"/>
        </w:rPr>
      </w:pPr>
    </w:p>
    <w:p w14:paraId="17BAD653" w14:textId="31BDBFC8" w:rsidR="00C74BC8" w:rsidRPr="00E16BD7" w:rsidRDefault="007D4453" w:rsidP="003E10E8">
      <w:pPr>
        <w:jc w:val="both"/>
        <w:rPr>
          <w:rFonts w:ascii="Calibri" w:hAnsi="Calibri" w:cs="Calibri"/>
          <w:bCs/>
          <w:color w:val="000000" w:themeColor="text1"/>
          <w:highlight w:val="yellow"/>
        </w:rPr>
      </w:pPr>
      <w:r w:rsidRPr="00846282">
        <w:rPr>
          <w:rFonts w:ascii="Calibri" w:hAnsi="Calibri" w:cs="Calibri"/>
          <w:bCs/>
          <w:color w:val="000000" w:themeColor="text1"/>
        </w:rPr>
        <w:t xml:space="preserve">Although this method could be modified in </w:t>
      </w:r>
      <w:r w:rsidR="00F738B4" w:rsidRPr="00846282">
        <w:rPr>
          <w:rFonts w:ascii="Calibri" w:hAnsi="Calibri" w:cs="Calibri"/>
          <w:bCs/>
          <w:color w:val="000000" w:themeColor="text1"/>
        </w:rPr>
        <w:t>many</w:t>
      </w:r>
      <w:r w:rsidRPr="00846282">
        <w:rPr>
          <w:rFonts w:ascii="Calibri" w:hAnsi="Calibri" w:cs="Calibri"/>
          <w:bCs/>
          <w:color w:val="000000" w:themeColor="text1"/>
        </w:rPr>
        <w:t xml:space="preserve"> ways </w:t>
      </w:r>
      <w:r w:rsidR="001C787D" w:rsidRPr="00846282">
        <w:rPr>
          <w:rFonts w:ascii="Calibri" w:hAnsi="Calibri" w:cs="Calibri"/>
          <w:bCs/>
          <w:color w:val="000000" w:themeColor="text1"/>
        </w:rPr>
        <w:t xml:space="preserve">to provide insights </w:t>
      </w:r>
      <w:r w:rsidR="005B0A4C">
        <w:rPr>
          <w:rFonts w:ascii="Calibri" w:hAnsi="Calibri" w:cs="Calibri"/>
          <w:bCs/>
          <w:color w:val="000000" w:themeColor="text1"/>
        </w:rPr>
        <w:t>into the</w:t>
      </w:r>
      <w:r w:rsidR="001C787D" w:rsidRPr="00846282">
        <w:rPr>
          <w:rFonts w:ascii="Calibri" w:hAnsi="Calibri" w:cs="Calibri"/>
          <w:bCs/>
          <w:color w:val="000000" w:themeColor="text1"/>
        </w:rPr>
        <w:t xml:space="preserve"> </w:t>
      </w:r>
      <w:r w:rsidR="00DC2CDC" w:rsidRPr="00846282">
        <w:rPr>
          <w:rFonts w:ascii="Calibri" w:hAnsi="Calibri" w:cs="Calibri"/>
          <w:bCs/>
          <w:color w:val="000000" w:themeColor="text1"/>
        </w:rPr>
        <w:t>formation</w:t>
      </w:r>
      <w:r w:rsidR="001C787D" w:rsidRPr="00846282">
        <w:rPr>
          <w:rFonts w:ascii="Calibri" w:hAnsi="Calibri" w:cs="Calibri"/>
          <w:bCs/>
          <w:color w:val="000000" w:themeColor="text1"/>
        </w:rPr>
        <w:t xml:space="preserve"> of chromatin domains</w:t>
      </w:r>
      <w:r w:rsidRPr="00846282">
        <w:rPr>
          <w:rFonts w:ascii="Calibri" w:hAnsi="Calibri" w:cs="Calibri"/>
          <w:bCs/>
          <w:color w:val="000000" w:themeColor="text1"/>
        </w:rPr>
        <w:t xml:space="preserve">, it </w:t>
      </w:r>
      <w:r w:rsidR="005B0A4C">
        <w:rPr>
          <w:rFonts w:ascii="Calibri" w:hAnsi="Calibri" w:cs="Calibri"/>
          <w:bCs/>
          <w:color w:val="000000" w:themeColor="text1"/>
        </w:rPr>
        <w:t xml:space="preserve">does </w:t>
      </w:r>
      <w:r w:rsidR="00105B80" w:rsidRPr="00846282">
        <w:rPr>
          <w:rFonts w:ascii="Calibri" w:hAnsi="Calibri" w:cs="Calibri"/>
          <w:bCs/>
          <w:color w:val="000000" w:themeColor="text1"/>
        </w:rPr>
        <w:t>ha</w:t>
      </w:r>
      <w:r w:rsidR="005B0A4C">
        <w:rPr>
          <w:rFonts w:ascii="Calibri" w:hAnsi="Calibri" w:cs="Calibri"/>
          <w:bCs/>
          <w:color w:val="000000" w:themeColor="text1"/>
        </w:rPr>
        <w:t>ve</w:t>
      </w:r>
      <w:r w:rsidR="00105B80" w:rsidRPr="00846282">
        <w:rPr>
          <w:rFonts w:ascii="Calibri" w:hAnsi="Calibri" w:cs="Calibri"/>
          <w:bCs/>
          <w:color w:val="000000" w:themeColor="text1"/>
        </w:rPr>
        <w:t xml:space="preserve"> some </w:t>
      </w:r>
      <w:r w:rsidR="005B0A4C">
        <w:rPr>
          <w:rFonts w:ascii="Calibri" w:hAnsi="Calibri" w:cs="Calibri"/>
          <w:bCs/>
          <w:color w:val="000000" w:themeColor="text1"/>
        </w:rPr>
        <w:t>limitations</w:t>
      </w:r>
      <w:r w:rsidR="00105B80" w:rsidRPr="00846282">
        <w:rPr>
          <w:rFonts w:ascii="Calibri" w:hAnsi="Calibri" w:cs="Calibri"/>
          <w:bCs/>
          <w:color w:val="000000" w:themeColor="text1"/>
        </w:rPr>
        <w:t xml:space="preserve">. First, it </w:t>
      </w:r>
      <w:r w:rsidRPr="00846282">
        <w:rPr>
          <w:rFonts w:ascii="Calibri" w:hAnsi="Calibri" w:cs="Calibri"/>
          <w:bCs/>
          <w:color w:val="000000" w:themeColor="text1"/>
        </w:rPr>
        <w:t>requires a cell line that harbor</w:t>
      </w:r>
      <w:r w:rsidR="004A07B3" w:rsidRPr="00846282">
        <w:rPr>
          <w:rFonts w:ascii="Calibri" w:hAnsi="Calibri" w:cs="Calibri"/>
          <w:bCs/>
          <w:color w:val="000000" w:themeColor="text1"/>
        </w:rPr>
        <w:t>s</w:t>
      </w:r>
      <w:r w:rsidRPr="00846282">
        <w:rPr>
          <w:rFonts w:ascii="Calibri" w:hAnsi="Calibri" w:cs="Calibri"/>
          <w:bCs/>
          <w:color w:val="000000" w:themeColor="text1"/>
        </w:rPr>
        <w:t xml:space="preserve"> </w:t>
      </w:r>
      <w:r w:rsidR="005B0A4C">
        <w:rPr>
          <w:rFonts w:ascii="Calibri" w:hAnsi="Calibri" w:cs="Calibri"/>
          <w:bCs/>
          <w:color w:val="000000" w:themeColor="text1"/>
        </w:rPr>
        <w:t xml:space="preserve">the </w:t>
      </w:r>
      <w:r w:rsidRPr="00846282">
        <w:rPr>
          <w:rFonts w:ascii="Calibri" w:hAnsi="Calibri" w:cs="Calibri"/>
          <w:bCs/>
          <w:color w:val="000000" w:themeColor="text1"/>
        </w:rPr>
        <w:t>Cre-ERT2 gene.</w:t>
      </w:r>
      <w:r w:rsidR="004C5523" w:rsidRPr="00846282">
        <w:rPr>
          <w:rFonts w:ascii="Calibri" w:hAnsi="Calibri" w:cs="Calibri"/>
          <w:bCs/>
          <w:color w:val="000000" w:themeColor="text1"/>
        </w:rPr>
        <w:t xml:space="preserve"> </w:t>
      </w:r>
      <w:r w:rsidR="00896B7F" w:rsidRPr="00846282">
        <w:rPr>
          <w:rFonts w:ascii="Calibri" w:hAnsi="Calibri" w:cs="Calibri"/>
          <w:bCs/>
          <w:color w:val="000000" w:themeColor="text1"/>
        </w:rPr>
        <w:t xml:space="preserve">Second, </w:t>
      </w:r>
      <w:r w:rsidR="00A57218" w:rsidRPr="00846282">
        <w:rPr>
          <w:rFonts w:ascii="Calibri" w:hAnsi="Calibri" w:cs="Calibri"/>
          <w:bCs/>
          <w:color w:val="000000" w:themeColor="text1"/>
        </w:rPr>
        <w:t>optimizations are necessary to determine th</w:t>
      </w:r>
      <w:r w:rsidR="006B763B" w:rsidRPr="00846282">
        <w:rPr>
          <w:rFonts w:ascii="Calibri" w:hAnsi="Calibri" w:cs="Calibri"/>
          <w:bCs/>
          <w:color w:val="000000" w:themeColor="text1"/>
        </w:rPr>
        <w:t>e time points after 4-OHT treatment</w:t>
      </w:r>
      <w:r w:rsidR="002809A6" w:rsidRPr="00846282">
        <w:rPr>
          <w:rFonts w:ascii="Calibri" w:hAnsi="Calibri" w:cs="Calibri"/>
          <w:bCs/>
          <w:color w:val="000000" w:themeColor="text1"/>
        </w:rPr>
        <w:t xml:space="preserve">. </w:t>
      </w:r>
      <w:r w:rsidR="002D10FA" w:rsidRPr="00846282">
        <w:rPr>
          <w:rFonts w:ascii="Calibri" w:hAnsi="Calibri" w:cs="Calibri"/>
          <w:bCs/>
          <w:color w:val="000000" w:themeColor="text1"/>
        </w:rPr>
        <w:t>Third, t</w:t>
      </w:r>
      <w:r w:rsidR="000C3650" w:rsidRPr="00846282">
        <w:rPr>
          <w:rFonts w:ascii="Calibri" w:hAnsi="Calibri" w:cs="Calibri"/>
          <w:bCs/>
          <w:color w:val="000000" w:themeColor="text1"/>
        </w:rPr>
        <w:t>his sy</w:t>
      </w:r>
      <w:r w:rsidR="008205B2" w:rsidRPr="00846282">
        <w:rPr>
          <w:rFonts w:ascii="Calibri" w:hAnsi="Calibri" w:cs="Calibri"/>
          <w:bCs/>
          <w:color w:val="000000" w:themeColor="text1"/>
        </w:rPr>
        <w:t>s</w:t>
      </w:r>
      <w:r w:rsidR="000C3650" w:rsidRPr="00846282">
        <w:rPr>
          <w:rFonts w:ascii="Calibri" w:hAnsi="Calibri" w:cs="Calibri"/>
          <w:bCs/>
          <w:color w:val="000000" w:themeColor="text1"/>
        </w:rPr>
        <w:t>tem is not rever</w:t>
      </w:r>
      <w:r w:rsidR="00CD66B4" w:rsidRPr="00846282">
        <w:rPr>
          <w:rFonts w:ascii="Calibri" w:hAnsi="Calibri" w:cs="Calibri"/>
          <w:bCs/>
          <w:color w:val="000000" w:themeColor="text1"/>
        </w:rPr>
        <w:t>sible</w:t>
      </w:r>
      <w:r w:rsidR="008F19A1" w:rsidRPr="00846282">
        <w:rPr>
          <w:rFonts w:ascii="Calibri" w:hAnsi="Calibri" w:cs="Calibri"/>
          <w:bCs/>
          <w:color w:val="000000" w:themeColor="text1"/>
        </w:rPr>
        <w:t xml:space="preserve"> </w:t>
      </w:r>
      <w:proofErr w:type="gramStart"/>
      <w:r w:rsidR="005B0A4C">
        <w:rPr>
          <w:rFonts w:ascii="Calibri" w:hAnsi="Calibri" w:cs="Calibri"/>
          <w:bCs/>
          <w:color w:val="000000" w:themeColor="text1"/>
        </w:rPr>
        <w:t xml:space="preserve">so as </w:t>
      </w:r>
      <w:r w:rsidR="008F19A1" w:rsidRPr="00846282">
        <w:rPr>
          <w:rFonts w:ascii="Calibri" w:hAnsi="Calibri" w:cs="Calibri"/>
          <w:bCs/>
          <w:color w:val="000000" w:themeColor="text1"/>
        </w:rPr>
        <w:t>to</w:t>
      </w:r>
      <w:proofErr w:type="gramEnd"/>
      <w:r w:rsidR="008F19A1" w:rsidRPr="00846282">
        <w:rPr>
          <w:rFonts w:ascii="Calibri" w:hAnsi="Calibri" w:cs="Calibri"/>
          <w:bCs/>
          <w:color w:val="000000" w:themeColor="text1"/>
        </w:rPr>
        <w:t xml:space="preserve"> monitor </w:t>
      </w:r>
      <w:r w:rsidR="002A6037" w:rsidRPr="00846282">
        <w:rPr>
          <w:rFonts w:ascii="Calibri" w:hAnsi="Calibri" w:cs="Calibri"/>
          <w:bCs/>
          <w:color w:val="000000" w:themeColor="text1"/>
        </w:rPr>
        <w:t xml:space="preserve">the events during deconstruction of </w:t>
      </w:r>
      <w:r w:rsidR="007A3252" w:rsidRPr="00846282">
        <w:rPr>
          <w:rFonts w:ascii="Calibri" w:hAnsi="Calibri" w:cs="Calibri"/>
          <w:bCs/>
          <w:color w:val="000000" w:themeColor="text1"/>
        </w:rPr>
        <w:t xml:space="preserve">a </w:t>
      </w:r>
      <w:r w:rsidR="002A6037" w:rsidRPr="00846282">
        <w:rPr>
          <w:rFonts w:ascii="Calibri" w:hAnsi="Calibri" w:cs="Calibri"/>
          <w:bCs/>
          <w:color w:val="000000" w:themeColor="text1"/>
        </w:rPr>
        <w:t xml:space="preserve">chromatin domain. </w:t>
      </w:r>
      <w:r w:rsidR="00B01E5A" w:rsidRPr="00846282">
        <w:rPr>
          <w:rFonts w:ascii="Calibri" w:hAnsi="Calibri" w:cs="Calibri"/>
          <w:bCs/>
          <w:color w:val="000000" w:themeColor="text1"/>
        </w:rPr>
        <w:t>D</w:t>
      </w:r>
      <w:r w:rsidR="00FD342C" w:rsidRPr="00846282">
        <w:rPr>
          <w:rFonts w:ascii="Calibri" w:hAnsi="Calibri" w:cs="Calibri"/>
          <w:bCs/>
          <w:color w:val="000000" w:themeColor="text1"/>
        </w:rPr>
        <w:t>egron</w:t>
      </w:r>
      <w:r w:rsidR="005B0A4C">
        <w:rPr>
          <w:rFonts w:ascii="Calibri" w:hAnsi="Calibri" w:cs="Calibri"/>
          <w:bCs/>
          <w:color w:val="000000" w:themeColor="text1"/>
        </w:rPr>
        <w:t>-</w:t>
      </w:r>
      <w:r w:rsidR="00FD342C" w:rsidRPr="00846282">
        <w:rPr>
          <w:rFonts w:ascii="Calibri" w:hAnsi="Calibri" w:cs="Calibri"/>
          <w:bCs/>
          <w:color w:val="000000" w:themeColor="text1"/>
        </w:rPr>
        <w:t>based methods could be used as an alternative to the method described here</w:t>
      </w:r>
      <w:r w:rsidR="002B52AE">
        <w:rPr>
          <w:rFonts w:ascii="Calibri" w:hAnsi="Calibri" w:cs="Calibri"/>
          <w:bCs/>
          <w:color w:val="000000" w:themeColor="text1"/>
        </w:rPr>
        <w:fldChar w:fldCharType="begin" w:fldLock="1"/>
      </w:r>
      <w:r w:rsidR="0048243E">
        <w:rPr>
          <w:rFonts w:ascii="Calibri" w:hAnsi="Calibri" w:cs="Calibri"/>
          <w:bCs/>
          <w:color w:val="000000" w:themeColor="text1"/>
        </w:rPr>
        <w:instrText>ADDIN CSL_CITATION {"citationItems":[{"id":"ITEM-1","itemData":{"DOI":"10.1038/nmeth.1401","ISSN":"1548-7091","abstract":"A degradation pathway found in plants, dependent on the hormone auxin, can be transplanted and harnessed to induce rapid and reversible target protein degradation in both yeast and animal cells.","author":[{"dropping-particle":"","family":"Nishimura","given":"Kohei","non-dropping-particle":"","parse-names":false,"suffix":""},{"dropping-particle":"","family":"Fukagawa","given":"Tatsuo","non-dropping-particle":"","parse-names":false,"suffix":""},{"dropping-particle":"","family":"Takisawa","given":"Haruhiko","non-dropping-particle":"","parse-names":false,"suffix":""},{"dropping-particle":"","family":"Kakimoto","given":"Tatsuo","non-dropping-particle":"","parse-names":false,"suffix":""},{"dropping-particle":"","family":"Kanemaki","given":"Masato","non-dropping-particle":"","parse-names":false,"suffix":""}],"container-title":"Nature Methods","id":"ITEM-1","issue":"12","issued":{"date-parts":[["2009","12","15"]]},"page":"917-922","publisher":"Nature Publishing Group","title":"An auxin-based degron system for the rapid depletion of proteins in nonplant cells","type":"article-journal","volume":"6"},"uris":["http://www.mendeley.com/documents/?uuid=c1968b01-5adf-3f6a-b9d3-6d90afe135f0"]},{"id":"ITEM-2","itemData":{"DOI":"10.1016/J.CELL.2006.07.025","ISSN":"0092-8674","abstract":"Rapid and reversible methods for perturbing the function of specific proteins are desirable tools for probing complex biological systems. We have developed a general technique to regulate the stability of specific proteins in mammalian cells using cell-permeable, synthetic molecules. We engineered mutants of the human FKBP12 protein that are rapidly and constitutively degraded when expressed in mammalian cells, and this instability is conferred to other proteins fused to these destabilizing domains. Addition of a synthetic ligand that binds to the destabilizing domains shields them from degradation, allowing fused proteins to perform their cellular functions. Genetic fusion of the destabilizing domain to a gene of interest ensures specificity, and the attendant small-molecule control confers speed, reversibility, and dose-dependence to this method. This general strategy for regulating protein stability should enable conditional perturbation of specific proteins with unprecedented control in a variety of experimental settings.","author":[{"dropping-particle":"","family":"Banaszynski","given":"Laura A.","non-dropping-particle":"","parse-names":false,"suffix":""},{"dropping-particle":"","family":"Chen","given":"Ling-chun","non-dropping-particle":"","parse-names":false,"suffix":""},{"dropping-particle":"","family":"Maynard-Smith","given":"Lystranne A.","non-dropping-particle":"","parse-names":false,"suffix":""},{"dropping-particle":"","family":"Ooi","given":"A. G. Lisa","non-dropping-particle":"","parse-names":false,"suffix":""},{"dropping-particle":"","family":"Wandless","given":"Thomas J.","non-dropping-particle":"","parse-names":false,"suffix":""}],"container-title":"Cell","id":"ITEM-2","issue":"5","issued":{"date-parts":[["2006","9","8"]]},"page":"995-1004","publisher":"Cell Press","title":"A Rapid, Reversible, and Tunable Method to Regulate Protein Function in Living Cells Using Synthetic Small Molecules","type":"article-journal","volume":"126"},"uris":["http://www.mendeley.com/documents/?uuid=95fda44e-6fc8-3807-82bc-5e047b7b2113"]}],"mendeley":{"formattedCitation":"&lt;sup&gt;26, 27&lt;/sup&gt;","plainTextFormattedCitation":"26, 27","previouslyFormattedCitation":"&lt;sup&gt;26, 27&lt;/sup&gt;"},"properties":{"noteIndex":0},"schema":"https://github.com/citation-style-language/schema/raw/master/csl-citation.json"}</w:instrText>
      </w:r>
      <w:r w:rsidR="002B52AE">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26,27</w:t>
      </w:r>
      <w:r w:rsidR="002B52AE">
        <w:rPr>
          <w:rFonts w:ascii="Calibri" w:hAnsi="Calibri" w:cs="Calibri"/>
          <w:bCs/>
          <w:color w:val="000000" w:themeColor="text1"/>
        </w:rPr>
        <w:fldChar w:fldCharType="end"/>
      </w:r>
      <w:r w:rsidR="00FD342C" w:rsidRPr="00846282">
        <w:rPr>
          <w:rFonts w:ascii="Calibri" w:hAnsi="Calibri" w:cs="Calibri"/>
          <w:bCs/>
          <w:color w:val="000000" w:themeColor="text1"/>
        </w:rPr>
        <w:t xml:space="preserve">. </w:t>
      </w:r>
      <w:r w:rsidR="00FC23A2" w:rsidRPr="00846282">
        <w:rPr>
          <w:rFonts w:ascii="Calibri" w:hAnsi="Calibri" w:cs="Calibri"/>
          <w:bCs/>
          <w:color w:val="000000" w:themeColor="text1"/>
        </w:rPr>
        <w:t>The</w:t>
      </w:r>
      <w:r w:rsidR="00A85916">
        <w:rPr>
          <w:rFonts w:ascii="Calibri" w:hAnsi="Calibri" w:cs="Calibri"/>
          <w:bCs/>
          <w:color w:val="000000" w:themeColor="text1"/>
        </w:rPr>
        <w:t xml:space="preserve">se </w:t>
      </w:r>
      <w:r w:rsidR="00FD342C" w:rsidRPr="00846282">
        <w:rPr>
          <w:rFonts w:ascii="Calibri" w:hAnsi="Calibri" w:cs="Calibri"/>
          <w:bCs/>
          <w:color w:val="000000" w:themeColor="text1"/>
        </w:rPr>
        <w:t>system</w:t>
      </w:r>
      <w:r w:rsidR="00FC23A2" w:rsidRPr="00846282">
        <w:rPr>
          <w:rFonts w:ascii="Calibri" w:hAnsi="Calibri" w:cs="Calibri"/>
          <w:bCs/>
          <w:color w:val="000000" w:themeColor="text1"/>
        </w:rPr>
        <w:t>s</w:t>
      </w:r>
      <w:r w:rsidR="00FD342C" w:rsidRPr="00846282">
        <w:rPr>
          <w:rFonts w:ascii="Calibri" w:hAnsi="Calibri" w:cs="Calibri"/>
          <w:bCs/>
          <w:color w:val="000000" w:themeColor="text1"/>
        </w:rPr>
        <w:t xml:space="preserve"> </w:t>
      </w:r>
      <w:r w:rsidR="00813A88" w:rsidRPr="00846282">
        <w:rPr>
          <w:rFonts w:ascii="Calibri" w:hAnsi="Calibri" w:cs="Calibri"/>
          <w:bCs/>
          <w:color w:val="000000" w:themeColor="text1"/>
        </w:rPr>
        <w:t xml:space="preserve">enable reversible and rapid degradation of proteins, </w:t>
      </w:r>
      <w:r w:rsidR="00FC23A2" w:rsidRPr="00846282">
        <w:rPr>
          <w:rFonts w:ascii="Calibri" w:hAnsi="Calibri" w:cs="Calibri"/>
          <w:bCs/>
          <w:color w:val="000000" w:themeColor="text1"/>
        </w:rPr>
        <w:t xml:space="preserve">but </w:t>
      </w:r>
      <w:r w:rsidR="003B7710" w:rsidRPr="00846282">
        <w:rPr>
          <w:rFonts w:ascii="Calibri" w:hAnsi="Calibri" w:cs="Calibri"/>
          <w:bCs/>
          <w:color w:val="000000" w:themeColor="text1"/>
        </w:rPr>
        <w:t xml:space="preserve">usually require </w:t>
      </w:r>
      <w:r w:rsidR="005B0A4C">
        <w:rPr>
          <w:rFonts w:ascii="Calibri" w:hAnsi="Calibri" w:cs="Calibri"/>
          <w:bCs/>
          <w:color w:val="000000" w:themeColor="text1"/>
        </w:rPr>
        <w:t>costly</w:t>
      </w:r>
      <w:r w:rsidR="005B0A4C" w:rsidRPr="00846282">
        <w:rPr>
          <w:rFonts w:ascii="Calibri" w:hAnsi="Calibri" w:cs="Calibri"/>
          <w:bCs/>
          <w:color w:val="000000" w:themeColor="text1"/>
        </w:rPr>
        <w:t xml:space="preserve"> </w:t>
      </w:r>
      <w:r w:rsidR="00891C95" w:rsidRPr="00846282">
        <w:rPr>
          <w:rFonts w:ascii="Calibri" w:hAnsi="Calibri" w:cs="Calibri"/>
          <w:bCs/>
          <w:color w:val="000000" w:themeColor="text1"/>
        </w:rPr>
        <w:t>molecules for protein destabilization</w:t>
      </w:r>
      <w:r w:rsidR="00FC6779" w:rsidRPr="00846282">
        <w:rPr>
          <w:rFonts w:ascii="Calibri" w:hAnsi="Calibri" w:cs="Calibri"/>
          <w:bCs/>
          <w:color w:val="000000" w:themeColor="text1"/>
        </w:rPr>
        <w:t xml:space="preserve">, such as auxin </w:t>
      </w:r>
      <w:r w:rsidR="003C21A7">
        <w:rPr>
          <w:rFonts w:ascii="Calibri" w:hAnsi="Calibri" w:cs="Calibri"/>
          <w:bCs/>
          <w:color w:val="000000" w:themeColor="text1"/>
        </w:rPr>
        <w:t>or</w:t>
      </w:r>
      <w:r w:rsidR="00FC6779" w:rsidRPr="00846282">
        <w:rPr>
          <w:rFonts w:ascii="Calibri" w:hAnsi="Calibri" w:cs="Calibri"/>
          <w:bCs/>
          <w:color w:val="000000" w:themeColor="text1"/>
        </w:rPr>
        <w:t xml:space="preserve"> </w:t>
      </w:r>
      <w:r w:rsidR="00A81EF5">
        <w:rPr>
          <w:rFonts w:ascii="Calibri" w:hAnsi="Calibri" w:cs="Calibri"/>
          <w:bCs/>
          <w:color w:val="000000" w:themeColor="text1"/>
        </w:rPr>
        <w:t>shield</w:t>
      </w:r>
      <w:r w:rsidR="00E74DFA">
        <w:rPr>
          <w:rFonts w:ascii="Calibri" w:hAnsi="Calibri" w:cs="Calibri"/>
          <w:bCs/>
          <w:color w:val="000000" w:themeColor="text1"/>
        </w:rPr>
        <w:fldChar w:fldCharType="begin" w:fldLock="1"/>
      </w:r>
      <w:r w:rsidR="0048243E">
        <w:rPr>
          <w:rFonts w:ascii="Calibri" w:hAnsi="Calibri" w:cs="Calibri"/>
          <w:bCs/>
          <w:color w:val="000000" w:themeColor="text1"/>
        </w:rPr>
        <w:instrText>ADDIN CSL_CITATION {"citationItems":[{"id":"ITEM-1","itemData":{"DOI":"10.1038/nmeth.1401","ISSN":"1548-7091","abstract":"A degradation pathway found in plants, dependent on the hormone auxin, can be transplanted and harnessed to induce rapid and reversible target protein degradation in both yeast and animal cells.","author":[{"dropping-particle":"","family":"Nishimura","given":"Kohei","non-dropping-particle":"","parse-names":false,"suffix":""},{"dropping-particle":"","family":"Fukagawa","given":"Tatsuo","non-dropping-particle":"","parse-names":false,"suffix":""},{"dropping-particle":"","family":"Takisawa","given":"Haruhiko","non-dropping-particle":"","parse-names":false,"suffix":""},{"dropping-particle":"","family":"Kakimoto","given":"Tatsuo","non-dropping-particle":"","parse-names":false,"suffix":""},{"dropping-particle":"","family":"Kanemaki","given":"Masato","non-dropping-particle":"","parse-names":false,"suffix":""}],"container-title":"Nature Methods","id":"ITEM-1","issue":"12","issued":{"date-parts":[["2009","12","15"]]},"page":"917-922","publisher":"Nature Publishing Group","title":"An auxin-based degron system for the rapid depletion of proteins in nonplant cells","type":"article-journal","volume":"6"},"uris":["http://www.mendeley.com/documents/?uuid=c1968b01-5adf-3f6a-b9d3-6d90afe135f0"]},{"id":"ITEM-2","itemData":{"DOI":"10.1016/J.CELL.2006.07.025","ISSN":"0092-8674","abstract":"Rapid and reversible methods for perturbing the function of specific proteins are desirable tools for probing complex biological systems. We have developed a general technique to regulate the stability of specific proteins in mammalian cells using cell-permeable, synthetic molecules. We engineered mutants of the human FKBP12 protein that are rapidly and constitutively degraded when expressed in mammalian cells, and this instability is conferred to other proteins fused to these destabilizing domains. Addition of a synthetic ligand that binds to the destabilizing domains shields them from degradation, allowing fused proteins to perform their cellular functions. Genetic fusion of the destabilizing domain to a gene of interest ensures specificity, and the attendant small-molecule control confers speed, reversibility, and dose-dependence to this method. This general strategy for regulating protein stability should enable conditional perturbation of specific proteins with unprecedented control in a variety of experimental settings.","author":[{"dropping-particle":"","family":"Banaszynski","given":"Laura A.","non-dropping-particle":"","parse-names":false,"suffix":""},{"dropping-particle":"","family":"Chen","given":"Ling-chun","non-dropping-particle":"","parse-names":false,"suffix":""},{"dropping-particle":"","family":"Maynard-Smith","given":"Lystranne A.","non-dropping-particle":"","parse-names":false,"suffix":""},{"dropping-particle":"","family":"Ooi","given":"A. G. Lisa","non-dropping-particle":"","parse-names":false,"suffix":""},{"dropping-particle":"","family":"Wandless","given":"Thomas J.","non-dropping-particle":"","parse-names":false,"suffix":""}],"container-title":"Cell","id":"ITEM-2","issue":"5","issued":{"date-parts":[["2006","9","8"]]},"page":"995-1004","publisher":"Cell Press","title":"A Rapid, Reversible, and Tunable Method to Regulate Protein Function in Living Cells Using Synthetic Small Molecules","type":"article-journal","volume":"126"},"uris":["http://www.mendeley.com/documents/?uuid=95fda44e-6fc8-3807-82bc-5e047b7b2113"]}],"mendeley":{"formattedCitation":"&lt;sup&gt;26, 27&lt;/sup&gt;","plainTextFormattedCitation":"26, 27","previouslyFormattedCitation":"&lt;sup&gt;26, 27&lt;/sup&gt;"},"properties":{"noteIndex":0},"schema":"https://github.com/citation-style-language/schema/raw/master/csl-citation.json"}</w:instrText>
      </w:r>
      <w:r w:rsidR="00E74DFA">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26,27</w:t>
      </w:r>
      <w:r w:rsidR="00E74DFA">
        <w:rPr>
          <w:rFonts w:ascii="Calibri" w:hAnsi="Calibri" w:cs="Calibri"/>
          <w:bCs/>
          <w:color w:val="000000" w:themeColor="text1"/>
        </w:rPr>
        <w:fldChar w:fldCharType="end"/>
      </w:r>
      <w:r w:rsidR="00891C95" w:rsidRPr="00846282">
        <w:rPr>
          <w:rFonts w:ascii="Calibri" w:hAnsi="Calibri" w:cs="Calibri"/>
          <w:bCs/>
          <w:color w:val="000000" w:themeColor="text1"/>
        </w:rPr>
        <w:t>.</w:t>
      </w:r>
      <w:r w:rsidR="00084595" w:rsidRPr="00846282">
        <w:rPr>
          <w:rFonts w:ascii="Calibri" w:hAnsi="Calibri" w:cs="Calibri"/>
          <w:bCs/>
          <w:color w:val="000000" w:themeColor="text1"/>
        </w:rPr>
        <w:t xml:space="preserve"> </w:t>
      </w:r>
      <w:r w:rsidR="00295ED5" w:rsidRPr="002B4737">
        <w:rPr>
          <w:rFonts w:ascii="Calibri" w:hAnsi="Calibri" w:cs="Calibri"/>
          <w:bCs/>
          <w:color w:val="000000" w:themeColor="text1"/>
        </w:rPr>
        <w:t>Furthermore, t</w:t>
      </w:r>
      <w:r w:rsidR="00B01887" w:rsidRPr="002B4737">
        <w:rPr>
          <w:rFonts w:ascii="Calibri" w:hAnsi="Calibri" w:cs="Calibri"/>
          <w:bCs/>
          <w:color w:val="000000" w:themeColor="text1"/>
        </w:rPr>
        <w:t xml:space="preserve">hese </w:t>
      </w:r>
      <w:r w:rsidR="00A95B59" w:rsidRPr="002B4737">
        <w:rPr>
          <w:rFonts w:ascii="Calibri" w:hAnsi="Calibri" w:cs="Calibri"/>
          <w:bCs/>
          <w:color w:val="000000" w:themeColor="text1"/>
        </w:rPr>
        <w:t xml:space="preserve">degron-based methods have limitations. They </w:t>
      </w:r>
      <w:r w:rsidR="00992BA7" w:rsidRPr="002B4737">
        <w:rPr>
          <w:rFonts w:ascii="Calibri" w:hAnsi="Calibri" w:cs="Calibri"/>
          <w:bCs/>
          <w:color w:val="000000" w:themeColor="text1"/>
        </w:rPr>
        <w:t xml:space="preserve">could only be used to re-express the WT </w:t>
      </w:r>
      <w:r w:rsidR="00D242C3" w:rsidRPr="002B4737">
        <w:rPr>
          <w:rFonts w:ascii="Calibri" w:hAnsi="Calibri" w:cs="Calibri"/>
          <w:bCs/>
          <w:color w:val="000000" w:themeColor="text1"/>
        </w:rPr>
        <w:t>version</w:t>
      </w:r>
      <w:r w:rsidR="00992BA7" w:rsidRPr="002B4737">
        <w:rPr>
          <w:rFonts w:ascii="Calibri" w:hAnsi="Calibri" w:cs="Calibri"/>
          <w:bCs/>
          <w:color w:val="000000" w:themeColor="text1"/>
        </w:rPr>
        <w:t xml:space="preserve"> of the protein after its degradation. </w:t>
      </w:r>
      <w:r w:rsidR="00E16BD7" w:rsidRPr="002B4737">
        <w:rPr>
          <w:rFonts w:ascii="Calibri" w:hAnsi="Calibri" w:cs="Calibri"/>
          <w:bCs/>
          <w:color w:val="000000" w:themeColor="text1"/>
        </w:rPr>
        <w:t xml:space="preserve">In contrast, the system described herein </w:t>
      </w:r>
      <w:r w:rsidR="00F66C84" w:rsidRPr="002B4737">
        <w:rPr>
          <w:rFonts w:ascii="Calibri" w:hAnsi="Calibri" w:cs="Calibri"/>
          <w:bCs/>
          <w:color w:val="000000" w:themeColor="text1"/>
        </w:rPr>
        <w:t>allow</w:t>
      </w:r>
      <w:r w:rsidR="00F66C84">
        <w:rPr>
          <w:rFonts w:ascii="Calibri" w:hAnsi="Calibri" w:cs="Calibri"/>
          <w:bCs/>
          <w:color w:val="000000" w:themeColor="text1"/>
        </w:rPr>
        <w:t xml:space="preserve"> conditional </w:t>
      </w:r>
      <w:r w:rsidR="00465411">
        <w:rPr>
          <w:rFonts w:ascii="Calibri" w:hAnsi="Calibri" w:cs="Calibri"/>
          <w:bCs/>
          <w:color w:val="000000" w:themeColor="text1"/>
        </w:rPr>
        <w:t>expression of the mutant version of the protein of interest</w:t>
      </w:r>
      <w:r w:rsidR="00E16BD7">
        <w:rPr>
          <w:rFonts w:ascii="Calibri" w:hAnsi="Calibri" w:cs="Calibri"/>
          <w:bCs/>
          <w:color w:val="000000" w:themeColor="text1"/>
        </w:rPr>
        <w:t xml:space="preserve"> in addition to its WT counterpart</w:t>
      </w:r>
      <w:r w:rsidR="003B318E" w:rsidRPr="00846282">
        <w:rPr>
          <w:rFonts w:ascii="Calibri" w:hAnsi="Calibri" w:cs="Calibri"/>
          <w:bCs/>
          <w:color w:val="000000" w:themeColor="text1"/>
        </w:rPr>
        <w:t xml:space="preserve">. </w:t>
      </w:r>
      <w:r w:rsidR="0077388C" w:rsidRPr="00846282">
        <w:rPr>
          <w:rFonts w:ascii="Calibri" w:hAnsi="Calibri" w:cs="Calibri"/>
          <w:bCs/>
          <w:color w:val="000000" w:themeColor="text1"/>
        </w:rPr>
        <w:t xml:space="preserve">Combining </w:t>
      </w:r>
      <w:r w:rsidR="005B0A4C">
        <w:rPr>
          <w:rFonts w:ascii="Calibri" w:hAnsi="Calibri" w:cs="Calibri"/>
          <w:bCs/>
          <w:color w:val="000000" w:themeColor="text1"/>
        </w:rPr>
        <w:t xml:space="preserve">such </w:t>
      </w:r>
      <w:r w:rsidR="0077388C" w:rsidRPr="00846282">
        <w:rPr>
          <w:rFonts w:ascii="Calibri" w:hAnsi="Calibri" w:cs="Calibri"/>
          <w:bCs/>
          <w:color w:val="000000" w:themeColor="text1"/>
        </w:rPr>
        <w:t>a degron system with the method</w:t>
      </w:r>
      <w:r w:rsidR="007A42FB" w:rsidRPr="00846282">
        <w:rPr>
          <w:rFonts w:ascii="Calibri" w:hAnsi="Calibri" w:cs="Calibri"/>
          <w:bCs/>
          <w:color w:val="000000" w:themeColor="text1"/>
        </w:rPr>
        <w:t xml:space="preserve"> described here </w:t>
      </w:r>
      <w:r w:rsidR="00BA29EC">
        <w:rPr>
          <w:rFonts w:ascii="Calibri" w:hAnsi="Calibri" w:cs="Calibri"/>
          <w:bCs/>
          <w:color w:val="000000" w:themeColor="text1"/>
        </w:rPr>
        <w:t>would</w:t>
      </w:r>
      <w:r w:rsidR="007A42FB" w:rsidRPr="00846282">
        <w:rPr>
          <w:rFonts w:ascii="Calibri" w:hAnsi="Calibri" w:cs="Calibri"/>
          <w:bCs/>
          <w:color w:val="000000" w:themeColor="text1"/>
        </w:rPr>
        <w:t xml:space="preserve"> be </w:t>
      </w:r>
      <w:r w:rsidR="005B0A4C">
        <w:rPr>
          <w:rFonts w:ascii="Calibri" w:hAnsi="Calibri" w:cs="Calibri"/>
          <w:bCs/>
          <w:color w:val="000000" w:themeColor="text1"/>
        </w:rPr>
        <w:t xml:space="preserve">a </w:t>
      </w:r>
      <w:r w:rsidR="007A42FB" w:rsidRPr="00846282">
        <w:rPr>
          <w:rFonts w:ascii="Calibri" w:hAnsi="Calibri" w:cs="Calibri"/>
          <w:bCs/>
          <w:color w:val="000000" w:themeColor="text1"/>
        </w:rPr>
        <w:t xml:space="preserve">powerful </w:t>
      </w:r>
      <w:r w:rsidR="005B0A4C">
        <w:rPr>
          <w:rFonts w:ascii="Calibri" w:hAnsi="Calibri" w:cs="Calibri"/>
          <w:bCs/>
          <w:color w:val="000000" w:themeColor="text1"/>
        </w:rPr>
        <w:t xml:space="preserve">means </w:t>
      </w:r>
      <w:r w:rsidR="007A42FB" w:rsidRPr="00846282">
        <w:rPr>
          <w:rFonts w:ascii="Calibri" w:hAnsi="Calibri" w:cs="Calibri"/>
          <w:bCs/>
          <w:color w:val="000000" w:themeColor="text1"/>
        </w:rPr>
        <w:t xml:space="preserve">to reversibly modulate formation of chromatin domains. </w:t>
      </w:r>
      <w:r w:rsidR="00503EBC" w:rsidRPr="00846282">
        <w:rPr>
          <w:rFonts w:ascii="Calibri" w:hAnsi="Calibri" w:cs="Calibri"/>
          <w:bCs/>
          <w:color w:val="000000" w:themeColor="text1"/>
        </w:rPr>
        <w:t>An alternative method</w:t>
      </w:r>
      <w:r w:rsidR="005B0A4C">
        <w:rPr>
          <w:rFonts w:ascii="Calibri" w:hAnsi="Calibri" w:cs="Calibri"/>
          <w:bCs/>
          <w:color w:val="000000" w:themeColor="text1"/>
        </w:rPr>
        <w:t xml:space="preserve"> for</w:t>
      </w:r>
      <w:r w:rsidR="00503EBC" w:rsidRPr="00846282">
        <w:rPr>
          <w:rFonts w:ascii="Calibri" w:hAnsi="Calibri" w:cs="Calibri"/>
          <w:bCs/>
          <w:color w:val="000000" w:themeColor="text1"/>
        </w:rPr>
        <w:t xml:space="preserve"> follow</w:t>
      </w:r>
      <w:r w:rsidR="005B0A4C">
        <w:rPr>
          <w:rFonts w:ascii="Calibri" w:hAnsi="Calibri" w:cs="Calibri"/>
          <w:bCs/>
          <w:color w:val="000000" w:themeColor="text1"/>
        </w:rPr>
        <w:t>ing the</w:t>
      </w:r>
      <w:r w:rsidR="00503EBC" w:rsidRPr="00846282">
        <w:rPr>
          <w:rFonts w:ascii="Calibri" w:hAnsi="Calibri" w:cs="Calibri"/>
          <w:bCs/>
          <w:color w:val="000000" w:themeColor="text1"/>
        </w:rPr>
        <w:t xml:space="preserve"> formation of chromatin domains </w:t>
      </w:r>
      <w:r w:rsidR="005B0A4C">
        <w:rPr>
          <w:rFonts w:ascii="Calibri" w:hAnsi="Calibri" w:cs="Calibri"/>
          <w:bCs/>
          <w:color w:val="000000" w:themeColor="text1"/>
        </w:rPr>
        <w:t>entails</w:t>
      </w:r>
      <w:r w:rsidR="00503EBC" w:rsidRPr="00846282">
        <w:rPr>
          <w:rFonts w:ascii="Calibri" w:hAnsi="Calibri" w:cs="Calibri"/>
          <w:bCs/>
          <w:color w:val="000000" w:themeColor="text1"/>
        </w:rPr>
        <w:t xml:space="preserve"> </w:t>
      </w:r>
      <w:r w:rsidR="005B0A4C">
        <w:rPr>
          <w:rFonts w:ascii="Calibri" w:hAnsi="Calibri" w:cs="Calibri"/>
          <w:bCs/>
          <w:color w:val="000000" w:themeColor="text1"/>
        </w:rPr>
        <w:t xml:space="preserve">the use of specific </w:t>
      </w:r>
      <w:r w:rsidR="00C334AD" w:rsidRPr="00846282">
        <w:rPr>
          <w:rFonts w:ascii="Calibri" w:hAnsi="Calibri" w:cs="Calibri"/>
          <w:bCs/>
          <w:color w:val="000000" w:themeColor="text1"/>
        </w:rPr>
        <w:t xml:space="preserve">inhibitors </w:t>
      </w:r>
      <w:r w:rsidR="008D3B6B" w:rsidRPr="00846282">
        <w:rPr>
          <w:rFonts w:ascii="Calibri" w:hAnsi="Calibri" w:cs="Calibri"/>
          <w:bCs/>
          <w:color w:val="000000" w:themeColor="text1"/>
        </w:rPr>
        <w:t xml:space="preserve">to deplete </w:t>
      </w:r>
      <w:r w:rsidR="009B55A6">
        <w:rPr>
          <w:rFonts w:ascii="Calibri" w:hAnsi="Calibri" w:cs="Calibri"/>
          <w:bCs/>
          <w:color w:val="000000" w:themeColor="text1"/>
        </w:rPr>
        <w:t>a define</w:t>
      </w:r>
      <w:r w:rsidR="005B0A4C">
        <w:rPr>
          <w:rFonts w:ascii="Calibri" w:hAnsi="Calibri" w:cs="Calibri"/>
          <w:bCs/>
          <w:color w:val="000000" w:themeColor="text1"/>
        </w:rPr>
        <w:t>d</w:t>
      </w:r>
      <w:r w:rsidR="009B55A6">
        <w:rPr>
          <w:rFonts w:ascii="Calibri" w:hAnsi="Calibri" w:cs="Calibri"/>
          <w:bCs/>
          <w:color w:val="000000" w:themeColor="text1"/>
        </w:rPr>
        <w:t xml:space="preserve"> </w:t>
      </w:r>
      <w:r w:rsidR="008D3B6B" w:rsidRPr="00846282">
        <w:rPr>
          <w:rFonts w:ascii="Calibri" w:hAnsi="Calibri" w:cs="Calibri"/>
          <w:bCs/>
          <w:color w:val="000000" w:themeColor="text1"/>
        </w:rPr>
        <w:t xml:space="preserve">chromatin </w:t>
      </w:r>
      <w:r w:rsidR="009B55A6">
        <w:rPr>
          <w:rFonts w:ascii="Calibri" w:hAnsi="Calibri" w:cs="Calibri"/>
          <w:bCs/>
          <w:color w:val="000000" w:themeColor="text1"/>
        </w:rPr>
        <w:t>modification</w:t>
      </w:r>
      <w:r w:rsidR="009B55A6" w:rsidRPr="00846282">
        <w:rPr>
          <w:rFonts w:ascii="Calibri" w:hAnsi="Calibri" w:cs="Calibri"/>
          <w:bCs/>
          <w:color w:val="000000" w:themeColor="text1"/>
        </w:rPr>
        <w:t xml:space="preserve"> </w:t>
      </w:r>
      <w:r w:rsidR="008D3B6B" w:rsidRPr="00846282">
        <w:rPr>
          <w:rFonts w:ascii="Calibri" w:hAnsi="Calibri" w:cs="Calibri"/>
          <w:bCs/>
          <w:color w:val="000000" w:themeColor="text1"/>
        </w:rPr>
        <w:t xml:space="preserve">from </w:t>
      </w:r>
      <w:r w:rsidR="005B0A4C">
        <w:rPr>
          <w:rFonts w:ascii="Calibri" w:hAnsi="Calibri" w:cs="Calibri"/>
          <w:bCs/>
          <w:color w:val="000000" w:themeColor="text1"/>
        </w:rPr>
        <w:t xml:space="preserve">the </w:t>
      </w:r>
      <w:r w:rsidR="008D3B6B" w:rsidRPr="00846282">
        <w:rPr>
          <w:rFonts w:ascii="Calibri" w:hAnsi="Calibri" w:cs="Calibri"/>
          <w:bCs/>
          <w:color w:val="000000" w:themeColor="text1"/>
        </w:rPr>
        <w:t xml:space="preserve">chromatin and </w:t>
      </w:r>
      <w:r w:rsidR="00280E9E" w:rsidRPr="00846282">
        <w:rPr>
          <w:rFonts w:ascii="Calibri" w:hAnsi="Calibri" w:cs="Calibri"/>
          <w:bCs/>
          <w:color w:val="000000" w:themeColor="text1"/>
        </w:rPr>
        <w:t xml:space="preserve">then </w:t>
      </w:r>
      <w:r w:rsidR="008D3B6B" w:rsidRPr="00846282">
        <w:rPr>
          <w:rFonts w:ascii="Calibri" w:hAnsi="Calibri" w:cs="Calibri"/>
          <w:bCs/>
          <w:color w:val="000000" w:themeColor="text1"/>
        </w:rPr>
        <w:t xml:space="preserve">washout the inhibitor to follow </w:t>
      </w:r>
      <w:r w:rsidR="008D3B6B" w:rsidRPr="00846282">
        <w:rPr>
          <w:rFonts w:ascii="Calibri" w:hAnsi="Calibri" w:cs="Calibri"/>
          <w:bCs/>
          <w:i/>
          <w:color w:val="000000" w:themeColor="text1"/>
        </w:rPr>
        <w:t>de novo</w:t>
      </w:r>
      <w:r w:rsidR="008D3B6B" w:rsidRPr="00846282">
        <w:rPr>
          <w:rFonts w:ascii="Calibri" w:hAnsi="Calibri" w:cs="Calibri"/>
          <w:bCs/>
          <w:color w:val="000000" w:themeColor="text1"/>
        </w:rPr>
        <w:t xml:space="preserve"> deposition of the </w:t>
      </w:r>
      <w:r w:rsidR="009B55A6">
        <w:rPr>
          <w:rFonts w:ascii="Calibri" w:hAnsi="Calibri" w:cs="Calibri"/>
          <w:bCs/>
          <w:color w:val="000000" w:themeColor="text1"/>
        </w:rPr>
        <w:t>modification</w:t>
      </w:r>
      <w:r w:rsidR="008D3B6B" w:rsidRPr="00846282">
        <w:rPr>
          <w:rFonts w:ascii="Calibri" w:hAnsi="Calibri" w:cs="Calibri"/>
          <w:bCs/>
          <w:color w:val="000000" w:themeColor="text1"/>
        </w:rPr>
        <w:t xml:space="preserve">. </w:t>
      </w:r>
      <w:r w:rsidR="005B0A4C">
        <w:rPr>
          <w:rFonts w:ascii="Calibri" w:hAnsi="Calibri" w:cs="Calibri"/>
          <w:bCs/>
          <w:color w:val="000000" w:themeColor="text1"/>
        </w:rPr>
        <w:t xml:space="preserve">For example, treatment with EZH2 inhibitor </w:t>
      </w:r>
      <w:r w:rsidR="007767E2">
        <w:rPr>
          <w:rFonts w:ascii="Calibri" w:hAnsi="Calibri" w:cs="Calibri"/>
          <w:bCs/>
          <w:color w:val="000000" w:themeColor="text1"/>
        </w:rPr>
        <w:t>and</w:t>
      </w:r>
      <w:r w:rsidR="005B0A4C">
        <w:rPr>
          <w:rFonts w:ascii="Calibri" w:hAnsi="Calibri" w:cs="Calibri"/>
          <w:bCs/>
          <w:color w:val="000000" w:themeColor="text1"/>
        </w:rPr>
        <w:t xml:space="preserve"> subsequent </w:t>
      </w:r>
      <w:r w:rsidR="007767E2">
        <w:rPr>
          <w:rFonts w:ascii="Calibri" w:hAnsi="Calibri" w:cs="Calibri"/>
          <w:bCs/>
          <w:color w:val="000000" w:themeColor="text1"/>
        </w:rPr>
        <w:t>wash</w:t>
      </w:r>
      <w:r w:rsidR="005B0A4C">
        <w:rPr>
          <w:rFonts w:ascii="Calibri" w:hAnsi="Calibri" w:cs="Calibri"/>
          <w:bCs/>
          <w:color w:val="000000" w:themeColor="text1"/>
        </w:rPr>
        <w:t>out</w:t>
      </w:r>
      <w:r w:rsidR="00270A9C" w:rsidRPr="00846282">
        <w:rPr>
          <w:rFonts w:ascii="Calibri" w:hAnsi="Calibri" w:cs="Calibri"/>
          <w:bCs/>
          <w:color w:val="000000" w:themeColor="text1"/>
        </w:rPr>
        <w:t xml:space="preserve"> is used for </w:t>
      </w:r>
      <w:r w:rsidR="00D67108" w:rsidRPr="00846282">
        <w:rPr>
          <w:rFonts w:ascii="Calibri" w:hAnsi="Calibri" w:cs="Calibri"/>
          <w:bCs/>
          <w:color w:val="000000" w:themeColor="text1"/>
        </w:rPr>
        <w:t xml:space="preserve">tracking </w:t>
      </w:r>
      <w:r w:rsidR="005B0A4C">
        <w:rPr>
          <w:rFonts w:ascii="Calibri" w:hAnsi="Calibri" w:cs="Calibri"/>
          <w:bCs/>
          <w:color w:val="000000" w:themeColor="text1"/>
        </w:rPr>
        <w:t xml:space="preserve">the </w:t>
      </w:r>
      <w:r w:rsidR="00D67108" w:rsidRPr="00846282">
        <w:rPr>
          <w:rFonts w:ascii="Calibri" w:hAnsi="Calibri" w:cs="Calibri"/>
          <w:bCs/>
          <w:color w:val="000000" w:themeColor="text1"/>
        </w:rPr>
        <w:t>re-formation of H3K27me domains</w:t>
      </w:r>
      <w:r w:rsidR="00D76702">
        <w:rPr>
          <w:rFonts w:ascii="Calibri" w:hAnsi="Calibri" w:cs="Calibri"/>
          <w:bCs/>
          <w:color w:val="000000" w:themeColor="text1"/>
        </w:rPr>
        <w:fldChar w:fldCharType="begin" w:fldLock="1"/>
      </w:r>
      <w:r w:rsidR="0048243E">
        <w:rPr>
          <w:rFonts w:ascii="Calibri" w:hAnsi="Calibri" w:cs="Calibri"/>
          <w:bCs/>
          <w:color w:val="000000" w:themeColor="text1"/>
        </w:rPr>
        <w:instrText>ADDIN CSL_CITATION {"citationItems":[{"id":"ITEM-1","itemData":{"DOI":"10.1038/s41594-018-0036-6","ISSN":"1545-9993","abstract":"Polycomb repressive complex 2 (PRC2) catalyzes methylation on lysine 27 of histone H3 (H3K27) and is required for maintaining transcriptional patterns and cellular identity, but the specification and maintenance of genomic PRC2 binding and H3K27 methylation patterns remain incompletely understood. Epigenetic mechanisms have been proposed, wherein pre-existing H3K27 methylation directs recruitment and regulates the catalytic activity of PRC2 to support its own maintenance. Here we investigate whether such mechanisms are required for specifying H3K27 methylation patterns in mouse embryonic stem cells (mESCs). Through re-expression of PRC2 subunits in PRC2-knockout cells that have lost all H3K27 methylation, we demonstrate that methylation patterns can be accurately established de novo. We find that regional methylation kinetics correlate with original methylation patterns even in their absence, and specification of the genomic PRC2 binding pattern is retained and specifically dependent on the PRC2 core subunit SUZ12. Thus, the H3K27 methylation patterns in mESCs are not dependent on self-autonomous epigenetic inheritance.","author":[{"dropping-particle":"","family":"Højfeldt","given":"Jonas W.","non-dropping-particle":"","parse-names":false,"suffix":""},{"dropping-particle":"","family":"Laugesen","given":"Anne","non-dropping-particle":"","parse-names":false,"suffix":""},{"dropping-particle":"","family":"Willumsen","given":"Berthe M.","non-dropping-particle":"","parse-names":false,"suffix":""},{"dropping-particle":"","family":"Damhofer","given":"Helene","non-dropping-particle":"","parse-names":false,"suffix":""},{"dropping-particle":"","family":"Hedehus","given":"Lin","non-dropping-particle":"","parse-names":false,"suffix":""},{"dropping-particle":"","family":"Tvardovskiy","given":"Andrey","non-dropping-particle":"","parse-names":false,"suffix":""},{"dropping-particle":"","family":"Mohammad","given":"Faizaan","non-dropping-particle":"","parse-names":false,"suffix":""},{"dropping-particle":"","family":"Jensen","given":"Ole N.","non-dropping-particle":"","parse-names":false,"suffix":""},{"dropping-particle":"","family":"Helin","given":"Kristian","non-dropping-particle":"","parse-names":false,"suffix":""}],"container-title":"Nature Structural &amp; Molecular Biology","id":"ITEM-1","issue":"3","issued":{"date-parts":[["2018","3","26"]]},"page":"225-232","publisher":"Nature Publishing Group","title":"Accurate H3K27 methylation can be established de novo by SUZ12-directed PRC2","type":"article-journal","volume":"25"},"uris":["http://www.mendeley.com/documents/?uuid=9d929c09-3a9d-338d-8a21-fef98d46213a"]}],"mendeley":{"formattedCitation":"&lt;sup&gt;28&lt;/sup&gt;","plainTextFormattedCitation":"28","previouslyFormattedCitation":"&lt;sup&gt;28&lt;/sup&gt;"},"properties":{"noteIndex":0},"schema":"https://github.com/citation-style-language/schema/raw/master/csl-citation.json"}</w:instrText>
      </w:r>
      <w:r w:rsidR="00D76702">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28</w:t>
      </w:r>
      <w:r w:rsidR="00D76702">
        <w:rPr>
          <w:rFonts w:ascii="Calibri" w:hAnsi="Calibri" w:cs="Calibri"/>
          <w:bCs/>
          <w:color w:val="000000" w:themeColor="text1"/>
        </w:rPr>
        <w:fldChar w:fldCharType="end"/>
      </w:r>
      <w:r w:rsidR="00D67108" w:rsidRPr="00846282">
        <w:rPr>
          <w:rFonts w:ascii="Calibri" w:hAnsi="Calibri" w:cs="Calibri"/>
          <w:bCs/>
          <w:color w:val="000000" w:themeColor="text1"/>
        </w:rPr>
        <w:t xml:space="preserve">. </w:t>
      </w:r>
      <w:r w:rsidR="00E2247F" w:rsidRPr="00846282">
        <w:rPr>
          <w:rFonts w:ascii="Calibri" w:hAnsi="Calibri" w:cs="Calibri"/>
          <w:bCs/>
          <w:color w:val="000000" w:themeColor="text1"/>
        </w:rPr>
        <w:t xml:space="preserve">However, </w:t>
      </w:r>
      <w:r w:rsidR="002C7BE8" w:rsidRPr="00846282">
        <w:rPr>
          <w:rFonts w:ascii="Calibri" w:hAnsi="Calibri" w:cs="Calibri"/>
          <w:bCs/>
          <w:color w:val="000000" w:themeColor="text1"/>
        </w:rPr>
        <w:t xml:space="preserve">EZH2 </w:t>
      </w:r>
      <w:r w:rsidR="007767E2">
        <w:rPr>
          <w:rFonts w:ascii="Calibri" w:hAnsi="Calibri" w:cs="Calibri"/>
          <w:bCs/>
          <w:color w:val="000000" w:themeColor="text1"/>
        </w:rPr>
        <w:t>inhibitor i</w:t>
      </w:r>
      <w:r w:rsidR="002C7BE8" w:rsidRPr="00846282">
        <w:rPr>
          <w:rFonts w:ascii="Calibri" w:hAnsi="Calibri" w:cs="Calibri"/>
          <w:bCs/>
          <w:color w:val="000000" w:themeColor="text1"/>
        </w:rPr>
        <w:t>s not effective in completely depleting H3K27me</w:t>
      </w:r>
      <w:r w:rsidR="007767E2">
        <w:rPr>
          <w:rFonts w:ascii="Calibri" w:hAnsi="Calibri" w:cs="Calibri"/>
          <w:bCs/>
          <w:color w:val="000000" w:themeColor="text1"/>
        </w:rPr>
        <w:t>,</w:t>
      </w:r>
      <w:r w:rsidR="002C7BE8" w:rsidRPr="00846282">
        <w:rPr>
          <w:rFonts w:ascii="Calibri" w:hAnsi="Calibri" w:cs="Calibri"/>
          <w:bCs/>
          <w:color w:val="000000" w:themeColor="text1"/>
        </w:rPr>
        <w:t xml:space="preserve"> even 7 days after treatment. </w:t>
      </w:r>
      <w:r w:rsidR="00552ADE" w:rsidRPr="00846282">
        <w:rPr>
          <w:rFonts w:ascii="Calibri" w:hAnsi="Calibri" w:cs="Calibri"/>
          <w:bCs/>
          <w:color w:val="000000" w:themeColor="text1"/>
        </w:rPr>
        <w:t>In this case, t</w:t>
      </w:r>
      <w:r w:rsidR="00E07B42" w:rsidRPr="00846282">
        <w:rPr>
          <w:rFonts w:ascii="Calibri" w:hAnsi="Calibri" w:cs="Calibri"/>
          <w:bCs/>
          <w:color w:val="000000" w:themeColor="text1"/>
        </w:rPr>
        <w:t xml:space="preserve">he presence of pre-existing </w:t>
      </w:r>
      <w:r w:rsidR="00EE57DC" w:rsidRPr="00846282">
        <w:rPr>
          <w:rFonts w:ascii="Calibri" w:hAnsi="Calibri" w:cs="Calibri"/>
          <w:bCs/>
          <w:color w:val="000000" w:themeColor="text1"/>
        </w:rPr>
        <w:t>H3K27me m</w:t>
      </w:r>
      <w:r w:rsidR="007767E2">
        <w:rPr>
          <w:rFonts w:ascii="Calibri" w:hAnsi="Calibri" w:cs="Calibri"/>
          <w:bCs/>
          <w:color w:val="000000" w:themeColor="text1"/>
        </w:rPr>
        <w:t>ight</w:t>
      </w:r>
      <w:r w:rsidR="00EE57DC" w:rsidRPr="00846282">
        <w:rPr>
          <w:rFonts w:ascii="Calibri" w:hAnsi="Calibri" w:cs="Calibri"/>
          <w:bCs/>
          <w:color w:val="000000" w:themeColor="text1"/>
        </w:rPr>
        <w:t xml:space="preserve"> recruit and activ</w:t>
      </w:r>
      <w:r w:rsidR="007767E2">
        <w:rPr>
          <w:rFonts w:ascii="Calibri" w:hAnsi="Calibri" w:cs="Calibri"/>
          <w:bCs/>
          <w:color w:val="000000" w:themeColor="text1"/>
        </w:rPr>
        <w:t>ate PRC2</w:t>
      </w:r>
      <w:r w:rsidR="00FF1A99">
        <w:rPr>
          <w:rFonts w:ascii="Calibri" w:hAnsi="Calibri" w:cs="Calibri"/>
          <w:bCs/>
          <w:color w:val="000000" w:themeColor="text1"/>
        </w:rPr>
        <w:fldChar w:fldCharType="begin" w:fldLock="1"/>
      </w:r>
      <w:r w:rsidR="0040589C">
        <w:rPr>
          <w:rFonts w:ascii="Calibri" w:hAnsi="Calibri" w:cs="Calibri"/>
          <w:bCs/>
          <w:color w:val="000000" w:themeColor="text1"/>
        </w:rPr>
        <w:instrText>ADDIN CSL_CITATION {"citationItems":[{"id":"ITEM-1","itemData":{"DOI":"10.1038/nature08398","ISBN":"1476-4687 (Electronic)\r0028-0836 (Linking)","PMID":"19767730","abstract":"Polycomb group proteins have an essential role in the epigenetic maintenance of repressive chromatin states. The gene-silencing activity of the Polycomb repressive complex 2 (PRC2) depends on its ability to trimethylate lysine 27 of histone H3 (H3K27) by the catalytic SET domain of the EZH2 subunit, and at least two other subunits of the complex: SUZ12 and EED. Here we show that the carboxy-terminal domain of EED specifically binds to histone tails carrying trimethyl-lysine residues associated with repressive chromatin marks, and that this leads to the allosteric activation of the methyltransferase activity of PRC2. Mutations in EED that prevent it from recognizing repressive trimethyl-lysine marks abolish the activation of PRC2 in vitro and, in Drosophila, reduce global methylation and disrupt development. These findings suggest a model for the propagation of the H3K27me3 mark that accounts for the maintenance of repressive chromatin domains and for the transmission of a histone modification from mother to daughter cells.","author":[{"dropping-particle":"","family":"Margueron","given":"R","non-dropping-particle":"","parse-names":false,"suffix":""},{"dropping-particle":"","family":"Justin","given":"N","non-dropping-particle":"","parse-names":false,"suffix":""},{"dropping-particle":"","family":"Ohno","given":"K","non-dropping-particle":"","parse-names":false,"suffix":""},{"dropping-particle":"","family":"Sharpe","given":"M L","non-dropping-particle":"","parse-names":false,"suffix":""},{"dropping-particle":"","family":"Son","given":"J","non-dropping-particle":"","parse-names":false,"suffix":""},{"dropping-particle":"","family":"Drury  3rd","given":"W J","non-dropping-particle":"","parse-names":false,"suffix":""},{"dropping-particle":"","family":"Voigt","given":"P","non-dropping-particle":"","parse-names":false,"suffix":""},{"dropping-particle":"","family":"Martin","given":"S R","non-dropping-particle":"","parse-names":false,"suffix":""},{"dropping-particle":"","family":"Taylor","given":"W R","non-dropping-particle":"","parse-names":false,"suffix":""},{"dropping-particle":"","family":"Marco","given":"V","non-dropping-particle":"De","parse-names":false,"suffix":""},{"dropping-particle":"","family":"Pirrotta","given":"V","non-dropping-particle":"","parse-names":false,"suffix":""},{"dropping-particle":"","family":"Reinberg","given":"D","non-dropping-particle":"","parse-names":false,"suffix":""},{"dropping-particle":"","family":"Gamblin","given":"S J","non-dropping-particle":"","parse-names":false,"suffix":""}],"container-title":"Nature","id":"ITEM-1","issue":"7265","issued":{"date-parts":[["2009"]]},"note":"Margueron, Raphael\nJustin, Neil\nOhno, Katsuhito\nSharpe, Miriam L\nSon, Jinsook\nDrury, William J 3rd\nVoigt, Philipp\nMartin, Stephen R\nTaylor, William R\nDe Marco, Valeria\nPirrotta, Vincenzo\nReinberg, Danny\nGamblin, Steven J\neng\nGM064844/GM/NIGMS NIH HHS/\nGM37120/GM/NIGMS NIH HHS/\nR01 GM064844-08/GM/NIGMS NIH HHS/\nHoward Hughes Medical Institute/\nMedical Research Council/United Kingdom\nResearch Support, N.I.H., Extramural\nResearch Support, Non-U.S. Gov't\nEngland\n2009/09/22 06:00\nNature. 2009 Oct 8;461(7265):762-7. doi: 10.1038/nature08398. Epub 2009 Sep 20.","page":"762-767","title":"Role of the polycomb protein EED in the propagation of repressive histone marks","type":"article-journal","volume":"461"},"uris":["http://www.mendeley.com/documents/?uuid=b4f74fbc-2f03-44b5-80ea-c3b02083b64d"]}],"mendeley":{"formattedCitation":"&lt;sup&gt;12&lt;/sup&gt;","plainTextFormattedCitation":"12","previouslyFormattedCitation":"&lt;sup&gt;12&lt;/sup&gt;"},"properties":{"noteIndex":0},"schema":"https://github.com/citation-style-language/schema/raw/master/csl-citation.json"}</w:instrText>
      </w:r>
      <w:r w:rsidR="00FF1A99">
        <w:rPr>
          <w:rFonts w:ascii="Calibri" w:hAnsi="Calibri" w:cs="Calibri"/>
          <w:bCs/>
          <w:color w:val="000000" w:themeColor="text1"/>
        </w:rPr>
        <w:fldChar w:fldCharType="separate"/>
      </w:r>
      <w:r w:rsidR="0040589C" w:rsidRPr="0040589C">
        <w:rPr>
          <w:rFonts w:ascii="Calibri" w:hAnsi="Calibri" w:cs="Calibri"/>
          <w:bCs/>
          <w:noProof/>
          <w:color w:val="000000" w:themeColor="text1"/>
          <w:vertAlign w:val="superscript"/>
        </w:rPr>
        <w:t>12</w:t>
      </w:r>
      <w:r w:rsidR="00FF1A99">
        <w:rPr>
          <w:rFonts w:ascii="Calibri" w:hAnsi="Calibri" w:cs="Calibri"/>
          <w:bCs/>
          <w:color w:val="000000" w:themeColor="text1"/>
        </w:rPr>
        <w:fldChar w:fldCharType="end"/>
      </w:r>
      <w:r w:rsidR="009A3BB6" w:rsidRPr="00846282">
        <w:rPr>
          <w:rFonts w:ascii="Calibri" w:hAnsi="Calibri" w:cs="Calibri"/>
          <w:bCs/>
          <w:color w:val="000000" w:themeColor="text1"/>
        </w:rPr>
        <w:t xml:space="preserve">, </w:t>
      </w:r>
      <w:r w:rsidR="007767E2">
        <w:rPr>
          <w:rFonts w:ascii="Calibri" w:hAnsi="Calibri" w:cs="Calibri"/>
          <w:bCs/>
          <w:color w:val="000000" w:themeColor="text1"/>
        </w:rPr>
        <w:t>thereby</w:t>
      </w:r>
      <w:r w:rsidR="007767E2" w:rsidRPr="00846282">
        <w:rPr>
          <w:rFonts w:ascii="Calibri" w:hAnsi="Calibri" w:cs="Calibri"/>
          <w:bCs/>
          <w:color w:val="000000" w:themeColor="text1"/>
        </w:rPr>
        <w:t xml:space="preserve"> </w:t>
      </w:r>
      <w:r w:rsidR="009A3BB6" w:rsidRPr="00846282">
        <w:rPr>
          <w:rFonts w:ascii="Calibri" w:hAnsi="Calibri" w:cs="Calibri"/>
          <w:bCs/>
          <w:color w:val="000000" w:themeColor="text1"/>
        </w:rPr>
        <w:t>complicat</w:t>
      </w:r>
      <w:r w:rsidR="007767E2">
        <w:rPr>
          <w:rFonts w:ascii="Calibri" w:hAnsi="Calibri" w:cs="Calibri"/>
          <w:bCs/>
          <w:color w:val="000000" w:themeColor="text1"/>
        </w:rPr>
        <w:t>ing</w:t>
      </w:r>
      <w:r w:rsidR="009A3BB6" w:rsidRPr="00846282">
        <w:rPr>
          <w:rFonts w:ascii="Calibri" w:hAnsi="Calibri" w:cs="Calibri"/>
          <w:bCs/>
          <w:color w:val="000000" w:themeColor="text1"/>
        </w:rPr>
        <w:t xml:space="preserve"> </w:t>
      </w:r>
      <w:r w:rsidR="008B6330" w:rsidRPr="00846282">
        <w:rPr>
          <w:rFonts w:ascii="Calibri" w:hAnsi="Calibri" w:cs="Calibri"/>
          <w:bCs/>
          <w:color w:val="000000" w:themeColor="text1"/>
        </w:rPr>
        <w:t>interpretation of the results.</w:t>
      </w:r>
      <w:r w:rsidR="00842CB3" w:rsidRPr="00846282">
        <w:rPr>
          <w:rFonts w:ascii="Calibri" w:hAnsi="Calibri" w:cs="Calibri"/>
          <w:bCs/>
          <w:color w:val="000000" w:themeColor="text1"/>
        </w:rPr>
        <w:t xml:space="preserve"> </w:t>
      </w:r>
      <w:r w:rsidR="007767E2">
        <w:rPr>
          <w:rFonts w:ascii="Calibri" w:hAnsi="Calibri" w:cs="Calibri"/>
          <w:bCs/>
          <w:color w:val="000000" w:themeColor="text1"/>
        </w:rPr>
        <w:t>As well, the u</w:t>
      </w:r>
      <w:r w:rsidR="00A61C63" w:rsidRPr="00846282">
        <w:rPr>
          <w:rFonts w:ascii="Calibri" w:hAnsi="Calibri" w:cs="Calibri"/>
          <w:bCs/>
          <w:color w:val="000000" w:themeColor="text1"/>
        </w:rPr>
        <w:t xml:space="preserve">se of </w:t>
      </w:r>
      <w:r w:rsidR="007767E2">
        <w:rPr>
          <w:rFonts w:ascii="Calibri" w:hAnsi="Calibri" w:cs="Calibri"/>
          <w:bCs/>
          <w:color w:val="000000" w:themeColor="text1"/>
        </w:rPr>
        <w:t xml:space="preserve">the </w:t>
      </w:r>
      <w:r w:rsidR="00A61C63" w:rsidRPr="00846282">
        <w:rPr>
          <w:rFonts w:ascii="Calibri" w:hAnsi="Calibri" w:cs="Calibri"/>
          <w:bCs/>
          <w:color w:val="000000" w:themeColor="text1"/>
        </w:rPr>
        <w:t xml:space="preserve">inhibitor and washout strategy is limited </w:t>
      </w:r>
      <w:r w:rsidR="0011774A" w:rsidRPr="00846282">
        <w:rPr>
          <w:rFonts w:ascii="Calibri" w:hAnsi="Calibri" w:cs="Calibri"/>
          <w:bCs/>
          <w:color w:val="000000" w:themeColor="text1"/>
        </w:rPr>
        <w:t>due to</w:t>
      </w:r>
      <w:r w:rsidR="00035B0A" w:rsidRPr="00846282">
        <w:rPr>
          <w:rFonts w:ascii="Calibri" w:hAnsi="Calibri" w:cs="Calibri"/>
          <w:bCs/>
          <w:color w:val="000000" w:themeColor="text1"/>
        </w:rPr>
        <w:t xml:space="preserve"> </w:t>
      </w:r>
      <w:r w:rsidR="007767E2">
        <w:rPr>
          <w:rFonts w:ascii="Calibri" w:hAnsi="Calibri" w:cs="Calibri"/>
          <w:bCs/>
          <w:color w:val="000000" w:themeColor="text1"/>
        </w:rPr>
        <w:t xml:space="preserve">the </w:t>
      </w:r>
      <w:r w:rsidR="00035B0A" w:rsidRPr="00846282">
        <w:rPr>
          <w:rFonts w:ascii="Calibri" w:hAnsi="Calibri" w:cs="Calibri"/>
          <w:bCs/>
          <w:color w:val="000000" w:themeColor="text1"/>
        </w:rPr>
        <w:t>absence of</w:t>
      </w:r>
      <w:r w:rsidR="00A61C63" w:rsidRPr="00846282">
        <w:rPr>
          <w:rFonts w:ascii="Calibri" w:hAnsi="Calibri" w:cs="Calibri"/>
          <w:bCs/>
          <w:color w:val="000000" w:themeColor="text1"/>
        </w:rPr>
        <w:t xml:space="preserve"> </w:t>
      </w:r>
      <w:r w:rsidR="00C74BC8" w:rsidRPr="00846282">
        <w:rPr>
          <w:rFonts w:ascii="Calibri" w:hAnsi="Calibri" w:cs="Calibri"/>
          <w:bCs/>
          <w:color w:val="000000" w:themeColor="text1"/>
        </w:rPr>
        <w:t xml:space="preserve">specific and potent </w:t>
      </w:r>
      <w:r w:rsidR="004208B1" w:rsidRPr="00846282">
        <w:rPr>
          <w:rFonts w:ascii="Calibri" w:hAnsi="Calibri" w:cs="Calibri"/>
          <w:bCs/>
          <w:color w:val="000000" w:themeColor="text1"/>
        </w:rPr>
        <w:t xml:space="preserve">inhibitors for </w:t>
      </w:r>
      <w:r w:rsidR="00035B0A" w:rsidRPr="00846282">
        <w:rPr>
          <w:rFonts w:ascii="Calibri" w:hAnsi="Calibri" w:cs="Calibri"/>
          <w:bCs/>
          <w:color w:val="000000" w:themeColor="text1"/>
        </w:rPr>
        <w:t>many</w:t>
      </w:r>
      <w:r w:rsidR="004208B1" w:rsidRPr="00846282">
        <w:rPr>
          <w:rFonts w:ascii="Calibri" w:hAnsi="Calibri" w:cs="Calibri"/>
          <w:bCs/>
          <w:color w:val="000000" w:themeColor="text1"/>
        </w:rPr>
        <w:t xml:space="preserve"> chromatin domains</w:t>
      </w:r>
      <w:r w:rsidR="00035B0A" w:rsidRPr="00846282">
        <w:rPr>
          <w:rFonts w:ascii="Calibri" w:hAnsi="Calibri" w:cs="Calibri"/>
          <w:bCs/>
          <w:color w:val="000000" w:themeColor="text1"/>
        </w:rPr>
        <w:t>.</w:t>
      </w:r>
    </w:p>
    <w:p w14:paraId="3A685707" w14:textId="77777777" w:rsidR="00035B0A" w:rsidRPr="00846282" w:rsidRDefault="00035B0A" w:rsidP="003E10E8">
      <w:pPr>
        <w:jc w:val="both"/>
        <w:rPr>
          <w:rFonts w:ascii="Calibri" w:hAnsi="Calibri" w:cs="Calibri"/>
          <w:bCs/>
          <w:color w:val="000000" w:themeColor="text1"/>
        </w:rPr>
      </w:pPr>
    </w:p>
    <w:p w14:paraId="53ECEAA0" w14:textId="43878328" w:rsidR="00D269E1" w:rsidRPr="00846282" w:rsidRDefault="002F5D2F" w:rsidP="003E10E8">
      <w:pPr>
        <w:jc w:val="both"/>
        <w:rPr>
          <w:rFonts w:ascii="Calibri" w:hAnsi="Calibri" w:cs="Calibri"/>
          <w:color w:val="000000" w:themeColor="text1"/>
        </w:rPr>
      </w:pPr>
      <w:r>
        <w:rPr>
          <w:rFonts w:ascii="Calibri" w:hAnsi="Calibri" w:cs="Calibri"/>
          <w:color w:val="000000" w:themeColor="text1"/>
        </w:rPr>
        <w:t xml:space="preserve">In addition to </w:t>
      </w:r>
      <w:r w:rsidR="007767E2">
        <w:rPr>
          <w:rFonts w:ascii="Calibri" w:hAnsi="Calibri" w:cs="Calibri"/>
          <w:color w:val="000000" w:themeColor="text1"/>
        </w:rPr>
        <w:t xml:space="preserve">the </w:t>
      </w:r>
      <w:r>
        <w:rPr>
          <w:rFonts w:ascii="Calibri" w:hAnsi="Calibri" w:cs="Calibri"/>
          <w:color w:val="000000" w:themeColor="text1"/>
        </w:rPr>
        <w:t>applic</w:t>
      </w:r>
      <w:r w:rsidR="007767E2">
        <w:rPr>
          <w:rFonts w:ascii="Calibri" w:hAnsi="Calibri" w:cs="Calibri"/>
          <w:color w:val="000000" w:themeColor="text1"/>
        </w:rPr>
        <w:t>ability</w:t>
      </w:r>
      <w:r>
        <w:rPr>
          <w:rFonts w:ascii="Calibri" w:hAnsi="Calibri" w:cs="Calibri"/>
          <w:color w:val="000000" w:themeColor="text1"/>
        </w:rPr>
        <w:t xml:space="preserve"> of this method</w:t>
      </w:r>
      <w:r w:rsidR="007767E2">
        <w:rPr>
          <w:rFonts w:ascii="Calibri" w:hAnsi="Calibri" w:cs="Calibri"/>
          <w:color w:val="000000" w:themeColor="text1"/>
        </w:rPr>
        <w:t xml:space="preserve"> to</w:t>
      </w:r>
      <w:r>
        <w:rPr>
          <w:rFonts w:ascii="Calibri" w:hAnsi="Calibri" w:cs="Calibri"/>
          <w:color w:val="000000" w:themeColor="text1"/>
        </w:rPr>
        <w:t xml:space="preserve"> cellular systems, it can be </w:t>
      </w:r>
      <w:r w:rsidR="00C848A2" w:rsidRPr="00846282">
        <w:rPr>
          <w:rFonts w:ascii="Calibri" w:hAnsi="Calibri" w:cs="Calibri"/>
          <w:color w:val="000000" w:themeColor="text1"/>
        </w:rPr>
        <w:t>used to ge</w:t>
      </w:r>
      <w:r w:rsidR="00705601" w:rsidRPr="00846282">
        <w:rPr>
          <w:rFonts w:ascii="Calibri" w:hAnsi="Calibri" w:cs="Calibri"/>
          <w:color w:val="000000" w:themeColor="text1"/>
        </w:rPr>
        <w:t>nerate inducible muta</w:t>
      </w:r>
      <w:r w:rsidR="00F11AA0" w:rsidRPr="00846282">
        <w:rPr>
          <w:rFonts w:ascii="Calibri" w:hAnsi="Calibri" w:cs="Calibri"/>
          <w:color w:val="000000" w:themeColor="text1"/>
        </w:rPr>
        <w:t>tions</w:t>
      </w:r>
      <w:r w:rsidR="000F2DD2" w:rsidRPr="00846282">
        <w:rPr>
          <w:rFonts w:ascii="Calibri" w:hAnsi="Calibri" w:cs="Calibri"/>
          <w:color w:val="000000" w:themeColor="text1"/>
        </w:rPr>
        <w:t>/tagging</w:t>
      </w:r>
      <w:r w:rsidR="00F11AA0" w:rsidRPr="00846282">
        <w:rPr>
          <w:rFonts w:ascii="Calibri" w:hAnsi="Calibri" w:cs="Calibri"/>
          <w:color w:val="000000" w:themeColor="text1"/>
        </w:rPr>
        <w:t xml:space="preserve"> on desired proteins in animals. </w:t>
      </w:r>
      <w:r w:rsidR="000F2DD2" w:rsidRPr="00846282">
        <w:rPr>
          <w:rFonts w:ascii="Calibri" w:hAnsi="Calibri" w:cs="Calibri"/>
          <w:color w:val="000000" w:themeColor="text1"/>
        </w:rPr>
        <w:t>In some cases, mutating a protein or inserting a tag could be lethal during development. This method bypass</w:t>
      </w:r>
      <w:r w:rsidR="007A1F9B" w:rsidRPr="00846282">
        <w:rPr>
          <w:rFonts w:ascii="Calibri" w:hAnsi="Calibri" w:cs="Calibri"/>
          <w:color w:val="000000" w:themeColor="text1"/>
        </w:rPr>
        <w:t>es</w:t>
      </w:r>
      <w:r w:rsidR="000F2DD2" w:rsidRPr="00846282">
        <w:rPr>
          <w:rFonts w:ascii="Calibri" w:hAnsi="Calibri" w:cs="Calibri"/>
          <w:color w:val="000000" w:themeColor="text1"/>
        </w:rPr>
        <w:t xml:space="preserve"> this lethality and provides </w:t>
      </w:r>
      <w:r w:rsidR="007767E2">
        <w:rPr>
          <w:rFonts w:ascii="Calibri" w:hAnsi="Calibri" w:cs="Calibri"/>
          <w:color w:val="000000" w:themeColor="text1"/>
        </w:rPr>
        <w:t xml:space="preserve">a </w:t>
      </w:r>
      <w:r w:rsidR="000F2DD2" w:rsidRPr="00846282">
        <w:rPr>
          <w:rFonts w:ascii="Calibri" w:hAnsi="Calibri" w:cs="Calibri"/>
          <w:color w:val="000000" w:themeColor="text1"/>
        </w:rPr>
        <w:t>temporal and spatial control of the mutation/tagging of proteins by</w:t>
      </w:r>
      <w:r w:rsidR="007C44BE" w:rsidRPr="00846282">
        <w:rPr>
          <w:rFonts w:ascii="Calibri" w:hAnsi="Calibri" w:cs="Calibri"/>
          <w:color w:val="000000" w:themeColor="text1"/>
        </w:rPr>
        <w:t xml:space="preserve"> coupling </w:t>
      </w:r>
      <w:r w:rsidR="007767E2">
        <w:rPr>
          <w:rFonts w:ascii="Calibri" w:hAnsi="Calibri" w:cs="Calibri"/>
          <w:color w:val="000000" w:themeColor="text1"/>
        </w:rPr>
        <w:t>with</w:t>
      </w:r>
      <w:r w:rsidR="007C44BE" w:rsidRPr="00846282">
        <w:rPr>
          <w:rFonts w:ascii="Calibri" w:hAnsi="Calibri" w:cs="Calibri"/>
          <w:color w:val="000000" w:themeColor="text1"/>
        </w:rPr>
        <w:t xml:space="preserve"> tissue specific </w:t>
      </w:r>
      <w:r w:rsidR="000F2DD2" w:rsidRPr="00846282">
        <w:rPr>
          <w:rFonts w:ascii="Calibri" w:hAnsi="Calibri" w:cs="Calibri"/>
          <w:color w:val="000000" w:themeColor="text1"/>
        </w:rPr>
        <w:t xml:space="preserve">Cre-ERT2 </w:t>
      </w:r>
      <w:r w:rsidR="005C3CE6" w:rsidRPr="00846282">
        <w:rPr>
          <w:rFonts w:ascii="Calibri" w:hAnsi="Calibri" w:cs="Calibri"/>
          <w:color w:val="000000" w:themeColor="text1"/>
        </w:rPr>
        <w:t>mouse strains</w:t>
      </w:r>
      <w:r w:rsidR="000F2DD2" w:rsidRPr="00846282">
        <w:rPr>
          <w:rFonts w:ascii="Calibri" w:hAnsi="Calibri" w:cs="Calibri"/>
          <w:color w:val="000000" w:themeColor="text1"/>
        </w:rPr>
        <w:t>.</w:t>
      </w:r>
      <w:r w:rsidR="005C3CE6" w:rsidRPr="00846282">
        <w:rPr>
          <w:rFonts w:ascii="Calibri" w:hAnsi="Calibri" w:cs="Calibri"/>
          <w:color w:val="000000" w:themeColor="text1"/>
        </w:rPr>
        <w:t xml:space="preserve"> </w:t>
      </w:r>
      <w:r w:rsidR="008E2369" w:rsidRPr="00846282">
        <w:rPr>
          <w:rFonts w:ascii="Calibri" w:hAnsi="Calibri" w:cs="Calibri"/>
          <w:color w:val="000000" w:themeColor="text1"/>
        </w:rPr>
        <w:t xml:space="preserve">These types of experiments would be valuable to </w:t>
      </w:r>
      <w:r w:rsidR="008E2369" w:rsidRPr="00D27316">
        <w:rPr>
          <w:rFonts w:ascii="Calibri" w:hAnsi="Calibri" w:cs="Calibri"/>
          <w:color w:val="000000" w:themeColor="text1"/>
        </w:rPr>
        <w:t xml:space="preserve">determine the effect of a mutation in </w:t>
      </w:r>
      <w:r w:rsidR="007767E2" w:rsidRPr="00D27316">
        <w:rPr>
          <w:rFonts w:ascii="Calibri" w:hAnsi="Calibri" w:cs="Calibri"/>
          <w:color w:val="000000" w:themeColor="text1"/>
        </w:rPr>
        <w:t xml:space="preserve">a </w:t>
      </w:r>
      <w:r w:rsidR="008E2369" w:rsidRPr="00D27316">
        <w:rPr>
          <w:rFonts w:ascii="Calibri" w:hAnsi="Calibri" w:cs="Calibri"/>
          <w:color w:val="000000" w:themeColor="text1"/>
        </w:rPr>
        <w:t xml:space="preserve">specific tissue and/or at </w:t>
      </w:r>
      <w:r w:rsidR="007767E2" w:rsidRPr="00D27316">
        <w:rPr>
          <w:rFonts w:ascii="Calibri" w:hAnsi="Calibri" w:cs="Calibri"/>
          <w:color w:val="000000" w:themeColor="text1"/>
        </w:rPr>
        <w:t xml:space="preserve">a </w:t>
      </w:r>
      <w:r w:rsidR="008E2369" w:rsidRPr="00D27316">
        <w:rPr>
          <w:rFonts w:ascii="Calibri" w:hAnsi="Calibri" w:cs="Calibri"/>
          <w:color w:val="000000" w:themeColor="text1"/>
        </w:rPr>
        <w:t xml:space="preserve">specific stage of development. Importantly, </w:t>
      </w:r>
      <w:r w:rsidR="00C31602" w:rsidRPr="00D27316">
        <w:rPr>
          <w:rFonts w:ascii="Calibri" w:hAnsi="Calibri" w:cs="Calibri"/>
          <w:color w:val="000000" w:themeColor="text1"/>
        </w:rPr>
        <w:t xml:space="preserve">it </w:t>
      </w:r>
      <w:r w:rsidR="009B55A6" w:rsidRPr="00D27316">
        <w:rPr>
          <w:rFonts w:ascii="Calibri" w:hAnsi="Calibri" w:cs="Calibri"/>
          <w:color w:val="000000" w:themeColor="text1"/>
        </w:rPr>
        <w:t xml:space="preserve">allows </w:t>
      </w:r>
      <w:r w:rsidR="007767E2" w:rsidRPr="00D27316">
        <w:rPr>
          <w:rFonts w:ascii="Calibri" w:hAnsi="Calibri" w:cs="Calibri"/>
          <w:color w:val="000000" w:themeColor="text1"/>
        </w:rPr>
        <w:t xml:space="preserve">for the isolation of </w:t>
      </w:r>
      <w:r w:rsidR="00C31602" w:rsidRPr="00D27316">
        <w:rPr>
          <w:rFonts w:ascii="Calibri" w:hAnsi="Calibri" w:cs="Calibri"/>
          <w:color w:val="000000" w:themeColor="text1"/>
        </w:rPr>
        <w:t xml:space="preserve">cells </w:t>
      </w:r>
      <w:r w:rsidR="007767E2" w:rsidRPr="00D27316">
        <w:rPr>
          <w:rFonts w:ascii="Calibri" w:hAnsi="Calibri" w:cs="Calibri"/>
          <w:color w:val="000000" w:themeColor="text1"/>
        </w:rPr>
        <w:t xml:space="preserve">that undergo a </w:t>
      </w:r>
      <w:r w:rsidR="00C31602" w:rsidRPr="00D27316">
        <w:rPr>
          <w:rFonts w:ascii="Calibri" w:hAnsi="Calibri" w:cs="Calibri"/>
          <w:color w:val="000000" w:themeColor="text1"/>
        </w:rPr>
        <w:t xml:space="preserve">successful recombination </w:t>
      </w:r>
      <w:r w:rsidR="007767E2" w:rsidRPr="00D27316">
        <w:rPr>
          <w:rFonts w:ascii="Calibri" w:hAnsi="Calibri" w:cs="Calibri"/>
          <w:color w:val="000000" w:themeColor="text1"/>
        </w:rPr>
        <w:t>via the</w:t>
      </w:r>
      <w:r w:rsidR="00C31602" w:rsidRPr="00D27316">
        <w:rPr>
          <w:rFonts w:ascii="Calibri" w:hAnsi="Calibri" w:cs="Calibri"/>
          <w:color w:val="000000" w:themeColor="text1"/>
        </w:rPr>
        <w:t xml:space="preserve"> reporter within the cassette</w:t>
      </w:r>
      <w:r w:rsidR="003B43A5" w:rsidRPr="00D27316">
        <w:rPr>
          <w:rFonts w:ascii="Calibri" w:hAnsi="Calibri" w:cs="Calibri"/>
          <w:color w:val="000000" w:themeColor="text1"/>
        </w:rPr>
        <w:t>. This</w:t>
      </w:r>
      <w:r w:rsidR="007767E2" w:rsidRPr="00D27316">
        <w:rPr>
          <w:rFonts w:ascii="Calibri" w:hAnsi="Calibri" w:cs="Calibri"/>
          <w:color w:val="000000" w:themeColor="text1"/>
        </w:rPr>
        <w:t xml:space="preserve"> facilitates </w:t>
      </w:r>
      <w:r w:rsidR="00C31602" w:rsidRPr="00D27316">
        <w:rPr>
          <w:rFonts w:ascii="Calibri" w:hAnsi="Calibri" w:cs="Calibri"/>
          <w:color w:val="000000" w:themeColor="text1"/>
        </w:rPr>
        <w:t>biochemi</w:t>
      </w:r>
      <w:r w:rsidR="009B55A6" w:rsidRPr="00D27316">
        <w:rPr>
          <w:rFonts w:ascii="Calibri" w:hAnsi="Calibri" w:cs="Calibri"/>
          <w:color w:val="000000" w:themeColor="text1"/>
        </w:rPr>
        <w:t>cal</w:t>
      </w:r>
      <w:r w:rsidR="00C31602" w:rsidRPr="00D27316">
        <w:rPr>
          <w:rFonts w:ascii="Calibri" w:hAnsi="Calibri" w:cs="Calibri"/>
          <w:color w:val="000000" w:themeColor="text1"/>
        </w:rPr>
        <w:t xml:space="preserve"> </w:t>
      </w:r>
      <w:r w:rsidR="007767E2" w:rsidRPr="00D27316">
        <w:rPr>
          <w:rFonts w:ascii="Calibri" w:hAnsi="Calibri" w:cs="Calibri"/>
          <w:color w:val="000000" w:themeColor="text1"/>
        </w:rPr>
        <w:t xml:space="preserve">analyses, </w:t>
      </w:r>
      <w:r w:rsidR="00C31602" w:rsidRPr="00D27316">
        <w:rPr>
          <w:rFonts w:ascii="Calibri" w:hAnsi="Calibri" w:cs="Calibri"/>
          <w:color w:val="000000" w:themeColor="text1"/>
        </w:rPr>
        <w:t xml:space="preserve">such as affinity purification </w:t>
      </w:r>
      <w:r w:rsidR="007767E2" w:rsidRPr="00D27316">
        <w:rPr>
          <w:rFonts w:ascii="Calibri" w:hAnsi="Calibri" w:cs="Calibri"/>
          <w:color w:val="000000" w:themeColor="text1"/>
        </w:rPr>
        <w:t>from</w:t>
      </w:r>
      <w:r w:rsidR="00C31602" w:rsidRPr="00D27316">
        <w:rPr>
          <w:rFonts w:ascii="Calibri" w:hAnsi="Calibri" w:cs="Calibri"/>
          <w:color w:val="000000" w:themeColor="text1"/>
        </w:rPr>
        <w:t xml:space="preserve"> specific tissues</w:t>
      </w:r>
      <w:r w:rsidR="00E62544" w:rsidRPr="00D27316">
        <w:rPr>
          <w:rFonts w:ascii="Calibri" w:hAnsi="Calibri" w:cs="Calibri"/>
          <w:color w:val="000000" w:themeColor="text1"/>
        </w:rPr>
        <w:t xml:space="preserve">, to </w:t>
      </w:r>
      <w:r w:rsidR="007767E2" w:rsidRPr="00D27316">
        <w:rPr>
          <w:rFonts w:ascii="Calibri" w:hAnsi="Calibri" w:cs="Calibri"/>
          <w:color w:val="000000" w:themeColor="text1"/>
        </w:rPr>
        <w:t xml:space="preserve">isolate </w:t>
      </w:r>
      <w:r w:rsidR="003F0757" w:rsidRPr="00D27316">
        <w:rPr>
          <w:rFonts w:ascii="Calibri" w:hAnsi="Calibri" w:cs="Calibri"/>
          <w:color w:val="000000" w:themeColor="text1"/>
        </w:rPr>
        <w:t>the</w:t>
      </w:r>
      <w:r w:rsidR="007767E2" w:rsidRPr="00D27316">
        <w:rPr>
          <w:rFonts w:ascii="Calibri" w:hAnsi="Calibri" w:cs="Calibri"/>
          <w:color w:val="000000" w:themeColor="text1"/>
        </w:rPr>
        <w:t xml:space="preserve"> </w:t>
      </w:r>
      <w:r w:rsidR="00E62544" w:rsidRPr="00D27316">
        <w:rPr>
          <w:rFonts w:ascii="Calibri" w:hAnsi="Calibri" w:cs="Calibri"/>
          <w:color w:val="000000" w:themeColor="text1"/>
        </w:rPr>
        <w:t>tissue</w:t>
      </w:r>
      <w:r w:rsidR="007767E2" w:rsidRPr="00D27316">
        <w:rPr>
          <w:rFonts w:ascii="Calibri" w:hAnsi="Calibri" w:cs="Calibri"/>
          <w:color w:val="000000" w:themeColor="text1"/>
        </w:rPr>
        <w:t>-</w:t>
      </w:r>
      <w:r w:rsidR="00E62544" w:rsidRPr="00D27316">
        <w:rPr>
          <w:rFonts w:ascii="Calibri" w:hAnsi="Calibri" w:cs="Calibri"/>
          <w:color w:val="000000" w:themeColor="text1"/>
        </w:rPr>
        <w:t xml:space="preserve">specific interactome </w:t>
      </w:r>
      <w:r w:rsidR="007767E2" w:rsidRPr="00D27316">
        <w:rPr>
          <w:rFonts w:ascii="Calibri" w:hAnsi="Calibri" w:cs="Calibri"/>
          <w:color w:val="000000" w:themeColor="text1"/>
        </w:rPr>
        <w:t>for</w:t>
      </w:r>
      <w:r w:rsidR="00E62544" w:rsidRPr="00D27316">
        <w:rPr>
          <w:rFonts w:ascii="Calibri" w:hAnsi="Calibri" w:cs="Calibri"/>
          <w:color w:val="000000" w:themeColor="text1"/>
        </w:rPr>
        <w:t xml:space="preserve"> a given protein. </w:t>
      </w:r>
      <w:r w:rsidR="00D269E1" w:rsidRPr="00D27316">
        <w:rPr>
          <w:rFonts w:ascii="Calibri" w:hAnsi="Calibri" w:cs="Calibri"/>
          <w:bCs/>
          <w:color w:val="000000" w:themeColor="text1"/>
        </w:rPr>
        <w:t xml:space="preserve">This system could </w:t>
      </w:r>
      <w:r w:rsidR="003F0757" w:rsidRPr="00D27316">
        <w:rPr>
          <w:rFonts w:ascii="Calibri" w:hAnsi="Calibri" w:cs="Calibri"/>
          <w:bCs/>
          <w:color w:val="000000" w:themeColor="text1"/>
        </w:rPr>
        <w:t>be geared</w:t>
      </w:r>
      <w:r w:rsidR="00D269E1" w:rsidRPr="00D27316">
        <w:rPr>
          <w:rFonts w:ascii="Calibri" w:hAnsi="Calibri" w:cs="Calibri"/>
          <w:bCs/>
          <w:color w:val="000000" w:themeColor="text1"/>
        </w:rPr>
        <w:t xml:space="preserve"> to monitor dynamic changes in any given cellular process, </w:t>
      </w:r>
      <w:r w:rsidR="003F0757" w:rsidRPr="00D27316">
        <w:rPr>
          <w:rFonts w:ascii="Calibri" w:hAnsi="Calibri" w:cs="Calibri"/>
          <w:bCs/>
          <w:color w:val="000000" w:themeColor="text1"/>
        </w:rPr>
        <w:t xml:space="preserve">and </w:t>
      </w:r>
      <w:r w:rsidR="00D269E1" w:rsidRPr="00D27316">
        <w:rPr>
          <w:rFonts w:ascii="Calibri" w:hAnsi="Calibri" w:cs="Calibri"/>
          <w:bCs/>
          <w:color w:val="000000" w:themeColor="text1"/>
        </w:rPr>
        <w:t>hence is not limited to tracking chromatin domain</w:t>
      </w:r>
      <w:r w:rsidR="00D269E1" w:rsidRPr="00846282">
        <w:rPr>
          <w:rFonts w:ascii="Calibri" w:hAnsi="Calibri" w:cs="Calibri"/>
          <w:bCs/>
          <w:color w:val="000000" w:themeColor="text1"/>
        </w:rPr>
        <w:t xml:space="preserve"> formation. </w:t>
      </w:r>
    </w:p>
    <w:p w14:paraId="04FB267E" w14:textId="77777777" w:rsidR="00E23ADC" w:rsidRDefault="00E23ADC" w:rsidP="003E10E8">
      <w:pPr>
        <w:jc w:val="both"/>
        <w:rPr>
          <w:rFonts w:ascii="Calibri" w:hAnsi="Calibri" w:cs="Calibri"/>
          <w:color w:val="808080" w:themeColor="background1" w:themeShade="80"/>
        </w:rPr>
      </w:pPr>
    </w:p>
    <w:p w14:paraId="511C8F47" w14:textId="0160A6E9" w:rsidR="009726EE" w:rsidRPr="001B1519" w:rsidRDefault="009726EE" w:rsidP="003E10E8">
      <w:pPr>
        <w:jc w:val="both"/>
        <w:rPr>
          <w:rFonts w:asciiTheme="minorHAnsi" w:hAnsiTheme="minorHAnsi" w:cstheme="minorHAnsi"/>
        </w:rPr>
      </w:pPr>
      <w:bookmarkStart w:id="7" w:name="Acknowledgments"/>
      <w:r w:rsidRPr="001B1519">
        <w:rPr>
          <w:rFonts w:asciiTheme="minorHAnsi" w:hAnsiTheme="minorHAnsi" w:cstheme="minorHAnsi"/>
          <w:b/>
          <w:bCs/>
        </w:rPr>
        <w:t>ACKNOWLEDGMENTS</w:t>
      </w:r>
      <w:bookmarkEnd w:id="7"/>
      <w:r w:rsidRPr="001B1519">
        <w:rPr>
          <w:rFonts w:asciiTheme="minorHAnsi" w:hAnsiTheme="minorHAnsi" w:cstheme="minorHAnsi"/>
          <w:b/>
          <w:bCs/>
        </w:rPr>
        <w:t>:</w:t>
      </w:r>
      <w:r w:rsidRPr="001B1519">
        <w:rPr>
          <w:rFonts w:asciiTheme="minorHAnsi" w:hAnsiTheme="minorHAnsi" w:cstheme="minorHAnsi"/>
        </w:rPr>
        <w:t xml:space="preserve"> </w:t>
      </w:r>
    </w:p>
    <w:p w14:paraId="041F031F" w14:textId="0439335F" w:rsidR="00583DCE" w:rsidRPr="008556EA" w:rsidRDefault="00AB5DD5" w:rsidP="003E10E8">
      <w:pPr>
        <w:autoSpaceDE w:val="0"/>
        <w:autoSpaceDN w:val="0"/>
        <w:adjustRightInd w:val="0"/>
        <w:jc w:val="both"/>
        <w:rPr>
          <w:rFonts w:asciiTheme="minorHAnsi" w:hAnsiTheme="minorHAnsi" w:cstheme="minorHAnsi"/>
          <w:color w:val="000000" w:themeColor="text1"/>
        </w:rPr>
      </w:pPr>
      <w:r w:rsidRPr="008556EA">
        <w:rPr>
          <w:rFonts w:asciiTheme="minorHAnsi" w:hAnsiTheme="minorHAnsi" w:cstheme="minorHAnsi"/>
          <w:color w:val="000000" w:themeColor="text1"/>
        </w:rPr>
        <w:t xml:space="preserve">We thank Drs. L. Vales, D. </w:t>
      </w:r>
      <w:proofErr w:type="spellStart"/>
      <w:r w:rsidRPr="008556EA">
        <w:rPr>
          <w:rFonts w:asciiTheme="minorHAnsi" w:hAnsiTheme="minorHAnsi" w:cstheme="minorHAnsi"/>
          <w:color w:val="000000" w:themeColor="text1"/>
        </w:rPr>
        <w:t>Ozata</w:t>
      </w:r>
      <w:proofErr w:type="spellEnd"/>
      <w:r w:rsidRPr="008556EA">
        <w:rPr>
          <w:rFonts w:asciiTheme="minorHAnsi" w:hAnsiTheme="minorHAnsi" w:cstheme="minorHAnsi"/>
          <w:color w:val="000000" w:themeColor="text1"/>
        </w:rPr>
        <w:t xml:space="preserve"> and H. </w:t>
      </w:r>
      <w:proofErr w:type="spellStart"/>
      <w:r w:rsidRPr="008556EA">
        <w:rPr>
          <w:rFonts w:asciiTheme="minorHAnsi" w:hAnsiTheme="minorHAnsi" w:cstheme="minorHAnsi"/>
          <w:color w:val="000000" w:themeColor="text1"/>
        </w:rPr>
        <w:t>Mou</w:t>
      </w:r>
      <w:proofErr w:type="spellEnd"/>
      <w:r w:rsidRPr="008556EA">
        <w:rPr>
          <w:rFonts w:asciiTheme="minorHAnsi" w:hAnsiTheme="minorHAnsi" w:cstheme="minorHAnsi"/>
          <w:color w:val="000000" w:themeColor="text1"/>
        </w:rPr>
        <w:t xml:space="preserve"> </w:t>
      </w:r>
      <w:r w:rsidR="00691753" w:rsidRPr="008556EA">
        <w:rPr>
          <w:rFonts w:asciiTheme="minorHAnsi" w:hAnsiTheme="minorHAnsi" w:cstheme="minorHAnsi"/>
          <w:color w:val="000000" w:themeColor="text1"/>
        </w:rPr>
        <w:t xml:space="preserve">for </w:t>
      </w:r>
      <w:r w:rsidR="00AD5600" w:rsidRPr="008556EA">
        <w:rPr>
          <w:rFonts w:asciiTheme="minorHAnsi" w:hAnsiTheme="minorHAnsi" w:cstheme="minorHAnsi"/>
          <w:color w:val="000000" w:themeColor="text1"/>
        </w:rPr>
        <w:t xml:space="preserve">revision of the manuscript. </w:t>
      </w:r>
      <w:r w:rsidR="00583DCE" w:rsidRPr="008556EA">
        <w:rPr>
          <w:rFonts w:asciiTheme="minorHAnsi" w:hAnsiTheme="minorHAnsi" w:cstheme="minorHAnsi"/>
          <w:color w:val="000000" w:themeColor="text1"/>
        </w:rPr>
        <w:t xml:space="preserve">The </w:t>
      </w:r>
      <w:r w:rsidR="00412ED5" w:rsidRPr="008556EA">
        <w:rPr>
          <w:rFonts w:asciiTheme="minorHAnsi" w:hAnsiTheme="minorHAnsi" w:cstheme="minorHAnsi"/>
          <w:color w:val="000000" w:themeColor="text1"/>
        </w:rPr>
        <w:t xml:space="preserve">D.R. Lab is supported by the Howard Hughes Medical Institute and the </w:t>
      </w:r>
      <w:r w:rsidR="00583DCE" w:rsidRPr="008556EA">
        <w:rPr>
          <w:rFonts w:asciiTheme="minorHAnsi" w:hAnsiTheme="minorHAnsi" w:cstheme="minorHAnsi"/>
          <w:color w:val="000000" w:themeColor="text1"/>
        </w:rPr>
        <w:t>National Institutes of Health (R01CA199652 and R01NS100897).</w:t>
      </w:r>
    </w:p>
    <w:p w14:paraId="152EAAA0" w14:textId="7CC628C7" w:rsidR="00583DCE" w:rsidRDefault="00583DCE" w:rsidP="003E10E8">
      <w:pPr>
        <w:autoSpaceDE w:val="0"/>
        <w:autoSpaceDN w:val="0"/>
        <w:adjustRightInd w:val="0"/>
        <w:jc w:val="both"/>
        <w:rPr>
          <w:rFonts w:asciiTheme="minorHAnsi" w:hAnsiTheme="minorHAnsi" w:cstheme="minorHAnsi"/>
          <w:color w:val="808080" w:themeColor="background1" w:themeShade="80"/>
        </w:rPr>
      </w:pPr>
    </w:p>
    <w:p w14:paraId="089A3BB5" w14:textId="4AA5749C" w:rsidR="009726EE" w:rsidRPr="001B1519" w:rsidRDefault="009726EE" w:rsidP="003E10E8">
      <w:pPr>
        <w:jc w:val="both"/>
        <w:rPr>
          <w:rFonts w:asciiTheme="minorHAnsi" w:hAnsiTheme="minorHAnsi" w:cstheme="minorHAnsi"/>
          <w:b/>
        </w:rPr>
      </w:pPr>
      <w:bookmarkStart w:id="8" w:name="Disclosures"/>
      <w:r w:rsidRPr="001B1519">
        <w:rPr>
          <w:rFonts w:asciiTheme="minorHAnsi" w:hAnsiTheme="minorHAnsi" w:cstheme="minorHAnsi"/>
          <w:b/>
        </w:rPr>
        <w:t>DISCLOSURES</w:t>
      </w:r>
      <w:bookmarkEnd w:id="8"/>
      <w:r w:rsidRPr="001B1519">
        <w:rPr>
          <w:rFonts w:asciiTheme="minorHAnsi" w:hAnsiTheme="minorHAnsi" w:cstheme="minorHAnsi"/>
          <w:b/>
        </w:rPr>
        <w:t xml:space="preserve">: </w:t>
      </w:r>
    </w:p>
    <w:p w14:paraId="21D48CBD" w14:textId="4E5D9ABD" w:rsidR="005E24B5" w:rsidRDefault="00534F50" w:rsidP="003E10E8">
      <w:pPr>
        <w:autoSpaceDE w:val="0"/>
        <w:autoSpaceDN w:val="0"/>
        <w:adjustRightInd w:val="0"/>
        <w:jc w:val="both"/>
        <w:rPr>
          <w:rFonts w:asciiTheme="minorHAnsi" w:hAnsiTheme="minorHAnsi" w:cstheme="minorHAnsi"/>
          <w:color w:val="7F7F7F"/>
        </w:rPr>
      </w:pPr>
      <w:r w:rsidRPr="008556EA">
        <w:rPr>
          <w:rFonts w:asciiTheme="minorHAnsi" w:hAnsiTheme="minorHAnsi" w:cstheme="minorHAnsi"/>
          <w:color w:val="000000" w:themeColor="text1"/>
        </w:rPr>
        <w:t xml:space="preserve">D.R. is a co-founder of Constellation Pharmaceuticals and Fulcrum Therapeutics. </w:t>
      </w:r>
      <w:r w:rsidR="008C7B34" w:rsidRPr="008556EA">
        <w:rPr>
          <w:rFonts w:asciiTheme="minorHAnsi" w:hAnsiTheme="minorHAnsi" w:cstheme="minorHAnsi"/>
          <w:color w:val="000000" w:themeColor="text1"/>
        </w:rPr>
        <w:t>A</w:t>
      </w:r>
      <w:r w:rsidRPr="008556EA">
        <w:rPr>
          <w:rFonts w:asciiTheme="minorHAnsi" w:hAnsiTheme="minorHAnsi" w:cstheme="minorHAnsi"/>
          <w:color w:val="000000" w:themeColor="text1"/>
        </w:rPr>
        <w:t>uthors declare that they have no competing interests.</w:t>
      </w:r>
    </w:p>
    <w:p w14:paraId="780625B0" w14:textId="77777777" w:rsidR="00E23ADC" w:rsidRDefault="00E23ADC" w:rsidP="003E10E8">
      <w:pPr>
        <w:autoSpaceDE w:val="0"/>
        <w:autoSpaceDN w:val="0"/>
        <w:adjustRightInd w:val="0"/>
        <w:jc w:val="both"/>
        <w:rPr>
          <w:rFonts w:asciiTheme="minorHAnsi" w:hAnsiTheme="minorHAnsi" w:cstheme="minorHAnsi"/>
          <w:color w:val="7F7F7F"/>
        </w:rPr>
      </w:pPr>
    </w:p>
    <w:p w14:paraId="367008C1" w14:textId="2480B8B7" w:rsidR="009726EE" w:rsidRPr="001B1519" w:rsidRDefault="009726EE" w:rsidP="003E10E8">
      <w:pPr>
        <w:jc w:val="both"/>
        <w:rPr>
          <w:rFonts w:asciiTheme="minorHAnsi" w:eastAsia="Calibri" w:hAnsiTheme="minorHAnsi" w:cstheme="minorHAnsi"/>
          <w:b/>
        </w:rPr>
      </w:pPr>
      <w:bookmarkStart w:id="9" w:name="References"/>
      <w:r w:rsidRPr="001B1519">
        <w:rPr>
          <w:rFonts w:asciiTheme="minorHAnsi" w:hAnsiTheme="minorHAnsi" w:cstheme="minorHAnsi"/>
          <w:b/>
          <w:bCs/>
        </w:rPr>
        <w:t>REFERENCES</w:t>
      </w:r>
      <w:bookmarkEnd w:id="9"/>
    </w:p>
    <w:p w14:paraId="757CE4D4" w14:textId="4BD9C840" w:rsidR="00EF332D" w:rsidRPr="00EF332D" w:rsidRDefault="0059158B" w:rsidP="003E10E8">
      <w:pPr>
        <w:widowControl w:val="0"/>
        <w:autoSpaceDE w:val="0"/>
        <w:autoSpaceDN w:val="0"/>
        <w:adjustRightInd w:val="0"/>
        <w:ind w:left="640" w:hanging="640"/>
        <w:jc w:val="both"/>
        <w:rPr>
          <w:rFonts w:ascii="Calibri" w:hAnsi="Calibri" w:cs="Calibri"/>
          <w:noProof/>
        </w:rPr>
      </w:pPr>
      <w:r>
        <w:rPr>
          <w:rFonts w:asciiTheme="minorHAnsi" w:hAnsiTheme="minorHAnsi" w:cstheme="minorHAnsi"/>
          <w:color w:val="808080" w:themeColor="background1" w:themeShade="80"/>
        </w:rPr>
        <w:fldChar w:fldCharType="begin" w:fldLock="1"/>
      </w:r>
      <w:r>
        <w:rPr>
          <w:rFonts w:asciiTheme="minorHAnsi" w:hAnsiTheme="minorHAnsi" w:cstheme="minorHAnsi"/>
          <w:color w:val="808080" w:themeColor="background1" w:themeShade="80"/>
        </w:rPr>
        <w:instrText xml:space="preserve">ADDIN Mendeley Bibliography CSL_BIBLIOGRAPHY </w:instrText>
      </w:r>
      <w:r>
        <w:rPr>
          <w:rFonts w:asciiTheme="minorHAnsi" w:hAnsiTheme="minorHAnsi" w:cstheme="minorHAnsi"/>
          <w:color w:val="808080" w:themeColor="background1" w:themeShade="80"/>
        </w:rPr>
        <w:fldChar w:fldCharType="separate"/>
      </w:r>
      <w:r w:rsidR="00EF332D" w:rsidRPr="00EF332D">
        <w:rPr>
          <w:rFonts w:ascii="Calibri" w:hAnsi="Calibri" w:cs="Calibri"/>
          <w:noProof/>
        </w:rPr>
        <w:t>1.</w:t>
      </w:r>
      <w:r w:rsidR="00EF332D" w:rsidRPr="00EF332D">
        <w:rPr>
          <w:rFonts w:ascii="Calibri" w:hAnsi="Calibri" w:cs="Calibri"/>
          <w:noProof/>
        </w:rPr>
        <w:tab/>
        <w:t xml:space="preserve">Bonev, B., Cavalli, G. Organization and function of the 3D genome. </w:t>
      </w:r>
      <w:r w:rsidR="00EF332D" w:rsidRPr="00EF332D">
        <w:rPr>
          <w:rFonts w:ascii="Calibri" w:hAnsi="Calibri" w:cs="Calibri"/>
          <w:i/>
          <w:iCs/>
          <w:noProof/>
        </w:rPr>
        <w:t>Nature Reviews Genetics</w:t>
      </w:r>
      <w:r w:rsidR="00EF332D" w:rsidRPr="00EF332D">
        <w:rPr>
          <w:rFonts w:ascii="Calibri" w:hAnsi="Calibri" w:cs="Calibri"/>
          <w:noProof/>
        </w:rPr>
        <w:t xml:space="preserve">. </w:t>
      </w:r>
      <w:r w:rsidR="00EF332D" w:rsidRPr="00EF332D">
        <w:rPr>
          <w:rFonts w:ascii="Calibri" w:hAnsi="Calibri" w:cs="Calibri"/>
          <w:b/>
          <w:bCs/>
          <w:noProof/>
        </w:rPr>
        <w:t>17</w:t>
      </w:r>
      <w:r w:rsidR="00EF332D" w:rsidRPr="00EF332D">
        <w:rPr>
          <w:rFonts w:ascii="Calibri" w:hAnsi="Calibri" w:cs="Calibri"/>
          <w:noProof/>
        </w:rPr>
        <w:t xml:space="preserve"> (11), 661–678, doi: 10.1038/nrg.2016.112 (2016).</w:t>
      </w:r>
    </w:p>
    <w:p w14:paraId="5363953F"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w:t>
      </w:r>
      <w:r w:rsidRPr="00EF332D">
        <w:rPr>
          <w:rFonts w:ascii="Calibri" w:hAnsi="Calibri" w:cs="Calibri"/>
          <w:noProof/>
        </w:rPr>
        <w:tab/>
        <w:t xml:space="preserve">Dixon, J.R. </w:t>
      </w:r>
      <w:r w:rsidRPr="00EF332D">
        <w:rPr>
          <w:rFonts w:ascii="Calibri" w:hAnsi="Calibri" w:cs="Calibri"/>
          <w:i/>
          <w:iCs/>
          <w:noProof/>
        </w:rPr>
        <w:t>et al.</w:t>
      </w:r>
      <w:r w:rsidRPr="00EF332D">
        <w:rPr>
          <w:rFonts w:ascii="Calibri" w:hAnsi="Calibri" w:cs="Calibri"/>
          <w:noProof/>
        </w:rPr>
        <w:t xml:space="preserve"> Topological domains in mammalian genomes identified by analysis of chromatin interactions. </w:t>
      </w:r>
      <w:r w:rsidRPr="00EF332D">
        <w:rPr>
          <w:rFonts w:ascii="Calibri" w:hAnsi="Calibri" w:cs="Calibri"/>
          <w:i/>
          <w:iCs/>
          <w:noProof/>
        </w:rPr>
        <w:t>Nature</w:t>
      </w:r>
      <w:r w:rsidRPr="00EF332D">
        <w:rPr>
          <w:rFonts w:ascii="Calibri" w:hAnsi="Calibri" w:cs="Calibri"/>
          <w:noProof/>
        </w:rPr>
        <w:t xml:space="preserve">. </w:t>
      </w:r>
      <w:r w:rsidRPr="00EF332D">
        <w:rPr>
          <w:rFonts w:ascii="Calibri" w:hAnsi="Calibri" w:cs="Calibri"/>
          <w:b/>
          <w:bCs/>
          <w:noProof/>
        </w:rPr>
        <w:t>485</w:t>
      </w:r>
      <w:r w:rsidRPr="00EF332D">
        <w:rPr>
          <w:rFonts w:ascii="Calibri" w:hAnsi="Calibri" w:cs="Calibri"/>
          <w:noProof/>
        </w:rPr>
        <w:t xml:space="preserve"> (7398), 376–380, doi: 10.1038/nature11082 (2012).</w:t>
      </w:r>
    </w:p>
    <w:p w14:paraId="2E617205"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3.</w:t>
      </w:r>
      <w:r w:rsidRPr="00EF332D">
        <w:rPr>
          <w:rFonts w:ascii="Calibri" w:hAnsi="Calibri" w:cs="Calibri"/>
          <w:noProof/>
        </w:rPr>
        <w:tab/>
        <w:t xml:space="preserve">Pope, B.D. </w:t>
      </w:r>
      <w:r w:rsidRPr="00EF332D">
        <w:rPr>
          <w:rFonts w:ascii="Calibri" w:hAnsi="Calibri" w:cs="Calibri"/>
          <w:i/>
          <w:iCs/>
          <w:noProof/>
        </w:rPr>
        <w:t>et al.</w:t>
      </w:r>
      <w:r w:rsidRPr="00EF332D">
        <w:rPr>
          <w:rFonts w:ascii="Calibri" w:hAnsi="Calibri" w:cs="Calibri"/>
          <w:noProof/>
        </w:rPr>
        <w:t xml:space="preserve"> Topologically associating domains are stable units of replication-timing regulation. </w:t>
      </w:r>
      <w:r w:rsidRPr="00EF332D">
        <w:rPr>
          <w:rFonts w:ascii="Calibri" w:hAnsi="Calibri" w:cs="Calibri"/>
          <w:i/>
          <w:iCs/>
          <w:noProof/>
        </w:rPr>
        <w:t>Nature</w:t>
      </w:r>
      <w:r w:rsidRPr="00EF332D">
        <w:rPr>
          <w:rFonts w:ascii="Calibri" w:hAnsi="Calibri" w:cs="Calibri"/>
          <w:noProof/>
        </w:rPr>
        <w:t xml:space="preserve">. </w:t>
      </w:r>
      <w:r w:rsidRPr="00EF332D">
        <w:rPr>
          <w:rFonts w:ascii="Calibri" w:hAnsi="Calibri" w:cs="Calibri"/>
          <w:b/>
          <w:bCs/>
          <w:noProof/>
        </w:rPr>
        <w:t>515</w:t>
      </w:r>
      <w:r w:rsidRPr="00EF332D">
        <w:rPr>
          <w:rFonts w:ascii="Calibri" w:hAnsi="Calibri" w:cs="Calibri"/>
          <w:noProof/>
        </w:rPr>
        <w:t xml:space="preserve"> (7527), 402–405, doi: 10.1038/nature13986 (2014).</w:t>
      </w:r>
    </w:p>
    <w:p w14:paraId="6B600560"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4.</w:t>
      </w:r>
      <w:r w:rsidRPr="00EF332D">
        <w:rPr>
          <w:rFonts w:ascii="Calibri" w:hAnsi="Calibri" w:cs="Calibri"/>
          <w:noProof/>
        </w:rPr>
        <w:tab/>
        <w:t xml:space="preserve">Carelli, F.N., Sharma, G., Ahringer, J. Broad Chromatin Domains: An Important Facet of Genome Regulation. </w:t>
      </w:r>
      <w:r w:rsidRPr="00EF332D">
        <w:rPr>
          <w:rFonts w:ascii="Calibri" w:hAnsi="Calibri" w:cs="Calibri"/>
          <w:i/>
          <w:iCs/>
          <w:noProof/>
        </w:rPr>
        <w:t>Bioessays</w:t>
      </w:r>
      <w:r w:rsidRPr="00EF332D">
        <w:rPr>
          <w:rFonts w:ascii="Calibri" w:hAnsi="Calibri" w:cs="Calibri"/>
          <w:noProof/>
        </w:rPr>
        <w:t xml:space="preserve">. </w:t>
      </w:r>
      <w:r w:rsidRPr="00EF332D">
        <w:rPr>
          <w:rFonts w:ascii="Calibri" w:hAnsi="Calibri" w:cs="Calibri"/>
          <w:b/>
          <w:bCs/>
          <w:noProof/>
        </w:rPr>
        <w:t>39</w:t>
      </w:r>
      <w:r w:rsidRPr="00EF332D">
        <w:rPr>
          <w:rFonts w:ascii="Calibri" w:hAnsi="Calibri" w:cs="Calibri"/>
          <w:noProof/>
        </w:rPr>
        <w:t xml:space="preserve"> (12), doi: 10.1002/bies.201700124 (2017).</w:t>
      </w:r>
    </w:p>
    <w:p w14:paraId="5DBB32BA"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5.</w:t>
      </w:r>
      <w:r w:rsidRPr="00EF332D">
        <w:rPr>
          <w:rFonts w:ascii="Calibri" w:hAnsi="Calibri" w:cs="Calibri"/>
          <w:noProof/>
        </w:rPr>
        <w:tab/>
        <w:t xml:space="preserve">Margueron, R., Reinberg, D. The Polycomb complex PRC2 and its mark in life. </w:t>
      </w:r>
      <w:r w:rsidRPr="00EF332D">
        <w:rPr>
          <w:rFonts w:ascii="Calibri" w:hAnsi="Calibri" w:cs="Calibri"/>
          <w:i/>
          <w:iCs/>
          <w:noProof/>
        </w:rPr>
        <w:t>Nature</w:t>
      </w:r>
      <w:r w:rsidRPr="00EF332D">
        <w:rPr>
          <w:rFonts w:ascii="Calibri" w:hAnsi="Calibri" w:cs="Calibri"/>
          <w:noProof/>
        </w:rPr>
        <w:t xml:space="preserve">. </w:t>
      </w:r>
      <w:r w:rsidRPr="00EF332D">
        <w:rPr>
          <w:rFonts w:ascii="Calibri" w:hAnsi="Calibri" w:cs="Calibri"/>
          <w:b/>
          <w:bCs/>
          <w:noProof/>
        </w:rPr>
        <w:t>469</w:t>
      </w:r>
      <w:r w:rsidRPr="00EF332D">
        <w:rPr>
          <w:rFonts w:ascii="Calibri" w:hAnsi="Calibri" w:cs="Calibri"/>
          <w:noProof/>
        </w:rPr>
        <w:t xml:space="preserve"> (7330), 343–349, doi: 10.1038/nature09784 (2011).</w:t>
      </w:r>
    </w:p>
    <w:p w14:paraId="7195F756"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6.</w:t>
      </w:r>
      <w:r w:rsidRPr="00EF332D">
        <w:rPr>
          <w:rFonts w:ascii="Calibri" w:hAnsi="Calibri" w:cs="Calibri"/>
          <w:noProof/>
        </w:rPr>
        <w:tab/>
        <w:t xml:space="preserve">Holoch, D., Margueron, R. Mechanisms Regulating PRC2 Recruitment and Enzymatic Activity. </w:t>
      </w:r>
      <w:r w:rsidRPr="00EF332D">
        <w:rPr>
          <w:rFonts w:ascii="Calibri" w:hAnsi="Calibri" w:cs="Calibri"/>
          <w:i/>
          <w:iCs/>
          <w:noProof/>
        </w:rPr>
        <w:t>Trends in Biochemical Sciences</w:t>
      </w:r>
      <w:r w:rsidRPr="00EF332D">
        <w:rPr>
          <w:rFonts w:ascii="Calibri" w:hAnsi="Calibri" w:cs="Calibri"/>
          <w:noProof/>
        </w:rPr>
        <w:t xml:space="preserve">. </w:t>
      </w:r>
      <w:r w:rsidRPr="00EF332D">
        <w:rPr>
          <w:rFonts w:ascii="Calibri" w:hAnsi="Calibri" w:cs="Calibri"/>
          <w:b/>
          <w:bCs/>
          <w:noProof/>
        </w:rPr>
        <w:t>42</w:t>
      </w:r>
      <w:r w:rsidRPr="00EF332D">
        <w:rPr>
          <w:rFonts w:ascii="Calibri" w:hAnsi="Calibri" w:cs="Calibri"/>
          <w:noProof/>
        </w:rPr>
        <w:t xml:space="preserve"> (7), 531–542, doi: 10.1016/j.tibs.2017.04.003 (2017).</w:t>
      </w:r>
    </w:p>
    <w:p w14:paraId="213EA26B"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7.</w:t>
      </w:r>
      <w:r w:rsidRPr="00EF332D">
        <w:rPr>
          <w:rFonts w:ascii="Calibri" w:hAnsi="Calibri" w:cs="Calibri"/>
          <w:noProof/>
        </w:rPr>
        <w:tab/>
        <w:t xml:space="preserve">Cao, R. </w:t>
      </w:r>
      <w:r w:rsidRPr="00EF332D">
        <w:rPr>
          <w:rFonts w:ascii="Calibri" w:hAnsi="Calibri" w:cs="Calibri"/>
          <w:i/>
          <w:iCs/>
          <w:noProof/>
        </w:rPr>
        <w:t>et al.</w:t>
      </w:r>
      <w:r w:rsidRPr="00EF332D">
        <w:rPr>
          <w:rFonts w:ascii="Calibri" w:hAnsi="Calibri" w:cs="Calibri"/>
          <w:noProof/>
        </w:rPr>
        <w:t xml:space="preserve"> Role of histone H3 lysine 27 methylation in polycomb-group silencing. </w:t>
      </w:r>
      <w:r w:rsidRPr="00EF332D">
        <w:rPr>
          <w:rFonts w:ascii="Calibri" w:hAnsi="Calibri" w:cs="Calibri"/>
          <w:i/>
          <w:iCs/>
          <w:noProof/>
        </w:rPr>
        <w:t>Science</w:t>
      </w:r>
      <w:r w:rsidRPr="00EF332D">
        <w:rPr>
          <w:rFonts w:ascii="Calibri" w:hAnsi="Calibri" w:cs="Calibri"/>
          <w:noProof/>
        </w:rPr>
        <w:t xml:space="preserve">. </w:t>
      </w:r>
      <w:r w:rsidRPr="00EF332D">
        <w:rPr>
          <w:rFonts w:ascii="Calibri" w:hAnsi="Calibri" w:cs="Calibri"/>
          <w:b/>
          <w:bCs/>
          <w:noProof/>
        </w:rPr>
        <w:t>298</w:t>
      </w:r>
      <w:r w:rsidRPr="00EF332D">
        <w:rPr>
          <w:rFonts w:ascii="Calibri" w:hAnsi="Calibri" w:cs="Calibri"/>
          <w:noProof/>
        </w:rPr>
        <w:t xml:space="preserve"> (5595), 1039–1043, doi: 10.1126/science.1076997 (2002).</w:t>
      </w:r>
    </w:p>
    <w:p w14:paraId="7AE9A63A"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8.</w:t>
      </w:r>
      <w:r w:rsidRPr="00EF332D">
        <w:rPr>
          <w:rFonts w:ascii="Calibri" w:hAnsi="Calibri" w:cs="Calibri"/>
          <w:noProof/>
        </w:rPr>
        <w:tab/>
        <w:t xml:space="preserve">Kuzmichev, A., Nishioka, K., Erdjument-Bromage, H., Tempst, P., Reinberg, D. Histone methyltransferase activity associated with a human multiprotein complex containing the enhancer of zeste protein. </w:t>
      </w:r>
      <w:r w:rsidRPr="00EF332D">
        <w:rPr>
          <w:rFonts w:ascii="Calibri" w:hAnsi="Calibri" w:cs="Calibri"/>
          <w:i/>
          <w:iCs/>
          <w:noProof/>
        </w:rPr>
        <w:t>Genes and Development</w:t>
      </w:r>
      <w:r w:rsidRPr="00EF332D">
        <w:rPr>
          <w:rFonts w:ascii="Calibri" w:hAnsi="Calibri" w:cs="Calibri"/>
          <w:noProof/>
        </w:rPr>
        <w:t xml:space="preserve">. </w:t>
      </w:r>
      <w:r w:rsidRPr="00EF332D">
        <w:rPr>
          <w:rFonts w:ascii="Calibri" w:hAnsi="Calibri" w:cs="Calibri"/>
          <w:b/>
          <w:bCs/>
          <w:noProof/>
        </w:rPr>
        <w:t>16</w:t>
      </w:r>
      <w:r w:rsidRPr="00EF332D">
        <w:rPr>
          <w:rFonts w:ascii="Calibri" w:hAnsi="Calibri" w:cs="Calibri"/>
          <w:noProof/>
        </w:rPr>
        <w:t xml:space="preserve"> (22), 2893–2905, doi: 10.1101/gad.1035902 (2002).</w:t>
      </w:r>
    </w:p>
    <w:p w14:paraId="709B0A96"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9.</w:t>
      </w:r>
      <w:r w:rsidRPr="00EF332D">
        <w:rPr>
          <w:rFonts w:ascii="Calibri" w:hAnsi="Calibri" w:cs="Calibri"/>
          <w:noProof/>
        </w:rPr>
        <w:tab/>
        <w:t xml:space="preserve">Czermin, B., Melfi, R., McCabe, D., Seitz, V., Imhof, A., Pirrotta, V. Drosophila enhancer of Zeste/ESC complexes have a histone H3 methyltransferase activity that marks chromosomal Polycomb sites. </w:t>
      </w:r>
      <w:r w:rsidRPr="00EF332D">
        <w:rPr>
          <w:rFonts w:ascii="Calibri" w:hAnsi="Calibri" w:cs="Calibri"/>
          <w:i/>
          <w:iCs/>
          <w:noProof/>
        </w:rPr>
        <w:t>Cell</w:t>
      </w:r>
      <w:r w:rsidRPr="00EF332D">
        <w:rPr>
          <w:rFonts w:ascii="Calibri" w:hAnsi="Calibri" w:cs="Calibri"/>
          <w:noProof/>
        </w:rPr>
        <w:t xml:space="preserve">. </w:t>
      </w:r>
      <w:r w:rsidRPr="00EF332D">
        <w:rPr>
          <w:rFonts w:ascii="Calibri" w:hAnsi="Calibri" w:cs="Calibri"/>
          <w:b/>
          <w:bCs/>
          <w:noProof/>
        </w:rPr>
        <w:t>111</w:t>
      </w:r>
      <w:r w:rsidRPr="00EF332D">
        <w:rPr>
          <w:rFonts w:ascii="Calibri" w:hAnsi="Calibri" w:cs="Calibri"/>
          <w:noProof/>
        </w:rPr>
        <w:t xml:space="preserve"> (2), 185–96, doi: 10.1016/S0092-8674(02)00975-3 (2002).</w:t>
      </w:r>
    </w:p>
    <w:p w14:paraId="06F1FEBA"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10.</w:t>
      </w:r>
      <w:r w:rsidRPr="00EF332D">
        <w:rPr>
          <w:rFonts w:ascii="Calibri" w:hAnsi="Calibri" w:cs="Calibri"/>
          <w:noProof/>
        </w:rPr>
        <w:tab/>
        <w:t xml:space="preserve">Müller, J. </w:t>
      </w:r>
      <w:r w:rsidRPr="00EF332D">
        <w:rPr>
          <w:rFonts w:ascii="Calibri" w:hAnsi="Calibri" w:cs="Calibri"/>
          <w:i/>
          <w:iCs/>
          <w:noProof/>
        </w:rPr>
        <w:t>et al.</w:t>
      </w:r>
      <w:r w:rsidRPr="00EF332D">
        <w:rPr>
          <w:rFonts w:ascii="Calibri" w:hAnsi="Calibri" w:cs="Calibri"/>
          <w:noProof/>
        </w:rPr>
        <w:t xml:space="preserve"> Histone methyltransferase activity of a Drosophila Polycomb group repressor complex. </w:t>
      </w:r>
      <w:r w:rsidRPr="00EF332D">
        <w:rPr>
          <w:rFonts w:ascii="Calibri" w:hAnsi="Calibri" w:cs="Calibri"/>
          <w:i/>
          <w:iCs/>
          <w:noProof/>
        </w:rPr>
        <w:t>Cell</w:t>
      </w:r>
      <w:r w:rsidRPr="00EF332D">
        <w:rPr>
          <w:rFonts w:ascii="Calibri" w:hAnsi="Calibri" w:cs="Calibri"/>
          <w:noProof/>
        </w:rPr>
        <w:t xml:space="preserve">. </w:t>
      </w:r>
      <w:r w:rsidRPr="00EF332D">
        <w:rPr>
          <w:rFonts w:ascii="Calibri" w:hAnsi="Calibri" w:cs="Calibri"/>
          <w:b/>
          <w:bCs/>
          <w:noProof/>
        </w:rPr>
        <w:t>111</w:t>
      </w:r>
      <w:r w:rsidRPr="00EF332D">
        <w:rPr>
          <w:rFonts w:ascii="Calibri" w:hAnsi="Calibri" w:cs="Calibri"/>
          <w:noProof/>
        </w:rPr>
        <w:t xml:space="preserve"> (2), 197–208, doi: 10.1016/S0092-8674(02)00976-5 (2002).</w:t>
      </w:r>
    </w:p>
    <w:p w14:paraId="0CC5DE25"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11.</w:t>
      </w:r>
      <w:r w:rsidRPr="00EF332D">
        <w:rPr>
          <w:rFonts w:ascii="Calibri" w:hAnsi="Calibri" w:cs="Calibri"/>
          <w:noProof/>
        </w:rPr>
        <w:tab/>
        <w:t xml:space="preserve">Ferrari, K.J. </w:t>
      </w:r>
      <w:r w:rsidRPr="00EF332D">
        <w:rPr>
          <w:rFonts w:ascii="Calibri" w:hAnsi="Calibri" w:cs="Calibri"/>
          <w:i/>
          <w:iCs/>
          <w:noProof/>
        </w:rPr>
        <w:t>et al.</w:t>
      </w:r>
      <w:r w:rsidRPr="00EF332D">
        <w:rPr>
          <w:rFonts w:ascii="Calibri" w:hAnsi="Calibri" w:cs="Calibri"/>
          <w:noProof/>
        </w:rPr>
        <w:t xml:space="preserve"> Polycomb-Dependent H3K27me1 and H3K27me2 Regulate Active Transcription and Enhancer Fidelity. </w:t>
      </w:r>
      <w:r w:rsidRPr="00EF332D">
        <w:rPr>
          <w:rFonts w:ascii="Calibri" w:hAnsi="Calibri" w:cs="Calibri"/>
          <w:i/>
          <w:iCs/>
          <w:noProof/>
        </w:rPr>
        <w:t>Molecular Cell</w:t>
      </w:r>
      <w:r w:rsidRPr="00EF332D">
        <w:rPr>
          <w:rFonts w:ascii="Calibri" w:hAnsi="Calibri" w:cs="Calibri"/>
          <w:noProof/>
        </w:rPr>
        <w:t xml:space="preserve">. </w:t>
      </w:r>
      <w:r w:rsidRPr="00EF332D">
        <w:rPr>
          <w:rFonts w:ascii="Calibri" w:hAnsi="Calibri" w:cs="Calibri"/>
          <w:b/>
          <w:bCs/>
          <w:noProof/>
        </w:rPr>
        <w:t>53</w:t>
      </w:r>
      <w:r w:rsidRPr="00EF332D">
        <w:rPr>
          <w:rFonts w:ascii="Calibri" w:hAnsi="Calibri" w:cs="Calibri"/>
          <w:noProof/>
        </w:rPr>
        <w:t xml:space="preserve"> (1), 49–62, doi: 10.1016/j.molcel.2013.10.030 (2014).</w:t>
      </w:r>
    </w:p>
    <w:p w14:paraId="1DE7EA3D"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12.</w:t>
      </w:r>
      <w:r w:rsidRPr="00EF332D">
        <w:rPr>
          <w:rFonts w:ascii="Calibri" w:hAnsi="Calibri" w:cs="Calibri"/>
          <w:noProof/>
        </w:rPr>
        <w:tab/>
        <w:t xml:space="preserve">Margueron, R. </w:t>
      </w:r>
      <w:r w:rsidRPr="00EF332D">
        <w:rPr>
          <w:rFonts w:ascii="Calibri" w:hAnsi="Calibri" w:cs="Calibri"/>
          <w:i/>
          <w:iCs/>
          <w:noProof/>
        </w:rPr>
        <w:t>et al.</w:t>
      </w:r>
      <w:r w:rsidRPr="00EF332D">
        <w:rPr>
          <w:rFonts w:ascii="Calibri" w:hAnsi="Calibri" w:cs="Calibri"/>
          <w:noProof/>
        </w:rPr>
        <w:t xml:space="preserve"> Role of the polycomb protein EED in the propagation of repressive histone marks. </w:t>
      </w:r>
      <w:r w:rsidRPr="00EF332D">
        <w:rPr>
          <w:rFonts w:ascii="Calibri" w:hAnsi="Calibri" w:cs="Calibri"/>
          <w:i/>
          <w:iCs/>
          <w:noProof/>
        </w:rPr>
        <w:t>Nature</w:t>
      </w:r>
      <w:r w:rsidRPr="00EF332D">
        <w:rPr>
          <w:rFonts w:ascii="Calibri" w:hAnsi="Calibri" w:cs="Calibri"/>
          <w:noProof/>
        </w:rPr>
        <w:t xml:space="preserve">. </w:t>
      </w:r>
      <w:r w:rsidRPr="00EF332D">
        <w:rPr>
          <w:rFonts w:ascii="Calibri" w:hAnsi="Calibri" w:cs="Calibri"/>
          <w:b/>
          <w:bCs/>
          <w:noProof/>
        </w:rPr>
        <w:t>461</w:t>
      </w:r>
      <w:r w:rsidRPr="00EF332D">
        <w:rPr>
          <w:rFonts w:ascii="Calibri" w:hAnsi="Calibri" w:cs="Calibri"/>
          <w:noProof/>
        </w:rPr>
        <w:t xml:space="preserve"> (7265), 762–767, doi: 10.1038/nature08398 (2009).</w:t>
      </w:r>
    </w:p>
    <w:p w14:paraId="6511F3DC"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13.</w:t>
      </w:r>
      <w:r w:rsidRPr="00EF332D">
        <w:rPr>
          <w:rFonts w:ascii="Calibri" w:hAnsi="Calibri" w:cs="Calibri"/>
          <w:noProof/>
        </w:rPr>
        <w:tab/>
        <w:t xml:space="preserve">Oksuz, O. </w:t>
      </w:r>
      <w:r w:rsidRPr="00EF332D">
        <w:rPr>
          <w:rFonts w:ascii="Calibri" w:hAnsi="Calibri" w:cs="Calibri"/>
          <w:i/>
          <w:iCs/>
          <w:noProof/>
        </w:rPr>
        <w:t>et al.</w:t>
      </w:r>
      <w:r w:rsidRPr="00EF332D">
        <w:rPr>
          <w:rFonts w:ascii="Calibri" w:hAnsi="Calibri" w:cs="Calibri"/>
          <w:noProof/>
        </w:rPr>
        <w:t xml:space="preserve"> Capturing the Onset of PRC2-Mediated Repressive Domain Formation. </w:t>
      </w:r>
      <w:r w:rsidRPr="00EF332D">
        <w:rPr>
          <w:rFonts w:ascii="Calibri" w:hAnsi="Calibri" w:cs="Calibri"/>
          <w:i/>
          <w:iCs/>
          <w:noProof/>
        </w:rPr>
        <w:t>Molecular cell</w:t>
      </w:r>
      <w:r w:rsidRPr="00EF332D">
        <w:rPr>
          <w:rFonts w:ascii="Calibri" w:hAnsi="Calibri" w:cs="Calibri"/>
          <w:noProof/>
        </w:rPr>
        <w:t xml:space="preserve">. </w:t>
      </w:r>
      <w:r w:rsidRPr="00EF332D">
        <w:rPr>
          <w:rFonts w:ascii="Calibri" w:hAnsi="Calibri" w:cs="Calibri"/>
          <w:b/>
          <w:bCs/>
          <w:noProof/>
        </w:rPr>
        <w:t>70</w:t>
      </w:r>
      <w:r w:rsidRPr="00EF332D">
        <w:rPr>
          <w:rFonts w:ascii="Calibri" w:hAnsi="Calibri" w:cs="Calibri"/>
          <w:noProof/>
        </w:rPr>
        <w:t xml:space="preserve"> (6), 1149-1162.e5, doi: 10.1016/j.molcel.2018.05.023 (2018).</w:t>
      </w:r>
    </w:p>
    <w:p w14:paraId="7CC5269F"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14.</w:t>
      </w:r>
      <w:r w:rsidRPr="00EF332D">
        <w:rPr>
          <w:rFonts w:ascii="Calibri" w:hAnsi="Calibri" w:cs="Calibri"/>
          <w:noProof/>
        </w:rPr>
        <w:tab/>
        <w:t xml:space="preserve">Tee, W.W., Shen, S.S., Oksuz, O., Narendra, V., Reinberg, D. Erk1/2 activity promotes chromatin features and RNAPII phosphorylation at developmental promoters in mouse ESCs. </w:t>
      </w:r>
      <w:r w:rsidRPr="00EF332D">
        <w:rPr>
          <w:rFonts w:ascii="Calibri" w:hAnsi="Calibri" w:cs="Calibri"/>
          <w:i/>
          <w:iCs/>
          <w:noProof/>
        </w:rPr>
        <w:t>Cell</w:t>
      </w:r>
      <w:r w:rsidRPr="00EF332D">
        <w:rPr>
          <w:rFonts w:ascii="Calibri" w:hAnsi="Calibri" w:cs="Calibri"/>
          <w:noProof/>
        </w:rPr>
        <w:t xml:space="preserve">. </w:t>
      </w:r>
      <w:r w:rsidRPr="00EF332D">
        <w:rPr>
          <w:rFonts w:ascii="Calibri" w:hAnsi="Calibri" w:cs="Calibri"/>
          <w:b/>
          <w:bCs/>
          <w:noProof/>
        </w:rPr>
        <w:t>156</w:t>
      </w:r>
      <w:r w:rsidRPr="00EF332D">
        <w:rPr>
          <w:rFonts w:ascii="Calibri" w:hAnsi="Calibri" w:cs="Calibri"/>
          <w:noProof/>
        </w:rPr>
        <w:t xml:space="preserve"> (4), 678–690, doi: 10.1016/j.cell.2014.01.009 (2014).</w:t>
      </w:r>
    </w:p>
    <w:p w14:paraId="32678A96"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15.</w:t>
      </w:r>
      <w:r w:rsidRPr="00EF332D">
        <w:rPr>
          <w:rFonts w:ascii="Calibri" w:hAnsi="Calibri" w:cs="Calibri"/>
          <w:noProof/>
        </w:rPr>
        <w:tab/>
        <w:t xml:space="preserve">Oksuz, O., Tee, W.W. Probing chromatin modifications in response to ERK signaling. </w:t>
      </w:r>
      <w:r w:rsidRPr="00EF332D">
        <w:rPr>
          <w:rFonts w:ascii="Calibri" w:hAnsi="Calibri" w:cs="Calibri"/>
          <w:i/>
          <w:iCs/>
          <w:noProof/>
        </w:rPr>
        <w:t>Methods in Molecular Biology</w:t>
      </w:r>
      <w:r w:rsidRPr="00EF332D">
        <w:rPr>
          <w:rFonts w:ascii="Calibri" w:hAnsi="Calibri" w:cs="Calibri"/>
          <w:noProof/>
        </w:rPr>
        <w:t xml:space="preserve">. </w:t>
      </w:r>
      <w:r w:rsidRPr="00EF332D">
        <w:rPr>
          <w:rFonts w:ascii="Calibri" w:hAnsi="Calibri" w:cs="Calibri"/>
          <w:b/>
          <w:bCs/>
          <w:noProof/>
        </w:rPr>
        <w:t>1487</w:t>
      </w:r>
      <w:r w:rsidRPr="00EF332D">
        <w:rPr>
          <w:rFonts w:ascii="Calibri" w:hAnsi="Calibri" w:cs="Calibri"/>
          <w:noProof/>
        </w:rPr>
        <w:t>, 289–301, doi: 10.1007/978-1-4939-6424-6_22 (2017).</w:t>
      </w:r>
    </w:p>
    <w:p w14:paraId="493C7AD4"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16.</w:t>
      </w:r>
      <w:r w:rsidRPr="00EF332D">
        <w:rPr>
          <w:rFonts w:ascii="Calibri" w:hAnsi="Calibri" w:cs="Calibri"/>
          <w:noProof/>
        </w:rPr>
        <w:tab/>
        <w:t xml:space="preserve">Benchling Inc. Benchling for Academics · Benchling. </w:t>
      </w:r>
      <w:r w:rsidRPr="00EF332D">
        <w:rPr>
          <w:rFonts w:ascii="Calibri" w:hAnsi="Calibri" w:cs="Calibri"/>
          <w:i/>
          <w:iCs/>
          <w:noProof/>
        </w:rPr>
        <w:t>Benchling</w:t>
      </w:r>
      <w:r w:rsidRPr="00EF332D">
        <w:rPr>
          <w:rFonts w:ascii="Calibri" w:hAnsi="Calibri" w:cs="Calibri"/>
          <w:noProof/>
        </w:rPr>
        <w:t>. at &lt;https://benchling.com&gt; (2018).</w:t>
      </w:r>
    </w:p>
    <w:p w14:paraId="3040E4CB"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17.</w:t>
      </w:r>
      <w:r w:rsidRPr="00EF332D">
        <w:rPr>
          <w:rFonts w:ascii="Calibri" w:hAnsi="Calibri" w:cs="Calibri"/>
          <w:noProof/>
        </w:rPr>
        <w:tab/>
        <w:t xml:space="preserve">Ran, F.A., Hsu, P.D., Wright, J., Agarwala, V., Scott, D.A., Zhang, F. Genome engineering using the CRISPR-Cas9 system. </w:t>
      </w:r>
      <w:r w:rsidRPr="00EF332D">
        <w:rPr>
          <w:rFonts w:ascii="Calibri" w:hAnsi="Calibri" w:cs="Calibri"/>
          <w:i/>
          <w:iCs/>
          <w:noProof/>
        </w:rPr>
        <w:t>Nature Protocols</w:t>
      </w:r>
      <w:r w:rsidRPr="00EF332D">
        <w:rPr>
          <w:rFonts w:ascii="Calibri" w:hAnsi="Calibri" w:cs="Calibri"/>
          <w:noProof/>
        </w:rPr>
        <w:t xml:space="preserve">. </w:t>
      </w:r>
      <w:r w:rsidRPr="00EF332D">
        <w:rPr>
          <w:rFonts w:ascii="Calibri" w:hAnsi="Calibri" w:cs="Calibri"/>
          <w:b/>
          <w:bCs/>
          <w:noProof/>
        </w:rPr>
        <w:t>8</w:t>
      </w:r>
      <w:r w:rsidRPr="00EF332D">
        <w:rPr>
          <w:rFonts w:ascii="Calibri" w:hAnsi="Calibri" w:cs="Calibri"/>
          <w:noProof/>
        </w:rPr>
        <w:t xml:space="preserve"> (11), 2281–2308, doi: 10.1038/nprot.2013.143 (2013).</w:t>
      </w:r>
    </w:p>
    <w:p w14:paraId="4496080D"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18.</w:t>
      </w:r>
      <w:r w:rsidRPr="00EF332D">
        <w:rPr>
          <w:rFonts w:ascii="Calibri" w:hAnsi="Calibri" w:cs="Calibri"/>
          <w:noProof/>
        </w:rPr>
        <w:tab/>
        <w:t xml:space="preserve">Zhang, Z., Lutz, B. Cre recombinase-mediated inversion using lox66 and lox71: method to introduce conditional point mutations into the CREB-binding protein. </w:t>
      </w:r>
      <w:r w:rsidRPr="00EF332D">
        <w:rPr>
          <w:rFonts w:ascii="Calibri" w:hAnsi="Calibri" w:cs="Calibri"/>
          <w:i/>
          <w:iCs/>
          <w:noProof/>
        </w:rPr>
        <w:t>Nucleic acids research</w:t>
      </w:r>
      <w:r w:rsidRPr="00EF332D">
        <w:rPr>
          <w:rFonts w:ascii="Calibri" w:hAnsi="Calibri" w:cs="Calibri"/>
          <w:noProof/>
        </w:rPr>
        <w:t xml:space="preserve">. </w:t>
      </w:r>
      <w:r w:rsidRPr="00EF332D">
        <w:rPr>
          <w:rFonts w:ascii="Calibri" w:hAnsi="Calibri" w:cs="Calibri"/>
          <w:b/>
          <w:bCs/>
          <w:noProof/>
        </w:rPr>
        <w:t>30</w:t>
      </w:r>
      <w:r w:rsidRPr="00EF332D">
        <w:rPr>
          <w:rFonts w:ascii="Calibri" w:hAnsi="Calibri" w:cs="Calibri"/>
          <w:noProof/>
        </w:rPr>
        <w:t xml:space="preserve"> (17), e90, at &lt;http://www.ncbi.nlm.nih.gov/pubmed/12202778&gt; (2002).</w:t>
      </w:r>
    </w:p>
    <w:p w14:paraId="4ABFBF6D"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19.</w:t>
      </w:r>
      <w:r w:rsidRPr="00EF332D">
        <w:rPr>
          <w:rFonts w:ascii="Calibri" w:hAnsi="Calibri" w:cs="Calibri"/>
          <w:noProof/>
        </w:rPr>
        <w:tab/>
        <w:t xml:space="preserve">Orlando, D.A. </w:t>
      </w:r>
      <w:r w:rsidRPr="00EF332D">
        <w:rPr>
          <w:rFonts w:ascii="Calibri" w:hAnsi="Calibri" w:cs="Calibri"/>
          <w:i/>
          <w:iCs/>
          <w:noProof/>
        </w:rPr>
        <w:t>et al.</w:t>
      </w:r>
      <w:r w:rsidRPr="00EF332D">
        <w:rPr>
          <w:rFonts w:ascii="Calibri" w:hAnsi="Calibri" w:cs="Calibri"/>
          <w:noProof/>
        </w:rPr>
        <w:t xml:space="preserve"> Quantitative ChIP-Seq normalization reveals global modulation of the epigenome. </w:t>
      </w:r>
      <w:r w:rsidRPr="00EF332D">
        <w:rPr>
          <w:rFonts w:ascii="Calibri" w:hAnsi="Calibri" w:cs="Calibri"/>
          <w:i/>
          <w:iCs/>
          <w:noProof/>
        </w:rPr>
        <w:t>Cell reports</w:t>
      </w:r>
      <w:r w:rsidRPr="00EF332D">
        <w:rPr>
          <w:rFonts w:ascii="Calibri" w:hAnsi="Calibri" w:cs="Calibri"/>
          <w:noProof/>
        </w:rPr>
        <w:t xml:space="preserve">. </w:t>
      </w:r>
      <w:r w:rsidRPr="00EF332D">
        <w:rPr>
          <w:rFonts w:ascii="Calibri" w:hAnsi="Calibri" w:cs="Calibri"/>
          <w:b/>
          <w:bCs/>
          <w:noProof/>
        </w:rPr>
        <w:t>9</w:t>
      </w:r>
      <w:r w:rsidRPr="00EF332D">
        <w:rPr>
          <w:rFonts w:ascii="Calibri" w:hAnsi="Calibri" w:cs="Calibri"/>
          <w:noProof/>
        </w:rPr>
        <w:t xml:space="preserve"> (3), 1163–70, doi: 10.1016/j.celrep.2014.10.018 (2014).</w:t>
      </w:r>
    </w:p>
    <w:p w14:paraId="391F973C"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20.</w:t>
      </w:r>
      <w:r w:rsidRPr="00EF332D">
        <w:rPr>
          <w:rFonts w:ascii="Calibri" w:hAnsi="Calibri" w:cs="Calibri"/>
          <w:noProof/>
        </w:rPr>
        <w:tab/>
        <w:t xml:space="preserve">Langmead, B., Salzberg, S.L. Fast gapped-read alignment with Bowtie 2. </w:t>
      </w:r>
      <w:r w:rsidRPr="00EF332D">
        <w:rPr>
          <w:rFonts w:ascii="Calibri" w:hAnsi="Calibri" w:cs="Calibri"/>
          <w:i/>
          <w:iCs/>
          <w:noProof/>
        </w:rPr>
        <w:t>Nature Methods</w:t>
      </w:r>
      <w:r w:rsidRPr="00EF332D">
        <w:rPr>
          <w:rFonts w:ascii="Calibri" w:hAnsi="Calibri" w:cs="Calibri"/>
          <w:noProof/>
        </w:rPr>
        <w:t xml:space="preserve">. </w:t>
      </w:r>
      <w:r w:rsidRPr="00EF332D">
        <w:rPr>
          <w:rFonts w:ascii="Calibri" w:hAnsi="Calibri" w:cs="Calibri"/>
          <w:b/>
          <w:bCs/>
          <w:noProof/>
        </w:rPr>
        <w:t>9</w:t>
      </w:r>
      <w:r w:rsidRPr="00EF332D">
        <w:rPr>
          <w:rFonts w:ascii="Calibri" w:hAnsi="Calibri" w:cs="Calibri"/>
          <w:noProof/>
        </w:rPr>
        <w:t xml:space="preserve"> (4), 357–359, doi: 10.1038/nmeth.1923 (2012).</w:t>
      </w:r>
    </w:p>
    <w:p w14:paraId="0BF99C16"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21.</w:t>
      </w:r>
      <w:r w:rsidRPr="00EF332D">
        <w:rPr>
          <w:rFonts w:ascii="Calibri" w:hAnsi="Calibri" w:cs="Calibri"/>
          <w:noProof/>
        </w:rPr>
        <w:tab/>
        <w:t xml:space="preserve">Descostes N ChIPSeqSpike: ChIP-Seq data scaling according to spike-in control. </w:t>
      </w:r>
      <w:r w:rsidRPr="00EF332D">
        <w:rPr>
          <w:rFonts w:ascii="Calibri" w:hAnsi="Calibri" w:cs="Calibri"/>
          <w:i/>
          <w:iCs/>
          <w:noProof/>
        </w:rPr>
        <w:t>R package version 1.2.1.</w:t>
      </w:r>
      <w:r w:rsidRPr="00EF332D">
        <w:rPr>
          <w:rFonts w:ascii="Calibri" w:hAnsi="Calibri" w:cs="Calibri"/>
          <w:noProof/>
        </w:rPr>
        <w:t xml:space="preserve"> doi: 10.18129/B9.bioc.ChIPSeqSpike (2019).</w:t>
      </w:r>
    </w:p>
    <w:p w14:paraId="01E5AFD1"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22.</w:t>
      </w:r>
      <w:r w:rsidRPr="00EF332D">
        <w:rPr>
          <w:rFonts w:ascii="Calibri" w:hAnsi="Calibri" w:cs="Calibri"/>
          <w:noProof/>
        </w:rPr>
        <w:tab/>
        <w:t xml:space="preserve">Quinlan, A.R., Hall, I.M. BEDTools: a flexible suite of utilities for comparing genomic features. </w:t>
      </w:r>
      <w:r w:rsidRPr="00EF332D">
        <w:rPr>
          <w:rFonts w:ascii="Calibri" w:hAnsi="Calibri" w:cs="Calibri"/>
          <w:i/>
          <w:iCs/>
          <w:noProof/>
        </w:rPr>
        <w:t>Bioinformatics</w:t>
      </w:r>
      <w:r w:rsidRPr="00EF332D">
        <w:rPr>
          <w:rFonts w:ascii="Calibri" w:hAnsi="Calibri" w:cs="Calibri"/>
          <w:noProof/>
        </w:rPr>
        <w:t xml:space="preserve">. </w:t>
      </w:r>
      <w:r w:rsidRPr="00EF332D">
        <w:rPr>
          <w:rFonts w:ascii="Calibri" w:hAnsi="Calibri" w:cs="Calibri"/>
          <w:b/>
          <w:bCs/>
          <w:noProof/>
        </w:rPr>
        <w:t>26</w:t>
      </w:r>
      <w:r w:rsidRPr="00EF332D">
        <w:rPr>
          <w:rFonts w:ascii="Calibri" w:hAnsi="Calibri" w:cs="Calibri"/>
          <w:noProof/>
        </w:rPr>
        <w:t xml:space="preserve"> (6), 841–842, doi: 10.1093/bioinformatics/btq033 (2010).</w:t>
      </w:r>
    </w:p>
    <w:p w14:paraId="6396A4C3"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23.</w:t>
      </w:r>
      <w:r w:rsidRPr="00EF332D">
        <w:rPr>
          <w:rFonts w:ascii="Calibri" w:hAnsi="Calibri" w:cs="Calibri"/>
          <w:noProof/>
        </w:rPr>
        <w:tab/>
        <w:t xml:space="preserve">Kent, W.J., Zweig, A.S., Barber, G., Hinrichs, A.S., Karolchik, D. BigWig and BigBed: enabling browsing of large distributed datasets. </w:t>
      </w:r>
      <w:r w:rsidRPr="00EF332D">
        <w:rPr>
          <w:rFonts w:ascii="Calibri" w:hAnsi="Calibri" w:cs="Calibri"/>
          <w:i/>
          <w:iCs/>
          <w:noProof/>
        </w:rPr>
        <w:t>Bioinformatics</w:t>
      </w:r>
      <w:r w:rsidRPr="00EF332D">
        <w:rPr>
          <w:rFonts w:ascii="Calibri" w:hAnsi="Calibri" w:cs="Calibri"/>
          <w:noProof/>
        </w:rPr>
        <w:t xml:space="preserve">. </w:t>
      </w:r>
      <w:r w:rsidRPr="00EF332D">
        <w:rPr>
          <w:rFonts w:ascii="Calibri" w:hAnsi="Calibri" w:cs="Calibri"/>
          <w:b/>
          <w:bCs/>
          <w:noProof/>
        </w:rPr>
        <w:t>26</w:t>
      </w:r>
      <w:r w:rsidRPr="00EF332D">
        <w:rPr>
          <w:rFonts w:ascii="Calibri" w:hAnsi="Calibri" w:cs="Calibri"/>
          <w:noProof/>
        </w:rPr>
        <w:t xml:space="preserve"> (17), 2204–2207, doi: 10.1093/bioinformatics/btq351 (2010).</w:t>
      </w:r>
    </w:p>
    <w:p w14:paraId="253BC3C1"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24.</w:t>
      </w:r>
      <w:r w:rsidRPr="00EF332D">
        <w:rPr>
          <w:rFonts w:ascii="Calibri" w:hAnsi="Calibri" w:cs="Calibri"/>
          <w:noProof/>
        </w:rPr>
        <w:tab/>
        <w:t>UCSC Genome Browser Home. at &lt;https://genome.ucsc.edu/&gt;.</w:t>
      </w:r>
    </w:p>
    <w:p w14:paraId="00D197B6"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25.</w:t>
      </w:r>
      <w:r w:rsidRPr="00EF332D">
        <w:rPr>
          <w:rFonts w:ascii="Calibri" w:hAnsi="Calibri" w:cs="Calibri"/>
          <w:noProof/>
        </w:rPr>
        <w:tab/>
        <w:t xml:space="preserve">Schindelin, J. </w:t>
      </w:r>
      <w:r w:rsidRPr="00EF332D">
        <w:rPr>
          <w:rFonts w:ascii="Calibri" w:hAnsi="Calibri" w:cs="Calibri"/>
          <w:i/>
          <w:iCs/>
          <w:noProof/>
        </w:rPr>
        <w:t>et al.</w:t>
      </w:r>
      <w:r w:rsidRPr="00EF332D">
        <w:rPr>
          <w:rFonts w:ascii="Calibri" w:hAnsi="Calibri" w:cs="Calibri"/>
          <w:noProof/>
        </w:rPr>
        <w:t xml:space="preserve"> Fiji: an open-source platform for biological-image analysis. </w:t>
      </w:r>
      <w:r w:rsidRPr="00EF332D">
        <w:rPr>
          <w:rFonts w:ascii="Calibri" w:hAnsi="Calibri" w:cs="Calibri"/>
          <w:i/>
          <w:iCs/>
          <w:noProof/>
        </w:rPr>
        <w:t>Nature Methods</w:t>
      </w:r>
      <w:r w:rsidRPr="00EF332D">
        <w:rPr>
          <w:rFonts w:ascii="Calibri" w:hAnsi="Calibri" w:cs="Calibri"/>
          <w:noProof/>
        </w:rPr>
        <w:t xml:space="preserve">. </w:t>
      </w:r>
      <w:r w:rsidRPr="00EF332D">
        <w:rPr>
          <w:rFonts w:ascii="Calibri" w:hAnsi="Calibri" w:cs="Calibri"/>
          <w:b/>
          <w:bCs/>
          <w:noProof/>
        </w:rPr>
        <w:t>9</w:t>
      </w:r>
      <w:r w:rsidRPr="00EF332D">
        <w:rPr>
          <w:rFonts w:ascii="Calibri" w:hAnsi="Calibri" w:cs="Calibri"/>
          <w:noProof/>
        </w:rPr>
        <w:t xml:space="preserve"> (7), 676–682, doi: 10.1038/nmeth.2019 (2012).</w:t>
      </w:r>
    </w:p>
    <w:p w14:paraId="03B5D75F"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26.</w:t>
      </w:r>
      <w:r w:rsidRPr="00EF332D">
        <w:rPr>
          <w:rFonts w:ascii="Calibri" w:hAnsi="Calibri" w:cs="Calibri"/>
          <w:noProof/>
        </w:rPr>
        <w:tab/>
        <w:t xml:space="preserve">Nishimura, K., Fukagawa, T., Takisawa, H., Kakimoto, T., Kanemaki, M. An auxin-based degron system for the rapid depletion of proteins in nonplant cells. </w:t>
      </w:r>
      <w:r w:rsidRPr="00EF332D">
        <w:rPr>
          <w:rFonts w:ascii="Calibri" w:hAnsi="Calibri" w:cs="Calibri"/>
          <w:i/>
          <w:iCs/>
          <w:noProof/>
        </w:rPr>
        <w:t>Nature Methods</w:t>
      </w:r>
      <w:r w:rsidRPr="00EF332D">
        <w:rPr>
          <w:rFonts w:ascii="Calibri" w:hAnsi="Calibri" w:cs="Calibri"/>
          <w:noProof/>
        </w:rPr>
        <w:t xml:space="preserve">. </w:t>
      </w:r>
      <w:r w:rsidRPr="00EF332D">
        <w:rPr>
          <w:rFonts w:ascii="Calibri" w:hAnsi="Calibri" w:cs="Calibri"/>
          <w:b/>
          <w:bCs/>
          <w:noProof/>
        </w:rPr>
        <w:t>6</w:t>
      </w:r>
      <w:r w:rsidRPr="00EF332D">
        <w:rPr>
          <w:rFonts w:ascii="Calibri" w:hAnsi="Calibri" w:cs="Calibri"/>
          <w:noProof/>
        </w:rPr>
        <w:t xml:space="preserve"> (12), 917–922, doi: 10.1038/nmeth.1401 (2009).</w:t>
      </w:r>
    </w:p>
    <w:p w14:paraId="7213F81B"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27.</w:t>
      </w:r>
      <w:r w:rsidRPr="00EF332D">
        <w:rPr>
          <w:rFonts w:ascii="Calibri" w:hAnsi="Calibri" w:cs="Calibri"/>
          <w:noProof/>
        </w:rPr>
        <w:tab/>
        <w:t xml:space="preserve">Banaszynski, L.A., Chen, L., Maynard-Smith, L.A., Ooi, A.G.L., Wandless, T.J. A Rapid, Reversible, and Tunable Method to Regulate Protein Function in Living Cells Using Synthetic Small Molecules. </w:t>
      </w:r>
      <w:r w:rsidRPr="00EF332D">
        <w:rPr>
          <w:rFonts w:ascii="Calibri" w:hAnsi="Calibri" w:cs="Calibri"/>
          <w:i/>
          <w:iCs/>
          <w:noProof/>
        </w:rPr>
        <w:t>Cell</w:t>
      </w:r>
      <w:r w:rsidRPr="00EF332D">
        <w:rPr>
          <w:rFonts w:ascii="Calibri" w:hAnsi="Calibri" w:cs="Calibri"/>
          <w:noProof/>
        </w:rPr>
        <w:t xml:space="preserve">. </w:t>
      </w:r>
      <w:r w:rsidRPr="00EF332D">
        <w:rPr>
          <w:rFonts w:ascii="Calibri" w:hAnsi="Calibri" w:cs="Calibri"/>
          <w:b/>
          <w:bCs/>
          <w:noProof/>
        </w:rPr>
        <w:t>126</w:t>
      </w:r>
      <w:r w:rsidRPr="00EF332D">
        <w:rPr>
          <w:rFonts w:ascii="Calibri" w:hAnsi="Calibri" w:cs="Calibri"/>
          <w:noProof/>
        </w:rPr>
        <w:t xml:space="preserve"> (5), 995–1004, doi: 10.1016/J.CELL.2006.07.025 (2006).</w:t>
      </w:r>
    </w:p>
    <w:p w14:paraId="032209AC" w14:textId="77777777" w:rsidR="00EF332D" w:rsidRPr="00EF332D" w:rsidRDefault="00EF332D" w:rsidP="003E10E8">
      <w:pPr>
        <w:widowControl w:val="0"/>
        <w:autoSpaceDE w:val="0"/>
        <w:autoSpaceDN w:val="0"/>
        <w:adjustRightInd w:val="0"/>
        <w:ind w:left="640" w:hanging="640"/>
        <w:jc w:val="both"/>
        <w:rPr>
          <w:rFonts w:ascii="Calibri" w:hAnsi="Calibri" w:cs="Calibri"/>
          <w:noProof/>
        </w:rPr>
      </w:pPr>
      <w:r w:rsidRPr="00EF332D">
        <w:rPr>
          <w:rFonts w:ascii="Calibri" w:hAnsi="Calibri" w:cs="Calibri"/>
          <w:noProof/>
        </w:rPr>
        <w:t>28.</w:t>
      </w:r>
      <w:r w:rsidRPr="00EF332D">
        <w:rPr>
          <w:rFonts w:ascii="Calibri" w:hAnsi="Calibri" w:cs="Calibri"/>
          <w:noProof/>
        </w:rPr>
        <w:tab/>
        <w:t xml:space="preserve">Højfeldt, J.W. </w:t>
      </w:r>
      <w:r w:rsidRPr="00EF332D">
        <w:rPr>
          <w:rFonts w:ascii="Calibri" w:hAnsi="Calibri" w:cs="Calibri"/>
          <w:i/>
          <w:iCs/>
          <w:noProof/>
        </w:rPr>
        <w:t>et al.</w:t>
      </w:r>
      <w:r w:rsidRPr="00EF332D">
        <w:rPr>
          <w:rFonts w:ascii="Calibri" w:hAnsi="Calibri" w:cs="Calibri"/>
          <w:noProof/>
        </w:rPr>
        <w:t xml:space="preserve"> Accurate H3K27 methylation can be established de novo by SUZ12-directed PRC2. </w:t>
      </w:r>
      <w:r w:rsidRPr="00EF332D">
        <w:rPr>
          <w:rFonts w:ascii="Calibri" w:hAnsi="Calibri" w:cs="Calibri"/>
          <w:i/>
          <w:iCs/>
          <w:noProof/>
        </w:rPr>
        <w:t>Nature Structural &amp; Molecular Biology</w:t>
      </w:r>
      <w:r w:rsidRPr="00EF332D">
        <w:rPr>
          <w:rFonts w:ascii="Calibri" w:hAnsi="Calibri" w:cs="Calibri"/>
          <w:noProof/>
        </w:rPr>
        <w:t xml:space="preserve">. </w:t>
      </w:r>
      <w:r w:rsidRPr="00EF332D">
        <w:rPr>
          <w:rFonts w:ascii="Calibri" w:hAnsi="Calibri" w:cs="Calibri"/>
          <w:b/>
          <w:bCs/>
          <w:noProof/>
        </w:rPr>
        <w:t>25</w:t>
      </w:r>
      <w:r w:rsidRPr="00EF332D">
        <w:rPr>
          <w:rFonts w:ascii="Calibri" w:hAnsi="Calibri" w:cs="Calibri"/>
          <w:noProof/>
        </w:rPr>
        <w:t xml:space="preserve"> (3), 225–232, doi: 10.1038/s41594-018-0036-6 (2018).</w:t>
      </w:r>
    </w:p>
    <w:p w14:paraId="07DCF19F" w14:textId="446F4ECB" w:rsidR="009F659A" w:rsidRPr="00962E71" w:rsidRDefault="0059158B" w:rsidP="003E10E8">
      <w:pPr>
        <w:widowControl w:val="0"/>
        <w:autoSpaceDE w:val="0"/>
        <w:autoSpaceDN w:val="0"/>
        <w:adjustRightInd w:val="0"/>
        <w:ind w:left="640" w:hanging="640"/>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3A658" w14:textId="77777777" w:rsidR="00C34C2C" w:rsidRDefault="00C34C2C" w:rsidP="00621C4E">
      <w:r>
        <w:separator/>
      </w:r>
    </w:p>
  </w:endnote>
  <w:endnote w:type="continuationSeparator" w:id="0">
    <w:p w14:paraId="69FBB95F" w14:textId="77777777" w:rsidR="00C34C2C" w:rsidRDefault="00C34C2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libri (Bod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A20C4" w:rsidRDefault="000A20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6C0C1" w14:textId="77777777" w:rsidR="00C34C2C" w:rsidRDefault="00C34C2C" w:rsidP="00621C4E">
      <w:r>
        <w:separator/>
      </w:r>
    </w:p>
  </w:footnote>
  <w:footnote w:type="continuationSeparator" w:id="0">
    <w:p w14:paraId="5EE64384" w14:textId="77777777" w:rsidR="00C34C2C" w:rsidRDefault="00C34C2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A20C4" w:rsidRPr="006F06E4" w:rsidRDefault="000A20C4"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25A73E5" w:rsidR="000A20C4" w:rsidRPr="006F06E4" w:rsidRDefault="000A20C4" w:rsidP="006F06E4">
    <w:pPr>
      <w:pStyle w:val="a5"/>
      <w:jc w:val="right"/>
      <w:rPr>
        <w:b/>
        <w:color w:val="1F497D"/>
        <w:sz w:val="32"/>
        <w:szCs w:val="32"/>
      </w:rPr>
    </w:pPr>
    <w:r w:rsidDel="00934D58">
      <w:rPr>
        <w:b/>
        <w:color w:val="1F497D"/>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516"/>
    <w:multiLevelType w:val="multilevel"/>
    <w:tmpl w:val="8EF6D7A8"/>
    <w:lvl w:ilvl="0">
      <w:start w:val="2"/>
      <w:numFmt w:val="decimal"/>
      <w:lvlText w:val="%1."/>
      <w:lvlJc w:val="left"/>
      <w:pPr>
        <w:ind w:left="680" w:hanging="680"/>
      </w:pPr>
      <w:rPr>
        <w:rFonts w:hint="default"/>
      </w:rPr>
    </w:lvl>
    <w:lvl w:ilvl="1">
      <w:start w:val="11"/>
      <w:numFmt w:val="decimal"/>
      <w:lvlText w:val="%1.%2."/>
      <w:lvlJc w:val="left"/>
      <w:pPr>
        <w:ind w:left="1040" w:hanging="6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04172"/>
    <w:multiLevelType w:val="multilevel"/>
    <w:tmpl w:val="F154D3EA"/>
    <w:lvl w:ilvl="0">
      <w:start w:val="3"/>
      <w:numFmt w:val="decimal"/>
      <w:lvlText w:val="%1."/>
      <w:lvlJc w:val="left"/>
      <w:pPr>
        <w:ind w:left="560" w:hanging="560"/>
      </w:pPr>
      <w:rPr>
        <w:rFonts w:asciiTheme="minorHAnsi" w:hAnsiTheme="minorHAnsi" w:cstheme="minorHAnsi" w:hint="default"/>
      </w:rPr>
    </w:lvl>
    <w:lvl w:ilvl="1">
      <w:start w:val="3"/>
      <w:numFmt w:val="decimal"/>
      <w:lvlText w:val="%1.%2."/>
      <w:lvlJc w:val="left"/>
      <w:pPr>
        <w:ind w:left="920" w:hanging="560"/>
      </w:pPr>
      <w:rPr>
        <w:rFonts w:asciiTheme="minorHAnsi" w:hAnsiTheme="minorHAnsi" w:cstheme="minorHAnsi" w:hint="default"/>
      </w:rPr>
    </w:lvl>
    <w:lvl w:ilvl="2">
      <w:start w:val="2"/>
      <w:numFmt w:val="decimal"/>
      <w:lvlText w:val="%1.%2.%3)"/>
      <w:lvlJc w:val="left"/>
      <w:pPr>
        <w:ind w:left="1530" w:hanging="720"/>
      </w:pPr>
      <w:rPr>
        <w:rFonts w:asciiTheme="minorHAnsi" w:hAnsiTheme="minorHAnsi" w:cstheme="minorHAnsi" w:hint="default"/>
      </w:rPr>
    </w:lvl>
    <w:lvl w:ilvl="3">
      <w:start w:val="1"/>
      <w:numFmt w:val="decimal"/>
      <w:lvlText w:val="%1.%2.%3)%4."/>
      <w:lvlJc w:val="left"/>
      <w:pPr>
        <w:ind w:left="2160" w:hanging="108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3240" w:hanging="144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4320" w:hanging="1800"/>
      </w:pPr>
      <w:rPr>
        <w:rFonts w:asciiTheme="minorHAnsi" w:hAnsiTheme="minorHAnsi" w:cstheme="minorHAnsi" w:hint="default"/>
      </w:rPr>
    </w:lvl>
    <w:lvl w:ilvl="8">
      <w:start w:val="1"/>
      <w:numFmt w:val="decimal"/>
      <w:lvlText w:val="%1.%2.%3)%4.%5.%6.%7.%8.%9."/>
      <w:lvlJc w:val="left"/>
      <w:pPr>
        <w:ind w:left="4680" w:hanging="1800"/>
      </w:pPr>
      <w:rPr>
        <w:rFonts w:asciiTheme="minorHAnsi" w:hAnsiTheme="minorHAnsi" w:cstheme="minorHAnsi" w:hint="default"/>
      </w:rPr>
    </w:lvl>
  </w:abstractNum>
  <w:abstractNum w:abstractNumId="3" w15:restartNumberingAfterBreak="0">
    <w:nsid w:val="08CA6548"/>
    <w:multiLevelType w:val="multilevel"/>
    <w:tmpl w:val="9D983D46"/>
    <w:lvl w:ilvl="0">
      <w:start w:val="4"/>
      <w:numFmt w:val="decimal"/>
      <w:lvlText w:val="%1."/>
      <w:lvlJc w:val="left"/>
      <w:pPr>
        <w:ind w:left="560" w:hanging="560"/>
      </w:pPr>
      <w:rPr>
        <w:rFonts w:hint="default"/>
      </w:rPr>
    </w:lvl>
    <w:lvl w:ilvl="1">
      <w:start w:val="5"/>
      <w:numFmt w:val="decimal"/>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57A87"/>
    <w:multiLevelType w:val="multilevel"/>
    <w:tmpl w:val="8D6874A6"/>
    <w:lvl w:ilvl="0">
      <w:start w:val="3"/>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B067C"/>
    <w:multiLevelType w:val="multilevel"/>
    <w:tmpl w:val="B7E684E4"/>
    <w:lvl w:ilvl="0">
      <w:start w:val="4"/>
      <w:numFmt w:val="decimal"/>
      <w:lvlText w:val="%1."/>
      <w:lvlJc w:val="left"/>
      <w:pPr>
        <w:ind w:left="560" w:hanging="560"/>
      </w:pPr>
      <w:rPr>
        <w:rFonts w:hint="default"/>
      </w:rPr>
    </w:lvl>
    <w:lvl w:ilvl="1">
      <w:start w:val="5"/>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72A60"/>
    <w:multiLevelType w:val="hybridMultilevel"/>
    <w:tmpl w:val="69AE9B74"/>
    <w:lvl w:ilvl="0" w:tplc="E79870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82831"/>
    <w:multiLevelType w:val="multilevel"/>
    <w:tmpl w:val="30220772"/>
    <w:lvl w:ilvl="0">
      <w:start w:val="3"/>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EC45E8C"/>
    <w:multiLevelType w:val="multilevel"/>
    <w:tmpl w:val="30220772"/>
    <w:lvl w:ilvl="0">
      <w:start w:val="3"/>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45452"/>
    <w:multiLevelType w:val="multilevel"/>
    <w:tmpl w:val="04A0E82A"/>
    <w:lvl w:ilvl="0">
      <w:start w:val="2"/>
      <w:numFmt w:val="decimal"/>
      <w:lvlText w:val="%1."/>
      <w:lvlJc w:val="left"/>
      <w:pPr>
        <w:ind w:left="680" w:hanging="680"/>
      </w:pPr>
      <w:rPr>
        <w:rFonts w:hint="default"/>
      </w:rPr>
    </w:lvl>
    <w:lvl w:ilvl="1">
      <w:start w:val="12"/>
      <w:numFmt w:val="decimal"/>
      <w:lvlText w:val="%1.%2."/>
      <w:lvlJc w:val="left"/>
      <w:pPr>
        <w:ind w:left="1040" w:hanging="6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9428A"/>
    <w:multiLevelType w:val="hybridMultilevel"/>
    <w:tmpl w:val="D06C4FEA"/>
    <w:lvl w:ilvl="0" w:tplc="A24841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D4F62"/>
    <w:multiLevelType w:val="hybridMultilevel"/>
    <w:tmpl w:val="7856ECD4"/>
    <w:lvl w:ilvl="0" w:tplc="1BD409B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EE0A5F"/>
    <w:multiLevelType w:val="multilevel"/>
    <w:tmpl w:val="14067086"/>
    <w:lvl w:ilvl="0">
      <w:start w:val="5"/>
      <w:numFmt w:val="decimal"/>
      <w:lvlText w:val="%1."/>
      <w:lvlJc w:val="left"/>
      <w:pPr>
        <w:ind w:left="560" w:hanging="560"/>
      </w:pPr>
      <w:rPr>
        <w:rFonts w:hint="default"/>
      </w:rPr>
    </w:lvl>
    <w:lvl w:ilvl="1">
      <w:start w:val="4"/>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236194F"/>
    <w:multiLevelType w:val="multilevel"/>
    <w:tmpl w:val="451E0848"/>
    <w:lvl w:ilvl="0">
      <w:start w:val="2"/>
      <w:numFmt w:val="decimal"/>
      <w:lvlText w:val="%1."/>
      <w:lvlJc w:val="left"/>
      <w:pPr>
        <w:ind w:left="680" w:hanging="680"/>
      </w:pPr>
      <w:rPr>
        <w:rFonts w:hint="default"/>
      </w:rPr>
    </w:lvl>
    <w:lvl w:ilvl="1">
      <w:start w:val="11"/>
      <w:numFmt w:val="decimal"/>
      <w:lvlText w:val="%1.%2."/>
      <w:lvlJc w:val="left"/>
      <w:pPr>
        <w:ind w:left="1040" w:hanging="6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43548CA"/>
    <w:multiLevelType w:val="multilevel"/>
    <w:tmpl w:val="4E06C64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46B5617"/>
    <w:multiLevelType w:val="hybridMultilevel"/>
    <w:tmpl w:val="EC84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41768"/>
    <w:multiLevelType w:val="multilevel"/>
    <w:tmpl w:val="D13C7034"/>
    <w:lvl w:ilvl="0">
      <w:start w:val="1"/>
      <w:numFmt w:val="decimal"/>
      <w:lvlText w:val="%1."/>
      <w:lvlJc w:val="left"/>
      <w:pPr>
        <w:ind w:left="36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5DB0A5C"/>
    <w:multiLevelType w:val="multilevel"/>
    <w:tmpl w:val="28465D96"/>
    <w:lvl w:ilvl="0">
      <w:start w:val="1"/>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93474C"/>
    <w:multiLevelType w:val="multilevel"/>
    <w:tmpl w:val="4E06C64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67122A"/>
    <w:multiLevelType w:val="multilevel"/>
    <w:tmpl w:val="02A6D1C2"/>
    <w:lvl w:ilvl="0">
      <w:start w:val="4"/>
      <w:numFmt w:val="decimal"/>
      <w:lvlText w:val="%1."/>
      <w:lvlJc w:val="left"/>
      <w:pPr>
        <w:ind w:left="560" w:hanging="560"/>
      </w:pPr>
      <w:rPr>
        <w:rFonts w:hint="default"/>
      </w:rPr>
    </w:lvl>
    <w:lvl w:ilvl="1">
      <w:start w:val="4"/>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D37EE0"/>
    <w:multiLevelType w:val="multilevel"/>
    <w:tmpl w:val="B7E684E4"/>
    <w:lvl w:ilvl="0">
      <w:start w:val="4"/>
      <w:numFmt w:val="decimal"/>
      <w:lvlText w:val="%1."/>
      <w:lvlJc w:val="left"/>
      <w:pPr>
        <w:ind w:left="560" w:hanging="560"/>
      </w:pPr>
      <w:rPr>
        <w:rFonts w:hint="default"/>
      </w:rPr>
    </w:lvl>
    <w:lvl w:ilvl="1">
      <w:start w:val="5"/>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ED3802"/>
    <w:multiLevelType w:val="multilevel"/>
    <w:tmpl w:val="30220772"/>
    <w:lvl w:ilvl="0">
      <w:start w:val="3"/>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298000E"/>
    <w:multiLevelType w:val="multilevel"/>
    <w:tmpl w:val="9818680C"/>
    <w:lvl w:ilvl="0">
      <w:start w:val="3"/>
      <w:numFmt w:val="decimal"/>
      <w:lvlText w:val="%1."/>
      <w:lvlJc w:val="left"/>
      <w:pPr>
        <w:ind w:left="560" w:hanging="560"/>
      </w:pPr>
      <w:rPr>
        <w:rFonts w:hint="default"/>
      </w:rPr>
    </w:lvl>
    <w:lvl w:ilvl="1">
      <w:start w:val="7"/>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8C183C"/>
    <w:multiLevelType w:val="multilevel"/>
    <w:tmpl w:val="D73E221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C40567"/>
    <w:multiLevelType w:val="multilevel"/>
    <w:tmpl w:val="C2B63C24"/>
    <w:lvl w:ilvl="0">
      <w:start w:val="4"/>
      <w:numFmt w:val="decimal"/>
      <w:lvlText w:val="%1."/>
      <w:lvlJc w:val="left"/>
      <w:pPr>
        <w:ind w:left="560" w:hanging="560"/>
      </w:pPr>
      <w:rPr>
        <w:rFonts w:hint="default"/>
      </w:rPr>
    </w:lvl>
    <w:lvl w:ilvl="1">
      <w:start w:val="4"/>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33"/>
  </w:num>
  <w:num w:numId="3">
    <w:abstractNumId w:val="7"/>
  </w:num>
  <w:num w:numId="4">
    <w:abstractNumId w:val="31"/>
  </w:num>
  <w:num w:numId="5">
    <w:abstractNumId w:val="15"/>
  </w:num>
  <w:num w:numId="6">
    <w:abstractNumId w:val="28"/>
  </w:num>
  <w:num w:numId="7">
    <w:abstractNumId w:val="1"/>
  </w:num>
  <w:num w:numId="8">
    <w:abstractNumId w:val="17"/>
  </w:num>
  <w:num w:numId="9">
    <w:abstractNumId w:val="20"/>
  </w:num>
  <w:num w:numId="10">
    <w:abstractNumId w:val="32"/>
  </w:num>
  <w:num w:numId="11">
    <w:abstractNumId w:val="36"/>
  </w:num>
  <w:num w:numId="12">
    <w:abstractNumId w:val="4"/>
  </w:num>
  <w:num w:numId="13">
    <w:abstractNumId w:val="34"/>
  </w:num>
  <w:num w:numId="14">
    <w:abstractNumId w:val="46"/>
  </w:num>
  <w:num w:numId="15">
    <w:abstractNumId w:val="21"/>
  </w:num>
  <w:num w:numId="16">
    <w:abstractNumId w:val="14"/>
  </w:num>
  <w:num w:numId="17">
    <w:abstractNumId w:val="35"/>
  </w:num>
  <w:num w:numId="18">
    <w:abstractNumId w:val="22"/>
  </w:num>
  <w:num w:numId="19">
    <w:abstractNumId w:val="40"/>
  </w:num>
  <w:num w:numId="20">
    <w:abstractNumId w:val="6"/>
  </w:num>
  <w:num w:numId="21">
    <w:abstractNumId w:val="42"/>
  </w:num>
  <w:num w:numId="22">
    <w:abstractNumId w:val="38"/>
  </w:num>
  <w:num w:numId="23">
    <w:abstractNumId w:val="24"/>
  </w:num>
  <w:num w:numId="24">
    <w:abstractNumId w:val="48"/>
  </w:num>
  <w:num w:numId="25">
    <w:abstractNumId w:val="12"/>
  </w:num>
  <w:num w:numId="26">
    <w:abstractNumId w:val="10"/>
  </w:num>
  <w:num w:numId="27">
    <w:abstractNumId w:val="19"/>
  </w:num>
  <w:num w:numId="28">
    <w:abstractNumId w:val="29"/>
  </w:num>
  <w:num w:numId="29">
    <w:abstractNumId w:val="45"/>
  </w:num>
  <w:num w:numId="30">
    <w:abstractNumId w:val="30"/>
  </w:num>
  <w:num w:numId="31">
    <w:abstractNumId w:val="27"/>
  </w:num>
  <w:num w:numId="32">
    <w:abstractNumId w:val="47"/>
  </w:num>
  <w:num w:numId="33">
    <w:abstractNumId w:val="23"/>
  </w:num>
  <w:num w:numId="34">
    <w:abstractNumId w:val="18"/>
  </w:num>
  <w:num w:numId="35">
    <w:abstractNumId w:val="11"/>
  </w:num>
  <w:num w:numId="36">
    <w:abstractNumId w:val="39"/>
  </w:num>
  <w:num w:numId="37">
    <w:abstractNumId w:val="44"/>
  </w:num>
  <w:num w:numId="38">
    <w:abstractNumId w:val="3"/>
  </w:num>
  <w:num w:numId="39">
    <w:abstractNumId w:val="8"/>
  </w:num>
  <w:num w:numId="40">
    <w:abstractNumId w:val="41"/>
  </w:num>
  <w:num w:numId="41">
    <w:abstractNumId w:val="26"/>
  </w:num>
  <w:num w:numId="42">
    <w:abstractNumId w:val="37"/>
  </w:num>
  <w:num w:numId="43">
    <w:abstractNumId w:val="13"/>
  </w:num>
  <w:num w:numId="44">
    <w:abstractNumId w:val="43"/>
  </w:num>
  <w:num w:numId="45">
    <w:abstractNumId w:val="2"/>
  </w:num>
  <w:num w:numId="46">
    <w:abstractNumId w:val="25"/>
  </w:num>
  <w:num w:numId="47">
    <w:abstractNumId w:val="0"/>
  </w:num>
  <w:num w:numId="48">
    <w:abstractNumId w:val="16"/>
  </w:num>
  <w:num w:numId="4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4A8"/>
    <w:rsid w:val="000048F8"/>
    <w:rsid w:val="00005815"/>
    <w:rsid w:val="00006168"/>
    <w:rsid w:val="00006F28"/>
    <w:rsid w:val="00007DBC"/>
    <w:rsid w:val="00007EA1"/>
    <w:rsid w:val="000100F0"/>
    <w:rsid w:val="0001112C"/>
    <w:rsid w:val="00011A80"/>
    <w:rsid w:val="000129B2"/>
    <w:rsid w:val="00012C05"/>
    <w:rsid w:val="00012FF9"/>
    <w:rsid w:val="0001389C"/>
    <w:rsid w:val="00014314"/>
    <w:rsid w:val="0001453E"/>
    <w:rsid w:val="00014D23"/>
    <w:rsid w:val="0001795F"/>
    <w:rsid w:val="00020A01"/>
    <w:rsid w:val="0002111B"/>
    <w:rsid w:val="000211E9"/>
    <w:rsid w:val="00021434"/>
    <w:rsid w:val="00021774"/>
    <w:rsid w:val="00021DF3"/>
    <w:rsid w:val="00022562"/>
    <w:rsid w:val="00023869"/>
    <w:rsid w:val="00024598"/>
    <w:rsid w:val="00024FBE"/>
    <w:rsid w:val="00026BF5"/>
    <w:rsid w:val="000279B0"/>
    <w:rsid w:val="00027D09"/>
    <w:rsid w:val="0003079A"/>
    <w:rsid w:val="000308F2"/>
    <w:rsid w:val="0003242A"/>
    <w:rsid w:val="00032769"/>
    <w:rsid w:val="0003311E"/>
    <w:rsid w:val="00034678"/>
    <w:rsid w:val="00034E58"/>
    <w:rsid w:val="00035B0A"/>
    <w:rsid w:val="00037B58"/>
    <w:rsid w:val="00040451"/>
    <w:rsid w:val="00044D1F"/>
    <w:rsid w:val="00045043"/>
    <w:rsid w:val="00046458"/>
    <w:rsid w:val="000470FB"/>
    <w:rsid w:val="00050499"/>
    <w:rsid w:val="00050F27"/>
    <w:rsid w:val="00051529"/>
    <w:rsid w:val="000518A3"/>
    <w:rsid w:val="00051B73"/>
    <w:rsid w:val="00051E31"/>
    <w:rsid w:val="0005218E"/>
    <w:rsid w:val="00053C7A"/>
    <w:rsid w:val="00055FFC"/>
    <w:rsid w:val="00060ABE"/>
    <w:rsid w:val="00060CDE"/>
    <w:rsid w:val="00061A50"/>
    <w:rsid w:val="00061E02"/>
    <w:rsid w:val="00062235"/>
    <w:rsid w:val="0006361B"/>
    <w:rsid w:val="00064104"/>
    <w:rsid w:val="000642DD"/>
    <w:rsid w:val="000650F6"/>
    <w:rsid w:val="0006524F"/>
    <w:rsid w:val="000652E3"/>
    <w:rsid w:val="00065B8F"/>
    <w:rsid w:val="00065E99"/>
    <w:rsid w:val="00066025"/>
    <w:rsid w:val="00067A8F"/>
    <w:rsid w:val="000701D1"/>
    <w:rsid w:val="00070359"/>
    <w:rsid w:val="00070F68"/>
    <w:rsid w:val="000711E7"/>
    <w:rsid w:val="00071B99"/>
    <w:rsid w:val="00071D18"/>
    <w:rsid w:val="00072676"/>
    <w:rsid w:val="00074223"/>
    <w:rsid w:val="00076397"/>
    <w:rsid w:val="00080030"/>
    <w:rsid w:val="000806F2"/>
    <w:rsid w:val="0008073B"/>
    <w:rsid w:val="00080A20"/>
    <w:rsid w:val="00080D7B"/>
    <w:rsid w:val="00081CBE"/>
    <w:rsid w:val="0008206E"/>
    <w:rsid w:val="00082796"/>
    <w:rsid w:val="00082DF4"/>
    <w:rsid w:val="00084595"/>
    <w:rsid w:val="0008470A"/>
    <w:rsid w:val="00085E23"/>
    <w:rsid w:val="00085F68"/>
    <w:rsid w:val="00086587"/>
    <w:rsid w:val="00086FF5"/>
    <w:rsid w:val="00087029"/>
    <w:rsid w:val="0008759D"/>
    <w:rsid w:val="00087C0A"/>
    <w:rsid w:val="000903DC"/>
    <w:rsid w:val="00091112"/>
    <w:rsid w:val="00092164"/>
    <w:rsid w:val="00093B43"/>
    <w:rsid w:val="00093BC4"/>
    <w:rsid w:val="000943E6"/>
    <w:rsid w:val="0009466B"/>
    <w:rsid w:val="00094FE5"/>
    <w:rsid w:val="00096B1C"/>
    <w:rsid w:val="00096B47"/>
    <w:rsid w:val="00096C43"/>
    <w:rsid w:val="00097738"/>
    <w:rsid w:val="00097929"/>
    <w:rsid w:val="000A166B"/>
    <w:rsid w:val="000A1E80"/>
    <w:rsid w:val="000A20C4"/>
    <w:rsid w:val="000A27D6"/>
    <w:rsid w:val="000A3B70"/>
    <w:rsid w:val="000A491F"/>
    <w:rsid w:val="000A4F14"/>
    <w:rsid w:val="000A5153"/>
    <w:rsid w:val="000A7499"/>
    <w:rsid w:val="000B100E"/>
    <w:rsid w:val="000B10AE"/>
    <w:rsid w:val="000B146C"/>
    <w:rsid w:val="000B1EFC"/>
    <w:rsid w:val="000B2AA9"/>
    <w:rsid w:val="000B30BF"/>
    <w:rsid w:val="000B3AE7"/>
    <w:rsid w:val="000B5422"/>
    <w:rsid w:val="000B566B"/>
    <w:rsid w:val="000B616C"/>
    <w:rsid w:val="000B662E"/>
    <w:rsid w:val="000B688F"/>
    <w:rsid w:val="000B7294"/>
    <w:rsid w:val="000B75D0"/>
    <w:rsid w:val="000C07D8"/>
    <w:rsid w:val="000C17E9"/>
    <w:rsid w:val="000C1CF8"/>
    <w:rsid w:val="000C273B"/>
    <w:rsid w:val="000C27CE"/>
    <w:rsid w:val="000C3650"/>
    <w:rsid w:val="000C3BA1"/>
    <w:rsid w:val="000C3F6E"/>
    <w:rsid w:val="000C4176"/>
    <w:rsid w:val="000C49CF"/>
    <w:rsid w:val="000C50D7"/>
    <w:rsid w:val="000C52E9"/>
    <w:rsid w:val="000C5CDC"/>
    <w:rsid w:val="000C62D8"/>
    <w:rsid w:val="000C65DC"/>
    <w:rsid w:val="000C66F3"/>
    <w:rsid w:val="000C6900"/>
    <w:rsid w:val="000C6F6B"/>
    <w:rsid w:val="000C75DA"/>
    <w:rsid w:val="000D0593"/>
    <w:rsid w:val="000D086C"/>
    <w:rsid w:val="000D0911"/>
    <w:rsid w:val="000D18B6"/>
    <w:rsid w:val="000D1FB2"/>
    <w:rsid w:val="000D2385"/>
    <w:rsid w:val="000D2725"/>
    <w:rsid w:val="000D303B"/>
    <w:rsid w:val="000D31C2"/>
    <w:rsid w:val="000D31E8"/>
    <w:rsid w:val="000D5795"/>
    <w:rsid w:val="000D5A20"/>
    <w:rsid w:val="000D6B4A"/>
    <w:rsid w:val="000D7288"/>
    <w:rsid w:val="000D76E4"/>
    <w:rsid w:val="000E3816"/>
    <w:rsid w:val="000E39DF"/>
    <w:rsid w:val="000E4CD6"/>
    <w:rsid w:val="000E4F77"/>
    <w:rsid w:val="000E5157"/>
    <w:rsid w:val="000E5588"/>
    <w:rsid w:val="000E5F8A"/>
    <w:rsid w:val="000E6CBF"/>
    <w:rsid w:val="000F1373"/>
    <w:rsid w:val="000F265C"/>
    <w:rsid w:val="000F2DD2"/>
    <w:rsid w:val="000F3067"/>
    <w:rsid w:val="000F3AFA"/>
    <w:rsid w:val="000F403A"/>
    <w:rsid w:val="000F5712"/>
    <w:rsid w:val="000F6373"/>
    <w:rsid w:val="000F65BF"/>
    <w:rsid w:val="000F6611"/>
    <w:rsid w:val="000F68B2"/>
    <w:rsid w:val="000F6CE8"/>
    <w:rsid w:val="000F7062"/>
    <w:rsid w:val="000F7E22"/>
    <w:rsid w:val="00102B90"/>
    <w:rsid w:val="001036C0"/>
    <w:rsid w:val="00103D1D"/>
    <w:rsid w:val="00105B80"/>
    <w:rsid w:val="00106459"/>
    <w:rsid w:val="001104F3"/>
    <w:rsid w:val="00110D68"/>
    <w:rsid w:val="00111786"/>
    <w:rsid w:val="00112EEB"/>
    <w:rsid w:val="001173FF"/>
    <w:rsid w:val="0011774A"/>
    <w:rsid w:val="00120D0D"/>
    <w:rsid w:val="0012104E"/>
    <w:rsid w:val="00121179"/>
    <w:rsid w:val="00122E25"/>
    <w:rsid w:val="001245CA"/>
    <w:rsid w:val="0012563A"/>
    <w:rsid w:val="001264DE"/>
    <w:rsid w:val="00126DEF"/>
    <w:rsid w:val="00127A12"/>
    <w:rsid w:val="001313A7"/>
    <w:rsid w:val="0013276F"/>
    <w:rsid w:val="00132AA7"/>
    <w:rsid w:val="00133B79"/>
    <w:rsid w:val="0013563D"/>
    <w:rsid w:val="0013607A"/>
    <w:rsid w:val="0013621E"/>
    <w:rsid w:val="0013642E"/>
    <w:rsid w:val="001378D3"/>
    <w:rsid w:val="00140864"/>
    <w:rsid w:val="00142EFE"/>
    <w:rsid w:val="00147824"/>
    <w:rsid w:val="00147B2A"/>
    <w:rsid w:val="0015131C"/>
    <w:rsid w:val="0015246D"/>
    <w:rsid w:val="00152610"/>
    <w:rsid w:val="00152A23"/>
    <w:rsid w:val="00152B6D"/>
    <w:rsid w:val="00153191"/>
    <w:rsid w:val="00155173"/>
    <w:rsid w:val="00155A2C"/>
    <w:rsid w:val="00156958"/>
    <w:rsid w:val="00160247"/>
    <w:rsid w:val="00160C7E"/>
    <w:rsid w:val="00162385"/>
    <w:rsid w:val="00162CB7"/>
    <w:rsid w:val="00163A0C"/>
    <w:rsid w:val="001662BF"/>
    <w:rsid w:val="001665C9"/>
    <w:rsid w:val="00166F32"/>
    <w:rsid w:val="00167E2C"/>
    <w:rsid w:val="00171004"/>
    <w:rsid w:val="00171E5B"/>
    <w:rsid w:val="00171F94"/>
    <w:rsid w:val="00172523"/>
    <w:rsid w:val="001733BE"/>
    <w:rsid w:val="0017442D"/>
    <w:rsid w:val="0017582C"/>
    <w:rsid w:val="00175B43"/>
    <w:rsid w:val="00175D4E"/>
    <w:rsid w:val="001762F8"/>
    <w:rsid w:val="00176315"/>
    <w:rsid w:val="0017668A"/>
    <w:rsid w:val="001766FE"/>
    <w:rsid w:val="00176708"/>
    <w:rsid w:val="0017713F"/>
    <w:rsid w:val="001771E7"/>
    <w:rsid w:val="00177219"/>
    <w:rsid w:val="00177993"/>
    <w:rsid w:val="00180251"/>
    <w:rsid w:val="00180D11"/>
    <w:rsid w:val="00180F5F"/>
    <w:rsid w:val="001813EF"/>
    <w:rsid w:val="0018177A"/>
    <w:rsid w:val="00182567"/>
    <w:rsid w:val="00186E29"/>
    <w:rsid w:val="001908E7"/>
    <w:rsid w:val="001911FF"/>
    <w:rsid w:val="00192006"/>
    <w:rsid w:val="00192800"/>
    <w:rsid w:val="00193180"/>
    <w:rsid w:val="001940D7"/>
    <w:rsid w:val="00194BE5"/>
    <w:rsid w:val="00196792"/>
    <w:rsid w:val="00196BB0"/>
    <w:rsid w:val="001A0434"/>
    <w:rsid w:val="001A2E33"/>
    <w:rsid w:val="001A2F7B"/>
    <w:rsid w:val="001A7E68"/>
    <w:rsid w:val="001B1519"/>
    <w:rsid w:val="001B220B"/>
    <w:rsid w:val="001B299F"/>
    <w:rsid w:val="001B2AC5"/>
    <w:rsid w:val="001B2E2D"/>
    <w:rsid w:val="001B5CD2"/>
    <w:rsid w:val="001B5E2C"/>
    <w:rsid w:val="001B7090"/>
    <w:rsid w:val="001B7229"/>
    <w:rsid w:val="001B79B9"/>
    <w:rsid w:val="001C06E3"/>
    <w:rsid w:val="001C0BEE"/>
    <w:rsid w:val="001C0DAD"/>
    <w:rsid w:val="001C1D73"/>
    <w:rsid w:val="001C1E49"/>
    <w:rsid w:val="001C1F14"/>
    <w:rsid w:val="001C27C1"/>
    <w:rsid w:val="001C2A98"/>
    <w:rsid w:val="001C3DD0"/>
    <w:rsid w:val="001C4D95"/>
    <w:rsid w:val="001C787D"/>
    <w:rsid w:val="001C7BD2"/>
    <w:rsid w:val="001D1303"/>
    <w:rsid w:val="001D2884"/>
    <w:rsid w:val="001D3330"/>
    <w:rsid w:val="001D3A42"/>
    <w:rsid w:val="001D3D7D"/>
    <w:rsid w:val="001D3FFF"/>
    <w:rsid w:val="001D60C6"/>
    <w:rsid w:val="001D625F"/>
    <w:rsid w:val="001D67B2"/>
    <w:rsid w:val="001D68A4"/>
    <w:rsid w:val="001D7576"/>
    <w:rsid w:val="001D7B8D"/>
    <w:rsid w:val="001D7F19"/>
    <w:rsid w:val="001E0AAC"/>
    <w:rsid w:val="001E0E3F"/>
    <w:rsid w:val="001E124F"/>
    <w:rsid w:val="001E14A0"/>
    <w:rsid w:val="001E155A"/>
    <w:rsid w:val="001E275F"/>
    <w:rsid w:val="001E4227"/>
    <w:rsid w:val="001E72A2"/>
    <w:rsid w:val="001E7376"/>
    <w:rsid w:val="001F16CD"/>
    <w:rsid w:val="001F225C"/>
    <w:rsid w:val="001F5FAE"/>
    <w:rsid w:val="001F6CE7"/>
    <w:rsid w:val="001F75BF"/>
    <w:rsid w:val="001F779C"/>
    <w:rsid w:val="002013A2"/>
    <w:rsid w:val="00201CFA"/>
    <w:rsid w:val="00201EE9"/>
    <w:rsid w:val="0020220D"/>
    <w:rsid w:val="00202448"/>
    <w:rsid w:val="00202D15"/>
    <w:rsid w:val="00203BBF"/>
    <w:rsid w:val="002042E9"/>
    <w:rsid w:val="002046F5"/>
    <w:rsid w:val="00205342"/>
    <w:rsid w:val="00205594"/>
    <w:rsid w:val="00205B3F"/>
    <w:rsid w:val="0020638E"/>
    <w:rsid w:val="002072AE"/>
    <w:rsid w:val="0020734E"/>
    <w:rsid w:val="00212EAE"/>
    <w:rsid w:val="00214BEE"/>
    <w:rsid w:val="002166B3"/>
    <w:rsid w:val="00216FD9"/>
    <w:rsid w:val="00217299"/>
    <w:rsid w:val="002175A4"/>
    <w:rsid w:val="002205B8"/>
    <w:rsid w:val="00221397"/>
    <w:rsid w:val="002254D2"/>
    <w:rsid w:val="00225720"/>
    <w:rsid w:val="002259E5"/>
    <w:rsid w:val="00226140"/>
    <w:rsid w:val="00226514"/>
    <w:rsid w:val="00226B6E"/>
    <w:rsid w:val="002274F3"/>
    <w:rsid w:val="00227A16"/>
    <w:rsid w:val="00227C76"/>
    <w:rsid w:val="0023094C"/>
    <w:rsid w:val="00230DEC"/>
    <w:rsid w:val="00231B5C"/>
    <w:rsid w:val="00231F74"/>
    <w:rsid w:val="00234BE3"/>
    <w:rsid w:val="00234CAC"/>
    <w:rsid w:val="00234F40"/>
    <w:rsid w:val="00235A90"/>
    <w:rsid w:val="002413D0"/>
    <w:rsid w:val="00241E48"/>
    <w:rsid w:val="0024214E"/>
    <w:rsid w:val="00242623"/>
    <w:rsid w:val="0024409B"/>
    <w:rsid w:val="00244227"/>
    <w:rsid w:val="002453D2"/>
    <w:rsid w:val="00246F25"/>
    <w:rsid w:val="00250558"/>
    <w:rsid w:val="00250C9A"/>
    <w:rsid w:val="002511B2"/>
    <w:rsid w:val="00252F6C"/>
    <w:rsid w:val="002530EF"/>
    <w:rsid w:val="00253B81"/>
    <w:rsid w:val="002542C0"/>
    <w:rsid w:val="00254997"/>
    <w:rsid w:val="0025581B"/>
    <w:rsid w:val="00257C5C"/>
    <w:rsid w:val="00257FE5"/>
    <w:rsid w:val="002605D1"/>
    <w:rsid w:val="00260652"/>
    <w:rsid w:val="00261826"/>
    <w:rsid w:val="00261F25"/>
    <w:rsid w:val="002648A9"/>
    <w:rsid w:val="002649CE"/>
    <w:rsid w:val="00264EB8"/>
    <w:rsid w:val="00265243"/>
    <w:rsid w:val="0026536F"/>
    <w:rsid w:val="0026553C"/>
    <w:rsid w:val="00267B33"/>
    <w:rsid w:val="00267DD5"/>
    <w:rsid w:val="00270A9C"/>
    <w:rsid w:val="002717D6"/>
    <w:rsid w:val="00274A0A"/>
    <w:rsid w:val="002765EC"/>
    <w:rsid w:val="00276D58"/>
    <w:rsid w:val="00277593"/>
    <w:rsid w:val="00277F2C"/>
    <w:rsid w:val="00280909"/>
    <w:rsid w:val="00280918"/>
    <w:rsid w:val="002809A6"/>
    <w:rsid w:val="00280E9E"/>
    <w:rsid w:val="00281406"/>
    <w:rsid w:val="00282AF6"/>
    <w:rsid w:val="0028596A"/>
    <w:rsid w:val="002866F4"/>
    <w:rsid w:val="00286FF2"/>
    <w:rsid w:val="00287085"/>
    <w:rsid w:val="00290926"/>
    <w:rsid w:val="00290A96"/>
    <w:rsid w:val="00290AF9"/>
    <w:rsid w:val="00290FAD"/>
    <w:rsid w:val="0029302D"/>
    <w:rsid w:val="002947C9"/>
    <w:rsid w:val="002958E9"/>
    <w:rsid w:val="00295ED5"/>
    <w:rsid w:val="002967CF"/>
    <w:rsid w:val="00297788"/>
    <w:rsid w:val="002A06B1"/>
    <w:rsid w:val="002A182D"/>
    <w:rsid w:val="002A3285"/>
    <w:rsid w:val="002A484B"/>
    <w:rsid w:val="002A5461"/>
    <w:rsid w:val="002A6037"/>
    <w:rsid w:val="002A64A6"/>
    <w:rsid w:val="002B0082"/>
    <w:rsid w:val="002B067E"/>
    <w:rsid w:val="002B2187"/>
    <w:rsid w:val="002B3301"/>
    <w:rsid w:val="002B3F67"/>
    <w:rsid w:val="002B4737"/>
    <w:rsid w:val="002B52AE"/>
    <w:rsid w:val="002B5B95"/>
    <w:rsid w:val="002B5BEE"/>
    <w:rsid w:val="002B615E"/>
    <w:rsid w:val="002B7D04"/>
    <w:rsid w:val="002B7DED"/>
    <w:rsid w:val="002C13E1"/>
    <w:rsid w:val="002C27FB"/>
    <w:rsid w:val="002C320C"/>
    <w:rsid w:val="002C3F26"/>
    <w:rsid w:val="002C47D4"/>
    <w:rsid w:val="002C573A"/>
    <w:rsid w:val="002C7BE8"/>
    <w:rsid w:val="002D0F38"/>
    <w:rsid w:val="002D10FA"/>
    <w:rsid w:val="002D2E72"/>
    <w:rsid w:val="002D3E26"/>
    <w:rsid w:val="002D49E3"/>
    <w:rsid w:val="002D4CA8"/>
    <w:rsid w:val="002D7383"/>
    <w:rsid w:val="002D77E3"/>
    <w:rsid w:val="002D7F44"/>
    <w:rsid w:val="002E024A"/>
    <w:rsid w:val="002E0383"/>
    <w:rsid w:val="002E6CFB"/>
    <w:rsid w:val="002F049D"/>
    <w:rsid w:val="002F16C7"/>
    <w:rsid w:val="002F2555"/>
    <w:rsid w:val="002F2859"/>
    <w:rsid w:val="002F4910"/>
    <w:rsid w:val="002F521F"/>
    <w:rsid w:val="002F586A"/>
    <w:rsid w:val="002F5D2F"/>
    <w:rsid w:val="002F61AB"/>
    <w:rsid w:val="002F6539"/>
    <w:rsid w:val="002F6CDB"/>
    <w:rsid w:val="002F6E3C"/>
    <w:rsid w:val="002F7C9F"/>
    <w:rsid w:val="0030117D"/>
    <w:rsid w:val="003013E0"/>
    <w:rsid w:val="00301C79"/>
    <w:rsid w:val="00301F30"/>
    <w:rsid w:val="0030210A"/>
    <w:rsid w:val="00302790"/>
    <w:rsid w:val="003038FD"/>
    <w:rsid w:val="00303C87"/>
    <w:rsid w:val="00304F96"/>
    <w:rsid w:val="003108D7"/>
    <w:rsid w:val="003108E5"/>
    <w:rsid w:val="00311019"/>
    <w:rsid w:val="003120CB"/>
    <w:rsid w:val="003121BF"/>
    <w:rsid w:val="00314B68"/>
    <w:rsid w:val="00314B9A"/>
    <w:rsid w:val="00315688"/>
    <w:rsid w:val="00317E58"/>
    <w:rsid w:val="00320153"/>
    <w:rsid w:val="00320367"/>
    <w:rsid w:val="00322469"/>
    <w:rsid w:val="00322470"/>
    <w:rsid w:val="00322871"/>
    <w:rsid w:val="003230C6"/>
    <w:rsid w:val="003251D7"/>
    <w:rsid w:val="003261E7"/>
    <w:rsid w:val="00326FB3"/>
    <w:rsid w:val="00327D4B"/>
    <w:rsid w:val="003316D4"/>
    <w:rsid w:val="00331F9A"/>
    <w:rsid w:val="00332E20"/>
    <w:rsid w:val="00333822"/>
    <w:rsid w:val="00335DAE"/>
    <w:rsid w:val="00336715"/>
    <w:rsid w:val="00336D62"/>
    <w:rsid w:val="003401EC"/>
    <w:rsid w:val="00340DFD"/>
    <w:rsid w:val="0034102E"/>
    <w:rsid w:val="00341508"/>
    <w:rsid w:val="003426C5"/>
    <w:rsid w:val="00343C3F"/>
    <w:rsid w:val="00343C75"/>
    <w:rsid w:val="0034433C"/>
    <w:rsid w:val="00344954"/>
    <w:rsid w:val="00350CD7"/>
    <w:rsid w:val="00350E32"/>
    <w:rsid w:val="00356831"/>
    <w:rsid w:val="00356B85"/>
    <w:rsid w:val="00356BA1"/>
    <w:rsid w:val="003572F2"/>
    <w:rsid w:val="0035782E"/>
    <w:rsid w:val="00357F9F"/>
    <w:rsid w:val="00360C17"/>
    <w:rsid w:val="0036125E"/>
    <w:rsid w:val="003621C6"/>
    <w:rsid w:val="003622B8"/>
    <w:rsid w:val="003628D5"/>
    <w:rsid w:val="00362BC4"/>
    <w:rsid w:val="00363719"/>
    <w:rsid w:val="0036457A"/>
    <w:rsid w:val="00365F80"/>
    <w:rsid w:val="003662F4"/>
    <w:rsid w:val="00366B76"/>
    <w:rsid w:val="00366D48"/>
    <w:rsid w:val="00372719"/>
    <w:rsid w:val="00373051"/>
    <w:rsid w:val="00373B8F"/>
    <w:rsid w:val="00374274"/>
    <w:rsid w:val="00374593"/>
    <w:rsid w:val="00375522"/>
    <w:rsid w:val="00376D95"/>
    <w:rsid w:val="00377735"/>
    <w:rsid w:val="00377FBB"/>
    <w:rsid w:val="003804E4"/>
    <w:rsid w:val="00381C32"/>
    <w:rsid w:val="00383378"/>
    <w:rsid w:val="0038364C"/>
    <w:rsid w:val="00385140"/>
    <w:rsid w:val="00385300"/>
    <w:rsid w:val="003862DF"/>
    <w:rsid w:val="00386D8E"/>
    <w:rsid w:val="00387304"/>
    <w:rsid w:val="00390F34"/>
    <w:rsid w:val="0039224A"/>
    <w:rsid w:val="00393A64"/>
    <w:rsid w:val="00393CC7"/>
    <w:rsid w:val="003949A6"/>
    <w:rsid w:val="0039685A"/>
    <w:rsid w:val="003971F7"/>
    <w:rsid w:val="003A09F8"/>
    <w:rsid w:val="003A16FC"/>
    <w:rsid w:val="003A1D19"/>
    <w:rsid w:val="003A2A45"/>
    <w:rsid w:val="003A422A"/>
    <w:rsid w:val="003A4EEB"/>
    <w:rsid w:val="003A4FCD"/>
    <w:rsid w:val="003A6597"/>
    <w:rsid w:val="003B02FA"/>
    <w:rsid w:val="003B0944"/>
    <w:rsid w:val="003B0A41"/>
    <w:rsid w:val="003B1593"/>
    <w:rsid w:val="003B2063"/>
    <w:rsid w:val="003B318E"/>
    <w:rsid w:val="003B336B"/>
    <w:rsid w:val="003B422A"/>
    <w:rsid w:val="003B4381"/>
    <w:rsid w:val="003B43A5"/>
    <w:rsid w:val="003B5929"/>
    <w:rsid w:val="003B5F9C"/>
    <w:rsid w:val="003B612E"/>
    <w:rsid w:val="003B720C"/>
    <w:rsid w:val="003B7710"/>
    <w:rsid w:val="003C0387"/>
    <w:rsid w:val="003C1043"/>
    <w:rsid w:val="003C1220"/>
    <w:rsid w:val="003C1A30"/>
    <w:rsid w:val="003C20E2"/>
    <w:rsid w:val="003C21A7"/>
    <w:rsid w:val="003C2322"/>
    <w:rsid w:val="003C319C"/>
    <w:rsid w:val="003C38D9"/>
    <w:rsid w:val="003C4188"/>
    <w:rsid w:val="003C4660"/>
    <w:rsid w:val="003C53E4"/>
    <w:rsid w:val="003C6779"/>
    <w:rsid w:val="003D13DC"/>
    <w:rsid w:val="003D2998"/>
    <w:rsid w:val="003D2E8F"/>
    <w:rsid w:val="003D2F0A"/>
    <w:rsid w:val="003D3891"/>
    <w:rsid w:val="003D4BA8"/>
    <w:rsid w:val="003D5D84"/>
    <w:rsid w:val="003E0F4F"/>
    <w:rsid w:val="003E10E8"/>
    <w:rsid w:val="003E1318"/>
    <w:rsid w:val="003E18AC"/>
    <w:rsid w:val="003E1C91"/>
    <w:rsid w:val="003E210B"/>
    <w:rsid w:val="003E2A12"/>
    <w:rsid w:val="003E3384"/>
    <w:rsid w:val="003E3CA4"/>
    <w:rsid w:val="003E548E"/>
    <w:rsid w:val="003E6840"/>
    <w:rsid w:val="003E7B3F"/>
    <w:rsid w:val="003E7C6E"/>
    <w:rsid w:val="003E7F0D"/>
    <w:rsid w:val="003F0757"/>
    <w:rsid w:val="003F28B5"/>
    <w:rsid w:val="003F3E6F"/>
    <w:rsid w:val="003F45DD"/>
    <w:rsid w:val="003F580A"/>
    <w:rsid w:val="003F613A"/>
    <w:rsid w:val="003F6541"/>
    <w:rsid w:val="003F6D8B"/>
    <w:rsid w:val="003F7082"/>
    <w:rsid w:val="00400E2D"/>
    <w:rsid w:val="004014D5"/>
    <w:rsid w:val="00401BCD"/>
    <w:rsid w:val="00402883"/>
    <w:rsid w:val="00404054"/>
    <w:rsid w:val="0040549D"/>
    <w:rsid w:val="0040589C"/>
    <w:rsid w:val="00406E07"/>
    <w:rsid w:val="00407EC8"/>
    <w:rsid w:val="0041110A"/>
    <w:rsid w:val="00411624"/>
    <w:rsid w:val="00412980"/>
    <w:rsid w:val="00412ED5"/>
    <w:rsid w:val="004148E1"/>
    <w:rsid w:val="00414CFA"/>
    <w:rsid w:val="00414DAE"/>
    <w:rsid w:val="00415EC0"/>
    <w:rsid w:val="00415F66"/>
    <w:rsid w:val="00416C0D"/>
    <w:rsid w:val="00417204"/>
    <w:rsid w:val="0041753F"/>
    <w:rsid w:val="004175E4"/>
    <w:rsid w:val="00420454"/>
    <w:rsid w:val="004208B1"/>
    <w:rsid w:val="00420BE9"/>
    <w:rsid w:val="00420DC3"/>
    <w:rsid w:val="00421456"/>
    <w:rsid w:val="00421D4E"/>
    <w:rsid w:val="00423AD8"/>
    <w:rsid w:val="00423FDD"/>
    <w:rsid w:val="004241EB"/>
    <w:rsid w:val="0042494C"/>
    <w:rsid w:val="00424C85"/>
    <w:rsid w:val="0042514A"/>
    <w:rsid w:val="0042516C"/>
    <w:rsid w:val="004260BD"/>
    <w:rsid w:val="004276AE"/>
    <w:rsid w:val="0043012F"/>
    <w:rsid w:val="00430B90"/>
    <w:rsid w:val="00430F1F"/>
    <w:rsid w:val="00431101"/>
    <w:rsid w:val="0043160D"/>
    <w:rsid w:val="00432167"/>
    <w:rsid w:val="004326EA"/>
    <w:rsid w:val="00434CA3"/>
    <w:rsid w:val="004378A3"/>
    <w:rsid w:val="00441848"/>
    <w:rsid w:val="00442A61"/>
    <w:rsid w:val="00442D66"/>
    <w:rsid w:val="0044434C"/>
    <w:rsid w:val="0044456B"/>
    <w:rsid w:val="004451F5"/>
    <w:rsid w:val="00447BD1"/>
    <w:rsid w:val="004507F3"/>
    <w:rsid w:val="00450AF4"/>
    <w:rsid w:val="004536E4"/>
    <w:rsid w:val="0045453F"/>
    <w:rsid w:val="00456A57"/>
    <w:rsid w:val="004603A8"/>
    <w:rsid w:val="004607DE"/>
    <w:rsid w:val="0046081C"/>
    <w:rsid w:val="00464358"/>
    <w:rsid w:val="00465411"/>
    <w:rsid w:val="004671C7"/>
    <w:rsid w:val="00471645"/>
    <w:rsid w:val="0047211F"/>
    <w:rsid w:val="00472F4D"/>
    <w:rsid w:val="004730BF"/>
    <w:rsid w:val="0047358E"/>
    <w:rsid w:val="00474DCB"/>
    <w:rsid w:val="0047535C"/>
    <w:rsid w:val="004762F6"/>
    <w:rsid w:val="00476CDB"/>
    <w:rsid w:val="00477A6F"/>
    <w:rsid w:val="00481BB4"/>
    <w:rsid w:val="0048243E"/>
    <w:rsid w:val="00482902"/>
    <w:rsid w:val="00483BA9"/>
    <w:rsid w:val="00485870"/>
    <w:rsid w:val="00485FE8"/>
    <w:rsid w:val="00490516"/>
    <w:rsid w:val="0049118A"/>
    <w:rsid w:val="004920E0"/>
    <w:rsid w:val="00492473"/>
    <w:rsid w:val="00492EB5"/>
    <w:rsid w:val="00494F77"/>
    <w:rsid w:val="00496862"/>
    <w:rsid w:val="00497073"/>
    <w:rsid w:val="00497721"/>
    <w:rsid w:val="004A0229"/>
    <w:rsid w:val="004A07B3"/>
    <w:rsid w:val="004A2771"/>
    <w:rsid w:val="004A35D2"/>
    <w:rsid w:val="004A42AE"/>
    <w:rsid w:val="004A48E3"/>
    <w:rsid w:val="004A71E4"/>
    <w:rsid w:val="004B13B3"/>
    <w:rsid w:val="004B1A83"/>
    <w:rsid w:val="004B2F00"/>
    <w:rsid w:val="004B5BED"/>
    <w:rsid w:val="004B6E31"/>
    <w:rsid w:val="004C1D66"/>
    <w:rsid w:val="004C270D"/>
    <w:rsid w:val="004C315E"/>
    <w:rsid w:val="004C31D7"/>
    <w:rsid w:val="004C36F3"/>
    <w:rsid w:val="004C4460"/>
    <w:rsid w:val="004C4AD2"/>
    <w:rsid w:val="004C5523"/>
    <w:rsid w:val="004C6514"/>
    <w:rsid w:val="004C6981"/>
    <w:rsid w:val="004C6C96"/>
    <w:rsid w:val="004D057B"/>
    <w:rsid w:val="004D1F21"/>
    <w:rsid w:val="004D1F7E"/>
    <w:rsid w:val="004D268C"/>
    <w:rsid w:val="004D3EEC"/>
    <w:rsid w:val="004D59D8"/>
    <w:rsid w:val="004D5C6A"/>
    <w:rsid w:val="004D5DA1"/>
    <w:rsid w:val="004D7278"/>
    <w:rsid w:val="004E150F"/>
    <w:rsid w:val="004E1767"/>
    <w:rsid w:val="004E1DCA"/>
    <w:rsid w:val="004E23A1"/>
    <w:rsid w:val="004E3489"/>
    <w:rsid w:val="004E358A"/>
    <w:rsid w:val="004E3AFA"/>
    <w:rsid w:val="004E414F"/>
    <w:rsid w:val="004E58B4"/>
    <w:rsid w:val="004E6588"/>
    <w:rsid w:val="004E7F68"/>
    <w:rsid w:val="004F0AD0"/>
    <w:rsid w:val="004F2742"/>
    <w:rsid w:val="004F2A17"/>
    <w:rsid w:val="0050035F"/>
    <w:rsid w:val="00500B47"/>
    <w:rsid w:val="00502024"/>
    <w:rsid w:val="00502381"/>
    <w:rsid w:val="005023B0"/>
    <w:rsid w:val="005028CC"/>
    <w:rsid w:val="00502A0A"/>
    <w:rsid w:val="00503EBC"/>
    <w:rsid w:val="00507C50"/>
    <w:rsid w:val="0051050D"/>
    <w:rsid w:val="005108C8"/>
    <w:rsid w:val="00511718"/>
    <w:rsid w:val="005126A5"/>
    <w:rsid w:val="0051482F"/>
    <w:rsid w:val="00514A25"/>
    <w:rsid w:val="00514D40"/>
    <w:rsid w:val="00515624"/>
    <w:rsid w:val="005158DC"/>
    <w:rsid w:val="00515FDA"/>
    <w:rsid w:val="00516D21"/>
    <w:rsid w:val="00517C3A"/>
    <w:rsid w:val="00517F11"/>
    <w:rsid w:val="00521413"/>
    <w:rsid w:val="00521C04"/>
    <w:rsid w:val="00521C06"/>
    <w:rsid w:val="00523281"/>
    <w:rsid w:val="005257AA"/>
    <w:rsid w:val="0052743F"/>
    <w:rsid w:val="00527BF4"/>
    <w:rsid w:val="005324BE"/>
    <w:rsid w:val="00532FD8"/>
    <w:rsid w:val="005334D4"/>
    <w:rsid w:val="00533B15"/>
    <w:rsid w:val="00534F50"/>
    <w:rsid w:val="00534F6C"/>
    <w:rsid w:val="00535151"/>
    <w:rsid w:val="0053531A"/>
    <w:rsid w:val="005358E0"/>
    <w:rsid w:val="00535994"/>
    <w:rsid w:val="00535AED"/>
    <w:rsid w:val="005360F7"/>
    <w:rsid w:val="0053646D"/>
    <w:rsid w:val="00537EE7"/>
    <w:rsid w:val="00540AAD"/>
    <w:rsid w:val="00542738"/>
    <w:rsid w:val="00543EC1"/>
    <w:rsid w:val="005456C7"/>
    <w:rsid w:val="00546458"/>
    <w:rsid w:val="0054693E"/>
    <w:rsid w:val="0055087C"/>
    <w:rsid w:val="00550F7C"/>
    <w:rsid w:val="00551133"/>
    <w:rsid w:val="00551623"/>
    <w:rsid w:val="005521DE"/>
    <w:rsid w:val="0055257C"/>
    <w:rsid w:val="00552ADE"/>
    <w:rsid w:val="00553413"/>
    <w:rsid w:val="00553BEA"/>
    <w:rsid w:val="00555983"/>
    <w:rsid w:val="00555F18"/>
    <w:rsid w:val="00557646"/>
    <w:rsid w:val="00560D8F"/>
    <w:rsid w:val="00560E31"/>
    <w:rsid w:val="00561024"/>
    <w:rsid w:val="00561BDA"/>
    <w:rsid w:val="00561FD6"/>
    <w:rsid w:val="00562C17"/>
    <w:rsid w:val="00562EC5"/>
    <w:rsid w:val="00563993"/>
    <w:rsid w:val="0056497A"/>
    <w:rsid w:val="00567FF7"/>
    <w:rsid w:val="0057094C"/>
    <w:rsid w:val="00572697"/>
    <w:rsid w:val="00572A82"/>
    <w:rsid w:val="00573561"/>
    <w:rsid w:val="005736F3"/>
    <w:rsid w:val="00573A61"/>
    <w:rsid w:val="00573FCC"/>
    <w:rsid w:val="00575190"/>
    <w:rsid w:val="00575C07"/>
    <w:rsid w:val="00576382"/>
    <w:rsid w:val="00577BCE"/>
    <w:rsid w:val="00581B23"/>
    <w:rsid w:val="00581C8A"/>
    <w:rsid w:val="0058219C"/>
    <w:rsid w:val="005821B2"/>
    <w:rsid w:val="0058292D"/>
    <w:rsid w:val="00582F29"/>
    <w:rsid w:val="00583DCE"/>
    <w:rsid w:val="00585782"/>
    <w:rsid w:val="005858DC"/>
    <w:rsid w:val="0058707F"/>
    <w:rsid w:val="00590032"/>
    <w:rsid w:val="005905F8"/>
    <w:rsid w:val="005914CE"/>
    <w:rsid w:val="0059158B"/>
    <w:rsid w:val="00591A4A"/>
    <w:rsid w:val="00591DBD"/>
    <w:rsid w:val="00592471"/>
    <w:rsid w:val="00592F63"/>
    <w:rsid w:val="005931FE"/>
    <w:rsid w:val="005936F9"/>
    <w:rsid w:val="00595185"/>
    <w:rsid w:val="005968E8"/>
    <w:rsid w:val="00597593"/>
    <w:rsid w:val="00597696"/>
    <w:rsid w:val="005A0028"/>
    <w:rsid w:val="005A0671"/>
    <w:rsid w:val="005A0A49"/>
    <w:rsid w:val="005A0ACC"/>
    <w:rsid w:val="005A0EC2"/>
    <w:rsid w:val="005A1872"/>
    <w:rsid w:val="005A4EF7"/>
    <w:rsid w:val="005A7F8F"/>
    <w:rsid w:val="005B0072"/>
    <w:rsid w:val="005B0732"/>
    <w:rsid w:val="005B0A4C"/>
    <w:rsid w:val="005B2359"/>
    <w:rsid w:val="005B2495"/>
    <w:rsid w:val="005B38A0"/>
    <w:rsid w:val="005B44A1"/>
    <w:rsid w:val="005B489E"/>
    <w:rsid w:val="005B491C"/>
    <w:rsid w:val="005B4DBF"/>
    <w:rsid w:val="005B5DE2"/>
    <w:rsid w:val="005B6378"/>
    <w:rsid w:val="005B674C"/>
    <w:rsid w:val="005B702D"/>
    <w:rsid w:val="005C197E"/>
    <w:rsid w:val="005C2110"/>
    <w:rsid w:val="005C24F2"/>
    <w:rsid w:val="005C361C"/>
    <w:rsid w:val="005C3CE6"/>
    <w:rsid w:val="005C639E"/>
    <w:rsid w:val="005C67BC"/>
    <w:rsid w:val="005C731E"/>
    <w:rsid w:val="005C7347"/>
    <w:rsid w:val="005C7561"/>
    <w:rsid w:val="005D1E49"/>
    <w:rsid w:val="005D1E57"/>
    <w:rsid w:val="005D1F70"/>
    <w:rsid w:val="005D2F57"/>
    <w:rsid w:val="005D34F6"/>
    <w:rsid w:val="005D373E"/>
    <w:rsid w:val="005D3ACE"/>
    <w:rsid w:val="005D3F0F"/>
    <w:rsid w:val="005D4F1A"/>
    <w:rsid w:val="005D7253"/>
    <w:rsid w:val="005D7EBF"/>
    <w:rsid w:val="005E1884"/>
    <w:rsid w:val="005E2098"/>
    <w:rsid w:val="005E24B5"/>
    <w:rsid w:val="005E2881"/>
    <w:rsid w:val="005E2FDF"/>
    <w:rsid w:val="005E3123"/>
    <w:rsid w:val="005E32CD"/>
    <w:rsid w:val="005E47C7"/>
    <w:rsid w:val="005E4969"/>
    <w:rsid w:val="005E49E4"/>
    <w:rsid w:val="005E5587"/>
    <w:rsid w:val="005E6BFA"/>
    <w:rsid w:val="005F1896"/>
    <w:rsid w:val="005F2DB8"/>
    <w:rsid w:val="005F373A"/>
    <w:rsid w:val="005F4ED8"/>
    <w:rsid w:val="005F4ED9"/>
    <w:rsid w:val="005F4F87"/>
    <w:rsid w:val="005F501E"/>
    <w:rsid w:val="005F59BF"/>
    <w:rsid w:val="005F6B0E"/>
    <w:rsid w:val="005F760E"/>
    <w:rsid w:val="005F7B1D"/>
    <w:rsid w:val="006001A6"/>
    <w:rsid w:val="006004ED"/>
    <w:rsid w:val="00600AD0"/>
    <w:rsid w:val="00600C24"/>
    <w:rsid w:val="00600E0C"/>
    <w:rsid w:val="00601515"/>
    <w:rsid w:val="00601879"/>
    <w:rsid w:val="0060208B"/>
    <w:rsid w:val="0060222A"/>
    <w:rsid w:val="00602F26"/>
    <w:rsid w:val="00605F13"/>
    <w:rsid w:val="006070C4"/>
    <w:rsid w:val="006107B4"/>
    <w:rsid w:val="00610C21"/>
    <w:rsid w:val="006110C9"/>
    <w:rsid w:val="00611907"/>
    <w:rsid w:val="00611D0C"/>
    <w:rsid w:val="00613116"/>
    <w:rsid w:val="00614CE6"/>
    <w:rsid w:val="006153EB"/>
    <w:rsid w:val="00617A07"/>
    <w:rsid w:val="00617A46"/>
    <w:rsid w:val="00617EB8"/>
    <w:rsid w:val="00617F75"/>
    <w:rsid w:val="006202A6"/>
    <w:rsid w:val="0062037A"/>
    <w:rsid w:val="0062054B"/>
    <w:rsid w:val="00621C4E"/>
    <w:rsid w:val="006241E2"/>
    <w:rsid w:val="00624C69"/>
    <w:rsid w:val="00624EAE"/>
    <w:rsid w:val="006252A4"/>
    <w:rsid w:val="006254CD"/>
    <w:rsid w:val="00625F07"/>
    <w:rsid w:val="00626134"/>
    <w:rsid w:val="006265E2"/>
    <w:rsid w:val="00626EB1"/>
    <w:rsid w:val="0063001A"/>
    <w:rsid w:val="006305D7"/>
    <w:rsid w:val="00632F63"/>
    <w:rsid w:val="006331FE"/>
    <w:rsid w:val="00633511"/>
    <w:rsid w:val="00633A01"/>
    <w:rsid w:val="00633B97"/>
    <w:rsid w:val="006341F7"/>
    <w:rsid w:val="00634585"/>
    <w:rsid w:val="00635014"/>
    <w:rsid w:val="0063631A"/>
    <w:rsid w:val="006363BD"/>
    <w:rsid w:val="006369CE"/>
    <w:rsid w:val="00637BCD"/>
    <w:rsid w:val="006411CA"/>
    <w:rsid w:val="0064220F"/>
    <w:rsid w:val="00642F68"/>
    <w:rsid w:val="0064315C"/>
    <w:rsid w:val="006448BD"/>
    <w:rsid w:val="00645412"/>
    <w:rsid w:val="0064605E"/>
    <w:rsid w:val="006518AD"/>
    <w:rsid w:val="00651A3D"/>
    <w:rsid w:val="00652298"/>
    <w:rsid w:val="006534B9"/>
    <w:rsid w:val="00653EB4"/>
    <w:rsid w:val="00654810"/>
    <w:rsid w:val="006559B0"/>
    <w:rsid w:val="0065716E"/>
    <w:rsid w:val="006619C8"/>
    <w:rsid w:val="00662365"/>
    <w:rsid w:val="00663F10"/>
    <w:rsid w:val="00664919"/>
    <w:rsid w:val="00664C1E"/>
    <w:rsid w:val="006669E7"/>
    <w:rsid w:val="00667A03"/>
    <w:rsid w:val="006714CB"/>
    <w:rsid w:val="00671710"/>
    <w:rsid w:val="00673414"/>
    <w:rsid w:val="00673A8A"/>
    <w:rsid w:val="00675BFA"/>
    <w:rsid w:val="00676079"/>
    <w:rsid w:val="006763E3"/>
    <w:rsid w:val="00676973"/>
    <w:rsid w:val="00676ECD"/>
    <w:rsid w:val="006773BF"/>
    <w:rsid w:val="00677D0A"/>
    <w:rsid w:val="00677D45"/>
    <w:rsid w:val="006815DA"/>
    <w:rsid w:val="0068185F"/>
    <w:rsid w:val="00681A94"/>
    <w:rsid w:val="0068206E"/>
    <w:rsid w:val="00682B4C"/>
    <w:rsid w:val="006866E1"/>
    <w:rsid w:val="00691753"/>
    <w:rsid w:val="006929F1"/>
    <w:rsid w:val="00694C69"/>
    <w:rsid w:val="0069595E"/>
    <w:rsid w:val="00697A3E"/>
    <w:rsid w:val="00697F09"/>
    <w:rsid w:val="006A01CF"/>
    <w:rsid w:val="006A1584"/>
    <w:rsid w:val="006A1710"/>
    <w:rsid w:val="006A4B46"/>
    <w:rsid w:val="006A51CB"/>
    <w:rsid w:val="006A5798"/>
    <w:rsid w:val="006A60DD"/>
    <w:rsid w:val="006A7FA4"/>
    <w:rsid w:val="006B02FF"/>
    <w:rsid w:val="006B0679"/>
    <w:rsid w:val="006B074C"/>
    <w:rsid w:val="006B2D06"/>
    <w:rsid w:val="006B3B84"/>
    <w:rsid w:val="006B4E7C"/>
    <w:rsid w:val="006B5786"/>
    <w:rsid w:val="006B5D8C"/>
    <w:rsid w:val="006B72D4"/>
    <w:rsid w:val="006B7549"/>
    <w:rsid w:val="006B763B"/>
    <w:rsid w:val="006C02A5"/>
    <w:rsid w:val="006C0AD8"/>
    <w:rsid w:val="006C11CC"/>
    <w:rsid w:val="006C1AEB"/>
    <w:rsid w:val="006C378D"/>
    <w:rsid w:val="006C44E4"/>
    <w:rsid w:val="006C57FE"/>
    <w:rsid w:val="006C6206"/>
    <w:rsid w:val="006C668E"/>
    <w:rsid w:val="006D0054"/>
    <w:rsid w:val="006D01FC"/>
    <w:rsid w:val="006D31D1"/>
    <w:rsid w:val="006D5147"/>
    <w:rsid w:val="006D7187"/>
    <w:rsid w:val="006D7285"/>
    <w:rsid w:val="006D7453"/>
    <w:rsid w:val="006D7B22"/>
    <w:rsid w:val="006D7B2A"/>
    <w:rsid w:val="006E02D5"/>
    <w:rsid w:val="006E4B63"/>
    <w:rsid w:val="006E50B7"/>
    <w:rsid w:val="006E52B6"/>
    <w:rsid w:val="006E7F71"/>
    <w:rsid w:val="006F06E4"/>
    <w:rsid w:val="006F3F5B"/>
    <w:rsid w:val="006F6FBC"/>
    <w:rsid w:val="006F7615"/>
    <w:rsid w:val="006F7B41"/>
    <w:rsid w:val="006F7B7E"/>
    <w:rsid w:val="006F7DCE"/>
    <w:rsid w:val="00700323"/>
    <w:rsid w:val="007004D5"/>
    <w:rsid w:val="0070178B"/>
    <w:rsid w:val="007022EB"/>
    <w:rsid w:val="00702A91"/>
    <w:rsid w:val="00702B5D"/>
    <w:rsid w:val="007031D3"/>
    <w:rsid w:val="00703ED2"/>
    <w:rsid w:val="007045AB"/>
    <w:rsid w:val="00705601"/>
    <w:rsid w:val="007068B0"/>
    <w:rsid w:val="00707B8D"/>
    <w:rsid w:val="007106C5"/>
    <w:rsid w:val="00711E34"/>
    <w:rsid w:val="00712622"/>
    <w:rsid w:val="0071303F"/>
    <w:rsid w:val="00713636"/>
    <w:rsid w:val="00714B8C"/>
    <w:rsid w:val="00715AAC"/>
    <w:rsid w:val="007164C5"/>
    <w:rsid w:val="0071675D"/>
    <w:rsid w:val="007170E1"/>
    <w:rsid w:val="00717214"/>
    <w:rsid w:val="00717736"/>
    <w:rsid w:val="007178F6"/>
    <w:rsid w:val="00717FB1"/>
    <w:rsid w:val="00721014"/>
    <w:rsid w:val="00721627"/>
    <w:rsid w:val="007219A9"/>
    <w:rsid w:val="00722071"/>
    <w:rsid w:val="00723360"/>
    <w:rsid w:val="0072345A"/>
    <w:rsid w:val="007245E9"/>
    <w:rsid w:val="007266E0"/>
    <w:rsid w:val="007268F9"/>
    <w:rsid w:val="007300E8"/>
    <w:rsid w:val="00731AD8"/>
    <w:rsid w:val="00732B47"/>
    <w:rsid w:val="00733313"/>
    <w:rsid w:val="007333D7"/>
    <w:rsid w:val="00735485"/>
    <w:rsid w:val="00735CF5"/>
    <w:rsid w:val="0073625C"/>
    <w:rsid w:val="0073713A"/>
    <w:rsid w:val="007373E4"/>
    <w:rsid w:val="0074063A"/>
    <w:rsid w:val="00740969"/>
    <w:rsid w:val="00741B2F"/>
    <w:rsid w:val="00742AA4"/>
    <w:rsid w:val="00743BA1"/>
    <w:rsid w:val="00744E2A"/>
    <w:rsid w:val="00745510"/>
    <w:rsid w:val="00745F1E"/>
    <w:rsid w:val="00745FF6"/>
    <w:rsid w:val="007477DA"/>
    <w:rsid w:val="007515FE"/>
    <w:rsid w:val="00751705"/>
    <w:rsid w:val="007518F2"/>
    <w:rsid w:val="0075366A"/>
    <w:rsid w:val="00753D5A"/>
    <w:rsid w:val="00754318"/>
    <w:rsid w:val="00754643"/>
    <w:rsid w:val="00755621"/>
    <w:rsid w:val="007559DD"/>
    <w:rsid w:val="007601D0"/>
    <w:rsid w:val="007603BB"/>
    <w:rsid w:val="0076109D"/>
    <w:rsid w:val="0076131B"/>
    <w:rsid w:val="00762D20"/>
    <w:rsid w:val="00765930"/>
    <w:rsid w:val="00767107"/>
    <w:rsid w:val="00767574"/>
    <w:rsid w:val="00770B66"/>
    <w:rsid w:val="00770D86"/>
    <w:rsid w:val="00772184"/>
    <w:rsid w:val="00772BA0"/>
    <w:rsid w:val="00773617"/>
    <w:rsid w:val="0077388C"/>
    <w:rsid w:val="00773BFD"/>
    <w:rsid w:val="007743B3"/>
    <w:rsid w:val="00774490"/>
    <w:rsid w:val="00775E42"/>
    <w:rsid w:val="00776548"/>
    <w:rsid w:val="007767E2"/>
    <w:rsid w:val="00776E40"/>
    <w:rsid w:val="007771E8"/>
    <w:rsid w:val="0077760C"/>
    <w:rsid w:val="00777A38"/>
    <w:rsid w:val="007819FF"/>
    <w:rsid w:val="007823B2"/>
    <w:rsid w:val="00782E82"/>
    <w:rsid w:val="0078360C"/>
    <w:rsid w:val="00783F25"/>
    <w:rsid w:val="00784066"/>
    <w:rsid w:val="0078451C"/>
    <w:rsid w:val="00784A4C"/>
    <w:rsid w:val="00784BC6"/>
    <w:rsid w:val="0078523D"/>
    <w:rsid w:val="00786EB8"/>
    <w:rsid w:val="00790545"/>
    <w:rsid w:val="00790843"/>
    <w:rsid w:val="00792A6D"/>
    <w:rsid w:val="007931DF"/>
    <w:rsid w:val="00795CD6"/>
    <w:rsid w:val="00797E6E"/>
    <w:rsid w:val="007A0172"/>
    <w:rsid w:val="007A0977"/>
    <w:rsid w:val="007A0DFB"/>
    <w:rsid w:val="007A1804"/>
    <w:rsid w:val="007A1F9B"/>
    <w:rsid w:val="007A2511"/>
    <w:rsid w:val="007A260E"/>
    <w:rsid w:val="007A3252"/>
    <w:rsid w:val="007A352A"/>
    <w:rsid w:val="007A3BF5"/>
    <w:rsid w:val="007A3DD4"/>
    <w:rsid w:val="007A42B2"/>
    <w:rsid w:val="007A42FB"/>
    <w:rsid w:val="007A462E"/>
    <w:rsid w:val="007A4D4C"/>
    <w:rsid w:val="007A4DD6"/>
    <w:rsid w:val="007A5CB9"/>
    <w:rsid w:val="007A68DA"/>
    <w:rsid w:val="007A78A1"/>
    <w:rsid w:val="007A78D2"/>
    <w:rsid w:val="007B04B6"/>
    <w:rsid w:val="007B20AE"/>
    <w:rsid w:val="007B2170"/>
    <w:rsid w:val="007B241B"/>
    <w:rsid w:val="007B30E4"/>
    <w:rsid w:val="007B3E96"/>
    <w:rsid w:val="007B4316"/>
    <w:rsid w:val="007B45D1"/>
    <w:rsid w:val="007B5D93"/>
    <w:rsid w:val="007B6B07"/>
    <w:rsid w:val="007B6D43"/>
    <w:rsid w:val="007B749A"/>
    <w:rsid w:val="007B749C"/>
    <w:rsid w:val="007B7C6E"/>
    <w:rsid w:val="007C199C"/>
    <w:rsid w:val="007C44BE"/>
    <w:rsid w:val="007C57D7"/>
    <w:rsid w:val="007D0F5C"/>
    <w:rsid w:val="007D0F63"/>
    <w:rsid w:val="007D29EF"/>
    <w:rsid w:val="007D3C66"/>
    <w:rsid w:val="007D4453"/>
    <w:rsid w:val="007D44D7"/>
    <w:rsid w:val="007D48A5"/>
    <w:rsid w:val="007D5C61"/>
    <w:rsid w:val="007D621A"/>
    <w:rsid w:val="007E0215"/>
    <w:rsid w:val="007E058A"/>
    <w:rsid w:val="007E06E1"/>
    <w:rsid w:val="007E239A"/>
    <w:rsid w:val="007E2697"/>
    <w:rsid w:val="007E2887"/>
    <w:rsid w:val="007E3D4A"/>
    <w:rsid w:val="007E3FC2"/>
    <w:rsid w:val="007E456B"/>
    <w:rsid w:val="007E4637"/>
    <w:rsid w:val="007E5278"/>
    <w:rsid w:val="007E6C30"/>
    <w:rsid w:val="007E749C"/>
    <w:rsid w:val="007F0A1B"/>
    <w:rsid w:val="007F116F"/>
    <w:rsid w:val="007F1AF9"/>
    <w:rsid w:val="007F1B5C"/>
    <w:rsid w:val="007F4F7C"/>
    <w:rsid w:val="007F5029"/>
    <w:rsid w:val="007F5162"/>
    <w:rsid w:val="007F64AB"/>
    <w:rsid w:val="007F6CCB"/>
    <w:rsid w:val="007F7443"/>
    <w:rsid w:val="00801257"/>
    <w:rsid w:val="00803B0A"/>
    <w:rsid w:val="00804DED"/>
    <w:rsid w:val="00805AC8"/>
    <w:rsid w:val="00805B96"/>
    <w:rsid w:val="00807F32"/>
    <w:rsid w:val="008105BE"/>
    <w:rsid w:val="00810EC0"/>
    <w:rsid w:val="0081152F"/>
    <w:rsid w:val="008115A5"/>
    <w:rsid w:val="00811D46"/>
    <w:rsid w:val="008122A9"/>
    <w:rsid w:val="0081246F"/>
    <w:rsid w:val="00813A88"/>
    <w:rsid w:val="0081415D"/>
    <w:rsid w:val="00814F7A"/>
    <w:rsid w:val="00815421"/>
    <w:rsid w:val="0081668F"/>
    <w:rsid w:val="00820229"/>
    <w:rsid w:val="008205B2"/>
    <w:rsid w:val="008209C1"/>
    <w:rsid w:val="00820F47"/>
    <w:rsid w:val="00821643"/>
    <w:rsid w:val="00822448"/>
    <w:rsid w:val="00822ABE"/>
    <w:rsid w:val="00823A8D"/>
    <w:rsid w:val="00823AD2"/>
    <w:rsid w:val="008244D1"/>
    <w:rsid w:val="0082724F"/>
    <w:rsid w:val="00827447"/>
    <w:rsid w:val="00827F51"/>
    <w:rsid w:val="008309F2"/>
    <w:rsid w:val="00830EED"/>
    <w:rsid w:val="0083104E"/>
    <w:rsid w:val="00832428"/>
    <w:rsid w:val="00832ADD"/>
    <w:rsid w:val="008343BE"/>
    <w:rsid w:val="00834B97"/>
    <w:rsid w:val="00836535"/>
    <w:rsid w:val="0083684C"/>
    <w:rsid w:val="00840FB4"/>
    <w:rsid w:val="008410B2"/>
    <w:rsid w:val="008425EF"/>
    <w:rsid w:val="00842CB3"/>
    <w:rsid w:val="008447C1"/>
    <w:rsid w:val="00845427"/>
    <w:rsid w:val="00846282"/>
    <w:rsid w:val="00846483"/>
    <w:rsid w:val="0084691D"/>
    <w:rsid w:val="008470AA"/>
    <w:rsid w:val="008500A0"/>
    <w:rsid w:val="008524E5"/>
    <w:rsid w:val="008528EA"/>
    <w:rsid w:val="0085351C"/>
    <w:rsid w:val="0085435A"/>
    <w:rsid w:val="008544A6"/>
    <w:rsid w:val="008549CA"/>
    <w:rsid w:val="00854D82"/>
    <w:rsid w:val="008556C3"/>
    <w:rsid w:val="008556EA"/>
    <w:rsid w:val="00855A84"/>
    <w:rsid w:val="0085687C"/>
    <w:rsid w:val="008570BD"/>
    <w:rsid w:val="0086210C"/>
    <w:rsid w:val="0086305B"/>
    <w:rsid w:val="008634CD"/>
    <w:rsid w:val="008649EF"/>
    <w:rsid w:val="00866B79"/>
    <w:rsid w:val="00867BA8"/>
    <w:rsid w:val="0087033C"/>
    <w:rsid w:val="008706C5"/>
    <w:rsid w:val="00871AFA"/>
    <w:rsid w:val="00871FFD"/>
    <w:rsid w:val="008736E7"/>
    <w:rsid w:val="00873707"/>
    <w:rsid w:val="00874B20"/>
    <w:rsid w:val="008757C6"/>
    <w:rsid w:val="008763E1"/>
    <w:rsid w:val="00876ACF"/>
    <w:rsid w:val="0087775C"/>
    <w:rsid w:val="00877EC8"/>
    <w:rsid w:val="0088015B"/>
    <w:rsid w:val="008802D7"/>
    <w:rsid w:val="00880F36"/>
    <w:rsid w:val="0088169C"/>
    <w:rsid w:val="00881AE3"/>
    <w:rsid w:val="00882483"/>
    <w:rsid w:val="00883A12"/>
    <w:rsid w:val="00885235"/>
    <w:rsid w:val="00885530"/>
    <w:rsid w:val="008910D1"/>
    <w:rsid w:val="00891C95"/>
    <w:rsid w:val="00891E97"/>
    <w:rsid w:val="0089296C"/>
    <w:rsid w:val="00894BAF"/>
    <w:rsid w:val="00894E1C"/>
    <w:rsid w:val="0089525F"/>
    <w:rsid w:val="008957B5"/>
    <w:rsid w:val="00896ABD"/>
    <w:rsid w:val="00896B7F"/>
    <w:rsid w:val="00897AB6"/>
    <w:rsid w:val="008A0479"/>
    <w:rsid w:val="008A1D86"/>
    <w:rsid w:val="008A2BCA"/>
    <w:rsid w:val="008A3380"/>
    <w:rsid w:val="008A3390"/>
    <w:rsid w:val="008A5EE9"/>
    <w:rsid w:val="008A6723"/>
    <w:rsid w:val="008A7A9C"/>
    <w:rsid w:val="008A7F54"/>
    <w:rsid w:val="008B0BB0"/>
    <w:rsid w:val="008B1449"/>
    <w:rsid w:val="008B2296"/>
    <w:rsid w:val="008B5218"/>
    <w:rsid w:val="008B5EDC"/>
    <w:rsid w:val="008B6330"/>
    <w:rsid w:val="008B6C6D"/>
    <w:rsid w:val="008B7102"/>
    <w:rsid w:val="008B79D7"/>
    <w:rsid w:val="008C1B9B"/>
    <w:rsid w:val="008C29B6"/>
    <w:rsid w:val="008C3B7D"/>
    <w:rsid w:val="008C4B69"/>
    <w:rsid w:val="008C6993"/>
    <w:rsid w:val="008C7B34"/>
    <w:rsid w:val="008D0AD8"/>
    <w:rsid w:val="008D0F90"/>
    <w:rsid w:val="008D12AE"/>
    <w:rsid w:val="008D1846"/>
    <w:rsid w:val="008D3715"/>
    <w:rsid w:val="008D3B6B"/>
    <w:rsid w:val="008D4E71"/>
    <w:rsid w:val="008D5465"/>
    <w:rsid w:val="008D5E61"/>
    <w:rsid w:val="008D7EB7"/>
    <w:rsid w:val="008D7EC5"/>
    <w:rsid w:val="008E0903"/>
    <w:rsid w:val="008E2369"/>
    <w:rsid w:val="008E23D1"/>
    <w:rsid w:val="008E3684"/>
    <w:rsid w:val="008E4F8C"/>
    <w:rsid w:val="008E57F5"/>
    <w:rsid w:val="008E7606"/>
    <w:rsid w:val="008F0C5A"/>
    <w:rsid w:val="008F19A1"/>
    <w:rsid w:val="008F1B8E"/>
    <w:rsid w:val="008F1DAA"/>
    <w:rsid w:val="008F22BF"/>
    <w:rsid w:val="008F3EBD"/>
    <w:rsid w:val="008F4FB9"/>
    <w:rsid w:val="008F60B2"/>
    <w:rsid w:val="008F63BC"/>
    <w:rsid w:val="008F787C"/>
    <w:rsid w:val="008F7C41"/>
    <w:rsid w:val="0090024B"/>
    <w:rsid w:val="00900CAE"/>
    <w:rsid w:val="0090165C"/>
    <w:rsid w:val="009031E2"/>
    <w:rsid w:val="00904201"/>
    <w:rsid w:val="009046A0"/>
    <w:rsid w:val="00904FE6"/>
    <w:rsid w:val="009054EF"/>
    <w:rsid w:val="00905E35"/>
    <w:rsid w:val="009071E0"/>
    <w:rsid w:val="00912152"/>
    <w:rsid w:val="0091276C"/>
    <w:rsid w:val="00912B20"/>
    <w:rsid w:val="00914480"/>
    <w:rsid w:val="00914653"/>
    <w:rsid w:val="0091488A"/>
    <w:rsid w:val="009165AC"/>
    <w:rsid w:val="00916FFC"/>
    <w:rsid w:val="00917520"/>
    <w:rsid w:val="00917B8D"/>
    <w:rsid w:val="0092053F"/>
    <w:rsid w:val="009205FC"/>
    <w:rsid w:val="0092108F"/>
    <w:rsid w:val="0092340A"/>
    <w:rsid w:val="00924EBA"/>
    <w:rsid w:val="00926BA8"/>
    <w:rsid w:val="00927AD2"/>
    <w:rsid w:val="00927EF3"/>
    <w:rsid w:val="0093138F"/>
    <w:rsid w:val="009313D9"/>
    <w:rsid w:val="009323FF"/>
    <w:rsid w:val="00932559"/>
    <w:rsid w:val="009347BB"/>
    <w:rsid w:val="00934D58"/>
    <w:rsid w:val="00935B7F"/>
    <w:rsid w:val="00941293"/>
    <w:rsid w:val="00941F90"/>
    <w:rsid w:val="00946371"/>
    <w:rsid w:val="00946372"/>
    <w:rsid w:val="009475A6"/>
    <w:rsid w:val="00950C17"/>
    <w:rsid w:val="00951FAF"/>
    <w:rsid w:val="00951FF8"/>
    <w:rsid w:val="00954740"/>
    <w:rsid w:val="00954E15"/>
    <w:rsid w:val="009559C6"/>
    <w:rsid w:val="00955AE5"/>
    <w:rsid w:val="009562FE"/>
    <w:rsid w:val="009563EC"/>
    <w:rsid w:val="009614F1"/>
    <w:rsid w:val="009617D4"/>
    <w:rsid w:val="00962BE8"/>
    <w:rsid w:val="00962E71"/>
    <w:rsid w:val="0096378B"/>
    <w:rsid w:val="00963ABC"/>
    <w:rsid w:val="00963F1F"/>
    <w:rsid w:val="00964529"/>
    <w:rsid w:val="00964690"/>
    <w:rsid w:val="0096484A"/>
    <w:rsid w:val="0096519C"/>
    <w:rsid w:val="00965D21"/>
    <w:rsid w:val="009660F5"/>
    <w:rsid w:val="009672ED"/>
    <w:rsid w:val="00967764"/>
    <w:rsid w:val="0097092D"/>
    <w:rsid w:val="00970B0E"/>
    <w:rsid w:val="00970BB9"/>
    <w:rsid w:val="00970F56"/>
    <w:rsid w:val="009726EE"/>
    <w:rsid w:val="00972B07"/>
    <w:rsid w:val="00972CDE"/>
    <w:rsid w:val="009733DD"/>
    <w:rsid w:val="00973884"/>
    <w:rsid w:val="00975573"/>
    <w:rsid w:val="00976D03"/>
    <w:rsid w:val="00976FE7"/>
    <w:rsid w:val="0097796C"/>
    <w:rsid w:val="00977B30"/>
    <w:rsid w:val="00977B6A"/>
    <w:rsid w:val="00977E0E"/>
    <w:rsid w:val="009805A0"/>
    <w:rsid w:val="0098099F"/>
    <w:rsid w:val="00982F41"/>
    <w:rsid w:val="009836D8"/>
    <w:rsid w:val="009838B9"/>
    <w:rsid w:val="00984C18"/>
    <w:rsid w:val="0098507A"/>
    <w:rsid w:val="00985090"/>
    <w:rsid w:val="00985579"/>
    <w:rsid w:val="00986F1D"/>
    <w:rsid w:val="00987710"/>
    <w:rsid w:val="0099017C"/>
    <w:rsid w:val="009904AB"/>
    <w:rsid w:val="00991A12"/>
    <w:rsid w:val="0099238D"/>
    <w:rsid w:val="00992586"/>
    <w:rsid w:val="009925C2"/>
    <w:rsid w:val="0099263C"/>
    <w:rsid w:val="009929EF"/>
    <w:rsid w:val="00992BA7"/>
    <w:rsid w:val="00993AF2"/>
    <w:rsid w:val="00993F87"/>
    <w:rsid w:val="00995688"/>
    <w:rsid w:val="009958A6"/>
    <w:rsid w:val="00995D7E"/>
    <w:rsid w:val="00996456"/>
    <w:rsid w:val="009968D2"/>
    <w:rsid w:val="00997B8C"/>
    <w:rsid w:val="009A0251"/>
    <w:rsid w:val="009A04F5"/>
    <w:rsid w:val="009A10CD"/>
    <w:rsid w:val="009A1543"/>
    <w:rsid w:val="009A15EF"/>
    <w:rsid w:val="009A16F3"/>
    <w:rsid w:val="009A38A5"/>
    <w:rsid w:val="009A3BB6"/>
    <w:rsid w:val="009A5B73"/>
    <w:rsid w:val="009B0200"/>
    <w:rsid w:val="009B06DD"/>
    <w:rsid w:val="009B06FF"/>
    <w:rsid w:val="009B08A1"/>
    <w:rsid w:val="009B0AFD"/>
    <w:rsid w:val="009B118B"/>
    <w:rsid w:val="009B1737"/>
    <w:rsid w:val="009B2D1C"/>
    <w:rsid w:val="009B2F72"/>
    <w:rsid w:val="009B3D4B"/>
    <w:rsid w:val="009B42AB"/>
    <w:rsid w:val="009B55A6"/>
    <w:rsid w:val="009B5679"/>
    <w:rsid w:val="009B5B99"/>
    <w:rsid w:val="009B69EA"/>
    <w:rsid w:val="009B6EFC"/>
    <w:rsid w:val="009C195A"/>
    <w:rsid w:val="009C1FD0"/>
    <w:rsid w:val="009C256D"/>
    <w:rsid w:val="009C2DF8"/>
    <w:rsid w:val="009C31BF"/>
    <w:rsid w:val="009C52B6"/>
    <w:rsid w:val="009C5B20"/>
    <w:rsid w:val="009C61AE"/>
    <w:rsid w:val="009C68B7"/>
    <w:rsid w:val="009C72AD"/>
    <w:rsid w:val="009D0834"/>
    <w:rsid w:val="009D0A1E"/>
    <w:rsid w:val="009D1F68"/>
    <w:rsid w:val="009D2AE3"/>
    <w:rsid w:val="009D352D"/>
    <w:rsid w:val="009D3E83"/>
    <w:rsid w:val="009D52BC"/>
    <w:rsid w:val="009D5863"/>
    <w:rsid w:val="009D7BCD"/>
    <w:rsid w:val="009D7D0A"/>
    <w:rsid w:val="009E0260"/>
    <w:rsid w:val="009E093F"/>
    <w:rsid w:val="009E09D9"/>
    <w:rsid w:val="009E1323"/>
    <w:rsid w:val="009E20B5"/>
    <w:rsid w:val="009E249A"/>
    <w:rsid w:val="009E5935"/>
    <w:rsid w:val="009E6127"/>
    <w:rsid w:val="009E6CF6"/>
    <w:rsid w:val="009E7059"/>
    <w:rsid w:val="009E7978"/>
    <w:rsid w:val="009F01B1"/>
    <w:rsid w:val="009F0DBB"/>
    <w:rsid w:val="009F19D9"/>
    <w:rsid w:val="009F1ECB"/>
    <w:rsid w:val="009F3361"/>
    <w:rsid w:val="009F3887"/>
    <w:rsid w:val="009F3C85"/>
    <w:rsid w:val="009F4473"/>
    <w:rsid w:val="009F659A"/>
    <w:rsid w:val="009F699B"/>
    <w:rsid w:val="009F6BE1"/>
    <w:rsid w:val="009F732B"/>
    <w:rsid w:val="00A005FE"/>
    <w:rsid w:val="00A013AA"/>
    <w:rsid w:val="00A01FE0"/>
    <w:rsid w:val="00A037F0"/>
    <w:rsid w:val="00A03E95"/>
    <w:rsid w:val="00A05278"/>
    <w:rsid w:val="00A06945"/>
    <w:rsid w:val="00A10548"/>
    <w:rsid w:val="00A10656"/>
    <w:rsid w:val="00A107E0"/>
    <w:rsid w:val="00A10A35"/>
    <w:rsid w:val="00A113C0"/>
    <w:rsid w:val="00A11636"/>
    <w:rsid w:val="00A12516"/>
    <w:rsid w:val="00A12FA6"/>
    <w:rsid w:val="00A1339B"/>
    <w:rsid w:val="00A1364F"/>
    <w:rsid w:val="00A14ABA"/>
    <w:rsid w:val="00A21BC3"/>
    <w:rsid w:val="00A23A62"/>
    <w:rsid w:val="00A24CB6"/>
    <w:rsid w:val="00A26CD2"/>
    <w:rsid w:val="00A27667"/>
    <w:rsid w:val="00A27F4D"/>
    <w:rsid w:val="00A31824"/>
    <w:rsid w:val="00A320E7"/>
    <w:rsid w:val="00A32979"/>
    <w:rsid w:val="00A3403B"/>
    <w:rsid w:val="00A34A67"/>
    <w:rsid w:val="00A367EB"/>
    <w:rsid w:val="00A37462"/>
    <w:rsid w:val="00A37F47"/>
    <w:rsid w:val="00A4559C"/>
    <w:rsid w:val="00A459E1"/>
    <w:rsid w:val="00A46AC4"/>
    <w:rsid w:val="00A513F7"/>
    <w:rsid w:val="00A52296"/>
    <w:rsid w:val="00A527EF"/>
    <w:rsid w:val="00A52953"/>
    <w:rsid w:val="00A5513E"/>
    <w:rsid w:val="00A55210"/>
    <w:rsid w:val="00A55661"/>
    <w:rsid w:val="00A57218"/>
    <w:rsid w:val="00A57E33"/>
    <w:rsid w:val="00A57E6B"/>
    <w:rsid w:val="00A57EFF"/>
    <w:rsid w:val="00A60504"/>
    <w:rsid w:val="00A6155B"/>
    <w:rsid w:val="00A61B70"/>
    <w:rsid w:val="00A61C63"/>
    <w:rsid w:val="00A61FA8"/>
    <w:rsid w:val="00A621F0"/>
    <w:rsid w:val="00A637F4"/>
    <w:rsid w:val="00A64DF2"/>
    <w:rsid w:val="00A65485"/>
    <w:rsid w:val="00A65495"/>
    <w:rsid w:val="00A66E05"/>
    <w:rsid w:val="00A70269"/>
    <w:rsid w:val="00A70753"/>
    <w:rsid w:val="00A712D2"/>
    <w:rsid w:val="00A719BE"/>
    <w:rsid w:val="00A72447"/>
    <w:rsid w:val="00A73704"/>
    <w:rsid w:val="00A75896"/>
    <w:rsid w:val="00A778F8"/>
    <w:rsid w:val="00A80B85"/>
    <w:rsid w:val="00A81AC9"/>
    <w:rsid w:val="00A81EF5"/>
    <w:rsid w:val="00A82C8A"/>
    <w:rsid w:val="00A8346B"/>
    <w:rsid w:val="00A852FF"/>
    <w:rsid w:val="00A85916"/>
    <w:rsid w:val="00A8593C"/>
    <w:rsid w:val="00A87337"/>
    <w:rsid w:val="00A87A9C"/>
    <w:rsid w:val="00A9055D"/>
    <w:rsid w:val="00A90C97"/>
    <w:rsid w:val="00A90F63"/>
    <w:rsid w:val="00A92DDC"/>
    <w:rsid w:val="00A93904"/>
    <w:rsid w:val="00A95685"/>
    <w:rsid w:val="00A95B59"/>
    <w:rsid w:val="00A95B7C"/>
    <w:rsid w:val="00A960C8"/>
    <w:rsid w:val="00A96459"/>
    <w:rsid w:val="00A96604"/>
    <w:rsid w:val="00A97FD3"/>
    <w:rsid w:val="00AA0313"/>
    <w:rsid w:val="00AA03DF"/>
    <w:rsid w:val="00AA1B4F"/>
    <w:rsid w:val="00AA21D8"/>
    <w:rsid w:val="00AA271A"/>
    <w:rsid w:val="00AA2AA7"/>
    <w:rsid w:val="00AA3270"/>
    <w:rsid w:val="00AA38E5"/>
    <w:rsid w:val="00AA3F6A"/>
    <w:rsid w:val="00AA54F3"/>
    <w:rsid w:val="00AA554A"/>
    <w:rsid w:val="00AA571D"/>
    <w:rsid w:val="00AA6B43"/>
    <w:rsid w:val="00AA720D"/>
    <w:rsid w:val="00AB1B5C"/>
    <w:rsid w:val="00AB279A"/>
    <w:rsid w:val="00AB2DDD"/>
    <w:rsid w:val="00AB367A"/>
    <w:rsid w:val="00AB3825"/>
    <w:rsid w:val="00AB5DD5"/>
    <w:rsid w:val="00AB5EFA"/>
    <w:rsid w:val="00AC01D1"/>
    <w:rsid w:val="00AC0A8A"/>
    <w:rsid w:val="00AC0AB2"/>
    <w:rsid w:val="00AC0E9F"/>
    <w:rsid w:val="00AC1BE3"/>
    <w:rsid w:val="00AC20CA"/>
    <w:rsid w:val="00AC3F94"/>
    <w:rsid w:val="00AC48DE"/>
    <w:rsid w:val="00AC4F7D"/>
    <w:rsid w:val="00AC52A5"/>
    <w:rsid w:val="00AC6EFD"/>
    <w:rsid w:val="00AC7151"/>
    <w:rsid w:val="00AD1483"/>
    <w:rsid w:val="00AD324D"/>
    <w:rsid w:val="00AD3EE3"/>
    <w:rsid w:val="00AD460A"/>
    <w:rsid w:val="00AD5600"/>
    <w:rsid w:val="00AD6A05"/>
    <w:rsid w:val="00AE0EF5"/>
    <w:rsid w:val="00AE118B"/>
    <w:rsid w:val="00AE272B"/>
    <w:rsid w:val="00AE3BE9"/>
    <w:rsid w:val="00AE3E3A"/>
    <w:rsid w:val="00AE43E7"/>
    <w:rsid w:val="00AE544C"/>
    <w:rsid w:val="00AE6C10"/>
    <w:rsid w:val="00AE77B4"/>
    <w:rsid w:val="00AE7C1A"/>
    <w:rsid w:val="00AE7DF8"/>
    <w:rsid w:val="00AF024F"/>
    <w:rsid w:val="00AF0D9C"/>
    <w:rsid w:val="00AF13AB"/>
    <w:rsid w:val="00AF16CB"/>
    <w:rsid w:val="00AF1D36"/>
    <w:rsid w:val="00AF2447"/>
    <w:rsid w:val="00AF280B"/>
    <w:rsid w:val="00AF2A26"/>
    <w:rsid w:val="00AF2CF3"/>
    <w:rsid w:val="00AF4099"/>
    <w:rsid w:val="00AF4544"/>
    <w:rsid w:val="00AF4AB3"/>
    <w:rsid w:val="00AF4DCF"/>
    <w:rsid w:val="00AF558E"/>
    <w:rsid w:val="00AF5F75"/>
    <w:rsid w:val="00AF6001"/>
    <w:rsid w:val="00AF6366"/>
    <w:rsid w:val="00AF6E06"/>
    <w:rsid w:val="00AF77FC"/>
    <w:rsid w:val="00AF7B49"/>
    <w:rsid w:val="00B001BF"/>
    <w:rsid w:val="00B001D6"/>
    <w:rsid w:val="00B00545"/>
    <w:rsid w:val="00B01887"/>
    <w:rsid w:val="00B01A16"/>
    <w:rsid w:val="00B01E5A"/>
    <w:rsid w:val="00B03061"/>
    <w:rsid w:val="00B032D5"/>
    <w:rsid w:val="00B03FDC"/>
    <w:rsid w:val="00B050F3"/>
    <w:rsid w:val="00B062D8"/>
    <w:rsid w:val="00B06C45"/>
    <w:rsid w:val="00B07F45"/>
    <w:rsid w:val="00B1021A"/>
    <w:rsid w:val="00B103EE"/>
    <w:rsid w:val="00B109CF"/>
    <w:rsid w:val="00B1230C"/>
    <w:rsid w:val="00B12778"/>
    <w:rsid w:val="00B1481A"/>
    <w:rsid w:val="00B14956"/>
    <w:rsid w:val="00B156CA"/>
    <w:rsid w:val="00B15A1F"/>
    <w:rsid w:val="00B15FE9"/>
    <w:rsid w:val="00B16506"/>
    <w:rsid w:val="00B2013C"/>
    <w:rsid w:val="00B2144A"/>
    <w:rsid w:val="00B2148A"/>
    <w:rsid w:val="00B21F32"/>
    <w:rsid w:val="00B220C2"/>
    <w:rsid w:val="00B23678"/>
    <w:rsid w:val="00B25987"/>
    <w:rsid w:val="00B25B32"/>
    <w:rsid w:val="00B25CB2"/>
    <w:rsid w:val="00B27283"/>
    <w:rsid w:val="00B30396"/>
    <w:rsid w:val="00B3135C"/>
    <w:rsid w:val="00B31EAE"/>
    <w:rsid w:val="00B32616"/>
    <w:rsid w:val="00B338FF"/>
    <w:rsid w:val="00B341B2"/>
    <w:rsid w:val="00B363B5"/>
    <w:rsid w:val="00B36928"/>
    <w:rsid w:val="00B36C42"/>
    <w:rsid w:val="00B4128C"/>
    <w:rsid w:val="00B426CF"/>
    <w:rsid w:val="00B42EA7"/>
    <w:rsid w:val="00B42ED2"/>
    <w:rsid w:val="00B47048"/>
    <w:rsid w:val="00B508A0"/>
    <w:rsid w:val="00B51845"/>
    <w:rsid w:val="00B51923"/>
    <w:rsid w:val="00B52193"/>
    <w:rsid w:val="00B52B39"/>
    <w:rsid w:val="00B5337C"/>
    <w:rsid w:val="00B53FDE"/>
    <w:rsid w:val="00B54CAA"/>
    <w:rsid w:val="00B56397"/>
    <w:rsid w:val="00B569F4"/>
    <w:rsid w:val="00B571DA"/>
    <w:rsid w:val="00B6027B"/>
    <w:rsid w:val="00B60667"/>
    <w:rsid w:val="00B636C8"/>
    <w:rsid w:val="00B65EDB"/>
    <w:rsid w:val="00B67AFF"/>
    <w:rsid w:val="00B67DBF"/>
    <w:rsid w:val="00B70B59"/>
    <w:rsid w:val="00B70CC3"/>
    <w:rsid w:val="00B70F84"/>
    <w:rsid w:val="00B72BC4"/>
    <w:rsid w:val="00B73657"/>
    <w:rsid w:val="00B739B3"/>
    <w:rsid w:val="00B75B67"/>
    <w:rsid w:val="00B76264"/>
    <w:rsid w:val="00B763BF"/>
    <w:rsid w:val="00B81688"/>
    <w:rsid w:val="00B81A57"/>
    <w:rsid w:val="00B81B15"/>
    <w:rsid w:val="00B8226C"/>
    <w:rsid w:val="00B83475"/>
    <w:rsid w:val="00B83A38"/>
    <w:rsid w:val="00B85FC7"/>
    <w:rsid w:val="00B86B53"/>
    <w:rsid w:val="00B902AC"/>
    <w:rsid w:val="00B911C4"/>
    <w:rsid w:val="00B915AE"/>
    <w:rsid w:val="00B9235E"/>
    <w:rsid w:val="00B93187"/>
    <w:rsid w:val="00B94843"/>
    <w:rsid w:val="00B94C5F"/>
    <w:rsid w:val="00B9644E"/>
    <w:rsid w:val="00B97253"/>
    <w:rsid w:val="00B97D6D"/>
    <w:rsid w:val="00BA0919"/>
    <w:rsid w:val="00BA1735"/>
    <w:rsid w:val="00BA19FA"/>
    <w:rsid w:val="00BA1A3A"/>
    <w:rsid w:val="00BA1B12"/>
    <w:rsid w:val="00BA29EC"/>
    <w:rsid w:val="00BA4121"/>
    <w:rsid w:val="00BA4288"/>
    <w:rsid w:val="00BA5221"/>
    <w:rsid w:val="00BB0024"/>
    <w:rsid w:val="00BB0346"/>
    <w:rsid w:val="00BB0902"/>
    <w:rsid w:val="00BB15A9"/>
    <w:rsid w:val="00BB1F9C"/>
    <w:rsid w:val="00BB2884"/>
    <w:rsid w:val="00BB48E5"/>
    <w:rsid w:val="00BB5607"/>
    <w:rsid w:val="00BB5ACA"/>
    <w:rsid w:val="00BB627F"/>
    <w:rsid w:val="00BB6B5B"/>
    <w:rsid w:val="00BB6C87"/>
    <w:rsid w:val="00BB70A5"/>
    <w:rsid w:val="00BC0C17"/>
    <w:rsid w:val="00BC0E45"/>
    <w:rsid w:val="00BC0E9E"/>
    <w:rsid w:val="00BC0EC6"/>
    <w:rsid w:val="00BC1914"/>
    <w:rsid w:val="00BC329D"/>
    <w:rsid w:val="00BC362E"/>
    <w:rsid w:val="00BC3823"/>
    <w:rsid w:val="00BC5841"/>
    <w:rsid w:val="00BC5D94"/>
    <w:rsid w:val="00BD1C8B"/>
    <w:rsid w:val="00BD20AD"/>
    <w:rsid w:val="00BD2EF0"/>
    <w:rsid w:val="00BD4BF2"/>
    <w:rsid w:val="00BD60B4"/>
    <w:rsid w:val="00BD796B"/>
    <w:rsid w:val="00BE1330"/>
    <w:rsid w:val="00BE1E85"/>
    <w:rsid w:val="00BE25A1"/>
    <w:rsid w:val="00BE2A7E"/>
    <w:rsid w:val="00BE40C0"/>
    <w:rsid w:val="00BE4283"/>
    <w:rsid w:val="00BE5F4A"/>
    <w:rsid w:val="00BE7572"/>
    <w:rsid w:val="00BE759D"/>
    <w:rsid w:val="00BE7AEF"/>
    <w:rsid w:val="00BF09B0"/>
    <w:rsid w:val="00BF0AD4"/>
    <w:rsid w:val="00BF0D53"/>
    <w:rsid w:val="00BF1544"/>
    <w:rsid w:val="00BF1B53"/>
    <w:rsid w:val="00BF246D"/>
    <w:rsid w:val="00BF2682"/>
    <w:rsid w:val="00BF4660"/>
    <w:rsid w:val="00BF4A85"/>
    <w:rsid w:val="00BF532D"/>
    <w:rsid w:val="00BF7719"/>
    <w:rsid w:val="00C001F4"/>
    <w:rsid w:val="00C00BE3"/>
    <w:rsid w:val="00C0366C"/>
    <w:rsid w:val="00C040F3"/>
    <w:rsid w:val="00C05613"/>
    <w:rsid w:val="00C06151"/>
    <w:rsid w:val="00C0630F"/>
    <w:rsid w:val="00C06DEE"/>
    <w:rsid w:val="00C06F06"/>
    <w:rsid w:val="00C1022F"/>
    <w:rsid w:val="00C10966"/>
    <w:rsid w:val="00C10FFA"/>
    <w:rsid w:val="00C11B4C"/>
    <w:rsid w:val="00C16776"/>
    <w:rsid w:val="00C17080"/>
    <w:rsid w:val="00C20FAD"/>
    <w:rsid w:val="00C2176A"/>
    <w:rsid w:val="00C21B07"/>
    <w:rsid w:val="00C21BE7"/>
    <w:rsid w:val="00C21D0F"/>
    <w:rsid w:val="00C2360C"/>
    <w:rsid w:val="00C2375F"/>
    <w:rsid w:val="00C247CB"/>
    <w:rsid w:val="00C25626"/>
    <w:rsid w:val="00C2751E"/>
    <w:rsid w:val="00C30002"/>
    <w:rsid w:val="00C311B7"/>
    <w:rsid w:val="00C31602"/>
    <w:rsid w:val="00C32493"/>
    <w:rsid w:val="00C32E66"/>
    <w:rsid w:val="00C333D8"/>
    <w:rsid w:val="00C333DE"/>
    <w:rsid w:val="00C334AD"/>
    <w:rsid w:val="00C3355F"/>
    <w:rsid w:val="00C33A04"/>
    <w:rsid w:val="00C34C2C"/>
    <w:rsid w:val="00C34E18"/>
    <w:rsid w:val="00C3569A"/>
    <w:rsid w:val="00C36299"/>
    <w:rsid w:val="00C37B2E"/>
    <w:rsid w:val="00C406C9"/>
    <w:rsid w:val="00C43C6C"/>
    <w:rsid w:val="00C43F48"/>
    <w:rsid w:val="00C448FF"/>
    <w:rsid w:val="00C45AF3"/>
    <w:rsid w:val="00C45BB3"/>
    <w:rsid w:val="00C45D5F"/>
    <w:rsid w:val="00C45E57"/>
    <w:rsid w:val="00C4610C"/>
    <w:rsid w:val="00C46C73"/>
    <w:rsid w:val="00C47112"/>
    <w:rsid w:val="00C47466"/>
    <w:rsid w:val="00C50818"/>
    <w:rsid w:val="00C50B6B"/>
    <w:rsid w:val="00C52D0E"/>
    <w:rsid w:val="00C52F29"/>
    <w:rsid w:val="00C5390C"/>
    <w:rsid w:val="00C54A83"/>
    <w:rsid w:val="00C54DE3"/>
    <w:rsid w:val="00C55A58"/>
    <w:rsid w:val="00C55BAF"/>
    <w:rsid w:val="00C56BBD"/>
    <w:rsid w:val="00C56BF9"/>
    <w:rsid w:val="00C56CE6"/>
    <w:rsid w:val="00C5745F"/>
    <w:rsid w:val="00C60005"/>
    <w:rsid w:val="00C61753"/>
    <w:rsid w:val="00C61A98"/>
    <w:rsid w:val="00C63201"/>
    <w:rsid w:val="00C6387C"/>
    <w:rsid w:val="00C64E62"/>
    <w:rsid w:val="00C651D5"/>
    <w:rsid w:val="00C652C4"/>
    <w:rsid w:val="00C65CCC"/>
    <w:rsid w:val="00C67B0F"/>
    <w:rsid w:val="00C7084A"/>
    <w:rsid w:val="00C71748"/>
    <w:rsid w:val="00C72651"/>
    <w:rsid w:val="00C72AF2"/>
    <w:rsid w:val="00C74BC8"/>
    <w:rsid w:val="00C74E17"/>
    <w:rsid w:val="00C7548E"/>
    <w:rsid w:val="00C7618F"/>
    <w:rsid w:val="00C765A9"/>
    <w:rsid w:val="00C774A0"/>
    <w:rsid w:val="00C77534"/>
    <w:rsid w:val="00C7766A"/>
    <w:rsid w:val="00C81157"/>
    <w:rsid w:val="00C8131A"/>
    <w:rsid w:val="00C8162D"/>
    <w:rsid w:val="00C82A57"/>
    <w:rsid w:val="00C82E17"/>
    <w:rsid w:val="00C830BB"/>
    <w:rsid w:val="00C83A0B"/>
    <w:rsid w:val="00C83CF3"/>
    <w:rsid w:val="00C842D0"/>
    <w:rsid w:val="00C848A2"/>
    <w:rsid w:val="00C84ED1"/>
    <w:rsid w:val="00C85044"/>
    <w:rsid w:val="00C8554E"/>
    <w:rsid w:val="00C863CC"/>
    <w:rsid w:val="00C9038F"/>
    <w:rsid w:val="00C90578"/>
    <w:rsid w:val="00C92046"/>
    <w:rsid w:val="00C92AAB"/>
    <w:rsid w:val="00C93861"/>
    <w:rsid w:val="00C953AE"/>
    <w:rsid w:val="00C95D4C"/>
    <w:rsid w:val="00C9637F"/>
    <w:rsid w:val="00C96874"/>
    <w:rsid w:val="00C9708A"/>
    <w:rsid w:val="00CA08EC"/>
    <w:rsid w:val="00CA2435"/>
    <w:rsid w:val="00CA26C4"/>
    <w:rsid w:val="00CA36F2"/>
    <w:rsid w:val="00CA4068"/>
    <w:rsid w:val="00CA5D27"/>
    <w:rsid w:val="00CA67F4"/>
    <w:rsid w:val="00CB11B2"/>
    <w:rsid w:val="00CB2552"/>
    <w:rsid w:val="00CB37F8"/>
    <w:rsid w:val="00CB4D53"/>
    <w:rsid w:val="00CB5E41"/>
    <w:rsid w:val="00CB6848"/>
    <w:rsid w:val="00CB7768"/>
    <w:rsid w:val="00CB7DC3"/>
    <w:rsid w:val="00CC0782"/>
    <w:rsid w:val="00CC0AED"/>
    <w:rsid w:val="00CC3EB1"/>
    <w:rsid w:val="00CC4AD7"/>
    <w:rsid w:val="00CC5BE1"/>
    <w:rsid w:val="00CC637D"/>
    <w:rsid w:val="00CC7203"/>
    <w:rsid w:val="00CC75A2"/>
    <w:rsid w:val="00CC7A18"/>
    <w:rsid w:val="00CD0E2F"/>
    <w:rsid w:val="00CD1D49"/>
    <w:rsid w:val="00CD2C01"/>
    <w:rsid w:val="00CD2F20"/>
    <w:rsid w:val="00CD38BE"/>
    <w:rsid w:val="00CD45EC"/>
    <w:rsid w:val="00CD488E"/>
    <w:rsid w:val="00CD66B4"/>
    <w:rsid w:val="00CD6B20"/>
    <w:rsid w:val="00CE05CB"/>
    <w:rsid w:val="00CE1339"/>
    <w:rsid w:val="00CE1858"/>
    <w:rsid w:val="00CE25B4"/>
    <w:rsid w:val="00CE2D0E"/>
    <w:rsid w:val="00CE2F4E"/>
    <w:rsid w:val="00CE3ABE"/>
    <w:rsid w:val="00CE3BF3"/>
    <w:rsid w:val="00CE4A88"/>
    <w:rsid w:val="00CE4D12"/>
    <w:rsid w:val="00CE61CC"/>
    <w:rsid w:val="00CE6E42"/>
    <w:rsid w:val="00CE7592"/>
    <w:rsid w:val="00CF0EDB"/>
    <w:rsid w:val="00CF20B7"/>
    <w:rsid w:val="00CF48C3"/>
    <w:rsid w:val="00CF4B9E"/>
    <w:rsid w:val="00CF65D0"/>
    <w:rsid w:val="00CF6692"/>
    <w:rsid w:val="00CF69D4"/>
    <w:rsid w:val="00CF7441"/>
    <w:rsid w:val="00D00192"/>
    <w:rsid w:val="00D00D16"/>
    <w:rsid w:val="00D01988"/>
    <w:rsid w:val="00D021F7"/>
    <w:rsid w:val="00D02DE5"/>
    <w:rsid w:val="00D033A7"/>
    <w:rsid w:val="00D03C6C"/>
    <w:rsid w:val="00D04411"/>
    <w:rsid w:val="00D0458A"/>
    <w:rsid w:val="00D04760"/>
    <w:rsid w:val="00D04A95"/>
    <w:rsid w:val="00D06288"/>
    <w:rsid w:val="00D068C7"/>
    <w:rsid w:val="00D06F1F"/>
    <w:rsid w:val="00D07118"/>
    <w:rsid w:val="00D07185"/>
    <w:rsid w:val="00D106CF"/>
    <w:rsid w:val="00D124C4"/>
    <w:rsid w:val="00D128A4"/>
    <w:rsid w:val="00D147C8"/>
    <w:rsid w:val="00D14FDB"/>
    <w:rsid w:val="00D15131"/>
    <w:rsid w:val="00D16E1F"/>
    <w:rsid w:val="00D16FA2"/>
    <w:rsid w:val="00D170C6"/>
    <w:rsid w:val="00D176BD"/>
    <w:rsid w:val="00D20954"/>
    <w:rsid w:val="00D219E9"/>
    <w:rsid w:val="00D21C39"/>
    <w:rsid w:val="00D21FC6"/>
    <w:rsid w:val="00D2243A"/>
    <w:rsid w:val="00D242C3"/>
    <w:rsid w:val="00D264C0"/>
    <w:rsid w:val="00D269E1"/>
    <w:rsid w:val="00D27316"/>
    <w:rsid w:val="00D3163F"/>
    <w:rsid w:val="00D31717"/>
    <w:rsid w:val="00D329FD"/>
    <w:rsid w:val="00D33211"/>
    <w:rsid w:val="00D33393"/>
    <w:rsid w:val="00D3361A"/>
    <w:rsid w:val="00D33D36"/>
    <w:rsid w:val="00D34D94"/>
    <w:rsid w:val="00D3520F"/>
    <w:rsid w:val="00D36958"/>
    <w:rsid w:val="00D37F60"/>
    <w:rsid w:val="00D409E2"/>
    <w:rsid w:val="00D40CAB"/>
    <w:rsid w:val="00D40DFC"/>
    <w:rsid w:val="00D427D7"/>
    <w:rsid w:val="00D42B3F"/>
    <w:rsid w:val="00D44114"/>
    <w:rsid w:val="00D44E62"/>
    <w:rsid w:val="00D51570"/>
    <w:rsid w:val="00D51790"/>
    <w:rsid w:val="00D5291C"/>
    <w:rsid w:val="00D536F0"/>
    <w:rsid w:val="00D53BE2"/>
    <w:rsid w:val="00D53ED4"/>
    <w:rsid w:val="00D556AD"/>
    <w:rsid w:val="00D55D92"/>
    <w:rsid w:val="00D55DA6"/>
    <w:rsid w:val="00D5671A"/>
    <w:rsid w:val="00D5798A"/>
    <w:rsid w:val="00D60381"/>
    <w:rsid w:val="00D616DE"/>
    <w:rsid w:val="00D62201"/>
    <w:rsid w:val="00D6353B"/>
    <w:rsid w:val="00D63F8B"/>
    <w:rsid w:val="00D651D1"/>
    <w:rsid w:val="00D656C8"/>
    <w:rsid w:val="00D65808"/>
    <w:rsid w:val="00D666EB"/>
    <w:rsid w:val="00D66951"/>
    <w:rsid w:val="00D6705A"/>
    <w:rsid w:val="00D67108"/>
    <w:rsid w:val="00D67A61"/>
    <w:rsid w:val="00D70CD1"/>
    <w:rsid w:val="00D711FB"/>
    <w:rsid w:val="00D714D9"/>
    <w:rsid w:val="00D717BB"/>
    <w:rsid w:val="00D7226B"/>
    <w:rsid w:val="00D72707"/>
    <w:rsid w:val="00D737A2"/>
    <w:rsid w:val="00D73FEB"/>
    <w:rsid w:val="00D75A9C"/>
    <w:rsid w:val="00D7619B"/>
    <w:rsid w:val="00D76702"/>
    <w:rsid w:val="00D803A7"/>
    <w:rsid w:val="00D829C8"/>
    <w:rsid w:val="00D8457D"/>
    <w:rsid w:val="00D850E9"/>
    <w:rsid w:val="00D8574B"/>
    <w:rsid w:val="00D90871"/>
    <w:rsid w:val="00D9155F"/>
    <w:rsid w:val="00D91A9F"/>
    <w:rsid w:val="00D9403F"/>
    <w:rsid w:val="00D959B4"/>
    <w:rsid w:val="00D9654A"/>
    <w:rsid w:val="00DA154B"/>
    <w:rsid w:val="00DA19A6"/>
    <w:rsid w:val="00DA2C6F"/>
    <w:rsid w:val="00DA44DE"/>
    <w:rsid w:val="00DA5431"/>
    <w:rsid w:val="00DA5A1A"/>
    <w:rsid w:val="00DA60A7"/>
    <w:rsid w:val="00DA7B7A"/>
    <w:rsid w:val="00DB1C60"/>
    <w:rsid w:val="00DB1C8C"/>
    <w:rsid w:val="00DB2473"/>
    <w:rsid w:val="00DB31FE"/>
    <w:rsid w:val="00DB620A"/>
    <w:rsid w:val="00DB645B"/>
    <w:rsid w:val="00DB6CF8"/>
    <w:rsid w:val="00DB7397"/>
    <w:rsid w:val="00DC012A"/>
    <w:rsid w:val="00DC0693"/>
    <w:rsid w:val="00DC2CDC"/>
    <w:rsid w:val="00DC3832"/>
    <w:rsid w:val="00DC3B5A"/>
    <w:rsid w:val="00DC50AD"/>
    <w:rsid w:val="00DC52B7"/>
    <w:rsid w:val="00DC70EC"/>
    <w:rsid w:val="00DC7A51"/>
    <w:rsid w:val="00DC7F7A"/>
    <w:rsid w:val="00DD06F5"/>
    <w:rsid w:val="00DD2F5E"/>
    <w:rsid w:val="00DD392A"/>
    <w:rsid w:val="00DD3B1E"/>
    <w:rsid w:val="00DD6407"/>
    <w:rsid w:val="00DD6634"/>
    <w:rsid w:val="00DD7F06"/>
    <w:rsid w:val="00DE3251"/>
    <w:rsid w:val="00DE370C"/>
    <w:rsid w:val="00DE4172"/>
    <w:rsid w:val="00DE5466"/>
    <w:rsid w:val="00DE5B5F"/>
    <w:rsid w:val="00DE5C8A"/>
    <w:rsid w:val="00DE6D89"/>
    <w:rsid w:val="00DE6EEC"/>
    <w:rsid w:val="00DE7CFA"/>
    <w:rsid w:val="00DE7F6E"/>
    <w:rsid w:val="00DF1D77"/>
    <w:rsid w:val="00DF1F8C"/>
    <w:rsid w:val="00DF46B9"/>
    <w:rsid w:val="00DF4BD2"/>
    <w:rsid w:val="00DF56E0"/>
    <w:rsid w:val="00DF614E"/>
    <w:rsid w:val="00E00696"/>
    <w:rsid w:val="00E027E9"/>
    <w:rsid w:val="00E03651"/>
    <w:rsid w:val="00E03808"/>
    <w:rsid w:val="00E060C2"/>
    <w:rsid w:val="00E06324"/>
    <w:rsid w:val="00E06AAC"/>
    <w:rsid w:val="00E06DC0"/>
    <w:rsid w:val="00E06FA8"/>
    <w:rsid w:val="00E07B42"/>
    <w:rsid w:val="00E07B81"/>
    <w:rsid w:val="00E101DE"/>
    <w:rsid w:val="00E10AFD"/>
    <w:rsid w:val="00E11AF9"/>
    <w:rsid w:val="00E12B11"/>
    <w:rsid w:val="00E12FB0"/>
    <w:rsid w:val="00E13F9E"/>
    <w:rsid w:val="00E14814"/>
    <w:rsid w:val="00E15583"/>
    <w:rsid w:val="00E1591B"/>
    <w:rsid w:val="00E16A50"/>
    <w:rsid w:val="00E16BD7"/>
    <w:rsid w:val="00E1776C"/>
    <w:rsid w:val="00E22471"/>
    <w:rsid w:val="00E2247F"/>
    <w:rsid w:val="00E2271B"/>
    <w:rsid w:val="00E23ADC"/>
    <w:rsid w:val="00E249D5"/>
    <w:rsid w:val="00E24FC9"/>
    <w:rsid w:val="00E25017"/>
    <w:rsid w:val="00E26515"/>
    <w:rsid w:val="00E26CEB"/>
    <w:rsid w:val="00E26F73"/>
    <w:rsid w:val="00E27BC3"/>
    <w:rsid w:val="00E30A34"/>
    <w:rsid w:val="00E30F6E"/>
    <w:rsid w:val="00E31681"/>
    <w:rsid w:val="00E31ADE"/>
    <w:rsid w:val="00E3208A"/>
    <w:rsid w:val="00E32123"/>
    <w:rsid w:val="00E327ED"/>
    <w:rsid w:val="00E32991"/>
    <w:rsid w:val="00E32DE6"/>
    <w:rsid w:val="00E33C68"/>
    <w:rsid w:val="00E34330"/>
    <w:rsid w:val="00E34E13"/>
    <w:rsid w:val="00E34EEB"/>
    <w:rsid w:val="00E3687C"/>
    <w:rsid w:val="00E36A1B"/>
    <w:rsid w:val="00E41463"/>
    <w:rsid w:val="00E4150A"/>
    <w:rsid w:val="00E41543"/>
    <w:rsid w:val="00E41758"/>
    <w:rsid w:val="00E418DC"/>
    <w:rsid w:val="00E447FC"/>
    <w:rsid w:val="00E44EB9"/>
    <w:rsid w:val="00E45BDC"/>
    <w:rsid w:val="00E46358"/>
    <w:rsid w:val="00E464A0"/>
    <w:rsid w:val="00E46C14"/>
    <w:rsid w:val="00E471BE"/>
    <w:rsid w:val="00E471DC"/>
    <w:rsid w:val="00E5007A"/>
    <w:rsid w:val="00E50842"/>
    <w:rsid w:val="00E50D21"/>
    <w:rsid w:val="00E50EB4"/>
    <w:rsid w:val="00E522F0"/>
    <w:rsid w:val="00E53142"/>
    <w:rsid w:val="00E532FC"/>
    <w:rsid w:val="00E53A9C"/>
    <w:rsid w:val="00E53AB6"/>
    <w:rsid w:val="00E54C4D"/>
    <w:rsid w:val="00E559B4"/>
    <w:rsid w:val="00E55BB0"/>
    <w:rsid w:val="00E55DB1"/>
    <w:rsid w:val="00E56235"/>
    <w:rsid w:val="00E609E5"/>
    <w:rsid w:val="00E60F27"/>
    <w:rsid w:val="00E620FA"/>
    <w:rsid w:val="00E62544"/>
    <w:rsid w:val="00E62C3D"/>
    <w:rsid w:val="00E64AA6"/>
    <w:rsid w:val="00E64D93"/>
    <w:rsid w:val="00E64E03"/>
    <w:rsid w:val="00E65EDB"/>
    <w:rsid w:val="00E66927"/>
    <w:rsid w:val="00E677B8"/>
    <w:rsid w:val="00E67FA1"/>
    <w:rsid w:val="00E70613"/>
    <w:rsid w:val="00E730D3"/>
    <w:rsid w:val="00E73830"/>
    <w:rsid w:val="00E7387D"/>
    <w:rsid w:val="00E73D53"/>
    <w:rsid w:val="00E73FCD"/>
    <w:rsid w:val="00E74DFA"/>
    <w:rsid w:val="00E75111"/>
    <w:rsid w:val="00E7592D"/>
    <w:rsid w:val="00E762D9"/>
    <w:rsid w:val="00E77296"/>
    <w:rsid w:val="00E77FC6"/>
    <w:rsid w:val="00E820FA"/>
    <w:rsid w:val="00E82564"/>
    <w:rsid w:val="00E82872"/>
    <w:rsid w:val="00E845D0"/>
    <w:rsid w:val="00E860C5"/>
    <w:rsid w:val="00E87527"/>
    <w:rsid w:val="00E87EF7"/>
    <w:rsid w:val="00E928B2"/>
    <w:rsid w:val="00E92D6F"/>
    <w:rsid w:val="00E933C3"/>
    <w:rsid w:val="00E9370D"/>
    <w:rsid w:val="00E93763"/>
    <w:rsid w:val="00E944E1"/>
    <w:rsid w:val="00E9555A"/>
    <w:rsid w:val="00E95A31"/>
    <w:rsid w:val="00E95D14"/>
    <w:rsid w:val="00E96C4C"/>
    <w:rsid w:val="00E971DE"/>
    <w:rsid w:val="00EA2AAE"/>
    <w:rsid w:val="00EA2EC0"/>
    <w:rsid w:val="00EA3C62"/>
    <w:rsid w:val="00EA427A"/>
    <w:rsid w:val="00EA723B"/>
    <w:rsid w:val="00EA7CB2"/>
    <w:rsid w:val="00EB090D"/>
    <w:rsid w:val="00EB1A17"/>
    <w:rsid w:val="00EB2869"/>
    <w:rsid w:val="00EB329F"/>
    <w:rsid w:val="00EB5358"/>
    <w:rsid w:val="00EB5458"/>
    <w:rsid w:val="00EB578D"/>
    <w:rsid w:val="00EB6350"/>
    <w:rsid w:val="00EB657B"/>
    <w:rsid w:val="00EB687A"/>
    <w:rsid w:val="00EB7FA4"/>
    <w:rsid w:val="00EC178A"/>
    <w:rsid w:val="00EC2F62"/>
    <w:rsid w:val="00EC375A"/>
    <w:rsid w:val="00EC4516"/>
    <w:rsid w:val="00EC4909"/>
    <w:rsid w:val="00EC62EB"/>
    <w:rsid w:val="00EC6E9F"/>
    <w:rsid w:val="00EC72BC"/>
    <w:rsid w:val="00ED1110"/>
    <w:rsid w:val="00ED1372"/>
    <w:rsid w:val="00ED17C3"/>
    <w:rsid w:val="00ED32F8"/>
    <w:rsid w:val="00ED44F0"/>
    <w:rsid w:val="00ED4B33"/>
    <w:rsid w:val="00ED4CD3"/>
    <w:rsid w:val="00ED5993"/>
    <w:rsid w:val="00ED64F5"/>
    <w:rsid w:val="00ED7237"/>
    <w:rsid w:val="00ED78EC"/>
    <w:rsid w:val="00ED7901"/>
    <w:rsid w:val="00ED7DD6"/>
    <w:rsid w:val="00EE060B"/>
    <w:rsid w:val="00EE07CC"/>
    <w:rsid w:val="00EE15A1"/>
    <w:rsid w:val="00EE2A7C"/>
    <w:rsid w:val="00EE2C42"/>
    <w:rsid w:val="00EE2F20"/>
    <w:rsid w:val="00EE341B"/>
    <w:rsid w:val="00EE4453"/>
    <w:rsid w:val="00EE57DC"/>
    <w:rsid w:val="00EE5FCE"/>
    <w:rsid w:val="00EE656A"/>
    <w:rsid w:val="00EE6BBD"/>
    <w:rsid w:val="00EE6C7E"/>
    <w:rsid w:val="00EE6E1E"/>
    <w:rsid w:val="00EE705F"/>
    <w:rsid w:val="00EF1462"/>
    <w:rsid w:val="00EF332D"/>
    <w:rsid w:val="00EF41BD"/>
    <w:rsid w:val="00EF4681"/>
    <w:rsid w:val="00EF54FD"/>
    <w:rsid w:val="00EF605F"/>
    <w:rsid w:val="00EF6BC7"/>
    <w:rsid w:val="00F00432"/>
    <w:rsid w:val="00F004A3"/>
    <w:rsid w:val="00F0266D"/>
    <w:rsid w:val="00F06615"/>
    <w:rsid w:val="00F0703F"/>
    <w:rsid w:val="00F07F0D"/>
    <w:rsid w:val="00F1051C"/>
    <w:rsid w:val="00F10667"/>
    <w:rsid w:val="00F1097F"/>
    <w:rsid w:val="00F10FC2"/>
    <w:rsid w:val="00F11283"/>
    <w:rsid w:val="00F11AA0"/>
    <w:rsid w:val="00F124E2"/>
    <w:rsid w:val="00F13112"/>
    <w:rsid w:val="00F1331D"/>
    <w:rsid w:val="00F14B3E"/>
    <w:rsid w:val="00F16DDB"/>
    <w:rsid w:val="00F16FE6"/>
    <w:rsid w:val="00F20922"/>
    <w:rsid w:val="00F228DE"/>
    <w:rsid w:val="00F238BD"/>
    <w:rsid w:val="00F244DD"/>
    <w:rsid w:val="00F24992"/>
    <w:rsid w:val="00F25622"/>
    <w:rsid w:val="00F256A6"/>
    <w:rsid w:val="00F266A9"/>
    <w:rsid w:val="00F27ED1"/>
    <w:rsid w:val="00F30267"/>
    <w:rsid w:val="00F32045"/>
    <w:rsid w:val="00F325DC"/>
    <w:rsid w:val="00F3297E"/>
    <w:rsid w:val="00F32F2F"/>
    <w:rsid w:val="00F33F3F"/>
    <w:rsid w:val="00F34B2C"/>
    <w:rsid w:val="00F34D59"/>
    <w:rsid w:val="00F35BDD"/>
    <w:rsid w:val="00F35EF0"/>
    <w:rsid w:val="00F3781F"/>
    <w:rsid w:val="00F379EC"/>
    <w:rsid w:val="00F403FD"/>
    <w:rsid w:val="00F41960"/>
    <w:rsid w:val="00F41E72"/>
    <w:rsid w:val="00F427F7"/>
    <w:rsid w:val="00F43003"/>
    <w:rsid w:val="00F44CB8"/>
    <w:rsid w:val="00F44D2A"/>
    <w:rsid w:val="00F44D84"/>
    <w:rsid w:val="00F45291"/>
    <w:rsid w:val="00F45BDF"/>
    <w:rsid w:val="00F47864"/>
    <w:rsid w:val="00F50300"/>
    <w:rsid w:val="00F51CA6"/>
    <w:rsid w:val="00F5414B"/>
    <w:rsid w:val="00F54EE5"/>
    <w:rsid w:val="00F569C2"/>
    <w:rsid w:val="00F56E39"/>
    <w:rsid w:val="00F623E9"/>
    <w:rsid w:val="00F6363D"/>
    <w:rsid w:val="00F6368D"/>
    <w:rsid w:val="00F63951"/>
    <w:rsid w:val="00F63C86"/>
    <w:rsid w:val="00F64293"/>
    <w:rsid w:val="00F650BF"/>
    <w:rsid w:val="00F66C84"/>
    <w:rsid w:val="00F72EAF"/>
    <w:rsid w:val="00F738B4"/>
    <w:rsid w:val="00F73E3A"/>
    <w:rsid w:val="00F74CFD"/>
    <w:rsid w:val="00F75320"/>
    <w:rsid w:val="00F7592C"/>
    <w:rsid w:val="00F766BE"/>
    <w:rsid w:val="00F77EB9"/>
    <w:rsid w:val="00F80635"/>
    <w:rsid w:val="00F8115F"/>
    <w:rsid w:val="00F815D1"/>
    <w:rsid w:val="00F81E7E"/>
    <w:rsid w:val="00F81F0F"/>
    <w:rsid w:val="00F825F4"/>
    <w:rsid w:val="00F854F4"/>
    <w:rsid w:val="00F86801"/>
    <w:rsid w:val="00F92AA1"/>
    <w:rsid w:val="00F92B90"/>
    <w:rsid w:val="00F92CD4"/>
    <w:rsid w:val="00F932DE"/>
    <w:rsid w:val="00F95294"/>
    <w:rsid w:val="00F963DD"/>
    <w:rsid w:val="00F9641A"/>
    <w:rsid w:val="00F97004"/>
    <w:rsid w:val="00FA04A8"/>
    <w:rsid w:val="00FA0CDB"/>
    <w:rsid w:val="00FA0EDD"/>
    <w:rsid w:val="00FA2045"/>
    <w:rsid w:val="00FA2852"/>
    <w:rsid w:val="00FA3112"/>
    <w:rsid w:val="00FA52F6"/>
    <w:rsid w:val="00FA66A2"/>
    <w:rsid w:val="00FA7A66"/>
    <w:rsid w:val="00FA7DAB"/>
    <w:rsid w:val="00FB0396"/>
    <w:rsid w:val="00FB1259"/>
    <w:rsid w:val="00FB1AA9"/>
    <w:rsid w:val="00FB1D56"/>
    <w:rsid w:val="00FB25DB"/>
    <w:rsid w:val="00FB4A14"/>
    <w:rsid w:val="00FB4B5A"/>
    <w:rsid w:val="00FB5963"/>
    <w:rsid w:val="00FB5DAA"/>
    <w:rsid w:val="00FC04B9"/>
    <w:rsid w:val="00FC161A"/>
    <w:rsid w:val="00FC23A2"/>
    <w:rsid w:val="00FC23D5"/>
    <w:rsid w:val="00FC4337"/>
    <w:rsid w:val="00FC4AC8"/>
    <w:rsid w:val="00FC4C1A"/>
    <w:rsid w:val="00FC5B1B"/>
    <w:rsid w:val="00FC628F"/>
    <w:rsid w:val="00FC6468"/>
    <w:rsid w:val="00FC6585"/>
    <w:rsid w:val="00FC6779"/>
    <w:rsid w:val="00FC6D49"/>
    <w:rsid w:val="00FC7968"/>
    <w:rsid w:val="00FD0DE2"/>
    <w:rsid w:val="00FD0E2F"/>
    <w:rsid w:val="00FD342C"/>
    <w:rsid w:val="00FD369D"/>
    <w:rsid w:val="00FD4729"/>
    <w:rsid w:val="00FD4922"/>
    <w:rsid w:val="00FD5322"/>
    <w:rsid w:val="00FD5600"/>
    <w:rsid w:val="00FD5A9A"/>
    <w:rsid w:val="00FD5E7A"/>
    <w:rsid w:val="00FD6031"/>
    <w:rsid w:val="00FD6461"/>
    <w:rsid w:val="00FD716A"/>
    <w:rsid w:val="00FD76F7"/>
    <w:rsid w:val="00FE0281"/>
    <w:rsid w:val="00FE28D6"/>
    <w:rsid w:val="00FE376F"/>
    <w:rsid w:val="00FE4F08"/>
    <w:rsid w:val="00FE6478"/>
    <w:rsid w:val="00FE69F7"/>
    <w:rsid w:val="00FE7083"/>
    <w:rsid w:val="00FF019F"/>
    <w:rsid w:val="00FF0906"/>
    <w:rsid w:val="00FF0CD3"/>
    <w:rsid w:val="00FF1A99"/>
    <w:rsid w:val="00FF1B2A"/>
    <w:rsid w:val="00FF2160"/>
    <w:rsid w:val="00FF30DE"/>
    <w:rsid w:val="00FF391F"/>
    <w:rsid w:val="00FF46B8"/>
    <w:rsid w:val="00FF644B"/>
    <w:rsid w:val="00FF6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BCD"/>
    <w:rPr>
      <w:sz w:val="24"/>
      <w:szCs w:val="24"/>
    </w:rPr>
  </w:style>
  <w:style w:type="paragraph" w:styleId="1">
    <w:name w:val="heading 1"/>
    <w:basedOn w:val="a"/>
    <w:next w:val="a"/>
    <w:link w:val="10"/>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2">
    <w:name w:val="heading 2"/>
    <w:basedOn w:val="a"/>
    <w:next w:val="a"/>
    <w:link w:val="20"/>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3">
    <w:name w:val="heading 3"/>
    <w:basedOn w:val="a"/>
    <w:next w:val="a"/>
    <w:link w:val="30"/>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B5D93"/>
    <w:pPr>
      <w:keepNext/>
      <w:keepLines/>
      <w:widowControl w:val="0"/>
      <w:autoSpaceDE w:val="0"/>
      <w:autoSpaceDN w:val="0"/>
      <w:adjustRightInd w:val="0"/>
      <w:spacing w:before="40"/>
      <w:jc w:val="both"/>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a4">
    <w:name w:val="Hyperlink"/>
    <w:uiPriority w:val="99"/>
    <w:rsid w:val="00EE705F"/>
    <w:rPr>
      <w:color w:val="0000FF"/>
      <w:u w:val="single"/>
    </w:rPr>
  </w:style>
  <w:style w:type="paragraph" w:styleId="a5">
    <w:name w:val="header"/>
    <w:basedOn w:val="a"/>
    <w:link w:val="a6"/>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a6">
    <w:name w:val="页眉 字符"/>
    <w:link w:val="a5"/>
    <w:rsid w:val="00157BE6"/>
    <w:rPr>
      <w:sz w:val="24"/>
      <w:szCs w:val="24"/>
    </w:rPr>
  </w:style>
  <w:style w:type="paragraph" w:styleId="a7">
    <w:name w:val="footer"/>
    <w:basedOn w:val="a"/>
    <w:link w:val="a8"/>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pPr>
      <w:widowControl w:val="0"/>
      <w:autoSpaceDE w:val="0"/>
      <w:autoSpaceDN w:val="0"/>
      <w:adjustRightInd w:val="0"/>
      <w:jc w:val="both"/>
    </w:pPr>
    <w:rPr>
      <w:rFonts w:ascii="Calibri" w:hAnsi="Calibri" w:cs="Calibri"/>
      <w:color w:val="000000"/>
    </w:rPr>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widowControl w:val="0"/>
    </w:pPr>
    <w:rPr>
      <w:rFonts w:ascii="Calibri" w:eastAsia="Calibri" w:hAnsi="Calibri" w:cs="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40">
    <w:name w:val="标题 4 字符"/>
    <w:basedOn w:val="a0"/>
    <w:link w:val="4"/>
    <w:uiPriority w:val="9"/>
    <w:semiHidden/>
    <w:rsid w:val="007B5D93"/>
    <w:rPr>
      <w:rFonts w:asciiTheme="majorHAnsi" w:eastAsiaTheme="majorEastAsia" w:hAnsiTheme="majorHAnsi" w:cstheme="majorBidi"/>
      <w:i/>
      <w:iCs/>
      <w:color w:val="365F91" w:themeColor="accent1" w:themeShade="BF"/>
      <w:sz w:val="24"/>
      <w:szCs w:val="24"/>
    </w:rPr>
  </w:style>
  <w:style w:type="character" w:customStyle="1" w:styleId="emphasistypesmallcaps">
    <w:name w:val="emphasistypesmallcaps"/>
    <w:basedOn w:val="a0"/>
    <w:rsid w:val="00637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4760">
      <w:bodyDiv w:val="1"/>
      <w:marLeft w:val="0"/>
      <w:marRight w:val="0"/>
      <w:marTop w:val="0"/>
      <w:marBottom w:val="0"/>
      <w:divBdr>
        <w:top w:val="none" w:sz="0" w:space="0" w:color="auto"/>
        <w:left w:val="none" w:sz="0" w:space="0" w:color="auto"/>
        <w:bottom w:val="none" w:sz="0" w:space="0" w:color="auto"/>
        <w:right w:val="none" w:sz="0" w:space="0" w:color="auto"/>
      </w:divBdr>
    </w:div>
    <w:div w:id="138812092">
      <w:bodyDiv w:val="1"/>
      <w:marLeft w:val="0"/>
      <w:marRight w:val="0"/>
      <w:marTop w:val="0"/>
      <w:marBottom w:val="0"/>
      <w:divBdr>
        <w:top w:val="none" w:sz="0" w:space="0" w:color="auto"/>
        <w:left w:val="none" w:sz="0" w:space="0" w:color="auto"/>
        <w:bottom w:val="none" w:sz="0" w:space="0" w:color="auto"/>
        <w:right w:val="none" w:sz="0" w:space="0" w:color="auto"/>
      </w:divBdr>
    </w:div>
    <w:div w:id="143277204">
      <w:bodyDiv w:val="1"/>
      <w:marLeft w:val="0"/>
      <w:marRight w:val="0"/>
      <w:marTop w:val="0"/>
      <w:marBottom w:val="0"/>
      <w:divBdr>
        <w:top w:val="none" w:sz="0" w:space="0" w:color="auto"/>
        <w:left w:val="none" w:sz="0" w:space="0" w:color="auto"/>
        <w:bottom w:val="none" w:sz="0" w:space="0" w:color="auto"/>
        <w:right w:val="none" w:sz="0" w:space="0" w:color="auto"/>
      </w:divBdr>
    </w:div>
    <w:div w:id="25371218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1950695">
      <w:bodyDiv w:val="1"/>
      <w:marLeft w:val="0"/>
      <w:marRight w:val="0"/>
      <w:marTop w:val="0"/>
      <w:marBottom w:val="0"/>
      <w:divBdr>
        <w:top w:val="none" w:sz="0" w:space="0" w:color="auto"/>
        <w:left w:val="none" w:sz="0" w:space="0" w:color="auto"/>
        <w:bottom w:val="none" w:sz="0" w:space="0" w:color="auto"/>
        <w:right w:val="none" w:sz="0" w:space="0" w:color="auto"/>
      </w:divBdr>
    </w:div>
    <w:div w:id="450979435">
      <w:bodyDiv w:val="1"/>
      <w:marLeft w:val="0"/>
      <w:marRight w:val="0"/>
      <w:marTop w:val="0"/>
      <w:marBottom w:val="0"/>
      <w:divBdr>
        <w:top w:val="none" w:sz="0" w:space="0" w:color="auto"/>
        <w:left w:val="none" w:sz="0" w:space="0" w:color="auto"/>
        <w:bottom w:val="none" w:sz="0" w:space="0" w:color="auto"/>
        <w:right w:val="none" w:sz="0" w:space="0" w:color="auto"/>
      </w:divBdr>
    </w:div>
    <w:div w:id="593782837">
      <w:bodyDiv w:val="1"/>
      <w:marLeft w:val="0"/>
      <w:marRight w:val="0"/>
      <w:marTop w:val="0"/>
      <w:marBottom w:val="0"/>
      <w:divBdr>
        <w:top w:val="none" w:sz="0" w:space="0" w:color="auto"/>
        <w:left w:val="none" w:sz="0" w:space="0" w:color="auto"/>
        <w:bottom w:val="none" w:sz="0" w:space="0" w:color="auto"/>
        <w:right w:val="none" w:sz="0" w:space="0" w:color="auto"/>
      </w:divBdr>
    </w:div>
    <w:div w:id="630985933">
      <w:bodyDiv w:val="1"/>
      <w:marLeft w:val="0"/>
      <w:marRight w:val="0"/>
      <w:marTop w:val="0"/>
      <w:marBottom w:val="0"/>
      <w:divBdr>
        <w:top w:val="none" w:sz="0" w:space="0" w:color="auto"/>
        <w:left w:val="none" w:sz="0" w:space="0" w:color="auto"/>
        <w:bottom w:val="none" w:sz="0" w:space="0" w:color="auto"/>
        <w:right w:val="none" w:sz="0" w:space="0" w:color="auto"/>
      </w:divBdr>
    </w:div>
    <w:div w:id="70583769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55025">
      <w:bodyDiv w:val="1"/>
      <w:marLeft w:val="0"/>
      <w:marRight w:val="0"/>
      <w:marTop w:val="0"/>
      <w:marBottom w:val="0"/>
      <w:divBdr>
        <w:top w:val="none" w:sz="0" w:space="0" w:color="auto"/>
        <w:left w:val="none" w:sz="0" w:space="0" w:color="auto"/>
        <w:bottom w:val="none" w:sz="0" w:space="0" w:color="auto"/>
        <w:right w:val="none" w:sz="0" w:space="0" w:color="auto"/>
      </w:divBdr>
    </w:div>
    <w:div w:id="811214907">
      <w:bodyDiv w:val="1"/>
      <w:marLeft w:val="0"/>
      <w:marRight w:val="0"/>
      <w:marTop w:val="0"/>
      <w:marBottom w:val="0"/>
      <w:divBdr>
        <w:top w:val="none" w:sz="0" w:space="0" w:color="auto"/>
        <w:left w:val="none" w:sz="0" w:space="0" w:color="auto"/>
        <w:bottom w:val="none" w:sz="0" w:space="0" w:color="auto"/>
        <w:right w:val="none" w:sz="0" w:space="0" w:color="auto"/>
      </w:divBdr>
    </w:div>
    <w:div w:id="835147030">
      <w:bodyDiv w:val="1"/>
      <w:marLeft w:val="0"/>
      <w:marRight w:val="0"/>
      <w:marTop w:val="0"/>
      <w:marBottom w:val="0"/>
      <w:divBdr>
        <w:top w:val="none" w:sz="0" w:space="0" w:color="auto"/>
        <w:left w:val="none" w:sz="0" w:space="0" w:color="auto"/>
        <w:bottom w:val="none" w:sz="0" w:space="0" w:color="auto"/>
        <w:right w:val="none" w:sz="0" w:space="0" w:color="auto"/>
      </w:divBdr>
    </w:div>
    <w:div w:id="992872082">
      <w:bodyDiv w:val="1"/>
      <w:marLeft w:val="0"/>
      <w:marRight w:val="0"/>
      <w:marTop w:val="0"/>
      <w:marBottom w:val="0"/>
      <w:divBdr>
        <w:top w:val="none" w:sz="0" w:space="0" w:color="auto"/>
        <w:left w:val="none" w:sz="0" w:space="0" w:color="auto"/>
        <w:bottom w:val="none" w:sz="0" w:space="0" w:color="auto"/>
        <w:right w:val="none" w:sz="0" w:space="0" w:color="auto"/>
      </w:divBdr>
    </w:div>
    <w:div w:id="1016233427">
      <w:bodyDiv w:val="1"/>
      <w:marLeft w:val="0"/>
      <w:marRight w:val="0"/>
      <w:marTop w:val="0"/>
      <w:marBottom w:val="0"/>
      <w:divBdr>
        <w:top w:val="none" w:sz="0" w:space="0" w:color="auto"/>
        <w:left w:val="none" w:sz="0" w:space="0" w:color="auto"/>
        <w:bottom w:val="none" w:sz="0" w:space="0" w:color="auto"/>
        <w:right w:val="none" w:sz="0" w:space="0" w:color="auto"/>
      </w:divBdr>
    </w:div>
    <w:div w:id="108993052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345570">
      <w:bodyDiv w:val="1"/>
      <w:marLeft w:val="0"/>
      <w:marRight w:val="0"/>
      <w:marTop w:val="0"/>
      <w:marBottom w:val="0"/>
      <w:divBdr>
        <w:top w:val="none" w:sz="0" w:space="0" w:color="auto"/>
        <w:left w:val="none" w:sz="0" w:space="0" w:color="auto"/>
        <w:bottom w:val="none" w:sz="0" w:space="0" w:color="auto"/>
        <w:right w:val="none" w:sz="0" w:space="0" w:color="auto"/>
      </w:divBdr>
    </w:div>
    <w:div w:id="1200510036">
      <w:bodyDiv w:val="1"/>
      <w:marLeft w:val="0"/>
      <w:marRight w:val="0"/>
      <w:marTop w:val="0"/>
      <w:marBottom w:val="0"/>
      <w:divBdr>
        <w:top w:val="none" w:sz="0" w:space="0" w:color="auto"/>
        <w:left w:val="none" w:sz="0" w:space="0" w:color="auto"/>
        <w:bottom w:val="none" w:sz="0" w:space="0" w:color="auto"/>
        <w:right w:val="none" w:sz="0" w:space="0" w:color="auto"/>
      </w:divBdr>
    </w:div>
    <w:div w:id="1238049736">
      <w:bodyDiv w:val="1"/>
      <w:marLeft w:val="0"/>
      <w:marRight w:val="0"/>
      <w:marTop w:val="0"/>
      <w:marBottom w:val="0"/>
      <w:divBdr>
        <w:top w:val="none" w:sz="0" w:space="0" w:color="auto"/>
        <w:left w:val="none" w:sz="0" w:space="0" w:color="auto"/>
        <w:bottom w:val="none" w:sz="0" w:space="0" w:color="auto"/>
        <w:right w:val="none" w:sz="0" w:space="0" w:color="auto"/>
      </w:divBdr>
    </w:div>
    <w:div w:id="1263343940">
      <w:bodyDiv w:val="1"/>
      <w:marLeft w:val="0"/>
      <w:marRight w:val="0"/>
      <w:marTop w:val="0"/>
      <w:marBottom w:val="0"/>
      <w:divBdr>
        <w:top w:val="none" w:sz="0" w:space="0" w:color="auto"/>
        <w:left w:val="none" w:sz="0" w:space="0" w:color="auto"/>
        <w:bottom w:val="none" w:sz="0" w:space="0" w:color="auto"/>
        <w:right w:val="none" w:sz="0" w:space="0" w:color="auto"/>
      </w:divBdr>
    </w:div>
    <w:div w:id="1566404701">
      <w:bodyDiv w:val="1"/>
      <w:marLeft w:val="0"/>
      <w:marRight w:val="0"/>
      <w:marTop w:val="0"/>
      <w:marBottom w:val="0"/>
      <w:divBdr>
        <w:top w:val="none" w:sz="0" w:space="0" w:color="auto"/>
        <w:left w:val="none" w:sz="0" w:space="0" w:color="auto"/>
        <w:bottom w:val="none" w:sz="0" w:space="0" w:color="auto"/>
        <w:right w:val="none" w:sz="0" w:space="0" w:color="auto"/>
      </w:divBdr>
    </w:div>
    <w:div w:id="1796755535">
      <w:bodyDiv w:val="1"/>
      <w:marLeft w:val="0"/>
      <w:marRight w:val="0"/>
      <w:marTop w:val="0"/>
      <w:marBottom w:val="0"/>
      <w:divBdr>
        <w:top w:val="none" w:sz="0" w:space="0" w:color="auto"/>
        <w:left w:val="none" w:sz="0" w:space="0" w:color="auto"/>
        <w:bottom w:val="none" w:sz="0" w:space="0" w:color="auto"/>
        <w:right w:val="none" w:sz="0" w:space="0" w:color="auto"/>
      </w:divBdr>
    </w:div>
    <w:div w:id="180973778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972417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8514282">
      <w:bodyDiv w:val="1"/>
      <w:marLeft w:val="0"/>
      <w:marRight w:val="0"/>
      <w:marTop w:val="0"/>
      <w:marBottom w:val="0"/>
      <w:divBdr>
        <w:top w:val="none" w:sz="0" w:space="0" w:color="auto"/>
        <w:left w:val="none" w:sz="0" w:space="0" w:color="auto"/>
        <w:bottom w:val="none" w:sz="0" w:space="0" w:color="auto"/>
        <w:right w:val="none" w:sz="0" w:space="0" w:color="auto"/>
      </w:divBdr>
    </w:div>
    <w:div w:id="2005670477">
      <w:bodyDiv w:val="1"/>
      <w:marLeft w:val="0"/>
      <w:marRight w:val="0"/>
      <w:marTop w:val="0"/>
      <w:marBottom w:val="0"/>
      <w:divBdr>
        <w:top w:val="none" w:sz="0" w:space="0" w:color="auto"/>
        <w:left w:val="none" w:sz="0" w:space="0" w:color="auto"/>
        <w:bottom w:val="none" w:sz="0" w:space="0" w:color="auto"/>
        <w:right w:val="none" w:sz="0" w:space="0" w:color="auto"/>
      </w:divBdr>
      <w:divsChild>
        <w:div w:id="699553325">
          <w:marLeft w:val="0"/>
          <w:marRight w:val="0"/>
          <w:marTop w:val="0"/>
          <w:marBottom w:val="0"/>
          <w:divBdr>
            <w:top w:val="none" w:sz="0" w:space="0" w:color="auto"/>
            <w:left w:val="none" w:sz="0" w:space="0" w:color="auto"/>
            <w:bottom w:val="single" w:sz="6" w:space="14" w:color="E8F0F2"/>
            <w:right w:val="none" w:sz="0" w:space="0" w:color="auto"/>
          </w:divBdr>
        </w:div>
        <w:div w:id="2034333270">
          <w:marLeft w:val="0"/>
          <w:marRight w:val="0"/>
          <w:marTop w:val="0"/>
          <w:marBottom w:val="0"/>
          <w:divBdr>
            <w:top w:val="none" w:sz="0" w:space="0" w:color="auto"/>
            <w:left w:val="none" w:sz="0" w:space="0" w:color="auto"/>
            <w:bottom w:val="none" w:sz="0" w:space="0" w:color="auto"/>
            <w:right w:val="none" w:sz="0" w:space="0" w:color="auto"/>
          </w:divBdr>
          <w:divsChild>
            <w:div w:id="433062522">
              <w:marLeft w:val="0"/>
              <w:marRight w:val="0"/>
              <w:marTop w:val="0"/>
              <w:marBottom w:val="0"/>
              <w:divBdr>
                <w:top w:val="none" w:sz="0" w:space="0" w:color="auto"/>
                <w:left w:val="none" w:sz="0" w:space="0" w:color="auto"/>
                <w:bottom w:val="none" w:sz="0" w:space="0" w:color="auto"/>
                <w:right w:val="none" w:sz="0" w:space="0" w:color="auto"/>
              </w:divBdr>
              <w:divsChild>
                <w:div w:id="1769037524">
                  <w:marLeft w:val="0"/>
                  <w:marRight w:val="0"/>
                  <w:marTop w:val="0"/>
                  <w:marBottom w:val="225"/>
                  <w:divBdr>
                    <w:top w:val="none" w:sz="0" w:space="0" w:color="auto"/>
                    <w:left w:val="none" w:sz="0" w:space="0" w:color="auto"/>
                    <w:bottom w:val="none" w:sz="0" w:space="0" w:color="auto"/>
                    <w:right w:val="none" w:sz="0" w:space="0" w:color="auto"/>
                  </w:divBdr>
                  <w:divsChild>
                    <w:div w:id="1254166328">
                      <w:marLeft w:val="-225"/>
                      <w:marRight w:val="-225"/>
                      <w:marTop w:val="0"/>
                      <w:marBottom w:val="75"/>
                      <w:divBdr>
                        <w:top w:val="none" w:sz="0" w:space="0" w:color="auto"/>
                        <w:left w:val="none" w:sz="0" w:space="0" w:color="auto"/>
                        <w:bottom w:val="none" w:sz="0" w:space="0" w:color="auto"/>
                        <w:right w:val="none" w:sz="0" w:space="0" w:color="auto"/>
                      </w:divBdr>
                      <w:divsChild>
                        <w:div w:id="1705060300">
                          <w:marLeft w:val="0"/>
                          <w:marRight w:val="0"/>
                          <w:marTop w:val="0"/>
                          <w:marBottom w:val="0"/>
                          <w:divBdr>
                            <w:top w:val="none" w:sz="0" w:space="0" w:color="auto"/>
                            <w:left w:val="none" w:sz="0" w:space="0" w:color="auto"/>
                            <w:bottom w:val="none" w:sz="0" w:space="0" w:color="auto"/>
                            <w:right w:val="none" w:sz="0" w:space="0" w:color="auto"/>
                          </w:divBdr>
                          <w:divsChild>
                            <w:div w:id="1881283376">
                              <w:marLeft w:val="0"/>
                              <w:marRight w:val="0"/>
                              <w:marTop w:val="150"/>
                              <w:marBottom w:val="150"/>
                              <w:divBdr>
                                <w:top w:val="none" w:sz="0" w:space="0" w:color="auto"/>
                                <w:left w:val="none" w:sz="0" w:space="0" w:color="auto"/>
                                <w:bottom w:val="none" w:sz="0" w:space="0" w:color="auto"/>
                                <w:right w:val="none" w:sz="0" w:space="0" w:color="auto"/>
                              </w:divBdr>
                              <w:divsChild>
                                <w:div w:id="392658519">
                                  <w:marLeft w:val="0"/>
                                  <w:marRight w:val="0"/>
                                  <w:marTop w:val="0"/>
                                  <w:marBottom w:val="0"/>
                                  <w:divBdr>
                                    <w:top w:val="none" w:sz="0" w:space="0" w:color="auto"/>
                                    <w:left w:val="none" w:sz="0" w:space="0" w:color="auto"/>
                                    <w:bottom w:val="none" w:sz="0" w:space="0" w:color="auto"/>
                                    <w:right w:val="none" w:sz="0" w:space="0" w:color="auto"/>
                                  </w:divBdr>
                                </w:div>
                              </w:divsChild>
                            </w:div>
                            <w:div w:id="739980698">
                              <w:marLeft w:val="0"/>
                              <w:marRight w:val="0"/>
                              <w:marTop w:val="0"/>
                              <w:marBottom w:val="150"/>
                              <w:divBdr>
                                <w:top w:val="none" w:sz="0" w:space="0" w:color="auto"/>
                                <w:left w:val="none" w:sz="0" w:space="0" w:color="auto"/>
                                <w:bottom w:val="none" w:sz="0" w:space="0" w:color="auto"/>
                                <w:right w:val="none" w:sz="0" w:space="0" w:color="auto"/>
                              </w:divBdr>
                              <w:divsChild>
                                <w:div w:id="64230246">
                                  <w:marLeft w:val="0"/>
                                  <w:marRight w:val="0"/>
                                  <w:marTop w:val="0"/>
                                  <w:marBottom w:val="0"/>
                                  <w:divBdr>
                                    <w:top w:val="none" w:sz="0" w:space="0" w:color="auto"/>
                                    <w:left w:val="none" w:sz="0" w:space="0" w:color="auto"/>
                                    <w:bottom w:val="none" w:sz="0" w:space="0" w:color="auto"/>
                                    <w:right w:val="none" w:sz="0" w:space="0" w:color="auto"/>
                                  </w:divBdr>
                                </w:div>
                              </w:divsChild>
                            </w:div>
                            <w:div w:id="399138575">
                              <w:marLeft w:val="0"/>
                              <w:marRight w:val="0"/>
                              <w:marTop w:val="0"/>
                              <w:marBottom w:val="150"/>
                              <w:divBdr>
                                <w:top w:val="none" w:sz="0" w:space="0" w:color="auto"/>
                                <w:left w:val="none" w:sz="0" w:space="0" w:color="auto"/>
                                <w:bottom w:val="none" w:sz="0" w:space="0" w:color="auto"/>
                                <w:right w:val="none" w:sz="0" w:space="0" w:color="auto"/>
                              </w:divBdr>
                              <w:divsChild>
                                <w:div w:id="15690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40520">
                  <w:marLeft w:val="0"/>
                  <w:marRight w:val="0"/>
                  <w:marTop w:val="0"/>
                  <w:marBottom w:val="225"/>
                  <w:divBdr>
                    <w:top w:val="none" w:sz="0" w:space="0" w:color="auto"/>
                    <w:left w:val="none" w:sz="0" w:space="0" w:color="auto"/>
                    <w:bottom w:val="none" w:sz="0" w:space="0" w:color="auto"/>
                    <w:right w:val="none" w:sz="0" w:space="0" w:color="auto"/>
                  </w:divBdr>
                  <w:divsChild>
                    <w:div w:id="389378335">
                      <w:marLeft w:val="-225"/>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6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D05E5-D546-4AF3-AEBD-C6433E5F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22084</Words>
  <Characters>125883</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147672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2019-05-31T01:44:00Z</dcterms:created>
  <dcterms:modified xsi:type="dcterms:W3CDTF">2019-05-31T05:28:00Z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http://www.zotero.org/styles/journal-of-visualized-experiments</vt:lpwstr>
  </property>
  <property fmtid="{D5CDD505-2E9C-101B-9397-08002B2CF9AE}" pid="17" name="Mendeley Recent Style Name 4_1">
    <vt:lpwstr>Journal of Visualized Experiments</vt:lpwstr>
  </property>
  <property fmtid="{D5CDD505-2E9C-101B-9397-08002B2CF9AE}" pid="18" name="Mendeley Recent Style Id 5_1">
    <vt:lpwstr>http://www.zotero.org/styles/modern-humanities-research-association</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Id 6_1">
    <vt:lpwstr>https://csl.mendeley.com/styles/514363931/JaneC</vt:lpwstr>
  </property>
  <property fmtid="{D5CDD505-2E9C-101B-9397-08002B2CF9AE}" pid="21" name="Mendeley Recent Style Name 6_1">
    <vt:lpwstr>Nature - Jane</vt:lpwstr>
  </property>
  <property fmtid="{D5CDD505-2E9C-101B-9397-08002B2CF9AE}" pid="22" name="Mendeley Recent Style Id 7_1">
    <vt:lpwstr>http://csl.mendeley.com/styles/514363931/nature-JaneCoffins3</vt:lpwstr>
  </property>
  <property fmtid="{D5CDD505-2E9C-101B-9397-08002B2CF9AE}" pid="23" name="Mendeley Recent Style Name 7_1">
    <vt:lpwstr>Nature - Jane Coffins</vt:lpwstr>
  </property>
  <property fmtid="{D5CDD505-2E9C-101B-9397-08002B2CF9AE}" pid="24" name="Mendeley Recent Style Id 8_1">
    <vt:lpwstr>http://csl.mendeley.com/styles/514363931/JaneC</vt:lpwstr>
  </property>
  <property fmtid="{D5CDD505-2E9C-101B-9397-08002B2CF9AE}" pid="25" name="Mendeley Recent Style Name 8_1">
    <vt:lpwstr>Nature - Ozgur Oksuz</vt:lpwstr>
  </property>
  <property fmtid="{D5CDD505-2E9C-101B-9397-08002B2CF9AE}" pid="26" name="Mendeley Recent Style Id 9_1">
    <vt:lpwstr>http://www.zotero.org/styles/science</vt:lpwstr>
  </property>
  <property fmtid="{D5CDD505-2E9C-101B-9397-08002B2CF9AE}" pid="27" name="Mendeley Recent Style Name 9_1">
    <vt:lpwstr>Science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80b71a1b-66d1-3baf-928f-6bcf0cb8fb18</vt:lpwstr>
  </property>
</Properties>
</file>