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75BA58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4582">
        <w:rPr>
          <w:rFonts w:ascii="Helvetica" w:hAnsi="Helvetica" w:cs="Arial"/>
          <w:b/>
          <w:i w:val="0"/>
          <w:sz w:val="22"/>
          <w:szCs w:val="22"/>
        </w:rPr>
        <w:t>60039</w:t>
      </w:r>
    </w:p>
    <w:p w14:paraId="15210DC1" w14:textId="14E2969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B4582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70CB198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B458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BB4582" w:rsidRPr="00894679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https://www.jove.com/account/file-uploader?src=18311943</w:t>
        </w:r>
      </w:hyperlink>
      <w:r w:rsidR="00BB458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19ECB9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B4582" w:rsidRPr="00BB4582">
        <w:rPr>
          <w:rFonts w:ascii="Helvetica" w:hAnsi="Helvetica" w:cs="Arial"/>
          <w:b/>
          <w:bCs/>
          <w:sz w:val="28"/>
          <w:szCs w:val="28"/>
        </w:rPr>
        <w:t xml:space="preserve">A Method to Study </w:t>
      </w:r>
      <w:r w:rsidR="00BB4582" w:rsidRPr="00BB4582">
        <w:rPr>
          <w:rFonts w:ascii="Helvetica" w:hAnsi="Helvetica" w:cs="Arial"/>
          <w:b/>
          <w:bCs/>
          <w:i/>
          <w:sz w:val="28"/>
          <w:szCs w:val="28"/>
        </w:rPr>
        <w:t>de novo</w:t>
      </w:r>
      <w:r w:rsidR="00BB4582" w:rsidRPr="00BB4582">
        <w:rPr>
          <w:rFonts w:ascii="Helvetica" w:hAnsi="Helvetica" w:cs="Arial"/>
          <w:b/>
          <w:bCs/>
          <w:sz w:val="28"/>
          <w:szCs w:val="28"/>
        </w:rPr>
        <w:t xml:space="preserve"> Formation of Chromatin Domains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8D0163E" w14:textId="77777777" w:rsidR="00BB4582" w:rsidRPr="00BB4582" w:rsidRDefault="00BB4582" w:rsidP="00BB4582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BB4582">
        <w:rPr>
          <w:rFonts w:ascii="Helvetica" w:hAnsi="Helvetica" w:cs="Arial"/>
          <w:bCs/>
          <w:sz w:val="28"/>
          <w:szCs w:val="28"/>
        </w:rPr>
        <w:t>Ozgur Oksuz</w:t>
      </w:r>
      <w:r w:rsidRPr="00BB4582">
        <w:rPr>
          <w:rFonts w:ascii="Helvetica" w:hAnsi="Helvetica" w:cs="Arial"/>
          <w:bCs/>
          <w:sz w:val="28"/>
          <w:szCs w:val="28"/>
          <w:vertAlign w:val="superscript"/>
        </w:rPr>
        <w:t>1,2,3</w:t>
      </w:r>
      <w:r w:rsidRPr="00BB4582">
        <w:rPr>
          <w:rFonts w:ascii="Helvetica" w:hAnsi="Helvetica" w:cs="Arial"/>
          <w:bCs/>
          <w:sz w:val="28"/>
          <w:szCs w:val="28"/>
        </w:rPr>
        <w:t>, Danny Reinberg</w:t>
      </w:r>
      <w:r w:rsidRPr="00BB4582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41F238FE" w14:textId="77777777" w:rsidR="00BB4582" w:rsidRPr="00BB4582" w:rsidRDefault="00BB4582" w:rsidP="00BB458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B458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B4582">
        <w:rPr>
          <w:rFonts w:ascii="Helvetica" w:hAnsi="Helvetica" w:cs="Arial"/>
          <w:bCs/>
          <w:sz w:val="28"/>
          <w:szCs w:val="28"/>
        </w:rPr>
        <w:t>Howard Hughes Medical Institute, New York University School of Medicine, New York, NY, USA</w:t>
      </w:r>
    </w:p>
    <w:p w14:paraId="04813468" w14:textId="77777777" w:rsidR="00BB4582" w:rsidRPr="00BB4582" w:rsidRDefault="00BB4582" w:rsidP="00BB458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B458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B4582">
        <w:rPr>
          <w:rFonts w:ascii="Helvetica" w:hAnsi="Helvetica" w:cs="Arial"/>
          <w:bCs/>
          <w:sz w:val="28"/>
          <w:szCs w:val="28"/>
        </w:rPr>
        <w:t>Department of Biochemistry and Molecular Pharmacology, New York University School of Medicine, New York, NY, USA</w:t>
      </w:r>
    </w:p>
    <w:p w14:paraId="036E667F" w14:textId="6BC41BDF" w:rsidR="00FA1A9D" w:rsidRPr="00F95819" w:rsidRDefault="00BB4582" w:rsidP="00BB458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B4582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B4582">
        <w:rPr>
          <w:rFonts w:ascii="Helvetica" w:hAnsi="Helvetica" w:cs="Arial"/>
          <w:bCs/>
          <w:sz w:val="28"/>
          <w:szCs w:val="28"/>
        </w:rPr>
        <w:t>Current address: Whitehead Institute for Biomedical Research, Cambridge, MA, USA.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30E1A38" w14:textId="77777777" w:rsidR="00BB4582" w:rsidRPr="00BB4582" w:rsidRDefault="00BB4582" w:rsidP="00BB4582">
      <w:pPr>
        <w:outlineLvl w:val="0"/>
        <w:rPr>
          <w:rFonts w:ascii="Helvetica" w:hAnsi="Helvetica" w:cs="Arial"/>
          <w:bCs/>
          <w:sz w:val="22"/>
          <w:szCs w:val="22"/>
        </w:rPr>
      </w:pPr>
      <w:r w:rsidRPr="00BB4582">
        <w:rPr>
          <w:rFonts w:ascii="Helvetica" w:hAnsi="Helvetica" w:cs="Arial"/>
          <w:bCs/>
          <w:sz w:val="22"/>
          <w:szCs w:val="22"/>
        </w:rPr>
        <w:t>Ozgur Oksuz</w:t>
      </w:r>
      <w:r w:rsidRPr="00BB4582" w:rsidDel="00177219">
        <w:rPr>
          <w:rFonts w:ascii="Helvetica" w:hAnsi="Helvetica" w:cs="Arial"/>
          <w:bCs/>
          <w:sz w:val="22"/>
          <w:szCs w:val="22"/>
        </w:rPr>
        <w:t xml:space="preserve"> </w:t>
      </w:r>
    </w:p>
    <w:p w14:paraId="3F1099DB" w14:textId="77777777" w:rsidR="00BB4582" w:rsidRPr="00BB4582" w:rsidRDefault="00BB4582" w:rsidP="00BB4582">
      <w:pPr>
        <w:outlineLvl w:val="0"/>
        <w:rPr>
          <w:rFonts w:ascii="Helvetica" w:hAnsi="Helvetica" w:cs="Arial"/>
          <w:bCs/>
          <w:sz w:val="22"/>
          <w:szCs w:val="22"/>
        </w:rPr>
      </w:pPr>
      <w:r w:rsidRPr="00BB4582">
        <w:rPr>
          <w:rFonts w:ascii="Helvetica" w:hAnsi="Helvetica" w:cs="Arial"/>
          <w:bCs/>
          <w:sz w:val="22"/>
          <w:szCs w:val="22"/>
        </w:rPr>
        <w:t>oksuzo@wi.mit.edu</w:t>
      </w:r>
      <w:r w:rsidRPr="00BB4582" w:rsidDel="00177219">
        <w:rPr>
          <w:rFonts w:ascii="Helvetica" w:hAnsi="Helvetica" w:cs="Arial"/>
          <w:bCs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6FB21B2" w14:textId="77777777" w:rsidR="00BB4582" w:rsidRPr="00BB4582" w:rsidRDefault="00BB4582" w:rsidP="00BB4582">
      <w:pPr>
        <w:outlineLvl w:val="0"/>
        <w:rPr>
          <w:rFonts w:ascii="Helvetica" w:hAnsi="Helvetica" w:cs="Arial"/>
          <w:sz w:val="22"/>
          <w:szCs w:val="22"/>
        </w:rPr>
      </w:pPr>
      <w:r w:rsidRPr="00BB4582">
        <w:rPr>
          <w:rFonts w:ascii="Helvetica" w:hAnsi="Helvetica" w:cs="Arial"/>
          <w:sz w:val="22"/>
          <w:szCs w:val="22"/>
        </w:rPr>
        <w:t xml:space="preserve">Danny </w:t>
      </w:r>
      <w:proofErr w:type="spellStart"/>
      <w:r w:rsidRPr="00BB4582">
        <w:rPr>
          <w:rFonts w:ascii="Helvetica" w:hAnsi="Helvetica" w:cs="Arial"/>
          <w:sz w:val="22"/>
          <w:szCs w:val="22"/>
        </w:rPr>
        <w:t>Reinberg</w:t>
      </w:r>
      <w:proofErr w:type="spellEnd"/>
      <w:r w:rsidRPr="00BB4582">
        <w:rPr>
          <w:rFonts w:ascii="Helvetica" w:hAnsi="Helvetica" w:cs="Arial"/>
          <w:sz w:val="22"/>
          <w:szCs w:val="22"/>
        </w:rPr>
        <w:t xml:space="preserve"> (Danny.Reinberg@NYUMC.ORG)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15B62A1" w:rsidR="00277C90" w:rsidRPr="0084236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738EC18C" w:rsidR="00277C90" w:rsidRPr="00E24898" w:rsidRDefault="00FE059A" w:rsidP="00277C90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46A41F8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43DB3">
        <w:rPr>
          <w:rFonts w:ascii="Helvetica" w:hAnsi="Helvetica"/>
          <w:b/>
          <w:sz w:val="22"/>
        </w:rPr>
        <w:t>N</w:t>
      </w:r>
    </w:p>
    <w:p w14:paraId="7F0D63C0" w14:textId="761AD4D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842360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237B43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42360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3828001" w14:textId="4BBECADD" w:rsidR="00243DB3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0155916" w14:textId="77777777" w:rsidR="00CC68B3" w:rsidRDefault="00CC68B3" w:rsidP="00CC68B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Steps 3.1, 3.2, 3.3, 3.4 and 3.5. Also see Figure 1. 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AA67DC0" w:rsidR="00FA1A9D" w:rsidRDefault="007B2A3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Steps 3.2 and 3.3</w:t>
      </w:r>
    </w:p>
    <w:p w14:paraId="40A01E6F" w14:textId="5ABE20F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42360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1694653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EE4460" w:rsidRPr="006A6324">
        <w:rPr>
          <w:rFonts w:ascii="Helvetica" w:hAnsi="Helvetica" w:cs="Arial"/>
          <w:b/>
          <w:sz w:val="22"/>
          <w:szCs w:val="22"/>
        </w:rPr>
        <w:t>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  <w:r w:rsidR="00284978">
        <w:rPr>
          <w:rFonts w:ascii="Helvetica" w:hAnsi="Helvetica" w:cs="Arial"/>
          <w:b/>
          <w:sz w:val="22"/>
          <w:szCs w:val="22"/>
        </w:rPr>
        <w:t xml:space="preserve"> </w:t>
      </w:r>
      <w:r w:rsidR="00284978" w:rsidRPr="00284978">
        <w:rPr>
          <w:rFonts w:ascii="Helvetica" w:hAnsi="Helvetica" w:cs="Arial"/>
          <w:bCs/>
          <w:i/>
          <w:iCs/>
          <w:color w:val="2849FF"/>
          <w:sz w:val="22"/>
          <w:szCs w:val="22"/>
        </w:rPr>
        <w:t xml:space="preserve">Video Editor: Note that Ozgur Oksuz was a graduate student in Danny </w:t>
      </w:r>
      <w:proofErr w:type="spellStart"/>
      <w:r w:rsidR="00284978" w:rsidRPr="00284978">
        <w:rPr>
          <w:rFonts w:ascii="Helvetica" w:hAnsi="Helvetica" w:cs="Arial"/>
          <w:bCs/>
          <w:i/>
          <w:iCs/>
          <w:color w:val="2849FF"/>
          <w:sz w:val="22"/>
          <w:szCs w:val="22"/>
        </w:rPr>
        <w:t>Reinberg’s</w:t>
      </w:r>
      <w:proofErr w:type="spellEnd"/>
      <w:r w:rsidR="00284978" w:rsidRPr="00284978">
        <w:rPr>
          <w:rFonts w:ascii="Helvetica" w:hAnsi="Helvetica" w:cs="Arial"/>
          <w:bCs/>
          <w:i/>
          <w:iCs/>
          <w:color w:val="2849FF"/>
          <w:sz w:val="22"/>
          <w:szCs w:val="22"/>
        </w:rPr>
        <w:t xml:space="preserve"> lab, but he is a post doc in Richard Young’s lab at the moment.</w:t>
      </w:r>
    </w:p>
    <w:p w14:paraId="20EDE62B" w14:textId="77777777" w:rsidR="00330F1B" w:rsidRPr="001B3024" w:rsidRDefault="00330F1B" w:rsidP="000E481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85CDA4" w:rsidR="00CE10F2" w:rsidRPr="00842360" w:rsidRDefault="0084236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360">
        <w:rPr>
          <w:rFonts w:ascii="Helvetica" w:hAnsi="Helvetica" w:cs="Arial"/>
          <w:b/>
          <w:sz w:val="22"/>
          <w:szCs w:val="22"/>
          <w:u w:val="single"/>
        </w:rPr>
        <w:t>Ozgur Oksuz</w:t>
      </w:r>
      <w:r w:rsidR="000D35D9" w:rsidRPr="00842360">
        <w:rPr>
          <w:rFonts w:ascii="Helvetica" w:hAnsi="Helvetica" w:cs="Arial"/>
          <w:sz w:val="22"/>
          <w:szCs w:val="22"/>
        </w:rPr>
        <w:t>:</w:t>
      </w:r>
      <w:r w:rsidRPr="00842360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  <w:r w:rsidR="000E4819">
        <w:rPr>
          <w:rFonts w:ascii="Helvetica" w:hAnsi="Helvetica" w:cs="Calibri"/>
          <w:bCs/>
          <w:color w:val="000000" w:themeColor="text1"/>
          <w:sz w:val="22"/>
          <w:szCs w:val="22"/>
        </w:rPr>
        <w:t>We</w:t>
      </w:r>
      <w:r w:rsidRPr="00842360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outline a system to assess the dynamic formation of chromatin domains</w:t>
      </w:r>
      <w:r w:rsidR="0061121E">
        <w:rPr>
          <w:rFonts w:ascii="Helvetica" w:hAnsi="Helvetica" w:cs="Calibri"/>
          <w:bCs/>
          <w:color w:val="000000" w:themeColor="text1"/>
          <w:sz w:val="22"/>
          <w:szCs w:val="22"/>
        </w:rPr>
        <w:t>. We utilized this system to follow</w:t>
      </w:r>
      <w:r w:rsidRPr="00842360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the recruitment and spreading of PRC2-mediated repressive domains in cells. The process can be paused at any time to analyze</w:t>
      </w:r>
      <w:r w:rsidR="0061121E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  <w:r w:rsidRPr="00842360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the events in progress. </w:t>
      </w:r>
    </w:p>
    <w:p w14:paraId="6334A4AA" w14:textId="77777777" w:rsidR="00842360" w:rsidRPr="00842360" w:rsidRDefault="00842360" w:rsidP="0084236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1D82C968" w:rsidR="00336C61" w:rsidRPr="00842360" w:rsidRDefault="00842360" w:rsidP="0084236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84236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4D639AF" w14:textId="759E0710" w:rsidR="00430557" w:rsidRPr="00842360" w:rsidRDefault="00842360" w:rsidP="0084236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360">
        <w:rPr>
          <w:rFonts w:ascii="Helvetica" w:hAnsi="Helvetica" w:cs="Arial"/>
          <w:b/>
          <w:sz w:val="22"/>
          <w:szCs w:val="22"/>
          <w:u w:val="single"/>
        </w:rPr>
        <w:t>Ozgur Oksuz</w:t>
      </w:r>
      <w:r w:rsidR="000D35D9" w:rsidRPr="00842360">
        <w:rPr>
          <w:rFonts w:ascii="Helvetica" w:hAnsi="Helvetica" w:cs="Arial"/>
          <w:sz w:val="22"/>
          <w:szCs w:val="22"/>
        </w:rPr>
        <w:t xml:space="preserve">: </w:t>
      </w:r>
      <w:r w:rsidRPr="00842360">
        <w:rPr>
          <w:rFonts w:ascii="Helvetica" w:hAnsi="Helvetica" w:cs="Calibri"/>
          <w:bCs/>
          <w:color w:val="000000" w:themeColor="text1"/>
          <w:sz w:val="22"/>
          <w:szCs w:val="22"/>
        </w:rPr>
        <w:t>This system could be geared to monitor dynamic changes in any given cellular process, and hence is not limited to tracking chromatin domain formation.</w:t>
      </w:r>
    </w:p>
    <w:p w14:paraId="4A81F3F0" w14:textId="77777777" w:rsidR="00842360" w:rsidRPr="00842360" w:rsidRDefault="00842360" w:rsidP="0084236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D755D8B" w14:textId="77777777" w:rsidR="00842360" w:rsidRPr="00842360" w:rsidRDefault="00842360" w:rsidP="0084236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2360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</w:t>
      </w:r>
      <w:r w:rsidRPr="00842360">
        <w:rPr>
          <w:rFonts w:ascii="Helvetica" w:hAnsi="Helvetica" w:cs="Arial"/>
          <w:bCs/>
          <w:sz w:val="22"/>
          <w:szCs w:val="22"/>
        </w:rPr>
        <w:t>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A828E48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D02BFF">
        <w:rPr>
          <w:rFonts w:ascii="Helvetica" w:hAnsi="Helvetica" w:cs="Arial"/>
          <w:b/>
          <w:sz w:val="22"/>
          <w:szCs w:val="22"/>
        </w:rPr>
        <w:t xml:space="preserve"> </w:t>
      </w:r>
      <w:r w:rsidR="000A069A" w:rsidRPr="000A069A">
        <w:rPr>
          <w:rFonts w:ascii="Helvetica" w:hAnsi="Helvetica" w:cs="Arial"/>
          <w:bCs/>
          <w:sz w:val="22"/>
          <w:szCs w:val="22"/>
          <w:highlight w:val="green"/>
        </w:rPr>
        <w:t xml:space="preserve">Author NOTE: </w:t>
      </w:r>
      <w:r w:rsidR="00D02BFF" w:rsidRPr="000A069A">
        <w:rPr>
          <w:rFonts w:ascii="Helvetica" w:hAnsi="Helvetica" w:cs="Arial"/>
          <w:bCs/>
          <w:sz w:val="22"/>
          <w:szCs w:val="22"/>
          <w:highlight w:val="green"/>
        </w:rPr>
        <w:t>did not shoot the optional interview statements.</w:t>
      </w:r>
    </w:p>
    <w:p w14:paraId="75F18465" w14:textId="77777777" w:rsidR="00330F1B" w:rsidRPr="001B3024" w:rsidRDefault="00330F1B" w:rsidP="0028497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C6FEA50" w:rsidR="00CE10F2" w:rsidRPr="000A069A" w:rsidRDefault="000E481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/>
          <w:strike/>
          <w:sz w:val="22"/>
          <w:szCs w:val="22"/>
          <w:u w:val="single"/>
        </w:rPr>
        <w:t>Ozgur Oksuz</w:t>
      </w:r>
      <w:r w:rsidR="00DC7D3A" w:rsidRPr="000A069A">
        <w:rPr>
          <w:rFonts w:ascii="Helvetica" w:hAnsi="Helvetica" w:cs="Arial"/>
          <w:strike/>
          <w:sz w:val="22"/>
          <w:szCs w:val="22"/>
        </w:rPr>
        <w:t xml:space="preserve">: </w:t>
      </w:r>
      <w:r w:rsidRPr="000A069A">
        <w:rPr>
          <w:rFonts w:ascii="Helvetica" w:hAnsi="Helvetica" w:cs="Arial"/>
          <w:strike/>
          <w:sz w:val="22"/>
          <w:szCs w:val="22"/>
        </w:rPr>
        <w:t xml:space="preserve">This method provides insights into how chromatin domains establish in cells. It can be adapted to monitor dynamic changes in any given cellular process. </w:t>
      </w:r>
    </w:p>
    <w:p w14:paraId="7C7CEB1B" w14:textId="77777777" w:rsidR="000E4819" w:rsidRPr="000A069A" w:rsidRDefault="000E4819" w:rsidP="000E4819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7EC671AA" w14:textId="77777777" w:rsidR="000E4819" w:rsidRPr="000A069A" w:rsidRDefault="000E4819" w:rsidP="000E48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off-camera.</w:t>
      </w:r>
    </w:p>
    <w:p w14:paraId="53474C4B" w14:textId="13ED0D2C" w:rsidR="0023090F" w:rsidRPr="000A069A" w:rsidRDefault="0023090F" w:rsidP="00284978">
      <w:pPr>
        <w:contextualSpacing/>
        <w:outlineLvl w:val="0"/>
        <w:rPr>
          <w:rFonts w:ascii="Helvetica" w:hAnsi="Helvetica" w:cs="Arial"/>
          <w:strike/>
          <w:sz w:val="22"/>
          <w:szCs w:val="22"/>
        </w:rPr>
      </w:pPr>
    </w:p>
    <w:p w14:paraId="6849D89B" w14:textId="7A67B6E5" w:rsidR="00CE10F2" w:rsidRPr="000A069A" w:rsidRDefault="000E481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/>
          <w:strike/>
          <w:sz w:val="22"/>
          <w:szCs w:val="22"/>
          <w:u w:val="single"/>
        </w:rPr>
        <w:t>Ozgur Oksuz</w:t>
      </w:r>
      <w:r w:rsidR="00DC7D3A" w:rsidRPr="000A069A">
        <w:rPr>
          <w:rFonts w:ascii="Helvetica" w:hAnsi="Helvetica" w:cs="Arial"/>
          <w:strike/>
          <w:sz w:val="22"/>
          <w:szCs w:val="22"/>
        </w:rPr>
        <w:t xml:space="preserve">: </w:t>
      </w:r>
      <w:r w:rsidRPr="000A069A">
        <w:rPr>
          <w:rFonts w:ascii="Helvetica" w:hAnsi="Helvetica" w:cs="Arial"/>
          <w:strike/>
          <w:sz w:val="22"/>
          <w:szCs w:val="22"/>
        </w:rPr>
        <w:t>The most critical and tim</w:t>
      </w:r>
      <w:bookmarkStart w:id="0" w:name="_GoBack"/>
      <w:bookmarkEnd w:id="0"/>
      <w:r w:rsidRPr="000A069A">
        <w:rPr>
          <w:rFonts w:ascii="Helvetica" w:hAnsi="Helvetica" w:cs="Arial"/>
          <w:strike/>
          <w:sz w:val="22"/>
          <w:szCs w:val="22"/>
        </w:rPr>
        <w:t>e-consuming step is the accurate design of DNA constructs to re-express the desired proteins after their respective deletion from the cells. One should carefully consider the downstream applications such as various mutations, affinity tags, and fluorescent markers</w:t>
      </w:r>
      <w:r w:rsidR="00284978" w:rsidRPr="000A069A">
        <w:rPr>
          <w:rFonts w:ascii="Helvetica" w:hAnsi="Helvetica" w:cs="Arial"/>
          <w:strike/>
          <w:sz w:val="22"/>
          <w:szCs w:val="22"/>
        </w:rPr>
        <w:t xml:space="preserve"> before designing this system</w:t>
      </w:r>
      <w:r w:rsidRPr="000A069A">
        <w:rPr>
          <w:rFonts w:ascii="Helvetica" w:hAnsi="Helvetica" w:cs="Arial"/>
          <w:strike/>
          <w:sz w:val="22"/>
          <w:szCs w:val="22"/>
        </w:rPr>
        <w:t>.</w:t>
      </w:r>
    </w:p>
    <w:p w14:paraId="442CE8C0" w14:textId="77777777" w:rsidR="000E4819" w:rsidRPr="000A069A" w:rsidRDefault="000E4819" w:rsidP="000E4819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09489CE9" w14:textId="77777777" w:rsidR="000E4819" w:rsidRPr="000A069A" w:rsidRDefault="000E4819" w:rsidP="000E48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off-camera.</w:t>
      </w:r>
    </w:p>
    <w:p w14:paraId="04353BED" w14:textId="77777777" w:rsidR="000E4819" w:rsidRPr="000A069A" w:rsidRDefault="000E4819" w:rsidP="000E4819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7AECCD56" w14:textId="77777777" w:rsidR="00D44068" w:rsidRPr="000A069A" w:rsidRDefault="00D44068" w:rsidP="000E4819">
      <w:pPr>
        <w:outlineLvl w:val="0"/>
        <w:rPr>
          <w:rFonts w:ascii="Helvetica" w:hAnsi="Helvetica" w:cs="Arial"/>
          <w:strike/>
          <w:sz w:val="22"/>
          <w:szCs w:val="22"/>
        </w:rPr>
      </w:pPr>
    </w:p>
    <w:p w14:paraId="1C61EFC7" w14:textId="77E0564A" w:rsidR="000E4819" w:rsidRPr="000A069A" w:rsidRDefault="000E481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/>
          <w:strike/>
          <w:sz w:val="22"/>
          <w:szCs w:val="22"/>
          <w:u w:val="single"/>
        </w:rPr>
        <w:t>Ozgur Oksuz</w:t>
      </w:r>
      <w:r w:rsidR="00DC7D3A" w:rsidRPr="000A069A">
        <w:rPr>
          <w:rFonts w:ascii="Helvetica" w:hAnsi="Helvetica" w:cs="Arial"/>
          <w:strike/>
          <w:sz w:val="22"/>
          <w:szCs w:val="22"/>
        </w:rPr>
        <w:t xml:space="preserve">: </w:t>
      </w:r>
      <w:r w:rsidRPr="000A069A">
        <w:rPr>
          <w:rFonts w:ascii="Helvetica" w:hAnsi="Helvetica" w:cs="Arial"/>
          <w:strike/>
          <w:sz w:val="22"/>
          <w:szCs w:val="22"/>
        </w:rPr>
        <w:t>Visual demonstration of makes it easier to understand the purpose of each step. Thus, the readers could easily modify it for their purpose.</w:t>
      </w:r>
    </w:p>
    <w:p w14:paraId="10F2EA72" w14:textId="77777777" w:rsidR="000E4819" w:rsidRPr="000A069A" w:rsidRDefault="000E4819" w:rsidP="000E4819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3928BDBE" w14:textId="1A0D1959" w:rsidR="00DC7D3A" w:rsidRPr="000A069A" w:rsidRDefault="000E4819" w:rsidP="002849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0A069A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556CFB6" w14:textId="081EFFF8" w:rsidR="000022C2" w:rsidRPr="00284978" w:rsidRDefault="00F22F5E" w:rsidP="00284978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DCF1B80" w14:textId="1E6B7C8B" w:rsidR="000022C2" w:rsidRDefault="00BB4582" w:rsidP="000022C2">
      <w:pPr>
        <w:pStyle w:val="BodyText"/>
        <w:numPr>
          <w:ilvl w:val="0"/>
          <w:numId w:val="12"/>
        </w:numPr>
        <w:spacing w:before="240"/>
        <w:contextualSpacing/>
        <w:outlineLvl w:val="0"/>
        <w:rPr>
          <w:rFonts w:ascii="Helvetica" w:hAnsi="Helvetica" w:cs="Arial"/>
          <w:b/>
          <w:i w:val="0"/>
          <w:iCs/>
          <w:sz w:val="22"/>
          <w:szCs w:val="22"/>
        </w:rPr>
      </w:pPr>
      <w:r w:rsidRPr="00BB4582">
        <w:rPr>
          <w:rFonts w:ascii="Helvetica" w:hAnsi="Helvetica" w:cs="Arial"/>
          <w:b/>
          <w:i w:val="0"/>
          <w:iCs/>
          <w:sz w:val="22"/>
          <w:szCs w:val="22"/>
        </w:rPr>
        <w:t xml:space="preserve">Generation of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C</w:t>
      </w:r>
      <w:r w:rsidRPr="00BB4582">
        <w:rPr>
          <w:rFonts w:ascii="Helvetica" w:hAnsi="Helvetica" w:cs="Arial"/>
          <w:b/>
          <w:i w:val="0"/>
          <w:iCs/>
          <w:sz w:val="22"/>
          <w:szCs w:val="22"/>
        </w:rPr>
        <w:t xml:space="preserve">lonal </w:t>
      </w:r>
      <w:r w:rsidR="00FB19BB">
        <w:rPr>
          <w:rFonts w:ascii="Helvetica" w:hAnsi="Helvetica" w:cs="Arial"/>
          <w:b/>
          <w:i w:val="0"/>
          <w:iCs/>
          <w:sz w:val="22"/>
          <w:szCs w:val="22"/>
        </w:rPr>
        <w:t>EED</w:t>
      </w:r>
      <w:r w:rsidRPr="00BB4582">
        <w:rPr>
          <w:rFonts w:ascii="Helvetica" w:hAnsi="Helvetica" w:cs="Arial"/>
          <w:b/>
          <w:i w:val="0"/>
          <w:iCs/>
          <w:sz w:val="22"/>
          <w:szCs w:val="22"/>
        </w:rPr>
        <w:t xml:space="preserve">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K</w:t>
      </w:r>
      <w:r w:rsidRPr="00BB4582">
        <w:rPr>
          <w:rFonts w:ascii="Helvetica" w:hAnsi="Helvetica" w:cs="Arial"/>
          <w:b/>
          <w:i w:val="0"/>
          <w:iCs/>
          <w:sz w:val="22"/>
          <w:szCs w:val="22"/>
        </w:rPr>
        <w:t xml:space="preserve">nockout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M</w:t>
      </w:r>
      <w:r w:rsidR="000A2CE4" w:rsidRPr="000A2CE4">
        <w:rPr>
          <w:rFonts w:ascii="Helvetica" w:hAnsi="Helvetica" w:cs="Arial"/>
          <w:b/>
          <w:i w:val="0"/>
          <w:iCs/>
          <w:sz w:val="22"/>
          <w:szCs w:val="22"/>
        </w:rPr>
        <w:t xml:space="preserve">ouse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E</w:t>
      </w:r>
      <w:r w:rsidR="000A2CE4" w:rsidRPr="000A2CE4">
        <w:rPr>
          <w:rFonts w:ascii="Helvetica" w:hAnsi="Helvetica" w:cs="Arial"/>
          <w:b/>
          <w:i w:val="0"/>
          <w:iCs/>
          <w:sz w:val="22"/>
          <w:szCs w:val="22"/>
        </w:rPr>
        <w:t xml:space="preserve">mbryonic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S</w:t>
      </w:r>
      <w:r w:rsidR="000A2CE4" w:rsidRPr="000A2CE4">
        <w:rPr>
          <w:rFonts w:ascii="Helvetica" w:hAnsi="Helvetica" w:cs="Arial"/>
          <w:b/>
          <w:i w:val="0"/>
          <w:iCs/>
          <w:sz w:val="22"/>
          <w:szCs w:val="22"/>
        </w:rPr>
        <w:t xml:space="preserve">tem 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>C</w:t>
      </w:r>
      <w:r w:rsidR="000A2CE4" w:rsidRPr="000A2CE4">
        <w:rPr>
          <w:rFonts w:ascii="Helvetica" w:hAnsi="Helvetica" w:cs="Arial"/>
          <w:b/>
          <w:i w:val="0"/>
          <w:iCs/>
          <w:sz w:val="22"/>
          <w:szCs w:val="22"/>
        </w:rPr>
        <w:t>ells</w:t>
      </w:r>
      <w:r w:rsidR="000A2CE4">
        <w:rPr>
          <w:rFonts w:ascii="Helvetica" w:hAnsi="Helvetica" w:cs="Arial"/>
          <w:b/>
          <w:i w:val="0"/>
          <w:iCs/>
          <w:sz w:val="22"/>
          <w:szCs w:val="22"/>
        </w:rPr>
        <w:t xml:space="preserve"> </w:t>
      </w:r>
    </w:p>
    <w:p w14:paraId="1C95AB0D" w14:textId="77777777" w:rsidR="000022C2" w:rsidRPr="000022C2" w:rsidRDefault="000022C2" w:rsidP="000022C2">
      <w:pPr>
        <w:pStyle w:val="BodyText"/>
        <w:spacing w:before="240"/>
        <w:ind w:left="360"/>
        <w:contextualSpacing/>
        <w:outlineLvl w:val="0"/>
        <w:rPr>
          <w:rFonts w:ascii="Helvetica" w:hAnsi="Helvetica" w:cs="Arial"/>
          <w:b/>
          <w:i w:val="0"/>
          <w:iCs/>
          <w:sz w:val="22"/>
          <w:szCs w:val="22"/>
        </w:rPr>
      </w:pPr>
    </w:p>
    <w:p w14:paraId="3BEA9BD9" w14:textId="4B3C6BEA" w:rsidR="00125924" w:rsidRDefault="00FB19BB" w:rsidP="000022C2">
      <w:pPr>
        <w:pStyle w:val="BodyText"/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 xml:space="preserve">Start by designing guide RNAs to delete Exon 10 and 11 of an endogenous copy of embryonic ectoderm development, or EED, in mouse embryonic stem cells using a CRISPR design tool </w:t>
      </w:r>
      <w:r w:rsidRPr="00F938E9"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. </w:t>
      </w:r>
      <w:r w:rsidR="000022C2">
        <w:rPr>
          <w:rFonts w:ascii="Helvetica" w:hAnsi="Helvetica" w:cs="Arial"/>
          <w:i w:val="0"/>
          <w:iCs/>
          <w:sz w:val="22"/>
          <w:szCs w:val="22"/>
        </w:rPr>
        <w:t xml:space="preserve">Clone the guide RNAs into </w:t>
      </w:r>
      <w:r w:rsidR="00284978">
        <w:rPr>
          <w:rFonts w:ascii="Helvetica" w:hAnsi="Helvetica" w:cs="Arial"/>
          <w:i w:val="0"/>
          <w:iCs/>
          <w:sz w:val="22"/>
          <w:szCs w:val="22"/>
        </w:rPr>
        <w:t xml:space="preserve">the CRISPR-Cas9 </w:t>
      </w:r>
      <w:r w:rsidR="00284978" w:rsidRPr="00284978">
        <w:rPr>
          <w:rFonts w:ascii="Helvetica" w:hAnsi="Helvetica" w:cs="Arial"/>
          <w:color w:val="FF0000"/>
          <w:sz w:val="22"/>
          <w:szCs w:val="22"/>
        </w:rPr>
        <w:t>(pronounce ‘crisper-cas-9’)</w:t>
      </w:r>
      <w:r w:rsidR="00284978">
        <w:rPr>
          <w:rFonts w:ascii="Helvetica" w:hAnsi="Helvetica" w:cs="Arial"/>
          <w:i w:val="0"/>
          <w:iCs/>
          <w:sz w:val="22"/>
          <w:szCs w:val="22"/>
        </w:rPr>
        <w:t xml:space="preserve"> plasmid</w:t>
      </w:r>
      <w:r w:rsidR="000022C2">
        <w:rPr>
          <w:rFonts w:ascii="Helvetica" w:hAnsi="Helvetica" w:cs="Arial"/>
          <w:i w:val="0"/>
          <w:iCs/>
          <w:sz w:val="22"/>
          <w:szCs w:val="22"/>
        </w:rPr>
        <w:t xml:space="preserve"> according to manuscript directions </w:t>
      </w:r>
      <w:r w:rsidR="000022C2" w:rsidRPr="00F938E9">
        <w:rPr>
          <w:rFonts w:ascii="Helvetica" w:hAnsi="Helvetica" w:cs="Arial"/>
          <w:b/>
          <w:bCs/>
          <w:i w:val="0"/>
          <w:iCs/>
          <w:sz w:val="22"/>
          <w:szCs w:val="22"/>
        </w:rPr>
        <w:t>[2]</w:t>
      </w:r>
      <w:r w:rsidR="000022C2">
        <w:rPr>
          <w:rFonts w:ascii="Helvetica" w:hAnsi="Helvetica" w:cs="Arial"/>
          <w:i w:val="0"/>
          <w:iCs/>
          <w:sz w:val="22"/>
          <w:szCs w:val="22"/>
        </w:rPr>
        <w:t>.</w:t>
      </w:r>
      <w:r w:rsidR="00834D7C">
        <w:rPr>
          <w:rFonts w:ascii="Helvetica" w:hAnsi="Helvetica" w:cs="Arial"/>
          <w:i w:val="0"/>
          <w:iCs/>
          <w:sz w:val="22"/>
          <w:szCs w:val="22"/>
        </w:rPr>
        <w:t xml:space="preserve"> </w:t>
      </w:r>
    </w:p>
    <w:p w14:paraId="2602F6B4" w14:textId="77777777" w:rsidR="000022C2" w:rsidRDefault="000022C2" w:rsidP="000022C2">
      <w:pPr>
        <w:pStyle w:val="BodyText"/>
        <w:spacing w:before="240"/>
        <w:ind w:left="1080"/>
        <w:contextualSpacing/>
        <w:outlineLvl w:val="0"/>
        <w:rPr>
          <w:rFonts w:ascii="Helvetica" w:hAnsi="Helvetica" w:cs="Arial"/>
          <w:i w:val="0"/>
          <w:iCs/>
          <w:sz w:val="22"/>
          <w:szCs w:val="22"/>
        </w:rPr>
      </w:pPr>
    </w:p>
    <w:p w14:paraId="6DB98329" w14:textId="1E3E9BCB" w:rsidR="000022C2" w:rsidRDefault="000022C2" w:rsidP="000022C2">
      <w:pPr>
        <w:pStyle w:val="BodyText"/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>WIDE: Establishing shot of talent at the computer designing guide RNAs.</w:t>
      </w:r>
    </w:p>
    <w:p w14:paraId="62EB86B9" w14:textId="27C58A9E" w:rsidR="000022C2" w:rsidRPr="00FB19BB" w:rsidRDefault="000022C2" w:rsidP="000022C2">
      <w:pPr>
        <w:pStyle w:val="BodyText"/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i w:val="0"/>
          <w:iCs/>
          <w:sz w:val="22"/>
          <w:szCs w:val="22"/>
        </w:rPr>
      </w:pPr>
      <w:r>
        <w:rPr>
          <w:rFonts w:ascii="Helvetica" w:hAnsi="Helvetica" w:cs="Arial"/>
          <w:i w:val="0"/>
          <w:iCs/>
          <w:sz w:val="22"/>
          <w:szCs w:val="22"/>
        </w:rPr>
        <w:t xml:space="preserve">Talent at the lab bench performing the cloning procedure. </w:t>
      </w:r>
    </w:p>
    <w:p w14:paraId="43F05612" w14:textId="6804C2F4" w:rsidR="003D6452" w:rsidRDefault="003D6452" w:rsidP="000022C2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6-well plate format, transfect 200,000 mouse embryonic stem cells, or mESCs</w:t>
      </w:r>
      <w:r w:rsidR="00834D7C">
        <w:rPr>
          <w:rFonts w:ascii="Helvetica" w:hAnsi="Helvetica" w:cs="Arial"/>
          <w:sz w:val="22"/>
          <w:szCs w:val="22"/>
        </w:rPr>
        <w:t xml:space="preserve"> </w:t>
      </w:r>
      <w:r w:rsidR="00834D7C" w:rsidRPr="00284978">
        <w:rPr>
          <w:rFonts w:ascii="Helvetica" w:hAnsi="Helvetica" w:cs="Arial"/>
          <w:i/>
          <w:iCs/>
          <w:color w:val="FF0000"/>
          <w:sz w:val="22"/>
          <w:szCs w:val="22"/>
        </w:rPr>
        <w:t>(pronounce ‘mouse-E-S-Cs’)</w:t>
      </w:r>
      <w:r w:rsidRPr="00284978">
        <w:rPr>
          <w:rFonts w:ascii="Helvetica" w:hAnsi="Helvetica" w:cs="Arial"/>
          <w:sz w:val="22"/>
          <w:szCs w:val="22"/>
        </w:rPr>
        <w:t>, with</w:t>
      </w:r>
      <w:r>
        <w:rPr>
          <w:rFonts w:ascii="Helvetica" w:hAnsi="Helvetica" w:cs="Arial"/>
          <w:sz w:val="22"/>
          <w:szCs w:val="22"/>
        </w:rPr>
        <w:t xml:space="preserve"> 1 microgram of each guide RNA using transfection reagents according to manufacturer’s instructions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Change the media 24 hours after transfection </w:t>
      </w:r>
      <w:r w:rsidRPr="00F938E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27B6E31" w14:textId="77777777" w:rsidR="003D6452" w:rsidRDefault="003D6452" w:rsidP="003D64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transfection. </w:t>
      </w:r>
    </w:p>
    <w:p w14:paraId="3269B29E" w14:textId="747ABD3C" w:rsidR="00CE10F2" w:rsidRPr="003D6452" w:rsidRDefault="003D6452" w:rsidP="003D64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changing media. </w:t>
      </w:r>
      <w:r w:rsidRPr="003D6452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2D008F42" w:rsidR="00C7374B" w:rsidRDefault="00E523F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days after the transfection, isolate GFP-positive cells using </w:t>
      </w:r>
      <w:r w:rsidR="00A419DF">
        <w:rPr>
          <w:rFonts w:ascii="Helvetica" w:hAnsi="Helvetica" w:cs="Arial"/>
          <w:sz w:val="22"/>
          <w:szCs w:val="22"/>
        </w:rPr>
        <w:t xml:space="preserve">FACS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Transfection efficiency ranges from about 10 to 30%, so sort around 500,000 cells to capture sufficient GFP-positive cells for plating </w:t>
      </w:r>
      <w:r w:rsidRPr="00F938E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4B5E92B" w14:textId="638C59B4" w:rsidR="00E523F3" w:rsidRDefault="00E523F3" w:rsidP="00E523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carrying cells to FACS machine. </w:t>
      </w:r>
    </w:p>
    <w:p w14:paraId="1A5A302D" w14:textId="289379FD" w:rsidR="00E523F3" w:rsidRDefault="00E523F3" w:rsidP="00E523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FACS machine</w:t>
      </w:r>
      <w:r w:rsidR="002B5E3A">
        <w:rPr>
          <w:rFonts w:ascii="Helvetica" w:hAnsi="Helvetica" w:cs="Arial"/>
          <w:sz w:val="22"/>
          <w:szCs w:val="22"/>
        </w:rPr>
        <w:t>.</w:t>
      </w:r>
      <w:r w:rsidR="00A41A7E">
        <w:rPr>
          <w:rFonts w:ascii="Helvetica" w:hAnsi="Helvetica" w:cs="Arial"/>
          <w:sz w:val="22"/>
          <w:szCs w:val="22"/>
        </w:rPr>
        <w:t xml:space="preserve"> </w:t>
      </w:r>
      <w:r w:rsidR="00A41A7E" w:rsidRPr="00A41A7E">
        <w:rPr>
          <w:rFonts w:ascii="Helvetica" w:hAnsi="Helvetica" w:cs="Arial"/>
          <w:i/>
          <w:iCs/>
          <w:color w:val="0070C0"/>
          <w:sz w:val="22"/>
          <w:szCs w:val="22"/>
        </w:rPr>
        <w:t>Videographer: Obtain multiple reusable takes of this shot because it will be reused.</w:t>
      </w:r>
      <w:r w:rsidR="00A41A7E">
        <w:rPr>
          <w:rFonts w:ascii="Helvetica" w:hAnsi="Helvetica" w:cs="Arial"/>
          <w:sz w:val="22"/>
          <w:szCs w:val="22"/>
        </w:rPr>
        <w:t xml:space="preserve"> </w:t>
      </w:r>
    </w:p>
    <w:p w14:paraId="16C0D210" w14:textId="77777777" w:rsidR="002B5E3A" w:rsidRDefault="002B5E3A" w:rsidP="002B5E3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2A8806F" w14:textId="4C130AA8" w:rsidR="00E523F3" w:rsidRDefault="00E523F3" w:rsidP="00E523F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the isolated GFP-positive cells into 15-centimeter plates that are pre-coated with 0.1% gelatin for colony picking </w:t>
      </w:r>
      <w:r w:rsidRPr="00F938E9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Grow the cells in ESC medium for about one week until single colonies are visible, making sure to change the media every 2 days </w:t>
      </w:r>
      <w:r w:rsidR="002B5E3A" w:rsidRPr="00F938E9">
        <w:rPr>
          <w:rFonts w:ascii="Helvetica" w:hAnsi="Helvetica" w:cs="Arial"/>
          <w:b/>
          <w:bCs/>
          <w:sz w:val="22"/>
          <w:szCs w:val="22"/>
        </w:rPr>
        <w:t>[2]</w:t>
      </w:r>
      <w:r w:rsidR="002B5E3A">
        <w:rPr>
          <w:rFonts w:ascii="Helvetica" w:hAnsi="Helvetica" w:cs="Arial"/>
          <w:sz w:val="22"/>
          <w:szCs w:val="22"/>
        </w:rPr>
        <w:t xml:space="preserve">. </w:t>
      </w:r>
    </w:p>
    <w:p w14:paraId="118CB4B6" w14:textId="77777777" w:rsidR="002B5E3A" w:rsidRDefault="002B5E3A" w:rsidP="002B5E3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3EC806" w14:textId="4BF25F7D" w:rsidR="00E523F3" w:rsidRDefault="00E523F3" w:rsidP="00E523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cells. </w:t>
      </w:r>
      <w:r w:rsidRPr="00834D7C">
        <w:rPr>
          <w:rFonts w:ascii="Helvetica" w:hAnsi="Helvetica" w:cs="Arial"/>
          <w:b/>
          <w:bCs/>
          <w:sz w:val="22"/>
          <w:szCs w:val="22"/>
        </w:rPr>
        <w:t>TEXT: 10 – 20 x</w:t>
      </w:r>
      <w:r w:rsidR="002B5E3A" w:rsidRPr="00834D7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834D7C">
        <w:rPr>
          <w:rFonts w:ascii="Helvetica" w:hAnsi="Helvetica" w:cs="Arial"/>
          <w:b/>
          <w:bCs/>
          <w:sz w:val="22"/>
          <w:szCs w:val="22"/>
        </w:rPr>
        <w:t>10</w:t>
      </w:r>
      <w:r w:rsidRPr="00834D7C">
        <w:rPr>
          <w:rFonts w:ascii="Helvetica" w:hAnsi="Helvetica" w:cs="Arial"/>
          <w:b/>
          <w:bCs/>
          <w:sz w:val="22"/>
          <w:szCs w:val="22"/>
          <w:vertAlign w:val="superscript"/>
        </w:rPr>
        <w:t>3</w:t>
      </w:r>
      <w:r w:rsidRPr="00834D7C">
        <w:rPr>
          <w:rFonts w:ascii="Helvetica" w:hAnsi="Helvetica" w:cs="Arial"/>
          <w:b/>
          <w:bCs/>
          <w:sz w:val="22"/>
          <w:szCs w:val="22"/>
        </w:rPr>
        <w:t xml:space="preserve"> cells per plate</w:t>
      </w:r>
    </w:p>
    <w:p w14:paraId="126E4E6E" w14:textId="2DC6A0B4" w:rsidR="002B5E3A" w:rsidRDefault="002B5E3A" w:rsidP="00E523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inside incubator. </w:t>
      </w:r>
    </w:p>
    <w:p w14:paraId="380FDB07" w14:textId="77777777" w:rsidR="00717219" w:rsidRDefault="00717219" w:rsidP="0071721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F6728F5" w14:textId="57019D88" w:rsidR="00717219" w:rsidRDefault="002B5E3A" w:rsidP="00DF7C0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3D82">
        <w:rPr>
          <w:rFonts w:ascii="Helvetica" w:hAnsi="Helvetica" w:cs="Arial"/>
          <w:sz w:val="22"/>
          <w:szCs w:val="22"/>
        </w:rPr>
        <w:t xml:space="preserve">Pick a minimum of 48 colonies by using a 20-microliter pipette tip to scrape over the colony while aspirating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 w:rsidRPr="00FD3D82">
        <w:rPr>
          <w:rFonts w:ascii="Helvetica" w:hAnsi="Helvetica" w:cs="Arial"/>
          <w:sz w:val="22"/>
          <w:szCs w:val="22"/>
        </w:rPr>
        <w:t xml:space="preserve">. </w:t>
      </w:r>
      <w:r w:rsidR="00717219" w:rsidRPr="00FD3D82">
        <w:rPr>
          <w:rFonts w:ascii="Helvetica" w:hAnsi="Helvetica" w:cs="Arial"/>
          <w:sz w:val="22"/>
          <w:szCs w:val="22"/>
        </w:rPr>
        <w:t xml:space="preserve">Without breaking up the colony into single cells, transfer it to an </w:t>
      </w:r>
      <w:proofErr w:type="spellStart"/>
      <w:r w:rsidR="00717219" w:rsidRPr="00FD3D82">
        <w:rPr>
          <w:rFonts w:ascii="Helvetica" w:hAnsi="Helvetica" w:cs="Arial"/>
          <w:sz w:val="22"/>
          <w:szCs w:val="22"/>
        </w:rPr>
        <w:t>accutase</w:t>
      </w:r>
      <w:proofErr w:type="spellEnd"/>
      <w:r w:rsidR="00717219" w:rsidRPr="00FD3D82">
        <w:rPr>
          <w:rFonts w:ascii="Helvetica" w:hAnsi="Helvetica" w:cs="Arial"/>
          <w:sz w:val="22"/>
          <w:szCs w:val="22"/>
        </w:rPr>
        <w:t xml:space="preserve">-containing 96-well plate </w:t>
      </w:r>
      <w:r w:rsidR="00717219" w:rsidRPr="00F938E9">
        <w:rPr>
          <w:rFonts w:ascii="Helvetica" w:hAnsi="Helvetica" w:cs="Arial"/>
          <w:b/>
          <w:bCs/>
          <w:sz w:val="22"/>
          <w:szCs w:val="22"/>
        </w:rPr>
        <w:t>[2]</w:t>
      </w:r>
      <w:r w:rsidR="00717219" w:rsidRPr="00FD3D82">
        <w:rPr>
          <w:rFonts w:ascii="Helvetica" w:hAnsi="Helvetica" w:cs="Arial"/>
          <w:sz w:val="22"/>
          <w:szCs w:val="22"/>
        </w:rPr>
        <w:t>.</w:t>
      </w:r>
      <w:r w:rsidRPr="00FD3D82">
        <w:rPr>
          <w:rFonts w:ascii="Helvetica" w:hAnsi="Helvetica" w:cs="Arial"/>
          <w:sz w:val="22"/>
          <w:szCs w:val="22"/>
        </w:rPr>
        <w:t xml:space="preserve"> </w:t>
      </w:r>
    </w:p>
    <w:p w14:paraId="740550FB" w14:textId="77777777" w:rsidR="00FD3D82" w:rsidRPr="00FD3D82" w:rsidRDefault="00FD3D82" w:rsidP="00FD3D8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1A7A84" w14:textId="6B655A10" w:rsidR="00717219" w:rsidRDefault="00717219" w:rsidP="007172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picking up a colony. </w:t>
      </w:r>
    </w:p>
    <w:p w14:paraId="2A3D189E" w14:textId="48366002" w:rsidR="00717219" w:rsidRDefault="00717219" w:rsidP="007172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the colony to the 96-well plate.</w:t>
      </w:r>
    </w:p>
    <w:p w14:paraId="690E13C0" w14:textId="38488E7B" w:rsidR="00936334" w:rsidRDefault="00936334" w:rsidP="0093633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EE715B9" w14:textId="0EA87D7D" w:rsidR="00717219" w:rsidRDefault="00717219" w:rsidP="007172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colonies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10 minutes to dissociate the cells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200 microliters of ESC media to each well with a multichannel pipette </w:t>
      </w:r>
      <w:r w:rsidR="00936334" w:rsidRPr="00F938E9">
        <w:rPr>
          <w:rFonts w:ascii="Helvetica" w:hAnsi="Helvetica" w:cs="Arial"/>
          <w:b/>
          <w:bCs/>
          <w:sz w:val="22"/>
          <w:szCs w:val="22"/>
        </w:rPr>
        <w:t>[2]</w:t>
      </w:r>
      <w:r w:rsidR="00936334">
        <w:rPr>
          <w:rFonts w:ascii="Helvetica" w:hAnsi="Helvetica" w:cs="Arial"/>
          <w:sz w:val="22"/>
          <w:szCs w:val="22"/>
        </w:rPr>
        <w:t xml:space="preserve">. Mix well and plate the cells into 2 separate 96-well plates </w:t>
      </w:r>
      <w:r w:rsidR="00936334" w:rsidRPr="00F938E9">
        <w:rPr>
          <w:rFonts w:ascii="Helvetica" w:hAnsi="Helvetica" w:cs="Arial"/>
          <w:b/>
          <w:bCs/>
          <w:sz w:val="22"/>
          <w:szCs w:val="22"/>
        </w:rPr>
        <w:t>[3]</w:t>
      </w:r>
      <w:r w:rsidR="00936334">
        <w:rPr>
          <w:rFonts w:ascii="Helvetica" w:hAnsi="Helvetica" w:cs="Arial"/>
          <w:sz w:val="22"/>
          <w:szCs w:val="22"/>
        </w:rPr>
        <w:t>.</w:t>
      </w:r>
    </w:p>
    <w:p w14:paraId="70E2CF44" w14:textId="77777777" w:rsidR="00936334" w:rsidRDefault="00936334" w:rsidP="0093633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5068B6F" w14:textId="3E16FFFC" w:rsidR="00936334" w:rsidRDefault="00936334" w:rsidP="009363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Cells incubating. </w:t>
      </w:r>
    </w:p>
    <w:p w14:paraId="13674B7A" w14:textId="42D6B35F" w:rsidR="00936334" w:rsidRDefault="00936334" w:rsidP="009363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media to plate. </w:t>
      </w:r>
    </w:p>
    <w:p w14:paraId="41AC29A4" w14:textId="3FBA4153" w:rsidR="00936334" w:rsidRDefault="00936334" w:rsidP="009363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mixing and then transferring the cells to separate plates.</w:t>
      </w:r>
    </w:p>
    <w:p w14:paraId="327773FB" w14:textId="77777777" w:rsidR="005B3BD5" w:rsidRDefault="005B3BD5" w:rsidP="005B3BD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F679B8" w14:textId="4F600FCB" w:rsidR="00936334" w:rsidRDefault="00936334" w:rsidP="0093633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one of the plates for genotyping and keep the other growing until genotyping is concluded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Extract DNA from the plate using commercial reagents and following manufacturer’s directions </w:t>
      </w:r>
      <w:r w:rsidRPr="00F938E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34ABD28" w14:textId="77777777" w:rsidR="005B3BD5" w:rsidRDefault="005B3BD5" w:rsidP="005B3BD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A5F2BE" w14:textId="3898FF4B" w:rsidR="00936334" w:rsidRDefault="00936334" w:rsidP="009363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one plate in incubator. </w:t>
      </w:r>
    </w:p>
    <w:p w14:paraId="6086B391" w14:textId="2BA922E6" w:rsidR="00936334" w:rsidRDefault="00936334" w:rsidP="009363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lab bench extracting DNA. </w:t>
      </w:r>
    </w:p>
    <w:p w14:paraId="12ACACAC" w14:textId="77777777" w:rsidR="005B3BD5" w:rsidRDefault="005B3BD5" w:rsidP="005B3BD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872566" w14:textId="01AB52C5" w:rsidR="00936334" w:rsidRDefault="005B3BD5" w:rsidP="0093633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genotyping </w:t>
      </w:r>
      <w:r w:rsidRPr="005B3BD5">
        <w:rPr>
          <w:rFonts w:ascii="Helvetica" w:hAnsi="Helvetica" w:cs="Arial"/>
          <w:sz w:val="22"/>
          <w:szCs w:val="22"/>
        </w:rPr>
        <w:t xml:space="preserve">primers </w:t>
      </w:r>
      <w:r>
        <w:rPr>
          <w:rFonts w:ascii="Helvetica" w:hAnsi="Helvetica" w:cs="Arial"/>
          <w:sz w:val="22"/>
          <w:szCs w:val="22"/>
        </w:rPr>
        <w:t xml:space="preserve">that span the deleted site to perform genotyping PCR with </w:t>
      </w:r>
      <w:proofErr w:type="spellStart"/>
      <w:r>
        <w:rPr>
          <w:rFonts w:ascii="Helvetica" w:hAnsi="Helvetica" w:cs="Arial"/>
          <w:sz w:val="22"/>
          <w:szCs w:val="22"/>
        </w:rPr>
        <w:t>Taq</w:t>
      </w:r>
      <w:proofErr w:type="spellEnd"/>
      <w:r>
        <w:rPr>
          <w:rFonts w:ascii="Helvetica" w:hAnsi="Helvetica" w:cs="Arial"/>
          <w:sz w:val="22"/>
          <w:szCs w:val="22"/>
        </w:rPr>
        <w:t xml:space="preserve"> DNA polymerase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Observe a DNA product of lower molecular weight in cells with a homozygous deletion relative to </w:t>
      </w:r>
      <w:r w:rsidR="00834D7C">
        <w:rPr>
          <w:rFonts w:ascii="Helvetica" w:hAnsi="Helvetica" w:cs="Arial"/>
          <w:sz w:val="22"/>
          <w:szCs w:val="22"/>
        </w:rPr>
        <w:t xml:space="preserve">the wild-type cells </w:t>
      </w:r>
      <w:r w:rsidR="00834D7C" w:rsidRPr="00F938E9">
        <w:rPr>
          <w:rFonts w:ascii="Helvetica" w:hAnsi="Helvetica" w:cs="Arial"/>
          <w:b/>
          <w:bCs/>
          <w:sz w:val="22"/>
          <w:szCs w:val="22"/>
        </w:rPr>
        <w:t>[2]</w:t>
      </w:r>
      <w:r w:rsidR="00834D7C">
        <w:rPr>
          <w:rFonts w:ascii="Helvetica" w:hAnsi="Helvetica" w:cs="Arial"/>
          <w:sz w:val="22"/>
          <w:szCs w:val="22"/>
        </w:rPr>
        <w:t xml:space="preserve">. </w:t>
      </w:r>
    </w:p>
    <w:p w14:paraId="24930990" w14:textId="77777777" w:rsidR="00834D7C" w:rsidRDefault="00834D7C" w:rsidP="00A419D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BF5AC2" w14:textId="0133C7D5" w:rsidR="00834D7C" w:rsidRDefault="00834D7C" w:rsidP="00A419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into PCR machine and closing the lid. </w:t>
      </w:r>
    </w:p>
    <w:p w14:paraId="1FE7CEA0" w14:textId="51F39302" w:rsidR="00450B27" w:rsidRDefault="00834D7C" w:rsidP="00A419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imaging the gel with PCR products, with the gel image on the screen. </w:t>
      </w:r>
    </w:p>
    <w:p w14:paraId="085B8879" w14:textId="77777777" w:rsidR="00A419DF" w:rsidRPr="00A419DF" w:rsidRDefault="00A419DF" w:rsidP="00A419D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B603A0" w14:textId="4811728E" w:rsidR="000A2CE4" w:rsidRPr="00A419DF" w:rsidRDefault="000A2CE4" w:rsidP="00A419DF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2CE4">
        <w:rPr>
          <w:rFonts w:ascii="Helvetica" w:hAnsi="Helvetica" w:cs="Arial"/>
          <w:b/>
          <w:sz w:val="22"/>
          <w:szCs w:val="22"/>
        </w:rPr>
        <w:t xml:space="preserve">Engineering Cre-ERT2 based inducible EED expression </w:t>
      </w:r>
    </w:p>
    <w:p w14:paraId="705CAD57" w14:textId="78537757" w:rsidR="00CE10F2" w:rsidRDefault="005606B2" w:rsidP="00805E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Design guide RNA to introduce a cut within the intron following exon 9 of EED using a CRISPR design tool and clone it into </w:t>
      </w:r>
      <w:r w:rsidR="00AE6073">
        <w:rPr>
          <w:rFonts w:ascii="Helvetica" w:hAnsi="Helvetica" w:cs="Arial"/>
          <w:sz w:val="22"/>
          <w:szCs w:val="22"/>
        </w:rPr>
        <w:t>the CRISPR-Cas9 plasmid</w:t>
      </w:r>
      <w:r>
        <w:rPr>
          <w:rFonts w:ascii="Helvetica" w:hAnsi="Helvetica" w:cs="Arial"/>
          <w:sz w:val="22"/>
          <w:szCs w:val="22"/>
        </w:rPr>
        <w:t xml:space="preserve"> according to manuscript directions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42360">
        <w:rPr>
          <w:rFonts w:ascii="Helvetica" w:hAnsi="Helvetica" w:cs="Arial"/>
          <w:sz w:val="22"/>
          <w:szCs w:val="22"/>
        </w:rPr>
        <w:t xml:space="preserve"> 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4C5A274" w14:textId="56247AB6" w:rsidR="005606B2" w:rsidRPr="005606B2" w:rsidRDefault="005606B2" w:rsidP="005606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lab bench performing the cloning. </w:t>
      </w:r>
    </w:p>
    <w:p w14:paraId="2E72D27A" w14:textId="37D2B11B" w:rsidR="00CE10F2" w:rsidRDefault="00832A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Design a donor template DNA that includes the EED cDNA sequence after exon 9 and a C-terminal Flag-HA tag upstream of a T2A-GFP sequence, all in reverse orientation with respect to the endogenous gene sequence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842360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79F1CB96" w14:textId="6F78E13E" w:rsidR="00832A21" w:rsidRPr="00832A21" w:rsidRDefault="00B95025" w:rsidP="00832A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Donor template DNA with the EED cDNA sequence and a C-terminal Flag-HA tag highlighted.</w:t>
      </w:r>
      <w:r w:rsidR="00697715">
        <w:rPr>
          <w:rFonts w:ascii="Helvetica" w:hAnsi="Helvetica" w:cs="Arial"/>
          <w:sz w:val="22"/>
          <w:szCs w:val="22"/>
        </w:rPr>
        <w:t xml:space="preserve"> </w:t>
      </w:r>
      <w:r w:rsidR="00697715" w:rsidRPr="00F938E9">
        <w:rPr>
          <w:rFonts w:ascii="Helvetica" w:hAnsi="Helvetica" w:cs="Arial"/>
          <w:i/>
          <w:iCs/>
          <w:color w:val="0070C0"/>
          <w:sz w:val="22"/>
          <w:szCs w:val="22"/>
        </w:rPr>
        <w:t>Videogr</w:t>
      </w:r>
      <w:r w:rsidR="00F938E9" w:rsidRPr="00F938E9">
        <w:rPr>
          <w:rFonts w:ascii="Helvetica" w:hAnsi="Helvetica" w:cs="Arial"/>
          <w:i/>
          <w:iCs/>
          <w:color w:val="0070C0"/>
          <w:sz w:val="22"/>
          <w:szCs w:val="22"/>
        </w:rPr>
        <w:t>apher: Film the screen as talent performs this step.</w:t>
      </w:r>
    </w:p>
    <w:p w14:paraId="06014D25" w14:textId="3E8C5187" w:rsidR="00CE10F2" w:rsidRDefault="00B9502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Flank the cassette with a splice-acceptor and a polyadenylation sequence nested between heterologous inverted loxP sites and include at least 500 base pairs of homology arms from each end</w:t>
      </w:r>
      <w:r w:rsidR="00F938E9">
        <w:rPr>
          <w:rFonts w:ascii="Helvetica" w:hAnsi="Helvetica" w:cs="Arial"/>
          <w:sz w:val="22"/>
          <w:szCs w:val="22"/>
        </w:rPr>
        <w:t xml:space="preserve"> </w:t>
      </w:r>
      <w:r w:rsidR="00F938E9"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842360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05A2417F" w14:textId="33ADACE1" w:rsidR="00B95025" w:rsidRDefault="00B95025" w:rsidP="00805E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4961">
        <w:rPr>
          <w:rFonts w:ascii="Helvetica" w:hAnsi="Helvetica" w:cs="Arial"/>
          <w:sz w:val="22"/>
          <w:szCs w:val="22"/>
        </w:rPr>
        <w:t xml:space="preserve">SCREEN: Cassette flanked with splice-acceptor and polyadenylation sequence. </w:t>
      </w:r>
      <w:r w:rsidR="00F938E9" w:rsidRPr="00F938E9">
        <w:rPr>
          <w:rFonts w:ascii="Helvetica" w:hAnsi="Helvetica" w:cs="Arial"/>
          <w:i/>
          <w:iCs/>
          <w:color w:val="0070C0"/>
          <w:sz w:val="22"/>
          <w:szCs w:val="22"/>
        </w:rPr>
        <w:t>Videographer: Film the screen as talent performs this step.</w:t>
      </w:r>
    </w:p>
    <w:p w14:paraId="4B6DE7D3" w14:textId="77777777" w:rsidR="00644961" w:rsidRPr="00644961" w:rsidRDefault="00644961" w:rsidP="0064496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6FAFC5" w14:textId="0F6BAF34" w:rsidR="00B95025" w:rsidRDefault="00644961" w:rsidP="00B9502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Split the donor template into 2 segments of g</w:t>
      </w:r>
      <w:r w:rsidR="001B771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Blocks gene fragments and assemble them into a PCR Blunt vector using Gibson cloning following manufacturer’s instructions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76762B6D" w14:textId="2226AE9C" w:rsidR="0025228D" w:rsidRDefault="0025228D" w:rsidP="0025228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068A1A" w14:textId="524D08A0" w:rsidR="00644961" w:rsidRDefault="00644961" w:rsidP="006449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lab bench performing Gibson cloning. </w:t>
      </w:r>
    </w:p>
    <w:p w14:paraId="7050C015" w14:textId="77777777" w:rsidR="00DC1957" w:rsidRDefault="00DC1957" w:rsidP="00DC19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DEDEDE" w14:textId="6D9568AB" w:rsidR="00644961" w:rsidRDefault="0025228D" w:rsidP="0064496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In a 6-well plate format, transfect 200,000 mESCs with 1 microgram of the guide RNA and 1 microgram of the Donor templates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isolate GFP-positive cells using FACS </w:t>
      </w:r>
      <w:r w:rsidRPr="00F938E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Isolate individual colonies for genotyping according to manuscript directions </w:t>
      </w:r>
      <w:r w:rsidRPr="00F938E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842360">
        <w:rPr>
          <w:rFonts w:ascii="Helvetica" w:hAnsi="Helvetica" w:cs="Arial"/>
          <w:sz w:val="22"/>
          <w:szCs w:val="22"/>
        </w:rPr>
        <w:t xml:space="preserve"> </w:t>
      </w:r>
      <w:r w:rsidR="00842360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02B288B7" w14:textId="77777777" w:rsidR="0025228D" w:rsidRDefault="0025228D" w:rsidP="0025228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5B77938" w14:textId="2958F26D" w:rsidR="0025228D" w:rsidRDefault="0025228D" w:rsidP="002522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transfecting cells. </w:t>
      </w:r>
    </w:p>
    <w:p w14:paraId="2DCD2D24" w14:textId="7A1379DE" w:rsidR="0025228D" w:rsidRPr="00A41A7E" w:rsidRDefault="00A41A7E" w:rsidP="002522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A41A7E">
        <w:rPr>
          <w:rFonts w:ascii="Helvetica" w:hAnsi="Helvetica" w:cs="Arial"/>
          <w:i/>
          <w:iCs/>
          <w:color w:val="0070C0"/>
          <w:sz w:val="22"/>
          <w:szCs w:val="22"/>
        </w:rPr>
        <w:t>Use 2.3.2.</w:t>
      </w:r>
    </w:p>
    <w:p w14:paraId="1694B7BE" w14:textId="024327FE" w:rsidR="0025228D" w:rsidRPr="00B95025" w:rsidRDefault="0025228D" w:rsidP="002522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with colonies.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1E0A003C" w:rsidR="00565757" w:rsidRPr="006A6324" w:rsidRDefault="00FB19B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B19BB">
        <w:rPr>
          <w:rFonts w:ascii="Helvetica" w:hAnsi="Helvetica" w:cs="Arial"/>
          <w:b/>
          <w:sz w:val="22"/>
          <w:szCs w:val="22"/>
        </w:rPr>
        <w:t>Following nucleation and spreading of PRC2 activity on chromatin</w:t>
      </w:r>
    </w:p>
    <w:p w14:paraId="43847F55" w14:textId="684B59ED" w:rsidR="00565757" w:rsidRDefault="007D4F1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flow cytometry to confirm that the mESCs do not have leaky expression of GFP, and, if they do, isolate GFP-negative cells by FACS before starting the experiment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C5C0F3" w14:textId="55199402" w:rsidR="007D4F17" w:rsidRPr="00F9694D" w:rsidRDefault="00F9694D" w:rsidP="007D4F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F9694D">
        <w:rPr>
          <w:rFonts w:ascii="Helvetica" w:hAnsi="Helvetica" w:cs="Arial"/>
          <w:i/>
          <w:iCs/>
          <w:color w:val="0070C0"/>
          <w:sz w:val="22"/>
          <w:szCs w:val="22"/>
        </w:rPr>
        <w:t>Use 2.3.2.</w:t>
      </w:r>
    </w:p>
    <w:p w14:paraId="6D5B1946" w14:textId="16BC34D2" w:rsidR="007D4F17" w:rsidRDefault="007D4F1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Expand the cells into five 15-centimeter plates </w:t>
      </w:r>
      <w:r w:rsidRPr="00F938E9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induce expression of wild type or cage-mutant EED by administering </w:t>
      </w:r>
      <w:r w:rsidRPr="007D4F17">
        <w:rPr>
          <w:rFonts w:ascii="Helvetica" w:hAnsi="Helvetica" w:cs="Arial"/>
          <w:sz w:val="22"/>
          <w:szCs w:val="22"/>
        </w:rPr>
        <w:t xml:space="preserve">0.5 </w:t>
      </w:r>
      <w:r>
        <w:rPr>
          <w:rFonts w:ascii="Helvetica" w:hAnsi="Helvetica" w:cs="Arial"/>
          <w:sz w:val="22"/>
          <w:szCs w:val="22"/>
        </w:rPr>
        <w:t>micromolar</w:t>
      </w:r>
      <w:r w:rsidRPr="007D4F17">
        <w:rPr>
          <w:rFonts w:ascii="Helvetica" w:hAnsi="Helvetica" w:cs="Arial"/>
          <w:sz w:val="22"/>
          <w:szCs w:val="22"/>
        </w:rPr>
        <w:t xml:space="preserve"> </w:t>
      </w:r>
      <w:r w:rsidR="00FD3D82" w:rsidRPr="00FD3D82">
        <w:rPr>
          <w:rFonts w:ascii="Helvetica" w:hAnsi="Helvetica" w:cs="Arial"/>
          <w:sz w:val="22"/>
          <w:szCs w:val="22"/>
        </w:rPr>
        <w:t xml:space="preserve">4 hydroxy tamoxifen </w:t>
      </w:r>
      <w:r w:rsidRPr="007D4F17">
        <w:rPr>
          <w:rFonts w:ascii="Helvetica" w:hAnsi="Helvetica" w:cs="Arial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 xml:space="preserve">5 different time durations ranging from 0 hours to 8 days </w:t>
      </w:r>
      <w:r w:rsidRPr="00F938E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Change the media after 12 hours for treatments lasting longer than that </w:t>
      </w:r>
      <w:r w:rsidRPr="00F938E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15AC88" w14:textId="218F75E0" w:rsidR="00565757" w:rsidRDefault="007D4F17" w:rsidP="007D4F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expanding cells into plates. </w:t>
      </w:r>
      <w:r w:rsidRPr="00F9694D">
        <w:rPr>
          <w:rFonts w:ascii="Helvetica" w:hAnsi="Helvetica" w:cs="Arial"/>
          <w:b/>
          <w:bCs/>
          <w:sz w:val="22"/>
          <w:szCs w:val="22"/>
        </w:rPr>
        <w:t>TEXT: 5 x 10</w:t>
      </w:r>
      <w:r w:rsidRPr="00F9694D">
        <w:rPr>
          <w:rFonts w:ascii="Helvetica" w:hAnsi="Helvetica" w:cs="Arial"/>
          <w:b/>
          <w:bCs/>
          <w:sz w:val="22"/>
          <w:szCs w:val="22"/>
          <w:vertAlign w:val="superscript"/>
        </w:rPr>
        <w:t>6</w:t>
      </w:r>
      <w:r w:rsidRPr="00F9694D">
        <w:rPr>
          <w:rFonts w:ascii="Helvetica" w:hAnsi="Helvetica" w:cs="Arial"/>
          <w:b/>
          <w:bCs/>
          <w:sz w:val="22"/>
          <w:szCs w:val="22"/>
        </w:rPr>
        <w:t xml:space="preserve"> cells per plate</w:t>
      </w:r>
      <w:r w:rsidRPr="007D4F17">
        <w:rPr>
          <w:rFonts w:ascii="Helvetica" w:hAnsi="Helvetica" w:cs="Arial"/>
          <w:sz w:val="22"/>
          <w:szCs w:val="22"/>
        </w:rPr>
        <w:t xml:space="preserve"> </w:t>
      </w:r>
    </w:p>
    <w:p w14:paraId="17A9CF4B" w14:textId="686BE5DB" w:rsidR="007D4F17" w:rsidRDefault="007D4F17" w:rsidP="007D4F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AE6073" w:rsidRPr="00AE6073">
        <w:rPr>
          <w:rFonts w:ascii="Helvetica" w:hAnsi="Helvetica" w:cs="Arial"/>
          <w:sz w:val="22"/>
          <w:szCs w:val="22"/>
        </w:rPr>
        <w:t>4 hydroxy tamoxifen</w:t>
      </w:r>
      <w:r w:rsidR="00AE6073">
        <w:rPr>
          <w:rFonts w:ascii="Helvetica" w:hAnsi="Helvetica" w:cs="Arial"/>
          <w:sz w:val="22"/>
          <w:szCs w:val="22"/>
        </w:rPr>
        <w:t xml:space="preserve"> </w:t>
      </w:r>
      <w:r w:rsidR="00A41A7E">
        <w:rPr>
          <w:rFonts w:ascii="Helvetica" w:hAnsi="Helvetica" w:cs="Arial"/>
          <w:sz w:val="22"/>
          <w:szCs w:val="22"/>
        </w:rPr>
        <w:t xml:space="preserve">to cells. </w:t>
      </w:r>
    </w:p>
    <w:p w14:paraId="0980BEE6" w14:textId="7B74E0C5" w:rsidR="00A41A7E" w:rsidRPr="007D4F17" w:rsidRDefault="00A41A7E" w:rsidP="007D4F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changing media. </w:t>
      </w:r>
    </w:p>
    <w:p w14:paraId="31EDB717" w14:textId="65BB1D0D" w:rsidR="00450B27" w:rsidRDefault="00A41A7E" w:rsidP="00805E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A7E">
        <w:rPr>
          <w:rFonts w:ascii="Helvetica" w:hAnsi="Helvetica" w:cs="Arial"/>
          <w:sz w:val="22"/>
          <w:szCs w:val="22"/>
        </w:rPr>
        <w:t xml:space="preserve">Isolate the successfully recombined cells by FACS using GFP </w:t>
      </w:r>
      <w:r w:rsidRPr="00F938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41A7E">
        <w:rPr>
          <w:rFonts w:ascii="Helvetica" w:hAnsi="Helvetica" w:cs="Arial"/>
          <w:sz w:val="22"/>
          <w:szCs w:val="22"/>
        </w:rPr>
        <w:t xml:space="preserve">and perform ChIP-seq </w:t>
      </w:r>
      <w:r w:rsidRPr="00A41A7E">
        <w:rPr>
          <w:rFonts w:ascii="Helvetica" w:hAnsi="Helvetica" w:cs="Arial"/>
          <w:i/>
          <w:iCs/>
          <w:color w:val="FF0000"/>
          <w:sz w:val="22"/>
          <w:szCs w:val="22"/>
        </w:rPr>
        <w:t>(pronounce ‘chip-seek’)</w:t>
      </w:r>
      <w:r w:rsidRPr="00A41A7E">
        <w:rPr>
          <w:rFonts w:ascii="Helvetica" w:hAnsi="Helvetica" w:cs="Arial"/>
          <w:sz w:val="22"/>
          <w:szCs w:val="22"/>
        </w:rPr>
        <w:t xml:space="preserve"> for </w:t>
      </w:r>
      <w:r w:rsidRPr="00FD3D82">
        <w:rPr>
          <w:rFonts w:ascii="Helvetica" w:hAnsi="Helvetica" w:cs="Arial"/>
          <w:sz w:val="22"/>
          <w:szCs w:val="22"/>
        </w:rPr>
        <w:t>H3K27me2</w:t>
      </w:r>
      <w:r w:rsidR="00A419DF" w:rsidRPr="00FD3D82">
        <w:rPr>
          <w:rFonts w:ascii="Helvetica" w:hAnsi="Helvetica" w:cs="Arial"/>
          <w:sz w:val="22"/>
          <w:szCs w:val="22"/>
        </w:rPr>
        <w:t xml:space="preserve"> and</w:t>
      </w:r>
      <w:r w:rsidRPr="00FD3D82">
        <w:rPr>
          <w:rFonts w:ascii="Helvetica" w:hAnsi="Helvetica" w:cs="Arial"/>
          <w:sz w:val="22"/>
          <w:szCs w:val="22"/>
        </w:rPr>
        <w:t xml:space="preserve"> H3K27me3</w:t>
      </w:r>
      <w:r w:rsidRPr="00A41A7E">
        <w:rPr>
          <w:rFonts w:ascii="Helvetica" w:hAnsi="Helvetica" w:cs="Arial"/>
          <w:sz w:val="22"/>
          <w:szCs w:val="22"/>
        </w:rPr>
        <w:t xml:space="preserve"> </w:t>
      </w:r>
      <w:r w:rsidR="00FD3D82" w:rsidRPr="00FD3D82">
        <w:rPr>
          <w:rFonts w:ascii="Helvetica" w:hAnsi="Helvetica" w:cs="Arial"/>
          <w:i/>
          <w:iCs/>
          <w:color w:val="FF0000"/>
          <w:sz w:val="22"/>
          <w:szCs w:val="22"/>
        </w:rPr>
        <w:t>(pronounce ‘H-3-K-27-M-E-2 and 3’)</w:t>
      </w:r>
      <w:r w:rsidR="00FD3D82">
        <w:rPr>
          <w:rFonts w:ascii="Helvetica" w:hAnsi="Helvetica" w:cs="Arial"/>
          <w:sz w:val="22"/>
          <w:szCs w:val="22"/>
        </w:rPr>
        <w:t xml:space="preserve"> </w:t>
      </w:r>
      <w:r w:rsidRPr="00A41A7E">
        <w:rPr>
          <w:rFonts w:ascii="Helvetica" w:hAnsi="Helvetica" w:cs="Arial"/>
          <w:sz w:val="22"/>
          <w:szCs w:val="22"/>
        </w:rPr>
        <w:t>to investigate their temporal deposition to chromatin in response to re-expression of wild type or cage-mutant EED</w:t>
      </w:r>
      <w:r w:rsidR="00F9694D">
        <w:rPr>
          <w:rFonts w:ascii="Helvetica" w:hAnsi="Helvetica" w:cs="Arial"/>
          <w:sz w:val="22"/>
          <w:szCs w:val="22"/>
        </w:rPr>
        <w:t xml:space="preserve"> </w:t>
      </w:r>
      <w:r w:rsidR="00F9694D" w:rsidRPr="00F938E9">
        <w:rPr>
          <w:rFonts w:ascii="Helvetica" w:hAnsi="Helvetica" w:cs="Arial"/>
          <w:b/>
          <w:bCs/>
          <w:sz w:val="22"/>
          <w:szCs w:val="22"/>
        </w:rPr>
        <w:t>[2-TXT]</w:t>
      </w:r>
      <w:r w:rsidRPr="00A41A7E">
        <w:rPr>
          <w:rFonts w:ascii="Helvetica" w:hAnsi="Helvetica" w:cs="Arial"/>
          <w:sz w:val="22"/>
          <w:szCs w:val="22"/>
        </w:rPr>
        <w:t xml:space="preserve">. </w:t>
      </w:r>
    </w:p>
    <w:p w14:paraId="177C852E" w14:textId="5DFDAAD9" w:rsidR="00A41A7E" w:rsidRPr="00A41A7E" w:rsidRDefault="00A41A7E" w:rsidP="00A41A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A41A7E">
        <w:rPr>
          <w:rFonts w:ascii="Helvetica" w:hAnsi="Helvetica" w:cs="Arial"/>
          <w:i/>
          <w:iCs/>
          <w:color w:val="0070C0"/>
          <w:sz w:val="22"/>
          <w:szCs w:val="22"/>
        </w:rPr>
        <w:t>Use 2.3.2.</w:t>
      </w:r>
    </w:p>
    <w:p w14:paraId="679025C4" w14:textId="2865DD98" w:rsidR="00A41A7E" w:rsidRPr="00A41A7E" w:rsidRDefault="00A41A7E" w:rsidP="00A41A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F9694D">
        <w:rPr>
          <w:rFonts w:ascii="Helvetica" w:hAnsi="Helvetica" w:cs="Arial"/>
          <w:sz w:val="22"/>
          <w:szCs w:val="22"/>
        </w:rPr>
        <w:t>performing</w:t>
      </w:r>
      <w:r>
        <w:rPr>
          <w:rFonts w:ascii="Helvetica" w:hAnsi="Helvetica" w:cs="Arial"/>
          <w:sz w:val="22"/>
          <w:szCs w:val="22"/>
        </w:rPr>
        <w:t xml:space="preserve"> ChIP-seq</w:t>
      </w:r>
      <w:r w:rsidR="00F9694D">
        <w:rPr>
          <w:rFonts w:ascii="Helvetica" w:hAnsi="Helvetica" w:cs="Arial"/>
          <w:sz w:val="22"/>
          <w:szCs w:val="22"/>
        </w:rPr>
        <w:t xml:space="preserve">. </w:t>
      </w:r>
      <w:r w:rsidR="00F9694D" w:rsidRPr="00A419DF">
        <w:rPr>
          <w:rFonts w:ascii="Helvetica" w:hAnsi="Helvetica" w:cs="Arial"/>
          <w:b/>
          <w:bCs/>
          <w:sz w:val="22"/>
          <w:szCs w:val="22"/>
        </w:rPr>
        <w:t xml:space="preserve">TEXT: See </w:t>
      </w:r>
      <w:r w:rsidR="00A419DF">
        <w:rPr>
          <w:rFonts w:ascii="Helvetica" w:hAnsi="Helvetica" w:cs="Arial"/>
          <w:b/>
          <w:bCs/>
          <w:sz w:val="22"/>
          <w:szCs w:val="22"/>
        </w:rPr>
        <w:t>Manuscript for reference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161558D" w:rsidR="005E2B7E" w:rsidRPr="00FD3D82" w:rsidRDefault="00177B33" w:rsidP="00FD3D8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DBBEEBB" w:rsidR="00F22F5E" w:rsidRPr="00F9694D" w:rsidRDefault="00CE10F2" w:rsidP="00F9694D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F9694D">
        <w:rPr>
          <w:rFonts w:ascii="Helvetica" w:hAnsi="Helvetica" w:cs="Arial"/>
          <w:b/>
          <w:sz w:val="22"/>
          <w:szCs w:val="22"/>
        </w:rPr>
        <w:t xml:space="preserve">Results: </w:t>
      </w:r>
      <w:r w:rsidR="00BD60B1" w:rsidRPr="00BD60B1">
        <w:rPr>
          <w:rFonts w:ascii="Helvetica" w:hAnsi="Helvetica" w:cs="Arial"/>
          <w:b/>
          <w:sz w:val="22"/>
          <w:szCs w:val="22"/>
        </w:rPr>
        <w:t xml:space="preserve">Validations and </w:t>
      </w:r>
      <w:r w:rsidR="00BD60B1">
        <w:rPr>
          <w:rFonts w:ascii="Helvetica" w:hAnsi="Helvetica" w:cs="Arial"/>
          <w:b/>
          <w:sz w:val="22"/>
          <w:szCs w:val="22"/>
        </w:rPr>
        <w:t>R</w:t>
      </w:r>
      <w:r w:rsidR="00BD60B1" w:rsidRPr="00BD60B1">
        <w:rPr>
          <w:rFonts w:ascii="Helvetica" w:hAnsi="Helvetica" w:cs="Arial"/>
          <w:b/>
          <w:sz w:val="22"/>
          <w:szCs w:val="22"/>
        </w:rPr>
        <w:t xml:space="preserve">epresentative </w:t>
      </w:r>
      <w:r w:rsidR="00BD60B1">
        <w:rPr>
          <w:rFonts w:ascii="Helvetica" w:hAnsi="Helvetica" w:cs="Arial"/>
          <w:b/>
          <w:sz w:val="22"/>
          <w:szCs w:val="22"/>
        </w:rPr>
        <w:t>A</w:t>
      </w:r>
      <w:r w:rsidR="00BD60B1" w:rsidRPr="00BD60B1">
        <w:rPr>
          <w:rFonts w:ascii="Helvetica" w:hAnsi="Helvetica" w:cs="Arial"/>
          <w:b/>
          <w:sz w:val="22"/>
          <w:szCs w:val="22"/>
        </w:rPr>
        <w:t xml:space="preserve">pplications of </w:t>
      </w:r>
      <w:r w:rsidR="00BD60B1">
        <w:rPr>
          <w:rFonts w:ascii="Helvetica" w:hAnsi="Helvetica" w:cs="Arial"/>
          <w:b/>
          <w:sz w:val="22"/>
          <w:szCs w:val="22"/>
        </w:rPr>
        <w:t>I</w:t>
      </w:r>
      <w:r w:rsidR="00BD60B1" w:rsidRPr="00BD60B1">
        <w:rPr>
          <w:rFonts w:ascii="Helvetica" w:hAnsi="Helvetica" w:cs="Arial"/>
          <w:b/>
          <w:sz w:val="22"/>
          <w:szCs w:val="22"/>
        </w:rPr>
        <w:t xml:space="preserve">nducible EED </w:t>
      </w:r>
      <w:r w:rsidR="00BD60B1">
        <w:rPr>
          <w:rFonts w:ascii="Helvetica" w:hAnsi="Helvetica" w:cs="Arial"/>
          <w:b/>
          <w:sz w:val="22"/>
          <w:szCs w:val="22"/>
        </w:rPr>
        <w:t>R</w:t>
      </w:r>
      <w:r w:rsidR="00BD60B1" w:rsidRPr="00BD60B1">
        <w:rPr>
          <w:rFonts w:ascii="Helvetica" w:hAnsi="Helvetica" w:cs="Arial"/>
          <w:b/>
          <w:sz w:val="22"/>
          <w:szCs w:val="22"/>
        </w:rPr>
        <w:t xml:space="preserve">escue </w:t>
      </w:r>
      <w:r w:rsidR="00BD60B1">
        <w:rPr>
          <w:rFonts w:ascii="Helvetica" w:hAnsi="Helvetica" w:cs="Arial"/>
          <w:b/>
          <w:sz w:val="22"/>
          <w:szCs w:val="22"/>
        </w:rPr>
        <w:t>S</w:t>
      </w:r>
      <w:r w:rsidR="00BD60B1" w:rsidRPr="00BD60B1">
        <w:rPr>
          <w:rFonts w:ascii="Helvetica" w:hAnsi="Helvetica" w:cs="Arial"/>
          <w:b/>
          <w:sz w:val="22"/>
          <w:szCs w:val="22"/>
        </w:rPr>
        <w:t>ystems</w:t>
      </w:r>
    </w:p>
    <w:p w14:paraId="2EA02941" w14:textId="2BCD07E7" w:rsidR="00395684" w:rsidRDefault="00BD60B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D63423">
        <w:rPr>
          <w:rFonts w:ascii="Helvetica" w:hAnsi="Helvetica" w:cs="Arial"/>
          <w:sz w:val="22"/>
          <w:szCs w:val="22"/>
        </w:rPr>
        <w:t>o validate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FD3D82">
        <w:rPr>
          <w:rFonts w:ascii="Helvetica" w:hAnsi="Helvetica" w:cs="Arial"/>
          <w:sz w:val="22"/>
          <w:szCs w:val="22"/>
        </w:rPr>
        <w:t>inducible wild-type rescue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FD3D82">
        <w:rPr>
          <w:rFonts w:ascii="Helvetica" w:hAnsi="Helvetica" w:cs="Arial"/>
          <w:sz w:val="22"/>
          <w:szCs w:val="22"/>
        </w:rPr>
        <w:t>inducible mutant rescue</w:t>
      </w:r>
      <w:r>
        <w:rPr>
          <w:rFonts w:ascii="Helvetica" w:hAnsi="Helvetica" w:cs="Arial"/>
          <w:sz w:val="22"/>
          <w:szCs w:val="22"/>
        </w:rPr>
        <w:t xml:space="preserve"> systems</w:t>
      </w:r>
      <w:r w:rsidR="00D63423">
        <w:rPr>
          <w:rFonts w:ascii="Helvetica" w:hAnsi="Helvetica" w:cs="Arial"/>
          <w:sz w:val="22"/>
          <w:szCs w:val="22"/>
        </w:rPr>
        <w:t xml:space="preserve">, Western Blot was performed on whole extracts after induction of wild type or cage-mutant EED with </w:t>
      </w:r>
      <w:r w:rsidR="00AE6073" w:rsidRPr="00AE6073">
        <w:rPr>
          <w:rFonts w:ascii="Helvetica" w:hAnsi="Helvetica" w:cs="Arial"/>
          <w:sz w:val="22"/>
          <w:szCs w:val="22"/>
        </w:rPr>
        <w:t>4 hydroxy tamoxifen</w:t>
      </w:r>
      <w:r w:rsidR="00AE6073">
        <w:rPr>
          <w:rFonts w:ascii="Helvetica" w:hAnsi="Helvetica" w:cs="Arial"/>
          <w:sz w:val="22"/>
          <w:szCs w:val="22"/>
        </w:rPr>
        <w:t xml:space="preserve"> </w:t>
      </w:r>
      <w:r w:rsidR="00D63423">
        <w:rPr>
          <w:rFonts w:ascii="Helvetica" w:hAnsi="Helvetica" w:cs="Arial"/>
          <w:sz w:val="22"/>
          <w:szCs w:val="22"/>
        </w:rPr>
        <w:t xml:space="preserve">treatment </w:t>
      </w:r>
      <w:r w:rsidR="00D63423" w:rsidRPr="000C28DA">
        <w:rPr>
          <w:rFonts w:ascii="Helvetica" w:hAnsi="Helvetica" w:cs="Arial"/>
          <w:b/>
          <w:bCs/>
          <w:sz w:val="22"/>
          <w:szCs w:val="22"/>
        </w:rPr>
        <w:t>[1]</w:t>
      </w:r>
      <w:r w:rsidR="00D63423">
        <w:rPr>
          <w:rFonts w:ascii="Helvetica" w:hAnsi="Helvetica" w:cs="Arial"/>
          <w:sz w:val="22"/>
          <w:szCs w:val="22"/>
        </w:rPr>
        <w:t xml:space="preserve">. </w:t>
      </w:r>
    </w:p>
    <w:p w14:paraId="4BC804CD" w14:textId="6EBF6251" w:rsidR="00D63423" w:rsidRPr="00D63423" w:rsidRDefault="00D63423" w:rsidP="00D634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</w:p>
    <w:p w14:paraId="515B64D9" w14:textId="69B51EF1" w:rsidR="00395684" w:rsidRDefault="00E55D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="00D63423">
        <w:rPr>
          <w:rFonts w:ascii="Helvetica" w:hAnsi="Helvetica" w:cs="Arial"/>
          <w:sz w:val="22"/>
          <w:szCs w:val="22"/>
        </w:rPr>
        <w:t xml:space="preserve">low cytometry analysis was used to confirm the efficiency of T2A-GFP expression in i-WT-r cells before and after </w:t>
      </w:r>
      <w:r w:rsidR="00AE6073">
        <w:rPr>
          <w:rFonts w:ascii="Helvetica" w:hAnsi="Helvetica" w:cs="Arial"/>
          <w:sz w:val="22"/>
          <w:szCs w:val="22"/>
        </w:rPr>
        <w:t xml:space="preserve">the </w:t>
      </w:r>
      <w:r w:rsidR="00AE6073" w:rsidRPr="00AE6073">
        <w:rPr>
          <w:rFonts w:ascii="Helvetica" w:hAnsi="Helvetica" w:cs="Arial"/>
          <w:sz w:val="22"/>
          <w:szCs w:val="22"/>
        </w:rPr>
        <w:t>4 hydroxy tamoxifen</w:t>
      </w:r>
      <w:r w:rsidR="00AE607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treatment</w:t>
      </w:r>
      <w:r w:rsidR="000C28DA">
        <w:rPr>
          <w:rFonts w:ascii="Helvetica" w:hAnsi="Helvetica" w:cs="Arial"/>
          <w:sz w:val="22"/>
          <w:szCs w:val="22"/>
        </w:rPr>
        <w:t xml:space="preserve">, which </w:t>
      </w:r>
      <w:r>
        <w:rPr>
          <w:rFonts w:ascii="Helvetica" w:hAnsi="Helvetica" w:cs="Arial"/>
          <w:sz w:val="22"/>
          <w:szCs w:val="22"/>
        </w:rPr>
        <w:t>demonstrate</w:t>
      </w:r>
      <w:r w:rsidR="000C28D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successful flip of the inverted cassette </w:t>
      </w:r>
      <w:r w:rsidRPr="000C28D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B5A816B" w14:textId="7741B692" w:rsidR="00E55D1C" w:rsidRPr="00E55D1C" w:rsidRDefault="00E55D1C" w:rsidP="00E55D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B.</w:t>
      </w:r>
    </w:p>
    <w:p w14:paraId="5681D4B9" w14:textId="70665896" w:rsidR="00CE10F2" w:rsidRDefault="00E55D1C" w:rsidP="00805E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55D1C">
        <w:rPr>
          <w:rFonts w:ascii="Helvetica" w:hAnsi="Helvetica" w:cs="Arial"/>
          <w:sz w:val="22"/>
          <w:szCs w:val="22"/>
          <w:lang w:eastAsia="zh-TW"/>
        </w:rPr>
        <w:t xml:space="preserve">ChIP-seq of H3K27me3 </w:t>
      </w:r>
      <w:r w:rsidR="00FD3D82" w:rsidRPr="00FD3D82">
        <w:rPr>
          <w:rFonts w:ascii="Helvetica" w:hAnsi="Helvetica" w:cs="Arial"/>
          <w:i/>
          <w:iCs/>
          <w:color w:val="FF0000"/>
          <w:sz w:val="22"/>
          <w:szCs w:val="22"/>
        </w:rPr>
        <w:t>(pronounce ‘H-3-K-27-M-E-3’)</w:t>
      </w:r>
      <w:r w:rsidR="00FD3D82">
        <w:rPr>
          <w:rFonts w:ascii="Helvetica" w:hAnsi="Helvetica" w:cs="Arial"/>
          <w:sz w:val="22"/>
          <w:szCs w:val="22"/>
        </w:rPr>
        <w:t xml:space="preserve"> </w:t>
      </w:r>
      <w:r w:rsidR="008317EF">
        <w:rPr>
          <w:rFonts w:ascii="Helvetica" w:hAnsi="Helvetica" w:cs="Arial"/>
          <w:sz w:val="22"/>
          <w:szCs w:val="22"/>
          <w:lang w:eastAsia="zh-TW"/>
        </w:rPr>
        <w:t>was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55D1C">
        <w:rPr>
          <w:rFonts w:ascii="Helvetica" w:hAnsi="Helvetica" w:cs="Arial"/>
          <w:sz w:val="22"/>
          <w:szCs w:val="22"/>
          <w:lang w:eastAsia="zh-TW"/>
        </w:rPr>
        <w:t xml:space="preserve">performed after re-expression of </w:t>
      </w:r>
      <w:r w:rsidR="008317EF">
        <w:rPr>
          <w:rFonts w:ascii="Helvetica" w:hAnsi="Helvetica" w:cs="Arial"/>
          <w:sz w:val="22"/>
          <w:szCs w:val="22"/>
          <w:lang w:eastAsia="zh-TW"/>
        </w:rPr>
        <w:t>wild type</w:t>
      </w:r>
      <w:r w:rsidRPr="00E55D1C">
        <w:rPr>
          <w:rFonts w:ascii="Helvetica" w:hAnsi="Helvetica" w:cs="Arial"/>
          <w:sz w:val="22"/>
          <w:szCs w:val="22"/>
          <w:lang w:eastAsia="zh-TW"/>
        </w:rPr>
        <w:t xml:space="preserve"> or cage-mutant EED</w:t>
      </w:r>
      <w:r w:rsidR="008317E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317EF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8317EF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>The emergence of H3K27me3 is observed at 12 h</w:t>
      </w:r>
      <w:r w:rsidR="008317EF">
        <w:rPr>
          <w:rFonts w:ascii="Helvetica" w:hAnsi="Helvetica" w:cs="Arial"/>
          <w:sz w:val="22"/>
          <w:szCs w:val="22"/>
          <w:lang w:eastAsia="zh-TW"/>
        </w:rPr>
        <w:t>ours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 xml:space="preserve"> after </w:t>
      </w:r>
      <w:r w:rsidR="008317EF">
        <w:rPr>
          <w:rFonts w:ascii="Helvetica" w:hAnsi="Helvetica" w:cs="Arial"/>
          <w:sz w:val="22"/>
          <w:szCs w:val="22"/>
          <w:lang w:eastAsia="zh-TW"/>
        </w:rPr>
        <w:t>wild type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 xml:space="preserve"> EED expression at discrete</w:t>
      </w:r>
      <w:r w:rsidR="008317E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>nucleation sites</w:t>
      </w:r>
      <w:r w:rsidR="008317E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317EF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 xml:space="preserve">, and then at </w:t>
      </w:r>
      <w:r w:rsidR="008317EF">
        <w:rPr>
          <w:rFonts w:ascii="Helvetica" w:hAnsi="Helvetica" w:cs="Arial"/>
          <w:sz w:val="22"/>
          <w:szCs w:val="22"/>
          <w:lang w:eastAsia="zh-TW"/>
        </w:rPr>
        <w:t xml:space="preserve">24 hours at </w:t>
      </w:r>
      <w:r w:rsidR="008317EF" w:rsidRPr="008317EF">
        <w:rPr>
          <w:rFonts w:ascii="Helvetica" w:hAnsi="Helvetica" w:cs="Arial"/>
          <w:sz w:val="22"/>
          <w:szCs w:val="22"/>
          <w:lang w:eastAsia="zh-TW"/>
        </w:rPr>
        <w:t xml:space="preserve">regions distant from the initial nucleation sites </w:t>
      </w:r>
      <w:r w:rsidR="008317EF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8317EF">
        <w:rPr>
          <w:rFonts w:ascii="Helvetica" w:hAnsi="Helvetica" w:cs="Arial"/>
          <w:sz w:val="22"/>
          <w:szCs w:val="22"/>
          <w:lang w:eastAsia="zh-TW"/>
        </w:rPr>
        <w:t>.</w:t>
      </w:r>
      <w:r w:rsidRPr="00E55D1C">
        <w:rPr>
          <w:rFonts w:ascii="Helvetica" w:hAnsi="Helvetica" w:cs="Arial"/>
          <w:sz w:val="22"/>
          <w:szCs w:val="22"/>
        </w:rPr>
        <w:t xml:space="preserve"> </w:t>
      </w:r>
    </w:p>
    <w:p w14:paraId="4F302EEE" w14:textId="50CC13D5" w:rsidR="008317EF" w:rsidRDefault="008317EF" w:rsidP="008317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</w:p>
    <w:p w14:paraId="4021A147" w14:textId="2D59C761" w:rsidR="008317EF" w:rsidRDefault="008317EF" w:rsidP="008317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curve labeled ‘Early recruitment’.</w:t>
      </w:r>
      <w:r w:rsidRPr="00A630D6">
        <w:rPr>
          <w:rFonts w:ascii="Helvetica" w:hAnsi="Helvetica" w:cs="Arial"/>
          <w:i/>
          <w:iCs/>
          <w:sz w:val="22"/>
          <w:szCs w:val="22"/>
        </w:rPr>
        <w:t xml:space="preserve"> </w:t>
      </w:r>
    </w:p>
    <w:p w14:paraId="6842A323" w14:textId="44D68313" w:rsidR="008317EF" w:rsidRDefault="008317EF" w:rsidP="008317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curve labeled ‘Delayed recruitment’.</w:t>
      </w:r>
    </w:p>
    <w:p w14:paraId="746F4E29" w14:textId="77777777" w:rsidR="008317EF" w:rsidRDefault="008317EF" w:rsidP="008317E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4E6B6FA" w14:textId="1AF668F1" w:rsidR="008317EF" w:rsidRDefault="008317EF" w:rsidP="008317E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ChIP-seq was also used to </w:t>
      </w:r>
      <w:r w:rsidRPr="008317EF">
        <w:rPr>
          <w:rFonts w:ascii="Helvetica" w:hAnsi="Helvetica" w:cs="Arial"/>
          <w:sz w:val="22"/>
          <w:szCs w:val="22"/>
          <w:lang w:eastAsia="zh-TW"/>
        </w:rPr>
        <w:t>track the temporal deposition of H3K27me2</w:t>
      </w:r>
      <w:r w:rsidR="00FD3D8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D3D82" w:rsidRPr="00FD3D82">
        <w:rPr>
          <w:rFonts w:ascii="Helvetica" w:hAnsi="Helvetica" w:cs="Arial"/>
          <w:i/>
          <w:iCs/>
          <w:color w:val="FF0000"/>
          <w:sz w:val="22"/>
          <w:szCs w:val="22"/>
        </w:rPr>
        <w:t>(pronounce ‘H-3-K-27-M-E-</w:t>
      </w:r>
      <w:r w:rsidR="00FD3D82">
        <w:rPr>
          <w:rFonts w:ascii="Helvetica" w:hAnsi="Helvetica" w:cs="Arial"/>
          <w:i/>
          <w:iCs/>
          <w:color w:val="FF0000"/>
          <w:sz w:val="22"/>
          <w:szCs w:val="22"/>
        </w:rPr>
        <w:t>2</w:t>
      </w:r>
      <w:r w:rsidR="00FD3D82" w:rsidRPr="00FD3D82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Pr="008317EF">
        <w:rPr>
          <w:rFonts w:ascii="Helvetica" w:hAnsi="Helvetica" w:cs="Arial"/>
          <w:sz w:val="22"/>
          <w:szCs w:val="22"/>
          <w:lang w:eastAsia="zh-TW"/>
        </w:rPr>
        <w:t>, which appears to precede H3K27me3 deposition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01C1C97" w14:textId="77777777" w:rsidR="00A630D6" w:rsidRDefault="00A630D6" w:rsidP="00A630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A320AE" w14:textId="5AFCA500" w:rsidR="008317EF" w:rsidRDefault="008317EF" w:rsidP="008317E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D. </w:t>
      </w:r>
    </w:p>
    <w:p w14:paraId="2952E6DD" w14:textId="77777777" w:rsidR="00805ED0" w:rsidRDefault="00805ED0" w:rsidP="00805ED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83817D" w14:textId="5A6F8304" w:rsidR="008317EF" w:rsidRDefault="00805ED0" w:rsidP="008317E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H3K27me3 foci and their growth </w:t>
      </w:r>
      <w:r>
        <w:rPr>
          <w:rFonts w:ascii="Helvetica" w:hAnsi="Helvetica" w:cs="Arial"/>
          <w:sz w:val="22"/>
          <w:szCs w:val="22"/>
          <w:lang w:eastAsia="zh-TW"/>
        </w:rPr>
        <w:t>have also been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visualized</w:t>
      </w:r>
      <w:r>
        <w:rPr>
          <w:rFonts w:ascii="Helvetica" w:hAnsi="Helvetica" w:cs="Arial"/>
          <w:sz w:val="22"/>
          <w:szCs w:val="22"/>
          <w:lang w:eastAsia="zh-TW"/>
        </w:rPr>
        <w:t xml:space="preserve"> with fluorescence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microscopy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After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12 h</w:t>
      </w:r>
      <w:r>
        <w:rPr>
          <w:rFonts w:ascii="Helvetica" w:hAnsi="Helvetica" w:cs="Arial"/>
          <w:sz w:val="22"/>
          <w:szCs w:val="22"/>
          <w:lang w:eastAsia="zh-TW"/>
        </w:rPr>
        <w:t>ours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of </w:t>
      </w:r>
      <w:r>
        <w:rPr>
          <w:rFonts w:ascii="Helvetica" w:hAnsi="Helvetica" w:cs="Arial"/>
          <w:sz w:val="22"/>
          <w:szCs w:val="22"/>
          <w:lang w:eastAsia="zh-TW"/>
        </w:rPr>
        <w:t>wild type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EED expression </w:t>
      </w:r>
      <w:r>
        <w:rPr>
          <w:rFonts w:ascii="Helvetica" w:hAnsi="Helvetica" w:cs="Arial"/>
          <w:sz w:val="22"/>
          <w:szCs w:val="22"/>
          <w:lang w:eastAsia="zh-TW"/>
        </w:rPr>
        <w:t>there is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 evidence of H3K27me3 foci formation</w:t>
      </w:r>
      <w:r w:rsidR="00A630D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630D6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805ED0">
        <w:rPr>
          <w:rFonts w:ascii="Helvetica" w:hAnsi="Helvetica" w:cs="Arial"/>
          <w:sz w:val="22"/>
          <w:szCs w:val="22"/>
          <w:lang w:eastAsia="zh-TW"/>
        </w:rPr>
        <w:t>. These foci increase in number and size by 24 h</w:t>
      </w:r>
      <w:r>
        <w:rPr>
          <w:rFonts w:ascii="Helvetica" w:hAnsi="Helvetica" w:cs="Arial"/>
          <w:sz w:val="22"/>
          <w:szCs w:val="22"/>
          <w:lang w:eastAsia="zh-TW"/>
        </w:rPr>
        <w:t>ours</w:t>
      </w:r>
      <w:r w:rsidR="00A630D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630D6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805ED0">
        <w:rPr>
          <w:rFonts w:ascii="Helvetica" w:hAnsi="Helvetica" w:cs="Arial"/>
          <w:sz w:val="22"/>
          <w:szCs w:val="22"/>
          <w:lang w:eastAsia="zh-TW"/>
        </w:rPr>
        <w:t xml:space="preserve">, and eventually spread to large regions of the nucleus by 36 </w:t>
      </w:r>
      <w:r>
        <w:rPr>
          <w:rFonts w:ascii="Helvetica" w:hAnsi="Helvetica" w:cs="Arial"/>
          <w:sz w:val="22"/>
          <w:szCs w:val="22"/>
          <w:lang w:eastAsia="zh-TW"/>
        </w:rPr>
        <w:t>hours</w:t>
      </w:r>
      <w:r w:rsidR="00A630D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630D6" w:rsidRPr="000C28DA"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Pr="00805ED0">
        <w:rPr>
          <w:rFonts w:ascii="Helvetica" w:hAnsi="Helvetica" w:cs="Arial"/>
          <w:sz w:val="22"/>
          <w:szCs w:val="22"/>
          <w:lang w:eastAsia="zh-TW"/>
        </w:rPr>
        <w:t>.</w:t>
      </w:r>
    </w:p>
    <w:p w14:paraId="03022891" w14:textId="77777777" w:rsidR="00A630D6" w:rsidRDefault="00A630D6" w:rsidP="00A630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388100" w14:textId="107CC217" w:rsidR="00A630D6" w:rsidRDefault="00A630D6" w:rsidP="00A630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E. </w:t>
      </w:r>
    </w:p>
    <w:p w14:paraId="1D2E9D36" w14:textId="3DA3BE20" w:rsidR="00A630D6" w:rsidRDefault="00A630D6" w:rsidP="00A630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E. 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12-hour images (2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vertAlign w:val="superscript"/>
          <w:lang w:eastAsia="zh-TW"/>
        </w:rPr>
        <w:t>nd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 xml:space="preserve"> row).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4E9BB03F" w14:textId="33584FAA" w:rsidR="00A630D6" w:rsidRDefault="00A630D6" w:rsidP="00A630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E. 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24-hour images (3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vertAlign w:val="superscript"/>
          <w:lang w:eastAsia="zh-TW"/>
        </w:rPr>
        <w:t>rd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 xml:space="preserve"> row).</w:t>
      </w:r>
    </w:p>
    <w:p w14:paraId="72B250BC" w14:textId="14108FF6" w:rsidR="00A630D6" w:rsidRPr="008317EF" w:rsidRDefault="00A630D6" w:rsidP="00A630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E. 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36-hour images (4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vertAlign w:val="superscript"/>
          <w:lang w:eastAsia="zh-TW"/>
        </w:rPr>
        <w:t>th</w:t>
      </w:r>
      <w:r w:rsidRPr="00A630D6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 xml:space="preserve"> row).</w:t>
      </w:r>
    </w:p>
    <w:p w14:paraId="56935364" w14:textId="2699CDB3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28CDFA19" w:rsidR="00CE10F2" w:rsidRDefault="00CE10F2" w:rsidP="00697715">
      <w:pPr>
        <w:numPr>
          <w:ilvl w:val="0"/>
          <w:numId w:val="12"/>
        </w:num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1005A11" w14:textId="77777777" w:rsidR="00F938E9" w:rsidRPr="006A6324" w:rsidRDefault="00F938E9" w:rsidP="00F938E9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50C2561" w14:textId="7FC7918E" w:rsidR="00FD3D82" w:rsidRDefault="00FD3D82" w:rsidP="006977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FD3D82">
        <w:rPr>
          <w:rFonts w:ascii="Helvetica" w:hAnsi="Helvetica" w:cs="Arial"/>
          <w:b/>
          <w:sz w:val="22"/>
          <w:szCs w:val="22"/>
          <w:u w:val="single"/>
        </w:rPr>
        <w:t>Ozgur Oksuz</w:t>
      </w:r>
      <w:r w:rsidR="00472752" w:rsidRPr="00FD3D8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accurate design of DNA constructs is very important </w:t>
      </w:r>
      <w:r w:rsidR="00697715">
        <w:rPr>
          <w:rFonts w:ascii="Helvetica" w:hAnsi="Helvetica" w:cs="Arial"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to generate the desired inducible rescue system </w:t>
      </w:r>
      <w:r w:rsidR="00697715">
        <w:rPr>
          <w:rFonts w:ascii="Helvetica" w:hAnsi="Helvetica" w:cs="Arial"/>
          <w:sz w:val="22"/>
          <w:szCs w:val="22"/>
        </w:rPr>
        <w:t>[2].</w:t>
      </w:r>
    </w:p>
    <w:p w14:paraId="2627E894" w14:textId="77777777" w:rsidR="00697715" w:rsidRDefault="00697715" w:rsidP="006977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D796E5" w14:textId="1FB67696" w:rsidR="00697715" w:rsidRPr="00697715" w:rsidRDefault="00697715" w:rsidP="006977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D9BD8C3" w14:textId="307E4DD3" w:rsidR="00697715" w:rsidRPr="00697715" w:rsidRDefault="00697715" w:rsidP="006977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1. </w:t>
      </w:r>
    </w:p>
    <w:p w14:paraId="59F8EAA3" w14:textId="47DA318E" w:rsidR="00CE10F2" w:rsidRDefault="00697715" w:rsidP="006977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697715">
        <w:rPr>
          <w:rFonts w:ascii="Helvetica" w:hAnsi="Helvetica" w:cs="Arial"/>
          <w:b/>
          <w:sz w:val="22"/>
          <w:szCs w:val="22"/>
          <w:u w:val="single"/>
        </w:rPr>
        <w:t>Ozgur Oksuz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D3D82">
        <w:rPr>
          <w:rFonts w:ascii="Helvetica" w:hAnsi="Helvetica" w:cs="Arial"/>
          <w:sz w:val="22"/>
          <w:szCs w:val="22"/>
        </w:rPr>
        <w:t>This method can provide a temporal and spatial control of the mutation of proteins in mice</w:t>
      </w:r>
      <w:r w:rsidR="00657B11">
        <w:rPr>
          <w:rFonts w:ascii="Helvetica" w:hAnsi="Helvetica" w:cs="Arial"/>
          <w:sz w:val="22"/>
          <w:szCs w:val="22"/>
        </w:rPr>
        <w:t xml:space="preserve">. In this way, one could </w:t>
      </w:r>
      <w:r w:rsidRPr="00FD3D82">
        <w:rPr>
          <w:rFonts w:ascii="Helvetica" w:hAnsi="Helvetica" w:cs="Arial"/>
          <w:sz w:val="22"/>
          <w:szCs w:val="22"/>
        </w:rPr>
        <w:t>determine the effect of mutation</w:t>
      </w:r>
      <w:r w:rsidR="00657B11">
        <w:rPr>
          <w:rFonts w:ascii="Helvetica" w:hAnsi="Helvetica" w:cs="Arial"/>
          <w:sz w:val="22"/>
          <w:szCs w:val="22"/>
        </w:rPr>
        <w:t>s</w:t>
      </w:r>
      <w:r w:rsidRPr="00FD3D82">
        <w:rPr>
          <w:rFonts w:ascii="Helvetica" w:hAnsi="Helvetica" w:cs="Arial"/>
          <w:sz w:val="22"/>
          <w:szCs w:val="22"/>
        </w:rPr>
        <w:t xml:space="preserve"> in a specific tissue</w:t>
      </w:r>
      <w:r w:rsidR="00657B11">
        <w:rPr>
          <w:rFonts w:ascii="Helvetica" w:hAnsi="Helvetica" w:cs="Arial"/>
          <w:sz w:val="22"/>
          <w:szCs w:val="22"/>
        </w:rPr>
        <w:t xml:space="preserve"> </w:t>
      </w:r>
      <w:r w:rsidRPr="00FD3D82">
        <w:rPr>
          <w:rFonts w:ascii="Helvetica" w:hAnsi="Helvetica" w:cs="Arial"/>
          <w:sz w:val="22"/>
          <w:szCs w:val="22"/>
        </w:rPr>
        <w:t>or at a specific stage of development.</w:t>
      </w:r>
    </w:p>
    <w:p w14:paraId="4D2AD8AF" w14:textId="77777777" w:rsidR="00697715" w:rsidRDefault="00697715" w:rsidP="006977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816ADC" w14:textId="67954949" w:rsidR="00697715" w:rsidRPr="00697715" w:rsidRDefault="00697715" w:rsidP="006977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34613B5" w14:textId="3B719AE2" w:rsidR="004C1095" w:rsidRDefault="00697715" w:rsidP="006977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697715">
        <w:rPr>
          <w:rFonts w:ascii="Helvetica" w:hAnsi="Helvetica" w:cs="Arial"/>
          <w:b/>
          <w:sz w:val="22"/>
          <w:szCs w:val="22"/>
          <w:u w:val="single"/>
        </w:rPr>
        <w:t>Ozgur Oksuz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are currently using this system to monitor dynamic establishment of another chromatin domain: Polycomb repressive complex 1.</w:t>
      </w:r>
    </w:p>
    <w:p w14:paraId="328483F8" w14:textId="77777777" w:rsidR="00697715" w:rsidRDefault="00697715" w:rsidP="006977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996479" w14:textId="77777777" w:rsidR="00697715" w:rsidRPr="003E57D9" w:rsidRDefault="00697715" w:rsidP="006977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0D229C5" w14:textId="77777777" w:rsidR="00697715" w:rsidRPr="00456A5D" w:rsidRDefault="00697715" w:rsidP="0069771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3689E168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7E3D" w14:textId="77777777" w:rsidR="00EC759F" w:rsidRDefault="00EC759F">
      <w:r>
        <w:separator/>
      </w:r>
    </w:p>
  </w:endnote>
  <w:endnote w:type="continuationSeparator" w:id="0">
    <w:p w14:paraId="731AB6D0" w14:textId="77777777" w:rsidR="00EC759F" w:rsidRDefault="00EC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05ED0" w:rsidRDefault="00805ED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05ED0" w:rsidRDefault="00805ED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05ED0" w:rsidRPr="00C70C90" w:rsidRDefault="00805ED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FFFE" w14:textId="77777777" w:rsidR="00EC759F" w:rsidRDefault="00EC759F">
      <w:r>
        <w:separator/>
      </w:r>
    </w:p>
  </w:footnote>
  <w:footnote w:type="continuationSeparator" w:id="0">
    <w:p w14:paraId="54F17C09" w14:textId="77777777" w:rsidR="00EC759F" w:rsidRDefault="00EC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FC1BFA" w:rsidR="00805ED0" w:rsidRDefault="00805ED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715" w:rsidRPr="0069771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69771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805ED0" w:rsidRPr="006A6324" w:rsidRDefault="00805ED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B6024"/>
    <w:multiLevelType w:val="multilevel"/>
    <w:tmpl w:val="24A40F3C"/>
    <w:lvl w:ilvl="0">
      <w:start w:val="2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4" w15:restartNumberingAfterBreak="0">
    <w:nsid w:val="55C41768"/>
    <w:multiLevelType w:val="multilevel"/>
    <w:tmpl w:val="D13C7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2C2"/>
    <w:rsid w:val="00003C8B"/>
    <w:rsid w:val="000051DE"/>
    <w:rsid w:val="0001266D"/>
    <w:rsid w:val="00013862"/>
    <w:rsid w:val="00023E22"/>
    <w:rsid w:val="00025DE9"/>
    <w:rsid w:val="00027219"/>
    <w:rsid w:val="00043807"/>
    <w:rsid w:val="00074929"/>
    <w:rsid w:val="00083792"/>
    <w:rsid w:val="00090BAC"/>
    <w:rsid w:val="000A069A"/>
    <w:rsid w:val="000A1E21"/>
    <w:rsid w:val="000A2CE4"/>
    <w:rsid w:val="000B0B1A"/>
    <w:rsid w:val="000B4E9A"/>
    <w:rsid w:val="000C28DA"/>
    <w:rsid w:val="000D065F"/>
    <w:rsid w:val="000D17E8"/>
    <w:rsid w:val="000D2C59"/>
    <w:rsid w:val="000D35D9"/>
    <w:rsid w:val="000E4819"/>
    <w:rsid w:val="00106F46"/>
    <w:rsid w:val="001115D1"/>
    <w:rsid w:val="00125924"/>
    <w:rsid w:val="001260E5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B7710"/>
    <w:rsid w:val="001C3C85"/>
    <w:rsid w:val="001C7BBC"/>
    <w:rsid w:val="001E0D55"/>
    <w:rsid w:val="001E230F"/>
    <w:rsid w:val="001E52A3"/>
    <w:rsid w:val="001F0890"/>
    <w:rsid w:val="0023090F"/>
    <w:rsid w:val="0023749E"/>
    <w:rsid w:val="00243DB3"/>
    <w:rsid w:val="00247BFF"/>
    <w:rsid w:val="0025228D"/>
    <w:rsid w:val="0025310D"/>
    <w:rsid w:val="002544F1"/>
    <w:rsid w:val="002617AD"/>
    <w:rsid w:val="00265C44"/>
    <w:rsid w:val="00277C90"/>
    <w:rsid w:val="00283E3E"/>
    <w:rsid w:val="00284794"/>
    <w:rsid w:val="00284978"/>
    <w:rsid w:val="002A7120"/>
    <w:rsid w:val="002B0D88"/>
    <w:rsid w:val="002B26D4"/>
    <w:rsid w:val="002B55D9"/>
    <w:rsid w:val="002B5E3A"/>
    <w:rsid w:val="002B723C"/>
    <w:rsid w:val="002C54DB"/>
    <w:rsid w:val="002D52A1"/>
    <w:rsid w:val="002E750E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2F1D"/>
    <w:rsid w:val="003B5E26"/>
    <w:rsid w:val="003D0847"/>
    <w:rsid w:val="003D6452"/>
    <w:rsid w:val="003E2BC9"/>
    <w:rsid w:val="00400521"/>
    <w:rsid w:val="00414B4F"/>
    <w:rsid w:val="00430557"/>
    <w:rsid w:val="0044073A"/>
    <w:rsid w:val="00440FFA"/>
    <w:rsid w:val="00450B27"/>
    <w:rsid w:val="00453116"/>
    <w:rsid w:val="00455510"/>
    <w:rsid w:val="00456A5D"/>
    <w:rsid w:val="00472752"/>
    <w:rsid w:val="0047306D"/>
    <w:rsid w:val="00482D4C"/>
    <w:rsid w:val="00486227"/>
    <w:rsid w:val="004B363B"/>
    <w:rsid w:val="004C1095"/>
    <w:rsid w:val="004C2DAD"/>
    <w:rsid w:val="004D2C69"/>
    <w:rsid w:val="004E2BE1"/>
    <w:rsid w:val="004E35F1"/>
    <w:rsid w:val="004E3F8E"/>
    <w:rsid w:val="004F664D"/>
    <w:rsid w:val="00511F52"/>
    <w:rsid w:val="00513853"/>
    <w:rsid w:val="00526E2D"/>
    <w:rsid w:val="00530DD9"/>
    <w:rsid w:val="005320E4"/>
    <w:rsid w:val="00536D89"/>
    <w:rsid w:val="00557116"/>
    <w:rsid w:val="0055763A"/>
    <w:rsid w:val="005606B2"/>
    <w:rsid w:val="00565757"/>
    <w:rsid w:val="00593B98"/>
    <w:rsid w:val="00594B3A"/>
    <w:rsid w:val="005A09D8"/>
    <w:rsid w:val="005A1F5E"/>
    <w:rsid w:val="005A3F8F"/>
    <w:rsid w:val="005B3BD5"/>
    <w:rsid w:val="005B55AC"/>
    <w:rsid w:val="005B6859"/>
    <w:rsid w:val="005D783F"/>
    <w:rsid w:val="005E2B7E"/>
    <w:rsid w:val="005F18A3"/>
    <w:rsid w:val="0061121E"/>
    <w:rsid w:val="006346FE"/>
    <w:rsid w:val="006402D4"/>
    <w:rsid w:val="00644961"/>
    <w:rsid w:val="00645B93"/>
    <w:rsid w:val="00654735"/>
    <w:rsid w:val="006556DE"/>
    <w:rsid w:val="006565A0"/>
    <w:rsid w:val="00657B11"/>
    <w:rsid w:val="006617AB"/>
    <w:rsid w:val="00664850"/>
    <w:rsid w:val="006801B1"/>
    <w:rsid w:val="006820F9"/>
    <w:rsid w:val="00683E62"/>
    <w:rsid w:val="0069665E"/>
    <w:rsid w:val="00697715"/>
    <w:rsid w:val="006A6324"/>
    <w:rsid w:val="006C08AE"/>
    <w:rsid w:val="006C0E87"/>
    <w:rsid w:val="0071294C"/>
    <w:rsid w:val="00717219"/>
    <w:rsid w:val="00724E3B"/>
    <w:rsid w:val="00737546"/>
    <w:rsid w:val="00745D4B"/>
    <w:rsid w:val="00746865"/>
    <w:rsid w:val="007548F3"/>
    <w:rsid w:val="007574EC"/>
    <w:rsid w:val="00762565"/>
    <w:rsid w:val="0077071A"/>
    <w:rsid w:val="00773E98"/>
    <w:rsid w:val="00777388"/>
    <w:rsid w:val="00786E43"/>
    <w:rsid w:val="007B2A3D"/>
    <w:rsid w:val="007B3E0E"/>
    <w:rsid w:val="007B7C69"/>
    <w:rsid w:val="007D4222"/>
    <w:rsid w:val="007D4F17"/>
    <w:rsid w:val="007F4295"/>
    <w:rsid w:val="00804C75"/>
    <w:rsid w:val="00805A7B"/>
    <w:rsid w:val="00805ED0"/>
    <w:rsid w:val="00806B1B"/>
    <w:rsid w:val="008317EF"/>
    <w:rsid w:val="00832A21"/>
    <w:rsid w:val="00832FA5"/>
    <w:rsid w:val="00834D7C"/>
    <w:rsid w:val="008373A7"/>
    <w:rsid w:val="00842360"/>
    <w:rsid w:val="008518A4"/>
    <w:rsid w:val="00851B3E"/>
    <w:rsid w:val="00854994"/>
    <w:rsid w:val="0088113B"/>
    <w:rsid w:val="008A0177"/>
    <w:rsid w:val="008C7DB6"/>
    <w:rsid w:val="008D2A6A"/>
    <w:rsid w:val="008D58EC"/>
    <w:rsid w:val="008E74F7"/>
    <w:rsid w:val="008F7754"/>
    <w:rsid w:val="009212DD"/>
    <w:rsid w:val="009301B8"/>
    <w:rsid w:val="00931D78"/>
    <w:rsid w:val="00936334"/>
    <w:rsid w:val="00941F06"/>
    <w:rsid w:val="00946ACB"/>
    <w:rsid w:val="00951A8E"/>
    <w:rsid w:val="00954870"/>
    <w:rsid w:val="0095702B"/>
    <w:rsid w:val="009608FF"/>
    <w:rsid w:val="009625B1"/>
    <w:rsid w:val="00963E6C"/>
    <w:rsid w:val="00985F44"/>
    <w:rsid w:val="009A0E7C"/>
    <w:rsid w:val="009A3CBD"/>
    <w:rsid w:val="009B2183"/>
    <w:rsid w:val="009B4EE3"/>
    <w:rsid w:val="009C2062"/>
    <w:rsid w:val="009C7B9A"/>
    <w:rsid w:val="009D474E"/>
    <w:rsid w:val="009F2461"/>
    <w:rsid w:val="009F356C"/>
    <w:rsid w:val="00A20DA8"/>
    <w:rsid w:val="00A218EC"/>
    <w:rsid w:val="00A310D7"/>
    <w:rsid w:val="00A3138F"/>
    <w:rsid w:val="00A419DF"/>
    <w:rsid w:val="00A41A7E"/>
    <w:rsid w:val="00A60320"/>
    <w:rsid w:val="00A630D6"/>
    <w:rsid w:val="00A77CF6"/>
    <w:rsid w:val="00A77EF9"/>
    <w:rsid w:val="00A91283"/>
    <w:rsid w:val="00AA132F"/>
    <w:rsid w:val="00AB472C"/>
    <w:rsid w:val="00AC63FC"/>
    <w:rsid w:val="00AD4855"/>
    <w:rsid w:val="00AD589B"/>
    <w:rsid w:val="00AE11E8"/>
    <w:rsid w:val="00AE6073"/>
    <w:rsid w:val="00AF2F80"/>
    <w:rsid w:val="00B13941"/>
    <w:rsid w:val="00B214B0"/>
    <w:rsid w:val="00B340A8"/>
    <w:rsid w:val="00B40E12"/>
    <w:rsid w:val="00B41FD5"/>
    <w:rsid w:val="00B435B8"/>
    <w:rsid w:val="00B4499C"/>
    <w:rsid w:val="00B653B7"/>
    <w:rsid w:val="00B66A14"/>
    <w:rsid w:val="00B7250F"/>
    <w:rsid w:val="00B93D86"/>
    <w:rsid w:val="00B95025"/>
    <w:rsid w:val="00BA61E1"/>
    <w:rsid w:val="00BB4582"/>
    <w:rsid w:val="00BC4844"/>
    <w:rsid w:val="00BC6DA7"/>
    <w:rsid w:val="00BD60B1"/>
    <w:rsid w:val="00BE051D"/>
    <w:rsid w:val="00C0505C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C68B3"/>
    <w:rsid w:val="00CD515D"/>
    <w:rsid w:val="00CD7F92"/>
    <w:rsid w:val="00CE10F2"/>
    <w:rsid w:val="00CF22F6"/>
    <w:rsid w:val="00CF6830"/>
    <w:rsid w:val="00D00EF4"/>
    <w:rsid w:val="00D02BFF"/>
    <w:rsid w:val="00D10642"/>
    <w:rsid w:val="00D10BFA"/>
    <w:rsid w:val="00D10F00"/>
    <w:rsid w:val="00D150D8"/>
    <w:rsid w:val="00D300CE"/>
    <w:rsid w:val="00D44068"/>
    <w:rsid w:val="00D45AF7"/>
    <w:rsid w:val="00D466AF"/>
    <w:rsid w:val="00D63423"/>
    <w:rsid w:val="00D73CC1"/>
    <w:rsid w:val="00DA117F"/>
    <w:rsid w:val="00DA17FB"/>
    <w:rsid w:val="00DA69D6"/>
    <w:rsid w:val="00DB7EBA"/>
    <w:rsid w:val="00DC058D"/>
    <w:rsid w:val="00DC1957"/>
    <w:rsid w:val="00DC1E10"/>
    <w:rsid w:val="00DC7B15"/>
    <w:rsid w:val="00DC7C84"/>
    <w:rsid w:val="00DC7D3A"/>
    <w:rsid w:val="00DD2CF9"/>
    <w:rsid w:val="00DD55B4"/>
    <w:rsid w:val="00DE08AC"/>
    <w:rsid w:val="00DE2882"/>
    <w:rsid w:val="00DE46DB"/>
    <w:rsid w:val="00DE66F3"/>
    <w:rsid w:val="00E24673"/>
    <w:rsid w:val="00E24898"/>
    <w:rsid w:val="00E3016B"/>
    <w:rsid w:val="00E355EE"/>
    <w:rsid w:val="00E523F3"/>
    <w:rsid w:val="00E55D1C"/>
    <w:rsid w:val="00E8076C"/>
    <w:rsid w:val="00E873F1"/>
    <w:rsid w:val="00EA20E5"/>
    <w:rsid w:val="00EA2756"/>
    <w:rsid w:val="00EA4B94"/>
    <w:rsid w:val="00EA60D4"/>
    <w:rsid w:val="00EB6ED9"/>
    <w:rsid w:val="00EC759F"/>
    <w:rsid w:val="00ED3D3A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37352"/>
    <w:rsid w:val="00F56A75"/>
    <w:rsid w:val="00F60B45"/>
    <w:rsid w:val="00F64FB6"/>
    <w:rsid w:val="00F7581E"/>
    <w:rsid w:val="00F938E9"/>
    <w:rsid w:val="00F95E8D"/>
    <w:rsid w:val="00F9694D"/>
    <w:rsid w:val="00FA1A9D"/>
    <w:rsid w:val="00FA7A79"/>
    <w:rsid w:val="00FA7D51"/>
    <w:rsid w:val="00FB19BB"/>
    <w:rsid w:val="00FD1497"/>
    <w:rsid w:val="00FD3D82"/>
    <w:rsid w:val="00FE059A"/>
    <w:rsid w:val="00FE3BE4"/>
    <w:rsid w:val="00FF0D8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119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EDDF8F-BE86-184B-9D41-E709F916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272</cp:revision>
  <dcterms:created xsi:type="dcterms:W3CDTF">2019-06-03T14:33:00Z</dcterms:created>
  <dcterms:modified xsi:type="dcterms:W3CDTF">2019-07-02T14:32:00Z</dcterms:modified>
</cp:coreProperties>
</file>