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C51C1" w14:textId="31FB4544" w:rsidR="005F1640" w:rsidRDefault="005F1640" w:rsidP="005F1640">
      <w:pPr>
        <w:spacing w:after="0" w:line="240" w:lineRule="auto"/>
        <w:contextualSpacing/>
        <w:jc w:val="both"/>
        <w:rPr>
          <w:rFonts w:cstheme="minorHAnsi"/>
          <w:b/>
          <w:sz w:val="24"/>
          <w:szCs w:val="24"/>
        </w:rPr>
      </w:pPr>
      <w:r>
        <w:rPr>
          <w:rFonts w:cstheme="minorHAnsi"/>
          <w:b/>
          <w:sz w:val="24"/>
          <w:szCs w:val="24"/>
        </w:rPr>
        <w:t>TITLE:</w:t>
      </w:r>
    </w:p>
    <w:p w14:paraId="1D048091" w14:textId="0A0BD980" w:rsidR="00FD6401" w:rsidRPr="005F1640" w:rsidRDefault="00FD6401" w:rsidP="005F1640">
      <w:pPr>
        <w:spacing w:after="0" w:line="240" w:lineRule="auto"/>
        <w:contextualSpacing/>
        <w:jc w:val="both"/>
        <w:rPr>
          <w:rFonts w:cstheme="minorHAnsi"/>
          <w:sz w:val="24"/>
          <w:szCs w:val="24"/>
        </w:rPr>
      </w:pPr>
      <w:r w:rsidRPr="005F1640">
        <w:rPr>
          <w:rFonts w:cstheme="minorHAnsi"/>
          <w:sz w:val="24"/>
          <w:szCs w:val="24"/>
        </w:rPr>
        <w:t xml:space="preserve">Single Cell Durotaxis Assay for Assessing </w:t>
      </w:r>
      <w:r w:rsidR="0089042B">
        <w:rPr>
          <w:rFonts w:cstheme="minorHAnsi"/>
          <w:sz w:val="24"/>
          <w:szCs w:val="24"/>
        </w:rPr>
        <w:t>Mechanical Control of</w:t>
      </w:r>
      <w:r w:rsidRPr="005F1640">
        <w:rPr>
          <w:rFonts w:cstheme="minorHAnsi"/>
          <w:sz w:val="24"/>
          <w:szCs w:val="24"/>
        </w:rPr>
        <w:t xml:space="preserve"> Cellular Movement and Related Signaling Events</w:t>
      </w:r>
    </w:p>
    <w:p w14:paraId="50C4EB14" w14:textId="161EE3A7" w:rsidR="00FD6401" w:rsidRDefault="00FD6401" w:rsidP="005F1640">
      <w:pPr>
        <w:spacing w:after="0" w:line="240" w:lineRule="auto"/>
        <w:contextualSpacing/>
        <w:jc w:val="both"/>
        <w:rPr>
          <w:rFonts w:cstheme="minorHAnsi"/>
          <w:b/>
          <w:sz w:val="24"/>
          <w:szCs w:val="24"/>
        </w:rPr>
      </w:pPr>
    </w:p>
    <w:p w14:paraId="3A102FCC" w14:textId="7C489D1B" w:rsidR="005F1640" w:rsidRPr="0023677C" w:rsidRDefault="005F1640" w:rsidP="005F1640">
      <w:pPr>
        <w:spacing w:after="0" w:line="240" w:lineRule="auto"/>
        <w:contextualSpacing/>
        <w:jc w:val="both"/>
        <w:rPr>
          <w:rFonts w:cstheme="minorHAnsi"/>
          <w:b/>
          <w:sz w:val="24"/>
          <w:szCs w:val="24"/>
        </w:rPr>
      </w:pPr>
      <w:r w:rsidRPr="005F1640">
        <w:rPr>
          <w:rFonts w:cstheme="minorHAnsi"/>
          <w:b/>
          <w:sz w:val="24"/>
          <w:szCs w:val="24"/>
        </w:rPr>
        <w:t>AUTHOR</w:t>
      </w:r>
      <w:r>
        <w:rPr>
          <w:rFonts w:cstheme="minorHAnsi"/>
          <w:b/>
          <w:sz w:val="24"/>
          <w:szCs w:val="24"/>
        </w:rPr>
        <w:t>S AND</w:t>
      </w:r>
      <w:r w:rsidRPr="005F1640">
        <w:rPr>
          <w:rFonts w:cstheme="minorHAnsi"/>
          <w:b/>
          <w:sz w:val="24"/>
          <w:szCs w:val="24"/>
        </w:rPr>
        <w:t xml:space="preserve"> AFFILIATION</w:t>
      </w:r>
      <w:r>
        <w:rPr>
          <w:rFonts w:cstheme="minorHAnsi"/>
          <w:b/>
          <w:sz w:val="24"/>
          <w:szCs w:val="24"/>
        </w:rPr>
        <w:t>S</w:t>
      </w:r>
    </w:p>
    <w:p w14:paraId="2D7B4525" w14:textId="77777777" w:rsidR="00FD6401" w:rsidRPr="0023677C" w:rsidRDefault="00FD6401" w:rsidP="005F1640">
      <w:pPr>
        <w:spacing w:after="0" w:line="240" w:lineRule="auto"/>
        <w:contextualSpacing/>
        <w:jc w:val="both"/>
        <w:rPr>
          <w:rFonts w:cstheme="minorHAnsi"/>
          <w:sz w:val="24"/>
          <w:szCs w:val="24"/>
        </w:rPr>
      </w:pPr>
      <w:r w:rsidRPr="0023677C">
        <w:rPr>
          <w:rFonts w:cstheme="minorHAnsi"/>
          <w:sz w:val="24"/>
          <w:szCs w:val="24"/>
        </w:rPr>
        <w:t>Kathryn V. Svec</w:t>
      </w:r>
      <w:r w:rsidRPr="0023677C">
        <w:rPr>
          <w:rFonts w:cstheme="minorHAnsi"/>
          <w:sz w:val="24"/>
          <w:szCs w:val="24"/>
          <w:vertAlign w:val="superscript"/>
        </w:rPr>
        <w:t>1,2,3</w:t>
      </w:r>
      <w:r w:rsidRPr="0023677C">
        <w:rPr>
          <w:rFonts w:cstheme="minorHAnsi"/>
          <w:sz w:val="24"/>
          <w:szCs w:val="24"/>
        </w:rPr>
        <w:t>, Johnathan B. Patterson</w:t>
      </w:r>
      <w:r w:rsidRPr="0023677C">
        <w:rPr>
          <w:rFonts w:cstheme="minorHAnsi"/>
          <w:sz w:val="24"/>
          <w:szCs w:val="24"/>
          <w:vertAlign w:val="superscript"/>
        </w:rPr>
        <w:t>1,2,3</w:t>
      </w:r>
      <w:r w:rsidRPr="0023677C">
        <w:rPr>
          <w:rFonts w:cstheme="minorHAnsi"/>
          <w:sz w:val="24"/>
          <w:szCs w:val="24"/>
        </w:rPr>
        <w:t>, Nyla Naim</w:t>
      </w:r>
      <w:r w:rsidRPr="0023677C">
        <w:rPr>
          <w:rFonts w:cstheme="minorHAnsi"/>
          <w:sz w:val="24"/>
          <w:szCs w:val="24"/>
          <w:vertAlign w:val="superscript"/>
        </w:rPr>
        <w:t>1,2,3</w:t>
      </w:r>
      <w:r w:rsidRPr="0023677C">
        <w:rPr>
          <w:rFonts w:cstheme="minorHAnsi"/>
          <w:sz w:val="24"/>
          <w:szCs w:val="24"/>
        </w:rPr>
        <w:t>, and Alan K. Howe</w:t>
      </w:r>
      <w:r w:rsidRPr="0023677C">
        <w:rPr>
          <w:rFonts w:cstheme="minorHAnsi"/>
          <w:sz w:val="24"/>
          <w:szCs w:val="24"/>
          <w:vertAlign w:val="superscript"/>
        </w:rPr>
        <w:t>1,2,3</w:t>
      </w:r>
    </w:p>
    <w:p w14:paraId="6D185EFA" w14:textId="77777777" w:rsidR="00FD6401" w:rsidRPr="0023677C" w:rsidRDefault="00FD6401" w:rsidP="005F1640">
      <w:pPr>
        <w:spacing w:after="0" w:line="240" w:lineRule="auto"/>
        <w:contextualSpacing/>
        <w:jc w:val="both"/>
        <w:rPr>
          <w:rFonts w:cstheme="minorHAnsi"/>
          <w:color w:val="000000"/>
          <w:sz w:val="24"/>
          <w:szCs w:val="24"/>
          <w:shd w:val="clear" w:color="auto" w:fill="FFFFFF"/>
        </w:rPr>
      </w:pPr>
      <w:r w:rsidRPr="0023677C">
        <w:rPr>
          <w:rFonts w:cstheme="minorHAnsi"/>
          <w:sz w:val="24"/>
          <w:szCs w:val="24"/>
          <w:vertAlign w:val="superscript"/>
        </w:rPr>
        <w:t>1</w:t>
      </w:r>
      <w:r w:rsidRPr="0023677C">
        <w:rPr>
          <w:rFonts w:cstheme="minorHAnsi"/>
          <w:color w:val="000000"/>
          <w:sz w:val="24"/>
          <w:szCs w:val="24"/>
          <w:shd w:val="clear" w:color="auto" w:fill="FFFFFF"/>
        </w:rPr>
        <w:t xml:space="preserve">Department of Pharmacology, University of Vermont </w:t>
      </w:r>
      <w:proofErr w:type="spellStart"/>
      <w:r w:rsidRPr="0023677C">
        <w:rPr>
          <w:rFonts w:cstheme="minorHAnsi"/>
          <w:color w:val="000000"/>
          <w:sz w:val="24"/>
          <w:szCs w:val="24"/>
          <w:shd w:val="clear" w:color="auto" w:fill="FFFFFF"/>
        </w:rPr>
        <w:t>Larner</w:t>
      </w:r>
      <w:proofErr w:type="spellEnd"/>
      <w:r w:rsidRPr="0023677C">
        <w:rPr>
          <w:rFonts w:cstheme="minorHAnsi"/>
          <w:color w:val="000000"/>
          <w:sz w:val="24"/>
          <w:szCs w:val="24"/>
          <w:shd w:val="clear" w:color="auto" w:fill="FFFFFF"/>
        </w:rPr>
        <w:t xml:space="preserve"> College of Medicine, Burlington, VT, USA</w:t>
      </w:r>
    </w:p>
    <w:p w14:paraId="5B00820C" w14:textId="77777777" w:rsidR="00FD6401" w:rsidRPr="0023677C" w:rsidRDefault="00FD6401" w:rsidP="005F1640">
      <w:pPr>
        <w:spacing w:after="0" w:line="240" w:lineRule="auto"/>
        <w:contextualSpacing/>
        <w:jc w:val="both"/>
        <w:rPr>
          <w:rFonts w:cstheme="minorHAnsi"/>
          <w:color w:val="000000"/>
          <w:sz w:val="24"/>
          <w:szCs w:val="24"/>
          <w:shd w:val="clear" w:color="auto" w:fill="FFFFFF"/>
        </w:rPr>
      </w:pPr>
      <w:r w:rsidRPr="0023677C">
        <w:rPr>
          <w:rFonts w:cstheme="minorHAnsi"/>
          <w:sz w:val="24"/>
          <w:szCs w:val="24"/>
          <w:vertAlign w:val="superscript"/>
        </w:rPr>
        <w:t>2</w:t>
      </w:r>
      <w:r w:rsidRPr="0023677C">
        <w:rPr>
          <w:rFonts w:cstheme="minorHAnsi"/>
          <w:color w:val="000000"/>
          <w:sz w:val="24"/>
          <w:szCs w:val="24"/>
          <w:shd w:val="clear" w:color="auto" w:fill="FFFFFF"/>
        </w:rPr>
        <w:t>University of Vermont Cancer Center, Burlington, VT, USA</w:t>
      </w:r>
    </w:p>
    <w:p w14:paraId="3D89EF7C" w14:textId="77777777" w:rsidR="00FD6401" w:rsidRPr="0023677C" w:rsidRDefault="00FD6401" w:rsidP="005F1640">
      <w:pPr>
        <w:spacing w:after="0" w:line="240" w:lineRule="auto"/>
        <w:contextualSpacing/>
        <w:jc w:val="both"/>
        <w:rPr>
          <w:rFonts w:cstheme="minorHAnsi"/>
          <w:color w:val="000000"/>
          <w:sz w:val="24"/>
          <w:szCs w:val="24"/>
          <w:shd w:val="clear" w:color="auto" w:fill="FFFFFF"/>
        </w:rPr>
      </w:pPr>
      <w:r w:rsidRPr="0023677C">
        <w:rPr>
          <w:rFonts w:cstheme="minorHAnsi"/>
          <w:sz w:val="24"/>
          <w:szCs w:val="24"/>
          <w:vertAlign w:val="superscript"/>
        </w:rPr>
        <w:t>3</w:t>
      </w:r>
      <w:r w:rsidRPr="0023677C">
        <w:rPr>
          <w:rFonts w:cstheme="minorHAnsi"/>
          <w:color w:val="000000"/>
          <w:sz w:val="24"/>
          <w:szCs w:val="24"/>
          <w:shd w:val="clear" w:color="auto" w:fill="FFFFFF"/>
        </w:rPr>
        <w:t xml:space="preserve">Department of Molecular Physiology and Biophysics, University of Vermont </w:t>
      </w:r>
      <w:proofErr w:type="spellStart"/>
      <w:r w:rsidRPr="0023677C">
        <w:rPr>
          <w:rFonts w:cstheme="minorHAnsi"/>
          <w:color w:val="000000"/>
          <w:sz w:val="24"/>
          <w:szCs w:val="24"/>
          <w:shd w:val="clear" w:color="auto" w:fill="FFFFFF"/>
        </w:rPr>
        <w:t>Larner</w:t>
      </w:r>
      <w:proofErr w:type="spellEnd"/>
      <w:r w:rsidRPr="0023677C">
        <w:rPr>
          <w:rFonts w:cstheme="minorHAnsi"/>
          <w:color w:val="000000"/>
          <w:sz w:val="24"/>
          <w:szCs w:val="24"/>
          <w:shd w:val="clear" w:color="auto" w:fill="FFFFFF"/>
        </w:rPr>
        <w:t xml:space="preserve"> College of Medicine, Burlington, VT, USA</w:t>
      </w:r>
    </w:p>
    <w:p w14:paraId="6FB53BD0" w14:textId="77777777" w:rsidR="00FD6401" w:rsidRPr="0023677C" w:rsidRDefault="00FD6401" w:rsidP="005F1640">
      <w:pPr>
        <w:spacing w:after="0" w:line="240" w:lineRule="auto"/>
        <w:contextualSpacing/>
        <w:jc w:val="both"/>
        <w:rPr>
          <w:rFonts w:cstheme="minorHAnsi"/>
          <w:color w:val="000000"/>
          <w:sz w:val="24"/>
          <w:szCs w:val="24"/>
          <w:shd w:val="clear" w:color="auto" w:fill="FFFFFF"/>
        </w:rPr>
      </w:pPr>
    </w:p>
    <w:p w14:paraId="16C49D9D" w14:textId="26A9DAD0" w:rsidR="00FD6401" w:rsidRPr="0023677C" w:rsidRDefault="005F1640" w:rsidP="005F1640">
      <w:pPr>
        <w:spacing w:after="0" w:line="240" w:lineRule="auto"/>
        <w:contextualSpacing/>
        <w:jc w:val="both"/>
        <w:rPr>
          <w:rFonts w:cstheme="minorHAnsi"/>
          <w:b/>
          <w:sz w:val="24"/>
          <w:szCs w:val="24"/>
        </w:rPr>
      </w:pPr>
      <w:r w:rsidRPr="0023677C">
        <w:rPr>
          <w:rFonts w:cstheme="minorHAnsi"/>
          <w:b/>
          <w:sz w:val="24"/>
          <w:szCs w:val="24"/>
        </w:rPr>
        <w:t>KEYWORDS</w:t>
      </w:r>
    </w:p>
    <w:p w14:paraId="0FDF5E0A" w14:textId="180773EB" w:rsidR="00FD6401" w:rsidRPr="0023677C" w:rsidRDefault="004B59F5" w:rsidP="005F1640">
      <w:pPr>
        <w:spacing w:after="0" w:line="240" w:lineRule="auto"/>
        <w:contextualSpacing/>
        <w:jc w:val="both"/>
        <w:rPr>
          <w:sz w:val="24"/>
          <w:szCs w:val="24"/>
        </w:rPr>
      </w:pPr>
      <w:r>
        <w:rPr>
          <w:sz w:val="24"/>
          <w:szCs w:val="24"/>
        </w:rPr>
        <w:t>c</w:t>
      </w:r>
      <w:r w:rsidR="00FD6401" w:rsidRPr="0023677C">
        <w:rPr>
          <w:sz w:val="24"/>
          <w:szCs w:val="24"/>
        </w:rPr>
        <w:t xml:space="preserve">ellular migration, </w:t>
      </w:r>
      <w:proofErr w:type="spellStart"/>
      <w:r w:rsidR="00FD6401" w:rsidRPr="0023677C">
        <w:rPr>
          <w:sz w:val="24"/>
          <w:szCs w:val="24"/>
        </w:rPr>
        <w:t>durotaxis</w:t>
      </w:r>
      <w:proofErr w:type="spellEnd"/>
      <w:r w:rsidR="00FD6401" w:rsidRPr="0023677C">
        <w:rPr>
          <w:sz w:val="24"/>
          <w:szCs w:val="24"/>
        </w:rPr>
        <w:t>, hydrogels, traction force microscopy, extracellular matrix, mechanotransduction, focal adhesions</w:t>
      </w:r>
    </w:p>
    <w:p w14:paraId="07275C7C" w14:textId="77777777" w:rsidR="00FD6401" w:rsidRPr="0023677C" w:rsidRDefault="00FD6401" w:rsidP="005F1640">
      <w:pPr>
        <w:spacing w:after="0" w:line="240" w:lineRule="auto"/>
        <w:contextualSpacing/>
        <w:jc w:val="both"/>
        <w:rPr>
          <w:rFonts w:cstheme="minorHAnsi"/>
          <w:b/>
          <w:sz w:val="24"/>
          <w:szCs w:val="24"/>
        </w:rPr>
      </w:pPr>
    </w:p>
    <w:p w14:paraId="0C13B307" w14:textId="30C515A5" w:rsidR="00FD6401" w:rsidRPr="0023677C" w:rsidRDefault="005F1640" w:rsidP="005F1640">
      <w:pPr>
        <w:spacing w:after="0" w:line="240" w:lineRule="auto"/>
        <w:contextualSpacing/>
        <w:jc w:val="both"/>
        <w:rPr>
          <w:rFonts w:cstheme="minorHAnsi"/>
          <w:b/>
          <w:sz w:val="24"/>
          <w:szCs w:val="24"/>
        </w:rPr>
      </w:pPr>
      <w:r w:rsidRPr="0023677C">
        <w:rPr>
          <w:rFonts w:cstheme="minorHAnsi"/>
          <w:b/>
          <w:sz w:val="24"/>
          <w:szCs w:val="24"/>
        </w:rPr>
        <w:t>SHORT ABSTRACT</w:t>
      </w:r>
    </w:p>
    <w:p w14:paraId="6AC7CCF0" w14:textId="77777777" w:rsidR="00FD6401" w:rsidRPr="0023677C" w:rsidRDefault="00FD6401" w:rsidP="005F1640">
      <w:pPr>
        <w:spacing w:after="0" w:line="240" w:lineRule="auto"/>
        <w:contextualSpacing/>
        <w:jc w:val="both"/>
        <w:rPr>
          <w:rFonts w:cstheme="minorHAnsi"/>
          <w:sz w:val="24"/>
          <w:szCs w:val="24"/>
        </w:rPr>
      </w:pPr>
      <w:r w:rsidRPr="0023677C">
        <w:rPr>
          <w:rFonts w:cstheme="minorHAnsi"/>
          <w:sz w:val="24"/>
          <w:szCs w:val="24"/>
        </w:rPr>
        <w:t>Mechanical forces are important for controlling cell migration. This protocol demonstrates the use of elastic hydrogels that can be deformed using a glass micropipette and a micromanipulator to stimulate cells with a local stiffness gradient to elicit changes in cell structure and migration.</w:t>
      </w:r>
    </w:p>
    <w:p w14:paraId="0E0DF246" w14:textId="77777777" w:rsidR="00FD6401" w:rsidRPr="0023677C" w:rsidRDefault="00FD6401" w:rsidP="005F1640">
      <w:pPr>
        <w:spacing w:after="0" w:line="240" w:lineRule="auto"/>
        <w:contextualSpacing/>
        <w:jc w:val="both"/>
        <w:rPr>
          <w:rFonts w:cstheme="minorHAnsi"/>
          <w:sz w:val="24"/>
          <w:szCs w:val="24"/>
        </w:rPr>
      </w:pPr>
    </w:p>
    <w:p w14:paraId="48142E3D" w14:textId="34442A39" w:rsidR="00FD6401" w:rsidRPr="0023677C" w:rsidRDefault="005F1640" w:rsidP="005F1640">
      <w:pPr>
        <w:spacing w:after="0" w:line="240" w:lineRule="auto"/>
        <w:contextualSpacing/>
        <w:jc w:val="both"/>
        <w:rPr>
          <w:rFonts w:cstheme="minorHAnsi"/>
          <w:b/>
          <w:sz w:val="24"/>
          <w:szCs w:val="24"/>
        </w:rPr>
      </w:pPr>
      <w:r w:rsidRPr="0023677C">
        <w:rPr>
          <w:rFonts w:cstheme="minorHAnsi"/>
          <w:b/>
          <w:sz w:val="24"/>
          <w:szCs w:val="24"/>
        </w:rPr>
        <w:t>LONG ABSTRACT</w:t>
      </w:r>
    </w:p>
    <w:p w14:paraId="493EA696" w14:textId="5E225684" w:rsidR="00FD6401" w:rsidRPr="004B59F5" w:rsidRDefault="00FD6401" w:rsidP="005F1640">
      <w:pPr>
        <w:spacing w:after="0" w:line="240" w:lineRule="auto"/>
        <w:contextualSpacing/>
        <w:jc w:val="both"/>
        <w:rPr>
          <w:rFonts w:cstheme="minorHAnsi"/>
          <w:sz w:val="24"/>
          <w:szCs w:val="24"/>
        </w:rPr>
      </w:pPr>
      <w:r w:rsidRPr="004B59F5">
        <w:rPr>
          <w:rFonts w:cstheme="minorHAnsi"/>
          <w:sz w:val="24"/>
          <w:szCs w:val="24"/>
        </w:rPr>
        <w:t xml:space="preserve">Durotaxis is the process by which cells sense and respond to gradients of tension. In order to study this process </w:t>
      </w:r>
      <w:r w:rsidRPr="004B59F5">
        <w:rPr>
          <w:rFonts w:cstheme="minorHAnsi"/>
          <w:iCs/>
          <w:sz w:val="24"/>
          <w:szCs w:val="24"/>
        </w:rPr>
        <w:t>in vitro</w:t>
      </w:r>
      <w:r w:rsidRPr="004B59F5">
        <w:rPr>
          <w:rFonts w:cstheme="minorHAnsi"/>
          <w:sz w:val="24"/>
          <w:szCs w:val="24"/>
        </w:rPr>
        <w:t>, the stiffness of the substrate underlying a cell must be manipulated. While hydrogels with graded stiffness and long-term migration assays have proven useful in durotaxis studies, immediate, acute responses to local changes in substrate tension allow focused study of individual cell movements and subcellular signaling events. To repeatably test the ability of cells to sense and respond to the underlying substrate stiffness, a modified method for application of acute gradients of increased tension to individual cells cultured on deformable hydrogels is used which allows for real time manipulation of the strength and direction of stiffness gradients imparted upon cells in question. Additionally, by fine tuning the details and parameters of the assay, such as the shape and dimensions of the micropipette or the relative position, placement, and direction of the applied gradient, the assay can be optimized for the study of any mechanically sensitive cell type and system. These parameters can be altered to reliably change the applied stimulus and expand the functionality and versatility of the assay. This method allows examination of both long term durotactic movement as well as more immediate changes in cellular signaling and morphological dynamics in response to changing stiffness.</w:t>
      </w:r>
    </w:p>
    <w:p w14:paraId="0389ACD3" w14:textId="77777777" w:rsidR="00FD6401" w:rsidRPr="0023677C" w:rsidRDefault="00FD6401" w:rsidP="005F1640">
      <w:pPr>
        <w:spacing w:after="0" w:line="240" w:lineRule="auto"/>
        <w:contextualSpacing/>
        <w:jc w:val="both"/>
        <w:rPr>
          <w:rFonts w:cstheme="minorHAnsi"/>
          <w:sz w:val="24"/>
          <w:szCs w:val="24"/>
        </w:rPr>
      </w:pPr>
    </w:p>
    <w:p w14:paraId="53B7D672" w14:textId="311E2D30" w:rsidR="00FD6401" w:rsidRPr="0023677C" w:rsidRDefault="005F1640" w:rsidP="005F1640">
      <w:pPr>
        <w:spacing w:after="0" w:line="240" w:lineRule="auto"/>
        <w:contextualSpacing/>
        <w:jc w:val="both"/>
        <w:rPr>
          <w:rFonts w:cstheme="minorHAnsi"/>
          <w:b/>
          <w:sz w:val="24"/>
          <w:szCs w:val="24"/>
        </w:rPr>
      </w:pPr>
      <w:r w:rsidRPr="0023677C">
        <w:rPr>
          <w:rFonts w:cstheme="minorHAnsi"/>
          <w:b/>
          <w:sz w:val="24"/>
          <w:szCs w:val="24"/>
        </w:rPr>
        <w:t>INTRODUCTION</w:t>
      </w:r>
    </w:p>
    <w:p w14:paraId="4EAAAB4E" w14:textId="77777777" w:rsidR="00FD6401" w:rsidRPr="0023677C" w:rsidRDefault="00FD6401" w:rsidP="005F1640">
      <w:pPr>
        <w:spacing w:after="0" w:line="240" w:lineRule="auto"/>
        <w:contextualSpacing/>
        <w:jc w:val="both"/>
        <w:rPr>
          <w:sz w:val="24"/>
          <w:szCs w:val="24"/>
        </w:rPr>
      </w:pPr>
      <w:r w:rsidRPr="0023677C">
        <w:rPr>
          <w:sz w:val="24"/>
          <w:szCs w:val="24"/>
        </w:rPr>
        <w:t>Over the past few decades, the importance of the mechanical properties of a cell’s environment has garnered increasing recognition in cell biology. Different tissues and extracellular matrices have different relative stiffnesses and, as cells migrate throughout the body, they navigate these changes, using these mechanical properties to guide them</w:t>
      </w:r>
      <w:r w:rsidRPr="0023677C">
        <w:rPr>
          <w:noProof/>
          <w:sz w:val="24"/>
          <w:szCs w:val="24"/>
          <w:vertAlign w:val="superscript"/>
        </w:rPr>
        <w:t>1-7</w:t>
      </w:r>
      <w:r w:rsidRPr="0023677C">
        <w:rPr>
          <w:sz w:val="24"/>
          <w:szCs w:val="24"/>
        </w:rPr>
        <w:t xml:space="preserve">. Cells use the stiffness of a given tissue to inform their motile behavior during processes such as development, wound healing, and </w:t>
      </w:r>
      <w:r w:rsidRPr="0023677C">
        <w:rPr>
          <w:sz w:val="24"/>
          <w:szCs w:val="24"/>
        </w:rPr>
        <w:lastRenderedPageBreak/>
        <w:t>cancer metastasis. However, the molecular mechanisms that allow sensation of and response to these mechanical inputs remain largely unknown</w:t>
      </w:r>
      <w:r w:rsidRPr="0023677C">
        <w:rPr>
          <w:noProof/>
          <w:sz w:val="24"/>
          <w:szCs w:val="24"/>
          <w:vertAlign w:val="superscript"/>
        </w:rPr>
        <w:t>1-7</w:t>
      </w:r>
      <w:r w:rsidRPr="0023677C">
        <w:rPr>
          <w:sz w:val="24"/>
          <w:szCs w:val="24"/>
        </w:rPr>
        <w:t>.</w:t>
      </w:r>
    </w:p>
    <w:p w14:paraId="047AABA7" w14:textId="77777777" w:rsidR="00FD6401" w:rsidRPr="0023677C" w:rsidRDefault="00FD6401" w:rsidP="005F1640">
      <w:pPr>
        <w:spacing w:after="0" w:line="240" w:lineRule="auto"/>
        <w:contextualSpacing/>
        <w:jc w:val="both"/>
        <w:rPr>
          <w:rFonts w:cstheme="minorHAnsi"/>
          <w:sz w:val="24"/>
          <w:szCs w:val="24"/>
        </w:rPr>
      </w:pPr>
    </w:p>
    <w:p w14:paraId="7117D0C0" w14:textId="77777777" w:rsidR="00FD6401" w:rsidRPr="0023677C" w:rsidRDefault="00FD6401" w:rsidP="005F1640">
      <w:pPr>
        <w:spacing w:after="0" w:line="240" w:lineRule="auto"/>
        <w:contextualSpacing/>
        <w:jc w:val="both"/>
        <w:rPr>
          <w:rFonts w:eastAsia="Calibri"/>
          <w:sz w:val="24"/>
          <w:szCs w:val="24"/>
        </w:rPr>
      </w:pPr>
      <w:r w:rsidRPr="0023677C">
        <w:rPr>
          <w:sz w:val="24"/>
          <w:szCs w:val="24"/>
        </w:rPr>
        <w:t>In order to study the mechanisms through which cells respond to physical environmental cues, the rigidity or stiffness of the substrate underlying adherent cells must be manipulated. In 2000, Chun-Min Lo, Yu-Li Wang and colleagues developed an assay</w:t>
      </w:r>
      <w:r w:rsidRPr="0023677C">
        <w:rPr>
          <w:noProof/>
          <w:sz w:val="24"/>
          <w:szCs w:val="24"/>
          <w:vertAlign w:val="superscript"/>
        </w:rPr>
        <w:t>8</w:t>
      </w:r>
      <w:r w:rsidRPr="0023677C">
        <w:rPr>
          <w:sz w:val="24"/>
          <w:szCs w:val="24"/>
        </w:rPr>
        <w:t xml:space="preserve"> whereby an individual cell’s motile response to changing mechanical cues could be directly tested by stretching deformable extracellular matrix (ECM)-coated polyacrylamide hydrogels on which the cells were plated. Cells exhibits a significant preference for migrating towards stiffer substrates, a phenomenon they dubbed “durotaxis</w:t>
      </w:r>
      <w:r w:rsidRPr="0023677C">
        <w:rPr>
          <w:rFonts w:eastAsia="Calibri"/>
          <w:sz w:val="24"/>
          <w:szCs w:val="24"/>
        </w:rPr>
        <w:t>.”</w:t>
      </w:r>
    </w:p>
    <w:p w14:paraId="39B04099" w14:textId="77777777" w:rsidR="00FD6401" w:rsidRPr="0023677C" w:rsidRDefault="00FD6401" w:rsidP="005F1640">
      <w:pPr>
        <w:spacing w:after="0" w:line="240" w:lineRule="auto"/>
        <w:contextualSpacing/>
        <w:jc w:val="both"/>
        <w:rPr>
          <w:rFonts w:cstheme="minorHAnsi"/>
          <w:sz w:val="24"/>
          <w:szCs w:val="24"/>
        </w:rPr>
      </w:pPr>
    </w:p>
    <w:p w14:paraId="39AB0852" w14:textId="19300058" w:rsidR="00FD6401" w:rsidRPr="0023677C" w:rsidRDefault="00FD6401" w:rsidP="005F1640">
      <w:pPr>
        <w:spacing w:after="0" w:line="240" w:lineRule="auto"/>
        <w:contextualSpacing/>
        <w:jc w:val="both"/>
        <w:rPr>
          <w:rFonts w:cstheme="minorHAnsi"/>
          <w:sz w:val="24"/>
          <w:szCs w:val="24"/>
        </w:rPr>
      </w:pPr>
      <w:r w:rsidRPr="0023677C">
        <w:rPr>
          <w:rFonts w:cstheme="minorHAnsi"/>
          <w:sz w:val="24"/>
          <w:szCs w:val="24"/>
        </w:rPr>
        <w:t xml:space="preserve">Since the original </w:t>
      </w:r>
      <w:r w:rsidR="00137B56">
        <w:rPr>
          <w:rFonts w:cstheme="minorHAnsi"/>
          <w:sz w:val="24"/>
          <w:szCs w:val="24"/>
        </w:rPr>
        <w:t>report</w:t>
      </w:r>
      <w:r w:rsidRPr="0023677C">
        <w:rPr>
          <w:rFonts w:cstheme="minorHAnsi"/>
          <w:sz w:val="24"/>
          <w:szCs w:val="24"/>
        </w:rPr>
        <w:t xml:space="preserve"> in 2000, many other techniques have been employed for the study of durotaxis. Steep stiffness gradients have been fabricated by casting gels over rigid features such as polystyrene beads</w:t>
      </w:r>
      <w:r w:rsidRPr="0023677C">
        <w:rPr>
          <w:rFonts w:cstheme="minorHAnsi"/>
          <w:noProof/>
          <w:sz w:val="24"/>
          <w:szCs w:val="24"/>
          <w:vertAlign w:val="superscript"/>
        </w:rPr>
        <w:t>9</w:t>
      </w:r>
      <w:r w:rsidRPr="0023677C">
        <w:rPr>
          <w:rFonts w:cstheme="minorHAnsi"/>
          <w:sz w:val="24"/>
          <w:szCs w:val="24"/>
        </w:rPr>
        <w:t xml:space="preserve"> or stiff polymer posts</w:t>
      </w:r>
      <w:r w:rsidRPr="0023677C">
        <w:rPr>
          <w:rFonts w:cstheme="minorHAnsi"/>
          <w:noProof/>
          <w:sz w:val="24"/>
          <w:szCs w:val="24"/>
          <w:vertAlign w:val="superscript"/>
        </w:rPr>
        <w:t>10</w:t>
      </w:r>
      <w:r w:rsidRPr="0023677C">
        <w:rPr>
          <w:rFonts w:cstheme="minorHAnsi"/>
          <w:sz w:val="24"/>
          <w:szCs w:val="24"/>
        </w:rPr>
        <w:t xml:space="preserve"> or by polymerizing the substrate around the edges of a glass coverslips</w:t>
      </w:r>
      <w:r w:rsidRPr="0023677C">
        <w:rPr>
          <w:rFonts w:cstheme="minorHAnsi"/>
          <w:noProof/>
          <w:sz w:val="24"/>
          <w:szCs w:val="24"/>
          <w:vertAlign w:val="superscript"/>
        </w:rPr>
        <w:t xml:space="preserve">11 </w:t>
      </w:r>
      <w:r w:rsidRPr="0023677C">
        <w:rPr>
          <w:rFonts w:cstheme="minorHAnsi"/>
          <w:sz w:val="24"/>
          <w:szCs w:val="24"/>
        </w:rPr>
        <w:t>to create mechanical ‘step-boundaries’. Alternatively, hydrogels with shallower but fixed stiffness gradients have been fabricated by a variety of methods such as gradients of crosslinker created by microfluidic devices</w:t>
      </w:r>
      <w:r w:rsidRPr="0023677C">
        <w:rPr>
          <w:rFonts w:cstheme="minorHAnsi"/>
          <w:noProof/>
          <w:sz w:val="24"/>
          <w:szCs w:val="24"/>
          <w:vertAlign w:val="superscript"/>
        </w:rPr>
        <w:t xml:space="preserve">12,13 </w:t>
      </w:r>
      <w:r w:rsidRPr="0023677C">
        <w:rPr>
          <w:rFonts w:cstheme="minorHAnsi"/>
          <w:sz w:val="24"/>
          <w:szCs w:val="24"/>
        </w:rPr>
        <w:t>or side-by-side hydrogel solution droplets of differing stiffness</w:t>
      </w:r>
      <w:r w:rsidRPr="0023677C">
        <w:rPr>
          <w:rFonts w:cstheme="minorHAnsi"/>
          <w:noProof/>
          <w:sz w:val="24"/>
          <w:szCs w:val="24"/>
          <w:vertAlign w:val="superscript"/>
        </w:rPr>
        <w:t>8</w:t>
      </w:r>
      <w:r w:rsidRPr="0023677C">
        <w:rPr>
          <w:rFonts w:cstheme="minorHAnsi"/>
          <w:sz w:val="24"/>
          <w:szCs w:val="24"/>
        </w:rPr>
        <w:t>, or hydrogels with photoreactive crosslinker treated with graded UV light exposure to create a linear stiffness gradient</w:t>
      </w:r>
      <w:r w:rsidRPr="0023677C">
        <w:rPr>
          <w:rFonts w:cstheme="minorHAnsi"/>
          <w:noProof/>
          <w:sz w:val="24"/>
          <w:szCs w:val="24"/>
          <w:vertAlign w:val="superscript"/>
        </w:rPr>
        <w:t>14,15</w:t>
      </w:r>
      <w:r w:rsidRPr="0023677C">
        <w:rPr>
          <w:rFonts w:cstheme="minorHAnsi"/>
          <w:sz w:val="24"/>
          <w:szCs w:val="24"/>
        </w:rPr>
        <w:t xml:space="preserve">. These techniques have been used to great effect to investigate durotactic cellular movement </w:t>
      </w:r>
      <w:r w:rsidRPr="0023677C">
        <w:rPr>
          <w:rFonts w:cstheme="minorHAnsi"/>
          <w:i/>
          <w:iCs/>
          <w:sz w:val="24"/>
          <w:szCs w:val="24"/>
        </w:rPr>
        <w:t>en masse</w:t>
      </w:r>
      <w:r w:rsidRPr="0023677C">
        <w:rPr>
          <w:rFonts w:cstheme="minorHAnsi"/>
          <w:sz w:val="24"/>
          <w:szCs w:val="24"/>
        </w:rPr>
        <w:t xml:space="preserve"> over time. However, typically these features are fabricated in advance of cell plating and their properties remain consistent over the course of the experiment, relying on random cell movement for sampling of mechanical gradients. None of these techniques are amenable to observation of rapid changes in cellular behavior in response to acute mechanical stimulus. </w:t>
      </w:r>
    </w:p>
    <w:p w14:paraId="716B0A5A" w14:textId="77777777" w:rsidR="00FD6401" w:rsidRPr="0023677C" w:rsidRDefault="00FD6401" w:rsidP="005F1640">
      <w:pPr>
        <w:spacing w:after="0" w:line="240" w:lineRule="auto"/>
        <w:contextualSpacing/>
        <w:jc w:val="both"/>
        <w:rPr>
          <w:rFonts w:cstheme="minorHAnsi"/>
          <w:sz w:val="24"/>
          <w:szCs w:val="24"/>
        </w:rPr>
      </w:pPr>
    </w:p>
    <w:p w14:paraId="3279135C" w14:textId="77777777" w:rsidR="00FD6401" w:rsidRPr="0023677C" w:rsidRDefault="00FD6401" w:rsidP="005F1640">
      <w:pPr>
        <w:spacing w:after="0" w:line="240" w:lineRule="auto"/>
        <w:contextualSpacing/>
        <w:jc w:val="both"/>
        <w:rPr>
          <w:sz w:val="24"/>
          <w:szCs w:val="24"/>
        </w:rPr>
      </w:pPr>
      <w:r w:rsidRPr="0023677C">
        <w:rPr>
          <w:sz w:val="24"/>
          <w:szCs w:val="24"/>
        </w:rPr>
        <w:t xml:space="preserve">In order to observe cellular responses to acute changes in the mechanical environment, single cell durotaxis assays offer several advantages. In these assays, individual cells are given an acute, mechanical stimulus by pulling the underlying substrate away from the cell with a glass micropipette, thereby introducing a directional gradient of cell-matrix tension. Changes in the motile behavior, such as speed or direction of migration, are then observed by live-cell phase contrast microscopy. This approach facilitates direct observation of cause and effect relationships between mechanical stimuli and cell migration, as it allows rapid, iterative manipulation of the direction and magnitude of the tension gradient and assessment of consequent cellular responses in real time. Further, this method can also be used to mechanically stimulate cells expressing fluorescent fusion proteins or biosensors to visualize changes in the amount, activity, or subcellular localization of proteins suspected to be involved in </w:t>
      </w:r>
      <w:proofErr w:type="spellStart"/>
      <w:r w:rsidRPr="0023677C">
        <w:rPr>
          <w:sz w:val="24"/>
          <w:szCs w:val="24"/>
        </w:rPr>
        <w:t>mechanosensing</w:t>
      </w:r>
      <w:proofErr w:type="spellEnd"/>
      <w:r w:rsidRPr="0023677C">
        <w:rPr>
          <w:sz w:val="24"/>
          <w:szCs w:val="24"/>
        </w:rPr>
        <w:t xml:space="preserve"> and </w:t>
      </w:r>
      <w:proofErr w:type="spellStart"/>
      <w:r w:rsidRPr="0023677C">
        <w:rPr>
          <w:sz w:val="24"/>
          <w:szCs w:val="24"/>
        </w:rPr>
        <w:t>durotaxis</w:t>
      </w:r>
      <w:proofErr w:type="spellEnd"/>
      <w:r w:rsidRPr="0023677C">
        <w:rPr>
          <w:sz w:val="24"/>
          <w:szCs w:val="24"/>
        </w:rPr>
        <w:t>.</w:t>
      </w:r>
    </w:p>
    <w:p w14:paraId="69E88337" w14:textId="77777777" w:rsidR="00FD6401" w:rsidRPr="0023677C" w:rsidRDefault="00FD6401" w:rsidP="005F1640">
      <w:pPr>
        <w:spacing w:after="0" w:line="240" w:lineRule="auto"/>
        <w:contextualSpacing/>
        <w:jc w:val="both"/>
        <w:rPr>
          <w:rFonts w:cstheme="minorHAnsi"/>
          <w:sz w:val="24"/>
          <w:szCs w:val="24"/>
        </w:rPr>
      </w:pPr>
    </w:p>
    <w:p w14:paraId="17FECA2C" w14:textId="77777777" w:rsidR="00FD6401" w:rsidRPr="0023677C" w:rsidRDefault="00FD6401" w:rsidP="005F1640">
      <w:pPr>
        <w:spacing w:after="0" w:line="240" w:lineRule="auto"/>
        <w:contextualSpacing/>
        <w:jc w:val="both"/>
        <w:rPr>
          <w:sz w:val="24"/>
          <w:szCs w:val="24"/>
        </w:rPr>
      </w:pPr>
      <w:r w:rsidRPr="0023677C">
        <w:rPr>
          <w:sz w:val="24"/>
          <w:szCs w:val="24"/>
        </w:rPr>
        <w:t>This technique has been employed by groups who study durotaxis</w:t>
      </w:r>
      <w:r w:rsidRPr="0023677C">
        <w:rPr>
          <w:noProof/>
          <w:sz w:val="24"/>
          <w:szCs w:val="24"/>
          <w:vertAlign w:val="superscript"/>
        </w:rPr>
        <w:t>8,16</w:t>
      </w:r>
      <w:r w:rsidRPr="0023677C">
        <w:rPr>
          <w:sz w:val="24"/>
          <w:szCs w:val="24"/>
        </w:rPr>
        <w:t xml:space="preserve"> and is described here as it has been adapted by the Howe Laboratory to study the durotactic behavior of SKOV-3 ovarian cancer cells and the molecular mechanisms that underly durotaxis</w:t>
      </w:r>
      <w:r w:rsidRPr="0023677C">
        <w:rPr>
          <w:noProof/>
          <w:sz w:val="24"/>
          <w:szCs w:val="24"/>
          <w:vertAlign w:val="superscript"/>
        </w:rPr>
        <w:t>17,18</w:t>
      </w:r>
      <w:r w:rsidRPr="0023677C">
        <w:rPr>
          <w:sz w:val="24"/>
          <w:szCs w:val="24"/>
        </w:rPr>
        <w:t>. Additionally, a modified method is described for fabrication of hydrogels with a single, even layer of fluorescent microspheres near the cell culture surface; this facilitates visualization and optimization of micropipette-generated strain gradients and may allow assessment of cell contractility by traction force microscopy.</w:t>
      </w:r>
      <w:r w:rsidRPr="0023677C">
        <w:rPr>
          <w:sz w:val="24"/>
          <w:szCs w:val="24"/>
          <w:u w:val="single"/>
        </w:rPr>
        <w:t xml:space="preserve"> </w:t>
      </w:r>
    </w:p>
    <w:p w14:paraId="249EB0C2" w14:textId="77777777" w:rsidR="00FD6401" w:rsidRPr="0023677C" w:rsidRDefault="00FD6401" w:rsidP="005F1640">
      <w:pPr>
        <w:spacing w:after="0" w:line="240" w:lineRule="auto"/>
        <w:contextualSpacing/>
        <w:jc w:val="both"/>
        <w:rPr>
          <w:rFonts w:cstheme="minorHAnsi"/>
          <w:sz w:val="24"/>
          <w:szCs w:val="24"/>
        </w:rPr>
      </w:pPr>
    </w:p>
    <w:p w14:paraId="76EFD3D8" w14:textId="73B71634" w:rsidR="00FD6401" w:rsidRDefault="005F1640" w:rsidP="005F1640">
      <w:pPr>
        <w:spacing w:after="0" w:line="240" w:lineRule="auto"/>
        <w:contextualSpacing/>
        <w:jc w:val="both"/>
        <w:rPr>
          <w:rFonts w:cstheme="minorHAnsi"/>
          <w:b/>
          <w:sz w:val="24"/>
          <w:szCs w:val="24"/>
        </w:rPr>
      </w:pPr>
      <w:bookmarkStart w:id="0" w:name="_Hlk3478337"/>
      <w:r w:rsidRPr="0023677C">
        <w:rPr>
          <w:rFonts w:cstheme="minorHAnsi"/>
          <w:b/>
          <w:sz w:val="24"/>
          <w:szCs w:val="24"/>
        </w:rPr>
        <w:t>PROTOCOL</w:t>
      </w:r>
    </w:p>
    <w:p w14:paraId="51DBB3BD" w14:textId="77777777" w:rsidR="005F1640" w:rsidRPr="0023677C" w:rsidRDefault="005F1640" w:rsidP="005F1640">
      <w:pPr>
        <w:spacing w:after="0" w:line="240" w:lineRule="auto"/>
        <w:contextualSpacing/>
        <w:jc w:val="both"/>
        <w:rPr>
          <w:rFonts w:cstheme="minorHAnsi"/>
          <w:b/>
          <w:sz w:val="24"/>
          <w:szCs w:val="24"/>
        </w:rPr>
      </w:pPr>
    </w:p>
    <w:p w14:paraId="699F0FB6" w14:textId="77777777" w:rsidR="00FD6401" w:rsidRPr="0023677C" w:rsidRDefault="00FD6401" w:rsidP="005F1640">
      <w:pPr>
        <w:pStyle w:val="a3"/>
        <w:numPr>
          <w:ilvl w:val="0"/>
          <w:numId w:val="33"/>
        </w:numPr>
        <w:spacing w:after="0" w:line="240" w:lineRule="auto"/>
        <w:jc w:val="both"/>
        <w:rPr>
          <w:rFonts w:cstheme="minorHAnsi"/>
          <w:b/>
          <w:iCs/>
          <w:sz w:val="24"/>
          <w:szCs w:val="24"/>
          <w:highlight w:val="yellow"/>
        </w:rPr>
      </w:pPr>
      <w:bookmarkStart w:id="1" w:name="_Hlk6366924"/>
      <w:bookmarkStart w:id="2" w:name="_Hlk3479232"/>
      <w:r w:rsidRPr="0023677C">
        <w:rPr>
          <w:rFonts w:cstheme="minorHAnsi"/>
          <w:b/>
          <w:iCs/>
          <w:sz w:val="24"/>
          <w:szCs w:val="24"/>
          <w:highlight w:val="yellow"/>
        </w:rPr>
        <w:t>Fabrication of deformable polyacrylamide hydrogels with embedded fluorescent microspheres</w:t>
      </w:r>
    </w:p>
    <w:p w14:paraId="162A97E8" w14:textId="77777777" w:rsidR="00FD6401" w:rsidRPr="0023677C" w:rsidRDefault="00FD6401" w:rsidP="005F1640">
      <w:pPr>
        <w:spacing w:after="0" w:line="240" w:lineRule="auto"/>
        <w:jc w:val="both"/>
        <w:rPr>
          <w:rFonts w:cstheme="minorHAnsi"/>
          <w:b/>
          <w:iCs/>
          <w:sz w:val="24"/>
          <w:szCs w:val="24"/>
          <w:highlight w:val="yellow"/>
        </w:rPr>
      </w:pPr>
    </w:p>
    <w:p w14:paraId="7B124A23" w14:textId="21DAE04C" w:rsidR="00FD6401" w:rsidRPr="0023677C" w:rsidRDefault="00137B56" w:rsidP="005F1640">
      <w:pPr>
        <w:spacing w:after="0" w:line="240" w:lineRule="auto"/>
        <w:contextualSpacing/>
        <w:jc w:val="both"/>
        <w:rPr>
          <w:rFonts w:cstheme="minorHAnsi"/>
          <w:sz w:val="24"/>
          <w:szCs w:val="24"/>
        </w:rPr>
      </w:pPr>
      <w:r>
        <w:rPr>
          <w:rFonts w:cstheme="minorHAnsi"/>
          <w:sz w:val="24"/>
          <w:szCs w:val="24"/>
        </w:rPr>
        <w:t>NOTE:</w:t>
      </w:r>
      <w:r w:rsidR="00FD6401" w:rsidRPr="0023677C">
        <w:rPr>
          <w:rFonts w:cstheme="minorHAnsi"/>
          <w:sz w:val="24"/>
          <w:szCs w:val="24"/>
        </w:rPr>
        <w:t xml:space="preserve"> Directions describe polymerization of a 25 kPa hydrogel that is 22 μm in diameter and </w:t>
      </w:r>
      <w:r w:rsidR="00600FF2">
        <w:rPr>
          <w:rFonts w:cstheme="minorHAnsi"/>
          <w:sz w:val="24"/>
          <w:szCs w:val="24"/>
        </w:rPr>
        <w:t xml:space="preserve">approximately </w:t>
      </w:r>
      <w:r w:rsidR="00FD6401" w:rsidRPr="0023677C">
        <w:rPr>
          <w:rFonts w:cstheme="minorHAnsi"/>
          <w:sz w:val="24"/>
          <w:szCs w:val="24"/>
        </w:rPr>
        <w:t xml:space="preserve">66 </w:t>
      </w:r>
      <w:proofErr w:type="spellStart"/>
      <w:r w:rsidR="00FD6401" w:rsidRPr="0023677C">
        <w:rPr>
          <w:rFonts w:cstheme="minorHAnsi"/>
          <w:sz w:val="24"/>
          <w:szCs w:val="24"/>
        </w:rPr>
        <w:t>μm</w:t>
      </w:r>
      <w:proofErr w:type="spellEnd"/>
      <w:r w:rsidR="00FD6401" w:rsidRPr="0023677C">
        <w:rPr>
          <w:rFonts w:cstheme="minorHAnsi"/>
          <w:sz w:val="24"/>
          <w:szCs w:val="24"/>
        </w:rPr>
        <w:t xml:space="preserve"> thick. Each or </w:t>
      </w:r>
      <w:proofErr w:type="gramStart"/>
      <w:r w:rsidR="00FD6401" w:rsidRPr="0023677C">
        <w:rPr>
          <w:rFonts w:cstheme="minorHAnsi"/>
          <w:sz w:val="24"/>
          <w:szCs w:val="24"/>
        </w:rPr>
        <w:t>all of</w:t>
      </w:r>
      <w:proofErr w:type="gramEnd"/>
      <w:r w:rsidR="00FD6401" w:rsidRPr="0023677C">
        <w:rPr>
          <w:rFonts w:cstheme="minorHAnsi"/>
          <w:sz w:val="24"/>
          <w:szCs w:val="24"/>
        </w:rPr>
        <w:t xml:space="preserve"> these parameters can be modified and directions to do so can be found in </w:t>
      </w:r>
      <w:r w:rsidR="00FD6401" w:rsidRPr="00137B56">
        <w:rPr>
          <w:rFonts w:cstheme="minorHAnsi"/>
          <w:b/>
          <w:sz w:val="24"/>
          <w:szCs w:val="24"/>
        </w:rPr>
        <w:t>Table</w:t>
      </w:r>
      <w:r w:rsidR="00FD6401" w:rsidRPr="0023677C">
        <w:rPr>
          <w:rFonts w:cstheme="minorHAnsi"/>
          <w:sz w:val="24"/>
          <w:szCs w:val="24"/>
        </w:rPr>
        <w:t xml:space="preserve"> </w:t>
      </w:r>
      <w:r w:rsidR="00FD6401" w:rsidRPr="00137B56">
        <w:rPr>
          <w:rFonts w:cstheme="minorHAnsi"/>
          <w:b/>
          <w:sz w:val="24"/>
          <w:szCs w:val="24"/>
        </w:rPr>
        <w:t>1</w:t>
      </w:r>
      <w:r w:rsidR="00FD6401" w:rsidRPr="0023677C">
        <w:rPr>
          <w:rFonts w:cstheme="minorHAnsi"/>
          <w:sz w:val="24"/>
          <w:szCs w:val="24"/>
        </w:rPr>
        <w:t xml:space="preserve"> and in the notes</w:t>
      </w:r>
      <w:r w:rsidR="00FD6401" w:rsidRPr="0023677C">
        <w:rPr>
          <w:noProof/>
          <w:sz w:val="24"/>
          <w:szCs w:val="24"/>
          <w:vertAlign w:val="superscript"/>
        </w:rPr>
        <w:t>17,18</w:t>
      </w:r>
      <w:r w:rsidR="00FD6401" w:rsidRPr="0023677C">
        <w:rPr>
          <w:rFonts w:cstheme="minorHAnsi"/>
          <w:sz w:val="24"/>
          <w:szCs w:val="24"/>
        </w:rPr>
        <w:t>.</w:t>
      </w:r>
    </w:p>
    <w:p w14:paraId="5E671006" w14:textId="77777777" w:rsidR="00600FF2" w:rsidRDefault="00600FF2" w:rsidP="005F1640">
      <w:pPr>
        <w:spacing w:after="0" w:line="240" w:lineRule="auto"/>
        <w:contextualSpacing/>
        <w:jc w:val="both"/>
        <w:rPr>
          <w:rFonts w:cstheme="minorHAnsi"/>
          <w:sz w:val="24"/>
          <w:szCs w:val="24"/>
        </w:rPr>
      </w:pPr>
    </w:p>
    <w:p w14:paraId="07B31D06" w14:textId="2327B88B" w:rsidR="00FD6401" w:rsidRPr="00137B56" w:rsidRDefault="00600FF2" w:rsidP="00137B56">
      <w:pPr>
        <w:pStyle w:val="a3"/>
        <w:numPr>
          <w:ilvl w:val="1"/>
          <w:numId w:val="41"/>
        </w:numPr>
        <w:spacing w:after="0" w:line="240" w:lineRule="auto"/>
        <w:jc w:val="both"/>
        <w:rPr>
          <w:rFonts w:cstheme="minorHAnsi"/>
          <w:b/>
          <w:sz w:val="24"/>
          <w:szCs w:val="24"/>
        </w:rPr>
      </w:pPr>
      <w:r w:rsidRPr="00137B56">
        <w:rPr>
          <w:rFonts w:cstheme="minorHAnsi"/>
          <w:b/>
          <w:sz w:val="24"/>
          <w:szCs w:val="24"/>
        </w:rPr>
        <w:t xml:space="preserve">Activation of </w:t>
      </w:r>
      <w:r w:rsidR="008C1B2E" w:rsidRPr="00137B56">
        <w:rPr>
          <w:rFonts w:cstheme="minorHAnsi"/>
          <w:b/>
          <w:sz w:val="24"/>
          <w:szCs w:val="24"/>
        </w:rPr>
        <w:t>glass-</w:t>
      </w:r>
      <w:r w:rsidRPr="00137B56">
        <w:rPr>
          <w:rFonts w:cstheme="minorHAnsi"/>
          <w:b/>
          <w:sz w:val="24"/>
          <w:szCs w:val="24"/>
        </w:rPr>
        <w:t xml:space="preserve">bottom </w:t>
      </w:r>
      <w:r w:rsidR="008C1B2E" w:rsidRPr="00137B56">
        <w:rPr>
          <w:rFonts w:cstheme="minorHAnsi"/>
          <w:b/>
          <w:sz w:val="24"/>
          <w:szCs w:val="24"/>
        </w:rPr>
        <w:t xml:space="preserve">dishes or </w:t>
      </w:r>
      <w:r w:rsidRPr="00137B56">
        <w:rPr>
          <w:rFonts w:cstheme="minorHAnsi"/>
          <w:b/>
          <w:sz w:val="24"/>
          <w:szCs w:val="24"/>
        </w:rPr>
        <w:t>coverslips</w:t>
      </w:r>
    </w:p>
    <w:p w14:paraId="4468E9F3" w14:textId="77777777" w:rsidR="00600FF2" w:rsidRDefault="00600FF2" w:rsidP="005F1640">
      <w:pPr>
        <w:spacing w:after="0" w:line="240" w:lineRule="auto"/>
        <w:contextualSpacing/>
        <w:jc w:val="both"/>
        <w:rPr>
          <w:rFonts w:eastAsia="Calibri"/>
          <w:sz w:val="24"/>
          <w:szCs w:val="24"/>
          <w:highlight w:val="yellow"/>
        </w:rPr>
      </w:pPr>
    </w:p>
    <w:p w14:paraId="7D6D2FD7" w14:textId="525B8594" w:rsidR="00FD6401" w:rsidRPr="00137B56" w:rsidRDefault="00FD6401" w:rsidP="00137B56">
      <w:pPr>
        <w:pStyle w:val="a3"/>
        <w:numPr>
          <w:ilvl w:val="2"/>
          <w:numId w:val="41"/>
        </w:numPr>
        <w:spacing w:after="0" w:line="240" w:lineRule="auto"/>
        <w:jc w:val="both"/>
        <w:rPr>
          <w:rFonts w:eastAsia="Calibri"/>
          <w:sz w:val="24"/>
          <w:szCs w:val="24"/>
        </w:rPr>
      </w:pPr>
      <w:r w:rsidRPr="00137B56">
        <w:rPr>
          <w:rFonts w:eastAsia="Calibri"/>
          <w:sz w:val="24"/>
          <w:szCs w:val="24"/>
          <w:highlight w:val="yellow"/>
        </w:rPr>
        <w:t xml:space="preserve">Prepare the bind silane working solution for activation of a glass-bottom imaging dish or a coverslip that fits into a live-cell imaging chamber. Mix 950 </w:t>
      </w:r>
      <w:proofErr w:type="spellStart"/>
      <w:r w:rsidR="00137B56">
        <w:rPr>
          <w:rFonts w:eastAsia="Calibri"/>
          <w:sz w:val="24"/>
          <w:szCs w:val="24"/>
          <w:highlight w:val="yellow"/>
        </w:rPr>
        <w:t>μL</w:t>
      </w:r>
      <w:proofErr w:type="spellEnd"/>
      <w:r w:rsidRPr="00137B56">
        <w:rPr>
          <w:rFonts w:eastAsia="Calibri"/>
          <w:sz w:val="24"/>
          <w:szCs w:val="24"/>
          <w:highlight w:val="yellow"/>
        </w:rPr>
        <w:t xml:space="preserve"> of 95% ethanol, 50 </w:t>
      </w:r>
      <w:proofErr w:type="spellStart"/>
      <w:r w:rsidR="00137B56">
        <w:rPr>
          <w:rFonts w:eastAsia="Calibri"/>
          <w:sz w:val="24"/>
          <w:szCs w:val="24"/>
          <w:highlight w:val="yellow"/>
        </w:rPr>
        <w:t>μL</w:t>
      </w:r>
      <w:proofErr w:type="spellEnd"/>
      <w:r w:rsidRPr="00137B56">
        <w:rPr>
          <w:rFonts w:eastAsia="Calibri"/>
          <w:sz w:val="24"/>
          <w:szCs w:val="24"/>
          <w:highlight w:val="yellow"/>
        </w:rPr>
        <w:t xml:space="preserve"> of glacial acetic acid, and 5 </w:t>
      </w:r>
      <w:proofErr w:type="spellStart"/>
      <w:r w:rsidR="00137B56">
        <w:rPr>
          <w:rFonts w:eastAsia="Calibri"/>
          <w:sz w:val="24"/>
          <w:szCs w:val="24"/>
          <w:highlight w:val="yellow"/>
        </w:rPr>
        <w:t>μL</w:t>
      </w:r>
      <w:proofErr w:type="spellEnd"/>
      <w:r w:rsidRPr="00137B56">
        <w:rPr>
          <w:rFonts w:eastAsia="Calibri"/>
          <w:sz w:val="24"/>
          <w:szCs w:val="24"/>
          <w:highlight w:val="yellow"/>
        </w:rPr>
        <w:t xml:space="preserve"> of bind silane (y-</w:t>
      </w:r>
      <w:proofErr w:type="spellStart"/>
      <w:r w:rsidRPr="00137B56">
        <w:rPr>
          <w:rFonts w:eastAsia="Calibri"/>
          <w:sz w:val="24"/>
          <w:szCs w:val="24"/>
          <w:highlight w:val="yellow"/>
        </w:rPr>
        <w:t>methacryloxypropyltrimethoxysilane</w:t>
      </w:r>
      <w:proofErr w:type="spellEnd"/>
      <w:r w:rsidRPr="00137B56">
        <w:rPr>
          <w:rFonts w:eastAsia="Calibri"/>
          <w:sz w:val="24"/>
          <w:szCs w:val="24"/>
          <w:highlight w:val="yellow"/>
        </w:rPr>
        <w:t>).</w:t>
      </w:r>
      <w:r w:rsidRPr="00137B56">
        <w:rPr>
          <w:rFonts w:eastAsia="Calibri"/>
          <w:sz w:val="24"/>
          <w:szCs w:val="24"/>
        </w:rPr>
        <w:t xml:space="preserve"> </w:t>
      </w:r>
    </w:p>
    <w:p w14:paraId="60D141F1" w14:textId="77777777" w:rsidR="00FD6401" w:rsidRPr="0023677C" w:rsidRDefault="00FD6401" w:rsidP="005F1640">
      <w:pPr>
        <w:spacing w:after="0" w:line="240" w:lineRule="auto"/>
        <w:contextualSpacing/>
        <w:jc w:val="both"/>
        <w:rPr>
          <w:rFonts w:cstheme="minorHAnsi"/>
          <w:sz w:val="24"/>
          <w:szCs w:val="24"/>
        </w:rPr>
      </w:pPr>
    </w:p>
    <w:p w14:paraId="56DB97B0" w14:textId="6ABDFA14" w:rsidR="00FD6401" w:rsidRPr="0023677C" w:rsidRDefault="00137B56" w:rsidP="005F1640">
      <w:pPr>
        <w:spacing w:after="0" w:line="240" w:lineRule="auto"/>
        <w:contextualSpacing/>
        <w:jc w:val="both"/>
        <w:rPr>
          <w:sz w:val="24"/>
          <w:szCs w:val="24"/>
        </w:rPr>
      </w:pPr>
      <w:r>
        <w:rPr>
          <w:sz w:val="24"/>
          <w:szCs w:val="24"/>
        </w:rPr>
        <w:t>NOTE:</w:t>
      </w:r>
      <w:r w:rsidR="00FD6401" w:rsidRPr="0023677C">
        <w:rPr>
          <w:sz w:val="24"/>
          <w:szCs w:val="24"/>
        </w:rPr>
        <w:t xml:space="preserve"> Using a larger bottom coverslip compared to the top coverslip will give additional room to work when preparing the gel</w:t>
      </w:r>
      <w:r w:rsidR="00600FF2">
        <w:rPr>
          <w:sz w:val="24"/>
          <w:szCs w:val="24"/>
        </w:rPr>
        <w:t xml:space="preserve"> and will facilitate positioning the glass micropipette in later steps</w:t>
      </w:r>
      <w:r w:rsidR="00FD6401" w:rsidRPr="0023677C">
        <w:rPr>
          <w:sz w:val="24"/>
          <w:szCs w:val="24"/>
        </w:rPr>
        <w:t xml:space="preserve">. </w:t>
      </w:r>
      <w:r w:rsidR="00600FF2">
        <w:rPr>
          <w:sz w:val="24"/>
          <w:szCs w:val="24"/>
        </w:rPr>
        <w:t>Also, if using a coverslip rather than</w:t>
      </w:r>
      <w:r>
        <w:rPr>
          <w:sz w:val="24"/>
          <w:szCs w:val="24"/>
        </w:rPr>
        <w:t xml:space="preserve"> a</w:t>
      </w:r>
      <w:r w:rsidR="00600FF2">
        <w:rPr>
          <w:sz w:val="24"/>
          <w:szCs w:val="24"/>
        </w:rPr>
        <w:t xml:space="preserve"> glass-bottom imaging dish, clean the coverslip as described</w:t>
      </w:r>
      <w:r w:rsidR="008C1B2E">
        <w:rPr>
          <w:sz w:val="24"/>
          <w:szCs w:val="24"/>
        </w:rPr>
        <w:t xml:space="preserve"> in the following section.</w:t>
      </w:r>
    </w:p>
    <w:p w14:paraId="41570C4F" w14:textId="77777777" w:rsidR="00FD6401" w:rsidRPr="0023677C" w:rsidRDefault="00FD6401" w:rsidP="005F1640">
      <w:pPr>
        <w:spacing w:after="0" w:line="240" w:lineRule="auto"/>
        <w:contextualSpacing/>
        <w:jc w:val="both"/>
        <w:rPr>
          <w:rFonts w:cstheme="minorHAnsi"/>
          <w:sz w:val="24"/>
          <w:szCs w:val="24"/>
        </w:rPr>
      </w:pPr>
    </w:p>
    <w:p w14:paraId="43801694" w14:textId="6F39C2D9" w:rsidR="00FD6401" w:rsidRPr="00137B56" w:rsidRDefault="008C1B2E" w:rsidP="00137B56">
      <w:pPr>
        <w:pStyle w:val="a3"/>
        <w:numPr>
          <w:ilvl w:val="2"/>
          <w:numId w:val="41"/>
        </w:numPr>
        <w:spacing w:after="0" w:line="240" w:lineRule="auto"/>
        <w:jc w:val="both"/>
        <w:rPr>
          <w:rFonts w:eastAsia="Calibri" w:cstheme="minorHAnsi"/>
          <w:sz w:val="24"/>
          <w:szCs w:val="24"/>
          <w:highlight w:val="yellow"/>
        </w:rPr>
      </w:pPr>
      <w:r w:rsidRPr="00137B56">
        <w:rPr>
          <w:rFonts w:eastAsia="Calibri" w:cstheme="minorHAnsi"/>
          <w:sz w:val="24"/>
          <w:szCs w:val="24"/>
          <w:highlight w:val="yellow"/>
        </w:rPr>
        <w:t xml:space="preserve">Activate the surface of the glass </w:t>
      </w:r>
      <w:r w:rsidR="00FD6401" w:rsidRPr="00137B56">
        <w:rPr>
          <w:rFonts w:eastAsia="Calibri" w:cstheme="minorHAnsi"/>
          <w:sz w:val="24"/>
          <w:szCs w:val="24"/>
          <w:highlight w:val="yellow"/>
        </w:rPr>
        <w:t xml:space="preserve">for 20 s with a corona wand and immediately overlay 50 </w:t>
      </w:r>
      <w:proofErr w:type="spellStart"/>
      <w:r w:rsidR="00137B56" w:rsidRPr="00137B56">
        <w:rPr>
          <w:rFonts w:eastAsia="Calibri" w:cstheme="minorHAnsi"/>
          <w:sz w:val="24"/>
          <w:szCs w:val="24"/>
          <w:highlight w:val="yellow"/>
        </w:rPr>
        <w:t>μL</w:t>
      </w:r>
      <w:proofErr w:type="spellEnd"/>
      <w:r w:rsidR="00FD6401" w:rsidRPr="00137B56">
        <w:rPr>
          <w:rFonts w:eastAsia="Calibri" w:cstheme="minorHAnsi"/>
          <w:sz w:val="24"/>
          <w:szCs w:val="24"/>
          <w:highlight w:val="yellow"/>
        </w:rPr>
        <w:t xml:space="preserve"> of the bind silane working solution. Allow the solution to dry for 10 min.</w:t>
      </w:r>
    </w:p>
    <w:p w14:paraId="23EF0A7A" w14:textId="77777777" w:rsidR="00FD6401" w:rsidRPr="0023677C" w:rsidRDefault="00FD6401" w:rsidP="005F1640">
      <w:pPr>
        <w:spacing w:after="0" w:line="240" w:lineRule="auto"/>
        <w:contextualSpacing/>
        <w:jc w:val="both"/>
        <w:rPr>
          <w:rFonts w:cstheme="minorHAnsi"/>
          <w:sz w:val="24"/>
          <w:szCs w:val="24"/>
          <w:highlight w:val="yellow"/>
        </w:rPr>
      </w:pPr>
    </w:p>
    <w:p w14:paraId="2471B494" w14:textId="7F7C1525" w:rsidR="00FD6401" w:rsidRPr="00137B56" w:rsidRDefault="00FD6401" w:rsidP="00137B56">
      <w:pPr>
        <w:pStyle w:val="a3"/>
        <w:numPr>
          <w:ilvl w:val="2"/>
          <w:numId w:val="41"/>
        </w:numPr>
        <w:spacing w:after="0" w:line="240" w:lineRule="auto"/>
        <w:jc w:val="both"/>
        <w:rPr>
          <w:rFonts w:eastAsia="Calibri" w:cstheme="minorHAnsi"/>
          <w:sz w:val="24"/>
          <w:szCs w:val="24"/>
        </w:rPr>
      </w:pPr>
      <w:r w:rsidRPr="00137B56">
        <w:rPr>
          <w:rFonts w:eastAsia="Calibri" w:cstheme="minorHAnsi"/>
          <w:sz w:val="24"/>
          <w:szCs w:val="24"/>
          <w:highlight w:val="yellow"/>
        </w:rPr>
        <w:t>Rinse two times with 95% ethanol, then two times with isopropanol and then allow the coverslips to airdry for approximately 20 min.</w:t>
      </w:r>
    </w:p>
    <w:p w14:paraId="39294578" w14:textId="77777777" w:rsidR="00FD6401" w:rsidRPr="0023677C" w:rsidRDefault="00FD6401" w:rsidP="005F1640">
      <w:pPr>
        <w:spacing w:after="0" w:line="240" w:lineRule="auto"/>
        <w:contextualSpacing/>
        <w:jc w:val="both"/>
        <w:rPr>
          <w:rFonts w:cstheme="minorHAnsi"/>
          <w:sz w:val="24"/>
          <w:szCs w:val="24"/>
        </w:rPr>
      </w:pPr>
    </w:p>
    <w:p w14:paraId="7F5ACCCE" w14:textId="42130A7A" w:rsidR="00FD6401" w:rsidRPr="0023677C" w:rsidRDefault="00137B56" w:rsidP="005F1640">
      <w:pPr>
        <w:spacing w:after="0" w:line="240" w:lineRule="auto"/>
        <w:contextualSpacing/>
        <w:jc w:val="both"/>
        <w:rPr>
          <w:rFonts w:eastAsia="Calibri"/>
          <w:sz w:val="24"/>
          <w:szCs w:val="24"/>
        </w:rPr>
      </w:pPr>
      <w:r>
        <w:rPr>
          <w:rFonts w:eastAsia="Calibri"/>
          <w:sz w:val="24"/>
          <w:szCs w:val="24"/>
        </w:rPr>
        <w:t>NOTE:</w:t>
      </w:r>
      <w:r w:rsidR="00FD6401" w:rsidRPr="0023677C">
        <w:rPr>
          <w:rFonts w:eastAsia="Calibri"/>
          <w:sz w:val="24"/>
          <w:szCs w:val="24"/>
        </w:rPr>
        <w:t xml:space="preserve"> Activated glass can be stored for up to one week in a </w:t>
      </w:r>
      <w:r w:rsidR="0089042B" w:rsidRPr="0023677C">
        <w:rPr>
          <w:rFonts w:eastAsia="Calibri"/>
          <w:sz w:val="24"/>
          <w:szCs w:val="24"/>
        </w:rPr>
        <w:t>desiccator</w:t>
      </w:r>
      <w:r w:rsidR="00FD6401" w:rsidRPr="0023677C">
        <w:rPr>
          <w:rFonts w:eastAsia="Calibri"/>
          <w:sz w:val="24"/>
          <w:szCs w:val="24"/>
        </w:rPr>
        <w:t>.</w:t>
      </w:r>
    </w:p>
    <w:p w14:paraId="596FEE39" w14:textId="77777777" w:rsidR="00FD6401" w:rsidRPr="0023677C" w:rsidRDefault="00FD6401" w:rsidP="005F1640">
      <w:pPr>
        <w:spacing w:after="0" w:line="240" w:lineRule="auto"/>
        <w:contextualSpacing/>
        <w:jc w:val="both"/>
        <w:rPr>
          <w:rFonts w:eastAsia="Calibri" w:cstheme="minorHAnsi"/>
          <w:sz w:val="24"/>
          <w:szCs w:val="24"/>
        </w:rPr>
      </w:pPr>
    </w:p>
    <w:p w14:paraId="21F770B1" w14:textId="0CCCA51F" w:rsidR="00600FF2" w:rsidRPr="00137B56" w:rsidRDefault="008C1B2E" w:rsidP="00137B56">
      <w:pPr>
        <w:pStyle w:val="a3"/>
        <w:numPr>
          <w:ilvl w:val="1"/>
          <w:numId w:val="41"/>
        </w:numPr>
        <w:spacing w:after="0" w:line="240" w:lineRule="auto"/>
        <w:jc w:val="both"/>
        <w:rPr>
          <w:rFonts w:eastAsia="Calibri" w:cstheme="minorHAnsi"/>
          <w:iCs/>
          <w:sz w:val="24"/>
          <w:szCs w:val="24"/>
        </w:rPr>
      </w:pPr>
      <w:r w:rsidRPr="00137B56">
        <w:rPr>
          <w:rFonts w:eastAsia="Calibri" w:cstheme="minorHAnsi"/>
          <w:b/>
          <w:iCs/>
          <w:sz w:val="24"/>
          <w:szCs w:val="24"/>
        </w:rPr>
        <w:t>Cleaning</w:t>
      </w:r>
      <w:r w:rsidRPr="00137B56">
        <w:rPr>
          <w:rFonts w:eastAsia="Calibri" w:cstheme="minorHAnsi"/>
          <w:iCs/>
          <w:sz w:val="24"/>
          <w:szCs w:val="24"/>
        </w:rPr>
        <w:t xml:space="preserve"> top coverslips</w:t>
      </w:r>
    </w:p>
    <w:p w14:paraId="22F8D5D8" w14:textId="77777777" w:rsidR="008C1B2E" w:rsidRDefault="008C1B2E" w:rsidP="005F1640">
      <w:pPr>
        <w:spacing w:after="0" w:line="240" w:lineRule="auto"/>
        <w:contextualSpacing/>
        <w:jc w:val="both"/>
        <w:rPr>
          <w:rFonts w:eastAsia="Calibri" w:cstheme="minorHAnsi"/>
          <w:iCs/>
          <w:sz w:val="24"/>
          <w:szCs w:val="24"/>
        </w:rPr>
      </w:pPr>
    </w:p>
    <w:p w14:paraId="3612F66C" w14:textId="3D5D8ADF" w:rsidR="00FD6401" w:rsidRPr="00137B56" w:rsidRDefault="00FD6401" w:rsidP="00137B56">
      <w:pPr>
        <w:pStyle w:val="a3"/>
        <w:numPr>
          <w:ilvl w:val="2"/>
          <w:numId w:val="41"/>
        </w:numPr>
        <w:spacing w:after="0" w:line="240" w:lineRule="auto"/>
        <w:jc w:val="both"/>
        <w:rPr>
          <w:rFonts w:eastAsia="Calibri" w:cstheme="minorHAnsi"/>
          <w:sz w:val="24"/>
          <w:szCs w:val="24"/>
        </w:rPr>
      </w:pPr>
      <w:r w:rsidRPr="00137B56">
        <w:rPr>
          <w:rFonts w:eastAsia="Calibri" w:cstheme="minorHAnsi"/>
          <w:sz w:val="24"/>
          <w:szCs w:val="24"/>
        </w:rPr>
        <w:t>Clean 22 mm top coverslips by incubating in 2% HC</w:t>
      </w:r>
      <w:r w:rsidR="005F1640" w:rsidRPr="00137B56">
        <w:rPr>
          <w:rFonts w:eastAsia="Calibri" w:cstheme="minorHAnsi"/>
          <w:sz w:val="24"/>
          <w:szCs w:val="24"/>
        </w:rPr>
        <w:t>l</w:t>
      </w:r>
      <w:r w:rsidRPr="00137B56">
        <w:rPr>
          <w:rFonts w:eastAsia="Calibri" w:cstheme="minorHAnsi"/>
          <w:sz w:val="24"/>
          <w:szCs w:val="24"/>
        </w:rPr>
        <w:t xml:space="preserve"> at 70 </w:t>
      </w:r>
      <w:r w:rsidRPr="0023677C">
        <w:sym w:font="Symbol" w:char="F0B0"/>
      </w:r>
      <w:r w:rsidRPr="00137B56">
        <w:rPr>
          <w:rFonts w:eastAsia="Calibri" w:cstheme="minorHAnsi"/>
          <w:sz w:val="24"/>
          <w:szCs w:val="24"/>
        </w:rPr>
        <w:t>C for 30 min, then wash in ddH</w:t>
      </w:r>
      <w:r w:rsidRPr="00137B56">
        <w:rPr>
          <w:rFonts w:eastAsia="Calibri" w:cstheme="minorHAnsi"/>
          <w:sz w:val="24"/>
          <w:szCs w:val="24"/>
          <w:vertAlign w:val="subscript"/>
        </w:rPr>
        <w:t>2</w:t>
      </w:r>
      <w:r w:rsidRPr="00137B56">
        <w:rPr>
          <w:rFonts w:eastAsia="Calibri" w:cstheme="minorHAnsi"/>
          <w:sz w:val="24"/>
          <w:szCs w:val="24"/>
        </w:rPr>
        <w:t>O for 10 min two times.</w:t>
      </w:r>
    </w:p>
    <w:p w14:paraId="10844E6D" w14:textId="77777777" w:rsidR="00FD6401" w:rsidRPr="0023677C" w:rsidRDefault="00FD6401" w:rsidP="005F1640">
      <w:pPr>
        <w:spacing w:after="0" w:line="240" w:lineRule="auto"/>
        <w:contextualSpacing/>
        <w:jc w:val="both"/>
        <w:rPr>
          <w:rFonts w:cstheme="minorHAnsi"/>
          <w:sz w:val="24"/>
          <w:szCs w:val="24"/>
        </w:rPr>
      </w:pPr>
    </w:p>
    <w:p w14:paraId="3EC1601F" w14:textId="5CCB0CDE" w:rsidR="00FD6401" w:rsidRPr="00137B56" w:rsidRDefault="00FD6401" w:rsidP="00137B56">
      <w:pPr>
        <w:pStyle w:val="a3"/>
        <w:numPr>
          <w:ilvl w:val="2"/>
          <w:numId w:val="41"/>
        </w:numPr>
        <w:spacing w:after="0" w:line="240" w:lineRule="auto"/>
        <w:jc w:val="both"/>
        <w:rPr>
          <w:rFonts w:eastAsia="Calibri" w:cstheme="minorHAnsi"/>
          <w:sz w:val="24"/>
          <w:szCs w:val="24"/>
        </w:rPr>
      </w:pPr>
      <w:r w:rsidRPr="00137B56">
        <w:rPr>
          <w:rFonts w:eastAsia="Calibri" w:cstheme="minorHAnsi"/>
          <w:sz w:val="24"/>
          <w:szCs w:val="24"/>
        </w:rPr>
        <w:t xml:space="preserve">Incubate the coverslips in </w:t>
      </w:r>
      <w:r w:rsidR="0089042B" w:rsidRPr="00137B56">
        <w:rPr>
          <w:rFonts w:eastAsia="Calibri" w:cstheme="minorHAnsi"/>
          <w:sz w:val="24"/>
          <w:szCs w:val="24"/>
        </w:rPr>
        <w:t xml:space="preserve">a solution of </w:t>
      </w:r>
      <w:r w:rsidRPr="00137B56">
        <w:rPr>
          <w:rFonts w:eastAsia="Calibri" w:cstheme="minorHAnsi"/>
          <w:sz w:val="24"/>
          <w:szCs w:val="24"/>
        </w:rPr>
        <w:t xml:space="preserve">2% </w:t>
      </w:r>
      <w:r w:rsidR="0089042B" w:rsidRPr="00137B56">
        <w:rPr>
          <w:rFonts w:eastAsia="Calibri" w:cstheme="minorHAnsi"/>
          <w:sz w:val="24"/>
          <w:szCs w:val="24"/>
        </w:rPr>
        <w:t>cuvette cleaning concentrate in ddH</w:t>
      </w:r>
      <w:r w:rsidR="0089042B" w:rsidRPr="00137B56">
        <w:rPr>
          <w:rFonts w:eastAsia="Calibri" w:cstheme="minorHAnsi"/>
          <w:sz w:val="24"/>
          <w:szCs w:val="24"/>
          <w:vertAlign w:val="subscript"/>
        </w:rPr>
        <w:t>2</w:t>
      </w:r>
      <w:r w:rsidR="0089042B" w:rsidRPr="00137B56">
        <w:rPr>
          <w:rFonts w:eastAsia="Calibri" w:cstheme="minorHAnsi"/>
          <w:sz w:val="24"/>
          <w:szCs w:val="24"/>
        </w:rPr>
        <w:t xml:space="preserve">O </w:t>
      </w:r>
      <w:r w:rsidRPr="00137B56">
        <w:rPr>
          <w:rFonts w:eastAsia="Calibri" w:cstheme="minorHAnsi"/>
          <w:sz w:val="24"/>
          <w:szCs w:val="24"/>
        </w:rPr>
        <w:t xml:space="preserve">at 50 </w:t>
      </w:r>
      <w:r w:rsidRPr="0023677C">
        <w:sym w:font="Symbol" w:char="F0B0"/>
      </w:r>
      <w:r w:rsidRPr="00137B56">
        <w:rPr>
          <w:rFonts w:eastAsia="Calibri" w:cstheme="minorHAnsi"/>
          <w:sz w:val="24"/>
          <w:szCs w:val="24"/>
        </w:rPr>
        <w:t>C for 30 min, then wash in ddH</w:t>
      </w:r>
      <w:r w:rsidRPr="00137B56">
        <w:rPr>
          <w:rFonts w:eastAsia="Calibri" w:cstheme="minorHAnsi"/>
          <w:sz w:val="24"/>
          <w:szCs w:val="24"/>
          <w:vertAlign w:val="subscript"/>
        </w:rPr>
        <w:t>2</w:t>
      </w:r>
      <w:r w:rsidRPr="00137B56">
        <w:rPr>
          <w:rFonts w:eastAsia="Calibri" w:cstheme="minorHAnsi"/>
          <w:sz w:val="24"/>
          <w:szCs w:val="24"/>
        </w:rPr>
        <w:t>O for 10 min two times.</w:t>
      </w:r>
    </w:p>
    <w:p w14:paraId="1B916BC4" w14:textId="77777777" w:rsidR="00FD6401" w:rsidRPr="0023677C" w:rsidRDefault="00FD6401" w:rsidP="005F1640">
      <w:pPr>
        <w:spacing w:after="0" w:line="240" w:lineRule="auto"/>
        <w:contextualSpacing/>
        <w:jc w:val="both"/>
        <w:rPr>
          <w:rFonts w:cstheme="minorHAnsi"/>
          <w:sz w:val="24"/>
          <w:szCs w:val="24"/>
        </w:rPr>
      </w:pPr>
    </w:p>
    <w:p w14:paraId="34E00443" w14:textId="1EC69940" w:rsidR="00FD6401" w:rsidRPr="00137B56" w:rsidRDefault="00FD6401" w:rsidP="00137B56">
      <w:pPr>
        <w:pStyle w:val="a3"/>
        <w:numPr>
          <w:ilvl w:val="2"/>
          <w:numId w:val="41"/>
        </w:numPr>
        <w:spacing w:after="0" w:line="240" w:lineRule="auto"/>
        <w:jc w:val="both"/>
        <w:rPr>
          <w:rFonts w:eastAsia="Calibri" w:cstheme="minorHAnsi"/>
          <w:sz w:val="24"/>
          <w:szCs w:val="24"/>
        </w:rPr>
      </w:pPr>
      <w:r w:rsidRPr="00137B56">
        <w:rPr>
          <w:rFonts w:eastAsia="Calibri" w:cstheme="minorHAnsi"/>
          <w:sz w:val="24"/>
          <w:szCs w:val="24"/>
        </w:rPr>
        <w:t>Incubate the coverslips in ddH</w:t>
      </w:r>
      <w:r w:rsidRPr="00137B56">
        <w:rPr>
          <w:rFonts w:eastAsia="Calibri" w:cstheme="minorHAnsi"/>
          <w:sz w:val="24"/>
          <w:szCs w:val="24"/>
          <w:vertAlign w:val="subscript"/>
        </w:rPr>
        <w:t>2</w:t>
      </w:r>
      <w:r w:rsidRPr="00137B56">
        <w:rPr>
          <w:rFonts w:eastAsia="Calibri" w:cstheme="minorHAnsi"/>
          <w:sz w:val="24"/>
          <w:szCs w:val="24"/>
        </w:rPr>
        <w:t xml:space="preserve">O at 90 </w:t>
      </w:r>
      <w:r w:rsidRPr="0023677C">
        <w:sym w:font="Symbol" w:char="F0B0"/>
      </w:r>
      <w:r w:rsidRPr="00137B56">
        <w:rPr>
          <w:rFonts w:eastAsia="Calibri" w:cstheme="minorHAnsi"/>
          <w:sz w:val="24"/>
          <w:szCs w:val="24"/>
        </w:rPr>
        <w:t xml:space="preserve">C for 30 min, then in 70% ethanol at 70 </w:t>
      </w:r>
      <w:r w:rsidRPr="0023677C">
        <w:sym w:font="Symbol" w:char="F0B0"/>
      </w:r>
      <w:r w:rsidRPr="00137B56">
        <w:rPr>
          <w:rFonts w:eastAsia="Calibri" w:cstheme="minorHAnsi"/>
          <w:sz w:val="24"/>
          <w:szCs w:val="24"/>
        </w:rPr>
        <w:t xml:space="preserve">C for 10 min, and then air dry at 60 </w:t>
      </w:r>
      <w:r w:rsidRPr="0023677C">
        <w:sym w:font="Symbol" w:char="F0B0"/>
      </w:r>
      <w:r w:rsidRPr="00137B56">
        <w:rPr>
          <w:rFonts w:eastAsia="Calibri" w:cstheme="minorHAnsi"/>
          <w:sz w:val="24"/>
          <w:szCs w:val="24"/>
        </w:rPr>
        <w:t>C for a minimum of 2 h.</w:t>
      </w:r>
    </w:p>
    <w:p w14:paraId="111051D0" w14:textId="0C7FAEFE" w:rsidR="00FD6401" w:rsidRDefault="00FD6401" w:rsidP="005F1640">
      <w:pPr>
        <w:spacing w:after="0" w:line="240" w:lineRule="auto"/>
        <w:contextualSpacing/>
        <w:jc w:val="both"/>
        <w:rPr>
          <w:rFonts w:cstheme="minorHAnsi"/>
          <w:sz w:val="24"/>
          <w:szCs w:val="24"/>
        </w:rPr>
      </w:pPr>
    </w:p>
    <w:p w14:paraId="3F6C895E" w14:textId="7B193B2C" w:rsidR="008C1B2E" w:rsidRPr="0023677C" w:rsidRDefault="00137B56" w:rsidP="008C1B2E">
      <w:pPr>
        <w:spacing w:after="0" w:line="240" w:lineRule="auto"/>
        <w:contextualSpacing/>
        <w:jc w:val="both"/>
        <w:rPr>
          <w:rFonts w:eastAsia="Calibri"/>
          <w:sz w:val="24"/>
          <w:szCs w:val="24"/>
        </w:rPr>
      </w:pPr>
      <w:r>
        <w:rPr>
          <w:rFonts w:eastAsia="Calibri"/>
          <w:sz w:val="24"/>
          <w:szCs w:val="24"/>
        </w:rPr>
        <w:t>NOTE:</w:t>
      </w:r>
      <w:r w:rsidR="008C1B2E" w:rsidRPr="0023677C">
        <w:rPr>
          <w:rFonts w:eastAsia="Calibri"/>
          <w:sz w:val="24"/>
          <w:szCs w:val="24"/>
        </w:rPr>
        <w:t xml:space="preserve"> </w:t>
      </w:r>
      <w:r w:rsidR="008C1B2E">
        <w:rPr>
          <w:rFonts w:eastAsia="Calibri"/>
          <w:sz w:val="24"/>
          <w:szCs w:val="24"/>
        </w:rPr>
        <w:t xml:space="preserve">Cleaned coverslips </w:t>
      </w:r>
      <w:r w:rsidR="008C1B2E" w:rsidRPr="0023677C">
        <w:rPr>
          <w:rFonts w:eastAsia="Calibri"/>
          <w:sz w:val="24"/>
          <w:szCs w:val="24"/>
        </w:rPr>
        <w:t xml:space="preserve">can be stored </w:t>
      </w:r>
      <w:r w:rsidR="008C1B2E">
        <w:rPr>
          <w:rFonts w:eastAsia="Calibri"/>
          <w:sz w:val="24"/>
          <w:szCs w:val="24"/>
        </w:rPr>
        <w:t>indefinitely</w:t>
      </w:r>
      <w:r w:rsidR="008C1B2E" w:rsidRPr="0023677C">
        <w:rPr>
          <w:rFonts w:eastAsia="Calibri"/>
          <w:sz w:val="24"/>
          <w:szCs w:val="24"/>
        </w:rPr>
        <w:t xml:space="preserve"> in a </w:t>
      </w:r>
      <w:r w:rsidR="008C1B2E">
        <w:rPr>
          <w:rFonts w:eastAsia="Calibri"/>
          <w:sz w:val="24"/>
          <w:szCs w:val="24"/>
        </w:rPr>
        <w:t xml:space="preserve">clean </w:t>
      </w:r>
      <w:r w:rsidR="008C1B2E" w:rsidRPr="0023677C">
        <w:rPr>
          <w:rFonts w:eastAsia="Calibri"/>
          <w:sz w:val="24"/>
          <w:szCs w:val="24"/>
        </w:rPr>
        <w:t>desiccator.</w:t>
      </w:r>
    </w:p>
    <w:p w14:paraId="19691088" w14:textId="3C0DD812" w:rsidR="008C1B2E" w:rsidRDefault="008C1B2E" w:rsidP="005F1640">
      <w:pPr>
        <w:spacing w:after="0" w:line="240" w:lineRule="auto"/>
        <w:contextualSpacing/>
        <w:jc w:val="both"/>
        <w:rPr>
          <w:rFonts w:cstheme="minorHAnsi"/>
          <w:sz w:val="24"/>
          <w:szCs w:val="24"/>
        </w:rPr>
      </w:pPr>
    </w:p>
    <w:p w14:paraId="7A270C64" w14:textId="24E7DA3D" w:rsidR="008C1B2E" w:rsidRPr="00137B56" w:rsidRDefault="008C1B2E" w:rsidP="00137B56">
      <w:pPr>
        <w:pStyle w:val="a3"/>
        <w:numPr>
          <w:ilvl w:val="1"/>
          <w:numId w:val="41"/>
        </w:numPr>
        <w:spacing w:after="0" w:line="240" w:lineRule="auto"/>
        <w:jc w:val="both"/>
        <w:rPr>
          <w:rFonts w:cstheme="minorHAnsi"/>
          <w:b/>
          <w:sz w:val="24"/>
          <w:szCs w:val="24"/>
        </w:rPr>
      </w:pPr>
      <w:r w:rsidRPr="00137B56">
        <w:rPr>
          <w:rFonts w:cstheme="minorHAnsi"/>
          <w:b/>
          <w:sz w:val="24"/>
          <w:szCs w:val="24"/>
        </w:rPr>
        <w:t>Fluorescent microsphere/bead deposition onto top coverslips</w:t>
      </w:r>
    </w:p>
    <w:p w14:paraId="7498C34B" w14:textId="77777777" w:rsidR="008C1B2E" w:rsidRPr="0023677C" w:rsidRDefault="008C1B2E" w:rsidP="005F1640">
      <w:pPr>
        <w:spacing w:after="0" w:line="240" w:lineRule="auto"/>
        <w:contextualSpacing/>
        <w:jc w:val="both"/>
        <w:rPr>
          <w:rFonts w:cstheme="minorHAnsi"/>
          <w:sz w:val="24"/>
          <w:szCs w:val="24"/>
        </w:rPr>
      </w:pPr>
    </w:p>
    <w:p w14:paraId="3A1F5960" w14:textId="6507544D" w:rsidR="00FD6401" w:rsidRPr="00137B56" w:rsidRDefault="00FD6401" w:rsidP="00137B56">
      <w:pPr>
        <w:pStyle w:val="a3"/>
        <w:numPr>
          <w:ilvl w:val="2"/>
          <w:numId w:val="41"/>
        </w:numPr>
        <w:spacing w:after="0" w:line="240" w:lineRule="auto"/>
        <w:jc w:val="both"/>
        <w:rPr>
          <w:rFonts w:eastAsia="Calibri" w:cstheme="minorHAnsi"/>
          <w:sz w:val="24"/>
          <w:szCs w:val="24"/>
          <w:highlight w:val="yellow"/>
        </w:rPr>
      </w:pPr>
      <w:r w:rsidRPr="00137B56">
        <w:rPr>
          <w:rFonts w:cstheme="minorHAnsi"/>
          <w:sz w:val="24"/>
          <w:szCs w:val="24"/>
          <w:highlight w:val="yellow"/>
        </w:rPr>
        <w:t>Sonicate the stock solution of fluorescent microspheres for 1 h in an ultrasonic water bath. M</w:t>
      </w:r>
      <w:r w:rsidRPr="00137B56">
        <w:rPr>
          <w:rFonts w:eastAsia="Calibri" w:cstheme="minorHAnsi"/>
          <w:sz w:val="24"/>
          <w:szCs w:val="24"/>
          <w:highlight w:val="yellow"/>
        </w:rPr>
        <w:t>ake a working bead solution by diluting bead stock 1:200 in 100% ethanol and sonicate again for 1 h.</w:t>
      </w:r>
    </w:p>
    <w:p w14:paraId="5FB49648" w14:textId="77777777" w:rsidR="00FD6401" w:rsidRPr="0023677C" w:rsidRDefault="00FD6401" w:rsidP="005F1640">
      <w:pPr>
        <w:spacing w:after="0" w:line="240" w:lineRule="auto"/>
        <w:contextualSpacing/>
        <w:jc w:val="both"/>
        <w:rPr>
          <w:rFonts w:cstheme="minorHAnsi"/>
          <w:sz w:val="24"/>
          <w:szCs w:val="24"/>
          <w:highlight w:val="yellow"/>
        </w:rPr>
      </w:pPr>
    </w:p>
    <w:p w14:paraId="2DF64344" w14:textId="06A72723" w:rsidR="00FD6401" w:rsidRPr="00137B56" w:rsidRDefault="00137B56" w:rsidP="00137B56">
      <w:pPr>
        <w:pStyle w:val="a3"/>
        <w:numPr>
          <w:ilvl w:val="2"/>
          <w:numId w:val="41"/>
        </w:numPr>
        <w:spacing w:after="0" w:line="240" w:lineRule="auto"/>
        <w:jc w:val="both"/>
        <w:rPr>
          <w:rFonts w:eastAsia="Calibri"/>
          <w:sz w:val="24"/>
          <w:szCs w:val="24"/>
        </w:rPr>
      </w:pPr>
      <w:r>
        <w:rPr>
          <w:sz w:val="24"/>
          <w:highlight w:val="yellow"/>
        </w:rPr>
        <w:t>15</w:t>
      </w:r>
      <w:r w:rsidR="00FD6401" w:rsidRPr="00137B56">
        <w:rPr>
          <w:sz w:val="24"/>
          <w:highlight w:val="yellow"/>
        </w:rPr>
        <w:t xml:space="preserve"> min before the bead solution has finished sonicating, </w:t>
      </w:r>
      <w:r w:rsidR="0054353B" w:rsidRPr="00137B56">
        <w:rPr>
          <w:rFonts w:eastAsia="Calibri"/>
          <w:sz w:val="24"/>
          <w:szCs w:val="24"/>
          <w:highlight w:val="yellow"/>
        </w:rPr>
        <w:t xml:space="preserve">thoroughly </w:t>
      </w:r>
      <w:r w:rsidR="00FD6401" w:rsidRPr="00137B56">
        <w:rPr>
          <w:sz w:val="24"/>
          <w:highlight w:val="yellow"/>
        </w:rPr>
        <w:t>clean the coverslips by placing them vertically in a ceramic coverslip holder and treating with room-air plasma for 3 min in a tabletop plasma cleaner</w:t>
      </w:r>
      <w:r w:rsidR="00FD6401" w:rsidRPr="00137B56">
        <w:rPr>
          <w:rFonts w:eastAsia="Calibri"/>
          <w:i/>
          <w:iCs/>
          <w:sz w:val="24"/>
          <w:szCs w:val="24"/>
          <w:highlight w:val="yellow"/>
        </w:rPr>
        <w:t>.</w:t>
      </w:r>
    </w:p>
    <w:p w14:paraId="5B7F4BE3" w14:textId="77777777" w:rsidR="00FD6401" w:rsidRPr="0023677C" w:rsidRDefault="00FD6401" w:rsidP="005F1640">
      <w:pPr>
        <w:spacing w:after="0" w:line="240" w:lineRule="auto"/>
        <w:contextualSpacing/>
        <w:jc w:val="both"/>
        <w:rPr>
          <w:rFonts w:cstheme="minorHAnsi"/>
          <w:sz w:val="24"/>
          <w:szCs w:val="24"/>
        </w:rPr>
      </w:pPr>
    </w:p>
    <w:p w14:paraId="3D8F288B" w14:textId="42E562A7" w:rsidR="00FD6401" w:rsidRPr="00137B56" w:rsidRDefault="008C1B2E" w:rsidP="00137B56">
      <w:pPr>
        <w:pStyle w:val="a3"/>
        <w:numPr>
          <w:ilvl w:val="2"/>
          <w:numId w:val="41"/>
        </w:numPr>
        <w:spacing w:after="0" w:line="240" w:lineRule="auto"/>
        <w:jc w:val="both"/>
        <w:rPr>
          <w:rFonts w:eastAsia="Calibri"/>
          <w:sz w:val="24"/>
          <w:szCs w:val="24"/>
        </w:rPr>
      </w:pPr>
      <w:r w:rsidRPr="00137B56">
        <w:rPr>
          <w:rFonts w:eastAsia="Calibri"/>
          <w:sz w:val="24"/>
          <w:szCs w:val="24"/>
          <w:highlight w:val="yellow"/>
        </w:rPr>
        <w:t xml:space="preserve">To facilitate handling and prevent sliding of the </w:t>
      </w:r>
      <w:r w:rsidRPr="00137B56">
        <w:rPr>
          <w:sz w:val="24"/>
          <w:highlight w:val="yellow"/>
        </w:rPr>
        <w:t xml:space="preserve">coverslip </w:t>
      </w:r>
      <w:r w:rsidRPr="00137B56">
        <w:rPr>
          <w:rFonts w:eastAsia="Calibri"/>
          <w:sz w:val="24"/>
          <w:szCs w:val="24"/>
          <w:highlight w:val="yellow"/>
        </w:rPr>
        <w:t xml:space="preserve">during subsequent steps, </w:t>
      </w:r>
      <w:r w:rsidR="00FD6401" w:rsidRPr="00137B56">
        <w:rPr>
          <w:rFonts w:eastAsia="Calibri"/>
          <w:sz w:val="24"/>
          <w:szCs w:val="24"/>
          <w:highlight w:val="yellow"/>
        </w:rPr>
        <w:t>plac</w:t>
      </w:r>
      <w:r w:rsidRPr="00137B56">
        <w:rPr>
          <w:rFonts w:eastAsia="Calibri"/>
          <w:sz w:val="24"/>
          <w:szCs w:val="24"/>
          <w:highlight w:val="yellow"/>
        </w:rPr>
        <w:t>e</w:t>
      </w:r>
      <w:r w:rsidR="00FD6401" w:rsidRPr="00137B56">
        <w:rPr>
          <w:sz w:val="24"/>
          <w:highlight w:val="yellow"/>
        </w:rPr>
        <w:t xml:space="preserve"> a piece of parafilm in a 60 mm </w:t>
      </w:r>
      <w:r w:rsidR="00137B56">
        <w:rPr>
          <w:sz w:val="24"/>
          <w:highlight w:val="yellow"/>
        </w:rPr>
        <w:t>P</w:t>
      </w:r>
      <w:r w:rsidR="00FD6401" w:rsidRPr="00137B56">
        <w:rPr>
          <w:sz w:val="24"/>
          <w:highlight w:val="yellow"/>
        </w:rPr>
        <w:t xml:space="preserve">etri dish lid or </w:t>
      </w:r>
      <w:r w:rsidR="00137B56">
        <w:rPr>
          <w:sz w:val="24"/>
          <w:highlight w:val="yellow"/>
        </w:rPr>
        <w:t>a similar</w:t>
      </w:r>
      <w:r w:rsidR="00FD6401" w:rsidRPr="00137B56">
        <w:rPr>
          <w:sz w:val="24"/>
          <w:highlight w:val="yellow"/>
        </w:rPr>
        <w:t xml:space="preserve"> container. </w:t>
      </w:r>
      <w:r w:rsidRPr="00137B56">
        <w:rPr>
          <w:rFonts w:eastAsia="Calibri"/>
          <w:sz w:val="24"/>
          <w:szCs w:val="24"/>
          <w:highlight w:val="yellow"/>
        </w:rPr>
        <w:t xml:space="preserve">Place the </w:t>
      </w:r>
      <w:r w:rsidRPr="00137B56">
        <w:rPr>
          <w:sz w:val="24"/>
          <w:highlight w:val="yellow"/>
        </w:rPr>
        <w:t xml:space="preserve">coverslip </w:t>
      </w:r>
      <w:r w:rsidRPr="00137B56">
        <w:rPr>
          <w:rFonts w:eastAsia="Calibri"/>
          <w:sz w:val="24"/>
          <w:szCs w:val="24"/>
          <w:highlight w:val="yellow"/>
        </w:rPr>
        <w:t>in the stabilizer and lightly tap down, ensuring good contact between the parafilm and the coverslip.</w:t>
      </w:r>
    </w:p>
    <w:p w14:paraId="3813379C" w14:textId="77777777" w:rsidR="00FD6401" w:rsidRPr="0023677C" w:rsidRDefault="00FD6401" w:rsidP="005F1640">
      <w:pPr>
        <w:spacing w:after="0" w:line="240" w:lineRule="auto"/>
        <w:contextualSpacing/>
        <w:jc w:val="both"/>
        <w:rPr>
          <w:rFonts w:cstheme="minorHAnsi"/>
          <w:sz w:val="24"/>
          <w:szCs w:val="24"/>
        </w:rPr>
      </w:pPr>
    </w:p>
    <w:p w14:paraId="544930B7" w14:textId="1E1CCC80" w:rsidR="00FD6401" w:rsidRPr="00137B56" w:rsidRDefault="00FD6401" w:rsidP="00137B56">
      <w:pPr>
        <w:pStyle w:val="a3"/>
        <w:numPr>
          <w:ilvl w:val="2"/>
          <w:numId w:val="41"/>
        </w:numPr>
        <w:spacing w:after="0" w:line="240" w:lineRule="auto"/>
        <w:jc w:val="both"/>
        <w:rPr>
          <w:rFonts w:eastAsia="Calibri"/>
          <w:sz w:val="24"/>
          <w:szCs w:val="24"/>
        </w:rPr>
      </w:pPr>
      <w:r w:rsidRPr="00137B56">
        <w:rPr>
          <w:rFonts w:eastAsia="Calibri"/>
          <w:sz w:val="24"/>
          <w:szCs w:val="24"/>
          <w:highlight w:val="yellow"/>
        </w:rPr>
        <w:t xml:space="preserve">For a 22 mm coverslip, add 150 </w:t>
      </w:r>
      <w:proofErr w:type="spellStart"/>
      <w:r w:rsidR="00137B56" w:rsidRPr="00137B56">
        <w:rPr>
          <w:rFonts w:eastAsia="Calibri"/>
          <w:sz w:val="24"/>
          <w:szCs w:val="24"/>
          <w:highlight w:val="yellow"/>
        </w:rPr>
        <w:t>μL</w:t>
      </w:r>
      <w:proofErr w:type="spellEnd"/>
      <w:r w:rsidRPr="00137B56">
        <w:rPr>
          <w:rFonts w:eastAsia="Calibri"/>
          <w:sz w:val="24"/>
          <w:szCs w:val="24"/>
          <w:highlight w:val="yellow"/>
        </w:rPr>
        <w:t xml:space="preserve"> of the working bead solution to the top of the coverslip. Immediately aspirate the ethanol solution off from the side of the coverslip, leaving the beads on the coverslip. Allow the coverslip to airdry.</w:t>
      </w:r>
    </w:p>
    <w:p w14:paraId="16DEBC8B" w14:textId="77777777" w:rsidR="00FD6401" w:rsidRPr="0023677C" w:rsidRDefault="00FD6401" w:rsidP="005F1640">
      <w:pPr>
        <w:spacing w:after="0" w:line="240" w:lineRule="auto"/>
        <w:contextualSpacing/>
        <w:jc w:val="both"/>
        <w:rPr>
          <w:rFonts w:eastAsia="Calibri" w:cstheme="minorHAnsi"/>
          <w:sz w:val="24"/>
          <w:szCs w:val="24"/>
        </w:rPr>
      </w:pPr>
    </w:p>
    <w:p w14:paraId="79F3CEB9" w14:textId="59D24849" w:rsidR="00FD6401" w:rsidRPr="0023677C" w:rsidRDefault="00137B56" w:rsidP="005F1640">
      <w:pPr>
        <w:spacing w:after="0" w:line="240" w:lineRule="auto"/>
        <w:contextualSpacing/>
        <w:jc w:val="both"/>
        <w:rPr>
          <w:rFonts w:eastAsia="Calibri" w:cstheme="minorHAnsi"/>
          <w:sz w:val="24"/>
          <w:szCs w:val="24"/>
        </w:rPr>
      </w:pPr>
      <w:r>
        <w:rPr>
          <w:rFonts w:eastAsia="Calibri" w:cstheme="minorHAnsi"/>
          <w:sz w:val="24"/>
          <w:szCs w:val="24"/>
        </w:rPr>
        <w:t>NOTE:</w:t>
      </w:r>
      <w:r w:rsidR="00FD6401" w:rsidRPr="0023677C">
        <w:rPr>
          <w:rFonts w:eastAsia="Calibri" w:cstheme="minorHAnsi"/>
          <w:sz w:val="24"/>
          <w:szCs w:val="24"/>
        </w:rPr>
        <w:t xml:space="preserve"> The amount of working bead solution added should be ~4 </w:t>
      </w:r>
      <w:proofErr w:type="spellStart"/>
      <w:r>
        <w:rPr>
          <w:rFonts w:eastAsia="Calibri" w:cstheme="minorHAnsi"/>
          <w:sz w:val="24"/>
          <w:szCs w:val="24"/>
        </w:rPr>
        <w:t>μL</w:t>
      </w:r>
      <w:proofErr w:type="spellEnd"/>
      <w:r w:rsidR="00FD6401" w:rsidRPr="0023677C">
        <w:rPr>
          <w:rFonts w:eastAsia="Calibri" w:cstheme="minorHAnsi"/>
          <w:sz w:val="24"/>
          <w:szCs w:val="24"/>
        </w:rPr>
        <w:t>/cm</w:t>
      </w:r>
      <w:r w:rsidR="00FD6401" w:rsidRPr="0023677C">
        <w:rPr>
          <w:rFonts w:eastAsia="Calibri" w:cstheme="minorHAnsi"/>
          <w:sz w:val="24"/>
          <w:szCs w:val="24"/>
          <w:vertAlign w:val="superscript"/>
        </w:rPr>
        <w:t>2</w:t>
      </w:r>
      <w:r w:rsidR="00FD6401" w:rsidRPr="0023677C">
        <w:rPr>
          <w:rFonts w:eastAsia="Calibri" w:cstheme="minorHAnsi"/>
          <w:sz w:val="24"/>
          <w:szCs w:val="24"/>
        </w:rPr>
        <w:t xml:space="preserve"> and can be scaled to accommodate any size coverslip.</w:t>
      </w:r>
    </w:p>
    <w:p w14:paraId="194E922F" w14:textId="0B74742A" w:rsidR="00FD6401" w:rsidRDefault="00FD6401" w:rsidP="005F1640">
      <w:pPr>
        <w:spacing w:after="0" w:line="240" w:lineRule="auto"/>
        <w:contextualSpacing/>
        <w:jc w:val="both"/>
        <w:rPr>
          <w:rFonts w:cstheme="minorHAnsi"/>
          <w:sz w:val="24"/>
          <w:szCs w:val="24"/>
        </w:rPr>
      </w:pPr>
    </w:p>
    <w:p w14:paraId="0D991A32" w14:textId="1C18E2CA" w:rsidR="0054353B" w:rsidRPr="00137B56" w:rsidRDefault="0054353B" w:rsidP="00137B56">
      <w:pPr>
        <w:pStyle w:val="a3"/>
        <w:numPr>
          <w:ilvl w:val="1"/>
          <w:numId w:val="41"/>
        </w:numPr>
        <w:spacing w:after="0" w:line="240" w:lineRule="auto"/>
        <w:jc w:val="both"/>
        <w:rPr>
          <w:rFonts w:cstheme="minorHAnsi"/>
          <w:b/>
          <w:sz w:val="24"/>
          <w:szCs w:val="24"/>
        </w:rPr>
      </w:pPr>
      <w:r w:rsidRPr="00137B56">
        <w:rPr>
          <w:rFonts w:cstheme="minorHAnsi"/>
          <w:b/>
          <w:sz w:val="24"/>
          <w:szCs w:val="24"/>
        </w:rPr>
        <w:t>Casting hydrogels with embedded fluorescent beads</w:t>
      </w:r>
    </w:p>
    <w:p w14:paraId="42D0BF01" w14:textId="77777777" w:rsidR="0054353B" w:rsidRPr="0023677C" w:rsidRDefault="0054353B" w:rsidP="005F1640">
      <w:pPr>
        <w:spacing w:after="0" w:line="240" w:lineRule="auto"/>
        <w:contextualSpacing/>
        <w:jc w:val="both"/>
        <w:rPr>
          <w:rFonts w:cstheme="minorHAnsi"/>
          <w:sz w:val="24"/>
          <w:szCs w:val="24"/>
        </w:rPr>
      </w:pPr>
    </w:p>
    <w:p w14:paraId="764ADC07" w14:textId="6E73ED6B" w:rsidR="00FD6401" w:rsidRPr="00B61020" w:rsidRDefault="00FD6401" w:rsidP="00B61020">
      <w:pPr>
        <w:pStyle w:val="a3"/>
        <w:numPr>
          <w:ilvl w:val="2"/>
          <w:numId w:val="41"/>
        </w:numPr>
        <w:spacing w:after="0" w:line="240" w:lineRule="auto"/>
        <w:jc w:val="both"/>
        <w:rPr>
          <w:rFonts w:eastAsia="Calibri"/>
          <w:sz w:val="24"/>
          <w:szCs w:val="24"/>
        </w:rPr>
      </w:pPr>
      <w:r w:rsidRPr="00B61020">
        <w:rPr>
          <w:rFonts w:eastAsia="Calibri"/>
          <w:sz w:val="24"/>
          <w:szCs w:val="24"/>
          <w:highlight w:val="yellow"/>
        </w:rPr>
        <w:t xml:space="preserve">Prepare </w:t>
      </w:r>
      <w:r w:rsidR="00B61020">
        <w:rPr>
          <w:rFonts w:eastAsia="Calibri"/>
          <w:sz w:val="24"/>
          <w:szCs w:val="24"/>
          <w:highlight w:val="yellow"/>
        </w:rPr>
        <w:t xml:space="preserve">the </w:t>
      </w:r>
      <w:r w:rsidRPr="00B61020">
        <w:rPr>
          <w:rFonts w:eastAsia="Calibri"/>
          <w:sz w:val="24"/>
          <w:szCs w:val="24"/>
          <w:highlight w:val="yellow"/>
        </w:rPr>
        <w:t xml:space="preserve">hydrogel solution of acrylamide and bis-acrylamide. Mix </w:t>
      </w:r>
      <w:r w:rsidR="00B61020">
        <w:rPr>
          <w:rFonts w:eastAsia="Calibri"/>
          <w:sz w:val="24"/>
          <w:szCs w:val="24"/>
          <w:highlight w:val="yellow"/>
        </w:rPr>
        <w:t xml:space="preserve">the </w:t>
      </w:r>
      <w:r w:rsidRPr="00B61020">
        <w:rPr>
          <w:rFonts w:eastAsia="Calibri"/>
          <w:sz w:val="24"/>
          <w:szCs w:val="24"/>
          <w:highlight w:val="yellow"/>
        </w:rPr>
        <w:t xml:space="preserve">solution according to </w:t>
      </w:r>
      <w:r w:rsidRPr="00B61020">
        <w:rPr>
          <w:rFonts w:eastAsia="Calibri"/>
          <w:b/>
          <w:sz w:val="24"/>
          <w:szCs w:val="24"/>
          <w:highlight w:val="yellow"/>
        </w:rPr>
        <w:t>Table</w:t>
      </w:r>
      <w:r w:rsidRPr="00B61020">
        <w:rPr>
          <w:rFonts w:eastAsia="Calibri"/>
          <w:sz w:val="24"/>
          <w:szCs w:val="24"/>
          <w:highlight w:val="yellow"/>
        </w:rPr>
        <w:t xml:space="preserve"> </w:t>
      </w:r>
      <w:r w:rsidRPr="00B61020">
        <w:rPr>
          <w:rFonts w:eastAsia="Calibri"/>
          <w:b/>
          <w:sz w:val="24"/>
          <w:szCs w:val="24"/>
          <w:highlight w:val="yellow"/>
        </w:rPr>
        <w:t>1</w:t>
      </w:r>
      <w:r w:rsidR="00B61020">
        <w:rPr>
          <w:rFonts w:eastAsia="Calibri"/>
          <w:sz w:val="24"/>
          <w:szCs w:val="24"/>
          <w:highlight w:val="yellow"/>
        </w:rPr>
        <w:t xml:space="preserve">, </w:t>
      </w:r>
      <w:r w:rsidRPr="00B61020">
        <w:rPr>
          <w:rFonts w:eastAsia="Calibri"/>
          <w:sz w:val="24"/>
          <w:szCs w:val="24"/>
          <w:highlight w:val="yellow"/>
        </w:rPr>
        <w:t xml:space="preserve">then add 2.5 </w:t>
      </w:r>
      <w:proofErr w:type="spellStart"/>
      <w:r w:rsidR="00137B56" w:rsidRPr="00B61020">
        <w:rPr>
          <w:rFonts w:eastAsia="Calibri"/>
          <w:sz w:val="24"/>
          <w:szCs w:val="24"/>
          <w:highlight w:val="yellow"/>
        </w:rPr>
        <w:t>μL</w:t>
      </w:r>
      <w:proofErr w:type="spellEnd"/>
      <w:r w:rsidRPr="00B61020">
        <w:rPr>
          <w:rFonts w:eastAsia="Calibri"/>
          <w:sz w:val="24"/>
          <w:szCs w:val="24"/>
          <w:highlight w:val="yellow"/>
        </w:rPr>
        <w:t xml:space="preserve"> </w:t>
      </w:r>
      <w:r w:rsidR="00B61020">
        <w:rPr>
          <w:rFonts w:eastAsia="Calibri"/>
          <w:sz w:val="24"/>
          <w:szCs w:val="24"/>
          <w:highlight w:val="yellow"/>
        </w:rPr>
        <w:t xml:space="preserve">of </w:t>
      </w:r>
      <w:r w:rsidRPr="00B61020">
        <w:rPr>
          <w:rFonts w:eastAsia="Calibri"/>
          <w:sz w:val="24"/>
          <w:szCs w:val="24"/>
          <w:highlight w:val="yellow"/>
        </w:rPr>
        <w:t xml:space="preserve">10% APS and 0.5 </w:t>
      </w:r>
      <w:proofErr w:type="spellStart"/>
      <w:r w:rsidR="00137B56" w:rsidRPr="00B61020">
        <w:rPr>
          <w:rFonts w:eastAsia="Calibri"/>
          <w:sz w:val="24"/>
          <w:szCs w:val="24"/>
          <w:highlight w:val="yellow"/>
        </w:rPr>
        <w:t>μL</w:t>
      </w:r>
      <w:proofErr w:type="spellEnd"/>
      <w:r w:rsidRPr="00B61020">
        <w:rPr>
          <w:rFonts w:eastAsia="Calibri"/>
          <w:sz w:val="24"/>
          <w:szCs w:val="24"/>
          <w:highlight w:val="yellow"/>
        </w:rPr>
        <w:t xml:space="preserve"> </w:t>
      </w:r>
      <w:r w:rsidR="00B61020">
        <w:rPr>
          <w:rFonts w:eastAsia="Calibri"/>
          <w:sz w:val="24"/>
          <w:szCs w:val="24"/>
          <w:highlight w:val="yellow"/>
        </w:rPr>
        <w:t xml:space="preserve">of </w:t>
      </w:r>
      <w:r w:rsidRPr="00B61020">
        <w:rPr>
          <w:rFonts w:eastAsia="Calibri"/>
          <w:sz w:val="24"/>
          <w:szCs w:val="24"/>
          <w:highlight w:val="yellow"/>
        </w:rPr>
        <w:t xml:space="preserve">TEMED. Mix well. </w:t>
      </w:r>
      <w:bookmarkStart w:id="3" w:name="_GoBack"/>
      <w:bookmarkEnd w:id="3"/>
      <w:r w:rsidRPr="00B0051C">
        <w:rPr>
          <w:rFonts w:eastAsia="Calibri"/>
          <w:sz w:val="24"/>
          <w:szCs w:val="24"/>
        </w:rPr>
        <w:t>Immediately move to the next step.</w:t>
      </w:r>
    </w:p>
    <w:p w14:paraId="30E7F945" w14:textId="77777777" w:rsidR="00FD6401" w:rsidRPr="0023677C" w:rsidRDefault="00FD6401" w:rsidP="005F1640">
      <w:pPr>
        <w:spacing w:after="0" w:line="240" w:lineRule="auto"/>
        <w:contextualSpacing/>
        <w:jc w:val="both"/>
        <w:rPr>
          <w:rFonts w:eastAsia="Calibri" w:cstheme="minorHAnsi"/>
          <w:sz w:val="24"/>
          <w:szCs w:val="24"/>
        </w:rPr>
      </w:pPr>
    </w:p>
    <w:p w14:paraId="4E52A84D" w14:textId="2E3A7EEC" w:rsidR="00FD6401" w:rsidRPr="0023677C" w:rsidRDefault="00137B56" w:rsidP="005F1640">
      <w:pPr>
        <w:spacing w:after="0" w:line="240" w:lineRule="auto"/>
        <w:contextualSpacing/>
        <w:jc w:val="both"/>
        <w:rPr>
          <w:rFonts w:eastAsia="Calibri" w:cstheme="minorHAnsi"/>
          <w:sz w:val="24"/>
          <w:szCs w:val="24"/>
        </w:rPr>
      </w:pPr>
      <w:r>
        <w:rPr>
          <w:rFonts w:eastAsia="Calibri" w:cstheme="minorHAnsi"/>
          <w:sz w:val="24"/>
          <w:szCs w:val="24"/>
        </w:rPr>
        <w:t>NOTE:</w:t>
      </w:r>
      <w:r w:rsidR="00FD6401" w:rsidRPr="0023677C">
        <w:rPr>
          <w:rFonts w:eastAsia="Calibri" w:cstheme="minorHAnsi"/>
          <w:sz w:val="24"/>
          <w:szCs w:val="24"/>
        </w:rPr>
        <w:t xml:space="preserve"> The hydrogel solution mixture can be altered to vary the Young’s modulus, or stiffness, of the hydrogel by changing the ratio of acrylamide to bis-acrylamide as shown in </w:t>
      </w:r>
      <w:r w:rsidR="00FD6401" w:rsidRPr="00B61020">
        <w:rPr>
          <w:rFonts w:eastAsia="Calibri" w:cstheme="minorHAnsi"/>
          <w:b/>
          <w:sz w:val="24"/>
          <w:szCs w:val="24"/>
        </w:rPr>
        <w:t>Table 1</w:t>
      </w:r>
      <w:r w:rsidR="00FD6401" w:rsidRPr="0023677C">
        <w:rPr>
          <w:rFonts w:eastAsia="Calibri" w:cstheme="minorHAnsi"/>
          <w:sz w:val="24"/>
          <w:szCs w:val="24"/>
        </w:rPr>
        <w:t xml:space="preserve">. These values have been verified for use in the Howe laboratory using </w:t>
      </w:r>
      <w:r w:rsidR="0089042B">
        <w:rPr>
          <w:rFonts w:eastAsia="Calibri" w:cstheme="minorHAnsi"/>
          <w:sz w:val="24"/>
          <w:szCs w:val="24"/>
        </w:rPr>
        <w:t>a</w:t>
      </w:r>
      <w:r w:rsidR="00FD6401" w:rsidRPr="0023677C">
        <w:rPr>
          <w:rFonts w:eastAsia="Calibri" w:cstheme="minorHAnsi"/>
          <w:sz w:val="24"/>
          <w:szCs w:val="24"/>
        </w:rPr>
        <w:t xml:space="preserve">tomic </w:t>
      </w:r>
      <w:r w:rsidR="0089042B">
        <w:rPr>
          <w:rFonts w:eastAsia="Calibri" w:cstheme="minorHAnsi"/>
          <w:sz w:val="24"/>
          <w:szCs w:val="24"/>
        </w:rPr>
        <w:t>f</w:t>
      </w:r>
      <w:r w:rsidR="00FD6401" w:rsidRPr="0023677C">
        <w:rPr>
          <w:rFonts w:eastAsia="Calibri" w:cstheme="minorHAnsi"/>
          <w:sz w:val="24"/>
          <w:szCs w:val="24"/>
        </w:rPr>
        <w:t xml:space="preserve">orce </w:t>
      </w:r>
      <w:r w:rsidR="0089042B">
        <w:rPr>
          <w:rFonts w:eastAsia="Calibri" w:cstheme="minorHAnsi"/>
          <w:sz w:val="24"/>
          <w:szCs w:val="24"/>
        </w:rPr>
        <w:t>m</w:t>
      </w:r>
      <w:r w:rsidR="00FD6401" w:rsidRPr="0023677C">
        <w:rPr>
          <w:rFonts w:eastAsia="Calibri" w:cstheme="minorHAnsi"/>
          <w:sz w:val="24"/>
          <w:szCs w:val="24"/>
        </w:rPr>
        <w:t>icroscopy but should be confirmed within one’s institution.</w:t>
      </w:r>
    </w:p>
    <w:p w14:paraId="540F82D0" w14:textId="77777777" w:rsidR="00FD6401" w:rsidRPr="0023677C" w:rsidRDefault="00FD6401" w:rsidP="005F1640">
      <w:pPr>
        <w:spacing w:after="0" w:line="240" w:lineRule="auto"/>
        <w:contextualSpacing/>
        <w:jc w:val="both"/>
        <w:rPr>
          <w:rFonts w:eastAsia="Calibri" w:cstheme="minorHAnsi"/>
          <w:sz w:val="24"/>
          <w:szCs w:val="24"/>
          <w:highlight w:val="yellow"/>
        </w:rPr>
      </w:pPr>
    </w:p>
    <w:p w14:paraId="721A5487" w14:textId="031CDE27" w:rsidR="00FD6401" w:rsidRPr="00B0051C" w:rsidRDefault="00FD6401" w:rsidP="00B61020">
      <w:pPr>
        <w:pStyle w:val="a3"/>
        <w:numPr>
          <w:ilvl w:val="2"/>
          <w:numId w:val="41"/>
        </w:numPr>
        <w:spacing w:after="0" w:line="240" w:lineRule="auto"/>
        <w:jc w:val="both"/>
        <w:rPr>
          <w:rFonts w:eastAsia="Calibri" w:cstheme="minorHAnsi"/>
          <w:sz w:val="24"/>
          <w:szCs w:val="24"/>
          <w:highlight w:val="yellow"/>
        </w:rPr>
      </w:pPr>
      <w:r w:rsidRPr="00B61020">
        <w:rPr>
          <w:rFonts w:eastAsia="Calibri" w:cstheme="minorHAnsi"/>
          <w:sz w:val="24"/>
          <w:szCs w:val="24"/>
          <w:highlight w:val="yellow"/>
        </w:rPr>
        <w:t xml:space="preserve">Immediately after making the hydrogel solution, add a 25 </w:t>
      </w:r>
      <w:proofErr w:type="spellStart"/>
      <w:r w:rsidR="00137B56" w:rsidRPr="00B61020">
        <w:rPr>
          <w:rFonts w:eastAsia="Calibri" w:cstheme="minorHAnsi"/>
          <w:sz w:val="24"/>
          <w:szCs w:val="24"/>
          <w:highlight w:val="yellow"/>
        </w:rPr>
        <w:t>μL</w:t>
      </w:r>
      <w:proofErr w:type="spellEnd"/>
      <w:r w:rsidRPr="00B61020">
        <w:rPr>
          <w:rFonts w:eastAsia="Calibri" w:cstheme="minorHAnsi"/>
          <w:sz w:val="24"/>
          <w:szCs w:val="24"/>
          <w:highlight w:val="yellow"/>
        </w:rPr>
        <w:t xml:space="preserve"> drop to the activated side of the </w:t>
      </w:r>
      <w:r w:rsidR="0054353B" w:rsidRPr="00B61020">
        <w:rPr>
          <w:rFonts w:eastAsia="Calibri" w:cstheme="minorHAnsi"/>
          <w:sz w:val="24"/>
          <w:szCs w:val="24"/>
          <w:highlight w:val="yellow"/>
        </w:rPr>
        <w:t xml:space="preserve">glass-bottom dish or </w:t>
      </w:r>
      <w:r w:rsidRPr="00B61020">
        <w:rPr>
          <w:rFonts w:eastAsia="Calibri" w:cstheme="minorHAnsi"/>
          <w:sz w:val="24"/>
          <w:szCs w:val="24"/>
          <w:highlight w:val="yellow"/>
        </w:rPr>
        <w:t>bottom coverslip</w:t>
      </w:r>
      <w:r w:rsidR="00B61020">
        <w:rPr>
          <w:rFonts w:eastAsia="Calibri" w:cstheme="minorHAnsi"/>
          <w:sz w:val="24"/>
          <w:szCs w:val="24"/>
          <w:highlight w:val="yellow"/>
        </w:rPr>
        <w:t>,</w:t>
      </w:r>
      <w:r w:rsidRPr="00B61020">
        <w:rPr>
          <w:rFonts w:eastAsia="Calibri" w:cstheme="minorHAnsi"/>
          <w:sz w:val="24"/>
          <w:szCs w:val="24"/>
          <w:highlight w:val="yellow"/>
        </w:rPr>
        <w:t xml:space="preserve"> </w:t>
      </w:r>
      <w:r w:rsidR="00600FF2" w:rsidRPr="00B61020">
        <w:rPr>
          <w:rFonts w:eastAsia="Calibri" w:cstheme="minorHAnsi"/>
          <w:sz w:val="24"/>
          <w:szCs w:val="24"/>
          <w:highlight w:val="yellow"/>
        </w:rPr>
        <w:t>then i</w:t>
      </w:r>
      <w:r w:rsidRPr="00B61020">
        <w:rPr>
          <w:rFonts w:eastAsia="Calibri" w:cstheme="minorHAnsi"/>
          <w:sz w:val="24"/>
          <w:szCs w:val="24"/>
          <w:highlight w:val="yellow"/>
        </w:rPr>
        <w:t xml:space="preserve">mmediately place the bead-coated coverslip onto the solution, bead side down. </w:t>
      </w:r>
      <w:r w:rsidRPr="00B0051C">
        <w:rPr>
          <w:rFonts w:eastAsia="Calibri" w:cstheme="minorHAnsi"/>
          <w:sz w:val="24"/>
          <w:szCs w:val="24"/>
        </w:rPr>
        <w:t>Contact</w:t>
      </w:r>
      <w:r w:rsidR="00600FF2" w:rsidRPr="00B0051C">
        <w:rPr>
          <w:rFonts w:eastAsia="Calibri" w:cstheme="minorHAnsi"/>
          <w:sz w:val="24"/>
          <w:szCs w:val="24"/>
        </w:rPr>
        <w:t>ing</w:t>
      </w:r>
      <w:r w:rsidRPr="00B0051C">
        <w:rPr>
          <w:rFonts w:eastAsia="Calibri" w:cstheme="minorHAnsi"/>
          <w:sz w:val="24"/>
          <w:szCs w:val="24"/>
        </w:rPr>
        <w:t xml:space="preserve"> the drop </w:t>
      </w:r>
      <w:r w:rsidR="00600FF2" w:rsidRPr="00B0051C">
        <w:rPr>
          <w:rFonts w:eastAsia="Calibri" w:cstheme="minorHAnsi"/>
          <w:sz w:val="24"/>
          <w:szCs w:val="24"/>
        </w:rPr>
        <w:t xml:space="preserve">with </w:t>
      </w:r>
      <w:r w:rsidRPr="00B0051C">
        <w:rPr>
          <w:rFonts w:eastAsia="Calibri" w:cstheme="minorHAnsi"/>
          <w:sz w:val="24"/>
          <w:szCs w:val="24"/>
        </w:rPr>
        <w:t xml:space="preserve">the far side of the coverslip </w:t>
      </w:r>
      <w:r w:rsidR="00600FF2" w:rsidRPr="00B0051C">
        <w:rPr>
          <w:rFonts w:eastAsia="Calibri" w:cstheme="minorHAnsi"/>
          <w:sz w:val="24"/>
          <w:szCs w:val="24"/>
        </w:rPr>
        <w:t>followed by</w:t>
      </w:r>
      <w:r w:rsidRPr="00B0051C">
        <w:rPr>
          <w:rFonts w:eastAsia="Calibri" w:cstheme="minorHAnsi"/>
          <w:sz w:val="24"/>
          <w:szCs w:val="24"/>
        </w:rPr>
        <w:t xml:space="preserve"> </w:t>
      </w:r>
      <w:r w:rsidR="00600FF2" w:rsidRPr="00B0051C">
        <w:rPr>
          <w:rFonts w:eastAsia="Calibri" w:cstheme="minorHAnsi"/>
          <w:sz w:val="24"/>
          <w:szCs w:val="24"/>
        </w:rPr>
        <w:t>slow</w:t>
      </w:r>
      <w:r w:rsidRPr="00B0051C">
        <w:rPr>
          <w:rFonts w:eastAsia="Calibri" w:cstheme="minorHAnsi"/>
          <w:sz w:val="24"/>
          <w:szCs w:val="24"/>
        </w:rPr>
        <w:t xml:space="preserve"> </w:t>
      </w:r>
      <w:r w:rsidR="00600FF2" w:rsidRPr="00B0051C">
        <w:rPr>
          <w:rFonts w:eastAsia="Calibri" w:cstheme="minorHAnsi"/>
          <w:sz w:val="24"/>
          <w:szCs w:val="24"/>
        </w:rPr>
        <w:t>lowering</w:t>
      </w:r>
      <w:r w:rsidRPr="00B0051C">
        <w:rPr>
          <w:rFonts w:eastAsia="Calibri" w:cstheme="minorHAnsi"/>
          <w:sz w:val="24"/>
          <w:szCs w:val="24"/>
        </w:rPr>
        <w:t xml:space="preserve"> </w:t>
      </w:r>
      <w:r w:rsidR="00600FF2" w:rsidRPr="00B0051C">
        <w:rPr>
          <w:rFonts w:eastAsia="Calibri" w:cstheme="minorHAnsi"/>
          <w:sz w:val="24"/>
          <w:szCs w:val="24"/>
        </w:rPr>
        <w:t xml:space="preserve">helps </w:t>
      </w:r>
      <w:r w:rsidRPr="00B0051C">
        <w:rPr>
          <w:rFonts w:eastAsia="Calibri" w:cstheme="minorHAnsi"/>
          <w:sz w:val="24"/>
          <w:szCs w:val="24"/>
        </w:rPr>
        <w:t>avoid trapping air bubbles within the hydrogel.</w:t>
      </w:r>
    </w:p>
    <w:p w14:paraId="7729BF9E" w14:textId="77777777" w:rsidR="00FD6401" w:rsidRPr="0023677C" w:rsidRDefault="00FD6401" w:rsidP="005F1640">
      <w:pPr>
        <w:spacing w:after="0" w:line="240" w:lineRule="auto"/>
        <w:contextualSpacing/>
        <w:jc w:val="both"/>
        <w:rPr>
          <w:rFonts w:eastAsia="Calibri" w:cstheme="minorHAnsi"/>
          <w:sz w:val="24"/>
          <w:szCs w:val="24"/>
        </w:rPr>
      </w:pPr>
    </w:p>
    <w:p w14:paraId="17A904EA" w14:textId="0821B4F5" w:rsidR="00FD6401" w:rsidRPr="0023677C" w:rsidRDefault="00137B56" w:rsidP="005F1640">
      <w:pPr>
        <w:spacing w:after="0" w:line="240" w:lineRule="auto"/>
        <w:contextualSpacing/>
        <w:jc w:val="both"/>
        <w:rPr>
          <w:rFonts w:eastAsia="Calibri"/>
          <w:sz w:val="24"/>
          <w:szCs w:val="24"/>
        </w:rPr>
      </w:pPr>
      <w:r>
        <w:rPr>
          <w:rFonts w:eastAsia="Calibri"/>
          <w:sz w:val="24"/>
          <w:szCs w:val="24"/>
        </w:rPr>
        <w:t>NOTE:</w:t>
      </w:r>
      <w:r w:rsidR="00FD6401" w:rsidRPr="0023677C">
        <w:rPr>
          <w:rFonts w:eastAsia="Calibri"/>
          <w:sz w:val="24"/>
          <w:szCs w:val="24"/>
        </w:rPr>
        <w:t xml:space="preserve"> The height of the hydrogel should be well within the working distance of the objective lens to be used in the later experiment. A hydrogel height of 66 μm works well for most systems. The size of the hydrogel can be scaled by adding more or less hydrogel solution depending on the size of the coverslip. To calculate the appropriate volume of hydrogel solution, use the equation for the volume of a cylinder, </w:t>
      </w:r>
      <m:oMath>
        <m:r>
          <w:rPr>
            <w:rFonts w:ascii="Cambria Math" w:eastAsia="Calibri" w:hAnsi="Cambria Math" w:cstheme="minorHAnsi"/>
            <w:sz w:val="24"/>
            <w:szCs w:val="24"/>
          </w:rPr>
          <m:t>V=π</m:t>
        </m:r>
        <m:sSup>
          <m:sSupPr>
            <m:ctrlPr>
              <w:rPr>
                <w:rFonts w:ascii="Cambria Math" w:eastAsia="Calibri" w:hAnsi="Cambria Math" w:cstheme="minorHAnsi"/>
                <w:i/>
                <w:sz w:val="24"/>
                <w:szCs w:val="24"/>
              </w:rPr>
            </m:ctrlPr>
          </m:sSupPr>
          <m:e>
            <m:r>
              <w:rPr>
                <w:rFonts w:ascii="Cambria Math" w:eastAsia="Calibri" w:hAnsi="Cambria Math" w:cstheme="minorHAnsi"/>
                <w:sz w:val="24"/>
                <w:szCs w:val="24"/>
              </w:rPr>
              <m:t>r</m:t>
            </m:r>
          </m:e>
          <m:sup>
            <m:r>
              <w:rPr>
                <w:rFonts w:ascii="Cambria Math" w:eastAsia="Calibri" w:hAnsi="Cambria Math" w:cstheme="minorHAnsi"/>
                <w:sz w:val="24"/>
                <w:szCs w:val="24"/>
              </w:rPr>
              <m:t>2</m:t>
            </m:r>
          </m:sup>
        </m:sSup>
        <m:r>
          <w:rPr>
            <w:rFonts w:ascii="Cambria Math" w:eastAsia="Calibri" w:hAnsi="Cambria Math" w:cstheme="minorHAnsi"/>
            <w:sz w:val="24"/>
            <w:szCs w:val="24"/>
          </w:rPr>
          <m:t>h</m:t>
        </m:r>
      </m:oMath>
      <w:r w:rsidR="00FD6401" w:rsidRPr="0023677C">
        <w:rPr>
          <w:rFonts w:eastAsia="Calibri"/>
          <w:sz w:val="24"/>
          <w:szCs w:val="24"/>
        </w:rPr>
        <w:t xml:space="preserve">  where </w:t>
      </w:r>
      <w:r w:rsidR="00FD6401" w:rsidRPr="0023677C">
        <w:rPr>
          <w:rFonts w:ascii="Times New Roman" w:eastAsia="Times New Roman" w:hAnsi="Times New Roman" w:cs="Times New Roman"/>
          <w:b/>
          <w:bCs/>
          <w:i/>
          <w:iCs/>
          <w:sz w:val="24"/>
          <w:szCs w:val="24"/>
        </w:rPr>
        <w:t>r</w:t>
      </w:r>
      <w:r w:rsidR="00FD6401" w:rsidRPr="0023677C">
        <w:rPr>
          <w:rFonts w:eastAsia="Calibri"/>
          <w:sz w:val="24"/>
          <w:szCs w:val="24"/>
        </w:rPr>
        <w:t xml:space="preserve"> is the coverslip radius and </w:t>
      </w:r>
      <w:r w:rsidR="00FD6401" w:rsidRPr="0023677C">
        <w:rPr>
          <w:rFonts w:ascii="Times New Roman" w:eastAsia="Times New Roman" w:hAnsi="Times New Roman" w:cs="Times New Roman"/>
          <w:b/>
          <w:bCs/>
          <w:i/>
          <w:iCs/>
          <w:sz w:val="24"/>
          <w:szCs w:val="24"/>
        </w:rPr>
        <w:t>h</w:t>
      </w:r>
      <w:r w:rsidR="00FD6401" w:rsidRPr="0023677C">
        <w:rPr>
          <w:rFonts w:eastAsia="Calibri"/>
          <w:sz w:val="24"/>
          <w:szCs w:val="24"/>
        </w:rPr>
        <w:t xml:space="preserve"> is the </w:t>
      </w:r>
      <w:r w:rsidR="004813BB">
        <w:rPr>
          <w:rFonts w:eastAsia="Calibri"/>
          <w:sz w:val="24"/>
          <w:szCs w:val="24"/>
        </w:rPr>
        <w:t xml:space="preserve">desired </w:t>
      </w:r>
      <w:r w:rsidR="00FD6401" w:rsidRPr="0023677C">
        <w:rPr>
          <w:rFonts w:eastAsia="Calibri"/>
          <w:sz w:val="24"/>
          <w:szCs w:val="24"/>
        </w:rPr>
        <w:t xml:space="preserve">hydrogel height. </w:t>
      </w:r>
      <w:r w:rsidR="004813BB">
        <w:rPr>
          <w:rFonts w:eastAsia="Calibri"/>
          <w:sz w:val="24"/>
          <w:szCs w:val="24"/>
        </w:rPr>
        <w:t>Typically, t</w:t>
      </w:r>
      <w:r w:rsidR="00B62058">
        <w:rPr>
          <w:rFonts w:eastAsia="Calibri"/>
          <w:sz w:val="24"/>
          <w:szCs w:val="24"/>
        </w:rPr>
        <w:t xml:space="preserve">his calculation predicts </w:t>
      </w:r>
      <w:r w:rsidR="004813BB">
        <w:rPr>
          <w:rFonts w:eastAsia="Calibri"/>
          <w:sz w:val="24"/>
          <w:szCs w:val="24"/>
        </w:rPr>
        <w:t xml:space="preserve">with fair accuracy </w:t>
      </w:r>
      <w:r w:rsidR="00B62058">
        <w:rPr>
          <w:rFonts w:eastAsia="Calibri"/>
          <w:sz w:val="24"/>
          <w:szCs w:val="24"/>
        </w:rPr>
        <w:t xml:space="preserve">the </w:t>
      </w:r>
      <w:r w:rsidR="004813BB">
        <w:rPr>
          <w:rFonts w:eastAsia="Calibri"/>
          <w:sz w:val="24"/>
          <w:szCs w:val="24"/>
        </w:rPr>
        <w:t xml:space="preserve">actual </w:t>
      </w:r>
      <w:r w:rsidR="00B62058">
        <w:rPr>
          <w:rFonts w:eastAsia="Calibri"/>
          <w:sz w:val="24"/>
          <w:szCs w:val="24"/>
        </w:rPr>
        <w:t>height of the hydrogel</w:t>
      </w:r>
      <w:r w:rsidR="004813BB">
        <w:rPr>
          <w:rFonts w:eastAsia="Calibri"/>
          <w:sz w:val="24"/>
          <w:szCs w:val="24"/>
        </w:rPr>
        <w:t>,</w:t>
      </w:r>
      <w:r w:rsidR="00F1185C">
        <w:rPr>
          <w:rFonts w:eastAsia="Calibri"/>
          <w:sz w:val="24"/>
          <w:szCs w:val="24"/>
        </w:rPr>
        <w:t xml:space="preserve"> as measured</w:t>
      </w:r>
      <w:r w:rsidR="00A64FCA">
        <w:rPr>
          <w:rFonts w:eastAsia="Calibri"/>
          <w:sz w:val="24"/>
          <w:szCs w:val="24"/>
        </w:rPr>
        <w:t xml:space="preserve"> by</w:t>
      </w:r>
      <w:r w:rsidR="00F1185C">
        <w:rPr>
          <w:rFonts w:eastAsia="Calibri"/>
          <w:sz w:val="24"/>
          <w:szCs w:val="24"/>
        </w:rPr>
        <w:t xml:space="preserve"> </w:t>
      </w:r>
      <w:r w:rsidR="00F1185C" w:rsidRPr="0023677C">
        <w:rPr>
          <w:rFonts w:eastAsia="Calibri"/>
          <w:sz w:val="24"/>
          <w:szCs w:val="24"/>
        </w:rPr>
        <w:t>prepar</w:t>
      </w:r>
      <w:r w:rsidR="00A64FCA">
        <w:rPr>
          <w:rFonts w:eastAsia="Calibri"/>
          <w:sz w:val="24"/>
          <w:szCs w:val="24"/>
        </w:rPr>
        <w:t>ing</w:t>
      </w:r>
      <w:r w:rsidR="00F1185C" w:rsidRPr="0023677C">
        <w:rPr>
          <w:rFonts w:eastAsia="Calibri"/>
          <w:sz w:val="24"/>
          <w:szCs w:val="24"/>
        </w:rPr>
        <w:t xml:space="preserve"> a gel with bead-coated coverslips on </w:t>
      </w:r>
      <w:r w:rsidR="00A64FCA">
        <w:rPr>
          <w:rFonts w:eastAsia="Calibri"/>
          <w:sz w:val="24"/>
          <w:szCs w:val="24"/>
        </w:rPr>
        <w:t xml:space="preserve">both </w:t>
      </w:r>
      <w:r w:rsidR="00F1185C" w:rsidRPr="0023677C">
        <w:rPr>
          <w:rFonts w:eastAsia="Calibri"/>
          <w:sz w:val="24"/>
          <w:szCs w:val="24"/>
        </w:rPr>
        <w:t>the top and bottom</w:t>
      </w:r>
      <w:r w:rsidR="00A64FCA">
        <w:rPr>
          <w:rFonts w:eastAsia="Calibri"/>
          <w:sz w:val="24"/>
          <w:szCs w:val="24"/>
        </w:rPr>
        <w:t xml:space="preserve"> and using</w:t>
      </w:r>
      <w:r w:rsidR="00F1185C" w:rsidRPr="0023677C">
        <w:rPr>
          <w:rFonts w:eastAsia="Calibri"/>
          <w:sz w:val="24"/>
          <w:szCs w:val="24"/>
        </w:rPr>
        <w:t xml:space="preserve"> a confocal microscope to </w:t>
      </w:r>
      <w:r w:rsidR="00F1185C">
        <w:rPr>
          <w:rFonts w:eastAsia="Calibri"/>
          <w:sz w:val="24"/>
          <w:szCs w:val="24"/>
        </w:rPr>
        <w:t>measure</w:t>
      </w:r>
      <w:r w:rsidR="00F1185C" w:rsidRPr="0023677C">
        <w:rPr>
          <w:rFonts w:eastAsia="Calibri"/>
          <w:sz w:val="24"/>
          <w:szCs w:val="24"/>
        </w:rPr>
        <w:t xml:space="preserve"> the di</w:t>
      </w:r>
      <w:r w:rsidR="00F1185C">
        <w:rPr>
          <w:rFonts w:eastAsia="Calibri"/>
          <w:sz w:val="24"/>
          <w:szCs w:val="24"/>
        </w:rPr>
        <w:t>stance</w:t>
      </w:r>
      <w:r w:rsidR="00F1185C" w:rsidRPr="0023677C">
        <w:rPr>
          <w:rFonts w:eastAsia="Calibri"/>
          <w:sz w:val="24"/>
          <w:szCs w:val="24"/>
        </w:rPr>
        <w:t xml:space="preserve"> between the two </w:t>
      </w:r>
      <w:r w:rsidR="00A64FCA">
        <w:rPr>
          <w:rFonts w:eastAsia="Calibri"/>
          <w:sz w:val="24"/>
          <w:szCs w:val="24"/>
        </w:rPr>
        <w:t xml:space="preserve">bead </w:t>
      </w:r>
      <w:r w:rsidR="00F1185C" w:rsidRPr="0023677C">
        <w:rPr>
          <w:rFonts w:eastAsia="Calibri"/>
          <w:sz w:val="24"/>
          <w:szCs w:val="24"/>
        </w:rPr>
        <w:t>planes.</w:t>
      </w:r>
      <w:r w:rsidR="00B62058">
        <w:rPr>
          <w:rFonts w:eastAsia="Calibri"/>
          <w:sz w:val="24"/>
          <w:szCs w:val="24"/>
        </w:rPr>
        <w:t xml:space="preserve"> </w:t>
      </w:r>
      <w:r w:rsidR="00A64FCA">
        <w:rPr>
          <w:rFonts w:eastAsia="Calibri"/>
          <w:sz w:val="24"/>
          <w:szCs w:val="24"/>
        </w:rPr>
        <w:t xml:space="preserve">However, </w:t>
      </w:r>
      <w:r w:rsidR="004813BB">
        <w:rPr>
          <w:rFonts w:eastAsia="Calibri"/>
          <w:sz w:val="24"/>
          <w:szCs w:val="24"/>
        </w:rPr>
        <w:t xml:space="preserve">it has been observed that </w:t>
      </w:r>
      <w:r w:rsidR="00A64FCA">
        <w:rPr>
          <w:rFonts w:eastAsia="Calibri"/>
          <w:sz w:val="24"/>
          <w:szCs w:val="24"/>
        </w:rPr>
        <w:t>t</w:t>
      </w:r>
      <w:r w:rsidR="00FD6401" w:rsidRPr="0023677C">
        <w:rPr>
          <w:rFonts w:eastAsia="Calibri"/>
          <w:sz w:val="24"/>
          <w:szCs w:val="24"/>
        </w:rPr>
        <w:t xml:space="preserve">he actual height of the hydrogel </w:t>
      </w:r>
      <w:r w:rsidR="00A64FCA">
        <w:rPr>
          <w:rFonts w:eastAsia="Calibri"/>
          <w:sz w:val="24"/>
          <w:szCs w:val="24"/>
        </w:rPr>
        <w:t xml:space="preserve">can </w:t>
      </w:r>
      <w:r w:rsidR="00FD6401" w:rsidRPr="0023677C">
        <w:rPr>
          <w:rFonts w:eastAsia="Calibri"/>
          <w:sz w:val="24"/>
          <w:szCs w:val="24"/>
        </w:rPr>
        <w:t xml:space="preserve">deviate from this calculation by ± 20 </w:t>
      </w:r>
      <w:proofErr w:type="spellStart"/>
      <w:r w:rsidR="00FD6401" w:rsidRPr="0023677C">
        <w:rPr>
          <w:rFonts w:eastAsia="Calibri"/>
          <w:sz w:val="24"/>
          <w:szCs w:val="24"/>
        </w:rPr>
        <w:t>μm</w:t>
      </w:r>
      <w:proofErr w:type="spellEnd"/>
      <w:r w:rsidR="00FD6401">
        <w:rPr>
          <w:rFonts w:eastAsia="Calibri"/>
          <w:sz w:val="24"/>
          <w:szCs w:val="24"/>
        </w:rPr>
        <w:t xml:space="preserve"> </w:t>
      </w:r>
      <w:r w:rsidR="00DC548F">
        <w:rPr>
          <w:rFonts w:eastAsia="Calibri"/>
          <w:sz w:val="24"/>
          <w:szCs w:val="24"/>
        </w:rPr>
        <w:t>(</w:t>
      </w:r>
      <w:r w:rsidR="00AE0838">
        <w:rPr>
          <w:rFonts w:eastAsia="Calibri"/>
          <w:i/>
          <w:sz w:val="24"/>
          <w:szCs w:val="24"/>
        </w:rPr>
        <w:t>e.g.</w:t>
      </w:r>
      <w:r w:rsidR="00B61020">
        <w:rPr>
          <w:rFonts w:eastAsia="Calibri"/>
          <w:i/>
          <w:sz w:val="24"/>
          <w:szCs w:val="24"/>
        </w:rPr>
        <w:t>,</w:t>
      </w:r>
      <w:r w:rsidR="00AE0838">
        <w:rPr>
          <w:rFonts w:eastAsia="Calibri"/>
          <w:sz w:val="24"/>
          <w:szCs w:val="24"/>
        </w:rPr>
        <w:t xml:space="preserve"> depending on the thickness and manufacturer of the top glass coverslip)</w:t>
      </w:r>
      <w:r w:rsidR="00A64FCA">
        <w:rPr>
          <w:rFonts w:eastAsia="Calibri"/>
          <w:sz w:val="24"/>
          <w:szCs w:val="24"/>
        </w:rPr>
        <w:t>.</w:t>
      </w:r>
      <w:r w:rsidR="00A63307">
        <w:rPr>
          <w:rFonts w:eastAsia="Calibri"/>
          <w:sz w:val="24"/>
          <w:szCs w:val="24"/>
        </w:rPr>
        <w:t xml:space="preserve"> Direct measurement of gel height using the method described above is recommended.</w:t>
      </w:r>
      <w:r w:rsidR="00FD6401" w:rsidRPr="0023677C">
        <w:rPr>
          <w:rFonts w:eastAsia="Calibri"/>
          <w:sz w:val="24"/>
          <w:szCs w:val="24"/>
        </w:rPr>
        <w:t xml:space="preserve"> </w:t>
      </w:r>
    </w:p>
    <w:p w14:paraId="4A2E49DE" w14:textId="77777777" w:rsidR="00FD6401" w:rsidRPr="0023677C" w:rsidRDefault="00FD6401" w:rsidP="005F1640">
      <w:pPr>
        <w:spacing w:after="0" w:line="240" w:lineRule="auto"/>
        <w:contextualSpacing/>
        <w:jc w:val="both"/>
        <w:rPr>
          <w:rFonts w:eastAsia="Calibri" w:cstheme="minorHAnsi"/>
          <w:sz w:val="24"/>
          <w:szCs w:val="24"/>
        </w:rPr>
      </w:pPr>
    </w:p>
    <w:p w14:paraId="4091E524" w14:textId="168F076F" w:rsidR="00FD6401" w:rsidRPr="00B0051C" w:rsidRDefault="00FD6401" w:rsidP="00B0051C">
      <w:pPr>
        <w:pStyle w:val="a3"/>
        <w:numPr>
          <w:ilvl w:val="2"/>
          <w:numId w:val="41"/>
        </w:numPr>
        <w:spacing w:after="0" w:line="240" w:lineRule="auto"/>
        <w:jc w:val="both"/>
        <w:rPr>
          <w:rFonts w:eastAsia="Calibri" w:cstheme="minorHAnsi"/>
          <w:sz w:val="24"/>
          <w:szCs w:val="24"/>
        </w:rPr>
      </w:pPr>
      <w:r w:rsidRPr="00B61020">
        <w:rPr>
          <w:rFonts w:eastAsia="Calibri" w:cstheme="minorHAnsi"/>
          <w:sz w:val="24"/>
          <w:szCs w:val="24"/>
          <w:highlight w:val="yellow"/>
        </w:rPr>
        <w:t>Allow the gel to polymerize for 30 min, then remove the top coverslip gently with forceps. Adding 50 mM HEPES pH 8.5 to the dish can facilitate removal.</w:t>
      </w:r>
      <w:r w:rsidR="00B0051C">
        <w:rPr>
          <w:rFonts w:eastAsia="Calibri" w:cstheme="minorHAnsi"/>
          <w:sz w:val="24"/>
          <w:szCs w:val="24"/>
        </w:rPr>
        <w:t xml:space="preserve"> </w:t>
      </w:r>
      <w:r w:rsidRPr="00B0051C">
        <w:rPr>
          <w:rFonts w:eastAsia="Calibri" w:cstheme="minorHAnsi"/>
          <w:sz w:val="24"/>
          <w:szCs w:val="24"/>
          <w:highlight w:val="yellow"/>
        </w:rPr>
        <w:t>Wash for 5 min in 50 mM HEPES pH 8.5 three times.</w:t>
      </w:r>
    </w:p>
    <w:p w14:paraId="38105D69" w14:textId="4D904494" w:rsidR="00FD6401" w:rsidRDefault="00FD6401" w:rsidP="005F1640">
      <w:pPr>
        <w:spacing w:after="0" w:line="240" w:lineRule="auto"/>
        <w:contextualSpacing/>
        <w:jc w:val="both"/>
        <w:rPr>
          <w:rFonts w:cstheme="minorHAnsi"/>
          <w:sz w:val="24"/>
          <w:szCs w:val="24"/>
        </w:rPr>
      </w:pPr>
    </w:p>
    <w:p w14:paraId="32A3B5D6" w14:textId="340352ED" w:rsidR="0054353B" w:rsidRPr="00B61020" w:rsidRDefault="00B61020" w:rsidP="00B61020">
      <w:pPr>
        <w:pStyle w:val="a3"/>
        <w:numPr>
          <w:ilvl w:val="1"/>
          <w:numId w:val="41"/>
        </w:numPr>
        <w:spacing w:after="0" w:line="240" w:lineRule="auto"/>
        <w:jc w:val="both"/>
        <w:rPr>
          <w:rFonts w:cstheme="minorHAnsi"/>
          <w:b/>
          <w:sz w:val="24"/>
          <w:szCs w:val="24"/>
        </w:rPr>
      </w:pPr>
      <w:r w:rsidRPr="00B61020">
        <w:rPr>
          <w:rFonts w:cstheme="minorHAnsi"/>
          <w:b/>
          <w:sz w:val="24"/>
          <w:szCs w:val="24"/>
        </w:rPr>
        <w:t>Hydrogel activation and extracellular matrix coating</w:t>
      </w:r>
    </w:p>
    <w:p w14:paraId="30585761" w14:textId="77777777" w:rsidR="0054353B" w:rsidRPr="0023677C" w:rsidRDefault="0054353B" w:rsidP="005F1640">
      <w:pPr>
        <w:spacing w:after="0" w:line="240" w:lineRule="auto"/>
        <w:contextualSpacing/>
        <w:jc w:val="both"/>
        <w:rPr>
          <w:rFonts w:cstheme="minorHAnsi"/>
          <w:sz w:val="24"/>
          <w:szCs w:val="24"/>
        </w:rPr>
      </w:pPr>
    </w:p>
    <w:p w14:paraId="66DC5BFC" w14:textId="0F019FA1" w:rsidR="00FD6401" w:rsidRPr="00B61020" w:rsidRDefault="00FD6401" w:rsidP="00B61020">
      <w:pPr>
        <w:pStyle w:val="a3"/>
        <w:numPr>
          <w:ilvl w:val="2"/>
          <w:numId w:val="41"/>
        </w:numPr>
        <w:spacing w:after="0" w:line="240" w:lineRule="auto"/>
        <w:jc w:val="both"/>
        <w:rPr>
          <w:rFonts w:eastAsia="Calibri" w:cstheme="minorHAnsi"/>
          <w:sz w:val="24"/>
          <w:szCs w:val="24"/>
        </w:rPr>
      </w:pPr>
      <w:r w:rsidRPr="00B61020">
        <w:rPr>
          <w:rFonts w:eastAsia="Calibri" w:cstheme="minorHAnsi"/>
          <w:sz w:val="24"/>
          <w:szCs w:val="24"/>
          <w:highlight w:val="yellow"/>
        </w:rPr>
        <w:t xml:space="preserve">Activate </w:t>
      </w:r>
      <w:r w:rsidR="00B61020">
        <w:rPr>
          <w:rFonts w:eastAsia="Calibri" w:cstheme="minorHAnsi"/>
          <w:sz w:val="24"/>
          <w:szCs w:val="24"/>
          <w:highlight w:val="yellow"/>
        </w:rPr>
        <w:t xml:space="preserve">the </w:t>
      </w:r>
      <w:r w:rsidRPr="00B61020">
        <w:rPr>
          <w:rFonts w:eastAsia="Calibri" w:cstheme="minorHAnsi"/>
          <w:sz w:val="24"/>
          <w:szCs w:val="24"/>
          <w:highlight w:val="yellow"/>
        </w:rPr>
        <w:t xml:space="preserve">hydrogel surface by incubating in 0.4 mM </w:t>
      </w:r>
      <w:proofErr w:type="spellStart"/>
      <w:r w:rsidRPr="00B61020">
        <w:rPr>
          <w:rFonts w:eastAsia="Calibri" w:cstheme="minorHAnsi"/>
          <w:sz w:val="24"/>
          <w:szCs w:val="24"/>
          <w:highlight w:val="yellow"/>
        </w:rPr>
        <w:t>Sulfo</w:t>
      </w:r>
      <w:proofErr w:type="spellEnd"/>
      <w:r w:rsidRPr="00B61020">
        <w:rPr>
          <w:rFonts w:eastAsia="Calibri" w:cstheme="minorHAnsi"/>
          <w:sz w:val="24"/>
          <w:szCs w:val="24"/>
          <w:highlight w:val="yellow"/>
        </w:rPr>
        <w:t>-SANPAH (</w:t>
      </w:r>
      <w:proofErr w:type="spellStart"/>
      <w:r w:rsidRPr="00B0051C">
        <w:rPr>
          <w:rFonts w:eastAsia="Calibri" w:cstheme="minorHAnsi"/>
          <w:sz w:val="24"/>
          <w:szCs w:val="24"/>
        </w:rPr>
        <w:t>sulfosuccinimidyl</w:t>
      </w:r>
      <w:proofErr w:type="spellEnd"/>
      <w:r w:rsidRPr="00B0051C">
        <w:rPr>
          <w:rFonts w:eastAsia="Calibri" w:cstheme="minorHAnsi"/>
          <w:sz w:val="24"/>
          <w:szCs w:val="24"/>
        </w:rPr>
        <w:t xml:space="preserve"> 6-(4'-azido-2'-nitrophenylamino) hexanoate</w:t>
      </w:r>
      <w:r w:rsidRPr="00B61020">
        <w:rPr>
          <w:rFonts w:eastAsia="Calibri" w:cstheme="minorHAnsi"/>
          <w:sz w:val="24"/>
          <w:szCs w:val="24"/>
          <w:highlight w:val="yellow"/>
        </w:rPr>
        <w:t>) in 50 mM HEPES pH 8.5. Immediately expose to a UV arc lamp in an enclosed area.</w:t>
      </w:r>
      <w:r w:rsidRPr="00B61020">
        <w:rPr>
          <w:rFonts w:eastAsia="Calibri" w:cstheme="minorHAnsi"/>
          <w:sz w:val="24"/>
          <w:szCs w:val="24"/>
        </w:rPr>
        <w:t xml:space="preserve"> </w:t>
      </w:r>
    </w:p>
    <w:p w14:paraId="2EC1C065" w14:textId="77777777" w:rsidR="00FD6401" w:rsidRPr="0023677C" w:rsidRDefault="00FD6401" w:rsidP="005F1640">
      <w:pPr>
        <w:spacing w:after="0" w:line="240" w:lineRule="auto"/>
        <w:contextualSpacing/>
        <w:jc w:val="both"/>
        <w:rPr>
          <w:rFonts w:cstheme="minorHAnsi"/>
          <w:sz w:val="24"/>
          <w:szCs w:val="24"/>
        </w:rPr>
      </w:pPr>
    </w:p>
    <w:p w14:paraId="59FEA11B" w14:textId="0AD848C8" w:rsidR="00FD6401" w:rsidRPr="0023677C" w:rsidRDefault="00137B56" w:rsidP="005F1640">
      <w:pPr>
        <w:spacing w:after="0" w:line="240" w:lineRule="auto"/>
        <w:contextualSpacing/>
        <w:jc w:val="both"/>
        <w:rPr>
          <w:rFonts w:eastAsia="Calibri" w:cstheme="minorHAnsi"/>
          <w:sz w:val="24"/>
          <w:szCs w:val="24"/>
        </w:rPr>
      </w:pPr>
      <w:r>
        <w:rPr>
          <w:rFonts w:eastAsia="Calibri" w:cstheme="minorHAnsi"/>
          <w:sz w:val="24"/>
          <w:szCs w:val="24"/>
        </w:rPr>
        <w:t>NOTE:</w:t>
      </w:r>
      <w:r w:rsidR="00FD6401" w:rsidRPr="0023677C">
        <w:rPr>
          <w:rFonts w:eastAsia="Calibri" w:cstheme="minorHAnsi"/>
          <w:sz w:val="24"/>
          <w:szCs w:val="24"/>
        </w:rPr>
        <w:t xml:space="preserve"> Protect </w:t>
      </w:r>
      <w:proofErr w:type="spellStart"/>
      <w:r w:rsidR="00FD6401" w:rsidRPr="0023677C">
        <w:rPr>
          <w:rFonts w:eastAsia="Calibri" w:cstheme="minorHAnsi"/>
          <w:sz w:val="24"/>
          <w:szCs w:val="24"/>
        </w:rPr>
        <w:t>Sulfo</w:t>
      </w:r>
      <w:proofErr w:type="spellEnd"/>
      <w:r w:rsidR="00FD6401" w:rsidRPr="0023677C">
        <w:rPr>
          <w:rFonts w:eastAsia="Calibri" w:cstheme="minorHAnsi"/>
          <w:sz w:val="24"/>
          <w:szCs w:val="24"/>
        </w:rPr>
        <w:t>-SANPAH from light prior to activation. For a 400</w:t>
      </w:r>
      <w:r w:rsidR="00B61020">
        <w:rPr>
          <w:rFonts w:eastAsia="Calibri" w:cstheme="minorHAnsi"/>
          <w:sz w:val="24"/>
          <w:szCs w:val="24"/>
        </w:rPr>
        <w:t xml:space="preserve"> </w:t>
      </w:r>
      <w:r w:rsidR="00FD6401" w:rsidRPr="0023677C">
        <w:rPr>
          <w:rFonts w:eastAsia="Calibri" w:cstheme="minorHAnsi"/>
          <w:sz w:val="24"/>
          <w:szCs w:val="24"/>
        </w:rPr>
        <w:t>W lamp, position</w:t>
      </w:r>
      <w:r w:rsidR="00B61020">
        <w:rPr>
          <w:rFonts w:eastAsia="Calibri" w:cstheme="minorHAnsi"/>
          <w:sz w:val="24"/>
          <w:szCs w:val="24"/>
        </w:rPr>
        <w:t xml:space="preserve"> the</w:t>
      </w:r>
      <w:r w:rsidR="00FD6401" w:rsidRPr="0023677C">
        <w:rPr>
          <w:rFonts w:eastAsia="Calibri" w:cstheme="minorHAnsi"/>
          <w:sz w:val="24"/>
          <w:szCs w:val="24"/>
        </w:rPr>
        <w:t xml:space="preserve"> gel 10 cm away from bulb within the light box and illuminate for 100 s. The </w:t>
      </w:r>
      <w:proofErr w:type="spellStart"/>
      <w:r w:rsidR="00FD6401" w:rsidRPr="0023677C">
        <w:rPr>
          <w:rFonts w:eastAsia="Calibri" w:cstheme="minorHAnsi"/>
          <w:sz w:val="24"/>
          <w:szCs w:val="24"/>
        </w:rPr>
        <w:t>Sulfo</w:t>
      </w:r>
      <w:proofErr w:type="spellEnd"/>
      <w:r w:rsidR="00FD6401" w:rsidRPr="0023677C">
        <w:rPr>
          <w:rFonts w:eastAsia="Calibri" w:cstheme="minorHAnsi"/>
          <w:sz w:val="24"/>
          <w:szCs w:val="24"/>
        </w:rPr>
        <w:t xml:space="preserve">-SANPAH solution </w:t>
      </w:r>
      <w:r w:rsidR="00FD6401">
        <w:rPr>
          <w:rFonts w:eastAsia="Calibri" w:cstheme="minorHAnsi"/>
          <w:sz w:val="24"/>
          <w:szCs w:val="24"/>
        </w:rPr>
        <w:t>will</w:t>
      </w:r>
      <w:r w:rsidR="00FD6401" w:rsidRPr="0023677C">
        <w:rPr>
          <w:rFonts w:eastAsia="Calibri" w:cstheme="minorHAnsi"/>
          <w:sz w:val="24"/>
          <w:szCs w:val="24"/>
        </w:rPr>
        <w:t xml:space="preserve"> </w:t>
      </w:r>
      <w:r w:rsidR="00FD6401">
        <w:rPr>
          <w:rFonts w:eastAsia="Calibri" w:cstheme="minorHAnsi"/>
          <w:sz w:val="24"/>
          <w:szCs w:val="24"/>
        </w:rPr>
        <w:t>change</w:t>
      </w:r>
      <w:r w:rsidR="00FD6401" w:rsidRPr="0023677C">
        <w:rPr>
          <w:rFonts w:eastAsia="Calibri" w:cstheme="minorHAnsi"/>
          <w:sz w:val="24"/>
          <w:szCs w:val="24"/>
        </w:rPr>
        <w:t xml:space="preserve"> from bright orange to dark brown.</w:t>
      </w:r>
    </w:p>
    <w:p w14:paraId="18776E6A" w14:textId="77777777" w:rsidR="00FD6401" w:rsidRPr="0023677C" w:rsidRDefault="00FD6401" w:rsidP="005F1640">
      <w:pPr>
        <w:spacing w:after="0" w:line="240" w:lineRule="auto"/>
        <w:contextualSpacing/>
        <w:jc w:val="both"/>
        <w:rPr>
          <w:rFonts w:cstheme="minorHAnsi"/>
          <w:sz w:val="24"/>
          <w:szCs w:val="24"/>
        </w:rPr>
      </w:pPr>
    </w:p>
    <w:p w14:paraId="38D397AC" w14:textId="60CB2E4A" w:rsidR="00FD6401" w:rsidRPr="00B61020" w:rsidRDefault="00FD6401" w:rsidP="00B61020">
      <w:pPr>
        <w:pStyle w:val="a3"/>
        <w:numPr>
          <w:ilvl w:val="2"/>
          <w:numId w:val="41"/>
        </w:numPr>
        <w:spacing w:after="0" w:line="240" w:lineRule="auto"/>
        <w:jc w:val="both"/>
        <w:rPr>
          <w:rFonts w:eastAsia="Calibri" w:cstheme="minorHAnsi"/>
          <w:sz w:val="24"/>
          <w:szCs w:val="24"/>
        </w:rPr>
      </w:pPr>
      <w:r w:rsidRPr="00B61020">
        <w:rPr>
          <w:rFonts w:eastAsia="Calibri" w:cstheme="minorHAnsi"/>
          <w:sz w:val="24"/>
          <w:szCs w:val="24"/>
          <w:highlight w:val="yellow"/>
        </w:rPr>
        <w:t>Wash for 5 min in 50 mM HEPES pH 8.5 three times.</w:t>
      </w:r>
    </w:p>
    <w:p w14:paraId="286E800C" w14:textId="77777777" w:rsidR="00FD6401" w:rsidRPr="0023677C" w:rsidRDefault="00FD6401" w:rsidP="005F1640">
      <w:pPr>
        <w:spacing w:after="0" w:line="240" w:lineRule="auto"/>
        <w:contextualSpacing/>
        <w:jc w:val="both"/>
        <w:rPr>
          <w:rFonts w:cstheme="minorHAnsi"/>
          <w:sz w:val="24"/>
          <w:szCs w:val="24"/>
        </w:rPr>
      </w:pPr>
    </w:p>
    <w:p w14:paraId="323308AE" w14:textId="193C2A37" w:rsidR="00FD6401" w:rsidRPr="0023677C" w:rsidRDefault="00137B56" w:rsidP="005F1640">
      <w:pPr>
        <w:spacing w:after="0" w:line="240" w:lineRule="auto"/>
        <w:contextualSpacing/>
        <w:jc w:val="both"/>
        <w:rPr>
          <w:rFonts w:eastAsia="Calibri" w:cstheme="minorHAnsi"/>
          <w:sz w:val="24"/>
          <w:szCs w:val="24"/>
        </w:rPr>
      </w:pPr>
      <w:r>
        <w:rPr>
          <w:rFonts w:eastAsia="Calibri" w:cstheme="minorHAnsi"/>
          <w:sz w:val="24"/>
          <w:szCs w:val="24"/>
        </w:rPr>
        <w:t>NOTE:</w:t>
      </w:r>
      <w:r w:rsidR="00FD6401" w:rsidRPr="0023677C">
        <w:rPr>
          <w:rFonts w:eastAsia="Calibri" w:cstheme="minorHAnsi"/>
          <w:sz w:val="24"/>
          <w:szCs w:val="24"/>
        </w:rPr>
        <w:t xml:space="preserve"> </w:t>
      </w:r>
      <w:r w:rsidR="00FD6401">
        <w:rPr>
          <w:rFonts w:eastAsia="Calibri" w:cstheme="minorHAnsi"/>
          <w:sz w:val="24"/>
          <w:szCs w:val="24"/>
        </w:rPr>
        <w:t>H</w:t>
      </w:r>
      <w:r w:rsidR="00FD6401" w:rsidRPr="0023677C">
        <w:rPr>
          <w:rFonts w:eastAsia="Calibri" w:cstheme="minorHAnsi"/>
          <w:sz w:val="24"/>
          <w:szCs w:val="24"/>
        </w:rPr>
        <w:t xml:space="preserve">ydrated gels </w:t>
      </w:r>
      <w:r w:rsidR="00FD6401">
        <w:rPr>
          <w:rFonts w:eastAsia="Calibri" w:cstheme="minorHAnsi"/>
          <w:sz w:val="24"/>
          <w:szCs w:val="24"/>
        </w:rPr>
        <w:t xml:space="preserve">may be stored at </w:t>
      </w:r>
      <w:r w:rsidR="00FD6401" w:rsidRPr="0023677C">
        <w:rPr>
          <w:rFonts w:eastAsia="Calibri" w:cstheme="minorHAnsi"/>
          <w:sz w:val="24"/>
          <w:szCs w:val="24"/>
        </w:rPr>
        <w:t>4 °C</w:t>
      </w:r>
      <w:r w:rsidR="00FD6401">
        <w:rPr>
          <w:rFonts w:eastAsia="Calibri" w:cstheme="minorHAnsi"/>
          <w:sz w:val="24"/>
          <w:szCs w:val="24"/>
        </w:rPr>
        <w:t xml:space="preserve"> </w:t>
      </w:r>
      <w:r w:rsidR="00FD6401" w:rsidRPr="0023677C">
        <w:rPr>
          <w:rFonts w:eastAsia="Calibri" w:cstheme="minorHAnsi"/>
          <w:sz w:val="24"/>
          <w:szCs w:val="24"/>
        </w:rPr>
        <w:t>for up to one week.</w:t>
      </w:r>
    </w:p>
    <w:p w14:paraId="6AE0B727" w14:textId="77777777" w:rsidR="00FD6401" w:rsidRPr="0023677C" w:rsidRDefault="00FD6401" w:rsidP="005F1640">
      <w:pPr>
        <w:spacing w:after="0" w:line="240" w:lineRule="auto"/>
        <w:contextualSpacing/>
        <w:jc w:val="both"/>
        <w:rPr>
          <w:rFonts w:eastAsia="Calibri" w:cstheme="minorHAnsi"/>
          <w:sz w:val="24"/>
          <w:szCs w:val="24"/>
        </w:rPr>
      </w:pPr>
    </w:p>
    <w:p w14:paraId="49DF38FF" w14:textId="728CBE83" w:rsidR="00FD6401" w:rsidRPr="00B61020" w:rsidRDefault="00FD6401" w:rsidP="00B61020">
      <w:pPr>
        <w:pStyle w:val="a3"/>
        <w:numPr>
          <w:ilvl w:val="2"/>
          <w:numId w:val="41"/>
        </w:numPr>
        <w:spacing w:after="0" w:line="240" w:lineRule="auto"/>
        <w:jc w:val="both"/>
        <w:rPr>
          <w:rFonts w:eastAsia="Calibri" w:cstheme="minorHAnsi"/>
          <w:sz w:val="24"/>
          <w:szCs w:val="24"/>
          <w:highlight w:val="yellow"/>
        </w:rPr>
      </w:pPr>
      <w:r w:rsidRPr="00B61020">
        <w:rPr>
          <w:rFonts w:eastAsia="Calibri" w:cstheme="minorHAnsi"/>
          <w:sz w:val="24"/>
          <w:szCs w:val="24"/>
          <w:highlight w:val="yellow"/>
        </w:rPr>
        <w:t xml:space="preserve">Incubate the activated hydrogel in 20 </w:t>
      </w:r>
      <w:proofErr w:type="spellStart"/>
      <w:r w:rsidRPr="00B61020">
        <w:rPr>
          <w:rFonts w:eastAsia="Calibri" w:cstheme="minorHAnsi"/>
          <w:sz w:val="24"/>
          <w:szCs w:val="24"/>
          <w:highlight w:val="yellow"/>
        </w:rPr>
        <w:t>μg</w:t>
      </w:r>
      <w:proofErr w:type="spellEnd"/>
      <w:r w:rsidRPr="00B61020">
        <w:rPr>
          <w:rFonts w:eastAsia="Calibri" w:cstheme="minorHAnsi"/>
          <w:sz w:val="24"/>
          <w:szCs w:val="24"/>
          <w:highlight w:val="yellow"/>
        </w:rPr>
        <w:t>/mL fibronectin in 50 mM HEPES pH 8.5 for 1 h at 37 °C.</w:t>
      </w:r>
    </w:p>
    <w:p w14:paraId="139A62C9" w14:textId="77777777" w:rsidR="00FD6401" w:rsidRPr="0023677C" w:rsidRDefault="00FD6401" w:rsidP="005F1640">
      <w:pPr>
        <w:spacing w:after="0" w:line="240" w:lineRule="auto"/>
        <w:contextualSpacing/>
        <w:jc w:val="both"/>
        <w:rPr>
          <w:rFonts w:cstheme="minorHAnsi"/>
          <w:sz w:val="24"/>
          <w:szCs w:val="24"/>
          <w:highlight w:val="yellow"/>
        </w:rPr>
      </w:pPr>
    </w:p>
    <w:p w14:paraId="24CC6BD3" w14:textId="6ADCA51E" w:rsidR="00FD6401" w:rsidRPr="00B61020" w:rsidRDefault="00FD6401" w:rsidP="00B61020">
      <w:pPr>
        <w:pStyle w:val="a3"/>
        <w:numPr>
          <w:ilvl w:val="2"/>
          <w:numId w:val="41"/>
        </w:numPr>
        <w:spacing w:after="0" w:line="240" w:lineRule="auto"/>
        <w:jc w:val="both"/>
        <w:rPr>
          <w:rFonts w:eastAsia="Calibri"/>
          <w:sz w:val="24"/>
          <w:szCs w:val="24"/>
          <w:highlight w:val="yellow"/>
        </w:rPr>
      </w:pPr>
      <w:r w:rsidRPr="00B61020">
        <w:rPr>
          <w:rFonts w:eastAsia="Calibri"/>
          <w:sz w:val="24"/>
          <w:szCs w:val="24"/>
          <w:highlight w:val="yellow"/>
        </w:rPr>
        <w:t xml:space="preserve">Aspirate the fibronectin solution and wash for 5 min in </w:t>
      </w:r>
      <w:r w:rsidR="00B61020" w:rsidRPr="00B61020">
        <w:rPr>
          <w:rFonts w:eastAsia="Calibri"/>
          <w:sz w:val="24"/>
          <w:szCs w:val="24"/>
          <w:highlight w:val="yellow"/>
        </w:rPr>
        <w:t>p</w:t>
      </w:r>
      <w:r w:rsidR="00B61020" w:rsidRPr="00B61020">
        <w:rPr>
          <w:rFonts w:eastAsia="Calibri"/>
          <w:sz w:val="24"/>
          <w:szCs w:val="24"/>
          <w:highlight w:val="yellow"/>
        </w:rPr>
        <w:t xml:space="preserve">hosphate-buffered saline </w:t>
      </w:r>
      <w:r w:rsidR="00B61020" w:rsidRPr="00B61020">
        <w:rPr>
          <w:rFonts w:eastAsia="Calibri"/>
          <w:sz w:val="24"/>
          <w:szCs w:val="24"/>
          <w:highlight w:val="yellow"/>
        </w:rPr>
        <w:t>(</w:t>
      </w:r>
      <w:r w:rsidRPr="00B61020">
        <w:rPr>
          <w:rFonts w:eastAsia="Calibri"/>
          <w:sz w:val="24"/>
          <w:szCs w:val="24"/>
          <w:highlight w:val="yellow"/>
        </w:rPr>
        <w:t>PBS</w:t>
      </w:r>
      <w:r w:rsidR="00B61020" w:rsidRPr="00B61020">
        <w:rPr>
          <w:rFonts w:eastAsia="Calibri"/>
          <w:sz w:val="24"/>
          <w:szCs w:val="24"/>
          <w:highlight w:val="yellow"/>
        </w:rPr>
        <w:t>)</w:t>
      </w:r>
      <w:r w:rsidRPr="00B61020">
        <w:rPr>
          <w:rFonts w:eastAsia="Calibri"/>
          <w:sz w:val="24"/>
          <w:szCs w:val="24"/>
          <w:highlight w:val="yellow"/>
        </w:rPr>
        <w:t xml:space="preserve"> three times. Sterilize the hydrogel and </w:t>
      </w:r>
      <w:r w:rsidR="00B61020">
        <w:rPr>
          <w:rFonts w:eastAsia="Calibri"/>
          <w:sz w:val="24"/>
          <w:szCs w:val="24"/>
          <w:highlight w:val="yellow"/>
        </w:rPr>
        <w:t xml:space="preserve">the </w:t>
      </w:r>
      <w:r w:rsidRPr="00B61020">
        <w:rPr>
          <w:rFonts w:eastAsia="Calibri"/>
          <w:sz w:val="24"/>
          <w:szCs w:val="24"/>
          <w:highlight w:val="yellow"/>
        </w:rPr>
        <w:t xml:space="preserve">lid of </w:t>
      </w:r>
      <w:r w:rsidR="00B61020">
        <w:rPr>
          <w:rFonts w:eastAsia="Calibri"/>
          <w:sz w:val="24"/>
          <w:szCs w:val="24"/>
          <w:highlight w:val="yellow"/>
        </w:rPr>
        <w:t xml:space="preserve">the </w:t>
      </w:r>
      <w:r w:rsidRPr="00B61020">
        <w:rPr>
          <w:rFonts w:eastAsia="Calibri"/>
          <w:sz w:val="24"/>
          <w:szCs w:val="24"/>
          <w:highlight w:val="yellow"/>
        </w:rPr>
        <w:t>dish for 15 min under UV light in a tissue culture hood with a low volume of PBS. Wash once in sterile PBS.</w:t>
      </w:r>
    </w:p>
    <w:p w14:paraId="515136F9" w14:textId="77777777" w:rsidR="00FD6401" w:rsidRPr="0023677C" w:rsidRDefault="00FD6401" w:rsidP="005F1640">
      <w:pPr>
        <w:spacing w:after="0" w:line="240" w:lineRule="auto"/>
        <w:contextualSpacing/>
        <w:jc w:val="both"/>
        <w:rPr>
          <w:rFonts w:eastAsia="Calibri" w:cstheme="minorHAnsi"/>
          <w:sz w:val="24"/>
          <w:szCs w:val="24"/>
        </w:rPr>
      </w:pPr>
    </w:p>
    <w:p w14:paraId="33B6C693" w14:textId="1EF85E97" w:rsidR="00FD6401" w:rsidRPr="0023677C" w:rsidRDefault="00137B56" w:rsidP="005F1640">
      <w:pPr>
        <w:spacing w:after="0" w:line="240" w:lineRule="auto"/>
        <w:contextualSpacing/>
        <w:jc w:val="both"/>
        <w:rPr>
          <w:sz w:val="24"/>
          <w:szCs w:val="24"/>
        </w:rPr>
      </w:pPr>
      <w:r>
        <w:rPr>
          <w:sz w:val="24"/>
          <w:szCs w:val="24"/>
        </w:rPr>
        <w:t>NOTE:</w:t>
      </w:r>
      <w:r w:rsidR="00FD6401" w:rsidRPr="0023677C">
        <w:rPr>
          <w:sz w:val="24"/>
          <w:szCs w:val="24"/>
        </w:rPr>
        <w:t xml:space="preserve"> Other types of ECM protein can be used to coat the hydrogel including collagen and laminin.</w:t>
      </w:r>
    </w:p>
    <w:p w14:paraId="05ECC042" w14:textId="77777777" w:rsidR="00FD6401" w:rsidRPr="0023677C" w:rsidRDefault="00FD6401" w:rsidP="005F1640">
      <w:pPr>
        <w:spacing w:after="0" w:line="240" w:lineRule="auto"/>
        <w:contextualSpacing/>
        <w:jc w:val="both"/>
        <w:rPr>
          <w:rFonts w:eastAsia="Calibri" w:cstheme="minorHAnsi"/>
          <w:sz w:val="24"/>
          <w:szCs w:val="24"/>
        </w:rPr>
      </w:pPr>
    </w:p>
    <w:p w14:paraId="6698690F" w14:textId="3196A731" w:rsidR="00FD6401" w:rsidRPr="0023677C" w:rsidRDefault="00FD6401" w:rsidP="00B61020">
      <w:pPr>
        <w:pStyle w:val="a3"/>
        <w:numPr>
          <w:ilvl w:val="0"/>
          <w:numId w:val="41"/>
        </w:numPr>
        <w:spacing w:after="0" w:line="240" w:lineRule="auto"/>
        <w:jc w:val="both"/>
        <w:rPr>
          <w:rFonts w:cstheme="minorHAnsi"/>
          <w:b/>
          <w:sz w:val="24"/>
          <w:szCs w:val="24"/>
        </w:rPr>
      </w:pPr>
      <w:r w:rsidRPr="0023677C">
        <w:rPr>
          <w:rFonts w:cstheme="minorHAnsi"/>
          <w:b/>
          <w:sz w:val="24"/>
          <w:szCs w:val="24"/>
        </w:rPr>
        <w:t>Plating cells</w:t>
      </w:r>
    </w:p>
    <w:p w14:paraId="0003506D" w14:textId="77777777" w:rsidR="00FD6401" w:rsidRPr="0023677C" w:rsidRDefault="00FD6401" w:rsidP="005F1640">
      <w:pPr>
        <w:spacing w:after="0" w:line="240" w:lineRule="auto"/>
        <w:jc w:val="both"/>
        <w:rPr>
          <w:rFonts w:cstheme="minorHAnsi"/>
          <w:b/>
          <w:sz w:val="24"/>
          <w:szCs w:val="24"/>
        </w:rPr>
      </w:pPr>
    </w:p>
    <w:p w14:paraId="1A310F43" w14:textId="26CBAACC" w:rsidR="00FD6401" w:rsidRPr="00B61020" w:rsidRDefault="00FD6401" w:rsidP="00B61020">
      <w:pPr>
        <w:pStyle w:val="a3"/>
        <w:numPr>
          <w:ilvl w:val="1"/>
          <w:numId w:val="41"/>
        </w:numPr>
        <w:spacing w:after="0" w:line="240" w:lineRule="auto"/>
        <w:jc w:val="both"/>
        <w:rPr>
          <w:sz w:val="24"/>
          <w:szCs w:val="24"/>
          <w:highlight w:val="yellow"/>
        </w:rPr>
      </w:pPr>
      <w:r w:rsidRPr="00B61020">
        <w:rPr>
          <w:sz w:val="24"/>
          <w:szCs w:val="24"/>
          <w:highlight w:val="yellow"/>
        </w:rPr>
        <w:t>Add 3 mL of media containing 21,000 cells to fill a 60 mm dish for a final cell density of ~1000 cells/cm</w:t>
      </w:r>
      <w:r w:rsidRPr="00B61020">
        <w:rPr>
          <w:sz w:val="24"/>
          <w:szCs w:val="24"/>
          <w:highlight w:val="yellow"/>
          <w:vertAlign w:val="superscript"/>
        </w:rPr>
        <w:t>2</w:t>
      </w:r>
      <w:r w:rsidRPr="00B61020">
        <w:rPr>
          <w:sz w:val="24"/>
          <w:szCs w:val="24"/>
          <w:highlight w:val="yellow"/>
        </w:rPr>
        <w:t>. Adjust the seeding density as needed to prevent crowding and allow free movement of individual cells.</w:t>
      </w:r>
    </w:p>
    <w:p w14:paraId="67233084" w14:textId="77777777" w:rsidR="00FD6401" w:rsidRPr="005F1640" w:rsidRDefault="00FD6401" w:rsidP="005F1640">
      <w:pPr>
        <w:spacing w:after="0" w:line="240" w:lineRule="auto"/>
        <w:contextualSpacing/>
        <w:jc w:val="both"/>
        <w:rPr>
          <w:rFonts w:cstheme="minorHAnsi"/>
          <w:sz w:val="24"/>
          <w:szCs w:val="24"/>
          <w:highlight w:val="yellow"/>
        </w:rPr>
      </w:pPr>
    </w:p>
    <w:p w14:paraId="4C0921F0" w14:textId="4D162BE7" w:rsidR="00FD6401" w:rsidRPr="00B61020" w:rsidRDefault="00FD6401" w:rsidP="00B61020">
      <w:pPr>
        <w:pStyle w:val="a3"/>
        <w:numPr>
          <w:ilvl w:val="1"/>
          <w:numId w:val="41"/>
        </w:numPr>
        <w:spacing w:after="0" w:line="240" w:lineRule="auto"/>
        <w:jc w:val="both"/>
        <w:rPr>
          <w:sz w:val="24"/>
          <w:szCs w:val="24"/>
        </w:rPr>
      </w:pPr>
      <w:r w:rsidRPr="00B61020">
        <w:rPr>
          <w:sz w:val="24"/>
          <w:szCs w:val="24"/>
          <w:highlight w:val="yellow"/>
        </w:rPr>
        <w:t xml:space="preserve">Allow </w:t>
      </w:r>
      <w:r w:rsidR="00B61020">
        <w:rPr>
          <w:sz w:val="24"/>
          <w:szCs w:val="24"/>
          <w:highlight w:val="yellow"/>
        </w:rPr>
        <w:t xml:space="preserve">the </w:t>
      </w:r>
      <w:r w:rsidRPr="00B61020">
        <w:rPr>
          <w:sz w:val="24"/>
          <w:szCs w:val="24"/>
          <w:highlight w:val="yellow"/>
        </w:rPr>
        <w:t xml:space="preserve">cells to recover at 37 </w:t>
      </w:r>
      <w:r w:rsidRPr="005F1640">
        <w:rPr>
          <w:rFonts w:cstheme="minorHAnsi"/>
          <w:highlight w:val="yellow"/>
        </w:rPr>
        <w:sym w:font="Symbol" w:char="F0B0"/>
      </w:r>
      <w:r w:rsidRPr="00B61020">
        <w:rPr>
          <w:sz w:val="24"/>
          <w:szCs w:val="24"/>
          <w:highlight w:val="yellow"/>
        </w:rPr>
        <w:t xml:space="preserve">C for at least 4 h and for up to 18 h before imaging. Prepare for imaging by rinsing with imaging media two times before adding imaging media. Allow </w:t>
      </w:r>
      <w:r w:rsidR="00B61020">
        <w:rPr>
          <w:sz w:val="24"/>
          <w:szCs w:val="24"/>
          <w:highlight w:val="yellow"/>
        </w:rPr>
        <w:t xml:space="preserve">the </w:t>
      </w:r>
      <w:r w:rsidRPr="00B61020">
        <w:rPr>
          <w:sz w:val="24"/>
          <w:szCs w:val="24"/>
          <w:highlight w:val="yellow"/>
        </w:rPr>
        <w:t>cells to equilibrate for at least 30 min before imaging.</w:t>
      </w:r>
      <w:r w:rsidRPr="00B61020">
        <w:rPr>
          <w:sz w:val="24"/>
          <w:szCs w:val="24"/>
        </w:rPr>
        <w:t xml:space="preserve"> </w:t>
      </w:r>
    </w:p>
    <w:p w14:paraId="1567DE97" w14:textId="77777777" w:rsidR="00FD6401" w:rsidRPr="0023677C" w:rsidRDefault="00FD6401" w:rsidP="005F1640">
      <w:pPr>
        <w:spacing w:after="0" w:line="240" w:lineRule="auto"/>
        <w:contextualSpacing/>
        <w:jc w:val="both"/>
        <w:rPr>
          <w:rFonts w:cstheme="minorHAnsi"/>
          <w:sz w:val="24"/>
          <w:szCs w:val="24"/>
        </w:rPr>
      </w:pPr>
    </w:p>
    <w:p w14:paraId="4CD2F7A2" w14:textId="531C6987" w:rsidR="00FD6401" w:rsidRPr="0023677C" w:rsidRDefault="00137B56" w:rsidP="005F1640">
      <w:pPr>
        <w:spacing w:after="0" w:line="240" w:lineRule="auto"/>
        <w:contextualSpacing/>
        <w:jc w:val="both"/>
        <w:rPr>
          <w:rFonts w:cstheme="minorHAnsi"/>
          <w:sz w:val="24"/>
          <w:szCs w:val="24"/>
        </w:rPr>
      </w:pPr>
      <w:r>
        <w:rPr>
          <w:rFonts w:cstheme="minorHAnsi"/>
          <w:sz w:val="24"/>
          <w:szCs w:val="24"/>
        </w:rPr>
        <w:t>NOTE:</w:t>
      </w:r>
      <w:r w:rsidR="00FD6401" w:rsidRPr="0023677C">
        <w:rPr>
          <w:rFonts w:cstheme="minorHAnsi"/>
          <w:sz w:val="24"/>
          <w:szCs w:val="24"/>
        </w:rPr>
        <w:t xml:space="preserve"> Screen media conditions in advance to determine conditions that will optimize migration in the cell line being used. For SKOV-3 cells, DMEM without phenol red, </w:t>
      </w:r>
      <w:r w:rsidR="00234C76">
        <w:rPr>
          <w:rFonts w:cstheme="minorHAnsi"/>
          <w:sz w:val="24"/>
          <w:szCs w:val="24"/>
        </w:rPr>
        <w:t xml:space="preserve">containing </w:t>
      </w:r>
      <w:r w:rsidR="00FD6401" w:rsidRPr="0023677C">
        <w:rPr>
          <w:rFonts w:cstheme="minorHAnsi"/>
          <w:sz w:val="24"/>
          <w:szCs w:val="24"/>
        </w:rPr>
        <w:t>20 mM HEPES and 12.5 ng/m</w:t>
      </w:r>
      <w:r w:rsidR="00B61020">
        <w:rPr>
          <w:rFonts w:cstheme="minorHAnsi"/>
          <w:sz w:val="24"/>
          <w:szCs w:val="24"/>
        </w:rPr>
        <w:t>L</w:t>
      </w:r>
      <w:r w:rsidR="00FD6401" w:rsidRPr="0023677C">
        <w:rPr>
          <w:rFonts w:cstheme="minorHAnsi"/>
          <w:sz w:val="24"/>
          <w:szCs w:val="24"/>
        </w:rPr>
        <w:t xml:space="preserve"> epidermal growth factor stimulates the most migration. Optimal conditions for Ref52 cells are Ringer’s Buffer with 10% </w:t>
      </w:r>
      <w:r w:rsidR="00B61020">
        <w:rPr>
          <w:rFonts w:cstheme="minorHAnsi"/>
          <w:sz w:val="24"/>
          <w:szCs w:val="24"/>
        </w:rPr>
        <w:t>f</w:t>
      </w:r>
      <w:r w:rsidR="00B61020" w:rsidRPr="00B61020">
        <w:rPr>
          <w:rFonts w:cstheme="minorHAnsi"/>
          <w:sz w:val="24"/>
          <w:szCs w:val="24"/>
        </w:rPr>
        <w:t>etal bovine serum</w:t>
      </w:r>
      <w:r w:rsidR="00B61020" w:rsidRPr="00B61020">
        <w:rPr>
          <w:rFonts w:cstheme="minorHAnsi"/>
          <w:sz w:val="24"/>
          <w:szCs w:val="24"/>
        </w:rPr>
        <w:t xml:space="preserve"> </w:t>
      </w:r>
      <w:r w:rsidR="00B61020">
        <w:rPr>
          <w:rFonts w:cstheme="minorHAnsi"/>
          <w:sz w:val="24"/>
          <w:szCs w:val="24"/>
        </w:rPr>
        <w:t>(</w:t>
      </w:r>
      <w:r w:rsidR="00FD6401" w:rsidRPr="0023677C">
        <w:rPr>
          <w:rFonts w:cstheme="minorHAnsi"/>
          <w:sz w:val="24"/>
          <w:szCs w:val="24"/>
        </w:rPr>
        <w:t>FBS</w:t>
      </w:r>
      <w:r w:rsidR="00B61020">
        <w:rPr>
          <w:rFonts w:cstheme="minorHAnsi"/>
          <w:sz w:val="24"/>
          <w:szCs w:val="24"/>
        </w:rPr>
        <w:t>)</w:t>
      </w:r>
      <w:r w:rsidR="00FD6401" w:rsidRPr="0023677C">
        <w:rPr>
          <w:rFonts w:cstheme="minorHAnsi"/>
          <w:sz w:val="24"/>
          <w:szCs w:val="24"/>
        </w:rPr>
        <w:t xml:space="preserve"> and 25 ng/mL platelet-derived growth factor.</w:t>
      </w:r>
    </w:p>
    <w:p w14:paraId="5472E535" w14:textId="77777777" w:rsidR="00FD6401" w:rsidRPr="0023677C" w:rsidRDefault="00FD6401" w:rsidP="005F1640">
      <w:pPr>
        <w:spacing w:after="0" w:line="240" w:lineRule="auto"/>
        <w:contextualSpacing/>
        <w:jc w:val="both"/>
        <w:rPr>
          <w:rFonts w:cstheme="minorHAnsi"/>
          <w:sz w:val="24"/>
          <w:szCs w:val="24"/>
        </w:rPr>
      </w:pPr>
    </w:p>
    <w:p w14:paraId="56CFF68C" w14:textId="77777777" w:rsidR="00FD6401" w:rsidRPr="0023677C" w:rsidRDefault="00FD6401" w:rsidP="00B61020">
      <w:pPr>
        <w:pStyle w:val="a3"/>
        <w:numPr>
          <w:ilvl w:val="0"/>
          <w:numId w:val="41"/>
        </w:numPr>
        <w:spacing w:after="0" w:line="240" w:lineRule="auto"/>
        <w:jc w:val="both"/>
        <w:rPr>
          <w:rFonts w:cstheme="minorHAnsi"/>
          <w:b/>
          <w:sz w:val="24"/>
          <w:szCs w:val="24"/>
          <w:highlight w:val="yellow"/>
        </w:rPr>
      </w:pPr>
      <w:r w:rsidRPr="0023677C">
        <w:rPr>
          <w:rFonts w:cstheme="minorHAnsi"/>
          <w:b/>
          <w:sz w:val="24"/>
          <w:szCs w:val="24"/>
          <w:highlight w:val="yellow"/>
        </w:rPr>
        <w:t>Preparation of glass micropipette: pipette pulling and forging</w:t>
      </w:r>
    </w:p>
    <w:p w14:paraId="03323FF7" w14:textId="77777777" w:rsidR="00FD6401" w:rsidRPr="0023677C" w:rsidRDefault="00FD6401" w:rsidP="005F1640">
      <w:pPr>
        <w:spacing w:after="0" w:line="240" w:lineRule="auto"/>
        <w:jc w:val="both"/>
        <w:rPr>
          <w:rFonts w:cstheme="minorHAnsi"/>
          <w:b/>
          <w:sz w:val="24"/>
          <w:szCs w:val="24"/>
          <w:highlight w:val="yellow"/>
        </w:rPr>
      </w:pPr>
    </w:p>
    <w:p w14:paraId="39CC97CF" w14:textId="07F6AE01" w:rsidR="00FD6401" w:rsidRPr="00B61020" w:rsidRDefault="00FD6401" w:rsidP="00B61020">
      <w:pPr>
        <w:pStyle w:val="a3"/>
        <w:numPr>
          <w:ilvl w:val="1"/>
          <w:numId w:val="41"/>
        </w:numPr>
        <w:spacing w:after="0" w:line="240" w:lineRule="auto"/>
        <w:jc w:val="both"/>
        <w:rPr>
          <w:rFonts w:cstheme="minorHAnsi"/>
          <w:sz w:val="24"/>
          <w:szCs w:val="24"/>
        </w:rPr>
      </w:pPr>
      <w:r w:rsidRPr="00B61020">
        <w:rPr>
          <w:rFonts w:cstheme="minorHAnsi"/>
          <w:sz w:val="24"/>
          <w:szCs w:val="24"/>
          <w:highlight w:val="yellow"/>
        </w:rPr>
        <w:t xml:space="preserve">Pull 100 mm long borosilicate glass micropipettes with a 1.0 mm exterior and 0.58 mm interior diameter in a two-step process to obtain a taper over 2 mm that reduces to ~50 </w:t>
      </w:r>
      <w:r w:rsidRPr="0023677C">
        <w:rPr>
          <w:highlight w:val="yellow"/>
        </w:rPr>
        <w:sym w:font="Symbol" w:char="F06D"/>
      </w:r>
      <w:r w:rsidRPr="00B61020">
        <w:rPr>
          <w:rFonts w:cstheme="minorHAnsi"/>
          <w:sz w:val="24"/>
          <w:szCs w:val="24"/>
          <w:highlight w:val="yellow"/>
        </w:rPr>
        <w:t xml:space="preserve">m in the first millimeter and extends to a long, parallel 10 </w:t>
      </w:r>
      <w:r w:rsidRPr="0023677C">
        <w:rPr>
          <w:highlight w:val="yellow"/>
        </w:rPr>
        <w:sym w:font="Symbol" w:char="F06D"/>
      </w:r>
      <w:r w:rsidRPr="00B61020">
        <w:rPr>
          <w:rFonts w:cstheme="minorHAnsi"/>
          <w:sz w:val="24"/>
          <w:szCs w:val="24"/>
          <w:highlight w:val="yellow"/>
        </w:rPr>
        <w:t>m diameter tube in the last millimeter.</w:t>
      </w:r>
    </w:p>
    <w:p w14:paraId="78E8B910" w14:textId="77777777" w:rsidR="00FD6401" w:rsidRPr="0023677C" w:rsidRDefault="00FD6401" w:rsidP="005F1640">
      <w:pPr>
        <w:spacing w:after="0" w:line="240" w:lineRule="auto"/>
        <w:contextualSpacing/>
        <w:jc w:val="both"/>
        <w:rPr>
          <w:rFonts w:cstheme="minorHAnsi"/>
          <w:sz w:val="24"/>
          <w:szCs w:val="24"/>
          <w:highlight w:val="yellow"/>
        </w:rPr>
      </w:pPr>
    </w:p>
    <w:p w14:paraId="13109BFE" w14:textId="400C98D3" w:rsidR="00FD6401" w:rsidRPr="00B61020" w:rsidRDefault="00FD6401" w:rsidP="00B61020">
      <w:pPr>
        <w:pStyle w:val="a3"/>
        <w:numPr>
          <w:ilvl w:val="1"/>
          <w:numId w:val="41"/>
        </w:numPr>
        <w:spacing w:after="0" w:line="240" w:lineRule="auto"/>
        <w:jc w:val="both"/>
        <w:rPr>
          <w:rFonts w:cstheme="minorHAnsi"/>
          <w:sz w:val="24"/>
          <w:szCs w:val="24"/>
        </w:rPr>
      </w:pPr>
      <w:r w:rsidRPr="00B61020">
        <w:rPr>
          <w:rFonts w:cstheme="minorHAnsi"/>
          <w:sz w:val="24"/>
          <w:szCs w:val="24"/>
          <w:highlight w:val="yellow"/>
        </w:rPr>
        <w:t xml:space="preserve">Load pulled pipet into a microforge. Shape the pipet to have a 15 </w:t>
      </w:r>
      <w:r w:rsidRPr="0023677C">
        <w:rPr>
          <w:highlight w:val="yellow"/>
        </w:rPr>
        <w:sym w:font="Symbol" w:char="F06D"/>
      </w:r>
      <w:r w:rsidRPr="00B61020">
        <w:rPr>
          <w:rFonts w:cstheme="minorHAnsi"/>
          <w:sz w:val="24"/>
          <w:szCs w:val="24"/>
          <w:highlight w:val="yellow"/>
        </w:rPr>
        <w:t xml:space="preserve">m blunted tip that is enclosed at the very end of a 250 </w:t>
      </w:r>
      <w:r w:rsidRPr="0023677C">
        <w:rPr>
          <w:highlight w:val="yellow"/>
        </w:rPr>
        <w:sym w:font="Symbol" w:char="F06D"/>
      </w:r>
      <w:r w:rsidRPr="00B61020">
        <w:rPr>
          <w:rFonts w:cstheme="minorHAnsi"/>
          <w:sz w:val="24"/>
          <w:szCs w:val="24"/>
          <w:highlight w:val="yellow"/>
        </w:rPr>
        <w:t>m section bent at a ~35</w:t>
      </w:r>
      <w:r w:rsidRPr="0023677C">
        <w:rPr>
          <w:highlight w:val="yellow"/>
        </w:rPr>
        <w:sym w:font="Symbol" w:char="F0B0"/>
      </w:r>
      <w:r w:rsidRPr="00B61020">
        <w:rPr>
          <w:rFonts w:cstheme="minorHAnsi"/>
          <w:sz w:val="24"/>
          <w:szCs w:val="24"/>
          <w:highlight w:val="yellow"/>
        </w:rPr>
        <w:t xml:space="preserve"> angle from the rest of the pipet. The approximate diameter at the bend should be around 30 </w:t>
      </w:r>
      <w:r w:rsidRPr="0023677C">
        <w:rPr>
          <w:highlight w:val="yellow"/>
        </w:rPr>
        <w:sym w:font="Symbol" w:char="F06D"/>
      </w:r>
      <w:r w:rsidRPr="00B61020">
        <w:rPr>
          <w:rFonts w:cstheme="minorHAnsi"/>
          <w:sz w:val="24"/>
          <w:szCs w:val="24"/>
          <w:highlight w:val="yellow"/>
        </w:rPr>
        <w:t>m to lend strength to the tip.</w:t>
      </w:r>
    </w:p>
    <w:p w14:paraId="7F3D1871" w14:textId="77777777" w:rsidR="00FD6401" w:rsidRPr="0023677C" w:rsidRDefault="00FD6401" w:rsidP="005F1640">
      <w:pPr>
        <w:spacing w:after="0" w:line="240" w:lineRule="auto"/>
        <w:contextualSpacing/>
        <w:jc w:val="both"/>
        <w:rPr>
          <w:rFonts w:cstheme="minorHAnsi"/>
          <w:sz w:val="24"/>
          <w:szCs w:val="24"/>
        </w:rPr>
      </w:pPr>
    </w:p>
    <w:p w14:paraId="65DF9797" w14:textId="7DCFDFFC" w:rsidR="00FD6401" w:rsidRPr="00FE4965" w:rsidRDefault="00137B56" w:rsidP="005F1640">
      <w:pPr>
        <w:spacing w:after="0" w:line="240" w:lineRule="auto"/>
        <w:contextualSpacing/>
        <w:jc w:val="both"/>
        <w:rPr>
          <w:sz w:val="24"/>
          <w:szCs w:val="24"/>
        </w:rPr>
      </w:pPr>
      <w:r w:rsidRPr="00FE4965">
        <w:rPr>
          <w:sz w:val="24"/>
          <w:szCs w:val="24"/>
        </w:rPr>
        <w:t>NOTE:</w:t>
      </w:r>
      <w:r w:rsidR="00FD6401" w:rsidRPr="00FE4965">
        <w:rPr>
          <w:sz w:val="24"/>
          <w:szCs w:val="24"/>
        </w:rPr>
        <w:t xml:space="preserve"> Taper and tip dimensions can be adjusted to properly apply desired force (see </w:t>
      </w:r>
      <w:r w:rsidR="00FE4965" w:rsidRPr="00FE4965">
        <w:rPr>
          <w:iCs/>
          <w:sz w:val="24"/>
          <w:szCs w:val="24"/>
        </w:rPr>
        <w:t>step 5</w:t>
      </w:r>
      <w:r w:rsidR="00FD6401" w:rsidRPr="00FE4965">
        <w:rPr>
          <w:sz w:val="24"/>
          <w:szCs w:val="24"/>
        </w:rPr>
        <w:t xml:space="preserve">). Pulling micropipettes at 65 °C for the first step for 3 mm, and 60 °C for the second step produces the dimensions described in </w:t>
      </w:r>
      <w:r w:rsidR="00B61020" w:rsidRPr="00FE4965">
        <w:rPr>
          <w:sz w:val="24"/>
          <w:szCs w:val="24"/>
        </w:rPr>
        <w:t xml:space="preserve">step </w:t>
      </w:r>
      <w:r w:rsidR="00FD6401" w:rsidRPr="00FE4965">
        <w:rPr>
          <w:sz w:val="24"/>
          <w:szCs w:val="24"/>
        </w:rPr>
        <w:t>3.1. Results using different pipet pullers may vary.</w:t>
      </w:r>
    </w:p>
    <w:p w14:paraId="4DC77577" w14:textId="77777777" w:rsidR="00FD6401" w:rsidRPr="0023677C" w:rsidRDefault="00FD6401" w:rsidP="005F1640">
      <w:pPr>
        <w:spacing w:after="0" w:line="240" w:lineRule="auto"/>
        <w:contextualSpacing/>
        <w:jc w:val="both"/>
        <w:rPr>
          <w:rFonts w:cstheme="minorHAnsi"/>
          <w:sz w:val="24"/>
          <w:szCs w:val="24"/>
        </w:rPr>
      </w:pPr>
    </w:p>
    <w:p w14:paraId="77F22880" w14:textId="429BAFF2" w:rsidR="00FD6401" w:rsidRPr="00B61020" w:rsidRDefault="00FD6401" w:rsidP="00B61020">
      <w:pPr>
        <w:pStyle w:val="a3"/>
        <w:numPr>
          <w:ilvl w:val="1"/>
          <w:numId w:val="41"/>
        </w:numPr>
        <w:spacing w:after="0" w:line="240" w:lineRule="auto"/>
        <w:jc w:val="both"/>
        <w:rPr>
          <w:rFonts w:cstheme="minorHAnsi"/>
          <w:sz w:val="24"/>
          <w:szCs w:val="24"/>
        </w:rPr>
      </w:pPr>
      <w:r w:rsidRPr="00B61020">
        <w:rPr>
          <w:rFonts w:cstheme="minorHAnsi"/>
          <w:sz w:val="24"/>
          <w:szCs w:val="24"/>
        </w:rPr>
        <w:t xml:space="preserve">Sterilize </w:t>
      </w:r>
      <w:r w:rsidR="00B61020" w:rsidRPr="00B61020">
        <w:rPr>
          <w:rFonts w:cstheme="minorHAnsi"/>
          <w:sz w:val="24"/>
          <w:szCs w:val="24"/>
        </w:rPr>
        <w:t xml:space="preserve">the </w:t>
      </w:r>
      <w:r w:rsidRPr="00B61020">
        <w:rPr>
          <w:rFonts w:cstheme="minorHAnsi"/>
          <w:sz w:val="24"/>
          <w:szCs w:val="24"/>
        </w:rPr>
        <w:t>micropipette in 70% ethanol before use.</w:t>
      </w:r>
    </w:p>
    <w:p w14:paraId="2008A146" w14:textId="77777777" w:rsidR="00FD6401" w:rsidRPr="0023677C" w:rsidRDefault="00FD6401" w:rsidP="005F1640">
      <w:pPr>
        <w:spacing w:after="0" w:line="240" w:lineRule="auto"/>
        <w:contextualSpacing/>
        <w:jc w:val="both"/>
        <w:rPr>
          <w:rFonts w:cstheme="minorHAnsi"/>
          <w:sz w:val="24"/>
          <w:szCs w:val="24"/>
        </w:rPr>
      </w:pPr>
    </w:p>
    <w:p w14:paraId="061FCE21" w14:textId="77777777" w:rsidR="00FD6401" w:rsidRPr="0023677C" w:rsidRDefault="00FD6401" w:rsidP="00B61020">
      <w:pPr>
        <w:pStyle w:val="a3"/>
        <w:numPr>
          <w:ilvl w:val="0"/>
          <w:numId w:val="41"/>
        </w:numPr>
        <w:spacing w:after="0" w:line="240" w:lineRule="auto"/>
        <w:jc w:val="both"/>
        <w:rPr>
          <w:rFonts w:cstheme="minorHAnsi"/>
          <w:b/>
          <w:sz w:val="24"/>
          <w:szCs w:val="24"/>
          <w:highlight w:val="yellow"/>
        </w:rPr>
      </w:pPr>
      <w:r w:rsidRPr="0023677C">
        <w:rPr>
          <w:rFonts w:cstheme="minorHAnsi"/>
          <w:b/>
          <w:sz w:val="24"/>
          <w:szCs w:val="24"/>
          <w:highlight w:val="yellow"/>
        </w:rPr>
        <w:t>Positioning the micromanipulator and the micropipette</w:t>
      </w:r>
    </w:p>
    <w:p w14:paraId="0D337759" w14:textId="77777777" w:rsidR="00FD6401" w:rsidRPr="0023677C" w:rsidRDefault="00FD6401" w:rsidP="005F1640">
      <w:pPr>
        <w:spacing w:after="0" w:line="240" w:lineRule="auto"/>
        <w:jc w:val="both"/>
        <w:rPr>
          <w:rFonts w:cstheme="minorHAnsi"/>
          <w:b/>
          <w:sz w:val="24"/>
          <w:szCs w:val="24"/>
          <w:highlight w:val="yellow"/>
        </w:rPr>
      </w:pPr>
    </w:p>
    <w:p w14:paraId="0A763D05" w14:textId="15D76F3E" w:rsidR="00FD6401" w:rsidRPr="00B61020" w:rsidRDefault="00FD6401" w:rsidP="00B61020">
      <w:pPr>
        <w:pStyle w:val="a3"/>
        <w:numPr>
          <w:ilvl w:val="1"/>
          <w:numId w:val="41"/>
        </w:numPr>
        <w:spacing w:after="0" w:line="240" w:lineRule="auto"/>
        <w:jc w:val="both"/>
        <w:rPr>
          <w:sz w:val="24"/>
          <w:szCs w:val="24"/>
          <w:highlight w:val="yellow"/>
        </w:rPr>
      </w:pPr>
      <w:r w:rsidRPr="00B61020">
        <w:rPr>
          <w:sz w:val="24"/>
          <w:szCs w:val="24"/>
          <w:highlight w:val="yellow"/>
        </w:rPr>
        <w:t xml:space="preserve">Remove </w:t>
      </w:r>
      <w:r w:rsidR="00B61020">
        <w:rPr>
          <w:sz w:val="24"/>
          <w:szCs w:val="24"/>
          <w:highlight w:val="yellow"/>
        </w:rPr>
        <w:t xml:space="preserve">the </w:t>
      </w:r>
      <w:r w:rsidRPr="00B61020">
        <w:rPr>
          <w:sz w:val="24"/>
          <w:szCs w:val="24"/>
          <w:highlight w:val="yellow"/>
        </w:rPr>
        <w:t xml:space="preserve">dish lid and load </w:t>
      </w:r>
      <w:r w:rsidR="00B61020">
        <w:rPr>
          <w:sz w:val="24"/>
          <w:szCs w:val="24"/>
          <w:highlight w:val="yellow"/>
        </w:rPr>
        <w:t xml:space="preserve">the </w:t>
      </w:r>
      <w:r w:rsidRPr="00B61020">
        <w:rPr>
          <w:sz w:val="24"/>
          <w:szCs w:val="24"/>
          <w:highlight w:val="yellow"/>
        </w:rPr>
        <w:t xml:space="preserve">dish onto the microscope stage and center. Use a 10X or similarly low magnification objective. Cover </w:t>
      </w:r>
      <w:r w:rsidR="00B61020">
        <w:rPr>
          <w:sz w:val="24"/>
          <w:szCs w:val="24"/>
          <w:highlight w:val="yellow"/>
        </w:rPr>
        <w:t xml:space="preserve">the </w:t>
      </w:r>
      <w:r w:rsidRPr="00B61020">
        <w:rPr>
          <w:sz w:val="24"/>
          <w:szCs w:val="24"/>
          <w:highlight w:val="yellow"/>
        </w:rPr>
        <w:t>media with mineral oil to prevent evaporation of the media.</w:t>
      </w:r>
    </w:p>
    <w:p w14:paraId="750F9851" w14:textId="14FB2D08" w:rsidR="00FD6401" w:rsidRDefault="00FD6401" w:rsidP="005F1640">
      <w:pPr>
        <w:spacing w:after="0" w:line="240" w:lineRule="auto"/>
        <w:contextualSpacing/>
        <w:jc w:val="both"/>
        <w:rPr>
          <w:rFonts w:cstheme="minorHAnsi"/>
          <w:sz w:val="24"/>
          <w:szCs w:val="24"/>
          <w:highlight w:val="yellow"/>
        </w:rPr>
      </w:pPr>
    </w:p>
    <w:p w14:paraId="02FB4528" w14:textId="0C966597" w:rsidR="00FE4965" w:rsidRPr="00FE4965" w:rsidRDefault="00FE4965" w:rsidP="00FE4965">
      <w:pPr>
        <w:pStyle w:val="a3"/>
        <w:numPr>
          <w:ilvl w:val="1"/>
          <w:numId w:val="41"/>
        </w:numPr>
        <w:spacing w:after="0" w:line="240" w:lineRule="auto"/>
        <w:jc w:val="both"/>
        <w:rPr>
          <w:rFonts w:cstheme="minorHAnsi"/>
          <w:b/>
          <w:sz w:val="24"/>
          <w:szCs w:val="24"/>
        </w:rPr>
      </w:pPr>
      <w:r w:rsidRPr="00FE4965">
        <w:rPr>
          <w:rFonts w:cstheme="minorHAnsi"/>
          <w:b/>
          <w:sz w:val="24"/>
          <w:szCs w:val="24"/>
        </w:rPr>
        <w:t>Inserting pulled pipet</w:t>
      </w:r>
    </w:p>
    <w:p w14:paraId="1A8E61EF" w14:textId="77777777" w:rsidR="00FE4965" w:rsidRPr="00FE4965" w:rsidRDefault="00FE4965" w:rsidP="00FE4965">
      <w:pPr>
        <w:pStyle w:val="a3"/>
        <w:spacing w:after="0" w:line="240" w:lineRule="auto"/>
        <w:ind w:left="0"/>
        <w:jc w:val="both"/>
        <w:rPr>
          <w:rFonts w:cstheme="minorHAnsi"/>
          <w:sz w:val="24"/>
          <w:szCs w:val="24"/>
          <w:highlight w:val="yellow"/>
        </w:rPr>
      </w:pPr>
    </w:p>
    <w:p w14:paraId="725361C5" w14:textId="25C6C66A" w:rsidR="00FD6401" w:rsidRPr="0023677C" w:rsidRDefault="00FD6401" w:rsidP="005F1640">
      <w:pPr>
        <w:spacing w:after="0" w:line="240" w:lineRule="auto"/>
        <w:contextualSpacing/>
        <w:jc w:val="both"/>
        <w:rPr>
          <w:rFonts w:cstheme="minorHAnsi"/>
          <w:sz w:val="24"/>
          <w:szCs w:val="24"/>
        </w:rPr>
      </w:pPr>
      <w:r w:rsidRPr="005F1640">
        <w:rPr>
          <w:rFonts w:cstheme="minorHAnsi"/>
          <w:sz w:val="24"/>
          <w:szCs w:val="24"/>
          <w:highlight w:val="yellow"/>
        </w:rPr>
        <w:t>4.2.1.</w:t>
      </w:r>
      <w:r w:rsidR="00FE4965">
        <w:rPr>
          <w:rFonts w:cstheme="minorHAnsi"/>
          <w:sz w:val="24"/>
          <w:szCs w:val="24"/>
          <w:highlight w:val="yellow"/>
        </w:rPr>
        <w:t xml:space="preserve"> </w:t>
      </w:r>
      <w:r w:rsidRPr="005F1640">
        <w:rPr>
          <w:rFonts w:cstheme="minorHAnsi"/>
          <w:sz w:val="24"/>
          <w:szCs w:val="24"/>
          <w:highlight w:val="yellow"/>
        </w:rPr>
        <w:t>Insert the pulled pipet into the micropipette sheath, pointing the hook down toward the dish. The tip of the hook will be the lowest point when lowered to the gel.</w:t>
      </w:r>
    </w:p>
    <w:p w14:paraId="03DAB6A2" w14:textId="77777777" w:rsidR="00FD6401" w:rsidRPr="0023677C" w:rsidRDefault="00FD6401" w:rsidP="005F1640">
      <w:pPr>
        <w:spacing w:after="0" w:line="240" w:lineRule="auto"/>
        <w:contextualSpacing/>
        <w:jc w:val="both"/>
        <w:rPr>
          <w:rFonts w:cstheme="minorHAnsi"/>
          <w:sz w:val="24"/>
          <w:szCs w:val="24"/>
        </w:rPr>
      </w:pPr>
    </w:p>
    <w:p w14:paraId="789D2643" w14:textId="77777777" w:rsidR="00FD6401" w:rsidRPr="0023677C" w:rsidRDefault="00FD6401" w:rsidP="005F1640">
      <w:pPr>
        <w:spacing w:after="0" w:line="240" w:lineRule="auto"/>
        <w:contextualSpacing/>
        <w:jc w:val="both"/>
        <w:rPr>
          <w:rFonts w:cstheme="minorHAnsi"/>
          <w:sz w:val="24"/>
          <w:szCs w:val="24"/>
        </w:rPr>
      </w:pPr>
      <w:r w:rsidRPr="0023677C">
        <w:rPr>
          <w:rFonts w:cstheme="minorHAnsi"/>
          <w:sz w:val="24"/>
          <w:szCs w:val="24"/>
        </w:rPr>
        <w:t>4.2.2. Insert sheath into micromanipulator and adjust until the tip of the pipet is centered over the objective lens in both X and Y directions.</w:t>
      </w:r>
    </w:p>
    <w:p w14:paraId="3FD1C822" w14:textId="77777777" w:rsidR="00FD6401" w:rsidRPr="0023677C" w:rsidRDefault="00FD6401" w:rsidP="005F1640">
      <w:pPr>
        <w:spacing w:after="0" w:line="240" w:lineRule="auto"/>
        <w:contextualSpacing/>
        <w:jc w:val="both"/>
        <w:rPr>
          <w:rFonts w:cstheme="minorHAnsi"/>
          <w:sz w:val="24"/>
          <w:szCs w:val="24"/>
        </w:rPr>
      </w:pPr>
    </w:p>
    <w:p w14:paraId="6DF79A7D" w14:textId="77777777" w:rsidR="00FD6401" w:rsidRPr="0023677C" w:rsidRDefault="00FD6401" w:rsidP="005F1640">
      <w:pPr>
        <w:spacing w:after="0" w:line="240" w:lineRule="auto"/>
        <w:contextualSpacing/>
        <w:jc w:val="both"/>
        <w:rPr>
          <w:rFonts w:cstheme="minorHAnsi"/>
          <w:sz w:val="24"/>
          <w:szCs w:val="24"/>
          <w:highlight w:val="yellow"/>
        </w:rPr>
      </w:pPr>
      <w:r w:rsidRPr="0023677C">
        <w:rPr>
          <w:rFonts w:cstheme="minorHAnsi"/>
          <w:sz w:val="24"/>
          <w:szCs w:val="24"/>
          <w:highlight w:val="yellow"/>
        </w:rPr>
        <w:t>4.2.3. Lower the pipet using coarse manipulator until it just touches the surface of the liquid.</w:t>
      </w:r>
    </w:p>
    <w:p w14:paraId="4EEE9AF4" w14:textId="77777777" w:rsidR="00FD6401" w:rsidRPr="0023677C" w:rsidRDefault="00FD6401" w:rsidP="005F1640">
      <w:pPr>
        <w:spacing w:after="0" w:line="240" w:lineRule="auto"/>
        <w:contextualSpacing/>
        <w:jc w:val="both"/>
        <w:rPr>
          <w:rFonts w:cstheme="minorHAnsi"/>
          <w:sz w:val="24"/>
          <w:szCs w:val="24"/>
          <w:highlight w:val="yellow"/>
        </w:rPr>
      </w:pPr>
    </w:p>
    <w:p w14:paraId="32BB720F" w14:textId="0B0705B9" w:rsidR="00FD6401" w:rsidRPr="00FE4965" w:rsidRDefault="00FD6401" w:rsidP="00FE4965">
      <w:pPr>
        <w:pStyle w:val="a3"/>
        <w:numPr>
          <w:ilvl w:val="1"/>
          <w:numId w:val="41"/>
        </w:numPr>
        <w:spacing w:after="0" w:line="240" w:lineRule="auto"/>
        <w:jc w:val="both"/>
        <w:rPr>
          <w:rFonts w:cstheme="minorHAnsi"/>
          <w:sz w:val="24"/>
          <w:szCs w:val="24"/>
        </w:rPr>
      </w:pPr>
      <w:r w:rsidRPr="00FE4965">
        <w:rPr>
          <w:rFonts w:cstheme="minorHAnsi"/>
          <w:sz w:val="24"/>
          <w:szCs w:val="24"/>
          <w:highlight w:val="yellow"/>
        </w:rPr>
        <w:t xml:space="preserve">Using phase contrast or brightfield, focus </w:t>
      </w:r>
      <w:r w:rsidR="00FE4965">
        <w:rPr>
          <w:rFonts w:cstheme="minorHAnsi"/>
          <w:sz w:val="24"/>
          <w:szCs w:val="24"/>
          <w:highlight w:val="yellow"/>
        </w:rPr>
        <w:t xml:space="preserve">the </w:t>
      </w:r>
      <w:r w:rsidRPr="00FE4965">
        <w:rPr>
          <w:rFonts w:cstheme="minorHAnsi"/>
          <w:sz w:val="24"/>
          <w:szCs w:val="24"/>
          <w:highlight w:val="yellow"/>
        </w:rPr>
        <w:t xml:space="preserve">microscope on the bead layer at the top of the gel. </w:t>
      </w:r>
      <w:r w:rsidRPr="00FE4965">
        <w:rPr>
          <w:rFonts w:cstheme="minorHAnsi"/>
          <w:sz w:val="24"/>
          <w:szCs w:val="24"/>
        </w:rPr>
        <w:t>This will be the reference plane.</w:t>
      </w:r>
    </w:p>
    <w:p w14:paraId="5C13871C" w14:textId="77777777" w:rsidR="00FD6401" w:rsidRPr="0023677C" w:rsidRDefault="00FD6401" w:rsidP="005F1640">
      <w:pPr>
        <w:spacing w:after="0" w:line="240" w:lineRule="auto"/>
        <w:contextualSpacing/>
        <w:jc w:val="both"/>
        <w:rPr>
          <w:rFonts w:cstheme="minorHAnsi"/>
          <w:sz w:val="24"/>
          <w:szCs w:val="24"/>
        </w:rPr>
      </w:pPr>
    </w:p>
    <w:p w14:paraId="743318F5" w14:textId="658AE80C" w:rsidR="00FD6401" w:rsidRPr="00FE4965" w:rsidRDefault="00FD6401" w:rsidP="00FE4965">
      <w:pPr>
        <w:pStyle w:val="a3"/>
        <w:numPr>
          <w:ilvl w:val="1"/>
          <w:numId w:val="41"/>
        </w:numPr>
        <w:spacing w:after="0" w:line="240" w:lineRule="auto"/>
        <w:jc w:val="both"/>
        <w:rPr>
          <w:rFonts w:cstheme="minorHAnsi"/>
          <w:sz w:val="24"/>
          <w:szCs w:val="24"/>
        </w:rPr>
      </w:pPr>
      <w:r w:rsidRPr="00FE4965">
        <w:rPr>
          <w:rFonts w:cstheme="minorHAnsi"/>
          <w:sz w:val="24"/>
          <w:szCs w:val="24"/>
          <w:highlight w:val="yellow"/>
        </w:rPr>
        <w:t xml:space="preserve">Ensuring that the objective is in no danger of hitting the sample or stage, bring focus above the gel to find the tip of the micropipette, using small adjustments of the coarse manipulator in the X and Y directions to cast shadows on the focal plane. </w:t>
      </w:r>
      <w:r w:rsidRPr="00FE4965">
        <w:rPr>
          <w:rFonts w:cstheme="minorHAnsi"/>
          <w:sz w:val="24"/>
          <w:szCs w:val="24"/>
        </w:rPr>
        <w:t>Only lower the micropipette when certain that the very tip of the pipet is in the field of view.</w:t>
      </w:r>
    </w:p>
    <w:p w14:paraId="67515C66" w14:textId="77777777" w:rsidR="00FD6401" w:rsidRPr="0023677C" w:rsidRDefault="00FD6401" w:rsidP="005F1640">
      <w:pPr>
        <w:spacing w:after="0" w:line="240" w:lineRule="auto"/>
        <w:contextualSpacing/>
        <w:jc w:val="both"/>
        <w:rPr>
          <w:rFonts w:cstheme="minorHAnsi"/>
          <w:sz w:val="24"/>
          <w:szCs w:val="24"/>
        </w:rPr>
      </w:pPr>
    </w:p>
    <w:p w14:paraId="37529663" w14:textId="2B483582" w:rsidR="00FD6401" w:rsidRPr="00FE4965" w:rsidRDefault="00FD6401" w:rsidP="00FE4965">
      <w:pPr>
        <w:pStyle w:val="a3"/>
        <w:numPr>
          <w:ilvl w:val="1"/>
          <w:numId w:val="41"/>
        </w:numPr>
        <w:spacing w:after="0" w:line="240" w:lineRule="auto"/>
        <w:jc w:val="both"/>
        <w:rPr>
          <w:rFonts w:cstheme="minorHAnsi"/>
          <w:sz w:val="24"/>
          <w:szCs w:val="24"/>
        </w:rPr>
      </w:pPr>
      <w:r w:rsidRPr="00FE4965">
        <w:rPr>
          <w:sz w:val="24"/>
          <w:highlight w:val="yellow"/>
        </w:rPr>
        <w:t xml:space="preserve">Ensure that the </w:t>
      </w:r>
      <w:r w:rsidR="00F16345" w:rsidRPr="00FE4965">
        <w:rPr>
          <w:rFonts w:cstheme="minorHAnsi"/>
          <w:sz w:val="24"/>
          <w:szCs w:val="24"/>
          <w:highlight w:val="yellow"/>
        </w:rPr>
        <w:t xml:space="preserve">blunted tip of </w:t>
      </w:r>
      <w:r w:rsidRPr="00FE4965">
        <w:rPr>
          <w:sz w:val="24"/>
          <w:highlight w:val="yellow"/>
        </w:rPr>
        <w:t xml:space="preserve">micropipette </w:t>
      </w:r>
      <w:r w:rsidR="00F16345" w:rsidRPr="00FE4965">
        <w:rPr>
          <w:sz w:val="24"/>
          <w:highlight w:val="yellow"/>
        </w:rPr>
        <w:t xml:space="preserve">is </w:t>
      </w:r>
      <w:r w:rsidRPr="00FE4965">
        <w:rPr>
          <w:sz w:val="24"/>
          <w:highlight w:val="yellow"/>
        </w:rPr>
        <w:t>pointing down by rotating the pipet in the sheath or rotating the sheath in the micromanipulator until the tip is perpendicular to the focal plane. Repeat steps 4.4 and 4.5 as needed. Focus on the tip of the pipet.</w:t>
      </w:r>
    </w:p>
    <w:p w14:paraId="76602BED" w14:textId="77777777" w:rsidR="00FD6401" w:rsidRPr="0023677C" w:rsidRDefault="00FD6401" w:rsidP="005F1640">
      <w:pPr>
        <w:spacing w:after="0" w:line="240" w:lineRule="auto"/>
        <w:contextualSpacing/>
        <w:jc w:val="both"/>
        <w:rPr>
          <w:rFonts w:cstheme="minorHAnsi"/>
          <w:sz w:val="24"/>
          <w:szCs w:val="24"/>
        </w:rPr>
      </w:pPr>
    </w:p>
    <w:p w14:paraId="60301B6C" w14:textId="1A3C94C0" w:rsidR="00FD6401" w:rsidRPr="00B0051C" w:rsidRDefault="00FD6401" w:rsidP="00B0051C">
      <w:pPr>
        <w:pStyle w:val="a3"/>
        <w:numPr>
          <w:ilvl w:val="1"/>
          <w:numId w:val="41"/>
        </w:numPr>
        <w:spacing w:after="0" w:line="240" w:lineRule="auto"/>
        <w:jc w:val="both"/>
        <w:rPr>
          <w:rFonts w:cstheme="minorHAnsi"/>
          <w:sz w:val="24"/>
          <w:szCs w:val="24"/>
          <w:highlight w:val="yellow"/>
        </w:rPr>
      </w:pPr>
      <w:r w:rsidRPr="00FE4965">
        <w:rPr>
          <w:rFonts w:cstheme="minorHAnsi"/>
          <w:sz w:val="24"/>
          <w:szCs w:val="24"/>
          <w:highlight w:val="yellow"/>
        </w:rPr>
        <w:t>Focus back down to the top bead layer of the gel to gauge how far the pipet is from the gel surface. Focus back up to a plane that is part way between the gel and the tip of the pipet.</w:t>
      </w:r>
      <w:r w:rsidR="00B0051C">
        <w:rPr>
          <w:rFonts w:cstheme="minorHAnsi"/>
          <w:sz w:val="24"/>
          <w:szCs w:val="24"/>
          <w:highlight w:val="yellow"/>
        </w:rPr>
        <w:t xml:space="preserve"> </w:t>
      </w:r>
      <w:r w:rsidRPr="00B0051C">
        <w:rPr>
          <w:rFonts w:cstheme="minorHAnsi"/>
          <w:sz w:val="24"/>
          <w:szCs w:val="24"/>
          <w:highlight w:val="yellow"/>
        </w:rPr>
        <w:t>Slowly lower the pipet to reach the intermediate focal plane.</w:t>
      </w:r>
    </w:p>
    <w:p w14:paraId="3098F78B" w14:textId="77777777" w:rsidR="00FD6401" w:rsidRPr="0023677C" w:rsidRDefault="00FD6401" w:rsidP="005F1640">
      <w:pPr>
        <w:spacing w:after="0" w:line="240" w:lineRule="auto"/>
        <w:contextualSpacing/>
        <w:jc w:val="both"/>
        <w:rPr>
          <w:rFonts w:cstheme="minorHAnsi"/>
          <w:sz w:val="24"/>
          <w:szCs w:val="24"/>
          <w:highlight w:val="yellow"/>
        </w:rPr>
      </w:pPr>
    </w:p>
    <w:p w14:paraId="775D6C41" w14:textId="0DE25403" w:rsidR="00FD6401" w:rsidRPr="00FE4965" w:rsidRDefault="00FD6401" w:rsidP="00FE4965">
      <w:pPr>
        <w:pStyle w:val="a3"/>
        <w:numPr>
          <w:ilvl w:val="1"/>
          <w:numId w:val="41"/>
        </w:numPr>
        <w:spacing w:after="0" w:line="240" w:lineRule="auto"/>
        <w:jc w:val="both"/>
        <w:rPr>
          <w:rFonts w:cstheme="minorHAnsi"/>
          <w:sz w:val="24"/>
          <w:szCs w:val="24"/>
        </w:rPr>
      </w:pPr>
      <w:r w:rsidRPr="00FE4965">
        <w:rPr>
          <w:rFonts w:cstheme="minorHAnsi"/>
          <w:sz w:val="24"/>
          <w:szCs w:val="24"/>
        </w:rPr>
        <w:t>Repeat step 4.6 until very faint shadows from the tip of the micropipette can be appreciated when focusing on the hydrogel. Increase to the next highest magnification.</w:t>
      </w:r>
    </w:p>
    <w:p w14:paraId="560EF4DF" w14:textId="77777777" w:rsidR="00FD6401" w:rsidRPr="0023677C" w:rsidRDefault="00FD6401" w:rsidP="005F1640">
      <w:pPr>
        <w:spacing w:after="0" w:line="240" w:lineRule="auto"/>
        <w:contextualSpacing/>
        <w:jc w:val="both"/>
        <w:rPr>
          <w:rFonts w:cstheme="minorHAnsi"/>
          <w:sz w:val="24"/>
          <w:szCs w:val="24"/>
        </w:rPr>
      </w:pPr>
    </w:p>
    <w:p w14:paraId="16D4E136" w14:textId="18C3353C" w:rsidR="00FD6401" w:rsidRPr="00FE4965" w:rsidRDefault="00FD6401" w:rsidP="00FE4965">
      <w:pPr>
        <w:pStyle w:val="a3"/>
        <w:numPr>
          <w:ilvl w:val="1"/>
          <w:numId w:val="41"/>
        </w:numPr>
        <w:spacing w:after="0" w:line="240" w:lineRule="auto"/>
        <w:jc w:val="both"/>
        <w:rPr>
          <w:rFonts w:cstheme="minorHAnsi"/>
          <w:sz w:val="24"/>
          <w:szCs w:val="24"/>
        </w:rPr>
      </w:pPr>
      <w:r w:rsidRPr="00FE4965">
        <w:rPr>
          <w:rFonts w:cstheme="minorHAnsi"/>
          <w:sz w:val="24"/>
          <w:szCs w:val="24"/>
        </w:rPr>
        <w:t xml:space="preserve">Lower the micromanipulator until shadows and refractions of the very tip of the micropipette can be appreciated within the bead layer focal plane. </w:t>
      </w:r>
    </w:p>
    <w:p w14:paraId="7FD0920E" w14:textId="77777777" w:rsidR="00FD6401" w:rsidRPr="0023677C" w:rsidRDefault="00FD6401" w:rsidP="005F1640">
      <w:pPr>
        <w:spacing w:after="0" w:line="240" w:lineRule="auto"/>
        <w:contextualSpacing/>
        <w:jc w:val="both"/>
        <w:rPr>
          <w:rFonts w:cstheme="minorHAnsi"/>
          <w:sz w:val="24"/>
          <w:szCs w:val="24"/>
        </w:rPr>
      </w:pPr>
    </w:p>
    <w:p w14:paraId="7F802130" w14:textId="0B58AFA2" w:rsidR="00FD6401" w:rsidRPr="0023677C" w:rsidRDefault="00FD6401" w:rsidP="00FE4965">
      <w:pPr>
        <w:pStyle w:val="a3"/>
        <w:numPr>
          <w:ilvl w:val="1"/>
          <w:numId w:val="41"/>
        </w:numPr>
        <w:spacing w:after="0" w:line="240" w:lineRule="auto"/>
        <w:jc w:val="both"/>
        <w:rPr>
          <w:sz w:val="24"/>
          <w:szCs w:val="24"/>
          <w:highlight w:val="yellow"/>
        </w:rPr>
      </w:pPr>
      <w:r w:rsidRPr="0023677C">
        <w:rPr>
          <w:sz w:val="24"/>
          <w:szCs w:val="24"/>
          <w:highlight w:val="yellow"/>
        </w:rPr>
        <w:t>Increase the magnification to that which will be used in the experiment. Lower the pipet until it hovers just above the surface of the hydrogel.</w:t>
      </w:r>
    </w:p>
    <w:p w14:paraId="7186233F" w14:textId="77777777" w:rsidR="00FD6401" w:rsidRPr="0023677C" w:rsidRDefault="00FD6401" w:rsidP="005F1640">
      <w:pPr>
        <w:pStyle w:val="a3"/>
        <w:spacing w:after="0" w:line="240" w:lineRule="auto"/>
        <w:ind w:left="0"/>
        <w:jc w:val="both"/>
        <w:rPr>
          <w:rFonts w:cstheme="minorHAnsi"/>
          <w:sz w:val="24"/>
          <w:szCs w:val="24"/>
        </w:rPr>
      </w:pPr>
    </w:p>
    <w:p w14:paraId="42032EFC" w14:textId="77777777" w:rsidR="00FD6401" w:rsidRPr="0023677C" w:rsidRDefault="00FD6401" w:rsidP="00B61020">
      <w:pPr>
        <w:pStyle w:val="a3"/>
        <w:numPr>
          <w:ilvl w:val="0"/>
          <w:numId w:val="41"/>
        </w:numPr>
        <w:spacing w:after="0" w:line="240" w:lineRule="auto"/>
        <w:jc w:val="both"/>
        <w:rPr>
          <w:rFonts w:cstheme="minorHAnsi"/>
          <w:b/>
          <w:sz w:val="24"/>
          <w:szCs w:val="24"/>
          <w:highlight w:val="yellow"/>
        </w:rPr>
      </w:pPr>
      <w:r w:rsidRPr="0023677C">
        <w:rPr>
          <w:rFonts w:cstheme="minorHAnsi"/>
          <w:b/>
          <w:sz w:val="24"/>
          <w:szCs w:val="24"/>
          <w:highlight w:val="yellow"/>
        </w:rPr>
        <w:t>Calibrating the micromanipulator and force generation</w:t>
      </w:r>
    </w:p>
    <w:p w14:paraId="0F2E4035" w14:textId="77777777" w:rsidR="00FD6401" w:rsidRPr="0023677C" w:rsidRDefault="00FD6401" w:rsidP="005F1640">
      <w:pPr>
        <w:spacing w:after="0" w:line="240" w:lineRule="auto"/>
        <w:jc w:val="both"/>
        <w:rPr>
          <w:rFonts w:cstheme="minorHAnsi"/>
          <w:b/>
          <w:sz w:val="24"/>
          <w:szCs w:val="24"/>
          <w:highlight w:val="yellow"/>
        </w:rPr>
      </w:pPr>
    </w:p>
    <w:p w14:paraId="7C61EFBE" w14:textId="4F24B91B" w:rsidR="00FD6401" w:rsidRPr="00FE4965" w:rsidRDefault="00FD6401" w:rsidP="00FE4965">
      <w:pPr>
        <w:pStyle w:val="a3"/>
        <w:numPr>
          <w:ilvl w:val="1"/>
          <w:numId w:val="41"/>
        </w:numPr>
        <w:spacing w:after="0" w:line="240" w:lineRule="auto"/>
        <w:jc w:val="both"/>
        <w:rPr>
          <w:sz w:val="24"/>
          <w:szCs w:val="24"/>
        </w:rPr>
      </w:pPr>
      <w:r w:rsidRPr="00FE4965">
        <w:rPr>
          <w:sz w:val="24"/>
          <w:szCs w:val="24"/>
        </w:rPr>
        <w:t>In phase or brightfield, lower the hovering micropipette to touch the surface of the hydrogel. Observe how the pipet looks upon contact with the hydrogel. Continue to lower micropipette in Z until adjustments in X and Y cause pulling and deflection of the hydrogel in those directions. Use the microspheres or nearby cells as fiduciary marks.</w:t>
      </w:r>
    </w:p>
    <w:p w14:paraId="54373898" w14:textId="77777777" w:rsidR="00FD6401" w:rsidRPr="0023677C" w:rsidRDefault="00FD6401" w:rsidP="005F1640">
      <w:pPr>
        <w:spacing w:after="0" w:line="240" w:lineRule="auto"/>
        <w:jc w:val="both"/>
        <w:rPr>
          <w:sz w:val="24"/>
          <w:szCs w:val="24"/>
        </w:rPr>
      </w:pPr>
    </w:p>
    <w:p w14:paraId="658300B3" w14:textId="6C7B2EA9" w:rsidR="00FD6401" w:rsidRPr="0023677C" w:rsidRDefault="00137B56" w:rsidP="005F1640">
      <w:pPr>
        <w:spacing w:after="0" w:line="240" w:lineRule="auto"/>
        <w:contextualSpacing/>
        <w:jc w:val="both"/>
        <w:rPr>
          <w:rFonts w:cstheme="minorHAnsi"/>
          <w:i/>
          <w:sz w:val="24"/>
          <w:szCs w:val="24"/>
        </w:rPr>
      </w:pPr>
      <w:r>
        <w:rPr>
          <w:rFonts w:cstheme="minorHAnsi"/>
          <w:sz w:val="24"/>
          <w:szCs w:val="24"/>
        </w:rPr>
        <w:t>NOTE:</w:t>
      </w:r>
      <w:r w:rsidR="00FD6401" w:rsidRPr="0023677C">
        <w:rPr>
          <w:rFonts w:cstheme="minorHAnsi"/>
          <w:sz w:val="24"/>
          <w:szCs w:val="24"/>
        </w:rPr>
        <w:t xml:space="preserve"> If the micromanipulator is attached to the phase condenser arm or the bench and not the sample stage itself, always disengage the gel before moving the stage to avoid breaking the pipet or disturbing cells. If the pipet breaks, go back to </w:t>
      </w:r>
      <w:r w:rsidR="00FE4965">
        <w:rPr>
          <w:rFonts w:cstheme="minorHAnsi"/>
          <w:sz w:val="24"/>
          <w:szCs w:val="24"/>
        </w:rPr>
        <w:t>step 3 and step 4</w:t>
      </w:r>
      <w:r w:rsidR="00FD6401" w:rsidRPr="0023677C">
        <w:rPr>
          <w:rFonts w:cstheme="minorHAnsi"/>
          <w:i/>
          <w:sz w:val="24"/>
          <w:szCs w:val="24"/>
        </w:rPr>
        <w:t>.</w:t>
      </w:r>
    </w:p>
    <w:p w14:paraId="6DBEB8ED" w14:textId="77777777" w:rsidR="00FD6401" w:rsidRPr="0023677C" w:rsidRDefault="00FD6401" w:rsidP="005F1640">
      <w:pPr>
        <w:spacing w:after="0" w:line="240" w:lineRule="auto"/>
        <w:contextualSpacing/>
        <w:jc w:val="both"/>
        <w:rPr>
          <w:rFonts w:cstheme="minorHAnsi"/>
          <w:sz w:val="24"/>
          <w:szCs w:val="24"/>
        </w:rPr>
      </w:pPr>
    </w:p>
    <w:p w14:paraId="48C95D80" w14:textId="4D9BA55E" w:rsidR="00FD6401" w:rsidRPr="00FE4965" w:rsidRDefault="00FD6401" w:rsidP="00FE4965">
      <w:pPr>
        <w:pStyle w:val="a3"/>
        <w:numPr>
          <w:ilvl w:val="1"/>
          <w:numId w:val="41"/>
        </w:numPr>
        <w:spacing w:after="0" w:line="240" w:lineRule="auto"/>
        <w:jc w:val="both"/>
        <w:rPr>
          <w:rFonts w:cstheme="minorHAnsi"/>
          <w:sz w:val="24"/>
          <w:szCs w:val="24"/>
        </w:rPr>
      </w:pPr>
      <w:r w:rsidRPr="00FE4965">
        <w:rPr>
          <w:rFonts w:cstheme="minorHAnsi"/>
          <w:sz w:val="24"/>
          <w:szCs w:val="24"/>
          <w:highlight w:val="yellow"/>
        </w:rPr>
        <w:t>Find an area devoid of cells to engage the gel</w:t>
      </w:r>
      <w:r w:rsidRPr="00FE4965">
        <w:rPr>
          <w:rFonts w:cstheme="minorHAnsi"/>
          <w:sz w:val="24"/>
          <w:szCs w:val="24"/>
        </w:rPr>
        <w:t>. Pull it in all directions and get comfortable with the way micromanipulation translates to deformation of the gel.</w:t>
      </w:r>
    </w:p>
    <w:p w14:paraId="7014C5A6" w14:textId="77777777" w:rsidR="00FD6401" w:rsidRPr="0023677C" w:rsidRDefault="00FD6401" w:rsidP="005F1640">
      <w:pPr>
        <w:spacing w:after="0" w:line="240" w:lineRule="auto"/>
        <w:contextualSpacing/>
        <w:jc w:val="both"/>
        <w:rPr>
          <w:rFonts w:cstheme="minorHAnsi"/>
          <w:sz w:val="24"/>
          <w:szCs w:val="24"/>
        </w:rPr>
      </w:pPr>
    </w:p>
    <w:p w14:paraId="67EF5C73" w14:textId="08A7CCC5" w:rsidR="00FD6401" w:rsidRPr="00FE4965" w:rsidRDefault="00FD6401" w:rsidP="00FE4965">
      <w:pPr>
        <w:pStyle w:val="a3"/>
        <w:numPr>
          <w:ilvl w:val="1"/>
          <w:numId w:val="41"/>
        </w:numPr>
        <w:spacing w:after="0" w:line="240" w:lineRule="auto"/>
        <w:jc w:val="both"/>
        <w:rPr>
          <w:sz w:val="24"/>
          <w:szCs w:val="24"/>
        </w:rPr>
      </w:pPr>
      <w:r w:rsidRPr="00FE4965">
        <w:rPr>
          <w:sz w:val="24"/>
          <w:szCs w:val="24"/>
          <w:highlight w:val="yellow"/>
        </w:rPr>
        <w:t>Take fluorescent images of the bead field with no manipulation, with the pipet engaging the gel, and with the engaged pipet pulling the gel</w:t>
      </w:r>
      <w:r w:rsidRPr="00FE4965">
        <w:rPr>
          <w:sz w:val="24"/>
          <w:szCs w:val="24"/>
        </w:rPr>
        <w:t>. Repeat this several times taking good notes regarding the tick marks on the micromanipulator, the way the pipet tip looks in phase or brightfield at each stage of pulling, and the distance the tip moves using that manipulation.</w:t>
      </w:r>
    </w:p>
    <w:p w14:paraId="64BA9E63" w14:textId="77777777" w:rsidR="00FD6401" w:rsidRPr="0023677C" w:rsidRDefault="00FD6401" w:rsidP="005F1640">
      <w:pPr>
        <w:spacing w:after="0" w:line="240" w:lineRule="auto"/>
        <w:contextualSpacing/>
        <w:jc w:val="both"/>
        <w:rPr>
          <w:rFonts w:cstheme="minorHAnsi"/>
          <w:sz w:val="24"/>
          <w:szCs w:val="24"/>
        </w:rPr>
      </w:pPr>
    </w:p>
    <w:p w14:paraId="665B2A68" w14:textId="2EFAFA1F" w:rsidR="00FD6401" w:rsidRPr="00FE4965" w:rsidRDefault="00FD6401" w:rsidP="00FE4965">
      <w:pPr>
        <w:pStyle w:val="a3"/>
        <w:numPr>
          <w:ilvl w:val="1"/>
          <w:numId w:val="41"/>
        </w:numPr>
        <w:spacing w:after="0" w:line="240" w:lineRule="auto"/>
        <w:jc w:val="both"/>
        <w:rPr>
          <w:rFonts w:cstheme="minorHAnsi"/>
          <w:sz w:val="24"/>
          <w:szCs w:val="24"/>
        </w:rPr>
      </w:pPr>
      <w:r w:rsidRPr="00FE4965">
        <w:rPr>
          <w:rFonts w:cstheme="minorHAnsi"/>
          <w:sz w:val="24"/>
          <w:szCs w:val="24"/>
          <w:highlight w:val="yellow"/>
        </w:rPr>
        <w:t>Use ImageJ as previously described</w:t>
      </w:r>
      <w:r w:rsidRPr="00FE4965">
        <w:rPr>
          <w:rFonts w:cstheme="minorHAnsi"/>
          <w:sz w:val="24"/>
          <w:szCs w:val="24"/>
          <w:highlight w:val="yellow"/>
          <w:vertAlign w:val="superscript"/>
        </w:rPr>
        <w:t>16,17</w:t>
      </w:r>
      <w:r w:rsidRPr="00FE4965">
        <w:rPr>
          <w:rFonts w:cstheme="minorHAnsi"/>
          <w:sz w:val="24"/>
          <w:szCs w:val="24"/>
          <w:highlight w:val="yellow"/>
        </w:rPr>
        <w:t xml:space="preserve"> to calculate relative bead displacements and force applied to the beads by comparing the null bead field to the bead field without pipet engagement, the bead field with the gel engaged, and the pulled gel.</w:t>
      </w:r>
    </w:p>
    <w:p w14:paraId="5276CDF1" w14:textId="77777777" w:rsidR="00FD6401" w:rsidRPr="0023677C" w:rsidRDefault="00FD6401" w:rsidP="005F1640">
      <w:pPr>
        <w:spacing w:after="0" w:line="240" w:lineRule="auto"/>
        <w:contextualSpacing/>
        <w:jc w:val="both"/>
        <w:rPr>
          <w:rFonts w:cstheme="minorHAnsi"/>
          <w:sz w:val="24"/>
          <w:szCs w:val="24"/>
        </w:rPr>
      </w:pPr>
    </w:p>
    <w:p w14:paraId="32C7818D" w14:textId="2AB609BE" w:rsidR="00FD6401" w:rsidRPr="00FE4965" w:rsidRDefault="00FD6401" w:rsidP="00FE4965">
      <w:pPr>
        <w:pStyle w:val="a3"/>
        <w:numPr>
          <w:ilvl w:val="1"/>
          <w:numId w:val="41"/>
        </w:numPr>
        <w:spacing w:after="0" w:line="240" w:lineRule="auto"/>
        <w:jc w:val="both"/>
        <w:rPr>
          <w:rFonts w:cstheme="minorHAnsi"/>
          <w:sz w:val="24"/>
          <w:szCs w:val="24"/>
        </w:rPr>
      </w:pPr>
      <w:r w:rsidRPr="00FE4965">
        <w:rPr>
          <w:rFonts w:cstheme="minorHAnsi"/>
          <w:sz w:val="24"/>
          <w:szCs w:val="24"/>
        </w:rPr>
        <w:t xml:space="preserve">To fine tune the tensional stimulus, compare force application using differing micropipette tip dimensions, distances from the cell, or distance pulled by </w:t>
      </w:r>
      <w:r w:rsidR="00F16345" w:rsidRPr="00FE4965">
        <w:rPr>
          <w:rFonts w:cstheme="minorHAnsi"/>
          <w:sz w:val="24"/>
          <w:szCs w:val="24"/>
        </w:rPr>
        <w:t xml:space="preserve">the </w:t>
      </w:r>
      <w:r w:rsidRPr="00FE4965">
        <w:rPr>
          <w:rFonts w:cstheme="minorHAnsi"/>
          <w:sz w:val="24"/>
          <w:szCs w:val="24"/>
        </w:rPr>
        <w:t xml:space="preserve">micromanipulator from initial point of touchdown. The effect of the micropipette tip dimension on force application gives great flexibility to the user but also demonstrates </w:t>
      </w:r>
      <w:r w:rsidR="00F16345" w:rsidRPr="00FE4965">
        <w:rPr>
          <w:rFonts w:cstheme="minorHAnsi"/>
          <w:sz w:val="24"/>
          <w:szCs w:val="24"/>
        </w:rPr>
        <w:t xml:space="preserve">the </w:t>
      </w:r>
      <w:r w:rsidRPr="00FE4965">
        <w:rPr>
          <w:rFonts w:cstheme="minorHAnsi"/>
          <w:sz w:val="24"/>
          <w:szCs w:val="24"/>
        </w:rPr>
        <w:t>need to generate force maps for new micropipettes, even when the dimensions and shape closely resemble previously calibrated tips.</w:t>
      </w:r>
    </w:p>
    <w:p w14:paraId="2AC1C063" w14:textId="77777777" w:rsidR="00FD6401" w:rsidRPr="0023677C" w:rsidRDefault="00FD6401" w:rsidP="005F1640">
      <w:pPr>
        <w:spacing w:after="0" w:line="240" w:lineRule="auto"/>
        <w:contextualSpacing/>
        <w:jc w:val="both"/>
        <w:rPr>
          <w:rFonts w:cstheme="minorHAnsi"/>
          <w:sz w:val="24"/>
          <w:szCs w:val="24"/>
        </w:rPr>
      </w:pPr>
    </w:p>
    <w:p w14:paraId="65FE5859" w14:textId="77777777" w:rsidR="00FD6401" w:rsidRPr="0023677C" w:rsidRDefault="00FD6401" w:rsidP="00B61020">
      <w:pPr>
        <w:pStyle w:val="a3"/>
        <w:numPr>
          <w:ilvl w:val="0"/>
          <w:numId w:val="41"/>
        </w:numPr>
        <w:spacing w:after="0" w:line="240" w:lineRule="auto"/>
        <w:jc w:val="both"/>
        <w:rPr>
          <w:rFonts w:cstheme="minorHAnsi"/>
          <w:b/>
          <w:sz w:val="24"/>
          <w:szCs w:val="24"/>
          <w:highlight w:val="yellow"/>
        </w:rPr>
      </w:pPr>
      <w:r w:rsidRPr="0023677C">
        <w:rPr>
          <w:rFonts w:cstheme="minorHAnsi"/>
          <w:b/>
          <w:sz w:val="24"/>
          <w:szCs w:val="24"/>
          <w:highlight w:val="yellow"/>
        </w:rPr>
        <w:t>Conducting the durotaxis assay</w:t>
      </w:r>
    </w:p>
    <w:p w14:paraId="69904BFC" w14:textId="77777777" w:rsidR="00FD6401" w:rsidRPr="0023677C" w:rsidRDefault="00FD6401" w:rsidP="005F1640">
      <w:pPr>
        <w:spacing w:after="0" w:line="240" w:lineRule="auto"/>
        <w:jc w:val="both"/>
        <w:rPr>
          <w:rFonts w:cstheme="minorHAnsi"/>
          <w:b/>
          <w:sz w:val="24"/>
          <w:szCs w:val="24"/>
          <w:highlight w:val="yellow"/>
        </w:rPr>
      </w:pPr>
    </w:p>
    <w:p w14:paraId="5FBFF3D6" w14:textId="758D4CF2" w:rsidR="00FD6401" w:rsidRPr="00FE4965" w:rsidRDefault="00FD6401" w:rsidP="00FE4965">
      <w:pPr>
        <w:pStyle w:val="a3"/>
        <w:numPr>
          <w:ilvl w:val="1"/>
          <w:numId w:val="41"/>
        </w:numPr>
        <w:spacing w:after="0" w:line="240" w:lineRule="auto"/>
        <w:jc w:val="both"/>
        <w:rPr>
          <w:rFonts w:cstheme="minorHAnsi"/>
          <w:sz w:val="24"/>
          <w:szCs w:val="24"/>
        </w:rPr>
      </w:pPr>
      <w:r w:rsidRPr="00FE4965">
        <w:rPr>
          <w:rFonts w:cstheme="minorHAnsi"/>
          <w:sz w:val="24"/>
          <w:szCs w:val="24"/>
        </w:rPr>
        <w:t xml:space="preserve">Before performing the experiment, practice engaging the gel near a cell and observe the deformation of the cell when the micromanipulator is repositioned. </w:t>
      </w:r>
    </w:p>
    <w:p w14:paraId="61FA4B28" w14:textId="77777777" w:rsidR="00FD6401" w:rsidRPr="0023677C" w:rsidRDefault="00FD6401" w:rsidP="005F1640">
      <w:pPr>
        <w:spacing w:after="0" w:line="240" w:lineRule="auto"/>
        <w:contextualSpacing/>
        <w:jc w:val="both"/>
        <w:rPr>
          <w:rFonts w:cstheme="minorHAnsi"/>
          <w:sz w:val="24"/>
          <w:szCs w:val="24"/>
        </w:rPr>
      </w:pPr>
    </w:p>
    <w:p w14:paraId="5A222561" w14:textId="4A39F950" w:rsidR="00FD6401" w:rsidRPr="00FE4965" w:rsidRDefault="00FD6401" w:rsidP="00FE4965">
      <w:pPr>
        <w:pStyle w:val="a3"/>
        <w:numPr>
          <w:ilvl w:val="1"/>
          <w:numId w:val="41"/>
        </w:numPr>
        <w:spacing w:after="0" w:line="240" w:lineRule="auto"/>
        <w:jc w:val="both"/>
        <w:rPr>
          <w:rFonts w:cstheme="minorHAnsi"/>
          <w:sz w:val="24"/>
          <w:szCs w:val="24"/>
        </w:rPr>
      </w:pPr>
      <w:r w:rsidRPr="00FE4965">
        <w:rPr>
          <w:rFonts w:cstheme="minorHAnsi"/>
          <w:sz w:val="24"/>
          <w:szCs w:val="24"/>
          <w:highlight w:val="yellow"/>
        </w:rPr>
        <w:t>Monitor a group of cells that have clear polarity and appear to be moving for 30 min to identify cells that are moving in a directed manner.</w:t>
      </w:r>
    </w:p>
    <w:p w14:paraId="6B00F0FF" w14:textId="77777777" w:rsidR="00FD6401" w:rsidRPr="0023677C" w:rsidRDefault="00FD6401" w:rsidP="005F1640">
      <w:pPr>
        <w:spacing w:after="0" w:line="240" w:lineRule="auto"/>
        <w:contextualSpacing/>
        <w:jc w:val="both"/>
        <w:rPr>
          <w:rFonts w:cstheme="minorHAnsi"/>
          <w:sz w:val="24"/>
          <w:szCs w:val="24"/>
        </w:rPr>
      </w:pPr>
    </w:p>
    <w:p w14:paraId="65A673EC" w14:textId="20E11AC2" w:rsidR="000E7CF3" w:rsidRPr="00FE4965" w:rsidRDefault="00FD6401" w:rsidP="00FE4965">
      <w:pPr>
        <w:pStyle w:val="a3"/>
        <w:numPr>
          <w:ilvl w:val="1"/>
          <w:numId w:val="41"/>
        </w:numPr>
        <w:spacing w:after="0" w:line="240" w:lineRule="auto"/>
        <w:jc w:val="both"/>
        <w:rPr>
          <w:rFonts w:cstheme="minorHAnsi"/>
          <w:sz w:val="24"/>
          <w:szCs w:val="24"/>
        </w:rPr>
      </w:pPr>
      <w:r w:rsidRPr="00FE4965">
        <w:rPr>
          <w:rFonts w:cstheme="minorHAnsi"/>
          <w:sz w:val="24"/>
          <w:szCs w:val="24"/>
          <w:highlight w:val="yellow"/>
        </w:rPr>
        <w:t>Choose a cell that is moving in a single, clear direction and monitor it at the desired frame rate for an additional 30 min.</w:t>
      </w:r>
      <w:r w:rsidRPr="00FE4965">
        <w:rPr>
          <w:rFonts w:cstheme="minorHAnsi"/>
          <w:sz w:val="24"/>
          <w:szCs w:val="24"/>
        </w:rPr>
        <w:t xml:space="preserve"> </w:t>
      </w:r>
    </w:p>
    <w:p w14:paraId="21B3CA87" w14:textId="77777777" w:rsidR="000E7CF3" w:rsidRDefault="000E7CF3" w:rsidP="005F1640">
      <w:pPr>
        <w:spacing w:after="0" w:line="240" w:lineRule="auto"/>
        <w:contextualSpacing/>
        <w:jc w:val="both"/>
        <w:rPr>
          <w:rFonts w:cstheme="minorHAnsi"/>
          <w:sz w:val="24"/>
          <w:szCs w:val="24"/>
        </w:rPr>
      </w:pPr>
    </w:p>
    <w:p w14:paraId="1E2A6305" w14:textId="580178D4" w:rsidR="00FD6401" w:rsidRPr="00FE4965" w:rsidRDefault="00FD6401" w:rsidP="00FE4965">
      <w:pPr>
        <w:pStyle w:val="a3"/>
        <w:numPr>
          <w:ilvl w:val="1"/>
          <w:numId w:val="41"/>
        </w:numPr>
        <w:spacing w:after="0" w:line="240" w:lineRule="auto"/>
        <w:jc w:val="both"/>
        <w:rPr>
          <w:rFonts w:cstheme="minorHAnsi"/>
          <w:sz w:val="24"/>
          <w:szCs w:val="24"/>
        </w:rPr>
      </w:pPr>
      <w:r w:rsidRPr="00FE4965">
        <w:rPr>
          <w:rFonts w:cstheme="minorHAnsi"/>
          <w:sz w:val="24"/>
          <w:szCs w:val="24"/>
        </w:rPr>
        <w:t>If determination of forces exerted on the cell or tension exerted by the cell is desired, capture bead field images at each acquisition. If the cell changes its course of direction during monitoring, choose a different cell to monitor as this will make it difficult to determine the effect of stimulation.</w:t>
      </w:r>
    </w:p>
    <w:p w14:paraId="5B257E5F" w14:textId="77777777" w:rsidR="00FD6401" w:rsidRPr="0023677C" w:rsidRDefault="00FD6401" w:rsidP="005F1640">
      <w:pPr>
        <w:spacing w:after="0" w:line="240" w:lineRule="auto"/>
        <w:contextualSpacing/>
        <w:jc w:val="both"/>
        <w:rPr>
          <w:rFonts w:cstheme="minorHAnsi"/>
          <w:sz w:val="24"/>
          <w:szCs w:val="24"/>
        </w:rPr>
      </w:pPr>
    </w:p>
    <w:p w14:paraId="486DEE42" w14:textId="501E999E" w:rsidR="00FD6401" w:rsidRPr="00FE4965" w:rsidRDefault="00FD6401" w:rsidP="00FE4965">
      <w:pPr>
        <w:pStyle w:val="a3"/>
        <w:numPr>
          <w:ilvl w:val="1"/>
          <w:numId w:val="41"/>
        </w:numPr>
        <w:spacing w:after="0" w:line="240" w:lineRule="auto"/>
        <w:jc w:val="both"/>
        <w:rPr>
          <w:rFonts w:cstheme="minorHAnsi"/>
          <w:sz w:val="24"/>
          <w:szCs w:val="24"/>
        </w:rPr>
      </w:pPr>
      <w:r w:rsidRPr="00FE4965">
        <w:rPr>
          <w:rFonts w:cstheme="minorHAnsi"/>
          <w:sz w:val="24"/>
          <w:szCs w:val="24"/>
          <w:highlight w:val="yellow"/>
        </w:rPr>
        <w:t>Engage the hydrogel approximately 50 μm away from the cell. Position the pipet in front of the near side of the leading edge and move the micromanipulator such that the gel is deformed orthogonally to the cell’s direction of travel. Observe the cell over time as it responds to the acute, local gradient of stiffness.</w:t>
      </w:r>
      <w:r w:rsidRPr="00FE4965">
        <w:rPr>
          <w:rFonts w:cstheme="minorHAnsi"/>
          <w:sz w:val="24"/>
          <w:szCs w:val="24"/>
        </w:rPr>
        <w:t xml:space="preserve"> </w:t>
      </w:r>
    </w:p>
    <w:bookmarkEnd w:id="1"/>
    <w:p w14:paraId="3C5A3B75" w14:textId="77777777" w:rsidR="00FD6401" w:rsidRPr="0023677C" w:rsidRDefault="00FD6401" w:rsidP="005F1640">
      <w:pPr>
        <w:spacing w:after="0" w:line="240" w:lineRule="auto"/>
        <w:contextualSpacing/>
        <w:jc w:val="both"/>
        <w:rPr>
          <w:rFonts w:cstheme="minorHAnsi"/>
          <w:sz w:val="24"/>
          <w:szCs w:val="24"/>
        </w:rPr>
      </w:pPr>
    </w:p>
    <w:p w14:paraId="4E167B70" w14:textId="5DF205C4" w:rsidR="00FD6401" w:rsidRPr="0023677C" w:rsidRDefault="00137B56" w:rsidP="005F1640">
      <w:pPr>
        <w:spacing w:after="0" w:line="240" w:lineRule="auto"/>
        <w:contextualSpacing/>
        <w:jc w:val="both"/>
        <w:rPr>
          <w:sz w:val="24"/>
          <w:szCs w:val="24"/>
        </w:rPr>
      </w:pPr>
      <w:r>
        <w:rPr>
          <w:sz w:val="24"/>
          <w:szCs w:val="24"/>
        </w:rPr>
        <w:t>NOTE:</w:t>
      </w:r>
      <w:r w:rsidR="00FD6401" w:rsidRPr="0023677C">
        <w:rPr>
          <w:sz w:val="24"/>
          <w:szCs w:val="24"/>
        </w:rPr>
        <w:t xml:space="preserve"> The timing provided here is effective when monitoring SKOV3 or Ref52 fibroblasts, however</w:t>
      </w:r>
      <w:r w:rsidR="00FE4965">
        <w:rPr>
          <w:sz w:val="24"/>
          <w:szCs w:val="24"/>
        </w:rPr>
        <w:t>,</w:t>
      </w:r>
      <w:r w:rsidR="00FD6401" w:rsidRPr="0023677C">
        <w:rPr>
          <w:sz w:val="24"/>
          <w:szCs w:val="24"/>
        </w:rPr>
        <w:t xml:space="preserve"> the interval and overall time course should be adjusted to suit the cell type and biological event being observed.</w:t>
      </w:r>
      <w:bookmarkEnd w:id="2"/>
      <w:r w:rsidR="00FD6401" w:rsidRPr="0023677C">
        <w:rPr>
          <w:sz w:val="24"/>
          <w:szCs w:val="24"/>
        </w:rPr>
        <w:t xml:space="preserve"> If pairing with fluorescence microscopy, pause fluorescent acquisition immediately before step 6.</w:t>
      </w:r>
      <w:r w:rsidR="000E7CF3">
        <w:rPr>
          <w:sz w:val="24"/>
          <w:szCs w:val="24"/>
        </w:rPr>
        <w:t>5</w:t>
      </w:r>
      <w:r w:rsidR="00FD6401" w:rsidRPr="0023677C">
        <w:rPr>
          <w:sz w:val="24"/>
          <w:szCs w:val="24"/>
        </w:rPr>
        <w:t>., use phase contrast or brightfield to position micropipette and pull, and restart fluorescent acquisition immediately after.</w:t>
      </w:r>
    </w:p>
    <w:p w14:paraId="4F8A62E9" w14:textId="77777777" w:rsidR="00FD6401" w:rsidRPr="0023677C" w:rsidRDefault="00FD6401" w:rsidP="005F1640">
      <w:pPr>
        <w:spacing w:after="0" w:line="240" w:lineRule="auto"/>
        <w:contextualSpacing/>
        <w:jc w:val="both"/>
        <w:rPr>
          <w:rFonts w:cstheme="minorHAnsi"/>
          <w:sz w:val="24"/>
          <w:szCs w:val="24"/>
        </w:rPr>
      </w:pPr>
    </w:p>
    <w:p w14:paraId="0B015BB7" w14:textId="56A35884" w:rsidR="00FD6401" w:rsidRPr="0023677C" w:rsidRDefault="00FD6401" w:rsidP="005F1640">
      <w:pPr>
        <w:spacing w:after="0" w:line="240" w:lineRule="auto"/>
        <w:contextualSpacing/>
        <w:jc w:val="both"/>
        <w:rPr>
          <w:rFonts w:cstheme="minorHAnsi"/>
          <w:sz w:val="24"/>
          <w:szCs w:val="24"/>
        </w:rPr>
      </w:pPr>
      <w:r w:rsidRPr="0023677C">
        <w:rPr>
          <w:rFonts w:cstheme="minorHAnsi"/>
          <w:sz w:val="24"/>
          <w:szCs w:val="24"/>
        </w:rPr>
        <w:t>6.</w:t>
      </w:r>
      <w:r w:rsidR="000E7CF3">
        <w:rPr>
          <w:rFonts w:cstheme="minorHAnsi"/>
          <w:sz w:val="24"/>
          <w:szCs w:val="24"/>
        </w:rPr>
        <w:t>6</w:t>
      </w:r>
      <w:r w:rsidRPr="0023677C">
        <w:rPr>
          <w:rFonts w:cstheme="minorHAnsi"/>
          <w:sz w:val="24"/>
          <w:szCs w:val="24"/>
        </w:rPr>
        <w:t>. If the pipet slips or if the gradient is otherwise relaxed or released, find a new cell by repeating steps 6.2 and 6.3.</w:t>
      </w:r>
    </w:p>
    <w:p w14:paraId="4E283181" w14:textId="77777777" w:rsidR="00FD6401" w:rsidRPr="0023677C" w:rsidRDefault="00FD6401" w:rsidP="005F1640">
      <w:pPr>
        <w:spacing w:after="0" w:line="240" w:lineRule="auto"/>
        <w:contextualSpacing/>
        <w:jc w:val="both"/>
        <w:rPr>
          <w:rFonts w:cstheme="minorHAnsi"/>
          <w:sz w:val="24"/>
          <w:szCs w:val="24"/>
        </w:rPr>
      </w:pPr>
    </w:p>
    <w:p w14:paraId="76FFFA47" w14:textId="28E2185F" w:rsidR="00FD6401" w:rsidRPr="00FE4965" w:rsidRDefault="00FD6401" w:rsidP="00FE4965">
      <w:pPr>
        <w:pStyle w:val="a3"/>
        <w:numPr>
          <w:ilvl w:val="0"/>
          <w:numId w:val="41"/>
        </w:numPr>
        <w:spacing w:after="0" w:line="240" w:lineRule="auto"/>
        <w:jc w:val="both"/>
        <w:rPr>
          <w:rFonts w:cstheme="minorHAnsi"/>
          <w:b/>
          <w:sz w:val="24"/>
          <w:szCs w:val="24"/>
        </w:rPr>
      </w:pPr>
      <w:r w:rsidRPr="00FE4965">
        <w:rPr>
          <w:rFonts w:cstheme="minorHAnsi"/>
          <w:b/>
          <w:sz w:val="24"/>
          <w:szCs w:val="24"/>
        </w:rPr>
        <w:t>Determining durotactic migration response</w:t>
      </w:r>
    </w:p>
    <w:p w14:paraId="55315C85" w14:textId="77777777" w:rsidR="00FD6401" w:rsidRPr="0023677C" w:rsidRDefault="00FD6401" w:rsidP="005F1640">
      <w:pPr>
        <w:spacing w:after="0" w:line="240" w:lineRule="auto"/>
        <w:contextualSpacing/>
        <w:jc w:val="both"/>
        <w:rPr>
          <w:rFonts w:cstheme="minorHAnsi"/>
          <w:b/>
          <w:sz w:val="24"/>
          <w:szCs w:val="24"/>
        </w:rPr>
      </w:pPr>
    </w:p>
    <w:p w14:paraId="61B7355A" w14:textId="7703A3F6" w:rsidR="00FD6401" w:rsidRPr="00FE4965" w:rsidRDefault="00FD6401" w:rsidP="00FE4965">
      <w:pPr>
        <w:pStyle w:val="a3"/>
        <w:numPr>
          <w:ilvl w:val="1"/>
          <w:numId w:val="41"/>
        </w:numPr>
        <w:spacing w:after="0" w:line="240" w:lineRule="auto"/>
        <w:jc w:val="both"/>
        <w:rPr>
          <w:sz w:val="24"/>
          <w:szCs w:val="24"/>
        </w:rPr>
      </w:pPr>
      <w:r w:rsidRPr="00FE4965">
        <w:rPr>
          <w:sz w:val="24"/>
          <w:szCs w:val="24"/>
        </w:rPr>
        <w:t>Using ImageJ</w:t>
      </w:r>
      <w:r w:rsidRPr="00FE4965">
        <w:rPr>
          <w:noProof/>
          <w:sz w:val="24"/>
          <w:szCs w:val="24"/>
          <w:vertAlign w:val="superscript"/>
        </w:rPr>
        <w:t>19</w:t>
      </w:r>
      <w:r w:rsidRPr="00FE4965">
        <w:rPr>
          <w:sz w:val="24"/>
          <w:szCs w:val="24"/>
        </w:rPr>
        <w:t xml:space="preserve"> or another image analysis program, </w:t>
      </w:r>
      <w:r w:rsidR="00234C76" w:rsidRPr="00FE4965">
        <w:rPr>
          <w:sz w:val="24"/>
          <w:szCs w:val="24"/>
        </w:rPr>
        <w:t xml:space="preserve">calculate the turn angle by </w:t>
      </w:r>
      <w:r w:rsidRPr="00FE4965">
        <w:rPr>
          <w:sz w:val="24"/>
          <w:szCs w:val="24"/>
        </w:rPr>
        <w:t>draw</w:t>
      </w:r>
      <w:r w:rsidR="00234C76" w:rsidRPr="00FE4965">
        <w:rPr>
          <w:sz w:val="24"/>
          <w:szCs w:val="24"/>
        </w:rPr>
        <w:t>ing</w:t>
      </w:r>
      <w:r w:rsidRPr="00FE4965">
        <w:rPr>
          <w:sz w:val="24"/>
          <w:szCs w:val="24"/>
        </w:rPr>
        <w:t xml:space="preserve"> a line between the middle of the leading edge of the cell at 0 min and 30 min post monitor </w:t>
      </w:r>
      <w:r w:rsidR="00234C76" w:rsidRPr="00FE4965">
        <w:rPr>
          <w:sz w:val="24"/>
          <w:szCs w:val="24"/>
        </w:rPr>
        <w:t xml:space="preserve">(reflecting </w:t>
      </w:r>
      <w:r w:rsidRPr="00FE4965">
        <w:rPr>
          <w:sz w:val="24"/>
          <w:szCs w:val="24"/>
        </w:rPr>
        <w:t>the cell’s original trajectory</w:t>
      </w:r>
      <w:r w:rsidR="00234C76" w:rsidRPr="00FE4965">
        <w:rPr>
          <w:sz w:val="24"/>
          <w:szCs w:val="24"/>
        </w:rPr>
        <w:t>) and another</w:t>
      </w:r>
      <w:r w:rsidRPr="00FE4965">
        <w:rPr>
          <w:sz w:val="24"/>
          <w:szCs w:val="24"/>
        </w:rPr>
        <w:t xml:space="preserve"> line between the middle of the leading edge just before </w:t>
      </w:r>
      <w:r w:rsidR="00B5750F" w:rsidRPr="00FE4965">
        <w:rPr>
          <w:sz w:val="24"/>
          <w:szCs w:val="24"/>
        </w:rPr>
        <w:t xml:space="preserve">and </w:t>
      </w:r>
      <w:r w:rsidRPr="00FE4965">
        <w:rPr>
          <w:sz w:val="24"/>
          <w:szCs w:val="24"/>
        </w:rPr>
        <w:t>80 min after stimulation and measur</w:t>
      </w:r>
      <w:r w:rsidR="00234C76" w:rsidRPr="00FE4965">
        <w:rPr>
          <w:sz w:val="24"/>
          <w:szCs w:val="24"/>
        </w:rPr>
        <w:t>ing</w:t>
      </w:r>
      <w:r w:rsidRPr="00FE4965">
        <w:rPr>
          <w:sz w:val="24"/>
          <w:szCs w:val="24"/>
        </w:rPr>
        <w:t xml:space="preserve"> the angle</w:t>
      </w:r>
      <w:r w:rsidR="00B5750F" w:rsidRPr="00FE4965">
        <w:rPr>
          <w:sz w:val="24"/>
          <w:szCs w:val="24"/>
        </w:rPr>
        <w:t xml:space="preserve"> between these two lines</w:t>
      </w:r>
      <w:r w:rsidRPr="00FE4965">
        <w:rPr>
          <w:sz w:val="24"/>
          <w:szCs w:val="24"/>
        </w:rPr>
        <w:t>.</w:t>
      </w:r>
    </w:p>
    <w:p w14:paraId="4C86B222" w14:textId="52B8E1C2" w:rsidR="00FD6401" w:rsidRDefault="00FD6401" w:rsidP="005F1640">
      <w:pPr>
        <w:spacing w:after="0" w:line="240" w:lineRule="auto"/>
        <w:contextualSpacing/>
        <w:jc w:val="both"/>
        <w:rPr>
          <w:rFonts w:cstheme="minorHAnsi"/>
          <w:sz w:val="24"/>
          <w:szCs w:val="24"/>
        </w:rPr>
      </w:pPr>
    </w:p>
    <w:p w14:paraId="19B9A57F" w14:textId="77777777" w:rsidR="00234C76" w:rsidRPr="0023677C" w:rsidRDefault="00234C76" w:rsidP="005F1640">
      <w:pPr>
        <w:spacing w:after="0" w:line="240" w:lineRule="auto"/>
        <w:contextualSpacing/>
        <w:jc w:val="both"/>
        <w:rPr>
          <w:rFonts w:cstheme="minorHAnsi"/>
          <w:sz w:val="24"/>
          <w:szCs w:val="24"/>
        </w:rPr>
      </w:pPr>
    </w:p>
    <w:bookmarkEnd w:id="0"/>
    <w:p w14:paraId="666CA687" w14:textId="4D5882E5" w:rsidR="00FD6401" w:rsidRPr="0023677C" w:rsidRDefault="005F1640" w:rsidP="005F1640">
      <w:pPr>
        <w:spacing w:after="0" w:line="240" w:lineRule="auto"/>
        <w:contextualSpacing/>
        <w:jc w:val="both"/>
        <w:rPr>
          <w:rFonts w:cstheme="minorHAnsi"/>
          <w:b/>
          <w:sz w:val="24"/>
          <w:szCs w:val="24"/>
        </w:rPr>
      </w:pPr>
      <w:r w:rsidRPr="0023677C">
        <w:rPr>
          <w:rFonts w:cstheme="minorHAnsi"/>
          <w:b/>
          <w:sz w:val="24"/>
          <w:szCs w:val="24"/>
        </w:rPr>
        <w:t>REPRESENTATIVE RESULTS</w:t>
      </w:r>
    </w:p>
    <w:p w14:paraId="713D839F" w14:textId="3AC972CB" w:rsidR="00FD6401" w:rsidRPr="0023677C" w:rsidRDefault="00FD6401" w:rsidP="005F1640">
      <w:pPr>
        <w:spacing w:after="0" w:line="240" w:lineRule="auto"/>
        <w:contextualSpacing/>
        <w:jc w:val="both"/>
        <w:rPr>
          <w:rFonts w:eastAsia="Calibri"/>
          <w:sz w:val="24"/>
          <w:szCs w:val="24"/>
        </w:rPr>
      </w:pPr>
      <w:r w:rsidRPr="0023677C">
        <w:rPr>
          <w:sz w:val="24"/>
          <w:szCs w:val="24"/>
        </w:rPr>
        <w:t>By preparing micropipettes (</w:t>
      </w:r>
      <w:r w:rsidRPr="00FE4965">
        <w:rPr>
          <w:b/>
          <w:sz w:val="24"/>
          <w:szCs w:val="24"/>
        </w:rPr>
        <w:t>Figure</w:t>
      </w:r>
      <w:r w:rsidRPr="0023677C">
        <w:rPr>
          <w:sz w:val="24"/>
          <w:szCs w:val="24"/>
        </w:rPr>
        <w:t xml:space="preserve"> </w:t>
      </w:r>
      <w:r w:rsidRPr="00FE4965">
        <w:rPr>
          <w:b/>
          <w:sz w:val="24"/>
          <w:szCs w:val="24"/>
        </w:rPr>
        <w:t>1</w:t>
      </w:r>
      <w:r w:rsidRPr="0023677C">
        <w:rPr>
          <w:sz w:val="24"/>
          <w:szCs w:val="24"/>
        </w:rPr>
        <w:t>) and normalizing the force generation of the pulls (</w:t>
      </w:r>
      <w:r w:rsidRPr="00FE4965">
        <w:rPr>
          <w:b/>
          <w:sz w:val="24"/>
          <w:szCs w:val="24"/>
        </w:rPr>
        <w:t>Figure</w:t>
      </w:r>
      <w:r w:rsidRPr="0023677C">
        <w:rPr>
          <w:sz w:val="24"/>
          <w:szCs w:val="24"/>
        </w:rPr>
        <w:t xml:space="preserve"> </w:t>
      </w:r>
      <w:r w:rsidRPr="00FE4965">
        <w:rPr>
          <w:b/>
          <w:sz w:val="24"/>
          <w:szCs w:val="24"/>
        </w:rPr>
        <w:t>2</w:t>
      </w:r>
      <w:r w:rsidR="00FE4965">
        <w:rPr>
          <w:sz w:val="24"/>
          <w:szCs w:val="24"/>
        </w:rPr>
        <w:t xml:space="preserve"> and </w:t>
      </w:r>
      <w:r w:rsidR="00FE4965" w:rsidRPr="00FE4965">
        <w:rPr>
          <w:b/>
          <w:sz w:val="24"/>
          <w:szCs w:val="24"/>
        </w:rPr>
        <w:t>Figure</w:t>
      </w:r>
      <w:r w:rsidR="00FE4965">
        <w:rPr>
          <w:sz w:val="24"/>
          <w:szCs w:val="24"/>
        </w:rPr>
        <w:t xml:space="preserve"> </w:t>
      </w:r>
      <w:r w:rsidRPr="00FE4965">
        <w:rPr>
          <w:b/>
          <w:sz w:val="24"/>
          <w:szCs w:val="24"/>
        </w:rPr>
        <w:t>3</w:t>
      </w:r>
      <w:r w:rsidRPr="0023677C">
        <w:rPr>
          <w:sz w:val="24"/>
          <w:szCs w:val="24"/>
        </w:rPr>
        <w:t xml:space="preserve">) as described above, optimal durotactic conditions have been identified for multiple cell lines. Using this technique, as outlined in </w:t>
      </w:r>
      <w:r w:rsidRPr="00FE4965">
        <w:rPr>
          <w:b/>
          <w:sz w:val="24"/>
          <w:szCs w:val="24"/>
        </w:rPr>
        <w:t>Figure</w:t>
      </w:r>
      <w:r w:rsidRPr="0023677C">
        <w:rPr>
          <w:sz w:val="24"/>
          <w:szCs w:val="24"/>
        </w:rPr>
        <w:t xml:space="preserve"> </w:t>
      </w:r>
      <w:r w:rsidRPr="00FE4965">
        <w:rPr>
          <w:b/>
          <w:sz w:val="24"/>
          <w:szCs w:val="24"/>
        </w:rPr>
        <w:t>4</w:t>
      </w:r>
      <w:r w:rsidRPr="0023677C">
        <w:rPr>
          <w:sz w:val="24"/>
          <w:szCs w:val="24"/>
        </w:rPr>
        <w:t>, both SKOV-3 ovarian cancer cells</w:t>
      </w:r>
      <w:r w:rsidRPr="0023677C">
        <w:rPr>
          <w:noProof/>
          <w:sz w:val="24"/>
          <w:szCs w:val="24"/>
          <w:vertAlign w:val="superscript"/>
        </w:rPr>
        <w:t>17,18</w:t>
      </w:r>
      <w:r w:rsidRPr="0023677C">
        <w:rPr>
          <w:sz w:val="24"/>
          <w:szCs w:val="24"/>
        </w:rPr>
        <w:t xml:space="preserve"> and Ref52 rat embryonic fibroblasts (</w:t>
      </w:r>
      <w:r w:rsidRPr="00FE4965">
        <w:rPr>
          <w:b/>
          <w:sz w:val="24"/>
          <w:szCs w:val="24"/>
        </w:rPr>
        <w:t>Figure</w:t>
      </w:r>
      <w:r w:rsidRPr="0023677C">
        <w:rPr>
          <w:sz w:val="24"/>
          <w:szCs w:val="24"/>
        </w:rPr>
        <w:t xml:space="preserve"> </w:t>
      </w:r>
      <w:r w:rsidRPr="00FE4965">
        <w:rPr>
          <w:b/>
          <w:sz w:val="24"/>
          <w:szCs w:val="24"/>
        </w:rPr>
        <w:t>5</w:t>
      </w:r>
      <w:r w:rsidRPr="0023677C">
        <w:rPr>
          <w:sz w:val="24"/>
          <w:szCs w:val="24"/>
        </w:rPr>
        <w:t xml:space="preserve">) move toward increased stiffness in gradients applied by a glass micropipette. In addition to durotaxis, this method can be used to study dynamic signaling events using fluorescent biosensors and markers. For example, </w:t>
      </w:r>
      <w:r>
        <w:rPr>
          <w:sz w:val="24"/>
          <w:szCs w:val="24"/>
        </w:rPr>
        <w:t xml:space="preserve">the </w:t>
      </w:r>
      <w:r w:rsidRPr="0023677C">
        <w:rPr>
          <w:sz w:val="24"/>
          <w:szCs w:val="24"/>
        </w:rPr>
        <w:t>structure</w:t>
      </w:r>
      <w:r>
        <w:rPr>
          <w:sz w:val="24"/>
          <w:szCs w:val="24"/>
        </w:rPr>
        <w:t xml:space="preserve"> of</w:t>
      </w:r>
      <w:r w:rsidRPr="0023677C">
        <w:rPr>
          <w:sz w:val="24"/>
          <w:szCs w:val="24"/>
        </w:rPr>
        <w:t xml:space="preserve"> and signaling within focal adhesion structures can be observed upon durotactic stimulation. Vinculin tension sensor (</w:t>
      </w:r>
      <w:proofErr w:type="spellStart"/>
      <w:r w:rsidRPr="0023677C">
        <w:rPr>
          <w:sz w:val="24"/>
          <w:szCs w:val="24"/>
        </w:rPr>
        <w:t>VinTS</w:t>
      </w:r>
      <w:proofErr w:type="spellEnd"/>
      <w:r w:rsidRPr="0023677C">
        <w:rPr>
          <w:sz w:val="24"/>
          <w:szCs w:val="24"/>
        </w:rPr>
        <w:t>) is a FRET-based biosensor which localizes to focal adhesions, allowing for fluorescent observation of focal adhesion dynamics and measurement of changes in tension within those structures</w:t>
      </w:r>
      <w:r w:rsidRPr="0023677C">
        <w:rPr>
          <w:rFonts w:eastAsia="Calibri"/>
          <w:noProof/>
          <w:sz w:val="24"/>
          <w:szCs w:val="24"/>
          <w:vertAlign w:val="superscript"/>
        </w:rPr>
        <w:t>20</w:t>
      </w:r>
      <w:r w:rsidRPr="0023677C">
        <w:rPr>
          <w:rFonts w:eastAsia="Calibri"/>
          <w:sz w:val="24"/>
          <w:szCs w:val="24"/>
        </w:rPr>
        <w:t xml:space="preserve">. Ref52 cells transiently expressing </w:t>
      </w:r>
      <w:proofErr w:type="spellStart"/>
      <w:r w:rsidRPr="0023677C">
        <w:rPr>
          <w:rFonts w:eastAsia="Calibri"/>
          <w:sz w:val="24"/>
          <w:szCs w:val="24"/>
        </w:rPr>
        <w:t>VinTS</w:t>
      </w:r>
      <w:proofErr w:type="spellEnd"/>
      <w:r w:rsidRPr="0023677C">
        <w:rPr>
          <w:rFonts w:eastAsia="Calibri"/>
          <w:sz w:val="24"/>
          <w:szCs w:val="24"/>
        </w:rPr>
        <w:t xml:space="preserve"> on 125 kPa polyacrylamide gels show the formation of focal adhesions in the direction of stretch over time period of 40 min (</w:t>
      </w:r>
      <w:r w:rsidRPr="00FE4965">
        <w:rPr>
          <w:rFonts w:eastAsia="Calibri"/>
          <w:b/>
          <w:sz w:val="24"/>
          <w:szCs w:val="24"/>
        </w:rPr>
        <w:t>Figure</w:t>
      </w:r>
      <w:r w:rsidRPr="0023677C">
        <w:rPr>
          <w:rFonts w:eastAsia="Calibri"/>
          <w:sz w:val="24"/>
          <w:szCs w:val="24"/>
        </w:rPr>
        <w:t xml:space="preserve"> </w:t>
      </w:r>
      <w:r w:rsidRPr="00FE4965">
        <w:rPr>
          <w:rFonts w:eastAsia="Calibri"/>
          <w:b/>
          <w:sz w:val="24"/>
          <w:szCs w:val="24"/>
        </w:rPr>
        <w:t>6A</w:t>
      </w:r>
      <w:r w:rsidRPr="0023677C">
        <w:rPr>
          <w:rFonts w:eastAsia="Calibri"/>
          <w:sz w:val="24"/>
          <w:szCs w:val="24"/>
        </w:rPr>
        <w:t>). FRET analysis</w:t>
      </w:r>
      <w:r w:rsidRPr="0023677C">
        <w:rPr>
          <w:rFonts w:eastAsia="Calibri"/>
          <w:noProof/>
          <w:sz w:val="24"/>
          <w:szCs w:val="24"/>
          <w:vertAlign w:val="superscript"/>
        </w:rPr>
        <w:t>18,21</w:t>
      </w:r>
      <w:r w:rsidRPr="0023677C">
        <w:rPr>
          <w:rFonts w:eastAsia="Calibri"/>
          <w:sz w:val="24"/>
          <w:szCs w:val="24"/>
        </w:rPr>
        <w:t xml:space="preserve"> reveals that vinculin localized to focal adhesions experiences an immediate change in tension when presented with acute durotactic stimulation (</w:t>
      </w:r>
      <w:r w:rsidRPr="00FE4965">
        <w:rPr>
          <w:rFonts w:eastAsia="Calibri"/>
          <w:b/>
          <w:sz w:val="24"/>
          <w:szCs w:val="24"/>
        </w:rPr>
        <w:t>Figure</w:t>
      </w:r>
      <w:r w:rsidRPr="0023677C">
        <w:rPr>
          <w:rFonts w:eastAsia="Calibri"/>
          <w:sz w:val="24"/>
          <w:szCs w:val="24"/>
        </w:rPr>
        <w:t xml:space="preserve"> </w:t>
      </w:r>
      <w:r w:rsidRPr="00FE4965">
        <w:rPr>
          <w:rFonts w:eastAsia="Calibri"/>
          <w:b/>
          <w:sz w:val="24"/>
          <w:szCs w:val="24"/>
        </w:rPr>
        <w:t>6B</w:t>
      </w:r>
      <w:r w:rsidRPr="0023677C">
        <w:rPr>
          <w:rFonts w:eastAsia="Calibri"/>
          <w:sz w:val="24"/>
          <w:szCs w:val="24"/>
        </w:rPr>
        <w:t>) expanding the utility of this assay to the observation of subcellular signaling events in response to durotactic stimulation.</w:t>
      </w:r>
    </w:p>
    <w:p w14:paraId="5FEF7142" w14:textId="50F59BC2" w:rsidR="00FD6401" w:rsidRDefault="00FD6401" w:rsidP="005F1640">
      <w:pPr>
        <w:spacing w:after="0" w:line="240" w:lineRule="auto"/>
        <w:contextualSpacing/>
        <w:jc w:val="both"/>
        <w:rPr>
          <w:rFonts w:cstheme="minorHAnsi"/>
          <w:sz w:val="24"/>
          <w:szCs w:val="24"/>
        </w:rPr>
      </w:pPr>
    </w:p>
    <w:p w14:paraId="79653E46" w14:textId="4466BF4E" w:rsidR="005F1640" w:rsidRPr="005F1640" w:rsidRDefault="005F1640" w:rsidP="005F1640">
      <w:pPr>
        <w:spacing w:after="0" w:line="240" w:lineRule="auto"/>
        <w:contextualSpacing/>
        <w:jc w:val="both"/>
        <w:rPr>
          <w:rFonts w:cstheme="minorHAnsi"/>
          <w:b/>
          <w:sz w:val="24"/>
          <w:szCs w:val="24"/>
        </w:rPr>
      </w:pPr>
      <w:r w:rsidRPr="005F1640">
        <w:rPr>
          <w:rFonts w:cstheme="minorHAnsi"/>
          <w:b/>
          <w:sz w:val="24"/>
          <w:szCs w:val="24"/>
        </w:rPr>
        <w:t>FIGURE LEGENDS:</w:t>
      </w:r>
    </w:p>
    <w:p w14:paraId="7FD8CC9C" w14:textId="77777777" w:rsidR="00FD6401" w:rsidRPr="0023677C" w:rsidRDefault="00FD6401" w:rsidP="005F1640">
      <w:pPr>
        <w:spacing w:after="0" w:line="240" w:lineRule="auto"/>
        <w:contextualSpacing/>
        <w:jc w:val="both"/>
        <w:rPr>
          <w:sz w:val="24"/>
          <w:szCs w:val="24"/>
        </w:rPr>
      </w:pPr>
      <w:r w:rsidRPr="0023677C">
        <w:rPr>
          <w:b/>
          <w:bCs/>
          <w:sz w:val="24"/>
          <w:szCs w:val="24"/>
        </w:rPr>
        <w:t xml:space="preserve">Figure 1. Diagrams of typical pulled (A) and forged (B) micropipettes. </w:t>
      </w:r>
      <w:r w:rsidRPr="0023677C">
        <w:rPr>
          <w:sz w:val="24"/>
          <w:szCs w:val="24"/>
        </w:rPr>
        <w:t>(</w:t>
      </w:r>
      <w:r w:rsidRPr="00FE4965">
        <w:rPr>
          <w:b/>
          <w:sz w:val="24"/>
          <w:szCs w:val="24"/>
        </w:rPr>
        <w:t>A</w:t>
      </w:r>
      <w:r w:rsidRPr="0023677C">
        <w:rPr>
          <w:sz w:val="24"/>
          <w:szCs w:val="24"/>
        </w:rPr>
        <w:t>) Micropipettes are pulled using a two-step protocol to achieve a taper from 1 mm to 10 μm over 2 mm. (</w:t>
      </w:r>
      <w:r w:rsidRPr="00FE4965">
        <w:rPr>
          <w:b/>
          <w:sz w:val="24"/>
          <w:szCs w:val="24"/>
        </w:rPr>
        <w:t>B</w:t>
      </w:r>
      <w:r w:rsidRPr="0023677C">
        <w:rPr>
          <w:sz w:val="24"/>
          <w:szCs w:val="24"/>
        </w:rPr>
        <w:t>) Micropipettes are then loaded into the microforge and their tips are bent</w:t>
      </w:r>
      <w:r>
        <w:rPr>
          <w:sz w:val="24"/>
          <w:szCs w:val="24"/>
        </w:rPr>
        <w:t>, enclosed,</w:t>
      </w:r>
      <w:r w:rsidRPr="0023677C">
        <w:rPr>
          <w:sz w:val="24"/>
          <w:szCs w:val="24"/>
        </w:rPr>
        <w:t xml:space="preserve"> and shortened so that the last 250 μm of the micropipette is bent at a ~35</w:t>
      </w:r>
      <w:r w:rsidRPr="0023677C">
        <w:rPr>
          <w:rFonts w:cstheme="minorHAnsi"/>
          <w:sz w:val="24"/>
          <w:szCs w:val="24"/>
        </w:rPr>
        <w:sym w:font="Symbol" w:char="F0B0"/>
      </w:r>
      <w:r w:rsidRPr="0023677C">
        <w:rPr>
          <w:sz w:val="24"/>
          <w:szCs w:val="24"/>
        </w:rPr>
        <w:t xml:space="preserve"> angle and tapers from ~30 μm to a rounded tip that measures ~15 μm.</w:t>
      </w:r>
    </w:p>
    <w:p w14:paraId="3B2E827F" w14:textId="77777777" w:rsidR="00FD6401" w:rsidRPr="0023677C" w:rsidRDefault="00FD6401" w:rsidP="005F1640">
      <w:pPr>
        <w:spacing w:after="0" w:line="240" w:lineRule="auto"/>
        <w:contextualSpacing/>
        <w:jc w:val="both"/>
        <w:rPr>
          <w:rFonts w:cstheme="minorHAnsi"/>
          <w:b/>
          <w:sz w:val="24"/>
          <w:szCs w:val="24"/>
        </w:rPr>
      </w:pPr>
    </w:p>
    <w:p w14:paraId="02510580" w14:textId="63C2556F" w:rsidR="00FD6401" w:rsidRPr="0023677C" w:rsidRDefault="00FD6401" w:rsidP="005F1640">
      <w:pPr>
        <w:spacing w:after="0" w:line="240" w:lineRule="auto"/>
        <w:jc w:val="both"/>
        <w:rPr>
          <w:sz w:val="24"/>
          <w:szCs w:val="24"/>
        </w:rPr>
      </w:pPr>
      <w:r w:rsidRPr="0023677C">
        <w:rPr>
          <w:b/>
          <w:bCs/>
          <w:sz w:val="24"/>
          <w:szCs w:val="24"/>
        </w:rPr>
        <w:t xml:space="preserve">Figure 2. Improved bead field after ethanol coating as compared to traditional method using </w:t>
      </w:r>
      <w:r w:rsidR="002F12DD">
        <w:rPr>
          <w:b/>
          <w:bCs/>
          <w:sz w:val="24"/>
          <w:szCs w:val="24"/>
        </w:rPr>
        <w:t>p</w:t>
      </w:r>
      <w:r w:rsidRPr="0023677C">
        <w:rPr>
          <w:b/>
          <w:bCs/>
          <w:sz w:val="24"/>
          <w:szCs w:val="24"/>
        </w:rPr>
        <w:t>oly-L-</w:t>
      </w:r>
      <w:r w:rsidR="002F12DD">
        <w:rPr>
          <w:b/>
          <w:bCs/>
          <w:sz w:val="24"/>
          <w:szCs w:val="24"/>
        </w:rPr>
        <w:t>l</w:t>
      </w:r>
      <w:r w:rsidRPr="0023677C">
        <w:rPr>
          <w:b/>
          <w:bCs/>
          <w:sz w:val="24"/>
          <w:szCs w:val="24"/>
        </w:rPr>
        <w:t xml:space="preserve">ysine. </w:t>
      </w:r>
      <w:r w:rsidRPr="0023677C">
        <w:rPr>
          <w:sz w:val="24"/>
          <w:szCs w:val="24"/>
        </w:rPr>
        <w:t xml:space="preserve">Representative hydrogel bead fields from </w:t>
      </w:r>
      <w:r w:rsidR="002F12DD">
        <w:rPr>
          <w:sz w:val="24"/>
          <w:szCs w:val="24"/>
        </w:rPr>
        <w:t>p</w:t>
      </w:r>
      <w:r w:rsidRPr="0023677C">
        <w:rPr>
          <w:sz w:val="24"/>
          <w:szCs w:val="24"/>
        </w:rPr>
        <w:t>oly-L-</w:t>
      </w:r>
      <w:r w:rsidR="002F12DD">
        <w:rPr>
          <w:sz w:val="24"/>
          <w:szCs w:val="24"/>
        </w:rPr>
        <w:t>l</w:t>
      </w:r>
      <w:r w:rsidRPr="0023677C">
        <w:rPr>
          <w:sz w:val="24"/>
          <w:szCs w:val="24"/>
        </w:rPr>
        <w:t xml:space="preserve">ysine </w:t>
      </w:r>
      <w:r>
        <w:rPr>
          <w:sz w:val="24"/>
          <w:szCs w:val="24"/>
        </w:rPr>
        <w:t>and ethanol</w:t>
      </w:r>
      <w:r w:rsidR="000442DB">
        <w:rPr>
          <w:sz w:val="24"/>
          <w:szCs w:val="24"/>
        </w:rPr>
        <w:t xml:space="preserve"> (EtOH)</w:t>
      </w:r>
      <w:r>
        <w:rPr>
          <w:sz w:val="24"/>
          <w:szCs w:val="24"/>
        </w:rPr>
        <w:t xml:space="preserve"> evaporation </w:t>
      </w:r>
      <w:r w:rsidRPr="0023677C">
        <w:rPr>
          <w:sz w:val="24"/>
          <w:szCs w:val="24"/>
        </w:rPr>
        <w:t>coverslip coating method</w:t>
      </w:r>
      <w:r>
        <w:rPr>
          <w:sz w:val="24"/>
          <w:szCs w:val="24"/>
        </w:rPr>
        <w:t>s u</w:t>
      </w:r>
      <w:r w:rsidRPr="0023677C">
        <w:rPr>
          <w:sz w:val="24"/>
          <w:szCs w:val="24"/>
        </w:rPr>
        <w:t>sing yellow-green, red, and dark-red fluorescent beads. Scale bar</w:t>
      </w:r>
      <w:r w:rsidR="002F12DD">
        <w:rPr>
          <w:sz w:val="24"/>
          <w:szCs w:val="24"/>
        </w:rPr>
        <w:t>:</w:t>
      </w:r>
      <w:r w:rsidRPr="0023677C">
        <w:rPr>
          <w:sz w:val="24"/>
          <w:szCs w:val="24"/>
        </w:rPr>
        <w:t xml:space="preserve"> 25 </w:t>
      </w:r>
      <w:proofErr w:type="spellStart"/>
      <w:r w:rsidRPr="0023677C">
        <w:rPr>
          <w:sz w:val="24"/>
          <w:szCs w:val="24"/>
        </w:rPr>
        <w:t>μm</w:t>
      </w:r>
      <w:proofErr w:type="spellEnd"/>
      <w:r w:rsidRPr="0023677C">
        <w:rPr>
          <w:sz w:val="24"/>
          <w:szCs w:val="24"/>
        </w:rPr>
        <w:t>.</w:t>
      </w:r>
    </w:p>
    <w:p w14:paraId="794CBE49" w14:textId="77777777" w:rsidR="00FD6401" w:rsidRPr="0023677C" w:rsidRDefault="00FD6401" w:rsidP="005F1640">
      <w:pPr>
        <w:spacing w:after="0" w:line="240" w:lineRule="auto"/>
        <w:contextualSpacing/>
        <w:jc w:val="both"/>
        <w:rPr>
          <w:rFonts w:cstheme="minorHAnsi"/>
          <w:sz w:val="24"/>
          <w:szCs w:val="24"/>
        </w:rPr>
      </w:pPr>
    </w:p>
    <w:p w14:paraId="102CFEF8" w14:textId="7C099125" w:rsidR="00FD6401" w:rsidRPr="0023677C" w:rsidRDefault="00FD6401" w:rsidP="005F1640">
      <w:pPr>
        <w:spacing w:after="0" w:line="240" w:lineRule="auto"/>
        <w:contextualSpacing/>
        <w:jc w:val="both"/>
        <w:rPr>
          <w:sz w:val="24"/>
          <w:szCs w:val="24"/>
        </w:rPr>
      </w:pPr>
      <w:r w:rsidRPr="0023677C">
        <w:rPr>
          <w:b/>
          <w:bCs/>
          <w:sz w:val="24"/>
          <w:szCs w:val="24"/>
        </w:rPr>
        <w:t xml:space="preserve">Figure 3. Generation of force map for an example durotactic stretch. </w:t>
      </w:r>
      <w:r w:rsidRPr="0023677C">
        <w:rPr>
          <w:sz w:val="24"/>
          <w:szCs w:val="24"/>
        </w:rPr>
        <w:t>(</w:t>
      </w:r>
      <w:r w:rsidRPr="002F12DD">
        <w:rPr>
          <w:b/>
          <w:sz w:val="24"/>
          <w:szCs w:val="24"/>
        </w:rPr>
        <w:t>A</w:t>
      </w:r>
      <w:r w:rsidRPr="0023677C">
        <w:rPr>
          <w:sz w:val="24"/>
          <w:szCs w:val="24"/>
        </w:rPr>
        <w:t xml:space="preserve">) </w:t>
      </w:r>
      <w:r>
        <w:rPr>
          <w:sz w:val="24"/>
          <w:szCs w:val="24"/>
        </w:rPr>
        <w:t>Position of fluorescent microspheres before</w:t>
      </w:r>
      <w:r w:rsidRPr="0023677C">
        <w:rPr>
          <w:sz w:val="24"/>
          <w:szCs w:val="24"/>
        </w:rPr>
        <w:t xml:space="preserve"> and </w:t>
      </w:r>
      <w:r>
        <w:rPr>
          <w:sz w:val="24"/>
          <w:szCs w:val="24"/>
        </w:rPr>
        <w:t>after (pseudo</w:t>
      </w:r>
      <w:r w:rsidR="0089042B">
        <w:rPr>
          <w:sz w:val="24"/>
          <w:szCs w:val="24"/>
        </w:rPr>
        <w:t>-</w:t>
      </w:r>
      <w:r>
        <w:rPr>
          <w:sz w:val="24"/>
          <w:szCs w:val="24"/>
        </w:rPr>
        <w:t>colored green and red, respectively) deforming the hydrogel</w:t>
      </w:r>
      <w:r w:rsidRPr="0023677C">
        <w:rPr>
          <w:sz w:val="24"/>
          <w:szCs w:val="24"/>
        </w:rPr>
        <w:t xml:space="preserve"> </w:t>
      </w:r>
      <w:r>
        <w:rPr>
          <w:sz w:val="24"/>
          <w:szCs w:val="24"/>
        </w:rPr>
        <w:t xml:space="preserve">with a </w:t>
      </w:r>
      <w:r w:rsidRPr="0023677C">
        <w:rPr>
          <w:sz w:val="24"/>
          <w:szCs w:val="24"/>
        </w:rPr>
        <w:t xml:space="preserve">micropipette (located </w:t>
      </w:r>
      <w:r>
        <w:rPr>
          <w:sz w:val="24"/>
          <w:szCs w:val="24"/>
        </w:rPr>
        <w:t xml:space="preserve">beyond the </w:t>
      </w:r>
      <w:r w:rsidRPr="0023677C">
        <w:rPr>
          <w:sz w:val="24"/>
          <w:szCs w:val="24"/>
        </w:rPr>
        <w:t xml:space="preserve">right </w:t>
      </w:r>
      <w:r>
        <w:rPr>
          <w:sz w:val="24"/>
          <w:szCs w:val="24"/>
        </w:rPr>
        <w:t xml:space="preserve">edge </w:t>
      </w:r>
      <w:r w:rsidRPr="0023677C">
        <w:rPr>
          <w:sz w:val="24"/>
          <w:szCs w:val="24"/>
        </w:rPr>
        <w:t>of the panel). Scale bar</w:t>
      </w:r>
      <w:r w:rsidR="002F12DD">
        <w:rPr>
          <w:sz w:val="24"/>
          <w:szCs w:val="24"/>
        </w:rPr>
        <w:t>:</w:t>
      </w:r>
      <w:r w:rsidRPr="0023677C">
        <w:rPr>
          <w:sz w:val="24"/>
          <w:szCs w:val="24"/>
        </w:rPr>
        <w:t xml:space="preserve"> 25 </w:t>
      </w:r>
      <w:proofErr w:type="spellStart"/>
      <w:r w:rsidRPr="0023677C">
        <w:rPr>
          <w:sz w:val="24"/>
          <w:szCs w:val="24"/>
        </w:rPr>
        <w:t>μm</w:t>
      </w:r>
      <w:proofErr w:type="spellEnd"/>
      <w:r w:rsidRPr="0023677C">
        <w:rPr>
          <w:sz w:val="24"/>
          <w:szCs w:val="24"/>
        </w:rPr>
        <w:t>. Displacement vectors (</w:t>
      </w:r>
      <w:r w:rsidRPr="002F12DD">
        <w:rPr>
          <w:b/>
          <w:sz w:val="24"/>
          <w:szCs w:val="24"/>
        </w:rPr>
        <w:t>B</w:t>
      </w:r>
      <w:r w:rsidRPr="0023677C">
        <w:rPr>
          <w:sz w:val="24"/>
          <w:szCs w:val="24"/>
        </w:rPr>
        <w:t xml:space="preserve">) </w:t>
      </w:r>
      <w:r>
        <w:rPr>
          <w:sz w:val="24"/>
          <w:szCs w:val="24"/>
        </w:rPr>
        <w:t>and d</w:t>
      </w:r>
      <w:r w:rsidRPr="0023677C">
        <w:rPr>
          <w:sz w:val="24"/>
          <w:szCs w:val="24"/>
        </w:rPr>
        <w:t xml:space="preserve">isplacement </w:t>
      </w:r>
      <w:r>
        <w:rPr>
          <w:sz w:val="24"/>
          <w:szCs w:val="24"/>
        </w:rPr>
        <w:t xml:space="preserve">heat </w:t>
      </w:r>
      <w:r w:rsidRPr="0023677C">
        <w:rPr>
          <w:sz w:val="24"/>
          <w:szCs w:val="24"/>
        </w:rPr>
        <w:t>map (</w:t>
      </w:r>
      <w:r w:rsidRPr="002F12DD">
        <w:rPr>
          <w:b/>
          <w:sz w:val="24"/>
          <w:szCs w:val="24"/>
        </w:rPr>
        <w:t>C</w:t>
      </w:r>
      <w:r w:rsidRPr="0023677C">
        <w:rPr>
          <w:sz w:val="24"/>
          <w:szCs w:val="24"/>
        </w:rPr>
        <w:t>) between null and pulled bead fields generated by Traction Force Microscopy plugins in ImageJ highlight</w:t>
      </w:r>
      <w:r>
        <w:rPr>
          <w:sz w:val="24"/>
          <w:szCs w:val="24"/>
        </w:rPr>
        <w:t xml:space="preserve"> the gradient of</w:t>
      </w:r>
      <w:r w:rsidRPr="0023677C">
        <w:rPr>
          <w:sz w:val="24"/>
          <w:szCs w:val="24"/>
        </w:rPr>
        <w:t xml:space="preserve"> bead deflection</w:t>
      </w:r>
      <w:r>
        <w:rPr>
          <w:sz w:val="24"/>
          <w:szCs w:val="24"/>
        </w:rPr>
        <w:t xml:space="preserve"> and hydrogel strain.</w:t>
      </w:r>
    </w:p>
    <w:p w14:paraId="293E31A8" w14:textId="77777777" w:rsidR="00FD6401" w:rsidRPr="0023677C" w:rsidRDefault="00FD6401" w:rsidP="005F1640">
      <w:pPr>
        <w:spacing w:after="0" w:line="240" w:lineRule="auto"/>
        <w:contextualSpacing/>
        <w:jc w:val="both"/>
        <w:rPr>
          <w:rFonts w:cstheme="minorHAnsi"/>
          <w:sz w:val="24"/>
          <w:szCs w:val="24"/>
        </w:rPr>
      </w:pPr>
    </w:p>
    <w:p w14:paraId="5203D166" w14:textId="77777777" w:rsidR="00FD6401" w:rsidRPr="0023677C" w:rsidRDefault="00FD6401" w:rsidP="005F1640">
      <w:pPr>
        <w:spacing w:after="0" w:line="240" w:lineRule="auto"/>
        <w:contextualSpacing/>
        <w:jc w:val="both"/>
        <w:rPr>
          <w:sz w:val="24"/>
          <w:szCs w:val="24"/>
        </w:rPr>
      </w:pPr>
      <w:r w:rsidRPr="0023677C">
        <w:rPr>
          <w:b/>
          <w:bCs/>
          <w:sz w:val="24"/>
          <w:szCs w:val="24"/>
        </w:rPr>
        <w:t>Figure 4. Schematic of durotaxis assay and determination of deflection angle.</w:t>
      </w:r>
      <w:r w:rsidRPr="0023677C">
        <w:rPr>
          <w:sz w:val="24"/>
          <w:szCs w:val="24"/>
        </w:rPr>
        <w:t xml:space="preserve"> (</w:t>
      </w:r>
      <w:r w:rsidRPr="002F12DD">
        <w:rPr>
          <w:b/>
          <w:sz w:val="24"/>
          <w:szCs w:val="24"/>
        </w:rPr>
        <w:t>A</w:t>
      </w:r>
      <w:r w:rsidRPr="0023677C">
        <w:rPr>
          <w:sz w:val="24"/>
          <w:szCs w:val="24"/>
        </w:rPr>
        <w:t>) A cell is observed for at least 30 min to determine its original trajectory. (</w:t>
      </w:r>
      <w:r w:rsidRPr="002F12DD">
        <w:rPr>
          <w:b/>
          <w:sz w:val="24"/>
          <w:szCs w:val="24"/>
        </w:rPr>
        <w:t>B</w:t>
      </w:r>
      <w:r w:rsidRPr="0023677C">
        <w:rPr>
          <w:sz w:val="24"/>
          <w:szCs w:val="24"/>
        </w:rPr>
        <w:t>) The micropipette is positioned orthogonally to the cell’s trajectory, 50 μm from the cell edge. The hydrogel is engaged by the micropipette such that moving the micropipette will exert force on the surface of the hydrogel. (</w:t>
      </w:r>
      <w:r w:rsidRPr="002F12DD">
        <w:rPr>
          <w:b/>
          <w:sz w:val="24"/>
          <w:szCs w:val="24"/>
        </w:rPr>
        <w:t>C</w:t>
      </w:r>
      <w:r w:rsidRPr="0023677C">
        <w:rPr>
          <w:sz w:val="24"/>
          <w:szCs w:val="24"/>
        </w:rPr>
        <w:t>) The micropipette is pulled an additional 20 μm away from the cell, orthogonal to the cell’s trajectory which creates an acute, local gradient of tension (denoted in blue) which increases toward the micropipette. (</w:t>
      </w:r>
      <w:r w:rsidRPr="002F12DD">
        <w:rPr>
          <w:b/>
          <w:sz w:val="24"/>
          <w:szCs w:val="24"/>
        </w:rPr>
        <w:t>D</w:t>
      </w:r>
      <w:r w:rsidRPr="0023677C">
        <w:rPr>
          <w:sz w:val="24"/>
          <w:szCs w:val="24"/>
        </w:rPr>
        <w:t>) The cell is observed over time as it navigates the applied gradient. (</w:t>
      </w:r>
      <w:r w:rsidRPr="002F12DD">
        <w:rPr>
          <w:b/>
          <w:sz w:val="24"/>
          <w:szCs w:val="24"/>
        </w:rPr>
        <w:t>E</w:t>
      </w:r>
      <w:r w:rsidRPr="0023677C">
        <w:rPr>
          <w:sz w:val="24"/>
          <w:szCs w:val="24"/>
        </w:rPr>
        <w:t xml:space="preserve">) In ImageJ or an image analysis program, the original trajectory (dashed line) is marked by a line drawn from the middle of the cell through the center of the leading edge in the first frame. The final trajectory (solid line) is marked by a line drawn after the cell is allowed to navigate the applied tension gradient. The angle between these two lines toward the stimulus is termed “turn angle,” marked here by </w:t>
      </w:r>
      <w:r w:rsidRPr="0023677C">
        <w:rPr>
          <w:rFonts w:cstheme="minorHAnsi"/>
          <w:sz w:val="24"/>
          <w:szCs w:val="24"/>
        </w:rPr>
        <w:sym w:font="Symbol" w:char="F071"/>
      </w:r>
      <w:r w:rsidRPr="0023677C">
        <w:rPr>
          <w:sz w:val="24"/>
          <w:szCs w:val="24"/>
        </w:rPr>
        <w:t>.</w:t>
      </w:r>
    </w:p>
    <w:p w14:paraId="778507F3" w14:textId="77777777" w:rsidR="00FD6401" w:rsidRPr="0023677C" w:rsidRDefault="00FD6401" w:rsidP="005F1640">
      <w:pPr>
        <w:spacing w:after="0" w:line="240" w:lineRule="auto"/>
        <w:contextualSpacing/>
        <w:jc w:val="both"/>
        <w:rPr>
          <w:rFonts w:cstheme="minorHAnsi"/>
          <w:sz w:val="24"/>
          <w:szCs w:val="24"/>
        </w:rPr>
      </w:pPr>
    </w:p>
    <w:p w14:paraId="458EE392" w14:textId="5F265EC2" w:rsidR="00FD6401" w:rsidRPr="0023677C" w:rsidRDefault="00FD6401" w:rsidP="005F1640">
      <w:pPr>
        <w:spacing w:after="0" w:line="240" w:lineRule="auto"/>
        <w:contextualSpacing/>
        <w:jc w:val="both"/>
        <w:rPr>
          <w:sz w:val="24"/>
          <w:szCs w:val="24"/>
        </w:rPr>
      </w:pPr>
      <w:r w:rsidRPr="0023677C">
        <w:rPr>
          <w:b/>
          <w:bCs/>
          <w:sz w:val="24"/>
          <w:szCs w:val="24"/>
        </w:rPr>
        <w:t>Figure 5. Rat Embryonic Fibroblasts move toward regions of increased substrate stiffness in durotaxis.</w:t>
      </w:r>
      <w:r w:rsidRPr="0023677C">
        <w:rPr>
          <w:sz w:val="24"/>
          <w:szCs w:val="24"/>
        </w:rPr>
        <w:t xml:space="preserve"> Time course showing durotactic movement of a Ref52 cell </w:t>
      </w:r>
      <w:r>
        <w:rPr>
          <w:sz w:val="24"/>
          <w:szCs w:val="24"/>
        </w:rPr>
        <w:t>10</w:t>
      </w:r>
      <w:r w:rsidRPr="0023677C">
        <w:rPr>
          <w:sz w:val="24"/>
          <w:szCs w:val="24"/>
        </w:rPr>
        <w:t xml:space="preserve"> min before the pull (panel 1), </w:t>
      </w:r>
      <w:r>
        <w:rPr>
          <w:sz w:val="24"/>
          <w:szCs w:val="24"/>
        </w:rPr>
        <w:t>1</w:t>
      </w:r>
      <w:r w:rsidRPr="0023677C">
        <w:rPr>
          <w:sz w:val="24"/>
          <w:szCs w:val="24"/>
        </w:rPr>
        <w:t xml:space="preserve"> min before the pull (panel 2), at the time of pull (panel 3), and </w:t>
      </w:r>
      <w:r>
        <w:rPr>
          <w:sz w:val="24"/>
          <w:szCs w:val="24"/>
        </w:rPr>
        <w:t>1</w:t>
      </w:r>
      <w:r w:rsidRPr="0023677C">
        <w:rPr>
          <w:sz w:val="24"/>
          <w:szCs w:val="24"/>
        </w:rPr>
        <w:t xml:space="preserve"> h after pull (panel 4). Arrow indicates direction of stretch. Scale bar</w:t>
      </w:r>
      <w:r w:rsidR="002F12DD">
        <w:rPr>
          <w:sz w:val="24"/>
          <w:szCs w:val="24"/>
        </w:rPr>
        <w:t>:</w:t>
      </w:r>
      <w:r w:rsidRPr="0023677C">
        <w:rPr>
          <w:sz w:val="24"/>
          <w:szCs w:val="24"/>
        </w:rPr>
        <w:t xml:space="preserve"> 50 </w:t>
      </w:r>
      <w:proofErr w:type="spellStart"/>
      <w:r w:rsidRPr="0023677C">
        <w:rPr>
          <w:sz w:val="24"/>
          <w:szCs w:val="24"/>
        </w:rPr>
        <w:t>μm</w:t>
      </w:r>
      <w:proofErr w:type="spellEnd"/>
      <w:r w:rsidRPr="0023677C">
        <w:rPr>
          <w:sz w:val="24"/>
          <w:szCs w:val="24"/>
        </w:rPr>
        <w:t>.</w:t>
      </w:r>
    </w:p>
    <w:p w14:paraId="15BD4044" w14:textId="77777777" w:rsidR="00FD6401" w:rsidRPr="0023677C" w:rsidRDefault="00FD6401" w:rsidP="005F1640">
      <w:pPr>
        <w:spacing w:after="0" w:line="240" w:lineRule="auto"/>
        <w:contextualSpacing/>
        <w:jc w:val="both"/>
        <w:rPr>
          <w:rFonts w:cstheme="minorHAnsi"/>
          <w:sz w:val="24"/>
          <w:szCs w:val="24"/>
        </w:rPr>
      </w:pPr>
    </w:p>
    <w:p w14:paraId="18573D95" w14:textId="7746DBAF" w:rsidR="00FD6401" w:rsidRDefault="00FD6401" w:rsidP="005F1640">
      <w:pPr>
        <w:spacing w:after="0" w:line="240" w:lineRule="auto"/>
        <w:jc w:val="both"/>
        <w:rPr>
          <w:sz w:val="24"/>
          <w:szCs w:val="24"/>
        </w:rPr>
      </w:pPr>
      <w:r w:rsidRPr="0023677C">
        <w:rPr>
          <w:rFonts w:eastAsia="Calibri"/>
          <w:b/>
          <w:bCs/>
          <w:sz w:val="24"/>
          <w:szCs w:val="24"/>
        </w:rPr>
        <w:t xml:space="preserve">Figure 6. Protein localization and activity during durotactic stimulation using fluorescent markers or biosensors. </w:t>
      </w:r>
      <w:r w:rsidRPr="0023677C">
        <w:rPr>
          <w:rFonts w:eastAsia="Calibri"/>
          <w:sz w:val="24"/>
          <w:szCs w:val="24"/>
        </w:rPr>
        <w:t>Ref52 cells transiently expressing Vinculin Tension Sensor (</w:t>
      </w:r>
      <w:proofErr w:type="spellStart"/>
      <w:r w:rsidRPr="0023677C">
        <w:rPr>
          <w:rFonts w:eastAsia="Calibri"/>
          <w:sz w:val="24"/>
          <w:szCs w:val="24"/>
        </w:rPr>
        <w:t>VinTS</w:t>
      </w:r>
      <w:proofErr w:type="spellEnd"/>
      <w:r w:rsidRPr="0023677C">
        <w:rPr>
          <w:rFonts w:eastAsia="Calibri"/>
          <w:sz w:val="24"/>
          <w:szCs w:val="24"/>
        </w:rPr>
        <w:t>)</w:t>
      </w:r>
      <w:r w:rsidRPr="0023677C">
        <w:rPr>
          <w:rFonts w:eastAsia="Calibri"/>
          <w:noProof/>
          <w:sz w:val="24"/>
          <w:szCs w:val="24"/>
          <w:vertAlign w:val="superscript"/>
        </w:rPr>
        <w:t>20</w:t>
      </w:r>
      <w:r w:rsidRPr="0023677C">
        <w:rPr>
          <w:rFonts w:eastAsia="Calibri"/>
          <w:sz w:val="24"/>
          <w:szCs w:val="24"/>
        </w:rPr>
        <w:t xml:space="preserve"> migrating on 125 kPa polyacrylamide gels are presented with acute durotactic stimulation. (</w:t>
      </w:r>
      <w:r w:rsidRPr="002F12DD">
        <w:rPr>
          <w:rFonts w:eastAsia="Calibri"/>
          <w:b/>
          <w:sz w:val="24"/>
          <w:szCs w:val="24"/>
        </w:rPr>
        <w:t>A</w:t>
      </w:r>
      <w:r w:rsidRPr="0023677C">
        <w:rPr>
          <w:rFonts w:eastAsia="Calibri"/>
          <w:sz w:val="24"/>
          <w:szCs w:val="24"/>
        </w:rPr>
        <w:t xml:space="preserve">) After stimulation, new focal adhesions form in the direction of stretch as cells re-orient along the stiffness gradient. For two </w:t>
      </w:r>
      <w:r w:rsidR="002F12DD">
        <w:rPr>
          <w:rFonts w:eastAsia="Calibri"/>
          <w:sz w:val="24"/>
          <w:szCs w:val="24"/>
        </w:rPr>
        <w:t xml:space="preserve">10 </w:t>
      </w:r>
      <w:r w:rsidRPr="0023677C">
        <w:rPr>
          <w:rFonts w:eastAsia="Calibri"/>
          <w:sz w:val="24"/>
          <w:szCs w:val="24"/>
        </w:rPr>
        <w:t>min periods, starting 20 min before mechanical stimulation and 21 min after stimulation, cell morphology (top) and focal adhesion formation (bottom) were monitored. Red color indicates the first timepoint within the time period and green color indicates the timepoint</w:t>
      </w:r>
      <w:r>
        <w:rPr>
          <w:rFonts w:eastAsia="Calibri"/>
          <w:sz w:val="24"/>
          <w:szCs w:val="24"/>
        </w:rPr>
        <w:t xml:space="preserve"> 10 min later</w:t>
      </w:r>
      <w:r w:rsidRPr="0023677C">
        <w:rPr>
          <w:rFonts w:eastAsia="Calibri"/>
          <w:sz w:val="24"/>
          <w:szCs w:val="24"/>
        </w:rPr>
        <w:t xml:space="preserve">. New focal adhesions formed within the </w:t>
      </w:r>
      <w:r>
        <w:rPr>
          <w:rFonts w:eastAsia="Calibri"/>
          <w:sz w:val="24"/>
          <w:szCs w:val="24"/>
        </w:rPr>
        <w:t>10 min</w:t>
      </w:r>
      <w:r w:rsidRPr="0023677C">
        <w:rPr>
          <w:rFonts w:eastAsia="Calibri"/>
          <w:sz w:val="24"/>
          <w:szCs w:val="24"/>
        </w:rPr>
        <w:t xml:space="preserve"> period are shown in green. Before stimulation, new focal adhesions form in the direction of travel. After stimulation, new focal adhesions form in the direction of stretch. Arrow indicates the direction of stretch. Arrowheads indicate areas with focal adhesions formed over that </w:t>
      </w:r>
      <w:r>
        <w:rPr>
          <w:rFonts w:eastAsia="Calibri"/>
          <w:sz w:val="24"/>
          <w:szCs w:val="24"/>
        </w:rPr>
        <w:t>10 min</w:t>
      </w:r>
      <w:r w:rsidRPr="0023677C">
        <w:rPr>
          <w:rFonts w:eastAsia="Calibri"/>
          <w:sz w:val="24"/>
          <w:szCs w:val="24"/>
        </w:rPr>
        <w:t xml:space="preserve"> period. Scale bar</w:t>
      </w:r>
      <w:r w:rsidR="002F12DD">
        <w:rPr>
          <w:rFonts w:eastAsia="Calibri"/>
          <w:sz w:val="24"/>
          <w:szCs w:val="24"/>
        </w:rPr>
        <w:t>:</w:t>
      </w:r>
      <w:r w:rsidRPr="0023677C">
        <w:rPr>
          <w:rFonts w:eastAsia="Calibri"/>
          <w:sz w:val="24"/>
          <w:szCs w:val="24"/>
        </w:rPr>
        <w:t xml:space="preserve"> 25</w:t>
      </w:r>
      <w:r w:rsidRPr="0023677C">
        <w:rPr>
          <w:sz w:val="24"/>
          <w:szCs w:val="24"/>
        </w:rPr>
        <w:t xml:space="preserve"> </w:t>
      </w:r>
      <w:proofErr w:type="spellStart"/>
      <w:r w:rsidRPr="0023677C">
        <w:rPr>
          <w:sz w:val="24"/>
          <w:szCs w:val="24"/>
        </w:rPr>
        <w:t>μm</w:t>
      </w:r>
      <w:proofErr w:type="spellEnd"/>
      <w:r w:rsidRPr="0023677C">
        <w:rPr>
          <w:sz w:val="24"/>
          <w:szCs w:val="24"/>
        </w:rPr>
        <w:t xml:space="preserve">. </w:t>
      </w:r>
      <w:r w:rsidRPr="0023677C">
        <w:rPr>
          <w:rFonts w:eastAsia="Calibri"/>
          <w:sz w:val="24"/>
          <w:szCs w:val="24"/>
        </w:rPr>
        <w:t>(</w:t>
      </w:r>
      <w:r w:rsidRPr="002F12DD">
        <w:rPr>
          <w:rFonts w:eastAsia="Calibri"/>
          <w:b/>
          <w:sz w:val="24"/>
          <w:szCs w:val="24"/>
        </w:rPr>
        <w:t>B</w:t>
      </w:r>
      <w:r w:rsidRPr="0023677C">
        <w:rPr>
          <w:rFonts w:eastAsia="Calibri"/>
          <w:sz w:val="24"/>
          <w:szCs w:val="24"/>
        </w:rPr>
        <w:t xml:space="preserve">) FRET analysis of </w:t>
      </w:r>
      <w:proofErr w:type="spellStart"/>
      <w:r w:rsidRPr="0023677C">
        <w:rPr>
          <w:rFonts w:eastAsia="Calibri"/>
          <w:sz w:val="24"/>
          <w:szCs w:val="24"/>
        </w:rPr>
        <w:t>VinTS</w:t>
      </w:r>
      <w:proofErr w:type="spellEnd"/>
      <w:r w:rsidRPr="0023677C">
        <w:rPr>
          <w:rFonts w:eastAsia="Calibri"/>
          <w:sz w:val="24"/>
          <w:szCs w:val="24"/>
        </w:rPr>
        <w:t xml:space="preserve"> fluorescence indicates a change in tension within focal adhesions proximal to durotactic stretch. Outline of cell membrane before and after stretch highlight deformation of cell upon stimulation. Arrowheads indicate examples of focal adhesions </w:t>
      </w:r>
      <w:r>
        <w:rPr>
          <w:rFonts w:eastAsia="Calibri"/>
          <w:sz w:val="24"/>
          <w:szCs w:val="24"/>
        </w:rPr>
        <w:t>experiencing changes in</w:t>
      </w:r>
      <w:r w:rsidRPr="0023677C">
        <w:rPr>
          <w:rFonts w:eastAsia="Calibri"/>
          <w:sz w:val="24"/>
          <w:szCs w:val="24"/>
        </w:rPr>
        <w:t xml:space="preserve"> FRET ratio upon stretch. </w:t>
      </w:r>
      <w:r w:rsidRPr="0023677C">
        <w:rPr>
          <w:sz w:val="24"/>
          <w:szCs w:val="24"/>
        </w:rPr>
        <w:t>Scale bar</w:t>
      </w:r>
      <w:r w:rsidR="002F12DD">
        <w:rPr>
          <w:sz w:val="24"/>
          <w:szCs w:val="24"/>
        </w:rPr>
        <w:t>:</w:t>
      </w:r>
      <w:r w:rsidRPr="0023677C">
        <w:rPr>
          <w:sz w:val="24"/>
          <w:szCs w:val="24"/>
        </w:rPr>
        <w:t xml:space="preserve"> 10 </w:t>
      </w:r>
      <w:proofErr w:type="spellStart"/>
      <w:r w:rsidRPr="0023677C">
        <w:rPr>
          <w:sz w:val="24"/>
          <w:szCs w:val="24"/>
        </w:rPr>
        <w:t>μm</w:t>
      </w:r>
      <w:proofErr w:type="spellEnd"/>
      <w:r w:rsidRPr="0023677C">
        <w:rPr>
          <w:sz w:val="24"/>
          <w:szCs w:val="24"/>
        </w:rPr>
        <w:t>.</w:t>
      </w:r>
    </w:p>
    <w:p w14:paraId="7466D330" w14:textId="664161FC" w:rsidR="002F12DD" w:rsidRDefault="002F12DD" w:rsidP="005F1640">
      <w:pPr>
        <w:spacing w:after="0" w:line="240" w:lineRule="auto"/>
        <w:jc w:val="both"/>
        <w:rPr>
          <w:sz w:val="24"/>
          <w:szCs w:val="24"/>
        </w:rPr>
      </w:pPr>
    </w:p>
    <w:p w14:paraId="7558ED1D" w14:textId="19098120" w:rsidR="002F12DD" w:rsidRPr="002F12DD" w:rsidRDefault="002F12DD" w:rsidP="005F1640">
      <w:pPr>
        <w:spacing w:after="0" w:line="240" w:lineRule="auto"/>
        <w:jc w:val="both"/>
        <w:rPr>
          <w:rFonts w:eastAsia="Calibri"/>
          <w:b/>
          <w:sz w:val="24"/>
          <w:szCs w:val="24"/>
        </w:rPr>
      </w:pPr>
      <w:r w:rsidRPr="002F12DD">
        <w:rPr>
          <w:b/>
          <w:sz w:val="24"/>
          <w:szCs w:val="24"/>
        </w:rPr>
        <w:t xml:space="preserve">Table 1. </w:t>
      </w:r>
      <w:r w:rsidRPr="002F12DD">
        <w:rPr>
          <w:b/>
          <w:sz w:val="24"/>
          <w:szCs w:val="24"/>
        </w:rPr>
        <w:t>Acrylamide</w:t>
      </w:r>
      <w:r w:rsidRPr="002F12DD">
        <w:rPr>
          <w:b/>
          <w:sz w:val="24"/>
          <w:szCs w:val="24"/>
        </w:rPr>
        <w:t xml:space="preserve"> gel solutions</w:t>
      </w:r>
      <w:r>
        <w:rPr>
          <w:b/>
          <w:sz w:val="24"/>
          <w:szCs w:val="24"/>
        </w:rPr>
        <w:t>.</w:t>
      </w:r>
    </w:p>
    <w:p w14:paraId="65E23E8A" w14:textId="77777777" w:rsidR="00FD6401" w:rsidRPr="0023677C" w:rsidRDefault="00FD6401" w:rsidP="005F1640">
      <w:pPr>
        <w:spacing w:after="0" w:line="240" w:lineRule="auto"/>
        <w:contextualSpacing/>
        <w:jc w:val="both"/>
        <w:rPr>
          <w:rFonts w:eastAsia="Calibri" w:cstheme="minorHAnsi"/>
          <w:sz w:val="24"/>
          <w:szCs w:val="24"/>
        </w:rPr>
      </w:pPr>
    </w:p>
    <w:p w14:paraId="338623ED" w14:textId="65BDDEF4" w:rsidR="00FD6401" w:rsidRPr="0023677C" w:rsidRDefault="005F1640" w:rsidP="005F1640">
      <w:pPr>
        <w:spacing w:after="0" w:line="240" w:lineRule="auto"/>
        <w:contextualSpacing/>
        <w:jc w:val="both"/>
        <w:rPr>
          <w:rFonts w:cstheme="minorHAnsi"/>
          <w:b/>
          <w:sz w:val="24"/>
          <w:szCs w:val="24"/>
        </w:rPr>
      </w:pPr>
      <w:r w:rsidRPr="0023677C">
        <w:rPr>
          <w:rFonts w:cstheme="minorHAnsi"/>
          <w:b/>
          <w:sz w:val="24"/>
          <w:szCs w:val="24"/>
        </w:rPr>
        <w:t>DISCUSSION</w:t>
      </w:r>
    </w:p>
    <w:p w14:paraId="3C1D153D" w14:textId="77777777" w:rsidR="00FD6401" w:rsidRPr="0023677C" w:rsidRDefault="00FD6401" w:rsidP="005F1640">
      <w:pPr>
        <w:pStyle w:val="a3"/>
        <w:spacing w:after="0" w:line="240" w:lineRule="auto"/>
        <w:ind w:left="0"/>
        <w:jc w:val="both"/>
        <w:rPr>
          <w:sz w:val="24"/>
          <w:szCs w:val="24"/>
        </w:rPr>
      </w:pPr>
      <w:r w:rsidRPr="0023677C">
        <w:rPr>
          <w:sz w:val="24"/>
          <w:szCs w:val="24"/>
        </w:rPr>
        <w:t xml:space="preserve">Demonstrated here is a repeatable, single-cell durotaxis assay that allows assessment of a cell’s ability to alter its migration behavior in response to acute mechanical cues. This technique can also be used in combination with fluorescence microscopy and appropriate fusion proteins or biosensors to examine subcellular signaling and cytoskeletal events within seconds of mechanical stimulation or over a longer timescale during durotactic movement. Understanding a cell’s relationship to its environment involves the study of the impact of both the chemical and mechanical aspects of that environment. Though potentially difficult to master, this durotaxis assay can be widely used to understand the cellular response to changes in its mechanical microenvironment. </w:t>
      </w:r>
    </w:p>
    <w:p w14:paraId="42C48C58" w14:textId="77777777" w:rsidR="00FD6401" w:rsidRPr="0023677C" w:rsidRDefault="00FD6401" w:rsidP="005F1640">
      <w:pPr>
        <w:pStyle w:val="a3"/>
        <w:spacing w:after="0" w:line="240" w:lineRule="auto"/>
        <w:ind w:left="0"/>
        <w:jc w:val="both"/>
        <w:rPr>
          <w:rFonts w:cstheme="minorHAnsi"/>
          <w:sz w:val="24"/>
          <w:szCs w:val="24"/>
        </w:rPr>
      </w:pPr>
    </w:p>
    <w:p w14:paraId="0948D4E1" w14:textId="77777777" w:rsidR="00FD6401" w:rsidRPr="0023677C" w:rsidRDefault="00FD6401" w:rsidP="005F1640">
      <w:pPr>
        <w:spacing w:after="0" w:line="240" w:lineRule="auto"/>
        <w:contextualSpacing/>
        <w:jc w:val="both"/>
        <w:rPr>
          <w:sz w:val="24"/>
          <w:szCs w:val="24"/>
        </w:rPr>
      </w:pPr>
      <w:r w:rsidRPr="0023677C">
        <w:rPr>
          <w:b/>
          <w:i/>
          <w:sz w:val="24"/>
          <w:szCs w:val="24"/>
        </w:rPr>
        <w:t>Significance with respect to existing methods</w:t>
      </w:r>
    </w:p>
    <w:p w14:paraId="4A1B6519" w14:textId="5128D3F7" w:rsidR="00FD6401" w:rsidRDefault="00FD6401" w:rsidP="005F1640">
      <w:pPr>
        <w:spacing w:after="0" w:line="240" w:lineRule="auto"/>
        <w:contextualSpacing/>
        <w:jc w:val="both"/>
        <w:rPr>
          <w:sz w:val="24"/>
          <w:szCs w:val="24"/>
        </w:rPr>
      </w:pPr>
      <w:r w:rsidRPr="0023677C">
        <w:rPr>
          <w:sz w:val="24"/>
          <w:szCs w:val="24"/>
        </w:rPr>
        <w:t xml:space="preserve">As mentioned before, this micropipette-based method of durotactic stimulation is highly manipulable, allowing a high degree of spatiotemporal control over mechanical stimuli, a major advantage over other techniques, such as pre-formed linear or step-gradients of rigidity. The magnitude and direction of the imparted strain gradients can be visualized by tracking the displacement of fluorescent beads embedded in the hydrogel, near the cell culture surface. </w:t>
      </w:r>
    </w:p>
    <w:p w14:paraId="265882C6" w14:textId="77777777" w:rsidR="002F12DD" w:rsidRPr="0023677C" w:rsidRDefault="002F12DD" w:rsidP="005F1640">
      <w:pPr>
        <w:spacing w:after="0" w:line="240" w:lineRule="auto"/>
        <w:contextualSpacing/>
        <w:jc w:val="both"/>
        <w:rPr>
          <w:sz w:val="24"/>
          <w:szCs w:val="24"/>
        </w:rPr>
      </w:pPr>
    </w:p>
    <w:p w14:paraId="1802541D" w14:textId="77777777" w:rsidR="00FD6401" w:rsidRPr="0023677C" w:rsidRDefault="00FD6401" w:rsidP="005F1640">
      <w:pPr>
        <w:spacing w:after="0" w:line="240" w:lineRule="auto"/>
        <w:contextualSpacing/>
        <w:jc w:val="both"/>
        <w:rPr>
          <w:sz w:val="24"/>
          <w:szCs w:val="24"/>
        </w:rPr>
      </w:pPr>
      <w:r w:rsidRPr="0023677C">
        <w:rPr>
          <w:sz w:val="24"/>
          <w:szCs w:val="24"/>
        </w:rPr>
        <w:t>Restricting these fiducial markers to a single layer just below the culture surface increases the accuracy of this tracking. Microspheres located below the plane of deflection (imparted either by the micropipette or, for traction force microscopy, by cellular contractility), as would occur with mixing the microspheres evenly throughout the hydrogel, will move less than in-plane microspheres, which can lead to underestimation of applied forces. Also, this modification is easier to perform and more reliable than methods in which beads are overlaid in an extremely thin layer of polyacrylamide cast on top of a pre-formed gel</w:t>
      </w:r>
      <w:r w:rsidRPr="0023677C">
        <w:rPr>
          <w:noProof/>
          <w:sz w:val="24"/>
          <w:szCs w:val="24"/>
          <w:vertAlign w:val="superscript"/>
        </w:rPr>
        <w:t>22</w:t>
      </w:r>
      <w:r w:rsidRPr="0023677C">
        <w:rPr>
          <w:sz w:val="24"/>
          <w:szCs w:val="24"/>
        </w:rPr>
        <w:t xml:space="preserve"> or brought to the hydrogel surface by gravity-assisted settling</w:t>
      </w:r>
      <w:r w:rsidRPr="0023677C">
        <w:rPr>
          <w:noProof/>
          <w:sz w:val="24"/>
          <w:szCs w:val="24"/>
          <w:vertAlign w:val="superscript"/>
        </w:rPr>
        <w:t>23</w:t>
      </w:r>
      <w:r w:rsidRPr="0023677C">
        <w:rPr>
          <w:sz w:val="24"/>
          <w:szCs w:val="24"/>
        </w:rPr>
        <w:t xml:space="preserve"> and produces a more even dispersal of beads across the hydrogel than previously described methods</w:t>
      </w:r>
      <w:r w:rsidRPr="0023677C">
        <w:rPr>
          <w:noProof/>
          <w:sz w:val="24"/>
          <w:szCs w:val="24"/>
          <w:vertAlign w:val="superscript"/>
        </w:rPr>
        <w:t>17,18,24</w:t>
      </w:r>
      <w:r w:rsidRPr="0023677C">
        <w:rPr>
          <w:sz w:val="24"/>
          <w:szCs w:val="24"/>
        </w:rPr>
        <w:t>.</w:t>
      </w:r>
    </w:p>
    <w:p w14:paraId="2C61A2D2" w14:textId="77777777" w:rsidR="00FD6401" w:rsidRPr="0023677C" w:rsidRDefault="00FD6401" w:rsidP="005F1640">
      <w:pPr>
        <w:spacing w:after="0" w:line="240" w:lineRule="auto"/>
        <w:contextualSpacing/>
        <w:jc w:val="both"/>
        <w:rPr>
          <w:sz w:val="24"/>
          <w:szCs w:val="24"/>
        </w:rPr>
      </w:pPr>
    </w:p>
    <w:p w14:paraId="38B0144D" w14:textId="77777777" w:rsidR="00FD6401" w:rsidRPr="0023677C" w:rsidRDefault="00FD6401" w:rsidP="005F1640">
      <w:pPr>
        <w:spacing w:after="0" w:line="240" w:lineRule="auto"/>
        <w:contextualSpacing/>
        <w:jc w:val="both"/>
        <w:rPr>
          <w:b/>
          <w:i/>
          <w:sz w:val="24"/>
          <w:szCs w:val="24"/>
        </w:rPr>
      </w:pPr>
      <w:r w:rsidRPr="0023677C">
        <w:rPr>
          <w:b/>
          <w:i/>
          <w:sz w:val="24"/>
          <w:szCs w:val="24"/>
        </w:rPr>
        <w:t>Modification and Future applications</w:t>
      </w:r>
    </w:p>
    <w:p w14:paraId="5607A8C9" w14:textId="235FE5F7" w:rsidR="00FD6401" w:rsidRPr="0023677C" w:rsidRDefault="00FD6401" w:rsidP="005F1640">
      <w:pPr>
        <w:pStyle w:val="a3"/>
        <w:spacing w:after="0" w:line="240" w:lineRule="auto"/>
        <w:ind w:left="0"/>
        <w:jc w:val="both"/>
        <w:rPr>
          <w:sz w:val="24"/>
          <w:szCs w:val="24"/>
        </w:rPr>
      </w:pPr>
      <w:r w:rsidRPr="0023677C">
        <w:rPr>
          <w:sz w:val="24"/>
          <w:szCs w:val="24"/>
        </w:rPr>
        <w:t>The specifics of this assay can be modified to best suit the cell line of interest. For example, a variety of extracellular matrix molecules (</w:t>
      </w:r>
      <w:r w:rsidRPr="0023677C">
        <w:rPr>
          <w:i/>
          <w:iCs/>
          <w:sz w:val="24"/>
          <w:szCs w:val="24"/>
        </w:rPr>
        <w:t>e.g.</w:t>
      </w:r>
      <w:r w:rsidR="002F12DD">
        <w:rPr>
          <w:i/>
          <w:iCs/>
          <w:sz w:val="24"/>
          <w:szCs w:val="24"/>
        </w:rPr>
        <w:t>,</w:t>
      </w:r>
      <w:r w:rsidRPr="0023677C">
        <w:rPr>
          <w:sz w:val="24"/>
          <w:szCs w:val="24"/>
        </w:rPr>
        <w:t xml:space="preserve"> collagen I, collagen IV, laminin) or other adhesive ligands can be used to functionalize the hydrogel. Also, the starting stiffness of the hydrogel can easily be raised or lowered by tuning the ratio of acrylamide to bis-acrylamide (see </w:t>
      </w:r>
      <w:r w:rsidRPr="002F12DD">
        <w:rPr>
          <w:b/>
          <w:sz w:val="24"/>
          <w:szCs w:val="24"/>
        </w:rPr>
        <w:t>Table</w:t>
      </w:r>
      <w:r w:rsidRPr="0023677C">
        <w:rPr>
          <w:sz w:val="24"/>
          <w:szCs w:val="24"/>
        </w:rPr>
        <w:t xml:space="preserve"> </w:t>
      </w:r>
      <w:r w:rsidRPr="002F12DD">
        <w:rPr>
          <w:b/>
          <w:sz w:val="24"/>
          <w:szCs w:val="24"/>
        </w:rPr>
        <w:t>1</w:t>
      </w:r>
      <w:r w:rsidRPr="0023677C">
        <w:rPr>
          <w:sz w:val="24"/>
          <w:szCs w:val="24"/>
        </w:rPr>
        <w:t xml:space="preserve">). By changing the dimensions of the micropipette tip and the magnitude of the pull, this assay can be optimized to impart a repeatable and effective durotactic stimulus for the cell type in question. </w:t>
      </w:r>
    </w:p>
    <w:p w14:paraId="7EE3068D" w14:textId="77777777" w:rsidR="00FD6401" w:rsidRPr="0023677C" w:rsidRDefault="00FD6401" w:rsidP="005F1640">
      <w:pPr>
        <w:spacing w:after="0" w:line="240" w:lineRule="auto"/>
        <w:contextualSpacing/>
        <w:jc w:val="both"/>
        <w:rPr>
          <w:sz w:val="24"/>
          <w:szCs w:val="24"/>
        </w:rPr>
      </w:pPr>
    </w:p>
    <w:p w14:paraId="667F3FC3" w14:textId="77777777" w:rsidR="00FD6401" w:rsidRPr="0023677C" w:rsidRDefault="00FD6401" w:rsidP="005F1640">
      <w:pPr>
        <w:spacing w:after="0" w:line="240" w:lineRule="auto"/>
        <w:contextualSpacing/>
        <w:jc w:val="both"/>
        <w:rPr>
          <w:b/>
          <w:i/>
          <w:sz w:val="24"/>
          <w:szCs w:val="24"/>
        </w:rPr>
      </w:pPr>
      <w:r w:rsidRPr="0023677C">
        <w:rPr>
          <w:b/>
          <w:i/>
          <w:sz w:val="24"/>
          <w:szCs w:val="24"/>
        </w:rPr>
        <w:t>Critical Steps and Troubleshooting</w:t>
      </w:r>
    </w:p>
    <w:p w14:paraId="3ABE1573" w14:textId="77777777" w:rsidR="00FD6401" w:rsidRPr="0023677C" w:rsidRDefault="00FD6401" w:rsidP="005F1640">
      <w:pPr>
        <w:spacing w:after="0" w:line="240" w:lineRule="auto"/>
        <w:contextualSpacing/>
        <w:jc w:val="both"/>
        <w:rPr>
          <w:sz w:val="24"/>
          <w:szCs w:val="24"/>
        </w:rPr>
      </w:pPr>
      <w:r w:rsidRPr="0023677C">
        <w:rPr>
          <w:sz w:val="24"/>
          <w:szCs w:val="24"/>
        </w:rPr>
        <w:t>Only cells following a steady, linear trajectory of migration prior to hydrogel manipulation should be stimulated to ensure that changes in trajectory are due to the mechanical stimulus and not random fluctuation. Care must be taken to fabricate a glass micropipette that engages the hydrogel surface without slipping but does not tear the gel when pulled. It is important to apply a steady, constant stretch to the hydrogel during the course of the experiment to obtain clean results meaning that the user should be practiced at placing and moving the micropipette before encountering a cell.</w:t>
      </w:r>
      <w:r>
        <w:rPr>
          <w:sz w:val="24"/>
          <w:szCs w:val="24"/>
        </w:rPr>
        <w:t xml:space="preserve"> </w:t>
      </w:r>
      <w:r w:rsidRPr="0023677C">
        <w:rPr>
          <w:sz w:val="24"/>
          <w:szCs w:val="24"/>
        </w:rPr>
        <w:t xml:space="preserve">Any unintentional movement of the micropipette that leads to changes in the tension gradient could affect the cell’s ability to durotax. Similarly, manipulation of the gel should be practiced with each new micropipette that is forged as slight changes in pipet shape can cause the pipet/gel interaction to vary. </w:t>
      </w:r>
    </w:p>
    <w:p w14:paraId="2949AF0D" w14:textId="77777777" w:rsidR="00FD6401" w:rsidRPr="0023677C" w:rsidRDefault="00FD6401" w:rsidP="005F1640">
      <w:pPr>
        <w:spacing w:after="0" w:line="240" w:lineRule="auto"/>
        <w:jc w:val="both"/>
        <w:rPr>
          <w:b/>
          <w:i/>
          <w:sz w:val="24"/>
          <w:szCs w:val="24"/>
        </w:rPr>
      </w:pPr>
    </w:p>
    <w:p w14:paraId="0ACD4A23" w14:textId="77777777" w:rsidR="00FD6401" w:rsidRPr="0023677C" w:rsidRDefault="00FD6401" w:rsidP="005F1640">
      <w:pPr>
        <w:spacing w:after="0" w:line="240" w:lineRule="auto"/>
        <w:jc w:val="both"/>
        <w:rPr>
          <w:iCs/>
          <w:sz w:val="24"/>
          <w:szCs w:val="24"/>
        </w:rPr>
      </w:pPr>
      <w:r w:rsidRPr="0023677C">
        <w:rPr>
          <w:iCs/>
          <w:sz w:val="24"/>
          <w:szCs w:val="24"/>
        </w:rPr>
        <w:t xml:space="preserve">Failure to </w:t>
      </w:r>
      <w:r>
        <w:rPr>
          <w:iCs/>
          <w:sz w:val="24"/>
          <w:szCs w:val="24"/>
        </w:rPr>
        <w:t xml:space="preserve">position </w:t>
      </w:r>
      <w:r w:rsidRPr="0023677C">
        <w:rPr>
          <w:iCs/>
          <w:sz w:val="24"/>
          <w:szCs w:val="24"/>
        </w:rPr>
        <w:t xml:space="preserve">the micropipette </w:t>
      </w:r>
      <w:r>
        <w:rPr>
          <w:iCs/>
          <w:sz w:val="24"/>
          <w:szCs w:val="24"/>
        </w:rPr>
        <w:t xml:space="preserve">within the microscopic field of view </w:t>
      </w:r>
      <w:r w:rsidRPr="0023677C">
        <w:rPr>
          <w:iCs/>
          <w:sz w:val="24"/>
          <w:szCs w:val="24"/>
        </w:rPr>
        <w:t>before increasing magnification can lead to the accidental breakage of the fragile glass tip. Ensure that the height and X-Y position of the tip is known before lowering the micropipette with the micromanipulator. Always monitor the position of the micropipette to reduce the risk of breakage. It is recommended that the magnification is decreased back down to 10X for each new micropipette loaded into the micromanipulator as slight movements of the micromanipulator and pipet sheath can lead to large apparent changes in the position of the newly loaded micropipette.</w:t>
      </w:r>
    </w:p>
    <w:p w14:paraId="00A1CDFA" w14:textId="77777777" w:rsidR="00FD6401" w:rsidRPr="0023677C" w:rsidRDefault="00FD6401" w:rsidP="005F1640">
      <w:pPr>
        <w:spacing w:after="0" w:line="240" w:lineRule="auto"/>
        <w:jc w:val="both"/>
        <w:rPr>
          <w:iCs/>
          <w:sz w:val="24"/>
          <w:szCs w:val="24"/>
        </w:rPr>
      </w:pPr>
    </w:p>
    <w:p w14:paraId="5A679835" w14:textId="77777777" w:rsidR="00FD6401" w:rsidRPr="0023677C" w:rsidRDefault="00FD6401" w:rsidP="005F1640">
      <w:pPr>
        <w:spacing w:after="0" w:line="240" w:lineRule="auto"/>
        <w:contextualSpacing/>
        <w:jc w:val="both"/>
        <w:rPr>
          <w:iCs/>
          <w:sz w:val="24"/>
          <w:szCs w:val="24"/>
        </w:rPr>
      </w:pPr>
      <w:r w:rsidRPr="0023677C">
        <w:rPr>
          <w:iCs/>
          <w:sz w:val="24"/>
          <w:szCs w:val="24"/>
        </w:rPr>
        <w:t xml:space="preserve">Before finding cells to </w:t>
      </w:r>
      <w:r>
        <w:rPr>
          <w:iCs/>
          <w:sz w:val="24"/>
          <w:szCs w:val="24"/>
        </w:rPr>
        <w:t>observe</w:t>
      </w:r>
      <w:r w:rsidRPr="0023677C">
        <w:rPr>
          <w:iCs/>
          <w:sz w:val="24"/>
          <w:szCs w:val="24"/>
        </w:rPr>
        <w:t>, it is important to first test the micropipette to confirm that it will engage the hydrogel as expected and that it is suitable for applying the desired stretch. Finding tip dimensions that suit the experiment and cell type is critical to success in applying durotactic stimulation. The end of the micropipette should be rounded enough so that it does not break through the gel, but not so rounded that it fails to grip it. If the pipet does not pull gel effectively, it may be sliding along the surface. The shape of the micropipette tip may be too rounded to properly engage with the gel surface. The dimensions at the very tip of the micropipette should be adjusted until firm, steady contact can be achieved consistently. In some cases where the micropipette is slipping across the gel surface, it may be necessary to lower the micropipette further into the hydrogel to gain more traction. If the micropipette tears through gel, the tip may be too fine or too sharp. Gel tearing may also indicate too much force is being applied while pulling. The micropipette should be raised slightly to reduce gel deformation and pulling shorter distances.</w:t>
      </w:r>
    </w:p>
    <w:p w14:paraId="5346FF6C" w14:textId="77777777" w:rsidR="00FD6401" w:rsidRPr="0023677C" w:rsidRDefault="00FD6401" w:rsidP="005F1640">
      <w:pPr>
        <w:spacing w:after="0" w:line="240" w:lineRule="auto"/>
        <w:contextualSpacing/>
        <w:jc w:val="both"/>
        <w:rPr>
          <w:iCs/>
          <w:sz w:val="24"/>
          <w:szCs w:val="24"/>
        </w:rPr>
      </w:pPr>
    </w:p>
    <w:p w14:paraId="65C1B331" w14:textId="77777777" w:rsidR="00FD6401" w:rsidRPr="0023677C" w:rsidRDefault="00FD6401" w:rsidP="005F1640">
      <w:pPr>
        <w:spacing w:after="0" w:line="240" w:lineRule="auto"/>
        <w:contextualSpacing/>
        <w:jc w:val="both"/>
        <w:rPr>
          <w:iCs/>
          <w:sz w:val="24"/>
          <w:szCs w:val="24"/>
        </w:rPr>
      </w:pPr>
      <w:r w:rsidRPr="0023677C">
        <w:rPr>
          <w:iCs/>
          <w:sz w:val="24"/>
          <w:szCs w:val="24"/>
        </w:rPr>
        <w:t>Often, if the cell or the edge of the cell is pulled out of focus by the micropipette, the tip of the micropipette is engaged too close to the cell or the stretch is too forceful. Move the micropipette further from the cell, only slightly deforming the cell in the X-Y planes. Moving the cell out of focus will not only make cellular events impossible to monitor and cause optical aberrations, but it will cause the cell to experience more stimulation than the 2-dimensional tension gradient intended.</w:t>
      </w:r>
    </w:p>
    <w:p w14:paraId="53043A4A" w14:textId="77777777" w:rsidR="00FD6401" w:rsidRPr="0023677C" w:rsidRDefault="00FD6401" w:rsidP="005F1640">
      <w:pPr>
        <w:spacing w:after="0" w:line="240" w:lineRule="auto"/>
        <w:contextualSpacing/>
        <w:jc w:val="both"/>
        <w:rPr>
          <w:iCs/>
          <w:sz w:val="24"/>
          <w:szCs w:val="24"/>
        </w:rPr>
      </w:pPr>
    </w:p>
    <w:p w14:paraId="643CFA67" w14:textId="77777777" w:rsidR="00FD6401" w:rsidRPr="0023677C" w:rsidRDefault="00FD6401" w:rsidP="005F1640">
      <w:pPr>
        <w:spacing w:after="0" w:line="240" w:lineRule="auto"/>
        <w:contextualSpacing/>
        <w:jc w:val="both"/>
        <w:rPr>
          <w:iCs/>
          <w:sz w:val="24"/>
          <w:szCs w:val="24"/>
        </w:rPr>
      </w:pPr>
      <w:r w:rsidRPr="0023677C">
        <w:rPr>
          <w:iCs/>
          <w:sz w:val="24"/>
          <w:szCs w:val="24"/>
        </w:rPr>
        <w:t>Most importantly, it is critical to record and analyze only responses that have consistent durotactic manipulation with minimal human error. If the lowering of the tip is imprecise or if the micropipette is repositioned, the results of the experiment will be clouded. Since this assay is complex and many steps are prone to error, care must be taken at every step to avoid unintentional changes in the stimulation of cells. Failure at any step can lead to inconsistent stretch application and unreliable results.</w:t>
      </w:r>
    </w:p>
    <w:p w14:paraId="125F333D" w14:textId="77777777" w:rsidR="00FD6401" w:rsidRPr="0023677C" w:rsidRDefault="00FD6401" w:rsidP="005F1640">
      <w:pPr>
        <w:spacing w:after="0" w:line="240" w:lineRule="auto"/>
        <w:contextualSpacing/>
        <w:jc w:val="both"/>
        <w:rPr>
          <w:iCs/>
          <w:sz w:val="24"/>
          <w:szCs w:val="24"/>
        </w:rPr>
      </w:pPr>
    </w:p>
    <w:p w14:paraId="693D5B43" w14:textId="77777777" w:rsidR="00FD6401" w:rsidRPr="0023677C" w:rsidRDefault="00FD6401" w:rsidP="005F1640">
      <w:pPr>
        <w:pStyle w:val="a3"/>
        <w:spacing w:after="0" w:line="240" w:lineRule="auto"/>
        <w:ind w:left="0"/>
        <w:jc w:val="both"/>
        <w:rPr>
          <w:sz w:val="24"/>
          <w:szCs w:val="24"/>
        </w:rPr>
      </w:pPr>
      <w:r w:rsidRPr="0023677C">
        <w:rPr>
          <w:b/>
          <w:i/>
          <w:sz w:val="24"/>
          <w:szCs w:val="24"/>
        </w:rPr>
        <w:t>Limitations</w:t>
      </w:r>
    </w:p>
    <w:p w14:paraId="2E1E94C7" w14:textId="438C60A9" w:rsidR="00FD6401" w:rsidRPr="00417D4F" w:rsidRDefault="00FD6401" w:rsidP="00417D4F">
      <w:pPr>
        <w:pStyle w:val="a3"/>
        <w:spacing w:after="0" w:line="240" w:lineRule="auto"/>
        <w:ind w:left="0"/>
        <w:jc w:val="both"/>
        <w:rPr>
          <w:sz w:val="24"/>
          <w:szCs w:val="24"/>
        </w:rPr>
      </w:pPr>
      <w:r w:rsidRPr="0023677C">
        <w:rPr>
          <w:sz w:val="24"/>
          <w:szCs w:val="24"/>
        </w:rPr>
        <w:t xml:space="preserve">There are limitations to this technique that should be considered. Most prominently, accurate forging and manipulation of the glass micropipettes can present a steep learning curve for new users. Additionally, the position and magnitude of the hydrogel pull must be optimized for different cell lines. Examining fluorescent bead displacements before and after hydrogel manipulation can help with this aspect of the technique. Also, while the technique allows high spatiotemporal observation of durotactic behavior in individual cells, this makes it a low-throughput assay. It is therefore important to point out that this assay can also be complemented by other techniques with lower manipulability but higher throughput, such as using hydrogels with pre-formed gradients of rigidity, to analyze the durotactic behavior of larger populations of cells at once. In summary, the high degree of spatiotemporal control of mechanical cues afforded by the single-cell durotactic assay make it very useful for parsing the molecular mechanisms contributing to the durotactic behavior of many different cell types under many conditions. </w:t>
      </w:r>
    </w:p>
    <w:p w14:paraId="663E53A8" w14:textId="77777777" w:rsidR="00FD6401" w:rsidRPr="0023677C" w:rsidRDefault="00FD6401" w:rsidP="005F1640">
      <w:pPr>
        <w:spacing w:after="0" w:line="240" w:lineRule="auto"/>
        <w:contextualSpacing/>
        <w:jc w:val="both"/>
        <w:rPr>
          <w:rFonts w:cstheme="minorHAnsi"/>
          <w:sz w:val="24"/>
          <w:szCs w:val="24"/>
        </w:rPr>
      </w:pPr>
    </w:p>
    <w:p w14:paraId="001C4B2C" w14:textId="16AE33A2" w:rsidR="00FD6401" w:rsidRPr="0023677C" w:rsidRDefault="005F1640" w:rsidP="005F1640">
      <w:pPr>
        <w:spacing w:after="0" w:line="240" w:lineRule="auto"/>
        <w:contextualSpacing/>
        <w:jc w:val="both"/>
        <w:rPr>
          <w:rFonts w:cstheme="minorHAnsi"/>
          <w:b/>
          <w:sz w:val="24"/>
          <w:szCs w:val="24"/>
        </w:rPr>
      </w:pPr>
      <w:r w:rsidRPr="0023677C">
        <w:rPr>
          <w:rFonts w:cstheme="minorHAnsi"/>
          <w:b/>
          <w:sz w:val="24"/>
          <w:szCs w:val="24"/>
        </w:rPr>
        <w:t>REFERENCES</w:t>
      </w:r>
    </w:p>
    <w:p w14:paraId="587C831E" w14:textId="77777777" w:rsidR="00FD6401" w:rsidRPr="0023677C" w:rsidRDefault="00FD6401" w:rsidP="005F1640">
      <w:pPr>
        <w:pStyle w:val="EndNoteBibliography"/>
        <w:spacing w:after="0"/>
        <w:ind w:left="720" w:hanging="720"/>
        <w:jc w:val="both"/>
        <w:rPr>
          <w:sz w:val="24"/>
          <w:szCs w:val="24"/>
        </w:rPr>
      </w:pPr>
      <w:r w:rsidRPr="0023677C">
        <w:rPr>
          <w:sz w:val="24"/>
          <w:szCs w:val="24"/>
        </w:rPr>
        <w:t>1</w:t>
      </w:r>
      <w:r w:rsidRPr="0023677C">
        <w:rPr>
          <w:sz w:val="24"/>
          <w:szCs w:val="24"/>
        </w:rPr>
        <w:tab/>
        <w:t>Acerbi, I.</w:t>
      </w:r>
      <w:r w:rsidRPr="0023677C">
        <w:rPr>
          <w:i/>
          <w:sz w:val="24"/>
          <w:szCs w:val="24"/>
        </w:rPr>
        <w:t xml:space="preserve"> et al.</w:t>
      </w:r>
      <w:r w:rsidRPr="0023677C">
        <w:rPr>
          <w:sz w:val="24"/>
          <w:szCs w:val="24"/>
        </w:rPr>
        <w:t xml:space="preserve"> Human breast cancer invasion and aggression correlates with ECM stiffening and immune cell infiltration. </w:t>
      </w:r>
      <w:r w:rsidRPr="0023677C">
        <w:rPr>
          <w:i/>
          <w:sz w:val="24"/>
          <w:szCs w:val="24"/>
        </w:rPr>
        <w:t>Integrative Biology (Camb).</w:t>
      </w:r>
      <w:r w:rsidRPr="0023677C">
        <w:rPr>
          <w:sz w:val="24"/>
          <w:szCs w:val="24"/>
        </w:rPr>
        <w:t xml:space="preserve"> </w:t>
      </w:r>
      <w:r w:rsidRPr="0023677C">
        <w:rPr>
          <w:b/>
          <w:sz w:val="24"/>
          <w:szCs w:val="24"/>
        </w:rPr>
        <w:t>7</w:t>
      </w:r>
      <w:r w:rsidRPr="0023677C">
        <w:rPr>
          <w:sz w:val="24"/>
          <w:szCs w:val="24"/>
        </w:rPr>
        <w:t xml:space="preserve"> (10), 1120-1134, doi:10.1039/c5ib00040h, (2015).</w:t>
      </w:r>
    </w:p>
    <w:p w14:paraId="3BBEEF37" w14:textId="77777777" w:rsidR="00FD6401" w:rsidRPr="0023677C" w:rsidRDefault="00FD6401" w:rsidP="005F1640">
      <w:pPr>
        <w:pStyle w:val="EndNoteBibliography"/>
        <w:spacing w:after="0"/>
        <w:ind w:left="720" w:hanging="720"/>
        <w:jc w:val="both"/>
        <w:rPr>
          <w:sz w:val="24"/>
          <w:szCs w:val="24"/>
        </w:rPr>
      </w:pPr>
      <w:r w:rsidRPr="0023677C">
        <w:rPr>
          <w:sz w:val="24"/>
          <w:szCs w:val="24"/>
        </w:rPr>
        <w:t>2</w:t>
      </w:r>
      <w:r w:rsidRPr="0023677C">
        <w:rPr>
          <w:sz w:val="24"/>
          <w:szCs w:val="24"/>
        </w:rPr>
        <w:tab/>
        <w:t>Mekhdjian, A. H.</w:t>
      </w:r>
      <w:r w:rsidRPr="0023677C">
        <w:rPr>
          <w:i/>
          <w:sz w:val="24"/>
          <w:szCs w:val="24"/>
        </w:rPr>
        <w:t xml:space="preserve"> et al.</w:t>
      </w:r>
      <w:r w:rsidRPr="0023677C">
        <w:rPr>
          <w:sz w:val="24"/>
          <w:szCs w:val="24"/>
        </w:rPr>
        <w:t xml:space="preserve"> Integrin-mediated traction force enhances paxillin molecular associations and adhesion dynamics that increase the invasiveness of tumor cells into a three-dimensional extracellular matrix. </w:t>
      </w:r>
      <w:r w:rsidRPr="0023677C">
        <w:rPr>
          <w:i/>
          <w:sz w:val="24"/>
          <w:szCs w:val="24"/>
        </w:rPr>
        <w:t>Molecular Biology of the Cell.</w:t>
      </w:r>
      <w:r w:rsidRPr="0023677C">
        <w:rPr>
          <w:sz w:val="24"/>
          <w:szCs w:val="24"/>
        </w:rPr>
        <w:t xml:space="preserve"> </w:t>
      </w:r>
      <w:r w:rsidRPr="0023677C">
        <w:rPr>
          <w:b/>
          <w:sz w:val="24"/>
          <w:szCs w:val="24"/>
        </w:rPr>
        <w:t>28</w:t>
      </w:r>
      <w:r w:rsidRPr="0023677C">
        <w:rPr>
          <w:sz w:val="24"/>
          <w:szCs w:val="24"/>
        </w:rPr>
        <w:t xml:space="preserve"> (11), 1467-1488, doi:10.1091/mbc.E16-09-0654, (2017).</w:t>
      </w:r>
    </w:p>
    <w:p w14:paraId="26EBE6A0" w14:textId="77777777" w:rsidR="00FD6401" w:rsidRPr="0023677C" w:rsidRDefault="00FD6401" w:rsidP="005F1640">
      <w:pPr>
        <w:pStyle w:val="EndNoteBibliography"/>
        <w:spacing w:after="0"/>
        <w:ind w:left="720" w:hanging="720"/>
        <w:jc w:val="both"/>
        <w:rPr>
          <w:sz w:val="24"/>
          <w:szCs w:val="24"/>
        </w:rPr>
      </w:pPr>
      <w:r w:rsidRPr="0023677C">
        <w:rPr>
          <w:sz w:val="24"/>
          <w:szCs w:val="24"/>
        </w:rPr>
        <w:t>3</w:t>
      </w:r>
      <w:r w:rsidRPr="0023677C">
        <w:rPr>
          <w:sz w:val="24"/>
          <w:szCs w:val="24"/>
        </w:rPr>
        <w:tab/>
        <w:t>Paszek, M. J.</w:t>
      </w:r>
      <w:r w:rsidRPr="0023677C">
        <w:rPr>
          <w:i/>
          <w:sz w:val="24"/>
          <w:szCs w:val="24"/>
        </w:rPr>
        <w:t xml:space="preserve"> et al.</w:t>
      </w:r>
      <w:r w:rsidRPr="0023677C">
        <w:rPr>
          <w:sz w:val="24"/>
          <w:szCs w:val="24"/>
        </w:rPr>
        <w:t xml:space="preserve"> Tensional homeostasis and the malignant phenotype. </w:t>
      </w:r>
      <w:r w:rsidRPr="0023677C">
        <w:rPr>
          <w:i/>
          <w:sz w:val="24"/>
          <w:szCs w:val="24"/>
        </w:rPr>
        <w:t>Cancer Cell.</w:t>
      </w:r>
      <w:r w:rsidRPr="0023677C">
        <w:rPr>
          <w:sz w:val="24"/>
          <w:szCs w:val="24"/>
        </w:rPr>
        <w:t xml:space="preserve"> </w:t>
      </w:r>
      <w:r w:rsidRPr="0023677C">
        <w:rPr>
          <w:b/>
          <w:sz w:val="24"/>
          <w:szCs w:val="24"/>
        </w:rPr>
        <w:t>8</w:t>
      </w:r>
      <w:r w:rsidRPr="0023677C">
        <w:rPr>
          <w:sz w:val="24"/>
          <w:szCs w:val="24"/>
        </w:rPr>
        <w:t xml:space="preserve"> (3), 241-254, doi:10.1016/j.ccr.2005.08.010, (2005).</w:t>
      </w:r>
    </w:p>
    <w:p w14:paraId="42FB5334" w14:textId="77777777" w:rsidR="00FD6401" w:rsidRPr="0023677C" w:rsidRDefault="00FD6401" w:rsidP="005F1640">
      <w:pPr>
        <w:pStyle w:val="EndNoteBibliography"/>
        <w:spacing w:after="0"/>
        <w:ind w:left="720" w:hanging="720"/>
        <w:jc w:val="both"/>
        <w:rPr>
          <w:sz w:val="24"/>
          <w:szCs w:val="24"/>
        </w:rPr>
      </w:pPr>
      <w:r w:rsidRPr="0023677C">
        <w:rPr>
          <w:sz w:val="24"/>
          <w:szCs w:val="24"/>
        </w:rPr>
        <w:t>4</w:t>
      </w:r>
      <w:r w:rsidRPr="0023677C">
        <w:rPr>
          <w:sz w:val="24"/>
          <w:szCs w:val="24"/>
        </w:rPr>
        <w:tab/>
        <w:t xml:space="preserve">Lange, J. R. &amp; Fabry, B. Cell and tissue mechanics in cell migration. </w:t>
      </w:r>
      <w:r w:rsidRPr="0023677C">
        <w:rPr>
          <w:i/>
          <w:sz w:val="24"/>
          <w:szCs w:val="24"/>
        </w:rPr>
        <w:t>Experimental Cell Research.</w:t>
      </w:r>
      <w:r w:rsidRPr="0023677C">
        <w:rPr>
          <w:sz w:val="24"/>
          <w:szCs w:val="24"/>
        </w:rPr>
        <w:t xml:space="preserve"> </w:t>
      </w:r>
      <w:r w:rsidRPr="0023677C">
        <w:rPr>
          <w:b/>
          <w:sz w:val="24"/>
          <w:szCs w:val="24"/>
        </w:rPr>
        <w:t>319</w:t>
      </w:r>
      <w:r w:rsidRPr="0023677C">
        <w:rPr>
          <w:sz w:val="24"/>
          <w:szCs w:val="24"/>
        </w:rPr>
        <w:t xml:space="preserve"> (16), 2418-2423, doi:10.1016/j.yexcr.2013.04.023, (2013).</w:t>
      </w:r>
    </w:p>
    <w:p w14:paraId="3EB3CBE1" w14:textId="77777777" w:rsidR="00FD6401" w:rsidRPr="0023677C" w:rsidRDefault="00FD6401" w:rsidP="005F1640">
      <w:pPr>
        <w:pStyle w:val="EndNoteBibliography"/>
        <w:spacing w:after="0"/>
        <w:ind w:left="720" w:hanging="720"/>
        <w:jc w:val="both"/>
        <w:rPr>
          <w:sz w:val="24"/>
          <w:szCs w:val="24"/>
        </w:rPr>
      </w:pPr>
      <w:r w:rsidRPr="0023677C">
        <w:rPr>
          <w:sz w:val="24"/>
          <w:szCs w:val="24"/>
        </w:rPr>
        <w:t>5</w:t>
      </w:r>
      <w:r w:rsidRPr="0023677C">
        <w:rPr>
          <w:sz w:val="24"/>
          <w:szCs w:val="24"/>
        </w:rPr>
        <w:tab/>
        <w:t xml:space="preserve">Davidson, L. A., Oster, G. F., Keller, R. E. &amp; Koehl, M. A. Measurements of mechanical properties of the blastula wall reveal which hypothesized mechanisms of primary invagination are physically plausible in the sea urchin Strongylocentrotus purpuratus. </w:t>
      </w:r>
      <w:r w:rsidRPr="0023677C">
        <w:rPr>
          <w:i/>
          <w:sz w:val="24"/>
          <w:szCs w:val="24"/>
        </w:rPr>
        <w:t>Developmental Biology.</w:t>
      </w:r>
      <w:r w:rsidRPr="0023677C">
        <w:rPr>
          <w:sz w:val="24"/>
          <w:szCs w:val="24"/>
        </w:rPr>
        <w:t xml:space="preserve"> </w:t>
      </w:r>
      <w:r w:rsidRPr="0023677C">
        <w:rPr>
          <w:b/>
          <w:sz w:val="24"/>
          <w:szCs w:val="24"/>
        </w:rPr>
        <w:t>209</w:t>
      </w:r>
      <w:r w:rsidRPr="0023677C">
        <w:rPr>
          <w:sz w:val="24"/>
          <w:szCs w:val="24"/>
        </w:rPr>
        <w:t xml:space="preserve"> (2), 221-238, doi:10.1006/dbio.1999.9249, (1999).</w:t>
      </w:r>
    </w:p>
    <w:p w14:paraId="12A1565A" w14:textId="5A54F4E8" w:rsidR="00FD6401" w:rsidRPr="0023677C" w:rsidRDefault="00FD6401" w:rsidP="005F1640">
      <w:pPr>
        <w:pStyle w:val="EndNoteBibliography"/>
        <w:spacing w:after="0"/>
        <w:ind w:left="720" w:hanging="720"/>
        <w:jc w:val="both"/>
        <w:rPr>
          <w:sz w:val="24"/>
          <w:szCs w:val="24"/>
        </w:rPr>
      </w:pPr>
      <w:r w:rsidRPr="0023677C">
        <w:rPr>
          <w:sz w:val="24"/>
          <w:szCs w:val="24"/>
        </w:rPr>
        <w:t>6</w:t>
      </w:r>
      <w:r w:rsidRPr="0023677C">
        <w:rPr>
          <w:sz w:val="24"/>
          <w:szCs w:val="24"/>
        </w:rPr>
        <w:tab/>
        <w:t>Li, D.</w:t>
      </w:r>
      <w:r w:rsidRPr="0023677C">
        <w:rPr>
          <w:i/>
          <w:sz w:val="24"/>
          <w:szCs w:val="24"/>
        </w:rPr>
        <w:t xml:space="preserve"> et al.</w:t>
      </w:r>
      <w:r w:rsidRPr="0023677C">
        <w:rPr>
          <w:sz w:val="24"/>
          <w:szCs w:val="24"/>
        </w:rPr>
        <w:t xml:space="preserve"> Role of mechanical factors in fate decisions of stem cells. </w:t>
      </w:r>
      <w:r w:rsidRPr="0023677C">
        <w:rPr>
          <w:i/>
          <w:sz w:val="24"/>
          <w:szCs w:val="24"/>
        </w:rPr>
        <w:t>Regen</w:t>
      </w:r>
      <w:r w:rsidR="004C00F9">
        <w:rPr>
          <w:i/>
          <w:sz w:val="24"/>
          <w:szCs w:val="24"/>
        </w:rPr>
        <w:t>erative</w:t>
      </w:r>
      <w:r w:rsidRPr="0023677C">
        <w:rPr>
          <w:i/>
          <w:sz w:val="24"/>
          <w:szCs w:val="24"/>
        </w:rPr>
        <w:t xml:space="preserve"> Med</w:t>
      </w:r>
      <w:r w:rsidR="004C00F9">
        <w:rPr>
          <w:i/>
          <w:sz w:val="24"/>
          <w:szCs w:val="24"/>
        </w:rPr>
        <w:t>icine</w:t>
      </w:r>
      <w:r w:rsidRPr="0023677C">
        <w:rPr>
          <w:i/>
          <w:sz w:val="24"/>
          <w:szCs w:val="24"/>
        </w:rPr>
        <w:t>.</w:t>
      </w:r>
      <w:r w:rsidRPr="0023677C">
        <w:rPr>
          <w:sz w:val="24"/>
          <w:szCs w:val="24"/>
        </w:rPr>
        <w:t xml:space="preserve"> </w:t>
      </w:r>
      <w:r w:rsidRPr="0023677C">
        <w:rPr>
          <w:b/>
          <w:sz w:val="24"/>
          <w:szCs w:val="24"/>
        </w:rPr>
        <w:t>6</w:t>
      </w:r>
      <w:r w:rsidRPr="0023677C">
        <w:rPr>
          <w:sz w:val="24"/>
          <w:szCs w:val="24"/>
        </w:rPr>
        <w:t xml:space="preserve"> (2), 229-240, doi:10.2217/rme.11.2, (2011).</w:t>
      </w:r>
    </w:p>
    <w:p w14:paraId="527A657B" w14:textId="77777777" w:rsidR="00FD6401" w:rsidRPr="0023677C" w:rsidRDefault="00FD6401" w:rsidP="005F1640">
      <w:pPr>
        <w:pStyle w:val="EndNoteBibliography"/>
        <w:spacing w:after="0"/>
        <w:ind w:left="720" w:hanging="720"/>
        <w:jc w:val="both"/>
        <w:rPr>
          <w:sz w:val="24"/>
          <w:szCs w:val="24"/>
        </w:rPr>
      </w:pPr>
      <w:r w:rsidRPr="0023677C">
        <w:rPr>
          <w:sz w:val="24"/>
          <w:szCs w:val="24"/>
        </w:rPr>
        <w:t>7</w:t>
      </w:r>
      <w:r w:rsidRPr="0023677C">
        <w:rPr>
          <w:sz w:val="24"/>
          <w:szCs w:val="24"/>
        </w:rPr>
        <w:tab/>
        <w:t xml:space="preserve">Handorf, A. M., Zhou, Y., Halanski, M. A. &amp; Li, W. J. Tissue stiffness dictates development, homeostasis, and disease progression. </w:t>
      </w:r>
      <w:r w:rsidRPr="0023677C">
        <w:rPr>
          <w:i/>
          <w:sz w:val="24"/>
          <w:szCs w:val="24"/>
        </w:rPr>
        <w:t>Organogenesis.</w:t>
      </w:r>
      <w:r w:rsidRPr="0023677C">
        <w:rPr>
          <w:sz w:val="24"/>
          <w:szCs w:val="24"/>
        </w:rPr>
        <w:t xml:space="preserve"> </w:t>
      </w:r>
      <w:r w:rsidRPr="0023677C">
        <w:rPr>
          <w:b/>
          <w:sz w:val="24"/>
          <w:szCs w:val="24"/>
        </w:rPr>
        <w:t>11</w:t>
      </w:r>
      <w:r w:rsidRPr="0023677C">
        <w:rPr>
          <w:sz w:val="24"/>
          <w:szCs w:val="24"/>
        </w:rPr>
        <w:t xml:space="preserve"> (1), 1-15, doi:10.1080/15476278.2015.1019687, (2015).</w:t>
      </w:r>
    </w:p>
    <w:p w14:paraId="3C93EEA9" w14:textId="77777777" w:rsidR="00FD6401" w:rsidRPr="0023677C" w:rsidRDefault="00FD6401" w:rsidP="005F1640">
      <w:pPr>
        <w:pStyle w:val="EndNoteBibliography"/>
        <w:spacing w:after="0"/>
        <w:ind w:left="720" w:hanging="720"/>
        <w:jc w:val="both"/>
        <w:rPr>
          <w:sz w:val="24"/>
          <w:szCs w:val="24"/>
        </w:rPr>
      </w:pPr>
      <w:r w:rsidRPr="0023677C">
        <w:rPr>
          <w:sz w:val="24"/>
          <w:szCs w:val="24"/>
        </w:rPr>
        <w:t>8</w:t>
      </w:r>
      <w:r w:rsidRPr="0023677C">
        <w:rPr>
          <w:sz w:val="24"/>
          <w:szCs w:val="24"/>
        </w:rPr>
        <w:tab/>
        <w:t xml:space="preserve">Lo, C. M., Wang, H. B., Dembo, M. &amp; Wang, Y. L. Cell movement is guided by the rigidity of the substrate. </w:t>
      </w:r>
      <w:r w:rsidRPr="0023677C">
        <w:rPr>
          <w:i/>
          <w:sz w:val="24"/>
          <w:szCs w:val="24"/>
        </w:rPr>
        <w:t>Biophysical Journal.</w:t>
      </w:r>
      <w:r w:rsidRPr="0023677C">
        <w:rPr>
          <w:sz w:val="24"/>
          <w:szCs w:val="24"/>
        </w:rPr>
        <w:t xml:space="preserve"> </w:t>
      </w:r>
      <w:r w:rsidRPr="0023677C">
        <w:rPr>
          <w:b/>
          <w:sz w:val="24"/>
          <w:szCs w:val="24"/>
        </w:rPr>
        <w:t>79</w:t>
      </w:r>
      <w:r w:rsidRPr="0023677C">
        <w:rPr>
          <w:sz w:val="24"/>
          <w:szCs w:val="24"/>
        </w:rPr>
        <w:t xml:space="preserve"> (1), 144-152, doi:10.1016/S0006-3495(00)76279-5, (2000).</w:t>
      </w:r>
    </w:p>
    <w:p w14:paraId="12378E1B" w14:textId="77777777" w:rsidR="00FD6401" w:rsidRPr="0023677C" w:rsidRDefault="00FD6401" w:rsidP="005F1640">
      <w:pPr>
        <w:pStyle w:val="EndNoteBibliography"/>
        <w:spacing w:after="0"/>
        <w:ind w:left="720" w:hanging="720"/>
        <w:jc w:val="both"/>
        <w:rPr>
          <w:sz w:val="24"/>
          <w:szCs w:val="24"/>
        </w:rPr>
      </w:pPr>
      <w:r w:rsidRPr="0023677C">
        <w:rPr>
          <w:sz w:val="24"/>
          <w:szCs w:val="24"/>
        </w:rPr>
        <w:t>9</w:t>
      </w:r>
      <w:r w:rsidRPr="0023677C">
        <w:rPr>
          <w:sz w:val="24"/>
          <w:szCs w:val="24"/>
        </w:rPr>
        <w:tab/>
        <w:t xml:space="preserve">Kuo, C. H., Xian, J., Brenton, J. D., Franze, K. &amp; Sivaniah, E. Complex stiffness gradient substrates for studying mechanotactic cell migration. </w:t>
      </w:r>
      <w:r w:rsidRPr="0023677C">
        <w:rPr>
          <w:i/>
          <w:sz w:val="24"/>
          <w:szCs w:val="24"/>
        </w:rPr>
        <w:t>Advanced Materials.</w:t>
      </w:r>
      <w:r w:rsidRPr="0023677C">
        <w:rPr>
          <w:sz w:val="24"/>
          <w:szCs w:val="24"/>
        </w:rPr>
        <w:t xml:space="preserve"> </w:t>
      </w:r>
      <w:r w:rsidRPr="0023677C">
        <w:rPr>
          <w:b/>
          <w:sz w:val="24"/>
          <w:szCs w:val="24"/>
        </w:rPr>
        <w:t>24</w:t>
      </w:r>
      <w:r w:rsidRPr="0023677C">
        <w:rPr>
          <w:sz w:val="24"/>
          <w:szCs w:val="24"/>
        </w:rPr>
        <w:t xml:space="preserve"> (45), 6059-6064, doi:10.1002/adma.201202520, (2012).</w:t>
      </w:r>
    </w:p>
    <w:p w14:paraId="78536AEF" w14:textId="77777777" w:rsidR="00FD6401" w:rsidRPr="0023677C" w:rsidRDefault="00FD6401" w:rsidP="005F1640">
      <w:pPr>
        <w:pStyle w:val="EndNoteBibliography"/>
        <w:spacing w:after="0"/>
        <w:ind w:left="720" w:hanging="720"/>
        <w:jc w:val="both"/>
        <w:rPr>
          <w:sz w:val="24"/>
          <w:szCs w:val="24"/>
        </w:rPr>
      </w:pPr>
      <w:r w:rsidRPr="0023677C">
        <w:rPr>
          <w:sz w:val="24"/>
          <w:szCs w:val="24"/>
        </w:rPr>
        <w:t>10</w:t>
      </w:r>
      <w:r w:rsidRPr="0023677C">
        <w:rPr>
          <w:sz w:val="24"/>
          <w:szCs w:val="24"/>
        </w:rPr>
        <w:tab/>
        <w:t xml:space="preserve">Breckenridge, M. T., Desai, R. A., Yang, M. T., Fu, J. &amp; Chen, C. S. Substrates with engineered step changes in rigidity induce traction force polarity and durotaxis. </w:t>
      </w:r>
      <w:r w:rsidRPr="0023677C">
        <w:rPr>
          <w:i/>
          <w:sz w:val="24"/>
          <w:szCs w:val="24"/>
        </w:rPr>
        <w:t>Cell and Molecular Bioengineering.</w:t>
      </w:r>
      <w:r w:rsidRPr="0023677C">
        <w:rPr>
          <w:sz w:val="24"/>
          <w:szCs w:val="24"/>
        </w:rPr>
        <w:t xml:space="preserve"> </w:t>
      </w:r>
      <w:r w:rsidRPr="0023677C">
        <w:rPr>
          <w:b/>
          <w:sz w:val="24"/>
          <w:szCs w:val="24"/>
        </w:rPr>
        <w:t>7</w:t>
      </w:r>
      <w:r w:rsidRPr="0023677C">
        <w:rPr>
          <w:sz w:val="24"/>
          <w:szCs w:val="24"/>
        </w:rPr>
        <w:t xml:space="preserve"> (1), 26-34, doi:10.1007/s12195-013-0307-6, (2014).</w:t>
      </w:r>
    </w:p>
    <w:p w14:paraId="333A5DD1" w14:textId="77777777" w:rsidR="00FD6401" w:rsidRPr="0023677C" w:rsidRDefault="00FD6401" w:rsidP="005F1640">
      <w:pPr>
        <w:pStyle w:val="EndNoteBibliography"/>
        <w:spacing w:after="0"/>
        <w:ind w:left="720" w:hanging="720"/>
        <w:jc w:val="both"/>
        <w:rPr>
          <w:sz w:val="24"/>
          <w:szCs w:val="24"/>
        </w:rPr>
      </w:pPr>
      <w:r w:rsidRPr="0023677C">
        <w:rPr>
          <w:sz w:val="24"/>
          <w:szCs w:val="24"/>
        </w:rPr>
        <w:t>11</w:t>
      </w:r>
      <w:r w:rsidRPr="0023677C">
        <w:rPr>
          <w:sz w:val="24"/>
          <w:szCs w:val="24"/>
        </w:rPr>
        <w:tab/>
        <w:t xml:space="preserve">Goreczny, G. J., Wormer, D. B. &amp; Turner, C. E. A Simplified System for Evaluating Cell Mechanosensing and Durotaxis In Vitro. </w:t>
      </w:r>
      <w:r w:rsidRPr="0023677C">
        <w:rPr>
          <w:i/>
          <w:sz w:val="24"/>
          <w:szCs w:val="24"/>
        </w:rPr>
        <w:t>Journal of Visualized Experiments.</w:t>
      </w:r>
      <w:r w:rsidRPr="0023677C">
        <w:rPr>
          <w:sz w:val="24"/>
          <w:szCs w:val="24"/>
        </w:rPr>
        <w:t xml:space="preserve"> (102), e52949, doi:10.3791/52949, (2015).</w:t>
      </w:r>
    </w:p>
    <w:p w14:paraId="612DF2AA" w14:textId="77777777" w:rsidR="00FD6401" w:rsidRPr="0023677C" w:rsidRDefault="00FD6401" w:rsidP="005F1640">
      <w:pPr>
        <w:pStyle w:val="EndNoteBibliography"/>
        <w:spacing w:after="0"/>
        <w:ind w:left="720" w:hanging="720"/>
        <w:jc w:val="both"/>
        <w:rPr>
          <w:sz w:val="24"/>
          <w:szCs w:val="24"/>
        </w:rPr>
      </w:pPr>
      <w:r w:rsidRPr="0023677C">
        <w:rPr>
          <w:sz w:val="24"/>
          <w:szCs w:val="24"/>
        </w:rPr>
        <w:t>12</w:t>
      </w:r>
      <w:r w:rsidRPr="0023677C">
        <w:rPr>
          <w:sz w:val="24"/>
          <w:szCs w:val="24"/>
        </w:rPr>
        <w:tab/>
        <w:t xml:space="preserve">Hartman, C. D., Isenberg, B. C., Chua, S. G. &amp; Wong, J. Y. Vascular smooth muscle cell durotaxis depends on extracellular matrix composition. </w:t>
      </w:r>
      <w:r w:rsidRPr="0023677C">
        <w:rPr>
          <w:i/>
          <w:sz w:val="24"/>
          <w:szCs w:val="24"/>
        </w:rPr>
        <w:t>Proceedings of the National Acadademy of Sciences of the United States of America.</w:t>
      </w:r>
      <w:r w:rsidRPr="0023677C">
        <w:rPr>
          <w:sz w:val="24"/>
          <w:szCs w:val="24"/>
        </w:rPr>
        <w:t xml:space="preserve"> </w:t>
      </w:r>
      <w:r w:rsidRPr="0023677C">
        <w:rPr>
          <w:b/>
          <w:sz w:val="24"/>
          <w:szCs w:val="24"/>
        </w:rPr>
        <w:t>113</w:t>
      </w:r>
      <w:r w:rsidRPr="0023677C">
        <w:rPr>
          <w:sz w:val="24"/>
          <w:szCs w:val="24"/>
        </w:rPr>
        <w:t xml:space="preserve"> (40), 11190-11195, doi:10.1073/pnas.1611324113, (2016).</w:t>
      </w:r>
    </w:p>
    <w:p w14:paraId="3AC3587F" w14:textId="77777777" w:rsidR="00FD6401" w:rsidRPr="0023677C" w:rsidRDefault="00FD6401" w:rsidP="005F1640">
      <w:pPr>
        <w:pStyle w:val="EndNoteBibliography"/>
        <w:spacing w:after="0"/>
        <w:ind w:left="720" w:hanging="720"/>
        <w:jc w:val="both"/>
        <w:rPr>
          <w:sz w:val="24"/>
          <w:szCs w:val="24"/>
        </w:rPr>
      </w:pPr>
      <w:r w:rsidRPr="0023677C">
        <w:rPr>
          <w:sz w:val="24"/>
          <w:szCs w:val="24"/>
        </w:rPr>
        <w:t>13</w:t>
      </w:r>
      <w:r w:rsidRPr="0023677C">
        <w:rPr>
          <w:sz w:val="24"/>
          <w:szCs w:val="24"/>
        </w:rPr>
        <w:tab/>
        <w:t xml:space="preserve">Vincent, L. G., Choi, Y. S., Alonso-Latorre, B., del Alamo, J. C. &amp; Engler, A. J. Mesenchymal stem cell durotaxis depends on substrate stiffness gradient strength. </w:t>
      </w:r>
      <w:r w:rsidRPr="0023677C">
        <w:rPr>
          <w:i/>
          <w:sz w:val="24"/>
          <w:szCs w:val="24"/>
        </w:rPr>
        <w:t>Biotechnology Journal.</w:t>
      </w:r>
      <w:r w:rsidRPr="0023677C">
        <w:rPr>
          <w:sz w:val="24"/>
          <w:szCs w:val="24"/>
        </w:rPr>
        <w:t xml:space="preserve"> </w:t>
      </w:r>
      <w:r w:rsidRPr="0023677C">
        <w:rPr>
          <w:b/>
          <w:sz w:val="24"/>
          <w:szCs w:val="24"/>
        </w:rPr>
        <w:t>8</w:t>
      </w:r>
      <w:r w:rsidRPr="0023677C">
        <w:rPr>
          <w:sz w:val="24"/>
          <w:szCs w:val="24"/>
        </w:rPr>
        <w:t xml:space="preserve"> (4), 472-484, doi:10.1002/biot.201200205, (2013).</w:t>
      </w:r>
    </w:p>
    <w:p w14:paraId="7326D9D3" w14:textId="77777777" w:rsidR="00FD6401" w:rsidRPr="0023677C" w:rsidRDefault="00FD6401" w:rsidP="005F1640">
      <w:pPr>
        <w:pStyle w:val="EndNoteBibliography"/>
        <w:spacing w:after="0"/>
        <w:ind w:left="720" w:hanging="720"/>
        <w:jc w:val="both"/>
        <w:rPr>
          <w:sz w:val="24"/>
          <w:szCs w:val="24"/>
        </w:rPr>
      </w:pPr>
      <w:r w:rsidRPr="0023677C">
        <w:rPr>
          <w:sz w:val="24"/>
          <w:szCs w:val="24"/>
        </w:rPr>
        <w:t>14</w:t>
      </w:r>
      <w:r w:rsidRPr="0023677C">
        <w:rPr>
          <w:sz w:val="24"/>
          <w:szCs w:val="24"/>
        </w:rPr>
        <w:tab/>
        <w:t xml:space="preserve">Sunyer, R., Jin, A. J., Nossal, R. &amp; Sackett, D. L. Fabrication of hydrogels with steep stiffness gradients for studying cell mechanical response. </w:t>
      </w:r>
      <w:r w:rsidRPr="0023677C">
        <w:rPr>
          <w:i/>
          <w:sz w:val="24"/>
          <w:szCs w:val="24"/>
        </w:rPr>
        <w:t>PLoS One.</w:t>
      </w:r>
      <w:r w:rsidRPr="0023677C">
        <w:rPr>
          <w:sz w:val="24"/>
          <w:szCs w:val="24"/>
        </w:rPr>
        <w:t xml:space="preserve"> </w:t>
      </w:r>
      <w:r w:rsidRPr="0023677C">
        <w:rPr>
          <w:b/>
          <w:sz w:val="24"/>
          <w:szCs w:val="24"/>
        </w:rPr>
        <w:t>7</w:t>
      </w:r>
      <w:r w:rsidRPr="0023677C">
        <w:rPr>
          <w:sz w:val="24"/>
          <w:szCs w:val="24"/>
        </w:rPr>
        <w:t xml:space="preserve"> (10), e46107, doi:10.1371/journal.pone.0046107, (2012).</w:t>
      </w:r>
    </w:p>
    <w:p w14:paraId="347F5DC0" w14:textId="77777777" w:rsidR="00FD6401" w:rsidRPr="0023677C" w:rsidRDefault="00FD6401" w:rsidP="005F1640">
      <w:pPr>
        <w:pStyle w:val="EndNoteBibliography"/>
        <w:spacing w:after="0"/>
        <w:ind w:left="720" w:hanging="720"/>
        <w:jc w:val="both"/>
        <w:rPr>
          <w:sz w:val="24"/>
          <w:szCs w:val="24"/>
        </w:rPr>
      </w:pPr>
      <w:r w:rsidRPr="0023677C">
        <w:rPr>
          <w:sz w:val="24"/>
          <w:szCs w:val="24"/>
        </w:rPr>
        <w:t>15</w:t>
      </w:r>
      <w:r w:rsidRPr="0023677C">
        <w:rPr>
          <w:sz w:val="24"/>
          <w:szCs w:val="24"/>
        </w:rPr>
        <w:tab/>
        <w:t xml:space="preserve">Martinez, J. S., Lehaf, A. M., Schlenoff, J. B. &amp; Keller, T. C., 3rd. Cell durotaxis on polyelectrolyte multilayers with photogenerated gradients of modulus. </w:t>
      </w:r>
      <w:r w:rsidRPr="0023677C">
        <w:rPr>
          <w:i/>
          <w:sz w:val="24"/>
          <w:szCs w:val="24"/>
        </w:rPr>
        <w:t>Biomacromolecules.</w:t>
      </w:r>
      <w:r w:rsidRPr="0023677C">
        <w:rPr>
          <w:sz w:val="24"/>
          <w:szCs w:val="24"/>
        </w:rPr>
        <w:t xml:space="preserve"> </w:t>
      </w:r>
      <w:r w:rsidRPr="0023677C">
        <w:rPr>
          <w:b/>
          <w:sz w:val="24"/>
          <w:szCs w:val="24"/>
        </w:rPr>
        <w:t>14</w:t>
      </w:r>
      <w:r w:rsidRPr="0023677C">
        <w:rPr>
          <w:sz w:val="24"/>
          <w:szCs w:val="24"/>
        </w:rPr>
        <w:t xml:space="preserve"> (5), 1311-1320, doi:10.1021/bm301863a, (2013).</w:t>
      </w:r>
    </w:p>
    <w:p w14:paraId="153C7062" w14:textId="77777777" w:rsidR="00FD6401" w:rsidRPr="0023677C" w:rsidRDefault="00FD6401" w:rsidP="005F1640">
      <w:pPr>
        <w:pStyle w:val="EndNoteBibliography"/>
        <w:spacing w:after="0"/>
        <w:ind w:left="720" w:hanging="720"/>
        <w:jc w:val="both"/>
        <w:rPr>
          <w:sz w:val="24"/>
          <w:szCs w:val="24"/>
        </w:rPr>
      </w:pPr>
      <w:r w:rsidRPr="0023677C">
        <w:rPr>
          <w:sz w:val="24"/>
          <w:szCs w:val="24"/>
        </w:rPr>
        <w:t>16</w:t>
      </w:r>
      <w:r w:rsidRPr="0023677C">
        <w:rPr>
          <w:sz w:val="24"/>
          <w:szCs w:val="24"/>
        </w:rPr>
        <w:tab/>
        <w:t xml:space="preserve">Plotnikov, S. V., Pasapera, A. M., Sabass, B. &amp; Waterman, C. M. Force fluctuations within focal adhesions mediate ECM-rigidity sensing to guide directed cell migration. </w:t>
      </w:r>
      <w:r w:rsidRPr="0023677C">
        <w:rPr>
          <w:i/>
          <w:sz w:val="24"/>
          <w:szCs w:val="24"/>
        </w:rPr>
        <w:t>Cell.</w:t>
      </w:r>
      <w:r w:rsidRPr="0023677C">
        <w:rPr>
          <w:sz w:val="24"/>
          <w:szCs w:val="24"/>
        </w:rPr>
        <w:t xml:space="preserve"> </w:t>
      </w:r>
      <w:r w:rsidRPr="0023677C">
        <w:rPr>
          <w:b/>
          <w:sz w:val="24"/>
          <w:szCs w:val="24"/>
        </w:rPr>
        <w:t>151</w:t>
      </w:r>
      <w:r w:rsidRPr="0023677C">
        <w:rPr>
          <w:sz w:val="24"/>
          <w:szCs w:val="24"/>
        </w:rPr>
        <w:t xml:space="preserve"> (7), 1513-1527, doi:10.1016/j.cell.2012.11.034, (2012).</w:t>
      </w:r>
    </w:p>
    <w:p w14:paraId="4AB02D14" w14:textId="77777777" w:rsidR="00FD6401" w:rsidRPr="0023677C" w:rsidRDefault="00FD6401" w:rsidP="005F1640">
      <w:pPr>
        <w:pStyle w:val="EndNoteBibliography"/>
        <w:spacing w:after="0"/>
        <w:ind w:left="720" w:hanging="720"/>
        <w:jc w:val="both"/>
        <w:rPr>
          <w:sz w:val="24"/>
          <w:szCs w:val="24"/>
        </w:rPr>
      </w:pPr>
      <w:r w:rsidRPr="0023677C">
        <w:rPr>
          <w:sz w:val="24"/>
          <w:szCs w:val="24"/>
        </w:rPr>
        <w:t>17</w:t>
      </w:r>
      <w:r w:rsidRPr="0023677C">
        <w:rPr>
          <w:sz w:val="24"/>
          <w:szCs w:val="24"/>
        </w:rPr>
        <w:tab/>
        <w:t>McKenzie, A. J.</w:t>
      </w:r>
      <w:r w:rsidRPr="0023677C">
        <w:rPr>
          <w:i/>
          <w:sz w:val="24"/>
          <w:szCs w:val="24"/>
        </w:rPr>
        <w:t xml:space="preserve"> et al.</w:t>
      </w:r>
      <w:r w:rsidRPr="0023677C">
        <w:rPr>
          <w:sz w:val="24"/>
          <w:szCs w:val="24"/>
        </w:rPr>
        <w:t xml:space="preserve"> The mechanical microenvironment regulates ovarian cancer cell morphology, migration, and spheroid disaggregation. </w:t>
      </w:r>
      <w:r w:rsidRPr="0023677C">
        <w:rPr>
          <w:i/>
          <w:sz w:val="24"/>
          <w:szCs w:val="24"/>
        </w:rPr>
        <w:t>Scientific Reports.</w:t>
      </w:r>
      <w:r w:rsidRPr="0023677C">
        <w:rPr>
          <w:sz w:val="24"/>
          <w:szCs w:val="24"/>
        </w:rPr>
        <w:t xml:space="preserve"> </w:t>
      </w:r>
      <w:r w:rsidRPr="0023677C">
        <w:rPr>
          <w:b/>
          <w:sz w:val="24"/>
          <w:szCs w:val="24"/>
        </w:rPr>
        <w:t>8</w:t>
      </w:r>
      <w:r w:rsidRPr="0023677C">
        <w:rPr>
          <w:sz w:val="24"/>
          <w:szCs w:val="24"/>
        </w:rPr>
        <w:t xml:space="preserve"> (1), 7228, doi:10.1038/s41598-018-25589-0, (2018).</w:t>
      </w:r>
    </w:p>
    <w:p w14:paraId="63BE2B0F" w14:textId="166F1348" w:rsidR="00FD6401" w:rsidRPr="0023677C" w:rsidRDefault="00FD6401" w:rsidP="005F1640">
      <w:pPr>
        <w:pStyle w:val="EndNoteBibliography"/>
        <w:spacing w:after="0"/>
        <w:ind w:left="720" w:hanging="720"/>
        <w:jc w:val="both"/>
        <w:rPr>
          <w:sz w:val="24"/>
          <w:szCs w:val="24"/>
        </w:rPr>
      </w:pPr>
      <w:r w:rsidRPr="0023677C">
        <w:rPr>
          <w:sz w:val="24"/>
          <w:szCs w:val="24"/>
        </w:rPr>
        <w:t>18</w:t>
      </w:r>
      <w:r w:rsidRPr="0023677C">
        <w:rPr>
          <w:sz w:val="24"/>
          <w:szCs w:val="24"/>
        </w:rPr>
        <w:tab/>
        <w:t xml:space="preserve">McKenzie, A. J., Svec, K. V., Williams, T. F. &amp; Howe, A. K. Protein Kinase A activity is regulated by actomyosin contractility during cell migration and is required for durotaxis. </w:t>
      </w:r>
      <w:r w:rsidRPr="0023677C">
        <w:rPr>
          <w:i/>
          <w:sz w:val="24"/>
          <w:szCs w:val="24"/>
        </w:rPr>
        <w:t>Submitted.</w:t>
      </w:r>
    </w:p>
    <w:p w14:paraId="1186D3A4" w14:textId="77777777" w:rsidR="00FD6401" w:rsidRPr="0023677C" w:rsidRDefault="00FD6401" w:rsidP="005F1640">
      <w:pPr>
        <w:pStyle w:val="EndNoteBibliography"/>
        <w:spacing w:after="0"/>
        <w:ind w:left="720" w:hanging="720"/>
        <w:jc w:val="both"/>
        <w:rPr>
          <w:sz w:val="24"/>
          <w:szCs w:val="24"/>
        </w:rPr>
      </w:pPr>
      <w:r w:rsidRPr="0023677C">
        <w:rPr>
          <w:sz w:val="24"/>
          <w:szCs w:val="24"/>
        </w:rPr>
        <w:t>19</w:t>
      </w:r>
      <w:r w:rsidRPr="0023677C">
        <w:rPr>
          <w:sz w:val="24"/>
          <w:szCs w:val="24"/>
        </w:rPr>
        <w:tab/>
        <w:t>Schindelin, J.</w:t>
      </w:r>
      <w:r w:rsidRPr="0023677C">
        <w:rPr>
          <w:i/>
          <w:sz w:val="24"/>
          <w:szCs w:val="24"/>
        </w:rPr>
        <w:t xml:space="preserve"> et al.</w:t>
      </w:r>
      <w:r w:rsidRPr="0023677C">
        <w:rPr>
          <w:sz w:val="24"/>
          <w:szCs w:val="24"/>
        </w:rPr>
        <w:t xml:space="preserve"> Fiji: an open-source platform for biological-image analysis. </w:t>
      </w:r>
      <w:r w:rsidRPr="0023677C">
        <w:rPr>
          <w:i/>
          <w:sz w:val="24"/>
          <w:szCs w:val="24"/>
        </w:rPr>
        <w:t>Nature Methods.</w:t>
      </w:r>
      <w:r w:rsidRPr="0023677C">
        <w:rPr>
          <w:sz w:val="24"/>
          <w:szCs w:val="24"/>
        </w:rPr>
        <w:t xml:space="preserve"> </w:t>
      </w:r>
      <w:r w:rsidRPr="0023677C">
        <w:rPr>
          <w:b/>
          <w:sz w:val="24"/>
          <w:szCs w:val="24"/>
        </w:rPr>
        <w:t>9</w:t>
      </w:r>
      <w:r w:rsidRPr="0023677C">
        <w:rPr>
          <w:sz w:val="24"/>
          <w:szCs w:val="24"/>
        </w:rPr>
        <w:t xml:space="preserve"> (7), 676-682, doi:10.1038/nmeth.2019, (2012).</w:t>
      </w:r>
    </w:p>
    <w:p w14:paraId="7C71F159" w14:textId="77777777" w:rsidR="00FD6401" w:rsidRPr="0023677C" w:rsidRDefault="00FD6401" w:rsidP="005F1640">
      <w:pPr>
        <w:pStyle w:val="EndNoteBibliography"/>
        <w:spacing w:after="0"/>
        <w:ind w:left="720" w:hanging="720"/>
        <w:jc w:val="both"/>
        <w:rPr>
          <w:sz w:val="24"/>
          <w:szCs w:val="24"/>
        </w:rPr>
      </w:pPr>
      <w:r w:rsidRPr="0023677C">
        <w:rPr>
          <w:sz w:val="24"/>
          <w:szCs w:val="24"/>
        </w:rPr>
        <w:t>20</w:t>
      </w:r>
      <w:r w:rsidRPr="0023677C">
        <w:rPr>
          <w:sz w:val="24"/>
          <w:szCs w:val="24"/>
        </w:rPr>
        <w:tab/>
        <w:t>Grashoff, C.</w:t>
      </w:r>
      <w:r w:rsidRPr="0023677C">
        <w:rPr>
          <w:i/>
          <w:sz w:val="24"/>
          <w:szCs w:val="24"/>
        </w:rPr>
        <w:t xml:space="preserve"> et al.</w:t>
      </w:r>
      <w:r w:rsidRPr="0023677C">
        <w:rPr>
          <w:sz w:val="24"/>
          <w:szCs w:val="24"/>
        </w:rPr>
        <w:t xml:space="preserve"> Measuring mechanical tension across vinculin reveals regulation of focal adhesion dynamics. </w:t>
      </w:r>
      <w:r w:rsidRPr="0023677C">
        <w:rPr>
          <w:i/>
          <w:sz w:val="24"/>
          <w:szCs w:val="24"/>
        </w:rPr>
        <w:t>Nature.</w:t>
      </w:r>
      <w:r w:rsidRPr="0023677C">
        <w:rPr>
          <w:sz w:val="24"/>
          <w:szCs w:val="24"/>
        </w:rPr>
        <w:t xml:space="preserve"> </w:t>
      </w:r>
      <w:r w:rsidRPr="0023677C">
        <w:rPr>
          <w:b/>
          <w:sz w:val="24"/>
          <w:szCs w:val="24"/>
        </w:rPr>
        <w:t>466</w:t>
      </w:r>
      <w:r w:rsidRPr="0023677C">
        <w:rPr>
          <w:sz w:val="24"/>
          <w:szCs w:val="24"/>
        </w:rPr>
        <w:t xml:space="preserve"> (7303), 263-266, doi:10.1038/nature09198, (2010).</w:t>
      </w:r>
    </w:p>
    <w:p w14:paraId="3A44DB11" w14:textId="77777777" w:rsidR="00FD6401" w:rsidRPr="0023677C" w:rsidRDefault="00FD6401" w:rsidP="005F1640">
      <w:pPr>
        <w:pStyle w:val="EndNoteBibliography"/>
        <w:spacing w:after="0"/>
        <w:ind w:left="720" w:hanging="720"/>
        <w:jc w:val="both"/>
        <w:rPr>
          <w:sz w:val="24"/>
          <w:szCs w:val="24"/>
        </w:rPr>
      </w:pPr>
      <w:r w:rsidRPr="0023677C">
        <w:rPr>
          <w:sz w:val="24"/>
          <w:szCs w:val="24"/>
        </w:rPr>
        <w:t>21</w:t>
      </w:r>
      <w:r w:rsidRPr="0023677C">
        <w:rPr>
          <w:sz w:val="24"/>
          <w:szCs w:val="24"/>
        </w:rPr>
        <w:tab/>
        <w:t xml:space="preserve">McKenzie, A. J., Campbell, S. L. &amp; Howe, A. K. Protein kinase A activity and anchoring are required for ovarian cancer cell migration and invasion. </w:t>
      </w:r>
      <w:r w:rsidRPr="0023677C">
        <w:rPr>
          <w:i/>
          <w:sz w:val="24"/>
          <w:szCs w:val="24"/>
        </w:rPr>
        <w:t>PLoS One.</w:t>
      </w:r>
      <w:r w:rsidRPr="0023677C">
        <w:rPr>
          <w:sz w:val="24"/>
          <w:szCs w:val="24"/>
        </w:rPr>
        <w:t xml:space="preserve"> </w:t>
      </w:r>
      <w:r w:rsidRPr="0023677C">
        <w:rPr>
          <w:b/>
          <w:sz w:val="24"/>
          <w:szCs w:val="24"/>
        </w:rPr>
        <w:t>6</w:t>
      </w:r>
      <w:r w:rsidRPr="0023677C">
        <w:rPr>
          <w:sz w:val="24"/>
          <w:szCs w:val="24"/>
        </w:rPr>
        <w:t xml:space="preserve"> (10), e26552, doi:10.1371/journal.pone.0026552, (2011).</w:t>
      </w:r>
    </w:p>
    <w:p w14:paraId="7E94FF34" w14:textId="77777777" w:rsidR="00FD6401" w:rsidRPr="0023677C" w:rsidRDefault="00FD6401" w:rsidP="005F1640">
      <w:pPr>
        <w:pStyle w:val="EndNoteBibliography"/>
        <w:spacing w:after="0"/>
        <w:ind w:left="720" w:hanging="720"/>
        <w:jc w:val="both"/>
        <w:rPr>
          <w:sz w:val="24"/>
          <w:szCs w:val="24"/>
        </w:rPr>
      </w:pPr>
      <w:r w:rsidRPr="0023677C">
        <w:rPr>
          <w:sz w:val="24"/>
          <w:szCs w:val="24"/>
        </w:rPr>
        <w:t>22</w:t>
      </w:r>
      <w:r w:rsidRPr="0023677C">
        <w:rPr>
          <w:sz w:val="24"/>
          <w:szCs w:val="24"/>
        </w:rPr>
        <w:tab/>
        <w:t xml:space="preserve">Kandow, C. E., Georges, P. C., Janmey, P. A. &amp; Beningo, K. A. Polyacrylamide hydrogels for cell mechanics: steps toward optimization and alternative uses. </w:t>
      </w:r>
      <w:r w:rsidRPr="0023677C">
        <w:rPr>
          <w:i/>
          <w:sz w:val="24"/>
          <w:szCs w:val="24"/>
        </w:rPr>
        <w:t>Methods in Cell Biology.</w:t>
      </w:r>
      <w:r w:rsidRPr="0023677C">
        <w:rPr>
          <w:sz w:val="24"/>
          <w:szCs w:val="24"/>
        </w:rPr>
        <w:t xml:space="preserve"> </w:t>
      </w:r>
      <w:r w:rsidRPr="0023677C">
        <w:rPr>
          <w:b/>
          <w:sz w:val="24"/>
          <w:szCs w:val="24"/>
        </w:rPr>
        <w:t>83</w:t>
      </w:r>
      <w:r w:rsidRPr="0023677C">
        <w:rPr>
          <w:sz w:val="24"/>
          <w:szCs w:val="24"/>
        </w:rPr>
        <w:t xml:space="preserve"> 29-46, doi:10.1016/S0091-679X(07)83002-0, (2007).</w:t>
      </w:r>
    </w:p>
    <w:p w14:paraId="350F5A8A" w14:textId="77777777" w:rsidR="00FD6401" w:rsidRPr="0023677C" w:rsidRDefault="00FD6401" w:rsidP="005F1640">
      <w:pPr>
        <w:pStyle w:val="EndNoteBibliography"/>
        <w:spacing w:after="0"/>
        <w:ind w:left="720" w:hanging="720"/>
        <w:jc w:val="both"/>
        <w:rPr>
          <w:sz w:val="24"/>
          <w:szCs w:val="24"/>
        </w:rPr>
      </w:pPr>
      <w:r w:rsidRPr="0023677C">
        <w:rPr>
          <w:sz w:val="24"/>
          <w:szCs w:val="24"/>
        </w:rPr>
        <w:t>23</w:t>
      </w:r>
      <w:r w:rsidRPr="0023677C">
        <w:rPr>
          <w:sz w:val="24"/>
          <w:szCs w:val="24"/>
        </w:rPr>
        <w:tab/>
        <w:t xml:space="preserve">Plotnikov, S. V., Sabass, B., Schwarz, U. S. &amp; Waterman, C. M. High-resolution traction force microscopy. </w:t>
      </w:r>
      <w:r w:rsidRPr="0023677C">
        <w:rPr>
          <w:i/>
          <w:sz w:val="24"/>
          <w:szCs w:val="24"/>
        </w:rPr>
        <w:t>Methods in Cell Biology.</w:t>
      </w:r>
      <w:r w:rsidRPr="0023677C">
        <w:rPr>
          <w:sz w:val="24"/>
          <w:szCs w:val="24"/>
        </w:rPr>
        <w:t xml:space="preserve"> </w:t>
      </w:r>
      <w:r w:rsidRPr="0023677C">
        <w:rPr>
          <w:b/>
          <w:sz w:val="24"/>
          <w:szCs w:val="24"/>
        </w:rPr>
        <w:t>123</w:t>
      </w:r>
      <w:r w:rsidRPr="0023677C">
        <w:rPr>
          <w:sz w:val="24"/>
          <w:szCs w:val="24"/>
        </w:rPr>
        <w:t xml:space="preserve"> 367-394, doi:10.1016/B978-0-12-420138-5.00020-3, (2014).</w:t>
      </w:r>
    </w:p>
    <w:p w14:paraId="2911224C" w14:textId="77777777" w:rsidR="00FD6401" w:rsidRPr="0023677C" w:rsidRDefault="00FD6401" w:rsidP="005F1640">
      <w:pPr>
        <w:pStyle w:val="EndNoteBibliography"/>
        <w:ind w:left="720" w:hanging="720"/>
        <w:jc w:val="both"/>
        <w:rPr>
          <w:sz w:val="24"/>
          <w:szCs w:val="24"/>
        </w:rPr>
      </w:pPr>
      <w:r w:rsidRPr="0023677C">
        <w:rPr>
          <w:sz w:val="24"/>
          <w:szCs w:val="24"/>
        </w:rPr>
        <w:t>24</w:t>
      </w:r>
      <w:r w:rsidRPr="0023677C">
        <w:rPr>
          <w:sz w:val="24"/>
          <w:szCs w:val="24"/>
        </w:rPr>
        <w:tab/>
        <w:t xml:space="preserve">Knoll, S. G., Ali, M. Y. &amp; Saif, M. T. A novel method for localizing reporter fluorescent beads near the cell culture surface for traction force microscopy. </w:t>
      </w:r>
      <w:r w:rsidRPr="0023677C">
        <w:rPr>
          <w:i/>
          <w:sz w:val="24"/>
          <w:szCs w:val="24"/>
        </w:rPr>
        <w:t>Journal of Visualized Experiments.</w:t>
      </w:r>
      <w:r w:rsidRPr="0023677C">
        <w:rPr>
          <w:sz w:val="24"/>
          <w:szCs w:val="24"/>
        </w:rPr>
        <w:t xml:space="preserve"> (91), 51873, doi:10.3791/51873, (2014).</w:t>
      </w:r>
    </w:p>
    <w:p w14:paraId="115D8000" w14:textId="77777777" w:rsidR="00FD6401" w:rsidRPr="0023677C" w:rsidRDefault="00FD6401" w:rsidP="005F1640">
      <w:pPr>
        <w:pStyle w:val="EndNoteBibliography"/>
        <w:spacing w:after="0"/>
        <w:ind w:left="720" w:hanging="720"/>
        <w:contextualSpacing/>
        <w:jc w:val="both"/>
        <w:rPr>
          <w:rFonts w:asciiTheme="minorHAnsi" w:hAnsiTheme="minorHAnsi" w:cstheme="minorHAnsi"/>
          <w:sz w:val="24"/>
          <w:szCs w:val="24"/>
        </w:rPr>
      </w:pPr>
    </w:p>
    <w:p w14:paraId="4B0430EE" w14:textId="77777777" w:rsidR="00A2461D" w:rsidRDefault="00A2461D" w:rsidP="005F1640">
      <w:pPr>
        <w:jc w:val="both"/>
      </w:pPr>
    </w:p>
    <w:sectPr w:rsidR="00A2461D" w:rsidSect="005F1640">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6AB"/>
    <w:multiLevelType w:val="hybridMultilevel"/>
    <w:tmpl w:val="13E49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B639D"/>
    <w:multiLevelType w:val="hybridMultilevel"/>
    <w:tmpl w:val="987E8E6E"/>
    <w:lvl w:ilvl="0" w:tplc="9C0E7264">
      <w:start w:val="1"/>
      <w:numFmt w:val="decimal"/>
      <w:lvlText w:val="%1."/>
      <w:lvlJc w:val="left"/>
      <w:pPr>
        <w:ind w:left="720" w:hanging="360"/>
      </w:pPr>
    </w:lvl>
    <w:lvl w:ilvl="1" w:tplc="D66472A4">
      <w:start w:val="1"/>
      <w:numFmt w:val="lowerLetter"/>
      <w:lvlText w:val="%2."/>
      <w:lvlJc w:val="left"/>
      <w:pPr>
        <w:ind w:left="1440" w:hanging="360"/>
      </w:pPr>
    </w:lvl>
    <w:lvl w:ilvl="2" w:tplc="95729C6E">
      <w:start w:val="1"/>
      <w:numFmt w:val="lowerRoman"/>
      <w:lvlText w:val="%3."/>
      <w:lvlJc w:val="right"/>
      <w:pPr>
        <w:ind w:left="2160" w:hanging="180"/>
      </w:pPr>
    </w:lvl>
    <w:lvl w:ilvl="3" w:tplc="A55EB856">
      <w:start w:val="1"/>
      <w:numFmt w:val="decimal"/>
      <w:lvlText w:val="%4."/>
      <w:lvlJc w:val="left"/>
      <w:pPr>
        <w:ind w:left="2880" w:hanging="360"/>
      </w:pPr>
    </w:lvl>
    <w:lvl w:ilvl="4" w:tplc="390CF642">
      <w:start w:val="1"/>
      <w:numFmt w:val="lowerLetter"/>
      <w:lvlText w:val="%5."/>
      <w:lvlJc w:val="left"/>
      <w:pPr>
        <w:ind w:left="3600" w:hanging="360"/>
      </w:pPr>
    </w:lvl>
    <w:lvl w:ilvl="5" w:tplc="C5F49F84">
      <w:start w:val="1"/>
      <w:numFmt w:val="lowerRoman"/>
      <w:lvlText w:val="%6."/>
      <w:lvlJc w:val="right"/>
      <w:pPr>
        <w:ind w:left="4320" w:hanging="180"/>
      </w:pPr>
    </w:lvl>
    <w:lvl w:ilvl="6" w:tplc="0FDCBD7C">
      <w:start w:val="1"/>
      <w:numFmt w:val="decimal"/>
      <w:lvlText w:val="%7."/>
      <w:lvlJc w:val="left"/>
      <w:pPr>
        <w:ind w:left="5040" w:hanging="360"/>
      </w:pPr>
    </w:lvl>
    <w:lvl w:ilvl="7" w:tplc="F912E964">
      <w:start w:val="1"/>
      <w:numFmt w:val="lowerLetter"/>
      <w:lvlText w:val="%8."/>
      <w:lvlJc w:val="left"/>
      <w:pPr>
        <w:ind w:left="5760" w:hanging="360"/>
      </w:pPr>
    </w:lvl>
    <w:lvl w:ilvl="8" w:tplc="24E4C2E6">
      <w:start w:val="1"/>
      <w:numFmt w:val="lowerRoman"/>
      <w:lvlText w:val="%9."/>
      <w:lvlJc w:val="right"/>
      <w:pPr>
        <w:ind w:left="6480" w:hanging="180"/>
      </w:pPr>
    </w:lvl>
  </w:abstractNum>
  <w:abstractNum w:abstractNumId="2" w15:restartNumberingAfterBreak="0">
    <w:nsid w:val="14106AA8"/>
    <w:multiLevelType w:val="hybridMultilevel"/>
    <w:tmpl w:val="EB12969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E7D3B"/>
    <w:multiLevelType w:val="hybridMultilevel"/>
    <w:tmpl w:val="3816065E"/>
    <w:lvl w:ilvl="0" w:tplc="B150FF68">
      <w:start w:val="1"/>
      <w:numFmt w:val="decimal"/>
      <w:lvlText w:val="%1."/>
      <w:lvlJc w:val="left"/>
      <w:pPr>
        <w:ind w:left="720" w:hanging="360"/>
      </w:pPr>
    </w:lvl>
    <w:lvl w:ilvl="1" w:tplc="C03C341A">
      <w:start w:val="1"/>
      <w:numFmt w:val="decimal"/>
      <w:lvlText w:val="%2."/>
      <w:lvlJc w:val="left"/>
      <w:pPr>
        <w:ind w:left="1440" w:hanging="360"/>
      </w:pPr>
    </w:lvl>
    <w:lvl w:ilvl="2" w:tplc="4306B5AA">
      <w:start w:val="1"/>
      <w:numFmt w:val="lowerRoman"/>
      <w:lvlText w:val="%3."/>
      <w:lvlJc w:val="right"/>
      <w:pPr>
        <w:ind w:left="2160" w:hanging="180"/>
      </w:pPr>
    </w:lvl>
    <w:lvl w:ilvl="3" w:tplc="D658879E">
      <w:start w:val="1"/>
      <w:numFmt w:val="decimal"/>
      <w:lvlText w:val="%4."/>
      <w:lvlJc w:val="left"/>
      <w:pPr>
        <w:ind w:left="2880" w:hanging="360"/>
      </w:pPr>
    </w:lvl>
    <w:lvl w:ilvl="4" w:tplc="40880842">
      <w:start w:val="1"/>
      <w:numFmt w:val="lowerLetter"/>
      <w:lvlText w:val="%5."/>
      <w:lvlJc w:val="left"/>
      <w:pPr>
        <w:ind w:left="3600" w:hanging="360"/>
      </w:pPr>
    </w:lvl>
    <w:lvl w:ilvl="5" w:tplc="2D72F52C">
      <w:start w:val="1"/>
      <w:numFmt w:val="lowerRoman"/>
      <w:lvlText w:val="%6."/>
      <w:lvlJc w:val="right"/>
      <w:pPr>
        <w:ind w:left="4320" w:hanging="180"/>
      </w:pPr>
    </w:lvl>
    <w:lvl w:ilvl="6" w:tplc="45DEE336">
      <w:start w:val="1"/>
      <w:numFmt w:val="decimal"/>
      <w:lvlText w:val="%7."/>
      <w:lvlJc w:val="left"/>
      <w:pPr>
        <w:ind w:left="5040" w:hanging="360"/>
      </w:pPr>
    </w:lvl>
    <w:lvl w:ilvl="7" w:tplc="1A184E38">
      <w:start w:val="1"/>
      <w:numFmt w:val="lowerLetter"/>
      <w:lvlText w:val="%8."/>
      <w:lvlJc w:val="left"/>
      <w:pPr>
        <w:ind w:left="5760" w:hanging="360"/>
      </w:pPr>
    </w:lvl>
    <w:lvl w:ilvl="8" w:tplc="511E63AE">
      <w:start w:val="1"/>
      <w:numFmt w:val="lowerRoman"/>
      <w:lvlText w:val="%9."/>
      <w:lvlJc w:val="right"/>
      <w:pPr>
        <w:ind w:left="6480" w:hanging="180"/>
      </w:pPr>
    </w:lvl>
  </w:abstractNum>
  <w:abstractNum w:abstractNumId="4" w15:restartNumberingAfterBreak="0">
    <w:nsid w:val="18BB683E"/>
    <w:multiLevelType w:val="hybridMultilevel"/>
    <w:tmpl w:val="DCF42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BE580F"/>
    <w:multiLevelType w:val="hybridMultilevel"/>
    <w:tmpl w:val="FFFFFFFF"/>
    <w:lvl w:ilvl="0" w:tplc="239A3D5C">
      <w:start w:val="1"/>
      <w:numFmt w:val="decimal"/>
      <w:lvlText w:val="%1."/>
      <w:lvlJc w:val="left"/>
      <w:pPr>
        <w:ind w:left="720" w:hanging="360"/>
      </w:pPr>
    </w:lvl>
    <w:lvl w:ilvl="1" w:tplc="7562CC58">
      <w:start w:val="1"/>
      <w:numFmt w:val="lowerLetter"/>
      <w:lvlText w:val="%2."/>
      <w:lvlJc w:val="left"/>
      <w:pPr>
        <w:ind w:left="1440" w:hanging="360"/>
      </w:pPr>
    </w:lvl>
    <w:lvl w:ilvl="2" w:tplc="E0C44E2E">
      <w:start w:val="1"/>
      <w:numFmt w:val="lowerRoman"/>
      <w:lvlText w:val="%3."/>
      <w:lvlJc w:val="right"/>
      <w:pPr>
        <w:ind w:left="2160" w:hanging="180"/>
      </w:pPr>
    </w:lvl>
    <w:lvl w:ilvl="3" w:tplc="B00C36FC">
      <w:start w:val="1"/>
      <w:numFmt w:val="decimal"/>
      <w:lvlText w:val="%4."/>
      <w:lvlJc w:val="left"/>
      <w:pPr>
        <w:ind w:left="2880" w:hanging="360"/>
      </w:pPr>
    </w:lvl>
    <w:lvl w:ilvl="4" w:tplc="B3AA2276">
      <w:start w:val="1"/>
      <w:numFmt w:val="lowerLetter"/>
      <w:lvlText w:val="%5."/>
      <w:lvlJc w:val="left"/>
      <w:pPr>
        <w:ind w:left="3600" w:hanging="360"/>
      </w:pPr>
    </w:lvl>
    <w:lvl w:ilvl="5" w:tplc="8D74FE68">
      <w:start w:val="1"/>
      <w:numFmt w:val="lowerRoman"/>
      <w:lvlText w:val="%6."/>
      <w:lvlJc w:val="right"/>
      <w:pPr>
        <w:ind w:left="4320" w:hanging="180"/>
      </w:pPr>
    </w:lvl>
    <w:lvl w:ilvl="6" w:tplc="719CF892">
      <w:start w:val="1"/>
      <w:numFmt w:val="decimal"/>
      <w:lvlText w:val="%7."/>
      <w:lvlJc w:val="left"/>
      <w:pPr>
        <w:ind w:left="5040" w:hanging="360"/>
      </w:pPr>
    </w:lvl>
    <w:lvl w:ilvl="7" w:tplc="BBE82264">
      <w:start w:val="1"/>
      <w:numFmt w:val="lowerLetter"/>
      <w:lvlText w:val="%8."/>
      <w:lvlJc w:val="left"/>
      <w:pPr>
        <w:ind w:left="5760" w:hanging="360"/>
      </w:pPr>
    </w:lvl>
    <w:lvl w:ilvl="8" w:tplc="9D7285C8">
      <w:start w:val="1"/>
      <w:numFmt w:val="lowerRoman"/>
      <w:lvlText w:val="%9."/>
      <w:lvlJc w:val="right"/>
      <w:pPr>
        <w:ind w:left="6480" w:hanging="180"/>
      </w:pPr>
    </w:lvl>
  </w:abstractNum>
  <w:abstractNum w:abstractNumId="6" w15:restartNumberingAfterBreak="0">
    <w:nsid w:val="19B97212"/>
    <w:multiLevelType w:val="hybridMultilevel"/>
    <w:tmpl w:val="FFFFFFFF"/>
    <w:lvl w:ilvl="0" w:tplc="FF54C7D0">
      <w:start w:val="1"/>
      <w:numFmt w:val="decimal"/>
      <w:lvlText w:val="%1."/>
      <w:lvlJc w:val="left"/>
      <w:pPr>
        <w:ind w:left="720" w:hanging="360"/>
      </w:pPr>
    </w:lvl>
    <w:lvl w:ilvl="1" w:tplc="FC68BC3C">
      <w:start w:val="1"/>
      <w:numFmt w:val="lowerLetter"/>
      <w:lvlText w:val="%2."/>
      <w:lvlJc w:val="left"/>
      <w:pPr>
        <w:ind w:left="1440" w:hanging="360"/>
      </w:pPr>
    </w:lvl>
    <w:lvl w:ilvl="2" w:tplc="C2BAE21C">
      <w:start w:val="1"/>
      <w:numFmt w:val="lowerRoman"/>
      <w:lvlText w:val="%3."/>
      <w:lvlJc w:val="right"/>
      <w:pPr>
        <w:ind w:left="2160" w:hanging="180"/>
      </w:pPr>
    </w:lvl>
    <w:lvl w:ilvl="3" w:tplc="D63AFD22">
      <w:start w:val="1"/>
      <w:numFmt w:val="decimal"/>
      <w:lvlText w:val="%4."/>
      <w:lvlJc w:val="left"/>
      <w:pPr>
        <w:ind w:left="2880" w:hanging="360"/>
      </w:pPr>
    </w:lvl>
    <w:lvl w:ilvl="4" w:tplc="9E26A01E">
      <w:start w:val="1"/>
      <w:numFmt w:val="lowerLetter"/>
      <w:lvlText w:val="%5."/>
      <w:lvlJc w:val="left"/>
      <w:pPr>
        <w:ind w:left="3600" w:hanging="360"/>
      </w:pPr>
    </w:lvl>
    <w:lvl w:ilvl="5" w:tplc="12C8D1A2">
      <w:start w:val="1"/>
      <w:numFmt w:val="lowerRoman"/>
      <w:lvlText w:val="%6."/>
      <w:lvlJc w:val="right"/>
      <w:pPr>
        <w:ind w:left="4320" w:hanging="180"/>
      </w:pPr>
    </w:lvl>
    <w:lvl w:ilvl="6" w:tplc="CA664A92">
      <w:start w:val="1"/>
      <w:numFmt w:val="decimal"/>
      <w:lvlText w:val="%7."/>
      <w:lvlJc w:val="left"/>
      <w:pPr>
        <w:ind w:left="5040" w:hanging="360"/>
      </w:pPr>
    </w:lvl>
    <w:lvl w:ilvl="7" w:tplc="425AC87E">
      <w:start w:val="1"/>
      <w:numFmt w:val="lowerLetter"/>
      <w:lvlText w:val="%8."/>
      <w:lvlJc w:val="left"/>
      <w:pPr>
        <w:ind w:left="5760" w:hanging="360"/>
      </w:pPr>
    </w:lvl>
    <w:lvl w:ilvl="8" w:tplc="37C257BA">
      <w:start w:val="1"/>
      <w:numFmt w:val="lowerRoman"/>
      <w:lvlText w:val="%9."/>
      <w:lvlJc w:val="right"/>
      <w:pPr>
        <w:ind w:left="6480" w:hanging="180"/>
      </w:pPr>
    </w:lvl>
  </w:abstractNum>
  <w:abstractNum w:abstractNumId="7" w15:restartNumberingAfterBreak="0">
    <w:nsid w:val="1BD20765"/>
    <w:multiLevelType w:val="hybridMultilevel"/>
    <w:tmpl w:val="F5E2771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438BD"/>
    <w:multiLevelType w:val="multilevel"/>
    <w:tmpl w:val="C29C5BC8"/>
    <w:lvl w:ilvl="0">
      <w:start w:val="1"/>
      <w:numFmt w:val="decimal"/>
      <w:lvlText w:val="%1."/>
      <w:lvlJc w:val="left"/>
      <w:pPr>
        <w:ind w:left="540" w:hanging="540"/>
      </w:pPr>
      <w:rPr>
        <w:rFonts w:ascii="Calibri" w:eastAsia="Calibri" w:hAnsi="Calibri" w:cs="Calibri" w:hint="default"/>
      </w:rPr>
    </w:lvl>
    <w:lvl w:ilvl="1">
      <w:start w:val="2"/>
      <w:numFmt w:val="decimal"/>
      <w:lvlText w:val="%1.%2."/>
      <w:lvlJc w:val="left"/>
      <w:pPr>
        <w:ind w:left="540" w:hanging="540"/>
      </w:pPr>
      <w:rPr>
        <w:rFonts w:ascii="Calibri" w:eastAsia="Calibri" w:hAnsi="Calibri" w:cs="Calibri" w:hint="default"/>
      </w:rPr>
    </w:lvl>
    <w:lvl w:ilvl="2">
      <w:start w:val="3"/>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9" w15:restartNumberingAfterBreak="0">
    <w:nsid w:val="1C8E1DB8"/>
    <w:multiLevelType w:val="multilevel"/>
    <w:tmpl w:val="92C89F60"/>
    <w:lvl w:ilvl="0">
      <w:start w:val="1"/>
      <w:numFmt w:val="decimal"/>
      <w:lvlText w:val="%1."/>
      <w:lvlJc w:val="left"/>
      <w:pPr>
        <w:ind w:left="540" w:hanging="540"/>
      </w:pPr>
      <w:rPr>
        <w:rFonts w:ascii="Calibri" w:eastAsia="Calibri" w:hAnsi="Calibri" w:cs="Calibri" w:hint="default"/>
      </w:rPr>
    </w:lvl>
    <w:lvl w:ilvl="1">
      <w:start w:val="2"/>
      <w:numFmt w:val="decimal"/>
      <w:lvlText w:val="%1.%2."/>
      <w:lvlJc w:val="left"/>
      <w:pPr>
        <w:ind w:left="540" w:hanging="540"/>
      </w:pPr>
      <w:rPr>
        <w:rFonts w:ascii="Calibri" w:eastAsia="Calibri" w:hAnsi="Calibri" w:cs="Calibri" w:hint="default"/>
      </w:rPr>
    </w:lvl>
    <w:lvl w:ilvl="2">
      <w:start w:val="3"/>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10" w15:restartNumberingAfterBreak="0">
    <w:nsid w:val="224A3467"/>
    <w:multiLevelType w:val="hybridMultilevel"/>
    <w:tmpl w:val="1616BAD6"/>
    <w:lvl w:ilvl="0" w:tplc="2760F2C2">
      <w:start w:val="1"/>
      <w:numFmt w:val="decimal"/>
      <w:lvlText w:val="%1."/>
      <w:lvlJc w:val="left"/>
      <w:pPr>
        <w:ind w:left="720" w:hanging="360"/>
      </w:pPr>
    </w:lvl>
    <w:lvl w:ilvl="1" w:tplc="C4F0C5D0">
      <w:start w:val="1"/>
      <w:numFmt w:val="lowerLetter"/>
      <w:lvlText w:val="%2."/>
      <w:lvlJc w:val="left"/>
      <w:pPr>
        <w:ind w:left="1440" w:hanging="360"/>
      </w:pPr>
    </w:lvl>
    <w:lvl w:ilvl="2" w:tplc="6062003C">
      <w:start w:val="1"/>
      <w:numFmt w:val="lowerRoman"/>
      <w:lvlText w:val="%3."/>
      <w:lvlJc w:val="right"/>
      <w:pPr>
        <w:ind w:left="2160" w:hanging="180"/>
      </w:pPr>
    </w:lvl>
    <w:lvl w:ilvl="3" w:tplc="3730B95E">
      <w:start w:val="1"/>
      <w:numFmt w:val="decimal"/>
      <w:lvlText w:val="%4."/>
      <w:lvlJc w:val="left"/>
      <w:pPr>
        <w:ind w:left="2880" w:hanging="360"/>
      </w:pPr>
    </w:lvl>
    <w:lvl w:ilvl="4" w:tplc="EBEC43F4">
      <w:start w:val="1"/>
      <w:numFmt w:val="lowerLetter"/>
      <w:lvlText w:val="%5."/>
      <w:lvlJc w:val="left"/>
      <w:pPr>
        <w:ind w:left="3600" w:hanging="360"/>
      </w:pPr>
    </w:lvl>
    <w:lvl w:ilvl="5" w:tplc="77BA904E">
      <w:start w:val="1"/>
      <w:numFmt w:val="lowerRoman"/>
      <w:lvlText w:val="%6."/>
      <w:lvlJc w:val="right"/>
      <w:pPr>
        <w:ind w:left="4320" w:hanging="180"/>
      </w:pPr>
    </w:lvl>
    <w:lvl w:ilvl="6" w:tplc="7CCE7AEC">
      <w:start w:val="1"/>
      <w:numFmt w:val="decimal"/>
      <w:lvlText w:val="%7."/>
      <w:lvlJc w:val="left"/>
      <w:pPr>
        <w:ind w:left="5040" w:hanging="360"/>
      </w:pPr>
    </w:lvl>
    <w:lvl w:ilvl="7" w:tplc="364A3118">
      <w:start w:val="1"/>
      <w:numFmt w:val="lowerLetter"/>
      <w:lvlText w:val="%8."/>
      <w:lvlJc w:val="left"/>
      <w:pPr>
        <w:ind w:left="5760" w:hanging="360"/>
      </w:pPr>
    </w:lvl>
    <w:lvl w:ilvl="8" w:tplc="E772B948">
      <w:start w:val="1"/>
      <w:numFmt w:val="lowerRoman"/>
      <w:lvlText w:val="%9."/>
      <w:lvlJc w:val="right"/>
      <w:pPr>
        <w:ind w:left="6480" w:hanging="180"/>
      </w:pPr>
    </w:lvl>
  </w:abstractNum>
  <w:abstractNum w:abstractNumId="11" w15:restartNumberingAfterBreak="0">
    <w:nsid w:val="25E459B3"/>
    <w:multiLevelType w:val="multilevel"/>
    <w:tmpl w:val="D6D67AE2"/>
    <w:lvl w:ilvl="0">
      <w:start w:val="1"/>
      <w:numFmt w:val="decimal"/>
      <w:lvlText w:val="%1."/>
      <w:lvlJc w:val="left"/>
      <w:pPr>
        <w:ind w:left="540" w:hanging="540"/>
      </w:pPr>
      <w:rPr>
        <w:rFonts w:ascii="Calibri" w:eastAsia="Calibri" w:hAnsi="Calibri" w:cs="Calibri" w:hint="default"/>
      </w:rPr>
    </w:lvl>
    <w:lvl w:ilvl="1">
      <w:start w:val="1"/>
      <w:numFmt w:val="decimal"/>
      <w:lvlText w:val="%1.%2."/>
      <w:lvlJc w:val="left"/>
      <w:pPr>
        <w:ind w:left="540" w:hanging="540"/>
      </w:pPr>
      <w:rPr>
        <w:rFonts w:ascii="Calibri" w:eastAsia="Calibri" w:hAnsi="Calibri" w:cs="Calibri" w:hint="default"/>
      </w:rPr>
    </w:lvl>
    <w:lvl w:ilvl="2">
      <w:start w:val="3"/>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12" w15:restartNumberingAfterBreak="0">
    <w:nsid w:val="27E077F5"/>
    <w:multiLevelType w:val="hybridMultilevel"/>
    <w:tmpl w:val="F2068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32B9A"/>
    <w:multiLevelType w:val="multilevel"/>
    <w:tmpl w:val="C02CDD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3638AB"/>
    <w:multiLevelType w:val="hybridMultilevel"/>
    <w:tmpl w:val="504AB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F5E4C"/>
    <w:multiLevelType w:val="hybridMultilevel"/>
    <w:tmpl w:val="621C2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361161"/>
    <w:multiLevelType w:val="hybridMultilevel"/>
    <w:tmpl w:val="BF6E7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71337"/>
    <w:multiLevelType w:val="hybridMultilevel"/>
    <w:tmpl w:val="C1A2FB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9808FA"/>
    <w:multiLevelType w:val="hybridMultilevel"/>
    <w:tmpl w:val="E6C6E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81FAC"/>
    <w:multiLevelType w:val="hybridMultilevel"/>
    <w:tmpl w:val="5E36C85A"/>
    <w:lvl w:ilvl="0" w:tplc="BDCE0528">
      <w:start w:val="1"/>
      <w:numFmt w:val="decimal"/>
      <w:lvlText w:val="%1."/>
      <w:lvlJc w:val="left"/>
      <w:pPr>
        <w:ind w:left="720" w:hanging="360"/>
      </w:pPr>
    </w:lvl>
    <w:lvl w:ilvl="1" w:tplc="2042FA8E">
      <w:start w:val="1"/>
      <w:numFmt w:val="decimal"/>
      <w:lvlText w:val="%2."/>
      <w:lvlJc w:val="left"/>
      <w:pPr>
        <w:ind w:left="1440" w:hanging="360"/>
      </w:pPr>
    </w:lvl>
    <w:lvl w:ilvl="2" w:tplc="CA129BFA">
      <w:start w:val="1"/>
      <w:numFmt w:val="lowerRoman"/>
      <w:lvlText w:val="%3."/>
      <w:lvlJc w:val="right"/>
      <w:pPr>
        <w:ind w:left="2160" w:hanging="180"/>
      </w:pPr>
    </w:lvl>
    <w:lvl w:ilvl="3" w:tplc="4DC28946">
      <w:start w:val="1"/>
      <w:numFmt w:val="decimal"/>
      <w:lvlText w:val="%4."/>
      <w:lvlJc w:val="left"/>
      <w:pPr>
        <w:ind w:left="2880" w:hanging="360"/>
      </w:pPr>
    </w:lvl>
    <w:lvl w:ilvl="4" w:tplc="DE1A1762">
      <w:start w:val="1"/>
      <w:numFmt w:val="lowerLetter"/>
      <w:lvlText w:val="%5."/>
      <w:lvlJc w:val="left"/>
      <w:pPr>
        <w:ind w:left="3600" w:hanging="360"/>
      </w:pPr>
    </w:lvl>
    <w:lvl w:ilvl="5" w:tplc="851E313C">
      <w:start w:val="1"/>
      <w:numFmt w:val="lowerRoman"/>
      <w:lvlText w:val="%6."/>
      <w:lvlJc w:val="right"/>
      <w:pPr>
        <w:ind w:left="4320" w:hanging="180"/>
      </w:pPr>
    </w:lvl>
    <w:lvl w:ilvl="6" w:tplc="2EDE80F6">
      <w:start w:val="1"/>
      <w:numFmt w:val="decimal"/>
      <w:lvlText w:val="%7."/>
      <w:lvlJc w:val="left"/>
      <w:pPr>
        <w:ind w:left="5040" w:hanging="360"/>
      </w:pPr>
    </w:lvl>
    <w:lvl w:ilvl="7" w:tplc="F7589016">
      <w:start w:val="1"/>
      <w:numFmt w:val="lowerLetter"/>
      <w:lvlText w:val="%8."/>
      <w:lvlJc w:val="left"/>
      <w:pPr>
        <w:ind w:left="5760" w:hanging="360"/>
      </w:pPr>
    </w:lvl>
    <w:lvl w:ilvl="8" w:tplc="1E26D830">
      <w:start w:val="1"/>
      <w:numFmt w:val="lowerRoman"/>
      <w:lvlText w:val="%9."/>
      <w:lvlJc w:val="right"/>
      <w:pPr>
        <w:ind w:left="6480" w:hanging="180"/>
      </w:pPr>
    </w:lvl>
  </w:abstractNum>
  <w:abstractNum w:abstractNumId="20" w15:restartNumberingAfterBreak="0">
    <w:nsid w:val="3E9F1D12"/>
    <w:multiLevelType w:val="hybridMultilevel"/>
    <w:tmpl w:val="DE341292"/>
    <w:lvl w:ilvl="0" w:tplc="B044A8AE">
      <w:start w:val="1"/>
      <w:numFmt w:val="decimal"/>
      <w:lvlText w:val="%1."/>
      <w:lvlJc w:val="left"/>
      <w:pPr>
        <w:ind w:left="720" w:hanging="360"/>
      </w:pPr>
    </w:lvl>
    <w:lvl w:ilvl="1" w:tplc="C3ECDC44">
      <w:start w:val="1"/>
      <w:numFmt w:val="lowerLetter"/>
      <w:lvlText w:val="%2."/>
      <w:lvlJc w:val="left"/>
      <w:pPr>
        <w:ind w:left="1440" w:hanging="360"/>
      </w:pPr>
    </w:lvl>
    <w:lvl w:ilvl="2" w:tplc="D5F838F6">
      <w:start w:val="1"/>
      <w:numFmt w:val="lowerRoman"/>
      <w:lvlText w:val="%3."/>
      <w:lvlJc w:val="right"/>
      <w:pPr>
        <w:ind w:left="2160" w:hanging="180"/>
      </w:pPr>
    </w:lvl>
    <w:lvl w:ilvl="3" w:tplc="B316C228">
      <w:start w:val="1"/>
      <w:numFmt w:val="decimal"/>
      <w:lvlText w:val="%4."/>
      <w:lvlJc w:val="left"/>
      <w:pPr>
        <w:ind w:left="2880" w:hanging="360"/>
      </w:pPr>
    </w:lvl>
    <w:lvl w:ilvl="4" w:tplc="F2240F38">
      <w:start w:val="1"/>
      <w:numFmt w:val="lowerLetter"/>
      <w:lvlText w:val="%5."/>
      <w:lvlJc w:val="left"/>
      <w:pPr>
        <w:ind w:left="3600" w:hanging="360"/>
      </w:pPr>
    </w:lvl>
    <w:lvl w:ilvl="5" w:tplc="41C47B32">
      <w:start w:val="1"/>
      <w:numFmt w:val="lowerRoman"/>
      <w:lvlText w:val="%6."/>
      <w:lvlJc w:val="right"/>
      <w:pPr>
        <w:ind w:left="4320" w:hanging="180"/>
      </w:pPr>
    </w:lvl>
    <w:lvl w:ilvl="6" w:tplc="AEA20022">
      <w:start w:val="1"/>
      <w:numFmt w:val="decimal"/>
      <w:lvlText w:val="%7."/>
      <w:lvlJc w:val="left"/>
      <w:pPr>
        <w:ind w:left="5040" w:hanging="360"/>
      </w:pPr>
    </w:lvl>
    <w:lvl w:ilvl="7" w:tplc="97506D5E">
      <w:start w:val="1"/>
      <w:numFmt w:val="lowerLetter"/>
      <w:lvlText w:val="%8."/>
      <w:lvlJc w:val="left"/>
      <w:pPr>
        <w:ind w:left="5760" w:hanging="360"/>
      </w:pPr>
    </w:lvl>
    <w:lvl w:ilvl="8" w:tplc="4BF678F4">
      <w:start w:val="1"/>
      <w:numFmt w:val="lowerRoman"/>
      <w:lvlText w:val="%9."/>
      <w:lvlJc w:val="right"/>
      <w:pPr>
        <w:ind w:left="6480" w:hanging="180"/>
      </w:pPr>
    </w:lvl>
  </w:abstractNum>
  <w:abstractNum w:abstractNumId="21" w15:restartNumberingAfterBreak="0">
    <w:nsid w:val="3FEB4CC0"/>
    <w:multiLevelType w:val="multilevel"/>
    <w:tmpl w:val="567C56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F64987"/>
    <w:multiLevelType w:val="hybridMultilevel"/>
    <w:tmpl w:val="D6A03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73599"/>
    <w:multiLevelType w:val="hybridMultilevel"/>
    <w:tmpl w:val="FFFFFFFF"/>
    <w:lvl w:ilvl="0" w:tplc="D9BCBE42">
      <w:start w:val="1"/>
      <w:numFmt w:val="decimal"/>
      <w:lvlText w:val="%1."/>
      <w:lvlJc w:val="left"/>
      <w:pPr>
        <w:ind w:left="720" w:hanging="360"/>
      </w:pPr>
    </w:lvl>
    <w:lvl w:ilvl="1" w:tplc="61648D26">
      <w:start w:val="1"/>
      <w:numFmt w:val="lowerLetter"/>
      <w:lvlText w:val="%2."/>
      <w:lvlJc w:val="left"/>
      <w:pPr>
        <w:ind w:left="1440" w:hanging="360"/>
      </w:pPr>
    </w:lvl>
    <w:lvl w:ilvl="2" w:tplc="7716127A">
      <w:start w:val="1"/>
      <w:numFmt w:val="lowerRoman"/>
      <w:lvlText w:val="%3."/>
      <w:lvlJc w:val="right"/>
      <w:pPr>
        <w:ind w:left="2160" w:hanging="180"/>
      </w:pPr>
    </w:lvl>
    <w:lvl w:ilvl="3" w:tplc="2DD8003A">
      <w:start w:val="1"/>
      <w:numFmt w:val="decimal"/>
      <w:lvlText w:val="%4."/>
      <w:lvlJc w:val="left"/>
      <w:pPr>
        <w:ind w:left="2880" w:hanging="360"/>
      </w:pPr>
    </w:lvl>
    <w:lvl w:ilvl="4" w:tplc="1B00236A">
      <w:start w:val="1"/>
      <w:numFmt w:val="lowerLetter"/>
      <w:lvlText w:val="%5."/>
      <w:lvlJc w:val="left"/>
      <w:pPr>
        <w:ind w:left="3600" w:hanging="360"/>
      </w:pPr>
    </w:lvl>
    <w:lvl w:ilvl="5" w:tplc="F0709D88">
      <w:start w:val="1"/>
      <w:numFmt w:val="lowerRoman"/>
      <w:lvlText w:val="%6."/>
      <w:lvlJc w:val="right"/>
      <w:pPr>
        <w:ind w:left="4320" w:hanging="180"/>
      </w:pPr>
    </w:lvl>
    <w:lvl w:ilvl="6" w:tplc="01FA4100">
      <w:start w:val="1"/>
      <w:numFmt w:val="decimal"/>
      <w:lvlText w:val="%7."/>
      <w:lvlJc w:val="left"/>
      <w:pPr>
        <w:ind w:left="5040" w:hanging="360"/>
      </w:pPr>
    </w:lvl>
    <w:lvl w:ilvl="7" w:tplc="EE6C69BC">
      <w:start w:val="1"/>
      <w:numFmt w:val="lowerLetter"/>
      <w:lvlText w:val="%8."/>
      <w:lvlJc w:val="left"/>
      <w:pPr>
        <w:ind w:left="5760" w:hanging="360"/>
      </w:pPr>
    </w:lvl>
    <w:lvl w:ilvl="8" w:tplc="CC58F7A8">
      <w:start w:val="1"/>
      <w:numFmt w:val="lowerRoman"/>
      <w:lvlText w:val="%9."/>
      <w:lvlJc w:val="right"/>
      <w:pPr>
        <w:ind w:left="6480" w:hanging="180"/>
      </w:pPr>
    </w:lvl>
  </w:abstractNum>
  <w:abstractNum w:abstractNumId="24" w15:restartNumberingAfterBreak="0">
    <w:nsid w:val="42630767"/>
    <w:multiLevelType w:val="hybridMultilevel"/>
    <w:tmpl w:val="5D365402"/>
    <w:lvl w:ilvl="0" w:tplc="3CDAEDAC">
      <w:start w:val="1"/>
      <w:numFmt w:val="decimal"/>
      <w:lvlText w:val="%1."/>
      <w:lvlJc w:val="left"/>
      <w:pPr>
        <w:ind w:left="720" w:hanging="360"/>
      </w:pPr>
    </w:lvl>
    <w:lvl w:ilvl="1" w:tplc="A7E2F862">
      <w:start w:val="1"/>
      <w:numFmt w:val="lowerLetter"/>
      <w:lvlText w:val="%2."/>
      <w:lvlJc w:val="left"/>
      <w:pPr>
        <w:ind w:left="1440" w:hanging="360"/>
      </w:pPr>
    </w:lvl>
    <w:lvl w:ilvl="2" w:tplc="5136DB48">
      <w:start w:val="1"/>
      <w:numFmt w:val="lowerRoman"/>
      <w:lvlText w:val="%3."/>
      <w:lvlJc w:val="right"/>
      <w:pPr>
        <w:ind w:left="2160" w:hanging="180"/>
      </w:pPr>
    </w:lvl>
    <w:lvl w:ilvl="3" w:tplc="0956A4C6">
      <w:start w:val="1"/>
      <w:numFmt w:val="decimal"/>
      <w:lvlText w:val="%4."/>
      <w:lvlJc w:val="left"/>
      <w:pPr>
        <w:ind w:left="2880" w:hanging="360"/>
      </w:pPr>
    </w:lvl>
    <w:lvl w:ilvl="4" w:tplc="D604E262">
      <w:start w:val="1"/>
      <w:numFmt w:val="lowerLetter"/>
      <w:lvlText w:val="%5."/>
      <w:lvlJc w:val="left"/>
      <w:pPr>
        <w:ind w:left="3600" w:hanging="360"/>
      </w:pPr>
    </w:lvl>
    <w:lvl w:ilvl="5" w:tplc="5FAE0D48">
      <w:start w:val="1"/>
      <w:numFmt w:val="lowerRoman"/>
      <w:lvlText w:val="%6."/>
      <w:lvlJc w:val="right"/>
      <w:pPr>
        <w:ind w:left="4320" w:hanging="180"/>
      </w:pPr>
    </w:lvl>
    <w:lvl w:ilvl="6" w:tplc="09BE27EC">
      <w:start w:val="1"/>
      <w:numFmt w:val="decimal"/>
      <w:lvlText w:val="%7."/>
      <w:lvlJc w:val="left"/>
      <w:pPr>
        <w:ind w:left="5040" w:hanging="360"/>
      </w:pPr>
    </w:lvl>
    <w:lvl w:ilvl="7" w:tplc="14AC5A20">
      <w:start w:val="1"/>
      <w:numFmt w:val="lowerLetter"/>
      <w:lvlText w:val="%8."/>
      <w:lvlJc w:val="left"/>
      <w:pPr>
        <w:ind w:left="5760" w:hanging="360"/>
      </w:pPr>
    </w:lvl>
    <w:lvl w:ilvl="8" w:tplc="0C2AE49E">
      <w:start w:val="1"/>
      <w:numFmt w:val="lowerRoman"/>
      <w:lvlText w:val="%9."/>
      <w:lvlJc w:val="right"/>
      <w:pPr>
        <w:ind w:left="6480" w:hanging="180"/>
      </w:pPr>
    </w:lvl>
  </w:abstractNum>
  <w:abstractNum w:abstractNumId="25" w15:restartNumberingAfterBreak="0">
    <w:nsid w:val="437779B7"/>
    <w:multiLevelType w:val="hybridMultilevel"/>
    <w:tmpl w:val="9ADC6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0B2518"/>
    <w:multiLevelType w:val="multilevel"/>
    <w:tmpl w:val="9FFAC08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5DE2674"/>
    <w:multiLevelType w:val="multilevel"/>
    <w:tmpl w:val="F916839A"/>
    <w:lvl w:ilvl="0">
      <w:start w:val="1"/>
      <w:numFmt w:val="decimal"/>
      <w:lvlText w:val="%1."/>
      <w:lvlJc w:val="left"/>
      <w:pPr>
        <w:ind w:left="360" w:hanging="360"/>
      </w:pPr>
      <w:rPr>
        <w:rFonts w:cstheme="minorBidi" w:hint="default"/>
      </w:rPr>
    </w:lvl>
    <w:lvl w:ilvl="1">
      <w:start w:val="1"/>
      <w:numFmt w:val="decimal"/>
      <w:lvlText w:val="%1.%2."/>
      <w:lvlJc w:val="left"/>
      <w:pPr>
        <w:ind w:left="0" w:firstLine="0"/>
      </w:pPr>
      <w:rPr>
        <w:rFonts w:cstheme="minorBidi" w:hint="default"/>
      </w:rPr>
    </w:lvl>
    <w:lvl w:ilvl="2">
      <w:start w:val="1"/>
      <w:numFmt w:val="decimal"/>
      <w:lvlText w:val="%1.%2.%3."/>
      <w:lvlJc w:val="left"/>
      <w:pPr>
        <w:ind w:left="0" w:firstLine="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8" w15:restartNumberingAfterBreak="0">
    <w:nsid w:val="4ADD4538"/>
    <w:multiLevelType w:val="hybridMultilevel"/>
    <w:tmpl w:val="FFFFFFFF"/>
    <w:lvl w:ilvl="0" w:tplc="8F727830">
      <w:start w:val="1"/>
      <w:numFmt w:val="decimal"/>
      <w:lvlText w:val="%1."/>
      <w:lvlJc w:val="left"/>
      <w:pPr>
        <w:ind w:left="720" w:hanging="360"/>
      </w:pPr>
    </w:lvl>
    <w:lvl w:ilvl="1" w:tplc="34B0A996">
      <w:start w:val="1"/>
      <w:numFmt w:val="decimal"/>
      <w:lvlText w:val="%2."/>
      <w:lvlJc w:val="left"/>
      <w:pPr>
        <w:ind w:left="1440" w:hanging="360"/>
      </w:pPr>
    </w:lvl>
    <w:lvl w:ilvl="2" w:tplc="4CFCF26A">
      <w:start w:val="1"/>
      <w:numFmt w:val="lowerRoman"/>
      <w:lvlText w:val="%3."/>
      <w:lvlJc w:val="right"/>
      <w:pPr>
        <w:ind w:left="2160" w:hanging="180"/>
      </w:pPr>
    </w:lvl>
    <w:lvl w:ilvl="3" w:tplc="568CCF54">
      <w:start w:val="1"/>
      <w:numFmt w:val="decimal"/>
      <w:lvlText w:val="%4."/>
      <w:lvlJc w:val="left"/>
      <w:pPr>
        <w:ind w:left="2880" w:hanging="360"/>
      </w:pPr>
    </w:lvl>
    <w:lvl w:ilvl="4" w:tplc="4A8EC17C">
      <w:start w:val="1"/>
      <w:numFmt w:val="lowerLetter"/>
      <w:lvlText w:val="%5."/>
      <w:lvlJc w:val="left"/>
      <w:pPr>
        <w:ind w:left="3600" w:hanging="360"/>
      </w:pPr>
    </w:lvl>
    <w:lvl w:ilvl="5" w:tplc="24D09B28">
      <w:start w:val="1"/>
      <w:numFmt w:val="lowerRoman"/>
      <w:lvlText w:val="%6."/>
      <w:lvlJc w:val="right"/>
      <w:pPr>
        <w:ind w:left="4320" w:hanging="180"/>
      </w:pPr>
    </w:lvl>
    <w:lvl w:ilvl="6" w:tplc="E6A60ABC">
      <w:start w:val="1"/>
      <w:numFmt w:val="decimal"/>
      <w:lvlText w:val="%7."/>
      <w:lvlJc w:val="left"/>
      <w:pPr>
        <w:ind w:left="5040" w:hanging="360"/>
      </w:pPr>
    </w:lvl>
    <w:lvl w:ilvl="7" w:tplc="37E4B1B4">
      <w:start w:val="1"/>
      <w:numFmt w:val="lowerLetter"/>
      <w:lvlText w:val="%8."/>
      <w:lvlJc w:val="left"/>
      <w:pPr>
        <w:ind w:left="5760" w:hanging="360"/>
      </w:pPr>
    </w:lvl>
    <w:lvl w:ilvl="8" w:tplc="C164AE32">
      <w:start w:val="1"/>
      <w:numFmt w:val="lowerRoman"/>
      <w:lvlText w:val="%9."/>
      <w:lvlJc w:val="right"/>
      <w:pPr>
        <w:ind w:left="6480" w:hanging="180"/>
      </w:pPr>
    </w:lvl>
  </w:abstractNum>
  <w:abstractNum w:abstractNumId="29" w15:restartNumberingAfterBreak="0">
    <w:nsid w:val="511E225F"/>
    <w:multiLevelType w:val="multilevel"/>
    <w:tmpl w:val="C29C5BC8"/>
    <w:lvl w:ilvl="0">
      <w:start w:val="1"/>
      <w:numFmt w:val="decimal"/>
      <w:lvlText w:val="%1."/>
      <w:lvlJc w:val="left"/>
      <w:pPr>
        <w:ind w:left="540" w:hanging="540"/>
      </w:pPr>
      <w:rPr>
        <w:rFonts w:ascii="Calibri" w:eastAsia="Calibri" w:hAnsi="Calibri" w:cs="Calibri" w:hint="default"/>
      </w:rPr>
    </w:lvl>
    <w:lvl w:ilvl="1">
      <w:start w:val="2"/>
      <w:numFmt w:val="decimal"/>
      <w:lvlText w:val="%1.%2."/>
      <w:lvlJc w:val="left"/>
      <w:pPr>
        <w:ind w:left="540" w:hanging="540"/>
      </w:pPr>
      <w:rPr>
        <w:rFonts w:ascii="Calibri" w:eastAsia="Calibri" w:hAnsi="Calibri" w:cs="Calibri" w:hint="default"/>
      </w:rPr>
    </w:lvl>
    <w:lvl w:ilvl="2">
      <w:start w:val="3"/>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30" w15:restartNumberingAfterBreak="0">
    <w:nsid w:val="51A26823"/>
    <w:multiLevelType w:val="hybridMultilevel"/>
    <w:tmpl w:val="B45A9500"/>
    <w:lvl w:ilvl="0" w:tplc="9482AF1A">
      <w:start w:val="1"/>
      <w:numFmt w:val="decimal"/>
      <w:lvlText w:val="%1."/>
      <w:lvlJc w:val="left"/>
      <w:pPr>
        <w:ind w:left="720" w:hanging="360"/>
      </w:pPr>
    </w:lvl>
    <w:lvl w:ilvl="1" w:tplc="F0E647E4">
      <w:start w:val="1"/>
      <w:numFmt w:val="decimal"/>
      <w:lvlText w:val="%2."/>
      <w:lvlJc w:val="left"/>
      <w:pPr>
        <w:ind w:left="1440" w:hanging="360"/>
      </w:pPr>
    </w:lvl>
    <w:lvl w:ilvl="2" w:tplc="7654D90A">
      <w:start w:val="1"/>
      <w:numFmt w:val="lowerRoman"/>
      <w:lvlText w:val="%3."/>
      <w:lvlJc w:val="right"/>
      <w:pPr>
        <w:ind w:left="2160" w:hanging="180"/>
      </w:pPr>
    </w:lvl>
    <w:lvl w:ilvl="3" w:tplc="E41CB804">
      <w:start w:val="1"/>
      <w:numFmt w:val="decimal"/>
      <w:lvlText w:val="%4."/>
      <w:lvlJc w:val="left"/>
      <w:pPr>
        <w:ind w:left="2880" w:hanging="360"/>
      </w:pPr>
    </w:lvl>
    <w:lvl w:ilvl="4" w:tplc="164244CC">
      <w:start w:val="1"/>
      <w:numFmt w:val="lowerLetter"/>
      <w:lvlText w:val="%5."/>
      <w:lvlJc w:val="left"/>
      <w:pPr>
        <w:ind w:left="3600" w:hanging="360"/>
      </w:pPr>
    </w:lvl>
    <w:lvl w:ilvl="5" w:tplc="DC58C374">
      <w:start w:val="1"/>
      <w:numFmt w:val="lowerRoman"/>
      <w:lvlText w:val="%6."/>
      <w:lvlJc w:val="right"/>
      <w:pPr>
        <w:ind w:left="4320" w:hanging="180"/>
      </w:pPr>
    </w:lvl>
    <w:lvl w:ilvl="6" w:tplc="DDB282B0">
      <w:start w:val="1"/>
      <w:numFmt w:val="decimal"/>
      <w:lvlText w:val="%7."/>
      <w:lvlJc w:val="left"/>
      <w:pPr>
        <w:ind w:left="5040" w:hanging="360"/>
      </w:pPr>
    </w:lvl>
    <w:lvl w:ilvl="7" w:tplc="1F7E8350">
      <w:start w:val="1"/>
      <w:numFmt w:val="lowerLetter"/>
      <w:lvlText w:val="%8."/>
      <w:lvlJc w:val="left"/>
      <w:pPr>
        <w:ind w:left="5760" w:hanging="360"/>
      </w:pPr>
    </w:lvl>
    <w:lvl w:ilvl="8" w:tplc="3042989C">
      <w:start w:val="1"/>
      <w:numFmt w:val="lowerRoman"/>
      <w:lvlText w:val="%9."/>
      <w:lvlJc w:val="right"/>
      <w:pPr>
        <w:ind w:left="6480" w:hanging="180"/>
      </w:pPr>
    </w:lvl>
  </w:abstractNum>
  <w:abstractNum w:abstractNumId="31" w15:restartNumberingAfterBreak="0">
    <w:nsid w:val="538440A6"/>
    <w:multiLevelType w:val="hybridMultilevel"/>
    <w:tmpl w:val="38F80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BD722A"/>
    <w:multiLevelType w:val="hybridMultilevel"/>
    <w:tmpl w:val="7AFA2544"/>
    <w:lvl w:ilvl="0" w:tplc="3FAE8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F1DC5"/>
    <w:multiLevelType w:val="multilevel"/>
    <w:tmpl w:val="7DBAC066"/>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D979AC"/>
    <w:multiLevelType w:val="hybridMultilevel"/>
    <w:tmpl w:val="FFFFFFFF"/>
    <w:lvl w:ilvl="0" w:tplc="FA60FA72">
      <w:start w:val="1"/>
      <w:numFmt w:val="decimal"/>
      <w:lvlText w:val="%1."/>
      <w:lvlJc w:val="left"/>
      <w:pPr>
        <w:ind w:left="720" w:hanging="360"/>
      </w:pPr>
    </w:lvl>
    <w:lvl w:ilvl="1" w:tplc="A6A0E5D8">
      <w:start w:val="1"/>
      <w:numFmt w:val="lowerLetter"/>
      <w:lvlText w:val="%2."/>
      <w:lvlJc w:val="left"/>
      <w:pPr>
        <w:ind w:left="1440" w:hanging="360"/>
      </w:pPr>
    </w:lvl>
    <w:lvl w:ilvl="2" w:tplc="3D94DC70">
      <w:start w:val="1"/>
      <w:numFmt w:val="lowerRoman"/>
      <w:lvlText w:val="%3."/>
      <w:lvlJc w:val="right"/>
      <w:pPr>
        <w:ind w:left="2160" w:hanging="180"/>
      </w:pPr>
    </w:lvl>
    <w:lvl w:ilvl="3" w:tplc="58D40FE6">
      <w:start w:val="1"/>
      <w:numFmt w:val="decimal"/>
      <w:lvlText w:val="%4."/>
      <w:lvlJc w:val="left"/>
      <w:pPr>
        <w:ind w:left="2880" w:hanging="360"/>
      </w:pPr>
    </w:lvl>
    <w:lvl w:ilvl="4" w:tplc="42F28916">
      <w:start w:val="1"/>
      <w:numFmt w:val="lowerLetter"/>
      <w:lvlText w:val="%5."/>
      <w:lvlJc w:val="left"/>
      <w:pPr>
        <w:ind w:left="3600" w:hanging="360"/>
      </w:pPr>
    </w:lvl>
    <w:lvl w:ilvl="5" w:tplc="B038D648">
      <w:start w:val="1"/>
      <w:numFmt w:val="lowerRoman"/>
      <w:lvlText w:val="%6."/>
      <w:lvlJc w:val="right"/>
      <w:pPr>
        <w:ind w:left="4320" w:hanging="180"/>
      </w:pPr>
    </w:lvl>
    <w:lvl w:ilvl="6" w:tplc="21227D78">
      <w:start w:val="1"/>
      <w:numFmt w:val="decimal"/>
      <w:lvlText w:val="%7."/>
      <w:lvlJc w:val="left"/>
      <w:pPr>
        <w:ind w:left="5040" w:hanging="360"/>
      </w:pPr>
    </w:lvl>
    <w:lvl w:ilvl="7" w:tplc="075EF1CE">
      <w:start w:val="1"/>
      <w:numFmt w:val="lowerLetter"/>
      <w:lvlText w:val="%8."/>
      <w:lvlJc w:val="left"/>
      <w:pPr>
        <w:ind w:left="5760" w:hanging="360"/>
      </w:pPr>
    </w:lvl>
    <w:lvl w:ilvl="8" w:tplc="F22416FA">
      <w:start w:val="1"/>
      <w:numFmt w:val="lowerRoman"/>
      <w:lvlText w:val="%9."/>
      <w:lvlJc w:val="right"/>
      <w:pPr>
        <w:ind w:left="6480" w:hanging="180"/>
      </w:pPr>
    </w:lvl>
  </w:abstractNum>
  <w:abstractNum w:abstractNumId="35" w15:restartNumberingAfterBreak="0">
    <w:nsid w:val="69F517ED"/>
    <w:multiLevelType w:val="hybridMultilevel"/>
    <w:tmpl w:val="31921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244958"/>
    <w:multiLevelType w:val="multilevel"/>
    <w:tmpl w:val="12F6BF68"/>
    <w:lvl w:ilvl="0">
      <w:start w:val="1"/>
      <w:numFmt w:val="decimal"/>
      <w:lvlText w:val="%1"/>
      <w:lvlJc w:val="left"/>
      <w:pPr>
        <w:ind w:left="480" w:hanging="480"/>
      </w:pPr>
      <w:rPr>
        <w:rFonts w:ascii="Calibri" w:eastAsia="Calibri" w:hAnsi="Calibri" w:cs="Calibri" w:hint="default"/>
      </w:rPr>
    </w:lvl>
    <w:lvl w:ilvl="1">
      <w:start w:val="1"/>
      <w:numFmt w:val="decimal"/>
      <w:lvlText w:val="%1.%2"/>
      <w:lvlJc w:val="left"/>
      <w:pPr>
        <w:ind w:left="660" w:hanging="480"/>
      </w:pPr>
      <w:rPr>
        <w:rFonts w:ascii="Calibri" w:eastAsia="Calibri" w:hAnsi="Calibri" w:cs="Calibri" w:hint="default"/>
      </w:rPr>
    </w:lvl>
    <w:lvl w:ilvl="2">
      <w:start w:val="1"/>
      <w:numFmt w:val="decimal"/>
      <w:lvlText w:val="%1.%2.%3"/>
      <w:lvlJc w:val="left"/>
      <w:pPr>
        <w:ind w:left="1080" w:hanging="720"/>
      </w:pPr>
      <w:rPr>
        <w:rFonts w:ascii="Calibri" w:eastAsia="Calibri" w:hAnsi="Calibri" w:cs="Calibri" w:hint="default"/>
      </w:rPr>
    </w:lvl>
    <w:lvl w:ilvl="3">
      <w:start w:val="1"/>
      <w:numFmt w:val="decimal"/>
      <w:lvlText w:val="%1.%2.%3.%4"/>
      <w:lvlJc w:val="left"/>
      <w:pPr>
        <w:ind w:left="1260" w:hanging="720"/>
      </w:pPr>
      <w:rPr>
        <w:rFonts w:ascii="Calibri" w:eastAsia="Calibri" w:hAnsi="Calibri" w:cs="Calibri" w:hint="default"/>
      </w:rPr>
    </w:lvl>
    <w:lvl w:ilvl="4">
      <w:start w:val="1"/>
      <w:numFmt w:val="decimal"/>
      <w:lvlText w:val="%1.%2.%3.%4.%5"/>
      <w:lvlJc w:val="left"/>
      <w:pPr>
        <w:ind w:left="1800" w:hanging="1080"/>
      </w:pPr>
      <w:rPr>
        <w:rFonts w:ascii="Calibri" w:eastAsia="Calibri" w:hAnsi="Calibri" w:cs="Calibri" w:hint="default"/>
      </w:rPr>
    </w:lvl>
    <w:lvl w:ilvl="5">
      <w:start w:val="1"/>
      <w:numFmt w:val="decimal"/>
      <w:lvlText w:val="%1.%2.%3.%4.%5.%6"/>
      <w:lvlJc w:val="left"/>
      <w:pPr>
        <w:ind w:left="1980" w:hanging="1080"/>
      </w:pPr>
      <w:rPr>
        <w:rFonts w:ascii="Calibri" w:eastAsia="Calibri" w:hAnsi="Calibri" w:cs="Calibri" w:hint="default"/>
      </w:rPr>
    </w:lvl>
    <w:lvl w:ilvl="6">
      <w:start w:val="1"/>
      <w:numFmt w:val="decimal"/>
      <w:lvlText w:val="%1.%2.%3.%4.%5.%6.%7"/>
      <w:lvlJc w:val="left"/>
      <w:pPr>
        <w:ind w:left="2520" w:hanging="1440"/>
      </w:pPr>
      <w:rPr>
        <w:rFonts w:ascii="Calibri" w:eastAsia="Calibri" w:hAnsi="Calibri" w:cs="Calibri" w:hint="default"/>
      </w:rPr>
    </w:lvl>
    <w:lvl w:ilvl="7">
      <w:start w:val="1"/>
      <w:numFmt w:val="decimal"/>
      <w:lvlText w:val="%1.%2.%3.%4.%5.%6.%7.%8"/>
      <w:lvlJc w:val="left"/>
      <w:pPr>
        <w:ind w:left="2700" w:hanging="1440"/>
      </w:pPr>
      <w:rPr>
        <w:rFonts w:ascii="Calibri" w:eastAsia="Calibri" w:hAnsi="Calibri" w:cs="Calibri" w:hint="default"/>
      </w:rPr>
    </w:lvl>
    <w:lvl w:ilvl="8">
      <w:start w:val="1"/>
      <w:numFmt w:val="decimal"/>
      <w:lvlText w:val="%1.%2.%3.%4.%5.%6.%7.%8.%9"/>
      <w:lvlJc w:val="left"/>
      <w:pPr>
        <w:ind w:left="3240" w:hanging="1800"/>
      </w:pPr>
      <w:rPr>
        <w:rFonts w:ascii="Calibri" w:eastAsia="Calibri" w:hAnsi="Calibri" w:cs="Calibri" w:hint="default"/>
      </w:rPr>
    </w:lvl>
  </w:abstractNum>
  <w:abstractNum w:abstractNumId="37" w15:restartNumberingAfterBreak="0">
    <w:nsid w:val="6E033D0F"/>
    <w:multiLevelType w:val="hybridMultilevel"/>
    <w:tmpl w:val="FFFFFFFF"/>
    <w:lvl w:ilvl="0" w:tplc="60DE9372">
      <w:start w:val="1"/>
      <w:numFmt w:val="decimal"/>
      <w:lvlText w:val="%1."/>
      <w:lvlJc w:val="left"/>
      <w:pPr>
        <w:ind w:left="720" w:hanging="360"/>
      </w:pPr>
    </w:lvl>
    <w:lvl w:ilvl="1" w:tplc="E93C2276">
      <w:start w:val="1"/>
      <w:numFmt w:val="decimal"/>
      <w:lvlText w:val="%2."/>
      <w:lvlJc w:val="left"/>
      <w:pPr>
        <w:ind w:left="1440" w:hanging="360"/>
      </w:pPr>
    </w:lvl>
    <w:lvl w:ilvl="2" w:tplc="58CE54A4">
      <w:start w:val="1"/>
      <w:numFmt w:val="lowerRoman"/>
      <w:lvlText w:val="%3."/>
      <w:lvlJc w:val="right"/>
      <w:pPr>
        <w:ind w:left="2160" w:hanging="180"/>
      </w:pPr>
    </w:lvl>
    <w:lvl w:ilvl="3" w:tplc="A49ECBA8">
      <w:start w:val="1"/>
      <w:numFmt w:val="decimal"/>
      <w:lvlText w:val="%4."/>
      <w:lvlJc w:val="left"/>
      <w:pPr>
        <w:ind w:left="2880" w:hanging="360"/>
      </w:pPr>
    </w:lvl>
    <w:lvl w:ilvl="4" w:tplc="9C6669BE">
      <w:start w:val="1"/>
      <w:numFmt w:val="lowerLetter"/>
      <w:lvlText w:val="%5."/>
      <w:lvlJc w:val="left"/>
      <w:pPr>
        <w:ind w:left="3600" w:hanging="360"/>
      </w:pPr>
    </w:lvl>
    <w:lvl w:ilvl="5" w:tplc="1780D498">
      <w:start w:val="1"/>
      <w:numFmt w:val="lowerRoman"/>
      <w:lvlText w:val="%6."/>
      <w:lvlJc w:val="right"/>
      <w:pPr>
        <w:ind w:left="4320" w:hanging="180"/>
      </w:pPr>
    </w:lvl>
    <w:lvl w:ilvl="6" w:tplc="6D40CAE0">
      <w:start w:val="1"/>
      <w:numFmt w:val="decimal"/>
      <w:lvlText w:val="%7."/>
      <w:lvlJc w:val="left"/>
      <w:pPr>
        <w:ind w:left="5040" w:hanging="360"/>
      </w:pPr>
    </w:lvl>
    <w:lvl w:ilvl="7" w:tplc="ADE6C9F2">
      <w:start w:val="1"/>
      <w:numFmt w:val="lowerLetter"/>
      <w:lvlText w:val="%8."/>
      <w:lvlJc w:val="left"/>
      <w:pPr>
        <w:ind w:left="5760" w:hanging="360"/>
      </w:pPr>
    </w:lvl>
    <w:lvl w:ilvl="8" w:tplc="DD42A5D4">
      <w:start w:val="1"/>
      <w:numFmt w:val="lowerRoman"/>
      <w:lvlText w:val="%9."/>
      <w:lvlJc w:val="right"/>
      <w:pPr>
        <w:ind w:left="6480" w:hanging="180"/>
      </w:pPr>
    </w:lvl>
  </w:abstractNum>
  <w:abstractNum w:abstractNumId="38" w15:restartNumberingAfterBreak="0">
    <w:nsid w:val="7036203F"/>
    <w:multiLevelType w:val="multilevel"/>
    <w:tmpl w:val="6EA87C20"/>
    <w:lvl w:ilvl="0">
      <w:start w:val="1"/>
      <w:numFmt w:val="decimal"/>
      <w:lvlText w:val="%1."/>
      <w:lvlJc w:val="left"/>
      <w:pPr>
        <w:ind w:left="0" w:firstLine="0"/>
      </w:pPr>
      <w:rPr>
        <w:rFonts w:hint="default"/>
      </w:rPr>
    </w:lvl>
    <w:lvl w:ilvl="1">
      <w:start w:val="3"/>
      <w:numFmt w:val="decimal"/>
      <w:isLgl/>
      <w:lvlText w:val="%1.%2."/>
      <w:lvlJc w:val="left"/>
      <w:pPr>
        <w:ind w:left="540" w:hanging="540"/>
      </w:pPr>
      <w:rPr>
        <w:rFonts w:ascii="Calibri" w:eastAsia="Calibri" w:hAnsi="Calibri" w:cs="Calibri" w:hint="default"/>
      </w:rPr>
    </w:lvl>
    <w:lvl w:ilvl="2">
      <w:start w:val="3"/>
      <w:numFmt w:val="decimal"/>
      <w:isLgl/>
      <w:lvlText w:val="%1.%2.%3."/>
      <w:lvlJc w:val="left"/>
      <w:pPr>
        <w:ind w:left="720" w:hanging="720"/>
      </w:pPr>
      <w:rPr>
        <w:rFonts w:ascii="Calibri" w:eastAsia="Calibri" w:hAnsi="Calibri" w:cs="Calibri" w:hint="default"/>
      </w:rPr>
    </w:lvl>
    <w:lvl w:ilvl="3">
      <w:start w:val="1"/>
      <w:numFmt w:val="decimal"/>
      <w:isLgl/>
      <w:lvlText w:val="%1.%2.%3.%4."/>
      <w:lvlJc w:val="left"/>
      <w:pPr>
        <w:ind w:left="720" w:hanging="720"/>
      </w:pPr>
      <w:rPr>
        <w:rFonts w:ascii="Calibri" w:eastAsia="Calibri" w:hAnsi="Calibri" w:cs="Calibri" w:hint="default"/>
      </w:rPr>
    </w:lvl>
    <w:lvl w:ilvl="4">
      <w:start w:val="1"/>
      <w:numFmt w:val="decimal"/>
      <w:isLgl/>
      <w:lvlText w:val="%1.%2.%3.%4.%5."/>
      <w:lvlJc w:val="left"/>
      <w:pPr>
        <w:ind w:left="1080" w:hanging="1080"/>
      </w:pPr>
      <w:rPr>
        <w:rFonts w:ascii="Calibri" w:eastAsia="Calibri" w:hAnsi="Calibri" w:cs="Calibri" w:hint="default"/>
      </w:rPr>
    </w:lvl>
    <w:lvl w:ilvl="5">
      <w:start w:val="1"/>
      <w:numFmt w:val="decimal"/>
      <w:isLgl/>
      <w:lvlText w:val="%1.%2.%3.%4.%5.%6."/>
      <w:lvlJc w:val="left"/>
      <w:pPr>
        <w:ind w:left="1080" w:hanging="1080"/>
      </w:pPr>
      <w:rPr>
        <w:rFonts w:ascii="Calibri" w:eastAsia="Calibri" w:hAnsi="Calibri" w:cs="Calibri" w:hint="default"/>
      </w:rPr>
    </w:lvl>
    <w:lvl w:ilvl="6">
      <w:start w:val="1"/>
      <w:numFmt w:val="decimal"/>
      <w:isLgl/>
      <w:lvlText w:val="%1.%2.%3.%4.%5.%6.%7."/>
      <w:lvlJc w:val="left"/>
      <w:pPr>
        <w:ind w:left="1440" w:hanging="1440"/>
      </w:pPr>
      <w:rPr>
        <w:rFonts w:ascii="Calibri" w:eastAsia="Calibri" w:hAnsi="Calibri" w:cs="Calibri" w:hint="default"/>
      </w:rPr>
    </w:lvl>
    <w:lvl w:ilvl="7">
      <w:start w:val="1"/>
      <w:numFmt w:val="decimal"/>
      <w:isLgl/>
      <w:lvlText w:val="%1.%2.%3.%4.%5.%6.%7.%8."/>
      <w:lvlJc w:val="left"/>
      <w:pPr>
        <w:ind w:left="1440" w:hanging="1440"/>
      </w:pPr>
      <w:rPr>
        <w:rFonts w:ascii="Calibri" w:eastAsia="Calibri" w:hAnsi="Calibri" w:cs="Calibri" w:hint="default"/>
      </w:rPr>
    </w:lvl>
    <w:lvl w:ilvl="8">
      <w:start w:val="1"/>
      <w:numFmt w:val="decimal"/>
      <w:isLgl/>
      <w:lvlText w:val="%1.%2.%3.%4.%5.%6.%7.%8.%9."/>
      <w:lvlJc w:val="left"/>
      <w:pPr>
        <w:ind w:left="1800" w:hanging="1800"/>
      </w:pPr>
      <w:rPr>
        <w:rFonts w:ascii="Calibri" w:eastAsia="Calibri" w:hAnsi="Calibri" w:cs="Calibri" w:hint="default"/>
      </w:rPr>
    </w:lvl>
  </w:abstractNum>
  <w:abstractNum w:abstractNumId="39" w15:restartNumberingAfterBreak="0">
    <w:nsid w:val="71324E29"/>
    <w:multiLevelType w:val="hybridMultilevel"/>
    <w:tmpl w:val="FFFFFFFF"/>
    <w:lvl w:ilvl="0" w:tplc="988A7D5E">
      <w:start w:val="1"/>
      <w:numFmt w:val="decimal"/>
      <w:lvlText w:val="%1."/>
      <w:lvlJc w:val="left"/>
      <w:pPr>
        <w:ind w:left="720" w:hanging="360"/>
      </w:pPr>
    </w:lvl>
    <w:lvl w:ilvl="1" w:tplc="02CEDDC6">
      <w:start w:val="1"/>
      <w:numFmt w:val="decimal"/>
      <w:lvlText w:val="%2."/>
      <w:lvlJc w:val="left"/>
      <w:pPr>
        <w:ind w:left="1440" w:hanging="360"/>
      </w:pPr>
    </w:lvl>
    <w:lvl w:ilvl="2" w:tplc="7D62BF7C">
      <w:start w:val="1"/>
      <w:numFmt w:val="lowerRoman"/>
      <w:lvlText w:val="%3."/>
      <w:lvlJc w:val="right"/>
      <w:pPr>
        <w:ind w:left="2160" w:hanging="180"/>
      </w:pPr>
    </w:lvl>
    <w:lvl w:ilvl="3" w:tplc="7388C4D0">
      <w:start w:val="1"/>
      <w:numFmt w:val="decimal"/>
      <w:lvlText w:val="%4."/>
      <w:lvlJc w:val="left"/>
      <w:pPr>
        <w:ind w:left="2880" w:hanging="360"/>
      </w:pPr>
    </w:lvl>
    <w:lvl w:ilvl="4" w:tplc="EBBC22AC">
      <w:start w:val="1"/>
      <w:numFmt w:val="lowerLetter"/>
      <w:lvlText w:val="%5."/>
      <w:lvlJc w:val="left"/>
      <w:pPr>
        <w:ind w:left="3600" w:hanging="360"/>
      </w:pPr>
    </w:lvl>
    <w:lvl w:ilvl="5" w:tplc="6A78041A">
      <w:start w:val="1"/>
      <w:numFmt w:val="lowerRoman"/>
      <w:lvlText w:val="%6."/>
      <w:lvlJc w:val="right"/>
      <w:pPr>
        <w:ind w:left="4320" w:hanging="180"/>
      </w:pPr>
    </w:lvl>
    <w:lvl w:ilvl="6" w:tplc="D4462A72">
      <w:start w:val="1"/>
      <w:numFmt w:val="decimal"/>
      <w:lvlText w:val="%7."/>
      <w:lvlJc w:val="left"/>
      <w:pPr>
        <w:ind w:left="5040" w:hanging="360"/>
      </w:pPr>
    </w:lvl>
    <w:lvl w:ilvl="7" w:tplc="D62867E4">
      <w:start w:val="1"/>
      <w:numFmt w:val="lowerLetter"/>
      <w:lvlText w:val="%8."/>
      <w:lvlJc w:val="left"/>
      <w:pPr>
        <w:ind w:left="5760" w:hanging="360"/>
      </w:pPr>
    </w:lvl>
    <w:lvl w:ilvl="8" w:tplc="F5C88C6C">
      <w:start w:val="1"/>
      <w:numFmt w:val="lowerRoman"/>
      <w:lvlText w:val="%9."/>
      <w:lvlJc w:val="right"/>
      <w:pPr>
        <w:ind w:left="6480" w:hanging="180"/>
      </w:pPr>
    </w:lvl>
  </w:abstractNum>
  <w:abstractNum w:abstractNumId="40" w15:restartNumberingAfterBreak="0">
    <w:nsid w:val="7A4458C5"/>
    <w:multiLevelType w:val="multilevel"/>
    <w:tmpl w:val="9CAC10D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1"/>
  </w:num>
  <w:num w:numId="3">
    <w:abstractNumId w:val="19"/>
  </w:num>
  <w:num w:numId="4">
    <w:abstractNumId w:val="10"/>
  </w:num>
  <w:num w:numId="5">
    <w:abstractNumId w:val="24"/>
  </w:num>
  <w:num w:numId="6">
    <w:abstractNumId w:val="3"/>
  </w:num>
  <w:num w:numId="7">
    <w:abstractNumId w:val="20"/>
  </w:num>
  <w:num w:numId="8">
    <w:abstractNumId w:val="2"/>
  </w:num>
  <w:num w:numId="9">
    <w:abstractNumId w:val="32"/>
  </w:num>
  <w:num w:numId="10">
    <w:abstractNumId w:val="16"/>
  </w:num>
  <w:num w:numId="11">
    <w:abstractNumId w:val="14"/>
  </w:num>
  <w:num w:numId="12">
    <w:abstractNumId w:val="7"/>
  </w:num>
  <w:num w:numId="13">
    <w:abstractNumId w:val="17"/>
  </w:num>
  <w:num w:numId="14">
    <w:abstractNumId w:val="31"/>
  </w:num>
  <w:num w:numId="15">
    <w:abstractNumId w:val="12"/>
  </w:num>
  <w:num w:numId="16">
    <w:abstractNumId w:val="35"/>
  </w:num>
  <w:num w:numId="17">
    <w:abstractNumId w:val="0"/>
  </w:num>
  <w:num w:numId="18">
    <w:abstractNumId w:val="4"/>
  </w:num>
  <w:num w:numId="19">
    <w:abstractNumId w:val="25"/>
  </w:num>
  <w:num w:numId="20">
    <w:abstractNumId w:val="39"/>
  </w:num>
  <w:num w:numId="21">
    <w:abstractNumId w:val="23"/>
  </w:num>
  <w:num w:numId="22">
    <w:abstractNumId w:val="28"/>
  </w:num>
  <w:num w:numId="23">
    <w:abstractNumId w:val="5"/>
  </w:num>
  <w:num w:numId="24">
    <w:abstractNumId w:val="34"/>
  </w:num>
  <w:num w:numId="25">
    <w:abstractNumId w:val="37"/>
  </w:num>
  <w:num w:numId="26">
    <w:abstractNumId w:val="6"/>
  </w:num>
  <w:num w:numId="27">
    <w:abstractNumId w:val="36"/>
  </w:num>
  <w:num w:numId="28">
    <w:abstractNumId w:val="11"/>
  </w:num>
  <w:num w:numId="29">
    <w:abstractNumId w:val="18"/>
  </w:num>
  <w:num w:numId="30">
    <w:abstractNumId w:val="9"/>
  </w:num>
  <w:num w:numId="31">
    <w:abstractNumId w:val="29"/>
  </w:num>
  <w:num w:numId="32">
    <w:abstractNumId w:val="8"/>
  </w:num>
  <w:num w:numId="33">
    <w:abstractNumId w:val="38"/>
  </w:num>
  <w:num w:numId="34">
    <w:abstractNumId w:val="21"/>
  </w:num>
  <w:num w:numId="35">
    <w:abstractNumId w:val="26"/>
  </w:num>
  <w:num w:numId="36">
    <w:abstractNumId w:val="40"/>
  </w:num>
  <w:num w:numId="37">
    <w:abstractNumId w:val="13"/>
  </w:num>
  <w:num w:numId="38">
    <w:abstractNumId w:val="15"/>
  </w:num>
  <w:num w:numId="39">
    <w:abstractNumId w:val="22"/>
  </w:num>
  <w:num w:numId="40">
    <w:abstractNumId w:val="33"/>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D6401"/>
    <w:rsid w:val="00015114"/>
    <w:rsid w:val="000442DB"/>
    <w:rsid w:val="000E7CF3"/>
    <w:rsid w:val="00137B56"/>
    <w:rsid w:val="0018461D"/>
    <w:rsid w:val="00234C76"/>
    <w:rsid w:val="002F12DD"/>
    <w:rsid w:val="00417D4F"/>
    <w:rsid w:val="004813BB"/>
    <w:rsid w:val="004B59F5"/>
    <w:rsid w:val="004C00F9"/>
    <w:rsid w:val="0054353B"/>
    <w:rsid w:val="005D3809"/>
    <w:rsid w:val="005F1640"/>
    <w:rsid w:val="00600FF2"/>
    <w:rsid w:val="0089042B"/>
    <w:rsid w:val="008A5703"/>
    <w:rsid w:val="008C1B2E"/>
    <w:rsid w:val="00954E29"/>
    <w:rsid w:val="009D5CE4"/>
    <w:rsid w:val="00A2461D"/>
    <w:rsid w:val="00A63307"/>
    <w:rsid w:val="00A64FCA"/>
    <w:rsid w:val="00AE0838"/>
    <w:rsid w:val="00B0051C"/>
    <w:rsid w:val="00B4041B"/>
    <w:rsid w:val="00B5750F"/>
    <w:rsid w:val="00B61020"/>
    <w:rsid w:val="00B62058"/>
    <w:rsid w:val="00D24BE4"/>
    <w:rsid w:val="00DC548F"/>
    <w:rsid w:val="00F1185C"/>
    <w:rsid w:val="00F16345"/>
    <w:rsid w:val="00FC1AC8"/>
    <w:rsid w:val="00FD6401"/>
    <w:rsid w:val="00FE4965"/>
    <w:rsid w:val="00FF2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21CB5"/>
  <w14:defaultImageDpi w14:val="32767"/>
  <w15:chartTrackingRefBased/>
  <w15:docId w15:val="{81CED218-A822-4477-B703-2561AD68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4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6401"/>
    <w:pPr>
      <w:ind w:left="720"/>
      <w:contextualSpacing/>
    </w:pPr>
  </w:style>
  <w:style w:type="paragraph" w:customStyle="1" w:styleId="EndNoteBibliographyTitle">
    <w:name w:val="EndNote Bibliography Title"/>
    <w:basedOn w:val="a"/>
    <w:link w:val="EndNoteBibliographyTitleChar"/>
    <w:rsid w:val="00FD6401"/>
    <w:pPr>
      <w:spacing w:after="0"/>
      <w:jc w:val="center"/>
    </w:pPr>
    <w:rPr>
      <w:rFonts w:ascii="Calibri" w:hAnsi="Calibri" w:cs="Calibri"/>
      <w:noProof/>
    </w:rPr>
  </w:style>
  <w:style w:type="character" w:customStyle="1" w:styleId="EndNoteBibliographyTitleChar">
    <w:name w:val="EndNote Bibliography Title Char"/>
    <w:basedOn w:val="a0"/>
    <w:link w:val="EndNoteBibliographyTitle"/>
    <w:rsid w:val="00FD6401"/>
    <w:rPr>
      <w:rFonts w:ascii="Calibri" w:hAnsi="Calibri" w:cs="Calibri"/>
      <w:noProof/>
    </w:rPr>
  </w:style>
  <w:style w:type="paragraph" w:customStyle="1" w:styleId="EndNoteBibliography">
    <w:name w:val="EndNote Bibliography"/>
    <w:basedOn w:val="a"/>
    <w:link w:val="EndNoteBibliographyChar"/>
    <w:rsid w:val="00FD6401"/>
    <w:pPr>
      <w:spacing w:line="240" w:lineRule="auto"/>
    </w:pPr>
    <w:rPr>
      <w:rFonts w:ascii="Calibri" w:hAnsi="Calibri" w:cs="Calibri"/>
      <w:noProof/>
    </w:rPr>
  </w:style>
  <w:style w:type="character" w:customStyle="1" w:styleId="EndNoteBibliographyChar">
    <w:name w:val="EndNote Bibliography Char"/>
    <w:basedOn w:val="a0"/>
    <w:link w:val="EndNoteBibliography"/>
    <w:rsid w:val="00FD6401"/>
    <w:rPr>
      <w:rFonts w:ascii="Calibri" w:hAnsi="Calibri" w:cs="Calibri"/>
      <w:noProof/>
    </w:rPr>
  </w:style>
  <w:style w:type="character" w:styleId="a4">
    <w:name w:val="annotation reference"/>
    <w:basedOn w:val="a0"/>
    <w:uiPriority w:val="99"/>
    <w:semiHidden/>
    <w:unhideWhenUsed/>
    <w:rsid w:val="00FD6401"/>
    <w:rPr>
      <w:sz w:val="16"/>
      <w:szCs w:val="16"/>
    </w:rPr>
  </w:style>
  <w:style w:type="paragraph" w:styleId="a5">
    <w:name w:val="annotation text"/>
    <w:basedOn w:val="a"/>
    <w:link w:val="a6"/>
    <w:uiPriority w:val="99"/>
    <w:semiHidden/>
    <w:unhideWhenUsed/>
    <w:rsid w:val="00FD6401"/>
    <w:pPr>
      <w:spacing w:line="240" w:lineRule="auto"/>
    </w:pPr>
    <w:rPr>
      <w:sz w:val="20"/>
      <w:szCs w:val="20"/>
    </w:rPr>
  </w:style>
  <w:style w:type="character" w:customStyle="1" w:styleId="a6">
    <w:name w:val="批注文字 字符"/>
    <w:basedOn w:val="a0"/>
    <w:link w:val="a5"/>
    <w:uiPriority w:val="99"/>
    <w:semiHidden/>
    <w:rsid w:val="00FD6401"/>
    <w:rPr>
      <w:sz w:val="20"/>
      <w:szCs w:val="20"/>
    </w:rPr>
  </w:style>
  <w:style w:type="paragraph" w:styleId="a7">
    <w:name w:val="annotation subject"/>
    <w:basedOn w:val="a5"/>
    <w:next w:val="a5"/>
    <w:link w:val="a8"/>
    <w:uiPriority w:val="99"/>
    <w:semiHidden/>
    <w:unhideWhenUsed/>
    <w:rsid w:val="00FD6401"/>
    <w:rPr>
      <w:b/>
      <w:bCs/>
    </w:rPr>
  </w:style>
  <w:style w:type="character" w:customStyle="1" w:styleId="a8">
    <w:name w:val="批注主题 字符"/>
    <w:basedOn w:val="a6"/>
    <w:link w:val="a7"/>
    <w:uiPriority w:val="99"/>
    <w:semiHidden/>
    <w:rsid w:val="00FD6401"/>
    <w:rPr>
      <w:b/>
      <w:bCs/>
      <w:sz w:val="20"/>
      <w:szCs w:val="20"/>
    </w:rPr>
  </w:style>
  <w:style w:type="paragraph" w:styleId="a9">
    <w:name w:val="Balloon Text"/>
    <w:basedOn w:val="a"/>
    <w:link w:val="aa"/>
    <w:uiPriority w:val="99"/>
    <w:semiHidden/>
    <w:unhideWhenUsed/>
    <w:rsid w:val="00FD6401"/>
    <w:pPr>
      <w:spacing w:after="0" w:line="240" w:lineRule="auto"/>
    </w:pPr>
    <w:rPr>
      <w:rFonts w:ascii="Segoe UI" w:hAnsi="Segoe UI" w:cs="Segoe UI"/>
      <w:sz w:val="18"/>
      <w:szCs w:val="18"/>
    </w:rPr>
  </w:style>
  <w:style w:type="character" w:customStyle="1" w:styleId="aa">
    <w:name w:val="批注框文本 字符"/>
    <w:basedOn w:val="a0"/>
    <w:link w:val="a9"/>
    <w:uiPriority w:val="99"/>
    <w:semiHidden/>
    <w:rsid w:val="00FD6401"/>
    <w:rPr>
      <w:rFonts w:ascii="Segoe UI" w:hAnsi="Segoe UI" w:cs="Segoe UI"/>
      <w:sz w:val="18"/>
      <w:szCs w:val="18"/>
    </w:rPr>
  </w:style>
  <w:style w:type="paragraph" w:styleId="ab">
    <w:name w:val="Revision"/>
    <w:hidden/>
    <w:uiPriority w:val="99"/>
    <w:semiHidden/>
    <w:rsid w:val="00FD6401"/>
    <w:pPr>
      <w:spacing w:after="0" w:line="240" w:lineRule="auto"/>
    </w:pPr>
  </w:style>
  <w:style w:type="table" w:styleId="ac">
    <w:name w:val="Table Grid"/>
    <w:basedOn w:val="a1"/>
    <w:uiPriority w:val="39"/>
    <w:rsid w:val="00FD6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1"/>
    <w:uiPriority w:val="50"/>
    <w:rsid w:val="00FD64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7-1">
    <w:name w:val="List Table 7 Colorful Accent 1"/>
    <w:basedOn w:val="a1"/>
    <w:uiPriority w:val="52"/>
    <w:rsid w:val="00FD6401"/>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
    <w:name w:val="List Table 7 Colorful"/>
    <w:basedOn w:val="a1"/>
    <w:uiPriority w:val="52"/>
    <w:rsid w:val="00FD640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d">
    <w:name w:val="Placeholder Text"/>
    <w:basedOn w:val="a0"/>
    <w:uiPriority w:val="99"/>
    <w:semiHidden/>
    <w:rsid w:val="00FD6401"/>
    <w:rPr>
      <w:color w:val="808080"/>
    </w:rPr>
  </w:style>
  <w:style w:type="character" w:styleId="ae">
    <w:name w:val="line number"/>
    <w:basedOn w:val="a0"/>
    <w:uiPriority w:val="99"/>
    <w:semiHidden/>
    <w:unhideWhenUsed/>
    <w:rsid w:val="00FD6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127066">
      <w:bodyDiv w:val="1"/>
      <w:marLeft w:val="0"/>
      <w:marRight w:val="0"/>
      <w:marTop w:val="0"/>
      <w:marBottom w:val="0"/>
      <w:divBdr>
        <w:top w:val="none" w:sz="0" w:space="0" w:color="auto"/>
        <w:left w:val="none" w:sz="0" w:space="0" w:color="auto"/>
        <w:bottom w:val="none" w:sz="0" w:space="0" w:color="auto"/>
        <w:right w:val="none" w:sz="0" w:space="0" w:color="auto"/>
      </w:divBdr>
      <w:divsChild>
        <w:div w:id="1359163909">
          <w:marLeft w:val="0"/>
          <w:marRight w:val="0"/>
          <w:marTop w:val="0"/>
          <w:marBottom w:val="0"/>
          <w:divBdr>
            <w:top w:val="none" w:sz="0" w:space="0" w:color="auto"/>
            <w:left w:val="none" w:sz="0" w:space="0" w:color="auto"/>
            <w:bottom w:val="none" w:sz="0" w:space="0" w:color="auto"/>
            <w:right w:val="none" w:sz="0" w:space="0" w:color="auto"/>
          </w:divBdr>
          <w:divsChild>
            <w:div w:id="1065835989">
              <w:marLeft w:val="0"/>
              <w:marRight w:val="0"/>
              <w:marTop w:val="0"/>
              <w:marBottom w:val="0"/>
              <w:divBdr>
                <w:top w:val="none" w:sz="0" w:space="0" w:color="auto"/>
                <w:left w:val="none" w:sz="0" w:space="0" w:color="auto"/>
                <w:bottom w:val="none" w:sz="0" w:space="0" w:color="auto"/>
                <w:right w:val="none" w:sz="0" w:space="0" w:color="auto"/>
              </w:divBdr>
              <w:divsChild>
                <w:div w:id="1157770518">
                  <w:marLeft w:val="0"/>
                  <w:marRight w:val="0"/>
                  <w:marTop w:val="0"/>
                  <w:marBottom w:val="0"/>
                  <w:divBdr>
                    <w:top w:val="none" w:sz="0" w:space="0" w:color="auto"/>
                    <w:left w:val="none" w:sz="0" w:space="0" w:color="auto"/>
                    <w:bottom w:val="none" w:sz="0" w:space="0" w:color="auto"/>
                    <w:right w:val="none" w:sz="0" w:space="0" w:color="auto"/>
                  </w:divBdr>
                  <w:divsChild>
                    <w:div w:id="1953244104">
                      <w:marLeft w:val="0"/>
                      <w:marRight w:val="0"/>
                      <w:marTop w:val="0"/>
                      <w:marBottom w:val="0"/>
                      <w:divBdr>
                        <w:top w:val="none" w:sz="0" w:space="0" w:color="auto"/>
                        <w:left w:val="none" w:sz="0" w:space="0" w:color="auto"/>
                        <w:bottom w:val="none" w:sz="0" w:space="0" w:color="auto"/>
                        <w:right w:val="none" w:sz="0" w:space="0" w:color="auto"/>
                      </w:divBdr>
                      <w:divsChild>
                        <w:div w:id="524372423">
                          <w:marLeft w:val="0"/>
                          <w:marRight w:val="0"/>
                          <w:marTop w:val="0"/>
                          <w:marBottom w:val="0"/>
                          <w:divBdr>
                            <w:top w:val="none" w:sz="0" w:space="0" w:color="auto"/>
                            <w:left w:val="none" w:sz="0" w:space="0" w:color="auto"/>
                            <w:bottom w:val="none" w:sz="0" w:space="0" w:color="auto"/>
                            <w:right w:val="none" w:sz="0" w:space="0" w:color="auto"/>
                          </w:divBdr>
                          <w:divsChild>
                            <w:div w:id="6806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188616">
      <w:bodyDiv w:val="1"/>
      <w:marLeft w:val="0"/>
      <w:marRight w:val="0"/>
      <w:marTop w:val="0"/>
      <w:marBottom w:val="0"/>
      <w:divBdr>
        <w:top w:val="none" w:sz="0" w:space="0" w:color="auto"/>
        <w:left w:val="none" w:sz="0" w:space="0" w:color="auto"/>
        <w:bottom w:val="none" w:sz="0" w:space="0" w:color="auto"/>
        <w:right w:val="none" w:sz="0" w:space="0" w:color="auto"/>
      </w:divBdr>
    </w:div>
    <w:div w:id="1666322206">
      <w:bodyDiv w:val="1"/>
      <w:marLeft w:val="0"/>
      <w:marRight w:val="0"/>
      <w:marTop w:val="0"/>
      <w:marBottom w:val="0"/>
      <w:divBdr>
        <w:top w:val="none" w:sz="0" w:space="0" w:color="auto"/>
        <w:left w:val="none" w:sz="0" w:space="0" w:color="auto"/>
        <w:bottom w:val="none" w:sz="0" w:space="0" w:color="auto"/>
        <w:right w:val="none" w:sz="0" w:space="0" w:color="auto"/>
      </w:divBdr>
      <w:divsChild>
        <w:div w:id="723022843">
          <w:marLeft w:val="0"/>
          <w:marRight w:val="0"/>
          <w:marTop w:val="0"/>
          <w:marBottom w:val="0"/>
          <w:divBdr>
            <w:top w:val="none" w:sz="0" w:space="0" w:color="auto"/>
            <w:left w:val="none" w:sz="0" w:space="0" w:color="auto"/>
            <w:bottom w:val="none" w:sz="0" w:space="0" w:color="auto"/>
            <w:right w:val="none" w:sz="0" w:space="0" w:color="auto"/>
          </w:divBdr>
          <w:divsChild>
            <w:div w:id="1139957534">
              <w:marLeft w:val="0"/>
              <w:marRight w:val="0"/>
              <w:marTop w:val="0"/>
              <w:marBottom w:val="0"/>
              <w:divBdr>
                <w:top w:val="none" w:sz="0" w:space="0" w:color="auto"/>
                <w:left w:val="none" w:sz="0" w:space="0" w:color="auto"/>
                <w:bottom w:val="none" w:sz="0" w:space="0" w:color="auto"/>
                <w:right w:val="none" w:sz="0" w:space="0" w:color="auto"/>
              </w:divBdr>
              <w:divsChild>
                <w:div w:id="1540702938">
                  <w:marLeft w:val="0"/>
                  <w:marRight w:val="0"/>
                  <w:marTop w:val="0"/>
                  <w:marBottom w:val="0"/>
                  <w:divBdr>
                    <w:top w:val="none" w:sz="0" w:space="0" w:color="auto"/>
                    <w:left w:val="none" w:sz="0" w:space="0" w:color="auto"/>
                    <w:bottom w:val="none" w:sz="0" w:space="0" w:color="auto"/>
                    <w:right w:val="none" w:sz="0" w:space="0" w:color="auto"/>
                  </w:divBdr>
                  <w:divsChild>
                    <w:div w:id="564489182">
                      <w:marLeft w:val="0"/>
                      <w:marRight w:val="0"/>
                      <w:marTop w:val="0"/>
                      <w:marBottom w:val="0"/>
                      <w:divBdr>
                        <w:top w:val="none" w:sz="0" w:space="0" w:color="auto"/>
                        <w:left w:val="none" w:sz="0" w:space="0" w:color="auto"/>
                        <w:bottom w:val="none" w:sz="0" w:space="0" w:color="auto"/>
                        <w:right w:val="none" w:sz="0" w:space="0" w:color="auto"/>
                      </w:divBdr>
                      <w:divsChild>
                        <w:div w:id="1749686668">
                          <w:marLeft w:val="0"/>
                          <w:marRight w:val="0"/>
                          <w:marTop w:val="0"/>
                          <w:marBottom w:val="0"/>
                          <w:divBdr>
                            <w:top w:val="none" w:sz="0" w:space="0" w:color="auto"/>
                            <w:left w:val="none" w:sz="0" w:space="0" w:color="auto"/>
                            <w:bottom w:val="none" w:sz="0" w:space="0" w:color="auto"/>
                            <w:right w:val="none" w:sz="0" w:space="0" w:color="auto"/>
                          </w:divBdr>
                          <w:divsChild>
                            <w:div w:id="20939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B53D3-717C-4E7C-A8C4-17480682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14</Pages>
  <Words>5814</Words>
  <Characters>33140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Svec</dc:creator>
  <cp:keywords/>
  <dc:description/>
  <cp:lastModifiedBy>wubing</cp:lastModifiedBy>
  <cp:revision>3</cp:revision>
  <dcterms:created xsi:type="dcterms:W3CDTF">2019-04-17T13:18:00Z</dcterms:created>
  <dcterms:modified xsi:type="dcterms:W3CDTF">2019-04-19T02:52:00Z</dcterms:modified>
</cp:coreProperties>
</file>