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C3A4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613A2579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D3B10">
        <w:rPr>
          <w:rFonts w:ascii="Helvetica" w:hAnsi="Helvetica" w:cs="Arial"/>
          <w:b/>
          <w:i w:val="0"/>
          <w:sz w:val="22"/>
          <w:szCs w:val="22"/>
        </w:rPr>
        <w:t>59982</w:t>
      </w:r>
    </w:p>
    <w:p w14:paraId="0EBC6F74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D3B10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6E0C7D38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D3B1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FD3B10" w:rsidRPr="00FD3B1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http://www.jove.com/files_upload.php?src=18294558</w:t>
        </w:r>
      </w:hyperlink>
    </w:p>
    <w:p w14:paraId="702CC38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05516F1" w14:textId="77777777" w:rsidR="00FD3B10" w:rsidRPr="00FD3B10" w:rsidRDefault="00FA1A9D" w:rsidP="00FD3B10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D3B10" w:rsidRPr="00FD3B10">
        <w:rPr>
          <w:rFonts w:ascii="Helvetica" w:hAnsi="Helvetica" w:cs="Arial"/>
          <w:b/>
          <w:sz w:val="28"/>
          <w:szCs w:val="28"/>
        </w:rPr>
        <w:t>An Antibody Feeding Approach to Study Glutamate Receptor Trafficking in Dissociated Primary Hippocampal Cultures</w:t>
      </w:r>
    </w:p>
    <w:p w14:paraId="5B5DBE64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65DEDED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C7D7F07" w14:textId="77777777" w:rsidR="00FD3B10" w:rsidRPr="00FD3B10" w:rsidRDefault="00FD3B10" w:rsidP="00FD3B10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FD3B10">
        <w:rPr>
          <w:rFonts w:ascii="Helvetica" w:hAnsi="Helvetica" w:cs="Arial"/>
          <w:bCs/>
          <w:sz w:val="28"/>
          <w:szCs w:val="28"/>
        </w:rPr>
        <w:t>Andrew M. Chiu</w:t>
      </w: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3B10">
        <w:rPr>
          <w:rFonts w:ascii="Helvetica" w:hAnsi="Helvetica" w:cs="Arial"/>
          <w:bCs/>
          <w:sz w:val="28"/>
          <w:szCs w:val="28"/>
        </w:rPr>
        <w:t>, Levi Barse</w:t>
      </w: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3B1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FD3B10">
        <w:rPr>
          <w:rFonts w:ascii="Helvetica" w:hAnsi="Helvetica" w:cs="Arial"/>
          <w:bCs/>
          <w:sz w:val="28"/>
          <w:szCs w:val="28"/>
        </w:rPr>
        <w:t>Pavla</w:t>
      </w:r>
      <w:proofErr w:type="spellEnd"/>
      <w:r w:rsidRPr="00FD3B10">
        <w:rPr>
          <w:rFonts w:ascii="Helvetica" w:hAnsi="Helvetica" w:cs="Arial"/>
          <w:bCs/>
          <w:sz w:val="28"/>
          <w:szCs w:val="28"/>
        </w:rPr>
        <w:t xml:space="preserve"> Hubalkova</w:t>
      </w: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FD3B10">
        <w:rPr>
          <w:rFonts w:ascii="Helvetica" w:hAnsi="Helvetica" w:cs="Arial"/>
          <w:bCs/>
          <w:sz w:val="28"/>
          <w:szCs w:val="28"/>
        </w:rPr>
        <w:t>, Antonio Sanz-Clemente</w:t>
      </w: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57F18E5" w14:textId="77777777" w:rsidR="00FD3B10" w:rsidRPr="00FD3B10" w:rsidRDefault="00FD3B10" w:rsidP="00FD3B1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7EACB80" w14:textId="77777777" w:rsidR="00FD3B10" w:rsidRPr="00FD3B10" w:rsidRDefault="00FD3B10" w:rsidP="00FD3B1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D3B10">
        <w:rPr>
          <w:rFonts w:ascii="Helvetica" w:hAnsi="Helvetica" w:cs="Arial"/>
          <w:bCs/>
          <w:sz w:val="28"/>
          <w:szCs w:val="28"/>
        </w:rPr>
        <w:t>Department of Pharmacology, Feinberg School of Medicine, Northwestern University, Chicago, IL, USA</w:t>
      </w:r>
    </w:p>
    <w:p w14:paraId="058DE431" w14:textId="77777777" w:rsidR="00FD3B10" w:rsidRPr="00FD3B10" w:rsidRDefault="00FD3B10" w:rsidP="00FD3B1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D3B1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FD3B10">
        <w:rPr>
          <w:rFonts w:ascii="Helvetica" w:hAnsi="Helvetica" w:cs="Arial"/>
          <w:bCs/>
          <w:sz w:val="28"/>
          <w:szCs w:val="28"/>
        </w:rPr>
        <w:t>Department of Cellular Neurophysiology, Institute of Physiology CAS, Prague, Czech Republic</w:t>
      </w:r>
    </w:p>
    <w:p w14:paraId="2F77D47D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31F8B17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C27B65E" w14:textId="77777777" w:rsidR="00FA1A9D" w:rsidRDefault="00FD3B10" w:rsidP="00FA1A9D">
      <w:pPr>
        <w:outlineLvl w:val="0"/>
        <w:rPr>
          <w:rFonts w:ascii="Helvetica" w:hAnsi="Helvetica" w:cs="Arial"/>
          <w:sz w:val="22"/>
          <w:szCs w:val="22"/>
        </w:rPr>
      </w:pPr>
      <w:r w:rsidRPr="00FD3B10">
        <w:rPr>
          <w:rFonts w:ascii="Helvetica" w:hAnsi="Helvetica" w:cs="Arial"/>
          <w:sz w:val="22"/>
          <w:szCs w:val="22"/>
        </w:rPr>
        <w:t>Antonio Sanz-Clemente</w:t>
      </w:r>
      <w:r w:rsidRPr="00FD3B10">
        <w:rPr>
          <w:rFonts w:ascii="Helvetica" w:hAnsi="Helvetica" w:cs="Arial"/>
          <w:sz w:val="22"/>
          <w:szCs w:val="22"/>
        </w:rPr>
        <w:tab/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FD3B10">
        <w:rPr>
          <w:rFonts w:ascii="Helvetica" w:hAnsi="Helvetica" w:cs="Arial"/>
          <w:sz w:val="22"/>
          <w:szCs w:val="22"/>
        </w:rPr>
        <w:t>antonio.sanz-clemente@northwestern.edu</w:t>
      </w:r>
    </w:p>
    <w:p w14:paraId="6A8BF2C9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5EE038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FD3B10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70A2B35" w14:textId="77777777" w:rsidR="00FD3B10" w:rsidRPr="00FD3B10" w:rsidRDefault="00FD3B10" w:rsidP="00FD3B10">
      <w:pPr>
        <w:outlineLvl w:val="0"/>
        <w:rPr>
          <w:rFonts w:ascii="Helvetica" w:hAnsi="Helvetica" w:cs="Arial"/>
          <w:sz w:val="22"/>
          <w:szCs w:val="22"/>
        </w:rPr>
      </w:pPr>
      <w:r w:rsidRPr="00FD3B10">
        <w:rPr>
          <w:rFonts w:ascii="Helvetica" w:hAnsi="Helvetica" w:cs="Arial"/>
          <w:sz w:val="22"/>
          <w:szCs w:val="22"/>
        </w:rPr>
        <w:t>andrew.chiu@northwestern.edu</w:t>
      </w:r>
    </w:p>
    <w:p w14:paraId="0C286FF1" w14:textId="77777777" w:rsidR="00FD3B10" w:rsidRPr="00FD3B10" w:rsidRDefault="00FD3B10" w:rsidP="00FD3B10">
      <w:pPr>
        <w:outlineLvl w:val="0"/>
        <w:rPr>
          <w:rFonts w:ascii="Helvetica" w:hAnsi="Helvetica" w:cs="Arial"/>
          <w:sz w:val="22"/>
          <w:szCs w:val="22"/>
        </w:rPr>
      </w:pPr>
      <w:r w:rsidRPr="00FD3B10">
        <w:rPr>
          <w:rFonts w:ascii="Helvetica" w:hAnsi="Helvetica" w:cs="Arial"/>
          <w:sz w:val="22"/>
          <w:szCs w:val="22"/>
        </w:rPr>
        <w:t>levi.barse@northwestern.edu</w:t>
      </w:r>
    </w:p>
    <w:p w14:paraId="065B224F" w14:textId="77777777" w:rsidR="003B5E26" w:rsidRPr="00FD3B10" w:rsidRDefault="00FD3B10" w:rsidP="00FD3B10">
      <w:pPr>
        <w:outlineLvl w:val="0"/>
        <w:rPr>
          <w:rFonts w:ascii="Helvetica" w:hAnsi="Helvetica" w:cs="Arial"/>
          <w:sz w:val="22"/>
          <w:szCs w:val="22"/>
        </w:rPr>
      </w:pPr>
      <w:r w:rsidRPr="00FD3B10">
        <w:rPr>
          <w:rFonts w:ascii="Helvetica" w:hAnsi="Helvetica" w:cs="Arial"/>
          <w:sz w:val="22"/>
          <w:szCs w:val="22"/>
        </w:rPr>
        <w:t>pavla.hubalkova@northwestern.edu</w:t>
      </w:r>
    </w:p>
    <w:p w14:paraId="713FD530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8E27DE3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404333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3A5354B" w14:textId="77777777" w:rsidR="00FE059A" w:rsidRPr="004C5580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</w:t>
      </w:r>
      <w:r w:rsidRPr="004C5580">
        <w:rPr>
          <w:rFonts w:ascii="Helvetica" w:hAnsi="Helvetica"/>
          <w:b/>
          <w:sz w:val="22"/>
        </w:rPr>
        <w:t>uthor Questionnaire:</w:t>
      </w:r>
    </w:p>
    <w:p w14:paraId="084FAE72" w14:textId="0B173C28" w:rsidR="00FA1A9D" w:rsidRPr="004C5580" w:rsidRDefault="00FA1A9D" w:rsidP="00FA1A9D">
      <w:pPr>
        <w:spacing w:before="120"/>
        <w:rPr>
          <w:rFonts w:ascii="Helvetica" w:hAnsi="Helvetica"/>
          <w:b/>
          <w:sz w:val="22"/>
        </w:rPr>
      </w:pPr>
      <w:r w:rsidRPr="004C5580">
        <w:rPr>
          <w:rFonts w:ascii="Helvetica" w:hAnsi="Helvetica"/>
          <w:b/>
          <w:sz w:val="22"/>
        </w:rPr>
        <w:t xml:space="preserve">1. </w:t>
      </w:r>
      <w:r w:rsidRPr="004C5580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4C5580">
        <w:rPr>
          <w:rFonts w:ascii="Helvetica" w:hAnsi="Helvetica"/>
          <w:b/>
          <w:sz w:val="22"/>
        </w:rPr>
        <w:t xml:space="preserve"> (Y/N)  </w:t>
      </w:r>
      <w:r w:rsidR="00B106B3" w:rsidRPr="004C5580">
        <w:rPr>
          <w:rFonts w:ascii="Helvetica" w:hAnsi="Helvetica"/>
          <w:b/>
          <w:sz w:val="22"/>
        </w:rPr>
        <w:t>No</w:t>
      </w:r>
    </w:p>
    <w:p w14:paraId="5C488B8C" w14:textId="156B7A90" w:rsidR="00FA1A9D" w:rsidRPr="004C5580" w:rsidRDefault="00FA1A9D" w:rsidP="00FA1A9D">
      <w:pPr>
        <w:spacing w:before="120"/>
        <w:rPr>
          <w:rFonts w:ascii="Helvetica" w:hAnsi="Helvetica"/>
          <w:sz w:val="22"/>
        </w:rPr>
      </w:pPr>
      <w:r w:rsidRPr="004C5580">
        <w:rPr>
          <w:rFonts w:ascii="Helvetica" w:hAnsi="Helvetica"/>
          <w:b/>
          <w:sz w:val="22"/>
        </w:rPr>
        <w:t xml:space="preserve">2. </w:t>
      </w:r>
      <w:r w:rsidRPr="004C5580">
        <w:rPr>
          <w:rFonts w:ascii="Helvetica" w:hAnsi="Helvetica"/>
          <w:sz w:val="22"/>
        </w:rPr>
        <w:t xml:space="preserve">Does your protocol include software usage? </w:t>
      </w:r>
      <w:r w:rsidRPr="004C5580">
        <w:rPr>
          <w:rFonts w:ascii="Helvetica" w:hAnsi="Helvetica"/>
          <w:b/>
          <w:sz w:val="22"/>
        </w:rPr>
        <w:t>(Y/N)</w:t>
      </w:r>
      <w:r w:rsidR="00B106B3" w:rsidRPr="004C5580">
        <w:rPr>
          <w:rFonts w:ascii="Helvetica" w:hAnsi="Helvetica"/>
          <w:b/>
          <w:sz w:val="22"/>
        </w:rPr>
        <w:t xml:space="preserve"> Yes, if the analysis is included, please see my comment at the end of the protocol</w:t>
      </w:r>
    </w:p>
    <w:p w14:paraId="661E501A" w14:textId="77777777" w:rsidR="00FA1A9D" w:rsidRPr="004C5580" w:rsidRDefault="00FA1A9D" w:rsidP="00FA1A9D">
      <w:pPr>
        <w:spacing w:before="120"/>
        <w:rPr>
          <w:rFonts w:ascii="Helvetica" w:hAnsi="Helvetica"/>
          <w:sz w:val="22"/>
        </w:rPr>
      </w:pPr>
      <w:r w:rsidRPr="004C5580">
        <w:rPr>
          <w:rFonts w:ascii="Helvetica" w:hAnsi="Helvetica"/>
          <w:sz w:val="22"/>
        </w:rPr>
        <w:t xml:space="preserve">If yes, we will need you to record using </w:t>
      </w:r>
      <w:hyperlink r:id="rId8" w:history="1">
        <w:r w:rsidRPr="004C5580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4C5580">
        <w:rPr>
          <w:rFonts w:ascii="Helvetica" w:hAnsi="Helvetica"/>
          <w:color w:val="3366FF"/>
          <w:sz w:val="22"/>
        </w:rPr>
        <w:t xml:space="preserve"> </w:t>
      </w:r>
      <w:r w:rsidRPr="004C5580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4C5580">
          <w:rPr>
            <w:rStyle w:val="Hyperlink"/>
            <w:rFonts w:ascii="Helvetica" w:hAnsi="Helvetica"/>
            <w:sz w:val="22"/>
          </w:rPr>
          <w:t>QuickTime X</w:t>
        </w:r>
      </w:hyperlink>
      <w:r w:rsidRPr="004C5580">
        <w:rPr>
          <w:rFonts w:ascii="Helvetica" w:hAnsi="Helvetica"/>
          <w:sz w:val="22"/>
        </w:rPr>
        <w:t xml:space="preserve"> also has the ability to record the steps.</w:t>
      </w:r>
    </w:p>
    <w:p w14:paraId="4862AC5D" w14:textId="1420F463" w:rsidR="00FA1A9D" w:rsidRPr="004C5580" w:rsidRDefault="00FA1A9D" w:rsidP="004C5580">
      <w:pPr>
        <w:spacing w:before="120"/>
        <w:rPr>
          <w:rFonts w:ascii="Helvetica" w:hAnsi="Helvetica"/>
          <w:i/>
          <w:sz w:val="22"/>
        </w:rPr>
      </w:pPr>
      <w:r w:rsidRPr="004C5580">
        <w:rPr>
          <w:rFonts w:ascii="Helvetica" w:hAnsi="Helvetica"/>
          <w:b/>
          <w:sz w:val="22"/>
        </w:rPr>
        <w:t>3.</w:t>
      </w:r>
      <w:r w:rsidRPr="004C5580">
        <w:rPr>
          <w:rFonts w:ascii="Helvetica" w:hAnsi="Helvetica"/>
          <w:sz w:val="22"/>
        </w:rPr>
        <w:t xml:space="preserve"> Which steps from the protocol section below are the most important for viewers to see? Please list 4-6 individual steps using the step numbers listed in this document. This information is important to prepare your Videographer for your shoot. </w:t>
      </w:r>
    </w:p>
    <w:p w14:paraId="2E43AD26" w14:textId="1A2DC7D7" w:rsidR="00336C7B" w:rsidRPr="00336C7B" w:rsidRDefault="003D4727" w:rsidP="00336C7B">
      <w:pPr>
        <w:spacing w:before="120"/>
        <w:rPr>
          <w:rFonts w:ascii="Helvetica" w:hAnsi="Helvetica"/>
          <w:i/>
          <w:sz w:val="22"/>
        </w:rPr>
      </w:pPr>
      <w:r w:rsidRPr="004C5580">
        <w:rPr>
          <w:rFonts w:ascii="Helvetica" w:hAnsi="Helvetica"/>
          <w:i/>
          <w:sz w:val="22"/>
        </w:rPr>
        <w:t>2.1.1.</w:t>
      </w:r>
      <w:r w:rsidR="00336C7B">
        <w:rPr>
          <w:rFonts w:ascii="Helvetica" w:hAnsi="Helvetica"/>
          <w:i/>
          <w:sz w:val="22"/>
        </w:rPr>
        <w:t xml:space="preserve">, </w:t>
      </w:r>
      <w:r w:rsidRPr="004C5580">
        <w:rPr>
          <w:rFonts w:ascii="Helvetica" w:hAnsi="Helvetica"/>
          <w:i/>
          <w:sz w:val="22"/>
        </w:rPr>
        <w:t>2.2.1</w:t>
      </w:r>
      <w:r w:rsidR="00336C7B">
        <w:rPr>
          <w:rFonts w:ascii="Helvetica" w:hAnsi="Helvetica"/>
          <w:i/>
          <w:sz w:val="22"/>
        </w:rPr>
        <w:t>, 4.1.2, 5.1, 6.1.1</w:t>
      </w:r>
    </w:p>
    <w:p w14:paraId="54E59D50" w14:textId="4F4C3ADA" w:rsidR="00FA1A9D" w:rsidRPr="004C5580" w:rsidRDefault="00FA1A9D" w:rsidP="004C5580">
      <w:pPr>
        <w:spacing w:before="120"/>
        <w:rPr>
          <w:rFonts w:ascii="Helvetica" w:hAnsi="Helvetica"/>
          <w:i/>
          <w:sz w:val="22"/>
        </w:rPr>
      </w:pPr>
      <w:r w:rsidRPr="004C5580">
        <w:rPr>
          <w:rFonts w:ascii="Helvetica" w:hAnsi="Helvetica"/>
          <w:b/>
          <w:sz w:val="22"/>
        </w:rPr>
        <w:t>4.</w:t>
      </w:r>
      <w:r w:rsidRPr="004C5580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</w:t>
      </w:r>
    </w:p>
    <w:p w14:paraId="68D41C1A" w14:textId="7C09D791" w:rsidR="00336C7B" w:rsidRPr="00336C7B" w:rsidRDefault="00336C7B" w:rsidP="00FA1A9D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5.1, 6.1.1</w:t>
      </w:r>
    </w:p>
    <w:p w14:paraId="728F3992" w14:textId="1D22495C" w:rsidR="00FA1A9D" w:rsidRPr="004C5580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C5580">
        <w:rPr>
          <w:rFonts w:ascii="Helvetica" w:hAnsi="Helvetica"/>
          <w:b/>
          <w:sz w:val="22"/>
        </w:rPr>
        <w:t>5.</w:t>
      </w:r>
      <w:r w:rsidRPr="004C5580">
        <w:rPr>
          <w:rFonts w:ascii="Helvetica" w:hAnsi="Helvetica"/>
          <w:sz w:val="22"/>
        </w:rPr>
        <w:t xml:space="preserve"> Will the filming </w:t>
      </w:r>
      <w:r w:rsidRPr="004C5580">
        <w:rPr>
          <w:rFonts w:ascii="Helvetica" w:hAnsi="Helvetica"/>
          <w:sz w:val="22"/>
          <w:szCs w:val="22"/>
        </w:rPr>
        <w:t xml:space="preserve">need to take place in multiple locations? </w:t>
      </w:r>
      <w:r w:rsidRPr="004C5580">
        <w:rPr>
          <w:rFonts w:ascii="Helvetica" w:hAnsi="Helvetica"/>
          <w:b/>
          <w:sz w:val="22"/>
          <w:szCs w:val="22"/>
        </w:rPr>
        <w:t>(Y/N)</w:t>
      </w:r>
      <w:r w:rsidR="00B106B3" w:rsidRPr="004C5580">
        <w:rPr>
          <w:rFonts w:ascii="Helvetica" w:hAnsi="Helvetica"/>
          <w:b/>
          <w:sz w:val="22"/>
          <w:szCs w:val="22"/>
        </w:rPr>
        <w:t xml:space="preserve"> Yes, we use a confocal microscope available in our microscopy facility</w:t>
      </w:r>
    </w:p>
    <w:p w14:paraId="7BA08E25" w14:textId="1411F30C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4C5580">
        <w:rPr>
          <w:rFonts w:ascii="Helvetica" w:hAnsi="Helvetica"/>
          <w:sz w:val="22"/>
          <w:szCs w:val="22"/>
        </w:rPr>
        <w:t xml:space="preserve">If yes, how far apart are the locations? </w:t>
      </w:r>
      <w:r w:rsidR="00B106B3" w:rsidRPr="004C5580">
        <w:rPr>
          <w:rFonts w:ascii="Helvetica" w:hAnsi="Helvetica"/>
          <w:sz w:val="22"/>
          <w:szCs w:val="22"/>
        </w:rPr>
        <w:t>It’s in the same building (Floor 2, our lab is in floor 8</w:t>
      </w:r>
      <w:proofErr w:type="gramStart"/>
      <w:r w:rsidR="00B106B3" w:rsidRPr="004C5580">
        <w:rPr>
          <w:rFonts w:ascii="Helvetica" w:hAnsi="Helvetica"/>
          <w:sz w:val="22"/>
          <w:szCs w:val="22"/>
        </w:rPr>
        <w:t>),just</w:t>
      </w:r>
      <w:proofErr w:type="gramEnd"/>
      <w:r w:rsidR="00B106B3" w:rsidRPr="004C5580">
        <w:rPr>
          <w:rFonts w:ascii="Helvetica" w:hAnsi="Helvetica"/>
          <w:sz w:val="22"/>
          <w:szCs w:val="22"/>
        </w:rPr>
        <w:t xml:space="preserve"> taking the elevator</w:t>
      </w:r>
    </w:p>
    <w:p w14:paraId="597A283C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E667D4F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CE20EAC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0759C790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1A498228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11F630CB" w14:textId="77777777" w:rsidR="00F46620" w:rsidRPr="00511F52" w:rsidRDefault="00F46620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A9C44CD" w14:textId="1154905E" w:rsidR="00F46620" w:rsidRPr="00336C7B" w:rsidRDefault="00F46620" w:rsidP="004C5580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Antonio Sanz-Clemente:</w:t>
      </w:r>
      <w:r w:rsidR="004C5580" w:rsidRPr="00336C7B">
        <w:rPr>
          <w:rFonts w:ascii="Helvetica" w:hAnsi="Helvetica" w:cs="Arial"/>
          <w:iCs/>
          <w:sz w:val="22"/>
          <w:szCs w:val="22"/>
        </w:rPr>
        <w:t xml:space="preserve"> </w:t>
      </w:r>
      <w:r w:rsidRPr="00336C7B">
        <w:rPr>
          <w:rFonts w:ascii="Helvetica" w:hAnsi="Helvetica" w:cs="Arial"/>
          <w:iCs/>
          <w:sz w:val="22"/>
          <w:szCs w:val="22"/>
        </w:rPr>
        <w:t>Cellular responses to external stimuli heavily rely on the set of proteins expressed at the cell surface in a given moment.  Accordingly, the number, subunit composition and subcellular localization of the surface-expressed proteins are dynamically controlled</w:t>
      </w:r>
      <w:r w:rsidR="00336C7B" w:rsidRPr="00336C7B">
        <w:rPr>
          <w:rFonts w:ascii="Helvetica" w:hAnsi="Helvetica" w:cs="Arial"/>
          <w:iCs/>
          <w:sz w:val="22"/>
          <w:szCs w:val="22"/>
        </w:rPr>
        <w:t xml:space="preserve"> </w:t>
      </w:r>
      <w:r w:rsidR="00336C7B" w:rsidRPr="00336C7B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Pr="00336C7B">
        <w:rPr>
          <w:rFonts w:ascii="Helvetica" w:hAnsi="Helvetica" w:cs="Arial"/>
          <w:iCs/>
          <w:sz w:val="22"/>
          <w:szCs w:val="22"/>
        </w:rPr>
        <w:t>.</w:t>
      </w:r>
    </w:p>
    <w:p w14:paraId="74330F22" w14:textId="17AB21FD" w:rsidR="00336C7B" w:rsidRPr="00336C7B" w:rsidRDefault="00336C7B" w:rsidP="00336C7B">
      <w:pPr>
        <w:pStyle w:val="ColorfulList-Accent11"/>
        <w:ind w:left="1800"/>
        <w:outlineLvl w:val="0"/>
        <w:rPr>
          <w:rFonts w:ascii="Helvetica" w:hAnsi="Helvetica" w:cs="Arial"/>
          <w:iCs/>
          <w:sz w:val="22"/>
          <w:szCs w:val="22"/>
        </w:rPr>
      </w:pPr>
    </w:p>
    <w:p w14:paraId="585B9F14" w14:textId="00B81ECF" w:rsidR="00336C7B" w:rsidRPr="00336C7B" w:rsidRDefault="00336C7B" w:rsidP="00336C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INTERVIEW: Named author says the statement above in an interview-style statement while looking slightly off-camera.</w:t>
      </w:r>
    </w:p>
    <w:p w14:paraId="6D8D1E9E" w14:textId="77777777" w:rsidR="00F46620" w:rsidRPr="00336C7B" w:rsidRDefault="00F46620" w:rsidP="00F46620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684D88" w14:textId="5E46C4D3" w:rsidR="00F46620" w:rsidRDefault="00F46620" w:rsidP="004C5580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Antonio Sanz-Clemente</w:t>
      </w:r>
      <w:r w:rsidR="004C5580" w:rsidRPr="00336C7B">
        <w:rPr>
          <w:rFonts w:ascii="Helvetica" w:hAnsi="Helvetica" w:cs="Arial"/>
          <w:iCs/>
          <w:sz w:val="22"/>
          <w:szCs w:val="22"/>
        </w:rPr>
        <w:t xml:space="preserve">: </w:t>
      </w:r>
      <w:r w:rsidRPr="00336C7B">
        <w:rPr>
          <w:rFonts w:ascii="Helvetica" w:hAnsi="Helvetica" w:cs="Arial"/>
          <w:iCs/>
          <w:sz w:val="22"/>
          <w:szCs w:val="22"/>
        </w:rPr>
        <w:t>Here, we will use an antibody feeding approach to quantify the level of surface-expressed receptors in cultured cells, as well as, their internalization and recycling ratio. This is a very versatile technique that provides mechanistic information of the regulation of surface-expressed proteins. In our example, we will study glutamate receptor trafficking in hippocampal primary neurons</w:t>
      </w:r>
      <w:r w:rsidR="00336C7B">
        <w:rPr>
          <w:rFonts w:ascii="Helvetica" w:hAnsi="Helvetica" w:cs="Arial"/>
          <w:iCs/>
          <w:sz w:val="22"/>
          <w:szCs w:val="22"/>
        </w:rPr>
        <w:t xml:space="preserve"> </w:t>
      </w:r>
      <w:r w:rsidR="00336C7B">
        <w:rPr>
          <w:rFonts w:ascii="Helvetica" w:hAnsi="Helvetica" w:cs="Arial"/>
          <w:b/>
          <w:bCs/>
          <w:iCs/>
          <w:sz w:val="22"/>
          <w:szCs w:val="22"/>
        </w:rPr>
        <w:t>[1]</w:t>
      </w:r>
      <w:r w:rsidRPr="00336C7B">
        <w:rPr>
          <w:rFonts w:ascii="Helvetica" w:hAnsi="Helvetica" w:cs="Arial"/>
          <w:iCs/>
          <w:sz w:val="22"/>
          <w:szCs w:val="22"/>
        </w:rPr>
        <w:t>.</w:t>
      </w:r>
    </w:p>
    <w:p w14:paraId="39EF4649" w14:textId="77777777" w:rsidR="00336C7B" w:rsidRDefault="00336C7B" w:rsidP="00336C7B">
      <w:pPr>
        <w:pStyle w:val="ColorfulList-Accent11"/>
        <w:ind w:left="1800"/>
        <w:outlineLvl w:val="0"/>
        <w:rPr>
          <w:rFonts w:ascii="Helvetica" w:hAnsi="Helvetica" w:cs="Arial"/>
          <w:iCs/>
          <w:sz w:val="22"/>
          <w:szCs w:val="22"/>
        </w:rPr>
      </w:pPr>
    </w:p>
    <w:p w14:paraId="6FC5BBCD" w14:textId="0FC2A98D" w:rsidR="00336C7B" w:rsidRPr="00336C7B" w:rsidRDefault="00336C7B" w:rsidP="00336C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INTERVIEW: Named author says the statement above in an interview-style statement while looking slightly off-camera.</w:t>
      </w:r>
    </w:p>
    <w:p w14:paraId="68E6A1C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D9515E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1613699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CCD8410" w14:textId="2CFFD051" w:rsidR="00F46620" w:rsidRDefault="00F46620" w:rsidP="00336C7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b/>
          <w:sz w:val="22"/>
          <w:szCs w:val="22"/>
          <w:u w:val="single"/>
        </w:rPr>
        <w:t>Andrew Chiu</w:t>
      </w:r>
      <w:r w:rsidRPr="00336C7B">
        <w:rPr>
          <w:rFonts w:ascii="Helvetica" w:hAnsi="Helvetica" w:cs="Arial"/>
          <w:sz w:val="22"/>
          <w:szCs w:val="22"/>
        </w:rPr>
        <w:t xml:space="preserve">: This protocol can be adapted for any protein possessing an antigenic extracellular epitope. If antibodies aren’t available, transfection of tagged-constructs can be useful both for labeling and studying specific mutations. </w:t>
      </w:r>
      <w:r w:rsidR="004C5580" w:rsidRPr="00336C7B">
        <w:rPr>
          <w:rFonts w:ascii="Helvetica" w:hAnsi="Helvetica" w:cs="Arial"/>
          <w:sz w:val="22"/>
          <w:szCs w:val="22"/>
        </w:rPr>
        <w:t>I</w:t>
      </w:r>
      <w:r w:rsidRPr="00336C7B">
        <w:rPr>
          <w:rFonts w:ascii="Helvetica" w:hAnsi="Helvetica" w:cs="Arial"/>
          <w:sz w:val="22"/>
          <w:szCs w:val="22"/>
        </w:rPr>
        <w:t>n our examples, we use antibodies against endogenous GluA1 and tagged GluN2B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>
        <w:rPr>
          <w:rFonts w:ascii="Helvetica" w:hAnsi="Helvetica" w:cs="Arial"/>
          <w:b/>
          <w:bCs/>
          <w:sz w:val="22"/>
          <w:szCs w:val="22"/>
        </w:rPr>
        <w:t>[1]</w:t>
      </w:r>
      <w:r w:rsidRPr="00336C7B">
        <w:rPr>
          <w:rFonts w:ascii="Helvetica" w:hAnsi="Helvetica" w:cs="Arial"/>
          <w:sz w:val="22"/>
          <w:szCs w:val="22"/>
        </w:rPr>
        <w:t>.</w:t>
      </w:r>
    </w:p>
    <w:p w14:paraId="0262ED15" w14:textId="77777777" w:rsidR="00336C7B" w:rsidRDefault="00336C7B" w:rsidP="00336C7B">
      <w:pPr>
        <w:pStyle w:val="ColorfulList-Accent11"/>
        <w:ind w:left="1800"/>
        <w:outlineLvl w:val="0"/>
        <w:rPr>
          <w:rFonts w:ascii="Helvetica" w:hAnsi="Helvetica" w:cs="Arial"/>
          <w:iCs/>
          <w:sz w:val="22"/>
          <w:szCs w:val="22"/>
        </w:rPr>
      </w:pPr>
    </w:p>
    <w:p w14:paraId="6CE78A44" w14:textId="4E71E4CA" w:rsidR="00336C7B" w:rsidRPr="00336C7B" w:rsidRDefault="00336C7B" w:rsidP="00336C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INTERVIEW: Named author says the statement above in an interview-style statement while looking slightly off-camera.</w:t>
      </w:r>
    </w:p>
    <w:p w14:paraId="6D9C13AC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ABA2C0" w14:textId="77777777" w:rsidR="000D065F" w:rsidRPr="00511F52" w:rsidRDefault="000D065F" w:rsidP="00440FFA">
      <w:pPr>
        <w:pStyle w:val="ColorfulList-Accent11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B6AACB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9C2DE39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0174A41" w14:textId="77777777" w:rsidR="00336C61" w:rsidRPr="00511F52" w:rsidRDefault="00336C61" w:rsidP="00336C61">
      <w:pPr>
        <w:pStyle w:val="ColorfulList-Accent11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887EEB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3545272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EB9A28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D85D9F5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3076C4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ED2161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7D45427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77AD05F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3CB2F4C" w14:textId="77777777" w:rsidR="00FD3B10" w:rsidRPr="00FD3B10" w:rsidRDefault="00FD3B10" w:rsidP="00336C7B">
      <w:pPr>
        <w:numPr>
          <w:ilvl w:val="1"/>
          <w:numId w:val="9"/>
        </w:numPr>
        <w:contextualSpacing/>
        <w:rPr>
          <w:rFonts w:ascii="Helvetica" w:hAnsi="Helvetica" w:cs="Arial"/>
          <w:b/>
          <w:sz w:val="22"/>
          <w:szCs w:val="22"/>
        </w:rPr>
      </w:pPr>
      <w:r w:rsidRPr="00FD3B10">
        <w:rPr>
          <w:rFonts w:ascii="Helvetica" w:hAnsi="Helvetica" w:cs="Arial"/>
          <w:sz w:val="22"/>
          <w:szCs w:val="22"/>
        </w:rPr>
        <w:t>Work pertaining to hippocampal primary culture preparation was reviewed and approved by the Northwestern University Animal Care and Use Committee (protocol #IS00001151).</w:t>
      </w:r>
    </w:p>
    <w:p w14:paraId="64E24A9A" w14:textId="77777777" w:rsidR="00336C61" w:rsidRDefault="00336C61" w:rsidP="00336C7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854E789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CED6084" w14:textId="300481EA" w:rsidR="00CE10F2" w:rsidRPr="006A6324" w:rsidRDefault="006877C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Live Labeling of Surface-expressed Receptors</w:t>
      </w:r>
    </w:p>
    <w:p w14:paraId="499C97BF" w14:textId="4BC0FF73" w:rsidR="00125924" w:rsidRDefault="00790E2D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transfer the coverslips – cell-side up </w:t>
      </w:r>
      <w:r w:rsidR="006D4D25">
        <w:rPr>
          <w:rFonts w:ascii="Helvetica" w:hAnsi="Helvetica" w:cs="Arial"/>
          <w:sz w:val="22"/>
          <w:szCs w:val="22"/>
        </w:rPr>
        <w:t>– to a paraffin film-covered tray</w:t>
      </w:r>
      <w:r w:rsidR="007548AE">
        <w:rPr>
          <w:rFonts w:ascii="Helvetica" w:hAnsi="Helvetica" w:cs="Arial"/>
          <w:sz w:val="22"/>
          <w:szCs w:val="22"/>
        </w:rPr>
        <w:t xml:space="preserve"> to save reagents and facilitate manipulation</w:t>
      </w:r>
      <w:r w:rsidR="006D4D25">
        <w:rPr>
          <w:rFonts w:ascii="Helvetica" w:hAnsi="Helvetica" w:cs="Arial"/>
          <w:sz w:val="22"/>
          <w:szCs w:val="22"/>
        </w:rPr>
        <w:t xml:space="preserve"> </w:t>
      </w:r>
      <w:r w:rsidR="006D4D25">
        <w:rPr>
          <w:rFonts w:ascii="Helvetica" w:hAnsi="Helvetica" w:cs="Arial"/>
          <w:b/>
          <w:sz w:val="22"/>
          <w:szCs w:val="22"/>
        </w:rPr>
        <w:t>[1-TXT]</w:t>
      </w:r>
      <w:r w:rsidR="007548AE">
        <w:rPr>
          <w:rFonts w:ascii="Helvetica" w:hAnsi="Helvetica" w:cs="Arial"/>
          <w:sz w:val="22"/>
          <w:szCs w:val="22"/>
        </w:rPr>
        <w:t xml:space="preserve">. Save and maintain conditioned media at 37 degrees Celsius for incubation and washing steps </w:t>
      </w:r>
      <w:r w:rsidR="007548AE">
        <w:rPr>
          <w:rFonts w:ascii="Helvetica" w:hAnsi="Helvetica" w:cs="Arial"/>
          <w:b/>
          <w:sz w:val="22"/>
          <w:szCs w:val="22"/>
        </w:rPr>
        <w:t>[2]</w:t>
      </w:r>
      <w:r w:rsidR="007548AE">
        <w:rPr>
          <w:rFonts w:ascii="Helvetica" w:hAnsi="Helvetica" w:cs="Arial"/>
          <w:sz w:val="22"/>
          <w:szCs w:val="22"/>
        </w:rPr>
        <w:t>.</w:t>
      </w:r>
    </w:p>
    <w:p w14:paraId="5E411E74" w14:textId="642DA037" w:rsidR="006D4D25" w:rsidRDefault="008D7056" w:rsidP="006D4D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coverslips to a paraffin film-covered tray</w:t>
      </w:r>
      <w:r w:rsidR="006D4D25">
        <w:rPr>
          <w:rFonts w:ascii="Helvetica" w:hAnsi="Helvetica" w:cs="Arial"/>
          <w:sz w:val="22"/>
          <w:szCs w:val="22"/>
        </w:rPr>
        <w:t xml:space="preserve">. </w:t>
      </w:r>
      <w:r w:rsidR="006D4D25" w:rsidRPr="006D4D25">
        <w:rPr>
          <w:rFonts w:ascii="Helvetica" w:hAnsi="Helvetica" w:cs="Arial"/>
          <w:b/>
          <w:sz w:val="22"/>
          <w:szCs w:val="22"/>
        </w:rPr>
        <w:t xml:space="preserve">TEXT: See </w:t>
      </w:r>
      <w:r w:rsidR="007548AE">
        <w:rPr>
          <w:rFonts w:ascii="Helvetica" w:hAnsi="Helvetica" w:cs="Arial"/>
          <w:b/>
          <w:sz w:val="22"/>
          <w:szCs w:val="22"/>
        </w:rPr>
        <w:t>text</w:t>
      </w:r>
      <w:r w:rsidR="006D4D25" w:rsidRPr="006D4D25">
        <w:rPr>
          <w:rFonts w:ascii="Helvetica" w:hAnsi="Helvetica" w:cs="Arial"/>
          <w:b/>
          <w:sz w:val="22"/>
          <w:szCs w:val="22"/>
        </w:rPr>
        <w:t xml:space="preserve"> for cell preparation</w:t>
      </w:r>
      <w:r w:rsidR="007548AE">
        <w:rPr>
          <w:rFonts w:ascii="Helvetica" w:hAnsi="Helvetica" w:cs="Arial"/>
          <w:b/>
          <w:sz w:val="22"/>
          <w:szCs w:val="22"/>
        </w:rPr>
        <w:t>; Do not let samples dry out</w:t>
      </w:r>
      <w:r w:rsidR="006D4D25">
        <w:rPr>
          <w:rFonts w:ascii="Helvetica" w:hAnsi="Helvetica" w:cs="Arial"/>
          <w:sz w:val="22"/>
          <w:szCs w:val="22"/>
        </w:rPr>
        <w:t>.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 w:rsidRPr="00336C7B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the most important for viewers to see.</w:t>
      </w:r>
    </w:p>
    <w:p w14:paraId="2579B156" w14:textId="1A65BD48" w:rsidR="007548AE" w:rsidRPr="006A6324" w:rsidRDefault="008D7056" w:rsidP="006D4D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757B23">
        <w:rPr>
          <w:rFonts w:ascii="Helvetica" w:hAnsi="Helvetica" w:cs="Arial"/>
          <w:sz w:val="22"/>
          <w:szCs w:val="22"/>
        </w:rPr>
        <w:t>transfers the conditioned media to an incubator.</w:t>
      </w:r>
    </w:p>
    <w:p w14:paraId="17765487" w14:textId="43CBABF9" w:rsidR="00CE10F2" w:rsidRPr="006A6324" w:rsidRDefault="00BE001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="007548AE">
        <w:rPr>
          <w:rFonts w:ascii="Helvetica" w:hAnsi="Helvetica" w:cs="Arial"/>
          <w:sz w:val="22"/>
          <w:szCs w:val="22"/>
        </w:rPr>
        <w:t xml:space="preserve">ncubate the cells with primary antibodies – diluted in conditioned media – at room temperature for 15 minutes </w:t>
      </w:r>
      <w:r w:rsidR="007548AE">
        <w:rPr>
          <w:rFonts w:ascii="Helvetica" w:hAnsi="Helvetica" w:cs="Arial"/>
          <w:b/>
          <w:sz w:val="22"/>
          <w:szCs w:val="22"/>
        </w:rPr>
        <w:t>[1]</w:t>
      </w:r>
      <w:r w:rsidR="007548A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After this, use a vacuum pipette to carefully aspirate off the antibody-containing media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wash the cells three times with conditioned media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DF4A06B" w14:textId="583972E6" w:rsidR="00BE001C" w:rsidRDefault="00757B23" w:rsidP="00BE0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antibody solution to the cells, then sets the cells aside to incubate at room temperature.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 w:rsidRPr="00336C7B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the most important for viewers to see.</w:t>
      </w:r>
    </w:p>
    <w:p w14:paraId="3A8F7261" w14:textId="4A0655DF" w:rsidR="00BE001C" w:rsidRDefault="00757B23" w:rsidP="00BE0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vacuum pipette to carefully aspirate off the antibody-containing media.</w:t>
      </w:r>
    </w:p>
    <w:p w14:paraId="3195863A" w14:textId="076B5169" w:rsidR="00C7374B" w:rsidRDefault="00757B23" w:rsidP="00BE0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conditioned media.</w:t>
      </w:r>
    </w:p>
    <w:p w14:paraId="3B1ED25B" w14:textId="115096F6" w:rsidR="00F42B0D" w:rsidRDefault="00F42B0D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studying </w:t>
      </w:r>
      <w:r w:rsidRPr="00F42B0D">
        <w:rPr>
          <w:rFonts w:ascii="Helvetica" w:hAnsi="Helvetica" w:cs="Arial"/>
          <w:sz w:val="22"/>
          <w:szCs w:val="22"/>
        </w:rPr>
        <w:t>surface vs intracellular receptor expression</w:t>
      </w:r>
      <w:r>
        <w:rPr>
          <w:rFonts w:ascii="Helvetica" w:hAnsi="Helvetica" w:cs="Arial"/>
          <w:sz w:val="22"/>
          <w:szCs w:val="22"/>
        </w:rPr>
        <w:t xml:space="preserve">, fix the cells with paraformaldehyde after this step as outlined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BBC197B" w14:textId="25D63E42" w:rsidR="00F42B0D" w:rsidRDefault="00F42B0D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paraformaldehyde to the cells. Alternatively, any action in the fixing process can be filmed for this step.</w:t>
      </w:r>
    </w:p>
    <w:p w14:paraId="271F385A" w14:textId="67AC0343" w:rsidR="00F42B0D" w:rsidRDefault="00F42B0D" w:rsidP="00F42B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Internalization</w:t>
      </w:r>
    </w:p>
    <w:p w14:paraId="53698663" w14:textId="77777777" w:rsidR="00C21DF4" w:rsidRPr="00C21DF4" w:rsidRDefault="00C21DF4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1DF4">
        <w:rPr>
          <w:rFonts w:ascii="Helvetica" w:hAnsi="Helvetica" w:cs="Arial"/>
          <w:sz w:val="22"/>
          <w:szCs w:val="22"/>
        </w:rPr>
        <w:t xml:space="preserve">Maintain the cells in conditioned media without antibodies </w:t>
      </w:r>
      <w:r w:rsidRPr="00C21DF4">
        <w:rPr>
          <w:rFonts w:ascii="Helvetica" w:hAnsi="Helvetica" w:cs="Arial"/>
          <w:b/>
          <w:sz w:val="22"/>
          <w:szCs w:val="22"/>
        </w:rPr>
        <w:t>[1]</w:t>
      </w:r>
      <w:r w:rsidRPr="00C21DF4">
        <w:rPr>
          <w:rFonts w:ascii="Helvetica" w:hAnsi="Helvetica" w:cs="Arial"/>
          <w:sz w:val="22"/>
          <w:szCs w:val="22"/>
        </w:rPr>
        <w:t xml:space="preserve"> and return them to the incubator at 37 degrees Celsius to allow for internalization </w:t>
      </w:r>
      <w:r w:rsidRPr="00C21DF4">
        <w:rPr>
          <w:rFonts w:ascii="Helvetica" w:hAnsi="Helvetica" w:cs="Arial"/>
          <w:b/>
          <w:sz w:val="22"/>
          <w:szCs w:val="22"/>
        </w:rPr>
        <w:t>[2-TXT]</w:t>
      </w:r>
      <w:r w:rsidRPr="00C21DF4">
        <w:rPr>
          <w:rFonts w:ascii="Helvetica" w:hAnsi="Helvetica" w:cs="Arial"/>
          <w:sz w:val="22"/>
          <w:szCs w:val="22"/>
        </w:rPr>
        <w:t>.</w:t>
      </w:r>
    </w:p>
    <w:p w14:paraId="12557183" w14:textId="77777777" w:rsidR="00C21DF4" w:rsidRP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1DF4">
        <w:rPr>
          <w:rFonts w:ascii="Helvetica" w:hAnsi="Helvetica" w:cs="Arial"/>
          <w:sz w:val="22"/>
          <w:szCs w:val="22"/>
        </w:rPr>
        <w:t>Talent adds conditioned media without antibodies to the cells.</w:t>
      </w:r>
    </w:p>
    <w:p w14:paraId="72F0777E" w14:textId="079550B9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1DF4">
        <w:rPr>
          <w:rFonts w:ascii="Helvetica" w:hAnsi="Helvetica" w:cs="Arial"/>
          <w:sz w:val="22"/>
          <w:szCs w:val="22"/>
        </w:rPr>
        <w:t xml:space="preserve">Talent places the cells into an incubator. </w:t>
      </w:r>
      <w:r w:rsidRPr="00C21DF4">
        <w:rPr>
          <w:rFonts w:ascii="Helvetica" w:hAnsi="Helvetica" w:cs="Arial"/>
          <w:b/>
          <w:sz w:val="22"/>
          <w:szCs w:val="22"/>
        </w:rPr>
        <w:t>TEXT: NMDA receptors: 30 min for internalization recommended</w:t>
      </w:r>
      <w:r w:rsidRPr="00C21DF4">
        <w:rPr>
          <w:rFonts w:ascii="Helvetica" w:hAnsi="Helvetica" w:cs="Arial"/>
          <w:sz w:val="22"/>
          <w:szCs w:val="22"/>
        </w:rPr>
        <w:t>.</w:t>
      </w:r>
    </w:p>
    <w:p w14:paraId="5A916714" w14:textId="1AA82DF8" w:rsidR="00F42B0D" w:rsidRDefault="00F42B0D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studying internalization process, fix the cells with paraformaldehyde after this step as outlined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72C599D" w14:textId="40F83AFE" w:rsidR="00F42B0D" w:rsidRDefault="00F42B0D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adds paraformaldehyde to the cells. Alternatively, any action in the fixing process can be filmed for this step.</w:t>
      </w:r>
    </w:p>
    <w:p w14:paraId="0DFBE916" w14:textId="6BC3C627" w:rsidR="00F42B0D" w:rsidRPr="00F42B0D" w:rsidRDefault="00F42B0D" w:rsidP="00F42B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F42B0D">
        <w:rPr>
          <w:rFonts w:ascii="Helvetica" w:hAnsi="Helvetica" w:cs="Arial"/>
          <w:b/>
          <w:bCs/>
          <w:sz w:val="22"/>
          <w:szCs w:val="22"/>
        </w:rPr>
        <w:t>Recycling</w:t>
      </w:r>
    </w:p>
    <w:p w14:paraId="08CE98EA" w14:textId="77777777" w:rsidR="00C21DF4" w:rsidRDefault="00C21DF4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D4CEE">
        <w:rPr>
          <w:rFonts w:ascii="Helvetica" w:hAnsi="Helvetica" w:cs="Arial"/>
          <w:sz w:val="22"/>
          <w:szCs w:val="22"/>
        </w:rPr>
        <w:t>To block the epitopes on the primary antibody attached to surface-expressed receptors that have not been internalized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D4CEE">
        <w:rPr>
          <w:rFonts w:ascii="Helvetica" w:hAnsi="Helvetica" w:cs="Arial"/>
          <w:sz w:val="22"/>
          <w:szCs w:val="22"/>
        </w:rPr>
        <w:t>, incubate cells with unconjugated Fab anti-IgG antibody fragments diluted in conditioned media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[2-TXT]</w:t>
      </w:r>
      <w:r w:rsidRPr="00FD4CEE">
        <w:rPr>
          <w:rFonts w:ascii="Helvetica" w:hAnsi="Helvetica" w:cs="Arial"/>
          <w:sz w:val="22"/>
          <w:szCs w:val="22"/>
        </w:rPr>
        <w:t xml:space="preserve"> for 20 min</w:t>
      </w:r>
      <w:r>
        <w:rPr>
          <w:rFonts w:ascii="Helvetica" w:hAnsi="Helvetica" w:cs="Arial"/>
          <w:sz w:val="22"/>
          <w:szCs w:val="22"/>
        </w:rPr>
        <w:t>utes</w:t>
      </w:r>
      <w:r w:rsidRPr="00FD4CEE">
        <w:rPr>
          <w:rFonts w:ascii="Helvetica" w:hAnsi="Helvetica" w:cs="Arial"/>
          <w:sz w:val="22"/>
          <w:szCs w:val="22"/>
        </w:rPr>
        <w:t xml:space="preserve"> at </w:t>
      </w:r>
      <w:r>
        <w:rPr>
          <w:rFonts w:ascii="Helvetica" w:hAnsi="Helvetica" w:cs="Arial"/>
          <w:sz w:val="22"/>
          <w:szCs w:val="22"/>
        </w:rPr>
        <w:t xml:space="preserve">room temperature </w:t>
      </w:r>
      <w:r>
        <w:rPr>
          <w:rFonts w:ascii="Helvetica" w:hAnsi="Helvetica" w:cs="Arial"/>
          <w:b/>
          <w:sz w:val="22"/>
          <w:szCs w:val="22"/>
        </w:rPr>
        <w:t>[3]</w:t>
      </w:r>
      <w:r w:rsidRPr="00FD4CEE">
        <w:rPr>
          <w:rFonts w:ascii="Helvetica" w:hAnsi="Helvetica" w:cs="Arial"/>
          <w:sz w:val="22"/>
          <w:szCs w:val="22"/>
        </w:rPr>
        <w:t>.</w:t>
      </w:r>
    </w:p>
    <w:p w14:paraId="78CCEEB2" w14:textId="77777777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retrieves the cells and walks to the work area.</w:t>
      </w:r>
    </w:p>
    <w:p w14:paraId="68EE0A83" w14:textId="2ADD198B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Pr="00FD4CEE">
        <w:rPr>
          <w:rFonts w:ascii="Helvetica" w:hAnsi="Helvetica" w:cs="Arial"/>
          <w:sz w:val="22"/>
          <w:szCs w:val="22"/>
        </w:rPr>
        <w:t>unconjugated Fab anti-IgG antibody fragments diluted in conditioned media</w:t>
      </w:r>
      <w:r>
        <w:rPr>
          <w:rFonts w:ascii="Helvetica" w:hAnsi="Helvetica" w:cs="Arial"/>
          <w:sz w:val="22"/>
          <w:szCs w:val="22"/>
        </w:rPr>
        <w:t xml:space="preserve"> to the cells. </w:t>
      </w:r>
      <w:r w:rsidRPr="00FD4CEE">
        <w:rPr>
          <w:rFonts w:ascii="Helvetica" w:hAnsi="Helvetica" w:cs="Arial"/>
          <w:b/>
          <w:sz w:val="22"/>
          <w:szCs w:val="22"/>
        </w:rPr>
        <w:t>TEXT: Antibody frag</w:t>
      </w:r>
      <w:bookmarkStart w:id="0" w:name="_GoBack"/>
      <w:bookmarkEnd w:id="0"/>
      <w:r w:rsidRPr="00FD4CEE">
        <w:rPr>
          <w:rFonts w:ascii="Helvetica" w:hAnsi="Helvetica" w:cs="Arial"/>
          <w:b/>
          <w:sz w:val="22"/>
          <w:szCs w:val="22"/>
        </w:rPr>
        <w:t xml:space="preserve">ment concentration: 20 </w:t>
      </w:r>
      <w:proofErr w:type="spellStart"/>
      <w:r w:rsidRPr="00FD4CEE">
        <w:rPr>
          <w:rFonts w:ascii="Helvetica" w:hAnsi="Helvetica" w:cs="Arial"/>
          <w:b/>
          <w:sz w:val="22"/>
          <w:szCs w:val="22"/>
        </w:rPr>
        <w:t>μg</w:t>
      </w:r>
      <w:proofErr w:type="spellEnd"/>
      <w:r w:rsidRPr="00FD4CEE">
        <w:rPr>
          <w:rFonts w:ascii="Helvetica" w:hAnsi="Helvetica" w:cs="Arial"/>
          <w:b/>
          <w:sz w:val="22"/>
          <w:szCs w:val="22"/>
        </w:rPr>
        <w:t>/</w:t>
      </w:r>
      <w:proofErr w:type="spellStart"/>
      <w:r w:rsidRPr="00FD4CEE">
        <w:rPr>
          <w:rFonts w:ascii="Helvetica" w:hAnsi="Helvetica" w:cs="Arial"/>
          <w:b/>
          <w:sz w:val="22"/>
          <w:szCs w:val="22"/>
        </w:rPr>
        <w:t>mL</w:t>
      </w:r>
      <w:r>
        <w:rPr>
          <w:rFonts w:ascii="Helvetica" w:hAnsi="Helvetica" w:cs="Arial"/>
          <w:sz w:val="22"/>
          <w:szCs w:val="22"/>
        </w:rPr>
        <w:t>.</w:t>
      </w:r>
      <w:proofErr w:type="spellEnd"/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 w:rsidRPr="00336C7B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the most important for viewers to see</w:t>
      </w:r>
      <w:r w:rsidR="00336C7B">
        <w:rPr>
          <w:rFonts w:ascii="Helvetica" w:hAnsi="Helvetica" w:cs="Arial"/>
          <w:i/>
          <w:iCs/>
          <w:color w:val="0000FF"/>
          <w:sz w:val="22"/>
          <w:szCs w:val="22"/>
        </w:rPr>
        <w:t>.</w:t>
      </w:r>
    </w:p>
    <w:p w14:paraId="0F163A81" w14:textId="77777777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 at room temperature.</w:t>
      </w:r>
    </w:p>
    <w:p w14:paraId="62CF2474" w14:textId="77777777" w:rsidR="00C21DF4" w:rsidRDefault="00C21DF4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wash the cells 3 times with conditioned media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washed wells with conditioned media – containing 80 micromolar </w:t>
      </w:r>
      <w:proofErr w:type="spellStart"/>
      <w:r w:rsidRPr="00A165CC">
        <w:rPr>
          <w:rFonts w:ascii="Helvetica" w:hAnsi="Helvetica" w:cs="Arial"/>
          <w:sz w:val="22"/>
          <w:szCs w:val="22"/>
        </w:rPr>
        <w:t>dynasore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– at 37 degrees Celsius to allow for recycling of internalized receptors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FB65BD2" w14:textId="77777777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conditioned media.</w:t>
      </w:r>
    </w:p>
    <w:p w14:paraId="51ED4D6C" w14:textId="52403698" w:rsidR="00C21DF4" w:rsidRDefault="00C21DF4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conditioned media (containing </w:t>
      </w:r>
      <w:proofErr w:type="spellStart"/>
      <w:r>
        <w:rPr>
          <w:rFonts w:ascii="Helvetica" w:hAnsi="Helvetica" w:cs="Arial"/>
          <w:sz w:val="22"/>
          <w:szCs w:val="22"/>
        </w:rPr>
        <w:t>dynasore</w:t>
      </w:r>
      <w:proofErr w:type="spellEnd"/>
      <w:r>
        <w:rPr>
          <w:rFonts w:ascii="Helvetica" w:hAnsi="Helvetica" w:cs="Arial"/>
          <w:sz w:val="22"/>
          <w:szCs w:val="22"/>
        </w:rPr>
        <w:t xml:space="preserve">) to the </w:t>
      </w:r>
      <w:r w:rsidR="00F42B0D">
        <w:rPr>
          <w:rFonts w:ascii="Helvetica" w:hAnsi="Helvetica" w:cs="Arial"/>
          <w:sz w:val="22"/>
          <w:szCs w:val="22"/>
        </w:rPr>
        <w:t>wells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165CC">
        <w:rPr>
          <w:rFonts w:ascii="Helvetica" w:hAnsi="Helvetica" w:cs="Arial"/>
          <w:b/>
          <w:sz w:val="22"/>
          <w:szCs w:val="22"/>
        </w:rPr>
        <w:t>TEXT: For NMDAR recycling: 45 min recommended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A165CC">
        <w:rPr>
          <w:rFonts w:ascii="Helvetica" w:hAnsi="Helvetica" w:cs="Arial"/>
          <w:i/>
          <w:color w:val="0000FF"/>
          <w:sz w:val="22"/>
          <w:szCs w:val="22"/>
        </w:rPr>
        <w:t>Video Editor: Show this text overlay for 4.2.2 and 4.2.3.</w:t>
      </w:r>
    </w:p>
    <w:p w14:paraId="71388629" w14:textId="77777777" w:rsidR="00336C7B" w:rsidRDefault="00C21DF4" w:rsidP="00336C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cells into an incubator.</w:t>
      </w:r>
    </w:p>
    <w:p w14:paraId="0935D774" w14:textId="77777777" w:rsidR="00336C7B" w:rsidRDefault="00C21DF4" w:rsidP="00336C7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b/>
          <w:sz w:val="22"/>
          <w:szCs w:val="22"/>
        </w:rPr>
        <w:t xml:space="preserve">Fixation and </w:t>
      </w:r>
      <w:r w:rsidR="00F42B0D" w:rsidRPr="00336C7B">
        <w:rPr>
          <w:rFonts w:ascii="Helvetica" w:hAnsi="Helvetica" w:cs="Arial"/>
          <w:b/>
          <w:sz w:val="22"/>
          <w:szCs w:val="22"/>
        </w:rPr>
        <w:t>L</w:t>
      </w:r>
      <w:r w:rsidRPr="00336C7B">
        <w:rPr>
          <w:rFonts w:ascii="Helvetica" w:hAnsi="Helvetica" w:cs="Arial"/>
          <w:b/>
          <w:sz w:val="22"/>
          <w:szCs w:val="22"/>
        </w:rPr>
        <w:t xml:space="preserve">abeling of </w:t>
      </w:r>
      <w:r w:rsidR="00F42B0D" w:rsidRPr="00336C7B">
        <w:rPr>
          <w:rFonts w:ascii="Helvetica" w:hAnsi="Helvetica" w:cs="Arial"/>
          <w:b/>
          <w:sz w:val="22"/>
          <w:szCs w:val="22"/>
        </w:rPr>
        <w:t>F</w:t>
      </w:r>
      <w:r w:rsidRPr="00336C7B">
        <w:rPr>
          <w:rFonts w:ascii="Helvetica" w:hAnsi="Helvetica" w:cs="Arial"/>
          <w:b/>
          <w:sz w:val="22"/>
          <w:szCs w:val="22"/>
        </w:rPr>
        <w:t xml:space="preserve">ixed </w:t>
      </w:r>
      <w:r w:rsidR="00F42B0D" w:rsidRPr="00336C7B">
        <w:rPr>
          <w:rFonts w:ascii="Helvetica" w:hAnsi="Helvetica" w:cs="Arial"/>
          <w:b/>
          <w:sz w:val="22"/>
          <w:szCs w:val="22"/>
        </w:rPr>
        <w:t>C</w:t>
      </w:r>
      <w:r w:rsidRPr="00336C7B">
        <w:rPr>
          <w:rFonts w:ascii="Helvetica" w:hAnsi="Helvetica" w:cs="Arial"/>
          <w:b/>
          <w:sz w:val="22"/>
          <w:szCs w:val="22"/>
        </w:rPr>
        <w:t>ells</w:t>
      </w:r>
    </w:p>
    <w:p w14:paraId="1295C587" w14:textId="4CFE5039" w:rsidR="00CE10F2" w:rsidRDefault="00C21DF4" w:rsidP="00336C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sz w:val="22"/>
          <w:szCs w:val="22"/>
        </w:rPr>
        <w:t xml:space="preserve">After finishing the modifications on live cells, </w:t>
      </w:r>
      <w:r w:rsidR="002A3F5B" w:rsidRPr="00336C7B">
        <w:rPr>
          <w:rFonts w:ascii="Helvetica" w:hAnsi="Helvetica" w:cs="Arial"/>
          <w:sz w:val="22"/>
          <w:szCs w:val="22"/>
        </w:rPr>
        <w:t xml:space="preserve">wash the cells once with PBS+ </w:t>
      </w:r>
      <w:r w:rsidR="002A3F5B" w:rsidRPr="00336C7B">
        <w:rPr>
          <w:rFonts w:ascii="Helvetica" w:hAnsi="Helvetica" w:cs="Arial"/>
          <w:b/>
          <w:sz w:val="22"/>
          <w:szCs w:val="22"/>
        </w:rPr>
        <w:t>[1]</w:t>
      </w:r>
      <w:r w:rsidR="002A3F5B" w:rsidRPr="00336C7B">
        <w:rPr>
          <w:rFonts w:ascii="Helvetica" w:hAnsi="Helvetica" w:cs="Arial"/>
          <w:sz w:val="22"/>
          <w:szCs w:val="22"/>
        </w:rPr>
        <w:t xml:space="preserve">. Add a solution of 4 percent paraformaldehyde and 4 percent sucrose in PBS to the cells </w:t>
      </w:r>
      <w:r w:rsidR="002A3F5B" w:rsidRPr="00336C7B">
        <w:rPr>
          <w:rFonts w:ascii="Helvetica" w:hAnsi="Helvetica" w:cs="Arial"/>
          <w:b/>
          <w:sz w:val="22"/>
          <w:szCs w:val="22"/>
        </w:rPr>
        <w:t>[2</w:t>
      </w:r>
      <w:proofErr w:type="gramStart"/>
      <w:r w:rsidR="002A3F5B" w:rsidRPr="00336C7B">
        <w:rPr>
          <w:rFonts w:ascii="Helvetica" w:hAnsi="Helvetica" w:cs="Arial"/>
          <w:b/>
          <w:sz w:val="22"/>
          <w:szCs w:val="22"/>
        </w:rPr>
        <w:t>]</w:t>
      </w:r>
      <w:r w:rsidR="002A3F5B" w:rsidRPr="00336C7B">
        <w:rPr>
          <w:rFonts w:ascii="Helvetica" w:hAnsi="Helvetica" w:cs="Arial"/>
          <w:sz w:val="22"/>
          <w:szCs w:val="22"/>
        </w:rPr>
        <w:t>, and</w:t>
      </w:r>
      <w:proofErr w:type="gramEnd"/>
      <w:r w:rsidR="002A3F5B" w:rsidRPr="00336C7B">
        <w:rPr>
          <w:rFonts w:ascii="Helvetica" w:hAnsi="Helvetica" w:cs="Arial"/>
          <w:sz w:val="22"/>
          <w:szCs w:val="22"/>
        </w:rPr>
        <w:t xml:space="preserve"> incubate</w:t>
      </w:r>
      <w:r w:rsidR="00012884" w:rsidRPr="00336C7B">
        <w:rPr>
          <w:rFonts w:ascii="Helvetica" w:hAnsi="Helvetica" w:cs="Arial"/>
          <w:sz w:val="22"/>
          <w:szCs w:val="22"/>
        </w:rPr>
        <w:t xml:space="preserve"> in a fume hood at room temperature</w:t>
      </w:r>
      <w:r w:rsidR="002A3F5B" w:rsidRPr="00336C7B">
        <w:rPr>
          <w:rFonts w:ascii="Helvetica" w:hAnsi="Helvetica" w:cs="Arial"/>
          <w:sz w:val="22"/>
          <w:szCs w:val="22"/>
        </w:rPr>
        <w:t xml:space="preserve"> for 7 – 8 minutes to fix the cells </w:t>
      </w:r>
      <w:r w:rsidR="002A3F5B" w:rsidRPr="00336C7B">
        <w:rPr>
          <w:rFonts w:ascii="Helvetica" w:hAnsi="Helvetica" w:cs="Arial"/>
          <w:b/>
          <w:sz w:val="22"/>
          <w:szCs w:val="22"/>
        </w:rPr>
        <w:t>[3]</w:t>
      </w:r>
      <w:r w:rsidR="002A3F5B" w:rsidRPr="00336C7B">
        <w:rPr>
          <w:rFonts w:ascii="Helvetica" w:hAnsi="Helvetica" w:cs="Arial"/>
          <w:sz w:val="22"/>
          <w:szCs w:val="22"/>
        </w:rPr>
        <w:t>.</w:t>
      </w:r>
    </w:p>
    <w:p w14:paraId="535889FA" w14:textId="38B89964" w:rsidR="00336C7B" w:rsidRPr="00336C7B" w:rsidRDefault="00336C7B" w:rsidP="00336C7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Videographer: The authors have indicated that this 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entire </w:t>
      </w:r>
      <w:r w:rsidRPr="00336C7B">
        <w:rPr>
          <w:rFonts w:ascii="Helvetica" w:hAnsi="Helvetica" w:cs="Arial"/>
          <w:i/>
          <w:iCs/>
          <w:color w:val="0000FF"/>
          <w:sz w:val="22"/>
          <w:szCs w:val="22"/>
        </w:rPr>
        <w:t>step is one of the most important for viewers to see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in the procedure.</w:t>
      </w:r>
    </w:p>
    <w:p w14:paraId="67CE0E0B" w14:textId="5321A686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PBS+.</w:t>
      </w:r>
      <w:r w:rsidR="00336C7B">
        <w:rPr>
          <w:rFonts w:ascii="Helvetica" w:hAnsi="Helvetica" w:cs="Arial"/>
          <w:sz w:val="22"/>
          <w:szCs w:val="22"/>
        </w:rPr>
        <w:t xml:space="preserve"> </w:t>
      </w:r>
    </w:p>
    <w:p w14:paraId="33A0FCA8" w14:textId="724C89F5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solution of PFA in PBS to the cells.</w:t>
      </w:r>
    </w:p>
    <w:p w14:paraId="413CCD44" w14:textId="1E4B52BE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incubate.</w:t>
      </w:r>
    </w:p>
    <w:p w14:paraId="16C79267" w14:textId="5B2A3888" w:rsidR="00CE10F2" w:rsidRDefault="002A3F5B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the cells three times with regular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a solution of 10 percent normal goat serum in PBS to the cells </w:t>
      </w:r>
      <w:r>
        <w:rPr>
          <w:rFonts w:ascii="Helvetica" w:hAnsi="Helvetica" w:cs="Arial"/>
          <w:b/>
          <w:sz w:val="22"/>
          <w:szCs w:val="22"/>
        </w:rPr>
        <w:t>[2</w:t>
      </w:r>
      <w:r w:rsidR="00E55894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incubate at room temperature for 30 minutes to block nonspecific binding sites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B99C33C" w14:textId="3B595031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washes the cells with regular PBS.</w:t>
      </w:r>
    </w:p>
    <w:p w14:paraId="2AAC7759" w14:textId="051EE78D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solution of NGS in PBS to the cells</w:t>
      </w:r>
      <w:r w:rsidR="00E55894">
        <w:rPr>
          <w:rFonts w:ascii="Helvetica" w:hAnsi="Helvetica" w:cs="Arial"/>
          <w:sz w:val="22"/>
          <w:szCs w:val="22"/>
        </w:rPr>
        <w:t xml:space="preserve">. </w:t>
      </w:r>
      <w:r w:rsidR="00E55894" w:rsidRPr="00E55894">
        <w:rPr>
          <w:rFonts w:ascii="Helvetica" w:hAnsi="Helvetica" w:cs="Arial"/>
          <w:b/>
          <w:sz w:val="22"/>
          <w:szCs w:val="22"/>
        </w:rPr>
        <w:t>TEXT: NGS: Normal goat serum</w:t>
      </w:r>
      <w:r w:rsidR="00E55894">
        <w:rPr>
          <w:rFonts w:ascii="Helvetica" w:hAnsi="Helvetica" w:cs="Arial"/>
          <w:sz w:val="22"/>
          <w:szCs w:val="22"/>
        </w:rPr>
        <w:t>.</w:t>
      </w:r>
    </w:p>
    <w:p w14:paraId="1643AD0A" w14:textId="3F28B7D9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 at room temperature.</w:t>
      </w:r>
    </w:p>
    <w:p w14:paraId="3B0F3E9B" w14:textId="1E93EE2D" w:rsidR="002A3F5B" w:rsidRDefault="00A613BF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incubate the cells with </w:t>
      </w:r>
      <w:r w:rsidRPr="00A613BF">
        <w:rPr>
          <w:rFonts w:ascii="Helvetica" w:hAnsi="Helvetica" w:cs="Arial"/>
          <w:sz w:val="22"/>
          <w:szCs w:val="22"/>
        </w:rPr>
        <w:t>fluorescently-tagged secondary antibody diluted</w:t>
      </w:r>
      <w:r>
        <w:rPr>
          <w:rFonts w:ascii="Helvetica" w:hAnsi="Helvetica" w:cs="Arial"/>
          <w:sz w:val="22"/>
          <w:szCs w:val="22"/>
        </w:rPr>
        <w:t xml:space="preserve"> in 3 percent </w:t>
      </w:r>
      <w:r w:rsidR="00E55894">
        <w:rPr>
          <w:rFonts w:ascii="Helvetica" w:hAnsi="Helvetica" w:cs="Arial"/>
          <w:sz w:val="22"/>
          <w:szCs w:val="22"/>
        </w:rPr>
        <w:t>NGS</w:t>
      </w:r>
      <w:r>
        <w:rPr>
          <w:rFonts w:ascii="Helvetica" w:hAnsi="Helvetica" w:cs="Arial"/>
          <w:sz w:val="22"/>
          <w:szCs w:val="22"/>
        </w:rPr>
        <w:t xml:space="preserve"> in PBS at room temperature for 1 hour to </w:t>
      </w:r>
      <w:r w:rsidRPr="00A613BF">
        <w:rPr>
          <w:rFonts w:ascii="Helvetica" w:hAnsi="Helvetica" w:cs="Arial"/>
          <w:sz w:val="22"/>
          <w:szCs w:val="22"/>
        </w:rPr>
        <w:t>label primary antibody-labeled receptors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1FCDE2C" w14:textId="47B18822" w:rsidR="00A613BF" w:rsidRPr="00A613BF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antibody solution to the cells, then sets the plate aside to incubate at room temperature.</w:t>
      </w:r>
    </w:p>
    <w:p w14:paraId="34DD8A3A" w14:textId="5C89D5F1" w:rsidR="002A3F5B" w:rsidRDefault="00A613BF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wash the cells 3 times with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begin labeling the intracellular receptors, add a solution of 0.25 percent Triton-X in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incubate at room temperature for 5 – 10 minutes to permeabilize the cells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A6A4182" w14:textId="7081E254" w:rsidR="00A613BF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</w:p>
    <w:p w14:paraId="2EE15A7D" w14:textId="57A85A03" w:rsidR="00A613BF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solution of Triton-X in PBS to the cells.</w:t>
      </w:r>
    </w:p>
    <w:p w14:paraId="0D44DDA8" w14:textId="7FC26CF9" w:rsidR="00A613BF" w:rsidRPr="00A613BF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 at room temperature.</w:t>
      </w:r>
    </w:p>
    <w:p w14:paraId="29442FFC" w14:textId="32DB3317" w:rsidR="002A3F5B" w:rsidRDefault="00E55894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block with 10 percent </w:t>
      </w:r>
      <w:r w:rsidRPr="00F42B0D">
        <w:rPr>
          <w:rFonts w:ascii="Helvetica" w:hAnsi="Helvetica" w:cs="Arial"/>
          <w:sz w:val="22"/>
          <w:szCs w:val="22"/>
        </w:rPr>
        <w:t xml:space="preserve">NGS at room temperature for 30 minutes </w:t>
      </w:r>
      <w:r w:rsidRPr="00F42B0D">
        <w:rPr>
          <w:rFonts w:ascii="Helvetica" w:hAnsi="Helvetica" w:cs="Arial"/>
          <w:b/>
          <w:sz w:val="22"/>
          <w:szCs w:val="22"/>
        </w:rPr>
        <w:t>[1]</w:t>
      </w:r>
      <w:r w:rsidRPr="00F42B0D">
        <w:rPr>
          <w:rFonts w:ascii="Helvetica" w:hAnsi="Helvetica" w:cs="Arial"/>
          <w:sz w:val="22"/>
          <w:szCs w:val="22"/>
        </w:rPr>
        <w:t>. I</w:t>
      </w:r>
      <w:r w:rsidR="00F42B0D" w:rsidRPr="00F42B0D">
        <w:rPr>
          <w:rFonts w:ascii="Helvetica" w:hAnsi="Helvetica" w:cs="Arial"/>
          <w:sz w:val="22"/>
          <w:szCs w:val="22"/>
        </w:rPr>
        <w:t>f studying “surface versus total, i</w:t>
      </w:r>
      <w:r w:rsidRPr="00F42B0D">
        <w:rPr>
          <w:rFonts w:ascii="Helvetica" w:hAnsi="Helvetica" w:cs="Arial"/>
          <w:sz w:val="22"/>
          <w:szCs w:val="22"/>
        </w:rPr>
        <w:t xml:space="preserve">ncubate the cells with the same primary antibody used previously – diluted in 3 percent NGS in PBS </w:t>
      </w:r>
      <w:r w:rsidRPr="00F42B0D">
        <w:rPr>
          <w:rFonts w:ascii="Helvetica" w:hAnsi="Helvetica" w:cs="Arial"/>
          <w:b/>
          <w:sz w:val="22"/>
          <w:szCs w:val="22"/>
        </w:rPr>
        <w:t>[2</w:t>
      </w:r>
      <w:r w:rsidR="00F42B0D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– at room temperature for 1 hour to label the intracellular receptors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C004F0B" w14:textId="44F8CB91" w:rsidR="002A3F5B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 solution of 10% NGS to the cells, then sets the cells aside to incubate at room temperature.</w:t>
      </w:r>
    </w:p>
    <w:p w14:paraId="7F5221F7" w14:textId="7B2A1E98" w:rsidR="00E55894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primary antibody solution to the cells.</w:t>
      </w:r>
      <w:r w:rsidR="00F42B0D">
        <w:rPr>
          <w:rFonts w:ascii="Helvetica" w:hAnsi="Helvetica" w:cs="Arial"/>
          <w:sz w:val="22"/>
          <w:szCs w:val="22"/>
        </w:rPr>
        <w:t xml:space="preserve"> </w:t>
      </w:r>
      <w:r w:rsidR="00F42B0D" w:rsidRPr="00F42B0D">
        <w:rPr>
          <w:rFonts w:ascii="Helvetica" w:hAnsi="Helvetica" w:cs="Arial"/>
          <w:b/>
          <w:bCs/>
          <w:sz w:val="22"/>
          <w:szCs w:val="22"/>
        </w:rPr>
        <w:t>TEXT: Skip if studying “internalization” or “recycling”</w:t>
      </w:r>
      <w:r w:rsidR="00F42B0D">
        <w:rPr>
          <w:rFonts w:ascii="Helvetica" w:hAnsi="Helvetica" w:cs="Arial"/>
          <w:sz w:val="22"/>
          <w:szCs w:val="22"/>
        </w:rPr>
        <w:t>.</w:t>
      </w:r>
    </w:p>
    <w:p w14:paraId="2F510B6B" w14:textId="30AF0F29" w:rsidR="00E55894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 at room temperature.</w:t>
      </w:r>
    </w:p>
    <w:p w14:paraId="705750D5" w14:textId="3B4FDFB3" w:rsidR="002A3F5B" w:rsidRDefault="00E55894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wash the cells 3 times with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Label with second </w:t>
      </w:r>
      <w:r w:rsidRPr="00E55894">
        <w:rPr>
          <w:rFonts w:ascii="Helvetica" w:hAnsi="Helvetica" w:cs="Arial"/>
          <w:sz w:val="22"/>
          <w:szCs w:val="22"/>
        </w:rPr>
        <w:t>fluorescently-tagged secondary antibody</w:t>
      </w:r>
      <w:r>
        <w:rPr>
          <w:rFonts w:ascii="Helvetica" w:hAnsi="Helvetica" w:cs="Arial"/>
          <w:sz w:val="22"/>
          <w:szCs w:val="22"/>
        </w:rPr>
        <w:t xml:space="preserve"> –</w:t>
      </w:r>
      <w:r w:rsidRPr="00E55894">
        <w:rPr>
          <w:rFonts w:ascii="Helvetica" w:hAnsi="Helvetica" w:cs="Arial"/>
          <w:sz w:val="22"/>
          <w:szCs w:val="22"/>
        </w:rPr>
        <w:t xml:space="preserve"> diluted in 3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Pr="00E55894">
        <w:rPr>
          <w:rFonts w:ascii="Helvetica" w:hAnsi="Helvetica" w:cs="Arial"/>
          <w:sz w:val="22"/>
          <w:szCs w:val="22"/>
        </w:rPr>
        <w:t xml:space="preserve"> NGS in PBS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at room temperature for 1 hour</w:t>
      </w:r>
      <w:r w:rsidRPr="00E5589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After this, was</w:t>
      </w:r>
      <w:r w:rsidR="00757B23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 xml:space="preserve"> the cells 3 times with PBS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16A69F8" w14:textId="154D14AC" w:rsidR="00E55894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in PBS.</w:t>
      </w:r>
    </w:p>
    <w:p w14:paraId="5B0556C5" w14:textId="5599CFB4" w:rsidR="00E55894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secondary antibody solution to the cells.</w:t>
      </w:r>
    </w:p>
    <w:p w14:paraId="03C4D171" w14:textId="26D590D0" w:rsidR="00E55894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sets the cells aside to incubate at room temperature.</w:t>
      </w:r>
    </w:p>
    <w:p w14:paraId="4C2819BF" w14:textId="0CE7C861" w:rsidR="00450B27" w:rsidRPr="00757B23" w:rsidRDefault="00757B23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washes the cells with PBS.</w:t>
      </w:r>
    </w:p>
    <w:p w14:paraId="19725442" w14:textId="77777777" w:rsidR="00336C7B" w:rsidRPr="00336C7B" w:rsidRDefault="00336C7B" w:rsidP="00336C7B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CC22B14" w14:textId="4187FFEF" w:rsidR="00A165CC" w:rsidRDefault="00A165CC" w:rsidP="00F42B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Mounting and Imaging of Samples</w:t>
      </w:r>
    </w:p>
    <w:p w14:paraId="1132534B" w14:textId="0B535D4B" w:rsidR="00A165CC" w:rsidRDefault="00A165CC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gently place the coverslips cell-side-down on 12 – 15 microliters of the appropriate mounting media to mount the cells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image the cells on the appropriate confocal microscope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 and analyze the cells as outlined in the text protocol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93018BF" w14:textId="05880877" w:rsidR="00A165CC" w:rsidRDefault="007741B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coverslips cell-side-down into mounting media.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 w:rsidRPr="00336C7B">
        <w:rPr>
          <w:rFonts w:ascii="Helvetica" w:hAnsi="Helvetica" w:cs="Arial"/>
          <w:i/>
          <w:iCs/>
          <w:color w:val="0000FF"/>
          <w:sz w:val="22"/>
          <w:szCs w:val="22"/>
        </w:rPr>
        <w:t>Videographer: The authors have indicated that this step is one of the most important for viewers to see</w:t>
      </w:r>
      <w:r w:rsidR="00336C7B">
        <w:rPr>
          <w:rFonts w:ascii="Helvetica" w:hAnsi="Helvetica" w:cs="Arial"/>
          <w:i/>
          <w:iCs/>
          <w:color w:val="0000FF"/>
          <w:sz w:val="22"/>
          <w:szCs w:val="22"/>
        </w:rPr>
        <w:t>, and one of the most difficult in the procedure.</w:t>
      </w:r>
    </w:p>
    <w:p w14:paraId="0B2B97AC" w14:textId="22A63B1C" w:rsidR="00A165CC" w:rsidRDefault="007741B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Talent, at a confocal microscope, images the cells. Any action in this process can be </w:t>
      </w:r>
      <w:r w:rsidR="009378EC">
        <w:rPr>
          <w:rFonts w:ascii="Helvetica" w:hAnsi="Helvetica" w:cs="Arial"/>
          <w:sz w:val="22"/>
          <w:szCs w:val="22"/>
        </w:rPr>
        <w:t>filmed for this shot</w:t>
      </w:r>
      <w:r w:rsidR="00A165CC">
        <w:rPr>
          <w:rFonts w:ascii="Helvetica" w:hAnsi="Helvetica" w:cs="Arial"/>
          <w:sz w:val="22"/>
          <w:szCs w:val="22"/>
        </w:rPr>
        <w:t xml:space="preserve">. </w:t>
      </w:r>
      <w:r w:rsidR="00A165CC" w:rsidRPr="00A165CC">
        <w:rPr>
          <w:rFonts w:ascii="Helvetica" w:hAnsi="Helvetica" w:cs="Arial"/>
          <w:b/>
          <w:sz w:val="22"/>
          <w:szCs w:val="22"/>
        </w:rPr>
        <w:t xml:space="preserve">TEXT: Recommended: Z-stack at 60x magnification with 0.35 </w:t>
      </w:r>
      <w:proofErr w:type="spellStart"/>
      <w:r w:rsidR="00A165CC" w:rsidRPr="00A165CC">
        <w:rPr>
          <w:rFonts w:ascii="Helvetica" w:hAnsi="Helvetica" w:cs="Arial"/>
          <w:b/>
          <w:sz w:val="22"/>
          <w:szCs w:val="22"/>
        </w:rPr>
        <w:t>μm</w:t>
      </w:r>
      <w:proofErr w:type="spellEnd"/>
      <w:r w:rsidR="00A165CC" w:rsidRPr="00A165CC">
        <w:rPr>
          <w:rFonts w:ascii="Helvetica" w:hAnsi="Helvetica" w:cs="Arial"/>
          <w:b/>
          <w:sz w:val="22"/>
          <w:szCs w:val="22"/>
        </w:rPr>
        <w:t xml:space="preserve"> steps</w:t>
      </w:r>
      <w:r w:rsidR="00A165CC">
        <w:rPr>
          <w:rFonts w:ascii="Helvetica" w:hAnsi="Helvetica" w:cs="Arial"/>
          <w:sz w:val="22"/>
          <w:szCs w:val="22"/>
        </w:rPr>
        <w:t>.</w:t>
      </w:r>
    </w:p>
    <w:p w14:paraId="4985FC6E" w14:textId="72A0D824" w:rsidR="00565757" w:rsidRDefault="009378EC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Talent, at a workstation computer, performs images analysis. Alternatively, the talent can be filmed at the computer while they review previously analyzed/processed images.</w:t>
      </w:r>
    </w:p>
    <w:p w14:paraId="4282D353" w14:textId="77777777" w:rsidR="00C21DF4" w:rsidRDefault="00C21DF4" w:rsidP="00F42B0D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431D5F6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6EA1B93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E30D51C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26C4CA5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FC515A2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24DE2E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66C3BA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84D4BA4" w14:textId="2B6F0E55" w:rsidR="00F22F5E" w:rsidRPr="006A6324" w:rsidRDefault="00CE10F2" w:rsidP="00F42B0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D7056" w:rsidRPr="008D7056">
        <w:rPr>
          <w:rFonts w:ascii="Helvetica" w:hAnsi="Helvetica" w:cs="Arial"/>
          <w:b/>
          <w:sz w:val="22"/>
          <w:szCs w:val="22"/>
        </w:rPr>
        <w:t>Glutamate Receptor Trafficking in Dissociated Primary Hippocampal Cultures</w:t>
      </w:r>
    </w:p>
    <w:p w14:paraId="485BC957" w14:textId="278FCC85" w:rsidR="00395684" w:rsidRPr="006A6324" w:rsidRDefault="00D635C8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</w:t>
      </w:r>
      <w:r w:rsidRPr="00D635C8">
        <w:rPr>
          <w:rFonts w:ascii="Helvetica" w:hAnsi="Helvetica" w:cs="Arial"/>
          <w:sz w:val="22"/>
          <w:szCs w:val="22"/>
        </w:rPr>
        <w:t>protocol to study glutamate receptor trafficking is based on differential labeling of receptors expressed at the cell surface and those expressed in internal membranes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D635C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605D6E1" w14:textId="7FB0739E" w:rsidR="005E1B26" w:rsidRDefault="00D635C8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Show Figures 2A and 2B.</w:t>
      </w:r>
    </w:p>
    <w:p w14:paraId="5740BCC8" w14:textId="4AE09D3B" w:rsidR="005E1B26" w:rsidRDefault="00D635C8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35C8">
        <w:rPr>
          <w:rFonts w:ascii="Helvetica" w:hAnsi="Helvetica" w:cs="Arial"/>
          <w:sz w:val="22"/>
          <w:szCs w:val="22"/>
        </w:rPr>
        <w:t xml:space="preserve">After acquiring confocal images, the fluorescent signal can be easily quantified to show an increase in surface expression, relative to the intracellular population, following </w:t>
      </w:r>
      <w:r w:rsidR="004C5580">
        <w:rPr>
          <w:rFonts w:ascii="Helvetica" w:hAnsi="Helvetica" w:cs="Arial"/>
          <w:sz w:val="22"/>
          <w:szCs w:val="22"/>
        </w:rPr>
        <w:t xml:space="preserve">chemical </w:t>
      </w:r>
      <w:r w:rsidRPr="00D635C8">
        <w:rPr>
          <w:rFonts w:ascii="Helvetica" w:hAnsi="Helvetica" w:cs="Arial"/>
          <w:sz w:val="22"/>
          <w:szCs w:val="22"/>
        </w:rPr>
        <w:t>LTP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L-T-P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8D25944" w14:textId="7F2D4357" w:rsidR="005E1B26" w:rsidRPr="004F06B5" w:rsidRDefault="00D635C8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how Figures 2A and 2B.</w:t>
      </w:r>
      <w:r w:rsidR="004F06B5">
        <w:rPr>
          <w:rFonts w:ascii="Helvetica" w:hAnsi="Helvetica" w:cs="Arial"/>
          <w:i/>
          <w:color w:val="0000FF"/>
          <w:sz w:val="22"/>
          <w:szCs w:val="22"/>
        </w:rPr>
        <w:t xml:space="preserve"> In both figures, emphasize the row for “</w:t>
      </w:r>
      <w:proofErr w:type="spellStart"/>
      <w:r w:rsidR="004F06B5">
        <w:rPr>
          <w:rFonts w:ascii="Helvetica" w:hAnsi="Helvetica" w:cs="Arial"/>
          <w:i/>
          <w:color w:val="0000FF"/>
          <w:sz w:val="22"/>
          <w:szCs w:val="22"/>
        </w:rPr>
        <w:t>cLTP</w:t>
      </w:r>
      <w:proofErr w:type="spellEnd"/>
      <w:r w:rsidR="004F06B5">
        <w:rPr>
          <w:rFonts w:ascii="Helvetica" w:hAnsi="Helvetica" w:cs="Arial"/>
          <w:i/>
          <w:color w:val="0000FF"/>
          <w:sz w:val="22"/>
          <w:szCs w:val="22"/>
        </w:rPr>
        <w:t>”. Also emphasize the data column in the plot labeled “</w:t>
      </w:r>
      <w:proofErr w:type="spellStart"/>
      <w:r w:rsidR="004F06B5">
        <w:rPr>
          <w:rFonts w:ascii="Helvetica" w:hAnsi="Helvetica" w:cs="Arial"/>
          <w:i/>
          <w:color w:val="0000FF"/>
          <w:sz w:val="22"/>
          <w:szCs w:val="22"/>
        </w:rPr>
        <w:t>cLTP</w:t>
      </w:r>
      <w:proofErr w:type="spellEnd"/>
      <w:r w:rsidR="004F06B5">
        <w:rPr>
          <w:rFonts w:ascii="Helvetica" w:hAnsi="Helvetica" w:cs="Arial"/>
          <w:i/>
          <w:color w:val="0000FF"/>
          <w:sz w:val="22"/>
          <w:szCs w:val="22"/>
        </w:rPr>
        <w:t>”.</w:t>
      </w:r>
    </w:p>
    <w:p w14:paraId="0447E4B4" w14:textId="1D7E87F7" w:rsidR="00395684" w:rsidRDefault="002C5A7D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</w:t>
      </w:r>
      <w:r w:rsidRPr="002C5A7D">
        <w:rPr>
          <w:rFonts w:ascii="Helvetica" w:hAnsi="Helvetica" w:cs="Arial"/>
          <w:sz w:val="22"/>
          <w:szCs w:val="22"/>
        </w:rPr>
        <w:t>o signal for PSD-95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P-S-D-ninety-five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2C5A7D">
        <w:rPr>
          <w:rFonts w:ascii="Helvetica" w:hAnsi="Helvetica" w:cs="Arial"/>
          <w:sz w:val="22"/>
          <w:szCs w:val="22"/>
        </w:rPr>
        <w:t xml:space="preserve"> can be obtained in non-permeabilized cells, demonstrating the integrity of the plasma membrane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C5A7D">
        <w:rPr>
          <w:rFonts w:ascii="Helvetica" w:hAnsi="Helvetica" w:cs="Arial"/>
          <w:sz w:val="22"/>
          <w:szCs w:val="22"/>
        </w:rPr>
        <w:t>. This indicates that the signal obtained for “surface GluA1”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Glue-A-one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2C5A7D">
        <w:rPr>
          <w:rFonts w:ascii="Helvetica" w:hAnsi="Helvetica" w:cs="Arial"/>
          <w:sz w:val="22"/>
          <w:szCs w:val="22"/>
        </w:rPr>
        <w:t xml:space="preserve"> indeed corresponds to surface-expressed receptors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E76B6EE" w14:textId="26848771" w:rsidR="002C5A7D" w:rsidRPr="002C5A7D" w:rsidRDefault="002C5A7D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Show Figure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2C. Emphasize the row of images for “Without 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Permeabiz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>.”</w:t>
      </w:r>
      <w:r w:rsidR="008142E6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</w:p>
    <w:p w14:paraId="24D95424" w14:textId="2E438530" w:rsidR="002C5A7D" w:rsidRPr="004F06B5" w:rsidRDefault="002C5A7D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how Figure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2C.</w:t>
      </w:r>
      <w:r w:rsidR="004F06B5"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6.3.1.</w:t>
      </w:r>
    </w:p>
    <w:p w14:paraId="24975CEF" w14:textId="6229B93A" w:rsidR="004F06B5" w:rsidRDefault="004F06B5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06B5">
        <w:rPr>
          <w:rFonts w:ascii="Helvetica" w:hAnsi="Helvetica" w:cs="Arial"/>
          <w:sz w:val="22"/>
          <w:szCs w:val="22"/>
        </w:rPr>
        <w:t>Importantly, a minimal signal for “internalized GluA1” can be observed under non-permeabilization conditions, showing that all surface epitopes are occupied by the initial round of antibody labeling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5B3C9CC" w14:textId="718E2117" w:rsidR="004F06B5" w:rsidRDefault="004F06B5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how Figure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2C. Hold the emphasis from 6.3.1.</w:t>
      </w:r>
    </w:p>
    <w:p w14:paraId="51B0F67E" w14:textId="39C5A63B" w:rsidR="004F06B5" w:rsidRDefault="004F06B5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Pr="004F06B5">
        <w:rPr>
          <w:rFonts w:ascii="Helvetica" w:hAnsi="Helvetica" w:cs="Arial"/>
          <w:sz w:val="22"/>
          <w:szCs w:val="22"/>
        </w:rPr>
        <w:t xml:space="preserve">eceptors that </w:t>
      </w:r>
      <w:r>
        <w:rPr>
          <w:rFonts w:ascii="Helvetica" w:hAnsi="Helvetica" w:cs="Arial"/>
          <w:sz w:val="22"/>
          <w:szCs w:val="22"/>
        </w:rPr>
        <w:t>have</w:t>
      </w:r>
      <w:r w:rsidRPr="004F06B5">
        <w:rPr>
          <w:rFonts w:ascii="Helvetica" w:hAnsi="Helvetica" w:cs="Arial"/>
          <w:sz w:val="22"/>
          <w:szCs w:val="22"/>
        </w:rPr>
        <w:t xml:space="preserve"> been internalize</w:t>
      </w:r>
      <w:r>
        <w:rPr>
          <w:rFonts w:ascii="Helvetica" w:hAnsi="Helvetica" w:cs="Arial"/>
          <w:sz w:val="22"/>
          <w:szCs w:val="22"/>
        </w:rPr>
        <w:t xml:space="preserve">d are then identified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F06B5">
        <w:rPr>
          <w:rFonts w:ascii="Helvetica" w:hAnsi="Helvetica" w:cs="Arial"/>
          <w:sz w:val="22"/>
          <w:szCs w:val="22"/>
        </w:rPr>
        <w:t>This example highlights that GluN2B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Glue-N-two-B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4F06B5">
        <w:rPr>
          <w:rFonts w:ascii="Helvetica" w:hAnsi="Helvetica" w:cs="Arial"/>
          <w:sz w:val="22"/>
          <w:szCs w:val="22"/>
        </w:rPr>
        <w:t xml:space="preserve"> phosphorylation at S1480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S-one-four-eight-zero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4F06B5">
        <w:rPr>
          <w:rFonts w:ascii="Helvetica" w:hAnsi="Helvetica" w:cs="Arial"/>
          <w:sz w:val="22"/>
          <w:szCs w:val="22"/>
        </w:rPr>
        <w:t xml:space="preserve"> promotes receptor internalization, as the phospho-mimetic mutant S1480E</w:t>
      </w:r>
      <w:r w:rsidR="004C5580">
        <w:rPr>
          <w:rFonts w:ascii="Helvetica" w:hAnsi="Helvetica" w:cs="Arial"/>
          <w:sz w:val="22"/>
          <w:szCs w:val="22"/>
        </w:rPr>
        <w:t xml:space="preserve"> 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4C5580">
        <w:rPr>
          <w:rFonts w:ascii="Helvetica" w:hAnsi="Helvetica" w:cs="Arial"/>
          <w:i/>
          <w:iCs/>
          <w:color w:val="FF0000"/>
          <w:sz w:val="22"/>
          <w:szCs w:val="22"/>
        </w:rPr>
        <w:t>S-one-four-eight-zero-E</w:t>
      </w:r>
      <w:r w:rsidR="004C5580" w:rsidRPr="004C5580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 w:rsidRPr="004F06B5">
        <w:rPr>
          <w:rFonts w:ascii="Helvetica" w:hAnsi="Helvetica" w:cs="Arial"/>
          <w:sz w:val="22"/>
          <w:szCs w:val="22"/>
        </w:rPr>
        <w:t xml:space="preserve"> displayed a much higher internalization ratio compared to </w:t>
      </w:r>
      <w:r>
        <w:rPr>
          <w:rFonts w:ascii="Helvetica" w:hAnsi="Helvetica" w:cs="Arial"/>
          <w:sz w:val="22"/>
          <w:szCs w:val="22"/>
        </w:rPr>
        <w:t>wild-type</w:t>
      </w:r>
      <w:r w:rsidRPr="004F06B5">
        <w:rPr>
          <w:rFonts w:ascii="Helvetica" w:hAnsi="Helvetica" w:cs="Arial"/>
          <w:sz w:val="22"/>
          <w:szCs w:val="22"/>
        </w:rPr>
        <w:t xml:space="preserve"> receptors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1376532" w14:textId="180CFB64" w:rsidR="004F06B5" w:rsidRPr="004F06B5" w:rsidRDefault="004F06B5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Video Editor: Show Figures </w:t>
      </w:r>
      <w:r>
        <w:rPr>
          <w:rFonts w:ascii="Helvetica" w:hAnsi="Helvetica" w:cs="Arial"/>
          <w:i/>
          <w:color w:val="0000FF"/>
          <w:sz w:val="22"/>
          <w:szCs w:val="22"/>
        </w:rPr>
        <w:t>3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A and </w:t>
      </w:r>
      <w:r>
        <w:rPr>
          <w:rFonts w:ascii="Helvetica" w:hAnsi="Helvetica" w:cs="Arial"/>
          <w:i/>
          <w:color w:val="0000FF"/>
          <w:sz w:val="22"/>
          <w:szCs w:val="22"/>
        </w:rPr>
        <w:t>3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B.</w:t>
      </w:r>
    </w:p>
    <w:p w14:paraId="0DD9EA8F" w14:textId="207AFF9F" w:rsidR="004F06B5" w:rsidRPr="008D7056" w:rsidRDefault="004F06B5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how Figures </w:t>
      </w:r>
      <w:r>
        <w:rPr>
          <w:rFonts w:ascii="Helvetica" w:hAnsi="Helvetica" w:cs="Arial"/>
          <w:i/>
          <w:color w:val="0000FF"/>
          <w:sz w:val="22"/>
          <w:szCs w:val="22"/>
        </w:rPr>
        <w:t>3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A and </w:t>
      </w:r>
      <w:r>
        <w:rPr>
          <w:rFonts w:ascii="Helvetica" w:hAnsi="Helvetica" w:cs="Arial"/>
          <w:i/>
          <w:color w:val="0000FF"/>
          <w:sz w:val="22"/>
          <w:szCs w:val="22"/>
        </w:rPr>
        <w:t>3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both figures, emphasize the row of images for “GluN2B S1480E”. Also </w:t>
      </w:r>
      <w:r w:rsidR="008D7056">
        <w:rPr>
          <w:rFonts w:ascii="Helvetica" w:hAnsi="Helvetica" w:cs="Arial"/>
          <w:i/>
          <w:color w:val="0000FF"/>
          <w:sz w:val="22"/>
          <w:szCs w:val="22"/>
        </w:rPr>
        <w:t>emphasize the data column in the plot for “GluN2B S1480E”.</w:t>
      </w:r>
    </w:p>
    <w:p w14:paraId="7E0DD870" w14:textId="7993A049" w:rsidR="004F06B5" w:rsidRDefault="008D7056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As expected, no signal is obtained for “internalized” receptors in the control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F790E8D" w14:textId="4781C262" w:rsidR="008D7056" w:rsidRDefault="008D705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Figure 3C.</w:t>
      </w:r>
    </w:p>
    <w:p w14:paraId="3AD788FB" w14:textId="44AE20E8" w:rsidR="008D7056" w:rsidRDefault="008D7056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recycled receptors and internalized receptors are identified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generated recycling ratio shows that </w:t>
      </w:r>
      <w:r w:rsidRPr="008D7056">
        <w:rPr>
          <w:rFonts w:ascii="Helvetica" w:hAnsi="Helvetica" w:cs="Arial"/>
          <w:sz w:val="22"/>
          <w:szCs w:val="22"/>
        </w:rPr>
        <w:t xml:space="preserve">GluN2B S1480E </w:t>
      </w:r>
      <w:r>
        <w:rPr>
          <w:rFonts w:ascii="Helvetica" w:hAnsi="Helvetica" w:cs="Arial"/>
          <w:sz w:val="22"/>
          <w:szCs w:val="22"/>
        </w:rPr>
        <w:t>has no</w:t>
      </w:r>
      <w:r w:rsidRPr="008D7056">
        <w:rPr>
          <w:rFonts w:ascii="Helvetica" w:hAnsi="Helvetica" w:cs="Arial"/>
          <w:sz w:val="22"/>
          <w:szCs w:val="22"/>
        </w:rPr>
        <w:t xml:space="preserve"> effect on NMDAR recycling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A87F0EB" w14:textId="42957F55" w:rsidR="008D7056" w:rsidRPr="004F06B5" w:rsidRDefault="008D705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Video Editor: Show Figures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A and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B.</w:t>
      </w:r>
    </w:p>
    <w:p w14:paraId="67313E6B" w14:textId="683E40B1" w:rsidR="008D7056" w:rsidRPr="008D7056" w:rsidRDefault="008D705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how Figures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 xml:space="preserve">A and </w:t>
      </w:r>
      <w:r>
        <w:rPr>
          <w:rFonts w:ascii="Helvetica" w:hAnsi="Helvetica" w:cs="Arial"/>
          <w:i/>
          <w:color w:val="0000FF"/>
          <w:sz w:val="22"/>
          <w:szCs w:val="22"/>
        </w:rPr>
        <w:t>4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B.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both figures, emphasize the row of images for “GluN2B S1480E”. Also emphasize the data column in the plot for “GluN2B S1480E”.</w:t>
      </w:r>
    </w:p>
    <w:p w14:paraId="23001AF6" w14:textId="77777777" w:rsidR="008D7056" w:rsidRDefault="008D7056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control, a strong signal can be observed for </w:t>
      </w:r>
      <w:r w:rsidRPr="008D7056">
        <w:rPr>
          <w:rFonts w:ascii="Helvetica" w:hAnsi="Helvetica" w:cs="Arial"/>
          <w:sz w:val="22"/>
          <w:szCs w:val="22"/>
        </w:rPr>
        <w:t>surface-expressed GluN2B in the absence of Fab blocking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8D705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D7056">
        <w:rPr>
          <w:rFonts w:ascii="Helvetica" w:hAnsi="Helvetica" w:cs="Arial"/>
          <w:sz w:val="22"/>
          <w:szCs w:val="22"/>
        </w:rPr>
        <w:t>This signal disappears in Fab-treated cultures, demonstrating that the blocking protocol is sufficient to completely block the surface-expressed epitopes and that the surface signals observed after recycling indeed correspond to receptors trafficked back to the plasma membrane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8D7056">
        <w:rPr>
          <w:rFonts w:ascii="Helvetica" w:hAnsi="Helvetica" w:cs="Arial"/>
          <w:sz w:val="22"/>
          <w:szCs w:val="22"/>
        </w:rPr>
        <w:t>.</w:t>
      </w:r>
    </w:p>
    <w:p w14:paraId="551D758D" w14:textId="4905A1D8" w:rsidR="00395684" w:rsidRPr="008D7056" w:rsidRDefault="008D705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Figure 4C. Emphasize the row of images for “GluN2B wild-type WITHOUT Fab”.</w:t>
      </w:r>
    </w:p>
    <w:p w14:paraId="781EBE72" w14:textId="2A0E417C" w:rsidR="008D7056" w:rsidRPr="008D7056" w:rsidRDefault="008D7056" w:rsidP="00F42B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D635C8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Show Figure 4C. Emphasize the row of images for “GluN2B wild-type WITH Fab”</w:t>
      </w:r>
    </w:p>
    <w:p w14:paraId="663389D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23C2BB0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964E152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E24CD38" w14:textId="77777777" w:rsidR="00CE10F2" w:rsidRPr="006A6324" w:rsidRDefault="00CE10F2" w:rsidP="00F42B0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B6FCDDA" w14:textId="34D47327" w:rsidR="00BA0509" w:rsidRPr="00336C7B" w:rsidRDefault="00BA0509" w:rsidP="00F42B0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b/>
          <w:sz w:val="22"/>
          <w:szCs w:val="22"/>
          <w:u w:val="single"/>
        </w:rPr>
        <w:t>Antonio Sanz-Clemente</w:t>
      </w:r>
      <w:r w:rsidR="004C5580" w:rsidRPr="00336C7B">
        <w:rPr>
          <w:rFonts w:ascii="Helvetica" w:hAnsi="Helvetica" w:cs="Arial"/>
          <w:sz w:val="22"/>
          <w:szCs w:val="22"/>
        </w:rPr>
        <w:t xml:space="preserve">: </w:t>
      </w:r>
      <w:r w:rsidRPr="00336C7B">
        <w:rPr>
          <w:rFonts w:ascii="Helvetica" w:hAnsi="Helvetica" w:cs="Arial"/>
          <w:sz w:val="22"/>
          <w:szCs w:val="22"/>
        </w:rPr>
        <w:t xml:space="preserve">The current protocol is just one of the methods available for studying the regulation of surface-expressed receptors. Other techniques can be used to verify or expand the data obtained. Those include biochemical methods like </w:t>
      </w:r>
      <w:proofErr w:type="spellStart"/>
      <w:r w:rsidRPr="00336C7B">
        <w:rPr>
          <w:rFonts w:ascii="Helvetica" w:hAnsi="Helvetica" w:cs="Arial"/>
          <w:sz w:val="22"/>
          <w:szCs w:val="22"/>
        </w:rPr>
        <w:t>biotinylation</w:t>
      </w:r>
      <w:proofErr w:type="spellEnd"/>
      <w:r w:rsidRPr="00336C7B">
        <w:rPr>
          <w:rFonts w:ascii="Helvetica" w:hAnsi="Helvetica" w:cs="Arial"/>
          <w:sz w:val="22"/>
          <w:szCs w:val="22"/>
        </w:rPr>
        <w:t>, live-imaging approaches or functional techniques, like electrophysiology or calcium-imaging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>
        <w:rPr>
          <w:rFonts w:ascii="Helvetica" w:hAnsi="Helvetica" w:cs="Arial"/>
          <w:b/>
          <w:bCs/>
          <w:sz w:val="22"/>
          <w:szCs w:val="22"/>
        </w:rPr>
        <w:t>[1]</w:t>
      </w:r>
      <w:r w:rsidRPr="00336C7B">
        <w:rPr>
          <w:rFonts w:ascii="Helvetica" w:hAnsi="Helvetica" w:cs="Arial"/>
          <w:sz w:val="22"/>
          <w:szCs w:val="22"/>
        </w:rPr>
        <w:t>.</w:t>
      </w:r>
    </w:p>
    <w:p w14:paraId="4CB2AD82" w14:textId="77777777" w:rsidR="00336C7B" w:rsidRPr="00336C7B" w:rsidRDefault="00336C7B" w:rsidP="00336C7B">
      <w:pPr>
        <w:pStyle w:val="ColorfulList-Accent11"/>
        <w:ind w:left="1368"/>
        <w:outlineLvl w:val="0"/>
        <w:rPr>
          <w:rFonts w:ascii="Helvetica" w:hAnsi="Helvetica" w:cs="Arial"/>
          <w:iCs/>
          <w:sz w:val="22"/>
          <w:szCs w:val="22"/>
        </w:rPr>
      </w:pPr>
    </w:p>
    <w:p w14:paraId="050FAE9A" w14:textId="624A051A" w:rsidR="00336C7B" w:rsidRPr="00336C7B" w:rsidRDefault="00336C7B" w:rsidP="00336C7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INTERVIEW: Named author says the statement above in an interview-style statement while looking slightly off-camera.</w:t>
      </w:r>
    </w:p>
    <w:p w14:paraId="66DCBEB9" w14:textId="09ED9B13" w:rsidR="00CE10F2" w:rsidRDefault="00F46620" w:rsidP="00336C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C7B">
        <w:rPr>
          <w:rFonts w:ascii="Helvetica" w:hAnsi="Helvetica" w:cs="Arial"/>
          <w:b/>
          <w:sz w:val="22"/>
          <w:szCs w:val="22"/>
          <w:u w:val="single"/>
        </w:rPr>
        <w:t>Andrew Chiu</w:t>
      </w:r>
      <w:r w:rsidRPr="00336C7B">
        <w:rPr>
          <w:rFonts w:ascii="Helvetica" w:hAnsi="Helvetica" w:cs="Arial"/>
          <w:sz w:val="22"/>
          <w:szCs w:val="22"/>
        </w:rPr>
        <w:t>: We use PFA to freeze the localization of receptors. However, PFA is a carcinogen, so it’s crucial to perform steps with PFA under a fume hood while wearing appropriate PPE</w:t>
      </w:r>
      <w:r w:rsidR="00336C7B">
        <w:rPr>
          <w:rFonts w:ascii="Helvetica" w:hAnsi="Helvetica" w:cs="Arial"/>
          <w:sz w:val="22"/>
          <w:szCs w:val="22"/>
        </w:rPr>
        <w:t xml:space="preserve"> </w:t>
      </w:r>
      <w:r w:rsidR="00336C7B">
        <w:rPr>
          <w:rFonts w:ascii="Helvetica" w:hAnsi="Helvetica" w:cs="Arial"/>
          <w:b/>
          <w:bCs/>
          <w:sz w:val="22"/>
          <w:szCs w:val="22"/>
        </w:rPr>
        <w:t>[1]</w:t>
      </w:r>
      <w:r w:rsidRPr="00336C7B">
        <w:rPr>
          <w:rFonts w:ascii="Helvetica" w:hAnsi="Helvetica" w:cs="Arial"/>
          <w:sz w:val="22"/>
          <w:szCs w:val="22"/>
        </w:rPr>
        <w:t>.</w:t>
      </w:r>
    </w:p>
    <w:p w14:paraId="45112405" w14:textId="77777777" w:rsidR="00336C7B" w:rsidRDefault="00336C7B" w:rsidP="00336C7B">
      <w:pPr>
        <w:pStyle w:val="ColorfulList-Accent11"/>
        <w:ind w:left="1368"/>
        <w:outlineLvl w:val="0"/>
        <w:rPr>
          <w:rFonts w:ascii="Helvetica" w:hAnsi="Helvetica" w:cs="Arial"/>
          <w:iCs/>
          <w:sz w:val="22"/>
          <w:szCs w:val="22"/>
        </w:rPr>
      </w:pPr>
    </w:p>
    <w:p w14:paraId="786B21F9" w14:textId="4153C09D" w:rsidR="00336C7B" w:rsidRPr="00336C7B" w:rsidRDefault="00336C7B" w:rsidP="00336C7B">
      <w:pPr>
        <w:pStyle w:val="ColorfulList-Accent11"/>
        <w:numPr>
          <w:ilvl w:val="2"/>
          <w:numId w:val="12"/>
        </w:numPr>
        <w:outlineLvl w:val="0"/>
        <w:rPr>
          <w:rFonts w:ascii="Helvetica" w:hAnsi="Helvetica" w:cs="Arial"/>
          <w:iCs/>
          <w:sz w:val="22"/>
          <w:szCs w:val="22"/>
        </w:rPr>
      </w:pPr>
      <w:r w:rsidRPr="00336C7B">
        <w:rPr>
          <w:rFonts w:ascii="Helvetica" w:hAnsi="Helvetica" w:cs="Arial"/>
          <w:iCs/>
          <w:sz w:val="22"/>
          <w:szCs w:val="22"/>
        </w:rPr>
        <w:t>INTERVIEW: Named author says the statement above in an interview-style statement while looking slightly off-camera.</w:t>
      </w:r>
    </w:p>
    <w:sectPr w:rsidR="00336C7B" w:rsidRPr="00336C7B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6D91C" w14:textId="77777777" w:rsidR="00677AE7" w:rsidRDefault="00677AE7">
      <w:r>
        <w:separator/>
      </w:r>
    </w:p>
  </w:endnote>
  <w:endnote w:type="continuationSeparator" w:id="0">
    <w:p w14:paraId="2B8F78F8" w14:textId="77777777" w:rsidR="00677AE7" w:rsidRDefault="006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7D31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017DA4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F7F3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4B7282">
      <w:rPr>
        <w:rFonts w:ascii="Arial" w:hAnsi="Arial" w:cs="Arial"/>
        <w:noProof/>
        <w:color w:val="000000"/>
        <w:sz w:val="22"/>
        <w:szCs w:val="22"/>
      </w:rPr>
      <w:t>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4B7282">
      <w:rPr>
        <w:rFonts w:ascii="Arial" w:hAnsi="Arial" w:cs="Arial"/>
        <w:noProof/>
        <w:color w:val="000000"/>
        <w:sz w:val="22"/>
        <w:szCs w:val="22"/>
      </w:rPr>
      <w:t>15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DAB7" w14:textId="77777777" w:rsidR="00677AE7" w:rsidRDefault="00677AE7">
      <w:r>
        <w:separator/>
      </w:r>
    </w:p>
  </w:footnote>
  <w:footnote w:type="continuationSeparator" w:id="0">
    <w:p w14:paraId="620D925A" w14:textId="77777777" w:rsidR="00677AE7" w:rsidRDefault="0067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091ED" w14:textId="0A2E92C6" w:rsidR="00336C61" w:rsidRPr="00336C7B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336C7B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774C49FC" wp14:editId="44BF3053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7B" w:rsidRPr="00336C7B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="00336C61" w:rsidRPr="00336C7B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2D5B0F22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E243F5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211199"/>
    <w:multiLevelType w:val="multilevel"/>
    <w:tmpl w:val="8CD65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D360680"/>
    <w:multiLevelType w:val="multilevel"/>
    <w:tmpl w:val="00CAA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71441"/>
    <w:multiLevelType w:val="multilevel"/>
    <w:tmpl w:val="598E22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BF0FC7"/>
    <w:multiLevelType w:val="hybridMultilevel"/>
    <w:tmpl w:val="8F24D734"/>
    <w:lvl w:ilvl="0" w:tplc="771AB24C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B77364"/>
    <w:multiLevelType w:val="hybridMultilevel"/>
    <w:tmpl w:val="BFDAC5A0"/>
    <w:lvl w:ilvl="0" w:tplc="B5B6755C">
      <w:start w:val="6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F09C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6D19339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1"/>
  </w:num>
  <w:num w:numId="10">
    <w:abstractNumId w:val="41"/>
  </w:num>
  <w:num w:numId="11">
    <w:abstractNumId w:val="24"/>
  </w:num>
  <w:num w:numId="12">
    <w:abstractNumId w:val="33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8"/>
  </w:num>
  <w:num w:numId="38">
    <w:abstractNumId w:val="40"/>
  </w:num>
  <w:num w:numId="39">
    <w:abstractNumId w:val="39"/>
  </w:num>
  <w:num w:numId="40">
    <w:abstractNumId w:val="9"/>
  </w:num>
  <w:num w:numId="41">
    <w:abstractNumId w:val="37"/>
  </w:num>
  <w:num w:numId="42">
    <w:abstractNumId w:val="36"/>
  </w:num>
  <w:num w:numId="43">
    <w:abstractNumId w:val="2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10"/>
    <w:rsid w:val="00003C8B"/>
    <w:rsid w:val="000051DE"/>
    <w:rsid w:val="0001266D"/>
    <w:rsid w:val="00012884"/>
    <w:rsid w:val="00013862"/>
    <w:rsid w:val="00023E22"/>
    <w:rsid w:val="00025DE9"/>
    <w:rsid w:val="00043807"/>
    <w:rsid w:val="00074929"/>
    <w:rsid w:val="00083792"/>
    <w:rsid w:val="00090BAC"/>
    <w:rsid w:val="000B0B1A"/>
    <w:rsid w:val="000B321F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44F2"/>
    <w:rsid w:val="001E52A3"/>
    <w:rsid w:val="001F0890"/>
    <w:rsid w:val="00247BFF"/>
    <w:rsid w:val="0025310D"/>
    <w:rsid w:val="002544F1"/>
    <w:rsid w:val="002617AD"/>
    <w:rsid w:val="00265C44"/>
    <w:rsid w:val="00277C90"/>
    <w:rsid w:val="00283E3E"/>
    <w:rsid w:val="002A3F5B"/>
    <w:rsid w:val="002B0D88"/>
    <w:rsid w:val="002B26D4"/>
    <w:rsid w:val="002B55D9"/>
    <w:rsid w:val="002C54DB"/>
    <w:rsid w:val="002C5A7D"/>
    <w:rsid w:val="002D52A1"/>
    <w:rsid w:val="002E5DE0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36C7B"/>
    <w:rsid w:val="00342D7B"/>
    <w:rsid w:val="0034684D"/>
    <w:rsid w:val="00372C16"/>
    <w:rsid w:val="00395684"/>
    <w:rsid w:val="003A1109"/>
    <w:rsid w:val="003A49C2"/>
    <w:rsid w:val="003B5E26"/>
    <w:rsid w:val="003D0847"/>
    <w:rsid w:val="003D4727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B7282"/>
    <w:rsid w:val="004C1095"/>
    <w:rsid w:val="004C2DAD"/>
    <w:rsid w:val="004C5580"/>
    <w:rsid w:val="004E2BE1"/>
    <w:rsid w:val="004E35F1"/>
    <w:rsid w:val="004E3F8E"/>
    <w:rsid w:val="004F06B5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90432"/>
    <w:rsid w:val="005A09D8"/>
    <w:rsid w:val="005A1F5E"/>
    <w:rsid w:val="005A3F8F"/>
    <w:rsid w:val="005B6859"/>
    <w:rsid w:val="005D783F"/>
    <w:rsid w:val="005E1B26"/>
    <w:rsid w:val="005E2B7E"/>
    <w:rsid w:val="005E7A5D"/>
    <w:rsid w:val="005F18A3"/>
    <w:rsid w:val="006346FE"/>
    <w:rsid w:val="006402D4"/>
    <w:rsid w:val="00645B93"/>
    <w:rsid w:val="00654735"/>
    <w:rsid w:val="006556DE"/>
    <w:rsid w:val="006617AB"/>
    <w:rsid w:val="00664850"/>
    <w:rsid w:val="0066792E"/>
    <w:rsid w:val="00677AE7"/>
    <w:rsid w:val="006801B1"/>
    <w:rsid w:val="006877C4"/>
    <w:rsid w:val="0069665E"/>
    <w:rsid w:val="006A6324"/>
    <w:rsid w:val="006C08AE"/>
    <w:rsid w:val="006C0E87"/>
    <w:rsid w:val="006D4D25"/>
    <w:rsid w:val="006D6ADC"/>
    <w:rsid w:val="0071294C"/>
    <w:rsid w:val="00724E3B"/>
    <w:rsid w:val="00745D4B"/>
    <w:rsid w:val="00746865"/>
    <w:rsid w:val="007548AE"/>
    <w:rsid w:val="007548F3"/>
    <w:rsid w:val="007574EC"/>
    <w:rsid w:val="00757B23"/>
    <w:rsid w:val="0077071A"/>
    <w:rsid w:val="007741B6"/>
    <w:rsid w:val="00777388"/>
    <w:rsid w:val="00790E2D"/>
    <w:rsid w:val="007B3E0E"/>
    <w:rsid w:val="007D4222"/>
    <w:rsid w:val="00804C75"/>
    <w:rsid w:val="00806B1B"/>
    <w:rsid w:val="008142E6"/>
    <w:rsid w:val="00832FA5"/>
    <w:rsid w:val="008373A7"/>
    <w:rsid w:val="00851B3E"/>
    <w:rsid w:val="00854994"/>
    <w:rsid w:val="0088113B"/>
    <w:rsid w:val="008A0177"/>
    <w:rsid w:val="008A53BE"/>
    <w:rsid w:val="008D2A6A"/>
    <w:rsid w:val="008D58EC"/>
    <w:rsid w:val="008D7056"/>
    <w:rsid w:val="008E74F7"/>
    <w:rsid w:val="008F7754"/>
    <w:rsid w:val="009212DD"/>
    <w:rsid w:val="009301B8"/>
    <w:rsid w:val="00931D78"/>
    <w:rsid w:val="009378EC"/>
    <w:rsid w:val="00941F06"/>
    <w:rsid w:val="009439BD"/>
    <w:rsid w:val="00951A8E"/>
    <w:rsid w:val="00954870"/>
    <w:rsid w:val="009625B1"/>
    <w:rsid w:val="00985F44"/>
    <w:rsid w:val="009A0E7C"/>
    <w:rsid w:val="009A253B"/>
    <w:rsid w:val="009A3CBD"/>
    <w:rsid w:val="009B2183"/>
    <w:rsid w:val="009B4EE3"/>
    <w:rsid w:val="009C2062"/>
    <w:rsid w:val="009C7B9A"/>
    <w:rsid w:val="009D5166"/>
    <w:rsid w:val="009F356C"/>
    <w:rsid w:val="00A13D9B"/>
    <w:rsid w:val="00A165CC"/>
    <w:rsid w:val="00A20DA8"/>
    <w:rsid w:val="00A218EC"/>
    <w:rsid w:val="00A310D7"/>
    <w:rsid w:val="00A3138F"/>
    <w:rsid w:val="00A60320"/>
    <w:rsid w:val="00A613BF"/>
    <w:rsid w:val="00A75E6F"/>
    <w:rsid w:val="00A77CF6"/>
    <w:rsid w:val="00A91283"/>
    <w:rsid w:val="00AA132F"/>
    <w:rsid w:val="00AC63FC"/>
    <w:rsid w:val="00AE11E8"/>
    <w:rsid w:val="00AF4EF5"/>
    <w:rsid w:val="00B106B3"/>
    <w:rsid w:val="00B13941"/>
    <w:rsid w:val="00B340A8"/>
    <w:rsid w:val="00B40E12"/>
    <w:rsid w:val="00B435B8"/>
    <w:rsid w:val="00B4499C"/>
    <w:rsid w:val="00B653B7"/>
    <w:rsid w:val="00B66A14"/>
    <w:rsid w:val="00B7250F"/>
    <w:rsid w:val="00BA0509"/>
    <w:rsid w:val="00BC6DA7"/>
    <w:rsid w:val="00BD6793"/>
    <w:rsid w:val="00BE001C"/>
    <w:rsid w:val="00BE051D"/>
    <w:rsid w:val="00C21DF4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0735"/>
    <w:rsid w:val="00D544CE"/>
    <w:rsid w:val="00D61BFB"/>
    <w:rsid w:val="00D635C8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55894"/>
    <w:rsid w:val="00E8076C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2B0D"/>
    <w:rsid w:val="00F46620"/>
    <w:rsid w:val="00F56A75"/>
    <w:rsid w:val="00F60B45"/>
    <w:rsid w:val="00F64FB6"/>
    <w:rsid w:val="00F95E8D"/>
    <w:rsid w:val="00FA1A9D"/>
    <w:rsid w:val="00FA7A79"/>
    <w:rsid w:val="00FA7D51"/>
    <w:rsid w:val="00FD1497"/>
    <w:rsid w:val="00FD3B10"/>
    <w:rsid w:val="00FD4CEE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27324"/>
  <w14:defaultImageDpi w14:val="300"/>
  <w15:chartTrackingRefBased/>
  <w15:docId w15:val="{58C99F6E-6C56-2B40-A8F7-A9250E7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3B10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F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945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15009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dc:description/>
  <cp:lastModifiedBy>Anthony Iannazzi</cp:lastModifiedBy>
  <cp:revision>15</cp:revision>
  <dcterms:created xsi:type="dcterms:W3CDTF">2019-05-09T16:11:00Z</dcterms:created>
  <dcterms:modified xsi:type="dcterms:W3CDTF">2019-06-07T14:37:00Z</dcterms:modified>
</cp:coreProperties>
</file>