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128F0E37" w14:textId="2E70C571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76893">
        <w:rPr>
          <w:rFonts w:ascii="Helvetica" w:hAnsi="Helvetica" w:cs="Arial"/>
          <w:b/>
          <w:i w:val="0"/>
          <w:sz w:val="22"/>
          <w:szCs w:val="22"/>
        </w:rPr>
        <w:t>59963</w:t>
      </w:r>
    </w:p>
    <w:p w14:paraId="15210DC1" w14:textId="1415CED5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976893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25A38205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97689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976893" w:rsidRPr="00257ECA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https://www.jove.com/account/file-uploader?src=18288763</w:t>
        </w:r>
      </w:hyperlink>
      <w:r w:rsidR="00976893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83DCE85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76893" w:rsidRPr="00976893">
        <w:rPr>
          <w:rFonts w:ascii="Helvetica" w:hAnsi="Helvetica" w:cs="Arial"/>
          <w:b/>
          <w:sz w:val="28"/>
          <w:szCs w:val="28"/>
        </w:rPr>
        <w:t xml:space="preserve">A Robust </w:t>
      </w:r>
      <w:bookmarkStart w:id="0" w:name="OLE_LINK3"/>
      <w:bookmarkStart w:id="1" w:name="OLE_LINK4"/>
      <w:r w:rsidR="00976893" w:rsidRPr="00976893">
        <w:rPr>
          <w:rFonts w:ascii="Helvetica" w:hAnsi="Helvetica" w:cs="Arial"/>
          <w:b/>
          <w:sz w:val="28"/>
          <w:szCs w:val="28"/>
        </w:rPr>
        <w:t>Polymerase Chain Reactio</w:t>
      </w:r>
      <w:bookmarkEnd w:id="0"/>
      <w:bookmarkEnd w:id="1"/>
      <w:r w:rsidR="00976893" w:rsidRPr="00976893">
        <w:rPr>
          <w:rFonts w:ascii="Helvetica" w:hAnsi="Helvetica" w:cs="Arial"/>
          <w:b/>
          <w:sz w:val="28"/>
          <w:szCs w:val="28"/>
        </w:rPr>
        <w:t xml:space="preserve">n-Based Assay for Quantifying Cytosine-Guanine-Guanine </w:t>
      </w:r>
      <w:bookmarkStart w:id="2" w:name="OLE_LINK7"/>
      <w:r w:rsidR="00976893" w:rsidRPr="00976893">
        <w:rPr>
          <w:rFonts w:ascii="Helvetica" w:hAnsi="Helvetica" w:cs="Arial"/>
          <w:b/>
          <w:sz w:val="28"/>
          <w:szCs w:val="28"/>
        </w:rPr>
        <w:t>Trinucleotide</w:t>
      </w:r>
      <w:bookmarkEnd w:id="2"/>
      <w:r w:rsidR="00976893" w:rsidRPr="00976893">
        <w:rPr>
          <w:rFonts w:ascii="Helvetica" w:hAnsi="Helvetica" w:cs="Arial"/>
          <w:b/>
          <w:sz w:val="28"/>
          <w:szCs w:val="28"/>
        </w:rPr>
        <w:t xml:space="preserve"> Repeats in Fragile X Mental Retardation-1 Gene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2BE3C61" w14:textId="68FCD135" w:rsidR="00976893" w:rsidRPr="00976893" w:rsidRDefault="00976893" w:rsidP="00976893">
      <w:pPr>
        <w:pStyle w:val="Default"/>
        <w:rPr>
          <w:rFonts w:ascii="Helvetica" w:hAnsi="Helvetica" w:cs="Arial"/>
          <w:bCs/>
          <w:sz w:val="28"/>
          <w:szCs w:val="28"/>
        </w:rPr>
      </w:pPr>
      <w:proofErr w:type="spellStart"/>
      <w:r w:rsidRPr="00976893">
        <w:rPr>
          <w:rFonts w:ascii="Helvetica" w:hAnsi="Helvetica" w:cs="Arial"/>
          <w:bCs/>
          <w:sz w:val="28"/>
          <w:szCs w:val="28"/>
        </w:rPr>
        <w:t>Huilin</w:t>
      </w:r>
      <w:proofErr w:type="spellEnd"/>
      <w:r w:rsidRPr="00976893">
        <w:rPr>
          <w:rFonts w:ascii="Helvetica" w:hAnsi="Helvetica" w:cs="Arial"/>
          <w:bCs/>
          <w:sz w:val="28"/>
          <w:szCs w:val="28"/>
        </w:rPr>
        <w:t xml:space="preserve"> Wang</w:t>
      </w: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76893">
        <w:rPr>
          <w:rFonts w:ascii="Helvetica" w:hAnsi="Helvetica" w:cs="Arial"/>
          <w:bCs/>
          <w:sz w:val="28"/>
          <w:szCs w:val="28"/>
        </w:rPr>
        <w:t xml:space="preserve">*, </w:t>
      </w:r>
      <w:proofErr w:type="spellStart"/>
      <w:r w:rsidRPr="00976893">
        <w:rPr>
          <w:rFonts w:ascii="Helvetica" w:hAnsi="Helvetica" w:cs="Arial"/>
          <w:bCs/>
          <w:sz w:val="28"/>
          <w:szCs w:val="28"/>
        </w:rPr>
        <w:t>Xiaofan</w:t>
      </w:r>
      <w:proofErr w:type="spellEnd"/>
      <w:r w:rsidRPr="00976893">
        <w:rPr>
          <w:rFonts w:ascii="Helvetica" w:hAnsi="Helvetica" w:cs="Arial"/>
          <w:bCs/>
          <w:sz w:val="28"/>
          <w:szCs w:val="28"/>
        </w:rPr>
        <w:t xml:space="preserve"> Zhu</w:t>
      </w: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>2,3</w:t>
      </w:r>
      <w:r w:rsidRPr="00976893">
        <w:rPr>
          <w:rFonts w:ascii="Helvetica" w:hAnsi="Helvetica" w:cs="Arial"/>
          <w:bCs/>
          <w:sz w:val="28"/>
          <w:szCs w:val="28"/>
        </w:rPr>
        <w:t xml:space="preserve">*, </w:t>
      </w:r>
      <w:proofErr w:type="spellStart"/>
      <w:r w:rsidRPr="00976893">
        <w:rPr>
          <w:rFonts w:ascii="Helvetica" w:hAnsi="Helvetica" w:cs="Arial"/>
          <w:bCs/>
          <w:sz w:val="28"/>
          <w:szCs w:val="28"/>
        </w:rPr>
        <w:t>Baoheng</w:t>
      </w:r>
      <w:proofErr w:type="spellEnd"/>
      <w:r w:rsidRPr="00976893">
        <w:rPr>
          <w:rFonts w:ascii="Helvetica" w:hAnsi="Helvetica" w:cs="Arial"/>
          <w:bCs/>
          <w:sz w:val="28"/>
          <w:szCs w:val="28"/>
        </w:rPr>
        <w:t xml:space="preserve"> Gui</w:t>
      </w: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>3,4</w:t>
      </w:r>
      <w:r w:rsidRPr="00976893">
        <w:rPr>
          <w:rFonts w:ascii="Helvetica" w:hAnsi="Helvetica" w:cs="Arial"/>
          <w:bCs/>
          <w:sz w:val="28"/>
          <w:szCs w:val="28"/>
        </w:rPr>
        <w:t>*, Wan Chee Cheung</w:t>
      </w: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976893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976893">
        <w:rPr>
          <w:rFonts w:ascii="Helvetica" w:hAnsi="Helvetica" w:cs="Arial"/>
          <w:bCs/>
          <w:sz w:val="28"/>
          <w:szCs w:val="28"/>
        </w:rPr>
        <w:t>Mengmeng</w:t>
      </w:r>
      <w:proofErr w:type="spellEnd"/>
      <w:r w:rsidRPr="00976893">
        <w:rPr>
          <w:rFonts w:ascii="Helvetica" w:hAnsi="Helvetica" w:cs="Arial"/>
          <w:bCs/>
          <w:sz w:val="28"/>
          <w:szCs w:val="28"/>
        </w:rPr>
        <w:t xml:space="preserve"> Shi</w:t>
      </w: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>2,3</w:t>
      </w:r>
      <w:r w:rsidRPr="00976893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976893">
        <w:rPr>
          <w:rFonts w:ascii="Helvetica" w:hAnsi="Helvetica" w:cs="Arial"/>
          <w:bCs/>
          <w:sz w:val="28"/>
          <w:szCs w:val="28"/>
        </w:rPr>
        <w:t>Zhenjun</w:t>
      </w:r>
      <w:proofErr w:type="spellEnd"/>
      <w:r w:rsidRPr="00976893">
        <w:rPr>
          <w:rFonts w:ascii="Helvetica" w:hAnsi="Helvetica" w:cs="Arial"/>
          <w:bCs/>
          <w:sz w:val="28"/>
          <w:szCs w:val="28"/>
        </w:rPr>
        <w:t xml:space="preserve"> Yang</w:t>
      </w: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>2,3</w:t>
      </w:r>
      <w:r w:rsidRPr="00976893">
        <w:rPr>
          <w:rFonts w:ascii="Helvetica" w:hAnsi="Helvetica" w:cs="Arial"/>
          <w:bCs/>
          <w:sz w:val="28"/>
          <w:szCs w:val="28"/>
        </w:rPr>
        <w:t>, Ka Yin Kwok</w:t>
      </w: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976893">
        <w:rPr>
          <w:rFonts w:ascii="Helvetica" w:hAnsi="Helvetica" w:cs="Arial"/>
          <w:bCs/>
          <w:sz w:val="28"/>
          <w:szCs w:val="28"/>
        </w:rPr>
        <w:t>, Ricky Lim</w:t>
      </w: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>5</w:t>
      </w:r>
      <w:r w:rsidRPr="00976893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976893">
        <w:rPr>
          <w:rFonts w:ascii="Helvetica" w:hAnsi="Helvetica" w:cs="Arial"/>
          <w:bCs/>
          <w:sz w:val="28"/>
          <w:szCs w:val="28"/>
        </w:rPr>
        <w:t>Sanna</w:t>
      </w:r>
      <w:proofErr w:type="spellEnd"/>
      <w:r w:rsidR="00086FB7">
        <w:rPr>
          <w:rFonts w:ascii="Helvetica" w:hAnsi="Helvetica" w:cs="Arial"/>
          <w:bCs/>
          <w:sz w:val="28"/>
          <w:szCs w:val="28"/>
        </w:rPr>
        <w:t xml:space="preserve"> </w:t>
      </w:r>
      <w:r w:rsidR="00086FB7" w:rsidRPr="00976893">
        <w:rPr>
          <w:rFonts w:ascii="Helvetica" w:hAnsi="Helvetica" w:cs="Arial"/>
          <w:bCs/>
          <w:sz w:val="28"/>
          <w:szCs w:val="28"/>
        </w:rPr>
        <w:t>Pietilä</w:t>
      </w: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>5</w:t>
      </w:r>
      <w:r w:rsidRPr="00976893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976893">
        <w:rPr>
          <w:rFonts w:ascii="Helvetica" w:hAnsi="Helvetica" w:cs="Arial"/>
          <w:bCs/>
          <w:sz w:val="28"/>
          <w:szCs w:val="28"/>
        </w:rPr>
        <w:t>Yuanfang</w:t>
      </w:r>
      <w:proofErr w:type="spellEnd"/>
      <w:r w:rsidRPr="00976893">
        <w:rPr>
          <w:rFonts w:ascii="Helvetica" w:hAnsi="Helvetica" w:cs="Arial"/>
          <w:bCs/>
          <w:sz w:val="28"/>
          <w:szCs w:val="28"/>
        </w:rPr>
        <w:t xml:space="preserve"> Zhu</w:t>
      </w: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>6,7</w:t>
      </w:r>
      <w:r w:rsidRPr="00976893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976893">
        <w:rPr>
          <w:rFonts w:ascii="Helvetica" w:hAnsi="Helvetica" w:cs="Arial"/>
          <w:bCs/>
          <w:sz w:val="28"/>
          <w:szCs w:val="28"/>
        </w:rPr>
        <w:t>Kwong</w:t>
      </w:r>
      <w:proofErr w:type="spellEnd"/>
      <w:r w:rsidRPr="00976893">
        <w:rPr>
          <w:rFonts w:ascii="Helvetica" w:hAnsi="Helvetica" w:cs="Arial"/>
          <w:bCs/>
          <w:sz w:val="28"/>
          <w:szCs w:val="28"/>
        </w:rPr>
        <w:t xml:space="preserve"> Wai Choy</w:t>
      </w: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>2,3</w:t>
      </w:r>
    </w:p>
    <w:p w14:paraId="271F1B5F" w14:textId="77777777" w:rsidR="00976893" w:rsidRPr="00976893" w:rsidRDefault="00976893" w:rsidP="00976893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F69E5F3" w14:textId="77777777" w:rsidR="00976893" w:rsidRPr="00976893" w:rsidRDefault="00976893" w:rsidP="009768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 xml:space="preserve">1 </w:t>
      </w:r>
      <w:r w:rsidRPr="00976893">
        <w:rPr>
          <w:rFonts w:ascii="Helvetica" w:hAnsi="Helvetica" w:cs="Arial"/>
          <w:bCs/>
          <w:sz w:val="28"/>
          <w:szCs w:val="28"/>
        </w:rPr>
        <w:t>Central Laboratory, </w:t>
      </w:r>
      <w:proofErr w:type="spellStart"/>
      <w:r w:rsidRPr="00976893">
        <w:rPr>
          <w:rFonts w:ascii="Helvetica" w:hAnsi="Helvetica" w:cs="Arial"/>
          <w:bCs/>
          <w:sz w:val="28"/>
          <w:szCs w:val="28"/>
        </w:rPr>
        <w:t>Bao’an</w:t>
      </w:r>
      <w:proofErr w:type="spellEnd"/>
      <w:r w:rsidRPr="00976893">
        <w:rPr>
          <w:rFonts w:ascii="Helvetica" w:hAnsi="Helvetica" w:cs="Arial"/>
          <w:bCs/>
          <w:sz w:val="28"/>
          <w:szCs w:val="28"/>
        </w:rPr>
        <w:t xml:space="preserve"> Maternity and Child Health Hospital, Jinan University, Shenzhen 518100, China</w:t>
      </w:r>
    </w:p>
    <w:p w14:paraId="4CA77E55" w14:textId="77777777" w:rsidR="00976893" w:rsidRPr="00976893" w:rsidRDefault="00976893" w:rsidP="009768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 xml:space="preserve">2 </w:t>
      </w:r>
      <w:r w:rsidRPr="00976893">
        <w:rPr>
          <w:rFonts w:ascii="Helvetica" w:hAnsi="Helvetica" w:cs="Arial"/>
          <w:bCs/>
          <w:sz w:val="28"/>
          <w:szCs w:val="28"/>
        </w:rPr>
        <w:t xml:space="preserve">Department of Obstetrics and </w:t>
      </w:r>
      <w:proofErr w:type="spellStart"/>
      <w:r w:rsidRPr="00976893">
        <w:rPr>
          <w:rFonts w:ascii="Helvetica" w:hAnsi="Helvetica" w:cs="Arial"/>
          <w:bCs/>
          <w:sz w:val="28"/>
          <w:szCs w:val="28"/>
        </w:rPr>
        <w:t>Gynaecology</w:t>
      </w:r>
      <w:proofErr w:type="spellEnd"/>
      <w:r w:rsidRPr="00976893">
        <w:rPr>
          <w:rFonts w:ascii="Helvetica" w:hAnsi="Helvetica" w:cs="Arial"/>
          <w:bCs/>
          <w:sz w:val="28"/>
          <w:szCs w:val="28"/>
        </w:rPr>
        <w:t>, The Chinese University of Hong Kong, Hong Kong, China</w:t>
      </w:r>
    </w:p>
    <w:p w14:paraId="50A661D0" w14:textId="77777777" w:rsidR="00976893" w:rsidRPr="00976893" w:rsidRDefault="00976893" w:rsidP="009768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 xml:space="preserve">3 </w:t>
      </w:r>
      <w:r w:rsidRPr="00976893">
        <w:rPr>
          <w:rFonts w:ascii="Helvetica" w:hAnsi="Helvetica" w:cs="Arial"/>
          <w:bCs/>
          <w:sz w:val="28"/>
          <w:szCs w:val="28"/>
        </w:rPr>
        <w:t>Shenzhen Research Institute, The Chinese University of Hong Kong, Shenzhen 518063, China</w:t>
      </w:r>
    </w:p>
    <w:p w14:paraId="1A0347B9" w14:textId="77777777" w:rsidR="00976893" w:rsidRPr="00976893" w:rsidRDefault="00976893" w:rsidP="009768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976893">
        <w:rPr>
          <w:rFonts w:ascii="Helvetica" w:hAnsi="Helvetica" w:cs="Arial"/>
          <w:bCs/>
          <w:sz w:val="28"/>
          <w:szCs w:val="28"/>
        </w:rPr>
        <w:t xml:space="preserve"> Department of Genetics and Metabolism, Maternal and Child Health Hospital of Guangxi Zhuang Autonomous Region, Nanning, Guangxi, 530002, China</w:t>
      </w:r>
    </w:p>
    <w:p w14:paraId="0AE351E9" w14:textId="77777777" w:rsidR="00976893" w:rsidRPr="00976893" w:rsidRDefault="00976893" w:rsidP="009768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>5</w:t>
      </w:r>
      <w:r w:rsidRPr="00976893">
        <w:rPr>
          <w:rFonts w:ascii="Helvetica" w:hAnsi="Helvetica" w:cs="Arial"/>
          <w:bCs/>
          <w:sz w:val="28"/>
          <w:szCs w:val="28"/>
        </w:rPr>
        <w:t xml:space="preserve"> PerkinElmer Diagnostics, 2 </w:t>
      </w:r>
      <w:proofErr w:type="spellStart"/>
      <w:r w:rsidRPr="00976893">
        <w:rPr>
          <w:rFonts w:ascii="Helvetica" w:hAnsi="Helvetica" w:cs="Arial"/>
          <w:bCs/>
          <w:sz w:val="28"/>
          <w:szCs w:val="28"/>
        </w:rPr>
        <w:t>Tukang</w:t>
      </w:r>
      <w:proofErr w:type="spellEnd"/>
      <w:r w:rsidRPr="00976893">
        <w:rPr>
          <w:rFonts w:ascii="Helvetica" w:hAnsi="Helvetica" w:cs="Arial"/>
          <w:bCs/>
          <w:sz w:val="28"/>
          <w:szCs w:val="28"/>
        </w:rPr>
        <w:t xml:space="preserve"> Innovation Grove 04-01, 618305 Singapore</w:t>
      </w:r>
    </w:p>
    <w:p w14:paraId="4DCA18FB" w14:textId="77777777" w:rsidR="00976893" w:rsidRPr="00976893" w:rsidRDefault="00976893" w:rsidP="009768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>6</w:t>
      </w:r>
      <w:r w:rsidRPr="00976893">
        <w:rPr>
          <w:rFonts w:ascii="Helvetica" w:hAnsi="Helvetica" w:cs="Arial"/>
          <w:bCs/>
          <w:sz w:val="28"/>
          <w:szCs w:val="28"/>
        </w:rPr>
        <w:t xml:space="preserve"> Department of Obstetrics and Gynecology, </w:t>
      </w:r>
      <w:proofErr w:type="spellStart"/>
      <w:r w:rsidRPr="00976893">
        <w:rPr>
          <w:rFonts w:ascii="Helvetica" w:hAnsi="Helvetica" w:cs="Arial"/>
          <w:bCs/>
          <w:sz w:val="28"/>
          <w:szCs w:val="28"/>
        </w:rPr>
        <w:t>Bao’an</w:t>
      </w:r>
      <w:proofErr w:type="spellEnd"/>
      <w:r w:rsidRPr="00976893">
        <w:rPr>
          <w:rFonts w:ascii="Helvetica" w:hAnsi="Helvetica" w:cs="Arial"/>
          <w:bCs/>
          <w:sz w:val="28"/>
          <w:szCs w:val="28"/>
        </w:rPr>
        <w:t xml:space="preserve"> Maternity and Child Health Hospital, Jinan University, Shenzhen 518100, China</w:t>
      </w:r>
    </w:p>
    <w:p w14:paraId="5D2D3E02" w14:textId="77777777" w:rsidR="00976893" w:rsidRPr="00976893" w:rsidRDefault="00976893" w:rsidP="009768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76893">
        <w:rPr>
          <w:rFonts w:ascii="Helvetica" w:hAnsi="Helvetica" w:cs="Arial"/>
          <w:bCs/>
          <w:sz w:val="28"/>
          <w:szCs w:val="28"/>
          <w:vertAlign w:val="superscript"/>
        </w:rPr>
        <w:t>7</w:t>
      </w:r>
      <w:r w:rsidRPr="00976893">
        <w:rPr>
          <w:rFonts w:ascii="Helvetica" w:hAnsi="Helvetica" w:cs="Arial"/>
          <w:bCs/>
          <w:sz w:val="28"/>
          <w:szCs w:val="28"/>
        </w:rPr>
        <w:t xml:space="preserve"> Maternal-Fetal Medicine Institute, </w:t>
      </w:r>
      <w:proofErr w:type="spellStart"/>
      <w:r w:rsidRPr="00976893">
        <w:rPr>
          <w:rFonts w:ascii="Helvetica" w:hAnsi="Helvetica" w:cs="Arial"/>
          <w:bCs/>
          <w:sz w:val="28"/>
          <w:szCs w:val="28"/>
        </w:rPr>
        <w:t>Bao’an</w:t>
      </w:r>
      <w:proofErr w:type="spellEnd"/>
      <w:r w:rsidRPr="00976893">
        <w:rPr>
          <w:rFonts w:ascii="Helvetica" w:hAnsi="Helvetica" w:cs="Arial"/>
          <w:bCs/>
          <w:sz w:val="28"/>
          <w:szCs w:val="28"/>
        </w:rPr>
        <w:t xml:space="preserve"> Maternity and Child Health Hospital, Jinan University, No. 56 </w:t>
      </w:r>
      <w:proofErr w:type="spellStart"/>
      <w:r w:rsidRPr="00976893">
        <w:rPr>
          <w:rFonts w:ascii="Helvetica" w:hAnsi="Helvetica" w:cs="Arial"/>
          <w:bCs/>
          <w:sz w:val="28"/>
          <w:szCs w:val="28"/>
        </w:rPr>
        <w:t>Yulv</w:t>
      </w:r>
      <w:proofErr w:type="spellEnd"/>
      <w:r w:rsidRPr="00976893">
        <w:rPr>
          <w:rFonts w:ascii="Helvetica" w:hAnsi="Helvetica" w:cs="Arial"/>
          <w:bCs/>
          <w:sz w:val="28"/>
          <w:szCs w:val="28"/>
        </w:rPr>
        <w:t xml:space="preserve"> Road, </w:t>
      </w:r>
      <w:proofErr w:type="spellStart"/>
      <w:r w:rsidRPr="00976893">
        <w:rPr>
          <w:rFonts w:ascii="Helvetica" w:hAnsi="Helvetica" w:cs="Arial"/>
          <w:bCs/>
          <w:sz w:val="28"/>
          <w:szCs w:val="28"/>
        </w:rPr>
        <w:t>Bao’an</w:t>
      </w:r>
      <w:proofErr w:type="spellEnd"/>
      <w:r w:rsidRPr="00976893">
        <w:rPr>
          <w:rFonts w:ascii="Helvetica" w:hAnsi="Helvetica" w:cs="Arial"/>
          <w:bCs/>
          <w:sz w:val="28"/>
          <w:szCs w:val="28"/>
        </w:rPr>
        <w:t xml:space="preserve"> District, Shenzhen 518100, China.</w:t>
      </w:r>
    </w:p>
    <w:p w14:paraId="2BB0B0FD" w14:textId="77777777" w:rsidR="00976893" w:rsidRPr="00976893" w:rsidRDefault="00976893" w:rsidP="00976893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36E667F" w14:textId="3482A0B8" w:rsidR="00FA1A9D" w:rsidRPr="00F95819" w:rsidRDefault="00976893" w:rsidP="009768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76893">
        <w:rPr>
          <w:rFonts w:ascii="Helvetica" w:hAnsi="Helvetica" w:cs="Arial"/>
          <w:bCs/>
          <w:sz w:val="28"/>
          <w:szCs w:val="28"/>
        </w:rPr>
        <w:t>*These authors contributed equally.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0570E1C2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6917B75" w14:textId="77777777" w:rsidR="00976893" w:rsidRPr="00F95819" w:rsidRDefault="00976893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2AACCF9" w14:textId="32D4A0A9" w:rsidR="00FA1A9D" w:rsidRDefault="00976893" w:rsidP="00FA1A9D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76893">
        <w:rPr>
          <w:rFonts w:ascii="Helvetica" w:hAnsi="Helvetica" w:cs="Arial"/>
          <w:sz w:val="22"/>
          <w:szCs w:val="22"/>
        </w:rPr>
        <w:t>Kwong</w:t>
      </w:r>
      <w:proofErr w:type="spellEnd"/>
      <w:r w:rsidRPr="00976893">
        <w:rPr>
          <w:rFonts w:ascii="Helvetica" w:hAnsi="Helvetica" w:cs="Arial"/>
          <w:sz w:val="22"/>
          <w:szCs w:val="22"/>
        </w:rPr>
        <w:t xml:space="preserve"> Wai Choy </w:t>
      </w:r>
      <w:r w:rsidRPr="00976893">
        <w:rPr>
          <w:rFonts w:ascii="Helvetica" w:hAnsi="Helvetica" w:cs="Arial"/>
          <w:sz w:val="22"/>
          <w:szCs w:val="22"/>
        </w:rPr>
        <w:tab/>
      </w:r>
      <w:r w:rsidRPr="00976893">
        <w:rPr>
          <w:rFonts w:ascii="Helvetica" w:hAnsi="Helvetica" w:cs="Arial"/>
          <w:sz w:val="22"/>
          <w:szCs w:val="22"/>
        </w:rPr>
        <w:tab/>
        <w:t>(richardchoy@cuhk.edu.hk)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FB33DBD" w14:textId="77777777" w:rsidR="00976893" w:rsidRPr="00984AA6" w:rsidRDefault="00976893" w:rsidP="00976893">
      <w:pPr>
        <w:outlineLvl w:val="0"/>
        <w:rPr>
          <w:rFonts w:ascii="Helvetica" w:hAnsi="Helvetica" w:cs="Arial"/>
          <w:sz w:val="22"/>
          <w:szCs w:val="22"/>
          <w:lang w:val="fi-FI"/>
        </w:rPr>
      </w:pPr>
      <w:r w:rsidRPr="00984AA6">
        <w:rPr>
          <w:rFonts w:ascii="Helvetica" w:hAnsi="Helvetica" w:cs="Arial"/>
          <w:sz w:val="22"/>
          <w:szCs w:val="22"/>
          <w:lang w:val="fi-FI"/>
        </w:rPr>
        <w:t>Huilin Wang</w:t>
      </w:r>
      <w:r w:rsidRPr="00984AA6">
        <w:rPr>
          <w:rFonts w:ascii="Helvetica" w:hAnsi="Helvetica" w:cs="Arial"/>
          <w:sz w:val="22"/>
          <w:szCs w:val="22"/>
          <w:lang w:val="fi-FI"/>
        </w:rPr>
        <w:tab/>
      </w:r>
      <w:r w:rsidRPr="00984AA6">
        <w:rPr>
          <w:rFonts w:ascii="Helvetica" w:hAnsi="Helvetica" w:cs="Arial"/>
          <w:sz w:val="22"/>
          <w:szCs w:val="22"/>
          <w:lang w:val="fi-FI"/>
        </w:rPr>
        <w:tab/>
      </w:r>
      <w:r w:rsidRPr="00984AA6">
        <w:rPr>
          <w:rFonts w:ascii="Helvetica" w:hAnsi="Helvetica" w:cs="Arial"/>
          <w:sz w:val="22"/>
          <w:szCs w:val="22"/>
          <w:lang w:val="fi-FI"/>
        </w:rPr>
        <w:tab/>
        <w:t>(wang_huilin@126.com)</w:t>
      </w:r>
    </w:p>
    <w:p w14:paraId="6A54282A" w14:textId="77777777" w:rsidR="00976893" w:rsidRPr="00976893" w:rsidRDefault="00976893" w:rsidP="00976893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76893">
        <w:rPr>
          <w:rFonts w:ascii="Helvetica" w:hAnsi="Helvetica" w:cs="Arial"/>
          <w:sz w:val="22"/>
          <w:szCs w:val="22"/>
        </w:rPr>
        <w:lastRenderedPageBreak/>
        <w:t>Xiaofan</w:t>
      </w:r>
      <w:proofErr w:type="spellEnd"/>
      <w:r w:rsidRPr="00976893">
        <w:rPr>
          <w:rFonts w:ascii="Helvetica" w:hAnsi="Helvetica" w:cs="Arial"/>
          <w:sz w:val="22"/>
          <w:szCs w:val="22"/>
        </w:rPr>
        <w:t xml:space="preserve"> Zhu </w:t>
      </w:r>
      <w:r w:rsidRPr="00976893">
        <w:rPr>
          <w:rFonts w:ascii="Helvetica" w:hAnsi="Helvetica" w:cs="Arial"/>
          <w:sz w:val="22"/>
          <w:szCs w:val="22"/>
        </w:rPr>
        <w:tab/>
      </w:r>
      <w:r w:rsidRPr="00976893">
        <w:rPr>
          <w:rFonts w:ascii="Helvetica" w:hAnsi="Helvetica" w:cs="Arial"/>
          <w:sz w:val="22"/>
          <w:szCs w:val="22"/>
        </w:rPr>
        <w:tab/>
      </w:r>
      <w:r w:rsidRPr="00976893">
        <w:rPr>
          <w:rFonts w:ascii="Helvetica" w:hAnsi="Helvetica" w:cs="Arial"/>
          <w:sz w:val="22"/>
          <w:szCs w:val="22"/>
        </w:rPr>
        <w:tab/>
        <w:t>(zhuxf@link.cuhk.edu.hk)</w:t>
      </w:r>
    </w:p>
    <w:p w14:paraId="3995CF6A" w14:textId="77777777" w:rsidR="00976893" w:rsidRPr="00984AA6" w:rsidRDefault="00976893" w:rsidP="00976893">
      <w:pPr>
        <w:outlineLvl w:val="0"/>
        <w:rPr>
          <w:rFonts w:ascii="Helvetica" w:hAnsi="Helvetica" w:cs="Arial"/>
          <w:sz w:val="22"/>
          <w:szCs w:val="22"/>
          <w:lang w:val="fi-FI"/>
        </w:rPr>
      </w:pPr>
      <w:r w:rsidRPr="00984AA6">
        <w:rPr>
          <w:rFonts w:ascii="Helvetica" w:hAnsi="Helvetica" w:cs="Arial"/>
          <w:sz w:val="22"/>
          <w:szCs w:val="22"/>
          <w:lang w:val="fi-FI"/>
        </w:rPr>
        <w:t>Baoheng Gui</w:t>
      </w:r>
      <w:r w:rsidRPr="00984AA6">
        <w:rPr>
          <w:rFonts w:ascii="Helvetica" w:hAnsi="Helvetica" w:cs="Arial"/>
          <w:sz w:val="22"/>
          <w:szCs w:val="22"/>
          <w:lang w:val="fi-FI"/>
        </w:rPr>
        <w:tab/>
      </w:r>
      <w:r w:rsidRPr="00984AA6">
        <w:rPr>
          <w:rFonts w:ascii="Helvetica" w:hAnsi="Helvetica" w:cs="Arial"/>
          <w:sz w:val="22"/>
          <w:szCs w:val="22"/>
          <w:lang w:val="fi-FI"/>
        </w:rPr>
        <w:tab/>
      </w:r>
      <w:r w:rsidRPr="00984AA6">
        <w:rPr>
          <w:rFonts w:ascii="Helvetica" w:hAnsi="Helvetica" w:cs="Arial"/>
          <w:sz w:val="22"/>
          <w:szCs w:val="22"/>
          <w:lang w:val="fi-FI"/>
        </w:rPr>
        <w:tab/>
        <w:t>(baohenggui@yeah.net)</w:t>
      </w:r>
    </w:p>
    <w:p w14:paraId="4342EE86" w14:textId="77777777" w:rsidR="00976893" w:rsidRPr="00976893" w:rsidRDefault="00976893" w:rsidP="00976893">
      <w:pPr>
        <w:outlineLvl w:val="0"/>
        <w:rPr>
          <w:rFonts w:ascii="Helvetica" w:hAnsi="Helvetica" w:cs="Arial"/>
          <w:sz w:val="22"/>
          <w:szCs w:val="22"/>
        </w:rPr>
      </w:pPr>
      <w:r w:rsidRPr="00976893">
        <w:rPr>
          <w:rFonts w:ascii="Helvetica" w:hAnsi="Helvetica" w:cs="Arial"/>
          <w:sz w:val="22"/>
          <w:szCs w:val="22"/>
        </w:rPr>
        <w:t>Kristy Wan Chee Cheung</w:t>
      </w:r>
      <w:r w:rsidRPr="00976893">
        <w:rPr>
          <w:rFonts w:ascii="Helvetica" w:hAnsi="Helvetica" w:cs="Arial"/>
          <w:sz w:val="22"/>
          <w:szCs w:val="22"/>
        </w:rPr>
        <w:tab/>
        <w:t>(kristywcc@cuhk.edu.hk)</w:t>
      </w:r>
    </w:p>
    <w:p w14:paraId="79C55C6C" w14:textId="77777777" w:rsidR="00976893" w:rsidRPr="00976893" w:rsidRDefault="00976893" w:rsidP="00976893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76893">
        <w:rPr>
          <w:rFonts w:ascii="Helvetica" w:hAnsi="Helvetica" w:cs="Arial"/>
          <w:sz w:val="22"/>
          <w:szCs w:val="22"/>
        </w:rPr>
        <w:t>Mengmeng</w:t>
      </w:r>
      <w:proofErr w:type="spellEnd"/>
      <w:r w:rsidRPr="00976893">
        <w:rPr>
          <w:rFonts w:ascii="Helvetica" w:hAnsi="Helvetica" w:cs="Arial"/>
          <w:sz w:val="22"/>
          <w:szCs w:val="22"/>
        </w:rPr>
        <w:t xml:space="preserve"> Shi </w:t>
      </w:r>
      <w:r w:rsidRPr="00976893">
        <w:rPr>
          <w:rFonts w:ascii="Helvetica" w:hAnsi="Helvetica" w:cs="Arial"/>
          <w:sz w:val="22"/>
          <w:szCs w:val="22"/>
        </w:rPr>
        <w:tab/>
      </w:r>
      <w:r w:rsidRPr="00976893">
        <w:rPr>
          <w:rFonts w:ascii="Helvetica" w:hAnsi="Helvetica" w:cs="Arial"/>
          <w:sz w:val="22"/>
          <w:szCs w:val="22"/>
        </w:rPr>
        <w:tab/>
        <w:t>(shimengmeng@link.cuhk.edu.hk)</w:t>
      </w:r>
    </w:p>
    <w:p w14:paraId="2377A1F5" w14:textId="77777777" w:rsidR="00976893" w:rsidRPr="00976893" w:rsidRDefault="00976893" w:rsidP="00976893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76893">
        <w:rPr>
          <w:rFonts w:ascii="Helvetica" w:hAnsi="Helvetica" w:cs="Arial"/>
          <w:sz w:val="22"/>
          <w:szCs w:val="22"/>
        </w:rPr>
        <w:t>Zhenjun</w:t>
      </w:r>
      <w:proofErr w:type="spellEnd"/>
      <w:r w:rsidRPr="00976893">
        <w:rPr>
          <w:rFonts w:ascii="Helvetica" w:hAnsi="Helvetica" w:cs="Arial"/>
          <w:sz w:val="22"/>
          <w:szCs w:val="22"/>
        </w:rPr>
        <w:t xml:space="preserve"> Yang</w:t>
      </w:r>
      <w:r w:rsidRPr="00976893">
        <w:rPr>
          <w:rFonts w:ascii="Helvetica" w:hAnsi="Helvetica" w:cs="Arial"/>
          <w:sz w:val="22"/>
          <w:szCs w:val="22"/>
        </w:rPr>
        <w:tab/>
      </w:r>
      <w:r w:rsidRPr="00976893">
        <w:rPr>
          <w:rFonts w:ascii="Helvetica" w:hAnsi="Helvetica" w:cs="Arial"/>
          <w:sz w:val="22"/>
          <w:szCs w:val="22"/>
        </w:rPr>
        <w:tab/>
      </w:r>
      <w:r w:rsidRPr="00976893">
        <w:rPr>
          <w:rFonts w:ascii="Helvetica" w:hAnsi="Helvetica" w:cs="Arial"/>
          <w:sz w:val="22"/>
          <w:szCs w:val="22"/>
        </w:rPr>
        <w:tab/>
        <w:t>(</w:t>
      </w:r>
      <w:hyperlink r:id="rId8" w:history="1">
        <w:r w:rsidRPr="00976893">
          <w:rPr>
            <w:rStyle w:val="Hyperlink"/>
            <w:rFonts w:ascii="Helvetica" w:hAnsi="Helvetica" w:cs="Arial"/>
            <w:sz w:val="22"/>
            <w:szCs w:val="22"/>
          </w:rPr>
          <w:t>zhenjunyang@cuhk.edu.hk</w:t>
        </w:r>
      </w:hyperlink>
      <w:r w:rsidRPr="00976893">
        <w:rPr>
          <w:rFonts w:ascii="Helvetica" w:hAnsi="Helvetica" w:cs="Arial"/>
          <w:sz w:val="22"/>
          <w:szCs w:val="22"/>
        </w:rPr>
        <w:t>)</w:t>
      </w:r>
    </w:p>
    <w:p w14:paraId="3F8CFE42" w14:textId="77777777" w:rsidR="00976893" w:rsidRPr="00984AA6" w:rsidRDefault="00976893" w:rsidP="00976893">
      <w:pPr>
        <w:outlineLvl w:val="0"/>
        <w:rPr>
          <w:rFonts w:ascii="Helvetica" w:hAnsi="Helvetica" w:cs="Arial"/>
          <w:sz w:val="22"/>
          <w:szCs w:val="22"/>
          <w:lang w:val="fi-FI"/>
        </w:rPr>
      </w:pPr>
      <w:r w:rsidRPr="00984AA6">
        <w:rPr>
          <w:rFonts w:ascii="Helvetica" w:hAnsi="Helvetica" w:cs="Arial"/>
          <w:sz w:val="22"/>
          <w:szCs w:val="22"/>
          <w:lang w:val="fi-FI"/>
        </w:rPr>
        <w:t>Yvonne Ka Yin Kwok</w:t>
      </w:r>
      <w:r w:rsidRPr="00984AA6">
        <w:rPr>
          <w:rFonts w:ascii="Helvetica" w:hAnsi="Helvetica" w:cs="Arial"/>
          <w:sz w:val="22"/>
          <w:szCs w:val="22"/>
          <w:lang w:val="fi-FI"/>
        </w:rPr>
        <w:tab/>
      </w:r>
      <w:r w:rsidRPr="00984AA6">
        <w:rPr>
          <w:rFonts w:ascii="Helvetica" w:hAnsi="Helvetica" w:cs="Arial"/>
          <w:sz w:val="22"/>
          <w:szCs w:val="22"/>
          <w:lang w:val="fi-FI"/>
        </w:rPr>
        <w:tab/>
        <w:t>(kky254@ha.org.hk)</w:t>
      </w:r>
    </w:p>
    <w:p w14:paraId="1F03040B" w14:textId="77777777" w:rsidR="00976893" w:rsidRPr="00976893" w:rsidRDefault="00976893" w:rsidP="00976893">
      <w:pPr>
        <w:outlineLvl w:val="0"/>
        <w:rPr>
          <w:rFonts w:ascii="Helvetica" w:hAnsi="Helvetica" w:cs="Arial"/>
          <w:sz w:val="22"/>
          <w:szCs w:val="22"/>
        </w:rPr>
      </w:pPr>
      <w:r w:rsidRPr="00976893">
        <w:rPr>
          <w:rFonts w:ascii="Helvetica" w:hAnsi="Helvetica" w:cs="Arial"/>
          <w:sz w:val="22"/>
          <w:szCs w:val="22"/>
        </w:rPr>
        <w:t xml:space="preserve">Ricky Lim </w:t>
      </w:r>
      <w:r w:rsidRPr="00976893">
        <w:rPr>
          <w:rFonts w:ascii="Helvetica" w:hAnsi="Helvetica" w:cs="Arial"/>
          <w:sz w:val="22"/>
          <w:szCs w:val="22"/>
        </w:rPr>
        <w:tab/>
      </w:r>
      <w:r w:rsidRPr="00976893">
        <w:rPr>
          <w:rFonts w:ascii="Helvetica" w:hAnsi="Helvetica" w:cs="Arial"/>
          <w:sz w:val="22"/>
          <w:szCs w:val="22"/>
        </w:rPr>
        <w:tab/>
      </w:r>
      <w:r w:rsidRPr="00976893">
        <w:rPr>
          <w:rFonts w:ascii="Helvetica" w:hAnsi="Helvetica" w:cs="Arial"/>
          <w:sz w:val="22"/>
          <w:szCs w:val="22"/>
        </w:rPr>
        <w:tab/>
        <w:t>(Ricky.Lim@PERKINELMER.COM)</w:t>
      </w:r>
    </w:p>
    <w:p w14:paraId="51BEDA35" w14:textId="78A9DD93" w:rsidR="00976893" w:rsidRPr="00984AA6" w:rsidRDefault="00976893" w:rsidP="00976893">
      <w:pPr>
        <w:outlineLvl w:val="0"/>
        <w:rPr>
          <w:rFonts w:ascii="Helvetica" w:hAnsi="Helvetica" w:cs="Arial"/>
          <w:sz w:val="22"/>
          <w:szCs w:val="22"/>
          <w:lang w:val="fi-FI"/>
        </w:rPr>
      </w:pPr>
      <w:r w:rsidRPr="00984AA6">
        <w:rPr>
          <w:rFonts w:ascii="Helvetica" w:hAnsi="Helvetica" w:cs="Arial"/>
          <w:sz w:val="22"/>
          <w:szCs w:val="22"/>
          <w:lang w:val="fi-FI"/>
        </w:rPr>
        <w:t>Sanna</w:t>
      </w:r>
      <w:r w:rsidR="00086FB7">
        <w:rPr>
          <w:rFonts w:ascii="Helvetica" w:hAnsi="Helvetica" w:cs="Arial"/>
          <w:sz w:val="22"/>
          <w:szCs w:val="22"/>
          <w:lang w:val="fi-FI"/>
        </w:rPr>
        <w:t xml:space="preserve"> </w:t>
      </w:r>
      <w:r w:rsidR="00086FB7" w:rsidRPr="00984AA6">
        <w:rPr>
          <w:rFonts w:ascii="Helvetica" w:hAnsi="Helvetica" w:cs="Arial"/>
          <w:sz w:val="22"/>
          <w:szCs w:val="22"/>
          <w:lang w:val="fi-FI"/>
        </w:rPr>
        <w:t>Pietil</w:t>
      </w:r>
      <w:r w:rsidR="00086FB7" w:rsidRPr="00976893">
        <w:rPr>
          <w:rFonts w:ascii="Helvetica" w:hAnsi="Helvetica" w:cs="Arial"/>
          <w:sz w:val="22"/>
          <w:szCs w:val="22"/>
          <w:lang w:val="fi-FI"/>
        </w:rPr>
        <w:t>ä</w:t>
      </w:r>
      <w:r w:rsidRPr="00984AA6">
        <w:rPr>
          <w:rFonts w:ascii="Helvetica" w:hAnsi="Helvetica" w:cs="Arial"/>
          <w:sz w:val="22"/>
          <w:szCs w:val="22"/>
          <w:lang w:val="fi-FI"/>
        </w:rPr>
        <w:t xml:space="preserve"> </w:t>
      </w:r>
      <w:r w:rsidRPr="00984AA6">
        <w:rPr>
          <w:rFonts w:ascii="Helvetica" w:hAnsi="Helvetica" w:cs="Arial"/>
          <w:sz w:val="22"/>
          <w:szCs w:val="22"/>
          <w:lang w:val="fi-FI"/>
        </w:rPr>
        <w:tab/>
      </w:r>
      <w:r w:rsidR="00086FB7">
        <w:rPr>
          <w:rFonts w:ascii="Helvetica" w:hAnsi="Helvetica" w:cs="Arial"/>
          <w:sz w:val="22"/>
          <w:szCs w:val="22"/>
          <w:lang w:val="fi-FI"/>
        </w:rPr>
        <w:t xml:space="preserve">       </w:t>
      </w:r>
      <w:r w:rsidRPr="00984AA6">
        <w:rPr>
          <w:rFonts w:ascii="Helvetica" w:hAnsi="Helvetica" w:cs="Arial"/>
          <w:sz w:val="22"/>
          <w:szCs w:val="22"/>
          <w:lang w:val="fi-FI"/>
        </w:rPr>
        <w:tab/>
        <w:t>(Sanna.Pietila@PERKINELMER.COM)</w:t>
      </w:r>
    </w:p>
    <w:p w14:paraId="52A319C7" w14:textId="0D604127" w:rsidR="003B5E26" w:rsidRPr="00976893" w:rsidRDefault="00976893" w:rsidP="00976893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76893">
        <w:rPr>
          <w:rFonts w:ascii="Helvetica" w:hAnsi="Helvetica" w:cs="Arial"/>
          <w:sz w:val="22"/>
          <w:szCs w:val="22"/>
        </w:rPr>
        <w:t>Yuanfang</w:t>
      </w:r>
      <w:proofErr w:type="spellEnd"/>
      <w:r w:rsidRPr="00976893">
        <w:rPr>
          <w:rFonts w:ascii="Helvetica" w:hAnsi="Helvetica" w:cs="Arial"/>
          <w:sz w:val="22"/>
          <w:szCs w:val="22"/>
        </w:rPr>
        <w:t xml:space="preserve"> Zhu </w:t>
      </w:r>
      <w:r w:rsidRPr="00976893">
        <w:rPr>
          <w:rFonts w:ascii="Helvetica" w:hAnsi="Helvetica" w:cs="Arial"/>
          <w:sz w:val="22"/>
          <w:szCs w:val="22"/>
        </w:rPr>
        <w:tab/>
      </w:r>
      <w:r w:rsidRPr="00976893">
        <w:rPr>
          <w:rFonts w:ascii="Helvetica" w:hAnsi="Helvetica" w:cs="Arial"/>
          <w:sz w:val="22"/>
          <w:szCs w:val="22"/>
        </w:rPr>
        <w:tab/>
        <w:t>(zhuzn0620@163.com)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71962A72" w:rsidR="00277C90" w:rsidRPr="00A60711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27A64B5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984AA6">
        <w:rPr>
          <w:rFonts w:ascii="Helvetica" w:hAnsi="Helvetica"/>
          <w:b/>
          <w:sz w:val="22"/>
        </w:rPr>
        <w:t>N</w:t>
      </w:r>
    </w:p>
    <w:p w14:paraId="7F0D63C0" w14:textId="31A5E51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984AA6">
        <w:rPr>
          <w:rFonts w:ascii="Helvetica" w:hAnsi="Helvetica"/>
          <w:b/>
          <w:sz w:val="22"/>
        </w:rPr>
        <w:t>No need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4498BAF9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84AA6">
        <w:rPr>
          <w:rFonts w:ascii="Helvetica" w:hAnsi="Helvetica"/>
          <w:b/>
          <w:sz w:val="22"/>
        </w:rPr>
        <w:t>Y</w:t>
      </w:r>
    </w:p>
    <w:p w14:paraId="142BA829" w14:textId="36ECE249" w:rsidR="00FA1A9D" w:rsidRDefault="00FA1A9D" w:rsidP="00EC174B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9DEDEDF" w14:textId="38B1EE53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11743F7E" w14:textId="54D87045" w:rsidR="00446D1D" w:rsidRDefault="00446D1D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2.2 Dilute sample</w:t>
      </w:r>
    </w:p>
    <w:p w14:paraId="0E57DF1C" w14:textId="000449B1" w:rsidR="00446D1D" w:rsidRDefault="00446D1D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2,3 Prepare master mix</w:t>
      </w:r>
    </w:p>
    <w:p w14:paraId="3F8BB137" w14:textId="1C2BC30C" w:rsidR="00446D1D" w:rsidRDefault="00446D1D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2,4 Add sample, start PCR</w:t>
      </w:r>
    </w:p>
    <w:p w14:paraId="066A3E2E" w14:textId="6D8E215B" w:rsidR="00446D1D" w:rsidRDefault="00446D1D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3 Purification (step needs to be done but no need to have details</w:t>
      </w:r>
      <w:r w:rsidR="004E0783">
        <w:rPr>
          <w:rFonts w:ascii="Helvetica" w:hAnsi="Helvetica"/>
          <w:i/>
          <w:sz w:val="22"/>
        </w:rPr>
        <w:t>, it includes incubation, aspiration, adding TE)</w:t>
      </w:r>
    </w:p>
    <w:p w14:paraId="00A294E0" w14:textId="40393BBD" w:rsidR="004E0783" w:rsidRDefault="004E0783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4.2 prepare gel dye mix</w:t>
      </w:r>
    </w:p>
    <w:p w14:paraId="6EB5AAC8" w14:textId="2351E0D1" w:rsidR="004E0783" w:rsidRDefault="004E0783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4.4-4.5 chip priming</w:t>
      </w:r>
    </w:p>
    <w:p w14:paraId="25D994A7" w14:textId="348A4103" w:rsidR="00FA1A9D" w:rsidRPr="00EC174B" w:rsidRDefault="004E0783" w:rsidP="00EC174B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4.6-4.7 add reagents to the chip and vortex, add chip to instrument</w:t>
      </w:r>
    </w:p>
    <w:p w14:paraId="27289167" w14:textId="1D10BDE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4EA21ACF" w14:textId="4E1187D1" w:rsidR="004E0783" w:rsidRDefault="004E078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2.4 PCR</w:t>
      </w:r>
    </w:p>
    <w:p w14:paraId="0C3AAEF5" w14:textId="4F38BC71" w:rsidR="004E0783" w:rsidRDefault="004E078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4.4-4.5 chip priming</w:t>
      </w:r>
    </w:p>
    <w:p w14:paraId="40A01E6F" w14:textId="0EE64FA6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EC174B">
        <w:rPr>
          <w:rFonts w:ascii="Helvetica" w:hAnsi="Helvetica"/>
          <w:b/>
          <w:sz w:val="22"/>
          <w:szCs w:val="22"/>
        </w:rPr>
        <w:t>N</w:t>
      </w:r>
    </w:p>
    <w:p w14:paraId="59BC63BC" w14:textId="69E64405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32060B" w:rsidRDefault="00330F1B" w:rsidP="00EC174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26EE4A" w14:textId="6F5C130C" w:rsidR="00CE10F2" w:rsidRPr="0032060B" w:rsidRDefault="00E1086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2060B">
        <w:rPr>
          <w:rFonts w:ascii="Helvetica" w:hAnsi="Helvetica" w:cs="Arial"/>
          <w:b/>
          <w:bCs/>
          <w:sz w:val="22"/>
          <w:szCs w:val="22"/>
        </w:rPr>
        <w:t>Sanna</w:t>
      </w:r>
      <w:proofErr w:type="spellEnd"/>
      <w:r w:rsidRPr="0032060B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spellStart"/>
      <w:r w:rsidRPr="0032060B">
        <w:rPr>
          <w:rFonts w:ascii="Helvetica" w:hAnsi="Helvetica" w:cs="Arial"/>
          <w:b/>
          <w:bCs/>
          <w:sz w:val="22"/>
          <w:szCs w:val="22"/>
        </w:rPr>
        <w:t>Pietilä</w:t>
      </w:r>
      <w:proofErr w:type="spellEnd"/>
      <w:r w:rsidR="000D35D9" w:rsidRPr="0032060B">
        <w:rPr>
          <w:rFonts w:ascii="Helvetica" w:hAnsi="Helvetica" w:cs="Arial"/>
          <w:sz w:val="22"/>
          <w:szCs w:val="22"/>
        </w:rPr>
        <w:t xml:space="preserve">: </w:t>
      </w:r>
      <w:r w:rsidR="007D7D72" w:rsidRPr="0032060B">
        <w:t xml:space="preserve"> </w:t>
      </w:r>
      <w:r w:rsidR="007D7D72" w:rsidRPr="0032060B">
        <w:rPr>
          <w:rFonts w:ascii="Helvetica" w:hAnsi="Helvetica" w:cs="Arial"/>
          <w:sz w:val="22"/>
          <w:szCs w:val="22"/>
        </w:rPr>
        <w:t xml:space="preserve">This cost-effective method can find wide application in molecular diagnosis and screening of FXS and Fragile X-related disorders with </w:t>
      </w:r>
      <w:r w:rsidR="00292D1C" w:rsidRPr="0032060B">
        <w:rPr>
          <w:rFonts w:ascii="Helvetica" w:hAnsi="Helvetica" w:cs="Arial" w:hint="eastAsia"/>
          <w:sz w:val="22"/>
          <w:szCs w:val="22"/>
          <w:lang w:eastAsia="zh-CN"/>
        </w:rPr>
        <w:t>faster</w:t>
      </w:r>
      <w:r w:rsidR="007D7D72" w:rsidRPr="0032060B">
        <w:rPr>
          <w:rFonts w:ascii="Helvetica" w:hAnsi="Helvetica" w:cs="Arial"/>
          <w:sz w:val="22"/>
          <w:szCs w:val="22"/>
        </w:rPr>
        <w:t xml:space="preserve"> turn-around time and </w:t>
      </w:r>
      <w:r w:rsidR="00292D1C" w:rsidRPr="0032060B">
        <w:rPr>
          <w:rFonts w:ascii="Helvetica" w:hAnsi="Helvetica" w:cs="Arial"/>
          <w:sz w:val="22"/>
          <w:szCs w:val="22"/>
        </w:rPr>
        <w:t>less investment</w:t>
      </w:r>
      <w:r w:rsidR="007D7D72" w:rsidRPr="0032060B">
        <w:rPr>
          <w:rFonts w:ascii="Helvetica" w:hAnsi="Helvetica" w:cs="Arial"/>
          <w:sz w:val="22"/>
          <w:szCs w:val="22"/>
        </w:rPr>
        <w:t xml:space="preserve"> in equipment.</w:t>
      </w:r>
      <w:r w:rsidR="007D7D72" w:rsidRPr="0032060B" w:rsidDel="007D7D72">
        <w:rPr>
          <w:rFonts w:ascii="Helvetica" w:hAnsi="Helvetica" w:cs="Arial"/>
          <w:sz w:val="22"/>
          <w:szCs w:val="22"/>
        </w:rPr>
        <w:t xml:space="preserve"> </w:t>
      </w:r>
    </w:p>
    <w:p w14:paraId="3A539B83" w14:textId="77777777" w:rsidR="0032060B" w:rsidRPr="0032060B" w:rsidRDefault="0032060B" w:rsidP="0032060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999A605" w14:textId="77777777" w:rsidR="00EC174B" w:rsidRPr="0032060B" w:rsidRDefault="00EC174B" w:rsidP="00EC174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2060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4B52600" w14:textId="77777777" w:rsidR="00336C61" w:rsidRPr="0032060B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32060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11496E" w14:textId="3481B6A6" w:rsidR="00CE10F2" w:rsidRPr="0032060B" w:rsidRDefault="00E1086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2060B">
        <w:rPr>
          <w:rFonts w:ascii="Helvetica" w:hAnsi="Helvetica" w:cs="Arial"/>
          <w:b/>
          <w:bCs/>
          <w:sz w:val="22"/>
          <w:szCs w:val="22"/>
        </w:rPr>
        <w:t>Sanna</w:t>
      </w:r>
      <w:proofErr w:type="spellEnd"/>
      <w:r w:rsidRPr="0032060B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spellStart"/>
      <w:r w:rsidRPr="0032060B">
        <w:rPr>
          <w:rFonts w:ascii="Helvetica" w:hAnsi="Helvetica" w:cs="Arial"/>
          <w:b/>
          <w:bCs/>
          <w:sz w:val="22"/>
          <w:szCs w:val="22"/>
        </w:rPr>
        <w:t>Pietilä</w:t>
      </w:r>
      <w:proofErr w:type="spellEnd"/>
      <w:r w:rsidR="000D35D9" w:rsidRPr="0032060B">
        <w:rPr>
          <w:rFonts w:ascii="Helvetica" w:hAnsi="Helvetica" w:cs="Arial"/>
          <w:sz w:val="22"/>
          <w:szCs w:val="22"/>
        </w:rPr>
        <w:t xml:space="preserve">: </w:t>
      </w:r>
      <w:r w:rsidR="007D7D72" w:rsidRPr="0032060B">
        <w:rPr>
          <w:rFonts w:ascii="Helvetica" w:hAnsi="Helvetica" w:cs="Arial"/>
          <w:sz w:val="22"/>
          <w:szCs w:val="22"/>
        </w:rPr>
        <w:t xml:space="preserve"> Our PCR-based assay can facilitate classification of </w:t>
      </w:r>
      <w:r w:rsidR="00292D1C" w:rsidRPr="0032060B">
        <w:rPr>
          <w:rFonts w:ascii="Helvetica" w:hAnsi="Helvetica" w:cs="Arial"/>
          <w:sz w:val="22"/>
          <w:szCs w:val="22"/>
        </w:rPr>
        <w:t xml:space="preserve">full spectrum of </w:t>
      </w:r>
      <w:r w:rsidR="007D7D72" w:rsidRPr="0032060B">
        <w:rPr>
          <w:rFonts w:ascii="Helvetica" w:hAnsi="Helvetica" w:cs="Arial"/>
          <w:sz w:val="22"/>
          <w:szCs w:val="22"/>
        </w:rPr>
        <w:t>the FXS and Fragile X-associated disorders</w:t>
      </w:r>
      <w:r w:rsidR="004431A3" w:rsidRPr="0032060B">
        <w:rPr>
          <w:rFonts w:ascii="Helvetica" w:hAnsi="Helvetica" w:cs="Arial"/>
          <w:sz w:val="22"/>
          <w:szCs w:val="22"/>
        </w:rPr>
        <w:t xml:space="preserve"> including intermediate, premuta</w:t>
      </w:r>
      <w:r w:rsidR="00A67BFA" w:rsidRPr="0032060B">
        <w:rPr>
          <w:rFonts w:ascii="Helvetica" w:hAnsi="Helvetica" w:cs="Arial"/>
          <w:sz w:val="22"/>
          <w:szCs w:val="22"/>
        </w:rPr>
        <w:t>t</w:t>
      </w:r>
      <w:r w:rsidR="004431A3" w:rsidRPr="0032060B">
        <w:rPr>
          <w:rFonts w:ascii="Helvetica" w:hAnsi="Helvetica" w:cs="Arial"/>
          <w:sz w:val="22"/>
          <w:szCs w:val="22"/>
        </w:rPr>
        <w:t>ion and full mutation,</w:t>
      </w:r>
      <w:r w:rsidR="007D7D72" w:rsidRPr="0032060B">
        <w:rPr>
          <w:rFonts w:ascii="Helvetica" w:hAnsi="Helvetica" w:cs="Arial"/>
          <w:sz w:val="22"/>
          <w:szCs w:val="22"/>
        </w:rPr>
        <w:t xml:space="preserve"> with robustness and rapid reporting time.</w:t>
      </w:r>
      <w:r w:rsidR="007D7D72" w:rsidRPr="0032060B" w:rsidDel="007D7D72">
        <w:rPr>
          <w:rFonts w:ascii="Helvetica" w:hAnsi="Helvetica" w:cs="Arial"/>
          <w:sz w:val="22"/>
          <w:szCs w:val="22"/>
        </w:rPr>
        <w:t xml:space="preserve"> </w:t>
      </w:r>
    </w:p>
    <w:p w14:paraId="6F48D1C6" w14:textId="77777777" w:rsidR="0032060B" w:rsidRPr="0032060B" w:rsidRDefault="0032060B" w:rsidP="0032060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012A66" w14:textId="77777777" w:rsidR="00EC174B" w:rsidRPr="0032060B" w:rsidRDefault="00EC174B" w:rsidP="00EC174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2060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47FA271" w14:textId="77777777" w:rsidR="00336C61" w:rsidRPr="0032060B" w:rsidRDefault="00336C61" w:rsidP="0032060B">
      <w:pPr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32060B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32060B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32060B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32060B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32060B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32060B" w:rsidRDefault="00330F1B" w:rsidP="0032060B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CAE5563" w14:textId="1419B70E" w:rsidR="00C06805" w:rsidRPr="00A24498" w:rsidRDefault="00E1086C" w:rsidP="00A24498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2060B">
        <w:rPr>
          <w:rFonts w:ascii="Helvetica" w:hAnsi="Helvetica" w:cs="Arial"/>
          <w:b/>
          <w:bCs/>
          <w:sz w:val="22"/>
          <w:szCs w:val="22"/>
        </w:rPr>
        <w:t>Sanna</w:t>
      </w:r>
      <w:proofErr w:type="spellEnd"/>
      <w:r w:rsidRPr="0032060B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spellStart"/>
      <w:r w:rsidRPr="0032060B">
        <w:rPr>
          <w:rFonts w:ascii="Helvetica" w:hAnsi="Helvetica" w:cs="Arial"/>
          <w:b/>
          <w:bCs/>
          <w:sz w:val="22"/>
          <w:szCs w:val="22"/>
        </w:rPr>
        <w:t>Pietilä</w:t>
      </w:r>
      <w:proofErr w:type="spellEnd"/>
      <w:r w:rsidR="00FD1497" w:rsidRPr="0032060B">
        <w:rPr>
          <w:rFonts w:ascii="Helvetica" w:hAnsi="Helvetica" w:cs="Arial"/>
          <w:sz w:val="22"/>
          <w:szCs w:val="22"/>
        </w:rPr>
        <w:t xml:space="preserve">: </w:t>
      </w:r>
      <w:r w:rsidR="00E23647" w:rsidRPr="00A24498">
        <w:rPr>
          <w:rFonts w:ascii="Helvetica" w:hAnsi="Helvetica" w:cs="Arial"/>
          <w:color w:val="FF0000"/>
          <w:sz w:val="22"/>
          <w:szCs w:val="22"/>
        </w:rPr>
        <w:t>The procedure will be demonstrated by Weng Chua from PerkinElmer Singapore.</w:t>
      </w:r>
    </w:p>
    <w:p w14:paraId="3620C799" w14:textId="27B72172" w:rsidR="00CE10F2" w:rsidRPr="0032060B" w:rsidRDefault="0032060B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32060B">
        <w:rPr>
          <w:rFonts w:ascii="Helvetica" w:hAnsi="Helvetica" w:cs="Arial"/>
          <w:sz w:val="22"/>
          <w:szCs w:val="22"/>
        </w:rPr>
        <w:t>INTERVIEW</w:t>
      </w:r>
      <w:r w:rsidR="00CE10F2" w:rsidRPr="0032060B">
        <w:rPr>
          <w:rFonts w:ascii="Helvetica" w:hAnsi="Helvetica" w:cs="Arial"/>
          <w:sz w:val="22"/>
          <w:szCs w:val="22"/>
        </w:rPr>
        <w:t xml:space="preserve">: Author saying the above </w:t>
      </w:r>
    </w:p>
    <w:p w14:paraId="00703FE5" w14:textId="315BBEE5" w:rsidR="00D10BFA" w:rsidRPr="0032060B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32060B">
        <w:rPr>
          <w:rFonts w:ascii="Helvetica" w:hAnsi="Helvetica" w:cs="Arial"/>
          <w:sz w:val="22"/>
          <w:szCs w:val="22"/>
        </w:rPr>
        <w:t>The named technician, post doc, student looks up from workbench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9BC0857" w:rsidR="00CE10F2" w:rsidRPr="006A6324" w:rsidRDefault="00D96DF3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PCR Amplification </w:t>
      </w:r>
    </w:p>
    <w:p w14:paraId="0E9B0902" w14:textId="77777777" w:rsidR="0014632F" w:rsidRDefault="00C7374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St</w:t>
      </w:r>
      <w:r w:rsidR="00D96DF3">
        <w:rPr>
          <w:rFonts w:ascii="Helvetica" w:hAnsi="Helvetica" w:cs="Arial"/>
          <w:sz w:val="22"/>
          <w:szCs w:val="22"/>
        </w:rPr>
        <w:t xml:space="preserve">art by removing the PCR buffer mix, sample diluent, and DNA samples from the -20 </w:t>
      </w:r>
      <w:r w:rsidR="00D96DF3">
        <w:rPr>
          <w:rFonts w:ascii="Helvetica" w:hAnsi="Helvetica" w:cs="Arial"/>
          <w:sz w:val="22"/>
          <w:szCs w:val="22"/>
        </w:rPr>
        <w:sym w:font="Symbol" w:char="F0B0"/>
      </w:r>
      <w:r w:rsidR="00D96DF3">
        <w:rPr>
          <w:rFonts w:ascii="Helvetica" w:hAnsi="Helvetica" w:cs="Arial"/>
          <w:sz w:val="22"/>
          <w:szCs w:val="22"/>
        </w:rPr>
        <w:t xml:space="preserve">C freezer and leaving them at room temperature for 20 to 30 minutes to thaw </w:t>
      </w:r>
      <w:r w:rsidR="00D96DF3" w:rsidRPr="003B5B41">
        <w:rPr>
          <w:rFonts w:ascii="Helvetica" w:hAnsi="Helvetica" w:cs="Arial"/>
          <w:b/>
          <w:sz w:val="22"/>
          <w:szCs w:val="22"/>
        </w:rPr>
        <w:t>[1]</w:t>
      </w:r>
      <w:r w:rsidR="00D96DF3">
        <w:rPr>
          <w:rFonts w:ascii="Helvetica" w:hAnsi="Helvetica" w:cs="Arial"/>
          <w:sz w:val="22"/>
          <w:szCs w:val="22"/>
        </w:rPr>
        <w:t xml:space="preserve">. </w:t>
      </w:r>
      <w:r w:rsidR="006C4857">
        <w:rPr>
          <w:rFonts w:ascii="Helvetica" w:hAnsi="Helvetica" w:cs="Arial"/>
          <w:sz w:val="22"/>
          <w:szCs w:val="22"/>
        </w:rPr>
        <w:t>Prior to using the reagents, v</w:t>
      </w:r>
      <w:r w:rsidR="00D96DF3">
        <w:rPr>
          <w:rFonts w:ascii="Helvetica" w:hAnsi="Helvetica" w:cs="Arial"/>
          <w:sz w:val="22"/>
          <w:szCs w:val="22"/>
        </w:rPr>
        <w:t xml:space="preserve">ortex and briefly spin </w:t>
      </w:r>
      <w:r w:rsidR="006C4857">
        <w:rPr>
          <w:rFonts w:ascii="Helvetica" w:hAnsi="Helvetica" w:cs="Arial"/>
          <w:sz w:val="22"/>
          <w:szCs w:val="22"/>
        </w:rPr>
        <w:t xml:space="preserve">them </w:t>
      </w:r>
      <w:r w:rsidR="00D96DF3">
        <w:rPr>
          <w:rFonts w:ascii="Helvetica" w:hAnsi="Helvetica" w:cs="Arial"/>
          <w:sz w:val="22"/>
          <w:szCs w:val="22"/>
        </w:rPr>
        <w:t xml:space="preserve">down </w:t>
      </w:r>
      <w:r w:rsidR="00D96DF3" w:rsidRPr="003B5B41">
        <w:rPr>
          <w:rFonts w:ascii="Helvetica" w:hAnsi="Helvetica" w:cs="Arial"/>
          <w:b/>
          <w:sz w:val="22"/>
          <w:szCs w:val="22"/>
        </w:rPr>
        <w:t>[2]</w:t>
      </w:r>
      <w:r w:rsidR="0014632F">
        <w:rPr>
          <w:rFonts w:ascii="Helvetica" w:hAnsi="Helvetica" w:cs="Arial"/>
          <w:sz w:val="22"/>
          <w:szCs w:val="22"/>
        </w:rPr>
        <w:t>.</w:t>
      </w:r>
    </w:p>
    <w:p w14:paraId="57FBAFFD" w14:textId="77777777" w:rsidR="0014632F" w:rsidRDefault="0014632F" w:rsidP="001463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walking to the freezer and taking out the reagents. </w:t>
      </w:r>
    </w:p>
    <w:p w14:paraId="3BEA9BD9" w14:textId="5BAB15F4" w:rsidR="00125924" w:rsidRPr="0014632F" w:rsidRDefault="0014632F" w:rsidP="001463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and spinning down the reagents.</w:t>
      </w:r>
      <w:r w:rsidR="00D96DF3" w:rsidRPr="0014632F">
        <w:rPr>
          <w:rFonts w:ascii="Helvetica" w:hAnsi="Helvetica" w:cs="Arial"/>
          <w:sz w:val="22"/>
          <w:szCs w:val="22"/>
        </w:rPr>
        <w:t xml:space="preserve"> </w:t>
      </w:r>
    </w:p>
    <w:p w14:paraId="48189786" w14:textId="414449EE" w:rsidR="0014632F" w:rsidRPr="0014632F" w:rsidRDefault="006C4857" w:rsidP="001463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</w:t>
      </w:r>
      <w:r w:rsidRPr="006C4857">
        <w:rPr>
          <w:rFonts w:ascii="Helvetica" w:hAnsi="Helvetica" w:cs="Arial"/>
          <w:sz w:val="22"/>
          <w:szCs w:val="22"/>
        </w:rPr>
        <w:t>easure the DNA sample concentration with a spectrophotometer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and, if required, dilute it to 25 nanograms per microliter with sample diluent </w:t>
      </w:r>
      <w:r w:rsidRPr="003B5B4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Label the wells of a PCR plate </w:t>
      </w:r>
      <w:r w:rsidR="0014632F">
        <w:rPr>
          <w:rFonts w:ascii="Helvetica" w:hAnsi="Helvetica" w:cs="Arial"/>
          <w:sz w:val="22"/>
          <w:szCs w:val="22"/>
        </w:rPr>
        <w:t xml:space="preserve">to identify reference and tested DNA samples and calculate the number of reactions needed for the test, reference, and negative control samples </w:t>
      </w:r>
      <w:r w:rsidR="0014632F" w:rsidRPr="003B5B41">
        <w:rPr>
          <w:rFonts w:ascii="Helvetica" w:hAnsi="Helvetica" w:cs="Arial"/>
          <w:b/>
          <w:sz w:val="22"/>
          <w:szCs w:val="22"/>
        </w:rPr>
        <w:t>[3]</w:t>
      </w:r>
      <w:r w:rsidR="0014632F">
        <w:rPr>
          <w:rFonts w:ascii="Helvetica" w:hAnsi="Helvetica" w:cs="Arial"/>
          <w:sz w:val="22"/>
          <w:szCs w:val="22"/>
        </w:rPr>
        <w:t xml:space="preserve">. </w:t>
      </w:r>
      <w:r w:rsidR="000258D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1DEE5A1F" w14:textId="1456ED96" w:rsidR="0014632F" w:rsidRDefault="0014632F" w:rsidP="001463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measuring the DNA concentration. </w:t>
      </w:r>
    </w:p>
    <w:p w14:paraId="65E5532E" w14:textId="7BF3F465" w:rsidR="0014632F" w:rsidRDefault="0014632F" w:rsidP="001463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the DNA. </w:t>
      </w:r>
    </w:p>
    <w:p w14:paraId="58F3B489" w14:textId="2FBA17C4" w:rsidR="0014632F" w:rsidRDefault="0014632F" w:rsidP="001463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labeling PCR plate.</w:t>
      </w:r>
    </w:p>
    <w:p w14:paraId="112E9206" w14:textId="77777777" w:rsidR="0014632F" w:rsidRDefault="0014632F" w:rsidP="0014632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8F0FE10" w14:textId="4F14BDAB" w:rsidR="0014632F" w:rsidRDefault="0014632F" w:rsidP="0014632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the PCR Master Mix by combining 15 microliters of PCR buffer mix, 2.6 microliters of sample diluent, and 0.4 microliters of polymerase for each reaction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Vortex the mix and spin it down </w:t>
      </w:r>
      <w:r w:rsidRPr="003B5B4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dispense 18 microliters of the mixture into each well </w:t>
      </w:r>
      <w:r w:rsidRPr="003B5B4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0258D6">
        <w:rPr>
          <w:rFonts w:ascii="Helvetica" w:hAnsi="Helvetica" w:cs="Arial"/>
          <w:sz w:val="22"/>
          <w:szCs w:val="22"/>
        </w:rPr>
        <w:t xml:space="preserve"> </w:t>
      </w:r>
      <w:r w:rsidR="000258D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407ABD77" w14:textId="77777777" w:rsidR="0014632F" w:rsidRDefault="0014632F" w:rsidP="0014632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436583A" w14:textId="012A2D8B" w:rsidR="0014632F" w:rsidRDefault="0014632F" w:rsidP="001463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preparing the Master Mix. </w:t>
      </w:r>
    </w:p>
    <w:p w14:paraId="4A21DC53" w14:textId="2810915D" w:rsidR="0014632F" w:rsidRDefault="0014632F" w:rsidP="001463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and spinning down the mix. </w:t>
      </w:r>
    </w:p>
    <w:p w14:paraId="1EA5655B" w14:textId="0A0235E4" w:rsidR="0014632F" w:rsidRDefault="0014632F" w:rsidP="001463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dispensing the mix into the wells. </w:t>
      </w:r>
    </w:p>
    <w:p w14:paraId="11DA187D" w14:textId="77777777" w:rsidR="00014468" w:rsidRDefault="00014468" w:rsidP="0001446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0D4E1B7" w14:textId="679EEAE5" w:rsidR="0014632F" w:rsidRDefault="0014632F" w:rsidP="0014632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Vortex and spin down the DNA samples and pipette 2 microliters of each DNA into the appropriate well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Mix the reagents by pipetting up and down 5 times </w:t>
      </w:r>
      <w:r w:rsidRPr="003B5B41">
        <w:rPr>
          <w:rFonts w:ascii="Helvetica" w:hAnsi="Helvetica" w:cs="Arial"/>
          <w:b/>
          <w:sz w:val="22"/>
          <w:szCs w:val="22"/>
        </w:rPr>
        <w:t>[2]</w:t>
      </w:r>
      <w:r w:rsidR="00014468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seal </w:t>
      </w:r>
      <w:r w:rsidR="00014468">
        <w:rPr>
          <w:rFonts w:ascii="Helvetica" w:hAnsi="Helvetica" w:cs="Arial"/>
          <w:sz w:val="22"/>
          <w:szCs w:val="22"/>
        </w:rPr>
        <w:t xml:space="preserve">the plate </w:t>
      </w:r>
      <w:r w:rsidR="00014468" w:rsidRPr="003B5B41">
        <w:rPr>
          <w:rFonts w:ascii="Helvetica" w:hAnsi="Helvetica" w:cs="Arial"/>
          <w:b/>
          <w:sz w:val="22"/>
          <w:szCs w:val="22"/>
        </w:rPr>
        <w:t>[3]</w:t>
      </w:r>
      <w:r w:rsidR="00014468">
        <w:rPr>
          <w:rFonts w:ascii="Helvetica" w:hAnsi="Helvetica" w:cs="Arial"/>
          <w:sz w:val="22"/>
          <w:szCs w:val="22"/>
        </w:rPr>
        <w:t xml:space="preserve">. Place the plate in the thermocycler and run the PCR according to manuscript directions </w:t>
      </w:r>
      <w:r w:rsidR="00014468" w:rsidRPr="003B5B41">
        <w:rPr>
          <w:rFonts w:ascii="Helvetica" w:hAnsi="Helvetica" w:cs="Arial"/>
          <w:b/>
          <w:sz w:val="22"/>
          <w:szCs w:val="22"/>
        </w:rPr>
        <w:t>[4]</w:t>
      </w:r>
      <w:r w:rsidR="00014468">
        <w:rPr>
          <w:rFonts w:ascii="Helvetica" w:hAnsi="Helvetica" w:cs="Arial"/>
          <w:sz w:val="22"/>
          <w:szCs w:val="22"/>
        </w:rPr>
        <w:t xml:space="preserve">. </w:t>
      </w:r>
      <w:r w:rsidR="0032060B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</w:t>
      </w:r>
      <w:r w:rsidR="0032060B">
        <w:rPr>
          <w:rFonts w:ascii="Helvetica" w:hAnsi="Helvetica" w:cs="Arial"/>
          <w:i/>
          <w:color w:val="0070C0"/>
          <w:sz w:val="22"/>
          <w:szCs w:val="22"/>
        </w:rPr>
        <w:t xml:space="preserve"> and difficult</w:t>
      </w:r>
      <w:r w:rsidR="0032060B" w:rsidRPr="0065501E">
        <w:rPr>
          <w:rFonts w:ascii="Helvetica" w:hAnsi="Helvetica" w:cs="Arial"/>
          <w:i/>
          <w:color w:val="0070C0"/>
          <w:sz w:val="22"/>
          <w:szCs w:val="22"/>
        </w:rPr>
        <w:t>!</w:t>
      </w:r>
    </w:p>
    <w:p w14:paraId="711F90FA" w14:textId="77777777" w:rsidR="00014468" w:rsidRDefault="00014468" w:rsidP="0001446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7D29EB7" w14:textId="3F9B6B78" w:rsidR="00014468" w:rsidRDefault="00014468" w:rsidP="0001446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DNA to a few wells. </w:t>
      </w:r>
    </w:p>
    <w:p w14:paraId="4876AAC5" w14:textId="306C07F9" w:rsidR="00014468" w:rsidRDefault="00014468" w:rsidP="0001446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well contents up and down. </w:t>
      </w:r>
    </w:p>
    <w:p w14:paraId="3B7AAA22" w14:textId="12770195" w:rsidR="00014468" w:rsidRDefault="00014468" w:rsidP="0001446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sealing the plate. </w:t>
      </w:r>
    </w:p>
    <w:p w14:paraId="7A8472FD" w14:textId="256E1A18" w:rsidR="00014468" w:rsidRPr="0014632F" w:rsidRDefault="00014468" w:rsidP="0001446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plate in thermocycler and programming it.</w:t>
      </w:r>
    </w:p>
    <w:p w14:paraId="4D8131B4" w14:textId="62CDEBEA" w:rsidR="00CE10F2" w:rsidRPr="006A6324" w:rsidRDefault="00D4098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Purification of the PCR Products</w:t>
      </w:r>
    </w:p>
    <w:p w14:paraId="705CAD57" w14:textId="21072716" w:rsidR="00CE10F2" w:rsidRDefault="00D4098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Preheat the incubator shaker to 65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80 microliters of 1 X TE buffer to each PCR product </w:t>
      </w:r>
      <w:r w:rsidRPr="003B5B4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Use a multichannel pipette to transfer the samples to a PCR clean-up plate </w:t>
      </w:r>
      <w:r w:rsidRPr="003B5B4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put the plate in the shaker </w:t>
      </w:r>
      <w:r w:rsidRPr="003B5B41">
        <w:rPr>
          <w:rFonts w:ascii="Helvetica" w:hAnsi="Helvetica" w:cs="Arial"/>
          <w:b/>
          <w:sz w:val="22"/>
          <w:szCs w:val="22"/>
        </w:rPr>
        <w:t>[4-TXT]</w:t>
      </w:r>
      <w:r>
        <w:rPr>
          <w:rFonts w:ascii="Helvetica" w:hAnsi="Helvetica" w:cs="Arial"/>
          <w:sz w:val="22"/>
          <w:szCs w:val="22"/>
        </w:rPr>
        <w:t xml:space="preserve">. Incubate it at 65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while shaking at 1200 rpm for 10 minutes </w:t>
      </w:r>
      <w:r w:rsidRPr="003B5B41">
        <w:rPr>
          <w:rFonts w:ascii="Helvetica" w:hAnsi="Helvetica" w:cs="Arial"/>
          <w:b/>
          <w:sz w:val="22"/>
          <w:szCs w:val="22"/>
        </w:rPr>
        <w:t>[5]</w:t>
      </w:r>
      <w:r>
        <w:rPr>
          <w:rFonts w:ascii="Helvetica" w:hAnsi="Helvetica" w:cs="Arial"/>
          <w:sz w:val="22"/>
          <w:szCs w:val="22"/>
        </w:rPr>
        <w:t>.</w:t>
      </w:r>
    </w:p>
    <w:p w14:paraId="0CBA39CF" w14:textId="03881857" w:rsidR="00D40988" w:rsidRDefault="00D40988" w:rsidP="00D409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turning on the shaker. </w:t>
      </w:r>
    </w:p>
    <w:p w14:paraId="171A7AB4" w14:textId="7959E797" w:rsidR="00D40988" w:rsidRDefault="00D40988" w:rsidP="00D409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TE buffer to a PCR product. </w:t>
      </w:r>
    </w:p>
    <w:p w14:paraId="09167E93" w14:textId="6316C3BF" w:rsidR="00D40988" w:rsidRDefault="00D40988" w:rsidP="00D409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PCR product mix to clean-up plate. </w:t>
      </w:r>
    </w:p>
    <w:p w14:paraId="7B605278" w14:textId="2A73430C" w:rsidR="00D40988" w:rsidRDefault="00D40988" w:rsidP="00D409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plate in shaker. </w:t>
      </w:r>
      <w:r w:rsidRPr="00B80F22">
        <w:rPr>
          <w:rFonts w:ascii="Helvetica" w:hAnsi="Helvetica" w:cs="Arial"/>
          <w:b/>
          <w:sz w:val="22"/>
          <w:szCs w:val="22"/>
        </w:rPr>
        <w:t>TEXT: Keep plate uncovered</w:t>
      </w:r>
    </w:p>
    <w:p w14:paraId="22DFE4D9" w14:textId="704E040E" w:rsidR="00D40988" w:rsidRPr="00D40988" w:rsidRDefault="00D40988" w:rsidP="00D409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Plate shaking.</w:t>
      </w:r>
    </w:p>
    <w:p w14:paraId="2599A525" w14:textId="06915EDF" w:rsidR="000258D6" w:rsidRPr="000258D6" w:rsidRDefault="00D40988" w:rsidP="000258D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</w:t>
      </w:r>
      <w:r w:rsidR="00E9208F" w:rsidRPr="000258D6">
        <w:rPr>
          <w:rFonts w:ascii="Helvetica" w:hAnsi="Helvetica" w:cs="Arial"/>
          <w:sz w:val="22"/>
          <w:szCs w:val="22"/>
        </w:rPr>
        <w:t xml:space="preserve">cool the incubator shaker down to 25 </w:t>
      </w:r>
      <w:r w:rsidR="00E9208F" w:rsidRPr="000258D6">
        <w:rPr>
          <w:rFonts w:ascii="Helvetica" w:hAnsi="Helvetica" w:cs="Arial"/>
          <w:sz w:val="22"/>
          <w:szCs w:val="22"/>
        </w:rPr>
        <w:sym w:font="Symbol" w:char="F0B0"/>
      </w:r>
      <w:r w:rsidR="00E9208F" w:rsidRPr="000258D6">
        <w:rPr>
          <w:rFonts w:ascii="Helvetica" w:hAnsi="Helvetica" w:cs="Arial"/>
          <w:sz w:val="22"/>
          <w:szCs w:val="22"/>
        </w:rPr>
        <w:t xml:space="preserve">C, </w:t>
      </w:r>
      <w:r w:rsidRPr="000258D6">
        <w:rPr>
          <w:rFonts w:ascii="Helvetica" w:hAnsi="Helvetica" w:cs="Arial"/>
          <w:sz w:val="22"/>
          <w:szCs w:val="22"/>
        </w:rPr>
        <w:t>set the</w:t>
      </w:r>
      <w:r>
        <w:rPr>
          <w:rFonts w:ascii="Helvetica" w:hAnsi="Helvetica" w:cs="Arial"/>
          <w:sz w:val="22"/>
          <w:szCs w:val="22"/>
        </w:rPr>
        <w:t xml:space="preserve"> vacuum instrument to 250 millibar</w:t>
      </w:r>
      <w:r w:rsidR="000258D6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and aspirate the solution through the filter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15 minutes, the wells should have no liquid remaining </w:t>
      </w:r>
      <w:r w:rsidRPr="003B5B4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602E095" w14:textId="61B2DB73" w:rsidR="00D96004" w:rsidRDefault="00D96004" w:rsidP="00D960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setting the vacuum and aspirating solution. </w:t>
      </w:r>
    </w:p>
    <w:p w14:paraId="48A65613" w14:textId="54BF473D" w:rsidR="00D96004" w:rsidRPr="00D96004" w:rsidRDefault="00D96004" w:rsidP="00D960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Plate with no liquid.</w:t>
      </w:r>
    </w:p>
    <w:p w14:paraId="06014D25" w14:textId="11F13FFF" w:rsidR="00CE10F2" w:rsidRDefault="00D9600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Turn off the vacuum and add 50 microliters of 1 X TE buffer to each well </w:t>
      </w:r>
      <w:r w:rsidRPr="003B5B41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Aspirate the solution for 10 minutes using the previous vacuum settings </w:t>
      </w:r>
      <w:r w:rsidRPr="003B5B4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F06DDD">
        <w:rPr>
          <w:rFonts w:ascii="Helvetica" w:hAnsi="Helvetica" w:cs="Arial"/>
          <w:sz w:val="22"/>
          <w:szCs w:val="22"/>
        </w:rPr>
        <w:t xml:space="preserve"> </w:t>
      </w:r>
      <w:r w:rsidR="000258D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440CBBE5" w14:textId="56C81F44" w:rsidR="00D96004" w:rsidRDefault="00D96004" w:rsidP="00D960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TE buffer to a few wells. </w:t>
      </w:r>
      <w:r w:rsidRPr="00B80F22">
        <w:rPr>
          <w:rFonts w:ascii="Helvetica" w:hAnsi="Helvetica" w:cs="Arial"/>
          <w:b/>
          <w:sz w:val="22"/>
          <w:szCs w:val="22"/>
        </w:rPr>
        <w:t>TEXT: Do NOT mix</w:t>
      </w:r>
    </w:p>
    <w:p w14:paraId="56644719" w14:textId="703FF5D3" w:rsidR="00D96004" w:rsidRDefault="00D96004" w:rsidP="00D960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Vacuum aspirating solution. </w:t>
      </w:r>
    </w:p>
    <w:p w14:paraId="60C68986" w14:textId="77777777" w:rsidR="00F06DDD" w:rsidRDefault="00F06DDD" w:rsidP="00F06DD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5DF1A9C" w14:textId="59AE9BD6" w:rsidR="00F06DDD" w:rsidRDefault="00F06DDD" w:rsidP="00D9600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Dry the bottom of the filter plate by pressing it firmly on a stack of paper towels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then add 20 microliters of 1 X TE buffer to the bottom center of each well </w:t>
      </w:r>
      <w:r w:rsidRPr="003B5B4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Place the plate in the shaker and incubate at 25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while shaking at 1200 rpm for 5 minutes </w:t>
      </w:r>
      <w:r w:rsidRPr="003B5B4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258D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5F3754E4" w14:textId="77777777" w:rsidR="00F06DDD" w:rsidRDefault="00F06DDD" w:rsidP="00F06DD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F8C8CCD" w14:textId="77777777" w:rsidR="00F06DDD" w:rsidRDefault="00F06DDD" w:rsidP="00F06DD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pressing plate on paper towels. </w:t>
      </w:r>
    </w:p>
    <w:p w14:paraId="4D1B8E27" w14:textId="77777777" w:rsidR="00F06DDD" w:rsidRDefault="00F06DDD" w:rsidP="00F06DD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TE to a few wells. </w:t>
      </w:r>
    </w:p>
    <w:p w14:paraId="1C8A9625" w14:textId="68C09A4F" w:rsidR="00F06DDD" w:rsidRDefault="00F06DDD" w:rsidP="00F06DD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the plate in the shaker and starting the incubation.</w:t>
      </w:r>
    </w:p>
    <w:p w14:paraId="3FECB45F" w14:textId="77777777" w:rsidR="00F06DDD" w:rsidRDefault="00F06DDD" w:rsidP="00F06DD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70C7F34" w14:textId="2874E8B5" w:rsidR="00F06DDD" w:rsidRDefault="00F06DDD" w:rsidP="00697F8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transfer at least 15 microliters of the purified PCR product to a fresh 96-well PCR plate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8102C9D" w14:textId="77777777" w:rsidR="00697F8D" w:rsidRPr="00697F8D" w:rsidRDefault="00697F8D" w:rsidP="00697F8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00516BA" w14:textId="00A6305B" w:rsidR="00D96004" w:rsidRPr="00D96004" w:rsidRDefault="00F06DDD" w:rsidP="00F06DD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PCR product to a fresh plate.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3F9606CE" w:rsidR="00565757" w:rsidRPr="006A6324" w:rsidRDefault="00697F8D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Fragment Sizing of PCR Pro</w:t>
      </w:r>
      <w:r w:rsidR="005B1C54">
        <w:rPr>
          <w:rFonts w:ascii="Helvetica" w:hAnsi="Helvetica" w:cs="Arial"/>
          <w:b/>
          <w:sz w:val="22"/>
          <w:szCs w:val="22"/>
        </w:rPr>
        <w:t xml:space="preserve">ducts </w:t>
      </w:r>
    </w:p>
    <w:p w14:paraId="7CB712ED" w14:textId="0DA78971" w:rsidR="003F2540" w:rsidRDefault="005B1C5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Prior to starting, bring the DNA dye concentrate</w:t>
      </w:r>
      <w:r w:rsidR="003F2540">
        <w:rPr>
          <w:rFonts w:ascii="Helvetica" w:hAnsi="Helvetica" w:cs="Arial"/>
          <w:sz w:val="22"/>
          <w:szCs w:val="22"/>
        </w:rPr>
        <w:t xml:space="preserve">, DNA gel matrix, DNA marker, DNA ladder, and purified DNA samples to room temperature </w:t>
      </w:r>
      <w:r w:rsidR="003F2540" w:rsidRPr="003B5B41">
        <w:rPr>
          <w:rFonts w:ascii="Helvetica" w:hAnsi="Helvetica" w:cs="Arial"/>
          <w:b/>
          <w:sz w:val="22"/>
          <w:szCs w:val="22"/>
        </w:rPr>
        <w:t>[1]</w:t>
      </w:r>
      <w:r w:rsidR="003F2540">
        <w:rPr>
          <w:rFonts w:ascii="Helvetica" w:hAnsi="Helvetica" w:cs="Arial"/>
          <w:sz w:val="22"/>
          <w:szCs w:val="22"/>
        </w:rPr>
        <w:t xml:space="preserve">. Set up the priming station by replacing the syringe </w:t>
      </w:r>
      <w:r w:rsidR="00687E83" w:rsidRPr="003B5B41">
        <w:rPr>
          <w:rFonts w:ascii="Helvetica" w:hAnsi="Helvetica" w:cs="Arial"/>
          <w:b/>
          <w:sz w:val="22"/>
          <w:szCs w:val="22"/>
        </w:rPr>
        <w:t>[2]</w:t>
      </w:r>
      <w:r w:rsidR="00687E83">
        <w:rPr>
          <w:rFonts w:ascii="Helvetica" w:hAnsi="Helvetica" w:cs="Arial"/>
          <w:sz w:val="22"/>
          <w:szCs w:val="22"/>
        </w:rPr>
        <w:t xml:space="preserve"> </w:t>
      </w:r>
      <w:r w:rsidR="003F2540">
        <w:rPr>
          <w:rFonts w:ascii="Helvetica" w:hAnsi="Helvetica" w:cs="Arial"/>
          <w:sz w:val="22"/>
          <w:szCs w:val="22"/>
        </w:rPr>
        <w:t xml:space="preserve">and adjusting the base plate, then release the lever of the syringe clip and slide it to the top position </w:t>
      </w:r>
      <w:r w:rsidR="003F2540" w:rsidRPr="003B5B41">
        <w:rPr>
          <w:rFonts w:ascii="Helvetica" w:hAnsi="Helvetica" w:cs="Arial"/>
          <w:b/>
          <w:sz w:val="22"/>
          <w:szCs w:val="22"/>
        </w:rPr>
        <w:t>[3]</w:t>
      </w:r>
      <w:r w:rsidR="003F2540">
        <w:rPr>
          <w:rFonts w:ascii="Helvetica" w:hAnsi="Helvetica" w:cs="Arial"/>
          <w:sz w:val="22"/>
          <w:szCs w:val="22"/>
        </w:rPr>
        <w:t xml:space="preserve">. </w:t>
      </w:r>
    </w:p>
    <w:p w14:paraId="0632A2D6" w14:textId="77777777" w:rsidR="003F2540" w:rsidRDefault="003F2540" w:rsidP="003F254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reagents equilibrating to room temperature.</w:t>
      </w:r>
    </w:p>
    <w:p w14:paraId="40EADAA7" w14:textId="77777777" w:rsidR="003F2540" w:rsidRDefault="003F2540" w:rsidP="003F254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replacing the syringe.</w:t>
      </w:r>
    </w:p>
    <w:p w14:paraId="43847F55" w14:textId="4F94FBCE" w:rsidR="00565757" w:rsidRPr="003F2540" w:rsidRDefault="003F2540" w:rsidP="003F254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adjusting base plate and syringe clip.</w:t>
      </w:r>
      <w:r w:rsidRPr="003F2540">
        <w:rPr>
          <w:rFonts w:ascii="Helvetica" w:hAnsi="Helvetica" w:cs="Arial"/>
          <w:sz w:val="22"/>
          <w:szCs w:val="22"/>
        </w:rPr>
        <w:t xml:space="preserve"> </w:t>
      </w:r>
    </w:p>
    <w:p w14:paraId="4D15AC88" w14:textId="1AEFA6A4" w:rsidR="00565757" w:rsidRDefault="00F43AF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the sizing software and prepare the gel dye mix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Vortex the dye </w:t>
      </w:r>
      <w:proofErr w:type="gramStart"/>
      <w:r>
        <w:rPr>
          <w:rFonts w:ascii="Helvetica" w:hAnsi="Helvetica" w:cs="Arial"/>
          <w:sz w:val="22"/>
          <w:szCs w:val="22"/>
        </w:rPr>
        <w:t>concentrate</w:t>
      </w:r>
      <w:proofErr w:type="gramEnd"/>
      <w:r>
        <w:rPr>
          <w:rFonts w:ascii="Helvetica" w:hAnsi="Helvetica" w:cs="Arial"/>
          <w:sz w:val="22"/>
          <w:szCs w:val="22"/>
        </w:rPr>
        <w:t xml:space="preserve"> for 10 seconds and spin it down </w:t>
      </w:r>
      <w:r w:rsidRPr="003B5B4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add 25 microliters of the dye to a gel </w:t>
      </w:r>
      <w:r>
        <w:rPr>
          <w:rFonts w:ascii="Helvetica" w:hAnsi="Helvetica" w:cs="Arial"/>
          <w:sz w:val="22"/>
          <w:szCs w:val="22"/>
        </w:rPr>
        <w:lastRenderedPageBreak/>
        <w:t xml:space="preserve">matrix vial </w:t>
      </w:r>
      <w:r w:rsidRPr="003B5B41">
        <w:rPr>
          <w:rFonts w:ascii="Helvetica" w:hAnsi="Helvetica" w:cs="Arial"/>
          <w:b/>
          <w:sz w:val="22"/>
          <w:szCs w:val="22"/>
        </w:rPr>
        <w:t>[3]</w:t>
      </w:r>
      <w:r w:rsidR="00687E83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vortex </w:t>
      </w:r>
      <w:r w:rsidR="00687E83">
        <w:rPr>
          <w:rFonts w:ascii="Helvetica" w:hAnsi="Helvetica" w:cs="Arial"/>
          <w:sz w:val="22"/>
          <w:szCs w:val="22"/>
        </w:rPr>
        <w:t>the solution to mix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B5B41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  <w:r w:rsidR="000258D6">
        <w:rPr>
          <w:rFonts w:ascii="Helvetica" w:hAnsi="Helvetica" w:cs="Arial"/>
          <w:sz w:val="22"/>
          <w:szCs w:val="22"/>
        </w:rPr>
        <w:t xml:space="preserve"> </w:t>
      </w:r>
      <w:r w:rsidR="000258D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44916BC1" w14:textId="412D8F82" w:rsidR="00F43AF8" w:rsidRDefault="00F43AF8" w:rsidP="00F43AF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starting the software. </w:t>
      </w:r>
    </w:p>
    <w:p w14:paraId="0BE743F3" w14:textId="29BD85AD" w:rsidR="00F43AF8" w:rsidRDefault="00F43AF8" w:rsidP="00F43AF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and spinning down dye. </w:t>
      </w:r>
    </w:p>
    <w:p w14:paraId="66BDFC90" w14:textId="5E911D8B" w:rsidR="00F43AF8" w:rsidRDefault="00F43AF8" w:rsidP="00F43AF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dye to gel matrix vial. </w:t>
      </w:r>
    </w:p>
    <w:p w14:paraId="00274606" w14:textId="3D32AC88" w:rsidR="00F43AF8" w:rsidRDefault="00F43AF8" w:rsidP="00F43AF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and spinning down the vial. </w:t>
      </w:r>
    </w:p>
    <w:p w14:paraId="5C11AEB4" w14:textId="77777777" w:rsidR="00F43AF8" w:rsidRDefault="00F43AF8" w:rsidP="00F43AF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028811E" w14:textId="368FA863" w:rsidR="00F43AF8" w:rsidRDefault="00F43AF8" w:rsidP="00F43AF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gel-dye mix to a spin filter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place it in the centrifuge, and spin it for 10 minutes at 1500 </w:t>
      </w:r>
      <w:r w:rsidRPr="00687E83">
        <w:rPr>
          <w:rFonts w:ascii="Helvetica" w:hAnsi="Helvetica" w:cs="Arial"/>
          <w:i/>
          <w:sz w:val="22"/>
          <w:szCs w:val="22"/>
        </w:rPr>
        <w:t xml:space="preserve">x g </w:t>
      </w:r>
      <w:r w:rsidRPr="003B5B4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03BA586" w14:textId="77777777" w:rsidR="00687E83" w:rsidRDefault="00687E83" w:rsidP="00687E8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92400B6" w14:textId="2B5934BE" w:rsidR="0000191F" w:rsidRDefault="0000191F" w:rsidP="0000191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gel-dye mix to spin filter. </w:t>
      </w:r>
    </w:p>
    <w:p w14:paraId="18493A16" w14:textId="0CB6F4E4" w:rsidR="0000191F" w:rsidRPr="00F43AF8" w:rsidRDefault="0000191F" w:rsidP="0000191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filter in centrifuge and starting it.</w:t>
      </w:r>
    </w:p>
    <w:p w14:paraId="5388B047" w14:textId="76A6FD13" w:rsidR="00565757" w:rsidRDefault="0000191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ready to load the gel-dye mix, insert a new DNA chip into the priming station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9 microliters of the gel-dye mix into the well that is marked with ‘</w:t>
      </w:r>
      <w:r w:rsidR="000258D6" w:rsidRPr="004E0783">
        <w:rPr>
          <w:shd w:val="pct15" w:color="auto" w:fill="FFFFFF"/>
          <w14:glow w14:rad="101600">
            <w14:schemeClr w14:val="tx1">
              <w14:alpha w14:val="40000"/>
            </w14:schemeClr>
          </w14:glow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G</w:t>
      </w:r>
      <w:r>
        <w:rPr>
          <w:rFonts w:ascii="Helvetica" w:hAnsi="Helvetica" w:cs="Arial"/>
          <w:sz w:val="22"/>
          <w:szCs w:val="22"/>
        </w:rPr>
        <w:t xml:space="preserve">’ </w:t>
      </w:r>
      <w:r w:rsidRPr="003B5B4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24498" w:rsidRPr="00A24498">
        <w:rPr>
          <w:rFonts w:ascii="Helvetica" w:hAnsi="Helvetica" w:cs="Arial"/>
          <w:color w:val="FF0000"/>
          <w:sz w:val="22"/>
          <w:szCs w:val="22"/>
        </w:rPr>
        <w:t>Close the priming station and e</w:t>
      </w:r>
      <w:r w:rsidR="00D37478" w:rsidRPr="00A24498">
        <w:rPr>
          <w:rFonts w:ascii="Helvetica" w:hAnsi="Helvetica" w:cs="Arial"/>
          <w:color w:val="FF0000"/>
          <w:sz w:val="22"/>
          <w:szCs w:val="22"/>
        </w:rPr>
        <w:t xml:space="preserve">nsure that the plunger is positioned at the 1-milliliter mark </w:t>
      </w:r>
      <w:r w:rsidR="00D37478" w:rsidRPr="003B5B41">
        <w:rPr>
          <w:rFonts w:ascii="Helvetica" w:hAnsi="Helvetica" w:cs="Arial"/>
          <w:b/>
          <w:sz w:val="22"/>
          <w:szCs w:val="22"/>
        </w:rPr>
        <w:t>[3]</w:t>
      </w:r>
      <w:r w:rsidR="00D37478">
        <w:rPr>
          <w:rFonts w:ascii="Helvetica" w:hAnsi="Helvetica" w:cs="Arial"/>
          <w:sz w:val="22"/>
          <w:szCs w:val="22"/>
        </w:rPr>
        <w:t xml:space="preserve"> </w:t>
      </w:r>
      <w:r w:rsidR="000258D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</w:t>
      </w:r>
      <w:r w:rsidR="000258D6">
        <w:rPr>
          <w:rFonts w:ascii="Helvetica" w:hAnsi="Helvetica" w:cs="Arial"/>
          <w:i/>
          <w:color w:val="0070C0"/>
          <w:sz w:val="22"/>
          <w:szCs w:val="22"/>
        </w:rPr>
        <w:t xml:space="preserve"> and difficult</w:t>
      </w:r>
      <w:r w:rsidR="000258D6" w:rsidRPr="0065501E">
        <w:rPr>
          <w:rFonts w:ascii="Helvetica" w:hAnsi="Helvetica" w:cs="Arial"/>
          <w:i/>
          <w:color w:val="0070C0"/>
          <w:sz w:val="22"/>
          <w:szCs w:val="22"/>
        </w:rPr>
        <w:t>!</w:t>
      </w:r>
    </w:p>
    <w:p w14:paraId="76064CAE" w14:textId="0ADBFF26" w:rsidR="00D37478" w:rsidRDefault="00D37478" w:rsidP="00D374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inserting DNA chip into priming station. </w:t>
      </w:r>
    </w:p>
    <w:p w14:paraId="34D807E8" w14:textId="2715D2F8" w:rsidR="00D37478" w:rsidRDefault="00D37478" w:rsidP="00D374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gel-dye into ‘</w:t>
      </w:r>
      <w:r w:rsidR="000258D6" w:rsidRPr="004E0783">
        <w:rPr>
          <w:shd w:val="pct15" w:color="auto" w:fill="FFFFFF"/>
          <w14:glow w14:rad="101600">
            <w14:schemeClr w14:val="tx1">
              <w14:alpha w14:val="40000"/>
            </w14:schemeClr>
          </w14:glow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G</w:t>
      </w:r>
      <w:r>
        <w:rPr>
          <w:rFonts w:ascii="Helvetica" w:hAnsi="Helvetica" w:cs="Arial"/>
          <w:sz w:val="22"/>
          <w:szCs w:val="22"/>
        </w:rPr>
        <w:t>’ well.</w:t>
      </w:r>
      <w:r w:rsidR="000258D6">
        <w:rPr>
          <w:rFonts w:ascii="Helvetica" w:hAnsi="Helvetica" w:cs="Arial"/>
          <w:sz w:val="22"/>
          <w:szCs w:val="22"/>
        </w:rPr>
        <w:t xml:space="preserve"> </w:t>
      </w:r>
      <w:r w:rsidR="000258D6" w:rsidRPr="000258D6">
        <w:rPr>
          <w:rFonts w:ascii="Helvetica" w:hAnsi="Helvetica" w:cs="Arial"/>
          <w:i/>
          <w:iCs/>
          <w:color w:val="0070C0"/>
          <w:sz w:val="22"/>
          <w:szCs w:val="22"/>
        </w:rPr>
        <w:t xml:space="preserve">Videographer: Make </w:t>
      </w:r>
      <w:bookmarkStart w:id="3" w:name="_GoBack"/>
      <w:bookmarkEnd w:id="3"/>
      <w:r w:rsidR="000258D6" w:rsidRPr="000258D6">
        <w:rPr>
          <w:rFonts w:ascii="Helvetica" w:hAnsi="Helvetica" w:cs="Arial"/>
          <w:i/>
          <w:iCs/>
          <w:color w:val="0070C0"/>
          <w:sz w:val="22"/>
          <w:szCs w:val="22"/>
        </w:rPr>
        <w:t>sure that the ‘G’ is clearly visible in the shot.</w:t>
      </w:r>
    </w:p>
    <w:p w14:paraId="48224219" w14:textId="0E67731F" w:rsidR="003522D4" w:rsidRPr="00A24498" w:rsidRDefault="003522D4" w:rsidP="00A2449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A24498">
        <w:rPr>
          <w:rFonts w:ascii="Helvetica" w:hAnsi="Helvetica" w:cs="Arial"/>
          <w:color w:val="FF0000"/>
          <w:sz w:val="22"/>
          <w:szCs w:val="22"/>
        </w:rPr>
        <w:t>Talent closing the priming station</w:t>
      </w:r>
      <w:r w:rsidR="00A24498" w:rsidRPr="00A24498">
        <w:rPr>
          <w:rFonts w:ascii="Helvetica" w:hAnsi="Helvetica" w:cs="Arial"/>
          <w:color w:val="FF0000"/>
          <w:sz w:val="22"/>
          <w:szCs w:val="22"/>
        </w:rPr>
        <w:t xml:space="preserve"> and p</w:t>
      </w:r>
      <w:r w:rsidRPr="00A24498">
        <w:rPr>
          <w:rFonts w:ascii="Helvetica" w:hAnsi="Helvetica" w:cs="Arial"/>
          <w:color w:val="FF0000"/>
          <w:sz w:val="22"/>
          <w:szCs w:val="22"/>
        </w:rPr>
        <w:t xml:space="preserve">roperly positioned plunger. </w:t>
      </w:r>
    </w:p>
    <w:p w14:paraId="30B919DF" w14:textId="539738D3" w:rsidR="003522D4" w:rsidRPr="00A24498" w:rsidRDefault="00A24498" w:rsidP="00A24498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24498">
        <w:rPr>
          <w:rFonts w:ascii="Helvetica" w:hAnsi="Helvetica" w:cs="Arial"/>
          <w:sz w:val="22"/>
          <w:szCs w:val="22"/>
          <w:highlight w:val="green"/>
        </w:rPr>
        <w:t>NOTE: Shots 4.4.3 and 4.4.4 from original script were combined and are slated as 4.4.3</w:t>
      </w:r>
    </w:p>
    <w:p w14:paraId="0205FE3C" w14:textId="77777777" w:rsidR="00B7286E" w:rsidRDefault="00B7286E" w:rsidP="00B7286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46D9D72" w14:textId="27F59FA2" w:rsidR="00D37478" w:rsidRDefault="00D37478" w:rsidP="00D3747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Press the syringe plunger down until it is held by the clip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Wait for exactly 30 seconds and then release the clip </w:t>
      </w:r>
      <w:r w:rsidRPr="003B5B4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Wait for 5 more seconds and then slowly pull the plunger back to the 1 milliliter position </w:t>
      </w:r>
      <w:r w:rsidRPr="003B5B4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0258D6">
        <w:rPr>
          <w:rFonts w:ascii="Helvetica" w:hAnsi="Helvetica" w:cs="Arial"/>
          <w:sz w:val="22"/>
          <w:szCs w:val="22"/>
        </w:rPr>
        <w:t xml:space="preserve"> </w:t>
      </w:r>
      <w:r w:rsidR="000258D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</w:t>
      </w:r>
      <w:r w:rsidR="000258D6">
        <w:rPr>
          <w:rFonts w:ascii="Helvetica" w:hAnsi="Helvetica" w:cs="Arial"/>
          <w:i/>
          <w:color w:val="0070C0"/>
          <w:sz w:val="22"/>
          <w:szCs w:val="22"/>
        </w:rPr>
        <w:t xml:space="preserve"> and difficult</w:t>
      </w:r>
      <w:r w:rsidR="000258D6" w:rsidRPr="0065501E">
        <w:rPr>
          <w:rFonts w:ascii="Helvetica" w:hAnsi="Helvetica" w:cs="Arial"/>
          <w:i/>
          <w:color w:val="0070C0"/>
          <w:sz w:val="22"/>
          <w:szCs w:val="22"/>
        </w:rPr>
        <w:t>!</w:t>
      </w:r>
    </w:p>
    <w:p w14:paraId="3C3C10F2" w14:textId="77777777" w:rsidR="00B7286E" w:rsidRDefault="00B7286E" w:rsidP="00B7286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5311E5B" w14:textId="01E4B686" w:rsidR="00D37478" w:rsidRDefault="00D37478" w:rsidP="00D374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pressing the syringe down. </w:t>
      </w:r>
    </w:p>
    <w:p w14:paraId="3E3AD705" w14:textId="25B84B21" w:rsidR="00D37478" w:rsidRDefault="00D37478" w:rsidP="00D374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releasing the clip. </w:t>
      </w:r>
    </w:p>
    <w:p w14:paraId="2A26F241" w14:textId="6762EA01" w:rsidR="00D37478" w:rsidRDefault="00D37478" w:rsidP="00D3747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pulling plunger back into position. </w:t>
      </w:r>
    </w:p>
    <w:p w14:paraId="58B81D40" w14:textId="77777777" w:rsidR="00B7286E" w:rsidRDefault="00B7286E" w:rsidP="00B7286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D0EE801" w14:textId="514BE97B" w:rsidR="00D37478" w:rsidRDefault="00D37478" w:rsidP="00D3747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Open the priming station and add 9 microliters of gel-dye </w:t>
      </w:r>
      <w:r w:rsidRPr="000258D6">
        <w:rPr>
          <w:rFonts w:ascii="Helvetica" w:hAnsi="Helvetica" w:cs="Arial"/>
          <w:sz w:val="22"/>
          <w:szCs w:val="22"/>
        </w:rPr>
        <w:t>mix into the wells</w:t>
      </w:r>
      <w:r>
        <w:rPr>
          <w:rFonts w:ascii="Helvetica" w:hAnsi="Helvetica" w:cs="Arial"/>
          <w:sz w:val="22"/>
          <w:szCs w:val="22"/>
        </w:rPr>
        <w:t xml:space="preserve"> marked with ‘</w:t>
      </w:r>
      <w:r w:rsidR="000258D6" w:rsidRPr="004E0783">
        <w:rPr>
          <w:b/>
          <w:shd w:val="pct15" w:color="auto" w:fill="FFFFFF"/>
        </w:rPr>
        <w:t>G</w:t>
      </w:r>
      <w:r>
        <w:rPr>
          <w:rFonts w:ascii="Helvetica" w:hAnsi="Helvetica" w:cs="Arial"/>
          <w:sz w:val="22"/>
          <w:szCs w:val="22"/>
        </w:rPr>
        <w:t xml:space="preserve">’ </w:t>
      </w:r>
      <w:r w:rsidR="005E1763" w:rsidRPr="003B5B41">
        <w:rPr>
          <w:rFonts w:ascii="Helvetica" w:hAnsi="Helvetica" w:cs="Arial"/>
          <w:b/>
          <w:sz w:val="22"/>
          <w:szCs w:val="22"/>
        </w:rPr>
        <w:t>[1]</w:t>
      </w:r>
      <w:r w:rsidR="005E1763">
        <w:rPr>
          <w:rFonts w:ascii="Helvetica" w:hAnsi="Helvetica" w:cs="Arial"/>
          <w:sz w:val="22"/>
          <w:szCs w:val="22"/>
        </w:rPr>
        <w:t xml:space="preserve">. Add </w:t>
      </w:r>
      <w:r>
        <w:rPr>
          <w:rFonts w:ascii="Helvetica" w:hAnsi="Helvetica" w:cs="Arial"/>
          <w:sz w:val="22"/>
          <w:szCs w:val="22"/>
        </w:rPr>
        <w:t xml:space="preserve">5 microliters of marker into the </w:t>
      </w:r>
      <w:proofErr w:type="spellStart"/>
      <w:r>
        <w:rPr>
          <w:rFonts w:ascii="Helvetica" w:hAnsi="Helvetica" w:cs="Arial"/>
          <w:sz w:val="22"/>
          <w:szCs w:val="22"/>
        </w:rPr>
        <w:t>well marked</w:t>
      </w:r>
      <w:proofErr w:type="spellEnd"/>
      <w:r>
        <w:rPr>
          <w:rFonts w:ascii="Helvetica" w:hAnsi="Helvetica" w:cs="Arial"/>
          <w:sz w:val="22"/>
          <w:szCs w:val="22"/>
        </w:rPr>
        <w:t xml:space="preserve"> with a ladder symbol </w:t>
      </w:r>
      <w:r w:rsidR="005E1763">
        <w:rPr>
          <w:rFonts w:ascii="Helvetica" w:hAnsi="Helvetica" w:cs="Arial"/>
          <w:sz w:val="22"/>
          <w:szCs w:val="22"/>
        </w:rPr>
        <w:t xml:space="preserve">and each of the 12 sample wells </w:t>
      </w:r>
      <w:r w:rsidR="005E1763" w:rsidRPr="003B5B41">
        <w:rPr>
          <w:rFonts w:ascii="Helvetica" w:hAnsi="Helvetica" w:cs="Arial"/>
          <w:b/>
          <w:sz w:val="22"/>
          <w:szCs w:val="22"/>
        </w:rPr>
        <w:t>[2-TXT]</w:t>
      </w:r>
      <w:r w:rsidR="005E1763">
        <w:rPr>
          <w:rFonts w:ascii="Helvetica" w:hAnsi="Helvetica" w:cs="Arial"/>
          <w:sz w:val="22"/>
          <w:szCs w:val="22"/>
        </w:rPr>
        <w:t>.</w:t>
      </w:r>
      <w:r w:rsidR="000258D6">
        <w:rPr>
          <w:rFonts w:ascii="Helvetica" w:hAnsi="Helvetica" w:cs="Arial"/>
          <w:sz w:val="22"/>
          <w:szCs w:val="22"/>
        </w:rPr>
        <w:t xml:space="preserve"> </w:t>
      </w:r>
      <w:r w:rsidR="000258D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  <w:r w:rsidR="003D3F5C">
        <w:rPr>
          <w:rFonts w:ascii="Helvetica" w:hAnsi="Helvetica" w:cs="Arial"/>
          <w:sz w:val="22"/>
          <w:szCs w:val="22"/>
        </w:rPr>
        <w:t xml:space="preserve"> </w:t>
      </w:r>
    </w:p>
    <w:p w14:paraId="3D570A01" w14:textId="77777777" w:rsidR="00B7286E" w:rsidRDefault="00B7286E" w:rsidP="00B7286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0AF4CC5" w14:textId="221E2D3C" w:rsidR="005E1763" w:rsidRDefault="005E1763" w:rsidP="005E17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opening station and adding gel-dye to proper </w:t>
      </w:r>
      <w:r w:rsidR="000258D6" w:rsidRPr="004E0783">
        <w:rPr>
          <w:b/>
          <w:shd w:val="pct15" w:color="auto" w:fill="FFFFFF"/>
        </w:rPr>
        <w:t>G</w:t>
      </w:r>
      <w:r w:rsidR="000258D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wells. </w:t>
      </w:r>
      <w:r w:rsidR="000258D6" w:rsidRPr="000258D6">
        <w:rPr>
          <w:rFonts w:ascii="Helvetica" w:hAnsi="Helvetica" w:cs="Arial"/>
          <w:i/>
          <w:iCs/>
          <w:color w:val="0070C0"/>
          <w:sz w:val="22"/>
          <w:szCs w:val="22"/>
        </w:rPr>
        <w:t>Videographer: Make sure that the ‘G’ is clearly visible in the shot.</w:t>
      </w:r>
    </w:p>
    <w:p w14:paraId="5C5A3F88" w14:textId="46A1C13B" w:rsidR="005E1763" w:rsidRDefault="005E1763" w:rsidP="005E17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marker to ladder and sample wells. </w:t>
      </w:r>
      <w:r w:rsidRPr="00B80F22">
        <w:rPr>
          <w:rFonts w:ascii="Helvetica" w:hAnsi="Helvetica" w:cs="Arial"/>
          <w:b/>
          <w:sz w:val="22"/>
          <w:szCs w:val="22"/>
        </w:rPr>
        <w:t>TEXT: Do NOT leave empty wells</w:t>
      </w:r>
    </w:p>
    <w:p w14:paraId="467EE0B4" w14:textId="77777777" w:rsidR="00B80F22" w:rsidRDefault="00B80F22" w:rsidP="00B80F2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3980318" w14:textId="09A95C3D" w:rsidR="005E1763" w:rsidRDefault="005E1763" w:rsidP="005E176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 microliter of the ladder to the </w:t>
      </w:r>
      <w:r w:rsidR="003D3F5C">
        <w:rPr>
          <w:rFonts w:ascii="Helvetica" w:hAnsi="Helvetica" w:cs="Arial"/>
          <w:sz w:val="22"/>
          <w:szCs w:val="22"/>
        </w:rPr>
        <w:t>well with the ladder symbol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1 microliter of the PCR product or water to the sample wells </w:t>
      </w:r>
      <w:r w:rsidRPr="003B5B4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Vortex the chip for 1 minute at 2400 rpm </w:t>
      </w:r>
      <w:r w:rsidRPr="003B5B41">
        <w:rPr>
          <w:rFonts w:ascii="Helvetica" w:hAnsi="Helvetica" w:cs="Arial"/>
          <w:b/>
          <w:sz w:val="22"/>
          <w:szCs w:val="22"/>
        </w:rPr>
        <w:t>[3]</w:t>
      </w:r>
      <w:r w:rsidR="00B7286E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insert it into the bioanalyzer, </w:t>
      </w:r>
      <w:r w:rsidR="00B7286E">
        <w:rPr>
          <w:rFonts w:ascii="Helvetica" w:hAnsi="Helvetica" w:cs="Arial"/>
          <w:sz w:val="22"/>
          <w:szCs w:val="22"/>
        </w:rPr>
        <w:t>and</w:t>
      </w:r>
      <w:r>
        <w:rPr>
          <w:rFonts w:ascii="Helvetica" w:hAnsi="Helvetica" w:cs="Arial"/>
          <w:sz w:val="22"/>
          <w:szCs w:val="22"/>
        </w:rPr>
        <w:t xml:space="preserve"> run the chip within 5 minutes </w:t>
      </w:r>
      <w:r w:rsidRPr="003B5B41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  <w:r w:rsidR="00AB0833" w:rsidRPr="00AB0833">
        <w:rPr>
          <w:rFonts w:ascii="Helvetica" w:hAnsi="Helvetica" w:cs="Arial"/>
          <w:sz w:val="22"/>
          <w:szCs w:val="22"/>
        </w:rPr>
        <w:t xml:space="preserve"> </w:t>
      </w:r>
      <w:r w:rsidR="00AB0833" w:rsidRPr="00B7286E">
        <w:rPr>
          <w:rFonts w:ascii="Helvetica" w:hAnsi="Helvetica" w:cs="Arial"/>
          <w:sz w:val="22"/>
          <w:szCs w:val="22"/>
        </w:rPr>
        <w:lastRenderedPageBreak/>
        <w:t>When the run is complete, export the peak data as a .csv table file</w:t>
      </w:r>
      <w:r w:rsidR="003D3F5C">
        <w:rPr>
          <w:rFonts w:ascii="Helvetica" w:hAnsi="Helvetica" w:cs="Arial"/>
          <w:sz w:val="22"/>
          <w:szCs w:val="22"/>
        </w:rPr>
        <w:t>s</w:t>
      </w:r>
      <w:r w:rsidR="00AB0833">
        <w:rPr>
          <w:rFonts w:ascii="Helvetica" w:hAnsi="Helvetica" w:cs="Arial"/>
          <w:sz w:val="22"/>
          <w:szCs w:val="22"/>
        </w:rPr>
        <w:t xml:space="preserve"> </w:t>
      </w:r>
      <w:r w:rsidR="00AB0833" w:rsidRPr="003B5B41">
        <w:rPr>
          <w:rFonts w:ascii="Helvetica" w:hAnsi="Helvetica" w:cs="Arial"/>
          <w:b/>
          <w:sz w:val="22"/>
          <w:szCs w:val="22"/>
        </w:rPr>
        <w:t>[5]</w:t>
      </w:r>
      <w:r w:rsidR="00AB0833">
        <w:rPr>
          <w:rFonts w:ascii="Helvetica" w:hAnsi="Helvetica" w:cs="Arial"/>
          <w:sz w:val="22"/>
          <w:szCs w:val="22"/>
        </w:rPr>
        <w:t>.</w:t>
      </w:r>
      <w:r w:rsidR="000258D6">
        <w:rPr>
          <w:rFonts w:ascii="Helvetica" w:hAnsi="Helvetica" w:cs="Arial"/>
          <w:sz w:val="22"/>
          <w:szCs w:val="22"/>
        </w:rPr>
        <w:t xml:space="preserve"> </w:t>
      </w:r>
      <w:r w:rsidR="000258D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388C620B" w14:textId="77777777" w:rsidR="00B7286E" w:rsidRDefault="00B7286E" w:rsidP="00B7286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2EB2FC3" w14:textId="11F54322" w:rsidR="005E1763" w:rsidRDefault="005E1763" w:rsidP="005E17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ladder to well. </w:t>
      </w:r>
    </w:p>
    <w:p w14:paraId="175A8E87" w14:textId="091D363D" w:rsidR="005E1763" w:rsidRDefault="005E1763" w:rsidP="005E17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samples or water to some wells.</w:t>
      </w:r>
    </w:p>
    <w:p w14:paraId="40B66F31" w14:textId="621057FB" w:rsidR="005E1763" w:rsidRDefault="00B7286E" w:rsidP="005E17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chip. </w:t>
      </w:r>
    </w:p>
    <w:p w14:paraId="280C2E59" w14:textId="4005114A" w:rsidR="00B7286E" w:rsidRDefault="00B7286E" w:rsidP="005E17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inserting the chip into bioanalyzer. </w:t>
      </w:r>
    </w:p>
    <w:p w14:paraId="1D751CFA" w14:textId="0832B907" w:rsidR="00AB0833" w:rsidRDefault="00AB0833" w:rsidP="005E17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 the computer exporting data.</w:t>
      </w:r>
    </w:p>
    <w:p w14:paraId="0A38330B" w14:textId="3F3AF82C" w:rsidR="005E1763" w:rsidRDefault="005E1763" w:rsidP="00B7286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44F827B" w14:textId="190DB686" w:rsidR="00B7286E" w:rsidRDefault="00B7286E" w:rsidP="00B7286E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7286E">
        <w:rPr>
          <w:rFonts w:ascii="Helvetica" w:hAnsi="Helvetica" w:cs="Arial"/>
          <w:b/>
          <w:sz w:val="22"/>
          <w:szCs w:val="22"/>
        </w:rPr>
        <w:t>Fragment Sizing Results Analysis</w:t>
      </w:r>
    </w:p>
    <w:p w14:paraId="3E1FE7F4" w14:textId="3F18A403" w:rsidR="003B5B41" w:rsidRPr="003B5B41" w:rsidRDefault="003B5B41" w:rsidP="003B5B41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3B5B41">
        <w:rPr>
          <w:rFonts w:ascii="Helvetica" w:hAnsi="Helvetica" w:cs="Arial"/>
          <w:sz w:val="22"/>
          <w:szCs w:val="22"/>
          <w:highlight w:val="yellow"/>
        </w:rPr>
        <w:t>NOTE: All Screen Capture</w:t>
      </w:r>
      <w:r>
        <w:rPr>
          <w:rFonts w:ascii="Helvetica" w:hAnsi="Helvetica" w:cs="Arial"/>
          <w:sz w:val="22"/>
          <w:szCs w:val="22"/>
          <w:highlight w:val="yellow"/>
        </w:rPr>
        <w:t xml:space="preserve"> footage</w:t>
      </w:r>
      <w:r w:rsidRPr="003B5B41">
        <w:rPr>
          <w:rFonts w:ascii="Helvetica" w:hAnsi="Helvetica" w:cs="Arial"/>
          <w:sz w:val="22"/>
          <w:szCs w:val="22"/>
          <w:highlight w:val="yellow"/>
        </w:rPr>
        <w:t xml:space="preserve"> should be provided by Authors </w:t>
      </w:r>
      <w:r>
        <w:rPr>
          <w:rFonts w:ascii="Helvetica" w:hAnsi="Helvetica" w:cs="Arial"/>
          <w:sz w:val="22"/>
          <w:szCs w:val="22"/>
          <w:highlight w:val="yellow"/>
        </w:rPr>
        <w:t>before</w:t>
      </w:r>
      <w:r w:rsidRPr="003B5B41">
        <w:rPr>
          <w:rFonts w:ascii="Helvetica" w:hAnsi="Helvetica" w:cs="Arial"/>
          <w:sz w:val="22"/>
          <w:szCs w:val="22"/>
          <w:highlight w:val="yellow"/>
        </w:rPr>
        <w:t xml:space="preserve"> filming</w:t>
      </w:r>
      <w:r>
        <w:rPr>
          <w:rFonts w:ascii="Helvetica" w:hAnsi="Helvetica" w:cs="Arial"/>
          <w:sz w:val="22"/>
          <w:szCs w:val="22"/>
          <w:highlight w:val="yellow"/>
        </w:rPr>
        <w:t xml:space="preserve"> day</w:t>
      </w:r>
      <w:r w:rsidRPr="003B5B41">
        <w:rPr>
          <w:rFonts w:ascii="Helvetica" w:hAnsi="Helvetica" w:cs="Arial"/>
          <w:sz w:val="22"/>
          <w:szCs w:val="22"/>
          <w:highlight w:val="yellow"/>
        </w:rPr>
        <w:t>.</w:t>
      </w:r>
    </w:p>
    <w:p w14:paraId="0428E51A" w14:textId="77777777" w:rsidR="00B7286E" w:rsidRDefault="00B7286E" w:rsidP="00B7286E">
      <w:pPr>
        <w:pStyle w:val="ListParagraph"/>
        <w:spacing w:before="240"/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1A2B4307" w14:textId="76A2EEAD" w:rsidR="00AB0833" w:rsidRDefault="00B7286E" w:rsidP="00B7286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the analysis software and open the exported </w:t>
      </w:r>
      <w:r w:rsidR="003D3F5C">
        <w:rPr>
          <w:rFonts w:ascii="Helvetica" w:hAnsi="Helvetica" w:cs="Arial"/>
          <w:sz w:val="22"/>
          <w:szCs w:val="22"/>
        </w:rPr>
        <w:t xml:space="preserve">.csv </w:t>
      </w:r>
      <w:r>
        <w:rPr>
          <w:rFonts w:ascii="Helvetica" w:hAnsi="Helvetica" w:cs="Arial"/>
          <w:sz w:val="22"/>
          <w:szCs w:val="22"/>
        </w:rPr>
        <w:t xml:space="preserve">file </w:t>
      </w:r>
      <w:r w:rsidRPr="003B5B41">
        <w:rPr>
          <w:rFonts w:ascii="Helvetica" w:hAnsi="Helvetica" w:cs="Arial"/>
          <w:b/>
          <w:sz w:val="22"/>
          <w:szCs w:val="22"/>
        </w:rPr>
        <w:t>[</w:t>
      </w:r>
      <w:r w:rsidR="00AB0833" w:rsidRPr="003B5B41">
        <w:rPr>
          <w:rFonts w:ascii="Helvetica" w:hAnsi="Helvetica" w:cs="Arial"/>
          <w:b/>
          <w:sz w:val="22"/>
          <w:szCs w:val="22"/>
        </w:rPr>
        <w:t>1</w:t>
      </w:r>
      <w:r w:rsidRPr="003B5B4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Use the QC menu tab to review </w:t>
      </w:r>
      <w:r w:rsidR="0035703F">
        <w:rPr>
          <w:rFonts w:ascii="Helvetica" w:hAnsi="Helvetica" w:cs="Arial"/>
          <w:sz w:val="22"/>
          <w:szCs w:val="22"/>
        </w:rPr>
        <w:t>the regression line fitted to the four points from the two reference samples</w:t>
      </w:r>
      <w:r w:rsidR="00AB0833">
        <w:rPr>
          <w:rFonts w:ascii="Helvetica" w:hAnsi="Helvetica" w:cs="Arial"/>
          <w:sz w:val="22"/>
          <w:szCs w:val="22"/>
        </w:rPr>
        <w:t>. The R</w:t>
      </w:r>
      <w:r w:rsidR="00AB0833">
        <w:rPr>
          <w:rFonts w:ascii="Helvetica" w:hAnsi="Helvetica" w:cs="Arial"/>
          <w:sz w:val="22"/>
          <w:szCs w:val="22"/>
          <w:vertAlign w:val="superscript"/>
        </w:rPr>
        <w:t>2</w:t>
      </w:r>
      <w:r w:rsidR="00AB0833">
        <w:rPr>
          <w:rFonts w:ascii="Helvetica" w:hAnsi="Helvetica" w:cs="Arial"/>
          <w:sz w:val="22"/>
          <w:szCs w:val="22"/>
        </w:rPr>
        <w:t xml:space="preserve"> value of the regression line should be greater than 0.98</w:t>
      </w:r>
      <w:r w:rsidR="0035703F">
        <w:rPr>
          <w:rFonts w:ascii="Helvetica" w:hAnsi="Helvetica" w:cs="Arial"/>
          <w:sz w:val="22"/>
          <w:szCs w:val="22"/>
        </w:rPr>
        <w:t xml:space="preserve"> </w:t>
      </w:r>
      <w:r w:rsidR="0035703F" w:rsidRPr="003B5B41">
        <w:rPr>
          <w:rFonts w:ascii="Helvetica" w:hAnsi="Helvetica" w:cs="Arial"/>
          <w:b/>
          <w:sz w:val="22"/>
          <w:szCs w:val="22"/>
        </w:rPr>
        <w:t>[</w:t>
      </w:r>
      <w:r w:rsidR="00AB0833" w:rsidRPr="003B5B41">
        <w:rPr>
          <w:rFonts w:ascii="Helvetica" w:hAnsi="Helvetica" w:cs="Arial"/>
          <w:b/>
          <w:sz w:val="22"/>
          <w:szCs w:val="22"/>
        </w:rPr>
        <w:t>2</w:t>
      </w:r>
      <w:r w:rsidR="0035703F" w:rsidRPr="003B5B41">
        <w:rPr>
          <w:rFonts w:ascii="Helvetica" w:hAnsi="Helvetica" w:cs="Arial"/>
          <w:b/>
          <w:sz w:val="22"/>
          <w:szCs w:val="22"/>
        </w:rPr>
        <w:t>]</w:t>
      </w:r>
      <w:r w:rsidR="00AB0833">
        <w:rPr>
          <w:rFonts w:ascii="Helvetica" w:hAnsi="Helvetica" w:cs="Arial"/>
          <w:sz w:val="22"/>
          <w:szCs w:val="22"/>
        </w:rPr>
        <w:t>.</w:t>
      </w:r>
    </w:p>
    <w:p w14:paraId="257ABAD5" w14:textId="77777777" w:rsidR="00AB0833" w:rsidRDefault="00AB0833" w:rsidP="00AB083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14FC0D0" w14:textId="4F9F447B" w:rsidR="00B7286E" w:rsidRDefault="00AB0833" w:rsidP="00AB083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Software </w:t>
      </w:r>
      <w:proofErr w:type="gramStart"/>
      <w:r>
        <w:rPr>
          <w:rFonts w:ascii="Helvetica" w:hAnsi="Helvetica" w:cs="Arial"/>
          <w:sz w:val="22"/>
          <w:szCs w:val="22"/>
        </w:rPr>
        <w:t>started</w:t>
      </w:r>
      <w:proofErr w:type="gramEnd"/>
      <w:r>
        <w:rPr>
          <w:rFonts w:ascii="Helvetica" w:hAnsi="Helvetica" w:cs="Arial"/>
          <w:sz w:val="22"/>
          <w:szCs w:val="22"/>
        </w:rPr>
        <w:t xml:space="preserve"> and files opened.</w:t>
      </w:r>
    </w:p>
    <w:p w14:paraId="3E3B47C7" w14:textId="705E49F4" w:rsidR="00AB0833" w:rsidRDefault="00AB0833" w:rsidP="00AB083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QC menu tab being selected and regression line with appropriate R</w:t>
      </w:r>
      <w:r>
        <w:rPr>
          <w:rFonts w:ascii="Helvetica" w:hAnsi="Helvetica" w:cs="Arial"/>
          <w:sz w:val="22"/>
          <w:szCs w:val="22"/>
          <w:vertAlign w:val="superscript"/>
        </w:rPr>
        <w:t>2</w:t>
      </w:r>
      <w:r>
        <w:rPr>
          <w:rFonts w:ascii="Helvetica" w:hAnsi="Helvetica" w:cs="Arial"/>
          <w:sz w:val="22"/>
          <w:szCs w:val="22"/>
        </w:rPr>
        <w:t xml:space="preserve"> value appearing on the screen. </w:t>
      </w:r>
    </w:p>
    <w:p w14:paraId="6C4807E7" w14:textId="77777777" w:rsidR="00AB0833" w:rsidRDefault="00AB0833" w:rsidP="00AB083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BA75E07" w14:textId="2F37D02D" w:rsidR="00AB0833" w:rsidRDefault="00AB0833" w:rsidP="00AB083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the ‘Results’ menu tab to check the repeat size of each sample. The fragment length is automatically plotted against the linear regression standard curve derived from the reference samples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B3A166F" w14:textId="77777777" w:rsidR="00B80F22" w:rsidRDefault="00B80F22" w:rsidP="00B80F2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3F4D4E0" w14:textId="4E7B49C2" w:rsidR="00B80F22" w:rsidRDefault="00B80F22" w:rsidP="00B80F2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Results menu being used to check the repeat size of each sample.</w:t>
      </w:r>
    </w:p>
    <w:p w14:paraId="6AC98279" w14:textId="77777777" w:rsidR="00B80F22" w:rsidRDefault="00B80F22" w:rsidP="00B80F2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05749F6" w14:textId="63BA623E" w:rsidR="00B80F22" w:rsidRDefault="00B80F22" w:rsidP="00B80F2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finished, export the result report with the repeat numbers and diagnostic classification, as well as a summary of sample information and </w:t>
      </w:r>
      <w:r w:rsidR="003D3F5C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QC report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F4FE219" w14:textId="77777777" w:rsidR="00B80F22" w:rsidRDefault="00B80F22" w:rsidP="00B80F2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4EB07A8" w14:textId="63E91F14" w:rsidR="00450B27" w:rsidRDefault="00B80F22" w:rsidP="00177B3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Results being exported.</w:t>
      </w:r>
    </w:p>
    <w:p w14:paraId="015A1F8E" w14:textId="3F6BCD6B" w:rsidR="003B5B41" w:rsidRDefault="003B5B41" w:rsidP="003B5B41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5B44948" w14:textId="106C069B" w:rsidR="003B5B41" w:rsidRDefault="003B5B41" w:rsidP="003B5B41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B462BAC" w14:textId="6E062446" w:rsidR="003B5B41" w:rsidRDefault="003B5B41" w:rsidP="003B5B41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7CAA7382" w14:textId="321E3997" w:rsidR="003B5B41" w:rsidRDefault="003B5B41" w:rsidP="003B5B41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4C9416F8" w14:textId="6841FC03" w:rsidR="003B5B41" w:rsidRDefault="003B5B41" w:rsidP="003B5B41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466DE9B6" w14:textId="77777777" w:rsidR="003B5B41" w:rsidRPr="003B5B41" w:rsidRDefault="003B5B41" w:rsidP="003B5B41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E1E7605" w:rsidR="005E2B7E" w:rsidRPr="00A60711" w:rsidRDefault="00177B33" w:rsidP="00A60711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499A33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D3F5C">
        <w:rPr>
          <w:rFonts w:ascii="Helvetica" w:hAnsi="Helvetica" w:cs="Arial"/>
          <w:b/>
          <w:sz w:val="22"/>
          <w:szCs w:val="22"/>
        </w:rPr>
        <w:t xml:space="preserve">Quantification of CGG Repeats of </w:t>
      </w:r>
      <w:r w:rsidR="0062549C">
        <w:rPr>
          <w:rFonts w:ascii="Helvetica" w:hAnsi="Helvetica" w:cs="Arial"/>
          <w:b/>
          <w:sz w:val="22"/>
          <w:szCs w:val="22"/>
        </w:rPr>
        <w:t>FMR1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EBB338B" w14:textId="0B4B422C" w:rsidR="004225EB" w:rsidRDefault="0062549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 p</w:t>
      </w:r>
      <w:r w:rsidR="00E9208F">
        <w:rPr>
          <w:rFonts w:ascii="Helvetica" w:hAnsi="Helvetica" w:cs="Arial"/>
          <w:sz w:val="22"/>
          <w:szCs w:val="22"/>
        </w:rPr>
        <w:t>re</w:t>
      </w:r>
      <w:r>
        <w:rPr>
          <w:rFonts w:ascii="Helvetica" w:hAnsi="Helvetica" w:cs="Arial"/>
          <w:sz w:val="22"/>
          <w:szCs w:val="22"/>
        </w:rPr>
        <w:t xml:space="preserve">mutation female sample and a full mutation female sample are used </w:t>
      </w:r>
      <w:r w:rsidR="004225EB">
        <w:rPr>
          <w:rFonts w:ascii="Helvetica" w:hAnsi="Helvetica" w:cs="Arial"/>
          <w:sz w:val="22"/>
          <w:szCs w:val="22"/>
        </w:rPr>
        <w:t xml:space="preserve">as reference samples </w:t>
      </w:r>
      <w:r w:rsidR="004225EB" w:rsidRPr="003B5B41">
        <w:rPr>
          <w:rFonts w:ascii="Helvetica" w:hAnsi="Helvetica" w:cs="Arial"/>
          <w:b/>
          <w:sz w:val="22"/>
          <w:szCs w:val="22"/>
        </w:rPr>
        <w:t>[1]</w:t>
      </w:r>
      <w:r w:rsidR="004225EB">
        <w:rPr>
          <w:rFonts w:ascii="Helvetica" w:hAnsi="Helvetica" w:cs="Arial"/>
          <w:sz w:val="22"/>
          <w:szCs w:val="22"/>
        </w:rPr>
        <w:t xml:space="preserve">. An upper and lower marker peak are included in the fragment size profile </w:t>
      </w:r>
      <w:r w:rsidR="004225EB" w:rsidRPr="003B5B41">
        <w:rPr>
          <w:rFonts w:ascii="Helvetica" w:hAnsi="Helvetica" w:cs="Arial"/>
          <w:b/>
          <w:sz w:val="22"/>
          <w:szCs w:val="22"/>
        </w:rPr>
        <w:t>[2]</w:t>
      </w:r>
      <w:r w:rsidR="004225EB">
        <w:rPr>
          <w:rFonts w:ascii="Helvetica" w:hAnsi="Helvetica" w:cs="Arial"/>
          <w:sz w:val="22"/>
          <w:szCs w:val="22"/>
        </w:rPr>
        <w:t xml:space="preserve"> and there is usually a primer complex peak at about 95 base pairs </w:t>
      </w:r>
      <w:r w:rsidR="004225EB" w:rsidRPr="003B5B41">
        <w:rPr>
          <w:rFonts w:ascii="Helvetica" w:hAnsi="Helvetica" w:cs="Arial"/>
          <w:b/>
          <w:sz w:val="22"/>
          <w:szCs w:val="22"/>
        </w:rPr>
        <w:t>[3]</w:t>
      </w:r>
      <w:r w:rsidR="004225EB">
        <w:rPr>
          <w:rFonts w:ascii="Helvetica" w:hAnsi="Helvetica" w:cs="Arial"/>
          <w:sz w:val="22"/>
          <w:szCs w:val="22"/>
        </w:rPr>
        <w:t xml:space="preserve">. These reference samples are used to construct a regression standard curve </w:t>
      </w:r>
      <w:r w:rsidR="004225EB" w:rsidRPr="003B5B41">
        <w:rPr>
          <w:rFonts w:ascii="Helvetica" w:hAnsi="Helvetica" w:cs="Arial"/>
          <w:b/>
          <w:sz w:val="22"/>
          <w:szCs w:val="22"/>
        </w:rPr>
        <w:t>[4]</w:t>
      </w:r>
      <w:r w:rsidR="004225EB">
        <w:rPr>
          <w:rFonts w:ascii="Helvetica" w:hAnsi="Helvetica" w:cs="Arial"/>
          <w:sz w:val="22"/>
          <w:szCs w:val="22"/>
        </w:rPr>
        <w:t>.</w:t>
      </w:r>
    </w:p>
    <w:p w14:paraId="3271D262" w14:textId="61364FCC" w:rsidR="004225EB" w:rsidRDefault="004225EB" w:rsidP="004225E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A and B. </w:t>
      </w:r>
      <w:r w:rsidRPr="003B5B41">
        <w:rPr>
          <w:rFonts w:ascii="Helvetica" w:hAnsi="Helvetica" w:cs="Arial"/>
          <w:i/>
          <w:color w:val="0070C0"/>
          <w:sz w:val="22"/>
          <w:szCs w:val="22"/>
        </w:rPr>
        <w:t>Video Editor: Emphasize plot A when VO says ‘p</w:t>
      </w:r>
      <w:r w:rsidR="00E9208F">
        <w:rPr>
          <w:rFonts w:ascii="Helvetica" w:hAnsi="Helvetica" w:cs="Arial"/>
          <w:i/>
          <w:color w:val="0070C0"/>
          <w:sz w:val="22"/>
          <w:szCs w:val="22"/>
        </w:rPr>
        <w:t>re</w:t>
      </w:r>
      <w:r w:rsidRPr="003B5B41">
        <w:rPr>
          <w:rFonts w:ascii="Helvetica" w:hAnsi="Helvetica" w:cs="Arial"/>
          <w:i/>
          <w:color w:val="0070C0"/>
          <w:sz w:val="22"/>
          <w:szCs w:val="22"/>
        </w:rPr>
        <w:t xml:space="preserve">mutation female sample’ and plot B when VO </w:t>
      </w:r>
      <w:proofErr w:type="gramStart"/>
      <w:r w:rsidRPr="003B5B41">
        <w:rPr>
          <w:rFonts w:ascii="Helvetica" w:hAnsi="Helvetica" w:cs="Arial"/>
          <w:i/>
          <w:color w:val="0070C0"/>
          <w:sz w:val="22"/>
          <w:szCs w:val="22"/>
        </w:rPr>
        <w:t>says</w:t>
      </w:r>
      <w:proofErr w:type="gramEnd"/>
      <w:r w:rsidRPr="003B5B41">
        <w:rPr>
          <w:rFonts w:ascii="Helvetica" w:hAnsi="Helvetica" w:cs="Arial"/>
          <w:i/>
          <w:color w:val="0070C0"/>
          <w:sz w:val="22"/>
          <w:szCs w:val="22"/>
        </w:rPr>
        <w:t xml:space="preserve"> ‘full mutation female sample’.</w:t>
      </w:r>
    </w:p>
    <w:p w14:paraId="22604804" w14:textId="77777777" w:rsidR="004225EB" w:rsidRDefault="004225EB" w:rsidP="004225E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A and B. </w:t>
      </w:r>
      <w:r w:rsidRPr="003B5B41">
        <w:rPr>
          <w:rFonts w:ascii="Helvetica" w:hAnsi="Helvetica" w:cs="Arial"/>
          <w:i/>
          <w:color w:val="0070C0"/>
          <w:sz w:val="22"/>
          <w:szCs w:val="22"/>
        </w:rPr>
        <w:t>Video Editor: Emphasize the peaks at 50 and 10380bp on both plots.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BAB65D8" w14:textId="77777777" w:rsidR="004225EB" w:rsidRDefault="004225EB" w:rsidP="004225E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A and B. </w:t>
      </w:r>
      <w:r w:rsidRPr="003B5B41">
        <w:rPr>
          <w:rFonts w:ascii="Helvetica" w:hAnsi="Helvetica" w:cs="Arial"/>
          <w:i/>
          <w:color w:val="0070C0"/>
          <w:sz w:val="22"/>
          <w:szCs w:val="22"/>
        </w:rPr>
        <w:t>Video Editor: Emphasize the peak at 95bp on both plots.</w:t>
      </w:r>
    </w:p>
    <w:p w14:paraId="2EA02941" w14:textId="5A03D225" w:rsidR="00395684" w:rsidRPr="004225EB" w:rsidRDefault="004225EB" w:rsidP="004225E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C.  </w:t>
      </w:r>
      <w:r w:rsidR="0062549C" w:rsidRPr="004225EB">
        <w:rPr>
          <w:rFonts w:ascii="Helvetica" w:hAnsi="Helvetica" w:cs="Arial"/>
          <w:sz w:val="22"/>
          <w:szCs w:val="22"/>
        </w:rPr>
        <w:t xml:space="preserve"> </w:t>
      </w:r>
    </w:p>
    <w:p w14:paraId="515B64D9" w14:textId="7BA03FB0" w:rsidR="00395684" w:rsidRDefault="00BA444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linear regression standard curve is then used to calculate repeat sizes of unknown samples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728AE">
        <w:rPr>
          <w:rFonts w:ascii="Helvetica" w:hAnsi="Helvetica" w:cs="Arial"/>
          <w:sz w:val="22"/>
          <w:szCs w:val="22"/>
        </w:rPr>
        <w:t>Clinical</w:t>
      </w:r>
      <w:r>
        <w:rPr>
          <w:rFonts w:ascii="Helvetica" w:hAnsi="Helvetica" w:cs="Arial"/>
          <w:sz w:val="22"/>
          <w:szCs w:val="22"/>
        </w:rPr>
        <w:t xml:space="preserve"> normal, intermediate, p</w:t>
      </w:r>
      <w:r w:rsidR="00E9208F">
        <w:rPr>
          <w:rFonts w:ascii="Helvetica" w:hAnsi="Helvetica" w:cs="Arial"/>
          <w:sz w:val="22"/>
          <w:szCs w:val="22"/>
        </w:rPr>
        <w:t>re</w:t>
      </w:r>
      <w:r>
        <w:rPr>
          <w:rFonts w:ascii="Helvetica" w:hAnsi="Helvetica" w:cs="Arial"/>
          <w:sz w:val="22"/>
          <w:szCs w:val="22"/>
        </w:rPr>
        <w:t>mutation, full mutation</w:t>
      </w:r>
      <w:r w:rsidR="001728AE">
        <w:rPr>
          <w:rFonts w:ascii="Helvetica" w:hAnsi="Helvetica" w:cs="Arial"/>
          <w:sz w:val="22"/>
          <w:szCs w:val="22"/>
        </w:rPr>
        <w:t>, and mosaic full mutation</w:t>
      </w:r>
      <w:r>
        <w:rPr>
          <w:rFonts w:ascii="Helvetica" w:hAnsi="Helvetica" w:cs="Arial"/>
          <w:sz w:val="22"/>
          <w:szCs w:val="22"/>
        </w:rPr>
        <w:t xml:space="preserve"> </w:t>
      </w:r>
      <w:r w:rsidR="001728AE">
        <w:rPr>
          <w:rFonts w:ascii="Helvetica" w:hAnsi="Helvetica" w:cs="Arial"/>
          <w:sz w:val="22"/>
          <w:szCs w:val="22"/>
        </w:rPr>
        <w:t xml:space="preserve">samples </w:t>
      </w:r>
      <w:r>
        <w:rPr>
          <w:rFonts w:ascii="Helvetica" w:hAnsi="Helvetica" w:cs="Arial"/>
          <w:sz w:val="22"/>
          <w:szCs w:val="22"/>
        </w:rPr>
        <w:t>can be</w:t>
      </w:r>
      <w:r w:rsidR="001728AE">
        <w:rPr>
          <w:rFonts w:ascii="Helvetica" w:hAnsi="Helvetica" w:cs="Arial"/>
          <w:sz w:val="22"/>
          <w:szCs w:val="22"/>
        </w:rPr>
        <w:t xml:space="preserve"> correctly classified </w:t>
      </w:r>
      <w:r>
        <w:rPr>
          <w:rFonts w:ascii="Helvetica" w:hAnsi="Helvetica" w:cs="Arial"/>
          <w:sz w:val="22"/>
          <w:szCs w:val="22"/>
        </w:rPr>
        <w:t xml:space="preserve">with this method </w:t>
      </w:r>
      <w:r w:rsidRPr="003B5B4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B19E041" w14:textId="137B5438" w:rsidR="00BA444C" w:rsidRDefault="00BA444C" w:rsidP="00BA44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H. </w:t>
      </w:r>
    </w:p>
    <w:p w14:paraId="7D5A9A9E" w14:textId="6FECEC6F" w:rsidR="00BA444C" w:rsidRPr="00BA444C" w:rsidRDefault="001728AE" w:rsidP="00BA44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 A – E.</w:t>
      </w:r>
    </w:p>
    <w:p w14:paraId="3A38C88D" w14:textId="7F8F5541" w:rsidR="00395684" w:rsidRDefault="001728A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some cases, only one peak is displayed in the microfluidic electrophoresis results, which is likely due to the presence of normal homozygous alleles </w:t>
      </w:r>
      <w:r w:rsidRPr="003B5B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728AE">
        <w:rPr>
          <w:rFonts w:ascii="Helvetica" w:hAnsi="Helvetica" w:cs="Arial"/>
          <w:sz w:val="22"/>
          <w:szCs w:val="22"/>
        </w:rPr>
        <w:t xml:space="preserve">One type of sub-optimal </w:t>
      </w:r>
      <w:r>
        <w:rPr>
          <w:rFonts w:ascii="Helvetica" w:hAnsi="Helvetica" w:cs="Arial"/>
          <w:sz w:val="22"/>
          <w:szCs w:val="22"/>
        </w:rPr>
        <w:t>result</w:t>
      </w:r>
      <w:r w:rsidRPr="001728AE">
        <w:rPr>
          <w:rFonts w:ascii="Helvetica" w:hAnsi="Helvetica" w:cs="Arial"/>
          <w:sz w:val="22"/>
          <w:szCs w:val="22"/>
        </w:rPr>
        <w:t xml:space="preserve"> is baseline bias, which c</w:t>
      </w:r>
      <w:r>
        <w:rPr>
          <w:rFonts w:ascii="Helvetica" w:hAnsi="Helvetica" w:cs="Arial"/>
          <w:sz w:val="22"/>
          <w:szCs w:val="22"/>
        </w:rPr>
        <w:t>an</w:t>
      </w:r>
      <w:r w:rsidRPr="001728AE">
        <w:rPr>
          <w:rFonts w:ascii="Helvetica" w:hAnsi="Helvetica" w:cs="Arial"/>
          <w:sz w:val="22"/>
          <w:szCs w:val="22"/>
        </w:rPr>
        <w:t xml:space="preserve"> </w:t>
      </w:r>
      <w:r w:rsidR="003B5B41">
        <w:rPr>
          <w:rFonts w:ascii="Helvetica" w:hAnsi="Helvetica" w:cs="Arial"/>
          <w:sz w:val="22"/>
          <w:szCs w:val="22"/>
        </w:rPr>
        <w:t xml:space="preserve">be </w:t>
      </w:r>
      <w:r w:rsidRPr="001728AE">
        <w:rPr>
          <w:rFonts w:ascii="Helvetica" w:hAnsi="Helvetica" w:cs="Arial"/>
          <w:sz w:val="22"/>
          <w:szCs w:val="22"/>
        </w:rPr>
        <w:t xml:space="preserve">ambiguous or uninterpretable </w:t>
      </w:r>
      <w:r>
        <w:rPr>
          <w:rFonts w:ascii="Helvetica" w:hAnsi="Helvetica" w:cs="Arial"/>
          <w:sz w:val="22"/>
          <w:szCs w:val="22"/>
        </w:rPr>
        <w:t xml:space="preserve">and is suspected to be caused by instrument malfunction </w:t>
      </w:r>
      <w:r w:rsidRPr="003B5B4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747DB3E" w14:textId="0CDAD62E" w:rsidR="001728AE" w:rsidRDefault="001728AE" w:rsidP="001728A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F. </w:t>
      </w:r>
    </w:p>
    <w:p w14:paraId="4257518B" w14:textId="41F30077" w:rsidR="003B5B41" w:rsidRPr="001728AE" w:rsidRDefault="003B5B41" w:rsidP="001728A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 G.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76814D1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0AD3F95" w14:textId="77777777" w:rsidR="001038B2" w:rsidRDefault="003B730F" w:rsidP="00A60711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1038B2">
        <w:rPr>
          <w:rFonts w:ascii="Helvetica" w:hAnsi="Helvetica" w:cs="Arial"/>
          <w:b/>
          <w:bCs/>
          <w:sz w:val="22"/>
          <w:szCs w:val="22"/>
        </w:rPr>
        <w:t>Sanna</w:t>
      </w:r>
      <w:proofErr w:type="spellEnd"/>
      <w:r w:rsidRPr="001038B2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spellStart"/>
      <w:r w:rsidRPr="001038B2">
        <w:rPr>
          <w:rFonts w:ascii="Helvetica" w:hAnsi="Helvetica" w:cs="Arial"/>
          <w:b/>
          <w:bCs/>
          <w:sz w:val="22"/>
          <w:szCs w:val="22"/>
        </w:rPr>
        <w:t>Pietilä</w:t>
      </w:r>
      <w:proofErr w:type="spellEnd"/>
      <w:r w:rsidR="00472752" w:rsidRPr="001038B2">
        <w:rPr>
          <w:rFonts w:ascii="Helvetica" w:hAnsi="Helvetica" w:cs="Arial"/>
          <w:sz w:val="22"/>
          <w:szCs w:val="22"/>
        </w:rPr>
        <w:t>:</w:t>
      </w:r>
      <w:r w:rsidR="001038B2">
        <w:rPr>
          <w:rFonts w:ascii="Helvetica" w:hAnsi="Helvetica" w:cs="Arial"/>
          <w:sz w:val="22"/>
          <w:szCs w:val="22"/>
        </w:rPr>
        <w:t xml:space="preserve"> </w:t>
      </w:r>
      <w:r w:rsidR="001038B2" w:rsidRPr="001038B2">
        <w:rPr>
          <w:rFonts w:ascii="Helvetica" w:hAnsi="Helvetica" w:cs="Arial"/>
          <w:sz w:val="22"/>
          <w:szCs w:val="22"/>
        </w:rPr>
        <w:t xml:space="preserve">When attempting this procedure </w:t>
      </w:r>
      <w:r w:rsidR="001038B2" w:rsidRPr="001038B2">
        <w:rPr>
          <w:rFonts w:ascii="Helvetica" w:hAnsi="Helvetica" w:cs="Arial"/>
          <w:b/>
          <w:bCs/>
          <w:sz w:val="22"/>
          <w:szCs w:val="22"/>
        </w:rPr>
        <w:t>[1]</w:t>
      </w:r>
      <w:r w:rsidR="001038B2" w:rsidRPr="001038B2">
        <w:rPr>
          <w:rFonts w:ascii="Helvetica" w:hAnsi="Helvetica" w:cs="Arial"/>
          <w:sz w:val="22"/>
          <w:szCs w:val="22"/>
        </w:rPr>
        <w:t>, i</w:t>
      </w:r>
      <w:r w:rsidR="000258D6" w:rsidRPr="001038B2">
        <w:rPr>
          <w:rFonts w:ascii="Helvetica" w:hAnsi="Helvetica" w:cs="Arial"/>
          <w:sz w:val="22"/>
          <w:szCs w:val="22"/>
        </w:rPr>
        <w:t>t is important to e</w:t>
      </w:r>
      <w:r w:rsidR="00F01E4A" w:rsidRPr="001038B2">
        <w:rPr>
          <w:rFonts w:ascii="Helvetica" w:hAnsi="Helvetica" w:cs="Arial"/>
          <w:sz w:val="22"/>
          <w:szCs w:val="22"/>
        </w:rPr>
        <w:t>n</w:t>
      </w:r>
      <w:r w:rsidR="00292D1C" w:rsidRPr="001038B2">
        <w:rPr>
          <w:rFonts w:ascii="Helvetica" w:hAnsi="Helvetica" w:cs="Arial"/>
          <w:sz w:val="22"/>
          <w:szCs w:val="22"/>
        </w:rPr>
        <w:t>s</w:t>
      </w:r>
      <w:r w:rsidR="00F01E4A" w:rsidRPr="001038B2">
        <w:rPr>
          <w:rFonts w:ascii="Helvetica" w:hAnsi="Helvetica" w:cs="Arial"/>
          <w:sz w:val="22"/>
          <w:szCs w:val="22"/>
        </w:rPr>
        <w:t>ure appropriate DNA amount and quality before starting the protocol</w:t>
      </w:r>
      <w:r w:rsidR="001038B2">
        <w:rPr>
          <w:rFonts w:ascii="Helvetica" w:hAnsi="Helvetica" w:cs="Arial"/>
          <w:sz w:val="22"/>
          <w:szCs w:val="22"/>
        </w:rPr>
        <w:t xml:space="preserve"> </w:t>
      </w:r>
      <w:r w:rsidR="001038B2" w:rsidRPr="001038B2">
        <w:rPr>
          <w:rFonts w:ascii="Helvetica" w:hAnsi="Helvetica" w:cs="Arial"/>
          <w:b/>
          <w:bCs/>
          <w:sz w:val="22"/>
          <w:szCs w:val="22"/>
        </w:rPr>
        <w:t>[2]</w:t>
      </w:r>
      <w:r w:rsidR="001038B2">
        <w:rPr>
          <w:rFonts w:ascii="Helvetica" w:hAnsi="Helvetica" w:cs="Arial"/>
          <w:sz w:val="22"/>
          <w:szCs w:val="22"/>
        </w:rPr>
        <w:t>.</w:t>
      </w:r>
    </w:p>
    <w:p w14:paraId="334FF381" w14:textId="1C144524" w:rsidR="00CE10F2" w:rsidRPr="001038B2" w:rsidRDefault="001B5C46" w:rsidP="00A60711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1038B2">
        <w:rPr>
          <w:rFonts w:ascii="Helvetica" w:hAnsi="Helvetica" w:cs="Arial"/>
          <w:sz w:val="22"/>
          <w:szCs w:val="22"/>
        </w:rPr>
        <w:t xml:space="preserve"> </w:t>
      </w:r>
    </w:p>
    <w:p w14:paraId="04ABC9EE" w14:textId="7EAB7DA8" w:rsidR="001038B2" w:rsidRPr="001038B2" w:rsidRDefault="001038B2" w:rsidP="00A6071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4008800" w14:textId="1C194016" w:rsidR="001038B2" w:rsidRPr="001038B2" w:rsidRDefault="001038B2" w:rsidP="00A6071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038B2">
        <w:rPr>
          <w:rFonts w:ascii="Helvetica" w:hAnsi="Helvetica" w:cs="Arial"/>
          <w:bCs/>
          <w:i/>
          <w:iCs/>
          <w:color w:val="303BF6"/>
          <w:sz w:val="22"/>
          <w:szCs w:val="22"/>
        </w:rPr>
        <w:t>Use 2.2.1.</w:t>
      </w:r>
    </w:p>
    <w:p w14:paraId="59F8EAA3" w14:textId="0EAE2D4D" w:rsidR="00CE10F2" w:rsidRDefault="003B730F" w:rsidP="00A60711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60711">
        <w:rPr>
          <w:rFonts w:ascii="Helvetica" w:hAnsi="Helvetica" w:cs="Arial"/>
          <w:b/>
          <w:bCs/>
          <w:sz w:val="22"/>
          <w:szCs w:val="22"/>
        </w:rPr>
        <w:t>Sanna</w:t>
      </w:r>
      <w:proofErr w:type="spellEnd"/>
      <w:r w:rsidRPr="00A60711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spellStart"/>
      <w:r w:rsidRPr="00A60711">
        <w:rPr>
          <w:rFonts w:ascii="Helvetica" w:hAnsi="Helvetica" w:cs="Arial"/>
          <w:b/>
          <w:bCs/>
          <w:sz w:val="22"/>
          <w:szCs w:val="22"/>
        </w:rPr>
        <w:t>Pietilä</w:t>
      </w:r>
      <w:proofErr w:type="spellEnd"/>
      <w:r w:rsidR="00472752" w:rsidRPr="00A60711">
        <w:rPr>
          <w:rFonts w:ascii="Helvetica" w:hAnsi="Helvetica" w:cs="Arial"/>
          <w:sz w:val="22"/>
          <w:szCs w:val="22"/>
        </w:rPr>
        <w:t xml:space="preserve">: </w:t>
      </w:r>
      <w:r w:rsidR="00F01E4A" w:rsidRPr="00A60711">
        <w:rPr>
          <w:rFonts w:ascii="Helvetica" w:hAnsi="Helvetica" w:cs="Arial"/>
          <w:iCs/>
          <w:sz w:val="22"/>
          <w:szCs w:val="22"/>
        </w:rPr>
        <w:t>FMR1</w:t>
      </w:r>
      <w:r w:rsidR="00F01E4A" w:rsidRPr="00A60711">
        <w:rPr>
          <w:rFonts w:ascii="Helvetica" w:hAnsi="Helvetica" w:cs="Arial"/>
          <w:sz w:val="22"/>
          <w:szCs w:val="22"/>
        </w:rPr>
        <w:t xml:space="preserve"> gene sequencing can be performed to identify the AGG interruption pattern, and methylation-sensitive restriction enzyme or bisulfite modification assay</w:t>
      </w:r>
      <w:r w:rsidR="00F01E4A" w:rsidRPr="00A60711" w:rsidDel="00F01E4A">
        <w:rPr>
          <w:rFonts w:ascii="Helvetica" w:hAnsi="Helvetica" w:cs="Arial"/>
          <w:sz w:val="22"/>
          <w:szCs w:val="22"/>
        </w:rPr>
        <w:t xml:space="preserve"> </w:t>
      </w:r>
      <w:r w:rsidR="00F01E4A" w:rsidRPr="00A60711">
        <w:rPr>
          <w:rFonts w:ascii="Helvetica" w:hAnsi="Helvetica" w:cs="Arial"/>
          <w:sz w:val="22"/>
          <w:szCs w:val="22"/>
        </w:rPr>
        <w:t>can be used to monitor the methylation status.</w:t>
      </w:r>
      <w:r w:rsidR="00450B27" w:rsidRPr="00A60711">
        <w:rPr>
          <w:rFonts w:ascii="Helvetica" w:hAnsi="Helvetica" w:cs="Arial"/>
          <w:sz w:val="22"/>
          <w:szCs w:val="22"/>
        </w:rPr>
        <w:t xml:space="preserve"> </w:t>
      </w:r>
    </w:p>
    <w:p w14:paraId="4B0CA728" w14:textId="77777777" w:rsidR="00A60711" w:rsidRPr="00A60711" w:rsidRDefault="00A60711" w:rsidP="00A60711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B19223D" w14:textId="31E7E8D4" w:rsidR="001038B2" w:rsidRPr="00A60711" w:rsidRDefault="001038B2" w:rsidP="00A6071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A6071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BECD1CA" w14:textId="77777777" w:rsidR="00A60711" w:rsidRDefault="00A60711" w:rsidP="00A60711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3F89A5A" w14:textId="6738E110" w:rsidR="00CE10F2" w:rsidRDefault="003B730F" w:rsidP="00A60711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60711">
        <w:rPr>
          <w:rFonts w:ascii="Helvetica" w:hAnsi="Helvetica" w:cs="Arial"/>
          <w:b/>
          <w:bCs/>
          <w:sz w:val="22"/>
          <w:szCs w:val="22"/>
        </w:rPr>
        <w:t>Sanna</w:t>
      </w:r>
      <w:proofErr w:type="spellEnd"/>
      <w:r w:rsidRPr="00A60711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spellStart"/>
      <w:r w:rsidRPr="00A60711">
        <w:rPr>
          <w:rFonts w:ascii="Helvetica" w:hAnsi="Helvetica" w:cs="Arial"/>
          <w:b/>
          <w:bCs/>
          <w:sz w:val="22"/>
          <w:szCs w:val="22"/>
        </w:rPr>
        <w:t>Pietilä</w:t>
      </w:r>
      <w:proofErr w:type="spellEnd"/>
      <w:r w:rsidR="00472752" w:rsidRPr="00A60711">
        <w:rPr>
          <w:rFonts w:ascii="Helvetica" w:hAnsi="Helvetica" w:cs="Arial"/>
          <w:sz w:val="22"/>
          <w:szCs w:val="22"/>
        </w:rPr>
        <w:t xml:space="preserve">: </w:t>
      </w:r>
      <w:r w:rsidR="00292D1C" w:rsidRPr="00A60711">
        <w:rPr>
          <w:rFonts w:ascii="Helvetica" w:hAnsi="Helvetica" w:cs="Arial"/>
          <w:sz w:val="22"/>
          <w:szCs w:val="22"/>
        </w:rPr>
        <w:t>This</w:t>
      </w:r>
      <w:r w:rsidR="004B1C75" w:rsidRPr="00A60711">
        <w:rPr>
          <w:rFonts w:ascii="Helvetica" w:hAnsi="Helvetica" w:cs="Arial"/>
          <w:sz w:val="22"/>
          <w:szCs w:val="22"/>
        </w:rPr>
        <w:t xml:space="preserve"> is a fast,</w:t>
      </w:r>
      <w:r w:rsidR="00292D1C" w:rsidRPr="00A60711">
        <w:rPr>
          <w:rFonts w:ascii="Helvetica" w:hAnsi="Helvetica" w:cs="Arial"/>
          <w:sz w:val="22"/>
          <w:szCs w:val="22"/>
        </w:rPr>
        <w:t xml:space="preserve"> </w:t>
      </w:r>
      <w:r w:rsidR="004B1C75" w:rsidRPr="00A60711">
        <w:rPr>
          <w:rFonts w:ascii="Helvetica" w:hAnsi="Helvetica" w:cs="Arial"/>
          <w:sz w:val="22"/>
          <w:szCs w:val="22"/>
        </w:rPr>
        <w:t xml:space="preserve">robust and cost-effective </w:t>
      </w:r>
      <w:r w:rsidR="00292D1C" w:rsidRPr="00A60711">
        <w:rPr>
          <w:rFonts w:ascii="Helvetica" w:hAnsi="Helvetica" w:cs="Arial"/>
          <w:sz w:val="22"/>
          <w:szCs w:val="22"/>
        </w:rPr>
        <w:t>technique</w:t>
      </w:r>
      <w:r w:rsidR="004B1C75" w:rsidRPr="00A60711">
        <w:rPr>
          <w:rFonts w:ascii="Helvetica" w:hAnsi="Helvetica" w:cs="Arial"/>
          <w:sz w:val="22"/>
          <w:szCs w:val="22"/>
        </w:rPr>
        <w:t>. It</w:t>
      </w:r>
      <w:r w:rsidR="00292D1C" w:rsidRPr="00A60711">
        <w:rPr>
          <w:rFonts w:ascii="Helvetica" w:hAnsi="Helvetica" w:cs="Arial"/>
          <w:sz w:val="22"/>
          <w:szCs w:val="22"/>
        </w:rPr>
        <w:t xml:space="preserve"> will assist other researcher</w:t>
      </w:r>
      <w:r w:rsidRPr="00A60711">
        <w:rPr>
          <w:rFonts w:ascii="Helvetica" w:hAnsi="Helvetica" w:cs="Arial"/>
          <w:sz w:val="22"/>
          <w:szCs w:val="22"/>
          <w:lang w:eastAsia="zh-CN"/>
        </w:rPr>
        <w:t>s</w:t>
      </w:r>
      <w:r w:rsidR="00292D1C" w:rsidRPr="00A60711">
        <w:rPr>
          <w:rFonts w:ascii="Helvetica" w:hAnsi="Helvetica" w:cs="Arial"/>
          <w:sz w:val="22"/>
          <w:szCs w:val="22"/>
        </w:rPr>
        <w:t xml:space="preserve"> </w:t>
      </w:r>
      <w:r w:rsidR="00A60711" w:rsidRPr="00A60711">
        <w:rPr>
          <w:rFonts w:ascii="Helvetica" w:hAnsi="Helvetica" w:cs="Arial"/>
          <w:sz w:val="22"/>
          <w:szCs w:val="22"/>
        </w:rPr>
        <w:t xml:space="preserve">in conducting </w:t>
      </w:r>
      <w:r w:rsidR="00292D1C" w:rsidRPr="00A60711">
        <w:rPr>
          <w:rFonts w:ascii="Helvetica" w:hAnsi="Helvetica" w:cs="Arial"/>
          <w:sz w:val="22"/>
          <w:szCs w:val="22"/>
        </w:rPr>
        <w:t>a population-based study on the carrier status</w:t>
      </w:r>
      <w:r w:rsidRPr="00A60711">
        <w:rPr>
          <w:rFonts w:ascii="Helvetica" w:hAnsi="Helvetica" w:cs="Arial"/>
          <w:sz w:val="22"/>
          <w:szCs w:val="22"/>
        </w:rPr>
        <w:t xml:space="preserve"> of FXS and Fragile X-associated disorders</w:t>
      </w:r>
      <w:r w:rsidR="004B1C75" w:rsidRPr="00A60711">
        <w:rPr>
          <w:rFonts w:ascii="Helvetica" w:hAnsi="Helvetica" w:cs="Arial"/>
          <w:sz w:val="22"/>
          <w:szCs w:val="22"/>
        </w:rPr>
        <w:t>.</w:t>
      </w:r>
    </w:p>
    <w:p w14:paraId="0C1F02E0" w14:textId="77777777" w:rsidR="00A60711" w:rsidRPr="00A60711" w:rsidRDefault="00A60711" w:rsidP="00A60711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F4D3E5F" w14:textId="77777777" w:rsidR="001038B2" w:rsidRPr="00A60711" w:rsidRDefault="001038B2" w:rsidP="00A6071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A6071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8242FDE" w14:textId="77777777" w:rsidR="001038B2" w:rsidRPr="00456A5D" w:rsidRDefault="001038B2" w:rsidP="001038B2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D66869B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F1A64" w14:textId="77777777" w:rsidR="00304DFF" w:rsidRDefault="00304DFF">
      <w:r>
        <w:separator/>
      </w:r>
    </w:p>
  </w:endnote>
  <w:endnote w:type="continuationSeparator" w:id="0">
    <w:p w14:paraId="7773E9BD" w14:textId="77777777" w:rsidR="00304DFF" w:rsidRDefault="0030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87E83" w:rsidRDefault="00687E8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87E83" w:rsidRDefault="00687E8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66C50962" w:rsidR="00687E83" w:rsidRPr="00C70C90" w:rsidRDefault="00687E8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F5649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F5649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73727" w14:textId="77777777" w:rsidR="00304DFF" w:rsidRDefault="00304DFF">
      <w:r>
        <w:separator/>
      </w:r>
    </w:p>
  </w:footnote>
  <w:footnote w:type="continuationSeparator" w:id="0">
    <w:p w14:paraId="2CCBDB86" w14:textId="77777777" w:rsidR="00304DFF" w:rsidRDefault="00304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1D3DC09" w:rsidR="00687E83" w:rsidRDefault="00687E83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0711" w:rsidRPr="00A60711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A60711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687E83" w:rsidRPr="006A6324" w:rsidRDefault="00687E8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191F"/>
    <w:rsid w:val="00003C8B"/>
    <w:rsid w:val="000051DE"/>
    <w:rsid w:val="0001266D"/>
    <w:rsid w:val="00013862"/>
    <w:rsid w:val="00014468"/>
    <w:rsid w:val="00023E22"/>
    <w:rsid w:val="000258D6"/>
    <w:rsid w:val="00025DE9"/>
    <w:rsid w:val="00043807"/>
    <w:rsid w:val="00074929"/>
    <w:rsid w:val="00083792"/>
    <w:rsid w:val="00086FB7"/>
    <w:rsid w:val="00090BAC"/>
    <w:rsid w:val="000B0B1A"/>
    <w:rsid w:val="000B4E9A"/>
    <w:rsid w:val="000D065F"/>
    <w:rsid w:val="000D17E8"/>
    <w:rsid w:val="000D29D7"/>
    <w:rsid w:val="000D2C59"/>
    <w:rsid w:val="000D35D9"/>
    <w:rsid w:val="000F29B7"/>
    <w:rsid w:val="001038B2"/>
    <w:rsid w:val="00106F46"/>
    <w:rsid w:val="001115D1"/>
    <w:rsid w:val="00125924"/>
    <w:rsid w:val="00126973"/>
    <w:rsid w:val="0014632F"/>
    <w:rsid w:val="00151824"/>
    <w:rsid w:val="00155175"/>
    <w:rsid w:val="00162D51"/>
    <w:rsid w:val="001728AE"/>
    <w:rsid w:val="00177B33"/>
    <w:rsid w:val="001819E3"/>
    <w:rsid w:val="001845C6"/>
    <w:rsid w:val="00184EF9"/>
    <w:rsid w:val="00191A77"/>
    <w:rsid w:val="001B3024"/>
    <w:rsid w:val="001B5C46"/>
    <w:rsid w:val="001C3C85"/>
    <w:rsid w:val="001C7BBC"/>
    <w:rsid w:val="001E230F"/>
    <w:rsid w:val="001E52A3"/>
    <w:rsid w:val="001F0890"/>
    <w:rsid w:val="00247BFF"/>
    <w:rsid w:val="0025310D"/>
    <w:rsid w:val="002544F1"/>
    <w:rsid w:val="002617AD"/>
    <w:rsid w:val="00265C44"/>
    <w:rsid w:val="00277C90"/>
    <w:rsid w:val="00283E3E"/>
    <w:rsid w:val="00292D1C"/>
    <w:rsid w:val="002B0D88"/>
    <w:rsid w:val="002B26D4"/>
    <w:rsid w:val="002B55D9"/>
    <w:rsid w:val="002C54DB"/>
    <w:rsid w:val="002D52A1"/>
    <w:rsid w:val="002E7521"/>
    <w:rsid w:val="002F3829"/>
    <w:rsid w:val="003036C1"/>
    <w:rsid w:val="00304DFF"/>
    <w:rsid w:val="00305187"/>
    <w:rsid w:val="0030618C"/>
    <w:rsid w:val="003138D4"/>
    <w:rsid w:val="003176C4"/>
    <w:rsid w:val="0032060B"/>
    <w:rsid w:val="00322C71"/>
    <w:rsid w:val="00330F1B"/>
    <w:rsid w:val="00336C61"/>
    <w:rsid w:val="00342D7B"/>
    <w:rsid w:val="0034684D"/>
    <w:rsid w:val="003522D4"/>
    <w:rsid w:val="0035703F"/>
    <w:rsid w:val="00395684"/>
    <w:rsid w:val="003A1109"/>
    <w:rsid w:val="003A49C2"/>
    <w:rsid w:val="003B5B41"/>
    <w:rsid w:val="003B5E26"/>
    <w:rsid w:val="003B730F"/>
    <w:rsid w:val="003D0847"/>
    <w:rsid w:val="003D3F5C"/>
    <w:rsid w:val="003E2BC9"/>
    <w:rsid w:val="003F2540"/>
    <w:rsid w:val="00414B4F"/>
    <w:rsid w:val="004225EB"/>
    <w:rsid w:val="00440FFA"/>
    <w:rsid w:val="004431A3"/>
    <w:rsid w:val="00446D1D"/>
    <w:rsid w:val="00450B27"/>
    <w:rsid w:val="00453116"/>
    <w:rsid w:val="00455510"/>
    <w:rsid w:val="00456A5D"/>
    <w:rsid w:val="00472752"/>
    <w:rsid w:val="0047306D"/>
    <w:rsid w:val="00482D4C"/>
    <w:rsid w:val="004B1C75"/>
    <w:rsid w:val="004B7F4A"/>
    <w:rsid w:val="004C1095"/>
    <w:rsid w:val="004C2DAD"/>
    <w:rsid w:val="004E0783"/>
    <w:rsid w:val="004E116F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1C54"/>
    <w:rsid w:val="005B6859"/>
    <w:rsid w:val="005D783F"/>
    <w:rsid w:val="005E1763"/>
    <w:rsid w:val="005E2B7E"/>
    <w:rsid w:val="005F18A3"/>
    <w:rsid w:val="005F5649"/>
    <w:rsid w:val="0062549C"/>
    <w:rsid w:val="00632830"/>
    <w:rsid w:val="006346FE"/>
    <w:rsid w:val="006402D4"/>
    <w:rsid w:val="00645B93"/>
    <w:rsid w:val="00654735"/>
    <w:rsid w:val="006556DE"/>
    <w:rsid w:val="006565A0"/>
    <w:rsid w:val="006617AB"/>
    <w:rsid w:val="00664850"/>
    <w:rsid w:val="006746AF"/>
    <w:rsid w:val="006801B1"/>
    <w:rsid w:val="00687E83"/>
    <w:rsid w:val="0069665E"/>
    <w:rsid w:val="00697F8D"/>
    <w:rsid w:val="006A6324"/>
    <w:rsid w:val="006C08AE"/>
    <w:rsid w:val="006C0E87"/>
    <w:rsid w:val="006C4857"/>
    <w:rsid w:val="006C7324"/>
    <w:rsid w:val="0071294C"/>
    <w:rsid w:val="00724E3B"/>
    <w:rsid w:val="0073555F"/>
    <w:rsid w:val="00745D4B"/>
    <w:rsid w:val="00746865"/>
    <w:rsid w:val="007548F3"/>
    <w:rsid w:val="007574EC"/>
    <w:rsid w:val="0077071A"/>
    <w:rsid w:val="00777388"/>
    <w:rsid w:val="007B3E0E"/>
    <w:rsid w:val="007D4222"/>
    <w:rsid w:val="007D7D72"/>
    <w:rsid w:val="00804C75"/>
    <w:rsid w:val="00806B1B"/>
    <w:rsid w:val="00832FA5"/>
    <w:rsid w:val="008373A7"/>
    <w:rsid w:val="00851B3E"/>
    <w:rsid w:val="00854994"/>
    <w:rsid w:val="0088113B"/>
    <w:rsid w:val="008A0177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76893"/>
    <w:rsid w:val="00984AA6"/>
    <w:rsid w:val="00985F44"/>
    <w:rsid w:val="009A0E7C"/>
    <w:rsid w:val="009A3CBD"/>
    <w:rsid w:val="009B2183"/>
    <w:rsid w:val="009B4EE3"/>
    <w:rsid w:val="009C2062"/>
    <w:rsid w:val="009C7B9A"/>
    <w:rsid w:val="009D6C3E"/>
    <w:rsid w:val="009F356C"/>
    <w:rsid w:val="00A20DA8"/>
    <w:rsid w:val="00A218EC"/>
    <w:rsid w:val="00A24498"/>
    <w:rsid w:val="00A310D7"/>
    <w:rsid w:val="00A3138F"/>
    <w:rsid w:val="00A60320"/>
    <w:rsid w:val="00A60711"/>
    <w:rsid w:val="00A67BFA"/>
    <w:rsid w:val="00A77CF6"/>
    <w:rsid w:val="00A91283"/>
    <w:rsid w:val="00AA132F"/>
    <w:rsid w:val="00AB0833"/>
    <w:rsid w:val="00AC63FC"/>
    <w:rsid w:val="00AC79BE"/>
    <w:rsid w:val="00AE11E8"/>
    <w:rsid w:val="00B13941"/>
    <w:rsid w:val="00B340A8"/>
    <w:rsid w:val="00B40E12"/>
    <w:rsid w:val="00B435B8"/>
    <w:rsid w:val="00B4499C"/>
    <w:rsid w:val="00B653B7"/>
    <w:rsid w:val="00B66A14"/>
    <w:rsid w:val="00B7250F"/>
    <w:rsid w:val="00B7286E"/>
    <w:rsid w:val="00B80F22"/>
    <w:rsid w:val="00BA444C"/>
    <w:rsid w:val="00BB2431"/>
    <w:rsid w:val="00BC6DA7"/>
    <w:rsid w:val="00BE051D"/>
    <w:rsid w:val="00BF787E"/>
    <w:rsid w:val="00C06805"/>
    <w:rsid w:val="00C12DFF"/>
    <w:rsid w:val="00C602B2"/>
    <w:rsid w:val="00C70C90"/>
    <w:rsid w:val="00C7374B"/>
    <w:rsid w:val="00C8109F"/>
    <w:rsid w:val="00C836F3"/>
    <w:rsid w:val="00C97B11"/>
    <w:rsid w:val="00CB039A"/>
    <w:rsid w:val="00CB7651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4060"/>
    <w:rsid w:val="00D150D8"/>
    <w:rsid w:val="00D24128"/>
    <w:rsid w:val="00D300CE"/>
    <w:rsid w:val="00D37478"/>
    <w:rsid w:val="00D40988"/>
    <w:rsid w:val="00D45AF7"/>
    <w:rsid w:val="00D466AF"/>
    <w:rsid w:val="00D652F7"/>
    <w:rsid w:val="00D9182A"/>
    <w:rsid w:val="00D96004"/>
    <w:rsid w:val="00D96DF3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1086C"/>
    <w:rsid w:val="00E23647"/>
    <w:rsid w:val="00E24673"/>
    <w:rsid w:val="00E24898"/>
    <w:rsid w:val="00E355EE"/>
    <w:rsid w:val="00E70A1F"/>
    <w:rsid w:val="00E8076C"/>
    <w:rsid w:val="00E9208F"/>
    <w:rsid w:val="00EA20E5"/>
    <w:rsid w:val="00EA2756"/>
    <w:rsid w:val="00EA4B94"/>
    <w:rsid w:val="00EA60D4"/>
    <w:rsid w:val="00EC1213"/>
    <w:rsid w:val="00EC174B"/>
    <w:rsid w:val="00EE1E2F"/>
    <w:rsid w:val="00EE1F5E"/>
    <w:rsid w:val="00EE39ED"/>
    <w:rsid w:val="00EE4460"/>
    <w:rsid w:val="00EF4E2B"/>
    <w:rsid w:val="00F01E4A"/>
    <w:rsid w:val="00F0293A"/>
    <w:rsid w:val="00F04E9E"/>
    <w:rsid w:val="00F06DDD"/>
    <w:rsid w:val="00F10FAD"/>
    <w:rsid w:val="00F146E3"/>
    <w:rsid w:val="00F1650D"/>
    <w:rsid w:val="00F22F5E"/>
    <w:rsid w:val="00F33CB7"/>
    <w:rsid w:val="00F35094"/>
    <w:rsid w:val="00F43AF8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01E4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enjunyang@cuhk.edu.h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288763" TargetMode="Externa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4</cp:revision>
  <dcterms:created xsi:type="dcterms:W3CDTF">2019-07-30T02:03:00Z</dcterms:created>
  <dcterms:modified xsi:type="dcterms:W3CDTF">2019-07-30T20:43:00Z</dcterms:modified>
</cp:coreProperties>
</file>