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3B9" w:rsidRPr="005F7AD4" w:rsidRDefault="002D675D" w:rsidP="000F74EB">
      <w:pPr>
        <w:outlineLvl w:val="0"/>
        <w:rPr>
          <w:rFonts w:asciiTheme="minorHAnsi" w:hAnsiTheme="minorHAnsi" w:cstheme="minorHAnsi"/>
        </w:rPr>
      </w:pPr>
      <w:r w:rsidRPr="005F7AD4">
        <w:rPr>
          <w:rFonts w:asciiTheme="minorHAnsi" w:hAnsiTheme="minorHAnsi" w:cstheme="minorHAnsi"/>
        </w:rPr>
        <w:t>Response to Reviewer#1</w:t>
      </w:r>
    </w:p>
    <w:p w:rsidR="000F74EB" w:rsidRPr="005F7AD4" w:rsidRDefault="000F74EB">
      <w:pPr>
        <w:rPr>
          <w:rFonts w:asciiTheme="minorHAnsi" w:hAnsiTheme="minorHAnsi" w:cstheme="minorHAnsi"/>
        </w:rPr>
      </w:pPr>
    </w:p>
    <w:p w:rsidR="000F74EB" w:rsidRPr="005F7AD4" w:rsidRDefault="000F74EB">
      <w:pPr>
        <w:rPr>
          <w:rFonts w:asciiTheme="minorHAnsi" w:hAnsiTheme="minorHAnsi" w:cstheme="minorHAnsi"/>
        </w:rPr>
      </w:pPr>
      <w:r w:rsidRPr="005F7AD4">
        <w:rPr>
          <w:rFonts w:asciiTheme="minorHAnsi" w:hAnsiTheme="minorHAnsi" w:cstheme="minorHAnsi"/>
        </w:rPr>
        <w:t>Major comments</w:t>
      </w:r>
    </w:p>
    <w:p w:rsidR="008E042B" w:rsidRPr="005F7AD4" w:rsidRDefault="000F74EB" w:rsidP="008E042B">
      <w:pPr>
        <w:rPr>
          <w:rFonts w:asciiTheme="minorHAnsi" w:eastAsia="宋体" w:hAnsiTheme="minorHAnsi" w:cstheme="minorHAnsi"/>
          <w:color w:val="000000"/>
        </w:rPr>
      </w:pPr>
      <w:r w:rsidRPr="005F7AD4">
        <w:rPr>
          <w:rFonts w:asciiTheme="minorHAnsi" w:eastAsia="宋体" w:hAnsiTheme="minorHAnsi" w:cstheme="minorHAnsi"/>
          <w:color w:val="000000" w:themeColor="text1"/>
        </w:rPr>
        <w:t>1</w:t>
      </w:r>
      <w:r w:rsidR="006C2D08" w:rsidRPr="005F7AD4">
        <w:rPr>
          <w:rFonts w:asciiTheme="minorHAnsi" w:eastAsia="宋体" w:hAnsiTheme="minorHAnsi" w:cstheme="minorHAnsi"/>
          <w:color w:val="000000" w:themeColor="text1"/>
        </w:rPr>
        <w:t>.</w:t>
      </w:r>
      <w:r w:rsidR="008E042B" w:rsidRPr="005F7AD4">
        <w:rPr>
          <w:rFonts w:asciiTheme="minorHAnsi" w:eastAsia="宋体" w:hAnsiTheme="minorHAnsi" w:cstheme="minorHAnsi"/>
          <w:color w:val="000000" w:themeColor="text1"/>
        </w:rPr>
        <w:t xml:space="preserve"> </w:t>
      </w:r>
      <w:r w:rsidR="008E042B" w:rsidRPr="005F7AD4">
        <w:rPr>
          <w:rFonts w:asciiTheme="minorHAnsi" w:eastAsia="宋体" w:hAnsiTheme="minorHAnsi" w:cstheme="minorHAnsi"/>
          <w:color w:val="000000"/>
        </w:rPr>
        <w:t>The primary issue with the manuscript is the need for some improvement in the presentation (English grammar) beyond normal copy editing.</w:t>
      </w:r>
    </w:p>
    <w:p w:rsidR="00A202E8" w:rsidRPr="005F7AD4" w:rsidRDefault="00A202E8" w:rsidP="000F74EB">
      <w:pPr>
        <w:outlineLvl w:val="0"/>
        <w:rPr>
          <w:rFonts w:asciiTheme="minorHAnsi" w:eastAsia="宋体" w:hAnsiTheme="minorHAnsi" w:cstheme="minorHAnsi"/>
          <w:color w:val="000000" w:themeColor="text1"/>
        </w:rPr>
      </w:pPr>
      <w:r w:rsidRPr="005F7AD4">
        <w:rPr>
          <w:rFonts w:asciiTheme="minorHAnsi" w:eastAsia="宋体" w:hAnsiTheme="minorHAnsi" w:cstheme="minorHAnsi"/>
          <w:color w:val="000000" w:themeColor="text1"/>
          <w:highlight w:val="yellow"/>
        </w:rPr>
        <w:t>Response:</w:t>
      </w:r>
      <w:r w:rsidRPr="005F7AD4">
        <w:rPr>
          <w:rFonts w:asciiTheme="minorHAnsi" w:eastAsia="宋体" w:hAnsiTheme="minorHAnsi" w:cstheme="minorHAnsi"/>
          <w:color w:val="000000" w:themeColor="text1"/>
        </w:rPr>
        <w:t xml:space="preserve"> </w:t>
      </w:r>
      <w:r w:rsidR="00FA18A8" w:rsidRPr="005F7AD4">
        <w:rPr>
          <w:rFonts w:asciiTheme="minorHAnsi" w:eastAsia="宋体" w:hAnsiTheme="minorHAnsi" w:cstheme="minorHAnsi"/>
          <w:color w:val="000000" w:themeColor="text1"/>
        </w:rPr>
        <w:t>We are sorry for our poor presentation in English, we have improved it including English grammar</w:t>
      </w:r>
      <w:r w:rsidR="00820C56" w:rsidRPr="005F7AD4">
        <w:rPr>
          <w:rFonts w:asciiTheme="minorHAnsi" w:eastAsia="宋体" w:hAnsiTheme="minorHAnsi" w:cstheme="minorHAnsi"/>
          <w:color w:val="000000" w:themeColor="text1"/>
        </w:rPr>
        <w:t xml:space="preserve"> with the help of people specialized in English</w:t>
      </w:r>
      <w:r w:rsidR="00FA18A8" w:rsidRPr="005F7AD4">
        <w:rPr>
          <w:rFonts w:asciiTheme="minorHAnsi" w:eastAsia="宋体" w:hAnsiTheme="minorHAnsi" w:cstheme="minorHAnsi"/>
          <w:color w:val="000000" w:themeColor="text1"/>
        </w:rPr>
        <w:t xml:space="preserve">. </w:t>
      </w:r>
    </w:p>
    <w:p w:rsidR="00A202E8" w:rsidRPr="005F7AD4" w:rsidRDefault="00A202E8" w:rsidP="008E042B">
      <w:pPr>
        <w:rPr>
          <w:rFonts w:asciiTheme="minorHAnsi" w:eastAsia="宋体" w:hAnsiTheme="minorHAnsi" w:cstheme="minorHAnsi"/>
          <w:color w:val="000000"/>
        </w:rPr>
      </w:pPr>
    </w:p>
    <w:p w:rsidR="008E042B" w:rsidRPr="005F7AD4" w:rsidRDefault="006C2D08" w:rsidP="008E042B">
      <w:pPr>
        <w:rPr>
          <w:rFonts w:asciiTheme="minorHAnsi" w:eastAsia="宋体" w:hAnsiTheme="minorHAnsi" w:cstheme="minorHAnsi"/>
          <w:color w:val="000000"/>
        </w:rPr>
      </w:pPr>
      <w:r w:rsidRPr="005F7AD4">
        <w:rPr>
          <w:rFonts w:asciiTheme="minorHAnsi" w:eastAsia="宋体" w:hAnsiTheme="minorHAnsi" w:cstheme="minorHAnsi"/>
          <w:color w:val="000000"/>
        </w:rPr>
        <w:t>2.</w:t>
      </w:r>
      <w:r w:rsidR="008E042B" w:rsidRPr="005F7AD4">
        <w:rPr>
          <w:rFonts w:asciiTheme="minorHAnsi" w:eastAsia="宋体" w:hAnsiTheme="minorHAnsi" w:cstheme="minorHAnsi"/>
          <w:color w:val="000000"/>
        </w:rPr>
        <w:t xml:space="preserve"> In the introduction the first two sentences represent two different themes which makes the narrative disjointed (not flowing well). It is not clear why selection and identification of mutants for mutation breeding requires "a quick and efficient mutants screening technology system" especially since mutation breeding predominantly involves a mutant phenotype approach (forward genetics) rather than a reverse genetics approach. More could be stated in the introduction on this.</w:t>
      </w:r>
    </w:p>
    <w:p w:rsidR="00FA18A8" w:rsidRPr="005F7AD4" w:rsidRDefault="00FA18A8" w:rsidP="00562619">
      <w:pPr>
        <w:snapToGrid w:val="0"/>
        <w:rPr>
          <w:rFonts w:asciiTheme="minorHAnsi" w:hAnsiTheme="minorHAnsi" w:cstheme="minorHAnsi"/>
        </w:rPr>
      </w:pPr>
      <w:r w:rsidRPr="005F7AD4">
        <w:rPr>
          <w:rFonts w:asciiTheme="minorHAnsi" w:eastAsia="宋体" w:hAnsiTheme="minorHAnsi" w:cstheme="minorHAnsi"/>
          <w:color w:val="000000"/>
          <w:highlight w:val="yellow"/>
        </w:rPr>
        <w:t>Response:</w:t>
      </w:r>
      <w:r w:rsidRPr="005F7AD4">
        <w:rPr>
          <w:rFonts w:asciiTheme="minorHAnsi" w:eastAsia="宋体" w:hAnsiTheme="minorHAnsi" w:cstheme="minorHAnsi"/>
          <w:color w:val="000000"/>
        </w:rPr>
        <w:t xml:space="preserve"> </w:t>
      </w:r>
      <w:r w:rsidR="00503377" w:rsidRPr="005F7AD4">
        <w:rPr>
          <w:rFonts w:asciiTheme="minorHAnsi" w:eastAsia="宋体" w:hAnsiTheme="minorHAnsi" w:cstheme="minorHAnsi"/>
          <w:color w:val="000000"/>
        </w:rPr>
        <w:t xml:space="preserve">We have deleted the second sentence in the introduction. To make it </w:t>
      </w:r>
      <w:r w:rsidR="002249B9" w:rsidRPr="005F7AD4">
        <w:rPr>
          <w:rFonts w:asciiTheme="minorHAnsi" w:eastAsia="宋体" w:hAnsiTheme="minorHAnsi" w:cstheme="minorHAnsi"/>
          <w:color w:val="000000"/>
        </w:rPr>
        <w:t>clearer</w:t>
      </w:r>
      <w:r w:rsidR="002842BF" w:rsidRPr="005F7AD4">
        <w:rPr>
          <w:rFonts w:asciiTheme="minorHAnsi" w:eastAsia="宋体" w:hAnsiTheme="minorHAnsi" w:cstheme="minorHAnsi"/>
          <w:color w:val="000000"/>
        </w:rPr>
        <w:t xml:space="preserve"> and easier to be understood</w:t>
      </w:r>
      <w:r w:rsidR="00503377" w:rsidRPr="005F7AD4">
        <w:rPr>
          <w:rFonts w:asciiTheme="minorHAnsi" w:eastAsia="宋体" w:hAnsiTheme="minorHAnsi" w:cstheme="minorHAnsi"/>
          <w:color w:val="000000"/>
        </w:rPr>
        <w:t xml:space="preserve">, </w:t>
      </w:r>
      <w:r w:rsidR="00304067" w:rsidRPr="005F7AD4">
        <w:rPr>
          <w:rFonts w:asciiTheme="minorHAnsi" w:eastAsia="宋体" w:hAnsiTheme="minorHAnsi" w:cstheme="minorHAnsi"/>
          <w:color w:val="000000"/>
        </w:rPr>
        <w:t>we have done some m</w:t>
      </w:r>
      <w:r w:rsidR="00562619" w:rsidRPr="005F7AD4">
        <w:rPr>
          <w:rFonts w:asciiTheme="minorHAnsi" w:eastAsia="宋体" w:hAnsiTheme="minorHAnsi" w:cstheme="minorHAnsi"/>
          <w:color w:val="000000"/>
        </w:rPr>
        <w:t>odification for</w:t>
      </w:r>
      <w:r w:rsidR="00304067" w:rsidRPr="005F7AD4">
        <w:rPr>
          <w:rFonts w:asciiTheme="minorHAnsi" w:eastAsia="宋体" w:hAnsiTheme="minorHAnsi" w:cstheme="minorHAnsi"/>
          <w:color w:val="000000"/>
        </w:rPr>
        <w:t xml:space="preserve"> the first paragraph and </w:t>
      </w:r>
      <w:r w:rsidR="002842BF" w:rsidRPr="005F7AD4">
        <w:rPr>
          <w:rFonts w:asciiTheme="minorHAnsi" w:eastAsia="宋体" w:hAnsiTheme="minorHAnsi" w:cstheme="minorHAnsi"/>
          <w:color w:val="000000"/>
        </w:rPr>
        <w:t>added the reason why reverse</w:t>
      </w:r>
      <w:r w:rsidR="00304067" w:rsidRPr="005F7AD4">
        <w:rPr>
          <w:rFonts w:asciiTheme="minorHAnsi" w:eastAsia="宋体" w:hAnsiTheme="minorHAnsi" w:cstheme="minorHAnsi"/>
          <w:color w:val="000000"/>
        </w:rPr>
        <w:t xml:space="preserve"> genetics was important</w:t>
      </w:r>
      <w:r w:rsidR="009E30FE" w:rsidRPr="005F7AD4">
        <w:rPr>
          <w:rFonts w:asciiTheme="minorHAnsi" w:eastAsia="宋体" w:hAnsiTheme="minorHAnsi" w:cstheme="minorHAnsi"/>
          <w:color w:val="000000"/>
        </w:rPr>
        <w:t xml:space="preserve"> for selection and identification of mutants for mutation breeding</w:t>
      </w:r>
      <w:r w:rsidR="00AA55FC" w:rsidRPr="005F7AD4">
        <w:rPr>
          <w:rFonts w:asciiTheme="minorHAnsi" w:eastAsia="宋体" w:hAnsiTheme="minorHAnsi" w:cstheme="minorHAnsi"/>
          <w:color w:val="000000"/>
        </w:rPr>
        <w:t xml:space="preserve">. </w:t>
      </w:r>
    </w:p>
    <w:p w:rsidR="00304067" w:rsidRPr="005F7AD4" w:rsidRDefault="00304067" w:rsidP="008E042B">
      <w:pPr>
        <w:rPr>
          <w:rFonts w:asciiTheme="minorHAnsi" w:eastAsia="宋体" w:hAnsiTheme="minorHAnsi" w:cstheme="minorHAnsi"/>
          <w:color w:val="000000"/>
        </w:rPr>
      </w:pPr>
    </w:p>
    <w:p w:rsidR="008E042B" w:rsidRPr="005F7AD4" w:rsidRDefault="006C2D08" w:rsidP="008E042B">
      <w:pPr>
        <w:rPr>
          <w:rFonts w:asciiTheme="minorHAnsi" w:eastAsia="宋体" w:hAnsiTheme="minorHAnsi" w:cstheme="minorHAnsi"/>
          <w:color w:val="000000"/>
        </w:rPr>
      </w:pPr>
      <w:r w:rsidRPr="001B224F">
        <w:rPr>
          <w:rFonts w:asciiTheme="minorHAnsi" w:eastAsia="宋体" w:hAnsiTheme="minorHAnsi" w:cstheme="minorHAnsi"/>
        </w:rPr>
        <w:t>3.</w:t>
      </w:r>
      <w:r w:rsidR="00304067" w:rsidRPr="001B224F">
        <w:rPr>
          <w:rFonts w:asciiTheme="minorHAnsi" w:eastAsia="宋体" w:hAnsiTheme="minorHAnsi" w:cstheme="minorHAnsi"/>
        </w:rPr>
        <w:t xml:space="preserve"> W</w:t>
      </w:r>
      <w:r w:rsidR="008E042B" w:rsidRPr="001B224F">
        <w:rPr>
          <w:rFonts w:asciiTheme="minorHAnsi" w:eastAsia="宋体" w:hAnsiTheme="minorHAnsi" w:cstheme="minorHAnsi"/>
        </w:rPr>
        <w:t>it</w:t>
      </w:r>
      <w:r w:rsidR="008E042B" w:rsidRPr="005F7AD4">
        <w:rPr>
          <w:rFonts w:asciiTheme="minorHAnsi" w:eastAsia="宋体" w:hAnsiTheme="minorHAnsi" w:cstheme="minorHAnsi"/>
          <w:color w:val="000000"/>
        </w:rPr>
        <w:t>hin the introduction (and discussion) not much is presented with regard to the ultimate end of TILLING which is the identification of the specific molecular lesion by sequencing.</w:t>
      </w:r>
    </w:p>
    <w:p w:rsidR="00304067" w:rsidRPr="00491735" w:rsidRDefault="00304067" w:rsidP="008E042B">
      <w:pPr>
        <w:rPr>
          <w:rFonts w:asciiTheme="minorHAnsi" w:eastAsia="宋体" w:hAnsiTheme="minorHAnsi" w:cstheme="minorHAnsi"/>
          <w:color w:val="000000"/>
        </w:rPr>
      </w:pPr>
      <w:r w:rsidRPr="005F7AD4">
        <w:rPr>
          <w:rFonts w:asciiTheme="minorHAnsi" w:eastAsia="宋体" w:hAnsiTheme="minorHAnsi" w:cstheme="minorHAnsi"/>
          <w:color w:val="000000"/>
          <w:highlight w:val="yellow"/>
        </w:rPr>
        <w:t>Response:</w:t>
      </w:r>
      <w:r w:rsidR="008C3131" w:rsidRPr="005F7AD4">
        <w:rPr>
          <w:rFonts w:asciiTheme="minorHAnsi" w:eastAsia="宋体" w:hAnsiTheme="minorHAnsi" w:cstheme="minorHAnsi"/>
          <w:color w:val="000000"/>
        </w:rPr>
        <w:t xml:space="preserve"> </w:t>
      </w:r>
      <w:r w:rsidR="007B0181">
        <w:rPr>
          <w:rFonts w:asciiTheme="minorHAnsi" w:eastAsia="宋体" w:hAnsiTheme="minorHAnsi" w:cstheme="minorHAnsi" w:hint="eastAsia"/>
          <w:color w:val="000000"/>
        </w:rPr>
        <w:t>We</w:t>
      </w:r>
      <w:r w:rsidR="007B0181">
        <w:rPr>
          <w:rFonts w:asciiTheme="minorHAnsi" w:eastAsia="宋体" w:hAnsiTheme="minorHAnsi" w:cstheme="minorHAnsi"/>
          <w:color w:val="000000"/>
        </w:rPr>
        <w:t xml:space="preserve"> </w:t>
      </w:r>
      <w:r w:rsidR="007B0181">
        <w:rPr>
          <w:rFonts w:asciiTheme="minorHAnsi" w:eastAsia="宋体" w:hAnsiTheme="minorHAnsi" w:cstheme="minorHAnsi" w:hint="eastAsia"/>
          <w:color w:val="000000"/>
        </w:rPr>
        <w:t>have</w:t>
      </w:r>
      <w:r w:rsidR="007B0181">
        <w:rPr>
          <w:rFonts w:asciiTheme="minorHAnsi" w:eastAsia="宋体" w:hAnsiTheme="minorHAnsi" w:cstheme="minorHAnsi"/>
          <w:color w:val="000000"/>
        </w:rPr>
        <w:t xml:space="preserve"> </w:t>
      </w:r>
      <w:r w:rsidR="007B0181">
        <w:rPr>
          <w:rFonts w:asciiTheme="minorHAnsi" w:eastAsia="宋体" w:hAnsiTheme="minorHAnsi" w:cstheme="minorHAnsi" w:hint="eastAsia"/>
          <w:color w:val="000000"/>
        </w:rPr>
        <w:t>added</w:t>
      </w:r>
      <w:r w:rsidR="007B0181">
        <w:rPr>
          <w:rFonts w:asciiTheme="minorHAnsi" w:eastAsia="宋体" w:hAnsiTheme="minorHAnsi" w:cstheme="minorHAnsi"/>
          <w:color w:val="000000"/>
        </w:rPr>
        <w:t xml:space="preserve"> this point in the introduction.</w:t>
      </w:r>
    </w:p>
    <w:p w:rsidR="00304067" w:rsidRPr="005F7AD4" w:rsidRDefault="00304067" w:rsidP="008E042B">
      <w:pPr>
        <w:rPr>
          <w:rFonts w:asciiTheme="minorHAnsi" w:hAnsiTheme="minorHAnsi" w:cstheme="minorHAnsi"/>
        </w:rPr>
      </w:pPr>
    </w:p>
    <w:p w:rsidR="008E042B" w:rsidRPr="005F7AD4" w:rsidRDefault="006C2D08" w:rsidP="008E042B">
      <w:pPr>
        <w:rPr>
          <w:rFonts w:asciiTheme="minorHAnsi" w:eastAsia="宋体" w:hAnsiTheme="minorHAnsi" w:cstheme="minorHAnsi"/>
          <w:color w:val="000000"/>
        </w:rPr>
      </w:pPr>
      <w:r w:rsidRPr="005F7AD4">
        <w:rPr>
          <w:rFonts w:asciiTheme="minorHAnsi" w:eastAsia="宋体" w:hAnsiTheme="minorHAnsi" w:cstheme="minorHAnsi"/>
          <w:color w:val="000000"/>
        </w:rPr>
        <w:t>4.</w:t>
      </w:r>
      <w:r w:rsidR="008E042B" w:rsidRPr="005F7AD4">
        <w:rPr>
          <w:rFonts w:asciiTheme="minorHAnsi" w:eastAsia="宋体" w:hAnsiTheme="minorHAnsi" w:cstheme="minorHAnsi"/>
          <w:color w:val="000000"/>
        </w:rPr>
        <w:t xml:space="preserve"> While the authors note the many variations of TILLING, it might be helpful to have a table which presents the pros and cons of each approach.</w:t>
      </w:r>
    </w:p>
    <w:p w:rsidR="00DC55CC" w:rsidRPr="005F7AD4" w:rsidRDefault="00DC55CC" w:rsidP="008E042B">
      <w:pPr>
        <w:rPr>
          <w:rFonts w:asciiTheme="minorHAnsi" w:eastAsia="宋体" w:hAnsiTheme="minorHAnsi" w:cstheme="minorHAnsi"/>
          <w:color w:val="000000"/>
        </w:rPr>
      </w:pPr>
      <w:r w:rsidRPr="005F7AD4">
        <w:rPr>
          <w:rFonts w:asciiTheme="minorHAnsi" w:eastAsia="宋体" w:hAnsiTheme="minorHAnsi" w:cstheme="minorHAnsi"/>
          <w:color w:val="000000"/>
          <w:highlight w:val="yellow"/>
        </w:rPr>
        <w:t>Response:</w:t>
      </w:r>
      <w:r w:rsidRPr="005F7AD4">
        <w:rPr>
          <w:rFonts w:asciiTheme="minorHAnsi" w:eastAsia="宋体" w:hAnsiTheme="minorHAnsi" w:cstheme="minorHAnsi"/>
          <w:color w:val="000000"/>
        </w:rPr>
        <w:t xml:space="preserve"> We have added </w:t>
      </w:r>
      <w:r w:rsidR="00B64A74">
        <w:rPr>
          <w:rFonts w:asciiTheme="minorHAnsi" w:eastAsia="宋体" w:hAnsiTheme="minorHAnsi" w:cstheme="minorHAnsi"/>
          <w:color w:val="000000"/>
        </w:rPr>
        <w:t>Table 1</w:t>
      </w:r>
      <w:r w:rsidRPr="005F7AD4">
        <w:rPr>
          <w:rFonts w:asciiTheme="minorHAnsi" w:eastAsia="宋体" w:hAnsiTheme="minorHAnsi" w:cstheme="minorHAnsi"/>
          <w:color w:val="000000"/>
        </w:rPr>
        <w:t xml:space="preserve"> which pr</w:t>
      </w:r>
      <w:r w:rsidR="005835D6" w:rsidRPr="005F7AD4">
        <w:rPr>
          <w:rFonts w:asciiTheme="minorHAnsi" w:eastAsia="宋体" w:hAnsiTheme="minorHAnsi" w:cstheme="minorHAnsi"/>
          <w:color w:val="000000"/>
        </w:rPr>
        <w:t xml:space="preserve">esents the pros and cons of </w:t>
      </w:r>
      <w:r w:rsidR="00B64A74" w:rsidRPr="00B64A74">
        <w:rPr>
          <w:rFonts w:asciiTheme="minorHAnsi" w:eastAsia="宋体" w:hAnsiTheme="minorHAnsi" w:cstheme="minorHAnsi" w:hint="eastAsia"/>
          <w:color w:val="000000"/>
        </w:rPr>
        <w:t xml:space="preserve">various </w:t>
      </w:r>
      <w:r w:rsidR="00B64A74" w:rsidRPr="00B64A74">
        <w:rPr>
          <w:rFonts w:asciiTheme="minorHAnsi" w:eastAsia="宋体" w:hAnsiTheme="minorHAnsi" w:cstheme="minorHAnsi"/>
          <w:color w:val="000000"/>
        </w:rPr>
        <w:t>TILLING approaches</w:t>
      </w:r>
      <w:r w:rsidRPr="005F7AD4">
        <w:rPr>
          <w:rFonts w:asciiTheme="minorHAnsi" w:eastAsia="宋体" w:hAnsiTheme="minorHAnsi" w:cstheme="minorHAnsi"/>
          <w:color w:val="000000"/>
        </w:rPr>
        <w:t xml:space="preserve">. </w:t>
      </w:r>
    </w:p>
    <w:p w:rsidR="00DC55CC" w:rsidRPr="005F7AD4" w:rsidRDefault="00DC55CC" w:rsidP="008E042B">
      <w:pPr>
        <w:rPr>
          <w:rFonts w:asciiTheme="minorHAnsi" w:eastAsia="宋体" w:hAnsiTheme="minorHAnsi" w:cstheme="minorHAnsi"/>
          <w:color w:val="000000"/>
        </w:rPr>
      </w:pPr>
    </w:p>
    <w:p w:rsidR="008E042B" w:rsidRPr="005F7AD4" w:rsidRDefault="006C2D08" w:rsidP="008E042B">
      <w:pPr>
        <w:rPr>
          <w:rFonts w:asciiTheme="minorHAnsi" w:eastAsia="宋体" w:hAnsiTheme="minorHAnsi" w:cstheme="minorHAnsi"/>
          <w:color w:val="000000"/>
        </w:rPr>
      </w:pPr>
      <w:r w:rsidRPr="005F7AD4">
        <w:rPr>
          <w:rFonts w:asciiTheme="minorHAnsi" w:eastAsia="宋体" w:hAnsiTheme="minorHAnsi" w:cstheme="minorHAnsi"/>
          <w:color w:val="000000"/>
        </w:rPr>
        <w:t>5.</w:t>
      </w:r>
      <w:r w:rsidR="008E042B" w:rsidRPr="005F7AD4">
        <w:rPr>
          <w:rFonts w:asciiTheme="minorHAnsi" w:eastAsia="宋体" w:hAnsiTheme="minorHAnsi" w:cstheme="minorHAnsi"/>
          <w:color w:val="000000"/>
        </w:rPr>
        <w:t xml:space="preserve"> In Step 4.12, it is not clear how the mutation is confirmed. Do you mean by Sanger sequencing?</w:t>
      </w:r>
    </w:p>
    <w:p w:rsidR="00304067" w:rsidRPr="005F7AD4" w:rsidRDefault="00304067" w:rsidP="008E042B">
      <w:pPr>
        <w:rPr>
          <w:rFonts w:asciiTheme="minorHAnsi" w:eastAsia="宋体" w:hAnsiTheme="minorHAnsi" w:cstheme="minorHAnsi"/>
          <w:color w:val="000000"/>
        </w:rPr>
      </w:pPr>
      <w:r w:rsidRPr="005F7AD4">
        <w:rPr>
          <w:rFonts w:asciiTheme="minorHAnsi" w:eastAsia="宋体" w:hAnsiTheme="minorHAnsi" w:cstheme="minorHAnsi"/>
          <w:color w:val="000000"/>
          <w:highlight w:val="yellow"/>
        </w:rPr>
        <w:t>Response:</w:t>
      </w:r>
      <w:r w:rsidRPr="005F7AD4">
        <w:rPr>
          <w:rFonts w:asciiTheme="minorHAnsi" w:eastAsia="宋体" w:hAnsiTheme="minorHAnsi" w:cstheme="minorHAnsi"/>
          <w:color w:val="000000"/>
        </w:rPr>
        <w:t xml:space="preserve"> Yes, we confirmed the mutation by Sanger sequencing. We have </w:t>
      </w:r>
      <w:r w:rsidR="00DC55CC" w:rsidRPr="005F7AD4">
        <w:rPr>
          <w:rFonts w:asciiTheme="minorHAnsi" w:eastAsia="宋体" w:hAnsiTheme="minorHAnsi" w:cstheme="minorHAnsi"/>
          <w:color w:val="000000"/>
        </w:rPr>
        <w:t>added it in Step 4.9.4 (We did some modification of Protocol 3</w:t>
      </w:r>
      <w:r w:rsidR="008C72B3" w:rsidRPr="005F7AD4">
        <w:rPr>
          <w:rFonts w:asciiTheme="minorHAnsi" w:eastAsia="宋体" w:hAnsiTheme="minorHAnsi" w:cstheme="minorHAnsi"/>
          <w:color w:val="000000"/>
        </w:rPr>
        <w:t xml:space="preserve">, </w:t>
      </w:r>
      <w:r w:rsidR="003E19BB" w:rsidRPr="005F7AD4">
        <w:rPr>
          <w:rFonts w:asciiTheme="minorHAnsi" w:eastAsia="宋体" w:hAnsiTheme="minorHAnsi" w:cstheme="minorHAnsi"/>
          <w:color w:val="000000"/>
        </w:rPr>
        <w:t xml:space="preserve">so that </w:t>
      </w:r>
      <w:r w:rsidR="00E830DE">
        <w:rPr>
          <w:rFonts w:asciiTheme="minorHAnsi" w:eastAsia="宋体" w:hAnsiTheme="minorHAnsi" w:cstheme="minorHAnsi"/>
          <w:color w:val="000000"/>
        </w:rPr>
        <w:t>the original step 4.12 was replaced with step 4.9.4</w:t>
      </w:r>
      <w:r w:rsidR="00DC55CC" w:rsidRPr="005F7AD4">
        <w:rPr>
          <w:rFonts w:asciiTheme="minorHAnsi" w:eastAsia="宋体" w:hAnsiTheme="minorHAnsi" w:cstheme="minorHAnsi"/>
          <w:color w:val="000000"/>
        </w:rPr>
        <w:t>)</w:t>
      </w:r>
      <w:r w:rsidRPr="005F7AD4">
        <w:rPr>
          <w:rFonts w:asciiTheme="minorHAnsi" w:eastAsia="宋体" w:hAnsiTheme="minorHAnsi" w:cstheme="minorHAnsi"/>
          <w:color w:val="000000"/>
        </w:rPr>
        <w:t xml:space="preserve">. </w:t>
      </w:r>
    </w:p>
    <w:p w:rsidR="00304067" w:rsidRPr="005F7AD4" w:rsidRDefault="00304067" w:rsidP="008E042B">
      <w:pPr>
        <w:rPr>
          <w:rFonts w:asciiTheme="minorHAnsi" w:eastAsia="宋体" w:hAnsiTheme="minorHAnsi" w:cstheme="minorHAnsi"/>
          <w:color w:val="000000"/>
        </w:rPr>
      </w:pPr>
    </w:p>
    <w:p w:rsidR="00DC55CC" w:rsidRPr="005F7AD4" w:rsidRDefault="00DC55CC" w:rsidP="008E042B">
      <w:pPr>
        <w:rPr>
          <w:rFonts w:asciiTheme="minorHAnsi" w:eastAsia="宋体" w:hAnsiTheme="minorHAnsi" w:cstheme="minorHAnsi"/>
          <w:color w:val="000000"/>
        </w:rPr>
      </w:pPr>
      <w:r w:rsidRPr="005F7AD4">
        <w:rPr>
          <w:rFonts w:asciiTheme="minorHAnsi" w:eastAsia="宋体" w:hAnsiTheme="minorHAnsi" w:cstheme="minorHAnsi"/>
          <w:color w:val="000000"/>
        </w:rPr>
        <w:t>Minor Comments</w:t>
      </w:r>
    </w:p>
    <w:p w:rsidR="008E042B" w:rsidRPr="005F7AD4" w:rsidRDefault="00DC55CC" w:rsidP="008E042B">
      <w:pPr>
        <w:rPr>
          <w:rFonts w:asciiTheme="minorHAnsi" w:eastAsia="宋体" w:hAnsiTheme="minorHAnsi" w:cstheme="minorHAnsi"/>
          <w:color w:val="000000"/>
        </w:rPr>
      </w:pPr>
      <w:r w:rsidRPr="005F7AD4">
        <w:rPr>
          <w:rFonts w:asciiTheme="minorHAnsi" w:eastAsia="宋体" w:hAnsiTheme="minorHAnsi" w:cstheme="minorHAnsi"/>
          <w:color w:val="000000"/>
        </w:rPr>
        <w:t>1.</w:t>
      </w:r>
      <w:r w:rsidR="008E042B" w:rsidRPr="005F7AD4">
        <w:rPr>
          <w:rFonts w:asciiTheme="minorHAnsi" w:eastAsia="宋体" w:hAnsiTheme="minorHAnsi" w:cstheme="minorHAnsi"/>
          <w:color w:val="000000"/>
        </w:rPr>
        <w:t xml:space="preserve"> Although not the focus of this protocol, the establishment of a satisfactory mutagenized population is key to the TILLING strategy regardless of the detection method. The authors do spend some time discussing this in the discussion section. It would be better to provide a bit more in the "Note" section which follows the step 1.1.1.</w:t>
      </w:r>
    </w:p>
    <w:p w:rsidR="00DC55CC" w:rsidRPr="005F7AD4" w:rsidRDefault="00DC55CC" w:rsidP="008E042B">
      <w:pPr>
        <w:rPr>
          <w:rFonts w:asciiTheme="minorHAnsi" w:eastAsia="宋体" w:hAnsiTheme="minorHAnsi" w:cstheme="minorHAnsi"/>
          <w:color w:val="000000"/>
        </w:rPr>
      </w:pPr>
      <w:r w:rsidRPr="005F7AD4">
        <w:rPr>
          <w:rFonts w:asciiTheme="minorHAnsi" w:eastAsia="宋体" w:hAnsiTheme="minorHAnsi" w:cstheme="minorHAnsi"/>
          <w:color w:val="000000"/>
          <w:highlight w:val="yellow"/>
        </w:rPr>
        <w:t>Response:</w:t>
      </w:r>
      <w:r w:rsidRPr="005F7AD4">
        <w:rPr>
          <w:rFonts w:asciiTheme="minorHAnsi" w:eastAsia="宋体" w:hAnsiTheme="minorHAnsi" w:cstheme="minorHAnsi"/>
          <w:color w:val="000000"/>
        </w:rPr>
        <w:t xml:space="preserve"> We have added </w:t>
      </w:r>
      <w:r w:rsidR="0012474A" w:rsidRPr="005F7AD4">
        <w:rPr>
          <w:rFonts w:asciiTheme="minorHAnsi" w:eastAsia="宋体" w:hAnsiTheme="minorHAnsi" w:cstheme="minorHAnsi"/>
          <w:color w:val="000000"/>
        </w:rPr>
        <w:t xml:space="preserve">more </w:t>
      </w:r>
      <w:r w:rsidR="00D32C0A">
        <w:rPr>
          <w:rFonts w:asciiTheme="minorHAnsi" w:eastAsia="宋体" w:hAnsiTheme="minorHAnsi" w:cstheme="minorHAnsi"/>
          <w:color w:val="000000"/>
        </w:rPr>
        <w:t xml:space="preserve">notes </w:t>
      </w:r>
      <w:r w:rsidR="0012474A" w:rsidRPr="005F7AD4">
        <w:rPr>
          <w:rFonts w:asciiTheme="minorHAnsi" w:eastAsia="宋体" w:hAnsiTheme="minorHAnsi" w:cstheme="minorHAnsi"/>
          <w:color w:val="000000"/>
        </w:rPr>
        <w:t xml:space="preserve">about </w:t>
      </w:r>
      <w:r w:rsidR="00914FC8" w:rsidRPr="005F7AD4">
        <w:rPr>
          <w:rFonts w:asciiTheme="minorHAnsi" w:eastAsia="宋体" w:hAnsiTheme="minorHAnsi" w:cstheme="minorHAnsi"/>
          <w:color w:val="000000"/>
        </w:rPr>
        <w:t xml:space="preserve">the establishment of mutagenized </w:t>
      </w:r>
      <w:r w:rsidR="00D32C0A">
        <w:rPr>
          <w:rFonts w:asciiTheme="minorHAnsi" w:eastAsia="宋体" w:hAnsiTheme="minorHAnsi" w:cstheme="minorHAnsi"/>
          <w:color w:val="000000"/>
        </w:rPr>
        <w:t>population in protocol 1.1</w:t>
      </w:r>
      <w:r w:rsidR="004E5F60">
        <w:rPr>
          <w:rFonts w:asciiTheme="minorHAnsi" w:eastAsia="宋体" w:hAnsiTheme="minorHAnsi" w:cstheme="minorHAnsi"/>
          <w:color w:val="000000"/>
        </w:rPr>
        <w:t xml:space="preserve"> including </w:t>
      </w:r>
      <w:r w:rsidR="00E12966">
        <w:rPr>
          <w:rFonts w:asciiTheme="minorHAnsi" w:eastAsia="宋体" w:hAnsiTheme="minorHAnsi" w:cstheme="minorHAnsi"/>
          <w:color w:val="000000"/>
        </w:rPr>
        <w:t xml:space="preserve">the </w:t>
      </w:r>
      <w:r w:rsidR="004E5F60">
        <w:rPr>
          <w:rFonts w:asciiTheme="minorHAnsi" w:eastAsia="宋体" w:hAnsiTheme="minorHAnsi" w:cstheme="minorHAnsi"/>
          <w:color w:val="000000"/>
        </w:rPr>
        <w:t>“Note” section</w:t>
      </w:r>
      <w:r w:rsidR="00914FC8" w:rsidRPr="005F7AD4">
        <w:rPr>
          <w:rFonts w:asciiTheme="minorHAnsi" w:eastAsia="宋体" w:hAnsiTheme="minorHAnsi" w:cstheme="minorHAnsi"/>
          <w:color w:val="000000"/>
        </w:rPr>
        <w:t>.</w:t>
      </w:r>
    </w:p>
    <w:p w:rsidR="006C2D08" w:rsidRPr="005F7AD4" w:rsidRDefault="006C2D08" w:rsidP="008E042B">
      <w:pPr>
        <w:rPr>
          <w:rFonts w:asciiTheme="minorHAnsi" w:eastAsia="宋体" w:hAnsiTheme="minorHAnsi" w:cstheme="minorHAnsi"/>
          <w:color w:val="000000"/>
        </w:rPr>
      </w:pPr>
    </w:p>
    <w:p w:rsidR="008E042B" w:rsidRPr="005F7AD4" w:rsidRDefault="006C2D08" w:rsidP="008E042B">
      <w:pPr>
        <w:rPr>
          <w:rFonts w:asciiTheme="minorHAnsi" w:eastAsia="宋体" w:hAnsiTheme="minorHAnsi" w:cstheme="minorHAnsi"/>
          <w:color w:val="000000"/>
        </w:rPr>
      </w:pPr>
      <w:r w:rsidRPr="005F7AD4">
        <w:rPr>
          <w:rFonts w:asciiTheme="minorHAnsi" w:eastAsia="宋体" w:hAnsiTheme="minorHAnsi" w:cstheme="minorHAnsi"/>
          <w:color w:val="000000"/>
        </w:rPr>
        <w:t>2.</w:t>
      </w:r>
      <w:r w:rsidR="008E042B" w:rsidRPr="005F7AD4">
        <w:rPr>
          <w:rFonts w:asciiTheme="minorHAnsi" w:eastAsia="宋体" w:hAnsiTheme="minorHAnsi" w:cstheme="minorHAnsi"/>
          <w:color w:val="000000"/>
        </w:rPr>
        <w:t>Also, the title of the protocol does not emphasize the mutagenesis so some users might prefer to have some background on chemical mutagenesis even though gamma-irradiation is capable of causing both small deletions and point mutations whereas chemical mutagenesis predominantly generates point mutations. </w:t>
      </w:r>
    </w:p>
    <w:p w:rsidR="00597788" w:rsidRPr="00430DD1" w:rsidRDefault="00597788" w:rsidP="00430DD1">
      <w:pPr>
        <w:rPr>
          <w:rFonts w:asciiTheme="minorHAnsi" w:eastAsia="宋体" w:hAnsiTheme="minorHAnsi" w:cstheme="minorHAnsi"/>
          <w:color w:val="000000"/>
        </w:rPr>
      </w:pPr>
      <w:r w:rsidRPr="005F7AD4">
        <w:rPr>
          <w:rFonts w:asciiTheme="minorHAnsi" w:eastAsia="宋体" w:hAnsiTheme="minorHAnsi" w:cstheme="minorHAnsi"/>
          <w:color w:val="000000"/>
          <w:highlight w:val="yellow"/>
        </w:rPr>
        <w:lastRenderedPageBreak/>
        <w:t>Response:</w:t>
      </w:r>
      <w:r w:rsidRPr="005F7AD4">
        <w:rPr>
          <w:rFonts w:asciiTheme="minorHAnsi" w:eastAsia="宋体" w:hAnsiTheme="minorHAnsi" w:cstheme="minorHAnsi"/>
          <w:color w:val="000000"/>
        </w:rPr>
        <w:t xml:space="preserve"> </w:t>
      </w:r>
      <w:r w:rsidR="006C012D" w:rsidRPr="005F7AD4">
        <w:rPr>
          <w:rFonts w:asciiTheme="minorHAnsi" w:eastAsia="宋体" w:hAnsiTheme="minorHAnsi" w:cstheme="minorHAnsi"/>
          <w:color w:val="000000"/>
        </w:rPr>
        <w:t xml:space="preserve">We have found that both small </w:t>
      </w:r>
      <w:proofErr w:type="spellStart"/>
      <w:r w:rsidR="006C012D" w:rsidRPr="005F7AD4">
        <w:rPr>
          <w:rFonts w:asciiTheme="minorHAnsi" w:eastAsia="宋体" w:hAnsiTheme="minorHAnsi" w:cstheme="minorHAnsi"/>
          <w:color w:val="000000"/>
        </w:rPr>
        <w:t>Indel</w:t>
      </w:r>
      <w:proofErr w:type="spellEnd"/>
      <w:r w:rsidR="006C012D" w:rsidRPr="005F7AD4">
        <w:rPr>
          <w:rFonts w:asciiTheme="minorHAnsi" w:eastAsia="宋体" w:hAnsiTheme="minorHAnsi" w:cstheme="minorHAnsi"/>
          <w:color w:val="000000"/>
        </w:rPr>
        <w:t xml:space="preserve"> and SNP could be identified in this paper, </w:t>
      </w:r>
      <w:r w:rsidR="003A26FE" w:rsidRPr="005F7AD4">
        <w:rPr>
          <w:rFonts w:asciiTheme="minorHAnsi" w:eastAsia="宋体" w:hAnsiTheme="minorHAnsi" w:cstheme="minorHAnsi"/>
          <w:color w:val="000000"/>
        </w:rPr>
        <w:t>showing that the protocol could also be used for screening SNP mutati</w:t>
      </w:r>
      <w:r w:rsidR="002B4120" w:rsidRPr="005F7AD4">
        <w:rPr>
          <w:rFonts w:asciiTheme="minorHAnsi" w:eastAsia="宋体" w:hAnsiTheme="minorHAnsi" w:cstheme="minorHAnsi"/>
          <w:color w:val="000000"/>
        </w:rPr>
        <w:t xml:space="preserve">ons induced by EMS mutagenesis. The title of the protocol without specific mutagenesis may provide more </w:t>
      </w:r>
      <w:r w:rsidR="005819FE" w:rsidRPr="005F7AD4">
        <w:rPr>
          <w:rFonts w:asciiTheme="minorHAnsi" w:eastAsia="宋体" w:hAnsiTheme="minorHAnsi" w:cstheme="minorHAnsi"/>
          <w:color w:val="000000"/>
        </w:rPr>
        <w:t xml:space="preserve">chances to disseminate the protocol </w:t>
      </w:r>
      <w:r w:rsidR="002B4120" w:rsidRPr="005F7AD4">
        <w:rPr>
          <w:rFonts w:asciiTheme="minorHAnsi" w:eastAsia="宋体" w:hAnsiTheme="minorHAnsi" w:cstheme="minorHAnsi"/>
          <w:color w:val="000000"/>
        </w:rPr>
        <w:t xml:space="preserve">to the </w:t>
      </w:r>
      <w:r w:rsidR="005819FE" w:rsidRPr="005F7AD4">
        <w:rPr>
          <w:rFonts w:asciiTheme="minorHAnsi" w:eastAsia="宋体" w:hAnsiTheme="minorHAnsi" w:cstheme="minorHAnsi"/>
          <w:color w:val="000000"/>
        </w:rPr>
        <w:t>users</w:t>
      </w:r>
      <w:r w:rsidR="002B4120" w:rsidRPr="005F7AD4">
        <w:rPr>
          <w:rFonts w:asciiTheme="minorHAnsi" w:eastAsia="宋体" w:hAnsiTheme="minorHAnsi" w:cstheme="minorHAnsi"/>
          <w:color w:val="000000"/>
        </w:rPr>
        <w:t xml:space="preserve">. </w:t>
      </w:r>
      <w:r w:rsidR="00430DD1">
        <w:rPr>
          <w:rFonts w:asciiTheme="minorHAnsi" w:eastAsia="宋体" w:hAnsiTheme="minorHAnsi" w:cstheme="minorHAnsi"/>
          <w:color w:val="000000"/>
        </w:rPr>
        <w:t>However, to make the title more</w:t>
      </w:r>
      <w:r w:rsidR="00430DD1" w:rsidRPr="00430DD1">
        <w:rPr>
          <w:rFonts w:asciiTheme="minorHAnsi" w:eastAsia="宋体" w:hAnsiTheme="minorHAnsi" w:cstheme="minorHAnsi"/>
          <w:color w:val="000000"/>
        </w:rPr>
        <w:t xml:space="preserve"> </w:t>
      </w:r>
      <w:r w:rsidR="00430DD1" w:rsidRPr="005F7AD4">
        <w:rPr>
          <w:rFonts w:asciiTheme="minorHAnsi" w:eastAsia="宋体" w:hAnsiTheme="minorHAnsi" w:cstheme="minorHAnsi"/>
          <w:color w:val="000000"/>
        </w:rPr>
        <w:t>comprehensive</w:t>
      </w:r>
      <w:r w:rsidR="00430DD1">
        <w:rPr>
          <w:rFonts w:asciiTheme="minorHAnsi" w:eastAsia="宋体" w:hAnsiTheme="minorHAnsi" w:cstheme="minorHAnsi"/>
          <w:color w:val="000000"/>
        </w:rPr>
        <w:t xml:space="preserve">, we accepted the advice from the other reviewer and changed the title to be </w:t>
      </w:r>
      <w:r w:rsidR="00430DD1" w:rsidRPr="005F7AD4">
        <w:rPr>
          <w:rFonts w:asciiTheme="minorHAnsi" w:eastAsia="宋体" w:hAnsiTheme="minorHAnsi" w:cstheme="minorHAnsi"/>
          <w:color w:val="000000"/>
        </w:rPr>
        <w:t>"Identifying mutations by H</w:t>
      </w:r>
      <w:r w:rsidR="008B2FE4">
        <w:rPr>
          <w:rFonts w:asciiTheme="minorHAnsi" w:eastAsia="宋体" w:hAnsiTheme="minorHAnsi" w:cstheme="minorHAnsi"/>
          <w:color w:val="000000"/>
        </w:rPr>
        <w:t xml:space="preserve">igh </w:t>
      </w:r>
      <w:r w:rsidR="00430DD1" w:rsidRPr="005F7AD4">
        <w:rPr>
          <w:rFonts w:asciiTheme="minorHAnsi" w:eastAsia="宋体" w:hAnsiTheme="minorHAnsi" w:cstheme="minorHAnsi"/>
          <w:color w:val="000000"/>
        </w:rPr>
        <w:t>R</w:t>
      </w:r>
      <w:r w:rsidR="008B2FE4">
        <w:rPr>
          <w:rFonts w:asciiTheme="minorHAnsi" w:eastAsia="宋体" w:hAnsiTheme="minorHAnsi" w:cstheme="minorHAnsi"/>
          <w:color w:val="000000"/>
        </w:rPr>
        <w:t xml:space="preserve">esolution </w:t>
      </w:r>
      <w:r w:rsidR="00430DD1" w:rsidRPr="005F7AD4">
        <w:rPr>
          <w:rFonts w:asciiTheme="minorHAnsi" w:eastAsia="宋体" w:hAnsiTheme="minorHAnsi" w:cstheme="minorHAnsi"/>
          <w:color w:val="000000"/>
        </w:rPr>
        <w:t>M</w:t>
      </w:r>
      <w:r w:rsidR="008B2FE4">
        <w:rPr>
          <w:rFonts w:asciiTheme="minorHAnsi" w:eastAsia="宋体" w:hAnsiTheme="minorHAnsi" w:cstheme="minorHAnsi"/>
          <w:color w:val="000000"/>
        </w:rPr>
        <w:t>elting</w:t>
      </w:r>
      <w:r w:rsidR="00430DD1" w:rsidRPr="005F7AD4">
        <w:rPr>
          <w:rFonts w:asciiTheme="minorHAnsi" w:eastAsia="宋体" w:hAnsiTheme="minorHAnsi" w:cstheme="minorHAnsi"/>
          <w:color w:val="000000"/>
        </w:rPr>
        <w:t xml:space="preserve"> in a Tilling population of Rice"</w:t>
      </w:r>
      <w:r w:rsidR="00430DD1">
        <w:rPr>
          <w:rFonts w:asciiTheme="minorHAnsi" w:eastAsia="宋体" w:hAnsiTheme="minorHAnsi" w:cstheme="minorHAnsi"/>
          <w:color w:val="000000"/>
        </w:rPr>
        <w:t>.</w:t>
      </w:r>
    </w:p>
    <w:p w:rsidR="003A26FE" w:rsidRPr="005F7AD4" w:rsidRDefault="003A26FE" w:rsidP="008E042B">
      <w:pPr>
        <w:rPr>
          <w:rFonts w:asciiTheme="minorHAnsi" w:hAnsiTheme="minorHAnsi" w:cstheme="minorHAnsi"/>
        </w:rPr>
      </w:pPr>
    </w:p>
    <w:p w:rsidR="008E042B" w:rsidRPr="005F7AD4" w:rsidRDefault="00DC55CC" w:rsidP="008E042B">
      <w:pPr>
        <w:rPr>
          <w:rFonts w:asciiTheme="minorHAnsi" w:eastAsia="宋体" w:hAnsiTheme="minorHAnsi" w:cstheme="minorHAnsi"/>
          <w:color w:val="000000"/>
        </w:rPr>
      </w:pPr>
      <w:r w:rsidRPr="005F7AD4">
        <w:rPr>
          <w:rFonts w:asciiTheme="minorHAnsi" w:eastAsia="宋体" w:hAnsiTheme="minorHAnsi" w:cstheme="minorHAnsi"/>
          <w:color w:val="000000"/>
        </w:rPr>
        <w:t>3.</w:t>
      </w:r>
      <w:r w:rsidRPr="005F7AD4">
        <w:rPr>
          <w:rFonts w:asciiTheme="minorHAnsi" w:hAnsiTheme="minorHAnsi" w:cstheme="minorHAnsi"/>
        </w:rPr>
        <w:t xml:space="preserve"> </w:t>
      </w:r>
      <w:r w:rsidR="008E042B" w:rsidRPr="005F7AD4">
        <w:rPr>
          <w:rFonts w:asciiTheme="minorHAnsi" w:eastAsia="宋体" w:hAnsiTheme="minorHAnsi" w:cstheme="minorHAnsi"/>
          <w:color w:val="000000"/>
        </w:rPr>
        <w:t>The "Note" following step 3.2.2 is not clear (the part about adding dyes after the end of PCR) as written.</w:t>
      </w:r>
    </w:p>
    <w:p w:rsidR="00DC55CC" w:rsidRPr="005F7AD4" w:rsidRDefault="00DC55CC" w:rsidP="008E042B">
      <w:pPr>
        <w:rPr>
          <w:rFonts w:asciiTheme="minorHAnsi" w:eastAsia="宋体" w:hAnsiTheme="minorHAnsi" w:cstheme="minorHAnsi"/>
          <w:color w:val="000000"/>
        </w:rPr>
      </w:pPr>
      <w:r w:rsidRPr="005F7AD4">
        <w:rPr>
          <w:rFonts w:asciiTheme="minorHAnsi" w:eastAsia="宋体" w:hAnsiTheme="minorHAnsi" w:cstheme="minorHAnsi"/>
          <w:color w:val="000000"/>
          <w:highlight w:val="yellow"/>
        </w:rPr>
        <w:t>Response:</w:t>
      </w:r>
      <w:r w:rsidRPr="005F7AD4">
        <w:rPr>
          <w:rFonts w:asciiTheme="minorHAnsi" w:eastAsia="宋体" w:hAnsiTheme="minorHAnsi" w:cstheme="minorHAnsi"/>
          <w:color w:val="000000"/>
        </w:rPr>
        <w:t xml:space="preserve"> </w:t>
      </w:r>
      <w:r w:rsidR="006C012D" w:rsidRPr="005F7AD4">
        <w:rPr>
          <w:rFonts w:asciiTheme="minorHAnsi" w:eastAsia="宋体" w:hAnsiTheme="minorHAnsi" w:cstheme="minorHAnsi"/>
          <w:color w:val="000000"/>
        </w:rPr>
        <w:t xml:space="preserve">We have rewritten the “Note” </w:t>
      </w:r>
      <w:r w:rsidR="0002613C" w:rsidRPr="005F7AD4">
        <w:rPr>
          <w:rFonts w:asciiTheme="minorHAnsi" w:eastAsia="宋体" w:hAnsiTheme="minorHAnsi" w:cstheme="minorHAnsi"/>
          <w:color w:val="000000"/>
        </w:rPr>
        <w:t>following step 3.2.</w:t>
      </w:r>
      <w:r w:rsidR="0002613C">
        <w:rPr>
          <w:rFonts w:asciiTheme="minorHAnsi" w:eastAsia="宋体" w:hAnsiTheme="minorHAnsi" w:cstheme="minorHAnsi"/>
          <w:color w:val="000000"/>
        </w:rPr>
        <w:t>4</w:t>
      </w:r>
      <w:r w:rsidR="0002613C" w:rsidRPr="005F7AD4">
        <w:rPr>
          <w:rFonts w:asciiTheme="minorHAnsi" w:eastAsia="宋体" w:hAnsiTheme="minorHAnsi" w:cstheme="minorHAnsi"/>
          <w:color w:val="000000"/>
        </w:rPr>
        <w:t xml:space="preserve"> </w:t>
      </w:r>
      <w:r w:rsidR="006C012D" w:rsidRPr="005F7AD4">
        <w:rPr>
          <w:rFonts w:asciiTheme="minorHAnsi" w:eastAsia="宋体" w:hAnsiTheme="minorHAnsi" w:cstheme="minorHAnsi"/>
          <w:color w:val="000000"/>
        </w:rPr>
        <w:t xml:space="preserve">to make it </w:t>
      </w:r>
      <w:r w:rsidR="003C6C1A" w:rsidRPr="005F7AD4">
        <w:rPr>
          <w:rFonts w:asciiTheme="minorHAnsi" w:eastAsia="宋体" w:hAnsiTheme="minorHAnsi" w:cstheme="minorHAnsi"/>
          <w:color w:val="000000"/>
        </w:rPr>
        <w:t>clearer</w:t>
      </w:r>
      <w:r w:rsidR="009517C8">
        <w:rPr>
          <w:rFonts w:asciiTheme="minorHAnsi" w:eastAsia="宋体" w:hAnsiTheme="minorHAnsi" w:cstheme="minorHAnsi"/>
          <w:color w:val="000000"/>
        </w:rPr>
        <w:t xml:space="preserve"> and easier to be understood</w:t>
      </w:r>
      <w:r w:rsidR="006C012D" w:rsidRPr="005F7AD4">
        <w:rPr>
          <w:rFonts w:asciiTheme="minorHAnsi" w:eastAsia="宋体" w:hAnsiTheme="minorHAnsi" w:cstheme="minorHAnsi"/>
          <w:color w:val="000000"/>
        </w:rPr>
        <w:t xml:space="preserve"> </w:t>
      </w:r>
      <w:r w:rsidR="009517C8" w:rsidRPr="005F7AD4">
        <w:rPr>
          <w:rFonts w:asciiTheme="minorHAnsi" w:eastAsia="宋体" w:hAnsiTheme="minorHAnsi" w:cstheme="minorHAnsi"/>
          <w:color w:val="000000"/>
        </w:rPr>
        <w:t>(</w:t>
      </w:r>
      <w:r w:rsidR="00E830DE">
        <w:rPr>
          <w:rFonts w:asciiTheme="minorHAnsi" w:eastAsia="宋体" w:hAnsiTheme="minorHAnsi" w:cstheme="minorHAnsi"/>
          <w:color w:val="000000"/>
        </w:rPr>
        <w:t xml:space="preserve">the </w:t>
      </w:r>
      <w:r w:rsidR="009517C8">
        <w:rPr>
          <w:rFonts w:asciiTheme="minorHAnsi" w:eastAsia="宋体" w:hAnsiTheme="minorHAnsi" w:cstheme="minorHAnsi"/>
          <w:color w:val="000000"/>
        </w:rPr>
        <w:t>original step 3.2.2 was replaced with step 3.2.4</w:t>
      </w:r>
      <w:r w:rsidR="009517C8" w:rsidRPr="005F7AD4">
        <w:rPr>
          <w:rFonts w:asciiTheme="minorHAnsi" w:eastAsia="宋体" w:hAnsiTheme="minorHAnsi" w:cstheme="minorHAnsi"/>
          <w:color w:val="000000"/>
        </w:rPr>
        <w:t>)</w:t>
      </w:r>
      <w:r w:rsidR="0002613C">
        <w:rPr>
          <w:rFonts w:asciiTheme="minorHAnsi" w:eastAsia="宋体" w:hAnsiTheme="minorHAnsi" w:cstheme="minorHAnsi"/>
          <w:color w:val="000000"/>
        </w:rPr>
        <w:t>.</w:t>
      </w:r>
    </w:p>
    <w:p w:rsidR="00882579" w:rsidRPr="0002613C" w:rsidRDefault="00882579" w:rsidP="008E042B">
      <w:pPr>
        <w:rPr>
          <w:rFonts w:asciiTheme="minorHAnsi" w:hAnsiTheme="minorHAnsi" w:cstheme="minorHAnsi"/>
        </w:rPr>
      </w:pPr>
    </w:p>
    <w:p w:rsidR="00DF009E" w:rsidRDefault="00DF009E" w:rsidP="008E042B">
      <w:pPr>
        <w:rPr>
          <w:rFonts w:asciiTheme="minorHAnsi" w:hAnsiTheme="minorHAnsi" w:cstheme="minorHAnsi"/>
        </w:rPr>
      </w:pPr>
    </w:p>
    <w:p w:rsidR="00DF009E" w:rsidRDefault="00DF009E" w:rsidP="008E042B">
      <w:pPr>
        <w:rPr>
          <w:rFonts w:asciiTheme="minorHAnsi" w:hAnsiTheme="minorHAnsi" w:cstheme="minorHAnsi"/>
        </w:rPr>
      </w:pPr>
    </w:p>
    <w:p w:rsidR="008E042B" w:rsidRPr="005F7AD4" w:rsidRDefault="008E042B" w:rsidP="008E042B">
      <w:pPr>
        <w:rPr>
          <w:rFonts w:asciiTheme="minorHAnsi" w:hAnsiTheme="minorHAnsi" w:cstheme="minorHAnsi"/>
        </w:rPr>
      </w:pPr>
      <w:r w:rsidRPr="005F7AD4">
        <w:rPr>
          <w:rFonts w:asciiTheme="minorHAnsi" w:hAnsiTheme="minorHAnsi" w:cstheme="minorHAnsi"/>
        </w:rPr>
        <w:t>Response to Reviewer#</w:t>
      </w:r>
      <w:r w:rsidR="003C6C1A">
        <w:rPr>
          <w:rFonts w:asciiTheme="minorHAnsi" w:hAnsiTheme="minorHAnsi" w:cstheme="minorHAnsi"/>
        </w:rPr>
        <w:t>2</w:t>
      </w:r>
      <w:r w:rsidRPr="005F7AD4">
        <w:rPr>
          <w:rFonts w:asciiTheme="minorHAnsi" w:hAnsiTheme="minorHAnsi" w:cstheme="minorHAnsi"/>
        </w:rPr>
        <w:t>:</w:t>
      </w:r>
    </w:p>
    <w:p w:rsidR="00A324D4" w:rsidRPr="005F7AD4" w:rsidRDefault="00A324D4" w:rsidP="008E042B">
      <w:pPr>
        <w:rPr>
          <w:rFonts w:asciiTheme="minorHAnsi" w:hAnsiTheme="minorHAnsi" w:cstheme="minorHAnsi"/>
        </w:rPr>
      </w:pPr>
    </w:p>
    <w:p w:rsidR="00A324D4" w:rsidRPr="005F7AD4" w:rsidRDefault="00A324D4" w:rsidP="008E042B">
      <w:pPr>
        <w:rPr>
          <w:rFonts w:asciiTheme="minorHAnsi" w:eastAsia="宋体" w:hAnsiTheme="minorHAnsi" w:cstheme="minorHAnsi"/>
          <w:color w:val="000000"/>
        </w:rPr>
      </w:pPr>
      <w:r w:rsidRPr="005F7AD4">
        <w:rPr>
          <w:rFonts w:asciiTheme="minorHAnsi" w:eastAsia="宋体" w:hAnsiTheme="minorHAnsi" w:cstheme="minorHAnsi"/>
          <w:color w:val="000000"/>
        </w:rPr>
        <w:t>Major Comments:</w:t>
      </w:r>
    </w:p>
    <w:p w:rsidR="008E042B" w:rsidRPr="005F7AD4" w:rsidRDefault="00A324D4" w:rsidP="008E042B">
      <w:pPr>
        <w:rPr>
          <w:rFonts w:asciiTheme="minorHAnsi" w:eastAsia="宋体" w:hAnsiTheme="minorHAnsi" w:cstheme="minorHAnsi"/>
          <w:color w:val="000000"/>
        </w:rPr>
      </w:pPr>
      <w:r w:rsidRPr="00C0482E">
        <w:rPr>
          <w:rFonts w:asciiTheme="minorHAnsi" w:eastAsia="宋体" w:hAnsiTheme="minorHAnsi" w:cstheme="minorHAnsi"/>
        </w:rPr>
        <w:t>1.</w:t>
      </w:r>
      <w:r w:rsidR="008E042B" w:rsidRPr="00C0482E">
        <w:rPr>
          <w:rFonts w:asciiTheme="minorHAnsi" w:eastAsia="宋体" w:hAnsiTheme="minorHAnsi" w:cstheme="minorHAnsi"/>
        </w:rPr>
        <w:t xml:space="preserve"> In order to probe the robustness of the method will be important to get references of different ri</w:t>
      </w:r>
      <w:r w:rsidR="008E042B" w:rsidRPr="005F7AD4">
        <w:rPr>
          <w:rFonts w:asciiTheme="minorHAnsi" w:eastAsia="宋体" w:hAnsiTheme="minorHAnsi" w:cstheme="minorHAnsi"/>
          <w:color w:val="000000"/>
        </w:rPr>
        <w:t>ce mutant populations and the rate of mutation. In the bibliography it can be found other rice mutant populations with higher mutation rates (1/300 kb or 1/500 kb).</w:t>
      </w:r>
      <w:r w:rsidR="008E042B" w:rsidRPr="005F7AD4">
        <w:rPr>
          <w:rFonts w:asciiTheme="minorHAnsi" w:eastAsia="宋体" w:hAnsiTheme="minorHAnsi" w:cstheme="minorHAnsi"/>
          <w:color w:val="000000"/>
        </w:rPr>
        <w:br/>
        <w:t xml:space="preserve">Efficient Tilling requires a population with high mutation rates. Compared with other mutant populations, the mutation rate </w:t>
      </w:r>
      <w:r w:rsidR="00CF0CDB" w:rsidRPr="005F7AD4">
        <w:rPr>
          <w:rFonts w:asciiTheme="minorHAnsi" w:eastAsia="宋体" w:hAnsiTheme="minorHAnsi" w:cstheme="minorHAnsi"/>
          <w:color w:val="000000"/>
        </w:rPr>
        <w:t xml:space="preserve">is reduced. Via the results, it </w:t>
      </w:r>
      <w:r w:rsidR="008E042B" w:rsidRPr="005F7AD4">
        <w:rPr>
          <w:rFonts w:asciiTheme="minorHAnsi" w:eastAsia="宋体" w:hAnsiTheme="minorHAnsi" w:cstheme="minorHAnsi"/>
          <w:color w:val="000000"/>
        </w:rPr>
        <w:t>is impossible to clarify if the low number of mutations are result of a poor action of the mutagen agent in the population, or a poor qu</w:t>
      </w:r>
      <w:r w:rsidR="00CF0CDB" w:rsidRPr="005F7AD4">
        <w:rPr>
          <w:rFonts w:asciiTheme="minorHAnsi" w:eastAsia="宋体" w:hAnsiTheme="minorHAnsi" w:cstheme="minorHAnsi"/>
          <w:color w:val="000000"/>
        </w:rPr>
        <w:t>ality of the extracted DNA analyz</w:t>
      </w:r>
      <w:r w:rsidR="008E042B" w:rsidRPr="005F7AD4">
        <w:rPr>
          <w:rFonts w:asciiTheme="minorHAnsi" w:eastAsia="宋体" w:hAnsiTheme="minorHAnsi" w:cstheme="minorHAnsi"/>
          <w:color w:val="000000"/>
        </w:rPr>
        <w:t>ed, that prevent an</w:t>
      </w:r>
      <w:r w:rsidR="00914FC8" w:rsidRPr="005F7AD4">
        <w:rPr>
          <w:rFonts w:asciiTheme="minorHAnsi" w:eastAsia="宋体" w:hAnsiTheme="minorHAnsi" w:cstheme="minorHAnsi"/>
          <w:color w:val="000000"/>
        </w:rPr>
        <w:t xml:space="preserve"> efficient HRM analysis</w:t>
      </w:r>
      <w:r w:rsidR="008E042B" w:rsidRPr="005F7AD4">
        <w:rPr>
          <w:rFonts w:asciiTheme="minorHAnsi" w:eastAsia="宋体" w:hAnsiTheme="minorHAnsi" w:cstheme="minorHAnsi"/>
          <w:color w:val="000000"/>
        </w:rPr>
        <w:t>.</w:t>
      </w:r>
    </w:p>
    <w:p w:rsidR="003E19BB" w:rsidRDefault="00A324D4" w:rsidP="008E042B">
      <w:pPr>
        <w:rPr>
          <w:rFonts w:asciiTheme="minorHAnsi" w:eastAsia="宋体" w:hAnsiTheme="minorHAnsi" w:cstheme="minorHAnsi"/>
          <w:color w:val="000000"/>
        </w:rPr>
      </w:pPr>
      <w:r w:rsidRPr="005F7AD4">
        <w:rPr>
          <w:rFonts w:asciiTheme="minorHAnsi" w:eastAsia="宋体" w:hAnsiTheme="minorHAnsi" w:cstheme="minorHAnsi"/>
          <w:color w:val="000000"/>
          <w:highlight w:val="yellow"/>
        </w:rPr>
        <w:t>Response:</w:t>
      </w:r>
      <w:r w:rsidRPr="005F7AD4">
        <w:rPr>
          <w:rFonts w:asciiTheme="minorHAnsi" w:eastAsia="宋体" w:hAnsiTheme="minorHAnsi" w:cstheme="minorHAnsi"/>
          <w:color w:val="000000"/>
        </w:rPr>
        <w:t xml:space="preserve"> </w:t>
      </w:r>
      <w:r w:rsidR="00D06BA3">
        <w:rPr>
          <w:rFonts w:asciiTheme="minorHAnsi" w:eastAsia="宋体" w:hAnsiTheme="minorHAnsi" w:cstheme="minorHAnsi"/>
          <w:color w:val="000000"/>
        </w:rPr>
        <w:t xml:space="preserve">As we discussed in </w:t>
      </w:r>
      <w:r w:rsidR="00D06BA3">
        <w:rPr>
          <w:rFonts w:asciiTheme="minorHAnsi" w:eastAsia="宋体" w:hAnsiTheme="minorHAnsi" w:cstheme="minorHAnsi" w:hint="eastAsia"/>
          <w:color w:val="000000"/>
        </w:rPr>
        <w:t>o</w:t>
      </w:r>
      <w:r w:rsidR="00D06BA3">
        <w:rPr>
          <w:rFonts w:asciiTheme="minorHAnsi" w:eastAsia="宋体" w:hAnsiTheme="minorHAnsi" w:cstheme="minorHAnsi"/>
          <w:color w:val="000000"/>
        </w:rPr>
        <w:t>ur published paper (Li et al., 2018), a</w:t>
      </w:r>
      <w:r w:rsidR="00E26F07">
        <w:rPr>
          <w:rFonts w:asciiTheme="minorHAnsi" w:eastAsia="宋体" w:hAnsiTheme="minorHAnsi" w:cstheme="minorHAnsi"/>
          <w:color w:val="000000"/>
        </w:rPr>
        <w:t xml:space="preserve"> quite</w:t>
      </w:r>
      <w:r w:rsidR="00D06BA3">
        <w:rPr>
          <w:rFonts w:asciiTheme="minorHAnsi" w:eastAsia="宋体" w:hAnsiTheme="minorHAnsi" w:cstheme="minorHAnsi"/>
          <w:color w:val="000000"/>
        </w:rPr>
        <w:t xml:space="preserve"> small proportion of mutation</w:t>
      </w:r>
      <w:r w:rsidR="00D06BA3">
        <w:rPr>
          <w:rFonts w:asciiTheme="minorHAnsi" w:eastAsia="宋体" w:hAnsiTheme="minorHAnsi" w:cstheme="minorHAnsi" w:hint="eastAsia"/>
          <w:color w:val="000000"/>
        </w:rPr>
        <w:t>s</w:t>
      </w:r>
      <w:r w:rsidR="00D06BA3">
        <w:rPr>
          <w:rFonts w:asciiTheme="minorHAnsi" w:eastAsia="宋体" w:hAnsiTheme="minorHAnsi" w:cstheme="minorHAnsi"/>
          <w:color w:val="000000"/>
        </w:rPr>
        <w:t xml:space="preserve"> were missed because certain mutations are difficult to identify using a routine HRM analysis </w:t>
      </w:r>
      <w:r w:rsidR="00D06BA3">
        <w:rPr>
          <w:rFonts w:asciiTheme="minorHAnsi" w:eastAsia="宋体" w:hAnsiTheme="minorHAnsi" w:cstheme="minorHAnsi" w:hint="eastAsia"/>
          <w:color w:val="000000"/>
        </w:rPr>
        <w:t>(</w:t>
      </w:r>
      <w:r w:rsidR="00D06BA3">
        <w:rPr>
          <w:rFonts w:asciiTheme="minorHAnsi" w:eastAsia="宋体" w:hAnsiTheme="minorHAnsi" w:cstheme="minorHAnsi"/>
          <w:color w:val="000000"/>
        </w:rPr>
        <w:t xml:space="preserve">Zhang et al., 2014; Tan et al., 2013). </w:t>
      </w:r>
      <w:r w:rsidR="00D06BA3" w:rsidRPr="00D06BA3">
        <w:rPr>
          <w:rFonts w:asciiTheme="minorHAnsi" w:eastAsia="宋体" w:hAnsiTheme="minorHAnsi" w:cstheme="minorHAnsi"/>
          <w:color w:val="000000"/>
        </w:rPr>
        <w:t xml:space="preserve">However, </w:t>
      </w:r>
      <w:r w:rsidR="00E26F07" w:rsidRPr="00D06BA3">
        <w:rPr>
          <w:rFonts w:asciiTheme="minorHAnsi" w:eastAsia="宋体" w:hAnsiTheme="minorHAnsi" w:cstheme="minorHAnsi"/>
          <w:color w:val="000000"/>
        </w:rPr>
        <w:t>a large proportion of mutation</w:t>
      </w:r>
      <w:r w:rsidR="00E26F07">
        <w:rPr>
          <w:rFonts w:asciiTheme="minorHAnsi" w:eastAsia="宋体" w:hAnsiTheme="minorHAnsi" w:cstheme="minorHAnsi"/>
          <w:color w:val="000000"/>
        </w:rPr>
        <w:t xml:space="preserve"> could be identified using </w:t>
      </w:r>
      <w:r w:rsidR="00D06BA3" w:rsidRPr="00D06BA3">
        <w:rPr>
          <w:rFonts w:asciiTheme="minorHAnsi" w:eastAsia="宋体" w:hAnsiTheme="minorHAnsi" w:cstheme="minorHAnsi"/>
          <w:color w:val="000000"/>
        </w:rPr>
        <w:t xml:space="preserve">our HRM-TILLING method. </w:t>
      </w:r>
      <w:r w:rsidR="00E26F07">
        <w:rPr>
          <w:rFonts w:asciiTheme="minorHAnsi" w:eastAsia="宋体" w:hAnsiTheme="minorHAnsi" w:cstheme="minorHAnsi"/>
          <w:color w:val="000000"/>
        </w:rPr>
        <w:t>W</w:t>
      </w:r>
      <w:r w:rsidR="00E26F07" w:rsidRPr="00D06BA3">
        <w:rPr>
          <w:rFonts w:asciiTheme="minorHAnsi" w:eastAsia="宋体" w:hAnsiTheme="minorHAnsi" w:cstheme="minorHAnsi"/>
          <w:color w:val="000000"/>
        </w:rPr>
        <w:t>hen estimated on the basis of individual genes or genomic fragments,</w:t>
      </w:r>
      <w:r w:rsidR="00C62FAE">
        <w:rPr>
          <w:rFonts w:asciiTheme="minorHAnsi" w:eastAsia="宋体" w:hAnsiTheme="minorHAnsi" w:cstheme="minorHAnsi"/>
          <w:color w:val="000000"/>
        </w:rPr>
        <w:t xml:space="preserve"> because of the uneven occurrence of the mutations in all genomic regions,</w:t>
      </w:r>
      <w:r w:rsidR="00E26F07">
        <w:rPr>
          <w:rFonts w:asciiTheme="minorHAnsi" w:eastAsia="宋体" w:hAnsiTheme="minorHAnsi" w:cstheme="minorHAnsi"/>
          <w:color w:val="000000"/>
        </w:rPr>
        <w:t xml:space="preserve"> mutation frequencies</w:t>
      </w:r>
      <w:r w:rsidR="00D06BA3" w:rsidRPr="00D06BA3">
        <w:rPr>
          <w:rFonts w:asciiTheme="minorHAnsi" w:eastAsia="宋体" w:hAnsiTheme="minorHAnsi" w:cstheme="minorHAnsi"/>
          <w:color w:val="000000"/>
        </w:rPr>
        <w:t xml:space="preserve"> could vary greatly for different genes in the same mutated population</w:t>
      </w:r>
      <w:r w:rsidR="00C0482E" w:rsidRPr="00C0482E">
        <w:rPr>
          <w:rFonts w:asciiTheme="minorHAnsi" w:eastAsia="宋体" w:hAnsiTheme="minorHAnsi" w:cstheme="minorHAnsi"/>
          <w:color w:val="000000"/>
        </w:rPr>
        <w:t xml:space="preserve"> </w:t>
      </w:r>
      <w:r w:rsidR="00C0482E">
        <w:rPr>
          <w:rFonts w:asciiTheme="minorHAnsi" w:eastAsia="宋体" w:hAnsiTheme="minorHAnsi" w:cstheme="minorHAnsi"/>
          <w:color w:val="000000"/>
        </w:rPr>
        <w:t>(</w:t>
      </w:r>
      <w:r w:rsidR="00C0482E" w:rsidRPr="00D06BA3">
        <w:rPr>
          <w:rFonts w:asciiTheme="minorHAnsi" w:eastAsia="宋体" w:hAnsiTheme="minorHAnsi" w:cstheme="minorHAnsi"/>
          <w:color w:val="000000"/>
        </w:rPr>
        <w:t>Hwang et al.</w:t>
      </w:r>
      <w:r w:rsidR="00C0482E">
        <w:rPr>
          <w:rFonts w:asciiTheme="minorHAnsi" w:eastAsia="宋体" w:hAnsiTheme="minorHAnsi" w:cstheme="minorHAnsi"/>
          <w:color w:val="000000"/>
        </w:rPr>
        <w:t xml:space="preserve">, </w:t>
      </w:r>
      <w:r w:rsidR="00C0482E" w:rsidRPr="00D06BA3">
        <w:rPr>
          <w:rFonts w:asciiTheme="minorHAnsi" w:eastAsia="宋体" w:hAnsiTheme="minorHAnsi" w:cstheme="minorHAnsi"/>
          <w:color w:val="000000"/>
        </w:rPr>
        <w:t>2017</w:t>
      </w:r>
      <w:r w:rsidR="00C0482E">
        <w:rPr>
          <w:rFonts w:asciiTheme="minorHAnsi" w:eastAsia="宋体" w:hAnsiTheme="minorHAnsi" w:cstheme="minorHAnsi"/>
          <w:color w:val="000000"/>
        </w:rPr>
        <w:t>;</w:t>
      </w:r>
      <w:r w:rsidR="00C0482E" w:rsidRPr="00C0482E">
        <w:rPr>
          <w:rFonts w:asciiTheme="minorHAnsi" w:eastAsia="宋体" w:hAnsiTheme="minorHAnsi" w:cstheme="minorHAnsi"/>
          <w:color w:val="000000"/>
        </w:rPr>
        <w:t xml:space="preserve"> </w:t>
      </w:r>
      <w:r w:rsidR="00C0482E" w:rsidRPr="00D06BA3">
        <w:rPr>
          <w:rFonts w:asciiTheme="minorHAnsi" w:eastAsia="宋体" w:hAnsiTheme="minorHAnsi" w:cstheme="minorHAnsi"/>
          <w:color w:val="000000"/>
        </w:rPr>
        <w:t>Till et al.</w:t>
      </w:r>
      <w:r w:rsidR="00C0482E">
        <w:rPr>
          <w:rFonts w:asciiTheme="minorHAnsi" w:eastAsia="宋体" w:hAnsiTheme="minorHAnsi" w:cstheme="minorHAnsi"/>
          <w:color w:val="000000"/>
        </w:rPr>
        <w:t xml:space="preserve">, </w:t>
      </w:r>
      <w:r w:rsidR="00C0482E" w:rsidRPr="00D06BA3">
        <w:rPr>
          <w:rFonts w:asciiTheme="minorHAnsi" w:eastAsia="宋体" w:hAnsiTheme="minorHAnsi" w:cstheme="minorHAnsi"/>
          <w:color w:val="000000"/>
        </w:rPr>
        <w:t>2007</w:t>
      </w:r>
      <w:r w:rsidR="00C0482E">
        <w:rPr>
          <w:rFonts w:asciiTheme="minorHAnsi" w:eastAsia="宋体" w:hAnsiTheme="minorHAnsi" w:cstheme="minorHAnsi"/>
          <w:color w:val="000000"/>
        </w:rPr>
        <w:t>).</w:t>
      </w:r>
      <w:r w:rsidR="00E26F07" w:rsidRPr="00E26F07">
        <w:rPr>
          <w:rFonts w:asciiTheme="minorHAnsi" w:eastAsia="宋体" w:hAnsiTheme="minorHAnsi" w:cstheme="minorHAnsi"/>
          <w:color w:val="000000"/>
        </w:rPr>
        <w:t xml:space="preserve"> </w:t>
      </w:r>
    </w:p>
    <w:p w:rsidR="00611CA7" w:rsidRPr="005F7AD4" w:rsidRDefault="00611CA7" w:rsidP="008E042B">
      <w:pPr>
        <w:rPr>
          <w:rFonts w:asciiTheme="minorHAnsi" w:eastAsia="宋体" w:hAnsiTheme="minorHAnsi" w:cstheme="minorHAnsi"/>
          <w:color w:val="000000"/>
        </w:rPr>
      </w:pPr>
    </w:p>
    <w:p w:rsidR="008E042B" w:rsidRPr="005F7AD4" w:rsidRDefault="00A324D4" w:rsidP="008E042B">
      <w:pPr>
        <w:rPr>
          <w:rFonts w:asciiTheme="minorHAnsi" w:eastAsia="宋体" w:hAnsiTheme="minorHAnsi" w:cstheme="minorHAnsi"/>
          <w:color w:val="000000"/>
        </w:rPr>
      </w:pPr>
      <w:r w:rsidRPr="005F7AD4">
        <w:rPr>
          <w:rFonts w:asciiTheme="minorHAnsi" w:eastAsia="宋体" w:hAnsiTheme="minorHAnsi" w:cstheme="minorHAnsi"/>
          <w:color w:val="000000"/>
        </w:rPr>
        <w:t>2.</w:t>
      </w:r>
      <w:r w:rsidR="008E042B" w:rsidRPr="005F7AD4">
        <w:rPr>
          <w:rFonts w:asciiTheme="minorHAnsi" w:hAnsiTheme="minorHAnsi" w:cstheme="minorHAnsi"/>
        </w:rPr>
        <w:t xml:space="preserve"> </w:t>
      </w:r>
      <w:r w:rsidR="008E042B" w:rsidRPr="005F7AD4">
        <w:rPr>
          <w:rFonts w:asciiTheme="minorHAnsi" w:eastAsia="宋体" w:hAnsiTheme="minorHAnsi" w:cstheme="minorHAnsi"/>
          <w:color w:val="000000"/>
        </w:rPr>
        <w:t>DNA extraction is introduced as an important innovation in order to "improve the throughput and selection efficiency" of the method. The authors are interested to identify genomic variants with some techniques described previously, introducing a new "simple, safe and fast (SSF)" method of DNA extraction. As a result, the quality of the DNA solutions obtained are enough to PCR, but, for example, are not enough for conservati</w:t>
      </w:r>
      <w:r w:rsidR="002842BF" w:rsidRPr="005F7AD4">
        <w:rPr>
          <w:rFonts w:asciiTheme="minorHAnsi" w:eastAsia="宋体" w:hAnsiTheme="minorHAnsi" w:cstheme="minorHAnsi"/>
          <w:color w:val="000000"/>
        </w:rPr>
        <w:t>on. But there is not comparable</w:t>
      </w:r>
      <w:r w:rsidR="008E042B" w:rsidRPr="005F7AD4">
        <w:rPr>
          <w:rFonts w:asciiTheme="minorHAnsi" w:eastAsia="宋体" w:hAnsiTheme="minorHAnsi" w:cstheme="minorHAnsi"/>
          <w:color w:val="000000"/>
        </w:rPr>
        <w:t xml:space="preserve"> with other methods in order to clarify if this method could determine the final results. In my opinion, this SSF system of DNA extraction must be compared with other useful and extend methods (CTAB, Colum separation) in order to conclude the advantages to include this protocol in the method of identification of mutations by HRM.</w:t>
      </w:r>
    </w:p>
    <w:p w:rsidR="003E19BB" w:rsidRPr="005F7AD4" w:rsidRDefault="003E19BB" w:rsidP="00143386">
      <w:pPr>
        <w:rPr>
          <w:rFonts w:asciiTheme="minorHAnsi" w:eastAsia="宋体" w:hAnsiTheme="minorHAnsi" w:cstheme="minorHAnsi"/>
          <w:color w:val="000000"/>
        </w:rPr>
      </w:pPr>
      <w:r w:rsidRPr="005F7AD4">
        <w:rPr>
          <w:rFonts w:asciiTheme="minorHAnsi" w:eastAsia="宋体" w:hAnsiTheme="minorHAnsi" w:cstheme="minorHAnsi"/>
          <w:color w:val="000000"/>
          <w:highlight w:val="yellow"/>
        </w:rPr>
        <w:t>Response:</w:t>
      </w:r>
      <w:r w:rsidRPr="005F7AD4">
        <w:rPr>
          <w:rFonts w:asciiTheme="minorHAnsi" w:eastAsia="宋体" w:hAnsiTheme="minorHAnsi" w:cstheme="minorHAnsi"/>
          <w:color w:val="000000"/>
        </w:rPr>
        <w:t xml:space="preserve"> We have cited a paper </w:t>
      </w:r>
      <w:r w:rsidR="00143386" w:rsidRPr="005F7AD4">
        <w:rPr>
          <w:rFonts w:asciiTheme="minorHAnsi" w:eastAsia="宋体" w:hAnsiTheme="minorHAnsi" w:cstheme="minorHAnsi"/>
          <w:color w:val="000000"/>
        </w:rPr>
        <w:t>comparing DNA quantity and quality between</w:t>
      </w:r>
      <w:r w:rsidR="006D75E3" w:rsidRPr="005F7AD4">
        <w:rPr>
          <w:rFonts w:asciiTheme="minorHAnsi" w:eastAsia="宋体" w:hAnsiTheme="minorHAnsi" w:cstheme="minorHAnsi"/>
          <w:color w:val="000000"/>
        </w:rPr>
        <w:t xml:space="preserve"> </w:t>
      </w:r>
      <w:r w:rsidR="00143386" w:rsidRPr="005F7AD4">
        <w:rPr>
          <w:rFonts w:asciiTheme="minorHAnsi" w:eastAsia="宋体" w:hAnsiTheme="minorHAnsi" w:cstheme="minorHAnsi"/>
          <w:color w:val="000000"/>
        </w:rPr>
        <w:t>SSF and CTAB</w:t>
      </w:r>
      <w:r w:rsidR="00284378" w:rsidRPr="005F7AD4">
        <w:rPr>
          <w:rFonts w:asciiTheme="minorHAnsi" w:eastAsia="宋体" w:hAnsiTheme="minorHAnsi" w:cstheme="minorHAnsi"/>
          <w:color w:val="000000"/>
        </w:rPr>
        <w:t xml:space="preserve"> method. It is found</w:t>
      </w:r>
      <w:r w:rsidR="00143386" w:rsidRPr="005F7AD4">
        <w:rPr>
          <w:rFonts w:asciiTheme="minorHAnsi" w:eastAsia="宋体" w:hAnsiTheme="minorHAnsi" w:cstheme="minorHAnsi"/>
          <w:color w:val="000000"/>
        </w:rPr>
        <w:t xml:space="preserve"> DNA from SSF extraction has inferior purity compared with that of CTAB extraction, </w:t>
      </w:r>
      <w:r w:rsidR="00284378" w:rsidRPr="005F7AD4">
        <w:rPr>
          <w:rFonts w:asciiTheme="minorHAnsi" w:eastAsia="宋体" w:hAnsiTheme="minorHAnsi" w:cstheme="minorHAnsi"/>
          <w:color w:val="000000"/>
        </w:rPr>
        <w:t xml:space="preserve">but </w:t>
      </w:r>
      <w:r w:rsidR="00143386" w:rsidRPr="005F7AD4">
        <w:rPr>
          <w:rFonts w:asciiTheme="minorHAnsi" w:eastAsia="宋体" w:hAnsiTheme="minorHAnsi" w:cstheme="minorHAnsi"/>
          <w:color w:val="000000"/>
        </w:rPr>
        <w:t>the DNA can fully meet the requirements of PCR and be used for HRM analysis in rice. In addition, we have noted the advantage</w:t>
      </w:r>
      <w:r w:rsidR="00284378" w:rsidRPr="005F7AD4">
        <w:rPr>
          <w:rFonts w:asciiTheme="minorHAnsi" w:eastAsia="宋体" w:hAnsiTheme="minorHAnsi" w:cstheme="minorHAnsi"/>
          <w:color w:val="000000"/>
        </w:rPr>
        <w:t>s</w:t>
      </w:r>
      <w:r w:rsidR="00143386" w:rsidRPr="005F7AD4">
        <w:rPr>
          <w:rFonts w:asciiTheme="minorHAnsi" w:eastAsia="宋体" w:hAnsiTheme="minorHAnsi" w:cstheme="minorHAnsi"/>
          <w:color w:val="000000"/>
        </w:rPr>
        <w:t xml:space="preserve"> and disadvantage</w:t>
      </w:r>
      <w:r w:rsidR="00284378" w:rsidRPr="005F7AD4">
        <w:rPr>
          <w:rFonts w:asciiTheme="minorHAnsi" w:eastAsia="宋体" w:hAnsiTheme="minorHAnsi" w:cstheme="minorHAnsi"/>
          <w:color w:val="000000"/>
        </w:rPr>
        <w:t>s</w:t>
      </w:r>
      <w:r w:rsidR="00143386" w:rsidRPr="005F7AD4">
        <w:rPr>
          <w:rFonts w:asciiTheme="minorHAnsi" w:eastAsia="宋体" w:hAnsiTheme="minorHAnsi" w:cstheme="minorHAnsi"/>
          <w:color w:val="000000"/>
        </w:rPr>
        <w:t xml:space="preserve"> </w:t>
      </w:r>
      <w:r w:rsidR="00284378" w:rsidRPr="005F7AD4">
        <w:rPr>
          <w:rFonts w:asciiTheme="minorHAnsi" w:eastAsia="宋体" w:hAnsiTheme="minorHAnsi" w:cstheme="minorHAnsi"/>
          <w:color w:val="000000"/>
        </w:rPr>
        <w:t xml:space="preserve">of SSF method </w:t>
      </w:r>
      <w:r w:rsidR="00143386" w:rsidRPr="005F7AD4">
        <w:rPr>
          <w:rFonts w:asciiTheme="minorHAnsi" w:eastAsia="宋体" w:hAnsiTheme="minorHAnsi" w:cstheme="minorHAnsi"/>
          <w:color w:val="000000"/>
        </w:rPr>
        <w:t xml:space="preserve">within the discussion. </w:t>
      </w:r>
    </w:p>
    <w:p w:rsidR="00284378" w:rsidRPr="005F7AD4" w:rsidRDefault="00284378" w:rsidP="00143386">
      <w:pPr>
        <w:rPr>
          <w:rFonts w:asciiTheme="minorHAnsi" w:hAnsiTheme="minorHAnsi" w:cstheme="minorHAnsi"/>
        </w:rPr>
      </w:pPr>
    </w:p>
    <w:p w:rsidR="008E042B" w:rsidRPr="005F7AD4" w:rsidRDefault="00A324D4" w:rsidP="008E042B">
      <w:pPr>
        <w:rPr>
          <w:rFonts w:asciiTheme="minorHAnsi" w:eastAsia="宋体" w:hAnsiTheme="minorHAnsi" w:cstheme="minorHAnsi"/>
          <w:color w:val="000000"/>
        </w:rPr>
      </w:pPr>
      <w:r w:rsidRPr="005F7AD4">
        <w:rPr>
          <w:rFonts w:asciiTheme="minorHAnsi" w:eastAsia="宋体" w:hAnsiTheme="minorHAnsi" w:cstheme="minorHAnsi"/>
          <w:color w:val="000000"/>
        </w:rPr>
        <w:t>3.</w:t>
      </w:r>
      <w:r w:rsidR="008E042B" w:rsidRPr="005F7AD4">
        <w:rPr>
          <w:rFonts w:asciiTheme="minorHAnsi" w:hAnsiTheme="minorHAnsi" w:cstheme="minorHAnsi"/>
        </w:rPr>
        <w:t xml:space="preserve"> </w:t>
      </w:r>
      <w:r w:rsidR="008E042B" w:rsidRPr="005F7AD4">
        <w:rPr>
          <w:rFonts w:asciiTheme="minorHAnsi" w:eastAsia="宋体" w:hAnsiTheme="minorHAnsi" w:cstheme="minorHAnsi"/>
          <w:color w:val="000000"/>
        </w:rPr>
        <w:t xml:space="preserve">This final and very representative result:" Based on the length of the amplicons and the size of rice genome (about 373 </w:t>
      </w:r>
      <w:proofErr w:type="spellStart"/>
      <w:r w:rsidR="008E042B" w:rsidRPr="005F7AD4">
        <w:rPr>
          <w:rFonts w:asciiTheme="minorHAnsi" w:eastAsia="宋体" w:hAnsiTheme="minorHAnsi" w:cstheme="minorHAnsi"/>
          <w:color w:val="000000"/>
        </w:rPr>
        <w:t>Mbp</w:t>
      </w:r>
      <w:proofErr w:type="spellEnd"/>
      <w:r w:rsidR="008E042B" w:rsidRPr="005F7AD4">
        <w:rPr>
          <w:rFonts w:asciiTheme="minorHAnsi" w:eastAsia="宋体" w:hAnsiTheme="minorHAnsi" w:cstheme="minorHAnsi"/>
          <w:color w:val="000000"/>
        </w:rPr>
        <w:t>), it was found that the mutation rate amoun</w:t>
      </w:r>
      <w:r w:rsidR="002249B9">
        <w:rPr>
          <w:rFonts w:asciiTheme="minorHAnsi" w:eastAsia="宋体" w:hAnsiTheme="minorHAnsi" w:cstheme="minorHAnsi"/>
          <w:color w:val="000000"/>
        </w:rPr>
        <w:t>ted to 1.3×10 -6 per nucleotide</w:t>
      </w:r>
      <w:r w:rsidR="008E042B" w:rsidRPr="005F7AD4">
        <w:rPr>
          <w:rFonts w:asciiTheme="minorHAnsi" w:eastAsia="宋体" w:hAnsiTheme="minorHAnsi" w:cstheme="minorHAnsi"/>
          <w:color w:val="000000"/>
        </w:rPr>
        <w:t>", need to be declared in the paper t</w:t>
      </w:r>
      <w:r w:rsidR="003E19BB" w:rsidRPr="005F7AD4">
        <w:rPr>
          <w:rFonts w:asciiTheme="minorHAnsi" w:eastAsia="宋体" w:hAnsiTheme="minorHAnsi" w:cstheme="minorHAnsi"/>
          <w:color w:val="000000"/>
        </w:rPr>
        <w:t>he final length of genome analyz</w:t>
      </w:r>
      <w:r w:rsidR="008E042B" w:rsidRPr="005F7AD4">
        <w:rPr>
          <w:rFonts w:asciiTheme="minorHAnsi" w:eastAsia="宋体" w:hAnsiTheme="minorHAnsi" w:cstheme="minorHAnsi"/>
          <w:color w:val="000000"/>
        </w:rPr>
        <w:t>ed. There is only mentioned two genes and three mutations, but it is mandatory to declare genes, number of amplicons</w:t>
      </w:r>
      <w:r w:rsidR="003E19BB" w:rsidRPr="005F7AD4">
        <w:rPr>
          <w:rFonts w:asciiTheme="minorHAnsi" w:eastAsia="宋体" w:hAnsiTheme="minorHAnsi" w:cstheme="minorHAnsi"/>
          <w:color w:val="000000"/>
        </w:rPr>
        <w:t xml:space="preserve"> analyz</w:t>
      </w:r>
      <w:r w:rsidR="008E042B" w:rsidRPr="005F7AD4">
        <w:rPr>
          <w:rFonts w:asciiTheme="minorHAnsi" w:eastAsia="宋体" w:hAnsiTheme="minorHAnsi" w:cstheme="minorHAnsi"/>
          <w:color w:val="000000"/>
        </w:rPr>
        <w:t>ed, length of each amplicon, and the calculation of th</w:t>
      </w:r>
      <w:r w:rsidR="003E19BB" w:rsidRPr="005F7AD4">
        <w:rPr>
          <w:rFonts w:asciiTheme="minorHAnsi" w:eastAsia="宋体" w:hAnsiTheme="minorHAnsi" w:cstheme="minorHAnsi"/>
          <w:color w:val="000000"/>
        </w:rPr>
        <w:t>e length of all amplicons analyz</w:t>
      </w:r>
      <w:r w:rsidR="008E042B" w:rsidRPr="005F7AD4">
        <w:rPr>
          <w:rFonts w:asciiTheme="minorHAnsi" w:eastAsia="宋体" w:hAnsiTheme="minorHAnsi" w:cstheme="minorHAnsi"/>
          <w:color w:val="000000"/>
        </w:rPr>
        <w:t>ed (also of course, those without mutation identified), in order to declare the mutation rate.</w:t>
      </w:r>
    </w:p>
    <w:p w:rsidR="00F35F0C" w:rsidRDefault="00F35F0C" w:rsidP="008E042B">
      <w:pPr>
        <w:rPr>
          <w:rFonts w:asciiTheme="minorHAnsi" w:eastAsia="宋体" w:hAnsiTheme="minorHAnsi" w:cstheme="minorHAnsi"/>
          <w:color w:val="000000"/>
        </w:rPr>
      </w:pPr>
      <w:r w:rsidRPr="005F7AD4">
        <w:rPr>
          <w:rFonts w:asciiTheme="minorHAnsi" w:eastAsia="宋体" w:hAnsiTheme="minorHAnsi" w:cstheme="minorHAnsi"/>
          <w:color w:val="000000"/>
          <w:highlight w:val="yellow"/>
        </w:rPr>
        <w:t>Response:</w:t>
      </w:r>
      <w:r w:rsidR="00992EEB">
        <w:rPr>
          <w:rFonts w:asciiTheme="minorHAnsi" w:eastAsia="宋体" w:hAnsiTheme="minorHAnsi" w:cstheme="minorHAnsi"/>
          <w:color w:val="000000"/>
        </w:rPr>
        <w:t xml:space="preserve"> </w:t>
      </w:r>
      <w:r w:rsidR="00992EEB" w:rsidRPr="005F7AD4">
        <w:rPr>
          <w:rFonts w:asciiTheme="minorHAnsi" w:eastAsia="宋体" w:hAnsiTheme="minorHAnsi" w:cstheme="minorHAnsi"/>
          <w:color w:val="000000"/>
        </w:rPr>
        <w:t xml:space="preserve">We have added a table showing the information of two target genes, PCR </w:t>
      </w:r>
      <w:r w:rsidR="001B1FB2">
        <w:rPr>
          <w:rFonts w:asciiTheme="minorHAnsi" w:eastAsia="宋体" w:hAnsiTheme="minorHAnsi" w:cstheme="minorHAnsi"/>
          <w:color w:val="000000"/>
        </w:rPr>
        <w:t>amplification</w:t>
      </w:r>
      <w:r w:rsidR="00992EEB" w:rsidRPr="005F7AD4">
        <w:rPr>
          <w:rFonts w:asciiTheme="minorHAnsi" w:eastAsia="宋体" w:hAnsiTheme="minorHAnsi" w:cstheme="minorHAnsi"/>
          <w:color w:val="000000"/>
        </w:rPr>
        <w:t xml:space="preserve"> and three mutations confirmed by Sanger sequencing.</w:t>
      </w:r>
      <w:r w:rsidRPr="005F7AD4">
        <w:rPr>
          <w:rFonts w:asciiTheme="minorHAnsi" w:eastAsia="宋体" w:hAnsiTheme="minorHAnsi" w:cstheme="minorHAnsi"/>
          <w:color w:val="000000"/>
        </w:rPr>
        <w:t xml:space="preserve"> </w:t>
      </w:r>
      <w:r w:rsidR="00992EEB">
        <w:rPr>
          <w:rFonts w:asciiTheme="minorHAnsi" w:eastAsia="宋体" w:hAnsiTheme="minorHAnsi" w:cstheme="minorHAnsi"/>
          <w:color w:val="000000"/>
        </w:rPr>
        <w:t xml:space="preserve">Based on the formula illustrated in the manuscript, we </w:t>
      </w:r>
      <w:r w:rsidR="001B1FB2">
        <w:rPr>
          <w:rFonts w:asciiTheme="minorHAnsi" w:eastAsia="宋体" w:hAnsiTheme="minorHAnsi" w:cstheme="minorHAnsi"/>
          <w:color w:val="000000"/>
        </w:rPr>
        <w:t>described</w:t>
      </w:r>
      <w:r w:rsidR="00992EEB">
        <w:rPr>
          <w:rFonts w:asciiTheme="minorHAnsi" w:eastAsia="宋体" w:hAnsiTheme="minorHAnsi" w:cstheme="minorHAnsi"/>
          <w:color w:val="000000"/>
        </w:rPr>
        <w:t xml:space="preserve"> </w:t>
      </w:r>
      <w:r w:rsidR="001B1FB2">
        <w:rPr>
          <w:rFonts w:asciiTheme="minorHAnsi" w:eastAsia="宋体" w:hAnsiTheme="minorHAnsi" w:cstheme="minorHAnsi"/>
          <w:color w:val="000000"/>
        </w:rPr>
        <w:t>the mutant frequency as the frequency of mutation occurred in the genome</w:t>
      </w:r>
      <w:r w:rsidR="00992EEB">
        <w:rPr>
          <w:rFonts w:asciiTheme="minorHAnsi" w:eastAsia="宋体" w:hAnsiTheme="minorHAnsi" w:cstheme="minorHAnsi"/>
          <w:color w:val="000000"/>
        </w:rPr>
        <w:t>.</w:t>
      </w:r>
      <w:r w:rsidRPr="005F7AD4">
        <w:rPr>
          <w:rFonts w:asciiTheme="minorHAnsi" w:eastAsia="宋体" w:hAnsiTheme="minorHAnsi" w:cstheme="minorHAnsi"/>
          <w:color w:val="000000"/>
        </w:rPr>
        <w:t xml:space="preserve"> </w:t>
      </w:r>
    </w:p>
    <w:p w:rsidR="00E41A6A" w:rsidRDefault="00E41A6A" w:rsidP="00E41A6A">
      <w:pPr>
        <w:rPr>
          <w:rFonts w:asciiTheme="minorHAnsi" w:eastAsia="宋体" w:hAnsiTheme="minorHAnsi" w:cstheme="minorHAnsi"/>
          <w:color w:val="000000"/>
        </w:rPr>
      </w:pPr>
    </w:p>
    <w:p w:rsidR="00E41A6A" w:rsidRPr="005F7AD4" w:rsidRDefault="00E41A6A" w:rsidP="00E41A6A">
      <w:pPr>
        <w:rPr>
          <w:rFonts w:asciiTheme="minorHAnsi" w:eastAsia="宋体" w:hAnsiTheme="minorHAnsi" w:cstheme="minorHAnsi"/>
          <w:color w:val="000000"/>
        </w:rPr>
      </w:pPr>
      <w:r>
        <w:rPr>
          <w:rFonts w:asciiTheme="minorHAnsi" w:eastAsia="宋体" w:hAnsiTheme="minorHAnsi" w:cstheme="minorHAnsi"/>
          <w:color w:val="000000"/>
        </w:rPr>
        <w:t>Minor</w:t>
      </w:r>
      <w:r w:rsidRPr="005F7AD4">
        <w:rPr>
          <w:rFonts w:asciiTheme="minorHAnsi" w:eastAsia="宋体" w:hAnsiTheme="minorHAnsi" w:cstheme="minorHAnsi"/>
          <w:color w:val="000000"/>
        </w:rPr>
        <w:t xml:space="preserve"> Comments:</w:t>
      </w:r>
    </w:p>
    <w:p w:rsidR="00992EEB" w:rsidRPr="005F7AD4" w:rsidRDefault="00992EEB" w:rsidP="008E042B">
      <w:pPr>
        <w:rPr>
          <w:rFonts w:asciiTheme="minorHAnsi" w:hAnsiTheme="minorHAnsi" w:cstheme="minorHAnsi"/>
        </w:rPr>
      </w:pPr>
    </w:p>
    <w:p w:rsidR="008E042B" w:rsidRPr="005F7AD4" w:rsidRDefault="00A324D4" w:rsidP="008E042B">
      <w:pPr>
        <w:rPr>
          <w:rFonts w:asciiTheme="minorHAnsi" w:eastAsia="宋体" w:hAnsiTheme="minorHAnsi" w:cstheme="minorHAnsi"/>
          <w:color w:val="000000"/>
        </w:rPr>
      </w:pPr>
      <w:r w:rsidRPr="005F7AD4">
        <w:rPr>
          <w:rFonts w:asciiTheme="minorHAnsi" w:eastAsia="宋体" w:hAnsiTheme="minorHAnsi" w:cstheme="minorHAnsi"/>
          <w:color w:val="000000"/>
        </w:rPr>
        <w:t>4.</w:t>
      </w:r>
      <w:r w:rsidRPr="005F7AD4">
        <w:rPr>
          <w:rFonts w:asciiTheme="minorHAnsi" w:hAnsiTheme="minorHAnsi" w:cstheme="minorHAnsi"/>
        </w:rPr>
        <w:t xml:space="preserve"> </w:t>
      </w:r>
      <w:r w:rsidR="008E042B" w:rsidRPr="005F7AD4">
        <w:rPr>
          <w:rFonts w:asciiTheme="minorHAnsi" w:eastAsia="宋体" w:hAnsiTheme="minorHAnsi" w:cstheme="minorHAnsi"/>
          <w:color w:val="000000"/>
        </w:rPr>
        <w:t xml:space="preserve">TILLING is a reverse genetics strategy, looking for new </w:t>
      </w:r>
      <w:r w:rsidR="003E19BB" w:rsidRPr="005F7AD4">
        <w:rPr>
          <w:rFonts w:asciiTheme="minorHAnsi" w:eastAsia="宋体" w:hAnsiTheme="minorHAnsi" w:cstheme="minorHAnsi"/>
          <w:color w:val="000000"/>
        </w:rPr>
        <w:t xml:space="preserve">functions via mutant </w:t>
      </w:r>
      <w:r w:rsidR="008E042B" w:rsidRPr="005F7AD4">
        <w:rPr>
          <w:rFonts w:asciiTheme="minorHAnsi" w:eastAsia="宋体" w:hAnsiTheme="minorHAnsi" w:cstheme="minorHAnsi"/>
          <w:color w:val="000000"/>
        </w:rPr>
        <w:t>phenotyping. The current manuscript is focused in the method for identification of mutations in the rice genome. Additionally, each chemical or radiological mutant population is unique because the mutations are promoted randomly. Therefore, a proposal for a most comprehensive title of the current manuscript is "Identifying mutations by H</w:t>
      </w:r>
      <w:r w:rsidR="008B2FE4">
        <w:rPr>
          <w:rFonts w:asciiTheme="minorHAnsi" w:eastAsia="宋体" w:hAnsiTheme="minorHAnsi" w:cstheme="minorHAnsi"/>
          <w:color w:val="000000"/>
        </w:rPr>
        <w:t xml:space="preserve">igh </w:t>
      </w:r>
      <w:r w:rsidR="008E042B" w:rsidRPr="005F7AD4">
        <w:rPr>
          <w:rFonts w:asciiTheme="minorHAnsi" w:eastAsia="宋体" w:hAnsiTheme="minorHAnsi" w:cstheme="minorHAnsi"/>
          <w:color w:val="000000"/>
        </w:rPr>
        <w:t>R</w:t>
      </w:r>
      <w:r w:rsidR="008B2FE4">
        <w:rPr>
          <w:rFonts w:asciiTheme="minorHAnsi" w:eastAsia="宋体" w:hAnsiTheme="minorHAnsi" w:cstheme="minorHAnsi"/>
          <w:color w:val="000000"/>
        </w:rPr>
        <w:t xml:space="preserve">esolution </w:t>
      </w:r>
      <w:r w:rsidR="008E042B" w:rsidRPr="005F7AD4">
        <w:rPr>
          <w:rFonts w:asciiTheme="minorHAnsi" w:eastAsia="宋体" w:hAnsiTheme="minorHAnsi" w:cstheme="minorHAnsi"/>
          <w:color w:val="000000"/>
        </w:rPr>
        <w:t>M</w:t>
      </w:r>
      <w:r w:rsidR="008B2FE4">
        <w:rPr>
          <w:rFonts w:asciiTheme="minorHAnsi" w:eastAsia="宋体" w:hAnsiTheme="minorHAnsi" w:cstheme="minorHAnsi"/>
          <w:color w:val="000000"/>
        </w:rPr>
        <w:t>elting</w:t>
      </w:r>
      <w:r w:rsidR="008E042B" w:rsidRPr="005F7AD4">
        <w:rPr>
          <w:rFonts w:asciiTheme="minorHAnsi" w:eastAsia="宋体" w:hAnsiTheme="minorHAnsi" w:cstheme="minorHAnsi"/>
          <w:color w:val="000000"/>
        </w:rPr>
        <w:t xml:space="preserve"> in a Tilling population of Rice"</w:t>
      </w:r>
    </w:p>
    <w:p w:rsidR="00731AA6" w:rsidRPr="005F7AD4" w:rsidRDefault="00731AA6" w:rsidP="008E042B">
      <w:pPr>
        <w:rPr>
          <w:rFonts w:asciiTheme="minorHAnsi" w:eastAsia="宋体" w:hAnsiTheme="minorHAnsi" w:cstheme="minorHAnsi"/>
          <w:color w:val="000000"/>
        </w:rPr>
      </w:pPr>
      <w:r w:rsidRPr="005F7AD4">
        <w:rPr>
          <w:rFonts w:asciiTheme="minorHAnsi" w:eastAsia="宋体" w:hAnsiTheme="minorHAnsi" w:cstheme="minorHAnsi"/>
          <w:color w:val="000000"/>
          <w:highlight w:val="yellow"/>
        </w:rPr>
        <w:t>Response:</w:t>
      </w:r>
      <w:r w:rsidRPr="005F7AD4">
        <w:rPr>
          <w:rFonts w:asciiTheme="minorHAnsi" w:eastAsia="宋体" w:hAnsiTheme="minorHAnsi" w:cstheme="minorHAnsi"/>
          <w:color w:val="000000"/>
        </w:rPr>
        <w:t xml:space="preserve"> We accepted the suggestion and change the title into “Identifying Mutations by HRM in a TILLING Population of Rice”.</w:t>
      </w:r>
    </w:p>
    <w:p w:rsidR="00356BD7" w:rsidRPr="005F7AD4" w:rsidRDefault="00356BD7" w:rsidP="008E042B">
      <w:pPr>
        <w:rPr>
          <w:rFonts w:asciiTheme="minorHAnsi" w:hAnsiTheme="minorHAnsi" w:cstheme="minorHAnsi"/>
        </w:rPr>
      </w:pPr>
    </w:p>
    <w:p w:rsidR="008E042B" w:rsidRPr="005F7AD4" w:rsidRDefault="00A324D4" w:rsidP="008E042B">
      <w:pPr>
        <w:rPr>
          <w:rFonts w:asciiTheme="minorHAnsi" w:eastAsia="宋体" w:hAnsiTheme="minorHAnsi" w:cstheme="minorHAnsi"/>
          <w:color w:val="000000"/>
        </w:rPr>
      </w:pPr>
      <w:r w:rsidRPr="005F7AD4">
        <w:rPr>
          <w:rFonts w:asciiTheme="minorHAnsi" w:eastAsia="宋体" w:hAnsiTheme="minorHAnsi" w:cstheme="minorHAnsi"/>
          <w:color w:val="000000"/>
        </w:rPr>
        <w:t>5.</w:t>
      </w:r>
      <w:r w:rsidRPr="005F7AD4">
        <w:rPr>
          <w:rFonts w:asciiTheme="minorHAnsi" w:hAnsiTheme="minorHAnsi" w:cstheme="minorHAnsi"/>
        </w:rPr>
        <w:t xml:space="preserve"> </w:t>
      </w:r>
      <w:r w:rsidR="008E042B" w:rsidRPr="005F7AD4">
        <w:rPr>
          <w:rFonts w:asciiTheme="minorHAnsi" w:eastAsia="宋体" w:hAnsiTheme="minorHAnsi" w:cstheme="minorHAnsi"/>
          <w:color w:val="000000"/>
        </w:rPr>
        <w:t xml:space="preserve">Identification of Rare Variants in breeding collections, also </w:t>
      </w:r>
      <w:proofErr w:type="spellStart"/>
      <w:r w:rsidR="008E042B" w:rsidRPr="005F7AD4">
        <w:rPr>
          <w:rFonts w:asciiTheme="minorHAnsi" w:eastAsia="宋体" w:hAnsiTheme="minorHAnsi" w:cstheme="minorHAnsi"/>
          <w:color w:val="000000"/>
        </w:rPr>
        <w:t>EcoTilling</w:t>
      </w:r>
      <w:proofErr w:type="spellEnd"/>
      <w:r w:rsidR="008E042B" w:rsidRPr="005F7AD4">
        <w:rPr>
          <w:rFonts w:asciiTheme="minorHAnsi" w:eastAsia="宋体" w:hAnsiTheme="minorHAnsi" w:cstheme="minorHAnsi"/>
          <w:color w:val="000000"/>
        </w:rPr>
        <w:t>, are interesting applications to be cited at introduction. Alternatives protocols of reverse genetics are mentioned in the introduction, but Tilling by sequencing, one of the most useful nowadays, should be remarked with examples.</w:t>
      </w:r>
    </w:p>
    <w:p w:rsidR="00731AA6" w:rsidRPr="005F7AD4" w:rsidRDefault="00731AA6" w:rsidP="008E042B">
      <w:pPr>
        <w:rPr>
          <w:rFonts w:asciiTheme="minorHAnsi" w:eastAsia="宋体" w:hAnsiTheme="minorHAnsi" w:cstheme="minorHAnsi"/>
          <w:color w:val="000000"/>
        </w:rPr>
      </w:pPr>
      <w:r w:rsidRPr="005F7AD4">
        <w:rPr>
          <w:rFonts w:asciiTheme="minorHAnsi" w:eastAsia="宋体" w:hAnsiTheme="minorHAnsi" w:cstheme="minorHAnsi"/>
          <w:color w:val="000000"/>
          <w:highlight w:val="yellow"/>
        </w:rPr>
        <w:t>Response:</w:t>
      </w:r>
      <w:r w:rsidRPr="005F7AD4">
        <w:rPr>
          <w:rFonts w:asciiTheme="minorHAnsi" w:eastAsia="宋体" w:hAnsiTheme="minorHAnsi" w:cstheme="minorHAnsi"/>
          <w:color w:val="000000"/>
        </w:rPr>
        <w:t xml:space="preserve"> </w:t>
      </w:r>
      <w:r w:rsidR="005835D6" w:rsidRPr="005F7AD4">
        <w:rPr>
          <w:rFonts w:asciiTheme="minorHAnsi" w:eastAsia="宋体" w:hAnsiTheme="minorHAnsi" w:cstheme="minorHAnsi"/>
          <w:color w:val="000000"/>
        </w:rPr>
        <w:t xml:space="preserve">We have added Eco-TILLING in </w:t>
      </w:r>
      <w:r w:rsidR="00944D8F">
        <w:rPr>
          <w:rFonts w:asciiTheme="minorHAnsi" w:eastAsia="宋体" w:hAnsiTheme="minorHAnsi" w:cstheme="minorHAnsi"/>
          <w:color w:val="000000"/>
        </w:rPr>
        <w:t>Table 1</w:t>
      </w:r>
      <w:r w:rsidR="005835D6" w:rsidRPr="005F7AD4">
        <w:rPr>
          <w:rFonts w:asciiTheme="minorHAnsi" w:eastAsia="宋体" w:hAnsiTheme="minorHAnsi" w:cstheme="minorHAnsi"/>
          <w:color w:val="000000"/>
        </w:rPr>
        <w:t xml:space="preserve"> which presents the pros and cons of </w:t>
      </w:r>
      <w:r w:rsidR="00944D8F" w:rsidRPr="00B64A74">
        <w:rPr>
          <w:rFonts w:asciiTheme="minorHAnsi" w:eastAsia="宋体" w:hAnsiTheme="minorHAnsi" w:cstheme="minorHAnsi" w:hint="eastAsia"/>
          <w:color w:val="000000"/>
        </w:rPr>
        <w:t xml:space="preserve">various </w:t>
      </w:r>
      <w:r w:rsidR="00944D8F" w:rsidRPr="00B64A74">
        <w:rPr>
          <w:rFonts w:asciiTheme="minorHAnsi" w:eastAsia="宋体" w:hAnsiTheme="minorHAnsi" w:cstheme="minorHAnsi"/>
          <w:color w:val="000000"/>
        </w:rPr>
        <w:t>TILLING approaches</w:t>
      </w:r>
      <w:r w:rsidR="005835D6" w:rsidRPr="005F7AD4">
        <w:rPr>
          <w:rFonts w:asciiTheme="minorHAnsi" w:eastAsia="宋体" w:hAnsiTheme="minorHAnsi" w:cstheme="minorHAnsi"/>
          <w:color w:val="000000"/>
        </w:rPr>
        <w:t>. TILLING by sequencing (</w:t>
      </w:r>
      <w:proofErr w:type="spellStart"/>
      <w:r w:rsidR="005835D6" w:rsidRPr="005F7AD4">
        <w:rPr>
          <w:rFonts w:asciiTheme="minorHAnsi" w:eastAsia="宋体" w:hAnsiTheme="minorHAnsi" w:cstheme="minorHAnsi"/>
          <w:color w:val="000000"/>
        </w:rPr>
        <w:t>Seq</w:t>
      </w:r>
      <w:proofErr w:type="spellEnd"/>
      <w:r w:rsidR="005835D6" w:rsidRPr="005F7AD4">
        <w:rPr>
          <w:rFonts w:asciiTheme="minorHAnsi" w:eastAsia="宋体" w:hAnsiTheme="minorHAnsi" w:cstheme="minorHAnsi"/>
          <w:color w:val="000000"/>
        </w:rPr>
        <w:t>-TILLING) ha</w:t>
      </w:r>
      <w:r w:rsidR="008B0E4F">
        <w:rPr>
          <w:rFonts w:asciiTheme="minorHAnsi" w:eastAsia="宋体" w:hAnsiTheme="minorHAnsi" w:cstheme="minorHAnsi"/>
          <w:color w:val="000000"/>
        </w:rPr>
        <w:t>s</w:t>
      </w:r>
      <w:r w:rsidR="005835D6" w:rsidRPr="005F7AD4">
        <w:rPr>
          <w:rFonts w:asciiTheme="minorHAnsi" w:eastAsia="宋体" w:hAnsiTheme="minorHAnsi" w:cstheme="minorHAnsi"/>
          <w:color w:val="000000"/>
        </w:rPr>
        <w:t xml:space="preserve"> also been remarked with reference</w:t>
      </w:r>
      <w:r w:rsidR="00E12903" w:rsidRPr="005F7AD4">
        <w:rPr>
          <w:rFonts w:asciiTheme="minorHAnsi" w:eastAsia="宋体" w:hAnsiTheme="minorHAnsi" w:cstheme="minorHAnsi"/>
          <w:color w:val="000000"/>
        </w:rPr>
        <w:t>s</w:t>
      </w:r>
      <w:r w:rsidR="005835D6" w:rsidRPr="005F7AD4">
        <w:rPr>
          <w:rFonts w:asciiTheme="minorHAnsi" w:eastAsia="宋体" w:hAnsiTheme="minorHAnsi" w:cstheme="minorHAnsi"/>
          <w:color w:val="000000"/>
        </w:rPr>
        <w:t xml:space="preserve"> in Table</w:t>
      </w:r>
      <w:r w:rsidR="008B0E4F">
        <w:rPr>
          <w:rFonts w:asciiTheme="minorHAnsi" w:eastAsia="宋体" w:hAnsiTheme="minorHAnsi" w:cstheme="minorHAnsi"/>
          <w:color w:val="000000"/>
        </w:rPr>
        <w:t xml:space="preserve"> </w:t>
      </w:r>
      <w:r w:rsidR="00EC4B19" w:rsidRPr="005F7AD4">
        <w:rPr>
          <w:rFonts w:asciiTheme="minorHAnsi" w:eastAsia="宋体" w:hAnsiTheme="minorHAnsi" w:cstheme="minorHAnsi"/>
          <w:color w:val="000000"/>
        </w:rPr>
        <w:t>1</w:t>
      </w:r>
      <w:r w:rsidR="005835D6" w:rsidRPr="005F7AD4">
        <w:rPr>
          <w:rFonts w:asciiTheme="minorHAnsi" w:eastAsia="宋体" w:hAnsiTheme="minorHAnsi" w:cstheme="minorHAnsi"/>
          <w:color w:val="000000"/>
        </w:rPr>
        <w:t xml:space="preserve">. </w:t>
      </w:r>
    </w:p>
    <w:p w:rsidR="00731AA6" w:rsidRPr="005F7AD4" w:rsidRDefault="00731AA6" w:rsidP="008E042B">
      <w:pPr>
        <w:rPr>
          <w:rFonts w:asciiTheme="minorHAnsi" w:hAnsiTheme="minorHAnsi" w:cstheme="minorHAnsi"/>
        </w:rPr>
      </w:pPr>
    </w:p>
    <w:p w:rsidR="008E042B" w:rsidRPr="005F7AD4" w:rsidRDefault="00A324D4" w:rsidP="008E042B">
      <w:pPr>
        <w:rPr>
          <w:rFonts w:asciiTheme="minorHAnsi" w:hAnsiTheme="minorHAnsi" w:cstheme="minorHAnsi"/>
        </w:rPr>
      </w:pPr>
      <w:r w:rsidRPr="005F7AD4">
        <w:rPr>
          <w:rFonts w:asciiTheme="minorHAnsi" w:eastAsia="宋体" w:hAnsiTheme="minorHAnsi" w:cstheme="minorHAnsi"/>
          <w:color w:val="000000"/>
        </w:rPr>
        <w:t>6.</w:t>
      </w:r>
      <w:r w:rsidRPr="005F7AD4">
        <w:rPr>
          <w:rFonts w:asciiTheme="minorHAnsi" w:hAnsiTheme="minorHAnsi" w:cstheme="minorHAnsi"/>
        </w:rPr>
        <w:t xml:space="preserve"> </w:t>
      </w:r>
      <w:r w:rsidR="008E042B" w:rsidRPr="005F7AD4">
        <w:rPr>
          <w:rFonts w:asciiTheme="minorHAnsi" w:eastAsia="宋体" w:hAnsiTheme="minorHAnsi" w:cstheme="minorHAnsi"/>
          <w:color w:val="000000"/>
        </w:rPr>
        <w:t>Most important equipment are cited in the preparation section, arranged in the five parts described:</w:t>
      </w:r>
      <w:r w:rsidR="002249B9">
        <w:rPr>
          <w:rFonts w:asciiTheme="minorHAnsi" w:eastAsia="宋体" w:hAnsiTheme="minorHAnsi" w:cstheme="minorHAnsi"/>
          <w:color w:val="000000"/>
        </w:rPr>
        <w:t xml:space="preserve"> </w:t>
      </w:r>
      <w:r w:rsidR="008E042B" w:rsidRPr="005F7AD4">
        <w:rPr>
          <w:rFonts w:asciiTheme="minorHAnsi" w:eastAsia="宋体" w:hAnsiTheme="minorHAnsi" w:cstheme="minorHAnsi"/>
          <w:color w:val="000000"/>
        </w:rPr>
        <w:t>1, Development of mutant population. 2, Pooling of vegetable tissue. 3, Extraction of DNA, a new proposal in the current protocol, with buffers descriptions. 4, primer design and 5, PCR and HRM analysis.</w:t>
      </w:r>
    </w:p>
    <w:p w:rsidR="002D675D" w:rsidRPr="00110BC7" w:rsidRDefault="00A324D4">
      <w:pPr>
        <w:rPr>
          <w:rFonts w:asciiTheme="minorHAnsi" w:eastAsiaTheme="minorEastAsia" w:hAnsiTheme="minorHAnsi" w:cstheme="minorHAnsi" w:hint="eastAsia"/>
        </w:rPr>
      </w:pPr>
      <w:r w:rsidRPr="005F7AD4">
        <w:rPr>
          <w:rFonts w:asciiTheme="minorHAnsi" w:eastAsia="宋体" w:hAnsiTheme="minorHAnsi" w:cstheme="minorHAnsi"/>
          <w:color w:val="000000"/>
          <w:highlight w:val="yellow"/>
        </w:rPr>
        <w:t>Response:</w:t>
      </w:r>
      <w:r w:rsidRPr="005F7AD4">
        <w:rPr>
          <w:rFonts w:asciiTheme="minorHAnsi" w:eastAsia="宋体" w:hAnsiTheme="minorHAnsi" w:cstheme="minorHAnsi"/>
          <w:color w:val="000000"/>
        </w:rPr>
        <w:t xml:space="preserve"> We have removed the commercial language</w:t>
      </w:r>
      <w:r w:rsidR="00A030B1" w:rsidRPr="005F7AD4">
        <w:rPr>
          <w:rFonts w:asciiTheme="minorHAnsi" w:eastAsia="宋体" w:hAnsiTheme="minorHAnsi" w:cstheme="minorHAnsi"/>
          <w:color w:val="000000"/>
        </w:rPr>
        <w:t xml:space="preserve"> including the</w:t>
      </w:r>
      <w:r w:rsidRPr="005F7AD4">
        <w:rPr>
          <w:rFonts w:asciiTheme="minorHAnsi" w:eastAsia="宋体" w:hAnsiTheme="minorHAnsi" w:cstheme="minorHAnsi"/>
          <w:color w:val="000000"/>
        </w:rPr>
        <w:t xml:space="preserve"> equipment cited in the preparation through the manuscript.</w:t>
      </w:r>
      <w:bookmarkStart w:id="0" w:name="_GoBack"/>
      <w:bookmarkEnd w:id="0"/>
    </w:p>
    <w:sectPr w:rsidR="002D675D" w:rsidRPr="00110BC7" w:rsidSect="00CC458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FC3143"/>
    <w:multiLevelType w:val="hybridMultilevel"/>
    <w:tmpl w:val="BA90D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75D"/>
    <w:rsid w:val="0002613C"/>
    <w:rsid w:val="00047C4D"/>
    <w:rsid w:val="000F74EB"/>
    <w:rsid w:val="00110BC7"/>
    <w:rsid w:val="0012474A"/>
    <w:rsid w:val="00143386"/>
    <w:rsid w:val="001B1FB2"/>
    <w:rsid w:val="001B224F"/>
    <w:rsid w:val="002249B9"/>
    <w:rsid w:val="002454B8"/>
    <w:rsid w:val="002842BF"/>
    <w:rsid w:val="00284378"/>
    <w:rsid w:val="002B4120"/>
    <w:rsid w:val="002D675D"/>
    <w:rsid w:val="002D728E"/>
    <w:rsid w:val="00304067"/>
    <w:rsid w:val="00325540"/>
    <w:rsid w:val="00356BD7"/>
    <w:rsid w:val="00371CBF"/>
    <w:rsid w:val="00390F15"/>
    <w:rsid w:val="00397BF1"/>
    <w:rsid w:val="003A26FE"/>
    <w:rsid w:val="003C2408"/>
    <w:rsid w:val="003C6C1A"/>
    <w:rsid w:val="003E19BB"/>
    <w:rsid w:val="003F1740"/>
    <w:rsid w:val="00420874"/>
    <w:rsid w:val="00430DD1"/>
    <w:rsid w:val="00463EBF"/>
    <w:rsid w:val="00484CE4"/>
    <w:rsid w:val="00491735"/>
    <w:rsid w:val="004E5F60"/>
    <w:rsid w:val="00503377"/>
    <w:rsid w:val="00562619"/>
    <w:rsid w:val="005819FE"/>
    <w:rsid w:val="005835D6"/>
    <w:rsid w:val="00597788"/>
    <w:rsid w:val="005F7AD4"/>
    <w:rsid w:val="00611CA7"/>
    <w:rsid w:val="006128A6"/>
    <w:rsid w:val="006C012D"/>
    <w:rsid w:val="006C2D08"/>
    <w:rsid w:val="006D75E3"/>
    <w:rsid w:val="00731AA6"/>
    <w:rsid w:val="007B0181"/>
    <w:rsid w:val="00820C56"/>
    <w:rsid w:val="00882579"/>
    <w:rsid w:val="008B0E4F"/>
    <w:rsid w:val="008B2FE4"/>
    <w:rsid w:val="008C3131"/>
    <w:rsid w:val="008C72B3"/>
    <w:rsid w:val="008E042B"/>
    <w:rsid w:val="00914FC8"/>
    <w:rsid w:val="00944D8F"/>
    <w:rsid w:val="00945AD2"/>
    <w:rsid w:val="009517C8"/>
    <w:rsid w:val="00992EEB"/>
    <w:rsid w:val="009E30FE"/>
    <w:rsid w:val="00A030B1"/>
    <w:rsid w:val="00A202E8"/>
    <w:rsid w:val="00A324D4"/>
    <w:rsid w:val="00A472BA"/>
    <w:rsid w:val="00AA55FC"/>
    <w:rsid w:val="00AD3664"/>
    <w:rsid w:val="00AD7E3A"/>
    <w:rsid w:val="00B1289E"/>
    <w:rsid w:val="00B64A74"/>
    <w:rsid w:val="00C0482E"/>
    <w:rsid w:val="00C62FAE"/>
    <w:rsid w:val="00CC458B"/>
    <w:rsid w:val="00CC4C19"/>
    <w:rsid w:val="00CE5034"/>
    <w:rsid w:val="00CF0CDB"/>
    <w:rsid w:val="00CF1306"/>
    <w:rsid w:val="00D06BA3"/>
    <w:rsid w:val="00D32C0A"/>
    <w:rsid w:val="00DC55CC"/>
    <w:rsid w:val="00DF009E"/>
    <w:rsid w:val="00E12480"/>
    <w:rsid w:val="00E12903"/>
    <w:rsid w:val="00E12966"/>
    <w:rsid w:val="00E26F07"/>
    <w:rsid w:val="00E332A9"/>
    <w:rsid w:val="00E41A6A"/>
    <w:rsid w:val="00E830DE"/>
    <w:rsid w:val="00E91488"/>
    <w:rsid w:val="00EA47AD"/>
    <w:rsid w:val="00EC4B19"/>
    <w:rsid w:val="00F35F0C"/>
    <w:rsid w:val="00FA18A8"/>
    <w:rsid w:val="00FC0703"/>
    <w:rsid w:val="00FF4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BCDD0-0F84-5D45-8EFC-DDD644D1D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4B8"/>
    <w:rPr>
      <w:rFonts w:ascii="Times New Roman" w:eastAsia="Times New Roman" w:hAnsi="Times New Roman" w:cs="Times New Roman"/>
    </w:rPr>
  </w:style>
  <w:style w:type="paragraph" w:styleId="9">
    <w:name w:val="heading 9"/>
    <w:aliases w:val="3.1 Text"/>
    <w:basedOn w:val="a"/>
    <w:next w:val="a"/>
    <w:link w:val="9Char"/>
    <w:qFormat/>
    <w:rsid w:val="00D06BA3"/>
    <w:pPr>
      <w:keepNext/>
      <w:widowControl w:val="0"/>
      <w:autoSpaceDE w:val="0"/>
      <w:autoSpaceDN w:val="0"/>
      <w:adjustRightInd w:val="0"/>
      <w:snapToGrid w:val="0"/>
      <w:spacing w:line="360" w:lineRule="auto"/>
      <w:jc w:val="center"/>
      <w:outlineLvl w:val="8"/>
    </w:pPr>
    <w:rPr>
      <w:rFonts w:eastAsia="宋体"/>
      <w:b/>
      <w:bCs/>
      <w:kern w:val="2"/>
      <w:sz w:val="32"/>
      <w:szCs w:val="4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7C4D"/>
    <w:pPr>
      <w:ind w:left="720"/>
      <w:contextualSpacing/>
    </w:pPr>
    <w:rPr>
      <w:rFonts w:asciiTheme="minorHAnsi" w:eastAsiaTheme="minorEastAsia" w:hAnsiTheme="minorHAnsi" w:cstheme="minorBidi"/>
    </w:rPr>
  </w:style>
  <w:style w:type="character" w:customStyle="1" w:styleId="apple-converted-space">
    <w:name w:val="apple-converted-space"/>
    <w:basedOn w:val="a0"/>
    <w:rsid w:val="008E042B"/>
  </w:style>
  <w:style w:type="paragraph" w:styleId="HTML">
    <w:name w:val="HTML Preformatted"/>
    <w:basedOn w:val="a"/>
    <w:link w:val="HTMLChar"/>
    <w:uiPriority w:val="99"/>
    <w:unhideWhenUsed/>
    <w:rsid w:val="00581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HTML 预设格式 Char"/>
    <w:basedOn w:val="a0"/>
    <w:link w:val="HTML"/>
    <w:uiPriority w:val="99"/>
    <w:rsid w:val="005819FE"/>
    <w:rPr>
      <w:rFonts w:ascii="Courier New" w:eastAsia="Times New Roman" w:hAnsi="Courier New" w:cs="Courier New"/>
      <w:sz w:val="20"/>
      <w:szCs w:val="20"/>
    </w:rPr>
  </w:style>
  <w:style w:type="character" w:customStyle="1" w:styleId="9Char">
    <w:name w:val="标题 9 Char"/>
    <w:aliases w:val="3.1 Text Char"/>
    <w:basedOn w:val="a0"/>
    <w:link w:val="9"/>
    <w:rsid w:val="00D06BA3"/>
    <w:rPr>
      <w:rFonts w:ascii="Times New Roman" w:eastAsia="宋体" w:hAnsi="Times New Roman" w:cs="Times New Roman"/>
      <w:b/>
      <w:bCs/>
      <w:kern w:val="2"/>
      <w:sz w:val="32"/>
      <w:szCs w:val="41"/>
    </w:rPr>
  </w:style>
  <w:style w:type="paragraph" w:styleId="a4">
    <w:name w:val="Balloon Text"/>
    <w:basedOn w:val="a"/>
    <w:link w:val="Char"/>
    <w:uiPriority w:val="99"/>
    <w:semiHidden/>
    <w:unhideWhenUsed/>
    <w:rsid w:val="001B1FB2"/>
    <w:rPr>
      <w:sz w:val="18"/>
      <w:szCs w:val="18"/>
    </w:rPr>
  </w:style>
  <w:style w:type="character" w:customStyle="1" w:styleId="Char">
    <w:name w:val="批注框文本 Char"/>
    <w:basedOn w:val="a0"/>
    <w:link w:val="a4"/>
    <w:uiPriority w:val="99"/>
    <w:semiHidden/>
    <w:rsid w:val="001B1FB2"/>
    <w:rPr>
      <w:rFonts w:ascii="Times New Roman" w:eastAsia="Times New Roman" w:hAnsi="Times New Roman" w:cs="Times New Roman"/>
      <w:sz w:val="18"/>
      <w:szCs w:val="18"/>
    </w:rPr>
  </w:style>
  <w:style w:type="paragraph" w:styleId="a5">
    <w:name w:val="Revision"/>
    <w:hidden/>
    <w:uiPriority w:val="99"/>
    <w:semiHidden/>
    <w:rsid w:val="00E41A6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1256">
      <w:bodyDiv w:val="1"/>
      <w:marLeft w:val="0"/>
      <w:marRight w:val="0"/>
      <w:marTop w:val="0"/>
      <w:marBottom w:val="0"/>
      <w:divBdr>
        <w:top w:val="none" w:sz="0" w:space="0" w:color="auto"/>
        <w:left w:val="none" w:sz="0" w:space="0" w:color="auto"/>
        <w:bottom w:val="none" w:sz="0" w:space="0" w:color="auto"/>
        <w:right w:val="none" w:sz="0" w:space="0" w:color="auto"/>
      </w:divBdr>
    </w:div>
    <w:div w:id="145125638">
      <w:bodyDiv w:val="1"/>
      <w:marLeft w:val="0"/>
      <w:marRight w:val="0"/>
      <w:marTop w:val="0"/>
      <w:marBottom w:val="0"/>
      <w:divBdr>
        <w:top w:val="none" w:sz="0" w:space="0" w:color="auto"/>
        <w:left w:val="none" w:sz="0" w:space="0" w:color="auto"/>
        <w:bottom w:val="none" w:sz="0" w:space="0" w:color="auto"/>
        <w:right w:val="none" w:sz="0" w:space="0" w:color="auto"/>
      </w:divBdr>
    </w:div>
    <w:div w:id="372509983">
      <w:bodyDiv w:val="1"/>
      <w:marLeft w:val="0"/>
      <w:marRight w:val="0"/>
      <w:marTop w:val="0"/>
      <w:marBottom w:val="0"/>
      <w:divBdr>
        <w:top w:val="none" w:sz="0" w:space="0" w:color="auto"/>
        <w:left w:val="none" w:sz="0" w:space="0" w:color="auto"/>
        <w:bottom w:val="none" w:sz="0" w:space="0" w:color="auto"/>
        <w:right w:val="none" w:sz="0" w:space="0" w:color="auto"/>
      </w:divBdr>
    </w:div>
    <w:div w:id="448821651">
      <w:bodyDiv w:val="1"/>
      <w:marLeft w:val="0"/>
      <w:marRight w:val="0"/>
      <w:marTop w:val="0"/>
      <w:marBottom w:val="0"/>
      <w:divBdr>
        <w:top w:val="none" w:sz="0" w:space="0" w:color="auto"/>
        <w:left w:val="none" w:sz="0" w:space="0" w:color="auto"/>
        <w:bottom w:val="none" w:sz="0" w:space="0" w:color="auto"/>
        <w:right w:val="none" w:sz="0" w:space="0" w:color="auto"/>
      </w:divBdr>
    </w:div>
    <w:div w:id="452333981">
      <w:bodyDiv w:val="1"/>
      <w:marLeft w:val="0"/>
      <w:marRight w:val="0"/>
      <w:marTop w:val="0"/>
      <w:marBottom w:val="0"/>
      <w:divBdr>
        <w:top w:val="none" w:sz="0" w:space="0" w:color="auto"/>
        <w:left w:val="none" w:sz="0" w:space="0" w:color="auto"/>
        <w:bottom w:val="none" w:sz="0" w:space="0" w:color="auto"/>
        <w:right w:val="none" w:sz="0" w:space="0" w:color="auto"/>
      </w:divBdr>
    </w:div>
    <w:div w:id="521675327">
      <w:bodyDiv w:val="1"/>
      <w:marLeft w:val="0"/>
      <w:marRight w:val="0"/>
      <w:marTop w:val="0"/>
      <w:marBottom w:val="0"/>
      <w:divBdr>
        <w:top w:val="none" w:sz="0" w:space="0" w:color="auto"/>
        <w:left w:val="none" w:sz="0" w:space="0" w:color="auto"/>
        <w:bottom w:val="none" w:sz="0" w:space="0" w:color="auto"/>
        <w:right w:val="none" w:sz="0" w:space="0" w:color="auto"/>
      </w:divBdr>
    </w:div>
    <w:div w:id="621500294">
      <w:bodyDiv w:val="1"/>
      <w:marLeft w:val="0"/>
      <w:marRight w:val="0"/>
      <w:marTop w:val="0"/>
      <w:marBottom w:val="0"/>
      <w:divBdr>
        <w:top w:val="none" w:sz="0" w:space="0" w:color="auto"/>
        <w:left w:val="none" w:sz="0" w:space="0" w:color="auto"/>
        <w:bottom w:val="none" w:sz="0" w:space="0" w:color="auto"/>
        <w:right w:val="none" w:sz="0" w:space="0" w:color="auto"/>
      </w:divBdr>
    </w:div>
    <w:div w:id="657685925">
      <w:bodyDiv w:val="1"/>
      <w:marLeft w:val="0"/>
      <w:marRight w:val="0"/>
      <w:marTop w:val="0"/>
      <w:marBottom w:val="0"/>
      <w:divBdr>
        <w:top w:val="none" w:sz="0" w:space="0" w:color="auto"/>
        <w:left w:val="none" w:sz="0" w:space="0" w:color="auto"/>
        <w:bottom w:val="none" w:sz="0" w:space="0" w:color="auto"/>
        <w:right w:val="none" w:sz="0" w:space="0" w:color="auto"/>
      </w:divBdr>
    </w:div>
    <w:div w:id="949242709">
      <w:bodyDiv w:val="1"/>
      <w:marLeft w:val="0"/>
      <w:marRight w:val="0"/>
      <w:marTop w:val="0"/>
      <w:marBottom w:val="0"/>
      <w:divBdr>
        <w:top w:val="none" w:sz="0" w:space="0" w:color="auto"/>
        <w:left w:val="none" w:sz="0" w:space="0" w:color="auto"/>
        <w:bottom w:val="none" w:sz="0" w:space="0" w:color="auto"/>
        <w:right w:val="none" w:sz="0" w:space="0" w:color="auto"/>
      </w:divBdr>
    </w:div>
    <w:div w:id="1004093556">
      <w:bodyDiv w:val="1"/>
      <w:marLeft w:val="0"/>
      <w:marRight w:val="0"/>
      <w:marTop w:val="0"/>
      <w:marBottom w:val="0"/>
      <w:divBdr>
        <w:top w:val="none" w:sz="0" w:space="0" w:color="auto"/>
        <w:left w:val="none" w:sz="0" w:space="0" w:color="auto"/>
        <w:bottom w:val="none" w:sz="0" w:space="0" w:color="auto"/>
        <w:right w:val="none" w:sz="0" w:space="0" w:color="auto"/>
      </w:divBdr>
    </w:div>
    <w:div w:id="1318999278">
      <w:bodyDiv w:val="1"/>
      <w:marLeft w:val="0"/>
      <w:marRight w:val="0"/>
      <w:marTop w:val="0"/>
      <w:marBottom w:val="0"/>
      <w:divBdr>
        <w:top w:val="none" w:sz="0" w:space="0" w:color="auto"/>
        <w:left w:val="none" w:sz="0" w:space="0" w:color="auto"/>
        <w:bottom w:val="none" w:sz="0" w:space="0" w:color="auto"/>
        <w:right w:val="none" w:sz="0" w:space="0" w:color="auto"/>
      </w:divBdr>
    </w:div>
    <w:div w:id="1417943834">
      <w:bodyDiv w:val="1"/>
      <w:marLeft w:val="0"/>
      <w:marRight w:val="0"/>
      <w:marTop w:val="0"/>
      <w:marBottom w:val="0"/>
      <w:divBdr>
        <w:top w:val="none" w:sz="0" w:space="0" w:color="auto"/>
        <w:left w:val="none" w:sz="0" w:space="0" w:color="auto"/>
        <w:bottom w:val="none" w:sz="0" w:space="0" w:color="auto"/>
        <w:right w:val="none" w:sz="0" w:space="0" w:color="auto"/>
      </w:divBdr>
    </w:div>
    <w:div w:id="1597252967">
      <w:bodyDiv w:val="1"/>
      <w:marLeft w:val="0"/>
      <w:marRight w:val="0"/>
      <w:marTop w:val="0"/>
      <w:marBottom w:val="0"/>
      <w:divBdr>
        <w:top w:val="none" w:sz="0" w:space="0" w:color="auto"/>
        <w:left w:val="none" w:sz="0" w:space="0" w:color="auto"/>
        <w:bottom w:val="none" w:sz="0" w:space="0" w:color="auto"/>
        <w:right w:val="none" w:sz="0" w:space="0" w:color="auto"/>
      </w:divBdr>
    </w:div>
    <w:div w:id="1868983998">
      <w:bodyDiv w:val="1"/>
      <w:marLeft w:val="0"/>
      <w:marRight w:val="0"/>
      <w:marTop w:val="0"/>
      <w:marBottom w:val="0"/>
      <w:divBdr>
        <w:top w:val="none" w:sz="0" w:space="0" w:color="auto"/>
        <w:left w:val="none" w:sz="0" w:space="0" w:color="auto"/>
        <w:bottom w:val="none" w:sz="0" w:space="0" w:color="auto"/>
        <w:right w:val="none" w:sz="0" w:space="0" w:color="auto"/>
      </w:divBdr>
    </w:div>
    <w:div w:id="2010866911">
      <w:bodyDiv w:val="1"/>
      <w:marLeft w:val="0"/>
      <w:marRight w:val="0"/>
      <w:marTop w:val="0"/>
      <w:marBottom w:val="0"/>
      <w:divBdr>
        <w:top w:val="none" w:sz="0" w:space="0" w:color="auto"/>
        <w:left w:val="none" w:sz="0" w:space="0" w:color="auto"/>
        <w:bottom w:val="none" w:sz="0" w:space="0" w:color="auto"/>
        <w:right w:val="none" w:sz="0" w:space="0" w:color="auto"/>
      </w:divBdr>
    </w:div>
    <w:div w:id="2049065719">
      <w:bodyDiv w:val="1"/>
      <w:marLeft w:val="0"/>
      <w:marRight w:val="0"/>
      <w:marTop w:val="0"/>
      <w:marBottom w:val="0"/>
      <w:divBdr>
        <w:top w:val="none" w:sz="0" w:space="0" w:color="auto"/>
        <w:left w:val="none" w:sz="0" w:space="0" w:color="auto"/>
        <w:bottom w:val="none" w:sz="0" w:space="0" w:color="auto"/>
        <w:right w:val="none" w:sz="0" w:space="0" w:color="auto"/>
      </w:divBdr>
    </w:div>
    <w:div w:id="209794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739</TotalTime>
  <Pages>3</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李珊</cp:lastModifiedBy>
  <cp:revision>74</cp:revision>
  <dcterms:created xsi:type="dcterms:W3CDTF">2019-04-12T06:15:00Z</dcterms:created>
  <dcterms:modified xsi:type="dcterms:W3CDTF">2019-04-30T07:46:00Z</dcterms:modified>
</cp:coreProperties>
</file>