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702918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F1C5E">
        <w:rPr>
          <w:rFonts w:ascii="Helvetica" w:hAnsi="Helvetica" w:cs="Arial"/>
          <w:b/>
          <w:i w:val="0"/>
          <w:sz w:val="22"/>
          <w:szCs w:val="22"/>
        </w:rPr>
        <w:t>59956</w:t>
      </w:r>
    </w:p>
    <w:p w14:paraId="15210DC1" w14:textId="1328E55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F1C5E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4714EC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F1C5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5F1C5E" w:rsidRPr="00D90DD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https://www.jove.com/account/file-uploader?src=18286628</w:t>
        </w:r>
      </w:hyperlink>
      <w:r w:rsidR="005F1C5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8D63DC8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F1C5E" w:rsidRPr="005F1C5E">
        <w:rPr>
          <w:rFonts w:ascii="Helvetica" w:hAnsi="Helvetica" w:cs="Arial"/>
          <w:b/>
          <w:sz w:val="28"/>
          <w:szCs w:val="28"/>
        </w:rPr>
        <w:t>Genotyping and Quantification of In Situ Hybridization Staining in Zebrafish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FEA23F0" w14:textId="77777777" w:rsidR="005F1C5E" w:rsidRPr="00BD43BD" w:rsidRDefault="005F1C5E" w:rsidP="005F1C5E">
      <w:pPr>
        <w:pStyle w:val="Default"/>
        <w:rPr>
          <w:rFonts w:ascii="Helvetica" w:hAnsi="Helvetica" w:cs="Arial"/>
          <w:bCs/>
          <w:sz w:val="28"/>
          <w:szCs w:val="28"/>
          <w:vertAlign w:val="superscript"/>
          <w:lang w:val="pl-PL"/>
        </w:rPr>
      </w:pPr>
      <w:r w:rsidRPr="00BD43BD">
        <w:rPr>
          <w:rFonts w:ascii="Helvetica" w:hAnsi="Helvetica" w:cs="Arial"/>
          <w:bCs/>
          <w:sz w:val="28"/>
          <w:szCs w:val="28"/>
          <w:lang w:val="pl-PL"/>
        </w:rPr>
        <w:t>Tomasz Dobrzycki</w:t>
      </w:r>
      <w:r w:rsidRPr="00BD43BD">
        <w:rPr>
          <w:rFonts w:ascii="Helvetica" w:hAnsi="Helvetica" w:cs="Arial"/>
          <w:bCs/>
          <w:sz w:val="28"/>
          <w:szCs w:val="28"/>
          <w:vertAlign w:val="superscript"/>
          <w:lang w:val="pl-PL"/>
        </w:rPr>
        <w:t xml:space="preserve"> 1,</w:t>
      </w:r>
      <w:proofErr w:type="gramStart"/>
      <w:r w:rsidRPr="00BD43BD">
        <w:rPr>
          <w:rFonts w:ascii="Helvetica" w:hAnsi="Helvetica" w:cs="Arial"/>
          <w:bCs/>
          <w:sz w:val="28"/>
          <w:szCs w:val="28"/>
          <w:vertAlign w:val="superscript"/>
          <w:lang w:val="pl-PL"/>
        </w:rPr>
        <w:t>2,*</w:t>
      </w:r>
      <w:proofErr w:type="gramEnd"/>
      <w:r w:rsidRPr="00BD43BD">
        <w:rPr>
          <w:rFonts w:ascii="Helvetica" w:hAnsi="Helvetica" w:cs="Arial"/>
          <w:bCs/>
          <w:sz w:val="28"/>
          <w:szCs w:val="28"/>
          <w:lang w:val="pl-PL"/>
        </w:rPr>
        <w:t>, Monika Krecsmarik</w:t>
      </w:r>
      <w:r w:rsidRPr="00BD43BD">
        <w:rPr>
          <w:rFonts w:ascii="Helvetica" w:hAnsi="Helvetica" w:cs="Arial"/>
          <w:bCs/>
          <w:sz w:val="28"/>
          <w:szCs w:val="28"/>
          <w:vertAlign w:val="superscript"/>
          <w:lang w:val="pl-PL"/>
        </w:rPr>
        <w:t>1,2,*</w:t>
      </w:r>
      <w:r w:rsidRPr="00BD43BD">
        <w:rPr>
          <w:rFonts w:ascii="Helvetica" w:hAnsi="Helvetica" w:cs="Arial"/>
          <w:bCs/>
          <w:sz w:val="28"/>
          <w:szCs w:val="28"/>
          <w:lang w:val="pl-PL"/>
        </w:rPr>
        <w:t>, Rui Monteiro</w:t>
      </w:r>
      <w:r w:rsidRPr="00BD43BD">
        <w:rPr>
          <w:rFonts w:ascii="Helvetica" w:hAnsi="Helvetica" w:cs="Arial"/>
          <w:bCs/>
          <w:sz w:val="28"/>
          <w:szCs w:val="28"/>
          <w:vertAlign w:val="superscript"/>
          <w:lang w:val="pl-PL"/>
        </w:rPr>
        <w:t>1,2,3</w:t>
      </w:r>
    </w:p>
    <w:p w14:paraId="44718DB9" w14:textId="77777777" w:rsidR="005F1C5E" w:rsidRPr="00BD43BD" w:rsidRDefault="005F1C5E" w:rsidP="005F1C5E">
      <w:pPr>
        <w:pStyle w:val="Default"/>
        <w:rPr>
          <w:rFonts w:ascii="Helvetica" w:hAnsi="Helvetica" w:cs="Arial"/>
          <w:bCs/>
          <w:sz w:val="28"/>
          <w:szCs w:val="28"/>
          <w:lang w:val="pl-PL"/>
        </w:rPr>
      </w:pPr>
    </w:p>
    <w:p w14:paraId="5356BC63" w14:textId="77777777" w:rsidR="005F1C5E" w:rsidRPr="005F1C5E" w:rsidRDefault="005F1C5E" w:rsidP="005F1C5E">
      <w:pPr>
        <w:pStyle w:val="Default"/>
        <w:rPr>
          <w:rFonts w:ascii="Helvetica" w:hAnsi="Helvetica" w:cs="Arial"/>
          <w:bCs/>
          <w:sz w:val="28"/>
          <w:szCs w:val="28"/>
          <w:lang w:val="en-GB"/>
        </w:rPr>
      </w:pPr>
      <w:r w:rsidRPr="005F1C5E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5F1C5E">
        <w:rPr>
          <w:rFonts w:ascii="Helvetica" w:hAnsi="Helvetica" w:cs="Arial"/>
          <w:bCs/>
          <w:sz w:val="28"/>
          <w:szCs w:val="28"/>
          <w:lang w:val="en-GB"/>
        </w:rPr>
        <w:t>MRC Molecular Haematology Unit, MRC Weatherall Institute of Molecular Medicine, John Radcliffe Hospital, University of Oxford, Oxford, United Kingdom</w:t>
      </w:r>
    </w:p>
    <w:p w14:paraId="4185F510" w14:textId="77777777" w:rsidR="005F1C5E" w:rsidRPr="005F1C5E" w:rsidRDefault="005F1C5E" w:rsidP="005F1C5E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5F1C5E">
        <w:rPr>
          <w:rFonts w:ascii="Helvetica" w:hAnsi="Helvetica" w:cs="Arial"/>
          <w:bCs/>
          <w:sz w:val="28"/>
          <w:szCs w:val="28"/>
          <w:vertAlign w:val="superscript"/>
        </w:rPr>
        <w:t xml:space="preserve">2 </w:t>
      </w:r>
      <w:r w:rsidRPr="005F1C5E">
        <w:rPr>
          <w:rFonts w:ascii="Helvetica" w:hAnsi="Helvetica" w:cs="Arial"/>
          <w:bCs/>
          <w:sz w:val="28"/>
          <w:szCs w:val="28"/>
        </w:rPr>
        <w:t>BHF Centre of Research Excellence, Oxford, United Kingdom</w:t>
      </w:r>
    </w:p>
    <w:p w14:paraId="4B172B26" w14:textId="77777777" w:rsidR="005F1C5E" w:rsidRPr="005F1C5E" w:rsidRDefault="005F1C5E" w:rsidP="005F1C5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F1C5E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5F1C5E">
        <w:rPr>
          <w:rFonts w:ascii="Helvetica" w:hAnsi="Helvetica" w:cs="Arial"/>
          <w:bCs/>
          <w:sz w:val="28"/>
          <w:szCs w:val="28"/>
        </w:rPr>
        <w:t>current address: Institute of Cancer and Genomic Sciences, University of Birmingham, Birmingham, United Kingdom</w:t>
      </w:r>
    </w:p>
    <w:p w14:paraId="52DF1D75" w14:textId="77777777" w:rsidR="005F1C5E" w:rsidRPr="005F1C5E" w:rsidRDefault="005F1C5E" w:rsidP="005F1C5E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479E460" w14:textId="77777777" w:rsidR="005F1C5E" w:rsidRPr="005F1C5E" w:rsidRDefault="005F1C5E" w:rsidP="005F1C5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F1C5E">
        <w:rPr>
          <w:rFonts w:ascii="Helvetica" w:hAnsi="Helvetica" w:cs="Arial"/>
          <w:bCs/>
          <w:sz w:val="28"/>
          <w:szCs w:val="28"/>
        </w:rPr>
        <w:t>*equal contribution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45B9CBA" w14:textId="77777777" w:rsidR="005F1C5E" w:rsidRPr="005F1C5E" w:rsidRDefault="005F1C5E" w:rsidP="005F1C5E">
      <w:pPr>
        <w:outlineLvl w:val="0"/>
        <w:rPr>
          <w:rFonts w:ascii="Helvetica" w:hAnsi="Helvetica" w:cs="Arial"/>
          <w:bCs/>
          <w:sz w:val="22"/>
          <w:szCs w:val="22"/>
        </w:rPr>
      </w:pPr>
      <w:r w:rsidRPr="005F1C5E">
        <w:rPr>
          <w:rFonts w:ascii="Helvetica" w:hAnsi="Helvetica" w:cs="Arial"/>
          <w:bCs/>
          <w:sz w:val="22"/>
          <w:szCs w:val="22"/>
        </w:rPr>
        <w:t xml:space="preserve">Rui Monteiro </w:t>
      </w:r>
    </w:p>
    <w:p w14:paraId="38DC32E4" w14:textId="29986C3B" w:rsidR="00FA1A9D" w:rsidRDefault="005F1C5E" w:rsidP="005F1C5E">
      <w:pPr>
        <w:outlineLvl w:val="0"/>
        <w:rPr>
          <w:rFonts w:ascii="Helvetica" w:hAnsi="Helvetica" w:cs="Arial"/>
          <w:sz w:val="22"/>
          <w:szCs w:val="22"/>
        </w:rPr>
      </w:pPr>
      <w:r w:rsidRPr="005F1C5E">
        <w:rPr>
          <w:rFonts w:ascii="Helvetica" w:hAnsi="Helvetica" w:cs="Arial"/>
          <w:bCs/>
          <w:sz w:val="22"/>
          <w:szCs w:val="22"/>
        </w:rPr>
        <w:t xml:space="preserve">Email Address: </w:t>
      </w:r>
      <w:hyperlink r:id="rId8" w:history="1">
        <w:r w:rsidRPr="005F1C5E">
          <w:rPr>
            <w:rStyle w:val="Hyperlink"/>
            <w:rFonts w:ascii="Helvetica" w:hAnsi="Helvetica" w:cs="Arial"/>
            <w:bCs/>
            <w:sz w:val="22"/>
            <w:szCs w:val="22"/>
          </w:rPr>
          <w:t>r.monteiro@bham.ac.uk</w:t>
        </w:r>
      </w:hyperlink>
    </w:p>
    <w:p w14:paraId="649DC17C" w14:textId="77777777" w:rsidR="005F1C5E" w:rsidRPr="00D94C52" w:rsidRDefault="005F1C5E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8F90443" w14:textId="77777777" w:rsidR="005F1C5E" w:rsidRPr="005F1C5E" w:rsidRDefault="005F1C5E" w:rsidP="005F1C5E">
      <w:pPr>
        <w:outlineLvl w:val="0"/>
        <w:rPr>
          <w:rFonts w:ascii="Helvetica" w:hAnsi="Helvetica" w:cs="Arial"/>
          <w:bCs/>
          <w:sz w:val="22"/>
          <w:szCs w:val="22"/>
          <w:lang w:val="pl-PL"/>
        </w:rPr>
      </w:pPr>
      <w:r w:rsidRPr="005F1C5E">
        <w:rPr>
          <w:rFonts w:ascii="Helvetica" w:hAnsi="Helvetica" w:cs="Arial"/>
          <w:bCs/>
          <w:sz w:val="22"/>
          <w:szCs w:val="22"/>
          <w:lang w:val="pl-PL"/>
        </w:rPr>
        <w:t>Tomasz Dobrzycki</w:t>
      </w:r>
      <w:r w:rsidRPr="005F1C5E">
        <w:rPr>
          <w:rFonts w:ascii="Helvetica" w:hAnsi="Helvetica" w:cs="Arial"/>
          <w:bCs/>
          <w:sz w:val="22"/>
          <w:szCs w:val="22"/>
          <w:lang w:val="pl-PL"/>
        </w:rPr>
        <w:tab/>
        <w:t>(</w:t>
      </w:r>
      <w:hyperlink r:id="rId9" w:history="1">
        <w:r w:rsidRPr="005F1C5E">
          <w:rPr>
            <w:rStyle w:val="Hyperlink"/>
            <w:rFonts w:ascii="Helvetica" w:hAnsi="Helvetica" w:cs="Arial"/>
            <w:bCs/>
            <w:sz w:val="22"/>
            <w:szCs w:val="22"/>
            <w:lang w:val="pl-PL"/>
          </w:rPr>
          <w:t>tdoobry@</w:t>
        </w:r>
      </w:hyperlink>
      <w:r w:rsidRPr="005F1C5E">
        <w:rPr>
          <w:rFonts w:ascii="Helvetica" w:hAnsi="Helvetica" w:cs="Arial"/>
          <w:bCs/>
          <w:sz w:val="22"/>
          <w:szCs w:val="22"/>
          <w:u w:val="single"/>
          <w:lang w:val="pl-PL"/>
        </w:rPr>
        <w:t>gmail.com</w:t>
      </w:r>
      <w:r w:rsidRPr="005F1C5E">
        <w:rPr>
          <w:rFonts w:ascii="Helvetica" w:hAnsi="Helvetica" w:cs="Arial"/>
          <w:bCs/>
          <w:sz w:val="22"/>
          <w:szCs w:val="22"/>
          <w:lang w:val="pl-PL"/>
        </w:rPr>
        <w:t>)</w:t>
      </w:r>
    </w:p>
    <w:p w14:paraId="52A319C7" w14:textId="342578A0" w:rsidR="003B5E26" w:rsidRPr="00606C0A" w:rsidRDefault="005F1C5E" w:rsidP="005F1C5E">
      <w:pPr>
        <w:outlineLvl w:val="0"/>
        <w:rPr>
          <w:rFonts w:ascii="Helvetica" w:hAnsi="Helvetica" w:cs="Arial"/>
          <w:sz w:val="22"/>
          <w:szCs w:val="22"/>
          <w:lang w:val="pl-PL"/>
        </w:rPr>
      </w:pPr>
      <w:r w:rsidRPr="005F1C5E">
        <w:rPr>
          <w:rFonts w:ascii="Helvetica" w:hAnsi="Helvetica" w:cs="Arial"/>
          <w:bCs/>
          <w:sz w:val="22"/>
          <w:szCs w:val="22"/>
          <w:lang w:val="pl-PL"/>
        </w:rPr>
        <w:t xml:space="preserve">Monika </w:t>
      </w:r>
      <w:proofErr w:type="spellStart"/>
      <w:r w:rsidRPr="005F1C5E">
        <w:rPr>
          <w:rFonts w:ascii="Helvetica" w:hAnsi="Helvetica" w:cs="Arial"/>
          <w:bCs/>
          <w:sz w:val="22"/>
          <w:szCs w:val="22"/>
          <w:lang w:val="pl-PL"/>
        </w:rPr>
        <w:t>Krecsmarik</w:t>
      </w:r>
      <w:proofErr w:type="spellEnd"/>
      <w:r w:rsidRPr="005F1C5E">
        <w:rPr>
          <w:rFonts w:ascii="Helvetica" w:hAnsi="Helvetica" w:cs="Arial"/>
          <w:bCs/>
          <w:sz w:val="22"/>
          <w:szCs w:val="22"/>
          <w:lang w:val="pl-PL"/>
        </w:rPr>
        <w:tab/>
        <w:t>(</w:t>
      </w:r>
      <w:hyperlink r:id="rId10" w:history="1">
        <w:r w:rsidRPr="005F1C5E">
          <w:rPr>
            <w:rStyle w:val="Hyperlink"/>
            <w:rFonts w:ascii="Helvetica" w:hAnsi="Helvetica" w:cs="Arial"/>
            <w:bCs/>
            <w:sz w:val="22"/>
            <w:szCs w:val="22"/>
            <w:lang w:val="pl-PL"/>
          </w:rPr>
          <w:t>szilvalekvar@icloud.com</w:t>
        </w:r>
      </w:hyperlink>
      <w:r w:rsidRPr="005F1C5E">
        <w:rPr>
          <w:rFonts w:ascii="Helvetica" w:hAnsi="Helvetica" w:cs="Arial"/>
          <w:bCs/>
          <w:sz w:val="22"/>
          <w:szCs w:val="22"/>
          <w:lang w:val="pl-PL"/>
        </w:rPr>
        <w:t>)</w:t>
      </w:r>
    </w:p>
    <w:p w14:paraId="690BA3D8" w14:textId="7E9980EA" w:rsidR="001E230F" w:rsidRPr="00606C0A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l-PL"/>
        </w:rPr>
      </w:pPr>
    </w:p>
    <w:p w14:paraId="7B94873E" w14:textId="1B8DAC2B" w:rsidR="00277C90" w:rsidRPr="00606C0A" w:rsidRDefault="00C70C90" w:rsidP="00277C90">
      <w:pPr>
        <w:rPr>
          <w:rFonts w:ascii="Helvetica" w:hAnsi="Helvetica" w:cs="Arial"/>
          <w:b/>
          <w:sz w:val="22"/>
          <w:szCs w:val="22"/>
          <w:lang w:val="pl-PL"/>
        </w:rPr>
      </w:pPr>
      <w:r w:rsidRPr="00606C0A">
        <w:rPr>
          <w:rFonts w:ascii="Helvetica" w:hAnsi="Helvetica" w:cs="Arial"/>
          <w:b/>
          <w:sz w:val="22"/>
          <w:szCs w:val="22"/>
          <w:lang w:val="pl-PL"/>
        </w:rPr>
        <w:br w:type="page"/>
      </w:r>
    </w:p>
    <w:p w14:paraId="598DFA5E" w14:textId="77777777" w:rsidR="00FE059A" w:rsidRPr="00606C0A" w:rsidRDefault="00FE059A" w:rsidP="00277C90">
      <w:pPr>
        <w:rPr>
          <w:rFonts w:ascii="Helvetica" w:hAnsi="Helvetica"/>
          <w:sz w:val="22"/>
          <w:lang w:val="pl-PL"/>
        </w:rPr>
      </w:pPr>
    </w:p>
    <w:p w14:paraId="2B389EDE" w14:textId="5E34682F" w:rsidR="00277C90" w:rsidRPr="00887F6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73C9B2C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AE0DCA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11F7F3E2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AE0DCA">
        <w:rPr>
          <w:rFonts w:ascii="Helvetica" w:hAnsi="Helvetica"/>
          <w:b/>
          <w:sz w:val="22"/>
        </w:rPr>
        <w:t>Y</w:t>
      </w:r>
    </w:p>
    <w:p w14:paraId="2C2D3A49" w14:textId="25129FFA" w:rsidR="00FA1A9D" w:rsidRPr="00887F65" w:rsidRDefault="00FA1A9D" w:rsidP="00887F65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5E21DE61" w14:textId="5D5A83E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AE0DCA">
        <w:rPr>
          <w:rFonts w:ascii="Helvetica" w:hAnsi="Helvetica"/>
          <w:b/>
          <w:sz w:val="22"/>
        </w:rPr>
        <w:t>Y</w:t>
      </w:r>
    </w:p>
    <w:p w14:paraId="142BA829" w14:textId="568FEFB1" w:rsidR="00FA1A9D" w:rsidRDefault="00FA1A9D" w:rsidP="00887F6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5D994A7" w14:textId="5B8798B0" w:rsidR="00FA1A9D" w:rsidRPr="00887F65" w:rsidRDefault="00FA1A9D" w:rsidP="00887F65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050C36D4" w14:textId="7BF98DDF" w:rsidR="00FA1A9D" w:rsidRPr="00887F65" w:rsidRDefault="00FA1A9D" w:rsidP="00887F6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40A01E6F" w14:textId="6D0644F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E0DCA">
        <w:rPr>
          <w:rFonts w:ascii="Helvetica" w:hAnsi="Helvetica"/>
          <w:b/>
          <w:sz w:val="22"/>
          <w:szCs w:val="22"/>
        </w:rPr>
        <w:t>Y</w:t>
      </w:r>
    </w:p>
    <w:p w14:paraId="59BC63BC" w14:textId="357A178B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AE0DCA" w:rsidRPr="00AE0DCA">
        <w:rPr>
          <w:rFonts w:ascii="Helvetica" w:hAnsi="Helvetica"/>
          <w:b/>
          <w:sz w:val="22"/>
          <w:szCs w:val="22"/>
        </w:rPr>
        <w:t>Microscope room and lab, less than 50m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AE834B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93B3BC7" w:rsidR="00CE10F2" w:rsidRDefault="00594D6F" w:rsidP="00AC4BF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Tomasz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Dobrzycki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C4BF2" w:rsidRPr="00AC4BF2">
        <w:rPr>
          <w:rFonts w:ascii="Helvetica" w:hAnsi="Helvetica" w:cs="Arial"/>
          <w:sz w:val="22"/>
          <w:szCs w:val="22"/>
        </w:rPr>
        <w:t xml:space="preserve">The consequences of mutations on gene expression are often assessed qualitatively by in situ hybridization </w:t>
      </w:r>
      <w:r w:rsidR="00AC4BF2">
        <w:rPr>
          <w:rFonts w:ascii="Helvetica" w:hAnsi="Helvetica" w:cs="Arial"/>
          <w:sz w:val="22"/>
          <w:szCs w:val="22"/>
        </w:rPr>
        <w:t xml:space="preserve">and </w:t>
      </w:r>
      <w:r w:rsidR="00A51C38">
        <w:rPr>
          <w:rFonts w:ascii="Helvetica" w:hAnsi="Helvetica" w:cs="Arial"/>
          <w:sz w:val="22"/>
          <w:szCs w:val="22"/>
        </w:rPr>
        <w:t>generally scored visually</w:t>
      </w:r>
      <w:r w:rsidR="00C6188E">
        <w:rPr>
          <w:rFonts w:ascii="Helvetica" w:hAnsi="Helvetica" w:cs="Arial"/>
          <w:sz w:val="22"/>
          <w:szCs w:val="22"/>
        </w:rPr>
        <w:t xml:space="preserve">, which is </w:t>
      </w:r>
      <w:r w:rsidR="00A51C38">
        <w:rPr>
          <w:rFonts w:ascii="Helvetica" w:hAnsi="Helvetica" w:cs="Arial"/>
          <w:sz w:val="22"/>
          <w:szCs w:val="22"/>
        </w:rPr>
        <w:t xml:space="preserve">subjective and </w:t>
      </w:r>
      <w:r w:rsidR="00C6188E">
        <w:rPr>
          <w:rFonts w:ascii="Helvetica" w:hAnsi="Helvetica" w:cs="Arial"/>
          <w:sz w:val="22"/>
          <w:szCs w:val="22"/>
        </w:rPr>
        <w:t xml:space="preserve">biased by </w:t>
      </w:r>
      <w:r w:rsidR="00A51C38">
        <w:rPr>
          <w:rFonts w:ascii="Helvetica" w:hAnsi="Helvetica" w:cs="Arial"/>
          <w:sz w:val="22"/>
          <w:szCs w:val="22"/>
        </w:rPr>
        <w:t xml:space="preserve">the researcher’s expectations. </w:t>
      </w:r>
      <w:r w:rsidR="00C6188E">
        <w:rPr>
          <w:rFonts w:ascii="Helvetica" w:hAnsi="Helvetica" w:cs="Arial"/>
          <w:sz w:val="22"/>
          <w:szCs w:val="22"/>
        </w:rPr>
        <w:t>This method provides a more consistent way to compare in situ experiments by quantifying image intensities and removes that bias.</w:t>
      </w:r>
    </w:p>
    <w:p w14:paraId="30E0FF86" w14:textId="42B77F3D" w:rsidR="00706B6A" w:rsidRDefault="00706B6A" w:rsidP="00706B6A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6249530C" w14:textId="77777777" w:rsidR="00706B6A" w:rsidRPr="00706B6A" w:rsidRDefault="00706B6A" w:rsidP="00706B6A">
      <w:pPr>
        <w:pStyle w:val="ListParagraph"/>
        <w:numPr>
          <w:ilvl w:val="2"/>
          <w:numId w:val="33"/>
        </w:numPr>
        <w:rPr>
          <w:rFonts w:ascii="Helvetica" w:hAnsi="Helvetica" w:cs="Arial"/>
          <w:sz w:val="22"/>
          <w:szCs w:val="22"/>
        </w:rPr>
      </w:pPr>
      <w:r w:rsidRPr="00706B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4990C8C" w14:textId="77777777" w:rsidR="00706B6A" w:rsidRDefault="00706B6A" w:rsidP="00706B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329A646" w:rsidR="00CE10F2" w:rsidRDefault="00AC4BF2" w:rsidP="00AC4BF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Tomasz Dobrzycki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AC4BF2">
        <w:rPr>
          <w:rFonts w:ascii="Helvetica" w:hAnsi="Helvetica" w:cs="Arial"/>
          <w:sz w:val="22"/>
          <w:szCs w:val="22"/>
        </w:rPr>
        <w:t>Th</w:t>
      </w:r>
      <w:r w:rsidR="00706B6A">
        <w:rPr>
          <w:rFonts w:ascii="Helvetica" w:hAnsi="Helvetica" w:cs="Arial"/>
          <w:sz w:val="22"/>
          <w:szCs w:val="22"/>
        </w:rPr>
        <w:t xml:space="preserve">is technique </w:t>
      </w:r>
      <w:r w:rsidRPr="00AC4BF2">
        <w:rPr>
          <w:rFonts w:ascii="Helvetica" w:hAnsi="Helvetica" w:cs="Arial"/>
          <w:sz w:val="22"/>
          <w:szCs w:val="22"/>
        </w:rPr>
        <w:t xml:space="preserve">will be useful to all zebrafish researchers working with or generating genetic mutants. </w:t>
      </w:r>
      <w:r>
        <w:rPr>
          <w:rFonts w:ascii="Helvetica" w:hAnsi="Helvetica" w:cs="Arial"/>
          <w:sz w:val="22"/>
          <w:szCs w:val="22"/>
        </w:rPr>
        <w:t xml:space="preserve">Blind quantification of in situ hybridization signals should prevent misinterpretation of expression data and we hope it will become the standard in the field. </w:t>
      </w:r>
      <w:r w:rsidRPr="00AC4BF2">
        <w:rPr>
          <w:rFonts w:ascii="Helvetica" w:hAnsi="Helvetica" w:cs="Arial"/>
          <w:sz w:val="22"/>
          <w:szCs w:val="22"/>
        </w:rPr>
        <w:t>This can also be easily adapted to other model systems where in situ hybridization is used as a readout of gene expression</w:t>
      </w:r>
      <w:r>
        <w:rPr>
          <w:rFonts w:ascii="Helvetica" w:hAnsi="Helvetica" w:cs="Arial"/>
          <w:sz w:val="22"/>
          <w:szCs w:val="22"/>
        </w:rPr>
        <w:t>.</w:t>
      </w:r>
      <w:r w:rsidRPr="00AC4BF2">
        <w:rPr>
          <w:rFonts w:ascii="Helvetica" w:hAnsi="Helvetica" w:cs="Arial"/>
          <w:sz w:val="22"/>
          <w:szCs w:val="22"/>
        </w:rPr>
        <w:t xml:space="preserve"> </w:t>
      </w:r>
    </w:p>
    <w:p w14:paraId="32DAAE01" w14:textId="77777777" w:rsidR="00706B6A" w:rsidRDefault="00706B6A" w:rsidP="00706B6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0F017D7" w:rsidR="00336C61" w:rsidRPr="006044DC" w:rsidRDefault="00706B6A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A9F4F58" w:rsidR="00336C61" w:rsidRDefault="00A403AE" w:rsidP="00A403A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A403AE">
        <w:rPr>
          <w:rFonts w:ascii="Helvetica" w:hAnsi="Helvetica" w:cs="Arial"/>
          <w:sz w:val="22"/>
          <w:szCs w:val="22"/>
        </w:rPr>
        <w:t>Procedures involving animal subjects are regulated by the Animals (Scientific Procedures) Act 1986 and have been approved by the Home Office and the local Animal Welfare and Ethical Review Body</w:t>
      </w:r>
      <w:r w:rsidRPr="00A403AE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1EAD46A" w:rsidR="00CE10F2" w:rsidRPr="006A6324" w:rsidRDefault="00A403A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ISH-stained Embryo</w:t>
      </w:r>
      <w:r w:rsidR="004C7823">
        <w:rPr>
          <w:rFonts w:ascii="Helvetica" w:hAnsi="Helvetica" w:cs="Arial"/>
          <w:b/>
          <w:i w:val="0"/>
          <w:sz w:val="22"/>
          <w:szCs w:val="22"/>
        </w:rPr>
        <w:t xml:space="preserve"> Imaging and DNA Extraction</w:t>
      </w:r>
    </w:p>
    <w:p w14:paraId="3BEA9BD9" w14:textId="4E86CA72" w:rsidR="00125924" w:rsidRDefault="00A403A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</w:t>
      </w:r>
      <w:r w:rsidR="002333D8">
        <w:rPr>
          <w:rFonts w:ascii="Helvetica" w:hAnsi="Helvetica" w:cs="Arial"/>
          <w:sz w:val="22"/>
          <w:szCs w:val="22"/>
        </w:rPr>
        <w:t xml:space="preserve">imaging the </w:t>
      </w:r>
      <w:proofErr w:type="gramStart"/>
      <w:r w:rsidR="002333D8" w:rsidRPr="000200E3">
        <w:rPr>
          <w:rFonts w:ascii="Helvetica" w:hAnsi="Helvetica" w:cs="Arial"/>
          <w:sz w:val="22"/>
          <w:szCs w:val="22"/>
        </w:rPr>
        <w:t>in situ</w:t>
      </w:r>
      <w:proofErr w:type="gramEnd"/>
      <w:r w:rsidR="002333D8">
        <w:rPr>
          <w:rFonts w:ascii="Helvetica" w:hAnsi="Helvetica" w:cs="Arial"/>
          <w:sz w:val="22"/>
          <w:szCs w:val="22"/>
        </w:rPr>
        <w:t xml:space="preserve"> hybridization, or ISH </w:t>
      </w:r>
      <w:r w:rsidR="002333D8" w:rsidRPr="002333D8">
        <w:rPr>
          <w:rFonts w:ascii="Helvetica" w:hAnsi="Helvetica" w:cs="Arial"/>
          <w:i/>
          <w:color w:val="FF0000"/>
          <w:sz w:val="22"/>
          <w:szCs w:val="22"/>
        </w:rPr>
        <w:t>(pronounce ‘I-S-H’)</w:t>
      </w:r>
      <w:r w:rsidR="002333D8">
        <w:rPr>
          <w:rFonts w:ascii="Helvetica" w:hAnsi="Helvetica" w:cs="Arial"/>
          <w:sz w:val="22"/>
          <w:szCs w:val="22"/>
        </w:rPr>
        <w:t xml:space="preserve">, stained embryos </w:t>
      </w:r>
      <w:r w:rsidR="002333D8" w:rsidRPr="00884BF1">
        <w:rPr>
          <w:rFonts w:ascii="Helvetica" w:hAnsi="Helvetica" w:cs="Arial"/>
          <w:b/>
          <w:sz w:val="22"/>
          <w:szCs w:val="22"/>
        </w:rPr>
        <w:t>[1]</w:t>
      </w:r>
      <w:r w:rsidR="002333D8">
        <w:rPr>
          <w:rFonts w:ascii="Helvetica" w:hAnsi="Helvetica" w:cs="Arial"/>
          <w:sz w:val="22"/>
          <w:szCs w:val="22"/>
        </w:rPr>
        <w:t>. Prepare</w:t>
      </w:r>
      <w:r>
        <w:rPr>
          <w:rFonts w:ascii="Helvetica" w:hAnsi="Helvetica" w:cs="Arial"/>
          <w:sz w:val="22"/>
          <w:szCs w:val="22"/>
        </w:rPr>
        <w:t xml:space="preserve"> a glycerol solution and </w:t>
      </w:r>
      <w:r w:rsidR="002333D8">
        <w:rPr>
          <w:rFonts w:ascii="Helvetica" w:hAnsi="Helvetica" w:cs="Arial"/>
          <w:sz w:val="22"/>
          <w:szCs w:val="22"/>
        </w:rPr>
        <w:t>mix</w:t>
      </w:r>
      <w:r>
        <w:rPr>
          <w:rFonts w:ascii="Helvetica" w:hAnsi="Helvetica" w:cs="Arial"/>
          <w:sz w:val="22"/>
          <w:szCs w:val="22"/>
        </w:rPr>
        <w:t xml:space="preserve"> it to homogenize </w:t>
      </w:r>
      <w:r w:rsidRPr="00884BF1">
        <w:rPr>
          <w:rFonts w:ascii="Helvetica" w:hAnsi="Helvetica" w:cs="Arial"/>
          <w:b/>
          <w:sz w:val="22"/>
          <w:szCs w:val="22"/>
        </w:rPr>
        <w:t>[</w:t>
      </w:r>
      <w:r w:rsidR="002333D8" w:rsidRPr="00884BF1">
        <w:rPr>
          <w:rFonts w:ascii="Helvetica" w:hAnsi="Helvetica" w:cs="Arial"/>
          <w:b/>
          <w:sz w:val="22"/>
          <w:szCs w:val="22"/>
        </w:rPr>
        <w:t>2-TXT</w:t>
      </w:r>
      <w:r w:rsidRPr="00884BF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333D8">
        <w:rPr>
          <w:rFonts w:ascii="Helvetica" w:hAnsi="Helvetica" w:cs="Arial"/>
          <w:sz w:val="22"/>
          <w:szCs w:val="22"/>
        </w:rPr>
        <w:t xml:space="preserve">Transfer </w:t>
      </w:r>
      <w:r>
        <w:rPr>
          <w:rFonts w:ascii="Helvetica" w:hAnsi="Helvetica" w:cs="Arial"/>
          <w:sz w:val="22"/>
          <w:szCs w:val="22"/>
        </w:rPr>
        <w:t>the embryos to the glycerol solution with a 3</w:t>
      </w:r>
      <w:r w:rsidR="002333D8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milliliter Pasteur pipette </w:t>
      </w:r>
      <w:r w:rsidRPr="00884BF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leave them to settle for at least 5 minutes </w:t>
      </w:r>
      <w:r w:rsidRPr="00884BF1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FA45CCF" w14:textId="27369DCD" w:rsidR="00A403AE" w:rsidRDefault="00A403AE" w:rsidP="00A403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lab bench preparing glycerol. </w:t>
      </w:r>
    </w:p>
    <w:p w14:paraId="3A0B7055" w14:textId="75507612" w:rsidR="00A403AE" w:rsidRDefault="00A403AE" w:rsidP="00A403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Glycerol mixing in a roller. </w:t>
      </w:r>
      <w:r w:rsidR="002333D8" w:rsidRPr="002333D8">
        <w:rPr>
          <w:rFonts w:ascii="Helvetica" w:hAnsi="Helvetica" w:cs="Arial"/>
          <w:b/>
          <w:sz w:val="22"/>
          <w:szCs w:val="22"/>
        </w:rPr>
        <w:t>TEXT: 50% - 80% in 1 X PBS</w:t>
      </w:r>
    </w:p>
    <w:p w14:paraId="10161944" w14:textId="500F77E1" w:rsidR="00A403AE" w:rsidRDefault="00A403AE" w:rsidP="00A403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embryos to glycerol. </w:t>
      </w:r>
    </w:p>
    <w:p w14:paraId="7C76D6EA" w14:textId="580406DD" w:rsidR="00A403AE" w:rsidRPr="00A403AE" w:rsidRDefault="00A403AE" w:rsidP="00A403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tube with embryos on the lab bench</w:t>
      </w:r>
      <w:r w:rsidR="00D93CBF">
        <w:rPr>
          <w:rFonts w:ascii="Helvetica" w:hAnsi="Helvetica" w:cs="Arial"/>
          <w:sz w:val="22"/>
          <w:szCs w:val="22"/>
        </w:rPr>
        <w:t xml:space="preserve"> and a timer</w:t>
      </w:r>
      <w:r w:rsidR="001474AE">
        <w:rPr>
          <w:rFonts w:ascii="Helvetica" w:hAnsi="Helvetica" w:cs="Arial"/>
          <w:sz w:val="22"/>
          <w:szCs w:val="22"/>
        </w:rPr>
        <w:t xml:space="preserve"> counting down 5 minutes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269B29E" w14:textId="77A49682" w:rsidR="00CE10F2" w:rsidRDefault="00A403A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and label enough PCR tubes to transfer the </w:t>
      </w:r>
      <w:r w:rsidR="00E92FB9">
        <w:rPr>
          <w:rFonts w:ascii="Helvetica" w:hAnsi="Helvetica" w:cs="Arial"/>
          <w:sz w:val="22"/>
          <w:szCs w:val="22"/>
        </w:rPr>
        <w:t>ISH-</w:t>
      </w:r>
      <w:r>
        <w:rPr>
          <w:rFonts w:ascii="Helvetica" w:hAnsi="Helvetica" w:cs="Arial"/>
          <w:sz w:val="22"/>
          <w:szCs w:val="22"/>
        </w:rPr>
        <w:t xml:space="preserve">stained embryos after imaging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864C1">
        <w:rPr>
          <w:rFonts w:ascii="Helvetica" w:hAnsi="Helvetica" w:cs="Arial"/>
          <w:sz w:val="22"/>
          <w:szCs w:val="22"/>
        </w:rPr>
        <w:t>Then, use a 3 milliliter Pasteur pipette to a</w:t>
      </w:r>
      <w:r>
        <w:rPr>
          <w:rFonts w:ascii="Helvetica" w:hAnsi="Helvetica" w:cs="Arial"/>
          <w:sz w:val="22"/>
          <w:szCs w:val="22"/>
        </w:rPr>
        <w:t xml:space="preserve">dd 100% glycerol to the bottom of the well of a glass depression slide </w:t>
      </w:r>
      <w:r w:rsidR="002864C1" w:rsidRPr="00884BF1">
        <w:rPr>
          <w:rFonts w:ascii="Helvetica" w:hAnsi="Helvetica" w:cs="Arial"/>
          <w:b/>
          <w:sz w:val="22"/>
          <w:szCs w:val="22"/>
        </w:rPr>
        <w:t>[2]</w:t>
      </w:r>
      <w:r w:rsidR="002864C1">
        <w:rPr>
          <w:rFonts w:ascii="Helvetica" w:hAnsi="Helvetica" w:cs="Arial"/>
          <w:sz w:val="22"/>
          <w:szCs w:val="22"/>
        </w:rPr>
        <w:t xml:space="preserve">. </w:t>
      </w:r>
    </w:p>
    <w:p w14:paraId="0FFCF50C" w14:textId="4C398DA7" w:rsidR="002864C1" w:rsidRDefault="002864C1" w:rsidP="002864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PCR tubes. </w:t>
      </w:r>
    </w:p>
    <w:p w14:paraId="56FC0A85" w14:textId="5CEFDBEF" w:rsidR="002864C1" w:rsidRPr="002864C1" w:rsidRDefault="000200E3" w:rsidP="002864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C0A">
        <w:rPr>
          <w:rFonts w:ascii="Helvetica" w:hAnsi="Helvetica" w:cs="Arial"/>
          <w:strike/>
          <w:sz w:val="22"/>
          <w:szCs w:val="22"/>
          <w:highlight w:val="yellow"/>
        </w:rPr>
        <w:t>SCOPE</w:t>
      </w:r>
      <w:r w:rsidRPr="00606C0A">
        <w:rPr>
          <w:rFonts w:ascii="Helvetica" w:hAnsi="Helvetica" w:cs="Arial"/>
          <w:strike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2864C1">
        <w:rPr>
          <w:rFonts w:ascii="Helvetica" w:hAnsi="Helvetica" w:cs="Arial"/>
          <w:sz w:val="22"/>
          <w:szCs w:val="22"/>
        </w:rPr>
        <w:t>Talent adding glycerol to slide.</w:t>
      </w:r>
    </w:p>
    <w:p w14:paraId="1BF628A0" w14:textId="31100346" w:rsidR="00C7374B" w:rsidRDefault="002864C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a single ISH-stained embryo to the glass slide and orient it under a stereomicroscope equipped with a digital camera and bottom and top illumination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Using the first embryo, adjust the illumination and exposure time at the desired </w:t>
      </w:r>
      <w:r>
        <w:rPr>
          <w:rFonts w:ascii="Helvetica" w:hAnsi="Helvetica" w:cs="Arial"/>
          <w:sz w:val="22"/>
          <w:szCs w:val="22"/>
        </w:rPr>
        <w:t xml:space="preserve">magnification </w:t>
      </w:r>
      <w:r w:rsidRPr="00884BF1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5A5937" w14:textId="40B0B338" w:rsidR="002864C1" w:rsidRDefault="00884BF1" w:rsidP="002864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C0A">
        <w:rPr>
          <w:rFonts w:ascii="Helvetica" w:hAnsi="Helvetica" w:cs="Arial"/>
          <w:strike/>
          <w:sz w:val="22"/>
          <w:szCs w:val="22"/>
          <w:highlight w:val="yellow"/>
        </w:rPr>
        <w:t>SCOPE</w:t>
      </w:r>
      <w:r w:rsidRPr="00606C0A">
        <w:rPr>
          <w:rFonts w:ascii="Helvetica" w:hAnsi="Helvetica" w:cs="Arial"/>
          <w:strike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2864C1">
        <w:rPr>
          <w:rFonts w:ascii="Helvetica" w:hAnsi="Helvetica" w:cs="Arial"/>
          <w:sz w:val="22"/>
          <w:szCs w:val="22"/>
        </w:rPr>
        <w:t>Talent orienting the embryo</w:t>
      </w:r>
      <w:r w:rsidR="001474AE">
        <w:rPr>
          <w:rFonts w:ascii="Helvetica" w:hAnsi="Helvetica" w:cs="Arial"/>
          <w:sz w:val="22"/>
          <w:szCs w:val="22"/>
        </w:rPr>
        <w:t xml:space="preserve">, </w:t>
      </w:r>
      <w:r w:rsidR="001474AE" w:rsidRPr="00606C0A">
        <w:rPr>
          <w:rFonts w:ascii="Helvetica" w:hAnsi="Helvetica" w:cs="Arial"/>
          <w:color w:val="FF0000"/>
          <w:sz w:val="22"/>
          <w:szCs w:val="22"/>
        </w:rPr>
        <w:t>visualized on the computer screen</w:t>
      </w:r>
      <w:r w:rsidR="002864C1">
        <w:rPr>
          <w:rFonts w:ascii="Helvetica" w:hAnsi="Helvetica" w:cs="Arial"/>
          <w:sz w:val="22"/>
          <w:szCs w:val="22"/>
        </w:rPr>
        <w:t xml:space="preserve">. </w:t>
      </w:r>
    </w:p>
    <w:p w14:paraId="294253B1" w14:textId="27197561" w:rsidR="002864C1" w:rsidRPr="000200E3" w:rsidRDefault="002864C1" w:rsidP="002864C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adjusting illumination and exposure</w:t>
      </w:r>
      <w:r w:rsidR="001474AE">
        <w:rPr>
          <w:rFonts w:ascii="Helvetica" w:hAnsi="Helvetica" w:cs="Arial"/>
          <w:sz w:val="22"/>
          <w:szCs w:val="22"/>
        </w:rPr>
        <w:t xml:space="preserve">, </w:t>
      </w:r>
      <w:r w:rsidR="001474AE" w:rsidRPr="00606C0A">
        <w:rPr>
          <w:rFonts w:ascii="Helvetica" w:hAnsi="Helvetica" w:cs="Arial"/>
          <w:color w:val="FF0000"/>
          <w:sz w:val="22"/>
          <w:szCs w:val="22"/>
        </w:rPr>
        <w:t>visualized on the computer screen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84BF1">
        <w:rPr>
          <w:rFonts w:ascii="Helvetica" w:hAnsi="Helvetica" w:cs="Arial"/>
          <w:b/>
          <w:sz w:val="22"/>
          <w:szCs w:val="22"/>
        </w:rPr>
        <w:t>TEXT: Use the same conditions for ALL embryos in experiment</w:t>
      </w:r>
    </w:p>
    <w:p w14:paraId="563E17EA" w14:textId="77777777" w:rsidR="000200E3" w:rsidRDefault="000200E3" w:rsidP="000200E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2CDF15" w14:textId="0192FF61" w:rsidR="002864C1" w:rsidRDefault="002864C1" w:rsidP="002864C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Image as many embryos as required and label each image with a unique number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imaging, transfer each embryo to a PCR tube labeled with the same number </w:t>
      </w:r>
      <w:r w:rsidR="00024F4F" w:rsidRPr="00884BF1">
        <w:rPr>
          <w:rFonts w:ascii="Helvetica" w:hAnsi="Helvetica" w:cs="Arial"/>
          <w:b/>
          <w:sz w:val="22"/>
          <w:szCs w:val="22"/>
        </w:rPr>
        <w:t>[2]</w:t>
      </w:r>
      <w:r w:rsidR="00024F4F">
        <w:rPr>
          <w:rFonts w:ascii="Helvetica" w:hAnsi="Helvetica" w:cs="Arial"/>
          <w:sz w:val="22"/>
          <w:szCs w:val="22"/>
        </w:rPr>
        <w:t xml:space="preserve">. If needed, aspirate the excess glycerol from the PCR tubes </w:t>
      </w:r>
      <w:r w:rsidR="00024F4F" w:rsidRPr="00884BF1">
        <w:rPr>
          <w:rFonts w:ascii="Helvetica" w:hAnsi="Helvetica" w:cs="Arial"/>
          <w:b/>
          <w:sz w:val="22"/>
          <w:szCs w:val="22"/>
        </w:rPr>
        <w:t>[3]</w:t>
      </w:r>
      <w:r w:rsidR="00024F4F">
        <w:rPr>
          <w:rFonts w:ascii="Helvetica" w:hAnsi="Helvetica" w:cs="Arial"/>
          <w:sz w:val="22"/>
          <w:szCs w:val="22"/>
        </w:rPr>
        <w:t>.</w:t>
      </w:r>
    </w:p>
    <w:p w14:paraId="7F5BCC87" w14:textId="77777777" w:rsidR="00024F4F" w:rsidRDefault="00024F4F" w:rsidP="00024F4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60B3BE6" w14:textId="0CB2388F" w:rsidR="00024F4F" w:rsidRDefault="00024F4F" w:rsidP="00024F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606C0A">
        <w:rPr>
          <w:rFonts w:ascii="Helvetica" w:hAnsi="Helvetica" w:cs="Arial"/>
          <w:strike/>
          <w:sz w:val="22"/>
          <w:szCs w:val="22"/>
        </w:rPr>
        <w:t>Talent imaging embryos</w:t>
      </w:r>
      <w:r w:rsidR="001474AE">
        <w:rPr>
          <w:rFonts w:ascii="Helvetica" w:hAnsi="Helvetica" w:cs="Arial"/>
          <w:sz w:val="22"/>
          <w:szCs w:val="22"/>
        </w:rPr>
        <w:t xml:space="preserve"> </w:t>
      </w:r>
      <w:r w:rsidR="001474AE" w:rsidRPr="00606C0A">
        <w:rPr>
          <w:rFonts w:ascii="Helvetica" w:hAnsi="Helvetica" w:cs="Arial"/>
          <w:color w:val="FF0000"/>
          <w:sz w:val="22"/>
          <w:szCs w:val="22"/>
        </w:rPr>
        <w:t>one embryo,</w:t>
      </w:r>
      <w:proofErr w:type="gramEnd"/>
      <w:r w:rsidR="001474AE" w:rsidRPr="00606C0A">
        <w:rPr>
          <w:rFonts w:ascii="Helvetica" w:hAnsi="Helvetica" w:cs="Arial"/>
          <w:color w:val="FF0000"/>
          <w:sz w:val="22"/>
          <w:szCs w:val="22"/>
        </w:rPr>
        <w:t xml:space="preserve"> visualized on the computer screen</w:t>
      </w:r>
      <w:r w:rsidRPr="00606C0A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18FB4F" w14:textId="6594E491" w:rsidR="00024F4F" w:rsidRDefault="00606C0A" w:rsidP="00024F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C0A">
        <w:rPr>
          <w:rFonts w:ascii="Helvetica" w:hAnsi="Helvetica" w:cs="Arial"/>
          <w:color w:val="FF0000"/>
          <w:sz w:val="22"/>
          <w:szCs w:val="22"/>
        </w:rPr>
        <w:t>CU</w:t>
      </w:r>
      <w:r>
        <w:rPr>
          <w:rFonts w:ascii="Helvetica" w:hAnsi="Helvetica" w:cs="Arial"/>
          <w:sz w:val="22"/>
          <w:szCs w:val="22"/>
        </w:rPr>
        <w:t xml:space="preserve">: </w:t>
      </w:r>
      <w:r w:rsidR="00024F4F">
        <w:rPr>
          <w:rFonts w:ascii="Helvetica" w:hAnsi="Helvetica" w:cs="Arial"/>
          <w:sz w:val="22"/>
          <w:szCs w:val="22"/>
        </w:rPr>
        <w:t>Talent transferring embryo to PCR tube.</w:t>
      </w:r>
      <w:r w:rsidR="00024F4F" w:rsidRPr="00606C0A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4D8131B4" w14:textId="53BBC582" w:rsidR="00CE10F2" w:rsidRPr="004C7823" w:rsidRDefault="00606C0A" w:rsidP="004C78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06C0A">
        <w:rPr>
          <w:rFonts w:ascii="Helvetica" w:hAnsi="Helvetica" w:cs="Arial"/>
          <w:color w:val="FF0000"/>
          <w:sz w:val="22"/>
          <w:szCs w:val="22"/>
        </w:rPr>
        <w:t>CU</w:t>
      </w:r>
      <w:r>
        <w:rPr>
          <w:rFonts w:ascii="Helvetica" w:hAnsi="Helvetica" w:cs="Arial"/>
          <w:sz w:val="22"/>
          <w:szCs w:val="22"/>
        </w:rPr>
        <w:t xml:space="preserve">: </w:t>
      </w:r>
      <w:r w:rsidR="00024F4F">
        <w:rPr>
          <w:rFonts w:ascii="Helvetica" w:hAnsi="Helvetica" w:cs="Arial"/>
          <w:sz w:val="22"/>
          <w:szCs w:val="22"/>
        </w:rPr>
        <w:t xml:space="preserve">Talent aspirating glycerol from a tube. </w:t>
      </w:r>
    </w:p>
    <w:p w14:paraId="705CAD57" w14:textId="7CD656FA" w:rsidR="00CE10F2" w:rsidRDefault="00024F4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extract the DNA, add 40 to 75 microliters of an alkaline lysis buffer such as </w:t>
      </w:r>
      <w:proofErr w:type="spellStart"/>
      <w:r>
        <w:rPr>
          <w:rFonts w:ascii="Helvetica" w:hAnsi="Helvetica" w:cs="Arial"/>
          <w:sz w:val="22"/>
          <w:szCs w:val="22"/>
        </w:rPr>
        <w:t>HoTSHOT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024F4F">
        <w:rPr>
          <w:rFonts w:ascii="Helvetica" w:hAnsi="Helvetica" w:cs="Arial"/>
          <w:i/>
          <w:color w:val="FF0000"/>
          <w:sz w:val="22"/>
          <w:szCs w:val="22"/>
        </w:rPr>
        <w:t>(pronounce ‘hot shot’)</w:t>
      </w:r>
      <w:r>
        <w:rPr>
          <w:rFonts w:ascii="Helvetica" w:hAnsi="Helvetica" w:cs="Arial"/>
          <w:sz w:val="22"/>
          <w:szCs w:val="22"/>
        </w:rPr>
        <w:t xml:space="preserve"> to each tube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tubes at 95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approximately 30 minutes and then cool them to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884BF1">
        <w:rPr>
          <w:rFonts w:ascii="Helvetica" w:hAnsi="Helvetica" w:cs="Arial"/>
          <w:b/>
          <w:sz w:val="22"/>
          <w:szCs w:val="22"/>
        </w:rPr>
        <w:t>[</w:t>
      </w:r>
      <w:r w:rsidR="000200E3">
        <w:rPr>
          <w:rFonts w:ascii="Helvetica" w:hAnsi="Helvetica" w:cs="Arial"/>
          <w:b/>
          <w:sz w:val="22"/>
          <w:szCs w:val="22"/>
        </w:rPr>
        <w:t>2</w:t>
      </w:r>
      <w:r w:rsidRPr="00884BF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Add an equal volume of neutralization buffer and proceed with genotyping </w:t>
      </w:r>
      <w:r w:rsidR="004C7823">
        <w:rPr>
          <w:rFonts w:ascii="Helvetica" w:hAnsi="Helvetica" w:cs="Arial"/>
          <w:sz w:val="22"/>
          <w:szCs w:val="22"/>
        </w:rPr>
        <w:t xml:space="preserve">for the mutation of interest </w:t>
      </w:r>
      <w:r w:rsidRPr="00884BF1">
        <w:rPr>
          <w:rFonts w:ascii="Helvetica" w:hAnsi="Helvetica" w:cs="Arial"/>
          <w:b/>
          <w:sz w:val="22"/>
          <w:szCs w:val="22"/>
        </w:rPr>
        <w:t>[</w:t>
      </w:r>
      <w:r w:rsidR="000200E3">
        <w:rPr>
          <w:rFonts w:ascii="Helvetica" w:hAnsi="Helvetica" w:cs="Arial"/>
          <w:b/>
          <w:sz w:val="22"/>
          <w:szCs w:val="22"/>
        </w:rPr>
        <w:t>3</w:t>
      </w:r>
      <w:r w:rsidR="004C7823" w:rsidRPr="00884BF1">
        <w:rPr>
          <w:rFonts w:ascii="Helvetica" w:hAnsi="Helvetica" w:cs="Arial"/>
          <w:b/>
          <w:sz w:val="22"/>
          <w:szCs w:val="22"/>
        </w:rPr>
        <w:t>-TXT]</w:t>
      </w:r>
      <w:r w:rsidR="004C7823">
        <w:rPr>
          <w:rFonts w:ascii="Helvetica" w:hAnsi="Helvetica" w:cs="Arial"/>
          <w:sz w:val="22"/>
          <w:szCs w:val="22"/>
        </w:rPr>
        <w:t xml:space="preserve">. </w:t>
      </w:r>
    </w:p>
    <w:p w14:paraId="2EE9CA0C" w14:textId="1B1FB594" w:rsidR="004C7823" w:rsidRDefault="004C7823" w:rsidP="004C78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to a few tubes. </w:t>
      </w:r>
    </w:p>
    <w:p w14:paraId="2A85AC22" w14:textId="62A61178" w:rsidR="004C7823" w:rsidRDefault="004C7823" w:rsidP="004C78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samples in </w:t>
      </w:r>
      <w:r w:rsidR="006232A2">
        <w:rPr>
          <w:rFonts w:ascii="Helvetica" w:hAnsi="Helvetica" w:cs="Arial"/>
          <w:sz w:val="22"/>
          <w:szCs w:val="22"/>
        </w:rPr>
        <w:t>Thermocycler</w:t>
      </w:r>
      <w:r w:rsidR="001474AE">
        <w:rPr>
          <w:rFonts w:ascii="Helvetica" w:hAnsi="Helvetica" w:cs="Arial"/>
          <w:sz w:val="22"/>
          <w:szCs w:val="22"/>
        </w:rPr>
        <w:t xml:space="preserve"> and starting the incubation program</w:t>
      </w:r>
      <w:r>
        <w:rPr>
          <w:rFonts w:ascii="Helvetica" w:hAnsi="Helvetica" w:cs="Arial"/>
          <w:sz w:val="22"/>
          <w:szCs w:val="22"/>
        </w:rPr>
        <w:t>.</w:t>
      </w:r>
    </w:p>
    <w:p w14:paraId="7462965F" w14:textId="67868579" w:rsidR="004C7823" w:rsidRPr="004C7823" w:rsidRDefault="004C7823" w:rsidP="004C78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adding neutralization buffer to a few tubes. </w:t>
      </w:r>
      <w:r w:rsidRPr="004C7823">
        <w:rPr>
          <w:rFonts w:ascii="Helvetica" w:hAnsi="Helvetica" w:cs="Arial"/>
          <w:b/>
          <w:sz w:val="22"/>
          <w:szCs w:val="22"/>
        </w:rPr>
        <w:t xml:space="preserve">TEXT: Incubate at 4 </w:t>
      </w:r>
      <w:r w:rsidRPr="004C7823">
        <w:rPr>
          <w:rFonts w:ascii="Helvetica" w:hAnsi="Helvetica" w:cs="Arial"/>
          <w:b/>
          <w:sz w:val="22"/>
          <w:szCs w:val="22"/>
        </w:rPr>
        <w:sym w:font="Symbol" w:char="F0B0"/>
      </w:r>
      <w:r w:rsidRPr="004C7823">
        <w:rPr>
          <w:rFonts w:ascii="Helvetica" w:hAnsi="Helvetica" w:cs="Arial"/>
          <w:b/>
          <w:sz w:val="22"/>
          <w:szCs w:val="22"/>
        </w:rPr>
        <w:t>C ON to improve PCR efficiency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29E21CFB" w:rsidR="00565757" w:rsidRPr="006A6324" w:rsidRDefault="004C782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Image Analysis with Fiji Software</w:t>
      </w:r>
    </w:p>
    <w:p w14:paraId="43847F55" w14:textId="595A31E7" w:rsidR="00565757" w:rsidRDefault="0048189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image analysis, select and open the image in Fiji and invert it by clicking ‘Edit’ and then ‘Invert’. Then, convert the image type to 8-bit by clicking the ‘Image’ tab, selecting ‘Type’, and</w:t>
      </w:r>
      <w:r w:rsidR="00884BF1">
        <w:rPr>
          <w:rFonts w:ascii="Helvetica" w:hAnsi="Helvetica" w:cs="Arial"/>
          <w:sz w:val="22"/>
          <w:szCs w:val="22"/>
        </w:rPr>
        <w:t xml:space="preserve"> selecting</w:t>
      </w:r>
      <w:r>
        <w:rPr>
          <w:rFonts w:ascii="Helvetica" w:hAnsi="Helvetica" w:cs="Arial"/>
          <w:sz w:val="22"/>
          <w:szCs w:val="22"/>
        </w:rPr>
        <w:t xml:space="preserve"> ‘8-bit’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8B7343" w14:textId="35AF9FEA" w:rsidR="002A2A8F" w:rsidRPr="002A2A8F" w:rsidRDefault="002A2A8F" w:rsidP="002A2A8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A2A8F">
        <w:rPr>
          <w:rFonts w:ascii="Helvetica" w:hAnsi="Helvetica" w:cs="Arial"/>
          <w:sz w:val="22"/>
          <w:szCs w:val="22"/>
        </w:rPr>
        <w:t>step 3.1_59956.mp4</w:t>
      </w:r>
    </w:p>
    <w:p w14:paraId="4D15AC88" w14:textId="32157FA1" w:rsidR="00565757" w:rsidRDefault="002A2A8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Select the polygon tool and manually draw the region of interest, or ROI </w:t>
      </w:r>
      <w:r w:rsidRPr="00011A05">
        <w:rPr>
          <w:rFonts w:ascii="Helvetica" w:hAnsi="Helvetica" w:cs="Arial"/>
          <w:i/>
          <w:color w:val="FF0000"/>
          <w:sz w:val="22"/>
          <w:szCs w:val="22"/>
        </w:rPr>
        <w:t>(pronounce ‘R-O-I’)</w:t>
      </w:r>
      <w:r>
        <w:rPr>
          <w:rFonts w:ascii="Helvetica" w:hAnsi="Helvetica" w:cs="Arial"/>
          <w:sz w:val="22"/>
          <w:szCs w:val="22"/>
        </w:rPr>
        <w:t xml:space="preserve">, on the image around the region that contains the fluorescent signal </w:t>
      </w:r>
      <w:r w:rsidR="00011A05">
        <w:rPr>
          <w:rFonts w:ascii="Helvetica" w:hAnsi="Helvetica" w:cs="Arial"/>
          <w:sz w:val="22"/>
          <w:szCs w:val="22"/>
        </w:rPr>
        <w:t xml:space="preserve">to be measured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CE1D2D" w14:textId="748A03D7" w:rsidR="00011A05" w:rsidRPr="00011A05" w:rsidRDefault="00011A05" w:rsidP="00011A0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011A05">
        <w:rPr>
          <w:rFonts w:ascii="Helvetica" w:hAnsi="Helvetica" w:cs="Arial"/>
          <w:sz w:val="22"/>
          <w:szCs w:val="22"/>
        </w:rPr>
        <w:t>step 3.2_59956.mp4</w:t>
      </w:r>
    </w:p>
    <w:p w14:paraId="5388B047" w14:textId="663A4CBA" w:rsidR="00565757" w:rsidRDefault="00011A0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Press ‘t’ to open the ROI manager and select the region of interest, then click ‘Measure’. Copy the ‘mean’ value from the results window to a spreadsheet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59E7BC5" w14:textId="3A08AD04" w:rsidR="00011A05" w:rsidRDefault="00011A05" w:rsidP="00011A0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011A05">
        <w:rPr>
          <w:rFonts w:ascii="Helvetica" w:hAnsi="Helvetica" w:cs="Arial"/>
          <w:sz w:val="22"/>
          <w:szCs w:val="22"/>
        </w:rPr>
        <w:t>step 3.3_59956.mp4</w:t>
      </w:r>
    </w:p>
    <w:p w14:paraId="79E23FC7" w14:textId="77777777" w:rsidR="00873B58" w:rsidRDefault="00873B58" w:rsidP="00873B5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0FEE2CE" w14:textId="0C5B9358" w:rsidR="00011A05" w:rsidRDefault="00011A05" w:rsidP="00011A0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measure the background intensity, move the ROI to a region in the embryo with no staining</w:t>
      </w:r>
      <w:r w:rsidR="00873B58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click ‘Add’ in the ROI manager</w:t>
      </w:r>
      <w:r w:rsidR="00873B58">
        <w:rPr>
          <w:rFonts w:ascii="Helvetica" w:hAnsi="Helvetica" w:cs="Arial"/>
          <w:sz w:val="22"/>
          <w:szCs w:val="22"/>
        </w:rPr>
        <w:t xml:space="preserve">. Select the background region and click ‘Measure’, then record the mean intensity value in the spreadsheet </w:t>
      </w:r>
      <w:r w:rsidR="00873B58" w:rsidRPr="00884BF1">
        <w:rPr>
          <w:rFonts w:ascii="Helvetica" w:hAnsi="Helvetica" w:cs="Arial"/>
          <w:b/>
          <w:sz w:val="22"/>
          <w:szCs w:val="22"/>
        </w:rPr>
        <w:t>[1]</w:t>
      </w:r>
      <w:r w:rsidR="00873B58">
        <w:rPr>
          <w:rFonts w:ascii="Helvetica" w:hAnsi="Helvetica" w:cs="Arial"/>
          <w:sz w:val="22"/>
          <w:szCs w:val="22"/>
        </w:rPr>
        <w:t>.</w:t>
      </w:r>
    </w:p>
    <w:p w14:paraId="303043C7" w14:textId="77777777" w:rsidR="00873B58" w:rsidRDefault="00873B58" w:rsidP="00873B5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DBBF19" w14:textId="1B6E5BB1" w:rsidR="00873B58" w:rsidRDefault="00873B58" w:rsidP="00873B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873B58">
        <w:rPr>
          <w:rFonts w:ascii="Helvetica" w:hAnsi="Helvetica" w:cs="Arial"/>
          <w:sz w:val="22"/>
          <w:szCs w:val="22"/>
        </w:rPr>
        <w:t>step 3.4_59956.mp4</w:t>
      </w:r>
    </w:p>
    <w:p w14:paraId="73C058CF" w14:textId="77777777" w:rsidR="00873B58" w:rsidRDefault="00873B58" w:rsidP="00873B5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1485A1D" w14:textId="4A261454" w:rsidR="00873B58" w:rsidRDefault="00873B58" w:rsidP="00873B5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Obtain the mean pixel intensity of the </w:t>
      </w:r>
      <w:proofErr w:type="gramStart"/>
      <w:r>
        <w:rPr>
          <w:rFonts w:ascii="Helvetica" w:hAnsi="Helvetica" w:cs="Arial"/>
          <w:sz w:val="22"/>
          <w:szCs w:val="22"/>
        </w:rPr>
        <w:t>in situ</w:t>
      </w:r>
      <w:proofErr w:type="gramEnd"/>
      <w:r>
        <w:rPr>
          <w:rFonts w:ascii="Helvetica" w:hAnsi="Helvetica" w:cs="Arial"/>
          <w:sz w:val="22"/>
          <w:szCs w:val="22"/>
        </w:rPr>
        <w:t xml:space="preserve"> hybridization signal by subtracting the mean intensity of the background from that of the stained region </w:t>
      </w:r>
      <w:r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E6BAE0" w14:textId="77777777" w:rsidR="00873B58" w:rsidRDefault="00873B58" w:rsidP="00873B5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AAE75F" w14:textId="2CD80300" w:rsidR="00873B58" w:rsidRDefault="00873B58" w:rsidP="00873B5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873B58">
        <w:rPr>
          <w:rFonts w:ascii="Helvetica" w:hAnsi="Helvetica" w:cs="Arial"/>
          <w:sz w:val="22"/>
          <w:szCs w:val="22"/>
        </w:rPr>
        <w:t>step 3.5_59956.mp4</w:t>
      </w:r>
    </w:p>
    <w:p w14:paraId="75F7EE23" w14:textId="77777777" w:rsidR="00B87426" w:rsidRDefault="00B87426" w:rsidP="00B8742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A27358A" w14:textId="27791E27" w:rsidR="00B87426" w:rsidRDefault="00B87426" w:rsidP="00B8742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determining the mean pixel intensity of every sample, assign a genotype to each sample. If the genotype cannot be determined, exclude the sample from subsequent analysis. Sort the mean sample intensity values according to genotype and proceed with statistical tests</w:t>
      </w:r>
      <w:r w:rsidR="00884BF1">
        <w:rPr>
          <w:rFonts w:ascii="Helvetica" w:hAnsi="Helvetica" w:cs="Arial"/>
          <w:sz w:val="22"/>
          <w:szCs w:val="22"/>
        </w:rPr>
        <w:t xml:space="preserve"> </w:t>
      </w:r>
      <w:r w:rsidR="00884BF1" w:rsidRPr="00884B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F57D62" w14:textId="77777777" w:rsidR="00B87426" w:rsidRDefault="00B87426" w:rsidP="00B8742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F40135" w14:textId="35B54B1B" w:rsidR="00B87426" w:rsidRPr="00011A05" w:rsidRDefault="00B87426" w:rsidP="00B874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B87426">
        <w:rPr>
          <w:rFonts w:ascii="Helvetica" w:hAnsi="Helvetica" w:cs="Arial"/>
          <w:sz w:val="22"/>
          <w:szCs w:val="22"/>
        </w:rPr>
        <w:t>step 3.6_59556.mp4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EBB51D1" w:rsidR="005E2B7E" w:rsidRPr="000200E3" w:rsidRDefault="00177B33" w:rsidP="000200E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2C59CD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B0B22">
        <w:rPr>
          <w:rFonts w:ascii="Helvetica" w:hAnsi="Helvetica" w:cs="Arial"/>
          <w:b/>
          <w:sz w:val="22"/>
          <w:szCs w:val="22"/>
        </w:rPr>
        <w:t>Parallel Image Quantitation and Genotyping Protocol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FDFBDE0" w:rsidR="00395684" w:rsidRPr="000200E3" w:rsidRDefault="00E92FB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00E3">
        <w:rPr>
          <w:rFonts w:ascii="Helvetica" w:hAnsi="Helvetica" w:cs="Arial"/>
          <w:sz w:val="22"/>
          <w:szCs w:val="22"/>
        </w:rPr>
        <w:t>The utility of this technique has been demonstrated on ISH for dn</w:t>
      </w:r>
      <w:r w:rsidR="005C7129" w:rsidRPr="000200E3">
        <w:rPr>
          <w:rFonts w:ascii="Helvetica" w:hAnsi="Helvetica" w:cs="Arial"/>
          <w:sz w:val="22"/>
          <w:szCs w:val="22"/>
        </w:rPr>
        <w:t>mt3bb.1</w:t>
      </w:r>
      <w:r w:rsidR="000200E3" w:rsidRPr="000200E3">
        <w:rPr>
          <w:rFonts w:ascii="Helvetica" w:hAnsi="Helvetica" w:cs="Arial"/>
          <w:sz w:val="22"/>
          <w:szCs w:val="22"/>
        </w:rPr>
        <w:t xml:space="preserve"> </w:t>
      </w:r>
      <w:r w:rsidR="000200E3" w:rsidRPr="000200E3">
        <w:rPr>
          <w:rFonts w:ascii="Helvetica" w:hAnsi="Helvetica" w:cs="Arial"/>
          <w:i/>
          <w:iCs/>
          <w:color w:val="FF0000"/>
          <w:sz w:val="22"/>
          <w:szCs w:val="22"/>
        </w:rPr>
        <w:t>(pronounce ‘D-N-M-T-3-B-B-1’)</w:t>
      </w:r>
      <w:r w:rsidR="005C7129" w:rsidRPr="000200E3">
        <w:rPr>
          <w:rFonts w:ascii="Helvetica" w:hAnsi="Helvetica" w:cs="Arial"/>
          <w:sz w:val="22"/>
          <w:szCs w:val="22"/>
        </w:rPr>
        <w:t xml:space="preserve"> in embryos from a </w:t>
      </w:r>
      <w:r w:rsidR="005C7129" w:rsidRPr="000200E3">
        <w:rPr>
          <w:rFonts w:ascii="Helvetica" w:hAnsi="Helvetica" w:cs="Arial"/>
          <w:i/>
          <w:sz w:val="22"/>
          <w:szCs w:val="22"/>
        </w:rPr>
        <w:t>runx1</w:t>
      </w:r>
      <w:r w:rsidR="005C7129" w:rsidRPr="000200E3">
        <w:rPr>
          <w:rFonts w:ascii="Helvetica" w:hAnsi="Helvetica" w:cs="Arial"/>
          <w:i/>
          <w:sz w:val="22"/>
          <w:szCs w:val="22"/>
          <w:vertAlign w:val="superscript"/>
        </w:rPr>
        <w:t>W84X/+</w:t>
      </w:r>
      <w:r w:rsidR="005C7129" w:rsidRPr="000200E3">
        <w:rPr>
          <w:rFonts w:ascii="Helvetica" w:hAnsi="Helvetica" w:cs="Arial"/>
          <w:sz w:val="22"/>
          <w:szCs w:val="22"/>
        </w:rPr>
        <w:t xml:space="preserve"> </w:t>
      </w:r>
      <w:r w:rsidR="000200E3" w:rsidRPr="000200E3">
        <w:rPr>
          <w:rFonts w:ascii="Helvetica" w:hAnsi="Helvetica" w:cs="Arial"/>
          <w:i/>
          <w:iCs/>
          <w:color w:val="FF0000"/>
          <w:sz w:val="22"/>
          <w:szCs w:val="22"/>
        </w:rPr>
        <w:t>(pronounce ‘run</w:t>
      </w:r>
      <w:r w:rsidR="001474AE">
        <w:rPr>
          <w:rFonts w:ascii="Helvetica" w:hAnsi="Helvetica" w:cs="Arial"/>
          <w:i/>
          <w:iCs/>
          <w:color w:val="FF0000"/>
          <w:sz w:val="22"/>
          <w:szCs w:val="22"/>
        </w:rPr>
        <w:t>x</w:t>
      </w:r>
      <w:r w:rsidR="000200E3" w:rsidRPr="000200E3">
        <w:rPr>
          <w:rFonts w:ascii="Helvetica" w:hAnsi="Helvetica" w:cs="Arial"/>
          <w:i/>
          <w:iCs/>
          <w:color w:val="FF0000"/>
          <w:sz w:val="22"/>
          <w:szCs w:val="22"/>
        </w:rPr>
        <w:t>-1-heterozygous’)</w:t>
      </w:r>
      <w:r w:rsidR="000200E3" w:rsidRPr="000200E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C7129" w:rsidRPr="000200E3">
        <w:rPr>
          <w:rFonts w:ascii="Helvetica" w:hAnsi="Helvetica" w:cs="Arial"/>
          <w:sz w:val="22"/>
          <w:szCs w:val="22"/>
        </w:rPr>
        <w:t>incross</w:t>
      </w:r>
      <w:proofErr w:type="spellEnd"/>
      <w:r w:rsidR="005C7129" w:rsidRPr="000200E3">
        <w:rPr>
          <w:rFonts w:ascii="Helvetica" w:hAnsi="Helvetica" w:cs="Arial"/>
          <w:sz w:val="22"/>
          <w:szCs w:val="22"/>
        </w:rPr>
        <w:t xml:space="preserve"> </w:t>
      </w:r>
      <w:r w:rsidR="005C7129" w:rsidRPr="000200E3">
        <w:rPr>
          <w:rFonts w:ascii="Helvetica" w:hAnsi="Helvetica" w:cs="Arial"/>
          <w:b/>
          <w:sz w:val="22"/>
          <w:szCs w:val="22"/>
        </w:rPr>
        <w:t>[1]</w:t>
      </w:r>
      <w:r w:rsidR="005C7129" w:rsidRPr="000200E3">
        <w:rPr>
          <w:rFonts w:ascii="Helvetica" w:hAnsi="Helvetica" w:cs="Arial"/>
          <w:sz w:val="22"/>
          <w:szCs w:val="22"/>
        </w:rPr>
        <w:t xml:space="preserve">. A decrease in </w:t>
      </w:r>
      <w:r w:rsidR="005C7129" w:rsidRPr="000200E3">
        <w:rPr>
          <w:rFonts w:ascii="Helvetica" w:hAnsi="Helvetica" w:cs="Arial"/>
          <w:i/>
          <w:sz w:val="22"/>
          <w:szCs w:val="22"/>
        </w:rPr>
        <w:t>dnmt3bb.1</w:t>
      </w:r>
      <w:r w:rsidR="005C7129" w:rsidRPr="000200E3">
        <w:rPr>
          <w:rFonts w:ascii="Helvetica" w:hAnsi="Helvetica" w:cs="Arial"/>
          <w:sz w:val="22"/>
          <w:szCs w:val="22"/>
        </w:rPr>
        <w:t xml:space="preserve"> expression was detected in </w:t>
      </w:r>
      <w:r w:rsidR="005C7129" w:rsidRPr="000200E3">
        <w:rPr>
          <w:rFonts w:ascii="Helvetica" w:hAnsi="Helvetica" w:cs="Arial"/>
          <w:i/>
          <w:sz w:val="22"/>
          <w:szCs w:val="22"/>
        </w:rPr>
        <w:t>runx1</w:t>
      </w:r>
      <w:r w:rsidR="005C7129" w:rsidRPr="000200E3">
        <w:rPr>
          <w:rFonts w:ascii="Helvetica" w:hAnsi="Helvetica" w:cs="Arial"/>
          <w:i/>
          <w:sz w:val="22"/>
          <w:szCs w:val="22"/>
          <w:vertAlign w:val="superscript"/>
        </w:rPr>
        <w:t>W84X/W84X</w:t>
      </w:r>
      <w:r w:rsidR="005C7129" w:rsidRPr="000200E3">
        <w:rPr>
          <w:rFonts w:ascii="Helvetica" w:hAnsi="Helvetica" w:cs="Arial"/>
          <w:sz w:val="22"/>
          <w:szCs w:val="22"/>
        </w:rPr>
        <w:t xml:space="preserve"> mutants </w:t>
      </w:r>
      <w:r w:rsidR="005C7129" w:rsidRPr="000200E3">
        <w:rPr>
          <w:rFonts w:ascii="Helvetica" w:hAnsi="Helvetica" w:cs="Arial"/>
          <w:b/>
          <w:sz w:val="22"/>
          <w:szCs w:val="22"/>
        </w:rPr>
        <w:t>[2]</w:t>
      </w:r>
      <w:r w:rsidR="005C7129" w:rsidRPr="000200E3">
        <w:rPr>
          <w:rFonts w:ascii="Helvetica" w:hAnsi="Helvetica" w:cs="Arial"/>
          <w:sz w:val="22"/>
          <w:szCs w:val="22"/>
        </w:rPr>
        <w:t xml:space="preserve"> while heterozygous embryos showed no significant differences in </w:t>
      </w:r>
      <w:r w:rsidR="005C7129" w:rsidRPr="000200E3">
        <w:rPr>
          <w:rFonts w:ascii="Helvetica" w:hAnsi="Helvetica" w:cs="Arial"/>
          <w:i/>
          <w:sz w:val="22"/>
          <w:szCs w:val="22"/>
        </w:rPr>
        <w:t>dnmt3bb.1</w:t>
      </w:r>
      <w:r w:rsidR="005C7129" w:rsidRPr="000200E3">
        <w:rPr>
          <w:rFonts w:ascii="Helvetica" w:hAnsi="Helvetica" w:cs="Arial"/>
          <w:sz w:val="22"/>
          <w:szCs w:val="22"/>
        </w:rPr>
        <w:t xml:space="preserve"> expression </w:t>
      </w:r>
      <w:r w:rsidR="005C7129" w:rsidRPr="000200E3">
        <w:rPr>
          <w:rFonts w:ascii="Helvetica" w:hAnsi="Helvetica" w:cs="Arial"/>
          <w:b/>
          <w:sz w:val="22"/>
          <w:szCs w:val="22"/>
        </w:rPr>
        <w:t>[3]</w:t>
      </w:r>
      <w:r w:rsidR="005C7129" w:rsidRPr="000200E3">
        <w:rPr>
          <w:rFonts w:ascii="Helvetica" w:hAnsi="Helvetica" w:cs="Arial"/>
          <w:sz w:val="22"/>
          <w:szCs w:val="22"/>
        </w:rPr>
        <w:t xml:space="preserve">. </w:t>
      </w:r>
    </w:p>
    <w:p w14:paraId="6B13A656" w14:textId="5B5146D3" w:rsidR="005C7129" w:rsidRDefault="005C7129" w:rsidP="005C71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2.</w:t>
      </w:r>
    </w:p>
    <w:p w14:paraId="5816ED62" w14:textId="529C1AE4" w:rsidR="005C7129" w:rsidRDefault="005C7129" w:rsidP="005C71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>Video Editor: Emphasize the runx1</w:t>
      </w:r>
      <w:r w:rsidRPr="00884BF1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W84X/W84X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 xml:space="preserve"> mutant data.</w:t>
      </w:r>
    </w:p>
    <w:p w14:paraId="49C08A73" w14:textId="06D0D9AE" w:rsidR="005C7129" w:rsidRPr="005C7129" w:rsidRDefault="005C7129" w:rsidP="005C712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B. 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>Video Editor: Emphasize the heterozygo</w:t>
      </w:r>
      <w:r w:rsidR="00CC415F" w:rsidRPr="00884BF1">
        <w:rPr>
          <w:rFonts w:ascii="Helvetica" w:hAnsi="Helvetica" w:cs="Arial"/>
          <w:i/>
          <w:color w:val="0070C0"/>
          <w:sz w:val="22"/>
          <w:szCs w:val="22"/>
        </w:rPr>
        <w:t>te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 xml:space="preserve"> data.</w:t>
      </w:r>
    </w:p>
    <w:p w14:paraId="515B64D9" w14:textId="57698999" w:rsidR="00395684" w:rsidRPr="003A499F" w:rsidRDefault="0094365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When attempting to determine the effect of </w:t>
      </w:r>
      <w:r w:rsidRPr="000200E3">
        <w:rPr>
          <w:rFonts w:ascii="Helvetica" w:hAnsi="Helvetica" w:cs="Arial"/>
          <w:i/>
          <w:sz w:val="22"/>
          <w:szCs w:val="22"/>
          <w:lang w:eastAsia="zh-TW"/>
        </w:rPr>
        <w:t>lmo</w:t>
      </w:r>
      <w:r w:rsidR="000200E3">
        <w:rPr>
          <w:rFonts w:ascii="Helvetica" w:hAnsi="Helvetica" w:cs="Arial"/>
          <w:i/>
          <w:sz w:val="22"/>
          <w:szCs w:val="22"/>
          <w:lang w:eastAsia="zh-TW"/>
        </w:rPr>
        <w:t>4</w:t>
      </w:r>
      <w:r w:rsidR="000200E3" w:rsidRPr="000200E3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mutation on </w:t>
      </w:r>
      <w:r w:rsidRPr="000200E3">
        <w:rPr>
          <w:rFonts w:ascii="Helvetica" w:hAnsi="Helvetica" w:cstheme="minorHAnsi"/>
          <w:i/>
          <w:color w:val="000000" w:themeColor="text1"/>
          <w:sz w:val="22"/>
          <w:szCs w:val="22"/>
        </w:rPr>
        <w:t>runx1</w:t>
      </w: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expression, t</w:t>
      </w:r>
      <w:r w:rsidR="00421A2F" w:rsidRPr="000200E3">
        <w:rPr>
          <w:rFonts w:ascii="Helvetica" w:hAnsi="Helvetica" w:cstheme="minorHAnsi"/>
          <w:color w:val="000000" w:themeColor="text1"/>
          <w:sz w:val="22"/>
          <w:szCs w:val="22"/>
        </w:rPr>
        <w:t>his</w:t>
      </w:r>
      <w:r w:rsidR="00CC415F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analysis did not show significant differences in expression between wild type and homozygous </w:t>
      </w:r>
      <w:r w:rsidRPr="000200E3">
        <w:rPr>
          <w:rFonts w:ascii="Helvetica" w:hAnsi="Helvetica" w:cs="Arial"/>
          <w:i/>
          <w:sz w:val="22"/>
          <w:szCs w:val="22"/>
          <w:lang w:eastAsia="zh-TW"/>
        </w:rPr>
        <w:t>lmo4</w:t>
      </w:r>
      <w:r w:rsidR="000200E3" w:rsidRPr="000200E3">
        <w:rPr>
          <w:rFonts w:ascii="Helvetica" w:hAnsi="Helvetica" w:cs="Arial"/>
          <w:i/>
          <w:sz w:val="22"/>
          <w:szCs w:val="22"/>
          <w:vertAlign w:val="superscript"/>
          <w:lang w:eastAsia="zh-TW"/>
        </w:rPr>
        <w:t xml:space="preserve"> </w:t>
      </w:r>
      <w:r w:rsidR="00CC415F" w:rsidRPr="000200E3">
        <w:rPr>
          <w:rFonts w:ascii="Helvetica" w:hAnsi="Helvetica" w:cstheme="minorHAnsi"/>
          <w:color w:val="000000" w:themeColor="text1"/>
          <w:sz w:val="22"/>
          <w:szCs w:val="22"/>
        </w:rPr>
        <w:t>mutants</w:t>
      </w:r>
      <w:r w:rsidR="008E0F2D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E0F2D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21A2F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="008E0F2D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3A499F" w:rsidRPr="000200E3">
        <w:rPr>
          <w:rFonts w:ascii="Helvetica" w:hAnsi="Helvetica" w:cstheme="minorHAnsi"/>
          <w:color w:val="000000" w:themeColor="text1"/>
          <w:sz w:val="22"/>
          <w:szCs w:val="22"/>
        </w:rPr>
        <w:t>. However,</w:t>
      </w:r>
      <w:r w:rsidR="00CC415F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a </w:t>
      </w:r>
      <w:r w:rsidR="008E0F2D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small </w:t>
      </w:r>
      <w:r w:rsidR="00CC415F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decrease in </w:t>
      </w:r>
      <w:r w:rsidR="00CC415F" w:rsidRPr="000200E3">
        <w:rPr>
          <w:rFonts w:ascii="Helvetica" w:hAnsi="Helvetica" w:cstheme="minorHAnsi"/>
          <w:i/>
          <w:color w:val="000000" w:themeColor="text1"/>
          <w:sz w:val="22"/>
          <w:szCs w:val="22"/>
        </w:rPr>
        <w:t>runx1</w:t>
      </w:r>
      <w:r w:rsidR="00CC415F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expression was detected by single embryo qPCR</w:t>
      </w:r>
      <w:r w:rsidR="008E0F2D"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E0F2D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21A2F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="008E0F2D"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3A499F" w:rsidRPr="000200E3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785B96">
        <w:rPr>
          <w:rFonts w:asciiTheme="minorHAnsi" w:hAnsiTheme="minorHAnsi" w:cstheme="minorHAnsi"/>
          <w:color w:val="000000" w:themeColor="text1"/>
        </w:rPr>
        <w:t xml:space="preserve"> </w:t>
      </w:r>
    </w:p>
    <w:p w14:paraId="7CB4A944" w14:textId="6B09BE46" w:rsidR="003A499F" w:rsidRDefault="003A499F" w:rsidP="003A49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B. </w:t>
      </w:r>
    </w:p>
    <w:p w14:paraId="6FD576BE" w14:textId="689036DE" w:rsidR="003A499F" w:rsidRPr="003A499F" w:rsidRDefault="003A499F" w:rsidP="003A49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C. </w:t>
      </w:r>
    </w:p>
    <w:p w14:paraId="3A38C88D" w14:textId="530DEA07" w:rsidR="00395684" w:rsidRPr="000200E3" w:rsidRDefault="003A499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00E3">
        <w:rPr>
          <w:rFonts w:ascii="Helvetica" w:hAnsi="Helvetica" w:cs="Arial"/>
          <w:sz w:val="22"/>
          <w:szCs w:val="22"/>
        </w:rPr>
        <w:t xml:space="preserve">In about 0.4% of </w:t>
      </w:r>
      <w:r w:rsidRPr="000200E3">
        <w:rPr>
          <w:rFonts w:ascii="Helvetica" w:hAnsi="Helvetica" w:cstheme="minorHAnsi"/>
          <w:i/>
          <w:color w:val="000000" w:themeColor="text1"/>
          <w:sz w:val="22"/>
          <w:szCs w:val="22"/>
        </w:rPr>
        <w:t>runx1</w:t>
      </w: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-probed embryos the ISH had a high background that resulted in a negative number when it was subtracted from the signal. In such cases, the embryos </w:t>
      </w:r>
      <w:r w:rsidR="001E259E">
        <w:rPr>
          <w:rFonts w:ascii="Helvetica" w:hAnsi="Helvetica" w:cstheme="minorHAnsi"/>
          <w:color w:val="000000" w:themeColor="text1"/>
          <w:sz w:val="22"/>
          <w:szCs w:val="22"/>
        </w:rPr>
        <w:t>were</w:t>
      </w: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 excluded from analysis </w:t>
      </w:r>
      <w:r w:rsidRPr="000200E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200E3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25C9FE93" w14:textId="12773B4B" w:rsidR="003A499F" w:rsidRDefault="003A499F" w:rsidP="003A49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 D.</w:t>
      </w:r>
    </w:p>
    <w:p w14:paraId="032A56BC" w14:textId="77777777" w:rsidR="006971C9" w:rsidRDefault="006971C9" w:rsidP="006971C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1D0BD0" w14:textId="50DCC17C" w:rsidR="006971C9" w:rsidRPr="000200E3" w:rsidRDefault="003A499F" w:rsidP="003A499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00E3">
        <w:rPr>
          <w:rFonts w:ascii="Helvetica" w:hAnsi="Helvetica" w:cs="Arial"/>
          <w:sz w:val="22"/>
          <w:szCs w:val="22"/>
        </w:rPr>
        <w:t>Four different regions on the embryos have been tested to optimize background correction</w:t>
      </w:r>
      <w:r w:rsidR="006971C9" w:rsidRPr="000200E3">
        <w:rPr>
          <w:rFonts w:ascii="Helvetica" w:hAnsi="Helvetica" w:cs="Arial"/>
          <w:sz w:val="22"/>
          <w:szCs w:val="22"/>
        </w:rPr>
        <w:t xml:space="preserve">s </w:t>
      </w:r>
      <w:r w:rsidR="006971C9" w:rsidRPr="000200E3">
        <w:rPr>
          <w:rFonts w:ascii="Helvetica" w:hAnsi="Helvetica" w:cs="Arial"/>
          <w:b/>
          <w:sz w:val="22"/>
          <w:szCs w:val="22"/>
        </w:rPr>
        <w:t>[1]</w:t>
      </w:r>
      <w:r w:rsidR="006971C9" w:rsidRPr="000200E3">
        <w:rPr>
          <w:rFonts w:ascii="Helvetica" w:hAnsi="Helvetica" w:cs="Arial"/>
          <w:sz w:val="22"/>
          <w:szCs w:val="22"/>
        </w:rPr>
        <w:t xml:space="preserve">. While there </w:t>
      </w:r>
      <w:r w:rsidR="001E259E">
        <w:rPr>
          <w:rFonts w:ascii="Helvetica" w:hAnsi="Helvetica" w:cs="Arial"/>
          <w:sz w:val="22"/>
          <w:szCs w:val="22"/>
        </w:rPr>
        <w:t>was</w:t>
      </w:r>
      <w:r w:rsidR="006971C9" w:rsidRPr="000200E3">
        <w:rPr>
          <w:rFonts w:ascii="Helvetica" w:hAnsi="Helvetica" w:cs="Arial"/>
          <w:sz w:val="22"/>
          <w:szCs w:val="22"/>
        </w:rPr>
        <w:t xml:space="preserve"> a relatively stable difference in intensity of the ROI and any of the background areas </w:t>
      </w:r>
      <w:r w:rsidR="006971C9" w:rsidRPr="000200E3">
        <w:rPr>
          <w:rFonts w:ascii="Helvetica" w:hAnsi="Helvetica" w:cs="Arial"/>
          <w:b/>
          <w:sz w:val="22"/>
          <w:szCs w:val="22"/>
        </w:rPr>
        <w:t>[2]</w:t>
      </w:r>
      <w:r w:rsidR="006971C9" w:rsidRPr="000200E3">
        <w:rPr>
          <w:rFonts w:ascii="Helvetica" w:hAnsi="Helvetica" w:cs="Arial"/>
          <w:sz w:val="22"/>
          <w:szCs w:val="22"/>
        </w:rPr>
        <w:t>, R1 or R4 prove</w:t>
      </w:r>
      <w:r w:rsidR="001E259E">
        <w:rPr>
          <w:rFonts w:ascii="Helvetica" w:hAnsi="Helvetica" w:cs="Arial"/>
          <w:sz w:val="22"/>
          <w:szCs w:val="22"/>
        </w:rPr>
        <w:t>d</w:t>
      </w:r>
      <w:r w:rsidR="006971C9" w:rsidRPr="000200E3">
        <w:rPr>
          <w:rFonts w:ascii="Helvetica" w:hAnsi="Helvetica" w:cs="Arial"/>
          <w:sz w:val="22"/>
          <w:szCs w:val="22"/>
        </w:rPr>
        <w:t xml:space="preserve"> to be the most appropriate areas for background correction </w:t>
      </w:r>
      <w:r w:rsidR="006971C9" w:rsidRPr="000200E3">
        <w:rPr>
          <w:rFonts w:ascii="Helvetica" w:hAnsi="Helvetica" w:cs="Arial"/>
          <w:b/>
          <w:sz w:val="22"/>
          <w:szCs w:val="22"/>
        </w:rPr>
        <w:t>[3]</w:t>
      </w:r>
      <w:r w:rsidR="006971C9" w:rsidRPr="000200E3">
        <w:rPr>
          <w:rFonts w:ascii="Helvetica" w:hAnsi="Helvetica" w:cs="Arial"/>
          <w:sz w:val="22"/>
          <w:szCs w:val="22"/>
        </w:rPr>
        <w:t>.</w:t>
      </w:r>
    </w:p>
    <w:p w14:paraId="0FB3FF1F" w14:textId="77777777" w:rsidR="006971C9" w:rsidRDefault="006971C9" w:rsidP="006971C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CFCEC1" w14:textId="77777777" w:rsidR="006971C9" w:rsidRDefault="006971C9" w:rsidP="006971C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 B.</w:t>
      </w:r>
    </w:p>
    <w:p w14:paraId="636BB35D" w14:textId="6192F51E" w:rsidR="006971C9" w:rsidRDefault="006971C9" w:rsidP="006971C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C. 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>Video Editor: Emphasize and perhaps label the ROI curve.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0C8255" w14:textId="5DD279A8" w:rsidR="003A499F" w:rsidRDefault="006971C9" w:rsidP="006971C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C. </w:t>
      </w:r>
      <w:r w:rsidRPr="00884BF1">
        <w:rPr>
          <w:rFonts w:ascii="Helvetica" w:hAnsi="Helvetica" w:cs="Arial"/>
          <w:i/>
          <w:color w:val="0070C0"/>
          <w:sz w:val="22"/>
          <w:szCs w:val="22"/>
        </w:rPr>
        <w:t>Video Editor: Emphasize the curves for background regions 1 and 4 when VO says ‘R1 or R4’.</w:t>
      </w:r>
      <w:r w:rsidRPr="00884BF1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56935364" w14:textId="690877C5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230BC5BC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5AD8142" w14:textId="77777777" w:rsidR="006044DC" w:rsidRPr="006A6324" w:rsidRDefault="006044DC" w:rsidP="006044DC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4147F96" w:rsidR="00CE10F2" w:rsidRDefault="00D607E8" w:rsidP="006044DC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Tomasz Dobrzycki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044DC">
        <w:rPr>
          <w:rFonts w:ascii="Helvetica" w:hAnsi="Helvetica" w:cs="Arial"/>
          <w:sz w:val="22"/>
          <w:szCs w:val="22"/>
        </w:rPr>
        <w:t>It is important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6044DC">
        <w:rPr>
          <w:rFonts w:ascii="Helvetica" w:hAnsi="Helvetica" w:cs="Arial"/>
          <w:sz w:val="22"/>
          <w:szCs w:val="22"/>
        </w:rPr>
        <w:t>find</w:t>
      </w:r>
      <w:r>
        <w:rPr>
          <w:rFonts w:ascii="Helvetica" w:hAnsi="Helvetica" w:cs="Arial"/>
          <w:sz w:val="22"/>
          <w:szCs w:val="22"/>
        </w:rPr>
        <w:t xml:space="preserve"> the best conditions for the imaging</w:t>
      </w:r>
      <w:r w:rsidR="00347E3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keep them unchanged</w:t>
      </w:r>
      <w:r w:rsidR="00347E3C">
        <w:rPr>
          <w:rFonts w:ascii="Helvetica" w:hAnsi="Helvetica" w:cs="Arial"/>
          <w:sz w:val="22"/>
          <w:szCs w:val="22"/>
        </w:rPr>
        <w:t xml:space="preserve"> throughout the experiment</w:t>
      </w:r>
      <w:r w:rsidR="00EA6201">
        <w:rPr>
          <w:rFonts w:ascii="Helvetica" w:hAnsi="Helvetica" w:cs="Arial"/>
          <w:sz w:val="22"/>
          <w:szCs w:val="22"/>
        </w:rPr>
        <w:t xml:space="preserve"> </w:t>
      </w:r>
      <w:r w:rsidR="00EA6201">
        <w:rPr>
          <w:rFonts w:ascii="Helvetica" w:hAnsi="Helvetica" w:cs="Arial"/>
          <w:b/>
          <w:bCs/>
          <w:sz w:val="22"/>
          <w:szCs w:val="22"/>
        </w:rPr>
        <w:t>[1]</w:t>
      </w:r>
      <w:r w:rsidR="00347E3C">
        <w:rPr>
          <w:rFonts w:ascii="Helvetica" w:hAnsi="Helvetica" w:cs="Arial"/>
          <w:sz w:val="22"/>
          <w:szCs w:val="22"/>
        </w:rPr>
        <w:t>. We also recommend quantifying the pixel intensity BEFORE assigning a genotype to each sample</w:t>
      </w:r>
      <w:r w:rsidR="00EA6201">
        <w:rPr>
          <w:rFonts w:ascii="Helvetica" w:hAnsi="Helvetica" w:cs="Arial"/>
          <w:sz w:val="22"/>
          <w:szCs w:val="22"/>
        </w:rPr>
        <w:t xml:space="preserve"> </w:t>
      </w:r>
      <w:r w:rsidR="00EA6201">
        <w:rPr>
          <w:rFonts w:ascii="Helvetica" w:hAnsi="Helvetica" w:cs="Arial"/>
          <w:b/>
          <w:bCs/>
          <w:sz w:val="22"/>
          <w:szCs w:val="22"/>
        </w:rPr>
        <w:t>[2]</w:t>
      </w:r>
      <w:r w:rsidR="00347E3C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4088B424" w14:textId="77777777" w:rsidR="006044DC" w:rsidRDefault="006044DC" w:rsidP="006044D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158D8B" w14:textId="393D17EC" w:rsidR="000200E3" w:rsidRPr="006C5463" w:rsidRDefault="000200E3" w:rsidP="006044D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6C546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6C5463" w:rsidRPr="00EA6201">
        <w:rPr>
          <w:rFonts w:ascii="Helvetica" w:hAnsi="Helvetica" w:cs="Arial"/>
          <w:i/>
          <w:iCs/>
          <w:color w:val="0432FF"/>
          <w:sz w:val="22"/>
          <w:szCs w:val="22"/>
        </w:rPr>
        <w:t>Suggested B roll: 2.3.2.</w:t>
      </w:r>
    </w:p>
    <w:p w14:paraId="77CB811D" w14:textId="2DB956E0" w:rsidR="006C5463" w:rsidRPr="000B04D5" w:rsidRDefault="006C5463" w:rsidP="006044D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B04D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606C0A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  <w:r w:rsidR="00606C0A" w:rsidRPr="00725CE6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NOTE: Whole statement in one show, 5.1.1.</w:t>
      </w:r>
    </w:p>
    <w:p w14:paraId="2F51B83B" w14:textId="77777777" w:rsidR="000200E3" w:rsidRPr="00456A5D" w:rsidRDefault="000200E3" w:rsidP="000200E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6D087EE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FF162" w14:textId="77777777" w:rsidR="000E4DEB" w:rsidRDefault="000E4DEB">
      <w:r>
        <w:separator/>
      </w:r>
    </w:p>
  </w:endnote>
  <w:endnote w:type="continuationSeparator" w:id="0">
    <w:p w14:paraId="42CAC606" w14:textId="77777777" w:rsidR="000E4DEB" w:rsidRDefault="000E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DC9441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47E3C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47E3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5012F" w14:textId="77777777" w:rsidR="000E4DEB" w:rsidRDefault="000E4DEB">
      <w:r>
        <w:separator/>
      </w:r>
    </w:p>
  </w:footnote>
  <w:footnote w:type="continuationSeparator" w:id="0">
    <w:p w14:paraId="5A3B8B3F" w14:textId="77777777" w:rsidR="000E4DEB" w:rsidRDefault="000E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2E49C4F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F65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1A05"/>
    <w:rsid w:val="0001266D"/>
    <w:rsid w:val="00013862"/>
    <w:rsid w:val="000200E3"/>
    <w:rsid w:val="00023E22"/>
    <w:rsid w:val="00024F4F"/>
    <w:rsid w:val="00025DE9"/>
    <w:rsid w:val="00043807"/>
    <w:rsid w:val="00074929"/>
    <w:rsid w:val="00083792"/>
    <w:rsid w:val="00090BAC"/>
    <w:rsid w:val="000B0B1A"/>
    <w:rsid w:val="000B0B22"/>
    <w:rsid w:val="000B4E9A"/>
    <w:rsid w:val="000D065F"/>
    <w:rsid w:val="000D17E8"/>
    <w:rsid w:val="000D2C59"/>
    <w:rsid w:val="000D35D9"/>
    <w:rsid w:val="000E4DEB"/>
    <w:rsid w:val="00106F46"/>
    <w:rsid w:val="001078FA"/>
    <w:rsid w:val="001115D1"/>
    <w:rsid w:val="00125924"/>
    <w:rsid w:val="00126973"/>
    <w:rsid w:val="001474AE"/>
    <w:rsid w:val="00151824"/>
    <w:rsid w:val="00162D51"/>
    <w:rsid w:val="00177B33"/>
    <w:rsid w:val="001819E3"/>
    <w:rsid w:val="00184EF9"/>
    <w:rsid w:val="00191A77"/>
    <w:rsid w:val="00197A8C"/>
    <w:rsid w:val="001B3024"/>
    <w:rsid w:val="001B5C46"/>
    <w:rsid w:val="001C3C85"/>
    <w:rsid w:val="001C7BBC"/>
    <w:rsid w:val="001E230F"/>
    <w:rsid w:val="001E259E"/>
    <w:rsid w:val="001E52A3"/>
    <w:rsid w:val="001F0890"/>
    <w:rsid w:val="002333D8"/>
    <w:rsid w:val="00247BFF"/>
    <w:rsid w:val="0025310D"/>
    <w:rsid w:val="002544F1"/>
    <w:rsid w:val="002617AD"/>
    <w:rsid w:val="00265C44"/>
    <w:rsid w:val="00270734"/>
    <w:rsid w:val="00277C90"/>
    <w:rsid w:val="00283E3E"/>
    <w:rsid w:val="002864C1"/>
    <w:rsid w:val="002A2A8F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E3C"/>
    <w:rsid w:val="00395684"/>
    <w:rsid w:val="003A1109"/>
    <w:rsid w:val="003A499F"/>
    <w:rsid w:val="003A49C2"/>
    <w:rsid w:val="003B5E26"/>
    <w:rsid w:val="003C6347"/>
    <w:rsid w:val="003D0847"/>
    <w:rsid w:val="003E2BC9"/>
    <w:rsid w:val="00414B4F"/>
    <w:rsid w:val="00421A2F"/>
    <w:rsid w:val="00440FFA"/>
    <w:rsid w:val="00450B27"/>
    <w:rsid w:val="00453116"/>
    <w:rsid w:val="00455510"/>
    <w:rsid w:val="00456A5D"/>
    <w:rsid w:val="00472752"/>
    <w:rsid w:val="0047306D"/>
    <w:rsid w:val="00481890"/>
    <w:rsid w:val="00482D4C"/>
    <w:rsid w:val="004C1095"/>
    <w:rsid w:val="004C2DAD"/>
    <w:rsid w:val="004C7823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94D6F"/>
    <w:rsid w:val="005A09D8"/>
    <w:rsid w:val="005A1F5E"/>
    <w:rsid w:val="005A3F8F"/>
    <w:rsid w:val="005B6859"/>
    <w:rsid w:val="005C7129"/>
    <w:rsid w:val="005D783F"/>
    <w:rsid w:val="005E2B7E"/>
    <w:rsid w:val="005F18A3"/>
    <w:rsid w:val="005F1C5E"/>
    <w:rsid w:val="006044DC"/>
    <w:rsid w:val="00606C0A"/>
    <w:rsid w:val="006232A2"/>
    <w:rsid w:val="006346FE"/>
    <w:rsid w:val="006402D4"/>
    <w:rsid w:val="00645B93"/>
    <w:rsid w:val="00650997"/>
    <w:rsid w:val="00654735"/>
    <w:rsid w:val="006556DE"/>
    <w:rsid w:val="006565A0"/>
    <w:rsid w:val="006617AB"/>
    <w:rsid w:val="00664850"/>
    <w:rsid w:val="006801B1"/>
    <w:rsid w:val="0069665E"/>
    <w:rsid w:val="006971C9"/>
    <w:rsid w:val="006A6324"/>
    <w:rsid w:val="006C08AE"/>
    <w:rsid w:val="006C0E87"/>
    <w:rsid w:val="006C5463"/>
    <w:rsid w:val="00706B6A"/>
    <w:rsid w:val="0071294C"/>
    <w:rsid w:val="00717A3D"/>
    <w:rsid w:val="00724E3B"/>
    <w:rsid w:val="00725CE6"/>
    <w:rsid w:val="00745D4B"/>
    <w:rsid w:val="00746865"/>
    <w:rsid w:val="007548F3"/>
    <w:rsid w:val="007574EC"/>
    <w:rsid w:val="0077071A"/>
    <w:rsid w:val="00777388"/>
    <w:rsid w:val="00785B96"/>
    <w:rsid w:val="007B3E0E"/>
    <w:rsid w:val="007D4222"/>
    <w:rsid w:val="00804C75"/>
    <w:rsid w:val="00806B1B"/>
    <w:rsid w:val="00832FA5"/>
    <w:rsid w:val="008373A7"/>
    <w:rsid w:val="00851B3E"/>
    <w:rsid w:val="00854994"/>
    <w:rsid w:val="00873B58"/>
    <w:rsid w:val="0088113B"/>
    <w:rsid w:val="00884BF1"/>
    <w:rsid w:val="00887F65"/>
    <w:rsid w:val="008A0177"/>
    <w:rsid w:val="008D2A6A"/>
    <w:rsid w:val="008D58EC"/>
    <w:rsid w:val="008E0F2D"/>
    <w:rsid w:val="008E74F7"/>
    <w:rsid w:val="008F04AF"/>
    <w:rsid w:val="008F7754"/>
    <w:rsid w:val="009212DD"/>
    <w:rsid w:val="009301B8"/>
    <w:rsid w:val="00931D78"/>
    <w:rsid w:val="00941F06"/>
    <w:rsid w:val="0094365C"/>
    <w:rsid w:val="00943F3E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403AE"/>
    <w:rsid w:val="00A51C38"/>
    <w:rsid w:val="00A60320"/>
    <w:rsid w:val="00A72E08"/>
    <w:rsid w:val="00A77CF6"/>
    <w:rsid w:val="00A91283"/>
    <w:rsid w:val="00AA132F"/>
    <w:rsid w:val="00AC4BF2"/>
    <w:rsid w:val="00AC63FC"/>
    <w:rsid w:val="00AE0DCA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87426"/>
    <w:rsid w:val="00B95EA6"/>
    <w:rsid w:val="00BC6DA7"/>
    <w:rsid w:val="00BD43BD"/>
    <w:rsid w:val="00BE051D"/>
    <w:rsid w:val="00C00519"/>
    <w:rsid w:val="00C602B2"/>
    <w:rsid w:val="00C6188E"/>
    <w:rsid w:val="00C70C90"/>
    <w:rsid w:val="00C7374B"/>
    <w:rsid w:val="00C77F01"/>
    <w:rsid w:val="00C8109F"/>
    <w:rsid w:val="00C836F3"/>
    <w:rsid w:val="00C97B11"/>
    <w:rsid w:val="00CB039A"/>
    <w:rsid w:val="00CC0C58"/>
    <w:rsid w:val="00CC29BF"/>
    <w:rsid w:val="00CC415F"/>
    <w:rsid w:val="00CD515D"/>
    <w:rsid w:val="00CD7F92"/>
    <w:rsid w:val="00CE10F2"/>
    <w:rsid w:val="00CF22F6"/>
    <w:rsid w:val="00CF6830"/>
    <w:rsid w:val="00CF78FB"/>
    <w:rsid w:val="00D00EF4"/>
    <w:rsid w:val="00D10BFA"/>
    <w:rsid w:val="00D10F00"/>
    <w:rsid w:val="00D150D8"/>
    <w:rsid w:val="00D17B71"/>
    <w:rsid w:val="00D300CE"/>
    <w:rsid w:val="00D45AF7"/>
    <w:rsid w:val="00D466AF"/>
    <w:rsid w:val="00D607E8"/>
    <w:rsid w:val="00D93CB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92FB9"/>
    <w:rsid w:val="00EA20E5"/>
    <w:rsid w:val="00EA2756"/>
    <w:rsid w:val="00EA4B94"/>
    <w:rsid w:val="00EA60D4"/>
    <w:rsid w:val="00EA6201"/>
    <w:rsid w:val="00EC1FDC"/>
    <w:rsid w:val="00EE1E2F"/>
    <w:rsid w:val="00EE2EAC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onteiro@bham.ac.uk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8662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zilvalekvar@iclou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doobry@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cp:lastPrinted>2019-05-21T12:25:00Z</cp:lastPrinted>
  <dcterms:created xsi:type="dcterms:W3CDTF">2019-09-18T21:41:00Z</dcterms:created>
  <dcterms:modified xsi:type="dcterms:W3CDTF">2019-09-19T15:33:00Z</dcterms:modified>
</cp:coreProperties>
</file>