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0C23" w14:textId="73E9DC70" w:rsidR="007A4DD6" w:rsidRPr="0078283C" w:rsidRDefault="006305D7" w:rsidP="007F2EE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3AD7D06" w14:textId="5C20DA50" w:rsidR="007A3086" w:rsidRPr="00AC319B" w:rsidRDefault="00433A21" w:rsidP="007F2EE7">
      <w:pPr>
        <w:rPr>
          <w:rFonts w:asciiTheme="minorHAnsi" w:hAnsiTheme="minorHAnsi" w:cstheme="minorHAnsi"/>
          <w:b/>
          <w:bCs/>
        </w:rPr>
      </w:pPr>
      <w:r>
        <w:rPr>
          <w:rFonts w:asciiTheme="minorHAnsi" w:hAnsiTheme="minorHAnsi" w:cstheme="minorHAnsi"/>
          <w:b/>
          <w:bCs/>
        </w:rPr>
        <w:t xml:space="preserve">A </w:t>
      </w:r>
      <w:r w:rsidR="00AC319B" w:rsidRPr="00AC319B">
        <w:rPr>
          <w:rFonts w:asciiTheme="minorHAnsi" w:hAnsiTheme="minorHAnsi" w:cstheme="minorHAnsi"/>
          <w:b/>
          <w:bCs/>
        </w:rPr>
        <w:t>Balanced Test of Comprehension Versus Production Practice Using Artificial Language Learning</w:t>
      </w:r>
    </w:p>
    <w:p w14:paraId="740DA2F9" w14:textId="77777777" w:rsidR="0078283C" w:rsidRDefault="0078283C" w:rsidP="007F2EE7">
      <w:pPr>
        <w:rPr>
          <w:rFonts w:asciiTheme="minorHAnsi" w:hAnsiTheme="minorHAnsi" w:cstheme="minorHAnsi"/>
          <w:b/>
          <w:bCs/>
        </w:rPr>
      </w:pPr>
    </w:p>
    <w:p w14:paraId="01A20EA6" w14:textId="6575D232" w:rsidR="006305D7" w:rsidRPr="001B1519" w:rsidRDefault="006305D7" w:rsidP="007F2EE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118A403" w14:textId="37188B4C" w:rsidR="007A3086" w:rsidRDefault="007A3086" w:rsidP="007F2EE7">
      <w:pPr>
        <w:rPr>
          <w:rFonts w:eastAsia="Calibri"/>
          <w:color w:val="000000" w:themeColor="text1"/>
        </w:rPr>
      </w:pPr>
      <w:r w:rsidRPr="00243110">
        <w:rPr>
          <w:rFonts w:eastAsia="Calibri"/>
          <w:color w:val="000000" w:themeColor="text1"/>
        </w:rPr>
        <w:t>Elise W.</w:t>
      </w:r>
      <w:r w:rsidR="00AC319B">
        <w:rPr>
          <w:rFonts w:eastAsia="Calibri"/>
          <w:color w:val="000000" w:themeColor="text1"/>
        </w:rPr>
        <w:t xml:space="preserve"> </w:t>
      </w:r>
      <w:r w:rsidRPr="00243110">
        <w:rPr>
          <w:rFonts w:eastAsia="Calibri"/>
          <w:color w:val="000000" w:themeColor="text1"/>
        </w:rPr>
        <w:t xml:space="preserve">M. </w:t>
      </w:r>
      <w:proofErr w:type="spellStart"/>
      <w:r w:rsidRPr="00243110">
        <w:rPr>
          <w:rFonts w:eastAsia="Calibri"/>
          <w:color w:val="000000" w:themeColor="text1"/>
        </w:rPr>
        <w:t>Hopman</w:t>
      </w:r>
      <w:proofErr w:type="spellEnd"/>
      <w:r w:rsidR="008A2D85">
        <w:rPr>
          <w:rFonts w:eastAsia="Calibri"/>
          <w:color w:val="000000" w:themeColor="text1"/>
        </w:rPr>
        <w:t>,</w:t>
      </w:r>
      <w:r w:rsidR="008A2D85" w:rsidRPr="008A2D85">
        <w:rPr>
          <w:rFonts w:eastAsia="Calibri"/>
          <w:color w:val="000000" w:themeColor="text1"/>
        </w:rPr>
        <w:t xml:space="preserve"> </w:t>
      </w:r>
      <w:r w:rsidR="008A2D85" w:rsidRPr="00243110">
        <w:rPr>
          <w:rFonts w:eastAsia="Calibri"/>
          <w:color w:val="000000" w:themeColor="text1"/>
        </w:rPr>
        <w:t xml:space="preserve">Mackenzie </w:t>
      </w:r>
      <w:proofErr w:type="spellStart"/>
      <w:r w:rsidR="008A2D85" w:rsidRPr="00243110">
        <w:rPr>
          <w:rFonts w:eastAsia="Calibri"/>
          <w:color w:val="000000" w:themeColor="text1"/>
        </w:rPr>
        <w:t>Ludin</w:t>
      </w:r>
      <w:proofErr w:type="spellEnd"/>
      <w:r w:rsidRPr="00243110">
        <w:rPr>
          <w:rFonts w:eastAsia="Calibri"/>
          <w:color w:val="000000" w:themeColor="text1"/>
        </w:rPr>
        <w:t>, Maryellen C. MacDonald</w:t>
      </w:r>
    </w:p>
    <w:p w14:paraId="6958D949" w14:textId="77777777" w:rsidR="007A3086" w:rsidRPr="00243110" w:rsidRDefault="007A3086" w:rsidP="007F2EE7">
      <w:pPr>
        <w:rPr>
          <w:rFonts w:eastAsia="Calibri"/>
          <w:color w:val="000000" w:themeColor="text1"/>
        </w:rPr>
      </w:pPr>
    </w:p>
    <w:p w14:paraId="1094B4CB" w14:textId="77777777" w:rsidR="007A3086" w:rsidRDefault="007A3086" w:rsidP="007F2EE7">
      <w:pPr>
        <w:rPr>
          <w:rFonts w:eastAsia="Calibri"/>
          <w:color w:val="000000" w:themeColor="text1"/>
        </w:rPr>
      </w:pPr>
      <w:r w:rsidRPr="00243110">
        <w:rPr>
          <w:rFonts w:eastAsia="Calibri"/>
          <w:color w:val="000000" w:themeColor="text1"/>
        </w:rPr>
        <w:t>Department of Psychology, University of Wisconsin-Madison, Madison, WI, USA</w:t>
      </w:r>
    </w:p>
    <w:p w14:paraId="223BE4F9" w14:textId="77777777" w:rsidR="00AC319B" w:rsidRDefault="00AC319B" w:rsidP="00AC319B">
      <w:pPr>
        <w:rPr>
          <w:rFonts w:eastAsia="Calibri"/>
          <w:color w:val="000000" w:themeColor="text1"/>
        </w:rPr>
      </w:pPr>
    </w:p>
    <w:p w14:paraId="6ECBDAC7" w14:textId="77777777" w:rsidR="00AC319B" w:rsidRPr="006F5820" w:rsidRDefault="00AC319B" w:rsidP="00AC319B">
      <w:pPr>
        <w:rPr>
          <w:rFonts w:eastAsia="Calibri"/>
          <w:b/>
          <w:bCs/>
          <w:color w:val="000000" w:themeColor="text1"/>
        </w:rPr>
      </w:pPr>
      <w:r w:rsidRPr="006F5820">
        <w:rPr>
          <w:rFonts w:eastAsia="Calibri"/>
          <w:b/>
          <w:bCs/>
          <w:color w:val="000000" w:themeColor="text1"/>
        </w:rPr>
        <w:t xml:space="preserve">Corresponding </w:t>
      </w:r>
      <w:r>
        <w:rPr>
          <w:rFonts w:eastAsia="Calibri"/>
          <w:b/>
          <w:bCs/>
          <w:color w:val="000000" w:themeColor="text1"/>
        </w:rPr>
        <w:t>A</w:t>
      </w:r>
      <w:r w:rsidRPr="006F5820">
        <w:rPr>
          <w:rFonts w:eastAsia="Calibri"/>
          <w:b/>
          <w:bCs/>
          <w:color w:val="000000" w:themeColor="text1"/>
        </w:rPr>
        <w:t>uthor:</w:t>
      </w:r>
    </w:p>
    <w:p w14:paraId="1D94F896" w14:textId="77777777" w:rsidR="00AC319B" w:rsidRPr="00243110" w:rsidRDefault="00AC319B" w:rsidP="00AC319B">
      <w:pPr>
        <w:rPr>
          <w:rFonts w:eastAsia="Calibri"/>
          <w:color w:val="000000" w:themeColor="text1"/>
        </w:rPr>
      </w:pPr>
      <w:r w:rsidRPr="00243110">
        <w:rPr>
          <w:rFonts w:eastAsia="Calibri"/>
          <w:color w:val="000000" w:themeColor="text1"/>
        </w:rPr>
        <w:t xml:space="preserve">Elise W.M. </w:t>
      </w:r>
      <w:proofErr w:type="spellStart"/>
      <w:r w:rsidRPr="00243110">
        <w:rPr>
          <w:rFonts w:eastAsia="Calibri"/>
          <w:color w:val="000000" w:themeColor="text1"/>
        </w:rPr>
        <w:t>Hopman</w:t>
      </w:r>
      <w:proofErr w:type="spellEnd"/>
      <w:r w:rsidRPr="00243110">
        <w:rPr>
          <w:rFonts w:eastAsia="Calibri"/>
          <w:color w:val="000000" w:themeColor="text1"/>
        </w:rPr>
        <w:t xml:space="preserve"> </w:t>
      </w:r>
      <w:r w:rsidRPr="00243110">
        <w:rPr>
          <w:rFonts w:eastAsia="Calibri"/>
          <w:color w:val="000000" w:themeColor="text1"/>
        </w:rPr>
        <w:tab/>
      </w:r>
      <w:r w:rsidRPr="00243110">
        <w:rPr>
          <w:rFonts w:eastAsia="Calibri"/>
          <w:color w:val="000000" w:themeColor="text1"/>
        </w:rPr>
        <w:tab/>
      </w:r>
      <w:r>
        <w:rPr>
          <w:rFonts w:eastAsia="Calibri"/>
          <w:color w:val="000000" w:themeColor="text1"/>
        </w:rPr>
        <w:t>(</w:t>
      </w:r>
      <w:r w:rsidRPr="001B3FBD">
        <w:rPr>
          <w:rFonts w:eastAsia="Calibri"/>
        </w:rPr>
        <w:t>hopman@wisc.edu</w:t>
      </w:r>
      <w:r>
        <w:rPr>
          <w:rFonts w:eastAsia="Calibri"/>
        </w:rPr>
        <w:t>)</w:t>
      </w:r>
    </w:p>
    <w:p w14:paraId="33E8791C" w14:textId="77777777" w:rsidR="007A3086" w:rsidRDefault="007A3086" w:rsidP="007F2EE7">
      <w:pPr>
        <w:rPr>
          <w:rFonts w:eastAsia="Calibri"/>
          <w:color w:val="000000" w:themeColor="text1"/>
        </w:rPr>
      </w:pPr>
    </w:p>
    <w:p w14:paraId="787AE4D6" w14:textId="77777777" w:rsidR="007A3086" w:rsidRPr="00796C05" w:rsidRDefault="007A3086" w:rsidP="007F2EE7">
      <w:pPr>
        <w:rPr>
          <w:rFonts w:eastAsia="Calibri"/>
          <w:b/>
          <w:bCs/>
          <w:color w:val="000000" w:themeColor="text1"/>
        </w:rPr>
      </w:pPr>
      <w:r w:rsidRPr="00796C05">
        <w:rPr>
          <w:rFonts w:eastAsia="Calibri"/>
          <w:b/>
          <w:bCs/>
          <w:color w:val="000000" w:themeColor="text1"/>
        </w:rPr>
        <w:t xml:space="preserve">Email Addresses of Co-authors: </w:t>
      </w:r>
    </w:p>
    <w:p w14:paraId="1DA9D264" w14:textId="77777777" w:rsidR="007A3086" w:rsidRPr="00243110" w:rsidRDefault="007A3086" w:rsidP="007F2EE7">
      <w:pPr>
        <w:rPr>
          <w:rFonts w:eastAsia="Calibri"/>
          <w:color w:val="000000" w:themeColor="text1"/>
        </w:rPr>
      </w:pPr>
      <w:r w:rsidRPr="00243110">
        <w:rPr>
          <w:rFonts w:eastAsia="Calibri"/>
          <w:color w:val="000000" w:themeColor="text1"/>
        </w:rPr>
        <w:t xml:space="preserve">Mackenzie </w:t>
      </w:r>
      <w:proofErr w:type="spellStart"/>
      <w:r w:rsidRPr="00243110">
        <w:rPr>
          <w:rFonts w:eastAsia="Calibri"/>
          <w:color w:val="000000" w:themeColor="text1"/>
        </w:rPr>
        <w:t>Ludin</w:t>
      </w:r>
      <w:proofErr w:type="spellEnd"/>
      <w:r w:rsidRPr="00243110">
        <w:rPr>
          <w:rFonts w:eastAsia="Calibri"/>
          <w:color w:val="000000" w:themeColor="text1"/>
        </w:rPr>
        <w:tab/>
        <w:t xml:space="preserve"> </w:t>
      </w:r>
      <w:r w:rsidRPr="00243110">
        <w:rPr>
          <w:rFonts w:eastAsia="Calibri"/>
          <w:color w:val="000000" w:themeColor="text1"/>
        </w:rPr>
        <w:tab/>
        <w:t>(</w:t>
      </w:r>
      <w:r w:rsidRPr="001B3FBD">
        <w:rPr>
          <w:rFonts w:eastAsia="Calibri"/>
        </w:rPr>
        <w:t>mludin@wisc.edu</w:t>
      </w:r>
      <w:r w:rsidRPr="00243110">
        <w:rPr>
          <w:rFonts w:eastAsia="Calibri"/>
          <w:color w:val="000000" w:themeColor="text1"/>
        </w:rPr>
        <w:t>)</w:t>
      </w:r>
    </w:p>
    <w:p w14:paraId="16F9087E" w14:textId="77777777" w:rsidR="007A3086" w:rsidRDefault="007A3086" w:rsidP="007F2EE7">
      <w:pPr>
        <w:rPr>
          <w:rFonts w:eastAsia="Calibri"/>
          <w:color w:val="000000" w:themeColor="text1"/>
        </w:rPr>
      </w:pPr>
      <w:r w:rsidRPr="00243110">
        <w:rPr>
          <w:rFonts w:eastAsia="Calibri"/>
          <w:color w:val="000000" w:themeColor="text1"/>
        </w:rPr>
        <w:t xml:space="preserve">Maryellen C. MacDonald </w:t>
      </w:r>
      <w:r w:rsidRPr="00243110">
        <w:rPr>
          <w:rFonts w:eastAsia="Calibri"/>
          <w:color w:val="000000" w:themeColor="text1"/>
        </w:rPr>
        <w:tab/>
        <w:t>(</w:t>
      </w:r>
      <w:r w:rsidRPr="007A3086">
        <w:rPr>
          <w:rFonts w:eastAsia="Calibri"/>
          <w:color w:val="000000" w:themeColor="text1"/>
        </w:rPr>
        <w:t>mcmacdonald@wisc.edu</w:t>
      </w:r>
      <w:r w:rsidRPr="00243110">
        <w:rPr>
          <w:rFonts w:eastAsia="Calibri"/>
          <w:color w:val="000000" w:themeColor="text1"/>
        </w:rPr>
        <w:t>)</w:t>
      </w:r>
    </w:p>
    <w:p w14:paraId="1201E613" w14:textId="77777777" w:rsidR="00D04A95" w:rsidRPr="001B1519" w:rsidRDefault="00D04A95" w:rsidP="007F2EE7">
      <w:pPr>
        <w:rPr>
          <w:rFonts w:asciiTheme="minorHAnsi" w:hAnsiTheme="minorHAnsi" w:cstheme="minorHAnsi"/>
          <w:bCs/>
          <w:color w:val="808080" w:themeColor="background1" w:themeShade="80"/>
        </w:rPr>
      </w:pPr>
    </w:p>
    <w:p w14:paraId="6DE42444" w14:textId="4A46154B" w:rsidR="006305D7" w:rsidRPr="001B1519" w:rsidRDefault="006305D7" w:rsidP="007F2EE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4503BD6" w14:textId="5AE862AB" w:rsidR="006305D7" w:rsidRDefault="00AC319B" w:rsidP="007F2EE7">
      <w:pPr>
        <w:pStyle w:val="NormalWeb"/>
        <w:spacing w:before="0" w:beforeAutospacing="0" w:after="0" w:afterAutospacing="0"/>
        <w:rPr>
          <w:rFonts w:eastAsia="Calibri"/>
          <w:color w:val="000000" w:themeColor="text1"/>
        </w:rPr>
      </w:pPr>
      <w:r>
        <w:rPr>
          <w:rFonts w:eastAsia="Calibri"/>
          <w:color w:val="000000" w:themeColor="text1"/>
        </w:rPr>
        <w:t>b</w:t>
      </w:r>
      <w:r w:rsidR="007A3086">
        <w:rPr>
          <w:rFonts w:eastAsia="Calibri"/>
          <w:color w:val="000000" w:themeColor="text1"/>
        </w:rPr>
        <w:t xml:space="preserve">ehavioral science, experimental psychology, psycholinguistics, </w:t>
      </w:r>
      <w:r w:rsidR="007A3086" w:rsidRPr="00243110">
        <w:rPr>
          <w:rFonts w:eastAsia="Calibri"/>
          <w:color w:val="000000" w:themeColor="text1"/>
        </w:rPr>
        <w:t>language production, language learning, language comprehension, artificial language learning,</w:t>
      </w:r>
      <w:r w:rsidR="007A3086">
        <w:rPr>
          <w:rFonts w:eastAsia="Calibri"/>
          <w:color w:val="000000" w:themeColor="text1"/>
        </w:rPr>
        <w:t xml:space="preserve"> </w:t>
      </w:r>
      <w:r w:rsidR="007A3086" w:rsidRPr="00243110">
        <w:rPr>
          <w:rFonts w:eastAsia="Calibri"/>
          <w:color w:val="000000" w:themeColor="text1"/>
        </w:rPr>
        <w:t>learning transfer, open data, open materials</w:t>
      </w:r>
    </w:p>
    <w:p w14:paraId="751479C0" w14:textId="77777777" w:rsidR="007A3086" w:rsidRPr="001B1519" w:rsidRDefault="007A3086" w:rsidP="007F2EE7">
      <w:pPr>
        <w:pStyle w:val="NormalWeb"/>
        <w:spacing w:before="0" w:beforeAutospacing="0" w:after="0" w:afterAutospacing="0"/>
        <w:rPr>
          <w:rFonts w:asciiTheme="minorHAnsi" w:hAnsiTheme="minorHAnsi" w:cstheme="minorHAnsi"/>
        </w:rPr>
      </w:pPr>
    </w:p>
    <w:p w14:paraId="2D8FA201" w14:textId="204E175E" w:rsidR="006305D7" w:rsidRPr="001B1519" w:rsidRDefault="00086FF5" w:rsidP="007F2EE7">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A46BF86" w14:textId="77777777" w:rsidR="006305D7" w:rsidRDefault="007A3086" w:rsidP="007F2EE7">
      <w:pPr>
        <w:rPr>
          <w:rFonts w:eastAsia="Calibri"/>
          <w:color w:val="000000" w:themeColor="text1"/>
        </w:rPr>
      </w:pPr>
      <w:r w:rsidRPr="00243110">
        <w:rPr>
          <w:rFonts w:eastAsia="Calibri"/>
          <w:color w:val="000000" w:themeColor="text1"/>
        </w:rPr>
        <w:t>The goal of this protocol is to evaluate comprehension versus production language learning training through a computer-based experiment in a way that balances inherent task differences between comprehension and production.</w:t>
      </w:r>
    </w:p>
    <w:p w14:paraId="072E7C9B" w14:textId="77777777" w:rsidR="007A3086" w:rsidRPr="001B1519" w:rsidRDefault="007A3086" w:rsidP="007F2EE7">
      <w:pPr>
        <w:rPr>
          <w:rFonts w:asciiTheme="minorHAnsi" w:hAnsiTheme="minorHAnsi" w:cstheme="minorHAnsi"/>
        </w:rPr>
      </w:pPr>
    </w:p>
    <w:p w14:paraId="1D6F02C7" w14:textId="1B401CF4" w:rsidR="006305D7" w:rsidRPr="001B1519" w:rsidRDefault="006305D7" w:rsidP="007F2EE7">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6CA562C" w14:textId="5DC248CE" w:rsidR="00C579E7" w:rsidRDefault="00B77198" w:rsidP="007F2EE7">
      <w:pPr>
        <w:rPr>
          <w:rFonts w:eastAsia="Calibri"/>
          <w:color w:val="000000" w:themeColor="text1"/>
        </w:rPr>
      </w:pPr>
      <w:r w:rsidRPr="00243110">
        <w:rPr>
          <w:rFonts w:eastAsia="Calibri"/>
          <w:color w:val="000000" w:themeColor="text1"/>
        </w:rPr>
        <w:t xml:space="preserve">Research and theories in the field of second language acquisition </w:t>
      </w:r>
      <w:r w:rsidR="00B25DB5">
        <w:rPr>
          <w:rFonts w:eastAsia="Calibri"/>
          <w:color w:val="000000" w:themeColor="text1"/>
        </w:rPr>
        <w:t>have long held</w:t>
      </w:r>
      <w:r w:rsidR="00B25DB5" w:rsidRPr="00243110">
        <w:rPr>
          <w:rFonts w:eastAsia="Calibri"/>
          <w:color w:val="000000" w:themeColor="text1"/>
        </w:rPr>
        <w:t xml:space="preserve"> </w:t>
      </w:r>
      <w:r w:rsidRPr="00243110">
        <w:rPr>
          <w:rFonts w:eastAsia="Calibri"/>
          <w:color w:val="000000" w:themeColor="text1"/>
        </w:rPr>
        <w:t xml:space="preserve">that language comprehension is a stronger learning experience than language production, especially for learning the grammar of a second language. </w:t>
      </w:r>
      <w:r w:rsidR="004C4DD2">
        <w:rPr>
          <w:rFonts w:eastAsia="Calibri"/>
          <w:color w:val="000000" w:themeColor="text1"/>
        </w:rPr>
        <w:t>In contrast, p</w:t>
      </w:r>
      <w:r w:rsidR="004C4DD2" w:rsidRPr="00243110">
        <w:rPr>
          <w:rFonts w:eastAsia="Calibri"/>
          <w:color w:val="000000" w:themeColor="text1"/>
        </w:rPr>
        <w:t xml:space="preserve">sychology </w:t>
      </w:r>
      <w:r w:rsidRPr="00243110">
        <w:rPr>
          <w:rFonts w:eastAsia="Calibri"/>
          <w:color w:val="000000" w:themeColor="text1"/>
        </w:rPr>
        <w:t xml:space="preserve">research shows that, at least at the single word level, the opposite is true: language production training, due to the memory processes involved, leads to better learning of words in a second language. The inherent differences between language production and comprehension were not well-balanced in prior research, potentially leading to </w:t>
      </w:r>
      <w:r w:rsidR="006A57D9">
        <w:rPr>
          <w:rFonts w:eastAsia="Calibri"/>
          <w:color w:val="000000" w:themeColor="text1"/>
        </w:rPr>
        <w:t xml:space="preserve">these </w:t>
      </w:r>
      <w:r w:rsidRPr="00243110">
        <w:rPr>
          <w:rFonts w:eastAsia="Calibri"/>
          <w:color w:val="000000" w:themeColor="text1"/>
        </w:rPr>
        <w:t xml:space="preserve">conflicting results. Thus, the present study’s protocol includes language comprehension and production training tasks that </w:t>
      </w:r>
      <w:r w:rsidR="008A2D85">
        <w:rPr>
          <w:rFonts w:eastAsia="Calibri"/>
          <w:color w:val="000000" w:themeColor="text1"/>
        </w:rPr>
        <w:t>a</w:t>
      </w:r>
      <w:r w:rsidRPr="00243110">
        <w:rPr>
          <w:rFonts w:eastAsia="Calibri"/>
          <w:color w:val="000000" w:themeColor="text1"/>
        </w:rPr>
        <w:t>re balanced for listening experience, task-relevant choices</w:t>
      </w:r>
      <w:r w:rsidR="009210CA">
        <w:rPr>
          <w:rFonts w:eastAsia="Calibri"/>
          <w:color w:val="000000" w:themeColor="text1"/>
        </w:rPr>
        <w:t>,</w:t>
      </w:r>
      <w:r w:rsidRPr="00243110">
        <w:rPr>
          <w:rFonts w:eastAsia="Calibri"/>
          <w:color w:val="000000" w:themeColor="text1"/>
        </w:rPr>
        <w:t xml:space="preserve"> and attention. In the active production task, participants see a picture and are asked to describe it out loud. In the active comprehension task, participants see a picture and hear a phrase. They make a match/mismatch judgment on whether the phrase describes the picture or not. In both conditions, participants hear the correct description of the picture after the task. This </w:t>
      </w:r>
      <w:r w:rsidR="00E9751A">
        <w:rPr>
          <w:rFonts w:eastAsia="Calibri"/>
          <w:color w:val="000000" w:themeColor="text1"/>
        </w:rPr>
        <w:t>full protocol</w:t>
      </w:r>
      <w:r w:rsidRPr="00243110">
        <w:rPr>
          <w:rFonts w:eastAsia="Calibri"/>
          <w:color w:val="000000" w:themeColor="text1"/>
        </w:rPr>
        <w:t xml:space="preserve"> includes computer-based language training in which participants gradually learn a</w:t>
      </w:r>
      <w:r w:rsidR="003A7A96">
        <w:rPr>
          <w:rFonts w:eastAsia="Calibri"/>
          <w:color w:val="000000" w:themeColor="text1"/>
        </w:rPr>
        <w:t>n artificial</w:t>
      </w:r>
      <w:r w:rsidRPr="00243110">
        <w:rPr>
          <w:rFonts w:eastAsia="Calibri"/>
          <w:color w:val="000000" w:themeColor="text1"/>
        </w:rPr>
        <w:t xml:space="preserve"> language, building up from single words to full sentences. Training alternates the active production </w:t>
      </w:r>
      <w:r w:rsidR="004A6A59">
        <w:rPr>
          <w:rFonts w:eastAsia="Calibri"/>
          <w:color w:val="000000" w:themeColor="text1"/>
        </w:rPr>
        <w:t>or</w:t>
      </w:r>
      <w:r w:rsidRPr="00243110">
        <w:rPr>
          <w:rFonts w:eastAsia="Calibri"/>
          <w:color w:val="000000" w:themeColor="text1"/>
        </w:rPr>
        <w:t xml:space="preserve"> comprehension tasks with passive exposure to familiarize participants with the language. After training, participants’ learning </w:t>
      </w:r>
      <w:r>
        <w:rPr>
          <w:rFonts w:eastAsia="Calibri"/>
          <w:color w:val="000000" w:themeColor="text1"/>
        </w:rPr>
        <w:t>is</w:t>
      </w:r>
      <w:r w:rsidRPr="00243110">
        <w:rPr>
          <w:rFonts w:eastAsia="Calibri"/>
          <w:color w:val="000000" w:themeColor="text1"/>
        </w:rPr>
        <w:t xml:space="preserve"> assessed using several tests that tap into both vocabulary and grammar learning. </w:t>
      </w:r>
      <w:r w:rsidR="004A6A59">
        <w:rPr>
          <w:rFonts w:eastAsia="Calibri"/>
          <w:color w:val="000000" w:themeColor="text1"/>
        </w:rPr>
        <w:t>Versions of this protocol have</w:t>
      </w:r>
      <w:r w:rsidRPr="00243110">
        <w:rPr>
          <w:rFonts w:eastAsia="Calibri"/>
          <w:color w:val="000000" w:themeColor="text1"/>
        </w:rPr>
        <w:t xml:space="preserve"> </w:t>
      </w:r>
      <w:r w:rsidRPr="00243110">
        <w:rPr>
          <w:rFonts w:eastAsia="Calibri"/>
          <w:color w:val="000000" w:themeColor="text1"/>
        </w:rPr>
        <w:lastRenderedPageBreak/>
        <w:t>be</w:t>
      </w:r>
      <w:r w:rsidR="004A6A59">
        <w:rPr>
          <w:rFonts w:eastAsia="Calibri"/>
          <w:color w:val="000000" w:themeColor="text1"/>
        </w:rPr>
        <w:t>en</w:t>
      </w:r>
      <w:r w:rsidRPr="00243110">
        <w:rPr>
          <w:rFonts w:eastAsia="Calibri"/>
          <w:color w:val="000000" w:themeColor="text1"/>
        </w:rPr>
        <w:t xml:space="preserve"> used for learning both artificial and natural languages and ha</w:t>
      </w:r>
      <w:r w:rsidR="004A6A59">
        <w:rPr>
          <w:rFonts w:eastAsia="Calibri"/>
          <w:color w:val="000000" w:themeColor="text1"/>
        </w:rPr>
        <w:t>ve</w:t>
      </w:r>
      <w:r w:rsidRPr="00243110">
        <w:rPr>
          <w:rFonts w:eastAsia="Calibri"/>
          <w:color w:val="000000" w:themeColor="text1"/>
        </w:rPr>
        <w:t xml:space="preserve"> consistently shown that participants in the production condition learn the language better than participants in the comprehension condition. </w:t>
      </w:r>
      <w:r w:rsidR="004A6A59">
        <w:rPr>
          <w:rFonts w:eastAsia="Calibri"/>
          <w:color w:val="000000" w:themeColor="text1"/>
        </w:rPr>
        <w:t>Extensions of this</w:t>
      </w:r>
      <w:r w:rsidRPr="00243110">
        <w:rPr>
          <w:rFonts w:eastAsia="Calibri"/>
          <w:color w:val="000000" w:themeColor="text1"/>
        </w:rPr>
        <w:t xml:space="preserve"> protocol could be used for comparing the effects of comprehension versus production training on different language phenomena in different languages of interest.</w:t>
      </w:r>
    </w:p>
    <w:p w14:paraId="5B58B392" w14:textId="77777777" w:rsidR="00B77198" w:rsidRPr="001B1519" w:rsidRDefault="00B77198" w:rsidP="007F2EE7">
      <w:pPr>
        <w:rPr>
          <w:rFonts w:asciiTheme="minorHAnsi" w:hAnsiTheme="minorHAnsi" w:cstheme="minorHAnsi"/>
        </w:rPr>
      </w:pPr>
    </w:p>
    <w:p w14:paraId="74EDBCDB" w14:textId="5A35DD43" w:rsidR="006305D7" w:rsidRPr="001B1519" w:rsidRDefault="006305D7" w:rsidP="007F2EE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F730F13" w14:textId="095143C1" w:rsidR="00C579E7" w:rsidRDefault="00C579E7" w:rsidP="007F2EE7">
      <w:pPr>
        <w:rPr>
          <w:rFonts w:eastAsia="Calibri"/>
          <w:color w:val="000000" w:themeColor="text1"/>
        </w:rPr>
      </w:pPr>
      <w:r w:rsidRPr="009F0751">
        <w:rPr>
          <w:rFonts w:eastAsia="Calibri"/>
          <w:color w:val="000000" w:themeColor="text1"/>
        </w:rPr>
        <w:t>Language learning inevitably involves practice in both comprehension (</w:t>
      </w:r>
      <w:r w:rsidR="00AC319B">
        <w:rPr>
          <w:rFonts w:eastAsia="Calibri"/>
          <w:color w:val="000000" w:themeColor="text1"/>
        </w:rPr>
        <w:t xml:space="preserve">i.e., </w:t>
      </w:r>
      <w:r w:rsidRPr="009F0751">
        <w:rPr>
          <w:rFonts w:eastAsia="Calibri"/>
          <w:color w:val="000000" w:themeColor="text1"/>
        </w:rPr>
        <w:t>listening) and production (</w:t>
      </w:r>
      <w:r w:rsidR="00AC319B">
        <w:rPr>
          <w:rFonts w:eastAsia="Calibri"/>
          <w:color w:val="000000" w:themeColor="text1"/>
        </w:rPr>
        <w:t xml:space="preserve">i.e., </w:t>
      </w:r>
      <w:r w:rsidRPr="009F0751">
        <w:rPr>
          <w:rFonts w:eastAsia="Calibri"/>
          <w:color w:val="000000" w:themeColor="text1"/>
        </w:rPr>
        <w:t>speaking), skills which require different amounts of attention and rely on different memory processes. Focusing on either comprehension or production practice may yield different results in language learning because of the difference</w:t>
      </w:r>
      <w:r w:rsidR="009210CA">
        <w:rPr>
          <w:rFonts w:eastAsia="Calibri"/>
          <w:color w:val="000000" w:themeColor="text1"/>
        </w:rPr>
        <w:t>s</w:t>
      </w:r>
      <w:r w:rsidRPr="009F0751">
        <w:rPr>
          <w:rFonts w:eastAsia="Calibri"/>
          <w:color w:val="000000" w:themeColor="text1"/>
        </w:rPr>
        <w:t xml:space="preserve"> in task demands</w:t>
      </w:r>
      <w:r w:rsidRPr="00010F01">
        <w:rPr>
          <w:rFonts w:eastAsia="Calibri"/>
          <w:color w:val="000000" w:themeColor="text1"/>
        </w:rPr>
        <w:t>.</w:t>
      </w:r>
      <w:r w:rsidRPr="00243110">
        <w:rPr>
          <w:rFonts w:eastAsia="Calibri"/>
          <w:color w:val="000000" w:themeColor="text1"/>
        </w:rPr>
        <w:t xml:space="preserve"> </w:t>
      </w:r>
      <w:r w:rsidR="00FE2DC9">
        <w:rPr>
          <w:rFonts w:eastAsia="Calibri"/>
          <w:color w:val="000000" w:themeColor="text1"/>
        </w:rPr>
        <w:t>R</w:t>
      </w:r>
      <w:r w:rsidRPr="00243110">
        <w:rPr>
          <w:rFonts w:eastAsia="Calibri"/>
          <w:color w:val="000000" w:themeColor="text1"/>
        </w:rPr>
        <w:t>esearch in the field of second language acquisition strongly suggests that to learn the grammar of a second language, comprehension practice is more useful than production practice</w:t>
      </w:r>
      <w:r w:rsidRPr="00243110">
        <w:rPr>
          <w:rFonts w:eastAsia="Calibri"/>
          <w:color w:val="000000" w:themeColor="text1"/>
          <w:vertAlign w:val="superscript"/>
        </w:rPr>
        <w:t>1,2</w:t>
      </w:r>
      <w:r w:rsidRPr="00243110">
        <w:rPr>
          <w:rFonts w:eastAsia="Calibri"/>
          <w:color w:val="000000" w:themeColor="text1"/>
        </w:rPr>
        <w:t xml:space="preserve">. However, memory research suggests that production practice can boost learning compared to comprehension practice, at least at the single word level. Production practice provides an additional presentation of the material, </w:t>
      </w:r>
      <w:r w:rsidR="00AC319B" w:rsidRPr="00AC319B">
        <w:rPr>
          <w:rFonts w:eastAsia="Calibri"/>
          <w:color w:val="000000" w:themeColor="text1"/>
        </w:rPr>
        <w:t>because</w:t>
      </w:r>
      <w:r w:rsidR="00AC319B" w:rsidRPr="00243110">
        <w:rPr>
          <w:rFonts w:eastAsia="Calibri"/>
          <w:color w:val="000000" w:themeColor="text1"/>
        </w:rPr>
        <w:t xml:space="preserve"> </w:t>
      </w:r>
      <w:r w:rsidRPr="00243110">
        <w:rPr>
          <w:rFonts w:eastAsia="Calibri"/>
          <w:color w:val="000000" w:themeColor="text1"/>
        </w:rPr>
        <w:t>the speaker can hear their own pronunciation</w:t>
      </w:r>
      <w:r w:rsidRPr="00243110">
        <w:rPr>
          <w:rFonts w:eastAsia="Calibri"/>
          <w:color w:val="000000" w:themeColor="text1"/>
          <w:vertAlign w:val="superscript"/>
        </w:rPr>
        <w:t>3</w:t>
      </w:r>
      <w:r w:rsidRPr="00243110">
        <w:rPr>
          <w:rFonts w:eastAsia="Calibri"/>
          <w:color w:val="000000" w:themeColor="text1"/>
        </w:rPr>
        <w:t xml:space="preserve">. Because production practice </w:t>
      </w:r>
      <w:r w:rsidR="00AC319B" w:rsidRPr="00243110">
        <w:rPr>
          <w:rFonts w:eastAsia="Calibri"/>
          <w:color w:val="000000" w:themeColor="text1"/>
        </w:rPr>
        <w:t>demand</w:t>
      </w:r>
      <w:r w:rsidR="00AC319B">
        <w:rPr>
          <w:rFonts w:eastAsia="Calibri"/>
          <w:color w:val="000000" w:themeColor="text1"/>
        </w:rPr>
        <w:t>s</w:t>
      </w:r>
      <w:r w:rsidR="00AC319B" w:rsidRPr="00243110">
        <w:rPr>
          <w:rFonts w:eastAsia="Calibri"/>
          <w:color w:val="000000" w:themeColor="text1"/>
        </w:rPr>
        <w:t xml:space="preserve"> </w:t>
      </w:r>
      <w:r w:rsidRPr="00243110">
        <w:rPr>
          <w:rFonts w:eastAsia="Calibri"/>
          <w:color w:val="000000" w:themeColor="text1"/>
        </w:rPr>
        <w:t>more attention</w:t>
      </w:r>
      <w:r w:rsidR="00AC319B">
        <w:rPr>
          <w:rFonts w:eastAsia="Calibri"/>
          <w:color w:val="000000" w:themeColor="text1"/>
        </w:rPr>
        <w:t xml:space="preserve">, </w:t>
      </w:r>
      <w:r w:rsidRPr="00243110">
        <w:rPr>
          <w:rFonts w:eastAsia="Calibri"/>
          <w:color w:val="000000" w:themeColor="text1"/>
        </w:rPr>
        <w:t xml:space="preserve">it </w:t>
      </w:r>
      <w:r w:rsidR="00FE2DC9">
        <w:rPr>
          <w:rFonts w:eastAsia="Calibri"/>
          <w:color w:val="000000" w:themeColor="text1"/>
        </w:rPr>
        <w:t>leads</w:t>
      </w:r>
      <w:r w:rsidRPr="00243110">
        <w:rPr>
          <w:rFonts w:eastAsia="Calibri"/>
          <w:color w:val="000000" w:themeColor="text1"/>
        </w:rPr>
        <w:t xml:space="preserve"> to greater depth of processing</w:t>
      </w:r>
      <w:r w:rsidRPr="00243110">
        <w:rPr>
          <w:rFonts w:eastAsia="Calibri"/>
          <w:color w:val="000000" w:themeColor="text1"/>
          <w:vertAlign w:val="superscript"/>
        </w:rPr>
        <w:t>4</w:t>
      </w:r>
      <w:r w:rsidRPr="00243110">
        <w:rPr>
          <w:rFonts w:eastAsia="Calibri"/>
          <w:color w:val="000000" w:themeColor="text1"/>
        </w:rPr>
        <w:t xml:space="preserve">. Production involves making task-relevant choices, </w:t>
      </w:r>
      <w:r w:rsidR="00AC319B" w:rsidRPr="00AC319B">
        <w:rPr>
          <w:rFonts w:eastAsia="Calibri"/>
          <w:color w:val="000000" w:themeColor="text1"/>
        </w:rPr>
        <w:t>because</w:t>
      </w:r>
      <w:r w:rsidR="00AC319B" w:rsidRPr="00243110">
        <w:rPr>
          <w:rFonts w:eastAsia="Calibri"/>
          <w:color w:val="000000" w:themeColor="text1"/>
        </w:rPr>
        <w:t xml:space="preserve"> </w:t>
      </w:r>
      <w:r w:rsidRPr="00243110">
        <w:rPr>
          <w:rFonts w:eastAsia="Calibri"/>
          <w:color w:val="000000" w:themeColor="text1"/>
        </w:rPr>
        <w:t>a speaker must choose what to say</w:t>
      </w:r>
      <w:r w:rsidR="00FE2DC9">
        <w:rPr>
          <w:rFonts w:eastAsia="Calibri"/>
          <w:color w:val="000000" w:themeColor="text1"/>
        </w:rPr>
        <w:t xml:space="preserve">, and </w:t>
      </w:r>
      <w:r w:rsidRPr="00243110">
        <w:rPr>
          <w:rFonts w:eastAsia="Calibri"/>
          <w:color w:val="000000" w:themeColor="text1"/>
        </w:rPr>
        <w:t xml:space="preserve">making task-relevant choices </w:t>
      </w:r>
      <w:r w:rsidR="00FE2DC9">
        <w:rPr>
          <w:rFonts w:eastAsia="Calibri"/>
          <w:color w:val="000000" w:themeColor="text1"/>
        </w:rPr>
        <w:t>increases</w:t>
      </w:r>
      <w:r w:rsidRPr="00243110">
        <w:rPr>
          <w:rFonts w:eastAsia="Calibri"/>
          <w:color w:val="000000" w:themeColor="text1"/>
        </w:rPr>
        <w:t xml:space="preserve"> learning</w:t>
      </w:r>
      <w:r w:rsidRPr="00243110">
        <w:rPr>
          <w:rFonts w:eastAsia="Calibri"/>
          <w:color w:val="000000" w:themeColor="text1"/>
          <w:vertAlign w:val="superscript"/>
        </w:rPr>
        <w:t>5</w:t>
      </w:r>
      <w:r w:rsidRPr="00243110">
        <w:rPr>
          <w:rFonts w:eastAsia="Calibri"/>
          <w:color w:val="000000" w:themeColor="text1"/>
        </w:rPr>
        <w:t xml:space="preserve">. Finally, comprehension only involves recognition, whereas production relies on recall, which </w:t>
      </w:r>
      <w:r w:rsidR="00FE2DC9">
        <w:rPr>
          <w:rFonts w:eastAsia="Calibri"/>
          <w:color w:val="000000" w:themeColor="text1"/>
        </w:rPr>
        <w:t>is</w:t>
      </w:r>
      <w:r w:rsidRPr="00243110">
        <w:rPr>
          <w:rFonts w:eastAsia="Calibri"/>
          <w:color w:val="000000" w:themeColor="text1"/>
        </w:rPr>
        <w:t xml:space="preserve"> a stronger learning experience</w:t>
      </w:r>
      <w:r w:rsidRPr="00243110">
        <w:rPr>
          <w:rFonts w:eastAsia="Calibri"/>
          <w:color w:val="000000" w:themeColor="text1"/>
          <w:vertAlign w:val="superscript"/>
        </w:rPr>
        <w:t>6</w:t>
      </w:r>
      <w:r w:rsidRPr="00243110">
        <w:rPr>
          <w:rFonts w:eastAsia="Calibri"/>
          <w:color w:val="000000" w:themeColor="text1"/>
        </w:rPr>
        <w:t>.</w:t>
      </w:r>
    </w:p>
    <w:p w14:paraId="13B30306" w14:textId="77777777" w:rsidR="007F2EE7" w:rsidRPr="00243110" w:rsidRDefault="007F2EE7" w:rsidP="007F2EE7">
      <w:pPr>
        <w:rPr>
          <w:rFonts w:eastAsia="Calibri"/>
          <w:color w:val="000000" w:themeColor="text1"/>
        </w:rPr>
      </w:pPr>
    </w:p>
    <w:p w14:paraId="5C162CEF" w14:textId="14979A29" w:rsidR="00C579E7" w:rsidRDefault="00C579E7" w:rsidP="007F2EE7">
      <w:pPr>
        <w:rPr>
          <w:rFonts w:eastAsia="Calibri"/>
          <w:color w:val="000000" w:themeColor="text1"/>
        </w:rPr>
      </w:pPr>
      <w:r w:rsidRPr="00243110">
        <w:rPr>
          <w:rFonts w:eastAsia="Calibri"/>
          <w:color w:val="000000" w:themeColor="text1"/>
        </w:rPr>
        <w:t xml:space="preserve">Thus, </w:t>
      </w:r>
      <w:r w:rsidRPr="009F0751">
        <w:rPr>
          <w:rFonts w:eastAsia="Calibri"/>
          <w:color w:val="000000" w:themeColor="text1"/>
        </w:rPr>
        <w:t>the literature paints a mixed picture of the merits of comprehension versus production training</w:t>
      </w:r>
      <w:r w:rsidRPr="009F0751">
        <w:rPr>
          <w:rFonts w:eastAsia="Calibri"/>
          <w:color w:val="000000" w:themeColor="text1"/>
          <w:vertAlign w:val="superscript"/>
        </w:rPr>
        <w:t>7</w:t>
      </w:r>
      <w:r w:rsidRPr="00010F01">
        <w:rPr>
          <w:rFonts w:eastAsia="Calibri"/>
          <w:color w:val="000000" w:themeColor="text1"/>
        </w:rPr>
        <w:t>.</w:t>
      </w:r>
      <w:r w:rsidRPr="00243110">
        <w:rPr>
          <w:rFonts w:eastAsia="Calibri"/>
          <w:color w:val="000000" w:themeColor="text1"/>
        </w:rPr>
        <w:t xml:space="preserve"> This </w:t>
      </w:r>
      <w:r w:rsidR="00A81FAA">
        <w:rPr>
          <w:rFonts w:eastAsia="Calibri"/>
          <w:color w:val="000000" w:themeColor="text1"/>
        </w:rPr>
        <w:t>may</w:t>
      </w:r>
      <w:r w:rsidRPr="00243110">
        <w:rPr>
          <w:rFonts w:eastAsia="Calibri"/>
          <w:color w:val="000000" w:themeColor="text1"/>
        </w:rPr>
        <w:t xml:space="preserve"> be due to two gaps in the literature </w:t>
      </w:r>
      <w:r w:rsidR="00AC319B" w:rsidRPr="00AC319B">
        <w:rPr>
          <w:rFonts w:eastAsia="Calibri"/>
          <w:color w:val="000000" w:themeColor="text1"/>
        </w:rPr>
        <w:t>that</w:t>
      </w:r>
      <w:r w:rsidR="00AC319B" w:rsidRPr="00243110">
        <w:rPr>
          <w:rFonts w:eastAsia="Calibri"/>
          <w:color w:val="000000" w:themeColor="text1"/>
        </w:rPr>
        <w:t xml:space="preserve"> </w:t>
      </w:r>
      <w:r w:rsidR="00C50DD8">
        <w:rPr>
          <w:rFonts w:eastAsia="Calibri"/>
          <w:color w:val="000000" w:themeColor="text1"/>
        </w:rPr>
        <w:t>are</w:t>
      </w:r>
      <w:r w:rsidRPr="00243110">
        <w:rPr>
          <w:rFonts w:eastAsia="Calibri"/>
          <w:color w:val="000000" w:themeColor="text1"/>
        </w:rPr>
        <w:t xml:space="preserve"> addressed in the method presented here. First, whereas second language acquisition literature has focused on grammar learning, psychology literature has focused on single word learning. </w:t>
      </w:r>
      <w:r w:rsidRPr="00323913">
        <w:rPr>
          <w:rFonts w:eastAsia="Calibri"/>
          <w:color w:val="000000" w:themeColor="text1"/>
        </w:rPr>
        <w:t>Second, most previous studies did not seek to balance production and comprehension training</w:t>
      </w:r>
      <w:r w:rsidR="00C50DD8" w:rsidRPr="00323913">
        <w:rPr>
          <w:rFonts w:eastAsia="Calibri"/>
          <w:color w:val="000000" w:themeColor="text1"/>
        </w:rPr>
        <w:t>: w</w:t>
      </w:r>
      <w:r w:rsidRPr="00323913">
        <w:rPr>
          <w:rFonts w:eastAsia="Calibri"/>
          <w:color w:val="000000" w:themeColor="text1"/>
        </w:rPr>
        <w:t>hile production and comprehension are innately different, some of the task demands can be balanced in order to focus on inherent processing differences.</w:t>
      </w:r>
      <w:r w:rsidR="00B22202">
        <w:rPr>
          <w:rFonts w:eastAsia="Calibri"/>
          <w:color w:val="000000" w:themeColor="text1"/>
        </w:rPr>
        <w:t xml:space="preserve"> </w:t>
      </w:r>
    </w:p>
    <w:p w14:paraId="1AF313F8" w14:textId="77777777" w:rsidR="007F2EE7" w:rsidRPr="00010F01" w:rsidRDefault="007F2EE7" w:rsidP="007F2EE7">
      <w:pPr>
        <w:rPr>
          <w:rFonts w:eastAsia="Calibri"/>
          <w:color w:val="000000" w:themeColor="text1"/>
        </w:rPr>
      </w:pPr>
    </w:p>
    <w:p w14:paraId="59C6AF47" w14:textId="70641EA7" w:rsidR="00C579E7" w:rsidRDefault="00C579E7" w:rsidP="007F2EE7">
      <w:pPr>
        <w:rPr>
          <w:rFonts w:eastAsia="Calibri"/>
          <w:color w:val="000000" w:themeColor="text1"/>
        </w:rPr>
      </w:pPr>
      <w:r w:rsidRPr="009F0751">
        <w:rPr>
          <w:rFonts w:eastAsia="Calibri"/>
          <w:color w:val="000000" w:themeColor="text1"/>
        </w:rPr>
        <w:t>The method presented here reduces some of the differences between production and comprehension demands to allow for a more direct comparison</w:t>
      </w:r>
      <w:r w:rsidR="00A81FAA">
        <w:rPr>
          <w:rFonts w:eastAsia="Calibri"/>
          <w:color w:val="000000" w:themeColor="text1"/>
        </w:rPr>
        <w:t xml:space="preserve">. </w:t>
      </w:r>
      <w:r w:rsidRPr="009F0751">
        <w:rPr>
          <w:rFonts w:eastAsia="Calibri"/>
          <w:color w:val="000000" w:themeColor="text1"/>
        </w:rPr>
        <w:t>The core of the method is to have participants in the comprehension and production conditions practice with the same language materials in different way</w:t>
      </w:r>
      <w:r w:rsidR="00E96895">
        <w:rPr>
          <w:rFonts w:eastAsia="Calibri"/>
          <w:color w:val="000000" w:themeColor="text1"/>
        </w:rPr>
        <w:t>s</w:t>
      </w:r>
      <w:r w:rsidRPr="009F0751">
        <w:rPr>
          <w:rFonts w:eastAsia="Calibri"/>
          <w:color w:val="000000" w:themeColor="text1"/>
        </w:rPr>
        <w:t>.</w:t>
      </w:r>
      <w:r w:rsidRPr="00243110">
        <w:rPr>
          <w:rFonts w:eastAsia="Calibri"/>
          <w:color w:val="000000" w:themeColor="text1"/>
        </w:rPr>
        <w:t xml:space="preserve"> </w:t>
      </w:r>
      <w:r w:rsidR="00EB7813">
        <w:rPr>
          <w:rFonts w:eastAsia="Calibri"/>
          <w:color w:val="000000" w:themeColor="text1"/>
        </w:rPr>
        <w:t xml:space="preserve">An active training trial gives participants in both conditions practice with the same target </w:t>
      </w:r>
      <w:r w:rsidR="00E9751A">
        <w:rPr>
          <w:rFonts w:eastAsia="Calibri"/>
          <w:color w:val="000000" w:themeColor="text1"/>
        </w:rPr>
        <w:t>image</w:t>
      </w:r>
      <w:r w:rsidR="00EB7813">
        <w:rPr>
          <w:rFonts w:eastAsia="Calibri"/>
          <w:color w:val="000000" w:themeColor="text1"/>
        </w:rPr>
        <w:t xml:space="preserve"> and the target phrase describing it. Each active training trial consist of t</w:t>
      </w:r>
      <w:r w:rsidR="00E9751A">
        <w:rPr>
          <w:rFonts w:eastAsia="Calibri"/>
          <w:color w:val="000000" w:themeColor="text1"/>
        </w:rPr>
        <w:t>hree parts</w:t>
      </w:r>
      <w:r w:rsidR="00EB7813">
        <w:rPr>
          <w:rFonts w:eastAsia="Calibri"/>
          <w:color w:val="000000" w:themeColor="text1"/>
        </w:rPr>
        <w:t xml:space="preserve">: the first </w:t>
      </w:r>
      <w:r w:rsidR="00E9751A">
        <w:rPr>
          <w:rFonts w:eastAsia="Calibri"/>
          <w:color w:val="000000" w:themeColor="text1"/>
        </w:rPr>
        <w:t>is a prompt</w:t>
      </w:r>
      <w:r w:rsidR="00EB7813">
        <w:rPr>
          <w:rFonts w:eastAsia="Calibri"/>
          <w:color w:val="000000" w:themeColor="text1"/>
        </w:rPr>
        <w:t xml:space="preserve"> </w:t>
      </w:r>
      <w:r w:rsidR="00E9751A">
        <w:rPr>
          <w:rFonts w:eastAsia="Calibri"/>
          <w:color w:val="000000" w:themeColor="text1"/>
        </w:rPr>
        <w:t>that contains either the target phrase or the target image; the second is the active part</w:t>
      </w:r>
      <w:r w:rsidR="00AC319B">
        <w:rPr>
          <w:rFonts w:eastAsia="Calibri"/>
          <w:color w:val="000000" w:themeColor="text1"/>
        </w:rPr>
        <w:t>,</w:t>
      </w:r>
      <w:r w:rsidR="00E9751A">
        <w:rPr>
          <w:rFonts w:eastAsia="Calibri"/>
          <w:color w:val="000000" w:themeColor="text1"/>
        </w:rPr>
        <w:t xml:space="preserve"> in which the participant responds to the prompt; the third presents the participant with the correct pairing of the target image and the target phrase describing it. The third part with the correct pairing</w:t>
      </w:r>
      <w:r w:rsidR="00EB7813">
        <w:rPr>
          <w:rFonts w:eastAsia="Calibri"/>
          <w:color w:val="000000" w:themeColor="text1"/>
        </w:rPr>
        <w:t xml:space="preserve"> is identical for participants in both conditions. Production participants start with the target </w:t>
      </w:r>
      <w:r w:rsidR="00E9751A">
        <w:rPr>
          <w:rFonts w:eastAsia="Calibri"/>
          <w:color w:val="000000" w:themeColor="text1"/>
        </w:rPr>
        <w:t>image</w:t>
      </w:r>
      <w:r w:rsidR="00EB7813">
        <w:rPr>
          <w:rFonts w:eastAsia="Calibri"/>
          <w:color w:val="000000" w:themeColor="text1"/>
        </w:rPr>
        <w:t xml:space="preserve"> and are asked to describe it out loud in the language they are learning. Comprehension participants start with the target phrase and see a</w:t>
      </w:r>
      <w:r w:rsidR="00E9751A">
        <w:rPr>
          <w:rFonts w:eastAsia="Calibri"/>
          <w:color w:val="000000" w:themeColor="text1"/>
        </w:rPr>
        <w:t xml:space="preserve">n image </w:t>
      </w:r>
      <w:r w:rsidR="00EB7813">
        <w:rPr>
          <w:rFonts w:eastAsia="Calibri"/>
          <w:color w:val="000000" w:themeColor="text1"/>
        </w:rPr>
        <w:t xml:space="preserve">on the screen that may or may not match </w:t>
      </w:r>
      <w:r w:rsidR="001C4790">
        <w:rPr>
          <w:rFonts w:eastAsia="Calibri"/>
          <w:color w:val="000000" w:themeColor="text1"/>
        </w:rPr>
        <w:t xml:space="preserve">the target phrase. Their active task is to make a match/mismatch judgment. </w:t>
      </w:r>
      <w:r w:rsidRPr="00243110">
        <w:rPr>
          <w:rFonts w:eastAsia="Calibri"/>
          <w:color w:val="000000" w:themeColor="text1"/>
        </w:rPr>
        <w:t>Both sets of participants</w:t>
      </w:r>
      <w:r w:rsidR="00EB7813">
        <w:rPr>
          <w:rFonts w:eastAsia="Calibri"/>
          <w:color w:val="000000" w:themeColor="text1"/>
        </w:rPr>
        <w:t xml:space="preserve"> </w:t>
      </w:r>
      <w:r w:rsidR="00D06158">
        <w:rPr>
          <w:rFonts w:eastAsia="Calibri"/>
          <w:color w:val="000000" w:themeColor="text1"/>
        </w:rPr>
        <w:t>are passively</w:t>
      </w:r>
      <w:r w:rsidRPr="00243110">
        <w:rPr>
          <w:rFonts w:eastAsia="Calibri"/>
          <w:color w:val="000000" w:themeColor="text1"/>
        </w:rPr>
        <w:t xml:space="preserve"> exposed to similar language material</w:t>
      </w:r>
      <w:r w:rsidR="00D06158">
        <w:rPr>
          <w:rFonts w:eastAsia="Calibri"/>
          <w:color w:val="000000" w:themeColor="text1"/>
        </w:rPr>
        <w:t xml:space="preserve"> before starting the active task</w:t>
      </w:r>
      <w:r w:rsidRPr="00243110">
        <w:rPr>
          <w:rFonts w:eastAsia="Calibri"/>
          <w:color w:val="000000" w:themeColor="text1"/>
        </w:rPr>
        <w:t xml:space="preserve">, so that they have </w:t>
      </w:r>
      <w:r w:rsidR="001C4790">
        <w:rPr>
          <w:rFonts w:eastAsia="Calibri"/>
          <w:color w:val="000000" w:themeColor="text1"/>
        </w:rPr>
        <w:t xml:space="preserve">the </w:t>
      </w:r>
      <w:r w:rsidRPr="00243110">
        <w:rPr>
          <w:rFonts w:eastAsia="Calibri"/>
          <w:color w:val="000000" w:themeColor="text1"/>
        </w:rPr>
        <w:t>s</w:t>
      </w:r>
      <w:r w:rsidR="001C4790">
        <w:rPr>
          <w:rFonts w:eastAsia="Calibri"/>
          <w:color w:val="000000" w:themeColor="text1"/>
        </w:rPr>
        <w:t>a</w:t>
      </w:r>
      <w:r w:rsidRPr="00243110">
        <w:rPr>
          <w:rFonts w:eastAsia="Calibri"/>
          <w:color w:val="000000" w:themeColor="text1"/>
        </w:rPr>
        <w:t>me input to draw on</w:t>
      </w:r>
      <w:r w:rsidR="001C4790">
        <w:rPr>
          <w:rFonts w:eastAsia="Calibri"/>
          <w:color w:val="000000" w:themeColor="text1"/>
        </w:rPr>
        <w:t xml:space="preserve"> for their active task</w:t>
      </w:r>
      <w:r w:rsidRPr="00243110">
        <w:rPr>
          <w:rFonts w:eastAsia="Calibri"/>
          <w:color w:val="000000" w:themeColor="text1"/>
        </w:rPr>
        <w:t xml:space="preserve">. </w:t>
      </w:r>
      <w:r w:rsidR="001C4790">
        <w:rPr>
          <w:rFonts w:eastAsia="Calibri"/>
          <w:color w:val="000000" w:themeColor="text1"/>
        </w:rPr>
        <w:t>For</w:t>
      </w:r>
      <w:r w:rsidRPr="00243110">
        <w:rPr>
          <w:rFonts w:eastAsia="Calibri"/>
          <w:color w:val="000000" w:themeColor="text1"/>
        </w:rPr>
        <w:t xml:space="preserve"> both sets of participants, the active </w:t>
      </w:r>
      <w:r w:rsidR="00E9751A">
        <w:rPr>
          <w:rFonts w:eastAsia="Calibri"/>
          <w:color w:val="000000" w:themeColor="text1"/>
        </w:rPr>
        <w:t>response to the prompt</w:t>
      </w:r>
      <w:r w:rsidRPr="00243110">
        <w:rPr>
          <w:rFonts w:eastAsia="Calibri"/>
          <w:color w:val="000000" w:themeColor="text1"/>
        </w:rPr>
        <w:t xml:space="preserve"> (speaking or making </w:t>
      </w:r>
      <w:r w:rsidRPr="00243110">
        <w:rPr>
          <w:rFonts w:eastAsia="Calibri"/>
          <w:color w:val="000000" w:themeColor="text1"/>
        </w:rPr>
        <w:lastRenderedPageBreak/>
        <w:t xml:space="preserve">a match-mismatch judgment) is followed by a </w:t>
      </w:r>
      <w:r w:rsidR="00E9751A">
        <w:rPr>
          <w:rFonts w:eastAsia="Calibri"/>
          <w:color w:val="000000" w:themeColor="text1"/>
        </w:rPr>
        <w:t xml:space="preserve">correct </w:t>
      </w:r>
      <w:r w:rsidRPr="00243110">
        <w:rPr>
          <w:rFonts w:eastAsia="Calibri"/>
          <w:color w:val="000000" w:themeColor="text1"/>
        </w:rPr>
        <w:t xml:space="preserve">pairing of the </w:t>
      </w:r>
      <w:r w:rsidR="00E9751A">
        <w:rPr>
          <w:rFonts w:eastAsia="Calibri"/>
          <w:color w:val="000000" w:themeColor="text1"/>
        </w:rPr>
        <w:t>image</w:t>
      </w:r>
      <w:r w:rsidRPr="00243110">
        <w:rPr>
          <w:rFonts w:eastAsia="Calibri"/>
          <w:color w:val="000000" w:themeColor="text1"/>
        </w:rPr>
        <w:t xml:space="preserve"> and the phrase that describes it. </w:t>
      </w:r>
    </w:p>
    <w:p w14:paraId="40810568" w14:textId="77777777" w:rsidR="007F2EE7" w:rsidRPr="00243110" w:rsidRDefault="007F2EE7" w:rsidP="007F2EE7">
      <w:pPr>
        <w:rPr>
          <w:rFonts w:eastAsia="Calibri"/>
          <w:color w:val="000000" w:themeColor="text1"/>
        </w:rPr>
      </w:pPr>
    </w:p>
    <w:p w14:paraId="363F2A8F" w14:textId="53DDEC07" w:rsidR="00C579E7" w:rsidRPr="007F2EE7" w:rsidRDefault="00C579E7" w:rsidP="007F2EE7">
      <w:pPr>
        <w:rPr>
          <w:rFonts w:eastAsia="Calibri"/>
          <w:color w:val="000000" w:themeColor="text1"/>
        </w:rPr>
      </w:pPr>
      <w:r w:rsidRPr="007F2EE7">
        <w:rPr>
          <w:rFonts w:eastAsia="Calibri"/>
          <w:color w:val="000000" w:themeColor="text1"/>
        </w:rPr>
        <w:t xml:space="preserve">In the two tasks contrasted here, </w:t>
      </w:r>
      <w:r w:rsidR="009210CA" w:rsidRPr="007F2EE7">
        <w:rPr>
          <w:rFonts w:eastAsia="Calibri"/>
          <w:color w:val="000000" w:themeColor="text1"/>
        </w:rPr>
        <w:t xml:space="preserve">the </w:t>
      </w:r>
      <w:r w:rsidRPr="007F2EE7">
        <w:rPr>
          <w:rFonts w:eastAsia="Calibri"/>
          <w:color w:val="000000" w:themeColor="text1"/>
        </w:rPr>
        <w:t xml:space="preserve">amount of listening experience is more balanced than in previous comparisons between </w:t>
      </w:r>
      <w:r w:rsidR="00A81FAA" w:rsidRPr="007F2EE7">
        <w:rPr>
          <w:rFonts w:eastAsia="Calibri"/>
          <w:color w:val="000000" w:themeColor="text1"/>
        </w:rPr>
        <w:t>comprehension and production training</w:t>
      </w:r>
      <w:r w:rsidR="00AC319B">
        <w:rPr>
          <w:rFonts w:eastAsia="Calibri"/>
          <w:color w:val="000000" w:themeColor="text1"/>
        </w:rPr>
        <w:t>:</w:t>
      </w:r>
      <w:r w:rsidRPr="007F2EE7">
        <w:rPr>
          <w:rFonts w:eastAsia="Calibri"/>
          <w:color w:val="000000" w:themeColor="text1"/>
        </w:rPr>
        <w:t xml:space="preserve"> comprehension participants hear </w:t>
      </w:r>
      <w:r w:rsidR="001C4790" w:rsidRPr="007F2EE7">
        <w:rPr>
          <w:rFonts w:eastAsia="Calibri"/>
          <w:color w:val="000000" w:themeColor="text1"/>
        </w:rPr>
        <w:t>the target ph</w:t>
      </w:r>
      <w:r w:rsidRPr="007F2EE7">
        <w:rPr>
          <w:rFonts w:eastAsia="Calibri"/>
          <w:color w:val="000000" w:themeColor="text1"/>
        </w:rPr>
        <w:t>rase, which may or may not correct</w:t>
      </w:r>
      <w:r w:rsidR="00AC319B">
        <w:rPr>
          <w:rFonts w:eastAsia="Calibri"/>
          <w:color w:val="000000" w:themeColor="text1"/>
        </w:rPr>
        <w:t>ly</w:t>
      </w:r>
      <w:r w:rsidRPr="007F2EE7">
        <w:rPr>
          <w:rFonts w:eastAsia="Calibri"/>
          <w:color w:val="000000" w:themeColor="text1"/>
        </w:rPr>
        <w:t xml:space="preserve"> </w:t>
      </w:r>
      <w:r w:rsidR="00AC319B" w:rsidRPr="007F2EE7">
        <w:rPr>
          <w:rFonts w:eastAsia="Calibri"/>
          <w:color w:val="000000" w:themeColor="text1"/>
        </w:rPr>
        <w:t>descri</w:t>
      </w:r>
      <w:r w:rsidR="00AC319B">
        <w:rPr>
          <w:rFonts w:eastAsia="Calibri"/>
          <w:color w:val="000000" w:themeColor="text1"/>
        </w:rPr>
        <w:t>be</w:t>
      </w:r>
      <w:r w:rsidR="00AC319B" w:rsidRPr="007F2EE7">
        <w:rPr>
          <w:rFonts w:eastAsia="Calibri"/>
          <w:color w:val="000000" w:themeColor="text1"/>
        </w:rPr>
        <w:t xml:space="preserve"> </w:t>
      </w:r>
      <w:r w:rsidR="004C4DD2" w:rsidRPr="007F2EE7">
        <w:rPr>
          <w:rFonts w:eastAsia="Calibri"/>
          <w:color w:val="000000" w:themeColor="text1"/>
        </w:rPr>
        <w:t xml:space="preserve">the </w:t>
      </w:r>
      <w:r w:rsidR="00E9751A" w:rsidRPr="007F2EE7">
        <w:rPr>
          <w:rFonts w:eastAsia="Calibri"/>
          <w:color w:val="000000" w:themeColor="text1"/>
        </w:rPr>
        <w:t>image</w:t>
      </w:r>
      <w:r w:rsidR="004C4DD2" w:rsidRPr="007F2EE7">
        <w:rPr>
          <w:rFonts w:eastAsia="Calibri"/>
          <w:color w:val="000000" w:themeColor="text1"/>
        </w:rPr>
        <w:t xml:space="preserve"> shown on that trial</w:t>
      </w:r>
      <w:r w:rsidRPr="007F2EE7">
        <w:rPr>
          <w:rFonts w:eastAsia="Calibri"/>
          <w:color w:val="000000" w:themeColor="text1"/>
        </w:rPr>
        <w:t>, while production participants hear their own speech, which also may or may not correct</w:t>
      </w:r>
      <w:r w:rsidR="004C4DD2" w:rsidRPr="007F2EE7">
        <w:rPr>
          <w:rFonts w:eastAsia="Calibri"/>
          <w:color w:val="000000" w:themeColor="text1"/>
        </w:rPr>
        <w:t xml:space="preserve">ly </w:t>
      </w:r>
      <w:r w:rsidR="00AC319B" w:rsidRPr="007F2EE7">
        <w:rPr>
          <w:rFonts w:eastAsia="Calibri"/>
          <w:color w:val="000000" w:themeColor="text1"/>
        </w:rPr>
        <w:t>describ</w:t>
      </w:r>
      <w:r w:rsidR="00AC319B">
        <w:rPr>
          <w:rFonts w:eastAsia="Calibri"/>
          <w:color w:val="000000" w:themeColor="text1"/>
        </w:rPr>
        <w:t>e</w:t>
      </w:r>
      <w:r w:rsidR="00AC319B" w:rsidRPr="007F2EE7">
        <w:rPr>
          <w:rFonts w:eastAsia="Calibri"/>
          <w:color w:val="000000" w:themeColor="text1"/>
        </w:rPr>
        <w:t xml:space="preserve"> </w:t>
      </w:r>
      <w:r w:rsidR="004C4DD2" w:rsidRPr="007F2EE7">
        <w:rPr>
          <w:rFonts w:eastAsia="Calibri"/>
          <w:color w:val="000000" w:themeColor="text1"/>
        </w:rPr>
        <w:t xml:space="preserve">the </w:t>
      </w:r>
      <w:r w:rsidR="001C4790" w:rsidRPr="007F2EE7">
        <w:rPr>
          <w:rFonts w:eastAsia="Calibri"/>
          <w:color w:val="000000" w:themeColor="text1"/>
        </w:rPr>
        <w:t xml:space="preserve">target </w:t>
      </w:r>
      <w:r w:rsidR="00E9751A" w:rsidRPr="007F2EE7">
        <w:rPr>
          <w:rFonts w:eastAsia="Calibri"/>
          <w:color w:val="000000" w:themeColor="text1"/>
        </w:rPr>
        <w:t>image</w:t>
      </w:r>
      <w:r w:rsidRPr="007F2EE7">
        <w:rPr>
          <w:rFonts w:eastAsia="Calibri"/>
          <w:color w:val="000000" w:themeColor="text1"/>
        </w:rPr>
        <w:t xml:space="preserve">. Both sets of participants then hear </w:t>
      </w:r>
      <w:r w:rsidR="001C4790" w:rsidRPr="007F2EE7">
        <w:rPr>
          <w:rFonts w:eastAsia="Calibri"/>
          <w:color w:val="000000" w:themeColor="text1"/>
        </w:rPr>
        <w:t xml:space="preserve">and see the target phrase and target </w:t>
      </w:r>
      <w:r w:rsidR="00E9751A" w:rsidRPr="007F2EE7">
        <w:rPr>
          <w:rFonts w:eastAsia="Calibri"/>
          <w:color w:val="000000" w:themeColor="text1"/>
        </w:rPr>
        <w:t>image</w:t>
      </w:r>
      <w:r w:rsidR="001C4790" w:rsidRPr="007F2EE7">
        <w:rPr>
          <w:rFonts w:eastAsia="Calibri"/>
          <w:color w:val="000000" w:themeColor="text1"/>
        </w:rPr>
        <w:t xml:space="preserve"> in the </w:t>
      </w:r>
      <w:r w:rsidR="00E9751A" w:rsidRPr="007F2EE7">
        <w:rPr>
          <w:rFonts w:eastAsia="Calibri"/>
          <w:color w:val="000000" w:themeColor="text1"/>
        </w:rPr>
        <w:t>final part of the trial</w:t>
      </w:r>
      <w:r w:rsidR="001C4790" w:rsidRPr="007F2EE7">
        <w:rPr>
          <w:rFonts w:eastAsia="Calibri"/>
          <w:color w:val="000000" w:themeColor="text1"/>
        </w:rPr>
        <w:t xml:space="preserve"> </w:t>
      </w:r>
      <w:r w:rsidRPr="007F2EE7">
        <w:rPr>
          <w:rFonts w:eastAsia="Calibri"/>
          <w:color w:val="000000" w:themeColor="text1"/>
        </w:rPr>
        <w:t xml:space="preserve">to ensure they can learn the </w:t>
      </w:r>
      <w:r w:rsidR="001C4790" w:rsidRPr="007F2EE7">
        <w:rPr>
          <w:rFonts w:eastAsia="Calibri"/>
          <w:color w:val="000000" w:themeColor="text1"/>
        </w:rPr>
        <w:t>language properly</w:t>
      </w:r>
      <w:r w:rsidRPr="007F2EE7">
        <w:rPr>
          <w:rFonts w:eastAsia="Calibri"/>
          <w:color w:val="000000" w:themeColor="text1"/>
        </w:rPr>
        <w:t xml:space="preserve">. Attention demands are also balanced between the two conditions: both tasks require an overt response to a picture. </w:t>
      </w:r>
    </w:p>
    <w:p w14:paraId="1F097A6D" w14:textId="77777777" w:rsidR="007F2EE7" w:rsidRPr="007F2EE7" w:rsidRDefault="007F2EE7" w:rsidP="007F2EE7">
      <w:pPr>
        <w:rPr>
          <w:rFonts w:eastAsia="Calibri"/>
          <w:color w:val="000000" w:themeColor="text1"/>
        </w:rPr>
      </w:pPr>
    </w:p>
    <w:p w14:paraId="216448DD" w14:textId="4F85D708" w:rsidR="0056211C" w:rsidRPr="007F2EE7" w:rsidRDefault="0056211C" w:rsidP="007F2EE7">
      <w:pPr>
        <w:rPr>
          <w:rFonts w:eastAsia="Calibri"/>
          <w:color w:val="000000" w:themeColor="text1"/>
        </w:rPr>
      </w:pPr>
      <w:r w:rsidRPr="007F2EE7">
        <w:rPr>
          <w:rFonts w:eastAsia="Calibri"/>
          <w:color w:val="000000" w:themeColor="text1"/>
        </w:rPr>
        <w:t>Th</w:t>
      </w:r>
      <w:r w:rsidR="00465E79" w:rsidRPr="007F2EE7">
        <w:rPr>
          <w:rFonts w:eastAsia="Calibri"/>
          <w:color w:val="000000" w:themeColor="text1"/>
        </w:rPr>
        <w:t>is</w:t>
      </w:r>
      <w:r w:rsidRPr="007F2EE7">
        <w:rPr>
          <w:rFonts w:eastAsia="Calibri"/>
          <w:color w:val="000000" w:themeColor="text1"/>
        </w:rPr>
        <w:t xml:space="preserve"> careful balancing of listening experience, task demands</w:t>
      </w:r>
      <w:r w:rsidR="00AC319B">
        <w:rPr>
          <w:rFonts w:eastAsia="Calibri"/>
          <w:color w:val="000000" w:themeColor="text1"/>
        </w:rPr>
        <w:t>,</w:t>
      </w:r>
      <w:r w:rsidRPr="007F2EE7">
        <w:rPr>
          <w:rFonts w:eastAsia="Calibri"/>
          <w:color w:val="000000" w:themeColor="text1"/>
        </w:rPr>
        <w:t xml:space="preserve"> and attention is not generally done in </w:t>
      </w:r>
      <w:r w:rsidR="00995AB9" w:rsidRPr="007F2EE7">
        <w:rPr>
          <w:rFonts w:eastAsia="Calibri"/>
          <w:color w:val="000000" w:themeColor="text1"/>
        </w:rPr>
        <w:t xml:space="preserve">second language acquisition </w:t>
      </w:r>
      <w:r w:rsidRPr="007F2EE7">
        <w:rPr>
          <w:rFonts w:eastAsia="Calibri"/>
          <w:color w:val="000000" w:themeColor="text1"/>
        </w:rPr>
        <w:t xml:space="preserve">studies comparing production and comprehension training. </w:t>
      </w:r>
      <w:r w:rsidR="00995AB9" w:rsidRPr="007F2EE7">
        <w:rPr>
          <w:rFonts w:eastAsia="Calibri"/>
          <w:color w:val="000000" w:themeColor="text1"/>
        </w:rPr>
        <w:t>The comprehension tasks used in that literature</w:t>
      </w:r>
      <w:r w:rsidR="00995AB9" w:rsidRPr="007F2EE7">
        <w:rPr>
          <w:rFonts w:eastAsia="Calibri"/>
          <w:color w:val="000000" w:themeColor="text1"/>
          <w:vertAlign w:val="superscript"/>
        </w:rPr>
        <w:t>7</w:t>
      </w:r>
      <w:r w:rsidR="00995AB9" w:rsidRPr="007F2EE7">
        <w:rPr>
          <w:rFonts w:eastAsia="Calibri"/>
          <w:color w:val="000000" w:themeColor="text1"/>
        </w:rPr>
        <w:t xml:space="preserve"> </w:t>
      </w:r>
      <w:r w:rsidRPr="007F2EE7">
        <w:rPr>
          <w:rFonts w:eastAsia="Calibri"/>
          <w:color w:val="000000" w:themeColor="text1"/>
        </w:rPr>
        <w:t xml:space="preserve">are </w:t>
      </w:r>
      <w:proofErr w:type="gramStart"/>
      <w:r w:rsidRPr="007F2EE7">
        <w:rPr>
          <w:rFonts w:eastAsia="Calibri"/>
          <w:color w:val="000000" w:themeColor="text1"/>
        </w:rPr>
        <w:t>similar to</w:t>
      </w:r>
      <w:proofErr w:type="gramEnd"/>
      <w:r w:rsidRPr="007F2EE7">
        <w:rPr>
          <w:rFonts w:eastAsia="Calibri"/>
          <w:color w:val="000000" w:themeColor="text1"/>
        </w:rPr>
        <w:t xml:space="preserve"> the comprehension training task and the comprehension tests employ</w:t>
      </w:r>
      <w:r w:rsidR="00AC319B">
        <w:rPr>
          <w:rFonts w:eastAsia="Calibri"/>
          <w:color w:val="000000" w:themeColor="text1"/>
        </w:rPr>
        <w:t>ed</w:t>
      </w:r>
      <w:r w:rsidRPr="007F2EE7">
        <w:rPr>
          <w:rFonts w:eastAsia="Calibri"/>
          <w:color w:val="000000" w:themeColor="text1"/>
        </w:rPr>
        <w:t xml:space="preserve"> after learning: error indication, multiple choice</w:t>
      </w:r>
      <w:r w:rsidR="00AC319B">
        <w:rPr>
          <w:rFonts w:eastAsia="Calibri"/>
          <w:color w:val="000000" w:themeColor="text1"/>
        </w:rPr>
        <w:t>,</w:t>
      </w:r>
      <w:r w:rsidRPr="007F2EE7">
        <w:rPr>
          <w:rFonts w:eastAsia="Calibri"/>
          <w:color w:val="000000" w:themeColor="text1"/>
        </w:rPr>
        <w:t xml:space="preserve"> and matching a picture with input. </w:t>
      </w:r>
      <w:r w:rsidR="00465E79" w:rsidRPr="007F2EE7">
        <w:rPr>
          <w:rFonts w:eastAsia="Calibri"/>
          <w:color w:val="000000" w:themeColor="text1"/>
        </w:rPr>
        <w:t xml:space="preserve">The </w:t>
      </w:r>
      <w:r w:rsidR="00995AB9" w:rsidRPr="007F2EE7">
        <w:rPr>
          <w:rFonts w:eastAsia="Calibri"/>
          <w:color w:val="000000" w:themeColor="text1"/>
        </w:rPr>
        <w:t>crucial</w:t>
      </w:r>
      <w:r w:rsidR="00465E79" w:rsidRPr="007F2EE7">
        <w:rPr>
          <w:rFonts w:eastAsia="Calibri"/>
          <w:color w:val="000000" w:themeColor="text1"/>
        </w:rPr>
        <w:t xml:space="preserve"> difference</w:t>
      </w:r>
      <w:r w:rsidR="00995AB9" w:rsidRPr="007F2EE7">
        <w:rPr>
          <w:rFonts w:eastAsia="Calibri"/>
          <w:color w:val="000000" w:themeColor="text1"/>
        </w:rPr>
        <w:t xml:space="preserve"> between </w:t>
      </w:r>
      <w:r w:rsidR="00AC319B">
        <w:rPr>
          <w:rFonts w:eastAsia="Calibri"/>
          <w:color w:val="000000" w:themeColor="text1"/>
        </w:rPr>
        <w:t>this</w:t>
      </w:r>
      <w:r w:rsidR="00AC319B" w:rsidRPr="007F2EE7">
        <w:rPr>
          <w:rFonts w:eastAsia="Calibri"/>
          <w:color w:val="000000" w:themeColor="text1"/>
        </w:rPr>
        <w:t xml:space="preserve"> </w:t>
      </w:r>
      <w:r w:rsidR="00995AB9" w:rsidRPr="007F2EE7">
        <w:rPr>
          <w:rFonts w:eastAsia="Calibri"/>
          <w:color w:val="000000" w:themeColor="text1"/>
        </w:rPr>
        <w:t xml:space="preserve">method and most second language acquisition studies comparing production and comprehension training lies with the production task employed. A </w:t>
      </w:r>
      <w:r w:rsidR="00465E79" w:rsidRPr="007F2EE7">
        <w:rPr>
          <w:rFonts w:eastAsia="Calibri"/>
          <w:color w:val="000000" w:themeColor="text1"/>
        </w:rPr>
        <w:t xml:space="preserve">meta-analysis indicates that in second language acquisition research, a wide range of production tasks is included in </w:t>
      </w:r>
      <w:r w:rsidR="00D06158" w:rsidRPr="007F2EE7">
        <w:rPr>
          <w:rFonts w:eastAsia="Calibri"/>
          <w:color w:val="000000" w:themeColor="text1"/>
        </w:rPr>
        <w:t xml:space="preserve">what </w:t>
      </w:r>
      <w:r w:rsidR="00AC319B">
        <w:rPr>
          <w:rFonts w:eastAsia="Calibri"/>
          <w:color w:val="000000" w:themeColor="text1"/>
        </w:rPr>
        <w:t>is</w:t>
      </w:r>
      <w:r w:rsidR="00AC319B" w:rsidRPr="007F2EE7">
        <w:rPr>
          <w:rFonts w:eastAsia="Calibri"/>
          <w:color w:val="000000" w:themeColor="text1"/>
        </w:rPr>
        <w:t xml:space="preserve"> </w:t>
      </w:r>
      <w:r w:rsidR="00D06158" w:rsidRPr="007F2EE7">
        <w:rPr>
          <w:rFonts w:eastAsia="Calibri"/>
          <w:color w:val="000000" w:themeColor="text1"/>
        </w:rPr>
        <w:t>consider</w:t>
      </w:r>
      <w:r w:rsidR="00AC319B">
        <w:rPr>
          <w:rFonts w:eastAsia="Calibri"/>
          <w:color w:val="000000" w:themeColor="text1"/>
        </w:rPr>
        <w:t>ed</w:t>
      </w:r>
      <w:r w:rsidR="00D06158" w:rsidRPr="007F2EE7">
        <w:rPr>
          <w:rFonts w:eastAsia="Calibri"/>
          <w:color w:val="000000" w:themeColor="text1"/>
        </w:rPr>
        <w:t xml:space="preserve"> production-based instruction</w:t>
      </w:r>
      <w:r w:rsidR="00465E79" w:rsidRPr="007F2EE7">
        <w:rPr>
          <w:rFonts w:eastAsia="Calibri"/>
          <w:color w:val="000000" w:themeColor="text1"/>
        </w:rPr>
        <w:t xml:space="preserve"> </w:t>
      </w:r>
      <w:r w:rsidR="00AC319B">
        <w:rPr>
          <w:rFonts w:eastAsia="Calibri"/>
          <w:color w:val="000000" w:themeColor="text1"/>
        </w:rPr>
        <w:t xml:space="preserve">(i.e., </w:t>
      </w:r>
      <w:r w:rsidR="00465E79" w:rsidRPr="007F2EE7">
        <w:rPr>
          <w:rFonts w:eastAsia="Calibri"/>
          <w:color w:val="000000" w:themeColor="text1"/>
        </w:rPr>
        <w:t>anything from mechanical grammar drills to free production</w:t>
      </w:r>
      <w:r w:rsidR="00AC319B">
        <w:rPr>
          <w:rFonts w:eastAsia="Calibri"/>
          <w:color w:val="000000" w:themeColor="text1"/>
        </w:rPr>
        <w:t>)</w:t>
      </w:r>
      <w:r w:rsidR="00995AB9" w:rsidRPr="007F2EE7">
        <w:rPr>
          <w:rFonts w:eastAsia="Calibri"/>
          <w:color w:val="000000" w:themeColor="text1"/>
        </w:rPr>
        <w:t xml:space="preserve"> without reference to vastly different task demands in these types of production</w:t>
      </w:r>
      <w:r w:rsidR="00465E79" w:rsidRPr="007F2EE7">
        <w:rPr>
          <w:rFonts w:eastAsia="Calibri"/>
          <w:color w:val="000000" w:themeColor="text1"/>
          <w:vertAlign w:val="superscript"/>
        </w:rPr>
        <w:t>7</w:t>
      </w:r>
      <w:r w:rsidR="00465E79" w:rsidRPr="007F2EE7">
        <w:rPr>
          <w:rFonts w:eastAsia="Calibri"/>
          <w:color w:val="000000" w:themeColor="text1"/>
        </w:rPr>
        <w:t xml:space="preserve">. </w:t>
      </w:r>
      <w:r w:rsidR="00AC319B">
        <w:rPr>
          <w:rFonts w:eastAsia="Calibri"/>
          <w:color w:val="000000" w:themeColor="text1"/>
        </w:rPr>
        <w:t>This</w:t>
      </w:r>
      <w:r w:rsidR="00AC319B" w:rsidRPr="007F2EE7">
        <w:rPr>
          <w:rFonts w:eastAsia="Calibri"/>
          <w:color w:val="000000" w:themeColor="text1"/>
        </w:rPr>
        <w:t xml:space="preserve"> </w:t>
      </w:r>
      <w:r w:rsidR="00323913" w:rsidRPr="007F2EE7">
        <w:rPr>
          <w:rFonts w:eastAsia="Calibri"/>
          <w:color w:val="000000" w:themeColor="text1"/>
        </w:rPr>
        <w:t>method, while balancing task demands,</w:t>
      </w:r>
      <w:r w:rsidR="00995AB9" w:rsidRPr="007F2EE7">
        <w:rPr>
          <w:rFonts w:eastAsia="Calibri"/>
          <w:color w:val="000000" w:themeColor="text1"/>
        </w:rPr>
        <w:t xml:space="preserve"> captures a key difference between speaking and listening in </w:t>
      </w:r>
      <w:r w:rsidR="00323913" w:rsidRPr="007F2EE7">
        <w:rPr>
          <w:rFonts w:eastAsia="Calibri"/>
          <w:color w:val="000000" w:themeColor="text1"/>
        </w:rPr>
        <w:t>real life situations:</w:t>
      </w:r>
      <w:r w:rsidR="00995AB9" w:rsidRPr="007F2EE7">
        <w:rPr>
          <w:rFonts w:eastAsia="Calibri"/>
          <w:color w:val="000000" w:themeColor="text1"/>
        </w:rPr>
        <w:t xml:space="preserve"> the strict recall of information required for production, while comprehension only requires recognition.</w:t>
      </w:r>
    </w:p>
    <w:p w14:paraId="134960DA" w14:textId="77777777" w:rsidR="007F2EE7" w:rsidRPr="007F2EE7" w:rsidRDefault="007F2EE7" w:rsidP="007F2EE7">
      <w:pPr>
        <w:rPr>
          <w:rFonts w:eastAsia="Calibri"/>
          <w:color w:val="000000" w:themeColor="text1"/>
        </w:rPr>
      </w:pPr>
    </w:p>
    <w:p w14:paraId="30507BC7" w14:textId="18AFE9AD" w:rsidR="00C579E7" w:rsidRDefault="00AC319B" w:rsidP="007F2EE7">
      <w:pPr>
        <w:rPr>
          <w:rFonts w:eastAsia="Calibri"/>
          <w:color w:val="000000" w:themeColor="text1"/>
        </w:rPr>
      </w:pPr>
      <w:r>
        <w:rPr>
          <w:rFonts w:eastAsia="Calibri"/>
          <w:color w:val="000000" w:themeColor="text1"/>
        </w:rPr>
        <w:t>This</w:t>
      </w:r>
      <w:r w:rsidRPr="007F2EE7">
        <w:rPr>
          <w:rFonts w:eastAsia="Calibri"/>
          <w:color w:val="000000" w:themeColor="text1"/>
        </w:rPr>
        <w:t xml:space="preserve"> </w:t>
      </w:r>
      <w:r w:rsidR="00C579E7" w:rsidRPr="007F2EE7">
        <w:rPr>
          <w:rFonts w:eastAsia="Calibri"/>
          <w:color w:val="000000" w:themeColor="text1"/>
        </w:rPr>
        <w:t xml:space="preserve">method could be used for comparing the effects of comprehension versus production training on different language phenomena in </w:t>
      </w:r>
      <w:r w:rsidR="00C579E7" w:rsidRPr="009F0751">
        <w:rPr>
          <w:rFonts w:eastAsia="Calibri"/>
          <w:color w:val="000000" w:themeColor="text1"/>
        </w:rPr>
        <w:t>languages of interest. It has been successfully used to study grammatical agreement learning in an artificial language</w:t>
      </w:r>
      <w:r w:rsidR="00C579E7" w:rsidRPr="009F0751">
        <w:rPr>
          <w:rFonts w:eastAsia="Calibri"/>
          <w:color w:val="000000" w:themeColor="text1"/>
          <w:vertAlign w:val="superscript"/>
        </w:rPr>
        <w:t>8</w:t>
      </w:r>
      <w:r w:rsidR="00AC604A">
        <w:rPr>
          <w:rFonts w:eastAsia="Calibri"/>
          <w:color w:val="000000" w:themeColor="text1"/>
        </w:rPr>
        <w:t xml:space="preserve"> </w:t>
      </w:r>
      <w:r w:rsidR="00C579E7" w:rsidRPr="009F0751">
        <w:rPr>
          <w:rFonts w:eastAsia="Calibri"/>
          <w:color w:val="000000" w:themeColor="text1"/>
        </w:rPr>
        <w:t>and German gender agreement in noun phrases</w:t>
      </w:r>
      <w:r w:rsidR="00C579E7" w:rsidRPr="009F0751">
        <w:rPr>
          <w:rFonts w:eastAsia="Calibri"/>
          <w:color w:val="000000" w:themeColor="text1"/>
          <w:vertAlign w:val="superscript"/>
        </w:rPr>
        <w:t>9</w:t>
      </w:r>
      <w:r w:rsidR="00C579E7" w:rsidRPr="00010F01">
        <w:rPr>
          <w:rFonts w:eastAsia="Calibri"/>
          <w:color w:val="000000" w:themeColor="text1"/>
        </w:rPr>
        <w:t>.</w:t>
      </w:r>
      <w:r w:rsidR="00C579E7" w:rsidRPr="00243110">
        <w:rPr>
          <w:rFonts w:eastAsia="Calibri"/>
          <w:color w:val="000000" w:themeColor="text1"/>
        </w:rPr>
        <w:t xml:space="preserve"> </w:t>
      </w:r>
      <w:r w:rsidRPr="00AC319B">
        <w:rPr>
          <w:rFonts w:eastAsia="Calibri"/>
          <w:color w:val="000000" w:themeColor="text1"/>
        </w:rPr>
        <w:t>Because</w:t>
      </w:r>
      <w:r w:rsidRPr="00243110">
        <w:rPr>
          <w:rFonts w:eastAsia="Calibri"/>
          <w:color w:val="000000" w:themeColor="text1"/>
        </w:rPr>
        <w:t xml:space="preserve"> </w:t>
      </w:r>
      <w:r w:rsidR="00C579E7" w:rsidRPr="00243110">
        <w:rPr>
          <w:rFonts w:eastAsia="Calibri"/>
          <w:color w:val="000000" w:themeColor="text1"/>
        </w:rPr>
        <w:t xml:space="preserve">the materials of </w:t>
      </w:r>
      <w:proofErr w:type="spellStart"/>
      <w:r w:rsidR="00C579E7" w:rsidRPr="00243110">
        <w:rPr>
          <w:rFonts w:eastAsia="Calibri"/>
          <w:color w:val="000000" w:themeColor="text1"/>
        </w:rPr>
        <w:t>Hopman</w:t>
      </w:r>
      <w:proofErr w:type="spellEnd"/>
      <w:r w:rsidR="00C579E7" w:rsidRPr="00243110">
        <w:rPr>
          <w:rFonts w:eastAsia="Calibri"/>
          <w:color w:val="000000" w:themeColor="text1"/>
        </w:rPr>
        <w:t xml:space="preserve"> </w:t>
      </w:r>
      <w:r>
        <w:rPr>
          <w:rFonts w:eastAsia="Calibri"/>
          <w:color w:val="000000" w:themeColor="text1"/>
        </w:rPr>
        <w:t>and</w:t>
      </w:r>
      <w:r w:rsidR="00C579E7" w:rsidRPr="00243110">
        <w:rPr>
          <w:rFonts w:eastAsia="Calibri"/>
          <w:color w:val="000000" w:themeColor="text1"/>
        </w:rPr>
        <w:t xml:space="preserve"> MacDonald </w:t>
      </w:r>
      <w:r w:rsidR="00AC604A">
        <w:rPr>
          <w:rFonts w:eastAsia="Calibri"/>
          <w:color w:val="000000" w:themeColor="text1"/>
        </w:rPr>
        <w:t>are</w:t>
      </w:r>
      <w:r w:rsidR="00C579E7" w:rsidRPr="00243110">
        <w:rPr>
          <w:rFonts w:eastAsia="Calibri"/>
          <w:color w:val="000000" w:themeColor="text1"/>
        </w:rPr>
        <w:t xml:space="preserve"> publicly available</w:t>
      </w:r>
      <w:r w:rsidR="00FF0EEA">
        <w:rPr>
          <w:rFonts w:eastAsia="Calibri"/>
          <w:color w:val="000000" w:themeColor="text1"/>
        </w:rPr>
        <w:t xml:space="preserve"> at </w:t>
      </w:r>
      <w:hyperlink r:id="rId7" w:history="1">
        <w:r w:rsidR="00C74B8D" w:rsidRPr="00AF2DAB">
          <w:rPr>
            <w:rStyle w:val="Hyperlink"/>
            <w:rFonts w:eastAsia="Calibri"/>
          </w:rPr>
          <w:t>https://osf.io/74kqe</w:t>
        </w:r>
      </w:hyperlink>
      <w:r w:rsidR="00C579E7" w:rsidRPr="00243110">
        <w:rPr>
          <w:rFonts w:eastAsia="Calibri"/>
          <w:color w:val="000000" w:themeColor="text1"/>
        </w:rPr>
        <w:t xml:space="preserve">, the protocol presented in this paper </w:t>
      </w:r>
      <w:r w:rsidR="001C4790">
        <w:rPr>
          <w:rFonts w:eastAsia="Calibri"/>
          <w:color w:val="000000" w:themeColor="text1"/>
        </w:rPr>
        <w:t>f</w:t>
      </w:r>
      <w:r w:rsidR="00C579E7" w:rsidRPr="00243110">
        <w:rPr>
          <w:rFonts w:eastAsia="Calibri"/>
          <w:color w:val="000000" w:themeColor="text1"/>
        </w:rPr>
        <w:t>ollow</w:t>
      </w:r>
      <w:r>
        <w:rPr>
          <w:rFonts w:eastAsia="Calibri"/>
          <w:color w:val="000000" w:themeColor="text1"/>
        </w:rPr>
        <w:t>s</w:t>
      </w:r>
      <w:r w:rsidR="00C579E7" w:rsidRPr="00243110">
        <w:rPr>
          <w:rFonts w:eastAsia="Calibri"/>
          <w:color w:val="000000" w:themeColor="text1"/>
        </w:rPr>
        <w:t xml:space="preserve"> their implementation in PsychoPy</w:t>
      </w:r>
      <w:r w:rsidR="00FB4B34">
        <w:rPr>
          <w:rFonts w:eastAsia="Calibri"/>
          <w:color w:val="000000" w:themeColor="text1"/>
        </w:rPr>
        <w:t>,</w:t>
      </w:r>
      <w:r w:rsidR="00C579E7" w:rsidRPr="00243110">
        <w:rPr>
          <w:rFonts w:eastAsia="Calibri"/>
          <w:color w:val="000000" w:themeColor="text1"/>
          <w:vertAlign w:val="superscript"/>
        </w:rPr>
        <w:t>10</w:t>
      </w:r>
      <w:r w:rsidR="00C579E7" w:rsidRPr="00243110">
        <w:rPr>
          <w:rFonts w:eastAsia="Calibri"/>
          <w:color w:val="000000" w:themeColor="text1"/>
        </w:rPr>
        <w:t xml:space="preserve"> but the basic contrast between the active production and comprehension trials presented here could be implemented </w:t>
      </w:r>
      <w:r w:rsidR="001C4790">
        <w:rPr>
          <w:rFonts w:eastAsia="Calibri"/>
          <w:color w:val="000000" w:themeColor="text1"/>
        </w:rPr>
        <w:t xml:space="preserve">for other languages, other grammatical phenomena, and using different experimental software. </w:t>
      </w:r>
    </w:p>
    <w:p w14:paraId="07F9639D" w14:textId="77777777" w:rsidR="007F2EE7" w:rsidRDefault="007F2EE7" w:rsidP="007F2EE7">
      <w:pPr>
        <w:rPr>
          <w:rFonts w:eastAsia="Calibri"/>
          <w:color w:val="000000" w:themeColor="text1"/>
        </w:rPr>
      </w:pPr>
    </w:p>
    <w:p w14:paraId="0C2E38CF" w14:textId="46D04773" w:rsidR="00B42BCE" w:rsidRDefault="00B42BCE" w:rsidP="007F2EE7">
      <w:pPr>
        <w:rPr>
          <w:rFonts w:eastAsia="Calibri"/>
          <w:color w:val="000000" w:themeColor="text1"/>
        </w:rPr>
      </w:pPr>
      <w:r>
        <w:rPr>
          <w:rFonts w:eastAsia="Calibri"/>
          <w:color w:val="000000" w:themeColor="text1"/>
        </w:rPr>
        <w:t>In the experiment reported here, participants learn an artificial language that describes a visual world of various aliens moving around on several landscapes. A full sentence in this language consists of 7 words of different word types that always occur in a fixed word order (</w:t>
      </w:r>
      <w:r w:rsidR="007F2EE7" w:rsidRPr="007F2EE7">
        <w:rPr>
          <w:rFonts w:eastAsia="Calibri"/>
          <w:b/>
          <w:color w:val="000000" w:themeColor="text1"/>
        </w:rPr>
        <w:t>Figure 1</w:t>
      </w:r>
      <w:r>
        <w:rPr>
          <w:rFonts w:eastAsia="Calibri"/>
          <w:color w:val="000000" w:themeColor="text1"/>
        </w:rPr>
        <w:t xml:space="preserve">). The full language consists of 18 content words and </w:t>
      </w:r>
      <w:r w:rsidR="000E39C4" w:rsidRPr="000E39C4">
        <w:rPr>
          <w:rFonts w:eastAsia="Calibri"/>
          <w:color w:val="000000" w:themeColor="text1"/>
        </w:rPr>
        <w:t>two</w:t>
      </w:r>
      <w:r w:rsidR="000E39C4">
        <w:rPr>
          <w:rFonts w:eastAsia="Calibri"/>
          <w:color w:val="000000" w:themeColor="text1"/>
        </w:rPr>
        <w:t xml:space="preserve"> </w:t>
      </w:r>
      <w:r>
        <w:rPr>
          <w:rFonts w:eastAsia="Calibri"/>
          <w:color w:val="000000" w:themeColor="text1"/>
        </w:rPr>
        <w:t>function words (</w:t>
      </w:r>
      <w:r w:rsidR="007F2EE7" w:rsidRPr="007F2EE7">
        <w:rPr>
          <w:rFonts w:eastAsia="Calibri"/>
          <w:b/>
          <w:color w:val="000000" w:themeColor="text1"/>
        </w:rPr>
        <w:t>Figure 2</w:t>
      </w:r>
      <w:r>
        <w:rPr>
          <w:rFonts w:eastAsia="Calibri"/>
          <w:color w:val="000000" w:themeColor="text1"/>
        </w:rPr>
        <w:t xml:space="preserve">), and the </w:t>
      </w:r>
      <w:r w:rsidR="000E39C4" w:rsidRPr="00B22202">
        <w:rPr>
          <w:rFonts w:eastAsia="Calibri"/>
          <w:color w:val="000000" w:themeColor="text1"/>
        </w:rPr>
        <w:t>five</w:t>
      </w:r>
      <w:r w:rsidR="000E39C4">
        <w:rPr>
          <w:rFonts w:eastAsia="Calibri"/>
          <w:color w:val="000000" w:themeColor="text1"/>
        </w:rPr>
        <w:t xml:space="preserve"> </w:t>
      </w:r>
      <w:r>
        <w:rPr>
          <w:rFonts w:eastAsia="Calibri"/>
          <w:color w:val="000000" w:themeColor="text1"/>
        </w:rPr>
        <w:t>content word categories each have 2</w:t>
      </w:r>
      <w:r w:rsidR="00AC319B" w:rsidRPr="00AC319B">
        <w:rPr>
          <w:rFonts w:eastAsia="Calibri"/>
          <w:color w:val="000000" w:themeColor="text1"/>
        </w:rPr>
        <w:t>–</w:t>
      </w:r>
      <w:r>
        <w:rPr>
          <w:rFonts w:eastAsia="Calibri"/>
          <w:color w:val="000000" w:themeColor="text1"/>
        </w:rPr>
        <w:t>6 different words, leading to 432 different possible full sentences. Four words in each full sentence (</w:t>
      </w:r>
      <w:r w:rsidR="00AC319B">
        <w:rPr>
          <w:rFonts w:eastAsia="Calibri"/>
          <w:color w:val="000000" w:themeColor="text1"/>
        </w:rPr>
        <w:t xml:space="preserve">i.e., </w:t>
      </w:r>
      <w:r>
        <w:rPr>
          <w:rFonts w:eastAsia="Calibri"/>
          <w:color w:val="000000" w:themeColor="text1"/>
        </w:rPr>
        <w:t xml:space="preserve">determiner, color adjective, alien noun, verb) take </w:t>
      </w:r>
      <w:r w:rsidR="00C50DD8">
        <w:rPr>
          <w:rFonts w:eastAsia="Calibri"/>
          <w:color w:val="000000" w:themeColor="text1"/>
        </w:rPr>
        <w:t>the same</w:t>
      </w:r>
      <w:r>
        <w:rPr>
          <w:rFonts w:eastAsia="Calibri"/>
          <w:color w:val="000000" w:themeColor="text1"/>
        </w:rPr>
        <w:t xml:space="preserve"> suffix. There are two different types of aliens: scary-looking aliens, characterized by a multitude of eyes and legs, sharp teeth</w:t>
      </w:r>
      <w:r w:rsidR="00AC319B">
        <w:rPr>
          <w:rFonts w:eastAsia="Calibri"/>
          <w:color w:val="000000" w:themeColor="text1"/>
        </w:rPr>
        <w:t>,</w:t>
      </w:r>
      <w:r>
        <w:rPr>
          <w:rFonts w:eastAsia="Calibri"/>
          <w:color w:val="000000" w:themeColor="text1"/>
        </w:rPr>
        <w:t xml:space="preserve"> and angular shapes; kind-looking aliens, characterized by a single big eye, two legs, a friendly smile</w:t>
      </w:r>
      <w:r w:rsidR="00AC319B">
        <w:rPr>
          <w:rFonts w:eastAsia="Calibri"/>
          <w:color w:val="000000" w:themeColor="text1"/>
        </w:rPr>
        <w:t>,</w:t>
      </w:r>
      <w:r>
        <w:rPr>
          <w:rFonts w:eastAsia="Calibri"/>
          <w:color w:val="000000" w:themeColor="text1"/>
        </w:rPr>
        <w:t xml:space="preserve"> and rounded shapes. </w:t>
      </w:r>
      <w:r w:rsidR="006428A6">
        <w:rPr>
          <w:rFonts w:eastAsia="Calibri"/>
          <w:color w:val="000000" w:themeColor="text1"/>
        </w:rPr>
        <w:t xml:space="preserve">Note that for counterbalancing purposes, </w:t>
      </w:r>
      <w:r w:rsidR="006428A6">
        <w:rPr>
          <w:rFonts w:eastAsia="Calibri"/>
          <w:color w:val="000000" w:themeColor="text1"/>
        </w:rPr>
        <w:lastRenderedPageBreak/>
        <w:t xml:space="preserve">the experiment program randomly assigns visual meanings to words within each category. </w:t>
      </w:r>
      <w:r w:rsidR="00AC319B">
        <w:rPr>
          <w:rFonts w:eastAsia="Calibri"/>
          <w:color w:val="000000" w:themeColor="text1"/>
        </w:rPr>
        <w:t>O</w:t>
      </w:r>
      <w:r w:rsidR="006428A6">
        <w:rPr>
          <w:rFonts w:eastAsia="Calibri"/>
          <w:color w:val="000000" w:themeColor="text1"/>
        </w:rPr>
        <w:t>ne consistent mapping</w:t>
      </w:r>
      <w:r w:rsidR="00AC319B">
        <w:rPr>
          <w:rFonts w:eastAsia="Calibri"/>
          <w:color w:val="000000" w:themeColor="text1"/>
        </w:rPr>
        <w:t xml:space="preserve"> is used</w:t>
      </w:r>
      <w:r w:rsidR="006428A6">
        <w:rPr>
          <w:rFonts w:eastAsia="Calibri"/>
          <w:color w:val="000000" w:themeColor="text1"/>
        </w:rPr>
        <w:t xml:space="preserve"> in the figures and demo</w:t>
      </w:r>
      <w:r w:rsidR="00D06158">
        <w:rPr>
          <w:rFonts w:eastAsia="Calibri"/>
          <w:color w:val="000000" w:themeColor="text1"/>
        </w:rPr>
        <w:t>nstration</w:t>
      </w:r>
      <w:r w:rsidR="006428A6">
        <w:rPr>
          <w:rFonts w:eastAsia="Calibri"/>
          <w:color w:val="000000" w:themeColor="text1"/>
        </w:rPr>
        <w:t>s throughout this article, but another participant may learn</w:t>
      </w:r>
      <w:r w:rsidR="00AC319B">
        <w:rPr>
          <w:rFonts w:eastAsia="Calibri"/>
          <w:color w:val="000000" w:themeColor="text1"/>
        </w:rPr>
        <w:t xml:space="preserve"> for example,</w:t>
      </w:r>
      <w:r w:rsidR="006428A6">
        <w:rPr>
          <w:rFonts w:eastAsia="Calibri"/>
          <w:color w:val="000000" w:themeColor="text1"/>
        </w:rPr>
        <w:t xml:space="preserve"> ‘</w:t>
      </w:r>
      <w:proofErr w:type="spellStart"/>
      <w:r w:rsidR="006428A6">
        <w:rPr>
          <w:rFonts w:eastAsia="Calibri"/>
          <w:color w:val="000000" w:themeColor="text1"/>
        </w:rPr>
        <w:t>saf</w:t>
      </w:r>
      <w:proofErr w:type="spellEnd"/>
      <w:r w:rsidR="006428A6">
        <w:rPr>
          <w:rFonts w:eastAsia="Calibri"/>
          <w:color w:val="000000" w:themeColor="text1"/>
        </w:rPr>
        <w:t>’ means yellow and ‘</w:t>
      </w:r>
      <w:proofErr w:type="spellStart"/>
      <w:r w:rsidR="006428A6">
        <w:rPr>
          <w:rFonts w:eastAsia="Calibri"/>
          <w:color w:val="000000" w:themeColor="text1"/>
        </w:rPr>
        <w:t>fum</w:t>
      </w:r>
      <w:proofErr w:type="spellEnd"/>
      <w:r w:rsidR="006428A6">
        <w:rPr>
          <w:rFonts w:eastAsia="Calibri"/>
          <w:color w:val="000000" w:themeColor="text1"/>
        </w:rPr>
        <w:t xml:space="preserve">’ means purple. </w:t>
      </w:r>
    </w:p>
    <w:p w14:paraId="664BB95B" w14:textId="0B4B0E57" w:rsidR="0050223E" w:rsidRDefault="0050223E" w:rsidP="007F2EE7">
      <w:pPr>
        <w:rPr>
          <w:rFonts w:eastAsia="Calibri"/>
          <w:color w:val="000000" w:themeColor="text1"/>
        </w:rPr>
      </w:pPr>
    </w:p>
    <w:p w14:paraId="5971D5C7" w14:textId="65BD46A8" w:rsidR="0050223E" w:rsidRDefault="0050223E" w:rsidP="007F2EE7">
      <w:pPr>
        <w:pStyle w:val="NormalWeb"/>
        <w:spacing w:before="0" w:beforeAutospacing="0" w:after="0" w:afterAutospacing="0"/>
      </w:pPr>
      <w:r>
        <w:t xml:space="preserve">[Place </w:t>
      </w:r>
      <w:r w:rsidRPr="00F237EC">
        <w:rPr>
          <w:b/>
          <w:bCs/>
        </w:rPr>
        <w:t>Figure 1</w:t>
      </w:r>
      <w:r>
        <w:t xml:space="preserve"> here]</w:t>
      </w:r>
    </w:p>
    <w:p w14:paraId="0A0FE361" w14:textId="7538AE64" w:rsidR="007F2EE7" w:rsidRDefault="007F2EE7" w:rsidP="007F2EE7">
      <w:pPr>
        <w:pStyle w:val="NormalWeb"/>
        <w:spacing w:before="0" w:beforeAutospacing="0" w:after="0" w:afterAutospacing="0"/>
      </w:pPr>
    </w:p>
    <w:p w14:paraId="1A872F03" w14:textId="07E5285C" w:rsidR="007F2EE7" w:rsidRPr="0050223E" w:rsidRDefault="007F2EE7" w:rsidP="007F2EE7">
      <w:pPr>
        <w:pStyle w:val="NormalWeb"/>
        <w:spacing w:before="0" w:beforeAutospacing="0" w:after="0" w:afterAutospacing="0"/>
      </w:pPr>
      <w:r>
        <w:t xml:space="preserve">[Place </w:t>
      </w:r>
      <w:r w:rsidRPr="00F237EC">
        <w:rPr>
          <w:b/>
          <w:bCs/>
        </w:rPr>
        <w:t>Figure 2</w:t>
      </w:r>
      <w:r>
        <w:t xml:space="preserve"> here]</w:t>
      </w:r>
      <w:r w:rsidR="00AC319B" w:rsidRPr="00AC319B">
        <w:rPr>
          <w:rFonts w:eastAsia="Calibri"/>
          <w:color w:val="000000" w:themeColor="text1"/>
        </w:rPr>
        <w:t xml:space="preserve"> </w:t>
      </w:r>
    </w:p>
    <w:p w14:paraId="306C75CE" w14:textId="77777777" w:rsidR="0050223E" w:rsidRDefault="0050223E" w:rsidP="007F2EE7">
      <w:pPr>
        <w:rPr>
          <w:rFonts w:eastAsia="Calibri"/>
          <w:color w:val="000000" w:themeColor="text1"/>
        </w:rPr>
      </w:pPr>
    </w:p>
    <w:p w14:paraId="50A2266C" w14:textId="112AE592" w:rsidR="00B42BCE" w:rsidRDefault="00AC319B" w:rsidP="007F2EE7">
      <w:pPr>
        <w:rPr>
          <w:rFonts w:eastAsia="Calibri"/>
          <w:color w:val="000000" w:themeColor="text1"/>
        </w:rPr>
      </w:pPr>
      <w:r>
        <w:rPr>
          <w:rFonts w:eastAsia="Calibri"/>
          <w:color w:val="000000" w:themeColor="text1"/>
        </w:rPr>
        <w:t xml:space="preserve">Participants can learn </w:t>
      </w:r>
      <w:r w:rsidR="00B42BCE">
        <w:rPr>
          <w:rFonts w:eastAsia="Calibri"/>
          <w:color w:val="000000" w:themeColor="text1"/>
        </w:rPr>
        <w:t>several grammatical regularities of interest in this language</w:t>
      </w:r>
      <w:r>
        <w:rPr>
          <w:rFonts w:eastAsia="Calibri"/>
          <w:color w:val="000000" w:themeColor="text1"/>
        </w:rPr>
        <w:t>:</w:t>
      </w:r>
      <w:r w:rsidR="00B42BCE">
        <w:rPr>
          <w:rFonts w:eastAsia="Calibri"/>
          <w:color w:val="000000" w:themeColor="text1"/>
        </w:rPr>
        <w:t xml:space="preserve"> First, there is the fixed word order. Second, the four </w:t>
      </w:r>
      <w:r w:rsidR="00C50DD8">
        <w:rPr>
          <w:rFonts w:eastAsia="Calibri"/>
          <w:color w:val="000000" w:themeColor="text1"/>
        </w:rPr>
        <w:t xml:space="preserve">(identical) </w:t>
      </w:r>
      <w:r w:rsidR="00B42BCE">
        <w:rPr>
          <w:rFonts w:eastAsia="Calibri"/>
          <w:color w:val="000000" w:themeColor="text1"/>
        </w:rPr>
        <w:t>suffixes that occur in a full sentence encode meaning in two different ways</w:t>
      </w:r>
      <w:r w:rsidR="00175693">
        <w:rPr>
          <w:rFonts w:eastAsia="Calibri"/>
          <w:color w:val="000000" w:themeColor="text1"/>
        </w:rPr>
        <w:t xml:space="preserve"> (see inset in </w:t>
      </w:r>
      <w:r w:rsidR="007F2EE7" w:rsidRPr="007F2EE7">
        <w:rPr>
          <w:rFonts w:eastAsia="Calibri"/>
          <w:b/>
          <w:color w:val="000000" w:themeColor="text1"/>
        </w:rPr>
        <w:t>Figure 2</w:t>
      </w:r>
      <w:r w:rsidR="00175693">
        <w:rPr>
          <w:rFonts w:eastAsia="Calibri"/>
          <w:color w:val="000000" w:themeColor="text1"/>
        </w:rPr>
        <w:t>)</w:t>
      </w:r>
      <w:r w:rsidR="00B42BCE">
        <w:rPr>
          <w:rFonts w:eastAsia="Calibri"/>
          <w:color w:val="000000" w:themeColor="text1"/>
        </w:rPr>
        <w:t>. The suffix encodes for plurality</w:t>
      </w:r>
      <w:r w:rsidR="005C6275">
        <w:rPr>
          <w:rFonts w:eastAsia="Calibri"/>
          <w:color w:val="000000" w:themeColor="text1"/>
        </w:rPr>
        <w:t xml:space="preserve">, denoting whether </w:t>
      </w:r>
      <w:r w:rsidRPr="00904E62">
        <w:rPr>
          <w:rFonts w:eastAsia="Calibri"/>
          <w:color w:val="000000" w:themeColor="text1"/>
        </w:rPr>
        <w:t>1</w:t>
      </w:r>
      <w:r>
        <w:rPr>
          <w:rFonts w:eastAsia="Calibri"/>
          <w:color w:val="000000" w:themeColor="text1"/>
        </w:rPr>
        <w:t xml:space="preserve"> </w:t>
      </w:r>
      <w:r w:rsidR="005C6275">
        <w:rPr>
          <w:rFonts w:eastAsia="Calibri"/>
          <w:color w:val="000000" w:themeColor="text1"/>
        </w:rPr>
        <w:t xml:space="preserve">or </w:t>
      </w:r>
      <w:r w:rsidRPr="00904E62">
        <w:rPr>
          <w:rFonts w:eastAsia="Calibri"/>
          <w:color w:val="000000" w:themeColor="text1"/>
        </w:rPr>
        <w:t>2</w:t>
      </w:r>
      <w:r>
        <w:rPr>
          <w:rFonts w:eastAsia="Calibri"/>
          <w:color w:val="000000" w:themeColor="text1"/>
        </w:rPr>
        <w:t xml:space="preserve"> </w:t>
      </w:r>
      <w:r w:rsidR="005C6275">
        <w:rPr>
          <w:rFonts w:eastAsia="Calibri"/>
          <w:color w:val="000000" w:themeColor="text1"/>
        </w:rPr>
        <w:t>aliens are present in the visual scene</w:t>
      </w:r>
      <w:r w:rsidR="00175693">
        <w:rPr>
          <w:rFonts w:eastAsia="Calibri"/>
          <w:color w:val="000000" w:themeColor="text1"/>
        </w:rPr>
        <w:t>: short suffixes ‘ok’ and ‘us’ indicate singular; longer suffixes ‘</w:t>
      </w:r>
      <w:proofErr w:type="spellStart"/>
      <w:r w:rsidR="00175693">
        <w:rPr>
          <w:rFonts w:eastAsia="Calibri"/>
          <w:color w:val="000000" w:themeColor="text1"/>
        </w:rPr>
        <w:t>oko</w:t>
      </w:r>
      <w:proofErr w:type="spellEnd"/>
      <w:r w:rsidR="00175693">
        <w:rPr>
          <w:rFonts w:eastAsia="Calibri"/>
          <w:color w:val="000000" w:themeColor="text1"/>
        </w:rPr>
        <w:t>’</w:t>
      </w:r>
      <w:r w:rsidR="005C6275">
        <w:rPr>
          <w:rFonts w:eastAsia="Calibri"/>
          <w:color w:val="000000" w:themeColor="text1"/>
        </w:rPr>
        <w:t xml:space="preserve"> </w:t>
      </w:r>
      <w:r w:rsidR="00175693">
        <w:rPr>
          <w:rFonts w:eastAsia="Calibri"/>
          <w:color w:val="000000" w:themeColor="text1"/>
        </w:rPr>
        <w:t>and ‘</w:t>
      </w:r>
      <w:proofErr w:type="spellStart"/>
      <w:r w:rsidR="00175693">
        <w:rPr>
          <w:rFonts w:eastAsia="Calibri"/>
          <w:color w:val="000000" w:themeColor="text1"/>
        </w:rPr>
        <w:t>usu</w:t>
      </w:r>
      <w:proofErr w:type="spellEnd"/>
      <w:r w:rsidR="00175693">
        <w:rPr>
          <w:rFonts w:eastAsia="Calibri"/>
          <w:color w:val="000000" w:themeColor="text1"/>
        </w:rPr>
        <w:t xml:space="preserve">’ indicate plural. </w:t>
      </w:r>
      <w:r w:rsidR="005C6275">
        <w:rPr>
          <w:rFonts w:eastAsia="Calibri"/>
          <w:color w:val="000000" w:themeColor="text1"/>
        </w:rPr>
        <w:t xml:space="preserve">The suffix also encodes for </w:t>
      </w:r>
      <w:r w:rsidR="00692016">
        <w:rPr>
          <w:rFonts w:eastAsia="Calibri"/>
          <w:color w:val="000000" w:themeColor="text1"/>
        </w:rPr>
        <w:t>alien</w:t>
      </w:r>
      <w:r w:rsidR="005C6275">
        <w:rPr>
          <w:rFonts w:eastAsia="Calibri"/>
          <w:color w:val="000000" w:themeColor="text1"/>
        </w:rPr>
        <w:t xml:space="preserve"> type, </w:t>
      </w:r>
      <w:r w:rsidR="00175693">
        <w:rPr>
          <w:rFonts w:eastAsia="Calibri"/>
          <w:color w:val="000000" w:themeColor="text1"/>
        </w:rPr>
        <w:t>with ‘ok’ and ‘</w:t>
      </w:r>
      <w:proofErr w:type="spellStart"/>
      <w:r w:rsidR="00175693">
        <w:rPr>
          <w:rFonts w:eastAsia="Calibri"/>
          <w:color w:val="000000" w:themeColor="text1"/>
        </w:rPr>
        <w:t>oko</w:t>
      </w:r>
      <w:proofErr w:type="spellEnd"/>
      <w:r w:rsidR="00175693">
        <w:rPr>
          <w:rFonts w:eastAsia="Calibri"/>
          <w:color w:val="000000" w:themeColor="text1"/>
        </w:rPr>
        <w:t>’ indicating that the alien in the</w:t>
      </w:r>
      <w:r w:rsidR="005C6275">
        <w:rPr>
          <w:rFonts w:eastAsia="Calibri"/>
          <w:color w:val="000000" w:themeColor="text1"/>
        </w:rPr>
        <w:t xml:space="preserve"> image is scary-looking</w:t>
      </w:r>
      <w:r w:rsidR="00175693">
        <w:rPr>
          <w:rFonts w:eastAsia="Calibri"/>
          <w:color w:val="000000" w:themeColor="text1"/>
        </w:rPr>
        <w:t>, and ‘us’ and ‘</w:t>
      </w:r>
      <w:proofErr w:type="spellStart"/>
      <w:r w:rsidR="00175693">
        <w:rPr>
          <w:rFonts w:eastAsia="Calibri"/>
          <w:color w:val="000000" w:themeColor="text1"/>
        </w:rPr>
        <w:t>usu</w:t>
      </w:r>
      <w:proofErr w:type="spellEnd"/>
      <w:r w:rsidR="00175693">
        <w:rPr>
          <w:rFonts w:eastAsia="Calibri"/>
          <w:color w:val="000000" w:themeColor="text1"/>
        </w:rPr>
        <w:t>’ that it is</w:t>
      </w:r>
      <w:r w:rsidR="005C6275">
        <w:rPr>
          <w:rFonts w:eastAsia="Calibri"/>
          <w:color w:val="000000" w:themeColor="text1"/>
        </w:rPr>
        <w:t xml:space="preserve"> kind-looking. Third, the exposure throughout the training paradigm is set up so that scary-looking </w:t>
      </w:r>
      <w:r w:rsidR="00692016">
        <w:rPr>
          <w:rFonts w:eastAsia="Calibri"/>
          <w:color w:val="000000" w:themeColor="text1"/>
        </w:rPr>
        <w:t>alien</w:t>
      </w:r>
      <w:r w:rsidR="005C6275">
        <w:rPr>
          <w:rFonts w:eastAsia="Calibri"/>
          <w:color w:val="000000" w:themeColor="text1"/>
        </w:rPr>
        <w:t>s usually (on 83% of trials) occur with spotted patterns (freckles or patches) and only rarely (17% of trials) occur with striped patterns (curved or straight lines). The opposite is true for the kind-looking</w:t>
      </w:r>
      <w:r w:rsidR="00692016">
        <w:rPr>
          <w:rFonts w:eastAsia="Calibri"/>
          <w:color w:val="000000" w:themeColor="text1"/>
        </w:rPr>
        <w:t xml:space="preserve"> aliens</w:t>
      </w:r>
      <w:r>
        <w:rPr>
          <w:rFonts w:eastAsia="Calibri"/>
          <w:color w:val="000000" w:themeColor="text1"/>
        </w:rPr>
        <w:t>;</w:t>
      </w:r>
      <w:r w:rsidR="005C6275">
        <w:rPr>
          <w:rFonts w:eastAsia="Calibri"/>
          <w:color w:val="000000" w:themeColor="text1"/>
        </w:rPr>
        <w:t xml:space="preserve"> they usually</w:t>
      </w:r>
      <w:r w:rsidR="00B42BCE">
        <w:rPr>
          <w:rFonts w:eastAsia="Calibri"/>
          <w:color w:val="000000" w:themeColor="text1"/>
        </w:rPr>
        <w:t xml:space="preserve"> </w:t>
      </w:r>
      <w:r w:rsidR="005C6275">
        <w:rPr>
          <w:rFonts w:eastAsia="Calibri"/>
          <w:color w:val="000000" w:themeColor="text1"/>
        </w:rPr>
        <w:t xml:space="preserve">occur with striped patterns and rarely with spotted patterns. This is also a language regularity because it creates a higher transition probability between, for example, the suffixes for scary-looking aliens and the words for spotted patterns. The experiment is set up so that there are no other co-occurrence regularities </w:t>
      </w:r>
      <w:r>
        <w:rPr>
          <w:rFonts w:eastAsia="Calibri"/>
          <w:color w:val="000000" w:themeColor="text1"/>
        </w:rPr>
        <w:t>(</w:t>
      </w:r>
      <w:r w:rsidR="00FE2DC9">
        <w:rPr>
          <w:rFonts w:eastAsia="Calibri"/>
          <w:color w:val="000000" w:themeColor="text1"/>
        </w:rPr>
        <w:t>e.g.</w:t>
      </w:r>
      <w:r w:rsidR="000E39C4">
        <w:rPr>
          <w:rFonts w:eastAsia="Calibri"/>
          <w:color w:val="000000" w:themeColor="text1"/>
        </w:rPr>
        <w:t>,</w:t>
      </w:r>
      <w:r w:rsidR="005C6275">
        <w:rPr>
          <w:rFonts w:eastAsia="Calibri"/>
          <w:color w:val="000000" w:themeColor="text1"/>
        </w:rPr>
        <w:t xml:space="preserve"> each alien occurs equally often in each of the two colors throughout both training and testing</w:t>
      </w:r>
      <w:r>
        <w:rPr>
          <w:rFonts w:eastAsia="Calibri"/>
          <w:color w:val="000000" w:themeColor="text1"/>
        </w:rPr>
        <w:t>)</w:t>
      </w:r>
      <w:r w:rsidR="005C6275">
        <w:rPr>
          <w:rFonts w:eastAsia="Calibri"/>
          <w:color w:val="000000" w:themeColor="text1"/>
        </w:rPr>
        <w:t>.</w:t>
      </w:r>
    </w:p>
    <w:p w14:paraId="4435CAC6" w14:textId="77777777" w:rsidR="00AC319B" w:rsidRDefault="00AC319B" w:rsidP="007F2EE7">
      <w:pPr>
        <w:rPr>
          <w:rFonts w:eastAsia="Calibri"/>
          <w:color w:val="000000" w:themeColor="text1"/>
        </w:rPr>
      </w:pPr>
    </w:p>
    <w:p w14:paraId="4E2F7586" w14:textId="556D0D82" w:rsidR="00E9751A" w:rsidRDefault="005C6275" w:rsidP="007F2EE7">
      <w:pPr>
        <w:rPr>
          <w:rFonts w:eastAsia="Calibri"/>
          <w:color w:val="000000" w:themeColor="text1"/>
        </w:rPr>
      </w:pPr>
      <w:r>
        <w:rPr>
          <w:rFonts w:eastAsia="Calibri"/>
          <w:color w:val="000000" w:themeColor="text1"/>
        </w:rPr>
        <w:t xml:space="preserve">During training, participants alternate between blocks of passive exposure trials and active training trials. During passive exposure trials, participants </w:t>
      </w:r>
      <w:r w:rsidR="002D1DC8">
        <w:rPr>
          <w:rFonts w:eastAsia="Calibri"/>
          <w:color w:val="000000" w:themeColor="text1"/>
        </w:rPr>
        <w:t>can</w:t>
      </w:r>
      <w:r>
        <w:rPr>
          <w:rFonts w:eastAsia="Calibri"/>
          <w:color w:val="000000" w:themeColor="text1"/>
        </w:rPr>
        <w:t xml:space="preserve"> learn about the language </w:t>
      </w:r>
      <w:r w:rsidR="002D1DC8">
        <w:rPr>
          <w:rFonts w:eastAsia="Calibri"/>
          <w:color w:val="000000" w:themeColor="text1"/>
        </w:rPr>
        <w:t xml:space="preserve">by </w:t>
      </w:r>
      <w:r>
        <w:rPr>
          <w:rFonts w:eastAsia="Calibri"/>
          <w:color w:val="000000" w:themeColor="text1"/>
        </w:rPr>
        <w:t xml:space="preserve">simply watching images and listening to the language. During active training blocks, participants </w:t>
      </w:r>
      <w:r w:rsidR="006428A6">
        <w:rPr>
          <w:rFonts w:eastAsia="Calibri"/>
          <w:color w:val="000000" w:themeColor="text1"/>
        </w:rPr>
        <w:t xml:space="preserve">learn the language by actively practicing it in either active production or active comprehension training trials, depending on the condition they are in. The very first block of passive trials shows each of the 6 aliens once. Then, participants get an active block in which they practice with those same </w:t>
      </w:r>
      <w:r w:rsidR="006428A6" w:rsidRPr="00B22202">
        <w:rPr>
          <w:rFonts w:eastAsia="Calibri"/>
          <w:color w:val="000000" w:themeColor="text1"/>
        </w:rPr>
        <w:t xml:space="preserve">6 </w:t>
      </w:r>
      <w:r w:rsidR="006428A6">
        <w:rPr>
          <w:rFonts w:eastAsia="Calibri"/>
          <w:color w:val="000000" w:themeColor="text1"/>
        </w:rPr>
        <w:t>black and white line drawings of the aliens. Gradually, new vocabulary is introduced</w:t>
      </w:r>
      <w:r w:rsidR="00E17D0C">
        <w:rPr>
          <w:rFonts w:eastAsia="Calibri"/>
          <w:color w:val="000000" w:themeColor="text1"/>
        </w:rPr>
        <w:t>,</w:t>
      </w:r>
      <w:r w:rsidR="006428A6">
        <w:rPr>
          <w:rFonts w:eastAsia="Calibri"/>
          <w:color w:val="000000" w:themeColor="text1"/>
        </w:rPr>
        <w:t xml:space="preserve"> and the phrases get longer and the images more complicated (</w:t>
      </w:r>
      <w:r w:rsidR="007F2EE7" w:rsidRPr="007F2EE7">
        <w:rPr>
          <w:rFonts w:eastAsia="Calibri"/>
          <w:b/>
          <w:color w:val="000000" w:themeColor="text1"/>
        </w:rPr>
        <w:t>Figure 3</w:t>
      </w:r>
      <w:r w:rsidR="006428A6">
        <w:rPr>
          <w:rFonts w:eastAsia="Calibri"/>
          <w:color w:val="000000" w:themeColor="text1"/>
        </w:rPr>
        <w:t xml:space="preserve">). </w:t>
      </w:r>
      <w:r w:rsidR="00FE2DC9">
        <w:rPr>
          <w:rFonts w:eastAsia="Calibri"/>
          <w:color w:val="000000" w:themeColor="text1"/>
        </w:rPr>
        <w:t>Throughout,</w:t>
      </w:r>
      <w:r w:rsidR="006428A6">
        <w:rPr>
          <w:rFonts w:eastAsia="Calibri"/>
          <w:color w:val="000000" w:themeColor="text1"/>
        </w:rPr>
        <w:t xml:space="preserve"> each passive block is followed by an active block to practice with the same types of phrases and images</w:t>
      </w:r>
      <w:r w:rsidR="00FE2DC9">
        <w:rPr>
          <w:rFonts w:eastAsia="Calibri"/>
          <w:color w:val="000000" w:themeColor="text1"/>
        </w:rPr>
        <w:t xml:space="preserve">, and </w:t>
      </w:r>
      <w:r w:rsidR="006428A6">
        <w:rPr>
          <w:rFonts w:eastAsia="Calibri"/>
          <w:color w:val="000000" w:themeColor="text1"/>
        </w:rPr>
        <w:t>production and comprehension participants learn the language in the exact same order with the exact same training structure</w:t>
      </w:r>
      <w:r w:rsidR="002D1DC8">
        <w:rPr>
          <w:rFonts w:eastAsia="Calibri"/>
          <w:color w:val="000000" w:themeColor="text1"/>
        </w:rPr>
        <w:t xml:space="preserve">; </w:t>
      </w:r>
      <w:r w:rsidR="006428A6">
        <w:rPr>
          <w:rFonts w:eastAsia="Calibri"/>
          <w:color w:val="000000" w:themeColor="text1"/>
        </w:rPr>
        <w:t xml:space="preserve">the correct target phrase and image pairing on active training trials is identical. Thus, the only difference between the two conditions is that production participants practice speaking the language on their active trials, whereas comprehension participants practice understanding the language on their active trials. After training, participants in both conditions get a set of identical comprehension tests that tap into their understanding of the vocabulary and the different grammatical regularities present in the alien language. </w:t>
      </w:r>
    </w:p>
    <w:p w14:paraId="25BCF265" w14:textId="3F593423" w:rsidR="0050223E" w:rsidRDefault="0050223E" w:rsidP="007F2EE7">
      <w:pPr>
        <w:rPr>
          <w:rFonts w:eastAsia="Calibri"/>
          <w:color w:val="000000" w:themeColor="text1"/>
        </w:rPr>
      </w:pPr>
    </w:p>
    <w:p w14:paraId="5C320758" w14:textId="38641135" w:rsidR="0050223E" w:rsidRPr="00243110" w:rsidRDefault="0050223E" w:rsidP="007F2EE7">
      <w:pPr>
        <w:rPr>
          <w:rFonts w:eastAsia="Calibri"/>
          <w:color w:val="000000" w:themeColor="text1"/>
        </w:rPr>
      </w:pPr>
      <w:r>
        <w:rPr>
          <w:rFonts w:eastAsia="Calibri"/>
          <w:color w:val="000000" w:themeColor="text1"/>
        </w:rPr>
        <w:t xml:space="preserve">[Place </w:t>
      </w:r>
      <w:r w:rsidR="007F2EE7" w:rsidRPr="007F2EE7">
        <w:rPr>
          <w:rFonts w:eastAsia="Calibri"/>
          <w:b/>
          <w:color w:val="000000" w:themeColor="text1"/>
        </w:rPr>
        <w:t>Figure 3</w:t>
      </w:r>
      <w:r>
        <w:rPr>
          <w:rFonts w:eastAsia="Calibri"/>
          <w:color w:val="000000" w:themeColor="text1"/>
        </w:rPr>
        <w:t xml:space="preserve"> here]</w:t>
      </w:r>
    </w:p>
    <w:p w14:paraId="1AA9543E" w14:textId="77777777" w:rsidR="00D15131" w:rsidRPr="001B1519" w:rsidRDefault="00D15131" w:rsidP="007F2EE7">
      <w:pPr>
        <w:rPr>
          <w:rFonts w:asciiTheme="minorHAnsi" w:hAnsiTheme="minorHAnsi" w:cstheme="minorHAnsi"/>
          <w:b/>
        </w:rPr>
      </w:pPr>
    </w:p>
    <w:p w14:paraId="4E8204DC" w14:textId="77777777" w:rsidR="00DE11C0" w:rsidRDefault="006305D7" w:rsidP="007F2EE7">
      <w:pPr>
        <w:rPr>
          <w:rFonts w:asciiTheme="minorHAnsi" w:hAnsiTheme="minorHAnsi" w:cstheme="minorHAnsi"/>
        </w:rPr>
      </w:pPr>
      <w:bookmarkStart w:id="0" w:name="_Hlk35439719"/>
      <w:r w:rsidRPr="001B1519">
        <w:rPr>
          <w:rFonts w:asciiTheme="minorHAnsi" w:hAnsiTheme="minorHAnsi" w:cstheme="minorHAnsi"/>
          <w:b/>
        </w:rPr>
        <w:t>PROTOCOL:</w:t>
      </w:r>
      <w:r w:rsidRPr="001B1519">
        <w:rPr>
          <w:rFonts w:asciiTheme="minorHAnsi" w:hAnsiTheme="minorHAnsi" w:cstheme="minorHAnsi"/>
        </w:rPr>
        <w:t xml:space="preserve"> </w:t>
      </w:r>
    </w:p>
    <w:p w14:paraId="14BFCBA2" w14:textId="77777777" w:rsidR="00DE11C0" w:rsidRDefault="00DE11C0" w:rsidP="007F2EE7">
      <w:pPr>
        <w:rPr>
          <w:rFonts w:asciiTheme="minorHAnsi" w:hAnsiTheme="minorHAnsi" w:cstheme="minorHAnsi"/>
        </w:rPr>
      </w:pPr>
    </w:p>
    <w:p w14:paraId="6D1184EB" w14:textId="09341190" w:rsidR="006305D7" w:rsidRPr="009F0751" w:rsidRDefault="00DE11C0" w:rsidP="007F2EE7">
      <w:pPr>
        <w:rPr>
          <w:rFonts w:eastAsia="Calibri"/>
          <w:color w:val="000000" w:themeColor="text1"/>
        </w:rPr>
      </w:pPr>
      <w:r w:rsidRPr="00243110">
        <w:rPr>
          <w:rFonts w:eastAsia="Calibri"/>
          <w:color w:val="000000" w:themeColor="text1"/>
        </w:rPr>
        <w:lastRenderedPageBreak/>
        <w:t>The following procedures were approved by the U</w:t>
      </w:r>
      <w:r w:rsidR="009210CA">
        <w:rPr>
          <w:rFonts w:eastAsia="Calibri"/>
          <w:color w:val="000000" w:themeColor="text1"/>
        </w:rPr>
        <w:t>niversity of Wisconsin</w:t>
      </w:r>
      <w:r w:rsidRPr="00243110">
        <w:rPr>
          <w:rFonts w:eastAsia="Calibri"/>
          <w:color w:val="000000" w:themeColor="text1"/>
        </w:rPr>
        <w:t>-Madison Social and Behavioral Science</w:t>
      </w:r>
      <w:r w:rsidRPr="00243110">
        <w:rPr>
          <w:rFonts w:eastAsia="Calibri"/>
          <w:b/>
          <w:bCs/>
          <w:color w:val="000000" w:themeColor="text1"/>
        </w:rPr>
        <w:t xml:space="preserve"> </w:t>
      </w:r>
      <w:r w:rsidRPr="00243110">
        <w:rPr>
          <w:rFonts w:eastAsia="Calibri"/>
          <w:color w:val="000000" w:themeColor="text1"/>
        </w:rPr>
        <w:t>Institutional Review Board, and informed consent was obtained from each participant.</w:t>
      </w:r>
    </w:p>
    <w:p w14:paraId="542526A1" w14:textId="77777777" w:rsidR="001C1E49" w:rsidRDefault="001C1E49" w:rsidP="007F2EE7">
      <w:pPr>
        <w:pStyle w:val="NormalWeb"/>
        <w:spacing w:before="0" w:beforeAutospacing="0" w:after="0" w:afterAutospacing="0"/>
        <w:rPr>
          <w:rFonts w:asciiTheme="minorHAnsi" w:hAnsiTheme="minorHAnsi" w:cstheme="minorHAnsi"/>
          <w:b/>
        </w:rPr>
      </w:pPr>
    </w:p>
    <w:p w14:paraId="3047C0B0" w14:textId="7B3AF677" w:rsidR="00EE1052" w:rsidRPr="007F2EE7" w:rsidRDefault="00EE1052" w:rsidP="007F2EE7">
      <w:pPr>
        <w:pStyle w:val="NormalWeb"/>
        <w:widowControl/>
        <w:numPr>
          <w:ilvl w:val="0"/>
          <w:numId w:val="33"/>
        </w:numPr>
        <w:spacing w:before="0" w:beforeAutospacing="0" w:after="0" w:afterAutospacing="0"/>
        <w:rPr>
          <w:color w:val="000000" w:themeColor="text1"/>
        </w:rPr>
      </w:pPr>
      <w:r w:rsidRPr="007F2EE7">
        <w:rPr>
          <w:b/>
          <w:color w:val="000000" w:themeColor="text1"/>
        </w:rPr>
        <w:t>Materials</w:t>
      </w:r>
    </w:p>
    <w:p w14:paraId="4BB7DD61" w14:textId="1BA01004" w:rsidR="00EE1052" w:rsidRPr="007F2EE7" w:rsidRDefault="00EE1052" w:rsidP="007F2EE7">
      <w:pPr>
        <w:pStyle w:val="NormalWeb"/>
        <w:widowControl/>
        <w:spacing w:before="0" w:beforeAutospacing="0" w:after="0" w:afterAutospacing="0"/>
        <w:rPr>
          <w:color w:val="000000" w:themeColor="text1"/>
        </w:rPr>
      </w:pPr>
    </w:p>
    <w:p w14:paraId="6693270B" w14:textId="22269CEC" w:rsidR="00231340" w:rsidRPr="00904E62" w:rsidRDefault="00E278A8" w:rsidP="00904E62">
      <w:pPr>
        <w:pStyle w:val="NormalWeb"/>
        <w:widowControl/>
        <w:numPr>
          <w:ilvl w:val="1"/>
          <w:numId w:val="33"/>
        </w:numPr>
        <w:spacing w:before="0" w:beforeAutospacing="0" w:after="0" w:afterAutospacing="0"/>
        <w:rPr>
          <w:color w:val="000000" w:themeColor="text1"/>
        </w:rPr>
      </w:pPr>
      <w:r w:rsidRPr="007F2EE7">
        <w:rPr>
          <w:color w:val="000000" w:themeColor="text1"/>
        </w:rPr>
        <w:t>On the computer that will be use</w:t>
      </w:r>
      <w:r w:rsidRPr="00904E62">
        <w:rPr>
          <w:color w:val="000000" w:themeColor="text1"/>
        </w:rPr>
        <w:t xml:space="preserve">d for the experiment, </w:t>
      </w:r>
      <w:r w:rsidR="00F237EC">
        <w:rPr>
          <w:color w:val="000000" w:themeColor="text1"/>
        </w:rPr>
        <w:t>d</w:t>
      </w:r>
      <w:r w:rsidR="002D1DC8" w:rsidRPr="00904E62">
        <w:rPr>
          <w:color w:val="000000" w:themeColor="text1"/>
        </w:rPr>
        <w:t>o</w:t>
      </w:r>
      <w:r w:rsidR="002D1DC8" w:rsidRPr="00AE6BE6">
        <w:rPr>
          <w:color w:val="000000" w:themeColor="text1"/>
        </w:rPr>
        <w:t xml:space="preserve">wnload </w:t>
      </w:r>
      <w:r w:rsidR="00231340" w:rsidRPr="00AE6BE6">
        <w:rPr>
          <w:color w:val="000000" w:themeColor="text1"/>
        </w:rPr>
        <w:t>the experiment files by going to</w:t>
      </w:r>
      <w:r w:rsidR="00231340" w:rsidRPr="00904E62">
        <w:rPr>
          <w:color w:val="000000" w:themeColor="text1"/>
        </w:rPr>
        <w:t xml:space="preserve"> </w:t>
      </w:r>
      <w:hyperlink r:id="rId8" w:history="1">
        <w:r w:rsidR="00231340" w:rsidRPr="00904E62">
          <w:rPr>
            <w:rStyle w:val="Hyperlink"/>
            <w:u w:val="none"/>
          </w:rPr>
          <w:t>https://osf.io/74kqe/files/</w:t>
        </w:r>
      </w:hyperlink>
      <w:r w:rsidR="00231340" w:rsidRPr="00904E62">
        <w:rPr>
          <w:color w:val="000000" w:themeColor="text1"/>
        </w:rPr>
        <w:t xml:space="preserve"> in any browser.</w:t>
      </w:r>
    </w:p>
    <w:p w14:paraId="3B283462" w14:textId="690823BA" w:rsidR="00231340" w:rsidRPr="007F2EE7" w:rsidRDefault="00231340" w:rsidP="007F2EE7">
      <w:pPr>
        <w:pStyle w:val="NormalWeb"/>
        <w:widowControl/>
        <w:spacing w:before="0" w:beforeAutospacing="0" w:after="0" w:afterAutospacing="0"/>
        <w:rPr>
          <w:color w:val="000000" w:themeColor="text1"/>
        </w:rPr>
      </w:pPr>
    </w:p>
    <w:p w14:paraId="784F94F9" w14:textId="19DADDC5" w:rsidR="00231340" w:rsidRPr="007F2EE7" w:rsidRDefault="00E278A8" w:rsidP="007F2EE7">
      <w:pPr>
        <w:pStyle w:val="NormalWeb"/>
        <w:widowControl/>
        <w:numPr>
          <w:ilvl w:val="2"/>
          <w:numId w:val="33"/>
        </w:numPr>
        <w:spacing w:before="0" w:beforeAutospacing="0" w:after="0" w:afterAutospacing="0"/>
        <w:rPr>
          <w:color w:val="000000" w:themeColor="text1"/>
        </w:rPr>
      </w:pPr>
      <w:r w:rsidRPr="007F2EE7">
        <w:rPr>
          <w:color w:val="000000" w:themeColor="text1"/>
        </w:rPr>
        <w:t>At the top of the list, c</w:t>
      </w:r>
      <w:r w:rsidR="00231340" w:rsidRPr="007F2EE7">
        <w:rPr>
          <w:color w:val="000000" w:themeColor="text1"/>
        </w:rPr>
        <w:t>lick on the parent folder called ‘</w:t>
      </w:r>
      <w:r w:rsidR="00231340" w:rsidRPr="00F237EC">
        <w:rPr>
          <w:b/>
          <w:bCs/>
          <w:color w:val="000000" w:themeColor="text1"/>
        </w:rPr>
        <w:t>OSF Storage (United States)</w:t>
      </w:r>
      <w:r w:rsidR="00231340" w:rsidRPr="007F2EE7">
        <w:rPr>
          <w:color w:val="000000" w:themeColor="text1"/>
        </w:rPr>
        <w:t xml:space="preserve">’. </w:t>
      </w:r>
    </w:p>
    <w:p w14:paraId="2EA57418" w14:textId="0C13AB3B" w:rsidR="00231340" w:rsidRPr="007F2EE7" w:rsidRDefault="00231340" w:rsidP="007F2EE7">
      <w:pPr>
        <w:pStyle w:val="NormalWeb"/>
        <w:widowControl/>
        <w:spacing w:before="0" w:beforeAutospacing="0" w:after="0" w:afterAutospacing="0"/>
        <w:rPr>
          <w:color w:val="000000" w:themeColor="text1"/>
        </w:rPr>
      </w:pPr>
    </w:p>
    <w:p w14:paraId="21716A46" w14:textId="158B1FE9" w:rsidR="00231340" w:rsidRPr="007F2EE7" w:rsidRDefault="00231340" w:rsidP="007F2EE7">
      <w:pPr>
        <w:pStyle w:val="NormalWeb"/>
        <w:widowControl/>
        <w:numPr>
          <w:ilvl w:val="2"/>
          <w:numId w:val="33"/>
        </w:numPr>
        <w:spacing w:before="0" w:beforeAutospacing="0" w:after="0" w:afterAutospacing="0"/>
        <w:rPr>
          <w:color w:val="000000" w:themeColor="text1"/>
        </w:rPr>
      </w:pPr>
      <w:r w:rsidRPr="007F2EE7">
        <w:rPr>
          <w:color w:val="000000" w:themeColor="text1"/>
        </w:rPr>
        <w:t>Click on the ‘</w:t>
      </w:r>
      <w:r w:rsidRPr="00F237EC">
        <w:rPr>
          <w:b/>
          <w:bCs/>
          <w:color w:val="000000" w:themeColor="text1"/>
        </w:rPr>
        <w:t>Download as zip</w:t>
      </w:r>
      <w:r w:rsidRPr="007F2EE7">
        <w:rPr>
          <w:color w:val="000000" w:themeColor="text1"/>
        </w:rPr>
        <w:t>’ button near the top of the screen to download the entire experiment.</w:t>
      </w:r>
    </w:p>
    <w:p w14:paraId="34ED8235" w14:textId="77777777" w:rsidR="00231340" w:rsidRPr="007F2EE7" w:rsidRDefault="00231340" w:rsidP="007F2EE7">
      <w:pPr>
        <w:pStyle w:val="NormalWeb"/>
        <w:widowControl/>
        <w:spacing w:before="0" w:beforeAutospacing="0" w:after="0" w:afterAutospacing="0"/>
        <w:rPr>
          <w:color w:val="000000" w:themeColor="text1"/>
        </w:rPr>
      </w:pPr>
    </w:p>
    <w:p w14:paraId="70B7C195" w14:textId="767C5DD9" w:rsidR="00231340" w:rsidRPr="007F2EE7" w:rsidRDefault="00231340" w:rsidP="007F2EE7">
      <w:pPr>
        <w:pStyle w:val="NormalWeb"/>
        <w:widowControl/>
        <w:numPr>
          <w:ilvl w:val="1"/>
          <w:numId w:val="33"/>
        </w:numPr>
        <w:spacing w:before="0" w:beforeAutospacing="0" w:after="0" w:afterAutospacing="0"/>
        <w:rPr>
          <w:color w:val="000000" w:themeColor="text1"/>
        </w:rPr>
      </w:pPr>
      <w:r w:rsidRPr="007F2EE7">
        <w:rPr>
          <w:color w:val="000000" w:themeColor="text1"/>
        </w:rPr>
        <w:t xml:space="preserve">Unpack </w:t>
      </w:r>
      <w:proofErr w:type="gramStart"/>
      <w:r w:rsidRPr="007F2EE7">
        <w:rPr>
          <w:color w:val="000000" w:themeColor="text1"/>
        </w:rPr>
        <w:t>all of</w:t>
      </w:r>
      <w:proofErr w:type="gramEnd"/>
      <w:r w:rsidRPr="007F2EE7">
        <w:rPr>
          <w:color w:val="000000" w:themeColor="text1"/>
        </w:rPr>
        <w:t xml:space="preserve"> the experiment materials</w:t>
      </w:r>
      <w:r w:rsidR="003B5419">
        <w:rPr>
          <w:color w:val="000000" w:themeColor="text1"/>
        </w:rPr>
        <w:t xml:space="preserve"> </w:t>
      </w:r>
      <w:r w:rsidRPr="007F2EE7">
        <w:rPr>
          <w:color w:val="000000" w:themeColor="text1"/>
        </w:rPr>
        <w:t>by unzipping the downloaded .zip</w:t>
      </w:r>
      <w:r w:rsidR="00916DE2" w:rsidRPr="007F2EE7">
        <w:rPr>
          <w:color w:val="000000" w:themeColor="text1"/>
        </w:rPr>
        <w:t xml:space="preserve"> file.</w:t>
      </w:r>
    </w:p>
    <w:p w14:paraId="45A0F409" w14:textId="77777777" w:rsidR="00231340" w:rsidRPr="007F2EE7" w:rsidRDefault="00231340" w:rsidP="007F2EE7">
      <w:pPr>
        <w:pStyle w:val="NormalWeb"/>
        <w:widowControl/>
        <w:spacing w:before="0" w:beforeAutospacing="0" w:after="0" w:afterAutospacing="0"/>
        <w:rPr>
          <w:color w:val="000000" w:themeColor="text1"/>
        </w:rPr>
      </w:pPr>
    </w:p>
    <w:p w14:paraId="372F594C" w14:textId="1056959B" w:rsidR="00916DE2" w:rsidRPr="007F2EE7" w:rsidRDefault="00916DE2" w:rsidP="007F2EE7">
      <w:pPr>
        <w:pStyle w:val="NormalWeb"/>
        <w:widowControl/>
        <w:numPr>
          <w:ilvl w:val="2"/>
          <w:numId w:val="33"/>
        </w:numPr>
        <w:spacing w:before="0" w:beforeAutospacing="0" w:after="0" w:afterAutospacing="0"/>
        <w:rPr>
          <w:color w:val="000000" w:themeColor="text1"/>
        </w:rPr>
      </w:pPr>
      <w:r w:rsidRPr="007F2EE7">
        <w:rPr>
          <w:color w:val="000000" w:themeColor="text1"/>
        </w:rPr>
        <w:t>Unpack ‘</w:t>
      </w:r>
      <w:r w:rsidRPr="00F237EC">
        <w:rPr>
          <w:b/>
          <w:bCs/>
          <w:color w:val="000000" w:themeColor="text1"/>
        </w:rPr>
        <w:t>slides.zip</w:t>
      </w:r>
      <w:r w:rsidRPr="007F2EE7">
        <w:rPr>
          <w:color w:val="000000" w:themeColor="text1"/>
        </w:rPr>
        <w:t>’. The folder ‘</w:t>
      </w:r>
      <w:r w:rsidRPr="00F237EC">
        <w:rPr>
          <w:b/>
          <w:bCs/>
          <w:color w:val="000000" w:themeColor="text1"/>
        </w:rPr>
        <w:t>slides</w:t>
      </w:r>
      <w:r w:rsidRPr="007F2EE7">
        <w:rPr>
          <w:color w:val="000000" w:themeColor="text1"/>
        </w:rPr>
        <w:t xml:space="preserve">’ should now be populated with </w:t>
      </w:r>
      <w:r w:rsidR="00306981" w:rsidRPr="007F2EE7">
        <w:rPr>
          <w:color w:val="000000" w:themeColor="text1"/>
        </w:rPr>
        <w:t>11</w:t>
      </w:r>
      <w:r w:rsidR="002D1DC8">
        <w:rPr>
          <w:color w:val="000000" w:themeColor="text1"/>
        </w:rPr>
        <w:t>,</w:t>
      </w:r>
      <w:r w:rsidR="00306981" w:rsidRPr="007F2EE7">
        <w:rPr>
          <w:color w:val="000000" w:themeColor="text1"/>
        </w:rPr>
        <w:t>520</w:t>
      </w:r>
      <w:r w:rsidRPr="007F2EE7">
        <w:rPr>
          <w:color w:val="000000" w:themeColor="text1"/>
        </w:rPr>
        <w:t xml:space="preserve"> image files ending in ‘.</w:t>
      </w:r>
      <w:proofErr w:type="spellStart"/>
      <w:r w:rsidRPr="007F2EE7">
        <w:rPr>
          <w:color w:val="000000" w:themeColor="text1"/>
        </w:rPr>
        <w:t>png</w:t>
      </w:r>
      <w:proofErr w:type="spellEnd"/>
      <w:r w:rsidRPr="007F2EE7">
        <w:rPr>
          <w:color w:val="000000" w:themeColor="text1"/>
        </w:rPr>
        <w:t xml:space="preserve">’. </w:t>
      </w:r>
      <w:r w:rsidR="00BE34DB" w:rsidRPr="007F2EE7">
        <w:rPr>
          <w:color w:val="000000" w:themeColor="text1"/>
        </w:rPr>
        <w:t xml:space="preserve">If, when unzipping, </w:t>
      </w:r>
      <w:r w:rsidR="00343910" w:rsidRPr="007F2EE7">
        <w:rPr>
          <w:color w:val="000000" w:themeColor="text1"/>
        </w:rPr>
        <w:t>W</w:t>
      </w:r>
      <w:r w:rsidR="00BE34DB" w:rsidRPr="007F2EE7">
        <w:rPr>
          <w:color w:val="000000" w:themeColor="text1"/>
        </w:rPr>
        <w:t>indows creates a subfolder of ‘</w:t>
      </w:r>
      <w:r w:rsidR="00BE34DB" w:rsidRPr="00F237EC">
        <w:rPr>
          <w:b/>
          <w:bCs/>
          <w:color w:val="000000" w:themeColor="text1"/>
        </w:rPr>
        <w:t>slides</w:t>
      </w:r>
      <w:r w:rsidR="00BE34DB" w:rsidRPr="007F2EE7">
        <w:rPr>
          <w:color w:val="000000" w:themeColor="text1"/>
        </w:rPr>
        <w:t>’ named ‘</w:t>
      </w:r>
      <w:r w:rsidR="00BE34DB" w:rsidRPr="00F237EC">
        <w:rPr>
          <w:b/>
          <w:bCs/>
          <w:color w:val="000000" w:themeColor="text1"/>
        </w:rPr>
        <w:t>slides</w:t>
      </w:r>
      <w:r w:rsidR="00BE34DB" w:rsidRPr="007F2EE7">
        <w:rPr>
          <w:color w:val="000000" w:themeColor="text1"/>
        </w:rPr>
        <w:t xml:space="preserve">’, </w:t>
      </w:r>
      <w:r w:rsidR="007A0A20" w:rsidRPr="007F2EE7">
        <w:rPr>
          <w:color w:val="000000" w:themeColor="text1"/>
        </w:rPr>
        <w:t>copy all the</w:t>
      </w:r>
      <w:r w:rsidR="007F2EE7">
        <w:rPr>
          <w:color w:val="000000" w:themeColor="text1"/>
        </w:rPr>
        <w:t xml:space="preserve"> </w:t>
      </w:r>
      <w:r w:rsidR="007A0A20" w:rsidRPr="007F2EE7">
        <w:rPr>
          <w:color w:val="000000" w:themeColor="text1"/>
        </w:rPr>
        <w:t>image files from ‘</w:t>
      </w:r>
      <w:r w:rsidR="007A0A20" w:rsidRPr="00F237EC">
        <w:rPr>
          <w:b/>
          <w:bCs/>
          <w:color w:val="000000" w:themeColor="text1"/>
        </w:rPr>
        <w:t>slides/slides</w:t>
      </w:r>
      <w:r w:rsidR="007A0A20" w:rsidRPr="007F2EE7">
        <w:rPr>
          <w:color w:val="000000" w:themeColor="text1"/>
        </w:rPr>
        <w:t>’ into the main ‘</w:t>
      </w:r>
      <w:r w:rsidR="007A0A20" w:rsidRPr="00F237EC">
        <w:rPr>
          <w:b/>
          <w:bCs/>
          <w:color w:val="000000" w:themeColor="text1"/>
        </w:rPr>
        <w:t>slides</w:t>
      </w:r>
      <w:r w:rsidR="007A0A20" w:rsidRPr="007F2EE7">
        <w:rPr>
          <w:color w:val="000000" w:themeColor="text1"/>
        </w:rPr>
        <w:t xml:space="preserve">’ folder. </w:t>
      </w:r>
    </w:p>
    <w:p w14:paraId="73064FA6" w14:textId="77777777" w:rsidR="00916DE2" w:rsidRPr="007F2EE7" w:rsidRDefault="00916DE2" w:rsidP="007F2EE7">
      <w:pPr>
        <w:pStyle w:val="NormalWeb"/>
        <w:widowControl/>
        <w:spacing w:before="0" w:beforeAutospacing="0" w:after="0" w:afterAutospacing="0"/>
        <w:rPr>
          <w:color w:val="000000" w:themeColor="text1"/>
        </w:rPr>
      </w:pPr>
    </w:p>
    <w:p w14:paraId="699CB645" w14:textId="6B4CB83D" w:rsidR="00231340" w:rsidRPr="007F2EE7" w:rsidRDefault="00231340" w:rsidP="007F2EE7">
      <w:pPr>
        <w:pStyle w:val="NormalWeb"/>
        <w:widowControl/>
        <w:numPr>
          <w:ilvl w:val="2"/>
          <w:numId w:val="33"/>
        </w:numPr>
        <w:spacing w:before="0" w:beforeAutospacing="0" w:after="0" w:afterAutospacing="0"/>
        <w:rPr>
          <w:color w:val="000000" w:themeColor="text1"/>
        </w:rPr>
      </w:pPr>
      <w:r w:rsidRPr="007F2EE7">
        <w:rPr>
          <w:color w:val="000000" w:themeColor="text1"/>
        </w:rPr>
        <w:t>Open ‘</w:t>
      </w:r>
      <w:r w:rsidRPr="00F237EC">
        <w:rPr>
          <w:b/>
          <w:bCs/>
          <w:color w:val="000000" w:themeColor="text1"/>
        </w:rPr>
        <w:t>foldermaker.py</w:t>
      </w:r>
      <w:r w:rsidRPr="007F2EE7">
        <w:rPr>
          <w:color w:val="000000" w:themeColor="text1"/>
        </w:rPr>
        <w:t xml:space="preserve">’ in </w:t>
      </w:r>
      <w:proofErr w:type="spellStart"/>
      <w:r w:rsidRPr="007F2EE7">
        <w:rPr>
          <w:color w:val="000000" w:themeColor="text1"/>
        </w:rPr>
        <w:t>Psychopy</w:t>
      </w:r>
      <w:proofErr w:type="spellEnd"/>
      <w:r w:rsidR="00343910" w:rsidRPr="007F2EE7">
        <w:rPr>
          <w:color w:val="000000" w:themeColor="text1"/>
        </w:rPr>
        <w:t xml:space="preserve"> (version 1.83.04)</w:t>
      </w:r>
      <w:r w:rsidRPr="007F2EE7">
        <w:rPr>
          <w:color w:val="000000" w:themeColor="text1"/>
        </w:rPr>
        <w:t xml:space="preserve"> and click ‘</w:t>
      </w:r>
      <w:r w:rsidR="00BF3DCF">
        <w:rPr>
          <w:b/>
          <w:bCs/>
          <w:color w:val="000000" w:themeColor="text1"/>
        </w:rPr>
        <w:t>R</w:t>
      </w:r>
      <w:r w:rsidRPr="00F237EC">
        <w:rPr>
          <w:b/>
          <w:bCs/>
          <w:color w:val="000000" w:themeColor="text1"/>
        </w:rPr>
        <w:t>un</w:t>
      </w:r>
      <w:r w:rsidRPr="007F2EE7">
        <w:rPr>
          <w:color w:val="000000" w:themeColor="text1"/>
        </w:rPr>
        <w:t>’</w:t>
      </w:r>
      <w:r w:rsidR="00916DE2" w:rsidRPr="007F2EE7">
        <w:rPr>
          <w:color w:val="000000" w:themeColor="text1"/>
        </w:rPr>
        <w:t>. The folder ‘</w:t>
      </w:r>
      <w:r w:rsidR="00916DE2" w:rsidRPr="00F237EC">
        <w:rPr>
          <w:b/>
          <w:bCs/>
          <w:color w:val="000000" w:themeColor="text1"/>
        </w:rPr>
        <w:t>data</w:t>
      </w:r>
      <w:r w:rsidR="00916DE2" w:rsidRPr="007F2EE7">
        <w:rPr>
          <w:color w:val="000000" w:themeColor="text1"/>
        </w:rPr>
        <w:t>’ should now be populated with subfolders ‘</w:t>
      </w:r>
      <w:r w:rsidR="00916DE2" w:rsidRPr="00F237EC">
        <w:rPr>
          <w:b/>
          <w:bCs/>
          <w:color w:val="000000" w:themeColor="text1"/>
        </w:rPr>
        <w:t>s1</w:t>
      </w:r>
      <w:r w:rsidR="00916DE2" w:rsidRPr="007F2EE7">
        <w:rPr>
          <w:color w:val="000000" w:themeColor="text1"/>
        </w:rPr>
        <w:t>’ through ‘</w:t>
      </w:r>
      <w:r w:rsidR="00916DE2" w:rsidRPr="00F237EC">
        <w:rPr>
          <w:b/>
          <w:bCs/>
          <w:color w:val="000000" w:themeColor="text1"/>
        </w:rPr>
        <w:t>s399</w:t>
      </w:r>
      <w:r w:rsidR="00916DE2" w:rsidRPr="007F2EE7">
        <w:rPr>
          <w:color w:val="000000" w:themeColor="text1"/>
        </w:rPr>
        <w:t>’, each of which should have subfolders called ‘</w:t>
      </w:r>
      <w:proofErr w:type="spellStart"/>
      <w:r w:rsidR="00916DE2" w:rsidRPr="00F237EC">
        <w:rPr>
          <w:b/>
          <w:bCs/>
          <w:color w:val="000000" w:themeColor="text1"/>
        </w:rPr>
        <w:t>errortrials</w:t>
      </w:r>
      <w:proofErr w:type="spellEnd"/>
      <w:r w:rsidR="00916DE2" w:rsidRPr="007F2EE7">
        <w:rPr>
          <w:color w:val="000000" w:themeColor="text1"/>
        </w:rPr>
        <w:t>’ and ‘</w:t>
      </w:r>
      <w:proofErr w:type="gramStart"/>
      <w:r w:rsidR="00916DE2" w:rsidRPr="00F237EC">
        <w:rPr>
          <w:b/>
          <w:bCs/>
          <w:color w:val="000000" w:themeColor="text1"/>
        </w:rPr>
        <w:t>recordings</w:t>
      </w:r>
      <w:r w:rsidR="00916DE2" w:rsidRPr="007F2EE7">
        <w:rPr>
          <w:color w:val="000000" w:themeColor="text1"/>
        </w:rPr>
        <w:t>’</w:t>
      </w:r>
      <w:proofErr w:type="gramEnd"/>
      <w:r w:rsidR="00916DE2" w:rsidRPr="007F2EE7">
        <w:rPr>
          <w:color w:val="000000" w:themeColor="text1"/>
        </w:rPr>
        <w:t xml:space="preserve">. </w:t>
      </w:r>
    </w:p>
    <w:p w14:paraId="4607418B" w14:textId="01E0B5EE" w:rsidR="00916DE2" w:rsidRPr="007F2EE7" w:rsidRDefault="00916DE2" w:rsidP="007F2EE7">
      <w:pPr>
        <w:pStyle w:val="NormalWeb"/>
        <w:widowControl/>
        <w:spacing w:before="0" w:beforeAutospacing="0" w:after="0" w:afterAutospacing="0"/>
        <w:rPr>
          <w:color w:val="000000" w:themeColor="text1"/>
        </w:rPr>
      </w:pPr>
    </w:p>
    <w:p w14:paraId="410532DC" w14:textId="5C81AB6F" w:rsidR="00916DE2" w:rsidRPr="007F2EE7" w:rsidRDefault="00916DE2" w:rsidP="007F2EE7">
      <w:pPr>
        <w:pStyle w:val="NormalWeb"/>
        <w:widowControl/>
        <w:numPr>
          <w:ilvl w:val="2"/>
          <w:numId w:val="33"/>
        </w:numPr>
        <w:spacing w:before="0" w:beforeAutospacing="0" w:after="0" w:afterAutospacing="0"/>
        <w:rPr>
          <w:color w:val="000000" w:themeColor="text1"/>
        </w:rPr>
      </w:pPr>
      <w:r w:rsidRPr="007F2EE7">
        <w:rPr>
          <w:color w:val="000000" w:themeColor="text1"/>
        </w:rPr>
        <w:t>Open ‘</w:t>
      </w:r>
      <w:r w:rsidRPr="00F237EC">
        <w:rPr>
          <w:b/>
          <w:bCs/>
          <w:color w:val="000000" w:themeColor="text1"/>
        </w:rPr>
        <w:t>testgen.py</w:t>
      </w:r>
      <w:r w:rsidRPr="007F2EE7">
        <w:rPr>
          <w:color w:val="000000" w:themeColor="text1"/>
        </w:rPr>
        <w:t xml:space="preserve">’ in </w:t>
      </w:r>
      <w:proofErr w:type="spellStart"/>
      <w:r w:rsidRPr="007F2EE7">
        <w:rPr>
          <w:color w:val="000000" w:themeColor="text1"/>
        </w:rPr>
        <w:t>Psychopy</w:t>
      </w:r>
      <w:proofErr w:type="spellEnd"/>
      <w:r w:rsidRPr="007F2EE7">
        <w:rPr>
          <w:color w:val="000000" w:themeColor="text1"/>
        </w:rPr>
        <w:t xml:space="preserve"> and click ‘</w:t>
      </w:r>
      <w:r w:rsidR="00BF3DCF">
        <w:rPr>
          <w:b/>
          <w:bCs/>
          <w:color w:val="000000" w:themeColor="text1"/>
        </w:rPr>
        <w:t>R</w:t>
      </w:r>
      <w:r w:rsidRPr="00F237EC">
        <w:rPr>
          <w:b/>
          <w:bCs/>
          <w:color w:val="000000" w:themeColor="text1"/>
        </w:rPr>
        <w:t>un</w:t>
      </w:r>
      <w:r w:rsidRPr="007F2EE7">
        <w:rPr>
          <w:color w:val="000000" w:themeColor="text1"/>
        </w:rPr>
        <w:t>’. Open ‘</w:t>
      </w:r>
      <w:r w:rsidRPr="00F237EC">
        <w:rPr>
          <w:b/>
          <w:bCs/>
          <w:color w:val="000000" w:themeColor="text1"/>
        </w:rPr>
        <w:t>data/s1</w:t>
      </w:r>
      <w:r w:rsidRPr="007F2EE7">
        <w:rPr>
          <w:color w:val="000000" w:themeColor="text1"/>
        </w:rPr>
        <w:t>’ to check that it (and all other data subfolders) now has a file called ‘</w:t>
      </w:r>
      <w:r w:rsidRPr="00F237EC">
        <w:rPr>
          <w:b/>
          <w:bCs/>
          <w:color w:val="000000" w:themeColor="text1"/>
        </w:rPr>
        <w:t>fulltriallist.txt</w:t>
      </w:r>
      <w:r w:rsidRPr="007F2EE7">
        <w:rPr>
          <w:color w:val="000000" w:themeColor="text1"/>
        </w:rPr>
        <w:t xml:space="preserve">’. </w:t>
      </w:r>
    </w:p>
    <w:p w14:paraId="1F5B9063" w14:textId="7B0AF34E" w:rsidR="00916DE2" w:rsidRPr="007F2EE7" w:rsidRDefault="00916DE2" w:rsidP="007F2EE7">
      <w:pPr>
        <w:pStyle w:val="NormalWeb"/>
        <w:widowControl/>
        <w:spacing w:before="0" w:beforeAutospacing="0" w:after="0" w:afterAutospacing="0"/>
        <w:rPr>
          <w:color w:val="000000" w:themeColor="text1"/>
        </w:rPr>
      </w:pPr>
    </w:p>
    <w:p w14:paraId="6E24E853" w14:textId="62AAA570" w:rsidR="00916DE2" w:rsidRPr="007F2EE7" w:rsidRDefault="00916DE2" w:rsidP="007F2EE7">
      <w:pPr>
        <w:pStyle w:val="NormalWeb"/>
        <w:widowControl/>
        <w:numPr>
          <w:ilvl w:val="2"/>
          <w:numId w:val="33"/>
        </w:numPr>
        <w:spacing w:before="0" w:beforeAutospacing="0" w:after="0" w:afterAutospacing="0"/>
        <w:rPr>
          <w:color w:val="000000" w:themeColor="text1"/>
        </w:rPr>
      </w:pPr>
      <w:r w:rsidRPr="007F2EE7">
        <w:rPr>
          <w:color w:val="000000" w:themeColor="text1"/>
        </w:rPr>
        <w:t>Open ‘</w:t>
      </w:r>
      <w:r w:rsidRPr="00F237EC">
        <w:rPr>
          <w:b/>
          <w:bCs/>
          <w:color w:val="000000" w:themeColor="text1"/>
        </w:rPr>
        <w:t>soundgen.py</w:t>
      </w:r>
      <w:r w:rsidRPr="007F2EE7">
        <w:rPr>
          <w:color w:val="000000" w:themeColor="text1"/>
        </w:rPr>
        <w:t>’ and click ‘</w:t>
      </w:r>
      <w:r w:rsidR="00BF3DCF">
        <w:rPr>
          <w:b/>
          <w:bCs/>
          <w:color w:val="000000" w:themeColor="text1"/>
        </w:rPr>
        <w:t>R</w:t>
      </w:r>
      <w:r w:rsidRPr="00F237EC">
        <w:rPr>
          <w:b/>
          <w:bCs/>
          <w:color w:val="000000" w:themeColor="text1"/>
        </w:rPr>
        <w:t>un</w:t>
      </w:r>
      <w:r w:rsidRPr="007F2EE7">
        <w:rPr>
          <w:color w:val="000000" w:themeColor="text1"/>
        </w:rPr>
        <w:t>’. The folder ‘</w:t>
      </w:r>
      <w:r w:rsidRPr="00F237EC">
        <w:rPr>
          <w:b/>
          <w:bCs/>
          <w:color w:val="000000" w:themeColor="text1"/>
        </w:rPr>
        <w:t>sounds/combined</w:t>
      </w:r>
      <w:r w:rsidRPr="007F2EE7">
        <w:rPr>
          <w:color w:val="000000" w:themeColor="text1"/>
        </w:rPr>
        <w:t xml:space="preserve">’ should now be populated with </w:t>
      </w:r>
      <w:r w:rsidR="00306981" w:rsidRPr="007F2EE7">
        <w:rPr>
          <w:color w:val="000000" w:themeColor="text1"/>
        </w:rPr>
        <w:t>2</w:t>
      </w:r>
      <w:r w:rsidR="002D1DC8">
        <w:rPr>
          <w:color w:val="000000" w:themeColor="text1"/>
        </w:rPr>
        <w:t>,</w:t>
      </w:r>
      <w:r w:rsidR="00306981" w:rsidRPr="007F2EE7">
        <w:rPr>
          <w:color w:val="000000" w:themeColor="text1"/>
        </w:rPr>
        <w:t>057</w:t>
      </w:r>
      <w:r w:rsidRPr="007F2EE7">
        <w:rPr>
          <w:color w:val="000000" w:themeColor="text1"/>
        </w:rPr>
        <w:t xml:space="preserve"> sound files ending in ‘.wav’. </w:t>
      </w:r>
    </w:p>
    <w:p w14:paraId="10B148A6" w14:textId="0DBC1FFE" w:rsidR="00916DE2" w:rsidRPr="007F2EE7" w:rsidRDefault="00916DE2" w:rsidP="007F2EE7">
      <w:pPr>
        <w:pStyle w:val="NormalWeb"/>
        <w:widowControl/>
        <w:spacing w:before="0" w:beforeAutospacing="0" w:after="0" w:afterAutospacing="0"/>
        <w:rPr>
          <w:color w:val="000000" w:themeColor="text1"/>
        </w:rPr>
      </w:pPr>
    </w:p>
    <w:p w14:paraId="0524172A" w14:textId="7773B1F2" w:rsidR="00872FF6" w:rsidRPr="007F2EE7" w:rsidRDefault="00872FF6" w:rsidP="007F2EE7">
      <w:pPr>
        <w:pStyle w:val="NormalWeb"/>
        <w:widowControl/>
        <w:numPr>
          <w:ilvl w:val="1"/>
          <w:numId w:val="33"/>
        </w:numPr>
        <w:spacing w:before="0" w:beforeAutospacing="0" w:after="0" w:afterAutospacing="0"/>
        <w:rPr>
          <w:color w:val="000000" w:themeColor="text1"/>
        </w:rPr>
      </w:pPr>
      <w:r w:rsidRPr="007F2EE7">
        <w:rPr>
          <w:color w:val="000000" w:themeColor="text1"/>
        </w:rPr>
        <w:t>Prepare the experimental computer for participants.</w:t>
      </w:r>
    </w:p>
    <w:p w14:paraId="255EF2FB" w14:textId="29B7D55B" w:rsidR="00872FF6" w:rsidRPr="007F2EE7" w:rsidRDefault="00872FF6" w:rsidP="007F2EE7">
      <w:pPr>
        <w:pStyle w:val="NormalWeb"/>
        <w:widowControl/>
        <w:spacing w:before="0" w:beforeAutospacing="0" w:after="0" w:afterAutospacing="0"/>
        <w:rPr>
          <w:color w:val="000000" w:themeColor="text1"/>
        </w:rPr>
      </w:pPr>
    </w:p>
    <w:p w14:paraId="0C80D1B0" w14:textId="6D27A567" w:rsidR="00872FF6" w:rsidRPr="007F2EE7" w:rsidRDefault="00F237EC" w:rsidP="007F2EE7">
      <w:pPr>
        <w:pStyle w:val="NormalWeb"/>
        <w:widowControl/>
        <w:numPr>
          <w:ilvl w:val="2"/>
          <w:numId w:val="33"/>
        </w:numPr>
        <w:spacing w:before="0" w:beforeAutospacing="0" w:after="0" w:afterAutospacing="0"/>
        <w:rPr>
          <w:color w:val="000000" w:themeColor="text1"/>
        </w:rPr>
      </w:pPr>
      <w:r>
        <w:rPr>
          <w:color w:val="000000" w:themeColor="text1"/>
        </w:rPr>
        <w:t>Plug</w:t>
      </w:r>
      <w:r w:rsidRPr="007F2EE7">
        <w:rPr>
          <w:color w:val="000000" w:themeColor="text1"/>
        </w:rPr>
        <w:t xml:space="preserve"> </w:t>
      </w:r>
      <w:r w:rsidR="00872FF6" w:rsidRPr="007F2EE7">
        <w:rPr>
          <w:color w:val="000000" w:themeColor="text1"/>
        </w:rPr>
        <w:t>headphones to the computer</w:t>
      </w:r>
      <w:r>
        <w:rPr>
          <w:color w:val="000000" w:themeColor="text1"/>
        </w:rPr>
        <w:t>.</w:t>
      </w:r>
    </w:p>
    <w:p w14:paraId="66501D49" w14:textId="0E06D6D5" w:rsidR="00872FF6" w:rsidRPr="007F2EE7" w:rsidRDefault="00872FF6" w:rsidP="007F2EE7">
      <w:pPr>
        <w:pStyle w:val="NormalWeb"/>
        <w:widowControl/>
        <w:spacing w:before="0" w:beforeAutospacing="0" w:after="0" w:afterAutospacing="0"/>
        <w:rPr>
          <w:color w:val="000000" w:themeColor="text1"/>
        </w:rPr>
      </w:pPr>
    </w:p>
    <w:p w14:paraId="376C506B" w14:textId="2559D083" w:rsidR="00872FF6" w:rsidRPr="007F2EE7" w:rsidRDefault="00872FF6" w:rsidP="007F2EE7">
      <w:pPr>
        <w:pStyle w:val="NormalWeb"/>
        <w:widowControl/>
        <w:numPr>
          <w:ilvl w:val="2"/>
          <w:numId w:val="33"/>
        </w:numPr>
        <w:spacing w:before="0" w:beforeAutospacing="0" w:after="0" w:afterAutospacing="0"/>
        <w:rPr>
          <w:color w:val="000000" w:themeColor="text1"/>
        </w:rPr>
      </w:pPr>
      <w:r w:rsidRPr="007F2EE7">
        <w:rPr>
          <w:color w:val="000000" w:themeColor="text1"/>
        </w:rPr>
        <w:t>Connect an external microphone to the computer.</w:t>
      </w:r>
    </w:p>
    <w:p w14:paraId="1BCB0DB4" w14:textId="22743B7C" w:rsidR="00872FF6" w:rsidRPr="007F2EE7" w:rsidRDefault="00872FF6" w:rsidP="007F2EE7">
      <w:pPr>
        <w:pStyle w:val="NormalWeb"/>
        <w:widowControl/>
        <w:spacing w:before="0" w:beforeAutospacing="0" w:after="0" w:afterAutospacing="0"/>
        <w:rPr>
          <w:color w:val="000000" w:themeColor="text1"/>
        </w:rPr>
      </w:pPr>
    </w:p>
    <w:p w14:paraId="16083E89" w14:textId="4F66FCA1" w:rsidR="00872FF6" w:rsidRPr="007F2EE7" w:rsidRDefault="00872FF6" w:rsidP="007F2EE7">
      <w:pPr>
        <w:pStyle w:val="NormalWeb"/>
        <w:widowControl/>
        <w:numPr>
          <w:ilvl w:val="2"/>
          <w:numId w:val="33"/>
        </w:numPr>
        <w:spacing w:before="0" w:beforeAutospacing="0" w:after="0" w:afterAutospacing="0"/>
        <w:rPr>
          <w:color w:val="000000" w:themeColor="text1"/>
        </w:rPr>
      </w:pPr>
      <w:r w:rsidRPr="007F2EE7">
        <w:rPr>
          <w:color w:val="000000" w:themeColor="text1"/>
        </w:rPr>
        <w:t>Write ‘=’ and ‘</w:t>
      </w:r>
      <w:r w:rsidRPr="007F2EE7">
        <w:rPr>
          <w:iCs/>
          <w:color w:val="000000" w:themeColor="text1"/>
        </w:rPr>
        <w:t>≠</w:t>
      </w:r>
      <w:r w:rsidRPr="007F2EE7">
        <w:rPr>
          <w:color w:val="000000" w:themeColor="text1"/>
        </w:rPr>
        <w:t xml:space="preserve">’ on </w:t>
      </w:r>
      <w:r w:rsidR="00667DA6" w:rsidRPr="007F2EE7">
        <w:rPr>
          <w:color w:val="000000" w:themeColor="text1"/>
        </w:rPr>
        <w:t xml:space="preserve">the sticky part of a post-it and use scissors to cut out the two symbols </w:t>
      </w:r>
      <w:r w:rsidR="002D1DC8">
        <w:rPr>
          <w:color w:val="000000" w:themeColor="text1"/>
        </w:rPr>
        <w:t>to</w:t>
      </w:r>
      <w:r w:rsidR="002D1DC8" w:rsidRPr="007F2EE7">
        <w:rPr>
          <w:color w:val="000000" w:themeColor="text1"/>
        </w:rPr>
        <w:t xml:space="preserve"> </w:t>
      </w:r>
      <w:r w:rsidR="00667DA6" w:rsidRPr="007F2EE7">
        <w:rPr>
          <w:color w:val="000000" w:themeColor="text1"/>
        </w:rPr>
        <w:t>the size of a keyboard key. Place the =-sticker on the ‘</w:t>
      </w:r>
      <w:r w:rsidR="000A1C03" w:rsidRPr="007F2EE7">
        <w:rPr>
          <w:color w:val="000000" w:themeColor="text1"/>
        </w:rPr>
        <w:t>L</w:t>
      </w:r>
      <w:r w:rsidR="009210CA" w:rsidRPr="007F2EE7">
        <w:rPr>
          <w:color w:val="000000" w:themeColor="text1"/>
        </w:rPr>
        <w:t>’</w:t>
      </w:r>
      <w:r w:rsidR="00E3545D" w:rsidRPr="007F2EE7">
        <w:rPr>
          <w:color w:val="000000" w:themeColor="text1"/>
        </w:rPr>
        <w:t xml:space="preserve"> </w:t>
      </w:r>
      <w:r w:rsidR="00667DA6" w:rsidRPr="007F2EE7">
        <w:rPr>
          <w:color w:val="000000" w:themeColor="text1"/>
        </w:rPr>
        <w:t xml:space="preserve">key of the keyboard and the </w:t>
      </w:r>
      <w:r w:rsidR="00667DA6" w:rsidRPr="007F2EE7">
        <w:rPr>
          <w:iCs/>
          <w:color w:val="000000" w:themeColor="text1"/>
        </w:rPr>
        <w:t>≠-sticker on the ‘</w:t>
      </w:r>
      <w:r w:rsidR="000A1C03" w:rsidRPr="007F2EE7">
        <w:rPr>
          <w:iCs/>
          <w:color w:val="000000" w:themeColor="text1"/>
        </w:rPr>
        <w:t>F</w:t>
      </w:r>
      <w:r w:rsidR="00667DA6" w:rsidRPr="007F2EE7">
        <w:rPr>
          <w:iCs/>
          <w:color w:val="000000" w:themeColor="text1"/>
        </w:rPr>
        <w:t>’ key of the keyboard.</w:t>
      </w:r>
    </w:p>
    <w:p w14:paraId="0F06B155" w14:textId="77777777" w:rsidR="00872FF6" w:rsidRPr="007F2EE7" w:rsidRDefault="00872FF6" w:rsidP="007F2EE7">
      <w:pPr>
        <w:pStyle w:val="NormalWeb"/>
        <w:widowControl/>
        <w:spacing w:before="0" w:beforeAutospacing="0" w:after="0" w:afterAutospacing="0"/>
        <w:rPr>
          <w:color w:val="000000" w:themeColor="text1"/>
        </w:rPr>
      </w:pPr>
    </w:p>
    <w:p w14:paraId="1F2714AC" w14:textId="69BEFBD3" w:rsidR="00B6756B" w:rsidRPr="007F2EE7" w:rsidRDefault="00B6756B" w:rsidP="007F2EE7">
      <w:pPr>
        <w:pStyle w:val="NormalWeb"/>
        <w:widowControl/>
        <w:numPr>
          <w:ilvl w:val="0"/>
          <w:numId w:val="33"/>
        </w:numPr>
        <w:spacing w:before="0" w:beforeAutospacing="0" w:after="0" w:afterAutospacing="0"/>
        <w:rPr>
          <w:b/>
          <w:color w:val="000000" w:themeColor="text1"/>
          <w:highlight w:val="yellow"/>
        </w:rPr>
      </w:pPr>
      <w:r w:rsidRPr="007F2EE7">
        <w:rPr>
          <w:b/>
          <w:color w:val="000000" w:themeColor="text1"/>
          <w:highlight w:val="yellow"/>
        </w:rPr>
        <w:t>Artificial language learning experiment</w:t>
      </w:r>
    </w:p>
    <w:p w14:paraId="6290FDBF" w14:textId="77777777" w:rsidR="00BD2D3B" w:rsidRPr="007F2EE7" w:rsidRDefault="00BD2D3B" w:rsidP="007F2EE7">
      <w:pPr>
        <w:pStyle w:val="NormalWeb"/>
        <w:widowControl/>
        <w:spacing w:before="0" w:beforeAutospacing="0" w:after="0" w:afterAutospacing="0"/>
        <w:rPr>
          <w:color w:val="000000" w:themeColor="text1"/>
        </w:rPr>
      </w:pPr>
    </w:p>
    <w:p w14:paraId="5DBF8338" w14:textId="5ECFCCA7" w:rsidR="00290EE5" w:rsidRPr="007F2EE7" w:rsidRDefault="00290EE5" w:rsidP="007F2EE7">
      <w:pPr>
        <w:pStyle w:val="NormalWeb"/>
        <w:widowControl/>
        <w:numPr>
          <w:ilvl w:val="1"/>
          <w:numId w:val="33"/>
        </w:numPr>
        <w:spacing w:before="0" w:beforeAutospacing="0" w:after="0" w:afterAutospacing="0"/>
        <w:rPr>
          <w:color w:val="000000" w:themeColor="text1"/>
        </w:rPr>
      </w:pPr>
      <w:r w:rsidRPr="007F2EE7">
        <w:rPr>
          <w:color w:val="000000" w:themeColor="text1"/>
        </w:rPr>
        <w:t>Test whether the experiment works by running members of the research team through both conditions.</w:t>
      </w:r>
    </w:p>
    <w:p w14:paraId="24B01965" w14:textId="64EB1E4C" w:rsidR="00916DE2" w:rsidRPr="007F2EE7" w:rsidRDefault="00916DE2" w:rsidP="007F2EE7">
      <w:pPr>
        <w:pStyle w:val="NormalWeb"/>
        <w:widowControl/>
        <w:spacing w:before="0" w:beforeAutospacing="0" w:after="0" w:afterAutospacing="0"/>
        <w:ind w:firstLine="60"/>
        <w:rPr>
          <w:color w:val="000000" w:themeColor="text1"/>
        </w:rPr>
      </w:pPr>
    </w:p>
    <w:p w14:paraId="387148D7" w14:textId="44A4366C" w:rsidR="00872FF6" w:rsidRPr="007F2EE7" w:rsidRDefault="00290EE5" w:rsidP="007F2EE7">
      <w:pPr>
        <w:pStyle w:val="NormalWeb"/>
        <w:widowControl/>
        <w:numPr>
          <w:ilvl w:val="1"/>
          <w:numId w:val="33"/>
        </w:numPr>
        <w:spacing w:before="0" w:beforeAutospacing="0" w:after="0" w:afterAutospacing="0"/>
        <w:rPr>
          <w:color w:val="000000" w:themeColor="text1"/>
        </w:rPr>
      </w:pPr>
      <w:r w:rsidRPr="007F2EE7">
        <w:rPr>
          <w:color w:val="000000" w:themeColor="text1"/>
        </w:rPr>
        <w:t>Open ‘</w:t>
      </w:r>
      <w:r w:rsidRPr="00F237EC">
        <w:rPr>
          <w:b/>
          <w:bCs/>
          <w:color w:val="000000" w:themeColor="text1"/>
        </w:rPr>
        <w:t>experiment.py</w:t>
      </w:r>
      <w:r w:rsidRPr="007F2EE7">
        <w:rPr>
          <w:color w:val="000000" w:themeColor="text1"/>
        </w:rPr>
        <w:t xml:space="preserve">’ in </w:t>
      </w:r>
      <w:proofErr w:type="spellStart"/>
      <w:r w:rsidRPr="007F2EE7">
        <w:rPr>
          <w:color w:val="000000" w:themeColor="text1"/>
        </w:rPr>
        <w:t>Psychopy</w:t>
      </w:r>
      <w:proofErr w:type="spellEnd"/>
      <w:r w:rsidRPr="007F2EE7">
        <w:rPr>
          <w:color w:val="000000" w:themeColor="text1"/>
        </w:rPr>
        <w:t xml:space="preserve"> and click ‘</w:t>
      </w:r>
      <w:r w:rsidR="00BF3DCF">
        <w:rPr>
          <w:b/>
          <w:bCs/>
          <w:color w:val="000000" w:themeColor="text1"/>
        </w:rPr>
        <w:t>R</w:t>
      </w:r>
      <w:r w:rsidRPr="00F237EC">
        <w:rPr>
          <w:b/>
          <w:bCs/>
          <w:color w:val="000000" w:themeColor="text1"/>
        </w:rPr>
        <w:t>un</w:t>
      </w:r>
      <w:r w:rsidRPr="007F2EE7">
        <w:rPr>
          <w:color w:val="000000" w:themeColor="text1"/>
        </w:rPr>
        <w:t xml:space="preserve">’. </w:t>
      </w:r>
      <w:r w:rsidR="00872FF6" w:rsidRPr="007F2EE7">
        <w:rPr>
          <w:color w:val="000000" w:themeColor="text1"/>
        </w:rPr>
        <w:t xml:space="preserve">In the first pop-up, enter any subject number bigger than 1 to use for pilot participants. </w:t>
      </w:r>
      <w:r w:rsidR="00667DA6" w:rsidRPr="007F2EE7">
        <w:rPr>
          <w:color w:val="000000" w:themeColor="text1"/>
        </w:rPr>
        <w:t xml:space="preserve">For example, </w:t>
      </w:r>
      <w:r w:rsidR="002D1DC8">
        <w:rPr>
          <w:color w:val="000000" w:themeColor="text1"/>
        </w:rPr>
        <w:t xml:space="preserve">in this test, </w:t>
      </w:r>
      <w:r w:rsidR="00667DA6" w:rsidRPr="007F2EE7">
        <w:rPr>
          <w:color w:val="000000" w:themeColor="text1"/>
        </w:rPr>
        <w:t xml:space="preserve">2 </w:t>
      </w:r>
      <w:r w:rsidR="002D1DC8">
        <w:rPr>
          <w:color w:val="000000" w:themeColor="text1"/>
        </w:rPr>
        <w:t xml:space="preserve">was </w:t>
      </w:r>
      <w:r w:rsidR="002D1DC8" w:rsidRPr="007F2EE7">
        <w:rPr>
          <w:color w:val="000000" w:themeColor="text1"/>
        </w:rPr>
        <w:t xml:space="preserve">used </w:t>
      </w:r>
      <w:r w:rsidR="00667DA6" w:rsidRPr="007F2EE7">
        <w:rPr>
          <w:color w:val="000000" w:themeColor="text1"/>
        </w:rPr>
        <w:t xml:space="preserve">for the </w:t>
      </w:r>
      <w:r w:rsidR="003B5419" w:rsidRPr="007F2EE7">
        <w:rPr>
          <w:color w:val="000000" w:themeColor="text1"/>
        </w:rPr>
        <w:t xml:space="preserve">Comprehension Condition </w:t>
      </w:r>
      <w:r w:rsidR="00667DA6" w:rsidRPr="007F2EE7">
        <w:rPr>
          <w:color w:val="000000" w:themeColor="text1"/>
        </w:rPr>
        <w:t xml:space="preserve">pilot participants and 3 for the </w:t>
      </w:r>
      <w:r w:rsidR="003B5419" w:rsidRPr="007F2EE7">
        <w:rPr>
          <w:color w:val="000000" w:themeColor="text1"/>
        </w:rPr>
        <w:t xml:space="preserve">Production Condition </w:t>
      </w:r>
      <w:r w:rsidR="00667DA6" w:rsidRPr="007F2EE7">
        <w:rPr>
          <w:color w:val="000000" w:themeColor="text1"/>
        </w:rPr>
        <w:t>pilot participant</w:t>
      </w:r>
      <w:r w:rsidR="002D1DC8">
        <w:rPr>
          <w:color w:val="000000" w:themeColor="text1"/>
        </w:rPr>
        <w:t>s</w:t>
      </w:r>
      <w:r w:rsidR="00667DA6" w:rsidRPr="007F2EE7">
        <w:rPr>
          <w:color w:val="000000" w:themeColor="text1"/>
        </w:rPr>
        <w:t xml:space="preserve">. </w:t>
      </w:r>
    </w:p>
    <w:p w14:paraId="33FDA380" w14:textId="77777777" w:rsidR="00872FF6" w:rsidRPr="007F2EE7" w:rsidRDefault="00872FF6" w:rsidP="007F2EE7">
      <w:pPr>
        <w:pStyle w:val="NormalWeb"/>
        <w:widowControl/>
        <w:spacing w:before="0" w:beforeAutospacing="0" w:after="0" w:afterAutospacing="0"/>
        <w:rPr>
          <w:color w:val="000000" w:themeColor="text1"/>
        </w:rPr>
      </w:pPr>
    </w:p>
    <w:p w14:paraId="108039B4" w14:textId="186AD0F2" w:rsidR="00872FF6" w:rsidRPr="007F2EE7" w:rsidRDefault="00E278A8" w:rsidP="007F2EE7">
      <w:pPr>
        <w:pStyle w:val="NormalWeb"/>
        <w:widowControl/>
        <w:spacing w:before="0" w:beforeAutospacing="0" w:after="0" w:afterAutospacing="0"/>
        <w:rPr>
          <w:color w:val="000000" w:themeColor="text1"/>
        </w:rPr>
      </w:pPr>
      <w:r w:rsidRPr="007F2EE7">
        <w:rPr>
          <w:color w:val="000000" w:themeColor="text1"/>
        </w:rPr>
        <w:t>NOTE</w:t>
      </w:r>
      <w:r w:rsidR="00872FF6" w:rsidRPr="007F2EE7">
        <w:rPr>
          <w:color w:val="000000" w:themeColor="text1"/>
        </w:rPr>
        <w:t xml:space="preserve">: </w:t>
      </w:r>
      <w:r w:rsidR="002D1DC8">
        <w:rPr>
          <w:color w:val="000000" w:themeColor="text1"/>
        </w:rPr>
        <w:t>The</w:t>
      </w:r>
      <w:r w:rsidR="002D1DC8" w:rsidRPr="007F2EE7">
        <w:rPr>
          <w:color w:val="000000" w:themeColor="text1"/>
        </w:rPr>
        <w:t xml:space="preserve"> </w:t>
      </w:r>
      <w:r w:rsidR="00872FF6" w:rsidRPr="007F2EE7">
        <w:rPr>
          <w:color w:val="000000" w:themeColor="text1"/>
        </w:rPr>
        <w:t xml:space="preserve">number 1 is reserved for programming the experiment, and so will not run the full experiment. </w:t>
      </w:r>
      <w:r w:rsidR="002D1DC8">
        <w:rPr>
          <w:color w:val="000000" w:themeColor="text1"/>
        </w:rPr>
        <w:t>Only</w:t>
      </w:r>
      <w:r w:rsidR="00872FF6" w:rsidRPr="007F2EE7">
        <w:rPr>
          <w:color w:val="000000" w:themeColor="text1"/>
        </w:rPr>
        <w:t xml:space="preserve"> use this subject number </w:t>
      </w:r>
      <w:r w:rsidR="002D1DC8">
        <w:rPr>
          <w:color w:val="000000" w:themeColor="text1"/>
        </w:rPr>
        <w:t>if</w:t>
      </w:r>
      <w:r w:rsidR="002D1DC8" w:rsidRPr="007F2EE7">
        <w:rPr>
          <w:color w:val="000000" w:themeColor="text1"/>
        </w:rPr>
        <w:t xml:space="preserve"> </w:t>
      </w:r>
      <w:r w:rsidR="00872FF6" w:rsidRPr="007F2EE7">
        <w:rPr>
          <w:color w:val="000000" w:themeColor="text1"/>
        </w:rPr>
        <w:t>the code of the experiment</w:t>
      </w:r>
      <w:r w:rsidR="002D1DC8" w:rsidRPr="002D1DC8">
        <w:rPr>
          <w:color w:val="000000" w:themeColor="text1"/>
        </w:rPr>
        <w:t xml:space="preserve"> </w:t>
      </w:r>
      <w:r w:rsidR="002D1DC8">
        <w:rPr>
          <w:color w:val="000000" w:themeColor="text1"/>
        </w:rPr>
        <w:t>will be changed</w:t>
      </w:r>
      <w:r w:rsidR="00872FF6" w:rsidRPr="007F2EE7">
        <w:rPr>
          <w:color w:val="000000" w:themeColor="text1"/>
        </w:rPr>
        <w:t xml:space="preserve">. </w:t>
      </w:r>
    </w:p>
    <w:p w14:paraId="358E7731" w14:textId="2791CB8C" w:rsidR="00872FF6" w:rsidRPr="007F2EE7" w:rsidRDefault="00872FF6" w:rsidP="007F2EE7">
      <w:pPr>
        <w:pStyle w:val="NormalWeb"/>
        <w:widowControl/>
        <w:spacing w:before="0" w:beforeAutospacing="0" w:after="0" w:afterAutospacing="0"/>
        <w:rPr>
          <w:color w:val="000000" w:themeColor="text1"/>
        </w:rPr>
      </w:pPr>
    </w:p>
    <w:p w14:paraId="7B0C4CCB" w14:textId="5D79AF0B" w:rsidR="00BB2B1E" w:rsidRPr="007F2EE7" w:rsidRDefault="00872FF6" w:rsidP="007F2EE7">
      <w:pPr>
        <w:pStyle w:val="NormalWeb"/>
        <w:widowControl/>
        <w:numPr>
          <w:ilvl w:val="1"/>
          <w:numId w:val="33"/>
        </w:numPr>
        <w:spacing w:before="0" w:beforeAutospacing="0" w:after="0" w:afterAutospacing="0"/>
        <w:rPr>
          <w:color w:val="000000" w:themeColor="text1"/>
        </w:rPr>
      </w:pPr>
      <w:r w:rsidRPr="007F2EE7">
        <w:rPr>
          <w:color w:val="000000" w:themeColor="text1"/>
        </w:rPr>
        <w:t>In the second pop-up, enter the condition number. Entering ‘</w:t>
      </w:r>
      <w:r w:rsidRPr="00274516">
        <w:rPr>
          <w:b/>
          <w:bCs/>
          <w:color w:val="000000" w:themeColor="text1"/>
        </w:rPr>
        <w:t>1</w:t>
      </w:r>
      <w:r w:rsidRPr="007F2EE7">
        <w:rPr>
          <w:color w:val="000000" w:themeColor="text1"/>
        </w:rPr>
        <w:t xml:space="preserve">’ will run the </w:t>
      </w:r>
      <w:r w:rsidR="003B5419" w:rsidRPr="007F2EE7">
        <w:rPr>
          <w:color w:val="000000" w:themeColor="text1"/>
        </w:rPr>
        <w:t xml:space="preserve">Comprehension Training </w:t>
      </w:r>
      <w:r w:rsidRPr="007F2EE7">
        <w:rPr>
          <w:color w:val="000000" w:themeColor="text1"/>
        </w:rPr>
        <w:t>version of the experiment</w:t>
      </w:r>
      <w:r w:rsidR="000A1C03" w:rsidRPr="007F2EE7">
        <w:rPr>
          <w:color w:val="000000" w:themeColor="text1"/>
        </w:rPr>
        <w:t>;</w:t>
      </w:r>
      <w:r w:rsidRPr="007F2EE7">
        <w:rPr>
          <w:color w:val="000000" w:themeColor="text1"/>
        </w:rPr>
        <w:t xml:space="preserve"> entering ‘</w:t>
      </w:r>
      <w:r w:rsidRPr="00274516">
        <w:rPr>
          <w:b/>
          <w:bCs/>
          <w:color w:val="000000" w:themeColor="text1"/>
        </w:rPr>
        <w:t>2</w:t>
      </w:r>
      <w:r w:rsidRPr="007F2EE7">
        <w:rPr>
          <w:color w:val="000000" w:themeColor="text1"/>
        </w:rPr>
        <w:t xml:space="preserve">’ will run the </w:t>
      </w:r>
      <w:r w:rsidR="003B5419" w:rsidRPr="007F2EE7">
        <w:rPr>
          <w:color w:val="000000" w:themeColor="text1"/>
        </w:rPr>
        <w:t xml:space="preserve">Production Condition </w:t>
      </w:r>
      <w:r w:rsidRPr="007F2EE7">
        <w:rPr>
          <w:color w:val="000000" w:themeColor="text1"/>
        </w:rPr>
        <w:t xml:space="preserve">of the experiment. </w:t>
      </w:r>
    </w:p>
    <w:p w14:paraId="204AA0F2" w14:textId="7E3855AE" w:rsidR="00725A48" w:rsidRPr="007F2EE7" w:rsidRDefault="00725A48" w:rsidP="007F2EE7">
      <w:pPr>
        <w:pStyle w:val="NormalWeb"/>
        <w:widowControl/>
        <w:spacing w:before="0" w:beforeAutospacing="0" w:after="0" w:afterAutospacing="0"/>
        <w:rPr>
          <w:color w:val="000000" w:themeColor="text1"/>
        </w:rPr>
      </w:pPr>
    </w:p>
    <w:p w14:paraId="74AB18F8" w14:textId="14897787" w:rsidR="00725A48" w:rsidRPr="007F2EE7" w:rsidRDefault="00725A48" w:rsidP="007F2EE7">
      <w:pPr>
        <w:pStyle w:val="NormalWeb"/>
        <w:widowControl/>
        <w:spacing w:before="0" w:beforeAutospacing="0" w:after="0" w:afterAutospacing="0"/>
        <w:rPr>
          <w:color w:val="000000" w:themeColor="text1"/>
        </w:rPr>
      </w:pPr>
      <w:r w:rsidRPr="007F2EE7">
        <w:rPr>
          <w:color w:val="000000" w:themeColor="text1"/>
        </w:rPr>
        <w:t>NOTE: Steps 2.4</w:t>
      </w:r>
      <w:r w:rsidR="002D1DC8" w:rsidRPr="00AE6BE6">
        <w:rPr>
          <w:color w:val="000000" w:themeColor="text1"/>
        </w:rPr>
        <w:t>–</w:t>
      </w:r>
      <w:r w:rsidRPr="007F2EE7">
        <w:rPr>
          <w:color w:val="000000" w:themeColor="text1"/>
        </w:rPr>
        <w:t>2.7 explain</w:t>
      </w:r>
      <w:r w:rsidR="003B5419">
        <w:rPr>
          <w:color w:val="000000" w:themeColor="text1"/>
        </w:rPr>
        <w:t>ing</w:t>
      </w:r>
      <w:r w:rsidRPr="007F2EE7">
        <w:rPr>
          <w:color w:val="000000" w:themeColor="text1"/>
        </w:rPr>
        <w:t xml:space="preserve"> the language training are also illustrated in the accompanying </w:t>
      </w:r>
      <w:r w:rsidR="00146231">
        <w:rPr>
          <w:color w:val="000000" w:themeColor="text1"/>
        </w:rPr>
        <w:t xml:space="preserve">file </w:t>
      </w:r>
      <w:r w:rsidRPr="007F2EE7">
        <w:rPr>
          <w:color w:val="000000" w:themeColor="text1"/>
        </w:rPr>
        <w:t>‘</w:t>
      </w:r>
      <w:r w:rsidRPr="00274516">
        <w:rPr>
          <w:b/>
          <w:bCs/>
          <w:color w:val="000000" w:themeColor="text1"/>
        </w:rPr>
        <w:t>Demo1training</w:t>
      </w:r>
      <w:r w:rsidR="0077222E" w:rsidRPr="00274516">
        <w:rPr>
          <w:b/>
          <w:bCs/>
          <w:color w:val="000000" w:themeColor="text1"/>
        </w:rPr>
        <w:t>.pptx</w:t>
      </w:r>
      <w:r w:rsidRPr="007F2EE7">
        <w:rPr>
          <w:color w:val="000000" w:themeColor="text1"/>
        </w:rPr>
        <w:t>’</w:t>
      </w:r>
      <w:r w:rsidR="002D1DC8">
        <w:rPr>
          <w:color w:val="000000" w:themeColor="text1"/>
        </w:rPr>
        <w:t>.</w:t>
      </w:r>
      <w:r w:rsidR="001D083B" w:rsidRPr="007F2EE7">
        <w:rPr>
          <w:color w:val="000000" w:themeColor="text1"/>
        </w:rPr>
        <w:t xml:space="preserve"> </w:t>
      </w:r>
      <w:r w:rsidR="002D1DC8">
        <w:rPr>
          <w:color w:val="000000" w:themeColor="text1"/>
        </w:rPr>
        <w:t>D</w:t>
      </w:r>
      <w:r w:rsidR="001D083B" w:rsidRPr="007F2EE7">
        <w:rPr>
          <w:color w:val="000000" w:themeColor="text1"/>
        </w:rPr>
        <w:t xml:space="preserve">etails </w:t>
      </w:r>
      <w:r w:rsidR="002D1DC8">
        <w:rPr>
          <w:color w:val="000000" w:themeColor="text1"/>
        </w:rPr>
        <w:t xml:space="preserve">(e.g., </w:t>
      </w:r>
      <w:r w:rsidR="001D083B" w:rsidRPr="007F2EE7">
        <w:rPr>
          <w:color w:val="000000" w:themeColor="text1"/>
        </w:rPr>
        <w:t>how long each image appears on the screen</w:t>
      </w:r>
      <w:r w:rsidR="002D1DC8">
        <w:rPr>
          <w:color w:val="000000" w:themeColor="text1"/>
        </w:rPr>
        <w:t>)</w:t>
      </w:r>
      <w:r w:rsidR="001D083B" w:rsidRPr="007F2EE7">
        <w:rPr>
          <w:color w:val="000000" w:themeColor="text1"/>
        </w:rPr>
        <w:t xml:space="preserve"> are described in</w:t>
      </w:r>
      <w:r w:rsidR="00BF3DCF">
        <w:rPr>
          <w:color w:val="000000" w:themeColor="text1"/>
        </w:rPr>
        <w:t xml:space="preserve"> </w:t>
      </w:r>
      <w:r w:rsidR="001D083B" w:rsidRPr="00274516">
        <w:rPr>
          <w:b/>
          <w:bCs/>
          <w:color w:val="000000" w:themeColor="text1"/>
        </w:rPr>
        <w:t>Supplement</w:t>
      </w:r>
      <w:r w:rsidR="00BF3DCF">
        <w:rPr>
          <w:b/>
          <w:bCs/>
          <w:color w:val="000000" w:themeColor="text1"/>
        </w:rPr>
        <w:t>ary File</w:t>
      </w:r>
      <w:r w:rsidR="001D083B" w:rsidRPr="00274516">
        <w:rPr>
          <w:b/>
          <w:bCs/>
          <w:color w:val="000000" w:themeColor="text1"/>
        </w:rPr>
        <w:t xml:space="preserve"> 1</w:t>
      </w:r>
      <w:r w:rsidR="001D083B" w:rsidRPr="007F2EE7">
        <w:rPr>
          <w:color w:val="000000" w:themeColor="text1"/>
        </w:rPr>
        <w:t>.</w:t>
      </w:r>
      <w:r w:rsidRPr="007F2EE7">
        <w:rPr>
          <w:color w:val="000000" w:themeColor="text1"/>
        </w:rPr>
        <w:t xml:space="preserve"> While the </w:t>
      </w:r>
      <w:r w:rsidR="00226A7E">
        <w:rPr>
          <w:color w:val="000000" w:themeColor="text1"/>
        </w:rPr>
        <w:t>protocol</w:t>
      </w:r>
      <w:r w:rsidRPr="007F2EE7">
        <w:rPr>
          <w:color w:val="000000" w:themeColor="text1"/>
        </w:rPr>
        <w:t xml:space="preserve"> provided is </w:t>
      </w:r>
      <w:r w:rsidR="00226A7E">
        <w:rPr>
          <w:color w:val="000000" w:themeColor="text1"/>
        </w:rPr>
        <w:t xml:space="preserve">detailed </w:t>
      </w:r>
      <w:r w:rsidRPr="007F2EE7">
        <w:rPr>
          <w:color w:val="000000" w:themeColor="text1"/>
        </w:rPr>
        <w:t>enough</w:t>
      </w:r>
      <w:r w:rsidR="001D083B" w:rsidRPr="007F2EE7">
        <w:rPr>
          <w:color w:val="000000" w:themeColor="text1"/>
        </w:rPr>
        <w:t xml:space="preserve"> </w:t>
      </w:r>
      <w:r w:rsidRPr="007F2EE7">
        <w:rPr>
          <w:color w:val="000000" w:themeColor="text1"/>
        </w:rPr>
        <w:t xml:space="preserve">to understand the procedure and the results, </w:t>
      </w:r>
      <w:r w:rsidR="00226A7E">
        <w:rPr>
          <w:color w:val="000000" w:themeColor="text1"/>
        </w:rPr>
        <w:t>it is best to</w:t>
      </w:r>
      <w:r w:rsidR="00226A7E" w:rsidRPr="007F2EE7">
        <w:rPr>
          <w:color w:val="000000" w:themeColor="text1"/>
        </w:rPr>
        <w:t xml:space="preserve"> </w:t>
      </w:r>
      <w:r w:rsidR="00226A7E">
        <w:rPr>
          <w:color w:val="000000" w:themeColor="text1"/>
        </w:rPr>
        <w:t>review</w:t>
      </w:r>
      <w:r w:rsidRPr="007F2EE7">
        <w:rPr>
          <w:color w:val="000000" w:themeColor="text1"/>
        </w:rPr>
        <w:t xml:space="preserve"> </w:t>
      </w:r>
      <w:r w:rsidR="00226A7E">
        <w:rPr>
          <w:color w:val="000000" w:themeColor="text1"/>
        </w:rPr>
        <w:t>the</w:t>
      </w:r>
      <w:r w:rsidR="00226A7E" w:rsidRPr="007F2EE7">
        <w:rPr>
          <w:color w:val="000000" w:themeColor="text1"/>
        </w:rPr>
        <w:t xml:space="preserve"> </w:t>
      </w:r>
      <w:r w:rsidRPr="007F2EE7">
        <w:rPr>
          <w:color w:val="000000" w:themeColor="text1"/>
        </w:rPr>
        <w:t xml:space="preserve">supplemental materials for a more in-depth understanding of the method to run or adapt this protocol. </w:t>
      </w:r>
    </w:p>
    <w:p w14:paraId="281C697F" w14:textId="77777777" w:rsidR="00BB2B1E" w:rsidRPr="007F2EE7" w:rsidRDefault="00BB2B1E" w:rsidP="007F2EE7">
      <w:pPr>
        <w:pStyle w:val="NormalWeb"/>
        <w:widowControl/>
        <w:spacing w:before="0" w:beforeAutospacing="0" w:after="0" w:afterAutospacing="0"/>
      </w:pPr>
    </w:p>
    <w:p w14:paraId="6EFA16EC" w14:textId="6529DA8B" w:rsidR="00BB2B1E" w:rsidRPr="007F2EE7" w:rsidRDefault="00725A48" w:rsidP="007F2EE7">
      <w:pPr>
        <w:pStyle w:val="NormalWeb"/>
        <w:widowControl/>
        <w:numPr>
          <w:ilvl w:val="1"/>
          <w:numId w:val="33"/>
        </w:numPr>
        <w:spacing w:before="0" w:beforeAutospacing="0" w:after="0" w:afterAutospacing="0"/>
        <w:rPr>
          <w:highlight w:val="yellow"/>
        </w:rPr>
      </w:pPr>
      <w:r w:rsidRPr="00274516">
        <w:rPr>
          <w:bCs/>
          <w:highlight w:val="yellow"/>
        </w:rPr>
        <w:t>P</w:t>
      </w:r>
      <w:r w:rsidR="00226A7E" w:rsidRPr="00274516">
        <w:rPr>
          <w:bCs/>
          <w:highlight w:val="yellow"/>
        </w:rPr>
        <w:t>erform a p</w:t>
      </w:r>
      <w:r w:rsidRPr="00274516">
        <w:rPr>
          <w:bCs/>
          <w:highlight w:val="yellow"/>
        </w:rPr>
        <w:t>assive exposure trial</w:t>
      </w:r>
      <w:r w:rsidR="00226A7E" w:rsidRPr="00274516">
        <w:rPr>
          <w:bCs/>
          <w:highlight w:val="yellow"/>
        </w:rPr>
        <w:t xml:space="preserve"> by</w:t>
      </w:r>
      <w:r w:rsidRPr="007F2EE7">
        <w:rPr>
          <w:highlight w:val="yellow"/>
        </w:rPr>
        <w:t xml:space="preserve"> </w:t>
      </w:r>
      <w:r w:rsidR="00226A7E">
        <w:rPr>
          <w:highlight w:val="yellow"/>
        </w:rPr>
        <w:t xml:space="preserve">having </w:t>
      </w:r>
      <w:r w:rsidR="007F2EE7">
        <w:rPr>
          <w:highlight w:val="yellow"/>
        </w:rPr>
        <w:t>p</w:t>
      </w:r>
      <w:r w:rsidR="00BB2B1E" w:rsidRPr="007F2EE7">
        <w:rPr>
          <w:highlight w:val="yellow"/>
        </w:rPr>
        <w:t>articipants in both conditions start learning the artificial language with the names of the 6 different aliens in 6 passive exposure trials (</w:t>
      </w:r>
      <w:r w:rsidR="003B5419" w:rsidRPr="00B22202">
        <w:rPr>
          <w:highlight w:val="yellow"/>
        </w:rPr>
        <w:t>one</w:t>
      </w:r>
      <w:r w:rsidR="003B5419" w:rsidRPr="007F2EE7">
        <w:rPr>
          <w:highlight w:val="yellow"/>
        </w:rPr>
        <w:t xml:space="preserve"> </w:t>
      </w:r>
      <w:r w:rsidR="00BB2B1E" w:rsidRPr="007F2EE7">
        <w:rPr>
          <w:highlight w:val="yellow"/>
        </w:rPr>
        <w:t xml:space="preserve">per alien), where the participant is instructed to </w:t>
      </w:r>
      <w:r w:rsidR="00E30258" w:rsidRPr="007F2EE7">
        <w:rPr>
          <w:highlight w:val="yellow"/>
        </w:rPr>
        <w:t>“</w:t>
      </w:r>
      <w:r w:rsidR="00BB2B1E" w:rsidRPr="007F2EE7">
        <w:rPr>
          <w:highlight w:val="yellow"/>
        </w:rPr>
        <w:t>listen to the language and watch the pictures on the screen</w:t>
      </w:r>
      <w:r w:rsidR="00E30258" w:rsidRPr="007F2EE7">
        <w:rPr>
          <w:highlight w:val="yellow"/>
        </w:rPr>
        <w:t>”</w:t>
      </w:r>
      <w:r w:rsidR="00BB2B1E" w:rsidRPr="007F2EE7">
        <w:rPr>
          <w:highlight w:val="yellow"/>
        </w:rPr>
        <w:t xml:space="preserve">. </w:t>
      </w:r>
    </w:p>
    <w:p w14:paraId="58335BEA" w14:textId="77777777" w:rsidR="00BB2B1E" w:rsidRPr="007F2EE7" w:rsidRDefault="00BB2B1E" w:rsidP="007F2EE7">
      <w:pPr>
        <w:pStyle w:val="NormalWeb"/>
        <w:widowControl/>
        <w:spacing w:before="0" w:beforeAutospacing="0" w:after="0" w:afterAutospacing="0"/>
      </w:pPr>
    </w:p>
    <w:p w14:paraId="4A63979A" w14:textId="4288B32F" w:rsidR="009B4249" w:rsidRPr="007F2EE7" w:rsidRDefault="00226A7E" w:rsidP="007F2EE7">
      <w:pPr>
        <w:pStyle w:val="NormalWeb"/>
        <w:widowControl/>
        <w:numPr>
          <w:ilvl w:val="1"/>
          <w:numId w:val="33"/>
        </w:numPr>
        <w:spacing w:before="0" w:beforeAutospacing="0" w:after="0" w:afterAutospacing="0"/>
        <w:rPr>
          <w:color w:val="000000" w:themeColor="text1"/>
        </w:rPr>
      </w:pPr>
      <w:r w:rsidRPr="00274516">
        <w:rPr>
          <w:bCs/>
          <w:highlight w:val="yellow"/>
        </w:rPr>
        <w:t>Perform an a</w:t>
      </w:r>
      <w:r w:rsidR="009B4249" w:rsidRPr="00274516">
        <w:rPr>
          <w:bCs/>
          <w:highlight w:val="yellow"/>
        </w:rPr>
        <w:t xml:space="preserve">ctive </w:t>
      </w:r>
      <w:r w:rsidR="003B5419" w:rsidRPr="00B22202">
        <w:rPr>
          <w:bCs/>
          <w:highlight w:val="yellow"/>
        </w:rPr>
        <w:t xml:space="preserve">Comprehension </w:t>
      </w:r>
      <w:r w:rsidR="009B4249" w:rsidRPr="00274516">
        <w:rPr>
          <w:bCs/>
          <w:highlight w:val="yellow"/>
        </w:rPr>
        <w:t>trial</w:t>
      </w:r>
      <w:r w:rsidR="00725A48" w:rsidRPr="00274516">
        <w:rPr>
          <w:bCs/>
          <w:highlight w:val="yellow"/>
        </w:rPr>
        <w:t xml:space="preserve"> (</w:t>
      </w:r>
      <w:r>
        <w:rPr>
          <w:bCs/>
          <w:highlight w:val="yellow"/>
        </w:rPr>
        <w:t xml:space="preserve">i.e., </w:t>
      </w:r>
      <w:r w:rsidR="003B5419" w:rsidRPr="00B22202">
        <w:rPr>
          <w:bCs/>
          <w:highlight w:val="yellow"/>
        </w:rPr>
        <w:t xml:space="preserve">Comprehension Condition </w:t>
      </w:r>
      <w:r w:rsidR="00725A48" w:rsidRPr="00274516">
        <w:rPr>
          <w:bCs/>
          <w:highlight w:val="yellow"/>
        </w:rPr>
        <w:t>only)</w:t>
      </w:r>
      <w:r w:rsidR="00BB2B1E" w:rsidRPr="00274516">
        <w:rPr>
          <w:bCs/>
          <w:highlight w:val="yellow"/>
        </w:rPr>
        <w:t>.</w:t>
      </w:r>
      <w:r w:rsidR="00BB2B1E" w:rsidRPr="00904E62">
        <w:rPr>
          <w:bCs/>
        </w:rPr>
        <w:t xml:space="preserve"> </w:t>
      </w:r>
      <w:r w:rsidR="00B02FA9" w:rsidRPr="00BF3DCF">
        <w:rPr>
          <w:bCs/>
          <w:highlight w:val="yellow"/>
        </w:rPr>
        <w:t>Prompt:</w:t>
      </w:r>
      <w:r w:rsidR="00B02FA9" w:rsidRPr="007F2EE7">
        <w:rPr>
          <w:highlight w:val="yellow"/>
        </w:rPr>
        <w:t xml:space="preserve"> </w:t>
      </w:r>
      <w:r w:rsidR="007F2EE7">
        <w:rPr>
          <w:highlight w:val="yellow"/>
        </w:rPr>
        <w:t>Have t</w:t>
      </w:r>
      <w:r w:rsidR="009B4249" w:rsidRPr="007F2EE7">
        <w:rPr>
          <w:highlight w:val="yellow"/>
        </w:rPr>
        <w:t>he participant see a</w:t>
      </w:r>
      <w:r w:rsidR="00B02FA9" w:rsidRPr="007F2EE7">
        <w:rPr>
          <w:highlight w:val="yellow"/>
        </w:rPr>
        <w:t xml:space="preserve">n image </w:t>
      </w:r>
      <w:r w:rsidR="009B4249" w:rsidRPr="007F2EE7">
        <w:rPr>
          <w:highlight w:val="yellow"/>
        </w:rPr>
        <w:t xml:space="preserve">on the screen and after 0.5 </w:t>
      </w:r>
      <w:r>
        <w:rPr>
          <w:highlight w:val="yellow"/>
        </w:rPr>
        <w:t>s</w:t>
      </w:r>
      <w:r w:rsidR="009B4249" w:rsidRPr="007F2EE7">
        <w:rPr>
          <w:highlight w:val="yellow"/>
        </w:rPr>
        <w:t xml:space="preserve"> the audio file </w:t>
      </w:r>
      <w:r w:rsidR="00725A48" w:rsidRPr="007F2EE7">
        <w:rPr>
          <w:highlight w:val="yellow"/>
        </w:rPr>
        <w:t>with the</w:t>
      </w:r>
      <w:r w:rsidR="00B02FA9" w:rsidRPr="007F2EE7">
        <w:rPr>
          <w:highlight w:val="yellow"/>
        </w:rPr>
        <w:t xml:space="preserve"> target phrase</w:t>
      </w:r>
      <w:r w:rsidR="00725A48" w:rsidRPr="007F2EE7">
        <w:rPr>
          <w:highlight w:val="yellow"/>
        </w:rPr>
        <w:t xml:space="preserve"> is played</w:t>
      </w:r>
      <w:r w:rsidR="009B4249" w:rsidRPr="007F2EE7">
        <w:rPr>
          <w:highlight w:val="yellow"/>
        </w:rPr>
        <w:t xml:space="preserve">. </w:t>
      </w:r>
      <w:r w:rsidR="00B02FA9" w:rsidRPr="006B1171">
        <w:rPr>
          <w:bCs/>
          <w:highlight w:val="yellow"/>
        </w:rPr>
        <w:t>Response:</w:t>
      </w:r>
      <w:r w:rsidR="00B02FA9" w:rsidRPr="007F2EE7">
        <w:rPr>
          <w:highlight w:val="yellow"/>
        </w:rPr>
        <w:t xml:space="preserve"> </w:t>
      </w:r>
      <w:r w:rsidR="007F2EE7">
        <w:rPr>
          <w:highlight w:val="yellow"/>
        </w:rPr>
        <w:t>Instruct t</w:t>
      </w:r>
      <w:r w:rsidR="009B4249" w:rsidRPr="007F2EE7">
        <w:rPr>
          <w:highlight w:val="yellow"/>
        </w:rPr>
        <w:t xml:space="preserve">he </w:t>
      </w:r>
      <w:r w:rsidR="009B4249" w:rsidRPr="007F2EE7">
        <w:rPr>
          <w:color w:val="000000" w:themeColor="text1"/>
          <w:highlight w:val="yellow"/>
        </w:rPr>
        <w:t>participant</w:t>
      </w:r>
      <w:r w:rsidR="00E30258" w:rsidRPr="007F2EE7">
        <w:rPr>
          <w:color w:val="000000" w:themeColor="text1"/>
          <w:highlight w:val="yellow"/>
        </w:rPr>
        <w:t xml:space="preserve"> to “</w:t>
      </w:r>
      <w:r w:rsidR="009B4249" w:rsidRPr="007F2EE7">
        <w:rPr>
          <w:color w:val="000000" w:themeColor="text1"/>
          <w:highlight w:val="yellow"/>
        </w:rPr>
        <w:t xml:space="preserve">indicate </w:t>
      </w:r>
      <w:r w:rsidR="008C59D8">
        <w:rPr>
          <w:color w:val="000000" w:themeColor="text1"/>
          <w:highlight w:val="yellow"/>
        </w:rPr>
        <w:t>by pressing the button</w:t>
      </w:r>
      <w:r w:rsidR="009B4249" w:rsidRPr="007F2EE7">
        <w:rPr>
          <w:color w:val="000000" w:themeColor="text1"/>
          <w:highlight w:val="yellow"/>
        </w:rPr>
        <w:t xml:space="preserve"> whether the audio and the picture match</w:t>
      </w:r>
      <w:r w:rsidR="00B02FA9" w:rsidRPr="007F2EE7">
        <w:rPr>
          <w:color w:val="000000" w:themeColor="text1"/>
          <w:highlight w:val="yellow"/>
        </w:rPr>
        <w:t xml:space="preserve"> or not</w:t>
      </w:r>
      <w:r w:rsidR="00E30258" w:rsidRPr="007F2EE7">
        <w:rPr>
          <w:color w:val="000000" w:themeColor="text1"/>
          <w:highlight w:val="yellow"/>
        </w:rPr>
        <w:t>”</w:t>
      </w:r>
      <w:r w:rsidR="009B4249" w:rsidRPr="007F2EE7">
        <w:rPr>
          <w:color w:val="000000" w:themeColor="text1"/>
          <w:highlight w:val="yellow"/>
        </w:rPr>
        <w:t xml:space="preserve"> (</w:t>
      </w:r>
      <w:r>
        <w:rPr>
          <w:color w:val="000000" w:themeColor="text1"/>
          <w:highlight w:val="yellow"/>
        </w:rPr>
        <w:t xml:space="preserve">i.e., </w:t>
      </w:r>
      <w:r w:rsidR="009B4249" w:rsidRPr="007F2EE7">
        <w:rPr>
          <w:rFonts w:eastAsia="Calibri"/>
          <w:color w:val="000000" w:themeColor="text1"/>
          <w:highlight w:val="yellow"/>
        </w:rPr>
        <w:t xml:space="preserve">‘=’ for </w:t>
      </w:r>
      <w:r w:rsidR="009B4249" w:rsidRPr="007F2EE7">
        <w:rPr>
          <w:color w:val="000000" w:themeColor="text1"/>
          <w:highlight w:val="yellow"/>
        </w:rPr>
        <w:t xml:space="preserve">match and </w:t>
      </w:r>
      <w:r w:rsidR="009B4249" w:rsidRPr="007F2EE7">
        <w:rPr>
          <w:rFonts w:eastAsia="Calibri"/>
          <w:color w:val="000000" w:themeColor="text1"/>
          <w:highlight w:val="yellow"/>
        </w:rPr>
        <w:t xml:space="preserve">‘≠’ for </w:t>
      </w:r>
      <w:r w:rsidR="009B4249" w:rsidRPr="007F2EE7">
        <w:rPr>
          <w:color w:val="000000" w:themeColor="text1"/>
          <w:highlight w:val="yellow"/>
        </w:rPr>
        <w:t>mismatch</w:t>
      </w:r>
      <w:r w:rsidR="00101EAF" w:rsidRPr="007F2EE7">
        <w:rPr>
          <w:color w:val="000000" w:themeColor="text1"/>
          <w:highlight w:val="yellow"/>
        </w:rPr>
        <w:t>)</w:t>
      </w:r>
      <w:r>
        <w:rPr>
          <w:color w:val="000000" w:themeColor="text1"/>
          <w:highlight w:val="yellow"/>
        </w:rPr>
        <w:t>. The subject will</w:t>
      </w:r>
      <w:r w:rsidR="00101EAF" w:rsidRPr="007F2EE7">
        <w:rPr>
          <w:color w:val="000000" w:themeColor="text1"/>
          <w:highlight w:val="yellow"/>
        </w:rPr>
        <w:t xml:space="preserve"> </w:t>
      </w:r>
      <w:r w:rsidR="009B4249" w:rsidRPr="007F2EE7">
        <w:rPr>
          <w:color w:val="000000" w:themeColor="text1"/>
          <w:highlight w:val="yellow"/>
        </w:rPr>
        <w:t>then see a red cross if the</w:t>
      </w:r>
      <w:r>
        <w:rPr>
          <w:color w:val="000000" w:themeColor="text1"/>
          <w:highlight w:val="yellow"/>
        </w:rPr>
        <w:t xml:space="preserve"> response was</w:t>
      </w:r>
      <w:r w:rsidR="009B4249" w:rsidRPr="007F2EE7">
        <w:rPr>
          <w:color w:val="000000" w:themeColor="text1"/>
          <w:highlight w:val="yellow"/>
        </w:rPr>
        <w:t xml:space="preserve"> incorrect and a green checkmark if </w:t>
      </w:r>
      <w:r>
        <w:rPr>
          <w:color w:val="000000" w:themeColor="text1"/>
          <w:highlight w:val="yellow"/>
        </w:rPr>
        <w:t>it was</w:t>
      </w:r>
      <w:r w:rsidR="009B4249" w:rsidRPr="007F2EE7">
        <w:rPr>
          <w:color w:val="000000" w:themeColor="text1"/>
          <w:highlight w:val="yellow"/>
        </w:rPr>
        <w:t xml:space="preserve"> correct.</w:t>
      </w:r>
      <w:r w:rsidRPr="00226A7E">
        <w:t xml:space="preserve"> </w:t>
      </w:r>
      <w:r w:rsidRPr="007F2EE7">
        <w:t xml:space="preserve">See </w:t>
      </w:r>
      <w:r w:rsidRPr="007F2EE7">
        <w:rPr>
          <w:b/>
        </w:rPr>
        <w:t>Figure 4</w:t>
      </w:r>
      <w:r w:rsidRPr="007F2EE7">
        <w:t xml:space="preserve"> for an illustration of active comprehension trials with examples of correct and incorrect responses for both match and mismatch trials.</w:t>
      </w:r>
    </w:p>
    <w:p w14:paraId="2148FC23" w14:textId="3C88123A" w:rsidR="009B4249" w:rsidRPr="007F2EE7" w:rsidRDefault="009B4249" w:rsidP="007F2EE7">
      <w:pPr>
        <w:pStyle w:val="NormalWeb"/>
        <w:widowControl/>
        <w:spacing w:before="0" w:beforeAutospacing="0" w:after="0" w:afterAutospacing="0"/>
      </w:pPr>
    </w:p>
    <w:p w14:paraId="3FEC204C" w14:textId="598C9A9C" w:rsidR="00111C61" w:rsidRPr="007F2EE7" w:rsidRDefault="00226A7E" w:rsidP="007F2EE7">
      <w:pPr>
        <w:pStyle w:val="NormalWeb"/>
        <w:widowControl/>
        <w:numPr>
          <w:ilvl w:val="1"/>
          <w:numId w:val="33"/>
        </w:numPr>
        <w:spacing w:before="0" w:beforeAutospacing="0" w:after="0" w:afterAutospacing="0"/>
      </w:pPr>
      <w:r w:rsidRPr="006B1171">
        <w:rPr>
          <w:bCs/>
          <w:highlight w:val="yellow"/>
        </w:rPr>
        <w:t xml:space="preserve">Perform the </w:t>
      </w:r>
      <w:r w:rsidR="003B5419" w:rsidRPr="00B22202">
        <w:rPr>
          <w:bCs/>
          <w:highlight w:val="yellow"/>
        </w:rPr>
        <w:t xml:space="preserve">Active Production </w:t>
      </w:r>
      <w:r w:rsidR="009B4249" w:rsidRPr="006B1171">
        <w:rPr>
          <w:bCs/>
          <w:highlight w:val="yellow"/>
        </w:rPr>
        <w:t>trial</w:t>
      </w:r>
      <w:r w:rsidR="00725A48" w:rsidRPr="006B1171">
        <w:rPr>
          <w:bCs/>
          <w:highlight w:val="yellow"/>
        </w:rPr>
        <w:t xml:space="preserve"> (</w:t>
      </w:r>
      <w:r>
        <w:rPr>
          <w:bCs/>
          <w:highlight w:val="yellow"/>
        </w:rPr>
        <w:t xml:space="preserve">i.e., </w:t>
      </w:r>
      <w:r w:rsidR="003B5419" w:rsidRPr="00B22202">
        <w:rPr>
          <w:bCs/>
          <w:highlight w:val="yellow"/>
        </w:rPr>
        <w:t xml:space="preserve">Production Condition </w:t>
      </w:r>
      <w:r w:rsidR="00725A48" w:rsidRPr="006B1171">
        <w:rPr>
          <w:bCs/>
          <w:highlight w:val="yellow"/>
        </w:rPr>
        <w:t>only)</w:t>
      </w:r>
      <w:r w:rsidR="009B4249" w:rsidRPr="006B1171">
        <w:rPr>
          <w:bCs/>
          <w:highlight w:val="yellow"/>
        </w:rPr>
        <w:t>.</w:t>
      </w:r>
      <w:r w:rsidR="00725A48" w:rsidRPr="006B1171">
        <w:rPr>
          <w:bCs/>
          <w:highlight w:val="yellow"/>
        </w:rPr>
        <w:t xml:space="preserve"> </w:t>
      </w:r>
      <w:r w:rsidR="00B02FA9" w:rsidRPr="006B1171">
        <w:rPr>
          <w:bCs/>
          <w:highlight w:val="yellow"/>
        </w:rPr>
        <w:t>Prompt:</w:t>
      </w:r>
      <w:r w:rsidR="00B02FA9" w:rsidRPr="007F2EE7">
        <w:rPr>
          <w:highlight w:val="yellow"/>
        </w:rPr>
        <w:t xml:space="preserve"> </w:t>
      </w:r>
      <w:r w:rsidR="007F2EE7">
        <w:rPr>
          <w:highlight w:val="yellow"/>
        </w:rPr>
        <w:t>Have t</w:t>
      </w:r>
      <w:r w:rsidR="009B4249" w:rsidRPr="007F2EE7">
        <w:rPr>
          <w:highlight w:val="yellow"/>
        </w:rPr>
        <w:t xml:space="preserve">he participant see </w:t>
      </w:r>
      <w:r w:rsidR="00B02FA9" w:rsidRPr="007F2EE7">
        <w:rPr>
          <w:highlight w:val="yellow"/>
        </w:rPr>
        <w:t>the target image</w:t>
      </w:r>
      <w:r w:rsidR="009B4249" w:rsidRPr="007F2EE7">
        <w:rPr>
          <w:highlight w:val="yellow"/>
        </w:rPr>
        <w:t xml:space="preserve"> on the screen</w:t>
      </w:r>
      <w:r w:rsidR="00111C61" w:rsidRPr="007F2EE7">
        <w:rPr>
          <w:highlight w:val="yellow"/>
        </w:rPr>
        <w:t xml:space="preserve"> with a microphone icon below it</w:t>
      </w:r>
      <w:r w:rsidR="00B02FA9" w:rsidRPr="007F2EE7">
        <w:rPr>
          <w:highlight w:val="yellow"/>
        </w:rPr>
        <w:t xml:space="preserve">. </w:t>
      </w:r>
      <w:r w:rsidR="00B02FA9" w:rsidRPr="006B1171">
        <w:rPr>
          <w:bCs/>
          <w:highlight w:val="yellow"/>
        </w:rPr>
        <w:t>Response:</w:t>
      </w:r>
      <w:r w:rsidR="00111C61" w:rsidRPr="007F2EE7">
        <w:rPr>
          <w:highlight w:val="yellow"/>
        </w:rPr>
        <w:t xml:space="preserve"> </w:t>
      </w:r>
      <w:r w:rsidR="007F2EE7">
        <w:rPr>
          <w:highlight w:val="yellow"/>
        </w:rPr>
        <w:t>Instruct t</w:t>
      </w:r>
      <w:r w:rsidR="00B02FA9" w:rsidRPr="007F2EE7">
        <w:rPr>
          <w:highlight w:val="yellow"/>
        </w:rPr>
        <w:t xml:space="preserve">he participant </w:t>
      </w:r>
      <w:r w:rsidR="00E30258" w:rsidRPr="007F2EE7">
        <w:rPr>
          <w:highlight w:val="yellow"/>
        </w:rPr>
        <w:t>to “</w:t>
      </w:r>
      <w:r w:rsidR="00B02FA9" w:rsidRPr="007F2EE7">
        <w:rPr>
          <w:highlight w:val="yellow"/>
        </w:rPr>
        <w:t>describe</w:t>
      </w:r>
      <w:r w:rsidR="00111C61" w:rsidRPr="007F2EE7">
        <w:rPr>
          <w:highlight w:val="yellow"/>
        </w:rPr>
        <w:t xml:space="preserve"> the picture </w:t>
      </w:r>
      <w:r w:rsidR="00B02FA9" w:rsidRPr="007F2EE7">
        <w:rPr>
          <w:highlight w:val="yellow"/>
        </w:rPr>
        <w:t xml:space="preserve">out loud </w:t>
      </w:r>
      <w:r w:rsidR="00111C61" w:rsidRPr="007F2EE7">
        <w:rPr>
          <w:highlight w:val="yellow"/>
        </w:rPr>
        <w:t>in the a</w:t>
      </w:r>
      <w:r w:rsidR="00E30258" w:rsidRPr="007F2EE7">
        <w:rPr>
          <w:highlight w:val="yellow"/>
        </w:rPr>
        <w:t>lien</w:t>
      </w:r>
      <w:r w:rsidR="00111C61" w:rsidRPr="007F2EE7">
        <w:rPr>
          <w:highlight w:val="yellow"/>
        </w:rPr>
        <w:t xml:space="preserve"> language</w:t>
      </w:r>
      <w:r w:rsidR="00101EAF" w:rsidRPr="007F2EE7">
        <w:rPr>
          <w:highlight w:val="yellow"/>
        </w:rPr>
        <w:t>” and</w:t>
      </w:r>
      <w:r w:rsidR="00111C61" w:rsidRPr="007F2EE7">
        <w:rPr>
          <w:highlight w:val="yellow"/>
        </w:rPr>
        <w:t xml:space="preserve"> press ‘enter’ to indicate that they are done speaking and save the microphone recording.</w:t>
      </w:r>
      <w:r w:rsidR="00111C61" w:rsidRPr="007F2EE7">
        <w:t xml:space="preserve"> </w:t>
      </w:r>
      <w:r w:rsidRPr="007F2EE7">
        <w:t xml:space="preserve">See </w:t>
      </w:r>
      <w:r w:rsidRPr="007F2EE7">
        <w:rPr>
          <w:b/>
        </w:rPr>
        <w:t>Figure 4</w:t>
      </w:r>
      <w:r w:rsidRPr="007F2EE7">
        <w:t xml:space="preserve"> for an illustration of active production trials with examples of a correct and incorrect response.</w:t>
      </w:r>
    </w:p>
    <w:p w14:paraId="316CBB8B" w14:textId="77777777" w:rsidR="00111C61" w:rsidRPr="007F2EE7" w:rsidRDefault="00111C61" w:rsidP="007F2EE7">
      <w:pPr>
        <w:pStyle w:val="NormalWeb"/>
        <w:widowControl/>
        <w:spacing w:before="0" w:beforeAutospacing="0" w:after="0" w:afterAutospacing="0"/>
      </w:pPr>
    </w:p>
    <w:p w14:paraId="012E9CB6" w14:textId="68924BF7" w:rsidR="00111C61" w:rsidRPr="007F2EE7" w:rsidRDefault="00226A7E" w:rsidP="007F2EE7">
      <w:pPr>
        <w:pStyle w:val="NormalWeb"/>
        <w:widowControl/>
        <w:numPr>
          <w:ilvl w:val="1"/>
          <w:numId w:val="33"/>
        </w:numPr>
        <w:spacing w:before="0" w:beforeAutospacing="0" w:after="0" w:afterAutospacing="0"/>
        <w:rPr>
          <w:highlight w:val="yellow"/>
        </w:rPr>
      </w:pPr>
      <w:r w:rsidRPr="006B1171">
        <w:rPr>
          <w:bCs/>
          <w:highlight w:val="yellow"/>
        </w:rPr>
        <w:t>Perform c</w:t>
      </w:r>
      <w:r w:rsidR="00B02FA9" w:rsidRPr="006B1171">
        <w:rPr>
          <w:bCs/>
          <w:highlight w:val="yellow"/>
        </w:rPr>
        <w:t>orrect p</w:t>
      </w:r>
      <w:r w:rsidR="00B02FA9" w:rsidRPr="00BF3DCF">
        <w:rPr>
          <w:bCs/>
          <w:highlight w:val="yellow"/>
        </w:rPr>
        <w:t>airing</w:t>
      </w:r>
      <w:r w:rsidR="00111C61" w:rsidRPr="00BF3DCF">
        <w:rPr>
          <w:bCs/>
          <w:highlight w:val="yellow"/>
        </w:rPr>
        <w:t xml:space="preserve"> (identical for both conditions). </w:t>
      </w:r>
      <w:r w:rsidR="007F2EE7" w:rsidRPr="00BF3DCF">
        <w:rPr>
          <w:highlight w:val="yellow"/>
        </w:rPr>
        <w:t>I</w:t>
      </w:r>
      <w:r w:rsidR="00B02FA9" w:rsidRPr="00BF3DCF">
        <w:rPr>
          <w:highlight w:val="yellow"/>
        </w:rPr>
        <w:t>n b</w:t>
      </w:r>
      <w:r w:rsidR="00B02FA9" w:rsidRPr="007F2EE7">
        <w:rPr>
          <w:highlight w:val="yellow"/>
        </w:rPr>
        <w:t>oth conditions,</w:t>
      </w:r>
      <w:r>
        <w:rPr>
          <w:highlight w:val="yellow"/>
        </w:rPr>
        <w:t xml:space="preserve"> </w:t>
      </w:r>
      <w:r w:rsidR="007F2EE7">
        <w:rPr>
          <w:highlight w:val="yellow"/>
        </w:rPr>
        <w:t xml:space="preserve">have </w:t>
      </w:r>
      <w:r>
        <w:rPr>
          <w:highlight w:val="yellow"/>
        </w:rPr>
        <w:t xml:space="preserve">the </w:t>
      </w:r>
      <w:r w:rsidR="00B02FA9" w:rsidRPr="007F2EE7">
        <w:rPr>
          <w:highlight w:val="yellow"/>
        </w:rPr>
        <w:t>participants receive the correct pairing right after respon</w:t>
      </w:r>
      <w:r>
        <w:rPr>
          <w:highlight w:val="yellow"/>
        </w:rPr>
        <w:t>ding on</w:t>
      </w:r>
      <w:r w:rsidRPr="00226A7E">
        <w:rPr>
          <w:highlight w:val="yellow"/>
        </w:rPr>
        <w:t xml:space="preserve"> </w:t>
      </w:r>
      <w:r w:rsidRPr="007F2EE7">
        <w:rPr>
          <w:highlight w:val="yellow"/>
        </w:rPr>
        <w:t>their own</w:t>
      </w:r>
      <w:r>
        <w:rPr>
          <w:highlight w:val="yellow"/>
        </w:rPr>
        <w:t xml:space="preserve"> and</w:t>
      </w:r>
      <w:r w:rsidR="007F2EE7">
        <w:rPr>
          <w:highlight w:val="yellow"/>
        </w:rPr>
        <w:t xml:space="preserve"> instru</w:t>
      </w:r>
      <w:r w:rsidR="00101EAF" w:rsidRPr="007F2EE7">
        <w:rPr>
          <w:highlight w:val="yellow"/>
        </w:rPr>
        <w:t>ct</w:t>
      </w:r>
      <w:r w:rsidR="007F2EE7">
        <w:rPr>
          <w:highlight w:val="yellow"/>
        </w:rPr>
        <w:t xml:space="preserve"> them</w:t>
      </w:r>
      <w:r w:rsidR="00101EAF" w:rsidRPr="007F2EE7">
        <w:rPr>
          <w:highlight w:val="yellow"/>
        </w:rPr>
        <w:t xml:space="preserve"> to “pay attention to the correct pairing”. </w:t>
      </w:r>
      <w:r w:rsidR="007F2EE7">
        <w:rPr>
          <w:highlight w:val="yellow"/>
        </w:rPr>
        <w:t>Have p</w:t>
      </w:r>
      <w:r w:rsidR="00B02FA9" w:rsidRPr="007F2EE7">
        <w:rPr>
          <w:highlight w:val="yellow"/>
        </w:rPr>
        <w:t>articipants see the target image and hear the target phrase that correctly describes it</w:t>
      </w:r>
      <w:r>
        <w:rPr>
          <w:highlight w:val="yellow"/>
        </w:rPr>
        <w:t>.</w:t>
      </w:r>
      <w:r w:rsidR="00B02FA9" w:rsidRPr="007F2EE7">
        <w:rPr>
          <w:highlight w:val="yellow"/>
        </w:rPr>
        <w:t xml:space="preserve"> </w:t>
      </w:r>
      <w:r>
        <w:rPr>
          <w:highlight w:val="yellow"/>
        </w:rPr>
        <w:t>Make it clear that</w:t>
      </w:r>
      <w:r w:rsidR="00B02FA9" w:rsidRPr="007F2EE7">
        <w:rPr>
          <w:highlight w:val="yellow"/>
        </w:rPr>
        <w:t xml:space="preserve"> </w:t>
      </w:r>
      <w:r>
        <w:rPr>
          <w:highlight w:val="yellow"/>
        </w:rPr>
        <w:t xml:space="preserve">a </w:t>
      </w:r>
      <w:r w:rsidR="00B02FA9" w:rsidRPr="007F2EE7">
        <w:rPr>
          <w:highlight w:val="yellow"/>
        </w:rPr>
        <w:t xml:space="preserve">green square around the image </w:t>
      </w:r>
      <w:r w:rsidRPr="007F2EE7">
        <w:rPr>
          <w:highlight w:val="yellow"/>
        </w:rPr>
        <w:t>indicat</w:t>
      </w:r>
      <w:r>
        <w:rPr>
          <w:highlight w:val="yellow"/>
        </w:rPr>
        <w:t>es</w:t>
      </w:r>
      <w:r w:rsidRPr="007F2EE7">
        <w:rPr>
          <w:highlight w:val="yellow"/>
        </w:rPr>
        <w:t xml:space="preserve"> </w:t>
      </w:r>
      <w:r w:rsidR="00B02FA9" w:rsidRPr="007F2EE7">
        <w:rPr>
          <w:highlight w:val="yellow"/>
        </w:rPr>
        <w:t>a correct pairing</w:t>
      </w:r>
      <w:r w:rsidR="006B1171">
        <w:rPr>
          <w:highlight w:val="yellow"/>
        </w:rPr>
        <w:t xml:space="preserve"> to ensure</w:t>
      </w:r>
      <w:r w:rsidR="00BB2B1E" w:rsidRPr="007F2EE7">
        <w:rPr>
          <w:highlight w:val="yellow"/>
        </w:rPr>
        <w:t>, participants in both conditions learn from the correct pairing irrespective of their own performance in the active task.</w:t>
      </w:r>
    </w:p>
    <w:p w14:paraId="38E37ADF" w14:textId="66CF5686" w:rsidR="00725A48" w:rsidRPr="007F2EE7" w:rsidRDefault="00725A48" w:rsidP="007F2EE7">
      <w:pPr>
        <w:pStyle w:val="NormalWeb"/>
        <w:widowControl/>
        <w:spacing w:before="0" w:beforeAutospacing="0" w:after="0" w:afterAutospacing="0"/>
      </w:pPr>
    </w:p>
    <w:p w14:paraId="3B373ECD" w14:textId="394E5438" w:rsidR="00725A48" w:rsidRPr="007F2EE7" w:rsidRDefault="00725A48" w:rsidP="007F2EE7">
      <w:pPr>
        <w:pStyle w:val="NormalWeb"/>
        <w:widowControl/>
        <w:numPr>
          <w:ilvl w:val="1"/>
          <w:numId w:val="33"/>
        </w:numPr>
        <w:spacing w:before="0" w:beforeAutospacing="0" w:after="0" w:afterAutospacing="0"/>
      </w:pPr>
      <w:r w:rsidRPr="007F2EE7">
        <w:lastRenderedPageBreak/>
        <w:t xml:space="preserve">Refer to </w:t>
      </w:r>
      <w:r w:rsidR="007F2EE7" w:rsidRPr="007F2EE7">
        <w:rPr>
          <w:b/>
        </w:rPr>
        <w:t>Figure 3</w:t>
      </w:r>
      <w:r w:rsidRPr="007F2EE7">
        <w:t xml:space="preserve"> and </w:t>
      </w:r>
      <w:r w:rsidRPr="006B1171">
        <w:rPr>
          <w:b/>
          <w:bCs/>
        </w:rPr>
        <w:t>Supplement</w:t>
      </w:r>
      <w:r w:rsidR="00BF3DCF">
        <w:rPr>
          <w:b/>
          <w:bCs/>
        </w:rPr>
        <w:t>ary</w:t>
      </w:r>
      <w:r w:rsidRPr="006B1171">
        <w:rPr>
          <w:b/>
          <w:bCs/>
        </w:rPr>
        <w:t xml:space="preserve"> 1</w:t>
      </w:r>
      <w:r w:rsidRPr="007F2EE7">
        <w:t xml:space="preserve"> for details about how participants learn the artificial language </w:t>
      </w:r>
      <w:r w:rsidR="0051225E" w:rsidRPr="007F2EE7">
        <w:t>by alternating</w:t>
      </w:r>
      <w:r w:rsidRPr="007F2EE7">
        <w:t xml:space="preserve"> the passive and active training tasks described here</w:t>
      </w:r>
      <w:r w:rsidR="0051225E" w:rsidRPr="007F2EE7">
        <w:t xml:space="preserve"> to </w:t>
      </w:r>
      <w:r w:rsidR="00146231">
        <w:t>progress</w:t>
      </w:r>
      <w:r w:rsidR="00146231" w:rsidRPr="007F2EE7" w:rsidDel="00146231">
        <w:t xml:space="preserve"> </w:t>
      </w:r>
      <w:r w:rsidR="0051225E" w:rsidRPr="007F2EE7">
        <w:t>from single word to full sentence</w:t>
      </w:r>
      <w:r w:rsidR="00146231">
        <w:t xml:space="preserve"> learning</w:t>
      </w:r>
      <w:r w:rsidRPr="007F2EE7">
        <w:t xml:space="preserve">. </w:t>
      </w:r>
    </w:p>
    <w:p w14:paraId="32504963" w14:textId="39239D62" w:rsidR="00B44AE3" w:rsidRPr="007F2EE7" w:rsidRDefault="00B44AE3" w:rsidP="007F2EE7">
      <w:pPr>
        <w:pStyle w:val="NormalWeb"/>
        <w:widowControl/>
        <w:spacing w:before="0" w:beforeAutospacing="0" w:after="0" w:afterAutospacing="0"/>
      </w:pPr>
    </w:p>
    <w:p w14:paraId="26598D5A" w14:textId="4F8EDE9D" w:rsidR="00B44AE3" w:rsidRPr="007F2EE7" w:rsidRDefault="00B44AE3" w:rsidP="007F2EE7">
      <w:pPr>
        <w:pStyle w:val="NormalWeb"/>
        <w:widowControl/>
        <w:spacing w:before="0" w:beforeAutospacing="0" w:after="0" w:afterAutospacing="0"/>
      </w:pPr>
      <w:r w:rsidRPr="007F2EE7">
        <w:t xml:space="preserve">[Place </w:t>
      </w:r>
      <w:r w:rsidR="007F2EE7" w:rsidRPr="007F2EE7">
        <w:rPr>
          <w:b/>
        </w:rPr>
        <w:t>Figure 4</w:t>
      </w:r>
      <w:r w:rsidRPr="007F2EE7">
        <w:t xml:space="preserve"> here.]</w:t>
      </w:r>
    </w:p>
    <w:p w14:paraId="57D65978" w14:textId="77777777" w:rsidR="00111C61" w:rsidRPr="007F2EE7" w:rsidRDefault="00111C61" w:rsidP="007F2EE7">
      <w:pPr>
        <w:pStyle w:val="NormalWeb"/>
        <w:widowControl/>
        <w:spacing w:before="0" w:beforeAutospacing="0" w:after="0" w:afterAutospacing="0"/>
      </w:pPr>
    </w:p>
    <w:p w14:paraId="6D0052BD" w14:textId="06D94D7D" w:rsidR="00725A48" w:rsidRPr="007F2EE7" w:rsidRDefault="00725A48" w:rsidP="007F2EE7">
      <w:pPr>
        <w:pStyle w:val="NormalWeb"/>
        <w:widowControl/>
        <w:spacing w:before="0" w:beforeAutospacing="0" w:after="0" w:afterAutospacing="0"/>
        <w:rPr>
          <w:color w:val="000000" w:themeColor="text1"/>
        </w:rPr>
      </w:pPr>
      <w:r w:rsidRPr="007F2EE7">
        <w:rPr>
          <w:color w:val="000000" w:themeColor="text1"/>
        </w:rPr>
        <w:t xml:space="preserve">NOTE: Steps </w:t>
      </w:r>
      <w:r w:rsidR="005F55EA" w:rsidRPr="007F2EE7">
        <w:rPr>
          <w:color w:val="000000" w:themeColor="text1"/>
        </w:rPr>
        <w:t>2.9</w:t>
      </w:r>
      <w:r w:rsidRPr="007F2EE7">
        <w:rPr>
          <w:color w:val="000000" w:themeColor="text1"/>
        </w:rPr>
        <w:t xml:space="preserve"> </w:t>
      </w:r>
      <w:r w:rsidR="005F55EA" w:rsidRPr="007F2EE7">
        <w:rPr>
          <w:color w:val="000000" w:themeColor="text1"/>
        </w:rPr>
        <w:t>and 2.10</w:t>
      </w:r>
      <w:r w:rsidR="00146231">
        <w:rPr>
          <w:color w:val="000000" w:themeColor="text1"/>
        </w:rPr>
        <w:t>,</w:t>
      </w:r>
      <w:r w:rsidRPr="007F2EE7">
        <w:rPr>
          <w:color w:val="000000" w:themeColor="text1"/>
        </w:rPr>
        <w:t xml:space="preserve"> </w:t>
      </w:r>
      <w:r w:rsidR="00146231" w:rsidRPr="00904E62">
        <w:rPr>
          <w:color w:val="000000" w:themeColor="text1"/>
        </w:rPr>
        <w:t>which</w:t>
      </w:r>
      <w:r w:rsidR="00146231" w:rsidRPr="007F2EE7">
        <w:rPr>
          <w:color w:val="000000" w:themeColor="text1"/>
        </w:rPr>
        <w:t xml:space="preserve"> </w:t>
      </w:r>
      <w:r w:rsidRPr="007F2EE7">
        <w:rPr>
          <w:color w:val="000000" w:themeColor="text1"/>
        </w:rPr>
        <w:t>describe the different types of comprehension tests</w:t>
      </w:r>
      <w:r w:rsidR="00146231">
        <w:rPr>
          <w:color w:val="000000" w:themeColor="text1"/>
        </w:rPr>
        <w:t>,</w:t>
      </w:r>
      <w:r w:rsidRPr="007F2EE7">
        <w:rPr>
          <w:color w:val="000000" w:themeColor="text1"/>
        </w:rPr>
        <w:t xml:space="preserve"> are also illustrated in the accompanying</w:t>
      </w:r>
      <w:r w:rsidR="00146231">
        <w:rPr>
          <w:color w:val="000000" w:themeColor="text1"/>
        </w:rPr>
        <w:t xml:space="preserve"> file</w:t>
      </w:r>
      <w:r w:rsidRPr="007F2EE7">
        <w:rPr>
          <w:color w:val="000000" w:themeColor="text1"/>
        </w:rPr>
        <w:t xml:space="preserve"> ‘</w:t>
      </w:r>
      <w:r w:rsidRPr="006B1171">
        <w:rPr>
          <w:b/>
          <w:bCs/>
          <w:color w:val="000000" w:themeColor="text1"/>
        </w:rPr>
        <w:t>Demo2testing</w:t>
      </w:r>
      <w:r w:rsidR="0077222E" w:rsidRPr="006B1171">
        <w:rPr>
          <w:b/>
          <w:bCs/>
          <w:color w:val="000000" w:themeColor="text1"/>
        </w:rPr>
        <w:t>.pptx</w:t>
      </w:r>
      <w:r w:rsidRPr="007F2EE7">
        <w:rPr>
          <w:color w:val="000000" w:themeColor="text1"/>
        </w:rPr>
        <w:t>’</w:t>
      </w:r>
      <w:r w:rsidR="00146231">
        <w:rPr>
          <w:color w:val="000000" w:themeColor="text1"/>
        </w:rPr>
        <w:t>.</w:t>
      </w:r>
      <w:r w:rsidR="001D083B" w:rsidRPr="007F2EE7">
        <w:rPr>
          <w:color w:val="000000" w:themeColor="text1"/>
        </w:rPr>
        <w:t xml:space="preserve"> </w:t>
      </w:r>
      <w:r w:rsidR="00146231">
        <w:rPr>
          <w:color w:val="000000" w:themeColor="text1"/>
        </w:rPr>
        <w:t>D</w:t>
      </w:r>
      <w:r w:rsidR="001D083B" w:rsidRPr="007F2EE7">
        <w:rPr>
          <w:color w:val="000000" w:themeColor="text1"/>
        </w:rPr>
        <w:t>ifferent types of trials (e.g.</w:t>
      </w:r>
      <w:r w:rsidR="00146231">
        <w:rPr>
          <w:color w:val="000000" w:themeColor="text1"/>
        </w:rPr>
        <w:t>,</w:t>
      </w:r>
      <w:r w:rsidR="001D083B" w:rsidRPr="007F2EE7">
        <w:rPr>
          <w:color w:val="000000" w:themeColor="text1"/>
        </w:rPr>
        <w:t xml:space="preserve"> word order errors, grammatical agreement errors, correct sentences) are described in more detail in </w:t>
      </w:r>
      <w:r w:rsidR="001D083B" w:rsidRPr="006B1171">
        <w:rPr>
          <w:b/>
          <w:bCs/>
          <w:color w:val="000000" w:themeColor="text1"/>
        </w:rPr>
        <w:t>Supplement</w:t>
      </w:r>
      <w:r w:rsidR="00BF3DCF">
        <w:rPr>
          <w:b/>
          <w:bCs/>
          <w:color w:val="000000" w:themeColor="text1"/>
        </w:rPr>
        <w:t>ary File</w:t>
      </w:r>
      <w:r w:rsidR="001D083B" w:rsidRPr="006B1171">
        <w:rPr>
          <w:b/>
          <w:bCs/>
          <w:color w:val="000000" w:themeColor="text1"/>
        </w:rPr>
        <w:t xml:space="preserve"> 1</w:t>
      </w:r>
      <w:r w:rsidR="001D083B" w:rsidRPr="007F2EE7">
        <w:rPr>
          <w:color w:val="000000" w:themeColor="text1"/>
        </w:rPr>
        <w:t>.</w:t>
      </w:r>
      <w:r w:rsidR="007F2EE7">
        <w:rPr>
          <w:color w:val="000000" w:themeColor="text1"/>
        </w:rPr>
        <w:t xml:space="preserve"> </w:t>
      </w:r>
    </w:p>
    <w:p w14:paraId="7613BFF6" w14:textId="6F3E3492" w:rsidR="001C038F" w:rsidRPr="007F2EE7" w:rsidRDefault="001C038F" w:rsidP="007F2EE7">
      <w:pPr>
        <w:pStyle w:val="BodyText"/>
        <w:widowControl/>
        <w:jc w:val="both"/>
      </w:pPr>
    </w:p>
    <w:p w14:paraId="4C8C06D4" w14:textId="53FE4E4E" w:rsidR="00BF3DCF" w:rsidRDefault="00B122FA" w:rsidP="007F2EE7">
      <w:pPr>
        <w:pStyle w:val="BodyText"/>
        <w:widowControl/>
        <w:numPr>
          <w:ilvl w:val="1"/>
          <w:numId w:val="33"/>
        </w:numPr>
        <w:jc w:val="both"/>
      </w:pPr>
      <w:r w:rsidRPr="007F2EE7">
        <w:rPr>
          <w:highlight w:val="yellow"/>
        </w:rPr>
        <w:t xml:space="preserve">In a </w:t>
      </w:r>
      <w:r w:rsidR="003B5419" w:rsidRPr="007F2EE7">
        <w:rPr>
          <w:b/>
          <w:highlight w:val="yellow"/>
        </w:rPr>
        <w:t>Forced Choice Test</w:t>
      </w:r>
      <w:r w:rsidRPr="007F2EE7">
        <w:rPr>
          <w:highlight w:val="yellow"/>
        </w:rPr>
        <w:t xml:space="preserve"> trial, </w:t>
      </w:r>
      <w:r w:rsidR="007F2EE7">
        <w:rPr>
          <w:highlight w:val="yellow"/>
        </w:rPr>
        <w:t xml:space="preserve">have </w:t>
      </w:r>
      <w:r w:rsidRPr="007F2EE7">
        <w:rPr>
          <w:highlight w:val="yellow"/>
        </w:rPr>
        <w:t>the participant see two different images of the same type on the left and right side</w:t>
      </w:r>
      <w:r w:rsidR="009210CA" w:rsidRPr="007F2EE7">
        <w:rPr>
          <w:highlight w:val="yellow"/>
        </w:rPr>
        <w:t>s</w:t>
      </w:r>
      <w:r w:rsidRPr="007F2EE7">
        <w:rPr>
          <w:highlight w:val="yellow"/>
        </w:rPr>
        <w:t xml:space="preserve"> of the screen, with ‘</w:t>
      </w:r>
      <w:r w:rsidR="000A1C03" w:rsidRPr="007F2EE7">
        <w:rPr>
          <w:highlight w:val="yellow"/>
        </w:rPr>
        <w:t>X</w:t>
      </w:r>
      <w:r w:rsidRPr="007F2EE7">
        <w:rPr>
          <w:highlight w:val="yellow"/>
        </w:rPr>
        <w:t>’ on the screen below the left picture and ‘</w:t>
      </w:r>
      <w:r w:rsidR="000A1C03" w:rsidRPr="007F2EE7">
        <w:rPr>
          <w:highlight w:val="yellow"/>
        </w:rPr>
        <w:t>M</w:t>
      </w:r>
      <w:r w:rsidRPr="007F2EE7">
        <w:rPr>
          <w:highlight w:val="yellow"/>
        </w:rPr>
        <w:t>’ on the screen below the right picture</w:t>
      </w:r>
      <w:r w:rsidR="00146231">
        <w:rPr>
          <w:highlight w:val="yellow"/>
        </w:rPr>
        <w:t>. The participant will</w:t>
      </w:r>
      <w:r w:rsidR="00392E8C" w:rsidRPr="007F2EE7">
        <w:rPr>
          <w:highlight w:val="yellow"/>
        </w:rPr>
        <w:t xml:space="preserve"> </w:t>
      </w:r>
      <w:r w:rsidRPr="007F2EE7">
        <w:rPr>
          <w:highlight w:val="yellow"/>
        </w:rPr>
        <w:t>hear an auditory description that matches</w:t>
      </w:r>
      <w:r w:rsidR="009210CA" w:rsidRPr="007F2EE7">
        <w:rPr>
          <w:highlight w:val="yellow"/>
        </w:rPr>
        <w:t xml:space="preserve"> </w:t>
      </w:r>
      <w:r w:rsidRPr="007F2EE7">
        <w:rPr>
          <w:highlight w:val="yellow"/>
        </w:rPr>
        <w:t xml:space="preserve">one of the two pictures. </w:t>
      </w:r>
      <w:r w:rsidR="007F2EE7">
        <w:rPr>
          <w:highlight w:val="yellow"/>
        </w:rPr>
        <w:t>Instruct them</w:t>
      </w:r>
      <w:r w:rsidR="00E30258" w:rsidRPr="007F2EE7">
        <w:rPr>
          <w:highlight w:val="yellow"/>
        </w:rPr>
        <w:t xml:space="preserve"> to “</w:t>
      </w:r>
      <w:r w:rsidRPr="007F2EE7">
        <w:rPr>
          <w:highlight w:val="yellow"/>
        </w:rPr>
        <w:t>indicate by pressing either ‘</w:t>
      </w:r>
      <w:r w:rsidR="000A1C03" w:rsidRPr="007F2EE7">
        <w:rPr>
          <w:highlight w:val="yellow"/>
        </w:rPr>
        <w:t>M</w:t>
      </w:r>
      <w:r w:rsidRPr="007F2EE7">
        <w:rPr>
          <w:highlight w:val="yellow"/>
        </w:rPr>
        <w:t>’ or ‘</w:t>
      </w:r>
      <w:r w:rsidR="000A1C03" w:rsidRPr="007F2EE7">
        <w:rPr>
          <w:highlight w:val="yellow"/>
        </w:rPr>
        <w:t>X</w:t>
      </w:r>
      <w:r w:rsidRPr="007F2EE7">
        <w:rPr>
          <w:highlight w:val="yellow"/>
        </w:rPr>
        <w:t xml:space="preserve">’ which of the two pictures </w:t>
      </w:r>
      <w:r w:rsidR="00146231">
        <w:rPr>
          <w:highlight w:val="yellow"/>
        </w:rPr>
        <w:t>you</w:t>
      </w:r>
      <w:r w:rsidR="00146231" w:rsidRPr="007F2EE7">
        <w:rPr>
          <w:highlight w:val="yellow"/>
        </w:rPr>
        <w:t xml:space="preserve"> </w:t>
      </w:r>
      <w:r w:rsidRPr="007F2EE7">
        <w:rPr>
          <w:highlight w:val="yellow"/>
        </w:rPr>
        <w:t>think match</w:t>
      </w:r>
      <w:r w:rsidR="00146231">
        <w:rPr>
          <w:highlight w:val="yellow"/>
        </w:rPr>
        <w:t>es</w:t>
      </w:r>
      <w:r w:rsidRPr="007F2EE7">
        <w:rPr>
          <w:highlight w:val="yellow"/>
        </w:rPr>
        <w:t xml:space="preserve"> the description</w:t>
      </w:r>
      <w:r w:rsidR="00E30258" w:rsidRPr="007F2EE7">
        <w:rPr>
          <w:highlight w:val="yellow"/>
        </w:rPr>
        <w:t>”</w:t>
      </w:r>
      <w:r w:rsidR="00146231">
        <w:rPr>
          <w:highlight w:val="yellow"/>
        </w:rPr>
        <w:t>.</w:t>
      </w:r>
      <w:r w:rsidR="00392E8C" w:rsidRPr="007F2EE7">
        <w:rPr>
          <w:highlight w:val="yellow"/>
        </w:rPr>
        <w:t xml:space="preserve"> </w:t>
      </w:r>
      <w:r w:rsidR="00146231">
        <w:rPr>
          <w:highlight w:val="yellow"/>
        </w:rPr>
        <w:t>T</w:t>
      </w:r>
      <w:r w:rsidRPr="007F2EE7">
        <w:rPr>
          <w:highlight w:val="yellow"/>
        </w:rPr>
        <w:t>he buttons can be pressed before the end of the audio, and the trial ends immediately upon press</w:t>
      </w:r>
      <w:r w:rsidR="00146231">
        <w:rPr>
          <w:highlight w:val="yellow"/>
        </w:rPr>
        <w:t xml:space="preserve">ing the </w:t>
      </w:r>
      <w:r w:rsidR="00146231" w:rsidRPr="007F2EE7">
        <w:rPr>
          <w:highlight w:val="yellow"/>
        </w:rPr>
        <w:t>button</w:t>
      </w:r>
      <w:r w:rsidRPr="007F2EE7">
        <w:rPr>
          <w:highlight w:val="yellow"/>
        </w:rPr>
        <w:t>.</w:t>
      </w:r>
    </w:p>
    <w:p w14:paraId="58095E10" w14:textId="77777777" w:rsidR="00BF3DCF" w:rsidRDefault="00BF3DCF" w:rsidP="00BF3DCF">
      <w:pPr>
        <w:pStyle w:val="BodyText"/>
        <w:widowControl/>
        <w:jc w:val="both"/>
      </w:pPr>
    </w:p>
    <w:p w14:paraId="4073C936" w14:textId="37BBDA76" w:rsidR="001C038F" w:rsidRPr="007F2EE7" w:rsidRDefault="00BF3DCF" w:rsidP="00BF3DCF">
      <w:pPr>
        <w:pStyle w:val="BodyText"/>
        <w:widowControl/>
        <w:jc w:val="both"/>
      </w:pPr>
      <w:r>
        <w:t xml:space="preserve">NOTE: </w:t>
      </w:r>
      <w:r w:rsidRPr="007F2EE7">
        <w:t xml:space="preserve">See </w:t>
      </w:r>
      <w:r w:rsidRPr="007F2EE7">
        <w:rPr>
          <w:b/>
        </w:rPr>
        <w:t>Figure 5A</w:t>
      </w:r>
      <w:r w:rsidRPr="00BF3DCF">
        <w:t>–</w:t>
      </w:r>
      <w:r w:rsidRPr="007F2EE7">
        <w:rPr>
          <w:b/>
          <w:bCs/>
        </w:rPr>
        <w:t>C</w:t>
      </w:r>
      <w:r w:rsidRPr="007F2EE7">
        <w:t xml:space="preserve"> for </w:t>
      </w:r>
      <w:r>
        <w:t>examples</w:t>
      </w:r>
      <w:r w:rsidRPr="007F2EE7">
        <w:t xml:space="preserve"> of three different types of forced choice test trials.</w:t>
      </w:r>
      <w:r>
        <w:t xml:space="preserve"> </w:t>
      </w:r>
      <w:r w:rsidR="00392E8C" w:rsidRPr="007F2EE7">
        <w:t xml:space="preserve">There is a single word vocabulary test consisting of 18 items used as a prescreen, followed by the main forced choice test consisting of 66 trials total consisting of a mix of the three trial types illustrated in </w:t>
      </w:r>
      <w:r w:rsidR="007F2EE7" w:rsidRPr="007F2EE7">
        <w:rPr>
          <w:b/>
        </w:rPr>
        <w:t>Figure 5A</w:t>
      </w:r>
      <w:r w:rsidR="00146231" w:rsidRPr="00BF3DCF">
        <w:t>–</w:t>
      </w:r>
      <w:r w:rsidR="00392E8C" w:rsidRPr="007F2EE7">
        <w:rPr>
          <w:b/>
          <w:bCs/>
        </w:rPr>
        <w:t>C</w:t>
      </w:r>
      <w:r w:rsidR="00392E8C" w:rsidRPr="007F2EE7">
        <w:t>.</w:t>
      </w:r>
      <w:r w:rsidR="007F2EE7">
        <w:t xml:space="preserve"> </w:t>
      </w:r>
    </w:p>
    <w:p w14:paraId="602D6470" w14:textId="5091D0C8" w:rsidR="001C038F" w:rsidRPr="007F2EE7" w:rsidRDefault="001C038F" w:rsidP="007F2EE7">
      <w:pPr>
        <w:pStyle w:val="BodyText"/>
        <w:widowControl/>
        <w:jc w:val="both"/>
      </w:pPr>
    </w:p>
    <w:p w14:paraId="4886E13D" w14:textId="46E59B1C" w:rsidR="00460912" w:rsidRPr="007F2EE7" w:rsidRDefault="00460912" w:rsidP="007F2EE7">
      <w:pPr>
        <w:widowControl/>
        <w:numPr>
          <w:ilvl w:val="1"/>
          <w:numId w:val="33"/>
        </w:numPr>
        <w:rPr>
          <w:rFonts w:eastAsia="Calibri"/>
          <w:color w:val="000000" w:themeColor="text1"/>
        </w:rPr>
      </w:pPr>
      <w:r w:rsidRPr="007F2EE7">
        <w:rPr>
          <w:rFonts w:eastAsia="Calibri"/>
          <w:color w:val="000000" w:themeColor="text1"/>
          <w:highlight w:val="yellow"/>
        </w:rPr>
        <w:t xml:space="preserve">In </w:t>
      </w:r>
      <w:r w:rsidR="003B5419" w:rsidRPr="007F2EE7">
        <w:rPr>
          <w:rFonts w:eastAsia="Calibri"/>
          <w:b/>
          <w:color w:val="000000" w:themeColor="text1"/>
          <w:highlight w:val="yellow"/>
        </w:rPr>
        <w:t>Error Monitoring Test</w:t>
      </w:r>
      <w:r w:rsidRPr="007F2EE7">
        <w:rPr>
          <w:rFonts w:eastAsia="Calibri"/>
          <w:color w:val="000000" w:themeColor="text1"/>
          <w:highlight w:val="yellow"/>
        </w:rPr>
        <w:t xml:space="preserve"> trials</w:t>
      </w:r>
      <w:r w:rsidR="000066AA" w:rsidRPr="007F2EE7">
        <w:rPr>
          <w:rFonts w:eastAsia="Calibri"/>
          <w:color w:val="000000" w:themeColor="text1"/>
          <w:highlight w:val="yellow"/>
        </w:rPr>
        <w:t xml:space="preserve"> (</w:t>
      </w:r>
      <w:r w:rsidR="00146231">
        <w:rPr>
          <w:rFonts w:eastAsia="Calibri"/>
          <w:color w:val="000000" w:themeColor="text1"/>
          <w:highlight w:val="yellow"/>
        </w:rPr>
        <w:t xml:space="preserve">i.e., </w:t>
      </w:r>
      <w:r w:rsidR="000066AA" w:rsidRPr="007F2EE7">
        <w:rPr>
          <w:rFonts w:eastAsia="Calibri"/>
          <w:color w:val="000000" w:themeColor="text1"/>
          <w:highlight w:val="yellow"/>
        </w:rPr>
        <w:t>a type of grammaticality judgement)</w:t>
      </w:r>
      <w:r w:rsidRPr="007F2EE7">
        <w:rPr>
          <w:rFonts w:eastAsia="Calibri"/>
          <w:color w:val="000000" w:themeColor="text1"/>
          <w:highlight w:val="yellow"/>
        </w:rPr>
        <w:t>,</w:t>
      </w:r>
      <w:r w:rsidR="007F2EE7">
        <w:rPr>
          <w:rFonts w:eastAsia="Calibri"/>
          <w:color w:val="000000" w:themeColor="text1"/>
          <w:highlight w:val="yellow"/>
        </w:rPr>
        <w:t xml:space="preserve"> have</w:t>
      </w:r>
      <w:r w:rsidRPr="007F2EE7">
        <w:rPr>
          <w:rFonts w:eastAsia="Calibri"/>
          <w:color w:val="000000" w:themeColor="text1"/>
          <w:highlight w:val="yellow"/>
        </w:rPr>
        <w:t xml:space="preserve"> </w:t>
      </w:r>
      <w:r w:rsidR="00392E8C" w:rsidRPr="007F2EE7">
        <w:rPr>
          <w:rFonts w:eastAsia="Calibri"/>
          <w:color w:val="000000" w:themeColor="text1"/>
          <w:highlight w:val="yellow"/>
        </w:rPr>
        <w:t>the</w:t>
      </w:r>
      <w:r w:rsidRPr="007F2EE7">
        <w:rPr>
          <w:rFonts w:eastAsia="Calibri"/>
          <w:color w:val="000000" w:themeColor="text1"/>
          <w:highlight w:val="yellow"/>
        </w:rPr>
        <w:t xml:space="preserve"> participant hear </w:t>
      </w:r>
      <w:r w:rsidR="0040271D" w:rsidRPr="007F2EE7">
        <w:rPr>
          <w:rFonts w:eastAsia="Calibri"/>
          <w:color w:val="000000" w:themeColor="text1"/>
          <w:highlight w:val="yellow"/>
        </w:rPr>
        <w:t>a sentence</w:t>
      </w:r>
      <w:r w:rsidRPr="007F2EE7">
        <w:rPr>
          <w:rFonts w:eastAsia="Calibri"/>
          <w:color w:val="000000" w:themeColor="text1"/>
          <w:highlight w:val="yellow"/>
        </w:rPr>
        <w:t xml:space="preserve"> and </w:t>
      </w:r>
      <w:r w:rsidR="00E30258" w:rsidRPr="007F2EE7">
        <w:rPr>
          <w:rFonts w:eastAsia="Calibri"/>
          <w:color w:val="000000" w:themeColor="text1"/>
          <w:highlight w:val="yellow"/>
        </w:rPr>
        <w:t>instruct</w:t>
      </w:r>
      <w:r w:rsidR="007F2EE7">
        <w:rPr>
          <w:rFonts w:eastAsia="Calibri"/>
          <w:color w:val="000000" w:themeColor="text1"/>
          <w:highlight w:val="yellow"/>
        </w:rPr>
        <w:t xml:space="preserve"> </w:t>
      </w:r>
      <w:r w:rsidR="00146231">
        <w:rPr>
          <w:rFonts w:eastAsia="Calibri"/>
          <w:color w:val="000000" w:themeColor="text1"/>
          <w:highlight w:val="yellow"/>
        </w:rPr>
        <w:t xml:space="preserve">them </w:t>
      </w:r>
      <w:r w:rsidRPr="007F2EE7">
        <w:rPr>
          <w:rFonts w:eastAsia="Calibri"/>
          <w:color w:val="000000" w:themeColor="text1"/>
          <w:highlight w:val="yellow"/>
        </w:rPr>
        <w:t xml:space="preserve">to </w:t>
      </w:r>
      <w:r w:rsidR="00E30258" w:rsidRPr="007F2EE7">
        <w:rPr>
          <w:rFonts w:eastAsia="Calibri"/>
          <w:color w:val="000000" w:themeColor="text1"/>
          <w:highlight w:val="yellow"/>
        </w:rPr>
        <w:t>“</w:t>
      </w:r>
      <w:r w:rsidRPr="007F2EE7">
        <w:rPr>
          <w:rFonts w:eastAsia="Calibri"/>
          <w:color w:val="000000" w:themeColor="text1"/>
          <w:highlight w:val="yellow"/>
        </w:rPr>
        <w:t>indicate whether the phrase is grammatical or not</w:t>
      </w:r>
      <w:r w:rsidR="00146231">
        <w:rPr>
          <w:rFonts w:eastAsia="Calibri"/>
          <w:color w:val="000000" w:themeColor="text1"/>
          <w:highlight w:val="yellow"/>
        </w:rPr>
        <w:t xml:space="preserve"> </w:t>
      </w:r>
      <w:r w:rsidR="00146231" w:rsidRPr="007F2EE7">
        <w:rPr>
          <w:rFonts w:eastAsia="Calibri"/>
          <w:color w:val="000000" w:themeColor="text1"/>
          <w:highlight w:val="yellow"/>
        </w:rPr>
        <w:t xml:space="preserve">by </w:t>
      </w:r>
      <w:r w:rsidR="00146231" w:rsidRPr="007F2EE7">
        <w:rPr>
          <w:highlight w:val="yellow"/>
        </w:rPr>
        <w:t>press</w:t>
      </w:r>
      <w:r w:rsidR="00146231">
        <w:rPr>
          <w:highlight w:val="yellow"/>
        </w:rPr>
        <w:t xml:space="preserve">ing the appropriate </w:t>
      </w:r>
      <w:r w:rsidR="00146231" w:rsidRPr="007F2EE7">
        <w:rPr>
          <w:highlight w:val="yellow"/>
        </w:rPr>
        <w:t>button</w:t>
      </w:r>
      <w:r w:rsidR="00146231" w:rsidRPr="007F2EE7" w:rsidDel="00146231">
        <w:rPr>
          <w:rFonts w:eastAsia="Calibri"/>
          <w:color w:val="000000" w:themeColor="text1"/>
          <w:highlight w:val="yellow"/>
        </w:rPr>
        <w:t xml:space="preserve"> </w:t>
      </w:r>
      <w:r w:rsidR="00146231" w:rsidRPr="007F2EE7">
        <w:rPr>
          <w:rFonts w:eastAsia="Calibri"/>
          <w:color w:val="000000" w:themeColor="text1"/>
          <w:highlight w:val="yellow"/>
        </w:rPr>
        <w:t xml:space="preserve">(‘=’ for grammatical, </w:t>
      </w:r>
      <w:r w:rsidR="00146231" w:rsidRPr="007F2EE7">
        <w:rPr>
          <w:color w:val="000000" w:themeColor="text1"/>
          <w:highlight w:val="yellow"/>
        </w:rPr>
        <w:t>‘</w:t>
      </w:r>
      <w:r w:rsidR="00146231" w:rsidRPr="007F2EE7">
        <w:rPr>
          <w:iCs/>
          <w:color w:val="000000" w:themeColor="text1"/>
          <w:highlight w:val="yellow"/>
        </w:rPr>
        <w:t>≠</w:t>
      </w:r>
      <w:r w:rsidR="00146231" w:rsidRPr="007F2EE7">
        <w:rPr>
          <w:color w:val="000000" w:themeColor="text1"/>
          <w:highlight w:val="yellow"/>
        </w:rPr>
        <w:t>’</w:t>
      </w:r>
      <w:r w:rsidR="00146231" w:rsidRPr="007F2EE7">
        <w:rPr>
          <w:rFonts w:eastAsia="Calibri"/>
          <w:color w:val="000000" w:themeColor="text1"/>
          <w:highlight w:val="yellow"/>
        </w:rPr>
        <w:t xml:space="preserve"> for ungrammatical) as fast and accurately as possible</w:t>
      </w:r>
      <w:r w:rsidR="00146231">
        <w:rPr>
          <w:rFonts w:eastAsia="Calibri"/>
          <w:color w:val="000000" w:themeColor="text1"/>
          <w:highlight w:val="yellow"/>
        </w:rPr>
        <w:t>"</w:t>
      </w:r>
      <w:r w:rsidRPr="007F2EE7">
        <w:rPr>
          <w:rFonts w:eastAsia="Calibri"/>
          <w:color w:val="000000" w:themeColor="text1"/>
          <w:highlight w:val="yellow"/>
        </w:rPr>
        <w:t>.</w:t>
      </w:r>
      <w:r w:rsidR="005B3062" w:rsidRPr="007F2EE7">
        <w:rPr>
          <w:rFonts w:eastAsia="Calibri"/>
          <w:color w:val="000000" w:themeColor="text1"/>
          <w:highlight w:val="yellow"/>
        </w:rPr>
        <w:t xml:space="preserve"> Sentence presentation ends immediately on </w:t>
      </w:r>
      <w:r w:rsidR="00146231" w:rsidRPr="007F2EE7">
        <w:rPr>
          <w:highlight w:val="yellow"/>
        </w:rPr>
        <w:t>press</w:t>
      </w:r>
      <w:r w:rsidR="00146231">
        <w:rPr>
          <w:highlight w:val="yellow"/>
        </w:rPr>
        <w:t xml:space="preserve">ing the </w:t>
      </w:r>
      <w:r w:rsidR="00146231" w:rsidRPr="007F2EE7">
        <w:rPr>
          <w:highlight w:val="yellow"/>
        </w:rPr>
        <w:t>button</w:t>
      </w:r>
      <w:r w:rsidR="005B3062" w:rsidRPr="007F2EE7">
        <w:rPr>
          <w:rFonts w:eastAsia="Calibri"/>
          <w:color w:val="000000" w:themeColor="text1"/>
          <w:highlight w:val="yellow"/>
        </w:rPr>
        <w:t>.</w:t>
      </w:r>
      <w:r w:rsidRPr="007F2EE7">
        <w:rPr>
          <w:rFonts w:eastAsia="Calibri"/>
          <w:color w:val="000000" w:themeColor="text1"/>
          <w:highlight w:val="yellow"/>
        </w:rPr>
        <w:t xml:space="preserve"> </w:t>
      </w:r>
      <w:r w:rsidRPr="007F2EE7">
        <w:rPr>
          <w:highlight w:val="yellow"/>
        </w:rPr>
        <w:t xml:space="preserve">There are 124 </w:t>
      </w:r>
      <w:r w:rsidR="00DB3FC8" w:rsidRPr="007F2EE7">
        <w:rPr>
          <w:highlight w:val="yellow"/>
        </w:rPr>
        <w:t xml:space="preserve">error monitoring test </w:t>
      </w:r>
      <w:r w:rsidRPr="007F2EE7">
        <w:rPr>
          <w:highlight w:val="yellow"/>
        </w:rPr>
        <w:t xml:space="preserve">trials total with </w:t>
      </w:r>
      <w:r w:rsidR="00146231" w:rsidRPr="00904E62">
        <w:rPr>
          <w:highlight w:val="yellow"/>
        </w:rPr>
        <w:t>three</w:t>
      </w:r>
      <w:r w:rsidR="00146231" w:rsidRPr="007F2EE7">
        <w:rPr>
          <w:highlight w:val="yellow"/>
        </w:rPr>
        <w:t xml:space="preserve"> </w:t>
      </w:r>
      <w:r w:rsidRPr="007F2EE7">
        <w:rPr>
          <w:highlight w:val="yellow"/>
        </w:rPr>
        <w:t>different types of trials, all of which are intermixed and played in a random order.</w:t>
      </w:r>
    </w:p>
    <w:p w14:paraId="02CABF0A" w14:textId="5E2DCF1A" w:rsidR="00B44AE3" w:rsidRDefault="00B44AE3" w:rsidP="007F2EE7">
      <w:pPr>
        <w:pStyle w:val="BodyText"/>
        <w:widowControl/>
        <w:jc w:val="both"/>
      </w:pPr>
    </w:p>
    <w:p w14:paraId="1E6F0279" w14:textId="5795988F" w:rsidR="00BF3DCF" w:rsidRDefault="00BF3DCF" w:rsidP="007F2EE7">
      <w:pPr>
        <w:pStyle w:val="BodyText"/>
        <w:widowControl/>
        <w:jc w:val="both"/>
      </w:pPr>
      <w:r>
        <w:t xml:space="preserve">NOTE: </w:t>
      </w:r>
      <w:r w:rsidRPr="007F2EE7">
        <w:t xml:space="preserve">See </w:t>
      </w:r>
      <w:r w:rsidRPr="007F2EE7">
        <w:rPr>
          <w:b/>
        </w:rPr>
        <w:t>Figure 5D</w:t>
      </w:r>
      <w:r w:rsidRPr="00BF3DCF">
        <w:t>–</w:t>
      </w:r>
      <w:r w:rsidRPr="007F2EE7">
        <w:rPr>
          <w:b/>
          <w:bCs/>
        </w:rPr>
        <w:t xml:space="preserve">F </w:t>
      </w:r>
      <w:r w:rsidRPr="007F2EE7">
        <w:t>for illustrations of all different types of error monitoring test trials.</w:t>
      </w:r>
    </w:p>
    <w:p w14:paraId="210A84F6" w14:textId="77777777" w:rsidR="00BF3DCF" w:rsidRPr="007F2EE7" w:rsidRDefault="00BF3DCF" w:rsidP="007F2EE7">
      <w:pPr>
        <w:pStyle w:val="BodyText"/>
        <w:widowControl/>
        <w:jc w:val="both"/>
      </w:pPr>
    </w:p>
    <w:p w14:paraId="68DB054B" w14:textId="454B6178" w:rsidR="00B44AE3" w:rsidRPr="007F2EE7" w:rsidRDefault="00B44AE3" w:rsidP="007F2EE7">
      <w:pPr>
        <w:pStyle w:val="NormalWeb"/>
        <w:widowControl/>
        <w:spacing w:before="0" w:beforeAutospacing="0" w:after="0" w:afterAutospacing="0"/>
      </w:pPr>
      <w:r w:rsidRPr="007F2EE7">
        <w:t xml:space="preserve">[Place </w:t>
      </w:r>
      <w:r w:rsidR="007F2EE7" w:rsidRPr="007F2EE7">
        <w:rPr>
          <w:b/>
        </w:rPr>
        <w:t>Figure 5</w:t>
      </w:r>
      <w:r w:rsidRPr="007F2EE7">
        <w:t xml:space="preserve"> here.]</w:t>
      </w:r>
    </w:p>
    <w:p w14:paraId="5B2C92A9" w14:textId="6DA7B8E7" w:rsidR="00BB2B1E" w:rsidRPr="007F2EE7" w:rsidRDefault="00BB2B1E" w:rsidP="007F2EE7">
      <w:pPr>
        <w:pStyle w:val="NormalWeb"/>
        <w:widowControl/>
        <w:spacing w:before="0" w:beforeAutospacing="0" w:after="0" w:afterAutospacing="0"/>
        <w:rPr>
          <w:color w:val="000000" w:themeColor="text1"/>
        </w:rPr>
      </w:pPr>
    </w:p>
    <w:p w14:paraId="5A1DC073" w14:textId="20A51FCC" w:rsidR="001D083B" w:rsidRPr="007F2EE7" w:rsidRDefault="00667DA6" w:rsidP="007F2EE7">
      <w:pPr>
        <w:pStyle w:val="NormalWeb"/>
        <w:widowControl/>
        <w:numPr>
          <w:ilvl w:val="1"/>
          <w:numId w:val="33"/>
        </w:numPr>
        <w:spacing w:before="0" w:beforeAutospacing="0" w:after="0" w:afterAutospacing="0"/>
        <w:rPr>
          <w:color w:val="000000" w:themeColor="text1"/>
        </w:rPr>
      </w:pPr>
      <w:r w:rsidRPr="007F2EE7">
        <w:rPr>
          <w:color w:val="000000" w:themeColor="text1"/>
        </w:rPr>
        <w:t xml:space="preserve">After running the </w:t>
      </w:r>
      <w:r w:rsidR="00B6595F" w:rsidRPr="007F2EE7">
        <w:rPr>
          <w:color w:val="000000" w:themeColor="text1"/>
        </w:rPr>
        <w:t xml:space="preserve">two </w:t>
      </w:r>
      <w:r w:rsidRPr="007F2EE7">
        <w:rPr>
          <w:color w:val="000000" w:themeColor="text1"/>
        </w:rPr>
        <w:t>pilot participants, check that the data log saved</w:t>
      </w:r>
      <w:r w:rsidR="001D083B" w:rsidRPr="007F2EE7">
        <w:rPr>
          <w:color w:val="000000" w:themeColor="text1"/>
        </w:rPr>
        <w:t xml:space="preserve"> and open a log in </w:t>
      </w:r>
      <w:r w:rsidR="00146231">
        <w:rPr>
          <w:color w:val="000000" w:themeColor="text1"/>
        </w:rPr>
        <w:t>a spreadsheet program</w:t>
      </w:r>
      <w:r w:rsidRPr="007F2EE7">
        <w:rPr>
          <w:color w:val="000000" w:themeColor="text1"/>
        </w:rPr>
        <w:t xml:space="preserve">. </w:t>
      </w:r>
      <w:r w:rsidR="001D083B" w:rsidRPr="007F2EE7">
        <w:rPr>
          <w:color w:val="000000" w:themeColor="text1"/>
        </w:rPr>
        <w:t>For example, check that the data for participant 2 is in the folder ‘</w:t>
      </w:r>
      <w:r w:rsidR="001D083B" w:rsidRPr="006B1171">
        <w:rPr>
          <w:b/>
          <w:bCs/>
          <w:color w:val="000000" w:themeColor="text1"/>
        </w:rPr>
        <w:t>s2</w:t>
      </w:r>
      <w:r w:rsidR="001D083B" w:rsidRPr="007F2EE7">
        <w:rPr>
          <w:color w:val="000000" w:themeColor="text1"/>
        </w:rPr>
        <w:t>’ and is called ‘</w:t>
      </w:r>
      <w:r w:rsidR="001D083B" w:rsidRPr="006B1171">
        <w:rPr>
          <w:b/>
          <w:bCs/>
          <w:color w:val="000000" w:themeColor="text1"/>
        </w:rPr>
        <w:t>log2.txt</w:t>
      </w:r>
      <w:r w:rsidR="001D083B" w:rsidRPr="007F2EE7">
        <w:rPr>
          <w:color w:val="000000" w:themeColor="text1"/>
        </w:rPr>
        <w:t>’. To open a .txt file in Excel,</w:t>
      </w:r>
      <w:r w:rsidR="00146231">
        <w:rPr>
          <w:color w:val="000000" w:themeColor="text1"/>
        </w:rPr>
        <w:t xml:space="preserve"> for example,</w:t>
      </w:r>
      <w:r w:rsidR="001D083B" w:rsidRPr="007F2EE7">
        <w:rPr>
          <w:color w:val="000000" w:themeColor="text1"/>
        </w:rPr>
        <w:t xml:space="preserve"> right</w:t>
      </w:r>
      <w:r w:rsidR="00146231">
        <w:rPr>
          <w:color w:val="000000" w:themeColor="text1"/>
        </w:rPr>
        <w:t>-</w:t>
      </w:r>
      <w:r w:rsidR="001D083B" w:rsidRPr="007F2EE7">
        <w:rPr>
          <w:color w:val="000000" w:themeColor="text1"/>
        </w:rPr>
        <w:t xml:space="preserve">click on </w:t>
      </w:r>
      <w:r w:rsidR="00BF3DCF">
        <w:rPr>
          <w:b/>
          <w:bCs/>
          <w:color w:val="000000" w:themeColor="text1"/>
        </w:rPr>
        <w:t>F</w:t>
      </w:r>
      <w:r w:rsidR="001D083B" w:rsidRPr="006B1171">
        <w:rPr>
          <w:b/>
          <w:bCs/>
          <w:color w:val="000000" w:themeColor="text1"/>
        </w:rPr>
        <w:t xml:space="preserve">ile </w:t>
      </w:r>
      <w:proofErr w:type="spellStart"/>
      <w:r w:rsidR="00BF3DCF">
        <w:rPr>
          <w:b/>
          <w:bCs/>
          <w:color w:val="000000" w:themeColor="text1"/>
        </w:rPr>
        <w:t>N</w:t>
      </w:r>
      <w:r w:rsidR="001D083B" w:rsidRPr="006B1171">
        <w:rPr>
          <w:b/>
          <w:bCs/>
          <w:color w:val="000000" w:themeColor="text1"/>
        </w:rPr>
        <w:t>ame</w:t>
      </w:r>
      <w:r w:rsidR="00146231" w:rsidRPr="00BF3DCF">
        <w:rPr>
          <w:b/>
          <w:bCs/>
          <w:color w:val="000000" w:themeColor="text1"/>
        </w:rPr>
        <w:t>|</w:t>
      </w:r>
      <w:r w:rsidR="00BF3DCF">
        <w:rPr>
          <w:b/>
          <w:bCs/>
          <w:color w:val="000000" w:themeColor="text1"/>
        </w:rPr>
        <w:t>O</w:t>
      </w:r>
      <w:r w:rsidR="001D083B" w:rsidRPr="006B1171">
        <w:rPr>
          <w:b/>
          <w:bCs/>
          <w:color w:val="000000" w:themeColor="text1"/>
        </w:rPr>
        <w:t>pen</w:t>
      </w:r>
      <w:proofErr w:type="spellEnd"/>
      <w:r w:rsidR="001D083B" w:rsidRPr="006B1171">
        <w:rPr>
          <w:b/>
          <w:bCs/>
          <w:color w:val="000000" w:themeColor="text1"/>
        </w:rPr>
        <w:t xml:space="preserve"> </w:t>
      </w:r>
      <w:proofErr w:type="spellStart"/>
      <w:r w:rsidR="00BF3DCF">
        <w:rPr>
          <w:b/>
          <w:bCs/>
          <w:color w:val="000000" w:themeColor="text1"/>
        </w:rPr>
        <w:t>W</w:t>
      </w:r>
      <w:r w:rsidR="001D083B" w:rsidRPr="006B1171">
        <w:rPr>
          <w:b/>
          <w:bCs/>
          <w:color w:val="000000" w:themeColor="text1"/>
        </w:rPr>
        <w:t>ith</w:t>
      </w:r>
      <w:r w:rsidR="00146231" w:rsidRPr="00904E62">
        <w:rPr>
          <w:color w:val="000000" w:themeColor="text1"/>
        </w:rPr>
        <w:t>|</w:t>
      </w:r>
      <w:r w:rsidR="001D083B" w:rsidRPr="006B1171">
        <w:rPr>
          <w:b/>
          <w:bCs/>
          <w:color w:val="000000" w:themeColor="text1"/>
        </w:rPr>
        <w:t>Excel</w:t>
      </w:r>
      <w:proofErr w:type="spellEnd"/>
      <w:r w:rsidR="001D083B" w:rsidRPr="007F2EE7">
        <w:rPr>
          <w:color w:val="000000" w:themeColor="text1"/>
        </w:rPr>
        <w:t>.</w:t>
      </w:r>
    </w:p>
    <w:p w14:paraId="4078399C" w14:textId="77777777" w:rsidR="001D083B" w:rsidRPr="007F2EE7" w:rsidRDefault="001D083B" w:rsidP="007F2EE7">
      <w:pPr>
        <w:pStyle w:val="NormalWeb"/>
        <w:widowControl/>
        <w:spacing w:before="0" w:beforeAutospacing="0" w:after="0" w:afterAutospacing="0"/>
        <w:rPr>
          <w:color w:val="000000" w:themeColor="text1"/>
        </w:rPr>
      </w:pPr>
    </w:p>
    <w:p w14:paraId="015094CD" w14:textId="30C987EE" w:rsidR="005F55EA" w:rsidRPr="007F2EE7" w:rsidRDefault="001D083B" w:rsidP="007F2EE7">
      <w:pPr>
        <w:pStyle w:val="NormalWeb"/>
        <w:widowControl/>
        <w:numPr>
          <w:ilvl w:val="2"/>
          <w:numId w:val="33"/>
        </w:numPr>
        <w:spacing w:before="0" w:beforeAutospacing="0" w:after="0" w:afterAutospacing="0"/>
        <w:rPr>
          <w:color w:val="000000" w:themeColor="text1"/>
        </w:rPr>
      </w:pPr>
      <w:r w:rsidRPr="007F2EE7">
        <w:rPr>
          <w:color w:val="000000" w:themeColor="text1"/>
        </w:rPr>
        <w:t xml:space="preserve">Scroll to the bottom and check that there is a separate line on the log file for each trial. </w:t>
      </w:r>
      <w:r w:rsidR="005F55EA" w:rsidRPr="007F2EE7">
        <w:rPr>
          <w:color w:val="000000" w:themeColor="text1"/>
        </w:rPr>
        <w:t xml:space="preserve">Specifically, </w:t>
      </w:r>
      <w:r w:rsidR="00611C88" w:rsidRPr="007F2EE7">
        <w:rPr>
          <w:color w:val="000000" w:themeColor="text1"/>
        </w:rPr>
        <w:t xml:space="preserve">check that </w:t>
      </w:r>
      <w:r w:rsidR="005F55EA" w:rsidRPr="007F2EE7">
        <w:rPr>
          <w:color w:val="000000" w:themeColor="text1"/>
        </w:rPr>
        <w:t>at the bottom of the file column 3 (</w:t>
      </w:r>
      <w:proofErr w:type="spellStart"/>
      <w:r w:rsidR="005F55EA" w:rsidRPr="006B1171">
        <w:rPr>
          <w:b/>
          <w:bCs/>
          <w:color w:val="000000" w:themeColor="text1"/>
        </w:rPr>
        <w:t>trialnr</w:t>
      </w:r>
      <w:proofErr w:type="spellEnd"/>
      <w:r w:rsidR="005F55EA" w:rsidRPr="007F2EE7">
        <w:rPr>
          <w:color w:val="000000" w:themeColor="text1"/>
        </w:rPr>
        <w:t xml:space="preserve">) </w:t>
      </w:r>
      <w:r w:rsidR="00611C88" w:rsidRPr="007F2EE7">
        <w:rPr>
          <w:color w:val="000000" w:themeColor="text1"/>
        </w:rPr>
        <w:t>lists</w:t>
      </w:r>
      <w:r w:rsidR="005F55EA" w:rsidRPr="007F2EE7">
        <w:rPr>
          <w:color w:val="000000" w:themeColor="text1"/>
        </w:rPr>
        <w:t xml:space="preserve"> ‘</w:t>
      </w:r>
      <w:r w:rsidR="005F55EA" w:rsidRPr="006B1171">
        <w:rPr>
          <w:b/>
          <w:bCs/>
          <w:color w:val="000000" w:themeColor="text1"/>
        </w:rPr>
        <w:t>382</w:t>
      </w:r>
      <w:r w:rsidR="005F55EA" w:rsidRPr="007F2EE7">
        <w:rPr>
          <w:color w:val="000000" w:themeColor="text1"/>
        </w:rPr>
        <w:t xml:space="preserve">’ for the final </w:t>
      </w:r>
      <w:r w:rsidR="003B5419" w:rsidRPr="006B1171">
        <w:rPr>
          <w:color w:val="000000" w:themeColor="text1"/>
        </w:rPr>
        <w:t>Error Monitoring</w:t>
      </w:r>
      <w:r w:rsidR="005F55EA" w:rsidRPr="007F2EE7">
        <w:rPr>
          <w:color w:val="000000" w:themeColor="text1"/>
        </w:rPr>
        <w:t xml:space="preserve"> trial</w:t>
      </w:r>
      <w:r w:rsidRPr="007F2EE7">
        <w:rPr>
          <w:color w:val="000000" w:themeColor="text1"/>
        </w:rPr>
        <w:t xml:space="preserve">. </w:t>
      </w:r>
    </w:p>
    <w:p w14:paraId="78E754B3" w14:textId="77777777" w:rsidR="005F55EA" w:rsidRPr="007F2EE7" w:rsidRDefault="005F55EA" w:rsidP="007F2EE7">
      <w:pPr>
        <w:pStyle w:val="NormalWeb"/>
        <w:widowControl/>
        <w:spacing w:before="0" w:beforeAutospacing="0" w:after="0" w:afterAutospacing="0"/>
        <w:rPr>
          <w:color w:val="000000" w:themeColor="text1"/>
        </w:rPr>
      </w:pPr>
    </w:p>
    <w:p w14:paraId="45FCBCFB" w14:textId="657488AB" w:rsidR="00667DA6" w:rsidRPr="007F2EE7" w:rsidRDefault="001D083B" w:rsidP="007F2EE7">
      <w:pPr>
        <w:pStyle w:val="NormalWeb"/>
        <w:widowControl/>
        <w:numPr>
          <w:ilvl w:val="2"/>
          <w:numId w:val="33"/>
        </w:numPr>
        <w:spacing w:before="0" w:beforeAutospacing="0" w:after="0" w:afterAutospacing="0"/>
        <w:rPr>
          <w:color w:val="000000" w:themeColor="text1"/>
        </w:rPr>
      </w:pPr>
      <w:r w:rsidRPr="007F2EE7">
        <w:rPr>
          <w:color w:val="000000" w:themeColor="text1"/>
        </w:rPr>
        <w:lastRenderedPageBreak/>
        <w:t xml:space="preserve">Check that </w:t>
      </w:r>
      <w:r w:rsidR="005F55EA" w:rsidRPr="007F2EE7">
        <w:rPr>
          <w:color w:val="000000" w:themeColor="text1"/>
        </w:rPr>
        <w:t>below the final trial, the log</w:t>
      </w:r>
      <w:r w:rsidR="00667DA6" w:rsidRPr="007F2EE7">
        <w:rPr>
          <w:color w:val="000000" w:themeColor="text1"/>
        </w:rPr>
        <w:t xml:space="preserve"> list</w:t>
      </w:r>
      <w:r w:rsidR="005F55EA" w:rsidRPr="007F2EE7">
        <w:rPr>
          <w:color w:val="000000" w:themeColor="text1"/>
        </w:rPr>
        <w:t xml:space="preserve">s </w:t>
      </w:r>
      <w:r w:rsidR="00667DA6" w:rsidRPr="007F2EE7">
        <w:rPr>
          <w:color w:val="000000" w:themeColor="text1"/>
        </w:rPr>
        <w:t>how many test trials of each type the participant got correct.</w:t>
      </w:r>
      <w:r w:rsidR="00CC0E3B" w:rsidRPr="007F2EE7">
        <w:rPr>
          <w:color w:val="000000" w:themeColor="text1"/>
        </w:rPr>
        <w:t xml:space="preserve"> </w:t>
      </w:r>
      <w:r w:rsidR="005F55EA" w:rsidRPr="007F2EE7">
        <w:rPr>
          <w:color w:val="000000" w:themeColor="text1"/>
        </w:rPr>
        <w:t>For example, check that there is a number between 0 and 18 listed below ‘</w:t>
      </w:r>
      <w:r w:rsidR="005F55EA" w:rsidRPr="006B1171">
        <w:rPr>
          <w:b/>
          <w:bCs/>
          <w:color w:val="000000" w:themeColor="text1"/>
        </w:rPr>
        <w:t>total nr of correct vocabulary test trials was</w:t>
      </w:r>
      <w:r w:rsidR="005F55EA" w:rsidRPr="007F2EE7">
        <w:rPr>
          <w:color w:val="000000" w:themeColor="text1"/>
        </w:rPr>
        <w:t>’.</w:t>
      </w:r>
    </w:p>
    <w:p w14:paraId="5CD8AC49" w14:textId="77777777" w:rsidR="000E3676" w:rsidRPr="007F2EE7" w:rsidRDefault="000E3676" w:rsidP="007F2EE7">
      <w:pPr>
        <w:widowControl/>
        <w:rPr>
          <w:color w:val="000000" w:themeColor="text1"/>
        </w:rPr>
      </w:pPr>
    </w:p>
    <w:p w14:paraId="7F5660F4" w14:textId="76C4144E" w:rsidR="000E3676" w:rsidRPr="007F2EE7" w:rsidRDefault="000E3676" w:rsidP="007F2EE7">
      <w:pPr>
        <w:widowControl/>
        <w:numPr>
          <w:ilvl w:val="0"/>
          <w:numId w:val="33"/>
        </w:numPr>
        <w:rPr>
          <w:rFonts w:eastAsia="Calibri"/>
          <w:b/>
          <w:color w:val="000000" w:themeColor="text1"/>
        </w:rPr>
      </w:pPr>
      <w:r w:rsidRPr="007F2EE7">
        <w:rPr>
          <w:rFonts w:eastAsia="Calibri"/>
          <w:b/>
          <w:color w:val="000000" w:themeColor="text1"/>
        </w:rPr>
        <w:t>Running the experiment</w:t>
      </w:r>
    </w:p>
    <w:p w14:paraId="2FD27B2F" w14:textId="77777777" w:rsidR="000E3676" w:rsidRPr="007F2EE7" w:rsidRDefault="000E3676" w:rsidP="007F2EE7">
      <w:pPr>
        <w:widowControl/>
        <w:rPr>
          <w:rFonts w:eastAsia="Calibri"/>
          <w:color w:val="000000" w:themeColor="text1"/>
        </w:rPr>
      </w:pPr>
    </w:p>
    <w:p w14:paraId="0894F09D" w14:textId="338AEC96" w:rsidR="00BF3DCF" w:rsidRPr="00BF3DCF" w:rsidRDefault="000E3676" w:rsidP="00BF3DCF">
      <w:pPr>
        <w:widowControl/>
        <w:numPr>
          <w:ilvl w:val="1"/>
          <w:numId w:val="33"/>
        </w:numPr>
        <w:rPr>
          <w:rFonts w:eastAsia="Calibri"/>
          <w:color w:val="000000" w:themeColor="text1"/>
        </w:rPr>
      </w:pPr>
      <w:r w:rsidRPr="007F2EE7">
        <w:rPr>
          <w:rFonts w:eastAsia="Calibri"/>
          <w:color w:val="000000" w:themeColor="text1"/>
        </w:rPr>
        <w:t xml:space="preserve">Recruit participants. In this study, 125 native </w:t>
      </w:r>
      <w:r w:rsidR="00904E62" w:rsidRPr="007F2EE7">
        <w:rPr>
          <w:rFonts w:eastAsia="Calibri"/>
          <w:color w:val="000000" w:themeColor="text1"/>
        </w:rPr>
        <w:t xml:space="preserve">English </w:t>
      </w:r>
      <w:r w:rsidRPr="007F2EE7">
        <w:rPr>
          <w:rFonts w:eastAsia="Calibri"/>
          <w:color w:val="000000" w:themeColor="text1"/>
        </w:rPr>
        <w:t xml:space="preserve">speakers </w:t>
      </w:r>
      <w:r w:rsidR="00904E62">
        <w:rPr>
          <w:rFonts w:eastAsia="Calibri"/>
          <w:color w:val="000000" w:themeColor="text1"/>
        </w:rPr>
        <w:t>were recruited</w:t>
      </w:r>
      <w:r w:rsidR="00BF3DCF">
        <w:rPr>
          <w:rFonts w:eastAsia="Calibri"/>
          <w:color w:val="000000" w:themeColor="text1"/>
        </w:rPr>
        <w:t xml:space="preserve"> from psychology extra credit research pool</w:t>
      </w:r>
      <w:r w:rsidRPr="007F2EE7">
        <w:rPr>
          <w:rFonts w:eastAsia="Calibri"/>
          <w:color w:val="000000" w:themeColor="text1"/>
        </w:rPr>
        <w:t xml:space="preserve">. </w:t>
      </w:r>
      <w:r w:rsidR="000C7AAB" w:rsidRPr="007F2EE7">
        <w:rPr>
          <w:rFonts w:eastAsia="Calibri"/>
          <w:color w:val="000000" w:themeColor="text1"/>
        </w:rPr>
        <w:t xml:space="preserve">Based on post-hoc power simulations (see </w:t>
      </w:r>
      <w:r w:rsidR="00904E62" w:rsidRPr="007F2EE7">
        <w:rPr>
          <w:rFonts w:eastAsia="Calibri"/>
          <w:color w:val="000000" w:themeColor="text1"/>
        </w:rPr>
        <w:t>Results</w:t>
      </w:r>
      <w:r w:rsidR="000C7AAB" w:rsidRPr="007F2EE7">
        <w:rPr>
          <w:rFonts w:eastAsia="Calibri"/>
          <w:color w:val="000000" w:themeColor="text1"/>
        </w:rPr>
        <w:t xml:space="preserve">), </w:t>
      </w:r>
      <w:r w:rsidR="00904E62">
        <w:rPr>
          <w:rFonts w:eastAsia="Calibri"/>
          <w:color w:val="000000" w:themeColor="text1"/>
        </w:rPr>
        <w:t xml:space="preserve">it is </w:t>
      </w:r>
      <w:r w:rsidR="000C7AAB" w:rsidRPr="007F2EE7">
        <w:rPr>
          <w:rFonts w:eastAsia="Calibri"/>
          <w:color w:val="000000" w:themeColor="text1"/>
        </w:rPr>
        <w:t>recommend</w:t>
      </w:r>
      <w:r w:rsidR="00BF3DCF">
        <w:rPr>
          <w:rFonts w:eastAsia="Calibri"/>
          <w:color w:val="000000" w:themeColor="text1"/>
        </w:rPr>
        <w:t>ed</w:t>
      </w:r>
      <w:r w:rsidR="000C7AAB" w:rsidRPr="007F2EE7">
        <w:rPr>
          <w:rFonts w:eastAsia="Calibri"/>
          <w:color w:val="000000" w:themeColor="text1"/>
        </w:rPr>
        <w:t xml:space="preserve"> </w:t>
      </w:r>
      <w:r w:rsidR="00904E62">
        <w:rPr>
          <w:rFonts w:eastAsia="Calibri"/>
          <w:color w:val="000000" w:themeColor="text1"/>
        </w:rPr>
        <w:t xml:space="preserve">to test </w:t>
      </w:r>
      <w:r w:rsidR="000C7AAB" w:rsidRPr="007F2EE7">
        <w:rPr>
          <w:rFonts w:eastAsia="Calibri"/>
          <w:color w:val="000000" w:themeColor="text1"/>
        </w:rPr>
        <w:t xml:space="preserve">at least 70 participants per condition, and more if </w:t>
      </w:r>
      <w:r w:rsidR="00904E62">
        <w:rPr>
          <w:rFonts w:eastAsia="Calibri"/>
          <w:color w:val="000000" w:themeColor="text1"/>
        </w:rPr>
        <w:t xml:space="preserve">an </w:t>
      </w:r>
      <w:r w:rsidR="000C7AAB" w:rsidRPr="007F2EE7">
        <w:rPr>
          <w:rFonts w:eastAsia="Calibri"/>
          <w:color w:val="000000" w:themeColor="text1"/>
        </w:rPr>
        <w:t xml:space="preserve">interaction </w:t>
      </w:r>
      <w:r w:rsidR="00904E62">
        <w:rPr>
          <w:rFonts w:eastAsia="Calibri"/>
          <w:color w:val="000000" w:themeColor="text1"/>
        </w:rPr>
        <w:t xml:space="preserve">between a </w:t>
      </w:r>
      <w:r w:rsidR="000C7AAB" w:rsidRPr="007F2EE7">
        <w:rPr>
          <w:rFonts w:eastAsia="Calibri"/>
          <w:color w:val="000000" w:themeColor="text1"/>
        </w:rPr>
        <w:t xml:space="preserve">learning condition </w:t>
      </w:r>
      <w:r w:rsidR="00904E62">
        <w:rPr>
          <w:rFonts w:eastAsia="Calibri"/>
          <w:color w:val="000000" w:themeColor="text1"/>
        </w:rPr>
        <w:t>and</w:t>
      </w:r>
      <w:r w:rsidR="00904E62" w:rsidRPr="007F2EE7">
        <w:rPr>
          <w:rFonts w:eastAsia="Calibri"/>
          <w:color w:val="000000" w:themeColor="text1"/>
        </w:rPr>
        <w:t xml:space="preserve"> </w:t>
      </w:r>
      <w:r w:rsidR="000C7AAB" w:rsidRPr="007F2EE7">
        <w:rPr>
          <w:rFonts w:eastAsia="Calibri"/>
          <w:color w:val="000000" w:themeColor="text1"/>
        </w:rPr>
        <w:t xml:space="preserve">within-subject predictors </w:t>
      </w:r>
      <w:r w:rsidR="00904E62">
        <w:rPr>
          <w:rFonts w:eastAsia="Calibri"/>
          <w:color w:val="000000" w:themeColor="text1"/>
        </w:rPr>
        <w:t>(</w:t>
      </w:r>
      <w:r w:rsidR="00904E62" w:rsidRPr="007F2EE7">
        <w:rPr>
          <w:rFonts w:eastAsia="Calibri"/>
          <w:color w:val="000000" w:themeColor="text1"/>
        </w:rPr>
        <w:t>e.g.</w:t>
      </w:r>
      <w:r w:rsidR="00904E62">
        <w:rPr>
          <w:rFonts w:eastAsia="Calibri"/>
          <w:color w:val="000000" w:themeColor="text1"/>
        </w:rPr>
        <w:t>,</w:t>
      </w:r>
      <w:r w:rsidR="00904E62" w:rsidRPr="007F2EE7">
        <w:rPr>
          <w:rFonts w:eastAsia="Calibri"/>
          <w:color w:val="000000" w:themeColor="text1"/>
        </w:rPr>
        <w:t xml:space="preserve"> item type</w:t>
      </w:r>
      <w:r w:rsidR="00904E62">
        <w:rPr>
          <w:rFonts w:eastAsia="Calibri"/>
          <w:color w:val="000000" w:themeColor="text1"/>
        </w:rPr>
        <w:t xml:space="preserve">) </w:t>
      </w:r>
      <w:r w:rsidR="000C7AAB" w:rsidRPr="007F2EE7">
        <w:rPr>
          <w:rFonts w:eastAsia="Calibri"/>
          <w:color w:val="000000" w:themeColor="text1"/>
        </w:rPr>
        <w:t>are of interest.</w:t>
      </w:r>
    </w:p>
    <w:p w14:paraId="1A7E9341" w14:textId="77777777" w:rsidR="000E3676" w:rsidRPr="007F2EE7" w:rsidRDefault="000E3676" w:rsidP="007F2EE7">
      <w:pPr>
        <w:widowControl/>
        <w:rPr>
          <w:rFonts w:eastAsia="Calibri"/>
          <w:color w:val="000000" w:themeColor="text1"/>
        </w:rPr>
      </w:pPr>
    </w:p>
    <w:p w14:paraId="04E3D5B2" w14:textId="181244DA" w:rsidR="000E3676" w:rsidRPr="007F2EE7" w:rsidRDefault="000E3676" w:rsidP="007F2EE7">
      <w:pPr>
        <w:widowControl/>
        <w:numPr>
          <w:ilvl w:val="1"/>
          <w:numId w:val="33"/>
        </w:numPr>
        <w:rPr>
          <w:rFonts w:eastAsia="Calibri"/>
          <w:color w:val="000000" w:themeColor="text1"/>
        </w:rPr>
      </w:pPr>
      <w:r w:rsidRPr="007F2EE7">
        <w:rPr>
          <w:rFonts w:eastAsia="Calibri"/>
          <w:color w:val="000000" w:themeColor="text1"/>
          <w:highlight w:val="yellow"/>
        </w:rPr>
        <w:t xml:space="preserve">Randomly assign participants to either the comprehension or the production condition, making sure to assign approximately </w:t>
      </w:r>
      <w:r w:rsidR="009210CA" w:rsidRPr="007F2EE7">
        <w:rPr>
          <w:rFonts w:eastAsia="Calibri"/>
          <w:color w:val="000000" w:themeColor="text1"/>
          <w:highlight w:val="yellow"/>
        </w:rPr>
        <w:t>the same number of</w:t>
      </w:r>
      <w:r w:rsidRPr="007F2EE7">
        <w:rPr>
          <w:rFonts w:eastAsia="Calibri"/>
          <w:color w:val="000000" w:themeColor="text1"/>
          <w:highlight w:val="yellow"/>
        </w:rPr>
        <w:t xml:space="preserve"> participants to each condition.</w:t>
      </w:r>
      <w:r w:rsidR="0069767B" w:rsidRPr="007F2EE7">
        <w:rPr>
          <w:rFonts w:eastAsia="Calibri"/>
          <w:color w:val="000000" w:themeColor="text1"/>
        </w:rPr>
        <w:t xml:space="preserve"> </w:t>
      </w:r>
    </w:p>
    <w:p w14:paraId="3389C02B" w14:textId="77777777" w:rsidR="000E3676" w:rsidRPr="007F2EE7" w:rsidRDefault="000E3676" w:rsidP="007F2EE7">
      <w:pPr>
        <w:widowControl/>
        <w:rPr>
          <w:rFonts w:eastAsia="Calibri"/>
          <w:color w:val="000000" w:themeColor="text1"/>
        </w:rPr>
      </w:pPr>
    </w:p>
    <w:p w14:paraId="469DF56E" w14:textId="0FE82542" w:rsidR="008145EE" w:rsidRPr="007F2EE7" w:rsidRDefault="000E3676" w:rsidP="007F2EE7">
      <w:pPr>
        <w:widowControl/>
        <w:numPr>
          <w:ilvl w:val="1"/>
          <w:numId w:val="33"/>
        </w:numPr>
        <w:rPr>
          <w:rFonts w:eastAsia="Calibri"/>
          <w:color w:val="000000" w:themeColor="text1"/>
        </w:rPr>
      </w:pPr>
      <w:r w:rsidRPr="007F2EE7">
        <w:rPr>
          <w:rFonts w:eastAsia="Calibri"/>
          <w:color w:val="000000" w:themeColor="text1"/>
          <w:highlight w:val="yellow"/>
        </w:rPr>
        <w:t>Greet the participant</w:t>
      </w:r>
      <w:r w:rsidR="00BE397F" w:rsidRPr="007F2EE7">
        <w:rPr>
          <w:rFonts w:eastAsia="Calibri"/>
          <w:color w:val="000000" w:themeColor="text1"/>
          <w:highlight w:val="yellow"/>
        </w:rPr>
        <w:t xml:space="preserve"> and have them</w:t>
      </w:r>
      <w:r w:rsidRPr="007F2EE7">
        <w:rPr>
          <w:rFonts w:eastAsia="Calibri"/>
          <w:color w:val="000000" w:themeColor="text1"/>
          <w:highlight w:val="yellow"/>
        </w:rPr>
        <w:t xml:space="preserve"> read and sign a consent form </w:t>
      </w:r>
      <w:r w:rsidR="00BE397F" w:rsidRPr="007F2EE7">
        <w:rPr>
          <w:rFonts w:eastAsia="Calibri"/>
          <w:color w:val="000000" w:themeColor="text1"/>
          <w:highlight w:val="yellow"/>
        </w:rPr>
        <w:t>for the study.</w:t>
      </w:r>
    </w:p>
    <w:p w14:paraId="34DD6590" w14:textId="77777777" w:rsidR="008145EE" w:rsidRPr="007F2EE7" w:rsidRDefault="008145EE" w:rsidP="007F2EE7">
      <w:pPr>
        <w:widowControl/>
        <w:rPr>
          <w:rFonts w:eastAsia="Calibri"/>
          <w:color w:val="000000" w:themeColor="text1"/>
        </w:rPr>
      </w:pPr>
    </w:p>
    <w:p w14:paraId="2C8E0EAB" w14:textId="547501C6" w:rsidR="008145EE" w:rsidRPr="007F2EE7" w:rsidRDefault="000E3676" w:rsidP="007F2EE7">
      <w:pPr>
        <w:widowControl/>
        <w:numPr>
          <w:ilvl w:val="1"/>
          <w:numId w:val="33"/>
        </w:numPr>
        <w:rPr>
          <w:rFonts w:eastAsia="Calibri"/>
          <w:color w:val="000000" w:themeColor="text1"/>
        </w:rPr>
      </w:pPr>
      <w:r w:rsidRPr="007F2EE7">
        <w:rPr>
          <w:rFonts w:eastAsia="Calibri"/>
          <w:color w:val="000000" w:themeColor="text1"/>
        </w:rPr>
        <w:t>Instruct participant to leave all items, including their phone, with the experimenter outside of the soundproof room with the experimental computer</w:t>
      </w:r>
      <w:r w:rsidR="008145EE" w:rsidRPr="007F2EE7">
        <w:rPr>
          <w:rFonts w:eastAsia="Calibri"/>
          <w:color w:val="000000" w:themeColor="text1"/>
        </w:rPr>
        <w:t>, headphones</w:t>
      </w:r>
      <w:r w:rsidR="00904E62">
        <w:rPr>
          <w:rFonts w:eastAsia="Calibri"/>
          <w:color w:val="000000" w:themeColor="text1"/>
        </w:rPr>
        <w:t>,</w:t>
      </w:r>
      <w:r w:rsidR="008145EE" w:rsidRPr="007F2EE7">
        <w:rPr>
          <w:rFonts w:eastAsia="Calibri"/>
          <w:color w:val="000000" w:themeColor="text1"/>
        </w:rPr>
        <w:t xml:space="preserve"> and microphone. </w:t>
      </w:r>
    </w:p>
    <w:p w14:paraId="60D5894A" w14:textId="475EC6CE" w:rsidR="008145EE" w:rsidRPr="007F2EE7" w:rsidRDefault="008145EE" w:rsidP="007F2EE7">
      <w:pPr>
        <w:widowControl/>
        <w:ind w:firstLine="60"/>
        <w:rPr>
          <w:rFonts w:eastAsia="Calibri"/>
          <w:color w:val="000000" w:themeColor="text1"/>
        </w:rPr>
      </w:pPr>
    </w:p>
    <w:p w14:paraId="7B00CD8C" w14:textId="536D87EF" w:rsidR="008145EE" w:rsidRPr="007F2EE7" w:rsidRDefault="000E3676" w:rsidP="007F2EE7">
      <w:pPr>
        <w:widowControl/>
        <w:numPr>
          <w:ilvl w:val="1"/>
          <w:numId w:val="33"/>
        </w:numPr>
        <w:rPr>
          <w:rFonts w:eastAsia="Calibri"/>
          <w:color w:val="000000" w:themeColor="text1"/>
        </w:rPr>
      </w:pPr>
      <w:r w:rsidRPr="007F2EE7">
        <w:rPr>
          <w:rFonts w:eastAsia="Calibri"/>
          <w:color w:val="000000" w:themeColor="text1"/>
        </w:rPr>
        <w:t>Instruct the participant</w:t>
      </w:r>
      <w:r w:rsidR="00904E62">
        <w:rPr>
          <w:rFonts w:eastAsia="Calibri"/>
          <w:color w:val="000000" w:themeColor="text1"/>
        </w:rPr>
        <w:t>.</w:t>
      </w:r>
    </w:p>
    <w:p w14:paraId="68DA62C0" w14:textId="77777777" w:rsidR="008145EE" w:rsidRPr="007F2EE7" w:rsidRDefault="008145EE" w:rsidP="007F2EE7">
      <w:pPr>
        <w:widowControl/>
        <w:rPr>
          <w:rFonts w:eastAsia="Calibri"/>
          <w:color w:val="000000" w:themeColor="text1"/>
        </w:rPr>
      </w:pPr>
    </w:p>
    <w:p w14:paraId="1D0B595C" w14:textId="339F64A2" w:rsidR="008145EE" w:rsidRPr="007F2EE7" w:rsidRDefault="000E3676" w:rsidP="007F2EE7">
      <w:pPr>
        <w:widowControl/>
        <w:numPr>
          <w:ilvl w:val="2"/>
          <w:numId w:val="33"/>
        </w:numPr>
        <w:rPr>
          <w:rFonts w:eastAsia="Calibri"/>
          <w:color w:val="000000" w:themeColor="text1"/>
        </w:rPr>
      </w:pPr>
      <w:r w:rsidRPr="007F2EE7">
        <w:rPr>
          <w:rFonts w:eastAsia="Calibri"/>
          <w:color w:val="000000" w:themeColor="text1"/>
          <w:highlight w:val="yellow"/>
        </w:rPr>
        <w:t xml:space="preserve">Tell them to put on the headphones </w:t>
      </w:r>
      <w:r w:rsidR="00F81B65" w:rsidRPr="007F2EE7">
        <w:rPr>
          <w:rFonts w:eastAsia="Calibri"/>
          <w:color w:val="000000" w:themeColor="text1"/>
          <w:highlight w:val="yellow"/>
        </w:rPr>
        <w:t xml:space="preserve">and keep them on </w:t>
      </w:r>
      <w:r w:rsidRPr="007F2EE7">
        <w:rPr>
          <w:rFonts w:eastAsia="Calibri"/>
          <w:color w:val="000000" w:themeColor="text1"/>
          <w:highlight w:val="yellow"/>
        </w:rPr>
        <w:t xml:space="preserve">during the </w:t>
      </w:r>
      <w:r w:rsidR="008145EE" w:rsidRPr="007F2EE7">
        <w:rPr>
          <w:rFonts w:eastAsia="Calibri"/>
          <w:color w:val="000000" w:themeColor="text1"/>
          <w:highlight w:val="yellow"/>
        </w:rPr>
        <w:t>entire</w:t>
      </w:r>
      <w:r w:rsidRPr="007F2EE7">
        <w:rPr>
          <w:rFonts w:eastAsia="Calibri"/>
          <w:color w:val="000000" w:themeColor="text1"/>
          <w:highlight w:val="yellow"/>
        </w:rPr>
        <w:t xml:space="preserve"> task.</w:t>
      </w:r>
    </w:p>
    <w:p w14:paraId="576FF0B1" w14:textId="77777777" w:rsidR="008145EE" w:rsidRPr="007F2EE7" w:rsidRDefault="008145EE" w:rsidP="007F2EE7">
      <w:pPr>
        <w:widowControl/>
        <w:rPr>
          <w:rFonts w:eastAsia="Calibri"/>
          <w:color w:val="000000" w:themeColor="text1"/>
        </w:rPr>
      </w:pPr>
    </w:p>
    <w:p w14:paraId="7C71A112" w14:textId="04E45F0A" w:rsidR="008145EE" w:rsidRPr="007F2EE7" w:rsidRDefault="000E3676" w:rsidP="007F2EE7">
      <w:pPr>
        <w:widowControl/>
        <w:numPr>
          <w:ilvl w:val="2"/>
          <w:numId w:val="33"/>
        </w:numPr>
        <w:rPr>
          <w:rFonts w:eastAsia="Calibri"/>
          <w:color w:val="000000" w:themeColor="text1"/>
          <w:highlight w:val="yellow"/>
        </w:rPr>
      </w:pPr>
      <w:r w:rsidRPr="007F2EE7">
        <w:rPr>
          <w:color w:val="000000" w:themeColor="text1"/>
          <w:highlight w:val="yellow"/>
        </w:rPr>
        <w:t xml:space="preserve">Tell them that they will be learning a language and that </w:t>
      </w:r>
      <w:proofErr w:type="gramStart"/>
      <w:r w:rsidRPr="007F2EE7">
        <w:rPr>
          <w:color w:val="000000" w:themeColor="text1"/>
          <w:highlight w:val="yellow"/>
        </w:rPr>
        <w:t>all of</w:t>
      </w:r>
      <w:proofErr w:type="gramEnd"/>
      <w:r w:rsidRPr="007F2EE7">
        <w:rPr>
          <w:color w:val="000000" w:themeColor="text1"/>
          <w:highlight w:val="yellow"/>
        </w:rPr>
        <w:t xml:space="preserve"> the specific instructions will appear on the computer screen. </w:t>
      </w:r>
    </w:p>
    <w:p w14:paraId="2E3D2986" w14:textId="77777777" w:rsidR="008145EE" w:rsidRPr="007F2EE7" w:rsidRDefault="008145EE" w:rsidP="007F2EE7">
      <w:pPr>
        <w:widowControl/>
        <w:rPr>
          <w:rFonts w:eastAsia="Calibri"/>
          <w:color w:val="000000" w:themeColor="text1"/>
          <w:highlight w:val="yellow"/>
        </w:rPr>
      </w:pPr>
    </w:p>
    <w:p w14:paraId="7B6EC86D" w14:textId="703F3A80" w:rsidR="008145EE" w:rsidRPr="007F2EE7" w:rsidRDefault="008145EE" w:rsidP="007F2EE7">
      <w:pPr>
        <w:widowControl/>
        <w:numPr>
          <w:ilvl w:val="2"/>
          <w:numId w:val="33"/>
        </w:numPr>
        <w:rPr>
          <w:color w:val="000000" w:themeColor="text1"/>
          <w:highlight w:val="yellow"/>
        </w:rPr>
      </w:pPr>
      <w:r w:rsidRPr="007F2EE7">
        <w:rPr>
          <w:rFonts w:eastAsia="Calibri"/>
          <w:color w:val="000000" w:themeColor="text1"/>
          <w:highlight w:val="yellow"/>
        </w:rPr>
        <w:t>Point out</w:t>
      </w:r>
      <w:r w:rsidR="000E3676" w:rsidRPr="007F2EE7">
        <w:rPr>
          <w:color w:val="000000" w:themeColor="text1"/>
          <w:highlight w:val="yellow"/>
        </w:rPr>
        <w:t xml:space="preserve"> which keys they will be using</w:t>
      </w:r>
      <w:r w:rsidR="00B6756B" w:rsidRPr="007F2EE7">
        <w:rPr>
          <w:color w:val="000000" w:themeColor="text1"/>
          <w:highlight w:val="yellow"/>
        </w:rPr>
        <w:t xml:space="preserve"> (</w:t>
      </w:r>
      <w:r w:rsidR="00904E62">
        <w:rPr>
          <w:color w:val="000000" w:themeColor="text1"/>
          <w:highlight w:val="yellow"/>
        </w:rPr>
        <w:t xml:space="preserve">i.e., </w:t>
      </w:r>
      <w:r w:rsidR="00E3545D" w:rsidRPr="007F2EE7">
        <w:rPr>
          <w:color w:val="000000" w:themeColor="text1"/>
          <w:highlight w:val="yellow"/>
        </w:rPr>
        <w:t xml:space="preserve">the </w:t>
      </w:r>
      <w:r w:rsidR="00B6756B" w:rsidRPr="007F2EE7">
        <w:rPr>
          <w:color w:val="000000" w:themeColor="text1"/>
          <w:highlight w:val="yellow"/>
        </w:rPr>
        <w:t xml:space="preserve">keys with </w:t>
      </w:r>
      <w:r w:rsidR="0040271D" w:rsidRPr="007F2EE7">
        <w:rPr>
          <w:color w:val="000000" w:themeColor="text1"/>
          <w:highlight w:val="yellow"/>
        </w:rPr>
        <w:t>‘=’ and ‘</w:t>
      </w:r>
      <w:r w:rsidR="0040271D" w:rsidRPr="007F2EE7">
        <w:rPr>
          <w:iCs/>
          <w:color w:val="000000" w:themeColor="text1"/>
          <w:highlight w:val="yellow"/>
        </w:rPr>
        <w:t>≠</w:t>
      </w:r>
      <w:r w:rsidR="0040271D" w:rsidRPr="007F2EE7">
        <w:rPr>
          <w:color w:val="000000" w:themeColor="text1"/>
          <w:highlight w:val="yellow"/>
        </w:rPr>
        <w:t xml:space="preserve">’ </w:t>
      </w:r>
      <w:r w:rsidR="00B6756B" w:rsidRPr="007F2EE7">
        <w:rPr>
          <w:color w:val="000000" w:themeColor="text1"/>
          <w:highlight w:val="yellow"/>
        </w:rPr>
        <w:t>stickers, ‘enter’ key, ‘</w:t>
      </w:r>
      <w:r w:rsidR="000A1C03" w:rsidRPr="007F2EE7">
        <w:rPr>
          <w:color w:val="000000" w:themeColor="text1"/>
          <w:highlight w:val="yellow"/>
        </w:rPr>
        <w:t>M</w:t>
      </w:r>
      <w:r w:rsidR="00B6756B" w:rsidRPr="007F2EE7">
        <w:rPr>
          <w:color w:val="000000" w:themeColor="text1"/>
          <w:highlight w:val="yellow"/>
        </w:rPr>
        <w:t>’ and ‘</w:t>
      </w:r>
      <w:r w:rsidR="000A1C03" w:rsidRPr="007F2EE7">
        <w:rPr>
          <w:color w:val="000000" w:themeColor="text1"/>
          <w:highlight w:val="yellow"/>
        </w:rPr>
        <w:t>X</w:t>
      </w:r>
      <w:r w:rsidR="00B6756B" w:rsidRPr="007F2EE7">
        <w:rPr>
          <w:color w:val="000000" w:themeColor="text1"/>
          <w:highlight w:val="yellow"/>
        </w:rPr>
        <w:t>’ keys)</w:t>
      </w:r>
      <w:r w:rsidR="000E3676" w:rsidRPr="007F2EE7">
        <w:rPr>
          <w:rFonts w:eastAsia="Calibri"/>
          <w:color w:val="000000" w:themeColor="text1"/>
          <w:highlight w:val="yellow"/>
        </w:rPr>
        <w:t xml:space="preserve"> and that </w:t>
      </w:r>
      <w:r w:rsidRPr="007F2EE7">
        <w:rPr>
          <w:rFonts w:eastAsia="Calibri"/>
          <w:color w:val="000000" w:themeColor="text1"/>
          <w:highlight w:val="yellow"/>
        </w:rPr>
        <w:t xml:space="preserve">this information </w:t>
      </w:r>
      <w:r w:rsidR="000E3676" w:rsidRPr="007F2EE7">
        <w:rPr>
          <w:rFonts w:eastAsia="Calibri"/>
          <w:color w:val="000000" w:themeColor="text1"/>
          <w:highlight w:val="yellow"/>
        </w:rPr>
        <w:t xml:space="preserve">will also appear on </w:t>
      </w:r>
      <w:r w:rsidR="005E1813" w:rsidRPr="007F2EE7">
        <w:rPr>
          <w:rFonts w:eastAsia="Calibri"/>
          <w:color w:val="000000" w:themeColor="text1"/>
          <w:highlight w:val="yellow"/>
        </w:rPr>
        <w:t xml:space="preserve">the </w:t>
      </w:r>
      <w:r w:rsidR="000E3676" w:rsidRPr="007F2EE7">
        <w:rPr>
          <w:rFonts w:eastAsia="Calibri"/>
          <w:color w:val="000000" w:themeColor="text1"/>
          <w:highlight w:val="yellow"/>
        </w:rPr>
        <w:t>screen.</w:t>
      </w:r>
    </w:p>
    <w:p w14:paraId="640BFA20" w14:textId="77777777" w:rsidR="008145EE" w:rsidRPr="007F2EE7" w:rsidRDefault="008145EE" w:rsidP="007F2EE7">
      <w:pPr>
        <w:widowControl/>
        <w:rPr>
          <w:rFonts w:eastAsia="Calibri"/>
          <w:color w:val="000000" w:themeColor="text1"/>
          <w:highlight w:val="yellow"/>
        </w:rPr>
      </w:pPr>
    </w:p>
    <w:p w14:paraId="3A8799A2" w14:textId="30E71237" w:rsidR="008145EE" w:rsidRPr="007F2EE7" w:rsidRDefault="00904E62" w:rsidP="007F2EE7">
      <w:pPr>
        <w:widowControl/>
        <w:numPr>
          <w:ilvl w:val="2"/>
          <w:numId w:val="33"/>
        </w:numPr>
        <w:rPr>
          <w:rFonts w:eastAsia="Calibri"/>
          <w:color w:val="000000" w:themeColor="text1"/>
        </w:rPr>
      </w:pPr>
      <w:r w:rsidRPr="007F2EE7">
        <w:rPr>
          <w:rFonts w:eastAsia="Calibri"/>
          <w:color w:val="000000" w:themeColor="text1"/>
          <w:highlight w:val="yellow"/>
        </w:rPr>
        <w:t xml:space="preserve">If </w:t>
      </w:r>
      <w:r w:rsidR="000E3676" w:rsidRPr="007F2EE7">
        <w:rPr>
          <w:rFonts w:eastAsia="Calibri"/>
          <w:color w:val="000000" w:themeColor="text1"/>
          <w:highlight w:val="yellow"/>
        </w:rPr>
        <w:t xml:space="preserve">the participant is in </w:t>
      </w:r>
      <w:r w:rsidR="00A815B0" w:rsidRPr="007F2EE7">
        <w:rPr>
          <w:rFonts w:eastAsia="Calibri"/>
          <w:color w:val="000000" w:themeColor="text1"/>
          <w:highlight w:val="yellow"/>
        </w:rPr>
        <w:t xml:space="preserve">the </w:t>
      </w:r>
      <w:r w:rsidR="003B5419" w:rsidRPr="007F2EE7">
        <w:rPr>
          <w:rFonts w:eastAsia="Calibri"/>
          <w:color w:val="000000" w:themeColor="text1"/>
          <w:highlight w:val="yellow"/>
        </w:rPr>
        <w:t xml:space="preserve">Production </w:t>
      </w:r>
      <w:r w:rsidR="00A815B0" w:rsidRPr="007F2EE7">
        <w:rPr>
          <w:rFonts w:eastAsia="Calibri"/>
          <w:color w:val="000000" w:themeColor="text1"/>
          <w:highlight w:val="yellow"/>
        </w:rPr>
        <w:t xml:space="preserve">condition, </w:t>
      </w:r>
      <w:r w:rsidR="000E3676" w:rsidRPr="007F2EE7">
        <w:rPr>
          <w:rFonts w:eastAsia="Calibri"/>
          <w:color w:val="000000" w:themeColor="text1"/>
          <w:highlight w:val="yellow"/>
        </w:rPr>
        <w:t>set out the microphone and tell the</w:t>
      </w:r>
      <w:r>
        <w:rPr>
          <w:rFonts w:eastAsia="Calibri"/>
          <w:color w:val="000000" w:themeColor="text1"/>
          <w:highlight w:val="yellow"/>
        </w:rPr>
        <w:t>m</w:t>
      </w:r>
      <w:r w:rsidR="000E3676" w:rsidRPr="007F2EE7">
        <w:rPr>
          <w:rFonts w:eastAsia="Calibri"/>
          <w:color w:val="000000" w:themeColor="text1"/>
          <w:highlight w:val="yellow"/>
        </w:rPr>
        <w:t xml:space="preserve"> to speak into it when prompted.</w:t>
      </w:r>
    </w:p>
    <w:p w14:paraId="395F85FC" w14:textId="65F70971" w:rsidR="00B6595F" w:rsidRPr="007F2EE7" w:rsidRDefault="00B6595F" w:rsidP="007F2EE7">
      <w:pPr>
        <w:widowControl/>
        <w:rPr>
          <w:rFonts w:eastAsia="Calibri"/>
          <w:color w:val="000000" w:themeColor="text1"/>
        </w:rPr>
      </w:pPr>
    </w:p>
    <w:p w14:paraId="51321C6D" w14:textId="50FB30F5" w:rsidR="00B6595F" w:rsidRPr="007F2EE7" w:rsidRDefault="00B6595F" w:rsidP="007F2EE7">
      <w:pPr>
        <w:widowControl/>
        <w:numPr>
          <w:ilvl w:val="1"/>
          <w:numId w:val="33"/>
        </w:numPr>
        <w:rPr>
          <w:rFonts w:eastAsia="Calibri"/>
          <w:color w:val="000000" w:themeColor="text1"/>
        </w:rPr>
      </w:pPr>
      <w:r w:rsidRPr="007F2EE7">
        <w:rPr>
          <w:rFonts w:eastAsia="Calibri"/>
          <w:color w:val="000000" w:themeColor="text1"/>
          <w:highlight w:val="yellow"/>
        </w:rPr>
        <w:t xml:space="preserve">Start the experiment by </w:t>
      </w:r>
      <w:r w:rsidR="009024AA" w:rsidRPr="007F2EE7">
        <w:rPr>
          <w:rFonts w:eastAsia="Calibri"/>
          <w:color w:val="000000" w:themeColor="text1"/>
          <w:highlight w:val="yellow"/>
        </w:rPr>
        <w:t>opening ‘</w:t>
      </w:r>
      <w:r w:rsidR="009024AA" w:rsidRPr="00BF3DCF">
        <w:rPr>
          <w:rFonts w:eastAsia="Calibri"/>
          <w:b/>
          <w:bCs/>
          <w:color w:val="000000" w:themeColor="text1"/>
          <w:highlight w:val="yellow"/>
        </w:rPr>
        <w:t>experiment.py</w:t>
      </w:r>
      <w:r w:rsidR="009024AA" w:rsidRPr="007F2EE7">
        <w:rPr>
          <w:rFonts w:eastAsia="Calibri"/>
          <w:color w:val="000000" w:themeColor="text1"/>
          <w:highlight w:val="yellow"/>
        </w:rPr>
        <w:t xml:space="preserve">’ in </w:t>
      </w:r>
      <w:proofErr w:type="spellStart"/>
      <w:r w:rsidR="009024AA" w:rsidRPr="007F2EE7">
        <w:rPr>
          <w:rFonts w:eastAsia="Calibri"/>
          <w:color w:val="000000" w:themeColor="text1"/>
          <w:highlight w:val="yellow"/>
        </w:rPr>
        <w:t>Psychopy</w:t>
      </w:r>
      <w:proofErr w:type="spellEnd"/>
      <w:r w:rsidR="009024AA" w:rsidRPr="007F2EE7">
        <w:rPr>
          <w:rFonts w:eastAsia="Calibri"/>
          <w:color w:val="000000" w:themeColor="text1"/>
          <w:highlight w:val="yellow"/>
        </w:rPr>
        <w:t xml:space="preserve"> and </w:t>
      </w:r>
      <w:r w:rsidRPr="007F2EE7">
        <w:rPr>
          <w:rFonts w:eastAsia="Calibri"/>
          <w:color w:val="000000" w:themeColor="text1"/>
          <w:highlight w:val="yellow"/>
        </w:rPr>
        <w:t>clicking ‘</w:t>
      </w:r>
      <w:r w:rsidRPr="00BF3DCF">
        <w:rPr>
          <w:rFonts w:eastAsia="Calibri"/>
          <w:b/>
          <w:bCs/>
          <w:color w:val="000000" w:themeColor="text1"/>
          <w:highlight w:val="yellow"/>
        </w:rPr>
        <w:t>run</w:t>
      </w:r>
      <w:r w:rsidRPr="007F2EE7">
        <w:rPr>
          <w:rFonts w:eastAsia="Calibri"/>
          <w:color w:val="000000" w:themeColor="text1"/>
          <w:highlight w:val="yellow"/>
        </w:rPr>
        <w:t>’</w:t>
      </w:r>
      <w:r w:rsidR="009024AA" w:rsidRPr="007F2EE7">
        <w:rPr>
          <w:rFonts w:eastAsia="Calibri"/>
          <w:color w:val="000000" w:themeColor="text1"/>
          <w:highlight w:val="yellow"/>
        </w:rPr>
        <w:t>. Then, enter the appropriate subject</w:t>
      </w:r>
      <w:r w:rsidR="00E3545D" w:rsidRPr="007F2EE7">
        <w:rPr>
          <w:rFonts w:eastAsia="Calibri"/>
          <w:color w:val="000000" w:themeColor="text1"/>
          <w:highlight w:val="yellow"/>
        </w:rPr>
        <w:t xml:space="preserve"> </w:t>
      </w:r>
      <w:r w:rsidR="009024AA" w:rsidRPr="007F2EE7">
        <w:rPr>
          <w:rFonts w:eastAsia="Calibri"/>
          <w:color w:val="000000" w:themeColor="text1"/>
          <w:highlight w:val="yellow"/>
        </w:rPr>
        <w:t xml:space="preserve">number in the first pop-up and the condition number in the second pop-up. </w:t>
      </w:r>
      <w:r w:rsidR="00611C88" w:rsidRPr="007F2EE7">
        <w:rPr>
          <w:rFonts w:eastAsia="Calibri"/>
          <w:color w:val="000000" w:themeColor="text1"/>
          <w:highlight w:val="yellow"/>
        </w:rPr>
        <w:t>Then, tell the participant that they will</w:t>
      </w:r>
      <w:r w:rsidRPr="007F2EE7">
        <w:rPr>
          <w:rFonts w:eastAsia="Calibri"/>
          <w:color w:val="000000" w:themeColor="text1"/>
          <w:highlight w:val="yellow"/>
        </w:rPr>
        <w:t xml:space="preserve"> be able to go through the </w:t>
      </w:r>
      <w:r w:rsidR="00380253" w:rsidRPr="007F2EE7">
        <w:rPr>
          <w:rFonts w:eastAsia="Calibri"/>
          <w:color w:val="000000" w:themeColor="text1"/>
          <w:highlight w:val="yellow"/>
        </w:rPr>
        <w:t>experiment</w:t>
      </w:r>
      <w:r w:rsidR="009024AA" w:rsidRPr="007F2EE7">
        <w:rPr>
          <w:rFonts w:eastAsia="Calibri"/>
          <w:color w:val="000000" w:themeColor="text1"/>
          <w:highlight w:val="yellow"/>
        </w:rPr>
        <w:t xml:space="preserve"> </w:t>
      </w:r>
      <w:r w:rsidRPr="007F2EE7">
        <w:rPr>
          <w:rFonts w:eastAsia="Calibri"/>
          <w:color w:val="000000" w:themeColor="text1"/>
          <w:highlight w:val="yellow"/>
        </w:rPr>
        <w:t>in a self-guided manner</w:t>
      </w:r>
      <w:r w:rsidR="00904E62">
        <w:rPr>
          <w:rFonts w:eastAsia="Calibri"/>
          <w:color w:val="000000" w:themeColor="text1"/>
        </w:rPr>
        <w:t xml:space="preserve">, </w:t>
      </w:r>
      <w:r w:rsidR="00611C88" w:rsidRPr="007F2EE7">
        <w:rPr>
          <w:rFonts w:eastAsia="Calibri"/>
          <w:color w:val="000000" w:themeColor="text1"/>
        </w:rPr>
        <w:t>as described in part 2 of this protocol</w:t>
      </w:r>
      <w:r w:rsidRPr="007F2EE7">
        <w:rPr>
          <w:rFonts w:eastAsia="Calibri"/>
          <w:color w:val="000000" w:themeColor="text1"/>
        </w:rPr>
        <w:t>.</w:t>
      </w:r>
    </w:p>
    <w:p w14:paraId="3B2B6576" w14:textId="77777777" w:rsidR="008145EE" w:rsidRPr="007F2EE7" w:rsidRDefault="008145EE" w:rsidP="007F2EE7">
      <w:pPr>
        <w:widowControl/>
        <w:rPr>
          <w:rFonts w:eastAsia="Calibri"/>
          <w:color w:val="000000" w:themeColor="text1"/>
        </w:rPr>
      </w:pPr>
    </w:p>
    <w:p w14:paraId="0AE037FD" w14:textId="14D7A891" w:rsidR="008145EE" w:rsidRPr="007F2EE7" w:rsidRDefault="009024AA" w:rsidP="007F2EE7">
      <w:pPr>
        <w:widowControl/>
        <w:numPr>
          <w:ilvl w:val="1"/>
          <w:numId w:val="33"/>
        </w:numPr>
        <w:rPr>
          <w:rFonts w:eastAsia="Calibri"/>
          <w:color w:val="000000" w:themeColor="text1"/>
        </w:rPr>
      </w:pPr>
      <w:r w:rsidRPr="007F2EE7">
        <w:rPr>
          <w:rFonts w:eastAsia="Calibri"/>
          <w:color w:val="000000" w:themeColor="text1"/>
        </w:rPr>
        <w:t>When the participant is done with the experiment, t</w:t>
      </w:r>
      <w:r w:rsidR="008145EE" w:rsidRPr="007F2EE7">
        <w:rPr>
          <w:rFonts w:eastAsia="Calibri"/>
          <w:color w:val="000000" w:themeColor="text1"/>
        </w:rPr>
        <w:t xml:space="preserve">hank them </w:t>
      </w:r>
      <w:r w:rsidR="000E3676" w:rsidRPr="007F2EE7">
        <w:rPr>
          <w:rFonts w:eastAsia="Calibri"/>
          <w:color w:val="000000" w:themeColor="text1"/>
        </w:rPr>
        <w:t>for participating and answer any questions they migh</w:t>
      </w:r>
      <w:r w:rsidR="008145EE" w:rsidRPr="007F2EE7">
        <w:rPr>
          <w:rFonts w:eastAsia="Calibri"/>
          <w:color w:val="000000" w:themeColor="text1"/>
        </w:rPr>
        <w:t xml:space="preserve">t have about the </w:t>
      </w:r>
      <w:r w:rsidR="000E3676" w:rsidRPr="007F2EE7">
        <w:rPr>
          <w:rFonts w:eastAsia="Calibri"/>
          <w:color w:val="000000" w:themeColor="text1"/>
        </w:rPr>
        <w:t>study.</w:t>
      </w:r>
    </w:p>
    <w:p w14:paraId="56D08966" w14:textId="77777777" w:rsidR="008145EE" w:rsidRPr="007F2EE7" w:rsidRDefault="008145EE" w:rsidP="007F2EE7">
      <w:pPr>
        <w:widowControl/>
        <w:rPr>
          <w:rFonts w:eastAsia="Calibri"/>
          <w:color w:val="000000" w:themeColor="text1"/>
        </w:rPr>
      </w:pPr>
    </w:p>
    <w:p w14:paraId="1933F981" w14:textId="306A70E8" w:rsidR="008145EE" w:rsidRPr="007F2EE7" w:rsidRDefault="001537A2" w:rsidP="007F2EE7">
      <w:pPr>
        <w:widowControl/>
        <w:numPr>
          <w:ilvl w:val="0"/>
          <w:numId w:val="33"/>
        </w:numPr>
        <w:rPr>
          <w:rFonts w:eastAsia="Calibri"/>
          <w:b/>
          <w:color w:val="000000" w:themeColor="text1"/>
        </w:rPr>
      </w:pPr>
      <w:r w:rsidRPr="007F2EE7">
        <w:rPr>
          <w:rFonts w:eastAsia="Calibri"/>
          <w:b/>
          <w:color w:val="000000" w:themeColor="text1"/>
        </w:rPr>
        <w:t>Data processing</w:t>
      </w:r>
    </w:p>
    <w:p w14:paraId="18823B5E" w14:textId="77777777" w:rsidR="008145EE" w:rsidRPr="007F2EE7" w:rsidRDefault="008145EE" w:rsidP="007F2EE7">
      <w:pPr>
        <w:widowControl/>
        <w:rPr>
          <w:rFonts w:eastAsia="Calibri"/>
          <w:color w:val="000000" w:themeColor="text1"/>
        </w:rPr>
      </w:pPr>
    </w:p>
    <w:p w14:paraId="572C3AF2" w14:textId="5A7A4907" w:rsidR="008145EE" w:rsidRPr="007F2EE7" w:rsidRDefault="000E3676" w:rsidP="007F2EE7">
      <w:pPr>
        <w:widowControl/>
        <w:numPr>
          <w:ilvl w:val="1"/>
          <w:numId w:val="33"/>
        </w:numPr>
        <w:rPr>
          <w:rFonts w:eastAsia="Calibri"/>
          <w:color w:val="000000" w:themeColor="text1"/>
        </w:rPr>
      </w:pPr>
      <w:r w:rsidRPr="007F2EE7">
        <w:rPr>
          <w:color w:val="000000" w:themeColor="text1"/>
        </w:rPr>
        <w:t xml:space="preserve">Trim the dataset according to prespecified criteria. </w:t>
      </w:r>
      <w:r w:rsidR="00CC0E3B" w:rsidRPr="007F2EE7">
        <w:rPr>
          <w:color w:val="000000" w:themeColor="text1"/>
        </w:rPr>
        <w:t>Record</w:t>
      </w:r>
      <w:r w:rsidRPr="007F2EE7">
        <w:rPr>
          <w:color w:val="000000" w:themeColor="text1"/>
        </w:rPr>
        <w:t xml:space="preserve"> how much data </w:t>
      </w:r>
      <w:r w:rsidR="00904E62">
        <w:rPr>
          <w:color w:val="000000" w:themeColor="text1"/>
        </w:rPr>
        <w:t>are</w:t>
      </w:r>
      <w:r w:rsidR="00904E62" w:rsidRPr="007F2EE7">
        <w:rPr>
          <w:color w:val="000000" w:themeColor="text1"/>
        </w:rPr>
        <w:t xml:space="preserve"> </w:t>
      </w:r>
      <w:r w:rsidRPr="007F2EE7">
        <w:rPr>
          <w:color w:val="000000" w:themeColor="text1"/>
        </w:rPr>
        <w:t xml:space="preserve">removed and </w:t>
      </w:r>
      <w:r w:rsidR="00904E62">
        <w:rPr>
          <w:color w:val="000000" w:themeColor="text1"/>
        </w:rPr>
        <w:t>why</w:t>
      </w:r>
      <w:r w:rsidRPr="007F2EE7">
        <w:rPr>
          <w:color w:val="000000" w:themeColor="text1"/>
        </w:rPr>
        <w:t>.</w:t>
      </w:r>
    </w:p>
    <w:p w14:paraId="56DE3FC9" w14:textId="77777777" w:rsidR="008145EE" w:rsidRPr="007F2EE7" w:rsidRDefault="008145EE" w:rsidP="007F2EE7">
      <w:pPr>
        <w:widowControl/>
        <w:rPr>
          <w:rFonts w:eastAsia="Calibri"/>
          <w:color w:val="000000" w:themeColor="text1"/>
        </w:rPr>
      </w:pPr>
    </w:p>
    <w:p w14:paraId="2741F51C" w14:textId="1E6FD23C" w:rsidR="008145EE" w:rsidRPr="007F2EE7" w:rsidRDefault="000E3676" w:rsidP="007F2EE7">
      <w:pPr>
        <w:widowControl/>
        <w:numPr>
          <w:ilvl w:val="2"/>
          <w:numId w:val="33"/>
        </w:numPr>
        <w:rPr>
          <w:rFonts w:eastAsia="Calibri"/>
          <w:color w:val="000000" w:themeColor="text1"/>
        </w:rPr>
      </w:pPr>
      <w:r w:rsidRPr="007F2EE7">
        <w:rPr>
          <w:color w:val="000000" w:themeColor="text1"/>
        </w:rPr>
        <w:t xml:space="preserve">If any participants behaved oddly or </w:t>
      </w:r>
      <w:r w:rsidR="00904E62">
        <w:rPr>
          <w:color w:val="000000" w:themeColor="text1"/>
        </w:rPr>
        <w:t>did not</w:t>
      </w:r>
      <w:r w:rsidR="00904E62" w:rsidRPr="007F2EE7">
        <w:rPr>
          <w:color w:val="000000" w:themeColor="text1"/>
        </w:rPr>
        <w:t xml:space="preserve"> </w:t>
      </w:r>
      <w:r w:rsidRPr="007F2EE7">
        <w:rPr>
          <w:color w:val="000000" w:themeColor="text1"/>
        </w:rPr>
        <w:t xml:space="preserve">complete the experiment, remove their data. </w:t>
      </w:r>
      <w:r w:rsidR="00904E62">
        <w:rPr>
          <w:color w:val="000000" w:themeColor="text1"/>
        </w:rPr>
        <w:t>In this study</w:t>
      </w:r>
      <w:r w:rsidR="00C375DB">
        <w:rPr>
          <w:color w:val="000000" w:themeColor="text1"/>
        </w:rPr>
        <w:t>,</w:t>
      </w:r>
      <w:r w:rsidR="00904E62">
        <w:rPr>
          <w:color w:val="000000" w:themeColor="text1"/>
        </w:rPr>
        <w:t xml:space="preserve"> </w:t>
      </w:r>
      <w:r w:rsidR="0069767B" w:rsidRPr="007F2EE7">
        <w:rPr>
          <w:color w:val="000000" w:themeColor="text1"/>
        </w:rPr>
        <w:t xml:space="preserve">data from </w:t>
      </w:r>
      <w:r w:rsidR="00904E62" w:rsidRPr="00AE6BE6">
        <w:rPr>
          <w:color w:val="000000" w:themeColor="text1"/>
        </w:rPr>
        <w:t>three</w:t>
      </w:r>
      <w:r w:rsidR="00904E62" w:rsidRPr="007F2EE7">
        <w:rPr>
          <w:color w:val="000000" w:themeColor="text1"/>
        </w:rPr>
        <w:t xml:space="preserve"> </w:t>
      </w:r>
      <w:r w:rsidR="0069767B" w:rsidRPr="007F2EE7">
        <w:rPr>
          <w:color w:val="000000" w:themeColor="text1"/>
        </w:rPr>
        <w:t>participants who did not complete the experiment</w:t>
      </w:r>
      <w:r w:rsidR="00C375DB" w:rsidRPr="00C375DB">
        <w:rPr>
          <w:color w:val="000000" w:themeColor="text1"/>
        </w:rPr>
        <w:t xml:space="preserve"> </w:t>
      </w:r>
      <w:r w:rsidR="00C375DB">
        <w:rPr>
          <w:color w:val="000000" w:themeColor="text1"/>
        </w:rPr>
        <w:t xml:space="preserve">were </w:t>
      </w:r>
      <w:r w:rsidR="00C375DB" w:rsidRPr="007F2EE7">
        <w:rPr>
          <w:color w:val="000000" w:themeColor="text1"/>
        </w:rPr>
        <w:t>removed</w:t>
      </w:r>
      <w:r w:rsidR="00904E62">
        <w:rPr>
          <w:color w:val="000000" w:themeColor="text1"/>
        </w:rPr>
        <w:t>.</w:t>
      </w:r>
    </w:p>
    <w:p w14:paraId="28650D03" w14:textId="77777777" w:rsidR="008145EE" w:rsidRPr="007F2EE7" w:rsidRDefault="008145EE" w:rsidP="007F2EE7">
      <w:pPr>
        <w:widowControl/>
        <w:rPr>
          <w:rFonts w:eastAsia="Calibri"/>
          <w:color w:val="000000" w:themeColor="text1"/>
        </w:rPr>
      </w:pPr>
    </w:p>
    <w:p w14:paraId="47B0FDC3" w14:textId="7BDF6A8F" w:rsidR="00FF7C55" w:rsidRPr="007F2EE7" w:rsidRDefault="000E3676" w:rsidP="007F2EE7">
      <w:pPr>
        <w:widowControl/>
        <w:numPr>
          <w:ilvl w:val="2"/>
          <w:numId w:val="33"/>
        </w:numPr>
        <w:rPr>
          <w:rFonts w:eastAsia="Calibri"/>
          <w:color w:val="000000" w:themeColor="text1"/>
        </w:rPr>
      </w:pPr>
      <w:r w:rsidRPr="007F2EE7">
        <w:rPr>
          <w:color w:val="000000" w:themeColor="text1"/>
        </w:rPr>
        <w:t xml:space="preserve">If any participants </w:t>
      </w:r>
      <w:r w:rsidR="00C375DB">
        <w:rPr>
          <w:color w:val="000000" w:themeColor="text1"/>
        </w:rPr>
        <w:t>did not</w:t>
      </w:r>
      <w:r w:rsidR="00C375DB" w:rsidRPr="007F2EE7">
        <w:rPr>
          <w:color w:val="000000" w:themeColor="text1"/>
        </w:rPr>
        <w:t xml:space="preserve"> </w:t>
      </w:r>
      <w:r w:rsidRPr="007F2EE7">
        <w:rPr>
          <w:color w:val="000000" w:themeColor="text1"/>
        </w:rPr>
        <w:t xml:space="preserve">meet a prespecified criterion, remove their data. For example, based on pilot testing </w:t>
      </w:r>
      <w:r w:rsidR="00C375DB">
        <w:rPr>
          <w:color w:val="000000" w:themeColor="text1"/>
        </w:rPr>
        <w:t xml:space="preserve">for </w:t>
      </w:r>
      <w:r w:rsidRPr="007F2EE7">
        <w:rPr>
          <w:color w:val="000000" w:themeColor="text1"/>
        </w:rPr>
        <w:t xml:space="preserve">the present study set a criterion of at least </w:t>
      </w:r>
      <w:r w:rsidR="00606391" w:rsidRPr="007F2EE7">
        <w:rPr>
          <w:color w:val="000000" w:themeColor="text1"/>
        </w:rPr>
        <w:t xml:space="preserve">15 out of 18 </w:t>
      </w:r>
      <w:r w:rsidRPr="007F2EE7">
        <w:rPr>
          <w:color w:val="000000" w:themeColor="text1"/>
        </w:rPr>
        <w:t xml:space="preserve">correct </w:t>
      </w:r>
      <w:r w:rsidR="00C375DB">
        <w:rPr>
          <w:color w:val="000000" w:themeColor="text1"/>
        </w:rPr>
        <w:t xml:space="preserve">responses </w:t>
      </w:r>
      <w:r w:rsidRPr="007F2EE7">
        <w:rPr>
          <w:color w:val="000000" w:themeColor="text1"/>
        </w:rPr>
        <w:t>on the single word vocabulary test</w:t>
      </w:r>
      <w:r w:rsidR="003B5419">
        <w:rPr>
          <w:color w:val="000000" w:themeColor="text1"/>
        </w:rPr>
        <w:t xml:space="preserve"> was set</w:t>
      </w:r>
      <w:r w:rsidRPr="007F2EE7">
        <w:rPr>
          <w:color w:val="000000" w:themeColor="text1"/>
        </w:rPr>
        <w:t xml:space="preserve">. </w:t>
      </w:r>
    </w:p>
    <w:p w14:paraId="6C03FB3A" w14:textId="77777777" w:rsidR="00FF7C55" w:rsidRPr="007F2EE7" w:rsidRDefault="00FF7C55" w:rsidP="007F2EE7">
      <w:pPr>
        <w:widowControl/>
        <w:rPr>
          <w:rFonts w:eastAsia="Calibri"/>
          <w:color w:val="000000" w:themeColor="text1"/>
        </w:rPr>
      </w:pPr>
    </w:p>
    <w:p w14:paraId="6FC9D4A8" w14:textId="692FEA35" w:rsidR="00FF7C55" w:rsidRPr="007F2EE7" w:rsidRDefault="00725A48" w:rsidP="007F2EE7">
      <w:pPr>
        <w:widowControl/>
        <w:numPr>
          <w:ilvl w:val="2"/>
          <w:numId w:val="33"/>
        </w:numPr>
        <w:rPr>
          <w:rFonts w:eastAsia="Calibri"/>
          <w:color w:val="000000" w:themeColor="text1"/>
        </w:rPr>
      </w:pPr>
      <w:r w:rsidRPr="007F2EE7">
        <w:rPr>
          <w:color w:val="000000" w:themeColor="text1"/>
        </w:rPr>
        <w:t>Remove all trials where participants gave an incorrect response f</w:t>
      </w:r>
      <w:r w:rsidR="000E3676" w:rsidRPr="007F2EE7">
        <w:rPr>
          <w:color w:val="000000" w:themeColor="text1"/>
        </w:rPr>
        <w:t xml:space="preserve">or reaction time analyses, </w:t>
      </w:r>
      <w:r w:rsidRPr="007F2EE7">
        <w:rPr>
          <w:color w:val="000000" w:themeColor="text1"/>
        </w:rPr>
        <w:t xml:space="preserve">because </w:t>
      </w:r>
      <w:r w:rsidR="00FF7C55" w:rsidRPr="007F2EE7">
        <w:rPr>
          <w:color w:val="000000" w:themeColor="text1"/>
        </w:rPr>
        <w:t>standard practice is to only analyze</w:t>
      </w:r>
      <w:r w:rsidR="000E3676" w:rsidRPr="007F2EE7">
        <w:rPr>
          <w:color w:val="000000" w:themeColor="text1"/>
        </w:rPr>
        <w:t xml:space="preserve"> trials where participants </w:t>
      </w:r>
      <w:r w:rsidR="00C375DB">
        <w:rPr>
          <w:color w:val="000000" w:themeColor="text1"/>
        </w:rPr>
        <w:t>give</w:t>
      </w:r>
      <w:r w:rsidR="00C375DB" w:rsidRPr="007F2EE7">
        <w:rPr>
          <w:color w:val="000000" w:themeColor="text1"/>
        </w:rPr>
        <w:t xml:space="preserve"> </w:t>
      </w:r>
      <w:r w:rsidR="000E3676" w:rsidRPr="007F2EE7">
        <w:rPr>
          <w:color w:val="000000" w:themeColor="text1"/>
        </w:rPr>
        <w:t xml:space="preserve">the correct response. </w:t>
      </w:r>
      <w:r w:rsidR="00FF7C55" w:rsidRPr="007F2EE7">
        <w:rPr>
          <w:color w:val="000000" w:themeColor="text1"/>
        </w:rPr>
        <w:t>Also remove</w:t>
      </w:r>
      <w:r w:rsidR="000E3676" w:rsidRPr="007F2EE7">
        <w:rPr>
          <w:color w:val="000000" w:themeColor="text1"/>
        </w:rPr>
        <w:t xml:space="preserve"> outlier trials, defined </w:t>
      </w:r>
      <w:r w:rsidR="00FF7C55" w:rsidRPr="007F2EE7">
        <w:rPr>
          <w:color w:val="000000" w:themeColor="text1"/>
        </w:rPr>
        <w:t xml:space="preserve">in this study </w:t>
      </w:r>
      <w:r w:rsidR="000E3676" w:rsidRPr="007F2EE7">
        <w:rPr>
          <w:color w:val="000000" w:themeColor="text1"/>
        </w:rPr>
        <w:t xml:space="preserve">as trials in which a participant was slower than their own mean reaction time + </w:t>
      </w:r>
      <w:r w:rsidR="00C375DB" w:rsidRPr="00AE6BE6">
        <w:rPr>
          <w:color w:val="000000" w:themeColor="text1"/>
        </w:rPr>
        <w:t>three</w:t>
      </w:r>
      <w:r w:rsidR="00C375DB" w:rsidRPr="007F2EE7">
        <w:rPr>
          <w:color w:val="000000" w:themeColor="text1"/>
        </w:rPr>
        <w:t xml:space="preserve"> </w:t>
      </w:r>
      <w:r w:rsidR="000E3676" w:rsidRPr="007F2EE7">
        <w:rPr>
          <w:color w:val="000000" w:themeColor="text1"/>
        </w:rPr>
        <w:t xml:space="preserve">standard deviations. </w:t>
      </w:r>
      <w:r w:rsidR="00FF7C55" w:rsidRPr="007F2EE7">
        <w:rPr>
          <w:color w:val="000000" w:themeColor="text1"/>
        </w:rPr>
        <w:t xml:space="preserve">Finally, remove any trials with negative reaction time (if a more precise reaction time is calculated as in step </w:t>
      </w:r>
      <w:r w:rsidR="005E1813" w:rsidRPr="007F2EE7">
        <w:rPr>
          <w:color w:val="000000" w:themeColor="text1"/>
        </w:rPr>
        <w:t xml:space="preserve">8.3 of </w:t>
      </w:r>
      <w:r w:rsidR="005E1813" w:rsidRPr="00BF3DCF">
        <w:rPr>
          <w:b/>
          <w:bCs/>
          <w:color w:val="000000" w:themeColor="text1"/>
        </w:rPr>
        <w:t>Supplement</w:t>
      </w:r>
      <w:r w:rsidR="00BF3DCF">
        <w:rPr>
          <w:b/>
          <w:bCs/>
          <w:color w:val="000000" w:themeColor="text1"/>
        </w:rPr>
        <w:t>ary File</w:t>
      </w:r>
      <w:r w:rsidR="005E1813" w:rsidRPr="00BF3DCF">
        <w:rPr>
          <w:b/>
          <w:bCs/>
          <w:color w:val="000000" w:themeColor="text1"/>
        </w:rPr>
        <w:t xml:space="preserve"> 1</w:t>
      </w:r>
      <w:r w:rsidR="00FF7C55" w:rsidRPr="007F2EE7">
        <w:rPr>
          <w:color w:val="000000" w:themeColor="text1"/>
        </w:rPr>
        <w:t>).</w:t>
      </w:r>
      <w:r w:rsidR="0069767B" w:rsidRPr="007F2EE7">
        <w:rPr>
          <w:color w:val="000000" w:themeColor="text1"/>
        </w:rPr>
        <w:t xml:space="preserve"> In </w:t>
      </w:r>
      <w:r w:rsidR="00C375DB">
        <w:rPr>
          <w:color w:val="000000" w:themeColor="text1"/>
        </w:rPr>
        <w:t>this study</w:t>
      </w:r>
      <w:r w:rsidR="0069767B" w:rsidRPr="007F2EE7">
        <w:rPr>
          <w:color w:val="000000" w:themeColor="text1"/>
        </w:rPr>
        <w:t>, this left 78% of all test trial</w:t>
      </w:r>
      <w:r w:rsidR="00C375DB">
        <w:rPr>
          <w:color w:val="000000" w:themeColor="text1"/>
        </w:rPr>
        <w:t xml:space="preserve"> data</w:t>
      </w:r>
      <w:r w:rsidR="0069767B" w:rsidRPr="007F2EE7">
        <w:rPr>
          <w:color w:val="000000" w:themeColor="text1"/>
        </w:rPr>
        <w:t xml:space="preserve"> to be used in the reaction time analysis. </w:t>
      </w:r>
    </w:p>
    <w:p w14:paraId="5ED59D68" w14:textId="77777777" w:rsidR="00EE1052" w:rsidRPr="001B1519" w:rsidRDefault="00EE1052" w:rsidP="007F2EE7">
      <w:pPr>
        <w:pStyle w:val="NormalWeb"/>
        <w:spacing w:before="0" w:beforeAutospacing="0" w:after="0" w:afterAutospacing="0"/>
        <w:rPr>
          <w:rFonts w:asciiTheme="minorHAnsi" w:hAnsiTheme="minorHAnsi" w:cstheme="minorHAnsi"/>
          <w:b/>
        </w:rPr>
      </w:pPr>
    </w:p>
    <w:bookmarkEnd w:id="0"/>
    <w:p w14:paraId="4404958B" w14:textId="77777777" w:rsidR="006305D7" w:rsidRPr="001B1519" w:rsidRDefault="006305D7" w:rsidP="007F2EE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58A1300" w14:textId="3500132D" w:rsidR="00BE004F" w:rsidRDefault="00BE004F" w:rsidP="007F2EE7">
      <w:pPr>
        <w:rPr>
          <w:rFonts w:asciiTheme="minorHAnsi" w:hAnsiTheme="minorHAnsi" w:cstheme="minorHAnsi"/>
          <w:color w:val="000000" w:themeColor="text1"/>
        </w:rPr>
      </w:pPr>
      <w:r>
        <w:rPr>
          <w:color w:val="000000" w:themeColor="text1"/>
        </w:rPr>
        <w:t xml:space="preserve">Average scores on the single word vocabulary test did not differ between the </w:t>
      </w:r>
      <w:r w:rsidR="00F45E00">
        <w:rPr>
          <w:color w:val="000000" w:themeColor="text1"/>
        </w:rPr>
        <w:t xml:space="preserve">Production </w:t>
      </w:r>
      <w:r>
        <w:rPr>
          <w:color w:val="000000" w:themeColor="text1"/>
        </w:rPr>
        <w:t xml:space="preserve">and </w:t>
      </w:r>
      <w:r w:rsidR="00F45E00">
        <w:rPr>
          <w:color w:val="000000" w:themeColor="text1"/>
        </w:rPr>
        <w:t xml:space="preserve">Comprehension </w:t>
      </w:r>
      <w:r>
        <w:rPr>
          <w:color w:val="000000" w:themeColor="text1"/>
        </w:rPr>
        <w:t>condition (</w:t>
      </w:r>
      <w:proofErr w:type="gramStart"/>
      <w:r>
        <w:rPr>
          <w:i/>
          <w:color w:val="000000" w:themeColor="text1"/>
        </w:rPr>
        <w:t>t</w:t>
      </w:r>
      <w:r>
        <w:rPr>
          <w:color w:val="000000" w:themeColor="text1"/>
        </w:rPr>
        <w:t>(</w:t>
      </w:r>
      <w:proofErr w:type="gramEnd"/>
      <w:r>
        <w:rPr>
          <w:color w:val="000000" w:themeColor="text1"/>
        </w:rPr>
        <w:t>120)</w:t>
      </w:r>
      <w:r w:rsidR="00C375DB">
        <w:rPr>
          <w:color w:val="000000" w:themeColor="text1"/>
        </w:rPr>
        <w:t xml:space="preserve"> </w:t>
      </w:r>
      <w:r>
        <w:rPr>
          <w:color w:val="000000" w:themeColor="text1"/>
        </w:rPr>
        <w:t>&lt;</w:t>
      </w:r>
      <w:r w:rsidR="00C375DB">
        <w:rPr>
          <w:color w:val="000000" w:themeColor="text1"/>
        </w:rPr>
        <w:t xml:space="preserve"> </w:t>
      </w:r>
      <w:r>
        <w:rPr>
          <w:color w:val="000000" w:themeColor="text1"/>
        </w:rPr>
        <w:t>1</w:t>
      </w:r>
      <w:r w:rsidR="00BF2659">
        <w:rPr>
          <w:color w:val="000000" w:themeColor="text1"/>
        </w:rPr>
        <w:t>)</w:t>
      </w:r>
      <w:r>
        <w:rPr>
          <w:color w:val="000000" w:themeColor="text1"/>
        </w:rPr>
        <w:t xml:space="preserve">. </w:t>
      </w:r>
      <w:r w:rsidR="005B79C2">
        <w:rPr>
          <w:color w:val="000000" w:themeColor="text1"/>
        </w:rPr>
        <w:t>D</w:t>
      </w:r>
      <w:r>
        <w:rPr>
          <w:color w:val="000000" w:themeColor="text1"/>
        </w:rPr>
        <w:t>ata from 18 participants (8 comprehension, 10 production) who did not meet this criterion</w:t>
      </w:r>
      <w:r w:rsidR="005B79C2" w:rsidRPr="005B79C2">
        <w:rPr>
          <w:color w:val="000000" w:themeColor="text1"/>
        </w:rPr>
        <w:t xml:space="preserve"> </w:t>
      </w:r>
      <w:r w:rsidR="005B79C2">
        <w:rPr>
          <w:color w:val="000000" w:themeColor="text1"/>
        </w:rPr>
        <w:t>were removed</w:t>
      </w:r>
      <w:r>
        <w:rPr>
          <w:color w:val="000000" w:themeColor="text1"/>
        </w:rPr>
        <w:t>. All further analyses reported here include data from the remaining 52 comprehension and 52 production participants</w:t>
      </w:r>
      <w:r w:rsidR="005B79C2">
        <w:rPr>
          <w:color w:val="000000" w:themeColor="text1"/>
        </w:rPr>
        <w:t>.</w:t>
      </w:r>
      <w:r>
        <w:rPr>
          <w:color w:val="000000" w:themeColor="text1"/>
        </w:rPr>
        <w:t xml:space="preserve"> </w:t>
      </w:r>
      <w:r w:rsidR="005B79C2">
        <w:rPr>
          <w:color w:val="000000" w:themeColor="text1"/>
        </w:rPr>
        <w:t>T</w:t>
      </w:r>
      <w:r>
        <w:rPr>
          <w:color w:val="000000" w:themeColor="text1"/>
        </w:rPr>
        <w:t xml:space="preserve">he results did not change when </w:t>
      </w:r>
      <w:r w:rsidR="005B79C2">
        <w:rPr>
          <w:color w:val="000000" w:themeColor="text1"/>
        </w:rPr>
        <w:t xml:space="preserve">the data from </w:t>
      </w:r>
      <w:r>
        <w:rPr>
          <w:color w:val="000000" w:themeColor="text1"/>
        </w:rPr>
        <w:t>these 18 participants were included.</w:t>
      </w:r>
    </w:p>
    <w:p w14:paraId="4D51A60C" w14:textId="77777777" w:rsidR="00BE004F" w:rsidRDefault="00BE004F" w:rsidP="007F2EE7">
      <w:pPr>
        <w:rPr>
          <w:rFonts w:asciiTheme="minorHAnsi" w:hAnsiTheme="minorHAnsi" w:cstheme="minorHAnsi"/>
          <w:color w:val="000000" w:themeColor="text1"/>
        </w:rPr>
      </w:pPr>
    </w:p>
    <w:p w14:paraId="7EE9CB83" w14:textId="7C0E080B" w:rsidR="007A4DD6" w:rsidRDefault="003735BF" w:rsidP="007F2EE7">
      <w:pPr>
        <w:rPr>
          <w:rFonts w:asciiTheme="minorHAnsi" w:hAnsiTheme="minorHAnsi" w:cstheme="minorHAnsi"/>
          <w:color w:val="000000" w:themeColor="text1"/>
        </w:rPr>
      </w:pPr>
      <w:r w:rsidRPr="009F0751">
        <w:rPr>
          <w:rFonts w:asciiTheme="minorHAnsi" w:hAnsiTheme="minorHAnsi" w:cstheme="minorHAnsi"/>
          <w:color w:val="000000" w:themeColor="text1"/>
        </w:rPr>
        <w:t>Parti</w:t>
      </w:r>
      <w:r>
        <w:rPr>
          <w:rFonts w:asciiTheme="minorHAnsi" w:hAnsiTheme="minorHAnsi" w:cstheme="minorHAnsi"/>
          <w:color w:val="000000" w:themeColor="text1"/>
        </w:rPr>
        <w:t xml:space="preserve">cipants trained in the </w:t>
      </w:r>
      <w:r w:rsidR="00F45E00">
        <w:rPr>
          <w:rFonts w:asciiTheme="minorHAnsi" w:hAnsiTheme="minorHAnsi" w:cstheme="minorHAnsi"/>
          <w:color w:val="000000" w:themeColor="text1"/>
        </w:rPr>
        <w:t xml:space="preserve">Production </w:t>
      </w:r>
      <w:r>
        <w:rPr>
          <w:rFonts w:asciiTheme="minorHAnsi" w:hAnsiTheme="minorHAnsi" w:cstheme="minorHAnsi"/>
          <w:color w:val="000000" w:themeColor="text1"/>
        </w:rPr>
        <w:t xml:space="preserve">condition reliably outperformed participants in the </w:t>
      </w:r>
      <w:r w:rsidR="00F45E00">
        <w:rPr>
          <w:rFonts w:asciiTheme="minorHAnsi" w:hAnsiTheme="minorHAnsi" w:cstheme="minorHAnsi"/>
          <w:color w:val="000000" w:themeColor="text1"/>
        </w:rPr>
        <w:t xml:space="preserve">Comprehension </w:t>
      </w:r>
      <w:r w:rsidR="00FF0EEA">
        <w:rPr>
          <w:rFonts w:asciiTheme="minorHAnsi" w:hAnsiTheme="minorHAnsi" w:cstheme="minorHAnsi"/>
          <w:color w:val="000000" w:themeColor="text1"/>
        </w:rPr>
        <w:t>condition</w:t>
      </w:r>
      <w:r w:rsidR="00454672">
        <w:rPr>
          <w:rFonts w:asciiTheme="minorHAnsi" w:hAnsiTheme="minorHAnsi" w:cstheme="minorHAnsi"/>
          <w:color w:val="000000" w:themeColor="text1"/>
        </w:rPr>
        <w:t xml:space="preserve">. </w:t>
      </w:r>
      <w:r w:rsidR="005B79C2">
        <w:rPr>
          <w:rFonts w:asciiTheme="minorHAnsi" w:hAnsiTheme="minorHAnsi" w:cstheme="minorHAnsi"/>
          <w:color w:val="000000" w:themeColor="text1"/>
        </w:rPr>
        <w:t>C</w:t>
      </w:r>
      <w:r w:rsidR="00454672">
        <w:rPr>
          <w:rFonts w:asciiTheme="minorHAnsi" w:hAnsiTheme="minorHAnsi" w:cstheme="minorHAnsi"/>
          <w:color w:val="000000" w:themeColor="text1"/>
        </w:rPr>
        <w:t xml:space="preserve">omprehension accuracy </w:t>
      </w:r>
      <w:r w:rsidR="005B79C2">
        <w:rPr>
          <w:rFonts w:asciiTheme="minorHAnsi" w:hAnsiTheme="minorHAnsi" w:cstheme="minorHAnsi"/>
          <w:color w:val="000000" w:themeColor="text1"/>
        </w:rPr>
        <w:t xml:space="preserve">was analyzed </w:t>
      </w:r>
      <w:r w:rsidR="00454672">
        <w:rPr>
          <w:rFonts w:asciiTheme="minorHAnsi" w:hAnsiTheme="minorHAnsi" w:cstheme="minorHAnsi"/>
          <w:color w:val="000000" w:themeColor="text1"/>
        </w:rPr>
        <w:t>using mixed effects logistic regression models</w:t>
      </w:r>
      <w:r w:rsidR="008671E6">
        <w:rPr>
          <w:rFonts w:asciiTheme="minorHAnsi" w:hAnsiTheme="minorHAnsi" w:cstheme="minorHAnsi"/>
          <w:color w:val="000000" w:themeColor="text1"/>
          <w:vertAlign w:val="superscript"/>
        </w:rPr>
        <w:t>11</w:t>
      </w:r>
      <w:r w:rsidR="005B79C2" w:rsidRPr="00BF3DCF">
        <w:rPr>
          <w:rFonts w:asciiTheme="minorHAnsi" w:hAnsiTheme="minorHAnsi" w:cstheme="minorHAnsi"/>
          <w:color w:val="000000" w:themeColor="text1"/>
        </w:rPr>
        <w:t>.</w:t>
      </w:r>
      <w:r w:rsidR="000F18CB">
        <w:rPr>
          <w:rFonts w:asciiTheme="minorHAnsi" w:hAnsiTheme="minorHAnsi" w:cstheme="minorHAnsi"/>
          <w:color w:val="000000" w:themeColor="text1"/>
        </w:rPr>
        <w:t xml:space="preserve"> </w:t>
      </w:r>
      <w:r w:rsidR="005B79C2">
        <w:rPr>
          <w:rFonts w:asciiTheme="minorHAnsi" w:hAnsiTheme="minorHAnsi" w:cstheme="minorHAnsi"/>
          <w:color w:val="000000" w:themeColor="text1"/>
        </w:rPr>
        <w:t>P</w:t>
      </w:r>
      <w:r w:rsidR="00454672">
        <w:rPr>
          <w:rFonts w:asciiTheme="minorHAnsi" w:hAnsiTheme="minorHAnsi" w:cstheme="minorHAnsi"/>
          <w:color w:val="000000" w:themeColor="text1"/>
        </w:rPr>
        <w:t xml:space="preserve">articipants in the </w:t>
      </w:r>
      <w:r w:rsidR="00F45E00">
        <w:rPr>
          <w:rFonts w:asciiTheme="minorHAnsi" w:hAnsiTheme="minorHAnsi" w:cstheme="minorHAnsi"/>
          <w:color w:val="000000" w:themeColor="text1"/>
        </w:rPr>
        <w:t xml:space="preserve">Production </w:t>
      </w:r>
      <w:r w:rsidR="00454672">
        <w:rPr>
          <w:rFonts w:asciiTheme="minorHAnsi" w:hAnsiTheme="minorHAnsi" w:cstheme="minorHAnsi"/>
          <w:color w:val="000000" w:themeColor="text1"/>
        </w:rPr>
        <w:t xml:space="preserve">condition were significantly more accurate </w:t>
      </w:r>
      <w:r w:rsidR="005B79C2">
        <w:rPr>
          <w:rFonts w:asciiTheme="minorHAnsi" w:hAnsiTheme="minorHAnsi" w:cstheme="minorHAnsi"/>
          <w:color w:val="000000" w:themeColor="text1"/>
        </w:rPr>
        <w:t>(</w:t>
      </w:r>
      <w:r w:rsidR="005B79C2" w:rsidRPr="002D77C3">
        <w:rPr>
          <w:rFonts w:asciiTheme="minorHAnsi" w:hAnsiTheme="minorHAnsi" w:cstheme="minorHAnsi"/>
          <w:iCs/>
          <w:color w:val="000000" w:themeColor="text1"/>
        </w:rPr>
        <w:t xml:space="preserve">P </w:t>
      </w:r>
      <w:r w:rsidR="005B79C2">
        <w:rPr>
          <w:rFonts w:asciiTheme="minorHAnsi" w:hAnsiTheme="minorHAnsi" w:cstheme="minorHAnsi"/>
          <w:color w:val="000000" w:themeColor="text1"/>
        </w:rPr>
        <w:t>&lt;</w:t>
      </w:r>
      <w:r w:rsidR="00B22202">
        <w:rPr>
          <w:rFonts w:asciiTheme="minorHAnsi" w:hAnsiTheme="minorHAnsi" w:cstheme="minorHAnsi"/>
          <w:color w:val="000000" w:themeColor="text1"/>
        </w:rPr>
        <w:t xml:space="preserve"> </w:t>
      </w:r>
      <w:r w:rsidR="005B79C2">
        <w:rPr>
          <w:rFonts w:asciiTheme="minorHAnsi" w:hAnsiTheme="minorHAnsi" w:cstheme="minorHAnsi"/>
          <w:color w:val="000000" w:themeColor="text1"/>
        </w:rPr>
        <w:t>0.05 using the likelihood ratio test</w:t>
      </w:r>
      <w:r w:rsidR="005B79C2">
        <w:rPr>
          <w:rFonts w:asciiTheme="minorHAnsi" w:hAnsiTheme="minorHAnsi" w:cstheme="minorHAnsi"/>
          <w:color w:val="000000" w:themeColor="text1"/>
          <w:vertAlign w:val="superscript"/>
        </w:rPr>
        <w:t>12</w:t>
      </w:r>
      <w:r w:rsidR="005B79C2">
        <w:rPr>
          <w:rFonts w:asciiTheme="minorHAnsi" w:hAnsiTheme="minorHAnsi" w:cstheme="minorHAnsi"/>
          <w:color w:val="000000" w:themeColor="text1"/>
        </w:rPr>
        <w:t xml:space="preserve">) </w:t>
      </w:r>
      <w:r w:rsidR="00454672">
        <w:rPr>
          <w:rFonts w:asciiTheme="minorHAnsi" w:hAnsiTheme="minorHAnsi" w:cstheme="minorHAnsi"/>
          <w:color w:val="000000" w:themeColor="text1"/>
        </w:rPr>
        <w:t xml:space="preserve">than participants trained in the </w:t>
      </w:r>
      <w:r w:rsidR="00F45E00">
        <w:rPr>
          <w:rFonts w:asciiTheme="minorHAnsi" w:hAnsiTheme="minorHAnsi" w:cstheme="minorHAnsi"/>
          <w:color w:val="000000" w:themeColor="text1"/>
        </w:rPr>
        <w:t xml:space="preserve">Comprehension </w:t>
      </w:r>
      <w:r w:rsidR="00454672">
        <w:rPr>
          <w:rFonts w:asciiTheme="minorHAnsi" w:hAnsiTheme="minorHAnsi" w:cstheme="minorHAnsi"/>
          <w:color w:val="000000" w:themeColor="text1"/>
        </w:rPr>
        <w:t xml:space="preserve">condition on both the </w:t>
      </w:r>
      <w:r w:rsidR="00F45E00">
        <w:rPr>
          <w:rFonts w:asciiTheme="minorHAnsi" w:hAnsiTheme="minorHAnsi" w:cstheme="minorHAnsi"/>
          <w:color w:val="000000" w:themeColor="text1"/>
        </w:rPr>
        <w:t xml:space="preserve">Suffix Understanding </w:t>
      </w:r>
      <w:r w:rsidR="00454672">
        <w:rPr>
          <w:rFonts w:asciiTheme="minorHAnsi" w:hAnsiTheme="minorHAnsi" w:cstheme="minorHAnsi"/>
          <w:color w:val="000000" w:themeColor="text1"/>
        </w:rPr>
        <w:t>forced choice test trials</w:t>
      </w:r>
      <w:r w:rsidR="000F18CB">
        <w:rPr>
          <w:rFonts w:asciiTheme="minorHAnsi" w:hAnsiTheme="minorHAnsi" w:cstheme="minorHAnsi"/>
          <w:color w:val="000000" w:themeColor="text1"/>
        </w:rPr>
        <w:t xml:space="preserve"> (</w:t>
      </w:r>
      <w:r w:rsidR="007F2EE7" w:rsidRPr="007F2EE7">
        <w:rPr>
          <w:rFonts w:asciiTheme="minorHAnsi" w:hAnsiTheme="minorHAnsi" w:cstheme="minorHAnsi"/>
          <w:b/>
          <w:color w:val="000000" w:themeColor="text1"/>
        </w:rPr>
        <w:t>Figure 6B</w:t>
      </w:r>
      <w:r w:rsidR="000F18CB">
        <w:rPr>
          <w:rFonts w:asciiTheme="minorHAnsi" w:hAnsiTheme="minorHAnsi" w:cstheme="minorHAnsi"/>
          <w:color w:val="000000" w:themeColor="text1"/>
        </w:rPr>
        <w:t>)</w:t>
      </w:r>
      <w:r w:rsidR="00454672">
        <w:rPr>
          <w:rFonts w:asciiTheme="minorHAnsi" w:hAnsiTheme="minorHAnsi" w:cstheme="minorHAnsi"/>
          <w:color w:val="000000" w:themeColor="text1"/>
        </w:rPr>
        <w:t xml:space="preserve"> and the </w:t>
      </w:r>
      <w:r w:rsidR="00F45E00">
        <w:rPr>
          <w:rFonts w:asciiTheme="minorHAnsi" w:hAnsiTheme="minorHAnsi" w:cstheme="minorHAnsi"/>
          <w:color w:val="000000" w:themeColor="text1"/>
        </w:rPr>
        <w:t>Suffix Agreement Error</w:t>
      </w:r>
      <w:r w:rsidR="00454672">
        <w:rPr>
          <w:rFonts w:asciiTheme="minorHAnsi" w:hAnsiTheme="minorHAnsi" w:cstheme="minorHAnsi"/>
          <w:color w:val="000000" w:themeColor="text1"/>
        </w:rPr>
        <w:t xml:space="preserve"> monitoring test trials</w:t>
      </w:r>
      <w:r w:rsidR="000F18CB">
        <w:rPr>
          <w:rFonts w:asciiTheme="minorHAnsi" w:hAnsiTheme="minorHAnsi" w:cstheme="minorHAnsi"/>
          <w:color w:val="000000" w:themeColor="text1"/>
        </w:rPr>
        <w:t xml:space="preserve"> (</w:t>
      </w:r>
      <w:r w:rsidR="007F2EE7" w:rsidRPr="007F2EE7">
        <w:rPr>
          <w:rFonts w:asciiTheme="minorHAnsi" w:hAnsiTheme="minorHAnsi" w:cstheme="minorHAnsi"/>
          <w:b/>
          <w:color w:val="000000" w:themeColor="text1"/>
        </w:rPr>
        <w:t>Figure 6E</w:t>
      </w:r>
      <w:r w:rsidR="000F18CB">
        <w:rPr>
          <w:rFonts w:asciiTheme="minorHAnsi" w:hAnsiTheme="minorHAnsi" w:cstheme="minorHAnsi"/>
          <w:color w:val="000000" w:themeColor="text1"/>
        </w:rPr>
        <w:t>)</w:t>
      </w:r>
      <w:r w:rsidR="00454672">
        <w:rPr>
          <w:rFonts w:asciiTheme="minorHAnsi" w:hAnsiTheme="minorHAnsi" w:cstheme="minorHAnsi"/>
          <w:color w:val="000000" w:themeColor="text1"/>
        </w:rPr>
        <w:t xml:space="preserve">. </w:t>
      </w:r>
      <w:r w:rsidR="000F18CB">
        <w:rPr>
          <w:rFonts w:asciiTheme="minorHAnsi" w:hAnsiTheme="minorHAnsi" w:cstheme="minorHAnsi"/>
          <w:color w:val="000000" w:themeColor="text1"/>
        </w:rPr>
        <w:t xml:space="preserve">Production participants </w:t>
      </w:r>
      <w:r w:rsidR="00232EC0">
        <w:rPr>
          <w:rFonts w:asciiTheme="minorHAnsi" w:hAnsiTheme="minorHAnsi" w:cstheme="minorHAnsi"/>
          <w:color w:val="000000" w:themeColor="text1"/>
        </w:rPr>
        <w:t>we</w:t>
      </w:r>
      <w:r w:rsidR="000F18CB">
        <w:rPr>
          <w:rFonts w:asciiTheme="minorHAnsi" w:hAnsiTheme="minorHAnsi" w:cstheme="minorHAnsi"/>
          <w:color w:val="000000" w:themeColor="text1"/>
        </w:rPr>
        <w:t xml:space="preserve">re also numerically more accurate than </w:t>
      </w:r>
      <w:r w:rsidR="00F45E00">
        <w:rPr>
          <w:rFonts w:asciiTheme="minorHAnsi" w:hAnsiTheme="minorHAnsi" w:cstheme="minorHAnsi"/>
          <w:color w:val="000000" w:themeColor="text1"/>
        </w:rPr>
        <w:t xml:space="preserve">Comprehension </w:t>
      </w:r>
      <w:r w:rsidR="000F18CB">
        <w:rPr>
          <w:rFonts w:asciiTheme="minorHAnsi" w:hAnsiTheme="minorHAnsi" w:cstheme="minorHAnsi"/>
          <w:color w:val="000000" w:themeColor="text1"/>
        </w:rPr>
        <w:t>participants on the other four tests (</w:t>
      </w:r>
      <w:r w:rsidR="007F2EE7" w:rsidRPr="007F2EE7">
        <w:rPr>
          <w:rFonts w:asciiTheme="minorHAnsi" w:hAnsiTheme="minorHAnsi" w:cstheme="minorHAnsi"/>
          <w:b/>
          <w:color w:val="000000" w:themeColor="text1"/>
        </w:rPr>
        <w:t xml:space="preserve">Figure </w:t>
      </w:r>
      <w:r w:rsidR="007F2EE7" w:rsidRPr="00AE6BE6">
        <w:rPr>
          <w:rFonts w:asciiTheme="minorHAnsi" w:hAnsiTheme="minorHAnsi" w:cstheme="minorHAnsi"/>
          <w:b/>
          <w:color w:val="000000" w:themeColor="text1"/>
        </w:rPr>
        <w:t>6</w:t>
      </w:r>
      <w:proofErr w:type="gramStart"/>
      <w:r w:rsidR="000F18CB" w:rsidRPr="00BF3DCF">
        <w:rPr>
          <w:rFonts w:asciiTheme="minorHAnsi" w:hAnsiTheme="minorHAnsi" w:cstheme="minorHAnsi"/>
          <w:b/>
          <w:color w:val="000000" w:themeColor="text1"/>
        </w:rPr>
        <w:t>A</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C</w:t>
      </w:r>
      <w:proofErr w:type="gramEnd"/>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D</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F</w:t>
      </w:r>
      <w:r w:rsidR="000F18CB">
        <w:rPr>
          <w:rFonts w:asciiTheme="minorHAnsi" w:hAnsiTheme="minorHAnsi" w:cstheme="minorHAnsi"/>
          <w:color w:val="000000" w:themeColor="text1"/>
        </w:rPr>
        <w:t xml:space="preserve">), though this difference </w:t>
      </w:r>
      <w:r w:rsidR="005B79C2">
        <w:rPr>
          <w:rFonts w:asciiTheme="minorHAnsi" w:hAnsiTheme="minorHAnsi" w:cstheme="minorHAnsi"/>
          <w:color w:val="000000" w:themeColor="text1"/>
        </w:rPr>
        <w:t>was not statistically</w:t>
      </w:r>
      <w:r w:rsidR="000F18CB">
        <w:rPr>
          <w:rFonts w:asciiTheme="minorHAnsi" w:hAnsiTheme="minorHAnsi" w:cstheme="minorHAnsi"/>
          <w:color w:val="000000" w:themeColor="text1"/>
        </w:rPr>
        <w:t xml:space="preserve"> significan</w:t>
      </w:r>
      <w:r w:rsidR="005B79C2">
        <w:rPr>
          <w:rFonts w:asciiTheme="minorHAnsi" w:hAnsiTheme="minorHAnsi" w:cstheme="minorHAnsi"/>
          <w:color w:val="000000" w:themeColor="text1"/>
        </w:rPr>
        <w:t>t.</w:t>
      </w:r>
      <w:r w:rsidR="000F18CB">
        <w:rPr>
          <w:rFonts w:asciiTheme="minorHAnsi" w:hAnsiTheme="minorHAnsi" w:cstheme="minorHAnsi"/>
          <w:color w:val="000000" w:themeColor="text1"/>
        </w:rPr>
        <w:t xml:space="preserve"> </w:t>
      </w:r>
    </w:p>
    <w:p w14:paraId="71E84FE6" w14:textId="43DB8594" w:rsidR="00454672" w:rsidRDefault="00454672" w:rsidP="007F2EE7">
      <w:pPr>
        <w:rPr>
          <w:rFonts w:asciiTheme="minorHAnsi" w:hAnsiTheme="minorHAnsi" w:cstheme="minorHAnsi"/>
          <w:color w:val="000000" w:themeColor="text1"/>
        </w:rPr>
      </w:pPr>
    </w:p>
    <w:p w14:paraId="57A059F4" w14:textId="3D67FDAF" w:rsidR="00454672" w:rsidRDefault="005B79C2" w:rsidP="007F2EE7">
      <w:pPr>
        <w:rPr>
          <w:rFonts w:asciiTheme="minorHAnsi" w:hAnsiTheme="minorHAnsi" w:cstheme="minorHAnsi"/>
          <w:color w:val="000000" w:themeColor="text1"/>
        </w:rPr>
      </w:pPr>
      <w:r>
        <w:rPr>
          <w:rFonts w:asciiTheme="minorHAnsi" w:hAnsiTheme="minorHAnsi" w:cstheme="minorHAnsi"/>
          <w:color w:val="000000" w:themeColor="text1"/>
        </w:rPr>
        <w:t>R</w:t>
      </w:r>
      <w:r w:rsidR="00454672">
        <w:rPr>
          <w:rFonts w:asciiTheme="minorHAnsi" w:hAnsiTheme="minorHAnsi" w:cstheme="minorHAnsi"/>
          <w:color w:val="000000" w:themeColor="text1"/>
        </w:rPr>
        <w:t>eaction time data</w:t>
      </w:r>
      <w:r>
        <w:rPr>
          <w:rFonts w:asciiTheme="minorHAnsi" w:hAnsiTheme="minorHAnsi" w:cstheme="minorHAnsi"/>
          <w:color w:val="000000" w:themeColor="text1"/>
        </w:rPr>
        <w:t xml:space="preserve"> was also processed and analyzed</w:t>
      </w:r>
      <w:r w:rsidR="00454672">
        <w:rPr>
          <w:rFonts w:asciiTheme="minorHAnsi" w:hAnsiTheme="minorHAnsi" w:cstheme="minorHAnsi"/>
          <w:color w:val="000000" w:themeColor="text1"/>
        </w:rPr>
        <w:t xml:space="preserve"> following the steps outlined in </w:t>
      </w:r>
      <w:r w:rsidR="00594AA4" w:rsidRPr="00BF3DCF">
        <w:rPr>
          <w:rFonts w:asciiTheme="minorHAnsi" w:hAnsiTheme="minorHAnsi" w:cstheme="minorHAnsi"/>
          <w:b/>
          <w:bCs/>
          <w:color w:val="000000" w:themeColor="text1"/>
        </w:rPr>
        <w:t>Supplement</w:t>
      </w:r>
      <w:r w:rsidR="00BF3DCF">
        <w:rPr>
          <w:rFonts w:asciiTheme="minorHAnsi" w:hAnsiTheme="minorHAnsi" w:cstheme="minorHAnsi"/>
          <w:b/>
          <w:bCs/>
          <w:color w:val="000000" w:themeColor="text1"/>
        </w:rPr>
        <w:t>ary File</w:t>
      </w:r>
      <w:r w:rsidR="00594AA4" w:rsidRPr="00BF3DCF">
        <w:rPr>
          <w:rFonts w:asciiTheme="minorHAnsi" w:hAnsiTheme="minorHAnsi" w:cstheme="minorHAnsi"/>
          <w:b/>
          <w:bCs/>
          <w:color w:val="000000" w:themeColor="text1"/>
        </w:rPr>
        <w:t xml:space="preserve"> 1</w:t>
      </w:r>
      <w:r w:rsidR="00454672">
        <w:rPr>
          <w:rFonts w:asciiTheme="minorHAnsi" w:hAnsiTheme="minorHAnsi" w:cstheme="minorHAnsi"/>
          <w:color w:val="000000" w:themeColor="text1"/>
        </w:rPr>
        <w:t xml:space="preserve"> </w:t>
      </w:r>
      <w:r w:rsidR="00454672" w:rsidRPr="00036436">
        <w:rPr>
          <w:rFonts w:asciiTheme="minorHAnsi" w:hAnsiTheme="minorHAnsi" w:cstheme="minorHAnsi"/>
          <w:color w:val="000000" w:themeColor="text1"/>
        </w:rPr>
        <w:t xml:space="preserve">under </w:t>
      </w:r>
      <w:r>
        <w:rPr>
          <w:rFonts w:asciiTheme="minorHAnsi" w:hAnsiTheme="minorHAnsi" w:cstheme="minorHAnsi"/>
          <w:color w:val="000000" w:themeColor="text1"/>
        </w:rPr>
        <w:t xml:space="preserve">step </w:t>
      </w:r>
      <w:r w:rsidR="00594AA4" w:rsidRPr="007F2EE7">
        <w:rPr>
          <w:rFonts w:asciiTheme="minorHAnsi" w:hAnsiTheme="minorHAnsi" w:cstheme="minorHAnsi"/>
          <w:color w:val="000000" w:themeColor="text1"/>
        </w:rPr>
        <w:t>4</w:t>
      </w:r>
      <w:r w:rsidR="0069767B" w:rsidRPr="00594AA4">
        <w:rPr>
          <w:rFonts w:asciiTheme="minorHAnsi" w:hAnsiTheme="minorHAnsi" w:cstheme="minorHAnsi"/>
          <w:color w:val="000000" w:themeColor="text1"/>
        </w:rPr>
        <w:t>.</w:t>
      </w:r>
      <w:r w:rsidR="00594AA4" w:rsidRPr="007F2EE7">
        <w:rPr>
          <w:rFonts w:asciiTheme="minorHAnsi" w:hAnsiTheme="minorHAnsi" w:cstheme="minorHAnsi"/>
          <w:color w:val="000000" w:themeColor="text1"/>
        </w:rPr>
        <w:t>1</w:t>
      </w:r>
      <w:r w:rsidR="0069767B" w:rsidRPr="00036436">
        <w:rPr>
          <w:rFonts w:asciiTheme="minorHAnsi" w:hAnsiTheme="minorHAnsi" w:cstheme="minorHAnsi"/>
          <w:color w:val="000000" w:themeColor="text1"/>
        </w:rPr>
        <w:t>.3</w:t>
      </w:r>
      <w:r w:rsidR="0069767B" w:rsidRPr="0069767B">
        <w:rPr>
          <w:rFonts w:asciiTheme="minorHAnsi" w:hAnsiTheme="minorHAnsi" w:cstheme="minorHAnsi"/>
          <w:color w:val="000000" w:themeColor="text1"/>
        </w:rPr>
        <w:t xml:space="preserve"> </w:t>
      </w:r>
      <w:r w:rsidR="00454672">
        <w:rPr>
          <w:rFonts w:asciiTheme="minorHAnsi" w:hAnsiTheme="minorHAnsi" w:cstheme="minorHAnsi"/>
          <w:color w:val="000000" w:themeColor="text1"/>
        </w:rPr>
        <w:t>above</w:t>
      </w:r>
      <w:r w:rsidR="0069767B">
        <w:rPr>
          <w:rFonts w:asciiTheme="minorHAnsi" w:hAnsiTheme="minorHAnsi" w:cstheme="minorHAnsi"/>
          <w:color w:val="000000" w:themeColor="text1"/>
        </w:rPr>
        <w:t xml:space="preserve"> to calculate a precise reaction time</w:t>
      </w:r>
      <w:r w:rsidR="00454672">
        <w:rPr>
          <w:rFonts w:asciiTheme="minorHAnsi" w:hAnsiTheme="minorHAnsi" w:cstheme="minorHAnsi"/>
          <w:color w:val="000000" w:themeColor="text1"/>
        </w:rPr>
        <w:t xml:space="preserve"> (</w:t>
      </w:r>
      <w:r w:rsidR="007F2EE7" w:rsidRPr="007F2EE7">
        <w:rPr>
          <w:rFonts w:asciiTheme="minorHAnsi" w:hAnsiTheme="minorHAnsi" w:cstheme="minorHAnsi"/>
          <w:b/>
          <w:color w:val="000000" w:themeColor="text1"/>
        </w:rPr>
        <w:t>Figure 7</w:t>
      </w:r>
      <w:r w:rsidR="00454672">
        <w:rPr>
          <w:rFonts w:asciiTheme="minorHAnsi" w:hAnsiTheme="minorHAnsi" w:cstheme="minorHAnsi"/>
          <w:color w:val="000000" w:themeColor="text1"/>
        </w:rPr>
        <w:t xml:space="preserve">). </w:t>
      </w:r>
      <w:r>
        <w:rPr>
          <w:rFonts w:asciiTheme="minorHAnsi" w:hAnsiTheme="minorHAnsi" w:cstheme="minorHAnsi"/>
          <w:color w:val="000000" w:themeColor="text1"/>
        </w:rPr>
        <w:t>P</w:t>
      </w:r>
      <w:r w:rsidR="00454672">
        <w:rPr>
          <w:rFonts w:asciiTheme="minorHAnsi" w:hAnsiTheme="minorHAnsi" w:cstheme="minorHAnsi"/>
          <w:color w:val="000000" w:themeColor="text1"/>
        </w:rPr>
        <w:t xml:space="preserve">articipants trained in the </w:t>
      </w:r>
      <w:r w:rsidR="00F45E00">
        <w:rPr>
          <w:rFonts w:asciiTheme="minorHAnsi" w:hAnsiTheme="minorHAnsi" w:cstheme="minorHAnsi"/>
          <w:color w:val="000000" w:themeColor="text1"/>
        </w:rPr>
        <w:t xml:space="preserve">Production </w:t>
      </w:r>
      <w:r w:rsidR="00454672">
        <w:rPr>
          <w:rFonts w:asciiTheme="minorHAnsi" w:hAnsiTheme="minorHAnsi" w:cstheme="minorHAnsi"/>
          <w:color w:val="000000" w:themeColor="text1"/>
        </w:rPr>
        <w:t>condition were significantly faster</w:t>
      </w:r>
      <w:r w:rsidR="000F18CB">
        <w:rPr>
          <w:rFonts w:asciiTheme="minorHAnsi" w:hAnsiTheme="minorHAnsi" w:cstheme="minorHAnsi"/>
          <w:color w:val="000000" w:themeColor="text1"/>
        </w:rPr>
        <w:t xml:space="preserve"> (</w:t>
      </w:r>
      <w:r w:rsidRPr="00AE6BE6">
        <w:rPr>
          <w:rFonts w:asciiTheme="minorHAnsi" w:hAnsiTheme="minorHAnsi" w:cstheme="minorHAnsi"/>
          <w:iCs/>
          <w:color w:val="000000" w:themeColor="text1"/>
        </w:rPr>
        <w:t>P</w:t>
      </w:r>
      <w:r w:rsidR="000F18CB">
        <w:rPr>
          <w:rFonts w:asciiTheme="minorHAnsi" w:hAnsiTheme="minorHAnsi" w:cstheme="minorHAnsi"/>
          <w:color w:val="000000" w:themeColor="text1"/>
        </w:rPr>
        <w:t xml:space="preserve"> &lt; </w:t>
      </w:r>
      <w:r>
        <w:rPr>
          <w:rFonts w:asciiTheme="minorHAnsi" w:hAnsiTheme="minorHAnsi" w:cstheme="minorHAnsi"/>
          <w:color w:val="000000" w:themeColor="text1"/>
        </w:rPr>
        <w:t>0</w:t>
      </w:r>
      <w:r w:rsidR="000F18CB">
        <w:rPr>
          <w:rFonts w:asciiTheme="minorHAnsi" w:hAnsiTheme="minorHAnsi" w:cstheme="minorHAnsi"/>
          <w:color w:val="000000" w:themeColor="text1"/>
        </w:rPr>
        <w:t>.05</w:t>
      </w:r>
      <w:r w:rsidR="00EE3653">
        <w:rPr>
          <w:rFonts w:asciiTheme="minorHAnsi" w:hAnsiTheme="minorHAnsi" w:cstheme="minorHAnsi"/>
          <w:color w:val="000000" w:themeColor="text1"/>
        </w:rPr>
        <w:t xml:space="preserve"> </w:t>
      </w:r>
      <w:r w:rsidR="00EE3653" w:rsidRPr="000D3D55">
        <w:rPr>
          <w:rFonts w:asciiTheme="minorHAnsi" w:hAnsiTheme="minorHAnsi" w:cstheme="minorHAnsi"/>
          <w:color w:val="000000" w:themeColor="text1"/>
        </w:rPr>
        <w:t>using the Kenward-Roger approximation to the F-test</w:t>
      </w:r>
      <w:r w:rsidR="008671E6" w:rsidRPr="007F2EE7">
        <w:rPr>
          <w:rFonts w:asciiTheme="minorHAnsi" w:hAnsiTheme="minorHAnsi" w:cstheme="minorHAnsi"/>
          <w:color w:val="000000" w:themeColor="text1"/>
          <w:vertAlign w:val="superscript"/>
        </w:rPr>
        <w:t>1</w:t>
      </w:r>
      <w:r w:rsidR="008671E6">
        <w:rPr>
          <w:rFonts w:asciiTheme="minorHAnsi" w:hAnsiTheme="minorHAnsi" w:cstheme="minorHAnsi"/>
          <w:color w:val="000000" w:themeColor="text1"/>
          <w:vertAlign w:val="superscript"/>
        </w:rPr>
        <w:t>3</w:t>
      </w:r>
      <w:r w:rsidR="000F18CB">
        <w:rPr>
          <w:rFonts w:asciiTheme="minorHAnsi" w:hAnsiTheme="minorHAnsi" w:cstheme="minorHAnsi"/>
          <w:color w:val="000000" w:themeColor="text1"/>
        </w:rPr>
        <w:t xml:space="preserve">) </w:t>
      </w:r>
      <w:r w:rsidR="00454672">
        <w:rPr>
          <w:rFonts w:asciiTheme="minorHAnsi" w:hAnsiTheme="minorHAnsi" w:cstheme="minorHAnsi"/>
          <w:color w:val="000000" w:themeColor="text1"/>
        </w:rPr>
        <w:t xml:space="preserve">than participants in the </w:t>
      </w:r>
      <w:r w:rsidR="00F45E00">
        <w:rPr>
          <w:rFonts w:asciiTheme="minorHAnsi" w:hAnsiTheme="minorHAnsi" w:cstheme="minorHAnsi"/>
          <w:color w:val="000000" w:themeColor="text1"/>
        </w:rPr>
        <w:t xml:space="preserve">Comprehension </w:t>
      </w:r>
      <w:r w:rsidR="00454672">
        <w:rPr>
          <w:rFonts w:asciiTheme="minorHAnsi" w:hAnsiTheme="minorHAnsi" w:cstheme="minorHAnsi"/>
          <w:color w:val="000000" w:themeColor="text1"/>
        </w:rPr>
        <w:t xml:space="preserve">condition on </w:t>
      </w:r>
      <w:r w:rsidR="000F18CB">
        <w:rPr>
          <w:rFonts w:asciiTheme="minorHAnsi" w:hAnsiTheme="minorHAnsi" w:cstheme="minorHAnsi"/>
          <w:color w:val="000000" w:themeColor="text1"/>
        </w:rPr>
        <w:t>all three types of Forced Choice test trials (</w:t>
      </w:r>
      <w:r w:rsidR="007F2EE7" w:rsidRPr="007F2EE7">
        <w:rPr>
          <w:rFonts w:asciiTheme="minorHAnsi" w:hAnsiTheme="minorHAnsi" w:cstheme="minorHAnsi"/>
          <w:b/>
          <w:color w:val="000000" w:themeColor="text1"/>
        </w:rPr>
        <w:t xml:space="preserve">Figure </w:t>
      </w:r>
      <w:r w:rsidR="007F2EE7" w:rsidRPr="00AE6BE6">
        <w:rPr>
          <w:rFonts w:asciiTheme="minorHAnsi" w:hAnsiTheme="minorHAnsi" w:cstheme="minorHAnsi"/>
          <w:b/>
          <w:color w:val="000000" w:themeColor="text1"/>
        </w:rPr>
        <w:t>7</w:t>
      </w:r>
      <w:r w:rsidR="000F18CB" w:rsidRPr="00BF3DCF">
        <w:rPr>
          <w:rFonts w:asciiTheme="minorHAnsi" w:hAnsiTheme="minorHAnsi" w:cstheme="minorHAnsi"/>
          <w:b/>
          <w:color w:val="000000" w:themeColor="text1"/>
        </w:rPr>
        <w:t>A</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B</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C</w:t>
      </w:r>
      <w:r w:rsidR="000F18CB">
        <w:rPr>
          <w:rFonts w:asciiTheme="minorHAnsi" w:hAnsiTheme="minorHAnsi" w:cstheme="minorHAnsi"/>
          <w:color w:val="000000" w:themeColor="text1"/>
        </w:rPr>
        <w:t>) and all three types of Error Monitoring test trials (</w:t>
      </w:r>
      <w:r w:rsidR="007F2EE7" w:rsidRPr="007F2EE7">
        <w:rPr>
          <w:rFonts w:asciiTheme="minorHAnsi" w:hAnsiTheme="minorHAnsi" w:cstheme="minorHAnsi"/>
          <w:b/>
          <w:color w:val="000000" w:themeColor="text1"/>
        </w:rPr>
        <w:t xml:space="preserve">Figure </w:t>
      </w:r>
      <w:r w:rsidR="007F2EE7" w:rsidRPr="00AE6BE6">
        <w:rPr>
          <w:rFonts w:asciiTheme="minorHAnsi" w:hAnsiTheme="minorHAnsi" w:cstheme="minorHAnsi"/>
          <w:b/>
          <w:color w:val="000000" w:themeColor="text1"/>
        </w:rPr>
        <w:t>7</w:t>
      </w:r>
      <w:r w:rsidR="000F18CB" w:rsidRPr="00BF3DCF">
        <w:rPr>
          <w:rFonts w:asciiTheme="minorHAnsi" w:hAnsiTheme="minorHAnsi" w:cstheme="minorHAnsi"/>
          <w:b/>
          <w:color w:val="000000" w:themeColor="text1"/>
        </w:rPr>
        <w:t>D</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E</w:t>
      </w:r>
      <w:r w:rsidR="000F18CB">
        <w:rPr>
          <w:rFonts w:asciiTheme="minorHAnsi" w:hAnsiTheme="minorHAnsi" w:cstheme="minorHAnsi"/>
          <w:color w:val="000000" w:themeColor="text1"/>
        </w:rPr>
        <w:t>,</w:t>
      </w:r>
      <w:r w:rsidR="000F18CB" w:rsidRPr="00BF3DCF">
        <w:rPr>
          <w:rFonts w:asciiTheme="minorHAnsi" w:hAnsiTheme="minorHAnsi" w:cstheme="minorHAnsi"/>
          <w:b/>
          <w:bCs/>
          <w:color w:val="000000" w:themeColor="text1"/>
        </w:rPr>
        <w:t>F</w:t>
      </w:r>
      <w:r w:rsidR="000F18CB">
        <w:rPr>
          <w:rFonts w:asciiTheme="minorHAnsi" w:hAnsiTheme="minorHAnsi" w:cstheme="minorHAnsi"/>
          <w:color w:val="000000" w:themeColor="text1"/>
        </w:rPr>
        <w:t>)</w:t>
      </w:r>
      <w:r w:rsidR="000A7BAA">
        <w:rPr>
          <w:rFonts w:asciiTheme="minorHAnsi" w:hAnsiTheme="minorHAnsi" w:cstheme="minorHAnsi"/>
          <w:color w:val="000000" w:themeColor="text1"/>
        </w:rPr>
        <w:t>, with small to medium effect sizes (</w:t>
      </w:r>
      <w:r w:rsidR="000A7BAA">
        <w:rPr>
          <w:rFonts w:asciiTheme="minorHAnsi" w:hAnsiTheme="minorHAnsi" w:cstheme="minorHAnsi"/>
          <w:i/>
          <w:color w:val="000000" w:themeColor="text1"/>
        </w:rPr>
        <w:t>d</w:t>
      </w:r>
      <w:r w:rsidR="000A7BAA">
        <w:rPr>
          <w:rFonts w:asciiTheme="minorHAnsi" w:hAnsiTheme="minorHAnsi" w:cstheme="minorHAnsi"/>
          <w:color w:val="000000" w:themeColor="text1"/>
        </w:rPr>
        <w:t xml:space="preserve"> in range [-0.54, -0.19])</w:t>
      </w:r>
      <w:r w:rsidR="008671E6" w:rsidRPr="007F2EE7">
        <w:rPr>
          <w:rFonts w:asciiTheme="minorHAnsi" w:hAnsiTheme="minorHAnsi" w:cstheme="minorHAnsi"/>
          <w:color w:val="000000" w:themeColor="text1"/>
          <w:vertAlign w:val="superscript"/>
        </w:rPr>
        <w:t>1</w:t>
      </w:r>
      <w:r w:rsidR="008671E6">
        <w:rPr>
          <w:rFonts w:asciiTheme="minorHAnsi" w:hAnsiTheme="minorHAnsi" w:cstheme="minorHAnsi"/>
          <w:color w:val="000000" w:themeColor="text1"/>
          <w:vertAlign w:val="superscript"/>
        </w:rPr>
        <w:t>4</w:t>
      </w:r>
      <w:r w:rsidR="008671E6" w:rsidRPr="007F2EE7">
        <w:rPr>
          <w:rFonts w:asciiTheme="minorHAnsi" w:hAnsiTheme="minorHAnsi" w:cstheme="minorHAnsi"/>
          <w:color w:val="000000" w:themeColor="text1"/>
          <w:vertAlign w:val="superscript"/>
        </w:rPr>
        <w:t>,1</w:t>
      </w:r>
      <w:r w:rsidR="008671E6">
        <w:rPr>
          <w:rFonts w:asciiTheme="minorHAnsi" w:hAnsiTheme="minorHAnsi" w:cstheme="minorHAnsi"/>
          <w:color w:val="000000" w:themeColor="text1"/>
          <w:vertAlign w:val="superscript"/>
        </w:rPr>
        <w:t>5</w:t>
      </w:r>
      <w:r w:rsidR="000D3D55">
        <w:rPr>
          <w:rFonts w:asciiTheme="minorHAnsi" w:hAnsiTheme="minorHAnsi" w:cstheme="minorHAnsi"/>
          <w:color w:val="000000" w:themeColor="text1"/>
          <w:vertAlign w:val="superscript"/>
        </w:rPr>
        <w:t>,16</w:t>
      </w:r>
      <w:r w:rsidR="000F18CB" w:rsidRPr="000D3D55">
        <w:rPr>
          <w:rFonts w:asciiTheme="minorHAnsi" w:hAnsiTheme="minorHAnsi" w:cstheme="minorHAnsi"/>
          <w:color w:val="000000" w:themeColor="text1"/>
        </w:rPr>
        <w:t>.</w:t>
      </w:r>
      <w:r w:rsidR="006D25D2" w:rsidRPr="007F2EE7">
        <w:rPr>
          <w:rFonts w:asciiTheme="minorHAnsi" w:hAnsiTheme="minorHAnsi" w:cstheme="minorHAnsi"/>
          <w:color w:val="000000" w:themeColor="text1"/>
        </w:rPr>
        <w:t xml:space="preserve"> Based on post-hoc simulations, some of these tests were slightly underpowered (</w:t>
      </w:r>
      <w:r>
        <w:rPr>
          <w:rFonts w:asciiTheme="minorHAnsi" w:hAnsiTheme="minorHAnsi" w:cstheme="minorHAnsi"/>
          <w:color w:val="000000" w:themeColor="text1"/>
        </w:rPr>
        <w:t xml:space="preserve">i.e., </w:t>
      </w:r>
      <w:r w:rsidR="006D25D2" w:rsidRPr="007F2EE7">
        <w:rPr>
          <w:rFonts w:asciiTheme="minorHAnsi" w:hAnsiTheme="minorHAnsi" w:cstheme="minorHAnsi"/>
          <w:color w:val="000000" w:themeColor="text1"/>
        </w:rPr>
        <w:t>power in range [</w:t>
      </w:r>
      <w:r w:rsidR="000C7AAB" w:rsidRPr="007F2EE7">
        <w:rPr>
          <w:rFonts w:asciiTheme="minorHAnsi" w:hAnsiTheme="minorHAnsi" w:cstheme="minorHAnsi"/>
          <w:color w:val="000000" w:themeColor="text1"/>
        </w:rPr>
        <w:t>6</w:t>
      </w:r>
      <w:r w:rsidR="00C77E62">
        <w:rPr>
          <w:rFonts w:asciiTheme="minorHAnsi" w:hAnsiTheme="minorHAnsi" w:cstheme="minorHAnsi"/>
          <w:color w:val="000000" w:themeColor="text1"/>
        </w:rPr>
        <w:t>3</w:t>
      </w:r>
      <w:r w:rsidR="000C7AAB" w:rsidRPr="007F2EE7">
        <w:rPr>
          <w:rFonts w:asciiTheme="minorHAnsi" w:hAnsiTheme="minorHAnsi" w:cstheme="minorHAnsi"/>
          <w:color w:val="000000" w:themeColor="text1"/>
        </w:rPr>
        <w:t>%, 9</w:t>
      </w:r>
      <w:r w:rsidR="00C77E62">
        <w:rPr>
          <w:rFonts w:asciiTheme="minorHAnsi" w:hAnsiTheme="minorHAnsi" w:cstheme="minorHAnsi"/>
          <w:color w:val="000000" w:themeColor="text1"/>
        </w:rPr>
        <w:t>8</w:t>
      </w:r>
      <w:r w:rsidR="000C7AAB" w:rsidRPr="007F2EE7">
        <w:rPr>
          <w:rFonts w:asciiTheme="minorHAnsi" w:hAnsiTheme="minorHAnsi" w:cstheme="minorHAnsi"/>
          <w:color w:val="000000" w:themeColor="text1"/>
        </w:rPr>
        <w:t>%</w:t>
      </w:r>
      <w:r w:rsidR="006D25D2" w:rsidRPr="007F2EE7">
        <w:rPr>
          <w:rFonts w:asciiTheme="minorHAnsi" w:hAnsiTheme="minorHAnsi" w:cstheme="minorHAnsi"/>
          <w:color w:val="000000" w:themeColor="text1"/>
        </w:rPr>
        <w:t>]</w:t>
      </w:r>
      <w:r w:rsidR="000C7AAB" w:rsidRPr="007F2EE7">
        <w:rPr>
          <w:rFonts w:asciiTheme="minorHAnsi" w:hAnsiTheme="minorHAnsi" w:cstheme="minorHAnsi"/>
          <w:color w:val="000000" w:themeColor="text1"/>
        </w:rPr>
        <w:t>, average 7</w:t>
      </w:r>
      <w:r w:rsidR="00C77E62">
        <w:rPr>
          <w:rFonts w:asciiTheme="minorHAnsi" w:hAnsiTheme="minorHAnsi" w:cstheme="minorHAnsi"/>
          <w:color w:val="000000" w:themeColor="text1"/>
        </w:rPr>
        <w:t>3</w:t>
      </w:r>
      <w:r w:rsidR="000C7AAB" w:rsidRPr="007F2EE7">
        <w:rPr>
          <w:rFonts w:asciiTheme="minorHAnsi" w:hAnsiTheme="minorHAnsi" w:cstheme="minorHAnsi"/>
          <w:color w:val="000000" w:themeColor="text1"/>
        </w:rPr>
        <w:t>%</w:t>
      </w:r>
      <w:r w:rsidR="006D25D2" w:rsidRPr="007F2EE7">
        <w:rPr>
          <w:rFonts w:asciiTheme="minorHAnsi" w:hAnsiTheme="minorHAnsi" w:cstheme="minorHAnsi"/>
          <w:color w:val="000000" w:themeColor="text1"/>
        </w:rPr>
        <w:t>)</w:t>
      </w:r>
      <w:r w:rsidR="000C7AAB" w:rsidRPr="007F2EE7">
        <w:rPr>
          <w:rFonts w:asciiTheme="minorHAnsi" w:hAnsiTheme="minorHAnsi" w:cstheme="minorHAnsi"/>
          <w:color w:val="000000" w:themeColor="text1"/>
        </w:rPr>
        <w:t>.</w:t>
      </w:r>
    </w:p>
    <w:p w14:paraId="0CD8B951" w14:textId="73E75CD7" w:rsidR="00454672" w:rsidRDefault="00454672" w:rsidP="007F2EE7">
      <w:pPr>
        <w:rPr>
          <w:rFonts w:asciiTheme="minorHAnsi" w:hAnsiTheme="minorHAnsi" w:cstheme="minorHAnsi"/>
          <w:color w:val="000000" w:themeColor="text1"/>
        </w:rPr>
      </w:pPr>
    </w:p>
    <w:p w14:paraId="0DE1915B" w14:textId="12C156DC" w:rsidR="00454672" w:rsidRPr="009F0751" w:rsidRDefault="00454672" w:rsidP="007F2EE7">
      <w:pPr>
        <w:rPr>
          <w:rFonts w:asciiTheme="minorHAnsi" w:hAnsiTheme="minorHAnsi" w:cstheme="minorHAnsi"/>
          <w:color w:val="000000" w:themeColor="text1"/>
        </w:rPr>
      </w:pPr>
      <w:r>
        <w:rPr>
          <w:rFonts w:asciiTheme="minorHAnsi" w:hAnsiTheme="minorHAnsi" w:cstheme="minorHAnsi"/>
          <w:color w:val="000000" w:themeColor="text1"/>
        </w:rPr>
        <w:t>All data, scripts with analyses</w:t>
      </w:r>
      <w:r w:rsidR="005B79C2">
        <w:rPr>
          <w:rFonts w:asciiTheme="minorHAnsi" w:hAnsiTheme="minorHAnsi" w:cstheme="minorHAnsi"/>
          <w:color w:val="000000" w:themeColor="text1"/>
        </w:rPr>
        <w:t>,</w:t>
      </w:r>
      <w:r>
        <w:rPr>
          <w:rFonts w:asciiTheme="minorHAnsi" w:hAnsiTheme="minorHAnsi" w:cstheme="minorHAnsi"/>
          <w:color w:val="000000" w:themeColor="text1"/>
        </w:rPr>
        <w:t xml:space="preserve"> and regression model results</w:t>
      </w:r>
      <w:r w:rsidR="00FF0EEA">
        <w:rPr>
          <w:rFonts w:asciiTheme="minorHAnsi" w:hAnsiTheme="minorHAnsi" w:cstheme="minorHAnsi"/>
          <w:color w:val="000000" w:themeColor="text1"/>
        </w:rPr>
        <w:t xml:space="preserve"> reported here</w:t>
      </w:r>
      <w:r w:rsidR="002E3ADD">
        <w:rPr>
          <w:rFonts w:asciiTheme="minorHAnsi" w:hAnsiTheme="minorHAnsi" w:cstheme="minorHAnsi"/>
          <w:color w:val="000000" w:themeColor="text1"/>
        </w:rPr>
        <w:t xml:space="preserve"> were reported previously </w:t>
      </w:r>
      <w:r w:rsidR="00F97064">
        <w:rPr>
          <w:rFonts w:asciiTheme="minorHAnsi" w:hAnsiTheme="minorHAnsi" w:cstheme="minorHAnsi"/>
          <w:color w:val="000000" w:themeColor="text1"/>
        </w:rPr>
        <w:t>in</w:t>
      </w:r>
      <w:r w:rsidR="002E3ADD">
        <w:rPr>
          <w:rFonts w:asciiTheme="minorHAnsi" w:hAnsiTheme="minorHAnsi" w:cstheme="minorHAnsi"/>
          <w:color w:val="000000" w:themeColor="text1"/>
        </w:rPr>
        <w:t xml:space="preserve"> </w:t>
      </w:r>
      <w:proofErr w:type="spellStart"/>
      <w:r w:rsidR="002E3ADD">
        <w:rPr>
          <w:rFonts w:asciiTheme="minorHAnsi" w:hAnsiTheme="minorHAnsi" w:cstheme="minorHAnsi"/>
          <w:color w:val="000000" w:themeColor="text1"/>
        </w:rPr>
        <w:t>Hopman</w:t>
      </w:r>
      <w:proofErr w:type="spellEnd"/>
      <w:r w:rsidR="002E3ADD">
        <w:rPr>
          <w:rFonts w:asciiTheme="minorHAnsi" w:hAnsiTheme="minorHAnsi" w:cstheme="minorHAnsi"/>
          <w:color w:val="000000" w:themeColor="text1"/>
        </w:rPr>
        <w:t xml:space="preserve"> and MacDonald</w:t>
      </w:r>
      <w:r w:rsidR="002E3ADD">
        <w:rPr>
          <w:rFonts w:eastAsia="Calibri"/>
          <w:color w:val="000000" w:themeColor="text1"/>
          <w:vertAlign w:val="superscript"/>
        </w:rPr>
        <w:t>8</w:t>
      </w:r>
      <w:r w:rsidR="005B32C5">
        <w:rPr>
          <w:rFonts w:asciiTheme="minorHAnsi" w:hAnsiTheme="minorHAnsi" w:cstheme="minorHAnsi"/>
          <w:color w:val="000000" w:themeColor="text1"/>
        </w:rPr>
        <w:t xml:space="preserve"> </w:t>
      </w:r>
      <w:r w:rsidR="002E3ADD">
        <w:rPr>
          <w:rFonts w:asciiTheme="minorHAnsi" w:hAnsiTheme="minorHAnsi" w:cstheme="minorHAnsi"/>
          <w:color w:val="000000" w:themeColor="text1"/>
        </w:rPr>
        <w:t>and its supplementary materials</w:t>
      </w:r>
      <w:r w:rsidR="00036436">
        <w:rPr>
          <w:rFonts w:asciiTheme="minorHAnsi" w:hAnsiTheme="minorHAnsi" w:cstheme="minorHAnsi"/>
          <w:color w:val="000000" w:themeColor="text1"/>
        </w:rPr>
        <w:t>. These analyses as well as the post-hoc power simulations and effect size calculations reported here for the first time</w:t>
      </w:r>
      <w:r w:rsidR="002E3AD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can </w:t>
      </w:r>
      <w:r>
        <w:rPr>
          <w:rFonts w:asciiTheme="minorHAnsi" w:hAnsiTheme="minorHAnsi" w:cstheme="minorHAnsi"/>
          <w:color w:val="000000" w:themeColor="text1"/>
        </w:rPr>
        <w:lastRenderedPageBreak/>
        <w:t xml:space="preserve">be freely accessed online at </w:t>
      </w:r>
      <w:r w:rsidRPr="009F0751">
        <w:rPr>
          <w:color w:val="000000" w:themeColor="text1"/>
        </w:rPr>
        <w:t>https://osf.io/bbf3c</w:t>
      </w:r>
      <w:r>
        <w:rPr>
          <w:rFonts w:asciiTheme="minorHAnsi" w:hAnsiTheme="minorHAnsi" w:cstheme="minorHAnsi"/>
          <w:color w:val="000000" w:themeColor="text1"/>
        </w:rPr>
        <w:t>.</w:t>
      </w:r>
    </w:p>
    <w:p w14:paraId="6A314E82" w14:textId="6DD0C474" w:rsidR="004A71E4" w:rsidRPr="001B1519" w:rsidRDefault="004A71E4" w:rsidP="007F2EE7">
      <w:pPr>
        <w:rPr>
          <w:rFonts w:asciiTheme="minorHAnsi" w:hAnsiTheme="minorHAnsi" w:cstheme="minorHAnsi"/>
          <w:color w:val="808080" w:themeColor="background1" w:themeShade="80"/>
        </w:rPr>
      </w:pPr>
    </w:p>
    <w:p w14:paraId="009DBD0D" w14:textId="77777777" w:rsidR="00B32616" w:rsidRPr="001B1519" w:rsidRDefault="00B32616" w:rsidP="007F2EE7">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4EC2E3B" w14:textId="7F50480D" w:rsidR="006428A6" w:rsidRDefault="007F2EE7" w:rsidP="007F2EE7">
      <w:pPr>
        <w:rPr>
          <w:rFonts w:eastAsia="Calibri"/>
          <w:color w:val="000000" w:themeColor="text1"/>
        </w:rPr>
      </w:pPr>
      <w:r w:rsidRPr="007F2EE7">
        <w:rPr>
          <w:rFonts w:eastAsia="Calibri"/>
          <w:b/>
          <w:color w:val="000000" w:themeColor="text1"/>
        </w:rPr>
        <w:t>Figure 1</w:t>
      </w:r>
      <w:r w:rsidR="006428A6" w:rsidRPr="006A5273">
        <w:rPr>
          <w:rFonts w:eastAsia="Calibri"/>
          <w:b/>
          <w:color w:val="000000" w:themeColor="text1"/>
        </w:rPr>
        <w:t>: Example sentence from the alien language</w:t>
      </w:r>
      <w:r>
        <w:rPr>
          <w:rFonts w:eastAsia="Calibri"/>
          <w:b/>
          <w:color w:val="000000" w:themeColor="text1"/>
        </w:rPr>
        <w:t>.</w:t>
      </w:r>
      <w:r w:rsidR="006428A6" w:rsidRPr="006A5273">
        <w:rPr>
          <w:rFonts w:eastAsia="Calibri"/>
          <w:b/>
          <w:color w:val="000000" w:themeColor="text1"/>
        </w:rPr>
        <w:t xml:space="preserve"> </w:t>
      </w:r>
      <w:r w:rsidR="006428A6">
        <w:rPr>
          <w:rFonts w:eastAsia="Calibri"/>
          <w:color w:val="000000" w:themeColor="text1"/>
        </w:rPr>
        <w:t>This is an example of a full sentence in the alien language describ</w:t>
      </w:r>
      <w:r w:rsidR="005B79C2">
        <w:rPr>
          <w:rFonts w:eastAsia="Calibri"/>
          <w:color w:val="000000" w:themeColor="text1"/>
        </w:rPr>
        <w:t>ing</w:t>
      </w:r>
      <w:r w:rsidR="006428A6">
        <w:rPr>
          <w:rFonts w:eastAsia="Calibri"/>
          <w:color w:val="000000" w:themeColor="text1"/>
        </w:rPr>
        <w:t xml:space="preserve"> a video of the alien rising upwards. Below the sentence are the word types of </w:t>
      </w:r>
      <w:proofErr w:type="gramStart"/>
      <w:r w:rsidR="006428A6">
        <w:rPr>
          <w:rFonts w:eastAsia="Calibri"/>
          <w:color w:val="000000" w:themeColor="text1"/>
        </w:rPr>
        <w:t>all of</w:t>
      </w:r>
      <w:proofErr w:type="gramEnd"/>
      <w:r w:rsidR="006428A6">
        <w:rPr>
          <w:rFonts w:eastAsia="Calibri"/>
          <w:color w:val="000000" w:themeColor="text1"/>
        </w:rPr>
        <w:t xml:space="preserve"> the </w:t>
      </w:r>
      <w:r w:rsidR="005B79C2" w:rsidRPr="00AE6BE6">
        <w:rPr>
          <w:rFonts w:eastAsia="Calibri"/>
          <w:color w:val="000000" w:themeColor="text1"/>
        </w:rPr>
        <w:t>seven</w:t>
      </w:r>
      <w:r w:rsidR="005B79C2">
        <w:rPr>
          <w:rFonts w:eastAsia="Calibri"/>
          <w:color w:val="000000" w:themeColor="text1"/>
        </w:rPr>
        <w:t xml:space="preserve"> </w:t>
      </w:r>
      <w:r w:rsidR="006428A6">
        <w:rPr>
          <w:rFonts w:eastAsia="Calibri"/>
          <w:color w:val="000000" w:themeColor="text1"/>
        </w:rPr>
        <w:t>words in the sentence, a word</w:t>
      </w:r>
      <w:r w:rsidR="005B79C2">
        <w:rPr>
          <w:rFonts w:eastAsia="Calibri"/>
          <w:color w:val="000000" w:themeColor="text1"/>
        </w:rPr>
        <w:t>-</w:t>
      </w:r>
      <w:r w:rsidR="006428A6">
        <w:rPr>
          <w:rFonts w:eastAsia="Calibri"/>
          <w:color w:val="000000" w:themeColor="text1"/>
        </w:rPr>
        <w:t>by</w:t>
      </w:r>
      <w:r w:rsidR="005B79C2">
        <w:rPr>
          <w:rFonts w:eastAsia="Calibri"/>
          <w:color w:val="000000" w:themeColor="text1"/>
        </w:rPr>
        <w:t>-</w:t>
      </w:r>
      <w:r w:rsidR="006428A6">
        <w:rPr>
          <w:rFonts w:eastAsia="Calibri"/>
          <w:color w:val="000000" w:themeColor="text1"/>
        </w:rPr>
        <w:t>word translation into English and the full English translation as a sentence. The suffix ‘ok’ on four of the words in the sentence means this is an alien from the scary-looking (-</w:t>
      </w:r>
      <w:proofErr w:type="spellStart"/>
      <w:r w:rsidR="006428A6">
        <w:rPr>
          <w:rFonts w:eastAsia="Calibri"/>
          <w:color w:val="000000" w:themeColor="text1"/>
        </w:rPr>
        <w:t>sc</w:t>
      </w:r>
      <w:proofErr w:type="spellEnd"/>
      <w:r w:rsidR="006428A6">
        <w:rPr>
          <w:rFonts w:eastAsia="Calibri"/>
          <w:color w:val="000000" w:themeColor="text1"/>
        </w:rPr>
        <w:t>) category, and that it is singular (-sg). Note that participants never s</w:t>
      </w:r>
      <w:r w:rsidR="00036436">
        <w:rPr>
          <w:rFonts w:eastAsia="Calibri"/>
          <w:color w:val="000000" w:themeColor="text1"/>
        </w:rPr>
        <w:t>ee</w:t>
      </w:r>
      <w:r w:rsidR="006428A6">
        <w:rPr>
          <w:rFonts w:eastAsia="Calibri"/>
          <w:color w:val="000000" w:themeColor="text1"/>
        </w:rPr>
        <w:t xml:space="preserve"> the language written out</w:t>
      </w:r>
      <w:r w:rsidR="005B79C2">
        <w:rPr>
          <w:rFonts w:eastAsia="Calibri"/>
          <w:color w:val="000000" w:themeColor="text1"/>
        </w:rPr>
        <w:t>;</w:t>
      </w:r>
      <w:r w:rsidR="006428A6">
        <w:rPr>
          <w:rFonts w:eastAsia="Calibri"/>
          <w:color w:val="000000" w:themeColor="text1"/>
        </w:rPr>
        <w:t xml:space="preserve"> they only hear it. </w:t>
      </w:r>
      <w:r w:rsidR="0050130C">
        <w:rPr>
          <w:rFonts w:eastAsia="Calibri"/>
          <w:color w:val="000000" w:themeColor="text1"/>
        </w:rPr>
        <w:t xml:space="preserve">This figure is adapted from </w:t>
      </w:r>
      <w:proofErr w:type="spellStart"/>
      <w:r w:rsidR="0050130C">
        <w:rPr>
          <w:rFonts w:eastAsia="Calibri"/>
          <w:color w:val="000000" w:themeColor="text1"/>
        </w:rPr>
        <w:t>Hopman</w:t>
      </w:r>
      <w:proofErr w:type="spellEnd"/>
      <w:r w:rsidR="0050130C">
        <w:rPr>
          <w:rFonts w:eastAsia="Calibri"/>
          <w:color w:val="000000" w:themeColor="text1"/>
        </w:rPr>
        <w:t xml:space="preserve"> </w:t>
      </w:r>
      <w:r w:rsidR="005B79C2">
        <w:rPr>
          <w:rFonts w:eastAsia="Calibri"/>
          <w:color w:val="000000" w:themeColor="text1"/>
        </w:rPr>
        <w:t>and</w:t>
      </w:r>
      <w:r w:rsidR="0050130C">
        <w:rPr>
          <w:rFonts w:eastAsia="Calibri"/>
          <w:color w:val="000000" w:themeColor="text1"/>
        </w:rPr>
        <w:t xml:space="preserve"> MacDonald</w:t>
      </w:r>
      <w:r w:rsidR="0050130C">
        <w:rPr>
          <w:rFonts w:eastAsia="Calibri"/>
          <w:color w:val="000000" w:themeColor="text1"/>
          <w:vertAlign w:val="superscript"/>
        </w:rPr>
        <w:t>8</w:t>
      </w:r>
      <w:r w:rsidR="0050130C">
        <w:rPr>
          <w:rFonts w:eastAsia="Calibri"/>
          <w:color w:val="000000" w:themeColor="text1"/>
        </w:rPr>
        <w:t>.</w:t>
      </w:r>
    </w:p>
    <w:p w14:paraId="7E44A495" w14:textId="3E8E2618" w:rsidR="006428A6" w:rsidRDefault="006428A6" w:rsidP="007F2EE7">
      <w:pPr>
        <w:rPr>
          <w:rFonts w:eastAsia="Calibri"/>
          <w:b/>
          <w:bCs/>
          <w:color w:val="000000" w:themeColor="text1"/>
        </w:rPr>
      </w:pPr>
    </w:p>
    <w:p w14:paraId="6E5844AD" w14:textId="785D56A6" w:rsidR="006428A6" w:rsidRPr="006428A6" w:rsidRDefault="007F2EE7" w:rsidP="007F2EE7">
      <w:pPr>
        <w:rPr>
          <w:rFonts w:eastAsia="Calibri"/>
          <w:color w:val="000000" w:themeColor="text1"/>
        </w:rPr>
      </w:pPr>
      <w:r w:rsidRPr="007F2EE7">
        <w:rPr>
          <w:rFonts w:eastAsia="Calibri"/>
          <w:b/>
          <w:color w:val="000000" w:themeColor="text1"/>
        </w:rPr>
        <w:t>Figure 2</w:t>
      </w:r>
      <w:r w:rsidR="006428A6" w:rsidRPr="00E637A6">
        <w:rPr>
          <w:rFonts w:eastAsia="Calibri"/>
          <w:b/>
          <w:color w:val="000000" w:themeColor="text1"/>
        </w:rPr>
        <w:t>: Overview of the full alien language</w:t>
      </w:r>
      <w:r>
        <w:rPr>
          <w:rFonts w:eastAsia="Calibri"/>
          <w:b/>
          <w:color w:val="000000" w:themeColor="text1"/>
        </w:rPr>
        <w:t>.</w:t>
      </w:r>
      <w:r w:rsidR="006428A6">
        <w:rPr>
          <w:rFonts w:eastAsia="Calibri"/>
          <w:b/>
          <w:color w:val="000000" w:themeColor="text1"/>
        </w:rPr>
        <w:t xml:space="preserve"> </w:t>
      </w:r>
      <w:r w:rsidR="006428A6">
        <w:rPr>
          <w:rFonts w:eastAsia="Calibri"/>
          <w:color w:val="000000" w:themeColor="text1"/>
        </w:rPr>
        <w:t xml:space="preserve">The full alien language has </w:t>
      </w:r>
      <w:r w:rsidR="005B79C2" w:rsidRPr="00AE6BE6">
        <w:rPr>
          <w:rFonts w:eastAsia="Calibri"/>
          <w:color w:val="000000" w:themeColor="text1"/>
        </w:rPr>
        <w:t>seven</w:t>
      </w:r>
      <w:r w:rsidR="005B79C2">
        <w:rPr>
          <w:rFonts w:eastAsia="Calibri"/>
          <w:color w:val="000000" w:themeColor="text1"/>
        </w:rPr>
        <w:t xml:space="preserve"> </w:t>
      </w:r>
      <w:r w:rsidR="006428A6">
        <w:rPr>
          <w:rFonts w:eastAsia="Calibri"/>
          <w:color w:val="000000" w:themeColor="text1"/>
        </w:rPr>
        <w:t>different word categories, with 1</w:t>
      </w:r>
      <w:r w:rsidR="005B79C2" w:rsidRPr="00AE6BE6">
        <w:rPr>
          <w:rFonts w:eastAsia="Calibri"/>
          <w:color w:val="000000" w:themeColor="text1"/>
        </w:rPr>
        <w:t>–</w:t>
      </w:r>
      <w:r w:rsidR="006428A6">
        <w:rPr>
          <w:rFonts w:eastAsia="Calibri"/>
          <w:color w:val="000000" w:themeColor="text1"/>
        </w:rPr>
        <w:t>6 words per category</w:t>
      </w:r>
      <w:r w:rsidR="007B6525">
        <w:rPr>
          <w:rFonts w:eastAsia="Calibri"/>
          <w:color w:val="000000" w:themeColor="text1"/>
        </w:rPr>
        <w:t xml:space="preserve">. The second row indicates, for each </w:t>
      </w:r>
      <w:r w:rsidR="001A3AD0">
        <w:rPr>
          <w:rFonts w:eastAsia="Calibri"/>
          <w:color w:val="000000" w:themeColor="text1"/>
        </w:rPr>
        <w:t xml:space="preserve">word category, how often each word from that category </w:t>
      </w:r>
      <w:r w:rsidR="00036436">
        <w:rPr>
          <w:rFonts w:eastAsia="Calibri"/>
          <w:color w:val="000000" w:themeColor="text1"/>
        </w:rPr>
        <w:t>is</w:t>
      </w:r>
      <w:r w:rsidR="001A3AD0">
        <w:rPr>
          <w:rFonts w:eastAsia="Calibri"/>
          <w:color w:val="000000" w:themeColor="text1"/>
        </w:rPr>
        <w:t xml:space="preserve"> practiced during passive (p) and active (a) training</w:t>
      </w:r>
      <w:r w:rsidR="006428A6">
        <w:rPr>
          <w:rFonts w:eastAsia="Calibri"/>
          <w:color w:val="000000" w:themeColor="text1"/>
        </w:rPr>
        <w:t>. For each of the 18 content words, the paired visual meaning is illustrated. For all 20 words, an English translation is given. Four of the 7 word categories (</w:t>
      </w:r>
      <w:r w:rsidR="00F45E00">
        <w:rPr>
          <w:rFonts w:eastAsia="Calibri"/>
          <w:color w:val="000000" w:themeColor="text1"/>
        </w:rPr>
        <w:t xml:space="preserve">i.e., </w:t>
      </w:r>
      <w:r w:rsidR="006428A6">
        <w:rPr>
          <w:rFonts w:eastAsia="Calibri"/>
          <w:color w:val="000000" w:themeColor="text1"/>
        </w:rPr>
        <w:t>determiner, color adjective, alien noun</w:t>
      </w:r>
      <w:r w:rsidR="005B79C2">
        <w:rPr>
          <w:rFonts w:eastAsia="Calibri"/>
          <w:color w:val="000000" w:themeColor="text1"/>
        </w:rPr>
        <w:t>,</w:t>
      </w:r>
      <w:r w:rsidR="006428A6">
        <w:rPr>
          <w:rFonts w:eastAsia="Calibri"/>
          <w:color w:val="000000" w:themeColor="text1"/>
        </w:rPr>
        <w:t xml:space="preserve"> and verb) take a suffix, which is indicated by a ‘</w:t>
      </w:r>
      <w:proofErr w:type="gramStart"/>
      <w:r w:rsidR="006428A6">
        <w:rPr>
          <w:rFonts w:eastAsia="Calibri"/>
          <w:color w:val="000000" w:themeColor="text1"/>
        </w:rPr>
        <w:t>-‘ at</w:t>
      </w:r>
      <w:proofErr w:type="gramEnd"/>
      <w:r w:rsidR="006428A6">
        <w:rPr>
          <w:rFonts w:eastAsia="Calibri"/>
          <w:color w:val="000000" w:themeColor="text1"/>
        </w:rPr>
        <w:t xml:space="preserve"> the end of those words. In the bottom right corner</w:t>
      </w:r>
      <w:r w:rsidR="00E445BF">
        <w:rPr>
          <w:rFonts w:eastAsia="Calibri"/>
          <w:color w:val="000000" w:themeColor="text1"/>
        </w:rPr>
        <w:t>,</w:t>
      </w:r>
      <w:r w:rsidR="006428A6">
        <w:rPr>
          <w:rFonts w:eastAsia="Calibri"/>
          <w:color w:val="000000" w:themeColor="text1"/>
        </w:rPr>
        <w:t xml:space="preserve"> the suffixes, which express both plurality and </w:t>
      </w:r>
      <w:r w:rsidR="00692016">
        <w:rPr>
          <w:rFonts w:eastAsia="Calibri"/>
          <w:color w:val="000000" w:themeColor="text1"/>
        </w:rPr>
        <w:t>alien</w:t>
      </w:r>
      <w:r w:rsidR="006428A6">
        <w:rPr>
          <w:rFonts w:eastAsia="Calibri"/>
          <w:color w:val="000000" w:themeColor="text1"/>
        </w:rPr>
        <w:t xml:space="preserve"> type, are illustrated. </w:t>
      </w:r>
      <w:r w:rsidR="0050130C">
        <w:rPr>
          <w:rFonts w:eastAsia="Calibri"/>
          <w:color w:val="000000" w:themeColor="text1"/>
        </w:rPr>
        <w:t xml:space="preserve">This figure is adapted from the Supplementary Materials of </w:t>
      </w:r>
      <w:proofErr w:type="spellStart"/>
      <w:r w:rsidR="0050130C">
        <w:rPr>
          <w:rFonts w:eastAsia="Calibri"/>
          <w:color w:val="000000" w:themeColor="text1"/>
        </w:rPr>
        <w:t>Hopman</w:t>
      </w:r>
      <w:proofErr w:type="spellEnd"/>
      <w:r w:rsidR="0050130C">
        <w:rPr>
          <w:rFonts w:eastAsia="Calibri"/>
          <w:color w:val="000000" w:themeColor="text1"/>
        </w:rPr>
        <w:t xml:space="preserve"> </w:t>
      </w:r>
      <w:r w:rsidR="005B79C2">
        <w:rPr>
          <w:rFonts w:eastAsia="Calibri"/>
          <w:color w:val="000000" w:themeColor="text1"/>
        </w:rPr>
        <w:t>and</w:t>
      </w:r>
      <w:r w:rsidR="0050130C">
        <w:rPr>
          <w:rFonts w:eastAsia="Calibri"/>
          <w:color w:val="000000" w:themeColor="text1"/>
        </w:rPr>
        <w:t xml:space="preserve"> MacDonald</w:t>
      </w:r>
      <w:r w:rsidR="0050130C">
        <w:rPr>
          <w:rFonts w:eastAsia="Calibri"/>
          <w:color w:val="000000" w:themeColor="text1"/>
          <w:vertAlign w:val="superscript"/>
        </w:rPr>
        <w:t>8</w:t>
      </w:r>
      <w:r w:rsidR="0050130C">
        <w:rPr>
          <w:rFonts w:eastAsia="Calibri"/>
          <w:color w:val="000000" w:themeColor="text1"/>
        </w:rPr>
        <w:t>.</w:t>
      </w:r>
    </w:p>
    <w:p w14:paraId="6DE6BD76" w14:textId="77777777" w:rsidR="006428A6" w:rsidRDefault="006428A6" w:rsidP="007F2EE7">
      <w:pPr>
        <w:rPr>
          <w:rFonts w:eastAsia="Calibri"/>
          <w:b/>
          <w:bCs/>
          <w:color w:val="000000" w:themeColor="text1"/>
        </w:rPr>
      </w:pPr>
    </w:p>
    <w:p w14:paraId="6BBFE68E" w14:textId="6430208D" w:rsidR="00E637A6" w:rsidRDefault="007F2EE7" w:rsidP="007F2EE7">
      <w:pPr>
        <w:rPr>
          <w:rFonts w:eastAsia="Calibri"/>
          <w:color w:val="000000" w:themeColor="text1"/>
        </w:rPr>
      </w:pPr>
      <w:r w:rsidRPr="007F2EE7">
        <w:rPr>
          <w:rFonts w:eastAsia="Calibri"/>
          <w:b/>
          <w:bCs/>
          <w:color w:val="000000" w:themeColor="text1"/>
        </w:rPr>
        <w:t>Figure 3</w:t>
      </w:r>
      <w:r w:rsidR="00B54AD9" w:rsidRPr="31FE9C41">
        <w:rPr>
          <w:rFonts w:eastAsia="Calibri"/>
          <w:b/>
          <w:bCs/>
          <w:color w:val="000000" w:themeColor="text1"/>
        </w:rPr>
        <w:t>:</w:t>
      </w:r>
      <w:r w:rsidR="00B54AD9" w:rsidRPr="31FE9C41">
        <w:rPr>
          <w:rFonts w:eastAsia="Calibri"/>
          <w:color w:val="000000" w:themeColor="text1"/>
        </w:rPr>
        <w:t xml:space="preserve"> </w:t>
      </w:r>
      <w:r w:rsidR="00627C21">
        <w:rPr>
          <w:rFonts w:eastAsia="Calibri"/>
          <w:b/>
          <w:bCs/>
          <w:color w:val="000000" w:themeColor="text1"/>
        </w:rPr>
        <w:t>Structure of the language training</w:t>
      </w:r>
      <w:r>
        <w:rPr>
          <w:rFonts w:eastAsia="Calibri"/>
          <w:b/>
          <w:bCs/>
          <w:color w:val="000000" w:themeColor="text1"/>
        </w:rPr>
        <w:t>.</w:t>
      </w:r>
      <w:r w:rsidR="00B54AD9" w:rsidRPr="31FE9C41">
        <w:rPr>
          <w:rFonts w:eastAsia="Calibri"/>
          <w:b/>
          <w:bCs/>
          <w:color w:val="000000" w:themeColor="text1"/>
        </w:rPr>
        <w:t xml:space="preserve"> </w:t>
      </w:r>
      <w:r w:rsidR="001E7CB7">
        <w:rPr>
          <w:rFonts w:eastAsia="Calibri"/>
          <w:bCs/>
          <w:color w:val="000000" w:themeColor="text1"/>
        </w:rPr>
        <w:t>Every line in this figure represents a block of training trials, with the number of trials in the block as well as the type of training (</w:t>
      </w:r>
      <w:r w:rsidR="00927845">
        <w:rPr>
          <w:rFonts w:eastAsia="Calibri"/>
          <w:bCs/>
          <w:color w:val="000000" w:themeColor="text1"/>
        </w:rPr>
        <w:t xml:space="preserve">i.e., </w:t>
      </w:r>
      <w:r w:rsidR="001E7CB7">
        <w:rPr>
          <w:rFonts w:eastAsia="Calibri"/>
          <w:bCs/>
          <w:color w:val="000000" w:themeColor="text1"/>
        </w:rPr>
        <w:t xml:space="preserve">active training or passive exposure) noted. </w:t>
      </w:r>
      <w:r w:rsidR="001E7CB7">
        <w:rPr>
          <w:rFonts w:eastAsia="Calibri"/>
          <w:color w:val="000000" w:themeColor="text1"/>
        </w:rPr>
        <w:t xml:space="preserve">For example, the very first block of </w:t>
      </w:r>
      <w:r w:rsidR="005B79C2" w:rsidRPr="00AE6BE6">
        <w:rPr>
          <w:rFonts w:eastAsia="Calibri"/>
          <w:color w:val="000000" w:themeColor="text1"/>
        </w:rPr>
        <w:t>six</w:t>
      </w:r>
      <w:r w:rsidR="005B79C2">
        <w:rPr>
          <w:rFonts w:eastAsia="Calibri"/>
          <w:color w:val="000000" w:themeColor="text1"/>
        </w:rPr>
        <w:t xml:space="preserve"> </w:t>
      </w:r>
      <w:r w:rsidR="001E7CB7">
        <w:rPr>
          <w:rFonts w:eastAsia="Calibri"/>
          <w:color w:val="000000" w:themeColor="text1"/>
        </w:rPr>
        <w:t xml:space="preserve">trials shows each of the 6 different aliens once. </w:t>
      </w:r>
      <w:r w:rsidR="001E7CB7" w:rsidRPr="31FE9C41">
        <w:rPr>
          <w:rFonts w:eastAsia="Calibri"/>
          <w:color w:val="000000" w:themeColor="text1"/>
        </w:rPr>
        <w:t xml:space="preserve">The green </w:t>
      </w:r>
      <w:r w:rsidR="001E7CB7">
        <w:rPr>
          <w:rFonts w:eastAsia="Calibri"/>
          <w:color w:val="000000" w:themeColor="text1"/>
        </w:rPr>
        <w:t>lines</w:t>
      </w:r>
      <w:r w:rsidR="001E7CB7" w:rsidRPr="31FE9C41">
        <w:rPr>
          <w:rFonts w:eastAsia="Calibri"/>
          <w:color w:val="000000" w:themeColor="text1"/>
        </w:rPr>
        <w:t xml:space="preserve"> indicate </w:t>
      </w:r>
      <w:r w:rsidR="001E7CB7">
        <w:rPr>
          <w:rFonts w:eastAsia="Calibri"/>
          <w:color w:val="000000" w:themeColor="text1"/>
        </w:rPr>
        <w:t>blocks that introduce new vocabulary</w:t>
      </w:r>
      <w:r w:rsidR="001E7CB7" w:rsidRPr="31FE9C41">
        <w:rPr>
          <w:rFonts w:eastAsia="Calibri"/>
          <w:color w:val="000000" w:themeColor="text1"/>
        </w:rPr>
        <w:t>.</w:t>
      </w:r>
      <w:r w:rsidR="001E7CB7">
        <w:rPr>
          <w:rFonts w:eastAsia="Calibri"/>
          <w:color w:val="000000" w:themeColor="text1"/>
        </w:rPr>
        <w:t xml:space="preserve"> The number of trials in these blocks </w:t>
      </w:r>
      <w:r w:rsidR="00F45E00" w:rsidRPr="00B22202">
        <w:rPr>
          <w:rFonts w:eastAsia="Calibri"/>
          <w:color w:val="000000" w:themeColor="text1"/>
        </w:rPr>
        <w:t>was</w:t>
      </w:r>
      <w:r w:rsidR="00F45E00">
        <w:rPr>
          <w:rFonts w:eastAsia="Calibri"/>
          <w:color w:val="000000" w:themeColor="text1"/>
        </w:rPr>
        <w:t xml:space="preserve"> </w:t>
      </w:r>
      <w:r w:rsidR="001E7CB7">
        <w:rPr>
          <w:rFonts w:eastAsia="Calibri"/>
          <w:color w:val="000000" w:themeColor="text1"/>
        </w:rPr>
        <w:t>determined by the number of different stimuli in that vocabulary category</w:t>
      </w:r>
      <w:r w:rsidR="005B79C2">
        <w:rPr>
          <w:rFonts w:eastAsia="Calibri"/>
          <w:color w:val="000000" w:themeColor="text1"/>
        </w:rPr>
        <w:t>.</w:t>
      </w:r>
      <w:r w:rsidR="001E7CB7">
        <w:rPr>
          <w:rFonts w:eastAsia="Calibri"/>
          <w:color w:val="000000" w:themeColor="text1"/>
        </w:rPr>
        <w:t xml:space="preserve"> </w:t>
      </w:r>
      <w:r w:rsidR="005B79C2">
        <w:rPr>
          <w:rFonts w:eastAsia="Calibri"/>
          <w:color w:val="000000" w:themeColor="text1"/>
        </w:rPr>
        <w:t>F</w:t>
      </w:r>
      <w:r w:rsidR="001E7CB7">
        <w:rPr>
          <w:rFonts w:eastAsia="Calibri"/>
          <w:color w:val="000000" w:themeColor="text1"/>
        </w:rPr>
        <w:t>or example, the color vocabulary block ha</w:t>
      </w:r>
      <w:r w:rsidR="00F45E00">
        <w:rPr>
          <w:rFonts w:eastAsia="Calibri"/>
          <w:color w:val="000000" w:themeColor="text1"/>
        </w:rPr>
        <w:t>d</w:t>
      </w:r>
      <w:r w:rsidR="001E7CB7">
        <w:rPr>
          <w:rFonts w:eastAsia="Calibri"/>
          <w:color w:val="000000" w:themeColor="text1"/>
        </w:rPr>
        <w:t xml:space="preserve"> </w:t>
      </w:r>
      <w:r w:rsidR="005B79C2" w:rsidRPr="00AE6BE6">
        <w:rPr>
          <w:rFonts w:eastAsia="Calibri"/>
          <w:color w:val="000000" w:themeColor="text1"/>
        </w:rPr>
        <w:t>two</w:t>
      </w:r>
      <w:r w:rsidR="005B79C2">
        <w:rPr>
          <w:rFonts w:eastAsia="Calibri"/>
          <w:color w:val="000000" w:themeColor="text1"/>
        </w:rPr>
        <w:t xml:space="preserve"> </w:t>
      </w:r>
      <w:r w:rsidR="001E7CB7">
        <w:rPr>
          <w:rFonts w:eastAsia="Calibri"/>
          <w:color w:val="000000" w:themeColor="text1"/>
        </w:rPr>
        <w:t xml:space="preserve">trials because there </w:t>
      </w:r>
      <w:r w:rsidR="00F45E00" w:rsidRPr="00B22202">
        <w:rPr>
          <w:rFonts w:eastAsia="Calibri"/>
          <w:color w:val="000000" w:themeColor="text1"/>
        </w:rPr>
        <w:t>were</w:t>
      </w:r>
      <w:r w:rsidR="00F45E00">
        <w:rPr>
          <w:rFonts w:eastAsia="Calibri"/>
          <w:color w:val="000000" w:themeColor="text1"/>
        </w:rPr>
        <w:t xml:space="preserve"> </w:t>
      </w:r>
      <w:r w:rsidR="005B79C2" w:rsidRPr="00AE6BE6">
        <w:rPr>
          <w:rFonts w:eastAsia="Calibri"/>
          <w:color w:val="000000" w:themeColor="text1"/>
        </w:rPr>
        <w:t>two</w:t>
      </w:r>
      <w:r w:rsidR="005B79C2">
        <w:rPr>
          <w:rFonts w:eastAsia="Calibri"/>
          <w:color w:val="000000" w:themeColor="text1"/>
        </w:rPr>
        <w:t xml:space="preserve"> </w:t>
      </w:r>
      <w:r w:rsidR="001E7CB7">
        <w:rPr>
          <w:rFonts w:eastAsia="Calibri"/>
          <w:color w:val="000000" w:themeColor="text1"/>
        </w:rPr>
        <w:t>color words.</w:t>
      </w:r>
      <w:r w:rsidR="001E7CB7" w:rsidRPr="31FE9C41">
        <w:rPr>
          <w:rFonts w:eastAsia="Calibri"/>
          <w:color w:val="000000" w:themeColor="text1"/>
        </w:rPr>
        <w:t xml:space="preserve"> The blue </w:t>
      </w:r>
      <w:r w:rsidR="001E7CB7">
        <w:rPr>
          <w:rFonts w:eastAsia="Calibri"/>
          <w:color w:val="000000" w:themeColor="text1"/>
        </w:rPr>
        <w:t>lines</w:t>
      </w:r>
      <w:r w:rsidR="001E7CB7" w:rsidRPr="31FE9C41">
        <w:rPr>
          <w:rFonts w:eastAsia="Calibri"/>
          <w:color w:val="000000" w:themeColor="text1"/>
        </w:rPr>
        <w:t xml:space="preserve"> indicate </w:t>
      </w:r>
      <w:r w:rsidR="001E7CB7">
        <w:rPr>
          <w:rFonts w:eastAsia="Calibri"/>
          <w:color w:val="000000" w:themeColor="text1"/>
        </w:rPr>
        <w:t>blocks in which participants practice</w:t>
      </w:r>
      <w:r w:rsidR="00F45E00">
        <w:rPr>
          <w:rFonts w:eastAsia="Calibri"/>
          <w:color w:val="000000" w:themeColor="text1"/>
        </w:rPr>
        <w:t>d</w:t>
      </w:r>
      <w:r w:rsidR="001E7CB7" w:rsidRPr="31FE9C41">
        <w:rPr>
          <w:rFonts w:eastAsia="Calibri"/>
          <w:color w:val="000000" w:themeColor="text1"/>
        </w:rPr>
        <w:t xml:space="preserve"> combining multiple aspects of the language. </w:t>
      </w:r>
      <w:r w:rsidR="001E7CB7">
        <w:rPr>
          <w:rFonts w:eastAsia="Calibri"/>
          <w:color w:val="000000" w:themeColor="text1"/>
        </w:rPr>
        <w:t xml:space="preserve">The number of trials in these blocks </w:t>
      </w:r>
      <w:r w:rsidR="00F45E00" w:rsidRPr="00B22202">
        <w:rPr>
          <w:rFonts w:eastAsia="Calibri"/>
          <w:color w:val="000000" w:themeColor="text1"/>
        </w:rPr>
        <w:t>was</w:t>
      </w:r>
      <w:r w:rsidR="00F45E00">
        <w:rPr>
          <w:rFonts w:eastAsia="Calibri"/>
          <w:color w:val="000000" w:themeColor="text1"/>
        </w:rPr>
        <w:t xml:space="preserve"> </w:t>
      </w:r>
      <w:r w:rsidR="001E7CB7">
        <w:rPr>
          <w:rFonts w:eastAsia="Calibri"/>
          <w:color w:val="000000" w:themeColor="text1"/>
        </w:rPr>
        <w:t xml:space="preserve">always </w:t>
      </w:r>
      <w:r w:rsidR="005B79C2" w:rsidRPr="00AE6BE6">
        <w:rPr>
          <w:rFonts w:eastAsia="Calibri"/>
          <w:color w:val="000000" w:themeColor="text1"/>
        </w:rPr>
        <w:t>six</w:t>
      </w:r>
      <w:r w:rsidR="005B79C2">
        <w:rPr>
          <w:rFonts w:eastAsia="Calibri"/>
          <w:color w:val="000000" w:themeColor="text1"/>
        </w:rPr>
        <w:t xml:space="preserve"> </w:t>
      </w:r>
      <w:r w:rsidR="001E7CB7">
        <w:rPr>
          <w:rFonts w:eastAsia="Calibri"/>
          <w:color w:val="000000" w:themeColor="text1"/>
        </w:rPr>
        <w:t xml:space="preserve">because there </w:t>
      </w:r>
      <w:r w:rsidR="00F45E00" w:rsidRPr="00B22202">
        <w:rPr>
          <w:rFonts w:eastAsia="Calibri"/>
          <w:color w:val="000000" w:themeColor="text1"/>
        </w:rPr>
        <w:t>was</w:t>
      </w:r>
      <w:r w:rsidR="00F45E00">
        <w:rPr>
          <w:rFonts w:eastAsia="Calibri"/>
          <w:color w:val="000000" w:themeColor="text1"/>
        </w:rPr>
        <w:t xml:space="preserve"> </w:t>
      </w:r>
      <w:r w:rsidR="001E7CB7">
        <w:rPr>
          <w:rFonts w:eastAsia="Calibri"/>
          <w:color w:val="000000" w:themeColor="text1"/>
        </w:rPr>
        <w:t>one trial per alien to make sure that participants g</w:t>
      </w:r>
      <w:r w:rsidR="00F45E00">
        <w:rPr>
          <w:rFonts w:eastAsia="Calibri"/>
          <w:color w:val="000000" w:themeColor="text1"/>
        </w:rPr>
        <w:t>o</w:t>
      </w:r>
      <w:r w:rsidR="001E7CB7">
        <w:rPr>
          <w:rFonts w:eastAsia="Calibri"/>
          <w:color w:val="000000" w:themeColor="text1"/>
        </w:rPr>
        <w:t xml:space="preserve">t equal amounts of practice with </w:t>
      </w:r>
      <w:proofErr w:type="gramStart"/>
      <w:r w:rsidR="001E7CB7">
        <w:rPr>
          <w:rFonts w:eastAsia="Calibri"/>
          <w:color w:val="000000" w:themeColor="text1"/>
        </w:rPr>
        <w:t>all of</w:t>
      </w:r>
      <w:proofErr w:type="gramEnd"/>
      <w:r w:rsidR="001E7CB7">
        <w:rPr>
          <w:rFonts w:eastAsia="Calibri"/>
          <w:color w:val="000000" w:themeColor="text1"/>
        </w:rPr>
        <w:t xml:space="preserve"> the different aliens. </w:t>
      </w:r>
      <w:r w:rsidR="001E7CB7" w:rsidRPr="31FE9C41">
        <w:rPr>
          <w:rFonts w:eastAsia="Calibri"/>
          <w:color w:val="000000" w:themeColor="text1"/>
        </w:rPr>
        <w:t>The red</w:t>
      </w:r>
      <w:r w:rsidR="001E7CB7">
        <w:rPr>
          <w:rFonts w:eastAsia="Calibri"/>
          <w:color w:val="000000" w:themeColor="text1"/>
        </w:rPr>
        <w:t xml:space="preserve"> lines</w:t>
      </w:r>
      <w:r w:rsidR="001E7CB7" w:rsidRPr="31FE9C41">
        <w:rPr>
          <w:rFonts w:eastAsia="Calibri"/>
          <w:color w:val="000000" w:themeColor="text1"/>
        </w:rPr>
        <w:t xml:space="preserve"> indicate an extra active learning block that was added after pilot training to help participants learn </w:t>
      </w:r>
      <w:r w:rsidR="001E7CB7">
        <w:rPr>
          <w:rFonts w:eastAsia="Calibri"/>
          <w:color w:val="000000" w:themeColor="text1"/>
        </w:rPr>
        <w:t xml:space="preserve">the words whenever </w:t>
      </w:r>
      <w:r w:rsidR="005B79C2" w:rsidRPr="00AE6BE6">
        <w:rPr>
          <w:rFonts w:eastAsia="Calibri"/>
          <w:color w:val="000000" w:themeColor="text1"/>
        </w:rPr>
        <w:t>six</w:t>
      </w:r>
      <w:r w:rsidR="005B79C2">
        <w:rPr>
          <w:rFonts w:eastAsia="Calibri"/>
          <w:color w:val="000000" w:themeColor="text1"/>
        </w:rPr>
        <w:t xml:space="preserve"> </w:t>
      </w:r>
      <w:r w:rsidR="001E7CB7">
        <w:rPr>
          <w:rFonts w:eastAsia="Calibri"/>
          <w:color w:val="000000" w:themeColor="text1"/>
        </w:rPr>
        <w:t>new vocabulary words were introduced in one passive learning block (</w:t>
      </w:r>
      <w:r w:rsidR="005B79C2">
        <w:rPr>
          <w:rFonts w:eastAsia="Calibri"/>
          <w:color w:val="000000" w:themeColor="text1"/>
        </w:rPr>
        <w:t xml:space="preserve">e.g., </w:t>
      </w:r>
      <w:r w:rsidR="00692016">
        <w:rPr>
          <w:rFonts w:eastAsia="Calibri"/>
          <w:color w:val="000000" w:themeColor="text1"/>
        </w:rPr>
        <w:t>alien</w:t>
      </w:r>
      <w:r w:rsidR="001E7CB7">
        <w:rPr>
          <w:rFonts w:eastAsia="Calibri"/>
          <w:color w:val="000000" w:themeColor="text1"/>
        </w:rPr>
        <w:t xml:space="preserve">s singular and plural, verbs </w:t>
      </w:r>
      <w:r w:rsidR="005B79C2">
        <w:rPr>
          <w:rFonts w:eastAsia="Calibri"/>
          <w:color w:val="000000" w:themeColor="text1"/>
        </w:rPr>
        <w:t>and</w:t>
      </w:r>
      <w:r w:rsidR="001E7CB7">
        <w:rPr>
          <w:rFonts w:eastAsia="Calibri"/>
          <w:color w:val="000000" w:themeColor="text1"/>
        </w:rPr>
        <w:t xml:space="preserve"> landscapes). </w:t>
      </w:r>
      <w:r w:rsidR="0050130C">
        <w:rPr>
          <w:rFonts w:eastAsia="Calibri"/>
          <w:color w:val="000000" w:themeColor="text1"/>
        </w:rPr>
        <w:t xml:space="preserve">This figure is adapted from the Supplementary Materials of </w:t>
      </w:r>
      <w:proofErr w:type="spellStart"/>
      <w:r w:rsidR="0050130C">
        <w:rPr>
          <w:rFonts w:eastAsia="Calibri"/>
          <w:color w:val="000000" w:themeColor="text1"/>
        </w:rPr>
        <w:t>Hopman</w:t>
      </w:r>
      <w:proofErr w:type="spellEnd"/>
      <w:r w:rsidR="0050130C">
        <w:rPr>
          <w:rFonts w:eastAsia="Calibri"/>
          <w:color w:val="000000" w:themeColor="text1"/>
        </w:rPr>
        <w:t xml:space="preserve"> </w:t>
      </w:r>
      <w:r w:rsidR="005B79C2">
        <w:rPr>
          <w:rFonts w:eastAsia="Calibri"/>
          <w:color w:val="000000" w:themeColor="text1"/>
        </w:rPr>
        <w:t>and</w:t>
      </w:r>
      <w:r w:rsidR="0050130C">
        <w:rPr>
          <w:rFonts w:eastAsia="Calibri"/>
          <w:color w:val="000000" w:themeColor="text1"/>
        </w:rPr>
        <w:t xml:space="preserve"> MacDonald</w:t>
      </w:r>
      <w:r w:rsidR="0050130C">
        <w:rPr>
          <w:rFonts w:eastAsia="Calibri"/>
          <w:color w:val="000000" w:themeColor="text1"/>
          <w:vertAlign w:val="superscript"/>
        </w:rPr>
        <w:t>8</w:t>
      </w:r>
      <w:r w:rsidR="0050130C">
        <w:rPr>
          <w:rFonts w:eastAsia="Calibri"/>
          <w:color w:val="000000" w:themeColor="text1"/>
        </w:rPr>
        <w:t>.</w:t>
      </w:r>
    </w:p>
    <w:p w14:paraId="263FC250" w14:textId="3AA8913B" w:rsidR="00E637A6" w:rsidRDefault="00E637A6" w:rsidP="007F2EE7">
      <w:pPr>
        <w:rPr>
          <w:rFonts w:eastAsia="Calibri"/>
          <w:color w:val="000000" w:themeColor="text1"/>
        </w:rPr>
      </w:pPr>
    </w:p>
    <w:p w14:paraId="57825910" w14:textId="269F392A" w:rsidR="001E7CB7" w:rsidRPr="001E7CB7" w:rsidRDefault="007F2EE7" w:rsidP="007F2EE7">
      <w:pPr>
        <w:rPr>
          <w:rFonts w:eastAsia="Calibri"/>
          <w:color w:val="000000" w:themeColor="text1"/>
        </w:rPr>
      </w:pPr>
      <w:r w:rsidRPr="007F2EE7">
        <w:rPr>
          <w:rFonts w:eastAsia="Calibri"/>
          <w:b/>
          <w:color w:val="000000" w:themeColor="text1"/>
        </w:rPr>
        <w:t>Figure 4</w:t>
      </w:r>
      <w:r w:rsidR="00E637A6" w:rsidRPr="001E7CB7">
        <w:rPr>
          <w:rFonts w:eastAsia="Calibri"/>
          <w:b/>
          <w:color w:val="000000" w:themeColor="text1"/>
        </w:rPr>
        <w:t xml:space="preserve">: </w:t>
      </w:r>
      <w:r w:rsidR="001E7CB7" w:rsidRPr="001E7CB7">
        <w:rPr>
          <w:rFonts w:eastAsia="Calibri"/>
          <w:b/>
          <w:color w:val="000000" w:themeColor="text1"/>
        </w:rPr>
        <w:t>Active training trials</w:t>
      </w:r>
      <w:r>
        <w:rPr>
          <w:rFonts w:eastAsia="Calibri"/>
          <w:b/>
          <w:color w:val="000000" w:themeColor="text1"/>
        </w:rPr>
        <w:t>.</w:t>
      </w:r>
      <w:r w:rsidR="001E7CB7" w:rsidRPr="001E7CB7">
        <w:rPr>
          <w:rFonts w:eastAsia="Calibri"/>
          <w:b/>
          <w:color w:val="000000" w:themeColor="text1"/>
        </w:rPr>
        <w:t xml:space="preserve"> </w:t>
      </w:r>
      <w:r w:rsidR="001E7CB7">
        <w:rPr>
          <w:rFonts w:eastAsia="Calibri"/>
          <w:color w:val="000000" w:themeColor="text1"/>
        </w:rPr>
        <w:t>All active training trials consist</w:t>
      </w:r>
      <w:r w:rsidR="00F45E00">
        <w:rPr>
          <w:rFonts w:eastAsia="Calibri"/>
          <w:color w:val="000000" w:themeColor="text1"/>
        </w:rPr>
        <w:t>ed</w:t>
      </w:r>
      <w:r w:rsidR="001E7CB7">
        <w:rPr>
          <w:rFonts w:eastAsia="Calibri"/>
          <w:color w:val="000000" w:themeColor="text1"/>
        </w:rPr>
        <w:t xml:space="preserve"> of </w:t>
      </w:r>
      <w:r w:rsidR="00927845" w:rsidRPr="00AE6BE6">
        <w:rPr>
          <w:rFonts w:eastAsia="Calibri"/>
          <w:color w:val="000000" w:themeColor="text1"/>
        </w:rPr>
        <w:t>three</w:t>
      </w:r>
      <w:r w:rsidR="00927845">
        <w:rPr>
          <w:rFonts w:eastAsia="Calibri"/>
          <w:color w:val="000000" w:themeColor="text1"/>
        </w:rPr>
        <w:t xml:space="preserve"> </w:t>
      </w:r>
      <w:r w:rsidR="001E7CB7">
        <w:rPr>
          <w:rFonts w:eastAsia="Calibri"/>
          <w:color w:val="000000" w:themeColor="text1"/>
        </w:rPr>
        <w:t xml:space="preserve">parts: a prompt for the participant, the participant’s response, and finally a </w:t>
      </w:r>
      <w:r w:rsidR="008576EA">
        <w:rPr>
          <w:rFonts w:eastAsia="Calibri"/>
          <w:color w:val="000000" w:themeColor="text1"/>
        </w:rPr>
        <w:t xml:space="preserve">correct pairing </w:t>
      </w:r>
      <w:r w:rsidR="001E7CB7">
        <w:rPr>
          <w:rFonts w:eastAsia="Calibri"/>
          <w:color w:val="000000" w:themeColor="text1"/>
        </w:rPr>
        <w:t>of</w:t>
      </w:r>
      <w:r w:rsidR="008576EA">
        <w:rPr>
          <w:rFonts w:eastAsia="Calibri"/>
          <w:color w:val="000000" w:themeColor="text1"/>
        </w:rPr>
        <w:t xml:space="preserve"> the target image and the target phrase describing it.</w:t>
      </w:r>
      <w:r w:rsidR="001E7CB7">
        <w:rPr>
          <w:rFonts w:eastAsia="Calibri"/>
          <w:color w:val="000000" w:themeColor="text1"/>
        </w:rPr>
        <w:t xml:space="preserve"> </w:t>
      </w:r>
      <w:r w:rsidR="008576EA">
        <w:rPr>
          <w:rFonts w:eastAsia="Calibri"/>
          <w:color w:val="000000" w:themeColor="text1"/>
        </w:rPr>
        <w:t xml:space="preserve">Note that the final part of the active learning trial, the correct pairing, </w:t>
      </w:r>
      <w:r w:rsidR="00F45E00" w:rsidRPr="00B22202">
        <w:rPr>
          <w:rFonts w:eastAsia="Calibri"/>
          <w:color w:val="000000" w:themeColor="text1"/>
        </w:rPr>
        <w:t>was</w:t>
      </w:r>
      <w:r w:rsidR="00F45E00">
        <w:rPr>
          <w:rFonts w:eastAsia="Calibri"/>
          <w:color w:val="000000" w:themeColor="text1"/>
        </w:rPr>
        <w:t xml:space="preserve"> </w:t>
      </w:r>
      <w:r w:rsidR="008576EA">
        <w:rPr>
          <w:rFonts w:eastAsia="Calibri"/>
          <w:color w:val="000000" w:themeColor="text1"/>
        </w:rPr>
        <w:t xml:space="preserve">identical for all types of active learning trials. There </w:t>
      </w:r>
      <w:r w:rsidR="00F45E00" w:rsidRPr="00B22202">
        <w:rPr>
          <w:rFonts w:eastAsia="Calibri"/>
          <w:color w:val="000000" w:themeColor="text1"/>
        </w:rPr>
        <w:t>were</w:t>
      </w:r>
      <w:r w:rsidR="00F45E00">
        <w:rPr>
          <w:rFonts w:eastAsia="Calibri"/>
          <w:color w:val="000000" w:themeColor="text1"/>
        </w:rPr>
        <w:t xml:space="preserve"> </w:t>
      </w:r>
      <w:r w:rsidR="008576EA">
        <w:rPr>
          <w:rFonts w:eastAsia="Calibri"/>
          <w:color w:val="000000" w:themeColor="text1"/>
        </w:rPr>
        <w:t>two types of active comprehension trials, in which the initial image matche</w:t>
      </w:r>
      <w:r w:rsidR="00F45E00">
        <w:rPr>
          <w:rFonts w:eastAsia="Calibri"/>
          <w:color w:val="000000" w:themeColor="text1"/>
        </w:rPr>
        <w:t>d</w:t>
      </w:r>
      <w:r w:rsidR="008576EA">
        <w:rPr>
          <w:rFonts w:eastAsia="Calibri"/>
          <w:color w:val="000000" w:themeColor="text1"/>
        </w:rPr>
        <w:t xml:space="preserve"> the target phrase (match trials) and trials in which the initial image </w:t>
      </w:r>
      <w:r w:rsidR="00F45E00">
        <w:rPr>
          <w:rFonts w:eastAsia="Calibri"/>
          <w:color w:val="000000" w:themeColor="text1"/>
        </w:rPr>
        <w:t xml:space="preserve">did </w:t>
      </w:r>
      <w:r w:rsidR="008576EA">
        <w:rPr>
          <w:rFonts w:eastAsia="Calibri"/>
          <w:color w:val="000000" w:themeColor="text1"/>
        </w:rPr>
        <w:t>not match the target phrase. For each trial type, example</w:t>
      </w:r>
      <w:r w:rsidR="00F45E00">
        <w:rPr>
          <w:rFonts w:eastAsia="Calibri"/>
          <w:color w:val="000000" w:themeColor="text1"/>
        </w:rPr>
        <w:t>s</w:t>
      </w:r>
      <w:r w:rsidR="008576EA">
        <w:rPr>
          <w:rFonts w:eastAsia="Calibri"/>
          <w:color w:val="000000" w:themeColor="text1"/>
        </w:rPr>
        <w:t xml:space="preserve"> of a correct response and an incorrect response by the participant are shown. </w:t>
      </w:r>
    </w:p>
    <w:p w14:paraId="6975170F" w14:textId="77777777" w:rsidR="00B54AD9" w:rsidRDefault="00B54AD9" w:rsidP="007F2EE7">
      <w:pPr>
        <w:rPr>
          <w:rFonts w:eastAsia="Calibri"/>
          <w:color w:val="000000" w:themeColor="text1"/>
        </w:rPr>
      </w:pPr>
    </w:p>
    <w:p w14:paraId="0B98A8EF" w14:textId="3DBF1CAA" w:rsidR="0050130C" w:rsidRPr="006428A6" w:rsidRDefault="007F2EE7" w:rsidP="007F2EE7">
      <w:pPr>
        <w:rPr>
          <w:rFonts w:eastAsia="Calibri"/>
          <w:color w:val="000000" w:themeColor="text1"/>
        </w:rPr>
      </w:pPr>
      <w:r w:rsidRPr="007F2EE7">
        <w:rPr>
          <w:rFonts w:eastAsia="Calibri"/>
          <w:b/>
          <w:bCs/>
          <w:color w:val="000000" w:themeColor="text1"/>
        </w:rPr>
        <w:t>Figure 5</w:t>
      </w:r>
      <w:r w:rsidR="009740A6" w:rsidRPr="009740A6">
        <w:rPr>
          <w:rFonts w:eastAsia="Calibri"/>
          <w:b/>
          <w:bCs/>
          <w:color w:val="000000" w:themeColor="text1"/>
        </w:rPr>
        <w:t>:</w:t>
      </w:r>
      <w:r w:rsidR="009740A6" w:rsidRPr="009740A6">
        <w:rPr>
          <w:rFonts w:eastAsia="Calibri"/>
          <w:color w:val="000000" w:themeColor="text1"/>
        </w:rPr>
        <w:t xml:space="preserve"> </w:t>
      </w:r>
      <w:r w:rsidR="009740A6" w:rsidRPr="009740A6">
        <w:rPr>
          <w:rFonts w:eastAsia="Calibri"/>
          <w:b/>
          <w:bCs/>
          <w:color w:val="000000" w:themeColor="text1"/>
        </w:rPr>
        <w:t>Example test trials</w:t>
      </w:r>
      <w:r>
        <w:rPr>
          <w:rFonts w:eastAsia="Calibri"/>
          <w:b/>
          <w:bCs/>
          <w:color w:val="000000" w:themeColor="text1"/>
        </w:rPr>
        <w:t>.</w:t>
      </w:r>
      <w:r w:rsidR="009740A6" w:rsidRPr="009740A6">
        <w:rPr>
          <w:rFonts w:eastAsia="Calibri"/>
          <w:b/>
          <w:bCs/>
          <w:color w:val="000000" w:themeColor="text1"/>
        </w:rPr>
        <w:t xml:space="preserve"> </w:t>
      </w:r>
      <w:r w:rsidR="00B35D2D">
        <w:rPr>
          <w:rFonts w:eastAsia="Calibri"/>
          <w:bCs/>
          <w:color w:val="000000" w:themeColor="text1"/>
        </w:rPr>
        <w:t xml:space="preserve">Example </w:t>
      </w:r>
      <w:r w:rsidR="0036283E">
        <w:rPr>
          <w:rFonts w:eastAsia="Calibri"/>
          <w:bCs/>
          <w:color w:val="000000" w:themeColor="text1"/>
        </w:rPr>
        <w:t>f</w:t>
      </w:r>
      <w:r w:rsidR="00B35D2D">
        <w:rPr>
          <w:rFonts w:eastAsia="Calibri"/>
          <w:bCs/>
          <w:color w:val="000000" w:themeColor="text1"/>
        </w:rPr>
        <w:t xml:space="preserve">orced </w:t>
      </w:r>
      <w:r w:rsidR="0036283E">
        <w:rPr>
          <w:rFonts w:eastAsia="Calibri"/>
          <w:bCs/>
          <w:color w:val="000000" w:themeColor="text1"/>
        </w:rPr>
        <w:t>c</w:t>
      </w:r>
      <w:r w:rsidR="00B35D2D">
        <w:rPr>
          <w:rFonts w:eastAsia="Calibri"/>
          <w:bCs/>
          <w:color w:val="000000" w:themeColor="text1"/>
        </w:rPr>
        <w:t xml:space="preserve">hoice test and </w:t>
      </w:r>
      <w:r w:rsidR="0036283E">
        <w:rPr>
          <w:rFonts w:eastAsia="Calibri"/>
          <w:bCs/>
          <w:color w:val="000000" w:themeColor="text1"/>
        </w:rPr>
        <w:t>e</w:t>
      </w:r>
      <w:r w:rsidR="00B35D2D">
        <w:rPr>
          <w:rFonts w:eastAsia="Calibri"/>
          <w:bCs/>
          <w:color w:val="000000" w:themeColor="text1"/>
        </w:rPr>
        <w:t xml:space="preserve">rror </w:t>
      </w:r>
      <w:r w:rsidR="0036283E">
        <w:rPr>
          <w:rFonts w:eastAsia="Calibri"/>
          <w:bCs/>
          <w:color w:val="000000" w:themeColor="text1"/>
        </w:rPr>
        <w:t>m</w:t>
      </w:r>
      <w:r w:rsidR="00B35D2D">
        <w:rPr>
          <w:rFonts w:eastAsia="Calibri"/>
          <w:bCs/>
          <w:color w:val="000000" w:themeColor="text1"/>
        </w:rPr>
        <w:t>onitoring test trials</w:t>
      </w:r>
      <w:r w:rsidR="0036283E">
        <w:rPr>
          <w:rFonts w:eastAsia="Calibri"/>
          <w:bCs/>
          <w:color w:val="000000" w:themeColor="text1"/>
        </w:rPr>
        <w:t xml:space="preserve"> of different types</w:t>
      </w:r>
      <w:r w:rsidR="00B35D2D">
        <w:rPr>
          <w:rFonts w:eastAsia="Calibri"/>
          <w:bCs/>
          <w:color w:val="000000" w:themeColor="text1"/>
        </w:rPr>
        <w:t xml:space="preserve">. In </w:t>
      </w:r>
      <w:r w:rsidR="0036283E">
        <w:rPr>
          <w:rFonts w:eastAsia="Calibri"/>
          <w:bCs/>
          <w:color w:val="000000" w:themeColor="text1"/>
        </w:rPr>
        <w:t>forced choice</w:t>
      </w:r>
      <w:r w:rsidR="00B35D2D">
        <w:rPr>
          <w:rFonts w:eastAsia="Calibri"/>
          <w:bCs/>
          <w:color w:val="000000" w:themeColor="text1"/>
        </w:rPr>
        <w:t xml:space="preserve"> test trials</w:t>
      </w:r>
      <w:r w:rsidR="0036283E">
        <w:rPr>
          <w:rFonts w:eastAsia="Calibri"/>
          <w:bCs/>
          <w:color w:val="000000" w:themeColor="text1"/>
        </w:rPr>
        <w:t xml:space="preserve"> (</w:t>
      </w:r>
      <w:r w:rsidR="0036283E" w:rsidRPr="00BF3DCF">
        <w:rPr>
          <w:rFonts w:eastAsia="Calibri"/>
          <w:b/>
          <w:color w:val="000000" w:themeColor="text1"/>
        </w:rPr>
        <w:t>A</w:t>
      </w:r>
      <w:r w:rsidR="00927845" w:rsidRPr="00AE6BE6">
        <w:rPr>
          <w:rFonts w:eastAsia="Calibri"/>
          <w:bCs/>
          <w:color w:val="000000" w:themeColor="text1"/>
        </w:rPr>
        <w:t>–</w:t>
      </w:r>
      <w:r w:rsidR="0036283E" w:rsidRPr="00BF3DCF">
        <w:rPr>
          <w:rFonts w:eastAsia="Calibri"/>
          <w:b/>
          <w:color w:val="000000" w:themeColor="text1"/>
        </w:rPr>
        <w:t>C</w:t>
      </w:r>
      <w:r w:rsidR="0036283E">
        <w:rPr>
          <w:rFonts w:eastAsia="Calibri"/>
          <w:bCs/>
          <w:color w:val="000000" w:themeColor="text1"/>
        </w:rPr>
        <w:t>)</w:t>
      </w:r>
      <w:r w:rsidR="00B35D2D">
        <w:rPr>
          <w:rFonts w:eastAsia="Calibri"/>
          <w:bCs/>
          <w:color w:val="000000" w:themeColor="text1"/>
        </w:rPr>
        <w:t xml:space="preserve">, </w:t>
      </w:r>
      <w:r w:rsidR="00927845">
        <w:rPr>
          <w:rFonts w:eastAsia="Calibri"/>
          <w:bCs/>
          <w:color w:val="000000" w:themeColor="text1"/>
        </w:rPr>
        <w:t xml:space="preserve">the </w:t>
      </w:r>
      <w:r w:rsidR="00B35D2D">
        <w:rPr>
          <w:rFonts w:eastAsia="Calibri"/>
          <w:bCs/>
          <w:color w:val="000000" w:themeColor="text1"/>
        </w:rPr>
        <w:t>participants hear</w:t>
      </w:r>
      <w:r w:rsidR="00927845">
        <w:rPr>
          <w:rFonts w:eastAsia="Calibri"/>
          <w:bCs/>
          <w:color w:val="000000" w:themeColor="text1"/>
        </w:rPr>
        <w:t>d</w:t>
      </w:r>
      <w:r w:rsidR="00B35D2D">
        <w:rPr>
          <w:rFonts w:eastAsia="Calibri"/>
          <w:bCs/>
          <w:color w:val="000000" w:themeColor="text1"/>
        </w:rPr>
        <w:t xml:space="preserve"> a phrase and </w:t>
      </w:r>
      <w:r w:rsidR="00927845">
        <w:rPr>
          <w:rFonts w:eastAsia="Calibri"/>
          <w:bCs/>
          <w:color w:val="000000" w:themeColor="text1"/>
        </w:rPr>
        <w:t xml:space="preserve">saw </w:t>
      </w:r>
      <w:r w:rsidR="00B35D2D">
        <w:rPr>
          <w:rFonts w:eastAsia="Calibri"/>
          <w:bCs/>
          <w:color w:val="000000" w:themeColor="text1"/>
        </w:rPr>
        <w:t xml:space="preserve">two </w:t>
      </w:r>
      <w:r w:rsidR="00B35D2D">
        <w:rPr>
          <w:rFonts w:eastAsia="Calibri"/>
          <w:bCs/>
          <w:color w:val="000000" w:themeColor="text1"/>
        </w:rPr>
        <w:lastRenderedPageBreak/>
        <w:t xml:space="preserve">images of the same type on the screen. </w:t>
      </w:r>
      <w:r w:rsidR="00927845">
        <w:rPr>
          <w:rFonts w:eastAsia="Calibri"/>
          <w:bCs/>
          <w:color w:val="000000" w:themeColor="text1"/>
        </w:rPr>
        <w:t>B</w:t>
      </w:r>
      <w:r w:rsidR="00B35D2D">
        <w:rPr>
          <w:rFonts w:eastAsia="Calibri"/>
          <w:bCs/>
          <w:color w:val="000000" w:themeColor="text1"/>
        </w:rPr>
        <w:t xml:space="preserve">y </w:t>
      </w:r>
      <w:r w:rsidR="00927845">
        <w:rPr>
          <w:rFonts w:eastAsia="Calibri"/>
          <w:bCs/>
          <w:color w:val="000000" w:themeColor="text1"/>
        </w:rPr>
        <w:t xml:space="preserve">pressing a </w:t>
      </w:r>
      <w:proofErr w:type="gramStart"/>
      <w:r w:rsidR="00927845">
        <w:rPr>
          <w:rFonts w:eastAsia="Calibri"/>
          <w:bCs/>
          <w:color w:val="000000" w:themeColor="text1"/>
        </w:rPr>
        <w:t>button</w:t>
      </w:r>
      <w:proofErr w:type="gramEnd"/>
      <w:r w:rsidR="00B35D2D">
        <w:rPr>
          <w:rFonts w:eastAsia="Calibri"/>
          <w:bCs/>
          <w:color w:val="000000" w:themeColor="text1"/>
        </w:rPr>
        <w:t xml:space="preserve"> </w:t>
      </w:r>
      <w:r w:rsidR="00927845">
        <w:rPr>
          <w:rFonts w:eastAsia="Calibri"/>
          <w:bCs/>
          <w:color w:val="000000" w:themeColor="text1"/>
        </w:rPr>
        <w:t xml:space="preserve">they indicated </w:t>
      </w:r>
      <w:r w:rsidR="00B35D2D">
        <w:rPr>
          <w:rFonts w:eastAsia="Calibri"/>
          <w:bCs/>
          <w:color w:val="000000" w:themeColor="text1"/>
        </w:rPr>
        <w:t>which of the two images they believe</w:t>
      </w:r>
      <w:r w:rsidR="00927845">
        <w:rPr>
          <w:rFonts w:eastAsia="Calibri"/>
          <w:bCs/>
          <w:color w:val="000000" w:themeColor="text1"/>
        </w:rPr>
        <w:t>d</w:t>
      </w:r>
      <w:r w:rsidR="00B35D2D">
        <w:rPr>
          <w:rFonts w:eastAsia="Calibri"/>
          <w:bCs/>
          <w:color w:val="000000" w:themeColor="text1"/>
        </w:rPr>
        <w:t xml:space="preserve"> </w:t>
      </w:r>
      <w:r w:rsidR="00927845">
        <w:rPr>
          <w:rFonts w:eastAsia="Calibri"/>
          <w:bCs/>
          <w:color w:val="000000" w:themeColor="text1"/>
        </w:rPr>
        <w:t xml:space="preserve">was </w:t>
      </w:r>
      <w:r w:rsidR="00B35D2D">
        <w:rPr>
          <w:rFonts w:eastAsia="Calibri"/>
          <w:bCs/>
          <w:color w:val="000000" w:themeColor="text1"/>
        </w:rPr>
        <w:t>described by the auditory phrase.</w:t>
      </w:r>
      <w:r w:rsidR="0036283E">
        <w:rPr>
          <w:rFonts w:eastAsia="Calibri"/>
          <w:bCs/>
          <w:color w:val="000000" w:themeColor="text1"/>
        </w:rPr>
        <w:t xml:space="preserve"> </w:t>
      </w:r>
      <w:r w:rsidR="00483144">
        <w:rPr>
          <w:rFonts w:eastAsia="Calibri"/>
          <w:bCs/>
          <w:color w:val="000000" w:themeColor="text1"/>
        </w:rPr>
        <w:t xml:space="preserve">For each example forced choice trial, the critical word </w:t>
      </w:r>
      <w:r w:rsidR="00927845" w:rsidRPr="00AE6BE6">
        <w:rPr>
          <w:rFonts w:eastAsia="Calibri"/>
          <w:bCs/>
          <w:color w:val="000000" w:themeColor="text1"/>
        </w:rPr>
        <w:t>that</w:t>
      </w:r>
      <w:r w:rsidR="00927845">
        <w:rPr>
          <w:rFonts w:eastAsia="Calibri"/>
          <w:bCs/>
          <w:color w:val="000000" w:themeColor="text1"/>
        </w:rPr>
        <w:t xml:space="preserve"> </w:t>
      </w:r>
      <w:r w:rsidR="00483144">
        <w:rPr>
          <w:rFonts w:eastAsia="Calibri"/>
          <w:bCs/>
          <w:color w:val="000000" w:themeColor="text1"/>
        </w:rPr>
        <w:t>allow</w:t>
      </w:r>
      <w:r w:rsidR="00F45E00">
        <w:rPr>
          <w:rFonts w:eastAsia="Calibri"/>
          <w:bCs/>
          <w:color w:val="000000" w:themeColor="text1"/>
        </w:rPr>
        <w:t>ed</w:t>
      </w:r>
      <w:r w:rsidR="00483144">
        <w:rPr>
          <w:rFonts w:eastAsia="Calibri"/>
          <w:bCs/>
          <w:color w:val="000000" w:themeColor="text1"/>
        </w:rPr>
        <w:t xml:space="preserve"> a participant to decide between the two pictures is printed </w:t>
      </w:r>
      <w:r w:rsidR="00927845">
        <w:rPr>
          <w:rFonts w:eastAsia="Calibri"/>
          <w:bCs/>
          <w:color w:val="000000" w:themeColor="text1"/>
        </w:rPr>
        <w:t xml:space="preserve">in blue </w:t>
      </w:r>
      <w:r w:rsidR="00483144">
        <w:rPr>
          <w:rFonts w:eastAsia="Calibri"/>
          <w:bCs/>
          <w:color w:val="000000" w:themeColor="text1"/>
        </w:rPr>
        <w:t xml:space="preserve">bold face. </w:t>
      </w:r>
      <w:r w:rsidR="0036283E">
        <w:rPr>
          <w:rFonts w:eastAsia="Calibri"/>
          <w:bCs/>
          <w:color w:val="000000" w:themeColor="text1"/>
        </w:rPr>
        <w:t>In error monitoring test trials</w:t>
      </w:r>
      <w:r w:rsidR="00483144">
        <w:rPr>
          <w:rFonts w:eastAsia="Calibri"/>
          <w:bCs/>
          <w:color w:val="000000" w:themeColor="text1"/>
        </w:rPr>
        <w:t xml:space="preserve"> (</w:t>
      </w:r>
      <w:r w:rsidR="00483144" w:rsidRPr="00BF3DCF">
        <w:rPr>
          <w:rFonts w:eastAsia="Calibri"/>
          <w:b/>
          <w:color w:val="000000" w:themeColor="text1"/>
        </w:rPr>
        <w:t>D</w:t>
      </w:r>
      <w:r w:rsidR="00AE6BE6" w:rsidRPr="00AE6BE6">
        <w:rPr>
          <w:rFonts w:eastAsia="Calibri"/>
          <w:bCs/>
          <w:color w:val="000000" w:themeColor="text1"/>
        </w:rPr>
        <w:t>–</w:t>
      </w:r>
      <w:r w:rsidR="00483144" w:rsidRPr="00BF3DCF">
        <w:rPr>
          <w:rFonts w:eastAsia="Calibri"/>
          <w:b/>
          <w:color w:val="000000" w:themeColor="text1"/>
        </w:rPr>
        <w:t>F</w:t>
      </w:r>
      <w:r w:rsidR="00483144">
        <w:rPr>
          <w:rFonts w:eastAsia="Calibri"/>
          <w:bCs/>
          <w:color w:val="000000" w:themeColor="text1"/>
        </w:rPr>
        <w:t>) participants hear</w:t>
      </w:r>
      <w:r w:rsidR="00927845">
        <w:rPr>
          <w:rFonts w:eastAsia="Calibri"/>
          <w:bCs/>
          <w:color w:val="000000" w:themeColor="text1"/>
        </w:rPr>
        <w:t>d</w:t>
      </w:r>
      <w:r w:rsidR="00483144">
        <w:rPr>
          <w:rFonts w:eastAsia="Calibri"/>
          <w:bCs/>
          <w:color w:val="000000" w:themeColor="text1"/>
        </w:rPr>
        <w:t xml:space="preserve"> a full sentence and indicate</w:t>
      </w:r>
      <w:r w:rsidR="00927845">
        <w:rPr>
          <w:rFonts w:eastAsia="Calibri"/>
          <w:bCs/>
          <w:color w:val="000000" w:themeColor="text1"/>
        </w:rPr>
        <w:t>d</w:t>
      </w:r>
      <w:r w:rsidR="00483144">
        <w:rPr>
          <w:rFonts w:eastAsia="Calibri"/>
          <w:bCs/>
          <w:color w:val="000000" w:themeColor="text1"/>
        </w:rPr>
        <w:t xml:space="preserve"> by </w:t>
      </w:r>
      <w:r w:rsidR="00927845">
        <w:rPr>
          <w:rFonts w:eastAsia="Calibri"/>
          <w:bCs/>
          <w:color w:val="000000" w:themeColor="text1"/>
        </w:rPr>
        <w:t>pressing a button</w:t>
      </w:r>
      <w:r w:rsidR="00483144">
        <w:rPr>
          <w:rFonts w:eastAsia="Calibri"/>
          <w:bCs/>
          <w:color w:val="000000" w:themeColor="text1"/>
        </w:rPr>
        <w:t xml:space="preserve"> </w:t>
      </w:r>
      <w:proofErr w:type="gramStart"/>
      <w:r w:rsidR="00483144">
        <w:rPr>
          <w:rFonts w:eastAsia="Calibri"/>
          <w:bCs/>
          <w:color w:val="000000" w:themeColor="text1"/>
        </w:rPr>
        <w:t>whether or not</w:t>
      </w:r>
      <w:proofErr w:type="gramEnd"/>
      <w:r w:rsidR="00483144">
        <w:rPr>
          <w:rFonts w:eastAsia="Calibri"/>
          <w:bCs/>
          <w:color w:val="000000" w:themeColor="text1"/>
        </w:rPr>
        <w:t xml:space="preserve"> they believe</w:t>
      </w:r>
      <w:r w:rsidR="00927845">
        <w:rPr>
          <w:rFonts w:eastAsia="Calibri"/>
          <w:bCs/>
          <w:color w:val="000000" w:themeColor="text1"/>
        </w:rPr>
        <w:t>d</w:t>
      </w:r>
      <w:r w:rsidR="00483144">
        <w:rPr>
          <w:rFonts w:eastAsia="Calibri"/>
          <w:bCs/>
          <w:color w:val="000000" w:themeColor="text1"/>
        </w:rPr>
        <w:t xml:space="preserve"> it </w:t>
      </w:r>
      <w:r w:rsidR="00927845" w:rsidRPr="00AE6BE6">
        <w:rPr>
          <w:rFonts w:eastAsia="Calibri"/>
          <w:bCs/>
          <w:color w:val="000000" w:themeColor="text1"/>
        </w:rPr>
        <w:t>was</w:t>
      </w:r>
      <w:r w:rsidR="00927845">
        <w:rPr>
          <w:rFonts w:eastAsia="Calibri"/>
          <w:bCs/>
          <w:color w:val="000000" w:themeColor="text1"/>
        </w:rPr>
        <w:t xml:space="preserve"> </w:t>
      </w:r>
      <w:r w:rsidR="00483144">
        <w:rPr>
          <w:rFonts w:eastAsia="Calibri"/>
          <w:bCs/>
          <w:color w:val="000000" w:themeColor="text1"/>
        </w:rPr>
        <w:t>a grammatical sentence in the alien language. In the example trials with errors (</w:t>
      </w:r>
      <w:proofErr w:type="gramStart"/>
      <w:r w:rsidR="00483144" w:rsidRPr="00BF3DCF">
        <w:rPr>
          <w:rFonts w:eastAsia="Calibri"/>
          <w:b/>
          <w:color w:val="000000" w:themeColor="text1"/>
        </w:rPr>
        <w:t>D</w:t>
      </w:r>
      <w:r w:rsidR="00483144">
        <w:rPr>
          <w:rFonts w:eastAsia="Calibri"/>
          <w:bCs/>
          <w:color w:val="000000" w:themeColor="text1"/>
        </w:rPr>
        <w:t>,</w:t>
      </w:r>
      <w:r w:rsidR="00483144" w:rsidRPr="00BF3DCF">
        <w:rPr>
          <w:rFonts w:eastAsia="Calibri"/>
          <w:b/>
          <w:color w:val="000000" w:themeColor="text1"/>
        </w:rPr>
        <w:t>E</w:t>
      </w:r>
      <w:proofErr w:type="gramEnd"/>
      <w:r w:rsidR="00483144">
        <w:rPr>
          <w:rFonts w:eastAsia="Calibri"/>
          <w:bCs/>
          <w:color w:val="000000" w:themeColor="text1"/>
        </w:rPr>
        <w:t xml:space="preserve">), the errors are printed </w:t>
      </w:r>
      <w:r w:rsidR="00927845">
        <w:rPr>
          <w:rFonts w:eastAsia="Calibri"/>
          <w:bCs/>
          <w:color w:val="000000" w:themeColor="text1"/>
        </w:rPr>
        <w:t xml:space="preserve">in red </w:t>
      </w:r>
      <w:r w:rsidR="00483144">
        <w:rPr>
          <w:rFonts w:eastAsia="Calibri"/>
          <w:bCs/>
          <w:color w:val="000000" w:themeColor="text1"/>
        </w:rPr>
        <w:t xml:space="preserve">bold face. </w:t>
      </w:r>
      <w:r w:rsidR="006F00F9">
        <w:rPr>
          <w:rFonts w:eastAsia="Calibri"/>
          <w:bCs/>
          <w:color w:val="000000" w:themeColor="text1"/>
        </w:rPr>
        <w:t>In trials with grammatically correct sentences (e.g.</w:t>
      </w:r>
      <w:r w:rsidR="00927845">
        <w:rPr>
          <w:rFonts w:eastAsia="Calibri"/>
          <w:bCs/>
          <w:color w:val="000000" w:themeColor="text1"/>
        </w:rPr>
        <w:t>,</w:t>
      </w:r>
      <w:r w:rsidR="006F00F9">
        <w:rPr>
          <w:rFonts w:eastAsia="Calibri"/>
          <w:bCs/>
          <w:color w:val="000000" w:themeColor="text1"/>
        </w:rPr>
        <w:t xml:space="preserve"> </w:t>
      </w:r>
      <w:r w:rsidR="006F00F9" w:rsidRPr="00BF3DCF">
        <w:rPr>
          <w:rFonts w:eastAsia="Calibri"/>
          <w:b/>
          <w:color w:val="000000" w:themeColor="text1"/>
        </w:rPr>
        <w:t>F</w:t>
      </w:r>
      <w:r w:rsidR="006F00F9">
        <w:rPr>
          <w:rFonts w:eastAsia="Calibri"/>
          <w:bCs/>
          <w:color w:val="000000" w:themeColor="text1"/>
        </w:rPr>
        <w:t xml:space="preserve">), participants </w:t>
      </w:r>
      <w:r w:rsidR="00F45E00">
        <w:rPr>
          <w:rFonts w:eastAsia="Calibri"/>
          <w:bCs/>
          <w:color w:val="000000" w:themeColor="text1"/>
        </w:rPr>
        <w:t>did</w:t>
      </w:r>
      <w:r w:rsidR="00927845">
        <w:rPr>
          <w:rFonts w:eastAsia="Calibri"/>
          <w:bCs/>
          <w:color w:val="000000" w:themeColor="text1"/>
        </w:rPr>
        <w:t xml:space="preserve"> not </w:t>
      </w:r>
      <w:r w:rsidR="006F00F9">
        <w:rPr>
          <w:rFonts w:eastAsia="Calibri"/>
          <w:bCs/>
          <w:color w:val="000000" w:themeColor="text1"/>
        </w:rPr>
        <w:t xml:space="preserve">know the correct answer until the final word of the sentence. </w:t>
      </w:r>
      <w:r w:rsidR="00483144">
        <w:rPr>
          <w:rFonts w:eastAsia="Calibri"/>
          <w:bCs/>
          <w:color w:val="000000" w:themeColor="text1"/>
        </w:rPr>
        <w:t xml:space="preserve">For all different trial types, reaction time </w:t>
      </w:r>
      <w:r w:rsidR="00927845" w:rsidRPr="00AE6BE6">
        <w:rPr>
          <w:rFonts w:eastAsia="Calibri"/>
          <w:bCs/>
          <w:color w:val="000000" w:themeColor="text1"/>
        </w:rPr>
        <w:t>was</w:t>
      </w:r>
      <w:r w:rsidR="00927845">
        <w:rPr>
          <w:rFonts w:eastAsia="Calibri"/>
          <w:bCs/>
          <w:color w:val="000000" w:themeColor="text1"/>
        </w:rPr>
        <w:t xml:space="preserve"> </w:t>
      </w:r>
      <w:r w:rsidR="00483144">
        <w:rPr>
          <w:rFonts w:eastAsia="Calibri"/>
          <w:bCs/>
          <w:color w:val="000000" w:themeColor="text1"/>
        </w:rPr>
        <w:t>counted at the start of the critical word that allow</w:t>
      </w:r>
      <w:r w:rsidR="00927845">
        <w:rPr>
          <w:rFonts w:eastAsia="Calibri"/>
          <w:bCs/>
          <w:color w:val="000000" w:themeColor="text1"/>
        </w:rPr>
        <w:t>ed</w:t>
      </w:r>
      <w:r w:rsidR="00483144">
        <w:rPr>
          <w:rFonts w:eastAsia="Calibri"/>
          <w:bCs/>
          <w:color w:val="000000" w:themeColor="text1"/>
        </w:rPr>
        <w:t xml:space="preserve"> the correct response, and this point in the phrase </w:t>
      </w:r>
      <w:r w:rsidR="00483144" w:rsidRPr="00AE6BE6">
        <w:rPr>
          <w:rFonts w:eastAsia="Calibri"/>
          <w:bCs/>
          <w:color w:val="000000" w:themeColor="text1"/>
        </w:rPr>
        <w:t xml:space="preserve">is </w:t>
      </w:r>
      <w:r w:rsidR="00483144">
        <w:rPr>
          <w:rFonts w:eastAsia="Calibri"/>
          <w:bCs/>
          <w:color w:val="000000" w:themeColor="text1"/>
        </w:rPr>
        <w:t xml:space="preserve">indicated with an orange dotted line. </w:t>
      </w:r>
      <w:r w:rsidR="009740A6" w:rsidRPr="009740A6">
        <w:rPr>
          <w:rFonts w:eastAsia="Calibri"/>
          <w:color w:val="000000" w:themeColor="text1"/>
        </w:rPr>
        <w:t xml:space="preserve">Note that participants in this experiment never </w:t>
      </w:r>
      <w:r w:rsidR="00927845">
        <w:rPr>
          <w:rFonts w:eastAsia="Calibri"/>
          <w:color w:val="000000" w:themeColor="text1"/>
        </w:rPr>
        <w:t>saw</w:t>
      </w:r>
      <w:r w:rsidR="00927845" w:rsidRPr="009740A6">
        <w:rPr>
          <w:rFonts w:eastAsia="Calibri"/>
          <w:color w:val="000000" w:themeColor="text1"/>
        </w:rPr>
        <w:t xml:space="preserve"> </w:t>
      </w:r>
      <w:r w:rsidR="009740A6" w:rsidRPr="009740A6">
        <w:rPr>
          <w:rFonts w:eastAsia="Calibri"/>
          <w:color w:val="000000" w:themeColor="text1"/>
        </w:rPr>
        <w:t>the language written out</w:t>
      </w:r>
      <w:r w:rsidR="00927845">
        <w:rPr>
          <w:rFonts w:eastAsia="Calibri"/>
          <w:color w:val="000000" w:themeColor="text1"/>
        </w:rPr>
        <w:t>;</w:t>
      </w:r>
      <w:r w:rsidR="009740A6" w:rsidRPr="009740A6">
        <w:rPr>
          <w:rFonts w:eastAsia="Calibri"/>
          <w:color w:val="000000" w:themeColor="text1"/>
        </w:rPr>
        <w:t xml:space="preserve"> they only hear</w:t>
      </w:r>
      <w:r w:rsidR="00927845">
        <w:rPr>
          <w:rFonts w:eastAsia="Calibri"/>
          <w:color w:val="000000" w:themeColor="text1"/>
        </w:rPr>
        <w:t>d</w:t>
      </w:r>
      <w:r w:rsidR="009740A6" w:rsidRPr="009740A6">
        <w:rPr>
          <w:rFonts w:eastAsia="Calibri"/>
          <w:color w:val="000000" w:themeColor="text1"/>
        </w:rPr>
        <w:t xml:space="preserve"> these phrases. </w:t>
      </w:r>
      <w:r w:rsidR="0050130C">
        <w:rPr>
          <w:rFonts w:eastAsia="Calibri"/>
          <w:color w:val="000000" w:themeColor="text1"/>
        </w:rPr>
        <w:t xml:space="preserve">This figure is adapted from </w:t>
      </w:r>
      <w:proofErr w:type="spellStart"/>
      <w:r w:rsidR="0050130C">
        <w:rPr>
          <w:rFonts w:eastAsia="Calibri"/>
          <w:color w:val="000000" w:themeColor="text1"/>
        </w:rPr>
        <w:t>Hopman</w:t>
      </w:r>
      <w:proofErr w:type="spellEnd"/>
      <w:r w:rsidR="0050130C">
        <w:rPr>
          <w:rFonts w:eastAsia="Calibri"/>
          <w:color w:val="000000" w:themeColor="text1"/>
        </w:rPr>
        <w:t xml:space="preserve"> </w:t>
      </w:r>
      <w:r w:rsidR="00927845">
        <w:rPr>
          <w:rFonts w:eastAsia="Calibri"/>
          <w:color w:val="000000" w:themeColor="text1"/>
        </w:rPr>
        <w:t xml:space="preserve">and </w:t>
      </w:r>
      <w:r w:rsidR="0050130C">
        <w:rPr>
          <w:rFonts w:eastAsia="Calibri"/>
          <w:color w:val="000000" w:themeColor="text1"/>
        </w:rPr>
        <w:t>MacDonald</w:t>
      </w:r>
      <w:r w:rsidR="0050130C">
        <w:rPr>
          <w:rFonts w:eastAsia="Calibri"/>
          <w:color w:val="000000" w:themeColor="text1"/>
          <w:vertAlign w:val="superscript"/>
        </w:rPr>
        <w:t>8</w:t>
      </w:r>
      <w:r w:rsidR="0050130C">
        <w:rPr>
          <w:rFonts w:eastAsia="Calibri"/>
          <w:color w:val="000000" w:themeColor="text1"/>
        </w:rPr>
        <w:t>.</w:t>
      </w:r>
    </w:p>
    <w:p w14:paraId="1775D290" w14:textId="77777777" w:rsidR="008020F2" w:rsidRDefault="008020F2" w:rsidP="007F2EE7">
      <w:pPr>
        <w:rPr>
          <w:rFonts w:eastAsia="Calibri"/>
          <w:color w:val="000000" w:themeColor="text1"/>
        </w:rPr>
      </w:pPr>
    </w:p>
    <w:p w14:paraId="3A2474B0" w14:textId="36B09447" w:rsidR="005021BF" w:rsidRDefault="007F2EE7" w:rsidP="007F2EE7">
      <w:pPr>
        <w:rPr>
          <w:rFonts w:eastAsia="Calibri"/>
          <w:color w:val="000000" w:themeColor="text1"/>
        </w:rPr>
      </w:pPr>
      <w:r w:rsidRPr="007F2EE7">
        <w:rPr>
          <w:rFonts w:eastAsia="Calibri"/>
          <w:b/>
          <w:color w:val="000000" w:themeColor="text1"/>
        </w:rPr>
        <w:t>Figure 6</w:t>
      </w:r>
      <w:r w:rsidR="008020F2">
        <w:rPr>
          <w:rFonts w:eastAsia="Calibri"/>
          <w:b/>
          <w:color w:val="000000" w:themeColor="text1"/>
        </w:rPr>
        <w:t xml:space="preserve">: Representative </w:t>
      </w:r>
      <w:r w:rsidR="005021BF">
        <w:rPr>
          <w:rFonts w:eastAsia="Calibri"/>
          <w:b/>
          <w:color w:val="000000" w:themeColor="text1"/>
        </w:rPr>
        <w:t>accuracy r</w:t>
      </w:r>
      <w:r w:rsidR="008020F2">
        <w:rPr>
          <w:rFonts w:eastAsia="Calibri"/>
          <w:b/>
          <w:color w:val="000000" w:themeColor="text1"/>
        </w:rPr>
        <w:t>esults</w:t>
      </w:r>
      <w:r>
        <w:rPr>
          <w:rFonts w:eastAsia="Calibri"/>
          <w:b/>
          <w:color w:val="000000" w:themeColor="text1"/>
        </w:rPr>
        <w:t>.</w:t>
      </w:r>
      <w:r w:rsidR="008020F2">
        <w:rPr>
          <w:rFonts w:eastAsia="Calibri"/>
          <w:b/>
          <w:color w:val="000000" w:themeColor="text1"/>
        </w:rPr>
        <w:t xml:space="preserve"> </w:t>
      </w:r>
      <w:r w:rsidR="005021BF">
        <w:rPr>
          <w:rFonts w:eastAsia="Calibri"/>
          <w:color w:val="000000" w:themeColor="text1"/>
        </w:rPr>
        <w:t xml:space="preserve">Model predictions for proportion correct on </w:t>
      </w:r>
      <w:r w:rsidR="00410278">
        <w:rPr>
          <w:rFonts w:eastAsia="Calibri"/>
          <w:color w:val="000000" w:themeColor="text1"/>
        </w:rPr>
        <w:t>different</w:t>
      </w:r>
      <w:r w:rsidR="005021BF">
        <w:rPr>
          <w:rFonts w:eastAsia="Calibri"/>
          <w:color w:val="000000" w:themeColor="text1"/>
        </w:rPr>
        <w:t xml:space="preserve"> </w:t>
      </w:r>
      <w:r w:rsidR="002725E2">
        <w:rPr>
          <w:rFonts w:eastAsia="Calibri"/>
          <w:color w:val="000000" w:themeColor="text1"/>
        </w:rPr>
        <w:t xml:space="preserve">comprehension </w:t>
      </w:r>
      <w:r w:rsidR="005021BF">
        <w:rPr>
          <w:rFonts w:eastAsia="Calibri"/>
          <w:color w:val="000000" w:themeColor="text1"/>
        </w:rPr>
        <w:t xml:space="preserve">tests </w:t>
      </w:r>
      <w:r w:rsidR="00410278">
        <w:rPr>
          <w:rFonts w:eastAsia="Calibri"/>
          <w:color w:val="000000" w:themeColor="text1"/>
        </w:rPr>
        <w:t xml:space="preserve">of </w:t>
      </w:r>
      <w:r w:rsidR="002725E2">
        <w:rPr>
          <w:rFonts w:eastAsia="Calibri"/>
          <w:color w:val="000000" w:themeColor="text1"/>
        </w:rPr>
        <w:t>the artificial language</w:t>
      </w:r>
      <w:r w:rsidR="005021BF">
        <w:rPr>
          <w:rFonts w:eastAsia="Calibri"/>
          <w:color w:val="000000" w:themeColor="text1"/>
        </w:rPr>
        <w:t xml:space="preserve">. </w:t>
      </w:r>
      <w:r w:rsidR="000F18CB">
        <w:rPr>
          <w:rFonts w:eastAsia="Calibri"/>
          <w:color w:val="000000" w:themeColor="text1"/>
        </w:rPr>
        <w:t xml:space="preserve">Numerically, </w:t>
      </w:r>
      <w:r w:rsidR="00B22202">
        <w:rPr>
          <w:rFonts w:eastAsia="Calibri"/>
          <w:color w:val="000000" w:themeColor="text1"/>
        </w:rPr>
        <w:t xml:space="preserve">Production </w:t>
      </w:r>
      <w:r w:rsidR="000F18CB">
        <w:rPr>
          <w:rFonts w:eastAsia="Calibri"/>
          <w:color w:val="000000" w:themeColor="text1"/>
        </w:rPr>
        <w:t xml:space="preserve">participants </w:t>
      </w:r>
      <w:r w:rsidR="00927845" w:rsidRPr="00AE6BE6">
        <w:rPr>
          <w:rFonts w:eastAsia="Calibri"/>
          <w:color w:val="000000" w:themeColor="text1"/>
        </w:rPr>
        <w:t>were</w:t>
      </w:r>
      <w:r w:rsidR="00927845">
        <w:rPr>
          <w:rFonts w:eastAsia="Calibri"/>
          <w:color w:val="000000" w:themeColor="text1"/>
        </w:rPr>
        <w:t xml:space="preserve"> </w:t>
      </w:r>
      <w:r w:rsidR="000F18CB">
        <w:rPr>
          <w:rFonts w:eastAsia="Calibri"/>
          <w:color w:val="000000" w:themeColor="text1"/>
        </w:rPr>
        <w:t xml:space="preserve">more accurate on all different tests than </w:t>
      </w:r>
      <w:r w:rsidR="00B22202">
        <w:rPr>
          <w:rFonts w:eastAsia="Calibri"/>
          <w:color w:val="000000" w:themeColor="text1"/>
        </w:rPr>
        <w:t xml:space="preserve">Comprehension </w:t>
      </w:r>
      <w:r w:rsidR="000F18CB">
        <w:rPr>
          <w:rFonts w:eastAsia="Calibri"/>
          <w:color w:val="000000" w:themeColor="text1"/>
        </w:rPr>
        <w:t xml:space="preserve">participants, though the difference </w:t>
      </w:r>
      <w:r w:rsidR="00927845" w:rsidRPr="00AE6BE6">
        <w:rPr>
          <w:rFonts w:eastAsia="Calibri"/>
          <w:color w:val="000000" w:themeColor="text1"/>
        </w:rPr>
        <w:t>was</w:t>
      </w:r>
      <w:r w:rsidR="00927845">
        <w:rPr>
          <w:rFonts w:eastAsia="Calibri"/>
          <w:color w:val="000000" w:themeColor="text1"/>
        </w:rPr>
        <w:t xml:space="preserve"> </w:t>
      </w:r>
      <w:r w:rsidR="000F18CB">
        <w:rPr>
          <w:rFonts w:eastAsia="Calibri"/>
          <w:color w:val="000000" w:themeColor="text1"/>
        </w:rPr>
        <w:t xml:space="preserve">only significant for two of the </w:t>
      </w:r>
      <w:r w:rsidR="00927845" w:rsidRPr="00AE6BE6">
        <w:rPr>
          <w:rFonts w:eastAsia="Calibri"/>
          <w:color w:val="000000" w:themeColor="text1"/>
        </w:rPr>
        <w:t>six</w:t>
      </w:r>
      <w:r w:rsidR="00927845">
        <w:rPr>
          <w:rFonts w:eastAsia="Calibri"/>
          <w:color w:val="000000" w:themeColor="text1"/>
        </w:rPr>
        <w:t xml:space="preserve"> </w:t>
      </w:r>
      <w:r w:rsidR="000F18CB">
        <w:rPr>
          <w:rFonts w:eastAsia="Calibri"/>
          <w:color w:val="000000" w:themeColor="text1"/>
        </w:rPr>
        <w:t xml:space="preserve">different trial types. </w:t>
      </w:r>
      <w:r w:rsidR="005021BF">
        <w:rPr>
          <w:rFonts w:eastAsia="Calibri"/>
          <w:color w:val="000000" w:themeColor="text1"/>
        </w:rPr>
        <w:t xml:space="preserve">Error bars reflect </w:t>
      </w:r>
      <w:r w:rsidR="001903BF">
        <w:rPr>
          <w:rFonts w:eastAsia="Calibri"/>
          <w:color w:val="000000" w:themeColor="text1"/>
        </w:rPr>
        <w:t>95% confidence intervals, asterisks indicate significant differences between learning conditions (</w:t>
      </w:r>
      <w:r w:rsidR="00927845" w:rsidRPr="00AE6BE6">
        <w:rPr>
          <w:rFonts w:eastAsia="Calibri"/>
          <w:iCs/>
          <w:color w:val="000000" w:themeColor="text1"/>
        </w:rPr>
        <w:t>P</w:t>
      </w:r>
      <w:r w:rsidR="001903BF">
        <w:rPr>
          <w:rFonts w:eastAsia="Calibri"/>
          <w:color w:val="000000" w:themeColor="text1"/>
        </w:rPr>
        <w:t xml:space="preserve"> &lt; </w:t>
      </w:r>
      <w:r w:rsidR="00927845">
        <w:rPr>
          <w:rFonts w:eastAsia="Calibri"/>
          <w:color w:val="000000" w:themeColor="text1"/>
        </w:rPr>
        <w:t>0</w:t>
      </w:r>
      <w:r w:rsidR="001903BF">
        <w:rPr>
          <w:rFonts w:eastAsia="Calibri"/>
          <w:color w:val="000000" w:themeColor="text1"/>
        </w:rPr>
        <w:t>.05)</w:t>
      </w:r>
      <w:r w:rsidR="005021BF">
        <w:rPr>
          <w:rFonts w:eastAsia="Calibri"/>
          <w:color w:val="000000" w:themeColor="text1"/>
        </w:rPr>
        <w:t>.</w:t>
      </w:r>
      <w:r w:rsidR="000F18CB">
        <w:rPr>
          <w:rFonts w:eastAsia="Calibri"/>
          <w:color w:val="000000" w:themeColor="text1"/>
        </w:rPr>
        <w:t xml:space="preserve"> Individual participants’ vocabulary in phrases test scores </w:t>
      </w:r>
      <w:r w:rsidR="00927845">
        <w:rPr>
          <w:rFonts w:eastAsia="Calibri"/>
          <w:color w:val="000000" w:themeColor="text1"/>
        </w:rPr>
        <w:t xml:space="preserve">were </w:t>
      </w:r>
      <w:r w:rsidR="000F18CB">
        <w:rPr>
          <w:rFonts w:eastAsia="Calibri"/>
          <w:color w:val="000000" w:themeColor="text1"/>
        </w:rPr>
        <w:t>used as a covariate in all other tests.</w:t>
      </w:r>
      <w:r w:rsidR="008671E6">
        <w:rPr>
          <w:rFonts w:eastAsia="Calibri"/>
          <w:color w:val="000000" w:themeColor="text1"/>
        </w:rPr>
        <w:t xml:space="preserve"> </w:t>
      </w:r>
      <w:r w:rsidR="00927845">
        <w:rPr>
          <w:rFonts w:eastAsia="Calibri"/>
          <w:color w:val="000000" w:themeColor="text1"/>
        </w:rPr>
        <w:t>P</w:t>
      </w:r>
      <w:r w:rsidR="008671E6">
        <w:rPr>
          <w:rFonts w:eastAsia="Calibri"/>
          <w:color w:val="000000" w:themeColor="text1"/>
        </w:rPr>
        <w:t xml:space="preserve">ost-hoc power estimates </w:t>
      </w:r>
      <w:r w:rsidR="00927845">
        <w:rPr>
          <w:rFonts w:eastAsia="Calibri"/>
          <w:color w:val="000000" w:themeColor="text1"/>
        </w:rPr>
        <w:t xml:space="preserve">are reported </w:t>
      </w:r>
      <w:r w:rsidR="008671E6">
        <w:rPr>
          <w:rFonts w:eastAsia="Calibri"/>
          <w:color w:val="000000" w:themeColor="text1"/>
        </w:rPr>
        <w:t>for the learning condition predictor for each test based on simulations</w:t>
      </w:r>
      <w:r w:rsidR="008671E6" w:rsidRPr="008C04D1">
        <w:rPr>
          <w:rFonts w:eastAsia="Calibri"/>
          <w:color w:val="000000" w:themeColor="text1"/>
          <w:vertAlign w:val="superscript"/>
        </w:rPr>
        <w:t>14</w:t>
      </w:r>
      <w:r w:rsidR="008671E6">
        <w:rPr>
          <w:rFonts w:eastAsia="Calibri"/>
          <w:color w:val="000000" w:themeColor="text1"/>
        </w:rPr>
        <w:t>.</w:t>
      </w:r>
      <w:r w:rsidR="005021BF">
        <w:rPr>
          <w:rFonts w:eastAsia="Calibri"/>
          <w:color w:val="000000" w:themeColor="text1"/>
        </w:rPr>
        <w:t xml:space="preserve"> </w:t>
      </w:r>
      <w:r w:rsidR="008671E6">
        <w:rPr>
          <w:rFonts w:eastAsia="Calibri"/>
          <w:color w:val="000000" w:themeColor="text1"/>
        </w:rPr>
        <w:t>(</w:t>
      </w:r>
      <w:r w:rsidR="00410278" w:rsidRPr="00BF3DCF">
        <w:rPr>
          <w:rFonts w:eastAsia="Calibri"/>
          <w:b/>
          <w:bCs/>
          <w:color w:val="000000" w:themeColor="text1"/>
        </w:rPr>
        <w:t>A</w:t>
      </w:r>
      <w:r w:rsidR="00410278">
        <w:rPr>
          <w:rFonts w:eastAsia="Calibri"/>
          <w:color w:val="000000" w:themeColor="text1"/>
        </w:rPr>
        <w:t xml:space="preserve">) </w:t>
      </w:r>
      <w:r w:rsidR="00F45E00">
        <w:rPr>
          <w:rFonts w:eastAsia="Calibri"/>
          <w:color w:val="000000" w:themeColor="text1"/>
        </w:rPr>
        <w:t>Forced</w:t>
      </w:r>
      <w:r w:rsidR="00410278">
        <w:rPr>
          <w:rFonts w:eastAsia="Calibri"/>
          <w:color w:val="000000" w:themeColor="text1"/>
        </w:rPr>
        <w:t xml:space="preserve"> </w:t>
      </w:r>
      <w:r w:rsidR="00F45E00">
        <w:rPr>
          <w:rFonts w:eastAsia="Calibri"/>
          <w:color w:val="000000" w:themeColor="text1"/>
        </w:rPr>
        <w:t xml:space="preserve">choice </w:t>
      </w:r>
      <w:r w:rsidR="00410278">
        <w:rPr>
          <w:rFonts w:eastAsia="Calibri"/>
          <w:color w:val="000000" w:themeColor="text1"/>
        </w:rPr>
        <w:t xml:space="preserve">test, </w:t>
      </w:r>
      <w:r w:rsidR="00B22202">
        <w:rPr>
          <w:rFonts w:eastAsia="Calibri"/>
          <w:color w:val="000000" w:themeColor="text1"/>
        </w:rPr>
        <w:t xml:space="preserve">Vocabulary </w:t>
      </w:r>
      <w:r w:rsidR="00410278">
        <w:rPr>
          <w:rFonts w:eastAsia="Calibri"/>
          <w:color w:val="000000" w:themeColor="text1"/>
        </w:rPr>
        <w:t xml:space="preserve">in </w:t>
      </w:r>
      <w:r w:rsidR="00B22202">
        <w:rPr>
          <w:rFonts w:eastAsia="Calibri"/>
          <w:color w:val="000000" w:themeColor="text1"/>
        </w:rPr>
        <w:t xml:space="preserve">Phrases </w:t>
      </w:r>
      <w:r w:rsidR="00410278">
        <w:rPr>
          <w:rFonts w:eastAsia="Calibri"/>
          <w:color w:val="000000" w:themeColor="text1"/>
        </w:rPr>
        <w:t xml:space="preserve">trials. </w:t>
      </w:r>
      <w:r w:rsidR="008671E6">
        <w:rPr>
          <w:rFonts w:eastAsia="Calibri"/>
          <w:color w:val="000000" w:themeColor="text1"/>
        </w:rPr>
        <w:t>(</w:t>
      </w:r>
      <w:r w:rsidR="00410278" w:rsidRPr="00BF3DCF">
        <w:rPr>
          <w:rFonts w:eastAsia="Calibri"/>
          <w:b/>
          <w:bCs/>
          <w:color w:val="000000" w:themeColor="text1"/>
        </w:rPr>
        <w:t>B</w:t>
      </w:r>
      <w:r w:rsidR="00410278">
        <w:rPr>
          <w:rFonts w:eastAsia="Calibri"/>
          <w:color w:val="000000" w:themeColor="text1"/>
        </w:rPr>
        <w:t xml:space="preserve">) Forced </w:t>
      </w:r>
      <w:r w:rsidR="00F45E00">
        <w:rPr>
          <w:rFonts w:eastAsia="Calibri"/>
          <w:color w:val="000000" w:themeColor="text1"/>
        </w:rPr>
        <w:t xml:space="preserve">choice </w:t>
      </w:r>
      <w:r w:rsidR="00410278">
        <w:rPr>
          <w:rFonts w:eastAsia="Calibri"/>
          <w:color w:val="000000" w:themeColor="text1"/>
        </w:rPr>
        <w:t xml:space="preserve">test, </w:t>
      </w:r>
      <w:r w:rsidR="00AE6BE6">
        <w:rPr>
          <w:rFonts w:eastAsia="Calibri"/>
          <w:color w:val="000000" w:themeColor="text1"/>
        </w:rPr>
        <w:t xml:space="preserve">Suffix Understanding </w:t>
      </w:r>
      <w:r w:rsidR="00927845">
        <w:rPr>
          <w:rFonts w:eastAsia="Calibri"/>
          <w:color w:val="000000" w:themeColor="text1"/>
        </w:rPr>
        <w:t>trials</w:t>
      </w:r>
      <w:r w:rsidR="006B31D5">
        <w:rPr>
          <w:rFonts w:eastAsia="Calibri"/>
          <w:color w:val="000000" w:themeColor="text1"/>
        </w:rPr>
        <w:t xml:space="preserve"> (post-hoc simulation</w:t>
      </w:r>
      <w:r w:rsidR="00927845">
        <w:rPr>
          <w:rFonts w:eastAsia="Calibri"/>
          <w:color w:val="000000" w:themeColor="text1"/>
        </w:rPr>
        <w:t xml:space="preserve"> =</w:t>
      </w:r>
      <w:r w:rsidR="006B31D5">
        <w:rPr>
          <w:rFonts w:eastAsia="Calibri"/>
          <w:color w:val="000000" w:themeColor="text1"/>
        </w:rPr>
        <w:t xml:space="preserve"> power </w:t>
      </w:r>
      <w:r w:rsidR="00C77E62">
        <w:rPr>
          <w:rFonts w:eastAsia="Calibri"/>
          <w:color w:val="000000" w:themeColor="text1"/>
        </w:rPr>
        <w:t>5</w:t>
      </w:r>
      <w:r w:rsidR="006B31D5">
        <w:rPr>
          <w:rFonts w:eastAsia="Calibri"/>
          <w:color w:val="000000" w:themeColor="text1"/>
        </w:rPr>
        <w:t>5%)</w:t>
      </w:r>
      <w:r w:rsidR="004C701F">
        <w:rPr>
          <w:rFonts w:eastAsia="Calibri"/>
          <w:color w:val="000000" w:themeColor="text1"/>
        </w:rPr>
        <w:t>.</w:t>
      </w:r>
      <w:r w:rsidR="00BA35B5">
        <w:rPr>
          <w:rFonts w:eastAsia="Calibri"/>
          <w:color w:val="000000" w:themeColor="text1"/>
        </w:rPr>
        <w:t xml:space="preserve"> </w:t>
      </w:r>
      <w:r w:rsidR="008671E6">
        <w:rPr>
          <w:rFonts w:eastAsia="Calibri"/>
          <w:color w:val="000000" w:themeColor="text1"/>
        </w:rPr>
        <w:t>(</w:t>
      </w:r>
      <w:r w:rsidR="00410278" w:rsidRPr="00BF3DCF">
        <w:rPr>
          <w:rFonts w:eastAsia="Calibri"/>
          <w:b/>
          <w:bCs/>
          <w:color w:val="000000" w:themeColor="text1"/>
        </w:rPr>
        <w:t>C</w:t>
      </w:r>
      <w:r w:rsidR="00410278">
        <w:rPr>
          <w:rFonts w:eastAsia="Calibri"/>
          <w:color w:val="000000" w:themeColor="text1"/>
        </w:rPr>
        <w:t xml:space="preserve">) </w:t>
      </w:r>
      <w:r w:rsidR="00927845">
        <w:rPr>
          <w:rFonts w:eastAsia="Calibri"/>
          <w:color w:val="000000" w:themeColor="text1"/>
        </w:rPr>
        <w:t xml:space="preserve">Forced choice test, </w:t>
      </w:r>
      <w:r w:rsidR="00B22202">
        <w:rPr>
          <w:rFonts w:eastAsia="Calibri"/>
          <w:color w:val="000000" w:themeColor="text1"/>
        </w:rPr>
        <w:t xml:space="preserve">Probabilistic Regularity </w:t>
      </w:r>
      <w:r w:rsidR="00410278">
        <w:rPr>
          <w:rFonts w:eastAsia="Calibri"/>
          <w:color w:val="000000" w:themeColor="text1"/>
        </w:rPr>
        <w:t xml:space="preserve">trials. </w:t>
      </w:r>
      <w:r w:rsidR="008671E6">
        <w:rPr>
          <w:rFonts w:eastAsia="Calibri"/>
          <w:color w:val="000000" w:themeColor="text1"/>
        </w:rPr>
        <w:t>(</w:t>
      </w:r>
      <w:r w:rsidR="00410278" w:rsidRPr="00BF3DCF">
        <w:rPr>
          <w:rFonts w:eastAsia="Calibri"/>
          <w:b/>
          <w:bCs/>
          <w:color w:val="000000" w:themeColor="text1"/>
        </w:rPr>
        <w:t>D</w:t>
      </w:r>
      <w:r w:rsidR="00410278">
        <w:rPr>
          <w:rFonts w:eastAsia="Calibri"/>
          <w:color w:val="000000" w:themeColor="text1"/>
        </w:rPr>
        <w:t xml:space="preserve">) Error </w:t>
      </w:r>
      <w:r w:rsidR="00927845">
        <w:rPr>
          <w:rFonts w:eastAsia="Calibri"/>
          <w:color w:val="000000" w:themeColor="text1"/>
        </w:rPr>
        <w:t xml:space="preserve">monitoring test, </w:t>
      </w:r>
      <w:r w:rsidR="00AE6BE6">
        <w:rPr>
          <w:rFonts w:eastAsia="Calibri"/>
          <w:color w:val="000000" w:themeColor="text1"/>
        </w:rPr>
        <w:t xml:space="preserve">Word Order Error </w:t>
      </w:r>
      <w:r w:rsidR="00410278">
        <w:rPr>
          <w:rFonts w:eastAsia="Calibri"/>
          <w:color w:val="000000" w:themeColor="text1"/>
        </w:rPr>
        <w:t xml:space="preserve">trials. </w:t>
      </w:r>
      <w:r w:rsidR="008671E6">
        <w:rPr>
          <w:rFonts w:eastAsia="Calibri"/>
          <w:color w:val="000000" w:themeColor="text1"/>
        </w:rPr>
        <w:t>(</w:t>
      </w:r>
      <w:r w:rsidR="00410278" w:rsidRPr="00BF3DCF">
        <w:rPr>
          <w:rFonts w:eastAsia="Calibri"/>
          <w:b/>
          <w:bCs/>
          <w:color w:val="000000" w:themeColor="text1"/>
        </w:rPr>
        <w:t>E</w:t>
      </w:r>
      <w:r w:rsidR="00410278">
        <w:rPr>
          <w:rFonts w:eastAsia="Calibri"/>
          <w:color w:val="000000" w:themeColor="text1"/>
        </w:rPr>
        <w:t xml:space="preserve">) Error </w:t>
      </w:r>
      <w:r w:rsidR="00927845">
        <w:rPr>
          <w:rFonts w:eastAsia="Calibri"/>
          <w:color w:val="000000" w:themeColor="text1"/>
        </w:rPr>
        <w:t xml:space="preserve">monitoring test, </w:t>
      </w:r>
      <w:r w:rsidR="00AE6BE6">
        <w:rPr>
          <w:rFonts w:eastAsia="Calibri"/>
          <w:color w:val="000000" w:themeColor="text1"/>
        </w:rPr>
        <w:t xml:space="preserve">Suffix Agreement </w:t>
      </w:r>
      <w:r w:rsidR="00F45E00">
        <w:rPr>
          <w:rFonts w:eastAsia="Calibri"/>
          <w:color w:val="000000" w:themeColor="text1"/>
        </w:rPr>
        <w:t xml:space="preserve">error </w:t>
      </w:r>
      <w:r w:rsidR="00410278">
        <w:rPr>
          <w:rFonts w:eastAsia="Calibri"/>
          <w:color w:val="000000" w:themeColor="text1"/>
        </w:rPr>
        <w:t>trials.</w:t>
      </w:r>
      <w:r w:rsidR="006B31D5">
        <w:rPr>
          <w:rFonts w:eastAsia="Calibri"/>
          <w:color w:val="000000" w:themeColor="text1"/>
        </w:rPr>
        <w:t xml:space="preserve"> (post-hoc simulation</w:t>
      </w:r>
      <w:r w:rsidR="00927845">
        <w:rPr>
          <w:rFonts w:eastAsia="Calibri"/>
          <w:color w:val="000000" w:themeColor="text1"/>
        </w:rPr>
        <w:t xml:space="preserve"> =</w:t>
      </w:r>
      <w:r w:rsidR="006B31D5">
        <w:rPr>
          <w:rFonts w:eastAsia="Calibri"/>
          <w:color w:val="000000" w:themeColor="text1"/>
        </w:rPr>
        <w:t xml:space="preserve"> power 100%). </w:t>
      </w:r>
      <w:r w:rsidR="008671E6">
        <w:rPr>
          <w:rFonts w:eastAsia="Calibri"/>
          <w:color w:val="000000" w:themeColor="text1"/>
        </w:rPr>
        <w:t>(</w:t>
      </w:r>
      <w:r w:rsidR="00410278">
        <w:rPr>
          <w:rFonts w:eastAsia="Calibri"/>
          <w:color w:val="000000" w:themeColor="text1"/>
        </w:rPr>
        <w:t xml:space="preserve">F) Error </w:t>
      </w:r>
      <w:r w:rsidR="00927845">
        <w:rPr>
          <w:rFonts w:eastAsia="Calibri"/>
          <w:color w:val="000000" w:themeColor="text1"/>
        </w:rPr>
        <w:t xml:space="preserve">monitoring </w:t>
      </w:r>
      <w:r w:rsidR="00410278">
        <w:rPr>
          <w:rFonts w:eastAsia="Calibri"/>
          <w:color w:val="000000" w:themeColor="text1"/>
        </w:rPr>
        <w:t xml:space="preserve">test, </w:t>
      </w:r>
      <w:r w:rsidR="00B22202">
        <w:rPr>
          <w:rFonts w:eastAsia="Calibri"/>
          <w:color w:val="000000" w:themeColor="text1"/>
        </w:rPr>
        <w:t xml:space="preserve">Correct </w:t>
      </w:r>
      <w:r w:rsidR="00AE6BE6">
        <w:rPr>
          <w:rFonts w:eastAsia="Calibri"/>
          <w:color w:val="000000" w:themeColor="text1"/>
        </w:rPr>
        <w:t xml:space="preserve">Sentence </w:t>
      </w:r>
      <w:r w:rsidR="00927845">
        <w:rPr>
          <w:rFonts w:eastAsia="Calibri"/>
          <w:color w:val="000000" w:themeColor="text1"/>
        </w:rPr>
        <w:t>trials</w:t>
      </w:r>
      <w:r w:rsidR="00410278">
        <w:rPr>
          <w:rFonts w:eastAsia="Calibri"/>
          <w:color w:val="000000" w:themeColor="text1"/>
        </w:rPr>
        <w:t>. Part of the data in this figure (</w:t>
      </w:r>
      <w:proofErr w:type="gramStart"/>
      <w:r w:rsidR="00410278" w:rsidRPr="00BF3DCF">
        <w:rPr>
          <w:rFonts w:eastAsia="Calibri"/>
          <w:b/>
          <w:bCs/>
          <w:color w:val="000000" w:themeColor="text1"/>
        </w:rPr>
        <w:t>A</w:t>
      </w:r>
      <w:r w:rsidR="00410278">
        <w:rPr>
          <w:rFonts w:eastAsia="Calibri"/>
          <w:color w:val="000000" w:themeColor="text1"/>
        </w:rPr>
        <w:t>,</w:t>
      </w:r>
      <w:r w:rsidR="00410278" w:rsidRPr="00BF3DCF">
        <w:rPr>
          <w:rFonts w:eastAsia="Calibri"/>
          <w:b/>
          <w:bCs/>
          <w:color w:val="000000" w:themeColor="text1"/>
        </w:rPr>
        <w:t>B</w:t>
      </w:r>
      <w:proofErr w:type="gramEnd"/>
      <w:r w:rsidR="00410278">
        <w:rPr>
          <w:rFonts w:eastAsia="Calibri"/>
          <w:color w:val="000000" w:themeColor="text1"/>
        </w:rPr>
        <w:t>,</w:t>
      </w:r>
      <w:r w:rsidR="00410278" w:rsidRPr="00BF3DCF">
        <w:rPr>
          <w:rFonts w:eastAsia="Calibri"/>
          <w:b/>
          <w:bCs/>
          <w:color w:val="000000" w:themeColor="text1"/>
        </w:rPr>
        <w:t>D</w:t>
      </w:r>
      <w:r w:rsidR="00410278">
        <w:rPr>
          <w:rFonts w:eastAsia="Calibri"/>
          <w:color w:val="000000" w:themeColor="text1"/>
        </w:rPr>
        <w:t>,</w:t>
      </w:r>
      <w:r w:rsidR="00410278" w:rsidRPr="00BF3DCF">
        <w:rPr>
          <w:rFonts w:eastAsia="Calibri"/>
          <w:b/>
          <w:bCs/>
          <w:color w:val="000000" w:themeColor="text1"/>
        </w:rPr>
        <w:t>E</w:t>
      </w:r>
      <w:r w:rsidR="00410278">
        <w:rPr>
          <w:rFonts w:eastAsia="Calibri"/>
          <w:color w:val="000000" w:themeColor="text1"/>
        </w:rPr>
        <w:t xml:space="preserve">) </w:t>
      </w:r>
      <w:r w:rsidR="00927845">
        <w:rPr>
          <w:rFonts w:eastAsia="Calibri"/>
          <w:color w:val="000000" w:themeColor="text1"/>
        </w:rPr>
        <w:t xml:space="preserve">was </w:t>
      </w:r>
      <w:r w:rsidR="00094E01">
        <w:rPr>
          <w:rFonts w:eastAsia="Calibri"/>
          <w:color w:val="000000" w:themeColor="text1"/>
        </w:rPr>
        <w:t>published earlier</w:t>
      </w:r>
      <w:r w:rsidR="00410278">
        <w:rPr>
          <w:rFonts w:eastAsia="Calibri"/>
          <w:color w:val="000000" w:themeColor="text1"/>
        </w:rPr>
        <w:t xml:space="preserve"> in</w:t>
      </w:r>
      <w:r w:rsidR="005021BF" w:rsidRPr="009740A6">
        <w:rPr>
          <w:rFonts w:eastAsia="Calibri"/>
          <w:color w:val="000000" w:themeColor="text1"/>
        </w:rPr>
        <w:t xml:space="preserve"> </w:t>
      </w:r>
      <w:proofErr w:type="spellStart"/>
      <w:r w:rsidR="005021BF" w:rsidRPr="009740A6">
        <w:rPr>
          <w:rFonts w:eastAsia="Calibri"/>
          <w:color w:val="000000" w:themeColor="text1"/>
        </w:rPr>
        <w:t>Hopman</w:t>
      </w:r>
      <w:proofErr w:type="spellEnd"/>
      <w:r w:rsidR="005021BF" w:rsidRPr="009740A6">
        <w:rPr>
          <w:rFonts w:eastAsia="Calibri"/>
          <w:color w:val="000000" w:themeColor="text1"/>
        </w:rPr>
        <w:t xml:space="preserve"> </w:t>
      </w:r>
      <w:r w:rsidR="00927845">
        <w:rPr>
          <w:rFonts w:eastAsia="Calibri"/>
          <w:color w:val="000000" w:themeColor="text1"/>
        </w:rPr>
        <w:t>and</w:t>
      </w:r>
      <w:r w:rsidR="005021BF" w:rsidRPr="009740A6">
        <w:rPr>
          <w:rFonts w:eastAsia="Calibri"/>
          <w:color w:val="000000" w:themeColor="text1"/>
        </w:rPr>
        <w:t xml:space="preserve"> MacDonald</w:t>
      </w:r>
      <w:r w:rsidR="005021BF" w:rsidRPr="009740A6">
        <w:rPr>
          <w:rFonts w:eastAsia="Calibri"/>
          <w:color w:val="000000" w:themeColor="text1"/>
          <w:vertAlign w:val="superscript"/>
        </w:rPr>
        <w:t>8</w:t>
      </w:r>
      <w:r w:rsidR="005021BF" w:rsidRPr="009740A6">
        <w:rPr>
          <w:rFonts w:eastAsia="Calibri"/>
          <w:color w:val="000000" w:themeColor="text1"/>
        </w:rPr>
        <w:t>.</w:t>
      </w:r>
    </w:p>
    <w:p w14:paraId="12CCF730" w14:textId="77777777" w:rsidR="005021BF" w:rsidRDefault="005021BF" w:rsidP="007F2EE7">
      <w:pPr>
        <w:rPr>
          <w:rFonts w:eastAsia="Calibri"/>
          <w:color w:val="000000" w:themeColor="text1"/>
        </w:rPr>
      </w:pPr>
    </w:p>
    <w:p w14:paraId="1E1BA100" w14:textId="7CCA4A5A" w:rsidR="008020F2" w:rsidRPr="008020F2" w:rsidRDefault="007F2EE7" w:rsidP="007F2EE7">
      <w:pPr>
        <w:rPr>
          <w:rFonts w:eastAsia="Calibri"/>
          <w:b/>
          <w:color w:val="000000" w:themeColor="text1"/>
        </w:rPr>
      </w:pPr>
      <w:r w:rsidRPr="007F2EE7">
        <w:rPr>
          <w:rFonts w:eastAsia="Calibri"/>
          <w:b/>
          <w:color w:val="000000" w:themeColor="text1"/>
        </w:rPr>
        <w:t>Figure 7</w:t>
      </w:r>
      <w:r w:rsidR="005021BF">
        <w:rPr>
          <w:rFonts w:eastAsia="Calibri"/>
          <w:b/>
          <w:color w:val="000000" w:themeColor="text1"/>
        </w:rPr>
        <w:t>: Representative reaction time results</w:t>
      </w:r>
      <w:r>
        <w:rPr>
          <w:rFonts w:eastAsia="Calibri"/>
          <w:b/>
          <w:color w:val="000000" w:themeColor="text1"/>
        </w:rPr>
        <w:t>.</w:t>
      </w:r>
      <w:r w:rsidR="005021BF">
        <w:rPr>
          <w:rFonts w:eastAsia="Calibri"/>
          <w:b/>
          <w:color w:val="000000" w:themeColor="text1"/>
        </w:rPr>
        <w:t xml:space="preserve"> </w:t>
      </w:r>
      <w:r w:rsidR="000F18CB">
        <w:rPr>
          <w:rFonts w:eastAsia="Calibri"/>
          <w:color w:val="000000" w:themeColor="text1"/>
        </w:rPr>
        <w:t xml:space="preserve">Model predictions for reaction time on different comprehension tests of the artificial language. Production participants </w:t>
      </w:r>
      <w:r w:rsidR="00927845" w:rsidRPr="00AE6BE6">
        <w:rPr>
          <w:rFonts w:eastAsia="Calibri"/>
          <w:color w:val="000000" w:themeColor="text1"/>
        </w:rPr>
        <w:t>were</w:t>
      </w:r>
      <w:r w:rsidR="00927845">
        <w:rPr>
          <w:rFonts w:eastAsia="Calibri"/>
          <w:color w:val="000000" w:themeColor="text1"/>
        </w:rPr>
        <w:t xml:space="preserve"> </w:t>
      </w:r>
      <w:r w:rsidR="000F18CB">
        <w:rPr>
          <w:rFonts w:eastAsia="Calibri"/>
          <w:color w:val="000000" w:themeColor="text1"/>
        </w:rPr>
        <w:t xml:space="preserve">significantly faster than </w:t>
      </w:r>
      <w:r w:rsidR="00B22202">
        <w:rPr>
          <w:rFonts w:eastAsia="Calibri"/>
          <w:color w:val="000000" w:themeColor="text1"/>
        </w:rPr>
        <w:t xml:space="preserve">Comprehension </w:t>
      </w:r>
      <w:r w:rsidR="000F18CB">
        <w:rPr>
          <w:rFonts w:eastAsia="Calibri"/>
          <w:color w:val="000000" w:themeColor="text1"/>
        </w:rPr>
        <w:t>participants on all types of comprehension test trials. Error bars reflect 95% confidence intervals, asterisks indicate significant differences between learning conditions (</w:t>
      </w:r>
      <w:r w:rsidR="00927845" w:rsidRPr="00AE6BE6">
        <w:rPr>
          <w:rFonts w:eastAsia="Calibri"/>
          <w:iCs/>
          <w:color w:val="000000" w:themeColor="text1"/>
        </w:rPr>
        <w:t>P</w:t>
      </w:r>
      <w:r w:rsidR="000F18CB">
        <w:rPr>
          <w:rFonts w:eastAsia="Calibri"/>
          <w:color w:val="000000" w:themeColor="text1"/>
        </w:rPr>
        <w:t xml:space="preserve"> &lt; </w:t>
      </w:r>
      <w:r w:rsidR="00927845">
        <w:rPr>
          <w:rFonts w:eastAsia="Calibri"/>
          <w:color w:val="000000" w:themeColor="text1"/>
        </w:rPr>
        <w:t>0</w:t>
      </w:r>
      <w:r w:rsidR="000F18CB">
        <w:rPr>
          <w:rFonts w:eastAsia="Calibri"/>
          <w:color w:val="000000" w:themeColor="text1"/>
        </w:rPr>
        <w:t>.05)</w:t>
      </w:r>
      <w:r w:rsidR="002042B5">
        <w:rPr>
          <w:rFonts w:eastAsia="Calibri"/>
          <w:color w:val="000000" w:themeColor="text1"/>
        </w:rPr>
        <w:t xml:space="preserve">. </w:t>
      </w:r>
      <w:r w:rsidR="00927845">
        <w:rPr>
          <w:rFonts w:eastAsia="Calibri"/>
          <w:color w:val="000000" w:themeColor="text1"/>
        </w:rPr>
        <w:t>T</w:t>
      </w:r>
      <w:r w:rsidR="002042B5">
        <w:rPr>
          <w:rFonts w:eastAsia="Calibri"/>
          <w:color w:val="000000" w:themeColor="text1"/>
        </w:rPr>
        <w:t xml:space="preserve">he standardized effect size </w:t>
      </w:r>
      <w:r w:rsidR="002042B5">
        <w:rPr>
          <w:rFonts w:eastAsia="Calibri"/>
          <w:i/>
          <w:color w:val="000000" w:themeColor="text1"/>
        </w:rPr>
        <w:t>d</w:t>
      </w:r>
      <w:r w:rsidR="002042B5">
        <w:rPr>
          <w:rFonts w:eastAsia="Calibri"/>
          <w:color w:val="000000" w:themeColor="text1"/>
        </w:rPr>
        <w:t xml:space="preserve"> for the </w:t>
      </w:r>
      <w:r w:rsidR="00927845">
        <w:rPr>
          <w:rFonts w:eastAsia="Calibri"/>
          <w:color w:val="000000" w:themeColor="text1"/>
        </w:rPr>
        <w:t xml:space="preserve">learning condition </w:t>
      </w:r>
      <w:r w:rsidR="002042B5">
        <w:rPr>
          <w:rFonts w:eastAsia="Calibri"/>
          <w:color w:val="000000" w:themeColor="text1"/>
        </w:rPr>
        <w:t xml:space="preserve">predictor for each subfigure </w:t>
      </w:r>
      <w:r w:rsidR="00927845">
        <w:rPr>
          <w:rFonts w:eastAsia="Calibri"/>
          <w:color w:val="000000" w:themeColor="text1"/>
        </w:rPr>
        <w:t xml:space="preserve">is reported </w:t>
      </w:r>
      <w:r w:rsidR="002042B5">
        <w:rPr>
          <w:rFonts w:eastAsia="Calibri"/>
          <w:color w:val="000000" w:themeColor="text1"/>
        </w:rPr>
        <w:t xml:space="preserve">in parentheses; note that negative effect sizes indicate that </w:t>
      </w:r>
      <w:r w:rsidR="00B22202">
        <w:rPr>
          <w:rFonts w:eastAsia="Calibri"/>
          <w:color w:val="000000" w:themeColor="text1"/>
        </w:rPr>
        <w:t xml:space="preserve">Production </w:t>
      </w:r>
      <w:r w:rsidR="002042B5">
        <w:rPr>
          <w:rFonts w:eastAsia="Calibri"/>
          <w:color w:val="000000" w:themeColor="text1"/>
        </w:rPr>
        <w:t xml:space="preserve">participants were faster than </w:t>
      </w:r>
      <w:r w:rsidR="00B22202">
        <w:rPr>
          <w:rFonts w:eastAsia="Calibri"/>
          <w:color w:val="000000" w:themeColor="text1"/>
        </w:rPr>
        <w:t xml:space="preserve">Comprehension </w:t>
      </w:r>
      <w:r w:rsidR="002042B5">
        <w:rPr>
          <w:rFonts w:eastAsia="Calibri"/>
          <w:color w:val="000000" w:themeColor="text1"/>
        </w:rPr>
        <w:t>participants</w:t>
      </w:r>
      <w:r w:rsidR="006B31D5">
        <w:rPr>
          <w:rFonts w:eastAsia="Calibri"/>
          <w:color w:val="000000" w:themeColor="text1"/>
        </w:rPr>
        <w:t xml:space="preserve">. </w:t>
      </w:r>
      <w:r w:rsidR="00927845">
        <w:rPr>
          <w:rFonts w:eastAsia="Calibri"/>
          <w:color w:val="000000" w:themeColor="text1"/>
        </w:rPr>
        <w:t>P</w:t>
      </w:r>
      <w:r w:rsidR="006B31D5">
        <w:rPr>
          <w:rFonts w:eastAsia="Calibri"/>
          <w:color w:val="000000" w:themeColor="text1"/>
        </w:rPr>
        <w:t>ost-hoc power estimates for the learning condition predictor for each test based on simulations</w:t>
      </w:r>
      <w:r w:rsidR="00927845">
        <w:rPr>
          <w:rFonts w:eastAsia="Calibri"/>
          <w:color w:val="000000" w:themeColor="text1"/>
        </w:rPr>
        <w:t xml:space="preserve"> are also reported</w:t>
      </w:r>
      <w:r w:rsidR="008671E6" w:rsidRPr="007F2EE7">
        <w:rPr>
          <w:rFonts w:eastAsia="Calibri"/>
          <w:color w:val="000000" w:themeColor="text1"/>
          <w:vertAlign w:val="superscript"/>
        </w:rPr>
        <w:t>1</w:t>
      </w:r>
      <w:r w:rsidR="000D3D55">
        <w:rPr>
          <w:rFonts w:eastAsia="Calibri"/>
          <w:color w:val="000000" w:themeColor="text1"/>
          <w:vertAlign w:val="superscript"/>
        </w:rPr>
        <w:t>5</w:t>
      </w:r>
      <w:r w:rsidR="000F18CB">
        <w:rPr>
          <w:rFonts w:eastAsia="Calibri"/>
          <w:color w:val="000000" w:themeColor="text1"/>
        </w:rPr>
        <w:t xml:space="preserve">. Individual participants’ vocabulary in phrases test scores were used as a covariate in all other tests. </w:t>
      </w:r>
      <w:r w:rsidR="008671E6">
        <w:rPr>
          <w:rFonts w:eastAsia="Calibri"/>
          <w:color w:val="000000" w:themeColor="text1"/>
        </w:rPr>
        <w:t>(</w:t>
      </w:r>
      <w:r w:rsidR="000F18CB" w:rsidRPr="00BF3DCF">
        <w:rPr>
          <w:rFonts w:eastAsia="Calibri"/>
          <w:b/>
          <w:bCs/>
          <w:color w:val="000000" w:themeColor="text1"/>
        </w:rPr>
        <w:t>A</w:t>
      </w:r>
      <w:r w:rsidR="000F18CB">
        <w:rPr>
          <w:rFonts w:eastAsia="Calibri"/>
          <w:color w:val="000000" w:themeColor="text1"/>
        </w:rPr>
        <w:t xml:space="preserve">) Forced </w:t>
      </w:r>
      <w:r w:rsidR="00927845">
        <w:rPr>
          <w:rFonts w:eastAsia="Calibri"/>
          <w:color w:val="000000" w:themeColor="text1"/>
        </w:rPr>
        <w:t xml:space="preserve">choice </w:t>
      </w:r>
      <w:r w:rsidR="000F18CB">
        <w:rPr>
          <w:rFonts w:eastAsia="Calibri"/>
          <w:color w:val="000000" w:themeColor="text1"/>
        </w:rPr>
        <w:t xml:space="preserve">test, </w:t>
      </w:r>
      <w:r w:rsidR="00AE6BE6">
        <w:rPr>
          <w:rFonts w:eastAsia="Calibri"/>
          <w:color w:val="000000" w:themeColor="text1"/>
        </w:rPr>
        <w:t xml:space="preserve">Vocabulary </w:t>
      </w:r>
      <w:r w:rsidR="000F18CB">
        <w:rPr>
          <w:rFonts w:eastAsia="Calibri"/>
          <w:color w:val="000000" w:themeColor="text1"/>
        </w:rPr>
        <w:t xml:space="preserve">in </w:t>
      </w:r>
      <w:r w:rsidR="00AE6BE6">
        <w:rPr>
          <w:rFonts w:eastAsia="Calibri"/>
          <w:color w:val="000000" w:themeColor="text1"/>
        </w:rPr>
        <w:t xml:space="preserve">Phrases </w:t>
      </w:r>
      <w:r w:rsidR="000F18CB">
        <w:rPr>
          <w:rFonts w:eastAsia="Calibri"/>
          <w:color w:val="000000" w:themeColor="text1"/>
        </w:rPr>
        <w:t>trials</w:t>
      </w:r>
      <w:r w:rsidR="002042B5">
        <w:rPr>
          <w:rFonts w:eastAsia="Calibri"/>
          <w:color w:val="000000" w:themeColor="text1"/>
        </w:rPr>
        <w:t xml:space="preserve"> (</w:t>
      </w:r>
      <w:r w:rsidR="002042B5">
        <w:rPr>
          <w:rFonts w:eastAsia="Calibri"/>
          <w:i/>
          <w:color w:val="000000" w:themeColor="text1"/>
        </w:rPr>
        <w:t>d</w:t>
      </w:r>
      <w:r w:rsidR="002042B5">
        <w:rPr>
          <w:rFonts w:eastAsia="Calibri"/>
          <w:color w:val="000000" w:themeColor="text1"/>
        </w:rPr>
        <w:t xml:space="preserve"> = -0.19</w:t>
      </w:r>
      <w:r w:rsidR="006B31D5">
        <w:rPr>
          <w:rFonts w:eastAsia="Calibri"/>
          <w:color w:val="000000" w:themeColor="text1"/>
        </w:rPr>
        <w:t>; power 6</w:t>
      </w:r>
      <w:r w:rsidR="00C77E62">
        <w:rPr>
          <w:rFonts w:eastAsia="Calibri"/>
          <w:color w:val="000000" w:themeColor="text1"/>
        </w:rPr>
        <w:t>3</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xml:space="preserve">. </w:t>
      </w:r>
      <w:r w:rsidR="008671E6">
        <w:rPr>
          <w:rFonts w:eastAsia="Calibri"/>
          <w:color w:val="000000" w:themeColor="text1"/>
        </w:rPr>
        <w:t>(</w:t>
      </w:r>
      <w:r w:rsidR="000F18CB" w:rsidRPr="00BF3DCF">
        <w:rPr>
          <w:rFonts w:eastAsia="Calibri"/>
          <w:b/>
          <w:bCs/>
          <w:color w:val="000000" w:themeColor="text1"/>
        </w:rPr>
        <w:t>B</w:t>
      </w:r>
      <w:r w:rsidR="000F18CB">
        <w:rPr>
          <w:rFonts w:eastAsia="Calibri"/>
          <w:color w:val="000000" w:themeColor="text1"/>
        </w:rPr>
        <w:t xml:space="preserve">) Forced </w:t>
      </w:r>
      <w:r w:rsidR="00927845">
        <w:rPr>
          <w:rFonts w:eastAsia="Calibri"/>
          <w:color w:val="000000" w:themeColor="text1"/>
        </w:rPr>
        <w:t xml:space="preserve">choice </w:t>
      </w:r>
      <w:r w:rsidR="000F18CB">
        <w:rPr>
          <w:rFonts w:eastAsia="Calibri"/>
          <w:color w:val="000000" w:themeColor="text1"/>
        </w:rPr>
        <w:t xml:space="preserve">test, </w:t>
      </w:r>
      <w:r w:rsidR="00AE6BE6">
        <w:rPr>
          <w:rFonts w:eastAsia="Calibri"/>
          <w:color w:val="000000" w:themeColor="text1"/>
        </w:rPr>
        <w:t>Suffix Understanding</w:t>
      </w:r>
      <w:r w:rsidR="00927845">
        <w:rPr>
          <w:rFonts w:eastAsia="Calibri"/>
          <w:color w:val="000000" w:themeColor="text1"/>
        </w:rPr>
        <w:t xml:space="preserve"> </w:t>
      </w:r>
      <w:r w:rsidR="000F18CB">
        <w:rPr>
          <w:rFonts w:eastAsia="Calibri"/>
          <w:color w:val="000000" w:themeColor="text1"/>
        </w:rPr>
        <w:t>trials</w:t>
      </w:r>
      <w:r w:rsidR="002042B5">
        <w:rPr>
          <w:rFonts w:eastAsia="Calibri"/>
          <w:color w:val="000000" w:themeColor="text1"/>
        </w:rPr>
        <w:t xml:space="preserve"> (</w:t>
      </w:r>
      <w:r w:rsidR="002042B5">
        <w:rPr>
          <w:rFonts w:eastAsia="Calibri"/>
          <w:i/>
          <w:color w:val="000000" w:themeColor="text1"/>
        </w:rPr>
        <w:t xml:space="preserve">d </w:t>
      </w:r>
      <w:r w:rsidR="002042B5">
        <w:rPr>
          <w:rFonts w:eastAsia="Calibri"/>
          <w:color w:val="000000" w:themeColor="text1"/>
        </w:rPr>
        <w:t>= -0.54</w:t>
      </w:r>
      <w:r w:rsidR="006B31D5">
        <w:rPr>
          <w:rFonts w:eastAsia="Calibri"/>
          <w:color w:val="000000" w:themeColor="text1"/>
        </w:rPr>
        <w:t>; power 9</w:t>
      </w:r>
      <w:r w:rsidR="00C77E62">
        <w:rPr>
          <w:rFonts w:eastAsia="Calibri"/>
          <w:color w:val="000000" w:themeColor="text1"/>
        </w:rPr>
        <w:t>8</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xml:space="preserve">. </w:t>
      </w:r>
      <w:r w:rsidR="008671E6">
        <w:rPr>
          <w:rFonts w:eastAsia="Calibri"/>
          <w:color w:val="000000" w:themeColor="text1"/>
        </w:rPr>
        <w:t>(</w:t>
      </w:r>
      <w:r w:rsidR="000F18CB" w:rsidRPr="00BF3DCF">
        <w:rPr>
          <w:rFonts w:eastAsia="Calibri"/>
          <w:b/>
          <w:bCs/>
          <w:color w:val="000000" w:themeColor="text1"/>
        </w:rPr>
        <w:t>C</w:t>
      </w:r>
      <w:r w:rsidR="000F18CB">
        <w:rPr>
          <w:rFonts w:eastAsia="Calibri"/>
          <w:color w:val="000000" w:themeColor="text1"/>
        </w:rPr>
        <w:t xml:space="preserve">) Forced </w:t>
      </w:r>
      <w:r w:rsidR="00927845">
        <w:rPr>
          <w:rFonts w:eastAsia="Calibri"/>
          <w:color w:val="000000" w:themeColor="text1"/>
        </w:rPr>
        <w:t xml:space="preserve">choice </w:t>
      </w:r>
      <w:r w:rsidR="000F18CB">
        <w:rPr>
          <w:rFonts w:eastAsia="Calibri"/>
          <w:color w:val="000000" w:themeColor="text1"/>
        </w:rPr>
        <w:t xml:space="preserve">test, </w:t>
      </w:r>
      <w:r w:rsidR="00AE6BE6">
        <w:rPr>
          <w:rFonts w:eastAsia="Calibri"/>
          <w:color w:val="000000" w:themeColor="text1"/>
        </w:rPr>
        <w:t xml:space="preserve">Probabilistic Regularity </w:t>
      </w:r>
      <w:r w:rsidR="000F18CB">
        <w:rPr>
          <w:rFonts w:eastAsia="Calibri"/>
          <w:color w:val="000000" w:themeColor="text1"/>
        </w:rPr>
        <w:t>trials</w:t>
      </w:r>
      <w:r w:rsidR="002042B5">
        <w:rPr>
          <w:rFonts w:eastAsia="Calibri"/>
          <w:color w:val="000000" w:themeColor="text1"/>
        </w:rPr>
        <w:t xml:space="preserve"> (</w:t>
      </w:r>
      <w:r w:rsidR="002042B5">
        <w:rPr>
          <w:rFonts w:eastAsia="Calibri"/>
          <w:i/>
          <w:color w:val="000000" w:themeColor="text1"/>
        </w:rPr>
        <w:t>d</w:t>
      </w:r>
      <w:r w:rsidR="002042B5">
        <w:rPr>
          <w:rFonts w:eastAsia="Calibri"/>
          <w:color w:val="000000" w:themeColor="text1"/>
        </w:rPr>
        <w:t xml:space="preserve"> = -0.22</w:t>
      </w:r>
      <w:r w:rsidR="006B31D5">
        <w:rPr>
          <w:rFonts w:eastAsia="Calibri"/>
          <w:color w:val="000000" w:themeColor="text1"/>
        </w:rPr>
        <w:t>; power 6</w:t>
      </w:r>
      <w:r w:rsidR="00C77E62">
        <w:rPr>
          <w:rFonts w:eastAsia="Calibri"/>
          <w:color w:val="000000" w:themeColor="text1"/>
        </w:rPr>
        <w:t>4</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xml:space="preserve">. </w:t>
      </w:r>
      <w:r w:rsidR="008671E6">
        <w:rPr>
          <w:rFonts w:eastAsia="Calibri"/>
          <w:color w:val="000000" w:themeColor="text1"/>
        </w:rPr>
        <w:t>(</w:t>
      </w:r>
      <w:r w:rsidR="000F18CB" w:rsidRPr="00BF3DCF">
        <w:rPr>
          <w:rFonts w:eastAsia="Calibri"/>
          <w:b/>
          <w:bCs/>
          <w:color w:val="000000" w:themeColor="text1"/>
        </w:rPr>
        <w:t>D</w:t>
      </w:r>
      <w:r w:rsidR="000F18CB">
        <w:rPr>
          <w:rFonts w:eastAsia="Calibri"/>
          <w:color w:val="000000" w:themeColor="text1"/>
        </w:rPr>
        <w:t xml:space="preserve">) Error </w:t>
      </w:r>
      <w:r w:rsidR="00927845">
        <w:rPr>
          <w:rFonts w:eastAsia="Calibri"/>
          <w:color w:val="000000" w:themeColor="text1"/>
        </w:rPr>
        <w:t xml:space="preserve">monitoring </w:t>
      </w:r>
      <w:r w:rsidR="000F18CB">
        <w:rPr>
          <w:rFonts w:eastAsia="Calibri"/>
          <w:color w:val="000000" w:themeColor="text1"/>
        </w:rPr>
        <w:t xml:space="preserve">test, </w:t>
      </w:r>
      <w:r w:rsidR="00AE6BE6">
        <w:rPr>
          <w:rFonts w:eastAsia="Calibri"/>
          <w:color w:val="000000" w:themeColor="text1"/>
        </w:rPr>
        <w:t xml:space="preserve">Word Order </w:t>
      </w:r>
      <w:r w:rsidR="00B22202">
        <w:rPr>
          <w:rFonts w:eastAsia="Calibri"/>
          <w:color w:val="000000" w:themeColor="text1"/>
        </w:rPr>
        <w:t xml:space="preserve">error </w:t>
      </w:r>
      <w:r w:rsidR="000F18CB">
        <w:rPr>
          <w:rFonts w:eastAsia="Calibri"/>
          <w:color w:val="000000" w:themeColor="text1"/>
        </w:rPr>
        <w:t>trials</w:t>
      </w:r>
      <w:r w:rsidR="002042B5">
        <w:rPr>
          <w:rFonts w:eastAsia="Calibri"/>
          <w:color w:val="000000" w:themeColor="text1"/>
        </w:rPr>
        <w:t xml:space="preserve"> (</w:t>
      </w:r>
      <w:r w:rsidR="002042B5">
        <w:rPr>
          <w:rFonts w:eastAsia="Calibri"/>
          <w:i/>
          <w:color w:val="000000" w:themeColor="text1"/>
        </w:rPr>
        <w:t>d</w:t>
      </w:r>
      <w:r w:rsidR="002042B5">
        <w:rPr>
          <w:rFonts w:eastAsia="Calibri"/>
          <w:color w:val="000000" w:themeColor="text1"/>
        </w:rPr>
        <w:t xml:space="preserve"> = -0.28</w:t>
      </w:r>
      <w:r w:rsidR="006B31D5">
        <w:rPr>
          <w:rFonts w:eastAsia="Calibri"/>
          <w:color w:val="000000" w:themeColor="text1"/>
        </w:rPr>
        <w:t>; power 7</w:t>
      </w:r>
      <w:r w:rsidR="00C77E62">
        <w:rPr>
          <w:rFonts w:eastAsia="Calibri"/>
          <w:color w:val="000000" w:themeColor="text1"/>
        </w:rPr>
        <w:t>5</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xml:space="preserve">. </w:t>
      </w:r>
      <w:r w:rsidR="008671E6">
        <w:rPr>
          <w:rFonts w:eastAsia="Calibri"/>
          <w:color w:val="000000" w:themeColor="text1"/>
        </w:rPr>
        <w:t>(</w:t>
      </w:r>
      <w:r w:rsidR="000F18CB" w:rsidRPr="00BF3DCF">
        <w:rPr>
          <w:rFonts w:eastAsia="Calibri"/>
          <w:b/>
          <w:bCs/>
          <w:color w:val="000000" w:themeColor="text1"/>
        </w:rPr>
        <w:t>E</w:t>
      </w:r>
      <w:r w:rsidR="000F18CB">
        <w:rPr>
          <w:rFonts w:eastAsia="Calibri"/>
          <w:color w:val="000000" w:themeColor="text1"/>
        </w:rPr>
        <w:t xml:space="preserve">) Error </w:t>
      </w:r>
      <w:r w:rsidR="00927845">
        <w:rPr>
          <w:rFonts w:eastAsia="Calibri"/>
          <w:color w:val="000000" w:themeColor="text1"/>
        </w:rPr>
        <w:t xml:space="preserve">monitoring </w:t>
      </w:r>
      <w:r w:rsidR="000F18CB">
        <w:rPr>
          <w:rFonts w:eastAsia="Calibri"/>
          <w:color w:val="000000" w:themeColor="text1"/>
        </w:rPr>
        <w:t xml:space="preserve">test, </w:t>
      </w:r>
      <w:r w:rsidR="00AE6BE6">
        <w:rPr>
          <w:rFonts w:eastAsia="Calibri"/>
          <w:color w:val="000000" w:themeColor="text1"/>
        </w:rPr>
        <w:t xml:space="preserve">Suffix Agreement </w:t>
      </w:r>
      <w:r w:rsidR="00B22202">
        <w:rPr>
          <w:rFonts w:eastAsia="Calibri"/>
          <w:color w:val="000000" w:themeColor="text1"/>
        </w:rPr>
        <w:t xml:space="preserve">error </w:t>
      </w:r>
      <w:r w:rsidR="000F18CB">
        <w:rPr>
          <w:rFonts w:eastAsia="Calibri"/>
          <w:color w:val="000000" w:themeColor="text1"/>
        </w:rPr>
        <w:t>trials</w:t>
      </w:r>
      <w:r w:rsidR="002042B5">
        <w:rPr>
          <w:rFonts w:eastAsia="Calibri"/>
          <w:color w:val="000000" w:themeColor="text1"/>
        </w:rPr>
        <w:t xml:space="preserve"> (</w:t>
      </w:r>
      <w:r w:rsidR="002042B5">
        <w:rPr>
          <w:rFonts w:eastAsia="Calibri"/>
          <w:i/>
          <w:color w:val="000000" w:themeColor="text1"/>
        </w:rPr>
        <w:t>d</w:t>
      </w:r>
      <w:r w:rsidR="002042B5">
        <w:rPr>
          <w:rFonts w:eastAsia="Calibri"/>
          <w:color w:val="000000" w:themeColor="text1"/>
        </w:rPr>
        <w:t xml:space="preserve"> = -0.33</w:t>
      </w:r>
      <w:r w:rsidR="006B31D5">
        <w:rPr>
          <w:rFonts w:eastAsia="Calibri"/>
          <w:color w:val="000000" w:themeColor="text1"/>
        </w:rPr>
        <w:t>; power 7</w:t>
      </w:r>
      <w:r w:rsidR="00C77E62">
        <w:rPr>
          <w:rFonts w:eastAsia="Calibri"/>
          <w:color w:val="000000" w:themeColor="text1"/>
        </w:rPr>
        <w:t>3</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xml:space="preserve">. </w:t>
      </w:r>
      <w:r w:rsidR="008671E6">
        <w:rPr>
          <w:rFonts w:eastAsia="Calibri"/>
          <w:color w:val="000000" w:themeColor="text1"/>
        </w:rPr>
        <w:t>(</w:t>
      </w:r>
      <w:r w:rsidR="000F18CB" w:rsidRPr="00BF3DCF">
        <w:rPr>
          <w:rFonts w:eastAsia="Calibri"/>
          <w:b/>
          <w:bCs/>
          <w:color w:val="000000" w:themeColor="text1"/>
        </w:rPr>
        <w:t>F</w:t>
      </w:r>
      <w:r w:rsidR="000F18CB">
        <w:rPr>
          <w:rFonts w:eastAsia="Calibri"/>
          <w:color w:val="000000" w:themeColor="text1"/>
        </w:rPr>
        <w:t xml:space="preserve">) Error </w:t>
      </w:r>
      <w:r w:rsidR="00AE6BE6">
        <w:rPr>
          <w:rFonts w:eastAsia="Calibri"/>
          <w:color w:val="000000" w:themeColor="text1"/>
        </w:rPr>
        <w:t xml:space="preserve">monitoring </w:t>
      </w:r>
      <w:r w:rsidR="000F18CB">
        <w:rPr>
          <w:rFonts w:eastAsia="Calibri"/>
          <w:color w:val="000000" w:themeColor="text1"/>
        </w:rPr>
        <w:t xml:space="preserve">test, Correct Sentence </w:t>
      </w:r>
      <w:r w:rsidR="00AE6BE6">
        <w:rPr>
          <w:rFonts w:eastAsia="Calibri"/>
          <w:color w:val="000000" w:themeColor="text1"/>
        </w:rPr>
        <w:t xml:space="preserve">trials </w:t>
      </w:r>
      <w:r w:rsidR="002042B5">
        <w:rPr>
          <w:rFonts w:eastAsia="Calibri"/>
          <w:color w:val="000000" w:themeColor="text1"/>
        </w:rPr>
        <w:t>(</w:t>
      </w:r>
      <w:r w:rsidR="002042B5">
        <w:rPr>
          <w:rFonts w:eastAsia="Calibri"/>
          <w:i/>
          <w:color w:val="000000" w:themeColor="text1"/>
        </w:rPr>
        <w:t>d</w:t>
      </w:r>
      <w:r w:rsidR="002042B5">
        <w:rPr>
          <w:rFonts w:eastAsia="Calibri"/>
          <w:color w:val="000000" w:themeColor="text1"/>
        </w:rPr>
        <w:t xml:space="preserve"> = -0.25</w:t>
      </w:r>
      <w:r w:rsidR="006B31D5">
        <w:rPr>
          <w:rFonts w:eastAsia="Calibri"/>
          <w:color w:val="000000" w:themeColor="text1"/>
        </w:rPr>
        <w:t>; power 6</w:t>
      </w:r>
      <w:r w:rsidR="00C77E62">
        <w:rPr>
          <w:rFonts w:eastAsia="Calibri"/>
          <w:color w:val="000000" w:themeColor="text1"/>
        </w:rPr>
        <w:t>7</w:t>
      </w:r>
      <w:r w:rsidR="006B31D5">
        <w:rPr>
          <w:rFonts w:eastAsia="Calibri"/>
          <w:color w:val="000000" w:themeColor="text1"/>
        </w:rPr>
        <w:t>%</w:t>
      </w:r>
      <w:r w:rsidR="002042B5">
        <w:rPr>
          <w:rFonts w:eastAsia="Calibri"/>
          <w:color w:val="000000" w:themeColor="text1"/>
        </w:rPr>
        <w:t>)</w:t>
      </w:r>
      <w:r w:rsidR="000F18CB">
        <w:rPr>
          <w:rFonts w:eastAsia="Calibri"/>
          <w:color w:val="000000" w:themeColor="text1"/>
        </w:rPr>
        <w:t>. Part of the data in this figure (</w:t>
      </w:r>
      <w:proofErr w:type="gramStart"/>
      <w:r w:rsidR="000F18CB" w:rsidRPr="00BF3DCF">
        <w:rPr>
          <w:rFonts w:eastAsia="Calibri"/>
          <w:b/>
          <w:bCs/>
          <w:color w:val="000000" w:themeColor="text1"/>
        </w:rPr>
        <w:t>A</w:t>
      </w:r>
      <w:r w:rsidR="000F18CB">
        <w:rPr>
          <w:rFonts w:eastAsia="Calibri"/>
          <w:color w:val="000000" w:themeColor="text1"/>
        </w:rPr>
        <w:t>,</w:t>
      </w:r>
      <w:r w:rsidR="000F18CB" w:rsidRPr="00BF3DCF">
        <w:rPr>
          <w:rFonts w:eastAsia="Calibri"/>
          <w:b/>
          <w:bCs/>
          <w:color w:val="000000" w:themeColor="text1"/>
        </w:rPr>
        <w:t>B</w:t>
      </w:r>
      <w:proofErr w:type="gramEnd"/>
      <w:r w:rsidR="000F18CB">
        <w:rPr>
          <w:rFonts w:eastAsia="Calibri"/>
          <w:color w:val="000000" w:themeColor="text1"/>
        </w:rPr>
        <w:t>,</w:t>
      </w:r>
      <w:r w:rsidR="000F18CB" w:rsidRPr="00BF3DCF">
        <w:rPr>
          <w:rFonts w:eastAsia="Calibri"/>
          <w:b/>
          <w:bCs/>
          <w:color w:val="000000" w:themeColor="text1"/>
        </w:rPr>
        <w:t>D</w:t>
      </w:r>
      <w:r w:rsidR="000F18CB">
        <w:rPr>
          <w:rFonts w:eastAsia="Calibri"/>
          <w:color w:val="000000" w:themeColor="text1"/>
        </w:rPr>
        <w:t>,</w:t>
      </w:r>
      <w:r w:rsidR="000F18CB" w:rsidRPr="00BF3DCF">
        <w:rPr>
          <w:rFonts w:eastAsia="Calibri"/>
          <w:b/>
          <w:bCs/>
          <w:color w:val="000000" w:themeColor="text1"/>
        </w:rPr>
        <w:t>E</w:t>
      </w:r>
      <w:r w:rsidR="000F18CB">
        <w:rPr>
          <w:rFonts w:eastAsia="Calibri"/>
          <w:color w:val="000000" w:themeColor="text1"/>
        </w:rPr>
        <w:t xml:space="preserve">) </w:t>
      </w:r>
      <w:r w:rsidR="00B22202">
        <w:rPr>
          <w:rFonts w:eastAsia="Calibri"/>
          <w:color w:val="000000" w:themeColor="text1"/>
        </w:rPr>
        <w:t xml:space="preserve">was </w:t>
      </w:r>
      <w:r w:rsidR="000F18CB">
        <w:rPr>
          <w:rFonts w:eastAsia="Calibri"/>
          <w:color w:val="000000" w:themeColor="text1"/>
        </w:rPr>
        <w:t>published earlier in</w:t>
      </w:r>
      <w:r w:rsidR="000F18CB" w:rsidRPr="009740A6">
        <w:rPr>
          <w:rFonts w:eastAsia="Calibri"/>
          <w:color w:val="000000" w:themeColor="text1"/>
        </w:rPr>
        <w:t xml:space="preserve"> </w:t>
      </w:r>
      <w:proofErr w:type="spellStart"/>
      <w:r w:rsidR="000F18CB" w:rsidRPr="009740A6">
        <w:rPr>
          <w:rFonts w:eastAsia="Calibri"/>
          <w:color w:val="000000" w:themeColor="text1"/>
        </w:rPr>
        <w:t>Hopman</w:t>
      </w:r>
      <w:proofErr w:type="spellEnd"/>
      <w:r w:rsidR="000F18CB" w:rsidRPr="009740A6">
        <w:rPr>
          <w:rFonts w:eastAsia="Calibri"/>
          <w:color w:val="000000" w:themeColor="text1"/>
        </w:rPr>
        <w:t xml:space="preserve"> </w:t>
      </w:r>
      <w:r w:rsidR="00AE6BE6">
        <w:rPr>
          <w:rFonts w:eastAsia="Calibri"/>
          <w:color w:val="000000" w:themeColor="text1"/>
        </w:rPr>
        <w:t>and</w:t>
      </w:r>
      <w:r w:rsidR="000F18CB" w:rsidRPr="009740A6">
        <w:rPr>
          <w:rFonts w:eastAsia="Calibri"/>
          <w:color w:val="000000" w:themeColor="text1"/>
        </w:rPr>
        <w:t xml:space="preserve"> MacDonald</w:t>
      </w:r>
      <w:r w:rsidR="000F18CB" w:rsidRPr="009740A6">
        <w:rPr>
          <w:rFonts w:eastAsia="Calibri"/>
          <w:color w:val="000000" w:themeColor="text1"/>
          <w:vertAlign w:val="superscript"/>
        </w:rPr>
        <w:t>8</w:t>
      </w:r>
      <w:r w:rsidR="000F18CB" w:rsidRPr="009740A6">
        <w:rPr>
          <w:rFonts w:eastAsia="Calibri"/>
          <w:color w:val="000000" w:themeColor="text1"/>
        </w:rPr>
        <w:t>.</w:t>
      </w:r>
    </w:p>
    <w:p w14:paraId="24FC49CE" w14:textId="77777777" w:rsidR="00B32616" w:rsidRPr="001B1519" w:rsidRDefault="00B32616" w:rsidP="007F2EE7">
      <w:pPr>
        <w:rPr>
          <w:rFonts w:asciiTheme="minorHAnsi" w:hAnsiTheme="minorHAnsi" w:cstheme="minorHAnsi"/>
          <w:color w:val="808080" w:themeColor="background1" w:themeShade="80"/>
        </w:rPr>
      </w:pPr>
    </w:p>
    <w:p w14:paraId="7DA81E47" w14:textId="77777777" w:rsidR="002C3C30" w:rsidRDefault="006305D7" w:rsidP="007F2EE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C496298" w14:textId="67F6C4AA" w:rsidR="002C3C30" w:rsidRDefault="00AE6BE6" w:rsidP="007F2EE7">
      <w:pPr>
        <w:rPr>
          <w:rFonts w:eastAsia="Calibri"/>
          <w:color w:val="000000" w:themeColor="text1"/>
        </w:rPr>
      </w:pPr>
      <w:r>
        <w:rPr>
          <w:rFonts w:eastAsia="Calibri"/>
          <w:color w:val="000000" w:themeColor="text1"/>
        </w:rPr>
        <w:t>A</w:t>
      </w:r>
      <w:r w:rsidR="002C3C30" w:rsidRPr="00243110">
        <w:rPr>
          <w:rFonts w:eastAsia="Calibri"/>
          <w:color w:val="000000" w:themeColor="text1"/>
        </w:rPr>
        <w:t xml:space="preserve"> procedure for studying the role of comprehension versus production practice in learning a </w:t>
      </w:r>
      <w:r w:rsidR="002C3C30" w:rsidRPr="00243110">
        <w:rPr>
          <w:rFonts w:eastAsia="Calibri"/>
          <w:color w:val="000000" w:themeColor="text1"/>
        </w:rPr>
        <w:lastRenderedPageBreak/>
        <w:t>novel language</w:t>
      </w:r>
      <w:r>
        <w:rPr>
          <w:rFonts w:eastAsia="Calibri"/>
          <w:color w:val="000000" w:themeColor="text1"/>
        </w:rPr>
        <w:t xml:space="preserve"> is presented</w:t>
      </w:r>
      <w:r w:rsidR="002C3C30" w:rsidRPr="00243110">
        <w:rPr>
          <w:rFonts w:eastAsia="Calibri"/>
          <w:color w:val="000000" w:themeColor="text1"/>
        </w:rPr>
        <w:t xml:space="preserve">. </w:t>
      </w:r>
      <w:r w:rsidR="00D00C97">
        <w:rPr>
          <w:rFonts w:eastAsia="Calibri"/>
          <w:color w:val="000000" w:themeColor="text1"/>
        </w:rPr>
        <w:t xml:space="preserve">As reported earlier in </w:t>
      </w:r>
      <w:proofErr w:type="spellStart"/>
      <w:r w:rsidR="00D00C97">
        <w:rPr>
          <w:rFonts w:eastAsia="Calibri"/>
          <w:color w:val="000000" w:themeColor="text1"/>
        </w:rPr>
        <w:t>Hopman</w:t>
      </w:r>
      <w:proofErr w:type="spellEnd"/>
      <w:r w:rsidR="00D00C97">
        <w:rPr>
          <w:rFonts w:eastAsia="Calibri"/>
          <w:color w:val="000000" w:themeColor="text1"/>
        </w:rPr>
        <w:t xml:space="preserve"> </w:t>
      </w:r>
      <w:r>
        <w:rPr>
          <w:rFonts w:eastAsia="Calibri"/>
          <w:color w:val="000000" w:themeColor="text1"/>
        </w:rPr>
        <w:t>and</w:t>
      </w:r>
      <w:r w:rsidR="00D00C97">
        <w:rPr>
          <w:rFonts w:eastAsia="Calibri"/>
          <w:color w:val="000000" w:themeColor="text1"/>
        </w:rPr>
        <w:t xml:space="preserve"> MacDonald</w:t>
      </w:r>
      <w:r w:rsidR="00D00C97">
        <w:rPr>
          <w:rFonts w:eastAsia="Calibri"/>
          <w:color w:val="000000" w:themeColor="text1"/>
          <w:vertAlign w:val="superscript"/>
        </w:rPr>
        <w:t>8</w:t>
      </w:r>
      <w:r w:rsidR="00D00C97">
        <w:rPr>
          <w:rFonts w:eastAsia="Calibri"/>
          <w:color w:val="000000" w:themeColor="text1"/>
        </w:rPr>
        <w:t xml:space="preserve">, </w:t>
      </w:r>
      <w:r w:rsidR="002C3C30" w:rsidRPr="00243110">
        <w:rPr>
          <w:rFonts w:eastAsia="Calibri"/>
          <w:color w:val="000000" w:themeColor="text1"/>
        </w:rPr>
        <w:t>production-focused training result</w:t>
      </w:r>
      <w:r w:rsidR="00036436">
        <w:rPr>
          <w:rFonts w:eastAsia="Calibri"/>
          <w:color w:val="000000" w:themeColor="text1"/>
        </w:rPr>
        <w:t>s</w:t>
      </w:r>
      <w:r w:rsidR="002C3C30" w:rsidRPr="00243110">
        <w:rPr>
          <w:rFonts w:eastAsia="Calibri"/>
          <w:color w:val="000000" w:themeColor="text1"/>
        </w:rPr>
        <w:t xml:space="preserve"> </w:t>
      </w:r>
      <w:r>
        <w:rPr>
          <w:rFonts w:eastAsia="Calibri"/>
          <w:color w:val="000000" w:themeColor="text1"/>
        </w:rPr>
        <w:t xml:space="preserve">were found to be </w:t>
      </w:r>
      <w:r w:rsidR="002C3C30" w:rsidRPr="00243110">
        <w:rPr>
          <w:rFonts w:eastAsia="Calibri"/>
          <w:color w:val="000000" w:themeColor="text1"/>
        </w:rPr>
        <w:t xml:space="preserve">superior </w:t>
      </w:r>
      <w:r w:rsidRPr="00243110">
        <w:rPr>
          <w:rFonts w:eastAsia="Calibri"/>
          <w:color w:val="000000" w:themeColor="text1"/>
        </w:rPr>
        <w:t xml:space="preserve">in </w:t>
      </w:r>
      <w:r w:rsidR="002C3C30" w:rsidRPr="00243110">
        <w:rPr>
          <w:rFonts w:eastAsia="Calibri"/>
          <w:color w:val="000000" w:themeColor="text1"/>
        </w:rPr>
        <w:t>learning an artificial language as compared to comprehension-focused training</w:t>
      </w:r>
      <w:r w:rsidR="002C3C30" w:rsidRPr="00243110">
        <w:rPr>
          <w:rFonts w:eastAsia="Calibri"/>
          <w:color w:val="000000" w:themeColor="text1"/>
          <w:vertAlign w:val="superscript"/>
        </w:rPr>
        <w:t>8</w:t>
      </w:r>
      <w:r w:rsidR="002C3C30" w:rsidRPr="00243110">
        <w:rPr>
          <w:rFonts w:eastAsia="Calibri"/>
          <w:color w:val="000000" w:themeColor="text1"/>
        </w:rPr>
        <w:t xml:space="preserve">. In </w:t>
      </w:r>
      <w:r w:rsidR="002C3C30">
        <w:rPr>
          <w:rFonts w:eastAsia="Calibri"/>
          <w:color w:val="000000" w:themeColor="text1"/>
        </w:rPr>
        <w:t>follow-up</w:t>
      </w:r>
      <w:r w:rsidR="002C3C30" w:rsidRPr="00243110">
        <w:rPr>
          <w:rFonts w:eastAsia="Calibri"/>
          <w:color w:val="000000" w:themeColor="text1"/>
        </w:rPr>
        <w:t xml:space="preserve"> research,</w:t>
      </w:r>
      <w:r>
        <w:rPr>
          <w:rFonts w:eastAsia="Calibri"/>
          <w:color w:val="000000" w:themeColor="text1"/>
        </w:rPr>
        <w:t xml:space="preserve"> there</w:t>
      </w:r>
      <w:r w:rsidR="002C3C30" w:rsidRPr="00243110">
        <w:rPr>
          <w:rFonts w:eastAsia="Calibri"/>
          <w:color w:val="000000" w:themeColor="text1"/>
        </w:rPr>
        <w:t xml:space="preserve"> </w:t>
      </w:r>
      <w:r>
        <w:rPr>
          <w:rFonts w:eastAsia="Calibri"/>
          <w:color w:val="000000" w:themeColor="text1"/>
        </w:rPr>
        <w:t>is accumulating</w:t>
      </w:r>
      <w:r w:rsidRPr="00243110">
        <w:rPr>
          <w:rFonts w:eastAsia="Calibri"/>
          <w:color w:val="000000" w:themeColor="text1"/>
        </w:rPr>
        <w:t xml:space="preserve"> evidence </w:t>
      </w:r>
      <w:r w:rsidR="002C3C30" w:rsidRPr="00243110">
        <w:rPr>
          <w:rFonts w:eastAsia="Calibri"/>
          <w:color w:val="000000" w:themeColor="text1"/>
        </w:rPr>
        <w:t>that production participants outperform comprehension participants</w:t>
      </w:r>
      <w:r w:rsidR="00FA1476">
        <w:rPr>
          <w:rFonts w:eastAsia="Calibri"/>
          <w:color w:val="000000" w:themeColor="text1"/>
        </w:rPr>
        <w:t xml:space="preserve"> in both comprehension and production</w:t>
      </w:r>
      <w:r w:rsidR="002C3C30" w:rsidRPr="00243110">
        <w:rPr>
          <w:rFonts w:eastAsia="Calibri"/>
          <w:color w:val="000000" w:themeColor="text1"/>
        </w:rPr>
        <w:t xml:space="preserve"> accuracy</w:t>
      </w:r>
      <w:r w:rsidR="002C3C30" w:rsidRPr="00243110">
        <w:rPr>
          <w:rFonts w:eastAsia="Calibri"/>
          <w:color w:val="000000" w:themeColor="text1"/>
          <w:vertAlign w:val="superscript"/>
        </w:rPr>
        <w:t>9</w:t>
      </w:r>
      <w:r w:rsidR="002C3C30" w:rsidRPr="00243110">
        <w:rPr>
          <w:rFonts w:eastAsia="Calibri"/>
          <w:color w:val="000000" w:themeColor="text1"/>
        </w:rPr>
        <w:t xml:space="preserve">. </w:t>
      </w:r>
    </w:p>
    <w:p w14:paraId="0B522475" w14:textId="77777777" w:rsidR="00AE6BE6" w:rsidRDefault="00AE6BE6" w:rsidP="007F2EE7">
      <w:pPr>
        <w:rPr>
          <w:rFonts w:asciiTheme="minorHAnsi" w:hAnsiTheme="minorHAnsi" w:cstheme="minorHAnsi"/>
          <w:b/>
        </w:rPr>
      </w:pPr>
    </w:p>
    <w:p w14:paraId="465832E4" w14:textId="0D82048D" w:rsidR="002C3C30" w:rsidRDefault="002C3C30" w:rsidP="007F2EE7">
      <w:pPr>
        <w:rPr>
          <w:rFonts w:eastAsia="Calibri"/>
          <w:color w:val="000000" w:themeColor="text1"/>
        </w:rPr>
      </w:pPr>
      <w:r w:rsidRPr="00243110">
        <w:rPr>
          <w:rFonts w:eastAsia="Calibri"/>
          <w:color w:val="000000" w:themeColor="text1"/>
        </w:rPr>
        <w:t xml:space="preserve">A critical component of the method </w:t>
      </w:r>
      <w:r w:rsidR="00FF0EEA">
        <w:rPr>
          <w:rFonts w:eastAsia="Calibri"/>
          <w:color w:val="000000" w:themeColor="text1"/>
        </w:rPr>
        <w:t xml:space="preserve">presented here </w:t>
      </w:r>
      <w:r w:rsidRPr="00243110">
        <w:rPr>
          <w:rFonts w:eastAsia="Calibri"/>
          <w:color w:val="000000" w:themeColor="text1"/>
        </w:rPr>
        <w:t>is the balancing of attention demands and amount of listening</w:t>
      </w:r>
      <w:r w:rsidR="00645DD0">
        <w:rPr>
          <w:rFonts w:eastAsia="Calibri"/>
          <w:color w:val="000000" w:themeColor="text1"/>
        </w:rPr>
        <w:t xml:space="preserve"> experience</w:t>
      </w:r>
      <w:r w:rsidRPr="00243110">
        <w:rPr>
          <w:rFonts w:eastAsia="Calibri"/>
          <w:color w:val="000000" w:themeColor="text1"/>
        </w:rPr>
        <w:t xml:space="preserve"> for</w:t>
      </w:r>
      <w:r w:rsidR="00A803A8">
        <w:rPr>
          <w:rFonts w:eastAsia="Calibri"/>
          <w:color w:val="000000" w:themeColor="text1"/>
        </w:rPr>
        <w:t xml:space="preserve"> active training tasks in</w:t>
      </w:r>
      <w:r w:rsidRPr="00243110">
        <w:rPr>
          <w:rFonts w:eastAsia="Calibri"/>
          <w:color w:val="000000" w:themeColor="text1"/>
        </w:rPr>
        <w:t xml:space="preserve"> both conditions</w:t>
      </w:r>
      <w:r w:rsidR="00A803A8">
        <w:rPr>
          <w:rFonts w:eastAsia="Calibri"/>
          <w:color w:val="000000" w:themeColor="text1"/>
        </w:rPr>
        <w:t xml:space="preserve"> (steps 2.5 and 2.6)</w:t>
      </w:r>
      <w:r w:rsidRPr="00243110">
        <w:rPr>
          <w:rFonts w:eastAsia="Calibri"/>
          <w:color w:val="000000" w:themeColor="text1"/>
        </w:rPr>
        <w:t>, as it allows for the analysis of possible underlying mechanisms that may le</w:t>
      </w:r>
      <w:r w:rsidR="00AE6BE6">
        <w:rPr>
          <w:rFonts w:eastAsia="Calibri"/>
          <w:color w:val="000000" w:themeColor="text1"/>
        </w:rPr>
        <w:t>a</w:t>
      </w:r>
      <w:r w:rsidRPr="00243110">
        <w:rPr>
          <w:rFonts w:eastAsia="Calibri"/>
          <w:color w:val="000000" w:themeColor="text1"/>
        </w:rPr>
        <w:t xml:space="preserve">d to </w:t>
      </w:r>
      <w:r w:rsidR="00FF0EEA">
        <w:rPr>
          <w:rFonts w:eastAsia="Calibri"/>
          <w:color w:val="000000" w:themeColor="text1"/>
        </w:rPr>
        <w:t>the benefits of production training</w:t>
      </w:r>
      <w:r w:rsidRPr="00243110">
        <w:rPr>
          <w:rFonts w:eastAsia="Calibri"/>
          <w:color w:val="000000" w:themeColor="text1"/>
        </w:rPr>
        <w:t>. A</w:t>
      </w:r>
      <w:r w:rsidR="00FF0EEA">
        <w:rPr>
          <w:rFonts w:eastAsia="Calibri"/>
          <w:color w:val="000000" w:themeColor="text1"/>
        </w:rPr>
        <w:t xml:space="preserve"> likely</w:t>
      </w:r>
      <w:r w:rsidRPr="00243110">
        <w:rPr>
          <w:rFonts w:eastAsia="Calibri"/>
          <w:color w:val="000000" w:themeColor="text1"/>
        </w:rPr>
        <w:t xml:space="preserve"> possible mechanism </w:t>
      </w:r>
      <w:r w:rsidR="00FF0EEA">
        <w:rPr>
          <w:rFonts w:eastAsia="Calibri"/>
          <w:color w:val="000000" w:themeColor="text1"/>
        </w:rPr>
        <w:t>for the production advantage see</w:t>
      </w:r>
      <w:r w:rsidR="00AE6BE6">
        <w:rPr>
          <w:rFonts w:eastAsia="Calibri"/>
          <w:color w:val="000000" w:themeColor="text1"/>
        </w:rPr>
        <w:t>n</w:t>
      </w:r>
      <w:r w:rsidR="00FF0EEA">
        <w:rPr>
          <w:rFonts w:eastAsia="Calibri"/>
          <w:color w:val="000000" w:themeColor="text1"/>
        </w:rPr>
        <w:t xml:space="preserve"> is</w:t>
      </w:r>
      <w:r w:rsidRPr="00243110">
        <w:rPr>
          <w:rFonts w:eastAsia="Calibri"/>
          <w:color w:val="000000" w:themeColor="text1"/>
        </w:rPr>
        <w:t xml:space="preserve"> that planning an utterance </w:t>
      </w:r>
      <w:r w:rsidR="00FF0EEA">
        <w:rPr>
          <w:rFonts w:eastAsia="Calibri"/>
          <w:color w:val="000000" w:themeColor="text1"/>
        </w:rPr>
        <w:t xml:space="preserve">for speaking </w:t>
      </w:r>
      <w:r w:rsidRPr="00243110">
        <w:rPr>
          <w:rFonts w:eastAsia="Calibri"/>
          <w:color w:val="000000" w:themeColor="text1"/>
        </w:rPr>
        <w:t xml:space="preserve">requires the participant to maintain information in verbal working memory, thereby </w:t>
      </w:r>
      <w:r w:rsidR="00FF0EEA">
        <w:rPr>
          <w:rFonts w:eastAsia="Calibri"/>
          <w:color w:val="000000" w:themeColor="text1"/>
        </w:rPr>
        <w:t>facilitating binding between the different elements of the utterance</w:t>
      </w:r>
      <w:r w:rsidR="00FF0EEA">
        <w:rPr>
          <w:rFonts w:eastAsia="Calibri"/>
          <w:color w:val="000000" w:themeColor="text1"/>
          <w:vertAlign w:val="superscript"/>
        </w:rPr>
        <w:t>8</w:t>
      </w:r>
      <w:r w:rsidRPr="00243110">
        <w:rPr>
          <w:rFonts w:eastAsia="Calibri"/>
          <w:color w:val="000000" w:themeColor="text1"/>
        </w:rPr>
        <w:t xml:space="preserve">. </w:t>
      </w:r>
      <w:r w:rsidR="00AE6BE6" w:rsidRPr="00B22202">
        <w:rPr>
          <w:rFonts w:eastAsia="Calibri"/>
          <w:color w:val="000000" w:themeColor="text1"/>
        </w:rPr>
        <w:t>Because</w:t>
      </w:r>
      <w:r w:rsidR="00AE6BE6" w:rsidRPr="00243110">
        <w:rPr>
          <w:rFonts w:eastAsia="Calibri"/>
          <w:color w:val="000000" w:themeColor="text1"/>
        </w:rPr>
        <w:t xml:space="preserve"> </w:t>
      </w:r>
      <w:r w:rsidRPr="00243110">
        <w:rPr>
          <w:rFonts w:eastAsia="Calibri"/>
          <w:color w:val="000000" w:themeColor="text1"/>
        </w:rPr>
        <w:t xml:space="preserve">listening experience </w:t>
      </w:r>
      <w:r w:rsidR="00036436">
        <w:rPr>
          <w:rFonts w:eastAsia="Calibri"/>
          <w:color w:val="000000" w:themeColor="text1"/>
        </w:rPr>
        <w:t>i</w:t>
      </w:r>
      <w:r w:rsidRPr="00243110">
        <w:rPr>
          <w:rFonts w:eastAsia="Calibri"/>
          <w:color w:val="000000" w:themeColor="text1"/>
        </w:rPr>
        <w:t xml:space="preserve">s also balanced between conditions, and there </w:t>
      </w:r>
      <w:r w:rsidR="00036436">
        <w:rPr>
          <w:rFonts w:eastAsia="Calibri"/>
          <w:color w:val="000000" w:themeColor="text1"/>
        </w:rPr>
        <w:t>i</w:t>
      </w:r>
      <w:r w:rsidRPr="00243110">
        <w:rPr>
          <w:rFonts w:eastAsia="Calibri"/>
          <w:color w:val="000000" w:themeColor="text1"/>
        </w:rPr>
        <w:t xml:space="preserve">s still a significant benefit to the production condition, it is evident that the benefit of production </w:t>
      </w:r>
      <w:r w:rsidR="00036436">
        <w:rPr>
          <w:rFonts w:eastAsia="Calibri"/>
          <w:color w:val="000000" w:themeColor="text1"/>
        </w:rPr>
        <w:t>i</w:t>
      </w:r>
      <w:r w:rsidRPr="00243110">
        <w:rPr>
          <w:rFonts w:eastAsia="Calibri"/>
          <w:color w:val="000000" w:themeColor="text1"/>
        </w:rPr>
        <w:t xml:space="preserve">s not just due to hearing oneself speak or increased task and attention demands typically associated with language production. </w:t>
      </w:r>
    </w:p>
    <w:p w14:paraId="5D315D98" w14:textId="77777777" w:rsidR="00AE6BE6" w:rsidRDefault="00AE6BE6" w:rsidP="007F2EE7">
      <w:pPr>
        <w:rPr>
          <w:rFonts w:asciiTheme="minorHAnsi" w:hAnsiTheme="minorHAnsi" w:cstheme="minorHAnsi"/>
          <w:b/>
        </w:rPr>
      </w:pPr>
    </w:p>
    <w:p w14:paraId="40A52E38" w14:textId="63BB28F6" w:rsidR="002C3C30" w:rsidRDefault="00651D59" w:rsidP="007F2EE7">
      <w:pPr>
        <w:rPr>
          <w:rFonts w:eastAsia="Calibri"/>
          <w:color w:val="000000" w:themeColor="text1"/>
        </w:rPr>
      </w:pPr>
      <w:r>
        <w:rPr>
          <w:rFonts w:eastAsia="Calibri"/>
          <w:color w:val="000000" w:themeColor="text1"/>
        </w:rPr>
        <w:t>Earlier studies</w:t>
      </w:r>
      <w:r w:rsidRPr="00243110">
        <w:rPr>
          <w:rFonts w:eastAsia="Calibri"/>
          <w:color w:val="000000" w:themeColor="text1"/>
        </w:rPr>
        <w:t xml:space="preserve"> </w:t>
      </w:r>
      <w:r>
        <w:rPr>
          <w:rFonts w:eastAsia="Calibri"/>
          <w:color w:val="000000" w:themeColor="text1"/>
        </w:rPr>
        <w:t>investigating</w:t>
      </w:r>
      <w:r w:rsidRPr="00243110">
        <w:rPr>
          <w:rFonts w:eastAsia="Calibri"/>
          <w:color w:val="000000" w:themeColor="text1"/>
        </w:rPr>
        <w:t xml:space="preserve"> language instruction found that comprehension practice, not production practice, leads to better performance when learning a new language</w:t>
      </w:r>
      <w:r w:rsidRPr="00243110">
        <w:rPr>
          <w:rFonts w:eastAsia="Calibri"/>
          <w:color w:val="000000" w:themeColor="text1"/>
          <w:vertAlign w:val="superscript"/>
        </w:rPr>
        <w:t>1</w:t>
      </w:r>
      <w:r w:rsidR="000D3D55">
        <w:rPr>
          <w:rFonts w:eastAsia="Calibri"/>
          <w:color w:val="000000" w:themeColor="text1"/>
          <w:vertAlign w:val="superscript"/>
        </w:rPr>
        <w:t>7</w:t>
      </w:r>
      <w:r w:rsidRPr="00243110">
        <w:rPr>
          <w:rFonts w:eastAsia="Calibri"/>
          <w:color w:val="000000" w:themeColor="text1"/>
        </w:rPr>
        <w:t xml:space="preserve">. While at first glance this seems to contradict the results of the present study, the methods </w:t>
      </w:r>
      <w:r w:rsidR="00AE6BE6">
        <w:rPr>
          <w:rFonts w:eastAsia="Calibri"/>
          <w:color w:val="000000" w:themeColor="text1"/>
        </w:rPr>
        <w:t>are</w:t>
      </w:r>
      <w:r w:rsidR="00AE6BE6" w:rsidRPr="00243110">
        <w:rPr>
          <w:rFonts w:eastAsia="Calibri"/>
          <w:color w:val="000000" w:themeColor="text1"/>
        </w:rPr>
        <w:t xml:space="preserve"> </w:t>
      </w:r>
      <w:r w:rsidRPr="00243110">
        <w:rPr>
          <w:rFonts w:eastAsia="Calibri"/>
          <w:color w:val="000000" w:themeColor="text1"/>
        </w:rPr>
        <w:t xml:space="preserve">slightly different in that “production practice” </w:t>
      </w:r>
      <w:r>
        <w:rPr>
          <w:rFonts w:eastAsia="Calibri"/>
          <w:color w:val="000000" w:themeColor="text1"/>
        </w:rPr>
        <w:t xml:space="preserve">in these older studies </w:t>
      </w:r>
      <w:r w:rsidRPr="00243110">
        <w:rPr>
          <w:rFonts w:eastAsia="Calibri"/>
          <w:color w:val="000000" w:themeColor="text1"/>
        </w:rPr>
        <w:t xml:space="preserve">include passive repetition of a teacher’s input instead of a meaningful generation of one’s own utterance. </w:t>
      </w:r>
      <w:r>
        <w:rPr>
          <w:rFonts w:eastAsia="Calibri"/>
          <w:color w:val="000000" w:themeColor="text1"/>
        </w:rPr>
        <w:t>Thus, a</w:t>
      </w:r>
      <w:r w:rsidR="002C3C30" w:rsidRPr="00243110">
        <w:rPr>
          <w:rFonts w:eastAsia="Calibri"/>
          <w:color w:val="000000" w:themeColor="text1"/>
        </w:rPr>
        <w:t xml:space="preserve">nother critical component of the protocol </w:t>
      </w:r>
      <w:r>
        <w:rPr>
          <w:rFonts w:eastAsia="Calibri"/>
          <w:color w:val="000000" w:themeColor="text1"/>
        </w:rPr>
        <w:t>presented here is that</w:t>
      </w:r>
      <w:r w:rsidR="002C3C30" w:rsidRPr="00243110">
        <w:rPr>
          <w:rFonts w:eastAsia="Calibri"/>
          <w:color w:val="000000" w:themeColor="text1"/>
        </w:rPr>
        <w:t xml:space="preserve"> participants </w:t>
      </w:r>
      <w:r w:rsidR="002C3C30">
        <w:rPr>
          <w:rFonts w:eastAsia="Calibri"/>
          <w:color w:val="000000" w:themeColor="text1"/>
        </w:rPr>
        <w:t xml:space="preserve">are </w:t>
      </w:r>
      <w:r w:rsidR="002C3C30" w:rsidRPr="00243110">
        <w:rPr>
          <w:rFonts w:eastAsia="Calibri"/>
          <w:color w:val="000000" w:themeColor="text1"/>
        </w:rPr>
        <w:t xml:space="preserve">engaged in full language production; that is, they </w:t>
      </w:r>
      <w:r w:rsidR="009210CA">
        <w:rPr>
          <w:rFonts w:eastAsia="Calibri"/>
          <w:color w:val="000000" w:themeColor="text1"/>
        </w:rPr>
        <w:t>a</w:t>
      </w:r>
      <w:r w:rsidR="002C3C30" w:rsidRPr="00243110">
        <w:rPr>
          <w:rFonts w:eastAsia="Calibri"/>
          <w:color w:val="000000" w:themeColor="text1"/>
        </w:rPr>
        <w:t>re required to recall words from long-term memory and create a sentence structure for the active</w:t>
      </w:r>
      <w:r w:rsidR="00FF0EEA">
        <w:rPr>
          <w:rFonts w:eastAsia="Calibri"/>
          <w:color w:val="000000" w:themeColor="text1"/>
        </w:rPr>
        <w:t xml:space="preserve"> </w:t>
      </w:r>
      <w:r w:rsidR="002C3C30" w:rsidRPr="00243110">
        <w:rPr>
          <w:rFonts w:eastAsia="Calibri"/>
          <w:color w:val="000000" w:themeColor="text1"/>
        </w:rPr>
        <w:t xml:space="preserve">production task. This is more focused on </w:t>
      </w:r>
      <w:r w:rsidR="00FF0EEA">
        <w:rPr>
          <w:rFonts w:eastAsia="Calibri"/>
          <w:color w:val="000000" w:themeColor="text1"/>
        </w:rPr>
        <w:t xml:space="preserve">actual language production, which involves planning and structuring an utterance, than </w:t>
      </w:r>
      <w:r w:rsidR="002C3C30" w:rsidRPr="00243110">
        <w:rPr>
          <w:rFonts w:eastAsia="Calibri"/>
          <w:color w:val="000000" w:themeColor="text1"/>
        </w:rPr>
        <w:t>past studies</w:t>
      </w:r>
      <w:r w:rsidR="00AE6BE6">
        <w:rPr>
          <w:rFonts w:eastAsia="Calibri"/>
          <w:color w:val="000000" w:themeColor="text1"/>
        </w:rPr>
        <w:t>,</w:t>
      </w:r>
      <w:r w:rsidR="002C3C30" w:rsidRPr="00243110">
        <w:rPr>
          <w:rFonts w:eastAsia="Calibri"/>
          <w:color w:val="000000" w:themeColor="text1"/>
        </w:rPr>
        <w:t xml:space="preserve"> which have required participants to only repeat another person’s utterance (e.g.</w:t>
      </w:r>
      <w:r w:rsidR="00AE6BE6">
        <w:rPr>
          <w:rFonts w:eastAsia="Calibri"/>
          <w:color w:val="000000" w:themeColor="text1"/>
        </w:rPr>
        <w:t>,</w:t>
      </w:r>
      <w:r w:rsidR="002C3C30" w:rsidRPr="00243110">
        <w:rPr>
          <w:rFonts w:eastAsia="Calibri"/>
          <w:color w:val="000000" w:themeColor="text1"/>
        </w:rPr>
        <w:t xml:space="preserve"> a teacher’s utterance). </w:t>
      </w:r>
    </w:p>
    <w:p w14:paraId="4B42C390" w14:textId="77777777" w:rsidR="00B22202" w:rsidRDefault="00B22202" w:rsidP="007F2EE7">
      <w:pPr>
        <w:rPr>
          <w:rFonts w:eastAsia="Calibri"/>
          <w:color w:val="000000" w:themeColor="text1"/>
        </w:rPr>
      </w:pPr>
    </w:p>
    <w:p w14:paraId="1BEAE892" w14:textId="3154C02F" w:rsidR="002C3C30" w:rsidRDefault="00AE6BE6" w:rsidP="007F2EE7">
      <w:pPr>
        <w:rPr>
          <w:rFonts w:eastAsia="Calibri"/>
          <w:color w:val="000000" w:themeColor="text1"/>
        </w:rPr>
      </w:pPr>
      <w:r>
        <w:rPr>
          <w:rFonts w:eastAsia="Calibri"/>
          <w:color w:val="000000" w:themeColor="text1"/>
        </w:rPr>
        <w:t xml:space="preserve">Provided is a </w:t>
      </w:r>
      <w:r w:rsidR="00A12C84">
        <w:rPr>
          <w:rFonts w:eastAsia="Calibri"/>
          <w:color w:val="000000" w:themeColor="text1"/>
        </w:rPr>
        <w:t>detailed guide (</w:t>
      </w:r>
      <w:r w:rsidR="00A12C84" w:rsidRPr="00BF3DCF">
        <w:rPr>
          <w:rFonts w:eastAsia="Calibri"/>
          <w:b/>
          <w:bCs/>
          <w:color w:val="000000" w:themeColor="text1"/>
        </w:rPr>
        <w:t>Supplement</w:t>
      </w:r>
      <w:r w:rsidR="00BF3DCF">
        <w:rPr>
          <w:rFonts w:eastAsia="Calibri"/>
          <w:b/>
          <w:bCs/>
          <w:color w:val="000000" w:themeColor="text1"/>
        </w:rPr>
        <w:t>ary File</w:t>
      </w:r>
      <w:r w:rsidR="00A12C84" w:rsidRPr="00BF3DCF">
        <w:rPr>
          <w:rFonts w:eastAsia="Calibri"/>
          <w:b/>
          <w:bCs/>
          <w:color w:val="000000" w:themeColor="text1"/>
        </w:rPr>
        <w:t xml:space="preserve"> 2</w:t>
      </w:r>
      <w:r w:rsidR="00A12C84">
        <w:rPr>
          <w:rFonts w:eastAsia="Calibri"/>
          <w:color w:val="000000" w:themeColor="text1"/>
        </w:rPr>
        <w:t>) on how to adapt this experiment for use with other stimuli (e.g.</w:t>
      </w:r>
      <w:r>
        <w:rPr>
          <w:rFonts w:eastAsia="Calibri"/>
          <w:color w:val="000000" w:themeColor="text1"/>
        </w:rPr>
        <w:t>,</w:t>
      </w:r>
      <w:r w:rsidR="00A12C84">
        <w:rPr>
          <w:rFonts w:eastAsia="Calibri"/>
          <w:color w:val="000000" w:themeColor="text1"/>
        </w:rPr>
        <w:t xml:space="preserve"> a different language).</w:t>
      </w:r>
      <w:r w:rsidR="00C7735A">
        <w:rPr>
          <w:rFonts w:eastAsia="Calibri"/>
          <w:color w:val="000000" w:themeColor="text1"/>
        </w:rPr>
        <w:t xml:space="preserve"> In principle, it is possible to apply the balanced active comprehension and production training (critical steps 2.5 and 2.6) as part of any language learning method. In practice, because </w:t>
      </w:r>
      <w:r>
        <w:rPr>
          <w:rFonts w:eastAsia="Calibri"/>
          <w:color w:val="000000" w:themeColor="text1"/>
        </w:rPr>
        <w:t xml:space="preserve">the </w:t>
      </w:r>
      <w:r w:rsidR="00C7735A">
        <w:rPr>
          <w:rFonts w:eastAsia="Calibri"/>
          <w:color w:val="000000" w:themeColor="text1"/>
        </w:rPr>
        <w:t>code implements a full training that depends on the number of words per category, the code that runs this full experiment (‘</w:t>
      </w:r>
      <w:r w:rsidR="00C7735A" w:rsidRPr="00BF3DCF">
        <w:rPr>
          <w:rFonts w:eastAsia="Calibri"/>
          <w:b/>
          <w:bCs/>
          <w:color w:val="000000" w:themeColor="text1"/>
        </w:rPr>
        <w:t>experiment.py</w:t>
      </w:r>
      <w:r w:rsidR="00C7735A">
        <w:rPr>
          <w:rFonts w:eastAsia="Calibri"/>
          <w:color w:val="000000" w:themeColor="text1"/>
        </w:rPr>
        <w:t>’) only runs with languages with the exact same structure (e.g.</w:t>
      </w:r>
      <w:r>
        <w:rPr>
          <w:rFonts w:eastAsia="Calibri"/>
          <w:color w:val="000000" w:themeColor="text1"/>
        </w:rPr>
        <w:t>,</w:t>
      </w:r>
      <w:r w:rsidR="00C7735A">
        <w:rPr>
          <w:rFonts w:eastAsia="Calibri"/>
          <w:color w:val="000000" w:themeColor="text1"/>
        </w:rPr>
        <w:t xml:space="preserve"> </w:t>
      </w:r>
      <w:r>
        <w:rPr>
          <w:rFonts w:eastAsia="Calibri"/>
          <w:color w:val="000000" w:themeColor="text1"/>
        </w:rPr>
        <w:t xml:space="preserve">an </w:t>
      </w:r>
      <w:r w:rsidR="00C7735A">
        <w:rPr>
          <w:rFonts w:eastAsia="Calibri"/>
          <w:color w:val="000000" w:themeColor="text1"/>
        </w:rPr>
        <w:t xml:space="preserve">equal </w:t>
      </w:r>
      <w:r>
        <w:rPr>
          <w:rFonts w:eastAsia="Calibri"/>
          <w:color w:val="000000" w:themeColor="text1"/>
        </w:rPr>
        <w:t xml:space="preserve">number of </w:t>
      </w:r>
      <w:r w:rsidR="00C7735A">
        <w:rPr>
          <w:rFonts w:eastAsia="Calibri"/>
          <w:color w:val="000000" w:themeColor="text1"/>
        </w:rPr>
        <w:t xml:space="preserve">determiners, adjectives, nouns, </w:t>
      </w:r>
      <w:r>
        <w:rPr>
          <w:rFonts w:eastAsia="Calibri"/>
          <w:color w:val="000000" w:themeColor="text1"/>
        </w:rPr>
        <w:t>etc.</w:t>
      </w:r>
      <w:r w:rsidR="00C7735A">
        <w:rPr>
          <w:rFonts w:eastAsia="Calibri"/>
          <w:color w:val="000000" w:themeColor="text1"/>
        </w:rPr>
        <w:t>). However, this limitation is easily overcome</w:t>
      </w:r>
      <w:r w:rsidR="009015F3">
        <w:rPr>
          <w:rFonts w:eastAsia="Calibri"/>
          <w:color w:val="000000" w:themeColor="text1"/>
        </w:rPr>
        <w:t>.</w:t>
      </w:r>
      <w:r w:rsidR="00C7735A">
        <w:rPr>
          <w:rFonts w:eastAsia="Calibri"/>
          <w:color w:val="000000" w:themeColor="text1"/>
        </w:rPr>
        <w:t xml:space="preserve"> </w:t>
      </w:r>
      <w:r w:rsidR="009015F3">
        <w:rPr>
          <w:rFonts w:eastAsia="Calibri"/>
          <w:color w:val="000000" w:themeColor="text1"/>
        </w:rPr>
        <w:t>W</w:t>
      </w:r>
      <w:r w:rsidR="00C7735A">
        <w:rPr>
          <w:rFonts w:eastAsia="Calibri"/>
          <w:color w:val="000000" w:themeColor="text1"/>
        </w:rPr>
        <w:t xml:space="preserve">ith the information presented in this manuscript, any experimental psychologist can implement </w:t>
      </w:r>
      <w:r w:rsidR="009015F3">
        <w:rPr>
          <w:rFonts w:eastAsia="Calibri"/>
          <w:color w:val="000000" w:themeColor="text1"/>
        </w:rPr>
        <w:t xml:space="preserve">this set of </w:t>
      </w:r>
      <w:r w:rsidR="00C7735A">
        <w:rPr>
          <w:rFonts w:eastAsia="Calibri"/>
          <w:color w:val="000000" w:themeColor="text1"/>
        </w:rPr>
        <w:t>active production and comprehension training trials as part of any existing language learning training. For example, these same production and comprehension training trials</w:t>
      </w:r>
      <w:r w:rsidR="009015F3" w:rsidRPr="009015F3">
        <w:rPr>
          <w:rFonts w:eastAsia="Calibri"/>
          <w:color w:val="000000" w:themeColor="text1"/>
        </w:rPr>
        <w:t xml:space="preserve"> </w:t>
      </w:r>
      <w:r w:rsidR="009015F3">
        <w:rPr>
          <w:rFonts w:eastAsia="Calibri"/>
          <w:color w:val="000000" w:themeColor="text1"/>
        </w:rPr>
        <w:t>were implemented</w:t>
      </w:r>
      <w:r w:rsidR="00C7735A">
        <w:rPr>
          <w:rFonts w:eastAsia="Calibri"/>
          <w:color w:val="000000" w:themeColor="text1"/>
        </w:rPr>
        <w:t xml:space="preserve"> in JavaScript in a differently structured artificial language learning experiment</w:t>
      </w:r>
      <w:r w:rsidR="008671E6" w:rsidRPr="007F2EE7">
        <w:rPr>
          <w:rFonts w:eastAsia="Calibri"/>
          <w:color w:val="000000" w:themeColor="text1"/>
          <w:vertAlign w:val="superscript"/>
        </w:rPr>
        <w:t>1</w:t>
      </w:r>
      <w:r w:rsidR="000D3D55">
        <w:rPr>
          <w:rFonts w:eastAsia="Calibri"/>
          <w:color w:val="000000" w:themeColor="text1"/>
          <w:vertAlign w:val="superscript"/>
        </w:rPr>
        <w:t>8</w:t>
      </w:r>
      <w:r w:rsidR="008671E6">
        <w:rPr>
          <w:rFonts w:eastAsia="Calibri"/>
          <w:color w:val="000000" w:themeColor="text1"/>
          <w:vertAlign w:val="superscript"/>
        </w:rPr>
        <w:t>,1</w:t>
      </w:r>
      <w:r w:rsidR="000D3D55">
        <w:rPr>
          <w:rFonts w:eastAsia="Calibri"/>
          <w:color w:val="000000" w:themeColor="text1"/>
          <w:vertAlign w:val="superscript"/>
        </w:rPr>
        <w:t>9</w:t>
      </w:r>
      <w:r w:rsidR="00C7735A">
        <w:rPr>
          <w:rFonts w:eastAsia="Calibri"/>
          <w:color w:val="000000" w:themeColor="text1"/>
        </w:rPr>
        <w:t xml:space="preserve"> and in Ibex Farm in a German learning experiment</w:t>
      </w:r>
      <w:r w:rsidR="008671E6">
        <w:rPr>
          <w:rFonts w:eastAsia="Calibri"/>
          <w:color w:val="000000" w:themeColor="text1"/>
          <w:vertAlign w:val="superscript"/>
        </w:rPr>
        <w:t>9</w:t>
      </w:r>
      <w:r w:rsidR="008671E6" w:rsidRPr="007F2EE7">
        <w:rPr>
          <w:rFonts w:eastAsia="Calibri"/>
          <w:color w:val="000000" w:themeColor="text1"/>
          <w:vertAlign w:val="superscript"/>
        </w:rPr>
        <w:t>,</w:t>
      </w:r>
      <w:r w:rsidR="000D3D55">
        <w:rPr>
          <w:rFonts w:eastAsia="Calibri"/>
          <w:color w:val="000000" w:themeColor="text1"/>
          <w:vertAlign w:val="superscript"/>
        </w:rPr>
        <w:t>20</w:t>
      </w:r>
      <w:r w:rsidR="00C7735A">
        <w:rPr>
          <w:rFonts w:eastAsia="Calibri"/>
          <w:color w:val="000000" w:themeColor="text1"/>
        </w:rPr>
        <w:t xml:space="preserve">. </w:t>
      </w:r>
    </w:p>
    <w:p w14:paraId="45FDCA54" w14:textId="77777777" w:rsidR="009015F3" w:rsidRDefault="009015F3" w:rsidP="007F2EE7">
      <w:pPr>
        <w:rPr>
          <w:rFonts w:eastAsia="Calibri"/>
          <w:color w:val="000000" w:themeColor="text1"/>
        </w:rPr>
      </w:pPr>
    </w:p>
    <w:p w14:paraId="49CCD9F4" w14:textId="1F1DD42A" w:rsidR="00C7735A" w:rsidRPr="00243110" w:rsidRDefault="00C7735A" w:rsidP="007F2EE7">
      <w:pPr>
        <w:rPr>
          <w:rFonts w:eastAsia="Calibri"/>
          <w:color w:val="000000" w:themeColor="text1"/>
        </w:rPr>
      </w:pPr>
      <w:r>
        <w:rPr>
          <w:rFonts w:eastAsia="Calibri"/>
          <w:color w:val="000000" w:themeColor="text1"/>
        </w:rPr>
        <w:t>Thus, f</w:t>
      </w:r>
      <w:r w:rsidRPr="00243110">
        <w:rPr>
          <w:rFonts w:eastAsia="Calibri"/>
          <w:color w:val="000000" w:themeColor="text1"/>
        </w:rPr>
        <w:t xml:space="preserve">uture studies could use the balanced production and comprehension paradigm to investigate whether the benefits of production training found </w:t>
      </w:r>
      <w:r w:rsidR="009015F3">
        <w:rPr>
          <w:rFonts w:eastAsia="Calibri"/>
          <w:color w:val="000000" w:themeColor="text1"/>
        </w:rPr>
        <w:t xml:space="preserve">in this study </w:t>
      </w:r>
      <w:r w:rsidRPr="00243110">
        <w:rPr>
          <w:rFonts w:eastAsia="Calibri"/>
          <w:color w:val="000000" w:themeColor="text1"/>
        </w:rPr>
        <w:t>hold true for other languages and other grammatical p</w:t>
      </w:r>
      <w:bookmarkStart w:id="1" w:name="_GoBack"/>
      <w:bookmarkEnd w:id="1"/>
      <w:r w:rsidRPr="00243110">
        <w:rPr>
          <w:rFonts w:eastAsia="Calibri"/>
          <w:color w:val="000000" w:themeColor="text1"/>
        </w:rPr>
        <w:t xml:space="preserve">henomena. Furthermore, the method could be adapted to </w:t>
      </w:r>
      <w:r w:rsidRPr="00243110">
        <w:rPr>
          <w:rFonts w:eastAsia="Calibri"/>
          <w:color w:val="000000" w:themeColor="text1"/>
        </w:rPr>
        <w:lastRenderedPageBreak/>
        <w:t>test other populations of learners, like children and people with learning disorders, to compare the usefulness</w:t>
      </w:r>
      <w:r>
        <w:rPr>
          <w:rFonts w:eastAsia="Calibri"/>
          <w:color w:val="000000" w:themeColor="text1"/>
        </w:rPr>
        <w:t xml:space="preserve"> of</w:t>
      </w:r>
      <w:r w:rsidRPr="00243110">
        <w:rPr>
          <w:rFonts w:eastAsia="Calibri"/>
          <w:color w:val="000000" w:themeColor="text1"/>
        </w:rPr>
        <w:t xml:space="preserve"> production and comprehension practice in different types of learners. The paradigm is flexible and the balanced contrast between active comprehension and production trials could be implemented as part of any existing language learning training.</w:t>
      </w:r>
    </w:p>
    <w:p w14:paraId="1DE8F4CB" w14:textId="77777777" w:rsidR="00014314" w:rsidRPr="001B1519" w:rsidRDefault="00014314" w:rsidP="007F2EE7">
      <w:pPr>
        <w:rPr>
          <w:rFonts w:asciiTheme="minorHAnsi" w:hAnsiTheme="minorHAnsi" w:cstheme="minorHAnsi"/>
          <w:color w:val="auto"/>
        </w:rPr>
      </w:pPr>
    </w:p>
    <w:p w14:paraId="0D03DBBA" w14:textId="77777777" w:rsidR="00AA03DF" w:rsidRPr="001B1519" w:rsidRDefault="00AA03DF" w:rsidP="007F2EE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68112916" w14:textId="6124F5FD" w:rsidR="000B1017" w:rsidRDefault="000B1017" w:rsidP="007F2EE7">
      <w:pPr>
        <w:rPr>
          <w:rFonts w:cs="Arial"/>
          <w:color w:val="000000" w:themeColor="text1"/>
        </w:rPr>
      </w:pPr>
      <w:r w:rsidRPr="00243110">
        <w:rPr>
          <w:rFonts w:cs="Arial"/>
          <w:color w:val="000000" w:themeColor="text1"/>
        </w:rPr>
        <w:t xml:space="preserve">We thank Teresa Turco for creating stimuli. We thank </w:t>
      </w:r>
      <w:r w:rsidR="005021BF">
        <w:rPr>
          <w:rFonts w:cs="Arial"/>
          <w:color w:val="000000" w:themeColor="text1"/>
        </w:rPr>
        <w:t xml:space="preserve">everyone in </w:t>
      </w:r>
      <w:r w:rsidRPr="00243110">
        <w:rPr>
          <w:rFonts w:cs="Arial"/>
          <w:color w:val="000000" w:themeColor="text1"/>
        </w:rPr>
        <w:t xml:space="preserve">the Language and Cognitive Neuroscience Lab, Jenny </w:t>
      </w:r>
      <w:proofErr w:type="spellStart"/>
      <w:r w:rsidRPr="00243110">
        <w:rPr>
          <w:rFonts w:cs="Arial"/>
          <w:color w:val="000000" w:themeColor="text1"/>
        </w:rPr>
        <w:t>Saffran</w:t>
      </w:r>
      <w:proofErr w:type="spellEnd"/>
      <w:r w:rsidRPr="00243110">
        <w:rPr>
          <w:rFonts w:cs="Arial"/>
          <w:color w:val="000000" w:themeColor="text1"/>
        </w:rPr>
        <w:t>, and Tim Rogers for helpful discussion.</w:t>
      </w:r>
      <w:r w:rsidR="00FF765E">
        <w:rPr>
          <w:rFonts w:cs="Arial"/>
          <w:color w:val="000000" w:themeColor="text1"/>
        </w:rPr>
        <w:t xml:space="preserve"> We thank Misty </w:t>
      </w:r>
      <w:proofErr w:type="spellStart"/>
      <w:r w:rsidR="00FF765E">
        <w:rPr>
          <w:rFonts w:cs="Arial"/>
          <w:color w:val="000000" w:themeColor="text1"/>
        </w:rPr>
        <w:t>Kabasa</w:t>
      </w:r>
      <w:proofErr w:type="spellEnd"/>
      <w:r w:rsidR="00FF765E">
        <w:rPr>
          <w:rFonts w:cs="Arial"/>
          <w:color w:val="000000" w:themeColor="text1"/>
        </w:rPr>
        <w:t xml:space="preserve"> for helpful feedback on an earlier draft of this manuscript.</w:t>
      </w:r>
      <w:r w:rsidR="005021BF">
        <w:rPr>
          <w:rFonts w:cs="Arial"/>
          <w:color w:val="000000" w:themeColor="text1"/>
        </w:rPr>
        <w:t xml:space="preserve"> </w:t>
      </w:r>
      <w:r w:rsidR="00BA35B5">
        <w:rPr>
          <w:rFonts w:cs="Arial"/>
          <w:color w:val="000000" w:themeColor="text1"/>
        </w:rPr>
        <w:t>We thank Cassandra Jacobs for statistical consulting on effect size</w:t>
      </w:r>
      <w:r w:rsidR="00847B77">
        <w:rPr>
          <w:rFonts w:cs="Arial"/>
          <w:color w:val="000000" w:themeColor="text1"/>
        </w:rPr>
        <w:t xml:space="preserve"> in mixed effects models</w:t>
      </w:r>
      <w:r w:rsidR="00BA35B5">
        <w:rPr>
          <w:rFonts w:cs="Arial"/>
          <w:color w:val="000000" w:themeColor="text1"/>
        </w:rPr>
        <w:t xml:space="preserve">. </w:t>
      </w:r>
      <w:r w:rsidR="001903BF">
        <w:rPr>
          <w:rFonts w:cs="Arial"/>
          <w:color w:val="000000" w:themeColor="text1"/>
        </w:rPr>
        <w:t xml:space="preserve">Support for this research was provided by the Graduate School and the Office of the Vice Chancellor for Research and Graduate Education at the University of Wisconsin-Madison with funding from the Wisconsin Alumni Research Foundation. </w:t>
      </w:r>
    </w:p>
    <w:p w14:paraId="0E1E8600" w14:textId="6BEE95B8" w:rsidR="00EC54F9" w:rsidRDefault="00EC54F9" w:rsidP="007F2EE7">
      <w:pPr>
        <w:rPr>
          <w:rFonts w:cs="Arial"/>
          <w:color w:val="000000" w:themeColor="text1"/>
        </w:rPr>
      </w:pPr>
    </w:p>
    <w:p w14:paraId="1F29B711" w14:textId="3F037AEF" w:rsidR="00EC54F9" w:rsidRPr="001B1519" w:rsidRDefault="00036436" w:rsidP="007F2EE7">
      <w:pPr>
        <w:pStyle w:val="NormalWeb"/>
        <w:spacing w:before="0" w:beforeAutospacing="0" w:after="0" w:afterAutospacing="0"/>
        <w:rPr>
          <w:rFonts w:asciiTheme="minorHAnsi" w:hAnsiTheme="minorHAnsi" w:cstheme="minorHAnsi"/>
          <w:color w:val="808080"/>
        </w:rPr>
      </w:pPr>
      <w:r>
        <w:rPr>
          <w:rFonts w:asciiTheme="minorHAnsi" w:hAnsiTheme="minorHAnsi" w:cstheme="minorHAnsi"/>
          <w:b/>
          <w:bCs/>
        </w:rPr>
        <w:t>AUTHOR CONTRIBUTIONS</w:t>
      </w:r>
      <w:r w:rsidR="00EC54F9" w:rsidRPr="001B1519">
        <w:rPr>
          <w:rFonts w:asciiTheme="minorHAnsi" w:hAnsiTheme="minorHAnsi" w:cstheme="minorHAnsi"/>
          <w:b/>
          <w:bCs/>
        </w:rPr>
        <w:t xml:space="preserve">: </w:t>
      </w:r>
    </w:p>
    <w:p w14:paraId="3AF29600" w14:textId="566110BE" w:rsidR="00EC54F9" w:rsidRPr="00243110" w:rsidRDefault="00007525" w:rsidP="007F2EE7">
      <w:pPr>
        <w:rPr>
          <w:rFonts w:cs="Arial"/>
          <w:color w:val="000000" w:themeColor="text1"/>
        </w:rPr>
      </w:pPr>
      <w:r>
        <w:rPr>
          <w:rFonts w:cs="Arial"/>
          <w:color w:val="000000" w:themeColor="text1"/>
        </w:rPr>
        <w:t>EWMH and MCM created this method and conducted the original experiment. ML wrote the first draft of this paper under supervision of EWMH. EWMH rewrote the paper based on editor and reviewer suggestions.</w:t>
      </w:r>
      <w:r w:rsidR="00B22202">
        <w:rPr>
          <w:rFonts w:cs="Arial"/>
          <w:color w:val="000000" w:themeColor="text1"/>
        </w:rPr>
        <w:t xml:space="preserve"> </w:t>
      </w:r>
      <w:r>
        <w:rPr>
          <w:rFonts w:cs="Arial"/>
          <w:color w:val="000000" w:themeColor="text1"/>
        </w:rPr>
        <w:t>All authors provided feedback and edits on all submitted versions of the manuscript.</w:t>
      </w:r>
    </w:p>
    <w:p w14:paraId="75622BDF" w14:textId="77777777" w:rsidR="00AA03DF" w:rsidRPr="001B1519" w:rsidRDefault="00AA03DF" w:rsidP="007F2EE7">
      <w:pPr>
        <w:rPr>
          <w:rFonts w:asciiTheme="minorHAnsi" w:hAnsiTheme="minorHAnsi" w:cstheme="minorHAnsi"/>
          <w:b/>
          <w:bCs/>
        </w:rPr>
      </w:pPr>
    </w:p>
    <w:p w14:paraId="523A0604" w14:textId="77777777" w:rsidR="00AA03DF" w:rsidRPr="001B1519" w:rsidRDefault="00AA03DF" w:rsidP="007F2EE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1705B8F9" w14:textId="77777777" w:rsidR="00C46B4D" w:rsidRPr="00243110" w:rsidRDefault="00C46B4D" w:rsidP="007F2EE7">
      <w:pPr>
        <w:rPr>
          <w:rFonts w:eastAsia="Calibri"/>
          <w:color w:val="000000" w:themeColor="text1"/>
        </w:rPr>
      </w:pPr>
      <w:r w:rsidRPr="00243110">
        <w:rPr>
          <w:rFonts w:eastAsia="Calibri"/>
          <w:color w:val="000000" w:themeColor="text1"/>
        </w:rPr>
        <w:t xml:space="preserve">The authors have nothing to disclose. </w:t>
      </w:r>
    </w:p>
    <w:p w14:paraId="5195E30D" w14:textId="77777777" w:rsidR="00AA03DF" w:rsidRPr="001B1519" w:rsidRDefault="00AA03DF" w:rsidP="007F2EE7">
      <w:pPr>
        <w:rPr>
          <w:rFonts w:asciiTheme="minorHAnsi" w:hAnsiTheme="minorHAnsi" w:cstheme="minorHAnsi"/>
          <w:color w:val="auto"/>
        </w:rPr>
      </w:pPr>
    </w:p>
    <w:p w14:paraId="7E344535" w14:textId="42F822D2" w:rsidR="00B32616" w:rsidRDefault="009726EE" w:rsidP="007F2EE7">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BAACB4B" w14:textId="77777777" w:rsidR="00FF765E" w:rsidRDefault="00FF765E" w:rsidP="007F2EE7">
      <w:pPr>
        <w:rPr>
          <w:rFonts w:asciiTheme="minorHAnsi" w:hAnsiTheme="minorHAnsi" w:cstheme="minorHAnsi"/>
          <w:bCs/>
        </w:rPr>
      </w:pPr>
      <w:r w:rsidRPr="00C8276E">
        <w:rPr>
          <w:rFonts w:asciiTheme="minorHAnsi" w:hAnsiTheme="minorHAnsi" w:cstheme="minorHAnsi"/>
          <w:bCs/>
        </w:rPr>
        <w:t>1.</w:t>
      </w:r>
      <w:r>
        <w:rPr>
          <w:rFonts w:asciiTheme="minorHAnsi" w:hAnsiTheme="minorHAnsi" w:cstheme="minorHAnsi"/>
          <w:bCs/>
        </w:rPr>
        <w:t xml:space="preserve"> </w:t>
      </w:r>
      <w:r w:rsidRPr="00373731">
        <w:rPr>
          <w:rFonts w:asciiTheme="minorHAnsi" w:hAnsiTheme="minorHAnsi" w:cstheme="minorHAnsi"/>
          <w:bCs/>
        </w:rPr>
        <w:t>Krashen, S. D.</w:t>
      </w:r>
      <w:r>
        <w:rPr>
          <w:rFonts w:asciiTheme="minorHAnsi" w:hAnsiTheme="minorHAnsi" w:cstheme="minorHAnsi"/>
          <w:bCs/>
        </w:rPr>
        <w:t>, Terrell, T.</w:t>
      </w:r>
      <w:r w:rsidRPr="00373731">
        <w:rPr>
          <w:rFonts w:asciiTheme="minorHAnsi" w:hAnsiTheme="minorHAnsi" w:cstheme="minorHAnsi"/>
          <w:bCs/>
        </w:rPr>
        <w:t xml:space="preserve"> </w:t>
      </w:r>
      <w:r>
        <w:rPr>
          <w:rFonts w:asciiTheme="minorHAnsi" w:hAnsiTheme="minorHAnsi" w:cstheme="minorHAnsi"/>
          <w:bCs/>
          <w:i/>
        </w:rPr>
        <w:t>The natural approach</w:t>
      </w:r>
      <w:r w:rsidRPr="00373731">
        <w:rPr>
          <w:rFonts w:asciiTheme="minorHAnsi" w:hAnsiTheme="minorHAnsi" w:cstheme="minorHAnsi"/>
          <w:bCs/>
        </w:rPr>
        <w:t xml:space="preserve">. </w:t>
      </w:r>
      <w:proofErr w:type="spellStart"/>
      <w:r>
        <w:rPr>
          <w:rFonts w:asciiTheme="minorHAnsi" w:hAnsiTheme="minorHAnsi" w:cstheme="minorHAnsi"/>
          <w:bCs/>
        </w:rPr>
        <w:t>Alemany</w:t>
      </w:r>
      <w:proofErr w:type="spellEnd"/>
      <w:r>
        <w:rPr>
          <w:rFonts w:asciiTheme="minorHAnsi" w:hAnsiTheme="minorHAnsi" w:cstheme="minorHAnsi"/>
          <w:bCs/>
        </w:rPr>
        <w:t xml:space="preserve"> Press.</w:t>
      </w:r>
      <w:r w:rsidRPr="00C8276E">
        <w:rPr>
          <w:rFonts w:asciiTheme="minorHAnsi" w:hAnsiTheme="minorHAnsi" w:cstheme="minorHAnsi"/>
          <w:bCs/>
        </w:rPr>
        <w:t xml:space="preserve"> </w:t>
      </w:r>
      <w:r>
        <w:rPr>
          <w:rFonts w:asciiTheme="minorHAnsi" w:hAnsiTheme="minorHAnsi" w:cstheme="minorHAnsi"/>
          <w:bCs/>
        </w:rPr>
        <w:t>Hayward</w:t>
      </w:r>
      <w:r w:rsidRPr="00373731">
        <w:rPr>
          <w:rFonts w:asciiTheme="minorHAnsi" w:hAnsiTheme="minorHAnsi" w:cstheme="minorHAnsi"/>
          <w:bCs/>
        </w:rPr>
        <w:t xml:space="preserve">, </w:t>
      </w:r>
      <w:r>
        <w:rPr>
          <w:rFonts w:asciiTheme="minorHAnsi" w:hAnsiTheme="minorHAnsi" w:cstheme="minorHAnsi"/>
          <w:bCs/>
        </w:rPr>
        <w:t xml:space="preserve">CA </w:t>
      </w:r>
      <w:r w:rsidRPr="009B09A7">
        <w:rPr>
          <w:rFonts w:asciiTheme="minorHAnsi" w:hAnsiTheme="minorHAnsi" w:cstheme="minorHAnsi"/>
          <w:bCs/>
        </w:rPr>
        <w:t>(</w:t>
      </w:r>
      <w:r>
        <w:rPr>
          <w:rFonts w:asciiTheme="minorHAnsi" w:hAnsiTheme="minorHAnsi" w:cstheme="minorHAnsi"/>
          <w:bCs/>
        </w:rPr>
        <w:t>1983</w:t>
      </w:r>
      <w:r w:rsidRPr="009B09A7">
        <w:rPr>
          <w:rFonts w:asciiTheme="minorHAnsi" w:hAnsiTheme="minorHAnsi" w:cstheme="minorHAnsi"/>
          <w:bCs/>
        </w:rPr>
        <w:t>).</w:t>
      </w:r>
    </w:p>
    <w:p w14:paraId="4245E333" w14:textId="77777777" w:rsidR="00FF765E" w:rsidRDefault="00FF765E" w:rsidP="007F2EE7">
      <w:pPr>
        <w:rPr>
          <w:rFonts w:asciiTheme="minorHAnsi" w:hAnsiTheme="minorHAnsi" w:cstheme="minorHAnsi"/>
          <w:iCs/>
          <w:color w:val="000000" w:themeColor="text1"/>
        </w:rPr>
      </w:pPr>
      <w:r>
        <w:rPr>
          <w:rFonts w:asciiTheme="minorHAnsi" w:hAnsiTheme="minorHAnsi" w:cstheme="minorHAnsi"/>
          <w:bCs/>
        </w:rPr>
        <w:t xml:space="preserve">2. </w:t>
      </w:r>
      <w:r w:rsidRPr="00373731">
        <w:rPr>
          <w:rFonts w:asciiTheme="minorHAnsi" w:hAnsiTheme="minorHAnsi" w:cstheme="minorHAnsi"/>
          <w:bCs/>
        </w:rPr>
        <w:t xml:space="preserve">Krashen, S. D. </w:t>
      </w:r>
      <w:r w:rsidRPr="00373731">
        <w:rPr>
          <w:rFonts w:asciiTheme="minorHAnsi" w:hAnsiTheme="minorHAnsi" w:cstheme="minorHAnsi"/>
          <w:bCs/>
          <w:i/>
        </w:rPr>
        <w:t>Explorations in language acquisition and use</w:t>
      </w:r>
      <w:r w:rsidRPr="00373731">
        <w:rPr>
          <w:rFonts w:asciiTheme="minorHAnsi" w:hAnsiTheme="minorHAnsi" w:cstheme="minorHAnsi"/>
          <w:bCs/>
        </w:rPr>
        <w:t xml:space="preserve">. </w:t>
      </w:r>
      <w:r w:rsidRPr="008601EA">
        <w:rPr>
          <w:rFonts w:asciiTheme="minorHAnsi" w:hAnsiTheme="minorHAnsi" w:cstheme="minorHAnsi"/>
          <w:bCs/>
        </w:rPr>
        <w:t>Heinemann</w:t>
      </w:r>
      <w:r>
        <w:rPr>
          <w:rFonts w:asciiTheme="minorHAnsi" w:hAnsiTheme="minorHAnsi" w:cstheme="minorHAnsi"/>
          <w:bCs/>
        </w:rPr>
        <w:t>.</w:t>
      </w:r>
      <w:r w:rsidRPr="00C8276E">
        <w:rPr>
          <w:rFonts w:asciiTheme="minorHAnsi" w:hAnsiTheme="minorHAnsi" w:cstheme="minorHAnsi"/>
          <w:bCs/>
        </w:rPr>
        <w:t xml:space="preserve"> </w:t>
      </w:r>
      <w:r w:rsidRPr="00373731">
        <w:rPr>
          <w:rFonts w:asciiTheme="minorHAnsi" w:hAnsiTheme="minorHAnsi" w:cstheme="minorHAnsi"/>
          <w:bCs/>
        </w:rPr>
        <w:t xml:space="preserve">Portsmouth, NH </w:t>
      </w:r>
      <w:r w:rsidRPr="009B09A7">
        <w:rPr>
          <w:rFonts w:asciiTheme="minorHAnsi" w:hAnsiTheme="minorHAnsi" w:cstheme="minorHAnsi"/>
          <w:bCs/>
        </w:rPr>
        <w:t>(2003).</w:t>
      </w:r>
    </w:p>
    <w:p w14:paraId="0E29E509" w14:textId="564B7C0C" w:rsidR="00FF765E"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3. MacLeod, C. M., Bodner, G. E. The production effect in memory. </w:t>
      </w:r>
      <w:r>
        <w:rPr>
          <w:rFonts w:asciiTheme="minorHAnsi" w:hAnsiTheme="minorHAnsi" w:cstheme="minorHAnsi"/>
          <w:i/>
          <w:iCs/>
          <w:color w:val="000000" w:themeColor="text1"/>
        </w:rPr>
        <w:t xml:space="preserve">Current Directions in Psychological Science. </w:t>
      </w:r>
      <w:r>
        <w:rPr>
          <w:rFonts w:asciiTheme="minorHAnsi" w:hAnsiTheme="minorHAnsi" w:cstheme="minorHAnsi"/>
          <w:b/>
          <w:iCs/>
          <w:color w:val="000000" w:themeColor="text1"/>
        </w:rPr>
        <w:t>26</w:t>
      </w:r>
      <w:r w:rsidR="00F80819">
        <w:rPr>
          <w:rFonts w:asciiTheme="minorHAnsi" w:hAnsiTheme="minorHAnsi" w:cstheme="minorHAnsi"/>
          <w:b/>
          <w:iCs/>
          <w:color w:val="000000" w:themeColor="text1"/>
        </w:rPr>
        <w:t xml:space="preserve"> </w:t>
      </w:r>
      <w:r w:rsidR="00F80819" w:rsidRPr="007F2EE7">
        <w:rPr>
          <w:rFonts w:asciiTheme="minorHAnsi" w:hAnsiTheme="minorHAnsi" w:cstheme="minorHAnsi"/>
          <w:iCs/>
          <w:color w:val="000000" w:themeColor="text1"/>
        </w:rPr>
        <w:t>(4)</w:t>
      </w:r>
      <w:r>
        <w:rPr>
          <w:rFonts w:asciiTheme="minorHAnsi" w:hAnsiTheme="minorHAnsi" w:cstheme="minorHAnsi"/>
          <w:iCs/>
          <w:color w:val="000000" w:themeColor="text1"/>
        </w:rPr>
        <w:t>, 390-395 (2017).</w:t>
      </w:r>
    </w:p>
    <w:p w14:paraId="78444503" w14:textId="32495680" w:rsidR="00FF765E"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4. Craik, F. I. M., Tulving, E. Depth of processing and the retention of words in episodic memory. </w:t>
      </w:r>
      <w:r>
        <w:rPr>
          <w:rFonts w:asciiTheme="minorHAnsi" w:hAnsiTheme="minorHAnsi" w:cstheme="minorHAnsi"/>
          <w:i/>
          <w:iCs/>
          <w:color w:val="000000" w:themeColor="text1"/>
        </w:rPr>
        <w:t xml:space="preserve">Journal of Experimental Psychology: General. </w:t>
      </w:r>
      <w:r>
        <w:rPr>
          <w:rFonts w:asciiTheme="minorHAnsi" w:hAnsiTheme="minorHAnsi" w:cstheme="minorHAnsi"/>
          <w:b/>
          <w:iCs/>
          <w:color w:val="000000" w:themeColor="text1"/>
        </w:rPr>
        <w:t>104</w:t>
      </w:r>
      <w:r w:rsidR="00F80819">
        <w:rPr>
          <w:rFonts w:asciiTheme="minorHAnsi" w:hAnsiTheme="minorHAnsi" w:cstheme="minorHAnsi"/>
          <w:b/>
          <w:iCs/>
          <w:color w:val="000000" w:themeColor="text1"/>
        </w:rPr>
        <w:t xml:space="preserve"> </w:t>
      </w:r>
      <w:r w:rsidR="00F80819" w:rsidRPr="007F2EE7">
        <w:rPr>
          <w:rFonts w:asciiTheme="minorHAnsi" w:hAnsiTheme="minorHAnsi" w:cstheme="minorHAnsi"/>
          <w:iCs/>
          <w:color w:val="000000" w:themeColor="text1"/>
        </w:rPr>
        <w:t>(3)</w:t>
      </w:r>
      <w:r>
        <w:rPr>
          <w:rFonts w:asciiTheme="minorHAnsi" w:hAnsiTheme="minorHAnsi" w:cstheme="minorHAnsi"/>
          <w:iCs/>
          <w:color w:val="000000" w:themeColor="text1"/>
        </w:rPr>
        <w:t xml:space="preserve">, 268-294 (1975). </w:t>
      </w:r>
    </w:p>
    <w:p w14:paraId="6E186D83" w14:textId="5E51AD35" w:rsidR="00FF765E"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5. Carter, M. J., Ste-Marie, D. M. Not all choices are created equal: Task-relevant choices enhance motor learning compared to task-irrelevant choices. </w:t>
      </w:r>
      <w:r>
        <w:rPr>
          <w:rFonts w:asciiTheme="minorHAnsi" w:hAnsiTheme="minorHAnsi" w:cstheme="minorHAnsi"/>
          <w:i/>
          <w:iCs/>
          <w:color w:val="000000" w:themeColor="text1"/>
        </w:rPr>
        <w:t xml:space="preserve">Psychonomic Bulletin &amp; Review. </w:t>
      </w:r>
      <w:r>
        <w:rPr>
          <w:rFonts w:asciiTheme="minorHAnsi" w:hAnsiTheme="minorHAnsi" w:cstheme="minorHAnsi"/>
          <w:b/>
          <w:iCs/>
          <w:color w:val="000000" w:themeColor="text1"/>
        </w:rPr>
        <w:t>24</w:t>
      </w:r>
      <w:r w:rsidR="00F80819">
        <w:rPr>
          <w:rFonts w:asciiTheme="minorHAnsi" w:hAnsiTheme="minorHAnsi" w:cstheme="minorHAnsi"/>
          <w:b/>
          <w:iCs/>
          <w:color w:val="000000" w:themeColor="text1"/>
        </w:rPr>
        <w:t xml:space="preserve"> </w:t>
      </w:r>
      <w:r w:rsidR="00F80819" w:rsidRPr="007F2EE7">
        <w:rPr>
          <w:rFonts w:asciiTheme="minorHAnsi" w:hAnsiTheme="minorHAnsi" w:cstheme="minorHAnsi"/>
          <w:iCs/>
          <w:color w:val="000000" w:themeColor="text1"/>
        </w:rPr>
        <w:t>(6)</w:t>
      </w:r>
      <w:r w:rsidRPr="00373731">
        <w:rPr>
          <w:rFonts w:asciiTheme="minorHAnsi" w:hAnsiTheme="minorHAnsi" w:cstheme="minorHAnsi"/>
          <w:iCs/>
          <w:color w:val="000000" w:themeColor="text1"/>
        </w:rPr>
        <w:t>,</w:t>
      </w:r>
      <w:r>
        <w:rPr>
          <w:rFonts w:asciiTheme="minorHAnsi" w:hAnsiTheme="minorHAnsi" w:cstheme="minorHAnsi"/>
          <w:b/>
          <w:iCs/>
          <w:color w:val="000000" w:themeColor="text1"/>
        </w:rPr>
        <w:t xml:space="preserve"> </w:t>
      </w:r>
      <w:r>
        <w:rPr>
          <w:rFonts w:asciiTheme="minorHAnsi" w:hAnsiTheme="minorHAnsi" w:cstheme="minorHAnsi"/>
          <w:iCs/>
          <w:color w:val="000000" w:themeColor="text1"/>
        </w:rPr>
        <w:t xml:space="preserve">1879-1888 (2017). </w:t>
      </w:r>
    </w:p>
    <w:p w14:paraId="3A2E2A4F" w14:textId="4472A7BA" w:rsidR="00FF765E"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6. Karpicke, J. D., Roediger, H. L., III. The critical importance of retrieval for learning. </w:t>
      </w:r>
      <w:r>
        <w:rPr>
          <w:rFonts w:asciiTheme="minorHAnsi" w:hAnsiTheme="minorHAnsi" w:cstheme="minorHAnsi"/>
          <w:i/>
          <w:iCs/>
          <w:color w:val="000000" w:themeColor="text1"/>
        </w:rPr>
        <w:t xml:space="preserve">Science. </w:t>
      </w:r>
      <w:r>
        <w:rPr>
          <w:rFonts w:asciiTheme="minorHAnsi" w:hAnsiTheme="minorHAnsi" w:cstheme="minorHAnsi"/>
          <w:b/>
          <w:iCs/>
          <w:color w:val="000000" w:themeColor="text1"/>
        </w:rPr>
        <w:t>3</w:t>
      </w:r>
      <w:r w:rsidR="00F80819">
        <w:rPr>
          <w:rFonts w:asciiTheme="minorHAnsi" w:hAnsiTheme="minorHAnsi" w:cstheme="minorHAnsi"/>
          <w:b/>
          <w:iCs/>
          <w:color w:val="000000" w:themeColor="text1"/>
        </w:rPr>
        <w:t xml:space="preserve">19 </w:t>
      </w:r>
      <w:r w:rsidR="00F80819" w:rsidRPr="007F2EE7">
        <w:rPr>
          <w:rFonts w:asciiTheme="minorHAnsi" w:hAnsiTheme="minorHAnsi" w:cstheme="minorHAnsi"/>
          <w:iCs/>
          <w:color w:val="000000" w:themeColor="text1"/>
        </w:rPr>
        <w:t>(5865)</w:t>
      </w:r>
      <w:r>
        <w:rPr>
          <w:rFonts w:asciiTheme="minorHAnsi" w:hAnsiTheme="minorHAnsi" w:cstheme="minorHAnsi"/>
          <w:iCs/>
          <w:color w:val="000000" w:themeColor="text1"/>
        </w:rPr>
        <w:t xml:space="preserve">, </w:t>
      </w:r>
      <w:r w:rsidR="00F80819">
        <w:rPr>
          <w:rFonts w:asciiTheme="minorHAnsi" w:hAnsiTheme="minorHAnsi" w:cstheme="minorHAnsi"/>
          <w:iCs/>
          <w:color w:val="000000" w:themeColor="text1"/>
        </w:rPr>
        <w:t>966-968</w:t>
      </w:r>
      <w:r>
        <w:rPr>
          <w:rFonts w:asciiTheme="minorHAnsi" w:hAnsiTheme="minorHAnsi" w:cstheme="minorHAnsi"/>
          <w:iCs/>
          <w:color w:val="000000" w:themeColor="text1"/>
        </w:rPr>
        <w:t xml:space="preserve"> (2008). </w:t>
      </w:r>
    </w:p>
    <w:p w14:paraId="1819EBF3" w14:textId="77777777" w:rsidR="00FF765E"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7. </w:t>
      </w:r>
      <w:proofErr w:type="spellStart"/>
      <w:r>
        <w:rPr>
          <w:rFonts w:asciiTheme="minorHAnsi" w:hAnsiTheme="minorHAnsi" w:cstheme="minorHAnsi"/>
          <w:iCs/>
          <w:color w:val="000000" w:themeColor="text1"/>
        </w:rPr>
        <w:t>Shintani</w:t>
      </w:r>
      <w:proofErr w:type="spellEnd"/>
      <w:r>
        <w:rPr>
          <w:rFonts w:asciiTheme="minorHAnsi" w:hAnsiTheme="minorHAnsi" w:cstheme="minorHAnsi"/>
          <w:iCs/>
          <w:color w:val="000000" w:themeColor="text1"/>
        </w:rPr>
        <w:t xml:space="preserve">, N., Li, S., Ellis, R. Comprehension-based versus production-based grammar instruction: A meta-analysis of comparative studies. </w:t>
      </w:r>
      <w:r>
        <w:rPr>
          <w:rFonts w:asciiTheme="minorHAnsi" w:hAnsiTheme="minorHAnsi" w:cstheme="minorHAnsi"/>
          <w:i/>
          <w:iCs/>
          <w:color w:val="000000" w:themeColor="text1"/>
        </w:rPr>
        <w:t xml:space="preserve">Language Learning. </w:t>
      </w:r>
      <w:r>
        <w:rPr>
          <w:rFonts w:asciiTheme="minorHAnsi" w:hAnsiTheme="minorHAnsi" w:cstheme="minorHAnsi"/>
          <w:b/>
          <w:iCs/>
          <w:color w:val="000000" w:themeColor="text1"/>
        </w:rPr>
        <w:t xml:space="preserve">63 </w:t>
      </w:r>
      <w:r>
        <w:rPr>
          <w:rFonts w:asciiTheme="minorHAnsi" w:hAnsiTheme="minorHAnsi" w:cstheme="minorHAnsi"/>
          <w:iCs/>
          <w:color w:val="000000" w:themeColor="text1"/>
        </w:rPr>
        <w:t xml:space="preserve">(2), 296-329 (2013). </w:t>
      </w:r>
    </w:p>
    <w:p w14:paraId="357D7530" w14:textId="77777777" w:rsidR="00FF765E" w:rsidRPr="00AA37D2" w:rsidRDefault="00FF765E" w:rsidP="007F2EE7">
      <w:pPr>
        <w:rPr>
          <w:rFonts w:asciiTheme="minorHAnsi" w:hAnsiTheme="minorHAnsi" w:cstheme="minorHAnsi"/>
          <w:iCs/>
          <w:color w:val="000000" w:themeColor="text1"/>
        </w:rPr>
      </w:pPr>
      <w:r>
        <w:rPr>
          <w:rFonts w:asciiTheme="minorHAnsi" w:hAnsiTheme="minorHAnsi" w:cstheme="minorHAnsi"/>
          <w:iCs/>
          <w:color w:val="000000" w:themeColor="text1"/>
        </w:rPr>
        <w:t xml:space="preserve">8. </w:t>
      </w:r>
      <w:proofErr w:type="spellStart"/>
      <w:r>
        <w:rPr>
          <w:rFonts w:asciiTheme="minorHAnsi" w:hAnsiTheme="minorHAnsi" w:cstheme="minorHAnsi"/>
          <w:iCs/>
          <w:color w:val="000000" w:themeColor="text1"/>
        </w:rPr>
        <w:t>Hopman</w:t>
      </w:r>
      <w:proofErr w:type="spellEnd"/>
      <w:r>
        <w:rPr>
          <w:rFonts w:asciiTheme="minorHAnsi" w:hAnsiTheme="minorHAnsi" w:cstheme="minorHAnsi"/>
          <w:iCs/>
          <w:color w:val="000000" w:themeColor="text1"/>
        </w:rPr>
        <w:t xml:space="preserve">, E. W., MacDonald, M. C. Production practice during language learning improves comprehension. </w:t>
      </w:r>
      <w:r>
        <w:rPr>
          <w:rFonts w:asciiTheme="minorHAnsi" w:hAnsiTheme="minorHAnsi" w:cstheme="minorHAnsi"/>
          <w:i/>
          <w:iCs/>
          <w:color w:val="000000" w:themeColor="text1"/>
        </w:rPr>
        <w:t>Psychological Science.</w:t>
      </w:r>
      <w:r>
        <w:rPr>
          <w:rFonts w:asciiTheme="minorHAnsi" w:hAnsiTheme="minorHAnsi" w:cstheme="minorHAnsi"/>
          <w:iCs/>
          <w:color w:val="000000" w:themeColor="text1"/>
        </w:rPr>
        <w:t xml:space="preserve"> </w:t>
      </w:r>
      <w:r>
        <w:rPr>
          <w:rFonts w:asciiTheme="minorHAnsi" w:hAnsiTheme="minorHAnsi" w:cstheme="minorHAnsi"/>
          <w:b/>
          <w:iCs/>
          <w:color w:val="000000" w:themeColor="text1"/>
        </w:rPr>
        <w:t xml:space="preserve">29 </w:t>
      </w:r>
      <w:r>
        <w:rPr>
          <w:rFonts w:asciiTheme="minorHAnsi" w:hAnsiTheme="minorHAnsi" w:cstheme="minorHAnsi"/>
          <w:iCs/>
          <w:color w:val="000000" w:themeColor="text1"/>
        </w:rPr>
        <w:t>(6), 961-971 (2018).</w:t>
      </w:r>
    </w:p>
    <w:p w14:paraId="290576D9" w14:textId="7D995220" w:rsidR="00FF765E" w:rsidRDefault="00FF765E" w:rsidP="007F2EE7">
      <w:pPr>
        <w:rPr>
          <w:rFonts w:asciiTheme="minorHAnsi" w:hAnsiTheme="minorHAnsi" w:cstheme="minorHAnsi"/>
          <w:bCs/>
        </w:rPr>
      </w:pPr>
      <w:r>
        <w:rPr>
          <w:rFonts w:asciiTheme="minorHAnsi" w:hAnsiTheme="minorHAnsi" w:cstheme="minorHAnsi"/>
          <w:bCs/>
        </w:rPr>
        <w:t xml:space="preserve">9. </w:t>
      </w:r>
      <w:proofErr w:type="spellStart"/>
      <w:r>
        <w:rPr>
          <w:rFonts w:asciiTheme="minorHAnsi" w:hAnsiTheme="minorHAnsi" w:cstheme="minorHAnsi"/>
          <w:bCs/>
        </w:rPr>
        <w:t>Keppenne</w:t>
      </w:r>
      <w:proofErr w:type="spellEnd"/>
      <w:r>
        <w:rPr>
          <w:rFonts w:asciiTheme="minorHAnsi" w:hAnsiTheme="minorHAnsi" w:cstheme="minorHAnsi"/>
          <w:bCs/>
        </w:rPr>
        <w:t xml:space="preserve">, V., </w:t>
      </w:r>
      <w:proofErr w:type="spellStart"/>
      <w:r>
        <w:rPr>
          <w:rFonts w:asciiTheme="minorHAnsi" w:hAnsiTheme="minorHAnsi" w:cstheme="minorHAnsi"/>
          <w:bCs/>
        </w:rPr>
        <w:t>Hopman</w:t>
      </w:r>
      <w:proofErr w:type="spellEnd"/>
      <w:r>
        <w:rPr>
          <w:rFonts w:asciiTheme="minorHAnsi" w:hAnsiTheme="minorHAnsi" w:cstheme="minorHAnsi"/>
          <w:bCs/>
        </w:rPr>
        <w:t xml:space="preserve">, E. W. M., Jackson, C. N. Production training benefits comprehension of grammatical gender in L2 German. </w:t>
      </w:r>
      <w:r>
        <w:rPr>
          <w:rFonts w:asciiTheme="minorHAnsi" w:hAnsiTheme="minorHAnsi" w:cstheme="minorHAnsi"/>
          <w:bCs/>
          <w:i/>
        </w:rPr>
        <w:t xml:space="preserve">Talk presented at the International Symposium of Bilingualism. </w:t>
      </w:r>
      <w:r>
        <w:rPr>
          <w:rFonts w:asciiTheme="minorHAnsi" w:hAnsiTheme="minorHAnsi" w:cstheme="minorHAnsi"/>
          <w:bCs/>
        </w:rPr>
        <w:t>Edmonton, AB (2019).</w:t>
      </w:r>
    </w:p>
    <w:p w14:paraId="51AD3674" w14:textId="3E61F57F" w:rsidR="00FF765E" w:rsidRDefault="00FF765E" w:rsidP="007F2EE7">
      <w:pPr>
        <w:rPr>
          <w:rFonts w:asciiTheme="minorHAnsi" w:hAnsiTheme="minorHAnsi" w:cstheme="minorHAnsi"/>
          <w:bCs/>
        </w:rPr>
      </w:pPr>
      <w:r>
        <w:rPr>
          <w:rFonts w:asciiTheme="minorHAnsi" w:hAnsiTheme="minorHAnsi" w:cstheme="minorHAnsi"/>
          <w:bCs/>
        </w:rPr>
        <w:t xml:space="preserve">10. Peirce, J. W. </w:t>
      </w:r>
      <w:proofErr w:type="spellStart"/>
      <w:r>
        <w:rPr>
          <w:rFonts w:asciiTheme="minorHAnsi" w:hAnsiTheme="minorHAnsi" w:cstheme="minorHAnsi"/>
          <w:bCs/>
        </w:rPr>
        <w:t>PsychoPy</w:t>
      </w:r>
      <w:proofErr w:type="spellEnd"/>
      <w:r w:rsidRPr="0029041D">
        <w:rPr>
          <w:rFonts w:asciiTheme="minorHAnsi" w:hAnsiTheme="minorHAnsi" w:cstheme="minorHAnsi"/>
          <w:bCs/>
        </w:rPr>
        <w:t>—</w:t>
      </w:r>
      <w:r>
        <w:rPr>
          <w:rFonts w:asciiTheme="minorHAnsi" w:hAnsiTheme="minorHAnsi" w:cstheme="minorHAnsi"/>
          <w:bCs/>
        </w:rPr>
        <w:t xml:space="preserve">Psychophysics software in Python. </w:t>
      </w:r>
      <w:r>
        <w:rPr>
          <w:rFonts w:asciiTheme="minorHAnsi" w:hAnsiTheme="minorHAnsi" w:cstheme="minorHAnsi"/>
          <w:bCs/>
          <w:i/>
        </w:rPr>
        <w:t>Journal of Neuroscience Methods.</w:t>
      </w:r>
      <w:r>
        <w:rPr>
          <w:rFonts w:asciiTheme="minorHAnsi" w:hAnsiTheme="minorHAnsi" w:cstheme="minorHAnsi"/>
          <w:bCs/>
        </w:rPr>
        <w:t xml:space="preserve"> </w:t>
      </w:r>
      <w:r>
        <w:rPr>
          <w:rFonts w:asciiTheme="minorHAnsi" w:hAnsiTheme="minorHAnsi" w:cstheme="minorHAnsi"/>
          <w:b/>
          <w:bCs/>
        </w:rPr>
        <w:lastRenderedPageBreak/>
        <w:t>162</w:t>
      </w:r>
      <w:r w:rsidR="00F80819">
        <w:rPr>
          <w:rFonts w:asciiTheme="minorHAnsi" w:hAnsiTheme="minorHAnsi" w:cstheme="minorHAnsi"/>
          <w:b/>
          <w:bCs/>
        </w:rPr>
        <w:t xml:space="preserve"> </w:t>
      </w:r>
      <w:r w:rsidR="00F80819" w:rsidRPr="007F2EE7">
        <w:rPr>
          <w:rFonts w:asciiTheme="minorHAnsi" w:hAnsiTheme="minorHAnsi" w:cstheme="minorHAnsi"/>
          <w:bCs/>
        </w:rPr>
        <w:t>(1-2)</w:t>
      </w:r>
      <w:r>
        <w:rPr>
          <w:rFonts w:asciiTheme="minorHAnsi" w:hAnsiTheme="minorHAnsi" w:cstheme="minorHAnsi"/>
          <w:bCs/>
        </w:rPr>
        <w:t xml:space="preserve">, 8-13 (2007). </w:t>
      </w:r>
    </w:p>
    <w:p w14:paraId="1AA5F111" w14:textId="28B6FFC1" w:rsidR="000D3D55" w:rsidRPr="007F2EE7" w:rsidRDefault="000D3D55" w:rsidP="007F2EE7">
      <w:pPr>
        <w:rPr>
          <w:rFonts w:asciiTheme="minorHAnsi" w:hAnsiTheme="minorHAnsi" w:cstheme="minorHAnsi"/>
          <w:bCs/>
          <w:color w:val="000000" w:themeColor="text1"/>
        </w:rPr>
      </w:pPr>
      <w:r w:rsidRPr="007F2EE7">
        <w:rPr>
          <w:rFonts w:asciiTheme="minorHAnsi" w:hAnsiTheme="minorHAnsi" w:cstheme="minorHAnsi"/>
          <w:bCs/>
          <w:color w:val="000000" w:themeColor="text1"/>
        </w:rPr>
        <w:t xml:space="preserve">11. Barr, D. J., Levy, R., Scheepers, C., </w:t>
      </w:r>
      <w:proofErr w:type="spellStart"/>
      <w:r w:rsidRPr="007F2EE7">
        <w:rPr>
          <w:rFonts w:asciiTheme="minorHAnsi" w:hAnsiTheme="minorHAnsi" w:cstheme="minorHAnsi"/>
          <w:bCs/>
          <w:color w:val="000000" w:themeColor="text1"/>
        </w:rPr>
        <w:t>Tily</w:t>
      </w:r>
      <w:proofErr w:type="spellEnd"/>
      <w:r w:rsidRPr="007F2EE7">
        <w:rPr>
          <w:rFonts w:asciiTheme="minorHAnsi" w:hAnsiTheme="minorHAnsi" w:cstheme="minorHAnsi"/>
          <w:bCs/>
          <w:color w:val="000000" w:themeColor="text1"/>
        </w:rPr>
        <w:t xml:space="preserve">, H. J. Random effects structure for confirmatory hypothesis testing: Keep it maximal. </w:t>
      </w:r>
      <w:r w:rsidRPr="007F2EE7">
        <w:rPr>
          <w:rFonts w:asciiTheme="minorHAnsi" w:hAnsiTheme="minorHAnsi" w:cstheme="minorHAnsi"/>
          <w:bCs/>
          <w:i/>
          <w:color w:val="000000" w:themeColor="text1"/>
        </w:rPr>
        <w:t>Journal of Memory and Language</w:t>
      </w:r>
      <w:r w:rsidRPr="007F2EE7">
        <w:rPr>
          <w:rFonts w:asciiTheme="minorHAnsi" w:hAnsiTheme="minorHAnsi" w:cstheme="minorHAnsi"/>
          <w:bCs/>
          <w:color w:val="000000" w:themeColor="text1"/>
        </w:rPr>
        <w:t xml:space="preserve">. </w:t>
      </w:r>
      <w:r w:rsidRPr="007F2EE7">
        <w:rPr>
          <w:rFonts w:asciiTheme="minorHAnsi" w:hAnsiTheme="minorHAnsi" w:cstheme="minorHAnsi"/>
          <w:b/>
          <w:bCs/>
          <w:color w:val="000000" w:themeColor="text1"/>
        </w:rPr>
        <w:t>68</w:t>
      </w:r>
      <w:r w:rsidR="00F80819">
        <w:rPr>
          <w:rFonts w:asciiTheme="minorHAnsi" w:hAnsiTheme="minorHAnsi" w:cstheme="minorHAnsi"/>
          <w:b/>
          <w:bCs/>
          <w:color w:val="000000" w:themeColor="text1"/>
        </w:rPr>
        <w:t xml:space="preserve"> </w:t>
      </w:r>
      <w:r w:rsidR="00F80819" w:rsidRPr="007F2EE7">
        <w:rPr>
          <w:rFonts w:asciiTheme="minorHAnsi" w:hAnsiTheme="minorHAnsi" w:cstheme="minorHAnsi"/>
          <w:bCs/>
          <w:color w:val="000000" w:themeColor="text1"/>
        </w:rPr>
        <w:t>(3)</w:t>
      </w:r>
      <w:r w:rsidRPr="007F2EE7">
        <w:rPr>
          <w:rFonts w:asciiTheme="minorHAnsi" w:hAnsiTheme="minorHAnsi" w:cstheme="minorHAnsi"/>
          <w:bCs/>
          <w:color w:val="000000" w:themeColor="text1"/>
        </w:rPr>
        <w:t xml:space="preserve">, 255-279 (2013). </w:t>
      </w:r>
    </w:p>
    <w:p w14:paraId="56C861DA" w14:textId="4FD3294C" w:rsidR="008671E6" w:rsidRPr="007F2EE7" w:rsidRDefault="008671E6" w:rsidP="007F2EE7">
      <w:pPr>
        <w:widowControl/>
        <w:autoSpaceDE/>
        <w:autoSpaceDN/>
        <w:adjustRightInd/>
        <w:rPr>
          <w:rFonts w:asciiTheme="minorHAnsi" w:hAnsiTheme="minorHAnsi" w:cstheme="minorHAnsi"/>
          <w:color w:val="000000" w:themeColor="text1"/>
          <w:shd w:val="clear" w:color="auto" w:fill="FFFFFF"/>
        </w:rPr>
      </w:pPr>
      <w:r w:rsidRPr="007F2EE7">
        <w:rPr>
          <w:rFonts w:asciiTheme="minorHAnsi" w:hAnsiTheme="minorHAnsi" w:cstheme="minorHAnsi"/>
          <w:color w:val="000000" w:themeColor="text1"/>
        </w:rPr>
        <w:t>1</w:t>
      </w:r>
      <w:r w:rsidR="000D3D55" w:rsidRPr="007F2EE7">
        <w:rPr>
          <w:rFonts w:asciiTheme="minorHAnsi" w:hAnsiTheme="minorHAnsi" w:cstheme="minorHAnsi"/>
          <w:color w:val="000000" w:themeColor="text1"/>
        </w:rPr>
        <w:t>2</w:t>
      </w:r>
      <w:r w:rsidRPr="007F2EE7">
        <w:rPr>
          <w:rFonts w:asciiTheme="minorHAnsi" w:hAnsiTheme="minorHAnsi" w:cstheme="minorHAnsi"/>
          <w:color w:val="000000" w:themeColor="text1"/>
        </w:rPr>
        <w:t xml:space="preserve">. </w:t>
      </w:r>
      <w:proofErr w:type="spellStart"/>
      <w:r w:rsidRPr="007F2EE7">
        <w:rPr>
          <w:rFonts w:asciiTheme="minorHAnsi" w:hAnsiTheme="minorHAnsi" w:cstheme="minorHAnsi"/>
          <w:color w:val="000000" w:themeColor="text1"/>
          <w:shd w:val="clear" w:color="auto" w:fill="FFFFFF"/>
        </w:rPr>
        <w:t>Molenberghs</w:t>
      </w:r>
      <w:proofErr w:type="spellEnd"/>
      <w:r w:rsidRPr="007F2EE7">
        <w:rPr>
          <w:rFonts w:asciiTheme="minorHAnsi" w:hAnsiTheme="minorHAnsi" w:cstheme="minorHAnsi"/>
          <w:color w:val="000000" w:themeColor="text1"/>
          <w:shd w:val="clear" w:color="auto" w:fill="FFFFFF"/>
        </w:rPr>
        <w:t>, G., Verbeke, G. Likelihood ratio, score, and Wald tests in a constrained parameter space.</w:t>
      </w:r>
      <w:r w:rsidRPr="007F2EE7">
        <w:rPr>
          <w:rFonts w:asciiTheme="minorHAnsi" w:hAnsiTheme="minorHAnsi" w:cstheme="minorHAnsi"/>
          <w:i/>
          <w:color w:val="000000" w:themeColor="text1"/>
          <w:shd w:val="clear" w:color="auto" w:fill="FFFFFF"/>
        </w:rPr>
        <w:t> </w:t>
      </w:r>
      <w:r w:rsidRPr="007F2EE7">
        <w:rPr>
          <w:rFonts w:asciiTheme="minorHAnsi" w:hAnsiTheme="minorHAnsi" w:cstheme="minorHAnsi"/>
          <w:i/>
          <w:iCs/>
          <w:color w:val="000000" w:themeColor="text1"/>
        </w:rPr>
        <w:t>The American Statistician</w:t>
      </w:r>
      <w:r w:rsidR="006331C1">
        <w:rPr>
          <w:rFonts w:asciiTheme="minorHAnsi" w:hAnsiTheme="minorHAnsi" w:cstheme="minorHAnsi"/>
          <w:color w:val="000000" w:themeColor="text1"/>
          <w:shd w:val="clear" w:color="auto" w:fill="FFFFFF"/>
        </w:rPr>
        <w:t>.</w:t>
      </w:r>
      <w:r w:rsidRPr="007F2EE7">
        <w:rPr>
          <w:rFonts w:asciiTheme="minorHAnsi" w:hAnsiTheme="minorHAnsi" w:cstheme="minorHAnsi"/>
          <w:color w:val="000000" w:themeColor="text1"/>
          <w:shd w:val="clear" w:color="auto" w:fill="FFFFFF"/>
        </w:rPr>
        <w:t> </w:t>
      </w:r>
      <w:r w:rsidRPr="007F2EE7">
        <w:rPr>
          <w:rFonts w:asciiTheme="minorHAnsi" w:hAnsiTheme="minorHAnsi" w:cstheme="minorHAnsi"/>
          <w:b/>
          <w:iCs/>
          <w:color w:val="000000" w:themeColor="text1"/>
        </w:rPr>
        <w:t>61</w:t>
      </w:r>
      <w:r w:rsidR="006331C1">
        <w:rPr>
          <w:rFonts w:asciiTheme="minorHAnsi" w:hAnsiTheme="minorHAnsi" w:cstheme="minorHAnsi"/>
          <w:iCs/>
          <w:color w:val="000000" w:themeColor="text1"/>
        </w:rPr>
        <w:t xml:space="preserve"> </w:t>
      </w:r>
      <w:r w:rsidRPr="007F2EE7">
        <w:rPr>
          <w:rFonts w:asciiTheme="minorHAnsi" w:hAnsiTheme="minorHAnsi" w:cstheme="minorHAnsi"/>
          <w:color w:val="000000" w:themeColor="text1"/>
          <w:shd w:val="clear" w:color="auto" w:fill="FFFFFF"/>
        </w:rPr>
        <w:t>(1), 22-27</w:t>
      </w:r>
      <w:r w:rsidR="006331C1">
        <w:rPr>
          <w:rFonts w:asciiTheme="minorHAnsi" w:hAnsiTheme="minorHAnsi" w:cstheme="minorHAnsi"/>
          <w:color w:val="000000" w:themeColor="text1"/>
          <w:shd w:val="clear" w:color="auto" w:fill="FFFFFF"/>
        </w:rPr>
        <w:t xml:space="preserve"> </w:t>
      </w:r>
      <w:r w:rsidR="006331C1" w:rsidRPr="008C04D1">
        <w:rPr>
          <w:rFonts w:asciiTheme="minorHAnsi" w:hAnsiTheme="minorHAnsi" w:cstheme="minorHAnsi"/>
          <w:color w:val="000000" w:themeColor="text1"/>
          <w:shd w:val="clear" w:color="auto" w:fill="FFFFFF"/>
        </w:rPr>
        <w:t>(2007)</w:t>
      </w:r>
      <w:r w:rsidRPr="007F2EE7">
        <w:rPr>
          <w:rFonts w:asciiTheme="minorHAnsi" w:hAnsiTheme="minorHAnsi" w:cstheme="minorHAnsi"/>
          <w:color w:val="000000" w:themeColor="text1"/>
          <w:shd w:val="clear" w:color="auto" w:fill="FFFFFF"/>
        </w:rPr>
        <w:t>.</w:t>
      </w:r>
    </w:p>
    <w:p w14:paraId="70A0E4C0" w14:textId="3832231C" w:rsidR="008671E6" w:rsidRPr="007F2EE7" w:rsidRDefault="008671E6" w:rsidP="007F2EE7">
      <w:pPr>
        <w:widowControl/>
        <w:autoSpaceDE/>
        <w:autoSpaceDN/>
        <w:adjustRightInd/>
        <w:rPr>
          <w:rFonts w:asciiTheme="minorHAnsi" w:hAnsiTheme="minorHAnsi" w:cstheme="minorHAnsi"/>
          <w:color w:val="000000" w:themeColor="text1"/>
          <w:shd w:val="clear" w:color="auto" w:fill="FCFCFC"/>
        </w:rPr>
      </w:pPr>
      <w:r w:rsidRPr="007F2EE7">
        <w:rPr>
          <w:rFonts w:asciiTheme="minorHAnsi" w:hAnsiTheme="minorHAnsi" w:cstheme="minorHAnsi"/>
          <w:color w:val="000000" w:themeColor="text1"/>
        </w:rPr>
        <w:t>1</w:t>
      </w:r>
      <w:r w:rsidR="000D3D55" w:rsidRPr="007F2EE7">
        <w:rPr>
          <w:rFonts w:asciiTheme="minorHAnsi" w:hAnsiTheme="minorHAnsi" w:cstheme="minorHAnsi"/>
          <w:color w:val="000000" w:themeColor="text1"/>
        </w:rPr>
        <w:t>3</w:t>
      </w:r>
      <w:r w:rsidRPr="007F2EE7">
        <w:rPr>
          <w:rFonts w:asciiTheme="minorHAnsi" w:hAnsiTheme="minorHAnsi" w:cstheme="minorHAnsi"/>
          <w:color w:val="000000" w:themeColor="text1"/>
        </w:rPr>
        <w:t xml:space="preserve">. </w:t>
      </w:r>
      <w:r w:rsidRPr="007F2EE7">
        <w:rPr>
          <w:rFonts w:asciiTheme="minorHAnsi" w:hAnsiTheme="minorHAnsi" w:cstheme="minorHAnsi"/>
          <w:color w:val="000000" w:themeColor="text1"/>
          <w:shd w:val="clear" w:color="auto" w:fill="FCFCFC"/>
        </w:rPr>
        <w:t>Luke, S.G. Evaluating significance in linear mixed-effects models in R. </w:t>
      </w:r>
      <w:r w:rsidRPr="007F2EE7">
        <w:rPr>
          <w:rFonts w:asciiTheme="minorHAnsi" w:hAnsiTheme="minorHAnsi" w:cstheme="minorHAnsi"/>
          <w:i/>
          <w:iCs/>
          <w:color w:val="000000" w:themeColor="text1"/>
        </w:rPr>
        <w:t>Behav</w:t>
      </w:r>
      <w:r w:rsidR="006331C1" w:rsidRPr="007F2EE7">
        <w:rPr>
          <w:rFonts w:asciiTheme="minorHAnsi" w:hAnsiTheme="minorHAnsi" w:cstheme="minorHAnsi"/>
          <w:i/>
          <w:iCs/>
          <w:color w:val="000000" w:themeColor="text1"/>
        </w:rPr>
        <w:t>ior</w:t>
      </w:r>
      <w:r w:rsidRPr="007F2EE7">
        <w:rPr>
          <w:rFonts w:asciiTheme="minorHAnsi" w:hAnsiTheme="minorHAnsi" w:cstheme="minorHAnsi"/>
          <w:i/>
          <w:iCs/>
          <w:color w:val="000000" w:themeColor="text1"/>
        </w:rPr>
        <w:t xml:space="preserve"> Res</w:t>
      </w:r>
      <w:r w:rsidR="006331C1" w:rsidRPr="007F2EE7">
        <w:rPr>
          <w:rFonts w:asciiTheme="minorHAnsi" w:hAnsiTheme="minorHAnsi" w:cstheme="minorHAnsi"/>
          <w:i/>
          <w:iCs/>
          <w:color w:val="000000" w:themeColor="text1"/>
        </w:rPr>
        <w:t>earch Methods</w:t>
      </w:r>
      <w:r w:rsidR="006331C1">
        <w:rPr>
          <w:rFonts w:asciiTheme="minorHAnsi" w:hAnsiTheme="minorHAnsi" w:cstheme="minorHAnsi"/>
          <w:iCs/>
          <w:color w:val="000000" w:themeColor="text1"/>
        </w:rPr>
        <w:t>.</w:t>
      </w:r>
      <w:r w:rsidRPr="007F2EE7">
        <w:rPr>
          <w:rFonts w:asciiTheme="minorHAnsi" w:hAnsiTheme="minorHAnsi" w:cstheme="minorHAnsi"/>
          <w:iCs/>
          <w:color w:val="000000" w:themeColor="text1"/>
        </w:rPr>
        <w:t> </w:t>
      </w:r>
      <w:r w:rsidRPr="007F2EE7">
        <w:rPr>
          <w:rFonts w:asciiTheme="minorHAnsi" w:hAnsiTheme="minorHAnsi" w:cstheme="minorHAnsi"/>
          <w:b/>
          <w:bCs/>
          <w:color w:val="000000" w:themeColor="text1"/>
        </w:rPr>
        <w:t>49</w:t>
      </w:r>
      <w:r w:rsidR="006331C1">
        <w:rPr>
          <w:rFonts w:asciiTheme="minorHAnsi" w:hAnsiTheme="minorHAnsi" w:cstheme="minorHAnsi"/>
          <w:b/>
          <w:bCs/>
          <w:color w:val="000000" w:themeColor="text1"/>
        </w:rPr>
        <w:t xml:space="preserve"> </w:t>
      </w:r>
      <w:r w:rsidR="006331C1" w:rsidRPr="007F2EE7">
        <w:rPr>
          <w:rFonts w:asciiTheme="minorHAnsi" w:hAnsiTheme="minorHAnsi" w:cstheme="minorHAnsi"/>
          <w:bCs/>
          <w:color w:val="000000" w:themeColor="text1"/>
        </w:rPr>
        <w:t>(4),</w:t>
      </w:r>
      <w:r w:rsidRPr="007F2EE7">
        <w:rPr>
          <w:rFonts w:asciiTheme="minorHAnsi" w:hAnsiTheme="minorHAnsi" w:cstheme="minorHAnsi"/>
          <w:b/>
          <w:bCs/>
          <w:color w:val="000000" w:themeColor="text1"/>
        </w:rPr>
        <w:t> </w:t>
      </w:r>
      <w:r w:rsidRPr="007F2EE7">
        <w:rPr>
          <w:rFonts w:asciiTheme="minorHAnsi" w:hAnsiTheme="minorHAnsi" w:cstheme="minorHAnsi"/>
          <w:color w:val="000000" w:themeColor="text1"/>
          <w:shd w:val="clear" w:color="auto" w:fill="FCFCFC"/>
        </w:rPr>
        <w:t>1494–1502 (2017).</w:t>
      </w:r>
    </w:p>
    <w:p w14:paraId="5792CBAB" w14:textId="5C97CE1F" w:rsidR="008671E6" w:rsidRPr="007F2EE7" w:rsidRDefault="008671E6" w:rsidP="007F2EE7">
      <w:pPr>
        <w:widowControl/>
        <w:autoSpaceDE/>
        <w:autoSpaceDN/>
        <w:adjustRightInd/>
        <w:rPr>
          <w:rFonts w:asciiTheme="minorHAnsi" w:hAnsiTheme="minorHAnsi" w:cstheme="minorHAnsi"/>
          <w:color w:val="000000" w:themeColor="text1"/>
        </w:rPr>
      </w:pPr>
      <w:r w:rsidRPr="007F2EE7">
        <w:rPr>
          <w:rFonts w:asciiTheme="minorHAnsi" w:hAnsiTheme="minorHAnsi" w:cstheme="minorHAnsi"/>
          <w:color w:val="000000" w:themeColor="text1"/>
        </w:rPr>
        <w:t>1</w:t>
      </w:r>
      <w:r w:rsidR="000D3D55" w:rsidRPr="007F2EE7">
        <w:rPr>
          <w:rFonts w:asciiTheme="minorHAnsi" w:hAnsiTheme="minorHAnsi" w:cstheme="minorHAnsi"/>
          <w:color w:val="000000" w:themeColor="text1"/>
        </w:rPr>
        <w:t>4</w:t>
      </w:r>
      <w:r w:rsidRPr="007F2EE7">
        <w:rPr>
          <w:rFonts w:asciiTheme="minorHAnsi" w:hAnsiTheme="minorHAnsi" w:cstheme="minorHAnsi"/>
          <w:color w:val="000000" w:themeColor="text1"/>
        </w:rPr>
        <w:t xml:space="preserve">. </w:t>
      </w:r>
      <w:r w:rsidRPr="007F2EE7">
        <w:rPr>
          <w:rFonts w:asciiTheme="minorHAnsi" w:hAnsiTheme="minorHAnsi" w:cstheme="minorHAnsi"/>
          <w:color w:val="000000" w:themeColor="text1"/>
          <w:shd w:val="clear" w:color="auto" w:fill="FFFFFF"/>
        </w:rPr>
        <w:t>Westfall, J., Kenny, D. A., Judd, C. M. Statistical power and optimal design in experiments in which samples of participants respond to samples of stimuli. </w:t>
      </w:r>
      <w:r w:rsidRPr="007F2EE7">
        <w:rPr>
          <w:rFonts w:asciiTheme="minorHAnsi" w:hAnsiTheme="minorHAnsi" w:cstheme="minorHAnsi"/>
          <w:i/>
          <w:iCs/>
          <w:color w:val="000000" w:themeColor="text1"/>
        </w:rPr>
        <w:t>Journal of Experimental Psychology: Gener</w:t>
      </w:r>
      <w:r w:rsidR="006331C1">
        <w:rPr>
          <w:rFonts w:asciiTheme="minorHAnsi" w:hAnsiTheme="minorHAnsi" w:cstheme="minorHAnsi"/>
          <w:i/>
          <w:iCs/>
          <w:color w:val="000000" w:themeColor="text1"/>
        </w:rPr>
        <w:t>al.</w:t>
      </w:r>
      <w:r w:rsidRPr="007F2EE7">
        <w:rPr>
          <w:rFonts w:asciiTheme="minorHAnsi" w:hAnsiTheme="minorHAnsi" w:cstheme="minorHAnsi"/>
          <w:color w:val="000000" w:themeColor="text1"/>
          <w:shd w:val="clear" w:color="auto" w:fill="FFFFFF"/>
        </w:rPr>
        <w:t> </w:t>
      </w:r>
      <w:r w:rsidRPr="007F2EE7">
        <w:rPr>
          <w:rFonts w:asciiTheme="minorHAnsi" w:hAnsiTheme="minorHAnsi" w:cstheme="minorHAnsi"/>
          <w:b/>
          <w:iCs/>
          <w:color w:val="000000" w:themeColor="text1"/>
        </w:rPr>
        <w:t>143</w:t>
      </w:r>
      <w:r w:rsidR="006331C1">
        <w:rPr>
          <w:rFonts w:asciiTheme="minorHAnsi" w:hAnsiTheme="minorHAnsi" w:cstheme="minorHAnsi"/>
          <w:color w:val="000000" w:themeColor="text1"/>
          <w:shd w:val="clear" w:color="auto" w:fill="FFFFFF"/>
        </w:rPr>
        <w:t xml:space="preserve"> </w:t>
      </w:r>
      <w:r w:rsidRPr="007F2EE7">
        <w:rPr>
          <w:rFonts w:asciiTheme="minorHAnsi" w:hAnsiTheme="minorHAnsi" w:cstheme="minorHAnsi"/>
          <w:color w:val="000000" w:themeColor="text1"/>
          <w:shd w:val="clear" w:color="auto" w:fill="FFFFFF"/>
        </w:rPr>
        <w:t>(5), 2020</w:t>
      </w:r>
      <w:r w:rsidR="006331C1">
        <w:rPr>
          <w:rFonts w:asciiTheme="minorHAnsi" w:hAnsiTheme="minorHAnsi" w:cstheme="minorHAnsi"/>
          <w:color w:val="000000" w:themeColor="text1"/>
          <w:shd w:val="clear" w:color="auto" w:fill="FFFFFF"/>
        </w:rPr>
        <w:t xml:space="preserve">-2045 </w:t>
      </w:r>
      <w:r w:rsidR="006331C1" w:rsidRPr="008C04D1">
        <w:rPr>
          <w:rFonts w:asciiTheme="minorHAnsi" w:hAnsiTheme="minorHAnsi" w:cstheme="minorHAnsi"/>
          <w:color w:val="000000" w:themeColor="text1"/>
          <w:shd w:val="clear" w:color="auto" w:fill="FFFFFF"/>
        </w:rPr>
        <w:t>(2014)</w:t>
      </w:r>
      <w:r w:rsidRPr="007F2EE7">
        <w:rPr>
          <w:rFonts w:asciiTheme="minorHAnsi" w:hAnsiTheme="minorHAnsi" w:cstheme="minorHAnsi"/>
          <w:color w:val="000000" w:themeColor="text1"/>
          <w:shd w:val="clear" w:color="auto" w:fill="FFFFFF"/>
        </w:rPr>
        <w:t>.</w:t>
      </w:r>
    </w:p>
    <w:p w14:paraId="7D0ECEE3" w14:textId="60481327" w:rsidR="00FF765E" w:rsidRPr="007F2EE7" w:rsidRDefault="008671E6" w:rsidP="007F2EE7">
      <w:pPr>
        <w:rPr>
          <w:rFonts w:asciiTheme="minorHAnsi" w:hAnsiTheme="minorHAnsi" w:cstheme="minorHAnsi"/>
          <w:bCs/>
          <w:color w:val="000000" w:themeColor="text1"/>
        </w:rPr>
      </w:pPr>
      <w:r w:rsidRPr="007F2EE7">
        <w:rPr>
          <w:rFonts w:asciiTheme="minorHAnsi" w:hAnsiTheme="minorHAnsi" w:cstheme="minorHAnsi"/>
          <w:bCs/>
          <w:color w:val="000000" w:themeColor="text1"/>
        </w:rPr>
        <w:t>1</w:t>
      </w:r>
      <w:r w:rsidR="000D3D55" w:rsidRPr="007F2EE7">
        <w:rPr>
          <w:rFonts w:asciiTheme="minorHAnsi" w:hAnsiTheme="minorHAnsi" w:cstheme="minorHAnsi"/>
          <w:bCs/>
          <w:color w:val="000000" w:themeColor="text1"/>
        </w:rPr>
        <w:t>5</w:t>
      </w:r>
      <w:r w:rsidR="00FF765E" w:rsidRPr="007F2EE7">
        <w:rPr>
          <w:rFonts w:asciiTheme="minorHAnsi" w:hAnsiTheme="minorHAnsi" w:cstheme="minorHAnsi"/>
          <w:bCs/>
          <w:color w:val="000000" w:themeColor="text1"/>
        </w:rPr>
        <w:t xml:space="preserve">. </w:t>
      </w:r>
      <w:proofErr w:type="spellStart"/>
      <w:r w:rsidR="00FF765E" w:rsidRPr="007F2EE7">
        <w:rPr>
          <w:rFonts w:asciiTheme="minorHAnsi" w:hAnsiTheme="minorHAnsi" w:cstheme="minorHAnsi"/>
          <w:bCs/>
          <w:color w:val="000000" w:themeColor="text1"/>
        </w:rPr>
        <w:t>Brysbaert</w:t>
      </w:r>
      <w:proofErr w:type="spellEnd"/>
      <w:r w:rsidR="00FF765E" w:rsidRPr="007F2EE7">
        <w:rPr>
          <w:rFonts w:asciiTheme="minorHAnsi" w:hAnsiTheme="minorHAnsi" w:cstheme="minorHAnsi"/>
          <w:bCs/>
          <w:color w:val="000000" w:themeColor="text1"/>
        </w:rPr>
        <w:t xml:space="preserve">, M., Stevens, M. Power analysis and effect size in mixed effects models: a tutorial. </w:t>
      </w:r>
      <w:r w:rsidR="00FF765E" w:rsidRPr="007F2EE7">
        <w:rPr>
          <w:rFonts w:asciiTheme="minorHAnsi" w:hAnsiTheme="minorHAnsi" w:cstheme="minorHAnsi"/>
          <w:bCs/>
          <w:i/>
          <w:color w:val="000000" w:themeColor="text1"/>
        </w:rPr>
        <w:t>Journal of Cognition</w:t>
      </w:r>
      <w:r w:rsidR="00FF765E" w:rsidRPr="007F2EE7">
        <w:rPr>
          <w:rFonts w:asciiTheme="minorHAnsi" w:hAnsiTheme="minorHAnsi" w:cstheme="minorHAnsi"/>
          <w:bCs/>
          <w:color w:val="000000" w:themeColor="text1"/>
        </w:rPr>
        <w:t xml:space="preserve">. </w:t>
      </w:r>
      <w:r w:rsidR="00FF765E" w:rsidRPr="007F2EE7">
        <w:rPr>
          <w:rFonts w:asciiTheme="minorHAnsi" w:hAnsiTheme="minorHAnsi" w:cstheme="minorHAnsi"/>
          <w:b/>
          <w:bCs/>
          <w:color w:val="000000" w:themeColor="text1"/>
        </w:rPr>
        <w:t>1</w:t>
      </w:r>
      <w:r w:rsidR="00FF765E" w:rsidRPr="007F2EE7">
        <w:rPr>
          <w:rFonts w:asciiTheme="minorHAnsi" w:hAnsiTheme="minorHAnsi" w:cstheme="minorHAnsi"/>
          <w:bCs/>
          <w:color w:val="000000" w:themeColor="text1"/>
        </w:rPr>
        <w:t xml:space="preserve"> (1), 1-20 (2018).</w:t>
      </w:r>
    </w:p>
    <w:p w14:paraId="0C1E393C" w14:textId="77777777" w:rsidR="009015F3" w:rsidRDefault="006331C1" w:rsidP="007F2EE7">
      <w:pPr>
        <w:rPr>
          <w:rFonts w:asciiTheme="minorHAnsi" w:hAnsiTheme="minorHAnsi" w:cstheme="minorHAnsi"/>
          <w:bCs/>
          <w:color w:val="000000" w:themeColor="text1"/>
        </w:rPr>
      </w:pPr>
      <w:r w:rsidRPr="007F2EE7">
        <w:rPr>
          <w:rFonts w:asciiTheme="minorHAnsi" w:hAnsiTheme="minorHAnsi" w:cstheme="minorHAnsi"/>
          <w:bCs/>
          <w:color w:val="000000" w:themeColor="text1"/>
        </w:rPr>
        <w:t xml:space="preserve">16. Cohen, J. </w:t>
      </w:r>
      <w:r w:rsidRPr="007F2EE7">
        <w:rPr>
          <w:rFonts w:asciiTheme="minorHAnsi" w:hAnsiTheme="minorHAnsi" w:cstheme="minorHAnsi"/>
          <w:bCs/>
          <w:i/>
          <w:color w:val="000000" w:themeColor="text1"/>
        </w:rPr>
        <w:t>Statistical power analysis for the behavioral sciences, 2</w:t>
      </w:r>
      <w:r w:rsidRPr="007F2EE7">
        <w:rPr>
          <w:rFonts w:asciiTheme="minorHAnsi" w:hAnsiTheme="minorHAnsi" w:cstheme="minorHAnsi"/>
          <w:bCs/>
          <w:i/>
          <w:color w:val="000000" w:themeColor="text1"/>
          <w:vertAlign w:val="superscript"/>
        </w:rPr>
        <w:t>nd</w:t>
      </w:r>
      <w:r w:rsidRPr="007F2EE7">
        <w:rPr>
          <w:rFonts w:asciiTheme="minorHAnsi" w:hAnsiTheme="minorHAnsi" w:cstheme="minorHAnsi"/>
          <w:bCs/>
          <w:i/>
          <w:color w:val="000000" w:themeColor="text1"/>
        </w:rPr>
        <w:t xml:space="preserve"> ed</w:t>
      </w:r>
      <w:r>
        <w:rPr>
          <w:rFonts w:asciiTheme="minorHAnsi" w:hAnsiTheme="minorHAnsi" w:cstheme="minorHAnsi"/>
          <w:bCs/>
          <w:i/>
          <w:color w:val="000000" w:themeColor="text1"/>
        </w:rPr>
        <w:t>ition</w:t>
      </w:r>
      <w:r w:rsidRPr="007F2EE7">
        <w:rPr>
          <w:rFonts w:asciiTheme="minorHAnsi" w:hAnsiTheme="minorHAnsi" w:cstheme="minorHAnsi"/>
          <w:bCs/>
          <w:color w:val="000000" w:themeColor="text1"/>
        </w:rPr>
        <w:t xml:space="preserve">. </w:t>
      </w:r>
      <w:r w:rsidRPr="008C04D1">
        <w:rPr>
          <w:rFonts w:asciiTheme="minorHAnsi" w:hAnsiTheme="minorHAnsi" w:cstheme="minorHAnsi"/>
          <w:bCs/>
          <w:color w:val="000000" w:themeColor="text1"/>
        </w:rPr>
        <w:t>Erlbaum</w:t>
      </w:r>
      <w:r>
        <w:rPr>
          <w:rFonts w:asciiTheme="minorHAnsi" w:hAnsiTheme="minorHAnsi" w:cstheme="minorHAnsi"/>
          <w:bCs/>
          <w:color w:val="000000" w:themeColor="text1"/>
        </w:rPr>
        <w:t>.</w:t>
      </w:r>
      <w:r w:rsidRPr="00F80819">
        <w:rPr>
          <w:rFonts w:asciiTheme="minorHAnsi" w:hAnsiTheme="minorHAnsi" w:cstheme="minorHAnsi"/>
          <w:bCs/>
          <w:color w:val="000000" w:themeColor="text1"/>
        </w:rPr>
        <w:t xml:space="preserve"> </w:t>
      </w:r>
      <w:r w:rsidRPr="007F2EE7">
        <w:rPr>
          <w:rFonts w:asciiTheme="minorHAnsi" w:hAnsiTheme="minorHAnsi" w:cstheme="minorHAnsi"/>
          <w:bCs/>
          <w:color w:val="000000" w:themeColor="text1"/>
        </w:rPr>
        <w:t xml:space="preserve">Hillsdale, NJ </w:t>
      </w:r>
      <w:r w:rsidRPr="008C04D1">
        <w:rPr>
          <w:rFonts w:asciiTheme="minorHAnsi" w:hAnsiTheme="minorHAnsi" w:cstheme="minorHAnsi"/>
          <w:bCs/>
          <w:color w:val="000000" w:themeColor="text1"/>
        </w:rPr>
        <w:t>(1988).</w:t>
      </w:r>
    </w:p>
    <w:p w14:paraId="6A42EA9B" w14:textId="64CC3FC8" w:rsidR="005021BF" w:rsidRPr="007F2EE7" w:rsidRDefault="00FF765E" w:rsidP="007F2EE7">
      <w:pPr>
        <w:rPr>
          <w:rFonts w:asciiTheme="minorHAnsi" w:hAnsiTheme="minorHAnsi" w:cstheme="minorHAnsi"/>
          <w:bCs/>
          <w:color w:val="000000" w:themeColor="text1"/>
        </w:rPr>
      </w:pPr>
      <w:r w:rsidRPr="007F2EE7">
        <w:rPr>
          <w:rFonts w:asciiTheme="minorHAnsi" w:hAnsiTheme="minorHAnsi" w:cstheme="minorHAnsi"/>
          <w:bCs/>
          <w:color w:val="000000" w:themeColor="text1"/>
        </w:rPr>
        <w:t>1</w:t>
      </w:r>
      <w:r w:rsidR="000D3D55" w:rsidRPr="007F2EE7">
        <w:rPr>
          <w:rFonts w:asciiTheme="minorHAnsi" w:hAnsiTheme="minorHAnsi" w:cstheme="minorHAnsi"/>
          <w:bCs/>
          <w:color w:val="000000" w:themeColor="text1"/>
        </w:rPr>
        <w:t>7</w:t>
      </w:r>
      <w:r w:rsidRPr="007F2EE7">
        <w:rPr>
          <w:rFonts w:asciiTheme="minorHAnsi" w:hAnsiTheme="minorHAnsi" w:cstheme="minorHAnsi"/>
          <w:bCs/>
          <w:color w:val="000000" w:themeColor="text1"/>
        </w:rPr>
        <w:t xml:space="preserve">. </w:t>
      </w:r>
      <w:proofErr w:type="spellStart"/>
      <w:r w:rsidRPr="007F2EE7">
        <w:rPr>
          <w:rFonts w:asciiTheme="minorHAnsi" w:hAnsiTheme="minorHAnsi" w:cstheme="minorHAnsi"/>
          <w:bCs/>
          <w:color w:val="000000" w:themeColor="text1"/>
        </w:rPr>
        <w:t>Shintani</w:t>
      </w:r>
      <w:proofErr w:type="spellEnd"/>
      <w:r w:rsidRPr="007F2EE7">
        <w:rPr>
          <w:rFonts w:asciiTheme="minorHAnsi" w:hAnsiTheme="minorHAnsi" w:cstheme="minorHAnsi"/>
          <w:bCs/>
          <w:color w:val="000000" w:themeColor="text1"/>
        </w:rPr>
        <w:t xml:space="preserve">, N., Ellis, R. The incidental acquisition of English plural -s by Japanese children in comprehension-based and production-based lessons: a process-product study. </w:t>
      </w:r>
      <w:r w:rsidRPr="007F2EE7">
        <w:rPr>
          <w:rFonts w:asciiTheme="minorHAnsi" w:hAnsiTheme="minorHAnsi" w:cstheme="minorHAnsi"/>
          <w:bCs/>
          <w:i/>
          <w:color w:val="000000" w:themeColor="text1"/>
        </w:rPr>
        <w:t>Studies in Second Language Acquisition</w:t>
      </w:r>
      <w:r w:rsidRPr="007F2EE7">
        <w:rPr>
          <w:rFonts w:asciiTheme="minorHAnsi" w:hAnsiTheme="minorHAnsi" w:cstheme="minorHAnsi"/>
          <w:bCs/>
          <w:color w:val="000000" w:themeColor="text1"/>
        </w:rPr>
        <w:t xml:space="preserve">. </w:t>
      </w:r>
      <w:r w:rsidRPr="007F2EE7">
        <w:rPr>
          <w:rFonts w:asciiTheme="minorHAnsi" w:hAnsiTheme="minorHAnsi" w:cstheme="minorHAnsi"/>
          <w:b/>
          <w:bCs/>
          <w:color w:val="000000" w:themeColor="text1"/>
        </w:rPr>
        <w:t>32</w:t>
      </w:r>
      <w:r w:rsidR="00F80819">
        <w:rPr>
          <w:rFonts w:asciiTheme="minorHAnsi" w:hAnsiTheme="minorHAnsi" w:cstheme="minorHAnsi"/>
          <w:b/>
          <w:bCs/>
          <w:color w:val="000000" w:themeColor="text1"/>
        </w:rPr>
        <w:t xml:space="preserve"> </w:t>
      </w:r>
      <w:r w:rsidR="00F80819" w:rsidRPr="007F2EE7">
        <w:rPr>
          <w:rFonts w:asciiTheme="minorHAnsi" w:hAnsiTheme="minorHAnsi" w:cstheme="minorHAnsi"/>
          <w:bCs/>
          <w:color w:val="000000" w:themeColor="text1"/>
        </w:rPr>
        <w:t>(4)</w:t>
      </w:r>
      <w:r w:rsidRPr="007F2EE7">
        <w:rPr>
          <w:rFonts w:asciiTheme="minorHAnsi" w:hAnsiTheme="minorHAnsi" w:cstheme="minorHAnsi"/>
          <w:bCs/>
          <w:color w:val="000000" w:themeColor="text1"/>
        </w:rPr>
        <w:t>, 607</w:t>
      </w:r>
      <w:r w:rsidR="00F80819">
        <w:rPr>
          <w:rFonts w:asciiTheme="minorHAnsi" w:hAnsiTheme="minorHAnsi" w:cstheme="minorHAnsi"/>
          <w:bCs/>
          <w:color w:val="000000" w:themeColor="text1"/>
        </w:rPr>
        <w:t>-6</w:t>
      </w:r>
      <w:r w:rsidRPr="007F2EE7">
        <w:rPr>
          <w:rFonts w:asciiTheme="minorHAnsi" w:hAnsiTheme="minorHAnsi" w:cstheme="minorHAnsi"/>
          <w:bCs/>
          <w:color w:val="000000" w:themeColor="text1"/>
        </w:rPr>
        <w:t>37 (2010).</w:t>
      </w:r>
    </w:p>
    <w:p w14:paraId="548DAFFB" w14:textId="73EDF0F9" w:rsidR="000D3D55" w:rsidRPr="007F2EE7" w:rsidRDefault="000D3D55" w:rsidP="007F2EE7">
      <w:pPr>
        <w:pStyle w:val="Hoofdteks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bCs/>
          <w:color w:val="000000" w:themeColor="text1"/>
        </w:rPr>
      </w:pPr>
      <w:r w:rsidRPr="007F2EE7">
        <w:rPr>
          <w:rFonts w:asciiTheme="minorHAnsi" w:hAnsiTheme="minorHAnsi" w:cstheme="minorHAnsi"/>
          <w:bCs/>
          <w:color w:val="000000" w:themeColor="text1"/>
        </w:rPr>
        <w:t xml:space="preserve">18. </w:t>
      </w:r>
      <w:bookmarkStart w:id="2" w:name="OLE_LINK5"/>
      <w:bookmarkStart w:id="3" w:name="OLE_LINK6"/>
      <w:proofErr w:type="spellStart"/>
      <w:r w:rsidR="00371C3E" w:rsidRPr="007F2EE7">
        <w:rPr>
          <w:rFonts w:asciiTheme="minorHAnsi" w:hAnsiTheme="minorHAnsi" w:cstheme="minorHAnsi"/>
          <w:bCs/>
          <w:color w:val="000000" w:themeColor="text1"/>
        </w:rPr>
        <w:t>Hopman</w:t>
      </w:r>
      <w:proofErr w:type="spellEnd"/>
      <w:r w:rsidR="00371C3E" w:rsidRPr="007F2EE7">
        <w:rPr>
          <w:rFonts w:asciiTheme="minorHAnsi" w:hAnsiTheme="minorHAnsi" w:cstheme="minorHAnsi"/>
          <w:bCs/>
          <w:color w:val="000000" w:themeColor="text1"/>
        </w:rPr>
        <w:t>, E.</w:t>
      </w:r>
      <w:r w:rsidR="009015F3">
        <w:rPr>
          <w:rFonts w:asciiTheme="minorHAnsi" w:hAnsiTheme="minorHAnsi" w:cstheme="minorHAnsi"/>
          <w:bCs/>
          <w:color w:val="000000" w:themeColor="text1"/>
        </w:rPr>
        <w:t xml:space="preserve"> </w:t>
      </w:r>
      <w:r w:rsidR="00371C3E" w:rsidRPr="007F2EE7">
        <w:rPr>
          <w:rFonts w:asciiTheme="minorHAnsi" w:hAnsiTheme="minorHAnsi" w:cstheme="minorHAnsi"/>
          <w:bCs/>
          <w:color w:val="000000" w:themeColor="text1"/>
        </w:rPr>
        <w:t>W.</w:t>
      </w:r>
      <w:r w:rsidR="009015F3">
        <w:rPr>
          <w:rFonts w:asciiTheme="minorHAnsi" w:hAnsiTheme="minorHAnsi" w:cstheme="minorHAnsi"/>
          <w:bCs/>
          <w:color w:val="000000" w:themeColor="text1"/>
        </w:rPr>
        <w:t xml:space="preserve"> </w:t>
      </w:r>
      <w:r w:rsidR="00371C3E" w:rsidRPr="007F2EE7">
        <w:rPr>
          <w:rFonts w:asciiTheme="minorHAnsi" w:hAnsiTheme="minorHAnsi" w:cstheme="minorHAnsi"/>
          <w:bCs/>
          <w:color w:val="000000" w:themeColor="text1"/>
        </w:rPr>
        <w:t>M.</w:t>
      </w:r>
      <w:r w:rsidR="00F80819">
        <w:rPr>
          <w:rFonts w:asciiTheme="minorHAnsi" w:hAnsiTheme="minorHAnsi" w:cstheme="minorHAnsi"/>
          <w:bCs/>
          <w:color w:val="000000" w:themeColor="text1"/>
        </w:rPr>
        <w:t>,</w:t>
      </w:r>
      <w:r w:rsidR="00371C3E" w:rsidRPr="007F2EE7">
        <w:rPr>
          <w:rFonts w:asciiTheme="minorHAnsi" w:hAnsiTheme="minorHAnsi" w:cstheme="minorHAnsi"/>
          <w:bCs/>
          <w:color w:val="000000" w:themeColor="text1"/>
        </w:rPr>
        <w:t xml:space="preserve"> </w:t>
      </w:r>
      <w:proofErr w:type="spellStart"/>
      <w:r w:rsidR="00371C3E" w:rsidRPr="007F2EE7">
        <w:rPr>
          <w:rFonts w:asciiTheme="minorHAnsi" w:hAnsiTheme="minorHAnsi" w:cstheme="minorHAnsi"/>
          <w:bCs/>
          <w:color w:val="000000" w:themeColor="text1"/>
        </w:rPr>
        <w:t>Zettersten</w:t>
      </w:r>
      <w:proofErr w:type="spellEnd"/>
      <w:r w:rsidR="00371C3E" w:rsidRPr="007F2EE7">
        <w:rPr>
          <w:rFonts w:asciiTheme="minorHAnsi" w:hAnsiTheme="minorHAnsi" w:cstheme="minorHAnsi"/>
          <w:bCs/>
          <w:color w:val="000000" w:themeColor="text1"/>
        </w:rPr>
        <w:t>, M. Immediate feedback is critical for learning from your own</w:t>
      </w:r>
      <w:r w:rsidR="00F80819">
        <w:rPr>
          <w:rFonts w:asciiTheme="minorHAnsi" w:hAnsiTheme="minorHAnsi" w:cstheme="minorHAnsi"/>
          <w:bCs/>
          <w:color w:val="000000" w:themeColor="text1"/>
        </w:rPr>
        <w:t xml:space="preserve"> </w:t>
      </w:r>
      <w:r w:rsidR="00371C3E" w:rsidRPr="007F2EE7">
        <w:rPr>
          <w:rFonts w:asciiTheme="minorHAnsi" w:hAnsiTheme="minorHAnsi" w:cstheme="minorHAnsi"/>
          <w:bCs/>
          <w:color w:val="000000" w:themeColor="text1"/>
        </w:rPr>
        <w:t xml:space="preserve">productions. </w:t>
      </w:r>
      <w:r w:rsidR="00F80819">
        <w:rPr>
          <w:rFonts w:asciiTheme="minorHAnsi" w:hAnsiTheme="minorHAnsi" w:cstheme="minorHAnsi"/>
          <w:bCs/>
          <w:i/>
        </w:rPr>
        <w:t xml:space="preserve">Poster presented at Psycholinguistics in Flanders. </w:t>
      </w:r>
      <w:r w:rsidR="00F80819">
        <w:rPr>
          <w:rFonts w:asciiTheme="minorHAnsi" w:hAnsiTheme="minorHAnsi" w:cstheme="minorHAnsi"/>
          <w:bCs/>
        </w:rPr>
        <w:t>Ghent, Belgium (2018).</w:t>
      </w:r>
      <w:bookmarkEnd w:id="2"/>
      <w:bookmarkEnd w:id="3"/>
      <w:r w:rsidR="00F80819" w:rsidRPr="00C74B8D" w:rsidDel="00371C3E">
        <w:rPr>
          <w:rFonts w:asciiTheme="minorHAnsi" w:hAnsiTheme="minorHAnsi" w:cstheme="minorHAnsi"/>
          <w:bCs/>
          <w:color w:val="000000" w:themeColor="text1"/>
        </w:rPr>
        <w:t xml:space="preserve"> </w:t>
      </w:r>
    </w:p>
    <w:p w14:paraId="697B8190" w14:textId="60A14461" w:rsidR="000D3D55" w:rsidRPr="007F2EE7" w:rsidRDefault="000D3D55" w:rsidP="007F2EE7">
      <w:pPr>
        <w:widowControl/>
        <w:autoSpaceDE/>
        <w:autoSpaceDN/>
        <w:adjustRightInd/>
        <w:rPr>
          <w:rFonts w:asciiTheme="minorHAnsi" w:hAnsiTheme="minorHAnsi" w:cstheme="minorHAnsi"/>
          <w:color w:val="000000" w:themeColor="text1"/>
        </w:rPr>
      </w:pPr>
      <w:r w:rsidRPr="007F2EE7">
        <w:rPr>
          <w:rFonts w:asciiTheme="minorHAnsi" w:hAnsiTheme="minorHAnsi" w:cstheme="minorHAnsi"/>
          <w:bCs/>
          <w:color w:val="000000" w:themeColor="text1"/>
        </w:rPr>
        <w:t xml:space="preserve">19. </w:t>
      </w:r>
      <w:r w:rsidR="00371C3E" w:rsidRPr="007F2EE7">
        <w:rPr>
          <w:rFonts w:asciiTheme="minorHAnsi" w:hAnsiTheme="minorHAnsi" w:cstheme="minorHAnsi"/>
          <w:color w:val="000000" w:themeColor="text1"/>
        </w:rPr>
        <w:t xml:space="preserve">de Leeuw, J. R. </w:t>
      </w:r>
      <w:proofErr w:type="spellStart"/>
      <w:r w:rsidR="00371C3E" w:rsidRPr="007F2EE7">
        <w:rPr>
          <w:rFonts w:asciiTheme="minorHAnsi" w:hAnsiTheme="minorHAnsi" w:cstheme="minorHAnsi"/>
          <w:color w:val="000000" w:themeColor="text1"/>
        </w:rPr>
        <w:t>jsPsych</w:t>
      </w:r>
      <w:proofErr w:type="spellEnd"/>
      <w:r w:rsidR="00371C3E" w:rsidRPr="007F2EE7">
        <w:rPr>
          <w:rFonts w:asciiTheme="minorHAnsi" w:hAnsiTheme="minorHAnsi" w:cstheme="minorHAnsi"/>
          <w:color w:val="000000" w:themeColor="text1"/>
        </w:rPr>
        <w:t>: A JavaScript library for creating behavioral experiments in a web browser. </w:t>
      </w:r>
      <w:r w:rsidR="00371C3E" w:rsidRPr="007F2EE7">
        <w:rPr>
          <w:rFonts w:asciiTheme="minorHAnsi" w:hAnsiTheme="minorHAnsi" w:cstheme="minorHAnsi"/>
          <w:i/>
          <w:iCs/>
          <w:color w:val="000000" w:themeColor="text1"/>
        </w:rPr>
        <w:t>Behavior Research Methods</w:t>
      </w:r>
      <w:r w:rsidR="00F80819">
        <w:rPr>
          <w:rFonts w:asciiTheme="minorHAnsi" w:hAnsiTheme="minorHAnsi" w:cstheme="minorHAnsi"/>
          <w:color w:val="000000" w:themeColor="text1"/>
        </w:rPr>
        <w:t>.</w:t>
      </w:r>
      <w:r w:rsidR="00371C3E" w:rsidRPr="007F2EE7">
        <w:rPr>
          <w:rFonts w:asciiTheme="minorHAnsi" w:hAnsiTheme="minorHAnsi" w:cstheme="minorHAnsi"/>
          <w:color w:val="000000" w:themeColor="text1"/>
        </w:rPr>
        <w:t> </w:t>
      </w:r>
      <w:r w:rsidR="00371C3E" w:rsidRPr="007F2EE7">
        <w:rPr>
          <w:rFonts w:asciiTheme="minorHAnsi" w:hAnsiTheme="minorHAnsi" w:cstheme="minorHAnsi"/>
          <w:b/>
          <w:iCs/>
          <w:color w:val="000000" w:themeColor="text1"/>
        </w:rPr>
        <w:t>47</w:t>
      </w:r>
      <w:r w:rsidR="00F80819">
        <w:rPr>
          <w:rFonts w:asciiTheme="minorHAnsi" w:hAnsiTheme="minorHAnsi" w:cstheme="minorHAnsi"/>
          <w:iCs/>
          <w:color w:val="000000" w:themeColor="text1"/>
        </w:rPr>
        <w:t xml:space="preserve"> </w:t>
      </w:r>
      <w:r w:rsidR="00371C3E" w:rsidRPr="007F2EE7">
        <w:rPr>
          <w:rFonts w:asciiTheme="minorHAnsi" w:hAnsiTheme="minorHAnsi" w:cstheme="minorHAnsi"/>
          <w:color w:val="000000" w:themeColor="text1"/>
        </w:rPr>
        <w:t>(1), 1-12</w:t>
      </w:r>
      <w:r w:rsidR="00F80819">
        <w:rPr>
          <w:rFonts w:asciiTheme="minorHAnsi" w:hAnsiTheme="minorHAnsi" w:cstheme="minorHAnsi"/>
          <w:color w:val="000000" w:themeColor="text1"/>
        </w:rPr>
        <w:t xml:space="preserve"> </w:t>
      </w:r>
      <w:r w:rsidR="00F80819" w:rsidRPr="008C04D1">
        <w:rPr>
          <w:rFonts w:asciiTheme="minorHAnsi" w:hAnsiTheme="minorHAnsi" w:cstheme="minorHAnsi"/>
          <w:color w:val="000000" w:themeColor="text1"/>
        </w:rPr>
        <w:t>(2015)</w:t>
      </w:r>
      <w:r w:rsidR="00371C3E" w:rsidRPr="007F2EE7">
        <w:rPr>
          <w:rFonts w:asciiTheme="minorHAnsi" w:hAnsiTheme="minorHAnsi" w:cstheme="minorHAnsi"/>
          <w:color w:val="000000" w:themeColor="text1"/>
        </w:rPr>
        <w:t xml:space="preserve">. </w:t>
      </w:r>
    </w:p>
    <w:p w14:paraId="6F3EB45C" w14:textId="30C74DA0" w:rsidR="00EE3653" w:rsidRPr="006F71F2" w:rsidRDefault="000D3D55" w:rsidP="007F2EE7">
      <w:pPr>
        <w:widowControl/>
        <w:autoSpaceDE/>
        <w:autoSpaceDN/>
        <w:adjustRightInd/>
        <w:rPr>
          <w:rFonts w:asciiTheme="minorHAnsi" w:hAnsiTheme="minorHAnsi" w:cstheme="minorHAnsi"/>
          <w:color w:val="808080" w:themeColor="background1" w:themeShade="80"/>
        </w:rPr>
      </w:pPr>
      <w:r w:rsidRPr="007F2EE7">
        <w:rPr>
          <w:rFonts w:asciiTheme="minorHAnsi" w:hAnsiTheme="minorHAnsi" w:cstheme="minorHAnsi"/>
          <w:bCs/>
          <w:color w:val="000000" w:themeColor="text1"/>
        </w:rPr>
        <w:t xml:space="preserve">20. </w:t>
      </w:r>
      <w:r w:rsidR="00371C3E" w:rsidRPr="007F2EE7">
        <w:rPr>
          <w:rFonts w:asciiTheme="minorHAnsi" w:hAnsiTheme="minorHAnsi" w:cstheme="minorHAnsi"/>
          <w:color w:val="000000" w:themeColor="text1"/>
          <w:shd w:val="clear" w:color="auto" w:fill="FFFFFF"/>
        </w:rPr>
        <w:t>Drummond</w:t>
      </w:r>
      <w:r w:rsidR="00F80819">
        <w:rPr>
          <w:rFonts w:asciiTheme="minorHAnsi" w:hAnsiTheme="minorHAnsi" w:cstheme="minorHAnsi"/>
          <w:color w:val="000000" w:themeColor="text1"/>
          <w:shd w:val="clear" w:color="auto" w:fill="FFFFFF"/>
        </w:rPr>
        <w:t>,</w:t>
      </w:r>
      <w:r w:rsidR="00371C3E" w:rsidRPr="007F2EE7">
        <w:rPr>
          <w:rFonts w:asciiTheme="minorHAnsi" w:hAnsiTheme="minorHAnsi" w:cstheme="minorHAnsi"/>
          <w:color w:val="000000" w:themeColor="text1"/>
          <w:shd w:val="clear" w:color="auto" w:fill="FFFFFF"/>
        </w:rPr>
        <w:t xml:space="preserve"> A</w:t>
      </w:r>
      <w:r w:rsidR="00F80819">
        <w:rPr>
          <w:rFonts w:asciiTheme="minorHAnsi" w:hAnsiTheme="minorHAnsi" w:cstheme="minorHAnsi"/>
          <w:color w:val="000000" w:themeColor="text1"/>
          <w:shd w:val="clear" w:color="auto" w:fill="FFFFFF"/>
        </w:rPr>
        <w:t>.</w:t>
      </w:r>
      <w:r w:rsidR="00371C3E" w:rsidRPr="007F2EE7">
        <w:rPr>
          <w:rFonts w:asciiTheme="minorHAnsi" w:hAnsiTheme="minorHAnsi" w:cstheme="minorHAnsi"/>
          <w:color w:val="000000" w:themeColor="text1"/>
          <w:shd w:val="clear" w:color="auto" w:fill="FFFFFF"/>
        </w:rPr>
        <w:t xml:space="preserve"> Ibex Farm</w:t>
      </w:r>
      <w:r w:rsidR="00F80819">
        <w:rPr>
          <w:rFonts w:asciiTheme="minorHAnsi" w:hAnsiTheme="minorHAnsi" w:cstheme="minorHAnsi"/>
          <w:color w:val="000000" w:themeColor="text1"/>
          <w:shd w:val="clear" w:color="auto" w:fill="FFFFFF"/>
        </w:rPr>
        <w:t xml:space="preserve"> [software]</w:t>
      </w:r>
      <w:r w:rsidR="00371C3E" w:rsidRPr="007F2EE7">
        <w:rPr>
          <w:rFonts w:asciiTheme="minorHAnsi" w:hAnsiTheme="minorHAnsi" w:cstheme="minorHAnsi"/>
          <w:color w:val="000000" w:themeColor="text1"/>
          <w:shd w:val="clear" w:color="auto" w:fill="FFFFFF"/>
        </w:rPr>
        <w:t xml:space="preserve">. </w:t>
      </w:r>
      <w:r w:rsidR="00F80819" w:rsidRPr="007F2EE7">
        <w:rPr>
          <w:rFonts w:asciiTheme="minorHAnsi" w:hAnsiTheme="minorHAnsi" w:cstheme="minorHAnsi"/>
          <w:color w:val="000000" w:themeColor="text1"/>
        </w:rPr>
        <w:t>http</w:t>
      </w:r>
      <w:r w:rsidR="00642C45">
        <w:rPr>
          <w:rFonts w:asciiTheme="minorHAnsi" w:hAnsiTheme="minorHAnsi" w:cstheme="minorHAnsi"/>
          <w:color w:val="000000" w:themeColor="text1"/>
        </w:rPr>
        <w:softHyphen/>
      </w:r>
      <w:r w:rsidR="00642C45">
        <w:rPr>
          <w:rFonts w:asciiTheme="minorHAnsi" w:hAnsiTheme="minorHAnsi" w:cstheme="minorHAnsi"/>
          <w:color w:val="000000" w:themeColor="text1"/>
        </w:rPr>
        <w:softHyphen/>
      </w:r>
      <w:r w:rsidR="00642C45">
        <w:rPr>
          <w:rFonts w:asciiTheme="minorHAnsi" w:hAnsiTheme="minorHAnsi" w:cstheme="minorHAnsi"/>
          <w:color w:val="000000" w:themeColor="text1"/>
        </w:rPr>
        <w:softHyphen/>
      </w:r>
      <w:r w:rsidR="00F80819" w:rsidRPr="007F2EE7">
        <w:rPr>
          <w:rFonts w:asciiTheme="minorHAnsi" w:hAnsiTheme="minorHAnsi" w:cstheme="minorHAnsi"/>
          <w:color w:val="000000" w:themeColor="text1"/>
        </w:rPr>
        <w:t>://spellout.net/</w:t>
      </w:r>
      <w:proofErr w:type="spellStart"/>
      <w:r w:rsidR="00F80819" w:rsidRPr="007F2EE7">
        <w:rPr>
          <w:rFonts w:asciiTheme="minorHAnsi" w:hAnsiTheme="minorHAnsi" w:cstheme="minorHAnsi"/>
          <w:color w:val="000000" w:themeColor="text1"/>
        </w:rPr>
        <w:t>ibexfarm</w:t>
      </w:r>
      <w:proofErr w:type="spellEnd"/>
      <w:r w:rsidR="00F80819" w:rsidRPr="007F2EE7">
        <w:rPr>
          <w:rFonts w:asciiTheme="minorHAnsi" w:hAnsiTheme="minorHAnsi" w:cstheme="minorHAnsi"/>
          <w:color w:val="000000" w:themeColor="text1"/>
        </w:rPr>
        <w:t>/</w:t>
      </w:r>
      <w:r w:rsidR="00F80819" w:rsidRPr="008C04D1">
        <w:rPr>
          <w:rFonts w:asciiTheme="minorHAnsi" w:hAnsiTheme="minorHAnsi" w:cstheme="minorHAnsi"/>
          <w:color w:val="000000" w:themeColor="text1"/>
          <w:shd w:val="clear" w:color="auto" w:fill="FFFFFF"/>
        </w:rPr>
        <w:t xml:space="preserve"> (2013)</w:t>
      </w:r>
      <w:r w:rsidR="00371C3E" w:rsidRPr="007F2EE7">
        <w:rPr>
          <w:rFonts w:asciiTheme="minorHAnsi" w:hAnsiTheme="minorHAnsi" w:cstheme="minorHAnsi"/>
          <w:color w:val="000000" w:themeColor="text1"/>
          <w:shd w:val="clear" w:color="auto" w:fill="FFFFFF"/>
        </w:rPr>
        <w:t>.</w:t>
      </w:r>
    </w:p>
    <w:sectPr w:rsidR="00EE3653" w:rsidRPr="006F71F2" w:rsidSect="007F2EE7">
      <w:headerReference w:type="default" r:id="rId9"/>
      <w:footerReference w:type="even"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6739" w14:textId="77777777" w:rsidR="00781A21" w:rsidRDefault="00781A21" w:rsidP="00621C4E">
      <w:r>
        <w:separator/>
      </w:r>
    </w:p>
  </w:endnote>
  <w:endnote w:type="continuationSeparator" w:id="0">
    <w:p w14:paraId="41E12C05" w14:textId="77777777" w:rsidR="00781A21" w:rsidRDefault="00781A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6084803"/>
      <w:docPartObj>
        <w:docPartGallery w:val="Page Numbers (Bottom of Page)"/>
        <w:docPartUnique/>
      </w:docPartObj>
    </w:sdtPr>
    <w:sdtEndPr>
      <w:rPr>
        <w:rStyle w:val="PageNumber"/>
      </w:rPr>
    </w:sdtEndPr>
    <w:sdtContent>
      <w:p w14:paraId="5E08701E" w14:textId="77777777" w:rsidR="00F45E00" w:rsidRDefault="00F45E00" w:rsidP="00916DE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C20538" w14:textId="77777777" w:rsidR="00F45E00" w:rsidRDefault="00F45E00" w:rsidP="0060596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F1A9" w14:textId="77777777" w:rsidR="00F45E00" w:rsidRDefault="00F45E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FF28" w14:textId="77777777" w:rsidR="00781A21" w:rsidRDefault="00781A21" w:rsidP="00621C4E">
      <w:r>
        <w:separator/>
      </w:r>
    </w:p>
  </w:footnote>
  <w:footnote w:type="continuationSeparator" w:id="0">
    <w:p w14:paraId="68FAB4D9" w14:textId="77777777" w:rsidR="00781A21" w:rsidRDefault="00781A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3E2F" w14:textId="77777777" w:rsidR="00F45E00" w:rsidRPr="006F06E4" w:rsidRDefault="00F45E0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8168" w14:textId="77777777" w:rsidR="00F45E00" w:rsidRPr="006F06E4" w:rsidRDefault="00F45E0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29A1"/>
    <w:multiLevelType w:val="multilevel"/>
    <w:tmpl w:val="5E5EB85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76DEB"/>
    <w:multiLevelType w:val="multilevel"/>
    <w:tmpl w:val="49C0AE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741D8"/>
    <w:multiLevelType w:val="hybridMultilevel"/>
    <w:tmpl w:val="F222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5227B"/>
    <w:multiLevelType w:val="hybridMultilevel"/>
    <w:tmpl w:val="19A4103A"/>
    <w:lvl w:ilvl="0" w:tplc="126282BE">
      <w:start w:val="3"/>
      <w:numFmt w:val="bullet"/>
      <w:lvlText w:val="-"/>
      <w:lvlJc w:val="left"/>
      <w:pPr>
        <w:ind w:left="720" w:hanging="360"/>
      </w:pPr>
      <w:rPr>
        <w:rFonts w:ascii="Calibri" w:eastAsia="Times New Roman" w:hAnsi="Calibri" w:cs="Calibr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E2683"/>
    <w:multiLevelType w:val="hybridMultilevel"/>
    <w:tmpl w:val="0390FFB8"/>
    <w:lvl w:ilvl="0" w:tplc="BEAEB5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4A4825"/>
    <w:multiLevelType w:val="hybridMultilevel"/>
    <w:tmpl w:val="CB90C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1"/>
  </w:num>
  <w:num w:numId="15">
    <w:abstractNumId w:val="17"/>
  </w:num>
  <w:num w:numId="16">
    <w:abstractNumId w:val="11"/>
  </w:num>
  <w:num w:numId="17">
    <w:abstractNumId w:val="26"/>
  </w:num>
  <w:num w:numId="18">
    <w:abstractNumId w:val="18"/>
  </w:num>
  <w:num w:numId="19">
    <w:abstractNumId w:val="29"/>
  </w:num>
  <w:num w:numId="20">
    <w:abstractNumId w:val="4"/>
  </w:num>
  <w:num w:numId="21">
    <w:abstractNumId w:val="30"/>
  </w:num>
  <w:num w:numId="22">
    <w:abstractNumId w:val="28"/>
  </w:num>
  <w:num w:numId="23">
    <w:abstractNumId w:val="20"/>
  </w:num>
  <w:num w:numId="24">
    <w:abstractNumId w:val="32"/>
  </w:num>
  <w:num w:numId="25">
    <w:abstractNumId w:val="10"/>
  </w:num>
  <w:num w:numId="26">
    <w:abstractNumId w:val="2"/>
  </w:num>
  <w:num w:numId="27">
    <w:abstractNumId w:val="9"/>
  </w:num>
  <w:num w:numId="28">
    <w:abstractNumId w:val="33"/>
  </w:num>
  <w:num w:numId="29">
    <w:abstractNumId w:val="12"/>
  </w:num>
  <w:num w:numId="30">
    <w:abstractNumId w:val="8"/>
  </w:num>
  <w:num w:numId="31">
    <w:abstractNumId w:val="19"/>
  </w:num>
  <w:num w:numId="32">
    <w:abstractNumId w:val="16"/>
  </w:num>
  <w:num w:numId="33">
    <w:abstractNumId w:val="1"/>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6AA"/>
    <w:rsid w:val="00006E68"/>
    <w:rsid w:val="00007525"/>
    <w:rsid w:val="00007DBC"/>
    <w:rsid w:val="00007EA1"/>
    <w:rsid w:val="000100F0"/>
    <w:rsid w:val="00010F01"/>
    <w:rsid w:val="000129B2"/>
    <w:rsid w:val="00012FF9"/>
    <w:rsid w:val="0001389C"/>
    <w:rsid w:val="00014314"/>
    <w:rsid w:val="000166FF"/>
    <w:rsid w:val="000178F3"/>
    <w:rsid w:val="000212AE"/>
    <w:rsid w:val="00021434"/>
    <w:rsid w:val="00021774"/>
    <w:rsid w:val="00021DF3"/>
    <w:rsid w:val="00023869"/>
    <w:rsid w:val="00024598"/>
    <w:rsid w:val="000279B0"/>
    <w:rsid w:val="00030265"/>
    <w:rsid w:val="00030EC1"/>
    <w:rsid w:val="00032175"/>
    <w:rsid w:val="00032769"/>
    <w:rsid w:val="0003311E"/>
    <w:rsid w:val="00036436"/>
    <w:rsid w:val="00037B58"/>
    <w:rsid w:val="0004520B"/>
    <w:rsid w:val="0005028B"/>
    <w:rsid w:val="00051B73"/>
    <w:rsid w:val="00055C33"/>
    <w:rsid w:val="000575CF"/>
    <w:rsid w:val="00060ABE"/>
    <w:rsid w:val="00061A50"/>
    <w:rsid w:val="0006361B"/>
    <w:rsid w:val="00064104"/>
    <w:rsid w:val="00064F32"/>
    <w:rsid w:val="000652E3"/>
    <w:rsid w:val="00066025"/>
    <w:rsid w:val="00067A8F"/>
    <w:rsid w:val="000701D1"/>
    <w:rsid w:val="00080A20"/>
    <w:rsid w:val="00082796"/>
    <w:rsid w:val="00082C1C"/>
    <w:rsid w:val="00082DF4"/>
    <w:rsid w:val="00086FF5"/>
    <w:rsid w:val="00087C0A"/>
    <w:rsid w:val="00091788"/>
    <w:rsid w:val="00091DB8"/>
    <w:rsid w:val="00093BC4"/>
    <w:rsid w:val="000943E6"/>
    <w:rsid w:val="00094E01"/>
    <w:rsid w:val="00097929"/>
    <w:rsid w:val="000A1ACC"/>
    <w:rsid w:val="000A1C03"/>
    <w:rsid w:val="000A1E80"/>
    <w:rsid w:val="000A3B70"/>
    <w:rsid w:val="000A4811"/>
    <w:rsid w:val="000A5153"/>
    <w:rsid w:val="000A7BAA"/>
    <w:rsid w:val="000B1017"/>
    <w:rsid w:val="000B10AE"/>
    <w:rsid w:val="000B30BF"/>
    <w:rsid w:val="000B566B"/>
    <w:rsid w:val="000B595C"/>
    <w:rsid w:val="000B662E"/>
    <w:rsid w:val="000B7294"/>
    <w:rsid w:val="000B75D0"/>
    <w:rsid w:val="000C1CF8"/>
    <w:rsid w:val="000C49CF"/>
    <w:rsid w:val="000C52E9"/>
    <w:rsid w:val="000C5B8B"/>
    <w:rsid w:val="000C5CDC"/>
    <w:rsid w:val="000C60A5"/>
    <w:rsid w:val="000C65DC"/>
    <w:rsid w:val="000C66F3"/>
    <w:rsid w:val="000C6900"/>
    <w:rsid w:val="000C7AAB"/>
    <w:rsid w:val="000D28BF"/>
    <w:rsid w:val="000D31E8"/>
    <w:rsid w:val="000D3D20"/>
    <w:rsid w:val="000D3D55"/>
    <w:rsid w:val="000D76E4"/>
    <w:rsid w:val="000E3676"/>
    <w:rsid w:val="000E3816"/>
    <w:rsid w:val="000E3998"/>
    <w:rsid w:val="000E39C4"/>
    <w:rsid w:val="000E4F77"/>
    <w:rsid w:val="000F18CB"/>
    <w:rsid w:val="000F265C"/>
    <w:rsid w:val="000F3AFA"/>
    <w:rsid w:val="000F5712"/>
    <w:rsid w:val="000F6611"/>
    <w:rsid w:val="000F682A"/>
    <w:rsid w:val="000F7E22"/>
    <w:rsid w:val="00101EAF"/>
    <w:rsid w:val="0010353C"/>
    <w:rsid w:val="00107554"/>
    <w:rsid w:val="001075E9"/>
    <w:rsid w:val="001104F3"/>
    <w:rsid w:val="00110786"/>
    <w:rsid w:val="00111C61"/>
    <w:rsid w:val="00112EEB"/>
    <w:rsid w:val="001173FF"/>
    <w:rsid w:val="0012563A"/>
    <w:rsid w:val="001264DE"/>
    <w:rsid w:val="001313A7"/>
    <w:rsid w:val="001315BD"/>
    <w:rsid w:val="0013276F"/>
    <w:rsid w:val="001342B5"/>
    <w:rsid w:val="0013621E"/>
    <w:rsid w:val="0013642E"/>
    <w:rsid w:val="00142EFE"/>
    <w:rsid w:val="00146231"/>
    <w:rsid w:val="001470A3"/>
    <w:rsid w:val="00152A23"/>
    <w:rsid w:val="001537A2"/>
    <w:rsid w:val="00155EDD"/>
    <w:rsid w:val="00156791"/>
    <w:rsid w:val="00156B11"/>
    <w:rsid w:val="00162CB7"/>
    <w:rsid w:val="001665C9"/>
    <w:rsid w:val="00166F32"/>
    <w:rsid w:val="001718C0"/>
    <w:rsid w:val="00171E5B"/>
    <w:rsid w:val="00171F94"/>
    <w:rsid w:val="001742A9"/>
    <w:rsid w:val="00175693"/>
    <w:rsid w:val="00175D4E"/>
    <w:rsid w:val="0017668A"/>
    <w:rsid w:val="001766FE"/>
    <w:rsid w:val="0017713D"/>
    <w:rsid w:val="001771E7"/>
    <w:rsid w:val="001903BF"/>
    <w:rsid w:val="001911FF"/>
    <w:rsid w:val="00192006"/>
    <w:rsid w:val="00193180"/>
    <w:rsid w:val="0019530C"/>
    <w:rsid w:val="00196792"/>
    <w:rsid w:val="001A3AD0"/>
    <w:rsid w:val="001A6AE4"/>
    <w:rsid w:val="001A6B57"/>
    <w:rsid w:val="001B1519"/>
    <w:rsid w:val="001B2186"/>
    <w:rsid w:val="001B2E2D"/>
    <w:rsid w:val="001B5CD2"/>
    <w:rsid w:val="001C038F"/>
    <w:rsid w:val="001C0BEE"/>
    <w:rsid w:val="001C0F31"/>
    <w:rsid w:val="001C1E49"/>
    <w:rsid w:val="001C27C1"/>
    <w:rsid w:val="001C2A98"/>
    <w:rsid w:val="001C3B86"/>
    <w:rsid w:val="001C4790"/>
    <w:rsid w:val="001C4D95"/>
    <w:rsid w:val="001D083B"/>
    <w:rsid w:val="001D17E2"/>
    <w:rsid w:val="001D301B"/>
    <w:rsid w:val="001D3548"/>
    <w:rsid w:val="001D3D7D"/>
    <w:rsid w:val="001D3FFF"/>
    <w:rsid w:val="001D4997"/>
    <w:rsid w:val="001D625F"/>
    <w:rsid w:val="001D68A4"/>
    <w:rsid w:val="001D7576"/>
    <w:rsid w:val="001E0E3F"/>
    <w:rsid w:val="001E14A0"/>
    <w:rsid w:val="001E7271"/>
    <w:rsid w:val="001E7376"/>
    <w:rsid w:val="001E7CB7"/>
    <w:rsid w:val="001F0762"/>
    <w:rsid w:val="001F225C"/>
    <w:rsid w:val="00200792"/>
    <w:rsid w:val="00201CFA"/>
    <w:rsid w:val="0020220D"/>
    <w:rsid w:val="00202448"/>
    <w:rsid w:val="00202D15"/>
    <w:rsid w:val="002042B5"/>
    <w:rsid w:val="00205B3F"/>
    <w:rsid w:val="00212EAE"/>
    <w:rsid w:val="00214BEE"/>
    <w:rsid w:val="002205B8"/>
    <w:rsid w:val="00225720"/>
    <w:rsid w:val="002259E5"/>
    <w:rsid w:val="00226140"/>
    <w:rsid w:val="00226A7E"/>
    <w:rsid w:val="002274F3"/>
    <w:rsid w:val="0023094C"/>
    <w:rsid w:val="002311A1"/>
    <w:rsid w:val="00231340"/>
    <w:rsid w:val="00232EC0"/>
    <w:rsid w:val="00233484"/>
    <w:rsid w:val="00234303"/>
    <w:rsid w:val="00234BE3"/>
    <w:rsid w:val="00235A90"/>
    <w:rsid w:val="0023624F"/>
    <w:rsid w:val="00241E48"/>
    <w:rsid w:val="0024214E"/>
    <w:rsid w:val="00242623"/>
    <w:rsid w:val="00245454"/>
    <w:rsid w:val="00250558"/>
    <w:rsid w:val="0025357C"/>
    <w:rsid w:val="002605D1"/>
    <w:rsid w:val="00260652"/>
    <w:rsid w:val="00261F25"/>
    <w:rsid w:val="002648A9"/>
    <w:rsid w:val="0026536F"/>
    <w:rsid w:val="0026553C"/>
    <w:rsid w:val="002661A0"/>
    <w:rsid w:val="0026790A"/>
    <w:rsid w:val="00267DD5"/>
    <w:rsid w:val="002725E2"/>
    <w:rsid w:val="00274516"/>
    <w:rsid w:val="00274643"/>
    <w:rsid w:val="00274A0A"/>
    <w:rsid w:val="00277593"/>
    <w:rsid w:val="00280909"/>
    <w:rsid w:val="00280918"/>
    <w:rsid w:val="00282AF6"/>
    <w:rsid w:val="0028596A"/>
    <w:rsid w:val="00287085"/>
    <w:rsid w:val="00287DC0"/>
    <w:rsid w:val="00290AF9"/>
    <w:rsid w:val="00290EE5"/>
    <w:rsid w:val="00291131"/>
    <w:rsid w:val="002943FE"/>
    <w:rsid w:val="002967CF"/>
    <w:rsid w:val="0029730B"/>
    <w:rsid w:val="00297788"/>
    <w:rsid w:val="002A3285"/>
    <w:rsid w:val="002A34F9"/>
    <w:rsid w:val="002A484B"/>
    <w:rsid w:val="002A64A6"/>
    <w:rsid w:val="002B1FE3"/>
    <w:rsid w:val="002B3301"/>
    <w:rsid w:val="002B5508"/>
    <w:rsid w:val="002C0AA3"/>
    <w:rsid w:val="002C1445"/>
    <w:rsid w:val="002C188E"/>
    <w:rsid w:val="002C3C30"/>
    <w:rsid w:val="002C47D4"/>
    <w:rsid w:val="002C77D6"/>
    <w:rsid w:val="002D0F38"/>
    <w:rsid w:val="002D1DC8"/>
    <w:rsid w:val="002D2709"/>
    <w:rsid w:val="002D7368"/>
    <w:rsid w:val="002D77E3"/>
    <w:rsid w:val="002E24DA"/>
    <w:rsid w:val="002E368F"/>
    <w:rsid w:val="002E3ADD"/>
    <w:rsid w:val="002E4FB8"/>
    <w:rsid w:val="002E5F98"/>
    <w:rsid w:val="002F2859"/>
    <w:rsid w:val="002F638A"/>
    <w:rsid w:val="002F6E3C"/>
    <w:rsid w:val="0030117D"/>
    <w:rsid w:val="00301F30"/>
    <w:rsid w:val="003038FD"/>
    <w:rsid w:val="00303C87"/>
    <w:rsid w:val="00306981"/>
    <w:rsid w:val="003108E5"/>
    <w:rsid w:val="003115A8"/>
    <w:rsid w:val="003120CB"/>
    <w:rsid w:val="003176B9"/>
    <w:rsid w:val="00320153"/>
    <w:rsid w:val="00320367"/>
    <w:rsid w:val="00322871"/>
    <w:rsid w:val="00323913"/>
    <w:rsid w:val="00326FB3"/>
    <w:rsid w:val="00330E29"/>
    <w:rsid w:val="003316D4"/>
    <w:rsid w:val="003321B2"/>
    <w:rsid w:val="00332BBE"/>
    <w:rsid w:val="00333822"/>
    <w:rsid w:val="00334D1E"/>
    <w:rsid w:val="00336715"/>
    <w:rsid w:val="0033703B"/>
    <w:rsid w:val="003401EC"/>
    <w:rsid w:val="00340DFD"/>
    <w:rsid w:val="00342FFC"/>
    <w:rsid w:val="00343910"/>
    <w:rsid w:val="0034437C"/>
    <w:rsid w:val="00344954"/>
    <w:rsid w:val="00344B06"/>
    <w:rsid w:val="00345B28"/>
    <w:rsid w:val="00350CD7"/>
    <w:rsid w:val="00351486"/>
    <w:rsid w:val="00360C17"/>
    <w:rsid w:val="003621C6"/>
    <w:rsid w:val="003622B8"/>
    <w:rsid w:val="00362780"/>
    <w:rsid w:val="0036283E"/>
    <w:rsid w:val="0036627A"/>
    <w:rsid w:val="00366B76"/>
    <w:rsid w:val="00371C3E"/>
    <w:rsid w:val="00372A79"/>
    <w:rsid w:val="00373051"/>
    <w:rsid w:val="003735BF"/>
    <w:rsid w:val="00373B8F"/>
    <w:rsid w:val="00376D95"/>
    <w:rsid w:val="00377FBB"/>
    <w:rsid w:val="00380253"/>
    <w:rsid w:val="0038341B"/>
    <w:rsid w:val="00385140"/>
    <w:rsid w:val="003851FC"/>
    <w:rsid w:val="0039172F"/>
    <w:rsid w:val="00392E8C"/>
    <w:rsid w:val="00393CC7"/>
    <w:rsid w:val="00396302"/>
    <w:rsid w:val="00396E48"/>
    <w:rsid w:val="003971F7"/>
    <w:rsid w:val="003A16FC"/>
    <w:rsid w:val="003A2C8A"/>
    <w:rsid w:val="003A33E2"/>
    <w:rsid w:val="003A4FCD"/>
    <w:rsid w:val="003A7A96"/>
    <w:rsid w:val="003B0944"/>
    <w:rsid w:val="003B1593"/>
    <w:rsid w:val="003B2701"/>
    <w:rsid w:val="003B4381"/>
    <w:rsid w:val="003B5419"/>
    <w:rsid w:val="003B6C08"/>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125"/>
    <w:rsid w:val="0040271D"/>
    <w:rsid w:val="00404433"/>
    <w:rsid w:val="00407EC8"/>
    <w:rsid w:val="00410278"/>
    <w:rsid w:val="0041110A"/>
    <w:rsid w:val="00411624"/>
    <w:rsid w:val="004148E1"/>
    <w:rsid w:val="00414CFA"/>
    <w:rsid w:val="00415EC0"/>
    <w:rsid w:val="00420BE9"/>
    <w:rsid w:val="004224FD"/>
    <w:rsid w:val="00423AD8"/>
    <w:rsid w:val="00423FDD"/>
    <w:rsid w:val="00424C85"/>
    <w:rsid w:val="004260BD"/>
    <w:rsid w:val="0043012F"/>
    <w:rsid w:val="00430F1F"/>
    <w:rsid w:val="004326EA"/>
    <w:rsid w:val="00432BE3"/>
    <w:rsid w:val="00433A21"/>
    <w:rsid w:val="0044434C"/>
    <w:rsid w:val="0044456B"/>
    <w:rsid w:val="00447BD1"/>
    <w:rsid w:val="004507F3"/>
    <w:rsid w:val="00450AF4"/>
    <w:rsid w:val="0045191B"/>
    <w:rsid w:val="00454672"/>
    <w:rsid w:val="00455FBA"/>
    <w:rsid w:val="00456A57"/>
    <w:rsid w:val="00460377"/>
    <w:rsid w:val="004607DE"/>
    <w:rsid w:val="00460912"/>
    <w:rsid w:val="00465E79"/>
    <w:rsid w:val="004671C7"/>
    <w:rsid w:val="00472F4D"/>
    <w:rsid w:val="004730BF"/>
    <w:rsid w:val="00474DCB"/>
    <w:rsid w:val="0047535C"/>
    <w:rsid w:val="004762F6"/>
    <w:rsid w:val="00483144"/>
    <w:rsid w:val="0048347B"/>
    <w:rsid w:val="00485870"/>
    <w:rsid w:val="00485FE8"/>
    <w:rsid w:val="00490288"/>
    <w:rsid w:val="00492473"/>
    <w:rsid w:val="00492EB5"/>
    <w:rsid w:val="00494F77"/>
    <w:rsid w:val="00497721"/>
    <w:rsid w:val="004A0229"/>
    <w:rsid w:val="004A35D2"/>
    <w:rsid w:val="004A5D8E"/>
    <w:rsid w:val="004A6A59"/>
    <w:rsid w:val="004A71E4"/>
    <w:rsid w:val="004B0585"/>
    <w:rsid w:val="004B1CED"/>
    <w:rsid w:val="004B2F00"/>
    <w:rsid w:val="004B667A"/>
    <w:rsid w:val="004B6E31"/>
    <w:rsid w:val="004C1149"/>
    <w:rsid w:val="004C1D66"/>
    <w:rsid w:val="004C31D7"/>
    <w:rsid w:val="004C3DF6"/>
    <w:rsid w:val="004C4AD2"/>
    <w:rsid w:val="004C4DD2"/>
    <w:rsid w:val="004C6981"/>
    <w:rsid w:val="004C701F"/>
    <w:rsid w:val="004D1F21"/>
    <w:rsid w:val="004D268C"/>
    <w:rsid w:val="004D59D8"/>
    <w:rsid w:val="004D5DA1"/>
    <w:rsid w:val="004D7910"/>
    <w:rsid w:val="004E150F"/>
    <w:rsid w:val="004E1DCA"/>
    <w:rsid w:val="004E23A1"/>
    <w:rsid w:val="004E3489"/>
    <w:rsid w:val="004E358A"/>
    <w:rsid w:val="004E3AFA"/>
    <w:rsid w:val="004E6588"/>
    <w:rsid w:val="004F2742"/>
    <w:rsid w:val="0050130C"/>
    <w:rsid w:val="005021BF"/>
    <w:rsid w:val="0050223E"/>
    <w:rsid w:val="00502A0A"/>
    <w:rsid w:val="005071BF"/>
    <w:rsid w:val="0050784C"/>
    <w:rsid w:val="00507C50"/>
    <w:rsid w:val="0051225E"/>
    <w:rsid w:val="00514D40"/>
    <w:rsid w:val="005152D9"/>
    <w:rsid w:val="00517C3A"/>
    <w:rsid w:val="00527BF4"/>
    <w:rsid w:val="005324BE"/>
    <w:rsid w:val="00534F6C"/>
    <w:rsid w:val="00535994"/>
    <w:rsid w:val="0053646D"/>
    <w:rsid w:val="00536D67"/>
    <w:rsid w:val="00540AAD"/>
    <w:rsid w:val="00543EC1"/>
    <w:rsid w:val="00546458"/>
    <w:rsid w:val="00547E8F"/>
    <w:rsid w:val="0055087C"/>
    <w:rsid w:val="00553413"/>
    <w:rsid w:val="005539E1"/>
    <w:rsid w:val="00555983"/>
    <w:rsid w:val="005577C2"/>
    <w:rsid w:val="00560E31"/>
    <w:rsid w:val="00561BDA"/>
    <w:rsid w:val="0056211C"/>
    <w:rsid w:val="00567DBF"/>
    <w:rsid w:val="00581B23"/>
    <w:rsid w:val="0058219C"/>
    <w:rsid w:val="0058353B"/>
    <w:rsid w:val="0058707F"/>
    <w:rsid w:val="00591DBD"/>
    <w:rsid w:val="005931FE"/>
    <w:rsid w:val="00594AA4"/>
    <w:rsid w:val="00596ED4"/>
    <w:rsid w:val="005A0028"/>
    <w:rsid w:val="005A0ACC"/>
    <w:rsid w:val="005A2F7A"/>
    <w:rsid w:val="005B0072"/>
    <w:rsid w:val="005B0362"/>
    <w:rsid w:val="005B0732"/>
    <w:rsid w:val="005B3062"/>
    <w:rsid w:val="005B32C5"/>
    <w:rsid w:val="005B38A0"/>
    <w:rsid w:val="005B491C"/>
    <w:rsid w:val="005B4DBF"/>
    <w:rsid w:val="005B5DE2"/>
    <w:rsid w:val="005B674C"/>
    <w:rsid w:val="005B79BA"/>
    <w:rsid w:val="005B79C2"/>
    <w:rsid w:val="005C24F2"/>
    <w:rsid w:val="005C6275"/>
    <w:rsid w:val="005C7561"/>
    <w:rsid w:val="005D1E57"/>
    <w:rsid w:val="005D2F57"/>
    <w:rsid w:val="005D34F6"/>
    <w:rsid w:val="005D4F1A"/>
    <w:rsid w:val="005E1813"/>
    <w:rsid w:val="005E1884"/>
    <w:rsid w:val="005F2118"/>
    <w:rsid w:val="005F373A"/>
    <w:rsid w:val="005F4F87"/>
    <w:rsid w:val="005F55EA"/>
    <w:rsid w:val="005F6B0E"/>
    <w:rsid w:val="005F760E"/>
    <w:rsid w:val="005F7B1D"/>
    <w:rsid w:val="0060222A"/>
    <w:rsid w:val="00605967"/>
    <w:rsid w:val="00606391"/>
    <w:rsid w:val="006070C4"/>
    <w:rsid w:val="00610C21"/>
    <w:rsid w:val="00611907"/>
    <w:rsid w:val="00611C88"/>
    <w:rsid w:val="00613116"/>
    <w:rsid w:val="006202A6"/>
    <w:rsid w:val="0062054B"/>
    <w:rsid w:val="00620926"/>
    <w:rsid w:val="00620A0A"/>
    <w:rsid w:val="00621C4E"/>
    <w:rsid w:val="00624EAE"/>
    <w:rsid w:val="0062717F"/>
    <w:rsid w:val="00627C21"/>
    <w:rsid w:val="006305D7"/>
    <w:rsid w:val="00630C17"/>
    <w:rsid w:val="00632F63"/>
    <w:rsid w:val="006331C1"/>
    <w:rsid w:val="00633A01"/>
    <w:rsid w:val="00633B97"/>
    <w:rsid w:val="006341F7"/>
    <w:rsid w:val="00634585"/>
    <w:rsid w:val="00635014"/>
    <w:rsid w:val="006369CE"/>
    <w:rsid w:val="006411CA"/>
    <w:rsid w:val="006428A6"/>
    <w:rsid w:val="00642C45"/>
    <w:rsid w:val="006450C9"/>
    <w:rsid w:val="00645DD0"/>
    <w:rsid w:val="0064605E"/>
    <w:rsid w:val="00651D59"/>
    <w:rsid w:val="00652BE0"/>
    <w:rsid w:val="00657BC4"/>
    <w:rsid w:val="006619C8"/>
    <w:rsid w:val="00667DA6"/>
    <w:rsid w:val="00671710"/>
    <w:rsid w:val="00672604"/>
    <w:rsid w:val="00673414"/>
    <w:rsid w:val="00674714"/>
    <w:rsid w:val="00676079"/>
    <w:rsid w:val="00676ECD"/>
    <w:rsid w:val="00677D0A"/>
    <w:rsid w:val="0068185F"/>
    <w:rsid w:val="00692016"/>
    <w:rsid w:val="0069767B"/>
    <w:rsid w:val="006A01CF"/>
    <w:rsid w:val="006A2998"/>
    <w:rsid w:val="006A5273"/>
    <w:rsid w:val="006A57D9"/>
    <w:rsid w:val="006A60DD"/>
    <w:rsid w:val="006B0679"/>
    <w:rsid w:val="006B074C"/>
    <w:rsid w:val="006B1171"/>
    <w:rsid w:val="006B31D5"/>
    <w:rsid w:val="006B3969"/>
    <w:rsid w:val="006B3B84"/>
    <w:rsid w:val="006B4E7C"/>
    <w:rsid w:val="006B5D8C"/>
    <w:rsid w:val="006B72D4"/>
    <w:rsid w:val="006C11CC"/>
    <w:rsid w:val="006C1AEB"/>
    <w:rsid w:val="006C57FE"/>
    <w:rsid w:val="006C668E"/>
    <w:rsid w:val="006C7D9D"/>
    <w:rsid w:val="006D0121"/>
    <w:rsid w:val="006D25D2"/>
    <w:rsid w:val="006D2AF5"/>
    <w:rsid w:val="006D2F03"/>
    <w:rsid w:val="006D58D9"/>
    <w:rsid w:val="006D7779"/>
    <w:rsid w:val="006E4B63"/>
    <w:rsid w:val="006F00F9"/>
    <w:rsid w:val="006F06E4"/>
    <w:rsid w:val="006F6015"/>
    <w:rsid w:val="006F71F2"/>
    <w:rsid w:val="006F7B41"/>
    <w:rsid w:val="00702B5D"/>
    <w:rsid w:val="00703ED2"/>
    <w:rsid w:val="00706770"/>
    <w:rsid w:val="00707B8D"/>
    <w:rsid w:val="00713636"/>
    <w:rsid w:val="00714B8C"/>
    <w:rsid w:val="0071675D"/>
    <w:rsid w:val="00717736"/>
    <w:rsid w:val="00725A48"/>
    <w:rsid w:val="00727CDA"/>
    <w:rsid w:val="00732B47"/>
    <w:rsid w:val="007347D4"/>
    <w:rsid w:val="00735CF5"/>
    <w:rsid w:val="0074063A"/>
    <w:rsid w:val="00742AA4"/>
    <w:rsid w:val="00743BA1"/>
    <w:rsid w:val="00745F1E"/>
    <w:rsid w:val="00746680"/>
    <w:rsid w:val="007515FE"/>
    <w:rsid w:val="007545C7"/>
    <w:rsid w:val="007601D0"/>
    <w:rsid w:val="007603BB"/>
    <w:rsid w:val="0076109D"/>
    <w:rsid w:val="00767107"/>
    <w:rsid w:val="00767CDD"/>
    <w:rsid w:val="007705EE"/>
    <w:rsid w:val="00772107"/>
    <w:rsid w:val="0077222E"/>
    <w:rsid w:val="00773617"/>
    <w:rsid w:val="00773BFD"/>
    <w:rsid w:val="007743B3"/>
    <w:rsid w:val="00774490"/>
    <w:rsid w:val="0077581E"/>
    <w:rsid w:val="007767EC"/>
    <w:rsid w:val="007819FF"/>
    <w:rsid w:val="00781A21"/>
    <w:rsid w:val="0078283C"/>
    <w:rsid w:val="0078360C"/>
    <w:rsid w:val="00784A4C"/>
    <w:rsid w:val="00784BC6"/>
    <w:rsid w:val="0078523D"/>
    <w:rsid w:val="007931DF"/>
    <w:rsid w:val="00796C05"/>
    <w:rsid w:val="007A0172"/>
    <w:rsid w:val="007A0A20"/>
    <w:rsid w:val="007A1804"/>
    <w:rsid w:val="007A215A"/>
    <w:rsid w:val="007A2511"/>
    <w:rsid w:val="007A260E"/>
    <w:rsid w:val="007A3086"/>
    <w:rsid w:val="007A31B4"/>
    <w:rsid w:val="007A4D4C"/>
    <w:rsid w:val="007A4DD6"/>
    <w:rsid w:val="007A5CB9"/>
    <w:rsid w:val="007B20AE"/>
    <w:rsid w:val="007B6525"/>
    <w:rsid w:val="007B6B07"/>
    <w:rsid w:val="007B6D43"/>
    <w:rsid w:val="007B749A"/>
    <w:rsid w:val="007B7C6E"/>
    <w:rsid w:val="007C3B2F"/>
    <w:rsid w:val="007D20B4"/>
    <w:rsid w:val="007D44D7"/>
    <w:rsid w:val="007D621A"/>
    <w:rsid w:val="007D69CF"/>
    <w:rsid w:val="007E058A"/>
    <w:rsid w:val="007E2887"/>
    <w:rsid w:val="007E5278"/>
    <w:rsid w:val="007E5BB9"/>
    <w:rsid w:val="007E749C"/>
    <w:rsid w:val="007F1B5C"/>
    <w:rsid w:val="007F2EE7"/>
    <w:rsid w:val="00801257"/>
    <w:rsid w:val="008020F2"/>
    <w:rsid w:val="00803B0A"/>
    <w:rsid w:val="00804DED"/>
    <w:rsid w:val="00805B96"/>
    <w:rsid w:val="00807DE1"/>
    <w:rsid w:val="00810265"/>
    <w:rsid w:val="008105BE"/>
    <w:rsid w:val="008115A5"/>
    <w:rsid w:val="00811D46"/>
    <w:rsid w:val="008136DE"/>
    <w:rsid w:val="0081415D"/>
    <w:rsid w:val="008145EE"/>
    <w:rsid w:val="008161A9"/>
    <w:rsid w:val="008169F4"/>
    <w:rsid w:val="00820229"/>
    <w:rsid w:val="0082126D"/>
    <w:rsid w:val="00822448"/>
    <w:rsid w:val="00822ABE"/>
    <w:rsid w:val="008244D1"/>
    <w:rsid w:val="0082574E"/>
    <w:rsid w:val="00827F51"/>
    <w:rsid w:val="0083104E"/>
    <w:rsid w:val="00833B03"/>
    <w:rsid w:val="008343BE"/>
    <w:rsid w:val="00836535"/>
    <w:rsid w:val="00840750"/>
    <w:rsid w:val="00840FB4"/>
    <w:rsid w:val="008410B2"/>
    <w:rsid w:val="00841780"/>
    <w:rsid w:val="0084420C"/>
    <w:rsid w:val="00844A65"/>
    <w:rsid w:val="00847B77"/>
    <w:rsid w:val="008500A0"/>
    <w:rsid w:val="008524E5"/>
    <w:rsid w:val="0085351C"/>
    <w:rsid w:val="0085435A"/>
    <w:rsid w:val="008549CA"/>
    <w:rsid w:val="008556C3"/>
    <w:rsid w:val="0085687C"/>
    <w:rsid w:val="008576EA"/>
    <w:rsid w:val="008611C1"/>
    <w:rsid w:val="00863393"/>
    <w:rsid w:val="008671E6"/>
    <w:rsid w:val="008706C5"/>
    <w:rsid w:val="00872FF6"/>
    <w:rsid w:val="00873707"/>
    <w:rsid w:val="00874B20"/>
    <w:rsid w:val="008757C6"/>
    <w:rsid w:val="008763E1"/>
    <w:rsid w:val="0087775C"/>
    <w:rsid w:val="00877EC8"/>
    <w:rsid w:val="00880F36"/>
    <w:rsid w:val="00885530"/>
    <w:rsid w:val="00885FE3"/>
    <w:rsid w:val="008910D1"/>
    <w:rsid w:val="0089296C"/>
    <w:rsid w:val="00896ABD"/>
    <w:rsid w:val="008977FE"/>
    <w:rsid w:val="00897AB6"/>
    <w:rsid w:val="00897DA8"/>
    <w:rsid w:val="008A2D85"/>
    <w:rsid w:val="008A3380"/>
    <w:rsid w:val="008A7A9C"/>
    <w:rsid w:val="008B5218"/>
    <w:rsid w:val="008B7102"/>
    <w:rsid w:val="008C3B7D"/>
    <w:rsid w:val="008C42AD"/>
    <w:rsid w:val="008C59D8"/>
    <w:rsid w:val="008D0F90"/>
    <w:rsid w:val="008D3715"/>
    <w:rsid w:val="008D5465"/>
    <w:rsid w:val="008D5B1E"/>
    <w:rsid w:val="008D5E61"/>
    <w:rsid w:val="008D7EB7"/>
    <w:rsid w:val="008D7EC5"/>
    <w:rsid w:val="008E3684"/>
    <w:rsid w:val="008E57F5"/>
    <w:rsid w:val="008E7606"/>
    <w:rsid w:val="008F1DAA"/>
    <w:rsid w:val="008F337D"/>
    <w:rsid w:val="008F3EBD"/>
    <w:rsid w:val="008F60B2"/>
    <w:rsid w:val="008F7C41"/>
    <w:rsid w:val="009015F3"/>
    <w:rsid w:val="009024AA"/>
    <w:rsid w:val="009031E2"/>
    <w:rsid w:val="00904E62"/>
    <w:rsid w:val="00906D5D"/>
    <w:rsid w:val="0091276C"/>
    <w:rsid w:val="009145BE"/>
    <w:rsid w:val="009165AC"/>
    <w:rsid w:val="00916DE2"/>
    <w:rsid w:val="00916FFC"/>
    <w:rsid w:val="0092053F"/>
    <w:rsid w:val="009210CA"/>
    <w:rsid w:val="0092340A"/>
    <w:rsid w:val="00925A80"/>
    <w:rsid w:val="00927845"/>
    <w:rsid w:val="009313D9"/>
    <w:rsid w:val="009348A5"/>
    <w:rsid w:val="00935B7F"/>
    <w:rsid w:val="00941293"/>
    <w:rsid w:val="00946372"/>
    <w:rsid w:val="0095032B"/>
    <w:rsid w:val="00950B13"/>
    <w:rsid w:val="00950C17"/>
    <w:rsid w:val="00951FAF"/>
    <w:rsid w:val="00954740"/>
    <w:rsid w:val="009557BC"/>
    <w:rsid w:val="00955AE5"/>
    <w:rsid w:val="0096068B"/>
    <w:rsid w:val="00962E71"/>
    <w:rsid w:val="00963ABC"/>
    <w:rsid w:val="00965D21"/>
    <w:rsid w:val="00967764"/>
    <w:rsid w:val="00970B0E"/>
    <w:rsid w:val="00970BB9"/>
    <w:rsid w:val="009710C7"/>
    <w:rsid w:val="009726EE"/>
    <w:rsid w:val="00972CDE"/>
    <w:rsid w:val="009733DD"/>
    <w:rsid w:val="009740A6"/>
    <w:rsid w:val="00975573"/>
    <w:rsid w:val="009763C9"/>
    <w:rsid w:val="00976D03"/>
    <w:rsid w:val="00977B30"/>
    <w:rsid w:val="00982F41"/>
    <w:rsid w:val="00983875"/>
    <w:rsid w:val="00985090"/>
    <w:rsid w:val="00985D09"/>
    <w:rsid w:val="00987710"/>
    <w:rsid w:val="009904AB"/>
    <w:rsid w:val="00991AAC"/>
    <w:rsid w:val="009924A1"/>
    <w:rsid w:val="00995688"/>
    <w:rsid w:val="009958A6"/>
    <w:rsid w:val="00995AB9"/>
    <w:rsid w:val="00996456"/>
    <w:rsid w:val="009A04F5"/>
    <w:rsid w:val="009A15EF"/>
    <w:rsid w:val="009A38A5"/>
    <w:rsid w:val="009A5B73"/>
    <w:rsid w:val="009B118B"/>
    <w:rsid w:val="009B1737"/>
    <w:rsid w:val="009B3D4B"/>
    <w:rsid w:val="009B4249"/>
    <w:rsid w:val="009B4536"/>
    <w:rsid w:val="009B4E63"/>
    <w:rsid w:val="009B5B99"/>
    <w:rsid w:val="009B6EFC"/>
    <w:rsid w:val="009C1FD0"/>
    <w:rsid w:val="009C2DF8"/>
    <w:rsid w:val="009C31BF"/>
    <w:rsid w:val="009C68B7"/>
    <w:rsid w:val="009D0834"/>
    <w:rsid w:val="009D095A"/>
    <w:rsid w:val="009D0A1E"/>
    <w:rsid w:val="009D2AE3"/>
    <w:rsid w:val="009D2F2E"/>
    <w:rsid w:val="009D52BC"/>
    <w:rsid w:val="009D559B"/>
    <w:rsid w:val="009D7329"/>
    <w:rsid w:val="009D7D0A"/>
    <w:rsid w:val="009E09D9"/>
    <w:rsid w:val="009E15DC"/>
    <w:rsid w:val="009F01B1"/>
    <w:rsid w:val="009F0751"/>
    <w:rsid w:val="009F0DBB"/>
    <w:rsid w:val="009F3887"/>
    <w:rsid w:val="009F40DC"/>
    <w:rsid w:val="009F659A"/>
    <w:rsid w:val="009F732B"/>
    <w:rsid w:val="00A01FE0"/>
    <w:rsid w:val="00A04A90"/>
    <w:rsid w:val="00A060C3"/>
    <w:rsid w:val="00A06945"/>
    <w:rsid w:val="00A06E1B"/>
    <w:rsid w:val="00A10656"/>
    <w:rsid w:val="00A113C0"/>
    <w:rsid w:val="00A12C84"/>
    <w:rsid w:val="00A12F5E"/>
    <w:rsid w:val="00A12FA6"/>
    <w:rsid w:val="00A1339B"/>
    <w:rsid w:val="00A14ABA"/>
    <w:rsid w:val="00A21A10"/>
    <w:rsid w:val="00A24CB6"/>
    <w:rsid w:val="00A25865"/>
    <w:rsid w:val="00A25A9A"/>
    <w:rsid w:val="00A26CD2"/>
    <w:rsid w:val="00A27667"/>
    <w:rsid w:val="00A31E6B"/>
    <w:rsid w:val="00A32979"/>
    <w:rsid w:val="00A34A67"/>
    <w:rsid w:val="00A36172"/>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03A8"/>
    <w:rsid w:val="00A8069B"/>
    <w:rsid w:val="00A815B0"/>
    <w:rsid w:val="00A81FAA"/>
    <w:rsid w:val="00A82C8A"/>
    <w:rsid w:val="00A8346B"/>
    <w:rsid w:val="00A852FF"/>
    <w:rsid w:val="00A87337"/>
    <w:rsid w:val="00A90C97"/>
    <w:rsid w:val="00A92DDC"/>
    <w:rsid w:val="00A93D28"/>
    <w:rsid w:val="00A960C8"/>
    <w:rsid w:val="00A96604"/>
    <w:rsid w:val="00AA03DF"/>
    <w:rsid w:val="00AA1B4F"/>
    <w:rsid w:val="00AA21D8"/>
    <w:rsid w:val="00AA271A"/>
    <w:rsid w:val="00AA3270"/>
    <w:rsid w:val="00AA375A"/>
    <w:rsid w:val="00AA54F3"/>
    <w:rsid w:val="00AA6B2C"/>
    <w:rsid w:val="00AA6B43"/>
    <w:rsid w:val="00AA720D"/>
    <w:rsid w:val="00AA7B1F"/>
    <w:rsid w:val="00AB2F89"/>
    <w:rsid w:val="00AB3145"/>
    <w:rsid w:val="00AB367A"/>
    <w:rsid w:val="00AB7BF8"/>
    <w:rsid w:val="00AC01D1"/>
    <w:rsid w:val="00AC09DC"/>
    <w:rsid w:val="00AC0AB2"/>
    <w:rsid w:val="00AC0E9F"/>
    <w:rsid w:val="00AC319B"/>
    <w:rsid w:val="00AC5193"/>
    <w:rsid w:val="00AC52A5"/>
    <w:rsid w:val="00AC604A"/>
    <w:rsid w:val="00AC6EFD"/>
    <w:rsid w:val="00AC7151"/>
    <w:rsid w:val="00AD176A"/>
    <w:rsid w:val="00AD460A"/>
    <w:rsid w:val="00AD6A05"/>
    <w:rsid w:val="00AE118B"/>
    <w:rsid w:val="00AE2287"/>
    <w:rsid w:val="00AE272B"/>
    <w:rsid w:val="00AE3E3A"/>
    <w:rsid w:val="00AE6BE6"/>
    <w:rsid w:val="00AE77B4"/>
    <w:rsid w:val="00AE79BC"/>
    <w:rsid w:val="00AE7C1A"/>
    <w:rsid w:val="00AE7DF8"/>
    <w:rsid w:val="00AF0D9C"/>
    <w:rsid w:val="00AF13AB"/>
    <w:rsid w:val="00AF1D36"/>
    <w:rsid w:val="00AF280B"/>
    <w:rsid w:val="00AF5F75"/>
    <w:rsid w:val="00AF6001"/>
    <w:rsid w:val="00B01A16"/>
    <w:rsid w:val="00B02FA9"/>
    <w:rsid w:val="00B06064"/>
    <w:rsid w:val="00B07F45"/>
    <w:rsid w:val="00B1021A"/>
    <w:rsid w:val="00B10271"/>
    <w:rsid w:val="00B122FA"/>
    <w:rsid w:val="00B140D9"/>
    <w:rsid w:val="00B143E6"/>
    <w:rsid w:val="00B1481A"/>
    <w:rsid w:val="00B15A1F"/>
    <w:rsid w:val="00B15FE9"/>
    <w:rsid w:val="00B2148A"/>
    <w:rsid w:val="00B220C2"/>
    <w:rsid w:val="00B22202"/>
    <w:rsid w:val="00B2276E"/>
    <w:rsid w:val="00B25B32"/>
    <w:rsid w:val="00B25DB5"/>
    <w:rsid w:val="00B31A03"/>
    <w:rsid w:val="00B3237F"/>
    <w:rsid w:val="00B32616"/>
    <w:rsid w:val="00B35D2D"/>
    <w:rsid w:val="00B36AF0"/>
    <w:rsid w:val="00B36C42"/>
    <w:rsid w:val="00B42BCE"/>
    <w:rsid w:val="00B42EA7"/>
    <w:rsid w:val="00B44AE3"/>
    <w:rsid w:val="00B51845"/>
    <w:rsid w:val="00B51923"/>
    <w:rsid w:val="00B5337C"/>
    <w:rsid w:val="00B53B0F"/>
    <w:rsid w:val="00B53FDE"/>
    <w:rsid w:val="00B54801"/>
    <w:rsid w:val="00B54AD9"/>
    <w:rsid w:val="00B56397"/>
    <w:rsid w:val="00B5671D"/>
    <w:rsid w:val="00B571DA"/>
    <w:rsid w:val="00B5776F"/>
    <w:rsid w:val="00B6027B"/>
    <w:rsid w:val="00B62A6E"/>
    <w:rsid w:val="00B636C8"/>
    <w:rsid w:val="00B6595F"/>
    <w:rsid w:val="00B65EDB"/>
    <w:rsid w:val="00B6756B"/>
    <w:rsid w:val="00B67AFF"/>
    <w:rsid w:val="00B67C41"/>
    <w:rsid w:val="00B705E0"/>
    <w:rsid w:val="00B70B59"/>
    <w:rsid w:val="00B71559"/>
    <w:rsid w:val="00B73657"/>
    <w:rsid w:val="00B739B3"/>
    <w:rsid w:val="00B77198"/>
    <w:rsid w:val="00B81B15"/>
    <w:rsid w:val="00B84D8A"/>
    <w:rsid w:val="00B915AE"/>
    <w:rsid w:val="00B97D20"/>
    <w:rsid w:val="00BA1735"/>
    <w:rsid w:val="00BA19FA"/>
    <w:rsid w:val="00BA35B5"/>
    <w:rsid w:val="00BA4288"/>
    <w:rsid w:val="00BB0902"/>
    <w:rsid w:val="00BB1F9C"/>
    <w:rsid w:val="00BB2B1E"/>
    <w:rsid w:val="00BB48E5"/>
    <w:rsid w:val="00BB5607"/>
    <w:rsid w:val="00BB5616"/>
    <w:rsid w:val="00BB5ACA"/>
    <w:rsid w:val="00BB627F"/>
    <w:rsid w:val="00BB738A"/>
    <w:rsid w:val="00BB7EDC"/>
    <w:rsid w:val="00BC0C17"/>
    <w:rsid w:val="00BC3823"/>
    <w:rsid w:val="00BC5841"/>
    <w:rsid w:val="00BC5E38"/>
    <w:rsid w:val="00BC6556"/>
    <w:rsid w:val="00BC68FA"/>
    <w:rsid w:val="00BD1AF2"/>
    <w:rsid w:val="00BD201A"/>
    <w:rsid w:val="00BD2D3B"/>
    <w:rsid w:val="00BD2DC4"/>
    <w:rsid w:val="00BD2EF0"/>
    <w:rsid w:val="00BD60B4"/>
    <w:rsid w:val="00BD796B"/>
    <w:rsid w:val="00BE004F"/>
    <w:rsid w:val="00BE34DB"/>
    <w:rsid w:val="00BE397F"/>
    <w:rsid w:val="00BE40C0"/>
    <w:rsid w:val="00BE445C"/>
    <w:rsid w:val="00BE4DC0"/>
    <w:rsid w:val="00BE5F4A"/>
    <w:rsid w:val="00BE7AEF"/>
    <w:rsid w:val="00BF09B0"/>
    <w:rsid w:val="00BF1544"/>
    <w:rsid w:val="00BF1B53"/>
    <w:rsid w:val="00BF246D"/>
    <w:rsid w:val="00BF2659"/>
    <w:rsid w:val="00BF2682"/>
    <w:rsid w:val="00BF3DCF"/>
    <w:rsid w:val="00BF7B30"/>
    <w:rsid w:val="00C06F06"/>
    <w:rsid w:val="00C17BFF"/>
    <w:rsid w:val="00C20FAD"/>
    <w:rsid w:val="00C2375F"/>
    <w:rsid w:val="00C247CB"/>
    <w:rsid w:val="00C32E66"/>
    <w:rsid w:val="00C3355F"/>
    <w:rsid w:val="00C33A04"/>
    <w:rsid w:val="00C3569A"/>
    <w:rsid w:val="00C36001"/>
    <w:rsid w:val="00C36A3E"/>
    <w:rsid w:val="00C375DB"/>
    <w:rsid w:val="00C43F48"/>
    <w:rsid w:val="00C448FF"/>
    <w:rsid w:val="00C45E57"/>
    <w:rsid w:val="00C46B4D"/>
    <w:rsid w:val="00C471C4"/>
    <w:rsid w:val="00C50DD8"/>
    <w:rsid w:val="00C524EF"/>
    <w:rsid w:val="00C52F29"/>
    <w:rsid w:val="00C538BE"/>
    <w:rsid w:val="00C56CE6"/>
    <w:rsid w:val="00C5745F"/>
    <w:rsid w:val="00C579E7"/>
    <w:rsid w:val="00C60005"/>
    <w:rsid w:val="00C60BFF"/>
    <w:rsid w:val="00C61A98"/>
    <w:rsid w:val="00C63201"/>
    <w:rsid w:val="00C64E62"/>
    <w:rsid w:val="00C651D5"/>
    <w:rsid w:val="00C65CCC"/>
    <w:rsid w:val="00C65DA9"/>
    <w:rsid w:val="00C7167B"/>
    <w:rsid w:val="00C74B8D"/>
    <w:rsid w:val="00C7618F"/>
    <w:rsid w:val="00C765A9"/>
    <w:rsid w:val="00C7735A"/>
    <w:rsid w:val="00C77E62"/>
    <w:rsid w:val="00C80CB7"/>
    <w:rsid w:val="00C81157"/>
    <w:rsid w:val="00C81359"/>
    <w:rsid w:val="00C8149E"/>
    <w:rsid w:val="00C8162D"/>
    <w:rsid w:val="00C8276E"/>
    <w:rsid w:val="00C830BB"/>
    <w:rsid w:val="00C83A0B"/>
    <w:rsid w:val="00C842D0"/>
    <w:rsid w:val="00C84ED1"/>
    <w:rsid w:val="00C863CC"/>
    <w:rsid w:val="00C86BCC"/>
    <w:rsid w:val="00C9038F"/>
    <w:rsid w:val="00C92AAB"/>
    <w:rsid w:val="00C94D8D"/>
    <w:rsid w:val="00C95D4C"/>
    <w:rsid w:val="00C9637F"/>
    <w:rsid w:val="00C9708A"/>
    <w:rsid w:val="00CA1749"/>
    <w:rsid w:val="00CA2435"/>
    <w:rsid w:val="00CA4068"/>
    <w:rsid w:val="00CA536F"/>
    <w:rsid w:val="00CA67F4"/>
    <w:rsid w:val="00CB37F8"/>
    <w:rsid w:val="00CB76E3"/>
    <w:rsid w:val="00CB7DC3"/>
    <w:rsid w:val="00CC0E3B"/>
    <w:rsid w:val="00CC5BE1"/>
    <w:rsid w:val="00CC75A2"/>
    <w:rsid w:val="00CC7A18"/>
    <w:rsid w:val="00CD0E2F"/>
    <w:rsid w:val="00CD1D49"/>
    <w:rsid w:val="00CD2F20"/>
    <w:rsid w:val="00CD6B20"/>
    <w:rsid w:val="00CE1339"/>
    <w:rsid w:val="00CE3049"/>
    <w:rsid w:val="00CE61CC"/>
    <w:rsid w:val="00CE6E42"/>
    <w:rsid w:val="00CF20B7"/>
    <w:rsid w:val="00CF283B"/>
    <w:rsid w:val="00CF6692"/>
    <w:rsid w:val="00CF7441"/>
    <w:rsid w:val="00D00C97"/>
    <w:rsid w:val="00D00D16"/>
    <w:rsid w:val="00D03C6C"/>
    <w:rsid w:val="00D04760"/>
    <w:rsid w:val="00D04A95"/>
    <w:rsid w:val="00D051FE"/>
    <w:rsid w:val="00D06158"/>
    <w:rsid w:val="00D06288"/>
    <w:rsid w:val="00D068C7"/>
    <w:rsid w:val="00D128A4"/>
    <w:rsid w:val="00D14053"/>
    <w:rsid w:val="00D147C8"/>
    <w:rsid w:val="00D15131"/>
    <w:rsid w:val="00D16263"/>
    <w:rsid w:val="00D16FA2"/>
    <w:rsid w:val="00D20954"/>
    <w:rsid w:val="00D21C39"/>
    <w:rsid w:val="00D21FC6"/>
    <w:rsid w:val="00D2243A"/>
    <w:rsid w:val="00D2243F"/>
    <w:rsid w:val="00D24A19"/>
    <w:rsid w:val="00D33393"/>
    <w:rsid w:val="00D33D36"/>
    <w:rsid w:val="00D34D94"/>
    <w:rsid w:val="00D36649"/>
    <w:rsid w:val="00D37A14"/>
    <w:rsid w:val="00D409E2"/>
    <w:rsid w:val="00D427D7"/>
    <w:rsid w:val="00D44E62"/>
    <w:rsid w:val="00D51570"/>
    <w:rsid w:val="00D556AD"/>
    <w:rsid w:val="00D60381"/>
    <w:rsid w:val="00D616DE"/>
    <w:rsid w:val="00D62201"/>
    <w:rsid w:val="00D62E53"/>
    <w:rsid w:val="00D63A96"/>
    <w:rsid w:val="00D651D1"/>
    <w:rsid w:val="00D717BB"/>
    <w:rsid w:val="00D7226B"/>
    <w:rsid w:val="00D72707"/>
    <w:rsid w:val="00D75A9C"/>
    <w:rsid w:val="00D805D4"/>
    <w:rsid w:val="00D829C8"/>
    <w:rsid w:val="00D87917"/>
    <w:rsid w:val="00D90871"/>
    <w:rsid w:val="00D9155F"/>
    <w:rsid w:val="00D9403F"/>
    <w:rsid w:val="00D959B4"/>
    <w:rsid w:val="00D97DDF"/>
    <w:rsid w:val="00DA44DE"/>
    <w:rsid w:val="00DA6B53"/>
    <w:rsid w:val="00DA750B"/>
    <w:rsid w:val="00DA7812"/>
    <w:rsid w:val="00DB35C6"/>
    <w:rsid w:val="00DB3FC8"/>
    <w:rsid w:val="00DB5E6E"/>
    <w:rsid w:val="00DB620A"/>
    <w:rsid w:val="00DB7810"/>
    <w:rsid w:val="00DC3832"/>
    <w:rsid w:val="00DC7A51"/>
    <w:rsid w:val="00DD3B1E"/>
    <w:rsid w:val="00DD3D0D"/>
    <w:rsid w:val="00DD4D99"/>
    <w:rsid w:val="00DE06B2"/>
    <w:rsid w:val="00DE11C0"/>
    <w:rsid w:val="00DE36F6"/>
    <w:rsid w:val="00DE5B5F"/>
    <w:rsid w:val="00DE5D89"/>
    <w:rsid w:val="00DE6B63"/>
    <w:rsid w:val="00DF4847"/>
    <w:rsid w:val="00DF614E"/>
    <w:rsid w:val="00DF709F"/>
    <w:rsid w:val="00E00696"/>
    <w:rsid w:val="00E03651"/>
    <w:rsid w:val="00E03808"/>
    <w:rsid w:val="00E060C2"/>
    <w:rsid w:val="00E06324"/>
    <w:rsid w:val="00E07B81"/>
    <w:rsid w:val="00E10AFD"/>
    <w:rsid w:val="00E12B11"/>
    <w:rsid w:val="00E12FB0"/>
    <w:rsid w:val="00E14814"/>
    <w:rsid w:val="00E1591B"/>
    <w:rsid w:val="00E16A50"/>
    <w:rsid w:val="00E17D0C"/>
    <w:rsid w:val="00E249D5"/>
    <w:rsid w:val="00E25017"/>
    <w:rsid w:val="00E26F73"/>
    <w:rsid w:val="00E278A8"/>
    <w:rsid w:val="00E30258"/>
    <w:rsid w:val="00E30A34"/>
    <w:rsid w:val="00E33C68"/>
    <w:rsid w:val="00E34EEB"/>
    <w:rsid w:val="00E3545D"/>
    <w:rsid w:val="00E357E1"/>
    <w:rsid w:val="00E3687C"/>
    <w:rsid w:val="00E407EF"/>
    <w:rsid w:val="00E445BF"/>
    <w:rsid w:val="00E44EB9"/>
    <w:rsid w:val="00E45BDC"/>
    <w:rsid w:val="00E460B7"/>
    <w:rsid w:val="00E46358"/>
    <w:rsid w:val="00E471DC"/>
    <w:rsid w:val="00E50EB4"/>
    <w:rsid w:val="00E5239B"/>
    <w:rsid w:val="00E532FC"/>
    <w:rsid w:val="00E54D49"/>
    <w:rsid w:val="00E559B4"/>
    <w:rsid w:val="00E55BB0"/>
    <w:rsid w:val="00E609E5"/>
    <w:rsid w:val="00E60F27"/>
    <w:rsid w:val="00E637A6"/>
    <w:rsid w:val="00E64D93"/>
    <w:rsid w:val="00E65252"/>
    <w:rsid w:val="00E65EDB"/>
    <w:rsid w:val="00E66927"/>
    <w:rsid w:val="00E677B8"/>
    <w:rsid w:val="00E67E9E"/>
    <w:rsid w:val="00E67FA1"/>
    <w:rsid w:val="00E7115E"/>
    <w:rsid w:val="00E734D1"/>
    <w:rsid w:val="00E7387D"/>
    <w:rsid w:val="00E73D53"/>
    <w:rsid w:val="00E75111"/>
    <w:rsid w:val="00E7619E"/>
    <w:rsid w:val="00E7672D"/>
    <w:rsid w:val="00E77296"/>
    <w:rsid w:val="00E87527"/>
    <w:rsid w:val="00E87EF7"/>
    <w:rsid w:val="00E93763"/>
    <w:rsid w:val="00E94237"/>
    <w:rsid w:val="00E96895"/>
    <w:rsid w:val="00E96C4C"/>
    <w:rsid w:val="00E9751A"/>
    <w:rsid w:val="00EA2AAE"/>
    <w:rsid w:val="00EA2EC0"/>
    <w:rsid w:val="00EA427A"/>
    <w:rsid w:val="00EA723B"/>
    <w:rsid w:val="00EB6350"/>
    <w:rsid w:val="00EB687A"/>
    <w:rsid w:val="00EB7813"/>
    <w:rsid w:val="00EC23C7"/>
    <w:rsid w:val="00EC2F62"/>
    <w:rsid w:val="00EC54F9"/>
    <w:rsid w:val="00EC62EB"/>
    <w:rsid w:val="00EC6E9F"/>
    <w:rsid w:val="00ED3482"/>
    <w:rsid w:val="00ED44F0"/>
    <w:rsid w:val="00ED4B33"/>
    <w:rsid w:val="00ED5993"/>
    <w:rsid w:val="00ED7DD6"/>
    <w:rsid w:val="00ED7F37"/>
    <w:rsid w:val="00EE060B"/>
    <w:rsid w:val="00EE1052"/>
    <w:rsid w:val="00EE15A1"/>
    <w:rsid w:val="00EE2A7C"/>
    <w:rsid w:val="00EE2C42"/>
    <w:rsid w:val="00EE341B"/>
    <w:rsid w:val="00EE3653"/>
    <w:rsid w:val="00EE4453"/>
    <w:rsid w:val="00EE5FCE"/>
    <w:rsid w:val="00EE6BBD"/>
    <w:rsid w:val="00EE6E1E"/>
    <w:rsid w:val="00EE705F"/>
    <w:rsid w:val="00EF1462"/>
    <w:rsid w:val="00EF1AB4"/>
    <w:rsid w:val="00EF33D0"/>
    <w:rsid w:val="00EF54FD"/>
    <w:rsid w:val="00F03DED"/>
    <w:rsid w:val="00F07F0D"/>
    <w:rsid w:val="00F13112"/>
    <w:rsid w:val="00F16FE6"/>
    <w:rsid w:val="00F237EC"/>
    <w:rsid w:val="00F238BD"/>
    <w:rsid w:val="00F24992"/>
    <w:rsid w:val="00F311A7"/>
    <w:rsid w:val="00F32F2F"/>
    <w:rsid w:val="00F33F3F"/>
    <w:rsid w:val="00F35BDD"/>
    <w:rsid w:val="00F35EF0"/>
    <w:rsid w:val="00F3781F"/>
    <w:rsid w:val="00F403FD"/>
    <w:rsid w:val="00F41E72"/>
    <w:rsid w:val="00F45BDF"/>
    <w:rsid w:val="00F45E00"/>
    <w:rsid w:val="00F50300"/>
    <w:rsid w:val="00F528EF"/>
    <w:rsid w:val="00F52CA4"/>
    <w:rsid w:val="00F5414B"/>
    <w:rsid w:val="00F55D26"/>
    <w:rsid w:val="00F56E39"/>
    <w:rsid w:val="00F623E9"/>
    <w:rsid w:val="00F63951"/>
    <w:rsid w:val="00F63C86"/>
    <w:rsid w:val="00F71334"/>
    <w:rsid w:val="00F766BE"/>
    <w:rsid w:val="00F77EB9"/>
    <w:rsid w:val="00F80635"/>
    <w:rsid w:val="00F80819"/>
    <w:rsid w:val="00F8115F"/>
    <w:rsid w:val="00F815D1"/>
    <w:rsid w:val="00F81B65"/>
    <w:rsid w:val="00F81E7E"/>
    <w:rsid w:val="00F81F0F"/>
    <w:rsid w:val="00F825F4"/>
    <w:rsid w:val="00F838DF"/>
    <w:rsid w:val="00F911D2"/>
    <w:rsid w:val="00F92AA1"/>
    <w:rsid w:val="00F932DE"/>
    <w:rsid w:val="00F963DD"/>
    <w:rsid w:val="00F9641A"/>
    <w:rsid w:val="00F97004"/>
    <w:rsid w:val="00F97064"/>
    <w:rsid w:val="00FA067D"/>
    <w:rsid w:val="00FA1476"/>
    <w:rsid w:val="00FA19CC"/>
    <w:rsid w:val="00FA2045"/>
    <w:rsid w:val="00FA7A66"/>
    <w:rsid w:val="00FB1AA9"/>
    <w:rsid w:val="00FB4B34"/>
    <w:rsid w:val="00FB4B5A"/>
    <w:rsid w:val="00FB5963"/>
    <w:rsid w:val="00FB5DAA"/>
    <w:rsid w:val="00FC04B9"/>
    <w:rsid w:val="00FC1441"/>
    <w:rsid w:val="00FC161A"/>
    <w:rsid w:val="00FC23D5"/>
    <w:rsid w:val="00FC4337"/>
    <w:rsid w:val="00FC4C1A"/>
    <w:rsid w:val="00FC5DC8"/>
    <w:rsid w:val="00FC628F"/>
    <w:rsid w:val="00FC6468"/>
    <w:rsid w:val="00FC6D49"/>
    <w:rsid w:val="00FD1CD0"/>
    <w:rsid w:val="00FD4922"/>
    <w:rsid w:val="00FD57FF"/>
    <w:rsid w:val="00FD6461"/>
    <w:rsid w:val="00FE0281"/>
    <w:rsid w:val="00FE2DC9"/>
    <w:rsid w:val="00FE7083"/>
    <w:rsid w:val="00FE79EF"/>
    <w:rsid w:val="00FF019F"/>
    <w:rsid w:val="00FF0EEA"/>
    <w:rsid w:val="00FF1B2A"/>
    <w:rsid w:val="00FF2160"/>
    <w:rsid w:val="00FF2E31"/>
    <w:rsid w:val="00FF30DE"/>
    <w:rsid w:val="00FF644B"/>
    <w:rsid w:val="00FF765E"/>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5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454672"/>
    <w:rPr>
      <w:color w:val="808080"/>
      <w:shd w:val="clear" w:color="auto" w:fill="E6E6E6"/>
    </w:rPr>
  </w:style>
  <w:style w:type="character" w:styleId="UnresolvedMention">
    <w:name w:val="Unresolved Mention"/>
    <w:basedOn w:val="DefaultParagraphFont"/>
    <w:uiPriority w:val="99"/>
    <w:rsid w:val="00231340"/>
    <w:rPr>
      <w:color w:val="605E5C"/>
      <w:shd w:val="clear" w:color="auto" w:fill="E1DFDD"/>
    </w:rPr>
  </w:style>
  <w:style w:type="paragraph" w:customStyle="1" w:styleId="Hoofdtekst">
    <w:name w:val="Hoofdtekst"/>
    <w:rsid w:val="00371C3E"/>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23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9478713">
      <w:bodyDiv w:val="1"/>
      <w:marLeft w:val="0"/>
      <w:marRight w:val="0"/>
      <w:marTop w:val="0"/>
      <w:marBottom w:val="0"/>
      <w:divBdr>
        <w:top w:val="none" w:sz="0" w:space="0" w:color="auto"/>
        <w:left w:val="none" w:sz="0" w:space="0" w:color="auto"/>
        <w:bottom w:val="none" w:sz="0" w:space="0" w:color="auto"/>
        <w:right w:val="none" w:sz="0" w:space="0" w:color="auto"/>
      </w:divBdr>
    </w:div>
    <w:div w:id="4267732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0328554">
      <w:bodyDiv w:val="1"/>
      <w:marLeft w:val="0"/>
      <w:marRight w:val="0"/>
      <w:marTop w:val="0"/>
      <w:marBottom w:val="0"/>
      <w:divBdr>
        <w:top w:val="none" w:sz="0" w:space="0" w:color="auto"/>
        <w:left w:val="none" w:sz="0" w:space="0" w:color="auto"/>
        <w:bottom w:val="none" w:sz="0" w:space="0" w:color="auto"/>
        <w:right w:val="none" w:sz="0" w:space="0" w:color="auto"/>
      </w:divBdr>
      <w:divsChild>
        <w:div w:id="1530953068">
          <w:marLeft w:val="0"/>
          <w:marRight w:val="0"/>
          <w:marTop w:val="0"/>
          <w:marBottom w:val="0"/>
          <w:divBdr>
            <w:top w:val="none" w:sz="0" w:space="0" w:color="auto"/>
            <w:left w:val="none" w:sz="0" w:space="0" w:color="auto"/>
            <w:bottom w:val="none" w:sz="0" w:space="0" w:color="auto"/>
            <w:right w:val="none" w:sz="0" w:space="0" w:color="auto"/>
          </w:divBdr>
          <w:divsChild>
            <w:div w:id="1819571250">
              <w:marLeft w:val="0"/>
              <w:marRight w:val="0"/>
              <w:marTop w:val="0"/>
              <w:marBottom w:val="0"/>
              <w:divBdr>
                <w:top w:val="none" w:sz="0" w:space="0" w:color="auto"/>
                <w:left w:val="none" w:sz="0" w:space="0" w:color="auto"/>
                <w:bottom w:val="none" w:sz="0" w:space="0" w:color="auto"/>
                <w:right w:val="none" w:sz="0" w:space="0" w:color="auto"/>
              </w:divBdr>
              <w:divsChild>
                <w:div w:id="7483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0405">
      <w:bodyDiv w:val="1"/>
      <w:marLeft w:val="0"/>
      <w:marRight w:val="0"/>
      <w:marTop w:val="0"/>
      <w:marBottom w:val="0"/>
      <w:divBdr>
        <w:top w:val="none" w:sz="0" w:space="0" w:color="auto"/>
        <w:left w:val="none" w:sz="0" w:space="0" w:color="auto"/>
        <w:bottom w:val="none" w:sz="0" w:space="0" w:color="auto"/>
        <w:right w:val="none" w:sz="0" w:space="0" w:color="auto"/>
      </w:divBdr>
      <w:divsChild>
        <w:div w:id="87427495">
          <w:marLeft w:val="0"/>
          <w:marRight w:val="0"/>
          <w:marTop w:val="0"/>
          <w:marBottom w:val="0"/>
          <w:divBdr>
            <w:top w:val="none" w:sz="0" w:space="0" w:color="auto"/>
            <w:left w:val="none" w:sz="0" w:space="0" w:color="auto"/>
            <w:bottom w:val="none" w:sz="0" w:space="0" w:color="auto"/>
            <w:right w:val="none" w:sz="0" w:space="0" w:color="auto"/>
          </w:divBdr>
          <w:divsChild>
            <w:div w:id="1401637576">
              <w:marLeft w:val="0"/>
              <w:marRight w:val="0"/>
              <w:marTop w:val="0"/>
              <w:marBottom w:val="0"/>
              <w:divBdr>
                <w:top w:val="none" w:sz="0" w:space="0" w:color="auto"/>
                <w:left w:val="none" w:sz="0" w:space="0" w:color="auto"/>
                <w:bottom w:val="none" w:sz="0" w:space="0" w:color="auto"/>
                <w:right w:val="none" w:sz="0" w:space="0" w:color="auto"/>
              </w:divBdr>
              <w:divsChild>
                <w:div w:id="954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4110">
      <w:bodyDiv w:val="1"/>
      <w:marLeft w:val="0"/>
      <w:marRight w:val="0"/>
      <w:marTop w:val="0"/>
      <w:marBottom w:val="0"/>
      <w:divBdr>
        <w:top w:val="none" w:sz="0" w:space="0" w:color="auto"/>
        <w:left w:val="none" w:sz="0" w:space="0" w:color="auto"/>
        <w:bottom w:val="none" w:sz="0" w:space="0" w:color="auto"/>
        <w:right w:val="none" w:sz="0" w:space="0" w:color="auto"/>
      </w:divBdr>
    </w:div>
    <w:div w:id="16292369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32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74kqe/fi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74kq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2020-03-18T20:14:00Z</dcterms:created>
  <dcterms:modified xsi:type="dcterms:W3CDTF">2020-03-18T20:16:00Z</dcterms:modified>
</cp:coreProperties>
</file>