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5ABA36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103F6">
        <w:rPr>
          <w:rFonts w:ascii="Helvetica" w:hAnsi="Helvetica" w:cs="Arial"/>
          <w:b/>
          <w:i w:val="0"/>
          <w:sz w:val="22"/>
          <w:szCs w:val="22"/>
        </w:rPr>
        <w:t>59930</w:t>
      </w:r>
    </w:p>
    <w:p w14:paraId="15210DC1" w14:textId="0DE2FF4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103F6">
        <w:rPr>
          <w:rFonts w:ascii="Helvetica" w:hAnsi="Helvetica" w:cs="Arial"/>
          <w:b/>
          <w:i w:val="0"/>
          <w:sz w:val="22"/>
          <w:szCs w:val="22"/>
        </w:rPr>
        <w:t xml:space="preserve"> Maja Fiket</w:t>
      </w:r>
    </w:p>
    <w:p w14:paraId="287DA8AD" w14:textId="77BCB163" w:rsidR="005103F6" w:rsidRPr="005103F6" w:rsidRDefault="00DC058D" w:rsidP="005103F6">
      <w:pPr>
        <w:rPr>
          <w:rFonts w:ascii="Helvetica" w:hAnsi="Helvetica"/>
        </w:rPr>
      </w:pPr>
      <w:r w:rsidRPr="00DE2401">
        <w:rPr>
          <w:rFonts w:ascii="Helvetica" w:hAnsi="Helvetica" w:cs="Arial"/>
          <w:b/>
          <w:sz w:val="22"/>
          <w:szCs w:val="22"/>
        </w:rPr>
        <w:t xml:space="preserve">Project Page </w:t>
      </w:r>
      <w:r w:rsidR="009A3CBD" w:rsidRPr="00DE2401">
        <w:rPr>
          <w:rFonts w:ascii="Helvetica" w:hAnsi="Helvetica" w:cs="Arial"/>
          <w:b/>
          <w:sz w:val="22"/>
          <w:szCs w:val="22"/>
        </w:rPr>
        <w:t>Link</w:t>
      </w:r>
      <w:r w:rsidR="009A3CBD" w:rsidRPr="006A6324">
        <w:rPr>
          <w:rFonts w:ascii="Helvetica" w:hAnsi="Helvetica" w:cs="Arial"/>
          <w:b/>
          <w:sz w:val="22"/>
          <w:szCs w:val="22"/>
        </w:rPr>
        <w:t>:</w:t>
      </w:r>
      <w:r w:rsidR="005103F6" w:rsidRPr="005103F6">
        <w:t xml:space="preserve"> </w:t>
      </w:r>
      <w:hyperlink r:id="rId7" w:history="1">
        <w:r w:rsidR="005103F6" w:rsidRPr="005103F6">
          <w:rPr>
            <w:rStyle w:val="Hyperlink"/>
            <w:rFonts w:ascii="Helvetica" w:hAnsi="Helvetica"/>
          </w:rPr>
          <w:t>https://www.jove.com/account/file-uploader?src=18278698</w:t>
        </w:r>
      </w:hyperlink>
    </w:p>
    <w:p w14:paraId="441F19EB" w14:textId="5C9168E8"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79A9BA5" w:rsidR="00FA1A9D" w:rsidRPr="00F95819" w:rsidRDefault="00FA1A9D" w:rsidP="002D28E1">
      <w:pPr>
        <w:rPr>
          <w:rFonts w:ascii="Helvetica" w:hAnsi="Helvetica" w:cs="Arial"/>
          <w:b/>
          <w:sz w:val="28"/>
          <w:szCs w:val="28"/>
        </w:rPr>
      </w:pPr>
      <w:r w:rsidRPr="00F95819">
        <w:rPr>
          <w:rFonts w:ascii="Helvetica" w:hAnsi="Helvetica" w:cs="Arial"/>
          <w:b/>
          <w:sz w:val="28"/>
          <w:szCs w:val="28"/>
        </w:rPr>
        <w:t xml:space="preserve">Title: </w:t>
      </w:r>
      <w:r w:rsidR="002D28E1" w:rsidRPr="002D28E1">
        <w:rPr>
          <w:rFonts w:ascii="Helvetica" w:hAnsi="Helvetica" w:cs="Arial"/>
          <w:b/>
          <w:sz w:val="28"/>
          <w:szCs w:val="28"/>
        </w:rPr>
        <w:t>Measuring Proliferation of Vascular Smooth Muscle Cells Using Click Chemistry</w:t>
      </w:r>
    </w:p>
    <w:p w14:paraId="681B53AA" w14:textId="77777777" w:rsidR="00FA1A9D" w:rsidRPr="00F95819" w:rsidRDefault="00FA1A9D" w:rsidP="00FA1A9D">
      <w:pPr>
        <w:pStyle w:val="CM10"/>
        <w:outlineLvl w:val="0"/>
        <w:rPr>
          <w:rFonts w:ascii="Helvetica" w:hAnsi="Helvetica" w:cs="Arial"/>
          <w:b/>
          <w:sz w:val="28"/>
          <w:szCs w:val="28"/>
        </w:rPr>
      </w:pPr>
    </w:p>
    <w:p w14:paraId="3B6CD3EB" w14:textId="77777777" w:rsidR="002D28E1" w:rsidRPr="002D28E1" w:rsidRDefault="00FA1A9D" w:rsidP="002D28E1">
      <w:pPr>
        <w:rPr>
          <w:rFonts w:ascii="Helvetica" w:hAnsi="Helvetica" w:cstheme="minorHAnsi"/>
          <w:vertAlign w:val="superscript"/>
        </w:rPr>
      </w:pPr>
      <w:r w:rsidRPr="00F95819">
        <w:rPr>
          <w:rFonts w:ascii="Helvetica" w:hAnsi="Helvetica" w:cs="Arial"/>
          <w:b/>
          <w:sz w:val="28"/>
          <w:szCs w:val="28"/>
        </w:rPr>
        <w:t xml:space="preserve">Authors and Affiliations: </w:t>
      </w:r>
      <w:r w:rsidR="002D28E1" w:rsidRPr="002D28E1">
        <w:rPr>
          <w:rFonts w:ascii="Helvetica" w:hAnsi="Helvetica" w:cstheme="minorHAnsi"/>
        </w:rPr>
        <w:t>Victoria Wong</w:t>
      </w:r>
      <w:r w:rsidR="002D28E1" w:rsidRPr="002D28E1">
        <w:rPr>
          <w:rFonts w:ascii="Helvetica" w:hAnsi="Helvetica" w:cstheme="minorHAnsi"/>
          <w:vertAlign w:val="superscript"/>
        </w:rPr>
        <w:t>1</w:t>
      </w:r>
      <w:r w:rsidR="002D28E1" w:rsidRPr="002D28E1">
        <w:rPr>
          <w:rFonts w:ascii="Helvetica" w:hAnsi="Helvetica" w:cstheme="minorHAnsi"/>
        </w:rPr>
        <w:t>, Prakash Arumugam</w:t>
      </w:r>
      <w:r w:rsidR="002D28E1" w:rsidRPr="002D28E1">
        <w:rPr>
          <w:rFonts w:ascii="Helvetica" w:hAnsi="Helvetica" w:cstheme="minorHAnsi"/>
          <w:vertAlign w:val="superscript"/>
        </w:rPr>
        <w:t>1</w:t>
      </w:r>
      <w:r w:rsidR="002D28E1" w:rsidRPr="002D28E1">
        <w:rPr>
          <w:rFonts w:ascii="Helvetica" w:hAnsi="Helvetica" w:cstheme="minorHAnsi"/>
        </w:rPr>
        <w:t>, Lucile E. Wrenshall</w:t>
      </w:r>
      <w:r w:rsidR="002D28E1" w:rsidRPr="002D28E1">
        <w:rPr>
          <w:rFonts w:ascii="Helvetica" w:hAnsi="Helvetica" w:cstheme="minorHAnsi"/>
          <w:vertAlign w:val="superscript"/>
        </w:rPr>
        <w:t>1,2</w:t>
      </w:r>
    </w:p>
    <w:p w14:paraId="590AA088" w14:textId="77777777" w:rsidR="002D28E1" w:rsidRPr="002D28E1" w:rsidRDefault="002D28E1" w:rsidP="002D28E1">
      <w:pPr>
        <w:rPr>
          <w:rFonts w:ascii="Helvetica" w:hAnsi="Helvetica" w:cstheme="minorHAnsi"/>
        </w:rPr>
      </w:pPr>
    </w:p>
    <w:p w14:paraId="07BD6A29" w14:textId="77777777" w:rsidR="002D28E1" w:rsidRPr="002D28E1" w:rsidRDefault="002D28E1" w:rsidP="002D28E1">
      <w:pPr>
        <w:rPr>
          <w:rFonts w:ascii="Helvetica" w:hAnsi="Helvetica" w:cstheme="minorHAnsi"/>
        </w:rPr>
      </w:pPr>
      <w:r w:rsidRPr="002D28E1">
        <w:rPr>
          <w:rFonts w:ascii="Helvetica" w:hAnsi="Helvetica" w:cstheme="minorHAnsi"/>
          <w:vertAlign w:val="superscript"/>
        </w:rPr>
        <w:t>1</w:t>
      </w:r>
      <w:r w:rsidRPr="002D28E1">
        <w:rPr>
          <w:rFonts w:ascii="Helvetica" w:hAnsi="Helvetica" w:cstheme="minorHAnsi"/>
        </w:rPr>
        <w:t>Department of Neuroscience, Cell Biology, and Physiology, Wright State University, Dayton, OH, USA</w:t>
      </w:r>
    </w:p>
    <w:p w14:paraId="036E667F" w14:textId="089E57D4" w:rsidR="00FA1A9D" w:rsidRPr="002D28E1" w:rsidRDefault="002D28E1" w:rsidP="002D28E1">
      <w:pPr>
        <w:pStyle w:val="CM10"/>
        <w:outlineLvl w:val="0"/>
        <w:rPr>
          <w:rFonts w:ascii="Helvetica" w:hAnsi="Helvetica" w:cs="Arial"/>
          <w:bCs/>
          <w:sz w:val="28"/>
          <w:szCs w:val="28"/>
        </w:rPr>
      </w:pPr>
      <w:r w:rsidRPr="002D28E1">
        <w:rPr>
          <w:rFonts w:ascii="Helvetica" w:hAnsi="Helvetica" w:cstheme="minorHAnsi"/>
          <w:vertAlign w:val="superscript"/>
        </w:rPr>
        <w:t>2</w:t>
      </w:r>
      <w:r w:rsidRPr="002D28E1">
        <w:rPr>
          <w:rFonts w:ascii="Helvetica" w:hAnsi="Helvetica" w:cstheme="minorHAnsi"/>
        </w:rPr>
        <w:t>Department of Surgery, Boonshoft School of Medicine, Wright State University, Dayton, OH,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D7D6054" w14:textId="627BE3C3" w:rsidR="002D28E1" w:rsidRPr="002D28E1" w:rsidRDefault="002D28E1" w:rsidP="002D28E1">
      <w:pPr>
        <w:rPr>
          <w:rFonts w:ascii="Helvetica" w:hAnsi="Helvetica" w:cstheme="minorHAnsi"/>
          <w:sz w:val="22"/>
          <w:szCs w:val="22"/>
        </w:rPr>
      </w:pPr>
      <w:r w:rsidRPr="002D28E1">
        <w:rPr>
          <w:rFonts w:ascii="Helvetica" w:hAnsi="Helvetica" w:cstheme="minorHAnsi"/>
          <w:sz w:val="22"/>
          <w:szCs w:val="22"/>
        </w:rPr>
        <w:t>Lucile E. Wrenshall</w:t>
      </w:r>
      <w:r w:rsidRPr="002D28E1">
        <w:rPr>
          <w:rFonts w:ascii="Helvetica" w:hAnsi="Helvetica" w:cstheme="minorHAnsi"/>
          <w:sz w:val="22"/>
          <w:szCs w:val="22"/>
        </w:rPr>
        <w:tab/>
        <w:t>(lucile.wrenshall@wright.edu)</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7242D9C" w14:textId="77777777" w:rsidR="002D28E1" w:rsidRPr="002D28E1" w:rsidRDefault="002D28E1" w:rsidP="002D28E1">
      <w:pPr>
        <w:rPr>
          <w:rFonts w:ascii="Helvetica" w:hAnsi="Helvetica" w:cstheme="minorHAnsi"/>
          <w:sz w:val="22"/>
          <w:szCs w:val="22"/>
        </w:rPr>
      </w:pPr>
      <w:r w:rsidRPr="002D28E1">
        <w:rPr>
          <w:rFonts w:ascii="Helvetica" w:hAnsi="Helvetica" w:cstheme="minorHAnsi"/>
          <w:sz w:val="22"/>
          <w:szCs w:val="22"/>
        </w:rPr>
        <w:t>Victoria Wong</w:t>
      </w:r>
      <w:r w:rsidRPr="002D28E1">
        <w:rPr>
          <w:rFonts w:ascii="Helvetica" w:hAnsi="Helvetica" w:cstheme="minorHAnsi"/>
          <w:sz w:val="22"/>
          <w:szCs w:val="22"/>
        </w:rPr>
        <w:tab/>
      </w:r>
      <w:r w:rsidRPr="002D28E1">
        <w:rPr>
          <w:rFonts w:ascii="Helvetica" w:hAnsi="Helvetica" w:cstheme="minorHAnsi"/>
          <w:sz w:val="22"/>
          <w:szCs w:val="22"/>
        </w:rPr>
        <w:tab/>
        <w:t>(</w:t>
      </w:r>
      <w:hyperlink r:id="rId8" w:history="1">
        <w:r w:rsidRPr="002D28E1">
          <w:rPr>
            <w:rFonts w:ascii="Helvetica" w:hAnsi="Helvetica" w:cstheme="minorHAnsi"/>
            <w:sz w:val="22"/>
            <w:szCs w:val="22"/>
          </w:rPr>
          <w:t>victoria.wong@wright.edu</w:t>
        </w:r>
      </w:hyperlink>
      <w:r w:rsidRPr="002D28E1">
        <w:rPr>
          <w:rFonts w:ascii="Helvetica" w:hAnsi="Helvetica" w:cstheme="minorHAnsi"/>
          <w:sz w:val="22"/>
          <w:szCs w:val="22"/>
        </w:rPr>
        <w:t>)</w:t>
      </w:r>
    </w:p>
    <w:p w14:paraId="11F67D8F" w14:textId="77777777" w:rsidR="002D28E1" w:rsidRPr="002D28E1" w:rsidRDefault="002D28E1" w:rsidP="002D28E1">
      <w:pPr>
        <w:rPr>
          <w:rFonts w:ascii="Helvetica" w:hAnsi="Helvetica" w:cstheme="minorHAnsi"/>
          <w:sz w:val="22"/>
          <w:szCs w:val="22"/>
        </w:rPr>
      </w:pPr>
      <w:r w:rsidRPr="002D28E1">
        <w:rPr>
          <w:rFonts w:ascii="Helvetica" w:hAnsi="Helvetica" w:cstheme="minorHAnsi"/>
          <w:sz w:val="22"/>
          <w:szCs w:val="22"/>
        </w:rPr>
        <w:t>Prakash Arumugam</w:t>
      </w:r>
      <w:r w:rsidRPr="002D28E1">
        <w:rPr>
          <w:rFonts w:ascii="Helvetica" w:hAnsi="Helvetica" w:cstheme="minorHAnsi"/>
          <w:sz w:val="22"/>
          <w:szCs w:val="22"/>
        </w:rPr>
        <w:tab/>
        <w:t>(prakash.arumugam@wright.edu)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82DE72C" w:rsid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44287B21"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5F3F93">
        <w:rPr>
          <w:rFonts w:ascii="Helvetica" w:hAnsi="Helvetica"/>
          <w:b/>
          <w:sz w:val="22"/>
        </w:rPr>
        <w:t>N</w:t>
      </w:r>
    </w:p>
    <w:p w14:paraId="7F0D63C0" w14:textId="4234537A"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5F3F93">
        <w:rPr>
          <w:rFonts w:ascii="Helvetica" w:hAnsi="Helvetica"/>
          <w:b/>
          <w:sz w:val="22"/>
        </w:rPr>
        <w:t xml:space="preserve"> Y</w:t>
      </w:r>
    </w:p>
    <w:p w14:paraId="2C2D3A49" w14:textId="77777777" w:rsidR="00FA1A9D" w:rsidRPr="00E24898" w:rsidRDefault="00FA1A9D" w:rsidP="00FA1A9D">
      <w:pPr>
        <w:spacing w:before="120" w:line="360" w:lineRule="auto"/>
        <w:rPr>
          <w:rFonts w:ascii="Helvetica" w:hAnsi="Helvetica"/>
          <w:sz w:val="22"/>
        </w:rPr>
      </w:pPr>
    </w:p>
    <w:p w14:paraId="5E21DE61" w14:textId="1FECA2F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5F3F93">
        <w:rPr>
          <w:rFonts w:ascii="Helvetica" w:hAnsi="Helvetica"/>
          <w:b/>
          <w:sz w:val="22"/>
        </w:rPr>
        <w:t xml:space="preserve"> 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3369CE79" w:rsidR="00FA1A9D" w:rsidRPr="00320CF0" w:rsidRDefault="00FA1A9D" w:rsidP="00FA1A9D">
      <w:pPr>
        <w:spacing w:before="120"/>
        <w:rPr>
          <w:rFonts w:ascii="Helvetica" w:hAnsi="Helvetica"/>
          <w:i/>
          <w:sz w:val="22"/>
        </w:rPr>
      </w:pPr>
      <w:r w:rsidRPr="004A06E2">
        <w:rPr>
          <w:rFonts w:ascii="Helvetica" w:hAnsi="Helvetica"/>
          <w:i/>
          <w:sz w:val="22"/>
        </w:rPr>
        <w:t>Authors, please answer this question with the steps listed here in the Protocol section below for use by the videographer</w:t>
      </w:r>
      <w:r w:rsidR="00AE649D">
        <w:rPr>
          <w:rFonts w:ascii="Helvetica" w:hAnsi="Helvetica"/>
          <w:i/>
          <w:sz w:val="22"/>
        </w:rPr>
        <w:t xml:space="preserve">: </w:t>
      </w:r>
      <w:r w:rsidR="00FD37D1" w:rsidRPr="004A06E2">
        <w:rPr>
          <w:rFonts w:ascii="Helvetica" w:hAnsi="Helvetica"/>
          <w:i/>
          <w:sz w:val="22"/>
        </w:rPr>
        <w:t>2.</w:t>
      </w:r>
      <w:r w:rsidR="009637D8">
        <w:rPr>
          <w:rFonts w:ascii="Helvetica" w:hAnsi="Helvetica"/>
          <w:i/>
          <w:sz w:val="22"/>
        </w:rPr>
        <w:t>1</w:t>
      </w:r>
      <w:r w:rsidR="00FD37D1" w:rsidRPr="004A06E2">
        <w:rPr>
          <w:rFonts w:ascii="Helvetica" w:hAnsi="Helvetica"/>
          <w:i/>
          <w:sz w:val="22"/>
        </w:rPr>
        <w:t>.1,</w:t>
      </w:r>
      <w:r w:rsidR="00FD37D1">
        <w:rPr>
          <w:rFonts w:ascii="Helvetica" w:hAnsi="Helvetica"/>
          <w:i/>
          <w:sz w:val="22"/>
        </w:rPr>
        <w:t xml:space="preserve"> 2.</w:t>
      </w:r>
      <w:r w:rsidR="009637D8">
        <w:rPr>
          <w:rFonts w:ascii="Helvetica" w:hAnsi="Helvetica"/>
          <w:i/>
          <w:sz w:val="22"/>
        </w:rPr>
        <w:t>1</w:t>
      </w:r>
      <w:r w:rsidR="00FD37D1">
        <w:rPr>
          <w:rFonts w:ascii="Helvetica" w:hAnsi="Helvetica"/>
          <w:i/>
          <w:sz w:val="22"/>
        </w:rPr>
        <w:t>.2, 2.</w:t>
      </w:r>
      <w:r w:rsidR="009637D8">
        <w:rPr>
          <w:rFonts w:ascii="Helvetica" w:hAnsi="Helvetica"/>
          <w:i/>
          <w:sz w:val="22"/>
        </w:rPr>
        <w:t>3</w:t>
      </w:r>
      <w:r w:rsidR="00FD37D1">
        <w:rPr>
          <w:rFonts w:ascii="Helvetica" w:hAnsi="Helvetica"/>
          <w:i/>
          <w:sz w:val="22"/>
        </w:rPr>
        <w:t>.1, 2.</w:t>
      </w:r>
      <w:r w:rsidR="009637D8">
        <w:rPr>
          <w:rFonts w:ascii="Helvetica" w:hAnsi="Helvetica"/>
          <w:i/>
          <w:sz w:val="22"/>
        </w:rPr>
        <w:t>3</w:t>
      </w:r>
      <w:r w:rsidR="00FD37D1">
        <w:rPr>
          <w:rFonts w:ascii="Helvetica" w:hAnsi="Helvetica"/>
          <w:i/>
          <w:sz w:val="22"/>
        </w:rPr>
        <w:t xml:space="preserve">.2, </w:t>
      </w:r>
      <w:r w:rsidR="00E9143E">
        <w:rPr>
          <w:rFonts w:ascii="Helvetica" w:hAnsi="Helvetica"/>
          <w:i/>
          <w:sz w:val="22"/>
        </w:rPr>
        <w:t>3.</w:t>
      </w:r>
      <w:r w:rsidR="00AF693C">
        <w:rPr>
          <w:rFonts w:ascii="Helvetica" w:hAnsi="Helvetica"/>
          <w:i/>
          <w:sz w:val="22"/>
        </w:rPr>
        <w:t>1.2</w:t>
      </w:r>
      <w:r w:rsidR="001F0459">
        <w:rPr>
          <w:rFonts w:ascii="Helvetica" w:hAnsi="Helvetica"/>
          <w:i/>
          <w:sz w:val="22"/>
        </w:rPr>
        <w:t xml:space="preserve">, </w:t>
      </w:r>
      <w:r w:rsidR="00E9143E">
        <w:rPr>
          <w:rFonts w:ascii="Helvetica" w:hAnsi="Helvetica"/>
          <w:i/>
          <w:sz w:val="22"/>
        </w:rPr>
        <w:t xml:space="preserve"> </w:t>
      </w:r>
      <w:r w:rsidR="001F0459">
        <w:rPr>
          <w:rFonts w:ascii="Helvetica" w:hAnsi="Helvetica"/>
          <w:i/>
          <w:sz w:val="22"/>
        </w:rPr>
        <w:t>3.</w:t>
      </w:r>
      <w:r w:rsidR="00AE649D">
        <w:rPr>
          <w:rFonts w:ascii="Helvetica" w:hAnsi="Helvetica"/>
          <w:i/>
          <w:sz w:val="22"/>
        </w:rPr>
        <w:t>3</w:t>
      </w:r>
      <w:r w:rsidR="001F0459">
        <w:rPr>
          <w:rFonts w:ascii="Helvetica" w:hAnsi="Helvetica"/>
          <w:i/>
          <w:sz w:val="22"/>
        </w:rPr>
        <w:t>.</w:t>
      </w:r>
      <w:r w:rsidR="00AF693C">
        <w:rPr>
          <w:rFonts w:ascii="Helvetica" w:hAnsi="Helvetica"/>
          <w:i/>
          <w:sz w:val="22"/>
        </w:rPr>
        <w:t>2</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5D03BEA" w:rsidR="00FA1A9D" w:rsidRPr="00586C2A"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Pr="00586C2A">
        <w:rPr>
          <w:rFonts w:ascii="Helvetica" w:hAnsi="Helvetica"/>
          <w:sz w:val="22"/>
        </w:rPr>
        <w:t>(Please do not list entire sections.)</w:t>
      </w:r>
    </w:p>
    <w:p w14:paraId="50978528" w14:textId="65BC4C24" w:rsidR="00E9143E" w:rsidRPr="00586C2A" w:rsidRDefault="00E9143E" w:rsidP="00FA1A9D">
      <w:pPr>
        <w:spacing w:before="120"/>
        <w:rPr>
          <w:rFonts w:ascii="Helvetica" w:hAnsi="Helvetica"/>
          <w:i/>
          <w:sz w:val="22"/>
        </w:rPr>
      </w:pPr>
      <w:r w:rsidRPr="00586C2A">
        <w:rPr>
          <w:rFonts w:ascii="Helvetica" w:hAnsi="Helvetica"/>
          <w:i/>
          <w:sz w:val="22"/>
        </w:rPr>
        <w:t>3.</w:t>
      </w:r>
      <w:r w:rsidR="00586C2A" w:rsidRPr="00586C2A">
        <w:rPr>
          <w:rFonts w:ascii="Helvetica" w:hAnsi="Helvetica"/>
          <w:i/>
          <w:sz w:val="22"/>
        </w:rPr>
        <w:t>8</w:t>
      </w:r>
      <w:r w:rsidRPr="00586C2A">
        <w:rPr>
          <w:rFonts w:ascii="Helvetica" w:hAnsi="Helvetica"/>
          <w:i/>
          <w:sz w:val="22"/>
        </w:rPr>
        <w:t>.1</w:t>
      </w:r>
      <w:r w:rsidR="008D6F3F" w:rsidRPr="00586C2A">
        <w:rPr>
          <w:rFonts w:ascii="Helvetica" w:hAnsi="Helvetica"/>
          <w:i/>
          <w:sz w:val="22"/>
        </w:rPr>
        <w:t xml:space="preserve"> The procedure itself is not difficult but may need to optimize by adjusting </w:t>
      </w:r>
      <w:proofErr w:type="spellStart"/>
      <w:r w:rsidR="008D6F3F" w:rsidRPr="00586C2A">
        <w:rPr>
          <w:rFonts w:ascii="Helvetica" w:hAnsi="Helvetica"/>
          <w:i/>
          <w:sz w:val="22"/>
        </w:rPr>
        <w:t>chelator:copper</w:t>
      </w:r>
      <w:proofErr w:type="spellEnd"/>
      <w:r w:rsidR="008D6F3F" w:rsidRPr="00586C2A">
        <w:rPr>
          <w:rFonts w:ascii="Helvetica" w:hAnsi="Helvetica"/>
          <w:i/>
          <w:sz w:val="22"/>
        </w:rPr>
        <w:t xml:space="preserve"> ratios as described in the discussion</w:t>
      </w:r>
      <w:r w:rsidR="00586C2A">
        <w:rPr>
          <w:rFonts w:ascii="Helvetica" w:hAnsi="Helvetica"/>
          <w:i/>
          <w:sz w:val="22"/>
        </w:rPr>
        <w:t>.</w:t>
      </w:r>
    </w:p>
    <w:p w14:paraId="5A5EE1E0" w14:textId="77777777" w:rsidR="00FA1A9D" w:rsidRPr="00320CF0" w:rsidRDefault="00FA1A9D" w:rsidP="00FA1A9D">
      <w:pPr>
        <w:spacing w:before="120"/>
        <w:rPr>
          <w:rFonts w:ascii="Helvetica" w:hAnsi="Helvetica"/>
          <w:i/>
          <w:sz w:val="22"/>
        </w:rPr>
      </w:pPr>
      <w:r w:rsidRPr="004A06E2">
        <w:rPr>
          <w:rFonts w:ascii="Helvetica" w:hAnsi="Helvetica"/>
          <w:i/>
          <w:sz w:val="22"/>
        </w:rPr>
        <w:t>Authors, please answer this question with the steps listed here in the Protocol section below for use by the videographer.</w:t>
      </w:r>
    </w:p>
    <w:p w14:paraId="050C36D4" w14:textId="77777777" w:rsidR="00FA1A9D" w:rsidRDefault="00FA1A9D" w:rsidP="00FA1A9D">
      <w:pPr>
        <w:spacing w:before="120" w:line="360" w:lineRule="auto"/>
        <w:rPr>
          <w:rFonts w:ascii="Helvetica" w:hAnsi="Helvetica"/>
          <w:color w:val="3366FF"/>
          <w:sz w:val="22"/>
        </w:rPr>
      </w:pPr>
    </w:p>
    <w:p w14:paraId="40A01E6F" w14:textId="0F7EC079" w:rsidR="00FA1A9D" w:rsidRDefault="00FA1A9D" w:rsidP="005F3F93">
      <w:pPr>
        <w:tabs>
          <w:tab w:val="left" w:pos="7569"/>
        </w:tabs>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F3F93">
        <w:rPr>
          <w:rFonts w:ascii="Helvetica" w:hAnsi="Helvetica"/>
          <w:b/>
          <w:sz w:val="22"/>
          <w:szCs w:val="22"/>
        </w:rPr>
        <w:t xml:space="preserve"> </w:t>
      </w:r>
      <w:r w:rsidR="005F3F93" w:rsidRPr="0031193C">
        <w:rPr>
          <w:rFonts w:ascii="Helvetica" w:hAnsi="Helvetica"/>
          <w:b/>
          <w:sz w:val="22"/>
        </w:rPr>
        <w:t xml:space="preserve">NO – </w:t>
      </w:r>
    </w:p>
    <w:p w14:paraId="59BC63BC" w14:textId="3CBDF3FE"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B079E0" w:rsidRPr="0031193C">
        <w:rPr>
          <w:rFonts w:ascii="Helvetica" w:hAnsi="Helvetica"/>
          <w:b/>
          <w:sz w:val="22"/>
        </w:rPr>
        <w:t>unless you want to show one of the instruments we use, then the second location would be a nearby building</w:t>
      </w:r>
      <w:r w:rsidR="00B079E0">
        <w:rPr>
          <w:rFonts w:ascii="Helvetica" w:hAnsi="Helvetica"/>
          <w:b/>
          <w:sz w:val="22"/>
        </w:rPr>
        <w:t xml:space="preserve"> (close – joined by an enclosed walkway)</w:t>
      </w:r>
    </w:p>
    <w:p w14:paraId="6D077097" w14:textId="663C921B"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DE2401">
        <w:rPr>
          <w:rFonts w:ascii="Helvetica" w:hAnsi="Helvetica" w:cs="Arial"/>
          <w:b/>
          <w:bCs/>
          <w:color w:val="000000" w:themeColor="text1"/>
          <w:szCs w:val="24"/>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90E165A" w:rsidR="00CE10F2" w:rsidRDefault="00E9143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Lucile Wrenshall</w:t>
      </w:r>
      <w:r w:rsidR="000D35D9" w:rsidRPr="00511F52">
        <w:rPr>
          <w:rFonts w:ascii="Helvetica" w:hAnsi="Helvetica" w:cs="Arial"/>
          <w:sz w:val="22"/>
          <w:szCs w:val="22"/>
        </w:rPr>
        <w:t xml:space="preserve">: </w:t>
      </w:r>
      <w:r w:rsidR="009966FD">
        <w:rPr>
          <w:rFonts w:ascii="Helvetica" w:hAnsi="Helvetica" w:cs="Arial"/>
          <w:sz w:val="22"/>
          <w:szCs w:val="22"/>
        </w:rPr>
        <w:t xml:space="preserve">Proliferation is an important measure of cellular function. This protocol </w:t>
      </w:r>
      <w:r w:rsidR="0016137B">
        <w:rPr>
          <w:rFonts w:ascii="Helvetica" w:hAnsi="Helvetica" w:cs="Arial"/>
          <w:sz w:val="22"/>
          <w:szCs w:val="22"/>
        </w:rPr>
        <w:t>allows</w:t>
      </w:r>
      <w:r w:rsidR="009966FD">
        <w:rPr>
          <w:rFonts w:ascii="Helvetica" w:hAnsi="Helvetica" w:cs="Arial"/>
          <w:sz w:val="22"/>
          <w:szCs w:val="22"/>
        </w:rPr>
        <w:t xml:space="preserve"> investigators to develop </w:t>
      </w:r>
      <w:r w:rsidR="00B82305">
        <w:rPr>
          <w:rFonts w:ascii="Helvetica" w:hAnsi="Helvetica" w:cs="Arial"/>
          <w:sz w:val="22"/>
          <w:szCs w:val="22"/>
        </w:rPr>
        <w:t xml:space="preserve">a sensitive proliferation assay </w:t>
      </w:r>
      <w:r w:rsidR="009966FD">
        <w:rPr>
          <w:rFonts w:ascii="Helvetica" w:hAnsi="Helvetica" w:cs="Arial"/>
          <w:sz w:val="22"/>
          <w:szCs w:val="22"/>
        </w:rPr>
        <w:t>in their labs without the cost of a commercially available kit</w:t>
      </w:r>
      <w:r w:rsidR="00DE2401">
        <w:rPr>
          <w:rFonts w:ascii="Helvetica" w:hAnsi="Helvetica" w:cs="Arial"/>
          <w:sz w:val="22"/>
          <w:szCs w:val="22"/>
        </w:rPr>
        <w:t xml:space="preserve"> [1]</w:t>
      </w:r>
      <w:r w:rsidR="009966FD">
        <w:rPr>
          <w:rFonts w:ascii="Helvetica" w:hAnsi="Helvetica" w:cs="Arial"/>
          <w:sz w:val="22"/>
          <w:szCs w:val="22"/>
        </w:rPr>
        <w:t>.</w:t>
      </w:r>
    </w:p>
    <w:p w14:paraId="72C72A5F" w14:textId="6E382CAB" w:rsidR="00DE2401" w:rsidRDefault="00DE2401" w:rsidP="00DE2401">
      <w:pPr>
        <w:pStyle w:val="ListParagraph"/>
        <w:numPr>
          <w:ilvl w:val="2"/>
          <w:numId w:val="9"/>
        </w:numPr>
        <w:outlineLvl w:val="0"/>
        <w:rPr>
          <w:rFonts w:ascii="Helvetica" w:hAnsi="Helvetica" w:cs="Arial"/>
          <w:sz w:val="22"/>
          <w:szCs w:val="22"/>
        </w:rPr>
      </w:pPr>
      <w:r>
        <w:rPr>
          <w:rFonts w:ascii="Helvetica" w:hAnsi="Helvetica" w:cs="Arial"/>
          <w:b/>
          <w:sz w:val="22"/>
          <w:szCs w:val="22"/>
          <w:u w:val="single"/>
        </w:rPr>
        <w:t>Interview</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482321C" w14:textId="77777777" w:rsidR="00330F1B" w:rsidRPr="00511F52" w:rsidRDefault="00330F1B" w:rsidP="00B079E0">
      <w:pPr>
        <w:contextualSpacing/>
        <w:outlineLvl w:val="0"/>
        <w:rPr>
          <w:rFonts w:ascii="Helvetica" w:hAnsi="Helvetica" w:cs="Arial"/>
          <w:sz w:val="22"/>
          <w:szCs w:val="22"/>
          <w:u w:val="single"/>
        </w:rPr>
      </w:pPr>
    </w:p>
    <w:p w14:paraId="2211496E" w14:textId="14363E69" w:rsidR="00CE10F2" w:rsidRDefault="009966F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Lucile Wrenshall</w:t>
      </w:r>
      <w:r w:rsidR="000D35D9" w:rsidRPr="00511F52">
        <w:rPr>
          <w:rFonts w:ascii="Helvetica" w:hAnsi="Helvetica" w:cs="Arial"/>
          <w:sz w:val="22"/>
          <w:szCs w:val="22"/>
        </w:rPr>
        <w:t xml:space="preserve">: </w:t>
      </w:r>
      <w:r>
        <w:rPr>
          <w:rFonts w:ascii="Helvetica" w:hAnsi="Helvetica" w:cs="Arial"/>
          <w:sz w:val="22"/>
          <w:szCs w:val="22"/>
        </w:rPr>
        <w:t>The main advantage of this technique is that it avoids harsh treatment of cells and/or radioactivity</w:t>
      </w:r>
      <w:r w:rsidR="00DE2401">
        <w:rPr>
          <w:rFonts w:ascii="Helvetica" w:hAnsi="Helvetica" w:cs="Arial"/>
          <w:sz w:val="22"/>
          <w:szCs w:val="22"/>
        </w:rPr>
        <w:t xml:space="preserve"> [1]</w:t>
      </w:r>
      <w:r>
        <w:rPr>
          <w:rFonts w:ascii="Helvetica" w:hAnsi="Helvetica" w:cs="Arial"/>
          <w:sz w:val="22"/>
          <w:szCs w:val="22"/>
        </w:rPr>
        <w:t>.</w:t>
      </w:r>
    </w:p>
    <w:p w14:paraId="00050F2D" w14:textId="00DE22B7" w:rsidR="00DE2401" w:rsidRDefault="00DE2401" w:rsidP="00DE2401">
      <w:pPr>
        <w:pStyle w:val="ListParagraph"/>
        <w:numPr>
          <w:ilvl w:val="2"/>
          <w:numId w:val="9"/>
        </w:numPr>
        <w:outlineLvl w:val="0"/>
        <w:rPr>
          <w:rFonts w:ascii="Helvetica" w:hAnsi="Helvetica" w:cs="Arial"/>
          <w:sz w:val="22"/>
          <w:szCs w:val="22"/>
        </w:rPr>
      </w:pPr>
      <w:r>
        <w:rPr>
          <w:rFonts w:ascii="Helvetica" w:hAnsi="Helvetica" w:cs="Arial"/>
          <w:b/>
          <w:sz w:val="22"/>
          <w:szCs w:val="22"/>
          <w:u w:val="single"/>
        </w:rPr>
        <w:t xml:space="preserve">Interview </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1273E509" w14:textId="77777777" w:rsidR="00E222A3" w:rsidRDefault="00E222A3" w:rsidP="00B079E0">
      <w:pPr>
        <w:pStyle w:val="ListParagraph"/>
        <w:ind w:left="1350"/>
        <w:outlineLvl w:val="0"/>
        <w:rPr>
          <w:rFonts w:ascii="Helvetica" w:hAnsi="Helvetica" w:cs="Arial"/>
          <w:sz w:val="22"/>
          <w:szCs w:val="22"/>
        </w:rPr>
      </w:pPr>
    </w:p>
    <w:p w14:paraId="12E7DEB4" w14:textId="77777777" w:rsidR="00DC7D3A" w:rsidRPr="006A6324" w:rsidRDefault="00DC7D3A" w:rsidP="00B079E0">
      <w:pPr>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4A90757B" w:rsidR="00CE10F2" w:rsidRPr="006A6324" w:rsidRDefault="008D6F3F" w:rsidP="00330F1B">
      <w:pPr>
        <w:numPr>
          <w:ilvl w:val="1"/>
          <w:numId w:val="9"/>
        </w:numPr>
        <w:contextualSpacing/>
        <w:outlineLvl w:val="0"/>
        <w:rPr>
          <w:rFonts w:ascii="Helvetica" w:hAnsi="Helvetica" w:cs="Arial"/>
          <w:sz w:val="22"/>
          <w:szCs w:val="22"/>
        </w:rPr>
      </w:pPr>
      <w:r w:rsidRPr="004A06E2">
        <w:rPr>
          <w:rFonts w:ascii="Helvetica" w:hAnsi="Helvetica" w:cs="Arial"/>
          <w:b/>
          <w:sz w:val="22"/>
          <w:szCs w:val="22"/>
          <w:u w:val="single"/>
        </w:rPr>
        <w:t>Lucile Wrenshall</w:t>
      </w:r>
      <w:r w:rsidRPr="004A06E2">
        <w:rPr>
          <w:rFonts w:ascii="Helvetica" w:hAnsi="Helvetica" w:cs="Arial"/>
          <w:sz w:val="22"/>
          <w:szCs w:val="22"/>
        </w:rPr>
        <w:t xml:space="preserve">: </w:t>
      </w:r>
      <w:r w:rsidR="00CE10F2" w:rsidRPr="004A06E2">
        <w:rPr>
          <w:rFonts w:ascii="Helvetica" w:hAnsi="Helvetica" w:cs="Arial"/>
          <w:sz w:val="22"/>
          <w:szCs w:val="22"/>
        </w:rPr>
        <w:t xml:space="preserve">Demonstrating the procedure will be </w:t>
      </w:r>
      <w:r w:rsidR="009966FD" w:rsidRPr="004A06E2">
        <w:rPr>
          <w:rFonts w:ascii="Helvetica" w:hAnsi="Helvetica" w:cs="Arial"/>
          <w:sz w:val="22"/>
          <w:szCs w:val="22"/>
        </w:rPr>
        <w:t>Vickie Wong</w:t>
      </w:r>
      <w:r w:rsidR="00FE594C">
        <w:rPr>
          <w:rFonts w:ascii="Helvetica" w:hAnsi="Helvetica" w:cs="Arial"/>
          <w:sz w:val="22"/>
          <w:szCs w:val="22"/>
        </w:rPr>
        <w:t xml:space="preserve"> [1]</w:t>
      </w:r>
      <w:r w:rsidRPr="004A06E2">
        <w:rPr>
          <w:rFonts w:ascii="Helvetica" w:hAnsi="Helvetica" w:cs="Arial"/>
          <w:sz w:val="22"/>
          <w:szCs w:val="22"/>
        </w:rPr>
        <w:t xml:space="preserve">, </w:t>
      </w:r>
      <w:r w:rsidR="009966FD" w:rsidRPr="004A06E2">
        <w:rPr>
          <w:rFonts w:ascii="Helvetica" w:hAnsi="Helvetica" w:cs="Arial"/>
          <w:sz w:val="22"/>
          <w:szCs w:val="22"/>
        </w:rPr>
        <w:t xml:space="preserve">the manager of </w:t>
      </w:r>
      <w:r w:rsidR="00CE10F2" w:rsidRPr="004A06E2">
        <w:rPr>
          <w:rFonts w:ascii="Helvetica" w:hAnsi="Helvetica" w:cs="Arial"/>
          <w:sz w:val="22"/>
          <w:szCs w:val="22"/>
        </w:rPr>
        <w:t>my laboratory</w:t>
      </w:r>
      <w:r w:rsidR="00FE594C">
        <w:rPr>
          <w:rFonts w:ascii="Helvetica" w:hAnsi="Helvetica" w:cs="Arial"/>
          <w:sz w:val="22"/>
          <w:szCs w:val="22"/>
        </w:rPr>
        <w:t xml:space="preserve"> [2]</w:t>
      </w:r>
      <w:r w:rsidR="00CE10F2" w:rsidRPr="004A06E2">
        <w:rPr>
          <w:rFonts w:ascii="Helvetica" w:hAnsi="Helvetica" w:cs="Arial"/>
          <w:sz w:val="22"/>
          <w:szCs w:val="22"/>
        </w:rPr>
        <w:t>.</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3BD70552" w:rsidR="00D10BFA" w:rsidRPr="006A6324" w:rsidRDefault="00FE594C" w:rsidP="00330F1B">
      <w:pPr>
        <w:numPr>
          <w:ilvl w:val="2"/>
          <w:numId w:val="9"/>
        </w:numPr>
        <w:contextualSpacing/>
        <w:outlineLvl w:val="0"/>
        <w:rPr>
          <w:rFonts w:ascii="Helvetica" w:hAnsi="Helvetica" w:cs="Arial"/>
          <w:sz w:val="22"/>
          <w:szCs w:val="22"/>
        </w:rPr>
      </w:pPr>
      <w:r w:rsidRPr="004A06E2">
        <w:rPr>
          <w:rFonts w:ascii="Helvetica" w:hAnsi="Helvetica" w:cs="Arial"/>
          <w:sz w:val="22"/>
          <w:szCs w:val="22"/>
        </w:rPr>
        <w:t>Vickie Wong</w:t>
      </w:r>
      <w:r w:rsidRPr="006A6324">
        <w:rPr>
          <w:rFonts w:ascii="Helvetica" w:hAnsi="Helvetica" w:cs="Arial"/>
          <w:sz w:val="22"/>
          <w:szCs w:val="22"/>
        </w:rPr>
        <w:t xml:space="preserve"> </w:t>
      </w:r>
      <w:r>
        <w:rPr>
          <w:rFonts w:ascii="Helvetica" w:hAnsi="Helvetica" w:cs="Arial"/>
          <w:sz w:val="22"/>
          <w:szCs w:val="22"/>
        </w:rPr>
        <w:t>l</w:t>
      </w:r>
      <w:r w:rsidR="00CE10F2" w:rsidRPr="006A6324">
        <w:rPr>
          <w:rFonts w:ascii="Helvetica" w:hAnsi="Helvetica" w:cs="Arial"/>
          <w:sz w:val="22"/>
          <w:szCs w:val="22"/>
        </w:rPr>
        <w:t>ooks up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6837CA75" w:rsidR="001819E3" w:rsidRDefault="001819E3" w:rsidP="00330F1B">
      <w:pPr>
        <w:contextualSpacing/>
        <w:rPr>
          <w:rFonts w:ascii="Helvetica" w:hAnsi="Helvetica" w:cs="Arial"/>
          <w:b/>
          <w:sz w:val="22"/>
          <w:szCs w:val="22"/>
        </w:rPr>
      </w:pPr>
    </w:p>
    <w:p w14:paraId="3F5EE71C" w14:textId="36D4F9A2" w:rsidR="00532885" w:rsidRDefault="00532885" w:rsidP="00330F1B">
      <w:pPr>
        <w:contextualSpacing/>
        <w:rPr>
          <w:rFonts w:ascii="Helvetica" w:hAnsi="Helvetica" w:cs="Arial"/>
          <w:b/>
          <w:sz w:val="22"/>
          <w:szCs w:val="22"/>
        </w:rPr>
      </w:pPr>
    </w:p>
    <w:p w14:paraId="23799B3D" w14:textId="0B452F68" w:rsidR="00532885" w:rsidRDefault="00532885" w:rsidP="00330F1B">
      <w:pPr>
        <w:contextualSpacing/>
        <w:rPr>
          <w:rFonts w:ascii="Helvetica" w:hAnsi="Helvetica" w:cs="Arial"/>
          <w:b/>
          <w:sz w:val="22"/>
          <w:szCs w:val="22"/>
        </w:rPr>
      </w:pPr>
    </w:p>
    <w:p w14:paraId="78385DC1" w14:textId="25719F10" w:rsidR="00532885" w:rsidRDefault="00532885" w:rsidP="00330F1B">
      <w:pPr>
        <w:contextualSpacing/>
        <w:rPr>
          <w:rFonts w:ascii="Helvetica" w:hAnsi="Helvetica" w:cs="Arial"/>
          <w:b/>
          <w:sz w:val="22"/>
          <w:szCs w:val="22"/>
        </w:rPr>
      </w:pPr>
    </w:p>
    <w:p w14:paraId="12EFFCA9" w14:textId="1BBC9CB0" w:rsidR="00532885" w:rsidRDefault="00532885" w:rsidP="00330F1B">
      <w:pPr>
        <w:contextualSpacing/>
        <w:rPr>
          <w:rFonts w:ascii="Helvetica" w:hAnsi="Helvetica" w:cs="Arial"/>
          <w:b/>
          <w:sz w:val="22"/>
          <w:szCs w:val="22"/>
        </w:rPr>
      </w:pPr>
    </w:p>
    <w:p w14:paraId="2DD3D5BE" w14:textId="32BBB0A4" w:rsidR="00532885" w:rsidRDefault="00532885" w:rsidP="00330F1B">
      <w:pPr>
        <w:contextualSpacing/>
        <w:rPr>
          <w:rFonts w:ascii="Helvetica" w:hAnsi="Helvetica" w:cs="Arial"/>
          <w:b/>
          <w:sz w:val="22"/>
          <w:szCs w:val="22"/>
        </w:rPr>
      </w:pPr>
    </w:p>
    <w:p w14:paraId="65745C84" w14:textId="3C0E2518" w:rsidR="00532885" w:rsidRDefault="00532885" w:rsidP="00330F1B">
      <w:pPr>
        <w:contextualSpacing/>
        <w:rPr>
          <w:rFonts w:ascii="Helvetica" w:hAnsi="Helvetica" w:cs="Arial"/>
          <w:b/>
          <w:sz w:val="22"/>
          <w:szCs w:val="22"/>
        </w:rPr>
      </w:pPr>
    </w:p>
    <w:p w14:paraId="05B1EE34" w14:textId="160BE442" w:rsidR="00532885" w:rsidRDefault="00532885" w:rsidP="00330F1B">
      <w:pPr>
        <w:contextualSpacing/>
        <w:rPr>
          <w:rFonts w:ascii="Helvetica" w:hAnsi="Helvetica" w:cs="Arial"/>
          <w:b/>
          <w:sz w:val="22"/>
          <w:szCs w:val="22"/>
        </w:rPr>
      </w:pPr>
    </w:p>
    <w:p w14:paraId="614087A0" w14:textId="039FE231" w:rsidR="00532885" w:rsidRDefault="00532885" w:rsidP="00330F1B">
      <w:pPr>
        <w:contextualSpacing/>
        <w:rPr>
          <w:rFonts w:ascii="Helvetica" w:hAnsi="Helvetica" w:cs="Arial"/>
          <w:b/>
          <w:sz w:val="22"/>
          <w:szCs w:val="22"/>
        </w:rPr>
      </w:pPr>
    </w:p>
    <w:p w14:paraId="27B515D8" w14:textId="77777777" w:rsidR="00532885" w:rsidRDefault="00532885"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38A1F75F" w14:textId="12D59E7D"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BB3E17A" w:rsidR="00CE10F2" w:rsidRPr="006A6324" w:rsidRDefault="0080392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Vascular Smooth Muscle Cell Labelling with </w:t>
      </w:r>
      <w:proofErr w:type="spellStart"/>
      <w:r>
        <w:rPr>
          <w:rFonts w:ascii="Helvetica" w:hAnsi="Helvetica" w:cs="Arial"/>
          <w:b/>
          <w:i w:val="0"/>
          <w:sz w:val="22"/>
          <w:szCs w:val="22"/>
        </w:rPr>
        <w:t>EdU</w:t>
      </w:r>
      <w:proofErr w:type="spellEnd"/>
      <w:r w:rsidR="00D5392B">
        <w:rPr>
          <w:rFonts w:ascii="Helvetica" w:hAnsi="Helvetica" w:cs="Arial"/>
          <w:b/>
          <w:i w:val="0"/>
          <w:sz w:val="22"/>
          <w:szCs w:val="22"/>
        </w:rPr>
        <w:t xml:space="preserve"> and Fixing with PFA</w:t>
      </w:r>
    </w:p>
    <w:p w14:paraId="3269B29E" w14:textId="6825D7C4" w:rsidR="00CE10F2" w:rsidRPr="008D6F3F" w:rsidRDefault="0053288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assay proliferation, </w:t>
      </w:r>
      <w:r w:rsidR="00807064">
        <w:rPr>
          <w:rFonts w:ascii="Helvetica" w:hAnsi="Helvetica" w:cs="Arial"/>
          <w:sz w:val="22"/>
          <w:szCs w:val="22"/>
        </w:rPr>
        <w:t>remove</w:t>
      </w:r>
      <w:r>
        <w:rPr>
          <w:rFonts w:ascii="Helvetica" w:hAnsi="Helvetica" w:cs="Arial"/>
          <w:sz w:val="22"/>
          <w:szCs w:val="22"/>
        </w:rPr>
        <w:t xml:space="preserve"> </w:t>
      </w:r>
      <w:r w:rsidR="00807064" w:rsidRPr="008D6F3F">
        <w:rPr>
          <w:rFonts w:ascii="Helvetica" w:hAnsi="Helvetica" w:cs="Arial"/>
          <w:sz w:val="22"/>
          <w:szCs w:val="22"/>
        </w:rPr>
        <w:t>vascular</w:t>
      </w:r>
      <w:r>
        <w:rPr>
          <w:rFonts w:ascii="Helvetica" w:hAnsi="Helvetica" w:cs="Arial"/>
          <w:sz w:val="22"/>
          <w:szCs w:val="22"/>
        </w:rPr>
        <w:t xml:space="preserve"> smooth muscle cells </w:t>
      </w:r>
      <w:r w:rsidR="00807064">
        <w:rPr>
          <w:rFonts w:ascii="Helvetica" w:hAnsi="Helvetica" w:cs="Arial"/>
          <w:sz w:val="22"/>
          <w:szCs w:val="22"/>
        </w:rPr>
        <w:t xml:space="preserve">from a flask with </w:t>
      </w:r>
      <w:r w:rsidR="00807064" w:rsidRPr="008D6F3F">
        <w:rPr>
          <w:rFonts w:ascii="Helvetica" w:hAnsi="Helvetica" w:cs="Arial"/>
          <w:sz w:val="22"/>
          <w:szCs w:val="22"/>
        </w:rPr>
        <w:t xml:space="preserve">smooth muscle cell media </w:t>
      </w:r>
      <w:r w:rsidR="00B32C52">
        <w:rPr>
          <w:rFonts w:ascii="Helvetica" w:hAnsi="Helvetica" w:cs="Arial"/>
          <w:sz w:val="22"/>
          <w:szCs w:val="22"/>
        </w:rPr>
        <w:t>and</w:t>
      </w:r>
      <w:r w:rsidR="00B32C52" w:rsidRPr="008D6F3F">
        <w:rPr>
          <w:rFonts w:ascii="Helvetica" w:hAnsi="Helvetica" w:cs="Arial"/>
          <w:sz w:val="22"/>
          <w:szCs w:val="22"/>
        </w:rPr>
        <w:t xml:space="preserve"> </w:t>
      </w:r>
      <w:r w:rsidR="00807064" w:rsidRPr="008D6F3F">
        <w:rPr>
          <w:rFonts w:ascii="Helvetica" w:hAnsi="Helvetica" w:cs="Arial"/>
          <w:sz w:val="22"/>
          <w:szCs w:val="22"/>
        </w:rPr>
        <w:t>2% fetal bovine serum</w:t>
      </w:r>
      <w:r w:rsidR="00807064">
        <w:rPr>
          <w:rFonts w:ascii="Helvetica" w:hAnsi="Helvetica" w:cs="Arial"/>
          <w:sz w:val="22"/>
          <w:szCs w:val="22"/>
        </w:rPr>
        <w:t xml:space="preserve"> [1], and plate</w:t>
      </w:r>
      <w:r w:rsidR="00807064" w:rsidRPr="008D6F3F">
        <w:rPr>
          <w:rFonts w:ascii="Helvetica" w:hAnsi="Helvetica" w:cs="Arial"/>
          <w:sz w:val="22"/>
          <w:szCs w:val="22"/>
        </w:rPr>
        <w:t xml:space="preserve"> </w:t>
      </w:r>
      <w:r w:rsidRPr="008D6F3F">
        <w:rPr>
          <w:rFonts w:ascii="Helvetica" w:hAnsi="Helvetica" w:cs="Arial"/>
          <w:sz w:val="22"/>
          <w:szCs w:val="22"/>
        </w:rPr>
        <w:t xml:space="preserve">at 20,000 cells per milliliter in DMEM </w:t>
      </w:r>
      <w:r w:rsidRPr="008D6F3F">
        <w:rPr>
          <w:rFonts w:ascii="Helvetica" w:hAnsi="Helvetica" w:cs="Arial"/>
          <w:i/>
          <w:color w:val="FF0000"/>
          <w:sz w:val="22"/>
          <w:szCs w:val="22"/>
        </w:rPr>
        <w:t>(D-M-E-M)</w:t>
      </w:r>
      <w:r w:rsidRPr="008D6F3F">
        <w:rPr>
          <w:rFonts w:ascii="Helvetica" w:hAnsi="Helvetica" w:cs="Arial"/>
          <w:sz w:val="22"/>
          <w:szCs w:val="22"/>
        </w:rPr>
        <w:t xml:space="preserve"> in a 96 well plate [</w:t>
      </w:r>
      <w:r w:rsidR="00807064">
        <w:rPr>
          <w:rFonts w:ascii="Helvetica" w:hAnsi="Helvetica" w:cs="Arial"/>
          <w:sz w:val="22"/>
          <w:szCs w:val="22"/>
        </w:rPr>
        <w:t>2</w:t>
      </w:r>
      <w:r w:rsidRPr="008D6F3F">
        <w:rPr>
          <w:rFonts w:ascii="Helvetica" w:hAnsi="Helvetica" w:cs="Arial"/>
          <w:sz w:val="22"/>
          <w:szCs w:val="22"/>
        </w:rPr>
        <w:t>].</w:t>
      </w:r>
      <w:r>
        <w:rPr>
          <w:rFonts w:ascii="Helvetica" w:hAnsi="Helvetica" w:cs="Arial"/>
          <w:sz w:val="22"/>
          <w:szCs w:val="22"/>
        </w:rPr>
        <w:t xml:space="preserve"> </w:t>
      </w:r>
      <w:r w:rsidR="008D6F3F" w:rsidRPr="008D6F3F">
        <w:rPr>
          <w:rFonts w:ascii="Helvetica" w:hAnsi="Helvetica" w:cs="Arial"/>
          <w:sz w:val="22"/>
          <w:szCs w:val="22"/>
        </w:rPr>
        <w:t xml:space="preserve">Grow </w:t>
      </w:r>
      <w:r w:rsidR="00807064">
        <w:rPr>
          <w:rFonts w:ascii="Helvetica" w:hAnsi="Helvetica" w:cs="Arial"/>
          <w:sz w:val="22"/>
          <w:szCs w:val="22"/>
        </w:rPr>
        <w:t>the</w:t>
      </w:r>
      <w:r w:rsidR="008D6F3F" w:rsidRPr="008D6F3F">
        <w:rPr>
          <w:rFonts w:ascii="Helvetica" w:hAnsi="Helvetica" w:cs="Arial"/>
          <w:sz w:val="22"/>
          <w:szCs w:val="22"/>
        </w:rPr>
        <w:t xml:space="preserve"> cells at 37 °C</w:t>
      </w:r>
      <w:r w:rsidR="00807064">
        <w:rPr>
          <w:rFonts w:ascii="Helvetica" w:hAnsi="Helvetica" w:cs="Arial"/>
          <w:sz w:val="22"/>
          <w:szCs w:val="22"/>
        </w:rPr>
        <w:t xml:space="preserve"> overnight</w:t>
      </w:r>
      <w:r w:rsidR="008D6F3F" w:rsidRPr="008D6F3F">
        <w:rPr>
          <w:rFonts w:ascii="Helvetica" w:hAnsi="Helvetica" w:cs="Arial"/>
          <w:sz w:val="22"/>
          <w:szCs w:val="22"/>
        </w:rPr>
        <w:t xml:space="preserve"> [</w:t>
      </w:r>
      <w:r w:rsidR="00807064">
        <w:rPr>
          <w:rFonts w:ascii="Helvetica" w:hAnsi="Helvetica" w:cs="Arial"/>
          <w:sz w:val="22"/>
          <w:szCs w:val="22"/>
        </w:rPr>
        <w:t>3</w:t>
      </w:r>
      <w:r w:rsidR="008D6F3F" w:rsidRPr="008D6F3F">
        <w:rPr>
          <w:rFonts w:ascii="Helvetica" w:hAnsi="Helvetica" w:cs="Arial"/>
          <w:sz w:val="22"/>
          <w:szCs w:val="22"/>
        </w:rPr>
        <w:t>].</w:t>
      </w:r>
      <w:r w:rsidR="008D6F3F">
        <w:rPr>
          <w:rFonts w:ascii="Helvetica" w:hAnsi="Helvetica" w:cs="Arial"/>
          <w:sz w:val="22"/>
          <w:szCs w:val="22"/>
        </w:rPr>
        <w:t xml:space="preserve"> </w:t>
      </w:r>
    </w:p>
    <w:p w14:paraId="518DDBC8" w14:textId="627C1307" w:rsidR="00807064" w:rsidRDefault="00807064" w:rsidP="00532885">
      <w:pPr>
        <w:numPr>
          <w:ilvl w:val="2"/>
          <w:numId w:val="12"/>
        </w:numPr>
        <w:spacing w:before="240"/>
        <w:outlineLvl w:val="0"/>
        <w:rPr>
          <w:rFonts w:ascii="Helvetica" w:hAnsi="Helvetica" w:cs="Arial"/>
          <w:sz w:val="22"/>
          <w:szCs w:val="22"/>
        </w:rPr>
      </w:pPr>
      <w:r>
        <w:rPr>
          <w:rFonts w:ascii="Helvetica" w:hAnsi="Helvetica" w:cs="Arial"/>
          <w:sz w:val="22"/>
          <w:szCs w:val="22"/>
        </w:rPr>
        <w:t>Talent pipetting the cells out of the flask.</w:t>
      </w:r>
      <w:r w:rsidRPr="00807064">
        <w:rPr>
          <w:rFonts w:ascii="Helvetica" w:hAnsi="Helvetica" w:cs="Arial"/>
          <w:i/>
          <w:iCs/>
          <w:color w:val="0070C0"/>
          <w:sz w:val="22"/>
          <w:szCs w:val="22"/>
        </w:rPr>
        <w:t xml:space="preserve"> </w:t>
      </w:r>
      <w:r w:rsidRPr="00AE649D">
        <w:rPr>
          <w:rFonts w:ascii="Helvetica" w:hAnsi="Helvetica" w:cs="Arial"/>
          <w:i/>
          <w:iCs/>
          <w:color w:val="0070C0"/>
          <w:sz w:val="22"/>
          <w:szCs w:val="22"/>
        </w:rPr>
        <w:t>Videographer, authors indicated this step as important, please pay attention.</w:t>
      </w:r>
    </w:p>
    <w:p w14:paraId="3455F168" w14:textId="653230FA" w:rsidR="00532885" w:rsidRPr="008D6F3F" w:rsidRDefault="00532885" w:rsidP="00532885">
      <w:pPr>
        <w:numPr>
          <w:ilvl w:val="2"/>
          <w:numId w:val="12"/>
        </w:numPr>
        <w:spacing w:before="240"/>
        <w:outlineLvl w:val="0"/>
        <w:rPr>
          <w:rFonts w:ascii="Helvetica" w:hAnsi="Helvetica" w:cs="Arial"/>
          <w:sz w:val="22"/>
          <w:szCs w:val="22"/>
        </w:rPr>
      </w:pPr>
      <w:r>
        <w:rPr>
          <w:rFonts w:ascii="Helvetica" w:hAnsi="Helvetica" w:cs="Arial"/>
          <w:sz w:val="22"/>
          <w:szCs w:val="22"/>
        </w:rPr>
        <w:t>Talent plating the cells in 96-well plate.</w:t>
      </w:r>
      <w:r w:rsidRPr="00AE649D">
        <w:rPr>
          <w:rFonts w:ascii="Helvetica" w:hAnsi="Helvetica" w:cs="Arial"/>
          <w:i/>
          <w:iCs/>
          <w:color w:val="0070C0"/>
          <w:sz w:val="22"/>
          <w:szCs w:val="22"/>
        </w:rPr>
        <w:t xml:space="preserve"> Videographer, authors indicated this step as important, please pay attention.</w:t>
      </w:r>
    </w:p>
    <w:p w14:paraId="05F4A3D4" w14:textId="4AFA7BF4" w:rsidR="00FA1A23" w:rsidRDefault="00FA1A23" w:rsidP="00FA1A23">
      <w:pPr>
        <w:numPr>
          <w:ilvl w:val="2"/>
          <w:numId w:val="12"/>
        </w:numPr>
        <w:spacing w:before="240"/>
        <w:outlineLvl w:val="0"/>
        <w:rPr>
          <w:rFonts w:ascii="Helvetica" w:hAnsi="Helvetica" w:cs="Arial"/>
          <w:sz w:val="22"/>
          <w:szCs w:val="22"/>
        </w:rPr>
      </w:pPr>
      <w:r>
        <w:rPr>
          <w:rFonts w:ascii="Helvetica" w:hAnsi="Helvetica" w:cs="Arial"/>
          <w:sz w:val="22"/>
          <w:szCs w:val="22"/>
        </w:rPr>
        <w:t>Talent placing the plate in the incubator</w:t>
      </w:r>
      <w:r w:rsidR="00AE649D">
        <w:rPr>
          <w:rFonts w:ascii="Helvetica" w:hAnsi="Helvetica" w:cs="Arial"/>
          <w:sz w:val="22"/>
          <w:szCs w:val="22"/>
        </w:rPr>
        <w:t xml:space="preserve">. </w:t>
      </w:r>
    </w:p>
    <w:p w14:paraId="38A13DA5" w14:textId="2E175A59" w:rsidR="0080392C" w:rsidRDefault="0080392C" w:rsidP="009A0E7C">
      <w:pPr>
        <w:numPr>
          <w:ilvl w:val="1"/>
          <w:numId w:val="12"/>
        </w:numPr>
        <w:spacing w:before="240"/>
        <w:outlineLvl w:val="0"/>
        <w:rPr>
          <w:rFonts w:ascii="Helvetica" w:hAnsi="Helvetica" w:cs="Arial"/>
          <w:color w:val="000000" w:themeColor="text1"/>
          <w:sz w:val="22"/>
          <w:szCs w:val="22"/>
        </w:rPr>
      </w:pPr>
      <w:r w:rsidRPr="007261C1">
        <w:rPr>
          <w:rFonts w:ascii="Helvetica" w:hAnsi="Helvetica" w:cs="Arial"/>
          <w:color w:val="000000" w:themeColor="text1"/>
          <w:sz w:val="22"/>
          <w:szCs w:val="22"/>
        </w:rPr>
        <w:t xml:space="preserve">Add </w:t>
      </w:r>
      <w:r w:rsidR="00FA1A23" w:rsidRPr="008D6F3F">
        <w:rPr>
          <w:rFonts w:ascii="Helvetica" w:hAnsi="Helvetica" w:cs="Arial"/>
          <w:color w:val="000000" w:themeColor="text1"/>
          <w:sz w:val="22"/>
          <w:szCs w:val="22"/>
        </w:rPr>
        <w:t>30 n</w:t>
      </w:r>
      <w:r w:rsidR="009863A4" w:rsidRPr="008D6F3F">
        <w:rPr>
          <w:rFonts w:ascii="Helvetica" w:hAnsi="Helvetica" w:cs="Arial"/>
          <w:color w:val="000000" w:themeColor="text1"/>
          <w:sz w:val="22"/>
          <w:szCs w:val="22"/>
        </w:rPr>
        <w:t xml:space="preserve">anograms per </w:t>
      </w:r>
      <w:r w:rsidR="00FA1A23" w:rsidRPr="008D6F3F">
        <w:rPr>
          <w:rFonts w:ascii="Helvetica" w:hAnsi="Helvetica" w:cs="Arial"/>
          <w:color w:val="000000" w:themeColor="text1"/>
          <w:sz w:val="22"/>
          <w:szCs w:val="22"/>
        </w:rPr>
        <w:t>m</w:t>
      </w:r>
      <w:r w:rsidR="009863A4" w:rsidRPr="008D6F3F">
        <w:rPr>
          <w:rFonts w:ascii="Helvetica" w:hAnsi="Helvetica" w:cs="Arial"/>
          <w:color w:val="000000" w:themeColor="text1"/>
          <w:sz w:val="22"/>
          <w:szCs w:val="22"/>
        </w:rPr>
        <w:t>illiliter</w:t>
      </w:r>
      <w:r w:rsidR="00FA1A23" w:rsidRPr="008D6F3F">
        <w:rPr>
          <w:rFonts w:ascii="Helvetica" w:hAnsi="Helvetica" w:cs="Arial"/>
          <w:color w:val="000000" w:themeColor="text1"/>
          <w:sz w:val="22"/>
          <w:szCs w:val="22"/>
        </w:rPr>
        <w:t xml:space="preserve"> </w:t>
      </w:r>
      <w:r w:rsidRPr="008D6F3F">
        <w:rPr>
          <w:rFonts w:ascii="Helvetica" w:hAnsi="Helvetica" w:cs="Arial"/>
          <w:color w:val="000000" w:themeColor="text1"/>
          <w:sz w:val="22"/>
          <w:szCs w:val="22"/>
        </w:rPr>
        <w:t xml:space="preserve">platelet derived growth factor to 3−6 wells </w:t>
      </w:r>
      <w:r w:rsidR="000F730B">
        <w:rPr>
          <w:rFonts w:ascii="Helvetica" w:hAnsi="Helvetica" w:cs="Arial"/>
          <w:color w:val="000000" w:themeColor="text1"/>
          <w:sz w:val="22"/>
          <w:szCs w:val="22"/>
        </w:rPr>
        <w:t>as a positive control to stimulate proliferation</w:t>
      </w:r>
      <w:r w:rsidR="009D01C0">
        <w:rPr>
          <w:rFonts w:ascii="Helvetica" w:hAnsi="Helvetica" w:cs="Arial"/>
          <w:color w:val="000000" w:themeColor="text1"/>
          <w:sz w:val="22"/>
          <w:szCs w:val="22"/>
        </w:rPr>
        <w:t xml:space="preserve"> [1-TXT]</w:t>
      </w:r>
      <w:r w:rsidR="000F730B">
        <w:rPr>
          <w:rFonts w:ascii="Helvetica" w:hAnsi="Helvetica" w:cs="Arial"/>
          <w:color w:val="000000" w:themeColor="text1"/>
          <w:sz w:val="22"/>
          <w:szCs w:val="22"/>
        </w:rPr>
        <w:t>.</w:t>
      </w:r>
      <w:r w:rsidRPr="008D6F3F">
        <w:rPr>
          <w:rFonts w:ascii="Helvetica" w:hAnsi="Helvetica" w:cs="Arial"/>
          <w:color w:val="000000" w:themeColor="text1"/>
          <w:sz w:val="22"/>
          <w:szCs w:val="22"/>
        </w:rPr>
        <w:t xml:space="preserve"> </w:t>
      </w:r>
      <w:r w:rsidR="009D01C0">
        <w:rPr>
          <w:rFonts w:ascii="Helvetica" w:hAnsi="Helvetica" w:cs="Arial"/>
          <w:color w:val="000000" w:themeColor="text1"/>
          <w:sz w:val="22"/>
          <w:szCs w:val="22"/>
        </w:rPr>
        <w:t xml:space="preserve">Then add PBS </w:t>
      </w:r>
      <w:r w:rsidR="000F730B">
        <w:rPr>
          <w:rFonts w:ascii="Helvetica" w:hAnsi="Helvetica" w:cs="Arial"/>
          <w:color w:val="000000" w:themeColor="text1"/>
          <w:sz w:val="22"/>
          <w:szCs w:val="22"/>
        </w:rPr>
        <w:t>to the same number of wells as a negative control</w:t>
      </w:r>
      <w:r w:rsidR="008D6F3F" w:rsidRPr="008D6F3F">
        <w:rPr>
          <w:rFonts w:ascii="Helvetica" w:hAnsi="Helvetica" w:cs="Arial"/>
          <w:color w:val="000000" w:themeColor="text1"/>
          <w:sz w:val="22"/>
          <w:szCs w:val="22"/>
        </w:rPr>
        <w:t xml:space="preserve"> </w:t>
      </w:r>
      <w:r w:rsidR="00FA1A23" w:rsidRPr="008D6F3F">
        <w:rPr>
          <w:rFonts w:ascii="Helvetica" w:hAnsi="Helvetica" w:cs="Arial"/>
          <w:color w:val="000000" w:themeColor="text1"/>
          <w:sz w:val="22"/>
          <w:szCs w:val="22"/>
        </w:rPr>
        <w:t>[</w:t>
      </w:r>
      <w:r w:rsidR="009D01C0">
        <w:rPr>
          <w:rFonts w:ascii="Helvetica" w:hAnsi="Helvetica" w:cs="Arial"/>
          <w:color w:val="000000" w:themeColor="text1"/>
          <w:sz w:val="22"/>
          <w:szCs w:val="22"/>
        </w:rPr>
        <w:t>2</w:t>
      </w:r>
      <w:r w:rsidR="00FA1A23" w:rsidRPr="008D6F3F">
        <w:rPr>
          <w:rFonts w:ascii="Helvetica" w:hAnsi="Helvetica" w:cs="Arial"/>
          <w:color w:val="000000" w:themeColor="text1"/>
          <w:sz w:val="22"/>
          <w:szCs w:val="22"/>
        </w:rPr>
        <w:t>]</w:t>
      </w:r>
      <w:r w:rsidR="009F559A">
        <w:rPr>
          <w:rFonts w:ascii="Helvetica" w:hAnsi="Helvetica" w:cs="Arial"/>
          <w:color w:val="000000" w:themeColor="text1"/>
          <w:sz w:val="22"/>
          <w:szCs w:val="22"/>
        </w:rPr>
        <w:t>.</w:t>
      </w:r>
      <w:r w:rsidR="00FA1A23" w:rsidRPr="008D6F3F">
        <w:rPr>
          <w:rFonts w:ascii="Helvetica" w:hAnsi="Helvetica" w:cs="Arial"/>
          <w:color w:val="000000" w:themeColor="text1"/>
          <w:sz w:val="22"/>
          <w:szCs w:val="22"/>
        </w:rPr>
        <w:t xml:space="preserve"> </w:t>
      </w:r>
      <w:r w:rsidR="009F559A">
        <w:rPr>
          <w:rFonts w:ascii="Helvetica" w:hAnsi="Helvetica" w:cs="Arial"/>
          <w:color w:val="000000" w:themeColor="text1"/>
          <w:sz w:val="22"/>
          <w:szCs w:val="22"/>
        </w:rPr>
        <w:t>I</w:t>
      </w:r>
      <w:r w:rsidRPr="008D6F3F">
        <w:rPr>
          <w:rFonts w:ascii="Helvetica" w:hAnsi="Helvetica" w:cs="Arial"/>
          <w:color w:val="000000" w:themeColor="text1"/>
          <w:sz w:val="22"/>
          <w:szCs w:val="22"/>
        </w:rPr>
        <w:t>ncubate for 72 h</w:t>
      </w:r>
      <w:r w:rsidR="00FA1A23" w:rsidRPr="008D6F3F">
        <w:rPr>
          <w:rFonts w:ascii="Helvetica" w:hAnsi="Helvetica" w:cs="Arial"/>
          <w:color w:val="000000" w:themeColor="text1"/>
          <w:sz w:val="22"/>
          <w:szCs w:val="22"/>
        </w:rPr>
        <w:t xml:space="preserve"> [</w:t>
      </w:r>
      <w:r w:rsidR="009D01C0">
        <w:rPr>
          <w:rFonts w:ascii="Helvetica" w:hAnsi="Helvetica" w:cs="Arial"/>
          <w:color w:val="000000" w:themeColor="text1"/>
          <w:sz w:val="22"/>
          <w:szCs w:val="22"/>
        </w:rPr>
        <w:t>3</w:t>
      </w:r>
      <w:r w:rsidR="00FA1A23" w:rsidRPr="008D6F3F">
        <w:rPr>
          <w:rFonts w:ascii="Helvetica" w:hAnsi="Helvetica" w:cs="Arial"/>
          <w:color w:val="000000" w:themeColor="text1"/>
          <w:sz w:val="22"/>
          <w:szCs w:val="22"/>
        </w:rPr>
        <w:t>]</w:t>
      </w:r>
      <w:r w:rsidRPr="008D6F3F">
        <w:rPr>
          <w:rFonts w:ascii="Helvetica" w:hAnsi="Helvetica" w:cs="Arial"/>
          <w:color w:val="000000" w:themeColor="text1"/>
          <w:sz w:val="22"/>
          <w:szCs w:val="22"/>
        </w:rPr>
        <w:t>.</w:t>
      </w:r>
      <w:r w:rsidR="007C6DDD" w:rsidRPr="007261C1">
        <w:rPr>
          <w:rFonts w:ascii="Helvetica" w:hAnsi="Helvetica" w:cs="Arial"/>
          <w:color w:val="000000" w:themeColor="text1"/>
          <w:sz w:val="22"/>
          <w:szCs w:val="22"/>
        </w:rPr>
        <w:t xml:space="preserve"> </w:t>
      </w:r>
    </w:p>
    <w:p w14:paraId="2371158F" w14:textId="2744639A" w:rsidR="00FA1A23" w:rsidRPr="009D01C0" w:rsidRDefault="00FA1A23" w:rsidP="00FA1A2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Talent adding PDGF to some wells. </w:t>
      </w:r>
      <w:r w:rsidRPr="00586C2A">
        <w:rPr>
          <w:rFonts w:ascii="Helvetica" w:hAnsi="Helvetica" w:cs="Arial"/>
          <w:b/>
          <w:bCs/>
          <w:color w:val="000000" w:themeColor="text1"/>
          <w:sz w:val="22"/>
          <w:szCs w:val="22"/>
        </w:rPr>
        <w:t>TEXT: platelet derived growth factor: PDGF</w:t>
      </w:r>
    </w:p>
    <w:p w14:paraId="780823B7" w14:textId="62746B47" w:rsidR="009D01C0" w:rsidRDefault="009D01C0" w:rsidP="00FA1A2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adding PBS to some wells.</w:t>
      </w:r>
    </w:p>
    <w:p w14:paraId="3E1BA354" w14:textId="5ADBC89E" w:rsidR="00FA1A23" w:rsidRPr="00FA1A23" w:rsidRDefault="00FA1A23" w:rsidP="00FA1A2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placing the plate for incubation.</w:t>
      </w:r>
    </w:p>
    <w:p w14:paraId="011CA11E" w14:textId="29B8DED9" w:rsidR="0080392C" w:rsidRPr="00377CA8" w:rsidRDefault="00250681"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D</w:t>
      </w:r>
      <w:r w:rsidR="009F559A">
        <w:rPr>
          <w:rFonts w:ascii="Helvetica" w:hAnsi="Helvetica" w:cs="Arial"/>
          <w:color w:val="000000" w:themeColor="text1"/>
          <w:sz w:val="22"/>
          <w:szCs w:val="22"/>
        </w:rPr>
        <w:t xml:space="preserve">ilute </w:t>
      </w:r>
      <w:r>
        <w:rPr>
          <w:rFonts w:ascii="Helvetica" w:hAnsi="Helvetica" w:cs="Arial"/>
          <w:color w:val="000000" w:themeColor="text1"/>
          <w:sz w:val="22"/>
          <w:szCs w:val="22"/>
        </w:rPr>
        <w:t>previously prepared</w:t>
      </w:r>
      <w:r w:rsidR="0080392C" w:rsidRPr="00377CA8">
        <w:rPr>
          <w:rFonts w:ascii="Helvetica" w:hAnsi="Helvetica" w:cs="Arial"/>
          <w:color w:val="000000" w:themeColor="text1"/>
          <w:sz w:val="22"/>
          <w:szCs w:val="22"/>
        </w:rPr>
        <w:t xml:space="preserve"> 5 </w:t>
      </w:r>
      <w:r w:rsidR="009863A4">
        <w:rPr>
          <w:rFonts w:ascii="Helvetica" w:hAnsi="Helvetica" w:cs="Arial"/>
          <w:color w:val="000000" w:themeColor="text1"/>
          <w:sz w:val="22"/>
          <w:szCs w:val="22"/>
        </w:rPr>
        <w:t>millimolar</w:t>
      </w:r>
      <w:r w:rsidR="0080392C" w:rsidRPr="00377CA8">
        <w:rPr>
          <w:rFonts w:ascii="Helvetica" w:hAnsi="Helvetica" w:cs="Arial"/>
          <w:color w:val="000000" w:themeColor="text1"/>
          <w:sz w:val="22"/>
          <w:szCs w:val="22"/>
        </w:rPr>
        <w:t xml:space="preserve"> </w:t>
      </w:r>
      <w:proofErr w:type="spellStart"/>
      <w:r w:rsidR="0080392C" w:rsidRPr="00377CA8">
        <w:rPr>
          <w:rFonts w:ascii="Helvetica" w:hAnsi="Helvetica" w:cs="Arial"/>
          <w:color w:val="000000" w:themeColor="text1"/>
          <w:sz w:val="22"/>
          <w:szCs w:val="22"/>
        </w:rPr>
        <w:t>EdU</w:t>
      </w:r>
      <w:proofErr w:type="spellEnd"/>
      <w:r w:rsidR="0080392C" w:rsidRPr="00377CA8">
        <w:rPr>
          <w:rFonts w:ascii="Helvetica" w:hAnsi="Helvetica" w:cs="Arial"/>
          <w:color w:val="000000" w:themeColor="text1"/>
          <w:sz w:val="22"/>
          <w:szCs w:val="22"/>
        </w:rPr>
        <w:t xml:space="preserve"> stock to 1 </w:t>
      </w:r>
      <w:r w:rsidR="009863A4">
        <w:rPr>
          <w:rFonts w:ascii="Helvetica" w:hAnsi="Helvetica" w:cs="Arial"/>
          <w:color w:val="000000" w:themeColor="text1"/>
          <w:sz w:val="22"/>
          <w:szCs w:val="22"/>
        </w:rPr>
        <w:t>millimolar</w:t>
      </w:r>
      <w:r w:rsidR="00FA1A23">
        <w:rPr>
          <w:rFonts w:ascii="Helvetica" w:hAnsi="Helvetica" w:cs="Arial"/>
          <w:color w:val="000000" w:themeColor="text1"/>
          <w:sz w:val="22"/>
          <w:szCs w:val="22"/>
        </w:rPr>
        <w:t xml:space="preserve"> [1</w:t>
      </w:r>
      <w:r w:rsidR="00291BD2">
        <w:rPr>
          <w:rFonts w:ascii="Helvetica" w:hAnsi="Helvetica" w:cs="Arial"/>
          <w:color w:val="000000" w:themeColor="text1"/>
          <w:sz w:val="22"/>
          <w:szCs w:val="22"/>
        </w:rPr>
        <w:t>]</w:t>
      </w:r>
      <w:r w:rsidR="00291BD2" w:rsidRPr="00377CA8">
        <w:rPr>
          <w:rFonts w:ascii="Helvetica" w:hAnsi="Helvetica" w:cs="Arial"/>
          <w:color w:val="000000" w:themeColor="text1"/>
          <w:sz w:val="22"/>
          <w:szCs w:val="22"/>
        </w:rPr>
        <w:t xml:space="preserve"> and</w:t>
      </w:r>
      <w:r w:rsidR="009F559A">
        <w:rPr>
          <w:rFonts w:ascii="Helvetica" w:hAnsi="Helvetica" w:cs="Arial"/>
          <w:color w:val="000000" w:themeColor="text1"/>
          <w:sz w:val="22"/>
          <w:szCs w:val="22"/>
        </w:rPr>
        <w:t xml:space="preserve"> </w:t>
      </w:r>
      <w:r w:rsidR="00377CA8" w:rsidRPr="00377CA8">
        <w:rPr>
          <w:rFonts w:ascii="Helvetica" w:hAnsi="Helvetica" w:cs="Arial"/>
          <w:color w:val="000000" w:themeColor="text1"/>
          <w:sz w:val="22"/>
          <w:szCs w:val="22"/>
        </w:rPr>
        <w:t>a</w:t>
      </w:r>
      <w:r w:rsidR="0080392C" w:rsidRPr="00377CA8">
        <w:rPr>
          <w:rFonts w:ascii="Helvetica" w:hAnsi="Helvetica" w:cs="Arial"/>
          <w:color w:val="000000" w:themeColor="text1"/>
          <w:sz w:val="22"/>
          <w:szCs w:val="22"/>
        </w:rPr>
        <w:t xml:space="preserve">dd 2 </w:t>
      </w:r>
      <w:r w:rsidR="009863A4">
        <w:rPr>
          <w:rFonts w:ascii="Helvetica" w:hAnsi="Helvetica" w:cs="Arial"/>
          <w:color w:val="000000" w:themeColor="text1"/>
          <w:sz w:val="22"/>
          <w:szCs w:val="22"/>
        </w:rPr>
        <w:t>microliters</w:t>
      </w:r>
      <w:r w:rsidR="0080392C" w:rsidRPr="00377CA8">
        <w:rPr>
          <w:rFonts w:ascii="Helvetica" w:hAnsi="Helvetica" w:cs="Arial"/>
          <w:color w:val="000000" w:themeColor="text1"/>
          <w:sz w:val="22"/>
          <w:szCs w:val="22"/>
        </w:rPr>
        <w:t xml:space="preserve"> to each well </w:t>
      </w:r>
      <w:r>
        <w:rPr>
          <w:rFonts w:ascii="Helvetica" w:hAnsi="Helvetica" w:cs="Arial"/>
          <w:color w:val="000000" w:themeColor="text1"/>
          <w:sz w:val="22"/>
          <w:szCs w:val="22"/>
        </w:rPr>
        <w:t xml:space="preserve">for the last 24 hours of the 72-hours culture period. </w:t>
      </w:r>
      <w:r w:rsidR="00FA1A23">
        <w:rPr>
          <w:rFonts w:ascii="Helvetica" w:hAnsi="Helvetica" w:cs="Arial"/>
          <w:color w:val="000000" w:themeColor="text1"/>
          <w:sz w:val="22"/>
          <w:szCs w:val="22"/>
        </w:rPr>
        <w:t>[2</w:t>
      </w:r>
      <w:r w:rsidR="009863A4">
        <w:rPr>
          <w:rFonts w:ascii="Helvetica" w:hAnsi="Helvetica" w:cs="Arial"/>
          <w:color w:val="000000" w:themeColor="text1"/>
          <w:sz w:val="22"/>
          <w:szCs w:val="22"/>
        </w:rPr>
        <w:t>-TXT</w:t>
      </w:r>
      <w:r w:rsidR="00FA1A23">
        <w:rPr>
          <w:rFonts w:ascii="Helvetica" w:hAnsi="Helvetica" w:cs="Arial"/>
          <w:color w:val="000000" w:themeColor="text1"/>
          <w:sz w:val="22"/>
          <w:szCs w:val="22"/>
        </w:rPr>
        <w:t>]</w:t>
      </w:r>
      <w:r w:rsidR="0080392C" w:rsidRPr="00377CA8">
        <w:rPr>
          <w:rFonts w:ascii="Helvetica" w:hAnsi="Helvetica" w:cs="Arial"/>
          <w:color w:val="000000" w:themeColor="text1"/>
          <w:sz w:val="22"/>
          <w:szCs w:val="22"/>
        </w:rPr>
        <w:t xml:space="preserve">. </w:t>
      </w:r>
      <w:r w:rsidR="00377CA8" w:rsidRPr="00377CA8">
        <w:rPr>
          <w:rFonts w:ascii="Helvetica" w:hAnsi="Helvetica" w:cs="Arial"/>
          <w:color w:val="000000" w:themeColor="text1"/>
          <w:sz w:val="22"/>
          <w:szCs w:val="22"/>
        </w:rPr>
        <w:t>Keep</w:t>
      </w:r>
      <w:r w:rsidR="0080392C" w:rsidRPr="00377CA8">
        <w:rPr>
          <w:rFonts w:ascii="Helvetica" w:hAnsi="Helvetica" w:cs="Arial"/>
          <w:color w:val="000000" w:themeColor="text1"/>
          <w:sz w:val="22"/>
          <w:szCs w:val="22"/>
        </w:rPr>
        <w:t xml:space="preserve"> </w:t>
      </w:r>
      <w:r w:rsidR="00377CA8" w:rsidRPr="00377CA8">
        <w:rPr>
          <w:rFonts w:ascii="Helvetica" w:hAnsi="Helvetica" w:cs="Arial"/>
          <w:color w:val="000000" w:themeColor="text1"/>
          <w:sz w:val="22"/>
          <w:szCs w:val="22"/>
        </w:rPr>
        <w:t>one set of replicates without</w:t>
      </w:r>
      <w:r w:rsidR="0080392C" w:rsidRPr="00377CA8">
        <w:rPr>
          <w:rFonts w:ascii="Helvetica" w:hAnsi="Helvetica" w:cs="Arial"/>
          <w:color w:val="000000" w:themeColor="text1"/>
          <w:sz w:val="22"/>
          <w:szCs w:val="22"/>
        </w:rPr>
        <w:t xml:space="preserve"> </w:t>
      </w:r>
      <w:proofErr w:type="spellStart"/>
      <w:r w:rsidR="0080392C" w:rsidRPr="00377CA8">
        <w:rPr>
          <w:rFonts w:ascii="Helvetica" w:hAnsi="Helvetica" w:cs="Arial"/>
          <w:color w:val="000000" w:themeColor="text1"/>
          <w:sz w:val="22"/>
          <w:szCs w:val="22"/>
        </w:rPr>
        <w:t>EdU</w:t>
      </w:r>
      <w:proofErr w:type="spellEnd"/>
      <w:r w:rsidR="0080392C" w:rsidRPr="00377CA8">
        <w:rPr>
          <w:rFonts w:ascii="Helvetica" w:hAnsi="Helvetica" w:cs="Arial"/>
          <w:color w:val="000000" w:themeColor="text1"/>
          <w:sz w:val="22"/>
          <w:szCs w:val="22"/>
        </w:rPr>
        <w:t xml:space="preserve"> </w:t>
      </w:r>
      <w:r w:rsidR="00377CA8" w:rsidRPr="00377CA8">
        <w:rPr>
          <w:rFonts w:ascii="Helvetica" w:hAnsi="Helvetica" w:cs="Arial"/>
          <w:color w:val="000000" w:themeColor="text1"/>
          <w:sz w:val="22"/>
          <w:szCs w:val="22"/>
        </w:rPr>
        <w:t>to</w:t>
      </w:r>
      <w:r w:rsidR="0080392C" w:rsidRPr="00377CA8">
        <w:rPr>
          <w:rFonts w:ascii="Helvetica" w:hAnsi="Helvetica" w:cs="Arial"/>
          <w:color w:val="000000" w:themeColor="text1"/>
          <w:sz w:val="22"/>
          <w:szCs w:val="22"/>
        </w:rPr>
        <w:t xml:space="preserve"> determine background fluorescence</w:t>
      </w:r>
      <w:r w:rsidR="005103F6">
        <w:rPr>
          <w:rFonts w:ascii="Helvetica" w:hAnsi="Helvetica" w:cs="Arial"/>
          <w:color w:val="000000" w:themeColor="text1"/>
          <w:sz w:val="22"/>
          <w:szCs w:val="22"/>
        </w:rPr>
        <w:t xml:space="preserve"> and </w:t>
      </w:r>
      <w:r w:rsidR="0080392C" w:rsidRPr="00377CA8">
        <w:rPr>
          <w:rFonts w:ascii="Helvetica" w:hAnsi="Helvetica" w:cs="Arial"/>
          <w:color w:val="000000" w:themeColor="text1"/>
          <w:sz w:val="22"/>
          <w:szCs w:val="22"/>
        </w:rPr>
        <w:t>luminescence</w:t>
      </w:r>
      <w:r w:rsidR="00FA1A23">
        <w:rPr>
          <w:rFonts w:ascii="Helvetica" w:hAnsi="Helvetica" w:cs="Arial"/>
          <w:color w:val="000000" w:themeColor="text1"/>
          <w:sz w:val="22"/>
          <w:szCs w:val="22"/>
        </w:rPr>
        <w:t xml:space="preserve"> [3]</w:t>
      </w:r>
      <w:r w:rsidR="0080392C" w:rsidRPr="00377CA8">
        <w:rPr>
          <w:rFonts w:ascii="Helvetica" w:hAnsi="Helvetica" w:cs="Arial"/>
          <w:color w:val="000000" w:themeColor="text1"/>
          <w:sz w:val="22"/>
          <w:szCs w:val="22"/>
        </w:rPr>
        <w:t>.</w:t>
      </w:r>
    </w:p>
    <w:p w14:paraId="633F100B" w14:textId="338A0FDC" w:rsidR="00FA1A23" w:rsidRDefault="00FA1A23" w:rsidP="0080392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w:t>
      </w:r>
      <w:r w:rsidR="00532885">
        <w:rPr>
          <w:rFonts w:ascii="Helvetica" w:hAnsi="Helvetica" w:cs="Arial"/>
          <w:sz w:val="22"/>
          <w:szCs w:val="22"/>
        </w:rPr>
        <w:t xml:space="preserve">an aliquot of </w:t>
      </w:r>
      <w:proofErr w:type="spellStart"/>
      <w:r>
        <w:rPr>
          <w:rFonts w:ascii="Helvetica" w:hAnsi="Helvetica" w:cs="Arial"/>
          <w:sz w:val="22"/>
          <w:szCs w:val="22"/>
        </w:rPr>
        <w:t>EdU</w:t>
      </w:r>
      <w:proofErr w:type="spellEnd"/>
      <w:r>
        <w:rPr>
          <w:rFonts w:ascii="Helvetica" w:hAnsi="Helvetica" w:cs="Arial"/>
          <w:sz w:val="22"/>
          <w:szCs w:val="22"/>
        </w:rPr>
        <w:t xml:space="preserve">. </w:t>
      </w:r>
      <w:r w:rsidR="00AE649D" w:rsidRPr="00AE649D">
        <w:rPr>
          <w:rFonts w:ascii="Helvetica" w:hAnsi="Helvetica" w:cs="Arial"/>
          <w:i/>
          <w:iCs/>
          <w:color w:val="0070C0"/>
          <w:sz w:val="22"/>
          <w:szCs w:val="22"/>
        </w:rPr>
        <w:t>Videographer, authors indicated this step as important, please pay attention.</w:t>
      </w:r>
    </w:p>
    <w:p w14:paraId="1BF628A0" w14:textId="1F765432" w:rsidR="00C7374B" w:rsidRPr="00FA1A23" w:rsidRDefault="00FA1A23" w:rsidP="0080392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w:t>
      </w:r>
      <w:proofErr w:type="spellStart"/>
      <w:r>
        <w:rPr>
          <w:rFonts w:ascii="Helvetica" w:hAnsi="Helvetica" w:cs="Arial"/>
          <w:sz w:val="22"/>
          <w:szCs w:val="22"/>
        </w:rPr>
        <w:t>EdU</w:t>
      </w:r>
      <w:proofErr w:type="spellEnd"/>
      <w:r>
        <w:rPr>
          <w:rFonts w:ascii="Helvetica" w:hAnsi="Helvetica" w:cs="Arial"/>
          <w:sz w:val="22"/>
          <w:szCs w:val="22"/>
        </w:rPr>
        <w:t xml:space="preserve"> to a few wells. </w:t>
      </w:r>
      <w:r w:rsidRPr="00586C2A">
        <w:rPr>
          <w:rFonts w:ascii="Helvetica" w:hAnsi="Helvetica" w:cs="Arial"/>
          <w:b/>
          <w:bCs/>
          <w:color w:val="000000" w:themeColor="text1"/>
          <w:sz w:val="22"/>
          <w:szCs w:val="22"/>
        </w:rPr>
        <w:t xml:space="preserve">TEXT: </w:t>
      </w:r>
      <w:proofErr w:type="spellStart"/>
      <w:r w:rsidRPr="00586C2A">
        <w:rPr>
          <w:rFonts w:ascii="Helvetica" w:hAnsi="Helvetica" w:cs="Arial"/>
          <w:b/>
          <w:bCs/>
          <w:color w:val="000000" w:themeColor="text1"/>
          <w:sz w:val="22"/>
          <w:szCs w:val="22"/>
        </w:rPr>
        <w:t>EdU</w:t>
      </w:r>
      <w:proofErr w:type="spellEnd"/>
      <w:r w:rsidRPr="00586C2A">
        <w:rPr>
          <w:rFonts w:ascii="Helvetica" w:hAnsi="Helvetica" w:cs="Arial"/>
          <w:b/>
          <w:bCs/>
          <w:color w:val="000000" w:themeColor="text1"/>
          <w:sz w:val="22"/>
          <w:szCs w:val="22"/>
        </w:rPr>
        <w:t xml:space="preserve"> final concentration: 20 µM</w:t>
      </w:r>
      <w:r w:rsidR="00AE649D" w:rsidRPr="00AE649D">
        <w:rPr>
          <w:rFonts w:ascii="Helvetica" w:hAnsi="Helvetica" w:cs="Arial"/>
          <w:i/>
          <w:iCs/>
          <w:color w:val="0070C0"/>
          <w:sz w:val="22"/>
          <w:szCs w:val="22"/>
        </w:rPr>
        <w:t xml:space="preserve"> Videographer, authors indicated this step as important, please pay attention.</w:t>
      </w:r>
    </w:p>
    <w:p w14:paraId="6CD61321" w14:textId="096DF258" w:rsidR="00FA1A23" w:rsidRDefault="00FA1A23" w:rsidP="0080392C">
      <w:pPr>
        <w:numPr>
          <w:ilvl w:val="2"/>
          <w:numId w:val="12"/>
        </w:numPr>
        <w:spacing w:before="240"/>
        <w:outlineLvl w:val="0"/>
        <w:rPr>
          <w:rFonts w:ascii="Helvetica" w:hAnsi="Helvetica" w:cs="Arial"/>
          <w:sz w:val="22"/>
          <w:szCs w:val="22"/>
        </w:rPr>
      </w:pPr>
      <w:r>
        <w:rPr>
          <w:rFonts w:ascii="Helvetica" w:hAnsi="Helvetica" w:cs="Arial"/>
          <w:color w:val="000000" w:themeColor="text1"/>
          <w:sz w:val="22"/>
          <w:szCs w:val="22"/>
        </w:rPr>
        <w:t>Talent placing the plate for incubation.</w:t>
      </w:r>
    </w:p>
    <w:p w14:paraId="2C1F9F63" w14:textId="191263DA" w:rsidR="00D5392B" w:rsidRPr="00FA1A23" w:rsidRDefault="009F559A" w:rsidP="00D5392B">
      <w:pPr>
        <w:numPr>
          <w:ilvl w:val="1"/>
          <w:numId w:val="12"/>
        </w:numPr>
        <w:spacing w:before="240"/>
        <w:outlineLvl w:val="0"/>
        <w:rPr>
          <w:rFonts w:ascii="Helvetica" w:hAnsi="Helvetica" w:cs="Arial"/>
          <w:sz w:val="22"/>
          <w:szCs w:val="22"/>
        </w:rPr>
      </w:pPr>
      <w:r>
        <w:rPr>
          <w:rFonts w:ascii="Helvetica" w:hAnsi="Helvetica" w:cs="Arial"/>
          <w:color w:val="000000" w:themeColor="text1"/>
          <w:sz w:val="22"/>
          <w:szCs w:val="22"/>
        </w:rPr>
        <w:t>Twenty-four hours later</w:t>
      </w:r>
      <w:r w:rsidR="00716935">
        <w:rPr>
          <w:rFonts w:ascii="Helvetica" w:hAnsi="Helvetica" w:cs="Arial"/>
          <w:color w:val="000000" w:themeColor="text1"/>
          <w:sz w:val="22"/>
          <w:szCs w:val="22"/>
        </w:rPr>
        <w:t>,</w:t>
      </w:r>
      <w:r>
        <w:rPr>
          <w:rFonts w:ascii="Helvetica" w:hAnsi="Helvetica" w:cs="Arial"/>
          <w:color w:val="000000" w:themeColor="text1"/>
          <w:sz w:val="22"/>
          <w:szCs w:val="22"/>
        </w:rPr>
        <w:t xml:space="preserve"> fix the cells by</w:t>
      </w:r>
      <w:r w:rsidR="00716935">
        <w:rPr>
          <w:rFonts w:ascii="Helvetica" w:hAnsi="Helvetica" w:cs="Arial"/>
          <w:color w:val="000000" w:themeColor="text1"/>
          <w:sz w:val="22"/>
          <w:szCs w:val="22"/>
        </w:rPr>
        <w:t xml:space="preserve"> r</w:t>
      </w:r>
      <w:r w:rsidR="00D5392B" w:rsidRPr="00D5392B">
        <w:rPr>
          <w:rFonts w:ascii="Helvetica" w:hAnsi="Helvetica" w:cs="Arial"/>
          <w:color w:val="000000" w:themeColor="text1"/>
          <w:sz w:val="22"/>
          <w:szCs w:val="22"/>
        </w:rPr>
        <w:t>emo</w:t>
      </w:r>
      <w:r>
        <w:rPr>
          <w:rFonts w:ascii="Helvetica" w:hAnsi="Helvetica" w:cs="Arial"/>
          <w:color w:val="000000" w:themeColor="text1"/>
          <w:sz w:val="22"/>
          <w:szCs w:val="22"/>
        </w:rPr>
        <w:t>ving</w:t>
      </w:r>
      <w:r w:rsidR="00D5392B" w:rsidRPr="00D5392B">
        <w:rPr>
          <w:rFonts w:ascii="Helvetica" w:hAnsi="Helvetica" w:cs="Arial"/>
          <w:color w:val="000000" w:themeColor="text1"/>
          <w:sz w:val="22"/>
          <w:szCs w:val="22"/>
        </w:rPr>
        <w:t xml:space="preserve"> media </w:t>
      </w:r>
      <w:r w:rsidR="00FA1A23">
        <w:rPr>
          <w:rFonts w:ascii="Helvetica" w:hAnsi="Helvetica" w:cs="Arial"/>
          <w:color w:val="000000" w:themeColor="text1"/>
          <w:sz w:val="22"/>
          <w:szCs w:val="22"/>
        </w:rPr>
        <w:t>[1]</w:t>
      </w:r>
      <w:r w:rsidR="009D01C0">
        <w:rPr>
          <w:rFonts w:ascii="Helvetica" w:hAnsi="Helvetica" w:cs="Arial"/>
          <w:color w:val="000000" w:themeColor="text1"/>
          <w:sz w:val="22"/>
          <w:szCs w:val="22"/>
        </w:rPr>
        <w:t>, then</w:t>
      </w:r>
      <w:r w:rsidR="00D5392B" w:rsidRPr="00D5392B">
        <w:rPr>
          <w:rFonts w:ascii="Helvetica" w:hAnsi="Helvetica" w:cs="Arial"/>
          <w:color w:val="000000" w:themeColor="text1"/>
          <w:sz w:val="22"/>
          <w:szCs w:val="22"/>
        </w:rPr>
        <w:t xml:space="preserve"> add</w:t>
      </w:r>
      <w:r>
        <w:rPr>
          <w:rFonts w:ascii="Helvetica" w:hAnsi="Helvetica" w:cs="Arial"/>
          <w:color w:val="000000" w:themeColor="text1"/>
          <w:sz w:val="22"/>
          <w:szCs w:val="22"/>
        </w:rPr>
        <w:t>ing</w:t>
      </w:r>
      <w:r w:rsidR="00D5392B" w:rsidRPr="00D5392B">
        <w:rPr>
          <w:rFonts w:ascii="Helvetica" w:hAnsi="Helvetica" w:cs="Arial"/>
          <w:color w:val="000000" w:themeColor="text1"/>
          <w:sz w:val="22"/>
          <w:szCs w:val="22"/>
        </w:rPr>
        <w:t xml:space="preserve"> 150 </w:t>
      </w:r>
      <w:r w:rsidR="009863A4">
        <w:rPr>
          <w:rFonts w:ascii="Helvetica" w:hAnsi="Helvetica" w:cs="Arial"/>
          <w:color w:val="000000" w:themeColor="text1"/>
          <w:sz w:val="22"/>
          <w:szCs w:val="22"/>
        </w:rPr>
        <w:t>microliters</w:t>
      </w:r>
      <w:r>
        <w:rPr>
          <w:rFonts w:ascii="Helvetica" w:hAnsi="Helvetica" w:cs="Arial"/>
          <w:color w:val="000000" w:themeColor="text1"/>
          <w:sz w:val="22"/>
          <w:szCs w:val="22"/>
        </w:rPr>
        <w:t xml:space="preserve"> per well</w:t>
      </w:r>
      <w:r w:rsidR="00D5392B" w:rsidRPr="00D5392B">
        <w:rPr>
          <w:rFonts w:ascii="Helvetica" w:hAnsi="Helvetica" w:cs="Arial"/>
          <w:color w:val="000000" w:themeColor="text1"/>
          <w:sz w:val="22"/>
          <w:szCs w:val="22"/>
        </w:rPr>
        <w:t xml:space="preserve"> of 4% </w:t>
      </w:r>
      <w:r>
        <w:rPr>
          <w:rFonts w:ascii="Helvetica" w:hAnsi="Helvetica" w:cs="Arial"/>
          <w:color w:val="000000" w:themeColor="text1"/>
          <w:sz w:val="22"/>
          <w:szCs w:val="22"/>
        </w:rPr>
        <w:t>paraformaldehyde</w:t>
      </w:r>
      <w:r w:rsidR="00D5392B" w:rsidRPr="00D5392B">
        <w:rPr>
          <w:rFonts w:ascii="Helvetica" w:hAnsi="Helvetica" w:cs="Arial"/>
          <w:color w:val="000000" w:themeColor="text1"/>
          <w:sz w:val="22"/>
          <w:szCs w:val="22"/>
        </w:rPr>
        <w:t xml:space="preserve"> </w:t>
      </w:r>
      <w:r w:rsidR="00D5392B">
        <w:rPr>
          <w:rFonts w:ascii="Helvetica" w:hAnsi="Helvetica" w:cs="Arial"/>
          <w:color w:val="000000" w:themeColor="text1"/>
          <w:sz w:val="22"/>
          <w:szCs w:val="22"/>
        </w:rPr>
        <w:t>and incubate</w:t>
      </w:r>
      <w:r w:rsidR="00D5392B" w:rsidRPr="00D5392B">
        <w:rPr>
          <w:rFonts w:ascii="Helvetica" w:hAnsi="Helvetica" w:cs="Arial"/>
          <w:color w:val="000000" w:themeColor="text1"/>
          <w:sz w:val="22"/>
          <w:szCs w:val="22"/>
        </w:rPr>
        <w:t xml:space="preserve"> 10 min at room temperature</w:t>
      </w:r>
      <w:r w:rsidR="00FA1A23">
        <w:rPr>
          <w:rFonts w:ascii="Helvetica" w:hAnsi="Helvetica" w:cs="Arial"/>
          <w:color w:val="000000" w:themeColor="text1"/>
          <w:sz w:val="22"/>
          <w:szCs w:val="22"/>
        </w:rPr>
        <w:t xml:space="preserve"> [2]</w:t>
      </w:r>
      <w:r w:rsidR="00D5392B" w:rsidRPr="00D5392B">
        <w:rPr>
          <w:rFonts w:ascii="Helvetica" w:hAnsi="Helvetica" w:cs="Arial"/>
          <w:color w:val="000000" w:themeColor="text1"/>
          <w:sz w:val="22"/>
          <w:szCs w:val="22"/>
        </w:rPr>
        <w:t>.</w:t>
      </w:r>
      <w:r w:rsidR="00D5392B">
        <w:rPr>
          <w:rFonts w:ascii="Helvetica" w:hAnsi="Helvetica" w:cs="Arial"/>
          <w:color w:val="000000" w:themeColor="text1"/>
          <w:sz w:val="22"/>
          <w:szCs w:val="22"/>
        </w:rPr>
        <w:t xml:space="preserve"> </w:t>
      </w:r>
    </w:p>
    <w:p w14:paraId="0660B0E3" w14:textId="621C35C1" w:rsidR="00FA1A23" w:rsidRPr="00FA1A23" w:rsidRDefault="00FA1A23" w:rsidP="00FA1A23">
      <w:pPr>
        <w:numPr>
          <w:ilvl w:val="2"/>
          <w:numId w:val="12"/>
        </w:numPr>
        <w:spacing w:before="240"/>
        <w:outlineLvl w:val="0"/>
        <w:rPr>
          <w:rFonts w:ascii="Helvetica" w:hAnsi="Helvetica" w:cs="Arial"/>
          <w:sz w:val="22"/>
          <w:szCs w:val="22"/>
        </w:rPr>
      </w:pPr>
      <w:r>
        <w:rPr>
          <w:rFonts w:ascii="Helvetica" w:hAnsi="Helvetica" w:cs="Arial"/>
          <w:color w:val="000000" w:themeColor="text1"/>
          <w:sz w:val="22"/>
          <w:szCs w:val="22"/>
        </w:rPr>
        <w:t>Talent removing medium.</w:t>
      </w:r>
    </w:p>
    <w:p w14:paraId="6F472811" w14:textId="3B6CD1D0" w:rsidR="00FA1A23" w:rsidRPr="00D5392B" w:rsidRDefault="00FA1A23" w:rsidP="00FA1A23">
      <w:pPr>
        <w:numPr>
          <w:ilvl w:val="2"/>
          <w:numId w:val="12"/>
        </w:numPr>
        <w:spacing w:before="240"/>
        <w:outlineLvl w:val="0"/>
        <w:rPr>
          <w:rFonts w:ascii="Helvetica" w:hAnsi="Helvetica" w:cs="Arial"/>
          <w:sz w:val="22"/>
          <w:szCs w:val="22"/>
        </w:rPr>
      </w:pPr>
      <w:r>
        <w:rPr>
          <w:rFonts w:ascii="Helvetica" w:hAnsi="Helvetica" w:cs="Arial"/>
          <w:color w:val="000000" w:themeColor="text1"/>
          <w:sz w:val="22"/>
          <w:szCs w:val="22"/>
        </w:rPr>
        <w:t xml:space="preserve">Talent </w:t>
      </w:r>
      <w:r w:rsidR="009863A4">
        <w:rPr>
          <w:rFonts w:ascii="Helvetica" w:hAnsi="Helvetica" w:cs="Arial"/>
          <w:color w:val="000000" w:themeColor="text1"/>
          <w:sz w:val="22"/>
          <w:szCs w:val="22"/>
        </w:rPr>
        <w:t xml:space="preserve">finishes </w:t>
      </w:r>
      <w:r>
        <w:rPr>
          <w:rFonts w:ascii="Helvetica" w:hAnsi="Helvetica" w:cs="Arial"/>
          <w:color w:val="000000" w:themeColor="text1"/>
          <w:sz w:val="22"/>
          <w:szCs w:val="22"/>
        </w:rPr>
        <w:t xml:space="preserve">adding </w:t>
      </w:r>
      <w:r w:rsidR="00716935">
        <w:rPr>
          <w:rFonts w:ascii="Helvetica" w:hAnsi="Helvetica" w:cs="Arial"/>
          <w:color w:val="000000" w:themeColor="text1"/>
          <w:sz w:val="22"/>
          <w:szCs w:val="22"/>
        </w:rPr>
        <w:t>PFA to wells and starts the timer.</w:t>
      </w:r>
    </w:p>
    <w:p w14:paraId="54326671" w14:textId="59ABB029" w:rsidR="00D5392B" w:rsidRPr="00D5392B" w:rsidRDefault="00C61A8F" w:rsidP="00D5392B">
      <w:pPr>
        <w:numPr>
          <w:ilvl w:val="1"/>
          <w:numId w:val="12"/>
        </w:numPr>
        <w:spacing w:before="240"/>
        <w:outlineLvl w:val="0"/>
        <w:rPr>
          <w:rFonts w:ascii="Helvetica" w:hAnsi="Helvetica" w:cs="Arial"/>
          <w:sz w:val="22"/>
          <w:szCs w:val="22"/>
        </w:rPr>
      </w:pPr>
      <w:r>
        <w:rPr>
          <w:rFonts w:ascii="Helvetica" w:hAnsi="Helvetica" w:cs="Arial"/>
          <w:color w:val="000000" w:themeColor="text1"/>
          <w:sz w:val="22"/>
          <w:szCs w:val="22"/>
        </w:rPr>
        <w:lastRenderedPageBreak/>
        <w:t>R</w:t>
      </w:r>
      <w:r w:rsidR="00D5392B" w:rsidRPr="00D5392B">
        <w:rPr>
          <w:rFonts w:ascii="Helvetica" w:hAnsi="Helvetica" w:cs="Arial"/>
          <w:color w:val="000000" w:themeColor="text1"/>
          <w:sz w:val="22"/>
          <w:szCs w:val="22"/>
        </w:rPr>
        <w:t xml:space="preserve">emove </w:t>
      </w:r>
      <w:r w:rsidR="001F7348">
        <w:rPr>
          <w:rFonts w:ascii="Helvetica" w:hAnsi="Helvetica" w:cs="Arial"/>
          <w:color w:val="000000" w:themeColor="text1"/>
          <w:sz w:val="22"/>
          <w:szCs w:val="22"/>
        </w:rPr>
        <w:t>paraformaldehyde</w:t>
      </w:r>
      <w:r w:rsidR="00D5392B" w:rsidRPr="00D5392B">
        <w:rPr>
          <w:rFonts w:ascii="Helvetica" w:hAnsi="Helvetica" w:cs="Arial"/>
          <w:color w:val="000000" w:themeColor="text1"/>
          <w:sz w:val="22"/>
          <w:szCs w:val="22"/>
        </w:rPr>
        <w:t xml:space="preserve"> </w:t>
      </w:r>
      <w:r w:rsidR="006A48CC">
        <w:rPr>
          <w:rFonts w:ascii="Helvetica" w:hAnsi="Helvetica" w:cs="Arial"/>
          <w:color w:val="000000" w:themeColor="text1"/>
          <w:sz w:val="22"/>
          <w:szCs w:val="22"/>
        </w:rPr>
        <w:t xml:space="preserve">[1] </w:t>
      </w:r>
      <w:r w:rsidR="00D5392B" w:rsidRPr="00D5392B">
        <w:rPr>
          <w:rFonts w:ascii="Helvetica" w:hAnsi="Helvetica" w:cs="Arial"/>
          <w:color w:val="000000" w:themeColor="text1"/>
          <w:sz w:val="22"/>
          <w:szCs w:val="22"/>
        </w:rPr>
        <w:t xml:space="preserve">and add 150 </w:t>
      </w:r>
      <w:r w:rsidR="009863A4">
        <w:rPr>
          <w:rFonts w:ascii="Helvetica" w:hAnsi="Helvetica" w:cs="Arial"/>
          <w:color w:val="000000" w:themeColor="text1"/>
          <w:sz w:val="22"/>
          <w:szCs w:val="22"/>
        </w:rPr>
        <w:t>microliters</w:t>
      </w:r>
      <w:r w:rsidR="00D5392B" w:rsidRPr="00D5392B">
        <w:rPr>
          <w:rFonts w:ascii="Helvetica" w:hAnsi="Helvetica" w:cs="Arial"/>
          <w:color w:val="000000" w:themeColor="text1"/>
          <w:sz w:val="22"/>
          <w:szCs w:val="22"/>
        </w:rPr>
        <w:t xml:space="preserve"> of 1% TX-100</w:t>
      </w:r>
      <w:r w:rsidR="00D5392B" w:rsidRPr="00D5392B" w:rsidDel="001F41F5">
        <w:rPr>
          <w:rFonts w:ascii="Helvetica" w:hAnsi="Helvetica" w:cs="Arial"/>
          <w:color w:val="000000" w:themeColor="text1"/>
          <w:sz w:val="22"/>
          <w:szCs w:val="22"/>
        </w:rPr>
        <w:t xml:space="preserve"> </w:t>
      </w:r>
      <w:r w:rsidR="00D5392B" w:rsidRPr="00D5392B">
        <w:rPr>
          <w:rFonts w:ascii="Helvetica" w:hAnsi="Helvetica" w:cs="Arial"/>
          <w:color w:val="000000" w:themeColor="text1"/>
          <w:sz w:val="22"/>
          <w:szCs w:val="22"/>
        </w:rPr>
        <w:t xml:space="preserve">in water per well </w:t>
      </w:r>
      <w:r w:rsidR="00D5392B">
        <w:rPr>
          <w:rFonts w:ascii="Helvetica" w:hAnsi="Helvetica" w:cs="Arial"/>
          <w:color w:val="000000" w:themeColor="text1"/>
          <w:sz w:val="22"/>
          <w:szCs w:val="22"/>
        </w:rPr>
        <w:t xml:space="preserve">and incubate at </w:t>
      </w:r>
      <w:r w:rsidR="00D5392B" w:rsidRPr="00D5392B">
        <w:rPr>
          <w:rFonts w:ascii="Helvetica" w:hAnsi="Helvetica" w:cs="Arial"/>
          <w:color w:val="000000" w:themeColor="text1"/>
          <w:sz w:val="22"/>
          <w:szCs w:val="22"/>
        </w:rPr>
        <w:t>room temperature for 30 min</w:t>
      </w:r>
      <w:r w:rsidR="006A48CC">
        <w:rPr>
          <w:rFonts w:ascii="Helvetica" w:hAnsi="Helvetica" w:cs="Arial"/>
          <w:color w:val="000000" w:themeColor="text1"/>
          <w:sz w:val="22"/>
          <w:szCs w:val="22"/>
        </w:rPr>
        <w:t xml:space="preserve"> [2]</w:t>
      </w:r>
      <w:r w:rsidR="00D5392B" w:rsidRPr="00D5392B">
        <w:rPr>
          <w:rFonts w:ascii="Helvetica" w:hAnsi="Helvetica" w:cs="Arial"/>
          <w:color w:val="000000" w:themeColor="text1"/>
          <w:sz w:val="22"/>
          <w:szCs w:val="22"/>
        </w:rPr>
        <w:t>.</w:t>
      </w:r>
      <w:r w:rsidR="00D5392B">
        <w:rPr>
          <w:rFonts w:ascii="Helvetica" w:hAnsi="Helvetica" w:cs="Arial"/>
          <w:color w:val="000000" w:themeColor="text1"/>
          <w:sz w:val="22"/>
          <w:szCs w:val="22"/>
        </w:rPr>
        <w:t xml:space="preserve"> W</w:t>
      </w:r>
      <w:r w:rsidR="00D5392B" w:rsidRPr="00D5392B">
        <w:rPr>
          <w:rFonts w:ascii="Helvetica" w:hAnsi="Helvetica" w:cs="Arial"/>
          <w:color w:val="000000" w:themeColor="text1"/>
          <w:sz w:val="22"/>
          <w:szCs w:val="22"/>
        </w:rPr>
        <w:t>ash three times with PBS</w:t>
      </w:r>
      <w:r w:rsidR="00D5392B">
        <w:rPr>
          <w:rFonts w:ascii="Helvetica" w:hAnsi="Helvetica" w:cs="Arial"/>
          <w:color w:val="000000" w:themeColor="text1"/>
          <w:sz w:val="22"/>
          <w:szCs w:val="22"/>
        </w:rPr>
        <w:t xml:space="preserve"> to r</w:t>
      </w:r>
      <w:r w:rsidR="00D5392B" w:rsidRPr="00D5392B">
        <w:rPr>
          <w:rFonts w:ascii="Helvetica" w:hAnsi="Helvetica" w:cs="Arial"/>
          <w:color w:val="000000" w:themeColor="text1"/>
          <w:sz w:val="22"/>
          <w:szCs w:val="22"/>
        </w:rPr>
        <w:t>emove TX-100</w:t>
      </w:r>
      <w:r w:rsidR="006A48CC">
        <w:rPr>
          <w:rFonts w:ascii="Helvetica" w:hAnsi="Helvetica" w:cs="Arial"/>
          <w:color w:val="000000" w:themeColor="text1"/>
          <w:sz w:val="22"/>
          <w:szCs w:val="22"/>
        </w:rPr>
        <w:t xml:space="preserve"> [3</w:t>
      </w:r>
      <w:r w:rsidR="009863A4">
        <w:rPr>
          <w:rFonts w:ascii="Helvetica" w:hAnsi="Helvetica" w:cs="Arial"/>
          <w:color w:val="000000" w:themeColor="text1"/>
          <w:sz w:val="22"/>
          <w:szCs w:val="22"/>
        </w:rPr>
        <w:t>-TXT</w:t>
      </w:r>
      <w:r w:rsidR="006A48CC">
        <w:rPr>
          <w:rFonts w:ascii="Helvetica" w:hAnsi="Helvetica" w:cs="Arial"/>
          <w:color w:val="000000" w:themeColor="text1"/>
          <w:sz w:val="22"/>
          <w:szCs w:val="22"/>
        </w:rPr>
        <w:t>]</w:t>
      </w:r>
      <w:r w:rsidR="00D5392B">
        <w:rPr>
          <w:rFonts w:ascii="Helvetica" w:hAnsi="Helvetica" w:cs="Arial"/>
          <w:color w:val="000000" w:themeColor="text1"/>
          <w:sz w:val="22"/>
          <w:szCs w:val="22"/>
        </w:rPr>
        <w:t>.</w:t>
      </w:r>
    </w:p>
    <w:p w14:paraId="61E7A331" w14:textId="77777777" w:rsidR="006A48CC" w:rsidRPr="006A48CC" w:rsidRDefault="006A48CC" w:rsidP="00E1636B">
      <w:pPr>
        <w:numPr>
          <w:ilvl w:val="2"/>
          <w:numId w:val="12"/>
        </w:numPr>
        <w:spacing w:before="240"/>
        <w:outlineLvl w:val="0"/>
        <w:rPr>
          <w:rFonts w:ascii="Helvetica" w:hAnsi="Helvetica" w:cs="Arial"/>
          <w:sz w:val="22"/>
          <w:szCs w:val="22"/>
        </w:rPr>
      </w:pPr>
      <w:r>
        <w:rPr>
          <w:rFonts w:ascii="Helvetica" w:hAnsi="Helvetica" w:cs="Arial"/>
          <w:color w:val="000000" w:themeColor="text1"/>
          <w:sz w:val="22"/>
          <w:szCs w:val="22"/>
        </w:rPr>
        <w:t xml:space="preserve">Talent removing PFA from a few wells. </w:t>
      </w:r>
    </w:p>
    <w:p w14:paraId="131A6177" w14:textId="1A66FD22" w:rsidR="00E1636B" w:rsidRDefault="006A48CC" w:rsidP="00E1636B">
      <w:pPr>
        <w:numPr>
          <w:ilvl w:val="2"/>
          <w:numId w:val="12"/>
        </w:numPr>
        <w:spacing w:before="240"/>
        <w:outlineLvl w:val="0"/>
        <w:rPr>
          <w:rFonts w:ascii="Helvetica" w:hAnsi="Helvetica" w:cs="Arial"/>
          <w:sz w:val="22"/>
          <w:szCs w:val="22"/>
        </w:rPr>
      </w:pPr>
      <w:r>
        <w:rPr>
          <w:rFonts w:ascii="Helvetica" w:hAnsi="Helvetica" w:cs="Arial"/>
          <w:color w:val="000000" w:themeColor="text1"/>
          <w:sz w:val="22"/>
          <w:szCs w:val="22"/>
        </w:rPr>
        <w:t xml:space="preserve">Talent </w:t>
      </w:r>
      <w:r w:rsidR="009863A4">
        <w:rPr>
          <w:rFonts w:ascii="Helvetica" w:hAnsi="Helvetica" w:cs="Arial"/>
          <w:color w:val="000000" w:themeColor="text1"/>
          <w:sz w:val="22"/>
          <w:szCs w:val="22"/>
        </w:rPr>
        <w:t xml:space="preserve">finishes </w:t>
      </w:r>
      <w:r>
        <w:rPr>
          <w:rFonts w:ascii="Helvetica" w:hAnsi="Helvetica" w:cs="Arial"/>
          <w:color w:val="000000" w:themeColor="text1"/>
          <w:sz w:val="22"/>
          <w:szCs w:val="22"/>
        </w:rPr>
        <w:t xml:space="preserve">adding TX-100 to </w:t>
      </w:r>
      <w:r w:rsidR="009863A4">
        <w:rPr>
          <w:rFonts w:ascii="Helvetica" w:hAnsi="Helvetica" w:cs="Arial"/>
          <w:color w:val="000000" w:themeColor="text1"/>
          <w:sz w:val="22"/>
          <w:szCs w:val="22"/>
        </w:rPr>
        <w:t>some</w:t>
      </w:r>
      <w:r>
        <w:rPr>
          <w:rFonts w:ascii="Helvetica" w:hAnsi="Helvetica" w:cs="Arial"/>
          <w:color w:val="000000" w:themeColor="text1"/>
          <w:sz w:val="22"/>
          <w:szCs w:val="22"/>
        </w:rPr>
        <w:t xml:space="preserve"> wells and stats the timer. </w:t>
      </w:r>
      <w:r w:rsidR="00D5392B" w:rsidRPr="00586C2A">
        <w:rPr>
          <w:rFonts w:ascii="Helvetica" w:hAnsi="Helvetica" w:cs="Arial"/>
          <w:b/>
          <w:bCs/>
          <w:color w:val="000000" w:themeColor="text1"/>
          <w:sz w:val="22"/>
          <w:szCs w:val="22"/>
        </w:rPr>
        <w:t>TEXT: TX-100: polyethylene glycol tert-</w:t>
      </w:r>
      <w:proofErr w:type="spellStart"/>
      <w:r w:rsidR="00D5392B" w:rsidRPr="00586C2A">
        <w:rPr>
          <w:rFonts w:ascii="Helvetica" w:hAnsi="Helvetica" w:cs="Arial"/>
          <w:b/>
          <w:bCs/>
          <w:color w:val="000000" w:themeColor="text1"/>
          <w:sz w:val="22"/>
          <w:szCs w:val="22"/>
        </w:rPr>
        <w:t>octylphenyl</w:t>
      </w:r>
      <w:proofErr w:type="spellEnd"/>
      <w:r w:rsidR="00D5392B" w:rsidRPr="00586C2A">
        <w:rPr>
          <w:rFonts w:ascii="Helvetica" w:hAnsi="Helvetica" w:cs="Arial"/>
          <w:b/>
          <w:bCs/>
          <w:color w:val="000000" w:themeColor="text1"/>
          <w:sz w:val="22"/>
          <w:szCs w:val="22"/>
        </w:rPr>
        <w:t xml:space="preserve"> ether</w:t>
      </w:r>
    </w:p>
    <w:p w14:paraId="1FE7CEA0" w14:textId="77777777" w:rsidR="00450B27" w:rsidRPr="006A6324" w:rsidRDefault="00450B27" w:rsidP="00450B27">
      <w:pPr>
        <w:ind w:left="1080"/>
        <w:outlineLvl w:val="0"/>
        <w:rPr>
          <w:rFonts w:ascii="Helvetica" w:hAnsi="Helvetica" w:cs="Arial"/>
          <w:sz w:val="22"/>
          <w:szCs w:val="22"/>
        </w:rPr>
      </w:pPr>
    </w:p>
    <w:p w14:paraId="39DA7E70" w14:textId="40F396D7" w:rsidR="00D5392B" w:rsidRPr="00D5392B" w:rsidRDefault="00663842" w:rsidP="00D5392B">
      <w:pPr>
        <w:numPr>
          <w:ilvl w:val="0"/>
          <w:numId w:val="12"/>
        </w:numPr>
        <w:spacing w:before="240"/>
        <w:outlineLvl w:val="0"/>
        <w:rPr>
          <w:rFonts w:ascii="Helvetica" w:hAnsi="Helvetica" w:cs="Arial"/>
          <w:b/>
          <w:sz w:val="22"/>
          <w:szCs w:val="22"/>
        </w:rPr>
      </w:pPr>
      <w:r w:rsidRPr="00F45158">
        <w:rPr>
          <w:rFonts w:ascii="Helvetica" w:hAnsi="Helvetica" w:cs="Arial"/>
          <w:b/>
          <w:sz w:val="22"/>
          <w:szCs w:val="22"/>
        </w:rPr>
        <w:t xml:space="preserve">Detection of </w:t>
      </w:r>
      <w:proofErr w:type="spellStart"/>
      <w:r w:rsidRPr="00F45158">
        <w:rPr>
          <w:rFonts w:ascii="Helvetica" w:hAnsi="Helvetica" w:cs="Arial"/>
          <w:b/>
          <w:sz w:val="22"/>
          <w:szCs w:val="22"/>
        </w:rPr>
        <w:t>EdU</w:t>
      </w:r>
      <w:proofErr w:type="spellEnd"/>
      <w:r w:rsidR="00586C2A">
        <w:rPr>
          <w:rFonts w:ascii="Helvetica" w:hAnsi="Helvetica" w:cs="Arial"/>
          <w:b/>
          <w:sz w:val="22"/>
          <w:szCs w:val="22"/>
        </w:rPr>
        <w:t xml:space="preserve"> Using Fluorescence</w:t>
      </w:r>
    </w:p>
    <w:p w14:paraId="1A7BB99E" w14:textId="46657CA2" w:rsidR="00663842" w:rsidRPr="00405556" w:rsidRDefault="00663842" w:rsidP="00663842">
      <w:pPr>
        <w:numPr>
          <w:ilvl w:val="1"/>
          <w:numId w:val="12"/>
        </w:numPr>
        <w:spacing w:before="240"/>
        <w:outlineLvl w:val="0"/>
        <w:rPr>
          <w:rFonts w:ascii="Helvetica" w:hAnsi="Helvetica" w:cs="Arial"/>
          <w:sz w:val="22"/>
          <w:szCs w:val="22"/>
        </w:rPr>
      </w:pPr>
      <w:r w:rsidRPr="00405556">
        <w:rPr>
          <w:rFonts w:ascii="Helvetica" w:hAnsi="Helvetica" w:cs="Arial"/>
          <w:sz w:val="22"/>
          <w:szCs w:val="22"/>
        </w:rPr>
        <w:t xml:space="preserve">To detect incorporated </w:t>
      </w:r>
      <w:proofErr w:type="spellStart"/>
      <w:r w:rsidRPr="00405556">
        <w:rPr>
          <w:rFonts w:ascii="Helvetica" w:hAnsi="Helvetica" w:cs="Arial"/>
          <w:sz w:val="22"/>
          <w:szCs w:val="22"/>
        </w:rPr>
        <w:t>EdU</w:t>
      </w:r>
      <w:proofErr w:type="spellEnd"/>
      <w:r w:rsidR="00405556">
        <w:rPr>
          <w:rFonts w:ascii="Helvetica" w:hAnsi="Helvetica" w:cs="Arial"/>
          <w:sz w:val="22"/>
          <w:szCs w:val="22"/>
        </w:rPr>
        <w:t xml:space="preserve"> using fluorescence</w:t>
      </w:r>
      <w:r w:rsidRPr="00405556">
        <w:rPr>
          <w:rFonts w:ascii="Helvetica" w:hAnsi="Helvetica" w:cs="Arial"/>
          <w:sz w:val="22"/>
          <w:szCs w:val="22"/>
        </w:rPr>
        <w:t>, m</w:t>
      </w:r>
      <w:r w:rsidRPr="00405556">
        <w:rPr>
          <w:rFonts w:ascii="Helvetica" w:hAnsi="Helvetica" w:cs="Arial"/>
          <w:color w:val="000000" w:themeColor="text1"/>
          <w:sz w:val="22"/>
          <w:szCs w:val="22"/>
        </w:rPr>
        <w:t xml:space="preserve">ake 10 mL of labeling solution per 96 well plate just prior to use </w:t>
      </w:r>
      <w:r w:rsidR="00405556">
        <w:rPr>
          <w:rFonts w:ascii="Helvetica" w:hAnsi="Helvetica" w:cs="Arial"/>
          <w:color w:val="000000" w:themeColor="text1"/>
          <w:sz w:val="22"/>
          <w:szCs w:val="22"/>
        </w:rPr>
        <w:t xml:space="preserve">[1] </w:t>
      </w:r>
      <w:r w:rsidRPr="00405556">
        <w:rPr>
          <w:rFonts w:ascii="Helvetica" w:hAnsi="Helvetica" w:cs="Arial"/>
          <w:color w:val="000000" w:themeColor="text1"/>
          <w:sz w:val="22"/>
          <w:szCs w:val="22"/>
        </w:rPr>
        <w:t>by adding reagents from stock solutions in the right order</w:t>
      </w:r>
      <w:r w:rsidR="00405556">
        <w:rPr>
          <w:rFonts w:ascii="Helvetica" w:hAnsi="Helvetica" w:cs="Arial"/>
          <w:color w:val="000000" w:themeColor="text1"/>
          <w:sz w:val="22"/>
          <w:szCs w:val="22"/>
        </w:rPr>
        <w:t xml:space="preserve">: </w:t>
      </w:r>
      <w:r w:rsidR="00405556" w:rsidRPr="00405556">
        <w:rPr>
          <w:rFonts w:ascii="Helvetica" w:hAnsi="Helvetica" w:cs="Arial"/>
          <w:color w:val="000000" w:themeColor="text1"/>
          <w:sz w:val="22"/>
          <w:szCs w:val="22"/>
        </w:rPr>
        <w:t>2</w:t>
      </w:r>
      <w:r w:rsidR="00405556" w:rsidRPr="00FE594C">
        <w:rPr>
          <w:rFonts w:ascii="Helvetica" w:hAnsi="Helvetica" w:cs="Arial"/>
          <w:color w:val="000000" w:themeColor="text1"/>
          <w:sz w:val="22"/>
          <w:szCs w:val="22"/>
        </w:rPr>
        <w:t xml:space="preserve">0 </w:t>
      </w:r>
      <w:r w:rsidR="00DE1882">
        <w:rPr>
          <w:rFonts w:ascii="Helvetica" w:hAnsi="Helvetica" w:cs="Arial"/>
          <w:color w:val="000000" w:themeColor="text1"/>
          <w:sz w:val="22"/>
          <w:szCs w:val="22"/>
        </w:rPr>
        <w:t>microliters</w:t>
      </w:r>
      <w:r w:rsidR="00405556" w:rsidRPr="00FE594C">
        <w:rPr>
          <w:rFonts w:ascii="Helvetica" w:hAnsi="Helvetica" w:cs="Arial"/>
          <w:color w:val="000000" w:themeColor="text1"/>
          <w:sz w:val="22"/>
          <w:szCs w:val="22"/>
        </w:rPr>
        <w:t xml:space="preserve"> THPTA</w:t>
      </w:r>
      <w:r w:rsidR="00FE594C" w:rsidRPr="00FE594C">
        <w:rPr>
          <w:rFonts w:ascii="Helvetica" w:hAnsi="Helvetica" w:cs="Arial"/>
          <w:color w:val="000000" w:themeColor="text1"/>
          <w:sz w:val="22"/>
          <w:szCs w:val="22"/>
        </w:rPr>
        <w:t xml:space="preserve"> </w:t>
      </w:r>
      <w:r w:rsidR="00FE594C" w:rsidRPr="00FE594C">
        <w:rPr>
          <w:rFonts w:ascii="Helvetica" w:hAnsi="Helvetica" w:cs="Arial"/>
          <w:i/>
          <w:iCs/>
          <w:color w:val="FF0000"/>
          <w:sz w:val="22"/>
          <w:szCs w:val="22"/>
        </w:rPr>
        <w:t>(T-H-P-T-A)</w:t>
      </w:r>
      <w:r w:rsidR="00405556" w:rsidRPr="00FE594C">
        <w:rPr>
          <w:rFonts w:ascii="Helvetica" w:hAnsi="Helvetica" w:cs="Arial"/>
          <w:color w:val="000000" w:themeColor="text1"/>
          <w:sz w:val="22"/>
          <w:szCs w:val="22"/>
        </w:rPr>
        <w:t xml:space="preserve">, 20 </w:t>
      </w:r>
      <w:r w:rsidR="00DE1882">
        <w:rPr>
          <w:rFonts w:ascii="Helvetica" w:hAnsi="Helvetica" w:cs="Arial"/>
          <w:color w:val="000000" w:themeColor="text1"/>
          <w:sz w:val="22"/>
          <w:szCs w:val="22"/>
        </w:rPr>
        <w:t>microliters</w:t>
      </w:r>
      <w:r w:rsidR="00405556" w:rsidRPr="00FE594C">
        <w:rPr>
          <w:rFonts w:ascii="Helvetica" w:hAnsi="Helvetica" w:cs="Arial"/>
          <w:color w:val="000000" w:themeColor="text1"/>
          <w:sz w:val="22"/>
          <w:szCs w:val="22"/>
        </w:rPr>
        <w:t xml:space="preserve"> </w:t>
      </w:r>
      <w:r w:rsidR="00FE594C" w:rsidRPr="00FE594C">
        <w:rPr>
          <w:rFonts w:ascii="Helvetica" w:hAnsi="Helvetica" w:cs="Arial"/>
          <w:color w:val="000000" w:themeColor="text1"/>
          <w:sz w:val="22"/>
          <w:szCs w:val="22"/>
        </w:rPr>
        <w:t>Copper Sulfate</w:t>
      </w:r>
      <w:r w:rsidR="00405556" w:rsidRPr="00FE594C">
        <w:rPr>
          <w:rFonts w:ascii="Helvetica" w:hAnsi="Helvetica" w:cs="Arial"/>
          <w:color w:val="000000" w:themeColor="text1"/>
          <w:sz w:val="22"/>
          <w:szCs w:val="22"/>
        </w:rPr>
        <w:t xml:space="preserve">, 5 </w:t>
      </w:r>
      <w:r w:rsidR="00DE1882">
        <w:rPr>
          <w:rFonts w:ascii="Helvetica" w:hAnsi="Helvetica" w:cs="Arial"/>
          <w:color w:val="000000" w:themeColor="text1"/>
          <w:sz w:val="22"/>
          <w:szCs w:val="22"/>
        </w:rPr>
        <w:t>microliters</w:t>
      </w:r>
      <w:r w:rsidR="00405556" w:rsidRPr="00FE594C">
        <w:rPr>
          <w:rFonts w:ascii="Helvetica" w:hAnsi="Helvetica" w:cs="Arial"/>
          <w:color w:val="000000" w:themeColor="text1"/>
          <w:sz w:val="22"/>
          <w:szCs w:val="22"/>
        </w:rPr>
        <w:t xml:space="preserve"> </w:t>
      </w:r>
      <w:r w:rsidR="00F1710E">
        <w:rPr>
          <w:rFonts w:ascii="Helvetica" w:hAnsi="Helvetica" w:cs="Arial"/>
          <w:color w:val="000000" w:themeColor="text1"/>
          <w:sz w:val="22"/>
          <w:szCs w:val="22"/>
        </w:rPr>
        <w:t xml:space="preserve">fluorescein </w:t>
      </w:r>
      <w:r w:rsidR="00F1710E" w:rsidRPr="00532885">
        <w:rPr>
          <w:rFonts w:ascii="Helvetica" w:hAnsi="Helvetica" w:cs="Arial"/>
          <w:i/>
          <w:color w:val="FF0000"/>
          <w:sz w:val="22"/>
          <w:szCs w:val="22"/>
        </w:rPr>
        <w:t>(floor-e-scene)</w:t>
      </w:r>
      <w:r w:rsidR="00F1710E">
        <w:rPr>
          <w:rFonts w:ascii="Helvetica" w:hAnsi="Helvetica" w:cs="Arial"/>
          <w:color w:val="FF0000"/>
          <w:sz w:val="22"/>
          <w:szCs w:val="22"/>
        </w:rPr>
        <w:t xml:space="preserve"> </w:t>
      </w:r>
      <w:proofErr w:type="spellStart"/>
      <w:r w:rsidR="00405556" w:rsidRPr="00FE594C">
        <w:rPr>
          <w:rFonts w:ascii="Helvetica" w:hAnsi="Helvetica" w:cs="Arial"/>
          <w:color w:val="000000" w:themeColor="text1"/>
          <w:sz w:val="22"/>
          <w:szCs w:val="22"/>
        </w:rPr>
        <w:t>picolyl</w:t>
      </w:r>
      <w:proofErr w:type="spellEnd"/>
      <w:r w:rsidR="00405556" w:rsidRPr="00FE594C">
        <w:rPr>
          <w:rFonts w:ascii="Helvetica" w:hAnsi="Helvetica" w:cs="Arial"/>
          <w:color w:val="000000" w:themeColor="text1"/>
          <w:sz w:val="22"/>
          <w:szCs w:val="22"/>
        </w:rPr>
        <w:t xml:space="preserve"> </w:t>
      </w:r>
      <w:proofErr w:type="spellStart"/>
      <w:r w:rsidR="00405556" w:rsidRPr="00FE594C">
        <w:rPr>
          <w:rFonts w:ascii="Helvetica" w:hAnsi="Helvetica" w:cs="Arial"/>
          <w:color w:val="000000" w:themeColor="text1"/>
          <w:sz w:val="22"/>
          <w:szCs w:val="22"/>
        </w:rPr>
        <w:t>azide</w:t>
      </w:r>
      <w:proofErr w:type="spellEnd"/>
      <w:r w:rsidR="00405556" w:rsidRPr="00FE594C">
        <w:rPr>
          <w:rFonts w:ascii="Helvetica" w:hAnsi="Helvetica" w:cs="Arial"/>
          <w:color w:val="000000" w:themeColor="text1"/>
          <w:sz w:val="22"/>
          <w:szCs w:val="22"/>
        </w:rPr>
        <w:t xml:space="preserve">, </w:t>
      </w:r>
      <w:r w:rsidR="00DE1882">
        <w:rPr>
          <w:rFonts w:ascii="Helvetica" w:hAnsi="Helvetica" w:cs="Arial"/>
          <w:color w:val="000000" w:themeColor="text1"/>
          <w:sz w:val="22"/>
          <w:szCs w:val="22"/>
        </w:rPr>
        <w:t xml:space="preserve">and </w:t>
      </w:r>
      <w:r w:rsidR="00405556" w:rsidRPr="00FE594C">
        <w:rPr>
          <w:rFonts w:ascii="Helvetica" w:hAnsi="Helvetica" w:cs="Arial"/>
          <w:color w:val="000000" w:themeColor="text1"/>
          <w:sz w:val="22"/>
          <w:szCs w:val="22"/>
        </w:rPr>
        <w:t xml:space="preserve">100 </w:t>
      </w:r>
      <w:r w:rsidR="00DE1882">
        <w:rPr>
          <w:rFonts w:ascii="Helvetica" w:hAnsi="Helvetica" w:cs="Arial"/>
          <w:color w:val="000000" w:themeColor="text1"/>
          <w:sz w:val="22"/>
          <w:szCs w:val="22"/>
        </w:rPr>
        <w:t>microliters</w:t>
      </w:r>
      <w:r w:rsidR="00405556" w:rsidRPr="00FE594C">
        <w:rPr>
          <w:rFonts w:ascii="Helvetica" w:hAnsi="Helvetica" w:cs="Arial"/>
          <w:color w:val="000000" w:themeColor="text1"/>
          <w:sz w:val="22"/>
          <w:szCs w:val="22"/>
        </w:rPr>
        <w:t xml:space="preserve"> </w:t>
      </w:r>
      <w:r w:rsidR="00FE594C" w:rsidRPr="00FE594C">
        <w:rPr>
          <w:rFonts w:ascii="Helvetica" w:hAnsi="Helvetica" w:cs="Arial"/>
          <w:color w:val="000000" w:themeColor="text1"/>
          <w:sz w:val="22"/>
          <w:szCs w:val="22"/>
        </w:rPr>
        <w:t>Sodium-</w:t>
      </w:r>
      <w:r w:rsidR="00405556" w:rsidRPr="00FE594C">
        <w:rPr>
          <w:rFonts w:ascii="Helvetica" w:hAnsi="Helvetica" w:cs="Arial"/>
          <w:color w:val="000000" w:themeColor="text1"/>
          <w:sz w:val="22"/>
          <w:szCs w:val="22"/>
        </w:rPr>
        <w:t xml:space="preserve">ascorbate </w:t>
      </w:r>
      <w:r w:rsidR="00730520">
        <w:rPr>
          <w:rFonts w:ascii="Helvetica" w:hAnsi="Helvetica" w:cs="Arial"/>
          <w:color w:val="000000" w:themeColor="text1"/>
          <w:sz w:val="22"/>
          <w:szCs w:val="22"/>
        </w:rPr>
        <w:t xml:space="preserve">into </w:t>
      </w:r>
      <w:r w:rsidR="00405556" w:rsidRPr="00FE594C">
        <w:rPr>
          <w:rFonts w:ascii="Helvetica" w:hAnsi="Helvetica" w:cs="Arial"/>
          <w:color w:val="000000" w:themeColor="text1"/>
          <w:sz w:val="22"/>
          <w:szCs w:val="22"/>
        </w:rPr>
        <w:t>PBS for a total volume of 10 mL [2</w:t>
      </w:r>
      <w:r w:rsidR="00405556">
        <w:rPr>
          <w:rFonts w:ascii="Helvetica" w:hAnsi="Helvetica" w:cs="Arial"/>
          <w:color w:val="000000" w:themeColor="text1"/>
          <w:sz w:val="22"/>
          <w:szCs w:val="22"/>
        </w:rPr>
        <w:t>].</w:t>
      </w:r>
      <w:r w:rsidR="00AF693C">
        <w:rPr>
          <w:rFonts w:ascii="Helvetica" w:hAnsi="Helvetica" w:cs="Arial"/>
          <w:color w:val="000000" w:themeColor="text1"/>
          <w:sz w:val="22"/>
          <w:szCs w:val="22"/>
        </w:rPr>
        <w:t xml:space="preserve"> </w:t>
      </w:r>
    </w:p>
    <w:p w14:paraId="6E4694AD" w14:textId="3B24781C" w:rsidR="00405556" w:rsidRPr="009D01C0" w:rsidRDefault="00405556" w:rsidP="00405556">
      <w:pPr>
        <w:numPr>
          <w:ilvl w:val="2"/>
          <w:numId w:val="12"/>
        </w:numPr>
        <w:spacing w:before="240"/>
        <w:outlineLvl w:val="0"/>
        <w:rPr>
          <w:rFonts w:ascii="Helvetica" w:hAnsi="Helvetica" w:cs="Arial"/>
          <w:color w:val="000000" w:themeColor="text1"/>
          <w:sz w:val="22"/>
          <w:szCs w:val="22"/>
        </w:rPr>
      </w:pPr>
      <w:r w:rsidRPr="009D01C0">
        <w:rPr>
          <w:rFonts w:ascii="Helvetica" w:hAnsi="Helvetica" w:cs="Arial"/>
          <w:sz w:val="22"/>
          <w:szCs w:val="22"/>
        </w:rPr>
        <w:t>Talent starts preparing the solution, preparing the tube for it</w:t>
      </w:r>
      <w:r w:rsidR="009D01C0" w:rsidRPr="009D01C0">
        <w:rPr>
          <w:rFonts w:ascii="Helvetica" w:hAnsi="Helvetica" w:cs="Arial"/>
          <w:sz w:val="22"/>
          <w:szCs w:val="22"/>
        </w:rPr>
        <w:t>.</w:t>
      </w:r>
    </w:p>
    <w:p w14:paraId="22CF9716" w14:textId="30CC16CA" w:rsidR="00405556" w:rsidRDefault="00405556" w:rsidP="00405556">
      <w:pPr>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 xml:space="preserve">Talent adding </w:t>
      </w:r>
      <w:r w:rsidRPr="00405556">
        <w:rPr>
          <w:rFonts w:ascii="Helvetica" w:hAnsi="Helvetica" w:cs="Arial"/>
          <w:color w:val="000000" w:themeColor="text1"/>
          <w:sz w:val="22"/>
          <w:szCs w:val="22"/>
        </w:rPr>
        <w:t>THPTA</w:t>
      </w:r>
      <w:r>
        <w:rPr>
          <w:rFonts w:ascii="Helvetica" w:hAnsi="Helvetica" w:cs="Arial"/>
          <w:color w:val="000000" w:themeColor="text1"/>
          <w:sz w:val="22"/>
          <w:szCs w:val="22"/>
        </w:rPr>
        <w:t>,</w:t>
      </w:r>
      <w:r w:rsidRPr="00405556">
        <w:rPr>
          <w:rFonts w:ascii="Helvetica" w:hAnsi="Helvetica" w:cs="Arial"/>
          <w:color w:val="000000" w:themeColor="text1"/>
          <w:sz w:val="22"/>
          <w:szCs w:val="22"/>
        </w:rPr>
        <w:t xml:space="preserve"> CuSO4, Cy3 </w:t>
      </w:r>
      <w:proofErr w:type="spellStart"/>
      <w:r w:rsidRPr="00405556">
        <w:rPr>
          <w:rFonts w:ascii="Helvetica" w:hAnsi="Helvetica" w:cs="Arial"/>
          <w:color w:val="000000" w:themeColor="text1"/>
          <w:sz w:val="22"/>
          <w:szCs w:val="22"/>
        </w:rPr>
        <w:t>picolyl</w:t>
      </w:r>
      <w:proofErr w:type="spellEnd"/>
      <w:r w:rsidRPr="00405556">
        <w:rPr>
          <w:rFonts w:ascii="Helvetica" w:hAnsi="Helvetica" w:cs="Arial"/>
          <w:color w:val="000000" w:themeColor="text1"/>
          <w:sz w:val="22"/>
          <w:szCs w:val="22"/>
        </w:rPr>
        <w:t xml:space="preserve"> </w:t>
      </w:r>
      <w:proofErr w:type="spellStart"/>
      <w:r w:rsidRPr="00405556">
        <w:rPr>
          <w:rFonts w:ascii="Helvetica" w:hAnsi="Helvetica" w:cs="Arial"/>
          <w:color w:val="000000" w:themeColor="text1"/>
          <w:sz w:val="22"/>
          <w:szCs w:val="22"/>
        </w:rPr>
        <w:t>azide</w:t>
      </w:r>
      <w:proofErr w:type="spellEnd"/>
      <w:r w:rsidRPr="00405556">
        <w:rPr>
          <w:rFonts w:ascii="Helvetica" w:hAnsi="Helvetica" w:cs="Arial"/>
          <w:color w:val="000000" w:themeColor="text1"/>
          <w:sz w:val="22"/>
          <w:szCs w:val="22"/>
        </w:rPr>
        <w:t xml:space="preserve">, Na ascorbate </w:t>
      </w:r>
      <w:r>
        <w:rPr>
          <w:rFonts w:ascii="Helvetica" w:hAnsi="Helvetica" w:cs="Arial"/>
          <w:color w:val="000000" w:themeColor="text1"/>
          <w:sz w:val="22"/>
          <w:szCs w:val="22"/>
        </w:rPr>
        <w:t>and</w:t>
      </w:r>
      <w:r w:rsidRPr="00405556">
        <w:rPr>
          <w:rFonts w:ascii="Helvetica" w:hAnsi="Helvetica" w:cs="Arial"/>
          <w:color w:val="000000" w:themeColor="text1"/>
          <w:sz w:val="22"/>
          <w:szCs w:val="22"/>
        </w:rPr>
        <w:t xml:space="preserve"> PBS</w:t>
      </w:r>
      <w:r>
        <w:rPr>
          <w:rFonts w:ascii="Helvetica" w:hAnsi="Helvetica" w:cs="Arial"/>
          <w:color w:val="000000" w:themeColor="text1"/>
          <w:sz w:val="22"/>
          <w:szCs w:val="22"/>
        </w:rPr>
        <w:t>.</w:t>
      </w:r>
      <w:r w:rsidR="00AE649D" w:rsidRPr="00AE649D">
        <w:rPr>
          <w:rFonts w:ascii="Helvetica" w:hAnsi="Helvetica" w:cs="Arial"/>
          <w:i/>
          <w:iCs/>
          <w:color w:val="0070C0"/>
          <w:sz w:val="22"/>
          <w:szCs w:val="22"/>
        </w:rPr>
        <w:t xml:space="preserve"> Videographer, authors indicated this step as important, please pay attention.</w:t>
      </w:r>
    </w:p>
    <w:p w14:paraId="69DCB57D" w14:textId="08F17B08" w:rsidR="004A06E2" w:rsidRPr="004A06E2" w:rsidRDefault="004A06E2" w:rsidP="004A06E2">
      <w:pPr>
        <w:numPr>
          <w:ilvl w:val="1"/>
          <w:numId w:val="12"/>
        </w:numPr>
        <w:spacing w:before="240"/>
        <w:outlineLvl w:val="0"/>
        <w:rPr>
          <w:rFonts w:ascii="Helvetica" w:hAnsi="Helvetica" w:cs="Arial"/>
          <w:color w:val="000000" w:themeColor="text1"/>
          <w:sz w:val="22"/>
          <w:szCs w:val="22"/>
        </w:rPr>
      </w:pPr>
      <w:r w:rsidRPr="009D01C0">
        <w:rPr>
          <w:rFonts w:ascii="Helvetica" w:hAnsi="Helvetica" w:cs="Arial"/>
          <w:b/>
          <w:bCs/>
          <w:sz w:val="22"/>
          <w:szCs w:val="22"/>
          <w:u w:val="single"/>
        </w:rPr>
        <w:t>Vickie Wong</w:t>
      </w:r>
      <w:r w:rsidRPr="009D01C0">
        <w:rPr>
          <w:rFonts w:ascii="Helvetica" w:hAnsi="Helvetica" w:cs="Arial"/>
          <w:b/>
          <w:bCs/>
          <w:sz w:val="22"/>
          <w:szCs w:val="22"/>
        </w:rPr>
        <w:t xml:space="preserve">: </w:t>
      </w:r>
      <w:r w:rsidRPr="004A06E2">
        <w:rPr>
          <w:rFonts w:ascii="Helvetica" w:hAnsi="Helvetica" w:cs="Arial"/>
          <w:sz w:val="22"/>
          <w:szCs w:val="22"/>
        </w:rPr>
        <w:t>The most critical step is to make the labeling solution just prior to use [1].</w:t>
      </w:r>
    </w:p>
    <w:p w14:paraId="6C727151" w14:textId="06F53F8E" w:rsidR="004A06E2" w:rsidRPr="004A06E2" w:rsidRDefault="004A06E2" w:rsidP="004A06E2">
      <w:pPr>
        <w:numPr>
          <w:ilvl w:val="2"/>
          <w:numId w:val="12"/>
        </w:numPr>
        <w:spacing w:before="240"/>
        <w:outlineLvl w:val="0"/>
        <w:rPr>
          <w:rFonts w:ascii="Helvetica" w:hAnsi="Helvetica" w:cs="Arial"/>
          <w:color w:val="000000" w:themeColor="text1"/>
          <w:sz w:val="22"/>
          <w:szCs w:val="22"/>
        </w:rPr>
      </w:pPr>
      <w:r w:rsidRPr="004A06E2">
        <w:rPr>
          <w:rFonts w:ascii="Helvetica" w:hAnsi="Helvetica" w:cs="Arial"/>
          <w:sz w:val="22"/>
          <w:szCs w:val="22"/>
          <w:u w:val="single"/>
        </w:rPr>
        <w:t>Interview</w:t>
      </w:r>
    </w:p>
    <w:p w14:paraId="368A1958" w14:textId="6AFB0C73" w:rsidR="004A06E2" w:rsidRPr="004A06E2" w:rsidRDefault="00663842" w:rsidP="00663842">
      <w:pPr>
        <w:numPr>
          <w:ilvl w:val="1"/>
          <w:numId w:val="12"/>
        </w:numPr>
        <w:spacing w:before="240"/>
        <w:outlineLvl w:val="0"/>
        <w:rPr>
          <w:rFonts w:ascii="Helvetica" w:hAnsi="Helvetica" w:cs="Arial"/>
          <w:sz w:val="22"/>
          <w:szCs w:val="22"/>
        </w:rPr>
      </w:pPr>
      <w:r w:rsidRPr="00405556">
        <w:rPr>
          <w:rFonts w:ascii="Helvetica" w:hAnsi="Helvetica" w:cs="Arial"/>
          <w:color w:val="000000" w:themeColor="text1"/>
          <w:sz w:val="22"/>
          <w:szCs w:val="22"/>
        </w:rPr>
        <w:t>Remove PBS from wells</w:t>
      </w:r>
      <w:r w:rsidR="00405556">
        <w:rPr>
          <w:rFonts w:ascii="Helvetica" w:hAnsi="Helvetica" w:cs="Arial"/>
          <w:color w:val="000000" w:themeColor="text1"/>
          <w:sz w:val="22"/>
          <w:szCs w:val="22"/>
        </w:rPr>
        <w:t xml:space="preserve"> [1]</w:t>
      </w:r>
      <w:r w:rsidRPr="00405556">
        <w:rPr>
          <w:rFonts w:ascii="Helvetica" w:hAnsi="Helvetica" w:cs="Arial"/>
          <w:color w:val="000000" w:themeColor="text1"/>
          <w:sz w:val="22"/>
          <w:szCs w:val="22"/>
        </w:rPr>
        <w:t xml:space="preserve">, add 150 </w:t>
      </w:r>
      <w:r w:rsidR="009863A4" w:rsidRPr="00405556">
        <w:rPr>
          <w:rFonts w:ascii="Helvetica" w:hAnsi="Helvetica" w:cs="Arial"/>
          <w:color w:val="000000" w:themeColor="text1"/>
          <w:sz w:val="22"/>
          <w:szCs w:val="22"/>
        </w:rPr>
        <w:t>microliters</w:t>
      </w:r>
      <w:r w:rsidRPr="00405556">
        <w:rPr>
          <w:rFonts w:ascii="Helvetica" w:hAnsi="Helvetica" w:cs="Arial"/>
          <w:color w:val="000000" w:themeColor="text1"/>
          <w:sz w:val="22"/>
          <w:szCs w:val="22"/>
        </w:rPr>
        <w:t xml:space="preserve"> of labeling solution to each well </w:t>
      </w:r>
      <w:r w:rsidR="00405556">
        <w:rPr>
          <w:rFonts w:ascii="Helvetica" w:hAnsi="Helvetica" w:cs="Arial"/>
          <w:color w:val="000000" w:themeColor="text1"/>
          <w:sz w:val="22"/>
          <w:szCs w:val="22"/>
        </w:rPr>
        <w:t xml:space="preserve">[2] </w:t>
      </w:r>
      <w:r w:rsidRPr="00405556">
        <w:rPr>
          <w:rFonts w:ascii="Helvetica" w:hAnsi="Helvetica" w:cs="Arial"/>
          <w:color w:val="000000" w:themeColor="text1"/>
          <w:sz w:val="22"/>
          <w:szCs w:val="22"/>
        </w:rPr>
        <w:t>and incubate 30 min at 37 °C</w:t>
      </w:r>
      <w:r w:rsidR="00405556">
        <w:rPr>
          <w:rFonts w:ascii="Helvetica" w:hAnsi="Helvetica" w:cs="Arial"/>
          <w:color w:val="000000" w:themeColor="text1"/>
          <w:sz w:val="22"/>
          <w:szCs w:val="22"/>
        </w:rPr>
        <w:t xml:space="preserve"> [3]</w:t>
      </w:r>
      <w:r w:rsidRPr="00405556">
        <w:rPr>
          <w:rFonts w:ascii="Helvetica" w:hAnsi="Helvetica" w:cs="Arial"/>
          <w:color w:val="000000" w:themeColor="text1"/>
          <w:sz w:val="22"/>
          <w:szCs w:val="22"/>
        </w:rPr>
        <w:t xml:space="preserve">. </w:t>
      </w:r>
    </w:p>
    <w:p w14:paraId="58B12BFC" w14:textId="4578D05E" w:rsidR="004A06E2" w:rsidRDefault="004A06E2" w:rsidP="004A06E2">
      <w:pPr>
        <w:numPr>
          <w:ilvl w:val="2"/>
          <w:numId w:val="12"/>
        </w:numPr>
        <w:spacing w:before="240"/>
        <w:outlineLvl w:val="0"/>
        <w:rPr>
          <w:rFonts w:ascii="Helvetica" w:hAnsi="Helvetica" w:cs="Arial"/>
          <w:sz w:val="22"/>
          <w:szCs w:val="22"/>
        </w:rPr>
      </w:pPr>
      <w:r>
        <w:rPr>
          <w:rFonts w:ascii="Helvetica" w:hAnsi="Helvetica" w:cs="Arial"/>
          <w:sz w:val="22"/>
          <w:szCs w:val="22"/>
        </w:rPr>
        <w:t>Talent removing PBS from some wells.</w:t>
      </w:r>
      <w:r w:rsidR="00AE649D">
        <w:rPr>
          <w:rFonts w:ascii="Helvetica" w:hAnsi="Helvetica" w:cs="Arial"/>
          <w:sz w:val="22"/>
          <w:szCs w:val="22"/>
        </w:rPr>
        <w:t xml:space="preserve"> </w:t>
      </w:r>
    </w:p>
    <w:p w14:paraId="1FF15A22" w14:textId="621D105B" w:rsidR="004A06E2" w:rsidRDefault="004A06E2" w:rsidP="004A06E2">
      <w:pPr>
        <w:numPr>
          <w:ilvl w:val="2"/>
          <w:numId w:val="12"/>
        </w:numPr>
        <w:spacing w:before="240"/>
        <w:outlineLvl w:val="0"/>
        <w:rPr>
          <w:rFonts w:ascii="Helvetica" w:hAnsi="Helvetica" w:cs="Arial"/>
          <w:sz w:val="22"/>
          <w:szCs w:val="22"/>
        </w:rPr>
      </w:pPr>
      <w:r>
        <w:rPr>
          <w:rFonts w:ascii="Helvetica" w:hAnsi="Helvetica" w:cs="Arial"/>
          <w:sz w:val="22"/>
          <w:szCs w:val="22"/>
        </w:rPr>
        <w:t>Talent adding labeling solution to some wells.</w:t>
      </w:r>
      <w:r w:rsidR="00AE649D" w:rsidRPr="00AE649D">
        <w:rPr>
          <w:rFonts w:ascii="Helvetica" w:hAnsi="Helvetica" w:cs="Arial"/>
          <w:i/>
          <w:iCs/>
          <w:color w:val="0070C0"/>
          <w:sz w:val="22"/>
          <w:szCs w:val="22"/>
        </w:rPr>
        <w:t xml:space="preserve"> Videographer, authors indicated this step as important, please pay attention.</w:t>
      </w:r>
    </w:p>
    <w:p w14:paraId="3C197C8E" w14:textId="5E2BD8FF" w:rsidR="004A06E2" w:rsidRPr="004A06E2" w:rsidRDefault="004A06E2" w:rsidP="004A06E2">
      <w:pPr>
        <w:numPr>
          <w:ilvl w:val="2"/>
          <w:numId w:val="12"/>
        </w:numPr>
        <w:spacing w:before="240"/>
        <w:outlineLvl w:val="0"/>
        <w:rPr>
          <w:rFonts w:ascii="Helvetica" w:hAnsi="Helvetica" w:cs="Arial"/>
          <w:sz w:val="22"/>
          <w:szCs w:val="22"/>
        </w:rPr>
      </w:pPr>
      <w:r>
        <w:rPr>
          <w:rFonts w:ascii="Helvetica" w:hAnsi="Helvetica" w:cs="Arial"/>
          <w:sz w:val="22"/>
          <w:szCs w:val="22"/>
        </w:rPr>
        <w:t>Talent placing the plate for  incubation.</w:t>
      </w:r>
    </w:p>
    <w:p w14:paraId="6C4E74D8" w14:textId="059BBE28" w:rsidR="00663842" w:rsidRPr="00405556" w:rsidRDefault="00663842" w:rsidP="00663842">
      <w:pPr>
        <w:numPr>
          <w:ilvl w:val="1"/>
          <w:numId w:val="12"/>
        </w:numPr>
        <w:spacing w:before="240"/>
        <w:outlineLvl w:val="0"/>
        <w:rPr>
          <w:rFonts w:ascii="Helvetica" w:hAnsi="Helvetica" w:cs="Arial"/>
          <w:sz w:val="22"/>
          <w:szCs w:val="22"/>
        </w:rPr>
      </w:pPr>
      <w:r w:rsidRPr="00405556">
        <w:rPr>
          <w:rFonts w:ascii="Helvetica" w:hAnsi="Helvetica" w:cs="Arial"/>
          <w:color w:val="000000" w:themeColor="text1"/>
          <w:sz w:val="22"/>
          <w:szCs w:val="22"/>
        </w:rPr>
        <w:t xml:space="preserve">To detect all nuclei, add DAPI to each well </w:t>
      </w:r>
      <w:r w:rsidR="009D01C0">
        <w:rPr>
          <w:rFonts w:ascii="Helvetica" w:hAnsi="Helvetica" w:cs="Arial"/>
          <w:color w:val="000000" w:themeColor="text1"/>
          <w:sz w:val="22"/>
          <w:szCs w:val="22"/>
        </w:rPr>
        <w:t>and</w:t>
      </w:r>
      <w:r w:rsidR="004A06E2">
        <w:rPr>
          <w:rFonts w:ascii="Helvetica" w:hAnsi="Helvetica" w:cs="Arial"/>
          <w:color w:val="000000" w:themeColor="text1"/>
          <w:sz w:val="22"/>
          <w:szCs w:val="22"/>
        </w:rPr>
        <w:t xml:space="preserve"> </w:t>
      </w:r>
      <w:r w:rsidR="001C4DD8">
        <w:rPr>
          <w:rFonts w:ascii="Helvetica" w:hAnsi="Helvetica" w:cs="Arial"/>
          <w:color w:val="000000" w:themeColor="text1"/>
          <w:sz w:val="22"/>
          <w:szCs w:val="22"/>
        </w:rPr>
        <w:t xml:space="preserve">image on a fluorescent microscope or imaging plate reader </w:t>
      </w:r>
      <w:r w:rsidR="00405556">
        <w:rPr>
          <w:rFonts w:ascii="Helvetica" w:hAnsi="Helvetica" w:cs="Arial"/>
          <w:color w:val="000000" w:themeColor="text1"/>
          <w:sz w:val="22"/>
          <w:szCs w:val="22"/>
        </w:rPr>
        <w:t>[</w:t>
      </w:r>
      <w:r w:rsidR="009D01C0">
        <w:rPr>
          <w:rFonts w:ascii="Helvetica" w:hAnsi="Helvetica" w:cs="Arial"/>
          <w:color w:val="000000" w:themeColor="text1"/>
          <w:sz w:val="22"/>
          <w:szCs w:val="22"/>
        </w:rPr>
        <w:t>1</w:t>
      </w:r>
      <w:r w:rsidR="00405556">
        <w:rPr>
          <w:rFonts w:ascii="Helvetica" w:hAnsi="Helvetica" w:cs="Arial"/>
          <w:color w:val="000000" w:themeColor="text1"/>
          <w:sz w:val="22"/>
          <w:szCs w:val="22"/>
        </w:rPr>
        <w:t>]</w:t>
      </w:r>
      <w:r w:rsidRPr="00405556">
        <w:rPr>
          <w:rFonts w:ascii="Helvetica" w:hAnsi="Helvetica" w:cs="Arial"/>
          <w:color w:val="000000" w:themeColor="text1"/>
          <w:sz w:val="22"/>
          <w:szCs w:val="22"/>
        </w:rPr>
        <w:t>.</w:t>
      </w:r>
    </w:p>
    <w:p w14:paraId="1918C028" w14:textId="3309935C" w:rsidR="00405556" w:rsidRDefault="00405556" w:rsidP="00405556">
      <w:pPr>
        <w:numPr>
          <w:ilvl w:val="2"/>
          <w:numId w:val="12"/>
        </w:numPr>
        <w:spacing w:before="240"/>
        <w:outlineLvl w:val="0"/>
        <w:rPr>
          <w:rFonts w:ascii="Helvetica" w:hAnsi="Helvetica" w:cs="Arial"/>
          <w:sz w:val="22"/>
          <w:szCs w:val="22"/>
        </w:rPr>
      </w:pPr>
      <w:r>
        <w:rPr>
          <w:rFonts w:ascii="Helvetica" w:hAnsi="Helvetica" w:cs="Arial"/>
          <w:sz w:val="22"/>
          <w:szCs w:val="22"/>
        </w:rPr>
        <w:t>Talent adding DAPI to a few wells.</w:t>
      </w:r>
    </w:p>
    <w:p w14:paraId="5D2D4523" w14:textId="472082D3" w:rsidR="00586C2A" w:rsidRPr="00586C2A" w:rsidRDefault="00586C2A" w:rsidP="00586C2A">
      <w:pPr>
        <w:numPr>
          <w:ilvl w:val="0"/>
          <w:numId w:val="12"/>
        </w:numPr>
        <w:spacing w:before="240"/>
        <w:outlineLvl w:val="0"/>
        <w:rPr>
          <w:rFonts w:ascii="Helvetica" w:hAnsi="Helvetica" w:cs="Arial"/>
          <w:b/>
          <w:sz w:val="22"/>
          <w:szCs w:val="22"/>
        </w:rPr>
      </w:pPr>
      <w:r w:rsidRPr="00F45158">
        <w:rPr>
          <w:rFonts w:ascii="Helvetica" w:hAnsi="Helvetica" w:cs="Arial"/>
          <w:b/>
          <w:sz w:val="22"/>
          <w:szCs w:val="22"/>
        </w:rPr>
        <w:t xml:space="preserve">Detection of </w:t>
      </w:r>
      <w:proofErr w:type="spellStart"/>
      <w:r w:rsidRPr="00F45158">
        <w:rPr>
          <w:rFonts w:ascii="Helvetica" w:hAnsi="Helvetica" w:cs="Arial"/>
          <w:b/>
          <w:sz w:val="22"/>
          <w:szCs w:val="22"/>
        </w:rPr>
        <w:t>EdU</w:t>
      </w:r>
      <w:proofErr w:type="spellEnd"/>
      <w:r>
        <w:rPr>
          <w:rFonts w:ascii="Helvetica" w:hAnsi="Helvetica" w:cs="Arial"/>
          <w:b/>
          <w:sz w:val="22"/>
          <w:szCs w:val="22"/>
        </w:rPr>
        <w:t xml:space="preserve"> Using Luminescence</w:t>
      </w:r>
    </w:p>
    <w:p w14:paraId="5A4AFC2B" w14:textId="06F68D0A" w:rsidR="00132EB3" w:rsidRDefault="00132EB3" w:rsidP="00132EB3">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To avoid</w:t>
      </w:r>
      <w:r w:rsidRPr="00132EB3">
        <w:rPr>
          <w:rFonts w:ascii="Helvetica" w:hAnsi="Helvetica" w:cs="Arial"/>
          <w:color w:val="000000" w:themeColor="text1"/>
          <w:sz w:val="22"/>
          <w:szCs w:val="22"/>
        </w:rPr>
        <w:t xml:space="preserve"> manual</w:t>
      </w:r>
      <w:r>
        <w:rPr>
          <w:rFonts w:ascii="Helvetica" w:hAnsi="Helvetica" w:cs="Arial"/>
          <w:color w:val="000000" w:themeColor="text1"/>
          <w:sz w:val="22"/>
          <w:szCs w:val="22"/>
        </w:rPr>
        <w:t xml:space="preserve"> counting</w:t>
      </w:r>
      <w:r w:rsidRPr="00132EB3">
        <w:rPr>
          <w:rFonts w:ascii="Helvetica" w:hAnsi="Helvetica" w:cs="Arial"/>
          <w:color w:val="000000" w:themeColor="text1"/>
          <w:sz w:val="22"/>
          <w:szCs w:val="22"/>
        </w:rPr>
        <w:t xml:space="preserve"> and </w:t>
      </w:r>
      <w:r>
        <w:rPr>
          <w:rFonts w:ascii="Helvetica" w:hAnsi="Helvetica" w:cs="Arial"/>
          <w:color w:val="000000" w:themeColor="text1"/>
          <w:sz w:val="22"/>
          <w:szCs w:val="22"/>
        </w:rPr>
        <w:t>when</w:t>
      </w:r>
      <w:r w:rsidRPr="00132EB3">
        <w:rPr>
          <w:rFonts w:ascii="Helvetica" w:hAnsi="Helvetica" w:cs="Arial"/>
          <w:color w:val="000000" w:themeColor="text1"/>
          <w:sz w:val="22"/>
          <w:szCs w:val="22"/>
        </w:rPr>
        <w:t xml:space="preserve"> an imaging plate reader</w:t>
      </w:r>
      <w:r>
        <w:rPr>
          <w:rFonts w:ascii="Helvetica" w:hAnsi="Helvetica" w:cs="Arial"/>
          <w:color w:val="000000" w:themeColor="text1"/>
          <w:sz w:val="22"/>
          <w:szCs w:val="22"/>
        </w:rPr>
        <w:t xml:space="preserve"> is not available</w:t>
      </w:r>
      <w:r w:rsidRPr="00132EB3">
        <w:rPr>
          <w:rFonts w:ascii="Helvetica" w:hAnsi="Helvetica" w:cs="Arial"/>
          <w:color w:val="000000" w:themeColor="text1"/>
          <w:sz w:val="22"/>
          <w:szCs w:val="22"/>
        </w:rPr>
        <w:t>, this protocol can be modified to a luminescence readout using HRP-azide and an ELISA substrat</w:t>
      </w:r>
      <w:r>
        <w:rPr>
          <w:rFonts w:ascii="Helvetica" w:hAnsi="Helvetica" w:cs="Arial"/>
          <w:color w:val="000000" w:themeColor="text1"/>
          <w:sz w:val="22"/>
          <w:szCs w:val="22"/>
        </w:rPr>
        <w:t>e [1].</w:t>
      </w:r>
    </w:p>
    <w:p w14:paraId="3B8D6A76" w14:textId="38DB09C8" w:rsidR="00132EB3" w:rsidRDefault="00132EB3" w:rsidP="00132EB3">
      <w:pPr>
        <w:numPr>
          <w:ilvl w:val="2"/>
          <w:numId w:val="12"/>
        </w:numPr>
        <w:spacing w:before="240"/>
        <w:outlineLvl w:val="0"/>
        <w:rPr>
          <w:rFonts w:ascii="Helvetica" w:hAnsi="Helvetica" w:cs="Arial"/>
          <w:color w:val="000000" w:themeColor="text1"/>
          <w:sz w:val="22"/>
          <w:szCs w:val="22"/>
        </w:rPr>
      </w:pPr>
      <w:r w:rsidRPr="00191981">
        <w:rPr>
          <w:rFonts w:ascii="Helvetica" w:hAnsi="Helvetica" w:cs="Arial"/>
          <w:strike/>
          <w:color w:val="000000" w:themeColor="text1"/>
          <w:sz w:val="22"/>
          <w:szCs w:val="22"/>
        </w:rPr>
        <w:lastRenderedPageBreak/>
        <w:t>LM: Figure 1</w:t>
      </w:r>
      <w:r w:rsidR="00586C2A" w:rsidRPr="00191981">
        <w:rPr>
          <w:rFonts w:ascii="Helvetica" w:hAnsi="Helvetica" w:cs="Arial"/>
          <w:strike/>
          <w:color w:val="000000" w:themeColor="text1"/>
          <w:sz w:val="22"/>
          <w:szCs w:val="22"/>
        </w:rPr>
        <w:t xml:space="preserve"> </w:t>
      </w:r>
      <w:r w:rsidR="00586C2A" w:rsidRPr="00191981">
        <w:rPr>
          <w:rFonts w:ascii="Helvetica" w:hAnsi="Helvetica" w:cs="Arial"/>
          <w:i/>
          <w:iCs/>
          <w:strike/>
          <w:color w:val="0070C0"/>
          <w:sz w:val="22"/>
          <w:szCs w:val="22"/>
        </w:rPr>
        <w:t xml:space="preserve">Video editor, emphasize the microscope on this image when manual counting is mentioned. Then emphasize the plate reader when VO </w:t>
      </w:r>
      <w:proofErr w:type="gramStart"/>
      <w:r w:rsidR="00586C2A" w:rsidRPr="00191981">
        <w:rPr>
          <w:rFonts w:ascii="Helvetica" w:hAnsi="Helvetica" w:cs="Arial"/>
          <w:i/>
          <w:iCs/>
          <w:strike/>
          <w:color w:val="0070C0"/>
          <w:sz w:val="22"/>
          <w:szCs w:val="22"/>
        </w:rPr>
        <w:t>says</w:t>
      </w:r>
      <w:proofErr w:type="gramEnd"/>
      <w:r w:rsidR="00586C2A" w:rsidRPr="00191981">
        <w:rPr>
          <w:rFonts w:ascii="Helvetica" w:hAnsi="Helvetica" w:cs="Arial"/>
          <w:i/>
          <w:iCs/>
          <w:strike/>
          <w:color w:val="0070C0"/>
          <w:sz w:val="22"/>
          <w:szCs w:val="22"/>
        </w:rPr>
        <w:t xml:space="preserve"> “luminescence readout using HRP-</w:t>
      </w:r>
      <w:proofErr w:type="spellStart"/>
      <w:r w:rsidR="00586C2A" w:rsidRPr="00191981">
        <w:rPr>
          <w:rFonts w:ascii="Helvetica" w:hAnsi="Helvetica" w:cs="Arial"/>
          <w:i/>
          <w:iCs/>
          <w:strike/>
          <w:color w:val="0070C0"/>
          <w:sz w:val="22"/>
          <w:szCs w:val="22"/>
        </w:rPr>
        <w:t>azide</w:t>
      </w:r>
      <w:proofErr w:type="spellEnd"/>
      <w:r w:rsidR="00586C2A" w:rsidRPr="00191981">
        <w:rPr>
          <w:rFonts w:ascii="Helvetica" w:hAnsi="Helvetica" w:cs="Arial"/>
          <w:i/>
          <w:iCs/>
          <w:strike/>
          <w:color w:val="0070C0"/>
          <w:sz w:val="22"/>
          <w:szCs w:val="22"/>
        </w:rPr>
        <w:t xml:space="preserve"> and an ELISA substrate”</w:t>
      </w:r>
      <w:r w:rsidR="00586C2A" w:rsidRPr="00586C2A">
        <w:rPr>
          <w:rFonts w:ascii="Helvetica" w:hAnsi="Helvetica" w:cs="Arial"/>
          <w:i/>
          <w:iCs/>
          <w:color w:val="0070C0"/>
          <w:sz w:val="22"/>
          <w:szCs w:val="22"/>
        </w:rPr>
        <w:t>.</w:t>
      </w:r>
      <w:r w:rsidR="00191981">
        <w:rPr>
          <w:rFonts w:ascii="Helvetica" w:hAnsi="Helvetica" w:cs="Arial"/>
          <w:i/>
          <w:iCs/>
          <w:color w:val="0070C0"/>
          <w:sz w:val="22"/>
          <w:szCs w:val="22"/>
        </w:rPr>
        <w:t xml:space="preserve"> </w:t>
      </w:r>
      <w:r w:rsidR="00191981" w:rsidRPr="00191981">
        <w:rPr>
          <w:rFonts w:ascii="Helvetica" w:hAnsi="Helvetica" w:cs="Arial"/>
          <w:sz w:val="22"/>
          <w:szCs w:val="22"/>
          <w:highlight w:val="green"/>
        </w:rPr>
        <w:t xml:space="preserve">(Author Comment: </w:t>
      </w:r>
      <w:r w:rsidR="00191981" w:rsidRPr="00191981">
        <w:rPr>
          <w:rFonts w:ascii="Helvetica" w:hAnsi="Helvetica" w:cs="Arial"/>
          <w:sz w:val="22"/>
          <w:szCs w:val="22"/>
          <w:highlight w:val="green"/>
        </w:rPr>
        <w:t>I asked the videographer to take a picture of the microscope and plate reader that we use rather than using the cartoon image that is part of the figure.</w:t>
      </w:r>
      <w:r w:rsidR="00191981" w:rsidRPr="00191981">
        <w:rPr>
          <w:rFonts w:ascii="Helvetica" w:hAnsi="Helvetica" w:cs="Arial"/>
          <w:sz w:val="22"/>
          <w:szCs w:val="22"/>
          <w:highlight w:val="green"/>
        </w:rPr>
        <w:t>)</w:t>
      </w:r>
    </w:p>
    <w:p w14:paraId="4D8CF8BF" w14:textId="77777777" w:rsidR="00132EB3" w:rsidRDefault="00132EB3" w:rsidP="00132EB3">
      <w:pPr>
        <w:numPr>
          <w:ilvl w:val="1"/>
          <w:numId w:val="12"/>
        </w:numPr>
        <w:spacing w:before="240"/>
        <w:outlineLvl w:val="0"/>
        <w:rPr>
          <w:rFonts w:ascii="Helvetica" w:hAnsi="Helvetica" w:cs="Arial"/>
          <w:color w:val="000000" w:themeColor="text1"/>
          <w:sz w:val="22"/>
          <w:szCs w:val="22"/>
        </w:rPr>
      </w:pPr>
      <w:r w:rsidRPr="00663842">
        <w:rPr>
          <w:rFonts w:ascii="Helvetica" w:hAnsi="Helvetica" w:cs="Arial"/>
          <w:color w:val="000000" w:themeColor="text1"/>
          <w:sz w:val="22"/>
          <w:szCs w:val="22"/>
        </w:rPr>
        <w:t xml:space="preserve">To detect </w:t>
      </w:r>
      <w:proofErr w:type="spellStart"/>
      <w:r w:rsidRPr="00663842">
        <w:rPr>
          <w:rFonts w:ascii="Helvetica" w:hAnsi="Helvetica" w:cs="Arial"/>
          <w:color w:val="000000" w:themeColor="text1"/>
          <w:sz w:val="22"/>
          <w:szCs w:val="22"/>
        </w:rPr>
        <w:t>EdU</w:t>
      </w:r>
      <w:proofErr w:type="spellEnd"/>
      <w:r w:rsidRPr="00663842">
        <w:rPr>
          <w:rFonts w:ascii="Helvetica" w:hAnsi="Helvetica" w:cs="Arial"/>
          <w:color w:val="000000" w:themeColor="text1"/>
          <w:sz w:val="22"/>
          <w:szCs w:val="22"/>
        </w:rPr>
        <w:t xml:space="preserve"> using luminescence, first prepare Tris-buffered saline with 0.1% polysorbate 20 </w:t>
      </w:r>
      <w:r>
        <w:rPr>
          <w:rFonts w:ascii="Helvetica" w:hAnsi="Helvetica" w:cs="Arial"/>
          <w:color w:val="000000" w:themeColor="text1"/>
          <w:sz w:val="22"/>
          <w:szCs w:val="22"/>
        </w:rPr>
        <w:t xml:space="preserve">[1-TXT]. </w:t>
      </w:r>
    </w:p>
    <w:p w14:paraId="342F8A1C" w14:textId="77777777" w:rsidR="00132EB3" w:rsidRPr="00586C2A" w:rsidRDefault="00132EB3" w:rsidP="00132EB3">
      <w:pPr>
        <w:numPr>
          <w:ilvl w:val="2"/>
          <w:numId w:val="12"/>
        </w:numPr>
        <w:spacing w:before="240"/>
        <w:outlineLvl w:val="0"/>
        <w:rPr>
          <w:rFonts w:ascii="Helvetica" w:hAnsi="Helvetica" w:cs="Arial"/>
          <w:b/>
          <w:bCs/>
          <w:color w:val="000000" w:themeColor="text1"/>
          <w:sz w:val="22"/>
          <w:szCs w:val="22"/>
        </w:rPr>
      </w:pPr>
      <w:r>
        <w:rPr>
          <w:rFonts w:ascii="Helvetica" w:hAnsi="Helvetica" w:cs="Arial"/>
          <w:color w:val="000000" w:themeColor="text1"/>
          <w:sz w:val="22"/>
          <w:szCs w:val="22"/>
        </w:rPr>
        <w:t xml:space="preserve">Talent preparing TBST. </w:t>
      </w:r>
      <w:r w:rsidRPr="00586C2A">
        <w:rPr>
          <w:rFonts w:ascii="Helvetica" w:hAnsi="Helvetica" w:cs="Arial"/>
          <w:b/>
          <w:bCs/>
          <w:color w:val="000000" w:themeColor="text1"/>
          <w:sz w:val="22"/>
          <w:szCs w:val="22"/>
        </w:rPr>
        <w:t>TEXT: Tris-buffered saline with 0.1% polysorbate 20: TBST</w:t>
      </w:r>
    </w:p>
    <w:p w14:paraId="1ED21C08" w14:textId="77777777" w:rsidR="00132EB3" w:rsidRDefault="00132EB3" w:rsidP="00132EB3">
      <w:pPr>
        <w:numPr>
          <w:ilvl w:val="1"/>
          <w:numId w:val="12"/>
        </w:numPr>
        <w:spacing w:before="240"/>
        <w:outlineLvl w:val="0"/>
        <w:rPr>
          <w:rFonts w:ascii="Helvetica" w:hAnsi="Helvetica" w:cs="Arial"/>
          <w:color w:val="000000" w:themeColor="text1"/>
          <w:sz w:val="22"/>
          <w:szCs w:val="22"/>
        </w:rPr>
      </w:pPr>
      <w:r w:rsidRPr="00663842">
        <w:rPr>
          <w:rFonts w:ascii="Helvetica" w:hAnsi="Helvetica" w:cs="Arial"/>
          <w:color w:val="000000" w:themeColor="text1"/>
          <w:sz w:val="22"/>
          <w:szCs w:val="22"/>
        </w:rPr>
        <w:t xml:space="preserve">Then </w:t>
      </w:r>
      <w:r>
        <w:rPr>
          <w:rFonts w:ascii="Helvetica" w:hAnsi="Helvetica" w:cs="Arial"/>
          <w:color w:val="000000" w:themeColor="text1"/>
          <w:sz w:val="22"/>
          <w:szCs w:val="22"/>
        </w:rPr>
        <w:t>a</w:t>
      </w:r>
      <w:r w:rsidRPr="00663842">
        <w:rPr>
          <w:rFonts w:ascii="Helvetica" w:hAnsi="Helvetica" w:cs="Arial"/>
          <w:color w:val="000000" w:themeColor="text1"/>
          <w:sz w:val="22"/>
          <w:szCs w:val="22"/>
        </w:rPr>
        <w:t xml:space="preserve">dd 150 </w:t>
      </w:r>
      <w:r>
        <w:rPr>
          <w:rFonts w:ascii="Helvetica" w:hAnsi="Helvetica" w:cs="Arial"/>
          <w:color w:val="000000" w:themeColor="text1"/>
          <w:sz w:val="22"/>
          <w:szCs w:val="22"/>
        </w:rPr>
        <w:t>microliters</w:t>
      </w:r>
      <w:r w:rsidRPr="00663842">
        <w:rPr>
          <w:rFonts w:ascii="Helvetica" w:hAnsi="Helvetica" w:cs="Arial"/>
          <w:color w:val="000000" w:themeColor="text1"/>
          <w:sz w:val="22"/>
          <w:szCs w:val="22"/>
        </w:rPr>
        <w:t xml:space="preserve"> of blocking buffer to each well and incubate for 90 min at room temperature</w:t>
      </w:r>
      <w:r>
        <w:rPr>
          <w:rFonts w:ascii="Helvetica" w:hAnsi="Helvetica" w:cs="Arial"/>
          <w:color w:val="000000" w:themeColor="text1"/>
          <w:sz w:val="22"/>
          <w:szCs w:val="22"/>
        </w:rPr>
        <w:t xml:space="preserve"> [1]</w:t>
      </w:r>
      <w:r w:rsidRPr="00663842">
        <w:rPr>
          <w:rFonts w:ascii="Helvetica" w:hAnsi="Helvetica" w:cs="Arial"/>
          <w:color w:val="000000" w:themeColor="text1"/>
          <w:sz w:val="22"/>
          <w:szCs w:val="22"/>
        </w:rPr>
        <w:t>.</w:t>
      </w:r>
      <w:r w:rsidRPr="0062739E">
        <w:rPr>
          <w:rFonts w:ascii="Helvetica" w:hAnsi="Helvetica" w:cs="Arial"/>
          <w:color w:val="000000" w:themeColor="text1"/>
          <w:sz w:val="22"/>
          <w:szCs w:val="22"/>
        </w:rPr>
        <w:t xml:space="preserve"> </w:t>
      </w:r>
      <w:r>
        <w:rPr>
          <w:rFonts w:ascii="Helvetica" w:hAnsi="Helvetica" w:cs="Arial"/>
          <w:color w:val="000000" w:themeColor="text1"/>
          <w:sz w:val="22"/>
          <w:szCs w:val="22"/>
        </w:rPr>
        <w:t>After r</w:t>
      </w:r>
      <w:r w:rsidRPr="00663842">
        <w:rPr>
          <w:rFonts w:ascii="Helvetica" w:hAnsi="Helvetica" w:cs="Arial"/>
          <w:color w:val="000000" w:themeColor="text1"/>
          <w:sz w:val="22"/>
          <w:szCs w:val="22"/>
        </w:rPr>
        <w:t>emov</w:t>
      </w:r>
      <w:r>
        <w:rPr>
          <w:rFonts w:ascii="Helvetica" w:hAnsi="Helvetica" w:cs="Arial"/>
          <w:color w:val="000000" w:themeColor="text1"/>
          <w:sz w:val="22"/>
          <w:szCs w:val="22"/>
        </w:rPr>
        <w:t>ing the</w:t>
      </w:r>
      <w:r w:rsidRPr="00663842">
        <w:rPr>
          <w:rFonts w:ascii="Helvetica" w:hAnsi="Helvetica" w:cs="Arial"/>
          <w:color w:val="000000" w:themeColor="text1"/>
          <w:sz w:val="22"/>
          <w:szCs w:val="22"/>
        </w:rPr>
        <w:t xml:space="preserve"> blocking buffer </w:t>
      </w:r>
      <w:r>
        <w:rPr>
          <w:rFonts w:ascii="Helvetica" w:hAnsi="Helvetica" w:cs="Arial"/>
          <w:color w:val="000000" w:themeColor="text1"/>
          <w:sz w:val="22"/>
          <w:szCs w:val="22"/>
        </w:rPr>
        <w:t xml:space="preserve">[2] </w:t>
      </w:r>
      <w:r w:rsidRPr="00663842">
        <w:rPr>
          <w:rFonts w:ascii="Helvetica" w:hAnsi="Helvetica" w:cs="Arial"/>
          <w:color w:val="000000" w:themeColor="text1"/>
          <w:sz w:val="22"/>
          <w:szCs w:val="22"/>
        </w:rPr>
        <w:t xml:space="preserve">wash </w:t>
      </w:r>
      <w:r>
        <w:rPr>
          <w:rFonts w:ascii="Helvetica" w:hAnsi="Helvetica" w:cs="Arial"/>
          <w:color w:val="000000" w:themeColor="text1"/>
          <w:sz w:val="22"/>
          <w:szCs w:val="22"/>
        </w:rPr>
        <w:t xml:space="preserve">the cells </w:t>
      </w:r>
      <w:r w:rsidRPr="00663842">
        <w:rPr>
          <w:rFonts w:ascii="Helvetica" w:hAnsi="Helvetica" w:cs="Arial"/>
          <w:color w:val="000000" w:themeColor="text1"/>
          <w:sz w:val="22"/>
          <w:szCs w:val="22"/>
        </w:rPr>
        <w:t xml:space="preserve">three times with 200 </w:t>
      </w:r>
      <w:r>
        <w:rPr>
          <w:rFonts w:ascii="Helvetica" w:hAnsi="Helvetica" w:cs="Arial"/>
          <w:color w:val="000000" w:themeColor="text1"/>
          <w:sz w:val="22"/>
          <w:szCs w:val="22"/>
        </w:rPr>
        <w:t>microliters</w:t>
      </w:r>
      <w:r w:rsidRPr="00663842">
        <w:rPr>
          <w:rFonts w:ascii="Helvetica" w:hAnsi="Helvetica" w:cs="Arial"/>
          <w:color w:val="000000" w:themeColor="text1"/>
          <w:sz w:val="22"/>
          <w:szCs w:val="22"/>
        </w:rPr>
        <w:t xml:space="preserve"> of PBS</w:t>
      </w:r>
      <w:r>
        <w:rPr>
          <w:rFonts w:ascii="Helvetica" w:hAnsi="Helvetica" w:cs="Arial"/>
          <w:color w:val="000000" w:themeColor="text1"/>
          <w:sz w:val="22"/>
          <w:szCs w:val="22"/>
        </w:rPr>
        <w:t xml:space="preserve"> [3].</w:t>
      </w:r>
    </w:p>
    <w:p w14:paraId="7D8A19CC"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adding blocking buffer to a few wells.</w:t>
      </w:r>
    </w:p>
    <w:p w14:paraId="360C9E79"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finishes removing blocking buffer.</w:t>
      </w:r>
    </w:p>
    <w:p w14:paraId="1D284912" w14:textId="77777777" w:rsidR="00132EB3" w:rsidRPr="0062739E"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starts adding PBS.</w:t>
      </w:r>
    </w:p>
    <w:p w14:paraId="2D880B76" w14:textId="38C89A7E" w:rsidR="00132EB3" w:rsidRPr="00586C2A" w:rsidRDefault="00132EB3" w:rsidP="00132EB3">
      <w:pPr>
        <w:numPr>
          <w:ilvl w:val="1"/>
          <w:numId w:val="12"/>
        </w:numPr>
        <w:spacing w:before="240"/>
        <w:outlineLvl w:val="0"/>
        <w:rPr>
          <w:rFonts w:ascii="Helvetica" w:hAnsi="Helvetica" w:cs="Arial"/>
          <w:sz w:val="22"/>
          <w:szCs w:val="22"/>
        </w:rPr>
      </w:pPr>
      <w:r w:rsidRPr="00794F7F">
        <w:rPr>
          <w:rFonts w:ascii="Helvetica" w:hAnsi="Helvetica" w:cs="Arial"/>
          <w:color w:val="000000" w:themeColor="text1"/>
          <w:sz w:val="22"/>
          <w:szCs w:val="22"/>
        </w:rPr>
        <w:t xml:space="preserve">To detect incorporated </w:t>
      </w:r>
      <w:proofErr w:type="spellStart"/>
      <w:r w:rsidRPr="00794F7F">
        <w:rPr>
          <w:rFonts w:ascii="Helvetica" w:hAnsi="Helvetica" w:cs="Arial"/>
          <w:color w:val="000000" w:themeColor="text1"/>
          <w:sz w:val="22"/>
          <w:szCs w:val="22"/>
        </w:rPr>
        <w:t>EdU</w:t>
      </w:r>
      <w:proofErr w:type="spellEnd"/>
      <w:r>
        <w:rPr>
          <w:rFonts w:ascii="Helvetica" w:hAnsi="Helvetica" w:cs="Arial"/>
          <w:color w:val="000000" w:themeColor="text1"/>
          <w:sz w:val="22"/>
          <w:szCs w:val="22"/>
        </w:rPr>
        <w:t>,</w:t>
      </w:r>
      <w:r w:rsidRPr="00794F7F">
        <w:rPr>
          <w:rFonts w:ascii="Helvetica" w:hAnsi="Helvetica" w:cs="Arial"/>
          <w:color w:val="000000" w:themeColor="text1"/>
          <w:sz w:val="22"/>
          <w:szCs w:val="22"/>
        </w:rPr>
        <w:t xml:space="preserve"> first prepare 10 mL of labeling solution per 96 well plate </w:t>
      </w:r>
      <w:r w:rsidR="00630D17">
        <w:rPr>
          <w:rFonts w:ascii="Helvetica" w:hAnsi="Helvetica" w:cs="Arial"/>
          <w:color w:val="000000" w:themeColor="text1"/>
          <w:sz w:val="22"/>
          <w:szCs w:val="22"/>
        </w:rPr>
        <w:t xml:space="preserve">[1] </w:t>
      </w:r>
      <w:r w:rsidRPr="00794F7F">
        <w:rPr>
          <w:rFonts w:ascii="Helvetica" w:hAnsi="Helvetica" w:cs="Arial"/>
          <w:color w:val="000000" w:themeColor="text1"/>
          <w:sz w:val="22"/>
          <w:szCs w:val="22"/>
        </w:rPr>
        <w:t>by adding reagents from stock solutions in the right order</w:t>
      </w:r>
      <w:r w:rsidR="00630D17">
        <w:rPr>
          <w:rFonts w:ascii="Helvetica" w:hAnsi="Helvetica" w:cs="Arial"/>
          <w:color w:val="000000" w:themeColor="text1"/>
          <w:sz w:val="22"/>
          <w:szCs w:val="22"/>
        </w:rPr>
        <w:t xml:space="preserve">: first </w:t>
      </w:r>
      <w:r w:rsidR="00630D17" w:rsidRPr="00630D17">
        <w:rPr>
          <w:rFonts w:ascii="Helvetica" w:hAnsi="Helvetica" w:cs="Arial"/>
          <w:color w:val="000000" w:themeColor="text1"/>
          <w:sz w:val="22"/>
          <w:szCs w:val="22"/>
        </w:rPr>
        <w:t>20</w:t>
      </w:r>
      <w:r w:rsidR="00630D17">
        <w:rPr>
          <w:rFonts w:ascii="Helvetica" w:hAnsi="Helvetica" w:cs="Arial"/>
          <w:color w:val="000000" w:themeColor="text1"/>
          <w:sz w:val="22"/>
          <w:szCs w:val="22"/>
        </w:rPr>
        <w:t xml:space="preserve"> microliters</w:t>
      </w:r>
      <w:r w:rsidR="00630D17" w:rsidRPr="00630D17">
        <w:rPr>
          <w:rFonts w:ascii="Helvetica" w:hAnsi="Helvetica" w:cs="Arial"/>
          <w:color w:val="000000" w:themeColor="text1"/>
          <w:sz w:val="22"/>
          <w:szCs w:val="22"/>
        </w:rPr>
        <w:t xml:space="preserve"> THPTA, </w:t>
      </w:r>
      <w:r w:rsidR="00630D17">
        <w:rPr>
          <w:rFonts w:ascii="Helvetica" w:hAnsi="Helvetica" w:cs="Arial"/>
          <w:color w:val="000000" w:themeColor="text1"/>
          <w:sz w:val="22"/>
          <w:szCs w:val="22"/>
        </w:rPr>
        <w:t xml:space="preserve">then </w:t>
      </w:r>
      <w:r w:rsidR="00630D17" w:rsidRPr="00630D17">
        <w:rPr>
          <w:rFonts w:ascii="Helvetica" w:hAnsi="Helvetica" w:cs="Arial"/>
          <w:color w:val="000000" w:themeColor="text1"/>
          <w:sz w:val="22"/>
          <w:szCs w:val="22"/>
        </w:rPr>
        <w:t xml:space="preserve">20 </w:t>
      </w:r>
      <w:r w:rsidR="00630D17">
        <w:rPr>
          <w:rFonts w:ascii="Helvetica" w:hAnsi="Helvetica" w:cs="Arial"/>
          <w:color w:val="000000" w:themeColor="text1"/>
          <w:sz w:val="22"/>
          <w:szCs w:val="22"/>
        </w:rPr>
        <w:t>microliters</w:t>
      </w:r>
      <w:r w:rsidR="00630D17" w:rsidRPr="00630D17">
        <w:rPr>
          <w:rFonts w:ascii="Helvetica" w:hAnsi="Helvetica" w:cs="Arial"/>
          <w:color w:val="000000" w:themeColor="text1"/>
          <w:sz w:val="22"/>
          <w:szCs w:val="22"/>
        </w:rPr>
        <w:t xml:space="preserve"> </w:t>
      </w:r>
      <w:r w:rsidR="00630D17" w:rsidRPr="00FE594C">
        <w:rPr>
          <w:rFonts w:ascii="Helvetica" w:hAnsi="Helvetica" w:cs="Arial"/>
          <w:color w:val="000000" w:themeColor="text1"/>
          <w:sz w:val="22"/>
          <w:szCs w:val="22"/>
        </w:rPr>
        <w:t>Copper Sulfate</w:t>
      </w:r>
      <w:r w:rsidR="00630D17" w:rsidRPr="00630D17">
        <w:rPr>
          <w:rFonts w:ascii="Helvetica" w:hAnsi="Helvetica" w:cs="Arial"/>
          <w:color w:val="000000" w:themeColor="text1"/>
          <w:sz w:val="22"/>
          <w:szCs w:val="22"/>
        </w:rPr>
        <w:t xml:space="preserve">, 5 </w:t>
      </w:r>
      <w:r w:rsidR="00630D17">
        <w:rPr>
          <w:rFonts w:ascii="Helvetica" w:hAnsi="Helvetica" w:cs="Arial"/>
          <w:color w:val="000000" w:themeColor="text1"/>
          <w:sz w:val="22"/>
          <w:szCs w:val="22"/>
        </w:rPr>
        <w:t>microliters</w:t>
      </w:r>
      <w:r w:rsidR="00630D17" w:rsidRPr="00630D17">
        <w:rPr>
          <w:rFonts w:ascii="Helvetica" w:hAnsi="Helvetica" w:cs="Arial"/>
          <w:color w:val="000000" w:themeColor="text1"/>
          <w:sz w:val="22"/>
          <w:szCs w:val="22"/>
        </w:rPr>
        <w:t xml:space="preserve"> biotin </w:t>
      </w:r>
      <w:proofErr w:type="spellStart"/>
      <w:r w:rsidR="00630D17" w:rsidRPr="00630D17">
        <w:rPr>
          <w:rFonts w:ascii="Helvetica" w:hAnsi="Helvetica" w:cs="Arial"/>
          <w:color w:val="000000" w:themeColor="text1"/>
          <w:sz w:val="22"/>
          <w:szCs w:val="22"/>
        </w:rPr>
        <w:t>picolyl</w:t>
      </w:r>
      <w:proofErr w:type="spellEnd"/>
      <w:r w:rsidR="00630D17" w:rsidRPr="00630D17">
        <w:rPr>
          <w:rFonts w:ascii="Helvetica" w:hAnsi="Helvetica" w:cs="Arial"/>
          <w:color w:val="000000" w:themeColor="text1"/>
          <w:sz w:val="22"/>
          <w:szCs w:val="22"/>
        </w:rPr>
        <w:t xml:space="preserve"> </w:t>
      </w:r>
      <w:proofErr w:type="spellStart"/>
      <w:r w:rsidR="00630D17" w:rsidRPr="00630D17">
        <w:rPr>
          <w:rFonts w:ascii="Helvetica" w:hAnsi="Helvetica" w:cs="Arial"/>
          <w:color w:val="000000" w:themeColor="text1"/>
          <w:sz w:val="22"/>
          <w:szCs w:val="22"/>
        </w:rPr>
        <w:t>azide</w:t>
      </w:r>
      <w:proofErr w:type="spellEnd"/>
      <w:r w:rsidR="00630D17" w:rsidRPr="00630D17">
        <w:rPr>
          <w:rFonts w:ascii="Helvetica" w:hAnsi="Helvetica" w:cs="Arial"/>
          <w:color w:val="000000" w:themeColor="text1"/>
          <w:sz w:val="22"/>
          <w:szCs w:val="22"/>
        </w:rPr>
        <w:t xml:space="preserve">, 100 </w:t>
      </w:r>
      <w:r w:rsidR="00630D17">
        <w:rPr>
          <w:rFonts w:ascii="Helvetica" w:hAnsi="Helvetica" w:cs="Arial"/>
          <w:color w:val="000000" w:themeColor="text1"/>
          <w:sz w:val="22"/>
          <w:szCs w:val="22"/>
        </w:rPr>
        <w:t>microliters</w:t>
      </w:r>
      <w:r w:rsidR="00630D17" w:rsidRPr="00630D17">
        <w:rPr>
          <w:rFonts w:ascii="Helvetica" w:hAnsi="Helvetica" w:cs="Arial"/>
          <w:color w:val="000000" w:themeColor="text1"/>
          <w:sz w:val="22"/>
          <w:szCs w:val="22"/>
        </w:rPr>
        <w:t xml:space="preserve"> Sodium-ascorbate </w:t>
      </w:r>
      <w:r w:rsidR="00730520">
        <w:rPr>
          <w:rFonts w:ascii="Helvetica" w:hAnsi="Helvetica" w:cs="Arial"/>
          <w:color w:val="000000" w:themeColor="text1"/>
          <w:sz w:val="22"/>
          <w:szCs w:val="22"/>
        </w:rPr>
        <w:t>into</w:t>
      </w:r>
      <w:r w:rsidR="00630D17" w:rsidRPr="00630D17">
        <w:rPr>
          <w:rFonts w:ascii="Helvetica" w:hAnsi="Helvetica" w:cs="Arial"/>
          <w:color w:val="000000" w:themeColor="text1"/>
          <w:sz w:val="22"/>
          <w:szCs w:val="22"/>
        </w:rPr>
        <w:t xml:space="preserve"> PBS </w:t>
      </w:r>
      <w:r w:rsidR="00630D17" w:rsidRPr="00FE594C">
        <w:rPr>
          <w:rFonts w:ascii="Helvetica" w:hAnsi="Helvetica" w:cs="Arial"/>
          <w:color w:val="000000" w:themeColor="text1"/>
          <w:sz w:val="22"/>
          <w:szCs w:val="22"/>
        </w:rPr>
        <w:t xml:space="preserve">for a total volume of 10 mL </w:t>
      </w:r>
      <w:r w:rsidRPr="00794F7F">
        <w:rPr>
          <w:rFonts w:ascii="Helvetica" w:hAnsi="Helvetica" w:cs="Arial"/>
          <w:color w:val="000000" w:themeColor="text1"/>
          <w:sz w:val="22"/>
          <w:szCs w:val="22"/>
        </w:rPr>
        <w:t>[</w:t>
      </w:r>
      <w:r w:rsidR="00630D17">
        <w:rPr>
          <w:rFonts w:ascii="Helvetica" w:hAnsi="Helvetica" w:cs="Arial"/>
          <w:color w:val="000000" w:themeColor="text1"/>
          <w:sz w:val="22"/>
          <w:szCs w:val="22"/>
        </w:rPr>
        <w:t>2</w:t>
      </w:r>
      <w:r w:rsidRPr="00794F7F">
        <w:rPr>
          <w:rFonts w:ascii="Helvetica" w:hAnsi="Helvetica" w:cs="Arial"/>
          <w:color w:val="000000" w:themeColor="text1"/>
          <w:sz w:val="22"/>
          <w:szCs w:val="22"/>
        </w:rPr>
        <w:t xml:space="preserve">]. </w:t>
      </w:r>
    </w:p>
    <w:p w14:paraId="3D97279B" w14:textId="6AD73913" w:rsidR="00630D17" w:rsidRDefault="00630D17" w:rsidP="00586C2A">
      <w:pPr>
        <w:numPr>
          <w:ilvl w:val="2"/>
          <w:numId w:val="12"/>
        </w:numPr>
        <w:spacing w:before="240"/>
        <w:outlineLvl w:val="0"/>
        <w:rPr>
          <w:rFonts w:ascii="Helvetica" w:hAnsi="Helvetica" w:cs="Arial"/>
          <w:sz w:val="22"/>
          <w:szCs w:val="22"/>
        </w:rPr>
      </w:pPr>
      <w:r w:rsidRPr="009D01C0">
        <w:rPr>
          <w:rFonts w:ascii="Helvetica" w:hAnsi="Helvetica" w:cs="Arial"/>
          <w:sz w:val="22"/>
          <w:szCs w:val="22"/>
        </w:rPr>
        <w:t>Talent starts preparing the solution, preparing the tube for it.</w:t>
      </w:r>
    </w:p>
    <w:p w14:paraId="20520BEE" w14:textId="3158FAB8" w:rsidR="00586C2A" w:rsidRPr="00586C2A" w:rsidRDefault="00586C2A" w:rsidP="00586C2A">
      <w:pPr>
        <w:numPr>
          <w:ilvl w:val="2"/>
          <w:numId w:val="12"/>
        </w:numPr>
        <w:spacing w:before="240"/>
        <w:outlineLvl w:val="0"/>
        <w:rPr>
          <w:rFonts w:ascii="Helvetica" w:hAnsi="Helvetica" w:cs="Arial"/>
          <w:sz w:val="22"/>
          <w:szCs w:val="22"/>
        </w:rPr>
      </w:pPr>
      <w:r>
        <w:rPr>
          <w:rFonts w:ascii="Helvetica" w:hAnsi="Helvetica" w:cs="Arial"/>
          <w:sz w:val="22"/>
          <w:szCs w:val="22"/>
        </w:rPr>
        <w:t>Talent preparing labeling solution</w:t>
      </w:r>
      <w:r w:rsidR="00630D17">
        <w:rPr>
          <w:rFonts w:ascii="Helvetica" w:hAnsi="Helvetica" w:cs="Arial"/>
          <w:sz w:val="22"/>
          <w:szCs w:val="22"/>
        </w:rPr>
        <w:t>, adding ingredients in order described</w:t>
      </w:r>
      <w:r>
        <w:rPr>
          <w:rFonts w:ascii="Helvetica" w:hAnsi="Helvetica" w:cs="Arial"/>
          <w:sz w:val="22"/>
          <w:szCs w:val="22"/>
        </w:rPr>
        <w:t xml:space="preserve">. </w:t>
      </w:r>
      <w:r w:rsidR="00497CCF" w:rsidRPr="00AE649D">
        <w:rPr>
          <w:rFonts w:ascii="Helvetica" w:hAnsi="Helvetica" w:cs="Arial"/>
          <w:i/>
          <w:iCs/>
          <w:color w:val="0070C0"/>
          <w:sz w:val="22"/>
          <w:szCs w:val="22"/>
        </w:rPr>
        <w:t>Videographer, authors indicated this step as important, please pay attention.</w:t>
      </w:r>
    </w:p>
    <w:p w14:paraId="5F2321AC" w14:textId="77777777" w:rsidR="00132EB3" w:rsidRDefault="00132EB3" w:rsidP="00132EB3">
      <w:pPr>
        <w:numPr>
          <w:ilvl w:val="1"/>
          <w:numId w:val="12"/>
        </w:numPr>
        <w:spacing w:before="240"/>
        <w:outlineLvl w:val="0"/>
        <w:rPr>
          <w:rFonts w:ascii="Helvetica" w:hAnsi="Helvetica" w:cs="Arial"/>
          <w:color w:val="000000" w:themeColor="text1"/>
          <w:sz w:val="22"/>
          <w:szCs w:val="22"/>
        </w:rPr>
      </w:pPr>
      <w:r w:rsidRPr="00663842">
        <w:rPr>
          <w:rFonts w:ascii="Helvetica" w:hAnsi="Helvetica" w:cs="Arial"/>
          <w:color w:val="000000" w:themeColor="text1"/>
          <w:sz w:val="22"/>
          <w:szCs w:val="22"/>
        </w:rPr>
        <w:t>Wash wells five times 3 min</w:t>
      </w:r>
      <w:r>
        <w:rPr>
          <w:rFonts w:ascii="Helvetica" w:hAnsi="Helvetica" w:cs="Arial"/>
          <w:color w:val="000000" w:themeColor="text1"/>
          <w:sz w:val="22"/>
          <w:szCs w:val="22"/>
        </w:rPr>
        <w:t>utes</w:t>
      </w:r>
      <w:r w:rsidRPr="00663842">
        <w:rPr>
          <w:rFonts w:ascii="Helvetica" w:hAnsi="Helvetica" w:cs="Arial"/>
          <w:color w:val="000000" w:themeColor="text1"/>
          <w:sz w:val="22"/>
          <w:szCs w:val="22"/>
        </w:rPr>
        <w:t xml:space="preserve"> with 200 </w:t>
      </w:r>
      <w:r>
        <w:rPr>
          <w:rFonts w:ascii="Helvetica" w:hAnsi="Helvetica" w:cs="Arial"/>
          <w:color w:val="000000" w:themeColor="text1"/>
          <w:sz w:val="22"/>
          <w:szCs w:val="22"/>
        </w:rPr>
        <w:t>microliters</w:t>
      </w:r>
      <w:r w:rsidRPr="00663842">
        <w:rPr>
          <w:rFonts w:ascii="Helvetica" w:hAnsi="Helvetica" w:cs="Arial"/>
          <w:color w:val="000000" w:themeColor="text1"/>
          <w:sz w:val="22"/>
          <w:szCs w:val="22"/>
        </w:rPr>
        <w:t xml:space="preserve"> of TBST</w:t>
      </w:r>
      <w:r>
        <w:rPr>
          <w:rFonts w:ascii="Helvetica" w:hAnsi="Helvetica" w:cs="Arial"/>
          <w:color w:val="000000" w:themeColor="text1"/>
          <w:sz w:val="22"/>
          <w:szCs w:val="22"/>
        </w:rPr>
        <w:t xml:space="preserve"> [1]</w:t>
      </w:r>
      <w:r w:rsidRPr="00663842">
        <w:rPr>
          <w:rFonts w:ascii="Helvetica" w:hAnsi="Helvetica" w:cs="Arial"/>
          <w:color w:val="000000" w:themeColor="text1"/>
          <w:sz w:val="22"/>
          <w:szCs w:val="22"/>
        </w:rPr>
        <w:t>, with shaking</w:t>
      </w:r>
      <w:r>
        <w:rPr>
          <w:rFonts w:ascii="Helvetica" w:hAnsi="Helvetica" w:cs="Arial"/>
          <w:color w:val="000000" w:themeColor="text1"/>
          <w:sz w:val="22"/>
          <w:szCs w:val="22"/>
        </w:rPr>
        <w:t xml:space="preserve"> [2]. </w:t>
      </w:r>
      <w:r w:rsidRPr="00F45158">
        <w:rPr>
          <w:rFonts w:ascii="Helvetica" w:hAnsi="Helvetica" w:cs="Arial"/>
          <w:color w:val="000000" w:themeColor="text1"/>
          <w:sz w:val="22"/>
          <w:szCs w:val="22"/>
        </w:rPr>
        <w:t xml:space="preserve">Quench endogenous peroxidases with 150 </w:t>
      </w:r>
      <w:r>
        <w:rPr>
          <w:rFonts w:ascii="Helvetica" w:hAnsi="Helvetica" w:cs="Arial"/>
          <w:color w:val="000000" w:themeColor="text1"/>
          <w:sz w:val="22"/>
          <w:szCs w:val="22"/>
        </w:rPr>
        <w:t>microliters</w:t>
      </w:r>
      <w:r w:rsidRPr="00F45158">
        <w:rPr>
          <w:rFonts w:ascii="Helvetica" w:hAnsi="Helvetica" w:cs="Arial"/>
          <w:color w:val="000000" w:themeColor="text1"/>
          <w:sz w:val="22"/>
          <w:szCs w:val="22"/>
        </w:rPr>
        <w:t xml:space="preserve"> of 0.3% </w:t>
      </w:r>
      <w:r>
        <w:rPr>
          <w:rFonts w:ascii="Helvetica" w:hAnsi="Helvetica" w:cs="Arial"/>
          <w:color w:val="000000" w:themeColor="text1"/>
          <w:sz w:val="22"/>
          <w:szCs w:val="22"/>
        </w:rPr>
        <w:t>hydrogen peroxide</w:t>
      </w:r>
      <w:r w:rsidRPr="00F45158">
        <w:rPr>
          <w:rFonts w:ascii="Helvetica" w:hAnsi="Helvetica" w:cs="Arial"/>
          <w:color w:val="000000" w:themeColor="text1"/>
          <w:sz w:val="22"/>
          <w:szCs w:val="22"/>
        </w:rPr>
        <w:t xml:space="preserve"> for 20 min at room temperature</w:t>
      </w:r>
      <w:r>
        <w:rPr>
          <w:rFonts w:ascii="Helvetica" w:hAnsi="Helvetica" w:cs="Arial"/>
          <w:color w:val="000000" w:themeColor="text1"/>
          <w:sz w:val="22"/>
          <w:szCs w:val="22"/>
        </w:rPr>
        <w:t xml:space="preserve"> [3]</w:t>
      </w:r>
      <w:r w:rsidRPr="00F45158">
        <w:rPr>
          <w:rFonts w:ascii="Helvetica" w:hAnsi="Helvetica" w:cs="Arial"/>
          <w:color w:val="000000" w:themeColor="text1"/>
          <w:sz w:val="22"/>
          <w:szCs w:val="22"/>
        </w:rPr>
        <w:t>.</w:t>
      </w:r>
      <w:r>
        <w:rPr>
          <w:rFonts w:ascii="Helvetica" w:hAnsi="Helvetica" w:cs="Arial"/>
          <w:color w:val="000000" w:themeColor="text1"/>
          <w:sz w:val="22"/>
          <w:szCs w:val="22"/>
        </w:rPr>
        <w:t xml:space="preserve"> </w:t>
      </w:r>
    </w:p>
    <w:p w14:paraId="61CF9A79"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adding TBST to some wells.</w:t>
      </w:r>
    </w:p>
    <w:p w14:paraId="74660FBC"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placing the plate on the shaker.</w:t>
      </w:r>
    </w:p>
    <w:p w14:paraId="0A76A233" w14:textId="77777777" w:rsidR="00132EB3" w:rsidRPr="00794F7F"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finishes removing TBST and starts adding peroxide to some wells.</w:t>
      </w:r>
    </w:p>
    <w:p w14:paraId="04393E98" w14:textId="77777777" w:rsidR="00132EB3" w:rsidRDefault="00132EB3" w:rsidP="00132EB3">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After r</w:t>
      </w:r>
      <w:r w:rsidRPr="00F45158">
        <w:rPr>
          <w:rFonts w:ascii="Helvetica" w:hAnsi="Helvetica" w:cs="Arial"/>
          <w:color w:val="000000" w:themeColor="text1"/>
          <w:sz w:val="22"/>
          <w:szCs w:val="22"/>
        </w:rPr>
        <w:t>emov</w:t>
      </w:r>
      <w:r>
        <w:rPr>
          <w:rFonts w:ascii="Helvetica" w:hAnsi="Helvetica" w:cs="Arial"/>
          <w:color w:val="000000" w:themeColor="text1"/>
          <w:sz w:val="22"/>
          <w:szCs w:val="22"/>
        </w:rPr>
        <w:t>ing hydrogen peroxide</w:t>
      </w:r>
      <w:r w:rsidRPr="00F45158">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[1] </w:t>
      </w:r>
      <w:r w:rsidRPr="00F45158">
        <w:rPr>
          <w:rFonts w:ascii="Helvetica" w:hAnsi="Helvetica" w:cs="Arial"/>
          <w:color w:val="000000" w:themeColor="text1"/>
          <w:sz w:val="22"/>
          <w:szCs w:val="22"/>
        </w:rPr>
        <w:t xml:space="preserve">wash five times </w:t>
      </w:r>
      <w:r>
        <w:rPr>
          <w:rFonts w:ascii="Helvetica" w:hAnsi="Helvetica" w:cs="Arial"/>
          <w:color w:val="000000" w:themeColor="text1"/>
          <w:sz w:val="22"/>
          <w:szCs w:val="22"/>
        </w:rPr>
        <w:t xml:space="preserve">3 minutes </w:t>
      </w:r>
      <w:r w:rsidRPr="00F45158">
        <w:rPr>
          <w:rFonts w:ascii="Helvetica" w:hAnsi="Helvetica" w:cs="Arial"/>
          <w:color w:val="000000" w:themeColor="text1"/>
          <w:sz w:val="22"/>
          <w:szCs w:val="22"/>
        </w:rPr>
        <w:t xml:space="preserve">with 200 </w:t>
      </w:r>
      <w:r>
        <w:rPr>
          <w:rFonts w:ascii="Helvetica" w:hAnsi="Helvetica" w:cs="Arial"/>
          <w:color w:val="000000" w:themeColor="text1"/>
          <w:sz w:val="22"/>
          <w:szCs w:val="22"/>
        </w:rPr>
        <w:t>microliters</w:t>
      </w:r>
      <w:r w:rsidRPr="00F45158">
        <w:rPr>
          <w:rFonts w:ascii="Helvetica" w:hAnsi="Helvetica" w:cs="Arial"/>
          <w:color w:val="000000" w:themeColor="text1"/>
          <w:sz w:val="22"/>
          <w:szCs w:val="22"/>
        </w:rPr>
        <w:t xml:space="preserve"> of TBST, with shaking</w:t>
      </w:r>
      <w:r>
        <w:rPr>
          <w:rFonts w:ascii="Helvetica" w:hAnsi="Helvetica" w:cs="Arial"/>
          <w:color w:val="000000" w:themeColor="text1"/>
          <w:sz w:val="22"/>
          <w:szCs w:val="22"/>
        </w:rPr>
        <w:t xml:space="preserve"> [2]</w:t>
      </w:r>
      <w:r w:rsidRPr="00F45158">
        <w:rPr>
          <w:rFonts w:ascii="Helvetica" w:hAnsi="Helvetica" w:cs="Arial"/>
          <w:color w:val="000000" w:themeColor="text1"/>
          <w:sz w:val="22"/>
          <w:szCs w:val="22"/>
        </w:rPr>
        <w:t>.</w:t>
      </w:r>
    </w:p>
    <w:p w14:paraId="23230C4F"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removing peroxide.</w:t>
      </w:r>
    </w:p>
    <w:p w14:paraId="129C0A4B"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starts washing with TBST.</w:t>
      </w:r>
    </w:p>
    <w:p w14:paraId="07439FB0" w14:textId="77777777" w:rsidR="00132EB3" w:rsidRDefault="00132EB3" w:rsidP="00132EB3">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lastRenderedPageBreak/>
        <w:t>A</w:t>
      </w:r>
      <w:r w:rsidRPr="00663842">
        <w:rPr>
          <w:rFonts w:ascii="Helvetica" w:hAnsi="Helvetica" w:cs="Arial"/>
          <w:color w:val="000000" w:themeColor="text1"/>
          <w:sz w:val="22"/>
          <w:szCs w:val="22"/>
        </w:rPr>
        <w:t xml:space="preserve">dd 50 </w:t>
      </w:r>
      <w:r>
        <w:rPr>
          <w:rFonts w:ascii="Helvetica" w:hAnsi="Helvetica" w:cs="Arial"/>
          <w:color w:val="000000" w:themeColor="text1"/>
          <w:sz w:val="22"/>
          <w:szCs w:val="22"/>
        </w:rPr>
        <w:t>microliters</w:t>
      </w:r>
      <w:r w:rsidRPr="00663842">
        <w:rPr>
          <w:rFonts w:ascii="Helvetica" w:hAnsi="Helvetica" w:cs="Arial"/>
          <w:color w:val="000000" w:themeColor="text1"/>
          <w:sz w:val="22"/>
          <w:szCs w:val="22"/>
        </w:rPr>
        <w:t xml:space="preserve"> </w:t>
      </w:r>
      <w:r>
        <w:rPr>
          <w:rFonts w:ascii="Helvetica" w:hAnsi="Helvetica" w:cs="Arial"/>
          <w:color w:val="000000" w:themeColor="text1"/>
          <w:sz w:val="22"/>
          <w:szCs w:val="22"/>
        </w:rPr>
        <w:t>of d</w:t>
      </w:r>
      <w:r w:rsidRPr="00663842">
        <w:rPr>
          <w:rFonts w:ascii="Helvetica" w:hAnsi="Helvetica" w:cs="Arial"/>
          <w:color w:val="000000" w:themeColor="text1"/>
          <w:sz w:val="22"/>
          <w:szCs w:val="22"/>
        </w:rPr>
        <w:t>ilute</w:t>
      </w:r>
      <w:r>
        <w:rPr>
          <w:rFonts w:ascii="Helvetica" w:hAnsi="Helvetica" w:cs="Arial"/>
          <w:color w:val="000000" w:themeColor="text1"/>
          <w:sz w:val="22"/>
          <w:szCs w:val="22"/>
        </w:rPr>
        <w:t>d</w:t>
      </w:r>
      <w:r w:rsidRPr="00663842">
        <w:rPr>
          <w:rFonts w:ascii="Helvetica" w:hAnsi="Helvetica" w:cs="Arial"/>
          <w:color w:val="000000" w:themeColor="text1"/>
          <w:sz w:val="22"/>
          <w:szCs w:val="22"/>
        </w:rPr>
        <w:t xml:space="preserve"> streptavidin-horseradish peroxidase in TBST to each well</w:t>
      </w:r>
      <w:r>
        <w:rPr>
          <w:rFonts w:ascii="Helvetica" w:hAnsi="Helvetica" w:cs="Arial"/>
          <w:color w:val="000000" w:themeColor="text1"/>
          <w:sz w:val="22"/>
          <w:szCs w:val="22"/>
        </w:rPr>
        <w:t xml:space="preserve"> [1] and</w:t>
      </w:r>
      <w:r w:rsidRPr="00663842">
        <w:rPr>
          <w:rFonts w:ascii="Helvetica" w:hAnsi="Helvetica" w:cs="Arial"/>
          <w:color w:val="000000" w:themeColor="text1"/>
          <w:sz w:val="22"/>
          <w:szCs w:val="22"/>
        </w:rPr>
        <w:t xml:space="preserve"> </w:t>
      </w:r>
      <w:r>
        <w:rPr>
          <w:rFonts w:ascii="Helvetica" w:hAnsi="Helvetica" w:cs="Arial"/>
          <w:color w:val="000000" w:themeColor="text1"/>
          <w:sz w:val="22"/>
          <w:szCs w:val="22"/>
        </w:rPr>
        <w:t>i</w:t>
      </w:r>
      <w:r w:rsidRPr="00663842">
        <w:rPr>
          <w:rFonts w:ascii="Helvetica" w:hAnsi="Helvetica" w:cs="Arial"/>
          <w:color w:val="000000" w:themeColor="text1"/>
          <w:sz w:val="22"/>
          <w:szCs w:val="22"/>
        </w:rPr>
        <w:t>ncubate at room temperature</w:t>
      </w:r>
      <w:r>
        <w:rPr>
          <w:rFonts w:ascii="Helvetica" w:hAnsi="Helvetica" w:cs="Arial"/>
          <w:color w:val="000000" w:themeColor="text1"/>
          <w:sz w:val="22"/>
          <w:szCs w:val="22"/>
        </w:rPr>
        <w:t xml:space="preserve"> for </w:t>
      </w:r>
      <w:r w:rsidRPr="00663842">
        <w:rPr>
          <w:rFonts w:ascii="Helvetica" w:hAnsi="Helvetica" w:cs="Arial"/>
          <w:color w:val="000000" w:themeColor="text1"/>
          <w:sz w:val="22"/>
          <w:szCs w:val="22"/>
        </w:rPr>
        <w:t>1 h</w:t>
      </w:r>
      <w:r>
        <w:rPr>
          <w:rFonts w:ascii="Helvetica" w:hAnsi="Helvetica" w:cs="Arial"/>
          <w:color w:val="000000" w:themeColor="text1"/>
          <w:sz w:val="22"/>
          <w:szCs w:val="22"/>
        </w:rPr>
        <w:t xml:space="preserve"> [2].</w:t>
      </w:r>
      <w:r w:rsidRPr="00F45158">
        <w:rPr>
          <w:rFonts w:ascii="Helvetica" w:hAnsi="Helvetica" w:cs="Arial"/>
          <w:color w:val="000000" w:themeColor="text1"/>
          <w:sz w:val="22"/>
          <w:szCs w:val="22"/>
        </w:rPr>
        <w:t xml:space="preserve"> </w:t>
      </w:r>
      <w:r w:rsidRPr="00663842">
        <w:rPr>
          <w:rFonts w:ascii="Helvetica" w:hAnsi="Helvetica" w:cs="Arial"/>
          <w:color w:val="000000" w:themeColor="text1"/>
          <w:sz w:val="22"/>
          <w:szCs w:val="22"/>
        </w:rPr>
        <w:t>Wash five times 3 min</w:t>
      </w:r>
      <w:r>
        <w:rPr>
          <w:rFonts w:ascii="Helvetica" w:hAnsi="Helvetica" w:cs="Arial"/>
          <w:color w:val="000000" w:themeColor="text1"/>
          <w:sz w:val="22"/>
          <w:szCs w:val="22"/>
        </w:rPr>
        <w:t xml:space="preserve"> </w:t>
      </w:r>
      <w:r w:rsidRPr="00663842">
        <w:rPr>
          <w:rFonts w:ascii="Helvetica" w:hAnsi="Helvetica" w:cs="Arial"/>
          <w:color w:val="000000" w:themeColor="text1"/>
          <w:sz w:val="22"/>
          <w:szCs w:val="22"/>
        </w:rPr>
        <w:t xml:space="preserve">with 200 </w:t>
      </w:r>
      <w:r>
        <w:rPr>
          <w:rFonts w:ascii="Helvetica" w:hAnsi="Helvetica" w:cs="Arial"/>
          <w:color w:val="000000" w:themeColor="text1"/>
          <w:sz w:val="22"/>
          <w:szCs w:val="22"/>
        </w:rPr>
        <w:t>microliters</w:t>
      </w:r>
      <w:r w:rsidRPr="00663842">
        <w:rPr>
          <w:rFonts w:ascii="Helvetica" w:hAnsi="Helvetica" w:cs="Arial"/>
          <w:color w:val="000000" w:themeColor="text1"/>
          <w:sz w:val="22"/>
          <w:szCs w:val="22"/>
        </w:rPr>
        <w:t xml:space="preserve"> of TBST, with shaking</w:t>
      </w:r>
      <w:r>
        <w:rPr>
          <w:rFonts w:ascii="Helvetica" w:hAnsi="Helvetica" w:cs="Arial"/>
          <w:color w:val="000000" w:themeColor="text1"/>
          <w:sz w:val="22"/>
          <w:szCs w:val="22"/>
        </w:rPr>
        <w:t xml:space="preserve"> [3].</w:t>
      </w:r>
    </w:p>
    <w:p w14:paraId="4851DE81"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Talent adding SA-HRP to some wells. </w:t>
      </w:r>
      <w:r w:rsidRPr="00586C2A">
        <w:rPr>
          <w:rFonts w:ascii="Helvetica" w:hAnsi="Helvetica" w:cs="Arial"/>
          <w:b/>
          <w:bCs/>
          <w:color w:val="000000" w:themeColor="text1"/>
          <w:sz w:val="22"/>
          <w:szCs w:val="22"/>
        </w:rPr>
        <w:t>TEXT: streptavidin-horseradish peroxidase: SA-HRP; 1:200</w:t>
      </w:r>
    </w:p>
    <w:p w14:paraId="07D1E437"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starts the timer.</w:t>
      </w:r>
    </w:p>
    <w:p w14:paraId="1A2CD44B" w14:textId="77777777" w:rsidR="00132EB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washing with TBST.</w:t>
      </w:r>
    </w:p>
    <w:p w14:paraId="44D91192" w14:textId="77777777" w:rsidR="00132EB3" w:rsidRDefault="00132EB3" w:rsidP="00132EB3">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A</w:t>
      </w:r>
      <w:r w:rsidRPr="00FA1A23">
        <w:rPr>
          <w:rFonts w:ascii="Helvetica" w:hAnsi="Helvetica" w:cs="Arial"/>
          <w:color w:val="000000" w:themeColor="text1"/>
          <w:sz w:val="22"/>
          <w:szCs w:val="22"/>
        </w:rPr>
        <w:t xml:space="preserve">dd 50 </w:t>
      </w:r>
      <w:r>
        <w:rPr>
          <w:rFonts w:ascii="Helvetica" w:hAnsi="Helvetica" w:cs="Arial"/>
          <w:color w:val="000000" w:themeColor="text1"/>
          <w:sz w:val="22"/>
          <w:szCs w:val="22"/>
        </w:rPr>
        <w:t>microliters</w:t>
      </w:r>
      <w:r w:rsidRPr="00FA1A23">
        <w:rPr>
          <w:rFonts w:ascii="Helvetica" w:hAnsi="Helvetica" w:cs="Arial"/>
          <w:color w:val="000000" w:themeColor="text1"/>
          <w:sz w:val="22"/>
          <w:szCs w:val="22"/>
        </w:rPr>
        <w:t xml:space="preserve"> of chemiluminescent ELISA </w:t>
      </w:r>
      <w:r w:rsidRPr="00794F7F">
        <w:rPr>
          <w:rFonts w:ascii="Helvetica" w:hAnsi="Helvetica" w:cs="Arial"/>
          <w:i/>
          <w:color w:val="FF0000"/>
          <w:sz w:val="22"/>
          <w:szCs w:val="22"/>
        </w:rPr>
        <w:t>(pronounce like a name “Eliza”)</w:t>
      </w:r>
      <w:r>
        <w:rPr>
          <w:rFonts w:ascii="Helvetica" w:hAnsi="Helvetica" w:cs="Arial"/>
          <w:color w:val="000000" w:themeColor="text1"/>
          <w:sz w:val="22"/>
          <w:szCs w:val="22"/>
        </w:rPr>
        <w:t xml:space="preserve"> </w:t>
      </w:r>
      <w:r w:rsidRPr="00FA1A23">
        <w:rPr>
          <w:rFonts w:ascii="Helvetica" w:hAnsi="Helvetica" w:cs="Arial"/>
          <w:color w:val="000000" w:themeColor="text1"/>
          <w:sz w:val="22"/>
          <w:szCs w:val="22"/>
        </w:rPr>
        <w:t>substrate to each well</w:t>
      </w:r>
      <w:r>
        <w:rPr>
          <w:rFonts w:ascii="Helvetica" w:hAnsi="Helvetica" w:cs="Arial"/>
          <w:color w:val="000000" w:themeColor="text1"/>
          <w:sz w:val="22"/>
          <w:szCs w:val="22"/>
        </w:rPr>
        <w:t xml:space="preserve"> and r</w:t>
      </w:r>
      <w:r w:rsidRPr="00FA1A23">
        <w:rPr>
          <w:rFonts w:ascii="Helvetica" w:hAnsi="Helvetica" w:cs="Arial"/>
          <w:color w:val="000000" w:themeColor="text1"/>
          <w:sz w:val="22"/>
          <w:szCs w:val="22"/>
        </w:rPr>
        <w:t>ead immediately in plate reader capable of detecting luminescence</w:t>
      </w:r>
      <w:r>
        <w:rPr>
          <w:rFonts w:ascii="Helvetica" w:hAnsi="Helvetica" w:cs="Arial"/>
          <w:color w:val="000000" w:themeColor="text1"/>
          <w:sz w:val="22"/>
          <w:szCs w:val="22"/>
        </w:rPr>
        <w:t xml:space="preserve"> [1]</w:t>
      </w:r>
      <w:r w:rsidRPr="00FA1A23">
        <w:rPr>
          <w:rFonts w:ascii="Helvetica" w:hAnsi="Helvetica" w:cs="Arial"/>
          <w:color w:val="000000" w:themeColor="text1"/>
          <w:sz w:val="22"/>
          <w:szCs w:val="22"/>
        </w:rPr>
        <w:t>.</w:t>
      </w:r>
    </w:p>
    <w:p w14:paraId="5683DD16" w14:textId="77777777" w:rsidR="00132EB3" w:rsidRPr="00FA1A23" w:rsidRDefault="00132EB3" w:rsidP="00132EB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Talent adding ELIZA substrate to some wells.</w:t>
      </w:r>
    </w:p>
    <w:p w14:paraId="2E8D8A11" w14:textId="77777777" w:rsidR="00132EB3" w:rsidRPr="00132EB3" w:rsidRDefault="00132EB3" w:rsidP="00586C2A">
      <w:pPr>
        <w:spacing w:before="240"/>
        <w:outlineLvl w:val="0"/>
        <w:rPr>
          <w:rFonts w:ascii="Helvetica" w:hAnsi="Helvetica" w:cs="Arial"/>
          <w:color w:val="000000" w:themeColor="text1"/>
          <w:sz w:val="22"/>
          <w:szCs w:val="22"/>
        </w:rPr>
      </w:pPr>
    </w:p>
    <w:p w14:paraId="21F76F08" w14:textId="77777777" w:rsidR="00663842" w:rsidRPr="000E40FF" w:rsidRDefault="00663842" w:rsidP="00663842">
      <w:pPr>
        <w:rPr>
          <w:rFonts w:asciiTheme="minorHAnsi" w:hAnsiTheme="minorHAnsi" w:cstheme="minorHAnsi"/>
        </w:rPr>
      </w:pPr>
    </w:p>
    <w:p w14:paraId="1AEE9E94" w14:textId="77777777" w:rsidR="00450B27" w:rsidRPr="006A6324" w:rsidRDefault="00450B27" w:rsidP="00450B27">
      <w:pPr>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B9AF103" w:rsidR="005E2B7E" w:rsidRPr="00DE2401" w:rsidRDefault="00177B33" w:rsidP="00DE2401">
      <w:pPr>
        <w:pStyle w:val="Title"/>
        <w:jc w:val="center"/>
        <w:rPr>
          <w:rFonts w:ascii="Helvetica" w:hAnsi="Helvetica"/>
        </w:rPr>
      </w:pPr>
      <w:r w:rsidRPr="004E3F8E">
        <w:rPr>
          <w:rFonts w:ascii="Helvetica" w:hAnsi="Helvetica"/>
        </w:rPr>
        <w:lastRenderedPageBreak/>
        <w:t>Section – Results</w:t>
      </w:r>
    </w:p>
    <w:p w14:paraId="20CD99C2" w14:textId="4E68E677" w:rsidR="00DD0440" w:rsidRPr="00532885" w:rsidRDefault="00CE10F2" w:rsidP="00532885">
      <w:pPr>
        <w:numPr>
          <w:ilvl w:val="0"/>
          <w:numId w:val="12"/>
        </w:numPr>
        <w:spacing w:before="240"/>
        <w:outlineLvl w:val="0"/>
        <w:rPr>
          <w:rFonts w:ascii="Helvetica" w:hAnsi="Helvetica"/>
          <w:sz w:val="22"/>
          <w:szCs w:val="22"/>
        </w:rPr>
      </w:pPr>
      <w:r w:rsidRPr="006A6324">
        <w:rPr>
          <w:rFonts w:ascii="Helvetica" w:hAnsi="Helvetica" w:cs="Arial"/>
          <w:b/>
          <w:sz w:val="22"/>
          <w:szCs w:val="22"/>
        </w:rPr>
        <w:t xml:space="preserve">Results: </w:t>
      </w:r>
      <w:r w:rsidR="00387615" w:rsidRPr="00387615">
        <w:rPr>
          <w:rFonts w:ascii="Helvetica" w:hAnsi="Helvetica" w:cs="Arial"/>
          <w:b/>
          <w:sz w:val="22"/>
          <w:szCs w:val="22"/>
        </w:rPr>
        <w:t xml:space="preserve">Proliferation of Vascular Smooth Muscle Cells </w:t>
      </w:r>
      <w:r w:rsidR="00532885">
        <w:rPr>
          <w:rFonts w:ascii="Helvetica" w:hAnsi="Helvetica" w:cs="Arial"/>
          <w:b/>
          <w:sz w:val="22"/>
          <w:szCs w:val="22"/>
        </w:rPr>
        <w:t>Measurements</w:t>
      </w:r>
      <w:r w:rsidRPr="006A6324">
        <w:rPr>
          <w:rFonts w:ascii="Helvetica" w:hAnsi="Helvetica" w:cs="Arial"/>
          <w:b/>
          <w:sz w:val="22"/>
          <w:szCs w:val="22"/>
        </w:rPr>
        <w:t xml:space="preserve"> </w:t>
      </w:r>
      <w:r w:rsidR="00DD0440" w:rsidRPr="00DD0440">
        <w:rPr>
          <w:rFonts w:ascii="Helvetica" w:hAnsi="Helvetica"/>
          <w:sz w:val="22"/>
          <w:szCs w:val="22"/>
        </w:rPr>
        <w:t xml:space="preserve"> </w:t>
      </w:r>
    </w:p>
    <w:p w14:paraId="07BF1A95" w14:textId="4D1435AE" w:rsidR="00DE7071" w:rsidRPr="00B32C52" w:rsidRDefault="00B32C52" w:rsidP="00B32C52">
      <w:pPr>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Pr="00B32C52">
        <w:rPr>
          <w:rFonts w:ascii="Helvetica" w:hAnsi="Helvetica" w:cs="Arial"/>
          <w:sz w:val="22"/>
          <w:szCs w:val="22"/>
        </w:rPr>
        <w:t xml:space="preserve">Although fluorescent nuclei can be detected </w:t>
      </w:r>
      <w:r>
        <w:rPr>
          <w:rFonts w:ascii="Helvetica" w:hAnsi="Helvetica" w:cs="Arial"/>
          <w:sz w:val="22"/>
          <w:szCs w:val="22"/>
        </w:rPr>
        <w:t>by</w:t>
      </w:r>
      <w:r w:rsidRPr="00B32C52">
        <w:rPr>
          <w:rFonts w:ascii="Helvetica" w:hAnsi="Helvetica" w:cs="Arial"/>
          <w:sz w:val="22"/>
          <w:szCs w:val="22"/>
        </w:rPr>
        <w:t xml:space="preserve"> a standard fluorescence plate reader, using the luminescence protocol the fluorescence scan is con</w:t>
      </w:r>
      <w:r>
        <w:rPr>
          <w:rFonts w:ascii="Helvetica" w:hAnsi="Helvetica" w:cs="Arial"/>
          <w:sz w:val="22"/>
          <w:szCs w:val="22"/>
        </w:rPr>
        <w:t xml:space="preserve">verted </w:t>
      </w:r>
      <w:r w:rsidR="00DE7071" w:rsidRPr="00B32C52">
        <w:rPr>
          <w:rFonts w:ascii="Helvetica" w:hAnsi="Helvetica" w:cs="Arial"/>
          <w:sz w:val="22"/>
          <w:szCs w:val="22"/>
        </w:rPr>
        <w:t>to a homogenous, liquid readout detected with streptavidin-horseradish peroxidase</w:t>
      </w:r>
      <w:r>
        <w:rPr>
          <w:rFonts w:ascii="Helvetica" w:hAnsi="Helvetica" w:cs="Arial"/>
          <w:sz w:val="22"/>
          <w:szCs w:val="22"/>
        </w:rPr>
        <w:t xml:space="preserve"> and a standard ELISA substrate</w:t>
      </w:r>
      <w:r w:rsidR="00FD589A" w:rsidRPr="00B32C52">
        <w:rPr>
          <w:rFonts w:ascii="Helvetica" w:hAnsi="Helvetica" w:cs="Arial"/>
          <w:sz w:val="22"/>
          <w:szCs w:val="22"/>
        </w:rPr>
        <w:t xml:space="preserve"> [1]</w:t>
      </w:r>
      <w:r w:rsidR="00DE7071" w:rsidRPr="00B32C52">
        <w:rPr>
          <w:rFonts w:ascii="Helvetica" w:hAnsi="Helvetica" w:cs="Arial"/>
          <w:sz w:val="22"/>
          <w:szCs w:val="22"/>
        </w:rPr>
        <w:t>.</w:t>
      </w:r>
    </w:p>
    <w:p w14:paraId="3E0D7F7C" w14:textId="10159C7E" w:rsidR="00DE7071" w:rsidRDefault="00DE7071" w:rsidP="00DE7071">
      <w:pPr>
        <w:numPr>
          <w:ilvl w:val="2"/>
          <w:numId w:val="12"/>
        </w:numPr>
        <w:spacing w:before="240"/>
        <w:outlineLvl w:val="0"/>
        <w:rPr>
          <w:rFonts w:ascii="Helvetica" w:hAnsi="Helvetica" w:cs="Arial"/>
          <w:sz w:val="22"/>
          <w:szCs w:val="22"/>
        </w:rPr>
      </w:pPr>
      <w:r>
        <w:rPr>
          <w:rFonts w:ascii="Helvetica" w:hAnsi="Helvetica" w:cs="Arial"/>
          <w:sz w:val="22"/>
          <w:szCs w:val="22"/>
        </w:rPr>
        <w:t>Figure 1</w:t>
      </w:r>
    </w:p>
    <w:p w14:paraId="18A57503" w14:textId="1DB8331D" w:rsidR="002A7115" w:rsidRPr="00FD589A" w:rsidRDefault="00F80084" w:rsidP="00FD589A">
      <w:pPr>
        <w:numPr>
          <w:ilvl w:val="1"/>
          <w:numId w:val="12"/>
        </w:numPr>
        <w:spacing w:before="240"/>
        <w:outlineLvl w:val="0"/>
        <w:rPr>
          <w:rFonts w:ascii="Helvetica" w:hAnsi="Helvetica" w:cs="Arial"/>
          <w:sz w:val="22"/>
          <w:szCs w:val="22"/>
        </w:rPr>
      </w:pPr>
      <w:r>
        <w:rPr>
          <w:rFonts w:ascii="Helvetica" w:hAnsi="Helvetica" w:cs="Arial"/>
          <w:sz w:val="22"/>
          <w:szCs w:val="22"/>
        </w:rPr>
        <w:t>T</w:t>
      </w:r>
      <w:r w:rsidR="004C5F5D" w:rsidRPr="002A7115">
        <w:rPr>
          <w:rFonts w:ascii="Helvetica" w:hAnsi="Helvetica" w:cs="Arial"/>
          <w:sz w:val="22"/>
          <w:szCs w:val="22"/>
        </w:rPr>
        <w:t xml:space="preserve">he advantage of </w:t>
      </w:r>
      <w:r w:rsidR="00FD589A">
        <w:rPr>
          <w:rFonts w:ascii="Helvetica" w:hAnsi="Helvetica" w:cs="Arial"/>
          <w:sz w:val="22"/>
          <w:szCs w:val="22"/>
        </w:rPr>
        <w:t xml:space="preserve">this </w:t>
      </w:r>
      <w:r w:rsidR="000A1A5F">
        <w:rPr>
          <w:rFonts w:ascii="Helvetica" w:hAnsi="Helvetica" w:cs="Arial"/>
          <w:sz w:val="22"/>
          <w:szCs w:val="22"/>
        </w:rPr>
        <w:t>method</w:t>
      </w:r>
      <w:r w:rsidR="00FD589A">
        <w:rPr>
          <w:rFonts w:ascii="Helvetica" w:hAnsi="Helvetica" w:cs="Arial"/>
          <w:sz w:val="22"/>
          <w:szCs w:val="22"/>
        </w:rPr>
        <w:t xml:space="preserve"> compared to</w:t>
      </w:r>
      <w:r w:rsidR="00FD589A" w:rsidRPr="00FD589A">
        <w:rPr>
          <w:rFonts w:ascii="Helvetica" w:hAnsi="Helvetica" w:cs="Arial"/>
          <w:sz w:val="22"/>
          <w:szCs w:val="22"/>
        </w:rPr>
        <w:t xml:space="preserve"> </w:t>
      </w:r>
      <w:r w:rsidR="00FD589A" w:rsidRPr="002A7115">
        <w:rPr>
          <w:rFonts w:ascii="Helvetica" w:hAnsi="Helvetica" w:cs="Arial"/>
          <w:sz w:val="22"/>
          <w:szCs w:val="22"/>
        </w:rPr>
        <w:t>a fluorescent</w:t>
      </w:r>
      <w:r w:rsidR="00FD589A">
        <w:rPr>
          <w:rFonts w:ascii="Helvetica" w:hAnsi="Helvetica" w:cs="Arial"/>
          <w:sz w:val="22"/>
          <w:szCs w:val="22"/>
        </w:rPr>
        <w:t xml:space="preserve"> readout</w:t>
      </w:r>
      <w:r w:rsidR="004C5F5D" w:rsidRPr="002A7115">
        <w:rPr>
          <w:rFonts w:ascii="Helvetica" w:hAnsi="Helvetica" w:cs="Arial"/>
          <w:sz w:val="22"/>
          <w:szCs w:val="22"/>
        </w:rPr>
        <w:t xml:space="preserve"> is a more homogenous readout, and the plate can be read in seconds</w:t>
      </w:r>
      <w:r w:rsidR="00FD589A">
        <w:rPr>
          <w:rFonts w:ascii="Helvetica" w:hAnsi="Helvetica" w:cs="Arial"/>
          <w:sz w:val="22"/>
          <w:szCs w:val="22"/>
        </w:rPr>
        <w:t>, as seen here when p</w:t>
      </w:r>
      <w:r w:rsidR="00FD589A" w:rsidRPr="009709ED">
        <w:rPr>
          <w:rFonts w:ascii="Helvetica" w:hAnsi="Helvetica" w:cs="Arial"/>
          <w:sz w:val="22"/>
          <w:szCs w:val="22"/>
        </w:rPr>
        <w:t xml:space="preserve">roliferation of VSMC in response to PDGF </w:t>
      </w:r>
      <w:r w:rsidR="00FD589A">
        <w:rPr>
          <w:rFonts w:ascii="Helvetica" w:hAnsi="Helvetica" w:cs="Arial"/>
          <w:sz w:val="22"/>
          <w:szCs w:val="22"/>
        </w:rPr>
        <w:t>was measured [1]</w:t>
      </w:r>
      <w:r w:rsidR="00FD589A" w:rsidRPr="009709ED">
        <w:rPr>
          <w:rFonts w:ascii="Helvetica" w:hAnsi="Helvetica" w:cs="Arial"/>
          <w:sz w:val="22"/>
          <w:szCs w:val="22"/>
        </w:rPr>
        <w:t xml:space="preserve">. </w:t>
      </w:r>
      <w:r w:rsidR="004C5F5D" w:rsidRPr="00FD589A">
        <w:rPr>
          <w:rFonts w:ascii="Helvetica" w:hAnsi="Helvetica" w:cs="Arial"/>
          <w:sz w:val="22"/>
          <w:szCs w:val="22"/>
        </w:rPr>
        <w:t>The disadvantage is that the background is higher than with fluorescence, thus negative controls tend to be higher</w:t>
      </w:r>
      <w:r w:rsidR="002A7115" w:rsidRPr="00FD589A">
        <w:rPr>
          <w:rFonts w:ascii="Helvetica" w:hAnsi="Helvetica" w:cs="Arial"/>
          <w:sz w:val="22"/>
          <w:szCs w:val="22"/>
        </w:rPr>
        <w:t xml:space="preserve"> [</w:t>
      </w:r>
      <w:r w:rsidR="00FD589A">
        <w:rPr>
          <w:rFonts w:ascii="Helvetica" w:hAnsi="Helvetica" w:cs="Arial"/>
          <w:sz w:val="22"/>
          <w:szCs w:val="22"/>
        </w:rPr>
        <w:t>2</w:t>
      </w:r>
      <w:r w:rsidR="002A7115" w:rsidRPr="00FD589A">
        <w:rPr>
          <w:rFonts w:ascii="Helvetica" w:hAnsi="Helvetica" w:cs="Arial"/>
          <w:sz w:val="22"/>
          <w:szCs w:val="22"/>
        </w:rPr>
        <w:t>]</w:t>
      </w:r>
      <w:r w:rsidR="004C5F5D" w:rsidRPr="00FD589A">
        <w:rPr>
          <w:rFonts w:ascii="Helvetica" w:hAnsi="Helvetica" w:cs="Arial"/>
          <w:sz w:val="22"/>
          <w:szCs w:val="22"/>
        </w:rPr>
        <w:t>.</w:t>
      </w:r>
    </w:p>
    <w:p w14:paraId="305591A6" w14:textId="1B21EC6C" w:rsidR="002A7115" w:rsidRPr="002A7115" w:rsidRDefault="002A7115" w:rsidP="002A7115">
      <w:pPr>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Figure 2A</w:t>
      </w:r>
      <w:r w:rsidR="00F80084">
        <w:rPr>
          <w:rFonts w:ascii="Helvetica" w:hAnsi="Helvetica" w:cs="Arial"/>
          <w:sz w:val="22"/>
          <w:szCs w:val="22"/>
        </w:rPr>
        <w:t xml:space="preserve"> </w:t>
      </w:r>
      <w:r w:rsidR="00F80084" w:rsidRPr="00F80084">
        <w:rPr>
          <w:rFonts w:ascii="Helvetica" w:hAnsi="Helvetica" w:cs="Arial"/>
          <w:i/>
          <w:color w:val="0070C0"/>
          <w:sz w:val="22"/>
          <w:szCs w:val="22"/>
        </w:rPr>
        <w:t xml:space="preserve">Video editor emphasize the </w:t>
      </w:r>
      <w:r w:rsidR="00FD589A">
        <w:rPr>
          <w:rFonts w:ascii="Helvetica" w:hAnsi="Helvetica" w:cs="Arial"/>
          <w:i/>
          <w:color w:val="0070C0"/>
          <w:sz w:val="22"/>
          <w:szCs w:val="22"/>
        </w:rPr>
        <w:t>right</w:t>
      </w:r>
      <w:r w:rsidR="00F80084" w:rsidRPr="00F80084">
        <w:rPr>
          <w:rFonts w:ascii="Helvetica" w:hAnsi="Helvetica" w:cs="Arial"/>
          <w:i/>
          <w:color w:val="0070C0"/>
          <w:sz w:val="22"/>
          <w:szCs w:val="22"/>
        </w:rPr>
        <w:t xml:space="preserve"> graph when </w:t>
      </w:r>
      <w:r w:rsidR="000A1A5F">
        <w:rPr>
          <w:rFonts w:ascii="Helvetica" w:hAnsi="Helvetica" w:cs="Arial"/>
          <w:i/>
          <w:color w:val="0070C0"/>
          <w:sz w:val="22"/>
          <w:szCs w:val="22"/>
        </w:rPr>
        <w:t>“</w:t>
      </w:r>
      <w:r w:rsidR="00FD589A">
        <w:rPr>
          <w:rFonts w:ascii="Helvetica" w:hAnsi="Helvetica" w:cs="Arial"/>
          <w:i/>
          <w:color w:val="0070C0"/>
          <w:sz w:val="22"/>
          <w:szCs w:val="22"/>
        </w:rPr>
        <w:t>this method</w:t>
      </w:r>
      <w:r w:rsidR="000A1A5F">
        <w:rPr>
          <w:rFonts w:ascii="Helvetica" w:hAnsi="Helvetica" w:cs="Arial"/>
          <w:i/>
          <w:color w:val="0070C0"/>
          <w:sz w:val="22"/>
          <w:szCs w:val="22"/>
        </w:rPr>
        <w:t>”</w:t>
      </w:r>
      <w:r w:rsidR="00F80084" w:rsidRPr="00F80084">
        <w:rPr>
          <w:rFonts w:ascii="Helvetica" w:hAnsi="Helvetica" w:cs="Arial"/>
          <w:i/>
          <w:color w:val="0070C0"/>
          <w:sz w:val="22"/>
          <w:szCs w:val="22"/>
        </w:rPr>
        <w:t xml:space="preserve"> is mentioned and the </w:t>
      </w:r>
      <w:r w:rsidR="00FD589A">
        <w:rPr>
          <w:rFonts w:ascii="Helvetica" w:hAnsi="Helvetica" w:cs="Arial"/>
          <w:i/>
          <w:color w:val="0070C0"/>
          <w:sz w:val="22"/>
          <w:szCs w:val="22"/>
        </w:rPr>
        <w:t xml:space="preserve">left </w:t>
      </w:r>
      <w:r w:rsidR="00F80084" w:rsidRPr="00F80084">
        <w:rPr>
          <w:rFonts w:ascii="Helvetica" w:hAnsi="Helvetica" w:cs="Arial"/>
          <w:i/>
          <w:color w:val="0070C0"/>
          <w:sz w:val="22"/>
          <w:szCs w:val="22"/>
        </w:rPr>
        <w:t xml:space="preserve">one when </w:t>
      </w:r>
      <w:r w:rsidR="000A1A5F">
        <w:rPr>
          <w:rFonts w:ascii="Helvetica" w:hAnsi="Helvetica" w:cs="Arial"/>
          <w:i/>
          <w:color w:val="0070C0"/>
          <w:sz w:val="22"/>
          <w:szCs w:val="22"/>
        </w:rPr>
        <w:t>fluorescence</w:t>
      </w:r>
      <w:r w:rsidR="00F80084" w:rsidRPr="00F80084">
        <w:rPr>
          <w:rFonts w:ascii="Helvetica" w:hAnsi="Helvetica" w:cs="Arial"/>
          <w:i/>
          <w:color w:val="0070C0"/>
          <w:sz w:val="22"/>
          <w:szCs w:val="22"/>
        </w:rPr>
        <w:t xml:space="preserve"> is mentioned.</w:t>
      </w:r>
      <w:r w:rsidR="00F80084">
        <w:rPr>
          <w:rFonts w:ascii="Helvetica" w:hAnsi="Helvetica" w:cs="Arial"/>
          <w:i/>
          <w:color w:val="0070C0"/>
          <w:sz w:val="22"/>
          <w:szCs w:val="22"/>
        </w:rPr>
        <w:t xml:space="preserve"> </w:t>
      </w:r>
      <w:r w:rsidR="00F80084" w:rsidRPr="00F80084">
        <w:rPr>
          <w:rFonts w:ascii="Helvetica" w:hAnsi="Helvetica" w:cs="Arial"/>
          <w:i/>
          <w:color w:val="0070C0"/>
          <w:sz w:val="22"/>
          <w:szCs w:val="22"/>
        </w:rPr>
        <w:t>Emphasize the left bar in the right graph when VO says “background is higher” and then the left bar in the left graph when they say “than with fluorescence”.</w:t>
      </w:r>
    </w:p>
    <w:p w14:paraId="515B64D9" w14:textId="7F77BA81" w:rsidR="00395684" w:rsidRDefault="00795696" w:rsidP="009B0CD1">
      <w:pPr>
        <w:numPr>
          <w:ilvl w:val="1"/>
          <w:numId w:val="12"/>
        </w:numPr>
        <w:spacing w:before="240"/>
        <w:outlineLvl w:val="0"/>
        <w:rPr>
          <w:rFonts w:ascii="Helvetica" w:hAnsi="Helvetica" w:cs="Arial"/>
          <w:color w:val="000000" w:themeColor="text1"/>
          <w:sz w:val="22"/>
          <w:szCs w:val="22"/>
        </w:rPr>
      </w:pPr>
      <w:r w:rsidRPr="002A7115">
        <w:rPr>
          <w:rFonts w:ascii="Helvetica" w:hAnsi="Helvetica" w:cs="Arial"/>
          <w:sz w:val="22"/>
          <w:szCs w:val="22"/>
        </w:rPr>
        <w:t xml:space="preserve">In an attempt to decrease variability, results were normalized to initial cell counts. However, in a separate set of experiments it was shown that this method is not sensitive enough to detect small differences in cell </w:t>
      </w:r>
      <w:r w:rsidRPr="002A7115">
        <w:rPr>
          <w:rFonts w:ascii="Helvetica" w:hAnsi="Helvetica" w:cs="Arial"/>
          <w:color w:val="000000" w:themeColor="text1"/>
          <w:sz w:val="22"/>
          <w:szCs w:val="22"/>
        </w:rPr>
        <w:t>numbers</w:t>
      </w:r>
      <w:r w:rsidR="000A1A5F">
        <w:rPr>
          <w:rFonts w:ascii="Helvetica" w:hAnsi="Helvetica" w:cs="Arial"/>
          <w:color w:val="000000" w:themeColor="text1"/>
          <w:sz w:val="22"/>
          <w:szCs w:val="22"/>
        </w:rPr>
        <w:t xml:space="preserve"> [1]</w:t>
      </w:r>
      <w:r w:rsidRPr="002A7115">
        <w:rPr>
          <w:rFonts w:ascii="Helvetica" w:hAnsi="Helvetica" w:cs="Arial"/>
          <w:color w:val="000000" w:themeColor="text1"/>
          <w:sz w:val="22"/>
          <w:szCs w:val="22"/>
        </w:rPr>
        <w:t>.</w:t>
      </w:r>
    </w:p>
    <w:p w14:paraId="623994AA" w14:textId="77777777" w:rsidR="00AD62D3" w:rsidRDefault="00F80084" w:rsidP="00AD62D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Figure 2B </w:t>
      </w:r>
      <w:r w:rsidRPr="00F80084">
        <w:rPr>
          <w:rFonts w:ascii="Helvetica" w:hAnsi="Helvetica" w:cs="Arial"/>
          <w:i/>
          <w:color w:val="0070C0"/>
          <w:sz w:val="22"/>
          <w:szCs w:val="22"/>
        </w:rPr>
        <w:t xml:space="preserve">Video editor emphasize the </w:t>
      </w:r>
      <w:r>
        <w:rPr>
          <w:rFonts w:ascii="Helvetica" w:hAnsi="Helvetica" w:cs="Arial"/>
          <w:i/>
          <w:color w:val="0070C0"/>
          <w:sz w:val="22"/>
          <w:szCs w:val="22"/>
        </w:rPr>
        <w:t>right</w:t>
      </w:r>
      <w:r w:rsidRPr="00F80084">
        <w:rPr>
          <w:rFonts w:ascii="Helvetica" w:hAnsi="Helvetica" w:cs="Arial"/>
          <w:i/>
          <w:color w:val="0070C0"/>
          <w:sz w:val="22"/>
          <w:szCs w:val="22"/>
        </w:rPr>
        <w:t xml:space="preserve"> graph</w:t>
      </w:r>
      <w:r>
        <w:rPr>
          <w:rFonts w:ascii="Helvetica" w:hAnsi="Helvetica" w:cs="Arial"/>
          <w:i/>
          <w:color w:val="0070C0"/>
          <w:sz w:val="22"/>
          <w:szCs w:val="22"/>
        </w:rPr>
        <w:t xml:space="preserve"> when the VO says “</w:t>
      </w:r>
      <w:r w:rsidRPr="00F80084">
        <w:rPr>
          <w:rFonts w:ascii="Helvetica" w:hAnsi="Helvetica" w:cs="Arial"/>
          <w:i/>
          <w:color w:val="0070C0"/>
          <w:sz w:val="22"/>
          <w:szCs w:val="22"/>
        </w:rPr>
        <w:t>results were normalized to initial cell counts”.</w:t>
      </w:r>
    </w:p>
    <w:p w14:paraId="46C625BB" w14:textId="1DDB5E6A" w:rsidR="00AD62D3" w:rsidRDefault="00795696" w:rsidP="00AD62D3">
      <w:pPr>
        <w:numPr>
          <w:ilvl w:val="1"/>
          <w:numId w:val="12"/>
        </w:numPr>
        <w:spacing w:before="240"/>
        <w:outlineLvl w:val="0"/>
        <w:rPr>
          <w:rFonts w:ascii="Helvetica" w:hAnsi="Helvetica" w:cs="Arial"/>
          <w:color w:val="000000" w:themeColor="text1"/>
          <w:sz w:val="22"/>
          <w:szCs w:val="22"/>
        </w:rPr>
      </w:pPr>
      <w:r w:rsidRPr="00AD62D3">
        <w:rPr>
          <w:rFonts w:ascii="Helvetica" w:hAnsi="Helvetica" w:cs="Arial"/>
          <w:color w:val="000000" w:themeColor="text1"/>
          <w:sz w:val="22"/>
          <w:szCs w:val="22"/>
        </w:rPr>
        <w:t xml:space="preserve">The most efficient and accurate way to count </w:t>
      </w:r>
      <w:proofErr w:type="spellStart"/>
      <w:r w:rsidRPr="00AD62D3">
        <w:rPr>
          <w:rFonts w:ascii="Helvetica" w:hAnsi="Helvetica" w:cs="Arial"/>
          <w:color w:val="000000" w:themeColor="text1"/>
          <w:sz w:val="22"/>
          <w:szCs w:val="22"/>
        </w:rPr>
        <w:t>EdU</w:t>
      </w:r>
      <w:proofErr w:type="spellEnd"/>
      <w:r w:rsidRPr="00AD62D3">
        <w:rPr>
          <w:rFonts w:ascii="Helvetica" w:hAnsi="Helvetica" w:cs="Arial"/>
          <w:color w:val="000000" w:themeColor="text1"/>
          <w:sz w:val="22"/>
          <w:szCs w:val="22"/>
        </w:rPr>
        <w:t xml:space="preserve"> positive and total cells is by using an imaging plate reader</w:t>
      </w:r>
      <w:r w:rsidR="00AD2164" w:rsidRPr="00AD62D3">
        <w:rPr>
          <w:rFonts w:ascii="Helvetica" w:hAnsi="Helvetica" w:cs="Arial"/>
          <w:color w:val="000000" w:themeColor="text1"/>
          <w:sz w:val="22"/>
          <w:szCs w:val="22"/>
        </w:rPr>
        <w:t xml:space="preserve"> [1]</w:t>
      </w:r>
      <w:r w:rsidRPr="00AD62D3">
        <w:rPr>
          <w:rFonts w:ascii="Helvetica" w:hAnsi="Helvetica" w:cs="Arial"/>
          <w:color w:val="000000" w:themeColor="text1"/>
          <w:sz w:val="22"/>
          <w:szCs w:val="22"/>
        </w:rPr>
        <w:t xml:space="preserve">. </w:t>
      </w:r>
      <w:r w:rsidR="00AD62D3" w:rsidRPr="00AD62D3">
        <w:rPr>
          <w:rFonts w:ascii="Helvetica" w:hAnsi="Helvetica" w:cs="Arial"/>
          <w:color w:val="000000" w:themeColor="text1"/>
          <w:sz w:val="22"/>
          <w:szCs w:val="22"/>
        </w:rPr>
        <w:t>If</w:t>
      </w:r>
      <w:r w:rsidR="002868DA" w:rsidRPr="00AD62D3">
        <w:rPr>
          <w:rFonts w:ascii="Helvetica" w:hAnsi="Helvetica" w:cs="Arial"/>
          <w:color w:val="000000" w:themeColor="text1"/>
          <w:sz w:val="22"/>
          <w:szCs w:val="22"/>
        </w:rPr>
        <w:t xml:space="preserve"> </w:t>
      </w:r>
      <w:r w:rsidR="00AD62D3" w:rsidRPr="00AD62D3">
        <w:rPr>
          <w:rFonts w:ascii="Helvetica" w:hAnsi="Helvetica" w:cs="Arial"/>
          <w:color w:val="000000" w:themeColor="text1"/>
          <w:sz w:val="22"/>
          <w:szCs w:val="22"/>
        </w:rPr>
        <w:t>this type of plate reader is not available,</w:t>
      </w:r>
      <w:r w:rsidR="002868DA" w:rsidRPr="00AD62D3">
        <w:rPr>
          <w:rFonts w:ascii="Helvetica" w:hAnsi="Helvetica" w:cs="Arial"/>
          <w:color w:val="000000" w:themeColor="text1"/>
          <w:sz w:val="22"/>
          <w:szCs w:val="22"/>
        </w:rPr>
        <w:t xml:space="preserve"> manual counting </w:t>
      </w:r>
      <w:r w:rsidR="00AD62D3" w:rsidRPr="00AD62D3">
        <w:rPr>
          <w:rFonts w:ascii="Helvetica" w:hAnsi="Helvetica" w:cs="Arial"/>
          <w:color w:val="000000" w:themeColor="text1"/>
          <w:sz w:val="22"/>
          <w:szCs w:val="22"/>
        </w:rPr>
        <w:t xml:space="preserve">will </w:t>
      </w:r>
      <w:r w:rsidR="00DD0440">
        <w:rPr>
          <w:rFonts w:ascii="Helvetica" w:hAnsi="Helvetica" w:cs="Arial"/>
          <w:color w:val="000000" w:themeColor="text1"/>
          <w:sz w:val="22"/>
          <w:szCs w:val="22"/>
        </w:rPr>
        <w:t xml:space="preserve">also </w:t>
      </w:r>
      <w:r w:rsidR="00AD62D3" w:rsidRPr="00AD62D3">
        <w:rPr>
          <w:rFonts w:ascii="Helvetica" w:hAnsi="Helvetica" w:cs="Arial"/>
          <w:color w:val="000000" w:themeColor="text1"/>
          <w:sz w:val="22"/>
          <w:szCs w:val="22"/>
        </w:rPr>
        <w:t>yield</w:t>
      </w:r>
      <w:r w:rsidR="002868DA" w:rsidRPr="00AD62D3">
        <w:rPr>
          <w:rFonts w:ascii="Helvetica" w:hAnsi="Helvetica" w:cs="Arial"/>
          <w:color w:val="000000" w:themeColor="text1"/>
          <w:sz w:val="22"/>
          <w:szCs w:val="22"/>
        </w:rPr>
        <w:t xml:space="preserve"> accurate results</w:t>
      </w:r>
      <w:r w:rsidR="00AD62D3">
        <w:rPr>
          <w:rFonts w:ascii="Helvetica" w:hAnsi="Helvetica" w:cs="Arial"/>
          <w:color w:val="000000" w:themeColor="text1"/>
          <w:sz w:val="22"/>
          <w:szCs w:val="22"/>
        </w:rPr>
        <w:t xml:space="preserve"> </w:t>
      </w:r>
      <w:r w:rsidR="00AD62D3" w:rsidRPr="00AD62D3">
        <w:rPr>
          <w:rFonts w:ascii="Helvetica" w:hAnsi="Helvetica" w:cs="Arial"/>
          <w:color w:val="000000" w:themeColor="text1"/>
          <w:sz w:val="22"/>
          <w:szCs w:val="22"/>
        </w:rPr>
        <w:t>[2]</w:t>
      </w:r>
      <w:r w:rsidR="002868DA" w:rsidRPr="00AD62D3">
        <w:rPr>
          <w:rFonts w:ascii="Helvetica" w:hAnsi="Helvetica" w:cs="Arial"/>
          <w:color w:val="000000" w:themeColor="text1"/>
          <w:sz w:val="22"/>
          <w:szCs w:val="22"/>
        </w:rPr>
        <w:t xml:space="preserve">. </w:t>
      </w:r>
      <w:r w:rsidR="00AD62D3" w:rsidRPr="00AD62D3">
        <w:rPr>
          <w:rFonts w:ascii="Helvetica" w:hAnsi="Helvetica" w:cs="Arial"/>
          <w:color w:val="000000" w:themeColor="text1"/>
          <w:sz w:val="22"/>
          <w:szCs w:val="22"/>
        </w:rPr>
        <w:t>When compar</w:t>
      </w:r>
      <w:r w:rsidR="00DB2FF9">
        <w:rPr>
          <w:rFonts w:ascii="Helvetica" w:hAnsi="Helvetica" w:cs="Arial"/>
          <w:color w:val="000000" w:themeColor="text1"/>
          <w:sz w:val="22"/>
          <w:szCs w:val="22"/>
        </w:rPr>
        <w:t>ing these two methods</w:t>
      </w:r>
      <w:r w:rsidR="002868DA" w:rsidRPr="00AD62D3">
        <w:rPr>
          <w:rFonts w:ascii="Helvetica" w:hAnsi="Helvetica" w:cs="Arial"/>
          <w:color w:val="000000" w:themeColor="text1"/>
          <w:sz w:val="22"/>
          <w:szCs w:val="22"/>
        </w:rPr>
        <w:t xml:space="preserve">, </w:t>
      </w:r>
      <w:r w:rsidR="00B22384" w:rsidRPr="00AD62D3">
        <w:rPr>
          <w:rFonts w:ascii="Helvetica" w:hAnsi="Helvetica" w:cs="Arial"/>
          <w:color w:val="000000" w:themeColor="text1"/>
          <w:sz w:val="22"/>
          <w:szCs w:val="22"/>
        </w:rPr>
        <w:t xml:space="preserve">the </w:t>
      </w:r>
      <w:proofErr w:type="spellStart"/>
      <w:r w:rsidRPr="00AD62D3">
        <w:rPr>
          <w:rFonts w:ascii="Helvetica" w:hAnsi="Helvetica" w:cs="Arial"/>
          <w:color w:val="000000" w:themeColor="text1"/>
          <w:sz w:val="22"/>
          <w:szCs w:val="22"/>
        </w:rPr>
        <w:t>EdU</w:t>
      </w:r>
      <w:proofErr w:type="spellEnd"/>
      <w:r w:rsidRPr="00AD62D3">
        <w:rPr>
          <w:rFonts w:ascii="Helvetica" w:hAnsi="Helvetica" w:cs="Arial"/>
          <w:color w:val="000000" w:themeColor="text1"/>
          <w:sz w:val="22"/>
          <w:szCs w:val="22"/>
        </w:rPr>
        <w:t xml:space="preserve"> positive manual count was </w:t>
      </w:r>
      <w:r w:rsidR="002A7115" w:rsidRPr="00AD62D3">
        <w:rPr>
          <w:rFonts w:ascii="Helvetica" w:hAnsi="Helvetica" w:cs="Arial"/>
          <w:color w:val="000000" w:themeColor="text1"/>
          <w:sz w:val="22"/>
          <w:szCs w:val="22"/>
        </w:rPr>
        <w:t>i</w:t>
      </w:r>
      <w:r w:rsidRPr="00AD62D3">
        <w:rPr>
          <w:rFonts w:ascii="Helvetica" w:hAnsi="Helvetica" w:cs="Arial"/>
          <w:color w:val="000000" w:themeColor="text1"/>
          <w:sz w:val="22"/>
          <w:szCs w:val="22"/>
        </w:rPr>
        <w:t xml:space="preserve">dentical to the automated count, as were the total unstimulated counts </w:t>
      </w:r>
      <w:r w:rsidR="00AD2164" w:rsidRPr="00AD62D3">
        <w:rPr>
          <w:rFonts w:ascii="Helvetica" w:hAnsi="Helvetica" w:cs="Arial"/>
          <w:color w:val="000000" w:themeColor="text1"/>
          <w:sz w:val="22"/>
          <w:szCs w:val="22"/>
        </w:rPr>
        <w:t>[3]</w:t>
      </w:r>
      <w:r w:rsidRPr="00AD62D3">
        <w:rPr>
          <w:rFonts w:ascii="Helvetica" w:hAnsi="Helvetica" w:cs="Arial"/>
          <w:color w:val="000000" w:themeColor="text1"/>
          <w:sz w:val="22"/>
          <w:szCs w:val="22"/>
        </w:rPr>
        <w:t xml:space="preserve">. </w:t>
      </w:r>
    </w:p>
    <w:p w14:paraId="7E8EBE48" w14:textId="038F5F66" w:rsidR="00AD62D3" w:rsidRPr="00AD62D3" w:rsidRDefault="00AD62D3" w:rsidP="00AD62D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2C</w:t>
      </w:r>
      <w:r w:rsidRPr="00AD62D3">
        <w:rPr>
          <w:rFonts w:ascii="Helvetica" w:hAnsi="Helvetica" w:cs="Arial"/>
          <w:i/>
          <w:color w:val="0070C0"/>
          <w:sz w:val="22"/>
          <w:szCs w:val="22"/>
        </w:rPr>
        <w:t xml:space="preserve"> </w:t>
      </w:r>
      <w:r w:rsidRPr="00F80084">
        <w:rPr>
          <w:rFonts w:ascii="Helvetica" w:hAnsi="Helvetica" w:cs="Arial"/>
          <w:i/>
          <w:color w:val="0070C0"/>
          <w:sz w:val="22"/>
          <w:szCs w:val="22"/>
        </w:rPr>
        <w:t>Video editor emphasize each</w:t>
      </w:r>
      <w:r>
        <w:rPr>
          <w:rFonts w:ascii="Helvetica" w:hAnsi="Helvetica" w:cs="Arial"/>
          <w:i/>
          <w:color w:val="0070C0"/>
          <w:sz w:val="22"/>
          <w:szCs w:val="22"/>
        </w:rPr>
        <w:t xml:space="preserve"> black bar in the graphs.</w:t>
      </w:r>
    </w:p>
    <w:p w14:paraId="205F7068" w14:textId="77499F24" w:rsidR="00AD62D3" w:rsidRPr="00AD62D3" w:rsidRDefault="00AD62D3" w:rsidP="00AD6DD1">
      <w:pPr>
        <w:numPr>
          <w:ilvl w:val="2"/>
          <w:numId w:val="12"/>
        </w:numPr>
        <w:spacing w:before="240"/>
        <w:outlineLvl w:val="0"/>
        <w:rPr>
          <w:rFonts w:ascii="Helvetica" w:hAnsi="Helvetica" w:cs="Arial"/>
          <w:color w:val="000000" w:themeColor="text1"/>
          <w:sz w:val="22"/>
          <w:szCs w:val="22"/>
        </w:rPr>
      </w:pPr>
      <w:r w:rsidRPr="00AD62D3">
        <w:rPr>
          <w:rFonts w:ascii="Helvetica" w:hAnsi="Helvetica" w:cs="Arial"/>
          <w:color w:val="000000" w:themeColor="text1"/>
          <w:sz w:val="22"/>
          <w:szCs w:val="22"/>
        </w:rPr>
        <w:t>Figure 2C</w:t>
      </w:r>
      <w:r w:rsidRPr="00AD62D3">
        <w:rPr>
          <w:rFonts w:ascii="Helvetica" w:hAnsi="Helvetica" w:cs="Arial"/>
          <w:i/>
          <w:color w:val="0070C0"/>
          <w:sz w:val="22"/>
          <w:szCs w:val="22"/>
        </w:rPr>
        <w:t xml:space="preserve"> Video editor emphasize each grey bar in the graphs</w:t>
      </w:r>
      <w:r>
        <w:rPr>
          <w:rFonts w:ascii="Helvetica" w:hAnsi="Helvetica" w:cs="Arial"/>
          <w:i/>
          <w:color w:val="0070C0"/>
          <w:sz w:val="22"/>
          <w:szCs w:val="22"/>
        </w:rPr>
        <w:t>.</w:t>
      </w:r>
    </w:p>
    <w:p w14:paraId="47745511" w14:textId="044E33B7" w:rsidR="00AD62D3" w:rsidRDefault="00AD62D3" w:rsidP="00AD62D3">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2C</w:t>
      </w:r>
      <w:r w:rsidRPr="00AD62D3">
        <w:rPr>
          <w:rFonts w:ascii="Helvetica" w:hAnsi="Helvetica" w:cs="Arial"/>
          <w:i/>
          <w:color w:val="0070C0"/>
          <w:sz w:val="22"/>
          <w:szCs w:val="22"/>
        </w:rPr>
        <w:t xml:space="preserve"> </w:t>
      </w:r>
      <w:r w:rsidRPr="00F80084">
        <w:rPr>
          <w:rFonts w:ascii="Helvetica" w:hAnsi="Helvetica" w:cs="Arial"/>
          <w:i/>
          <w:color w:val="0070C0"/>
          <w:sz w:val="22"/>
          <w:szCs w:val="22"/>
        </w:rPr>
        <w:t>Video editor emphasize</w:t>
      </w:r>
      <w:r w:rsidRPr="00AD62D3">
        <w:rPr>
          <w:rFonts w:ascii="Helvetica" w:hAnsi="Helvetica" w:cs="Arial"/>
          <w:i/>
          <w:color w:val="0070C0"/>
          <w:sz w:val="22"/>
          <w:szCs w:val="22"/>
        </w:rPr>
        <w:t xml:space="preserve"> each grey bar in the graphs</w:t>
      </w:r>
      <w:r w:rsidRPr="00F80084">
        <w:rPr>
          <w:rFonts w:ascii="Helvetica" w:hAnsi="Helvetica" w:cs="Arial"/>
          <w:i/>
          <w:color w:val="0070C0"/>
          <w:sz w:val="22"/>
          <w:szCs w:val="22"/>
        </w:rPr>
        <w:t xml:space="preserve"> </w:t>
      </w:r>
      <w:r>
        <w:rPr>
          <w:rFonts w:ascii="Helvetica" w:hAnsi="Helvetica" w:cs="Arial"/>
          <w:i/>
          <w:color w:val="0070C0"/>
          <w:sz w:val="22"/>
          <w:szCs w:val="22"/>
        </w:rPr>
        <w:t xml:space="preserve">when manual count is mentioned, and then </w:t>
      </w:r>
      <w:r w:rsidRPr="00F80084">
        <w:rPr>
          <w:rFonts w:ascii="Helvetica" w:hAnsi="Helvetica" w:cs="Arial"/>
          <w:i/>
          <w:color w:val="0070C0"/>
          <w:sz w:val="22"/>
          <w:szCs w:val="22"/>
        </w:rPr>
        <w:t>each</w:t>
      </w:r>
      <w:r>
        <w:rPr>
          <w:rFonts w:ascii="Helvetica" w:hAnsi="Helvetica" w:cs="Arial"/>
          <w:i/>
          <w:color w:val="0070C0"/>
          <w:sz w:val="22"/>
          <w:szCs w:val="22"/>
        </w:rPr>
        <w:t xml:space="preserve"> black bar in the graphs when automated count is mentioned. </w:t>
      </w:r>
    </w:p>
    <w:p w14:paraId="45F5250C" w14:textId="128A1D85" w:rsidR="00795696" w:rsidRPr="00AD62D3" w:rsidRDefault="002868DA" w:rsidP="00AD62D3">
      <w:pPr>
        <w:numPr>
          <w:ilvl w:val="1"/>
          <w:numId w:val="12"/>
        </w:numPr>
        <w:spacing w:before="240"/>
        <w:outlineLvl w:val="0"/>
        <w:rPr>
          <w:rFonts w:ascii="Helvetica" w:hAnsi="Helvetica" w:cs="Arial"/>
          <w:color w:val="000000" w:themeColor="text1"/>
          <w:sz w:val="22"/>
          <w:szCs w:val="22"/>
        </w:rPr>
      </w:pPr>
      <w:r w:rsidRPr="00AD62D3">
        <w:rPr>
          <w:rFonts w:ascii="Helvetica" w:hAnsi="Helvetica" w:cs="Arial"/>
          <w:color w:val="000000" w:themeColor="text1"/>
          <w:sz w:val="22"/>
          <w:szCs w:val="22"/>
        </w:rPr>
        <w:t>The advantage of these 2 methods is</w:t>
      </w:r>
      <w:r w:rsidR="00DB2FF9">
        <w:rPr>
          <w:rFonts w:ascii="Helvetica" w:hAnsi="Helvetica" w:cs="Arial"/>
          <w:color w:val="000000" w:themeColor="text1"/>
          <w:sz w:val="22"/>
          <w:szCs w:val="22"/>
        </w:rPr>
        <w:t xml:space="preserve"> visibility of the </w:t>
      </w:r>
      <w:r w:rsidR="00DD0440">
        <w:rPr>
          <w:rFonts w:ascii="Helvetica" w:hAnsi="Helvetica" w:cs="Arial"/>
          <w:color w:val="000000" w:themeColor="text1"/>
          <w:sz w:val="22"/>
          <w:szCs w:val="22"/>
        </w:rPr>
        <w:t>cells to be counted</w:t>
      </w:r>
      <w:r w:rsidR="00AD62D3">
        <w:rPr>
          <w:rFonts w:ascii="Helvetica" w:hAnsi="Helvetica" w:cs="Arial"/>
          <w:color w:val="000000" w:themeColor="text1"/>
          <w:sz w:val="22"/>
          <w:szCs w:val="22"/>
        </w:rPr>
        <w:t>,</w:t>
      </w:r>
      <w:r w:rsidRPr="00AD62D3">
        <w:rPr>
          <w:rFonts w:ascii="Helvetica" w:hAnsi="Helvetica" w:cs="Arial"/>
          <w:color w:val="000000" w:themeColor="text1"/>
          <w:sz w:val="22"/>
          <w:szCs w:val="22"/>
        </w:rPr>
        <w:t xml:space="preserve"> improved</w:t>
      </w:r>
      <w:r w:rsidR="00AD62D3" w:rsidRPr="00AD62D3">
        <w:rPr>
          <w:rFonts w:ascii="Helvetica" w:hAnsi="Helvetica" w:cs="Arial"/>
          <w:color w:val="000000" w:themeColor="text1"/>
          <w:sz w:val="22"/>
          <w:szCs w:val="22"/>
        </w:rPr>
        <w:t xml:space="preserve"> accuracy</w:t>
      </w:r>
      <w:r w:rsidR="00DD0440">
        <w:rPr>
          <w:rFonts w:ascii="Helvetica" w:hAnsi="Helvetica" w:cs="Arial"/>
          <w:color w:val="000000" w:themeColor="text1"/>
          <w:sz w:val="22"/>
          <w:szCs w:val="22"/>
        </w:rPr>
        <w:t>,</w:t>
      </w:r>
      <w:r w:rsidR="00AD62D3">
        <w:rPr>
          <w:rFonts w:ascii="Helvetica" w:hAnsi="Helvetica" w:cs="Arial"/>
          <w:color w:val="000000" w:themeColor="text1"/>
          <w:sz w:val="22"/>
          <w:szCs w:val="22"/>
        </w:rPr>
        <w:t xml:space="preserve"> and </w:t>
      </w:r>
      <w:r w:rsidR="00755634">
        <w:rPr>
          <w:rFonts w:ascii="Helvetica" w:hAnsi="Helvetica" w:cs="Arial"/>
          <w:color w:val="000000" w:themeColor="text1"/>
          <w:sz w:val="22"/>
          <w:szCs w:val="22"/>
        </w:rPr>
        <w:t xml:space="preserve">that </w:t>
      </w:r>
      <w:r w:rsidR="00AD62D3">
        <w:rPr>
          <w:rFonts w:ascii="Helvetica" w:hAnsi="Helvetica" w:cs="Arial"/>
          <w:color w:val="000000" w:themeColor="text1"/>
          <w:sz w:val="22"/>
          <w:szCs w:val="22"/>
        </w:rPr>
        <w:t>n</w:t>
      </w:r>
      <w:r w:rsidRPr="00AD62D3">
        <w:rPr>
          <w:rFonts w:ascii="Helvetica" w:hAnsi="Helvetica" w:cs="Arial"/>
          <w:color w:val="000000" w:themeColor="text1"/>
          <w:sz w:val="22"/>
          <w:szCs w:val="22"/>
        </w:rPr>
        <w:t xml:space="preserve">on-specific staining of debris can be </w:t>
      </w:r>
      <w:r w:rsidR="00DD0440">
        <w:rPr>
          <w:rFonts w:ascii="Helvetica" w:hAnsi="Helvetica" w:cs="Arial"/>
          <w:color w:val="000000" w:themeColor="text1"/>
          <w:sz w:val="22"/>
          <w:szCs w:val="22"/>
        </w:rPr>
        <w:t xml:space="preserve">seen and </w:t>
      </w:r>
      <w:r w:rsidRPr="00AD62D3">
        <w:rPr>
          <w:rFonts w:ascii="Helvetica" w:hAnsi="Helvetica" w:cs="Arial"/>
          <w:color w:val="000000" w:themeColor="text1"/>
          <w:sz w:val="22"/>
          <w:szCs w:val="22"/>
        </w:rPr>
        <w:t>avoided. The main disadvantage with the manual counting method is time</w:t>
      </w:r>
      <w:r w:rsidR="00AD62D3">
        <w:rPr>
          <w:rFonts w:ascii="Helvetica" w:hAnsi="Helvetica" w:cs="Arial"/>
          <w:color w:val="000000" w:themeColor="text1"/>
          <w:sz w:val="22"/>
          <w:szCs w:val="22"/>
        </w:rPr>
        <w:t xml:space="preserve"> [1]</w:t>
      </w:r>
      <w:r w:rsidRPr="00AD62D3">
        <w:rPr>
          <w:rFonts w:ascii="Helvetica" w:hAnsi="Helvetica" w:cs="Arial"/>
          <w:color w:val="000000" w:themeColor="text1"/>
          <w:sz w:val="22"/>
          <w:szCs w:val="22"/>
        </w:rPr>
        <w:t>.</w:t>
      </w:r>
    </w:p>
    <w:p w14:paraId="5681D4B9" w14:textId="73BA5F37" w:rsidR="00CE10F2" w:rsidRPr="00412D9D" w:rsidRDefault="0076476F" w:rsidP="009A0E7C">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Figure 2C</w:t>
      </w:r>
    </w:p>
    <w:p w14:paraId="56935364" w14:textId="4FE3C0F5"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2F5B2418" w:rsidR="00CE10F2" w:rsidRDefault="00246E6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Vickie Wong</w:t>
      </w:r>
      <w:r w:rsidR="00472752" w:rsidRPr="00456A5D">
        <w:rPr>
          <w:rFonts w:ascii="Helvetica" w:hAnsi="Helvetica" w:cs="Arial"/>
          <w:sz w:val="22"/>
          <w:szCs w:val="22"/>
        </w:rPr>
        <w:t xml:space="preserve">: </w:t>
      </w:r>
      <w:r>
        <w:rPr>
          <w:rFonts w:ascii="Helvetica" w:hAnsi="Helvetica" w:cs="Arial"/>
          <w:sz w:val="22"/>
          <w:szCs w:val="22"/>
        </w:rPr>
        <w:t>Remember to make the labeling solution fresh just prior to use and add the ingredients in the order provided in the written protocol</w:t>
      </w:r>
      <w:r w:rsidR="004A06E2">
        <w:rPr>
          <w:rFonts w:ascii="Helvetica" w:hAnsi="Helvetica" w:cs="Arial"/>
          <w:sz w:val="22"/>
          <w:szCs w:val="22"/>
        </w:rPr>
        <w:t xml:space="preserve"> [1]</w:t>
      </w:r>
      <w:r>
        <w:rPr>
          <w:rFonts w:ascii="Helvetica" w:hAnsi="Helvetica" w:cs="Arial"/>
          <w:sz w:val="22"/>
          <w:szCs w:val="22"/>
        </w:rPr>
        <w:t>. If intensity of staining is dim, try adjusting the chelator to copper ratio</w:t>
      </w:r>
      <w:r w:rsidR="004A06E2">
        <w:rPr>
          <w:rFonts w:ascii="Helvetica" w:hAnsi="Helvetica" w:cs="Arial"/>
          <w:sz w:val="22"/>
          <w:szCs w:val="22"/>
        </w:rPr>
        <w:t xml:space="preserve"> [2]</w:t>
      </w:r>
      <w:r>
        <w:rPr>
          <w:rFonts w:ascii="Helvetica" w:hAnsi="Helvetica" w:cs="Arial"/>
          <w:sz w:val="22"/>
          <w:szCs w:val="22"/>
        </w:rPr>
        <w:t xml:space="preserve">. </w:t>
      </w:r>
    </w:p>
    <w:p w14:paraId="568486EE" w14:textId="3EAC6A50" w:rsidR="004A06E2" w:rsidRPr="004A06E2" w:rsidRDefault="004A06E2" w:rsidP="004A06E2">
      <w:pPr>
        <w:numPr>
          <w:ilvl w:val="2"/>
          <w:numId w:val="12"/>
        </w:numPr>
        <w:spacing w:before="240"/>
        <w:outlineLvl w:val="0"/>
        <w:rPr>
          <w:rFonts w:ascii="Helvetica" w:hAnsi="Helvetica" w:cs="Arial"/>
          <w:bCs/>
          <w:i/>
          <w:iCs/>
          <w:sz w:val="22"/>
          <w:szCs w:val="22"/>
        </w:rPr>
      </w:pPr>
      <w:r w:rsidRPr="004A06E2">
        <w:rPr>
          <w:rFonts w:ascii="Helvetica" w:hAnsi="Helvetica" w:cs="Arial"/>
          <w:bCs/>
          <w:i/>
          <w:iCs/>
          <w:color w:val="0070C0"/>
          <w:sz w:val="22"/>
          <w:szCs w:val="22"/>
        </w:rPr>
        <w:t>Use 3.1.1.</w:t>
      </w:r>
    </w:p>
    <w:p w14:paraId="77775DD8" w14:textId="154611A8" w:rsidR="004A06E2" w:rsidRDefault="004A06E2" w:rsidP="004A06E2">
      <w:pPr>
        <w:numPr>
          <w:ilvl w:val="2"/>
          <w:numId w:val="12"/>
        </w:numPr>
        <w:spacing w:before="240"/>
        <w:outlineLvl w:val="0"/>
        <w:rPr>
          <w:rFonts w:ascii="Helvetica" w:hAnsi="Helvetica" w:cs="Arial"/>
          <w:bCs/>
          <w:sz w:val="22"/>
          <w:szCs w:val="22"/>
        </w:rPr>
      </w:pPr>
      <w:r w:rsidRPr="004A06E2">
        <w:rPr>
          <w:rFonts w:ascii="Helvetica" w:hAnsi="Helvetica" w:cs="Arial"/>
          <w:bCs/>
          <w:sz w:val="22"/>
          <w:szCs w:val="22"/>
        </w:rPr>
        <w:t>Interview</w:t>
      </w:r>
    </w:p>
    <w:p w14:paraId="33A7B1ED" w14:textId="77777777" w:rsidR="00760DC0" w:rsidRDefault="00760DC0" w:rsidP="00760DC0">
      <w:pPr>
        <w:pStyle w:val="ListParagraph"/>
        <w:numPr>
          <w:ilvl w:val="1"/>
          <w:numId w:val="12"/>
        </w:numPr>
        <w:spacing w:before="240"/>
        <w:outlineLvl w:val="0"/>
        <w:rPr>
          <w:rFonts w:ascii="Helvetica" w:hAnsi="Helvetica" w:cs="Arial"/>
          <w:sz w:val="22"/>
          <w:szCs w:val="22"/>
        </w:rPr>
      </w:pPr>
      <w:r w:rsidRPr="00AF693C">
        <w:rPr>
          <w:rFonts w:ascii="Helvetica" w:hAnsi="Helvetica" w:cs="Arial"/>
          <w:b/>
          <w:sz w:val="22"/>
          <w:szCs w:val="22"/>
          <w:u w:val="single"/>
        </w:rPr>
        <w:t>Vickie Wong</w:t>
      </w:r>
      <w:r w:rsidRPr="00AF693C">
        <w:rPr>
          <w:rFonts w:ascii="Helvetica" w:hAnsi="Helvetica" w:cs="Arial"/>
          <w:sz w:val="22"/>
          <w:szCs w:val="22"/>
        </w:rPr>
        <w:t>: Remember that paraformaldehyde is toxic and should be used in a fume hood while wearing gloves</w:t>
      </w:r>
      <w:r>
        <w:rPr>
          <w:rFonts w:ascii="Helvetica" w:hAnsi="Helvetica" w:cs="Arial"/>
          <w:sz w:val="22"/>
          <w:szCs w:val="22"/>
        </w:rPr>
        <w:t xml:space="preserve"> [1]</w:t>
      </w:r>
      <w:r w:rsidRPr="00AF693C">
        <w:rPr>
          <w:rFonts w:ascii="Helvetica" w:hAnsi="Helvetica" w:cs="Arial"/>
          <w:sz w:val="22"/>
          <w:szCs w:val="22"/>
        </w:rPr>
        <w:t>.</w:t>
      </w:r>
    </w:p>
    <w:p w14:paraId="4361AA1D" w14:textId="5A6D866F" w:rsidR="00760DC0" w:rsidRPr="009D01C0" w:rsidRDefault="00760DC0" w:rsidP="00760DC0">
      <w:pPr>
        <w:pStyle w:val="ListParagraph"/>
        <w:numPr>
          <w:ilvl w:val="2"/>
          <w:numId w:val="12"/>
        </w:numPr>
        <w:spacing w:before="240"/>
        <w:outlineLvl w:val="0"/>
        <w:rPr>
          <w:rFonts w:ascii="Helvetica" w:hAnsi="Helvetica" w:cs="Arial"/>
          <w:sz w:val="22"/>
          <w:szCs w:val="22"/>
        </w:rPr>
      </w:pPr>
      <w:r w:rsidRPr="00760DC0">
        <w:rPr>
          <w:rFonts w:ascii="Helvetica" w:hAnsi="Helvetica" w:cs="Arial"/>
          <w:b/>
          <w:sz w:val="22"/>
          <w:szCs w:val="22"/>
        </w:rPr>
        <w:t>Interview</w:t>
      </w:r>
    </w:p>
    <w:p w14:paraId="4C2B36D0" w14:textId="0FB03DA3" w:rsidR="009D01C0" w:rsidRDefault="006167C7" w:rsidP="009D01C0">
      <w:pPr>
        <w:numPr>
          <w:ilvl w:val="1"/>
          <w:numId w:val="12"/>
        </w:numPr>
        <w:spacing w:before="240"/>
        <w:outlineLvl w:val="0"/>
        <w:rPr>
          <w:rFonts w:ascii="Helvetica" w:hAnsi="Helvetica" w:cs="Arial"/>
          <w:color w:val="000000" w:themeColor="text1"/>
          <w:sz w:val="22"/>
          <w:szCs w:val="22"/>
        </w:rPr>
      </w:pPr>
      <w:r w:rsidRPr="00AF693C">
        <w:rPr>
          <w:rFonts w:ascii="Helvetica" w:hAnsi="Helvetica" w:cs="Arial"/>
          <w:b/>
          <w:sz w:val="22"/>
          <w:szCs w:val="22"/>
          <w:u w:val="single"/>
        </w:rPr>
        <w:t>Vickie Wong</w:t>
      </w:r>
      <w:r w:rsidRPr="00AF693C">
        <w:rPr>
          <w:rFonts w:ascii="Helvetica" w:hAnsi="Helvetica" w:cs="Arial"/>
          <w:sz w:val="22"/>
          <w:szCs w:val="22"/>
        </w:rPr>
        <w:t>:</w:t>
      </w:r>
      <w:r w:rsidR="009D01C0">
        <w:rPr>
          <w:rFonts w:ascii="Helvetica" w:hAnsi="Helvetica" w:cs="Arial"/>
          <w:color w:val="000000" w:themeColor="text1"/>
          <w:sz w:val="22"/>
          <w:szCs w:val="22"/>
        </w:rPr>
        <w:t xml:space="preserve"> </w:t>
      </w:r>
      <w:r w:rsidR="009D01C0" w:rsidRPr="00586C2A">
        <w:rPr>
          <w:rFonts w:ascii="Helvetica" w:hAnsi="Helvetica" w:cs="Arial"/>
          <w:color w:val="000000" w:themeColor="text1"/>
          <w:sz w:val="22"/>
          <w:szCs w:val="22"/>
        </w:rPr>
        <w:t xml:space="preserve">The procedure itself is not difficult but may need to </w:t>
      </w:r>
      <w:r w:rsidR="009D01C0">
        <w:rPr>
          <w:rFonts w:ascii="Helvetica" w:hAnsi="Helvetica" w:cs="Arial"/>
          <w:color w:val="000000" w:themeColor="text1"/>
          <w:sz w:val="22"/>
          <w:szCs w:val="22"/>
        </w:rPr>
        <w:t xml:space="preserve">be </w:t>
      </w:r>
      <w:r w:rsidR="009D01C0" w:rsidRPr="00586C2A">
        <w:rPr>
          <w:rFonts w:ascii="Helvetica" w:hAnsi="Helvetica" w:cs="Arial"/>
          <w:color w:val="000000" w:themeColor="text1"/>
          <w:sz w:val="22"/>
          <w:szCs w:val="22"/>
        </w:rPr>
        <w:t>optimize</w:t>
      </w:r>
      <w:r w:rsidR="009D01C0">
        <w:rPr>
          <w:rFonts w:ascii="Helvetica" w:hAnsi="Helvetica" w:cs="Arial"/>
          <w:color w:val="000000" w:themeColor="text1"/>
          <w:sz w:val="22"/>
          <w:szCs w:val="22"/>
        </w:rPr>
        <w:t>d</w:t>
      </w:r>
      <w:r w:rsidR="009D01C0" w:rsidRPr="00586C2A">
        <w:rPr>
          <w:rFonts w:ascii="Helvetica" w:hAnsi="Helvetica" w:cs="Arial"/>
          <w:color w:val="000000" w:themeColor="text1"/>
          <w:sz w:val="22"/>
          <w:szCs w:val="22"/>
        </w:rPr>
        <w:t xml:space="preserve"> by adjusting </w:t>
      </w:r>
      <w:proofErr w:type="spellStart"/>
      <w:r w:rsidR="009D01C0" w:rsidRPr="00586C2A">
        <w:rPr>
          <w:rFonts w:ascii="Helvetica" w:hAnsi="Helvetica" w:cs="Arial"/>
          <w:color w:val="000000" w:themeColor="text1"/>
          <w:sz w:val="22"/>
          <w:szCs w:val="22"/>
        </w:rPr>
        <w:t>chelator:copper</w:t>
      </w:r>
      <w:proofErr w:type="spellEnd"/>
      <w:r w:rsidR="009D01C0" w:rsidRPr="00586C2A">
        <w:rPr>
          <w:rFonts w:ascii="Helvetica" w:hAnsi="Helvetica" w:cs="Arial"/>
          <w:color w:val="000000" w:themeColor="text1"/>
          <w:sz w:val="22"/>
          <w:szCs w:val="22"/>
        </w:rPr>
        <w:t xml:space="preserve"> ratios</w:t>
      </w:r>
      <w:r w:rsidR="009D01C0">
        <w:rPr>
          <w:rFonts w:ascii="Helvetica" w:hAnsi="Helvetica" w:cs="Arial"/>
          <w:color w:val="000000" w:themeColor="text1"/>
          <w:sz w:val="22"/>
          <w:szCs w:val="22"/>
        </w:rPr>
        <w:t xml:space="preserve"> in the labeling solution. </w:t>
      </w:r>
      <w:r w:rsidR="009D01C0" w:rsidRPr="009D01C0">
        <w:rPr>
          <w:rFonts w:ascii="Helvetica" w:hAnsi="Helvetica" w:cs="Arial"/>
          <w:color w:val="000000" w:themeColor="text1"/>
          <w:sz w:val="22"/>
          <w:szCs w:val="22"/>
        </w:rPr>
        <w:t xml:space="preserve">In addition, incubation times and length of </w:t>
      </w:r>
      <w:proofErr w:type="spellStart"/>
      <w:r w:rsidR="009D01C0" w:rsidRPr="009D01C0">
        <w:rPr>
          <w:rFonts w:ascii="Helvetica" w:hAnsi="Helvetica" w:cs="Arial"/>
          <w:color w:val="000000" w:themeColor="text1"/>
          <w:sz w:val="22"/>
          <w:szCs w:val="22"/>
        </w:rPr>
        <w:t>EdU</w:t>
      </w:r>
      <w:proofErr w:type="spellEnd"/>
      <w:r w:rsidR="009D01C0" w:rsidRPr="009D01C0">
        <w:rPr>
          <w:rFonts w:ascii="Helvetica" w:hAnsi="Helvetica" w:cs="Arial"/>
          <w:color w:val="000000" w:themeColor="text1"/>
          <w:sz w:val="22"/>
          <w:szCs w:val="22"/>
        </w:rPr>
        <w:t xml:space="preserve"> treatment can be adjusted depending on cell type and specific question being asked</w:t>
      </w:r>
      <w:r w:rsidR="009D01C0">
        <w:rPr>
          <w:rFonts w:ascii="Helvetica" w:hAnsi="Helvetica" w:cs="Arial"/>
          <w:color w:val="000000" w:themeColor="text1"/>
          <w:sz w:val="22"/>
          <w:szCs w:val="22"/>
        </w:rPr>
        <w:t xml:space="preserve"> [1].</w:t>
      </w:r>
    </w:p>
    <w:p w14:paraId="3C20068A" w14:textId="7D49EC13" w:rsidR="00760DC0" w:rsidRPr="009D01C0" w:rsidRDefault="009D01C0" w:rsidP="00760DC0">
      <w:pPr>
        <w:numPr>
          <w:ilvl w:val="2"/>
          <w:numId w:val="12"/>
        </w:numPr>
        <w:spacing w:before="240"/>
        <w:outlineLvl w:val="0"/>
        <w:rPr>
          <w:rFonts w:ascii="Helvetica" w:hAnsi="Helvetica" w:cs="Arial"/>
          <w:b/>
          <w:bCs/>
          <w:color w:val="000000" w:themeColor="text1"/>
          <w:sz w:val="22"/>
          <w:szCs w:val="22"/>
        </w:rPr>
      </w:pPr>
      <w:r w:rsidRPr="009D01C0">
        <w:rPr>
          <w:rFonts w:ascii="Helvetica" w:hAnsi="Helvetica" w:cs="Arial"/>
          <w:b/>
          <w:bCs/>
          <w:color w:val="000000" w:themeColor="text1"/>
          <w:sz w:val="22"/>
          <w:szCs w:val="22"/>
        </w:rPr>
        <w:t>Interview.</w:t>
      </w:r>
    </w:p>
    <w:p w14:paraId="59F8EAA3" w14:textId="3586452A" w:rsidR="00CE10F2" w:rsidRDefault="00246E6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Lucile Wrenshall</w:t>
      </w:r>
      <w:r w:rsidR="00472752" w:rsidRPr="00456A5D">
        <w:rPr>
          <w:rFonts w:ascii="Helvetica" w:hAnsi="Helvetica" w:cs="Arial"/>
          <w:sz w:val="22"/>
          <w:szCs w:val="22"/>
        </w:rPr>
        <w:t xml:space="preserve">: </w:t>
      </w:r>
      <w:r w:rsidR="00316EBB">
        <w:rPr>
          <w:rFonts w:ascii="Helvetica" w:hAnsi="Helvetica" w:cs="Arial"/>
          <w:sz w:val="22"/>
          <w:szCs w:val="22"/>
        </w:rPr>
        <w:t>This technique is compatible with cell surface and intracellular staining, so that the characteristics of dividing and non-dividing cells can be determined</w:t>
      </w:r>
      <w:r w:rsidR="004A06E2">
        <w:rPr>
          <w:rFonts w:ascii="Helvetica" w:hAnsi="Helvetica" w:cs="Arial"/>
          <w:sz w:val="22"/>
          <w:szCs w:val="22"/>
        </w:rPr>
        <w:t xml:space="preserve"> [1]</w:t>
      </w:r>
      <w:r w:rsidR="00316EBB">
        <w:rPr>
          <w:rFonts w:ascii="Helvetica" w:hAnsi="Helvetica" w:cs="Arial"/>
          <w:sz w:val="22"/>
          <w:szCs w:val="22"/>
        </w:rPr>
        <w:t>.</w:t>
      </w:r>
    </w:p>
    <w:p w14:paraId="7B182203" w14:textId="241B72C9" w:rsidR="00760DC0" w:rsidRPr="00760DC0" w:rsidRDefault="00760DC0" w:rsidP="00760DC0">
      <w:pPr>
        <w:numPr>
          <w:ilvl w:val="2"/>
          <w:numId w:val="12"/>
        </w:numPr>
        <w:spacing w:before="240"/>
        <w:outlineLvl w:val="0"/>
        <w:rPr>
          <w:rFonts w:ascii="Helvetica" w:hAnsi="Helvetica" w:cs="Arial"/>
          <w:sz w:val="22"/>
          <w:szCs w:val="22"/>
        </w:rPr>
      </w:pPr>
      <w:r w:rsidRPr="00760DC0">
        <w:rPr>
          <w:rFonts w:ascii="Helvetica" w:hAnsi="Helvetica" w:cs="Arial"/>
          <w:b/>
          <w:sz w:val="22"/>
          <w:szCs w:val="22"/>
        </w:rPr>
        <w:t>Interview</w:t>
      </w:r>
    </w:p>
    <w:p w14:paraId="734613B5" w14:textId="78B3F2AA" w:rsidR="004C1095" w:rsidRPr="00760DC0" w:rsidRDefault="00316EBB" w:rsidP="001521E6">
      <w:pPr>
        <w:numPr>
          <w:ilvl w:val="1"/>
          <w:numId w:val="12"/>
        </w:numPr>
        <w:spacing w:before="240"/>
        <w:outlineLvl w:val="0"/>
        <w:rPr>
          <w:rFonts w:ascii="Helvetica" w:hAnsi="Helvetica" w:cs="Arial"/>
          <w:sz w:val="22"/>
          <w:szCs w:val="22"/>
        </w:rPr>
      </w:pPr>
      <w:r w:rsidRPr="00760DC0">
        <w:rPr>
          <w:rFonts w:ascii="Helvetica" w:hAnsi="Helvetica" w:cs="Arial"/>
          <w:b/>
          <w:sz w:val="22"/>
          <w:szCs w:val="22"/>
          <w:u w:val="single"/>
        </w:rPr>
        <w:t>Lucile Wrenshall</w:t>
      </w:r>
      <w:r w:rsidR="00472752" w:rsidRPr="00760DC0">
        <w:rPr>
          <w:rFonts w:ascii="Helvetica" w:hAnsi="Helvetica" w:cs="Arial"/>
          <w:sz w:val="22"/>
          <w:szCs w:val="22"/>
        </w:rPr>
        <w:t xml:space="preserve">: </w:t>
      </w:r>
      <w:r w:rsidRPr="00760DC0">
        <w:rPr>
          <w:rFonts w:ascii="Helvetica" w:hAnsi="Helvetica" w:cstheme="minorHAnsi"/>
          <w:sz w:val="22"/>
          <w:szCs w:val="22"/>
        </w:rPr>
        <w:t>Although commonly used to measure proliferation, click chemistry can also be used for the metabolic labeling of RNA, protein, fatty acids, and carbohydrates. If the metabolically labeled target of interest is on the cell surface, live cells can be labeled</w:t>
      </w:r>
      <w:r w:rsidR="00760DC0">
        <w:rPr>
          <w:rFonts w:ascii="Helvetica" w:hAnsi="Helvetica" w:cstheme="minorHAnsi"/>
          <w:sz w:val="22"/>
          <w:szCs w:val="22"/>
        </w:rPr>
        <w:t xml:space="preserve"> [1].</w:t>
      </w:r>
    </w:p>
    <w:p w14:paraId="3219C5F3" w14:textId="330B5B18" w:rsidR="00CE10F2" w:rsidRPr="00191981" w:rsidRDefault="00760DC0" w:rsidP="00191981">
      <w:pPr>
        <w:numPr>
          <w:ilvl w:val="2"/>
          <w:numId w:val="12"/>
        </w:numPr>
        <w:spacing w:before="240"/>
        <w:outlineLvl w:val="0"/>
        <w:rPr>
          <w:rFonts w:ascii="Helvetica" w:hAnsi="Helvetica" w:cs="Arial"/>
          <w:sz w:val="22"/>
          <w:szCs w:val="22"/>
        </w:rPr>
      </w:pPr>
      <w:r w:rsidRPr="00760DC0">
        <w:rPr>
          <w:rFonts w:ascii="Helvetica" w:hAnsi="Helvetica" w:cs="Arial"/>
          <w:b/>
          <w:sz w:val="22"/>
          <w:szCs w:val="22"/>
        </w:rPr>
        <w:t>Interview</w:t>
      </w:r>
      <w:bookmarkStart w:id="0" w:name="_GoBack"/>
      <w:bookmarkEnd w:id="0"/>
    </w:p>
    <w:sectPr w:rsidR="00CE10F2" w:rsidRPr="00191981"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75CB7" w14:textId="77777777" w:rsidR="0066069F" w:rsidRDefault="0066069F">
      <w:r>
        <w:separator/>
      </w:r>
    </w:p>
  </w:endnote>
  <w:endnote w:type="continuationSeparator" w:id="0">
    <w:p w14:paraId="5206C25B" w14:textId="77777777" w:rsidR="0066069F" w:rsidRDefault="0066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A4BC0" w14:textId="77777777" w:rsidR="0066069F" w:rsidRDefault="0066069F">
      <w:r>
        <w:separator/>
      </w:r>
    </w:p>
  </w:footnote>
  <w:footnote w:type="continuationSeparator" w:id="0">
    <w:p w14:paraId="4E9CCCD5" w14:textId="77777777" w:rsidR="0066069F" w:rsidRDefault="0066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6A3FC1B" w:rsidR="00336C61" w:rsidRDefault="00336C61" w:rsidP="001E230F">
    <w:pPr>
      <w:pStyle w:val="Header"/>
      <w:jc w:val="center"/>
      <w:rPr>
        <w:rFonts w:ascii="Helvetica" w:hAnsi="Helvetica" w:cs="Arial"/>
        <w:b/>
        <w:color w:val="FF0000"/>
        <w:sz w:val="28"/>
        <w:szCs w:val="28"/>
        <w:u w:val="single"/>
      </w:rPr>
    </w:pPr>
    <w:r w:rsidRPr="009D01C0">
      <w:rPr>
        <w:rFonts w:ascii="Helvetica" w:hAnsi="Helvetica" w:cs="Arial"/>
        <w:b/>
        <w:noProof/>
        <w:color w:val="00B05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D01C0" w:rsidRPr="009D01C0">
      <w:rPr>
        <w:rFonts w:ascii="Helvetica" w:hAnsi="Helvetica" w:cs="Arial"/>
        <w:b/>
        <w:color w:val="00B050"/>
        <w:sz w:val="28"/>
        <w:szCs w:val="28"/>
        <w:u w:val="single"/>
      </w:rPr>
      <w:t>FINAL SCRIPT: APPROVED</w:t>
    </w:r>
    <w:r w:rsidRPr="009D01C0">
      <w:rPr>
        <w:rFonts w:ascii="Helvetica" w:hAnsi="Helvetica" w:cs="Arial"/>
        <w:b/>
        <w:color w:val="00B050"/>
        <w:sz w:val="28"/>
        <w:szCs w:val="28"/>
        <w:u w:val="single"/>
      </w:rPr>
      <w:t xml:space="preserv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F5DA6B0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0E49"/>
    <w:rsid w:val="00043807"/>
    <w:rsid w:val="00074929"/>
    <w:rsid w:val="00083792"/>
    <w:rsid w:val="00087220"/>
    <w:rsid w:val="00090BAC"/>
    <w:rsid w:val="000A1A5F"/>
    <w:rsid w:val="000B0B1A"/>
    <w:rsid w:val="000B4E9A"/>
    <w:rsid w:val="000D065F"/>
    <w:rsid w:val="000D17E8"/>
    <w:rsid w:val="000D2C59"/>
    <w:rsid w:val="000D35D9"/>
    <w:rsid w:val="000F730B"/>
    <w:rsid w:val="00106F46"/>
    <w:rsid w:val="001115D1"/>
    <w:rsid w:val="00112156"/>
    <w:rsid w:val="00125924"/>
    <w:rsid w:val="00126973"/>
    <w:rsid w:val="00132EB3"/>
    <w:rsid w:val="00151824"/>
    <w:rsid w:val="0016137B"/>
    <w:rsid w:val="00162D51"/>
    <w:rsid w:val="00177B33"/>
    <w:rsid w:val="001819E3"/>
    <w:rsid w:val="00184EF9"/>
    <w:rsid w:val="00191981"/>
    <w:rsid w:val="00191A77"/>
    <w:rsid w:val="001B3024"/>
    <w:rsid w:val="001B5C46"/>
    <w:rsid w:val="001C3C85"/>
    <w:rsid w:val="001C4DD8"/>
    <w:rsid w:val="001C7BBC"/>
    <w:rsid w:val="001E230F"/>
    <w:rsid w:val="001E52A3"/>
    <w:rsid w:val="001F0459"/>
    <w:rsid w:val="001F0890"/>
    <w:rsid w:val="001F7348"/>
    <w:rsid w:val="00243029"/>
    <w:rsid w:val="00246E6C"/>
    <w:rsid w:val="00247BFF"/>
    <w:rsid w:val="00250681"/>
    <w:rsid w:val="0025310D"/>
    <w:rsid w:val="002544F1"/>
    <w:rsid w:val="002617AD"/>
    <w:rsid w:val="00265C44"/>
    <w:rsid w:val="00277C90"/>
    <w:rsid w:val="00283E3E"/>
    <w:rsid w:val="002868DA"/>
    <w:rsid w:val="00291BD2"/>
    <w:rsid w:val="002A7115"/>
    <w:rsid w:val="002B0D88"/>
    <w:rsid w:val="002B26D4"/>
    <w:rsid w:val="002B55D9"/>
    <w:rsid w:val="002C54DB"/>
    <w:rsid w:val="002C59AB"/>
    <w:rsid w:val="002D28E1"/>
    <w:rsid w:val="002D52A1"/>
    <w:rsid w:val="002E7521"/>
    <w:rsid w:val="002F190A"/>
    <w:rsid w:val="002F3829"/>
    <w:rsid w:val="003036C1"/>
    <w:rsid w:val="00305187"/>
    <w:rsid w:val="0030618C"/>
    <w:rsid w:val="003138D4"/>
    <w:rsid w:val="00316EBB"/>
    <w:rsid w:val="003176C4"/>
    <w:rsid w:val="00317D92"/>
    <w:rsid w:val="00322C71"/>
    <w:rsid w:val="00330F1B"/>
    <w:rsid w:val="00336C61"/>
    <w:rsid w:val="00342D7B"/>
    <w:rsid w:val="0034684D"/>
    <w:rsid w:val="00377CA8"/>
    <w:rsid w:val="00387615"/>
    <w:rsid w:val="00395684"/>
    <w:rsid w:val="00396286"/>
    <w:rsid w:val="003A1109"/>
    <w:rsid w:val="003A49C2"/>
    <w:rsid w:val="003B5E26"/>
    <w:rsid w:val="003D0847"/>
    <w:rsid w:val="003E20B4"/>
    <w:rsid w:val="003E2BC9"/>
    <w:rsid w:val="00405556"/>
    <w:rsid w:val="00412D9D"/>
    <w:rsid w:val="00414B4F"/>
    <w:rsid w:val="004402BE"/>
    <w:rsid w:val="00440FFA"/>
    <w:rsid w:val="00450B27"/>
    <w:rsid w:val="00453116"/>
    <w:rsid w:val="00455510"/>
    <w:rsid w:val="00456A5D"/>
    <w:rsid w:val="0046208E"/>
    <w:rsid w:val="00472752"/>
    <w:rsid w:val="0047306D"/>
    <w:rsid w:val="00482D4C"/>
    <w:rsid w:val="004837EC"/>
    <w:rsid w:val="00490F94"/>
    <w:rsid w:val="004922BD"/>
    <w:rsid w:val="00497CCF"/>
    <w:rsid w:val="004A06E2"/>
    <w:rsid w:val="004A5EB9"/>
    <w:rsid w:val="004C1095"/>
    <w:rsid w:val="004C2DAD"/>
    <w:rsid w:val="004C5F5D"/>
    <w:rsid w:val="004E2BE1"/>
    <w:rsid w:val="004E35F1"/>
    <w:rsid w:val="004E3F8E"/>
    <w:rsid w:val="004F664D"/>
    <w:rsid w:val="005103F6"/>
    <w:rsid w:val="00511F52"/>
    <w:rsid w:val="00513853"/>
    <w:rsid w:val="005209DC"/>
    <w:rsid w:val="00523C95"/>
    <w:rsid w:val="00530DD9"/>
    <w:rsid w:val="005320E4"/>
    <w:rsid w:val="00532885"/>
    <w:rsid w:val="00536D89"/>
    <w:rsid w:val="00557116"/>
    <w:rsid w:val="0055763A"/>
    <w:rsid w:val="00565757"/>
    <w:rsid w:val="00586C2A"/>
    <w:rsid w:val="005A09D8"/>
    <w:rsid w:val="005A1F5E"/>
    <w:rsid w:val="005A3F8F"/>
    <w:rsid w:val="005B416C"/>
    <w:rsid w:val="005B6859"/>
    <w:rsid w:val="005D783F"/>
    <w:rsid w:val="005E2B7E"/>
    <w:rsid w:val="005F18A3"/>
    <w:rsid w:val="005F3F93"/>
    <w:rsid w:val="006167C7"/>
    <w:rsid w:val="00625B12"/>
    <w:rsid w:val="0062739E"/>
    <w:rsid w:val="00630D17"/>
    <w:rsid w:val="006346FE"/>
    <w:rsid w:val="006402D4"/>
    <w:rsid w:val="00645B93"/>
    <w:rsid w:val="00654735"/>
    <w:rsid w:val="006556DE"/>
    <w:rsid w:val="006565A0"/>
    <w:rsid w:val="0066069F"/>
    <w:rsid w:val="006617AB"/>
    <w:rsid w:val="00663842"/>
    <w:rsid w:val="00664850"/>
    <w:rsid w:val="006673B6"/>
    <w:rsid w:val="006801B1"/>
    <w:rsid w:val="006943AD"/>
    <w:rsid w:val="0069665E"/>
    <w:rsid w:val="006A48CC"/>
    <w:rsid w:val="006A6324"/>
    <w:rsid w:val="006C08AE"/>
    <w:rsid w:val="006C0E87"/>
    <w:rsid w:val="006D588F"/>
    <w:rsid w:val="006E4657"/>
    <w:rsid w:val="0071294C"/>
    <w:rsid w:val="00716935"/>
    <w:rsid w:val="00724E3B"/>
    <w:rsid w:val="007261C1"/>
    <w:rsid w:val="00730520"/>
    <w:rsid w:val="00745D4B"/>
    <w:rsid w:val="00746865"/>
    <w:rsid w:val="007548F3"/>
    <w:rsid w:val="00755634"/>
    <w:rsid w:val="007574EC"/>
    <w:rsid w:val="00760DC0"/>
    <w:rsid w:val="0076476F"/>
    <w:rsid w:val="0077071A"/>
    <w:rsid w:val="00777388"/>
    <w:rsid w:val="007823D6"/>
    <w:rsid w:val="00791930"/>
    <w:rsid w:val="00794F7F"/>
    <w:rsid w:val="00795696"/>
    <w:rsid w:val="007B3E0E"/>
    <w:rsid w:val="007C6DDD"/>
    <w:rsid w:val="007D4222"/>
    <w:rsid w:val="0080392C"/>
    <w:rsid w:val="00804C75"/>
    <w:rsid w:val="00806B1B"/>
    <w:rsid w:val="00807064"/>
    <w:rsid w:val="00814D44"/>
    <w:rsid w:val="008277CB"/>
    <w:rsid w:val="00832FA5"/>
    <w:rsid w:val="008373A7"/>
    <w:rsid w:val="00851097"/>
    <w:rsid w:val="00851B3E"/>
    <w:rsid w:val="00852221"/>
    <w:rsid w:val="00854994"/>
    <w:rsid w:val="0088113B"/>
    <w:rsid w:val="00893FB6"/>
    <w:rsid w:val="008A0177"/>
    <w:rsid w:val="008C7256"/>
    <w:rsid w:val="008D2A6A"/>
    <w:rsid w:val="008D4C23"/>
    <w:rsid w:val="008D58EC"/>
    <w:rsid w:val="008D6F3F"/>
    <w:rsid w:val="008E74F7"/>
    <w:rsid w:val="008F7754"/>
    <w:rsid w:val="009212DD"/>
    <w:rsid w:val="009301B8"/>
    <w:rsid w:val="00931D78"/>
    <w:rsid w:val="00941F06"/>
    <w:rsid w:val="00951A8E"/>
    <w:rsid w:val="00954870"/>
    <w:rsid w:val="009625B1"/>
    <w:rsid w:val="009637D8"/>
    <w:rsid w:val="009709ED"/>
    <w:rsid w:val="00985F44"/>
    <w:rsid w:val="009863A4"/>
    <w:rsid w:val="009966FD"/>
    <w:rsid w:val="009A0E7C"/>
    <w:rsid w:val="009A3CBD"/>
    <w:rsid w:val="009B2183"/>
    <w:rsid w:val="009B4EE3"/>
    <w:rsid w:val="009C2062"/>
    <w:rsid w:val="009C7B9A"/>
    <w:rsid w:val="009D01C0"/>
    <w:rsid w:val="009F356C"/>
    <w:rsid w:val="009F559A"/>
    <w:rsid w:val="00A20DA8"/>
    <w:rsid w:val="00A218EC"/>
    <w:rsid w:val="00A310D7"/>
    <w:rsid w:val="00A3138F"/>
    <w:rsid w:val="00A60320"/>
    <w:rsid w:val="00A77CF6"/>
    <w:rsid w:val="00A91283"/>
    <w:rsid w:val="00AA132F"/>
    <w:rsid w:val="00AC1A8F"/>
    <w:rsid w:val="00AC63FC"/>
    <w:rsid w:val="00AD2164"/>
    <w:rsid w:val="00AD62D3"/>
    <w:rsid w:val="00AE11E8"/>
    <w:rsid w:val="00AE649D"/>
    <w:rsid w:val="00AF693C"/>
    <w:rsid w:val="00B079E0"/>
    <w:rsid w:val="00B13941"/>
    <w:rsid w:val="00B22384"/>
    <w:rsid w:val="00B32C52"/>
    <w:rsid w:val="00B340A8"/>
    <w:rsid w:val="00B36ED9"/>
    <w:rsid w:val="00B40E12"/>
    <w:rsid w:val="00B435B8"/>
    <w:rsid w:val="00B4499C"/>
    <w:rsid w:val="00B653B7"/>
    <w:rsid w:val="00B66A14"/>
    <w:rsid w:val="00B7250F"/>
    <w:rsid w:val="00B82305"/>
    <w:rsid w:val="00BC6744"/>
    <w:rsid w:val="00BC6DA7"/>
    <w:rsid w:val="00BE051D"/>
    <w:rsid w:val="00C57FE0"/>
    <w:rsid w:val="00C602B2"/>
    <w:rsid w:val="00C61A8F"/>
    <w:rsid w:val="00C70C90"/>
    <w:rsid w:val="00C7374B"/>
    <w:rsid w:val="00C8109F"/>
    <w:rsid w:val="00C836F3"/>
    <w:rsid w:val="00C9751B"/>
    <w:rsid w:val="00C97B11"/>
    <w:rsid w:val="00CB039A"/>
    <w:rsid w:val="00CC0C58"/>
    <w:rsid w:val="00CC29BF"/>
    <w:rsid w:val="00CD23F4"/>
    <w:rsid w:val="00CD515D"/>
    <w:rsid w:val="00CD7F92"/>
    <w:rsid w:val="00CE10F2"/>
    <w:rsid w:val="00CF22F6"/>
    <w:rsid w:val="00CF6830"/>
    <w:rsid w:val="00D00EF4"/>
    <w:rsid w:val="00D10BFA"/>
    <w:rsid w:val="00D10F00"/>
    <w:rsid w:val="00D150D8"/>
    <w:rsid w:val="00D300CE"/>
    <w:rsid w:val="00D34587"/>
    <w:rsid w:val="00D45AF7"/>
    <w:rsid w:val="00D466AF"/>
    <w:rsid w:val="00D5392B"/>
    <w:rsid w:val="00DA117F"/>
    <w:rsid w:val="00DA17FB"/>
    <w:rsid w:val="00DA1EAA"/>
    <w:rsid w:val="00DA2429"/>
    <w:rsid w:val="00DB2FF9"/>
    <w:rsid w:val="00DB7EBA"/>
    <w:rsid w:val="00DC058D"/>
    <w:rsid w:val="00DC1E10"/>
    <w:rsid w:val="00DC7C84"/>
    <w:rsid w:val="00DC7D3A"/>
    <w:rsid w:val="00DD0440"/>
    <w:rsid w:val="00DD2CF9"/>
    <w:rsid w:val="00DE1882"/>
    <w:rsid w:val="00DE2401"/>
    <w:rsid w:val="00DE2882"/>
    <w:rsid w:val="00DE46DB"/>
    <w:rsid w:val="00DE66F3"/>
    <w:rsid w:val="00DE7071"/>
    <w:rsid w:val="00E13D36"/>
    <w:rsid w:val="00E1636B"/>
    <w:rsid w:val="00E222A3"/>
    <w:rsid w:val="00E24673"/>
    <w:rsid w:val="00E24898"/>
    <w:rsid w:val="00E355EE"/>
    <w:rsid w:val="00E8076C"/>
    <w:rsid w:val="00E9143E"/>
    <w:rsid w:val="00EA20E5"/>
    <w:rsid w:val="00EA2756"/>
    <w:rsid w:val="00EA4B94"/>
    <w:rsid w:val="00EA60D4"/>
    <w:rsid w:val="00EE1E2F"/>
    <w:rsid w:val="00EE39ED"/>
    <w:rsid w:val="00EE4460"/>
    <w:rsid w:val="00EF4E2B"/>
    <w:rsid w:val="00F0293A"/>
    <w:rsid w:val="00F04E9E"/>
    <w:rsid w:val="00F10FAD"/>
    <w:rsid w:val="00F146E3"/>
    <w:rsid w:val="00F1710E"/>
    <w:rsid w:val="00F22F5E"/>
    <w:rsid w:val="00F35094"/>
    <w:rsid w:val="00F36460"/>
    <w:rsid w:val="00F45158"/>
    <w:rsid w:val="00F4529B"/>
    <w:rsid w:val="00F56A75"/>
    <w:rsid w:val="00F60B45"/>
    <w:rsid w:val="00F64FB6"/>
    <w:rsid w:val="00F80084"/>
    <w:rsid w:val="00F95E8D"/>
    <w:rsid w:val="00FA1A23"/>
    <w:rsid w:val="00FA1A9D"/>
    <w:rsid w:val="00FA7A79"/>
    <w:rsid w:val="00FA7D51"/>
    <w:rsid w:val="00FD1497"/>
    <w:rsid w:val="00FD37D1"/>
    <w:rsid w:val="00FD589A"/>
    <w:rsid w:val="00FE059A"/>
    <w:rsid w:val="00FE19DC"/>
    <w:rsid w:val="00FE594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5430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wong@wright.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278698" TargetMode="Externa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13408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3</cp:revision>
  <dcterms:created xsi:type="dcterms:W3CDTF">2019-09-26T02:14:00Z</dcterms:created>
  <dcterms:modified xsi:type="dcterms:W3CDTF">2019-09-26T15:04:00Z</dcterms:modified>
</cp:coreProperties>
</file>