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7AFD157" w:rsidR="006305D7" w:rsidRPr="00234FA9" w:rsidRDefault="006305D7" w:rsidP="00867116">
      <w:pPr>
        <w:pStyle w:val="NormalWeb"/>
        <w:spacing w:before="0" w:beforeAutospacing="0" w:after="0" w:afterAutospacing="0"/>
        <w:jc w:val="both"/>
        <w:rPr>
          <w:rFonts w:asciiTheme="minorHAnsi" w:hAnsiTheme="minorHAnsi" w:cstheme="minorHAnsi"/>
          <w:lang w:val="en-US"/>
        </w:rPr>
      </w:pPr>
      <w:r w:rsidRPr="00234FA9">
        <w:rPr>
          <w:rFonts w:asciiTheme="minorHAnsi" w:hAnsiTheme="minorHAnsi" w:cstheme="minorHAnsi"/>
          <w:b/>
          <w:bCs/>
          <w:lang w:val="en-US"/>
        </w:rPr>
        <w:t>TITLE:</w:t>
      </w:r>
      <w:r w:rsidRPr="00234FA9">
        <w:rPr>
          <w:rFonts w:asciiTheme="minorHAnsi" w:hAnsiTheme="minorHAnsi" w:cstheme="minorHAnsi"/>
          <w:lang w:val="en-US"/>
        </w:rPr>
        <w:t xml:space="preserve"> </w:t>
      </w:r>
    </w:p>
    <w:p w14:paraId="1E32659B" w14:textId="0DCE7165" w:rsidR="00611888" w:rsidRPr="00234FA9" w:rsidRDefault="00867116" w:rsidP="00867116">
      <w:pPr>
        <w:jc w:val="both"/>
        <w:rPr>
          <w:rFonts w:asciiTheme="minorHAnsi" w:hAnsiTheme="minorHAnsi" w:cstheme="minorHAnsi"/>
          <w:b/>
          <w:lang w:val="en-US"/>
        </w:rPr>
      </w:pPr>
      <w:r w:rsidRPr="00234FA9">
        <w:rPr>
          <w:rFonts w:asciiTheme="minorHAnsi" w:hAnsiTheme="minorHAnsi" w:cstheme="minorHAnsi"/>
          <w:b/>
          <w:lang w:val="en-US"/>
        </w:rPr>
        <w:t>Highlighting and Reducing the Impact of Negative Aging Stereotypes During Older Adults’ Cognitive Testing</w:t>
      </w:r>
    </w:p>
    <w:p w14:paraId="2E300B21" w14:textId="77777777" w:rsidR="007A4DD6" w:rsidRPr="00234FA9" w:rsidRDefault="007A4DD6" w:rsidP="00867116">
      <w:pPr>
        <w:jc w:val="both"/>
        <w:rPr>
          <w:rFonts w:asciiTheme="minorHAnsi" w:hAnsiTheme="minorHAnsi" w:cstheme="minorHAnsi"/>
          <w:b/>
          <w:bCs/>
          <w:lang w:val="en-US"/>
        </w:rPr>
      </w:pPr>
    </w:p>
    <w:p w14:paraId="3D080DA3" w14:textId="5B632CE9" w:rsidR="006305D7" w:rsidRPr="00234FA9" w:rsidRDefault="006305D7" w:rsidP="00867116">
      <w:pPr>
        <w:jc w:val="both"/>
        <w:rPr>
          <w:rFonts w:asciiTheme="minorHAnsi" w:hAnsiTheme="minorHAnsi" w:cstheme="minorHAnsi"/>
          <w:lang w:val="en-US"/>
        </w:rPr>
      </w:pPr>
      <w:r w:rsidRPr="00234FA9">
        <w:rPr>
          <w:rFonts w:asciiTheme="minorHAnsi" w:hAnsiTheme="minorHAnsi" w:cstheme="minorHAnsi"/>
          <w:b/>
          <w:bCs/>
          <w:lang w:val="en-US"/>
        </w:rPr>
        <w:t>AUTHORS</w:t>
      </w:r>
      <w:r w:rsidR="000B662E" w:rsidRPr="00234FA9">
        <w:rPr>
          <w:rFonts w:asciiTheme="minorHAnsi" w:hAnsiTheme="minorHAnsi" w:cstheme="minorHAnsi"/>
          <w:b/>
          <w:bCs/>
          <w:lang w:val="en-US"/>
        </w:rPr>
        <w:t xml:space="preserve"> </w:t>
      </w:r>
      <w:r w:rsidR="00086FF5" w:rsidRPr="00234FA9">
        <w:rPr>
          <w:rFonts w:asciiTheme="minorHAnsi" w:hAnsiTheme="minorHAnsi" w:cstheme="minorHAnsi"/>
          <w:b/>
          <w:bCs/>
          <w:lang w:val="en-US"/>
        </w:rPr>
        <w:t xml:space="preserve">AND </w:t>
      </w:r>
      <w:r w:rsidR="000B662E" w:rsidRPr="00234FA9">
        <w:rPr>
          <w:rFonts w:asciiTheme="minorHAnsi" w:hAnsiTheme="minorHAnsi" w:cstheme="minorHAnsi"/>
          <w:b/>
          <w:bCs/>
          <w:lang w:val="en-US"/>
        </w:rPr>
        <w:t>AFFILIATIONS</w:t>
      </w:r>
      <w:r w:rsidRPr="00234FA9">
        <w:rPr>
          <w:rFonts w:asciiTheme="minorHAnsi" w:hAnsiTheme="minorHAnsi" w:cstheme="minorHAnsi"/>
          <w:b/>
          <w:bCs/>
          <w:lang w:val="en-US"/>
        </w:rPr>
        <w:t xml:space="preserve">: </w:t>
      </w:r>
    </w:p>
    <w:p w14:paraId="32B171D0" w14:textId="302C630E" w:rsidR="007A4DD6" w:rsidRPr="00234FA9" w:rsidRDefault="00344E8E" w:rsidP="00867116">
      <w:pPr>
        <w:jc w:val="both"/>
        <w:rPr>
          <w:rFonts w:asciiTheme="minorHAnsi" w:hAnsiTheme="minorHAnsi" w:cstheme="minorHAnsi"/>
          <w:lang w:val="en-US"/>
        </w:rPr>
      </w:pPr>
      <w:r w:rsidRPr="00234FA9">
        <w:rPr>
          <w:rFonts w:asciiTheme="minorHAnsi" w:hAnsiTheme="minorHAnsi" w:cstheme="minorHAnsi"/>
          <w:lang w:val="en-US"/>
        </w:rPr>
        <w:t>Marie Mazerolle</w:t>
      </w:r>
      <w:r w:rsidRPr="00234FA9">
        <w:rPr>
          <w:rFonts w:asciiTheme="minorHAnsi" w:hAnsiTheme="minorHAnsi" w:cstheme="minorHAnsi"/>
          <w:vertAlign w:val="superscript"/>
          <w:lang w:val="en-US"/>
        </w:rPr>
        <w:t>1</w:t>
      </w:r>
      <w:r w:rsidRPr="00234FA9">
        <w:rPr>
          <w:rFonts w:asciiTheme="minorHAnsi" w:hAnsiTheme="minorHAnsi" w:cstheme="minorHAnsi"/>
          <w:vertAlign w:val="subscript"/>
          <w:lang w:val="en-US"/>
        </w:rPr>
        <w:t>,</w:t>
      </w:r>
      <w:r w:rsidRPr="00234FA9">
        <w:rPr>
          <w:rFonts w:asciiTheme="minorHAnsi" w:hAnsiTheme="minorHAnsi" w:cstheme="minorHAnsi"/>
          <w:vertAlign w:val="superscript"/>
          <w:lang w:val="en-US"/>
        </w:rPr>
        <w:t xml:space="preserve"> </w:t>
      </w:r>
      <w:r w:rsidR="009D011F" w:rsidRPr="00234FA9">
        <w:rPr>
          <w:rFonts w:asciiTheme="minorHAnsi" w:hAnsiTheme="minorHAnsi" w:cstheme="minorHAnsi"/>
          <w:lang w:val="en-US"/>
        </w:rPr>
        <w:t>Isabelle Régner</w:t>
      </w:r>
      <w:r w:rsidRPr="00234FA9">
        <w:rPr>
          <w:rFonts w:asciiTheme="minorHAnsi" w:hAnsiTheme="minorHAnsi" w:cstheme="minorHAnsi"/>
          <w:vertAlign w:val="superscript"/>
          <w:lang w:val="en-US"/>
        </w:rPr>
        <w:t>2</w:t>
      </w:r>
      <w:r w:rsidR="009D011F" w:rsidRPr="00234FA9">
        <w:rPr>
          <w:rFonts w:asciiTheme="minorHAnsi" w:hAnsiTheme="minorHAnsi" w:cstheme="minorHAnsi"/>
          <w:lang w:val="en-US"/>
        </w:rPr>
        <w:t>, François Rigalleau</w:t>
      </w:r>
      <w:r w:rsidR="009D011F" w:rsidRPr="00234FA9">
        <w:rPr>
          <w:rFonts w:asciiTheme="minorHAnsi" w:hAnsiTheme="minorHAnsi" w:cstheme="minorHAnsi"/>
          <w:vertAlign w:val="superscript"/>
          <w:lang w:val="en-US"/>
        </w:rPr>
        <w:t>3</w:t>
      </w:r>
      <w:r w:rsidR="009D011F" w:rsidRPr="00234FA9">
        <w:rPr>
          <w:rFonts w:asciiTheme="minorHAnsi" w:hAnsiTheme="minorHAnsi" w:cstheme="minorHAnsi"/>
          <w:lang w:val="en-US"/>
        </w:rPr>
        <w:t>, Pascal Huguet</w:t>
      </w:r>
      <w:r w:rsidR="009D011F" w:rsidRPr="00234FA9">
        <w:rPr>
          <w:rFonts w:asciiTheme="minorHAnsi" w:hAnsiTheme="minorHAnsi" w:cstheme="minorHAnsi"/>
          <w:vertAlign w:val="superscript"/>
          <w:lang w:val="en-US"/>
        </w:rPr>
        <w:t>4</w:t>
      </w:r>
      <w:r w:rsidR="009D011F" w:rsidRPr="00234FA9">
        <w:rPr>
          <w:rFonts w:asciiTheme="minorHAnsi" w:hAnsiTheme="minorHAnsi" w:cstheme="minorHAnsi"/>
          <w:lang w:val="en-US"/>
        </w:rPr>
        <w:t xml:space="preserve"> </w:t>
      </w:r>
    </w:p>
    <w:p w14:paraId="73B2BB41" w14:textId="5A24DEE3" w:rsidR="00CA718E" w:rsidRPr="00234FA9" w:rsidRDefault="00CA718E" w:rsidP="00867116">
      <w:pPr>
        <w:jc w:val="both"/>
        <w:rPr>
          <w:rFonts w:asciiTheme="minorHAnsi" w:hAnsiTheme="minorHAnsi" w:cstheme="minorHAnsi"/>
          <w:lang w:val="en-US"/>
        </w:rPr>
      </w:pPr>
    </w:p>
    <w:p w14:paraId="09CE1324" w14:textId="20D54F99" w:rsidR="00344E8E" w:rsidRPr="00234FA9" w:rsidRDefault="00344E8E" w:rsidP="00867116">
      <w:pPr>
        <w:jc w:val="both"/>
        <w:rPr>
          <w:rFonts w:asciiTheme="minorHAnsi" w:hAnsiTheme="minorHAnsi" w:cstheme="minorHAnsi"/>
          <w:lang w:val="en-US"/>
        </w:rPr>
      </w:pPr>
      <w:r w:rsidRPr="00234FA9">
        <w:rPr>
          <w:rFonts w:asciiTheme="minorHAnsi" w:hAnsiTheme="minorHAnsi" w:cstheme="minorHAnsi"/>
          <w:vertAlign w:val="superscript"/>
          <w:lang w:val="en-US"/>
        </w:rPr>
        <w:t>1</w:t>
      </w:r>
      <w:r w:rsidRPr="00234FA9">
        <w:rPr>
          <w:rFonts w:asciiTheme="minorHAnsi" w:hAnsiTheme="minorHAnsi" w:cstheme="minorHAnsi"/>
          <w:lang w:val="en-US"/>
        </w:rPr>
        <w:t xml:space="preserve">Department </w:t>
      </w:r>
      <w:r w:rsidR="00580943" w:rsidRPr="00234FA9">
        <w:rPr>
          <w:rFonts w:asciiTheme="minorHAnsi" w:hAnsiTheme="minorHAnsi" w:cstheme="minorHAnsi"/>
          <w:lang w:val="en-US"/>
        </w:rPr>
        <w:t xml:space="preserve">and Laboratory </w:t>
      </w:r>
      <w:r w:rsidRPr="00234FA9">
        <w:rPr>
          <w:rFonts w:asciiTheme="minorHAnsi" w:hAnsiTheme="minorHAnsi" w:cstheme="minorHAnsi"/>
          <w:lang w:val="en-US"/>
        </w:rPr>
        <w:t xml:space="preserve">of Psychology, </w:t>
      </w:r>
      <w:r w:rsidR="00580943" w:rsidRPr="00234FA9">
        <w:rPr>
          <w:rFonts w:asciiTheme="minorHAnsi" w:hAnsiTheme="minorHAnsi" w:cstheme="minorHAnsi"/>
          <w:lang w:val="en-US"/>
        </w:rPr>
        <w:t xml:space="preserve">MSHE, </w:t>
      </w:r>
      <w:r w:rsidR="002900A4" w:rsidRPr="00234FA9">
        <w:rPr>
          <w:rFonts w:asciiTheme="minorHAnsi" w:hAnsiTheme="minorHAnsi" w:cstheme="minorHAnsi"/>
          <w:lang w:val="en-US"/>
        </w:rPr>
        <w:t>University of Burgundy Franche-Comté</w:t>
      </w:r>
      <w:r w:rsidRPr="00234FA9">
        <w:rPr>
          <w:rFonts w:asciiTheme="minorHAnsi" w:hAnsiTheme="minorHAnsi" w:cstheme="minorHAnsi"/>
          <w:lang w:val="en-US"/>
        </w:rPr>
        <w:t xml:space="preserve">, </w:t>
      </w:r>
      <w:proofErr w:type="spellStart"/>
      <w:r w:rsidR="004D5B72" w:rsidRPr="00234FA9">
        <w:rPr>
          <w:rFonts w:asciiTheme="minorHAnsi" w:hAnsiTheme="minorHAnsi" w:cstheme="minorHAnsi"/>
          <w:lang w:val="en-US"/>
        </w:rPr>
        <w:t>Besançon</w:t>
      </w:r>
      <w:proofErr w:type="spellEnd"/>
      <w:r w:rsidR="004D5B72" w:rsidRPr="00234FA9">
        <w:rPr>
          <w:rFonts w:asciiTheme="minorHAnsi" w:hAnsiTheme="minorHAnsi" w:cstheme="minorHAnsi"/>
          <w:lang w:val="en-US"/>
        </w:rPr>
        <w:t xml:space="preserve">, </w:t>
      </w:r>
      <w:r w:rsidRPr="00234FA9">
        <w:rPr>
          <w:rFonts w:asciiTheme="minorHAnsi" w:hAnsiTheme="minorHAnsi" w:cstheme="minorHAnsi"/>
          <w:lang w:val="en-US"/>
        </w:rPr>
        <w:t>France</w:t>
      </w:r>
    </w:p>
    <w:p w14:paraId="53877F5C" w14:textId="6FA4F5F7" w:rsidR="00CA718E" w:rsidRPr="00234FA9" w:rsidRDefault="00344E8E" w:rsidP="00867116">
      <w:pPr>
        <w:jc w:val="both"/>
        <w:rPr>
          <w:rFonts w:asciiTheme="minorHAnsi" w:hAnsiTheme="minorHAnsi" w:cstheme="minorHAnsi"/>
          <w:lang w:val="en-US"/>
        </w:rPr>
      </w:pPr>
      <w:r w:rsidRPr="00234FA9">
        <w:rPr>
          <w:rFonts w:asciiTheme="minorHAnsi" w:hAnsiTheme="minorHAnsi" w:cstheme="minorHAnsi"/>
          <w:vertAlign w:val="superscript"/>
          <w:lang w:val="en-US"/>
        </w:rPr>
        <w:t>2</w:t>
      </w:r>
      <w:r w:rsidR="0034611A" w:rsidRPr="00234FA9">
        <w:rPr>
          <w:rFonts w:asciiTheme="minorHAnsi" w:hAnsiTheme="minorHAnsi" w:cstheme="minorHAnsi"/>
          <w:lang w:val="en-US"/>
        </w:rPr>
        <w:t>Aix-Marseille University</w:t>
      </w:r>
      <w:r w:rsidR="00CA718E" w:rsidRPr="00234FA9">
        <w:rPr>
          <w:rFonts w:asciiTheme="minorHAnsi" w:hAnsiTheme="minorHAnsi" w:cstheme="minorHAnsi"/>
          <w:lang w:val="en-US"/>
        </w:rPr>
        <w:t>, CNRS, LPC, Marseille, France</w:t>
      </w:r>
    </w:p>
    <w:p w14:paraId="54346C02" w14:textId="590004F2" w:rsidR="00CA718E" w:rsidRPr="00234FA9" w:rsidRDefault="00CA718E" w:rsidP="00867116">
      <w:pPr>
        <w:jc w:val="both"/>
        <w:rPr>
          <w:rFonts w:asciiTheme="minorHAnsi" w:hAnsiTheme="minorHAnsi" w:cstheme="minorHAnsi"/>
          <w:lang w:val="en-US"/>
        </w:rPr>
      </w:pPr>
      <w:r w:rsidRPr="00234FA9">
        <w:rPr>
          <w:rFonts w:asciiTheme="minorHAnsi" w:hAnsiTheme="minorHAnsi" w:cstheme="minorHAnsi"/>
          <w:vertAlign w:val="superscript"/>
          <w:lang w:val="en-US"/>
        </w:rPr>
        <w:t>3</w:t>
      </w:r>
      <w:r w:rsidRPr="00234FA9">
        <w:rPr>
          <w:rFonts w:asciiTheme="minorHAnsi" w:hAnsiTheme="minorHAnsi" w:cstheme="minorHAnsi"/>
          <w:lang w:val="en-US"/>
        </w:rPr>
        <w:t xml:space="preserve">Department of Psychology, </w:t>
      </w:r>
      <w:r w:rsidR="002900A4" w:rsidRPr="00234FA9">
        <w:rPr>
          <w:rFonts w:asciiTheme="minorHAnsi" w:hAnsiTheme="minorHAnsi" w:cstheme="minorHAnsi"/>
          <w:lang w:val="en-US"/>
        </w:rPr>
        <w:t>University of Poitiers</w:t>
      </w:r>
      <w:r w:rsidRPr="00234FA9">
        <w:rPr>
          <w:rFonts w:asciiTheme="minorHAnsi" w:hAnsiTheme="minorHAnsi" w:cstheme="minorHAnsi"/>
          <w:lang w:val="en-US"/>
        </w:rPr>
        <w:t xml:space="preserve">, CNRS, </w:t>
      </w:r>
      <w:r w:rsidR="001A1572" w:rsidRPr="00234FA9">
        <w:rPr>
          <w:rFonts w:asciiTheme="minorHAnsi" w:hAnsiTheme="minorHAnsi" w:cstheme="minorHAnsi"/>
          <w:lang w:val="en-US"/>
        </w:rPr>
        <w:t xml:space="preserve">Poitiers, </w:t>
      </w:r>
      <w:r w:rsidRPr="00234FA9">
        <w:rPr>
          <w:rFonts w:asciiTheme="minorHAnsi" w:hAnsiTheme="minorHAnsi" w:cstheme="minorHAnsi"/>
          <w:lang w:val="en-US"/>
        </w:rPr>
        <w:t>France</w:t>
      </w:r>
    </w:p>
    <w:p w14:paraId="44E1754C" w14:textId="09322089" w:rsidR="00CA718E" w:rsidRPr="00234FA9" w:rsidRDefault="00CA718E" w:rsidP="00867116">
      <w:pPr>
        <w:jc w:val="both"/>
        <w:rPr>
          <w:rFonts w:asciiTheme="minorHAnsi" w:hAnsiTheme="minorHAnsi" w:cstheme="minorHAnsi"/>
          <w:lang w:val="en-US"/>
        </w:rPr>
      </w:pPr>
      <w:r w:rsidRPr="00234FA9">
        <w:rPr>
          <w:rFonts w:asciiTheme="minorHAnsi" w:hAnsiTheme="minorHAnsi" w:cstheme="minorHAnsi"/>
          <w:vertAlign w:val="superscript"/>
          <w:lang w:val="en-US"/>
        </w:rPr>
        <w:t>4</w:t>
      </w:r>
      <w:r w:rsidR="00CA6FA7" w:rsidRPr="00234FA9">
        <w:rPr>
          <w:rFonts w:asciiTheme="minorHAnsi" w:hAnsiTheme="minorHAnsi" w:cstheme="minorHAnsi"/>
          <w:lang w:val="en-US"/>
        </w:rPr>
        <w:t>University of Clermont Auvergne</w:t>
      </w:r>
      <w:r w:rsidRPr="00234FA9">
        <w:rPr>
          <w:rFonts w:asciiTheme="minorHAnsi" w:hAnsiTheme="minorHAnsi" w:cstheme="minorHAnsi"/>
          <w:lang w:val="en-US"/>
        </w:rPr>
        <w:t>, CNRS, LAPSCO, Clermont-Ferrand, France</w:t>
      </w:r>
    </w:p>
    <w:p w14:paraId="63F2CA65" w14:textId="33696142" w:rsidR="00CA718E" w:rsidRPr="00234FA9" w:rsidRDefault="00CA718E" w:rsidP="00867116">
      <w:pPr>
        <w:jc w:val="both"/>
        <w:rPr>
          <w:rFonts w:asciiTheme="minorHAnsi" w:hAnsiTheme="minorHAnsi" w:cstheme="minorHAnsi"/>
          <w:lang w:val="en-US"/>
        </w:rPr>
      </w:pPr>
    </w:p>
    <w:p w14:paraId="6A37335A" w14:textId="77777777" w:rsidR="003F79B5" w:rsidRPr="00234FA9" w:rsidRDefault="003F79B5" w:rsidP="003F79B5">
      <w:pPr>
        <w:jc w:val="both"/>
        <w:rPr>
          <w:rFonts w:asciiTheme="minorHAnsi" w:hAnsiTheme="minorHAnsi" w:cstheme="minorHAnsi"/>
          <w:bCs/>
          <w:lang w:val="en-US"/>
        </w:rPr>
      </w:pPr>
      <w:r w:rsidRPr="00234FA9">
        <w:rPr>
          <w:rFonts w:asciiTheme="minorHAnsi" w:hAnsiTheme="minorHAnsi" w:cstheme="minorHAnsi"/>
          <w:bCs/>
          <w:lang w:val="en-US"/>
        </w:rPr>
        <w:t xml:space="preserve">Corresponding author: </w:t>
      </w:r>
    </w:p>
    <w:p w14:paraId="62BA0492" w14:textId="1F35FAFC" w:rsidR="003F79B5" w:rsidRPr="00234FA9" w:rsidRDefault="003F79B5" w:rsidP="003F79B5">
      <w:pPr>
        <w:jc w:val="both"/>
        <w:rPr>
          <w:rFonts w:asciiTheme="minorHAnsi" w:hAnsiTheme="minorHAnsi" w:cstheme="minorHAnsi"/>
          <w:lang w:val="en-US"/>
        </w:rPr>
      </w:pPr>
      <w:r w:rsidRPr="00234FA9">
        <w:rPr>
          <w:rFonts w:asciiTheme="minorHAnsi" w:hAnsiTheme="minorHAnsi" w:cstheme="minorHAnsi"/>
          <w:lang w:val="en-US"/>
        </w:rPr>
        <w:t xml:space="preserve">Isabelle </w:t>
      </w:r>
      <w:proofErr w:type="spellStart"/>
      <w:r w:rsidRPr="00234FA9">
        <w:rPr>
          <w:rFonts w:asciiTheme="minorHAnsi" w:hAnsiTheme="minorHAnsi" w:cstheme="minorHAnsi"/>
          <w:lang w:val="en-US"/>
        </w:rPr>
        <w:t>Régner</w:t>
      </w:r>
      <w:proofErr w:type="spellEnd"/>
      <w:r w:rsidR="006F3C54" w:rsidRPr="00234FA9">
        <w:rPr>
          <w:rFonts w:asciiTheme="minorHAnsi" w:hAnsiTheme="minorHAnsi" w:cstheme="minorHAnsi"/>
          <w:lang w:val="en-US"/>
        </w:rPr>
        <w:t xml:space="preserve"> </w:t>
      </w:r>
      <w:r w:rsidRPr="00234FA9">
        <w:rPr>
          <w:rFonts w:asciiTheme="minorHAnsi" w:hAnsiTheme="minorHAnsi" w:cstheme="minorHAnsi"/>
          <w:lang w:val="en-US"/>
        </w:rPr>
        <w:t>(isabelle.regner@univ-amu.fr)</w:t>
      </w:r>
    </w:p>
    <w:p w14:paraId="37828289" w14:textId="77777777" w:rsidR="003F79B5" w:rsidRPr="00234FA9" w:rsidRDefault="003F79B5" w:rsidP="00867116">
      <w:pPr>
        <w:jc w:val="both"/>
        <w:rPr>
          <w:rFonts w:asciiTheme="minorHAnsi" w:hAnsiTheme="minorHAnsi" w:cstheme="minorHAnsi"/>
          <w:bCs/>
          <w:lang w:val="en-US"/>
        </w:rPr>
      </w:pPr>
    </w:p>
    <w:p w14:paraId="6CC4EFA6" w14:textId="55123B87" w:rsidR="000A3AF0" w:rsidRPr="00234FA9" w:rsidRDefault="000A3AF0" w:rsidP="00867116">
      <w:pPr>
        <w:jc w:val="both"/>
        <w:rPr>
          <w:rFonts w:asciiTheme="minorHAnsi" w:hAnsiTheme="minorHAnsi" w:cstheme="minorHAnsi"/>
          <w:bCs/>
          <w:lang w:val="en-US"/>
        </w:rPr>
      </w:pPr>
      <w:r w:rsidRPr="00234FA9">
        <w:rPr>
          <w:rFonts w:asciiTheme="minorHAnsi" w:hAnsiTheme="minorHAnsi" w:cstheme="minorHAnsi"/>
          <w:bCs/>
          <w:lang w:val="en-US"/>
        </w:rPr>
        <w:t>Email addresses of co-authors:</w:t>
      </w:r>
    </w:p>
    <w:p w14:paraId="32609833" w14:textId="5BC973CC" w:rsidR="000A3AF0" w:rsidRPr="00234FA9" w:rsidRDefault="000A3AF0" w:rsidP="00867116">
      <w:pPr>
        <w:jc w:val="both"/>
        <w:rPr>
          <w:rFonts w:asciiTheme="minorHAnsi" w:hAnsiTheme="minorHAnsi" w:cstheme="minorHAnsi"/>
          <w:lang w:val="en-US"/>
        </w:rPr>
      </w:pPr>
      <w:r w:rsidRPr="00234FA9">
        <w:rPr>
          <w:rFonts w:asciiTheme="minorHAnsi" w:hAnsiTheme="minorHAnsi" w:cstheme="minorHAnsi"/>
          <w:lang w:val="en-US"/>
        </w:rPr>
        <w:t>Marie Mazerolle</w:t>
      </w:r>
      <w:r w:rsidR="006F3C54" w:rsidRPr="00234FA9">
        <w:rPr>
          <w:rFonts w:asciiTheme="minorHAnsi" w:hAnsiTheme="minorHAnsi" w:cstheme="minorHAnsi"/>
          <w:lang w:val="en-US"/>
        </w:rPr>
        <w:t xml:space="preserve"> </w:t>
      </w:r>
      <w:r w:rsidRPr="00234FA9">
        <w:rPr>
          <w:rFonts w:asciiTheme="minorHAnsi" w:hAnsiTheme="minorHAnsi" w:cstheme="minorHAnsi"/>
          <w:lang w:val="en-US"/>
        </w:rPr>
        <w:t>(marie.mazerolle@univ-fcomte.fr)</w:t>
      </w:r>
    </w:p>
    <w:p w14:paraId="70BD6070" w14:textId="069D46EA" w:rsidR="000A3AF0" w:rsidRPr="00234FA9" w:rsidRDefault="000A3AF0" w:rsidP="00867116">
      <w:pPr>
        <w:jc w:val="both"/>
        <w:rPr>
          <w:rFonts w:asciiTheme="minorHAnsi" w:hAnsiTheme="minorHAnsi" w:cstheme="minorHAnsi"/>
          <w:lang w:val="en-US"/>
        </w:rPr>
      </w:pPr>
      <w:r w:rsidRPr="00234FA9">
        <w:rPr>
          <w:rFonts w:asciiTheme="minorHAnsi" w:hAnsiTheme="minorHAnsi" w:cstheme="minorHAnsi"/>
          <w:lang w:val="en-US"/>
        </w:rPr>
        <w:t xml:space="preserve">François </w:t>
      </w:r>
      <w:proofErr w:type="spellStart"/>
      <w:r w:rsidRPr="00234FA9">
        <w:rPr>
          <w:rFonts w:asciiTheme="minorHAnsi" w:hAnsiTheme="minorHAnsi" w:cstheme="minorHAnsi"/>
          <w:lang w:val="en-US"/>
        </w:rPr>
        <w:t>Rigalleau</w:t>
      </w:r>
      <w:proofErr w:type="spellEnd"/>
      <w:r w:rsidR="006F3C54" w:rsidRPr="00234FA9">
        <w:rPr>
          <w:rFonts w:asciiTheme="minorHAnsi" w:hAnsiTheme="minorHAnsi" w:cstheme="minorHAnsi"/>
          <w:lang w:val="en-US"/>
        </w:rPr>
        <w:t xml:space="preserve"> </w:t>
      </w:r>
      <w:r w:rsidRPr="00234FA9">
        <w:rPr>
          <w:rFonts w:asciiTheme="minorHAnsi" w:hAnsiTheme="minorHAnsi" w:cstheme="minorHAnsi"/>
          <w:lang w:val="en-US"/>
        </w:rPr>
        <w:t>(francois.rigalleau@univ-poitiers.fr)</w:t>
      </w:r>
    </w:p>
    <w:p w14:paraId="2870060D" w14:textId="3CFA4D84" w:rsidR="000A3AF0" w:rsidRPr="00234FA9" w:rsidRDefault="000A3AF0" w:rsidP="00867116">
      <w:pPr>
        <w:jc w:val="both"/>
        <w:rPr>
          <w:rFonts w:asciiTheme="minorHAnsi" w:hAnsiTheme="minorHAnsi" w:cstheme="minorHAnsi"/>
          <w:lang w:val="en-US"/>
        </w:rPr>
      </w:pPr>
      <w:r w:rsidRPr="00234FA9">
        <w:rPr>
          <w:rFonts w:asciiTheme="minorHAnsi" w:hAnsiTheme="minorHAnsi" w:cstheme="minorHAnsi"/>
          <w:lang w:val="en-US"/>
        </w:rPr>
        <w:t xml:space="preserve">Pascal </w:t>
      </w:r>
      <w:proofErr w:type="spellStart"/>
      <w:r w:rsidRPr="00234FA9">
        <w:rPr>
          <w:rFonts w:asciiTheme="minorHAnsi" w:hAnsiTheme="minorHAnsi" w:cstheme="minorHAnsi"/>
          <w:lang w:val="en-US"/>
        </w:rPr>
        <w:t>Huguet</w:t>
      </w:r>
      <w:proofErr w:type="spellEnd"/>
      <w:r w:rsidR="006F3C54" w:rsidRPr="00234FA9">
        <w:rPr>
          <w:rFonts w:asciiTheme="minorHAnsi" w:hAnsiTheme="minorHAnsi" w:cstheme="minorHAnsi"/>
          <w:lang w:val="en-US"/>
        </w:rPr>
        <w:t xml:space="preserve">  </w:t>
      </w:r>
      <w:r w:rsidRPr="00234FA9">
        <w:rPr>
          <w:rFonts w:asciiTheme="minorHAnsi" w:hAnsiTheme="minorHAnsi" w:cstheme="minorHAnsi"/>
          <w:lang w:val="en-US"/>
        </w:rPr>
        <w:t>(pascal.huguet@uca.fr)</w:t>
      </w:r>
    </w:p>
    <w:p w14:paraId="60FCB589" w14:textId="77777777" w:rsidR="00D04A95" w:rsidRPr="00234FA9" w:rsidRDefault="00D04A95" w:rsidP="00867116">
      <w:pPr>
        <w:jc w:val="both"/>
        <w:rPr>
          <w:rFonts w:asciiTheme="minorHAnsi" w:hAnsiTheme="minorHAnsi" w:cstheme="minorHAnsi"/>
          <w:lang w:val="en-US"/>
        </w:rPr>
      </w:pPr>
    </w:p>
    <w:p w14:paraId="71B79AC9" w14:textId="0C930AA7" w:rsidR="006305D7" w:rsidRPr="00234FA9" w:rsidRDefault="006305D7" w:rsidP="00867116">
      <w:pPr>
        <w:pStyle w:val="NormalWeb"/>
        <w:spacing w:before="0" w:beforeAutospacing="0" w:after="0" w:afterAutospacing="0"/>
        <w:jc w:val="both"/>
        <w:rPr>
          <w:rFonts w:asciiTheme="minorHAnsi" w:hAnsiTheme="minorHAnsi" w:cstheme="minorHAnsi"/>
          <w:lang w:val="en-US"/>
        </w:rPr>
      </w:pPr>
      <w:r w:rsidRPr="00234FA9">
        <w:rPr>
          <w:rFonts w:asciiTheme="minorHAnsi" w:hAnsiTheme="minorHAnsi" w:cstheme="minorHAnsi"/>
          <w:b/>
          <w:bCs/>
          <w:lang w:val="en-US"/>
        </w:rPr>
        <w:t>KEYWORDS:</w:t>
      </w:r>
      <w:r w:rsidRPr="00234FA9">
        <w:rPr>
          <w:rFonts w:asciiTheme="minorHAnsi" w:hAnsiTheme="minorHAnsi" w:cstheme="minorHAnsi"/>
          <w:lang w:val="en-US"/>
        </w:rPr>
        <w:t xml:space="preserve"> </w:t>
      </w:r>
    </w:p>
    <w:p w14:paraId="1CB4E390" w14:textId="1133C490" w:rsidR="006305D7" w:rsidRPr="00234FA9" w:rsidRDefault="003F79B5" w:rsidP="00867116">
      <w:pPr>
        <w:pStyle w:val="NormalWeb"/>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b</w:t>
      </w:r>
      <w:r w:rsidR="00E4035D" w:rsidRPr="00234FA9">
        <w:rPr>
          <w:rFonts w:asciiTheme="minorHAnsi" w:hAnsiTheme="minorHAnsi" w:cstheme="minorHAnsi"/>
          <w:lang w:val="en-US"/>
        </w:rPr>
        <w:t xml:space="preserve">ehavior, </w:t>
      </w:r>
      <w:r w:rsidR="00232949" w:rsidRPr="00234FA9">
        <w:rPr>
          <w:rFonts w:asciiTheme="minorHAnsi" w:hAnsiTheme="minorHAnsi" w:cstheme="minorHAnsi"/>
          <w:lang w:val="en-US"/>
        </w:rPr>
        <w:t>stereotype threat, aging, memory,</w:t>
      </w:r>
      <w:r w:rsidR="00052E31" w:rsidRPr="00234FA9">
        <w:rPr>
          <w:rFonts w:asciiTheme="minorHAnsi" w:hAnsiTheme="minorHAnsi" w:cstheme="minorHAnsi"/>
          <w:lang w:val="en-US"/>
        </w:rPr>
        <w:t xml:space="preserve"> </w:t>
      </w:r>
      <w:r w:rsidR="004B45EC" w:rsidRPr="00234FA9">
        <w:rPr>
          <w:rFonts w:asciiTheme="minorHAnsi" w:hAnsiTheme="minorHAnsi" w:cstheme="minorHAnsi"/>
          <w:lang w:val="en-US"/>
        </w:rPr>
        <w:t xml:space="preserve">neuropsychological testing, </w:t>
      </w:r>
      <w:r w:rsidR="00052E31" w:rsidRPr="00234FA9">
        <w:rPr>
          <w:rFonts w:asciiTheme="minorHAnsi" w:hAnsiTheme="minorHAnsi" w:cstheme="minorHAnsi"/>
          <w:lang w:val="en-US"/>
        </w:rPr>
        <w:t>dementia</w:t>
      </w:r>
      <w:r w:rsidR="004B45EC" w:rsidRPr="00234FA9">
        <w:rPr>
          <w:rFonts w:asciiTheme="minorHAnsi" w:hAnsiTheme="minorHAnsi" w:cstheme="minorHAnsi"/>
          <w:lang w:val="en-US"/>
        </w:rPr>
        <w:t>, social cognition</w:t>
      </w:r>
    </w:p>
    <w:p w14:paraId="4DDD64A4" w14:textId="77777777" w:rsidR="00232949" w:rsidRPr="00234FA9" w:rsidRDefault="00232949" w:rsidP="00867116">
      <w:pPr>
        <w:pStyle w:val="NormalWeb"/>
        <w:spacing w:before="0" w:beforeAutospacing="0" w:after="0" w:afterAutospacing="0"/>
        <w:jc w:val="both"/>
        <w:rPr>
          <w:rFonts w:asciiTheme="minorHAnsi" w:hAnsiTheme="minorHAnsi" w:cstheme="minorHAnsi"/>
          <w:lang w:val="en-US"/>
        </w:rPr>
      </w:pPr>
    </w:p>
    <w:p w14:paraId="628AC4B5" w14:textId="5997197F" w:rsidR="006305D7" w:rsidRPr="00234FA9" w:rsidRDefault="00086FF5" w:rsidP="00867116">
      <w:pPr>
        <w:jc w:val="both"/>
        <w:rPr>
          <w:rFonts w:asciiTheme="minorHAnsi" w:hAnsiTheme="minorHAnsi" w:cstheme="minorHAnsi"/>
          <w:lang w:val="en-US"/>
        </w:rPr>
      </w:pPr>
      <w:r w:rsidRPr="00234FA9">
        <w:rPr>
          <w:rFonts w:asciiTheme="minorHAnsi" w:hAnsiTheme="minorHAnsi" w:cstheme="minorHAnsi"/>
          <w:b/>
          <w:bCs/>
          <w:lang w:val="en-US"/>
        </w:rPr>
        <w:t>SUMMARY</w:t>
      </w:r>
      <w:r w:rsidR="006305D7" w:rsidRPr="00234FA9">
        <w:rPr>
          <w:rFonts w:asciiTheme="minorHAnsi" w:hAnsiTheme="minorHAnsi" w:cstheme="minorHAnsi"/>
          <w:b/>
          <w:bCs/>
          <w:lang w:val="en-US"/>
        </w:rPr>
        <w:t>:</w:t>
      </w:r>
      <w:r w:rsidR="006305D7" w:rsidRPr="00234FA9">
        <w:rPr>
          <w:rFonts w:asciiTheme="minorHAnsi" w:hAnsiTheme="minorHAnsi" w:cstheme="minorHAnsi"/>
          <w:lang w:val="en-US"/>
        </w:rPr>
        <w:t xml:space="preserve"> </w:t>
      </w:r>
    </w:p>
    <w:p w14:paraId="78680564" w14:textId="68245360" w:rsidR="002E269F" w:rsidRPr="00234FA9" w:rsidRDefault="00924749" w:rsidP="00867116">
      <w:pPr>
        <w:jc w:val="both"/>
        <w:rPr>
          <w:rFonts w:asciiTheme="minorHAnsi" w:hAnsiTheme="minorHAnsi" w:cstheme="minorHAnsi"/>
          <w:lang w:val="en-US"/>
        </w:rPr>
      </w:pPr>
      <w:r w:rsidRPr="00234FA9">
        <w:rPr>
          <w:rFonts w:asciiTheme="minorHAnsi" w:hAnsiTheme="minorHAnsi" w:cstheme="minorHAnsi"/>
          <w:lang w:val="en-US"/>
        </w:rPr>
        <w:t>Here</w:t>
      </w:r>
      <w:r w:rsidR="00394F7F" w:rsidRPr="00234FA9">
        <w:rPr>
          <w:rFonts w:asciiTheme="minorHAnsi" w:hAnsiTheme="minorHAnsi" w:cstheme="minorHAnsi"/>
          <w:lang w:val="en-US"/>
        </w:rPr>
        <w:t>,</w:t>
      </w:r>
      <w:r w:rsidRPr="00234FA9">
        <w:rPr>
          <w:rFonts w:asciiTheme="minorHAnsi" w:hAnsiTheme="minorHAnsi" w:cstheme="minorHAnsi"/>
          <w:lang w:val="en-US"/>
        </w:rPr>
        <w:t xml:space="preserve"> we present a protocol designed to show how negative aging stereotypes can impair </w:t>
      </w:r>
      <w:r w:rsidR="00394F7F" w:rsidRPr="00234FA9">
        <w:rPr>
          <w:rFonts w:asciiTheme="minorHAnsi" w:hAnsiTheme="minorHAnsi" w:cstheme="minorHAnsi"/>
          <w:lang w:val="en-US"/>
        </w:rPr>
        <w:t xml:space="preserve">memory performance of </w:t>
      </w:r>
      <w:r w:rsidR="00D46E1B" w:rsidRPr="00234FA9">
        <w:rPr>
          <w:rFonts w:asciiTheme="minorHAnsi" w:hAnsiTheme="minorHAnsi" w:cstheme="minorHAnsi"/>
          <w:lang w:val="en-US"/>
        </w:rPr>
        <w:t xml:space="preserve">older adults during cognitive </w:t>
      </w:r>
      <w:r w:rsidRPr="00234FA9">
        <w:rPr>
          <w:rFonts w:asciiTheme="minorHAnsi" w:hAnsiTheme="minorHAnsi" w:cstheme="minorHAnsi"/>
          <w:lang w:val="en-US"/>
        </w:rPr>
        <w:t>testing and how to reduce this deleterious effect</w:t>
      </w:r>
      <w:r w:rsidR="00D46E1B" w:rsidRPr="00234FA9">
        <w:rPr>
          <w:rFonts w:asciiTheme="minorHAnsi" w:hAnsiTheme="minorHAnsi" w:cstheme="minorHAnsi"/>
          <w:lang w:val="en-US"/>
        </w:rPr>
        <w:t>. This method can</w:t>
      </w:r>
      <w:r w:rsidR="0007484B" w:rsidRPr="00234FA9">
        <w:rPr>
          <w:rFonts w:asciiTheme="minorHAnsi" w:hAnsiTheme="minorHAnsi" w:cstheme="minorHAnsi"/>
          <w:lang w:val="en-US"/>
        </w:rPr>
        <w:t xml:space="preserve"> </w:t>
      </w:r>
      <w:r w:rsidR="00D46E1B" w:rsidRPr="00234FA9">
        <w:rPr>
          <w:rFonts w:asciiTheme="minorHAnsi" w:hAnsiTheme="minorHAnsi" w:cstheme="minorHAnsi"/>
          <w:lang w:val="en-US"/>
        </w:rPr>
        <w:t xml:space="preserve">help older people to perform at an optimal level during testing in </w:t>
      </w:r>
      <w:r w:rsidR="000632AD" w:rsidRPr="00234FA9">
        <w:rPr>
          <w:rFonts w:asciiTheme="minorHAnsi" w:hAnsiTheme="minorHAnsi" w:cstheme="minorHAnsi"/>
          <w:lang w:val="en-US"/>
        </w:rPr>
        <w:t xml:space="preserve">both </w:t>
      </w:r>
      <w:r w:rsidR="00D46E1B" w:rsidRPr="00234FA9">
        <w:rPr>
          <w:rFonts w:asciiTheme="minorHAnsi" w:hAnsiTheme="minorHAnsi" w:cstheme="minorHAnsi"/>
          <w:lang w:val="en-US"/>
        </w:rPr>
        <w:t xml:space="preserve">lab studies </w:t>
      </w:r>
      <w:r w:rsidR="00FB404C" w:rsidRPr="00234FA9">
        <w:rPr>
          <w:rFonts w:asciiTheme="minorHAnsi" w:hAnsiTheme="minorHAnsi" w:cstheme="minorHAnsi"/>
          <w:lang w:val="en-US"/>
        </w:rPr>
        <w:t xml:space="preserve">and </w:t>
      </w:r>
      <w:r w:rsidR="00D46E1B" w:rsidRPr="00234FA9">
        <w:rPr>
          <w:rFonts w:asciiTheme="minorHAnsi" w:hAnsiTheme="minorHAnsi" w:cstheme="minorHAnsi"/>
          <w:lang w:val="en-US"/>
        </w:rPr>
        <w:t>clinical settings.</w:t>
      </w:r>
    </w:p>
    <w:p w14:paraId="761028D6" w14:textId="77777777" w:rsidR="006305D7" w:rsidRPr="00234FA9" w:rsidRDefault="006305D7" w:rsidP="00867116">
      <w:pPr>
        <w:jc w:val="both"/>
        <w:rPr>
          <w:rFonts w:asciiTheme="minorHAnsi" w:hAnsiTheme="minorHAnsi" w:cstheme="minorHAnsi"/>
          <w:lang w:val="en-US"/>
        </w:rPr>
      </w:pPr>
    </w:p>
    <w:p w14:paraId="64FB8590" w14:textId="6C192A07" w:rsidR="006305D7" w:rsidRPr="00234FA9" w:rsidRDefault="006305D7" w:rsidP="00867116">
      <w:pPr>
        <w:jc w:val="both"/>
        <w:rPr>
          <w:rFonts w:asciiTheme="minorHAnsi" w:hAnsiTheme="minorHAnsi" w:cstheme="minorHAnsi"/>
          <w:lang w:val="en-US"/>
        </w:rPr>
      </w:pPr>
      <w:r w:rsidRPr="00234FA9">
        <w:rPr>
          <w:rFonts w:asciiTheme="minorHAnsi" w:hAnsiTheme="minorHAnsi" w:cstheme="minorHAnsi"/>
          <w:b/>
          <w:bCs/>
          <w:lang w:val="en-US"/>
        </w:rPr>
        <w:t>ABSTRACT:</w:t>
      </w:r>
      <w:r w:rsidRPr="00234FA9">
        <w:rPr>
          <w:rFonts w:asciiTheme="minorHAnsi" w:hAnsiTheme="minorHAnsi" w:cstheme="minorHAnsi"/>
          <w:lang w:val="en-US"/>
        </w:rPr>
        <w:t xml:space="preserve"> </w:t>
      </w:r>
    </w:p>
    <w:p w14:paraId="6FB7BB0B" w14:textId="4C798AB7" w:rsidR="001729F8" w:rsidRPr="00234FA9" w:rsidRDefault="006D1590" w:rsidP="00867116">
      <w:pPr>
        <w:jc w:val="both"/>
        <w:rPr>
          <w:rFonts w:asciiTheme="minorHAnsi" w:hAnsiTheme="minorHAnsi" w:cstheme="minorHAnsi"/>
          <w:lang w:val="en-US"/>
        </w:rPr>
      </w:pPr>
      <w:r w:rsidRPr="00234FA9">
        <w:rPr>
          <w:rFonts w:asciiTheme="minorHAnsi" w:hAnsiTheme="minorHAnsi" w:cstheme="minorHAnsi"/>
          <w:lang w:val="en-US"/>
        </w:rPr>
        <w:t xml:space="preserve">As life expectancy increases, aging has become a major health challenge, </w:t>
      </w:r>
      <w:r w:rsidR="005C3E8A" w:rsidRPr="00234FA9">
        <w:rPr>
          <w:rFonts w:asciiTheme="minorHAnsi" w:hAnsiTheme="minorHAnsi" w:cstheme="minorHAnsi"/>
          <w:lang w:val="en-US"/>
        </w:rPr>
        <w:t>resulting</w:t>
      </w:r>
      <w:r w:rsidRPr="00234FA9">
        <w:rPr>
          <w:rFonts w:asciiTheme="minorHAnsi" w:hAnsiTheme="minorHAnsi" w:cstheme="minorHAnsi"/>
          <w:lang w:val="en-US"/>
        </w:rPr>
        <w:t xml:space="preserve"> i</w:t>
      </w:r>
      <w:r w:rsidR="005C3E8A" w:rsidRPr="00234FA9">
        <w:rPr>
          <w:rFonts w:asciiTheme="minorHAnsi" w:hAnsiTheme="minorHAnsi" w:cstheme="minorHAnsi"/>
          <w:lang w:val="en-US"/>
        </w:rPr>
        <w:t>n</w:t>
      </w:r>
      <w:r w:rsidRPr="00234FA9">
        <w:rPr>
          <w:rFonts w:asciiTheme="minorHAnsi" w:hAnsiTheme="minorHAnsi" w:cstheme="minorHAnsi"/>
          <w:lang w:val="en-US"/>
        </w:rPr>
        <w:t xml:space="preserve"> a huge effort to </w:t>
      </w:r>
      <w:r w:rsidR="004F6A1A" w:rsidRPr="00234FA9">
        <w:rPr>
          <w:rFonts w:asciiTheme="minorHAnsi" w:hAnsiTheme="minorHAnsi" w:cstheme="minorHAnsi"/>
          <w:lang w:val="en-US"/>
        </w:rPr>
        <w:t xml:space="preserve">better </w:t>
      </w:r>
      <w:r w:rsidRPr="00234FA9">
        <w:rPr>
          <w:rFonts w:asciiTheme="minorHAnsi" w:hAnsiTheme="minorHAnsi" w:cstheme="minorHAnsi"/>
          <w:lang w:val="en-US"/>
        </w:rPr>
        <w:t xml:space="preserve">discriminate </w:t>
      </w:r>
      <w:r w:rsidR="004F6A1A" w:rsidRPr="00234FA9">
        <w:rPr>
          <w:rFonts w:asciiTheme="minorHAnsi" w:hAnsiTheme="minorHAnsi" w:cstheme="minorHAnsi"/>
          <w:lang w:val="en-US"/>
        </w:rPr>
        <w:t xml:space="preserve">between </w:t>
      </w:r>
      <w:r w:rsidRPr="00234FA9">
        <w:rPr>
          <w:rFonts w:asciiTheme="minorHAnsi" w:hAnsiTheme="minorHAnsi" w:cstheme="minorHAnsi"/>
          <w:lang w:val="en-US"/>
        </w:rPr>
        <w:t xml:space="preserve">normal </w:t>
      </w:r>
      <w:r w:rsidR="004F6A1A" w:rsidRPr="00234FA9">
        <w:rPr>
          <w:rFonts w:asciiTheme="minorHAnsi" w:hAnsiTheme="minorHAnsi" w:cstheme="minorHAnsi"/>
          <w:lang w:val="en-US"/>
        </w:rPr>
        <w:t>and</w:t>
      </w:r>
      <w:r w:rsidRPr="00234FA9">
        <w:rPr>
          <w:rFonts w:asciiTheme="minorHAnsi" w:hAnsiTheme="minorHAnsi" w:cstheme="minorHAnsi"/>
          <w:lang w:val="en-US"/>
        </w:rPr>
        <w:t xml:space="preserve"> pathological cognitive </w:t>
      </w:r>
      <w:r w:rsidR="004F6A1A" w:rsidRPr="00234FA9">
        <w:rPr>
          <w:rFonts w:asciiTheme="minorHAnsi" w:hAnsiTheme="minorHAnsi" w:cstheme="minorHAnsi"/>
          <w:lang w:val="en-US"/>
        </w:rPr>
        <w:t>decline</w:t>
      </w:r>
      <w:r w:rsidRPr="00234FA9">
        <w:rPr>
          <w:rFonts w:asciiTheme="minorHAnsi" w:hAnsiTheme="minorHAnsi" w:cstheme="minorHAnsi"/>
          <w:lang w:val="en-US"/>
        </w:rPr>
        <w:t xml:space="preserve">. </w:t>
      </w:r>
      <w:r w:rsidR="002E269F" w:rsidRPr="00234FA9">
        <w:rPr>
          <w:rFonts w:asciiTheme="minorHAnsi" w:hAnsiTheme="minorHAnsi" w:cstheme="minorHAnsi"/>
          <w:lang w:val="en-US"/>
        </w:rPr>
        <w:t xml:space="preserve">It is thus essential that </w:t>
      </w:r>
      <w:r w:rsidR="00165064" w:rsidRPr="00234FA9">
        <w:rPr>
          <w:rFonts w:asciiTheme="minorHAnsi" w:hAnsiTheme="minorHAnsi" w:cstheme="minorHAnsi"/>
          <w:lang w:val="en-US"/>
        </w:rPr>
        <w:t>cognitive</w:t>
      </w:r>
      <w:r w:rsidR="002E269F" w:rsidRPr="00234FA9">
        <w:rPr>
          <w:rFonts w:asciiTheme="minorHAnsi" w:hAnsiTheme="minorHAnsi" w:cstheme="minorHAnsi"/>
          <w:lang w:val="en-US"/>
        </w:rPr>
        <w:t xml:space="preserve"> tests and their administration are as fair as possible. </w:t>
      </w:r>
      <w:r w:rsidR="00197A37" w:rsidRPr="00234FA9">
        <w:rPr>
          <w:rFonts w:asciiTheme="minorHAnsi" w:hAnsiTheme="minorHAnsi" w:cstheme="minorHAnsi"/>
          <w:lang w:val="en-US"/>
        </w:rPr>
        <w:t xml:space="preserve">However, </w:t>
      </w:r>
      <w:r w:rsidR="002E269F" w:rsidRPr="00234FA9">
        <w:rPr>
          <w:rFonts w:asciiTheme="minorHAnsi" w:hAnsiTheme="minorHAnsi" w:cstheme="minorHAnsi"/>
          <w:lang w:val="en-US"/>
        </w:rPr>
        <w:t>an important source of bias during cognitive testing comes from negative aging stereotypes</w:t>
      </w:r>
      <w:r w:rsidR="00197A37" w:rsidRPr="00234FA9">
        <w:rPr>
          <w:rFonts w:asciiTheme="minorHAnsi" w:hAnsiTheme="minorHAnsi" w:cstheme="minorHAnsi"/>
          <w:lang w:val="en-US"/>
        </w:rPr>
        <w:t xml:space="preserve"> that can </w:t>
      </w:r>
      <w:r w:rsidR="00421511" w:rsidRPr="00234FA9">
        <w:rPr>
          <w:rFonts w:asciiTheme="minorHAnsi" w:hAnsiTheme="minorHAnsi" w:cstheme="minorHAnsi"/>
          <w:lang w:val="en-US"/>
        </w:rPr>
        <w:t xml:space="preserve">impair </w:t>
      </w:r>
      <w:r w:rsidR="00A4320C" w:rsidRPr="00234FA9">
        <w:rPr>
          <w:rFonts w:asciiTheme="minorHAnsi" w:hAnsiTheme="minorHAnsi" w:cstheme="minorHAnsi"/>
          <w:lang w:val="en-US"/>
        </w:rPr>
        <w:t xml:space="preserve">the memory performance of </w:t>
      </w:r>
      <w:r w:rsidR="00421511" w:rsidRPr="00234FA9">
        <w:rPr>
          <w:rFonts w:asciiTheme="minorHAnsi" w:hAnsiTheme="minorHAnsi" w:cstheme="minorHAnsi"/>
          <w:lang w:val="en-US"/>
        </w:rPr>
        <w:t xml:space="preserve">older adults and inflate age differences on cognitive tasks. The fear of confirming negative aging stereotypes creates an extra pressure among older adults </w:t>
      </w:r>
      <w:r w:rsidR="00F5634B" w:rsidRPr="00234FA9">
        <w:rPr>
          <w:rFonts w:asciiTheme="minorHAnsi" w:hAnsiTheme="minorHAnsi" w:cstheme="minorHAnsi"/>
          <w:lang w:val="en-US"/>
        </w:rPr>
        <w:t>which</w:t>
      </w:r>
      <w:r w:rsidR="00421511" w:rsidRPr="00234FA9">
        <w:rPr>
          <w:rFonts w:asciiTheme="minorHAnsi" w:hAnsiTheme="minorHAnsi" w:cstheme="minorHAnsi"/>
          <w:lang w:val="en-US"/>
        </w:rPr>
        <w:t xml:space="preserve"> interferes with their intellectual functioning and leads them to perform below their </w:t>
      </w:r>
      <w:r w:rsidR="00523869" w:rsidRPr="00234FA9">
        <w:rPr>
          <w:rFonts w:asciiTheme="minorHAnsi" w:hAnsiTheme="minorHAnsi" w:cstheme="minorHAnsi"/>
          <w:lang w:val="en-US"/>
        </w:rPr>
        <w:t xml:space="preserve">true </w:t>
      </w:r>
      <w:r w:rsidR="00421511" w:rsidRPr="00234FA9">
        <w:rPr>
          <w:rFonts w:asciiTheme="minorHAnsi" w:hAnsiTheme="minorHAnsi" w:cstheme="minorHAnsi"/>
          <w:lang w:val="en-US"/>
        </w:rPr>
        <w:t>abilities. Here</w:t>
      </w:r>
      <w:r w:rsidR="00F8308F" w:rsidRPr="00234FA9">
        <w:rPr>
          <w:rFonts w:asciiTheme="minorHAnsi" w:hAnsiTheme="minorHAnsi" w:cstheme="minorHAnsi"/>
          <w:lang w:val="en-US"/>
        </w:rPr>
        <w:t>,</w:t>
      </w:r>
      <w:r w:rsidR="00421511" w:rsidRPr="00234FA9">
        <w:rPr>
          <w:rFonts w:asciiTheme="minorHAnsi" w:hAnsiTheme="minorHAnsi" w:cstheme="minorHAnsi"/>
          <w:lang w:val="en-US"/>
        </w:rPr>
        <w:t xml:space="preserve"> we present a protocol that highlights simple but efficient intervention</w:t>
      </w:r>
      <w:r w:rsidR="00DA4B06" w:rsidRPr="00234FA9">
        <w:rPr>
          <w:rFonts w:asciiTheme="minorHAnsi" w:hAnsiTheme="minorHAnsi" w:cstheme="minorHAnsi"/>
          <w:lang w:val="en-US"/>
        </w:rPr>
        <w:t>s</w:t>
      </w:r>
      <w:r w:rsidR="00421511" w:rsidRPr="00234FA9">
        <w:rPr>
          <w:rFonts w:asciiTheme="minorHAnsi" w:hAnsiTheme="minorHAnsi" w:cstheme="minorHAnsi"/>
          <w:lang w:val="en-US"/>
        </w:rPr>
        <w:t xml:space="preserve"> to alleviate this age-based stereotype threat effect. The first study showed that simply informing older participants about the presence of younger participants (threat condition) led older adults to underperform on a standardized memory test compared with younger participants, and that this performance difference was eliminated when the test was presented </w:t>
      </w:r>
      <w:r w:rsidR="00421511" w:rsidRPr="00234FA9">
        <w:rPr>
          <w:rFonts w:asciiTheme="minorHAnsi" w:hAnsiTheme="minorHAnsi" w:cstheme="minorHAnsi"/>
          <w:lang w:val="en-US"/>
        </w:rPr>
        <w:lastRenderedPageBreak/>
        <w:t xml:space="preserve">as age-fair (reduced-threat condition). The second study replicated these findings on short cognitive tests used to screen for predementia in clinical settings and showed that teaching older adults about stereotype threat inoculated them against its effects. These results provide useful recommendations about how to improve older adults’ memory assessment both in </w:t>
      </w:r>
      <w:proofErr w:type="spellStart"/>
      <w:r w:rsidR="00421511" w:rsidRPr="00234FA9">
        <w:rPr>
          <w:rFonts w:asciiTheme="minorHAnsi" w:hAnsiTheme="minorHAnsi" w:cstheme="minorHAnsi"/>
          <w:lang w:val="en-US"/>
        </w:rPr>
        <w:t>Iab</w:t>
      </w:r>
      <w:proofErr w:type="spellEnd"/>
      <w:r w:rsidR="00421511" w:rsidRPr="00234FA9">
        <w:rPr>
          <w:rFonts w:asciiTheme="minorHAnsi" w:hAnsiTheme="minorHAnsi" w:cstheme="minorHAnsi"/>
          <w:lang w:val="en-US"/>
        </w:rPr>
        <w:t xml:space="preserve"> studies and in clinical settings. </w:t>
      </w:r>
    </w:p>
    <w:p w14:paraId="29CA1D79" w14:textId="77777777" w:rsidR="001729F8" w:rsidRPr="00234FA9" w:rsidRDefault="001729F8" w:rsidP="00867116">
      <w:pPr>
        <w:jc w:val="both"/>
        <w:rPr>
          <w:rFonts w:asciiTheme="minorHAnsi" w:hAnsiTheme="minorHAnsi" w:cstheme="minorHAnsi"/>
          <w:lang w:val="en-US"/>
        </w:rPr>
      </w:pPr>
    </w:p>
    <w:p w14:paraId="1D8E4522" w14:textId="6D5A8799" w:rsidR="00AD0192" w:rsidRPr="00234FA9" w:rsidRDefault="006305D7" w:rsidP="00867116">
      <w:pPr>
        <w:jc w:val="both"/>
        <w:rPr>
          <w:rFonts w:asciiTheme="minorHAnsi" w:hAnsiTheme="minorHAnsi" w:cstheme="minorHAnsi"/>
          <w:lang w:val="en-US"/>
        </w:rPr>
      </w:pPr>
      <w:r w:rsidRPr="00234FA9">
        <w:rPr>
          <w:rFonts w:asciiTheme="minorHAnsi" w:hAnsiTheme="minorHAnsi" w:cstheme="minorHAnsi"/>
          <w:b/>
          <w:lang w:val="en-US"/>
        </w:rPr>
        <w:t>INTRODUCTION</w:t>
      </w:r>
      <w:r w:rsidRPr="00234FA9">
        <w:rPr>
          <w:rFonts w:asciiTheme="minorHAnsi" w:hAnsiTheme="minorHAnsi" w:cstheme="minorHAnsi"/>
          <w:b/>
          <w:bCs/>
          <w:lang w:val="en-US"/>
        </w:rPr>
        <w:t>:</w:t>
      </w:r>
      <w:r w:rsidRPr="00234FA9">
        <w:rPr>
          <w:rFonts w:asciiTheme="minorHAnsi" w:hAnsiTheme="minorHAnsi" w:cstheme="minorHAnsi"/>
          <w:lang w:val="en-US"/>
        </w:rPr>
        <w:t xml:space="preserve"> </w:t>
      </w:r>
    </w:p>
    <w:p w14:paraId="3EC9B177" w14:textId="7877DDD7" w:rsidR="0066690A" w:rsidRPr="00234FA9" w:rsidRDefault="0066690A" w:rsidP="00867116">
      <w:pPr>
        <w:jc w:val="both"/>
        <w:rPr>
          <w:rFonts w:asciiTheme="minorHAnsi" w:hAnsiTheme="minorHAnsi" w:cstheme="minorHAnsi"/>
          <w:lang w:val="en-US"/>
        </w:rPr>
      </w:pPr>
      <w:r w:rsidRPr="00234FA9">
        <w:rPr>
          <w:rFonts w:asciiTheme="minorHAnsi" w:hAnsiTheme="minorHAnsi" w:cstheme="minorHAnsi"/>
          <w:lang w:val="en-US"/>
        </w:rPr>
        <w:t xml:space="preserve">A growing field of laboratory research in social cognition conducted in the healthy population has demonstrated that members of groups whose abilities are negatively stereotyped typically underperform when the negative stereotypes are made relevant to the performance at hand, a phenomenon called stereotype threat (ST). In addition to the normal anxiety associated with taking cognitive tests, the fear of confirming negative stereotypes creates extra pressure that </w:t>
      </w:r>
      <w:r w:rsidR="0090707D" w:rsidRPr="00234FA9">
        <w:rPr>
          <w:rFonts w:asciiTheme="minorHAnsi" w:hAnsiTheme="minorHAnsi" w:cstheme="minorHAnsi"/>
          <w:lang w:val="en-US"/>
        </w:rPr>
        <w:t xml:space="preserve">may </w:t>
      </w:r>
      <w:r w:rsidRPr="00234FA9">
        <w:rPr>
          <w:rFonts w:asciiTheme="minorHAnsi" w:hAnsiTheme="minorHAnsi" w:cstheme="minorHAnsi"/>
          <w:lang w:val="en-US"/>
        </w:rPr>
        <w:t xml:space="preserve">interfere with </w:t>
      </w:r>
      <w:r w:rsidR="00865253" w:rsidRPr="00234FA9">
        <w:rPr>
          <w:rFonts w:asciiTheme="minorHAnsi" w:hAnsiTheme="minorHAnsi" w:cstheme="minorHAnsi"/>
          <w:lang w:val="en-US"/>
        </w:rPr>
        <w:t xml:space="preserve">cognitive </w:t>
      </w:r>
      <w:r w:rsidRPr="00234FA9">
        <w:rPr>
          <w:rFonts w:asciiTheme="minorHAnsi" w:hAnsiTheme="minorHAnsi" w:cstheme="minorHAnsi"/>
          <w:lang w:val="en-US"/>
        </w:rPr>
        <w:t>functioning</w:t>
      </w:r>
      <w:r w:rsidR="0090707D" w:rsidRPr="00234FA9">
        <w:rPr>
          <w:rFonts w:asciiTheme="minorHAnsi" w:hAnsiTheme="minorHAnsi" w:cstheme="minorHAnsi"/>
          <w:lang w:val="en-US"/>
        </w:rPr>
        <w:t xml:space="preserve"> </w:t>
      </w:r>
      <w:r w:rsidRPr="00234FA9">
        <w:rPr>
          <w:rFonts w:asciiTheme="minorHAnsi" w:hAnsiTheme="minorHAnsi" w:cstheme="minorHAnsi"/>
          <w:lang w:val="en-US"/>
        </w:rPr>
        <w:t>and lead to perform below one’s abilities</w:t>
      </w:r>
      <w:r w:rsidR="00473AAC" w:rsidRPr="00234FA9">
        <w:rPr>
          <w:rFonts w:asciiTheme="minorHAnsi" w:hAnsiTheme="minorHAnsi" w:cstheme="minorHAnsi"/>
          <w:vertAlign w:val="superscript"/>
          <w:lang w:val="en-US"/>
        </w:rPr>
        <w:t>1,2</w:t>
      </w:r>
      <w:r w:rsidR="00473AAC" w:rsidRPr="00234FA9">
        <w:rPr>
          <w:rFonts w:asciiTheme="minorHAnsi" w:hAnsiTheme="minorHAnsi" w:cstheme="minorHAnsi"/>
          <w:lang w:val="en-US"/>
        </w:rPr>
        <w:t xml:space="preserve">. </w:t>
      </w:r>
      <w:r w:rsidR="0090707D" w:rsidRPr="00234FA9">
        <w:rPr>
          <w:rFonts w:asciiTheme="minorHAnsi" w:hAnsiTheme="minorHAnsi" w:cstheme="minorHAnsi"/>
          <w:lang w:val="en-US"/>
        </w:rPr>
        <w:t>Many f</w:t>
      </w:r>
      <w:r w:rsidRPr="00234FA9">
        <w:rPr>
          <w:rFonts w:asciiTheme="minorHAnsi" w:hAnsiTheme="minorHAnsi" w:cstheme="minorHAnsi"/>
          <w:lang w:val="en-US"/>
        </w:rPr>
        <w:t>indings demonstrate that negative aging stereotypes (e.g., the culturally shared beliefs that aging inescapably causes severe cognitive decline and diseases such as Alzheimer’s disease</w:t>
      </w:r>
      <w:r w:rsidR="00095372" w:rsidRPr="00234FA9">
        <w:rPr>
          <w:rFonts w:asciiTheme="minorHAnsi" w:hAnsiTheme="minorHAnsi" w:cstheme="minorHAnsi"/>
          <w:lang w:val="en-US"/>
        </w:rPr>
        <w:t xml:space="preserve"> [AD]</w:t>
      </w:r>
      <w:r w:rsidRPr="00234FA9">
        <w:rPr>
          <w:rFonts w:asciiTheme="minorHAnsi" w:hAnsiTheme="minorHAnsi" w:cstheme="minorHAnsi"/>
          <w:lang w:val="en-US"/>
        </w:rPr>
        <w:t>) contribute, at least in part, to the differences classically observed in the healthy population between younger and older adults in memory tasks</w:t>
      </w:r>
      <w:r w:rsidR="00473AAC" w:rsidRPr="00234FA9">
        <w:rPr>
          <w:rFonts w:asciiTheme="minorHAnsi" w:hAnsiTheme="minorHAnsi" w:cstheme="minorHAnsi"/>
          <w:vertAlign w:val="superscript"/>
          <w:lang w:val="en-US"/>
        </w:rPr>
        <w:t>3-5</w:t>
      </w:r>
      <w:r w:rsidRPr="00234FA9">
        <w:rPr>
          <w:rFonts w:asciiTheme="minorHAnsi" w:hAnsiTheme="minorHAnsi" w:cstheme="minorHAnsi"/>
          <w:lang w:val="en-US"/>
        </w:rPr>
        <w:t xml:space="preserve">. </w:t>
      </w:r>
      <w:r w:rsidR="00982A9E" w:rsidRPr="00234FA9">
        <w:rPr>
          <w:rFonts w:asciiTheme="minorHAnsi" w:hAnsiTheme="minorHAnsi" w:cstheme="minorHAnsi"/>
          <w:lang w:val="en-US"/>
        </w:rPr>
        <w:t xml:space="preserve">Without denying the impact of aging on cognitive functioning, </w:t>
      </w:r>
      <w:r w:rsidR="004F6A1A" w:rsidRPr="00234FA9">
        <w:rPr>
          <w:rFonts w:asciiTheme="minorHAnsi" w:hAnsiTheme="minorHAnsi" w:cstheme="minorHAnsi"/>
          <w:lang w:val="en-US"/>
        </w:rPr>
        <w:t>research</w:t>
      </w:r>
      <w:r w:rsidR="00982A9E" w:rsidRPr="00234FA9">
        <w:rPr>
          <w:rFonts w:asciiTheme="minorHAnsi" w:hAnsiTheme="minorHAnsi" w:cstheme="minorHAnsi"/>
          <w:lang w:val="en-US"/>
        </w:rPr>
        <w:t xml:space="preserve"> clearly demonstrates that age-related stereotypes are powerful enough to artificially </w:t>
      </w:r>
      <w:r w:rsidR="00B81A36" w:rsidRPr="00234FA9">
        <w:rPr>
          <w:rFonts w:asciiTheme="minorHAnsi" w:hAnsiTheme="minorHAnsi" w:cstheme="minorHAnsi"/>
          <w:lang w:val="en-US"/>
        </w:rPr>
        <w:t>decrease older adults' performance</w:t>
      </w:r>
      <w:r w:rsidR="00982A9E" w:rsidRPr="00234FA9">
        <w:rPr>
          <w:rFonts w:asciiTheme="minorHAnsi" w:hAnsiTheme="minorHAnsi" w:cstheme="minorHAnsi"/>
          <w:lang w:val="en-US"/>
        </w:rPr>
        <w:t xml:space="preserve"> on memory tests. </w:t>
      </w:r>
    </w:p>
    <w:p w14:paraId="3D466CBB" w14:textId="77777777" w:rsidR="0066690A" w:rsidRPr="00234FA9" w:rsidRDefault="0066690A" w:rsidP="00867116">
      <w:pPr>
        <w:jc w:val="both"/>
        <w:rPr>
          <w:rFonts w:asciiTheme="minorHAnsi" w:hAnsiTheme="minorHAnsi" w:cstheme="minorHAnsi"/>
          <w:lang w:val="en-US"/>
        </w:rPr>
      </w:pPr>
    </w:p>
    <w:p w14:paraId="63FEEA23" w14:textId="495C5BF8" w:rsidR="00822B84" w:rsidRPr="00234FA9" w:rsidRDefault="0017655A" w:rsidP="00867116">
      <w:pPr>
        <w:jc w:val="both"/>
        <w:rPr>
          <w:rFonts w:asciiTheme="minorHAnsi" w:hAnsiTheme="minorHAnsi" w:cstheme="minorHAnsi"/>
          <w:lang w:val="en-US"/>
        </w:rPr>
      </w:pPr>
      <w:r w:rsidRPr="00234FA9">
        <w:rPr>
          <w:rFonts w:asciiTheme="minorHAnsi" w:hAnsiTheme="minorHAnsi" w:cstheme="minorHAnsi"/>
          <w:lang w:val="en-US"/>
        </w:rPr>
        <w:t xml:space="preserve">Detrimental </w:t>
      </w:r>
      <w:r w:rsidR="00AF31BF" w:rsidRPr="00234FA9">
        <w:rPr>
          <w:rFonts w:asciiTheme="minorHAnsi" w:hAnsiTheme="minorHAnsi" w:cstheme="minorHAnsi"/>
          <w:lang w:val="en-US"/>
        </w:rPr>
        <w:t xml:space="preserve">age-based </w:t>
      </w:r>
      <w:r w:rsidR="007B1FF2" w:rsidRPr="00234FA9">
        <w:rPr>
          <w:rFonts w:asciiTheme="minorHAnsi" w:hAnsiTheme="minorHAnsi" w:cstheme="minorHAnsi"/>
          <w:lang w:val="en-US"/>
        </w:rPr>
        <w:t>ST</w:t>
      </w:r>
      <w:r w:rsidRPr="00234FA9">
        <w:rPr>
          <w:rFonts w:asciiTheme="minorHAnsi" w:hAnsiTheme="minorHAnsi" w:cstheme="minorHAnsi"/>
          <w:lang w:val="en-US"/>
        </w:rPr>
        <w:t xml:space="preserve"> effects are readily observable and fairly easy to produce with instructional manipulations</w:t>
      </w:r>
      <w:r w:rsidR="00473AAC" w:rsidRPr="00234FA9">
        <w:rPr>
          <w:rFonts w:asciiTheme="minorHAnsi" w:hAnsiTheme="minorHAnsi" w:cstheme="minorHAnsi"/>
          <w:vertAlign w:val="superscript"/>
          <w:lang w:val="en-US"/>
        </w:rPr>
        <w:t>6</w:t>
      </w:r>
      <w:r w:rsidRPr="00234FA9">
        <w:rPr>
          <w:rFonts w:asciiTheme="minorHAnsi" w:hAnsiTheme="minorHAnsi" w:cstheme="minorHAnsi"/>
          <w:lang w:val="en-US"/>
        </w:rPr>
        <w:t>, such as simply emphasizing the memory component of the test</w:t>
      </w:r>
      <w:r w:rsidR="00473AAC" w:rsidRPr="00234FA9">
        <w:rPr>
          <w:rFonts w:asciiTheme="minorHAnsi" w:hAnsiTheme="minorHAnsi" w:cstheme="minorHAnsi"/>
          <w:vertAlign w:val="superscript"/>
          <w:lang w:val="en-US"/>
        </w:rPr>
        <w:t>7-9</w:t>
      </w:r>
      <w:r w:rsidRPr="00234FA9">
        <w:rPr>
          <w:rFonts w:asciiTheme="minorHAnsi" w:hAnsiTheme="minorHAnsi" w:cstheme="minorHAnsi"/>
          <w:lang w:val="en-US"/>
        </w:rPr>
        <w:t>, highlighting differences in performance between young and older adults</w:t>
      </w:r>
      <w:r w:rsidR="00473AAC" w:rsidRPr="00234FA9">
        <w:rPr>
          <w:rFonts w:asciiTheme="minorHAnsi" w:hAnsiTheme="minorHAnsi" w:cstheme="minorHAnsi"/>
          <w:vertAlign w:val="superscript"/>
          <w:lang w:val="en-US"/>
        </w:rPr>
        <w:t>10,11</w:t>
      </w:r>
      <w:r w:rsidRPr="00234FA9">
        <w:rPr>
          <w:rFonts w:asciiTheme="minorHAnsi" w:hAnsiTheme="minorHAnsi" w:cstheme="minorHAnsi"/>
          <w:lang w:val="en-US"/>
        </w:rPr>
        <w:t>, or implicitly activating negative aging stereotypes</w:t>
      </w:r>
      <w:r w:rsidR="00473AAC" w:rsidRPr="00234FA9">
        <w:rPr>
          <w:rFonts w:asciiTheme="minorHAnsi" w:hAnsiTheme="minorHAnsi" w:cstheme="minorHAnsi"/>
          <w:vertAlign w:val="superscript"/>
          <w:lang w:val="en-US"/>
        </w:rPr>
        <w:t>12,13</w:t>
      </w:r>
      <w:r w:rsidRPr="00234FA9">
        <w:rPr>
          <w:rFonts w:asciiTheme="minorHAnsi" w:hAnsiTheme="minorHAnsi" w:cstheme="minorHAnsi"/>
          <w:lang w:val="en-US"/>
        </w:rPr>
        <w:t>.</w:t>
      </w:r>
      <w:r w:rsidR="00AF31BF" w:rsidRPr="00234FA9">
        <w:rPr>
          <w:rFonts w:asciiTheme="minorHAnsi" w:hAnsiTheme="minorHAnsi" w:cstheme="minorHAnsi"/>
          <w:lang w:val="en-US"/>
        </w:rPr>
        <w:t xml:space="preserve"> Given the results obtained in laboratory studies, it is very likely that negative aging stereotypes also permeate, at least implicitly, the standard neuropsychological testing settings during the screening for pre-dementia. </w:t>
      </w:r>
      <w:r w:rsidR="00822B84" w:rsidRPr="00234FA9">
        <w:rPr>
          <w:rFonts w:asciiTheme="minorHAnsi" w:hAnsiTheme="minorHAnsi" w:cstheme="minorHAnsi"/>
          <w:lang w:val="en-US"/>
        </w:rPr>
        <w:t xml:space="preserve">Indeed, because of the lengthening of life expectancy, </w:t>
      </w:r>
      <w:r w:rsidR="00A12A98" w:rsidRPr="00234FA9">
        <w:rPr>
          <w:rFonts w:asciiTheme="minorHAnsi" w:hAnsiTheme="minorHAnsi" w:cstheme="minorHAnsi"/>
          <w:lang w:val="en-US"/>
        </w:rPr>
        <w:t xml:space="preserve">more and </w:t>
      </w:r>
      <w:r w:rsidR="00822B84" w:rsidRPr="00234FA9">
        <w:rPr>
          <w:rFonts w:asciiTheme="minorHAnsi" w:hAnsiTheme="minorHAnsi" w:cstheme="minorHAnsi"/>
          <w:lang w:val="en-US"/>
        </w:rPr>
        <w:t>more people are concerned with the possibility of getting A</w:t>
      </w:r>
      <w:r w:rsidR="002D5B00" w:rsidRPr="00234FA9">
        <w:rPr>
          <w:rFonts w:asciiTheme="minorHAnsi" w:hAnsiTheme="minorHAnsi" w:cstheme="minorHAnsi"/>
          <w:lang w:val="en-US"/>
        </w:rPr>
        <w:t xml:space="preserve">D </w:t>
      </w:r>
      <w:r w:rsidR="00822B84" w:rsidRPr="00234FA9">
        <w:rPr>
          <w:rFonts w:asciiTheme="minorHAnsi" w:hAnsiTheme="minorHAnsi" w:cstheme="minorHAnsi"/>
          <w:lang w:val="en-US"/>
        </w:rPr>
        <w:t xml:space="preserve">or other forms of dementia. </w:t>
      </w:r>
      <w:r w:rsidR="00A458E0" w:rsidRPr="00234FA9">
        <w:rPr>
          <w:rFonts w:asciiTheme="minorHAnsi" w:hAnsiTheme="minorHAnsi" w:cstheme="minorHAnsi"/>
          <w:lang w:val="en-US"/>
        </w:rPr>
        <w:t>Importantly,</w:t>
      </w:r>
      <w:r w:rsidR="00AF39D6" w:rsidRPr="00234FA9">
        <w:rPr>
          <w:rFonts w:asciiTheme="minorHAnsi" w:hAnsiTheme="minorHAnsi" w:cstheme="minorHAnsi"/>
          <w:lang w:val="en-US"/>
        </w:rPr>
        <w:t xml:space="preserve"> false-positive errors are quite frequent in the diagnosis of prodromal state of AD</w:t>
      </w:r>
      <w:r w:rsidR="00473AAC" w:rsidRPr="00234FA9">
        <w:rPr>
          <w:rFonts w:asciiTheme="minorHAnsi" w:hAnsiTheme="minorHAnsi" w:cstheme="minorHAnsi"/>
          <w:vertAlign w:val="superscript"/>
          <w:lang w:val="en-US"/>
        </w:rPr>
        <w:t>14</w:t>
      </w:r>
      <w:r w:rsidR="00A458E0" w:rsidRPr="00234FA9">
        <w:rPr>
          <w:rFonts w:asciiTheme="minorHAnsi" w:hAnsiTheme="minorHAnsi" w:cstheme="minorHAnsi"/>
          <w:lang w:val="en-US"/>
        </w:rPr>
        <w:t xml:space="preserve">, which could be explained, at least in part, by </w:t>
      </w:r>
      <w:r w:rsidR="00A04154" w:rsidRPr="00234FA9">
        <w:rPr>
          <w:rFonts w:asciiTheme="minorHAnsi" w:hAnsiTheme="minorHAnsi" w:cstheme="minorHAnsi"/>
          <w:lang w:val="en-US"/>
        </w:rPr>
        <w:t xml:space="preserve">transitory impaired performances in older adults due to </w:t>
      </w:r>
      <w:r w:rsidR="00A458E0" w:rsidRPr="00234FA9">
        <w:rPr>
          <w:rFonts w:asciiTheme="minorHAnsi" w:hAnsiTheme="minorHAnsi" w:cstheme="minorHAnsi"/>
          <w:lang w:val="en-US"/>
        </w:rPr>
        <w:t xml:space="preserve">the age-based </w:t>
      </w:r>
      <w:r w:rsidR="007B1FF2" w:rsidRPr="00234FA9">
        <w:rPr>
          <w:rFonts w:asciiTheme="minorHAnsi" w:hAnsiTheme="minorHAnsi" w:cstheme="minorHAnsi"/>
          <w:lang w:val="en-US"/>
        </w:rPr>
        <w:t>ST</w:t>
      </w:r>
      <w:r w:rsidR="00A458E0" w:rsidRPr="00234FA9">
        <w:rPr>
          <w:rFonts w:asciiTheme="minorHAnsi" w:hAnsiTheme="minorHAnsi" w:cstheme="minorHAnsi"/>
          <w:lang w:val="en-US"/>
        </w:rPr>
        <w:t xml:space="preserve"> phenomenon</w:t>
      </w:r>
      <w:r w:rsidR="00473AAC" w:rsidRPr="00234FA9">
        <w:rPr>
          <w:rFonts w:asciiTheme="minorHAnsi" w:hAnsiTheme="minorHAnsi" w:cstheme="minorHAnsi"/>
          <w:vertAlign w:val="superscript"/>
          <w:lang w:val="en-US"/>
        </w:rPr>
        <w:t>15</w:t>
      </w:r>
      <w:r w:rsidR="00A458E0" w:rsidRPr="00234FA9">
        <w:rPr>
          <w:rFonts w:asciiTheme="minorHAnsi" w:hAnsiTheme="minorHAnsi" w:cstheme="minorHAnsi"/>
          <w:lang w:val="en-US"/>
        </w:rPr>
        <w:t>.</w:t>
      </w:r>
      <w:r w:rsidR="00AF39D6" w:rsidRPr="00234FA9">
        <w:rPr>
          <w:rFonts w:asciiTheme="minorHAnsi" w:hAnsiTheme="minorHAnsi" w:cstheme="minorHAnsi"/>
          <w:lang w:val="en-US"/>
        </w:rPr>
        <w:t xml:space="preserve"> </w:t>
      </w:r>
    </w:p>
    <w:p w14:paraId="32AA8B45" w14:textId="28E60F0D" w:rsidR="00AF31BF" w:rsidRPr="00234FA9" w:rsidRDefault="00AF31BF" w:rsidP="00867116">
      <w:pPr>
        <w:jc w:val="both"/>
        <w:rPr>
          <w:rFonts w:asciiTheme="minorHAnsi" w:hAnsiTheme="minorHAnsi" w:cstheme="minorHAnsi"/>
          <w:lang w:val="en-US"/>
        </w:rPr>
      </w:pPr>
    </w:p>
    <w:p w14:paraId="11039AB5" w14:textId="74541973" w:rsidR="006901B5" w:rsidRPr="00234FA9" w:rsidRDefault="00AF31BF" w:rsidP="00867116">
      <w:pPr>
        <w:jc w:val="both"/>
        <w:rPr>
          <w:rFonts w:asciiTheme="minorHAnsi" w:hAnsiTheme="minorHAnsi" w:cstheme="minorHAnsi"/>
          <w:lang w:val="en-US"/>
        </w:rPr>
      </w:pPr>
      <w:r w:rsidRPr="00234FA9">
        <w:rPr>
          <w:rFonts w:asciiTheme="minorHAnsi" w:hAnsiTheme="minorHAnsi" w:cstheme="minorHAnsi"/>
          <w:lang w:val="en-US"/>
        </w:rPr>
        <w:t>For these reasons, it is important to</w:t>
      </w:r>
      <w:r w:rsidR="00134A41" w:rsidRPr="00234FA9">
        <w:rPr>
          <w:rFonts w:asciiTheme="minorHAnsi" w:hAnsiTheme="minorHAnsi" w:cstheme="minorHAnsi"/>
          <w:lang w:val="en-US"/>
        </w:rPr>
        <w:t xml:space="preserve"> provide efficient method</w:t>
      </w:r>
      <w:r w:rsidR="00F40F79" w:rsidRPr="00234FA9">
        <w:rPr>
          <w:rFonts w:asciiTheme="minorHAnsi" w:hAnsiTheme="minorHAnsi" w:cstheme="minorHAnsi"/>
          <w:lang w:val="en-US"/>
        </w:rPr>
        <w:t>s</w:t>
      </w:r>
      <w:r w:rsidR="00134A41" w:rsidRPr="00234FA9">
        <w:rPr>
          <w:rFonts w:asciiTheme="minorHAnsi" w:hAnsiTheme="minorHAnsi" w:cstheme="minorHAnsi"/>
          <w:lang w:val="en-US"/>
        </w:rPr>
        <w:t xml:space="preserve"> to deactivate the influence of negative aging stereotypes and thereby help older people to perform at </w:t>
      </w:r>
      <w:r w:rsidR="006140BF" w:rsidRPr="00234FA9">
        <w:rPr>
          <w:rFonts w:asciiTheme="minorHAnsi" w:hAnsiTheme="minorHAnsi" w:cstheme="minorHAnsi"/>
          <w:lang w:val="en-US"/>
        </w:rPr>
        <w:t xml:space="preserve">their maximum </w:t>
      </w:r>
      <w:r w:rsidR="00134A41" w:rsidRPr="00234FA9">
        <w:rPr>
          <w:rFonts w:asciiTheme="minorHAnsi" w:hAnsiTheme="minorHAnsi" w:cstheme="minorHAnsi"/>
          <w:lang w:val="en-US"/>
        </w:rPr>
        <w:t xml:space="preserve">during </w:t>
      </w:r>
      <w:r w:rsidR="00EC01E8" w:rsidRPr="00234FA9">
        <w:rPr>
          <w:rFonts w:asciiTheme="minorHAnsi" w:hAnsiTheme="minorHAnsi" w:cstheme="minorHAnsi"/>
          <w:lang w:val="en-US"/>
        </w:rPr>
        <w:t xml:space="preserve">memory assessment in general and during </w:t>
      </w:r>
      <w:r w:rsidR="00134A41" w:rsidRPr="00234FA9">
        <w:rPr>
          <w:rFonts w:asciiTheme="minorHAnsi" w:hAnsiTheme="minorHAnsi" w:cstheme="minorHAnsi"/>
          <w:lang w:val="en-US"/>
        </w:rPr>
        <w:t>neuropsychological testing</w:t>
      </w:r>
      <w:r w:rsidR="00EC01E8" w:rsidRPr="00234FA9">
        <w:rPr>
          <w:rFonts w:asciiTheme="minorHAnsi" w:hAnsiTheme="minorHAnsi" w:cstheme="minorHAnsi"/>
          <w:lang w:val="en-US"/>
        </w:rPr>
        <w:t xml:space="preserve"> specifically</w:t>
      </w:r>
      <w:r w:rsidR="00134A41" w:rsidRPr="00234FA9">
        <w:rPr>
          <w:rFonts w:asciiTheme="minorHAnsi" w:hAnsiTheme="minorHAnsi" w:cstheme="minorHAnsi"/>
          <w:lang w:val="en-US"/>
        </w:rPr>
        <w:t xml:space="preserve">. </w:t>
      </w:r>
      <w:r w:rsidR="00581BBE" w:rsidRPr="00234FA9">
        <w:rPr>
          <w:rFonts w:asciiTheme="minorHAnsi" w:hAnsiTheme="minorHAnsi" w:cstheme="minorHAnsi"/>
          <w:lang w:val="en-US"/>
        </w:rPr>
        <w:t>Some methods</w:t>
      </w:r>
      <w:r w:rsidR="004129CB" w:rsidRPr="00234FA9">
        <w:rPr>
          <w:rFonts w:asciiTheme="minorHAnsi" w:hAnsiTheme="minorHAnsi" w:cstheme="minorHAnsi"/>
          <w:lang w:val="en-US"/>
        </w:rPr>
        <w:t>,</w:t>
      </w:r>
      <w:r w:rsidR="00581BBE" w:rsidRPr="00234FA9">
        <w:rPr>
          <w:rFonts w:asciiTheme="minorHAnsi" w:hAnsiTheme="minorHAnsi" w:cstheme="minorHAnsi"/>
          <w:lang w:val="en-US"/>
        </w:rPr>
        <w:t xml:space="preserve"> </w:t>
      </w:r>
      <w:r w:rsidR="004D095C" w:rsidRPr="00234FA9">
        <w:rPr>
          <w:rFonts w:asciiTheme="minorHAnsi" w:hAnsiTheme="minorHAnsi" w:cstheme="minorHAnsi"/>
          <w:lang w:val="en-US"/>
        </w:rPr>
        <w:t>such as</w:t>
      </w:r>
      <w:r w:rsidR="00581BBE" w:rsidRPr="00234FA9">
        <w:rPr>
          <w:rFonts w:asciiTheme="minorHAnsi" w:hAnsiTheme="minorHAnsi" w:cstheme="minorHAnsi"/>
          <w:lang w:val="en-US"/>
        </w:rPr>
        <w:t xml:space="preserve"> de-emphasizing the memory component of the test</w:t>
      </w:r>
      <w:r w:rsidR="008B6998" w:rsidRPr="00234FA9">
        <w:rPr>
          <w:rFonts w:asciiTheme="minorHAnsi" w:hAnsiTheme="minorHAnsi" w:cstheme="minorHAnsi"/>
          <w:lang w:val="en-US"/>
        </w:rPr>
        <w:t xml:space="preserve"> (e.g., characterizing the task as a vocabulary test</w:t>
      </w:r>
      <w:r w:rsidR="00DF49D9" w:rsidRPr="00234FA9">
        <w:rPr>
          <w:rFonts w:asciiTheme="minorHAnsi" w:hAnsiTheme="minorHAnsi" w:cstheme="minorHAnsi"/>
          <w:lang w:val="en-US"/>
        </w:rPr>
        <w:t>)</w:t>
      </w:r>
      <w:r w:rsidR="004129CB" w:rsidRPr="00234FA9">
        <w:rPr>
          <w:rFonts w:asciiTheme="minorHAnsi" w:hAnsiTheme="minorHAnsi" w:cstheme="minorHAnsi"/>
          <w:lang w:val="en-US"/>
        </w:rPr>
        <w:t xml:space="preserve">, have already proved efficient to eliminate </w:t>
      </w:r>
      <w:r w:rsidR="00590AFF" w:rsidRPr="00234FA9">
        <w:rPr>
          <w:rFonts w:asciiTheme="minorHAnsi" w:hAnsiTheme="minorHAnsi" w:cstheme="minorHAnsi"/>
          <w:lang w:val="en-US"/>
        </w:rPr>
        <w:t>ST</w:t>
      </w:r>
      <w:r w:rsidR="004129CB" w:rsidRPr="00234FA9">
        <w:rPr>
          <w:rFonts w:asciiTheme="minorHAnsi" w:hAnsiTheme="minorHAnsi" w:cstheme="minorHAnsi"/>
          <w:lang w:val="en-US"/>
        </w:rPr>
        <w:t xml:space="preserve"> effects in older adults on explicit memory tests taken </w:t>
      </w:r>
      <w:r w:rsidR="00806C89" w:rsidRPr="00234FA9">
        <w:rPr>
          <w:rFonts w:asciiTheme="minorHAnsi" w:hAnsiTheme="minorHAnsi" w:cstheme="minorHAnsi"/>
          <w:lang w:val="en-US"/>
        </w:rPr>
        <w:t>in the context of</w:t>
      </w:r>
      <w:r w:rsidR="004129CB" w:rsidRPr="00234FA9">
        <w:rPr>
          <w:rFonts w:asciiTheme="minorHAnsi" w:hAnsiTheme="minorHAnsi" w:cstheme="minorHAnsi"/>
          <w:lang w:val="en-US"/>
        </w:rPr>
        <w:t xml:space="preserve"> lab studies</w:t>
      </w:r>
      <w:r w:rsidR="00594EE7" w:rsidRPr="00234FA9">
        <w:rPr>
          <w:rFonts w:asciiTheme="minorHAnsi" w:hAnsiTheme="minorHAnsi" w:cstheme="minorHAnsi"/>
          <w:vertAlign w:val="superscript"/>
          <w:lang w:val="en-US"/>
        </w:rPr>
        <w:t>7,9,16</w:t>
      </w:r>
      <w:r w:rsidR="004129CB" w:rsidRPr="00234FA9">
        <w:rPr>
          <w:rFonts w:asciiTheme="minorHAnsi" w:hAnsiTheme="minorHAnsi" w:cstheme="minorHAnsi"/>
          <w:lang w:val="en-US"/>
        </w:rPr>
        <w:t xml:space="preserve">. However, </w:t>
      </w:r>
      <w:r w:rsidR="00806C89" w:rsidRPr="00234FA9">
        <w:rPr>
          <w:rFonts w:asciiTheme="minorHAnsi" w:hAnsiTheme="minorHAnsi" w:cstheme="minorHAnsi"/>
          <w:lang w:val="en-US"/>
        </w:rPr>
        <w:t>such instructions are not compatible with the ecological clinical context of the neuropsychological testing</w:t>
      </w:r>
      <w:r w:rsidR="00F40F79" w:rsidRPr="00234FA9">
        <w:rPr>
          <w:rFonts w:asciiTheme="minorHAnsi" w:hAnsiTheme="minorHAnsi" w:cstheme="minorHAnsi"/>
          <w:lang w:val="en-US"/>
        </w:rPr>
        <w:t xml:space="preserve">, </w:t>
      </w:r>
      <w:r w:rsidR="00DF49D9" w:rsidRPr="00234FA9">
        <w:rPr>
          <w:rFonts w:asciiTheme="minorHAnsi" w:hAnsiTheme="minorHAnsi" w:cstheme="minorHAnsi"/>
          <w:lang w:val="en-US"/>
        </w:rPr>
        <w:t xml:space="preserve">in </w:t>
      </w:r>
      <w:r w:rsidR="00F40F79" w:rsidRPr="00234FA9">
        <w:rPr>
          <w:rFonts w:asciiTheme="minorHAnsi" w:hAnsiTheme="minorHAnsi" w:cstheme="minorHAnsi"/>
          <w:lang w:val="en-US"/>
        </w:rPr>
        <w:t xml:space="preserve">which </w:t>
      </w:r>
      <w:r w:rsidR="00DF49D9" w:rsidRPr="00234FA9">
        <w:rPr>
          <w:rFonts w:asciiTheme="minorHAnsi" w:hAnsiTheme="minorHAnsi" w:cstheme="minorHAnsi"/>
          <w:lang w:val="en-US"/>
        </w:rPr>
        <w:t xml:space="preserve">older adults come to </w:t>
      </w:r>
      <w:r w:rsidR="00654334" w:rsidRPr="00234FA9">
        <w:rPr>
          <w:rFonts w:asciiTheme="minorHAnsi" w:hAnsiTheme="minorHAnsi" w:cstheme="minorHAnsi"/>
          <w:lang w:val="en-US"/>
        </w:rPr>
        <w:t>have</w:t>
      </w:r>
      <w:r w:rsidR="007B732D" w:rsidRPr="00234FA9">
        <w:rPr>
          <w:rFonts w:asciiTheme="minorHAnsi" w:hAnsiTheme="minorHAnsi" w:cstheme="minorHAnsi"/>
          <w:lang w:val="en-US"/>
        </w:rPr>
        <w:t xml:space="preserve"> </w:t>
      </w:r>
      <w:r w:rsidR="00DF49D9" w:rsidRPr="00234FA9">
        <w:rPr>
          <w:rFonts w:asciiTheme="minorHAnsi" w:hAnsiTheme="minorHAnsi" w:cstheme="minorHAnsi"/>
          <w:lang w:val="en-US"/>
        </w:rPr>
        <w:t xml:space="preserve">their </w:t>
      </w:r>
      <w:r w:rsidR="00F40F79" w:rsidRPr="00234FA9">
        <w:rPr>
          <w:rFonts w:asciiTheme="minorHAnsi" w:hAnsiTheme="minorHAnsi" w:cstheme="minorHAnsi"/>
          <w:lang w:val="en-US"/>
        </w:rPr>
        <w:t>memory abilities</w:t>
      </w:r>
      <w:r w:rsidR="00260B54" w:rsidRPr="00234FA9">
        <w:rPr>
          <w:rFonts w:asciiTheme="minorHAnsi" w:hAnsiTheme="minorHAnsi" w:cstheme="minorHAnsi"/>
          <w:lang w:val="en-US"/>
        </w:rPr>
        <w:t xml:space="preserve"> assessed</w:t>
      </w:r>
      <w:r w:rsidR="00F40F79" w:rsidRPr="00234FA9">
        <w:rPr>
          <w:rFonts w:asciiTheme="minorHAnsi" w:hAnsiTheme="minorHAnsi" w:cstheme="minorHAnsi"/>
          <w:lang w:val="en-US"/>
        </w:rPr>
        <w:t xml:space="preserve">. </w:t>
      </w:r>
      <w:r w:rsidR="00085D98" w:rsidRPr="00234FA9">
        <w:rPr>
          <w:rFonts w:asciiTheme="minorHAnsi" w:hAnsiTheme="minorHAnsi" w:cstheme="minorHAnsi"/>
          <w:lang w:val="en-US"/>
        </w:rPr>
        <w:t xml:space="preserve">The goal of our </w:t>
      </w:r>
      <w:r w:rsidR="009A311C" w:rsidRPr="00234FA9">
        <w:rPr>
          <w:rFonts w:asciiTheme="minorHAnsi" w:hAnsiTheme="minorHAnsi" w:cstheme="minorHAnsi"/>
          <w:lang w:val="en-US"/>
        </w:rPr>
        <w:t>article</w:t>
      </w:r>
      <w:r w:rsidR="008F79E1" w:rsidRPr="00234FA9">
        <w:rPr>
          <w:rFonts w:asciiTheme="minorHAnsi" w:hAnsiTheme="minorHAnsi" w:cstheme="minorHAnsi"/>
          <w:lang w:val="en-US"/>
        </w:rPr>
        <w:t>s</w:t>
      </w:r>
      <w:r w:rsidR="00085D98" w:rsidRPr="00234FA9">
        <w:rPr>
          <w:rFonts w:asciiTheme="minorHAnsi" w:hAnsiTheme="minorHAnsi" w:cstheme="minorHAnsi"/>
          <w:lang w:val="en-US"/>
        </w:rPr>
        <w:t xml:space="preserve"> is to present two methods </w:t>
      </w:r>
      <w:r w:rsidR="00E74331" w:rsidRPr="00234FA9">
        <w:rPr>
          <w:rFonts w:asciiTheme="minorHAnsi" w:hAnsiTheme="minorHAnsi" w:cstheme="minorHAnsi"/>
          <w:lang w:val="en-US"/>
        </w:rPr>
        <w:t xml:space="preserve">likely to alleviate age-based </w:t>
      </w:r>
      <w:r w:rsidR="00656E42" w:rsidRPr="00234FA9">
        <w:rPr>
          <w:rFonts w:asciiTheme="minorHAnsi" w:hAnsiTheme="minorHAnsi" w:cstheme="minorHAnsi"/>
          <w:lang w:val="en-US"/>
        </w:rPr>
        <w:t>ST</w:t>
      </w:r>
      <w:r w:rsidR="00E74331" w:rsidRPr="00234FA9">
        <w:rPr>
          <w:rFonts w:asciiTheme="minorHAnsi" w:hAnsiTheme="minorHAnsi" w:cstheme="minorHAnsi"/>
          <w:lang w:val="en-US"/>
        </w:rPr>
        <w:t xml:space="preserve"> effects among older adults</w:t>
      </w:r>
      <w:r w:rsidR="00C77C14" w:rsidRPr="00234FA9">
        <w:rPr>
          <w:rFonts w:asciiTheme="minorHAnsi" w:hAnsiTheme="minorHAnsi" w:cstheme="minorHAnsi"/>
          <w:lang w:val="en-US"/>
        </w:rPr>
        <w:t>, either</w:t>
      </w:r>
      <w:r w:rsidR="000D0ECD" w:rsidRPr="00234FA9">
        <w:rPr>
          <w:rFonts w:asciiTheme="minorHAnsi" w:hAnsiTheme="minorHAnsi" w:cstheme="minorHAnsi"/>
          <w:lang w:val="en-US"/>
        </w:rPr>
        <w:t xml:space="preserve"> in the lab </w:t>
      </w:r>
      <w:r w:rsidR="00C77C14" w:rsidRPr="00234FA9">
        <w:rPr>
          <w:rFonts w:asciiTheme="minorHAnsi" w:hAnsiTheme="minorHAnsi" w:cstheme="minorHAnsi"/>
          <w:lang w:val="en-US"/>
        </w:rPr>
        <w:t xml:space="preserve">or </w:t>
      </w:r>
      <w:r w:rsidR="00E54C6F" w:rsidRPr="00234FA9">
        <w:rPr>
          <w:rFonts w:asciiTheme="minorHAnsi" w:hAnsiTheme="minorHAnsi" w:cstheme="minorHAnsi"/>
          <w:lang w:val="en-US"/>
        </w:rPr>
        <w:t xml:space="preserve">in </w:t>
      </w:r>
      <w:r w:rsidR="00C77C14" w:rsidRPr="00234FA9">
        <w:rPr>
          <w:rFonts w:asciiTheme="minorHAnsi" w:hAnsiTheme="minorHAnsi" w:cstheme="minorHAnsi"/>
          <w:lang w:val="en-US"/>
        </w:rPr>
        <w:t>the</w:t>
      </w:r>
      <w:r w:rsidR="000D0ECD" w:rsidRPr="00234FA9">
        <w:rPr>
          <w:rFonts w:asciiTheme="minorHAnsi" w:hAnsiTheme="minorHAnsi" w:cstheme="minorHAnsi"/>
          <w:lang w:val="en-US"/>
        </w:rPr>
        <w:t xml:space="preserve"> clinical contexts</w:t>
      </w:r>
      <w:r w:rsidR="00C77C14" w:rsidRPr="00234FA9">
        <w:rPr>
          <w:rFonts w:asciiTheme="minorHAnsi" w:hAnsiTheme="minorHAnsi" w:cstheme="minorHAnsi"/>
          <w:lang w:val="en-US"/>
        </w:rPr>
        <w:t xml:space="preserve">. The first one, especially suited for the lab context, consists in </w:t>
      </w:r>
      <w:r w:rsidR="006901B5" w:rsidRPr="00234FA9">
        <w:rPr>
          <w:rFonts w:asciiTheme="minorHAnsi" w:hAnsiTheme="minorHAnsi" w:cstheme="minorHAnsi"/>
          <w:lang w:val="en-US"/>
        </w:rPr>
        <w:t xml:space="preserve">telling older adults that performance on the ongoing memory tests usually does not differ between younger and older adults (i.e., age-fair instructions). The second method, which can be implemented in both lab and clinical contexts, </w:t>
      </w:r>
      <w:r w:rsidR="00822B84" w:rsidRPr="00234FA9">
        <w:rPr>
          <w:rFonts w:asciiTheme="minorHAnsi" w:eastAsiaTheme="minorHAnsi" w:hAnsiTheme="minorHAnsi" w:cstheme="minorHAnsi"/>
          <w:lang w:val="en-US"/>
        </w:rPr>
        <w:t xml:space="preserve">consists in explaining to </w:t>
      </w:r>
      <w:r w:rsidR="006901B5" w:rsidRPr="00234FA9">
        <w:rPr>
          <w:rFonts w:asciiTheme="minorHAnsi" w:eastAsiaTheme="minorHAnsi" w:hAnsiTheme="minorHAnsi" w:cstheme="minorHAnsi"/>
          <w:lang w:val="en-US"/>
        </w:rPr>
        <w:t>older adults (or patients)</w:t>
      </w:r>
      <w:r w:rsidR="00822B84" w:rsidRPr="00234FA9">
        <w:rPr>
          <w:rFonts w:asciiTheme="minorHAnsi" w:eastAsiaTheme="minorHAnsi" w:hAnsiTheme="minorHAnsi" w:cstheme="minorHAnsi"/>
          <w:lang w:val="en-US"/>
        </w:rPr>
        <w:t xml:space="preserve"> the negative </w:t>
      </w:r>
      <w:r w:rsidR="00822B84" w:rsidRPr="00234FA9">
        <w:rPr>
          <w:rFonts w:asciiTheme="minorHAnsi" w:eastAsiaTheme="minorHAnsi" w:hAnsiTheme="minorHAnsi" w:cstheme="minorHAnsi"/>
          <w:lang w:val="en-US"/>
        </w:rPr>
        <w:lastRenderedPageBreak/>
        <w:t>impact of aging stereotypes, which may help them reappraise the situation</w:t>
      </w:r>
      <w:r w:rsidR="00260B54" w:rsidRPr="00234FA9">
        <w:rPr>
          <w:rFonts w:asciiTheme="minorHAnsi" w:eastAsiaTheme="minorHAnsi" w:hAnsiTheme="minorHAnsi" w:cstheme="minorHAnsi"/>
          <w:lang w:val="en-US"/>
        </w:rPr>
        <w:t xml:space="preserve">, </w:t>
      </w:r>
      <w:r w:rsidR="00113E5C" w:rsidRPr="00234FA9">
        <w:rPr>
          <w:rFonts w:asciiTheme="minorHAnsi" w:eastAsiaTheme="minorHAnsi" w:hAnsiTheme="minorHAnsi" w:cstheme="minorHAnsi"/>
          <w:lang w:val="en-US"/>
        </w:rPr>
        <w:t xml:space="preserve">reduce </w:t>
      </w:r>
      <w:r w:rsidR="00260B54" w:rsidRPr="00234FA9">
        <w:rPr>
          <w:rFonts w:asciiTheme="minorHAnsi" w:eastAsiaTheme="minorHAnsi" w:hAnsiTheme="minorHAnsi" w:cstheme="minorHAnsi"/>
          <w:lang w:val="en-US"/>
        </w:rPr>
        <w:t>evaluative pressure,</w:t>
      </w:r>
      <w:r w:rsidR="00822B84" w:rsidRPr="00234FA9">
        <w:rPr>
          <w:rFonts w:asciiTheme="minorHAnsi" w:eastAsiaTheme="minorHAnsi" w:hAnsiTheme="minorHAnsi" w:cstheme="minorHAnsi"/>
          <w:lang w:val="en-US"/>
        </w:rPr>
        <w:t xml:space="preserve"> and feel less threatened during the testing. </w:t>
      </w:r>
    </w:p>
    <w:p w14:paraId="237AD7DD" w14:textId="77777777" w:rsidR="00D15131" w:rsidRPr="00234FA9" w:rsidRDefault="00D15131" w:rsidP="00867116">
      <w:pPr>
        <w:jc w:val="both"/>
        <w:rPr>
          <w:rFonts w:asciiTheme="minorHAnsi" w:hAnsiTheme="minorHAnsi" w:cstheme="minorHAnsi"/>
          <w:b/>
          <w:lang w:val="en-US"/>
        </w:rPr>
      </w:pPr>
    </w:p>
    <w:p w14:paraId="3D4CD2F3" w14:textId="3D247863" w:rsidR="006305D7" w:rsidRPr="00234FA9" w:rsidRDefault="006305D7" w:rsidP="00867116">
      <w:pPr>
        <w:jc w:val="both"/>
        <w:rPr>
          <w:rFonts w:asciiTheme="minorHAnsi" w:hAnsiTheme="minorHAnsi" w:cstheme="minorHAnsi"/>
          <w:lang w:val="en-US"/>
        </w:rPr>
      </w:pPr>
      <w:r w:rsidRPr="00234FA9">
        <w:rPr>
          <w:rFonts w:asciiTheme="minorHAnsi" w:hAnsiTheme="minorHAnsi" w:cstheme="minorHAnsi"/>
          <w:b/>
          <w:lang w:val="en-US"/>
        </w:rPr>
        <w:t>PROTOCOL:</w:t>
      </w:r>
      <w:r w:rsidRPr="00234FA9">
        <w:rPr>
          <w:rFonts w:asciiTheme="minorHAnsi" w:hAnsiTheme="minorHAnsi" w:cstheme="minorHAnsi"/>
          <w:lang w:val="en-US"/>
        </w:rPr>
        <w:t xml:space="preserve"> </w:t>
      </w:r>
    </w:p>
    <w:p w14:paraId="6B7DE99C" w14:textId="500C7AED" w:rsidR="002B54A4" w:rsidRPr="00234FA9" w:rsidRDefault="00B9479F" w:rsidP="00867116">
      <w:pPr>
        <w:pStyle w:val="NormalWeb"/>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The present research </w:t>
      </w:r>
      <w:r w:rsidR="00B52DD2" w:rsidRPr="00234FA9">
        <w:rPr>
          <w:rFonts w:asciiTheme="minorHAnsi" w:hAnsiTheme="minorHAnsi" w:cstheme="minorHAnsi"/>
          <w:lang w:val="en-US"/>
        </w:rPr>
        <w:t>was carried out in a</w:t>
      </w:r>
      <w:r w:rsidR="002B54A4" w:rsidRPr="00234FA9">
        <w:rPr>
          <w:rFonts w:asciiTheme="minorHAnsi" w:hAnsiTheme="minorHAnsi" w:cstheme="minorHAnsi"/>
          <w:lang w:val="en-US"/>
        </w:rPr>
        <w:t xml:space="preserve">ccordance with French standards, each participant provided informed consent and procedures were consistent with the guidelines of the American Psychological Association. </w:t>
      </w:r>
    </w:p>
    <w:p w14:paraId="19E4ABE2" w14:textId="77777777" w:rsidR="006B3E93" w:rsidRPr="00234FA9" w:rsidRDefault="006B3E93" w:rsidP="00867116">
      <w:pPr>
        <w:pStyle w:val="NormalWeb"/>
        <w:spacing w:before="0" w:beforeAutospacing="0" w:after="0" w:afterAutospacing="0"/>
        <w:jc w:val="both"/>
        <w:rPr>
          <w:rFonts w:asciiTheme="minorHAnsi" w:hAnsiTheme="minorHAnsi" w:cstheme="minorHAnsi"/>
          <w:lang w:val="en-US"/>
        </w:rPr>
      </w:pPr>
    </w:p>
    <w:p w14:paraId="52EC25F6" w14:textId="6296C3EA" w:rsidR="00E575C3" w:rsidRPr="00234FA9" w:rsidRDefault="0022655B" w:rsidP="00867116">
      <w:pPr>
        <w:pStyle w:val="NormalWeb"/>
        <w:numPr>
          <w:ilvl w:val="0"/>
          <w:numId w:val="29"/>
        </w:numPr>
        <w:tabs>
          <w:tab w:val="left" w:pos="284"/>
        </w:tabs>
        <w:spacing w:before="0" w:beforeAutospacing="0" w:after="0" w:afterAutospacing="0"/>
        <w:jc w:val="both"/>
        <w:rPr>
          <w:rFonts w:asciiTheme="minorHAnsi" w:hAnsiTheme="minorHAnsi" w:cstheme="minorHAnsi"/>
          <w:b/>
          <w:lang w:val="en-US"/>
        </w:rPr>
      </w:pPr>
      <w:r w:rsidRPr="00234FA9">
        <w:rPr>
          <w:rFonts w:asciiTheme="minorHAnsi" w:hAnsiTheme="minorHAnsi" w:cstheme="minorHAnsi"/>
          <w:b/>
          <w:lang w:val="en-US"/>
        </w:rPr>
        <w:t>Highlighting and reducing age-based stereotype threat on a lab memory test</w:t>
      </w:r>
    </w:p>
    <w:p w14:paraId="0C90DC08" w14:textId="77777777" w:rsidR="009803B5" w:rsidRPr="00234FA9" w:rsidRDefault="009803B5" w:rsidP="009803B5">
      <w:pPr>
        <w:pStyle w:val="NormalWeb"/>
        <w:tabs>
          <w:tab w:val="left" w:pos="284"/>
          <w:tab w:val="left" w:pos="851"/>
        </w:tabs>
        <w:spacing w:before="0" w:beforeAutospacing="0" w:after="0" w:afterAutospacing="0"/>
        <w:jc w:val="both"/>
        <w:rPr>
          <w:rFonts w:asciiTheme="minorHAnsi" w:hAnsiTheme="minorHAnsi" w:cstheme="minorHAnsi"/>
          <w:b/>
          <w:lang w:val="en-US"/>
        </w:rPr>
      </w:pPr>
    </w:p>
    <w:p w14:paraId="03E3DC6E" w14:textId="736BE082" w:rsidR="0022655B" w:rsidRPr="00234FA9" w:rsidRDefault="0022655B" w:rsidP="00867116">
      <w:pPr>
        <w:pStyle w:val="NormalWeb"/>
        <w:numPr>
          <w:ilvl w:val="1"/>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Participants screening</w:t>
      </w:r>
    </w:p>
    <w:p w14:paraId="4D01FDC9" w14:textId="77777777" w:rsidR="009803B5" w:rsidRPr="00234FA9" w:rsidRDefault="009803B5" w:rsidP="009803B5">
      <w:pPr>
        <w:pStyle w:val="NormalWeb"/>
        <w:tabs>
          <w:tab w:val="left" w:pos="284"/>
          <w:tab w:val="left" w:pos="851"/>
        </w:tabs>
        <w:spacing w:before="0" w:beforeAutospacing="0" w:after="0" w:afterAutospacing="0"/>
        <w:jc w:val="both"/>
        <w:rPr>
          <w:rFonts w:asciiTheme="minorHAnsi" w:hAnsiTheme="minorHAnsi" w:cstheme="minorHAnsi"/>
          <w:lang w:val="en-US"/>
        </w:rPr>
      </w:pPr>
    </w:p>
    <w:p w14:paraId="2C509617" w14:textId="4775E4BF" w:rsidR="00CF37A5" w:rsidRPr="00234FA9" w:rsidRDefault="0022655B"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Recruit participants in the desired age range (</w:t>
      </w:r>
      <w:r w:rsidR="009803B5" w:rsidRPr="00234FA9">
        <w:rPr>
          <w:rFonts w:asciiTheme="minorHAnsi" w:hAnsiTheme="minorHAnsi" w:cstheme="minorHAnsi"/>
          <w:lang w:val="en-US"/>
        </w:rPr>
        <w:t>e.g.,</w:t>
      </w:r>
      <w:r w:rsidRPr="00234FA9">
        <w:rPr>
          <w:rFonts w:asciiTheme="minorHAnsi" w:hAnsiTheme="minorHAnsi" w:cstheme="minorHAnsi"/>
          <w:lang w:val="en-US"/>
        </w:rPr>
        <w:t xml:space="preserve"> younger participants: 18</w:t>
      </w:r>
      <w:r w:rsidR="009803B5" w:rsidRPr="00234FA9">
        <w:rPr>
          <w:rFonts w:asciiTheme="minorHAnsi" w:hAnsiTheme="minorHAnsi" w:cstheme="minorHAnsi"/>
          <w:lang w:val="en-US"/>
        </w:rPr>
        <w:t>−</w:t>
      </w:r>
      <w:r w:rsidRPr="00234FA9">
        <w:rPr>
          <w:rFonts w:asciiTheme="minorHAnsi" w:hAnsiTheme="minorHAnsi" w:cstheme="minorHAnsi"/>
          <w:lang w:val="en-US"/>
        </w:rPr>
        <w:t>35 years old; older participants: 60</w:t>
      </w:r>
      <w:r w:rsidR="009803B5" w:rsidRPr="00234FA9">
        <w:rPr>
          <w:rFonts w:asciiTheme="minorHAnsi" w:hAnsiTheme="minorHAnsi" w:cstheme="minorHAnsi"/>
          <w:lang w:val="en-US"/>
        </w:rPr>
        <w:t>−</w:t>
      </w:r>
      <w:r w:rsidRPr="00234FA9">
        <w:rPr>
          <w:rFonts w:asciiTheme="minorHAnsi" w:hAnsiTheme="minorHAnsi" w:cstheme="minorHAnsi"/>
          <w:lang w:val="en-US"/>
        </w:rPr>
        <w:t>85 years old) for a study on general mental abilities and/or the impact of emotions on various cognitive tasks and questionnaires.</w:t>
      </w:r>
    </w:p>
    <w:p w14:paraId="10D54762" w14:textId="77777777" w:rsidR="00EE20E2" w:rsidRPr="00234FA9" w:rsidRDefault="00EE20E2" w:rsidP="00EE20E2">
      <w:pPr>
        <w:pStyle w:val="NormalWeb"/>
        <w:tabs>
          <w:tab w:val="left" w:pos="284"/>
          <w:tab w:val="left" w:pos="851"/>
        </w:tabs>
        <w:spacing w:before="0" w:beforeAutospacing="0" w:after="0" w:afterAutospacing="0"/>
        <w:jc w:val="both"/>
        <w:rPr>
          <w:rFonts w:asciiTheme="minorHAnsi" w:hAnsiTheme="minorHAnsi" w:cstheme="minorHAnsi"/>
          <w:lang w:val="en-US"/>
        </w:rPr>
      </w:pPr>
    </w:p>
    <w:p w14:paraId="0D70A5F8" w14:textId="304AEBE1" w:rsidR="001F6557" w:rsidRPr="00234FA9" w:rsidRDefault="00077F55"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Ensure that </w:t>
      </w:r>
      <w:r w:rsidR="0022655B" w:rsidRPr="00234FA9">
        <w:rPr>
          <w:rFonts w:asciiTheme="minorHAnsi" w:hAnsiTheme="minorHAnsi" w:cstheme="minorHAnsi"/>
          <w:lang w:val="en-US"/>
        </w:rPr>
        <w:t xml:space="preserve">participants </w:t>
      </w:r>
      <w:r w:rsidRPr="00234FA9">
        <w:rPr>
          <w:rFonts w:asciiTheme="minorHAnsi" w:hAnsiTheme="minorHAnsi" w:cstheme="minorHAnsi"/>
          <w:lang w:val="en-US"/>
        </w:rPr>
        <w:t>are</w:t>
      </w:r>
      <w:r w:rsidR="0022655B" w:rsidRPr="00234FA9">
        <w:rPr>
          <w:rFonts w:asciiTheme="minorHAnsi" w:hAnsiTheme="minorHAnsi" w:cstheme="minorHAnsi"/>
          <w:lang w:val="en-US"/>
        </w:rPr>
        <w:t xml:space="preserve"> native speakers, have normal or corrected-to-normal vision</w:t>
      </w:r>
      <w:r w:rsidR="00CF37A5" w:rsidRPr="00234FA9">
        <w:rPr>
          <w:rFonts w:asciiTheme="minorHAnsi" w:hAnsiTheme="minorHAnsi" w:cstheme="minorHAnsi"/>
          <w:lang w:val="en-US"/>
        </w:rPr>
        <w:t xml:space="preserve"> and hearing</w:t>
      </w:r>
      <w:r w:rsidR="0022655B" w:rsidRPr="00234FA9">
        <w:rPr>
          <w:rFonts w:asciiTheme="minorHAnsi" w:hAnsiTheme="minorHAnsi" w:cstheme="minorHAnsi"/>
          <w:lang w:val="en-US"/>
        </w:rPr>
        <w:t xml:space="preserve">, </w:t>
      </w:r>
      <w:r w:rsidRPr="00234FA9">
        <w:rPr>
          <w:rFonts w:asciiTheme="minorHAnsi" w:hAnsiTheme="minorHAnsi" w:cstheme="minorHAnsi"/>
          <w:lang w:val="en-US"/>
        </w:rPr>
        <w:t xml:space="preserve">are </w:t>
      </w:r>
      <w:r w:rsidR="0022655B" w:rsidRPr="00234FA9">
        <w:rPr>
          <w:rFonts w:asciiTheme="minorHAnsi" w:hAnsiTheme="minorHAnsi" w:cstheme="minorHAnsi"/>
          <w:lang w:val="en-US"/>
        </w:rPr>
        <w:t>free of neurolo</w:t>
      </w:r>
      <w:r w:rsidR="00CF37A5" w:rsidRPr="00234FA9">
        <w:rPr>
          <w:rFonts w:asciiTheme="minorHAnsi" w:hAnsiTheme="minorHAnsi" w:cstheme="minorHAnsi"/>
          <w:lang w:val="en-US"/>
        </w:rPr>
        <w:t xml:space="preserve">gical and psychiatric disorders, and </w:t>
      </w:r>
      <w:r w:rsidRPr="00234FA9">
        <w:rPr>
          <w:rFonts w:asciiTheme="minorHAnsi" w:hAnsiTheme="minorHAnsi" w:cstheme="minorHAnsi"/>
          <w:lang w:val="en-US"/>
        </w:rPr>
        <w:t xml:space="preserve">have no </w:t>
      </w:r>
      <w:r w:rsidR="00CF37A5" w:rsidRPr="00234FA9">
        <w:rPr>
          <w:rFonts w:asciiTheme="minorHAnsi" w:hAnsiTheme="minorHAnsi" w:cstheme="minorHAnsi"/>
          <w:lang w:val="en-US"/>
        </w:rPr>
        <w:t>current depression (Geriatric Depression Scale</w:t>
      </w:r>
      <w:r w:rsidR="00B87C9D" w:rsidRPr="00234FA9">
        <w:rPr>
          <w:rFonts w:asciiTheme="minorHAnsi" w:hAnsiTheme="minorHAnsi" w:cstheme="minorHAnsi"/>
          <w:vertAlign w:val="superscript"/>
          <w:lang w:val="en-US"/>
        </w:rPr>
        <w:t>17</w:t>
      </w:r>
      <w:r w:rsidR="00CF37A5" w:rsidRPr="00234FA9">
        <w:rPr>
          <w:rFonts w:asciiTheme="minorHAnsi" w:hAnsiTheme="minorHAnsi" w:cstheme="minorHAnsi"/>
          <w:lang w:val="en-US"/>
        </w:rPr>
        <w:t xml:space="preserve">) </w:t>
      </w:r>
      <w:r w:rsidRPr="00234FA9">
        <w:rPr>
          <w:rFonts w:asciiTheme="minorHAnsi" w:hAnsiTheme="minorHAnsi" w:cstheme="minorHAnsi"/>
          <w:lang w:val="en-US"/>
        </w:rPr>
        <w:t>n</w:t>
      </w:r>
      <w:r w:rsidR="00CF37A5" w:rsidRPr="00234FA9">
        <w:rPr>
          <w:rFonts w:asciiTheme="minorHAnsi" w:hAnsiTheme="minorHAnsi" w:cstheme="minorHAnsi"/>
          <w:lang w:val="en-US"/>
        </w:rPr>
        <w:t>or abnormal anxiety</w:t>
      </w:r>
      <w:r w:rsidR="00B87C9D" w:rsidRPr="00234FA9">
        <w:rPr>
          <w:rFonts w:asciiTheme="minorHAnsi" w:hAnsiTheme="minorHAnsi" w:cstheme="minorHAnsi"/>
          <w:lang w:val="en-US"/>
        </w:rPr>
        <w:t xml:space="preserve"> (State-Trait Anxiety Inventory</w:t>
      </w:r>
      <w:r w:rsidR="00B87C9D" w:rsidRPr="00234FA9">
        <w:rPr>
          <w:rFonts w:asciiTheme="minorHAnsi" w:hAnsiTheme="minorHAnsi" w:cstheme="minorHAnsi"/>
          <w:vertAlign w:val="superscript"/>
          <w:lang w:val="en-US"/>
        </w:rPr>
        <w:t>18</w:t>
      </w:r>
      <w:r w:rsidR="00CF37A5" w:rsidRPr="00234FA9">
        <w:rPr>
          <w:rFonts w:asciiTheme="minorHAnsi" w:hAnsiTheme="minorHAnsi" w:cstheme="minorHAnsi"/>
          <w:lang w:val="en-US"/>
        </w:rPr>
        <w:t xml:space="preserve">). </w:t>
      </w:r>
    </w:p>
    <w:p w14:paraId="4547DD52" w14:textId="77777777" w:rsidR="00EE20E2" w:rsidRPr="00234FA9" w:rsidRDefault="00EE20E2" w:rsidP="00EE20E2">
      <w:pPr>
        <w:pStyle w:val="NormalWeb"/>
        <w:tabs>
          <w:tab w:val="left" w:pos="284"/>
          <w:tab w:val="left" w:pos="851"/>
        </w:tabs>
        <w:spacing w:before="0" w:beforeAutospacing="0" w:after="0" w:afterAutospacing="0"/>
        <w:jc w:val="both"/>
        <w:rPr>
          <w:rFonts w:asciiTheme="minorHAnsi" w:hAnsiTheme="minorHAnsi" w:cstheme="minorHAnsi"/>
          <w:lang w:val="en-US"/>
        </w:rPr>
      </w:pPr>
    </w:p>
    <w:p w14:paraId="432614F4" w14:textId="4DF69F8D" w:rsidR="001F6557" w:rsidRPr="00234FA9" w:rsidRDefault="0022655B"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Screen older participants for cognitive impairment using the Mini-Mental State Examination</w:t>
      </w:r>
      <w:r w:rsidR="000740A4" w:rsidRPr="00234FA9">
        <w:rPr>
          <w:rFonts w:asciiTheme="minorHAnsi" w:hAnsiTheme="minorHAnsi" w:cstheme="minorHAnsi"/>
          <w:lang w:val="en-US"/>
        </w:rPr>
        <w:t xml:space="preserve"> (MMSE)</w:t>
      </w:r>
      <w:r w:rsidR="00B87C9D" w:rsidRPr="00234FA9">
        <w:rPr>
          <w:rFonts w:asciiTheme="minorHAnsi" w:hAnsiTheme="minorHAnsi" w:cstheme="minorHAnsi"/>
          <w:vertAlign w:val="superscript"/>
          <w:lang w:val="en-US"/>
        </w:rPr>
        <w:t>19</w:t>
      </w:r>
      <w:r w:rsidRPr="00234FA9">
        <w:rPr>
          <w:rFonts w:asciiTheme="minorHAnsi" w:hAnsiTheme="minorHAnsi" w:cstheme="minorHAnsi"/>
          <w:lang w:val="en-US"/>
        </w:rPr>
        <w:t>. Include older adults who meet or exceed a cutoff score corresponding to his/her age and educational level</w:t>
      </w:r>
      <w:r w:rsidR="00B87C9D" w:rsidRPr="00234FA9">
        <w:rPr>
          <w:rFonts w:asciiTheme="minorHAnsi" w:hAnsiTheme="minorHAnsi" w:cstheme="minorHAnsi"/>
          <w:vertAlign w:val="superscript"/>
          <w:lang w:val="en-US"/>
        </w:rPr>
        <w:t>20</w:t>
      </w:r>
      <w:r w:rsidR="001F6557" w:rsidRPr="00234FA9">
        <w:rPr>
          <w:rFonts w:asciiTheme="minorHAnsi" w:hAnsiTheme="minorHAnsi" w:cstheme="minorHAnsi"/>
          <w:lang w:val="en-US"/>
        </w:rPr>
        <w:t xml:space="preserve">, and who live at home. </w:t>
      </w:r>
    </w:p>
    <w:p w14:paraId="4BE4E797" w14:textId="77777777" w:rsidR="00EE20E2" w:rsidRPr="00234FA9" w:rsidRDefault="00EE20E2" w:rsidP="00EE20E2">
      <w:pPr>
        <w:pStyle w:val="NormalWeb"/>
        <w:tabs>
          <w:tab w:val="left" w:pos="284"/>
          <w:tab w:val="left" w:pos="851"/>
        </w:tabs>
        <w:spacing w:before="0" w:beforeAutospacing="0" w:after="0" w:afterAutospacing="0"/>
        <w:jc w:val="both"/>
        <w:rPr>
          <w:rFonts w:asciiTheme="minorHAnsi" w:hAnsiTheme="minorHAnsi" w:cstheme="minorHAnsi"/>
          <w:lang w:val="en-US"/>
        </w:rPr>
      </w:pPr>
    </w:p>
    <w:p w14:paraId="30C8C300" w14:textId="08CA8216" w:rsidR="0013070D" w:rsidRPr="00234FA9" w:rsidRDefault="0013070D" w:rsidP="00867116">
      <w:pPr>
        <w:pStyle w:val="NormalWeb"/>
        <w:numPr>
          <w:ilvl w:val="1"/>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Conditions and </w:t>
      </w:r>
      <w:r w:rsidR="00523869" w:rsidRPr="00234FA9">
        <w:rPr>
          <w:rFonts w:asciiTheme="minorHAnsi" w:hAnsiTheme="minorHAnsi" w:cstheme="minorHAnsi"/>
          <w:lang w:val="en-US"/>
        </w:rPr>
        <w:t>e</w:t>
      </w:r>
      <w:r w:rsidRPr="00234FA9">
        <w:rPr>
          <w:rFonts w:asciiTheme="minorHAnsi" w:hAnsiTheme="minorHAnsi" w:cstheme="minorHAnsi"/>
          <w:lang w:val="en-US"/>
        </w:rPr>
        <w:t>xperimental design</w:t>
      </w:r>
    </w:p>
    <w:p w14:paraId="75B96AAB" w14:textId="77777777" w:rsidR="003E095C" w:rsidRPr="00234FA9" w:rsidRDefault="003E095C" w:rsidP="003E095C">
      <w:pPr>
        <w:pStyle w:val="NormalWeb"/>
        <w:tabs>
          <w:tab w:val="left" w:pos="284"/>
          <w:tab w:val="left" w:pos="851"/>
        </w:tabs>
        <w:spacing w:before="0" w:beforeAutospacing="0" w:after="0" w:afterAutospacing="0"/>
        <w:jc w:val="both"/>
        <w:rPr>
          <w:rFonts w:asciiTheme="minorHAnsi" w:hAnsiTheme="minorHAnsi" w:cstheme="minorHAnsi"/>
          <w:lang w:val="en-US"/>
        </w:rPr>
      </w:pPr>
    </w:p>
    <w:p w14:paraId="3C27DC92" w14:textId="227C2B34" w:rsidR="00AF6AD9" w:rsidRPr="00234FA9" w:rsidRDefault="00AF6AD9"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Test each participant individually at home or in local community associations’ premises by an experimenter trained at neuropsychological testing.</w:t>
      </w:r>
    </w:p>
    <w:p w14:paraId="10922490" w14:textId="77777777" w:rsidR="00532424" w:rsidRPr="00234FA9" w:rsidRDefault="00532424" w:rsidP="00532424">
      <w:pPr>
        <w:pStyle w:val="NormalWeb"/>
        <w:tabs>
          <w:tab w:val="left" w:pos="284"/>
          <w:tab w:val="left" w:pos="851"/>
        </w:tabs>
        <w:spacing w:before="0" w:beforeAutospacing="0" w:after="0" w:afterAutospacing="0"/>
        <w:jc w:val="both"/>
        <w:rPr>
          <w:rFonts w:asciiTheme="minorHAnsi" w:hAnsiTheme="minorHAnsi" w:cstheme="minorHAnsi"/>
          <w:lang w:val="en-US"/>
        </w:rPr>
      </w:pPr>
    </w:p>
    <w:p w14:paraId="4908F66C" w14:textId="77777777" w:rsidR="0013070D" w:rsidRPr="00234FA9" w:rsidRDefault="00DA78CE"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Run the study as a single session, but inform participants there are two separate studies. </w:t>
      </w:r>
    </w:p>
    <w:p w14:paraId="57F0EE47" w14:textId="77777777" w:rsidR="00532424" w:rsidRPr="00234FA9" w:rsidRDefault="00532424" w:rsidP="00532424">
      <w:pPr>
        <w:pStyle w:val="NormalWeb"/>
        <w:tabs>
          <w:tab w:val="left" w:pos="284"/>
          <w:tab w:val="left" w:pos="851"/>
        </w:tabs>
        <w:spacing w:before="0" w:beforeAutospacing="0" w:after="0" w:afterAutospacing="0"/>
        <w:jc w:val="both"/>
        <w:rPr>
          <w:rFonts w:asciiTheme="minorHAnsi" w:hAnsiTheme="minorHAnsi" w:cstheme="minorHAnsi"/>
          <w:lang w:val="en-US"/>
        </w:rPr>
      </w:pPr>
    </w:p>
    <w:p w14:paraId="367B4C38" w14:textId="283FC443" w:rsidR="0013070D" w:rsidRPr="00234FA9" w:rsidRDefault="0013070D"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Use the </w:t>
      </w:r>
      <w:r w:rsidR="00B472A9" w:rsidRPr="00234FA9">
        <w:rPr>
          <w:rFonts w:asciiTheme="minorHAnsi" w:hAnsiTheme="minorHAnsi" w:cstheme="minorHAnsi"/>
          <w:lang w:val="en-US"/>
        </w:rPr>
        <w:t>"</w:t>
      </w:r>
      <w:r w:rsidRPr="00234FA9">
        <w:rPr>
          <w:rFonts w:asciiTheme="minorHAnsi" w:hAnsiTheme="minorHAnsi" w:cstheme="minorHAnsi"/>
          <w:lang w:val="en-US"/>
        </w:rPr>
        <w:t>first study</w:t>
      </w:r>
      <w:r w:rsidR="00B472A9" w:rsidRPr="00234FA9">
        <w:rPr>
          <w:rFonts w:asciiTheme="minorHAnsi" w:hAnsiTheme="minorHAnsi" w:cstheme="minorHAnsi"/>
          <w:lang w:val="en-US"/>
        </w:rPr>
        <w:t>"</w:t>
      </w:r>
      <w:r w:rsidRPr="00234FA9">
        <w:rPr>
          <w:rFonts w:asciiTheme="minorHAnsi" w:hAnsiTheme="minorHAnsi" w:cstheme="minorHAnsi"/>
          <w:lang w:val="en-US"/>
        </w:rPr>
        <w:t xml:space="preserve"> as a baseline measure of participants’ working memory capacity.</w:t>
      </w:r>
      <w:r w:rsidR="005059F3" w:rsidRPr="00234FA9">
        <w:rPr>
          <w:rFonts w:asciiTheme="minorHAnsi" w:hAnsiTheme="minorHAnsi" w:cstheme="minorHAnsi"/>
          <w:lang w:val="en-US"/>
        </w:rPr>
        <w:t xml:space="preserve"> In the “first study”, minimize evaluative pressure, informing participants they will perform a cognitive task currently under elaboration. Encourage participants to do their very best</w:t>
      </w:r>
      <w:r w:rsidR="005059F3"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1</w:t>
      </w:r>
      <w:r w:rsidR="005059F3" w:rsidRPr="00234FA9">
        <w:rPr>
          <w:rFonts w:asciiTheme="minorHAnsi" w:hAnsiTheme="minorHAnsi" w:cstheme="minorHAnsi"/>
          <w:lang w:val="en-US"/>
        </w:rPr>
        <w:t>.</w:t>
      </w:r>
      <w:r w:rsidR="00394F7F" w:rsidRPr="00234FA9">
        <w:rPr>
          <w:rFonts w:asciiTheme="minorHAnsi" w:hAnsiTheme="minorHAnsi" w:cstheme="minorHAnsi"/>
          <w:lang w:val="en-US"/>
        </w:rPr>
        <w:t xml:space="preserve"> </w:t>
      </w:r>
    </w:p>
    <w:p w14:paraId="3158FE41" w14:textId="77777777" w:rsidR="00532424" w:rsidRPr="00234FA9" w:rsidRDefault="00532424" w:rsidP="00532424">
      <w:pPr>
        <w:pStyle w:val="NormalWeb"/>
        <w:tabs>
          <w:tab w:val="left" w:pos="284"/>
          <w:tab w:val="left" w:pos="851"/>
        </w:tabs>
        <w:spacing w:before="0" w:beforeAutospacing="0" w:after="0" w:afterAutospacing="0"/>
        <w:jc w:val="both"/>
        <w:rPr>
          <w:rFonts w:asciiTheme="minorHAnsi" w:hAnsiTheme="minorHAnsi" w:cstheme="minorHAnsi"/>
          <w:lang w:val="en-US"/>
        </w:rPr>
      </w:pPr>
    </w:p>
    <w:p w14:paraId="18876D18" w14:textId="42112290" w:rsidR="0013070D" w:rsidRPr="00234FA9" w:rsidRDefault="0013070D"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Use the “second study” to evaluate the impact of stereotype threat on participants’ </w:t>
      </w:r>
      <w:r w:rsidR="00725145" w:rsidRPr="00234FA9">
        <w:rPr>
          <w:rFonts w:asciiTheme="minorHAnsi" w:hAnsiTheme="minorHAnsi" w:cstheme="minorHAnsi"/>
          <w:lang w:val="en-US"/>
        </w:rPr>
        <w:t xml:space="preserve">working </w:t>
      </w:r>
      <w:r w:rsidRPr="00234FA9">
        <w:rPr>
          <w:rFonts w:asciiTheme="minorHAnsi" w:hAnsiTheme="minorHAnsi" w:cstheme="minorHAnsi"/>
          <w:lang w:val="en-US"/>
        </w:rPr>
        <w:t>memory capacity.</w:t>
      </w:r>
      <w:r w:rsidR="00DB3282" w:rsidRPr="00234FA9">
        <w:rPr>
          <w:rFonts w:asciiTheme="minorHAnsi" w:hAnsiTheme="minorHAnsi" w:cstheme="minorHAnsi"/>
          <w:lang w:val="en-US"/>
        </w:rPr>
        <w:t xml:space="preserve"> That is, inform participants that they are going to perform a fully validated and diagnostic test of memory capacity.</w:t>
      </w:r>
    </w:p>
    <w:p w14:paraId="2667B366" w14:textId="77777777" w:rsidR="00532424" w:rsidRPr="00234FA9" w:rsidRDefault="00532424" w:rsidP="00532424">
      <w:pPr>
        <w:pStyle w:val="NormalWeb"/>
        <w:tabs>
          <w:tab w:val="left" w:pos="284"/>
          <w:tab w:val="left" w:pos="851"/>
        </w:tabs>
        <w:spacing w:before="0" w:beforeAutospacing="0" w:after="0" w:afterAutospacing="0"/>
        <w:jc w:val="both"/>
        <w:rPr>
          <w:rFonts w:asciiTheme="minorHAnsi" w:hAnsiTheme="minorHAnsi" w:cstheme="minorHAnsi"/>
          <w:lang w:val="en-US"/>
        </w:rPr>
      </w:pPr>
    </w:p>
    <w:p w14:paraId="33681FFA" w14:textId="64D48FE6" w:rsidR="005D0D8D" w:rsidRPr="00234FA9" w:rsidRDefault="0013070D" w:rsidP="00867116">
      <w:pPr>
        <w:pStyle w:val="NormalWeb"/>
        <w:numPr>
          <w:ilvl w:val="3"/>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Randomly assign participants to one of two conditions (</w:t>
      </w:r>
      <w:r w:rsidR="002C01B5" w:rsidRPr="00234FA9">
        <w:rPr>
          <w:rFonts w:asciiTheme="minorHAnsi" w:hAnsiTheme="minorHAnsi" w:cstheme="minorHAnsi"/>
          <w:lang w:val="en-US"/>
        </w:rPr>
        <w:t>t</w:t>
      </w:r>
      <w:r w:rsidRPr="00234FA9">
        <w:rPr>
          <w:rFonts w:asciiTheme="minorHAnsi" w:hAnsiTheme="minorHAnsi" w:cstheme="minorHAnsi"/>
          <w:lang w:val="en-US"/>
        </w:rPr>
        <w:t xml:space="preserve">hreat versus </w:t>
      </w:r>
      <w:r w:rsidR="002C01B5" w:rsidRPr="00234FA9">
        <w:rPr>
          <w:rFonts w:asciiTheme="minorHAnsi" w:hAnsiTheme="minorHAnsi" w:cstheme="minorHAnsi"/>
          <w:lang w:val="en-US"/>
        </w:rPr>
        <w:t>r</w:t>
      </w:r>
      <w:r w:rsidRPr="00234FA9">
        <w:rPr>
          <w:rFonts w:asciiTheme="minorHAnsi" w:hAnsiTheme="minorHAnsi" w:cstheme="minorHAnsi"/>
          <w:lang w:val="en-US"/>
        </w:rPr>
        <w:t>educed-threat conditions).</w:t>
      </w:r>
    </w:p>
    <w:p w14:paraId="5B78DF62" w14:textId="77777777" w:rsidR="005D0D8D" w:rsidRPr="00234FA9" w:rsidRDefault="005D0D8D" w:rsidP="005D0D8D">
      <w:pPr>
        <w:pStyle w:val="NormalWeb"/>
        <w:tabs>
          <w:tab w:val="left" w:pos="284"/>
          <w:tab w:val="left" w:pos="851"/>
        </w:tabs>
        <w:spacing w:before="0" w:beforeAutospacing="0" w:after="0" w:afterAutospacing="0"/>
        <w:jc w:val="both"/>
        <w:rPr>
          <w:rFonts w:asciiTheme="minorHAnsi" w:hAnsiTheme="minorHAnsi" w:cstheme="minorHAnsi"/>
          <w:lang w:val="en-US"/>
        </w:rPr>
      </w:pPr>
    </w:p>
    <w:p w14:paraId="4EF487DD" w14:textId="4B34053D" w:rsidR="0013070D" w:rsidRPr="00234FA9" w:rsidRDefault="005D0D8D" w:rsidP="005D0D8D">
      <w:pPr>
        <w:pStyle w:val="NormalWeb"/>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NOTE: </w:t>
      </w:r>
      <w:r w:rsidR="0013070D" w:rsidRPr="00234FA9">
        <w:rPr>
          <w:rFonts w:asciiTheme="minorHAnsi" w:hAnsiTheme="minorHAnsi" w:cstheme="minorHAnsi"/>
          <w:lang w:val="en-US"/>
        </w:rPr>
        <w:t xml:space="preserve">See </w:t>
      </w:r>
      <w:r w:rsidR="0013070D" w:rsidRPr="00234FA9">
        <w:rPr>
          <w:rFonts w:asciiTheme="minorHAnsi" w:hAnsiTheme="minorHAnsi" w:cstheme="minorHAnsi"/>
          <w:b/>
          <w:lang w:val="en-US"/>
        </w:rPr>
        <w:t>Figure 1</w:t>
      </w:r>
      <w:r w:rsidR="0013070D" w:rsidRPr="00234FA9">
        <w:rPr>
          <w:rFonts w:asciiTheme="minorHAnsi" w:hAnsiTheme="minorHAnsi" w:cstheme="minorHAnsi"/>
          <w:lang w:val="en-US"/>
        </w:rPr>
        <w:t xml:space="preserve"> for a visual depiction of the procedure; full details on this research were published in Mazerolle </w:t>
      </w:r>
      <w:r w:rsidR="0084168B" w:rsidRPr="00234FA9">
        <w:rPr>
          <w:rFonts w:asciiTheme="minorHAnsi" w:hAnsiTheme="minorHAnsi" w:cstheme="minorHAnsi"/>
          <w:lang w:val="en-US"/>
        </w:rPr>
        <w:t>et al.</w:t>
      </w:r>
      <w:r w:rsidR="0013070D"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2</w:t>
      </w:r>
      <w:r w:rsidR="0084168B" w:rsidRPr="00234FA9">
        <w:rPr>
          <w:rFonts w:asciiTheme="minorHAnsi" w:hAnsiTheme="minorHAnsi" w:cstheme="minorHAnsi"/>
          <w:lang w:val="en-US"/>
        </w:rPr>
        <w:t>.</w:t>
      </w:r>
    </w:p>
    <w:p w14:paraId="25B9CBBD" w14:textId="6898F9D3" w:rsidR="0084168B" w:rsidRPr="00234FA9" w:rsidRDefault="0084168B" w:rsidP="005D0D8D">
      <w:pPr>
        <w:pStyle w:val="NormalWeb"/>
        <w:tabs>
          <w:tab w:val="left" w:pos="284"/>
          <w:tab w:val="left" w:pos="851"/>
        </w:tabs>
        <w:spacing w:before="0" w:beforeAutospacing="0" w:after="0" w:afterAutospacing="0"/>
        <w:jc w:val="both"/>
        <w:rPr>
          <w:rFonts w:asciiTheme="minorHAnsi" w:hAnsiTheme="minorHAnsi" w:cstheme="minorHAnsi"/>
          <w:lang w:val="en-US"/>
        </w:rPr>
      </w:pPr>
    </w:p>
    <w:p w14:paraId="160D1BDA" w14:textId="54E19C3F" w:rsidR="0013070D" w:rsidRPr="00234FA9" w:rsidRDefault="0013070D" w:rsidP="00867116">
      <w:pPr>
        <w:pStyle w:val="NormalWeb"/>
        <w:numPr>
          <w:ilvl w:val="3"/>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In the "</w:t>
      </w:r>
      <w:r w:rsidR="002C01B5" w:rsidRPr="00234FA9">
        <w:rPr>
          <w:rFonts w:asciiTheme="minorHAnsi" w:hAnsiTheme="minorHAnsi" w:cstheme="minorHAnsi"/>
          <w:lang w:val="en-US"/>
        </w:rPr>
        <w:t>t</w:t>
      </w:r>
      <w:r w:rsidRPr="00234FA9">
        <w:rPr>
          <w:rFonts w:asciiTheme="minorHAnsi" w:hAnsiTheme="minorHAnsi" w:cstheme="minorHAnsi"/>
          <w:lang w:val="en-US"/>
        </w:rPr>
        <w:t>hreat condition", simply tell participant that both younger and older adults are participating in the study.</w:t>
      </w:r>
    </w:p>
    <w:p w14:paraId="1A0B6FFD" w14:textId="77777777" w:rsidR="00B327F5" w:rsidRPr="00234FA9" w:rsidRDefault="00B327F5" w:rsidP="00B327F5">
      <w:pPr>
        <w:pStyle w:val="NormalWeb"/>
        <w:tabs>
          <w:tab w:val="left" w:pos="284"/>
          <w:tab w:val="left" w:pos="851"/>
        </w:tabs>
        <w:spacing w:before="0" w:beforeAutospacing="0" w:after="0" w:afterAutospacing="0"/>
        <w:jc w:val="both"/>
        <w:rPr>
          <w:rFonts w:asciiTheme="minorHAnsi" w:hAnsiTheme="minorHAnsi" w:cstheme="minorHAnsi"/>
          <w:lang w:val="en-US"/>
        </w:rPr>
      </w:pPr>
    </w:p>
    <w:p w14:paraId="77867FBB" w14:textId="2103FFB2" w:rsidR="000F1A44" w:rsidRPr="00234FA9" w:rsidRDefault="0013070D" w:rsidP="00867116">
      <w:pPr>
        <w:pStyle w:val="NormalWeb"/>
        <w:numPr>
          <w:ilvl w:val="3"/>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In the "</w:t>
      </w:r>
      <w:r w:rsidR="002C01B5" w:rsidRPr="00234FA9">
        <w:rPr>
          <w:rFonts w:asciiTheme="minorHAnsi" w:hAnsiTheme="minorHAnsi" w:cstheme="minorHAnsi"/>
          <w:lang w:val="en-US"/>
        </w:rPr>
        <w:t>r</w:t>
      </w:r>
      <w:r w:rsidRPr="00234FA9">
        <w:rPr>
          <w:rFonts w:asciiTheme="minorHAnsi" w:hAnsiTheme="minorHAnsi" w:cstheme="minorHAnsi"/>
          <w:lang w:val="en-US"/>
        </w:rPr>
        <w:t>educed threat condition", tell participant</w:t>
      </w:r>
      <w:r w:rsidR="00B81A36" w:rsidRPr="00234FA9">
        <w:rPr>
          <w:rFonts w:asciiTheme="minorHAnsi" w:hAnsiTheme="minorHAnsi" w:cstheme="minorHAnsi"/>
          <w:lang w:val="en-US"/>
        </w:rPr>
        <w:t>s</w:t>
      </w:r>
      <w:r w:rsidRPr="00234FA9">
        <w:rPr>
          <w:rFonts w:asciiTheme="minorHAnsi" w:hAnsiTheme="minorHAnsi" w:cstheme="minorHAnsi"/>
          <w:lang w:val="en-US"/>
        </w:rPr>
        <w:t xml:space="preserve"> that both younger and older adults are participating in the study</w:t>
      </w:r>
      <w:r w:rsidRPr="00234FA9" w:rsidDel="00374178">
        <w:rPr>
          <w:rFonts w:asciiTheme="minorHAnsi" w:hAnsiTheme="minorHAnsi" w:cstheme="minorHAnsi"/>
          <w:lang w:val="en-US"/>
        </w:rPr>
        <w:t xml:space="preserve"> </w:t>
      </w:r>
      <w:r w:rsidRPr="00234FA9">
        <w:rPr>
          <w:rFonts w:asciiTheme="minorHAnsi" w:hAnsiTheme="minorHAnsi" w:cstheme="minorHAnsi"/>
          <w:lang w:val="en-US"/>
        </w:rPr>
        <w:t xml:space="preserve">but add that </w:t>
      </w:r>
      <w:r w:rsidR="006D147A" w:rsidRPr="00234FA9">
        <w:rPr>
          <w:rFonts w:asciiTheme="minorHAnsi" w:hAnsiTheme="minorHAnsi" w:cstheme="minorHAnsi"/>
          <w:lang w:val="en-US"/>
        </w:rPr>
        <w:t>younger and older adults</w:t>
      </w:r>
      <w:r w:rsidR="00DA53FE" w:rsidRPr="00234FA9">
        <w:rPr>
          <w:rFonts w:asciiTheme="minorHAnsi" w:hAnsiTheme="minorHAnsi" w:cstheme="minorHAnsi"/>
          <w:lang w:val="en-US"/>
        </w:rPr>
        <w:t xml:space="preserve"> usually obtain the same</w:t>
      </w:r>
      <w:r w:rsidR="006D147A" w:rsidRPr="00234FA9">
        <w:rPr>
          <w:rFonts w:asciiTheme="minorHAnsi" w:hAnsiTheme="minorHAnsi" w:cstheme="minorHAnsi"/>
          <w:lang w:val="en-US"/>
        </w:rPr>
        <w:t xml:space="preserve"> p</w:t>
      </w:r>
      <w:r w:rsidR="00725145" w:rsidRPr="00234FA9">
        <w:rPr>
          <w:rFonts w:asciiTheme="minorHAnsi" w:hAnsiTheme="minorHAnsi" w:cstheme="minorHAnsi"/>
          <w:lang w:val="en-US"/>
        </w:rPr>
        <w:t>erformances on the ongoing test</w:t>
      </w:r>
      <w:r w:rsidRPr="00234FA9">
        <w:rPr>
          <w:rFonts w:asciiTheme="minorHAnsi" w:hAnsiTheme="minorHAnsi" w:cstheme="minorHAnsi"/>
          <w:lang w:val="en-US"/>
        </w:rPr>
        <w:t>.</w:t>
      </w:r>
    </w:p>
    <w:p w14:paraId="44AE8DFA" w14:textId="7E1B472D" w:rsidR="00E72BA9" w:rsidRPr="00234FA9" w:rsidRDefault="0013070D" w:rsidP="000F1A44">
      <w:pPr>
        <w:pStyle w:val="NormalWeb"/>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 </w:t>
      </w:r>
    </w:p>
    <w:p w14:paraId="39354C60" w14:textId="1DFA7B86" w:rsidR="00D34529" w:rsidRPr="00234FA9" w:rsidRDefault="00D34529" w:rsidP="00867116">
      <w:pPr>
        <w:pStyle w:val="NormalWeb"/>
        <w:numPr>
          <w:ilvl w:val="1"/>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Memory test</w:t>
      </w:r>
      <w:r w:rsidR="005059F3" w:rsidRPr="00234FA9">
        <w:rPr>
          <w:rFonts w:asciiTheme="minorHAnsi" w:hAnsiTheme="minorHAnsi" w:cstheme="minorHAnsi"/>
          <w:lang w:val="en-US"/>
        </w:rPr>
        <w:t>s</w:t>
      </w:r>
      <w:r w:rsidR="00762C57" w:rsidRPr="00234FA9">
        <w:rPr>
          <w:rFonts w:asciiTheme="minorHAnsi" w:hAnsiTheme="minorHAnsi" w:cstheme="minorHAnsi"/>
          <w:lang w:val="en-US"/>
        </w:rPr>
        <w:t xml:space="preserve"> and </w:t>
      </w:r>
      <w:r w:rsidR="00523869" w:rsidRPr="00234FA9">
        <w:rPr>
          <w:rFonts w:asciiTheme="minorHAnsi" w:hAnsiTheme="minorHAnsi" w:cstheme="minorHAnsi"/>
          <w:lang w:val="en-US"/>
        </w:rPr>
        <w:t>p</w:t>
      </w:r>
      <w:r w:rsidR="00762C57" w:rsidRPr="00234FA9">
        <w:rPr>
          <w:rFonts w:asciiTheme="minorHAnsi" w:hAnsiTheme="minorHAnsi" w:cstheme="minorHAnsi"/>
          <w:lang w:val="en-US"/>
        </w:rPr>
        <w:t>rocedure</w:t>
      </w:r>
    </w:p>
    <w:p w14:paraId="7D38DA39" w14:textId="77777777" w:rsidR="00865650" w:rsidRPr="00234FA9" w:rsidRDefault="00865650" w:rsidP="00865650">
      <w:pPr>
        <w:pStyle w:val="NormalWeb"/>
        <w:tabs>
          <w:tab w:val="left" w:pos="284"/>
          <w:tab w:val="left" w:pos="851"/>
        </w:tabs>
        <w:spacing w:before="0" w:beforeAutospacing="0" w:after="0" w:afterAutospacing="0"/>
        <w:jc w:val="both"/>
        <w:rPr>
          <w:rFonts w:asciiTheme="minorHAnsi" w:hAnsiTheme="minorHAnsi" w:cstheme="minorHAnsi"/>
          <w:lang w:val="en-US"/>
        </w:rPr>
      </w:pPr>
    </w:p>
    <w:p w14:paraId="7B4C7672" w14:textId="182D030D" w:rsidR="00F31229" w:rsidRPr="00234FA9" w:rsidRDefault="00F31229"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Use a validated memory test that is typically used in cognitive lab studies. Because </w:t>
      </w:r>
      <w:r w:rsidR="00865650" w:rsidRPr="00234FA9">
        <w:rPr>
          <w:rFonts w:asciiTheme="minorHAnsi" w:hAnsiTheme="minorHAnsi" w:cstheme="minorHAnsi"/>
          <w:lang w:val="en-US"/>
        </w:rPr>
        <w:t>ST</w:t>
      </w:r>
      <w:r w:rsidRPr="00234FA9">
        <w:rPr>
          <w:rFonts w:asciiTheme="minorHAnsi" w:hAnsiTheme="minorHAnsi" w:cstheme="minorHAnsi"/>
          <w:lang w:val="en-US"/>
        </w:rPr>
        <w:t xml:space="preserve"> effects typically occur on difficult tasks, use a difficult test, such as </w:t>
      </w:r>
      <w:r w:rsidR="00874479" w:rsidRPr="00234FA9">
        <w:rPr>
          <w:rFonts w:asciiTheme="minorHAnsi" w:hAnsiTheme="minorHAnsi" w:cstheme="minorHAnsi"/>
          <w:lang w:val="en-US"/>
        </w:rPr>
        <w:t xml:space="preserve">the </w:t>
      </w:r>
      <w:r w:rsidR="00865650" w:rsidRPr="00234FA9">
        <w:rPr>
          <w:rFonts w:asciiTheme="minorHAnsi" w:hAnsiTheme="minorHAnsi" w:cstheme="minorHAnsi"/>
          <w:lang w:val="en-US"/>
        </w:rPr>
        <w:t>r</w:t>
      </w:r>
      <w:r w:rsidR="00874479" w:rsidRPr="00234FA9">
        <w:rPr>
          <w:rFonts w:asciiTheme="minorHAnsi" w:hAnsiTheme="minorHAnsi" w:cstheme="minorHAnsi"/>
          <w:lang w:val="en-US"/>
        </w:rPr>
        <w:t>eading span test</w:t>
      </w:r>
      <w:r w:rsidR="00874479"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3</w:t>
      </w:r>
      <w:r w:rsidRPr="00234FA9">
        <w:rPr>
          <w:rFonts w:asciiTheme="minorHAnsi" w:hAnsiTheme="minorHAnsi" w:cstheme="minorHAnsi"/>
          <w:lang w:val="en-US"/>
        </w:rPr>
        <w:t xml:space="preserve">. </w:t>
      </w:r>
    </w:p>
    <w:p w14:paraId="5795DE39" w14:textId="77777777" w:rsidR="00CE4B75" w:rsidRPr="00234FA9" w:rsidRDefault="00CE4B75" w:rsidP="00CE4B75">
      <w:pPr>
        <w:pStyle w:val="NormalWeb"/>
        <w:tabs>
          <w:tab w:val="left" w:pos="284"/>
          <w:tab w:val="left" w:pos="851"/>
        </w:tabs>
        <w:spacing w:before="0" w:beforeAutospacing="0" w:after="0" w:afterAutospacing="0"/>
        <w:jc w:val="both"/>
        <w:rPr>
          <w:rFonts w:asciiTheme="minorHAnsi" w:hAnsiTheme="minorHAnsi" w:cstheme="minorHAnsi"/>
          <w:lang w:val="en-US"/>
        </w:rPr>
      </w:pPr>
    </w:p>
    <w:p w14:paraId="323CD091" w14:textId="46E9BD23" w:rsidR="00D07715" w:rsidRPr="00234FA9" w:rsidRDefault="00874479"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Use two alternative versions of the </w:t>
      </w:r>
      <w:r w:rsidR="008D2881" w:rsidRPr="00234FA9">
        <w:rPr>
          <w:rFonts w:asciiTheme="minorHAnsi" w:hAnsiTheme="minorHAnsi" w:cstheme="minorHAnsi"/>
          <w:lang w:val="en-US"/>
        </w:rPr>
        <w:t>r</w:t>
      </w:r>
      <w:r w:rsidRPr="00234FA9">
        <w:rPr>
          <w:rFonts w:asciiTheme="minorHAnsi" w:hAnsiTheme="minorHAnsi" w:cstheme="minorHAnsi"/>
          <w:lang w:val="en-US"/>
        </w:rPr>
        <w:t>eading span test (</w:t>
      </w:r>
      <w:r w:rsidR="00C46123" w:rsidRPr="00234FA9">
        <w:rPr>
          <w:rFonts w:asciiTheme="minorHAnsi" w:hAnsiTheme="minorHAnsi" w:cstheme="minorHAnsi"/>
          <w:lang w:val="en-US"/>
        </w:rPr>
        <w:t xml:space="preserve">one </w:t>
      </w:r>
      <w:r w:rsidRPr="00234FA9">
        <w:rPr>
          <w:rFonts w:asciiTheme="minorHAnsi" w:hAnsiTheme="minorHAnsi" w:cstheme="minorHAnsi"/>
          <w:lang w:val="en-US"/>
        </w:rPr>
        <w:t>for the “first</w:t>
      </w:r>
      <w:r w:rsidR="00C46123" w:rsidRPr="00234FA9">
        <w:rPr>
          <w:rFonts w:asciiTheme="minorHAnsi" w:hAnsiTheme="minorHAnsi" w:cstheme="minorHAnsi"/>
          <w:lang w:val="en-US"/>
        </w:rPr>
        <w:t xml:space="preserve"> study</w:t>
      </w:r>
      <w:r w:rsidRPr="00234FA9">
        <w:rPr>
          <w:rFonts w:asciiTheme="minorHAnsi" w:hAnsiTheme="minorHAnsi" w:cstheme="minorHAnsi"/>
          <w:lang w:val="en-US"/>
        </w:rPr>
        <w:t xml:space="preserve">” and </w:t>
      </w:r>
      <w:r w:rsidR="00C46123" w:rsidRPr="00234FA9">
        <w:rPr>
          <w:rFonts w:asciiTheme="minorHAnsi" w:hAnsiTheme="minorHAnsi" w:cstheme="minorHAnsi"/>
          <w:lang w:val="en-US"/>
        </w:rPr>
        <w:t xml:space="preserve">the other one for the </w:t>
      </w:r>
      <w:r w:rsidRPr="00234FA9">
        <w:rPr>
          <w:rFonts w:asciiTheme="minorHAnsi" w:hAnsiTheme="minorHAnsi" w:cstheme="minorHAnsi"/>
          <w:lang w:val="en-US"/>
        </w:rPr>
        <w:t xml:space="preserve">“second” study), with different sentences but match them in number of words and in length, frequency, and number of syllables of the last word. </w:t>
      </w:r>
    </w:p>
    <w:p w14:paraId="1009C2C2" w14:textId="77777777" w:rsidR="008317D1" w:rsidRPr="00234FA9" w:rsidRDefault="008317D1" w:rsidP="008317D1">
      <w:pPr>
        <w:pStyle w:val="NormalWeb"/>
        <w:tabs>
          <w:tab w:val="left" w:pos="284"/>
          <w:tab w:val="left" w:pos="851"/>
        </w:tabs>
        <w:spacing w:before="0" w:beforeAutospacing="0" w:after="0" w:afterAutospacing="0"/>
        <w:jc w:val="both"/>
        <w:rPr>
          <w:rFonts w:asciiTheme="minorHAnsi" w:hAnsiTheme="minorHAnsi" w:cstheme="minorHAnsi"/>
          <w:lang w:val="en-US"/>
        </w:rPr>
      </w:pPr>
    </w:p>
    <w:p w14:paraId="15F29ECD" w14:textId="3FDBEAAA" w:rsidR="00874479" w:rsidRPr="00234FA9" w:rsidRDefault="00D07715"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Use </w:t>
      </w:r>
      <w:r w:rsidR="00A8359F" w:rsidRPr="00234FA9">
        <w:rPr>
          <w:rFonts w:asciiTheme="minorHAnsi" w:hAnsiTheme="minorHAnsi" w:cstheme="minorHAnsi"/>
          <w:lang w:val="en-US"/>
        </w:rPr>
        <w:t xml:space="preserve">a </w:t>
      </w:r>
      <w:r w:rsidR="008317D1" w:rsidRPr="00234FA9">
        <w:rPr>
          <w:rFonts w:asciiTheme="minorHAnsi" w:hAnsiTheme="minorHAnsi" w:cstheme="minorHAnsi"/>
          <w:lang w:val="en-US"/>
        </w:rPr>
        <w:t>r</w:t>
      </w:r>
      <w:r w:rsidRPr="00234FA9">
        <w:rPr>
          <w:rFonts w:asciiTheme="minorHAnsi" w:hAnsiTheme="minorHAnsi" w:cstheme="minorHAnsi"/>
          <w:lang w:val="en-US"/>
        </w:rPr>
        <w:t xml:space="preserve">eading span test that </w:t>
      </w:r>
      <w:r w:rsidR="00DA00AC" w:rsidRPr="00234FA9">
        <w:rPr>
          <w:rFonts w:asciiTheme="minorHAnsi" w:hAnsiTheme="minorHAnsi" w:cstheme="minorHAnsi"/>
          <w:lang w:val="en-US"/>
        </w:rPr>
        <w:t xml:space="preserve">contains 42 sentences: 12 series of two to five sentences with 3 series per length. </w:t>
      </w:r>
    </w:p>
    <w:p w14:paraId="72C649AE" w14:textId="77777777" w:rsidR="00795A4A" w:rsidRPr="00234FA9" w:rsidRDefault="00795A4A" w:rsidP="00795A4A">
      <w:pPr>
        <w:pStyle w:val="NormalWeb"/>
        <w:tabs>
          <w:tab w:val="left" w:pos="284"/>
          <w:tab w:val="left" w:pos="851"/>
        </w:tabs>
        <w:spacing w:before="0" w:beforeAutospacing="0" w:after="0" w:afterAutospacing="0"/>
        <w:jc w:val="both"/>
        <w:rPr>
          <w:rFonts w:asciiTheme="minorHAnsi" w:hAnsiTheme="minorHAnsi" w:cstheme="minorHAnsi"/>
          <w:lang w:val="en-US"/>
        </w:rPr>
      </w:pPr>
    </w:p>
    <w:p w14:paraId="098E5198" w14:textId="77777777" w:rsidR="00314F3F" w:rsidRPr="00234FA9" w:rsidRDefault="00DA00AC"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Present one sentence at a time and instruct participant to read it, at his</w:t>
      </w:r>
      <w:r w:rsidR="00795A4A" w:rsidRPr="00234FA9">
        <w:rPr>
          <w:rFonts w:asciiTheme="minorHAnsi" w:hAnsiTheme="minorHAnsi" w:cstheme="minorHAnsi"/>
          <w:lang w:val="en-US"/>
        </w:rPr>
        <w:t>/her</w:t>
      </w:r>
      <w:r w:rsidRPr="00234FA9">
        <w:rPr>
          <w:rFonts w:asciiTheme="minorHAnsi" w:hAnsiTheme="minorHAnsi" w:cstheme="minorHAnsi"/>
          <w:lang w:val="en-US"/>
        </w:rPr>
        <w:t xml:space="preserve"> own pace, while memorizing the last word of the sentence.</w:t>
      </w:r>
    </w:p>
    <w:p w14:paraId="3240559C" w14:textId="1DCE2C83" w:rsidR="00DA00AC" w:rsidRPr="00234FA9" w:rsidRDefault="00DA00AC" w:rsidP="00314F3F">
      <w:pPr>
        <w:pStyle w:val="NormalWeb"/>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 </w:t>
      </w:r>
    </w:p>
    <w:p w14:paraId="2F91FD65" w14:textId="77777777" w:rsidR="00314F3F" w:rsidRPr="00234FA9" w:rsidRDefault="00DA00AC"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Ask participant not to interrupt his reading and not to pause between two sentences.</w:t>
      </w:r>
    </w:p>
    <w:p w14:paraId="2ECAB1A9" w14:textId="682005F9" w:rsidR="00DA00AC" w:rsidRPr="00234FA9" w:rsidRDefault="00DA00AC" w:rsidP="00314F3F">
      <w:pPr>
        <w:pStyle w:val="NormalWeb"/>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 </w:t>
      </w:r>
    </w:p>
    <w:p w14:paraId="2A2B9989" w14:textId="77777777" w:rsidR="00314F3F" w:rsidRPr="00234FA9" w:rsidRDefault="00DA00AC"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Have participant to recall the words immediately after </w:t>
      </w:r>
      <w:r w:rsidR="00D07715" w:rsidRPr="00234FA9">
        <w:rPr>
          <w:rFonts w:asciiTheme="minorHAnsi" w:hAnsiTheme="minorHAnsi" w:cstheme="minorHAnsi"/>
          <w:lang w:val="en-US"/>
        </w:rPr>
        <w:t>he</w:t>
      </w:r>
      <w:r w:rsidR="00C46123" w:rsidRPr="00234FA9">
        <w:rPr>
          <w:rFonts w:asciiTheme="minorHAnsi" w:hAnsiTheme="minorHAnsi" w:cstheme="minorHAnsi"/>
          <w:lang w:val="en-US"/>
        </w:rPr>
        <w:t>/she</w:t>
      </w:r>
      <w:r w:rsidR="00D07715" w:rsidRPr="00234FA9">
        <w:rPr>
          <w:rFonts w:asciiTheme="minorHAnsi" w:hAnsiTheme="minorHAnsi" w:cstheme="minorHAnsi"/>
          <w:lang w:val="en-US"/>
        </w:rPr>
        <w:t xml:space="preserve"> finished reading </w:t>
      </w:r>
      <w:r w:rsidRPr="00234FA9">
        <w:rPr>
          <w:rFonts w:asciiTheme="minorHAnsi" w:hAnsiTheme="minorHAnsi" w:cstheme="minorHAnsi"/>
          <w:lang w:val="en-US"/>
        </w:rPr>
        <w:t>the last sentence of the block considered.</w:t>
      </w:r>
    </w:p>
    <w:p w14:paraId="417BBD32" w14:textId="311C6A6D" w:rsidR="00D07715" w:rsidRPr="00234FA9" w:rsidRDefault="00DA00AC" w:rsidP="00314F3F">
      <w:pPr>
        <w:pStyle w:val="NormalWeb"/>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 </w:t>
      </w:r>
    </w:p>
    <w:p w14:paraId="0A97B09F" w14:textId="44FD47DB" w:rsidR="00DA00AC" w:rsidRPr="00234FA9" w:rsidRDefault="00D07715"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D</w:t>
      </w:r>
      <w:r w:rsidR="00DA00AC" w:rsidRPr="00234FA9">
        <w:rPr>
          <w:rFonts w:asciiTheme="minorHAnsi" w:hAnsiTheme="minorHAnsi" w:cstheme="minorHAnsi"/>
          <w:lang w:val="en-US"/>
        </w:rPr>
        <w:t xml:space="preserve">o not require </w:t>
      </w:r>
      <w:r w:rsidRPr="00234FA9">
        <w:rPr>
          <w:rFonts w:asciiTheme="minorHAnsi" w:hAnsiTheme="minorHAnsi" w:cstheme="minorHAnsi"/>
          <w:lang w:val="en-US"/>
        </w:rPr>
        <w:t>participants’</w:t>
      </w:r>
      <w:r w:rsidR="00DA00AC" w:rsidRPr="00234FA9">
        <w:rPr>
          <w:rFonts w:asciiTheme="minorHAnsi" w:hAnsiTheme="minorHAnsi" w:cstheme="minorHAnsi"/>
          <w:lang w:val="en-US"/>
        </w:rPr>
        <w:t xml:space="preserve"> recall </w:t>
      </w:r>
      <w:r w:rsidR="00142A24" w:rsidRPr="00234FA9">
        <w:rPr>
          <w:rFonts w:asciiTheme="minorHAnsi" w:hAnsiTheme="minorHAnsi" w:cstheme="minorHAnsi"/>
          <w:lang w:val="en-US"/>
        </w:rPr>
        <w:t>being</w:t>
      </w:r>
      <w:r w:rsidR="00DA00AC" w:rsidRPr="00234FA9">
        <w:rPr>
          <w:rFonts w:asciiTheme="minorHAnsi" w:hAnsiTheme="minorHAnsi" w:cstheme="minorHAnsi"/>
          <w:lang w:val="en-US"/>
        </w:rPr>
        <w:t xml:space="preserve"> serial</w:t>
      </w:r>
      <w:r w:rsidRPr="00234FA9">
        <w:rPr>
          <w:rFonts w:asciiTheme="minorHAnsi" w:hAnsiTheme="minorHAnsi" w:cstheme="minorHAnsi"/>
          <w:lang w:val="en-US"/>
        </w:rPr>
        <w:t xml:space="preserve"> but constrain them</w:t>
      </w:r>
      <w:r w:rsidR="00DA00AC" w:rsidRPr="00234FA9">
        <w:rPr>
          <w:rFonts w:asciiTheme="minorHAnsi" w:hAnsiTheme="minorHAnsi" w:cstheme="minorHAnsi"/>
          <w:lang w:val="en-US"/>
        </w:rPr>
        <w:t xml:space="preserve"> not to start by recalling the final word of the last sentence read. </w:t>
      </w:r>
      <w:r w:rsidRPr="00234FA9">
        <w:rPr>
          <w:rFonts w:asciiTheme="minorHAnsi" w:hAnsiTheme="minorHAnsi" w:cstheme="minorHAnsi"/>
          <w:lang w:val="en-US"/>
        </w:rPr>
        <w:t>Do not limit the recall time and</w:t>
      </w:r>
      <w:r w:rsidR="00394F7F" w:rsidRPr="00234FA9">
        <w:rPr>
          <w:rFonts w:asciiTheme="minorHAnsi" w:hAnsiTheme="minorHAnsi" w:cstheme="minorHAnsi"/>
          <w:lang w:val="en-US"/>
        </w:rPr>
        <w:t xml:space="preserve"> </w:t>
      </w:r>
      <w:r w:rsidRPr="00234FA9">
        <w:rPr>
          <w:rFonts w:asciiTheme="minorHAnsi" w:hAnsiTheme="minorHAnsi" w:cstheme="minorHAnsi"/>
          <w:lang w:val="en-US"/>
        </w:rPr>
        <w:t>invite</w:t>
      </w:r>
      <w:r w:rsidR="00DA00AC" w:rsidRPr="00234FA9">
        <w:rPr>
          <w:rFonts w:asciiTheme="minorHAnsi" w:hAnsiTheme="minorHAnsi" w:cstheme="minorHAnsi"/>
          <w:lang w:val="en-US"/>
        </w:rPr>
        <w:t xml:space="preserve"> </w:t>
      </w:r>
      <w:r w:rsidRPr="00234FA9">
        <w:rPr>
          <w:rFonts w:asciiTheme="minorHAnsi" w:hAnsiTheme="minorHAnsi" w:cstheme="minorHAnsi"/>
          <w:lang w:val="en-US"/>
        </w:rPr>
        <w:t>participants</w:t>
      </w:r>
      <w:r w:rsidR="00DA00AC" w:rsidRPr="00234FA9">
        <w:rPr>
          <w:rFonts w:asciiTheme="minorHAnsi" w:hAnsiTheme="minorHAnsi" w:cstheme="minorHAnsi"/>
          <w:lang w:val="en-US"/>
        </w:rPr>
        <w:t xml:space="preserve"> to find as many words as possible.</w:t>
      </w:r>
    </w:p>
    <w:p w14:paraId="43BA7E1E" w14:textId="77777777" w:rsidR="00314F3F" w:rsidRPr="00234FA9" w:rsidRDefault="00314F3F" w:rsidP="00314F3F">
      <w:pPr>
        <w:pStyle w:val="NormalWeb"/>
        <w:tabs>
          <w:tab w:val="left" w:pos="284"/>
          <w:tab w:val="left" w:pos="851"/>
        </w:tabs>
        <w:spacing w:before="0" w:beforeAutospacing="0" w:after="0" w:afterAutospacing="0"/>
        <w:jc w:val="both"/>
        <w:rPr>
          <w:rFonts w:asciiTheme="minorHAnsi" w:hAnsiTheme="minorHAnsi" w:cstheme="minorHAnsi"/>
          <w:lang w:val="en-US"/>
        </w:rPr>
      </w:pPr>
    </w:p>
    <w:p w14:paraId="7036967E" w14:textId="77777777" w:rsidR="00314F3F" w:rsidRPr="00234FA9" w:rsidRDefault="00F31229"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Do not inform participants of their errors, and do not give them a second chance to answer.</w:t>
      </w:r>
    </w:p>
    <w:p w14:paraId="2AC3A741" w14:textId="5D6469AA" w:rsidR="00874479" w:rsidRPr="00234FA9" w:rsidRDefault="00F31229" w:rsidP="00314F3F">
      <w:pPr>
        <w:pStyle w:val="NormalWeb"/>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 </w:t>
      </w:r>
    </w:p>
    <w:p w14:paraId="305BFC8F" w14:textId="726E039B" w:rsidR="00F31229" w:rsidRPr="00234FA9" w:rsidRDefault="00F31229"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Compute the final score of each participant using the mean proportion</w:t>
      </w:r>
      <w:r w:rsidR="00874479" w:rsidRPr="00234FA9">
        <w:rPr>
          <w:rFonts w:asciiTheme="minorHAnsi" w:hAnsiTheme="minorHAnsi" w:cstheme="minorHAnsi"/>
          <w:lang w:val="en-US"/>
        </w:rPr>
        <w:t xml:space="preserve"> </w:t>
      </w:r>
      <w:r w:rsidRPr="00234FA9">
        <w:rPr>
          <w:rFonts w:asciiTheme="minorHAnsi" w:hAnsiTheme="minorHAnsi" w:cstheme="minorHAnsi"/>
          <w:lang w:val="en-US"/>
        </w:rPr>
        <w:t>of correctly recalled words across the 12 series.</w:t>
      </w:r>
    </w:p>
    <w:p w14:paraId="018D521D" w14:textId="77777777" w:rsidR="00314F3F" w:rsidRPr="00234FA9" w:rsidRDefault="00314F3F" w:rsidP="00314F3F">
      <w:pPr>
        <w:pStyle w:val="NormalWeb"/>
        <w:tabs>
          <w:tab w:val="left" w:pos="284"/>
          <w:tab w:val="left" w:pos="851"/>
        </w:tabs>
        <w:spacing w:before="0" w:beforeAutospacing="0" w:after="0" w:afterAutospacing="0"/>
        <w:jc w:val="both"/>
        <w:rPr>
          <w:rFonts w:asciiTheme="minorHAnsi" w:hAnsiTheme="minorHAnsi" w:cstheme="minorHAnsi"/>
          <w:lang w:val="en-US"/>
        </w:rPr>
      </w:pPr>
    </w:p>
    <w:p w14:paraId="39866D1A" w14:textId="3DFCB085" w:rsidR="0022655B" w:rsidRPr="00234FA9" w:rsidRDefault="0022655B" w:rsidP="00867116">
      <w:pPr>
        <w:pStyle w:val="NormalWeb"/>
        <w:numPr>
          <w:ilvl w:val="0"/>
          <w:numId w:val="29"/>
        </w:numPr>
        <w:tabs>
          <w:tab w:val="left" w:pos="284"/>
        </w:tabs>
        <w:spacing w:before="0" w:beforeAutospacing="0" w:after="0" w:afterAutospacing="0"/>
        <w:jc w:val="both"/>
        <w:rPr>
          <w:rFonts w:asciiTheme="minorHAnsi" w:hAnsiTheme="minorHAnsi" w:cstheme="minorHAnsi"/>
          <w:b/>
          <w:lang w:val="en-US"/>
        </w:rPr>
      </w:pPr>
      <w:r w:rsidRPr="00234FA9">
        <w:rPr>
          <w:rFonts w:asciiTheme="minorHAnsi" w:hAnsiTheme="minorHAnsi" w:cstheme="minorHAnsi"/>
          <w:b/>
          <w:lang w:val="en-US"/>
        </w:rPr>
        <w:t>Highlighting and reducing age-based stereotype threat on short cognitive tests used to screen for predementia in clinical settings</w:t>
      </w:r>
    </w:p>
    <w:p w14:paraId="7403B6FF" w14:textId="77777777" w:rsidR="00314F3F" w:rsidRPr="00234FA9" w:rsidRDefault="00314F3F" w:rsidP="00314F3F">
      <w:pPr>
        <w:pStyle w:val="NormalWeb"/>
        <w:tabs>
          <w:tab w:val="left" w:pos="284"/>
          <w:tab w:val="left" w:pos="851"/>
        </w:tabs>
        <w:spacing w:before="0" w:beforeAutospacing="0" w:after="0" w:afterAutospacing="0"/>
        <w:jc w:val="both"/>
        <w:rPr>
          <w:rFonts w:asciiTheme="minorHAnsi" w:hAnsiTheme="minorHAnsi" w:cstheme="minorHAnsi"/>
          <w:b/>
          <w:lang w:val="en-US"/>
        </w:rPr>
      </w:pPr>
    </w:p>
    <w:p w14:paraId="73647D7D" w14:textId="53B8CFAB" w:rsidR="0092225B" w:rsidRPr="00234FA9" w:rsidRDefault="0092225B" w:rsidP="00867116">
      <w:pPr>
        <w:pStyle w:val="NormalWeb"/>
        <w:numPr>
          <w:ilvl w:val="1"/>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Participants screening</w:t>
      </w:r>
    </w:p>
    <w:p w14:paraId="2387A457" w14:textId="77777777" w:rsidR="00314F3F" w:rsidRPr="00234FA9" w:rsidRDefault="00314F3F" w:rsidP="00314F3F">
      <w:pPr>
        <w:pStyle w:val="NormalWeb"/>
        <w:tabs>
          <w:tab w:val="left" w:pos="284"/>
          <w:tab w:val="left" w:pos="851"/>
        </w:tabs>
        <w:spacing w:before="0" w:beforeAutospacing="0" w:after="0" w:afterAutospacing="0"/>
        <w:jc w:val="both"/>
        <w:rPr>
          <w:rFonts w:asciiTheme="minorHAnsi" w:hAnsiTheme="minorHAnsi" w:cstheme="minorHAnsi"/>
          <w:lang w:val="en-US"/>
        </w:rPr>
      </w:pPr>
    </w:p>
    <w:p w14:paraId="67A78150" w14:textId="66CCDEF4" w:rsidR="00F959EC" w:rsidRPr="00234FA9" w:rsidRDefault="0092225B"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lastRenderedPageBreak/>
        <w:t xml:space="preserve">Recruit older participants aged 60 to 85 for a study on general mental abilities and/or the impact of emotions on various cognitive tasks and questionnaires. </w:t>
      </w:r>
    </w:p>
    <w:p w14:paraId="5C921F04" w14:textId="77777777" w:rsidR="00314F3F" w:rsidRPr="00234FA9" w:rsidRDefault="00314F3F" w:rsidP="00314F3F">
      <w:pPr>
        <w:pStyle w:val="NormalWeb"/>
        <w:tabs>
          <w:tab w:val="left" w:pos="284"/>
          <w:tab w:val="left" w:pos="851"/>
        </w:tabs>
        <w:spacing w:before="0" w:beforeAutospacing="0" w:after="0" w:afterAutospacing="0"/>
        <w:jc w:val="both"/>
        <w:rPr>
          <w:rFonts w:asciiTheme="minorHAnsi" w:hAnsiTheme="minorHAnsi" w:cstheme="minorHAnsi"/>
          <w:lang w:val="en-US"/>
        </w:rPr>
      </w:pPr>
    </w:p>
    <w:p w14:paraId="2D1ABE58" w14:textId="5853D28A" w:rsidR="0092225B" w:rsidRPr="00234FA9" w:rsidRDefault="00077F55"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Ensure that </w:t>
      </w:r>
      <w:r w:rsidR="00F959EC" w:rsidRPr="00234FA9">
        <w:rPr>
          <w:rFonts w:asciiTheme="minorHAnsi" w:hAnsiTheme="minorHAnsi" w:cstheme="minorHAnsi"/>
          <w:lang w:val="en-US"/>
        </w:rPr>
        <w:t xml:space="preserve">participants live at home, have no history of significant trauma </w:t>
      </w:r>
      <w:r w:rsidRPr="00234FA9">
        <w:rPr>
          <w:rFonts w:asciiTheme="minorHAnsi" w:hAnsiTheme="minorHAnsi" w:cstheme="minorHAnsi"/>
          <w:lang w:val="en-US"/>
        </w:rPr>
        <w:t>n</w:t>
      </w:r>
      <w:r w:rsidR="00F959EC" w:rsidRPr="00234FA9">
        <w:rPr>
          <w:rFonts w:asciiTheme="minorHAnsi" w:hAnsiTheme="minorHAnsi" w:cstheme="minorHAnsi"/>
          <w:lang w:val="en-US"/>
        </w:rPr>
        <w:t xml:space="preserve">or chronic illness, have normal or corrected-to-normal vision and hearing, </w:t>
      </w:r>
      <w:r w:rsidRPr="00234FA9">
        <w:rPr>
          <w:rFonts w:asciiTheme="minorHAnsi" w:hAnsiTheme="minorHAnsi" w:cstheme="minorHAnsi"/>
          <w:lang w:val="en-US"/>
        </w:rPr>
        <w:t xml:space="preserve">have no </w:t>
      </w:r>
      <w:r w:rsidR="00F959EC" w:rsidRPr="00234FA9">
        <w:rPr>
          <w:rFonts w:asciiTheme="minorHAnsi" w:hAnsiTheme="minorHAnsi" w:cstheme="minorHAnsi"/>
          <w:lang w:val="en-US"/>
        </w:rPr>
        <w:t>current depress</w:t>
      </w:r>
      <w:r w:rsidR="002D7736" w:rsidRPr="00234FA9">
        <w:rPr>
          <w:rFonts w:asciiTheme="minorHAnsi" w:hAnsiTheme="minorHAnsi" w:cstheme="minorHAnsi"/>
          <w:lang w:val="en-US"/>
        </w:rPr>
        <w:t>ion (Geriatric Depression Scale</w:t>
      </w:r>
      <w:r w:rsidR="002D7736" w:rsidRPr="00234FA9">
        <w:rPr>
          <w:rFonts w:asciiTheme="minorHAnsi" w:hAnsiTheme="minorHAnsi" w:cstheme="minorHAnsi"/>
          <w:vertAlign w:val="superscript"/>
          <w:lang w:val="en-US"/>
        </w:rPr>
        <w:t>17</w:t>
      </w:r>
      <w:r w:rsidR="00F959EC" w:rsidRPr="00234FA9">
        <w:rPr>
          <w:rFonts w:asciiTheme="minorHAnsi" w:hAnsiTheme="minorHAnsi" w:cstheme="minorHAnsi"/>
          <w:lang w:val="en-US"/>
        </w:rPr>
        <w:t xml:space="preserve">) nor abnormal anxiety (State-Trait Anxiety </w:t>
      </w:r>
      <w:r w:rsidR="002D7736" w:rsidRPr="00234FA9">
        <w:rPr>
          <w:rFonts w:asciiTheme="minorHAnsi" w:hAnsiTheme="minorHAnsi" w:cstheme="minorHAnsi"/>
          <w:lang w:val="en-US"/>
        </w:rPr>
        <w:t>Inventory</w:t>
      </w:r>
      <w:r w:rsidR="002D7736" w:rsidRPr="00234FA9">
        <w:rPr>
          <w:rFonts w:asciiTheme="minorHAnsi" w:hAnsiTheme="minorHAnsi" w:cstheme="minorHAnsi"/>
          <w:vertAlign w:val="superscript"/>
          <w:lang w:val="en-US"/>
        </w:rPr>
        <w:t>18</w:t>
      </w:r>
      <w:r w:rsidR="00F959EC" w:rsidRPr="00234FA9">
        <w:rPr>
          <w:rFonts w:asciiTheme="minorHAnsi" w:hAnsiTheme="minorHAnsi" w:cstheme="minorHAnsi"/>
          <w:lang w:val="en-US"/>
        </w:rPr>
        <w:t>).</w:t>
      </w:r>
    </w:p>
    <w:p w14:paraId="22C0EB13" w14:textId="77777777" w:rsidR="00314F3F" w:rsidRPr="00234FA9" w:rsidRDefault="00314F3F" w:rsidP="00314F3F">
      <w:pPr>
        <w:pStyle w:val="NormalWeb"/>
        <w:tabs>
          <w:tab w:val="left" w:pos="284"/>
          <w:tab w:val="left" w:pos="851"/>
        </w:tabs>
        <w:spacing w:before="0" w:beforeAutospacing="0" w:after="0" w:afterAutospacing="0"/>
        <w:jc w:val="both"/>
        <w:rPr>
          <w:rFonts w:asciiTheme="minorHAnsi" w:hAnsiTheme="minorHAnsi" w:cstheme="minorHAnsi"/>
          <w:lang w:val="en-US"/>
        </w:rPr>
      </w:pPr>
    </w:p>
    <w:p w14:paraId="47D076B4" w14:textId="10339529" w:rsidR="004067B5" w:rsidRPr="00234FA9" w:rsidRDefault="004067B5" w:rsidP="00867116">
      <w:pPr>
        <w:pStyle w:val="NormalWeb"/>
        <w:numPr>
          <w:ilvl w:val="1"/>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Conditions and experimental design</w:t>
      </w:r>
    </w:p>
    <w:p w14:paraId="120C1851" w14:textId="77777777" w:rsidR="00314F3F" w:rsidRPr="00234FA9" w:rsidRDefault="00314F3F" w:rsidP="00314F3F">
      <w:pPr>
        <w:pStyle w:val="NormalWeb"/>
        <w:tabs>
          <w:tab w:val="left" w:pos="284"/>
          <w:tab w:val="left" w:pos="851"/>
        </w:tabs>
        <w:spacing w:before="0" w:beforeAutospacing="0" w:after="0" w:afterAutospacing="0"/>
        <w:jc w:val="both"/>
        <w:rPr>
          <w:rFonts w:asciiTheme="minorHAnsi" w:hAnsiTheme="minorHAnsi" w:cstheme="minorHAnsi"/>
          <w:b/>
          <w:lang w:val="en-US"/>
        </w:rPr>
      </w:pPr>
    </w:p>
    <w:p w14:paraId="25EDFD58" w14:textId="6A462E14" w:rsidR="00AF6AD9" w:rsidRPr="00234FA9" w:rsidRDefault="00AF6AD9"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b/>
          <w:lang w:val="en-US"/>
        </w:rPr>
      </w:pPr>
      <w:r w:rsidRPr="00234FA9">
        <w:rPr>
          <w:rFonts w:asciiTheme="minorHAnsi" w:hAnsiTheme="minorHAnsi" w:cstheme="minorHAnsi"/>
          <w:lang w:val="en-US"/>
        </w:rPr>
        <w:t>Test each participant individually at home or in local community associations’ premises by an experimenter trained at neuropsychological testing.</w:t>
      </w:r>
    </w:p>
    <w:p w14:paraId="216298C6" w14:textId="77777777" w:rsidR="00314F3F" w:rsidRPr="00234FA9" w:rsidRDefault="00314F3F" w:rsidP="00314F3F">
      <w:pPr>
        <w:pStyle w:val="NormalWeb"/>
        <w:tabs>
          <w:tab w:val="left" w:pos="284"/>
          <w:tab w:val="left" w:pos="851"/>
        </w:tabs>
        <w:spacing w:before="0" w:beforeAutospacing="0" w:after="0" w:afterAutospacing="0"/>
        <w:jc w:val="both"/>
        <w:rPr>
          <w:rFonts w:asciiTheme="minorHAnsi" w:hAnsiTheme="minorHAnsi" w:cstheme="minorHAnsi"/>
          <w:b/>
          <w:lang w:val="en-US"/>
        </w:rPr>
      </w:pPr>
    </w:p>
    <w:p w14:paraId="5547B439" w14:textId="5194E01A" w:rsidR="00A560A2" w:rsidRPr="00234FA9" w:rsidRDefault="00895A4E"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Have participants taking </w:t>
      </w:r>
      <w:r w:rsidR="00A560A2" w:rsidRPr="00234FA9">
        <w:rPr>
          <w:rFonts w:asciiTheme="minorHAnsi" w:hAnsiTheme="minorHAnsi" w:cstheme="minorHAnsi"/>
          <w:lang w:val="en-US"/>
        </w:rPr>
        <w:t xml:space="preserve">two </w:t>
      </w:r>
      <w:r w:rsidR="008374C2" w:rsidRPr="00234FA9">
        <w:rPr>
          <w:rFonts w:asciiTheme="minorHAnsi" w:hAnsiTheme="minorHAnsi" w:cstheme="minorHAnsi"/>
          <w:lang w:val="en-US"/>
        </w:rPr>
        <w:t xml:space="preserve">short cognitive </w:t>
      </w:r>
      <w:r w:rsidR="00A560A2" w:rsidRPr="00234FA9">
        <w:rPr>
          <w:rFonts w:asciiTheme="minorHAnsi" w:hAnsiTheme="minorHAnsi" w:cstheme="minorHAnsi"/>
          <w:lang w:val="en-US"/>
        </w:rPr>
        <w:t>tests</w:t>
      </w:r>
      <w:r w:rsidR="008C69B2" w:rsidRPr="00234FA9">
        <w:rPr>
          <w:rFonts w:asciiTheme="minorHAnsi" w:hAnsiTheme="minorHAnsi" w:cstheme="minorHAnsi"/>
          <w:lang w:val="en-US"/>
        </w:rPr>
        <w:t xml:space="preserve"> used to screen for predementia (or </w:t>
      </w:r>
      <w:r w:rsidR="00314F3F" w:rsidRPr="00234FA9">
        <w:rPr>
          <w:rFonts w:asciiTheme="minorHAnsi" w:hAnsiTheme="minorHAnsi" w:cstheme="minorHAnsi"/>
          <w:lang w:val="en-US"/>
        </w:rPr>
        <w:t>mild cognitive impairment</w:t>
      </w:r>
      <w:r w:rsidR="00291CA5" w:rsidRPr="00234FA9">
        <w:rPr>
          <w:rFonts w:asciiTheme="minorHAnsi" w:hAnsiTheme="minorHAnsi" w:cstheme="minorHAnsi"/>
          <w:lang w:val="en-US"/>
        </w:rPr>
        <w:t xml:space="preserve"> [MCI]</w:t>
      </w:r>
      <w:r w:rsidR="008C69B2" w:rsidRPr="00234FA9">
        <w:rPr>
          <w:rFonts w:asciiTheme="minorHAnsi" w:hAnsiTheme="minorHAnsi" w:cstheme="minorHAnsi"/>
          <w:lang w:val="en-US"/>
        </w:rPr>
        <w:t>)</w:t>
      </w:r>
      <w:r w:rsidR="00BA6988" w:rsidRPr="00234FA9">
        <w:rPr>
          <w:rFonts w:asciiTheme="minorHAnsi" w:hAnsiTheme="minorHAnsi" w:cstheme="minorHAnsi"/>
          <w:lang w:val="en-US"/>
        </w:rPr>
        <w:t xml:space="preserve">: </w:t>
      </w:r>
      <w:r w:rsidR="00314F3F" w:rsidRPr="00234FA9">
        <w:rPr>
          <w:rFonts w:asciiTheme="minorHAnsi" w:hAnsiTheme="minorHAnsi" w:cstheme="minorHAnsi"/>
          <w:lang w:val="en-US"/>
        </w:rPr>
        <w:t>t</w:t>
      </w:r>
      <w:r w:rsidR="00BA6988" w:rsidRPr="00234FA9">
        <w:rPr>
          <w:rFonts w:asciiTheme="minorHAnsi" w:hAnsiTheme="minorHAnsi" w:cstheme="minorHAnsi"/>
          <w:lang w:val="en-US"/>
        </w:rPr>
        <w:t xml:space="preserve">he </w:t>
      </w:r>
      <w:r w:rsidR="00CE00A6" w:rsidRPr="00234FA9">
        <w:rPr>
          <w:rFonts w:asciiTheme="minorHAnsi" w:hAnsiTheme="minorHAnsi" w:cstheme="minorHAnsi"/>
          <w:lang w:val="en-US"/>
        </w:rPr>
        <w:t>MMSE</w:t>
      </w:r>
      <w:r w:rsidR="00BA6988" w:rsidRPr="00234FA9">
        <w:rPr>
          <w:rFonts w:asciiTheme="minorHAnsi" w:hAnsiTheme="minorHAnsi" w:cstheme="minorHAnsi"/>
          <w:vertAlign w:val="superscript"/>
          <w:lang w:val="en-US"/>
        </w:rPr>
        <w:t>19</w:t>
      </w:r>
      <w:r w:rsidR="00BA6988" w:rsidRPr="00234FA9">
        <w:rPr>
          <w:rFonts w:asciiTheme="minorHAnsi" w:hAnsiTheme="minorHAnsi" w:cstheme="minorHAnsi"/>
          <w:lang w:val="en-US"/>
        </w:rPr>
        <w:t xml:space="preserve"> and the Montreal Cognitive Assessment (MoCA</w:t>
      </w:r>
      <w:r w:rsidR="00BA6988"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4</w:t>
      </w:r>
      <w:r w:rsidR="00BA6988" w:rsidRPr="00234FA9">
        <w:rPr>
          <w:rFonts w:asciiTheme="minorHAnsi" w:hAnsiTheme="minorHAnsi" w:cstheme="minorHAnsi"/>
          <w:lang w:val="en-US"/>
        </w:rPr>
        <w:t>)</w:t>
      </w:r>
      <w:r w:rsidR="00AF6AD9" w:rsidRPr="00234FA9">
        <w:rPr>
          <w:rFonts w:asciiTheme="minorHAnsi" w:hAnsiTheme="minorHAnsi" w:cstheme="minorHAnsi"/>
          <w:lang w:val="en-US"/>
        </w:rPr>
        <w:t xml:space="preserve"> in a counterbalanced order</w:t>
      </w:r>
      <w:r w:rsidR="00A560A2" w:rsidRPr="00234FA9">
        <w:rPr>
          <w:rFonts w:asciiTheme="minorHAnsi" w:hAnsiTheme="minorHAnsi" w:cstheme="minorHAnsi"/>
          <w:lang w:val="en-US"/>
        </w:rPr>
        <w:t>.</w:t>
      </w:r>
    </w:p>
    <w:p w14:paraId="3A93E478" w14:textId="77777777" w:rsidR="00CE00A6" w:rsidRPr="00234FA9" w:rsidRDefault="00CE00A6" w:rsidP="00CE00A6">
      <w:pPr>
        <w:pStyle w:val="NormalWeb"/>
        <w:tabs>
          <w:tab w:val="left" w:pos="284"/>
          <w:tab w:val="left" w:pos="851"/>
        </w:tabs>
        <w:spacing w:before="0" w:beforeAutospacing="0" w:after="0" w:afterAutospacing="0"/>
        <w:jc w:val="both"/>
        <w:rPr>
          <w:rFonts w:asciiTheme="minorHAnsi" w:hAnsiTheme="minorHAnsi" w:cstheme="minorHAnsi"/>
          <w:lang w:val="en-US"/>
        </w:rPr>
      </w:pPr>
    </w:p>
    <w:p w14:paraId="4AD7B664" w14:textId="0B7D567F" w:rsidR="00AF6AD9" w:rsidRPr="00234FA9" w:rsidRDefault="00AF6AD9"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Randomly assign participants to one of the two order (MMSE then </w:t>
      </w:r>
      <w:proofErr w:type="spellStart"/>
      <w:r w:rsidRPr="00234FA9">
        <w:rPr>
          <w:rFonts w:asciiTheme="minorHAnsi" w:hAnsiTheme="minorHAnsi" w:cstheme="minorHAnsi"/>
          <w:lang w:val="en-US"/>
        </w:rPr>
        <w:t>MoCA</w:t>
      </w:r>
      <w:proofErr w:type="spellEnd"/>
      <w:r w:rsidRPr="00234FA9">
        <w:rPr>
          <w:rFonts w:asciiTheme="minorHAnsi" w:hAnsiTheme="minorHAnsi" w:cstheme="minorHAnsi"/>
          <w:lang w:val="en-US"/>
        </w:rPr>
        <w:t xml:space="preserve"> or </w:t>
      </w:r>
      <w:proofErr w:type="spellStart"/>
      <w:r w:rsidRPr="00234FA9">
        <w:rPr>
          <w:rFonts w:asciiTheme="minorHAnsi" w:hAnsiTheme="minorHAnsi" w:cstheme="minorHAnsi"/>
          <w:lang w:val="en-US"/>
        </w:rPr>
        <w:t>MoCA</w:t>
      </w:r>
      <w:proofErr w:type="spellEnd"/>
      <w:r w:rsidRPr="00234FA9">
        <w:rPr>
          <w:rFonts w:asciiTheme="minorHAnsi" w:hAnsiTheme="minorHAnsi" w:cstheme="minorHAnsi"/>
          <w:lang w:val="en-US"/>
        </w:rPr>
        <w:t xml:space="preserve"> then MMSE).</w:t>
      </w:r>
    </w:p>
    <w:p w14:paraId="626C0992" w14:textId="77777777" w:rsidR="00CE00A6" w:rsidRPr="00234FA9" w:rsidRDefault="00CE00A6" w:rsidP="00CE00A6">
      <w:pPr>
        <w:pStyle w:val="NormalWeb"/>
        <w:tabs>
          <w:tab w:val="left" w:pos="284"/>
          <w:tab w:val="left" w:pos="851"/>
        </w:tabs>
        <w:spacing w:before="0" w:beforeAutospacing="0" w:after="0" w:afterAutospacing="0"/>
        <w:jc w:val="both"/>
        <w:rPr>
          <w:rFonts w:asciiTheme="minorHAnsi" w:hAnsiTheme="minorHAnsi" w:cstheme="minorHAnsi"/>
          <w:lang w:val="en-US"/>
        </w:rPr>
      </w:pPr>
    </w:p>
    <w:p w14:paraId="52C02769" w14:textId="37F5DEFA" w:rsidR="00A560A2" w:rsidRPr="00234FA9" w:rsidRDefault="00A560A2"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Before </w:t>
      </w:r>
      <w:r w:rsidR="00AF6AD9" w:rsidRPr="00234FA9">
        <w:rPr>
          <w:rFonts w:asciiTheme="minorHAnsi" w:hAnsiTheme="minorHAnsi" w:cstheme="minorHAnsi"/>
          <w:lang w:val="en-US"/>
        </w:rPr>
        <w:t xml:space="preserve">taking </w:t>
      </w:r>
      <w:r w:rsidRPr="00234FA9">
        <w:rPr>
          <w:rFonts w:asciiTheme="minorHAnsi" w:hAnsiTheme="minorHAnsi" w:cstheme="minorHAnsi"/>
          <w:lang w:val="en-US"/>
        </w:rPr>
        <w:t xml:space="preserve">the first test, randomly assign participants to one of two </w:t>
      </w:r>
      <w:r w:rsidR="00AF6AD9" w:rsidRPr="00234FA9">
        <w:rPr>
          <w:rFonts w:asciiTheme="minorHAnsi" w:hAnsiTheme="minorHAnsi" w:cstheme="minorHAnsi"/>
          <w:lang w:val="en-US"/>
        </w:rPr>
        <w:t xml:space="preserve">threat </w:t>
      </w:r>
      <w:r w:rsidRPr="00234FA9">
        <w:rPr>
          <w:rFonts w:asciiTheme="minorHAnsi" w:hAnsiTheme="minorHAnsi" w:cstheme="minorHAnsi"/>
          <w:lang w:val="en-US"/>
        </w:rPr>
        <w:t>conditions (</w:t>
      </w:r>
      <w:r w:rsidR="002C01B5" w:rsidRPr="00234FA9">
        <w:rPr>
          <w:rFonts w:asciiTheme="minorHAnsi" w:hAnsiTheme="minorHAnsi" w:cstheme="minorHAnsi"/>
          <w:lang w:val="en-US"/>
        </w:rPr>
        <w:t>t</w:t>
      </w:r>
      <w:r w:rsidRPr="00234FA9">
        <w:rPr>
          <w:rFonts w:asciiTheme="minorHAnsi" w:hAnsiTheme="minorHAnsi" w:cstheme="minorHAnsi"/>
          <w:lang w:val="en-US"/>
        </w:rPr>
        <w:t xml:space="preserve">hreat versus </w:t>
      </w:r>
      <w:r w:rsidR="002C01B5" w:rsidRPr="00234FA9">
        <w:rPr>
          <w:rFonts w:asciiTheme="minorHAnsi" w:hAnsiTheme="minorHAnsi" w:cstheme="minorHAnsi"/>
          <w:lang w:val="en-US"/>
        </w:rPr>
        <w:t>r</w:t>
      </w:r>
      <w:r w:rsidRPr="00234FA9">
        <w:rPr>
          <w:rFonts w:asciiTheme="minorHAnsi" w:hAnsiTheme="minorHAnsi" w:cstheme="minorHAnsi"/>
          <w:lang w:val="en-US"/>
        </w:rPr>
        <w:t xml:space="preserve">educed-threat conditions). </w:t>
      </w:r>
    </w:p>
    <w:p w14:paraId="020EFABD" w14:textId="77777777" w:rsidR="00CE00A6" w:rsidRPr="00234FA9" w:rsidRDefault="00CE00A6" w:rsidP="00CE00A6">
      <w:pPr>
        <w:pStyle w:val="NormalWeb"/>
        <w:tabs>
          <w:tab w:val="left" w:pos="284"/>
          <w:tab w:val="left" w:pos="851"/>
        </w:tabs>
        <w:spacing w:before="0" w:beforeAutospacing="0" w:after="0" w:afterAutospacing="0"/>
        <w:jc w:val="both"/>
        <w:rPr>
          <w:rFonts w:asciiTheme="minorHAnsi" w:hAnsiTheme="minorHAnsi" w:cstheme="minorHAnsi"/>
          <w:lang w:val="en-US"/>
        </w:rPr>
      </w:pPr>
    </w:p>
    <w:p w14:paraId="20E8D68A" w14:textId="4BD6C7E1" w:rsidR="00A560A2" w:rsidRPr="00234FA9" w:rsidRDefault="00A560A2"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In the "</w:t>
      </w:r>
      <w:r w:rsidR="002C01B5" w:rsidRPr="00234FA9">
        <w:rPr>
          <w:rFonts w:asciiTheme="minorHAnsi" w:hAnsiTheme="minorHAnsi" w:cstheme="minorHAnsi"/>
          <w:lang w:val="en-US"/>
        </w:rPr>
        <w:t>t</w:t>
      </w:r>
      <w:r w:rsidRPr="00234FA9">
        <w:rPr>
          <w:rFonts w:asciiTheme="minorHAnsi" w:hAnsiTheme="minorHAnsi" w:cstheme="minorHAnsi"/>
          <w:lang w:val="en-US"/>
        </w:rPr>
        <w:t xml:space="preserve">hreat condition", </w:t>
      </w:r>
      <w:r w:rsidR="00D6312F" w:rsidRPr="00234FA9">
        <w:rPr>
          <w:rFonts w:asciiTheme="minorHAnsi" w:hAnsiTheme="minorHAnsi" w:cstheme="minorHAnsi"/>
          <w:lang w:val="en-US"/>
        </w:rPr>
        <w:t xml:space="preserve">inform </w:t>
      </w:r>
      <w:r w:rsidRPr="00234FA9">
        <w:rPr>
          <w:rFonts w:asciiTheme="minorHAnsi" w:hAnsiTheme="minorHAnsi" w:cstheme="minorHAnsi"/>
          <w:lang w:val="en-US"/>
        </w:rPr>
        <w:t xml:space="preserve">participants that </w:t>
      </w:r>
      <w:r w:rsidR="00D6312F" w:rsidRPr="00234FA9">
        <w:rPr>
          <w:rFonts w:asciiTheme="minorHAnsi" w:hAnsiTheme="minorHAnsi" w:cstheme="minorHAnsi"/>
          <w:lang w:val="en-US"/>
        </w:rPr>
        <w:t>both younger and older adults are taking part in the study about memory capacity.</w:t>
      </w:r>
      <w:r w:rsidRPr="00234FA9">
        <w:rPr>
          <w:rFonts w:asciiTheme="minorHAnsi" w:hAnsiTheme="minorHAnsi" w:cstheme="minorHAnsi"/>
          <w:lang w:val="en-US"/>
        </w:rPr>
        <w:t xml:space="preserve"> </w:t>
      </w:r>
    </w:p>
    <w:p w14:paraId="4E49417A" w14:textId="77777777" w:rsidR="00CE00A6" w:rsidRPr="00234FA9" w:rsidRDefault="00CE00A6" w:rsidP="00CE00A6">
      <w:pPr>
        <w:pStyle w:val="NormalWeb"/>
        <w:tabs>
          <w:tab w:val="left" w:pos="284"/>
          <w:tab w:val="left" w:pos="851"/>
        </w:tabs>
        <w:spacing w:before="0" w:beforeAutospacing="0" w:after="0" w:afterAutospacing="0"/>
        <w:jc w:val="both"/>
        <w:rPr>
          <w:rFonts w:asciiTheme="minorHAnsi" w:hAnsiTheme="minorHAnsi" w:cstheme="minorHAnsi"/>
          <w:lang w:val="en-US"/>
        </w:rPr>
      </w:pPr>
    </w:p>
    <w:p w14:paraId="47D1FED3" w14:textId="7FE719C3" w:rsidR="00AF6AD9" w:rsidRPr="00234FA9" w:rsidRDefault="00A560A2"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In the "</w:t>
      </w:r>
      <w:r w:rsidR="002C01B5" w:rsidRPr="00234FA9">
        <w:rPr>
          <w:rFonts w:asciiTheme="minorHAnsi" w:hAnsiTheme="minorHAnsi" w:cstheme="minorHAnsi"/>
          <w:lang w:val="en-US"/>
        </w:rPr>
        <w:t>r</w:t>
      </w:r>
      <w:r w:rsidRPr="00234FA9">
        <w:rPr>
          <w:rFonts w:asciiTheme="minorHAnsi" w:hAnsiTheme="minorHAnsi" w:cstheme="minorHAnsi"/>
          <w:lang w:val="en-US"/>
        </w:rPr>
        <w:t xml:space="preserve">educed threat condition", </w:t>
      </w:r>
      <w:r w:rsidR="00D6312F" w:rsidRPr="00234FA9">
        <w:rPr>
          <w:rFonts w:asciiTheme="minorHAnsi" w:hAnsiTheme="minorHAnsi" w:cstheme="minorHAnsi"/>
          <w:lang w:val="en-US"/>
        </w:rPr>
        <w:t>inform participants that both younger and older adults are taking part in the study about memory capacity</w:t>
      </w:r>
      <w:r w:rsidR="00D6312F" w:rsidRPr="00234FA9" w:rsidDel="00D6312F">
        <w:rPr>
          <w:rFonts w:asciiTheme="minorHAnsi" w:hAnsiTheme="minorHAnsi" w:cstheme="minorHAnsi"/>
          <w:lang w:val="en-US"/>
        </w:rPr>
        <w:t xml:space="preserve"> </w:t>
      </w:r>
      <w:r w:rsidR="00D6312F" w:rsidRPr="00234FA9">
        <w:rPr>
          <w:rFonts w:asciiTheme="minorHAnsi" w:hAnsiTheme="minorHAnsi" w:cstheme="minorHAnsi"/>
          <w:lang w:val="en-US"/>
        </w:rPr>
        <w:t>but add</w:t>
      </w:r>
      <w:r w:rsidRPr="00234FA9">
        <w:rPr>
          <w:rFonts w:asciiTheme="minorHAnsi" w:hAnsiTheme="minorHAnsi" w:cstheme="minorHAnsi"/>
          <w:lang w:val="en-US"/>
        </w:rPr>
        <w:t xml:space="preserve"> </w:t>
      </w:r>
      <w:r w:rsidR="005D52DD" w:rsidRPr="00234FA9">
        <w:rPr>
          <w:rFonts w:asciiTheme="minorHAnsi" w:hAnsiTheme="minorHAnsi" w:cstheme="minorHAnsi"/>
          <w:lang w:val="en-US"/>
        </w:rPr>
        <w:t xml:space="preserve">that </w:t>
      </w:r>
      <w:r w:rsidR="0006560D" w:rsidRPr="00234FA9">
        <w:rPr>
          <w:rFonts w:asciiTheme="minorHAnsi" w:hAnsiTheme="minorHAnsi" w:cstheme="minorHAnsi"/>
          <w:lang w:val="en-US"/>
        </w:rPr>
        <w:t>younger and older adults typically obtain the same performances on the ongoing tests</w:t>
      </w:r>
      <w:r w:rsidR="005D52DD" w:rsidRPr="00234FA9">
        <w:rPr>
          <w:rFonts w:asciiTheme="minorHAnsi" w:hAnsiTheme="minorHAnsi" w:cstheme="minorHAnsi"/>
          <w:lang w:val="en-US"/>
        </w:rPr>
        <w:t>.</w:t>
      </w:r>
      <w:r w:rsidRPr="00234FA9">
        <w:rPr>
          <w:rFonts w:asciiTheme="minorHAnsi" w:hAnsiTheme="minorHAnsi" w:cstheme="minorHAnsi"/>
          <w:lang w:val="en-US"/>
        </w:rPr>
        <w:t xml:space="preserve"> </w:t>
      </w:r>
    </w:p>
    <w:p w14:paraId="637BBF52" w14:textId="77777777" w:rsidR="00CE00A6" w:rsidRPr="00234FA9" w:rsidRDefault="00CE00A6" w:rsidP="00CE00A6">
      <w:pPr>
        <w:pStyle w:val="NormalWeb"/>
        <w:tabs>
          <w:tab w:val="left" w:pos="284"/>
          <w:tab w:val="left" w:pos="851"/>
        </w:tabs>
        <w:spacing w:before="0" w:beforeAutospacing="0" w:after="0" w:afterAutospacing="0"/>
        <w:jc w:val="both"/>
        <w:rPr>
          <w:rFonts w:asciiTheme="minorHAnsi" w:hAnsiTheme="minorHAnsi" w:cstheme="minorHAnsi"/>
          <w:lang w:val="en-US"/>
        </w:rPr>
      </w:pPr>
    </w:p>
    <w:p w14:paraId="25447BB3" w14:textId="77777777" w:rsidR="00CE00A6" w:rsidRPr="00234FA9" w:rsidRDefault="008374C2"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Before </w:t>
      </w:r>
      <w:r w:rsidR="00AF6AD9" w:rsidRPr="00234FA9">
        <w:rPr>
          <w:rFonts w:asciiTheme="minorHAnsi" w:hAnsiTheme="minorHAnsi" w:cstheme="minorHAnsi"/>
          <w:lang w:val="en-US"/>
        </w:rPr>
        <w:t xml:space="preserve">taking </w:t>
      </w:r>
      <w:r w:rsidR="00BA6988" w:rsidRPr="00234FA9">
        <w:rPr>
          <w:rFonts w:asciiTheme="minorHAnsi" w:hAnsiTheme="minorHAnsi" w:cstheme="minorHAnsi"/>
          <w:lang w:val="en-US"/>
        </w:rPr>
        <w:t xml:space="preserve">the second </w:t>
      </w:r>
      <w:r w:rsidRPr="00234FA9">
        <w:rPr>
          <w:rFonts w:asciiTheme="minorHAnsi" w:hAnsiTheme="minorHAnsi" w:cstheme="minorHAnsi"/>
          <w:lang w:val="en-US"/>
        </w:rPr>
        <w:t xml:space="preserve">test, </w:t>
      </w:r>
      <w:r w:rsidR="000953AD" w:rsidRPr="00234FA9">
        <w:rPr>
          <w:rFonts w:asciiTheme="minorHAnsi" w:hAnsiTheme="minorHAnsi" w:cstheme="minorHAnsi"/>
          <w:lang w:val="en-US"/>
        </w:rPr>
        <w:t>use an edu</w:t>
      </w:r>
      <w:r w:rsidR="002E11F7" w:rsidRPr="00234FA9">
        <w:rPr>
          <w:rFonts w:asciiTheme="minorHAnsi" w:hAnsiTheme="minorHAnsi" w:cstheme="minorHAnsi"/>
          <w:lang w:val="en-US"/>
        </w:rPr>
        <w:t xml:space="preserve">cational intervention to debrief all participants </w:t>
      </w:r>
      <w:r w:rsidR="00AF6AD9" w:rsidRPr="00234FA9">
        <w:rPr>
          <w:rFonts w:asciiTheme="minorHAnsi" w:hAnsiTheme="minorHAnsi" w:cstheme="minorHAnsi"/>
          <w:lang w:val="en-US"/>
        </w:rPr>
        <w:t xml:space="preserve">(regardless of the threat condition they were previously assigned) </w:t>
      </w:r>
      <w:r w:rsidR="002E11F7" w:rsidRPr="00234FA9">
        <w:rPr>
          <w:rFonts w:asciiTheme="minorHAnsi" w:hAnsiTheme="minorHAnsi" w:cstheme="minorHAnsi"/>
          <w:lang w:val="en-US"/>
        </w:rPr>
        <w:t xml:space="preserve">about </w:t>
      </w:r>
      <w:r w:rsidR="000953AD" w:rsidRPr="00234FA9">
        <w:rPr>
          <w:rFonts w:asciiTheme="minorHAnsi" w:hAnsiTheme="minorHAnsi" w:cstheme="minorHAnsi"/>
          <w:lang w:val="en-US"/>
        </w:rPr>
        <w:t>age-based stereotype threat. T</w:t>
      </w:r>
      <w:r w:rsidR="00CD107D" w:rsidRPr="00234FA9">
        <w:rPr>
          <w:rFonts w:asciiTheme="minorHAnsi" w:hAnsiTheme="minorHAnsi" w:cstheme="minorHAnsi"/>
          <w:lang w:val="en-US"/>
        </w:rPr>
        <w:t>ell</w:t>
      </w:r>
      <w:r w:rsidRPr="00234FA9">
        <w:rPr>
          <w:rFonts w:asciiTheme="minorHAnsi" w:hAnsiTheme="minorHAnsi" w:cstheme="minorHAnsi"/>
          <w:lang w:val="en-US"/>
        </w:rPr>
        <w:t xml:space="preserve"> participants </w:t>
      </w:r>
      <w:r w:rsidR="00CD107D" w:rsidRPr="00234FA9">
        <w:rPr>
          <w:rFonts w:asciiTheme="minorHAnsi" w:hAnsiTheme="minorHAnsi" w:cstheme="minorHAnsi"/>
          <w:lang w:val="en-US"/>
        </w:rPr>
        <w:t xml:space="preserve">that </w:t>
      </w:r>
      <w:r w:rsidR="008C6E5A" w:rsidRPr="00234FA9">
        <w:rPr>
          <w:rFonts w:asciiTheme="minorHAnsi" w:hAnsiTheme="minorHAnsi" w:cstheme="minorHAnsi"/>
          <w:lang w:val="en-US"/>
        </w:rPr>
        <w:t>“</w:t>
      </w:r>
      <w:r w:rsidR="00AF6AD9" w:rsidRPr="00234FA9">
        <w:rPr>
          <w:rFonts w:asciiTheme="minorHAnsi" w:hAnsiTheme="minorHAnsi" w:cstheme="minorHAnsi"/>
          <w:lang w:val="en-US"/>
        </w:rPr>
        <w:t xml:space="preserve">Numerous studies demonstrated that negative age-related beliefs, especially about memory capacity </w:t>
      </w:r>
      <w:r w:rsidR="008C6E5A" w:rsidRPr="00234FA9">
        <w:rPr>
          <w:rFonts w:asciiTheme="minorHAnsi" w:hAnsiTheme="minorHAnsi" w:cstheme="minorHAnsi"/>
          <w:lang w:val="en-US"/>
        </w:rPr>
        <w:t>decline</w:t>
      </w:r>
      <w:r w:rsidR="00AF6AD9" w:rsidRPr="00234FA9">
        <w:rPr>
          <w:rFonts w:asciiTheme="minorHAnsi" w:hAnsiTheme="minorHAnsi" w:cstheme="minorHAnsi"/>
          <w:lang w:val="en-US"/>
        </w:rPr>
        <w:t>, trigger anxiety</w:t>
      </w:r>
      <w:r w:rsidR="008C6E5A" w:rsidRPr="00234FA9">
        <w:rPr>
          <w:rFonts w:asciiTheme="minorHAnsi" w:hAnsiTheme="minorHAnsi" w:cstheme="minorHAnsi"/>
          <w:lang w:val="en-US"/>
        </w:rPr>
        <w:t>,</w:t>
      </w:r>
      <w:r w:rsidR="00AF6AD9" w:rsidRPr="00234FA9">
        <w:rPr>
          <w:rFonts w:asciiTheme="minorHAnsi" w:hAnsiTheme="minorHAnsi" w:cstheme="minorHAnsi"/>
          <w:lang w:val="en-US"/>
        </w:rPr>
        <w:t xml:space="preserve"> </w:t>
      </w:r>
      <w:r w:rsidR="008C6E5A" w:rsidRPr="00234FA9">
        <w:rPr>
          <w:rFonts w:asciiTheme="minorHAnsi" w:hAnsiTheme="minorHAnsi" w:cstheme="minorHAnsi"/>
          <w:lang w:val="en-US"/>
        </w:rPr>
        <w:t>which</w:t>
      </w:r>
      <w:r w:rsidR="00AF6AD9" w:rsidRPr="00234FA9">
        <w:rPr>
          <w:rFonts w:asciiTheme="minorHAnsi" w:hAnsiTheme="minorHAnsi" w:cstheme="minorHAnsi"/>
          <w:lang w:val="en-US"/>
        </w:rPr>
        <w:t xml:space="preserve"> in turn prevents older adults from performing optimally. Actually, it is well-known that performance on memory tests may not accurately reflect people’s true abilities, because </w:t>
      </w:r>
      <w:r w:rsidR="008C6E5A" w:rsidRPr="00234FA9">
        <w:rPr>
          <w:rFonts w:asciiTheme="minorHAnsi" w:hAnsiTheme="minorHAnsi" w:cstheme="minorHAnsi"/>
          <w:lang w:val="en-US"/>
        </w:rPr>
        <w:t>performance</w:t>
      </w:r>
      <w:r w:rsidR="00AF6AD9" w:rsidRPr="00234FA9">
        <w:rPr>
          <w:rFonts w:asciiTheme="minorHAnsi" w:hAnsiTheme="minorHAnsi" w:cstheme="minorHAnsi"/>
          <w:lang w:val="en-US"/>
        </w:rPr>
        <w:t xml:space="preserve"> can be affected by the testing context. In other words, people’s negative reputation</w:t>
      </w:r>
      <w:r w:rsidR="008C6E5A" w:rsidRPr="00234FA9">
        <w:rPr>
          <w:rFonts w:asciiTheme="minorHAnsi" w:hAnsiTheme="minorHAnsi" w:cstheme="minorHAnsi"/>
          <w:lang w:val="en-US"/>
        </w:rPr>
        <w:t xml:space="preserve"> in an ability domain</w:t>
      </w:r>
      <w:r w:rsidR="00AF6AD9" w:rsidRPr="00234FA9">
        <w:rPr>
          <w:rFonts w:asciiTheme="minorHAnsi" w:hAnsiTheme="minorHAnsi" w:cstheme="minorHAnsi"/>
          <w:lang w:val="en-US"/>
        </w:rPr>
        <w:t xml:space="preserve"> may </w:t>
      </w:r>
      <w:r w:rsidR="008C6E5A" w:rsidRPr="00234FA9">
        <w:rPr>
          <w:rFonts w:asciiTheme="minorHAnsi" w:hAnsiTheme="minorHAnsi" w:cstheme="minorHAnsi"/>
          <w:lang w:val="en-US"/>
        </w:rPr>
        <w:t>impair</w:t>
      </w:r>
      <w:r w:rsidR="00AF6AD9" w:rsidRPr="00234FA9">
        <w:rPr>
          <w:rFonts w:asciiTheme="minorHAnsi" w:hAnsiTheme="minorHAnsi" w:cstheme="minorHAnsi"/>
          <w:lang w:val="en-US"/>
        </w:rPr>
        <w:t xml:space="preserve"> their performance </w:t>
      </w:r>
      <w:r w:rsidR="008C6E5A" w:rsidRPr="00234FA9">
        <w:rPr>
          <w:rFonts w:asciiTheme="minorHAnsi" w:hAnsiTheme="minorHAnsi" w:cstheme="minorHAnsi"/>
          <w:lang w:val="en-US"/>
        </w:rPr>
        <w:t>on</w:t>
      </w:r>
      <w:r w:rsidR="00AF6AD9" w:rsidRPr="00234FA9">
        <w:rPr>
          <w:rFonts w:asciiTheme="minorHAnsi" w:hAnsiTheme="minorHAnsi" w:cstheme="minorHAnsi"/>
          <w:lang w:val="en-US"/>
        </w:rPr>
        <w:t xml:space="preserve"> tests that </w:t>
      </w:r>
      <w:r w:rsidR="008C6E5A" w:rsidRPr="00234FA9">
        <w:rPr>
          <w:rFonts w:asciiTheme="minorHAnsi" w:hAnsiTheme="minorHAnsi" w:cstheme="minorHAnsi"/>
          <w:lang w:val="en-US"/>
        </w:rPr>
        <w:t>assess this</w:t>
      </w:r>
      <w:r w:rsidR="00AF6AD9" w:rsidRPr="00234FA9">
        <w:rPr>
          <w:rFonts w:asciiTheme="minorHAnsi" w:hAnsiTheme="minorHAnsi" w:cstheme="minorHAnsi"/>
          <w:lang w:val="en-US"/>
        </w:rPr>
        <w:t xml:space="preserve"> stereotyped ability, for example when older adults complete a memory test. </w:t>
      </w:r>
      <w:r w:rsidR="008C6E5A" w:rsidRPr="00234FA9">
        <w:rPr>
          <w:rFonts w:asciiTheme="minorHAnsi" w:hAnsiTheme="minorHAnsi" w:cstheme="minorHAnsi"/>
          <w:lang w:val="en-US"/>
        </w:rPr>
        <w:t>Therefore</w:t>
      </w:r>
      <w:r w:rsidR="00AF6AD9" w:rsidRPr="00234FA9">
        <w:rPr>
          <w:rFonts w:asciiTheme="minorHAnsi" w:hAnsiTheme="minorHAnsi" w:cstheme="minorHAnsi"/>
          <w:lang w:val="en-US"/>
        </w:rPr>
        <w:t xml:space="preserve">, </w:t>
      </w:r>
      <w:r w:rsidR="008C6E5A" w:rsidRPr="00234FA9">
        <w:rPr>
          <w:rFonts w:asciiTheme="minorHAnsi" w:hAnsiTheme="minorHAnsi" w:cstheme="minorHAnsi"/>
          <w:lang w:val="en-US"/>
        </w:rPr>
        <w:t>if you feel anxious during</w:t>
      </w:r>
      <w:r w:rsidR="00AF6AD9" w:rsidRPr="00234FA9">
        <w:rPr>
          <w:rFonts w:asciiTheme="minorHAnsi" w:hAnsiTheme="minorHAnsi" w:cstheme="minorHAnsi"/>
          <w:lang w:val="en-US"/>
        </w:rPr>
        <w:t xml:space="preserve"> the subsequent memory test, </w:t>
      </w:r>
      <w:r w:rsidR="008C6E5A" w:rsidRPr="00234FA9">
        <w:rPr>
          <w:rFonts w:asciiTheme="minorHAnsi" w:hAnsiTheme="minorHAnsi" w:cstheme="minorHAnsi"/>
          <w:lang w:val="en-US"/>
        </w:rPr>
        <w:t>this</w:t>
      </w:r>
      <w:r w:rsidR="00AF6AD9" w:rsidRPr="00234FA9">
        <w:rPr>
          <w:rFonts w:asciiTheme="minorHAnsi" w:hAnsiTheme="minorHAnsi" w:cstheme="minorHAnsi"/>
          <w:lang w:val="en-US"/>
        </w:rPr>
        <w:t xml:space="preserve"> does not </w:t>
      </w:r>
      <w:r w:rsidR="008C6E5A" w:rsidRPr="00234FA9">
        <w:rPr>
          <w:rFonts w:asciiTheme="minorHAnsi" w:hAnsiTheme="minorHAnsi" w:cstheme="minorHAnsi"/>
          <w:lang w:val="en-US"/>
        </w:rPr>
        <w:t>mean</w:t>
      </w:r>
      <w:r w:rsidR="00AF6AD9" w:rsidRPr="00234FA9">
        <w:rPr>
          <w:rFonts w:asciiTheme="minorHAnsi" w:hAnsiTheme="minorHAnsi" w:cstheme="minorHAnsi"/>
          <w:lang w:val="en-US"/>
        </w:rPr>
        <w:t xml:space="preserve"> that you </w:t>
      </w:r>
      <w:r w:rsidR="008C6E5A" w:rsidRPr="00234FA9">
        <w:rPr>
          <w:rFonts w:asciiTheme="minorHAnsi" w:hAnsiTheme="minorHAnsi" w:cstheme="minorHAnsi"/>
          <w:lang w:val="en-US"/>
        </w:rPr>
        <w:t xml:space="preserve">are unable to complete the tests. It rather </w:t>
      </w:r>
      <w:r w:rsidR="00833C97" w:rsidRPr="00234FA9">
        <w:rPr>
          <w:rFonts w:asciiTheme="minorHAnsi" w:hAnsiTheme="minorHAnsi" w:cstheme="minorHAnsi"/>
          <w:lang w:val="en-US"/>
        </w:rPr>
        <w:t xml:space="preserve">probably </w:t>
      </w:r>
      <w:r w:rsidR="008C6E5A" w:rsidRPr="00234FA9">
        <w:rPr>
          <w:rFonts w:asciiTheme="minorHAnsi" w:hAnsiTheme="minorHAnsi" w:cstheme="minorHAnsi"/>
          <w:lang w:val="en-US"/>
        </w:rPr>
        <w:t>means</w:t>
      </w:r>
      <w:r w:rsidR="00AF6AD9" w:rsidRPr="00234FA9">
        <w:rPr>
          <w:rFonts w:asciiTheme="minorHAnsi" w:hAnsiTheme="minorHAnsi" w:cstheme="minorHAnsi"/>
          <w:lang w:val="en-US"/>
        </w:rPr>
        <w:t xml:space="preserve"> that </w:t>
      </w:r>
      <w:r w:rsidR="008C6E5A" w:rsidRPr="00234FA9">
        <w:rPr>
          <w:rFonts w:asciiTheme="minorHAnsi" w:hAnsiTheme="minorHAnsi" w:cstheme="minorHAnsi"/>
          <w:lang w:val="en-US"/>
        </w:rPr>
        <w:t>your feelings are affected by the general negative reputation of older adults</w:t>
      </w:r>
      <w:r w:rsidR="00AF6AD9" w:rsidRPr="00234FA9">
        <w:rPr>
          <w:rFonts w:asciiTheme="minorHAnsi" w:hAnsiTheme="minorHAnsi" w:cstheme="minorHAnsi"/>
          <w:lang w:val="en-US"/>
        </w:rPr>
        <w:t xml:space="preserve"> regarding memory.”</w:t>
      </w:r>
    </w:p>
    <w:p w14:paraId="4E92E495" w14:textId="77777777" w:rsidR="00CE00A6" w:rsidRPr="00234FA9" w:rsidRDefault="00CE00A6" w:rsidP="00CE00A6">
      <w:pPr>
        <w:pStyle w:val="NormalWeb"/>
        <w:tabs>
          <w:tab w:val="left" w:pos="284"/>
          <w:tab w:val="left" w:pos="851"/>
        </w:tabs>
        <w:spacing w:before="0" w:beforeAutospacing="0" w:after="0" w:afterAutospacing="0"/>
        <w:jc w:val="both"/>
        <w:rPr>
          <w:rFonts w:asciiTheme="minorHAnsi" w:hAnsiTheme="minorHAnsi" w:cstheme="minorHAnsi"/>
          <w:lang w:val="en-US"/>
        </w:rPr>
      </w:pPr>
    </w:p>
    <w:p w14:paraId="0B068103" w14:textId="0431E05B" w:rsidR="00AF6AD9" w:rsidRPr="00234FA9" w:rsidRDefault="00CE00A6" w:rsidP="00CE00A6">
      <w:pPr>
        <w:pStyle w:val="NormalWeb"/>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NOTE:</w:t>
      </w:r>
      <w:r w:rsidR="00AF6AD9" w:rsidRPr="00234FA9">
        <w:rPr>
          <w:rFonts w:asciiTheme="minorHAnsi" w:hAnsiTheme="minorHAnsi" w:cstheme="minorHAnsi"/>
          <w:lang w:val="en-US"/>
        </w:rPr>
        <w:t xml:space="preserve"> </w:t>
      </w:r>
      <w:bookmarkStart w:id="0" w:name="_GoBack"/>
      <w:bookmarkEnd w:id="0"/>
      <w:r w:rsidR="00CD107D" w:rsidRPr="00234FA9">
        <w:rPr>
          <w:rFonts w:asciiTheme="minorHAnsi" w:hAnsiTheme="minorHAnsi" w:cstheme="minorHAnsi"/>
          <w:lang w:val="en-US"/>
        </w:rPr>
        <w:t xml:space="preserve">See </w:t>
      </w:r>
      <w:r w:rsidR="00CD107D" w:rsidRPr="00234FA9">
        <w:rPr>
          <w:rFonts w:asciiTheme="minorHAnsi" w:hAnsiTheme="minorHAnsi" w:cstheme="minorHAnsi"/>
          <w:b/>
          <w:lang w:val="en-US"/>
        </w:rPr>
        <w:t>Figure 2</w:t>
      </w:r>
      <w:r w:rsidR="00CD107D" w:rsidRPr="00234FA9">
        <w:rPr>
          <w:rFonts w:asciiTheme="minorHAnsi" w:hAnsiTheme="minorHAnsi" w:cstheme="minorHAnsi"/>
          <w:lang w:val="en-US"/>
        </w:rPr>
        <w:t xml:space="preserve"> for a visual depiction of </w:t>
      </w:r>
      <w:r w:rsidR="00A940C3" w:rsidRPr="00234FA9">
        <w:rPr>
          <w:rFonts w:asciiTheme="minorHAnsi" w:hAnsiTheme="minorHAnsi" w:cstheme="minorHAnsi"/>
          <w:lang w:val="en-US"/>
        </w:rPr>
        <w:t>the educational intervention</w:t>
      </w:r>
      <w:r w:rsidR="008A33F7" w:rsidRPr="00234FA9">
        <w:rPr>
          <w:rFonts w:asciiTheme="minorHAnsi" w:hAnsiTheme="minorHAnsi" w:cstheme="minorHAnsi"/>
          <w:lang w:val="en-US"/>
        </w:rPr>
        <w:t>;</w:t>
      </w:r>
      <w:r w:rsidR="00EC3448" w:rsidRPr="00234FA9">
        <w:rPr>
          <w:rFonts w:asciiTheme="minorHAnsi" w:hAnsiTheme="minorHAnsi" w:cstheme="minorHAnsi"/>
          <w:lang w:val="en-US"/>
        </w:rPr>
        <w:t xml:space="preserve"> full details on this research were published in Mazerolle </w:t>
      </w:r>
      <w:r w:rsidR="0084168B" w:rsidRPr="00234FA9">
        <w:rPr>
          <w:rFonts w:asciiTheme="minorHAnsi" w:hAnsiTheme="minorHAnsi" w:cstheme="minorHAnsi"/>
          <w:lang w:val="en-US"/>
        </w:rPr>
        <w:t>et al.</w:t>
      </w:r>
      <w:r w:rsidR="00AE7A70"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5</w:t>
      </w:r>
      <w:r w:rsidR="0012587D" w:rsidRPr="00234FA9">
        <w:rPr>
          <w:rFonts w:asciiTheme="minorHAnsi" w:hAnsiTheme="minorHAnsi" w:cstheme="minorHAnsi"/>
          <w:lang w:val="en-US"/>
        </w:rPr>
        <w:t>.</w:t>
      </w:r>
    </w:p>
    <w:p w14:paraId="0878C406" w14:textId="77777777" w:rsidR="007F09DC" w:rsidRPr="00234FA9" w:rsidRDefault="007F09DC" w:rsidP="00CE00A6">
      <w:pPr>
        <w:pStyle w:val="NormalWeb"/>
        <w:tabs>
          <w:tab w:val="left" w:pos="284"/>
          <w:tab w:val="left" w:pos="851"/>
        </w:tabs>
        <w:spacing w:before="0" w:beforeAutospacing="0" w:after="0" w:afterAutospacing="0"/>
        <w:jc w:val="both"/>
        <w:rPr>
          <w:rFonts w:asciiTheme="minorHAnsi" w:hAnsiTheme="minorHAnsi" w:cstheme="minorHAnsi"/>
          <w:lang w:val="en-US"/>
        </w:rPr>
      </w:pPr>
    </w:p>
    <w:p w14:paraId="4D77290A" w14:textId="6F6501CC" w:rsidR="00D27EE2" w:rsidRPr="00234FA9" w:rsidRDefault="00D27EE2" w:rsidP="00867116">
      <w:pPr>
        <w:pStyle w:val="NormalWeb"/>
        <w:numPr>
          <w:ilvl w:val="1"/>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 xml:space="preserve">Short cognitive </w:t>
      </w:r>
      <w:r w:rsidR="00BB126A" w:rsidRPr="00234FA9">
        <w:rPr>
          <w:rFonts w:asciiTheme="minorHAnsi" w:hAnsiTheme="minorHAnsi" w:cstheme="minorHAnsi"/>
          <w:lang w:val="en-US"/>
        </w:rPr>
        <w:t xml:space="preserve">neuropsychological </w:t>
      </w:r>
      <w:r w:rsidRPr="00234FA9">
        <w:rPr>
          <w:rFonts w:asciiTheme="minorHAnsi" w:hAnsiTheme="minorHAnsi" w:cstheme="minorHAnsi"/>
          <w:lang w:val="en-US"/>
        </w:rPr>
        <w:t xml:space="preserve">tests </w:t>
      </w:r>
      <w:r w:rsidR="00AF6AD9" w:rsidRPr="00234FA9">
        <w:rPr>
          <w:rFonts w:asciiTheme="minorHAnsi" w:hAnsiTheme="minorHAnsi" w:cstheme="minorHAnsi"/>
          <w:lang w:val="en-US"/>
        </w:rPr>
        <w:t xml:space="preserve">and </w:t>
      </w:r>
      <w:r w:rsidR="00523869" w:rsidRPr="00234FA9">
        <w:rPr>
          <w:rFonts w:asciiTheme="minorHAnsi" w:hAnsiTheme="minorHAnsi" w:cstheme="minorHAnsi"/>
          <w:lang w:val="en-US"/>
        </w:rPr>
        <w:t>p</w:t>
      </w:r>
      <w:r w:rsidR="00AF6AD9" w:rsidRPr="00234FA9">
        <w:rPr>
          <w:rFonts w:asciiTheme="minorHAnsi" w:hAnsiTheme="minorHAnsi" w:cstheme="minorHAnsi"/>
          <w:lang w:val="en-US"/>
        </w:rPr>
        <w:t>rocedure</w:t>
      </w:r>
    </w:p>
    <w:p w14:paraId="509B77E0" w14:textId="77777777" w:rsidR="007038E7" w:rsidRPr="00234FA9" w:rsidRDefault="007038E7" w:rsidP="007038E7">
      <w:pPr>
        <w:pStyle w:val="NormalWeb"/>
        <w:tabs>
          <w:tab w:val="left" w:pos="284"/>
          <w:tab w:val="left" w:pos="851"/>
        </w:tabs>
        <w:spacing w:before="0" w:beforeAutospacing="0" w:after="0" w:afterAutospacing="0"/>
        <w:jc w:val="both"/>
        <w:rPr>
          <w:rFonts w:asciiTheme="minorHAnsi" w:hAnsiTheme="minorHAnsi" w:cstheme="minorHAnsi"/>
          <w:lang w:val="en-US"/>
        </w:rPr>
      </w:pPr>
    </w:p>
    <w:p w14:paraId="7396A039" w14:textId="09BD0FF8" w:rsidR="008C69B2" w:rsidRPr="00234FA9" w:rsidRDefault="00A8359F"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Administrate the 8 subtests of the MMSE</w:t>
      </w:r>
      <w:r w:rsidRPr="00234FA9">
        <w:rPr>
          <w:rFonts w:asciiTheme="minorHAnsi" w:hAnsiTheme="minorHAnsi" w:cstheme="minorHAnsi"/>
          <w:vertAlign w:val="superscript"/>
          <w:lang w:val="en-US"/>
        </w:rPr>
        <w:t>19</w:t>
      </w:r>
      <w:r w:rsidRPr="00234FA9">
        <w:rPr>
          <w:rFonts w:asciiTheme="minorHAnsi" w:hAnsiTheme="minorHAnsi" w:cstheme="minorHAnsi"/>
          <w:lang w:val="en-US"/>
        </w:rPr>
        <w:t xml:space="preserve"> (</w:t>
      </w:r>
      <w:r w:rsidR="007038E7" w:rsidRPr="00234FA9">
        <w:rPr>
          <w:rFonts w:asciiTheme="minorHAnsi" w:hAnsiTheme="minorHAnsi" w:cstheme="minorHAnsi"/>
          <w:lang w:val="en-US"/>
        </w:rPr>
        <w:t>orientation, registration, attention and calculation, recall, language, copying</w:t>
      </w:r>
      <w:r w:rsidRPr="00234FA9">
        <w:rPr>
          <w:rFonts w:asciiTheme="minorHAnsi" w:hAnsiTheme="minorHAnsi" w:cstheme="minorHAnsi"/>
          <w:lang w:val="en-US"/>
        </w:rPr>
        <w:t>) to evaluate memory, orientation to time and place, attention and executive functioning, language and visuospatial abilities.</w:t>
      </w:r>
      <w:r w:rsidRPr="00234FA9" w:rsidDel="00AF6AD9">
        <w:rPr>
          <w:rFonts w:asciiTheme="minorHAnsi" w:hAnsiTheme="minorHAnsi" w:cstheme="minorHAnsi"/>
          <w:lang w:val="en-US"/>
        </w:rPr>
        <w:t xml:space="preserve"> </w:t>
      </w:r>
      <w:r w:rsidRPr="00234FA9">
        <w:rPr>
          <w:rFonts w:asciiTheme="minorHAnsi" w:hAnsiTheme="minorHAnsi" w:cstheme="minorHAnsi"/>
          <w:lang w:val="en-US"/>
        </w:rPr>
        <w:t xml:space="preserve">Follow </w:t>
      </w:r>
      <w:proofErr w:type="spellStart"/>
      <w:r w:rsidRPr="00234FA9">
        <w:rPr>
          <w:rFonts w:asciiTheme="minorHAnsi" w:hAnsiTheme="minorHAnsi" w:cstheme="minorHAnsi"/>
          <w:lang w:val="en-US"/>
        </w:rPr>
        <w:t>Folstein</w:t>
      </w:r>
      <w:proofErr w:type="spellEnd"/>
      <w:r w:rsidRPr="00234FA9">
        <w:rPr>
          <w:rFonts w:asciiTheme="minorHAnsi" w:hAnsiTheme="minorHAnsi" w:cstheme="minorHAnsi"/>
          <w:lang w:val="en-US"/>
        </w:rPr>
        <w:t xml:space="preserve">, </w:t>
      </w:r>
      <w:proofErr w:type="spellStart"/>
      <w:r w:rsidRPr="00234FA9">
        <w:rPr>
          <w:rFonts w:asciiTheme="minorHAnsi" w:hAnsiTheme="minorHAnsi" w:cstheme="minorHAnsi"/>
          <w:lang w:val="en-US"/>
        </w:rPr>
        <w:t>Folstein</w:t>
      </w:r>
      <w:proofErr w:type="spellEnd"/>
      <w:r w:rsidRPr="00234FA9">
        <w:rPr>
          <w:rFonts w:asciiTheme="minorHAnsi" w:hAnsiTheme="minorHAnsi" w:cstheme="minorHAnsi"/>
          <w:lang w:val="en-US"/>
        </w:rPr>
        <w:t xml:space="preserve"> and McHugh</w:t>
      </w:r>
      <w:r w:rsidR="009E7A24" w:rsidRPr="00234FA9">
        <w:rPr>
          <w:rFonts w:asciiTheme="minorHAnsi" w:hAnsiTheme="minorHAnsi" w:cstheme="minorHAnsi"/>
          <w:lang w:val="en-US"/>
        </w:rPr>
        <w:t>’</w:t>
      </w:r>
      <w:r w:rsidRPr="00234FA9">
        <w:rPr>
          <w:rFonts w:asciiTheme="minorHAnsi" w:hAnsiTheme="minorHAnsi" w:cstheme="minorHAnsi"/>
          <w:lang w:val="en-US"/>
        </w:rPr>
        <w:t xml:space="preserve">s </w:t>
      </w:r>
      <w:r w:rsidR="00D44913" w:rsidRPr="00234FA9">
        <w:rPr>
          <w:rFonts w:asciiTheme="minorHAnsi" w:hAnsiTheme="minorHAnsi" w:cstheme="minorHAnsi"/>
          <w:lang w:val="en-US"/>
        </w:rPr>
        <w:t xml:space="preserve">administration </w:t>
      </w:r>
      <w:r w:rsidRPr="00234FA9">
        <w:rPr>
          <w:rFonts w:asciiTheme="minorHAnsi" w:hAnsiTheme="minorHAnsi" w:cstheme="minorHAnsi"/>
          <w:lang w:val="en-US"/>
        </w:rPr>
        <w:t>guidelines</w:t>
      </w:r>
      <w:r w:rsidRPr="00234FA9">
        <w:rPr>
          <w:rFonts w:asciiTheme="minorHAnsi" w:hAnsiTheme="minorHAnsi" w:cstheme="minorHAnsi"/>
          <w:vertAlign w:val="superscript"/>
          <w:lang w:val="en-US"/>
        </w:rPr>
        <w:t xml:space="preserve">19 </w:t>
      </w:r>
      <w:r w:rsidRPr="00234FA9">
        <w:rPr>
          <w:rFonts w:asciiTheme="minorHAnsi" w:hAnsiTheme="minorHAnsi" w:cstheme="minorHAnsi"/>
          <w:lang w:val="en-US"/>
        </w:rPr>
        <w:t xml:space="preserve">and compute the final score adding the scores of every subtest. Obtain a final score rated on 30-point scale. </w:t>
      </w:r>
    </w:p>
    <w:p w14:paraId="3C450039" w14:textId="77777777" w:rsidR="009E7A24" w:rsidRPr="00234FA9" w:rsidRDefault="009E7A24" w:rsidP="009E7A24">
      <w:pPr>
        <w:pStyle w:val="NormalWeb"/>
        <w:tabs>
          <w:tab w:val="left" w:pos="284"/>
          <w:tab w:val="left" w:pos="851"/>
        </w:tabs>
        <w:spacing w:before="0" w:beforeAutospacing="0" w:after="0" w:afterAutospacing="0"/>
        <w:jc w:val="both"/>
        <w:rPr>
          <w:rFonts w:asciiTheme="minorHAnsi" w:hAnsiTheme="minorHAnsi" w:cstheme="minorHAnsi"/>
          <w:lang w:val="en-US"/>
        </w:rPr>
      </w:pPr>
    </w:p>
    <w:p w14:paraId="1849DE83" w14:textId="77777777" w:rsidR="00141104" w:rsidRPr="00234FA9" w:rsidRDefault="00A8359F" w:rsidP="00867116">
      <w:pPr>
        <w:pStyle w:val="NormalWeb"/>
        <w:numPr>
          <w:ilvl w:val="2"/>
          <w:numId w:val="29"/>
        </w:numPr>
        <w:tabs>
          <w:tab w:val="left" w:pos="284"/>
          <w:tab w:val="left" w:pos="851"/>
        </w:tabs>
        <w:spacing w:before="0" w:beforeAutospacing="0" w:after="0" w:afterAutospacing="0"/>
        <w:jc w:val="both"/>
        <w:rPr>
          <w:rFonts w:asciiTheme="minorHAnsi" w:hAnsiTheme="minorHAnsi" w:cstheme="minorHAnsi"/>
          <w:b/>
          <w:lang w:val="en-US"/>
        </w:rPr>
      </w:pPr>
      <w:r w:rsidRPr="00234FA9">
        <w:rPr>
          <w:rFonts w:asciiTheme="minorHAnsi" w:hAnsiTheme="minorHAnsi" w:cstheme="minorHAnsi"/>
          <w:lang w:val="en-US"/>
        </w:rPr>
        <w:t>Administrate the 8 subtests of the MoCA</w:t>
      </w:r>
      <w:r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4</w:t>
      </w:r>
      <w:r w:rsidRPr="00234FA9">
        <w:rPr>
          <w:rFonts w:asciiTheme="minorHAnsi" w:hAnsiTheme="minorHAnsi" w:cstheme="minorHAnsi"/>
          <w:lang w:val="en-US"/>
        </w:rPr>
        <w:t xml:space="preserve"> (</w:t>
      </w:r>
      <w:r w:rsidR="009E7A24" w:rsidRPr="00234FA9">
        <w:rPr>
          <w:rFonts w:asciiTheme="minorHAnsi" w:hAnsiTheme="minorHAnsi" w:cstheme="minorHAnsi"/>
          <w:lang w:val="en-US"/>
        </w:rPr>
        <w:t>visuospatial/executive, naming, memory, attention, language, abstraction, delayed recall, orientation</w:t>
      </w:r>
      <w:r w:rsidRPr="00234FA9">
        <w:rPr>
          <w:rFonts w:asciiTheme="minorHAnsi" w:hAnsiTheme="minorHAnsi" w:cstheme="minorHAnsi"/>
          <w:lang w:val="en-US"/>
        </w:rPr>
        <w:t>) to evaluate memory, orientation to time and place, attention and executive functioning, language and visuospatial abilities.</w:t>
      </w:r>
      <w:r w:rsidRPr="00234FA9" w:rsidDel="00AF6AD9">
        <w:rPr>
          <w:rFonts w:asciiTheme="minorHAnsi" w:hAnsiTheme="minorHAnsi" w:cstheme="minorHAnsi"/>
          <w:lang w:val="en-US"/>
        </w:rPr>
        <w:t xml:space="preserve"> </w:t>
      </w:r>
      <w:r w:rsidRPr="00234FA9">
        <w:rPr>
          <w:rFonts w:asciiTheme="minorHAnsi" w:hAnsiTheme="minorHAnsi" w:cstheme="minorHAnsi"/>
          <w:lang w:val="en-US"/>
        </w:rPr>
        <w:t xml:space="preserve">Follow </w:t>
      </w:r>
      <w:r w:rsidR="00D44913" w:rsidRPr="00234FA9">
        <w:rPr>
          <w:rFonts w:asciiTheme="minorHAnsi" w:hAnsiTheme="minorHAnsi" w:cstheme="minorHAnsi"/>
          <w:lang w:val="en-US"/>
        </w:rPr>
        <w:t xml:space="preserve">administration </w:t>
      </w:r>
      <w:r w:rsidRPr="00234FA9">
        <w:rPr>
          <w:rFonts w:asciiTheme="minorHAnsi" w:hAnsiTheme="minorHAnsi" w:cstheme="minorHAnsi"/>
          <w:lang w:val="en-US"/>
        </w:rPr>
        <w:t>guidelines available at www.mocatest.org and compute the final score adding the scores of every subtest. Obtain a final score rated on 30-point scale.</w:t>
      </w:r>
    </w:p>
    <w:p w14:paraId="6E645AEF" w14:textId="49247FDB" w:rsidR="00F41441" w:rsidRPr="00234FA9" w:rsidRDefault="00A8359F" w:rsidP="00141104">
      <w:pPr>
        <w:pStyle w:val="NormalWeb"/>
        <w:tabs>
          <w:tab w:val="left" w:pos="284"/>
          <w:tab w:val="left" w:pos="851"/>
        </w:tabs>
        <w:spacing w:before="0" w:beforeAutospacing="0" w:after="0" w:afterAutospacing="0"/>
        <w:jc w:val="both"/>
        <w:rPr>
          <w:rFonts w:asciiTheme="minorHAnsi" w:hAnsiTheme="minorHAnsi" w:cstheme="minorHAnsi"/>
          <w:b/>
          <w:lang w:val="en-US"/>
        </w:rPr>
      </w:pPr>
      <w:r w:rsidRPr="00234FA9">
        <w:rPr>
          <w:rFonts w:asciiTheme="minorHAnsi" w:hAnsiTheme="minorHAnsi" w:cstheme="minorHAnsi"/>
          <w:lang w:val="en-US"/>
        </w:rPr>
        <w:t xml:space="preserve"> </w:t>
      </w:r>
    </w:p>
    <w:p w14:paraId="3E79FCA8" w14:textId="6A49D9A8" w:rsidR="006305D7" w:rsidRPr="00234FA9" w:rsidRDefault="006305D7" w:rsidP="00867116">
      <w:pPr>
        <w:pStyle w:val="NormalWeb"/>
        <w:spacing w:before="0" w:beforeAutospacing="0" w:after="0" w:afterAutospacing="0"/>
        <w:jc w:val="both"/>
        <w:rPr>
          <w:rFonts w:asciiTheme="minorHAnsi" w:hAnsiTheme="minorHAnsi" w:cstheme="minorHAnsi"/>
          <w:lang w:val="en-US"/>
        </w:rPr>
      </w:pPr>
      <w:r w:rsidRPr="00234FA9">
        <w:rPr>
          <w:rFonts w:asciiTheme="minorHAnsi" w:hAnsiTheme="minorHAnsi" w:cstheme="minorHAnsi"/>
          <w:b/>
          <w:lang w:val="en-US"/>
        </w:rPr>
        <w:t xml:space="preserve">REPRESENTATIVE </w:t>
      </w:r>
      <w:r w:rsidR="00142A24" w:rsidRPr="00234FA9">
        <w:rPr>
          <w:rFonts w:asciiTheme="minorHAnsi" w:hAnsiTheme="minorHAnsi" w:cstheme="minorHAnsi"/>
          <w:b/>
          <w:lang w:val="en-US"/>
        </w:rPr>
        <w:t>RESULTS:</w:t>
      </w:r>
      <w:r w:rsidR="00EF1462" w:rsidRPr="00234FA9">
        <w:rPr>
          <w:rFonts w:asciiTheme="minorHAnsi" w:hAnsiTheme="minorHAnsi" w:cstheme="minorHAnsi"/>
          <w:b/>
          <w:lang w:val="en-US"/>
        </w:rPr>
        <w:t xml:space="preserve"> </w:t>
      </w:r>
    </w:p>
    <w:p w14:paraId="3E3FE17C" w14:textId="58FF1DBD" w:rsidR="001E56FE" w:rsidRPr="00234FA9" w:rsidRDefault="001E56FE" w:rsidP="00867116">
      <w:pPr>
        <w:jc w:val="both"/>
        <w:rPr>
          <w:rFonts w:asciiTheme="minorHAnsi" w:hAnsiTheme="minorHAnsi" w:cstheme="minorHAnsi"/>
          <w:lang w:val="en-US"/>
        </w:rPr>
      </w:pPr>
      <w:r w:rsidRPr="00234FA9">
        <w:rPr>
          <w:rFonts w:asciiTheme="minorHAnsi" w:hAnsiTheme="minorHAnsi" w:cstheme="minorHAnsi"/>
          <w:lang w:val="en-US"/>
        </w:rPr>
        <w:t xml:space="preserve">We addressed the hypothesis that stereotype threat impairs </w:t>
      </w:r>
      <w:r w:rsidR="00913AD4" w:rsidRPr="00234FA9">
        <w:rPr>
          <w:rFonts w:asciiTheme="minorHAnsi" w:hAnsiTheme="minorHAnsi" w:cstheme="minorHAnsi"/>
          <w:lang w:val="en-US"/>
        </w:rPr>
        <w:t xml:space="preserve">the working memory performance of </w:t>
      </w:r>
      <w:r w:rsidRPr="00234FA9">
        <w:rPr>
          <w:rFonts w:asciiTheme="minorHAnsi" w:hAnsiTheme="minorHAnsi" w:cstheme="minorHAnsi"/>
          <w:lang w:val="en-US"/>
        </w:rPr>
        <w:t xml:space="preserve">older adults and that this effect can be reduced or eliminated by a simple instruction. </w:t>
      </w:r>
      <w:r w:rsidR="00CD1F1D" w:rsidRPr="00234FA9">
        <w:rPr>
          <w:rFonts w:asciiTheme="minorHAnsi" w:hAnsiTheme="minorHAnsi" w:cstheme="minorHAnsi"/>
          <w:lang w:val="en-US"/>
        </w:rPr>
        <w:t xml:space="preserve">The expected interaction between age group and threat instructions was significant, </w:t>
      </w:r>
      <w:r w:rsidR="00CD1F1D" w:rsidRPr="00234FA9">
        <w:rPr>
          <w:rFonts w:asciiTheme="minorHAnsi" w:hAnsiTheme="minorHAnsi" w:cstheme="minorHAnsi"/>
          <w:i/>
          <w:lang w:val="en-US"/>
        </w:rPr>
        <w:t>F</w:t>
      </w:r>
      <w:r w:rsidR="00CD1F1D" w:rsidRPr="00234FA9">
        <w:rPr>
          <w:rFonts w:asciiTheme="minorHAnsi" w:hAnsiTheme="minorHAnsi" w:cstheme="minorHAnsi"/>
          <w:lang w:val="en-US"/>
        </w:rPr>
        <w:t>(1, 214) = 4.85,</w:t>
      </w:r>
      <w:r w:rsidR="00394F7F" w:rsidRPr="00234FA9">
        <w:rPr>
          <w:rFonts w:asciiTheme="minorHAnsi" w:hAnsiTheme="minorHAnsi" w:cstheme="minorHAnsi"/>
          <w:lang w:val="en-US"/>
        </w:rPr>
        <w:t xml:space="preserve"> </w:t>
      </w:r>
      <w:r w:rsidR="00CD1F1D" w:rsidRPr="00234FA9">
        <w:rPr>
          <w:rFonts w:asciiTheme="minorHAnsi" w:hAnsiTheme="minorHAnsi" w:cstheme="minorHAnsi"/>
          <w:i/>
          <w:lang w:val="en-US"/>
        </w:rPr>
        <w:t>p</w:t>
      </w:r>
      <w:r w:rsidR="00CD1F1D" w:rsidRPr="00234FA9">
        <w:rPr>
          <w:rFonts w:asciiTheme="minorHAnsi" w:hAnsiTheme="minorHAnsi" w:cstheme="minorHAnsi"/>
          <w:lang w:val="en-US"/>
        </w:rPr>
        <w:t xml:space="preserve"> &lt; </w:t>
      </w:r>
      <w:r w:rsidR="00A731B3" w:rsidRPr="00234FA9">
        <w:rPr>
          <w:rFonts w:asciiTheme="minorHAnsi" w:hAnsiTheme="minorHAnsi" w:cstheme="minorHAnsi"/>
          <w:lang w:val="en-US"/>
        </w:rPr>
        <w:t>0</w:t>
      </w:r>
      <w:r w:rsidR="00CD1F1D" w:rsidRPr="00234FA9">
        <w:rPr>
          <w:rFonts w:asciiTheme="minorHAnsi" w:hAnsiTheme="minorHAnsi" w:cstheme="minorHAnsi"/>
          <w:lang w:val="en-US"/>
        </w:rPr>
        <w:t>.03, η</w:t>
      </w:r>
      <w:r w:rsidR="00BD0035" w:rsidRPr="00234FA9">
        <w:rPr>
          <w:rFonts w:asciiTheme="minorHAnsi" w:hAnsiTheme="minorHAnsi" w:cstheme="minorHAnsi"/>
          <w:vertAlign w:val="subscript"/>
          <w:lang w:val="en-US"/>
        </w:rPr>
        <w:t>p</w:t>
      </w:r>
      <w:r w:rsidR="00CD1F1D" w:rsidRPr="00234FA9">
        <w:rPr>
          <w:rFonts w:asciiTheme="minorHAnsi" w:hAnsiTheme="minorHAnsi" w:cstheme="minorHAnsi"/>
          <w:vertAlign w:val="superscript"/>
          <w:lang w:val="en-US"/>
        </w:rPr>
        <w:t>2</w:t>
      </w:r>
      <w:r w:rsidR="00CD1F1D"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00CD1F1D" w:rsidRPr="00234FA9">
        <w:rPr>
          <w:rFonts w:asciiTheme="minorHAnsi" w:hAnsiTheme="minorHAnsi" w:cstheme="minorHAnsi"/>
          <w:lang w:val="en-US"/>
        </w:rPr>
        <w:t xml:space="preserve">2, and is depicted in </w:t>
      </w:r>
      <w:r w:rsidRPr="00234FA9">
        <w:rPr>
          <w:rFonts w:asciiTheme="minorHAnsi" w:hAnsiTheme="minorHAnsi" w:cstheme="minorHAnsi"/>
          <w:b/>
          <w:lang w:val="en-US"/>
        </w:rPr>
        <w:t>Figure 3</w:t>
      </w:r>
      <w:r w:rsidRPr="00234FA9">
        <w:rPr>
          <w:rFonts w:asciiTheme="minorHAnsi" w:hAnsiTheme="minorHAnsi" w:cstheme="minorHAnsi"/>
          <w:lang w:val="en-US"/>
        </w:rPr>
        <w:t>. In the threat condition, older participants underperformed (</w:t>
      </w:r>
      <w:r w:rsidR="00646A44" w:rsidRPr="00234FA9">
        <w:rPr>
          <w:rFonts w:asciiTheme="minorHAnsi" w:hAnsiTheme="minorHAnsi" w:cstheme="minorHAnsi"/>
          <w:lang w:val="en-US"/>
        </w:rPr>
        <w:t>mean [</w:t>
      </w:r>
      <w:r w:rsidRPr="00234FA9">
        <w:rPr>
          <w:rFonts w:asciiTheme="minorHAnsi" w:hAnsiTheme="minorHAnsi" w:cstheme="minorHAnsi"/>
          <w:i/>
          <w:lang w:val="en-US"/>
        </w:rPr>
        <w:t>M</w:t>
      </w:r>
      <w:r w:rsidR="00646A44" w:rsidRPr="00234FA9">
        <w:rPr>
          <w:rFonts w:asciiTheme="minorHAnsi" w:hAnsiTheme="minorHAnsi" w:cstheme="minorHAnsi"/>
          <w:lang w:val="en-US"/>
        </w:rPr>
        <w:t xml:space="preserve">] </w:t>
      </w:r>
      <w:r w:rsidRPr="00234FA9">
        <w:rPr>
          <w:rFonts w:asciiTheme="minorHAnsi" w:hAnsiTheme="minorHAnsi" w:cstheme="minorHAnsi"/>
          <w:lang w:val="en-US"/>
        </w:rPr>
        <w:t xml:space="preserve">= </w:t>
      </w:r>
      <w:r w:rsidR="00CF7B15" w:rsidRPr="00234FA9">
        <w:rPr>
          <w:rFonts w:asciiTheme="minorHAnsi" w:hAnsiTheme="minorHAnsi" w:cstheme="minorHAnsi"/>
          <w:lang w:val="en-US"/>
        </w:rPr>
        <w:t>0</w:t>
      </w:r>
      <w:r w:rsidRPr="00234FA9">
        <w:rPr>
          <w:rFonts w:asciiTheme="minorHAnsi" w:hAnsiTheme="minorHAnsi" w:cstheme="minorHAnsi"/>
          <w:lang w:val="en-US"/>
        </w:rPr>
        <w:t xml:space="preserve">.73, </w:t>
      </w:r>
      <w:r w:rsidR="00646A44" w:rsidRPr="00234FA9">
        <w:rPr>
          <w:rFonts w:asciiTheme="minorHAnsi" w:hAnsiTheme="minorHAnsi" w:cstheme="minorHAnsi"/>
          <w:lang w:val="en-US"/>
        </w:rPr>
        <w:t>standard error [</w:t>
      </w:r>
      <w:r w:rsidRPr="00234FA9">
        <w:rPr>
          <w:rFonts w:asciiTheme="minorHAnsi" w:hAnsiTheme="minorHAnsi" w:cstheme="minorHAnsi"/>
          <w:i/>
          <w:lang w:val="en-US"/>
        </w:rPr>
        <w:t>SE</w:t>
      </w:r>
      <w:r w:rsidR="00646A44" w:rsidRPr="00234FA9">
        <w:rPr>
          <w:rFonts w:asciiTheme="minorHAnsi" w:hAnsiTheme="minorHAnsi" w:cstheme="minorHAnsi"/>
          <w:lang w:val="en-US"/>
        </w:rPr>
        <w:t xml:space="preserve">] </w:t>
      </w:r>
      <w:r w:rsidRPr="00234FA9">
        <w:rPr>
          <w:rFonts w:asciiTheme="minorHAnsi" w:hAnsiTheme="minorHAnsi" w:cstheme="minorHAnsi"/>
          <w:lang w:val="en-US"/>
        </w:rPr>
        <w:t>=</w:t>
      </w:r>
      <w:r w:rsidR="002C01B5" w:rsidRPr="00234FA9">
        <w:rPr>
          <w:rFonts w:asciiTheme="minorHAnsi" w:hAnsiTheme="minorHAnsi" w:cstheme="minorHAnsi"/>
          <w:lang w:val="en-US"/>
        </w:rPr>
        <w:t xml:space="preserve"> 0.0</w:t>
      </w:r>
      <w:r w:rsidRPr="00234FA9">
        <w:rPr>
          <w:rFonts w:asciiTheme="minorHAnsi" w:hAnsiTheme="minorHAnsi" w:cstheme="minorHAnsi"/>
          <w:lang w:val="en-US"/>
        </w:rPr>
        <w:t xml:space="preserve">1) relative to younger participants </w:t>
      </w:r>
      <w:r w:rsidR="00181FCE" w:rsidRPr="00234FA9">
        <w:rPr>
          <w:rFonts w:asciiTheme="minorHAnsi" w:hAnsiTheme="minorHAnsi" w:cstheme="minorHAnsi"/>
          <w:lang w:val="en-US"/>
        </w:rPr>
        <w:t>(</w:t>
      </w:r>
      <w:r w:rsidR="00181FCE" w:rsidRPr="00234FA9">
        <w:rPr>
          <w:rFonts w:asciiTheme="minorHAnsi" w:hAnsiTheme="minorHAnsi" w:cstheme="minorHAnsi"/>
          <w:i/>
          <w:lang w:val="en-US"/>
        </w:rPr>
        <w:t>M</w:t>
      </w:r>
      <w:r w:rsidR="00181FCE" w:rsidRPr="00234FA9">
        <w:rPr>
          <w:rFonts w:asciiTheme="minorHAnsi" w:hAnsiTheme="minorHAnsi" w:cstheme="minorHAnsi"/>
          <w:lang w:val="en-US"/>
        </w:rPr>
        <w:t xml:space="preserve"> = </w:t>
      </w:r>
      <w:r w:rsidR="00CF7B15" w:rsidRPr="00234FA9">
        <w:rPr>
          <w:rFonts w:asciiTheme="minorHAnsi" w:hAnsiTheme="minorHAnsi" w:cstheme="minorHAnsi"/>
          <w:lang w:val="en-US"/>
        </w:rPr>
        <w:t>0</w:t>
      </w:r>
      <w:r w:rsidR="00181FCE" w:rsidRPr="00234FA9">
        <w:rPr>
          <w:rFonts w:asciiTheme="minorHAnsi" w:hAnsiTheme="minorHAnsi" w:cstheme="minorHAnsi"/>
          <w:lang w:val="en-US"/>
        </w:rPr>
        <w:t xml:space="preserve">.78, </w:t>
      </w:r>
      <w:r w:rsidR="00181FCE" w:rsidRPr="00234FA9">
        <w:rPr>
          <w:rFonts w:asciiTheme="minorHAnsi" w:hAnsiTheme="minorHAnsi" w:cstheme="minorHAnsi"/>
          <w:i/>
          <w:lang w:val="en-US"/>
        </w:rPr>
        <w:t>SE</w:t>
      </w:r>
      <w:r w:rsidR="00181FCE"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00181FCE" w:rsidRPr="00234FA9">
        <w:rPr>
          <w:rFonts w:asciiTheme="minorHAnsi" w:hAnsiTheme="minorHAnsi" w:cstheme="minorHAnsi"/>
          <w:lang w:val="en-US"/>
        </w:rPr>
        <w:t xml:space="preserve">1), </w:t>
      </w:r>
      <w:r w:rsidR="001F68D1" w:rsidRPr="00234FA9">
        <w:rPr>
          <w:rFonts w:asciiTheme="minorHAnsi" w:hAnsiTheme="minorHAnsi" w:cstheme="minorHAnsi"/>
          <w:i/>
          <w:lang w:val="en-US"/>
        </w:rPr>
        <w:t>F</w:t>
      </w:r>
      <w:r w:rsidR="001F68D1" w:rsidRPr="00234FA9">
        <w:rPr>
          <w:rFonts w:asciiTheme="minorHAnsi" w:hAnsiTheme="minorHAnsi" w:cstheme="minorHAnsi"/>
          <w:lang w:val="en-US"/>
        </w:rPr>
        <w:t xml:space="preserve">(1, 214) = 12.87, </w:t>
      </w:r>
      <w:r w:rsidR="001F68D1" w:rsidRPr="00234FA9">
        <w:rPr>
          <w:rFonts w:asciiTheme="minorHAnsi" w:hAnsiTheme="minorHAnsi" w:cstheme="minorHAnsi"/>
          <w:i/>
          <w:lang w:val="en-US"/>
        </w:rPr>
        <w:t>p</w:t>
      </w:r>
      <w:r w:rsidR="001F68D1" w:rsidRPr="00234FA9">
        <w:rPr>
          <w:rFonts w:asciiTheme="minorHAnsi" w:hAnsiTheme="minorHAnsi" w:cstheme="minorHAnsi"/>
          <w:lang w:val="en-US"/>
        </w:rPr>
        <w:t xml:space="preserve"> &lt;</w:t>
      </w:r>
      <w:r w:rsidR="002C01B5" w:rsidRPr="00234FA9">
        <w:rPr>
          <w:rFonts w:asciiTheme="minorHAnsi" w:hAnsiTheme="minorHAnsi" w:cstheme="minorHAnsi"/>
          <w:lang w:val="en-US"/>
        </w:rPr>
        <w:t xml:space="preserve"> 0.0</w:t>
      </w:r>
      <w:r w:rsidR="001F68D1" w:rsidRPr="00234FA9">
        <w:rPr>
          <w:rFonts w:asciiTheme="minorHAnsi" w:hAnsiTheme="minorHAnsi" w:cstheme="minorHAnsi"/>
          <w:lang w:val="en-US"/>
        </w:rPr>
        <w:t>01, η</w:t>
      </w:r>
      <w:r w:rsidR="001F68D1" w:rsidRPr="00234FA9">
        <w:rPr>
          <w:rFonts w:asciiTheme="minorHAnsi" w:hAnsiTheme="minorHAnsi" w:cstheme="minorHAnsi"/>
          <w:vertAlign w:val="subscript"/>
          <w:lang w:val="en-US"/>
        </w:rPr>
        <w:t>p</w:t>
      </w:r>
      <w:r w:rsidR="001F68D1" w:rsidRPr="00234FA9">
        <w:rPr>
          <w:rFonts w:asciiTheme="minorHAnsi" w:hAnsiTheme="minorHAnsi" w:cstheme="minorHAnsi"/>
          <w:vertAlign w:val="superscript"/>
          <w:lang w:val="en-US"/>
        </w:rPr>
        <w:t>2</w:t>
      </w:r>
      <w:r w:rsidR="001F68D1"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001F68D1" w:rsidRPr="00234FA9">
        <w:rPr>
          <w:rFonts w:asciiTheme="minorHAnsi" w:hAnsiTheme="minorHAnsi" w:cstheme="minorHAnsi"/>
          <w:lang w:val="en-US"/>
        </w:rPr>
        <w:t>6</w:t>
      </w:r>
      <w:r w:rsidR="00CD1F1D" w:rsidRPr="00234FA9">
        <w:rPr>
          <w:rFonts w:asciiTheme="minorHAnsi" w:hAnsiTheme="minorHAnsi" w:cstheme="minorHAnsi"/>
          <w:lang w:val="en-US"/>
        </w:rPr>
        <w:t>, whereas the two age groups performed equally well in the reduced-threat condition (</w:t>
      </w:r>
      <w:r w:rsidR="00CD1F1D" w:rsidRPr="00234FA9">
        <w:rPr>
          <w:rFonts w:asciiTheme="minorHAnsi" w:hAnsiTheme="minorHAnsi" w:cstheme="minorHAnsi"/>
          <w:i/>
          <w:lang w:val="en-US"/>
        </w:rPr>
        <w:t>F</w:t>
      </w:r>
      <w:r w:rsidR="00CD1F1D" w:rsidRPr="00234FA9">
        <w:rPr>
          <w:rFonts w:asciiTheme="minorHAnsi" w:hAnsiTheme="minorHAnsi" w:cstheme="minorHAnsi"/>
          <w:lang w:val="en-US"/>
        </w:rPr>
        <w:t xml:space="preserve"> &lt; 1). Moreover, older participants </w:t>
      </w:r>
      <w:r w:rsidR="007B732D" w:rsidRPr="00234FA9">
        <w:rPr>
          <w:rFonts w:asciiTheme="minorHAnsi" w:hAnsiTheme="minorHAnsi" w:cstheme="minorHAnsi"/>
          <w:lang w:val="en-US"/>
        </w:rPr>
        <w:t xml:space="preserve">in the reduced-threat condition </w:t>
      </w:r>
      <w:r w:rsidRPr="00234FA9">
        <w:rPr>
          <w:rFonts w:asciiTheme="minorHAnsi" w:hAnsiTheme="minorHAnsi" w:cstheme="minorHAnsi"/>
          <w:lang w:val="en-US"/>
        </w:rPr>
        <w:t>obtained a better working memory score (</w:t>
      </w:r>
      <w:r w:rsidRPr="00234FA9">
        <w:rPr>
          <w:rFonts w:asciiTheme="minorHAnsi" w:hAnsiTheme="minorHAnsi" w:cstheme="minorHAnsi"/>
          <w:i/>
          <w:lang w:val="en-US"/>
        </w:rPr>
        <w:t>M</w:t>
      </w:r>
      <w:r w:rsidRPr="00234FA9">
        <w:rPr>
          <w:rFonts w:asciiTheme="minorHAnsi" w:hAnsiTheme="minorHAnsi" w:cstheme="minorHAnsi"/>
          <w:lang w:val="en-US"/>
        </w:rPr>
        <w:t xml:space="preserve"> = </w:t>
      </w:r>
      <w:r w:rsidR="00CF7B15" w:rsidRPr="00234FA9">
        <w:rPr>
          <w:rFonts w:asciiTheme="minorHAnsi" w:hAnsiTheme="minorHAnsi" w:cstheme="minorHAnsi"/>
          <w:lang w:val="en-US"/>
        </w:rPr>
        <w:t>0</w:t>
      </w:r>
      <w:r w:rsidRPr="00234FA9">
        <w:rPr>
          <w:rFonts w:asciiTheme="minorHAnsi" w:hAnsiTheme="minorHAnsi" w:cstheme="minorHAnsi"/>
          <w:lang w:val="en-US"/>
        </w:rPr>
        <w:t xml:space="preserve">.77, </w:t>
      </w:r>
      <w:r w:rsidRPr="00234FA9">
        <w:rPr>
          <w:rFonts w:asciiTheme="minorHAnsi" w:hAnsiTheme="minorHAnsi" w:cstheme="minorHAnsi"/>
          <w:i/>
          <w:lang w:val="en-US"/>
        </w:rPr>
        <w:t>SE</w:t>
      </w:r>
      <w:r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Pr="00234FA9">
        <w:rPr>
          <w:rFonts w:asciiTheme="minorHAnsi" w:hAnsiTheme="minorHAnsi" w:cstheme="minorHAnsi"/>
          <w:lang w:val="en-US"/>
        </w:rPr>
        <w:t xml:space="preserve">1) </w:t>
      </w:r>
      <w:r w:rsidR="00CD1F1D" w:rsidRPr="00234FA9">
        <w:rPr>
          <w:rFonts w:asciiTheme="minorHAnsi" w:hAnsiTheme="minorHAnsi" w:cstheme="minorHAnsi"/>
          <w:lang w:val="en-US"/>
        </w:rPr>
        <w:t>relative</w:t>
      </w:r>
      <w:r w:rsidRPr="00234FA9">
        <w:rPr>
          <w:rFonts w:asciiTheme="minorHAnsi" w:hAnsiTheme="minorHAnsi" w:cstheme="minorHAnsi"/>
          <w:lang w:val="en-US"/>
        </w:rPr>
        <w:t xml:space="preserve"> to</w:t>
      </w:r>
      <w:r w:rsidR="00D81EC2" w:rsidRPr="00234FA9">
        <w:rPr>
          <w:rFonts w:asciiTheme="minorHAnsi" w:hAnsiTheme="minorHAnsi" w:cstheme="minorHAnsi"/>
          <w:lang w:val="en-US"/>
        </w:rPr>
        <w:t xml:space="preserve"> those in</w:t>
      </w:r>
      <w:r w:rsidRPr="00234FA9">
        <w:rPr>
          <w:rFonts w:asciiTheme="minorHAnsi" w:hAnsiTheme="minorHAnsi" w:cstheme="minorHAnsi"/>
          <w:lang w:val="en-US"/>
        </w:rPr>
        <w:t xml:space="preserve"> the threat condition (</w:t>
      </w:r>
      <w:r w:rsidRPr="00234FA9">
        <w:rPr>
          <w:rFonts w:asciiTheme="minorHAnsi" w:hAnsiTheme="minorHAnsi" w:cstheme="minorHAnsi"/>
          <w:i/>
          <w:lang w:val="en-US"/>
        </w:rPr>
        <w:t>M</w:t>
      </w:r>
      <w:r w:rsidRPr="00234FA9">
        <w:rPr>
          <w:rFonts w:asciiTheme="minorHAnsi" w:hAnsiTheme="minorHAnsi" w:cstheme="minorHAnsi"/>
          <w:lang w:val="en-US"/>
        </w:rPr>
        <w:t xml:space="preserve"> = </w:t>
      </w:r>
      <w:r w:rsidR="00CF7B15" w:rsidRPr="00234FA9">
        <w:rPr>
          <w:rFonts w:asciiTheme="minorHAnsi" w:hAnsiTheme="minorHAnsi" w:cstheme="minorHAnsi"/>
          <w:lang w:val="en-US"/>
        </w:rPr>
        <w:t>0</w:t>
      </w:r>
      <w:r w:rsidRPr="00234FA9">
        <w:rPr>
          <w:rFonts w:asciiTheme="minorHAnsi" w:hAnsiTheme="minorHAnsi" w:cstheme="minorHAnsi"/>
          <w:lang w:val="en-US"/>
        </w:rPr>
        <w:t xml:space="preserve">.73, </w:t>
      </w:r>
      <w:r w:rsidRPr="00234FA9">
        <w:rPr>
          <w:rFonts w:asciiTheme="minorHAnsi" w:hAnsiTheme="minorHAnsi" w:cstheme="minorHAnsi"/>
          <w:i/>
          <w:lang w:val="en-US"/>
        </w:rPr>
        <w:t>SE</w:t>
      </w:r>
      <w:r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Pr="00234FA9">
        <w:rPr>
          <w:rFonts w:asciiTheme="minorHAnsi" w:hAnsiTheme="minorHAnsi" w:cstheme="minorHAnsi"/>
          <w:lang w:val="en-US"/>
        </w:rPr>
        <w:t xml:space="preserve">1), </w:t>
      </w:r>
      <w:r w:rsidRPr="00234FA9">
        <w:rPr>
          <w:rFonts w:asciiTheme="minorHAnsi" w:hAnsiTheme="minorHAnsi" w:cstheme="minorHAnsi"/>
          <w:i/>
          <w:lang w:val="en-US"/>
        </w:rPr>
        <w:t>F</w:t>
      </w:r>
      <w:r w:rsidRPr="00234FA9">
        <w:rPr>
          <w:rFonts w:asciiTheme="minorHAnsi" w:hAnsiTheme="minorHAnsi" w:cstheme="minorHAnsi"/>
          <w:lang w:val="en-US"/>
        </w:rPr>
        <w:t xml:space="preserve">(1, 214) = 9.42, </w:t>
      </w:r>
      <w:r w:rsidRPr="00234FA9">
        <w:rPr>
          <w:rFonts w:asciiTheme="minorHAnsi" w:hAnsiTheme="minorHAnsi" w:cstheme="minorHAnsi"/>
          <w:i/>
          <w:lang w:val="en-US"/>
        </w:rPr>
        <w:t>p</w:t>
      </w:r>
      <w:r w:rsidRPr="00234FA9">
        <w:rPr>
          <w:rFonts w:asciiTheme="minorHAnsi" w:hAnsiTheme="minorHAnsi" w:cstheme="minorHAnsi"/>
          <w:lang w:val="en-US"/>
        </w:rPr>
        <w:t xml:space="preserve"> &lt;</w:t>
      </w:r>
      <w:r w:rsidR="002C01B5" w:rsidRPr="00234FA9">
        <w:rPr>
          <w:rFonts w:asciiTheme="minorHAnsi" w:hAnsiTheme="minorHAnsi" w:cstheme="minorHAnsi"/>
          <w:lang w:val="en-US"/>
        </w:rPr>
        <w:t xml:space="preserve"> 0.0</w:t>
      </w:r>
      <w:r w:rsidRPr="00234FA9">
        <w:rPr>
          <w:rFonts w:asciiTheme="minorHAnsi" w:hAnsiTheme="minorHAnsi" w:cstheme="minorHAnsi"/>
          <w:lang w:val="en-US"/>
        </w:rPr>
        <w:t>02, η</w:t>
      </w:r>
      <w:r w:rsidRPr="00234FA9">
        <w:rPr>
          <w:rFonts w:asciiTheme="minorHAnsi" w:hAnsiTheme="minorHAnsi" w:cstheme="minorHAnsi"/>
          <w:vertAlign w:val="subscript"/>
          <w:lang w:val="en-US"/>
        </w:rPr>
        <w:t>p</w:t>
      </w:r>
      <w:r w:rsidRPr="00234FA9">
        <w:rPr>
          <w:rFonts w:asciiTheme="minorHAnsi" w:hAnsiTheme="minorHAnsi" w:cstheme="minorHAnsi"/>
          <w:vertAlign w:val="superscript"/>
          <w:lang w:val="en-US"/>
        </w:rPr>
        <w:t>2</w:t>
      </w:r>
      <w:r w:rsidR="00CF7B15" w:rsidRPr="00234FA9">
        <w:rPr>
          <w:rFonts w:asciiTheme="minorHAnsi" w:hAnsiTheme="minorHAnsi" w:cstheme="minorHAnsi"/>
          <w:lang w:val="en-US"/>
        </w:rPr>
        <w:t xml:space="preserve"> </w:t>
      </w:r>
      <w:r w:rsidR="00D81EC2" w:rsidRPr="00234FA9">
        <w:rPr>
          <w:rFonts w:asciiTheme="minorHAnsi" w:hAnsiTheme="minorHAnsi" w:cstheme="minorHAnsi"/>
          <w:lang w:val="en-US"/>
        </w:rPr>
        <w:t>=</w:t>
      </w:r>
      <w:r w:rsidR="002C01B5" w:rsidRPr="00234FA9">
        <w:rPr>
          <w:rFonts w:asciiTheme="minorHAnsi" w:hAnsiTheme="minorHAnsi" w:cstheme="minorHAnsi"/>
          <w:lang w:val="en-US"/>
        </w:rPr>
        <w:t xml:space="preserve"> 0.0</w:t>
      </w:r>
      <w:r w:rsidR="00D81EC2" w:rsidRPr="00234FA9">
        <w:rPr>
          <w:rFonts w:asciiTheme="minorHAnsi" w:hAnsiTheme="minorHAnsi" w:cstheme="minorHAnsi"/>
          <w:lang w:val="en-US"/>
        </w:rPr>
        <w:t>4.</w:t>
      </w:r>
      <w:r w:rsidR="00394F7F" w:rsidRPr="00234FA9">
        <w:rPr>
          <w:rFonts w:asciiTheme="minorHAnsi" w:hAnsiTheme="minorHAnsi" w:cstheme="minorHAnsi"/>
          <w:lang w:val="en-US"/>
        </w:rPr>
        <w:t xml:space="preserve"> </w:t>
      </w:r>
      <w:r w:rsidR="00CF7B15" w:rsidRPr="00234FA9">
        <w:rPr>
          <w:rFonts w:asciiTheme="minorHAnsi" w:hAnsiTheme="minorHAnsi" w:cstheme="minorHAnsi"/>
          <w:lang w:val="en-US"/>
        </w:rPr>
        <w:t>The performance of y</w:t>
      </w:r>
      <w:r w:rsidRPr="00234FA9">
        <w:rPr>
          <w:rFonts w:asciiTheme="minorHAnsi" w:hAnsiTheme="minorHAnsi" w:cstheme="minorHAnsi"/>
          <w:lang w:val="en-US"/>
        </w:rPr>
        <w:t>ounger participants</w:t>
      </w:r>
      <w:r w:rsidR="008C5A22" w:rsidRPr="00234FA9">
        <w:rPr>
          <w:rFonts w:asciiTheme="minorHAnsi" w:hAnsiTheme="minorHAnsi" w:cstheme="minorHAnsi"/>
          <w:lang w:val="en-US"/>
        </w:rPr>
        <w:t xml:space="preserve"> did not differ</w:t>
      </w:r>
      <w:r w:rsidRPr="00234FA9">
        <w:rPr>
          <w:rFonts w:asciiTheme="minorHAnsi" w:hAnsiTheme="minorHAnsi" w:cstheme="minorHAnsi"/>
          <w:lang w:val="en-US"/>
        </w:rPr>
        <w:t xml:space="preserve"> </w:t>
      </w:r>
      <w:r w:rsidR="008C5A22" w:rsidRPr="00234FA9">
        <w:rPr>
          <w:rFonts w:asciiTheme="minorHAnsi" w:hAnsiTheme="minorHAnsi" w:cstheme="minorHAnsi"/>
          <w:lang w:val="en-US"/>
        </w:rPr>
        <w:t>across</w:t>
      </w:r>
      <w:r w:rsidRPr="00234FA9">
        <w:rPr>
          <w:rFonts w:asciiTheme="minorHAnsi" w:hAnsiTheme="minorHAnsi" w:cstheme="minorHAnsi"/>
          <w:lang w:val="en-US"/>
        </w:rPr>
        <w:t xml:space="preserve"> the two conditions (threat condition: </w:t>
      </w:r>
      <w:r w:rsidRPr="00234FA9">
        <w:rPr>
          <w:rFonts w:asciiTheme="minorHAnsi" w:hAnsiTheme="minorHAnsi" w:cstheme="minorHAnsi"/>
          <w:i/>
          <w:lang w:val="en-US"/>
        </w:rPr>
        <w:t>M</w:t>
      </w:r>
      <w:r w:rsidRPr="00234FA9">
        <w:rPr>
          <w:rFonts w:asciiTheme="minorHAnsi" w:hAnsiTheme="minorHAnsi" w:cstheme="minorHAnsi"/>
          <w:lang w:val="en-US"/>
        </w:rPr>
        <w:t xml:space="preserve"> = </w:t>
      </w:r>
      <w:r w:rsidR="00611560" w:rsidRPr="00234FA9">
        <w:rPr>
          <w:rFonts w:asciiTheme="minorHAnsi" w:hAnsiTheme="minorHAnsi" w:cstheme="minorHAnsi"/>
          <w:lang w:val="en-US"/>
        </w:rPr>
        <w:t>0</w:t>
      </w:r>
      <w:r w:rsidRPr="00234FA9">
        <w:rPr>
          <w:rFonts w:asciiTheme="minorHAnsi" w:hAnsiTheme="minorHAnsi" w:cstheme="minorHAnsi"/>
          <w:lang w:val="en-US"/>
        </w:rPr>
        <w:t xml:space="preserve">.78, </w:t>
      </w:r>
      <w:r w:rsidRPr="00234FA9">
        <w:rPr>
          <w:rFonts w:asciiTheme="minorHAnsi" w:hAnsiTheme="minorHAnsi" w:cstheme="minorHAnsi"/>
          <w:i/>
          <w:lang w:val="en-US"/>
        </w:rPr>
        <w:t>SE</w:t>
      </w:r>
      <w:r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Pr="00234FA9">
        <w:rPr>
          <w:rFonts w:asciiTheme="minorHAnsi" w:hAnsiTheme="minorHAnsi" w:cstheme="minorHAnsi"/>
          <w:lang w:val="en-US"/>
        </w:rPr>
        <w:t xml:space="preserve">1; reduced-threat condition: </w:t>
      </w:r>
      <w:r w:rsidRPr="00234FA9">
        <w:rPr>
          <w:rFonts w:asciiTheme="minorHAnsi" w:hAnsiTheme="minorHAnsi" w:cstheme="minorHAnsi"/>
          <w:i/>
          <w:lang w:val="en-US"/>
        </w:rPr>
        <w:t>M</w:t>
      </w:r>
      <w:r w:rsidRPr="00234FA9">
        <w:rPr>
          <w:rFonts w:asciiTheme="minorHAnsi" w:hAnsiTheme="minorHAnsi" w:cstheme="minorHAnsi"/>
          <w:lang w:val="en-US"/>
        </w:rPr>
        <w:t xml:space="preserve"> = </w:t>
      </w:r>
      <w:r w:rsidR="00611560" w:rsidRPr="00234FA9">
        <w:rPr>
          <w:rFonts w:asciiTheme="minorHAnsi" w:hAnsiTheme="minorHAnsi" w:cstheme="minorHAnsi"/>
          <w:lang w:val="en-US"/>
        </w:rPr>
        <w:t>0</w:t>
      </w:r>
      <w:r w:rsidRPr="00234FA9">
        <w:rPr>
          <w:rFonts w:asciiTheme="minorHAnsi" w:hAnsiTheme="minorHAnsi" w:cstheme="minorHAnsi"/>
          <w:lang w:val="en-US"/>
        </w:rPr>
        <w:t xml:space="preserve">.78, </w:t>
      </w:r>
      <w:r w:rsidRPr="00234FA9">
        <w:rPr>
          <w:rFonts w:asciiTheme="minorHAnsi" w:hAnsiTheme="minorHAnsi" w:cstheme="minorHAnsi"/>
          <w:i/>
          <w:lang w:val="en-US"/>
        </w:rPr>
        <w:t>SE</w:t>
      </w:r>
      <w:r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Pr="00234FA9">
        <w:rPr>
          <w:rFonts w:asciiTheme="minorHAnsi" w:hAnsiTheme="minorHAnsi" w:cstheme="minorHAnsi"/>
          <w:lang w:val="en-US"/>
        </w:rPr>
        <w:t xml:space="preserve">1; </w:t>
      </w:r>
      <w:r w:rsidRPr="00234FA9">
        <w:rPr>
          <w:rFonts w:asciiTheme="minorHAnsi" w:hAnsiTheme="minorHAnsi" w:cstheme="minorHAnsi"/>
          <w:i/>
          <w:lang w:val="en-US"/>
        </w:rPr>
        <w:t>F</w:t>
      </w:r>
      <w:r w:rsidRPr="00234FA9">
        <w:rPr>
          <w:rFonts w:asciiTheme="minorHAnsi" w:hAnsiTheme="minorHAnsi" w:cstheme="minorHAnsi"/>
          <w:lang w:val="en-US"/>
        </w:rPr>
        <w:t xml:space="preserve"> &lt; 1). More details about </w:t>
      </w:r>
      <w:r w:rsidR="009D1299" w:rsidRPr="00234FA9">
        <w:rPr>
          <w:rFonts w:asciiTheme="minorHAnsi" w:hAnsiTheme="minorHAnsi" w:cstheme="minorHAnsi"/>
          <w:lang w:val="en-US"/>
        </w:rPr>
        <w:t>this research</w:t>
      </w:r>
      <w:r w:rsidRPr="00234FA9">
        <w:rPr>
          <w:rFonts w:asciiTheme="minorHAnsi" w:hAnsiTheme="minorHAnsi" w:cstheme="minorHAnsi"/>
          <w:lang w:val="en-US"/>
        </w:rPr>
        <w:t xml:space="preserve"> can be found in Mazerolle </w:t>
      </w:r>
      <w:r w:rsidR="0084168B" w:rsidRPr="00234FA9">
        <w:rPr>
          <w:rFonts w:asciiTheme="minorHAnsi" w:hAnsiTheme="minorHAnsi" w:cstheme="minorHAnsi"/>
          <w:lang w:val="en-US"/>
        </w:rPr>
        <w:t>et al.</w:t>
      </w:r>
      <w:r w:rsidR="006F7299"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2</w:t>
      </w:r>
      <w:r w:rsidR="00580152" w:rsidRPr="00234FA9">
        <w:rPr>
          <w:rFonts w:asciiTheme="minorHAnsi" w:hAnsiTheme="minorHAnsi" w:cstheme="minorHAnsi"/>
          <w:lang w:val="en-US"/>
        </w:rPr>
        <w:t>.</w:t>
      </w:r>
      <w:r w:rsidRPr="00234FA9">
        <w:rPr>
          <w:rFonts w:asciiTheme="minorHAnsi" w:hAnsiTheme="minorHAnsi" w:cstheme="minorHAnsi"/>
          <w:lang w:val="en-US"/>
        </w:rPr>
        <w:t xml:space="preserve"> The</w:t>
      </w:r>
      <w:r w:rsidR="009D1299" w:rsidRPr="00234FA9">
        <w:rPr>
          <w:rFonts w:asciiTheme="minorHAnsi" w:hAnsiTheme="minorHAnsi" w:cstheme="minorHAnsi"/>
          <w:lang w:val="en-US"/>
        </w:rPr>
        <w:t>se</w:t>
      </w:r>
      <w:r w:rsidRPr="00234FA9">
        <w:rPr>
          <w:rFonts w:asciiTheme="minorHAnsi" w:hAnsiTheme="minorHAnsi" w:cstheme="minorHAnsi"/>
          <w:lang w:val="en-US"/>
        </w:rPr>
        <w:t xml:space="preserve"> </w:t>
      </w:r>
      <w:r w:rsidR="009D1299" w:rsidRPr="00234FA9">
        <w:rPr>
          <w:rFonts w:asciiTheme="minorHAnsi" w:hAnsiTheme="minorHAnsi" w:cstheme="minorHAnsi"/>
          <w:lang w:val="en-US"/>
        </w:rPr>
        <w:t>findings</w:t>
      </w:r>
      <w:r w:rsidRPr="00234FA9">
        <w:rPr>
          <w:rFonts w:asciiTheme="minorHAnsi" w:hAnsiTheme="minorHAnsi" w:cstheme="minorHAnsi"/>
          <w:lang w:val="en-US"/>
        </w:rPr>
        <w:t xml:space="preserve"> highlight the deleterious impact of very subtle cues in the environment (e.g., mentioning the presence of younger adults in a study about memory) on older adults’ performance on a laboratory test. Because stereotype threat seems to be powerful enough to create </w:t>
      </w:r>
      <w:r w:rsidR="00AC3E05" w:rsidRPr="00234FA9">
        <w:rPr>
          <w:rFonts w:asciiTheme="minorHAnsi" w:hAnsiTheme="minorHAnsi" w:cstheme="minorHAnsi"/>
          <w:lang w:val="en-US"/>
        </w:rPr>
        <w:t xml:space="preserve">significant </w:t>
      </w:r>
      <w:r w:rsidRPr="00234FA9">
        <w:rPr>
          <w:rFonts w:asciiTheme="minorHAnsi" w:hAnsiTheme="minorHAnsi" w:cstheme="minorHAnsi"/>
          <w:lang w:val="en-US"/>
        </w:rPr>
        <w:t>differences between younger an</w:t>
      </w:r>
      <w:r w:rsidR="007B732D" w:rsidRPr="00234FA9">
        <w:rPr>
          <w:rFonts w:asciiTheme="minorHAnsi" w:hAnsiTheme="minorHAnsi" w:cstheme="minorHAnsi"/>
          <w:lang w:val="en-US"/>
        </w:rPr>
        <w:t>d older adults, we went further</w:t>
      </w:r>
      <w:r w:rsidRPr="00234FA9">
        <w:rPr>
          <w:rFonts w:asciiTheme="minorHAnsi" w:hAnsiTheme="minorHAnsi" w:cstheme="minorHAnsi"/>
          <w:lang w:val="en-US"/>
        </w:rPr>
        <w:t xml:space="preserve"> and test</w:t>
      </w:r>
      <w:r w:rsidR="007B732D" w:rsidRPr="00234FA9">
        <w:rPr>
          <w:rFonts w:asciiTheme="minorHAnsi" w:hAnsiTheme="minorHAnsi" w:cstheme="minorHAnsi"/>
          <w:lang w:val="en-US"/>
        </w:rPr>
        <w:t>ed</w:t>
      </w:r>
      <w:r w:rsidRPr="00234FA9">
        <w:rPr>
          <w:rFonts w:asciiTheme="minorHAnsi" w:hAnsiTheme="minorHAnsi" w:cstheme="minorHAnsi"/>
          <w:lang w:val="en-US"/>
        </w:rPr>
        <w:t xml:space="preserve"> its impact on brief cognitive tests classically used by primary care clinicians </w:t>
      </w:r>
      <w:r w:rsidR="007B732D" w:rsidRPr="00234FA9">
        <w:rPr>
          <w:rFonts w:asciiTheme="minorHAnsi" w:hAnsiTheme="minorHAnsi" w:cstheme="minorHAnsi"/>
          <w:lang w:val="en-US"/>
        </w:rPr>
        <w:t>for the diagnosis of</w:t>
      </w:r>
      <w:r w:rsidRPr="00234FA9">
        <w:rPr>
          <w:rFonts w:asciiTheme="minorHAnsi" w:hAnsiTheme="minorHAnsi" w:cstheme="minorHAnsi"/>
          <w:lang w:val="en-US"/>
        </w:rPr>
        <w:t xml:space="preserve"> predementia.</w:t>
      </w:r>
    </w:p>
    <w:p w14:paraId="4295DA7C" w14:textId="77777777" w:rsidR="001F68D1" w:rsidRPr="00234FA9" w:rsidRDefault="001F68D1" w:rsidP="00867116">
      <w:pPr>
        <w:jc w:val="both"/>
        <w:rPr>
          <w:rFonts w:asciiTheme="minorHAnsi" w:hAnsiTheme="minorHAnsi" w:cstheme="minorHAnsi"/>
          <w:lang w:val="en-US"/>
        </w:rPr>
      </w:pPr>
    </w:p>
    <w:p w14:paraId="11400A84" w14:textId="7D99B5AA" w:rsidR="00CC2081" w:rsidRPr="00234FA9" w:rsidRDefault="00D81EC2" w:rsidP="00867116">
      <w:pPr>
        <w:jc w:val="both"/>
        <w:rPr>
          <w:rFonts w:asciiTheme="minorHAnsi" w:hAnsiTheme="minorHAnsi" w:cstheme="minorHAnsi"/>
          <w:lang w:val="en-US"/>
        </w:rPr>
      </w:pPr>
      <w:r w:rsidRPr="00234FA9">
        <w:rPr>
          <w:rFonts w:asciiTheme="minorHAnsi" w:hAnsiTheme="minorHAnsi" w:cstheme="minorHAnsi"/>
          <w:lang w:val="en-US"/>
        </w:rPr>
        <w:t>W</w:t>
      </w:r>
      <w:r w:rsidR="001E56FE" w:rsidRPr="00234FA9">
        <w:rPr>
          <w:rFonts w:asciiTheme="minorHAnsi" w:hAnsiTheme="minorHAnsi" w:cstheme="minorHAnsi"/>
          <w:lang w:val="en-US"/>
        </w:rPr>
        <w:t xml:space="preserve">e tested the impact of stereotype threat on older adults’ performance on two brief cognitive </w:t>
      </w:r>
      <w:r w:rsidR="007B732D" w:rsidRPr="00234FA9">
        <w:rPr>
          <w:rFonts w:asciiTheme="minorHAnsi" w:hAnsiTheme="minorHAnsi" w:cstheme="minorHAnsi"/>
          <w:lang w:val="en-US"/>
        </w:rPr>
        <w:t>tests used to screen for predeme</w:t>
      </w:r>
      <w:r w:rsidR="001E56FE" w:rsidRPr="00234FA9">
        <w:rPr>
          <w:rFonts w:asciiTheme="minorHAnsi" w:hAnsiTheme="minorHAnsi" w:cstheme="minorHAnsi"/>
          <w:lang w:val="en-US"/>
        </w:rPr>
        <w:t xml:space="preserve">ntia states: the </w:t>
      </w:r>
      <w:proofErr w:type="spellStart"/>
      <w:r w:rsidR="001E56FE" w:rsidRPr="00234FA9">
        <w:rPr>
          <w:rFonts w:asciiTheme="minorHAnsi" w:hAnsiTheme="minorHAnsi" w:cstheme="minorHAnsi"/>
          <w:lang w:val="en-US"/>
        </w:rPr>
        <w:t>MoCA</w:t>
      </w:r>
      <w:proofErr w:type="spellEnd"/>
      <w:r w:rsidR="001E56FE" w:rsidRPr="00234FA9">
        <w:rPr>
          <w:rFonts w:asciiTheme="minorHAnsi" w:hAnsiTheme="minorHAnsi" w:cstheme="minorHAnsi"/>
          <w:lang w:val="en-US"/>
        </w:rPr>
        <w:t xml:space="preserve"> </w:t>
      </w:r>
      <w:r w:rsidRPr="00234FA9">
        <w:rPr>
          <w:rFonts w:asciiTheme="minorHAnsi" w:hAnsiTheme="minorHAnsi" w:cstheme="minorHAnsi"/>
          <w:lang w:val="en-US"/>
        </w:rPr>
        <w:t>and the MMSE</w:t>
      </w:r>
      <w:r w:rsidR="007B732D" w:rsidRPr="00234FA9">
        <w:rPr>
          <w:rFonts w:asciiTheme="minorHAnsi" w:hAnsiTheme="minorHAnsi" w:cstheme="minorHAnsi"/>
          <w:lang w:val="en-US"/>
        </w:rPr>
        <w:t>. As shown i</w:t>
      </w:r>
      <w:r w:rsidR="001E56FE" w:rsidRPr="00234FA9">
        <w:rPr>
          <w:rFonts w:asciiTheme="minorHAnsi" w:hAnsiTheme="minorHAnsi" w:cstheme="minorHAnsi"/>
          <w:lang w:val="en-US"/>
        </w:rPr>
        <w:t xml:space="preserve">n </w:t>
      </w:r>
      <w:r w:rsidR="001E56FE" w:rsidRPr="00234FA9">
        <w:rPr>
          <w:rFonts w:asciiTheme="minorHAnsi" w:hAnsiTheme="minorHAnsi" w:cstheme="minorHAnsi"/>
          <w:b/>
          <w:lang w:val="en-US"/>
        </w:rPr>
        <w:t xml:space="preserve">Figure </w:t>
      </w:r>
      <w:r w:rsidRPr="00234FA9">
        <w:rPr>
          <w:rFonts w:asciiTheme="minorHAnsi" w:hAnsiTheme="minorHAnsi" w:cstheme="minorHAnsi"/>
          <w:b/>
          <w:lang w:val="en-US"/>
        </w:rPr>
        <w:t>4</w:t>
      </w:r>
      <w:r w:rsidR="00AD7BBA" w:rsidRPr="00234FA9">
        <w:rPr>
          <w:rFonts w:asciiTheme="minorHAnsi" w:hAnsiTheme="minorHAnsi" w:cstheme="minorHAnsi"/>
          <w:b/>
          <w:lang w:val="en-US"/>
        </w:rPr>
        <w:t xml:space="preserve"> </w:t>
      </w:r>
      <w:r w:rsidR="00AD7BBA" w:rsidRPr="00234FA9">
        <w:rPr>
          <w:rFonts w:asciiTheme="minorHAnsi" w:hAnsiTheme="minorHAnsi" w:cstheme="minorHAnsi"/>
          <w:lang w:val="en-US"/>
        </w:rPr>
        <w:t>(left panel)</w:t>
      </w:r>
      <w:r w:rsidR="001E56FE" w:rsidRPr="00234FA9">
        <w:rPr>
          <w:rFonts w:asciiTheme="minorHAnsi" w:hAnsiTheme="minorHAnsi" w:cstheme="minorHAnsi"/>
          <w:lang w:val="en-US"/>
        </w:rPr>
        <w:t xml:space="preserve">, </w:t>
      </w:r>
      <w:r w:rsidR="00CF3317" w:rsidRPr="00234FA9">
        <w:rPr>
          <w:rFonts w:asciiTheme="minorHAnsi" w:hAnsiTheme="minorHAnsi" w:cstheme="minorHAnsi"/>
          <w:lang w:val="en-US"/>
        </w:rPr>
        <w:t xml:space="preserve">during test 1 (before debriefing), </w:t>
      </w:r>
      <w:r w:rsidR="001E56FE" w:rsidRPr="00234FA9">
        <w:rPr>
          <w:rFonts w:asciiTheme="minorHAnsi" w:hAnsiTheme="minorHAnsi" w:cstheme="minorHAnsi"/>
          <w:lang w:val="en-US"/>
        </w:rPr>
        <w:t>participants</w:t>
      </w:r>
      <w:r w:rsidR="008C5A22" w:rsidRPr="00234FA9">
        <w:rPr>
          <w:rFonts w:asciiTheme="minorHAnsi" w:hAnsiTheme="minorHAnsi" w:cstheme="minorHAnsi"/>
          <w:lang w:val="en-US"/>
        </w:rPr>
        <w:t>’ performance was higher</w:t>
      </w:r>
      <w:r w:rsidR="001E56FE" w:rsidRPr="00234FA9">
        <w:rPr>
          <w:rFonts w:asciiTheme="minorHAnsi" w:hAnsiTheme="minorHAnsi" w:cstheme="minorHAnsi"/>
          <w:lang w:val="en-US"/>
        </w:rPr>
        <w:t xml:space="preserve"> </w:t>
      </w:r>
      <w:r w:rsidR="00360E91" w:rsidRPr="00234FA9">
        <w:rPr>
          <w:rFonts w:asciiTheme="minorHAnsi" w:hAnsiTheme="minorHAnsi" w:cstheme="minorHAnsi"/>
          <w:lang w:val="en-US"/>
        </w:rPr>
        <w:t xml:space="preserve">in </w:t>
      </w:r>
      <w:r w:rsidR="008C5A22" w:rsidRPr="00234FA9">
        <w:rPr>
          <w:rFonts w:asciiTheme="minorHAnsi" w:hAnsiTheme="minorHAnsi" w:cstheme="minorHAnsi"/>
          <w:lang w:val="en-US"/>
        </w:rPr>
        <w:t xml:space="preserve">the </w:t>
      </w:r>
      <w:r w:rsidR="00611560" w:rsidRPr="00234FA9">
        <w:rPr>
          <w:rFonts w:asciiTheme="minorHAnsi" w:hAnsiTheme="minorHAnsi" w:cstheme="minorHAnsi"/>
          <w:lang w:val="en-US"/>
        </w:rPr>
        <w:t>r</w:t>
      </w:r>
      <w:r w:rsidR="008C5A22" w:rsidRPr="00234FA9">
        <w:rPr>
          <w:rFonts w:asciiTheme="minorHAnsi" w:hAnsiTheme="minorHAnsi" w:cstheme="minorHAnsi"/>
          <w:lang w:val="en-US"/>
        </w:rPr>
        <w:t>educed-threat condition (</w:t>
      </w:r>
      <w:r w:rsidR="008C5A22" w:rsidRPr="00234FA9">
        <w:rPr>
          <w:rFonts w:asciiTheme="minorHAnsi" w:hAnsiTheme="minorHAnsi" w:cstheme="minorHAnsi"/>
          <w:i/>
          <w:lang w:val="en-US"/>
        </w:rPr>
        <w:t>M</w:t>
      </w:r>
      <w:r w:rsidR="008C5A22" w:rsidRPr="00234FA9">
        <w:rPr>
          <w:rFonts w:asciiTheme="minorHAnsi" w:hAnsiTheme="minorHAnsi" w:cstheme="minorHAnsi"/>
          <w:lang w:val="en-US"/>
        </w:rPr>
        <w:t xml:space="preserve"> = 28.50; </w:t>
      </w:r>
      <w:r w:rsidR="008C5A22" w:rsidRPr="00234FA9">
        <w:rPr>
          <w:rFonts w:asciiTheme="minorHAnsi" w:hAnsiTheme="minorHAnsi" w:cstheme="minorHAnsi"/>
          <w:i/>
          <w:lang w:val="en-US"/>
        </w:rPr>
        <w:t>SE</w:t>
      </w:r>
      <w:r w:rsidR="008C5A22" w:rsidRPr="00234FA9">
        <w:rPr>
          <w:rFonts w:asciiTheme="minorHAnsi" w:hAnsiTheme="minorHAnsi" w:cstheme="minorHAnsi"/>
          <w:lang w:val="en-US"/>
        </w:rPr>
        <w:t xml:space="preserve"> = </w:t>
      </w:r>
      <w:r w:rsidR="00611560" w:rsidRPr="00234FA9">
        <w:rPr>
          <w:rFonts w:asciiTheme="minorHAnsi" w:hAnsiTheme="minorHAnsi" w:cstheme="minorHAnsi"/>
          <w:lang w:val="en-US"/>
        </w:rPr>
        <w:t>0</w:t>
      </w:r>
      <w:r w:rsidR="008C5A22" w:rsidRPr="00234FA9">
        <w:rPr>
          <w:rFonts w:asciiTheme="minorHAnsi" w:hAnsiTheme="minorHAnsi" w:cstheme="minorHAnsi"/>
          <w:lang w:val="en-US"/>
        </w:rPr>
        <w:t>.47)</w:t>
      </w:r>
      <w:r w:rsidR="00394F7F" w:rsidRPr="00234FA9">
        <w:rPr>
          <w:rFonts w:asciiTheme="minorHAnsi" w:hAnsiTheme="minorHAnsi" w:cstheme="minorHAnsi"/>
          <w:lang w:val="en-US"/>
        </w:rPr>
        <w:t xml:space="preserve"> </w:t>
      </w:r>
      <w:r w:rsidR="00360E91" w:rsidRPr="00234FA9">
        <w:rPr>
          <w:rFonts w:asciiTheme="minorHAnsi" w:hAnsiTheme="minorHAnsi" w:cstheme="minorHAnsi"/>
          <w:lang w:val="en-US"/>
        </w:rPr>
        <w:t xml:space="preserve">than in </w:t>
      </w:r>
      <w:r w:rsidR="008C5A22" w:rsidRPr="00234FA9">
        <w:rPr>
          <w:rFonts w:asciiTheme="minorHAnsi" w:hAnsiTheme="minorHAnsi" w:cstheme="minorHAnsi"/>
          <w:lang w:val="en-US"/>
        </w:rPr>
        <w:t xml:space="preserve">the </w:t>
      </w:r>
      <w:r w:rsidR="00611560" w:rsidRPr="00234FA9">
        <w:rPr>
          <w:rFonts w:asciiTheme="minorHAnsi" w:hAnsiTheme="minorHAnsi" w:cstheme="minorHAnsi"/>
          <w:lang w:val="en-US"/>
        </w:rPr>
        <w:t>t</w:t>
      </w:r>
      <w:r w:rsidR="008C5A22" w:rsidRPr="00234FA9">
        <w:rPr>
          <w:rFonts w:asciiTheme="minorHAnsi" w:hAnsiTheme="minorHAnsi" w:cstheme="minorHAnsi"/>
          <w:lang w:val="en-US"/>
        </w:rPr>
        <w:t>hreat condition (</w:t>
      </w:r>
      <w:r w:rsidR="008C5A22" w:rsidRPr="00234FA9">
        <w:rPr>
          <w:rFonts w:asciiTheme="minorHAnsi" w:hAnsiTheme="minorHAnsi" w:cstheme="minorHAnsi"/>
          <w:i/>
          <w:lang w:val="en-US"/>
        </w:rPr>
        <w:t>M</w:t>
      </w:r>
      <w:r w:rsidR="008C5A22" w:rsidRPr="00234FA9">
        <w:rPr>
          <w:rFonts w:asciiTheme="minorHAnsi" w:hAnsiTheme="minorHAnsi" w:cstheme="minorHAnsi"/>
          <w:lang w:val="en-US"/>
        </w:rPr>
        <w:t xml:space="preserve"> = 26.40; </w:t>
      </w:r>
      <w:r w:rsidR="008C5A22" w:rsidRPr="00234FA9">
        <w:rPr>
          <w:rFonts w:asciiTheme="minorHAnsi" w:hAnsiTheme="minorHAnsi" w:cstheme="minorHAnsi"/>
          <w:i/>
          <w:lang w:val="en-US"/>
        </w:rPr>
        <w:t>SE</w:t>
      </w:r>
      <w:r w:rsidR="008C5A22" w:rsidRPr="00234FA9">
        <w:rPr>
          <w:rFonts w:asciiTheme="minorHAnsi" w:hAnsiTheme="minorHAnsi" w:cstheme="minorHAnsi"/>
          <w:lang w:val="en-US"/>
        </w:rPr>
        <w:t xml:space="preserve"> = </w:t>
      </w:r>
      <w:r w:rsidR="00611560" w:rsidRPr="00234FA9">
        <w:rPr>
          <w:rFonts w:asciiTheme="minorHAnsi" w:hAnsiTheme="minorHAnsi" w:cstheme="minorHAnsi"/>
          <w:lang w:val="en-US"/>
        </w:rPr>
        <w:t>0</w:t>
      </w:r>
      <w:r w:rsidR="008C5A22" w:rsidRPr="00234FA9">
        <w:rPr>
          <w:rFonts w:asciiTheme="minorHAnsi" w:hAnsiTheme="minorHAnsi" w:cstheme="minorHAnsi"/>
          <w:lang w:val="en-US"/>
        </w:rPr>
        <w:t>.43) on the MMSE</w:t>
      </w:r>
      <w:r w:rsidR="001E56FE" w:rsidRPr="00234FA9">
        <w:rPr>
          <w:rFonts w:asciiTheme="minorHAnsi" w:hAnsiTheme="minorHAnsi" w:cstheme="minorHAnsi"/>
          <w:lang w:val="en-US"/>
        </w:rPr>
        <w:t xml:space="preserve">, </w:t>
      </w:r>
      <w:r w:rsidR="001E56FE" w:rsidRPr="00234FA9">
        <w:rPr>
          <w:rFonts w:asciiTheme="minorHAnsi" w:hAnsiTheme="minorHAnsi" w:cstheme="minorHAnsi"/>
          <w:i/>
          <w:lang w:val="en-US"/>
        </w:rPr>
        <w:t>F</w:t>
      </w:r>
      <w:r w:rsidR="001E56FE" w:rsidRPr="00234FA9">
        <w:rPr>
          <w:rFonts w:asciiTheme="minorHAnsi" w:hAnsiTheme="minorHAnsi" w:cstheme="minorHAnsi"/>
          <w:lang w:val="en-US"/>
        </w:rPr>
        <w:t xml:space="preserve">(1, 76) = 12.506, </w:t>
      </w:r>
      <w:r w:rsidR="001E56FE" w:rsidRPr="00234FA9">
        <w:rPr>
          <w:rFonts w:asciiTheme="minorHAnsi" w:hAnsiTheme="minorHAnsi" w:cstheme="minorHAnsi"/>
          <w:i/>
          <w:lang w:val="en-US"/>
        </w:rPr>
        <w:t>p</w:t>
      </w:r>
      <w:r w:rsidR="001E56FE"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001E56FE" w:rsidRPr="00234FA9">
        <w:rPr>
          <w:rFonts w:asciiTheme="minorHAnsi" w:hAnsiTheme="minorHAnsi" w:cstheme="minorHAnsi"/>
          <w:lang w:val="en-US"/>
        </w:rPr>
        <w:t>01, η</w:t>
      </w:r>
      <w:r w:rsidR="001E56FE" w:rsidRPr="00234FA9">
        <w:rPr>
          <w:rFonts w:asciiTheme="minorHAnsi" w:hAnsiTheme="minorHAnsi" w:cstheme="minorHAnsi"/>
          <w:vertAlign w:val="subscript"/>
          <w:lang w:val="en-US"/>
        </w:rPr>
        <w:t>p</w:t>
      </w:r>
      <w:r w:rsidR="001E56FE" w:rsidRPr="00234FA9">
        <w:rPr>
          <w:rFonts w:asciiTheme="minorHAnsi" w:hAnsiTheme="minorHAnsi" w:cstheme="minorHAnsi"/>
          <w:vertAlign w:val="superscript"/>
          <w:lang w:val="en-US"/>
        </w:rPr>
        <w:t>2</w:t>
      </w:r>
      <w:r w:rsidR="001E56FE" w:rsidRPr="00234FA9">
        <w:rPr>
          <w:rFonts w:asciiTheme="minorHAnsi" w:hAnsiTheme="minorHAnsi" w:cstheme="minorHAnsi"/>
          <w:lang w:val="en-US"/>
        </w:rPr>
        <w:t xml:space="preserve"> = </w:t>
      </w:r>
      <w:r w:rsidR="0026751F" w:rsidRPr="00234FA9">
        <w:rPr>
          <w:rFonts w:asciiTheme="minorHAnsi" w:hAnsiTheme="minorHAnsi" w:cstheme="minorHAnsi"/>
          <w:lang w:val="en-US"/>
        </w:rPr>
        <w:t>0</w:t>
      </w:r>
      <w:r w:rsidR="001E56FE" w:rsidRPr="00234FA9">
        <w:rPr>
          <w:rFonts w:asciiTheme="minorHAnsi" w:hAnsiTheme="minorHAnsi" w:cstheme="minorHAnsi"/>
          <w:lang w:val="en-US"/>
        </w:rPr>
        <w:t xml:space="preserve">.141. </w:t>
      </w:r>
      <w:r w:rsidR="008C5A22" w:rsidRPr="00234FA9">
        <w:rPr>
          <w:rFonts w:asciiTheme="minorHAnsi" w:hAnsiTheme="minorHAnsi" w:cstheme="minorHAnsi"/>
          <w:lang w:val="en-US"/>
        </w:rPr>
        <w:t>The same pattern occur</w:t>
      </w:r>
      <w:r w:rsidR="00852864" w:rsidRPr="00234FA9">
        <w:rPr>
          <w:rFonts w:asciiTheme="minorHAnsi" w:hAnsiTheme="minorHAnsi" w:cstheme="minorHAnsi"/>
          <w:lang w:val="en-US"/>
        </w:rPr>
        <w:t>r</w:t>
      </w:r>
      <w:r w:rsidR="00360E91" w:rsidRPr="00234FA9">
        <w:rPr>
          <w:rFonts w:asciiTheme="minorHAnsi" w:hAnsiTheme="minorHAnsi" w:cstheme="minorHAnsi"/>
          <w:lang w:val="en-US"/>
        </w:rPr>
        <w:t>ed</w:t>
      </w:r>
      <w:r w:rsidR="008C5A22" w:rsidRPr="00234FA9">
        <w:rPr>
          <w:rFonts w:asciiTheme="minorHAnsi" w:hAnsiTheme="minorHAnsi" w:cstheme="minorHAnsi"/>
          <w:lang w:val="en-US"/>
        </w:rPr>
        <w:t xml:space="preserve"> on </w:t>
      </w:r>
      <w:proofErr w:type="spellStart"/>
      <w:r w:rsidR="008C5A22" w:rsidRPr="00234FA9">
        <w:rPr>
          <w:rFonts w:asciiTheme="minorHAnsi" w:hAnsiTheme="minorHAnsi" w:cstheme="minorHAnsi"/>
          <w:lang w:val="en-US"/>
        </w:rPr>
        <w:t>MoCA</w:t>
      </w:r>
      <w:proofErr w:type="spellEnd"/>
      <w:r w:rsidR="008C5A22" w:rsidRPr="00234FA9">
        <w:rPr>
          <w:rFonts w:asciiTheme="minorHAnsi" w:hAnsiTheme="minorHAnsi" w:cstheme="minorHAnsi"/>
          <w:lang w:val="en-US"/>
        </w:rPr>
        <w:t xml:space="preserve">, with </w:t>
      </w:r>
      <w:r w:rsidR="001E56FE" w:rsidRPr="00234FA9">
        <w:rPr>
          <w:rFonts w:asciiTheme="minorHAnsi" w:hAnsiTheme="minorHAnsi" w:cstheme="minorHAnsi"/>
          <w:lang w:val="en-US"/>
        </w:rPr>
        <w:t xml:space="preserve">participants </w:t>
      </w:r>
      <w:r w:rsidR="008C5A22" w:rsidRPr="00234FA9">
        <w:rPr>
          <w:rFonts w:asciiTheme="minorHAnsi" w:hAnsiTheme="minorHAnsi" w:cstheme="minorHAnsi"/>
          <w:lang w:val="en-US"/>
        </w:rPr>
        <w:t>underperforming</w:t>
      </w:r>
      <w:r w:rsidR="002E11F7" w:rsidRPr="00234FA9">
        <w:rPr>
          <w:rFonts w:asciiTheme="minorHAnsi" w:hAnsiTheme="minorHAnsi" w:cstheme="minorHAnsi"/>
          <w:lang w:val="en-US"/>
        </w:rPr>
        <w:t xml:space="preserve"> </w:t>
      </w:r>
      <w:r w:rsidR="001E56FE" w:rsidRPr="00234FA9">
        <w:rPr>
          <w:rFonts w:asciiTheme="minorHAnsi" w:hAnsiTheme="minorHAnsi" w:cstheme="minorHAnsi"/>
          <w:lang w:val="en-US"/>
        </w:rPr>
        <w:t xml:space="preserve">in the </w:t>
      </w:r>
      <w:r w:rsidR="0026751F" w:rsidRPr="00234FA9">
        <w:rPr>
          <w:rFonts w:asciiTheme="minorHAnsi" w:hAnsiTheme="minorHAnsi" w:cstheme="minorHAnsi"/>
          <w:lang w:val="en-US"/>
        </w:rPr>
        <w:t>t</w:t>
      </w:r>
      <w:r w:rsidR="001E56FE" w:rsidRPr="00234FA9">
        <w:rPr>
          <w:rFonts w:asciiTheme="minorHAnsi" w:hAnsiTheme="minorHAnsi" w:cstheme="minorHAnsi"/>
          <w:lang w:val="en-US"/>
        </w:rPr>
        <w:t>hreat condition (</w:t>
      </w:r>
      <w:r w:rsidR="001E56FE" w:rsidRPr="00234FA9">
        <w:rPr>
          <w:rFonts w:asciiTheme="minorHAnsi" w:hAnsiTheme="minorHAnsi" w:cstheme="minorHAnsi"/>
          <w:i/>
          <w:lang w:val="en-US"/>
        </w:rPr>
        <w:t>M</w:t>
      </w:r>
      <w:r w:rsidR="001E56FE" w:rsidRPr="00234FA9">
        <w:rPr>
          <w:rFonts w:asciiTheme="minorHAnsi" w:hAnsiTheme="minorHAnsi" w:cstheme="minorHAnsi"/>
          <w:lang w:val="en-US"/>
        </w:rPr>
        <w:t xml:space="preserve"> = 24.80; </w:t>
      </w:r>
      <w:r w:rsidR="001E56FE" w:rsidRPr="00234FA9">
        <w:rPr>
          <w:rFonts w:asciiTheme="minorHAnsi" w:hAnsiTheme="minorHAnsi" w:cstheme="minorHAnsi"/>
          <w:i/>
          <w:lang w:val="en-US"/>
        </w:rPr>
        <w:t>SE</w:t>
      </w:r>
      <w:r w:rsidR="001E56FE" w:rsidRPr="00234FA9">
        <w:rPr>
          <w:rFonts w:asciiTheme="minorHAnsi" w:hAnsiTheme="minorHAnsi" w:cstheme="minorHAnsi"/>
          <w:lang w:val="en-US"/>
        </w:rPr>
        <w:t xml:space="preserve"> = </w:t>
      </w:r>
      <w:r w:rsidR="0026751F" w:rsidRPr="00234FA9">
        <w:rPr>
          <w:rFonts w:asciiTheme="minorHAnsi" w:hAnsiTheme="minorHAnsi" w:cstheme="minorHAnsi"/>
          <w:lang w:val="en-US"/>
        </w:rPr>
        <w:t>0</w:t>
      </w:r>
      <w:r w:rsidR="001E56FE" w:rsidRPr="00234FA9">
        <w:rPr>
          <w:rFonts w:asciiTheme="minorHAnsi" w:hAnsiTheme="minorHAnsi" w:cstheme="minorHAnsi"/>
          <w:lang w:val="en-US"/>
        </w:rPr>
        <w:t xml:space="preserve">.53) </w:t>
      </w:r>
      <w:r w:rsidR="008C5A22" w:rsidRPr="00234FA9">
        <w:rPr>
          <w:rFonts w:asciiTheme="minorHAnsi" w:hAnsiTheme="minorHAnsi" w:cstheme="minorHAnsi"/>
          <w:lang w:val="en-US"/>
        </w:rPr>
        <w:t>as compared to</w:t>
      </w:r>
      <w:r w:rsidR="001E56FE" w:rsidRPr="00234FA9">
        <w:rPr>
          <w:rFonts w:asciiTheme="minorHAnsi" w:hAnsiTheme="minorHAnsi" w:cstheme="minorHAnsi"/>
          <w:lang w:val="en-US"/>
        </w:rPr>
        <w:t xml:space="preserve"> the </w:t>
      </w:r>
      <w:r w:rsidR="0026751F" w:rsidRPr="00234FA9">
        <w:rPr>
          <w:rFonts w:asciiTheme="minorHAnsi" w:hAnsiTheme="minorHAnsi" w:cstheme="minorHAnsi"/>
          <w:lang w:val="en-US"/>
        </w:rPr>
        <w:t>r</w:t>
      </w:r>
      <w:r w:rsidR="001E56FE" w:rsidRPr="00234FA9">
        <w:rPr>
          <w:rFonts w:asciiTheme="minorHAnsi" w:hAnsiTheme="minorHAnsi" w:cstheme="minorHAnsi"/>
          <w:lang w:val="en-US"/>
        </w:rPr>
        <w:t>educed-threat condition (</w:t>
      </w:r>
      <w:r w:rsidR="001E56FE" w:rsidRPr="00234FA9">
        <w:rPr>
          <w:rFonts w:asciiTheme="minorHAnsi" w:hAnsiTheme="minorHAnsi" w:cstheme="minorHAnsi"/>
          <w:i/>
          <w:lang w:val="en-US"/>
        </w:rPr>
        <w:t>M</w:t>
      </w:r>
      <w:r w:rsidR="001E56FE" w:rsidRPr="00234FA9">
        <w:rPr>
          <w:rFonts w:asciiTheme="minorHAnsi" w:hAnsiTheme="minorHAnsi" w:cstheme="minorHAnsi"/>
          <w:lang w:val="en-US"/>
        </w:rPr>
        <w:t xml:space="preserve"> = 27.45; </w:t>
      </w:r>
      <w:r w:rsidR="001E56FE" w:rsidRPr="00234FA9">
        <w:rPr>
          <w:rFonts w:asciiTheme="minorHAnsi" w:hAnsiTheme="minorHAnsi" w:cstheme="minorHAnsi"/>
          <w:i/>
          <w:lang w:val="en-US"/>
        </w:rPr>
        <w:t>SE</w:t>
      </w:r>
      <w:r w:rsidR="001E56FE" w:rsidRPr="00234FA9">
        <w:rPr>
          <w:rFonts w:asciiTheme="minorHAnsi" w:hAnsiTheme="minorHAnsi" w:cstheme="minorHAnsi"/>
          <w:lang w:val="en-US"/>
        </w:rPr>
        <w:t xml:space="preserve"> = </w:t>
      </w:r>
      <w:r w:rsidR="0026751F" w:rsidRPr="00234FA9">
        <w:rPr>
          <w:rFonts w:asciiTheme="minorHAnsi" w:hAnsiTheme="minorHAnsi" w:cstheme="minorHAnsi"/>
          <w:lang w:val="en-US"/>
        </w:rPr>
        <w:t>0</w:t>
      </w:r>
      <w:r w:rsidR="001E56FE" w:rsidRPr="00234FA9">
        <w:rPr>
          <w:rFonts w:asciiTheme="minorHAnsi" w:hAnsiTheme="minorHAnsi" w:cstheme="minorHAnsi"/>
          <w:lang w:val="en-US"/>
        </w:rPr>
        <w:t xml:space="preserve">.53), </w:t>
      </w:r>
      <w:r w:rsidR="001E56FE" w:rsidRPr="00234FA9">
        <w:rPr>
          <w:rFonts w:asciiTheme="minorHAnsi" w:hAnsiTheme="minorHAnsi" w:cstheme="minorHAnsi"/>
          <w:i/>
          <w:lang w:val="en-US"/>
        </w:rPr>
        <w:t>F</w:t>
      </w:r>
      <w:r w:rsidR="001E56FE" w:rsidRPr="00234FA9">
        <w:rPr>
          <w:rFonts w:asciiTheme="minorHAnsi" w:hAnsiTheme="minorHAnsi" w:cstheme="minorHAnsi"/>
          <w:lang w:val="en-US"/>
        </w:rPr>
        <w:t xml:space="preserve">(1, 76) = 10.153, </w:t>
      </w:r>
      <w:r w:rsidR="001E56FE" w:rsidRPr="00234FA9">
        <w:rPr>
          <w:rFonts w:asciiTheme="minorHAnsi" w:hAnsiTheme="minorHAnsi" w:cstheme="minorHAnsi"/>
          <w:i/>
          <w:lang w:val="en-US"/>
        </w:rPr>
        <w:t>p</w:t>
      </w:r>
      <w:r w:rsidR="001E56FE"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001E56FE" w:rsidRPr="00234FA9">
        <w:rPr>
          <w:rFonts w:asciiTheme="minorHAnsi" w:hAnsiTheme="minorHAnsi" w:cstheme="minorHAnsi"/>
          <w:lang w:val="en-US"/>
        </w:rPr>
        <w:t>02, η</w:t>
      </w:r>
      <w:r w:rsidR="001E56FE" w:rsidRPr="00234FA9">
        <w:rPr>
          <w:rFonts w:asciiTheme="minorHAnsi" w:hAnsiTheme="minorHAnsi" w:cstheme="minorHAnsi"/>
          <w:vertAlign w:val="subscript"/>
          <w:lang w:val="en-US"/>
        </w:rPr>
        <w:t>p</w:t>
      </w:r>
      <w:r w:rsidR="001E56FE" w:rsidRPr="00234FA9">
        <w:rPr>
          <w:rFonts w:asciiTheme="minorHAnsi" w:hAnsiTheme="minorHAnsi" w:cstheme="minorHAnsi"/>
          <w:vertAlign w:val="superscript"/>
          <w:lang w:val="en-US"/>
        </w:rPr>
        <w:t>2</w:t>
      </w:r>
      <w:r w:rsidR="001E56FE" w:rsidRPr="00234FA9">
        <w:rPr>
          <w:rFonts w:asciiTheme="minorHAnsi" w:hAnsiTheme="minorHAnsi" w:cstheme="minorHAnsi"/>
          <w:lang w:val="en-US"/>
        </w:rPr>
        <w:t xml:space="preserve"> = </w:t>
      </w:r>
      <w:r w:rsidR="0026751F" w:rsidRPr="00234FA9">
        <w:rPr>
          <w:rFonts w:asciiTheme="minorHAnsi" w:hAnsiTheme="minorHAnsi" w:cstheme="minorHAnsi"/>
          <w:lang w:val="en-US"/>
        </w:rPr>
        <w:t>0</w:t>
      </w:r>
      <w:r w:rsidR="001E56FE" w:rsidRPr="00234FA9">
        <w:rPr>
          <w:rFonts w:asciiTheme="minorHAnsi" w:hAnsiTheme="minorHAnsi" w:cstheme="minorHAnsi"/>
          <w:lang w:val="en-US"/>
        </w:rPr>
        <w:t xml:space="preserve">.118). </w:t>
      </w:r>
      <w:r w:rsidR="008C5A22" w:rsidRPr="00234FA9">
        <w:rPr>
          <w:rFonts w:asciiTheme="minorHAnsi" w:hAnsiTheme="minorHAnsi" w:cstheme="minorHAnsi"/>
          <w:lang w:val="en-US"/>
        </w:rPr>
        <w:t xml:space="preserve">These results </w:t>
      </w:r>
      <w:r w:rsidR="00360E91" w:rsidRPr="00234FA9">
        <w:rPr>
          <w:rFonts w:asciiTheme="minorHAnsi" w:hAnsiTheme="minorHAnsi" w:cstheme="minorHAnsi"/>
          <w:lang w:val="en-US"/>
        </w:rPr>
        <w:t>show that</w:t>
      </w:r>
      <w:r w:rsidR="008C5A22" w:rsidRPr="00234FA9">
        <w:rPr>
          <w:rFonts w:asciiTheme="minorHAnsi" w:hAnsiTheme="minorHAnsi" w:cstheme="minorHAnsi"/>
          <w:lang w:val="en-US"/>
        </w:rPr>
        <w:t xml:space="preserve"> </w:t>
      </w:r>
      <w:r w:rsidR="007D3811" w:rsidRPr="00234FA9">
        <w:rPr>
          <w:rFonts w:asciiTheme="minorHAnsi" w:hAnsiTheme="minorHAnsi" w:cstheme="minorHAnsi"/>
          <w:lang w:val="en-US"/>
        </w:rPr>
        <w:t xml:space="preserve">the performances of older adults on short cognitive tests are susceptible to </w:t>
      </w:r>
      <w:r w:rsidR="008C5A22" w:rsidRPr="00234FA9">
        <w:rPr>
          <w:rFonts w:asciiTheme="minorHAnsi" w:hAnsiTheme="minorHAnsi" w:cstheme="minorHAnsi"/>
          <w:lang w:val="en-US"/>
        </w:rPr>
        <w:t>s</w:t>
      </w:r>
      <w:r w:rsidR="001E56FE" w:rsidRPr="00234FA9">
        <w:rPr>
          <w:rFonts w:asciiTheme="minorHAnsi" w:hAnsiTheme="minorHAnsi" w:cstheme="minorHAnsi"/>
          <w:lang w:val="en-US"/>
        </w:rPr>
        <w:t xml:space="preserve">tereotype threat </w:t>
      </w:r>
      <w:r w:rsidR="007D3811" w:rsidRPr="00234FA9">
        <w:rPr>
          <w:rFonts w:asciiTheme="minorHAnsi" w:hAnsiTheme="minorHAnsi" w:cstheme="minorHAnsi"/>
          <w:lang w:val="en-US"/>
        </w:rPr>
        <w:t>effects</w:t>
      </w:r>
      <w:r w:rsidR="001E56FE" w:rsidRPr="00234FA9">
        <w:rPr>
          <w:rFonts w:asciiTheme="minorHAnsi" w:hAnsiTheme="minorHAnsi" w:cstheme="minorHAnsi"/>
          <w:lang w:val="en-US"/>
        </w:rPr>
        <w:t xml:space="preserve">. </w:t>
      </w:r>
    </w:p>
    <w:p w14:paraId="02CC356A" w14:textId="77777777" w:rsidR="00CC2081" w:rsidRPr="00234FA9" w:rsidRDefault="00CC2081" w:rsidP="00867116">
      <w:pPr>
        <w:jc w:val="both"/>
        <w:rPr>
          <w:rFonts w:asciiTheme="minorHAnsi" w:hAnsiTheme="minorHAnsi" w:cstheme="minorHAnsi"/>
          <w:lang w:val="en-US"/>
        </w:rPr>
      </w:pPr>
    </w:p>
    <w:p w14:paraId="33BA33AE" w14:textId="1EFD55A8" w:rsidR="001E56FE" w:rsidRPr="00234FA9" w:rsidRDefault="001E56FE" w:rsidP="00867116">
      <w:pPr>
        <w:jc w:val="both"/>
        <w:rPr>
          <w:rFonts w:asciiTheme="minorHAnsi" w:hAnsiTheme="minorHAnsi" w:cstheme="minorHAnsi"/>
          <w:lang w:val="en-US"/>
        </w:rPr>
      </w:pPr>
      <w:r w:rsidRPr="00234FA9">
        <w:rPr>
          <w:rFonts w:asciiTheme="minorHAnsi" w:hAnsiTheme="minorHAnsi" w:cstheme="minorHAnsi"/>
          <w:lang w:val="en-US"/>
        </w:rPr>
        <w:lastRenderedPageBreak/>
        <w:t xml:space="preserve">Because these tests are used to screen for predementia state, we </w:t>
      </w:r>
      <w:r w:rsidR="00CF3317" w:rsidRPr="00234FA9">
        <w:rPr>
          <w:rFonts w:asciiTheme="minorHAnsi" w:hAnsiTheme="minorHAnsi" w:cstheme="minorHAnsi"/>
          <w:lang w:val="en-US"/>
        </w:rPr>
        <w:t xml:space="preserve">also </w:t>
      </w:r>
      <w:r w:rsidRPr="00234FA9">
        <w:rPr>
          <w:rFonts w:asciiTheme="minorHAnsi" w:hAnsiTheme="minorHAnsi" w:cstheme="minorHAnsi"/>
          <w:lang w:val="en-US"/>
        </w:rPr>
        <w:t xml:space="preserve">examined the proportion of participants meeting the clinical criteria </w:t>
      </w:r>
      <w:r w:rsidR="00224A43" w:rsidRPr="00234FA9">
        <w:rPr>
          <w:rFonts w:asciiTheme="minorHAnsi" w:hAnsiTheme="minorHAnsi" w:cstheme="minorHAnsi"/>
          <w:lang w:val="en-US"/>
        </w:rPr>
        <w:t xml:space="preserve">of </w:t>
      </w:r>
      <w:r w:rsidR="0026751F" w:rsidRPr="00234FA9">
        <w:rPr>
          <w:rFonts w:asciiTheme="minorHAnsi" w:hAnsiTheme="minorHAnsi" w:cstheme="minorHAnsi"/>
          <w:lang w:val="en-US"/>
        </w:rPr>
        <w:t xml:space="preserve">MCI </w:t>
      </w:r>
      <w:r w:rsidRPr="00234FA9">
        <w:rPr>
          <w:rFonts w:asciiTheme="minorHAnsi" w:hAnsiTheme="minorHAnsi" w:cstheme="minorHAnsi"/>
          <w:lang w:val="en-US"/>
        </w:rPr>
        <w:t xml:space="preserve">on </w:t>
      </w:r>
      <w:proofErr w:type="spellStart"/>
      <w:r w:rsidRPr="00234FA9">
        <w:rPr>
          <w:rFonts w:asciiTheme="minorHAnsi" w:hAnsiTheme="minorHAnsi" w:cstheme="minorHAnsi"/>
          <w:lang w:val="en-US"/>
        </w:rPr>
        <w:t>MoCA</w:t>
      </w:r>
      <w:proofErr w:type="spellEnd"/>
      <w:r w:rsidRPr="00234FA9">
        <w:rPr>
          <w:rFonts w:asciiTheme="minorHAnsi" w:hAnsiTheme="minorHAnsi" w:cstheme="minorHAnsi"/>
          <w:lang w:val="en-US"/>
        </w:rPr>
        <w:t xml:space="preserve"> and MMSE (using a cutoff at 26 for both tests). </w:t>
      </w:r>
      <w:r w:rsidR="006F4BA0" w:rsidRPr="00234FA9">
        <w:rPr>
          <w:rFonts w:asciiTheme="minorHAnsi" w:hAnsiTheme="minorHAnsi" w:cstheme="minorHAnsi"/>
          <w:lang w:val="en-US"/>
        </w:rPr>
        <w:t xml:space="preserve">During </w:t>
      </w:r>
      <w:r w:rsidR="006A4E2B" w:rsidRPr="00234FA9">
        <w:rPr>
          <w:rFonts w:asciiTheme="minorHAnsi" w:hAnsiTheme="minorHAnsi" w:cstheme="minorHAnsi"/>
          <w:lang w:val="en-US"/>
        </w:rPr>
        <w:t>t</w:t>
      </w:r>
      <w:r w:rsidR="006F4BA0" w:rsidRPr="00234FA9">
        <w:rPr>
          <w:rFonts w:asciiTheme="minorHAnsi" w:hAnsiTheme="minorHAnsi" w:cstheme="minorHAnsi"/>
          <w:lang w:val="en-US"/>
        </w:rPr>
        <w:t xml:space="preserve">est 1, stereotype threat was powerful enough on the </w:t>
      </w:r>
      <w:proofErr w:type="spellStart"/>
      <w:r w:rsidR="006F4BA0" w:rsidRPr="00234FA9">
        <w:rPr>
          <w:rFonts w:asciiTheme="minorHAnsi" w:hAnsiTheme="minorHAnsi" w:cstheme="minorHAnsi"/>
          <w:lang w:val="en-US"/>
        </w:rPr>
        <w:t>MoCA</w:t>
      </w:r>
      <w:proofErr w:type="spellEnd"/>
      <w:r w:rsidR="006F4BA0" w:rsidRPr="00234FA9">
        <w:rPr>
          <w:rFonts w:asciiTheme="minorHAnsi" w:hAnsiTheme="minorHAnsi" w:cstheme="minorHAnsi"/>
          <w:lang w:val="en-US"/>
        </w:rPr>
        <w:t xml:space="preserve"> to result in 50% of our sample performing under </w:t>
      </w:r>
      <w:r w:rsidR="00EF69F0" w:rsidRPr="00234FA9">
        <w:rPr>
          <w:rFonts w:asciiTheme="minorHAnsi" w:hAnsiTheme="minorHAnsi" w:cstheme="minorHAnsi"/>
          <w:lang w:val="en-US"/>
        </w:rPr>
        <w:t>the</w:t>
      </w:r>
      <w:r w:rsidR="006F4BA0" w:rsidRPr="00234FA9">
        <w:rPr>
          <w:rFonts w:asciiTheme="minorHAnsi" w:hAnsiTheme="minorHAnsi" w:cstheme="minorHAnsi"/>
          <w:lang w:val="en-US"/>
        </w:rPr>
        <w:t xml:space="preserve"> cutoff score </w:t>
      </w:r>
      <w:r w:rsidR="00EF69F0" w:rsidRPr="00234FA9">
        <w:rPr>
          <w:rFonts w:asciiTheme="minorHAnsi" w:hAnsiTheme="minorHAnsi" w:cstheme="minorHAnsi"/>
          <w:lang w:val="en-US"/>
        </w:rPr>
        <w:t xml:space="preserve">of 26/30 </w:t>
      </w:r>
      <w:r w:rsidR="006F4BA0" w:rsidRPr="00234FA9">
        <w:rPr>
          <w:rFonts w:asciiTheme="minorHAnsi" w:hAnsiTheme="minorHAnsi" w:cstheme="minorHAnsi"/>
          <w:lang w:val="en-US"/>
        </w:rPr>
        <w:t xml:space="preserve">in the </w:t>
      </w:r>
      <w:r w:rsidR="006A4E2B" w:rsidRPr="00234FA9">
        <w:rPr>
          <w:rFonts w:asciiTheme="minorHAnsi" w:hAnsiTheme="minorHAnsi" w:cstheme="minorHAnsi"/>
          <w:lang w:val="en-US"/>
        </w:rPr>
        <w:t>t</w:t>
      </w:r>
      <w:r w:rsidR="006F4BA0" w:rsidRPr="00234FA9">
        <w:rPr>
          <w:rFonts w:asciiTheme="minorHAnsi" w:hAnsiTheme="minorHAnsi" w:cstheme="minorHAnsi"/>
          <w:lang w:val="en-US"/>
        </w:rPr>
        <w:t xml:space="preserve">hreat condition, versus 15% in the </w:t>
      </w:r>
      <w:r w:rsidR="006A4E2B" w:rsidRPr="00234FA9">
        <w:rPr>
          <w:rFonts w:asciiTheme="minorHAnsi" w:hAnsiTheme="minorHAnsi" w:cstheme="minorHAnsi"/>
          <w:lang w:val="en-US"/>
        </w:rPr>
        <w:t>r</w:t>
      </w:r>
      <w:r w:rsidR="006F4BA0" w:rsidRPr="00234FA9">
        <w:rPr>
          <w:rFonts w:asciiTheme="minorHAnsi" w:hAnsiTheme="minorHAnsi" w:cstheme="minorHAnsi"/>
          <w:lang w:val="en-US"/>
        </w:rPr>
        <w:t xml:space="preserve">educed-threat condition </w:t>
      </w:r>
      <w:r w:rsidRPr="00234FA9">
        <w:rPr>
          <w:rFonts w:asciiTheme="minorHAnsi" w:hAnsiTheme="minorHAnsi" w:cstheme="minorHAnsi"/>
          <w:lang w:val="en-US"/>
        </w:rPr>
        <w:t>(</w:t>
      </w:r>
      <w:r w:rsidRPr="00234FA9">
        <w:rPr>
          <w:rFonts w:asciiTheme="minorHAnsi" w:hAnsiTheme="minorHAnsi" w:cstheme="minorHAnsi"/>
          <w:i/>
          <w:lang w:val="en-US"/>
        </w:rPr>
        <w:t>p</w:t>
      </w:r>
      <w:r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Pr="00234FA9">
        <w:rPr>
          <w:rFonts w:asciiTheme="minorHAnsi" w:hAnsiTheme="minorHAnsi" w:cstheme="minorHAnsi"/>
          <w:lang w:val="en-US"/>
        </w:rPr>
        <w:t xml:space="preserve">41, Fischer’s exact test). </w:t>
      </w:r>
      <w:r w:rsidR="006F4BA0" w:rsidRPr="00234FA9">
        <w:rPr>
          <w:rFonts w:asciiTheme="minorHAnsi" w:hAnsiTheme="minorHAnsi" w:cstheme="minorHAnsi"/>
          <w:lang w:val="en-US"/>
        </w:rPr>
        <w:t>The same pattern occur</w:t>
      </w:r>
      <w:r w:rsidR="00EF69F0" w:rsidRPr="00234FA9">
        <w:rPr>
          <w:rFonts w:asciiTheme="minorHAnsi" w:hAnsiTheme="minorHAnsi" w:cstheme="minorHAnsi"/>
          <w:lang w:val="en-US"/>
        </w:rPr>
        <w:t>red</w:t>
      </w:r>
      <w:r w:rsidR="006F4BA0" w:rsidRPr="00234FA9">
        <w:rPr>
          <w:rFonts w:asciiTheme="minorHAnsi" w:hAnsiTheme="minorHAnsi" w:cstheme="minorHAnsi"/>
          <w:lang w:val="en-US"/>
        </w:rPr>
        <w:t xml:space="preserve"> on MMSE, with </w:t>
      </w:r>
      <w:r w:rsidRPr="00234FA9">
        <w:rPr>
          <w:rFonts w:asciiTheme="minorHAnsi" w:hAnsiTheme="minorHAnsi" w:cstheme="minorHAnsi"/>
          <w:lang w:val="en-US"/>
        </w:rPr>
        <w:t xml:space="preserve">30% of the participants </w:t>
      </w:r>
      <w:r w:rsidR="006F4BA0" w:rsidRPr="00234FA9">
        <w:rPr>
          <w:rFonts w:asciiTheme="minorHAnsi" w:hAnsiTheme="minorHAnsi" w:cstheme="minorHAnsi"/>
          <w:lang w:val="en-US"/>
        </w:rPr>
        <w:t>scoring</w:t>
      </w:r>
      <w:r w:rsidRPr="00234FA9">
        <w:rPr>
          <w:rFonts w:asciiTheme="minorHAnsi" w:hAnsiTheme="minorHAnsi" w:cstheme="minorHAnsi"/>
          <w:lang w:val="en-US"/>
        </w:rPr>
        <w:t xml:space="preserve"> below 26 </w:t>
      </w:r>
      <w:r w:rsidR="006F4BA0" w:rsidRPr="00234FA9">
        <w:rPr>
          <w:rFonts w:asciiTheme="minorHAnsi" w:hAnsiTheme="minorHAnsi" w:cstheme="minorHAnsi"/>
          <w:lang w:val="en-US"/>
        </w:rPr>
        <w:t xml:space="preserve">in the </w:t>
      </w:r>
      <w:r w:rsidR="00952C09" w:rsidRPr="00234FA9">
        <w:rPr>
          <w:rFonts w:asciiTheme="minorHAnsi" w:hAnsiTheme="minorHAnsi" w:cstheme="minorHAnsi"/>
          <w:lang w:val="en-US"/>
        </w:rPr>
        <w:t>t</w:t>
      </w:r>
      <w:r w:rsidR="006F4BA0" w:rsidRPr="00234FA9">
        <w:rPr>
          <w:rFonts w:asciiTheme="minorHAnsi" w:hAnsiTheme="minorHAnsi" w:cstheme="minorHAnsi"/>
          <w:lang w:val="en-US"/>
        </w:rPr>
        <w:t>hreat condition</w:t>
      </w:r>
      <w:r w:rsidRPr="00234FA9">
        <w:rPr>
          <w:rFonts w:asciiTheme="minorHAnsi" w:hAnsiTheme="minorHAnsi" w:cstheme="minorHAnsi"/>
          <w:lang w:val="en-US"/>
        </w:rPr>
        <w:t xml:space="preserve">, against 5% in </w:t>
      </w:r>
      <w:r w:rsidR="00952C09" w:rsidRPr="00234FA9">
        <w:rPr>
          <w:rFonts w:asciiTheme="minorHAnsi" w:hAnsiTheme="minorHAnsi" w:cstheme="minorHAnsi"/>
          <w:lang w:val="en-US"/>
        </w:rPr>
        <w:t>r</w:t>
      </w:r>
      <w:r w:rsidRPr="00234FA9">
        <w:rPr>
          <w:rFonts w:asciiTheme="minorHAnsi" w:hAnsiTheme="minorHAnsi" w:cstheme="minorHAnsi"/>
          <w:lang w:val="en-US"/>
        </w:rPr>
        <w:t>educed-threat condition (</w:t>
      </w:r>
      <w:r w:rsidRPr="00234FA9">
        <w:rPr>
          <w:rFonts w:asciiTheme="minorHAnsi" w:hAnsiTheme="minorHAnsi" w:cstheme="minorHAnsi"/>
          <w:i/>
          <w:lang w:val="en-US"/>
        </w:rPr>
        <w:t>p</w:t>
      </w:r>
      <w:r w:rsidRPr="00234FA9">
        <w:rPr>
          <w:rFonts w:asciiTheme="minorHAnsi" w:hAnsiTheme="minorHAnsi" w:cstheme="minorHAnsi"/>
          <w:lang w:val="en-US"/>
        </w:rPr>
        <w:t xml:space="preserve"> =</w:t>
      </w:r>
      <w:r w:rsidR="002C01B5" w:rsidRPr="00234FA9">
        <w:rPr>
          <w:rFonts w:asciiTheme="minorHAnsi" w:hAnsiTheme="minorHAnsi" w:cstheme="minorHAnsi"/>
          <w:lang w:val="en-US"/>
        </w:rPr>
        <w:t xml:space="preserve"> 0.0</w:t>
      </w:r>
      <w:r w:rsidRPr="00234FA9">
        <w:rPr>
          <w:rFonts w:asciiTheme="minorHAnsi" w:hAnsiTheme="minorHAnsi" w:cstheme="minorHAnsi"/>
          <w:lang w:val="en-US"/>
        </w:rPr>
        <w:t xml:space="preserve">38, Fisher’s exact test). More information about this study can be found in Mazerolle </w:t>
      </w:r>
      <w:r w:rsidR="0084168B" w:rsidRPr="00234FA9">
        <w:rPr>
          <w:rFonts w:asciiTheme="minorHAnsi" w:hAnsiTheme="minorHAnsi" w:cstheme="minorHAnsi"/>
          <w:lang w:val="en-US"/>
        </w:rPr>
        <w:t>et al.</w:t>
      </w:r>
      <w:r w:rsidR="007B732D"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5</w:t>
      </w:r>
      <w:r w:rsidR="00580152" w:rsidRPr="00234FA9">
        <w:rPr>
          <w:rFonts w:asciiTheme="minorHAnsi" w:hAnsiTheme="minorHAnsi" w:cstheme="minorHAnsi"/>
          <w:lang w:val="en-US"/>
        </w:rPr>
        <w:t>.</w:t>
      </w:r>
    </w:p>
    <w:p w14:paraId="6A54D53D" w14:textId="77777777" w:rsidR="00336068" w:rsidRPr="00234FA9" w:rsidRDefault="00336068" w:rsidP="00867116">
      <w:pPr>
        <w:jc w:val="both"/>
        <w:rPr>
          <w:rFonts w:asciiTheme="minorHAnsi" w:hAnsiTheme="minorHAnsi" w:cstheme="minorHAnsi"/>
          <w:lang w:val="en-US"/>
        </w:rPr>
      </w:pPr>
    </w:p>
    <w:p w14:paraId="5F809E22" w14:textId="300F20FB" w:rsidR="00BB126A" w:rsidRPr="00234FA9" w:rsidRDefault="00336068" w:rsidP="00867116">
      <w:pPr>
        <w:jc w:val="both"/>
        <w:rPr>
          <w:rFonts w:asciiTheme="minorHAnsi" w:hAnsiTheme="minorHAnsi" w:cstheme="minorHAnsi"/>
          <w:lang w:val="en-US"/>
        </w:rPr>
      </w:pPr>
      <w:r w:rsidRPr="00234FA9">
        <w:rPr>
          <w:rFonts w:asciiTheme="minorHAnsi" w:hAnsiTheme="minorHAnsi" w:cstheme="minorHAnsi"/>
          <w:lang w:val="en-US"/>
        </w:rPr>
        <w:t>We also hypothesized that an educational intervention</w:t>
      </w:r>
      <w:r w:rsidR="000830C3" w:rsidRPr="00234FA9">
        <w:rPr>
          <w:rFonts w:asciiTheme="minorHAnsi" w:hAnsiTheme="minorHAnsi" w:cstheme="minorHAnsi"/>
          <w:lang w:val="en-US"/>
        </w:rPr>
        <w:t xml:space="preserve"> (debriefing) </w:t>
      </w:r>
      <w:r w:rsidR="00260B54" w:rsidRPr="00234FA9">
        <w:rPr>
          <w:rFonts w:asciiTheme="minorHAnsi" w:hAnsiTheme="minorHAnsi" w:cstheme="minorHAnsi"/>
          <w:lang w:val="en-US"/>
        </w:rPr>
        <w:t xml:space="preserve">consisting in </w:t>
      </w:r>
      <w:r w:rsidR="00AC3E05" w:rsidRPr="00234FA9">
        <w:rPr>
          <w:rFonts w:asciiTheme="minorHAnsi" w:hAnsiTheme="minorHAnsi" w:cstheme="minorHAnsi"/>
          <w:lang w:val="en-US"/>
        </w:rPr>
        <w:t>informing</w:t>
      </w:r>
      <w:r w:rsidRPr="00234FA9">
        <w:rPr>
          <w:rFonts w:asciiTheme="minorHAnsi" w:hAnsiTheme="minorHAnsi" w:cstheme="minorHAnsi"/>
          <w:lang w:val="en-US"/>
        </w:rPr>
        <w:t xml:space="preserve"> older adult</w:t>
      </w:r>
      <w:r w:rsidR="000830C3" w:rsidRPr="00234FA9">
        <w:rPr>
          <w:rFonts w:asciiTheme="minorHAnsi" w:hAnsiTheme="minorHAnsi" w:cstheme="minorHAnsi"/>
          <w:lang w:val="en-US"/>
        </w:rPr>
        <w:t>s</w:t>
      </w:r>
      <w:r w:rsidRPr="00234FA9">
        <w:rPr>
          <w:rFonts w:asciiTheme="minorHAnsi" w:hAnsiTheme="minorHAnsi" w:cstheme="minorHAnsi"/>
          <w:lang w:val="en-US"/>
        </w:rPr>
        <w:t xml:space="preserve"> about the stereotype threat phenomenon and alleviating the evaluative pressure of the test</w:t>
      </w:r>
      <w:r w:rsidR="00260B54" w:rsidRPr="00234FA9">
        <w:rPr>
          <w:rFonts w:asciiTheme="minorHAnsi" w:hAnsiTheme="minorHAnsi" w:cstheme="minorHAnsi"/>
          <w:lang w:val="en-US"/>
        </w:rPr>
        <w:t>,</w:t>
      </w:r>
      <w:r w:rsidRPr="00234FA9">
        <w:rPr>
          <w:rFonts w:asciiTheme="minorHAnsi" w:hAnsiTheme="minorHAnsi" w:cstheme="minorHAnsi"/>
          <w:lang w:val="en-US"/>
        </w:rPr>
        <w:t xml:space="preserve"> would reduce the impact of </w:t>
      </w:r>
      <w:r w:rsidR="00260B54" w:rsidRPr="00234FA9">
        <w:rPr>
          <w:rFonts w:asciiTheme="minorHAnsi" w:hAnsiTheme="minorHAnsi" w:cstheme="minorHAnsi"/>
          <w:lang w:val="en-US"/>
        </w:rPr>
        <w:t>negative aging stereotypes</w:t>
      </w:r>
      <w:r w:rsidRPr="00234FA9">
        <w:rPr>
          <w:rFonts w:asciiTheme="minorHAnsi" w:hAnsiTheme="minorHAnsi" w:cstheme="minorHAnsi"/>
          <w:lang w:val="en-US"/>
        </w:rPr>
        <w:t xml:space="preserve"> on their performance. As shown </w:t>
      </w:r>
      <w:r w:rsidR="00260B54" w:rsidRPr="00234FA9">
        <w:rPr>
          <w:rFonts w:asciiTheme="minorHAnsi" w:hAnsiTheme="minorHAnsi" w:cstheme="minorHAnsi"/>
          <w:lang w:val="en-US"/>
        </w:rPr>
        <w:t>in</w:t>
      </w:r>
      <w:r w:rsidRPr="00234FA9">
        <w:rPr>
          <w:rFonts w:asciiTheme="minorHAnsi" w:hAnsiTheme="minorHAnsi" w:cstheme="minorHAnsi"/>
          <w:lang w:val="en-US"/>
        </w:rPr>
        <w:t xml:space="preserve"> </w:t>
      </w:r>
      <w:r w:rsidRPr="00234FA9">
        <w:rPr>
          <w:rFonts w:asciiTheme="minorHAnsi" w:hAnsiTheme="minorHAnsi" w:cstheme="minorHAnsi"/>
          <w:b/>
          <w:lang w:val="en-US"/>
        </w:rPr>
        <w:t>Figure 4</w:t>
      </w:r>
      <w:r w:rsidR="00AD7BBA" w:rsidRPr="00234FA9">
        <w:rPr>
          <w:rFonts w:asciiTheme="minorHAnsi" w:hAnsiTheme="minorHAnsi" w:cstheme="minorHAnsi"/>
          <w:b/>
          <w:lang w:val="en-US"/>
        </w:rPr>
        <w:t xml:space="preserve"> </w:t>
      </w:r>
      <w:r w:rsidR="00AD7BBA" w:rsidRPr="00234FA9">
        <w:rPr>
          <w:rFonts w:asciiTheme="minorHAnsi" w:hAnsiTheme="minorHAnsi" w:cstheme="minorHAnsi"/>
          <w:lang w:val="en-US"/>
        </w:rPr>
        <w:t>(right panel)</w:t>
      </w:r>
      <w:r w:rsidRPr="00234FA9">
        <w:rPr>
          <w:rFonts w:asciiTheme="minorHAnsi" w:hAnsiTheme="minorHAnsi" w:cstheme="minorHAnsi"/>
          <w:lang w:val="en-US"/>
        </w:rPr>
        <w:t xml:space="preserve">, after </w:t>
      </w:r>
      <w:r w:rsidR="00260B54" w:rsidRPr="00234FA9">
        <w:rPr>
          <w:rFonts w:asciiTheme="minorHAnsi" w:hAnsiTheme="minorHAnsi" w:cstheme="minorHAnsi"/>
          <w:lang w:val="en-US"/>
        </w:rPr>
        <w:t>the educational intervention (</w:t>
      </w:r>
      <w:r w:rsidRPr="00234FA9">
        <w:rPr>
          <w:rFonts w:asciiTheme="minorHAnsi" w:hAnsiTheme="minorHAnsi" w:cstheme="minorHAnsi"/>
          <w:lang w:val="en-US"/>
        </w:rPr>
        <w:t>debriefing</w:t>
      </w:r>
      <w:r w:rsidR="00260B54" w:rsidRPr="00234FA9">
        <w:rPr>
          <w:rFonts w:asciiTheme="minorHAnsi" w:hAnsiTheme="minorHAnsi" w:cstheme="minorHAnsi"/>
          <w:lang w:val="en-US"/>
        </w:rPr>
        <w:t>)</w:t>
      </w:r>
      <w:r w:rsidRPr="00234FA9">
        <w:rPr>
          <w:rFonts w:asciiTheme="minorHAnsi" w:hAnsiTheme="minorHAnsi" w:cstheme="minorHAnsi"/>
          <w:lang w:val="en-US"/>
        </w:rPr>
        <w:t xml:space="preserve">, </w:t>
      </w:r>
      <w:r w:rsidR="000830C3" w:rsidRPr="00234FA9">
        <w:rPr>
          <w:rFonts w:asciiTheme="minorHAnsi" w:hAnsiTheme="minorHAnsi" w:cstheme="minorHAnsi"/>
          <w:lang w:val="en-US"/>
        </w:rPr>
        <w:t xml:space="preserve">older adults performed equally well on </w:t>
      </w:r>
      <w:r w:rsidR="00952C09" w:rsidRPr="00234FA9">
        <w:rPr>
          <w:rFonts w:asciiTheme="minorHAnsi" w:hAnsiTheme="minorHAnsi" w:cstheme="minorHAnsi"/>
          <w:lang w:val="en-US"/>
        </w:rPr>
        <w:t>t</w:t>
      </w:r>
      <w:r w:rsidR="000830C3" w:rsidRPr="00234FA9">
        <w:rPr>
          <w:rFonts w:asciiTheme="minorHAnsi" w:hAnsiTheme="minorHAnsi" w:cstheme="minorHAnsi"/>
          <w:lang w:val="en-US"/>
        </w:rPr>
        <w:t>est 2</w:t>
      </w:r>
      <w:r w:rsidR="00CC2081" w:rsidRPr="00234FA9">
        <w:rPr>
          <w:rFonts w:asciiTheme="minorHAnsi" w:hAnsiTheme="minorHAnsi" w:cstheme="minorHAnsi"/>
          <w:lang w:val="en-US"/>
        </w:rPr>
        <w:t xml:space="preserve"> (be it </w:t>
      </w:r>
      <w:proofErr w:type="spellStart"/>
      <w:r w:rsidR="00CC2081" w:rsidRPr="00234FA9">
        <w:rPr>
          <w:rFonts w:asciiTheme="minorHAnsi" w:hAnsiTheme="minorHAnsi" w:cstheme="minorHAnsi"/>
          <w:lang w:val="en-US"/>
        </w:rPr>
        <w:t>MoCA</w:t>
      </w:r>
      <w:proofErr w:type="spellEnd"/>
      <w:r w:rsidR="00CC2081" w:rsidRPr="00234FA9">
        <w:rPr>
          <w:rFonts w:asciiTheme="minorHAnsi" w:hAnsiTheme="minorHAnsi" w:cstheme="minorHAnsi"/>
          <w:lang w:val="en-US"/>
        </w:rPr>
        <w:t xml:space="preserve"> or MMSE)</w:t>
      </w:r>
      <w:r w:rsidR="000830C3" w:rsidRPr="00234FA9">
        <w:rPr>
          <w:rFonts w:asciiTheme="minorHAnsi" w:hAnsiTheme="minorHAnsi" w:cstheme="minorHAnsi"/>
          <w:lang w:val="en-US"/>
        </w:rPr>
        <w:t xml:space="preserve">, regardless of </w:t>
      </w:r>
      <w:r w:rsidR="00324647" w:rsidRPr="00234FA9">
        <w:rPr>
          <w:rFonts w:asciiTheme="minorHAnsi" w:hAnsiTheme="minorHAnsi" w:cstheme="minorHAnsi"/>
          <w:lang w:val="en-US"/>
        </w:rPr>
        <w:t xml:space="preserve">the administration condition of </w:t>
      </w:r>
      <w:r w:rsidR="000830C3" w:rsidRPr="00234FA9">
        <w:rPr>
          <w:rFonts w:asciiTheme="minorHAnsi" w:hAnsiTheme="minorHAnsi" w:cstheme="minorHAnsi"/>
          <w:lang w:val="en-US"/>
        </w:rPr>
        <w:t xml:space="preserve">their previous </w:t>
      </w:r>
      <w:r w:rsidR="00CC2081" w:rsidRPr="00234FA9">
        <w:rPr>
          <w:rFonts w:asciiTheme="minorHAnsi" w:hAnsiTheme="minorHAnsi" w:cstheme="minorHAnsi"/>
          <w:lang w:val="en-US"/>
        </w:rPr>
        <w:t>test 1</w:t>
      </w:r>
      <w:r w:rsidR="000830C3" w:rsidRPr="00234FA9">
        <w:rPr>
          <w:rFonts w:asciiTheme="minorHAnsi" w:hAnsiTheme="minorHAnsi" w:cstheme="minorHAnsi"/>
          <w:lang w:val="en-US"/>
        </w:rPr>
        <w:t xml:space="preserve">, </w:t>
      </w:r>
      <w:r w:rsidR="00324647" w:rsidRPr="00234FA9">
        <w:rPr>
          <w:rFonts w:asciiTheme="minorHAnsi" w:hAnsiTheme="minorHAnsi" w:cstheme="minorHAnsi"/>
          <w:lang w:val="en-US"/>
        </w:rPr>
        <w:t>t</w:t>
      </w:r>
      <w:r w:rsidRPr="00234FA9">
        <w:rPr>
          <w:rFonts w:asciiTheme="minorHAnsi" w:hAnsiTheme="minorHAnsi" w:cstheme="minorHAnsi"/>
          <w:lang w:val="en-US"/>
        </w:rPr>
        <w:t xml:space="preserve">hreat </w:t>
      </w:r>
      <w:r w:rsidR="00CC2081" w:rsidRPr="00234FA9">
        <w:rPr>
          <w:rFonts w:asciiTheme="minorHAnsi" w:hAnsiTheme="minorHAnsi" w:cstheme="minorHAnsi"/>
          <w:lang w:val="en-US"/>
        </w:rPr>
        <w:t xml:space="preserve">or </w:t>
      </w:r>
      <w:r w:rsidR="00324647" w:rsidRPr="00234FA9">
        <w:rPr>
          <w:rFonts w:asciiTheme="minorHAnsi" w:hAnsiTheme="minorHAnsi" w:cstheme="minorHAnsi"/>
          <w:lang w:val="en-US"/>
        </w:rPr>
        <w:t>r</w:t>
      </w:r>
      <w:r w:rsidRPr="00234FA9">
        <w:rPr>
          <w:rFonts w:asciiTheme="minorHAnsi" w:hAnsiTheme="minorHAnsi" w:cstheme="minorHAnsi"/>
          <w:lang w:val="en-US"/>
        </w:rPr>
        <w:t xml:space="preserve">educed-threat. </w:t>
      </w:r>
      <w:r w:rsidR="007D2E9C" w:rsidRPr="00234FA9">
        <w:rPr>
          <w:rFonts w:asciiTheme="minorHAnsi" w:hAnsiTheme="minorHAnsi" w:cstheme="minorHAnsi"/>
          <w:lang w:val="en-US"/>
        </w:rPr>
        <w:t xml:space="preserve">In other words, lower performance </w:t>
      </w:r>
      <w:r w:rsidR="007A0738" w:rsidRPr="00234FA9">
        <w:rPr>
          <w:rFonts w:asciiTheme="minorHAnsi" w:hAnsiTheme="minorHAnsi" w:cstheme="minorHAnsi"/>
          <w:lang w:val="en-US"/>
        </w:rPr>
        <w:t xml:space="preserve">of participants </w:t>
      </w:r>
      <w:r w:rsidR="007D2E9C" w:rsidRPr="00234FA9">
        <w:rPr>
          <w:rFonts w:asciiTheme="minorHAnsi" w:hAnsiTheme="minorHAnsi" w:cstheme="minorHAnsi"/>
          <w:lang w:val="en-US"/>
        </w:rPr>
        <w:t xml:space="preserve">at </w:t>
      </w:r>
      <w:r w:rsidR="007A0738" w:rsidRPr="00234FA9">
        <w:rPr>
          <w:rFonts w:asciiTheme="minorHAnsi" w:hAnsiTheme="minorHAnsi" w:cstheme="minorHAnsi"/>
          <w:lang w:val="en-US"/>
        </w:rPr>
        <w:t>t</w:t>
      </w:r>
      <w:r w:rsidR="007D2E9C" w:rsidRPr="00234FA9">
        <w:rPr>
          <w:rFonts w:asciiTheme="minorHAnsi" w:hAnsiTheme="minorHAnsi" w:cstheme="minorHAnsi"/>
          <w:lang w:val="en-US"/>
        </w:rPr>
        <w:t xml:space="preserve">est 1 due to </w:t>
      </w:r>
      <w:r w:rsidR="007A0738" w:rsidRPr="00234FA9">
        <w:rPr>
          <w:rFonts w:asciiTheme="minorHAnsi" w:hAnsiTheme="minorHAnsi" w:cstheme="minorHAnsi"/>
          <w:lang w:val="en-US"/>
        </w:rPr>
        <w:t>t</w:t>
      </w:r>
      <w:r w:rsidR="007D2E9C" w:rsidRPr="00234FA9">
        <w:rPr>
          <w:rFonts w:asciiTheme="minorHAnsi" w:hAnsiTheme="minorHAnsi" w:cstheme="minorHAnsi"/>
          <w:lang w:val="en-US"/>
        </w:rPr>
        <w:t xml:space="preserve">hreat instructions was restored at </w:t>
      </w:r>
      <w:r w:rsidR="007A0738" w:rsidRPr="00234FA9">
        <w:rPr>
          <w:rFonts w:asciiTheme="minorHAnsi" w:hAnsiTheme="minorHAnsi" w:cstheme="minorHAnsi"/>
          <w:lang w:val="en-US"/>
        </w:rPr>
        <w:t>t</w:t>
      </w:r>
      <w:r w:rsidR="007D2E9C" w:rsidRPr="00234FA9">
        <w:rPr>
          <w:rFonts w:asciiTheme="minorHAnsi" w:hAnsiTheme="minorHAnsi" w:cstheme="minorHAnsi"/>
          <w:lang w:val="en-US"/>
        </w:rPr>
        <w:t xml:space="preserve">est 2 thanks to the educational intervention. </w:t>
      </w:r>
      <w:r w:rsidR="007B732D" w:rsidRPr="00234FA9">
        <w:rPr>
          <w:rFonts w:asciiTheme="minorHAnsi" w:hAnsiTheme="minorHAnsi" w:cstheme="minorHAnsi"/>
          <w:lang w:val="en-US"/>
        </w:rPr>
        <w:t>More details about these findings</w:t>
      </w:r>
      <w:r w:rsidRPr="00234FA9">
        <w:rPr>
          <w:rFonts w:asciiTheme="minorHAnsi" w:hAnsiTheme="minorHAnsi" w:cstheme="minorHAnsi"/>
          <w:lang w:val="en-US"/>
        </w:rPr>
        <w:t xml:space="preserve"> can be found in Mazerolle </w:t>
      </w:r>
      <w:r w:rsidR="0084168B" w:rsidRPr="00234FA9">
        <w:rPr>
          <w:rFonts w:asciiTheme="minorHAnsi" w:hAnsiTheme="minorHAnsi" w:cstheme="minorHAnsi"/>
          <w:lang w:val="en-US"/>
        </w:rPr>
        <w:t>et al.</w:t>
      </w:r>
      <w:r w:rsidR="005634CC"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5</w:t>
      </w:r>
      <w:r w:rsidR="00580152" w:rsidRPr="00234FA9">
        <w:rPr>
          <w:rFonts w:asciiTheme="minorHAnsi" w:hAnsiTheme="minorHAnsi" w:cstheme="minorHAnsi"/>
          <w:lang w:val="en-US"/>
        </w:rPr>
        <w:t>.</w:t>
      </w:r>
    </w:p>
    <w:p w14:paraId="65E8DB3A" w14:textId="77777777" w:rsidR="00BB126A" w:rsidRPr="00234FA9" w:rsidRDefault="00BB126A" w:rsidP="00867116">
      <w:pPr>
        <w:jc w:val="both"/>
        <w:rPr>
          <w:rFonts w:asciiTheme="minorHAnsi" w:hAnsiTheme="minorHAnsi" w:cstheme="minorHAnsi"/>
          <w:lang w:val="en-US"/>
        </w:rPr>
      </w:pPr>
    </w:p>
    <w:p w14:paraId="3C9083F6" w14:textId="3D20BB1D" w:rsidR="00B32616" w:rsidRPr="00234FA9" w:rsidRDefault="00B32616" w:rsidP="00867116">
      <w:pPr>
        <w:jc w:val="both"/>
        <w:rPr>
          <w:rFonts w:asciiTheme="minorHAnsi" w:hAnsiTheme="minorHAnsi" w:cstheme="minorHAnsi"/>
          <w:lang w:val="en-US"/>
        </w:rPr>
      </w:pPr>
      <w:r w:rsidRPr="00234FA9">
        <w:rPr>
          <w:rFonts w:asciiTheme="minorHAnsi" w:hAnsiTheme="minorHAnsi" w:cstheme="minorHAnsi"/>
          <w:b/>
          <w:lang w:val="en-US"/>
        </w:rPr>
        <w:t>FIGURE</w:t>
      </w:r>
      <w:r w:rsidR="0013621E" w:rsidRPr="00234FA9">
        <w:rPr>
          <w:rFonts w:asciiTheme="minorHAnsi" w:hAnsiTheme="minorHAnsi" w:cstheme="minorHAnsi"/>
          <w:b/>
          <w:lang w:val="en-US"/>
        </w:rPr>
        <w:t xml:space="preserve"> </w:t>
      </w:r>
      <w:r w:rsidRPr="00234FA9">
        <w:rPr>
          <w:rFonts w:asciiTheme="minorHAnsi" w:hAnsiTheme="minorHAnsi" w:cstheme="minorHAnsi"/>
          <w:b/>
          <w:lang w:val="en-US"/>
        </w:rPr>
        <w:t>LEGENDS:</w:t>
      </w:r>
      <w:r w:rsidRPr="00234FA9">
        <w:rPr>
          <w:rFonts w:asciiTheme="minorHAnsi" w:hAnsiTheme="minorHAnsi" w:cstheme="minorHAnsi"/>
          <w:lang w:val="en-US"/>
        </w:rPr>
        <w:t xml:space="preserve"> </w:t>
      </w:r>
    </w:p>
    <w:p w14:paraId="75182EC3" w14:textId="77777777" w:rsidR="00B32616" w:rsidRPr="00234FA9" w:rsidRDefault="00B32616" w:rsidP="00867116">
      <w:pPr>
        <w:jc w:val="both"/>
        <w:rPr>
          <w:rFonts w:asciiTheme="minorHAnsi" w:hAnsiTheme="minorHAnsi" w:cstheme="minorHAnsi"/>
          <w:lang w:val="en-US"/>
        </w:rPr>
      </w:pPr>
    </w:p>
    <w:p w14:paraId="551D3D3B" w14:textId="26CFDC92" w:rsidR="00EE6058" w:rsidRPr="00234FA9" w:rsidRDefault="00EE6058" w:rsidP="00867116">
      <w:pPr>
        <w:jc w:val="both"/>
        <w:rPr>
          <w:rFonts w:asciiTheme="minorHAnsi" w:hAnsiTheme="minorHAnsi" w:cstheme="minorHAnsi"/>
          <w:b/>
          <w:lang w:val="en-US"/>
        </w:rPr>
      </w:pPr>
      <w:r w:rsidRPr="00234FA9">
        <w:rPr>
          <w:rFonts w:asciiTheme="minorHAnsi" w:hAnsiTheme="minorHAnsi" w:cstheme="minorHAnsi"/>
          <w:b/>
          <w:lang w:val="en-US"/>
        </w:rPr>
        <w:t>Figure 1</w:t>
      </w:r>
      <w:r w:rsidR="00C06CBC" w:rsidRPr="00234FA9">
        <w:rPr>
          <w:rFonts w:asciiTheme="minorHAnsi" w:hAnsiTheme="minorHAnsi" w:cstheme="minorHAnsi"/>
          <w:b/>
          <w:lang w:val="en-US"/>
        </w:rPr>
        <w:t>:</w:t>
      </w:r>
      <w:r w:rsidRPr="00234FA9">
        <w:rPr>
          <w:rFonts w:asciiTheme="minorHAnsi" w:hAnsiTheme="minorHAnsi" w:cstheme="minorHAnsi"/>
          <w:b/>
          <w:lang w:val="en-US"/>
        </w:rPr>
        <w:t xml:space="preserve"> </w:t>
      </w:r>
      <w:r w:rsidR="00E70C77" w:rsidRPr="00234FA9">
        <w:rPr>
          <w:rFonts w:asciiTheme="minorHAnsi" w:hAnsiTheme="minorHAnsi" w:cstheme="minorHAnsi"/>
          <w:b/>
          <w:lang w:val="en-US"/>
        </w:rPr>
        <w:t>Visual depiction of the procedure</w:t>
      </w:r>
      <w:r w:rsidR="00182C39" w:rsidRPr="00234FA9">
        <w:rPr>
          <w:rFonts w:asciiTheme="minorHAnsi" w:hAnsiTheme="minorHAnsi" w:cstheme="minorHAnsi"/>
          <w:b/>
          <w:lang w:val="en-US"/>
        </w:rPr>
        <w:t xml:space="preserve"> to test age-based stereotype threat on a lab memory test</w:t>
      </w:r>
      <w:r w:rsidR="00E70C77" w:rsidRPr="00234FA9">
        <w:rPr>
          <w:rFonts w:asciiTheme="minorHAnsi" w:hAnsiTheme="minorHAnsi" w:cstheme="minorHAnsi"/>
          <w:b/>
          <w:lang w:val="en-US"/>
        </w:rPr>
        <w:t xml:space="preserve">. </w:t>
      </w:r>
    </w:p>
    <w:p w14:paraId="1401387D" w14:textId="0F1806B4" w:rsidR="000953AD" w:rsidRPr="00234FA9" w:rsidRDefault="000953AD" w:rsidP="00867116">
      <w:pPr>
        <w:jc w:val="both"/>
        <w:rPr>
          <w:rFonts w:asciiTheme="minorHAnsi" w:hAnsiTheme="minorHAnsi" w:cstheme="minorHAnsi"/>
          <w:lang w:val="en-US"/>
        </w:rPr>
      </w:pPr>
    </w:p>
    <w:p w14:paraId="68EBAACF" w14:textId="35BE0E22" w:rsidR="00A940C3" w:rsidRPr="00234FA9" w:rsidRDefault="00A940C3" w:rsidP="00867116">
      <w:pPr>
        <w:jc w:val="both"/>
        <w:rPr>
          <w:rFonts w:asciiTheme="minorHAnsi" w:hAnsiTheme="minorHAnsi" w:cstheme="minorHAnsi"/>
          <w:b/>
          <w:lang w:val="en-US"/>
        </w:rPr>
      </w:pPr>
      <w:r w:rsidRPr="00234FA9">
        <w:rPr>
          <w:rFonts w:asciiTheme="minorHAnsi" w:hAnsiTheme="minorHAnsi" w:cstheme="minorHAnsi"/>
          <w:b/>
          <w:lang w:val="en-US"/>
        </w:rPr>
        <w:t>Figure 2</w:t>
      </w:r>
      <w:r w:rsidR="00C06CBC" w:rsidRPr="00234FA9">
        <w:rPr>
          <w:rFonts w:asciiTheme="minorHAnsi" w:hAnsiTheme="minorHAnsi" w:cstheme="minorHAnsi"/>
          <w:b/>
          <w:lang w:val="en-US"/>
        </w:rPr>
        <w:t>:</w:t>
      </w:r>
      <w:r w:rsidRPr="00234FA9">
        <w:rPr>
          <w:rFonts w:asciiTheme="minorHAnsi" w:hAnsiTheme="minorHAnsi" w:cstheme="minorHAnsi"/>
          <w:b/>
          <w:lang w:val="en-US"/>
        </w:rPr>
        <w:t xml:space="preserve"> Visual depiction of the educational intervention to reduce age-based stereotype threat effects. </w:t>
      </w:r>
    </w:p>
    <w:p w14:paraId="12F3D92D" w14:textId="77777777" w:rsidR="00EE6058" w:rsidRPr="00234FA9" w:rsidRDefault="00EE6058" w:rsidP="00867116">
      <w:pPr>
        <w:jc w:val="both"/>
        <w:rPr>
          <w:rFonts w:asciiTheme="minorHAnsi" w:hAnsiTheme="minorHAnsi" w:cstheme="minorHAnsi"/>
          <w:lang w:val="en-US"/>
        </w:rPr>
      </w:pPr>
    </w:p>
    <w:p w14:paraId="035FF92A" w14:textId="781E9E6D" w:rsidR="00916AB7" w:rsidRPr="00234FA9" w:rsidRDefault="00916AB7" w:rsidP="00867116">
      <w:pPr>
        <w:pStyle w:val="Caption"/>
        <w:spacing w:after="0"/>
        <w:jc w:val="both"/>
        <w:rPr>
          <w:rFonts w:asciiTheme="minorHAnsi" w:hAnsiTheme="minorHAnsi" w:cstheme="minorHAnsi"/>
          <w:b w:val="0"/>
          <w:color w:val="auto"/>
          <w:sz w:val="24"/>
          <w:szCs w:val="24"/>
          <w:lang w:val="en-US"/>
        </w:rPr>
      </w:pPr>
      <w:r w:rsidRPr="00234FA9">
        <w:rPr>
          <w:rFonts w:asciiTheme="minorHAnsi" w:hAnsiTheme="minorHAnsi" w:cstheme="minorHAnsi"/>
          <w:color w:val="auto"/>
          <w:sz w:val="24"/>
          <w:szCs w:val="24"/>
          <w:lang w:val="en-US"/>
        </w:rPr>
        <w:t xml:space="preserve">Figure </w:t>
      </w:r>
      <w:r w:rsidR="000F2DB6" w:rsidRPr="00234FA9">
        <w:rPr>
          <w:rFonts w:asciiTheme="minorHAnsi" w:hAnsiTheme="minorHAnsi" w:cstheme="minorHAnsi"/>
          <w:color w:val="auto"/>
          <w:sz w:val="24"/>
          <w:szCs w:val="24"/>
          <w:lang w:val="en-US"/>
        </w:rPr>
        <w:t>3</w:t>
      </w:r>
      <w:r w:rsidR="00C06CBC" w:rsidRPr="00234FA9">
        <w:rPr>
          <w:rFonts w:asciiTheme="minorHAnsi" w:hAnsiTheme="minorHAnsi" w:cstheme="minorHAnsi"/>
          <w:color w:val="auto"/>
          <w:sz w:val="24"/>
          <w:szCs w:val="24"/>
          <w:lang w:val="en-US"/>
        </w:rPr>
        <w:t>:</w:t>
      </w:r>
      <w:r w:rsidRPr="00234FA9">
        <w:rPr>
          <w:rFonts w:asciiTheme="minorHAnsi" w:hAnsiTheme="minorHAnsi" w:cstheme="minorHAnsi"/>
          <w:color w:val="auto"/>
          <w:sz w:val="24"/>
          <w:szCs w:val="24"/>
          <w:lang w:val="en-US"/>
        </w:rPr>
        <w:t xml:space="preserve"> Reading span score (adjusted for covariates) as a function of instructions condition and age group.</w:t>
      </w:r>
      <w:r w:rsidRPr="00234FA9">
        <w:rPr>
          <w:rFonts w:asciiTheme="minorHAnsi" w:hAnsiTheme="minorHAnsi" w:cstheme="minorHAnsi"/>
          <w:b w:val="0"/>
          <w:color w:val="auto"/>
          <w:sz w:val="24"/>
          <w:szCs w:val="24"/>
          <w:lang w:val="en-US"/>
        </w:rPr>
        <w:t xml:space="preserve"> Error bars indicate standard errors of the mean. This figure has been modified from Mazerolle </w:t>
      </w:r>
      <w:r w:rsidR="0084168B" w:rsidRPr="00234FA9">
        <w:rPr>
          <w:rFonts w:asciiTheme="minorHAnsi" w:hAnsiTheme="minorHAnsi" w:cstheme="minorHAnsi"/>
          <w:b w:val="0"/>
          <w:color w:val="auto"/>
          <w:sz w:val="24"/>
          <w:szCs w:val="24"/>
          <w:lang w:val="en-US"/>
        </w:rPr>
        <w:t>et al.</w:t>
      </w:r>
      <w:r w:rsidR="00116B85" w:rsidRPr="00234FA9">
        <w:rPr>
          <w:rFonts w:asciiTheme="minorHAnsi" w:hAnsiTheme="minorHAnsi" w:cstheme="minorHAnsi"/>
          <w:b w:val="0"/>
          <w:color w:val="auto"/>
          <w:sz w:val="24"/>
          <w:szCs w:val="24"/>
          <w:vertAlign w:val="superscript"/>
          <w:lang w:val="en-US"/>
        </w:rPr>
        <w:t>2</w:t>
      </w:r>
      <w:r w:rsidR="0078701A" w:rsidRPr="00234FA9">
        <w:rPr>
          <w:rFonts w:asciiTheme="minorHAnsi" w:hAnsiTheme="minorHAnsi" w:cstheme="minorHAnsi"/>
          <w:b w:val="0"/>
          <w:color w:val="auto"/>
          <w:sz w:val="24"/>
          <w:szCs w:val="24"/>
          <w:vertAlign w:val="superscript"/>
          <w:lang w:val="en-US"/>
        </w:rPr>
        <w:t>2</w:t>
      </w:r>
      <w:r w:rsidR="00580152" w:rsidRPr="00234FA9">
        <w:rPr>
          <w:rFonts w:asciiTheme="minorHAnsi" w:hAnsiTheme="minorHAnsi" w:cstheme="minorHAnsi"/>
          <w:b w:val="0"/>
          <w:color w:val="auto"/>
          <w:sz w:val="24"/>
          <w:szCs w:val="24"/>
          <w:lang w:val="en-US"/>
        </w:rPr>
        <w:t>.</w:t>
      </w:r>
    </w:p>
    <w:p w14:paraId="6E771D31" w14:textId="77777777" w:rsidR="00580152" w:rsidRPr="00234FA9" w:rsidRDefault="00580152" w:rsidP="00580152">
      <w:pPr>
        <w:rPr>
          <w:rFonts w:asciiTheme="minorHAnsi" w:hAnsiTheme="minorHAnsi" w:cstheme="minorHAnsi"/>
          <w:lang w:val="en-US"/>
        </w:rPr>
      </w:pPr>
    </w:p>
    <w:p w14:paraId="7C0F9781" w14:textId="4F1C3975" w:rsidR="000F2DB6" w:rsidRPr="00234FA9" w:rsidRDefault="000F2DB6" w:rsidP="00867116">
      <w:pPr>
        <w:jc w:val="both"/>
        <w:rPr>
          <w:rFonts w:asciiTheme="minorHAnsi" w:hAnsiTheme="minorHAnsi" w:cstheme="minorHAnsi"/>
          <w:lang w:val="en-US"/>
        </w:rPr>
      </w:pPr>
      <w:r w:rsidRPr="00234FA9">
        <w:rPr>
          <w:rFonts w:asciiTheme="minorHAnsi" w:hAnsiTheme="minorHAnsi" w:cstheme="minorHAnsi"/>
          <w:b/>
          <w:lang w:val="en-US"/>
        </w:rPr>
        <w:t>Figure 4</w:t>
      </w:r>
      <w:r w:rsidR="00C06CBC" w:rsidRPr="00234FA9">
        <w:rPr>
          <w:rFonts w:asciiTheme="minorHAnsi" w:hAnsiTheme="minorHAnsi" w:cstheme="minorHAnsi"/>
          <w:b/>
          <w:lang w:val="en-US"/>
        </w:rPr>
        <w:t>:</w:t>
      </w:r>
      <w:r w:rsidRPr="00234FA9">
        <w:rPr>
          <w:rFonts w:asciiTheme="minorHAnsi" w:hAnsiTheme="minorHAnsi" w:cstheme="minorHAnsi"/>
          <w:b/>
          <w:lang w:val="en-US"/>
        </w:rPr>
        <w:t xml:space="preserve"> MMSE and </w:t>
      </w:r>
      <w:proofErr w:type="spellStart"/>
      <w:r w:rsidRPr="00234FA9">
        <w:rPr>
          <w:rFonts w:asciiTheme="minorHAnsi" w:hAnsiTheme="minorHAnsi" w:cstheme="minorHAnsi"/>
          <w:b/>
          <w:lang w:val="en-US"/>
        </w:rPr>
        <w:t>MoCA</w:t>
      </w:r>
      <w:proofErr w:type="spellEnd"/>
      <w:r w:rsidRPr="00234FA9">
        <w:rPr>
          <w:rFonts w:asciiTheme="minorHAnsi" w:hAnsiTheme="minorHAnsi" w:cstheme="minorHAnsi"/>
          <w:b/>
          <w:lang w:val="en-US"/>
        </w:rPr>
        <w:t xml:space="preserve"> scores as a function of </w:t>
      </w:r>
      <w:r w:rsidR="00C06CBC" w:rsidRPr="00234FA9">
        <w:rPr>
          <w:rFonts w:asciiTheme="minorHAnsi" w:hAnsiTheme="minorHAnsi" w:cstheme="minorHAnsi"/>
          <w:b/>
          <w:lang w:val="en-US"/>
        </w:rPr>
        <w:t>t</w:t>
      </w:r>
      <w:r w:rsidRPr="00234FA9">
        <w:rPr>
          <w:rFonts w:asciiTheme="minorHAnsi" w:hAnsiTheme="minorHAnsi" w:cstheme="minorHAnsi"/>
          <w:b/>
          <w:lang w:val="en-US"/>
        </w:rPr>
        <w:t xml:space="preserve">hreat conditions </w:t>
      </w:r>
      <w:r w:rsidR="002E11F7" w:rsidRPr="00234FA9">
        <w:rPr>
          <w:rFonts w:asciiTheme="minorHAnsi" w:hAnsiTheme="minorHAnsi" w:cstheme="minorHAnsi"/>
          <w:b/>
          <w:lang w:val="en-US"/>
        </w:rPr>
        <w:t xml:space="preserve">before debriefing </w:t>
      </w:r>
      <w:r w:rsidRPr="00234FA9">
        <w:rPr>
          <w:rFonts w:asciiTheme="minorHAnsi" w:hAnsiTheme="minorHAnsi" w:cstheme="minorHAnsi"/>
          <w:b/>
          <w:lang w:val="en-US"/>
        </w:rPr>
        <w:t>and after debriefing participants about the impact of stereotype threat.</w:t>
      </w:r>
      <w:r w:rsidRPr="00234FA9">
        <w:rPr>
          <w:rFonts w:asciiTheme="minorHAnsi" w:hAnsiTheme="minorHAnsi" w:cstheme="minorHAnsi"/>
          <w:lang w:val="en-US"/>
        </w:rPr>
        <w:t xml:space="preserve"> </w:t>
      </w:r>
      <w:r w:rsidR="00C06CBC" w:rsidRPr="00234FA9">
        <w:rPr>
          <w:rFonts w:asciiTheme="minorHAnsi" w:hAnsiTheme="minorHAnsi" w:cstheme="minorHAnsi"/>
          <w:lang w:val="en-US"/>
        </w:rPr>
        <w:t>Error b</w:t>
      </w:r>
      <w:r w:rsidRPr="00234FA9">
        <w:rPr>
          <w:rFonts w:asciiTheme="minorHAnsi" w:hAnsiTheme="minorHAnsi" w:cstheme="minorHAnsi"/>
          <w:lang w:val="en-US"/>
        </w:rPr>
        <w:t xml:space="preserve">ars represent standard errors of the mean. This figure has been modified from Mazerolle </w:t>
      </w:r>
      <w:r w:rsidR="0084168B" w:rsidRPr="00234FA9">
        <w:rPr>
          <w:rFonts w:asciiTheme="minorHAnsi" w:hAnsiTheme="minorHAnsi" w:cstheme="minorHAnsi"/>
          <w:lang w:val="en-US"/>
        </w:rPr>
        <w:t>et al.</w:t>
      </w:r>
      <w:r w:rsidR="005634CC" w:rsidRPr="00234FA9">
        <w:rPr>
          <w:rFonts w:asciiTheme="minorHAnsi" w:hAnsiTheme="minorHAnsi" w:cstheme="minorHAnsi"/>
          <w:vertAlign w:val="superscript"/>
          <w:lang w:val="en-US"/>
        </w:rPr>
        <w:t>2</w:t>
      </w:r>
      <w:r w:rsidR="0078701A" w:rsidRPr="00234FA9">
        <w:rPr>
          <w:rFonts w:asciiTheme="minorHAnsi" w:hAnsiTheme="minorHAnsi" w:cstheme="minorHAnsi"/>
          <w:vertAlign w:val="superscript"/>
          <w:lang w:val="en-US"/>
        </w:rPr>
        <w:t>5</w:t>
      </w:r>
      <w:r w:rsidR="00580152" w:rsidRPr="00234FA9">
        <w:rPr>
          <w:rFonts w:asciiTheme="minorHAnsi" w:hAnsiTheme="minorHAnsi" w:cstheme="minorHAnsi"/>
          <w:lang w:val="en-US"/>
        </w:rPr>
        <w:t>.</w:t>
      </w:r>
      <w:r w:rsidR="005634CC" w:rsidRPr="00234FA9">
        <w:rPr>
          <w:rFonts w:asciiTheme="minorHAnsi" w:hAnsiTheme="minorHAnsi" w:cstheme="minorHAnsi"/>
          <w:lang w:val="en-US"/>
        </w:rPr>
        <w:t xml:space="preserve"> </w:t>
      </w:r>
    </w:p>
    <w:p w14:paraId="357E9A00" w14:textId="77777777" w:rsidR="00EE6058" w:rsidRPr="00234FA9" w:rsidRDefault="00EE6058" w:rsidP="00867116">
      <w:pPr>
        <w:jc w:val="both"/>
        <w:rPr>
          <w:rFonts w:asciiTheme="minorHAnsi" w:hAnsiTheme="minorHAnsi" w:cstheme="minorHAnsi"/>
          <w:lang w:val="en-US"/>
        </w:rPr>
      </w:pPr>
    </w:p>
    <w:p w14:paraId="1254A857" w14:textId="6302A5FA" w:rsidR="00295F8C" w:rsidRPr="00234FA9" w:rsidRDefault="006305D7" w:rsidP="00867116">
      <w:pPr>
        <w:jc w:val="both"/>
        <w:rPr>
          <w:rFonts w:asciiTheme="minorHAnsi" w:hAnsiTheme="minorHAnsi" w:cstheme="minorHAnsi"/>
          <w:lang w:val="en-US"/>
        </w:rPr>
      </w:pPr>
      <w:r w:rsidRPr="00234FA9">
        <w:rPr>
          <w:rFonts w:asciiTheme="minorHAnsi" w:hAnsiTheme="minorHAnsi" w:cstheme="minorHAnsi"/>
          <w:b/>
          <w:lang w:val="en-US"/>
        </w:rPr>
        <w:t>DISCUSSION</w:t>
      </w:r>
      <w:r w:rsidRPr="00234FA9">
        <w:rPr>
          <w:rFonts w:asciiTheme="minorHAnsi" w:hAnsiTheme="minorHAnsi" w:cstheme="minorHAnsi"/>
          <w:b/>
          <w:bCs/>
          <w:lang w:val="en-US"/>
        </w:rPr>
        <w:t>:</w:t>
      </w:r>
    </w:p>
    <w:p w14:paraId="61D51181" w14:textId="49D977FB" w:rsidR="00921CE8" w:rsidRPr="00234FA9" w:rsidRDefault="00295F8C" w:rsidP="00867116">
      <w:pPr>
        <w:jc w:val="both"/>
        <w:rPr>
          <w:rFonts w:asciiTheme="minorHAnsi" w:hAnsiTheme="minorHAnsi" w:cstheme="minorHAnsi"/>
          <w:lang w:val="en-US"/>
        </w:rPr>
      </w:pPr>
      <w:r w:rsidRPr="00234FA9">
        <w:rPr>
          <w:rFonts w:asciiTheme="minorHAnsi" w:hAnsiTheme="minorHAnsi" w:cstheme="minorHAnsi"/>
          <w:lang w:val="en-US"/>
        </w:rPr>
        <w:t xml:space="preserve">The present studies show that stereotype threat, a neglected source of stress in many testing situations, can </w:t>
      </w:r>
      <w:r w:rsidR="00FD4BF0" w:rsidRPr="00234FA9">
        <w:rPr>
          <w:rFonts w:asciiTheme="minorHAnsi" w:hAnsiTheme="minorHAnsi" w:cstheme="minorHAnsi"/>
          <w:lang w:val="en-US"/>
        </w:rPr>
        <w:t xml:space="preserve">lead </w:t>
      </w:r>
      <w:r w:rsidR="00224A43" w:rsidRPr="00234FA9">
        <w:rPr>
          <w:rFonts w:asciiTheme="minorHAnsi" w:hAnsiTheme="minorHAnsi" w:cstheme="minorHAnsi"/>
          <w:lang w:val="en-US"/>
        </w:rPr>
        <w:t xml:space="preserve">older adults </w:t>
      </w:r>
      <w:r w:rsidR="00FD4BF0" w:rsidRPr="00234FA9">
        <w:rPr>
          <w:rFonts w:asciiTheme="minorHAnsi" w:hAnsiTheme="minorHAnsi" w:cstheme="minorHAnsi"/>
          <w:lang w:val="en-US"/>
        </w:rPr>
        <w:t xml:space="preserve">to </w:t>
      </w:r>
      <w:r w:rsidR="00224A43" w:rsidRPr="00234FA9">
        <w:rPr>
          <w:rFonts w:asciiTheme="minorHAnsi" w:hAnsiTheme="minorHAnsi" w:cstheme="minorHAnsi"/>
          <w:lang w:val="en-US"/>
        </w:rPr>
        <w:t xml:space="preserve">perform below their true abilities </w:t>
      </w:r>
      <w:r w:rsidRPr="00234FA9">
        <w:rPr>
          <w:rFonts w:asciiTheme="minorHAnsi" w:hAnsiTheme="minorHAnsi" w:cstheme="minorHAnsi"/>
          <w:lang w:val="en-US"/>
        </w:rPr>
        <w:t>on memory tests</w:t>
      </w:r>
      <w:r w:rsidR="009B60BD" w:rsidRPr="00234FA9">
        <w:rPr>
          <w:rFonts w:asciiTheme="minorHAnsi" w:hAnsiTheme="minorHAnsi" w:cstheme="minorHAnsi"/>
          <w:lang w:val="en-US"/>
        </w:rPr>
        <w:t xml:space="preserve">. </w:t>
      </w:r>
      <w:r w:rsidR="00C63E2D" w:rsidRPr="00234FA9">
        <w:rPr>
          <w:rFonts w:asciiTheme="minorHAnsi" w:hAnsiTheme="minorHAnsi" w:cstheme="minorHAnsi"/>
          <w:lang w:val="en-US"/>
        </w:rPr>
        <w:t>T</w:t>
      </w:r>
      <w:r w:rsidR="00FA5EDF" w:rsidRPr="00234FA9">
        <w:rPr>
          <w:rFonts w:asciiTheme="minorHAnsi" w:hAnsiTheme="minorHAnsi" w:cstheme="minorHAnsi"/>
          <w:lang w:val="en-US"/>
        </w:rPr>
        <w:t>he method presented here highlight</w:t>
      </w:r>
      <w:r w:rsidR="00C63E2D" w:rsidRPr="00234FA9">
        <w:rPr>
          <w:rFonts w:asciiTheme="minorHAnsi" w:hAnsiTheme="minorHAnsi" w:cstheme="minorHAnsi"/>
          <w:lang w:val="en-US"/>
        </w:rPr>
        <w:t>s</w:t>
      </w:r>
      <w:r w:rsidR="00FA5EDF" w:rsidRPr="00234FA9">
        <w:rPr>
          <w:rFonts w:asciiTheme="minorHAnsi" w:hAnsiTheme="minorHAnsi" w:cstheme="minorHAnsi"/>
          <w:lang w:val="en-US"/>
        </w:rPr>
        <w:t xml:space="preserve"> the crucial importance of </w:t>
      </w:r>
      <w:r w:rsidR="00C63E2D" w:rsidRPr="00234FA9">
        <w:rPr>
          <w:rFonts w:asciiTheme="minorHAnsi" w:hAnsiTheme="minorHAnsi" w:cstheme="minorHAnsi"/>
          <w:lang w:val="en-US"/>
        </w:rPr>
        <w:t xml:space="preserve">the </w:t>
      </w:r>
      <w:r w:rsidR="00FA5EDF" w:rsidRPr="00234FA9">
        <w:rPr>
          <w:rFonts w:asciiTheme="minorHAnsi" w:hAnsiTheme="minorHAnsi" w:cstheme="minorHAnsi"/>
          <w:lang w:val="en-US"/>
        </w:rPr>
        <w:t xml:space="preserve">instructions given </w:t>
      </w:r>
      <w:r w:rsidR="00C63E2D" w:rsidRPr="00234FA9">
        <w:rPr>
          <w:rFonts w:asciiTheme="minorHAnsi" w:hAnsiTheme="minorHAnsi" w:cstheme="minorHAnsi"/>
          <w:lang w:val="en-US"/>
        </w:rPr>
        <w:t xml:space="preserve">to participants and patients before testing </w:t>
      </w:r>
      <w:r w:rsidR="00FA5EDF" w:rsidRPr="00234FA9">
        <w:rPr>
          <w:rFonts w:asciiTheme="minorHAnsi" w:hAnsiTheme="minorHAnsi" w:cstheme="minorHAnsi"/>
          <w:lang w:val="en-US"/>
        </w:rPr>
        <w:t xml:space="preserve">memory. </w:t>
      </w:r>
      <w:r w:rsidR="00C63E2D" w:rsidRPr="00234FA9">
        <w:rPr>
          <w:rFonts w:asciiTheme="minorHAnsi" w:hAnsiTheme="minorHAnsi" w:cstheme="minorHAnsi"/>
          <w:lang w:val="en-US"/>
        </w:rPr>
        <w:t>Simply</w:t>
      </w:r>
      <w:r w:rsidR="00FA5EDF" w:rsidRPr="00234FA9">
        <w:rPr>
          <w:rFonts w:asciiTheme="minorHAnsi" w:hAnsiTheme="minorHAnsi" w:cstheme="minorHAnsi"/>
          <w:lang w:val="en-US"/>
        </w:rPr>
        <w:t xml:space="preserve"> mention</w:t>
      </w:r>
      <w:r w:rsidR="00C63E2D" w:rsidRPr="00234FA9">
        <w:rPr>
          <w:rFonts w:asciiTheme="minorHAnsi" w:hAnsiTheme="minorHAnsi" w:cstheme="minorHAnsi"/>
          <w:lang w:val="en-US"/>
        </w:rPr>
        <w:t>ing</w:t>
      </w:r>
      <w:r w:rsidR="00FA5EDF" w:rsidRPr="00234FA9">
        <w:rPr>
          <w:rFonts w:asciiTheme="minorHAnsi" w:hAnsiTheme="minorHAnsi" w:cstheme="minorHAnsi"/>
          <w:lang w:val="en-US"/>
        </w:rPr>
        <w:t xml:space="preserve"> </w:t>
      </w:r>
      <w:r w:rsidR="00C63E2D" w:rsidRPr="00234FA9">
        <w:rPr>
          <w:rFonts w:asciiTheme="minorHAnsi" w:hAnsiTheme="minorHAnsi" w:cstheme="minorHAnsi"/>
          <w:lang w:val="en-US"/>
        </w:rPr>
        <w:t>that</w:t>
      </w:r>
      <w:r w:rsidR="00FA5EDF" w:rsidRPr="00234FA9">
        <w:rPr>
          <w:rFonts w:asciiTheme="minorHAnsi" w:hAnsiTheme="minorHAnsi" w:cstheme="minorHAnsi"/>
          <w:lang w:val="en-US"/>
        </w:rPr>
        <w:t xml:space="preserve"> younger adults </w:t>
      </w:r>
      <w:r w:rsidR="00C63E2D" w:rsidRPr="00234FA9">
        <w:rPr>
          <w:rFonts w:asciiTheme="minorHAnsi" w:hAnsiTheme="minorHAnsi" w:cstheme="minorHAnsi"/>
          <w:lang w:val="en-US"/>
        </w:rPr>
        <w:t xml:space="preserve">are </w:t>
      </w:r>
      <w:r w:rsidR="000C0CB8" w:rsidRPr="00234FA9">
        <w:rPr>
          <w:rFonts w:asciiTheme="minorHAnsi" w:hAnsiTheme="minorHAnsi" w:cstheme="minorHAnsi"/>
          <w:lang w:val="en-US"/>
        </w:rPr>
        <w:t xml:space="preserve">taking part </w:t>
      </w:r>
      <w:r w:rsidR="00B71F58" w:rsidRPr="00234FA9">
        <w:rPr>
          <w:rFonts w:asciiTheme="minorHAnsi" w:hAnsiTheme="minorHAnsi" w:cstheme="minorHAnsi"/>
          <w:lang w:val="en-US"/>
        </w:rPr>
        <w:t>in</w:t>
      </w:r>
      <w:r w:rsidR="000C0CB8" w:rsidRPr="00234FA9">
        <w:rPr>
          <w:rFonts w:asciiTheme="minorHAnsi" w:hAnsiTheme="minorHAnsi" w:cstheme="minorHAnsi"/>
          <w:lang w:val="en-US"/>
        </w:rPr>
        <w:t xml:space="preserve"> the study (without mentioning any expected age-related differences in performance) is sufficient to inflate by 40% (MMSE and </w:t>
      </w:r>
      <w:proofErr w:type="spellStart"/>
      <w:r w:rsidR="000C0CB8" w:rsidRPr="00234FA9">
        <w:rPr>
          <w:rFonts w:asciiTheme="minorHAnsi" w:hAnsiTheme="minorHAnsi" w:cstheme="minorHAnsi"/>
          <w:lang w:val="en-US"/>
        </w:rPr>
        <w:t>MoCA</w:t>
      </w:r>
      <w:proofErr w:type="spellEnd"/>
      <w:r w:rsidR="000C0CB8" w:rsidRPr="00234FA9">
        <w:rPr>
          <w:rFonts w:asciiTheme="minorHAnsi" w:hAnsiTheme="minorHAnsi" w:cstheme="minorHAnsi"/>
          <w:lang w:val="en-US"/>
        </w:rPr>
        <w:t xml:space="preserve"> averaged) the number of </w:t>
      </w:r>
      <w:r w:rsidR="00C63E2D" w:rsidRPr="00234FA9">
        <w:rPr>
          <w:rFonts w:asciiTheme="minorHAnsi" w:hAnsiTheme="minorHAnsi" w:cstheme="minorHAnsi"/>
          <w:lang w:val="en-US"/>
        </w:rPr>
        <w:t xml:space="preserve">older adults </w:t>
      </w:r>
      <w:r w:rsidR="000C0CB8" w:rsidRPr="00234FA9">
        <w:rPr>
          <w:rFonts w:asciiTheme="minorHAnsi" w:hAnsiTheme="minorHAnsi" w:cstheme="minorHAnsi"/>
          <w:lang w:val="en-US"/>
        </w:rPr>
        <w:t xml:space="preserve">meeting clinical criteria for predementia on short cognitive tests. </w:t>
      </w:r>
      <w:r w:rsidR="00C5517C" w:rsidRPr="00234FA9">
        <w:rPr>
          <w:rFonts w:asciiTheme="minorHAnsi" w:hAnsiTheme="minorHAnsi" w:cstheme="minorHAnsi"/>
          <w:lang w:val="en-US"/>
        </w:rPr>
        <w:t xml:space="preserve">The present findings also showed that presenting the memory tests as age fair or explaining to older adults the negative impact of aging stereotypes on their performances are two efficient strategies to </w:t>
      </w:r>
      <w:r w:rsidR="001E1EB9" w:rsidRPr="00234FA9">
        <w:rPr>
          <w:rFonts w:asciiTheme="minorHAnsi" w:hAnsiTheme="minorHAnsi" w:cstheme="minorHAnsi"/>
          <w:lang w:val="en-US"/>
        </w:rPr>
        <w:t xml:space="preserve">help </w:t>
      </w:r>
      <w:r w:rsidR="001E1EB9" w:rsidRPr="00234FA9">
        <w:rPr>
          <w:rFonts w:asciiTheme="minorHAnsi" w:hAnsiTheme="minorHAnsi" w:cstheme="minorHAnsi"/>
          <w:lang w:val="en-US"/>
        </w:rPr>
        <w:lastRenderedPageBreak/>
        <w:t xml:space="preserve">them resist to </w:t>
      </w:r>
      <w:r w:rsidR="00C5517C" w:rsidRPr="00234FA9">
        <w:rPr>
          <w:rFonts w:asciiTheme="minorHAnsi" w:hAnsiTheme="minorHAnsi" w:cstheme="minorHAnsi"/>
          <w:lang w:val="en-US"/>
        </w:rPr>
        <w:t>age-based stereotype threat. Taken together, these</w:t>
      </w:r>
      <w:r w:rsidR="004761D7" w:rsidRPr="00234FA9">
        <w:rPr>
          <w:rFonts w:asciiTheme="minorHAnsi" w:hAnsiTheme="minorHAnsi" w:cstheme="minorHAnsi"/>
          <w:lang w:val="en-US"/>
        </w:rPr>
        <w:t xml:space="preserve"> </w:t>
      </w:r>
      <w:r w:rsidR="00B10ACE" w:rsidRPr="00234FA9">
        <w:rPr>
          <w:rFonts w:asciiTheme="minorHAnsi" w:hAnsiTheme="minorHAnsi" w:cstheme="minorHAnsi"/>
          <w:lang w:val="en-US"/>
        </w:rPr>
        <w:t>result</w:t>
      </w:r>
      <w:r w:rsidR="00C5517C" w:rsidRPr="00234FA9">
        <w:rPr>
          <w:rFonts w:asciiTheme="minorHAnsi" w:hAnsiTheme="minorHAnsi" w:cstheme="minorHAnsi"/>
          <w:lang w:val="en-US"/>
        </w:rPr>
        <w:t>s</w:t>
      </w:r>
      <w:r w:rsidR="00B10ACE" w:rsidRPr="00234FA9">
        <w:rPr>
          <w:rFonts w:asciiTheme="minorHAnsi" w:hAnsiTheme="minorHAnsi" w:cstheme="minorHAnsi"/>
          <w:lang w:val="en-US"/>
        </w:rPr>
        <w:t xml:space="preserve"> highlight the critical importance of taking into account </w:t>
      </w:r>
      <w:r w:rsidR="002774AB" w:rsidRPr="00234FA9">
        <w:rPr>
          <w:rFonts w:asciiTheme="minorHAnsi" w:hAnsiTheme="minorHAnsi" w:cstheme="minorHAnsi"/>
          <w:lang w:val="en-US"/>
        </w:rPr>
        <w:t xml:space="preserve">stereotype treat effects </w:t>
      </w:r>
      <w:r w:rsidR="00B10ACE" w:rsidRPr="00234FA9">
        <w:rPr>
          <w:rFonts w:asciiTheme="minorHAnsi" w:hAnsiTheme="minorHAnsi" w:cstheme="minorHAnsi"/>
          <w:lang w:val="en-US"/>
        </w:rPr>
        <w:t xml:space="preserve">when </w:t>
      </w:r>
      <w:r w:rsidR="00596111" w:rsidRPr="00234FA9">
        <w:rPr>
          <w:rFonts w:asciiTheme="minorHAnsi" w:hAnsiTheme="minorHAnsi" w:cstheme="minorHAnsi"/>
          <w:lang w:val="en-US"/>
        </w:rPr>
        <w:t>assessing</w:t>
      </w:r>
      <w:r w:rsidR="00B10ACE" w:rsidRPr="00234FA9">
        <w:rPr>
          <w:rFonts w:asciiTheme="minorHAnsi" w:hAnsiTheme="minorHAnsi" w:cstheme="minorHAnsi"/>
          <w:lang w:val="en-US"/>
        </w:rPr>
        <w:t xml:space="preserve"> older adults</w:t>
      </w:r>
      <w:r w:rsidR="00596111" w:rsidRPr="00234FA9">
        <w:rPr>
          <w:rFonts w:asciiTheme="minorHAnsi" w:hAnsiTheme="minorHAnsi" w:cstheme="minorHAnsi"/>
          <w:lang w:val="en-US"/>
        </w:rPr>
        <w:t>’</w:t>
      </w:r>
      <w:r w:rsidR="00B10ACE" w:rsidRPr="00234FA9">
        <w:rPr>
          <w:rFonts w:asciiTheme="minorHAnsi" w:hAnsiTheme="minorHAnsi" w:cstheme="minorHAnsi"/>
          <w:lang w:val="en-US"/>
        </w:rPr>
        <w:t xml:space="preserve"> </w:t>
      </w:r>
      <w:r w:rsidR="00596111" w:rsidRPr="00234FA9">
        <w:rPr>
          <w:rFonts w:asciiTheme="minorHAnsi" w:hAnsiTheme="minorHAnsi" w:cstheme="minorHAnsi"/>
          <w:lang w:val="en-US"/>
        </w:rPr>
        <w:t>memory</w:t>
      </w:r>
      <w:r w:rsidR="00B10ACE" w:rsidRPr="00234FA9">
        <w:rPr>
          <w:rFonts w:asciiTheme="minorHAnsi" w:hAnsiTheme="minorHAnsi" w:cstheme="minorHAnsi"/>
          <w:lang w:val="en-US"/>
        </w:rPr>
        <w:t xml:space="preserve"> using short cognitive tests, especially </w:t>
      </w:r>
      <w:r w:rsidRPr="00234FA9">
        <w:rPr>
          <w:rFonts w:asciiTheme="minorHAnsi" w:hAnsiTheme="minorHAnsi" w:cstheme="minorHAnsi"/>
          <w:lang w:val="en-US"/>
        </w:rPr>
        <w:t>given the current pressure on general practitioners</w:t>
      </w:r>
      <w:r w:rsidR="002C6A7A" w:rsidRPr="00234FA9">
        <w:rPr>
          <w:rFonts w:asciiTheme="minorHAnsi" w:hAnsiTheme="minorHAnsi" w:cstheme="minorHAnsi"/>
          <w:lang w:val="en-US"/>
        </w:rPr>
        <w:t xml:space="preserve"> to participate </w:t>
      </w:r>
      <w:r w:rsidR="00B71F58" w:rsidRPr="00234FA9">
        <w:rPr>
          <w:rFonts w:asciiTheme="minorHAnsi" w:hAnsiTheme="minorHAnsi" w:cstheme="minorHAnsi"/>
          <w:lang w:val="en-US"/>
        </w:rPr>
        <w:t>in</w:t>
      </w:r>
      <w:r w:rsidR="002C6A7A" w:rsidRPr="00234FA9">
        <w:rPr>
          <w:rFonts w:asciiTheme="minorHAnsi" w:hAnsiTheme="minorHAnsi" w:cstheme="minorHAnsi"/>
          <w:lang w:val="en-US"/>
        </w:rPr>
        <w:t xml:space="preserve"> the screen</w:t>
      </w:r>
      <w:r w:rsidR="001E1EB9" w:rsidRPr="00234FA9">
        <w:rPr>
          <w:rFonts w:asciiTheme="minorHAnsi" w:hAnsiTheme="minorHAnsi" w:cstheme="minorHAnsi"/>
          <w:lang w:val="en-US"/>
        </w:rPr>
        <w:t>ing</w:t>
      </w:r>
      <w:r w:rsidR="002C6A7A" w:rsidRPr="00234FA9">
        <w:rPr>
          <w:rFonts w:asciiTheme="minorHAnsi" w:hAnsiTheme="minorHAnsi" w:cstheme="minorHAnsi"/>
          <w:lang w:val="en-US"/>
        </w:rPr>
        <w:t xml:space="preserve"> for predementia</w:t>
      </w:r>
      <w:r w:rsidR="005634CC" w:rsidRPr="00234FA9">
        <w:rPr>
          <w:rFonts w:asciiTheme="minorHAnsi" w:hAnsiTheme="minorHAnsi" w:cstheme="minorHAnsi"/>
          <w:vertAlign w:val="superscript"/>
          <w:lang w:val="en-US"/>
        </w:rPr>
        <w:t>26</w:t>
      </w:r>
      <w:r w:rsidR="006F7299" w:rsidRPr="00234FA9">
        <w:rPr>
          <w:rFonts w:asciiTheme="minorHAnsi" w:hAnsiTheme="minorHAnsi" w:cstheme="minorHAnsi"/>
          <w:vertAlign w:val="superscript"/>
          <w:lang w:val="en-US"/>
        </w:rPr>
        <w:t>,</w:t>
      </w:r>
      <w:r w:rsidR="005634CC" w:rsidRPr="00234FA9">
        <w:rPr>
          <w:rFonts w:asciiTheme="minorHAnsi" w:hAnsiTheme="minorHAnsi" w:cstheme="minorHAnsi"/>
          <w:vertAlign w:val="superscript"/>
          <w:lang w:val="en-US"/>
        </w:rPr>
        <w:t>27</w:t>
      </w:r>
      <w:r w:rsidRPr="00234FA9">
        <w:rPr>
          <w:rFonts w:asciiTheme="minorHAnsi" w:hAnsiTheme="minorHAnsi" w:cstheme="minorHAnsi"/>
          <w:lang w:val="en-US"/>
        </w:rPr>
        <w:t xml:space="preserve">. </w:t>
      </w:r>
      <w:r w:rsidR="00AC3E05" w:rsidRPr="00234FA9">
        <w:rPr>
          <w:rFonts w:asciiTheme="minorHAnsi" w:hAnsiTheme="minorHAnsi" w:cstheme="minorHAnsi"/>
          <w:lang w:val="en-US"/>
        </w:rPr>
        <w:t xml:space="preserve">It is also important for experimental studies about cognitive aging because short cognitive tests are used to exclude participants who are suspected to show predementia symptoms only because they </w:t>
      </w:r>
      <w:r w:rsidR="004717EF" w:rsidRPr="00234FA9">
        <w:rPr>
          <w:rFonts w:asciiTheme="minorHAnsi" w:hAnsiTheme="minorHAnsi" w:cstheme="minorHAnsi"/>
          <w:lang w:val="en-US"/>
        </w:rPr>
        <w:t>scored</w:t>
      </w:r>
      <w:r w:rsidR="00AC3E05" w:rsidRPr="00234FA9">
        <w:rPr>
          <w:rFonts w:asciiTheme="minorHAnsi" w:hAnsiTheme="minorHAnsi" w:cstheme="minorHAnsi"/>
          <w:lang w:val="en-US"/>
        </w:rPr>
        <w:t xml:space="preserve"> below a cutoff.</w:t>
      </w:r>
    </w:p>
    <w:p w14:paraId="286C219C" w14:textId="77777777" w:rsidR="003920C0" w:rsidRPr="00234FA9" w:rsidRDefault="003920C0" w:rsidP="00867116">
      <w:pPr>
        <w:jc w:val="both"/>
        <w:rPr>
          <w:rFonts w:asciiTheme="minorHAnsi" w:hAnsiTheme="minorHAnsi" w:cstheme="minorHAnsi"/>
          <w:lang w:val="en-US"/>
        </w:rPr>
      </w:pPr>
    </w:p>
    <w:p w14:paraId="00B6C8F8" w14:textId="758A2F4B" w:rsidR="00682792" w:rsidRPr="00234FA9" w:rsidRDefault="003920C0" w:rsidP="00867116">
      <w:pPr>
        <w:jc w:val="both"/>
        <w:rPr>
          <w:rFonts w:asciiTheme="minorHAnsi" w:hAnsiTheme="minorHAnsi" w:cstheme="minorHAnsi"/>
          <w:lang w:val="en-US"/>
        </w:rPr>
      </w:pPr>
      <w:r w:rsidRPr="00234FA9">
        <w:rPr>
          <w:rFonts w:asciiTheme="minorHAnsi" w:hAnsiTheme="minorHAnsi" w:cstheme="minorHAnsi"/>
          <w:lang w:val="en-US"/>
        </w:rPr>
        <w:t>Some of the critical aspects of the method deserve particular attention. A typical mistake when one discovers stereotype threat research</w:t>
      </w:r>
      <w:r w:rsidR="00E36BDC" w:rsidRPr="00234FA9">
        <w:rPr>
          <w:rFonts w:asciiTheme="minorHAnsi" w:hAnsiTheme="minorHAnsi" w:cstheme="minorHAnsi"/>
          <w:vertAlign w:val="superscript"/>
          <w:lang w:val="en-US"/>
        </w:rPr>
        <w:t>28</w:t>
      </w:r>
      <w:r w:rsidRPr="00234FA9">
        <w:rPr>
          <w:rFonts w:asciiTheme="minorHAnsi" w:hAnsiTheme="minorHAnsi" w:cstheme="minorHAnsi"/>
          <w:vertAlign w:val="superscript"/>
          <w:lang w:val="en-US"/>
        </w:rPr>
        <w:t xml:space="preserve"> </w:t>
      </w:r>
      <w:r w:rsidRPr="00234FA9">
        <w:rPr>
          <w:rFonts w:asciiTheme="minorHAnsi" w:hAnsiTheme="minorHAnsi" w:cstheme="minorHAnsi"/>
          <w:lang w:val="en-US"/>
        </w:rPr>
        <w:t xml:space="preserve">consists in assuming that a stereotype threat condition requires the implementation of an extra pressure that does not exist in conventional real-life testing, and that standard real-life testing instructions can be used to operationalize a no-stereotype threat control condition. Actually, it is quite the contrary: The standard real-life testing settings are likely to induce stereotype threat, either implicitly or explicitly, because of the words used to present the tests and/or any environmental cues that are related to negative aging stereotypes (e.g., the presence of flyers or posters on Alzheimer's </w:t>
      </w:r>
      <w:r w:rsidR="00452CC9" w:rsidRPr="00234FA9">
        <w:rPr>
          <w:rFonts w:asciiTheme="minorHAnsi" w:hAnsiTheme="minorHAnsi" w:cstheme="minorHAnsi"/>
          <w:lang w:val="en-US"/>
        </w:rPr>
        <w:t>d</w:t>
      </w:r>
      <w:r w:rsidRPr="00234FA9">
        <w:rPr>
          <w:rFonts w:asciiTheme="minorHAnsi" w:hAnsiTheme="minorHAnsi" w:cstheme="minorHAnsi"/>
          <w:lang w:val="en-US"/>
        </w:rPr>
        <w:t xml:space="preserve">isease or other dementia). It is much more difficult to find a way to eliminate stereotype threat in a testing situation. Therefore, any modification to the instructions that have been found efficient to reduce stereotype threat should be carefully considered to avoid the belief that one is comparing a threat and a reduced-threat condition while, in fact, one is comparing two stereotype threat conditions. </w:t>
      </w:r>
    </w:p>
    <w:p w14:paraId="6E0FAB52" w14:textId="77777777" w:rsidR="00921CE8" w:rsidRPr="00234FA9" w:rsidRDefault="00921CE8" w:rsidP="00867116">
      <w:pPr>
        <w:jc w:val="both"/>
        <w:rPr>
          <w:rFonts w:asciiTheme="minorHAnsi" w:hAnsiTheme="minorHAnsi" w:cstheme="minorHAnsi"/>
          <w:lang w:val="en-US"/>
        </w:rPr>
      </w:pPr>
    </w:p>
    <w:p w14:paraId="1C9BA86D" w14:textId="24D8BBBE" w:rsidR="00682792" w:rsidRPr="00234FA9" w:rsidRDefault="00921CE8" w:rsidP="00867116">
      <w:pPr>
        <w:jc w:val="both"/>
        <w:rPr>
          <w:rFonts w:asciiTheme="minorHAnsi" w:hAnsiTheme="minorHAnsi" w:cstheme="minorHAnsi"/>
          <w:lang w:val="en-US"/>
        </w:rPr>
      </w:pPr>
      <w:r w:rsidRPr="00234FA9">
        <w:rPr>
          <w:rFonts w:asciiTheme="minorHAnsi" w:hAnsiTheme="minorHAnsi" w:cstheme="minorHAnsi"/>
          <w:lang w:val="en-US"/>
        </w:rPr>
        <w:t xml:space="preserve">Although the present findings were obtained on </w:t>
      </w:r>
      <w:r w:rsidR="00CE4A92" w:rsidRPr="00234FA9">
        <w:rPr>
          <w:rFonts w:asciiTheme="minorHAnsi" w:hAnsiTheme="minorHAnsi" w:cstheme="minorHAnsi"/>
          <w:lang w:val="en-US"/>
        </w:rPr>
        <w:t xml:space="preserve">lab </w:t>
      </w:r>
      <w:r w:rsidRPr="00234FA9">
        <w:rPr>
          <w:rFonts w:asciiTheme="minorHAnsi" w:hAnsiTheme="minorHAnsi" w:cstheme="minorHAnsi"/>
          <w:lang w:val="en-US"/>
        </w:rPr>
        <w:t xml:space="preserve">memory tests and short cognitive tests, they raise the question of whether age-based stereotype threat effects can also </w:t>
      </w:r>
      <w:r w:rsidR="00192058" w:rsidRPr="00234FA9">
        <w:rPr>
          <w:rFonts w:asciiTheme="minorHAnsi" w:hAnsiTheme="minorHAnsi" w:cstheme="minorHAnsi"/>
          <w:lang w:val="en-US"/>
        </w:rPr>
        <w:t xml:space="preserve">affect </w:t>
      </w:r>
      <w:r w:rsidR="003F4898" w:rsidRPr="00234FA9">
        <w:rPr>
          <w:rFonts w:asciiTheme="minorHAnsi" w:hAnsiTheme="minorHAnsi" w:cstheme="minorHAnsi"/>
          <w:lang w:val="en-US"/>
        </w:rPr>
        <w:t xml:space="preserve">older </w:t>
      </w:r>
      <w:r w:rsidR="00192058" w:rsidRPr="00234FA9">
        <w:rPr>
          <w:rFonts w:asciiTheme="minorHAnsi" w:hAnsiTheme="minorHAnsi" w:cstheme="minorHAnsi"/>
          <w:lang w:val="en-US"/>
        </w:rPr>
        <w:t xml:space="preserve">patients' performances </w:t>
      </w:r>
      <w:r w:rsidRPr="00234FA9">
        <w:rPr>
          <w:rFonts w:asciiTheme="minorHAnsi" w:hAnsiTheme="minorHAnsi" w:cstheme="minorHAnsi"/>
          <w:lang w:val="en-US"/>
        </w:rPr>
        <w:t>on complete neuropsychological batteries used in memory clinics for the diagnosis of M</w:t>
      </w:r>
      <w:r w:rsidR="00452CC9" w:rsidRPr="00234FA9">
        <w:rPr>
          <w:rFonts w:asciiTheme="minorHAnsi" w:hAnsiTheme="minorHAnsi" w:cstheme="minorHAnsi"/>
          <w:lang w:val="en-US"/>
        </w:rPr>
        <w:t>CI</w:t>
      </w:r>
      <w:r w:rsidRPr="00234FA9">
        <w:rPr>
          <w:rFonts w:asciiTheme="minorHAnsi" w:hAnsiTheme="minorHAnsi" w:cstheme="minorHAnsi"/>
          <w:lang w:val="en-US"/>
        </w:rPr>
        <w:t xml:space="preserve">, the prodromal stage of AD. </w:t>
      </w:r>
      <w:r w:rsidR="006F4BA0" w:rsidRPr="00234FA9">
        <w:rPr>
          <w:rFonts w:asciiTheme="minorHAnsi" w:hAnsiTheme="minorHAnsi" w:cstheme="minorHAnsi"/>
          <w:lang w:val="en-US"/>
        </w:rPr>
        <w:t xml:space="preserve">In our view, it seems very </w:t>
      </w:r>
      <w:r w:rsidR="00FD4BF0" w:rsidRPr="00234FA9">
        <w:rPr>
          <w:rFonts w:asciiTheme="minorHAnsi" w:hAnsiTheme="minorHAnsi" w:cstheme="minorHAnsi"/>
          <w:lang w:val="en-US"/>
        </w:rPr>
        <w:t>likely</w:t>
      </w:r>
      <w:r w:rsidR="006F4BA0" w:rsidRPr="00234FA9">
        <w:rPr>
          <w:rFonts w:asciiTheme="minorHAnsi" w:hAnsiTheme="minorHAnsi" w:cstheme="minorHAnsi"/>
          <w:lang w:val="en-US"/>
        </w:rPr>
        <w:t xml:space="preserve"> that </w:t>
      </w:r>
      <w:r w:rsidR="00FD4BF0" w:rsidRPr="00234FA9">
        <w:rPr>
          <w:rFonts w:asciiTheme="minorHAnsi" w:hAnsiTheme="minorHAnsi" w:cstheme="minorHAnsi"/>
          <w:lang w:val="en-US"/>
        </w:rPr>
        <w:t xml:space="preserve">age-based </w:t>
      </w:r>
      <w:r w:rsidR="006F4BA0" w:rsidRPr="00234FA9">
        <w:rPr>
          <w:rFonts w:asciiTheme="minorHAnsi" w:hAnsiTheme="minorHAnsi" w:cstheme="minorHAnsi"/>
          <w:lang w:val="en-US"/>
        </w:rPr>
        <w:t xml:space="preserve">stereotype threat </w:t>
      </w:r>
      <w:r w:rsidR="00FD4BF0" w:rsidRPr="00234FA9">
        <w:rPr>
          <w:rFonts w:asciiTheme="minorHAnsi" w:hAnsiTheme="minorHAnsi" w:cstheme="minorHAnsi"/>
          <w:lang w:val="en-US"/>
        </w:rPr>
        <w:t xml:space="preserve">effects </w:t>
      </w:r>
      <w:r w:rsidR="006C5FB4" w:rsidRPr="00234FA9">
        <w:rPr>
          <w:rFonts w:asciiTheme="minorHAnsi" w:hAnsiTheme="minorHAnsi" w:cstheme="minorHAnsi"/>
          <w:lang w:val="en-US"/>
        </w:rPr>
        <w:t>contribute</w:t>
      </w:r>
      <w:r w:rsidR="00EE0E1D" w:rsidRPr="00234FA9">
        <w:rPr>
          <w:rFonts w:asciiTheme="minorHAnsi" w:hAnsiTheme="minorHAnsi" w:cstheme="minorHAnsi"/>
          <w:lang w:val="en-US"/>
        </w:rPr>
        <w:t>, at least in part,</w:t>
      </w:r>
      <w:r w:rsidR="006C5FB4" w:rsidRPr="00234FA9">
        <w:rPr>
          <w:rFonts w:asciiTheme="minorHAnsi" w:hAnsiTheme="minorHAnsi" w:cstheme="minorHAnsi"/>
          <w:lang w:val="en-US"/>
        </w:rPr>
        <w:t xml:space="preserve"> to</w:t>
      </w:r>
      <w:r w:rsidR="006F4BA0" w:rsidRPr="00234FA9">
        <w:rPr>
          <w:rFonts w:asciiTheme="minorHAnsi" w:hAnsiTheme="minorHAnsi" w:cstheme="minorHAnsi"/>
          <w:lang w:val="en-US"/>
        </w:rPr>
        <w:t xml:space="preserve"> the 53% of false positive errors observed in </w:t>
      </w:r>
      <w:r w:rsidR="00D47509" w:rsidRPr="00234FA9">
        <w:rPr>
          <w:rFonts w:asciiTheme="minorHAnsi" w:hAnsiTheme="minorHAnsi" w:cstheme="minorHAnsi"/>
          <w:lang w:val="en-US"/>
        </w:rPr>
        <w:t xml:space="preserve">the diagnosis of </w:t>
      </w:r>
      <w:r w:rsidR="006F4BA0" w:rsidRPr="00234FA9">
        <w:rPr>
          <w:rFonts w:asciiTheme="minorHAnsi" w:hAnsiTheme="minorHAnsi" w:cstheme="minorHAnsi"/>
          <w:lang w:val="en-US"/>
        </w:rPr>
        <w:t>MCI</w:t>
      </w:r>
      <w:r w:rsidR="00D45943" w:rsidRPr="00234FA9">
        <w:rPr>
          <w:rFonts w:asciiTheme="minorHAnsi" w:hAnsiTheme="minorHAnsi" w:cstheme="minorHAnsi"/>
          <w:lang w:val="en-US"/>
        </w:rPr>
        <w:t xml:space="preserve">. </w:t>
      </w:r>
      <w:r w:rsidR="00C973D4" w:rsidRPr="00234FA9">
        <w:rPr>
          <w:rFonts w:asciiTheme="minorHAnsi" w:hAnsiTheme="minorHAnsi" w:cstheme="minorHAnsi"/>
          <w:lang w:val="en-US"/>
        </w:rPr>
        <w:t xml:space="preserve">Without denying that aging may be associated with cognitive decline and neurodegenerative diseases such as MCI or </w:t>
      </w:r>
      <w:r w:rsidRPr="00234FA9">
        <w:rPr>
          <w:rFonts w:asciiTheme="minorHAnsi" w:hAnsiTheme="minorHAnsi" w:cstheme="minorHAnsi"/>
          <w:lang w:val="en-US"/>
        </w:rPr>
        <w:t>AD</w:t>
      </w:r>
      <w:r w:rsidR="00C973D4" w:rsidRPr="00234FA9">
        <w:rPr>
          <w:rFonts w:asciiTheme="minorHAnsi" w:hAnsiTheme="minorHAnsi" w:cstheme="minorHAnsi"/>
          <w:lang w:val="en-US"/>
        </w:rPr>
        <w:t xml:space="preserve"> for many people, </w:t>
      </w:r>
      <w:r w:rsidR="009B60BD" w:rsidRPr="00234FA9">
        <w:rPr>
          <w:rFonts w:asciiTheme="minorHAnsi" w:hAnsiTheme="minorHAnsi" w:cstheme="minorHAnsi"/>
          <w:lang w:val="en-US"/>
        </w:rPr>
        <w:t>our</w:t>
      </w:r>
      <w:r w:rsidR="00C973D4" w:rsidRPr="00234FA9">
        <w:rPr>
          <w:rFonts w:asciiTheme="minorHAnsi" w:hAnsiTheme="minorHAnsi" w:cstheme="minorHAnsi"/>
          <w:lang w:val="en-US"/>
        </w:rPr>
        <w:t xml:space="preserve"> findings suggest </w:t>
      </w:r>
      <w:r w:rsidR="001C0E0F" w:rsidRPr="00234FA9">
        <w:rPr>
          <w:rFonts w:asciiTheme="minorHAnsi" w:hAnsiTheme="minorHAnsi" w:cstheme="minorHAnsi"/>
          <w:lang w:val="en-US"/>
        </w:rPr>
        <w:t>paying</w:t>
      </w:r>
      <w:r w:rsidR="00C973D4" w:rsidRPr="00234FA9">
        <w:rPr>
          <w:rFonts w:asciiTheme="minorHAnsi" w:hAnsiTheme="minorHAnsi" w:cstheme="minorHAnsi"/>
          <w:lang w:val="en-US"/>
        </w:rPr>
        <w:t xml:space="preserve"> special attention to the influence of negative aging stereotypes </w:t>
      </w:r>
      <w:r w:rsidR="001C0E0F" w:rsidRPr="00234FA9">
        <w:rPr>
          <w:rFonts w:asciiTheme="minorHAnsi" w:hAnsiTheme="minorHAnsi" w:cstheme="minorHAnsi"/>
          <w:lang w:val="en-US"/>
        </w:rPr>
        <w:t xml:space="preserve">that have been </w:t>
      </w:r>
      <w:r w:rsidR="00C973D4" w:rsidRPr="00234FA9">
        <w:rPr>
          <w:rFonts w:asciiTheme="minorHAnsi" w:hAnsiTheme="minorHAnsi" w:cstheme="minorHAnsi"/>
          <w:lang w:val="en-US"/>
        </w:rPr>
        <w:t xml:space="preserve">largely overlooked </w:t>
      </w:r>
      <w:r w:rsidR="001C0E0F" w:rsidRPr="00234FA9">
        <w:rPr>
          <w:rFonts w:asciiTheme="minorHAnsi" w:hAnsiTheme="minorHAnsi" w:cstheme="minorHAnsi"/>
          <w:lang w:val="en-US"/>
        </w:rPr>
        <w:t xml:space="preserve">in the </w:t>
      </w:r>
      <w:r w:rsidR="00FB245C" w:rsidRPr="00234FA9">
        <w:rPr>
          <w:rFonts w:asciiTheme="minorHAnsi" w:hAnsiTheme="minorHAnsi" w:cstheme="minorHAnsi"/>
          <w:lang w:val="en-US"/>
        </w:rPr>
        <w:t>context</w:t>
      </w:r>
      <w:r w:rsidR="001C0E0F" w:rsidRPr="00234FA9">
        <w:rPr>
          <w:rFonts w:asciiTheme="minorHAnsi" w:hAnsiTheme="minorHAnsi" w:cstheme="minorHAnsi"/>
          <w:lang w:val="en-US"/>
        </w:rPr>
        <w:t xml:space="preserve"> of</w:t>
      </w:r>
      <w:r w:rsidR="00C973D4" w:rsidRPr="00234FA9">
        <w:rPr>
          <w:rFonts w:asciiTheme="minorHAnsi" w:hAnsiTheme="minorHAnsi" w:cstheme="minorHAnsi"/>
          <w:lang w:val="en-US"/>
        </w:rPr>
        <w:t xml:space="preserve"> neuropsychological </w:t>
      </w:r>
      <w:r w:rsidR="001C0E0F" w:rsidRPr="00234FA9">
        <w:rPr>
          <w:rFonts w:asciiTheme="minorHAnsi" w:hAnsiTheme="minorHAnsi" w:cstheme="minorHAnsi"/>
          <w:lang w:val="en-US"/>
        </w:rPr>
        <w:t>testing</w:t>
      </w:r>
      <w:r w:rsidR="00C973D4" w:rsidRPr="00234FA9">
        <w:rPr>
          <w:rFonts w:asciiTheme="minorHAnsi" w:hAnsiTheme="minorHAnsi" w:cstheme="minorHAnsi"/>
          <w:lang w:val="en-US"/>
        </w:rPr>
        <w:t>.</w:t>
      </w:r>
      <w:r w:rsidR="008B6F23" w:rsidRPr="00234FA9">
        <w:rPr>
          <w:rFonts w:asciiTheme="minorHAnsi" w:hAnsiTheme="minorHAnsi" w:cstheme="minorHAnsi"/>
          <w:lang w:val="en-US"/>
        </w:rPr>
        <w:t xml:space="preserve"> </w:t>
      </w:r>
    </w:p>
    <w:p w14:paraId="57A8BC3E" w14:textId="7CAF2FB8" w:rsidR="00682792" w:rsidRPr="00234FA9" w:rsidRDefault="00682792" w:rsidP="00867116">
      <w:pPr>
        <w:jc w:val="both"/>
        <w:rPr>
          <w:rFonts w:asciiTheme="minorHAnsi" w:hAnsiTheme="minorHAnsi" w:cstheme="minorHAnsi"/>
          <w:lang w:val="en-US"/>
        </w:rPr>
      </w:pPr>
    </w:p>
    <w:p w14:paraId="6F96C79D" w14:textId="3209925E" w:rsidR="00682792" w:rsidRPr="00234FA9" w:rsidRDefault="00682792" w:rsidP="00867116">
      <w:pPr>
        <w:jc w:val="both"/>
        <w:rPr>
          <w:rFonts w:asciiTheme="minorHAnsi" w:hAnsiTheme="minorHAnsi" w:cstheme="minorHAnsi"/>
          <w:lang w:val="en-US"/>
        </w:rPr>
      </w:pPr>
      <w:r w:rsidRPr="00234FA9">
        <w:rPr>
          <w:rFonts w:asciiTheme="minorHAnsi" w:hAnsiTheme="minorHAnsi" w:cstheme="minorHAnsi"/>
          <w:lang w:val="en-US"/>
        </w:rPr>
        <w:t xml:space="preserve">Several individual factors can make older adults more or less </w:t>
      </w:r>
      <w:r w:rsidR="00CE1A8B" w:rsidRPr="00234FA9">
        <w:rPr>
          <w:rFonts w:asciiTheme="minorHAnsi" w:hAnsiTheme="minorHAnsi" w:cstheme="minorHAnsi"/>
          <w:lang w:val="en-US"/>
        </w:rPr>
        <w:t>vulnerable</w:t>
      </w:r>
      <w:r w:rsidRPr="00234FA9">
        <w:rPr>
          <w:rFonts w:asciiTheme="minorHAnsi" w:hAnsiTheme="minorHAnsi" w:cstheme="minorHAnsi"/>
          <w:lang w:val="en-US"/>
        </w:rPr>
        <w:t xml:space="preserve"> to age-based stereotype threat effects. As indicated by a recent review</w:t>
      </w:r>
      <w:r w:rsidR="00E36BDC" w:rsidRPr="00234FA9">
        <w:rPr>
          <w:rFonts w:asciiTheme="minorHAnsi" w:hAnsiTheme="minorHAnsi" w:cstheme="minorHAnsi"/>
          <w:vertAlign w:val="superscript"/>
          <w:lang w:val="en-US"/>
        </w:rPr>
        <w:t>5</w:t>
      </w:r>
      <w:r w:rsidRPr="00234FA9">
        <w:rPr>
          <w:rFonts w:asciiTheme="minorHAnsi" w:hAnsiTheme="minorHAnsi" w:cstheme="minorHAnsi"/>
          <w:lang w:val="en-US"/>
        </w:rPr>
        <w:t xml:space="preserve">, these moderators include older adults’ level of education, physical and psychological health, subjective age, stigma consciousness, domain identification (i.e., importance attached to memory), and memory self- efficacy. Future research, especially those conducted within the clinical setting where a diagnosis is requested, should thus consider some of these factors to provide fairer evaluation of patients’ memory abilities. </w:t>
      </w:r>
    </w:p>
    <w:p w14:paraId="67C6A332" w14:textId="77777777" w:rsidR="00682792" w:rsidRPr="00234FA9" w:rsidRDefault="00682792" w:rsidP="00867116">
      <w:pPr>
        <w:jc w:val="both"/>
        <w:rPr>
          <w:rFonts w:asciiTheme="minorHAnsi" w:hAnsiTheme="minorHAnsi" w:cstheme="minorHAnsi"/>
          <w:lang w:val="en-US"/>
        </w:rPr>
      </w:pPr>
    </w:p>
    <w:p w14:paraId="0860A087" w14:textId="00AE0875" w:rsidR="001E1EB9" w:rsidRPr="00234FA9" w:rsidRDefault="004761D7" w:rsidP="00867116">
      <w:pPr>
        <w:jc w:val="both"/>
        <w:rPr>
          <w:rFonts w:asciiTheme="minorHAnsi" w:hAnsiTheme="minorHAnsi" w:cstheme="minorHAnsi"/>
          <w:lang w:val="en-US"/>
        </w:rPr>
      </w:pPr>
      <w:r w:rsidRPr="00234FA9">
        <w:rPr>
          <w:rFonts w:asciiTheme="minorHAnsi" w:hAnsiTheme="minorHAnsi" w:cstheme="minorHAnsi"/>
          <w:lang w:val="en-US"/>
        </w:rPr>
        <w:t xml:space="preserve">Our experimental design </w:t>
      </w:r>
      <w:r w:rsidR="001C0E0F" w:rsidRPr="00234FA9">
        <w:rPr>
          <w:rFonts w:asciiTheme="minorHAnsi" w:hAnsiTheme="minorHAnsi" w:cstheme="minorHAnsi"/>
          <w:lang w:val="en-US"/>
        </w:rPr>
        <w:t>offers</w:t>
      </w:r>
      <w:r w:rsidR="00CE4A92" w:rsidRPr="00234FA9">
        <w:rPr>
          <w:rFonts w:asciiTheme="minorHAnsi" w:hAnsiTheme="minorHAnsi" w:cstheme="minorHAnsi"/>
          <w:lang w:val="en-US"/>
        </w:rPr>
        <w:t xml:space="preserve"> new recommendations to healthcare professionals to improve </w:t>
      </w:r>
      <w:r w:rsidR="004439AF" w:rsidRPr="00234FA9">
        <w:rPr>
          <w:rFonts w:asciiTheme="minorHAnsi" w:hAnsiTheme="minorHAnsi" w:cstheme="minorHAnsi"/>
          <w:lang w:val="en-US"/>
        </w:rPr>
        <w:t xml:space="preserve">the accuracy of </w:t>
      </w:r>
      <w:r w:rsidR="00CE4A92" w:rsidRPr="00234FA9">
        <w:rPr>
          <w:rFonts w:asciiTheme="minorHAnsi" w:hAnsiTheme="minorHAnsi" w:cstheme="minorHAnsi"/>
          <w:lang w:val="en-US"/>
        </w:rPr>
        <w:t xml:space="preserve">predementia diagnosis. </w:t>
      </w:r>
      <w:r w:rsidR="008B6F23" w:rsidRPr="00234FA9">
        <w:rPr>
          <w:rFonts w:asciiTheme="minorHAnsi" w:hAnsiTheme="minorHAnsi" w:cstheme="minorHAnsi"/>
          <w:lang w:val="en-US"/>
        </w:rPr>
        <w:t>Characterizing the memory tests as age fair or</w:t>
      </w:r>
      <w:r w:rsidR="00544268" w:rsidRPr="00234FA9">
        <w:rPr>
          <w:rFonts w:asciiTheme="minorHAnsi" w:hAnsiTheme="minorHAnsi" w:cstheme="minorHAnsi"/>
          <w:lang w:val="en-US"/>
        </w:rPr>
        <w:t xml:space="preserve"> informing</w:t>
      </w:r>
      <w:r w:rsidR="008B6F23" w:rsidRPr="00234FA9">
        <w:rPr>
          <w:rFonts w:asciiTheme="minorHAnsi" w:hAnsiTheme="minorHAnsi" w:cstheme="minorHAnsi"/>
          <w:lang w:val="en-US"/>
        </w:rPr>
        <w:t xml:space="preserve"> older adults about the age-based stereotype threat phenomenon are two simple </w:t>
      </w:r>
      <w:r w:rsidR="00921CE8" w:rsidRPr="00234FA9">
        <w:rPr>
          <w:rFonts w:asciiTheme="minorHAnsi" w:hAnsiTheme="minorHAnsi" w:cstheme="minorHAnsi"/>
          <w:lang w:val="en-US"/>
        </w:rPr>
        <w:t xml:space="preserve">and easily implementable </w:t>
      </w:r>
      <w:r w:rsidR="008B6F23" w:rsidRPr="00234FA9">
        <w:rPr>
          <w:rFonts w:asciiTheme="minorHAnsi" w:hAnsiTheme="minorHAnsi" w:cstheme="minorHAnsi"/>
          <w:lang w:val="en-US"/>
        </w:rPr>
        <w:t xml:space="preserve">instructions </w:t>
      </w:r>
      <w:r w:rsidR="00921CE8" w:rsidRPr="00234FA9">
        <w:rPr>
          <w:rFonts w:asciiTheme="minorHAnsi" w:hAnsiTheme="minorHAnsi" w:cstheme="minorHAnsi"/>
          <w:lang w:val="en-US"/>
        </w:rPr>
        <w:t xml:space="preserve">likely </w:t>
      </w:r>
      <w:r w:rsidR="008B6F23" w:rsidRPr="00234FA9">
        <w:rPr>
          <w:rFonts w:asciiTheme="minorHAnsi" w:hAnsiTheme="minorHAnsi" w:cstheme="minorHAnsi"/>
          <w:lang w:val="en-US"/>
        </w:rPr>
        <w:t xml:space="preserve">to help older people to perform at an optimal level </w:t>
      </w:r>
      <w:r w:rsidR="008B6F23" w:rsidRPr="00234FA9">
        <w:rPr>
          <w:rFonts w:asciiTheme="minorHAnsi" w:hAnsiTheme="minorHAnsi" w:cstheme="minorHAnsi"/>
          <w:lang w:val="en-US"/>
        </w:rPr>
        <w:lastRenderedPageBreak/>
        <w:t xml:space="preserve">during </w:t>
      </w:r>
      <w:r w:rsidR="00CE4A92" w:rsidRPr="00234FA9">
        <w:rPr>
          <w:rFonts w:asciiTheme="minorHAnsi" w:hAnsiTheme="minorHAnsi" w:cstheme="minorHAnsi"/>
          <w:lang w:val="en-US"/>
        </w:rPr>
        <w:t>neuropsychological</w:t>
      </w:r>
      <w:r w:rsidR="008B6F23" w:rsidRPr="00234FA9">
        <w:rPr>
          <w:rFonts w:asciiTheme="minorHAnsi" w:hAnsiTheme="minorHAnsi" w:cstheme="minorHAnsi"/>
          <w:lang w:val="en-US"/>
        </w:rPr>
        <w:t xml:space="preserve"> testing.</w:t>
      </w:r>
      <w:r w:rsidR="00CE4A92" w:rsidRPr="00234FA9">
        <w:rPr>
          <w:rFonts w:asciiTheme="minorHAnsi" w:hAnsiTheme="minorHAnsi" w:cstheme="minorHAnsi"/>
          <w:lang w:val="en-US"/>
        </w:rPr>
        <w:t xml:space="preserve"> </w:t>
      </w:r>
      <w:r w:rsidR="00C973D4" w:rsidRPr="00234FA9">
        <w:rPr>
          <w:rFonts w:asciiTheme="minorHAnsi" w:hAnsiTheme="minorHAnsi" w:cstheme="minorHAnsi"/>
          <w:lang w:val="en-US"/>
        </w:rPr>
        <w:t>These recommendations may help medical staff to deliver more accurate and potentially less threatening information to the patients and/or their family (thereby significantly improving their well-being and quality of life).</w:t>
      </w:r>
      <w:r w:rsidR="00481D3B" w:rsidRPr="00234FA9">
        <w:rPr>
          <w:rFonts w:asciiTheme="minorHAnsi" w:hAnsiTheme="minorHAnsi" w:cstheme="minorHAnsi"/>
          <w:lang w:val="en-US"/>
        </w:rPr>
        <w:t xml:space="preserve"> </w:t>
      </w:r>
      <w:r w:rsidR="003920C0" w:rsidRPr="00234FA9">
        <w:rPr>
          <w:rFonts w:asciiTheme="minorHAnsi" w:hAnsiTheme="minorHAnsi" w:cstheme="minorHAnsi"/>
          <w:lang w:val="en-US"/>
        </w:rPr>
        <w:t>It should be noted</w:t>
      </w:r>
      <w:r w:rsidR="00452CC9" w:rsidRPr="00234FA9">
        <w:rPr>
          <w:rFonts w:asciiTheme="minorHAnsi" w:hAnsiTheme="minorHAnsi" w:cstheme="minorHAnsi"/>
          <w:lang w:val="en-US"/>
        </w:rPr>
        <w:t>,</w:t>
      </w:r>
      <w:r w:rsidR="003920C0" w:rsidRPr="00234FA9">
        <w:rPr>
          <w:rFonts w:asciiTheme="minorHAnsi" w:hAnsiTheme="minorHAnsi" w:cstheme="minorHAnsi"/>
          <w:lang w:val="en-US"/>
        </w:rPr>
        <w:t xml:space="preserve"> however</w:t>
      </w:r>
      <w:r w:rsidR="00452CC9" w:rsidRPr="00234FA9">
        <w:rPr>
          <w:rFonts w:asciiTheme="minorHAnsi" w:hAnsiTheme="minorHAnsi" w:cstheme="minorHAnsi"/>
          <w:lang w:val="en-US"/>
        </w:rPr>
        <w:t>,</w:t>
      </w:r>
      <w:r w:rsidR="003920C0" w:rsidRPr="00234FA9">
        <w:rPr>
          <w:rFonts w:asciiTheme="minorHAnsi" w:hAnsiTheme="minorHAnsi" w:cstheme="minorHAnsi"/>
          <w:lang w:val="en-US"/>
        </w:rPr>
        <w:t xml:space="preserve"> that </w:t>
      </w:r>
      <w:r w:rsidR="00CE1A8B" w:rsidRPr="00234FA9">
        <w:rPr>
          <w:rFonts w:asciiTheme="minorHAnsi" w:hAnsiTheme="minorHAnsi" w:cstheme="minorHAnsi"/>
          <w:lang w:val="en-US"/>
        </w:rPr>
        <w:t>these recommendations</w:t>
      </w:r>
      <w:r w:rsidR="003920C0" w:rsidRPr="00234FA9">
        <w:rPr>
          <w:rFonts w:asciiTheme="minorHAnsi" w:hAnsiTheme="minorHAnsi" w:cstheme="minorHAnsi"/>
          <w:lang w:val="en-US"/>
        </w:rPr>
        <w:t xml:space="preserve"> may need to be adapted </w:t>
      </w:r>
      <w:r w:rsidR="00682792" w:rsidRPr="00234FA9">
        <w:rPr>
          <w:rFonts w:asciiTheme="minorHAnsi" w:hAnsiTheme="minorHAnsi" w:cstheme="minorHAnsi"/>
          <w:lang w:val="en-US"/>
        </w:rPr>
        <w:t xml:space="preserve">to </w:t>
      </w:r>
      <w:r w:rsidR="000A0EBB" w:rsidRPr="00234FA9">
        <w:rPr>
          <w:rFonts w:asciiTheme="minorHAnsi" w:hAnsiTheme="minorHAnsi" w:cstheme="minorHAnsi"/>
          <w:lang w:val="en-US"/>
        </w:rPr>
        <w:t>consider</w:t>
      </w:r>
      <w:r w:rsidR="003920C0" w:rsidRPr="00234FA9">
        <w:rPr>
          <w:rFonts w:asciiTheme="minorHAnsi" w:hAnsiTheme="minorHAnsi" w:cstheme="minorHAnsi"/>
          <w:lang w:val="en-US"/>
        </w:rPr>
        <w:t xml:space="preserve"> </w:t>
      </w:r>
      <w:r w:rsidR="003D3750" w:rsidRPr="00234FA9">
        <w:rPr>
          <w:rFonts w:asciiTheme="minorHAnsi" w:hAnsiTheme="minorHAnsi" w:cstheme="minorHAnsi"/>
          <w:lang w:val="en-US"/>
        </w:rPr>
        <w:t>other</w:t>
      </w:r>
      <w:r w:rsidR="00682792" w:rsidRPr="00234FA9">
        <w:rPr>
          <w:rFonts w:asciiTheme="minorHAnsi" w:hAnsiTheme="minorHAnsi" w:cstheme="minorHAnsi"/>
          <w:lang w:val="en-US"/>
        </w:rPr>
        <w:t xml:space="preserve"> types of threat that </w:t>
      </w:r>
      <w:r w:rsidR="003D3750" w:rsidRPr="00234FA9">
        <w:rPr>
          <w:rFonts w:asciiTheme="minorHAnsi" w:hAnsiTheme="minorHAnsi" w:cstheme="minorHAnsi"/>
          <w:lang w:val="en-US"/>
        </w:rPr>
        <w:t>could be</w:t>
      </w:r>
      <w:r w:rsidR="00682792" w:rsidRPr="00234FA9">
        <w:rPr>
          <w:rFonts w:asciiTheme="minorHAnsi" w:hAnsiTheme="minorHAnsi" w:cstheme="minorHAnsi"/>
          <w:lang w:val="en-US"/>
        </w:rPr>
        <w:t xml:space="preserve"> simultaneously triggered by </w:t>
      </w:r>
      <w:r w:rsidR="003920C0" w:rsidRPr="00234FA9">
        <w:rPr>
          <w:rFonts w:asciiTheme="minorHAnsi" w:hAnsiTheme="minorHAnsi" w:cstheme="minorHAnsi"/>
          <w:lang w:val="en-US"/>
        </w:rPr>
        <w:t xml:space="preserve">the clinical context (e.g., the </w:t>
      </w:r>
      <w:r w:rsidR="003D3750" w:rsidRPr="00234FA9">
        <w:rPr>
          <w:rFonts w:asciiTheme="minorHAnsi" w:hAnsiTheme="minorHAnsi" w:cstheme="minorHAnsi"/>
          <w:lang w:val="en-US"/>
        </w:rPr>
        <w:t xml:space="preserve">specific </w:t>
      </w:r>
      <w:r w:rsidR="003920C0" w:rsidRPr="00234FA9">
        <w:rPr>
          <w:rFonts w:asciiTheme="minorHAnsi" w:hAnsiTheme="minorHAnsi" w:cstheme="minorHAnsi"/>
          <w:lang w:val="en-US"/>
        </w:rPr>
        <w:t>threat of AD</w:t>
      </w:r>
      <w:r w:rsidR="0078701A" w:rsidRPr="00234FA9">
        <w:rPr>
          <w:rFonts w:asciiTheme="minorHAnsi" w:hAnsiTheme="minorHAnsi" w:cstheme="minorHAnsi"/>
          <w:lang w:val="en-US"/>
        </w:rPr>
        <w:t xml:space="preserve"> as a dramatic disea</w:t>
      </w:r>
      <w:r w:rsidR="003D3750" w:rsidRPr="00234FA9">
        <w:rPr>
          <w:rFonts w:asciiTheme="minorHAnsi" w:hAnsiTheme="minorHAnsi" w:cstheme="minorHAnsi"/>
          <w:lang w:val="en-US"/>
        </w:rPr>
        <w:t>se</w:t>
      </w:r>
      <w:r w:rsidR="003920C0" w:rsidRPr="00234FA9">
        <w:rPr>
          <w:rFonts w:asciiTheme="minorHAnsi" w:hAnsiTheme="minorHAnsi" w:cstheme="minorHAnsi"/>
          <w:vertAlign w:val="superscript"/>
          <w:lang w:val="en-US"/>
        </w:rPr>
        <w:t>2</w:t>
      </w:r>
      <w:r w:rsidR="00E36BDC" w:rsidRPr="00234FA9">
        <w:rPr>
          <w:rFonts w:asciiTheme="minorHAnsi" w:hAnsiTheme="minorHAnsi" w:cstheme="minorHAnsi"/>
          <w:vertAlign w:val="superscript"/>
          <w:lang w:val="en-US"/>
        </w:rPr>
        <w:t>9</w:t>
      </w:r>
      <w:r w:rsidR="003920C0" w:rsidRPr="00234FA9">
        <w:rPr>
          <w:rFonts w:asciiTheme="minorHAnsi" w:hAnsiTheme="minorHAnsi" w:cstheme="minorHAnsi"/>
          <w:lang w:val="en-US"/>
        </w:rPr>
        <w:t>, the threat of being at hospital</w:t>
      </w:r>
      <w:r w:rsidR="00E36BDC" w:rsidRPr="00234FA9">
        <w:rPr>
          <w:rFonts w:asciiTheme="minorHAnsi" w:hAnsiTheme="minorHAnsi" w:cstheme="minorHAnsi"/>
          <w:vertAlign w:val="superscript"/>
          <w:lang w:val="en-US"/>
        </w:rPr>
        <w:t>30</w:t>
      </w:r>
      <w:r w:rsidR="003920C0" w:rsidRPr="00234FA9">
        <w:rPr>
          <w:rFonts w:asciiTheme="minorHAnsi" w:hAnsiTheme="minorHAnsi" w:cstheme="minorHAnsi"/>
          <w:lang w:val="en-US"/>
        </w:rPr>
        <w:t>, and the threat of the white coat</w:t>
      </w:r>
      <w:r w:rsidR="003920C0" w:rsidRPr="00234FA9">
        <w:rPr>
          <w:rFonts w:asciiTheme="minorHAnsi" w:hAnsiTheme="minorHAnsi" w:cstheme="minorHAnsi"/>
          <w:vertAlign w:val="superscript"/>
          <w:lang w:val="en-US"/>
        </w:rPr>
        <w:t>3</w:t>
      </w:r>
      <w:r w:rsidR="00E36BDC" w:rsidRPr="00234FA9">
        <w:rPr>
          <w:rFonts w:asciiTheme="minorHAnsi" w:hAnsiTheme="minorHAnsi" w:cstheme="minorHAnsi"/>
          <w:vertAlign w:val="superscript"/>
          <w:lang w:val="en-US"/>
        </w:rPr>
        <w:t>1</w:t>
      </w:r>
      <w:r w:rsidR="003920C0" w:rsidRPr="00234FA9">
        <w:rPr>
          <w:rFonts w:asciiTheme="minorHAnsi" w:hAnsiTheme="minorHAnsi" w:cstheme="minorHAnsi"/>
          <w:lang w:val="en-US"/>
        </w:rPr>
        <w:t>).</w:t>
      </w:r>
      <w:r w:rsidR="00394F7F" w:rsidRPr="00234FA9">
        <w:rPr>
          <w:rFonts w:asciiTheme="minorHAnsi" w:hAnsiTheme="minorHAnsi" w:cstheme="minorHAnsi"/>
          <w:lang w:val="en-US"/>
        </w:rPr>
        <w:t xml:space="preserve"> </w:t>
      </w:r>
    </w:p>
    <w:p w14:paraId="6B5F0A4E" w14:textId="77777777" w:rsidR="001E1EB9" w:rsidRPr="00234FA9" w:rsidRDefault="001E1EB9" w:rsidP="00867116">
      <w:pPr>
        <w:jc w:val="both"/>
        <w:rPr>
          <w:rFonts w:asciiTheme="minorHAnsi" w:hAnsiTheme="minorHAnsi" w:cstheme="minorHAnsi"/>
          <w:lang w:val="en-US"/>
        </w:rPr>
      </w:pPr>
    </w:p>
    <w:p w14:paraId="1734505F" w14:textId="7DF0AC59" w:rsidR="00AA03DF" w:rsidRPr="00234FA9" w:rsidRDefault="00AA03DF" w:rsidP="00867116">
      <w:pPr>
        <w:pStyle w:val="NormalWeb"/>
        <w:spacing w:before="0" w:beforeAutospacing="0" w:after="0" w:afterAutospacing="0"/>
        <w:jc w:val="both"/>
        <w:rPr>
          <w:rFonts w:asciiTheme="minorHAnsi" w:hAnsiTheme="minorHAnsi" w:cstheme="minorHAnsi"/>
          <w:lang w:val="en-US"/>
        </w:rPr>
      </w:pPr>
      <w:r w:rsidRPr="00234FA9">
        <w:rPr>
          <w:rFonts w:asciiTheme="minorHAnsi" w:hAnsiTheme="minorHAnsi" w:cstheme="minorHAnsi"/>
          <w:b/>
          <w:bCs/>
          <w:lang w:val="en-US"/>
        </w:rPr>
        <w:t xml:space="preserve">ACKNOWLEDGMENTS: </w:t>
      </w:r>
    </w:p>
    <w:p w14:paraId="643B4432" w14:textId="77777777" w:rsidR="001B1F96" w:rsidRPr="00234FA9" w:rsidRDefault="001B1F96" w:rsidP="00867116">
      <w:pPr>
        <w:pStyle w:val="NormalWeb"/>
        <w:spacing w:before="0" w:beforeAutospacing="0" w:after="0" w:afterAutospacing="0"/>
        <w:jc w:val="both"/>
        <w:rPr>
          <w:rFonts w:asciiTheme="minorHAnsi" w:hAnsiTheme="minorHAnsi" w:cstheme="minorHAnsi"/>
          <w:lang w:val="en-US"/>
        </w:rPr>
      </w:pPr>
      <w:r w:rsidRPr="00234FA9">
        <w:rPr>
          <w:rFonts w:asciiTheme="minorHAnsi" w:hAnsiTheme="minorHAnsi" w:cstheme="minorHAnsi"/>
          <w:lang w:val="en-US"/>
        </w:rPr>
        <w:t>Part of this work was supported by Plan Alzheimer Foundation on a Humanities and Social Sciences grant (AAP SHS 2013: “</w:t>
      </w:r>
      <w:proofErr w:type="spellStart"/>
      <w:r w:rsidRPr="00234FA9">
        <w:rPr>
          <w:rFonts w:asciiTheme="minorHAnsi" w:hAnsiTheme="minorHAnsi" w:cstheme="minorHAnsi"/>
          <w:lang w:val="en-US"/>
        </w:rPr>
        <w:t>Sociocognitive</w:t>
      </w:r>
      <w:proofErr w:type="spellEnd"/>
      <w:r w:rsidRPr="00234FA9">
        <w:rPr>
          <w:rFonts w:asciiTheme="minorHAnsi" w:hAnsiTheme="minorHAnsi" w:cstheme="minorHAnsi"/>
          <w:lang w:val="en-US"/>
        </w:rPr>
        <w:t xml:space="preserve"> aspects of Alzheimer disease” to F. </w:t>
      </w:r>
      <w:proofErr w:type="spellStart"/>
      <w:r w:rsidRPr="00234FA9">
        <w:rPr>
          <w:rFonts w:asciiTheme="minorHAnsi" w:hAnsiTheme="minorHAnsi" w:cstheme="minorHAnsi"/>
          <w:lang w:val="en-US"/>
        </w:rPr>
        <w:t>Rigalleau</w:t>
      </w:r>
      <w:proofErr w:type="spellEnd"/>
      <w:r w:rsidRPr="00234FA9">
        <w:rPr>
          <w:rFonts w:asciiTheme="minorHAnsi" w:hAnsiTheme="minorHAnsi" w:cstheme="minorHAnsi"/>
          <w:lang w:val="en-US"/>
        </w:rPr>
        <w:t xml:space="preserve"> and M. Mazerolle).</w:t>
      </w:r>
    </w:p>
    <w:p w14:paraId="2D96E92E" w14:textId="72F287DC" w:rsidR="00AA03DF" w:rsidRPr="00234FA9" w:rsidRDefault="00AA03DF" w:rsidP="00867116">
      <w:pPr>
        <w:jc w:val="both"/>
        <w:rPr>
          <w:rFonts w:asciiTheme="minorHAnsi" w:hAnsiTheme="minorHAnsi" w:cstheme="minorHAnsi"/>
          <w:b/>
          <w:bCs/>
          <w:lang w:val="en-US"/>
        </w:rPr>
      </w:pPr>
    </w:p>
    <w:p w14:paraId="5D52ED8B" w14:textId="30A5ED2A" w:rsidR="00AA03DF" w:rsidRPr="00234FA9" w:rsidRDefault="00AA03DF" w:rsidP="00867116">
      <w:pPr>
        <w:pStyle w:val="NormalWeb"/>
        <w:spacing w:before="0" w:beforeAutospacing="0" w:after="0" w:afterAutospacing="0"/>
        <w:jc w:val="both"/>
        <w:rPr>
          <w:rFonts w:asciiTheme="minorHAnsi" w:hAnsiTheme="minorHAnsi" w:cstheme="minorHAnsi"/>
          <w:lang w:val="en-US"/>
        </w:rPr>
      </w:pPr>
      <w:r w:rsidRPr="00234FA9">
        <w:rPr>
          <w:rFonts w:asciiTheme="minorHAnsi" w:hAnsiTheme="minorHAnsi" w:cstheme="minorHAnsi"/>
          <w:b/>
          <w:lang w:val="en-US"/>
        </w:rPr>
        <w:t>DISCLOSURES</w:t>
      </w:r>
      <w:r w:rsidRPr="00234FA9">
        <w:rPr>
          <w:rFonts w:asciiTheme="minorHAnsi" w:hAnsiTheme="minorHAnsi" w:cstheme="minorHAnsi"/>
          <w:b/>
          <w:bCs/>
          <w:lang w:val="en-US"/>
        </w:rPr>
        <w:t xml:space="preserve">: </w:t>
      </w:r>
    </w:p>
    <w:p w14:paraId="66030076" w14:textId="166068BE" w:rsidR="00AA03DF" w:rsidRPr="00234FA9" w:rsidRDefault="0032642C" w:rsidP="00867116">
      <w:pPr>
        <w:jc w:val="both"/>
        <w:rPr>
          <w:rFonts w:asciiTheme="minorHAnsi" w:hAnsiTheme="minorHAnsi" w:cstheme="minorHAnsi"/>
          <w:lang w:val="en-US"/>
        </w:rPr>
      </w:pPr>
      <w:r w:rsidRPr="00234FA9">
        <w:rPr>
          <w:rFonts w:asciiTheme="minorHAnsi" w:hAnsiTheme="minorHAnsi" w:cstheme="minorHAnsi"/>
          <w:lang w:val="en-US"/>
        </w:rPr>
        <w:t>The authors have nothing to disclose.</w:t>
      </w:r>
    </w:p>
    <w:p w14:paraId="0E2401A9" w14:textId="77777777" w:rsidR="0032642C" w:rsidRPr="00234FA9" w:rsidRDefault="0032642C" w:rsidP="00867116">
      <w:pPr>
        <w:jc w:val="both"/>
        <w:rPr>
          <w:rFonts w:asciiTheme="minorHAnsi" w:hAnsiTheme="minorHAnsi" w:cstheme="minorHAnsi"/>
          <w:lang w:val="en-US"/>
        </w:rPr>
      </w:pPr>
    </w:p>
    <w:p w14:paraId="315B4FAD" w14:textId="686B2F3A" w:rsidR="00B32616" w:rsidRPr="00234FA9" w:rsidRDefault="009726EE" w:rsidP="00867116">
      <w:pPr>
        <w:jc w:val="both"/>
        <w:rPr>
          <w:rFonts w:asciiTheme="minorHAnsi" w:hAnsiTheme="minorHAnsi" w:cstheme="minorHAnsi"/>
          <w:b/>
          <w:lang w:val="en-US"/>
        </w:rPr>
      </w:pPr>
      <w:r w:rsidRPr="00234FA9">
        <w:rPr>
          <w:rFonts w:asciiTheme="minorHAnsi" w:hAnsiTheme="minorHAnsi" w:cstheme="minorHAnsi"/>
          <w:b/>
          <w:bCs/>
          <w:lang w:val="en-US"/>
        </w:rPr>
        <w:t>REFERENCES</w:t>
      </w:r>
      <w:r w:rsidR="00D04760" w:rsidRPr="00234FA9">
        <w:rPr>
          <w:rFonts w:asciiTheme="minorHAnsi" w:hAnsiTheme="minorHAnsi" w:cstheme="minorHAnsi"/>
          <w:b/>
          <w:bCs/>
          <w:lang w:val="en-US"/>
        </w:rPr>
        <w:t>:</w:t>
      </w:r>
      <w:r w:rsidRPr="00234FA9">
        <w:rPr>
          <w:rFonts w:asciiTheme="minorHAnsi" w:hAnsiTheme="minorHAnsi" w:cstheme="minorHAnsi"/>
          <w:lang w:val="en-US"/>
        </w:rPr>
        <w:t xml:space="preserve"> </w:t>
      </w:r>
    </w:p>
    <w:p w14:paraId="72C25055" w14:textId="65A63BB8"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1.</w:t>
      </w:r>
      <w:r w:rsidR="00394F7F" w:rsidRPr="00234FA9">
        <w:rPr>
          <w:rFonts w:asciiTheme="minorHAnsi" w:hAnsiTheme="minorHAnsi" w:cstheme="minorHAnsi"/>
          <w:lang w:val="en-US"/>
        </w:rPr>
        <w:t xml:space="preserve"> </w:t>
      </w:r>
      <w:r w:rsidR="0086337B" w:rsidRPr="00234FA9">
        <w:rPr>
          <w:rFonts w:asciiTheme="minorHAnsi" w:hAnsiTheme="minorHAnsi" w:cstheme="minorHAnsi"/>
          <w:noProof/>
          <w:lang w:val="en-US"/>
        </w:rPr>
        <w:t>Steele, C.</w:t>
      </w:r>
      <w:r w:rsidR="0025470A"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 xml:space="preserve">M., Aronson, J. Stereotype threat and the intellectual test performance of African Americans. </w:t>
      </w:r>
      <w:r w:rsidR="0086337B" w:rsidRPr="00234FA9">
        <w:rPr>
          <w:rFonts w:asciiTheme="minorHAnsi" w:hAnsiTheme="minorHAnsi" w:cstheme="minorHAnsi"/>
          <w:i/>
          <w:iCs/>
          <w:noProof/>
          <w:lang w:val="en-US"/>
        </w:rPr>
        <w:t>Journal of Personality and Social Psychology</w:t>
      </w:r>
      <w:r w:rsidR="0086337B" w:rsidRPr="00234FA9">
        <w:rPr>
          <w:rFonts w:asciiTheme="minorHAnsi" w:hAnsiTheme="minorHAnsi" w:cstheme="minorHAnsi"/>
          <w:noProof/>
          <w:lang w:val="en-US"/>
        </w:rPr>
        <w:t xml:space="preserve">. </w:t>
      </w:r>
      <w:r w:rsidR="0086337B" w:rsidRPr="00234FA9">
        <w:rPr>
          <w:rFonts w:asciiTheme="minorHAnsi" w:hAnsiTheme="minorHAnsi" w:cstheme="minorHAnsi"/>
          <w:b/>
          <w:bCs/>
          <w:noProof/>
          <w:lang w:val="en-US"/>
        </w:rPr>
        <w:t>69</w:t>
      </w:r>
      <w:r w:rsidR="0025470A" w:rsidRPr="00234FA9">
        <w:rPr>
          <w:rFonts w:asciiTheme="minorHAnsi" w:hAnsiTheme="minorHAnsi" w:cstheme="minorHAnsi"/>
          <w:noProof/>
          <w:lang w:val="en-US"/>
        </w:rPr>
        <w:t xml:space="preserve"> (5), 797</w:t>
      </w:r>
      <w:r w:rsidR="007179FE" w:rsidRPr="00234FA9">
        <w:rPr>
          <w:rFonts w:asciiTheme="minorHAnsi" w:hAnsiTheme="minorHAnsi" w:cstheme="minorHAnsi"/>
          <w:noProof/>
          <w:lang w:val="en-US"/>
        </w:rPr>
        <w:t>−</w:t>
      </w:r>
      <w:r w:rsidR="0025470A" w:rsidRPr="00234FA9">
        <w:rPr>
          <w:rFonts w:asciiTheme="minorHAnsi" w:hAnsiTheme="minorHAnsi" w:cstheme="minorHAnsi"/>
          <w:noProof/>
          <w:lang w:val="en-US"/>
        </w:rPr>
        <w:t xml:space="preserve">811 </w:t>
      </w:r>
      <w:r w:rsidR="0086337B" w:rsidRPr="00234FA9">
        <w:rPr>
          <w:rFonts w:asciiTheme="minorHAnsi" w:hAnsiTheme="minorHAnsi" w:cstheme="minorHAnsi"/>
          <w:noProof/>
          <w:lang w:val="en-US"/>
        </w:rPr>
        <w:t>(1995).</w:t>
      </w:r>
    </w:p>
    <w:p w14:paraId="7FA764D4" w14:textId="5EF63DEB"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2. </w:t>
      </w:r>
      <w:r w:rsidR="0025470A" w:rsidRPr="00234FA9">
        <w:rPr>
          <w:rFonts w:asciiTheme="minorHAnsi" w:hAnsiTheme="minorHAnsi" w:cstheme="minorHAnsi"/>
          <w:lang w:val="en-US"/>
        </w:rPr>
        <w:t xml:space="preserve">Steele, C. </w:t>
      </w:r>
      <w:r w:rsidR="00E65822" w:rsidRPr="00234FA9">
        <w:rPr>
          <w:rFonts w:asciiTheme="minorHAnsi" w:hAnsiTheme="minorHAnsi" w:cstheme="minorHAnsi"/>
          <w:lang w:val="en-US"/>
        </w:rPr>
        <w:t xml:space="preserve">M. A threat in the air: How stereotypes shape intellectual identity and performance. </w:t>
      </w:r>
      <w:r w:rsidR="00E65822" w:rsidRPr="00234FA9">
        <w:rPr>
          <w:rFonts w:asciiTheme="minorHAnsi" w:hAnsiTheme="minorHAnsi" w:cstheme="minorHAnsi"/>
          <w:i/>
          <w:lang w:val="en-US"/>
        </w:rPr>
        <w:t>American Psychologist</w:t>
      </w:r>
      <w:r w:rsidR="0025470A" w:rsidRPr="00234FA9">
        <w:rPr>
          <w:rFonts w:asciiTheme="minorHAnsi" w:hAnsiTheme="minorHAnsi" w:cstheme="minorHAnsi"/>
          <w:i/>
          <w:lang w:val="en-US"/>
        </w:rPr>
        <w:t>.</w:t>
      </w:r>
      <w:r w:rsidR="00E65822" w:rsidRPr="00234FA9">
        <w:rPr>
          <w:rFonts w:asciiTheme="minorHAnsi" w:hAnsiTheme="minorHAnsi" w:cstheme="minorHAnsi"/>
          <w:lang w:val="en-US"/>
        </w:rPr>
        <w:t xml:space="preserve"> </w:t>
      </w:r>
      <w:r w:rsidR="00E65822" w:rsidRPr="00234FA9">
        <w:rPr>
          <w:rFonts w:asciiTheme="minorHAnsi" w:hAnsiTheme="minorHAnsi" w:cstheme="minorHAnsi"/>
          <w:b/>
          <w:lang w:val="en-US"/>
        </w:rPr>
        <w:t>52</w:t>
      </w:r>
      <w:r w:rsidR="00E65822" w:rsidRPr="00234FA9">
        <w:rPr>
          <w:rFonts w:asciiTheme="minorHAnsi" w:hAnsiTheme="minorHAnsi" w:cstheme="minorHAnsi"/>
          <w:lang w:val="en-US"/>
        </w:rPr>
        <w:t xml:space="preserve">, </w:t>
      </w:r>
      <w:r w:rsidR="0025470A" w:rsidRPr="00234FA9">
        <w:rPr>
          <w:rFonts w:asciiTheme="minorHAnsi" w:hAnsiTheme="minorHAnsi" w:cstheme="minorHAnsi"/>
          <w:lang w:val="en-US"/>
        </w:rPr>
        <w:t>613</w:t>
      </w:r>
      <w:r w:rsidR="007179FE" w:rsidRPr="00234FA9">
        <w:rPr>
          <w:rFonts w:asciiTheme="minorHAnsi" w:hAnsiTheme="minorHAnsi" w:cstheme="minorHAnsi"/>
          <w:lang w:val="en-US"/>
        </w:rPr>
        <w:t>−</w:t>
      </w:r>
      <w:r w:rsidR="0025470A" w:rsidRPr="00234FA9">
        <w:rPr>
          <w:rFonts w:asciiTheme="minorHAnsi" w:hAnsiTheme="minorHAnsi" w:cstheme="minorHAnsi"/>
          <w:lang w:val="en-US"/>
        </w:rPr>
        <w:t>629 (1997).</w:t>
      </w:r>
    </w:p>
    <w:p w14:paraId="40D483B7" w14:textId="7FDC9F56"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3. </w:t>
      </w:r>
      <w:r w:rsidR="007941C4" w:rsidRPr="00234FA9">
        <w:rPr>
          <w:rFonts w:asciiTheme="minorHAnsi" w:hAnsiTheme="minorHAnsi" w:cstheme="minorHAnsi"/>
          <w:lang w:val="en-US"/>
        </w:rPr>
        <w:t>Barber, S.</w:t>
      </w:r>
      <w:r w:rsidR="00FA7E81" w:rsidRPr="00234FA9">
        <w:rPr>
          <w:rFonts w:asciiTheme="minorHAnsi" w:hAnsiTheme="minorHAnsi" w:cstheme="minorHAnsi"/>
          <w:lang w:val="en-US"/>
        </w:rPr>
        <w:t xml:space="preserve"> J. An examination of age-based stereotype threat about cognitive decline: Implications for stereotype-threat research and theory development. </w:t>
      </w:r>
      <w:r w:rsidR="00FA7E81" w:rsidRPr="00234FA9">
        <w:rPr>
          <w:rFonts w:asciiTheme="minorHAnsi" w:hAnsiTheme="minorHAnsi" w:cstheme="minorHAnsi"/>
          <w:i/>
          <w:lang w:val="en-US"/>
        </w:rPr>
        <w:t>Perspectives on Psych</w:t>
      </w:r>
      <w:r w:rsidR="0025470A" w:rsidRPr="00234FA9">
        <w:rPr>
          <w:rFonts w:asciiTheme="minorHAnsi" w:hAnsiTheme="minorHAnsi" w:cstheme="minorHAnsi"/>
          <w:i/>
          <w:lang w:val="en-US"/>
        </w:rPr>
        <w:t xml:space="preserve">ological Science. </w:t>
      </w:r>
      <w:r w:rsidR="0025470A" w:rsidRPr="00234FA9">
        <w:rPr>
          <w:rFonts w:asciiTheme="minorHAnsi" w:hAnsiTheme="minorHAnsi" w:cstheme="minorHAnsi"/>
          <w:b/>
          <w:lang w:val="en-US"/>
        </w:rPr>
        <w:t>12</w:t>
      </w:r>
      <w:r w:rsidR="007941C4" w:rsidRPr="00234FA9">
        <w:rPr>
          <w:rFonts w:asciiTheme="minorHAnsi" w:hAnsiTheme="minorHAnsi" w:cstheme="minorHAnsi"/>
          <w:b/>
          <w:lang w:val="en-US"/>
        </w:rPr>
        <w:t xml:space="preserve"> </w:t>
      </w:r>
      <w:r w:rsidR="0025470A" w:rsidRPr="00234FA9">
        <w:rPr>
          <w:rFonts w:asciiTheme="minorHAnsi" w:hAnsiTheme="minorHAnsi" w:cstheme="minorHAnsi"/>
          <w:lang w:val="en-US"/>
        </w:rPr>
        <w:t>(1), 62</w:t>
      </w:r>
      <w:r w:rsidR="007179FE" w:rsidRPr="00234FA9">
        <w:rPr>
          <w:rFonts w:asciiTheme="minorHAnsi" w:hAnsiTheme="minorHAnsi" w:cstheme="minorHAnsi"/>
          <w:lang w:val="en-US"/>
        </w:rPr>
        <w:t>−</w:t>
      </w:r>
      <w:r w:rsidR="0025470A" w:rsidRPr="00234FA9">
        <w:rPr>
          <w:rFonts w:asciiTheme="minorHAnsi" w:hAnsiTheme="minorHAnsi" w:cstheme="minorHAnsi"/>
          <w:lang w:val="en-US"/>
        </w:rPr>
        <w:t>90 (2017).</w:t>
      </w:r>
    </w:p>
    <w:p w14:paraId="5ED7958C" w14:textId="2E88FB21"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4. </w:t>
      </w:r>
      <w:r w:rsidR="007941C4" w:rsidRPr="00234FA9">
        <w:rPr>
          <w:rFonts w:asciiTheme="minorHAnsi" w:hAnsiTheme="minorHAnsi" w:cstheme="minorHAnsi"/>
          <w:lang w:val="en-US"/>
        </w:rPr>
        <w:t xml:space="preserve">Chasteen, A. L., Kang, S. K., Remedios, J. D. Aging and stereotype threat: Development, process, and interventions. In </w:t>
      </w:r>
      <w:r w:rsidR="007941C4" w:rsidRPr="00234FA9">
        <w:rPr>
          <w:rFonts w:asciiTheme="minorHAnsi" w:hAnsiTheme="minorHAnsi" w:cstheme="minorHAnsi"/>
          <w:i/>
          <w:iCs/>
          <w:lang w:val="en-US"/>
        </w:rPr>
        <w:t xml:space="preserve">Stereotype threat: Theory, process, and application. </w:t>
      </w:r>
      <w:r w:rsidR="007941C4" w:rsidRPr="00234FA9">
        <w:rPr>
          <w:rFonts w:asciiTheme="minorHAnsi" w:hAnsiTheme="minorHAnsi" w:cstheme="minorHAnsi"/>
          <w:iCs/>
          <w:lang w:val="en-US"/>
        </w:rPr>
        <w:t xml:space="preserve">Edited by </w:t>
      </w:r>
      <w:proofErr w:type="spellStart"/>
      <w:r w:rsidR="00DF7B33" w:rsidRPr="00234FA9">
        <w:rPr>
          <w:rFonts w:asciiTheme="minorHAnsi" w:hAnsiTheme="minorHAnsi" w:cstheme="minorHAnsi"/>
          <w:lang w:val="en-US"/>
        </w:rPr>
        <w:t>Inzlicht</w:t>
      </w:r>
      <w:proofErr w:type="spellEnd"/>
      <w:r w:rsidR="00DF7B33" w:rsidRPr="00234FA9">
        <w:rPr>
          <w:rFonts w:asciiTheme="minorHAnsi" w:hAnsiTheme="minorHAnsi" w:cstheme="minorHAnsi"/>
          <w:lang w:val="en-US"/>
        </w:rPr>
        <w:t xml:space="preserve"> M.,</w:t>
      </w:r>
      <w:r w:rsidR="007941C4" w:rsidRPr="00234FA9">
        <w:rPr>
          <w:rFonts w:asciiTheme="minorHAnsi" w:hAnsiTheme="minorHAnsi" w:cstheme="minorHAnsi"/>
          <w:lang w:val="en-US"/>
        </w:rPr>
        <w:t xml:space="preserve"> </w:t>
      </w:r>
      <w:proofErr w:type="spellStart"/>
      <w:r w:rsidR="007941C4" w:rsidRPr="00234FA9">
        <w:rPr>
          <w:rFonts w:asciiTheme="minorHAnsi" w:hAnsiTheme="minorHAnsi" w:cstheme="minorHAnsi"/>
          <w:lang w:val="en-US"/>
        </w:rPr>
        <w:t>Schmader</w:t>
      </w:r>
      <w:proofErr w:type="spellEnd"/>
      <w:r w:rsidR="007941C4" w:rsidRPr="00234FA9">
        <w:rPr>
          <w:rFonts w:asciiTheme="minorHAnsi" w:hAnsiTheme="minorHAnsi" w:cstheme="minorHAnsi"/>
          <w:lang w:val="en-US"/>
        </w:rPr>
        <w:t xml:space="preserve"> T., 202</w:t>
      </w:r>
      <w:r w:rsidR="007179FE" w:rsidRPr="00234FA9">
        <w:rPr>
          <w:rFonts w:asciiTheme="minorHAnsi" w:hAnsiTheme="minorHAnsi" w:cstheme="minorHAnsi"/>
          <w:lang w:val="en-US"/>
        </w:rPr>
        <w:t>−</w:t>
      </w:r>
      <w:r w:rsidR="007941C4" w:rsidRPr="00234FA9">
        <w:rPr>
          <w:rFonts w:asciiTheme="minorHAnsi" w:hAnsiTheme="minorHAnsi" w:cstheme="minorHAnsi"/>
          <w:lang w:val="en-US"/>
        </w:rPr>
        <w:t>216, Oxford University Press</w:t>
      </w:r>
      <w:r w:rsidR="00534D93" w:rsidRPr="00234FA9">
        <w:rPr>
          <w:rFonts w:asciiTheme="minorHAnsi" w:hAnsiTheme="minorHAnsi" w:cstheme="minorHAnsi"/>
          <w:lang w:val="en-US"/>
        </w:rPr>
        <w:t>. New York, NY</w:t>
      </w:r>
      <w:r w:rsidR="007941C4" w:rsidRPr="00234FA9">
        <w:rPr>
          <w:rFonts w:asciiTheme="minorHAnsi" w:hAnsiTheme="minorHAnsi" w:cstheme="minorHAnsi"/>
          <w:lang w:val="en-US"/>
        </w:rPr>
        <w:t xml:space="preserve"> (2012).</w:t>
      </w:r>
    </w:p>
    <w:p w14:paraId="26174DBD" w14:textId="03A19434"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5. </w:t>
      </w:r>
      <w:r w:rsidR="0086337B" w:rsidRPr="00234FA9">
        <w:rPr>
          <w:rFonts w:asciiTheme="minorHAnsi" w:hAnsiTheme="minorHAnsi" w:cstheme="minorHAnsi"/>
          <w:noProof/>
          <w:lang w:val="en-US"/>
        </w:rPr>
        <w:t xml:space="preserve">Lamont, R. </w:t>
      </w:r>
      <w:r w:rsidR="007941C4" w:rsidRPr="00234FA9">
        <w:rPr>
          <w:rFonts w:asciiTheme="minorHAnsi" w:hAnsiTheme="minorHAnsi" w:cstheme="minorHAnsi"/>
          <w:noProof/>
          <w:lang w:val="en-US"/>
        </w:rPr>
        <w:t>A</w:t>
      </w:r>
      <w:r w:rsidR="0086337B" w:rsidRPr="00234FA9">
        <w:rPr>
          <w:rFonts w:asciiTheme="minorHAnsi" w:hAnsiTheme="minorHAnsi" w:cstheme="minorHAnsi"/>
          <w:noProof/>
          <w:lang w:val="en-US"/>
        </w:rPr>
        <w:t>, Swift, H.</w:t>
      </w:r>
      <w:r w:rsidR="007941C4"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J., Abrams, D. A</w:t>
      </w:r>
      <w:r w:rsidR="007941C4" w:rsidRPr="00234FA9">
        <w:rPr>
          <w:rFonts w:asciiTheme="minorHAnsi" w:hAnsiTheme="minorHAnsi" w:cstheme="minorHAnsi"/>
          <w:noProof/>
          <w:lang w:val="en-US"/>
        </w:rPr>
        <w:t>.</w:t>
      </w:r>
      <w:r w:rsidR="0086337B" w:rsidRPr="00234FA9">
        <w:rPr>
          <w:rFonts w:asciiTheme="minorHAnsi" w:hAnsiTheme="minorHAnsi" w:cstheme="minorHAnsi"/>
          <w:noProof/>
          <w:lang w:val="en-US"/>
        </w:rPr>
        <w:t xml:space="preserve"> Review and Meta-Analysis of Age-Based Stereotype Threat: Negative Stereotypes, Not Facts, Do the Damage. </w:t>
      </w:r>
      <w:r w:rsidR="0086337B" w:rsidRPr="00234FA9">
        <w:rPr>
          <w:rFonts w:asciiTheme="minorHAnsi" w:hAnsiTheme="minorHAnsi" w:cstheme="minorHAnsi"/>
          <w:i/>
          <w:iCs/>
          <w:noProof/>
          <w:lang w:val="en-US"/>
        </w:rPr>
        <w:t xml:space="preserve">Psychology and </w:t>
      </w:r>
      <w:r w:rsidR="00692ACA" w:rsidRPr="00234FA9">
        <w:rPr>
          <w:rFonts w:asciiTheme="minorHAnsi" w:hAnsiTheme="minorHAnsi" w:cstheme="minorHAnsi"/>
          <w:i/>
          <w:iCs/>
          <w:noProof/>
          <w:lang w:val="en-US"/>
        </w:rPr>
        <w:t>A</w:t>
      </w:r>
      <w:r w:rsidR="0086337B" w:rsidRPr="00234FA9">
        <w:rPr>
          <w:rFonts w:asciiTheme="minorHAnsi" w:hAnsiTheme="minorHAnsi" w:cstheme="minorHAnsi"/>
          <w:i/>
          <w:iCs/>
          <w:noProof/>
          <w:lang w:val="en-US"/>
        </w:rPr>
        <w:t>ging</w:t>
      </w:r>
      <w:r w:rsidR="0086337B" w:rsidRPr="00234FA9">
        <w:rPr>
          <w:rFonts w:asciiTheme="minorHAnsi" w:hAnsiTheme="minorHAnsi" w:cstheme="minorHAnsi"/>
          <w:noProof/>
          <w:lang w:val="en-US"/>
        </w:rPr>
        <w:t xml:space="preserve">. </w:t>
      </w:r>
      <w:r w:rsidR="0086337B" w:rsidRPr="00234FA9">
        <w:rPr>
          <w:rFonts w:asciiTheme="minorHAnsi" w:hAnsiTheme="minorHAnsi" w:cstheme="minorHAnsi"/>
          <w:b/>
          <w:bCs/>
          <w:noProof/>
          <w:lang w:val="en-US"/>
        </w:rPr>
        <w:t>30</w:t>
      </w:r>
      <w:r w:rsidR="007941C4" w:rsidRPr="00234FA9">
        <w:rPr>
          <w:rFonts w:asciiTheme="minorHAnsi" w:hAnsiTheme="minorHAnsi" w:cstheme="minorHAnsi"/>
          <w:noProof/>
          <w:lang w:val="en-US"/>
        </w:rPr>
        <w:t xml:space="preserve"> (1), 180</w:t>
      </w:r>
      <w:r w:rsidR="007179FE" w:rsidRPr="00234FA9">
        <w:rPr>
          <w:rFonts w:asciiTheme="minorHAnsi" w:hAnsiTheme="minorHAnsi" w:cstheme="minorHAnsi"/>
          <w:noProof/>
          <w:lang w:val="en-US"/>
        </w:rPr>
        <w:t>−</w:t>
      </w:r>
      <w:r w:rsidR="007941C4" w:rsidRPr="00234FA9">
        <w:rPr>
          <w:rFonts w:asciiTheme="minorHAnsi" w:hAnsiTheme="minorHAnsi" w:cstheme="minorHAnsi"/>
          <w:noProof/>
          <w:lang w:val="en-US"/>
        </w:rPr>
        <w:t xml:space="preserve">193 </w:t>
      </w:r>
      <w:r w:rsidR="0086337B" w:rsidRPr="00234FA9">
        <w:rPr>
          <w:rFonts w:asciiTheme="minorHAnsi" w:hAnsiTheme="minorHAnsi" w:cstheme="minorHAnsi"/>
          <w:noProof/>
          <w:lang w:val="en-US"/>
        </w:rPr>
        <w:t>(2015).</w:t>
      </w:r>
    </w:p>
    <w:p w14:paraId="6C0E7876" w14:textId="09C9DFB3"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6. </w:t>
      </w:r>
      <w:r w:rsidR="007941C4" w:rsidRPr="00234FA9">
        <w:rPr>
          <w:rFonts w:asciiTheme="minorHAnsi" w:hAnsiTheme="minorHAnsi" w:cstheme="minorHAnsi"/>
          <w:lang w:val="en-US"/>
        </w:rPr>
        <w:t>Haslam, C.</w:t>
      </w:r>
      <w:r w:rsidR="007B1B12" w:rsidRPr="00234FA9">
        <w:rPr>
          <w:rFonts w:asciiTheme="minorHAnsi" w:hAnsiTheme="minorHAnsi" w:cstheme="minorHAnsi"/>
          <w:lang w:val="en-US"/>
        </w:rPr>
        <w:t xml:space="preserve"> </w:t>
      </w:r>
      <w:r w:rsidR="0084168B" w:rsidRPr="00234FA9">
        <w:rPr>
          <w:rFonts w:asciiTheme="minorHAnsi" w:hAnsiTheme="minorHAnsi" w:cstheme="minorHAnsi"/>
          <w:lang w:val="en-US"/>
        </w:rPr>
        <w:t>et al.</w:t>
      </w:r>
      <w:r w:rsidR="007941C4" w:rsidRPr="00234FA9">
        <w:rPr>
          <w:rFonts w:asciiTheme="minorHAnsi" w:hAnsiTheme="minorHAnsi" w:cstheme="minorHAnsi"/>
          <w:lang w:val="en-US"/>
        </w:rPr>
        <w:t xml:space="preserve"> “When the age is in, the wit is out”: Age</w:t>
      </w:r>
      <w:r w:rsidR="00F50655" w:rsidRPr="00234FA9">
        <w:rPr>
          <w:rFonts w:asciiTheme="minorHAnsi" w:hAnsiTheme="minorHAnsi" w:cstheme="minorHAnsi"/>
          <w:lang w:val="en-US"/>
        </w:rPr>
        <w:t xml:space="preserve"> </w:t>
      </w:r>
      <w:r w:rsidR="007941C4" w:rsidRPr="00234FA9">
        <w:rPr>
          <w:rFonts w:asciiTheme="minorHAnsi" w:hAnsiTheme="minorHAnsi" w:cstheme="minorHAnsi"/>
          <w:lang w:val="en-US"/>
        </w:rPr>
        <w:t xml:space="preserve">related self-categorization and deficit expectations reduce performance on clinical tests used in dementia assessment. </w:t>
      </w:r>
      <w:r w:rsidR="007941C4" w:rsidRPr="00234FA9">
        <w:rPr>
          <w:rFonts w:asciiTheme="minorHAnsi" w:hAnsiTheme="minorHAnsi" w:cstheme="minorHAnsi"/>
          <w:i/>
          <w:lang w:val="en-US"/>
        </w:rPr>
        <w:t>Psychology and Aging</w:t>
      </w:r>
      <w:r w:rsidR="007941C4" w:rsidRPr="00234FA9">
        <w:rPr>
          <w:rFonts w:asciiTheme="minorHAnsi" w:hAnsiTheme="minorHAnsi" w:cstheme="minorHAnsi"/>
          <w:lang w:val="en-US"/>
        </w:rPr>
        <w:t xml:space="preserve">. </w:t>
      </w:r>
      <w:r w:rsidR="007941C4" w:rsidRPr="00234FA9">
        <w:rPr>
          <w:rFonts w:asciiTheme="minorHAnsi" w:hAnsiTheme="minorHAnsi" w:cstheme="minorHAnsi"/>
          <w:b/>
          <w:lang w:val="en-US"/>
        </w:rPr>
        <w:t>27</w:t>
      </w:r>
      <w:r w:rsidR="007941C4" w:rsidRPr="00234FA9">
        <w:rPr>
          <w:rFonts w:asciiTheme="minorHAnsi" w:hAnsiTheme="minorHAnsi" w:cstheme="minorHAnsi"/>
          <w:lang w:val="en-US"/>
        </w:rPr>
        <w:t>, 778</w:t>
      </w:r>
      <w:r w:rsidR="007179FE" w:rsidRPr="00234FA9">
        <w:rPr>
          <w:rFonts w:asciiTheme="minorHAnsi" w:hAnsiTheme="minorHAnsi" w:cstheme="minorHAnsi"/>
          <w:lang w:val="en-US"/>
        </w:rPr>
        <w:t>−</w:t>
      </w:r>
      <w:r w:rsidR="007941C4" w:rsidRPr="00234FA9">
        <w:rPr>
          <w:rFonts w:asciiTheme="minorHAnsi" w:hAnsiTheme="minorHAnsi" w:cstheme="minorHAnsi"/>
          <w:lang w:val="en-US"/>
        </w:rPr>
        <w:t>784 (2012).</w:t>
      </w:r>
    </w:p>
    <w:p w14:paraId="541BA093" w14:textId="6F609898"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7. </w:t>
      </w:r>
      <w:proofErr w:type="spellStart"/>
      <w:r w:rsidR="00EE3243" w:rsidRPr="00234FA9">
        <w:rPr>
          <w:rFonts w:asciiTheme="minorHAnsi" w:hAnsiTheme="minorHAnsi" w:cstheme="minorHAnsi"/>
          <w:lang w:val="en-US"/>
        </w:rPr>
        <w:t>Desrichard</w:t>
      </w:r>
      <w:proofErr w:type="spellEnd"/>
      <w:r w:rsidR="00EE3243" w:rsidRPr="00234FA9">
        <w:rPr>
          <w:rFonts w:asciiTheme="minorHAnsi" w:hAnsiTheme="minorHAnsi" w:cstheme="minorHAnsi"/>
          <w:lang w:val="en-US"/>
        </w:rPr>
        <w:t xml:space="preserve">, </w:t>
      </w:r>
      <w:r w:rsidR="00FF636F" w:rsidRPr="00234FA9">
        <w:rPr>
          <w:rFonts w:asciiTheme="minorHAnsi" w:hAnsiTheme="minorHAnsi" w:cstheme="minorHAnsi"/>
          <w:lang w:val="en-US"/>
        </w:rPr>
        <w:t>O.,</w:t>
      </w:r>
      <w:r w:rsidR="00EE3243" w:rsidRPr="00234FA9">
        <w:rPr>
          <w:rFonts w:asciiTheme="minorHAnsi" w:hAnsiTheme="minorHAnsi" w:cstheme="minorHAnsi"/>
          <w:lang w:val="en-US"/>
        </w:rPr>
        <w:t xml:space="preserve"> </w:t>
      </w:r>
      <w:proofErr w:type="spellStart"/>
      <w:r w:rsidR="00EE3243" w:rsidRPr="00234FA9">
        <w:rPr>
          <w:rFonts w:asciiTheme="minorHAnsi" w:hAnsiTheme="minorHAnsi" w:cstheme="minorHAnsi"/>
          <w:lang w:val="en-US"/>
        </w:rPr>
        <w:t>Köpetz</w:t>
      </w:r>
      <w:proofErr w:type="spellEnd"/>
      <w:r w:rsidR="00EE3243" w:rsidRPr="00234FA9">
        <w:rPr>
          <w:rFonts w:asciiTheme="minorHAnsi" w:hAnsiTheme="minorHAnsi" w:cstheme="minorHAnsi"/>
          <w:lang w:val="en-US"/>
        </w:rPr>
        <w:t xml:space="preserve">, C. A threat in the elder: The impact of task-instructions, self-efficacy and performance expectations on memory performance in the elderly. </w:t>
      </w:r>
      <w:r w:rsidR="00EE3243" w:rsidRPr="00234FA9">
        <w:rPr>
          <w:rFonts w:asciiTheme="minorHAnsi" w:hAnsiTheme="minorHAnsi" w:cstheme="minorHAnsi"/>
          <w:i/>
          <w:lang w:val="en-US"/>
        </w:rPr>
        <w:t>European Journal of Social Psychology</w:t>
      </w:r>
      <w:r w:rsidR="00FF636F" w:rsidRPr="00234FA9">
        <w:rPr>
          <w:rFonts w:asciiTheme="minorHAnsi" w:hAnsiTheme="minorHAnsi" w:cstheme="minorHAnsi"/>
          <w:lang w:val="en-US"/>
        </w:rPr>
        <w:t xml:space="preserve">. </w:t>
      </w:r>
      <w:r w:rsidR="00EE3243" w:rsidRPr="00234FA9">
        <w:rPr>
          <w:rFonts w:asciiTheme="minorHAnsi" w:hAnsiTheme="minorHAnsi" w:cstheme="minorHAnsi"/>
          <w:b/>
          <w:lang w:val="en-US"/>
        </w:rPr>
        <w:t>35</w:t>
      </w:r>
      <w:r w:rsidR="00FF636F" w:rsidRPr="00234FA9">
        <w:rPr>
          <w:rFonts w:asciiTheme="minorHAnsi" w:hAnsiTheme="minorHAnsi" w:cstheme="minorHAnsi"/>
          <w:lang w:val="en-US"/>
        </w:rPr>
        <w:t>, 537</w:t>
      </w:r>
      <w:r w:rsidR="007179FE" w:rsidRPr="00234FA9">
        <w:rPr>
          <w:rFonts w:asciiTheme="minorHAnsi" w:hAnsiTheme="minorHAnsi" w:cstheme="minorHAnsi"/>
          <w:lang w:val="en-US"/>
        </w:rPr>
        <w:t>−</w:t>
      </w:r>
      <w:r w:rsidR="00FF636F" w:rsidRPr="00234FA9">
        <w:rPr>
          <w:rFonts w:asciiTheme="minorHAnsi" w:hAnsiTheme="minorHAnsi" w:cstheme="minorHAnsi"/>
          <w:lang w:val="en-US"/>
        </w:rPr>
        <w:t>552 (2005).</w:t>
      </w:r>
    </w:p>
    <w:p w14:paraId="48849330" w14:textId="70C70EA3"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8. </w:t>
      </w:r>
      <w:r w:rsidR="00FF636F" w:rsidRPr="00234FA9">
        <w:rPr>
          <w:rFonts w:asciiTheme="minorHAnsi" w:hAnsiTheme="minorHAnsi" w:cstheme="minorHAnsi"/>
          <w:lang w:val="en-US"/>
        </w:rPr>
        <w:t>Kang, S. K.,</w:t>
      </w:r>
      <w:r w:rsidR="00EE3243" w:rsidRPr="00234FA9">
        <w:rPr>
          <w:rFonts w:asciiTheme="minorHAnsi" w:hAnsiTheme="minorHAnsi" w:cstheme="minorHAnsi"/>
          <w:lang w:val="en-US"/>
        </w:rPr>
        <w:t xml:space="preserve"> Chasteen, A. L. The moderating role of age-group identification and perceived threat on stereotype threat among older adults. </w:t>
      </w:r>
      <w:r w:rsidR="00EE3243" w:rsidRPr="00234FA9">
        <w:rPr>
          <w:rFonts w:asciiTheme="minorHAnsi" w:hAnsiTheme="minorHAnsi" w:cstheme="minorHAnsi"/>
          <w:i/>
          <w:lang w:val="en-US"/>
        </w:rPr>
        <w:t>The International Journal of Aging and Human Development</w:t>
      </w:r>
      <w:r w:rsidR="00FF636F" w:rsidRPr="00234FA9">
        <w:rPr>
          <w:rFonts w:asciiTheme="minorHAnsi" w:hAnsiTheme="minorHAnsi" w:cstheme="minorHAnsi"/>
          <w:lang w:val="en-US"/>
        </w:rPr>
        <w:t>.</w:t>
      </w:r>
      <w:r w:rsidR="00EE3243" w:rsidRPr="00234FA9">
        <w:rPr>
          <w:rFonts w:asciiTheme="minorHAnsi" w:hAnsiTheme="minorHAnsi" w:cstheme="minorHAnsi"/>
          <w:lang w:val="en-US"/>
        </w:rPr>
        <w:t xml:space="preserve"> </w:t>
      </w:r>
      <w:r w:rsidR="00EE3243" w:rsidRPr="00234FA9">
        <w:rPr>
          <w:rFonts w:asciiTheme="minorHAnsi" w:hAnsiTheme="minorHAnsi" w:cstheme="minorHAnsi"/>
          <w:b/>
          <w:lang w:val="en-US"/>
        </w:rPr>
        <w:t>69</w:t>
      </w:r>
      <w:r w:rsidR="00FF636F" w:rsidRPr="00234FA9">
        <w:rPr>
          <w:rFonts w:asciiTheme="minorHAnsi" w:hAnsiTheme="minorHAnsi" w:cstheme="minorHAnsi"/>
          <w:lang w:val="en-US"/>
        </w:rPr>
        <w:t>, 201</w:t>
      </w:r>
      <w:r w:rsidR="007179FE" w:rsidRPr="00234FA9">
        <w:rPr>
          <w:rFonts w:asciiTheme="minorHAnsi" w:hAnsiTheme="minorHAnsi" w:cstheme="minorHAnsi"/>
          <w:lang w:val="en-US"/>
        </w:rPr>
        <w:t>−</w:t>
      </w:r>
      <w:r w:rsidR="00FF636F" w:rsidRPr="00234FA9">
        <w:rPr>
          <w:rFonts w:asciiTheme="minorHAnsi" w:hAnsiTheme="minorHAnsi" w:cstheme="minorHAnsi"/>
          <w:lang w:val="en-US"/>
        </w:rPr>
        <w:t>220 (2009).</w:t>
      </w:r>
    </w:p>
    <w:p w14:paraId="6CF97612" w14:textId="78F69807"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9. </w:t>
      </w:r>
      <w:proofErr w:type="spellStart"/>
      <w:r w:rsidR="00C06908" w:rsidRPr="00234FA9">
        <w:rPr>
          <w:rFonts w:asciiTheme="minorHAnsi" w:hAnsiTheme="minorHAnsi" w:cstheme="minorHAnsi"/>
          <w:lang w:val="en-US"/>
        </w:rPr>
        <w:t>Rahhal</w:t>
      </w:r>
      <w:proofErr w:type="spellEnd"/>
      <w:r w:rsidR="00C06908" w:rsidRPr="00234FA9">
        <w:rPr>
          <w:rFonts w:asciiTheme="minorHAnsi" w:hAnsiTheme="minorHAnsi" w:cstheme="minorHAnsi"/>
          <w:lang w:val="en-US"/>
        </w:rPr>
        <w:t xml:space="preserve">, T. A., Hasher, L., </w:t>
      </w:r>
      <w:proofErr w:type="spellStart"/>
      <w:r w:rsidR="00C06908" w:rsidRPr="00234FA9">
        <w:rPr>
          <w:rFonts w:asciiTheme="minorHAnsi" w:hAnsiTheme="minorHAnsi" w:cstheme="minorHAnsi"/>
          <w:lang w:val="en-US"/>
        </w:rPr>
        <w:t>Colcombe</w:t>
      </w:r>
      <w:proofErr w:type="spellEnd"/>
      <w:r w:rsidR="00C06908" w:rsidRPr="00234FA9">
        <w:rPr>
          <w:rFonts w:asciiTheme="minorHAnsi" w:hAnsiTheme="minorHAnsi" w:cstheme="minorHAnsi"/>
          <w:lang w:val="en-US"/>
        </w:rPr>
        <w:t xml:space="preserve">, S. J. Instructional manipulations and age differences in memory: Now you see them, now you don’t. </w:t>
      </w:r>
      <w:r w:rsidR="00C06908" w:rsidRPr="00234FA9">
        <w:rPr>
          <w:rFonts w:asciiTheme="minorHAnsi" w:hAnsiTheme="minorHAnsi" w:cstheme="minorHAnsi"/>
          <w:i/>
          <w:lang w:val="en-US"/>
        </w:rPr>
        <w:t>Psychology and Aging</w:t>
      </w:r>
      <w:r w:rsidR="008C2F2F" w:rsidRPr="00234FA9">
        <w:rPr>
          <w:rFonts w:asciiTheme="minorHAnsi" w:hAnsiTheme="minorHAnsi" w:cstheme="minorHAnsi"/>
          <w:lang w:val="en-US"/>
        </w:rPr>
        <w:t>.</w:t>
      </w:r>
      <w:r w:rsidR="00C06908" w:rsidRPr="00234FA9">
        <w:rPr>
          <w:rFonts w:asciiTheme="minorHAnsi" w:hAnsiTheme="minorHAnsi" w:cstheme="minorHAnsi"/>
          <w:lang w:val="en-US"/>
        </w:rPr>
        <w:t xml:space="preserve"> </w:t>
      </w:r>
      <w:r w:rsidR="00C06908" w:rsidRPr="00234FA9">
        <w:rPr>
          <w:rFonts w:asciiTheme="minorHAnsi" w:hAnsiTheme="minorHAnsi" w:cstheme="minorHAnsi"/>
          <w:b/>
          <w:lang w:val="en-US"/>
        </w:rPr>
        <w:t>16</w:t>
      </w:r>
      <w:r w:rsidR="008C2F2F" w:rsidRPr="00234FA9">
        <w:rPr>
          <w:rFonts w:asciiTheme="minorHAnsi" w:hAnsiTheme="minorHAnsi" w:cstheme="minorHAnsi"/>
          <w:lang w:val="en-US"/>
        </w:rPr>
        <w:t>, 697</w:t>
      </w:r>
      <w:r w:rsidR="007179FE" w:rsidRPr="00234FA9">
        <w:rPr>
          <w:rFonts w:asciiTheme="minorHAnsi" w:hAnsiTheme="minorHAnsi" w:cstheme="minorHAnsi"/>
          <w:lang w:val="en-US"/>
        </w:rPr>
        <w:t>−</w:t>
      </w:r>
      <w:r w:rsidR="008C2F2F" w:rsidRPr="00234FA9">
        <w:rPr>
          <w:rFonts w:asciiTheme="minorHAnsi" w:hAnsiTheme="minorHAnsi" w:cstheme="minorHAnsi"/>
          <w:lang w:val="en-US"/>
        </w:rPr>
        <w:t>706 (2001).</w:t>
      </w:r>
    </w:p>
    <w:p w14:paraId="00CDB224" w14:textId="72AADEAF"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10. </w:t>
      </w:r>
      <w:r w:rsidR="0086337B" w:rsidRPr="00234FA9">
        <w:rPr>
          <w:rFonts w:asciiTheme="minorHAnsi" w:hAnsiTheme="minorHAnsi" w:cstheme="minorHAnsi"/>
          <w:noProof/>
          <w:lang w:val="en-US"/>
        </w:rPr>
        <w:t>Hess, T.</w:t>
      </w:r>
      <w:r w:rsidR="008C2F2F"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M., Auman, C., Colcombe, S.</w:t>
      </w:r>
      <w:r w:rsidR="008C2F2F"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J., Rahhal, T.</w:t>
      </w:r>
      <w:r w:rsidR="008C2F2F"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 xml:space="preserve">A. The Impact of Stereotype Threat on Age Differences in Memory Performance. </w:t>
      </w:r>
      <w:r w:rsidR="0086337B" w:rsidRPr="00234FA9">
        <w:rPr>
          <w:rFonts w:asciiTheme="minorHAnsi" w:hAnsiTheme="minorHAnsi" w:cstheme="minorHAnsi"/>
          <w:i/>
          <w:iCs/>
          <w:noProof/>
          <w:lang w:val="en-US"/>
        </w:rPr>
        <w:t>The Journals of Gerontology Series B: Psychological Sciences and Social Sciences</w:t>
      </w:r>
      <w:r w:rsidR="0086337B" w:rsidRPr="00234FA9">
        <w:rPr>
          <w:rFonts w:asciiTheme="minorHAnsi" w:hAnsiTheme="minorHAnsi" w:cstheme="minorHAnsi"/>
          <w:noProof/>
          <w:lang w:val="en-US"/>
        </w:rPr>
        <w:t xml:space="preserve">. </w:t>
      </w:r>
      <w:r w:rsidR="0086337B" w:rsidRPr="00234FA9">
        <w:rPr>
          <w:rFonts w:asciiTheme="minorHAnsi" w:hAnsiTheme="minorHAnsi" w:cstheme="minorHAnsi"/>
          <w:b/>
          <w:bCs/>
          <w:noProof/>
          <w:lang w:val="en-US"/>
        </w:rPr>
        <w:t>58</w:t>
      </w:r>
      <w:r w:rsidR="008C2F2F" w:rsidRPr="00234FA9">
        <w:rPr>
          <w:rFonts w:asciiTheme="minorHAnsi" w:hAnsiTheme="minorHAnsi" w:cstheme="minorHAnsi"/>
          <w:noProof/>
          <w:lang w:val="en-US"/>
        </w:rPr>
        <w:t xml:space="preserve"> (1), P3</w:t>
      </w:r>
      <w:r w:rsidR="007179FE" w:rsidRPr="00234FA9">
        <w:rPr>
          <w:rFonts w:asciiTheme="minorHAnsi" w:hAnsiTheme="minorHAnsi" w:cstheme="minorHAnsi"/>
          <w:noProof/>
          <w:lang w:val="en-US"/>
        </w:rPr>
        <w:t>−</w:t>
      </w:r>
      <w:r w:rsidR="008C2F2F" w:rsidRPr="00234FA9">
        <w:rPr>
          <w:rFonts w:asciiTheme="minorHAnsi" w:hAnsiTheme="minorHAnsi" w:cstheme="minorHAnsi"/>
          <w:noProof/>
          <w:lang w:val="en-US"/>
        </w:rPr>
        <w:t xml:space="preserve">P11 </w:t>
      </w:r>
      <w:r w:rsidR="0086337B" w:rsidRPr="00234FA9">
        <w:rPr>
          <w:rFonts w:asciiTheme="minorHAnsi" w:hAnsiTheme="minorHAnsi" w:cstheme="minorHAnsi"/>
          <w:noProof/>
          <w:lang w:val="en-US"/>
        </w:rPr>
        <w:t>(2003).</w:t>
      </w:r>
    </w:p>
    <w:p w14:paraId="1C27E151" w14:textId="1822E752"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lastRenderedPageBreak/>
        <w:t xml:space="preserve">11. </w:t>
      </w:r>
      <w:r w:rsidR="0086337B" w:rsidRPr="00234FA9">
        <w:rPr>
          <w:rFonts w:asciiTheme="minorHAnsi" w:hAnsiTheme="minorHAnsi" w:cstheme="minorHAnsi"/>
          <w:noProof/>
          <w:lang w:val="en-US"/>
        </w:rPr>
        <w:t>Hess, T.</w:t>
      </w:r>
      <w:r w:rsidR="00107D7E"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M., Hinson, J.</w:t>
      </w:r>
      <w:r w:rsidR="00107D7E"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 xml:space="preserve">T. Age-related variation in the influences of aging stereotypes on memory in adulthood. </w:t>
      </w:r>
      <w:r w:rsidR="0086337B" w:rsidRPr="00234FA9">
        <w:rPr>
          <w:rFonts w:asciiTheme="minorHAnsi" w:hAnsiTheme="minorHAnsi" w:cstheme="minorHAnsi"/>
          <w:i/>
          <w:iCs/>
          <w:noProof/>
          <w:lang w:val="en-US"/>
        </w:rPr>
        <w:t>Psychology and Aging</w:t>
      </w:r>
      <w:r w:rsidR="0086337B" w:rsidRPr="00234FA9">
        <w:rPr>
          <w:rFonts w:asciiTheme="minorHAnsi" w:hAnsiTheme="minorHAnsi" w:cstheme="minorHAnsi"/>
          <w:noProof/>
          <w:lang w:val="en-US"/>
        </w:rPr>
        <w:t xml:space="preserve">. </w:t>
      </w:r>
      <w:r w:rsidR="0086337B" w:rsidRPr="00234FA9">
        <w:rPr>
          <w:rFonts w:asciiTheme="minorHAnsi" w:hAnsiTheme="minorHAnsi" w:cstheme="minorHAnsi"/>
          <w:b/>
          <w:bCs/>
          <w:noProof/>
          <w:lang w:val="en-US"/>
        </w:rPr>
        <w:t>21</w:t>
      </w:r>
      <w:r w:rsidR="00107D7E" w:rsidRPr="00234FA9">
        <w:rPr>
          <w:rFonts w:asciiTheme="minorHAnsi" w:hAnsiTheme="minorHAnsi" w:cstheme="minorHAnsi"/>
          <w:noProof/>
          <w:lang w:val="en-US"/>
        </w:rPr>
        <w:t xml:space="preserve"> (3), 621</w:t>
      </w:r>
      <w:r w:rsidR="007179FE" w:rsidRPr="00234FA9">
        <w:rPr>
          <w:rFonts w:asciiTheme="minorHAnsi" w:hAnsiTheme="minorHAnsi" w:cstheme="minorHAnsi"/>
          <w:noProof/>
          <w:lang w:val="en-US"/>
        </w:rPr>
        <w:t>−</w:t>
      </w:r>
      <w:r w:rsidR="00107D7E" w:rsidRPr="00234FA9">
        <w:rPr>
          <w:rFonts w:asciiTheme="minorHAnsi" w:hAnsiTheme="minorHAnsi" w:cstheme="minorHAnsi"/>
          <w:noProof/>
          <w:lang w:val="en-US"/>
        </w:rPr>
        <w:t xml:space="preserve">625 </w:t>
      </w:r>
      <w:r w:rsidR="0086337B" w:rsidRPr="00234FA9">
        <w:rPr>
          <w:rFonts w:asciiTheme="minorHAnsi" w:hAnsiTheme="minorHAnsi" w:cstheme="minorHAnsi"/>
          <w:noProof/>
          <w:lang w:val="en-US"/>
        </w:rPr>
        <w:t>(2006).</w:t>
      </w:r>
    </w:p>
    <w:p w14:paraId="114A9550" w14:textId="3A3DE3C8"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12. </w:t>
      </w:r>
      <w:r w:rsidR="00EE3243" w:rsidRPr="00234FA9">
        <w:rPr>
          <w:rFonts w:asciiTheme="minorHAnsi" w:hAnsiTheme="minorHAnsi" w:cstheme="minorHAnsi"/>
          <w:lang w:val="en-US"/>
        </w:rPr>
        <w:t xml:space="preserve">Levy, B. Improving memory in old age through implicit self-stereotyping. </w:t>
      </w:r>
      <w:r w:rsidR="00EE3243" w:rsidRPr="00234FA9">
        <w:rPr>
          <w:rFonts w:asciiTheme="minorHAnsi" w:hAnsiTheme="minorHAnsi" w:cstheme="minorHAnsi"/>
          <w:i/>
          <w:lang w:val="en-US"/>
        </w:rPr>
        <w:t>Journal of Personality and Social Psychology</w:t>
      </w:r>
      <w:r w:rsidR="00381393" w:rsidRPr="00234FA9">
        <w:rPr>
          <w:rFonts w:asciiTheme="minorHAnsi" w:hAnsiTheme="minorHAnsi" w:cstheme="minorHAnsi"/>
          <w:lang w:val="en-US"/>
        </w:rPr>
        <w:t>.</w:t>
      </w:r>
      <w:r w:rsidR="00EE3243" w:rsidRPr="00234FA9">
        <w:rPr>
          <w:rFonts w:asciiTheme="minorHAnsi" w:hAnsiTheme="minorHAnsi" w:cstheme="minorHAnsi"/>
          <w:lang w:val="en-US"/>
        </w:rPr>
        <w:t xml:space="preserve"> </w:t>
      </w:r>
      <w:r w:rsidR="00EE3243" w:rsidRPr="00234FA9">
        <w:rPr>
          <w:rFonts w:asciiTheme="minorHAnsi" w:hAnsiTheme="minorHAnsi" w:cstheme="minorHAnsi"/>
          <w:b/>
          <w:lang w:val="en-US"/>
        </w:rPr>
        <w:t>71</w:t>
      </w:r>
      <w:r w:rsidR="00EE3243" w:rsidRPr="00234FA9">
        <w:rPr>
          <w:rFonts w:asciiTheme="minorHAnsi" w:hAnsiTheme="minorHAnsi" w:cstheme="minorHAnsi"/>
          <w:lang w:val="en-US"/>
        </w:rPr>
        <w:t xml:space="preserve">, </w:t>
      </w:r>
      <w:r w:rsidR="00381393" w:rsidRPr="00234FA9">
        <w:rPr>
          <w:rFonts w:asciiTheme="minorHAnsi" w:hAnsiTheme="minorHAnsi" w:cstheme="minorHAnsi"/>
          <w:lang w:val="en-US"/>
        </w:rPr>
        <w:t>1092</w:t>
      </w:r>
      <w:r w:rsidR="007179FE" w:rsidRPr="00234FA9">
        <w:rPr>
          <w:rFonts w:asciiTheme="minorHAnsi" w:hAnsiTheme="minorHAnsi" w:cstheme="minorHAnsi"/>
          <w:lang w:val="en-US"/>
        </w:rPr>
        <w:t>−</w:t>
      </w:r>
      <w:r w:rsidR="00381393" w:rsidRPr="00234FA9">
        <w:rPr>
          <w:rFonts w:asciiTheme="minorHAnsi" w:hAnsiTheme="minorHAnsi" w:cstheme="minorHAnsi"/>
          <w:lang w:val="en-US"/>
        </w:rPr>
        <w:t>1107</w:t>
      </w:r>
      <w:r w:rsidR="00EE3243" w:rsidRPr="00234FA9">
        <w:rPr>
          <w:rFonts w:asciiTheme="minorHAnsi" w:hAnsiTheme="minorHAnsi" w:cstheme="minorHAnsi"/>
          <w:lang w:val="en-US"/>
        </w:rPr>
        <w:t xml:space="preserve"> </w:t>
      </w:r>
      <w:r w:rsidR="00381393" w:rsidRPr="00234FA9">
        <w:rPr>
          <w:rFonts w:asciiTheme="minorHAnsi" w:hAnsiTheme="minorHAnsi" w:cstheme="minorHAnsi"/>
          <w:lang w:val="en-US"/>
        </w:rPr>
        <w:t>(1996).</w:t>
      </w:r>
    </w:p>
    <w:p w14:paraId="78C70D77" w14:textId="1A36DF46"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13. </w:t>
      </w:r>
      <w:r w:rsidR="0086337B" w:rsidRPr="00234FA9">
        <w:rPr>
          <w:rFonts w:asciiTheme="minorHAnsi" w:hAnsiTheme="minorHAnsi" w:cstheme="minorHAnsi"/>
          <w:noProof/>
          <w:lang w:val="en-US"/>
        </w:rPr>
        <w:t xml:space="preserve">Stein, R., Blanchard-Fields, F., Hertzog, C. The effects of age-stereotype priming on the memory performance of older adults. </w:t>
      </w:r>
      <w:r w:rsidR="0086337B" w:rsidRPr="00234FA9">
        <w:rPr>
          <w:rFonts w:asciiTheme="minorHAnsi" w:hAnsiTheme="minorHAnsi" w:cstheme="minorHAnsi"/>
          <w:i/>
          <w:iCs/>
          <w:noProof/>
          <w:lang w:val="en-US"/>
        </w:rPr>
        <w:t>Experimental Aging Research</w:t>
      </w:r>
      <w:r w:rsidR="0086337B" w:rsidRPr="00234FA9">
        <w:rPr>
          <w:rFonts w:asciiTheme="minorHAnsi" w:hAnsiTheme="minorHAnsi" w:cstheme="minorHAnsi"/>
          <w:noProof/>
          <w:lang w:val="en-US"/>
        </w:rPr>
        <w:t xml:space="preserve">. </w:t>
      </w:r>
      <w:r w:rsidR="0086337B" w:rsidRPr="00234FA9">
        <w:rPr>
          <w:rFonts w:asciiTheme="minorHAnsi" w:hAnsiTheme="minorHAnsi" w:cstheme="minorHAnsi"/>
          <w:b/>
          <w:bCs/>
          <w:noProof/>
          <w:lang w:val="en-US"/>
        </w:rPr>
        <w:t>28</w:t>
      </w:r>
      <w:r w:rsidR="00381393" w:rsidRPr="00234FA9">
        <w:rPr>
          <w:rFonts w:asciiTheme="minorHAnsi" w:hAnsiTheme="minorHAnsi" w:cstheme="minorHAnsi"/>
          <w:noProof/>
          <w:lang w:val="en-US"/>
        </w:rPr>
        <w:t xml:space="preserve"> (2), 169</w:t>
      </w:r>
      <w:r w:rsidR="007179FE" w:rsidRPr="00234FA9">
        <w:rPr>
          <w:rFonts w:asciiTheme="minorHAnsi" w:hAnsiTheme="minorHAnsi" w:cstheme="minorHAnsi"/>
          <w:noProof/>
          <w:lang w:val="en-US"/>
        </w:rPr>
        <w:t>−</w:t>
      </w:r>
      <w:r w:rsidR="00381393" w:rsidRPr="00234FA9">
        <w:rPr>
          <w:rFonts w:asciiTheme="minorHAnsi" w:hAnsiTheme="minorHAnsi" w:cstheme="minorHAnsi"/>
          <w:noProof/>
          <w:lang w:val="en-US"/>
        </w:rPr>
        <w:t xml:space="preserve">181 </w:t>
      </w:r>
      <w:r w:rsidR="0086337B" w:rsidRPr="00234FA9">
        <w:rPr>
          <w:rFonts w:asciiTheme="minorHAnsi" w:hAnsiTheme="minorHAnsi" w:cstheme="minorHAnsi"/>
          <w:noProof/>
          <w:lang w:val="en-US"/>
        </w:rPr>
        <w:t>(2002).</w:t>
      </w:r>
    </w:p>
    <w:p w14:paraId="6F6EED14" w14:textId="0994505D" w:rsidR="0082211C" w:rsidRPr="00234FA9" w:rsidRDefault="0082211C" w:rsidP="00867116">
      <w:pPr>
        <w:jc w:val="both"/>
        <w:rPr>
          <w:rFonts w:asciiTheme="minorHAnsi" w:hAnsiTheme="minorHAnsi" w:cstheme="minorHAnsi"/>
          <w:lang w:val="en-US"/>
        </w:rPr>
      </w:pPr>
      <w:r w:rsidRPr="00234FA9">
        <w:rPr>
          <w:rFonts w:asciiTheme="minorHAnsi" w:hAnsiTheme="minorHAnsi" w:cstheme="minorHAnsi"/>
          <w:lang w:val="en-US"/>
        </w:rPr>
        <w:t xml:space="preserve">14. </w:t>
      </w:r>
      <w:r w:rsidR="005B13AB" w:rsidRPr="00234FA9">
        <w:rPr>
          <w:rFonts w:asciiTheme="minorHAnsi" w:hAnsiTheme="minorHAnsi" w:cstheme="minorHAnsi"/>
          <w:lang w:val="en-US"/>
        </w:rPr>
        <w:t>Sachdev, P. S.</w:t>
      </w:r>
      <w:r w:rsidR="00F50655" w:rsidRPr="00234FA9">
        <w:rPr>
          <w:rFonts w:asciiTheme="minorHAnsi" w:hAnsiTheme="minorHAnsi" w:cstheme="minorHAnsi"/>
          <w:lang w:val="en-US"/>
        </w:rPr>
        <w:t xml:space="preserve"> </w:t>
      </w:r>
      <w:r w:rsidR="0084168B" w:rsidRPr="00234FA9">
        <w:rPr>
          <w:rFonts w:asciiTheme="minorHAnsi" w:hAnsiTheme="minorHAnsi" w:cstheme="minorHAnsi"/>
          <w:lang w:val="en-US"/>
        </w:rPr>
        <w:t>et al.</w:t>
      </w:r>
      <w:r w:rsidR="005B13AB" w:rsidRPr="00234FA9">
        <w:rPr>
          <w:rFonts w:asciiTheme="minorHAnsi" w:hAnsiTheme="minorHAnsi" w:cstheme="minorHAnsi"/>
          <w:lang w:val="en-US"/>
        </w:rPr>
        <w:t xml:space="preserve">; Sydney Memory, Ageing Study Team. Factors predicting reversion from mild cognitive impairment to normal cognitive functioning: a population-based study. </w:t>
      </w:r>
      <w:proofErr w:type="spellStart"/>
      <w:r w:rsidR="005B13AB" w:rsidRPr="00234FA9">
        <w:rPr>
          <w:rFonts w:asciiTheme="minorHAnsi" w:hAnsiTheme="minorHAnsi" w:cstheme="minorHAnsi"/>
          <w:i/>
          <w:lang w:val="en-US"/>
        </w:rPr>
        <w:t>PloS</w:t>
      </w:r>
      <w:proofErr w:type="spellEnd"/>
      <w:r w:rsidR="005B13AB" w:rsidRPr="00234FA9">
        <w:rPr>
          <w:rFonts w:asciiTheme="minorHAnsi" w:hAnsiTheme="minorHAnsi" w:cstheme="minorHAnsi"/>
          <w:i/>
          <w:lang w:val="en-US"/>
        </w:rPr>
        <w:t xml:space="preserve"> One</w:t>
      </w:r>
      <w:r w:rsidR="00381393" w:rsidRPr="00234FA9">
        <w:rPr>
          <w:rFonts w:asciiTheme="minorHAnsi" w:hAnsiTheme="minorHAnsi" w:cstheme="minorHAnsi"/>
          <w:lang w:val="en-US"/>
        </w:rPr>
        <w:t>.</w:t>
      </w:r>
      <w:r w:rsidR="005B13AB" w:rsidRPr="00234FA9">
        <w:rPr>
          <w:rFonts w:asciiTheme="minorHAnsi" w:hAnsiTheme="minorHAnsi" w:cstheme="minorHAnsi"/>
          <w:lang w:val="en-US"/>
        </w:rPr>
        <w:t xml:space="preserve"> </w:t>
      </w:r>
      <w:r w:rsidR="005B13AB" w:rsidRPr="00234FA9">
        <w:rPr>
          <w:rFonts w:asciiTheme="minorHAnsi" w:hAnsiTheme="minorHAnsi" w:cstheme="minorHAnsi"/>
          <w:b/>
          <w:lang w:val="en-US"/>
        </w:rPr>
        <w:t>8</w:t>
      </w:r>
      <w:r w:rsidR="00381393" w:rsidRPr="00234FA9">
        <w:rPr>
          <w:rFonts w:asciiTheme="minorHAnsi" w:hAnsiTheme="minorHAnsi" w:cstheme="minorHAnsi"/>
          <w:lang w:val="en-US"/>
        </w:rPr>
        <w:t>, e59649 (2013).</w:t>
      </w:r>
    </w:p>
    <w:p w14:paraId="51F57840" w14:textId="5C2F200E" w:rsidR="0082211C" w:rsidRPr="00234FA9" w:rsidRDefault="008E7A6E" w:rsidP="00867116">
      <w:pPr>
        <w:jc w:val="both"/>
        <w:rPr>
          <w:rFonts w:asciiTheme="minorHAnsi" w:hAnsiTheme="minorHAnsi" w:cstheme="minorHAnsi"/>
          <w:lang w:val="en-US"/>
        </w:rPr>
      </w:pPr>
      <w:r w:rsidRPr="00234FA9">
        <w:rPr>
          <w:rFonts w:asciiTheme="minorHAnsi" w:hAnsiTheme="minorHAnsi" w:cstheme="minorHAnsi"/>
          <w:lang w:val="en-US"/>
        </w:rPr>
        <w:t xml:space="preserve">15. </w:t>
      </w:r>
      <w:proofErr w:type="spellStart"/>
      <w:r w:rsidR="00E65822" w:rsidRPr="00234FA9">
        <w:rPr>
          <w:rFonts w:asciiTheme="minorHAnsi" w:hAnsiTheme="minorHAnsi" w:cstheme="minorHAnsi"/>
          <w:lang w:val="en-US"/>
        </w:rPr>
        <w:t>Régner</w:t>
      </w:r>
      <w:proofErr w:type="spellEnd"/>
      <w:r w:rsidR="00E65822" w:rsidRPr="00234FA9">
        <w:rPr>
          <w:rFonts w:asciiTheme="minorHAnsi" w:hAnsiTheme="minorHAnsi" w:cstheme="minorHAnsi"/>
          <w:lang w:val="en-US"/>
        </w:rPr>
        <w:t>, I.</w:t>
      </w:r>
      <w:r w:rsidR="00F50655" w:rsidRPr="00234FA9">
        <w:rPr>
          <w:rFonts w:asciiTheme="minorHAnsi" w:hAnsiTheme="minorHAnsi" w:cstheme="minorHAnsi"/>
          <w:lang w:val="en-US"/>
        </w:rPr>
        <w:t xml:space="preserve"> </w:t>
      </w:r>
      <w:r w:rsidR="0084168B" w:rsidRPr="00234FA9">
        <w:rPr>
          <w:rFonts w:asciiTheme="minorHAnsi" w:hAnsiTheme="minorHAnsi" w:cstheme="minorHAnsi"/>
          <w:lang w:val="en-US"/>
        </w:rPr>
        <w:t>et al.</w:t>
      </w:r>
      <w:r w:rsidR="00E65822" w:rsidRPr="00234FA9">
        <w:rPr>
          <w:rFonts w:asciiTheme="minorHAnsi" w:hAnsiTheme="minorHAnsi" w:cstheme="minorHAnsi"/>
          <w:lang w:val="en-US"/>
        </w:rPr>
        <w:t xml:space="preserve"> Aging stereotypes must be taken into account for the diagnosis of prodromal and early Alzheimer's disease. </w:t>
      </w:r>
      <w:r w:rsidR="00E65822" w:rsidRPr="00234FA9">
        <w:rPr>
          <w:rFonts w:asciiTheme="minorHAnsi" w:hAnsiTheme="minorHAnsi" w:cstheme="minorHAnsi"/>
          <w:i/>
          <w:lang w:val="en-US"/>
        </w:rPr>
        <w:t>Alzheimer Disease &amp; Associated Disor</w:t>
      </w:r>
      <w:r w:rsidR="00381393" w:rsidRPr="00234FA9">
        <w:rPr>
          <w:rFonts w:asciiTheme="minorHAnsi" w:hAnsiTheme="minorHAnsi" w:cstheme="minorHAnsi"/>
          <w:i/>
          <w:lang w:val="en-US"/>
        </w:rPr>
        <w:t>ders - An International Journal.</w:t>
      </w:r>
      <w:r w:rsidR="00E65822" w:rsidRPr="00234FA9">
        <w:rPr>
          <w:rFonts w:asciiTheme="minorHAnsi" w:hAnsiTheme="minorHAnsi" w:cstheme="minorHAnsi"/>
          <w:lang w:val="en-US"/>
        </w:rPr>
        <w:t xml:space="preserve"> </w:t>
      </w:r>
      <w:r w:rsidR="00E65822" w:rsidRPr="00234FA9">
        <w:rPr>
          <w:rFonts w:asciiTheme="minorHAnsi" w:hAnsiTheme="minorHAnsi" w:cstheme="minorHAnsi"/>
          <w:b/>
          <w:lang w:val="en-US"/>
        </w:rPr>
        <w:t>30</w:t>
      </w:r>
      <w:r w:rsidR="00381393" w:rsidRPr="00234FA9">
        <w:rPr>
          <w:rFonts w:asciiTheme="minorHAnsi" w:hAnsiTheme="minorHAnsi" w:cstheme="minorHAnsi"/>
          <w:lang w:val="en-US"/>
        </w:rPr>
        <w:t xml:space="preserve"> (1), 77</w:t>
      </w:r>
      <w:r w:rsidR="007179FE" w:rsidRPr="00234FA9">
        <w:rPr>
          <w:rFonts w:asciiTheme="minorHAnsi" w:hAnsiTheme="minorHAnsi" w:cstheme="minorHAnsi"/>
          <w:noProof/>
          <w:lang w:val="en-US"/>
        </w:rPr>
        <w:t>−</w:t>
      </w:r>
      <w:r w:rsidR="00381393" w:rsidRPr="00234FA9">
        <w:rPr>
          <w:rFonts w:asciiTheme="minorHAnsi" w:hAnsiTheme="minorHAnsi" w:cstheme="minorHAnsi"/>
          <w:lang w:val="en-US"/>
        </w:rPr>
        <w:t>79 (2016).</w:t>
      </w:r>
    </w:p>
    <w:p w14:paraId="0D2BA020" w14:textId="366BFA44" w:rsidR="008E7A6E" w:rsidRPr="00234FA9" w:rsidRDefault="008E7A6E" w:rsidP="00867116">
      <w:pPr>
        <w:jc w:val="both"/>
        <w:rPr>
          <w:rFonts w:asciiTheme="minorHAnsi" w:hAnsiTheme="minorHAnsi" w:cstheme="minorHAnsi"/>
          <w:lang w:val="en-US"/>
        </w:rPr>
      </w:pPr>
      <w:r w:rsidRPr="00234FA9">
        <w:rPr>
          <w:rFonts w:asciiTheme="minorHAnsi" w:hAnsiTheme="minorHAnsi" w:cstheme="minorHAnsi"/>
          <w:lang w:val="en-US"/>
        </w:rPr>
        <w:t xml:space="preserve">16. </w:t>
      </w:r>
      <w:r w:rsidR="0086337B" w:rsidRPr="00234FA9">
        <w:rPr>
          <w:rFonts w:asciiTheme="minorHAnsi" w:hAnsiTheme="minorHAnsi" w:cstheme="minorHAnsi"/>
          <w:noProof/>
          <w:lang w:val="en-US"/>
        </w:rPr>
        <w:t>Chasteen, A.</w:t>
      </w:r>
      <w:r w:rsidR="00381393"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 xml:space="preserve">L., Bhattacharyya, S., Horhota, M., Tam, R., Hasher, L. How feelings of stereotype threat influence older adults’ memory performance. </w:t>
      </w:r>
      <w:r w:rsidR="0086337B" w:rsidRPr="00234FA9">
        <w:rPr>
          <w:rFonts w:asciiTheme="minorHAnsi" w:hAnsiTheme="minorHAnsi" w:cstheme="minorHAnsi"/>
          <w:i/>
          <w:iCs/>
          <w:noProof/>
          <w:lang w:val="en-US"/>
        </w:rPr>
        <w:t>Experimental Aging Research</w:t>
      </w:r>
      <w:r w:rsidR="0086337B" w:rsidRPr="00234FA9">
        <w:rPr>
          <w:rFonts w:asciiTheme="minorHAnsi" w:hAnsiTheme="minorHAnsi" w:cstheme="minorHAnsi"/>
          <w:noProof/>
          <w:lang w:val="en-US"/>
        </w:rPr>
        <w:t xml:space="preserve">. </w:t>
      </w:r>
      <w:r w:rsidR="0086337B" w:rsidRPr="00234FA9">
        <w:rPr>
          <w:rFonts w:asciiTheme="minorHAnsi" w:hAnsiTheme="minorHAnsi" w:cstheme="minorHAnsi"/>
          <w:b/>
          <w:bCs/>
          <w:noProof/>
          <w:lang w:val="en-US"/>
        </w:rPr>
        <w:t>31</w:t>
      </w:r>
      <w:r w:rsidR="00381393" w:rsidRPr="00234FA9">
        <w:rPr>
          <w:rFonts w:asciiTheme="minorHAnsi" w:hAnsiTheme="minorHAnsi" w:cstheme="minorHAnsi"/>
          <w:noProof/>
          <w:lang w:val="en-US"/>
        </w:rPr>
        <w:t xml:space="preserve"> (3), 235</w:t>
      </w:r>
      <w:r w:rsidR="007179FE" w:rsidRPr="00234FA9">
        <w:rPr>
          <w:rFonts w:asciiTheme="minorHAnsi" w:hAnsiTheme="minorHAnsi" w:cstheme="minorHAnsi"/>
          <w:noProof/>
          <w:lang w:val="en-US"/>
        </w:rPr>
        <w:t>−</w:t>
      </w:r>
      <w:r w:rsidR="00381393" w:rsidRPr="00234FA9">
        <w:rPr>
          <w:rFonts w:asciiTheme="minorHAnsi" w:hAnsiTheme="minorHAnsi" w:cstheme="minorHAnsi"/>
          <w:noProof/>
          <w:lang w:val="en-US"/>
        </w:rPr>
        <w:t xml:space="preserve">260 </w:t>
      </w:r>
      <w:r w:rsidR="0086337B" w:rsidRPr="00234FA9">
        <w:rPr>
          <w:rFonts w:asciiTheme="minorHAnsi" w:hAnsiTheme="minorHAnsi" w:cstheme="minorHAnsi"/>
          <w:noProof/>
          <w:lang w:val="en-US"/>
        </w:rPr>
        <w:t>(2005).</w:t>
      </w:r>
    </w:p>
    <w:p w14:paraId="7C22D504" w14:textId="55641D08" w:rsidR="008E7A6E" w:rsidRPr="00234FA9" w:rsidRDefault="008E7A6E" w:rsidP="00867116">
      <w:pPr>
        <w:jc w:val="both"/>
        <w:rPr>
          <w:rFonts w:asciiTheme="minorHAnsi" w:hAnsiTheme="minorHAnsi" w:cstheme="minorHAnsi"/>
          <w:lang w:val="en-US"/>
        </w:rPr>
      </w:pPr>
      <w:r w:rsidRPr="00234FA9">
        <w:rPr>
          <w:rFonts w:asciiTheme="minorHAnsi" w:hAnsiTheme="minorHAnsi" w:cstheme="minorHAnsi"/>
          <w:lang w:val="en-US"/>
        </w:rPr>
        <w:t xml:space="preserve">17. </w:t>
      </w:r>
      <w:r w:rsidR="0086337B" w:rsidRPr="00234FA9">
        <w:rPr>
          <w:rFonts w:asciiTheme="minorHAnsi" w:hAnsiTheme="minorHAnsi" w:cstheme="minorHAnsi"/>
          <w:noProof/>
          <w:lang w:val="en-US"/>
        </w:rPr>
        <w:t>Yesavage, J.</w:t>
      </w:r>
      <w:r w:rsidR="005B606A" w:rsidRPr="00234FA9">
        <w:rPr>
          <w:rFonts w:asciiTheme="minorHAnsi" w:hAnsiTheme="minorHAnsi" w:cstheme="minorHAnsi"/>
          <w:noProof/>
          <w:lang w:val="en-US"/>
        </w:rPr>
        <w:t xml:space="preserve"> </w:t>
      </w:r>
      <w:r w:rsidR="0086337B" w:rsidRPr="00234FA9">
        <w:rPr>
          <w:rFonts w:asciiTheme="minorHAnsi" w:hAnsiTheme="minorHAnsi" w:cstheme="minorHAnsi"/>
          <w:noProof/>
          <w:lang w:val="en-US"/>
        </w:rPr>
        <w:t xml:space="preserve">A. </w:t>
      </w:r>
      <w:r w:rsidR="0084168B" w:rsidRPr="00234FA9">
        <w:rPr>
          <w:rFonts w:asciiTheme="minorHAnsi" w:hAnsiTheme="minorHAnsi" w:cstheme="minorHAnsi"/>
          <w:iCs/>
          <w:noProof/>
          <w:lang w:val="en-US"/>
        </w:rPr>
        <w:t>et al.</w:t>
      </w:r>
      <w:r w:rsidR="0086337B" w:rsidRPr="00234FA9">
        <w:rPr>
          <w:rFonts w:asciiTheme="minorHAnsi" w:hAnsiTheme="minorHAnsi" w:cstheme="minorHAnsi"/>
          <w:noProof/>
          <w:lang w:val="en-US"/>
        </w:rPr>
        <w:t xml:space="preserve"> Development and validation of a geriatric depression screening scale: a preliminary report. </w:t>
      </w:r>
      <w:r w:rsidR="0086337B" w:rsidRPr="00234FA9">
        <w:rPr>
          <w:rFonts w:asciiTheme="minorHAnsi" w:hAnsiTheme="minorHAnsi" w:cstheme="minorHAnsi"/>
          <w:i/>
          <w:iCs/>
          <w:noProof/>
          <w:lang w:val="en-US"/>
        </w:rPr>
        <w:t>Journal of Psychiatric Research</w:t>
      </w:r>
      <w:r w:rsidR="0086337B" w:rsidRPr="00234FA9">
        <w:rPr>
          <w:rFonts w:asciiTheme="minorHAnsi" w:hAnsiTheme="minorHAnsi" w:cstheme="minorHAnsi"/>
          <w:noProof/>
          <w:lang w:val="en-US"/>
        </w:rPr>
        <w:t xml:space="preserve">. </w:t>
      </w:r>
      <w:r w:rsidR="0086337B" w:rsidRPr="00234FA9">
        <w:rPr>
          <w:rFonts w:asciiTheme="minorHAnsi" w:hAnsiTheme="minorHAnsi" w:cstheme="minorHAnsi"/>
          <w:b/>
          <w:bCs/>
          <w:noProof/>
          <w:lang w:val="en-US"/>
        </w:rPr>
        <w:t>17</w:t>
      </w:r>
      <w:r w:rsidR="005B606A" w:rsidRPr="00234FA9">
        <w:rPr>
          <w:rFonts w:asciiTheme="minorHAnsi" w:hAnsiTheme="minorHAnsi" w:cstheme="minorHAnsi"/>
          <w:noProof/>
          <w:lang w:val="en-US"/>
        </w:rPr>
        <w:t xml:space="preserve"> (1), 37</w:t>
      </w:r>
      <w:r w:rsidR="007179FE" w:rsidRPr="00234FA9">
        <w:rPr>
          <w:rFonts w:asciiTheme="minorHAnsi" w:hAnsiTheme="minorHAnsi" w:cstheme="minorHAnsi"/>
          <w:noProof/>
          <w:lang w:val="en-US"/>
        </w:rPr>
        <w:t>−</w:t>
      </w:r>
      <w:r w:rsidR="005B606A" w:rsidRPr="00234FA9">
        <w:rPr>
          <w:rFonts w:asciiTheme="minorHAnsi" w:hAnsiTheme="minorHAnsi" w:cstheme="minorHAnsi"/>
          <w:noProof/>
          <w:lang w:val="en-US"/>
        </w:rPr>
        <w:t>49</w:t>
      </w:r>
      <w:r w:rsidR="0086337B" w:rsidRPr="00234FA9">
        <w:rPr>
          <w:rFonts w:asciiTheme="minorHAnsi" w:hAnsiTheme="minorHAnsi" w:cstheme="minorHAnsi"/>
          <w:noProof/>
          <w:lang w:val="en-US"/>
        </w:rPr>
        <w:t xml:space="preserve"> (1982).</w:t>
      </w:r>
    </w:p>
    <w:p w14:paraId="2391D142" w14:textId="119BFF1E" w:rsidR="008E7A6E" w:rsidRPr="00234FA9" w:rsidRDefault="008E7A6E" w:rsidP="00867116">
      <w:pPr>
        <w:jc w:val="both"/>
        <w:rPr>
          <w:rFonts w:asciiTheme="minorHAnsi" w:hAnsiTheme="minorHAnsi" w:cstheme="minorHAnsi"/>
          <w:lang w:val="en-US"/>
        </w:rPr>
      </w:pPr>
      <w:r w:rsidRPr="00234FA9">
        <w:rPr>
          <w:rFonts w:asciiTheme="minorHAnsi" w:hAnsiTheme="minorHAnsi" w:cstheme="minorHAnsi"/>
          <w:lang w:val="en-US"/>
        </w:rPr>
        <w:t xml:space="preserve">18. </w:t>
      </w:r>
      <w:r w:rsidR="0086337B" w:rsidRPr="00234FA9">
        <w:rPr>
          <w:rFonts w:asciiTheme="minorHAnsi" w:hAnsiTheme="minorHAnsi" w:cstheme="minorHAnsi"/>
          <w:lang w:val="en-US"/>
        </w:rPr>
        <w:t xml:space="preserve">Spielberger, C. D. </w:t>
      </w:r>
      <w:r w:rsidR="0086337B" w:rsidRPr="00234FA9">
        <w:rPr>
          <w:rFonts w:asciiTheme="minorHAnsi" w:hAnsiTheme="minorHAnsi" w:cstheme="minorHAnsi"/>
          <w:i/>
          <w:lang w:val="en-US"/>
        </w:rPr>
        <w:t>Test Anxiety Inventory</w:t>
      </w:r>
      <w:r w:rsidR="0086337B" w:rsidRPr="00234FA9">
        <w:rPr>
          <w:rFonts w:asciiTheme="minorHAnsi" w:hAnsiTheme="minorHAnsi" w:cstheme="minorHAnsi"/>
          <w:lang w:val="en-US"/>
        </w:rPr>
        <w:t xml:space="preserve">. The </w:t>
      </w:r>
      <w:proofErr w:type="spellStart"/>
      <w:r w:rsidR="0086337B" w:rsidRPr="00234FA9">
        <w:rPr>
          <w:rFonts w:asciiTheme="minorHAnsi" w:hAnsiTheme="minorHAnsi" w:cstheme="minorHAnsi"/>
          <w:lang w:val="en-US"/>
        </w:rPr>
        <w:t>Corsini</w:t>
      </w:r>
      <w:proofErr w:type="spellEnd"/>
      <w:r w:rsidR="0086337B" w:rsidRPr="00234FA9">
        <w:rPr>
          <w:rFonts w:asciiTheme="minorHAnsi" w:hAnsiTheme="minorHAnsi" w:cstheme="minorHAnsi"/>
          <w:lang w:val="en-US"/>
        </w:rPr>
        <w:t xml:space="preserve"> Encyclopedia of Psychology. </w:t>
      </w:r>
      <w:r w:rsidR="00FB4B88" w:rsidRPr="00234FA9">
        <w:rPr>
          <w:rFonts w:asciiTheme="minorHAnsi" w:hAnsiTheme="minorHAnsi" w:cstheme="minorHAnsi"/>
          <w:lang w:val="en-US"/>
        </w:rPr>
        <w:t>John Wiley &amp; Sons, Inc. Hoboken</w:t>
      </w:r>
      <w:r w:rsidR="00AA4E30" w:rsidRPr="00234FA9">
        <w:rPr>
          <w:rFonts w:asciiTheme="minorHAnsi" w:hAnsiTheme="minorHAnsi" w:cstheme="minorHAnsi"/>
          <w:lang w:val="en-US"/>
        </w:rPr>
        <w:t>, NJ</w:t>
      </w:r>
      <w:r w:rsidR="00FB4B88" w:rsidRPr="00234FA9">
        <w:rPr>
          <w:rFonts w:asciiTheme="minorHAnsi" w:hAnsiTheme="minorHAnsi" w:cstheme="minorHAnsi"/>
          <w:lang w:val="en-US"/>
        </w:rPr>
        <w:t xml:space="preserve"> (2010).</w:t>
      </w:r>
    </w:p>
    <w:p w14:paraId="0004A47C" w14:textId="1D20D149" w:rsidR="00115358" w:rsidRPr="00234FA9" w:rsidRDefault="00115358" w:rsidP="00867116">
      <w:pPr>
        <w:jc w:val="both"/>
        <w:rPr>
          <w:rFonts w:asciiTheme="minorHAnsi" w:hAnsiTheme="minorHAnsi" w:cstheme="minorHAnsi"/>
          <w:noProof/>
          <w:lang w:val="en-US"/>
        </w:rPr>
      </w:pPr>
      <w:r w:rsidRPr="00234FA9">
        <w:rPr>
          <w:rFonts w:asciiTheme="minorHAnsi" w:hAnsiTheme="minorHAnsi" w:cstheme="minorHAnsi"/>
          <w:noProof/>
          <w:lang w:val="en-US"/>
        </w:rPr>
        <w:t>19. Folstein, M.</w:t>
      </w:r>
      <w:r w:rsidR="00FB4B88" w:rsidRPr="00234FA9">
        <w:rPr>
          <w:rFonts w:asciiTheme="minorHAnsi" w:hAnsiTheme="minorHAnsi" w:cstheme="minorHAnsi"/>
          <w:noProof/>
          <w:lang w:val="en-US"/>
        </w:rPr>
        <w:t xml:space="preserve"> </w:t>
      </w:r>
      <w:r w:rsidRPr="00234FA9">
        <w:rPr>
          <w:rFonts w:asciiTheme="minorHAnsi" w:hAnsiTheme="minorHAnsi" w:cstheme="minorHAnsi"/>
          <w:noProof/>
          <w:lang w:val="en-US"/>
        </w:rPr>
        <w:t>F., Folstein, S.</w:t>
      </w:r>
      <w:r w:rsidR="00FB4B88" w:rsidRPr="00234FA9">
        <w:rPr>
          <w:rFonts w:asciiTheme="minorHAnsi" w:hAnsiTheme="minorHAnsi" w:cstheme="minorHAnsi"/>
          <w:noProof/>
          <w:lang w:val="en-US"/>
        </w:rPr>
        <w:t xml:space="preserve"> </w:t>
      </w:r>
      <w:r w:rsidRPr="00234FA9">
        <w:rPr>
          <w:rFonts w:asciiTheme="minorHAnsi" w:hAnsiTheme="minorHAnsi" w:cstheme="minorHAnsi"/>
          <w:noProof/>
          <w:lang w:val="en-US"/>
        </w:rPr>
        <w:t>E., McHugh, P.</w:t>
      </w:r>
      <w:r w:rsidR="00FB4B88" w:rsidRPr="00234FA9">
        <w:rPr>
          <w:rFonts w:asciiTheme="minorHAnsi" w:hAnsiTheme="minorHAnsi" w:cstheme="minorHAnsi"/>
          <w:noProof/>
          <w:lang w:val="en-US"/>
        </w:rPr>
        <w:t xml:space="preserve"> </w:t>
      </w:r>
      <w:r w:rsidRPr="00234FA9">
        <w:rPr>
          <w:rFonts w:asciiTheme="minorHAnsi" w:hAnsiTheme="minorHAnsi" w:cstheme="minorHAnsi"/>
          <w:noProof/>
          <w:lang w:val="en-US"/>
        </w:rPr>
        <w:t xml:space="preserve">R. “Mini-mental state.” </w:t>
      </w:r>
      <w:r w:rsidRPr="00234FA9">
        <w:rPr>
          <w:rFonts w:asciiTheme="minorHAnsi" w:hAnsiTheme="minorHAnsi" w:cstheme="minorHAnsi"/>
          <w:i/>
          <w:iCs/>
          <w:noProof/>
          <w:lang w:val="en-US"/>
        </w:rPr>
        <w:t>Journal of Psychiatric Research</w:t>
      </w:r>
      <w:r w:rsidRPr="00234FA9">
        <w:rPr>
          <w:rFonts w:asciiTheme="minorHAnsi" w:hAnsiTheme="minorHAnsi" w:cstheme="minorHAnsi"/>
          <w:noProof/>
          <w:lang w:val="en-US"/>
        </w:rPr>
        <w:t xml:space="preserve">. </w:t>
      </w:r>
      <w:r w:rsidRPr="00234FA9">
        <w:rPr>
          <w:rFonts w:asciiTheme="minorHAnsi" w:hAnsiTheme="minorHAnsi" w:cstheme="minorHAnsi"/>
          <w:b/>
          <w:bCs/>
          <w:noProof/>
          <w:lang w:val="en-US"/>
        </w:rPr>
        <w:t>12</w:t>
      </w:r>
      <w:r w:rsidR="00FB4B88" w:rsidRPr="00234FA9">
        <w:rPr>
          <w:rFonts w:asciiTheme="minorHAnsi" w:hAnsiTheme="minorHAnsi" w:cstheme="minorHAnsi"/>
          <w:noProof/>
          <w:lang w:val="en-US"/>
        </w:rPr>
        <w:t xml:space="preserve"> (3), 189</w:t>
      </w:r>
      <w:r w:rsidR="007179FE" w:rsidRPr="00234FA9">
        <w:rPr>
          <w:rFonts w:asciiTheme="minorHAnsi" w:hAnsiTheme="minorHAnsi" w:cstheme="minorHAnsi"/>
          <w:noProof/>
          <w:lang w:val="en-US"/>
        </w:rPr>
        <w:t>−</w:t>
      </w:r>
      <w:r w:rsidR="00FB4B88" w:rsidRPr="00234FA9">
        <w:rPr>
          <w:rFonts w:asciiTheme="minorHAnsi" w:hAnsiTheme="minorHAnsi" w:cstheme="minorHAnsi"/>
          <w:noProof/>
          <w:lang w:val="en-US"/>
        </w:rPr>
        <w:t xml:space="preserve">198 </w:t>
      </w:r>
      <w:r w:rsidRPr="00234FA9">
        <w:rPr>
          <w:rFonts w:asciiTheme="minorHAnsi" w:hAnsiTheme="minorHAnsi" w:cstheme="minorHAnsi"/>
          <w:noProof/>
          <w:lang w:val="en-US"/>
        </w:rPr>
        <w:t>(1975).</w:t>
      </w:r>
    </w:p>
    <w:p w14:paraId="4D26E570" w14:textId="7F06418B" w:rsidR="00115358" w:rsidRPr="00234FA9" w:rsidRDefault="00115358" w:rsidP="00867116">
      <w:pPr>
        <w:jc w:val="both"/>
        <w:rPr>
          <w:rFonts w:asciiTheme="minorHAnsi" w:hAnsiTheme="minorHAnsi" w:cstheme="minorHAnsi"/>
          <w:noProof/>
          <w:lang w:val="en-US"/>
        </w:rPr>
      </w:pPr>
      <w:r w:rsidRPr="00234FA9">
        <w:rPr>
          <w:rFonts w:asciiTheme="minorHAnsi" w:hAnsiTheme="minorHAnsi" w:cstheme="minorHAnsi"/>
          <w:noProof/>
          <w:lang w:val="en-US"/>
        </w:rPr>
        <w:t>20.</w:t>
      </w:r>
      <w:r w:rsidR="006F3C54" w:rsidRPr="00234FA9">
        <w:rPr>
          <w:rFonts w:asciiTheme="minorHAnsi" w:hAnsiTheme="minorHAnsi" w:cstheme="minorHAnsi"/>
          <w:noProof/>
          <w:lang w:val="en-US"/>
        </w:rPr>
        <w:t xml:space="preserve"> </w:t>
      </w:r>
      <w:r w:rsidRPr="00234FA9">
        <w:rPr>
          <w:rFonts w:asciiTheme="minorHAnsi" w:hAnsiTheme="minorHAnsi" w:cstheme="minorHAnsi"/>
          <w:noProof/>
          <w:lang w:val="en-US"/>
        </w:rPr>
        <w:t>Crum, R.</w:t>
      </w:r>
      <w:r w:rsidR="00473AAC" w:rsidRPr="00234FA9">
        <w:rPr>
          <w:rFonts w:asciiTheme="minorHAnsi" w:hAnsiTheme="minorHAnsi" w:cstheme="minorHAnsi"/>
          <w:noProof/>
          <w:lang w:val="en-US"/>
        </w:rPr>
        <w:t xml:space="preserve"> </w:t>
      </w:r>
      <w:r w:rsidRPr="00234FA9">
        <w:rPr>
          <w:rFonts w:asciiTheme="minorHAnsi" w:hAnsiTheme="minorHAnsi" w:cstheme="minorHAnsi"/>
          <w:noProof/>
          <w:lang w:val="en-US"/>
        </w:rPr>
        <w:t>M., Anthony, J.</w:t>
      </w:r>
      <w:r w:rsidR="00473AAC" w:rsidRPr="00234FA9">
        <w:rPr>
          <w:rFonts w:asciiTheme="minorHAnsi" w:hAnsiTheme="minorHAnsi" w:cstheme="minorHAnsi"/>
          <w:noProof/>
          <w:lang w:val="en-US"/>
        </w:rPr>
        <w:t xml:space="preserve"> </w:t>
      </w:r>
      <w:r w:rsidRPr="00234FA9">
        <w:rPr>
          <w:rFonts w:asciiTheme="minorHAnsi" w:hAnsiTheme="minorHAnsi" w:cstheme="minorHAnsi"/>
          <w:noProof/>
          <w:lang w:val="en-US"/>
        </w:rPr>
        <w:t>C., Bassett, S.</w:t>
      </w:r>
      <w:r w:rsidR="00473AAC" w:rsidRPr="00234FA9">
        <w:rPr>
          <w:rFonts w:asciiTheme="minorHAnsi" w:hAnsiTheme="minorHAnsi" w:cstheme="minorHAnsi"/>
          <w:noProof/>
          <w:lang w:val="en-US"/>
        </w:rPr>
        <w:t xml:space="preserve"> </w:t>
      </w:r>
      <w:r w:rsidRPr="00234FA9">
        <w:rPr>
          <w:rFonts w:asciiTheme="minorHAnsi" w:hAnsiTheme="minorHAnsi" w:cstheme="minorHAnsi"/>
          <w:noProof/>
          <w:lang w:val="en-US"/>
        </w:rPr>
        <w:t>S., Folstein, M.</w:t>
      </w:r>
      <w:r w:rsidR="00473AAC" w:rsidRPr="00234FA9">
        <w:rPr>
          <w:rFonts w:asciiTheme="minorHAnsi" w:hAnsiTheme="minorHAnsi" w:cstheme="minorHAnsi"/>
          <w:noProof/>
          <w:lang w:val="en-US"/>
        </w:rPr>
        <w:t xml:space="preserve"> </w:t>
      </w:r>
      <w:r w:rsidRPr="00234FA9">
        <w:rPr>
          <w:rFonts w:asciiTheme="minorHAnsi" w:hAnsiTheme="minorHAnsi" w:cstheme="minorHAnsi"/>
          <w:noProof/>
          <w:lang w:val="en-US"/>
        </w:rPr>
        <w:t xml:space="preserve">F. Population-based norms for the Mini-Mental State Examination by age and educational level. </w:t>
      </w:r>
      <w:r w:rsidRPr="00234FA9">
        <w:rPr>
          <w:rFonts w:asciiTheme="minorHAnsi" w:hAnsiTheme="minorHAnsi" w:cstheme="minorHAnsi"/>
          <w:i/>
          <w:iCs/>
          <w:noProof/>
          <w:lang w:val="en-US"/>
        </w:rPr>
        <w:t>The Journal of the American Medical Association</w:t>
      </w:r>
      <w:r w:rsidRPr="00234FA9">
        <w:rPr>
          <w:rFonts w:asciiTheme="minorHAnsi" w:hAnsiTheme="minorHAnsi" w:cstheme="minorHAnsi"/>
          <w:noProof/>
          <w:lang w:val="en-US"/>
        </w:rPr>
        <w:t xml:space="preserve">. </w:t>
      </w:r>
      <w:r w:rsidRPr="00234FA9">
        <w:rPr>
          <w:rFonts w:asciiTheme="minorHAnsi" w:hAnsiTheme="minorHAnsi" w:cstheme="minorHAnsi"/>
          <w:b/>
          <w:bCs/>
          <w:noProof/>
          <w:lang w:val="en-US"/>
        </w:rPr>
        <w:t>269</w:t>
      </w:r>
      <w:r w:rsidR="00473AAC" w:rsidRPr="00234FA9">
        <w:rPr>
          <w:rFonts w:asciiTheme="minorHAnsi" w:hAnsiTheme="minorHAnsi" w:cstheme="minorHAnsi"/>
          <w:noProof/>
          <w:lang w:val="en-US"/>
        </w:rPr>
        <w:t xml:space="preserve"> (18), 2386</w:t>
      </w:r>
      <w:r w:rsidR="007179FE" w:rsidRPr="00234FA9">
        <w:rPr>
          <w:rFonts w:asciiTheme="minorHAnsi" w:hAnsiTheme="minorHAnsi" w:cstheme="minorHAnsi"/>
          <w:noProof/>
          <w:lang w:val="en-US"/>
        </w:rPr>
        <w:t>−</w:t>
      </w:r>
      <w:r w:rsidR="00473AAC" w:rsidRPr="00234FA9">
        <w:rPr>
          <w:rFonts w:asciiTheme="minorHAnsi" w:hAnsiTheme="minorHAnsi" w:cstheme="minorHAnsi"/>
          <w:noProof/>
          <w:lang w:val="en-US"/>
        </w:rPr>
        <w:t xml:space="preserve">2391 </w:t>
      </w:r>
      <w:r w:rsidRPr="00234FA9">
        <w:rPr>
          <w:rFonts w:asciiTheme="minorHAnsi" w:hAnsiTheme="minorHAnsi" w:cstheme="minorHAnsi"/>
          <w:noProof/>
          <w:lang w:val="en-US"/>
        </w:rPr>
        <w:t>(1993).</w:t>
      </w:r>
    </w:p>
    <w:p w14:paraId="444140DA" w14:textId="7113F000" w:rsidR="0078701A" w:rsidRPr="00234FA9" w:rsidRDefault="0078701A" w:rsidP="00867116">
      <w:pPr>
        <w:jc w:val="both"/>
        <w:rPr>
          <w:rFonts w:asciiTheme="minorHAnsi" w:hAnsiTheme="minorHAnsi" w:cstheme="minorHAnsi"/>
          <w:lang w:val="en-US"/>
        </w:rPr>
      </w:pPr>
      <w:r w:rsidRPr="00234FA9">
        <w:rPr>
          <w:rFonts w:asciiTheme="minorHAnsi" w:hAnsiTheme="minorHAnsi" w:cstheme="minorHAnsi"/>
          <w:lang w:val="en-US"/>
        </w:rPr>
        <w:t xml:space="preserve">21. </w:t>
      </w:r>
      <w:proofErr w:type="spellStart"/>
      <w:r w:rsidRPr="00234FA9">
        <w:rPr>
          <w:rFonts w:asciiTheme="minorHAnsi" w:hAnsiTheme="minorHAnsi" w:cstheme="minorHAnsi"/>
          <w:lang w:val="en-US"/>
        </w:rPr>
        <w:t>Gimmig</w:t>
      </w:r>
      <w:proofErr w:type="spellEnd"/>
      <w:r w:rsidRPr="00234FA9">
        <w:rPr>
          <w:rFonts w:asciiTheme="minorHAnsi" w:hAnsiTheme="minorHAnsi" w:cstheme="minorHAnsi"/>
          <w:lang w:val="en-US"/>
        </w:rPr>
        <w:t xml:space="preserve">, D., </w:t>
      </w:r>
      <w:proofErr w:type="spellStart"/>
      <w:r w:rsidRPr="00234FA9">
        <w:rPr>
          <w:rFonts w:asciiTheme="minorHAnsi" w:hAnsiTheme="minorHAnsi" w:cstheme="minorHAnsi"/>
          <w:lang w:val="en-US"/>
        </w:rPr>
        <w:t>Huguet</w:t>
      </w:r>
      <w:proofErr w:type="spellEnd"/>
      <w:r w:rsidRPr="00234FA9">
        <w:rPr>
          <w:rFonts w:asciiTheme="minorHAnsi" w:hAnsiTheme="minorHAnsi" w:cstheme="minorHAnsi"/>
          <w:lang w:val="en-US"/>
        </w:rPr>
        <w:t xml:space="preserve">, P., </w:t>
      </w:r>
      <w:proofErr w:type="spellStart"/>
      <w:r w:rsidRPr="00234FA9">
        <w:rPr>
          <w:rFonts w:asciiTheme="minorHAnsi" w:hAnsiTheme="minorHAnsi" w:cstheme="minorHAnsi"/>
          <w:lang w:val="en-US"/>
        </w:rPr>
        <w:t>Caverni</w:t>
      </w:r>
      <w:proofErr w:type="spellEnd"/>
      <w:r w:rsidRPr="00234FA9">
        <w:rPr>
          <w:rFonts w:asciiTheme="minorHAnsi" w:hAnsiTheme="minorHAnsi" w:cstheme="minorHAnsi"/>
          <w:lang w:val="en-US"/>
        </w:rPr>
        <w:t xml:space="preserve">, J-P., </w:t>
      </w:r>
      <w:proofErr w:type="spellStart"/>
      <w:r w:rsidRPr="00234FA9">
        <w:rPr>
          <w:rFonts w:asciiTheme="minorHAnsi" w:hAnsiTheme="minorHAnsi" w:cstheme="minorHAnsi"/>
          <w:lang w:val="en-US"/>
        </w:rPr>
        <w:t>Cury</w:t>
      </w:r>
      <w:proofErr w:type="spellEnd"/>
      <w:r w:rsidRPr="00234FA9">
        <w:rPr>
          <w:rFonts w:asciiTheme="minorHAnsi" w:hAnsiTheme="minorHAnsi" w:cstheme="minorHAnsi"/>
          <w:lang w:val="en-US"/>
        </w:rPr>
        <w:t xml:space="preserve">, F. Choking under pressure and working-memory capacity: When performance pressure reduces fluid intelligence. </w:t>
      </w:r>
      <w:r w:rsidRPr="00234FA9">
        <w:rPr>
          <w:rFonts w:asciiTheme="minorHAnsi" w:hAnsiTheme="minorHAnsi" w:cstheme="minorHAnsi"/>
          <w:i/>
          <w:lang w:val="en-US"/>
        </w:rPr>
        <w:t>Psychonomic Bulletin &amp; Review</w:t>
      </w:r>
      <w:r w:rsidRPr="00234FA9">
        <w:rPr>
          <w:rFonts w:asciiTheme="minorHAnsi" w:hAnsiTheme="minorHAnsi" w:cstheme="minorHAnsi"/>
          <w:lang w:val="en-US"/>
        </w:rPr>
        <w:t xml:space="preserve">. </w:t>
      </w:r>
      <w:r w:rsidRPr="00234FA9">
        <w:rPr>
          <w:rFonts w:asciiTheme="minorHAnsi" w:hAnsiTheme="minorHAnsi" w:cstheme="minorHAnsi"/>
          <w:b/>
          <w:lang w:val="en-US"/>
        </w:rPr>
        <w:t>13</w:t>
      </w:r>
      <w:r w:rsidRPr="00234FA9">
        <w:rPr>
          <w:rFonts w:asciiTheme="minorHAnsi" w:hAnsiTheme="minorHAnsi" w:cstheme="minorHAnsi"/>
          <w:lang w:val="en-US"/>
        </w:rPr>
        <w:t>, 1005-1010 (2006).</w:t>
      </w:r>
    </w:p>
    <w:p w14:paraId="675DCE98" w14:textId="23AD285A" w:rsidR="00115358" w:rsidRPr="00234FA9" w:rsidRDefault="00115358" w:rsidP="00867116">
      <w:pPr>
        <w:jc w:val="both"/>
        <w:rPr>
          <w:rFonts w:asciiTheme="minorHAnsi" w:hAnsiTheme="minorHAnsi" w:cstheme="minorHAnsi"/>
          <w:noProof/>
          <w:lang w:val="en-US"/>
        </w:rPr>
      </w:pPr>
      <w:r w:rsidRPr="00234FA9">
        <w:rPr>
          <w:rFonts w:asciiTheme="minorHAnsi" w:hAnsiTheme="minorHAnsi" w:cstheme="minorHAnsi"/>
          <w:noProof/>
          <w:lang w:val="en-US"/>
        </w:rPr>
        <w:t>2</w:t>
      </w:r>
      <w:r w:rsidR="0078701A" w:rsidRPr="00234FA9">
        <w:rPr>
          <w:rFonts w:asciiTheme="minorHAnsi" w:hAnsiTheme="minorHAnsi" w:cstheme="minorHAnsi"/>
          <w:noProof/>
          <w:lang w:val="en-US"/>
        </w:rPr>
        <w:t>2</w:t>
      </w:r>
      <w:r w:rsidRPr="00234FA9">
        <w:rPr>
          <w:rFonts w:asciiTheme="minorHAnsi" w:hAnsiTheme="minorHAnsi" w:cstheme="minorHAnsi"/>
          <w:noProof/>
          <w:lang w:val="en-US"/>
        </w:rPr>
        <w:t>.</w:t>
      </w:r>
      <w:r w:rsidR="006F3C54" w:rsidRPr="00234FA9">
        <w:rPr>
          <w:rFonts w:asciiTheme="minorHAnsi" w:hAnsiTheme="minorHAnsi" w:cstheme="minorHAnsi"/>
          <w:noProof/>
          <w:lang w:val="en-US"/>
        </w:rPr>
        <w:t xml:space="preserve"> </w:t>
      </w:r>
      <w:r w:rsidRPr="00234FA9">
        <w:rPr>
          <w:rFonts w:asciiTheme="minorHAnsi" w:hAnsiTheme="minorHAnsi" w:cstheme="minorHAnsi"/>
          <w:noProof/>
          <w:lang w:val="en-US"/>
        </w:rPr>
        <w:t>Mazerolle, M., Régner, I.</w:t>
      </w:r>
      <w:r w:rsidR="00DF7B33" w:rsidRPr="00234FA9">
        <w:rPr>
          <w:rFonts w:asciiTheme="minorHAnsi" w:hAnsiTheme="minorHAnsi" w:cstheme="minorHAnsi"/>
          <w:noProof/>
          <w:lang w:val="en-US"/>
        </w:rPr>
        <w:t>, Morisset, P., Rigalleau, F.,</w:t>
      </w:r>
      <w:r w:rsidRPr="00234FA9">
        <w:rPr>
          <w:rFonts w:asciiTheme="minorHAnsi" w:hAnsiTheme="minorHAnsi" w:cstheme="minorHAnsi"/>
          <w:noProof/>
          <w:lang w:val="en-US"/>
        </w:rPr>
        <w:t xml:space="preserve"> Huguet, P. Stereotype Threat Strengthens Automatic Recall and Undermines Controlled Processes in the Elderly. </w:t>
      </w:r>
      <w:r w:rsidRPr="00234FA9">
        <w:rPr>
          <w:rFonts w:asciiTheme="minorHAnsi" w:hAnsiTheme="minorHAnsi" w:cstheme="minorHAnsi"/>
          <w:i/>
          <w:noProof/>
          <w:lang w:val="en-US"/>
        </w:rPr>
        <w:t>Psychological Science</w:t>
      </w:r>
      <w:r w:rsidR="00473AAC" w:rsidRPr="00234FA9">
        <w:rPr>
          <w:rFonts w:asciiTheme="minorHAnsi" w:hAnsiTheme="minorHAnsi" w:cstheme="minorHAnsi"/>
          <w:noProof/>
          <w:lang w:val="en-US"/>
        </w:rPr>
        <w:t xml:space="preserve">. </w:t>
      </w:r>
      <w:r w:rsidR="00473AAC" w:rsidRPr="00234FA9">
        <w:rPr>
          <w:rFonts w:asciiTheme="minorHAnsi" w:hAnsiTheme="minorHAnsi" w:cstheme="minorHAnsi"/>
          <w:b/>
          <w:noProof/>
          <w:lang w:val="en-US"/>
        </w:rPr>
        <w:t>23</w:t>
      </w:r>
      <w:r w:rsidR="00473AAC" w:rsidRPr="00234FA9">
        <w:rPr>
          <w:rFonts w:asciiTheme="minorHAnsi" w:hAnsiTheme="minorHAnsi" w:cstheme="minorHAnsi"/>
          <w:noProof/>
          <w:lang w:val="en-US"/>
        </w:rPr>
        <w:t>, 723-727 (2012).</w:t>
      </w:r>
    </w:p>
    <w:p w14:paraId="220EFCAD" w14:textId="55486C57" w:rsidR="00115358" w:rsidRPr="00234FA9" w:rsidRDefault="00115358" w:rsidP="00867116">
      <w:pPr>
        <w:jc w:val="both"/>
        <w:rPr>
          <w:rFonts w:asciiTheme="minorHAnsi" w:hAnsiTheme="minorHAnsi" w:cstheme="minorHAnsi"/>
          <w:lang w:val="en-US"/>
        </w:rPr>
      </w:pPr>
      <w:r w:rsidRPr="00234FA9">
        <w:rPr>
          <w:rFonts w:asciiTheme="minorHAnsi" w:hAnsiTheme="minorHAnsi" w:cstheme="minorHAnsi"/>
          <w:lang w:val="en-US"/>
        </w:rPr>
        <w:t>2</w:t>
      </w:r>
      <w:r w:rsidR="0078701A" w:rsidRPr="00234FA9">
        <w:rPr>
          <w:rFonts w:asciiTheme="minorHAnsi" w:hAnsiTheme="minorHAnsi" w:cstheme="minorHAnsi"/>
          <w:lang w:val="en-US"/>
        </w:rPr>
        <w:t>3</w:t>
      </w:r>
      <w:r w:rsidRPr="00234FA9">
        <w:rPr>
          <w:rFonts w:asciiTheme="minorHAnsi" w:hAnsiTheme="minorHAnsi" w:cstheme="minorHAnsi"/>
          <w:lang w:val="en-US"/>
        </w:rPr>
        <w:t xml:space="preserve">. </w:t>
      </w:r>
      <w:r w:rsidR="00473AAC" w:rsidRPr="00234FA9">
        <w:rPr>
          <w:rFonts w:asciiTheme="minorHAnsi" w:hAnsiTheme="minorHAnsi" w:cstheme="minorHAnsi"/>
          <w:lang w:val="en-US"/>
        </w:rPr>
        <w:t>Daneman, M.,</w:t>
      </w:r>
      <w:r w:rsidRPr="00234FA9">
        <w:rPr>
          <w:rFonts w:asciiTheme="minorHAnsi" w:hAnsiTheme="minorHAnsi" w:cstheme="minorHAnsi"/>
          <w:lang w:val="en-US"/>
        </w:rPr>
        <w:t xml:space="preserve"> Carpenter, P. A. Individual differences in working memory and reading. </w:t>
      </w:r>
      <w:r w:rsidRPr="00234FA9">
        <w:rPr>
          <w:rFonts w:asciiTheme="minorHAnsi" w:hAnsiTheme="minorHAnsi" w:cstheme="minorHAnsi"/>
          <w:i/>
          <w:lang w:val="en-US"/>
        </w:rPr>
        <w:t xml:space="preserve">Journal of Verbal Learning </w:t>
      </w:r>
      <w:r w:rsidR="00473AAC" w:rsidRPr="00234FA9">
        <w:rPr>
          <w:rFonts w:asciiTheme="minorHAnsi" w:hAnsiTheme="minorHAnsi" w:cstheme="minorHAnsi"/>
          <w:i/>
          <w:lang w:val="en-US"/>
        </w:rPr>
        <w:t>and Verbal Behavior</w:t>
      </w:r>
      <w:r w:rsidR="00473AAC" w:rsidRPr="00234FA9">
        <w:rPr>
          <w:rFonts w:asciiTheme="minorHAnsi" w:hAnsiTheme="minorHAnsi" w:cstheme="minorHAnsi"/>
          <w:lang w:val="en-US"/>
        </w:rPr>
        <w:t>.</w:t>
      </w:r>
      <w:r w:rsidRPr="00234FA9">
        <w:rPr>
          <w:rFonts w:asciiTheme="minorHAnsi" w:hAnsiTheme="minorHAnsi" w:cstheme="minorHAnsi"/>
          <w:lang w:val="en-US"/>
        </w:rPr>
        <w:t xml:space="preserve"> </w:t>
      </w:r>
      <w:r w:rsidRPr="00234FA9">
        <w:rPr>
          <w:rFonts w:asciiTheme="minorHAnsi" w:hAnsiTheme="minorHAnsi" w:cstheme="minorHAnsi"/>
          <w:b/>
          <w:lang w:val="en-US"/>
        </w:rPr>
        <w:t>19,</w:t>
      </w:r>
      <w:r w:rsidR="00473AAC" w:rsidRPr="00234FA9">
        <w:rPr>
          <w:rFonts w:asciiTheme="minorHAnsi" w:hAnsiTheme="minorHAnsi" w:cstheme="minorHAnsi"/>
          <w:lang w:val="en-US"/>
        </w:rPr>
        <w:t xml:space="preserve"> 450</w:t>
      </w:r>
      <w:r w:rsidR="007179FE" w:rsidRPr="00234FA9">
        <w:rPr>
          <w:rFonts w:asciiTheme="minorHAnsi" w:hAnsiTheme="minorHAnsi" w:cstheme="minorHAnsi"/>
          <w:lang w:val="en-US"/>
        </w:rPr>
        <w:t>−</w:t>
      </w:r>
      <w:r w:rsidR="00473AAC" w:rsidRPr="00234FA9">
        <w:rPr>
          <w:rFonts w:asciiTheme="minorHAnsi" w:hAnsiTheme="minorHAnsi" w:cstheme="minorHAnsi"/>
          <w:lang w:val="en-US"/>
        </w:rPr>
        <w:t>466 (1980).</w:t>
      </w:r>
    </w:p>
    <w:p w14:paraId="06AFBA10" w14:textId="5098DE81" w:rsidR="0078701A" w:rsidRPr="00234FA9" w:rsidRDefault="0078701A" w:rsidP="00867116">
      <w:pPr>
        <w:jc w:val="both"/>
        <w:rPr>
          <w:rFonts w:asciiTheme="minorHAnsi" w:hAnsiTheme="minorHAnsi" w:cstheme="minorHAnsi"/>
          <w:noProof/>
          <w:lang w:val="en-US"/>
        </w:rPr>
      </w:pPr>
      <w:r w:rsidRPr="00234FA9">
        <w:rPr>
          <w:rFonts w:asciiTheme="minorHAnsi" w:hAnsiTheme="minorHAnsi" w:cstheme="minorHAnsi"/>
          <w:noProof/>
          <w:lang w:val="en-US"/>
        </w:rPr>
        <w:t xml:space="preserve">24. Nasreddine, Z. S. </w:t>
      </w:r>
      <w:r w:rsidR="0084168B" w:rsidRPr="00234FA9">
        <w:rPr>
          <w:rFonts w:asciiTheme="minorHAnsi" w:hAnsiTheme="minorHAnsi" w:cstheme="minorHAnsi"/>
          <w:noProof/>
          <w:lang w:val="en-US"/>
        </w:rPr>
        <w:t>et al.</w:t>
      </w:r>
      <w:r w:rsidRPr="00234FA9">
        <w:rPr>
          <w:rFonts w:asciiTheme="minorHAnsi" w:hAnsiTheme="minorHAnsi" w:cstheme="minorHAnsi"/>
          <w:noProof/>
          <w:lang w:val="en-US"/>
        </w:rPr>
        <w:t xml:space="preserve"> The Montreal Cognitive Assessment, MoCA: A brief screening tool for mild cognitive impairment. </w:t>
      </w:r>
      <w:r w:rsidRPr="00234FA9">
        <w:rPr>
          <w:rFonts w:asciiTheme="minorHAnsi" w:hAnsiTheme="minorHAnsi" w:cstheme="minorHAnsi"/>
          <w:i/>
          <w:noProof/>
          <w:lang w:val="en-US"/>
        </w:rPr>
        <w:t>Journal of the American Geriatrics Society</w:t>
      </w:r>
      <w:r w:rsidRPr="00234FA9">
        <w:rPr>
          <w:rFonts w:asciiTheme="minorHAnsi" w:hAnsiTheme="minorHAnsi" w:cstheme="minorHAnsi"/>
          <w:noProof/>
          <w:lang w:val="en-US"/>
        </w:rPr>
        <w:t xml:space="preserve">. </w:t>
      </w:r>
      <w:r w:rsidRPr="00234FA9">
        <w:rPr>
          <w:rFonts w:asciiTheme="minorHAnsi" w:hAnsiTheme="minorHAnsi" w:cstheme="minorHAnsi"/>
          <w:b/>
          <w:noProof/>
          <w:lang w:val="en-US"/>
        </w:rPr>
        <w:t>53</w:t>
      </w:r>
      <w:r w:rsidRPr="00234FA9">
        <w:rPr>
          <w:rFonts w:asciiTheme="minorHAnsi" w:hAnsiTheme="minorHAnsi" w:cstheme="minorHAnsi"/>
          <w:noProof/>
          <w:lang w:val="en-US"/>
        </w:rPr>
        <w:t>, 695</w:t>
      </w:r>
      <w:r w:rsidR="007179FE" w:rsidRPr="00234FA9">
        <w:rPr>
          <w:rFonts w:asciiTheme="minorHAnsi" w:hAnsiTheme="minorHAnsi" w:cstheme="minorHAnsi"/>
          <w:noProof/>
          <w:lang w:val="en-US"/>
        </w:rPr>
        <w:t>−</w:t>
      </w:r>
      <w:r w:rsidRPr="00234FA9">
        <w:rPr>
          <w:rFonts w:asciiTheme="minorHAnsi" w:hAnsiTheme="minorHAnsi" w:cstheme="minorHAnsi"/>
          <w:noProof/>
          <w:lang w:val="en-US"/>
        </w:rPr>
        <w:t xml:space="preserve">699 (2005). </w:t>
      </w:r>
    </w:p>
    <w:p w14:paraId="2075792C" w14:textId="0ABE1808" w:rsidR="00F157C6" w:rsidRPr="00234FA9" w:rsidRDefault="00AE7A70" w:rsidP="00867116">
      <w:pPr>
        <w:jc w:val="both"/>
        <w:rPr>
          <w:rFonts w:asciiTheme="minorHAnsi" w:hAnsiTheme="minorHAnsi" w:cstheme="minorHAnsi"/>
          <w:noProof/>
          <w:lang w:val="en-US"/>
        </w:rPr>
      </w:pPr>
      <w:r w:rsidRPr="00234FA9">
        <w:rPr>
          <w:rFonts w:asciiTheme="minorHAnsi" w:hAnsiTheme="minorHAnsi" w:cstheme="minorHAnsi"/>
          <w:lang w:val="en-US"/>
        </w:rPr>
        <w:t>2</w:t>
      </w:r>
      <w:r w:rsidR="0078701A" w:rsidRPr="00234FA9">
        <w:rPr>
          <w:rFonts w:asciiTheme="minorHAnsi" w:hAnsiTheme="minorHAnsi" w:cstheme="minorHAnsi"/>
          <w:lang w:val="en-US"/>
        </w:rPr>
        <w:t>5</w:t>
      </w:r>
      <w:r w:rsidR="00F157C6" w:rsidRPr="00234FA9">
        <w:rPr>
          <w:rFonts w:asciiTheme="minorHAnsi" w:hAnsiTheme="minorHAnsi" w:cstheme="minorHAnsi"/>
          <w:lang w:val="en-US"/>
        </w:rPr>
        <w:t xml:space="preserve">. </w:t>
      </w:r>
      <w:r w:rsidR="00473AAC" w:rsidRPr="00234FA9">
        <w:rPr>
          <w:rFonts w:asciiTheme="minorHAnsi" w:hAnsiTheme="minorHAnsi" w:cstheme="minorHAnsi"/>
          <w:noProof/>
          <w:lang w:val="en-US"/>
        </w:rPr>
        <w:t>Mazerolle, M.</w:t>
      </w:r>
      <w:r w:rsidR="007B1B12" w:rsidRPr="00234FA9">
        <w:rPr>
          <w:rFonts w:asciiTheme="minorHAnsi" w:hAnsiTheme="minorHAnsi" w:cstheme="minorHAnsi"/>
          <w:noProof/>
          <w:lang w:val="en-US"/>
        </w:rPr>
        <w:t xml:space="preserve"> </w:t>
      </w:r>
      <w:r w:rsidR="0084168B" w:rsidRPr="00234FA9">
        <w:rPr>
          <w:rFonts w:asciiTheme="minorHAnsi" w:hAnsiTheme="minorHAnsi" w:cstheme="minorHAnsi"/>
          <w:noProof/>
          <w:lang w:val="en-US"/>
        </w:rPr>
        <w:t>et al.</w:t>
      </w:r>
      <w:r w:rsidR="00473AAC" w:rsidRPr="00234FA9">
        <w:rPr>
          <w:rFonts w:asciiTheme="minorHAnsi" w:hAnsiTheme="minorHAnsi" w:cstheme="minorHAnsi"/>
          <w:noProof/>
          <w:lang w:val="en-US"/>
        </w:rPr>
        <w:t xml:space="preserve"> </w:t>
      </w:r>
      <w:r w:rsidR="00F157C6" w:rsidRPr="00234FA9">
        <w:rPr>
          <w:rFonts w:asciiTheme="minorHAnsi" w:hAnsiTheme="minorHAnsi" w:cstheme="minorHAnsi"/>
          <w:noProof/>
          <w:lang w:val="en-US"/>
        </w:rPr>
        <w:t xml:space="preserve">Negative Aging Stereotypes Impair Performance on Brief Cognitive Tests Used to Screen for Predementia. </w:t>
      </w:r>
      <w:r w:rsidR="00F157C6" w:rsidRPr="00234FA9">
        <w:rPr>
          <w:rFonts w:asciiTheme="minorHAnsi" w:hAnsiTheme="minorHAnsi" w:cstheme="minorHAnsi"/>
          <w:i/>
          <w:iCs/>
          <w:noProof/>
          <w:lang w:val="en-US"/>
        </w:rPr>
        <w:t>Journals of Gerontology</w:t>
      </w:r>
      <w:r w:rsidR="00650958" w:rsidRPr="00234FA9">
        <w:rPr>
          <w:rFonts w:asciiTheme="minorHAnsi" w:hAnsiTheme="minorHAnsi" w:cstheme="minorHAnsi"/>
          <w:i/>
          <w:iCs/>
          <w:noProof/>
          <w:lang w:val="en-US"/>
        </w:rPr>
        <w:t>,</w:t>
      </w:r>
      <w:r w:rsidR="00F157C6" w:rsidRPr="00234FA9">
        <w:rPr>
          <w:rFonts w:asciiTheme="minorHAnsi" w:hAnsiTheme="minorHAnsi" w:cstheme="minorHAnsi"/>
          <w:i/>
          <w:iCs/>
          <w:noProof/>
          <w:lang w:val="en-US"/>
        </w:rPr>
        <w:t xml:space="preserve"> Series B</w:t>
      </w:r>
      <w:r w:rsidR="00650958" w:rsidRPr="00234FA9">
        <w:rPr>
          <w:rFonts w:asciiTheme="minorHAnsi" w:hAnsiTheme="minorHAnsi" w:cstheme="minorHAnsi"/>
          <w:i/>
          <w:iCs/>
          <w:noProof/>
          <w:lang w:val="en-US"/>
        </w:rPr>
        <w:t>:</w:t>
      </w:r>
      <w:r w:rsidR="00F157C6" w:rsidRPr="00234FA9">
        <w:rPr>
          <w:rFonts w:asciiTheme="minorHAnsi" w:hAnsiTheme="minorHAnsi" w:cstheme="minorHAnsi"/>
          <w:i/>
          <w:iCs/>
          <w:noProof/>
          <w:lang w:val="en-US"/>
        </w:rPr>
        <w:t xml:space="preserve"> Psychological Sciences and Social Sciences</w:t>
      </w:r>
      <w:r w:rsidR="00F157C6" w:rsidRPr="00234FA9">
        <w:rPr>
          <w:rFonts w:asciiTheme="minorHAnsi" w:hAnsiTheme="minorHAnsi" w:cstheme="minorHAnsi"/>
          <w:noProof/>
          <w:lang w:val="en-US"/>
        </w:rPr>
        <w:t xml:space="preserve">. </w:t>
      </w:r>
      <w:r w:rsidR="00F157C6" w:rsidRPr="00234FA9">
        <w:rPr>
          <w:rFonts w:asciiTheme="minorHAnsi" w:hAnsiTheme="minorHAnsi" w:cstheme="minorHAnsi"/>
          <w:b/>
          <w:bCs/>
          <w:noProof/>
          <w:lang w:val="en-US"/>
        </w:rPr>
        <w:t>72</w:t>
      </w:r>
      <w:r w:rsidR="00473AAC" w:rsidRPr="00234FA9">
        <w:rPr>
          <w:rFonts w:asciiTheme="minorHAnsi" w:hAnsiTheme="minorHAnsi" w:cstheme="minorHAnsi"/>
          <w:noProof/>
          <w:lang w:val="en-US"/>
        </w:rPr>
        <w:t xml:space="preserve"> (6), 932</w:t>
      </w:r>
      <w:r w:rsidR="007179FE" w:rsidRPr="00234FA9">
        <w:rPr>
          <w:rFonts w:asciiTheme="minorHAnsi" w:hAnsiTheme="minorHAnsi" w:cstheme="minorHAnsi"/>
          <w:noProof/>
          <w:lang w:val="en-US"/>
        </w:rPr>
        <w:t>−</w:t>
      </w:r>
      <w:r w:rsidR="00473AAC" w:rsidRPr="00234FA9">
        <w:rPr>
          <w:rFonts w:asciiTheme="minorHAnsi" w:hAnsiTheme="minorHAnsi" w:cstheme="minorHAnsi"/>
          <w:noProof/>
          <w:lang w:val="en-US"/>
        </w:rPr>
        <w:t xml:space="preserve">936 </w:t>
      </w:r>
      <w:r w:rsidR="00F157C6" w:rsidRPr="00234FA9">
        <w:rPr>
          <w:rFonts w:asciiTheme="minorHAnsi" w:hAnsiTheme="minorHAnsi" w:cstheme="minorHAnsi"/>
          <w:noProof/>
          <w:lang w:val="en-US"/>
        </w:rPr>
        <w:t>(2017).</w:t>
      </w:r>
    </w:p>
    <w:p w14:paraId="3ABF8F28" w14:textId="1747DD05" w:rsidR="00116B85" w:rsidRPr="00234FA9" w:rsidRDefault="005634CC" w:rsidP="00867116">
      <w:pPr>
        <w:jc w:val="both"/>
        <w:rPr>
          <w:rFonts w:asciiTheme="minorHAnsi" w:hAnsiTheme="minorHAnsi" w:cstheme="minorHAnsi"/>
          <w:lang w:val="en-US"/>
        </w:rPr>
      </w:pPr>
      <w:r w:rsidRPr="00234FA9">
        <w:rPr>
          <w:rFonts w:asciiTheme="minorHAnsi" w:hAnsiTheme="minorHAnsi" w:cstheme="minorHAnsi"/>
          <w:lang w:val="en-US"/>
        </w:rPr>
        <w:t>26</w:t>
      </w:r>
      <w:r w:rsidR="00116B85" w:rsidRPr="00234FA9">
        <w:rPr>
          <w:rFonts w:asciiTheme="minorHAnsi" w:hAnsiTheme="minorHAnsi" w:cstheme="minorHAnsi"/>
          <w:lang w:val="en-US"/>
        </w:rPr>
        <w:t xml:space="preserve">. </w:t>
      </w:r>
      <w:r w:rsidR="00EE3243" w:rsidRPr="00234FA9">
        <w:rPr>
          <w:rFonts w:asciiTheme="minorHAnsi" w:hAnsiTheme="minorHAnsi" w:cstheme="minorHAnsi"/>
          <w:lang w:val="en-US"/>
        </w:rPr>
        <w:t xml:space="preserve">Brown, J. The use and misuse of short cognitive tests in the diagnosis of dementia. </w:t>
      </w:r>
      <w:r w:rsidR="00EE3243" w:rsidRPr="00234FA9">
        <w:rPr>
          <w:rFonts w:asciiTheme="minorHAnsi" w:hAnsiTheme="minorHAnsi" w:cstheme="minorHAnsi"/>
          <w:i/>
          <w:lang w:val="en-US"/>
        </w:rPr>
        <w:t>Journal of Neurology, Neurosurgery, and Psychiatry</w:t>
      </w:r>
      <w:r w:rsidR="00473AAC" w:rsidRPr="00234FA9">
        <w:rPr>
          <w:rFonts w:asciiTheme="minorHAnsi" w:hAnsiTheme="minorHAnsi" w:cstheme="minorHAnsi"/>
          <w:lang w:val="en-US"/>
        </w:rPr>
        <w:t>.</w:t>
      </w:r>
      <w:r w:rsidR="00EE3243" w:rsidRPr="00234FA9">
        <w:rPr>
          <w:rFonts w:asciiTheme="minorHAnsi" w:hAnsiTheme="minorHAnsi" w:cstheme="minorHAnsi"/>
          <w:lang w:val="en-US"/>
        </w:rPr>
        <w:t xml:space="preserve"> </w:t>
      </w:r>
      <w:r w:rsidR="00EE3243" w:rsidRPr="00234FA9">
        <w:rPr>
          <w:rFonts w:asciiTheme="minorHAnsi" w:hAnsiTheme="minorHAnsi" w:cstheme="minorHAnsi"/>
          <w:b/>
          <w:lang w:val="en-US"/>
        </w:rPr>
        <w:t>86</w:t>
      </w:r>
      <w:r w:rsidR="00473AAC" w:rsidRPr="00234FA9">
        <w:rPr>
          <w:rFonts w:asciiTheme="minorHAnsi" w:hAnsiTheme="minorHAnsi" w:cstheme="minorHAnsi"/>
          <w:lang w:val="en-US"/>
        </w:rPr>
        <w:t>, 680</w:t>
      </w:r>
      <w:r w:rsidR="007179FE" w:rsidRPr="00234FA9">
        <w:rPr>
          <w:rFonts w:asciiTheme="minorHAnsi" w:hAnsiTheme="minorHAnsi" w:cstheme="minorHAnsi"/>
          <w:lang w:val="en-US"/>
        </w:rPr>
        <w:t>−</w:t>
      </w:r>
      <w:r w:rsidR="00473AAC" w:rsidRPr="00234FA9">
        <w:rPr>
          <w:rFonts w:asciiTheme="minorHAnsi" w:hAnsiTheme="minorHAnsi" w:cstheme="minorHAnsi"/>
          <w:lang w:val="en-US"/>
        </w:rPr>
        <w:t>685 (2015).</w:t>
      </w:r>
    </w:p>
    <w:p w14:paraId="1B3E2628" w14:textId="4BAE94C1" w:rsidR="00116B85" w:rsidRPr="00234FA9" w:rsidRDefault="005634CC" w:rsidP="00867116">
      <w:pPr>
        <w:jc w:val="both"/>
        <w:rPr>
          <w:rFonts w:asciiTheme="minorHAnsi" w:hAnsiTheme="minorHAnsi" w:cstheme="minorHAnsi"/>
          <w:noProof/>
          <w:lang w:val="en-US"/>
        </w:rPr>
      </w:pPr>
      <w:r w:rsidRPr="00234FA9">
        <w:rPr>
          <w:rFonts w:asciiTheme="minorHAnsi" w:hAnsiTheme="minorHAnsi" w:cstheme="minorHAnsi"/>
          <w:lang w:val="en-US"/>
        </w:rPr>
        <w:t>27</w:t>
      </w:r>
      <w:r w:rsidR="00116B85" w:rsidRPr="00234FA9">
        <w:rPr>
          <w:rFonts w:asciiTheme="minorHAnsi" w:hAnsiTheme="minorHAnsi" w:cstheme="minorHAnsi"/>
          <w:lang w:val="en-US"/>
        </w:rPr>
        <w:t xml:space="preserve">. </w:t>
      </w:r>
      <w:r w:rsidR="00EE3243" w:rsidRPr="00234FA9">
        <w:rPr>
          <w:rFonts w:asciiTheme="minorHAnsi" w:hAnsiTheme="minorHAnsi" w:cstheme="minorHAnsi"/>
          <w:lang w:val="en-US"/>
        </w:rPr>
        <w:t xml:space="preserve">Le </w:t>
      </w:r>
      <w:proofErr w:type="spellStart"/>
      <w:r w:rsidR="00EE3243" w:rsidRPr="00234FA9">
        <w:rPr>
          <w:rFonts w:asciiTheme="minorHAnsi" w:hAnsiTheme="minorHAnsi" w:cstheme="minorHAnsi"/>
          <w:lang w:val="en-US"/>
        </w:rPr>
        <w:t>Couteur</w:t>
      </w:r>
      <w:proofErr w:type="spellEnd"/>
      <w:r w:rsidR="00EE3243" w:rsidRPr="00234FA9">
        <w:rPr>
          <w:rFonts w:asciiTheme="minorHAnsi" w:hAnsiTheme="minorHAnsi" w:cstheme="minorHAnsi"/>
          <w:lang w:val="en-US"/>
        </w:rPr>
        <w:t xml:space="preserve">, </w:t>
      </w:r>
      <w:r w:rsidR="00DF7B33" w:rsidRPr="00234FA9">
        <w:rPr>
          <w:rFonts w:asciiTheme="minorHAnsi" w:hAnsiTheme="minorHAnsi" w:cstheme="minorHAnsi"/>
          <w:lang w:val="en-US"/>
        </w:rPr>
        <w:t xml:space="preserve">D. G., </w:t>
      </w:r>
      <w:proofErr w:type="spellStart"/>
      <w:r w:rsidR="00DF7B33" w:rsidRPr="00234FA9">
        <w:rPr>
          <w:rFonts w:asciiTheme="minorHAnsi" w:hAnsiTheme="minorHAnsi" w:cstheme="minorHAnsi"/>
          <w:lang w:val="en-US"/>
        </w:rPr>
        <w:t>Doust</w:t>
      </w:r>
      <w:proofErr w:type="spellEnd"/>
      <w:r w:rsidR="00DF7B33" w:rsidRPr="00234FA9">
        <w:rPr>
          <w:rFonts w:asciiTheme="minorHAnsi" w:hAnsiTheme="minorHAnsi" w:cstheme="minorHAnsi"/>
          <w:lang w:val="en-US"/>
        </w:rPr>
        <w:t>, J., Creasey, H.,</w:t>
      </w:r>
      <w:r w:rsidR="00EE3243" w:rsidRPr="00234FA9">
        <w:rPr>
          <w:rFonts w:asciiTheme="minorHAnsi" w:hAnsiTheme="minorHAnsi" w:cstheme="minorHAnsi"/>
          <w:lang w:val="en-US"/>
        </w:rPr>
        <w:t xml:space="preserve"> </w:t>
      </w:r>
      <w:proofErr w:type="spellStart"/>
      <w:r w:rsidR="00EE3243" w:rsidRPr="00234FA9">
        <w:rPr>
          <w:rFonts w:asciiTheme="minorHAnsi" w:hAnsiTheme="minorHAnsi" w:cstheme="minorHAnsi"/>
          <w:lang w:val="en-US"/>
        </w:rPr>
        <w:t>Brayne</w:t>
      </w:r>
      <w:proofErr w:type="spellEnd"/>
      <w:r w:rsidR="00EE3243" w:rsidRPr="00234FA9">
        <w:rPr>
          <w:rFonts w:asciiTheme="minorHAnsi" w:hAnsiTheme="minorHAnsi" w:cstheme="minorHAnsi"/>
          <w:lang w:val="en-US"/>
        </w:rPr>
        <w:t>, C. Political drive to screen for pre-dementia: not evidence based and igno</w:t>
      </w:r>
      <w:r w:rsidR="00473AAC" w:rsidRPr="00234FA9">
        <w:rPr>
          <w:rFonts w:asciiTheme="minorHAnsi" w:hAnsiTheme="minorHAnsi" w:cstheme="minorHAnsi"/>
          <w:lang w:val="en-US"/>
        </w:rPr>
        <w:t xml:space="preserve">res the harms of diagnosis. </w:t>
      </w:r>
      <w:r w:rsidR="00473AAC" w:rsidRPr="00234FA9">
        <w:rPr>
          <w:rFonts w:asciiTheme="minorHAnsi" w:hAnsiTheme="minorHAnsi" w:cstheme="minorHAnsi"/>
          <w:i/>
          <w:lang w:val="en-US"/>
        </w:rPr>
        <w:t>BMJ</w:t>
      </w:r>
      <w:r w:rsidR="00473AAC" w:rsidRPr="00234FA9">
        <w:rPr>
          <w:rFonts w:asciiTheme="minorHAnsi" w:hAnsiTheme="minorHAnsi" w:cstheme="minorHAnsi"/>
          <w:lang w:val="en-US"/>
        </w:rPr>
        <w:t>.</w:t>
      </w:r>
      <w:r w:rsidR="00EE3243" w:rsidRPr="00234FA9">
        <w:rPr>
          <w:rFonts w:asciiTheme="minorHAnsi" w:hAnsiTheme="minorHAnsi" w:cstheme="minorHAnsi"/>
          <w:lang w:val="en-US"/>
        </w:rPr>
        <w:t xml:space="preserve"> </w:t>
      </w:r>
      <w:r w:rsidR="00EE3243" w:rsidRPr="00234FA9">
        <w:rPr>
          <w:rFonts w:asciiTheme="minorHAnsi" w:hAnsiTheme="minorHAnsi" w:cstheme="minorHAnsi"/>
          <w:b/>
          <w:lang w:val="en-US"/>
        </w:rPr>
        <w:t>347</w:t>
      </w:r>
      <w:r w:rsidR="00EE3243" w:rsidRPr="00234FA9">
        <w:rPr>
          <w:rFonts w:asciiTheme="minorHAnsi" w:hAnsiTheme="minorHAnsi" w:cstheme="minorHAnsi"/>
          <w:lang w:val="en-US"/>
        </w:rPr>
        <w:t>, f5125</w:t>
      </w:r>
      <w:r w:rsidR="00473AAC" w:rsidRPr="00234FA9">
        <w:rPr>
          <w:rFonts w:asciiTheme="minorHAnsi" w:hAnsiTheme="minorHAnsi" w:cstheme="minorHAnsi"/>
          <w:lang w:val="en-US"/>
        </w:rPr>
        <w:t xml:space="preserve"> (2013).</w:t>
      </w:r>
    </w:p>
    <w:p w14:paraId="01BCD1F8" w14:textId="26465F0F" w:rsidR="00E36BDC" w:rsidRPr="00234FA9" w:rsidRDefault="00682792" w:rsidP="00867116">
      <w:pPr>
        <w:jc w:val="both"/>
        <w:rPr>
          <w:rFonts w:asciiTheme="minorHAnsi" w:hAnsiTheme="minorHAnsi" w:cstheme="minorHAnsi"/>
          <w:lang w:val="en-US"/>
        </w:rPr>
      </w:pPr>
      <w:r w:rsidRPr="00234FA9">
        <w:rPr>
          <w:rFonts w:asciiTheme="minorHAnsi" w:hAnsiTheme="minorHAnsi" w:cstheme="minorHAnsi"/>
          <w:lang w:val="en-US"/>
        </w:rPr>
        <w:t xml:space="preserve">28. </w:t>
      </w:r>
      <w:r w:rsidR="00E36BDC" w:rsidRPr="00234FA9">
        <w:rPr>
          <w:rFonts w:asciiTheme="minorHAnsi" w:hAnsiTheme="minorHAnsi" w:cstheme="minorHAnsi"/>
          <w:lang w:val="en-US"/>
        </w:rPr>
        <w:t xml:space="preserve">Steele, C.M., Davies, P.G. Stereotype Threat and Employment Testing: A Commentary. </w:t>
      </w:r>
      <w:r w:rsidR="00E36BDC" w:rsidRPr="00234FA9">
        <w:rPr>
          <w:rFonts w:asciiTheme="minorHAnsi" w:hAnsiTheme="minorHAnsi" w:cstheme="minorHAnsi"/>
          <w:i/>
          <w:lang w:val="en-US"/>
        </w:rPr>
        <w:t>Human Performance</w:t>
      </w:r>
      <w:r w:rsidR="009305DE" w:rsidRPr="00234FA9">
        <w:rPr>
          <w:rFonts w:asciiTheme="minorHAnsi" w:hAnsiTheme="minorHAnsi" w:cstheme="minorHAnsi"/>
          <w:i/>
          <w:lang w:val="en-US"/>
        </w:rPr>
        <w:t>.</w:t>
      </w:r>
      <w:r w:rsidR="00E36BDC" w:rsidRPr="00234FA9">
        <w:rPr>
          <w:rFonts w:asciiTheme="minorHAnsi" w:hAnsiTheme="minorHAnsi" w:cstheme="minorHAnsi"/>
          <w:lang w:val="en-US"/>
        </w:rPr>
        <w:t xml:space="preserve"> </w:t>
      </w:r>
      <w:r w:rsidR="00E36BDC" w:rsidRPr="00234FA9">
        <w:rPr>
          <w:rFonts w:asciiTheme="minorHAnsi" w:hAnsiTheme="minorHAnsi" w:cstheme="minorHAnsi"/>
          <w:b/>
          <w:lang w:val="en-US"/>
        </w:rPr>
        <w:t>16</w:t>
      </w:r>
      <w:r w:rsidR="000B78FC" w:rsidRPr="00234FA9">
        <w:rPr>
          <w:rFonts w:asciiTheme="minorHAnsi" w:hAnsiTheme="minorHAnsi" w:cstheme="minorHAnsi"/>
          <w:noProof/>
          <w:lang w:val="en-US"/>
        </w:rPr>
        <w:t xml:space="preserve"> </w:t>
      </w:r>
      <w:r w:rsidR="00E36BDC" w:rsidRPr="00234FA9">
        <w:rPr>
          <w:rFonts w:asciiTheme="minorHAnsi" w:hAnsiTheme="minorHAnsi" w:cstheme="minorHAnsi"/>
          <w:lang w:val="en-US"/>
        </w:rPr>
        <w:t>(3), 311</w:t>
      </w:r>
      <w:r w:rsidR="007179FE" w:rsidRPr="00234FA9">
        <w:rPr>
          <w:rFonts w:asciiTheme="minorHAnsi" w:hAnsiTheme="minorHAnsi" w:cstheme="minorHAnsi"/>
          <w:lang w:val="en-US"/>
        </w:rPr>
        <w:t>−</w:t>
      </w:r>
      <w:r w:rsidR="00E36BDC" w:rsidRPr="00234FA9">
        <w:rPr>
          <w:rFonts w:asciiTheme="minorHAnsi" w:hAnsiTheme="minorHAnsi" w:cstheme="minorHAnsi"/>
          <w:lang w:val="en-US"/>
        </w:rPr>
        <w:t>326 (2003).</w:t>
      </w:r>
    </w:p>
    <w:p w14:paraId="39EBB876" w14:textId="0C607A94" w:rsidR="00682792" w:rsidRPr="00234FA9" w:rsidRDefault="00682792" w:rsidP="00867116">
      <w:pPr>
        <w:jc w:val="both"/>
        <w:rPr>
          <w:rFonts w:asciiTheme="minorHAnsi" w:hAnsiTheme="minorHAnsi" w:cstheme="minorHAnsi"/>
          <w:lang w:val="en-US"/>
        </w:rPr>
      </w:pPr>
      <w:r w:rsidRPr="00234FA9">
        <w:rPr>
          <w:rFonts w:asciiTheme="minorHAnsi" w:hAnsiTheme="minorHAnsi" w:cstheme="minorHAnsi"/>
          <w:lang w:val="en-US"/>
        </w:rPr>
        <w:lastRenderedPageBreak/>
        <w:t xml:space="preserve">29. </w:t>
      </w:r>
      <w:r w:rsidR="00E36BDC" w:rsidRPr="00234FA9">
        <w:rPr>
          <w:rFonts w:asciiTheme="minorHAnsi" w:hAnsiTheme="minorHAnsi" w:cstheme="minorHAnsi"/>
          <w:lang w:val="en-US"/>
        </w:rPr>
        <w:t xml:space="preserve">Scholl, J. M., </w:t>
      </w:r>
      <w:proofErr w:type="spellStart"/>
      <w:r w:rsidR="00E36BDC" w:rsidRPr="00234FA9">
        <w:rPr>
          <w:rFonts w:asciiTheme="minorHAnsi" w:hAnsiTheme="minorHAnsi" w:cstheme="minorHAnsi"/>
          <w:lang w:val="en-US"/>
        </w:rPr>
        <w:t>Sabat</w:t>
      </w:r>
      <w:proofErr w:type="spellEnd"/>
      <w:r w:rsidR="00E36BDC" w:rsidRPr="00234FA9">
        <w:rPr>
          <w:rFonts w:asciiTheme="minorHAnsi" w:hAnsiTheme="minorHAnsi" w:cstheme="minorHAnsi"/>
          <w:lang w:val="en-US"/>
        </w:rPr>
        <w:t>, S. R. Stereotypes, stereotype threat and ageing: implications for the understanding and treatment of people with Alzheimer's disease. </w:t>
      </w:r>
      <w:r w:rsidR="00E36BDC" w:rsidRPr="00234FA9">
        <w:rPr>
          <w:rFonts w:asciiTheme="minorHAnsi" w:hAnsiTheme="minorHAnsi" w:cstheme="minorHAnsi"/>
          <w:i/>
          <w:lang w:val="en-US"/>
        </w:rPr>
        <w:t>Ageing &amp; Society</w:t>
      </w:r>
      <w:r w:rsidR="009305DE" w:rsidRPr="00234FA9">
        <w:rPr>
          <w:rFonts w:asciiTheme="minorHAnsi" w:hAnsiTheme="minorHAnsi" w:cstheme="minorHAnsi"/>
          <w:i/>
          <w:lang w:val="en-US"/>
        </w:rPr>
        <w:t>.</w:t>
      </w:r>
      <w:r w:rsidR="00E36BDC" w:rsidRPr="00234FA9">
        <w:rPr>
          <w:rFonts w:asciiTheme="minorHAnsi" w:hAnsiTheme="minorHAnsi" w:cstheme="minorHAnsi"/>
          <w:lang w:val="en-US"/>
        </w:rPr>
        <w:t> </w:t>
      </w:r>
      <w:r w:rsidR="00E36BDC" w:rsidRPr="00234FA9">
        <w:rPr>
          <w:rFonts w:asciiTheme="minorHAnsi" w:hAnsiTheme="minorHAnsi" w:cstheme="minorHAnsi"/>
          <w:b/>
          <w:lang w:val="en-US"/>
        </w:rPr>
        <w:t>28</w:t>
      </w:r>
      <w:r w:rsidR="003A7B9A" w:rsidRPr="00234FA9">
        <w:rPr>
          <w:rFonts w:asciiTheme="minorHAnsi" w:hAnsiTheme="minorHAnsi" w:cstheme="minorHAnsi"/>
          <w:noProof/>
          <w:lang w:val="en-US"/>
        </w:rPr>
        <w:t xml:space="preserve"> </w:t>
      </w:r>
      <w:r w:rsidR="00E36BDC" w:rsidRPr="00234FA9">
        <w:rPr>
          <w:rFonts w:asciiTheme="minorHAnsi" w:hAnsiTheme="minorHAnsi" w:cstheme="minorHAnsi"/>
          <w:lang w:val="en-US"/>
        </w:rPr>
        <w:t>(1), 103</w:t>
      </w:r>
      <w:r w:rsidR="007179FE" w:rsidRPr="00234FA9">
        <w:rPr>
          <w:rFonts w:asciiTheme="minorHAnsi" w:hAnsiTheme="minorHAnsi" w:cstheme="minorHAnsi"/>
          <w:lang w:val="en-US"/>
        </w:rPr>
        <w:t>−</w:t>
      </w:r>
      <w:r w:rsidR="00E36BDC" w:rsidRPr="00234FA9">
        <w:rPr>
          <w:rFonts w:asciiTheme="minorHAnsi" w:hAnsiTheme="minorHAnsi" w:cstheme="minorHAnsi"/>
          <w:lang w:val="en-US"/>
        </w:rPr>
        <w:t>130 (2008).</w:t>
      </w:r>
    </w:p>
    <w:p w14:paraId="27399995" w14:textId="1F40FD6F" w:rsidR="00BB704C" w:rsidRPr="00234FA9" w:rsidRDefault="00682792" w:rsidP="00867116">
      <w:pPr>
        <w:jc w:val="both"/>
        <w:rPr>
          <w:rFonts w:asciiTheme="minorHAnsi" w:hAnsiTheme="minorHAnsi" w:cstheme="minorHAnsi"/>
          <w:lang w:val="en-US"/>
        </w:rPr>
      </w:pPr>
      <w:r w:rsidRPr="00234FA9">
        <w:rPr>
          <w:rFonts w:asciiTheme="minorHAnsi" w:hAnsiTheme="minorHAnsi" w:cstheme="minorHAnsi"/>
          <w:lang w:val="en-US"/>
        </w:rPr>
        <w:t>30</w:t>
      </w:r>
      <w:r w:rsidR="00BB704C" w:rsidRPr="00234FA9">
        <w:rPr>
          <w:rFonts w:asciiTheme="minorHAnsi" w:hAnsiTheme="minorHAnsi" w:cstheme="minorHAnsi"/>
          <w:lang w:val="en-US"/>
        </w:rPr>
        <w:t xml:space="preserve">. </w:t>
      </w:r>
      <w:r w:rsidR="00E36BDC" w:rsidRPr="00234FA9">
        <w:rPr>
          <w:rFonts w:asciiTheme="minorHAnsi" w:hAnsiTheme="minorHAnsi" w:cstheme="minorHAnsi"/>
          <w:lang w:val="en-US"/>
        </w:rPr>
        <w:t xml:space="preserve">Suhr, J. A., </w:t>
      </w:r>
      <w:proofErr w:type="spellStart"/>
      <w:r w:rsidR="00E36BDC" w:rsidRPr="00234FA9">
        <w:rPr>
          <w:rFonts w:asciiTheme="minorHAnsi" w:hAnsiTheme="minorHAnsi" w:cstheme="minorHAnsi"/>
          <w:lang w:val="en-US"/>
        </w:rPr>
        <w:t>Gunstad</w:t>
      </w:r>
      <w:proofErr w:type="spellEnd"/>
      <w:r w:rsidR="00E36BDC" w:rsidRPr="00234FA9">
        <w:rPr>
          <w:rFonts w:asciiTheme="minorHAnsi" w:hAnsiTheme="minorHAnsi" w:cstheme="minorHAnsi"/>
          <w:lang w:val="en-US"/>
        </w:rPr>
        <w:t>, J. “Diagnosis threat”: The effect of negative expectations on cognitive performance in head injury. </w:t>
      </w:r>
      <w:r w:rsidR="00E36BDC" w:rsidRPr="00234FA9">
        <w:rPr>
          <w:rFonts w:asciiTheme="minorHAnsi" w:hAnsiTheme="minorHAnsi" w:cstheme="minorHAnsi"/>
          <w:i/>
          <w:lang w:val="en-US"/>
        </w:rPr>
        <w:t>Journal of Clinical and Experimental Neuropsychology</w:t>
      </w:r>
      <w:r w:rsidR="006C3E96" w:rsidRPr="00234FA9">
        <w:rPr>
          <w:rFonts w:asciiTheme="minorHAnsi" w:hAnsiTheme="minorHAnsi" w:cstheme="minorHAnsi"/>
          <w:i/>
          <w:lang w:val="en-US"/>
        </w:rPr>
        <w:t>.</w:t>
      </w:r>
      <w:r w:rsidR="00E36BDC" w:rsidRPr="00234FA9">
        <w:rPr>
          <w:rFonts w:asciiTheme="minorHAnsi" w:hAnsiTheme="minorHAnsi" w:cstheme="minorHAnsi"/>
          <w:lang w:val="en-US"/>
        </w:rPr>
        <w:t> </w:t>
      </w:r>
      <w:r w:rsidR="00E36BDC" w:rsidRPr="00234FA9">
        <w:rPr>
          <w:rFonts w:asciiTheme="minorHAnsi" w:hAnsiTheme="minorHAnsi" w:cstheme="minorHAnsi"/>
          <w:b/>
          <w:lang w:val="en-US"/>
        </w:rPr>
        <w:t>24</w:t>
      </w:r>
      <w:r w:rsidR="006C3E96" w:rsidRPr="00234FA9">
        <w:rPr>
          <w:rFonts w:asciiTheme="minorHAnsi" w:hAnsiTheme="minorHAnsi" w:cstheme="minorHAnsi"/>
          <w:noProof/>
          <w:lang w:val="en-US"/>
        </w:rPr>
        <w:t xml:space="preserve"> </w:t>
      </w:r>
      <w:r w:rsidR="00E36BDC" w:rsidRPr="00234FA9">
        <w:rPr>
          <w:rFonts w:asciiTheme="minorHAnsi" w:hAnsiTheme="minorHAnsi" w:cstheme="minorHAnsi"/>
          <w:lang w:val="en-US"/>
        </w:rPr>
        <w:t>(4), 448</w:t>
      </w:r>
      <w:r w:rsidR="007179FE" w:rsidRPr="00234FA9">
        <w:rPr>
          <w:rFonts w:asciiTheme="minorHAnsi" w:hAnsiTheme="minorHAnsi" w:cstheme="minorHAnsi"/>
          <w:lang w:val="en-US"/>
        </w:rPr>
        <w:t>−</w:t>
      </w:r>
      <w:r w:rsidR="00E36BDC" w:rsidRPr="00234FA9">
        <w:rPr>
          <w:rFonts w:asciiTheme="minorHAnsi" w:hAnsiTheme="minorHAnsi" w:cstheme="minorHAnsi"/>
          <w:lang w:val="en-US"/>
        </w:rPr>
        <w:t>457 (2002).</w:t>
      </w:r>
    </w:p>
    <w:p w14:paraId="4B6E6E9B" w14:textId="1AD8E6C3" w:rsidR="00205B3F" w:rsidRPr="00234FA9" w:rsidRDefault="00682792" w:rsidP="00867116">
      <w:pPr>
        <w:jc w:val="both"/>
        <w:rPr>
          <w:rFonts w:asciiTheme="minorHAnsi" w:hAnsiTheme="minorHAnsi" w:cstheme="minorHAnsi"/>
          <w:b/>
          <w:lang w:val="en-US"/>
        </w:rPr>
      </w:pPr>
      <w:r w:rsidRPr="00234FA9">
        <w:rPr>
          <w:rFonts w:asciiTheme="minorHAnsi" w:hAnsiTheme="minorHAnsi" w:cstheme="minorHAnsi"/>
          <w:lang w:val="en-US"/>
        </w:rPr>
        <w:t>31</w:t>
      </w:r>
      <w:r w:rsidR="00BB704C" w:rsidRPr="00234FA9">
        <w:rPr>
          <w:rFonts w:asciiTheme="minorHAnsi" w:hAnsiTheme="minorHAnsi" w:cstheme="minorHAnsi"/>
          <w:lang w:val="en-US"/>
        </w:rPr>
        <w:t xml:space="preserve">. </w:t>
      </w:r>
      <w:r w:rsidR="00E36BDC" w:rsidRPr="00234FA9">
        <w:rPr>
          <w:rFonts w:asciiTheme="minorHAnsi" w:hAnsiTheme="minorHAnsi" w:cstheme="minorHAnsi"/>
          <w:lang w:val="en-US"/>
        </w:rPr>
        <w:t>Schlemmer, M.</w:t>
      </w:r>
      <w:r w:rsidR="00B61B28" w:rsidRPr="00234FA9">
        <w:rPr>
          <w:rFonts w:asciiTheme="minorHAnsi" w:hAnsiTheme="minorHAnsi" w:cstheme="minorHAnsi"/>
          <w:lang w:val="en-US"/>
        </w:rPr>
        <w:t>,</w:t>
      </w:r>
      <w:r w:rsidR="00E36BDC" w:rsidRPr="00234FA9">
        <w:rPr>
          <w:rFonts w:asciiTheme="minorHAnsi" w:hAnsiTheme="minorHAnsi" w:cstheme="minorHAnsi"/>
          <w:lang w:val="en-US"/>
        </w:rPr>
        <w:t xml:space="preserve"> </w:t>
      </w:r>
      <w:proofErr w:type="spellStart"/>
      <w:r w:rsidR="00E36BDC" w:rsidRPr="00234FA9">
        <w:rPr>
          <w:rFonts w:asciiTheme="minorHAnsi" w:hAnsiTheme="minorHAnsi" w:cstheme="minorHAnsi"/>
          <w:lang w:val="en-US"/>
        </w:rPr>
        <w:t>Desrichard</w:t>
      </w:r>
      <w:proofErr w:type="spellEnd"/>
      <w:r w:rsidR="00E36BDC" w:rsidRPr="00234FA9">
        <w:rPr>
          <w:rFonts w:asciiTheme="minorHAnsi" w:hAnsiTheme="minorHAnsi" w:cstheme="minorHAnsi"/>
          <w:lang w:val="en-US"/>
        </w:rPr>
        <w:t xml:space="preserve">, O. Is Medical Environment Detrimental to Memory? A Test of A White Coat Effect on Older People’s Memory Performance. </w:t>
      </w:r>
      <w:r w:rsidR="00E36BDC" w:rsidRPr="00234FA9">
        <w:rPr>
          <w:rFonts w:asciiTheme="minorHAnsi" w:hAnsiTheme="minorHAnsi" w:cstheme="minorHAnsi"/>
          <w:i/>
          <w:lang w:val="en-US"/>
        </w:rPr>
        <w:t>Clinical Gerontologist</w:t>
      </w:r>
      <w:r w:rsidR="00950A0F" w:rsidRPr="00234FA9">
        <w:rPr>
          <w:rFonts w:asciiTheme="minorHAnsi" w:hAnsiTheme="minorHAnsi" w:cstheme="minorHAnsi"/>
          <w:lang w:val="en-US"/>
        </w:rPr>
        <w:t>.</w:t>
      </w:r>
      <w:r w:rsidR="00E36BDC" w:rsidRPr="00234FA9">
        <w:rPr>
          <w:rFonts w:asciiTheme="minorHAnsi" w:hAnsiTheme="minorHAnsi" w:cstheme="minorHAnsi"/>
          <w:lang w:val="en-US"/>
        </w:rPr>
        <w:t xml:space="preserve"> </w:t>
      </w:r>
      <w:r w:rsidR="00E36BDC" w:rsidRPr="00234FA9">
        <w:rPr>
          <w:rFonts w:asciiTheme="minorHAnsi" w:hAnsiTheme="minorHAnsi" w:cstheme="minorHAnsi"/>
          <w:b/>
          <w:lang w:val="en-US"/>
        </w:rPr>
        <w:t>41</w:t>
      </w:r>
      <w:r w:rsidR="00950A0F" w:rsidRPr="00234FA9">
        <w:rPr>
          <w:rFonts w:asciiTheme="minorHAnsi" w:hAnsiTheme="minorHAnsi" w:cstheme="minorHAnsi"/>
          <w:lang w:val="en-US"/>
        </w:rPr>
        <w:t xml:space="preserve"> </w:t>
      </w:r>
      <w:r w:rsidR="00E36BDC" w:rsidRPr="00234FA9">
        <w:rPr>
          <w:rFonts w:asciiTheme="minorHAnsi" w:hAnsiTheme="minorHAnsi" w:cstheme="minorHAnsi"/>
          <w:lang w:val="en-US"/>
        </w:rPr>
        <w:t>(1), 77</w:t>
      </w:r>
      <w:r w:rsidR="007179FE" w:rsidRPr="00234FA9">
        <w:rPr>
          <w:rFonts w:asciiTheme="minorHAnsi" w:hAnsiTheme="minorHAnsi" w:cstheme="minorHAnsi"/>
          <w:lang w:val="en-US"/>
        </w:rPr>
        <w:t>−</w:t>
      </w:r>
      <w:r w:rsidR="00E36BDC" w:rsidRPr="00234FA9">
        <w:rPr>
          <w:rFonts w:asciiTheme="minorHAnsi" w:hAnsiTheme="minorHAnsi" w:cstheme="minorHAnsi"/>
          <w:lang w:val="en-US"/>
        </w:rPr>
        <w:t>81 (2018).</w:t>
      </w:r>
    </w:p>
    <w:sectPr w:rsidR="00205B3F" w:rsidRPr="00234FA9" w:rsidSect="0048594C">
      <w:headerReference w:type="default" r:id="rId8"/>
      <w:footerReference w:type="even" r:id="rId9"/>
      <w:footerReference w:type="first" r:id="rId10"/>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2412A" w14:textId="77777777" w:rsidR="00E870D9" w:rsidRDefault="00E870D9" w:rsidP="00621C4E">
      <w:r>
        <w:separator/>
      </w:r>
    </w:p>
  </w:endnote>
  <w:endnote w:type="continuationSeparator" w:id="0">
    <w:p w14:paraId="3C9721B4" w14:textId="77777777" w:rsidR="00E870D9" w:rsidRDefault="00E870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5CE0" w14:textId="77777777" w:rsidR="006F0D3F" w:rsidRDefault="006F0D3F" w:rsidP="003741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FC6EE" w14:textId="77777777" w:rsidR="006F0D3F" w:rsidRDefault="006F0D3F" w:rsidP="004975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52165A9C" w:rsidR="006F0D3F" w:rsidRDefault="006F3C54"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D20B" w14:textId="77777777" w:rsidR="00E870D9" w:rsidRDefault="00E870D9" w:rsidP="00621C4E">
      <w:r>
        <w:separator/>
      </w:r>
    </w:p>
  </w:footnote>
  <w:footnote w:type="continuationSeparator" w:id="0">
    <w:p w14:paraId="1102CE70" w14:textId="77777777" w:rsidR="00E870D9" w:rsidRDefault="00E870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2F42F81" w:rsidR="006F0D3F" w:rsidRPr="006F06E4" w:rsidRDefault="006F3C54" w:rsidP="00B81B15">
    <w:pPr>
      <w:pStyle w:val="Header"/>
      <w:tabs>
        <w:tab w:val="clear" w:pos="9360"/>
        <w:tab w:val="left" w:pos="5724"/>
      </w:tabs>
      <w:rPr>
        <w:b/>
        <w:color w:val="1F497D"/>
        <w:sz w:val="28"/>
        <w:szCs w:val="28"/>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E456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05F6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2706AC"/>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F4AB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7727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F5D4EE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14337"/>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2F87"/>
    <w:multiLevelType w:val="hybridMultilevel"/>
    <w:tmpl w:val="9BDA6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8D149B8"/>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3082E"/>
    <w:multiLevelType w:val="hybridMultilevel"/>
    <w:tmpl w:val="AF46C1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44D9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1F3CE1"/>
    <w:multiLevelType w:val="multilevel"/>
    <w:tmpl w:val="045482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ascii="Calibri" w:hAnsi="Calibri" w:hint="default"/>
        <w:b w:val="0"/>
        <w:color w:val="auto"/>
        <w:sz w:val="24"/>
        <w:szCs w:val="24"/>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B395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5C220AF"/>
    <w:multiLevelType w:val="hybridMultilevel"/>
    <w:tmpl w:val="0A605A80"/>
    <w:lvl w:ilvl="0" w:tplc="6FDA935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5" w15:restartNumberingAfterBreak="0">
    <w:nsid w:val="665E767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4A0091"/>
    <w:multiLevelType w:val="hybridMultilevel"/>
    <w:tmpl w:val="0E6EE600"/>
    <w:lvl w:ilvl="0" w:tplc="6FDA9350">
      <w:start w:val="1"/>
      <w:numFmt w:val="decimal"/>
      <w:lvlText w:val="%1."/>
      <w:lvlJc w:val="left"/>
      <w:pPr>
        <w:ind w:left="644" w:hanging="360"/>
      </w:pPr>
      <w:rPr>
        <w:rFonts w:hint="default"/>
      </w:rPr>
    </w:lvl>
    <w:lvl w:ilvl="1" w:tplc="2C1452A0">
      <w:start w:val="1"/>
      <w:numFmt w:val="decimal"/>
      <w:lvlText w:val="%2."/>
      <w:lvlJc w:val="left"/>
      <w:pPr>
        <w:ind w:left="568" w:firstLine="0"/>
      </w:pPr>
      <w:rPr>
        <w:rFonts w:hint="default"/>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1" w15:restartNumberingAfterBreak="0">
    <w:nsid w:val="71E1252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85392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882F50"/>
    <w:multiLevelType w:val="multilevel"/>
    <w:tmpl w:val="8034CE1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0"/>
  </w:num>
  <w:num w:numId="3">
    <w:abstractNumId w:val="7"/>
  </w:num>
  <w:num w:numId="4">
    <w:abstractNumId w:val="26"/>
  </w:num>
  <w:num w:numId="5">
    <w:abstractNumId w:val="15"/>
  </w:num>
  <w:num w:numId="6">
    <w:abstractNumId w:val="24"/>
  </w:num>
  <w:num w:numId="7">
    <w:abstractNumId w:val="0"/>
  </w:num>
  <w:num w:numId="8">
    <w:abstractNumId w:val="17"/>
  </w:num>
  <w:num w:numId="9">
    <w:abstractNumId w:val="19"/>
  </w:num>
  <w:num w:numId="10">
    <w:abstractNumId w:val="27"/>
  </w:num>
  <w:num w:numId="11">
    <w:abstractNumId w:val="36"/>
  </w:num>
  <w:num w:numId="12">
    <w:abstractNumId w:val="2"/>
  </w:num>
  <w:num w:numId="13">
    <w:abstractNumId w:val="32"/>
  </w:num>
  <w:num w:numId="14">
    <w:abstractNumId w:val="44"/>
  </w:num>
  <w:num w:numId="15">
    <w:abstractNumId w:val="20"/>
  </w:num>
  <w:num w:numId="16">
    <w:abstractNumId w:val="14"/>
  </w:num>
  <w:num w:numId="17">
    <w:abstractNumId w:val="33"/>
  </w:num>
  <w:num w:numId="18">
    <w:abstractNumId w:val="22"/>
  </w:num>
  <w:num w:numId="19">
    <w:abstractNumId w:val="38"/>
  </w:num>
  <w:num w:numId="20">
    <w:abstractNumId w:val="3"/>
  </w:num>
  <w:num w:numId="21">
    <w:abstractNumId w:val="39"/>
  </w:num>
  <w:num w:numId="22">
    <w:abstractNumId w:val="37"/>
  </w:num>
  <w:num w:numId="23">
    <w:abstractNumId w:val="23"/>
  </w:num>
  <w:num w:numId="24">
    <w:abstractNumId w:val="45"/>
  </w:num>
  <w:num w:numId="25">
    <w:abstractNumId w:val="12"/>
  </w:num>
  <w:num w:numId="26">
    <w:abstractNumId w:val="1"/>
  </w:num>
  <w:num w:numId="27">
    <w:abstractNumId w:val="11"/>
  </w:num>
  <w:num w:numId="28">
    <w:abstractNumId w:val="46"/>
  </w:num>
  <w:num w:numId="29">
    <w:abstractNumId w:val="29"/>
  </w:num>
  <w:num w:numId="30">
    <w:abstractNumId w:val="21"/>
  </w:num>
  <w:num w:numId="31">
    <w:abstractNumId w:val="28"/>
  </w:num>
  <w:num w:numId="32">
    <w:abstractNumId w:val="40"/>
  </w:num>
  <w:num w:numId="33">
    <w:abstractNumId w:val="35"/>
  </w:num>
  <w:num w:numId="34">
    <w:abstractNumId w:val="16"/>
  </w:num>
  <w:num w:numId="35">
    <w:abstractNumId w:val="5"/>
  </w:num>
  <w:num w:numId="36">
    <w:abstractNumId w:val="42"/>
  </w:num>
  <w:num w:numId="37">
    <w:abstractNumId w:val="10"/>
  </w:num>
  <w:num w:numId="38">
    <w:abstractNumId w:val="13"/>
  </w:num>
  <w:num w:numId="39">
    <w:abstractNumId w:val="4"/>
  </w:num>
  <w:num w:numId="40">
    <w:abstractNumId w:val="43"/>
  </w:num>
  <w:num w:numId="41">
    <w:abstractNumId w:val="41"/>
  </w:num>
  <w:num w:numId="42">
    <w:abstractNumId w:val="31"/>
  </w:num>
  <w:num w:numId="43">
    <w:abstractNumId w:val="34"/>
  </w:num>
  <w:num w:numId="44">
    <w:abstractNumId w:val="6"/>
  </w:num>
  <w:num w:numId="45">
    <w:abstractNumId w:val="25"/>
  </w:num>
  <w:num w:numId="46">
    <w:abstractNumId w:val="18"/>
  </w:num>
  <w:num w:numId="4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E68"/>
    <w:rsid w:val="00007640"/>
    <w:rsid w:val="00007DBC"/>
    <w:rsid w:val="00007EA1"/>
    <w:rsid w:val="000100F0"/>
    <w:rsid w:val="000129B2"/>
    <w:rsid w:val="00012FF9"/>
    <w:rsid w:val="0001389C"/>
    <w:rsid w:val="00014314"/>
    <w:rsid w:val="000212AE"/>
    <w:rsid w:val="00021434"/>
    <w:rsid w:val="00021774"/>
    <w:rsid w:val="00021DF3"/>
    <w:rsid w:val="00022A30"/>
    <w:rsid w:val="00023869"/>
    <w:rsid w:val="00024598"/>
    <w:rsid w:val="000279B0"/>
    <w:rsid w:val="00032769"/>
    <w:rsid w:val="00032F5D"/>
    <w:rsid w:val="0003311E"/>
    <w:rsid w:val="00037B58"/>
    <w:rsid w:val="00041530"/>
    <w:rsid w:val="000422EA"/>
    <w:rsid w:val="00050AEB"/>
    <w:rsid w:val="00051B73"/>
    <w:rsid w:val="00052E31"/>
    <w:rsid w:val="000575CF"/>
    <w:rsid w:val="00060ABE"/>
    <w:rsid w:val="00061A50"/>
    <w:rsid w:val="00061D90"/>
    <w:rsid w:val="000632AD"/>
    <w:rsid w:val="0006361B"/>
    <w:rsid w:val="00064104"/>
    <w:rsid w:val="00064F32"/>
    <w:rsid w:val="000652E3"/>
    <w:rsid w:val="0006560D"/>
    <w:rsid w:val="00066025"/>
    <w:rsid w:val="00067A8F"/>
    <w:rsid w:val="000701D1"/>
    <w:rsid w:val="00070CBF"/>
    <w:rsid w:val="000740A4"/>
    <w:rsid w:val="0007484B"/>
    <w:rsid w:val="00077F55"/>
    <w:rsid w:val="00080A20"/>
    <w:rsid w:val="00082796"/>
    <w:rsid w:val="00082DF4"/>
    <w:rsid w:val="000830C3"/>
    <w:rsid w:val="00085D98"/>
    <w:rsid w:val="00086FF5"/>
    <w:rsid w:val="00087C0A"/>
    <w:rsid w:val="00091788"/>
    <w:rsid w:val="00093A5F"/>
    <w:rsid w:val="00093BC4"/>
    <w:rsid w:val="000943E6"/>
    <w:rsid w:val="00095372"/>
    <w:rsid w:val="000953AD"/>
    <w:rsid w:val="00095AC0"/>
    <w:rsid w:val="00097929"/>
    <w:rsid w:val="000A0EBB"/>
    <w:rsid w:val="000A1E80"/>
    <w:rsid w:val="000A3AF0"/>
    <w:rsid w:val="000A3B70"/>
    <w:rsid w:val="000A5153"/>
    <w:rsid w:val="000A61B7"/>
    <w:rsid w:val="000A64F6"/>
    <w:rsid w:val="000B10AE"/>
    <w:rsid w:val="000B30BF"/>
    <w:rsid w:val="000B3673"/>
    <w:rsid w:val="000B566B"/>
    <w:rsid w:val="000B595C"/>
    <w:rsid w:val="000B662E"/>
    <w:rsid w:val="000B7294"/>
    <w:rsid w:val="000B75D0"/>
    <w:rsid w:val="000B78FC"/>
    <w:rsid w:val="000C0CB8"/>
    <w:rsid w:val="000C1CF8"/>
    <w:rsid w:val="000C36E8"/>
    <w:rsid w:val="000C49CF"/>
    <w:rsid w:val="000C52E9"/>
    <w:rsid w:val="000C5B8B"/>
    <w:rsid w:val="000C5CDC"/>
    <w:rsid w:val="000C65DC"/>
    <w:rsid w:val="000C66F3"/>
    <w:rsid w:val="000C6900"/>
    <w:rsid w:val="000C77E6"/>
    <w:rsid w:val="000D0796"/>
    <w:rsid w:val="000D0ECD"/>
    <w:rsid w:val="000D28BF"/>
    <w:rsid w:val="000D2FBD"/>
    <w:rsid w:val="000D31E8"/>
    <w:rsid w:val="000D76E4"/>
    <w:rsid w:val="000E3816"/>
    <w:rsid w:val="000E4F77"/>
    <w:rsid w:val="000F1A44"/>
    <w:rsid w:val="000F265C"/>
    <w:rsid w:val="000F2DB6"/>
    <w:rsid w:val="000F3AFA"/>
    <w:rsid w:val="000F5712"/>
    <w:rsid w:val="000F6611"/>
    <w:rsid w:val="000F7E22"/>
    <w:rsid w:val="00107554"/>
    <w:rsid w:val="001075E9"/>
    <w:rsid w:val="00107D7E"/>
    <w:rsid w:val="001104F3"/>
    <w:rsid w:val="00111D9F"/>
    <w:rsid w:val="00112EEB"/>
    <w:rsid w:val="00113E5C"/>
    <w:rsid w:val="00115358"/>
    <w:rsid w:val="00116B85"/>
    <w:rsid w:val="001173FF"/>
    <w:rsid w:val="00117AFA"/>
    <w:rsid w:val="00120815"/>
    <w:rsid w:val="00122A05"/>
    <w:rsid w:val="0012563A"/>
    <w:rsid w:val="0012587D"/>
    <w:rsid w:val="001264DE"/>
    <w:rsid w:val="0013070D"/>
    <w:rsid w:val="001313A7"/>
    <w:rsid w:val="0013276F"/>
    <w:rsid w:val="001342B5"/>
    <w:rsid w:val="001347CB"/>
    <w:rsid w:val="00134A41"/>
    <w:rsid w:val="0013621E"/>
    <w:rsid w:val="0013642E"/>
    <w:rsid w:val="00141104"/>
    <w:rsid w:val="00142A24"/>
    <w:rsid w:val="00142EFE"/>
    <w:rsid w:val="0014344A"/>
    <w:rsid w:val="00152A23"/>
    <w:rsid w:val="00155B3E"/>
    <w:rsid w:val="00156B11"/>
    <w:rsid w:val="00162CB7"/>
    <w:rsid w:val="00165064"/>
    <w:rsid w:val="00165F12"/>
    <w:rsid w:val="0016614A"/>
    <w:rsid w:val="001665C9"/>
    <w:rsid w:val="00166F32"/>
    <w:rsid w:val="001718C0"/>
    <w:rsid w:val="00171E5B"/>
    <w:rsid w:val="00171F94"/>
    <w:rsid w:val="001729F8"/>
    <w:rsid w:val="00175D4E"/>
    <w:rsid w:val="0017655A"/>
    <w:rsid w:val="0017668A"/>
    <w:rsid w:val="001766FE"/>
    <w:rsid w:val="001771E7"/>
    <w:rsid w:val="0017783E"/>
    <w:rsid w:val="00181FCE"/>
    <w:rsid w:val="00182C39"/>
    <w:rsid w:val="0018611B"/>
    <w:rsid w:val="00187009"/>
    <w:rsid w:val="001911FF"/>
    <w:rsid w:val="00192006"/>
    <w:rsid w:val="00192058"/>
    <w:rsid w:val="001920C7"/>
    <w:rsid w:val="00193180"/>
    <w:rsid w:val="0019530C"/>
    <w:rsid w:val="00196792"/>
    <w:rsid w:val="00197183"/>
    <w:rsid w:val="00197A37"/>
    <w:rsid w:val="001A1572"/>
    <w:rsid w:val="001B1519"/>
    <w:rsid w:val="001B1F96"/>
    <w:rsid w:val="001B2E2D"/>
    <w:rsid w:val="001B5CD2"/>
    <w:rsid w:val="001C0BEE"/>
    <w:rsid w:val="001C0E0F"/>
    <w:rsid w:val="001C1E49"/>
    <w:rsid w:val="001C27C1"/>
    <w:rsid w:val="001C2A98"/>
    <w:rsid w:val="001C3B86"/>
    <w:rsid w:val="001C4D95"/>
    <w:rsid w:val="001D0A8C"/>
    <w:rsid w:val="001D1FDE"/>
    <w:rsid w:val="001D3D7D"/>
    <w:rsid w:val="001D3FFF"/>
    <w:rsid w:val="001D4997"/>
    <w:rsid w:val="001D625F"/>
    <w:rsid w:val="001D68A4"/>
    <w:rsid w:val="001D7576"/>
    <w:rsid w:val="001E0E3F"/>
    <w:rsid w:val="001E14A0"/>
    <w:rsid w:val="001E1EB9"/>
    <w:rsid w:val="001E56FE"/>
    <w:rsid w:val="001E7376"/>
    <w:rsid w:val="001F0F16"/>
    <w:rsid w:val="001F225C"/>
    <w:rsid w:val="001F49CC"/>
    <w:rsid w:val="001F6557"/>
    <w:rsid w:val="001F68D1"/>
    <w:rsid w:val="00200792"/>
    <w:rsid w:val="00201CFA"/>
    <w:rsid w:val="0020220D"/>
    <w:rsid w:val="00202448"/>
    <w:rsid w:val="00202D15"/>
    <w:rsid w:val="00205B3F"/>
    <w:rsid w:val="00210735"/>
    <w:rsid w:val="002112C2"/>
    <w:rsid w:val="00212244"/>
    <w:rsid w:val="00212EAE"/>
    <w:rsid w:val="00214450"/>
    <w:rsid w:val="00214BEE"/>
    <w:rsid w:val="002205B8"/>
    <w:rsid w:val="00224A43"/>
    <w:rsid w:val="00225720"/>
    <w:rsid w:val="002259E5"/>
    <w:rsid w:val="00226140"/>
    <w:rsid w:val="0022655B"/>
    <w:rsid w:val="002265A2"/>
    <w:rsid w:val="002274F3"/>
    <w:rsid w:val="00230926"/>
    <w:rsid w:val="0023094C"/>
    <w:rsid w:val="00232949"/>
    <w:rsid w:val="00232E42"/>
    <w:rsid w:val="00233484"/>
    <w:rsid w:val="00234303"/>
    <w:rsid w:val="00234BE3"/>
    <w:rsid w:val="00234FA9"/>
    <w:rsid w:val="00235A90"/>
    <w:rsid w:val="0023624F"/>
    <w:rsid w:val="0023659D"/>
    <w:rsid w:val="00237B7D"/>
    <w:rsid w:val="00241E48"/>
    <w:rsid w:val="0024214E"/>
    <w:rsid w:val="00242623"/>
    <w:rsid w:val="00250558"/>
    <w:rsid w:val="0025357C"/>
    <w:rsid w:val="0025470A"/>
    <w:rsid w:val="002605D1"/>
    <w:rsid w:val="00260652"/>
    <w:rsid w:val="00260B54"/>
    <w:rsid w:val="00261F25"/>
    <w:rsid w:val="002625DD"/>
    <w:rsid w:val="002648A9"/>
    <w:rsid w:val="0026536F"/>
    <w:rsid w:val="0026553C"/>
    <w:rsid w:val="002661A0"/>
    <w:rsid w:val="0026751F"/>
    <w:rsid w:val="0026790A"/>
    <w:rsid w:val="00267DD5"/>
    <w:rsid w:val="0027259A"/>
    <w:rsid w:val="00274A0A"/>
    <w:rsid w:val="00275ECE"/>
    <w:rsid w:val="00276C78"/>
    <w:rsid w:val="002774AB"/>
    <w:rsid w:val="00277593"/>
    <w:rsid w:val="00280909"/>
    <w:rsid w:val="00280918"/>
    <w:rsid w:val="00282AF6"/>
    <w:rsid w:val="0028596A"/>
    <w:rsid w:val="00287085"/>
    <w:rsid w:val="00287DC0"/>
    <w:rsid w:val="002900A4"/>
    <w:rsid w:val="00290AF9"/>
    <w:rsid w:val="00291131"/>
    <w:rsid w:val="00291CA5"/>
    <w:rsid w:val="00292C62"/>
    <w:rsid w:val="00293192"/>
    <w:rsid w:val="00295F8C"/>
    <w:rsid w:val="00296464"/>
    <w:rsid w:val="002967CF"/>
    <w:rsid w:val="00297788"/>
    <w:rsid w:val="0029787D"/>
    <w:rsid w:val="002A3285"/>
    <w:rsid w:val="002A34F9"/>
    <w:rsid w:val="002A484B"/>
    <w:rsid w:val="002A64A6"/>
    <w:rsid w:val="002A75D5"/>
    <w:rsid w:val="002B1C67"/>
    <w:rsid w:val="002B1FE3"/>
    <w:rsid w:val="002B3301"/>
    <w:rsid w:val="002B54A4"/>
    <w:rsid w:val="002B74C8"/>
    <w:rsid w:val="002C01B5"/>
    <w:rsid w:val="002C1445"/>
    <w:rsid w:val="002C47D4"/>
    <w:rsid w:val="002C6A7A"/>
    <w:rsid w:val="002D0F38"/>
    <w:rsid w:val="002D5B00"/>
    <w:rsid w:val="002D7736"/>
    <w:rsid w:val="002D77E3"/>
    <w:rsid w:val="002E11F7"/>
    <w:rsid w:val="002E269F"/>
    <w:rsid w:val="002F2859"/>
    <w:rsid w:val="002F5C99"/>
    <w:rsid w:val="002F6E3C"/>
    <w:rsid w:val="0030117D"/>
    <w:rsid w:val="00301F30"/>
    <w:rsid w:val="003038FD"/>
    <w:rsid w:val="0030395D"/>
    <w:rsid w:val="00303C87"/>
    <w:rsid w:val="003108E5"/>
    <w:rsid w:val="003115A8"/>
    <w:rsid w:val="003120CB"/>
    <w:rsid w:val="00314F3F"/>
    <w:rsid w:val="00315521"/>
    <w:rsid w:val="003176B9"/>
    <w:rsid w:val="00320153"/>
    <w:rsid w:val="00320367"/>
    <w:rsid w:val="00322871"/>
    <w:rsid w:val="00324647"/>
    <w:rsid w:val="0032642C"/>
    <w:rsid w:val="00326FB3"/>
    <w:rsid w:val="003316D4"/>
    <w:rsid w:val="003321B2"/>
    <w:rsid w:val="00332BBE"/>
    <w:rsid w:val="00333540"/>
    <w:rsid w:val="00333822"/>
    <w:rsid w:val="00336068"/>
    <w:rsid w:val="00336439"/>
    <w:rsid w:val="00336715"/>
    <w:rsid w:val="003401EC"/>
    <w:rsid w:val="00340DFD"/>
    <w:rsid w:val="00344954"/>
    <w:rsid w:val="00344E8E"/>
    <w:rsid w:val="0034611A"/>
    <w:rsid w:val="00350BE0"/>
    <w:rsid w:val="00350CD7"/>
    <w:rsid w:val="00360C17"/>
    <w:rsid w:val="00360E91"/>
    <w:rsid w:val="003621C6"/>
    <w:rsid w:val="003622B8"/>
    <w:rsid w:val="00366B76"/>
    <w:rsid w:val="00373051"/>
    <w:rsid w:val="00373B8F"/>
    <w:rsid w:val="00374178"/>
    <w:rsid w:val="00376D95"/>
    <w:rsid w:val="00377FBB"/>
    <w:rsid w:val="00381393"/>
    <w:rsid w:val="00385140"/>
    <w:rsid w:val="00390C11"/>
    <w:rsid w:val="003916DA"/>
    <w:rsid w:val="003920C0"/>
    <w:rsid w:val="00393337"/>
    <w:rsid w:val="00393CC7"/>
    <w:rsid w:val="00394F7F"/>
    <w:rsid w:val="00396302"/>
    <w:rsid w:val="0039707E"/>
    <w:rsid w:val="003971F7"/>
    <w:rsid w:val="003A16FC"/>
    <w:rsid w:val="003A2C8A"/>
    <w:rsid w:val="003A4FCD"/>
    <w:rsid w:val="003A7B9A"/>
    <w:rsid w:val="003B0944"/>
    <w:rsid w:val="003B1593"/>
    <w:rsid w:val="003B4381"/>
    <w:rsid w:val="003B7D59"/>
    <w:rsid w:val="003C1043"/>
    <w:rsid w:val="003C19B9"/>
    <w:rsid w:val="003C1A30"/>
    <w:rsid w:val="003C5FA0"/>
    <w:rsid w:val="003C60FE"/>
    <w:rsid w:val="003C6779"/>
    <w:rsid w:val="003C6D28"/>
    <w:rsid w:val="003C70D4"/>
    <w:rsid w:val="003C71BE"/>
    <w:rsid w:val="003D033C"/>
    <w:rsid w:val="003D0E75"/>
    <w:rsid w:val="003D1149"/>
    <w:rsid w:val="003D2348"/>
    <w:rsid w:val="003D2998"/>
    <w:rsid w:val="003D2F0A"/>
    <w:rsid w:val="003D3750"/>
    <w:rsid w:val="003D3891"/>
    <w:rsid w:val="003D3FE9"/>
    <w:rsid w:val="003D5D84"/>
    <w:rsid w:val="003E095C"/>
    <w:rsid w:val="003E0F4F"/>
    <w:rsid w:val="003E18AC"/>
    <w:rsid w:val="003E210B"/>
    <w:rsid w:val="003E2A12"/>
    <w:rsid w:val="003E3384"/>
    <w:rsid w:val="003E3CA4"/>
    <w:rsid w:val="003E4DBA"/>
    <w:rsid w:val="003E548E"/>
    <w:rsid w:val="003F4898"/>
    <w:rsid w:val="003F4FBC"/>
    <w:rsid w:val="003F79B5"/>
    <w:rsid w:val="0040265E"/>
    <w:rsid w:val="004037FC"/>
    <w:rsid w:val="00405D57"/>
    <w:rsid w:val="004067B5"/>
    <w:rsid w:val="00407EC8"/>
    <w:rsid w:val="0041110A"/>
    <w:rsid w:val="00411624"/>
    <w:rsid w:val="004129CB"/>
    <w:rsid w:val="004148E1"/>
    <w:rsid w:val="00414CFA"/>
    <w:rsid w:val="00415EC0"/>
    <w:rsid w:val="00420BE9"/>
    <w:rsid w:val="0042144C"/>
    <w:rsid w:val="00421511"/>
    <w:rsid w:val="00423AD8"/>
    <w:rsid w:val="00423FDD"/>
    <w:rsid w:val="00424C85"/>
    <w:rsid w:val="004260B5"/>
    <w:rsid w:val="004260BD"/>
    <w:rsid w:val="00427B1E"/>
    <w:rsid w:val="00427E71"/>
    <w:rsid w:val="0043012F"/>
    <w:rsid w:val="00430F1F"/>
    <w:rsid w:val="004326EA"/>
    <w:rsid w:val="004401B0"/>
    <w:rsid w:val="004439AF"/>
    <w:rsid w:val="0044434C"/>
    <w:rsid w:val="0044456B"/>
    <w:rsid w:val="00445505"/>
    <w:rsid w:val="0044635C"/>
    <w:rsid w:val="00447BD1"/>
    <w:rsid w:val="004507F3"/>
    <w:rsid w:val="00450AF4"/>
    <w:rsid w:val="00452CC9"/>
    <w:rsid w:val="0045433E"/>
    <w:rsid w:val="00456A57"/>
    <w:rsid w:val="00460377"/>
    <w:rsid w:val="004607DE"/>
    <w:rsid w:val="004671C7"/>
    <w:rsid w:val="004717EF"/>
    <w:rsid w:val="00472F4D"/>
    <w:rsid w:val="004730BF"/>
    <w:rsid w:val="00473AAC"/>
    <w:rsid w:val="00474DCB"/>
    <w:rsid w:val="0047535C"/>
    <w:rsid w:val="004761D7"/>
    <w:rsid w:val="004762F6"/>
    <w:rsid w:val="00481D3B"/>
    <w:rsid w:val="00485870"/>
    <w:rsid w:val="0048594C"/>
    <w:rsid w:val="00485FE8"/>
    <w:rsid w:val="00492473"/>
    <w:rsid w:val="00492EB5"/>
    <w:rsid w:val="00494F77"/>
    <w:rsid w:val="00497508"/>
    <w:rsid w:val="00497721"/>
    <w:rsid w:val="004A0229"/>
    <w:rsid w:val="004A35D2"/>
    <w:rsid w:val="004A5D8E"/>
    <w:rsid w:val="004A6C7F"/>
    <w:rsid w:val="004A71E4"/>
    <w:rsid w:val="004B2F00"/>
    <w:rsid w:val="004B45EC"/>
    <w:rsid w:val="004B667A"/>
    <w:rsid w:val="004B6E31"/>
    <w:rsid w:val="004B7A26"/>
    <w:rsid w:val="004B7D93"/>
    <w:rsid w:val="004C1D66"/>
    <w:rsid w:val="004C31D7"/>
    <w:rsid w:val="004C4AD2"/>
    <w:rsid w:val="004C6981"/>
    <w:rsid w:val="004D095C"/>
    <w:rsid w:val="004D1F21"/>
    <w:rsid w:val="004D268C"/>
    <w:rsid w:val="004D59D8"/>
    <w:rsid w:val="004D5B72"/>
    <w:rsid w:val="004D5DA1"/>
    <w:rsid w:val="004D5E10"/>
    <w:rsid w:val="004D7910"/>
    <w:rsid w:val="004E150F"/>
    <w:rsid w:val="004E1DCA"/>
    <w:rsid w:val="004E23A1"/>
    <w:rsid w:val="004E3489"/>
    <w:rsid w:val="004E358A"/>
    <w:rsid w:val="004E3AFA"/>
    <w:rsid w:val="004E6588"/>
    <w:rsid w:val="004F2742"/>
    <w:rsid w:val="004F6A1A"/>
    <w:rsid w:val="00502A0A"/>
    <w:rsid w:val="00503D75"/>
    <w:rsid w:val="005044B7"/>
    <w:rsid w:val="005059F3"/>
    <w:rsid w:val="00507C50"/>
    <w:rsid w:val="0051340F"/>
    <w:rsid w:val="00514D40"/>
    <w:rsid w:val="00517C3A"/>
    <w:rsid w:val="00523869"/>
    <w:rsid w:val="0052741D"/>
    <w:rsid w:val="00527BF4"/>
    <w:rsid w:val="00532424"/>
    <w:rsid w:val="005324BE"/>
    <w:rsid w:val="00534D93"/>
    <w:rsid w:val="00534F6C"/>
    <w:rsid w:val="00535994"/>
    <w:rsid w:val="0053646D"/>
    <w:rsid w:val="00536D67"/>
    <w:rsid w:val="00540AAD"/>
    <w:rsid w:val="0054118E"/>
    <w:rsid w:val="00543EC1"/>
    <w:rsid w:val="00544268"/>
    <w:rsid w:val="00546458"/>
    <w:rsid w:val="00550143"/>
    <w:rsid w:val="0055087C"/>
    <w:rsid w:val="00553413"/>
    <w:rsid w:val="00554726"/>
    <w:rsid w:val="00555983"/>
    <w:rsid w:val="00560E31"/>
    <w:rsid w:val="00561BDA"/>
    <w:rsid w:val="005634CC"/>
    <w:rsid w:val="00567DBF"/>
    <w:rsid w:val="00573E39"/>
    <w:rsid w:val="00580152"/>
    <w:rsid w:val="00580943"/>
    <w:rsid w:val="00581B23"/>
    <w:rsid w:val="00581BBE"/>
    <w:rsid w:val="0058219C"/>
    <w:rsid w:val="00585A97"/>
    <w:rsid w:val="0058707F"/>
    <w:rsid w:val="00590AFF"/>
    <w:rsid w:val="00591DBD"/>
    <w:rsid w:val="005931FE"/>
    <w:rsid w:val="00594EE7"/>
    <w:rsid w:val="00596111"/>
    <w:rsid w:val="00596CDA"/>
    <w:rsid w:val="005A0028"/>
    <w:rsid w:val="005A010D"/>
    <w:rsid w:val="005A0ACC"/>
    <w:rsid w:val="005A2F7A"/>
    <w:rsid w:val="005B0072"/>
    <w:rsid w:val="005B0732"/>
    <w:rsid w:val="005B13AB"/>
    <w:rsid w:val="005B313F"/>
    <w:rsid w:val="005B38A0"/>
    <w:rsid w:val="005B491C"/>
    <w:rsid w:val="005B4DBF"/>
    <w:rsid w:val="005B5DE2"/>
    <w:rsid w:val="005B606A"/>
    <w:rsid w:val="005B674C"/>
    <w:rsid w:val="005C24F2"/>
    <w:rsid w:val="005C3E8A"/>
    <w:rsid w:val="005C7561"/>
    <w:rsid w:val="005D0D8D"/>
    <w:rsid w:val="005D18A4"/>
    <w:rsid w:val="005D1E57"/>
    <w:rsid w:val="005D2F57"/>
    <w:rsid w:val="005D3230"/>
    <w:rsid w:val="005D34F6"/>
    <w:rsid w:val="005D4F1A"/>
    <w:rsid w:val="005D52DD"/>
    <w:rsid w:val="005D6969"/>
    <w:rsid w:val="005E1884"/>
    <w:rsid w:val="005F373A"/>
    <w:rsid w:val="005F3D87"/>
    <w:rsid w:val="005F4F87"/>
    <w:rsid w:val="005F5B64"/>
    <w:rsid w:val="005F6B0E"/>
    <w:rsid w:val="005F6FC8"/>
    <w:rsid w:val="005F760E"/>
    <w:rsid w:val="005F7B1D"/>
    <w:rsid w:val="0060222A"/>
    <w:rsid w:val="0060338F"/>
    <w:rsid w:val="006070C4"/>
    <w:rsid w:val="00610C21"/>
    <w:rsid w:val="006112C1"/>
    <w:rsid w:val="00611560"/>
    <w:rsid w:val="00611888"/>
    <w:rsid w:val="00611907"/>
    <w:rsid w:val="00613116"/>
    <w:rsid w:val="006140BF"/>
    <w:rsid w:val="0061787C"/>
    <w:rsid w:val="006202A6"/>
    <w:rsid w:val="0062054B"/>
    <w:rsid w:val="00620926"/>
    <w:rsid w:val="00621C4E"/>
    <w:rsid w:val="00624EAE"/>
    <w:rsid w:val="00626776"/>
    <w:rsid w:val="006305D7"/>
    <w:rsid w:val="00632F63"/>
    <w:rsid w:val="00633A01"/>
    <w:rsid w:val="00633B97"/>
    <w:rsid w:val="006341F7"/>
    <w:rsid w:val="00634585"/>
    <w:rsid w:val="00635014"/>
    <w:rsid w:val="006369CE"/>
    <w:rsid w:val="006411CA"/>
    <w:rsid w:val="006450C9"/>
    <w:rsid w:val="0064605E"/>
    <w:rsid w:val="00646A44"/>
    <w:rsid w:val="00650958"/>
    <w:rsid w:val="00654334"/>
    <w:rsid w:val="006557A8"/>
    <w:rsid w:val="00656E42"/>
    <w:rsid w:val="00657BC4"/>
    <w:rsid w:val="006619C8"/>
    <w:rsid w:val="006659DF"/>
    <w:rsid w:val="0066690A"/>
    <w:rsid w:val="006674DB"/>
    <w:rsid w:val="00671710"/>
    <w:rsid w:val="00673414"/>
    <w:rsid w:val="00676079"/>
    <w:rsid w:val="00676ECD"/>
    <w:rsid w:val="00677D0A"/>
    <w:rsid w:val="0068185F"/>
    <w:rsid w:val="00682792"/>
    <w:rsid w:val="006901B5"/>
    <w:rsid w:val="006901F3"/>
    <w:rsid w:val="006914D6"/>
    <w:rsid w:val="006928E7"/>
    <w:rsid w:val="00692ACA"/>
    <w:rsid w:val="006A01CF"/>
    <w:rsid w:val="006A4E2B"/>
    <w:rsid w:val="006A60DD"/>
    <w:rsid w:val="006B0679"/>
    <w:rsid w:val="006B074C"/>
    <w:rsid w:val="006B3B84"/>
    <w:rsid w:val="006B3E93"/>
    <w:rsid w:val="006B4E7C"/>
    <w:rsid w:val="006B5D8C"/>
    <w:rsid w:val="006B72D4"/>
    <w:rsid w:val="006C0108"/>
    <w:rsid w:val="006C11CC"/>
    <w:rsid w:val="006C1AEB"/>
    <w:rsid w:val="006C3E96"/>
    <w:rsid w:val="006C57FE"/>
    <w:rsid w:val="006C5FB4"/>
    <w:rsid w:val="006C668E"/>
    <w:rsid w:val="006D1310"/>
    <w:rsid w:val="006D147A"/>
    <w:rsid w:val="006D1590"/>
    <w:rsid w:val="006E32A1"/>
    <w:rsid w:val="006E4B63"/>
    <w:rsid w:val="006F06E4"/>
    <w:rsid w:val="006F0D3F"/>
    <w:rsid w:val="006F3C54"/>
    <w:rsid w:val="006F4BA0"/>
    <w:rsid w:val="006F7299"/>
    <w:rsid w:val="006F7B41"/>
    <w:rsid w:val="00702B5D"/>
    <w:rsid w:val="007038E7"/>
    <w:rsid w:val="00703ED2"/>
    <w:rsid w:val="00707B8D"/>
    <w:rsid w:val="007122BB"/>
    <w:rsid w:val="00713636"/>
    <w:rsid w:val="00714305"/>
    <w:rsid w:val="00714B8C"/>
    <w:rsid w:val="0071675D"/>
    <w:rsid w:val="00717736"/>
    <w:rsid w:val="007179FE"/>
    <w:rsid w:val="0072473C"/>
    <w:rsid w:val="00725145"/>
    <w:rsid w:val="007267FB"/>
    <w:rsid w:val="00732B47"/>
    <w:rsid w:val="00735CF5"/>
    <w:rsid w:val="00737F7E"/>
    <w:rsid w:val="0074063A"/>
    <w:rsid w:val="00742AA4"/>
    <w:rsid w:val="00743BA1"/>
    <w:rsid w:val="00745070"/>
    <w:rsid w:val="00745F1E"/>
    <w:rsid w:val="007515FE"/>
    <w:rsid w:val="007601D0"/>
    <w:rsid w:val="007603BB"/>
    <w:rsid w:val="0076109D"/>
    <w:rsid w:val="0076113B"/>
    <w:rsid w:val="0076294C"/>
    <w:rsid w:val="00762C57"/>
    <w:rsid w:val="00767107"/>
    <w:rsid w:val="00773617"/>
    <w:rsid w:val="00773BFD"/>
    <w:rsid w:val="007743B3"/>
    <w:rsid w:val="00774490"/>
    <w:rsid w:val="007753FF"/>
    <w:rsid w:val="0077581E"/>
    <w:rsid w:val="007819FF"/>
    <w:rsid w:val="0078360C"/>
    <w:rsid w:val="00784A4C"/>
    <w:rsid w:val="00784BC6"/>
    <w:rsid w:val="0078523D"/>
    <w:rsid w:val="0078701A"/>
    <w:rsid w:val="007931DF"/>
    <w:rsid w:val="007941C4"/>
    <w:rsid w:val="00795A4A"/>
    <w:rsid w:val="007A0172"/>
    <w:rsid w:val="007A0738"/>
    <w:rsid w:val="007A1804"/>
    <w:rsid w:val="007A1E3F"/>
    <w:rsid w:val="007A215A"/>
    <w:rsid w:val="007A2511"/>
    <w:rsid w:val="007A260E"/>
    <w:rsid w:val="007A4D4C"/>
    <w:rsid w:val="007A4DD6"/>
    <w:rsid w:val="007A52EE"/>
    <w:rsid w:val="007A5CB9"/>
    <w:rsid w:val="007A67B8"/>
    <w:rsid w:val="007B1B12"/>
    <w:rsid w:val="007B1FF2"/>
    <w:rsid w:val="007B20AE"/>
    <w:rsid w:val="007B6B07"/>
    <w:rsid w:val="007B6D43"/>
    <w:rsid w:val="007B732D"/>
    <w:rsid w:val="007B749A"/>
    <w:rsid w:val="007B7C6E"/>
    <w:rsid w:val="007C549F"/>
    <w:rsid w:val="007C5D44"/>
    <w:rsid w:val="007D2AA5"/>
    <w:rsid w:val="007D2E9C"/>
    <w:rsid w:val="007D3811"/>
    <w:rsid w:val="007D44D7"/>
    <w:rsid w:val="007D621A"/>
    <w:rsid w:val="007E058A"/>
    <w:rsid w:val="007E2887"/>
    <w:rsid w:val="007E5278"/>
    <w:rsid w:val="007E54EC"/>
    <w:rsid w:val="007E749C"/>
    <w:rsid w:val="007F06B4"/>
    <w:rsid w:val="007F09DC"/>
    <w:rsid w:val="007F1B5C"/>
    <w:rsid w:val="007F75E0"/>
    <w:rsid w:val="00801257"/>
    <w:rsid w:val="00803B0A"/>
    <w:rsid w:val="00804DED"/>
    <w:rsid w:val="00805B96"/>
    <w:rsid w:val="00806C89"/>
    <w:rsid w:val="008105BE"/>
    <w:rsid w:val="008115A5"/>
    <w:rsid w:val="00811D46"/>
    <w:rsid w:val="0081415D"/>
    <w:rsid w:val="00820229"/>
    <w:rsid w:val="0082211C"/>
    <w:rsid w:val="00822448"/>
    <w:rsid w:val="00822ABE"/>
    <w:rsid w:val="00822B84"/>
    <w:rsid w:val="008244D1"/>
    <w:rsid w:val="0082503A"/>
    <w:rsid w:val="008270EC"/>
    <w:rsid w:val="008277C9"/>
    <w:rsid w:val="00827F51"/>
    <w:rsid w:val="0083104E"/>
    <w:rsid w:val="008317D1"/>
    <w:rsid w:val="008318C1"/>
    <w:rsid w:val="00833C97"/>
    <w:rsid w:val="008343BE"/>
    <w:rsid w:val="00836535"/>
    <w:rsid w:val="008374C2"/>
    <w:rsid w:val="00840FB4"/>
    <w:rsid w:val="008410B2"/>
    <w:rsid w:val="0084168B"/>
    <w:rsid w:val="00841780"/>
    <w:rsid w:val="008500A0"/>
    <w:rsid w:val="008524E5"/>
    <w:rsid w:val="00852864"/>
    <w:rsid w:val="0085351C"/>
    <w:rsid w:val="0085435A"/>
    <w:rsid w:val="008549CA"/>
    <w:rsid w:val="008556C3"/>
    <w:rsid w:val="0085687C"/>
    <w:rsid w:val="008611C1"/>
    <w:rsid w:val="0086337B"/>
    <w:rsid w:val="00865253"/>
    <w:rsid w:val="00865650"/>
    <w:rsid w:val="00865B4A"/>
    <w:rsid w:val="00866B6D"/>
    <w:rsid w:val="00867116"/>
    <w:rsid w:val="008706C5"/>
    <w:rsid w:val="00873707"/>
    <w:rsid w:val="00874479"/>
    <w:rsid w:val="00874B20"/>
    <w:rsid w:val="008757C6"/>
    <w:rsid w:val="008763E1"/>
    <w:rsid w:val="0087775C"/>
    <w:rsid w:val="00877EC8"/>
    <w:rsid w:val="00880F36"/>
    <w:rsid w:val="00885530"/>
    <w:rsid w:val="008910D1"/>
    <w:rsid w:val="0089296C"/>
    <w:rsid w:val="0089300A"/>
    <w:rsid w:val="00895A4E"/>
    <w:rsid w:val="00896277"/>
    <w:rsid w:val="00896ABD"/>
    <w:rsid w:val="00897AB6"/>
    <w:rsid w:val="00897DA8"/>
    <w:rsid w:val="008A02B2"/>
    <w:rsid w:val="008A04AA"/>
    <w:rsid w:val="008A3380"/>
    <w:rsid w:val="008A33F7"/>
    <w:rsid w:val="008A7A9C"/>
    <w:rsid w:val="008B3DF7"/>
    <w:rsid w:val="008B5218"/>
    <w:rsid w:val="008B6998"/>
    <w:rsid w:val="008B6F23"/>
    <w:rsid w:val="008B7102"/>
    <w:rsid w:val="008C2F2F"/>
    <w:rsid w:val="008C3B7D"/>
    <w:rsid w:val="008C5A22"/>
    <w:rsid w:val="008C69B2"/>
    <w:rsid w:val="008C6E5A"/>
    <w:rsid w:val="008C7661"/>
    <w:rsid w:val="008D0F90"/>
    <w:rsid w:val="008D1D46"/>
    <w:rsid w:val="008D2881"/>
    <w:rsid w:val="008D3715"/>
    <w:rsid w:val="008D5465"/>
    <w:rsid w:val="008D5E61"/>
    <w:rsid w:val="008D60B7"/>
    <w:rsid w:val="008D7171"/>
    <w:rsid w:val="008D7EB7"/>
    <w:rsid w:val="008D7EC5"/>
    <w:rsid w:val="008E03D3"/>
    <w:rsid w:val="008E3684"/>
    <w:rsid w:val="008E57F5"/>
    <w:rsid w:val="008E7606"/>
    <w:rsid w:val="008E7A6E"/>
    <w:rsid w:val="008F1DAA"/>
    <w:rsid w:val="008F3EBD"/>
    <w:rsid w:val="008F4C08"/>
    <w:rsid w:val="008F60B2"/>
    <w:rsid w:val="008F6EBB"/>
    <w:rsid w:val="008F79E1"/>
    <w:rsid w:val="008F7C41"/>
    <w:rsid w:val="009031E2"/>
    <w:rsid w:val="0090707D"/>
    <w:rsid w:val="0091276C"/>
    <w:rsid w:val="00913AD4"/>
    <w:rsid w:val="009145BE"/>
    <w:rsid w:val="00915A85"/>
    <w:rsid w:val="009165AC"/>
    <w:rsid w:val="00916AB7"/>
    <w:rsid w:val="00916FFC"/>
    <w:rsid w:val="00917894"/>
    <w:rsid w:val="0092053F"/>
    <w:rsid w:val="00921CE8"/>
    <w:rsid w:val="0092225B"/>
    <w:rsid w:val="0092340A"/>
    <w:rsid w:val="0092415F"/>
    <w:rsid w:val="00924749"/>
    <w:rsid w:val="009305DE"/>
    <w:rsid w:val="009313D9"/>
    <w:rsid w:val="00932B33"/>
    <w:rsid w:val="00935B7F"/>
    <w:rsid w:val="00940921"/>
    <w:rsid w:val="00941293"/>
    <w:rsid w:val="00946372"/>
    <w:rsid w:val="0095032B"/>
    <w:rsid w:val="00950A0F"/>
    <w:rsid w:val="00950B13"/>
    <w:rsid w:val="00950C17"/>
    <w:rsid w:val="00951FAF"/>
    <w:rsid w:val="00952C09"/>
    <w:rsid w:val="00954740"/>
    <w:rsid w:val="009557BC"/>
    <w:rsid w:val="00955AE5"/>
    <w:rsid w:val="00962E71"/>
    <w:rsid w:val="00963ABC"/>
    <w:rsid w:val="00965D21"/>
    <w:rsid w:val="00967764"/>
    <w:rsid w:val="009706BC"/>
    <w:rsid w:val="00970B0E"/>
    <w:rsid w:val="00970BB9"/>
    <w:rsid w:val="009726EE"/>
    <w:rsid w:val="00972CDE"/>
    <w:rsid w:val="009733DD"/>
    <w:rsid w:val="00975573"/>
    <w:rsid w:val="00976D03"/>
    <w:rsid w:val="00977B30"/>
    <w:rsid w:val="009803B5"/>
    <w:rsid w:val="00982A9E"/>
    <w:rsid w:val="00982F41"/>
    <w:rsid w:val="00985090"/>
    <w:rsid w:val="00987710"/>
    <w:rsid w:val="009904AB"/>
    <w:rsid w:val="00991E80"/>
    <w:rsid w:val="00995688"/>
    <w:rsid w:val="009958A6"/>
    <w:rsid w:val="00995C6E"/>
    <w:rsid w:val="00996456"/>
    <w:rsid w:val="009A04F5"/>
    <w:rsid w:val="009A15EF"/>
    <w:rsid w:val="009A311C"/>
    <w:rsid w:val="009A38A5"/>
    <w:rsid w:val="009A3948"/>
    <w:rsid w:val="009A5B73"/>
    <w:rsid w:val="009B118B"/>
    <w:rsid w:val="009B1737"/>
    <w:rsid w:val="009B3D4B"/>
    <w:rsid w:val="009B4E63"/>
    <w:rsid w:val="009B5B99"/>
    <w:rsid w:val="009B60BD"/>
    <w:rsid w:val="009B6EFC"/>
    <w:rsid w:val="009C1FD0"/>
    <w:rsid w:val="009C2DF8"/>
    <w:rsid w:val="009C31BF"/>
    <w:rsid w:val="009C68B7"/>
    <w:rsid w:val="009C6CF6"/>
    <w:rsid w:val="009D011F"/>
    <w:rsid w:val="009D0834"/>
    <w:rsid w:val="009D095A"/>
    <w:rsid w:val="009D0A1E"/>
    <w:rsid w:val="009D1299"/>
    <w:rsid w:val="009D2AE3"/>
    <w:rsid w:val="009D52BC"/>
    <w:rsid w:val="009D6B54"/>
    <w:rsid w:val="009D7D0A"/>
    <w:rsid w:val="009E09D9"/>
    <w:rsid w:val="009E112F"/>
    <w:rsid w:val="009E3ADE"/>
    <w:rsid w:val="009E3D0B"/>
    <w:rsid w:val="009E7A24"/>
    <w:rsid w:val="009F01B1"/>
    <w:rsid w:val="009F0DBB"/>
    <w:rsid w:val="009F3887"/>
    <w:rsid w:val="009F40DC"/>
    <w:rsid w:val="009F659A"/>
    <w:rsid w:val="009F732B"/>
    <w:rsid w:val="00A01FE0"/>
    <w:rsid w:val="00A04154"/>
    <w:rsid w:val="00A06945"/>
    <w:rsid w:val="00A10656"/>
    <w:rsid w:val="00A113C0"/>
    <w:rsid w:val="00A12A98"/>
    <w:rsid w:val="00A12FA6"/>
    <w:rsid w:val="00A1339B"/>
    <w:rsid w:val="00A14ABA"/>
    <w:rsid w:val="00A24510"/>
    <w:rsid w:val="00A24CB6"/>
    <w:rsid w:val="00A25865"/>
    <w:rsid w:val="00A258DE"/>
    <w:rsid w:val="00A26CD2"/>
    <w:rsid w:val="00A27667"/>
    <w:rsid w:val="00A3085A"/>
    <w:rsid w:val="00A30B99"/>
    <w:rsid w:val="00A30E09"/>
    <w:rsid w:val="00A31842"/>
    <w:rsid w:val="00A32979"/>
    <w:rsid w:val="00A34A67"/>
    <w:rsid w:val="00A37462"/>
    <w:rsid w:val="00A40F02"/>
    <w:rsid w:val="00A4320C"/>
    <w:rsid w:val="00A458E0"/>
    <w:rsid w:val="00A459E1"/>
    <w:rsid w:val="00A46AC4"/>
    <w:rsid w:val="00A478A5"/>
    <w:rsid w:val="00A52296"/>
    <w:rsid w:val="00A55661"/>
    <w:rsid w:val="00A560A2"/>
    <w:rsid w:val="00A61B70"/>
    <w:rsid w:val="00A61FA8"/>
    <w:rsid w:val="00A637F4"/>
    <w:rsid w:val="00A64DF2"/>
    <w:rsid w:val="00A65485"/>
    <w:rsid w:val="00A66E05"/>
    <w:rsid w:val="00A67655"/>
    <w:rsid w:val="00A70753"/>
    <w:rsid w:val="00A712D2"/>
    <w:rsid w:val="00A723C0"/>
    <w:rsid w:val="00A7315B"/>
    <w:rsid w:val="00A731B3"/>
    <w:rsid w:val="00A76318"/>
    <w:rsid w:val="00A82C8A"/>
    <w:rsid w:val="00A8346B"/>
    <w:rsid w:val="00A8359F"/>
    <w:rsid w:val="00A83C38"/>
    <w:rsid w:val="00A852FF"/>
    <w:rsid w:val="00A87337"/>
    <w:rsid w:val="00A90C97"/>
    <w:rsid w:val="00A92DDC"/>
    <w:rsid w:val="00A940C3"/>
    <w:rsid w:val="00A960C8"/>
    <w:rsid w:val="00A96604"/>
    <w:rsid w:val="00AA03DF"/>
    <w:rsid w:val="00AA0BB0"/>
    <w:rsid w:val="00AA1B4F"/>
    <w:rsid w:val="00AA21D8"/>
    <w:rsid w:val="00AA271A"/>
    <w:rsid w:val="00AA3270"/>
    <w:rsid w:val="00AA375A"/>
    <w:rsid w:val="00AA4E30"/>
    <w:rsid w:val="00AA54F3"/>
    <w:rsid w:val="00AA6B43"/>
    <w:rsid w:val="00AA720D"/>
    <w:rsid w:val="00AA7B1F"/>
    <w:rsid w:val="00AB3145"/>
    <w:rsid w:val="00AB367A"/>
    <w:rsid w:val="00AB7BF8"/>
    <w:rsid w:val="00AC01D1"/>
    <w:rsid w:val="00AC074A"/>
    <w:rsid w:val="00AC0AB2"/>
    <w:rsid w:val="00AC0E9F"/>
    <w:rsid w:val="00AC3E05"/>
    <w:rsid w:val="00AC52A5"/>
    <w:rsid w:val="00AC6EFD"/>
    <w:rsid w:val="00AC7151"/>
    <w:rsid w:val="00AC7A3A"/>
    <w:rsid w:val="00AD0192"/>
    <w:rsid w:val="00AD1D56"/>
    <w:rsid w:val="00AD2EBE"/>
    <w:rsid w:val="00AD460A"/>
    <w:rsid w:val="00AD67F2"/>
    <w:rsid w:val="00AD6A05"/>
    <w:rsid w:val="00AD7BBA"/>
    <w:rsid w:val="00AE118B"/>
    <w:rsid w:val="00AE1FD8"/>
    <w:rsid w:val="00AE272B"/>
    <w:rsid w:val="00AE3515"/>
    <w:rsid w:val="00AE3E3A"/>
    <w:rsid w:val="00AE77B4"/>
    <w:rsid w:val="00AE7A70"/>
    <w:rsid w:val="00AE7C1A"/>
    <w:rsid w:val="00AE7DF8"/>
    <w:rsid w:val="00AF0D9C"/>
    <w:rsid w:val="00AF13AB"/>
    <w:rsid w:val="00AF1D36"/>
    <w:rsid w:val="00AF280B"/>
    <w:rsid w:val="00AF31BF"/>
    <w:rsid w:val="00AF39D6"/>
    <w:rsid w:val="00AF5F75"/>
    <w:rsid w:val="00AF6001"/>
    <w:rsid w:val="00AF6AD9"/>
    <w:rsid w:val="00B000A2"/>
    <w:rsid w:val="00B01A16"/>
    <w:rsid w:val="00B07F45"/>
    <w:rsid w:val="00B1021A"/>
    <w:rsid w:val="00B10271"/>
    <w:rsid w:val="00B10ACE"/>
    <w:rsid w:val="00B140D9"/>
    <w:rsid w:val="00B1481A"/>
    <w:rsid w:val="00B15A1F"/>
    <w:rsid w:val="00B15FE9"/>
    <w:rsid w:val="00B2148A"/>
    <w:rsid w:val="00B220C2"/>
    <w:rsid w:val="00B2276E"/>
    <w:rsid w:val="00B24BEE"/>
    <w:rsid w:val="00B24ED0"/>
    <w:rsid w:val="00B24F5F"/>
    <w:rsid w:val="00B25997"/>
    <w:rsid w:val="00B25B32"/>
    <w:rsid w:val="00B32616"/>
    <w:rsid w:val="00B327F5"/>
    <w:rsid w:val="00B34943"/>
    <w:rsid w:val="00B35696"/>
    <w:rsid w:val="00B36AF0"/>
    <w:rsid w:val="00B36C42"/>
    <w:rsid w:val="00B42EA7"/>
    <w:rsid w:val="00B46FD1"/>
    <w:rsid w:val="00B472A9"/>
    <w:rsid w:val="00B51845"/>
    <w:rsid w:val="00B51923"/>
    <w:rsid w:val="00B52DD2"/>
    <w:rsid w:val="00B5337C"/>
    <w:rsid w:val="00B53FDE"/>
    <w:rsid w:val="00B54665"/>
    <w:rsid w:val="00B56397"/>
    <w:rsid w:val="00B571DA"/>
    <w:rsid w:val="00B57EDF"/>
    <w:rsid w:val="00B6027B"/>
    <w:rsid w:val="00B6070F"/>
    <w:rsid w:val="00B61B28"/>
    <w:rsid w:val="00B636C8"/>
    <w:rsid w:val="00B65EDB"/>
    <w:rsid w:val="00B67AFF"/>
    <w:rsid w:val="00B67C41"/>
    <w:rsid w:val="00B70B59"/>
    <w:rsid w:val="00B71F58"/>
    <w:rsid w:val="00B73657"/>
    <w:rsid w:val="00B739B3"/>
    <w:rsid w:val="00B81A36"/>
    <w:rsid w:val="00B81B15"/>
    <w:rsid w:val="00B87C9D"/>
    <w:rsid w:val="00B90554"/>
    <w:rsid w:val="00B915AE"/>
    <w:rsid w:val="00B92334"/>
    <w:rsid w:val="00B9479F"/>
    <w:rsid w:val="00BA1735"/>
    <w:rsid w:val="00BA19FA"/>
    <w:rsid w:val="00BA4288"/>
    <w:rsid w:val="00BA6988"/>
    <w:rsid w:val="00BB0902"/>
    <w:rsid w:val="00BB10AF"/>
    <w:rsid w:val="00BB126A"/>
    <w:rsid w:val="00BB1F9C"/>
    <w:rsid w:val="00BB3325"/>
    <w:rsid w:val="00BB48E5"/>
    <w:rsid w:val="00BB5607"/>
    <w:rsid w:val="00BB5ACA"/>
    <w:rsid w:val="00BB627F"/>
    <w:rsid w:val="00BB704C"/>
    <w:rsid w:val="00BC0C17"/>
    <w:rsid w:val="00BC3346"/>
    <w:rsid w:val="00BC3823"/>
    <w:rsid w:val="00BC5841"/>
    <w:rsid w:val="00BC5E38"/>
    <w:rsid w:val="00BD0035"/>
    <w:rsid w:val="00BD201A"/>
    <w:rsid w:val="00BD2DC4"/>
    <w:rsid w:val="00BD2EF0"/>
    <w:rsid w:val="00BD4CF9"/>
    <w:rsid w:val="00BD60B4"/>
    <w:rsid w:val="00BD63D8"/>
    <w:rsid w:val="00BD796B"/>
    <w:rsid w:val="00BE2844"/>
    <w:rsid w:val="00BE40C0"/>
    <w:rsid w:val="00BE445C"/>
    <w:rsid w:val="00BE5F4A"/>
    <w:rsid w:val="00BE7AEF"/>
    <w:rsid w:val="00BE7B54"/>
    <w:rsid w:val="00BF09B0"/>
    <w:rsid w:val="00BF1544"/>
    <w:rsid w:val="00BF1B53"/>
    <w:rsid w:val="00BF21A9"/>
    <w:rsid w:val="00BF246D"/>
    <w:rsid w:val="00BF2682"/>
    <w:rsid w:val="00BF3B5D"/>
    <w:rsid w:val="00C00C8C"/>
    <w:rsid w:val="00C025BD"/>
    <w:rsid w:val="00C06908"/>
    <w:rsid w:val="00C06CBC"/>
    <w:rsid w:val="00C06F06"/>
    <w:rsid w:val="00C07800"/>
    <w:rsid w:val="00C117C5"/>
    <w:rsid w:val="00C17BFF"/>
    <w:rsid w:val="00C20FAD"/>
    <w:rsid w:val="00C21559"/>
    <w:rsid w:val="00C2375F"/>
    <w:rsid w:val="00C247CB"/>
    <w:rsid w:val="00C27D9D"/>
    <w:rsid w:val="00C3010D"/>
    <w:rsid w:val="00C32E66"/>
    <w:rsid w:val="00C3355F"/>
    <w:rsid w:val="00C33A04"/>
    <w:rsid w:val="00C3569A"/>
    <w:rsid w:val="00C36B20"/>
    <w:rsid w:val="00C43F48"/>
    <w:rsid w:val="00C448FF"/>
    <w:rsid w:val="00C45E57"/>
    <w:rsid w:val="00C46123"/>
    <w:rsid w:val="00C52F29"/>
    <w:rsid w:val="00C54BF2"/>
    <w:rsid w:val="00C5517C"/>
    <w:rsid w:val="00C55966"/>
    <w:rsid w:val="00C56CE6"/>
    <w:rsid w:val="00C5745F"/>
    <w:rsid w:val="00C60005"/>
    <w:rsid w:val="00C60BFF"/>
    <w:rsid w:val="00C61A98"/>
    <w:rsid w:val="00C63201"/>
    <w:rsid w:val="00C63E2D"/>
    <w:rsid w:val="00C64E62"/>
    <w:rsid w:val="00C651D5"/>
    <w:rsid w:val="00C65CCC"/>
    <w:rsid w:val="00C65DA9"/>
    <w:rsid w:val="00C70708"/>
    <w:rsid w:val="00C72A0C"/>
    <w:rsid w:val="00C7618F"/>
    <w:rsid w:val="00C765A9"/>
    <w:rsid w:val="00C77C14"/>
    <w:rsid w:val="00C81157"/>
    <w:rsid w:val="00C8162D"/>
    <w:rsid w:val="00C830BB"/>
    <w:rsid w:val="00C83A0B"/>
    <w:rsid w:val="00C842D0"/>
    <w:rsid w:val="00C84ED1"/>
    <w:rsid w:val="00C863CC"/>
    <w:rsid w:val="00C86BCC"/>
    <w:rsid w:val="00C9038F"/>
    <w:rsid w:val="00C91BA8"/>
    <w:rsid w:val="00C92AAB"/>
    <w:rsid w:val="00C95D4C"/>
    <w:rsid w:val="00C9637F"/>
    <w:rsid w:val="00C9708A"/>
    <w:rsid w:val="00C973D4"/>
    <w:rsid w:val="00CA2435"/>
    <w:rsid w:val="00CA352E"/>
    <w:rsid w:val="00CA3AC2"/>
    <w:rsid w:val="00CA4068"/>
    <w:rsid w:val="00CA67F4"/>
    <w:rsid w:val="00CA6FA7"/>
    <w:rsid w:val="00CA718E"/>
    <w:rsid w:val="00CB37F8"/>
    <w:rsid w:val="00CB7DC3"/>
    <w:rsid w:val="00CC1FD8"/>
    <w:rsid w:val="00CC2081"/>
    <w:rsid w:val="00CC5BE1"/>
    <w:rsid w:val="00CC75A2"/>
    <w:rsid w:val="00CC7A18"/>
    <w:rsid w:val="00CD0BF5"/>
    <w:rsid w:val="00CD0E2F"/>
    <w:rsid w:val="00CD107D"/>
    <w:rsid w:val="00CD1D49"/>
    <w:rsid w:val="00CD1F1D"/>
    <w:rsid w:val="00CD2F20"/>
    <w:rsid w:val="00CD6B20"/>
    <w:rsid w:val="00CE00A6"/>
    <w:rsid w:val="00CE0EC9"/>
    <w:rsid w:val="00CE1339"/>
    <w:rsid w:val="00CE1A8B"/>
    <w:rsid w:val="00CE2CFC"/>
    <w:rsid w:val="00CE368F"/>
    <w:rsid w:val="00CE4A92"/>
    <w:rsid w:val="00CE4B75"/>
    <w:rsid w:val="00CE5A86"/>
    <w:rsid w:val="00CE61CC"/>
    <w:rsid w:val="00CE6E42"/>
    <w:rsid w:val="00CF0283"/>
    <w:rsid w:val="00CF20B7"/>
    <w:rsid w:val="00CF283B"/>
    <w:rsid w:val="00CF3317"/>
    <w:rsid w:val="00CF37A5"/>
    <w:rsid w:val="00CF6692"/>
    <w:rsid w:val="00CF7441"/>
    <w:rsid w:val="00CF7B15"/>
    <w:rsid w:val="00D00D16"/>
    <w:rsid w:val="00D03C6C"/>
    <w:rsid w:val="00D04760"/>
    <w:rsid w:val="00D04A95"/>
    <w:rsid w:val="00D06288"/>
    <w:rsid w:val="00D068C7"/>
    <w:rsid w:val="00D07715"/>
    <w:rsid w:val="00D11521"/>
    <w:rsid w:val="00D1261E"/>
    <w:rsid w:val="00D128A4"/>
    <w:rsid w:val="00D147C8"/>
    <w:rsid w:val="00D15131"/>
    <w:rsid w:val="00D156BF"/>
    <w:rsid w:val="00D16FA2"/>
    <w:rsid w:val="00D201F4"/>
    <w:rsid w:val="00D20954"/>
    <w:rsid w:val="00D21C39"/>
    <w:rsid w:val="00D21FC6"/>
    <w:rsid w:val="00D2243A"/>
    <w:rsid w:val="00D25FC7"/>
    <w:rsid w:val="00D27EE2"/>
    <w:rsid w:val="00D318D4"/>
    <w:rsid w:val="00D33393"/>
    <w:rsid w:val="00D33D36"/>
    <w:rsid w:val="00D34529"/>
    <w:rsid w:val="00D34D94"/>
    <w:rsid w:val="00D40849"/>
    <w:rsid w:val="00D409E2"/>
    <w:rsid w:val="00D40FE3"/>
    <w:rsid w:val="00D4183D"/>
    <w:rsid w:val="00D41B2C"/>
    <w:rsid w:val="00D427D7"/>
    <w:rsid w:val="00D44913"/>
    <w:rsid w:val="00D44E62"/>
    <w:rsid w:val="00D45446"/>
    <w:rsid w:val="00D45943"/>
    <w:rsid w:val="00D46E1B"/>
    <w:rsid w:val="00D47509"/>
    <w:rsid w:val="00D51570"/>
    <w:rsid w:val="00D55142"/>
    <w:rsid w:val="00D556AD"/>
    <w:rsid w:val="00D60381"/>
    <w:rsid w:val="00D616DE"/>
    <w:rsid w:val="00D62201"/>
    <w:rsid w:val="00D6312F"/>
    <w:rsid w:val="00D651D1"/>
    <w:rsid w:val="00D65749"/>
    <w:rsid w:val="00D717BB"/>
    <w:rsid w:val="00D71E5E"/>
    <w:rsid w:val="00D7226B"/>
    <w:rsid w:val="00D72707"/>
    <w:rsid w:val="00D75A9C"/>
    <w:rsid w:val="00D81EC2"/>
    <w:rsid w:val="00D829C8"/>
    <w:rsid w:val="00D8565A"/>
    <w:rsid w:val="00D87917"/>
    <w:rsid w:val="00D90871"/>
    <w:rsid w:val="00D9155F"/>
    <w:rsid w:val="00D9403F"/>
    <w:rsid w:val="00D959B4"/>
    <w:rsid w:val="00D97DDF"/>
    <w:rsid w:val="00DA00AC"/>
    <w:rsid w:val="00DA2EEA"/>
    <w:rsid w:val="00DA44DE"/>
    <w:rsid w:val="00DA4B06"/>
    <w:rsid w:val="00DA53FE"/>
    <w:rsid w:val="00DA750B"/>
    <w:rsid w:val="00DA78CE"/>
    <w:rsid w:val="00DB00FC"/>
    <w:rsid w:val="00DB19A7"/>
    <w:rsid w:val="00DB3282"/>
    <w:rsid w:val="00DB620A"/>
    <w:rsid w:val="00DB6E69"/>
    <w:rsid w:val="00DC3832"/>
    <w:rsid w:val="00DC781A"/>
    <w:rsid w:val="00DC7A51"/>
    <w:rsid w:val="00DD3B1E"/>
    <w:rsid w:val="00DE06B2"/>
    <w:rsid w:val="00DE1419"/>
    <w:rsid w:val="00DE2368"/>
    <w:rsid w:val="00DE5B5F"/>
    <w:rsid w:val="00DF49D9"/>
    <w:rsid w:val="00DF614E"/>
    <w:rsid w:val="00DF7B33"/>
    <w:rsid w:val="00E00696"/>
    <w:rsid w:val="00E03651"/>
    <w:rsid w:val="00E03808"/>
    <w:rsid w:val="00E060C2"/>
    <w:rsid w:val="00E06324"/>
    <w:rsid w:val="00E0742F"/>
    <w:rsid w:val="00E07B81"/>
    <w:rsid w:val="00E10AFD"/>
    <w:rsid w:val="00E1162D"/>
    <w:rsid w:val="00E12B11"/>
    <w:rsid w:val="00E12FB0"/>
    <w:rsid w:val="00E13ACB"/>
    <w:rsid w:val="00E14814"/>
    <w:rsid w:val="00E1591B"/>
    <w:rsid w:val="00E16A50"/>
    <w:rsid w:val="00E16BB0"/>
    <w:rsid w:val="00E22DCA"/>
    <w:rsid w:val="00E249D5"/>
    <w:rsid w:val="00E25017"/>
    <w:rsid w:val="00E26F73"/>
    <w:rsid w:val="00E30A34"/>
    <w:rsid w:val="00E33C68"/>
    <w:rsid w:val="00E34EEB"/>
    <w:rsid w:val="00E3687C"/>
    <w:rsid w:val="00E36BDC"/>
    <w:rsid w:val="00E3715D"/>
    <w:rsid w:val="00E4035D"/>
    <w:rsid w:val="00E44EB9"/>
    <w:rsid w:val="00E45BDC"/>
    <w:rsid w:val="00E460B7"/>
    <w:rsid w:val="00E46358"/>
    <w:rsid w:val="00E471DC"/>
    <w:rsid w:val="00E50EB4"/>
    <w:rsid w:val="00E5155A"/>
    <w:rsid w:val="00E5239B"/>
    <w:rsid w:val="00E532FC"/>
    <w:rsid w:val="00E54C6F"/>
    <w:rsid w:val="00E55821"/>
    <w:rsid w:val="00E559B4"/>
    <w:rsid w:val="00E55BB0"/>
    <w:rsid w:val="00E575C3"/>
    <w:rsid w:val="00E609E5"/>
    <w:rsid w:val="00E60F27"/>
    <w:rsid w:val="00E64D93"/>
    <w:rsid w:val="00E65822"/>
    <w:rsid w:val="00E65EDB"/>
    <w:rsid w:val="00E66927"/>
    <w:rsid w:val="00E67365"/>
    <w:rsid w:val="00E677B8"/>
    <w:rsid w:val="00E67E9E"/>
    <w:rsid w:val="00E67FA1"/>
    <w:rsid w:val="00E70C77"/>
    <w:rsid w:val="00E7115E"/>
    <w:rsid w:val="00E72361"/>
    <w:rsid w:val="00E72BA9"/>
    <w:rsid w:val="00E7387D"/>
    <w:rsid w:val="00E73D53"/>
    <w:rsid w:val="00E74331"/>
    <w:rsid w:val="00E749C5"/>
    <w:rsid w:val="00E75111"/>
    <w:rsid w:val="00E77296"/>
    <w:rsid w:val="00E7732E"/>
    <w:rsid w:val="00E86E01"/>
    <w:rsid w:val="00E870D9"/>
    <w:rsid w:val="00E87527"/>
    <w:rsid w:val="00E87EF7"/>
    <w:rsid w:val="00E92DBE"/>
    <w:rsid w:val="00E93763"/>
    <w:rsid w:val="00E94E7A"/>
    <w:rsid w:val="00E96C4C"/>
    <w:rsid w:val="00E97A39"/>
    <w:rsid w:val="00E97C14"/>
    <w:rsid w:val="00EA2AAE"/>
    <w:rsid w:val="00EA2EC0"/>
    <w:rsid w:val="00EA427A"/>
    <w:rsid w:val="00EA5405"/>
    <w:rsid w:val="00EA723B"/>
    <w:rsid w:val="00EB6350"/>
    <w:rsid w:val="00EB687A"/>
    <w:rsid w:val="00EC01E8"/>
    <w:rsid w:val="00EC2F62"/>
    <w:rsid w:val="00EC3448"/>
    <w:rsid w:val="00EC62EB"/>
    <w:rsid w:val="00EC6E9F"/>
    <w:rsid w:val="00ED3505"/>
    <w:rsid w:val="00ED42AB"/>
    <w:rsid w:val="00ED44F0"/>
    <w:rsid w:val="00ED4B33"/>
    <w:rsid w:val="00ED5993"/>
    <w:rsid w:val="00ED7DD6"/>
    <w:rsid w:val="00EE060B"/>
    <w:rsid w:val="00EE0E1D"/>
    <w:rsid w:val="00EE15A1"/>
    <w:rsid w:val="00EE20E2"/>
    <w:rsid w:val="00EE2A7C"/>
    <w:rsid w:val="00EE2C42"/>
    <w:rsid w:val="00EE3243"/>
    <w:rsid w:val="00EE341B"/>
    <w:rsid w:val="00EE4453"/>
    <w:rsid w:val="00EE5FCE"/>
    <w:rsid w:val="00EE6058"/>
    <w:rsid w:val="00EE6BBD"/>
    <w:rsid w:val="00EE6E1E"/>
    <w:rsid w:val="00EE705F"/>
    <w:rsid w:val="00EE7CD8"/>
    <w:rsid w:val="00EF1462"/>
    <w:rsid w:val="00EF33D0"/>
    <w:rsid w:val="00EF54FD"/>
    <w:rsid w:val="00EF69F0"/>
    <w:rsid w:val="00F07F0D"/>
    <w:rsid w:val="00F13112"/>
    <w:rsid w:val="00F157C6"/>
    <w:rsid w:val="00F15855"/>
    <w:rsid w:val="00F16FE6"/>
    <w:rsid w:val="00F238BD"/>
    <w:rsid w:val="00F23C6F"/>
    <w:rsid w:val="00F24992"/>
    <w:rsid w:val="00F306A9"/>
    <w:rsid w:val="00F31229"/>
    <w:rsid w:val="00F32F2F"/>
    <w:rsid w:val="00F33F3F"/>
    <w:rsid w:val="00F35BDD"/>
    <w:rsid w:val="00F35EF0"/>
    <w:rsid w:val="00F3781F"/>
    <w:rsid w:val="00F403FD"/>
    <w:rsid w:val="00F40F79"/>
    <w:rsid w:val="00F4120D"/>
    <w:rsid w:val="00F41441"/>
    <w:rsid w:val="00F41DA0"/>
    <w:rsid w:val="00F41E72"/>
    <w:rsid w:val="00F4239C"/>
    <w:rsid w:val="00F45BDF"/>
    <w:rsid w:val="00F50300"/>
    <w:rsid w:val="00F50655"/>
    <w:rsid w:val="00F5414B"/>
    <w:rsid w:val="00F5634B"/>
    <w:rsid w:val="00F56E39"/>
    <w:rsid w:val="00F623E9"/>
    <w:rsid w:val="00F63951"/>
    <w:rsid w:val="00F63C86"/>
    <w:rsid w:val="00F74F62"/>
    <w:rsid w:val="00F766BE"/>
    <w:rsid w:val="00F77EB9"/>
    <w:rsid w:val="00F80635"/>
    <w:rsid w:val="00F8115F"/>
    <w:rsid w:val="00F815D1"/>
    <w:rsid w:val="00F81E7E"/>
    <w:rsid w:val="00F81F0F"/>
    <w:rsid w:val="00F825F4"/>
    <w:rsid w:val="00F8308F"/>
    <w:rsid w:val="00F838DF"/>
    <w:rsid w:val="00F92AA1"/>
    <w:rsid w:val="00F932DE"/>
    <w:rsid w:val="00F959EC"/>
    <w:rsid w:val="00F963DD"/>
    <w:rsid w:val="00F9641A"/>
    <w:rsid w:val="00F97004"/>
    <w:rsid w:val="00F97BF2"/>
    <w:rsid w:val="00FA067D"/>
    <w:rsid w:val="00FA2045"/>
    <w:rsid w:val="00FA3B7F"/>
    <w:rsid w:val="00FA4B0B"/>
    <w:rsid w:val="00FA5EDF"/>
    <w:rsid w:val="00FA634C"/>
    <w:rsid w:val="00FA7A66"/>
    <w:rsid w:val="00FA7E81"/>
    <w:rsid w:val="00FB1AA9"/>
    <w:rsid w:val="00FB245C"/>
    <w:rsid w:val="00FB404C"/>
    <w:rsid w:val="00FB4B5A"/>
    <w:rsid w:val="00FB4B88"/>
    <w:rsid w:val="00FB5963"/>
    <w:rsid w:val="00FB5DAA"/>
    <w:rsid w:val="00FC04B9"/>
    <w:rsid w:val="00FC161A"/>
    <w:rsid w:val="00FC23D5"/>
    <w:rsid w:val="00FC2930"/>
    <w:rsid w:val="00FC4337"/>
    <w:rsid w:val="00FC4C1A"/>
    <w:rsid w:val="00FC628F"/>
    <w:rsid w:val="00FC6468"/>
    <w:rsid w:val="00FC6D49"/>
    <w:rsid w:val="00FD1132"/>
    <w:rsid w:val="00FD3671"/>
    <w:rsid w:val="00FD4922"/>
    <w:rsid w:val="00FD4BF0"/>
    <w:rsid w:val="00FD6461"/>
    <w:rsid w:val="00FE0281"/>
    <w:rsid w:val="00FE1896"/>
    <w:rsid w:val="00FE6820"/>
    <w:rsid w:val="00FE7083"/>
    <w:rsid w:val="00FF019F"/>
    <w:rsid w:val="00FF1B2A"/>
    <w:rsid w:val="00FF2160"/>
    <w:rsid w:val="00FF2E31"/>
    <w:rsid w:val="00FF30DE"/>
    <w:rsid w:val="00FF3B44"/>
    <w:rsid w:val="00FF636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04C"/>
    <w:rPr>
      <w:sz w:val="24"/>
      <w:szCs w:val="24"/>
      <w:lang w:val="fr-FR" w:eastAsia="fr-FR"/>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p1">
    <w:name w:val="p1"/>
    <w:basedOn w:val="Normal"/>
    <w:rsid w:val="0022655B"/>
    <w:rPr>
      <w:rFonts w:ascii="Helvetica" w:hAnsi="Helvetica"/>
      <w:sz w:val="21"/>
      <w:szCs w:val="21"/>
    </w:rPr>
  </w:style>
  <w:style w:type="paragraph" w:styleId="Caption">
    <w:name w:val="caption"/>
    <w:basedOn w:val="Normal"/>
    <w:next w:val="Normal"/>
    <w:uiPriority w:val="35"/>
    <w:unhideWhenUsed/>
    <w:qFormat/>
    <w:rsid w:val="00916AB7"/>
    <w:pPr>
      <w:spacing w:after="200"/>
    </w:pPr>
    <w:rPr>
      <w:b/>
      <w:bCs/>
      <w:color w:val="4F81BD" w:themeColor="accent1"/>
      <w:sz w:val="18"/>
      <w:szCs w:val="18"/>
    </w:rPr>
  </w:style>
  <w:style w:type="character" w:customStyle="1" w:styleId="Mentionnonrsolue2">
    <w:name w:val="Mention non résolue2"/>
    <w:basedOn w:val="DefaultParagraphFont"/>
    <w:uiPriority w:val="99"/>
    <w:rsid w:val="00A83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1987">
      <w:bodyDiv w:val="1"/>
      <w:marLeft w:val="0"/>
      <w:marRight w:val="0"/>
      <w:marTop w:val="0"/>
      <w:marBottom w:val="0"/>
      <w:divBdr>
        <w:top w:val="none" w:sz="0" w:space="0" w:color="auto"/>
        <w:left w:val="none" w:sz="0" w:space="0" w:color="auto"/>
        <w:bottom w:val="none" w:sz="0" w:space="0" w:color="auto"/>
        <w:right w:val="none" w:sz="0" w:space="0" w:color="auto"/>
      </w:divBdr>
    </w:div>
    <w:div w:id="17750164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2849945">
      <w:bodyDiv w:val="1"/>
      <w:marLeft w:val="0"/>
      <w:marRight w:val="0"/>
      <w:marTop w:val="0"/>
      <w:marBottom w:val="0"/>
      <w:divBdr>
        <w:top w:val="none" w:sz="0" w:space="0" w:color="auto"/>
        <w:left w:val="none" w:sz="0" w:space="0" w:color="auto"/>
        <w:bottom w:val="none" w:sz="0" w:space="0" w:color="auto"/>
        <w:right w:val="none" w:sz="0" w:space="0" w:color="auto"/>
      </w:divBdr>
    </w:div>
    <w:div w:id="750784354">
      <w:bodyDiv w:val="1"/>
      <w:marLeft w:val="0"/>
      <w:marRight w:val="0"/>
      <w:marTop w:val="0"/>
      <w:marBottom w:val="0"/>
      <w:divBdr>
        <w:top w:val="none" w:sz="0" w:space="0" w:color="auto"/>
        <w:left w:val="none" w:sz="0" w:space="0" w:color="auto"/>
        <w:bottom w:val="none" w:sz="0" w:space="0" w:color="auto"/>
        <w:right w:val="none" w:sz="0" w:space="0" w:color="auto"/>
      </w:divBdr>
      <w:divsChild>
        <w:div w:id="1462963896">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03880">
      <w:bodyDiv w:val="1"/>
      <w:marLeft w:val="0"/>
      <w:marRight w:val="0"/>
      <w:marTop w:val="0"/>
      <w:marBottom w:val="0"/>
      <w:divBdr>
        <w:top w:val="none" w:sz="0" w:space="0" w:color="auto"/>
        <w:left w:val="none" w:sz="0" w:space="0" w:color="auto"/>
        <w:bottom w:val="none" w:sz="0" w:space="0" w:color="auto"/>
        <w:right w:val="none" w:sz="0" w:space="0" w:color="auto"/>
      </w:divBdr>
    </w:div>
    <w:div w:id="93968548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2209254">
      <w:bodyDiv w:val="1"/>
      <w:marLeft w:val="0"/>
      <w:marRight w:val="0"/>
      <w:marTop w:val="0"/>
      <w:marBottom w:val="0"/>
      <w:divBdr>
        <w:top w:val="none" w:sz="0" w:space="0" w:color="auto"/>
        <w:left w:val="none" w:sz="0" w:space="0" w:color="auto"/>
        <w:bottom w:val="none" w:sz="0" w:space="0" w:color="auto"/>
        <w:right w:val="none" w:sz="0" w:space="0" w:color="auto"/>
      </w:divBdr>
    </w:div>
    <w:div w:id="1262686781">
      <w:bodyDiv w:val="1"/>
      <w:marLeft w:val="0"/>
      <w:marRight w:val="0"/>
      <w:marTop w:val="0"/>
      <w:marBottom w:val="0"/>
      <w:divBdr>
        <w:top w:val="none" w:sz="0" w:space="0" w:color="auto"/>
        <w:left w:val="none" w:sz="0" w:space="0" w:color="auto"/>
        <w:bottom w:val="none" w:sz="0" w:space="0" w:color="auto"/>
        <w:right w:val="none" w:sz="0" w:space="0" w:color="auto"/>
      </w:divBdr>
    </w:div>
    <w:div w:id="1290823785">
      <w:bodyDiv w:val="1"/>
      <w:marLeft w:val="0"/>
      <w:marRight w:val="0"/>
      <w:marTop w:val="0"/>
      <w:marBottom w:val="0"/>
      <w:divBdr>
        <w:top w:val="none" w:sz="0" w:space="0" w:color="auto"/>
        <w:left w:val="none" w:sz="0" w:space="0" w:color="auto"/>
        <w:bottom w:val="none" w:sz="0" w:space="0" w:color="auto"/>
        <w:right w:val="none" w:sz="0" w:space="0" w:color="auto"/>
      </w:divBdr>
    </w:div>
    <w:div w:id="176195237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29884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DCDE-7225-48F2-BED4-DD1E7675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4370</Words>
  <Characters>24910</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29222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2019-04-29T15:52:00Z</dcterms:created>
  <dcterms:modified xsi:type="dcterms:W3CDTF">2019-04-30T18:32:00Z</dcterms:modified>
</cp:coreProperties>
</file>