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5D0D67A" w:rsidR="006305D7" w:rsidRPr="00ED6E6E" w:rsidRDefault="006305D7" w:rsidP="003B173A">
      <w:pPr>
        <w:pStyle w:val="NormalWeb"/>
        <w:spacing w:before="0" w:beforeAutospacing="0" w:after="0" w:afterAutospacing="0"/>
        <w:rPr>
          <w:rFonts w:asciiTheme="minorHAnsi" w:hAnsiTheme="minorHAnsi" w:cstheme="minorHAnsi"/>
          <w:color w:val="auto"/>
        </w:rPr>
      </w:pPr>
      <w:r w:rsidRPr="00ED6E6E">
        <w:rPr>
          <w:rFonts w:asciiTheme="minorHAnsi" w:hAnsiTheme="minorHAnsi" w:cstheme="minorHAnsi"/>
          <w:b/>
          <w:bCs/>
          <w:color w:val="auto"/>
        </w:rPr>
        <w:t>TITLE:</w:t>
      </w:r>
      <w:r w:rsidR="00145DBC" w:rsidRPr="00ED6E6E">
        <w:rPr>
          <w:rFonts w:asciiTheme="minorHAnsi" w:hAnsiTheme="minorHAnsi" w:cstheme="minorHAnsi"/>
          <w:color w:val="auto"/>
        </w:rPr>
        <w:t xml:space="preserve"> </w:t>
      </w:r>
    </w:p>
    <w:p w14:paraId="0C76090E" w14:textId="1FEFEF46" w:rsidR="007A4DD6" w:rsidRPr="00ED6E6E" w:rsidRDefault="008272E2" w:rsidP="003B173A">
      <w:pPr>
        <w:rPr>
          <w:rFonts w:asciiTheme="minorHAnsi" w:hAnsiTheme="minorHAnsi" w:cstheme="minorHAnsi"/>
          <w:b/>
          <w:color w:val="auto"/>
        </w:rPr>
      </w:pPr>
      <w:r w:rsidRPr="00ED6E6E">
        <w:rPr>
          <w:rFonts w:asciiTheme="minorHAnsi" w:hAnsiTheme="minorHAnsi" w:cstheme="minorHAnsi"/>
          <w:b/>
          <w:color w:val="auto"/>
        </w:rPr>
        <w:t>A</w:t>
      </w:r>
      <w:r w:rsidR="00ED4BA0" w:rsidRPr="00ED6E6E">
        <w:rPr>
          <w:rFonts w:asciiTheme="minorHAnsi" w:hAnsiTheme="minorHAnsi" w:cstheme="minorHAnsi"/>
          <w:b/>
          <w:color w:val="auto"/>
        </w:rPr>
        <w:t xml:space="preserve"> </w:t>
      </w:r>
      <w:r w:rsidR="008A3705" w:rsidRPr="00ED6E6E">
        <w:rPr>
          <w:rFonts w:asciiTheme="minorHAnsi" w:hAnsiTheme="minorHAnsi" w:cstheme="minorHAnsi"/>
          <w:b/>
          <w:color w:val="auto"/>
        </w:rPr>
        <w:t xml:space="preserve">Cell Line Based Mouse Model of Chronic </w:t>
      </w:r>
      <w:r w:rsidR="001A7DF5" w:rsidRPr="00ED6E6E">
        <w:rPr>
          <w:rFonts w:asciiTheme="minorHAnsi" w:hAnsiTheme="minorHAnsi" w:cstheme="minorHAnsi"/>
          <w:b/>
          <w:color w:val="auto"/>
        </w:rPr>
        <w:t xml:space="preserve">CDK9 </w:t>
      </w:r>
      <w:r w:rsidR="008A3705" w:rsidRPr="00ED6E6E">
        <w:rPr>
          <w:rFonts w:asciiTheme="minorHAnsi" w:hAnsiTheme="minorHAnsi" w:cstheme="minorHAnsi"/>
          <w:b/>
          <w:color w:val="auto"/>
        </w:rPr>
        <w:t xml:space="preserve">Inhibition to Study Widespread Non-Genetic Transcriptional Elongation Defects </w:t>
      </w:r>
      <w:r w:rsidR="00D0421D" w:rsidRPr="00ED6E6E">
        <w:rPr>
          <w:rFonts w:asciiTheme="minorHAnsi" w:hAnsiTheme="minorHAnsi" w:cstheme="minorHAnsi"/>
          <w:b/>
          <w:color w:val="auto"/>
        </w:rPr>
        <w:t>(</w:t>
      </w:r>
      <w:r w:rsidR="00D0421D" w:rsidRPr="00ED6E6E">
        <w:rPr>
          <w:rFonts w:asciiTheme="minorHAnsi" w:hAnsiTheme="minorHAnsi" w:cstheme="minorHAnsi"/>
          <w:b/>
          <w:color w:val="auto"/>
          <w:spacing w:val="3"/>
          <w:shd w:val="clear" w:color="auto" w:fill="FFFFFF"/>
        </w:rPr>
        <w:t>TE</w:t>
      </w:r>
      <w:r w:rsidR="00D0421D" w:rsidRPr="00ED6E6E">
        <w:rPr>
          <w:rFonts w:asciiTheme="minorHAnsi" w:hAnsiTheme="minorHAnsi" w:cstheme="minorHAnsi"/>
          <w:b/>
          <w:i/>
          <w:color w:val="auto"/>
          <w:spacing w:val="3"/>
          <w:shd w:val="clear" w:color="auto" w:fill="FFFFFF"/>
          <w:vertAlign w:val="superscript"/>
        </w:rPr>
        <w:t>deff</w:t>
      </w:r>
      <w:r w:rsidR="00D0421D" w:rsidRPr="00ED6E6E">
        <w:rPr>
          <w:rFonts w:asciiTheme="minorHAnsi" w:hAnsiTheme="minorHAnsi" w:cstheme="minorHAnsi"/>
          <w:b/>
          <w:color w:val="auto"/>
          <w:spacing w:val="3"/>
          <w:shd w:val="clear" w:color="auto" w:fill="FFFFFF"/>
        </w:rPr>
        <w:t>)</w:t>
      </w:r>
      <w:r w:rsidR="00D0421D" w:rsidRPr="00ED6E6E">
        <w:rPr>
          <w:rFonts w:asciiTheme="minorHAnsi" w:hAnsiTheme="minorHAnsi" w:cstheme="minorHAnsi"/>
          <w:b/>
          <w:i/>
          <w:color w:val="auto"/>
          <w:spacing w:val="3"/>
          <w:shd w:val="clear" w:color="auto" w:fill="FFFFFF"/>
        </w:rPr>
        <w:t xml:space="preserve"> </w:t>
      </w:r>
      <w:r w:rsidR="00D0421D" w:rsidRPr="00ED6E6E">
        <w:rPr>
          <w:rFonts w:asciiTheme="minorHAnsi" w:hAnsiTheme="minorHAnsi" w:cstheme="minorHAnsi"/>
          <w:b/>
          <w:color w:val="auto"/>
          <w:spacing w:val="3"/>
          <w:shd w:val="clear" w:color="auto" w:fill="FFFFFF"/>
        </w:rPr>
        <w:t xml:space="preserve">in </w:t>
      </w:r>
      <w:r w:rsidR="008A3705" w:rsidRPr="00ED6E6E">
        <w:rPr>
          <w:rFonts w:asciiTheme="minorHAnsi" w:hAnsiTheme="minorHAnsi" w:cstheme="minorHAnsi"/>
          <w:b/>
          <w:color w:val="auto"/>
          <w:spacing w:val="3"/>
          <w:shd w:val="clear" w:color="auto" w:fill="FFFFFF"/>
        </w:rPr>
        <w:t>C</w:t>
      </w:r>
      <w:r w:rsidR="00D0421D" w:rsidRPr="00ED6E6E">
        <w:rPr>
          <w:rFonts w:asciiTheme="minorHAnsi" w:hAnsiTheme="minorHAnsi" w:cstheme="minorHAnsi"/>
          <w:b/>
          <w:color w:val="auto"/>
          <w:spacing w:val="3"/>
          <w:shd w:val="clear" w:color="auto" w:fill="FFFFFF"/>
        </w:rPr>
        <w:t>ancers</w:t>
      </w:r>
      <w:r w:rsidR="00D0421D" w:rsidRPr="00ED6E6E">
        <w:rPr>
          <w:rFonts w:asciiTheme="minorHAnsi" w:hAnsiTheme="minorHAnsi" w:cstheme="minorHAnsi"/>
          <w:b/>
          <w:color w:val="auto"/>
        </w:rPr>
        <w:t xml:space="preserve"> </w:t>
      </w:r>
    </w:p>
    <w:p w14:paraId="2E300B21" w14:textId="77777777" w:rsidR="007A4DD6" w:rsidRPr="00ED6E6E" w:rsidRDefault="007A4DD6" w:rsidP="003B173A">
      <w:pPr>
        <w:rPr>
          <w:rFonts w:asciiTheme="minorHAnsi" w:hAnsiTheme="minorHAnsi" w:cstheme="minorHAnsi"/>
          <w:b/>
          <w:bCs/>
          <w:color w:val="auto"/>
        </w:rPr>
      </w:pPr>
    </w:p>
    <w:p w14:paraId="3D080DA3" w14:textId="34F1C6C5" w:rsidR="006305D7" w:rsidRPr="00ED6E6E" w:rsidRDefault="006305D7" w:rsidP="003B173A">
      <w:pPr>
        <w:rPr>
          <w:rFonts w:asciiTheme="minorHAnsi" w:hAnsiTheme="minorHAnsi" w:cstheme="minorHAnsi"/>
          <w:color w:val="auto"/>
        </w:rPr>
      </w:pPr>
      <w:r w:rsidRPr="00ED6E6E">
        <w:rPr>
          <w:rFonts w:asciiTheme="minorHAnsi" w:hAnsiTheme="minorHAnsi" w:cstheme="minorHAnsi"/>
          <w:b/>
          <w:bCs/>
          <w:color w:val="auto"/>
        </w:rPr>
        <w:t>AUTHORS</w:t>
      </w:r>
      <w:r w:rsidR="000B662E" w:rsidRPr="00ED6E6E">
        <w:rPr>
          <w:rFonts w:asciiTheme="minorHAnsi" w:hAnsiTheme="minorHAnsi" w:cstheme="minorHAnsi"/>
          <w:b/>
          <w:bCs/>
          <w:color w:val="auto"/>
        </w:rPr>
        <w:t xml:space="preserve"> </w:t>
      </w:r>
      <w:r w:rsidR="00086FF5" w:rsidRPr="00ED6E6E">
        <w:rPr>
          <w:rFonts w:asciiTheme="minorHAnsi" w:hAnsiTheme="minorHAnsi" w:cstheme="minorHAnsi"/>
          <w:b/>
          <w:bCs/>
          <w:color w:val="auto"/>
        </w:rPr>
        <w:t xml:space="preserve">AND </w:t>
      </w:r>
      <w:r w:rsidR="000B662E" w:rsidRPr="00ED6E6E">
        <w:rPr>
          <w:rFonts w:asciiTheme="minorHAnsi" w:hAnsiTheme="minorHAnsi" w:cstheme="minorHAnsi"/>
          <w:b/>
          <w:bCs/>
          <w:color w:val="auto"/>
        </w:rPr>
        <w:t>AFFILIATIONS</w:t>
      </w:r>
      <w:r w:rsidRPr="00ED6E6E">
        <w:rPr>
          <w:rFonts w:asciiTheme="minorHAnsi" w:hAnsiTheme="minorHAnsi" w:cstheme="minorHAnsi"/>
          <w:b/>
          <w:bCs/>
          <w:color w:val="auto"/>
        </w:rPr>
        <w:t xml:space="preserve">: </w:t>
      </w:r>
    </w:p>
    <w:p w14:paraId="440A341D" w14:textId="1AFBDF04" w:rsidR="00D0421D" w:rsidRPr="00ED6E6E" w:rsidRDefault="00D0421D" w:rsidP="003B173A">
      <w:pPr>
        <w:rPr>
          <w:rFonts w:asciiTheme="minorHAnsi" w:hAnsiTheme="minorHAnsi" w:cstheme="minorHAnsi"/>
          <w:bCs/>
          <w:color w:val="auto"/>
          <w:vertAlign w:val="superscript"/>
        </w:rPr>
      </w:pPr>
      <w:r w:rsidRPr="00ED6E6E">
        <w:rPr>
          <w:rFonts w:asciiTheme="minorHAnsi" w:hAnsiTheme="minorHAnsi" w:cstheme="minorHAnsi"/>
          <w:bCs/>
          <w:color w:val="auto"/>
        </w:rPr>
        <w:t>Vishnu Modur</w:t>
      </w:r>
      <w:r w:rsidR="007850E4" w:rsidRPr="00ED6E6E">
        <w:rPr>
          <w:rFonts w:asciiTheme="minorHAnsi" w:hAnsiTheme="minorHAnsi" w:cstheme="minorHAnsi"/>
          <w:bCs/>
          <w:color w:val="auto"/>
          <w:vertAlign w:val="superscript"/>
        </w:rPr>
        <w:t>1</w:t>
      </w:r>
      <w:r w:rsidRPr="00ED6E6E">
        <w:rPr>
          <w:rFonts w:asciiTheme="minorHAnsi" w:hAnsiTheme="minorHAnsi" w:cstheme="minorHAnsi"/>
          <w:bCs/>
          <w:color w:val="auto"/>
        </w:rPr>
        <w:t>, Navneet Singh</w:t>
      </w:r>
      <w:r w:rsidR="007850E4" w:rsidRPr="00ED6E6E">
        <w:rPr>
          <w:rFonts w:asciiTheme="minorHAnsi" w:hAnsiTheme="minorHAnsi" w:cstheme="minorHAnsi"/>
          <w:bCs/>
          <w:color w:val="auto"/>
          <w:vertAlign w:val="superscript"/>
        </w:rPr>
        <w:t>1</w:t>
      </w:r>
      <w:r w:rsidR="007850E4" w:rsidRPr="00ED6E6E">
        <w:rPr>
          <w:rFonts w:asciiTheme="minorHAnsi" w:hAnsiTheme="minorHAnsi" w:cstheme="minorHAnsi"/>
          <w:bCs/>
          <w:color w:val="auto"/>
        </w:rPr>
        <w:t>,</w:t>
      </w:r>
      <w:r w:rsidRPr="00ED6E6E">
        <w:rPr>
          <w:rFonts w:asciiTheme="minorHAnsi" w:hAnsiTheme="minorHAnsi" w:cstheme="minorHAnsi"/>
          <w:bCs/>
          <w:color w:val="auto"/>
        </w:rPr>
        <w:t xml:space="preserve"> Belal Muhammad</w:t>
      </w:r>
      <w:r w:rsidR="007850E4" w:rsidRPr="00ED6E6E">
        <w:rPr>
          <w:rFonts w:asciiTheme="minorHAnsi" w:hAnsiTheme="minorHAnsi" w:cstheme="minorHAnsi"/>
          <w:bCs/>
          <w:color w:val="auto"/>
          <w:vertAlign w:val="superscript"/>
        </w:rPr>
        <w:t>1</w:t>
      </w:r>
    </w:p>
    <w:p w14:paraId="6ED2CB4C" w14:textId="77777777" w:rsidR="007850E4" w:rsidRPr="00ED6E6E" w:rsidRDefault="007850E4" w:rsidP="003B173A">
      <w:pPr>
        <w:rPr>
          <w:rFonts w:asciiTheme="minorHAnsi" w:hAnsiTheme="minorHAnsi" w:cstheme="minorHAnsi"/>
          <w:bCs/>
          <w:color w:val="auto"/>
        </w:rPr>
      </w:pPr>
    </w:p>
    <w:p w14:paraId="13D9D5B9" w14:textId="3245C8FF" w:rsidR="00D0421D" w:rsidRPr="00ED6E6E" w:rsidRDefault="00154ED2" w:rsidP="003B173A">
      <w:pPr>
        <w:rPr>
          <w:rFonts w:asciiTheme="minorHAnsi" w:hAnsiTheme="minorHAnsi" w:cstheme="minorHAnsi"/>
          <w:bCs/>
          <w:color w:val="auto"/>
        </w:rPr>
      </w:pPr>
      <w:r>
        <w:rPr>
          <w:rFonts w:asciiTheme="minorHAnsi" w:hAnsiTheme="minorHAnsi" w:cstheme="minorHAnsi"/>
          <w:bCs/>
          <w:color w:val="auto"/>
          <w:vertAlign w:val="superscript"/>
        </w:rPr>
        <w:t>1</w:t>
      </w:r>
      <w:r w:rsidR="00D0421D" w:rsidRPr="00ED6E6E">
        <w:rPr>
          <w:rFonts w:asciiTheme="minorHAnsi" w:hAnsiTheme="minorHAnsi" w:cstheme="minorHAnsi"/>
          <w:bCs/>
          <w:color w:val="auto"/>
        </w:rPr>
        <w:t>Division of Experimental Hematology and Cancer Biology, Cancer and Blood Diseases Institute, Cincinnati Children</w:t>
      </w:r>
      <w:r w:rsidR="009A28C7">
        <w:rPr>
          <w:rFonts w:asciiTheme="minorHAnsi" w:hAnsiTheme="minorHAnsi" w:cstheme="minorHAnsi"/>
          <w:bCs/>
          <w:color w:val="auto"/>
        </w:rPr>
        <w:t>’</w:t>
      </w:r>
      <w:r w:rsidR="00D0421D" w:rsidRPr="00ED6E6E">
        <w:rPr>
          <w:rFonts w:asciiTheme="minorHAnsi" w:hAnsiTheme="minorHAnsi" w:cstheme="minorHAnsi"/>
          <w:bCs/>
          <w:color w:val="auto"/>
        </w:rPr>
        <w:t>s Hospital Medical Center (CCHMC), Cincinnati, OH, USA</w:t>
      </w:r>
    </w:p>
    <w:p w14:paraId="184FB53C" w14:textId="77777777" w:rsidR="00D0421D" w:rsidRPr="00ED6E6E" w:rsidRDefault="00D0421D" w:rsidP="003B173A">
      <w:pPr>
        <w:rPr>
          <w:rFonts w:asciiTheme="minorHAnsi" w:hAnsiTheme="minorHAnsi" w:cstheme="minorHAnsi"/>
          <w:bCs/>
          <w:color w:val="auto"/>
        </w:rPr>
      </w:pPr>
    </w:p>
    <w:p w14:paraId="43E927F5" w14:textId="0FB413DB" w:rsidR="00D0421D" w:rsidRPr="00ED6E6E" w:rsidRDefault="00D0421D" w:rsidP="003B173A">
      <w:pPr>
        <w:rPr>
          <w:rFonts w:asciiTheme="minorHAnsi" w:hAnsiTheme="minorHAnsi" w:cstheme="minorHAnsi"/>
          <w:bCs/>
          <w:color w:val="auto"/>
        </w:rPr>
      </w:pPr>
      <w:r w:rsidRPr="00ED6E6E">
        <w:rPr>
          <w:rFonts w:asciiTheme="minorHAnsi" w:hAnsiTheme="minorHAnsi" w:cstheme="minorHAnsi"/>
          <w:bCs/>
          <w:color w:val="auto"/>
        </w:rPr>
        <w:t xml:space="preserve">Corresponding </w:t>
      </w:r>
      <w:r w:rsidR="000E441C" w:rsidRPr="00ED6E6E">
        <w:rPr>
          <w:rFonts w:asciiTheme="minorHAnsi" w:hAnsiTheme="minorHAnsi" w:cstheme="minorHAnsi"/>
          <w:bCs/>
          <w:color w:val="auto"/>
        </w:rPr>
        <w:t>a</w:t>
      </w:r>
      <w:r w:rsidRPr="00ED6E6E">
        <w:rPr>
          <w:rFonts w:asciiTheme="minorHAnsi" w:hAnsiTheme="minorHAnsi" w:cstheme="minorHAnsi"/>
          <w:bCs/>
          <w:color w:val="auto"/>
        </w:rPr>
        <w:t xml:space="preserve">uthor: </w:t>
      </w:r>
    </w:p>
    <w:p w14:paraId="64D09A7C" w14:textId="1AAA1300" w:rsidR="00D0421D" w:rsidRPr="00ED6E6E" w:rsidRDefault="00D0421D" w:rsidP="003B173A">
      <w:pPr>
        <w:rPr>
          <w:rFonts w:asciiTheme="minorHAnsi" w:hAnsiTheme="minorHAnsi" w:cstheme="minorHAnsi"/>
          <w:bCs/>
          <w:color w:val="auto"/>
        </w:rPr>
      </w:pPr>
      <w:r w:rsidRPr="00ED6E6E">
        <w:rPr>
          <w:rFonts w:asciiTheme="minorHAnsi" w:hAnsiTheme="minorHAnsi" w:cstheme="minorHAnsi"/>
          <w:bCs/>
          <w:color w:val="auto"/>
        </w:rPr>
        <w:t>Vishnu Modur</w:t>
      </w:r>
      <w:r w:rsidR="000E441C" w:rsidRPr="00ED6E6E">
        <w:rPr>
          <w:rFonts w:asciiTheme="minorHAnsi" w:hAnsiTheme="minorHAnsi" w:cstheme="minorHAnsi"/>
          <w:bCs/>
          <w:color w:val="auto"/>
        </w:rPr>
        <w:tab/>
      </w:r>
      <w:r w:rsidR="000E441C" w:rsidRPr="00ED6E6E">
        <w:rPr>
          <w:rFonts w:asciiTheme="minorHAnsi" w:hAnsiTheme="minorHAnsi" w:cstheme="minorHAnsi"/>
          <w:bCs/>
          <w:color w:val="auto"/>
        </w:rPr>
        <w:tab/>
        <w:t>(</w:t>
      </w:r>
      <w:r w:rsidRPr="00ED6E6E">
        <w:rPr>
          <w:rStyle w:val="Hyperlink"/>
          <w:rFonts w:asciiTheme="minorHAnsi" w:hAnsiTheme="minorHAnsi" w:cstheme="minorHAnsi"/>
          <w:bCs/>
          <w:color w:val="auto"/>
          <w:u w:val="none"/>
        </w:rPr>
        <w:t>Vishnu.Modur@cchmc.org</w:t>
      </w:r>
      <w:r w:rsidR="000E441C" w:rsidRPr="00ED6E6E">
        <w:rPr>
          <w:rStyle w:val="Hyperlink"/>
          <w:rFonts w:asciiTheme="minorHAnsi" w:hAnsiTheme="minorHAnsi" w:cstheme="minorHAnsi"/>
          <w:bCs/>
          <w:color w:val="auto"/>
          <w:u w:val="none"/>
        </w:rPr>
        <w:t>)</w:t>
      </w:r>
    </w:p>
    <w:p w14:paraId="31241D4A" w14:textId="77777777" w:rsidR="00D0421D" w:rsidRPr="00ED6E6E" w:rsidRDefault="00D0421D" w:rsidP="003B173A">
      <w:pPr>
        <w:pStyle w:val="NormalWeb"/>
        <w:spacing w:before="0" w:beforeAutospacing="0" w:after="0" w:afterAutospacing="0"/>
        <w:rPr>
          <w:rFonts w:asciiTheme="minorHAnsi" w:hAnsiTheme="minorHAnsi" w:cstheme="minorHAnsi"/>
          <w:bCs/>
          <w:color w:val="auto"/>
        </w:rPr>
      </w:pPr>
    </w:p>
    <w:p w14:paraId="301AEE1F" w14:textId="5D3D1F35" w:rsidR="00D0421D" w:rsidRPr="00ED6E6E" w:rsidRDefault="00D0421D" w:rsidP="003B173A">
      <w:pPr>
        <w:pStyle w:val="NormalWeb"/>
        <w:spacing w:before="0" w:beforeAutospacing="0" w:after="0" w:afterAutospacing="0"/>
        <w:rPr>
          <w:rFonts w:asciiTheme="minorHAnsi" w:hAnsiTheme="minorHAnsi" w:cstheme="minorHAnsi"/>
          <w:bCs/>
          <w:color w:val="auto"/>
        </w:rPr>
      </w:pPr>
      <w:r w:rsidRPr="00ED6E6E">
        <w:rPr>
          <w:rFonts w:asciiTheme="minorHAnsi" w:hAnsiTheme="minorHAnsi" w:cstheme="minorHAnsi"/>
          <w:bCs/>
          <w:color w:val="auto"/>
        </w:rPr>
        <w:t xml:space="preserve">Email </w:t>
      </w:r>
      <w:r w:rsidR="0078522B" w:rsidRPr="00ED6E6E">
        <w:rPr>
          <w:rFonts w:asciiTheme="minorHAnsi" w:hAnsiTheme="minorHAnsi" w:cstheme="minorHAnsi"/>
          <w:bCs/>
          <w:color w:val="auto"/>
        </w:rPr>
        <w:t>a</w:t>
      </w:r>
      <w:r w:rsidRPr="00ED6E6E">
        <w:rPr>
          <w:rFonts w:asciiTheme="minorHAnsi" w:hAnsiTheme="minorHAnsi" w:cstheme="minorHAnsi"/>
          <w:bCs/>
          <w:color w:val="auto"/>
        </w:rPr>
        <w:t xml:space="preserve">ddresses of </w:t>
      </w:r>
      <w:r w:rsidR="0078522B" w:rsidRPr="00ED6E6E">
        <w:rPr>
          <w:rFonts w:asciiTheme="minorHAnsi" w:hAnsiTheme="minorHAnsi" w:cstheme="minorHAnsi"/>
          <w:bCs/>
          <w:color w:val="auto"/>
        </w:rPr>
        <w:t>c</w:t>
      </w:r>
      <w:r w:rsidRPr="00ED6E6E">
        <w:rPr>
          <w:rFonts w:asciiTheme="minorHAnsi" w:hAnsiTheme="minorHAnsi" w:cstheme="minorHAnsi"/>
          <w:bCs/>
          <w:color w:val="auto"/>
        </w:rPr>
        <w:t>o-authors</w:t>
      </w:r>
      <w:r w:rsidRPr="00ED6E6E">
        <w:rPr>
          <w:rFonts w:asciiTheme="minorHAnsi" w:hAnsiTheme="minorHAnsi" w:cstheme="minorHAnsi"/>
          <w:b/>
          <w:bCs/>
          <w:color w:val="auto"/>
        </w:rPr>
        <w:t>:</w:t>
      </w:r>
    </w:p>
    <w:p w14:paraId="142DDB54" w14:textId="65C8DBFE" w:rsidR="00D0421D" w:rsidRPr="00ED6E6E" w:rsidRDefault="00D0421D" w:rsidP="003B173A">
      <w:pPr>
        <w:pStyle w:val="NormalWeb"/>
        <w:spacing w:before="0" w:beforeAutospacing="0" w:after="0" w:afterAutospacing="0"/>
        <w:rPr>
          <w:rFonts w:asciiTheme="minorHAnsi" w:hAnsiTheme="minorHAnsi" w:cstheme="minorHAnsi"/>
          <w:bCs/>
          <w:color w:val="auto"/>
        </w:rPr>
      </w:pPr>
      <w:r w:rsidRPr="00ED6E6E">
        <w:rPr>
          <w:rFonts w:asciiTheme="minorHAnsi" w:hAnsiTheme="minorHAnsi" w:cstheme="minorHAnsi"/>
          <w:bCs/>
          <w:color w:val="auto"/>
        </w:rPr>
        <w:t>Navneet Singh</w:t>
      </w:r>
      <w:r w:rsidR="0078522B" w:rsidRPr="00ED6E6E">
        <w:rPr>
          <w:rFonts w:asciiTheme="minorHAnsi" w:hAnsiTheme="minorHAnsi" w:cstheme="minorHAnsi"/>
          <w:bCs/>
          <w:color w:val="auto"/>
        </w:rPr>
        <w:tab/>
      </w:r>
      <w:r w:rsidR="0078522B" w:rsidRPr="00ED6E6E">
        <w:rPr>
          <w:rFonts w:asciiTheme="minorHAnsi" w:hAnsiTheme="minorHAnsi" w:cstheme="minorHAnsi"/>
          <w:bCs/>
          <w:color w:val="auto"/>
        </w:rPr>
        <w:tab/>
      </w:r>
      <w:r w:rsidRPr="00ED6E6E">
        <w:rPr>
          <w:rFonts w:asciiTheme="minorHAnsi" w:hAnsiTheme="minorHAnsi" w:cstheme="minorHAnsi"/>
          <w:bCs/>
          <w:color w:val="auto"/>
        </w:rPr>
        <w:t>(</w:t>
      </w:r>
      <w:r w:rsidRPr="00ED6E6E">
        <w:rPr>
          <w:rStyle w:val="Hyperlink"/>
          <w:rFonts w:asciiTheme="minorHAnsi" w:hAnsiTheme="minorHAnsi" w:cstheme="minorHAnsi"/>
          <w:bCs/>
          <w:color w:val="auto"/>
          <w:u w:val="none"/>
        </w:rPr>
        <w:t>Navneet.Singh@cchmc.org</w:t>
      </w:r>
      <w:r w:rsidRPr="00ED6E6E">
        <w:rPr>
          <w:rFonts w:asciiTheme="minorHAnsi" w:hAnsiTheme="minorHAnsi" w:cstheme="minorHAnsi"/>
          <w:bCs/>
          <w:color w:val="auto"/>
        </w:rPr>
        <w:t>)</w:t>
      </w:r>
    </w:p>
    <w:p w14:paraId="3E43E49B" w14:textId="3CFCAB3F" w:rsidR="00D0421D" w:rsidRPr="00ED6E6E" w:rsidRDefault="00D0421D" w:rsidP="003B173A">
      <w:pPr>
        <w:rPr>
          <w:rFonts w:asciiTheme="minorHAnsi" w:hAnsiTheme="minorHAnsi" w:cstheme="minorHAnsi"/>
          <w:color w:val="auto"/>
        </w:rPr>
      </w:pPr>
      <w:r w:rsidRPr="00ED6E6E">
        <w:rPr>
          <w:rFonts w:asciiTheme="minorHAnsi" w:hAnsiTheme="minorHAnsi" w:cstheme="minorHAnsi"/>
          <w:bCs/>
          <w:color w:val="auto"/>
        </w:rPr>
        <w:t>Belal Muhammad</w:t>
      </w:r>
      <w:r w:rsidR="0078522B" w:rsidRPr="00ED6E6E">
        <w:rPr>
          <w:rFonts w:asciiTheme="minorHAnsi" w:hAnsiTheme="minorHAnsi" w:cstheme="minorHAnsi"/>
          <w:bCs/>
          <w:color w:val="auto"/>
        </w:rPr>
        <w:tab/>
      </w:r>
      <w:r w:rsidRPr="00ED6E6E">
        <w:rPr>
          <w:rFonts w:asciiTheme="minorHAnsi" w:hAnsiTheme="minorHAnsi" w:cstheme="minorHAnsi"/>
          <w:bCs/>
          <w:color w:val="auto"/>
        </w:rPr>
        <w:t>(</w:t>
      </w:r>
      <w:r w:rsidRPr="00ED6E6E">
        <w:rPr>
          <w:rStyle w:val="Hyperlink"/>
          <w:rFonts w:asciiTheme="minorHAnsi" w:hAnsiTheme="minorHAnsi" w:cstheme="minorHAnsi"/>
          <w:color w:val="auto"/>
          <w:u w:val="none"/>
        </w:rPr>
        <w:t>Belal.Muhammad@cchmc.org</w:t>
      </w:r>
      <w:r w:rsidRPr="00ED6E6E">
        <w:rPr>
          <w:rFonts w:asciiTheme="minorHAnsi" w:hAnsiTheme="minorHAnsi" w:cstheme="minorHAnsi"/>
          <w:color w:val="auto"/>
        </w:rPr>
        <w:t>)</w:t>
      </w:r>
    </w:p>
    <w:p w14:paraId="60FCB589" w14:textId="42D11221" w:rsidR="00D04A95" w:rsidRPr="00ED6E6E" w:rsidRDefault="00D04A95" w:rsidP="003B173A">
      <w:pPr>
        <w:rPr>
          <w:rFonts w:asciiTheme="minorHAnsi" w:hAnsiTheme="minorHAnsi" w:cstheme="minorHAnsi"/>
          <w:bCs/>
          <w:color w:val="auto"/>
        </w:rPr>
      </w:pPr>
    </w:p>
    <w:p w14:paraId="71B79AC9" w14:textId="6356909A" w:rsidR="006305D7" w:rsidRPr="00ED6E6E" w:rsidRDefault="006305D7" w:rsidP="003B173A">
      <w:pPr>
        <w:pStyle w:val="NormalWeb"/>
        <w:spacing w:before="0" w:beforeAutospacing="0" w:after="0" w:afterAutospacing="0"/>
        <w:rPr>
          <w:rFonts w:asciiTheme="minorHAnsi" w:hAnsiTheme="minorHAnsi" w:cstheme="minorHAnsi"/>
          <w:color w:val="auto"/>
        </w:rPr>
      </w:pPr>
      <w:r w:rsidRPr="00ED6E6E">
        <w:rPr>
          <w:rFonts w:asciiTheme="minorHAnsi" w:hAnsiTheme="minorHAnsi" w:cstheme="minorHAnsi"/>
          <w:b/>
          <w:bCs/>
          <w:color w:val="auto"/>
        </w:rPr>
        <w:t>KEYWORDS:</w:t>
      </w:r>
      <w:r w:rsidRPr="00ED6E6E">
        <w:rPr>
          <w:rFonts w:asciiTheme="minorHAnsi" w:hAnsiTheme="minorHAnsi" w:cstheme="minorHAnsi"/>
          <w:color w:val="auto"/>
        </w:rPr>
        <w:t xml:space="preserve"> </w:t>
      </w:r>
    </w:p>
    <w:p w14:paraId="1CB4E390" w14:textId="74E55BCA" w:rsidR="006305D7" w:rsidRPr="00ED6E6E" w:rsidRDefault="0078522B" w:rsidP="003B173A">
      <w:pPr>
        <w:pStyle w:val="NormalWeb"/>
        <w:spacing w:before="0" w:beforeAutospacing="0" w:after="0" w:afterAutospacing="0"/>
        <w:rPr>
          <w:rFonts w:asciiTheme="minorHAnsi" w:hAnsiTheme="minorHAnsi" w:cstheme="minorHAnsi"/>
          <w:color w:val="auto"/>
        </w:rPr>
      </w:pPr>
      <w:r w:rsidRPr="00ED6E6E">
        <w:rPr>
          <w:rFonts w:asciiTheme="minorHAnsi" w:hAnsiTheme="minorHAnsi" w:cstheme="minorHAnsi"/>
          <w:color w:val="auto"/>
        </w:rPr>
        <w:t>transcription elongation, tumor immunology</w:t>
      </w:r>
      <w:r w:rsidR="00255A5C" w:rsidRPr="00ED6E6E">
        <w:rPr>
          <w:rFonts w:asciiTheme="minorHAnsi" w:hAnsiTheme="minorHAnsi" w:cstheme="minorHAnsi"/>
          <w:color w:val="auto"/>
        </w:rPr>
        <w:t xml:space="preserve">, </w:t>
      </w:r>
      <w:r w:rsidR="008E66F8" w:rsidRPr="00ED6E6E">
        <w:rPr>
          <w:rFonts w:asciiTheme="minorHAnsi" w:hAnsiTheme="minorHAnsi" w:cstheme="minorHAnsi"/>
          <w:color w:val="auto"/>
        </w:rPr>
        <w:t xml:space="preserve">CDK9, mRNA </w:t>
      </w:r>
      <w:r w:rsidRPr="00ED6E6E">
        <w:rPr>
          <w:rFonts w:asciiTheme="minorHAnsi" w:hAnsiTheme="minorHAnsi" w:cstheme="minorHAnsi"/>
          <w:color w:val="auto"/>
        </w:rPr>
        <w:t>processing, flavopiridol,</w:t>
      </w:r>
      <w:r w:rsidR="008E66F8" w:rsidRPr="00ED6E6E">
        <w:rPr>
          <w:rFonts w:asciiTheme="minorHAnsi" w:hAnsiTheme="minorHAnsi" w:cstheme="minorHAnsi"/>
          <w:color w:val="auto"/>
        </w:rPr>
        <w:t xml:space="preserve"> </w:t>
      </w:r>
      <w:r w:rsidR="006E0C36" w:rsidRPr="00ED6E6E">
        <w:rPr>
          <w:rFonts w:asciiTheme="minorHAnsi" w:hAnsiTheme="minorHAnsi" w:cstheme="minorHAnsi"/>
          <w:color w:val="auto"/>
        </w:rPr>
        <w:t>RNA Pol II</w:t>
      </w:r>
    </w:p>
    <w:p w14:paraId="6E0F2CFB" w14:textId="77777777" w:rsidR="008E66F8" w:rsidRPr="00ED6E6E" w:rsidRDefault="008E66F8" w:rsidP="003B173A">
      <w:pPr>
        <w:pStyle w:val="NormalWeb"/>
        <w:spacing w:before="0" w:beforeAutospacing="0" w:after="0" w:afterAutospacing="0"/>
        <w:rPr>
          <w:rFonts w:asciiTheme="minorHAnsi" w:hAnsiTheme="minorHAnsi" w:cstheme="minorHAnsi"/>
          <w:color w:val="auto"/>
        </w:rPr>
      </w:pPr>
    </w:p>
    <w:p w14:paraId="628AC4B5" w14:textId="44B04936" w:rsidR="006305D7" w:rsidRPr="00ED6E6E" w:rsidRDefault="00086FF5" w:rsidP="003B173A">
      <w:pPr>
        <w:rPr>
          <w:rFonts w:asciiTheme="minorHAnsi" w:hAnsiTheme="minorHAnsi" w:cstheme="minorHAnsi"/>
          <w:color w:val="auto"/>
        </w:rPr>
      </w:pPr>
      <w:r w:rsidRPr="00ED6E6E">
        <w:rPr>
          <w:rFonts w:asciiTheme="minorHAnsi" w:hAnsiTheme="minorHAnsi" w:cstheme="minorHAnsi"/>
          <w:b/>
          <w:bCs/>
          <w:color w:val="auto"/>
        </w:rPr>
        <w:t>SUMMARY</w:t>
      </w:r>
      <w:r w:rsidR="006305D7" w:rsidRPr="00ED6E6E">
        <w:rPr>
          <w:rFonts w:asciiTheme="minorHAnsi" w:hAnsiTheme="minorHAnsi" w:cstheme="minorHAnsi"/>
          <w:b/>
          <w:bCs/>
          <w:color w:val="auto"/>
        </w:rPr>
        <w:t>:</w:t>
      </w:r>
      <w:r w:rsidR="006305D7" w:rsidRPr="00ED6E6E">
        <w:rPr>
          <w:rFonts w:asciiTheme="minorHAnsi" w:hAnsiTheme="minorHAnsi" w:cstheme="minorHAnsi"/>
          <w:color w:val="auto"/>
        </w:rPr>
        <w:t xml:space="preserve"> </w:t>
      </w:r>
    </w:p>
    <w:p w14:paraId="15838234" w14:textId="3DA6CAAB" w:rsidR="007069BF" w:rsidRPr="00ED6E6E" w:rsidRDefault="00D33EA8" w:rsidP="003B173A">
      <w:pPr>
        <w:rPr>
          <w:rFonts w:asciiTheme="minorHAnsi" w:hAnsiTheme="minorHAnsi" w:cstheme="minorHAnsi"/>
          <w:color w:val="auto"/>
        </w:rPr>
      </w:pPr>
      <w:r w:rsidRPr="00ED6E6E">
        <w:rPr>
          <w:rFonts w:asciiTheme="minorHAnsi" w:eastAsiaTheme="minorHAnsi" w:hAnsiTheme="minorHAnsi" w:cstheme="minorHAnsi"/>
          <w:bCs/>
          <w:color w:val="auto"/>
        </w:rPr>
        <w:t xml:space="preserve">The </w:t>
      </w:r>
      <w:r w:rsidR="00F04EDE" w:rsidRPr="00ED6E6E">
        <w:rPr>
          <w:rFonts w:asciiTheme="minorHAnsi" w:eastAsiaTheme="minorHAnsi" w:hAnsiTheme="minorHAnsi" w:cstheme="minorHAnsi"/>
          <w:bCs/>
          <w:color w:val="auto"/>
        </w:rPr>
        <w:t xml:space="preserve">protocol </w:t>
      </w:r>
      <w:r w:rsidRPr="00ED6E6E">
        <w:rPr>
          <w:rFonts w:asciiTheme="minorHAnsi" w:eastAsiaTheme="minorHAnsi" w:hAnsiTheme="minorHAnsi" w:cstheme="minorHAnsi"/>
          <w:bCs/>
          <w:color w:val="auto"/>
        </w:rPr>
        <w:t>details</w:t>
      </w:r>
      <w:r w:rsidR="00F04EDE" w:rsidRPr="00ED6E6E">
        <w:rPr>
          <w:rFonts w:asciiTheme="minorHAnsi" w:eastAsiaTheme="minorHAnsi" w:hAnsiTheme="minorHAnsi" w:cstheme="minorHAnsi"/>
          <w:bCs/>
          <w:color w:val="auto"/>
        </w:rPr>
        <w:t xml:space="preserve"> an </w:t>
      </w:r>
      <w:r w:rsidR="00C72E1B" w:rsidRPr="00ED6E6E">
        <w:rPr>
          <w:rFonts w:asciiTheme="minorHAnsi" w:eastAsiaTheme="minorHAnsi" w:hAnsiTheme="minorHAnsi" w:cstheme="minorHAnsi"/>
          <w:bCs/>
          <w:color w:val="auto"/>
        </w:rPr>
        <w:t xml:space="preserve">in vitro </w:t>
      </w:r>
      <w:r w:rsidR="00F04EDE" w:rsidRPr="00ED6E6E">
        <w:rPr>
          <w:rFonts w:asciiTheme="minorHAnsi" w:eastAsiaTheme="minorHAnsi" w:hAnsiTheme="minorHAnsi" w:cstheme="minorHAnsi"/>
          <w:bCs/>
          <w:color w:val="auto"/>
        </w:rPr>
        <w:t xml:space="preserve">murine carcinoma model of </w:t>
      </w:r>
      <w:r w:rsidR="00D0421D" w:rsidRPr="00ED6E6E">
        <w:rPr>
          <w:rFonts w:asciiTheme="minorHAnsi" w:eastAsiaTheme="minorHAnsi" w:hAnsiTheme="minorHAnsi" w:cstheme="minorHAnsi"/>
          <w:bCs/>
          <w:color w:val="auto"/>
        </w:rPr>
        <w:t>non-genetic</w:t>
      </w:r>
      <w:r w:rsidR="00D0421D" w:rsidRPr="00ED6E6E">
        <w:rPr>
          <w:rFonts w:asciiTheme="minorHAnsi" w:hAnsiTheme="minorHAnsi" w:cstheme="minorHAnsi"/>
          <w:b/>
          <w:bCs/>
          <w:color w:val="auto"/>
        </w:rPr>
        <w:t xml:space="preserve"> </w:t>
      </w:r>
      <w:r w:rsidR="00D0421D" w:rsidRPr="00ED6E6E">
        <w:rPr>
          <w:rFonts w:asciiTheme="minorHAnsi" w:eastAsiaTheme="minorHAnsi" w:hAnsiTheme="minorHAnsi" w:cstheme="minorHAnsi"/>
          <w:bCs/>
          <w:color w:val="auto"/>
        </w:rPr>
        <w:t>defective transcription elongation</w:t>
      </w:r>
      <w:r w:rsidR="007069BF" w:rsidRPr="00ED6E6E">
        <w:rPr>
          <w:rFonts w:asciiTheme="minorHAnsi" w:eastAsiaTheme="minorHAnsi" w:hAnsiTheme="minorHAnsi" w:cstheme="minorHAnsi"/>
          <w:bCs/>
          <w:color w:val="auto"/>
        </w:rPr>
        <w:t>.</w:t>
      </w:r>
      <w:r w:rsidR="00D0421D" w:rsidRPr="00ED6E6E">
        <w:rPr>
          <w:rFonts w:asciiTheme="minorHAnsi" w:eastAsiaTheme="minorHAnsi" w:hAnsiTheme="minorHAnsi" w:cstheme="minorHAnsi"/>
          <w:bCs/>
          <w:color w:val="auto"/>
        </w:rPr>
        <w:t xml:space="preserve"> </w:t>
      </w:r>
      <w:r w:rsidR="007069BF" w:rsidRPr="00ED6E6E">
        <w:rPr>
          <w:rFonts w:asciiTheme="minorHAnsi" w:eastAsiaTheme="minorHAnsi" w:hAnsiTheme="minorHAnsi" w:cstheme="minorHAnsi"/>
          <w:bCs/>
          <w:color w:val="auto"/>
        </w:rPr>
        <w:t>Here, chronic inhibition of CDK9 is used to</w:t>
      </w:r>
      <w:r w:rsidR="007069BF" w:rsidRPr="00ED6E6E">
        <w:rPr>
          <w:rFonts w:asciiTheme="minorHAnsi" w:hAnsiTheme="minorHAnsi" w:cstheme="minorHAnsi"/>
          <w:bCs/>
          <w:color w:val="auto"/>
        </w:rPr>
        <w:t xml:space="preserve"> repress productive elongation of RNA P</w:t>
      </w:r>
      <w:r w:rsidR="00A36630" w:rsidRPr="00ED6E6E">
        <w:rPr>
          <w:rFonts w:asciiTheme="minorHAnsi" w:hAnsiTheme="minorHAnsi" w:cstheme="minorHAnsi"/>
          <w:bCs/>
          <w:color w:val="auto"/>
        </w:rPr>
        <w:t>ol</w:t>
      </w:r>
      <w:r w:rsidR="007069BF" w:rsidRPr="00ED6E6E">
        <w:rPr>
          <w:rFonts w:asciiTheme="minorHAnsi" w:hAnsiTheme="minorHAnsi" w:cstheme="minorHAnsi"/>
          <w:bCs/>
          <w:color w:val="auto"/>
        </w:rPr>
        <w:t xml:space="preserve"> II along </w:t>
      </w:r>
      <w:r w:rsidR="007069BF" w:rsidRPr="00ED6E6E">
        <w:rPr>
          <w:rFonts w:asciiTheme="minorHAnsi" w:eastAsiaTheme="minorHAnsi" w:hAnsiTheme="minorHAnsi" w:cstheme="minorHAnsi"/>
          <w:bCs/>
          <w:color w:val="auto"/>
        </w:rPr>
        <w:t>pro-inflammatory response genes to mimic and study the clinically overserved TE</w:t>
      </w:r>
      <w:r w:rsidR="007069BF" w:rsidRPr="00ED6E6E">
        <w:rPr>
          <w:rFonts w:asciiTheme="minorHAnsi" w:eastAsiaTheme="minorHAnsi" w:hAnsiTheme="minorHAnsi" w:cstheme="minorHAnsi"/>
          <w:bCs/>
          <w:color w:val="auto"/>
          <w:vertAlign w:val="superscript"/>
        </w:rPr>
        <w:t>deff</w:t>
      </w:r>
      <w:r w:rsidR="007069BF" w:rsidRPr="00ED6E6E" w:rsidDel="00F04EDE">
        <w:rPr>
          <w:rFonts w:asciiTheme="minorHAnsi" w:eastAsiaTheme="minorHAnsi" w:hAnsiTheme="minorHAnsi" w:cstheme="minorHAnsi"/>
          <w:bCs/>
          <w:color w:val="auto"/>
        </w:rPr>
        <w:t xml:space="preserve"> </w:t>
      </w:r>
      <w:r w:rsidR="007069BF" w:rsidRPr="00ED6E6E">
        <w:rPr>
          <w:rFonts w:asciiTheme="minorHAnsi" w:eastAsiaTheme="minorHAnsi" w:hAnsiTheme="minorHAnsi" w:cstheme="minorHAnsi"/>
          <w:bCs/>
          <w:color w:val="auto"/>
        </w:rPr>
        <w:t xml:space="preserve">phenomenon, present in about 20% of all cancer types. </w:t>
      </w:r>
    </w:p>
    <w:p w14:paraId="761028D6" w14:textId="77777777" w:rsidR="006305D7" w:rsidRPr="00ED6E6E" w:rsidRDefault="006305D7" w:rsidP="003B173A">
      <w:pPr>
        <w:rPr>
          <w:rFonts w:asciiTheme="minorHAnsi" w:hAnsiTheme="minorHAnsi" w:cstheme="minorHAnsi"/>
          <w:color w:val="auto"/>
        </w:rPr>
      </w:pPr>
    </w:p>
    <w:p w14:paraId="64FB8590" w14:textId="6F63245B" w:rsidR="006305D7" w:rsidRPr="00ED6E6E" w:rsidRDefault="006305D7" w:rsidP="003B173A">
      <w:pPr>
        <w:rPr>
          <w:rFonts w:asciiTheme="minorHAnsi" w:hAnsiTheme="minorHAnsi" w:cstheme="minorHAnsi"/>
          <w:color w:val="auto"/>
        </w:rPr>
      </w:pPr>
      <w:r w:rsidRPr="00ED6E6E">
        <w:rPr>
          <w:rFonts w:asciiTheme="minorHAnsi" w:hAnsiTheme="minorHAnsi" w:cstheme="minorHAnsi"/>
          <w:b/>
          <w:bCs/>
          <w:color w:val="auto"/>
        </w:rPr>
        <w:t>ABSTRACT:</w:t>
      </w:r>
      <w:r w:rsidRPr="00ED6E6E">
        <w:rPr>
          <w:rFonts w:asciiTheme="minorHAnsi" w:hAnsiTheme="minorHAnsi" w:cstheme="minorHAnsi"/>
          <w:color w:val="auto"/>
        </w:rPr>
        <w:t xml:space="preserve"> </w:t>
      </w:r>
    </w:p>
    <w:p w14:paraId="02317727" w14:textId="50072BEF" w:rsidR="00D0421D" w:rsidRPr="00ED6E6E" w:rsidRDefault="00D0421D" w:rsidP="003B173A">
      <w:pPr>
        <w:rPr>
          <w:rFonts w:asciiTheme="minorHAnsi" w:hAnsiTheme="minorHAnsi" w:cstheme="minorHAnsi"/>
          <w:bCs/>
          <w:color w:val="auto"/>
        </w:rPr>
      </w:pPr>
      <w:r w:rsidRPr="00ED6E6E">
        <w:rPr>
          <w:rFonts w:asciiTheme="minorHAnsi" w:hAnsiTheme="minorHAnsi" w:cstheme="minorHAnsi"/>
          <w:bCs/>
          <w:color w:val="auto"/>
        </w:rPr>
        <w:t>We have previously reported that a subset of cancers is defined by global transcriptional deregulations with widespread deficiencies in mRNA transcription elongation (TE)</w:t>
      </w:r>
      <w:r w:rsidR="00106D9F" w:rsidRPr="00ED6E6E">
        <w:rPr>
          <w:rFonts w:asciiTheme="minorHAnsi" w:hAnsiTheme="minorHAnsi" w:cstheme="minorHAnsi"/>
          <w:color w:val="auto"/>
          <w:shd w:val="clear" w:color="auto" w:fill="FFFFFF"/>
        </w:rPr>
        <w:t>—</w:t>
      </w:r>
      <w:r w:rsidRPr="00ED6E6E">
        <w:rPr>
          <w:rFonts w:asciiTheme="minorHAnsi" w:hAnsiTheme="minorHAnsi" w:cstheme="minorHAnsi"/>
          <w:bCs/>
          <w:color w:val="auto"/>
        </w:rPr>
        <w:t xml:space="preserve">we call such cancers </w:t>
      </w:r>
      <w:r w:rsidR="00F92419" w:rsidRPr="00ED6E6E">
        <w:rPr>
          <w:rFonts w:asciiTheme="minorHAnsi" w:hAnsiTheme="minorHAnsi" w:cstheme="minorHAnsi"/>
          <w:bCs/>
          <w:color w:val="auto"/>
        </w:rPr>
        <w:t xml:space="preserve">as </w:t>
      </w:r>
      <w:r w:rsidRPr="00ED6E6E">
        <w:rPr>
          <w:rFonts w:asciiTheme="minorHAnsi" w:hAnsiTheme="minorHAnsi" w:cstheme="minorHAnsi"/>
          <w:bCs/>
          <w:color w:val="auto"/>
        </w:rPr>
        <w:t>TE</w:t>
      </w:r>
      <w:r w:rsidRPr="00ED6E6E">
        <w:rPr>
          <w:rFonts w:asciiTheme="minorHAnsi" w:hAnsiTheme="minorHAnsi" w:cstheme="minorHAnsi"/>
          <w:bCs/>
          <w:color w:val="auto"/>
          <w:vertAlign w:val="superscript"/>
        </w:rPr>
        <w:t>deff</w:t>
      </w:r>
      <w:r w:rsidR="008E1B69" w:rsidRPr="00ED6E6E">
        <w:rPr>
          <w:rFonts w:asciiTheme="minorHAnsi" w:hAnsiTheme="minorHAnsi" w:cstheme="minorHAnsi"/>
          <w:bCs/>
          <w:color w:val="auto"/>
        </w:rPr>
        <w:t>.</w:t>
      </w:r>
      <w:r w:rsidRPr="00ED6E6E">
        <w:rPr>
          <w:rFonts w:asciiTheme="minorHAnsi" w:hAnsiTheme="minorHAnsi" w:cstheme="minorHAnsi"/>
          <w:bCs/>
          <w:color w:val="auto"/>
        </w:rPr>
        <w:t xml:space="preserve"> Notably, TE</w:t>
      </w:r>
      <w:r w:rsidRPr="00ED6E6E">
        <w:rPr>
          <w:rFonts w:asciiTheme="minorHAnsi" w:hAnsiTheme="minorHAnsi" w:cstheme="minorHAnsi"/>
          <w:bCs/>
          <w:color w:val="auto"/>
          <w:vertAlign w:val="superscript"/>
        </w:rPr>
        <w:t>deff</w:t>
      </w:r>
      <w:r w:rsidRPr="00ED6E6E">
        <w:rPr>
          <w:rFonts w:asciiTheme="minorHAnsi" w:hAnsiTheme="minorHAnsi" w:cstheme="minorHAnsi"/>
          <w:bCs/>
          <w:color w:val="auto"/>
        </w:rPr>
        <w:t xml:space="preserve"> cancers are characterized by spurious transcription and faulty mRNA processing in a large set of genes, such as interferon/JAK/STAT and TNF/NF-</w:t>
      </w:r>
      <w:proofErr w:type="spellStart"/>
      <w:r w:rsidRPr="00ED6E6E">
        <w:rPr>
          <w:rFonts w:asciiTheme="minorHAnsi" w:hAnsiTheme="minorHAnsi" w:cstheme="minorHAnsi"/>
          <w:bCs/>
          <w:color w:val="auto"/>
        </w:rPr>
        <w:t>κB</w:t>
      </w:r>
      <w:proofErr w:type="spellEnd"/>
      <w:r w:rsidRPr="00ED6E6E">
        <w:rPr>
          <w:rFonts w:asciiTheme="minorHAnsi" w:hAnsiTheme="minorHAnsi" w:cstheme="minorHAnsi"/>
          <w:bCs/>
          <w:color w:val="auto"/>
        </w:rPr>
        <w:t xml:space="preserve"> pathways, leading to their suppression</w:t>
      </w:r>
      <w:r w:rsidR="00F92419" w:rsidRPr="00ED6E6E">
        <w:rPr>
          <w:rFonts w:asciiTheme="minorHAnsi" w:hAnsiTheme="minorHAnsi" w:cstheme="minorHAnsi"/>
          <w:bCs/>
          <w:color w:val="auto"/>
        </w:rPr>
        <w:t>.</w:t>
      </w:r>
      <w:r w:rsidRPr="00ED6E6E">
        <w:rPr>
          <w:rFonts w:asciiTheme="minorHAnsi" w:hAnsiTheme="minorHAnsi" w:cstheme="minorHAnsi"/>
          <w:bCs/>
          <w:color w:val="auto"/>
        </w:rPr>
        <w:t xml:space="preserve"> The TE</w:t>
      </w:r>
      <w:r w:rsidRPr="00ED6E6E">
        <w:rPr>
          <w:rFonts w:asciiTheme="minorHAnsi" w:hAnsiTheme="minorHAnsi" w:cstheme="minorHAnsi"/>
          <w:bCs/>
          <w:color w:val="auto"/>
          <w:vertAlign w:val="superscript"/>
        </w:rPr>
        <w:t>deff</w:t>
      </w:r>
      <w:r w:rsidRPr="00ED6E6E">
        <w:rPr>
          <w:rFonts w:asciiTheme="minorHAnsi" w:hAnsiTheme="minorHAnsi" w:cstheme="minorHAnsi"/>
          <w:bCs/>
          <w:color w:val="auto"/>
        </w:rPr>
        <w:t xml:space="preserve"> subtype of tumors in renal cell carcinoma and metastatic melanoma patients significantly correlate with poor response and outcome in immunotherapy</w:t>
      </w:r>
      <w:r w:rsidRPr="00ED6E6E">
        <w:rPr>
          <w:rFonts w:asciiTheme="minorHAnsi" w:hAnsiTheme="minorHAnsi" w:cstheme="minorHAnsi"/>
          <w:bCs/>
          <w:color w:val="auto"/>
          <w:vertAlign w:val="subscript"/>
        </w:rPr>
        <w:t xml:space="preserve">. </w:t>
      </w:r>
      <w:r w:rsidRPr="00ED6E6E">
        <w:rPr>
          <w:rFonts w:asciiTheme="minorHAnsi" w:hAnsiTheme="minorHAnsi" w:cstheme="minorHAnsi"/>
          <w:bCs/>
          <w:color w:val="auto"/>
        </w:rPr>
        <w:t>Given the importance of investigating TE</w:t>
      </w:r>
      <w:r w:rsidRPr="00ED6E6E">
        <w:rPr>
          <w:rFonts w:asciiTheme="minorHAnsi" w:hAnsiTheme="minorHAnsi" w:cstheme="minorHAnsi"/>
          <w:bCs/>
          <w:color w:val="auto"/>
          <w:vertAlign w:val="superscript"/>
        </w:rPr>
        <w:t>deff</w:t>
      </w:r>
      <w:r w:rsidRPr="00AB1247">
        <w:rPr>
          <w:rFonts w:asciiTheme="minorHAnsi" w:hAnsiTheme="minorHAnsi" w:cstheme="minorHAnsi"/>
          <w:bCs/>
          <w:color w:val="auto"/>
        </w:rPr>
        <w:t xml:space="preserve"> </w:t>
      </w:r>
      <w:r w:rsidRPr="00ED6E6E">
        <w:rPr>
          <w:rFonts w:asciiTheme="minorHAnsi" w:hAnsiTheme="minorHAnsi" w:cstheme="minorHAnsi"/>
          <w:bCs/>
          <w:color w:val="auto"/>
        </w:rPr>
        <w:t>cancers</w:t>
      </w:r>
      <w:r w:rsidR="000F357F" w:rsidRPr="00ED6E6E">
        <w:rPr>
          <w:rFonts w:asciiTheme="minorHAnsi" w:hAnsiTheme="minorHAnsi" w:cstheme="minorHAnsi"/>
          <w:color w:val="auto"/>
          <w:shd w:val="clear" w:color="auto" w:fill="FFFFFF"/>
        </w:rPr>
        <w:t>—</w:t>
      </w:r>
      <w:r w:rsidRPr="00ED6E6E">
        <w:rPr>
          <w:rFonts w:asciiTheme="minorHAnsi" w:hAnsiTheme="minorHAnsi" w:cstheme="minorHAnsi"/>
          <w:bCs/>
          <w:color w:val="auto"/>
        </w:rPr>
        <w:t>as it portends a significant roadblock against immunotherapy</w:t>
      </w:r>
      <w:r w:rsidR="003408F9">
        <w:rPr>
          <w:rFonts w:asciiTheme="minorHAnsi" w:hAnsiTheme="minorHAnsi" w:cstheme="minorHAnsi"/>
          <w:bCs/>
          <w:color w:val="auto"/>
        </w:rPr>
        <w:t>—</w:t>
      </w:r>
      <w:r w:rsidR="00255C39" w:rsidRPr="00ED6E6E">
        <w:rPr>
          <w:rFonts w:asciiTheme="minorHAnsi" w:hAnsiTheme="minorHAnsi" w:cstheme="minorHAnsi"/>
          <w:bCs/>
          <w:color w:val="auto"/>
        </w:rPr>
        <w:t xml:space="preserve">the goal of this protocol is to establish an </w:t>
      </w:r>
      <w:r w:rsidR="00C72E1B" w:rsidRPr="00ED6E6E">
        <w:rPr>
          <w:rFonts w:asciiTheme="minorHAnsi" w:hAnsiTheme="minorHAnsi" w:cstheme="minorHAnsi"/>
          <w:bCs/>
          <w:color w:val="auto"/>
        </w:rPr>
        <w:t xml:space="preserve">in vitro </w:t>
      </w:r>
      <w:r w:rsidR="00255C39" w:rsidRPr="00ED6E6E">
        <w:rPr>
          <w:rFonts w:asciiTheme="minorHAnsi" w:hAnsiTheme="minorHAnsi" w:cstheme="minorHAnsi"/>
          <w:bCs/>
          <w:color w:val="auto"/>
        </w:rPr>
        <w:t>TE</w:t>
      </w:r>
      <w:r w:rsidR="00255C39" w:rsidRPr="00ED6E6E">
        <w:rPr>
          <w:rFonts w:asciiTheme="minorHAnsi" w:hAnsiTheme="minorHAnsi" w:cstheme="minorHAnsi"/>
          <w:bCs/>
          <w:color w:val="auto"/>
          <w:vertAlign w:val="superscript"/>
        </w:rPr>
        <w:t>deff</w:t>
      </w:r>
      <w:r w:rsidR="00255C39" w:rsidRPr="00ED6E6E">
        <w:rPr>
          <w:rFonts w:asciiTheme="minorHAnsi" w:hAnsiTheme="minorHAnsi" w:cstheme="minorHAnsi"/>
          <w:bCs/>
          <w:color w:val="auto"/>
        </w:rPr>
        <w:t xml:space="preserve"> mouse model to study these widespread</w:t>
      </w:r>
      <w:r w:rsidR="000F357F" w:rsidRPr="00ED6E6E">
        <w:rPr>
          <w:rFonts w:asciiTheme="minorHAnsi" w:hAnsiTheme="minorHAnsi" w:cstheme="minorHAnsi"/>
          <w:bCs/>
          <w:color w:val="auto"/>
        </w:rPr>
        <w:t>,</w:t>
      </w:r>
      <w:r w:rsidR="00255C39" w:rsidRPr="00ED6E6E">
        <w:rPr>
          <w:rFonts w:asciiTheme="minorHAnsi" w:hAnsiTheme="minorHAnsi" w:cstheme="minorHAnsi"/>
          <w:bCs/>
          <w:color w:val="auto"/>
        </w:rPr>
        <w:t xml:space="preserve"> non-genetic transcriptional abnormalities in cancers and</w:t>
      </w:r>
      <w:r w:rsidRPr="00ED6E6E">
        <w:rPr>
          <w:rFonts w:asciiTheme="minorHAnsi" w:hAnsiTheme="minorHAnsi" w:cstheme="minorHAnsi"/>
          <w:bCs/>
          <w:color w:val="auto"/>
        </w:rPr>
        <w:t xml:space="preserve"> gain new insights, novel uses for existing drugs</w:t>
      </w:r>
      <w:r w:rsidR="000F357F" w:rsidRPr="00ED6E6E">
        <w:rPr>
          <w:rFonts w:asciiTheme="minorHAnsi" w:hAnsiTheme="minorHAnsi" w:cstheme="minorHAnsi"/>
          <w:bCs/>
          <w:color w:val="auto"/>
        </w:rPr>
        <w:t>,</w:t>
      </w:r>
      <w:r w:rsidRPr="00ED6E6E">
        <w:rPr>
          <w:rFonts w:asciiTheme="minorHAnsi" w:hAnsiTheme="minorHAnsi" w:cstheme="minorHAnsi"/>
          <w:bCs/>
          <w:color w:val="auto"/>
        </w:rPr>
        <w:t xml:space="preserve"> or </w:t>
      </w:r>
      <w:r w:rsidR="000F357F" w:rsidRPr="00ED6E6E">
        <w:rPr>
          <w:rFonts w:asciiTheme="minorHAnsi" w:hAnsiTheme="minorHAnsi" w:cstheme="minorHAnsi"/>
          <w:bCs/>
          <w:color w:val="auto"/>
        </w:rPr>
        <w:t xml:space="preserve">find </w:t>
      </w:r>
      <w:r w:rsidRPr="00ED6E6E">
        <w:rPr>
          <w:rFonts w:asciiTheme="minorHAnsi" w:hAnsiTheme="minorHAnsi" w:cstheme="minorHAnsi"/>
          <w:bCs/>
          <w:color w:val="auto"/>
        </w:rPr>
        <w:t xml:space="preserve">new strategies against </w:t>
      </w:r>
      <w:r w:rsidR="00255C39" w:rsidRPr="00ED6E6E">
        <w:rPr>
          <w:rFonts w:asciiTheme="minorHAnsi" w:hAnsiTheme="minorHAnsi" w:cstheme="minorHAnsi"/>
          <w:bCs/>
          <w:color w:val="auto"/>
        </w:rPr>
        <w:t>such</w:t>
      </w:r>
      <w:r w:rsidR="00255C39" w:rsidRPr="00ED6E6E">
        <w:rPr>
          <w:rFonts w:asciiTheme="minorHAnsi" w:hAnsiTheme="minorHAnsi" w:cstheme="minorHAnsi"/>
          <w:bCs/>
          <w:color w:val="auto"/>
          <w:vertAlign w:val="superscript"/>
        </w:rPr>
        <w:t xml:space="preserve"> </w:t>
      </w:r>
      <w:r w:rsidRPr="00ED6E6E">
        <w:rPr>
          <w:rFonts w:asciiTheme="minorHAnsi" w:hAnsiTheme="minorHAnsi" w:cstheme="minorHAnsi"/>
          <w:bCs/>
          <w:color w:val="auto"/>
        </w:rPr>
        <w:t>cancers</w:t>
      </w:r>
      <w:r w:rsidR="00255C39" w:rsidRPr="00ED6E6E">
        <w:rPr>
          <w:rFonts w:asciiTheme="minorHAnsi" w:hAnsiTheme="minorHAnsi" w:cstheme="minorHAnsi"/>
          <w:bCs/>
          <w:color w:val="auto"/>
        </w:rPr>
        <w:t>.</w:t>
      </w:r>
      <w:r w:rsidRPr="00ED6E6E">
        <w:rPr>
          <w:rFonts w:asciiTheme="minorHAnsi" w:hAnsiTheme="minorHAnsi" w:cstheme="minorHAnsi"/>
          <w:bCs/>
          <w:color w:val="auto"/>
        </w:rPr>
        <w:t xml:space="preserve"> </w:t>
      </w:r>
      <w:r w:rsidR="00255C39" w:rsidRPr="00ED6E6E">
        <w:rPr>
          <w:rFonts w:asciiTheme="minorHAnsi" w:hAnsiTheme="minorHAnsi" w:cstheme="minorHAnsi"/>
          <w:bCs/>
          <w:color w:val="auto"/>
        </w:rPr>
        <w:t xml:space="preserve">We detail the use of chronic </w:t>
      </w:r>
      <w:r w:rsidR="00A36630" w:rsidRPr="00ED6E6E">
        <w:rPr>
          <w:rFonts w:asciiTheme="minorHAnsi" w:hAnsiTheme="minorHAnsi" w:cstheme="minorHAnsi"/>
          <w:bCs/>
          <w:color w:val="auto"/>
        </w:rPr>
        <w:t>f</w:t>
      </w:r>
      <w:r w:rsidR="00255C39" w:rsidRPr="00ED6E6E">
        <w:rPr>
          <w:rFonts w:asciiTheme="minorHAnsi" w:hAnsiTheme="minorHAnsi" w:cstheme="minorHAnsi"/>
          <w:bCs/>
          <w:color w:val="auto"/>
        </w:rPr>
        <w:t xml:space="preserve">lavopiridol mediated CDK9 inhibition to abrogate phosphorylation of serine 2 residue on the C-terminal repeat domain (CTD) of RNA </w:t>
      </w:r>
      <w:r w:rsidR="00996108" w:rsidRPr="00ED6E6E">
        <w:rPr>
          <w:rFonts w:asciiTheme="minorHAnsi" w:hAnsiTheme="minorHAnsi" w:cstheme="minorHAnsi"/>
          <w:bCs/>
          <w:color w:val="auto"/>
        </w:rPr>
        <w:t>polymerase II (RNA Pol II)</w:t>
      </w:r>
      <w:r w:rsidR="00255C39" w:rsidRPr="00ED6E6E">
        <w:rPr>
          <w:rFonts w:asciiTheme="minorHAnsi" w:hAnsiTheme="minorHAnsi" w:cstheme="minorHAnsi"/>
          <w:bCs/>
          <w:color w:val="auto"/>
        </w:rPr>
        <w:t>, suppressing the release of RNA Pol II into productive transcription elongation. Given that TE</w:t>
      </w:r>
      <w:r w:rsidR="00255C39" w:rsidRPr="00ED6E6E">
        <w:rPr>
          <w:rFonts w:asciiTheme="minorHAnsi" w:hAnsiTheme="minorHAnsi" w:cstheme="minorHAnsi"/>
          <w:bCs/>
          <w:color w:val="auto"/>
          <w:vertAlign w:val="superscript"/>
        </w:rPr>
        <w:t>deff</w:t>
      </w:r>
      <w:r w:rsidR="00255C39" w:rsidRPr="00ED6E6E">
        <w:rPr>
          <w:rFonts w:asciiTheme="minorHAnsi" w:hAnsiTheme="minorHAnsi" w:cstheme="minorHAnsi"/>
          <w:bCs/>
          <w:color w:val="auto"/>
        </w:rPr>
        <w:t xml:space="preserve"> cancers are not classified under any specific somatic mutation, a pharmacological model is advantageous, and best mimics the widespread transcriptional and epigenetic defects observed in them. The use of </w:t>
      </w:r>
      <w:r w:rsidR="000F357F" w:rsidRPr="00ED6E6E">
        <w:rPr>
          <w:rFonts w:asciiTheme="minorHAnsi" w:hAnsiTheme="minorHAnsi" w:cstheme="minorHAnsi"/>
          <w:bCs/>
          <w:color w:val="auto"/>
        </w:rPr>
        <w:t xml:space="preserve">an </w:t>
      </w:r>
      <w:r w:rsidR="00255C39" w:rsidRPr="00ED6E6E">
        <w:rPr>
          <w:rFonts w:asciiTheme="minorHAnsi" w:hAnsiTheme="minorHAnsi" w:cstheme="minorHAnsi"/>
          <w:bCs/>
          <w:color w:val="auto"/>
        </w:rPr>
        <w:t>optimized</w:t>
      </w:r>
      <w:r w:rsidRPr="00ED6E6E">
        <w:rPr>
          <w:rFonts w:asciiTheme="minorHAnsi" w:hAnsiTheme="minorHAnsi" w:cstheme="minorHAnsi"/>
          <w:bCs/>
          <w:color w:val="auto"/>
        </w:rPr>
        <w:t xml:space="preserve"> sublethal dose of </w:t>
      </w:r>
      <w:proofErr w:type="spellStart"/>
      <w:r w:rsidR="00A15D4A" w:rsidRPr="00ED6E6E">
        <w:rPr>
          <w:rFonts w:asciiTheme="minorHAnsi" w:hAnsiTheme="minorHAnsi" w:cstheme="minorHAnsi"/>
          <w:bCs/>
          <w:color w:val="auto"/>
        </w:rPr>
        <w:t>f</w:t>
      </w:r>
      <w:r w:rsidRPr="00ED6E6E">
        <w:rPr>
          <w:rFonts w:asciiTheme="minorHAnsi" w:hAnsiTheme="minorHAnsi" w:cstheme="minorHAnsi"/>
          <w:bCs/>
          <w:color w:val="auto"/>
        </w:rPr>
        <w:t>lavopiridol</w:t>
      </w:r>
      <w:proofErr w:type="spellEnd"/>
      <w:r w:rsidR="00255C39" w:rsidRPr="00ED6E6E">
        <w:rPr>
          <w:rFonts w:asciiTheme="minorHAnsi" w:hAnsiTheme="minorHAnsi" w:cstheme="minorHAnsi"/>
          <w:bCs/>
          <w:color w:val="auto"/>
        </w:rPr>
        <w:t xml:space="preserve"> is</w:t>
      </w:r>
      <w:r w:rsidRPr="00ED6E6E">
        <w:rPr>
          <w:rFonts w:asciiTheme="minorHAnsi" w:hAnsiTheme="minorHAnsi" w:cstheme="minorHAnsi"/>
          <w:bCs/>
          <w:color w:val="auto"/>
        </w:rPr>
        <w:t xml:space="preserve"> </w:t>
      </w:r>
      <w:r w:rsidR="000D79A4" w:rsidRPr="00ED6E6E">
        <w:rPr>
          <w:rFonts w:asciiTheme="minorHAnsi" w:hAnsiTheme="minorHAnsi" w:cstheme="minorHAnsi"/>
          <w:bCs/>
          <w:color w:val="auto"/>
        </w:rPr>
        <w:t xml:space="preserve">the only </w:t>
      </w:r>
      <w:r w:rsidRPr="00ED6E6E">
        <w:rPr>
          <w:rFonts w:asciiTheme="minorHAnsi" w:hAnsiTheme="minorHAnsi" w:cstheme="minorHAnsi"/>
          <w:bCs/>
          <w:color w:val="auto"/>
        </w:rPr>
        <w:t xml:space="preserve">efficacious strategy </w:t>
      </w:r>
      <w:r w:rsidR="00255C39" w:rsidRPr="00ED6E6E">
        <w:rPr>
          <w:rFonts w:asciiTheme="minorHAnsi" w:hAnsiTheme="minorHAnsi" w:cstheme="minorHAnsi"/>
          <w:bCs/>
          <w:color w:val="auto"/>
        </w:rPr>
        <w:t xml:space="preserve">in </w:t>
      </w:r>
      <w:r w:rsidRPr="00ED6E6E">
        <w:rPr>
          <w:rFonts w:asciiTheme="minorHAnsi" w:hAnsiTheme="minorHAnsi" w:cstheme="minorHAnsi"/>
          <w:bCs/>
          <w:color w:val="auto"/>
        </w:rPr>
        <w:t xml:space="preserve">creating a generalizable model of non-genetic widespread disruption in transcription elongation and mRNA </w:t>
      </w:r>
      <w:r w:rsidRPr="00ED6E6E">
        <w:rPr>
          <w:rFonts w:asciiTheme="minorHAnsi" w:hAnsiTheme="minorHAnsi" w:cstheme="minorHAnsi"/>
          <w:bCs/>
          <w:color w:val="auto"/>
        </w:rPr>
        <w:lastRenderedPageBreak/>
        <w:t xml:space="preserve">processing defects, </w:t>
      </w:r>
      <w:r w:rsidR="00255C39" w:rsidRPr="00ED6E6E">
        <w:rPr>
          <w:rFonts w:asciiTheme="minorHAnsi" w:hAnsiTheme="minorHAnsi" w:cstheme="minorHAnsi"/>
          <w:bCs/>
          <w:color w:val="auto"/>
        </w:rPr>
        <w:t xml:space="preserve">closely </w:t>
      </w:r>
      <w:r w:rsidRPr="00ED6E6E">
        <w:rPr>
          <w:rFonts w:asciiTheme="minorHAnsi" w:hAnsiTheme="minorHAnsi" w:cstheme="minorHAnsi"/>
          <w:bCs/>
          <w:color w:val="auto"/>
        </w:rPr>
        <w:t xml:space="preserve">mimicking </w:t>
      </w:r>
      <w:r w:rsidR="00255C39" w:rsidRPr="00ED6E6E">
        <w:rPr>
          <w:rFonts w:asciiTheme="minorHAnsi" w:hAnsiTheme="minorHAnsi" w:cstheme="minorHAnsi"/>
          <w:bCs/>
          <w:color w:val="auto"/>
        </w:rPr>
        <w:t xml:space="preserve">the </w:t>
      </w:r>
      <w:r w:rsidR="000D79A4" w:rsidRPr="00ED6E6E">
        <w:rPr>
          <w:rFonts w:asciiTheme="minorHAnsi" w:hAnsiTheme="minorHAnsi" w:cstheme="minorHAnsi"/>
          <w:bCs/>
          <w:color w:val="auto"/>
        </w:rPr>
        <w:t xml:space="preserve">clinically </w:t>
      </w:r>
      <w:r w:rsidR="00255C39" w:rsidRPr="00ED6E6E">
        <w:rPr>
          <w:rFonts w:asciiTheme="minorHAnsi" w:hAnsiTheme="minorHAnsi" w:cstheme="minorHAnsi"/>
          <w:bCs/>
          <w:color w:val="auto"/>
        </w:rPr>
        <w:t xml:space="preserve">observed </w:t>
      </w:r>
      <w:r w:rsidRPr="00ED6E6E">
        <w:rPr>
          <w:rFonts w:asciiTheme="minorHAnsi" w:hAnsiTheme="minorHAnsi" w:cstheme="minorHAnsi"/>
          <w:bCs/>
          <w:color w:val="auto"/>
        </w:rPr>
        <w:t>TE</w:t>
      </w:r>
      <w:r w:rsidRPr="00ED6E6E">
        <w:rPr>
          <w:rFonts w:asciiTheme="minorHAnsi" w:hAnsiTheme="minorHAnsi" w:cstheme="minorHAnsi"/>
          <w:bCs/>
          <w:color w:val="auto"/>
          <w:vertAlign w:val="superscript"/>
        </w:rPr>
        <w:t>deff</w:t>
      </w:r>
      <w:r w:rsidR="00255C39" w:rsidRPr="00ED6E6E">
        <w:rPr>
          <w:rFonts w:asciiTheme="minorHAnsi" w:hAnsiTheme="minorHAnsi" w:cstheme="minorHAnsi"/>
          <w:bCs/>
          <w:color w:val="auto"/>
        </w:rPr>
        <w:t xml:space="preserve"> characteristics</w:t>
      </w:r>
      <w:r w:rsidRPr="00ED6E6E">
        <w:rPr>
          <w:rFonts w:asciiTheme="minorHAnsi" w:hAnsiTheme="minorHAnsi" w:cstheme="minorHAnsi"/>
          <w:bCs/>
          <w:color w:val="auto"/>
        </w:rPr>
        <w:t>. Therefore, this model of TE</w:t>
      </w:r>
      <w:r w:rsidRPr="00ED6E6E">
        <w:rPr>
          <w:rFonts w:asciiTheme="minorHAnsi" w:hAnsiTheme="minorHAnsi" w:cstheme="minorHAnsi"/>
          <w:bCs/>
          <w:color w:val="auto"/>
          <w:vertAlign w:val="superscript"/>
        </w:rPr>
        <w:t>deff</w:t>
      </w:r>
      <w:r w:rsidRPr="00ED6E6E">
        <w:rPr>
          <w:rFonts w:asciiTheme="minorHAnsi" w:hAnsiTheme="minorHAnsi" w:cstheme="minorHAnsi"/>
          <w:bCs/>
          <w:color w:val="auto"/>
        </w:rPr>
        <w:t xml:space="preserve"> can be leveraged to dissect, cell-autonomous factors enabling </w:t>
      </w:r>
      <w:r w:rsidR="000D79A4" w:rsidRPr="00ED6E6E">
        <w:rPr>
          <w:rFonts w:asciiTheme="minorHAnsi" w:hAnsiTheme="minorHAnsi" w:cstheme="minorHAnsi"/>
          <w:bCs/>
          <w:color w:val="auto"/>
        </w:rPr>
        <w:t>them</w:t>
      </w:r>
      <w:r w:rsidRPr="00ED6E6E">
        <w:rPr>
          <w:rFonts w:asciiTheme="minorHAnsi" w:hAnsiTheme="minorHAnsi" w:cstheme="minorHAnsi"/>
          <w:bCs/>
          <w:color w:val="auto"/>
        </w:rPr>
        <w:t xml:space="preserve"> </w:t>
      </w:r>
      <w:r w:rsidR="000D79A4" w:rsidRPr="00ED6E6E">
        <w:rPr>
          <w:rFonts w:asciiTheme="minorHAnsi" w:hAnsiTheme="minorHAnsi" w:cstheme="minorHAnsi"/>
          <w:bCs/>
          <w:color w:val="auto"/>
        </w:rPr>
        <w:t>in</w:t>
      </w:r>
      <w:r w:rsidRPr="00ED6E6E">
        <w:rPr>
          <w:rFonts w:asciiTheme="minorHAnsi" w:hAnsiTheme="minorHAnsi" w:cstheme="minorHAnsi"/>
          <w:bCs/>
          <w:color w:val="auto"/>
        </w:rPr>
        <w:t xml:space="preserve"> resist</w:t>
      </w:r>
      <w:r w:rsidR="000D79A4" w:rsidRPr="00ED6E6E">
        <w:rPr>
          <w:rFonts w:asciiTheme="minorHAnsi" w:hAnsiTheme="minorHAnsi" w:cstheme="minorHAnsi"/>
          <w:bCs/>
          <w:color w:val="auto"/>
        </w:rPr>
        <w:t>ing</w:t>
      </w:r>
      <w:r w:rsidRPr="00ED6E6E">
        <w:rPr>
          <w:rFonts w:asciiTheme="minorHAnsi" w:hAnsiTheme="minorHAnsi" w:cstheme="minorHAnsi"/>
          <w:bCs/>
          <w:color w:val="auto"/>
        </w:rPr>
        <w:t xml:space="preserve"> immune-mediated cell attack.</w:t>
      </w:r>
    </w:p>
    <w:p w14:paraId="4C7D5FD5" w14:textId="77777777" w:rsidR="006305D7" w:rsidRPr="00ED6E6E" w:rsidRDefault="006305D7" w:rsidP="003B173A">
      <w:pPr>
        <w:rPr>
          <w:rFonts w:asciiTheme="minorHAnsi" w:hAnsiTheme="minorHAnsi" w:cstheme="minorHAnsi"/>
          <w:color w:val="auto"/>
        </w:rPr>
      </w:pPr>
    </w:p>
    <w:p w14:paraId="00D25F73" w14:textId="5BD1345D" w:rsidR="006305D7" w:rsidRPr="00ED6E6E" w:rsidRDefault="006305D7" w:rsidP="003B173A">
      <w:pPr>
        <w:rPr>
          <w:rFonts w:asciiTheme="minorHAnsi" w:hAnsiTheme="minorHAnsi" w:cstheme="minorHAnsi"/>
          <w:color w:val="auto"/>
        </w:rPr>
      </w:pPr>
      <w:r w:rsidRPr="00ED6E6E">
        <w:rPr>
          <w:rFonts w:asciiTheme="minorHAnsi" w:hAnsiTheme="minorHAnsi" w:cstheme="minorHAnsi"/>
          <w:b/>
          <w:color w:val="auto"/>
        </w:rPr>
        <w:t>INTRODUCTION</w:t>
      </w:r>
      <w:r w:rsidRPr="00ED6E6E">
        <w:rPr>
          <w:rFonts w:asciiTheme="minorHAnsi" w:hAnsiTheme="minorHAnsi" w:cstheme="minorHAnsi"/>
          <w:b/>
          <w:bCs/>
          <w:color w:val="auto"/>
        </w:rPr>
        <w:t>:</w:t>
      </w:r>
    </w:p>
    <w:p w14:paraId="237AD7DD" w14:textId="73EDFBB1" w:rsidR="00D15131" w:rsidRPr="00ED6E6E" w:rsidRDefault="00D0421D" w:rsidP="003B173A">
      <w:pPr>
        <w:rPr>
          <w:rFonts w:asciiTheme="minorHAnsi" w:hAnsiTheme="minorHAnsi" w:cstheme="minorHAnsi"/>
          <w:bCs/>
          <w:color w:val="auto"/>
        </w:rPr>
      </w:pPr>
      <w:r w:rsidRPr="00ED6E6E">
        <w:rPr>
          <w:rFonts w:asciiTheme="minorHAnsi" w:hAnsiTheme="minorHAnsi" w:cstheme="minorHAnsi"/>
          <w:bCs/>
          <w:color w:val="auto"/>
        </w:rPr>
        <w:t xml:space="preserve">A key rate-limiting step in the expression of nearly all active genes is the transition of RNA </w:t>
      </w:r>
      <w:r w:rsidR="00F14DEB" w:rsidRPr="00ED6E6E">
        <w:rPr>
          <w:rFonts w:asciiTheme="minorHAnsi" w:hAnsiTheme="minorHAnsi" w:cstheme="minorHAnsi"/>
          <w:bCs/>
          <w:color w:val="auto"/>
        </w:rPr>
        <w:t xml:space="preserve">polymerase II (RNA Pol II) </w:t>
      </w:r>
      <w:r w:rsidRPr="00ED6E6E">
        <w:rPr>
          <w:rFonts w:asciiTheme="minorHAnsi" w:hAnsiTheme="minorHAnsi" w:cstheme="minorHAnsi"/>
          <w:bCs/>
          <w:color w:val="auto"/>
        </w:rPr>
        <w:t>from promoter-proximal pausing to productive elongation</w:t>
      </w:r>
      <w:r w:rsidRPr="00ED6E6E">
        <w:rPr>
          <w:rFonts w:asciiTheme="minorHAnsi" w:hAnsiTheme="minorHAnsi" w:cstheme="minorHAnsi"/>
          <w:bCs/>
          <w:color w:val="auto"/>
          <w:vertAlign w:val="superscript"/>
        </w:rPr>
        <w:t>1,2</w:t>
      </w:r>
      <w:r w:rsidR="009435EB" w:rsidRPr="00ED6E6E">
        <w:rPr>
          <w:rFonts w:asciiTheme="minorHAnsi" w:hAnsiTheme="minorHAnsi" w:cstheme="minorHAnsi"/>
          <w:bCs/>
          <w:color w:val="auto"/>
        </w:rPr>
        <w:t>.</w:t>
      </w:r>
      <w:r w:rsidRPr="00ED6E6E">
        <w:rPr>
          <w:rFonts w:asciiTheme="minorHAnsi" w:hAnsiTheme="minorHAnsi" w:cstheme="minorHAnsi"/>
          <w:bCs/>
          <w:color w:val="auto"/>
        </w:rPr>
        <w:t xml:space="preserve"> Given that epigenetic dysregulation of transcriptional elongation assists in the progression of multiple human malignancies defined as TE</w:t>
      </w:r>
      <w:r w:rsidRPr="00ED6E6E">
        <w:rPr>
          <w:rFonts w:asciiTheme="minorHAnsi" w:hAnsiTheme="minorHAnsi" w:cstheme="minorHAnsi"/>
          <w:bCs/>
          <w:color w:val="auto"/>
          <w:vertAlign w:val="superscript"/>
        </w:rPr>
        <w:t>deff</w:t>
      </w:r>
      <w:r w:rsidRPr="00ED6E6E">
        <w:rPr>
          <w:rFonts w:asciiTheme="minorHAnsi" w:hAnsiTheme="minorHAnsi" w:cstheme="minorHAnsi"/>
          <w:bCs/>
          <w:color w:val="auto"/>
        </w:rPr>
        <w:t xml:space="preserve">, </w:t>
      </w:r>
      <w:r w:rsidR="00106D9F" w:rsidRPr="00ED6E6E">
        <w:rPr>
          <w:rFonts w:asciiTheme="minorHAnsi" w:hAnsiTheme="minorHAnsi" w:cstheme="minorHAnsi"/>
          <w:bCs/>
          <w:color w:val="auto"/>
        </w:rPr>
        <w:t xml:space="preserve">leading to suboptimal signaling in the </w:t>
      </w:r>
      <w:r w:rsidRPr="00ED6E6E">
        <w:rPr>
          <w:rFonts w:asciiTheme="minorHAnsi" w:hAnsiTheme="minorHAnsi" w:cstheme="minorHAnsi"/>
          <w:bCs/>
          <w:color w:val="auto"/>
        </w:rPr>
        <w:t xml:space="preserve">pro-inflammatory response pathways </w:t>
      </w:r>
      <w:r w:rsidR="00106D9F" w:rsidRPr="00ED6E6E">
        <w:rPr>
          <w:rFonts w:asciiTheme="minorHAnsi" w:hAnsiTheme="minorHAnsi" w:cstheme="minorHAnsi"/>
          <w:bCs/>
          <w:color w:val="auto"/>
        </w:rPr>
        <w:t xml:space="preserve">amounting to a </w:t>
      </w:r>
      <w:r w:rsidRPr="00ED6E6E">
        <w:rPr>
          <w:rFonts w:asciiTheme="minorHAnsi" w:hAnsiTheme="minorHAnsi" w:cstheme="minorHAnsi"/>
          <w:bCs/>
          <w:color w:val="auto"/>
        </w:rPr>
        <w:t xml:space="preserve">poor response and outcome to </w:t>
      </w:r>
      <w:r w:rsidR="0094300D" w:rsidRPr="00ED6E6E">
        <w:rPr>
          <w:rFonts w:asciiTheme="minorHAnsi" w:hAnsiTheme="minorHAnsi" w:cstheme="minorHAnsi"/>
          <w:bCs/>
          <w:color w:val="auto"/>
        </w:rPr>
        <w:t>immunotherapy</w:t>
      </w:r>
      <w:r w:rsidR="0079625B" w:rsidRPr="00ED6E6E">
        <w:rPr>
          <w:rFonts w:asciiTheme="minorHAnsi" w:hAnsiTheme="minorHAnsi" w:cstheme="minorHAnsi"/>
          <w:bCs/>
          <w:color w:val="auto"/>
          <w:vertAlign w:val="superscript"/>
        </w:rPr>
        <w:t>3</w:t>
      </w:r>
      <w:r w:rsidR="00F775A9">
        <w:rPr>
          <w:rFonts w:asciiTheme="minorHAnsi" w:hAnsiTheme="minorHAnsi" w:cstheme="minorHAnsi"/>
          <w:bCs/>
          <w:color w:val="auto"/>
        </w:rPr>
        <w:t xml:space="preserve">, </w:t>
      </w:r>
      <w:r w:rsidR="0094300D" w:rsidRPr="00ED6E6E">
        <w:rPr>
          <w:rFonts w:asciiTheme="minorHAnsi" w:hAnsiTheme="minorHAnsi" w:cstheme="minorHAnsi"/>
          <w:bCs/>
          <w:color w:val="auto"/>
        </w:rPr>
        <w:t xml:space="preserve">the overarching goal of this protocol is to establish </w:t>
      </w:r>
      <w:r w:rsidRPr="00ED6E6E">
        <w:rPr>
          <w:rFonts w:asciiTheme="minorHAnsi" w:hAnsiTheme="minorHAnsi" w:cstheme="minorHAnsi"/>
          <w:bCs/>
          <w:color w:val="auto"/>
        </w:rPr>
        <w:t xml:space="preserve">a useful </w:t>
      </w:r>
      <w:r w:rsidR="00C72E1B" w:rsidRPr="00ED6E6E">
        <w:rPr>
          <w:rFonts w:asciiTheme="minorHAnsi" w:hAnsiTheme="minorHAnsi" w:cstheme="minorHAnsi"/>
          <w:bCs/>
          <w:color w:val="auto"/>
        </w:rPr>
        <w:t xml:space="preserve">in vitro </w:t>
      </w:r>
      <w:r w:rsidRPr="00ED6E6E">
        <w:rPr>
          <w:rFonts w:asciiTheme="minorHAnsi" w:hAnsiTheme="minorHAnsi" w:cstheme="minorHAnsi"/>
          <w:bCs/>
          <w:color w:val="auto"/>
        </w:rPr>
        <w:t xml:space="preserve">model to study </w:t>
      </w:r>
      <w:r w:rsidR="00106D9F" w:rsidRPr="00ED6E6E">
        <w:rPr>
          <w:rFonts w:asciiTheme="minorHAnsi" w:hAnsiTheme="minorHAnsi" w:cstheme="minorHAnsi"/>
          <w:bCs/>
          <w:color w:val="auto"/>
        </w:rPr>
        <w:t xml:space="preserve">these </w:t>
      </w:r>
      <w:r w:rsidRPr="00ED6E6E">
        <w:rPr>
          <w:rFonts w:asciiTheme="minorHAnsi" w:hAnsiTheme="minorHAnsi" w:cstheme="minorHAnsi"/>
          <w:bCs/>
          <w:color w:val="auto"/>
        </w:rPr>
        <w:t>widespread non-genetic transcriptional abnormalities</w:t>
      </w:r>
      <w:r w:rsidR="0094300D" w:rsidRPr="00ED6E6E">
        <w:rPr>
          <w:rFonts w:asciiTheme="minorHAnsi" w:hAnsiTheme="minorHAnsi" w:cstheme="minorHAnsi"/>
          <w:bCs/>
          <w:color w:val="auto"/>
        </w:rPr>
        <w:t xml:space="preserve"> in cancers</w:t>
      </w:r>
      <w:r w:rsidRPr="00ED6E6E">
        <w:rPr>
          <w:rFonts w:asciiTheme="minorHAnsi" w:hAnsiTheme="minorHAnsi" w:cstheme="minorHAnsi"/>
          <w:bCs/>
          <w:color w:val="auto"/>
        </w:rPr>
        <w:t xml:space="preserve">. In this light, the use of chronic pharmacological inhibition of CDK9 is an efficacious strategy for creating a generalizable model of non-genetic widespread disruption in transcription elongation and mRNA processing defects. </w:t>
      </w:r>
      <w:r w:rsidR="00010EF9" w:rsidRPr="00ED6E6E">
        <w:rPr>
          <w:rFonts w:asciiTheme="minorHAnsi" w:hAnsiTheme="minorHAnsi" w:cstheme="minorHAnsi"/>
          <w:bCs/>
          <w:color w:val="auto"/>
        </w:rPr>
        <w:t xml:space="preserve">The rationale behind using chronic CDK9 inhibition </w:t>
      </w:r>
      <w:r w:rsidR="002936DB" w:rsidRPr="00ED6E6E">
        <w:rPr>
          <w:rFonts w:asciiTheme="minorHAnsi" w:hAnsiTheme="minorHAnsi" w:cstheme="minorHAnsi"/>
          <w:bCs/>
          <w:color w:val="auto"/>
        </w:rPr>
        <w:t>is that</w:t>
      </w:r>
      <w:r w:rsidRPr="00ED6E6E">
        <w:rPr>
          <w:rFonts w:asciiTheme="minorHAnsi" w:hAnsiTheme="minorHAnsi" w:cstheme="minorHAnsi"/>
          <w:bCs/>
          <w:color w:val="auto"/>
        </w:rPr>
        <w:t xml:space="preserve"> </w:t>
      </w:r>
      <w:r w:rsidR="002936DB" w:rsidRPr="00ED6E6E">
        <w:rPr>
          <w:rFonts w:asciiTheme="minorHAnsi" w:hAnsiTheme="minorHAnsi" w:cstheme="minorHAnsi"/>
          <w:bCs/>
          <w:color w:val="auto"/>
        </w:rPr>
        <w:t xml:space="preserve">it </w:t>
      </w:r>
      <w:r w:rsidRPr="00ED6E6E">
        <w:rPr>
          <w:rFonts w:asciiTheme="minorHAnsi" w:hAnsiTheme="minorHAnsi" w:cstheme="minorHAnsi"/>
          <w:bCs/>
          <w:color w:val="auto"/>
        </w:rPr>
        <w:t xml:space="preserve">abrogates phosphorylation of serine 2 residue on the C-terminal repeat domain (CTD) of RNA Pol II, thus repressing the release of RNA Pol II into productive transcription elongation. </w:t>
      </w:r>
      <w:r w:rsidR="002936DB" w:rsidRPr="00ED6E6E">
        <w:rPr>
          <w:rFonts w:asciiTheme="minorHAnsi" w:hAnsiTheme="minorHAnsi" w:cstheme="minorHAnsi"/>
          <w:bCs/>
          <w:color w:val="auto"/>
        </w:rPr>
        <w:t>Also, TE</w:t>
      </w:r>
      <w:r w:rsidR="002936DB" w:rsidRPr="00ED6E6E">
        <w:rPr>
          <w:rFonts w:asciiTheme="minorHAnsi" w:hAnsiTheme="minorHAnsi" w:cstheme="minorHAnsi"/>
          <w:bCs/>
          <w:color w:val="auto"/>
          <w:vertAlign w:val="superscript"/>
        </w:rPr>
        <w:t>deff</w:t>
      </w:r>
      <w:r w:rsidR="002936DB" w:rsidRPr="00ED6E6E">
        <w:rPr>
          <w:rFonts w:asciiTheme="minorHAnsi" w:hAnsiTheme="minorHAnsi" w:cstheme="minorHAnsi"/>
          <w:bCs/>
          <w:color w:val="auto"/>
        </w:rPr>
        <w:t xml:space="preserve"> cancers</w:t>
      </w:r>
      <w:r w:rsidR="00AD4788" w:rsidRPr="00ED6E6E">
        <w:rPr>
          <w:rFonts w:asciiTheme="minorHAnsi" w:hAnsiTheme="minorHAnsi" w:cstheme="minorHAnsi"/>
          <w:bCs/>
          <w:color w:val="auto"/>
        </w:rPr>
        <w:t>, described previously by our group</w:t>
      </w:r>
      <w:r w:rsidR="00AD4788" w:rsidRPr="00ED6E6E">
        <w:rPr>
          <w:rFonts w:asciiTheme="minorHAnsi" w:hAnsiTheme="minorHAnsi" w:cstheme="minorHAnsi"/>
          <w:bCs/>
          <w:color w:val="auto"/>
          <w:vertAlign w:val="superscript"/>
        </w:rPr>
        <w:t>3</w:t>
      </w:r>
      <w:r w:rsidR="00F775A9">
        <w:rPr>
          <w:rFonts w:asciiTheme="minorHAnsi" w:hAnsiTheme="minorHAnsi" w:cstheme="minorHAnsi"/>
          <w:bCs/>
          <w:color w:val="auto"/>
        </w:rPr>
        <w:t>,</w:t>
      </w:r>
      <w:r w:rsidR="002936DB" w:rsidRPr="00ED6E6E">
        <w:rPr>
          <w:rFonts w:asciiTheme="minorHAnsi" w:hAnsiTheme="minorHAnsi" w:cstheme="minorHAnsi"/>
          <w:bCs/>
          <w:color w:val="auto"/>
        </w:rPr>
        <w:t xml:space="preserve"> are not </w:t>
      </w:r>
      <w:r w:rsidR="00AD4788" w:rsidRPr="00ED6E6E">
        <w:rPr>
          <w:rFonts w:asciiTheme="minorHAnsi" w:hAnsiTheme="minorHAnsi" w:cstheme="minorHAnsi"/>
          <w:bCs/>
          <w:color w:val="auto"/>
        </w:rPr>
        <w:t>classified under any specific somatic mutation</w:t>
      </w:r>
      <w:r w:rsidR="00F775A9">
        <w:rPr>
          <w:rFonts w:asciiTheme="minorHAnsi" w:hAnsiTheme="minorHAnsi" w:cstheme="minorHAnsi"/>
          <w:bCs/>
          <w:color w:val="auto"/>
        </w:rPr>
        <w:t>.</w:t>
      </w:r>
      <w:r w:rsidR="002936DB" w:rsidRPr="00ED6E6E">
        <w:rPr>
          <w:rFonts w:asciiTheme="minorHAnsi" w:hAnsiTheme="minorHAnsi" w:cstheme="minorHAnsi"/>
          <w:bCs/>
          <w:color w:val="auto"/>
        </w:rPr>
        <w:t xml:space="preserve"> </w:t>
      </w:r>
      <w:r w:rsidR="00BB4FAC">
        <w:rPr>
          <w:rFonts w:asciiTheme="minorHAnsi" w:hAnsiTheme="minorHAnsi" w:cstheme="minorHAnsi"/>
          <w:bCs/>
          <w:color w:val="auto"/>
        </w:rPr>
        <w:t>T</w:t>
      </w:r>
      <w:r w:rsidR="00AD4788" w:rsidRPr="00ED6E6E">
        <w:rPr>
          <w:rFonts w:asciiTheme="minorHAnsi" w:hAnsiTheme="minorHAnsi" w:cstheme="minorHAnsi"/>
          <w:bCs/>
          <w:color w:val="auto"/>
        </w:rPr>
        <w:t xml:space="preserve">herefore, a non-genetic (pharmacological) model </w:t>
      </w:r>
      <w:r w:rsidR="0079625B" w:rsidRPr="00ED6E6E">
        <w:rPr>
          <w:rFonts w:asciiTheme="minorHAnsi" w:hAnsiTheme="minorHAnsi" w:cstheme="minorHAnsi"/>
          <w:bCs/>
          <w:color w:val="auto"/>
        </w:rPr>
        <w:t>is advantageous and best</w:t>
      </w:r>
      <w:r w:rsidR="00AD4788" w:rsidRPr="00ED6E6E">
        <w:rPr>
          <w:rFonts w:asciiTheme="minorHAnsi" w:hAnsiTheme="minorHAnsi" w:cstheme="minorHAnsi"/>
          <w:bCs/>
          <w:color w:val="auto"/>
        </w:rPr>
        <w:t xml:space="preserve"> mimics the widespread transcriptional and epigenetic defects observed in them. </w:t>
      </w:r>
      <w:r w:rsidRPr="00ED6E6E">
        <w:rPr>
          <w:rFonts w:asciiTheme="minorHAnsi" w:hAnsiTheme="minorHAnsi" w:cstheme="minorHAnsi"/>
          <w:bCs/>
          <w:color w:val="auto"/>
        </w:rPr>
        <w:t>The method herein detail</w:t>
      </w:r>
      <w:r w:rsidR="00B20A1F">
        <w:rPr>
          <w:rFonts w:asciiTheme="minorHAnsi" w:hAnsiTheme="minorHAnsi" w:cstheme="minorHAnsi"/>
          <w:bCs/>
          <w:color w:val="auto"/>
        </w:rPr>
        <w:t>s</w:t>
      </w:r>
      <w:r w:rsidRPr="00ED6E6E">
        <w:rPr>
          <w:rFonts w:asciiTheme="minorHAnsi" w:hAnsiTheme="minorHAnsi" w:cstheme="minorHAnsi"/>
          <w:bCs/>
          <w:color w:val="auto"/>
        </w:rPr>
        <w:t xml:space="preserve"> the generation and characterization of chronic flavopiridol treatment model of murine cancer cells</w:t>
      </w:r>
      <w:r w:rsidR="002B6A9D">
        <w:rPr>
          <w:rFonts w:asciiTheme="minorHAnsi" w:hAnsiTheme="minorHAnsi" w:cstheme="minorHAnsi"/>
          <w:bCs/>
          <w:color w:val="auto"/>
        </w:rPr>
        <w:t>.</w:t>
      </w:r>
      <w:r w:rsidRPr="00ED6E6E">
        <w:rPr>
          <w:rFonts w:asciiTheme="minorHAnsi" w:hAnsiTheme="minorHAnsi" w:cstheme="minorHAnsi"/>
          <w:bCs/>
          <w:color w:val="auto"/>
        </w:rPr>
        <w:t xml:space="preserve"> </w:t>
      </w:r>
      <w:r w:rsidR="00465927">
        <w:rPr>
          <w:rFonts w:asciiTheme="minorHAnsi" w:hAnsiTheme="minorHAnsi" w:cstheme="minorHAnsi"/>
          <w:bCs/>
          <w:color w:val="auto"/>
        </w:rPr>
        <w:t>This method</w:t>
      </w:r>
      <w:r w:rsidR="002B6A9D">
        <w:rPr>
          <w:rFonts w:asciiTheme="minorHAnsi" w:hAnsiTheme="minorHAnsi" w:cstheme="minorHAnsi"/>
          <w:bCs/>
          <w:color w:val="auto"/>
        </w:rPr>
        <w:t xml:space="preserve"> </w:t>
      </w:r>
      <w:r w:rsidRPr="00ED6E6E">
        <w:rPr>
          <w:rFonts w:asciiTheme="minorHAnsi" w:hAnsiTheme="minorHAnsi" w:cstheme="minorHAnsi"/>
          <w:bCs/>
          <w:color w:val="auto"/>
        </w:rPr>
        <w:t>demonstrably disrupts transcription elongation along genes characterized by longer genomic lengths, with poised promoters and inducible expressions such as TNF/NF-</w:t>
      </w:r>
      <w:proofErr w:type="spellStart"/>
      <w:r w:rsidRPr="00ED6E6E">
        <w:rPr>
          <w:rFonts w:asciiTheme="minorHAnsi" w:hAnsiTheme="minorHAnsi" w:cstheme="minorHAnsi"/>
          <w:bCs/>
          <w:color w:val="auto"/>
        </w:rPr>
        <w:t>κB</w:t>
      </w:r>
      <w:proofErr w:type="spellEnd"/>
      <w:r w:rsidRPr="00ED6E6E">
        <w:rPr>
          <w:rFonts w:asciiTheme="minorHAnsi" w:hAnsiTheme="minorHAnsi" w:cstheme="minorHAnsi"/>
          <w:bCs/>
          <w:color w:val="auto"/>
        </w:rPr>
        <w:t xml:space="preserve"> and interferon/STAT signaling, profoundly controlled at the level of transcription elongation</w:t>
      </w:r>
      <w:r w:rsidRPr="00ED6E6E">
        <w:rPr>
          <w:rFonts w:asciiTheme="minorHAnsi" w:hAnsiTheme="minorHAnsi" w:cstheme="minorHAnsi"/>
          <w:bCs/>
          <w:color w:val="auto"/>
          <w:vertAlign w:val="superscript"/>
        </w:rPr>
        <w:t>3,4,5</w:t>
      </w:r>
      <w:r w:rsidR="0052531D" w:rsidRPr="00ED6E6E">
        <w:rPr>
          <w:rFonts w:asciiTheme="minorHAnsi" w:hAnsiTheme="minorHAnsi" w:cstheme="minorHAnsi"/>
          <w:bCs/>
          <w:color w:val="auto"/>
        </w:rPr>
        <w:t>.</w:t>
      </w:r>
      <w:r w:rsidRPr="00ED6E6E">
        <w:rPr>
          <w:rFonts w:asciiTheme="minorHAnsi" w:hAnsiTheme="minorHAnsi" w:cstheme="minorHAnsi"/>
          <w:bCs/>
          <w:color w:val="auto"/>
        </w:rPr>
        <w:t xml:space="preserve"> Overall, this optimized murine cell line model of transcriptional elongation defects</w:t>
      </w:r>
      <w:r w:rsidR="003408F9">
        <w:rPr>
          <w:rFonts w:asciiTheme="minorHAnsi" w:hAnsiTheme="minorHAnsi" w:cstheme="minorHAnsi"/>
          <w:bCs/>
          <w:color w:val="auto"/>
        </w:rPr>
        <w:t>—</w:t>
      </w:r>
      <w:r w:rsidR="00AD4788" w:rsidRPr="00ED6E6E">
        <w:rPr>
          <w:rFonts w:asciiTheme="minorHAnsi" w:hAnsiTheme="minorHAnsi" w:cstheme="minorHAnsi"/>
          <w:bCs/>
          <w:color w:val="auto"/>
        </w:rPr>
        <w:t>the only model to</w:t>
      </w:r>
      <w:r w:rsidR="008445FE" w:rsidRPr="00ED6E6E">
        <w:rPr>
          <w:rFonts w:asciiTheme="minorHAnsi" w:hAnsiTheme="minorHAnsi" w:cstheme="minorHAnsi"/>
          <w:bCs/>
          <w:color w:val="auto"/>
        </w:rPr>
        <w:t xml:space="preserve"> our knowledge to</w:t>
      </w:r>
      <w:r w:rsidR="00AD4788" w:rsidRPr="00ED6E6E">
        <w:rPr>
          <w:rFonts w:asciiTheme="minorHAnsi" w:hAnsiTheme="minorHAnsi" w:cstheme="minorHAnsi"/>
          <w:bCs/>
          <w:color w:val="auto"/>
        </w:rPr>
        <w:t xml:space="preserve"> study the newly described TE</w:t>
      </w:r>
      <w:r w:rsidR="00AD4788" w:rsidRPr="00ED6E6E">
        <w:rPr>
          <w:rFonts w:asciiTheme="minorHAnsi" w:hAnsiTheme="minorHAnsi" w:cstheme="minorHAnsi"/>
          <w:bCs/>
          <w:color w:val="auto"/>
          <w:vertAlign w:val="superscript"/>
        </w:rPr>
        <w:t>deff</w:t>
      </w:r>
      <w:r w:rsidR="00AD4788" w:rsidRPr="00ED6E6E">
        <w:rPr>
          <w:rFonts w:asciiTheme="minorHAnsi" w:hAnsiTheme="minorHAnsi" w:cstheme="minorHAnsi"/>
          <w:bCs/>
          <w:color w:val="auto"/>
        </w:rPr>
        <w:t xml:space="preserve"> tumors</w:t>
      </w:r>
      <w:r w:rsidR="003408F9">
        <w:rPr>
          <w:rFonts w:asciiTheme="minorHAnsi" w:hAnsiTheme="minorHAnsi" w:cstheme="minorHAnsi"/>
          <w:bCs/>
          <w:color w:val="auto"/>
        </w:rPr>
        <w:t>—</w:t>
      </w:r>
      <w:r w:rsidRPr="00ED6E6E">
        <w:rPr>
          <w:rFonts w:asciiTheme="minorHAnsi" w:hAnsiTheme="minorHAnsi" w:cstheme="minorHAnsi"/>
          <w:bCs/>
          <w:color w:val="auto"/>
        </w:rPr>
        <w:t>drives resistance to anti-tumor immune attack, rendering a useful</w:t>
      </w:r>
      <w:r w:rsidR="002F6C9C" w:rsidRPr="00ED6E6E">
        <w:rPr>
          <w:rFonts w:asciiTheme="minorHAnsi" w:hAnsiTheme="minorHAnsi" w:cstheme="minorHAnsi"/>
          <w:bCs/>
          <w:color w:val="auto"/>
        </w:rPr>
        <w:t xml:space="preserve"> </w:t>
      </w:r>
      <w:r w:rsidRPr="00ED6E6E">
        <w:rPr>
          <w:rFonts w:asciiTheme="minorHAnsi" w:hAnsiTheme="minorHAnsi" w:cstheme="minorHAnsi"/>
          <w:bCs/>
          <w:color w:val="auto"/>
        </w:rPr>
        <w:t>system</w:t>
      </w:r>
      <w:r w:rsidR="00D3511B" w:rsidRPr="00ED6E6E">
        <w:rPr>
          <w:rFonts w:asciiTheme="minorHAnsi" w:hAnsiTheme="minorHAnsi" w:cstheme="minorHAnsi"/>
          <w:bCs/>
          <w:color w:val="auto"/>
        </w:rPr>
        <w:t xml:space="preserve"> </w:t>
      </w:r>
      <w:r w:rsidRPr="00ED6E6E">
        <w:rPr>
          <w:rFonts w:asciiTheme="minorHAnsi" w:hAnsiTheme="minorHAnsi" w:cstheme="minorHAnsi"/>
          <w:bCs/>
          <w:color w:val="auto"/>
        </w:rPr>
        <w:t>to exploit and examine the vulnerabilities of non-genetic defects in core transcription machinery in cancers vis-à-vis immune-mediated cell attack.</w:t>
      </w:r>
    </w:p>
    <w:p w14:paraId="37C1A408" w14:textId="77777777" w:rsidR="00F528D2" w:rsidRPr="00ED6E6E" w:rsidRDefault="00F528D2" w:rsidP="003B173A">
      <w:pPr>
        <w:rPr>
          <w:rFonts w:asciiTheme="minorHAnsi" w:hAnsiTheme="minorHAnsi" w:cstheme="minorHAnsi"/>
          <w:bCs/>
          <w:color w:val="auto"/>
        </w:rPr>
      </w:pPr>
    </w:p>
    <w:p w14:paraId="318C7AEB" w14:textId="77777777" w:rsidR="0052531D" w:rsidRPr="00ED6E6E" w:rsidRDefault="006305D7" w:rsidP="003B173A">
      <w:pPr>
        <w:rPr>
          <w:rFonts w:asciiTheme="minorHAnsi" w:hAnsiTheme="minorHAnsi" w:cstheme="minorHAnsi"/>
          <w:color w:val="auto"/>
        </w:rPr>
      </w:pPr>
      <w:r w:rsidRPr="00ED6E6E">
        <w:rPr>
          <w:rFonts w:asciiTheme="minorHAnsi" w:hAnsiTheme="minorHAnsi" w:cstheme="minorHAnsi"/>
          <w:b/>
          <w:color w:val="auto"/>
        </w:rPr>
        <w:t>PROTOCOL:</w:t>
      </w:r>
    </w:p>
    <w:p w14:paraId="4C88ECE6" w14:textId="474728F0" w:rsidR="0052531D" w:rsidRPr="00ED6E6E" w:rsidRDefault="0052531D" w:rsidP="003B173A">
      <w:pPr>
        <w:rPr>
          <w:rFonts w:asciiTheme="minorHAnsi" w:hAnsiTheme="minorHAnsi" w:cstheme="minorHAnsi"/>
          <w:bCs/>
          <w:color w:val="auto"/>
        </w:rPr>
      </w:pPr>
      <w:r w:rsidRPr="00ED6E6E">
        <w:rPr>
          <w:rFonts w:asciiTheme="minorHAnsi" w:hAnsiTheme="minorHAnsi" w:cstheme="minorHAnsi"/>
          <w:bCs/>
          <w:color w:val="auto"/>
        </w:rPr>
        <w:t>The Institutional Animal Care and Use Committee and Institutional Biosafety Committee of the Cincinnati Children</w:t>
      </w:r>
      <w:r w:rsidR="009A28C7">
        <w:rPr>
          <w:rFonts w:asciiTheme="minorHAnsi" w:hAnsiTheme="minorHAnsi" w:cstheme="minorHAnsi"/>
          <w:bCs/>
          <w:color w:val="auto"/>
        </w:rPr>
        <w:t>’</w:t>
      </w:r>
      <w:r w:rsidRPr="00ED6E6E">
        <w:rPr>
          <w:rFonts w:asciiTheme="minorHAnsi" w:hAnsiTheme="minorHAnsi" w:cstheme="minorHAnsi"/>
          <w:bCs/>
          <w:color w:val="auto"/>
        </w:rPr>
        <w:t>s Research Foundation approved all animal experimental procedures (IACUC protocol #</w:t>
      </w:r>
      <w:r w:rsidRPr="00ED6E6E">
        <w:rPr>
          <w:rFonts w:asciiTheme="minorHAnsi" w:hAnsiTheme="minorHAnsi" w:cstheme="minorHAnsi"/>
          <w:color w:val="auto"/>
        </w:rPr>
        <w:t>2017-0061</w:t>
      </w:r>
      <w:r w:rsidRPr="00ED6E6E">
        <w:rPr>
          <w:rFonts w:asciiTheme="minorHAnsi" w:hAnsiTheme="minorHAnsi" w:cstheme="minorHAnsi"/>
          <w:bCs/>
          <w:color w:val="auto"/>
        </w:rPr>
        <w:t xml:space="preserve"> and IBC </w:t>
      </w:r>
      <w:r w:rsidR="00D5329E">
        <w:rPr>
          <w:rFonts w:asciiTheme="minorHAnsi" w:hAnsiTheme="minorHAnsi" w:cstheme="minorHAnsi"/>
          <w:bCs/>
          <w:color w:val="auto"/>
        </w:rPr>
        <w:t>p</w:t>
      </w:r>
      <w:r w:rsidRPr="00ED6E6E">
        <w:rPr>
          <w:rFonts w:asciiTheme="minorHAnsi" w:hAnsiTheme="minorHAnsi" w:cstheme="minorHAnsi"/>
          <w:bCs/>
          <w:color w:val="auto"/>
        </w:rPr>
        <w:t>rotocol #</w:t>
      </w:r>
      <w:r w:rsidRPr="00ED6E6E">
        <w:rPr>
          <w:rStyle w:val="viewsinglerefcontrol"/>
          <w:rFonts w:asciiTheme="minorHAnsi" w:hAnsiTheme="minorHAnsi" w:cstheme="minorHAnsi"/>
          <w:color w:val="auto"/>
        </w:rPr>
        <w:t>IBC2016-0016</w:t>
      </w:r>
      <w:r w:rsidRPr="00ED6E6E">
        <w:rPr>
          <w:rFonts w:asciiTheme="minorHAnsi" w:hAnsiTheme="minorHAnsi" w:cstheme="minorHAnsi"/>
          <w:bCs/>
          <w:color w:val="auto"/>
        </w:rPr>
        <w:t>), and these experiments were carried out in accordance with standards as described in the NIH Guide to the Care and Use of Laboratory Animals.</w:t>
      </w:r>
    </w:p>
    <w:p w14:paraId="3D4CD2F3" w14:textId="27F71678" w:rsidR="006305D7" w:rsidRPr="00ED6E6E" w:rsidRDefault="006305D7" w:rsidP="003B173A">
      <w:pPr>
        <w:rPr>
          <w:rFonts w:asciiTheme="minorHAnsi" w:hAnsiTheme="minorHAnsi" w:cstheme="minorHAnsi"/>
          <w:color w:val="auto"/>
        </w:rPr>
      </w:pPr>
    </w:p>
    <w:p w14:paraId="0F881FE3" w14:textId="2723B4D9" w:rsidR="00D0421D" w:rsidRPr="00ED6E6E" w:rsidRDefault="00D0421D" w:rsidP="006E0C36">
      <w:pPr>
        <w:pStyle w:val="Heading3"/>
        <w:widowControl/>
        <w:numPr>
          <w:ilvl w:val="0"/>
          <w:numId w:val="26"/>
        </w:numPr>
        <w:shd w:val="clear" w:color="auto" w:fill="FFFFFF"/>
        <w:autoSpaceDE/>
        <w:autoSpaceDN/>
        <w:adjustRightInd/>
        <w:spacing w:before="0"/>
        <w:rPr>
          <w:rFonts w:asciiTheme="minorHAnsi" w:hAnsiTheme="minorHAnsi" w:cstheme="minorHAnsi"/>
          <w:b w:val="0"/>
          <w:color w:val="auto"/>
          <w:spacing w:val="3"/>
          <w:shd w:val="clear" w:color="auto" w:fill="FFFFFF"/>
        </w:rPr>
      </w:pPr>
      <w:r w:rsidRPr="00ED6E6E">
        <w:rPr>
          <w:rFonts w:asciiTheme="minorHAnsi" w:hAnsiTheme="minorHAnsi" w:cstheme="minorHAnsi"/>
          <w:color w:val="auto"/>
          <w:spacing w:val="3"/>
          <w:shd w:val="clear" w:color="auto" w:fill="FFFFFF"/>
        </w:rPr>
        <w:t xml:space="preserve">Chronic inhibition of </w:t>
      </w:r>
      <w:r w:rsidR="006E0C36" w:rsidRPr="00ED6E6E">
        <w:rPr>
          <w:rFonts w:asciiTheme="minorHAnsi" w:hAnsiTheme="minorHAnsi" w:cstheme="minorHAnsi"/>
          <w:color w:val="auto"/>
          <w:spacing w:val="3"/>
          <w:shd w:val="clear" w:color="auto" w:fill="FFFFFF"/>
        </w:rPr>
        <w:t xml:space="preserve">RNA Pol II </w:t>
      </w:r>
      <w:r w:rsidRPr="00ED6E6E">
        <w:rPr>
          <w:rFonts w:asciiTheme="minorHAnsi" w:hAnsiTheme="minorHAnsi" w:cstheme="minorHAnsi"/>
          <w:color w:val="auto"/>
          <w:spacing w:val="3"/>
          <w:shd w:val="clear" w:color="auto" w:fill="FFFFFF"/>
        </w:rPr>
        <w:t>by flavopiridol treatment</w:t>
      </w:r>
      <w:r w:rsidR="003408F9">
        <w:rPr>
          <w:rFonts w:asciiTheme="minorHAnsi" w:hAnsiTheme="minorHAnsi" w:cstheme="minorHAnsi"/>
          <w:color w:val="auto"/>
          <w:spacing w:val="3"/>
          <w:shd w:val="clear" w:color="auto" w:fill="FFFFFF"/>
        </w:rPr>
        <w:t>—</w:t>
      </w:r>
      <w:r w:rsidR="0052531D" w:rsidRPr="00ED6E6E">
        <w:rPr>
          <w:rFonts w:asciiTheme="minorHAnsi" w:hAnsiTheme="minorHAnsi" w:cstheme="minorHAnsi"/>
          <w:color w:val="auto"/>
          <w:spacing w:val="3"/>
          <w:shd w:val="clear" w:color="auto" w:fill="FFFFFF"/>
        </w:rPr>
        <w:t>b</w:t>
      </w:r>
      <w:r w:rsidRPr="00ED6E6E">
        <w:rPr>
          <w:rFonts w:asciiTheme="minorHAnsi" w:hAnsiTheme="minorHAnsi" w:cstheme="minorHAnsi"/>
          <w:color w:val="auto"/>
          <w:spacing w:val="3"/>
          <w:shd w:val="clear" w:color="auto" w:fill="FFFFFF"/>
        </w:rPr>
        <w:t xml:space="preserve">asic strategy </w:t>
      </w:r>
    </w:p>
    <w:p w14:paraId="553E4B0B" w14:textId="77777777" w:rsidR="0052531D" w:rsidRPr="00ED6E6E" w:rsidRDefault="0052531D" w:rsidP="003B173A">
      <w:pPr>
        <w:pStyle w:val="Heading3"/>
        <w:shd w:val="clear" w:color="auto" w:fill="FFFFFF"/>
        <w:spacing w:before="0"/>
        <w:rPr>
          <w:rFonts w:asciiTheme="minorHAnsi" w:eastAsia="Times New Roman" w:hAnsiTheme="minorHAnsi" w:cstheme="minorHAnsi"/>
          <w:b w:val="0"/>
          <w:bCs w:val="0"/>
          <w:color w:val="auto"/>
        </w:rPr>
      </w:pPr>
    </w:p>
    <w:p w14:paraId="743C00DB" w14:textId="14E8142E" w:rsidR="00D0421D" w:rsidRPr="00ED6E6E" w:rsidRDefault="0004301C" w:rsidP="003B173A">
      <w:pPr>
        <w:pStyle w:val="Heading3"/>
        <w:shd w:val="clear" w:color="auto" w:fill="FFFFFF"/>
        <w:spacing w:before="0"/>
        <w:rPr>
          <w:rFonts w:asciiTheme="minorHAnsi" w:eastAsia="Times New Roman" w:hAnsiTheme="minorHAnsi" w:cstheme="minorHAnsi"/>
          <w:b w:val="0"/>
          <w:color w:val="auto"/>
        </w:rPr>
      </w:pPr>
      <w:r w:rsidRPr="00ED6E6E">
        <w:rPr>
          <w:rFonts w:asciiTheme="minorHAnsi" w:eastAsia="Times New Roman" w:hAnsiTheme="minorHAnsi" w:cstheme="minorHAnsi"/>
          <w:b w:val="0"/>
          <w:bCs w:val="0"/>
          <w:color w:val="auto"/>
        </w:rPr>
        <w:t>1.</w:t>
      </w:r>
      <w:r w:rsidRPr="00ED6E6E">
        <w:rPr>
          <w:rFonts w:asciiTheme="minorHAnsi" w:eastAsia="Times New Roman" w:hAnsiTheme="minorHAnsi" w:cstheme="minorHAnsi"/>
          <w:b w:val="0"/>
          <w:color w:val="auto"/>
        </w:rPr>
        <w:t>1</w:t>
      </w:r>
      <w:r w:rsidR="0052531D" w:rsidRPr="00ED6E6E">
        <w:rPr>
          <w:rFonts w:asciiTheme="minorHAnsi" w:eastAsia="Times New Roman" w:hAnsiTheme="minorHAnsi" w:cstheme="minorHAnsi"/>
          <w:b w:val="0"/>
          <w:color w:val="auto"/>
        </w:rPr>
        <w:t>.</w:t>
      </w:r>
      <w:r w:rsidRPr="00ED6E6E">
        <w:rPr>
          <w:rFonts w:asciiTheme="minorHAnsi" w:eastAsia="Times New Roman" w:hAnsiTheme="minorHAnsi" w:cstheme="minorHAnsi"/>
          <w:b w:val="0"/>
          <w:color w:val="auto"/>
        </w:rPr>
        <w:t xml:space="preserve"> </w:t>
      </w:r>
      <w:r w:rsidR="00B35839" w:rsidRPr="00ED6E6E">
        <w:rPr>
          <w:rFonts w:asciiTheme="minorHAnsi" w:eastAsia="Times New Roman" w:hAnsiTheme="minorHAnsi" w:cstheme="minorHAnsi"/>
          <w:b w:val="0"/>
          <w:color w:val="auto"/>
        </w:rPr>
        <w:t xml:space="preserve">Seed </w:t>
      </w:r>
      <w:r w:rsidR="00D0421D" w:rsidRPr="00ED6E6E">
        <w:rPr>
          <w:rFonts w:asciiTheme="minorHAnsi" w:eastAsia="Times New Roman" w:hAnsiTheme="minorHAnsi" w:cstheme="minorHAnsi"/>
          <w:b w:val="0"/>
          <w:color w:val="auto"/>
        </w:rPr>
        <w:t>B16/F10 mouse melanoma cells in low density (0.2</w:t>
      </w:r>
      <w:r w:rsidR="004B20C5" w:rsidRPr="00ED6E6E">
        <w:rPr>
          <w:rFonts w:asciiTheme="minorHAnsi" w:eastAsia="Times New Roman" w:hAnsiTheme="minorHAnsi" w:cstheme="minorHAnsi"/>
          <w:b w:val="0"/>
          <w:color w:val="auto"/>
        </w:rPr>
        <w:t xml:space="preserve"> </w:t>
      </w:r>
      <w:r w:rsidR="00D0421D" w:rsidRPr="00ED6E6E">
        <w:rPr>
          <w:rFonts w:asciiTheme="minorHAnsi" w:eastAsia="Times New Roman" w:hAnsiTheme="minorHAnsi" w:cstheme="minorHAnsi"/>
          <w:b w:val="0"/>
          <w:color w:val="auto"/>
        </w:rPr>
        <w:t>x</w:t>
      </w:r>
      <w:r w:rsidR="004B20C5" w:rsidRPr="00ED6E6E">
        <w:rPr>
          <w:rFonts w:asciiTheme="minorHAnsi" w:eastAsia="Times New Roman" w:hAnsiTheme="minorHAnsi" w:cstheme="minorHAnsi"/>
          <w:b w:val="0"/>
          <w:color w:val="auto"/>
        </w:rPr>
        <w:t xml:space="preserve"> </w:t>
      </w:r>
      <w:r w:rsidR="00D0421D" w:rsidRPr="00ED6E6E">
        <w:rPr>
          <w:rFonts w:asciiTheme="minorHAnsi" w:eastAsia="Times New Roman" w:hAnsiTheme="minorHAnsi" w:cstheme="minorHAnsi"/>
          <w:b w:val="0"/>
          <w:color w:val="auto"/>
        </w:rPr>
        <w:t>10</w:t>
      </w:r>
      <w:r w:rsidR="00D0421D" w:rsidRPr="00ED6E6E">
        <w:rPr>
          <w:rFonts w:asciiTheme="minorHAnsi" w:eastAsia="Times New Roman" w:hAnsiTheme="minorHAnsi" w:cstheme="minorHAnsi"/>
          <w:b w:val="0"/>
          <w:color w:val="auto"/>
          <w:vertAlign w:val="superscript"/>
        </w:rPr>
        <w:t>6</w:t>
      </w:r>
      <w:r w:rsidR="00D0421D" w:rsidRPr="00ED6E6E">
        <w:rPr>
          <w:rFonts w:asciiTheme="minorHAnsi" w:eastAsia="Times New Roman" w:hAnsiTheme="minorHAnsi" w:cstheme="minorHAnsi"/>
          <w:b w:val="0"/>
          <w:color w:val="auto"/>
        </w:rPr>
        <w:t>) in a 10</w:t>
      </w:r>
      <w:r w:rsidR="004B20C5" w:rsidRPr="00ED6E6E">
        <w:rPr>
          <w:rFonts w:asciiTheme="minorHAnsi" w:eastAsia="Times New Roman" w:hAnsiTheme="minorHAnsi" w:cstheme="minorHAnsi"/>
          <w:b w:val="0"/>
          <w:color w:val="auto"/>
        </w:rPr>
        <w:t xml:space="preserve"> </w:t>
      </w:r>
      <w:r w:rsidR="00D0421D" w:rsidRPr="00ED6E6E">
        <w:rPr>
          <w:rFonts w:asciiTheme="minorHAnsi" w:eastAsia="Times New Roman" w:hAnsiTheme="minorHAnsi" w:cstheme="minorHAnsi"/>
          <w:b w:val="0"/>
          <w:color w:val="auto"/>
        </w:rPr>
        <w:t xml:space="preserve">cm culture plate in their corresponding </w:t>
      </w:r>
      <w:r w:rsidR="00D20061" w:rsidRPr="00ED6E6E">
        <w:rPr>
          <w:rFonts w:asciiTheme="minorHAnsi" w:eastAsia="Times New Roman" w:hAnsiTheme="minorHAnsi" w:cstheme="minorHAnsi"/>
          <w:b w:val="0"/>
          <w:color w:val="auto"/>
        </w:rPr>
        <w:t>medium (Dulbecco</w:t>
      </w:r>
      <w:r w:rsidR="009A28C7">
        <w:rPr>
          <w:rFonts w:asciiTheme="minorHAnsi" w:eastAsia="Times New Roman" w:hAnsiTheme="minorHAnsi" w:cstheme="minorHAnsi"/>
          <w:b w:val="0"/>
          <w:color w:val="auto"/>
        </w:rPr>
        <w:t>’</w:t>
      </w:r>
      <w:r w:rsidR="00D20061" w:rsidRPr="00ED6E6E">
        <w:rPr>
          <w:rFonts w:asciiTheme="minorHAnsi" w:eastAsia="Times New Roman" w:hAnsiTheme="minorHAnsi" w:cstheme="minorHAnsi"/>
          <w:b w:val="0"/>
          <w:color w:val="auto"/>
        </w:rPr>
        <w:t xml:space="preserve">s Modified Eagle Medium [DMEM], 10% </w:t>
      </w:r>
      <w:r w:rsidR="007657A1" w:rsidRPr="00ED6E6E">
        <w:rPr>
          <w:rFonts w:asciiTheme="minorHAnsi" w:eastAsia="Times New Roman" w:hAnsiTheme="minorHAnsi" w:cstheme="minorHAnsi"/>
          <w:b w:val="0"/>
          <w:color w:val="auto"/>
        </w:rPr>
        <w:t>f</w:t>
      </w:r>
      <w:r w:rsidR="00D20061" w:rsidRPr="00ED6E6E">
        <w:rPr>
          <w:rFonts w:asciiTheme="minorHAnsi" w:eastAsia="Times New Roman" w:hAnsiTheme="minorHAnsi" w:cstheme="minorHAnsi"/>
          <w:b w:val="0"/>
          <w:color w:val="auto"/>
        </w:rPr>
        <w:t>etal bovine serum [FBS], 1% penicillin and streptomycin [Pen/Strep])</w:t>
      </w:r>
      <w:r w:rsidR="00670B2F" w:rsidRPr="00ED6E6E">
        <w:rPr>
          <w:rFonts w:asciiTheme="minorHAnsi" w:eastAsia="Times New Roman" w:hAnsiTheme="minorHAnsi" w:cstheme="minorHAnsi"/>
          <w:b w:val="0"/>
          <w:color w:val="auto"/>
        </w:rPr>
        <w:t xml:space="preserve"> </w:t>
      </w:r>
      <w:r w:rsidR="00D0421D" w:rsidRPr="00ED6E6E">
        <w:rPr>
          <w:rFonts w:asciiTheme="minorHAnsi" w:eastAsia="Times New Roman" w:hAnsiTheme="minorHAnsi" w:cstheme="minorHAnsi"/>
          <w:b w:val="0"/>
          <w:color w:val="auto"/>
        </w:rPr>
        <w:t>and incubat</w:t>
      </w:r>
      <w:r w:rsidR="00B35839" w:rsidRPr="00ED6E6E">
        <w:rPr>
          <w:rFonts w:asciiTheme="minorHAnsi" w:eastAsia="Times New Roman" w:hAnsiTheme="minorHAnsi" w:cstheme="minorHAnsi"/>
          <w:b w:val="0"/>
          <w:color w:val="auto"/>
        </w:rPr>
        <w:t>e</w:t>
      </w:r>
      <w:r w:rsidR="00D0421D" w:rsidRPr="00ED6E6E">
        <w:rPr>
          <w:rFonts w:asciiTheme="minorHAnsi" w:eastAsia="Times New Roman" w:hAnsiTheme="minorHAnsi" w:cstheme="minorHAnsi"/>
          <w:b w:val="0"/>
          <w:color w:val="auto"/>
        </w:rPr>
        <w:t xml:space="preserve"> overnight in a 37</w:t>
      </w:r>
      <w:r w:rsidR="003F639D" w:rsidRPr="00ED6E6E">
        <w:rPr>
          <w:rFonts w:asciiTheme="minorHAnsi" w:eastAsia="Times New Roman" w:hAnsiTheme="minorHAnsi" w:cstheme="minorHAnsi"/>
          <w:b w:val="0"/>
          <w:color w:val="auto"/>
        </w:rPr>
        <w:t xml:space="preserve"> </w:t>
      </w:r>
      <w:r w:rsidR="00D0421D" w:rsidRPr="00ED6E6E">
        <w:rPr>
          <w:rFonts w:asciiTheme="minorHAnsi" w:eastAsia="Times New Roman" w:hAnsiTheme="minorHAnsi" w:cstheme="minorHAnsi"/>
          <w:b w:val="0"/>
          <w:color w:val="auto"/>
        </w:rPr>
        <w:t>°C, 5% CO</w:t>
      </w:r>
      <w:r w:rsidR="00D0421D" w:rsidRPr="00ED6E6E">
        <w:rPr>
          <w:rFonts w:asciiTheme="minorHAnsi" w:eastAsia="Times New Roman" w:hAnsiTheme="minorHAnsi" w:cstheme="minorHAnsi"/>
          <w:b w:val="0"/>
          <w:color w:val="auto"/>
          <w:vertAlign w:val="subscript"/>
        </w:rPr>
        <w:t>2</w:t>
      </w:r>
      <w:r w:rsidR="00D0421D" w:rsidRPr="00ED6E6E">
        <w:rPr>
          <w:rFonts w:asciiTheme="minorHAnsi" w:eastAsia="Times New Roman" w:hAnsiTheme="minorHAnsi" w:cstheme="minorHAnsi"/>
          <w:b w:val="0"/>
          <w:color w:val="auto"/>
        </w:rPr>
        <w:t> humidified incubator.</w:t>
      </w:r>
    </w:p>
    <w:p w14:paraId="7D26AC5B" w14:textId="77777777" w:rsidR="0004301C" w:rsidRPr="00ED6E6E" w:rsidRDefault="0004301C" w:rsidP="003B173A">
      <w:pPr>
        <w:rPr>
          <w:rFonts w:asciiTheme="minorHAnsi" w:hAnsiTheme="minorHAnsi" w:cstheme="minorHAnsi"/>
          <w:color w:val="auto"/>
        </w:rPr>
      </w:pPr>
    </w:p>
    <w:p w14:paraId="1BE711CA" w14:textId="192CB781" w:rsidR="00CB0A50" w:rsidRPr="00ED6E6E" w:rsidRDefault="00D0421D" w:rsidP="003B173A">
      <w:pPr>
        <w:rPr>
          <w:rFonts w:asciiTheme="minorHAnsi" w:hAnsiTheme="minorHAnsi" w:cstheme="minorHAnsi"/>
          <w:color w:val="auto"/>
          <w:spacing w:val="3"/>
          <w:shd w:val="clear" w:color="auto" w:fill="FFFFFF"/>
        </w:rPr>
      </w:pPr>
      <w:r w:rsidRPr="00ED6E6E">
        <w:rPr>
          <w:rFonts w:asciiTheme="minorHAnsi" w:hAnsiTheme="minorHAnsi" w:cstheme="minorHAnsi"/>
          <w:color w:val="auto"/>
        </w:rPr>
        <w:lastRenderedPageBreak/>
        <w:t>1.2</w:t>
      </w:r>
      <w:r w:rsidR="0052531D" w:rsidRPr="00ED6E6E">
        <w:rPr>
          <w:rFonts w:asciiTheme="minorHAnsi" w:hAnsiTheme="minorHAnsi" w:cstheme="minorHAnsi"/>
          <w:color w:val="auto"/>
        </w:rPr>
        <w:t>.</w:t>
      </w:r>
      <w:r w:rsidRPr="00ED6E6E">
        <w:rPr>
          <w:rFonts w:asciiTheme="minorHAnsi" w:hAnsiTheme="minorHAnsi" w:cstheme="minorHAnsi"/>
          <w:color w:val="auto"/>
        </w:rPr>
        <w:t xml:space="preserve"> Following day, </w:t>
      </w:r>
      <w:r w:rsidR="00B35839" w:rsidRPr="00ED6E6E">
        <w:rPr>
          <w:rFonts w:asciiTheme="minorHAnsi" w:hAnsiTheme="minorHAnsi" w:cstheme="minorHAnsi"/>
          <w:color w:val="auto"/>
        </w:rPr>
        <w:t xml:space="preserve">wash </w:t>
      </w:r>
      <w:r w:rsidRPr="00ED6E6E">
        <w:rPr>
          <w:rFonts w:asciiTheme="minorHAnsi" w:hAnsiTheme="minorHAnsi" w:cstheme="minorHAnsi"/>
          <w:color w:val="auto"/>
        </w:rPr>
        <w:t xml:space="preserve">the cells with </w:t>
      </w:r>
      <w:r w:rsidR="00B35839" w:rsidRPr="00ED6E6E">
        <w:rPr>
          <w:rFonts w:asciiTheme="minorHAnsi" w:hAnsiTheme="minorHAnsi" w:cstheme="minorHAnsi"/>
          <w:color w:val="auto"/>
        </w:rPr>
        <w:t>1</w:t>
      </w:r>
      <w:r w:rsidR="003F639D" w:rsidRPr="00ED6E6E">
        <w:rPr>
          <w:rFonts w:asciiTheme="minorHAnsi" w:hAnsiTheme="minorHAnsi" w:cstheme="minorHAnsi"/>
          <w:color w:val="auto"/>
        </w:rPr>
        <w:t>x</w:t>
      </w:r>
      <w:r w:rsidR="00B35839" w:rsidRPr="00ED6E6E">
        <w:rPr>
          <w:rFonts w:asciiTheme="minorHAnsi" w:hAnsiTheme="minorHAnsi" w:cstheme="minorHAnsi"/>
          <w:color w:val="auto"/>
        </w:rPr>
        <w:t xml:space="preserve"> </w:t>
      </w:r>
      <w:r w:rsidR="0024675A" w:rsidRPr="00ED6E6E">
        <w:rPr>
          <w:rFonts w:asciiTheme="minorHAnsi" w:hAnsiTheme="minorHAnsi" w:cstheme="minorHAnsi"/>
          <w:color w:val="auto"/>
        </w:rPr>
        <w:t>phosphate-buffered saline (</w:t>
      </w:r>
      <w:r w:rsidRPr="00ED6E6E">
        <w:rPr>
          <w:rFonts w:asciiTheme="minorHAnsi" w:hAnsiTheme="minorHAnsi" w:cstheme="minorHAnsi"/>
          <w:color w:val="auto"/>
        </w:rPr>
        <w:t>PBS</w:t>
      </w:r>
      <w:r w:rsidR="0024675A" w:rsidRPr="00ED6E6E">
        <w:rPr>
          <w:rFonts w:asciiTheme="minorHAnsi" w:hAnsiTheme="minorHAnsi" w:cstheme="minorHAnsi"/>
          <w:color w:val="auto"/>
        </w:rPr>
        <w:t>)</w:t>
      </w:r>
      <w:r w:rsidRPr="00ED6E6E">
        <w:rPr>
          <w:rFonts w:asciiTheme="minorHAnsi" w:hAnsiTheme="minorHAnsi" w:cstheme="minorHAnsi"/>
          <w:color w:val="auto"/>
        </w:rPr>
        <w:t xml:space="preserve"> and </w:t>
      </w:r>
      <w:r w:rsidR="00B35839" w:rsidRPr="00ED6E6E">
        <w:rPr>
          <w:rFonts w:asciiTheme="minorHAnsi" w:hAnsiTheme="minorHAnsi" w:cstheme="minorHAnsi"/>
          <w:color w:val="auto"/>
        </w:rPr>
        <w:t xml:space="preserve">add </w:t>
      </w:r>
      <w:r w:rsidRPr="00ED6E6E">
        <w:rPr>
          <w:rFonts w:asciiTheme="minorHAnsi" w:hAnsiTheme="minorHAnsi" w:cstheme="minorHAnsi"/>
          <w:color w:val="auto"/>
        </w:rPr>
        <w:t>a new batch of culture media with a sublethal dose (estimated as 25 nM) of flavopiridol</w:t>
      </w:r>
      <w:r w:rsidR="003408F9">
        <w:rPr>
          <w:rFonts w:asciiTheme="minorHAnsi" w:hAnsiTheme="minorHAnsi" w:cstheme="minorHAnsi"/>
          <w:color w:val="auto"/>
        </w:rPr>
        <w:t>—</w:t>
      </w:r>
      <w:r w:rsidRPr="00ED6E6E">
        <w:rPr>
          <w:rFonts w:asciiTheme="minorHAnsi" w:hAnsiTheme="minorHAnsi" w:cstheme="minorHAnsi"/>
          <w:color w:val="auto"/>
        </w:rPr>
        <w:t xml:space="preserve">an inhibitor of the </w:t>
      </w:r>
      <w:r w:rsidR="006E0C36" w:rsidRPr="00ED6E6E">
        <w:rPr>
          <w:rFonts w:asciiTheme="minorHAnsi" w:hAnsiTheme="minorHAnsi" w:cstheme="minorHAnsi"/>
          <w:color w:val="auto"/>
        </w:rPr>
        <w:t xml:space="preserve">RNA Pol II </w:t>
      </w:r>
      <w:r w:rsidRPr="00ED6E6E">
        <w:rPr>
          <w:rFonts w:asciiTheme="minorHAnsi" w:hAnsiTheme="minorHAnsi" w:cstheme="minorHAnsi"/>
          <w:color w:val="auto"/>
        </w:rPr>
        <w:t>elongation factor p-</w:t>
      </w:r>
      <w:proofErr w:type="spellStart"/>
      <w:r w:rsidRPr="00ED6E6E">
        <w:rPr>
          <w:rFonts w:asciiTheme="minorHAnsi" w:hAnsiTheme="minorHAnsi" w:cstheme="minorHAnsi"/>
          <w:color w:val="auto"/>
        </w:rPr>
        <w:t>TEFb</w:t>
      </w:r>
      <w:proofErr w:type="spellEnd"/>
      <w:r w:rsidRPr="00ED6E6E">
        <w:rPr>
          <w:rFonts w:asciiTheme="minorHAnsi" w:hAnsiTheme="minorHAnsi" w:cstheme="minorHAnsi"/>
          <w:color w:val="auto"/>
        </w:rPr>
        <w:t xml:space="preserve"> (</w:t>
      </w:r>
      <w:r w:rsidR="003F639D" w:rsidRPr="00ED6E6E">
        <w:rPr>
          <w:rFonts w:asciiTheme="minorHAnsi" w:hAnsiTheme="minorHAnsi" w:cstheme="minorHAnsi"/>
          <w:color w:val="auto"/>
        </w:rPr>
        <w:t>c</w:t>
      </w:r>
      <w:r w:rsidRPr="00ED6E6E">
        <w:rPr>
          <w:rFonts w:asciiTheme="minorHAnsi" w:hAnsiTheme="minorHAnsi" w:cstheme="minorHAnsi"/>
          <w:color w:val="auto"/>
        </w:rPr>
        <w:t>yclin T/CDK9)</w:t>
      </w:r>
      <w:r w:rsidR="003408F9">
        <w:rPr>
          <w:rFonts w:asciiTheme="minorHAnsi" w:hAnsiTheme="minorHAnsi" w:cstheme="minorHAnsi"/>
          <w:color w:val="auto"/>
        </w:rPr>
        <w:t>—</w:t>
      </w:r>
      <w:r w:rsidRPr="00ED6E6E">
        <w:rPr>
          <w:rFonts w:asciiTheme="minorHAnsi" w:hAnsiTheme="minorHAnsi" w:cstheme="minorHAnsi"/>
          <w:color w:val="auto"/>
          <w:spacing w:val="3"/>
          <w:shd w:val="clear" w:color="auto" w:fill="FFFFFF"/>
        </w:rPr>
        <w:t xml:space="preserve">for one week without further sub-culturing. </w:t>
      </w:r>
    </w:p>
    <w:p w14:paraId="4D78D18D" w14:textId="77777777" w:rsidR="00CB0A50" w:rsidRPr="00ED6E6E" w:rsidRDefault="00CB0A50" w:rsidP="003B173A">
      <w:pPr>
        <w:rPr>
          <w:rFonts w:asciiTheme="minorHAnsi" w:hAnsiTheme="minorHAnsi" w:cstheme="minorHAnsi"/>
          <w:color w:val="auto"/>
          <w:spacing w:val="3"/>
          <w:shd w:val="clear" w:color="auto" w:fill="FFFFFF"/>
        </w:rPr>
      </w:pPr>
    </w:p>
    <w:p w14:paraId="3CF9D702" w14:textId="07EEA168" w:rsidR="00D0421D" w:rsidRPr="00ED6E6E" w:rsidRDefault="00CB0A50" w:rsidP="003B173A">
      <w:pPr>
        <w:rPr>
          <w:rFonts w:asciiTheme="minorHAnsi" w:hAnsiTheme="minorHAnsi" w:cstheme="minorHAnsi"/>
          <w:color w:val="auto"/>
          <w:spacing w:val="3"/>
          <w:shd w:val="clear" w:color="auto" w:fill="FFFFFF"/>
        </w:rPr>
      </w:pPr>
      <w:r w:rsidRPr="00ED6E6E">
        <w:rPr>
          <w:rFonts w:asciiTheme="minorHAnsi" w:hAnsiTheme="minorHAnsi" w:cstheme="minorHAnsi"/>
          <w:color w:val="auto"/>
          <w:spacing w:val="3"/>
          <w:shd w:val="clear" w:color="auto" w:fill="FFFFFF"/>
        </w:rPr>
        <w:t>1.3</w:t>
      </w:r>
      <w:r w:rsidR="003F639D" w:rsidRPr="00ED6E6E">
        <w:rPr>
          <w:rFonts w:asciiTheme="minorHAnsi" w:hAnsiTheme="minorHAnsi" w:cstheme="minorHAnsi"/>
          <w:color w:val="auto"/>
          <w:spacing w:val="3"/>
          <w:shd w:val="clear" w:color="auto" w:fill="FFFFFF"/>
        </w:rPr>
        <w:t>.</w:t>
      </w:r>
      <w:r w:rsidRPr="00ED6E6E">
        <w:rPr>
          <w:rFonts w:asciiTheme="minorHAnsi" w:hAnsiTheme="minorHAnsi" w:cstheme="minorHAnsi"/>
          <w:color w:val="auto"/>
          <w:spacing w:val="3"/>
          <w:shd w:val="clear" w:color="auto" w:fill="FFFFFF"/>
        </w:rPr>
        <w:t xml:space="preserve"> Following</w:t>
      </w:r>
      <w:r w:rsidR="00B35839" w:rsidRPr="00ED6E6E">
        <w:rPr>
          <w:rFonts w:asciiTheme="minorHAnsi" w:hAnsiTheme="minorHAnsi" w:cstheme="minorHAnsi"/>
          <w:color w:val="auto"/>
          <w:spacing w:val="3"/>
          <w:shd w:val="clear" w:color="auto" w:fill="FFFFFF"/>
        </w:rPr>
        <w:t xml:space="preserve"> a week</w:t>
      </w:r>
      <w:r w:rsidRPr="00ED6E6E">
        <w:rPr>
          <w:rFonts w:asciiTheme="minorHAnsi" w:hAnsiTheme="minorHAnsi" w:cstheme="minorHAnsi"/>
          <w:color w:val="auto"/>
          <w:spacing w:val="3"/>
          <w:shd w:val="clear" w:color="auto" w:fill="FFFFFF"/>
        </w:rPr>
        <w:t xml:space="preserve"> of flavopiridol treatment</w:t>
      </w:r>
      <w:r w:rsidR="00B35839" w:rsidRPr="00ED6E6E">
        <w:rPr>
          <w:rFonts w:asciiTheme="minorHAnsi" w:hAnsiTheme="minorHAnsi" w:cstheme="minorHAnsi"/>
          <w:color w:val="auto"/>
          <w:spacing w:val="3"/>
          <w:shd w:val="clear" w:color="auto" w:fill="FFFFFF"/>
        </w:rPr>
        <w:t xml:space="preserve">, </w:t>
      </w:r>
      <w:r w:rsidR="003F639D" w:rsidRPr="00ED6E6E">
        <w:rPr>
          <w:rFonts w:asciiTheme="minorHAnsi" w:hAnsiTheme="minorHAnsi" w:cstheme="minorHAnsi"/>
          <w:color w:val="auto"/>
          <w:spacing w:val="3"/>
          <w:shd w:val="clear" w:color="auto" w:fill="FFFFFF"/>
        </w:rPr>
        <w:t xml:space="preserve">perform </w:t>
      </w:r>
      <w:r w:rsidRPr="00ED6E6E">
        <w:rPr>
          <w:rFonts w:asciiTheme="minorHAnsi" w:hAnsiTheme="minorHAnsi" w:cstheme="minorHAnsi"/>
          <w:color w:val="auto"/>
          <w:spacing w:val="3"/>
          <w:shd w:val="clear" w:color="auto" w:fill="FFFFFF"/>
        </w:rPr>
        <w:t xml:space="preserve">confirmatory assays to </w:t>
      </w:r>
      <w:r w:rsidR="00D0421D" w:rsidRPr="00ED6E6E">
        <w:rPr>
          <w:rFonts w:asciiTheme="minorHAnsi" w:hAnsiTheme="minorHAnsi" w:cstheme="minorHAnsi"/>
          <w:color w:val="auto"/>
          <w:spacing w:val="3"/>
          <w:shd w:val="clear" w:color="auto" w:fill="FFFFFF"/>
        </w:rPr>
        <w:t>evaluat</w:t>
      </w:r>
      <w:r w:rsidRPr="00ED6E6E">
        <w:rPr>
          <w:rFonts w:asciiTheme="minorHAnsi" w:hAnsiTheme="minorHAnsi" w:cstheme="minorHAnsi"/>
          <w:color w:val="auto"/>
          <w:spacing w:val="3"/>
          <w:shd w:val="clear" w:color="auto" w:fill="FFFFFF"/>
        </w:rPr>
        <w:t>e</w:t>
      </w:r>
      <w:r w:rsidR="00D0421D" w:rsidRPr="00ED6E6E">
        <w:rPr>
          <w:rFonts w:asciiTheme="minorHAnsi" w:hAnsiTheme="minorHAnsi" w:cstheme="minorHAnsi"/>
          <w:color w:val="auto"/>
          <w:spacing w:val="3"/>
          <w:shd w:val="clear" w:color="auto" w:fill="FFFFFF"/>
        </w:rPr>
        <w:t xml:space="preserve"> </w:t>
      </w:r>
      <w:r w:rsidRPr="00ED6E6E">
        <w:rPr>
          <w:rFonts w:asciiTheme="minorHAnsi" w:hAnsiTheme="minorHAnsi" w:cstheme="minorHAnsi"/>
          <w:color w:val="auto"/>
          <w:spacing w:val="3"/>
          <w:shd w:val="clear" w:color="auto" w:fill="FFFFFF"/>
        </w:rPr>
        <w:t>the model</w:t>
      </w:r>
      <w:r w:rsidR="009A28C7">
        <w:rPr>
          <w:rFonts w:asciiTheme="minorHAnsi" w:hAnsiTheme="minorHAnsi" w:cstheme="minorHAnsi"/>
          <w:color w:val="auto"/>
          <w:spacing w:val="3"/>
          <w:shd w:val="clear" w:color="auto" w:fill="FFFFFF"/>
        </w:rPr>
        <w:t>’</w:t>
      </w:r>
      <w:r w:rsidRPr="00ED6E6E">
        <w:rPr>
          <w:rFonts w:asciiTheme="minorHAnsi" w:hAnsiTheme="minorHAnsi" w:cstheme="minorHAnsi"/>
          <w:color w:val="auto"/>
          <w:spacing w:val="3"/>
          <w:shd w:val="clear" w:color="auto" w:fill="FFFFFF"/>
        </w:rPr>
        <w:t xml:space="preserve">s ability to recapitulate </w:t>
      </w:r>
      <w:r w:rsidR="00D0421D" w:rsidRPr="00ED6E6E">
        <w:rPr>
          <w:rFonts w:asciiTheme="minorHAnsi" w:hAnsiTheme="minorHAnsi" w:cstheme="minorHAnsi"/>
          <w:color w:val="auto"/>
          <w:spacing w:val="3"/>
          <w:shd w:val="clear" w:color="auto" w:fill="FFFFFF"/>
        </w:rPr>
        <w:t>various attributes of transcriptional elongation defects</w:t>
      </w:r>
      <w:r w:rsidRPr="00ED6E6E">
        <w:rPr>
          <w:rFonts w:asciiTheme="minorHAnsi" w:hAnsiTheme="minorHAnsi" w:cstheme="minorHAnsi"/>
          <w:color w:val="auto"/>
          <w:spacing w:val="3"/>
          <w:shd w:val="clear" w:color="auto" w:fill="FFFFFF"/>
        </w:rPr>
        <w:t xml:space="preserve"> seen in </w:t>
      </w:r>
      <w:r w:rsidRPr="00ED6E6E">
        <w:rPr>
          <w:rFonts w:asciiTheme="minorHAnsi" w:hAnsiTheme="minorHAnsi" w:cstheme="minorHAnsi"/>
          <w:bCs/>
          <w:color w:val="auto"/>
        </w:rPr>
        <w:t>TE</w:t>
      </w:r>
      <w:r w:rsidRPr="00ED6E6E">
        <w:rPr>
          <w:rFonts w:asciiTheme="minorHAnsi" w:hAnsiTheme="minorHAnsi" w:cstheme="minorHAnsi"/>
          <w:bCs/>
          <w:color w:val="auto"/>
          <w:vertAlign w:val="superscript"/>
        </w:rPr>
        <w:t>deff</w:t>
      </w:r>
      <w:r w:rsidRPr="00ED6E6E">
        <w:rPr>
          <w:rFonts w:asciiTheme="minorHAnsi" w:hAnsiTheme="minorHAnsi" w:cstheme="minorHAnsi"/>
          <w:bCs/>
          <w:color w:val="auto"/>
        </w:rPr>
        <w:t xml:space="preserve"> cancers</w:t>
      </w:r>
      <w:r w:rsidR="00D0421D" w:rsidRPr="00ED6E6E">
        <w:rPr>
          <w:rFonts w:asciiTheme="minorHAnsi" w:hAnsiTheme="minorHAnsi" w:cstheme="minorHAnsi"/>
          <w:color w:val="auto"/>
          <w:spacing w:val="3"/>
          <w:shd w:val="clear" w:color="auto" w:fill="FFFFFF"/>
        </w:rPr>
        <w:t xml:space="preserve">. </w:t>
      </w:r>
    </w:p>
    <w:p w14:paraId="4A9B3505" w14:textId="77777777" w:rsidR="001E14EB" w:rsidRPr="00ED6E6E" w:rsidRDefault="001E14EB" w:rsidP="003B173A">
      <w:pPr>
        <w:rPr>
          <w:rFonts w:asciiTheme="minorHAnsi" w:hAnsiTheme="minorHAnsi" w:cstheme="minorHAnsi"/>
          <w:color w:val="auto"/>
          <w:spacing w:val="3"/>
          <w:shd w:val="clear" w:color="auto" w:fill="FFFFFF"/>
        </w:rPr>
      </w:pPr>
    </w:p>
    <w:p w14:paraId="5696CB6E" w14:textId="64DB37CB" w:rsidR="003F639D" w:rsidRPr="000850E3" w:rsidRDefault="00D0421D" w:rsidP="006E0C36">
      <w:pPr>
        <w:pStyle w:val="Heading3"/>
        <w:widowControl/>
        <w:numPr>
          <w:ilvl w:val="0"/>
          <w:numId w:val="26"/>
        </w:numPr>
        <w:shd w:val="clear" w:color="auto" w:fill="FFFFFF"/>
        <w:autoSpaceDE/>
        <w:autoSpaceDN/>
        <w:adjustRightInd/>
        <w:spacing w:before="0"/>
        <w:rPr>
          <w:rFonts w:asciiTheme="minorHAnsi" w:eastAsiaTheme="minorHAnsi" w:hAnsiTheme="minorHAnsi" w:cstheme="minorHAnsi"/>
          <w:color w:val="auto"/>
        </w:rPr>
      </w:pPr>
      <w:bookmarkStart w:id="0" w:name="_Hlk2013050"/>
      <w:r w:rsidRPr="000850E3">
        <w:rPr>
          <w:rFonts w:asciiTheme="minorHAnsi" w:eastAsiaTheme="minorHAnsi" w:hAnsiTheme="minorHAnsi" w:cstheme="minorHAnsi"/>
          <w:color w:val="auto"/>
        </w:rPr>
        <w:t xml:space="preserve">Confirmatory immunoblot assay to assess defective </w:t>
      </w:r>
      <w:r w:rsidR="006E0C36" w:rsidRPr="000850E3">
        <w:rPr>
          <w:rFonts w:asciiTheme="minorHAnsi" w:eastAsiaTheme="minorHAnsi" w:hAnsiTheme="minorHAnsi" w:cstheme="minorHAnsi"/>
          <w:color w:val="auto"/>
        </w:rPr>
        <w:t>RNA Pol II</w:t>
      </w:r>
      <w:r w:rsidRPr="000850E3">
        <w:rPr>
          <w:rFonts w:asciiTheme="minorHAnsi" w:eastAsiaTheme="minorHAnsi" w:hAnsiTheme="minorHAnsi" w:cstheme="minorHAnsi"/>
          <w:color w:val="auto"/>
        </w:rPr>
        <w:t xml:space="preserve"> function and impairment of </w:t>
      </w:r>
      <w:r w:rsidR="00D20061" w:rsidRPr="000850E3">
        <w:rPr>
          <w:rFonts w:asciiTheme="minorHAnsi" w:eastAsiaTheme="minorHAnsi" w:hAnsiTheme="minorHAnsi" w:cstheme="minorHAnsi"/>
          <w:color w:val="auto"/>
        </w:rPr>
        <w:t>interferon (IFN) pathway and tumor necrosis factor</w:t>
      </w:r>
      <w:r w:rsidR="00D20061" w:rsidRPr="000850E3">
        <w:rPr>
          <w:rFonts w:asciiTheme="minorHAnsi" w:hAnsiTheme="minorHAnsi" w:cstheme="minorHAnsi"/>
          <w:color w:val="222222"/>
          <w:shd w:val="clear" w:color="auto" w:fill="FFFFFF"/>
        </w:rPr>
        <w:t> </w:t>
      </w:r>
      <w:r w:rsidR="00D20061" w:rsidRPr="000850E3">
        <w:rPr>
          <w:rFonts w:asciiTheme="minorHAnsi" w:eastAsiaTheme="minorHAnsi" w:hAnsiTheme="minorHAnsi" w:cstheme="minorHAnsi"/>
          <w:color w:val="auto"/>
        </w:rPr>
        <w:t xml:space="preserve">(TNF) pathway </w:t>
      </w:r>
      <w:r w:rsidRPr="000850E3">
        <w:rPr>
          <w:rFonts w:asciiTheme="minorHAnsi" w:eastAsiaTheme="minorHAnsi" w:hAnsiTheme="minorHAnsi" w:cstheme="minorHAnsi"/>
          <w:color w:val="auto"/>
        </w:rPr>
        <w:t>signaling</w:t>
      </w:r>
      <w:r w:rsidRPr="000850E3">
        <w:rPr>
          <w:rFonts w:asciiTheme="minorHAnsi" w:hAnsiTheme="minorHAnsi" w:cstheme="minorHAnsi"/>
          <w:color w:val="auto"/>
          <w:spacing w:val="3"/>
          <w:shd w:val="clear" w:color="auto" w:fill="FFFFFF"/>
        </w:rPr>
        <w:t xml:space="preserve"> of </w:t>
      </w:r>
      <w:r w:rsidRPr="000850E3">
        <w:rPr>
          <w:rFonts w:asciiTheme="minorHAnsi" w:eastAsiaTheme="minorHAnsi" w:hAnsiTheme="minorHAnsi" w:cstheme="minorHAnsi"/>
          <w:color w:val="auto"/>
        </w:rPr>
        <w:t xml:space="preserve">in the generated mouse </w:t>
      </w:r>
      <w:r w:rsidRPr="000850E3">
        <w:rPr>
          <w:rFonts w:asciiTheme="minorHAnsi" w:hAnsiTheme="minorHAnsi" w:cstheme="minorHAnsi"/>
          <w:color w:val="auto"/>
          <w:spacing w:val="3"/>
          <w:shd w:val="clear" w:color="auto" w:fill="FFFFFF"/>
        </w:rPr>
        <w:t>TE</w:t>
      </w:r>
      <w:r w:rsidRPr="000850E3">
        <w:rPr>
          <w:rFonts w:asciiTheme="minorHAnsi" w:hAnsiTheme="minorHAnsi" w:cstheme="minorHAnsi"/>
          <w:i/>
          <w:color w:val="auto"/>
          <w:spacing w:val="3"/>
          <w:shd w:val="clear" w:color="auto" w:fill="FFFFFF"/>
          <w:vertAlign w:val="superscript"/>
        </w:rPr>
        <w:t>deff</w:t>
      </w:r>
      <w:r w:rsidRPr="000850E3">
        <w:rPr>
          <w:rFonts w:asciiTheme="minorHAnsi" w:eastAsiaTheme="minorHAnsi" w:hAnsiTheme="minorHAnsi" w:cstheme="minorHAnsi"/>
          <w:color w:val="auto"/>
        </w:rPr>
        <w:t xml:space="preserve"> model</w:t>
      </w:r>
      <w:bookmarkEnd w:id="0"/>
    </w:p>
    <w:p w14:paraId="705580F5" w14:textId="1E8B06F6" w:rsidR="00D0421D" w:rsidRPr="003C3859" w:rsidRDefault="00D0421D" w:rsidP="003B173A">
      <w:pPr>
        <w:pStyle w:val="Heading3"/>
        <w:widowControl/>
        <w:shd w:val="clear" w:color="auto" w:fill="FFFFFF"/>
        <w:autoSpaceDE/>
        <w:autoSpaceDN/>
        <w:adjustRightInd/>
        <w:spacing w:before="0"/>
        <w:rPr>
          <w:rFonts w:asciiTheme="minorHAnsi" w:eastAsiaTheme="minorHAnsi" w:hAnsiTheme="minorHAnsi" w:cstheme="minorHAnsi"/>
          <w:color w:val="auto"/>
        </w:rPr>
      </w:pPr>
      <w:r w:rsidRPr="003C3859">
        <w:rPr>
          <w:rFonts w:asciiTheme="minorHAnsi" w:eastAsiaTheme="minorHAnsi" w:hAnsiTheme="minorHAnsi" w:cstheme="minorHAnsi"/>
          <w:color w:val="auto"/>
        </w:rPr>
        <w:t xml:space="preserve"> </w:t>
      </w:r>
    </w:p>
    <w:p w14:paraId="3FF8EFE2" w14:textId="3D43D274" w:rsidR="00D0421D" w:rsidRPr="003C3859" w:rsidRDefault="00D0421D" w:rsidP="003B173A">
      <w:pPr>
        <w:rPr>
          <w:rFonts w:asciiTheme="minorHAnsi" w:hAnsiTheme="minorHAnsi" w:cstheme="minorHAnsi"/>
          <w:color w:val="auto"/>
        </w:rPr>
      </w:pPr>
      <w:r w:rsidRPr="000850E3">
        <w:rPr>
          <w:rFonts w:asciiTheme="minorHAnsi" w:hAnsiTheme="minorHAnsi" w:cstheme="minorHAnsi"/>
          <w:color w:val="auto"/>
        </w:rPr>
        <w:t>2.1</w:t>
      </w:r>
      <w:r w:rsidR="003F639D" w:rsidRPr="000850E3">
        <w:rPr>
          <w:rFonts w:asciiTheme="minorHAnsi" w:hAnsiTheme="minorHAnsi" w:cstheme="minorHAnsi"/>
          <w:color w:val="auto"/>
        </w:rPr>
        <w:t>.</w:t>
      </w:r>
      <w:r w:rsidRPr="000850E3">
        <w:rPr>
          <w:rFonts w:asciiTheme="minorHAnsi" w:hAnsiTheme="minorHAnsi" w:cstheme="minorHAnsi"/>
          <w:color w:val="auto"/>
        </w:rPr>
        <w:t xml:space="preserve"> </w:t>
      </w:r>
      <w:r w:rsidR="00F24F6B" w:rsidRPr="000850E3">
        <w:rPr>
          <w:rFonts w:asciiTheme="minorHAnsi" w:hAnsiTheme="minorHAnsi" w:cstheme="minorHAnsi"/>
          <w:color w:val="auto"/>
        </w:rPr>
        <w:t>Culture e</w:t>
      </w:r>
      <w:r w:rsidRPr="000850E3">
        <w:rPr>
          <w:rFonts w:asciiTheme="minorHAnsi" w:hAnsiTheme="minorHAnsi" w:cstheme="minorHAnsi"/>
          <w:color w:val="auto"/>
        </w:rPr>
        <w:t xml:space="preserve">qual number </w:t>
      </w:r>
      <w:r w:rsidRPr="000850E3">
        <w:rPr>
          <w:rFonts w:asciiTheme="minorHAnsi" w:hAnsiTheme="minorHAnsi" w:cstheme="minorHAnsi"/>
          <w:color w:val="auto"/>
          <w:spacing w:val="3"/>
          <w:shd w:val="clear" w:color="auto" w:fill="FFFFFF"/>
        </w:rPr>
        <w:t>(10</w:t>
      </w:r>
      <w:r w:rsidRPr="000850E3">
        <w:rPr>
          <w:rFonts w:asciiTheme="minorHAnsi" w:hAnsiTheme="minorHAnsi" w:cstheme="minorHAnsi"/>
          <w:color w:val="auto"/>
          <w:spacing w:val="3"/>
          <w:shd w:val="clear" w:color="auto" w:fill="FFFFFF"/>
          <w:vertAlign w:val="superscript"/>
        </w:rPr>
        <w:t>5</w:t>
      </w:r>
      <w:r w:rsidRPr="000850E3">
        <w:rPr>
          <w:rFonts w:asciiTheme="minorHAnsi" w:hAnsiTheme="minorHAnsi" w:cstheme="minorHAnsi"/>
          <w:color w:val="auto"/>
          <w:spacing w:val="3"/>
          <w:shd w:val="clear" w:color="auto" w:fill="FFFFFF"/>
        </w:rPr>
        <w:t>)</w:t>
      </w:r>
      <w:r w:rsidRPr="000850E3">
        <w:rPr>
          <w:rFonts w:asciiTheme="minorHAnsi" w:hAnsiTheme="minorHAnsi" w:cstheme="minorHAnsi"/>
          <w:color w:val="auto"/>
        </w:rPr>
        <w:t xml:space="preserve"> of flavopiridol treated B16/F10 mouse melanoma cells and parental B16/F10 mouse melanoma cells in two different sets of 12 well plates (one set for </w:t>
      </w:r>
      <w:r w:rsidR="006E0C36" w:rsidRPr="000850E3">
        <w:rPr>
          <w:rFonts w:asciiTheme="minorHAnsi" w:hAnsiTheme="minorHAnsi" w:cstheme="minorHAnsi"/>
          <w:color w:val="auto"/>
        </w:rPr>
        <w:t>RNA Pol II</w:t>
      </w:r>
      <w:r w:rsidRPr="000850E3">
        <w:rPr>
          <w:rFonts w:asciiTheme="minorHAnsi" w:hAnsiTheme="minorHAnsi" w:cstheme="minorHAnsi"/>
          <w:color w:val="auto"/>
        </w:rPr>
        <w:t xml:space="preserve"> functional characterization and the other set for cytokine stimulation) at 37</w:t>
      </w:r>
      <w:r w:rsidR="004C1B7C" w:rsidRPr="000850E3">
        <w:rPr>
          <w:rFonts w:asciiTheme="minorHAnsi" w:hAnsiTheme="minorHAnsi" w:cstheme="minorHAnsi"/>
          <w:color w:val="auto"/>
        </w:rPr>
        <w:t xml:space="preserve"> </w:t>
      </w:r>
      <w:r w:rsidRPr="000850E3">
        <w:rPr>
          <w:rFonts w:asciiTheme="minorHAnsi" w:hAnsiTheme="minorHAnsi" w:cstheme="minorHAnsi"/>
          <w:color w:val="auto"/>
        </w:rPr>
        <w:t>°C in a 5% CO</w:t>
      </w:r>
      <w:r w:rsidRPr="000850E3">
        <w:rPr>
          <w:rFonts w:asciiTheme="minorHAnsi" w:hAnsiTheme="minorHAnsi" w:cstheme="minorHAnsi"/>
          <w:color w:val="auto"/>
          <w:vertAlign w:val="subscript"/>
        </w:rPr>
        <w:t>2</w:t>
      </w:r>
      <w:r w:rsidRPr="000850E3">
        <w:rPr>
          <w:rFonts w:asciiTheme="minorHAnsi" w:hAnsiTheme="minorHAnsi" w:cstheme="minorHAnsi"/>
          <w:color w:val="auto"/>
        </w:rPr>
        <w:t> humidified incubator overnight.</w:t>
      </w:r>
      <w:r w:rsidRPr="003C3859">
        <w:rPr>
          <w:rFonts w:asciiTheme="minorHAnsi" w:hAnsiTheme="minorHAnsi" w:cstheme="minorHAnsi"/>
          <w:color w:val="auto"/>
        </w:rPr>
        <w:t xml:space="preserve"> </w:t>
      </w:r>
    </w:p>
    <w:p w14:paraId="6F6B7466" w14:textId="77777777" w:rsidR="0004301C" w:rsidRPr="003C3859" w:rsidRDefault="0004301C" w:rsidP="003B173A">
      <w:pPr>
        <w:rPr>
          <w:rFonts w:asciiTheme="minorHAnsi" w:hAnsiTheme="minorHAnsi" w:cstheme="minorHAnsi"/>
          <w:color w:val="auto"/>
        </w:rPr>
      </w:pPr>
    </w:p>
    <w:p w14:paraId="1FFC600A" w14:textId="3CB1DCEA" w:rsidR="00201A65" w:rsidRPr="000850E3" w:rsidRDefault="00D0421D" w:rsidP="003B173A">
      <w:pPr>
        <w:rPr>
          <w:rFonts w:asciiTheme="minorHAnsi" w:hAnsiTheme="minorHAnsi" w:cstheme="minorHAnsi"/>
          <w:color w:val="auto"/>
          <w:spacing w:val="3"/>
          <w:shd w:val="clear" w:color="auto" w:fill="FFFFFF"/>
        </w:rPr>
      </w:pPr>
      <w:r w:rsidRPr="000850E3">
        <w:rPr>
          <w:rFonts w:asciiTheme="minorHAnsi" w:hAnsiTheme="minorHAnsi" w:cstheme="minorHAnsi"/>
          <w:color w:val="auto"/>
          <w:spacing w:val="3"/>
          <w:shd w:val="clear" w:color="auto" w:fill="FFFFFF"/>
        </w:rPr>
        <w:t>2.2</w:t>
      </w:r>
      <w:r w:rsidR="004C1B7C" w:rsidRPr="000850E3">
        <w:rPr>
          <w:rFonts w:asciiTheme="minorHAnsi" w:hAnsiTheme="minorHAnsi" w:cstheme="minorHAnsi"/>
          <w:color w:val="auto"/>
          <w:spacing w:val="3"/>
          <w:shd w:val="clear" w:color="auto" w:fill="FFFFFF"/>
        </w:rPr>
        <w:t>.</w:t>
      </w:r>
      <w:r w:rsidRPr="000850E3">
        <w:rPr>
          <w:rFonts w:asciiTheme="minorHAnsi" w:hAnsiTheme="minorHAnsi" w:cstheme="minorHAnsi"/>
          <w:color w:val="auto"/>
          <w:spacing w:val="3"/>
          <w:shd w:val="clear" w:color="auto" w:fill="FFFFFF"/>
        </w:rPr>
        <w:t xml:space="preserve"> Next day, </w:t>
      </w:r>
      <w:r w:rsidR="00F24F6B" w:rsidRPr="000850E3">
        <w:rPr>
          <w:rFonts w:asciiTheme="minorHAnsi" w:hAnsiTheme="minorHAnsi" w:cstheme="minorHAnsi"/>
          <w:color w:val="auto"/>
          <w:spacing w:val="3"/>
          <w:shd w:val="clear" w:color="auto" w:fill="FFFFFF"/>
        </w:rPr>
        <w:t xml:space="preserve">treat the </w:t>
      </w:r>
      <w:r w:rsidRPr="000850E3">
        <w:rPr>
          <w:rFonts w:asciiTheme="minorHAnsi" w:hAnsiTheme="minorHAnsi" w:cstheme="minorHAnsi"/>
          <w:color w:val="auto"/>
          <w:spacing w:val="3"/>
          <w:shd w:val="clear" w:color="auto" w:fill="FFFFFF"/>
        </w:rPr>
        <w:t>cells in the cytokine stimulation set with mouse IFN-γ, IF</w:t>
      </w:r>
      <w:r w:rsidR="00902792" w:rsidRPr="000850E3">
        <w:rPr>
          <w:rFonts w:asciiTheme="minorHAnsi" w:hAnsiTheme="minorHAnsi" w:cstheme="minorHAnsi"/>
          <w:color w:val="auto"/>
          <w:spacing w:val="3"/>
          <w:shd w:val="clear" w:color="auto" w:fill="FFFFFF"/>
        </w:rPr>
        <w:t>N-α (5 ng/mL), or TNF-α (5 ng/m</w:t>
      </w:r>
      <w:r w:rsidR="004C1B7C" w:rsidRPr="000850E3">
        <w:rPr>
          <w:rFonts w:asciiTheme="minorHAnsi" w:hAnsiTheme="minorHAnsi" w:cstheme="minorHAnsi"/>
          <w:color w:val="auto"/>
          <w:spacing w:val="3"/>
          <w:shd w:val="clear" w:color="auto" w:fill="FFFFFF"/>
        </w:rPr>
        <w:t>L</w:t>
      </w:r>
      <w:r w:rsidRPr="000850E3">
        <w:rPr>
          <w:rFonts w:asciiTheme="minorHAnsi" w:hAnsiTheme="minorHAnsi" w:cstheme="minorHAnsi"/>
          <w:color w:val="auto"/>
          <w:spacing w:val="3"/>
          <w:shd w:val="clear" w:color="auto" w:fill="FFFFFF"/>
        </w:rPr>
        <w:t xml:space="preserve">) for </w:t>
      </w:r>
      <w:r w:rsidR="00D20061" w:rsidRPr="000850E3">
        <w:rPr>
          <w:rFonts w:asciiTheme="minorHAnsi" w:hAnsiTheme="minorHAnsi" w:cstheme="minorHAnsi"/>
          <w:color w:val="auto"/>
          <w:spacing w:val="3"/>
          <w:shd w:val="clear" w:color="auto" w:fill="FFFFFF"/>
        </w:rPr>
        <w:t xml:space="preserve">45 min </w:t>
      </w:r>
      <w:r w:rsidR="00C05B3D" w:rsidRPr="000850E3">
        <w:rPr>
          <w:rFonts w:asciiTheme="minorHAnsi" w:hAnsiTheme="minorHAnsi" w:cstheme="minorHAnsi"/>
          <w:color w:val="auto"/>
        </w:rPr>
        <w:t>at 37 °C</w:t>
      </w:r>
      <w:r w:rsidR="00F24F6B" w:rsidRPr="000850E3">
        <w:rPr>
          <w:rFonts w:asciiTheme="minorHAnsi" w:hAnsiTheme="minorHAnsi" w:cstheme="minorHAnsi"/>
          <w:color w:val="auto"/>
          <w:spacing w:val="3"/>
          <w:shd w:val="clear" w:color="auto" w:fill="FFFFFF"/>
        </w:rPr>
        <w:t>.</w:t>
      </w:r>
      <w:r w:rsidRPr="000850E3">
        <w:rPr>
          <w:rFonts w:asciiTheme="minorHAnsi" w:hAnsiTheme="minorHAnsi" w:cstheme="minorHAnsi"/>
          <w:color w:val="auto"/>
          <w:spacing w:val="3"/>
          <w:shd w:val="clear" w:color="auto" w:fill="FFFFFF"/>
        </w:rPr>
        <w:t xml:space="preserve"> </w:t>
      </w:r>
    </w:p>
    <w:p w14:paraId="2DF0FEB5" w14:textId="77777777" w:rsidR="00201A65" w:rsidRPr="000850E3" w:rsidRDefault="00201A65" w:rsidP="003B173A">
      <w:pPr>
        <w:rPr>
          <w:rFonts w:asciiTheme="minorHAnsi" w:hAnsiTheme="minorHAnsi" w:cstheme="minorHAnsi"/>
          <w:color w:val="auto"/>
          <w:spacing w:val="3"/>
          <w:shd w:val="clear" w:color="auto" w:fill="FFFFFF"/>
        </w:rPr>
      </w:pPr>
    </w:p>
    <w:p w14:paraId="4C178FBC" w14:textId="603CBE1E" w:rsidR="00D0421D" w:rsidRPr="000850E3" w:rsidRDefault="00201A65" w:rsidP="003B173A">
      <w:pPr>
        <w:rPr>
          <w:rFonts w:asciiTheme="minorHAnsi" w:hAnsiTheme="minorHAnsi" w:cstheme="minorHAnsi"/>
          <w:color w:val="auto"/>
        </w:rPr>
      </w:pPr>
      <w:r w:rsidRPr="000850E3">
        <w:rPr>
          <w:rFonts w:asciiTheme="minorHAnsi" w:hAnsiTheme="minorHAnsi" w:cstheme="minorHAnsi"/>
          <w:color w:val="auto"/>
          <w:spacing w:val="3"/>
          <w:shd w:val="clear" w:color="auto" w:fill="FFFFFF"/>
        </w:rPr>
        <w:t>2.3</w:t>
      </w:r>
      <w:r w:rsidR="004C1B7C" w:rsidRPr="000850E3">
        <w:rPr>
          <w:rFonts w:asciiTheme="minorHAnsi" w:hAnsiTheme="minorHAnsi" w:cstheme="minorHAnsi"/>
          <w:color w:val="auto"/>
          <w:spacing w:val="3"/>
          <w:shd w:val="clear" w:color="auto" w:fill="FFFFFF"/>
        </w:rPr>
        <w:t>.</w:t>
      </w:r>
      <w:r w:rsidRPr="000850E3">
        <w:rPr>
          <w:rFonts w:asciiTheme="minorHAnsi" w:hAnsiTheme="minorHAnsi" w:cstheme="minorHAnsi"/>
          <w:color w:val="auto"/>
          <w:spacing w:val="3"/>
          <w:shd w:val="clear" w:color="auto" w:fill="FFFFFF"/>
        </w:rPr>
        <w:t xml:space="preserve"> Now, e</w:t>
      </w:r>
      <w:r w:rsidR="00F24F6B" w:rsidRPr="000850E3">
        <w:rPr>
          <w:rFonts w:asciiTheme="minorHAnsi" w:hAnsiTheme="minorHAnsi" w:cstheme="minorHAnsi"/>
          <w:color w:val="auto"/>
          <w:spacing w:val="3"/>
          <w:shd w:val="clear" w:color="auto" w:fill="FFFFFF"/>
        </w:rPr>
        <w:t xml:space="preserve">xtract </w:t>
      </w:r>
      <w:r w:rsidR="00D0421D" w:rsidRPr="000850E3">
        <w:rPr>
          <w:rFonts w:asciiTheme="minorHAnsi" w:hAnsiTheme="minorHAnsi" w:cstheme="minorHAnsi"/>
          <w:color w:val="auto"/>
          <w:spacing w:val="3"/>
          <w:shd w:val="clear" w:color="auto" w:fill="FFFFFF"/>
        </w:rPr>
        <w:t xml:space="preserve">protein </w:t>
      </w:r>
      <w:r w:rsidR="00F24F6B" w:rsidRPr="000850E3">
        <w:rPr>
          <w:rFonts w:asciiTheme="minorHAnsi" w:hAnsiTheme="minorHAnsi" w:cstheme="minorHAnsi"/>
          <w:color w:val="auto"/>
          <w:spacing w:val="3"/>
          <w:shd w:val="clear" w:color="auto" w:fill="FFFFFF"/>
        </w:rPr>
        <w:t xml:space="preserve">from cells in both cytokine and </w:t>
      </w:r>
      <w:r w:rsidR="006E0C36" w:rsidRPr="000850E3">
        <w:rPr>
          <w:rFonts w:asciiTheme="minorHAnsi" w:hAnsiTheme="minorHAnsi" w:cstheme="minorHAnsi"/>
          <w:color w:val="auto"/>
          <w:spacing w:val="3"/>
          <w:shd w:val="clear" w:color="auto" w:fill="FFFFFF"/>
        </w:rPr>
        <w:t>RNA Pol II</w:t>
      </w:r>
      <w:r w:rsidRPr="000850E3">
        <w:rPr>
          <w:rFonts w:asciiTheme="minorHAnsi" w:hAnsiTheme="minorHAnsi" w:cstheme="minorHAnsi"/>
          <w:color w:val="auto"/>
          <w:spacing w:val="3"/>
          <w:shd w:val="clear" w:color="auto" w:fill="FFFFFF"/>
        </w:rPr>
        <w:t xml:space="preserve"> functional characterization sets using </w:t>
      </w:r>
      <w:r w:rsidR="00637804" w:rsidRPr="000850E3">
        <w:rPr>
          <w:rFonts w:asciiTheme="minorHAnsi" w:hAnsiTheme="minorHAnsi" w:cstheme="minorHAnsi"/>
          <w:color w:val="auto"/>
          <w:spacing w:val="3"/>
          <w:shd w:val="clear" w:color="auto" w:fill="FFFFFF"/>
        </w:rPr>
        <w:t xml:space="preserve">a </w:t>
      </w:r>
      <w:r w:rsidR="004C1B7C" w:rsidRPr="000850E3">
        <w:rPr>
          <w:rFonts w:asciiTheme="minorHAnsi" w:hAnsiTheme="minorHAnsi" w:cstheme="minorHAnsi"/>
          <w:color w:val="auto"/>
          <w:spacing w:val="3"/>
          <w:shd w:val="clear" w:color="auto" w:fill="FFFFFF"/>
        </w:rPr>
        <w:t>radioimmunoprecipitation assay (</w:t>
      </w:r>
      <w:r w:rsidR="00AC0E9B" w:rsidRPr="000850E3">
        <w:rPr>
          <w:rFonts w:asciiTheme="minorHAnsi" w:hAnsiTheme="minorHAnsi" w:cstheme="minorHAnsi"/>
          <w:color w:val="auto"/>
          <w:spacing w:val="3"/>
          <w:shd w:val="clear" w:color="auto" w:fill="FFFFFF"/>
        </w:rPr>
        <w:t>RIPA</w:t>
      </w:r>
      <w:r w:rsidR="004C1B7C" w:rsidRPr="000850E3">
        <w:rPr>
          <w:rFonts w:asciiTheme="minorHAnsi" w:hAnsiTheme="minorHAnsi" w:cstheme="minorHAnsi"/>
          <w:color w:val="auto"/>
          <w:spacing w:val="3"/>
          <w:shd w:val="clear" w:color="auto" w:fill="FFFFFF"/>
        </w:rPr>
        <w:t>)</w:t>
      </w:r>
      <w:r w:rsidR="00AC0E9B" w:rsidRPr="000850E3">
        <w:rPr>
          <w:rFonts w:asciiTheme="minorHAnsi" w:hAnsiTheme="minorHAnsi" w:cstheme="minorHAnsi"/>
          <w:color w:val="auto"/>
          <w:spacing w:val="3"/>
          <w:shd w:val="clear" w:color="auto" w:fill="FFFFFF"/>
        </w:rPr>
        <w:t xml:space="preserve"> </w:t>
      </w:r>
      <w:r w:rsidR="00637804" w:rsidRPr="000850E3">
        <w:rPr>
          <w:rFonts w:asciiTheme="minorHAnsi" w:hAnsiTheme="minorHAnsi" w:cstheme="minorHAnsi"/>
          <w:color w:val="auto"/>
          <w:spacing w:val="3"/>
          <w:shd w:val="clear" w:color="auto" w:fill="FFFFFF"/>
        </w:rPr>
        <w:t xml:space="preserve">lysis </w:t>
      </w:r>
      <w:r w:rsidR="00D0421D" w:rsidRPr="000850E3">
        <w:rPr>
          <w:rFonts w:asciiTheme="minorHAnsi" w:hAnsiTheme="minorHAnsi" w:cstheme="minorHAnsi"/>
          <w:color w:val="auto"/>
          <w:spacing w:val="3"/>
          <w:shd w:val="clear" w:color="auto" w:fill="FFFFFF"/>
        </w:rPr>
        <w:t>buff</w:t>
      </w:r>
      <w:r w:rsidRPr="000850E3">
        <w:rPr>
          <w:rFonts w:asciiTheme="minorHAnsi" w:hAnsiTheme="minorHAnsi" w:cstheme="minorHAnsi"/>
          <w:color w:val="auto"/>
          <w:spacing w:val="3"/>
          <w:shd w:val="clear" w:color="auto" w:fill="FFFFFF"/>
        </w:rPr>
        <w:t xml:space="preserve">er </w:t>
      </w:r>
      <w:r w:rsidR="00D0421D" w:rsidRPr="000850E3">
        <w:rPr>
          <w:rFonts w:asciiTheme="minorHAnsi" w:hAnsiTheme="minorHAnsi" w:cstheme="minorHAnsi"/>
          <w:color w:val="auto"/>
        </w:rPr>
        <w:t>in the following manner:</w:t>
      </w:r>
    </w:p>
    <w:p w14:paraId="6B8E6BB2" w14:textId="77777777" w:rsidR="0004301C" w:rsidRPr="000850E3" w:rsidRDefault="0004301C" w:rsidP="003B173A">
      <w:pPr>
        <w:rPr>
          <w:rFonts w:asciiTheme="minorHAnsi" w:hAnsiTheme="minorHAnsi" w:cstheme="minorHAnsi"/>
          <w:color w:val="auto"/>
        </w:rPr>
      </w:pPr>
    </w:p>
    <w:p w14:paraId="3EF208F2" w14:textId="4D3A963C" w:rsidR="00D0421D" w:rsidRPr="000850E3" w:rsidRDefault="00D0421D" w:rsidP="003B173A">
      <w:pPr>
        <w:rPr>
          <w:rFonts w:asciiTheme="minorHAnsi" w:hAnsiTheme="minorHAnsi" w:cstheme="minorHAnsi"/>
          <w:color w:val="auto"/>
        </w:rPr>
      </w:pPr>
      <w:r w:rsidRPr="000850E3">
        <w:rPr>
          <w:rFonts w:asciiTheme="minorHAnsi" w:hAnsiTheme="minorHAnsi" w:cstheme="minorHAnsi"/>
          <w:color w:val="auto"/>
        </w:rPr>
        <w:t>2.</w:t>
      </w:r>
      <w:r w:rsidR="00201A65" w:rsidRPr="000850E3">
        <w:rPr>
          <w:rFonts w:asciiTheme="minorHAnsi" w:hAnsiTheme="minorHAnsi" w:cstheme="minorHAnsi"/>
          <w:color w:val="auto"/>
        </w:rPr>
        <w:t>3</w:t>
      </w:r>
      <w:r w:rsidRPr="000850E3">
        <w:rPr>
          <w:rFonts w:asciiTheme="minorHAnsi" w:hAnsiTheme="minorHAnsi" w:cstheme="minorHAnsi"/>
          <w:color w:val="auto"/>
        </w:rPr>
        <w:t>.1</w:t>
      </w:r>
      <w:r w:rsidR="0024675A" w:rsidRPr="000850E3">
        <w:rPr>
          <w:rFonts w:asciiTheme="minorHAnsi" w:hAnsiTheme="minorHAnsi" w:cstheme="minorHAnsi"/>
          <w:color w:val="auto"/>
        </w:rPr>
        <w:t>.</w:t>
      </w:r>
      <w:r w:rsidRPr="000850E3">
        <w:rPr>
          <w:rFonts w:asciiTheme="minorHAnsi" w:hAnsiTheme="minorHAnsi" w:cstheme="minorHAnsi"/>
          <w:color w:val="auto"/>
        </w:rPr>
        <w:t xml:space="preserve"> </w:t>
      </w:r>
      <w:r w:rsidR="00201A65" w:rsidRPr="000850E3">
        <w:rPr>
          <w:rFonts w:asciiTheme="minorHAnsi" w:hAnsiTheme="minorHAnsi" w:cstheme="minorHAnsi"/>
          <w:color w:val="auto"/>
        </w:rPr>
        <w:t>Wash c</w:t>
      </w:r>
      <w:r w:rsidRPr="000850E3">
        <w:rPr>
          <w:rFonts w:asciiTheme="minorHAnsi" w:hAnsiTheme="minorHAnsi" w:cstheme="minorHAnsi"/>
          <w:color w:val="auto"/>
        </w:rPr>
        <w:t xml:space="preserve">ells </w:t>
      </w:r>
      <w:r w:rsidR="00902792" w:rsidRPr="000850E3">
        <w:rPr>
          <w:rFonts w:asciiTheme="minorHAnsi" w:hAnsiTheme="minorHAnsi" w:cstheme="minorHAnsi"/>
          <w:color w:val="auto"/>
        </w:rPr>
        <w:t xml:space="preserve">with </w:t>
      </w:r>
      <w:r w:rsidR="00201A65" w:rsidRPr="000850E3">
        <w:rPr>
          <w:rFonts w:asciiTheme="minorHAnsi" w:hAnsiTheme="minorHAnsi" w:cstheme="minorHAnsi"/>
          <w:color w:val="auto"/>
        </w:rPr>
        <w:t>1</w:t>
      </w:r>
      <w:r w:rsidR="0024675A" w:rsidRPr="000850E3">
        <w:rPr>
          <w:rFonts w:asciiTheme="minorHAnsi" w:hAnsiTheme="minorHAnsi" w:cstheme="minorHAnsi"/>
          <w:color w:val="auto"/>
        </w:rPr>
        <w:t>x</w:t>
      </w:r>
      <w:r w:rsidR="00201A65" w:rsidRPr="000850E3">
        <w:rPr>
          <w:rFonts w:asciiTheme="minorHAnsi" w:hAnsiTheme="minorHAnsi" w:cstheme="minorHAnsi"/>
          <w:color w:val="auto"/>
        </w:rPr>
        <w:t xml:space="preserve"> </w:t>
      </w:r>
      <w:r w:rsidR="00902792" w:rsidRPr="000850E3">
        <w:rPr>
          <w:rFonts w:asciiTheme="minorHAnsi" w:hAnsiTheme="minorHAnsi" w:cstheme="minorHAnsi"/>
          <w:color w:val="auto"/>
        </w:rPr>
        <w:t>PBS and lyse</w:t>
      </w:r>
      <w:r w:rsidR="00201A65" w:rsidRPr="000850E3">
        <w:rPr>
          <w:rFonts w:asciiTheme="minorHAnsi" w:hAnsiTheme="minorHAnsi" w:cstheme="minorHAnsi"/>
          <w:color w:val="auto"/>
        </w:rPr>
        <w:t xml:space="preserve"> it </w:t>
      </w:r>
      <w:r w:rsidR="00902792" w:rsidRPr="000850E3">
        <w:rPr>
          <w:rFonts w:asciiTheme="minorHAnsi" w:hAnsiTheme="minorHAnsi" w:cstheme="minorHAnsi"/>
          <w:color w:val="auto"/>
        </w:rPr>
        <w:t>with 50</w:t>
      </w:r>
      <w:r w:rsidR="00F8208B" w:rsidRPr="000850E3">
        <w:rPr>
          <w:rFonts w:asciiTheme="minorHAnsi" w:hAnsiTheme="minorHAnsi" w:cstheme="minorHAnsi"/>
          <w:color w:val="auto"/>
        </w:rPr>
        <w:t xml:space="preserve"> </w:t>
      </w:r>
      <w:r w:rsidR="00902792" w:rsidRPr="000850E3">
        <w:rPr>
          <w:rFonts w:asciiTheme="minorHAnsi" w:hAnsiTheme="minorHAnsi" w:cstheme="minorHAnsi"/>
          <w:color w:val="auto"/>
        </w:rPr>
        <w:t>µL</w:t>
      </w:r>
      <w:r w:rsidRPr="000850E3">
        <w:rPr>
          <w:rFonts w:asciiTheme="minorHAnsi" w:hAnsiTheme="minorHAnsi" w:cstheme="minorHAnsi"/>
          <w:color w:val="auto"/>
        </w:rPr>
        <w:t xml:space="preserve"> of</w:t>
      </w:r>
      <w:r w:rsidR="00637804" w:rsidRPr="000850E3">
        <w:rPr>
          <w:rFonts w:asciiTheme="minorHAnsi" w:hAnsiTheme="minorHAnsi" w:cstheme="minorHAnsi"/>
          <w:color w:val="auto"/>
        </w:rPr>
        <w:t xml:space="preserve"> the lysis</w:t>
      </w:r>
      <w:r w:rsidRPr="000850E3">
        <w:rPr>
          <w:rFonts w:asciiTheme="minorHAnsi" w:hAnsiTheme="minorHAnsi" w:cstheme="minorHAnsi"/>
          <w:color w:val="auto"/>
        </w:rPr>
        <w:t xml:space="preserve"> buffer </w:t>
      </w:r>
      <w:r w:rsidRPr="000850E3">
        <w:rPr>
          <w:rFonts w:asciiTheme="minorHAnsi" w:hAnsiTheme="minorHAnsi" w:cstheme="minorHAnsi"/>
          <w:color w:val="auto"/>
          <w:spacing w:val="3"/>
          <w:shd w:val="clear" w:color="auto" w:fill="FFFFFF"/>
        </w:rPr>
        <w:t xml:space="preserve">per well. </w:t>
      </w:r>
      <w:r w:rsidR="00637804" w:rsidRPr="000850E3">
        <w:rPr>
          <w:rFonts w:asciiTheme="minorHAnsi" w:hAnsiTheme="minorHAnsi" w:cstheme="minorHAnsi"/>
          <w:color w:val="auto"/>
          <w:spacing w:val="3"/>
          <w:shd w:val="clear" w:color="auto" w:fill="FFFFFF"/>
        </w:rPr>
        <w:t xml:space="preserve">Scrape, and then pellet the </w:t>
      </w:r>
      <w:r w:rsidRPr="000850E3">
        <w:rPr>
          <w:rFonts w:asciiTheme="minorHAnsi" w:hAnsiTheme="minorHAnsi" w:cstheme="minorHAnsi"/>
          <w:color w:val="auto"/>
          <w:spacing w:val="3"/>
          <w:shd w:val="clear" w:color="auto" w:fill="FFFFFF"/>
        </w:rPr>
        <w:t xml:space="preserve">lysed cells </w:t>
      </w:r>
      <w:r w:rsidRPr="000850E3">
        <w:rPr>
          <w:rFonts w:asciiTheme="minorHAnsi" w:hAnsiTheme="minorHAnsi" w:cstheme="minorHAnsi"/>
          <w:color w:val="auto"/>
        </w:rPr>
        <w:t>at 4</w:t>
      </w:r>
      <w:r w:rsidR="00F8208B" w:rsidRPr="000850E3">
        <w:rPr>
          <w:rFonts w:asciiTheme="minorHAnsi" w:hAnsiTheme="minorHAnsi" w:cstheme="minorHAnsi"/>
          <w:color w:val="auto"/>
        </w:rPr>
        <w:t xml:space="preserve"> </w:t>
      </w:r>
      <w:r w:rsidRPr="000850E3">
        <w:rPr>
          <w:rFonts w:asciiTheme="minorHAnsi" w:hAnsiTheme="minorHAnsi" w:cstheme="minorHAnsi"/>
          <w:color w:val="auto"/>
        </w:rPr>
        <w:t>°C,</w:t>
      </w:r>
      <w:r w:rsidR="00D20061" w:rsidRPr="000850E3">
        <w:rPr>
          <w:rFonts w:asciiTheme="minorHAnsi" w:hAnsiTheme="minorHAnsi" w:cstheme="minorHAnsi"/>
          <w:color w:val="auto"/>
        </w:rPr>
        <w:t xml:space="preserve"> 21,130 </w:t>
      </w:r>
      <w:r w:rsidR="00E0080C" w:rsidRPr="000850E3">
        <w:rPr>
          <w:rFonts w:asciiTheme="minorHAnsi" w:hAnsiTheme="minorHAnsi" w:cstheme="minorHAnsi"/>
          <w:color w:val="auto"/>
        </w:rPr>
        <w:t>x</w:t>
      </w:r>
      <w:r w:rsidR="00D20061" w:rsidRPr="000850E3">
        <w:rPr>
          <w:rFonts w:asciiTheme="minorHAnsi" w:hAnsiTheme="minorHAnsi" w:cstheme="minorHAnsi"/>
          <w:color w:val="auto"/>
        </w:rPr>
        <w:t xml:space="preserve"> </w:t>
      </w:r>
      <w:r w:rsidR="00D20061" w:rsidRPr="000850E3">
        <w:rPr>
          <w:rFonts w:asciiTheme="minorHAnsi" w:hAnsiTheme="minorHAnsi" w:cstheme="minorHAnsi"/>
          <w:i/>
          <w:color w:val="auto"/>
        </w:rPr>
        <w:t>g</w:t>
      </w:r>
      <w:r w:rsidR="0016369D" w:rsidRPr="000850E3">
        <w:rPr>
          <w:rFonts w:asciiTheme="minorHAnsi" w:hAnsiTheme="minorHAnsi" w:cstheme="minorHAnsi"/>
          <w:color w:val="auto"/>
        </w:rPr>
        <w:t>.</w:t>
      </w:r>
    </w:p>
    <w:p w14:paraId="30EE8799" w14:textId="77777777" w:rsidR="0004301C" w:rsidRPr="000850E3" w:rsidRDefault="0004301C" w:rsidP="003B173A">
      <w:pPr>
        <w:rPr>
          <w:rFonts w:asciiTheme="minorHAnsi" w:hAnsiTheme="minorHAnsi" w:cstheme="minorHAnsi"/>
          <w:b/>
          <w:bCs/>
          <w:color w:val="auto"/>
        </w:rPr>
      </w:pPr>
    </w:p>
    <w:p w14:paraId="403B70CE" w14:textId="05B52924" w:rsidR="001D5867" w:rsidRPr="000850E3" w:rsidRDefault="00D0421D" w:rsidP="003B173A">
      <w:pPr>
        <w:pStyle w:val="Heading5"/>
        <w:spacing w:before="0"/>
        <w:rPr>
          <w:rFonts w:asciiTheme="minorHAnsi" w:hAnsiTheme="minorHAnsi" w:cstheme="minorHAnsi"/>
          <w:color w:val="auto"/>
        </w:rPr>
      </w:pPr>
      <w:r w:rsidRPr="000850E3">
        <w:rPr>
          <w:rFonts w:asciiTheme="minorHAnsi" w:hAnsiTheme="minorHAnsi" w:cstheme="minorHAnsi"/>
          <w:color w:val="auto"/>
        </w:rPr>
        <w:t>2.</w:t>
      </w:r>
      <w:r w:rsidR="00201A65" w:rsidRPr="000850E3">
        <w:rPr>
          <w:rFonts w:asciiTheme="minorHAnsi" w:hAnsiTheme="minorHAnsi" w:cstheme="minorHAnsi"/>
          <w:color w:val="auto"/>
        </w:rPr>
        <w:t>3</w:t>
      </w:r>
      <w:r w:rsidRPr="000850E3">
        <w:rPr>
          <w:rFonts w:asciiTheme="minorHAnsi" w:hAnsiTheme="minorHAnsi" w:cstheme="minorHAnsi"/>
          <w:color w:val="auto"/>
        </w:rPr>
        <w:t>.2</w:t>
      </w:r>
      <w:r w:rsidR="00CD5542" w:rsidRPr="000850E3">
        <w:rPr>
          <w:rFonts w:asciiTheme="minorHAnsi" w:hAnsiTheme="minorHAnsi" w:cstheme="minorHAnsi"/>
          <w:color w:val="auto"/>
        </w:rPr>
        <w:t>.</w:t>
      </w:r>
      <w:r w:rsidRPr="000850E3">
        <w:rPr>
          <w:rFonts w:asciiTheme="minorHAnsi" w:hAnsiTheme="minorHAnsi" w:cstheme="minorHAnsi"/>
          <w:color w:val="auto"/>
        </w:rPr>
        <w:t xml:space="preserve"> </w:t>
      </w:r>
      <w:r w:rsidR="00201A65" w:rsidRPr="000850E3">
        <w:rPr>
          <w:rFonts w:asciiTheme="minorHAnsi" w:hAnsiTheme="minorHAnsi" w:cstheme="minorHAnsi"/>
          <w:color w:val="auto"/>
        </w:rPr>
        <w:t>Measure the p</w:t>
      </w:r>
      <w:r w:rsidRPr="000850E3">
        <w:rPr>
          <w:rFonts w:asciiTheme="minorHAnsi" w:hAnsiTheme="minorHAnsi" w:cstheme="minorHAnsi"/>
          <w:color w:val="auto"/>
        </w:rPr>
        <w:t xml:space="preserve">rotein in cell lysate supernatants using </w:t>
      </w:r>
      <w:r w:rsidR="001D5867" w:rsidRPr="000850E3">
        <w:rPr>
          <w:rFonts w:asciiTheme="minorHAnsi" w:hAnsiTheme="minorHAnsi" w:cstheme="minorHAnsi"/>
          <w:color w:val="auto"/>
        </w:rPr>
        <w:t>a standard colorimetric assay for protein concentration following detergent solubilization (Bradford or a similar assay).</w:t>
      </w:r>
    </w:p>
    <w:p w14:paraId="2BDE6FD8" w14:textId="722A99BB" w:rsidR="0004301C" w:rsidRPr="000850E3" w:rsidRDefault="001D5867" w:rsidP="003B173A">
      <w:pPr>
        <w:pStyle w:val="Heading5"/>
        <w:spacing w:before="0"/>
        <w:rPr>
          <w:rFonts w:asciiTheme="minorHAnsi" w:hAnsiTheme="minorHAnsi" w:cstheme="minorHAnsi"/>
          <w:color w:val="auto"/>
        </w:rPr>
      </w:pPr>
      <w:r w:rsidRPr="000850E3">
        <w:rPr>
          <w:rFonts w:asciiTheme="minorHAnsi" w:hAnsiTheme="minorHAnsi" w:cstheme="minorHAnsi"/>
          <w:color w:val="auto"/>
        </w:rPr>
        <w:t xml:space="preserve"> </w:t>
      </w:r>
    </w:p>
    <w:p w14:paraId="4F498C11" w14:textId="3C332EF7" w:rsidR="00D0421D" w:rsidRPr="000850E3" w:rsidRDefault="00D0421D" w:rsidP="003B173A">
      <w:pPr>
        <w:pStyle w:val="Heading5"/>
        <w:spacing w:before="0"/>
        <w:rPr>
          <w:rFonts w:asciiTheme="minorHAnsi" w:hAnsiTheme="minorHAnsi" w:cstheme="minorHAnsi"/>
          <w:color w:val="auto"/>
        </w:rPr>
      </w:pPr>
      <w:r w:rsidRPr="000850E3">
        <w:rPr>
          <w:rFonts w:asciiTheme="minorHAnsi" w:hAnsiTheme="minorHAnsi" w:cstheme="minorHAnsi"/>
          <w:color w:val="auto"/>
        </w:rPr>
        <w:t>2.</w:t>
      </w:r>
      <w:r w:rsidR="00201A65" w:rsidRPr="000850E3">
        <w:rPr>
          <w:rFonts w:asciiTheme="minorHAnsi" w:hAnsiTheme="minorHAnsi" w:cstheme="minorHAnsi"/>
          <w:color w:val="auto"/>
        </w:rPr>
        <w:t>4</w:t>
      </w:r>
      <w:r w:rsidR="00CD5542" w:rsidRPr="000850E3">
        <w:rPr>
          <w:rFonts w:asciiTheme="minorHAnsi" w:hAnsiTheme="minorHAnsi" w:cstheme="minorHAnsi"/>
          <w:color w:val="auto"/>
        </w:rPr>
        <w:t>.</w:t>
      </w:r>
      <w:r w:rsidRPr="000850E3">
        <w:rPr>
          <w:rFonts w:asciiTheme="minorHAnsi" w:hAnsiTheme="minorHAnsi" w:cstheme="minorHAnsi"/>
          <w:color w:val="auto"/>
        </w:rPr>
        <w:t xml:space="preserve"> </w:t>
      </w:r>
      <w:r w:rsidR="00201A65" w:rsidRPr="000850E3">
        <w:rPr>
          <w:rFonts w:asciiTheme="minorHAnsi" w:hAnsiTheme="minorHAnsi" w:cstheme="minorHAnsi"/>
          <w:color w:val="auto"/>
        </w:rPr>
        <w:t>Load e</w:t>
      </w:r>
      <w:r w:rsidRPr="000850E3">
        <w:rPr>
          <w:rFonts w:asciiTheme="minorHAnsi" w:hAnsiTheme="minorHAnsi" w:cstheme="minorHAnsi"/>
          <w:color w:val="auto"/>
        </w:rPr>
        <w:t>qu</w:t>
      </w:r>
      <w:r w:rsidR="00201A65" w:rsidRPr="000850E3">
        <w:rPr>
          <w:rFonts w:asciiTheme="minorHAnsi" w:hAnsiTheme="minorHAnsi" w:cstheme="minorHAnsi"/>
          <w:color w:val="auto"/>
        </w:rPr>
        <w:t>al</w:t>
      </w:r>
      <w:r w:rsidRPr="000850E3">
        <w:rPr>
          <w:rFonts w:asciiTheme="minorHAnsi" w:hAnsiTheme="minorHAnsi" w:cstheme="minorHAnsi"/>
          <w:color w:val="auto"/>
        </w:rPr>
        <w:t xml:space="preserve"> amount of </w:t>
      </w:r>
      <w:r w:rsidR="00201A65" w:rsidRPr="000850E3">
        <w:rPr>
          <w:rFonts w:asciiTheme="minorHAnsi" w:hAnsiTheme="minorHAnsi" w:cstheme="minorHAnsi"/>
          <w:color w:val="auto"/>
        </w:rPr>
        <w:t xml:space="preserve">measured </w:t>
      </w:r>
      <w:r w:rsidRPr="000850E3">
        <w:rPr>
          <w:rFonts w:asciiTheme="minorHAnsi" w:hAnsiTheme="minorHAnsi" w:cstheme="minorHAnsi"/>
          <w:color w:val="auto"/>
        </w:rPr>
        <w:t xml:space="preserve">protein (15 µg) from each sample </w:t>
      </w:r>
      <w:r w:rsidR="00201A65" w:rsidRPr="000850E3">
        <w:rPr>
          <w:rFonts w:asciiTheme="minorHAnsi" w:hAnsiTheme="minorHAnsi" w:cstheme="minorHAnsi"/>
          <w:color w:val="auto"/>
        </w:rPr>
        <w:t>to</w:t>
      </w:r>
      <w:r w:rsidRPr="000850E3">
        <w:rPr>
          <w:rFonts w:asciiTheme="minorHAnsi" w:hAnsiTheme="minorHAnsi" w:cstheme="minorHAnsi"/>
          <w:color w:val="auto"/>
        </w:rPr>
        <w:t xml:space="preserve"> run in a 4</w:t>
      </w:r>
      <w:r w:rsidR="00DE4B14" w:rsidRPr="000850E3">
        <w:rPr>
          <w:rFonts w:asciiTheme="minorHAnsi" w:hAnsiTheme="minorHAnsi" w:cstheme="minorHAnsi"/>
          <w:color w:val="auto"/>
        </w:rPr>
        <w:t>%</w:t>
      </w:r>
      <w:r w:rsidR="00142B33" w:rsidRPr="000850E3">
        <w:rPr>
          <w:rFonts w:asciiTheme="minorHAnsi" w:hAnsiTheme="minorHAnsi" w:cstheme="minorHAnsi"/>
          <w:color w:val="auto"/>
        </w:rPr>
        <w:t>−</w:t>
      </w:r>
      <w:r w:rsidRPr="000850E3">
        <w:rPr>
          <w:rFonts w:asciiTheme="minorHAnsi" w:hAnsiTheme="minorHAnsi" w:cstheme="minorHAnsi"/>
          <w:color w:val="auto"/>
        </w:rPr>
        <w:t xml:space="preserve">18% </w:t>
      </w:r>
      <w:r w:rsidR="00DC36CB" w:rsidRPr="000850E3">
        <w:rPr>
          <w:rFonts w:asciiTheme="minorHAnsi" w:hAnsiTheme="minorHAnsi" w:cstheme="minorHAnsi"/>
          <w:color w:val="auto"/>
        </w:rPr>
        <w:t>sodium dodecyl sulfate (</w:t>
      </w:r>
      <w:r w:rsidRPr="000850E3">
        <w:rPr>
          <w:rFonts w:asciiTheme="minorHAnsi" w:hAnsiTheme="minorHAnsi" w:cstheme="minorHAnsi"/>
          <w:color w:val="auto"/>
        </w:rPr>
        <w:t>SDS</w:t>
      </w:r>
      <w:r w:rsidR="00DC36CB" w:rsidRPr="000850E3">
        <w:rPr>
          <w:rFonts w:asciiTheme="minorHAnsi" w:hAnsiTheme="minorHAnsi" w:cstheme="minorHAnsi"/>
          <w:color w:val="auto"/>
        </w:rPr>
        <w:t>)</w:t>
      </w:r>
      <w:r w:rsidRPr="000850E3">
        <w:rPr>
          <w:rFonts w:asciiTheme="minorHAnsi" w:hAnsiTheme="minorHAnsi" w:cstheme="minorHAnsi"/>
          <w:color w:val="auto"/>
        </w:rPr>
        <w:t xml:space="preserve"> polyacrylamide gel, and transfer</w:t>
      </w:r>
      <w:r w:rsidR="00201A65" w:rsidRPr="000850E3">
        <w:rPr>
          <w:rFonts w:asciiTheme="minorHAnsi" w:hAnsiTheme="minorHAnsi" w:cstheme="minorHAnsi"/>
          <w:color w:val="auto"/>
        </w:rPr>
        <w:t xml:space="preserve"> them </w:t>
      </w:r>
      <w:r w:rsidRPr="000850E3">
        <w:rPr>
          <w:rFonts w:asciiTheme="minorHAnsi" w:hAnsiTheme="minorHAnsi" w:cstheme="minorHAnsi"/>
          <w:color w:val="auto"/>
        </w:rPr>
        <w:t>onto polyvinylidene difluoride</w:t>
      </w:r>
      <w:r w:rsidR="00201A65" w:rsidRPr="000850E3">
        <w:rPr>
          <w:rFonts w:asciiTheme="minorHAnsi" w:hAnsiTheme="minorHAnsi" w:cstheme="minorHAnsi"/>
          <w:color w:val="auto"/>
        </w:rPr>
        <w:t xml:space="preserve"> (PVDF)</w:t>
      </w:r>
      <w:r w:rsidRPr="000850E3">
        <w:rPr>
          <w:rFonts w:asciiTheme="minorHAnsi" w:hAnsiTheme="minorHAnsi" w:cstheme="minorHAnsi"/>
          <w:color w:val="auto"/>
        </w:rPr>
        <w:t xml:space="preserve"> membranes. </w:t>
      </w:r>
    </w:p>
    <w:p w14:paraId="133AF627" w14:textId="77777777" w:rsidR="0004301C" w:rsidRPr="000850E3" w:rsidRDefault="0004301C" w:rsidP="003B173A">
      <w:pPr>
        <w:rPr>
          <w:rFonts w:asciiTheme="minorHAnsi" w:hAnsiTheme="minorHAnsi" w:cstheme="minorHAnsi"/>
          <w:color w:val="auto"/>
        </w:rPr>
      </w:pPr>
    </w:p>
    <w:p w14:paraId="3B6873AB" w14:textId="51CB07F8" w:rsidR="00D0421D" w:rsidRPr="003C3859" w:rsidRDefault="00D0421D" w:rsidP="003B173A">
      <w:pPr>
        <w:pStyle w:val="Heading5"/>
        <w:spacing w:before="0"/>
        <w:rPr>
          <w:rFonts w:asciiTheme="minorHAnsi" w:hAnsiTheme="minorHAnsi" w:cstheme="minorHAnsi"/>
          <w:color w:val="auto"/>
        </w:rPr>
      </w:pPr>
      <w:r w:rsidRPr="000850E3">
        <w:rPr>
          <w:rFonts w:asciiTheme="minorHAnsi" w:hAnsiTheme="minorHAnsi" w:cstheme="minorHAnsi"/>
          <w:color w:val="auto"/>
        </w:rPr>
        <w:t>2.</w:t>
      </w:r>
      <w:r w:rsidR="006C4827" w:rsidRPr="000850E3">
        <w:rPr>
          <w:rFonts w:asciiTheme="minorHAnsi" w:hAnsiTheme="minorHAnsi" w:cstheme="minorHAnsi"/>
          <w:color w:val="auto"/>
        </w:rPr>
        <w:t>5.</w:t>
      </w:r>
      <w:r w:rsidRPr="000850E3">
        <w:rPr>
          <w:rFonts w:asciiTheme="minorHAnsi" w:hAnsiTheme="minorHAnsi" w:cstheme="minorHAnsi"/>
          <w:color w:val="auto"/>
        </w:rPr>
        <w:t xml:space="preserve"> </w:t>
      </w:r>
      <w:r w:rsidR="00201A65" w:rsidRPr="000850E3">
        <w:rPr>
          <w:rFonts w:asciiTheme="minorHAnsi" w:hAnsiTheme="minorHAnsi" w:cstheme="minorHAnsi"/>
          <w:color w:val="auto"/>
        </w:rPr>
        <w:t>Block t</w:t>
      </w:r>
      <w:r w:rsidRPr="000850E3">
        <w:rPr>
          <w:rFonts w:asciiTheme="minorHAnsi" w:hAnsiTheme="minorHAnsi" w:cstheme="minorHAnsi"/>
          <w:color w:val="auto"/>
        </w:rPr>
        <w:t>he</w:t>
      </w:r>
      <w:r w:rsidR="00201A65" w:rsidRPr="000850E3">
        <w:rPr>
          <w:rFonts w:asciiTheme="minorHAnsi" w:hAnsiTheme="minorHAnsi" w:cstheme="minorHAnsi"/>
          <w:color w:val="auto"/>
        </w:rPr>
        <w:t xml:space="preserve"> PVDF</w:t>
      </w:r>
      <w:r w:rsidRPr="000850E3">
        <w:rPr>
          <w:rFonts w:asciiTheme="minorHAnsi" w:hAnsiTheme="minorHAnsi" w:cstheme="minorHAnsi"/>
          <w:color w:val="auto"/>
        </w:rPr>
        <w:t xml:space="preserve"> membranes in 5% dry milk in tris-buffered saline</w:t>
      </w:r>
      <w:r w:rsidR="00142B33" w:rsidRPr="000850E3">
        <w:rPr>
          <w:rFonts w:asciiTheme="minorHAnsi" w:hAnsiTheme="minorHAnsi" w:cstheme="minorHAnsi"/>
          <w:color w:val="auto"/>
        </w:rPr>
        <w:t>−</w:t>
      </w:r>
      <w:r w:rsidR="006C4827" w:rsidRPr="000850E3">
        <w:rPr>
          <w:rFonts w:asciiTheme="minorHAnsi" w:hAnsiTheme="minorHAnsi" w:cstheme="minorHAnsi"/>
          <w:color w:val="auto"/>
        </w:rPr>
        <w:t>polysorbate</w:t>
      </w:r>
      <w:r w:rsidRPr="000850E3">
        <w:rPr>
          <w:rFonts w:asciiTheme="minorHAnsi" w:hAnsiTheme="minorHAnsi" w:cstheme="minorHAnsi"/>
          <w:color w:val="auto"/>
        </w:rPr>
        <w:t xml:space="preserve"> 20 (TBST) for 1 h </w:t>
      </w:r>
      <w:r w:rsidR="00201A65" w:rsidRPr="000850E3">
        <w:rPr>
          <w:rFonts w:asciiTheme="minorHAnsi" w:hAnsiTheme="minorHAnsi" w:cstheme="minorHAnsi"/>
          <w:color w:val="auto"/>
        </w:rPr>
        <w:t>followed by</w:t>
      </w:r>
      <w:r w:rsidR="00145DBC" w:rsidRPr="000850E3">
        <w:rPr>
          <w:rFonts w:asciiTheme="minorHAnsi" w:hAnsiTheme="minorHAnsi" w:cstheme="minorHAnsi"/>
          <w:color w:val="auto"/>
        </w:rPr>
        <w:t xml:space="preserve"> </w:t>
      </w:r>
      <w:r w:rsidR="00201A65" w:rsidRPr="000850E3">
        <w:rPr>
          <w:rFonts w:asciiTheme="minorHAnsi" w:hAnsiTheme="minorHAnsi" w:cstheme="minorHAnsi"/>
          <w:color w:val="auto"/>
        </w:rPr>
        <w:t xml:space="preserve">an </w:t>
      </w:r>
      <w:r w:rsidRPr="000850E3">
        <w:rPr>
          <w:rFonts w:asciiTheme="minorHAnsi" w:hAnsiTheme="minorHAnsi" w:cstheme="minorHAnsi"/>
          <w:color w:val="auto"/>
        </w:rPr>
        <w:t xml:space="preserve">overnight </w:t>
      </w:r>
      <w:r w:rsidR="00201A65" w:rsidRPr="000850E3">
        <w:rPr>
          <w:rFonts w:asciiTheme="minorHAnsi" w:hAnsiTheme="minorHAnsi" w:cstheme="minorHAnsi"/>
          <w:color w:val="auto"/>
        </w:rPr>
        <w:t xml:space="preserve">incubation </w:t>
      </w:r>
      <w:r w:rsidR="00C57306" w:rsidRPr="000850E3">
        <w:rPr>
          <w:rFonts w:asciiTheme="minorHAnsi" w:hAnsiTheme="minorHAnsi" w:cstheme="minorHAnsi"/>
          <w:color w:val="auto"/>
        </w:rPr>
        <w:t xml:space="preserve">at 4 °C </w:t>
      </w:r>
      <w:r w:rsidRPr="000850E3">
        <w:rPr>
          <w:rFonts w:asciiTheme="minorHAnsi" w:hAnsiTheme="minorHAnsi" w:cstheme="minorHAnsi"/>
          <w:color w:val="auto"/>
        </w:rPr>
        <w:t>with primary antibodies</w:t>
      </w:r>
      <w:r w:rsidR="00FD3B59" w:rsidRPr="000850E3">
        <w:rPr>
          <w:rFonts w:asciiTheme="minorHAnsi" w:hAnsiTheme="minorHAnsi" w:cstheme="minorHAnsi"/>
          <w:color w:val="auto"/>
        </w:rPr>
        <w:t xml:space="preserve"> </w:t>
      </w:r>
      <w:r w:rsidR="00D20061" w:rsidRPr="000850E3">
        <w:rPr>
          <w:rFonts w:asciiTheme="minorHAnsi" w:hAnsiTheme="minorHAnsi" w:cstheme="minorHAnsi"/>
          <w:color w:val="auto"/>
        </w:rPr>
        <w:t xml:space="preserve">(RNA Pol II 1:1000; p-SER2 RNA Pol II 1:1000; p-SER5 RNA Pol II 1:1000;  H3K36me3 1:2000; total H3 1:2000; STAT1 1:1000; p-STAT1 1:1000; </w:t>
      </w:r>
      <w:proofErr w:type="spellStart"/>
      <w:r w:rsidR="00D20061" w:rsidRPr="000850E3">
        <w:rPr>
          <w:rFonts w:asciiTheme="minorHAnsi" w:hAnsiTheme="minorHAnsi" w:cstheme="minorHAnsi"/>
          <w:color w:val="auto"/>
        </w:rPr>
        <w:t>NFκB</w:t>
      </w:r>
      <w:proofErr w:type="spellEnd"/>
      <w:r w:rsidR="00D20061" w:rsidRPr="000850E3">
        <w:rPr>
          <w:rFonts w:asciiTheme="minorHAnsi" w:hAnsiTheme="minorHAnsi" w:cstheme="minorHAnsi"/>
          <w:color w:val="auto"/>
        </w:rPr>
        <w:t xml:space="preserve"> 1:1000; p-</w:t>
      </w:r>
      <w:proofErr w:type="spellStart"/>
      <w:r w:rsidR="00D20061" w:rsidRPr="000850E3">
        <w:rPr>
          <w:rFonts w:asciiTheme="minorHAnsi" w:hAnsiTheme="minorHAnsi" w:cstheme="minorHAnsi"/>
          <w:color w:val="auto"/>
        </w:rPr>
        <w:t>NFκB</w:t>
      </w:r>
      <w:proofErr w:type="spellEnd"/>
      <w:r w:rsidR="00D20061" w:rsidRPr="000850E3">
        <w:rPr>
          <w:rFonts w:asciiTheme="minorHAnsi" w:hAnsiTheme="minorHAnsi" w:cstheme="minorHAnsi"/>
          <w:color w:val="auto"/>
        </w:rPr>
        <w:t xml:space="preserve"> 1:1000; β-Actin 1:5000) </w:t>
      </w:r>
      <w:r w:rsidRPr="000850E3">
        <w:rPr>
          <w:rFonts w:asciiTheme="minorHAnsi" w:hAnsiTheme="minorHAnsi" w:cstheme="minorHAnsi"/>
          <w:color w:val="auto"/>
        </w:rPr>
        <w:t>in 5% bovine serum albumin.</w:t>
      </w:r>
    </w:p>
    <w:p w14:paraId="250F308A" w14:textId="033E3FA0" w:rsidR="0004301C" w:rsidRDefault="0004301C" w:rsidP="003B173A">
      <w:pPr>
        <w:rPr>
          <w:rFonts w:asciiTheme="minorHAnsi" w:hAnsiTheme="minorHAnsi" w:cstheme="minorHAnsi"/>
          <w:color w:val="auto"/>
        </w:rPr>
      </w:pPr>
    </w:p>
    <w:p w14:paraId="061B7F25" w14:textId="44FC3367" w:rsidR="00B46272" w:rsidRDefault="00B46272" w:rsidP="003B173A">
      <w:pPr>
        <w:rPr>
          <w:rFonts w:asciiTheme="minorHAnsi" w:hAnsiTheme="minorHAnsi" w:cstheme="minorHAnsi"/>
          <w:color w:val="auto"/>
        </w:rPr>
      </w:pPr>
      <w:r w:rsidRPr="00B46272">
        <w:rPr>
          <w:rFonts w:asciiTheme="minorHAnsi" w:hAnsiTheme="minorHAnsi" w:cstheme="minorHAnsi"/>
          <w:color w:val="auto"/>
        </w:rPr>
        <w:t xml:space="preserve">2.6. Following day, wash the PVDF membranes with 1x TBST for 15 min at room temperature (RT), and incubate them with appropriate secondary antibodies (anti-rat [1:5000] for RNA Pol II, p-SER2 RNA Pol II, and p-SER5 RNA Pol II; anti-rabbit (1:5000) for H3K36me3, total H3, STAT1, p-STAT1, </w:t>
      </w:r>
      <w:proofErr w:type="spellStart"/>
      <w:r w:rsidRPr="00B46272">
        <w:rPr>
          <w:rFonts w:asciiTheme="minorHAnsi" w:hAnsiTheme="minorHAnsi" w:cstheme="minorHAnsi"/>
          <w:color w:val="auto"/>
        </w:rPr>
        <w:t>NFκB</w:t>
      </w:r>
      <w:proofErr w:type="spellEnd"/>
      <w:r w:rsidRPr="00B46272">
        <w:rPr>
          <w:rFonts w:asciiTheme="minorHAnsi" w:hAnsiTheme="minorHAnsi" w:cstheme="minorHAnsi"/>
          <w:color w:val="auto"/>
        </w:rPr>
        <w:t>, and p-</w:t>
      </w:r>
      <w:proofErr w:type="spellStart"/>
      <w:r w:rsidRPr="00B46272">
        <w:rPr>
          <w:rFonts w:asciiTheme="minorHAnsi" w:hAnsiTheme="minorHAnsi" w:cstheme="minorHAnsi"/>
          <w:color w:val="auto"/>
        </w:rPr>
        <w:t>NFκB</w:t>
      </w:r>
      <w:proofErr w:type="spellEnd"/>
      <w:r w:rsidRPr="00B46272">
        <w:rPr>
          <w:rFonts w:asciiTheme="minorHAnsi" w:hAnsiTheme="minorHAnsi" w:cstheme="minorHAnsi"/>
          <w:color w:val="auto"/>
        </w:rPr>
        <w:t xml:space="preserve">) for 50 min at RT. Detect the protein signals using commercially </w:t>
      </w:r>
      <w:r w:rsidRPr="00B46272">
        <w:rPr>
          <w:rFonts w:asciiTheme="minorHAnsi" w:hAnsiTheme="minorHAnsi" w:cstheme="minorHAnsi"/>
          <w:color w:val="auto"/>
        </w:rPr>
        <w:lastRenderedPageBreak/>
        <w:t>available horseradish peroxidase (HRP) substrate with enhanced chemiluminescence.</w:t>
      </w:r>
    </w:p>
    <w:p w14:paraId="344A3F4C" w14:textId="5A94E3F2" w:rsidR="00D0421D" w:rsidRPr="00ED6E6E" w:rsidRDefault="00D0421D" w:rsidP="003B173A">
      <w:pPr>
        <w:rPr>
          <w:rFonts w:asciiTheme="minorHAnsi" w:eastAsiaTheme="minorHAnsi" w:hAnsiTheme="minorHAnsi" w:cstheme="minorHAnsi"/>
          <w:color w:val="auto"/>
        </w:rPr>
      </w:pPr>
    </w:p>
    <w:p w14:paraId="1CF9949B" w14:textId="69576799" w:rsidR="00E46EC4" w:rsidRPr="00ED6E6E" w:rsidRDefault="00E46EC4" w:rsidP="003B173A">
      <w:pPr>
        <w:rPr>
          <w:rFonts w:asciiTheme="minorHAnsi" w:hAnsiTheme="minorHAnsi" w:cstheme="minorHAnsi"/>
          <w:color w:val="auto"/>
        </w:rPr>
      </w:pPr>
      <w:r w:rsidRPr="00ED6E6E">
        <w:rPr>
          <w:rFonts w:asciiTheme="minorHAnsi" w:eastAsiaTheme="minorHAnsi" w:hAnsiTheme="minorHAnsi" w:cstheme="minorHAnsi"/>
          <w:color w:val="auto"/>
        </w:rPr>
        <w:t xml:space="preserve">NOTE: </w:t>
      </w:r>
      <w:r w:rsidRPr="00ED6E6E">
        <w:rPr>
          <w:rFonts w:asciiTheme="minorHAnsi" w:hAnsiTheme="minorHAnsi" w:cstheme="minorHAnsi"/>
          <w:color w:val="auto"/>
        </w:rPr>
        <w:t>β-Actin primary used is HRP-conjugated, therefore it can be developed without a secondary.</w:t>
      </w:r>
    </w:p>
    <w:p w14:paraId="566F2629" w14:textId="77777777" w:rsidR="00E46EC4" w:rsidRPr="00ED6E6E" w:rsidRDefault="00E46EC4" w:rsidP="003B173A">
      <w:pPr>
        <w:rPr>
          <w:rFonts w:asciiTheme="minorHAnsi" w:eastAsiaTheme="minorHAnsi" w:hAnsiTheme="minorHAnsi" w:cstheme="minorHAnsi"/>
          <w:color w:val="auto"/>
        </w:rPr>
      </w:pPr>
    </w:p>
    <w:p w14:paraId="5EA1A432" w14:textId="7925E23C" w:rsidR="0004301C" w:rsidRPr="00ED6E6E" w:rsidRDefault="0004301C" w:rsidP="003B173A">
      <w:pPr>
        <w:pStyle w:val="ListParagraph"/>
        <w:widowControl/>
        <w:numPr>
          <w:ilvl w:val="0"/>
          <w:numId w:val="26"/>
        </w:numPr>
        <w:autoSpaceDE/>
        <w:autoSpaceDN/>
        <w:adjustRightInd/>
        <w:rPr>
          <w:rFonts w:asciiTheme="minorHAnsi" w:hAnsiTheme="minorHAnsi" w:cstheme="minorHAnsi"/>
          <w:b/>
          <w:color w:val="auto"/>
          <w:spacing w:val="3"/>
          <w:highlight w:val="yellow"/>
          <w:shd w:val="clear" w:color="auto" w:fill="FFFFFF"/>
        </w:rPr>
      </w:pPr>
      <w:bookmarkStart w:id="1" w:name="_Hlk8823741"/>
      <w:r w:rsidRPr="00ED6E6E">
        <w:rPr>
          <w:rFonts w:asciiTheme="minorHAnsi" w:hAnsiTheme="minorHAnsi" w:cstheme="minorHAnsi"/>
          <w:b/>
          <w:color w:val="auto"/>
          <w:highlight w:val="yellow"/>
        </w:rPr>
        <w:t xml:space="preserve">Confirmatory assay to assess </w:t>
      </w:r>
      <w:r w:rsidRPr="00ED6E6E">
        <w:rPr>
          <w:rFonts w:asciiTheme="minorHAnsi" w:hAnsiTheme="minorHAnsi" w:cstheme="minorHAnsi"/>
          <w:b/>
          <w:color w:val="auto"/>
          <w:spacing w:val="3"/>
          <w:highlight w:val="yellow"/>
          <w:shd w:val="clear" w:color="auto" w:fill="FFFFFF"/>
        </w:rPr>
        <w:t>mRNA processing defects in the generated mouse TE</w:t>
      </w:r>
      <w:r w:rsidRPr="00ED6E6E">
        <w:rPr>
          <w:rFonts w:asciiTheme="minorHAnsi" w:hAnsiTheme="minorHAnsi" w:cstheme="minorHAnsi"/>
          <w:b/>
          <w:i/>
          <w:color w:val="auto"/>
          <w:spacing w:val="3"/>
          <w:highlight w:val="yellow"/>
          <w:shd w:val="clear" w:color="auto" w:fill="FFFFFF"/>
          <w:vertAlign w:val="superscript"/>
        </w:rPr>
        <w:t xml:space="preserve">deff </w:t>
      </w:r>
      <w:r w:rsidRPr="00ED6E6E">
        <w:rPr>
          <w:rFonts w:asciiTheme="minorHAnsi" w:hAnsiTheme="minorHAnsi" w:cstheme="minorHAnsi"/>
          <w:b/>
          <w:color w:val="auto"/>
          <w:spacing w:val="3"/>
          <w:highlight w:val="yellow"/>
          <w:shd w:val="clear" w:color="auto" w:fill="FFFFFF"/>
        </w:rPr>
        <w:t>model</w:t>
      </w:r>
    </w:p>
    <w:p w14:paraId="3D650472" w14:textId="77777777" w:rsidR="00B60AF9" w:rsidRPr="00ED6E6E" w:rsidRDefault="00B60AF9" w:rsidP="00B60AF9">
      <w:pPr>
        <w:pStyle w:val="ListParagraph"/>
        <w:widowControl/>
        <w:autoSpaceDE/>
        <w:autoSpaceDN/>
        <w:adjustRightInd/>
        <w:ind w:left="0"/>
        <w:rPr>
          <w:rFonts w:asciiTheme="minorHAnsi" w:hAnsiTheme="minorHAnsi" w:cstheme="minorHAnsi"/>
          <w:b/>
          <w:color w:val="auto"/>
          <w:spacing w:val="3"/>
          <w:shd w:val="clear" w:color="auto" w:fill="FFFFFF"/>
        </w:rPr>
      </w:pPr>
    </w:p>
    <w:p w14:paraId="4A87187F" w14:textId="327C0DC8" w:rsidR="0004301C" w:rsidRPr="003148D0" w:rsidRDefault="0004301C" w:rsidP="003B173A">
      <w:pPr>
        <w:rPr>
          <w:rFonts w:asciiTheme="minorHAnsi" w:hAnsiTheme="minorHAnsi" w:cstheme="minorHAnsi"/>
          <w:color w:val="auto"/>
        </w:rPr>
      </w:pPr>
      <w:r w:rsidRPr="003148D0">
        <w:rPr>
          <w:rFonts w:asciiTheme="minorHAnsi" w:hAnsiTheme="minorHAnsi" w:cstheme="minorHAnsi"/>
          <w:color w:val="auto"/>
        </w:rPr>
        <w:t>3.1</w:t>
      </w:r>
      <w:r w:rsidR="00E37F5E" w:rsidRPr="003148D0">
        <w:rPr>
          <w:rFonts w:asciiTheme="minorHAnsi" w:hAnsiTheme="minorHAnsi" w:cstheme="minorHAnsi"/>
          <w:color w:val="auto"/>
        </w:rPr>
        <w:t>.</w:t>
      </w:r>
      <w:r w:rsidRPr="003148D0">
        <w:rPr>
          <w:rFonts w:asciiTheme="minorHAnsi" w:hAnsiTheme="minorHAnsi" w:cstheme="minorHAnsi"/>
          <w:color w:val="auto"/>
        </w:rPr>
        <w:t xml:space="preserve"> </w:t>
      </w:r>
      <w:r w:rsidR="00AA49F9" w:rsidRPr="003148D0">
        <w:rPr>
          <w:rFonts w:asciiTheme="minorHAnsi" w:hAnsiTheme="minorHAnsi" w:cstheme="minorHAnsi"/>
          <w:color w:val="auto"/>
        </w:rPr>
        <w:t>Seed e</w:t>
      </w:r>
      <w:r w:rsidRPr="003148D0">
        <w:rPr>
          <w:rFonts w:asciiTheme="minorHAnsi" w:hAnsiTheme="minorHAnsi" w:cstheme="minorHAnsi"/>
          <w:color w:val="auto"/>
        </w:rPr>
        <w:t xml:space="preserve">qual number </w:t>
      </w:r>
      <w:r w:rsidRPr="003148D0">
        <w:rPr>
          <w:rFonts w:asciiTheme="minorHAnsi" w:hAnsiTheme="minorHAnsi" w:cstheme="minorHAnsi"/>
          <w:color w:val="auto"/>
          <w:spacing w:val="3"/>
          <w:shd w:val="clear" w:color="auto" w:fill="FFFFFF"/>
        </w:rPr>
        <w:t xml:space="preserve">(0.2 </w:t>
      </w:r>
      <w:r w:rsidR="00E37F5E" w:rsidRPr="003148D0">
        <w:rPr>
          <w:rFonts w:asciiTheme="minorHAnsi" w:hAnsiTheme="minorHAnsi" w:cstheme="minorHAnsi"/>
          <w:color w:val="auto"/>
          <w:spacing w:val="3"/>
          <w:shd w:val="clear" w:color="auto" w:fill="FFFFFF"/>
        </w:rPr>
        <w:t>x</w:t>
      </w:r>
      <w:r w:rsidRPr="003148D0">
        <w:rPr>
          <w:rFonts w:asciiTheme="minorHAnsi" w:hAnsiTheme="minorHAnsi" w:cstheme="minorHAnsi"/>
          <w:color w:val="auto"/>
          <w:spacing w:val="3"/>
          <w:shd w:val="clear" w:color="auto" w:fill="FFFFFF"/>
        </w:rPr>
        <w:t xml:space="preserve"> </w:t>
      </w:r>
      <w:bookmarkStart w:id="2" w:name="_GoBack"/>
      <w:bookmarkEnd w:id="2"/>
      <w:r w:rsidRPr="003148D0">
        <w:rPr>
          <w:rFonts w:asciiTheme="minorHAnsi" w:hAnsiTheme="minorHAnsi" w:cstheme="minorHAnsi"/>
          <w:color w:val="auto"/>
          <w:spacing w:val="3"/>
          <w:shd w:val="clear" w:color="auto" w:fill="FFFFFF"/>
        </w:rPr>
        <w:t>10</w:t>
      </w:r>
      <w:r w:rsidRPr="003148D0">
        <w:rPr>
          <w:rFonts w:asciiTheme="minorHAnsi" w:hAnsiTheme="minorHAnsi" w:cstheme="minorHAnsi"/>
          <w:color w:val="auto"/>
          <w:spacing w:val="3"/>
          <w:shd w:val="clear" w:color="auto" w:fill="FFFFFF"/>
          <w:vertAlign w:val="superscript"/>
        </w:rPr>
        <w:t>6</w:t>
      </w:r>
      <w:r w:rsidR="00AA49F9" w:rsidRPr="003148D0">
        <w:rPr>
          <w:rFonts w:asciiTheme="minorHAnsi" w:hAnsiTheme="minorHAnsi" w:cstheme="minorHAnsi"/>
          <w:color w:val="auto"/>
          <w:spacing w:val="3"/>
          <w:shd w:val="clear" w:color="auto" w:fill="FFFFFF"/>
        </w:rPr>
        <w:t>)</w:t>
      </w:r>
      <w:r w:rsidRPr="003148D0">
        <w:rPr>
          <w:rFonts w:asciiTheme="minorHAnsi" w:hAnsiTheme="minorHAnsi" w:cstheme="minorHAnsi"/>
          <w:color w:val="auto"/>
        </w:rPr>
        <w:t xml:space="preserve"> of flavopiridol treated B16/F10 mouse melanoma cells and parental B16/F10 mouse melanoma cells in 6</w:t>
      </w:r>
      <w:r w:rsidR="00E37F5E" w:rsidRPr="003148D0">
        <w:rPr>
          <w:rFonts w:asciiTheme="minorHAnsi" w:hAnsiTheme="minorHAnsi" w:cstheme="minorHAnsi"/>
          <w:color w:val="auto"/>
        </w:rPr>
        <w:t>-</w:t>
      </w:r>
      <w:r w:rsidRPr="003148D0">
        <w:rPr>
          <w:rFonts w:asciiTheme="minorHAnsi" w:hAnsiTheme="minorHAnsi" w:cstheme="minorHAnsi"/>
          <w:color w:val="auto"/>
        </w:rPr>
        <w:t>well plates at 37</w:t>
      </w:r>
      <w:r w:rsidR="00E37F5E" w:rsidRPr="003148D0">
        <w:rPr>
          <w:rFonts w:asciiTheme="minorHAnsi" w:hAnsiTheme="minorHAnsi" w:cstheme="minorHAnsi"/>
          <w:color w:val="auto"/>
        </w:rPr>
        <w:t xml:space="preserve"> </w:t>
      </w:r>
      <w:r w:rsidRPr="003148D0">
        <w:rPr>
          <w:rFonts w:asciiTheme="minorHAnsi" w:hAnsiTheme="minorHAnsi" w:cstheme="minorHAnsi"/>
          <w:color w:val="auto"/>
        </w:rPr>
        <w:t>°C in a 5% CO</w:t>
      </w:r>
      <w:r w:rsidRPr="003148D0">
        <w:rPr>
          <w:rFonts w:asciiTheme="minorHAnsi" w:hAnsiTheme="minorHAnsi" w:cstheme="minorHAnsi"/>
          <w:color w:val="auto"/>
          <w:vertAlign w:val="subscript"/>
        </w:rPr>
        <w:t>2</w:t>
      </w:r>
      <w:r w:rsidRPr="003148D0">
        <w:rPr>
          <w:rFonts w:asciiTheme="minorHAnsi" w:hAnsiTheme="minorHAnsi" w:cstheme="minorHAnsi"/>
          <w:color w:val="auto"/>
        </w:rPr>
        <w:t> humidified incubator overnight.</w:t>
      </w:r>
    </w:p>
    <w:p w14:paraId="447A359F" w14:textId="77777777" w:rsidR="0004301C" w:rsidRPr="003148D0" w:rsidRDefault="0004301C" w:rsidP="003B173A">
      <w:pPr>
        <w:rPr>
          <w:rFonts w:asciiTheme="minorHAnsi" w:hAnsiTheme="minorHAnsi" w:cstheme="minorHAnsi"/>
          <w:color w:val="auto"/>
        </w:rPr>
      </w:pPr>
    </w:p>
    <w:p w14:paraId="66222A02" w14:textId="2138AF3F" w:rsidR="00CF07CE" w:rsidRPr="003148D0" w:rsidRDefault="0004301C" w:rsidP="003B173A">
      <w:pPr>
        <w:rPr>
          <w:rFonts w:asciiTheme="minorHAnsi" w:hAnsiTheme="minorHAnsi" w:cstheme="minorHAnsi"/>
          <w:color w:val="auto"/>
        </w:rPr>
      </w:pPr>
      <w:r w:rsidRPr="003148D0">
        <w:rPr>
          <w:rFonts w:asciiTheme="minorHAnsi" w:hAnsiTheme="minorHAnsi" w:cstheme="minorHAnsi"/>
          <w:color w:val="auto"/>
        </w:rPr>
        <w:t>3.2</w:t>
      </w:r>
      <w:r w:rsidR="00E37F5E" w:rsidRPr="003148D0">
        <w:rPr>
          <w:rFonts w:asciiTheme="minorHAnsi" w:hAnsiTheme="minorHAnsi" w:cstheme="minorHAnsi"/>
          <w:color w:val="auto"/>
        </w:rPr>
        <w:t>.</w:t>
      </w:r>
      <w:r w:rsidRPr="003148D0">
        <w:rPr>
          <w:rFonts w:asciiTheme="minorHAnsi" w:hAnsiTheme="minorHAnsi" w:cstheme="minorHAnsi"/>
          <w:color w:val="auto"/>
        </w:rPr>
        <w:t xml:space="preserve"> </w:t>
      </w:r>
      <w:r w:rsidR="00AA49F9" w:rsidRPr="003148D0">
        <w:rPr>
          <w:rFonts w:asciiTheme="minorHAnsi" w:hAnsiTheme="minorHAnsi" w:cstheme="minorHAnsi"/>
          <w:color w:val="auto"/>
        </w:rPr>
        <w:t xml:space="preserve">Extract </w:t>
      </w:r>
      <w:r w:rsidRPr="003148D0">
        <w:rPr>
          <w:rFonts w:asciiTheme="minorHAnsi" w:hAnsiTheme="minorHAnsi" w:cstheme="minorHAnsi"/>
          <w:color w:val="auto"/>
        </w:rPr>
        <w:t xml:space="preserve">total RNA from the cultured cells at 60% confluency using </w:t>
      </w:r>
      <w:r w:rsidR="00057B6A" w:rsidRPr="003148D0">
        <w:rPr>
          <w:rFonts w:asciiTheme="minorHAnsi" w:hAnsiTheme="minorHAnsi" w:cstheme="minorHAnsi"/>
          <w:color w:val="auto"/>
        </w:rPr>
        <w:t>an</w:t>
      </w:r>
      <w:r w:rsidR="002F1ABD" w:rsidRPr="003148D0">
        <w:rPr>
          <w:rFonts w:asciiTheme="minorHAnsi" w:hAnsiTheme="minorHAnsi" w:cstheme="minorHAnsi"/>
          <w:color w:val="auto"/>
        </w:rPr>
        <w:t xml:space="preserve"> RNA extraction reagent or kit</w:t>
      </w:r>
      <w:r w:rsidR="00057B6A" w:rsidRPr="003148D0">
        <w:rPr>
          <w:rFonts w:asciiTheme="minorHAnsi" w:hAnsiTheme="minorHAnsi" w:cstheme="minorHAnsi"/>
          <w:color w:val="auto"/>
        </w:rPr>
        <w:t xml:space="preserve"> </w:t>
      </w:r>
      <w:r w:rsidR="00E460B3" w:rsidRPr="003148D0">
        <w:rPr>
          <w:rFonts w:asciiTheme="minorHAnsi" w:hAnsiTheme="minorHAnsi" w:cstheme="minorHAnsi"/>
          <w:color w:val="auto"/>
        </w:rPr>
        <w:t>(</w:t>
      </w:r>
      <w:r w:rsidR="00E460B3" w:rsidRPr="003148D0">
        <w:rPr>
          <w:rFonts w:asciiTheme="minorHAnsi" w:hAnsiTheme="minorHAnsi" w:cstheme="minorHAnsi"/>
          <w:b/>
          <w:color w:val="auto"/>
        </w:rPr>
        <w:t>Table of Materials</w:t>
      </w:r>
      <w:r w:rsidR="00E460B3" w:rsidRPr="003148D0">
        <w:rPr>
          <w:rFonts w:asciiTheme="minorHAnsi" w:hAnsiTheme="minorHAnsi" w:cstheme="minorHAnsi"/>
          <w:color w:val="auto"/>
        </w:rPr>
        <w:t>).</w:t>
      </w:r>
    </w:p>
    <w:p w14:paraId="66E4EBB1" w14:textId="77777777" w:rsidR="00CF07CE" w:rsidRPr="003148D0" w:rsidRDefault="00CF07CE" w:rsidP="003B173A">
      <w:pPr>
        <w:rPr>
          <w:rFonts w:asciiTheme="minorHAnsi" w:hAnsiTheme="minorHAnsi" w:cstheme="minorHAnsi"/>
          <w:color w:val="auto"/>
        </w:rPr>
      </w:pPr>
    </w:p>
    <w:p w14:paraId="5C0CC7DF" w14:textId="2BF0189E" w:rsidR="002F1ABD" w:rsidRPr="00ED6E6E" w:rsidRDefault="00CF07CE" w:rsidP="003B173A">
      <w:pPr>
        <w:rPr>
          <w:rFonts w:asciiTheme="minorHAnsi" w:hAnsiTheme="minorHAnsi" w:cstheme="minorHAnsi"/>
          <w:color w:val="auto"/>
        </w:rPr>
      </w:pPr>
      <w:r w:rsidRPr="003148D0">
        <w:rPr>
          <w:rFonts w:asciiTheme="minorHAnsi" w:hAnsiTheme="minorHAnsi" w:cstheme="minorHAnsi"/>
          <w:color w:val="auto"/>
        </w:rPr>
        <w:t>3.3</w:t>
      </w:r>
      <w:r w:rsidR="00E37F5E" w:rsidRPr="003148D0">
        <w:rPr>
          <w:rFonts w:asciiTheme="minorHAnsi" w:hAnsiTheme="minorHAnsi" w:cstheme="minorHAnsi"/>
          <w:color w:val="auto"/>
        </w:rPr>
        <w:t>.</w:t>
      </w:r>
      <w:r w:rsidRPr="003148D0">
        <w:rPr>
          <w:rFonts w:asciiTheme="minorHAnsi" w:hAnsiTheme="minorHAnsi" w:cstheme="minorHAnsi"/>
          <w:color w:val="auto"/>
        </w:rPr>
        <w:t xml:space="preserve"> </w:t>
      </w:r>
      <w:r w:rsidR="00E37F5E" w:rsidRPr="003148D0">
        <w:rPr>
          <w:rFonts w:asciiTheme="minorHAnsi" w:hAnsiTheme="minorHAnsi" w:cstheme="minorHAnsi"/>
          <w:color w:val="auto"/>
        </w:rPr>
        <w:t xml:space="preserve">Deplete </w:t>
      </w:r>
      <w:r w:rsidR="0004301C" w:rsidRPr="003148D0">
        <w:rPr>
          <w:rFonts w:asciiTheme="minorHAnsi" w:hAnsiTheme="minorHAnsi" w:cstheme="minorHAnsi"/>
          <w:color w:val="auto"/>
        </w:rPr>
        <w:t xml:space="preserve">rRNA </w:t>
      </w:r>
      <w:r w:rsidRPr="003148D0">
        <w:rPr>
          <w:rFonts w:asciiTheme="minorHAnsi" w:hAnsiTheme="minorHAnsi" w:cstheme="minorHAnsi"/>
          <w:color w:val="auto"/>
        </w:rPr>
        <w:t>from the total extracted RNA</w:t>
      </w:r>
      <w:r w:rsidR="0004301C" w:rsidRPr="003148D0">
        <w:rPr>
          <w:rFonts w:asciiTheme="minorHAnsi" w:hAnsiTheme="minorHAnsi" w:cstheme="minorHAnsi"/>
          <w:color w:val="auto"/>
        </w:rPr>
        <w:t xml:space="preserve"> </w:t>
      </w:r>
      <w:r w:rsidR="002F1ABD" w:rsidRPr="000850E3">
        <w:rPr>
          <w:rFonts w:asciiTheme="minorHAnsi" w:hAnsiTheme="minorHAnsi" w:cstheme="minorHAnsi"/>
          <w:color w:val="auto"/>
        </w:rPr>
        <w:t>in the following manner:</w:t>
      </w:r>
    </w:p>
    <w:p w14:paraId="2C7AEEF5" w14:textId="77777777" w:rsidR="0046420A" w:rsidRPr="00ED6E6E" w:rsidRDefault="0046420A" w:rsidP="003B173A">
      <w:pPr>
        <w:rPr>
          <w:rFonts w:asciiTheme="minorHAnsi" w:hAnsiTheme="minorHAnsi" w:cstheme="minorHAnsi"/>
          <w:color w:val="auto"/>
        </w:rPr>
      </w:pPr>
    </w:p>
    <w:p w14:paraId="76358063" w14:textId="2502FE34" w:rsidR="0046420A" w:rsidRPr="00ED6E6E" w:rsidRDefault="00E37F5E" w:rsidP="003B173A">
      <w:pPr>
        <w:rPr>
          <w:rFonts w:asciiTheme="minorHAnsi" w:hAnsiTheme="minorHAnsi" w:cstheme="minorHAnsi"/>
          <w:color w:val="auto"/>
        </w:rPr>
      </w:pPr>
      <w:r w:rsidRPr="00ED6E6E">
        <w:rPr>
          <w:rFonts w:asciiTheme="minorHAnsi" w:hAnsiTheme="minorHAnsi" w:cstheme="minorHAnsi"/>
          <w:color w:val="auto"/>
        </w:rPr>
        <w:t>NOTE:</w:t>
      </w:r>
      <w:r w:rsidR="0046420A" w:rsidRPr="00ED6E6E">
        <w:rPr>
          <w:rFonts w:asciiTheme="minorHAnsi" w:hAnsiTheme="minorHAnsi" w:cstheme="minorHAnsi"/>
          <w:color w:val="auto"/>
        </w:rPr>
        <w:t xml:space="preserve"> A low-input protocol has been </w:t>
      </w:r>
      <w:r w:rsidR="009017A8" w:rsidRPr="00ED6E6E">
        <w:rPr>
          <w:rFonts w:asciiTheme="minorHAnsi" w:hAnsiTheme="minorHAnsi" w:cstheme="minorHAnsi"/>
          <w:color w:val="auto"/>
        </w:rPr>
        <w:t>co-opted</w:t>
      </w:r>
      <w:r w:rsidR="0046420A" w:rsidRPr="00ED6E6E">
        <w:rPr>
          <w:rFonts w:asciiTheme="minorHAnsi" w:hAnsiTheme="minorHAnsi" w:cstheme="minorHAnsi"/>
          <w:color w:val="auto"/>
        </w:rPr>
        <w:t xml:space="preserve"> from </w:t>
      </w:r>
      <w:r w:rsidR="009017A8" w:rsidRPr="00ED6E6E">
        <w:rPr>
          <w:rFonts w:asciiTheme="minorHAnsi" w:hAnsiTheme="minorHAnsi" w:cstheme="minorHAnsi"/>
          <w:color w:val="auto"/>
        </w:rPr>
        <w:t xml:space="preserve">a </w:t>
      </w:r>
      <w:r w:rsidR="00AC0E9B" w:rsidRPr="00ED6E6E">
        <w:rPr>
          <w:rFonts w:asciiTheme="minorHAnsi" w:hAnsiTheme="minorHAnsi" w:cstheme="minorHAnsi"/>
          <w:color w:val="auto"/>
        </w:rPr>
        <w:t xml:space="preserve">commercially available </w:t>
      </w:r>
      <w:r w:rsidR="0046420A" w:rsidRPr="00ED6E6E">
        <w:rPr>
          <w:rFonts w:asciiTheme="minorHAnsi" w:hAnsiTheme="minorHAnsi" w:cstheme="minorHAnsi"/>
          <w:color w:val="auto"/>
        </w:rPr>
        <w:t>kit to deplete rRNA</w:t>
      </w:r>
    </w:p>
    <w:p w14:paraId="144530DA" w14:textId="77777777" w:rsidR="002F1ABD" w:rsidRPr="00ED6E6E" w:rsidRDefault="002F1ABD" w:rsidP="003B173A">
      <w:pPr>
        <w:rPr>
          <w:rFonts w:asciiTheme="minorHAnsi" w:hAnsiTheme="minorHAnsi" w:cstheme="minorHAnsi"/>
          <w:color w:val="auto"/>
        </w:rPr>
      </w:pPr>
    </w:p>
    <w:p w14:paraId="19B7B73A" w14:textId="763BF883" w:rsidR="002F1ABD" w:rsidRPr="00ED6E6E" w:rsidRDefault="002F1ABD" w:rsidP="003B173A">
      <w:pPr>
        <w:rPr>
          <w:rFonts w:asciiTheme="minorHAnsi" w:hAnsiTheme="minorHAnsi" w:cstheme="minorHAnsi"/>
          <w:color w:val="auto"/>
        </w:rPr>
      </w:pPr>
      <w:r w:rsidRPr="00ED6E6E">
        <w:rPr>
          <w:rFonts w:asciiTheme="minorHAnsi" w:hAnsiTheme="minorHAnsi" w:cstheme="minorHAnsi"/>
          <w:color w:val="auto"/>
        </w:rPr>
        <w:t>3.3.1</w:t>
      </w:r>
      <w:r w:rsidR="00E37F5E" w:rsidRPr="00ED6E6E">
        <w:rPr>
          <w:rFonts w:asciiTheme="minorHAnsi" w:hAnsiTheme="minorHAnsi" w:cstheme="minorHAnsi"/>
          <w:color w:val="auto"/>
        </w:rPr>
        <w:t>.</w:t>
      </w:r>
      <w:r w:rsidRPr="00ED6E6E">
        <w:rPr>
          <w:rFonts w:asciiTheme="minorHAnsi" w:hAnsiTheme="minorHAnsi" w:cstheme="minorHAnsi"/>
          <w:color w:val="auto"/>
        </w:rPr>
        <w:t xml:space="preserve"> Set </w:t>
      </w:r>
      <w:r w:rsidR="00D73A93" w:rsidRPr="00ED6E6E">
        <w:rPr>
          <w:rFonts w:asciiTheme="minorHAnsi" w:hAnsiTheme="minorHAnsi" w:cstheme="minorHAnsi"/>
          <w:color w:val="auto"/>
        </w:rPr>
        <w:t>one</w:t>
      </w:r>
      <w:r w:rsidRPr="00ED6E6E">
        <w:rPr>
          <w:rFonts w:asciiTheme="minorHAnsi" w:hAnsiTheme="minorHAnsi" w:cstheme="minorHAnsi"/>
          <w:color w:val="auto"/>
        </w:rPr>
        <w:t xml:space="preserve"> water bath or heat block to 70</w:t>
      </w:r>
      <w:r w:rsidR="00E37F5E" w:rsidRPr="00ED6E6E">
        <w:rPr>
          <w:rFonts w:asciiTheme="minorHAnsi" w:hAnsiTheme="minorHAnsi" w:cstheme="minorHAnsi"/>
          <w:color w:val="auto"/>
        </w:rPr>
        <w:t>−</w:t>
      </w:r>
      <w:r w:rsidRPr="00ED6E6E">
        <w:rPr>
          <w:rFonts w:asciiTheme="minorHAnsi" w:hAnsiTheme="minorHAnsi" w:cstheme="minorHAnsi"/>
          <w:color w:val="auto"/>
        </w:rPr>
        <w:t>75</w:t>
      </w:r>
      <w:r w:rsidR="00E37F5E" w:rsidRPr="00ED6E6E">
        <w:rPr>
          <w:rFonts w:asciiTheme="minorHAnsi" w:hAnsiTheme="minorHAnsi" w:cstheme="minorHAnsi"/>
          <w:color w:val="auto"/>
        </w:rPr>
        <w:t xml:space="preserve"> </w:t>
      </w:r>
      <w:r w:rsidR="0011313C" w:rsidRPr="00ED6E6E">
        <w:rPr>
          <w:rFonts w:asciiTheme="minorHAnsi" w:hAnsiTheme="minorHAnsi" w:cstheme="minorHAnsi"/>
          <w:color w:val="auto"/>
        </w:rPr>
        <w:t>°C</w:t>
      </w:r>
      <w:r w:rsidR="00E77BAD" w:rsidRPr="00ED6E6E">
        <w:rPr>
          <w:rFonts w:asciiTheme="minorHAnsi" w:hAnsiTheme="minorHAnsi" w:cstheme="minorHAnsi"/>
          <w:color w:val="auto"/>
        </w:rPr>
        <w:t>,</w:t>
      </w:r>
      <w:r w:rsidR="0011313C" w:rsidRPr="00ED6E6E">
        <w:rPr>
          <w:rFonts w:asciiTheme="minorHAnsi" w:hAnsiTheme="minorHAnsi" w:cstheme="minorHAnsi"/>
          <w:color w:val="auto"/>
        </w:rPr>
        <w:t xml:space="preserve"> and another water bath or heat block at 37</w:t>
      </w:r>
      <w:r w:rsidR="00E37F5E" w:rsidRPr="00ED6E6E">
        <w:rPr>
          <w:rFonts w:asciiTheme="minorHAnsi" w:hAnsiTheme="minorHAnsi" w:cstheme="minorHAnsi"/>
          <w:color w:val="auto"/>
        </w:rPr>
        <w:t xml:space="preserve"> </w:t>
      </w:r>
      <w:r w:rsidR="0011313C" w:rsidRPr="00ED6E6E">
        <w:rPr>
          <w:rFonts w:asciiTheme="minorHAnsi" w:hAnsiTheme="minorHAnsi" w:cstheme="minorHAnsi"/>
          <w:color w:val="auto"/>
        </w:rPr>
        <w:t>°C.</w:t>
      </w:r>
    </w:p>
    <w:p w14:paraId="19A38AAD" w14:textId="77777777" w:rsidR="0011313C" w:rsidRPr="00ED6E6E" w:rsidRDefault="0011313C" w:rsidP="003B173A">
      <w:pPr>
        <w:rPr>
          <w:rFonts w:asciiTheme="minorHAnsi" w:hAnsiTheme="minorHAnsi" w:cstheme="minorHAnsi"/>
          <w:color w:val="auto"/>
        </w:rPr>
      </w:pPr>
    </w:p>
    <w:p w14:paraId="0C738815" w14:textId="2E558494" w:rsidR="0011313C" w:rsidRPr="00ED6E6E" w:rsidRDefault="0011313C" w:rsidP="003B173A">
      <w:pPr>
        <w:rPr>
          <w:rFonts w:asciiTheme="minorHAnsi" w:hAnsiTheme="minorHAnsi" w:cstheme="minorHAnsi"/>
          <w:color w:val="auto"/>
        </w:rPr>
      </w:pPr>
      <w:r w:rsidRPr="00ED6E6E">
        <w:rPr>
          <w:rFonts w:asciiTheme="minorHAnsi" w:hAnsiTheme="minorHAnsi" w:cstheme="minorHAnsi"/>
          <w:color w:val="auto"/>
        </w:rPr>
        <w:t>3.3.2</w:t>
      </w:r>
      <w:r w:rsidR="00E37F5E" w:rsidRPr="00ED6E6E">
        <w:rPr>
          <w:rFonts w:asciiTheme="minorHAnsi" w:hAnsiTheme="minorHAnsi" w:cstheme="minorHAnsi"/>
          <w:color w:val="auto"/>
        </w:rPr>
        <w:t>.</w:t>
      </w:r>
      <w:r w:rsidRPr="00ED6E6E">
        <w:rPr>
          <w:rFonts w:asciiTheme="minorHAnsi" w:hAnsiTheme="minorHAnsi" w:cstheme="minorHAnsi"/>
          <w:color w:val="auto"/>
        </w:rPr>
        <w:t xml:space="preserve"> Add the </w:t>
      </w:r>
      <w:r w:rsidR="00E37F5E" w:rsidRPr="00ED6E6E">
        <w:rPr>
          <w:rFonts w:asciiTheme="minorHAnsi" w:hAnsiTheme="minorHAnsi" w:cstheme="minorHAnsi"/>
          <w:color w:val="auto"/>
        </w:rPr>
        <w:t>t</w:t>
      </w:r>
      <w:r w:rsidRPr="00ED6E6E">
        <w:rPr>
          <w:rFonts w:asciiTheme="minorHAnsi" w:hAnsiTheme="minorHAnsi" w:cstheme="minorHAnsi"/>
          <w:color w:val="auto"/>
        </w:rPr>
        <w:t>otal RNA (100</w:t>
      </w:r>
      <w:r w:rsidR="00E37F5E" w:rsidRPr="00ED6E6E">
        <w:rPr>
          <w:rFonts w:asciiTheme="minorHAnsi" w:hAnsiTheme="minorHAnsi" w:cstheme="minorHAnsi"/>
          <w:color w:val="auto"/>
        </w:rPr>
        <w:t>−</w:t>
      </w:r>
      <w:r w:rsidRPr="00ED6E6E">
        <w:rPr>
          <w:rFonts w:asciiTheme="minorHAnsi" w:hAnsiTheme="minorHAnsi" w:cstheme="minorHAnsi"/>
          <w:color w:val="auto"/>
        </w:rPr>
        <w:t>500</w:t>
      </w:r>
      <w:r w:rsidR="00E37F5E" w:rsidRPr="00ED6E6E">
        <w:rPr>
          <w:rFonts w:asciiTheme="minorHAnsi" w:hAnsiTheme="minorHAnsi" w:cstheme="minorHAnsi"/>
          <w:color w:val="auto"/>
        </w:rPr>
        <w:t xml:space="preserve"> </w:t>
      </w:r>
      <w:r w:rsidRPr="00ED6E6E">
        <w:rPr>
          <w:rFonts w:asciiTheme="minorHAnsi" w:hAnsiTheme="minorHAnsi" w:cstheme="minorHAnsi"/>
          <w:color w:val="auto"/>
        </w:rPr>
        <w:t>ng</w:t>
      </w:r>
      <w:r w:rsidR="0046420A" w:rsidRPr="00ED6E6E">
        <w:rPr>
          <w:rFonts w:asciiTheme="minorHAnsi" w:hAnsiTheme="minorHAnsi" w:cstheme="minorHAnsi"/>
          <w:color w:val="auto"/>
        </w:rPr>
        <w:t xml:space="preserve"> </w:t>
      </w:r>
      <w:r w:rsidRPr="00ED6E6E">
        <w:rPr>
          <w:rFonts w:asciiTheme="minorHAnsi" w:hAnsiTheme="minorHAnsi" w:cstheme="minorHAnsi"/>
          <w:color w:val="auto"/>
        </w:rPr>
        <w:t>in 2</w:t>
      </w:r>
      <w:r w:rsidR="00E37F5E" w:rsidRPr="00ED6E6E">
        <w:rPr>
          <w:rFonts w:asciiTheme="minorHAnsi" w:hAnsiTheme="minorHAnsi" w:cstheme="minorHAnsi"/>
          <w:color w:val="auto"/>
        </w:rPr>
        <w:t xml:space="preserve"> </w:t>
      </w:r>
      <w:r w:rsidRPr="00ED6E6E">
        <w:rPr>
          <w:rFonts w:asciiTheme="minorHAnsi" w:hAnsiTheme="minorHAnsi" w:cstheme="minorHAnsi"/>
          <w:color w:val="auto"/>
        </w:rPr>
        <w:t>µ</w:t>
      </w:r>
      <w:r w:rsidR="00E37F5E" w:rsidRPr="00ED6E6E">
        <w:rPr>
          <w:rFonts w:asciiTheme="minorHAnsi" w:hAnsiTheme="minorHAnsi" w:cstheme="minorHAnsi"/>
          <w:color w:val="auto"/>
        </w:rPr>
        <w:t xml:space="preserve">L </w:t>
      </w:r>
      <w:r w:rsidR="00377C35" w:rsidRPr="00ED6E6E">
        <w:rPr>
          <w:rFonts w:asciiTheme="minorHAnsi" w:hAnsiTheme="minorHAnsi" w:cstheme="minorHAnsi"/>
          <w:color w:val="auto"/>
        </w:rPr>
        <w:t>of</w:t>
      </w:r>
      <w:r w:rsidR="00205BAF" w:rsidRPr="00ED6E6E">
        <w:rPr>
          <w:rFonts w:asciiTheme="minorHAnsi" w:hAnsiTheme="minorHAnsi" w:cstheme="minorHAnsi"/>
          <w:color w:val="auto"/>
        </w:rPr>
        <w:t xml:space="preserve"> </w:t>
      </w:r>
      <w:r w:rsidR="0046420A" w:rsidRPr="00ED6E6E">
        <w:rPr>
          <w:rFonts w:asciiTheme="minorHAnsi" w:hAnsiTheme="minorHAnsi" w:cstheme="minorHAnsi"/>
          <w:color w:val="auto"/>
        </w:rPr>
        <w:t>nuclease-free water</w:t>
      </w:r>
      <w:r w:rsidRPr="00ED6E6E">
        <w:rPr>
          <w:rFonts w:asciiTheme="minorHAnsi" w:hAnsiTheme="minorHAnsi" w:cstheme="minorHAnsi"/>
          <w:color w:val="auto"/>
        </w:rPr>
        <w:t>) with 1</w:t>
      </w:r>
      <w:r w:rsidR="00E37F5E" w:rsidRPr="00ED6E6E">
        <w:rPr>
          <w:rFonts w:asciiTheme="minorHAnsi" w:hAnsiTheme="minorHAnsi" w:cstheme="minorHAnsi"/>
          <w:color w:val="auto"/>
        </w:rPr>
        <w:t xml:space="preserve"> </w:t>
      </w:r>
      <w:r w:rsidRPr="00ED6E6E">
        <w:rPr>
          <w:rFonts w:asciiTheme="minorHAnsi" w:hAnsiTheme="minorHAnsi" w:cstheme="minorHAnsi"/>
          <w:color w:val="auto"/>
        </w:rPr>
        <w:t>µ</w:t>
      </w:r>
      <w:r w:rsidR="00E37F5E" w:rsidRPr="00ED6E6E">
        <w:rPr>
          <w:rFonts w:asciiTheme="minorHAnsi" w:hAnsiTheme="minorHAnsi" w:cstheme="minorHAnsi"/>
          <w:color w:val="auto"/>
        </w:rPr>
        <w:t>L</w:t>
      </w:r>
      <w:r w:rsidRPr="00ED6E6E">
        <w:rPr>
          <w:rFonts w:asciiTheme="minorHAnsi" w:hAnsiTheme="minorHAnsi" w:cstheme="minorHAnsi"/>
          <w:color w:val="auto"/>
        </w:rPr>
        <w:t xml:space="preserve"> of </w:t>
      </w:r>
      <w:r w:rsidR="00A8134A" w:rsidRPr="00ED6E6E">
        <w:rPr>
          <w:rFonts w:asciiTheme="minorHAnsi" w:hAnsiTheme="minorHAnsi" w:cstheme="minorHAnsi"/>
          <w:color w:val="auto"/>
        </w:rPr>
        <w:t xml:space="preserve">selective rRNA depletion </w:t>
      </w:r>
      <w:r w:rsidRPr="00ED6E6E">
        <w:rPr>
          <w:rFonts w:asciiTheme="minorHAnsi" w:hAnsiTheme="minorHAnsi" w:cstheme="minorHAnsi"/>
          <w:color w:val="auto"/>
        </w:rPr>
        <w:t xml:space="preserve">probe and 30 </w:t>
      </w:r>
      <w:r w:rsidR="00D84534" w:rsidRPr="00ED6E6E">
        <w:rPr>
          <w:rFonts w:asciiTheme="minorHAnsi" w:hAnsiTheme="minorHAnsi" w:cstheme="minorHAnsi"/>
          <w:color w:val="auto"/>
        </w:rPr>
        <w:t>µL</w:t>
      </w:r>
      <w:r w:rsidRPr="00ED6E6E">
        <w:rPr>
          <w:rFonts w:asciiTheme="minorHAnsi" w:hAnsiTheme="minorHAnsi" w:cstheme="minorHAnsi"/>
          <w:color w:val="auto"/>
        </w:rPr>
        <w:t xml:space="preserve"> of hybridization buffer</w:t>
      </w:r>
      <w:r w:rsidR="0046420A" w:rsidRPr="00ED6E6E">
        <w:rPr>
          <w:rFonts w:asciiTheme="minorHAnsi" w:hAnsiTheme="minorHAnsi" w:cstheme="minorHAnsi"/>
          <w:color w:val="auto"/>
        </w:rPr>
        <w:t xml:space="preserve"> in a microcentrifuge tube</w:t>
      </w:r>
      <w:r w:rsidRPr="00ED6E6E">
        <w:rPr>
          <w:rFonts w:asciiTheme="minorHAnsi" w:hAnsiTheme="minorHAnsi" w:cstheme="minorHAnsi"/>
          <w:color w:val="auto"/>
        </w:rPr>
        <w:t xml:space="preserve">, mix gently by </w:t>
      </w:r>
      <w:proofErr w:type="spellStart"/>
      <w:r w:rsidRPr="00ED6E6E">
        <w:rPr>
          <w:rFonts w:asciiTheme="minorHAnsi" w:hAnsiTheme="minorHAnsi" w:cstheme="minorHAnsi"/>
          <w:color w:val="auto"/>
        </w:rPr>
        <w:t>vo</w:t>
      </w:r>
      <w:r w:rsidR="0046420A" w:rsidRPr="00ED6E6E">
        <w:rPr>
          <w:rFonts w:asciiTheme="minorHAnsi" w:hAnsiTheme="minorHAnsi" w:cstheme="minorHAnsi"/>
          <w:color w:val="auto"/>
        </w:rPr>
        <w:t>r</w:t>
      </w:r>
      <w:r w:rsidRPr="00ED6E6E">
        <w:rPr>
          <w:rFonts w:asciiTheme="minorHAnsi" w:hAnsiTheme="minorHAnsi" w:cstheme="minorHAnsi"/>
          <w:color w:val="auto"/>
        </w:rPr>
        <w:t>texing</w:t>
      </w:r>
      <w:proofErr w:type="spellEnd"/>
      <w:r w:rsidRPr="00ED6E6E">
        <w:rPr>
          <w:rFonts w:asciiTheme="minorHAnsi" w:hAnsiTheme="minorHAnsi" w:cstheme="minorHAnsi"/>
          <w:color w:val="auto"/>
        </w:rPr>
        <w:t xml:space="preserve"> and incubate them at 70</w:t>
      </w:r>
      <w:r w:rsidR="00D84534" w:rsidRPr="00ED6E6E">
        <w:rPr>
          <w:rFonts w:asciiTheme="minorHAnsi" w:hAnsiTheme="minorHAnsi" w:cstheme="minorHAnsi"/>
          <w:color w:val="auto"/>
        </w:rPr>
        <w:t>−</w:t>
      </w:r>
      <w:r w:rsidRPr="00ED6E6E">
        <w:rPr>
          <w:rFonts w:asciiTheme="minorHAnsi" w:hAnsiTheme="minorHAnsi" w:cstheme="minorHAnsi"/>
          <w:color w:val="auto"/>
        </w:rPr>
        <w:t>75</w:t>
      </w:r>
      <w:r w:rsidR="007B7EEA" w:rsidRPr="00ED6E6E">
        <w:rPr>
          <w:rFonts w:asciiTheme="minorHAnsi" w:hAnsiTheme="minorHAnsi" w:cstheme="minorHAnsi"/>
          <w:color w:val="auto"/>
        </w:rPr>
        <w:t xml:space="preserve"> </w:t>
      </w:r>
      <w:r w:rsidRPr="00ED6E6E">
        <w:rPr>
          <w:rFonts w:asciiTheme="minorHAnsi" w:hAnsiTheme="minorHAnsi" w:cstheme="minorHAnsi"/>
          <w:color w:val="auto"/>
        </w:rPr>
        <w:t>°C for 5 min.</w:t>
      </w:r>
    </w:p>
    <w:p w14:paraId="778D3905" w14:textId="77777777" w:rsidR="0011313C" w:rsidRPr="00ED6E6E" w:rsidRDefault="0011313C" w:rsidP="003B173A">
      <w:pPr>
        <w:rPr>
          <w:rFonts w:asciiTheme="minorHAnsi" w:hAnsiTheme="minorHAnsi" w:cstheme="minorHAnsi"/>
          <w:color w:val="auto"/>
        </w:rPr>
      </w:pPr>
    </w:p>
    <w:p w14:paraId="2AED0A2A" w14:textId="65320D16" w:rsidR="0011313C" w:rsidRPr="00ED6E6E" w:rsidRDefault="0011313C" w:rsidP="003B173A">
      <w:pPr>
        <w:pStyle w:val="Default"/>
        <w:jc w:val="both"/>
        <w:rPr>
          <w:rFonts w:asciiTheme="minorHAnsi" w:hAnsiTheme="minorHAnsi" w:cstheme="minorHAnsi"/>
          <w:color w:val="auto"/>
        </w:rPr>
      </w:pPr>
      <w:r w:rsidRPr="00ED6E6E">
        <w:rPr>
          <w:rFonts w:asciiTheme="minorHAnsi" w:eastAsia="Times New Roman" w:hAnsiTheme="minorHAnsi" w:cstheme="minorHAnsi"/>
          <w:color w:val="auto"/>
        </w:rPr>
        <w:t>3.3.3</w:t>
      </w:r>
      <w:r w:rsidR="00D84534" w:rsidRPr="00ED6E6E">
        <w:rPr>
          <w:rFonts w:asciiTheme="minorHAnsi" w:eastAsia="Times New Roman" w:hAnsiTheme="minorHAnsi" w:cstheme="minorHAnsi"/>
          <w:color w:val="auto"/>
        </w:rPr>
        <w:t>.</w:t>
      </w:r>
      <w:r w:rsidRPr="00ED6E6E">
        <w:rPr>
          <w:rFonts w:asciiTheme="minorHAnsi" w:eastAsia="Times New Roman" w:hAnsiTheme="minorHAnsi" w:cstheme="minorHAnsi"/>
          <w:color w:val="auto"/>
        </w:rPr>
        <w:t xml:space="preserve"> Now, transfer the tubes to a 37</w:t>
      </w:r>
      <w:r w:rsidR="00D84534" w:rsidRPr="00ED6E6E">
        <w:rPr>
          <w:rFonts w:asciiTheme="minorHAnsi" w:eastAsia="Times New Roman" w:hAnsiTheme="minorHAnsi" w:cstheme="minorHAnsi"/>
          <w:color w:val="auto"/>
        </w:rPr>
        <w:t xml:space="preserve"> </w:t>
      </w:r>
      <w:r w:rsidR="0046420A" w:rsidRPr="00ED6E6E">
        <w:rPr>
          <w:rFonts w:asciiTheme="minorHAnsi" w:eastAsia="Times New Roman" w:hAnsiTheme="minorHAnsi" w:cstheme="minorHAnsi"/>
          <w:color w:val="auto"/>
        </w:rPr>
        <w:t>°</w:t>
      </w:r>
      <w:r w:rsidRPr="00ED6E6E">
        <w:rPr>
          <w:rFonts w:asciiTheme="minorHAnsi" w:eastAsia="Times New Roman" w:hAnsiTheme="minorHAnsi" w:cstheme="minorHAnsi"/>
          <w:color w:val="auto"/>
        </w:rPr>
        <w:t>C water bath/heat block, and allow the sample to cool to 37</w:t>
      </w:r>
      <w:r w:rsidR="00D84534" w:rsidRPr="00ED6E6E">
        <w:rPr>
          <w:rFonts w:asciiTheme="minorHAnsi" w:eastAsia="Times New Roman" w:hAnsiTheme="minorHAnsi" w:cstheme="minorHAnsi"/>
          <w:color w:val="auto"/>
        </w:rPr>
        <w:t xml:space="preserve"> </w:t>
      </w:r>
      <w:r w:rsidRPr="00ED6E6E">
        <w:rPr>
          <w:rFonts w:asciiTheme="minorHAnsi" w:eastAsia="Times New Roman" w:hAnsiTheme="minorHAnsi" w:cstheme="minorHAnsi"/>
          <w:color w:val="auto"/>
        </w:rPr>
        <w:t xml:space="preserve">°C over a period of 30 min. </w:t>
      </w:r>
    </w:p>
    <w:p w14:paraId="748C7D61" w14:textId="77777777" w:rsidR="0046420A" w:rsidRPr="00ED6E6E" w:rsidRDefault="0046420A" w:rsidP="003B173A">
      <w:pPr>
        <w:pStyle w:val="Default"/>
        <w:jc w:val="both"/>
        <w:rPr>
          <w:rFonts w:asciiTheme="minorHAnsi" w:hAnsiTheme="minorHAnsi" w:cstheme="minorHAnsi"/>
          <w:color w:val="auto"/>
        </w:rPr>
      </w:pPr>
    </w:p>
    <w:p w14:paraId="5718BE3A" w14:textId="00D1372D" w:rsidR="0046420A" w:rsidRPr="00ED6E6E" w:rsidRDefault="0046420A" w:rsidP="003B173A">
      <w:pPr>
        <w:pStyle w:val="Default"/>
        <w:jc w:val="both"/>
        <w:rPr>
          <w:rFonts w:asciiTheme="minorHAnsi" w:hAnsiTheme="minorHAnsi" w:cstheme="minorHAnsi"/>
          <w:color w:val="auto"/>
        </w:rPr>
      </w:pPr>
      <w:r w:rsidRPr="00ED6E6E">
        <w:rPr>
          <w:rFonts w:asciiTheme="minorHAnsi" w:eastAsia="Times New Roman" w:hAnsiTheme="minorHAnsi" w:cstheme="minorHAnsi"/>
          <w:color w:val="auto"/>
        </w:rPr>
        <w:t>3.3.4</w:t>
      </w:r>
      <w:r w:rsidR="00D84534" w:rsidRPr="00ED6E6E">
        <w:rPr>
          <w:rFonts w:asciiTheme="minorHAnsi" w:eastAsia="Times New Roman" w:hAnsiTheme="minorHAnsi" w:cstheme="minorHAnsi"/>
          <w:color w:val="auto"/>
        </w:rPr>
        <w:t>.</w:t>
      </w:r>
      <w:r w:rsidRPr="00ED6E6E">
        <w:rPr>
          <w:rFonts w:asciiTheme="minorHAnsi" w:eastAsia="Times New Roman" w:hAnsiTheme="minorHAnsi" w:cstheme="minorHAnsi"/>
          <w:color w:val="auto"/>
        </w:rPr>
        <w:t xml:space="preserve"> Resuspend the </w:t>
      </w:r>
      <w:r w:rsidR="00A8134A" w:rsidRPr="00ED6E6E">
        <w:rPr>
          <w:rFonts w:asciiTheme="minorHAnsi" w:eastAsia="Times New Roman" w:hAnsiTheme="minorHAnsi" w:cstheme="minorHAnsi"/>
          <w:color w:val="auto"/>
        </w:rPr>
        <w:t>selective rRNA depletion probe</w:t>
      </w:r>
      <w:r w:rsidRPr="00ED6E6E">
        <w:rPr>
          <w:rFonts w:asciiTheme="minorHAnsi" w:eastAsia="Times New Roman" w:hAnsiTheme="minorHAnsi" w:cstheme="minorHAnsi"/>
          <w:color w:val="auto"/>
        </w:rPr>
        <w:t xml:space="preserve"> magnetic beads by </w:t>
      </w:r>
      <w:proofErr w:type="spellStart"/>
      <w:r w:rsidRPr="00ED6E6E">
        <w:rPr>
          <w:rFonts w:asciiTheme="minorHAnsi" w:eastAsia="Times New Roman" w:hAnsiTheme="minorHAnsi" w:cstheme="minorHAnsi"/>
          <w:color w:val="auto"/>
        </w:rPr>
        <w:t>vortexing</w:t>
      </w:r>
      <w:proofErr w:type="spellEnd"/>
      <w:r w:rsidRPr="00ED6E6E">
        <w:rPr>
          <w:rFonts w:asciiTheme="minorHAnsi" w:eastAsia="Times New Roman" w:hAnsiTheme="minorHAnsi" w:cstheme="minorHAnsi"/>
          <w:color w:val="auto"/>
        </w:rPr>
        <w:t>, and aliquot 75</w:t>
      </w:r>
      <w:r w:rsidR="00D84534" w:rsidRPr="00ED6E6E">
        <w:rPr>
          <w:rFonts w:asciiTheme="minorHAnsi" w:eastAsia="Times New Roman" w:hAnsiTheme="minorHAnsi" w:cstheme="minorHAnsi"/>
          <w:color w:val="auto"/>
        </w:rPr>
        <w:t xml:space="preserve"> µL</w:t>
      </w:r>
      <w:r w:rsidRPr="00ED6E6E">
        <w:rPr>
          <w:rFonts w:asciiTheme="minorHAnsi" w:eastAsia="Times New Roman" w:hAnsiTheme="minorHAnsi" w:cstheme="minorHAnsi"/>
          <w:color w:val="auto"/>
        </w:rPr>
        <w:t xml:space="preserve"> of beads in a 1.5 </w:t>
      </w:r>
      <w:r w:rsidR="00D84534" w:rsidRPr="00ED6E6E">
        <w:rPr>
          <w:rFonts w:asciiTheme="minorHAnsi" w:eastAsia="Times New Roman" w:hAnsiTheme="minorHAnsi" w:cstheme="minorHAnsi"/>
          <w:color w:val="auto"/>
        </w:rPr>
        <w:t xml:space="preserve">mL </w:t>
      </w:r>
      <w:r w:rsidRPr="00ED6E6E">
        <w:rPr>
          <w:rFonts w:asciiTheme="minorHAnsi" w:eastAsia="Times New Roman" w:hAnsiTheme="minorHAnsi" w:cstheme="minorHAnsi"/>
          <w:color w:val="auto"/>
        </w:rPr>
        <w:t>RNase-free microcentrifuge tube.</w:t>
      </w:r>
    </w:p>
    <w:p w14:paraId="6A112DE1" w14:textId="77777777" w:rsidR="0046420A" w:rsidRPr="00ED6E6E" w:rsidRDefault="0046420A" w:rsidP="003B173A">
      <w:pPr>
        <w:pStyle w:val="Default"/>
        <w:jc w:val="both"/>
        <w:rPr>
          <w:rFonts w:asciiTheme="minorHAnsi" w:hAnsiTheme="minorHAnsi" w:cstheme="minorHAnsi"/>
          <w:color w:val="auto"/>
        </w:rPr>
      </w:pPr>
    </w:p>
    <w:p w14:paraId="6B182830" w14:textId="0ED73EB5" w:rsidR="0046420A" w:rsidRPr="00ED6E6E" w:rsidRDefault="0046420A" w:rsidP="003B173A">
      <w:pPr>
        <w:pStyle w:val="Default"/>
        <w:jc w:val="both"/>
        <w:rPr>
          <w:rFonts w:asciiTheme="minorHAnsi" w:hAnsiTheme="minorHAnsi" w:cstheme="minorHAnsi"/>
          <w:color w:val="auto"/>
        </w:rPr>
      </w:pPr>
      <w:r w:rsidRPr="00ED6E6E">
        <w:rPr>
          <w:rFonts w:asciiTheme="minorHAnsi" w:eastAsia="Times New Roman" w:hAnsiTheme="minorHAnsi" w:cstheme="minorHAnsi"/>
          <w:color w:val="auto"/>
        </w:rPr>
        <w:t>3.3.5</w:t>
      </w:r>
      <w:r w:rsidR="008B497F" w:rsidRPr="00ED6E6E">
        <w:rPr>
          <w:rFonts w:asciiTheme="minorHAnsi" w:eastAsia="Times New Roman" w:hAnsiTheme="minorHAnsi" w:cstheme="minorHAnsi"/>
          <w:color w:val="auto"/>
        </w:rPr>
        <w:t>.</w:t>
      </w:r>
      <w:r w:rsidRPr="00ED6E6E">
        <w:rPr>
          <w:rFonts w:asciiTheme="minorHAnsi" w:eastAsia="Times New Roman" w:hAnsiTheme="minorHAnsi" w:cstheme="minorHAnsi"/>
          <w:color w:val="auto"/>
        </w:rPr>
        <w:t xml:space="preserve"> Place the bead suspension on a magnetic separator for 1 min. Allow the beads to settle</w:t>
      </w:r>
      <w:r w:rsidR="00E77BAD" w:rsidRPr="00ED6E6E">
        <w:rPr>
          <w:rFonts w:asciiTheme="minorHAnsi" w:eastAsia="Times New Roman" w:hAnsiTheme="minorHAnsi" w:cstheme="minorHAnsi"/>
          <w:color w:val="auto"/>
        </w:rPr>
        <w:t>.</w:t>
      </w:r>
      <w:r w:rsidRPr="00ED6E6E">
        <w:rPr>
          <w:rFonts w:asciiTheme="minorHAnsi" w:eastAsia="Times New Roman" w:hAnsiTheme="minorHAnsi" w:cstheme="minorHAnsi"/>
          <w:color w:val="auto"/>
        </w:rPr>
        <w:t xml:space="preserve"> </w:t>
      </w:r>
      <w:r w:rsidR="00E77BAD" w:rsidRPr="00ED6E6E">
        <w:rPr>
          <w:rFonts w:asciiTheme="minorHAnsi" w:eastAsia="Times New Roman" w:hAnsiTheme="minorHAnsi" w:cstheme="minorHAnsi"/>
          <w:color w:val="auto"/>
        </w:rPr>
        <w:t>G</w:t>
      </w:r>
      <w:r w:rsidRPr="00ED6E6E">
        <w:rPr>
          <w:rFonts w:asciiTheme="minorHAnsi" w:eastAsia="Times New Roman" w:hAnsiTheme="minorHAnsi" w:cstheme="minorHAnsi"/>
          <w:color w:val="auto"/>
        </w:rPr>
        <w:t>ently aspirate and discard the supernatant. Repeat washing the beads once again by adding 75</w:t>
      </w:r>
      <w:r w:rsidR="008B497F" w:rsidRPr="00ED6E6E">
        <w:rPr>
          <w:rFonts w:asciiTheme="minorHAnsi" w:eastAsia="Times New Roman" w:hAnsiTheme="minorHAnsi" w:cstheme="minorHAnsi"/>
          <w:color w:val="auto"/>
        </w:rPr>
        <w:t xml:space="preserve"> </w:t>
      </w:r>
      <w:r w:rsidR="00D84534" w:rsidRPr="00ED6E6E">
        <w:rPr>
          <w:rFonts w:asciiTheme="minorHAnsi" w:eastAsia="Times New Roman" w:hAnsiTheme="minorHAnsi" w:cstheme="minorHAnsi"/>
          <w:color w:val="auto"/>
        </w:rPr>
        <w:t>µL</w:t>
      </w:r>
      <w:r w:rsidRPr="00ED6E6E">
        <w:rPr>
          <w:rFonts w:asciiTheme="minorHAnsi" w:eastAsia="Times New Roman" w:hAnsiTheme="minorHAnsi" w:cstheme="minorHAnsi"/>
          <w:color w:val="auto"/>
        </w:rPr>
        <w:t xml:space="preserve"> </w:t>
      </w:r>
      <w:r w:rsidR="008B497F" w:rsidRPr="00ED6E6E">
        <w:rPr>
          <w:rFonts w:asciiTheme="minorHAnsi" w:eastAsia="Times New Roman" w:hAnsiTheme="minorHAnsi" w:cstheme="minorHAnsi"/>
          <w:color w:val="auto"/>
        </w:rPr>
        <w:t xml:space="preserve">of </w:t>
      </w:r>
      <w:r w:rsidRPr="00ED6E6E">
        <w:rPr>
          <w:rFonts w:asciiTheme="minorHAnsi" w:eastAsia="Times New Roman" w:hAnsiTheme="minorHAnsi" w:cstheme="minorHAnsi"/>
          <w:color w:val="auto"/>
        </w:rPr>
        <w:t>nuclease-free water and discarding the supernatant following magnetic separation.</w:t>
      </w:r>
    </w:p>
    <w:p w14:paraId="02D322F3" w14:textId="77777777" w:rsidR="0046420A" w:rsidRPr="00ED6E6E" w:rsidRDefault="0046420A" w:rsidP="003B173A">
      <w:pPr>
        <w:pStyle w:val="Default"/>
        <w:jc w:val="both"/>
        <w:rPr>
          <w:rFonts w:asciiTheme="minorHAnsi" w:hAnsiTheme="minorHAnsi" w:cstheme="minorHAnsi"/>
          <w:color w:val="auto"/>
        </w:rPr>
      </w:pPr>
    </w:p>
    <w:p w14:paraId="1BDD25BE" w14:textId="64A83DD0" w:rsidR="0046420A" w:rsidRPr="00ED6E6E" w:rsidRDefault="0046420A" w:rsidP="003B173A">
      <w:pPr>
        <w:pStyle w:val="Default"/>
        <w:jc w:val="both"/>
        <w:rPr>
          <w:rFonts w:asciiTheme="minorHAnsi" w:hAnsiTheme="minorHAnsi" w:cstheme="minorHAnsi"/>
          <w:color w:val="auto"/>
        </w:rPr>
      </w:pPr>
      <w:r w:rsidRPr="00ED6E6E">
        <w:rPr>
          <w:rFonts w:asciiTheme="minorHAnsi" w:eastAsia="Times New Roman" w:hAnsiTheme="minorHAnsi" w:cstheme="minorHAnsi"/>
          <w:color w:val="auto"/>
        </w:rPr>
        <w:t>3.3.6</w:t>
      </w:r>
      <w:r w:rsidR="008B497F" w:rsidRPr="00ED6E6E">
        <w:rPr>
          <w:rFonts w:asciiTheme="minorHAnsi" w:eastAsia="Times New Roman" w:hAnsiTheme="minorHAnsi" w:cstheme="minorHAnsi"/>
          <w:color w:val="auto"/>
        </w:rPr>
        <w:t>.</w:t>
      </w:r>
      <w:r w:rsidRPr="00ED6E6E">
        <w:rPr>
          <w:rFonts w:asciiTheme="minorHAnsi" w:eastAsia="Times New Roman" w:hAnsiTheme="minorHAnsi" w:cstheme="minorHAnsi"/>
          <w:color w:val="auto"/>
        </w:rPr>
        <w:t xml:space="preserve"> Resuspend the </w:t>
      </w:r>
      <w:r w:rsidR="004B405A" w:rsidRPr="00ED6E6E">
        <w:rPr>
          <w:rFonts w:asciiTheme="minorHAnsi" w:eastAsia="Times New Roman" w:hAnsiTheme="minorHAnsi" w:cstheme="minorHAnsi"/>
          <w:color w:val="auto"/>
        </w:rPr>
        <w:t>washed beads in 75</w:t>
      </w:r>
      <w:r w:rsidR="008B497F" w:rsidRPr="00ED6E6E">
        <w:rPr>
          <w:rFonts w:asciiTheme="minorHAnsi" w:eastAsia="Times New Roman" w:hAnsiTheme="minorHAnsi" w:cstheme="minorHAnsi"/>
          <w:color w:val="auto"/>
        </w:rPr>
        <w:t xml:space="preserve"> </w:t>
      </w:r>
      <w:r w:rsidR="00D84534" w:rsidRPr="00ED6E6E">
        <w:rPr>
          <w:rFonts w:asciiTheme="minorHAnsi" w:eastAsia="Times New Roman" w:hAnsiTheme="minorHAnsi" w:cstheme="minorHAnsi"/>
          <w:color w:val="auto"/>
        </w:rPr>
        <w:t>µL</w:t>
      </w:r>
      <w:r w:rsidR="004B405A" w:rsidRPr="00ED6E6E">
        <w:rPr>
          <w:rFonts w:asciiTheme="minorHAnsi" w:eastAsia="Times New Roman" w:hAnsiTheme="minorHAnsi" w:cstheme="minorHAnsi"/>
          <w:color w:val="auto"/>
        </w:rPr>
        <w:t xml:space="preserve"> </w:t>
      </w:r>
      <w:r w:rsidR="007B7EEA" w:rsidRPr="00ED6E6E">
        <w:rPr>
          <w:rFonts w:asciiTheme="minorHAnsi" w:eastAsia="Times New Roman" w:hAnsiTheme="minorHAnsi" w:cstheme="minorHAnsi"/>
          <w:color w:val="auto"/>
        </w:rPr>
        <w:t xml:space="preserve">of </w:t>
      </w:r>
      <w:r w:rsidR="004B405A" w:rsidRPr="00ED6E6E">
        <w:rPr>
          <w:rFonts w:asciiTheme="minorHAnsi" w:eastAsia="Times New Roman" w:hAnsiTheme="minorHAnsi" w:cstheme="minorHAnsi"/>
          <w:color w:val="auto"/>
        </w:rPr>
        <w:t>hybridization buffer, and aliquot 25</w:t>
      </w:r>
      <w:r w:rsidR="00894D20" w:rsidRPr="00ED6E6E">
        <w:rPr>
          <w:rFonts w:asciiTheme="minorHAnsi" w:eastAsia="Times New Roman" w:hAnsiTheme="minorHAnsi" w:cstheme="minorHAnsi"/>
          <w:color w:val="auto"/>
        </w:rPr>
        <w:t xml:space="preserve"> </w:t>
      </w:r>
      <w:r w:rsidR="00D84534" w:rsidRPr="00ED6E6E">
        <w:rPr>
          <w:rFonts w:asciiTheme="minorHAnsi" w:eastAsia="Times New Roman" w:hAnsiTheme="minorHAnsi" w:cstheme="minorHAnsi"/>
          <w:color w:val="auto"/>
        </w:rPr>
        <w:t>µL</w:t>
      </w:r>
      <w:r w:rsidR="004B405A" w:rsidRPr="00ED6E6E">
        <w:rPr>
          <w:rFonts w:asciiTheme="minorHAnsi" w:eastAsia="Times New Roman" w:hAnsiTheme="minorHAnsi" w:cstheme="minorHAnsi"/>
          <w:color w:val="auto"/>
        </w:rPr>
        <w:t xml:space="preserve"> of it to another tube and maintain it at 37</w:t>
      </w:r>
      <w:r w:rsidR="00894D20" w:rsidRPr="00ED6E6E">
        <w:rPr>
          <w:rFonts w:asciiTheme="minorHAnsi" w:eastAsia="Times New Roman" w:hAnsiTheme="minorHAnsi" w:cstheme="minorHAnsi"/>
          <w:color w:val="auto"/>
        </w:rPr>
        <w:t xml:space="preserve"> </w:t>
      </w:r>
      <w:r w:rsidR="004B405A" w:rsidRPr="00ED6E6E">
        <w:rPr>
          <w:rFonts w:asciiTheme="minorHAnsi" w:eastAsia="Times New Roman" w:hAnsiTheme="minorHAnsi" w:cstheme="minorHAnsi"/>
          <w:color w:val="auto"/>
        </w:rPr>
        <w:t xml:space="preserve">°C for later use. </w:t>
      </w:r>
    </w:p>
    <w:p w14:paraId="6130EC90" w14:textId="07BA3E0E" w:rsidR="0046420A" w:rsidRPr="00ED6E6E" w:rsidRDefault="0046420A" w:rsidP="003B173A">
      <w:pPr>
        <w:pStyle w:val="Default"/>
        <w:jc w:val="both"/>
        <w:rPr>
          <w:rFonts w:asciiTheme="minorHAnsi" w:hAnsiTheme="minorHAnsi" w:cstheme="minorHAnsi"/>
          <w:color w:val="auto"/>
        </w:rPr>
      </w:pPr>
    </w:p>
    <w:p w14:paraId="0679F045" w14:textId="35D97443" w:rsidR="004B405A" w:rsidRPr="00ED6E6E" w:rsidRDefault="004B405A" w:rsidP="003B173A">
      <w:pPr>
        <w:pStyle w:val="Default"/>
        <w:jc w:val="both"/>
        <w:rPr>
          <w:rFonts w:asciiTheme="minorHAnsi" w:hAnsiTheme="minorHAnsi" w:cstheme="minorHAnsi"/>
          <w:color w:val="auto"/>
        </w:rPr>
      </w:pPr>
      <w:r w:rsidRPr="00ED6E6E">
        <w:rPr>
          <w:rFonts w:asciiTheme="minorHAnsi" w:eastAsia="Times New Roman" w:hAnsiTheme="minorHAnsi" w:cstheme="minorHAnsi"/>
          <w:color w:val="auto"/>
        </w:rPr>
        <w:t>3.3.7</w:t>
      </w:r>
      <w:r w:rsidR="00894D20" w:rsidRPr="00ED6E6E">
        <w:rPr>
          <w:rFonts w:asciiTheme="minorHAnsi" w:eastAsia="Times New Roman" w:hAnsiTheme="minorHAnsi" w:cstheme="minorHAnsi"/>
          <w:color w:val="auto"/>
        </w:rPr>
        <w:t>.</w:t>
      </w:r>
      <w:r w:rsidRPr="00ED6E6E">
        <w:rPr>
          <w:rFonts w:asciiTheme="minorHAnsi" w:eastAsia="Times New Roman" w:hAnsiTheme="minorHAnsi" w:cstheme="minorHAnsi"/>
          <w:color w:val="auto"/>
        </w:rPr>
        <w:t xml:space="preserve"> Place the remaining 50</w:t>
      </w:r>
      <w:r w:rsidR="00894D20" w:rsidRPr="00ED6E6E">
        <w:rPr>
          <w:rFonts w:asciiTheme="minorHAnsi" w:eastAsia="Times New Roman" w:hAnsiTheme="minorHAnsi" w:cstheme="minorHAnsi"/>
          <w:color w:val="auto"/>
        </w:rPr>
        <w:t xml:space="preserve"> </w:t>
      </w:r>
      <w:r w:rsidR="00D84534" w:rsidRPr="00ED6E6E">
        <w:rPr>
          <w:rFonts w:asciiTheme="minorHAnsi" w:eastAsia="Times New Roman" w:hAnsiTheme="minorHAnsi" w:cstheme="minorHAnsi"/>
          <w:color w:val="auto"/>
        </w:rPr>
        <w:t>µL</w:t>
      </w:r>
      <w:r w:rsidRPr="00ED6E6E">
        <w:rPr>
          <w:rFonts w:asciiTheme="minorHAnsi" w:eastAsia="Times New Roman" w:hAnsiTheme="minorHAnsi" w:cstheme="minorHAnsi"/>
          <w:color w:val="auto"/>
        </w:rPr>
        <w:t xml:space="preserve"> beads on a magnetic separator for 1 min and discard the supernatant. Resuspend the beads in 20</w:t>
      </w:r>
      <w:r w:rsidR="00894D20" w:rsidRPr="00ED6E6E">
        <w:rPr>
          <w:rFonts w:asciiTheme="minorHAnsi" w:eastAsia="Times New Roman" w:hAnsiTheme="minorHAnsi" w:cstheme="minorHAnsi"/>
          <w:color w:val="auto"/>
        </w:rPr>
        <w:t xml:space="preserve"> </w:t>
      </w:r>
      <w:r w:rsidR="00D84534" w:rsidRPr="00ED6E6E">
        <w:rPr>
          <w:rFonts w:asciiTheme="minorHAnsi" w:eastAsia="Times New Roman" w:hAnsiTheme="minorHAnsi" w:cstheme="minorHAnsi"/>
          <w:color w:val="auto"/>
        </w:rPr>
        <w:t>µL</w:t>
      </w:r>
      <w:r w:rsidR="00AC210F" w:rsidRPr="00ED6E6E">
        <w:rPr>
          <w:rFonts w:asciiTheme="minorHAnsi" w:eastAsia="Times New Roman" w:hAnsiTheme="minorHAnsi" w:cstheme="minorHAnsi"/>
          <w:color w:val="auto"/>
        </w:rPr>
        <w:t xml:space="preserve"> of</w:t>
      </w:r>
      <w:r w:rsidRPr="00ED6E6E">
        <w:rPr>
          <w:rFonts w:asciiTheme="minorHAnsi" w:eastAsia="Times New Roman" w:hAnsiTheme="minorHAnsi" w:cstheme="minorHAnsi"/>
          <w:color w:val="auto"/>
        </w:rPr>
        <w:t xml:space="preserve"> hybridization buffer and maintain it at 37</w:t>
      </w:r>
      <w:r w:rsidR="00894D20" w:rsidRPr="00ED6E6E">
        <w:rPr>
          <w:rFonts w:asciiTheme="minorHAnsi" w:eastAsia="Times New Roman" w:hAnsiTheme="minorHAnsi" w:cstheme="minorHAnsi"/>
          <w:color w:val="auto"/>
        </w:rPr>
        <w:t xml:space="preserve"> </w:t>
      </w:r>
      <w:r w:rsidRPr="00ED6E6E">
        <w:rPr>
          <w:rFonts w:asciiTheme="minorHAnsi" w:eastAsia="Times New Roman" w:hAnsiTheme="minorHAnsi" w:cstheme="minorHAnsi"/>
          <w:color w:val="auto"/>
        </w:rPr>
        <w:t xml:space="preserve">°C for later use. </w:t>
      </w:r>
    </w:p>
    <w:p w14:paraId="2DB25E41" w14:textId="77777777" w:rsidR="004B405A" w:rsidRPr="00ED6E6E" w:rsidRDefault="004B405A" w:rsidP="003B173A">
      <w:pPr>
        <w:pStyle w:val="Default"/>
        <w:jc w:val="both"/>
        <w:rPr>
          <w:rFonts w:asciiTheme="minorHAnsi" w:hAnsiTheme="minorHAnsi" w:cstheme="minorHAnsi"/>
          <w:color w:val="auto"/>
        </w:rPr>
      </w:pPr>
    </w:p>
    <w:p w14:paraId="68190C54" w14:textId="38DD3052" w:rsidR="004B405A" w:rsidRPr="00ED6E6E" w:rsidRDefault="004B405A" w:rsidP="003B173A">
      <w:pPr>
        <w:pStyle w:val="Default"/>
        <w:jc w:val="both"/>
        <w:rPr>
          <w:rFonts w:asciiTheme="minorHAnsi" w:hAnsiTheme="minorHAnsi" w:cstheme="minorHAnsi"/>
          <w:color w:val="auto"/>
        </w:rPr>
      </w:pPr>
      <w:r w:rsidRPr="00ED6E6E">
        <w:rPr>
          <w:rFonts w:asciiTheme="minorHAnsi" w:eastAsia="Times New Roman" w:hAnsiTheme="minorHAnsi" w:cstheme="minorHAnsi"/>
          <w:color w:val="auto"/>
        </w:rPr>
        <w:lastRenderedPageBreak/>
        <w:t>3.3.8</w:t>
      </w:r>
      <w:r w:rsidR="00FD6C06" w:rsidRPr="00ED6E6E">
        <w:rPr>
          <w:rFonts w:asciiTheme="minorHAnsi" w:eastAsia="Times New Roman" w:hAnsiTheme="minorHAnsi" w:cstheme="minorHAnsi"/>
          <w:color w:val="auto"/>
        </w:rPr>
        <w:t>.</w:t>
      </w:r>
      <w:r w:rsidRPr="00ED6E6E">
        <w:rPr>
          <w:rFonts w:asciiTheme="minorHAnsi" w:eastAsia="Times New Roman" w:hAnsiTheme="minorHAnsi" w:cstheme="minorHAnsi"/>
          <w:color w:val="auto"/>
        </w:rPr>
        <w:t xml:space="preserve"> After the cooling of the RNA/</w:t>
      </w:r>
      <w:r w:rsidR="00A8134A" w:rsidRPr="00ED6E6E">
        <w:rPr>
          <w:rFonts w:asciiTheme="minorHAnsi" w:eastAsia="Times New Roman" w:hAnsiTheme="minorHAnsi" w:cstheme="minorHAnsi"/>
          <w:color w:val="auto"/>
        </w:rPr>
        <w:t xml:space="preserve">selective rRNA depletion probe </w:t>
      </w:r>
      <w:r w:rsidRPr="00ED6E6E">
        <w:rPr>
          <w:rFonts w:asciiTheme="minorHAnsi" w:eastAsia="Times New Roman" w:hAnsiTheme="minorHAnsi" w:cstheme="minorHAnsi"/>
          <w:color w:val="auto"/>
        </w:rPr>
        <w:t>mixture to 37</w:t>
      </w:r>
      <w:r w:rsidR="007B7C38" w:rsidRPr="00ED6E6E">
        <w:rPr>
          <w:rFonts w:asciiTheme="minorHAnsi" w:eastAsia="Times New Roman" w:hAnsiTheme="minorHAnsi" w:cstheme="minorHAnsi"/>
          <w:color w:val="auto"/>
        </w:rPr>
        <w:t xml:space="preserve"> </w:t>
      </w:r>
      <w:r w:rsidRPr="00ED6E6E">
        <w:rPr>
          <w:rFonts w:asciiTheme="minorHAnsi" w:eastAsia="Times New Roman" w:hAnsiTheme="minorHAnsi" w:cstheme="minorHAnsi"/>
          <w:color w:val="auto"/>
        </w:rPr>
        <w:t xml:space="preserve">°C for 30 min, briefly centrifuge the tube to collect the sample to the bottom of the tube. </w:t>
      </w:r>
    </w:p>
    <w:p w14:paraId="089B392F" w14:textId="77777777" w:rsidR="004B405A" w:rsidRPr="00ED6E6E" w:rsidRDefault="004B405A" w:rsidP="003B173A">
      <w:pPr>
        <w:pStyle w:val="Default"/>
        <w:jc w:val="both"/>
        <w:rPr>
          <w:rFonts w:asciiTheme="minorHAnsi" w:hAnsiTheme="minorHAnsi" w:cstheme="minorHAnsi"/>
          <w:color w:val="auto"/>
        </w:rPr>
      </w:pPr>
    </w:p>
    <w:p w14:paraId="11B32403" w14:textId="602EAFC4" w:rsidR="004B405A" w:rsidRPr="00ED6E6E" w:rsidRDefault="004B405A" w:rsidP="003B173A">
      <w:pPr>
        <w:pStyle w:val="Default"/>
        <w:jc w:val="both"/>
        <w:rPr>
          <w:rFonts w:asciiTheme="minorHAnsi" w:hAnsiTheme="minorHAnsi" w:cstheme="minorHAnsi"/>
          <w:color w:val="auto"/>
        </w:rPr>
      </w:pPr>
      <w:r w:rsidRPr="00ED6E6E">
        <w:rPr>
          <w:rFonts w:asciiTheme="minorHAnsi" w:eastAsia="Times New Roman" w:hAnsiTheme="minorHAnsi" w:cstheme="minorHAnsi"/>
          <w:color w:val="auto"/>
        </w:rPr>
        <w:t>3.3.9</w:t>
      </w:r>
      <w:r w:rsidR="005374CF" w:rsidRPr="00ED6E6E">
        <w:rPr>
          <w:rFonts w:asciiTheme="minorHAnsi" w:eastAsia="Times New Roman" w:hAnsiTheme="minorHAnsi" w:cstheme="minorHAnsi"/>
          <w:color w:val="auto"/>
        </w:rPr>
        <w:t>.</w:t>
      </w:r>
      <w:r w:rsidRPr="00ED6E6E">
        <w:rPr>
          <w:rFonts w:asciiTheme="minorHAnsi" w:eastAsia="Times New Roman" w:hAnsiTheme="minorHAnsi" w:cstheme="minorHAnsi"/>
          <w:color w:val="auto"/>
        </w:rPr>
        <w:t xml:space="preserve"> Transfer 33</w:t>
      </w:r>
      <w:r w:rsidR="005374CF" w:rsidRPr="00ED6E6E">
        <w:rPr>
          <w:rFonts w:asciiTheme="minorHAnsi" w:eastAsia="Times New Roman" w:hAnsiTheme="minorHAnsi" w:cstheme="minorHAnsi"/>
          <w:color w:val="auto"/>
        </w:rPr>
        <w:t xml:space="preserve"> </w:t>
      </w:r>
      <w:r w:rsidR="00D84534" w:rsidRPr="00ED6E6E">
        <w:rPr>
          <w:rFonts w:asciiTheme="minorHAnsi" w:eastAsia="Times New Roman" w:hAnsiTheme="minorHAnsi" w:cstheme="minorHAnsi"/>
          <w:color w:val="auto"/>
        </w:rPr>
        <w:t>µL</w:t>
      </w:r>
      <w:r w:rsidRPr="00ED6E6E">
        <w:rPr>
          <w:rFonts w:asciiTheme="minorHAnsi" w:eastAsia="Times New Roman" w:hAnsiTheme="minorHAnsi" w:cstheme="minorHAnsi"/>
          <w:color w:val="auto"/>
        </w:rPr>
        <w:t xml:space="preserve"> of the RNA/</w:t>
      </w:r>
      <w:r w:rsidR="00A8134A" w:rsidRPr="00ED6E6E">
        <w:rPr>
          <w:rFonts w:asciiTheme="minorHAnsi" w:eastAsia="Times New Roman" w:hAnsiTheme="minorHAnsi" w:cstheme="minorHAnsi"/>
          <w:color w:val="auto"/>
        </w:rPr>
        <w:t>selective rRNA depletion probe</w:t>
      </w:r>
      <w:r w:rsidRPr="00ED6E6E">
        <w:rPr>
          <w:rFonts w:asciiTheme="minorHAnsi" w:eastAsia="Times New Roman" w:hAnsiTheme="minorHAnsi" w:cstheme="minorHAnsi"/>
          <w:color w:val="auto"/>
        </w:rPr>
        <w:t xml:space="preserve"> mixture to the prepared magnetic beads from step 3.3.7. Mix by low speed </w:t>
      </w:r>
      <w:proofErr w:type="spellStart"/>
      <w:r w:rsidRPr="00ED6E6E">
        <w:rPr>
          <w:rFonts w:asciiTheme="minorHAnsi" w:eastAsia="Times New Roman" w:hAnsiTheme="minorHAnsi" w:cstheme="minorHAnsi"/>
          <w:color w:val="auto"/>
        </w:rPr>
        <w:t>vortexing</w:t>
      </w:r>
      <w:proofErr w:type="spellEnd"/>
      <w:r w:rsidRPr="00ED6E6E">
        <w:rPr>
          <w:rFonts w:asciiTheme="minorHAnsi" w:eastAsia="Times New Roman" w:hAnsiTheme="minorHAnsi" w:cstheme="minorHAnsi"/>
          <w:color w:val="auto"/>
        </w:rPr>
        <w:t xml:space="preserve">. </w:t>
      </w:r>
    </w:p>
    <w:p w14:paraId="52B5C380" w14:textId="77777777" w:rsidR="004B405A" w:rsidRPr="00ED6E6E" w:rsidRDefault="004B405A" w:rsidP="003B173A">
      <w:pPr>
        <w:pStyle w:val="Default"/>
        <w:jc w:val="both"/>
        <w:rPr>
          <w:rFonts w:asciiTheme="minorHAnsi" w:hAnsiTheme="minorHAnsi" w:cstheme="minorHAnsi"/>
          <w:color w:val="auto"/>
        </w:rPr>
      </w:pPr>
    </w:p>
    <w:p w14:paraId="32CC0B54" w14:textId="39830A71" w:rsidR="004B405A" w:rsidRPr="00ED6E6E" w:rsidRDefault="004B405A" w:rsidP="003B173A">
      <w:pPr>
        <w:pStyle w:val="Default"/>
        <w:jc w:val="both"/>
        <w:rPr>
          <w:rFonts w:asciiTheme="minorHAnsi" w:hAnsiTheme="minorHAnsi" w:cstheme="minorHAnsi"/>
          <w:color w:val="auto"/>
        </w:rPr>
      </w:pPr>
      <w:r w:rsidRPr="00ED6E6E">
        <w:rPr>
          <w:rFonts w:asciiTheme="minorHAnsi" w:eastAsia="Times New Roman" w:hAnsiTheme="minorHAnsi" w:cstheme="minorHAnsi"/>
          <w:color w:val="auto"/>
        </w:rPr>
        <w:t>3.3.10</w:t>
      </w:r>
      <w:r w:rsidR="005374CF" w:rsidRPr="00ED6E6E">
        <w:rPr>
          <w:rFonts w:asciiTheme="minorHAnsi" w:eastAsia="Times New Roman" w:hAnsiTheme="minorHAnsi" w:cstheme="minorHAnsi"/>
          <w:color w:val="auto"/>
        </w:rPr>
        <w:t>.</w:t>
      </w:r>
      <w:r w:rsidRPr="00ED6E6E">
        <w:rPr>
          <w:rFonts w:asciiTheme="minorHAnsi" w:eastAsia="Times New Roman" w:hAnsiTheme="minorHAnsi" w:cstheme="minorHAnsi"/>
          <w:color w:val="auto"/>
        </w:rPr>
        <w:t xml:space="preserve"> Incubate the tube at 37</w:t>
      </w:r>
      <w:r w:rsidR="005374CF" w:rsidRPr="00ED6E6E">
        <w:rPr>
          <w:rFonts w:asciiTheme="minorHAnsi" w:eastAsia="Times New Roman" w:hAnsiTheme="minorHAnsi" w:cstheme="minorHAnsi"/>
          <w:color w:val="auto"/>
        </w:rPr>
        <w:t xml:space="preserve"> </w:t>
      </w:r>
      <w:r w:rsidRPr="00ED6E6E">
        <w:rPr>
          <w:rFonts w:asciiTheme="minorHAnsi" w:eastAsia="Times New Roman" w:hAnsiTheme="minorHAnsi" w:cstheme="minorHAnsi"/>
          <w:color w:val="auto"/>
        </w:rPr>
        <w:t xml:space="preserve">°C for 15 min. During incubation, gently mix the contents occasionally. Followed by brief centrifugation to collect the sample to the bottom of the tube. </w:t>
      </w:r>
    </w:p>
    <w:p w14:paraId="78951C9B" w14:textId="77777777" w:rsidR="004B405A" w:rsidRPr="00ED6E6E" w:rsidRDefault="004B405A" w:rsidP="003B173A">
      <w:pPr>
        <w:pStyle w:val="Default"/>
        <w:jc w:val="both"/>
        <w:rPr>
          <w:rFonts w:asciiTheme="minorHAnsi" w:hAnsiTheme="minorHAnsi" w:cstheme="minorHAnsi"/>
          <w:color w:val="auto"/>
        </w:rPr>
      </w:pPr>
    </w:p>
    <w:p w14:paraId="2F42A354" w14:textId="21C9A849" w:rsidR="004B405A" w:rsidRPr="00ED6E6E" w:rsidRDefault="004B405A" w:rsidP="003B173A">
      <w:pPr>
        <w:widowControl/>
        <w:rPr>
          <w:rFonts w:asciiTheme="minorHAnsi" w:hAnsiTheme="minorHAnsi" w:cstheme="minorHAnsi"/>
          <w:color w:val="auto"/>
        </w:rPr>
      </w:pPr>
      <w:r w:rsidRPr="00ED6E6E">
        <w:rPr>
          <w:rFonts w:asciiTheme="minorHAnsi" w:hAnsiTheme="minorHAnsi" w:cstheme="minorHAnsi"/>
          <w:color w:val="auto"/>
        </w:rPr>
        <w:t>3.3.11</w:t>
      </w:r>
      <w:r w:rsidR="005374CF" w:rsidRPr="00ED6E6E">
        <w:rPr>
          <w:rFonts w:asciiTheme="minorHAnsi" w:hAnsiTheme="minorHAnsi" w:cstheme="minorHAnsi"/>
          <w:color w:val="auto"/>
        </w:rPr>
        <w:t>.</w:t>
      </w:r>
      <w:r w:rsidRPr="00ED6E6E">
        <w:rPr>
          <w:rFonts w:asciiTheme="minorHAnsi" w:hAnsiTheme="minorHAnsi" w:cstheme="minorHAnsi"/>
          <w:color w:val="auto"/>
        </w:rPr>
        <w:t xml:space="preserve"> Place the tube on a magnetic separator for 1 min to pellet the rRNA-probe complex. This time do not discard the supernatant. The supernatant contains rRNA-depleted RNA. </w:t>
      </w:r>
    </w:p>
    <w:p w14:paraId="1C2ADBCC" w14:textId="77777777" w:rsidR="008432FF" w:rsidRPr="00ED6E6E" w:rsidRDefault="008432FF" w:rsidP="003B173A">
      <w:pPr>
        <w:widowControl/>
        <w:rPr>
          <w:rFonts w:asciiTheme="minorHAnsi" w:hAnsiTheme="minorHAnsi" w:cstheme="minorHAnsi"/>
          <w:color w:val="auto"/>
        </w:rPr>
      </w:pPr>
    </w:p>
    <w:p w14:paraId="4F88F04A" w14:textId="634F47E0" w:rsidR="008432FF" w:rsidRPr="00ED6E6E" w:rsidRDefault="008432FF" w:rsidP="003B173A">
      <w:pPr>
        <w:widowControl/>
        <w:rPr>
          <w:rFonts w:asciiTheme="minorHAnsi" w:hAnsiTheme="minorHAnsi" w:cstheme="minorHAnsi"/>
          <w:color w:val="auto"/>
        </w:rPr>
      </w:pPr>
      <w:r w:rsidRPr="00ED6E6E">
        <w:rPr>
          <w:rFonts w:asciiTheme="minorHAnsi" w:hAnsiTheme="minorHAnsi" w:cstheme="minorHAnsi"/>
          <w:color w:val="auto"/>
        </w:rPr>
        <w:t>3.3.12</w:t>
      </w:r>
      <w:r w:rsidR="005374CF" w:rsidRPr="00ED6E6E">
        <w:rPr>
          <w:rFonts w:asciiTheme="minorHAnsi" w:hAnsiTheme="minorHAnsi" w:cstheme="minorHAnsi"/>
          <w:color w:val="auto"/>
        </w:rPr>
        <w:t>.</w:t>
      </w:r>
      <w:r w:rsidRPr="00ED6E6E">
        <w:rPr>
          <w:rFonts w:asciiTheme="minorHAnsi" w:hAnsiTheme="minorHAnsi" w:cstheme="minorHAnsi"/>
          <w:color w:val="auto"/>
        </w:rPr>
        <w:t xml:space="preserve"> Place the tube </w:t>
      </w:r>
      <w:r w:rsidR="00E77BAD" w:rsidRPr="00ED6E6E">
        <w:rPr>
          <w:rFonts w:asciiTheme="minorHAnsi" w:hAnsiTheme="minorHAnsi" w:cstheme="minorHAnsi"/>
          <w:color w:val="auto"/>
        </w:rPr>
        <w:t xml:space="preserve">of </w:t>
      </w:r>
      <w:r w:rsidRPr="00ED6E6E">
        <w:rPr>
          <w:rFonts w:asciiTheme="minorHAnsi" w:hAnsiTheme="minorHAnsi" w:cstheme="minorHAnsi"/>
          <w:color w:val="auto"/>
        </w:rPr>
        <w:t>25</w:t>
      </w:r>
      <w:r w:rsidR="005374CF" w:rsidRPr="00ED6E6E">
        <w:rPr>
          <w:rFonts w:asciiTheme="minorHAnsi" w:hAnsiTheme="minorHAnsi" w:cstheme="minorHAnsi"/>
          <w:color w:val="auto"/>
        </w:rPr>
        <w:t xml:space="preserve"> </w:t>
      </w:r>
      <w:r w:rsidRPr="00ED6E6E">
        <w:rPr>
          <w:rFonts w:asciiTheme="minorHAnsi" w:hAnsiTheme="minorHAnsi" w:cstheme="minorHAnsi"/>
          <w:color w:val="auto"/>
        </w:rPr>
        <w:t>μ</w:t>
      </w:r>
      <w:r w:rsidR="005374CF" w:rsidRPr="00ED6E6E">
        <w:rPr>
          <w:rFonts w:asciiTheme="minorHAnsi" w:hAnsiTheme="minorHAnsi" w:cstheme="minorHAnsi"/>
          <w:color w:val="auto"/>
        </w:rPr>
        <w:t>L</w:t>
      </w:r>
      <w:r w:rsidRPr="00ED6E6E">
        <w:rPr>
          <w:rFonts w:asciiTheme="minorHAnsi" w:hAnsiTheme="minorHAnsi" w:cstheme="minorHAnsi"/>
          <w:color w:val="auto"/>
        </w:rPr>
        <w:t xml:space="preserve"> of beads from step 3.3.6 on a magnetic separator for 1 min. Aspirate and discard the supernatant. Add the supernatant from step 3.3.11 to the new tube of beads. Mix by low speed </w:t>
      </w:r>
      <w:proofErr w:type="spellStart"/>
      <w:r w:rsidRPr="00ED6E6E">
        <w:rPr>
          <w:rFonts w:asciiTheme="minorHAnsi" w:hAnsiTheme="minorHAnsi" w:cstheme="minorHAnsi"/>
          <w:color w:val="auto"/>
        </w:rPr>
        <w:t>vortexing</w:t>
      </w:r>
      <w:proofErr w:type="spellEnd"/>
      <w:r w:rsidRPr="00ED6E6E">
        <w:rPr>
          <w:rFonts w:asciiTheme="minorHAnsi" w:hAnsiTheme="minorHAnsi" w:cstheme="minorHAnsi"/>
          <w:color w:val="auto"/>
        </w:rPr>
        <w:t>.</w:t>
      </w:r>
    </w:p>
    <w:p w14:paraId="6353A795" w14:textId="77777777" w:rsidR="008432FF" w:rsidRPr="00ED6E6E" w:rsidRDefault="008432FF" w:rsidP="003B173A">
      <w:pPr>
        <w:widowControl/>
        <w:rPr>
          <w:rFonts w:asciiTheme="minorHAnsi" w:hAnsiTheme="minorHAnsi" w:cstheme="minorHAnsi"/>
          <w:color w:val="auto"/>
        </w:rPr>
      </w:pPr>
    </w:p>
    <w:p w14:paraId="5B7EF2E3" w14:textId="27FDAB27" w:rsidR="008432FF" w:rsidRPr="00ED6E6E" w:rsidRDefault="008432FF" w:rsidP="003B173A">
      <w:pPr>
        <w:widowControl/>
        <w:rPr>
          <w:rFonts w:asciiTheme="minorHAnsi" w:hAnsiTheme="minorHAnsi" w:cstheme="minorHAnsi"/>
          <w:color w:val="auto"/>
        </w:rPr>
      </w:pPr>
      <w:r w:rsidRPr="00ED6E6E">
        <w:rPr>
          <w:rFonts w:asciiTheme="minorHAnsi" w:hAnsiTheme="minorHAnsi" w:cstheme="minorHAnsi"/>
          <w:color w:val="auto"/>
        </w:rPr>
        <w:t>3.3.13</w:t>
      </w:r>
      <w:r w:rsidR="00B702BD" w:rsidRPr="00ED6E6E">
        <w:rPr>
          <w:rFonts w:asciiTheme="minorHAnsi" w:hAnsiTheme="minorHAnsi" w:cstheme="minorHAnsi"/>
          <w:color w:val="auto"/>
        </w:rPr>
        <w:t>.</w:t>
      </w:r>
      <w:r w:rsidRPr="00ED6E6E">
        <w:rPr>
          <w:rFonts w:asciiTheme="minorHAnsi" w:hAnsiTheme="minorHAnsi" w:cstheme="minorHAnsi"/>
          <w:color w:val="auto"/>
        </w:rPr>
        <w:t xml:space="preserve"> Incubate the tube at 37</w:t>
      </w:r>
      <w:r w:rsidR="00B702BD" w:rsidRPr="00ED6E6E">
        <w:rPr>
          <w:rFonts w:asciiTheme="minorHAnsi" w:hAnsiTheme="minorHAnsi" w:cstheme="minorHAnsi"/>
          <w:color w:val="auto"/>
        </w:rPr>
        <w:t xml:space="preserve"> </w:t>
      </w:r>
      <w:r w:rsidRPr="00ED6E6E">
        <w:rPr>
          <w:rFonts w:asciiTheme="minorHAnsi" w:hAnsiTheme="minorHAnsi" w:cstheme="minorHAnsi"/>
          <w:color w:val="auto"/>
        </w:rPr>
        <w:t>°C for 15 min. During incubation, gently mix the contents occasionally. Briefly centrifuge the tube to collect the sample to the bottom of the tube.</w:t>
      </w:r>
    </w:p>
    <w:p w14:paraId="0F9506AE" w14:textId="77777777" w:rsidR="008432FF" w:rsidRPr="00ED6E6E" w:rsidRDefault="008432FF" w:rsidP="003B173A">
      <w:pPr>
        <w:widowControl/>
        <w:rPr>
          <w:rFonts w:asciiTheme="minorHAnsi" w:hAnsiTheme="minorHAnsi" w:cstheme="minorHAnsi"/>
          <w:color w:val="auto"/>
        </w:rPr>
      </w:pPr>
    </w:p>
    <w:p w14:paraId="6872E188" w14:textId="6BAD7596" w:rsidR="008432FF" w:rsidRPr="00ED6E6E" w:rsidRDefault="008432FF" w:rsidP="003B173A">
      <w:pPr>
        <w:widowControl/>
        <w:rPr>
          <w:rFonts w:asciiTheme="minorHAnsi" w:hAnsiTheme="minorHAnsi" w:cstheme="minorHAnsi"/>
          <w:color w:val="auto"/>
          <w:highlight w:val="yellow"/>
        </w:rPr>
      </w:pPr>
      <w:r w:rsidRPr="00ED6E6E">
        <w:rPr>
          <w:rFonts w:asciiTheme="minorHAnsi" w:hAnsiTheme="minorHAnsi" w:cstheme="minorHAnsi"/>
          <w:color w:val="auto"/>
        </w:rPr>
        <w:t>3.3.14</w:t>
      </w:r>
      <w:r w:rsidR="00CA2A93" w:rsidRPr="00ED6E6E">
        <w:rPr>
          <w:rFonts w:asciiTheme="minorHAnsi" w:hAnsiTheme="minorHAnsi" w:cstheme="minorHAnsi"/>
          <w:color w:val="auto"/>
        </w:rPr>
        <w:t>.</w:t>
      </w:r>
      <w:r w:rsidRPr="00ED6E6E">
        <w:rPr>
          <w:rFonts w:asciiTheme="minorHAnsi" w:hAnsiTheme="minorHAnsi" w:cstheme="minorHAnsi"/>
          <w:color w:val="auto"/>
        </w:rPr>
        <w:t xml:space="preserve"> Place the tube on a magnetic separator for 1 min to pellet the rRNA-probe complex. Do not discard the supernatant. Transfer the supernatant (about 53</w:t>
      </w:r>
      <w:r w:rsidR="00C318C7" w:rsidRPr="00ED6E6E">
        <w:rPr>
          <w:rFonts w:asciiTheme="minorHAnsi" w:hAnsiTheme="minorHAnsi" w:cstheme="minorHAnsi"/>
          <w:color w:val="auto"/>
        </w:rPr>
        <w:t xml:space="preserve"> </w:t>
      </w:r>
      <w:r w:rsidRPr="00ED6E6E">
        <w:rPr>
          <w:rFonts w:asciiTheme="minorHAnsi" w:hAnsiTheme="minorHAnsi" w:cstheme="minorHAnsi"/>
          <w:color w:val="auto"/>
        </w:rPr>
        <w:t>μ</w:t>
      </w:r>
      <w:r w:rsidR="00C318C7" w:rsidRPr="00ED6E6E">
        <w:rPr>
          <w:rFonts w:asciiTheme="minorHAnsi" w:hAnsiTheme="minorHAnsi" w:cstheme="minorHAnsi"/>
          <w:color w:val="auto"/>
        </w:rPr>
        <w:t>L</w:t>
      </w:r>
      <w:r w:rsidRPr="00ED6E6E">
        <w:rPr>
          <w:rFonts w:asciiTheme="minorHAnsi" w:hAnsiTheme="minorHAnsi" w:cstheme="minorHAnsi"/>
          <w:color w:val="auto"/>
        </w:rPr>
        <w:t>) containing rRNA-depleted RNA to a new tube.</w:t>
      </w:r>
    </w:p>
    <w:p w14:paraId="0FD6948A" w14:textId="77777777" w:rsidR="00BD1221" w:rsidRPr="00ED6E6E" w:rsidRDefault="00BD1221" w:rsidP="003B173A">
      <w:pPr>
        <w:widowControl/>
        <w:rPr>
          <w:rFonts w:asciiTheme="minorHAnsi" w:hAnsiTheme="minorHAnsi" w:cstheme="minorHAnsi"/>
          <w:color w:val="auto"/>
          <w:highlight w:val="yellow"/>
        </w:rPr>
      </w:pPr>
    </w:p>
    <w:p w14:paraId="2AF45728" w14:textId="5DFC48EA" w:rsidR="00BD1221" w:rsidRPr="00A73646" w:rsidRDefault="00BD1221" w:rsidP="003B173A">
      <w:pPr>
        <w:widowControl/>
        <w:rPr>
          <w:rFonts w:asciiTheme="minorHAnsi" w:hAnsiTheme="minorHAnsi" w:cstheme="minorHAnsi"/>
          <w:color w:val="auto"/>
        </w:rPr>
      </w:pPr>
      <w:r w:rsidRPr="00A73646">
        <w:rPr>
          <w:rFonts w:asciiTheme="minorHAnsi" w:hAnsiTheme="minorHAnsi" w:cstheme="minorHAnsi"/>
          <w:color w:val="auto"/>
        </w:rPr>
        <w:t>3.3.15</w:t>
      </w:r>
      <w:r w:rsidR="00BB0EEB" w:rsidRPr="00A73646">
        <w:rPr>
          <w:rFonts w:asciiTheme="minorHAnsi" w:hAnsiTheme="minorHAnsi" w:cstheme="minorHAnsi"/>
          <w:color w:val="auto"/>
        </w:rPr>
        <w:t>.</w:t>
      </w:r>
      <w:r w:rsidRPr="00A73646">
        <w:rPr>
          <w:rFonts w:asciiTheme="minorHAnsi" w:hAnsiTheme="minorHAnsi" w:cstheme="minorHAnsi"/>
          <w:color w:val="auto"/>
        </w:rPr>
        <w:t xml:space="preserve"> Measure the concentration of the RNA yield by </w:t>
      </w:r>
      <w:r w:rsidR="005C5749" w:rsidRPr="00A73646">
        <w:rPr>
          <w:rFonts w:asciiTheme="minorHAnsi" w:hAnsiTheme="minorHAnsi" w:cstheme="minorHAnsi"/>
          <w:color w:val="auto"/>
        </w:rPr>
        <w:t>a spectrophotometer</w:t>
      </w:r>
      <w:r w:rsidRPr="00A73646">
        <w:rPr>
          <w:rFonts w:asciiTheme="minorHAnsi" w:hAnsiTheme="minorHAnsi" w:cstheme="minorHAnsi"/>
          <w:color w:val="auto"/>
        </w:rPr>
        <w:t xml:space="preserve">. </w:t>
      </w:r>
    </w:p>
    <w:p w14:paraId="5CFA59AF" w14:textId="77777777" w:rsidR="0004301C" w:rsidRPr="00ED6E6E" w:rsidRDefault="0004301C" w:rsidP="003B173A">
      <w:pPr>
        <w:rPr>
          <w:rFonts w:asciiTheme="minorHAnsi" w:hAnsiTheme="minorHAnsi" w:cstheme="minorHAnsi"/>
          <w:color w:val="auto"/>
          <w:highlight w:val="yellow"/>
        </w:rPr>
      </w:pPr>
    </w:p>
    <w:p w14:paraId="227A6B10" w14:textId="43970BCE" w:rsidR="009017A8" w:rsidRPr="00ED6E6E" w:rsidRDefault="0004301C" w:rsidP="003B173A">
      <w:pPr>
        <w:rPr>
          <w:rFonts w:asciiTheme="minorHAnsi" w:hAnsiTheme="minorHAnsi" w:cstheme="minorHAnsi"/>
          <w:color w:val="auto"/>
          <w:highlight w:val="yellow"/>
        </w:rPr>
      </w:pPr>
      <w:r w:rsidRPr="00ED6E6E">
        <w:rPr>
          <w:rFonts w:asciiTheme="minorHAnsi" w:hAnsiTheme="minorHAnsi" w:cstheme="minorHAnsi"/>
          <w:color w:val="auto"/>
          <w:highlight w:val="yellow"/>
        </w:rPr>
        <w:t>3.</w:t>
      </w:r>
      <w:r w:rsidR="00CF07CE" w:rsidRPr="00ED6E6E">
        <w:rPr>
          <w:rFonts w:asciiTheme="minorHAnsi" w:hAnsiTheme="minorHAnsi" w:cstheme="minorHAnsi"/>
          <w:color w:val="auto"/>
          <w:highlight w:val="yellow"/>
        </w:rPr>
        <w:t>4</w:t>
      </w:r>
      <w:r w:rsidR="00FD27DD"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w:t>
      </w:r>
      <w:r w:rsidR="00B85F4D" w:rsidRPr="00ED6E6E">
        <w:rPr>
          <w:rFonts w:asciiTheme="minorHAnsi" w:hAnsiTheme="minorHAnsi" w:cstheme="minorHAnsi"/>
          <w:color w:val="auto"/>
          <w:highlight w:val="yellow"/>
        </w:rPr>
        <w:t>Use o</w:t>
      </w:r>
      <w:r w:rsidR="00CF07CE" w:rsidRPr="00ED6E6E">
        <w:rPr>
          <w:rFonts w:asciiTheme="minorHAnsi" w:hAnsiTheme="minorHAnsi" w:cstheme="minorHAnsi"/>
          <w:color w:val="auto"/>
          <w:highlight w:val="yellow"/>
        </w:rPr>
        <w:t xml:space="preserve">ne half of the rRNA-depleted samples </w:t>
      </w:r>
      <w:r w:rsidR="00B85F4D" w:rsidRPr="00ED6E6E">
        <w:rPr>
          <w:rFonts w:asciiTheme="minorHAnsi" w:hAnsiTheme="minorHAnsi" w:cstheme="minorHAnsi"/>
          <w:color w:val="auto"/>
          <w:highlight w:val="yellow"/>
        </w:rPr>
        <w:t>as</w:t>
      </w:r>
      <w:r w:rsidR="00CF07CE" w:rsidRPr="00ED6E6E">
        <w:rPr>
          <w:rFonts w:asciiTheme="minorHAnsi" w:hAnsiTheme="minorHAnsi" w:cstheme="minorHAnsi"/>
          <w:color w:val="auto"/>
          <w:highlight w:val="yellow"/>
        </w:rPr>
        <w:t xml:space="preserve"> input to magnetic beads containing </w:t>
      </w:r>
      <w:r w:rsidR="00ED5FCC" w:rsidRPr="00ED6E6E">
        <w:rPr>
          <w:rFonts w:asciiTheme="minorHAnsi" w:hAnsiTheme="minorHAnsi" w:cstheme="minorHAnsi"/>
          <w:color w:val="auto"/>
          <w:highlight w:val="yellow"/>
        </w:rPr>
        <w:t>o</w:t>
      </w:r>
      <w:r w:rsidR="00CF07CE" w:rsidRPr="00ED6E6E">
        <w:rPr>
          <w:rFonts w:asciiTheme="minorHAnsi" w:hAnsiTheme="minorHAnsi" w:cstheme="minorHAnsi"/>
          <w:color w:val="auto"/>
          <w:highlight w:val="yellow"/>
        </w:rPr>
        <w:t xml:space="preserve">ligo (dT)25 to extract </w:t>
      </w:r>
      <w:proofErr w:type="spellStart"/>
      <w:r w:rsidR="005A5227" w:rsidRPr="00ED6E6E">
        <w:rPr>
          <w:rFonts w:asciiTheme="minorHAnsi" w:hAnsiTheme="minorHAnsi" w:cstheme="minorHAnsi"/>
          <w:color w:val="auto"/>
          <w:highlight w:val="yellow"/>
        </w:rPr>
        <w:t>p</w:t>
      </w:r>
      <w:r w:rsidRPr="00ED6E6E">
        <w:rPr>
          <w:rFonts w:asciiTheme="minorHAnsi" w:hAnsiTheme="minorHAnsi" w:cstheme="minorHAnsi"/>
          <w:color w:val="auto"/>
          <w:highlight w:val="yellow"/>
        </w:rPr>
        <w:t>olyA</w:t>
      </w:r>
      <w:proofErr w:type="spellEnd"/>
      <w:r w:rsidRPr="00ED6E6E">
        <w:rPr>
          <w:rFonts w:asciiTheme="minorHAnsi" w:hAnsiTheme="minorHAnsi" w:cstheme="minorHAnsi"/>
          <w:color w:val="auto"/>
          <w:highlight w:val="yellow"/>
          <w:vertAlign w:val="superscript"/>
        </w:rPr>
        <w:t>+</w:t>
      </w:r>
      <w:r w:rsidRPr="00ED6E6E">
        <w:rPr>
          <w:rFonts w:asciiTheme="minorHAnsi" w:hAnsiTheme="minorHAnsi" w:cstheme="minorHAnsi"/>
          <w:color w:val="auto"/>
          <w:highlight w:val="yellow"/>
        </w:rPr>
        <w:t xml:space="preserve"> RNA </w:t>
      </w:r>
      <w:r w:rsidR="009017A8" w:rsidRPr="00ED6E6E">
        <w:rPr>
          <w:rFonts w:asciiTheme="minorHAnsi" w:hAnsiTheme="minorHAnsi" w:cstheme="minorHAnsi"/>
          <w:color w:val="auto"/>
          <w:highlight w:val="yellow"/>
        </w:rPr>
        <w:t>in the following manner:</w:t>
      </w:r>
    </w:p>
    <w:p w14:paraId="1DFE04DB" w14:textId="77777777" w:rsidR="009017A8" w:rsidRPr="00ED6E6E" w:rsidRDefault="009017A8" w:rsidP="003B173A">
      <w:pPr>
        <w:rPr>
          <w:rFonts w:asciiTheme="minorHAnsi" w:hAnsiTheme="minorHAnsi" w:cstheme="minorHAnsi"/>
          <w:color w:val="auto"/>
          <w:highlight w:val="yellow"/>
        </w:rPr>
      </w:pPr>
    </w:p>
    <w:p w14:paraId="30900720" w14:textId="732CCFF3" w:rsidR="009017A8" w:rsidRPr="00ED6E6E" w:rsidRDefault="00E37F5E" w:rsidP="003B173A">
      <w:pPr>
        <w:widowControl/>
        <w:rPr>
          <w:rFonts w:asciiTheme="minorHAnsi" w:hAnsiTheme="minorHAnsi" w:cstheme="minorHAnsi"/>
          <w:color w:val="auto"/>
        </w:rPr>
      </w:pPr>
      <w:r w:rsidRPr="00ED6E6E">
        <w:rPr>
          <w:rFonts w:asciiTheme="minorHAnsi" w:hAnsiTheme="minorHAnsi" w:cstheme="minorHAnsi"/>
          <w:color w:val="auto"/>
        </w:rPr>
        <w:t>NOTE:</w:t>
      </w:r>
      <w:r w:rsidR="009017A8" w:rsidRPr="00ED6E6E">
        <w:rPr>
          <w:rFonts w:asciiTheme="minorHAnsi" w:hAnsiTheme="minorHAnsi" w:cstheme="minorHAnsi"/>
          <w:color w:val="auto"/>
        </w:rPr>
        <w:t xml:space="preserve"> This protocol of isolating </w:t>
      </w:r>
      <w:proofErr w:type="spellStart"/>
      <w:r w:rsidR="009017A8" w:rsidRPr="00ED6E6E">
        <w:rPr>
          <w:rFonts w:asciiTheme="minorHAnsi" w:hAnsiTheme="minorHAnsi" w:cstheme="minorHAnsi"/>
          <w:color w:val="auto"/>
        </w:rPr>
        <w:t>polyA</w:t>
      </w:r>
      <w:proofErr w:type="spellEnd"/>
      <w:r w:rsidR="009017A8" w:rsidRPr="00ED6E6E">
        <w:rPr>
          <w:rFonts w:asciiTheme="minorHAnsi" w:hAnsiTheme="minorHAnsi" w:cstheme="minorHAnsi"/>
          <w:color w:val="auto"/>
        </w:rPr>
        <w:t xml:space="preserve"> tail messenger RNA using oligo dT sequences bound to the surface of magnetic beads has been </w:t>
      </w:r>
      <w:r w:rsidR="00007A1C" w:rsidRPr="00ED6E6E">
        <w:rPr>
          <w:rFonts w:asciiTheme="minorHAnsi" w:hAnsiTheme="minorHAnsi" w:cstheme="minorHAnsi"/>
          <w:color w:val="auto"/>
        </w:rPr>
        <w:t>co-opted</w:t>
      </w:r>
      <w:r w:rsidR="009017A8" w:rsidRPr="00ED6E6E">
        <w:rPr>
          <w:rFonts w:asciiTheme="minorHAnsi" w:hAnsiTheme="minorHAnsi" w:cstheme="minorHAnsi"/>
          <w:color w:val="auto"/>
        </w:rPr>
        <w:t xml:space="preserve"> from a </w:t>
      </w:r>
      <w:r w:rsidR="00E77BAD" w:rsidRPr="00ED6E6E">
        <w:rPr>
          <w:rFonts w:asciiTheme="minorHAnsi" w:hAnsiTheme="minorHAnsi" w:cstheme="minorHAnsi"/>
          <w:color w:val="auto"/>
        </w:rPr>
        <w:t>commercially available</w:t>
      </w:r>
      <w:r w:rsidR="009017A8" w:rsidRPr="00ED6E6E">
        <w:rPr>
          <w:rFonts w:asciiTheme="minorHAnsi" w:hAnsiTheme="minorHAnsi" w:cstheme="minorHAnsi"/>
          <w:color w:val="auto"/>
        </w:rPr>
        <w:t xml:space="preserve"> kit</w:t>
      </w:r>
      <w:r w:rsidR="00CB3C70" w:rsidRPr="00ED6E6E">
        <w:rPr>
          <w:rFonts w:asciiTheme="minorHAnsi" w:hAnsiTheme="minorHAnsi" w:cstheme="minorHAnsi"/>
          <w:color w:val="auto"/>
        </w:rPr>
        <w:t xml:space="preserve"> (</w:t>
      </w:r>
      <w:r w:rsidR="00CB3C70" w:rsidRPr="00ED6E6E">
        <w:rPr>
          <w:rFonts w:asciiTheme="minorHAnsi" w:hAnsiTheme="minorHAnsi" w:cstheme="minorHAnsi"/>
          <w:b/>
          <w:color w:val="auto"/>
        </w:rPr>
        <w:t>Table of Materials</w:t>
      </w:r>
      <w:r w:rsidR="00CB3C70" w:rsidRPr="00ED6E6E">
        <w:rPr>
          <w:rFonts w:asciiTheme="minorHAnsi" w:hAnsiTheme="minorHAnsi" w:cstheme="minorHAnsi"/>
          <w:color w:val="auto"/>
        </w:rPr>
        <w:t>)</w:t>
      </w:r>
      <w:r w:rsidR="009017A8" w:rsidRPr="00ED6E6E">
        <w:rPr>
          <w:rFonts w:asciiTheme="minorHAnsi" w:hAnsiTheme="minorHAnsi" w:cstheme="minorHAnsi"/>
          <w:color w:val="auto"/>
        </w:rPr>
        <w:t>.</w:t>
      </w:r>
    </w:p>
    <w:p w14:paraId="4F4917A1" w14:textId="77777777" w:rsidR="009017A8" w:rsidRPr="00ED6E6E" w:rsidRDefault="009017A8" w:rsidP="003B173A">
      <w:pPr>
        <w:rPr>
          <w:rFonts w:asciiTheme="minorHAnsi" w:hAnsiTheme="minorHAnsi" w:cstheme="minorHAnsi"/>
          <w:color w:val="auto"/>
          <w:highlight w:val="yellow"/>
        </w:rPr>
      </w:pPr>
    </w:p>
    <w:p w14:paraId="4B84C997" w14:textId="2B1500B9" w:rsidR="0057731D" w:rsidRPr="00ED6E6E" w:rsidRDefault="009017A8" w:rsidP="003B173A">
      <w:pPr>
        <w:widowControl/>
        <w:rPr>
          <w:rFonts w:asciiTheme="minorHAnsi" w:hAnsiTheme="minorHAnsi" w:cstheme="minorHAnsi"/>
          <w:color w:val="auto"/>
        </w:rPr>
      </w:pPr>
      <w:r w:rsidRPr="00ED6E6E">
        <w:rPr>
          <w:rFonts w:asciiTheme="minorHAnsi" w:hAnsiTheme="minorHAnsi" w:cstheme="minorHAnsi"/>
          <w:color w:val="auto"/>
          <w:highlight w:val="yellow"/>
        </w:rPr>
        <w:t>3.4.1</w:t>
      </w:r>
      <w:r w:rsidR="003F5C92" w:rsidRPr="00ED6E6E">
        <w:rPr>
          <w:rFonts w:asciiTheme="minorHAnsi" w:hAnsiTheme="minorHAnsi" w:cstheme="minorHAnsi"/>
          <w:color w:val="auto"/>
          <w:highlight w:val="yellow"/>
        </w:rPr>
        <w:t>.</w:t>
      </w:r>
      <w:r w:rsidR="00000AE7" w:rsidRPr="00ED6E6E">
        <w:rPr>
          <w:rFonts w:asciiTheme="minorHAnsi" w:hAnsiTheme="minorHAnsi" w:cstheme="minorHAnsi"/>
          <w:color w:val="auto"/>
          <w:highlight w:val="yellow"/>
        </w:rPr>
        <w:t xml:space="preserve"> Resuspend</w:t>
      </w:r>
      <w:r w:rsidRPr="00ED6E6E">
        <w:rPr>
          <w:rFonts w:asciiTheme="minorHAnsi" w:hAnsiTheme="minorHAnsi" w:cstheme="minorHAnsi"/>
          <w:color w:val="auto"/>
          <w:highlight w:val="yellow"/>
        </w:rPr>
        <w:t xml:space="preserve"> the oligo dT beads in the vial by briefly </w:t>
      </w:r>
      <w:proofErr w:type="spellStart"/>
      <w:r w:rsidRPr="00ED6E6E">
        <w:rPr>
          <w:rFonts w:asciiTheme="minorHAnsi" w:hAnsiTheme="minorHAnsi" w:cstheme="minorHAnsi"/>
          <w:color w:val="auto"/>
          <w:highlight w:val="yellow"/>
        </w:rPr>
        <w:t>vortexing</w:t>
      </w:r>
      <w:proofErr w:type="spellEnd"/>
      <w:r w:rsidRPr="00ED6E6E">
        <w:rPr>
          <w:rFonts w:asciiTheme="minorHAnsi" w:hAnsiTheme="minorHAnsi" w:cstheme="minorHAnsi"/>
          <w:color w:val="auto"/>
          <w:highlight w:val="yellow"/>
        </w:rPr>
        <w:t xml:space="preserve"> for &gt;30 s and transfer </w:t>
      </w:r>
      <w:r w:rsidR="0057731D" w:rsidRPr="00ED6E6E">
        <w:rPr>
          <w:rFonts w:asciiTheme="minorHAnsi" w:hAnsiTheme="minorHAnsi" w:cstheme="minorHAnsi"/>
          <w:color w:val="auto"/>
          <w:highlight w:val="yellow"/>
        </w:rPr>
        <w:t>200</w:t>
      </w:r>
      <w:r w:rsidR="00CB3C70" w:rsidRPr="00ED6E6E">
        <w:rPr>
          <w:rFonts w:asciiTheme="minorHAnsi" w:hAnsiTheme="minorHAnsi" w:cstheme="minorHAnsi"/>
          <w:color w:val="auto"/>
          <w:highlight w:val="yellow"/>
        </w:rPr>
        <w:t xml:space="preserve"> </w:t>
      </w:r>
      <w:r w:rsidR="00D84534" w:rsidRPr="00ED6E6E">
        <w:rPr>
          <w:rFonts w:asciiTheme="minorHAnsi" w:hAnsiTheme="minorHAnsi" w:cstheme="minorHAnsi"/>
          <w:color w:val="auto"/>
          <w:highlight w:val="yellow"/>
        </w:rPr>
        <w:t>µL</w:t>
      </w:r>
      <w:r w:rsidR="0057731D" w:rsidRPr="00ED6E6E">
        <w:rPr>
          <w:rFonts w:asciiTheme="minorHAnsi" w:hAnsiTheme="minorHAnsi" w:cstheme="minorHAnsi"/>
          <w:color w:val="auto"/>
          <w:highlight w:val="yellow"/>
        </w:rPr>
        <w:t xml:space="preserve"> </w:t>
      </w:r>
      <w:r w:rsidRPr="00ED6E6E">
        <w:rPr>
          <w:rFonts w:asciiTheme="minorHAnsi" w:hAnsiTheme="minorHAnsi" w:cstheme="minorHAnsi"/>
          <w:color w:val="auto"/>
          <w:highlight w:val="yellow"/>
        </w:rPr>
        <w:t>of oligo dT beads to a tube.</w:t>
      </w:r>
      <w:r w:rsidR="0057731D" w:rsidRPr="00ED6E6E">
        <w:rPr>
          <w:rFonts w:asciiTheme="minorHAnsi" w:hAnsiTheme="minorHAnsi" w:cstheme="minorHAnsi"/>
          <w:color w:val="auto"/>
          <w:highlight w:val="yellow"/>
        </w:rPr>
        <w:t xml:space="preserve"> Add the same volume (200</w:t>
      </w:r>
      <w:r w:rsidR="00CB3C70" w:rsidRPr="00ED6E6E">
        <w:rPr>
          <w:rFonts w:asciiTheme="minorHAnsi" w:hAnsiTheme="minorHAnsi" w:cstheme="minorHAnsi"/>
          <w:color w:val="auto"/>
          <w:highlight w:val="yellow"/>
        </w:rPr>
        <w:t xml:space="preserve"> </w:t>
      </w:r>
      <w:r w:rsidR="00D84534" w:rsidRPr="00ED6E6E">
        <w:rPr>
          <w:rFonts w:asciiTheme="minorHAnsi" w:hAnsiTheme="minorHAnsi" w:cstheme="minorHAnsi"/>
          <w:color w:val="auto"/>
          <w:highlight w:val="yellow"/>
        </w:rPr>
        <w:t>µL</w:t>
      </w:r>
      <w:r w:rsidR="0057731D" w:rsidRPr="00ED6E6E">
        <w:rPr>
          <w:rFonts w:asciiTheme="minorHAnsi" w:hAnsiTheme="minorHAnsi" w:cstheme="minorHAnsi"/>
          <w:color w:val="auto"/>
          <w:highlight w:val="yellow"/>
        </w:rPr>
        <w:t xml:space="preserve">) of </w:t>
      </w:r>
      <w:r w:rsidR="00484781" w:rsidRPr="00ED6E6E">
        <w:rPr>
          <w:rFonts w:asciiTheme="minorHAnsi" w:hAnsiTheme="minorHAnsi" w:cstheme="minorHAnsi"/>
          <w:color w:val="auto"/>
          <w:highlight w:val="yellow"/>
        </w:rPr>
        <w:t>binding buffer</w:t>
      </w:r>
      <w:r w:rsidR="0057731D" w:rsidRPr="00ED6E6E">
        <w:rPr>
          <w:rFonts w:asciiTheme="minorHAnsi" w:hAnsiTheme="minorHAnsi" w:cstheme="minorHAnsi"/>
          <w:color w:val="auto"/>
          <w:highlight w:val="yellow"/>
        </w:rPr>
        <w:t>, and resuspend.</w:t>
      </w:r>
      <w:r w:rsidR="0057731D" w:rsidRPr="00ED6E6E">
        <w:rPr>
          <w:rFonts w:asciiTheme="minorHAnsi" w:hAnsiTheme="minorHAnsi" w:cstheme="minorHAnsi"/>
          <w:color w:val="auto"/>
        </w:rPr>
        <w:t xml:space="preserve"> </w:t>
      </w:r>
    </w:p>
    <w:p w14:paraId="05A5DF0F" w14:textId="77777777" w:rsidR="0057731D" w:rsidRPr="00ED6E6E" w:rsidRDefault="0057731D" w:rsidP="003B173A">
      <w:pPr>
        <w:widowControl/>
        <w:rPr>
          <w:rFonts w:asciiTheme="minorHAnsi" w:hAnsiTheme="minorHAnsi" w:cstheme="minorHAnsi"/>
          <w:color w:val="auto"/>
        </w:rPr>
      </w:pPr>
    </w:p>
    <w:p w14:paraId="0A15A431" w14:textId="53DF79BB" w:rsidR="0057731D" w:rsidRPr="00ED6E6E" w:rsidRDefault="0057731D" w:rsidP="003B173A">
      <w:pPr>
        <w:widowControl/>
        <w:rPr>
          <w:rFonts w:asciiTheme="minorHAnsi" w:hAnsiTheme="minorHAnsi" w:cstheme="minorHAnsi"/>
          <w:color w:val="auto"/>
        </w:rPr>
      </w:pPr>
      <w:r w:rsidRPr="00ED6E6E">
        <w:rPr>
          <w:rFonts w:asciiTheme="minorHAnsi" w:hAnsiTheme="minorHAnsi" w:cstheme="minorHAnsi"/>
          <w:color w:val="auto"/>
          <w:highlight w:val="yellow"/>
        </w:rPr>
        <w:t>3.4.2</w:t>
      </w:r>
      <w:r w:rsidR="00A471AC"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Place the tube in a magnet for 1 min and discard the supernatant. Now, remove the tube from the magnet and resuspend the washed oligo dT beads in </w:t>
      </w:r>
      <w:r w:rsidR="00CC2DF5" w:rsidRPr="00ED6E6E">
        <w:rPr>
          <w:rFonts w:asciiTheme="minorHAnsi" w:hAnsiTheme="minorHAnsi" w:cstheme="minorHAnsi"/>
          <w:color w:val="auto"/>
          <w:highlight w:val="yellow"/>
        </w:rPr>
        <w:t>1</w:t>
      </w:r>
      <w:r w:rsidRPr="00ED6E6E">
        <w:rPr>
          <w:rFonts w:asciiTheme="minorHAnsi" w:hAnsiTheme="minorHAnsi" w:cstheme="minorHAnsi"/>
          <w:color w:val="auto"/>
          <w:highlight w:val="yellow"/>
        </w:rPr>
        <w:t>00</w:t>
      </w:r>
      <w:r w:rsidR="00990AC9" w:rsidRPr="00ED6E6E">
        <w:rPr>
          <w:rFonts w:asciiTheme="minorHAnsi" w:hAnsiTheme="minorHAnsi" w:cstheme="minorHAnsi"/>
          <w:color w:val="auto"/>
          <w:highlight w:val="yellow"/>
        </w:rPr>
        <w:t xml:space="preserve"> </w:t>
      </w:r>
      <w:r w:rsidR="00D84534" w:rsidRPr="00ED6E6E">
        <w:rPr>
          <w:rFonts w:asciiTheme="minorHAnsi" w:hAnsiTheme="minorHAnsi" w:cstheme="minorHAnsi"/>
          <w:color w:val="auto"/>
          <w:highlight w:val="yellow"/>
        </w:rPr>
        <w:t>µL</w:t>
      </w:r>
      <w:r w:rsidRPr="00ED6E6E">
        <w:rPr>
          <w:rFonts w:asciiTheme="minorHAnsi" w:hAnsiTheme="minorHAnsi" w:cstheme="minorHAnsi"/>
          <w:color w:val="auto"/>
          <w:highlight w:val="yellow"/>
        </w:rPr>
        <w:t xml:space="preserve"> of </w:t>
      </w:r>
      <w:r w:rsidR="00990AC9" w:rsidRPr="00ED6E6E">
        <w:rPr>
          <w:rFonts w:asciiTheme="minorHAnsi" w:hAnsiTheme="minorHAnsi" w:cstheme="minorHAnsi"/>
          <w:color w:val="auto"/>
          <w:highlight w:val="yellow"/>
        </w:rPr>
        <w:t>binding buffer</w:t>
      </w:r>
      <w:r w:rsidRPr="00ED6E6E">
        <w:rPr>
          <w:rFonts w:asciiTheme="minorHAnsi" w:hAnsiTheme="minorHAnsi" w:cstheme="minorHAnsi"/>
          <w:color w:val="auto"/>
          <w:highlight w:val="yellow"/>
        </w:rPr>
        <w:t>.</w:t>
      </w:r>
    </w:p>
    <w:p w14:paraId="2DD9177C" w14:textId="2C666B6B" w:rsidR="0057731D" w:rsidRPr="00ED6E6E" w:rsidRDefault="0057731D" w:rsidP="003B173A">
      <w:pPr>
        <w:widowControl/>
        <w:rPr>
          <w:rFonts w:asciiTheme="minorHAnsi" w:hAnsiTheme="minorHAnsi" w:cstheme="minorHAnsi"/>
          <w:color w:val="auto"/>
        </w:rPr>
      </w:pPr>
    </w:p>
    <w:p w14:paraId="7DD3A7E4" w14:textId="2A42A5F1" w:rsidR="006A44C4" w:rsidRPr="00ED6E6E" w:rsidRDefault="006A44C4" w:rsidP="003B173A">
      <w:pPr>
        <w:widowControl/>
        <w:rPr>
          <w:rFonts w:asciiTheme="minorHAnsi" w:hAnsiTheme="minorHAnsi" w:cstheme="minorHAnsi"/>
          <w:color w:val="auto"/>
        </w:rPr>
      </w:pPr>
      <w:r w:rsidRPr="00ED6E6E">
        <w:rPr>
          <w:rFonts w:asciiTheme="minorHAnsi" w:hAnsiTheme="minorHAnsi" w:cstheme="minorHAnsi"/>
          <w:color w:val="auto"/>
          <w:highlight w:val="yellow"/>
        </w:rPr>
        <w:t>3.4.3</w:t>
      </w:r>
      <w:r w:rsidR="00990AC9"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Adjust the volume of the input rRNA-depleted total RNA sample to 100 μL with 10 mM Tris-HCl pH 7.5. Now, add 100 μ</w:t>
      </w:r>
      <w:r w:rsidR="004B694F" w:rsidRPr="00ED6E6E">
        <w:rPr>
          <w:rFonts w:asciiTheme="minorHAnsi" w:hAnsiTheme="minorHAnsi" w:cstheme="minorHAnsi"/>
          <w:color w:val="auto"/>
          <w:highlight w:val="yellow"/>
        </w:rPr>
        <w:t>L</w:t>
      </w:r>
      <w:r w:rsidRPr="00ED6E6E">
        <w:rPr>
          <w:rFonts w:asciiTheme="minorHAnsi" w:hAnsiTheme="minorHAnsi" w:cstheme="minorHAnsi"/>
          <w:color w:val="auto"/>
          <w:highlight w:val="yellow"/>
        </w:rPr>
        <w:t xml:space="preserve"> of </w:t>
      </w:r>
      <w:r w:rsidR="004B694F" w:rsidRPr="00ED6E6E">
        <w:rPr>
          <w:rFonts w:asciiTheme="minorHAnsi" w:hAnsiTheme="minorHAnsi" w:cstheme="minorHAnsi"/>
          <w:color w:val="auto"/>
          <w:highlight w:val="yellow"/>
        </w:rPr>
        <w:t>binding buffer</w:t>
      </w:r>
      <w:r w:rsidR="00CC2DF5" w:rsidRPr="00ED6E6E">
        <w:rPr>
          <w:rFonts w:asciiTheme="minorHAnsi" w:hAnsiTheme="minorHAnsi" w:cstheme="minorHAnsi"/>
          <w:color w:val="auto"/>
        </w:rPr>
        <w:t>.</w:t>
      </w:r>
    </w:p>
    <w:p w14:paraId="4AA61F5E" w14:textId="77777777" w:rsidR="00CC2DF5" w:rsidRPr="00ED6E6E" w:rsidRDefault="00CC2DF5" w:rsidP="003B173A">
      <w:pPr>
        <w:widowControl/>
        <w:rPr>
          <w:rFonts w:asciiTheme="minorHAnsi" w:hAnsiTheme="minorHAnsi" w:cstheme="minorHAnsi"/>
          <w:color w:val="auto"/>
        </w:rPr>
      </w:pPr>
    </w:p>
    <w:p w14:paraId="3BDCCBB1" w14:textId="541FF7D9" w:rsidR="006A44C4" w:rsidRPr="00ED6E6E" w:rsidRDefault="00CC2DF5" w:rsidP="003B173A">
      <w:pPr>
        <w:widowControl/>
        <w:rPr>
          <w:rFonts w:asciiTheme="minorHAnsi" w:hAnsiTheme="minorHAnsi" w:cstheme="minorHAnsi"/>
          <w:color w:val="auto"/>
        </w:rPr>
      </w:pPr>
      <w:r w:rsidRPr="00ED6E6E">
        <w:rPr>
          <w:rFonts w:asciiTheme="minorHAnsi" w:hAnsiTheme="minorHAnsi" w:cstheme="minorHAnsi"/>
          <w:color w:val="auto"/>
          <w:highlight w:val="yellow"/>
        </w:rPr>
        <w:t>3.4.4</w:t>
      </w:r>
      <w:r w:rsidR="004B694F" w:rsidRPr="00ED6E6E">
        <w:rPr>
          <w:rFonts w:asciiTheme="minorHAnsi" w:hAnsiTheme="minorHAnsi" w:cstheme="minorHAnsi"/>
          <w:color w:val="auto"/>
          <w:highlight w:val="yellow"/>
        </w:rPr>
        <w:t>.</w:t>
      </w:r>
      <w:r w:rsidR="00145DBC" w:rsidRPr="00ED6E6E">
        <w:rPr>
          <w:rFonts w:asciiTheme="minorHAnsi" w:hAnsiTheme="minorHAnsi" w:cstheme="minorHAnsi"/>
          <w:color w:val="auto"/>
          <w:highlight w:val="yellow"/>
        </w:rPr>
        <w:t xml:space="preserve"> </w:t>
      </w:r>
      <w:r w:rsidR="006A44C4" w:rsidRPr="00ED6E6E">
        <w:rPr>
          <w:rFonts w:asciiTheme="minorHAnsi" w:hAnsiTheme="minorHAnsi" w:cstheme="minorHAnsi"/>
          <w:color w:val="auto"/>
          <w:highlight w:val="yellow"/>
        </w:rPr>
        <w:t>Heat to 65</w:t>
      </w:r>
      <w:r w:rsidR="0087274C" w:rsidRPr="00ED6E6E">
        <w:rPr>
          <w:rFonts w:asciiTheme="minorHAnsi" w:hAnsiTheme="minorHAnsi" w:cstheme="minorHAnsi"/>
          <w:color w:val="auto"/>
          <w:highlight w:val="yellow"/>
        </w:rPr>
        <w:t xml:space="preserve"> </w:t>
      </w:r>
      <w:r w:rsidR="006258AE" w:rsidRPr="00ED6E6E">
        <w:rPr>
          <w:rFonts w:asciiTheme="minorHAnsi" w:hAnsiTheme="minorHAnsi" w:cstheme="minorHAnsi"/>
          <w:color w:val="auto"/>
          <w:highlight w:val="yellow"/>
        </w:rPr>
        <w:t>°</w:t>
      </w:r>
      <w:r w:rsidR="006A44C4" w:rsidRPr="00ED6E6E">
        <w:rPr>
          <w:rFonts w:asciiTheme="minorHAnsi" w:hAnsiTheme="minorHAnsi" w:cstheme="minorHAnsi"/>
          <w:color w:val="auto"/>
          <w:highlight w:val="yellow"/>
        </w:rPr>
        <w:t xml:space="preserve">C for 2 min to disrupt secondary </w:t>
      </w:r>
      <w:r w:rsidRPr="00ED6E6E">
        <w:rPr>
          <w:rFonts w:asciiTheme="minorHAnsi" w:hAnsiTheme="minorHAnsi" w:cstheme="minorHAnsi"/>
          <w:color w:val="auto"/>
          <w:highlight w:val="yellow"/>
        </w:rPr>
        <w:t xml:space="preserve">RNA </w:t>
      </w:r>
      <w:r w:rsidR="006A44C4" w:rsidRPr="00ED6E6E">
        <w:rPr>
          <w:rFonts w:asciiTheme="minorHAnsi" w:hAnsiTheme="minorHAnsi" w:cstheme="minorHAnsi"/>
          <w:color w:val="auto"/>
          <w:highlight w:val="yellow"/>
        </w:rPr>
        <w:t xml:space="preserve">structures. </w:t>
      </w:r>
      <w:r w:rsidRPr="00ED6E6E">
        <w:rPr>
          <w:rFonts w:asciiTheme="minorHAnsi" w:hAnsiTheme="minorHAnsi" w:cstheme="minorHAnsi"/>
          <w:color w:val="auto"/>
          <w:highlight w:val="yellow"/>
        </w:rPr>
        <w:t>Now, i</w:t>
      </w:r>
      <w:r w:rsidR="006A44C4" w:rsidRPr="00ED6E6E">
        <w:rPr>
          <w:rFonts w:asciiTheme="minorHAnsi" w:hAnsiTheme="minorHAnsi" w:cstheme="minorHAnsi"/>
          <w:color w:val="auto"/>
          <w:highlight w:val="yellow"/>
        </w:rPr>
        <w:t>mmediately place on ice.</w:t>
      </w:r>
    </w:p>
    <w:p w14:paraId="0DF4DA85" w14:textId="77777777" w:rsidR="00CC2DF5" w:rsidRPr="00ED6E6E" w:rsidRDefault="00CC2DF5" w:rsidP="003B173A">
      <w:pPr>
        <w:widowControl/>
        <w:rPr>
          <w:rFonts w:asciiTheme="minorHAnsi" w:hAnsiTheme="minorHAnsi" w:cstheme="minorHAnsi"/>
          <w:color w:val="auto"/>
          <w:highlight w:val="yellow"/>
        </w:rPr>
      </w:pPr>
    </w:p>
    <w:p w14:paraId="4A91DB3A" w14:textId="3C75A594" w:rsidR="0004301C" w:rsidRPr="00ED6E6E" w:rsidRDefault="00CC2DF5" w:rsidP="003B173A">
      <w:pPr>
        <w:widowControl/>
        <w:rPr>
          <w:rFonts w:asciiTheme="minorHAnsi" w:hAnsiTheme="minorHAnsi" w:cstheme="minorHAnsi"/>
          <w:color w:val="auto"/>
          <w:highlight w:val="yellow"/>
        </w:rPr>
      </w:pPr>
      <w:r w:rsidRPr="00ED6E6E">
        <w:rPr>
          <w:rFonts w:asciiTheme="minorHAnsi" w:hAnsiTheme="minorHAnsi" w:cstheme="minorHAnsi"/>
          <w:color w:val="auto"/>
          <w:highlight w:val="yellow"/>
        </w:rPr>
        <w:lastRenderedPageBreak/>
        <w:t>3.4.5</w:t>
      </w:r>
      <w:r w:rsidR="0087274C"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w:t>
      </w:r>
      <w:r w:rsidR="006A44C4" w:rsidRPr="00ED6E6E">
        <w:rPr>
          <w:rFonts w:asciiTheme="minorHAnsi" w:hAnsiTheme="minorHAnsi" w:cstheme="minorHAnsi"/>
          <w:color w:val="auto"/>
          <w:highlight w:val="yellow"/>
        </w:rPr>
        <w:t>Add the 200 μ</w:t>
      </w:r>
      <w:r w:rsidR="0087274C" w:rsidRPr="00ED6E6E">
        <w:rPr>
          <w:rFonts w:asciiTheme="minorHAnsi" w:hAnsiTheme="minorHAnsi" w:cstheme="minorHAnsi"/>
          <w:color w:val="auto"/>
          <w:highlight w:val="yellow"/>
        </w:rPr>
        <w:t>L</w:t>
      </w:r>
      <w:r w:rsidR="006A44C4" w:rsidRPr="00ED6E6E">
        <w:rPr>
          <w:rFonts w:asciiTheme="minorHAnsi" w:hAnsiTheme="minorHAnsi" w:cstheme="minorHAnsi"/>
          <w:color w:val="auto"/>
          <w:highlight w:val="yellow"/>
        </w:rPr>
        <w:t xml:space="preserve"> of total RNA to the 100 μ</w:t>
      </w:r>
      <w:r w:rsidR="0087274C" w:rsidRPr="00ED6E6E">
        <w:rPr>
          <w:rFonts w:asciiTheme="minorHAnsi" w:hAnsiTheme="minorHAnsi" w:cstheme="minorHAnsi"/>
          <w:color w:val="auto"/>
          <w:highlight w:val="yellow"/>
        </w:rPr>
        <w:t>L</w:t>
      </w:r>
      <w:r w:rsidR="006A44C4" w:rsidRPr="00ED6E6E">
        <w:rPr>
          <w:rFonts w:asciiTheme="minorHAnsi" w:hAnsiTheme="minorHAnsi" w:cstheme="minorHAnsi"/>
          <w:color w:val="auto"/>
          <w:highlight w:val="yellow"/>
        </w:rPr>
        <w:t xml:space="preserve"> washed beads</w:t>
      </w:r>
      <w:r w:rsidRPr="00ED6E6E">
        <w:rPr>
          <w:rFonts w:asciiTheme="minorHAnsi" w:hAnsiTheme="minorHAnsi" w:cstheme="minorHAnsi"/>
          <w:color w:val="auto"/>
          <w:highlight w:val="yellow"/>
        </w:rPr>
        <w:t xml:space="preserve">. </w:t>
      </w:r>
      <w:r w:rsidR="006A44C4" w:rsidRPr="00ED6E6E">
        <w:rPr>
          <w:rFonts w:asciiTheme="minorHAnsi" w:hAnsiTheme="minorHAnsi" w:cstheme="minorHAnsi"/>
          <w:color w:val="auto"/>
          <w:highlight w:val="yellow"/>
        </w:rPr>
        <w:t xml:space="preserve">Mix thoroughly and allow binding by rotating continuously on a </w:t>
      </w:r>
      <w:r w:rsidRPr="00ED6E6E">
        <w:rPr>
          <w:rFonts w:asciiTheme="minorHAnsi" w:hAnsiTheme="minorHAnsi" w:cstheme="minorHAnsi"/>
          <w:color w:val="auto"/>
          <w:highlight w:val="yellow"/>
        </w:rPr>
        <w:t>rotor</w:t>
      </w:r>
      <w:r w:rsidR="006A44C4" w:rsidRPr="00ED6E6E">
        <w:rPr>
          <w:rFonts w:asciiTheme="minorHAnsi" w:hAnsiTheme="minorHAnsi" w:cstheme="minorHAnsi"/>
          <w:color w:val="auto"/>
          <w:highlight w:val="yellow"/>
        </w:rPr>
        <w:t xml:space="preserve"> for 5 min at </w:t>
      </w:r>
      <w:r w:rsidR="00D97C3B" w:rsidRPr="00ED6E6E">
        <w:rPr>
          <w:rFonts w:asciiTheme="minorHAnsi" w:hAnsiTheme="minorHAnsi" w:cstheme="minorHAnsi"/>
          <w:color w:val="auto"/>
          <w:highlight w:val="yellow"/>
        </w:rPr>
        <w:t>RT</w:t>
      </w:r>
      <w:r w:rsidR="006A44C4" w:rsidRPr="00ED6E6E">
        <w:rPr>
          <w:rFonts w:asciiTheme="minorHAnsi" w:hAnsiTheme="minorHAnsi" w:cstheme="minorHAnsi"/>
          <w:color w:val="auto"/>
          <w:highlight w:val="yellow"/>
        </w:rPr>
        <w:t>.</w:t>
      </w:r>
    </w:p>
    <w:p w14:paraId="16DF8DD4" w14:textId="77777777" w:rsidR="0004301C" w:rsidRPr="00ED6E6E" w:rsidRDefault="0004301C" w:rsidP="003B173A">
      <w:pPr>
        <w:rPr>
          <w:rFonts w:asciiTheme="minorHAnsi" w:hAnsiTheme="minorHAnsi" w:cstheme="minorHAnsi"/>
          <w:color w:val="auto"/>
          <w:highlight w:val="yellow"/>
        </w:rPr>
      </w:pPr>
    </w:p>
    <w:p w14:paraId="324C7B55" w14:textId="77777777" w:rsidR="0087274C" w:rsidRPr="00ED6E6E" w:rsidRDefault="0004301C" w:rsidP="003B173A">
      <w:pPr>
        <w:rPr>
          <w:rFonts w:asciiTheme="minorHAnsi" w:hAnsiTheme="minorHAnsi" w:cstheme="minorHAnsi"/>
          <w:color w:val="auto"/>
          <w:highlight w:val="yellow"/>
        </w:rPr>
      </w:pPr>
      <w:r w:rsidRPr="00ED6E6E">
        <w:rPr>
          <w:rFonts w:asciiTheme="minorHAnsi" w:hAnsiTheme="minorHAnsi" w:cstheme="minorHAnsi"/>
          <w:color w:val="auto"/>
          <w:highlight w:val="yellow"/>
        </w:rPr>
        <w:t>3.</w:t>
      </w:r>
      <w:r w:rsidR="00CF07CE" w:rsidRPr="00ED6E6E">
        <w:rPr>
          <w:rFonts w:asciiTheme="minorHAnsi" w:hAnsiTheme="minorHAnsi" w:cstheme="minorHAnsi"/>
          <w:color w:val="auto"/>
          <w:highlight w:val="yellow"/>
        </w:rPr>
        <w:t>5</w:t>
      </w:r>
      <w:r w:rsidR="0087274C"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w:t>
      </w:r>
      <w:r w:rsidR="0087274C" w:rsidRPr="00ED6E6E">
        <w:rPr>
          <w:rFonts w:asciiTheme="minorHAnsi" w:hAnsiTheme="minorHAnsi" w:cstheme="minorHAnsi"/>
          <w:color w:val="auto"/>
          <w:highlight w:val="yellow"/>
        </w:rPr>
        <w:t>Measure t</w:t>
      </w:r>
      <w:r w:rsidR="00770A23" w:rsidRPr="00ED6E6E">
        <w:rPr>
          <w:rFonts w:asciiTheme="minorHAnsi" w:hAnsiTheme="minorHAnsi" w:cstheme="minorHAnsi"/>
          <w:color w:val="auto"/>
          <w:highlight w:val="yellow"/>
        </w:rPr>
        <w:t xml:space="preserve">he purity and concentration of the extracted </w:t>
      </w:r>
      <w:proofErr w:type="spellStart"/>
      <w:r w:rsidR="0087274C" w:rsidRPr="00ED6E6E">
        <w:rPr>
          <w:rFonts w:asciiTheme="minorHAnsi" w:hAnsiTheme="minorHAnsi" w:cstheme="minorHAnsi"/>
          <w:color w:val="auto"/>
          <w:highlight w:val="yellow"/>
        </w:rPr>
        <w:t>p</w:t>
      </w:r>
      <w:r w:rsidR="00770A23" w:rsidRPr="00ED6E6E">
        <w:rPr>
          <w:rFonts w:asciiTheme="minorHAnsi" w:hAnsiTheme="minorHAnsi" w:cstheme="minorHAnsi"/>
          <w:color w:val="auto"/>
          <w:highlight w:val="yellow"/>
        </w:rPr>
        <w:t>olyA</w:t>
      </w:r>
      <w:proofErr w:type="spellEnd"/>
      <w:r w:rsidR="00770A23" w:rsidRPr="00ED6E6E">
        <w:rPr>
          <w:rFonts w:asciiTheme="minorHAnsi" w:hAnsiTheme="minorHAnsi" w:cstheme="minorHAnsi"/>
          <w:color w:val="auto"/>
          <w:highlight w:val="yellow"/>
          <w:vertAlign w:val="superscript"/>
        </w:rPr>
        <w:t>+</w:t>
      </w:r>
      <w:r w:rsidR="00770A23" w:rsidRPr="00ED6E6E">
        <w:rPr>
          <w:rFonts w:asciiTheme="minorHAnsi" w:hAnsiTheme="minorHAnsi" w:cstheme="minorHAnsi"/>
          <w:color w:val="auto"/>
          <w:highlight w:val="yellow"/>
        </w:rPr>
        <w:t xml:space="preserve"> RNA</w:t>
      </w:r>
      <w:r w:rsidRPr="00ED6E6E">
        <w:rPr>
          <w:rFonts w:asciiTheme="minorHAnsi" w:hAnsiTheme="minorHAnsi" w:cstheme="minorHAnsi"/>
          <w:color w:val="auto"/>
          <w:highlight w:val="yellow"/>
        </w:rPr>
        <w:t xml:space="preserve"> by </w:t>
      </w:r>
      <w:r w:rsidR="00770A23" w:rsidRPr="00ED6E6E">
        <w:rPr>
          <w:rFonts w:asciiTheme="minorHAnsi" w:hAnsiTheme="minorHAnsi" w:cstheme="minorHAnsi"/>
          <w:color w:val="auto"/>
          <w:highlight w:val="yellow"/>
        </w:rPr>
        <w:t>a spectrophotometer</w:t>
      </w:r>
      <w:r w:rsidRPr="00ED6E6E">
        <w:rPr>
          <w:rFonts w:asciiTheme="minorHAnsi" w:hAnsiTheme="minorHAnsi" w:cstheme="minorHAnsi"/>
          <w:color w:val="auto"/>
          <w:highlight w:val="yellow"/>
        </w:rPr>
        <w:t>.</w:t>
      </w:r>
    </w:p>
    <w:p w14:paraId="3FE238E0" w14:textId="77777777" w:rsidR="0087274C" w:rsidRPr="00ED6E6E" w:rsidRDefault="0087274C" w:rsidP="003B173A">
      <w:pPr>
        <w:rPr>
          <w:rFonts w:asciiTheme="minorHAnsi" w:hAnsiTheme="minorHAnsi" w:cstheme="minorHAnsi"/>
          <w:color w:val="auto"/>
          <w:highlight w:val="yellow"/>
        </w:rPr>
      </w:pPr>
    </w:p>
    <w:p w14:paraId="589412A4" w14:textId="3E585E28" w:rsidR="0004301C" w:rsidRPr="00ED6E6E" w:rsidRDefault="00E37F5E" w:rsidP="003B173A">
      <w:pPr>
        <w:rPr>
          <w:rFonts w:asciiTheme="minorHAnsi" w:hAnsiTheme="minorHAnsi" w:cstheme="minorHAnsi"/>
          <w:color w:val="auto"/>
        </w:rPr>
      </w:pPr>
      <w:r w:rsidRPr="003148D0">
        <w:rPr>
          <w:rFonts w:asciiTheme="minorHAnsi" w:hAnsiTheme="minorHAnsi" w:cstheme="minorHAnsi"/>
          <w:color w:val="auto"/>
        </w:rPr>
        <w:t>NOTE:</w:t>
      </w:r>
      <w:r w:rsidR="00770A23" w:rsidRPr="003148D0">
        <w:rPr>
          <w:rFonts w:asciiTheme="minorHAnsi" w:hAnsiTheme="minorHAnsi" w:cstheme="minorHAnsi"/>
          <w:color w:val="auto"/>
        </w:rPr>
        <w:t xml:space="preserve"> A</w:t>
      </w:r>
      <w:r w:rsidR="0004301C" w:rsidRPr="003148D0">
        <w:rPr>
          <w:rFonts w:asciiTheme="minorHAnsi" w:hAnsiTheme="minorHAnsi" w:cstheme="minorHAnsi"/>
          <w:color w:val="auto"/>
        </w:rPr>
        <w:t xml:space="preserve"> 260/280 ratio</w:t>
      </w:r>
      <w:r w:rsidR="00770A23" w:rsidRPr="003148D0">
        <w:rPr>
          <w:rFonts w:asciiTheme="minorHAnsi" w:hAnsiTheme="minorHAnsi" w:cstheme="minorHAnsi"/>
          <w:color w:val="auto"/>
        </w:rPr>
        <w:t xml:space="preserve"> of</w:t>
      </w:r>
      <w:r w:rsidR="0004301C" w:rsidRPr="003148D0">
        <w:rPr>
          <w:rFonts w:asciiTheme="minorHAnsi" w:hAnsiTheme="minorHAnsi" w:cstheme="minorHAnsi"/>
          <w:color w:val="auto"/>
        </w:rPr>
        <w:t xml:space="preserve"> 1.90</w:t>
      </w:r>
      <w:r w:rsidR="00142B33" w:rsidRPr="003148D0">
        <w:rPr>
          <w:rFonts w:asciiTheme="minorHAnsi" w:hAnsiTheme="minorHAnsi" w:cstheme="minorHAnsi"/>
          <w:color w:val="auto"/>
        </w:rPr>
        <w:t>−</w:t>
      </w:r>
      <w:r w:rsidR="0004301C" w:rsidRPr="003148D0">
        <w:rPr>
          <w:rFonts w:asciiTheme="minorHAnsi" w:hAnsiTheme="minorHAnsi" w:cstheme="minorHAnsi"/>
          <w:color w:val="auto"/>
        </w:rPr>
        <w:t xml:space="preserve">2.00, and </w:t>
      </w:r>
      <w:r w:rsidR="00730A1D" w:rsidRPr="003148D0">
        <w:rPr>
          <w:rFonts w:asciiTheme="minorHAnsi" w:hAnsiTheme="minorHAnsi" w:cstheme="minorHAnsi"/>
          <w:color w:val="auto"/>
        </w:rPr>
        <w:t>a</w:t>
      </w:r>
      <w:r w:rsidR="0004301C" w:rsidRPr="003148D0">
        <w:rPr>
          <w:rFonts w:asciiTheme="minorHAnsi" w:hAnsiTheme="minorHAnsi" w:cstheme="minorHAnsi"/>
          <w:color w:val="auto"/>
        </w:rPr>
        <w:t xml:space="preserve"> 260/230 ratio </w:t>
      </w:r>
      <w:r w:rsidR="00770A23" w:rsidRPr="003148D0">
        <w:rPr>
          <w:rFonts w:asciiTheme="minorHAnsi" w:hAnsiTheme="minorHAnsi" w:cstheme="minorHAnsi"/>
          <w:color w:val="auto"/>
        </w:rPr>
        <w:t>of</w:t>
      </w:r>
      <w:r w:rsidR="0004301C" w:rsidRPr="003148D0">
        <w:rPr>
          <w:rFonts w:asciiTheme="minorHAnsi" w:hAnsiTheme="minorHAnsi" w:cstheme="minorHAnsi"/>
          <w:color w:val="auto"/>
        </w:rPr>
        <w:t xml:space="preserve"> 2.00</w:t>
      </w:r>
      <w:r w:rsidR="00142B33" w:rsidRPr="003148D0">
        <w:rPr>
          <w:rFonts w:asciiTheme="minorHAnsi" w:hAnsiTheme="minorHAnsi" w:cstheme="minorHAnsi"/>
          <w:color w:val="auto"/>
        </w:rPr>
        <w:t>−</w:t>
      </w:r>
      <w:r w:rsidR="0004301C" w:rsidRPr="003148D0">
        <w:rPr>
          <w:rFonts w:asciiTheme="minorHAnsi" w:hAnsiTheme="minorHAnsi" w:cstheme="minorHAnsi"/>
          <w:color w:val="auto"/>
        </w:rPr>
        <w:t xml:space="preserve">2.20 for all RNA </w:t>
      </w:r>
      <w:r w:rsidR="0087274C" w:rsidRPr="003148D0">
        <w:rPr>
          <w:rFonts w:asciiTheme="minorHAnsi" w:hAnsiTheme="minorHAnsi" w:cstheme="minorHAnsi"/>
          <w:color w:val="auto"/>
        </w:rPr>
        <w:t>s</w:t>
      </w:r>
      <w:r w:rsidR="0004301C" w:rsidRPr="003148D0">
        <w:rPr>
          <w:rFonts w:asciiTheme="minorHAnsi" w:hAnsiTheme="minorHAnsi" w:cstheme="minorHAnsi"/>
          <w:color w:val="auto"/>
        </w:rPr>
        <w:t>amples</w:t>
      </w:r>
      <w:r w:rsidR="00770A23" w:rsidRPr="003148D0">
        <w:rPr>
          <w:rFonts w:asciiTheme="minorHAnsi" w:hAnsiTheme="minorHAnsi" w:cstheme="minorHAnsi"/>
          <w:color w:val="auto"/>
        </w:rPr>
        <w:t xml:space="preserve"> </w:t>
      </w:r>
      <w:r w:rsidR="00730A1D" w:rsidRPr="003148D0">
        <w:rPr>
          <w:rFonts w:asciiTheme="minorHAnsi" w:hAnsiTheme="minorHAnsi" w:cstheme="minorHAnsi"/>
          <w:color w:val="auto"/>
        </w:rPr>
        <w:t>are</w:t>
      </w:r>
      <w:r w:rsidR="00770A23" w:rsidRPr="003148D0">
        <w:rPr>
          <w:rFonts w:asciiTheme="minorHAnsi" w:hAnsiTheme="minorHAnsi" w:cstheme="minorHAnsi"/>
          <w:color w:val="auto"/>
        </w:rPr>
        <w:t xml:space="preserve"> considered acceptable</w:t>
      </w:r>
      <w:r w:rsidR="0004301C" w:rsidRPr="003148D0">
        <w:rPr>
          <w:rFonts w:asciiTheme="minorHAnsi" w:hAnsiTheme="minorHAnsi" w:cstheme="minorHAnsi"/>
          <w:color w:val="auto"/>
        </w:rPr>
        <w:t>.</w:t>
      </w:r>
    </w:p>
    <w:p w14:paraId="3EE4DD96" w14:textId="77777777" w:rsidR="0004301C" w:rsidRPr="00ED6E6E" w:rsidRDefault="0004301C" w:rsidP="003B173A">
      <w:pPr>
        <w:rPr>
          <w:rFonts w:asciiTheme="minorHAnsi" w:hAnsiTheme="minorHAnsi" w:cstheme="minorHAnsi"/>
          <w:color w:val="auto"/>
        </w:rPr>
      </w:pPr>
    </w:p>
    <w:p w14:paraId="439BFDDC" w14:textId="78A4C719" w:rsidR="0004301C" w:rsidRPr="00ED6E6E" w:rsidRDefault="0004301C" w:rsidP="003B173A">
      <w:pPr>
        <w:pStyle w:val="Heading5"/>
        <w:spacing w:before="0"/>
        <w:rPr>
          <w:rFonts w:asciiTheme="minorHAnsi" w:hAnsiTheme="minorHAnsi" w:cstheme="minorHAnsi"/>
          <w:color w:val="auto"/>
        </w:rPr>
      </w:pPr>
      <w:r w:rsidRPr="00ED6E6E">
        <w:rPr>
          <w:rFonts w:asciiTheme="minorHAnsi" w:hAnsiTheme="minorHAnsi" w:cstheme="minorHAnsi"/>
          <w:color w:val="auto"/>
        </w:rPr>
        <w:t>3.</w:t>
      </w:r>
      <w:r w:rsidR="001D411E" w:rsidRPr="00ED6E6E">
        <w:rPr>
          <w:rFonts w:asciiTheme="minorHAnsi" w:hAnsiTheme="minorHAnsi" w:cstheme="minorHAnsi"/>
          <w:color w:val="auto"/>
        </w:rPr>
        <w:t>6</w:t>
      </w:r>
      <w:r w:rsidR="00AF1145" w:rsidRPr="00ED6E6E">
        <w:rPr>
          <w:rFonts w:asciiTheme="minorHAnsi" w:hAnsiTheme="minorHAnsi" w:cstheme="minorHAnsi"/>
          <w:color w:val="auto"/>
        </w:rPr>
        <w:t>.</w:t>
      </w:r>
      <w:r w:rsidRPr="00ED6E6E">
        <w:rPr>
          <w:rFonts w:asciiTheme="minorHAnsi" w:hAnsiTheme="minorHAnsi" w:cstheme="minorHAnsi"/>
          <w:color w:val="auto"/>
        </w:rPr>
        <w:t xml:space="preserve"> </w:t>
      </w:r>
      <w:r w:rsidR="00380288" w:rsidRPr="000850E3">
        <w:rPr>
          <w:rFonts w:asciiTheme="minorHAnsi" w:hAnsiTheme="minorHAnsi" w:cstheme="minorHAnsi"/>
          <w:color w:val="auto"/>
          <w:highlight w:val="yellow"/>
        </w:rPr>
        <w:t>Us</w:t>
      </w:r>
      <w:r w:rsidR="003260B7" w:rsidRPr="000850E3">
        <w:rPr>
          <w:rFonts w:asciiTheme="minorHAnsi" w:hAnsiTheme="minorHAnsi" w:cstheme="minorHAnsi"/>
          <w:color w:val="auto"/>
          <w:highlight w:val="yellow"/>
        </w:rPr>
        <w:t>e</w:t>
      </w:r>
      <w:r w:rsidR="00380288" w:rsidRPr="000850E3">
        <w:rPr>
          <w:rFonts w:asciiTheme="minorHAnsi" w:hAnsiTheme="minorHAnsi" w:cstheme="minorHAnsi"/>
          <w:color w:val="auto"/>
          <w:highlight w:val="yellow"/>
        </w:rPr>
        <w:t xml:space="preserve"> the remaining half of the rRNA-depleted samples </w:t>
      </w:r>
      <w:r w:rsidR="00380288" w:rsidRPr="00247A91">
        <w:rPr>
          <w:rFonts w:asciiTheme="minorHAnsi" w:hAnsiTheme="minorHAnsi" w:cstheme="minorHAnsi"/>
          <w:color w:val="auto"/>
        </w:rPr>
        <w:t>from</w:t>
      </w:r>
      <w:r w:rsidR="00D20061" w:rsidRPr="00247A91">
        <w:rPr>
          <w:rFonts w:asciiTheme="minorHAnsi" w:hAnsiTheme="minorHAnsi" w:cstheme="minorHAnsi"/>
          <w:color w:val="auto"/>
        </w:rPr>
        <w:t xml:space="preserve"> s</w:t>
      </w:r>
      <w:r w:rsidR="00AA397D" w:rsidRPr="00247A91">
        <w:rPr>
          <w:rFonts w:asciiTheme="minorHAnsi" w:hAnsiTheme="minorHAnsi" w:cstheme="minorHAnsi"/>
          <w:color w:val="auto"/>
        </w:rPr>
        <w:t>ection</w:t>
      </w:r>
      <w:r w:rsidR="00D20061" w:rsidRPr="00247A91">
        <w:rPr>
          <w:rFonts w:asciiTheme="minorHAnsi" w:hAnsiTheme="minorHAnsi" w:cstheme="minorHAnsi"/>
          <w:color w:val="auto"/>
        </w:rPr>
        <w:t xml:space="preserve"> 3.3 </w:t>
      </w:r>
      <w:r w:rsidR="00380288" w:rsidRPr="000850E3">
        <w:rPr>
          <w:rFonts w:asciiTheme="minorHAnsi" w:hAnsiTheme="minorHAnsi" w:cstheme="minorHAnsi"/>
          <w:color w:val="auto"/>
          <w:highlight w:val="yellow"/>
        </w:rPr>
        <w:t>as input</w:t>
      </w:r>
      <w:r w:rsidR="003260B7" w:rsidRPr="000850E3">
        <w:rPr>
          <w:rFonts w:asciiTheme="minorHAnsi" w:hAnsiTheme="minorHAnsi" w:cstheme="minorHAnsi"/>
          <w:color w:val="auto"/>
          <w:highlight w:val="yellow"/>
        </w:rPr>
        <w:t xml:space="preserve"> to protein A columns</w:t>
      </w:r>
      <w:r w:rsidR="003260B7" w:rsidRPr="00ED6E6E">
        <w:rPr>
          <w:rFonts w:asciiTheme="minorHAnsi" w:hAnsiTheme="minorHAnsi" w:cstheme="minorHAnsi"/>
          <w:color w:val="auto"/>
        </w:rPr>
        <w:t xml:space="preserve"> </w:t>
      </w:r>
      <w:r w:rsidR="00662131" w:rsidRPr="00ED6E6E">
        <w:rPr>
          <w:rFonts w:asciiTheme="minorHAnsi" w:hAnsiTheme="minorHAnsi" w:cstheme="minorHAnsi"/>
          <w:color w:val="auto"/>
        </w:rPr>
        <w:t xml:space="preserve">(provided in the RNA </w:t>
      </w:r>
      <w:r w:rsidR="00256024" w:rsidRPr="00ED6E6E">
        <w:rPr>
          <w:rFonts w:asciiTheme="minorHAnsi" w:hAnsiTheme="minorHAnsi" w:cstheme="minorHAnsi"/>
          <w:color w:val="auto"/>
        </w:rPr>
        <w:t>immunoprecipitation [</w:t>
      </w:r>
      <w:r w:rsidR="00662131" w:rsidRPr="00ED6E6E">
        <w:rPr>
          <w:rFonts w:asciiTheme="minorHAnsi" w:hAnsiTheme="minorHAnsi" w:cstheme="minorHAnsi"/>
          <w:color w:val="auto"/>
        </w:rPr>
        <w:t>RIP</w:t>
      </w:r>
      <w:r w:rsidR="00256024" w:rsidRPr="00ED6E6E">
        <w:rPr>
          <w:rFonts w:asciiTheme="minorHAnsi" w:hAnsiTheme="minorHAnsi" w:cstheme="minorHAnsi"/>
          <w:color w:val="auto"/>
        </w:rPr>
        <w:t>]</w:t>
      </w:r>
      <w:r w:rsidR="00662131" w:rsidRPr="00ED6E6E">
        <w:rPr>
          <w:rFonts w:asciiTheme="minorHAnsi" w:hAnsiTheme="minorHAnsi" w:cstheme="minorHAnsi"/>
          <w:color w:val="auto"/>
        </w:rPr>
        <w:t xml:space="preserve"> </w:t>
      </w:r>
      <w:r w:rsidR="00256024" w:rsidRPr="00ED6E6E">
        <w:rPr>
          <w:rFonts w:asciiTheme="minorHAnsi" w:hAnsiTheme="minorHAnsi" w:cstheme="minorHAnsi"/>
          <w:color w:val="auto"/>
        </w:rPr>
        <w:t>ki</w:t>
      </w:r>
      <w:r w:rsidR="00662131" w:rsidRPr="00ED6E6E">
        <w:rPr>
          <w:rFonts w:asciiTheme="minorHAnsi" w:hAnsiTheme="minorHAnsi" w:cstheme="minorHAnsi"/>
          <w:color w:val="auto"/>
        </w:rPr>
        <w:t>t</w:t>
      </w:r>
      <w:r w:rsidR="00256024" w:rsidRPr="00ED6E6E">
        <w:rPr>
          <w:rFonts w:asciiTheme="minorHAnsi" w:hAnsiTheme="minorHAnsi" w:cstheme="minorHAnsi"/>
          <w:color w:val="auto"/>
        </w:rPr>
        <w:t xml:space="preserve">, </w:t>
      </w:r>
      <w:r w:rsidR="00256024" w:rsidRPr="00ED6E6E">
        <w:rPr>
          <w:rFonts w:asciiTheme="minorHAnsi" w:hAnsiTheme="minorHAnsi" w:cstheme="minorHAnsi"/>
          <w:b/>
          <w:color w:val="auto"/>
        </w:rPr>
        <w:t>Table of Materials</w:t>
      </w:r>
      <w:r w:rsidR="00662131" w:rsidRPr="00ED6E6E">
        <w:rPr>
          <w:rFonts w:asciiTheme="minorHAnsi" w:hAnsiTheme="minorHAnsi" w:cstheme="minorHAnsi"/>
          <w:color w:val="auto"/>
        </w:rPr>
        <w:t xml:space="preserve">) </w:t>
      </w:r>
      <w:r w:rsidR="003260B7" w:rsidRPr="000850E3">
        <w:rPr>
          <w:rFonts w:asciiTheme="minorHAnsi" w:hAnsiTheme="minorHAnsi" w:cstheme="minorHAnsi"/>
          <w:color w:val="auto"/>
          <w:highlight w:val="yellow"/>
        </w:rPr>
        <w:t>to immunoprecipitate f</w:t>
      </w:r>
      <w:r w:rsidRPr="000850E3">
        <w:rPr>
          <w:rFonts w:asciiTheme="minorHAnsi" w:hAnsiTheme="minorHAnsi" w:cstheme="minorHAnsi"/>
          <w:color w:val="auto"/>
          <w:highlight w:val="yellow"/>
        </w:rPr>
        <w:t xml:space="preserve">ive-prime capped RNAs </w:t>
      </w:r>
      <w:r w:rsidR="003260B7" w:rsidRPr="000850E3">
        <w:rPr>
          <w:rFonts w:asciiTheme="minorHAnsi" w:hAnsiTheme="minorHAnsi" w:cstheme="minorHAnsi"/>
          <w:color w:val="auto"/>
          <w:highlight w:val="yellow"/>
        </w:rPr>
        <w:t xml:space="preserve">using </w:t>
      </w:r>
      <w:r w:rsidRPr="000850E3">
        <w:rPr>
          <w:rFonts w:asciiTheme="minorHAnsi" w:hAnsiTheme="minorHAnsi" w:cstheme="minorHAnsi"/>
          <w:color w:val="auto"/>
          <w:highlight w:val="yellow"/>
        </w:rPr>
        <w:t>monoclonal 7-</w:t>
      </w:r>
      <w:r w:rsidR="00B87FFB" w:rsidRPr="000850E3">
        <w:rPr>
          <w:rFonts w:asciiTheme="minorHAnsi" w:hAnsiTheme="minorHAnsi" w:cstheme="minorHAnsi"/>
          <w:color w:val="auto"/>
          <w:highlight w:val="yellow"/>
        </w:rPr>
        <w:t>m</w:t>
      </w:r>
      <w:r w:rsidRPr="000850E3">
        <w:rPr>
          <w:rFonts w:asciiTheme="minorHAnsi" w:hAnsiTheme="minorHAnsi" w:cstheme="minorHAnsi"/>
          <w:color w:val="auto"/>
          <w:highlight w:val="yellow"/>
        </w:rPr>
        <w:t>ethylguanosine antibody</w:t>
      </w:r>
      <w:r w:rsidR="00C917BF" w:rsidRPr="00ED6E6E">
        <w:rPr>
          <w:rFonts w:asciiTheme="minorHAnsi" w:hAnsiTheme="minorHAnsi" w:cstheme="minorHAnsi"/>
          <w:color w:val="auto"/>
        </w:rPr>
        <w:t xml:space="preserve"> </w:t>
      </w:r>
      <w:r w:rsidR="003260B7" w:rsidRPr="00ED6E6E">
        <w:rPr>
          <w:rFonts w:asciiTheme="minorHAnsi" w:hAnsiTheme="minorHAnsi" w:cstheme="minorHAnsi"/>
          <w:color w:val="auto"/>
        </w:rPr>
        <w:t>in the following manner:</w:t>
      </w:r>
    </w:p>
    <w:p w14:paraId="1E21609E" w14:textId="77777777" w:rsidR="007E6DC4" w:rsidRPr="00ED6E6E" w:rsidRDefault="007E6DC4" w:rsidP="003B173A">
      <w:pPr>
        <w:rPr>
          <w:rFonts w:asciiTheme="minorHAnsi" w:hAnsiTheme="minorHAnsi" w:cstheme="minorHAnsi"/>
          <w:color w:val="auto"/>
        </w:rPr>
      </w:pPr>
    </w:p>
    <w:p w14:paraId="2EFD1EE9" w14:textId="30C6B924" w:rsidR="00662131" w:rsidRPr="00ED6E6E" w:rsidRDefault="00E37F5E" w:rsidP="003B173A">
      <w:pPr>
        <w:widowControl/>
        <w:rPr>
          <w:rFonts w:asciiTheme="minorHAnsi" w:hAnsiTheme="minorHAnsi" w:cstheme="minorHAnsi"/>
          <w:color w:val="auto"/>
        </w:rPr>
      </w:pPr>
      <w:r w:rsidRPr="00ED6E6E">
        <w:rPr>
          <w:rFonts w:asciiTheme="minorHAnsi" w:hAnsiTheme="minorHAnsi" w:cstheme="minorHAnsi"/>
          <w:color w:val="auto"/>
        </w:rPr>
        <w:t>NOTE:</w:t>
      </w:r>
      <w:r w:rsidR="00662131" w:rsidRPr="00ED6E6E">
        <w:rPr>
          <w:rFonts w:asciiTheme="minorHAnsi" w:hAnsiTheme="minorHAnsi" w:cstheme="minorHAnsi"/>
          <w:color w:val="auto"/>
        </w:rPr>
        <w:t xml:space="preserve"> This protocol of isolating m7G capped messenger RNA using </w:t>
      </w:r>
      <w:r w:rsidR="00007A1C" w:rsidRPr="00ED6E6E">
        <w:rPr>
          <w:rFonts w:asciiTheme="minorHAnsi" w:hAnsiTheme="minorHAnsi" w:cstheme="minorHAnsi"/>
          <w:color w:val="auto"/>
        </w:rPr>
        <w:t xml:space="preserve">a commercially available </w:t>
      </w:r>
      <w:r w:rsidR="00662131" w:rsidRPr="00ED6E6E">
        <w:rPr>
          <w:rFonts w:asciiTheme="minorHAnsi" w:hAnsiTheme="minorHAnsi" w:cstheme="minorHAnsi"/>
          <w:color w:val="auto"/>
        </w:rPr>
        <w:t xml:space="preserve">RNA </w:t>
      </w:r>
      <w:r w:rsidR="00B87FFB" w:rsidRPr="00ED6E6E">
        <w:rPr>
          <w:rFonts w:asciiTheme="minorHAnsi" w:hAnsiTheme="minorHAnsi" w:cstheme="minorHAnsi"/>
          <w:color w:val="auto"/>
        </w:rPr>
        <w:t>i</w:t>
      </w:r>
      <w:r w:rsidR="00007A1C" w:rsidRPr="00ED6E6E">
        <w:rPr>
          <w:rFonts w:asciiTheme="minorHAnsi" w:hAnsiTheme="minorHAnsi" w:cstheme="minorHAnsi"/>
          <w:color w:val="auto"/>
        </w:rPr>
        <w:t>mmunoprecipitation</w:t>
      </w:r>
      <w:r w:rsidR="00662131" w:rsidRPr="00ED6E6E">
        <w:rPr>
          <w:rFonts w:asciiTheme="minorHAnsi" w:hAnsiTheme="minorHAnsi" w:cstheme="minorHAnsi"/>
          <w:color w:val="auto"/>
        </w:rPr>
        <w:t xml:space="preserve"> </w:t>
      </w:r>
      <w:r w:rsidR="00007A1C" w:rsidRPr="00ED6E6E">
        <w:rPr>
          <w:rFonts w:asciiTheme="minorHAnsi" w:hAnsiTheme="minorHAnsi" w:cstheme="minorHAnsi"/>
          <w:color w:val="auto"/>
        </w:rPr>
        <w:t>k</w:t>
      </w:r>
      <w:r w:rsidR="00662131" w:rsidRPr="00ED6E6E">
        <w:rPr>
          <w:rFonts w:asciiTheme="minorHAnsi" w:hAnsiTheme="minorHAnsi" w:cstheme="minorHAnsi"/>
          <w:color w:val="auto"/>
        </w:rPr>
        <w:t xml:space="preserve">it has been co-opted and </w:t>
      </w:r>
      <w:r w:rsidR="00007A1C" w:rsidRPr="00ED6E6E">
        <w:rPr>
          <w:rFonts w:asciiTheme="minorHAnsi" w:hAnsiTheme="minorHAnsi" w:cstheme="minorHAnsi"/>
          <w:color w:val="auto"/>
        </w:rPr>
        <w:t>further modified</w:t>
      </w:r>
      <w:r w:rsidR="00662131" w:rsidRPr="00ED6E6E">
        <w:rPr>
          <w:rFonts w:asciiTheme="minorHAnsi" w:hAnsiTheme="minorHAnsi" w:cstheme="minorHAnsi"/>
          <w:color w:val="auto"/>
        </w:rPr>
        <w:t>.</w:t>
      </w:r>
    </w:p>
    <w:p w14:paraId="177ED133" w14:textId="3BB3DD85" w:rsidR="00662131" w:rsidRPr="00ED6E6E" w:rsidRDefault="00662131" w:rsidP="003B173A">
      <w:pPr>
        <w:rPr>
          <w:rFonts w:asciiTheme="minorHAnsi" w:hAnsiTheme="minorHAnsi" w:cstheme="minorHAnsi"/>
          <w:color w:val="auto"/>
        </w:rPr>
      </w:pPr>
    </w:p>
    <w:p w14:paraId="7B8AD14A" w14:textId="2B223E08" w:rsidR="007E6DC4" w:rsidRPr="00ED6E6E" w:rsidRDefault="007E6DC4" w:rsidP="003B173A">
      <w:pPr>
        <w:rPr>
          <w:rFonts w:asciiTheme="minorHAnsi" w:hAnsiTheme="minorHAnsi" w:cstheme="minorHAnsi"/>
          <w:color w:val="auto"/>
          <w:highlight w:val="yellow"/>
        </w:rPr>
      </w:pPr>
      <w:r w:rsidRPr="00ED6E6E">
        <w:rPr>
          <w:rFonts w:asciiTheme="minorHAnsi" w:hAnsiTheme="minorHAnsi" w:cstheme="minorHAnsi"/>
          <w:color w:val="auto"/>
          <w:highlight w:val="yellow"/>
        </w:rPr>
        <w:t>3.</w:t>
      </w:r>
      <w:r w:rsidR="003260B7" w:rsidRPr="00ED6E6E">
        <w:rPr>
          <w:rFonts w:asciiTheme="minorHAnsi" w:hAnsiTheme="minorHAnsi" w:cstheme="minorHAnsi"/>
          <w:color w:val="auto"/>
          <w:highlight w:val="yellow"/>
        </w:rPr>
        <w:t>6</w:t>
      </w:r>
      <w:r w:rsidRPr="00ED6E6E">
        <w:rPr>
          <w:rFonts w:asciiTheme="minorHAnsi" w:hAnsiTheme="minorHAnsi" w:cstheme="minorHAnsi"/>
          <w:color w:val="auto"/>
          <w:highlight w:val="yellow"/>
        </w:rPr>
        <w:t>.1</w:t>
      </w:r>
      <w:r w:rsidR="00B87FFB"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Wash the </w:t>
      </w:r>
      <w:r w:rsidR="00B87FFB" w:rsidRPr="00ED6E6E">
        <w:rPr>
          <w:rFonts w:asciiTheme="minorHAnsi" w:hAnsiTheme="minorHAnsi" w:cstheme="minorHAnsi"/>
          <w:color w:val="auto"/>
          <w:highlight w:val="yellow"/>
        </w:rPr>
        <w:t>p</w:t>
      </w:r>
      <w:r w:rsidRPr="00ED6E6E">
        <w:rPr>
          <w:rFonts w:asciiTheme="minorHAnsi" w:hAnsiTheme="minorHAnsi" w:cstheme="minorHAnsi"/>
          <w:color w:val="auto"/>
          <w:highlight w:val="yellow"/>
        </w:rPr>
        <w:t xml:space="preserve">rotein A magnetic beads obtained from </w:t>
      </w:r>
      <w:r w:rsidR="00B87FFB" w:rsidRPr="00ED6E6E">
        <w:rPr>
          <w:rFonts w:asciiTheme="minorHAnsi" w:hAnsiTheme="minorHAnsi" w:cstheme="minorHAnsi"/>
          <w:color w:val="auto"/>
          <w:highlight w:val="yellow"/>
        </w:rPr>
        <w:t xml:space="preserve">the </w:t>
      </w:r>
      <w:r w:rsidRPr="00ED6E6E">
        <w:rPr>
          <w:rFonts w:asciiTheme="minorHAnsi" w:hAnsiTheme="minorHAnsi" w:cstheme="minorHAnsi"/>
          <w:color w:val="auto"/>
          <w:highlight w:val="yellow"/>
        </w:rPr>
        <w:t xml:space="preserve">RIP </w:t>
      </w:r>
      <w:r w:rsidR="00B87FFB" w:rsidRPr="00ED6E6E">
        <w:rPr>
          <w:rFonts w:asciiTheme="minorHAnsi" w:hAnsiTheme="minorHAnsi" w:cstheme="minorHAnsi"/>
          <w:color w:val="auto"/>
          <w:highlight w:val="yellow"/>
        </w:rPr>
        <w:t>k</w:t>
      </w:r>
      <w:r w:rsidRPr="00ED6E6E">
        <w:rPr>
          <w:rFonts w:asciiTheme="minorHAnsi" w:hAnsiTheme="minorHAnsi" w:cstheme="minorHAnsi"/>
          <w:color w:val="auto"/>
          <w:highlight w:val="yellow"/>
        </w:rPr>
        <w:t>it according to manufacturer</w:t>
      </w:r>
      <w:r w:rsidR="009A28C7">
        <w:rPr>
          <w:rFonts w:asciiTheme="minorHAnsi" w:hAnsiTheme="minorHAnsi" w:cstheme="minorHAnsi"/>
          <w:color w:val="auto"/>
          <w:highlight w:val="yellow"/>
        </w:rPr>
        <w:t>’</w:t>
      </w:r>
      <w:r w:rsidRPr="00ED6E6E">
        <w:rPr>
          <w:rFonts w:asciiTheme="minorHAnsi" w:hAnsiTheme="minorHAnsi" w:cstheme="minorHAnsi"/>
          <w:color w:val="auto"/>
          <w:highlight w:val="yellow"/>
        </w:rPr>
        <w:t>s protocol to pre-bind the antibody to the beads.</w:t>
      </w:r>
    </w:p>
    <w:p w14:paraId="09A5A10D" w14:textId="77777777" w:rsidR="007E6DC4" w:rsidRPr="00ED6E6E" w:rsidRDefault="007E6DC4" w:rsidP="003B173A">
      <w:pPr>
        <w:rPr>
          <w:rFonts w:asciiTheme="minorHAnsi" w:hAnsiTheme="minorHAnsi" w:cstheme="minorHAnsi"/>
          <w:color w:val="auto"/>
          <w:highlight w:val="yellow"/>
        </w:rPr>
      </w:pPr>
    </w:p>
    <w:p w14:paraId="4D198DF6" w14:textId="39094A53" w:rsidR="007E6DC4" w:rsidRPr="00ED6E6E" w:rsidRDefault="007E6DC4" w:rsidP="003B173A">
      <w:pPr>
        <w:rPr>
          <w:rFonts w:asciiTheme="minorHAnsi" w:hAnsiTheme="minorHAnsi" w:cstheme="minorHAnsi"/>
          <w:color w:val="auto"/>
          <w:highlight w:val="yellow"/>
        </w:rPr>
      </w:pPr>
      <w:r w:rsidRPr="00ED6E6E">
        <w:rPr>
          <w:rFonts w:asciiTheme="minorHAnsi" w:hAnsiTheme="minorHAnsi" w:cstheme="minorHAnsi"/>
          <w:color w:val="auto"/>
          <w:highlight w:val="yellow"/>
        </w:rPr>
        <w:t>3.</w:t>
      </w:r>
      <w:r w:rsidR="003260B7" w:rsidRPr="00ED6E6E">
        <w:rPr>
          <w:rFonts w:asciiTheme="minorHAnsi" w:hAnsiTheme="minorHAnsi" w:cstheme="minorHAnsi"/>
          <w:color w:val="auto"/>
          <w:highlight w:val="yellow"/>
        </w:rPr>
        <w:t>6</w:t>
      </w:r>
      <w:r w:rsidRPr="00ED6E6E">
        <w:rPr>
          <w:rFonts w:asciiTheme="minorHAnsi" w:hAnsiTheme="minorHAnsi" w:cstheme="minorHAnsi"/>
          <w:color w:val="auto"/>
          <w:highlight w:val="yellow"/>
        </w:rPr>
        <w:t>.2</w:t>
      </w:r>
      <w:r w:rsidR="00B87FFB"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Transfer 3</w:t>
      </w:r>
      <w:r w:rsidR="00B87FFB" w:rsidRPr="00ED6E6E">
        <w:rPr>
          <w:rFonts w:asciiTheme="minorHAnsi" w:hAnsiTheme="minorHAnsi" w:cstheme="minorHAnsi"/>
          <w:color w:val="auto"/>
          <w:highlight w:val="yellow"/>
        </w:rPr>
        <w:t xml:space="preserve"> </w:t>
      </w:r>
      <w:r w:rsidRPr="00ED6E6E">
        <w:rPr>
          <w:rFonts w:asciiTheme="minorHAnsi" w:hAnsiTheme="minorHAnsi" w:cstheme="minorHAnsi"/>
          <w:color w:val="auto"/>
          <w:highlight w:val="yellow"/>
        </w:rPr>
        <w:t>µg of 7-</w:t>
      </w:r>
      <w:r w:rsidR="00B87FFB" w:rsidRPr="00ED6E6E">
        <w:rPr>
          <w:rFonts w:asciiTheme="minorHAnsi" w:hAnsiTheme="minorHAnsi" w:cstheme="minorHAnsi"/>
          <w:color w:val="auto"/>
          <w:highlight w:val="yellow"/>
        </w:rPr>
        <w:t>m</w:t>
      </w:r>
      <w:r w:rsidRPr="00ED6E6E">
        <w:rPr>
          <w:rFonts w:asciiTheme="minorHAnsi" w:hAnsiTheme="minorHAnsi" w:cstheme="minorHAnsi"/>
          <w:color w:val="auto"/>
          <w:highlight w:val="yellow"/>
        </w:rPr>
        <w:t>ethylguanosine antibody (</w:t>
      </w:r>
      <w:r w:rsidR="00B87FFB" w:rsidRPr="00ED6E6E">
        <w:rPr>
          <w:rFonts w:asciiTheme="minorHAnsi" w:hAnsiTheme="minorHAnsi" w:cstheme="minorHAnsi"/>
          <w:color w:val="auto"/>
          <w:highlight w:val="yellow"/>
        </w:rPr>
        <w:t>r</w:t>
      </w:r>
      <w:r w:rsidRPr="00ED6E6E">
        <w:rPr>
          <w:rFonts w:asciiTheme="minorHAnsi" w:hAnsiTheme="minorHAnsi" w:cstheme="minorHAnsi"/>
          <w:color w:val="auto"/>
          <w:highlight w:val="yellow"/>
        </w:rPr>
        <w:t xml:space="preserve">abbit IgG provided in the </w:t>
      </w:r>
      <w:r w:rsidR="00B87FFB" w:rsidRPr="00ED6E6E">
        <w:rPr>
          <w:rFonts w:asciiTheme="minorHAnsi" w:hAnsiTheme="minorHAnsi" w:cstheme="minorHAnsi"/>
          <w:color w:val="auto"/>
          <w:highlight w:val="yellow"/>
        </w:rPr>
        <w:t>k</w:t>
      </w:r>
      <w:r w:rsidRPr="00ED6E6E">
        <w:rPr>
          <w:rFonts w:asciiTheme="minorHAnsi" w:hAnsiTheme="minorHAnsi" w:cstheme="minorHAnsi"/>
          <w:color w:val="auto"/>
          <w:highlight w:val="yellow"/>
        </w:rPr>
        <w:t xml:space="preserve">it can be used the negative control) to the beads in a </w:t>
      </w:r>
      <w:r w:rsidR="00662131" w:rsidRPr="00ED6E6E">
        <w:rPr>
          <w:rFonts w:asciiTheme="minorHAnsi" w:hAnsiTheme="minorHAnsi" w:cstheme="minorHAnsi"/>
          <w:color w:val="auto"/>
          <w:highlight w:val="yellow"/>
        </w:rPr>
        <w:t xml:space="preserve">microcentrifuge </w:t>
      </w:r>
      <w:r w:rsidRPr="00ED6E6E">
        <w:rPr>
          <w:rFonts w:asciiTheme="minorHAnsi" w:hAnsiTheme="minorHAnsi" w:cstheme="minorHAnsi"/>
          <w:color w:val="auto"/>
          <w:highlight w:val="yellow"/>
        </w:rPr>
        <w:t>tube suspended in 100</w:t>
      </w:r>
      <w:r w:rsidR="00935906" w:rsidRPr="00ED6E6E">
        <w:rPr>
          <w:rFonts w:asciiTheme="minorHAnsi" w:hAnsiTheme="minorHAnsi" w:cstheme="minorHAnsi"/>
          <w:color w:val="auto"/>
          <w:highlight w:val="yellow"/>
        </w:rPr>
        <w:t xml:space="preserve"> </w:t>
      </w:r>
      <w:r w:rsidR="00D84534" w:rsidRPr="00ED6E6E">
        <w:rPr>
          <w:rFonts w:asciiTheme="minorHAnsi" w:hAnsiTheme="minorHAnsi" w:cstheme="minorHAnsi"/>
          <w:color w:val="auto"/>
          <w:highlight w:val="yellow"/>
        </w:rPr>
        <w:t>µL</w:t>
      </w:r>
      <w:r w:rsidRPr="00ED6E6E">
        <w:rPr>
          <w:rFonts w:asciiTheme="minorHAnsi" w:hAnsiTheme="minorHAnsi" w:cstheme="minorHAnsi"/>
          <w:color w:val="auto"/>
          <w:highlight w:val="yellow"/>
        </w:rPr>
        <w:t xml:space="preserve"> wash buffer from the </w:t>
      </w:r>
      <w:r w:rsidR="004A1AD9" w:rsidRPr="00ED6E6E">
        <w:rPr>
          <w:rFonts w:asciiTheme="minorHAnsi" w:hAnsiTheme="minorHAnsi" w:cstheme="minorHAnsi"/>
          <w:color w:val="auto"/>
          <w:highlight w:val="yellow"/>
        </w:rPr>
        <w:t>k</w:t>
      </w:r>
      <w:r w:rsidRPr="00ED6E6E">
        <w:rPr>
          <w:rFonts w:asciiTheme="minorHAnsi" w:hAnsiTheme="minorHAnsi" w:cstheme="minorHAnsi"/>
          <w:color w:val="auto"/>
          <w:highlight w:val="yellow"/>
        </w:rPr>
        <w:t>it.</w:t>
      </w:r>
    </w:p>
    <w:p w14:paraId="7C6C5A18" w14:textId="77777777" w:rsidR="007E6DC4" w:rsidRPr="00ED6E6E" w:rsidRDefault="007E6DC4" w:rsidP="003B173A">
      <w:pPr>
        <w:rPr>
          <w:rFonts w:asciiTheme="minorHAnsi" w:hAnsiTheme="minorHAnsi" w:cstheme="minorHAnsi"/>
          <w:color w:val="auto"/>
          <w:highlight w:val="yellow"/>
        </w:rPr>
      </w:pPr>
    </w:p>
    <w:p w14:paraId="114C6F3E" w14:textId="4D492FC9" w:rsidR="007E6DC4" w:rsidRPr="000850E3" w:rsidRDefault="007E6DC4" w:rsidP="003B173A">
      <w:pPr>
        <w:rPr>
          <w:rFonts w:asciiTheme="minorHAnsi" w:hAnsiTheme="minorHAnsi" w:cstheme="minorHAnsi"/>
          <w:color w:val="auto"/>
          <w:highlight w:val="yellow"/>
        </w:rPr>
      </w:pPr>
      <w:r w:rsidRPr="000850E3">
        <w:rPr>
          <w:rFonts w:asciiTheme="minorHAnsi" w:hAnsiTheme="minorHAnsi" w:cstheme="minorHAnsi"/>
          <w:color w:val="auto"/>
          <w:highlight w:val="yellow"/>
        </w:rPr>
        <w:t>3.</w:t>
      </w:r>
      <w:r w:rsidR="003260B7" w:rsidRPr="000850E3">
        <w:rPr>
          <w:rFonts w:asciiTheme="minorHAnsi" w:hAnsiTheme="minorHAnsi" w:cstheme="minorHAnsi"/>
          <w:color w:val="auto"/>
          <w:highlight w:val="yellow"/>
        </w:rPr>
        <w:t>6</w:t>
      </w:r>
      <w:r w:rsidRPr="000850E3">
        <w:rPr>
          <w:rFonts w:asciiTheme="minorHAnsi" w:hAnsiTheme="minorHAnsi" w:cstheme="minorHAnsi"/>
          <w:color w:val="auto"/>
          <w:highlight w:val="yellow"/>
        </w:rPr>
        <w:t>.3</w:t>
      </w:r>
      <w:r w:rsidR="00592A7D" w:rsidRPr="000850E3">
        <w:rPr>
          <w:rFonts w:asciiTheme="minorHAnsi" w:hAnsiTheme="minorHAnsi" w:cstheme="minorHAnsi"/>
          <w:color w:val="auto"/>
          <w:highlight w:val="yellow"/>
        </w:rPr>
        <w:t>.</w:t>
      </w:r>
      <w:r w:rsidRPr="000850E3">
        <w:rPr>
          <w:rFonts w:asciiTheme="minorHAnsi" w:hAnsiTheme="minorHAnsi" w:cstheme="minorHAnsi"/>
          <w:color w:val="auto"/>
          <w:highlight w:val="yellow"/>
        </w:rPr>
        <w:t xml:space="preserve"> Incubate with low speed rotation for 30 min at </w:t>
      </w:r>
      <w:r w:rsidR="00D97C3B" w:rsidRPr="000850E3">
        <w:rPr>
          <w:rFonts w:asciiTheme="minorHAnsi" w:hAnsiTheme="minorHAnsi" w:cstheme="minorHAnsi"/>
          <w:color w:val="auto"/>
          <w:highlight w:val="yellow"/>
        </w:rPr>
        <w:t>RT</w:t>
      </w:r>
      <w:r w:rsidRPr="000850E3">
        <w:rPr>
          <w:rFonts w:asciiTheme="minorHAnsi" w:hAnsiTheme="minorHAnsi" w:cstheme="minorHAnsi"/>
          <w:color w:val="auto"/>
          <w:highlight w:val="yellow"/>
        </w:rPr>
        <w:t>.</w:t>
      </w:r>
      <w:r w:rsidR="000850E3" w:rsidRPr="000850E3">
        <w:rPr>
          <w:rFonts w:asciiTheme="minorHAnsi" w:hAnsiTheme="minorHAnsi" w:cstheme="minorHAnsi"/>
          <w:color w:val="auto"/>
          <w:highlight w:val="yellow"/>
        </w:rPr>
        <w:t xml:space="preserve"> </w:t>
      </w:r>
      <w:r w:rsidRPr="000850E3">
        <w:rPr>
          <w:rFonts w:asciiTheme="minorHAnsi" w:hAnsiTheme="minorHAnsi" w:cstheme="minorHAnsi"/>
          <w:color w:val="auto"/>
          <w:highlight w:val="yellow"/>
        </w:rPr>
        <w:t>Centrifuge tubes briefly and then place the tubes on a magnetic separator, remove and discard the supernatant.</w:t>
      </w:r>
    </w:p>
    <w:p w14:paraId="16834AE5" w14:textId="77777777" w:rsidR="007E6DC4" w:rsidRPr="000850E3" w:rsidRDefault="007E6DC4" w:rsidP="003B173A">
      <w:pPr>
        <w:rPr>
          <w:rFonts w:asciiTheme="minorHAnsi" w:hAnsiTheme="minorHAnsi" w:cstheme="minorHAnsi"/>
          <w:color w:val="auto"/>
          <w:highlight w:val="yellow"/>
        </w:rPr>
      </w:pPr>
    </w:p>
    <w:p w14:paraId="01DAEE83" w14:textId="12CF7FA8" w:rsidR="00AA4612" w:rsidRPr="00ED6E6E" w:rsidRDefault="007E6DC4" w:rsidP="003B173A">
      <w:pPr>
        <w:rPr>
          <w:rFonts w:asciiTheme="minorHAnsi" w:hAnsiTheme="minorHAnsi" w:cstheme="minorHAnsi"/>
          <w:color w:val="auto"/>
        </w:rPr>
      </w:pPr>
      <w:r w:rsidRPr="000850E3">
        <w:rPr>
          <w:rFonts w:asciiTheme="minorHAnsi" w:hAnsiTheme="minorHAnsi" w:cstheme="minorHAnsi"/>
          <w:color w:val="auto"/>
          <w:highlight w:val="yellow"/>
        </w:rPr>
        <w:t>3.</w:t>
      </w:r>
      <w:r w:rsidR="003260B7" w:rsidRPr="000850E3">
        <w:rPr>
          <w:rFonts w:asciiTheme="minorHAnsi" w:hAnsiTheme="minorHAnsi" w:cstheme="minorHAnsi"/>
          <w:color w:val="auto"/>
          <w:highlight w:val="yellow"/>
        </w:rPr>
        <w:t>6</w:t>
      </w:r>
      <w:r w:rsidRPr="000850E3">
        <w:rPr>
          <w:rFonts w:asciiTheme="minorHAnsi" w:hAnsiTheme="minorHAnsi" w:cstheme="minorHAnsi"/>
          <w:color w:val="auto"/>
          <w:highlight w:val="yellow"/>
        </w:rPr>
        <w:t>.</w:t>
      </w:r>
      <w:r w:rsidR="000850E3" w:rsidRPr="000850E3">
        <w:rPr>
          <w:rFonts w:asciiTheme="minorHAnsi" w:hAnsiTheme="minorHAnsi" w:cstheme="minorHAnsi"/>
          <w:color w:val="auto"/>
          <w:highlight w:val="yellow"/>
        </w:rPr>
        <w:t>4</w:t>
      </w:r>
      <w:r w:rsidR="004A1AD9" w:rsidRPr="000850E3">
        <w:rPr>
          <w:rFonts w:asciiTheme="minorHAnsi" w:hAnsiTheme="minorHAnsi" w:cstheme="minorHAnsi"/>
          <w:color w:val="auto"/>
          <w:highlight w:val="yellow"/>
        </w:rPr>
        <w:t>.</w:t>
      </w:r>
      <w:r w:rsidR="00AA4612" w:rsidRPr="000850E3">
        <w:rPr>
          <w:rFonts w:asciiTheme="minorHAnsi" w:hAnsiTheme="minorHAnsi" w:cstheme="minorHAnsi"/>
          <w:color w:val="auto"/>
          <w:highlight w:val="yellow"/>
        </w:rPr>
        <w:t xml:space="preserve"> Remove tubes and add 500</w:t>
      </w:r>
      <w:r w:rsidR="004A1AD9" w:rsidRPr="000850E3">
        <w:rPr>
          <w:rFonts w:asciiTheme="minorHAnsi" w:hAnsiTheme="minorHAnsi" w:cstheme="minorHAnsi"/>
          <w:color w:val="auto"/>
          <w:highlight w:val="yellow"/>
        </w:rPr>
        <w:t xml:space="preserve"> </w:t>
      </w:r>
      <w:r w:rsidR="00AA4612" w:rsidRPr="000850E3">
        <w:rPr>
          <w:rFonts w:asciiTheme="minorHAnsi" w:hAnsiTheme="minorHAnsi" w:cstheme="minorHAnsi"/>
          <w:color w:val="auto"/>
          <w:highlight w:val="yellow"/>
        </w:rPr>
        <w:t xml:space="preserve">µL </w:t>
      </w:r>
      <w:r w:rsidR="004A1AD9" w:rsidRPr="000850E3">
        <w:rPr>
          <w:rFonts w:asciiTheme="minorHAnsi" w:hAnsiTheme="minorHAnsi" w:cstheme="minorHAnsi"/>
          <w:color w:val="auto"/>
          <w:highlight w:val="yellow"/>
        </w:rPr>
        <w:t xml:space="preserve">of </w:t>
      </w:r>
      <w:r w:rsidR="00AA4612" w:rsidRPr="000850E3">
        <w:rPr>
          <w:rFonts w:asciiTheme="minorHAnsi" w:hAnsiTheme="minorHAnsi" w:cstheme="minorHAnsi"/>
          <w:color w:val="auto"/>
          <w:highlight w:val="yellow"/>
        </w:rPr>
        <w:t>was</w:t>
      </w:r>
      <w:r w:rsidR="00CB01D2" w:rsidRPr="000850E3">
        <w:rPr>
          <w:rFonts w:asciiTheme="minorHAnsi" w:hAnsiTheme="minorHAnsi" w:cstheme="minorHAnsi"/>
          <w:color w:val="auto"/>
          <w:highlight w:val="yellow"/>
        </w:rPr>
        <w:t>h</w:t>
      </w:r>
      <w:r w:rsidR="00AA4612" w:rsidRPr="000850E3">
        <w:rPr>
          <w:rFonts w:asciiTheme="minorHAnsi" w:hAnsiTheme="minorHAnsi" w:cstheme="minorHAnsi"/>
          <w:color w:val="auto"/>
          <w:highlight w:val="yellow"/>
        </w:rPr>
        <w:t xml:space="preserve"> buffer from the kit and vortex briefly. Centrifuge the tubes briefly followed by magnetic separation once again, remove and discard the supernatant.</w:t>
      </w:r>
    </w:p>
    <w:p w14:paraId="0A3214A5" w14:textId="77777777" w:rsidR="00AA4612" w:rsidRPr="00ED6E6E" w:rsidRDefault="00AA4612" w:rsidP="003B173A">
      <w:pPr>
        <w:rPr>
          <w:rFonts w:asciiTheme="minorHAnsi" w:hAnsiTheme="minorHAnsi" w:cstheme="minorHAnsi"/>
          <w:color w:val="auto"/>
        </w:rPr>
      </w:pPr>
    </w:p>
    <w:p w14:paraId="56E3ABAB" w14:textId="2B1E2D80" w:rsidR="00AA4612" w:rsidRPr="00ED6E6E" w:rsidRDefault="00AA4612" w:rsidP="003B173A">
      <w:pPr>
        <w:rPr>
          <w:rFonts w:asciiTheme="minorHAnsi" w:hAnsiTheme="minorHAnsi" w:cstheme="minorHAnsi"/>
          <w:color w:val="auto"/>
        </w:rPr>
      </w:pPr>
      <w:r w:rsidRPr="00ED6E6E">
        <w:rPr>
          <w:rFonts w:asciiTheme="minorHAnsi" w:hAnsiTheme="minorHAnsi" w:cstheme="minorHAnsi"/>
          <w:color w:val="auto"/>
        </w:rPr>
        <w:t>3.</w:t>
      </w:r>
      <w:r w:rsidR="003260B7" w:rsidRPr="00ED6E6E">
        <w:rPr>
          <w:rFonts w:asciiTheme="minorHAnsi" w:hAnsiTheme="minorHAnsi" w:cstheme="minorHAnsi"/>
          <w:color w:val="auto"/>
        </w:rPr>
        <w:t>6</w:t>
      </w:r>
      <w:r w:rsidRPr="00ED6E6E">
        <w:rPr>
          <w:rFonts w:asciiTheme="minorHAnsi" w:hAnsiTheme="minorHAnsi" w:cstheme="minorHAnsi"/>
          <w:color w:val="auto"/>
        </w:rPr>
        <w:t>.</w:t>
      </w:r>
      <w:r w:rsidR="00D837E0">
        <w:rPr>
          <w:rFonts w:asciiTheme="minorHAnsi" w:hAnsiTheme="minorHAnsi" w:cstheme="minorHAnsi"/>
          <w:color w:val="auto"/>
        </w:rPr>
        <w:t>5</w:t>
      </w:r>
      <w:r w:rsidR="00CE3FFC" w:rsidRPr="00ED6E6E">
        <w:rPr>
          <w:rFonts w:asciiTheme="minorHAnsi" w:hAnsiTheme="minorHAnsi" w:cstheme="minorHAnsi"/>
          <w:color w:val="auto"/>
        </w:rPr>
        <w:t>.</w:t>
      </w:r>
      <w:r w:rsidRPr="00ED6E6E">
        <w:rPr>
          <w:rFonts w:asciiTheme="minorHAnsi" w:hAnsiTheme="minorHAnsi" w:cstheme="minorHAnsi"/>
          <w:color w:val="auto"/>
        </w:rPr>
        <w:t xml:space="preserve"> Repeat step 3.</w:t>
      </w:r>
      <w:r w:rsidR="00D27740">
        <w:rPr>
          <w:rFonts w:asciiTheme="minorHAnsi" w:hAnsiTheme="minorHAnsi" w:cstheme="minorHAnsi"/>
          <w:color w:val="auto"/>
        </w:rPr>
        <w:t>6.4</w:t>
      </w:r>
      <w:r w:rsidRPr="00ED6E6E">
        <w:rPr>
          <w:rFonts w:asciiTheme="minorHAnsi" w:hAnsiTheme="minorHAnsi" w:cstheme="minorHAnsi"/>
          <w:color w:val="auto"/>
        </w:rPr>
        <w:t xml:space="preserve"> once again</w:t>
      </w:r>
      <w:r w:rsidR="00CE3FFC" w:rsidRPr="00ED6E6E">
        <w:rPr>
          <w:rFonts w:asciiTheme="minorHAnsi" w:hAnsiTheme="minorHAnsi" w:cstheme="minorHAnsi"/>
          <w:color w:val="auto"/>
        </w:rPr>
        <w:t>.</w:t>
      </w:r>
    </w:p>
    <w:p w14:paraId="1D6D51BC" w14:textId="77777777" w:rsidR="007E6DC4" w:rsidRPr="00ED6E6E" w:rsidRDefault="007E6DC4" w:rsidP="003B173A">
      <w:pPr>
        <w:rPr>
          <w:rFonts w:asciiTheme="minorHAnsi" w:hAnsiTheme="minorHAnsi" w:cstheme="minorHAnsi"/>
          <w:color w:val="auto"/>
        </w:rPr>
      </w:pPr>
    </w:p>
    <w:p w14:paraId="3AB9B5ED" w14:textId="63C56CD3" w:rsidR="00AA4612" w:rsidRPr="00ED6E6E" w:rsidRDefault="00AA4612" w:rsidP="003B173A">
      <w:pPr>
        <w:rPr>
          <w:rFonts w:asciiTheme="minorHAnsi" w:hAnsiTheme="minorHAnsi" w:cstheme="minorHAnsi"/>
          <w:color w:val="auto"/>
          <w:highlight w:val="yellow"/>
        </w:rPr>
      </w:pPr>
      <w:r w:rsidRPr="00ED6E6E">
        <w:rPr>
          <w:rFonts w:asciiTheme="minorHAnsi" w:hAnsiTheme="minorHAnsi" w:cstheme="minorHAnsi"/>
          <w:color w:val="auto"/>
          <w:highlight w:val="yellow"/>
        </w:rPr>
        <w:t>3.</w:t>
      </w:r>
      <w:r w:rsidR="003260B7" w:rsidRPr="00ED6E6E">
        <w:rPr>
          <w:rFonts w:asciiTheme="minorHAnsi" w:hAnsiTheme="minorHAnsi" w:cstheme="minorHAnsi"/>
          <w:color w:val="auto"/>
          <w:highlight w:val="yellow"/>
        </w:rPr>
        <w:t>6</w:t>
      </w:r>
      <w:r w:rsidRPr="00ED6E6E">
        <w:rPr>
          <w:rFonts w:asciiTheme="minorHAnsi" w:hAnsiTheme="minorHAnsi" w:cstheme="minorHAnsi"/>
          <w:color w:val="auto"/>
          <w:highlight w:val="yellow"/>
        </w:rPr>
        <w:t>.</w:t>
      </w:r>
      <w:r w:rsidR="00473DD6">
        <w:rPr>
          <w:rFonts w:asciiTheme="minorHAnsi" w:hAnsiTheme="minorHAnsi" w:cstheme="minorHAnsi"/>
          <w:color w:val="auto"/>
          <w:highlight w:val="yellow"/>
        </w:rPr>
        <w:t>6</w:t>
      </w:r>
      <w:r w:rsidR="00CE3FFC"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Add around 120</w:t>
      </w:r>
      <w:r w:rsidR="00CE3FFC" w:rsidRPr="00ED6E6E">
        <w:rPr>
          <w:rFonts w:asciiTheme="minorHAnsi" w:hAnsiTheme="minorHAnsi" w:cstheme="minorHAnsi"/>
          <w:color w:val="auto"/>
          <w:highlight w:val="yellow"/>
        </w:rPr>
        <w:t xml:space="preserve"> </w:t>
      </w:r>
      <w:r w:rsidRPr="00ED6E6E">
        <w:rPr>
          <w:rFonts w:asciiTheme="minorHAnsi" w:hAnsiTheme="minorHAnsi" w:cstheme="minorHAnsi"/>
          <w:color w:val="auto"/>
          <w:highlight w:val="yellow"/>
        </w:rPr>
        <w:t xml:space="preserve">ng </w:t>
      </w:r>
      <w:r w:rsidR="00CE3FFC" w:rsidRPr="00ED6E6E">
        <w:rPr>
          <w:rFonts w:asciiTheme="minorHAnsi" w:hAnsiTheme="minorHAnsi" w:cstheme="minorHAnsi"/>
          <w:color w:val="auto"/>
          <w:highlight w:val="yellow"/>
        </w:rPr>
        <w:t xml:space="preserve">of </w:t>
      </w:r>
      <w:r w:rsidRPr="00ED6E6E">
        <w:rPr>
          <w:rFonts w:asciiTheme="minorHAnsi" w:hAnsiTheme="minorHAnsi" w:cstheme="minorHAnsi"/>
          <w:color w:val="auto"/>
          <w:highlight w:val="yellow"/>
        </w:rPr>
        <w:t xml:space="preserve">rRNA depleted </w:t>
      </w:r>
      <w:r w:rsidR="00D20061" w:rsidRPr="00247A91">
        <w:rPr>
          <w:rFonts w:asciiTheme="minorHAnsi" w:hAnsiTheme="minorHAnsi" w:cstheme="minorHAnsi"/>
          <w:color w:val="auto"/>
        </w:rPr>
        <w:t>(from s</w:t>
      </w:r>
      <w:r w:rsidR="00AA397D" w:rsidRPr="00247A91">
        <w:rPr>
          <w:rFonts w:asciiTheme="minorHAnsi" w:hAnsiTheme="minorHAnsi" w:cstheme="minorHAnsi"/>
          <w:color w:val="auto"/>
        </w:rPr>
        <w:t>ection</w:t>
      </w:r>
      <w:r w:rsidR="00D20061" w:rsidRPr="00247A91">
        <w:rPr>
          <w:rFonts w:asciiTheme="minorHAnsi" w:hAnsiTheme="minorHAnsi" w:cstheme="minorHAnsi"/>
          <w:color w:val="auto"/>
        </w:rPr>
        <w:t xml:space="preserve"> 3.3) </w:t>
      </w:r>
      <w:r w:rsidRPr="00ED6E6E">
        <w:rPr>
          <w:rFonts w:asciiTheme="minorHAnsi" w:hAnsiTheme="minorHAnsi" w:cstheme="minorHAnsi"/>
          <w:color w:val="auto"/>
          <w:highlight w:val="yellow"/>
        </w:rPr>
        <w:t>to the prewashed 7-</w:t>
      </w:r>
      <w:r w:rsidR="00B82FF1" w:rsidRPr="00ED6E6E">
        <w:rPr>
          <w:rFonts w:asciiTheme="minorHAnsi" w:hAnsiTheme="minorHAnsi" w:cstheme="minorHAnsi"/>
          <w:color w:val="auto"/>
          <w:highlight w:val="yellow"/>
        </w:rPr>
        <w:t>m</w:t>
      </w:r>
      <w:r w:rsidRPr="00ED6E6E">
        <w:rPr>
          <w:rFonts w:asciiTheme="minorHAnsi" w:hAnsiTheme="minorHAnsi" w:cstheme="minorHAnsi"/>
          <w:color w:val="auto"/>
          <w:highlight w:val="yellow"/>
        </w:rPr>
        <w:t>ethylguanosine antibody bound beads.</w:t>
      </w:r>
      <w:r w:rsidR="00157819">
        <w:rPr>
          <w:rFonts w:asciiTheme="minorHAnsi" w:hAnsiTheme="minorHAnsi" w:cstheme="minorHAnsi"/>
          <w:color w:val="auto"/>
          <w:highlight w:val="yellow"/>
        </w:rPr>
        <w:t xml:space="preserve"> </w:t>
      </w:r>
      <w:r w:rsidRPr="00ED6E6E">
        <w:rPr>
          <w:rFonts w:asciiTheme="minorHAnsi" w:hAnsiTheme="minorHAnsi" w:cstheme="minorHAnsi"/>
          <w:color w:val="auto"/>
          <w:highlight w:val="yellow"/>
        </w:rPr>
        <w:t>Add 1</w:t>
      </w:r>
      <w:r w:rsidR="00B82FF1" w:rsidRPr="00ED6E6E">
        <w:rPr>
          <w:rFonts w:asciiTheme="minorHAnsi" w:hAnsiTheme="minorHAnsi" w:cstheme="minorHAnsi"/>
          <w:color w:val="auto"/>
          <w:highlight w:val="yellow"/>
        </w:rPr>
        <w:t xml:space="preserve"> </w:t>
      </w:r>
      <w:r w:rsidRPr="00ED6E6E">
        <w:rPr>
          <w:rFonts w:asciiTheme="minorHAnsi" w:hAnsiTheme="minorHAnsi" w:cstheme="minorHAnsi"/>
          <w:color w:val="auto"/>
          <w:highlight w:val="yellow"/>
        </w:rPr>
        <w:t>µL of RNase inhibitor</w:t>
      </w:r>
      <w:r w:rsidR="00B82FF1" w:rsidRPr="00ED6E6E">
        <w:rPr>
          <w:rFonts w:asciiTheme="minorHAnsi" w:hAnsiTheme="minorHAnsi" w:cstheme="minorHAnsi"/>
          <w:color w:val="auto"/>
          <w:highlight w:val="yellow"/>
        </w:rPr>
        <w:t>.</w:t>
      </w:r>
      <w:r w:rsidR="00157819">
        <w:rPr>
          <w:rFonts w:asciiTheme="minorHAnsi" w:hAnsiTheme="minorHAnsi" w:cstheme="minorHAnsi"/>
          <w:color w:val="auto"/>
          <w:highlight w:val="yellow"/>
        </w:rPr>
        <w:t xml:space="preserve"> </w:t>
      </w:r>
      <w:r w:rsidRPr="00ED6E6E">
        <w:rPr>
          <w:rFonts w:asciiTheme="minorHAnsi" w:hAnsiTheme="minorHAnsi" w:cstheme="minorHAnsi"/>
          <w:color w:val="auto"/>
          <w:highlight w:val="yellow"/>
        </w:rPr>
        <w:t xml:space="preserve">Incubate at </w:t>
      </w:r>
      <w:r w:rsidR="00D97C3B" w:rsidRPr="00ED6E6E">
        <w:rPr>
          <w:rFonts w:asciiTheme="minorHAnsi" w:hAnsiTheme="minorHAnsi" w:cstheme="minorHAnsi"/>
          <w:color w:val="auto"/>
          <w:highlight w:val="yellow"/>
        </w:rPr>
        <w:t>RT</w:t>
      </w:r>
      <w:r w:rsidRPr="00ED6E6E">
        <w:rPr>
          <w:rFonts w:asciiTheme="minorHAnsi" w:hAnsiTheme="minorHAnsi" w:cstheme="minorHAnsi"/>
          <w:color w:val="auto"/>
          <w:highlight w:val="yellow"/>
        </w:rPr>
        <w:t xml:space="preserve"> for 1</w:t>
      </w:r>
      <w:r w:rsidR="00B82FF1"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1.5 h with mild agitation.</w:t>
      </w:r>
    </w:p>
    <w:p w14:paraId="0EB27411" w14:textId="77777777" w:rsidR="00AA4612" w:rsidRPr="00ED6E6E" w:rsidRDefault="00AA4612" w:rsidP="003B173A">
      <w:pPr>
        <w:rPr>
          <w:rFonts w:asciiTheme="minorHAnsi" w:hAnsiTheme="minorHAnsi" w:cstheme="minorHAnsi"/>
          <w:color w:val="auto"/>
          <w:highlight w:val="yellow"/>
        </w:rPr>
      </w:pPr>
    </w:p>
    <w:p w14:paraId="2FDC64FD" w14:textId="64BB53A8" w:rsidR="00AA4612" w:rsidRPr="00ED6E6E" w:rsidRDefault="00AA4612" w:rsidP="003B173A">
      <w:pPr>
        <w:rPr>
          <w:rFonts w:asciiTheme="minorHAnsi" w:hAnsiTheme="minorHAnsi" w:cstheme="minorHAnsi"/>
          <w:color w:val="auto"/>
          <w:highlight w:val="yellow"/>
        </w:rPr>
      </w:pPr>
      <w:r w:rsidRPr="00ED6E6E">
        <w:rPr>
          <w:rFonts w:asciiTheme="minorHAnsi" w:hAnsiTheme="minorHAnsi" w:cstheme="minorHAnsi"/>
          <w:color w:val="auto"/>
          <w:highlight w:val="yellow"/>
        </w:rPr>
        <w:t>3.</w:t>
      </w:r>
      <w:r w:rsidR="003260B7" w:rsidRPr="00ED6E6E">
        <w:rPr>
          <w:rFonts w:asciiTheme="minorHAnsi" w:hAnsiTheme="minorHAnsi" w:cstheme="minorHAnsi"/>
          <w:color w:val="auto"/>
          <w:highlight w:val="yellow"/>
        </w:rPr>
        <w:t>6</w:t>
      </w:r>
      <w:r w:rsidRPr="00ED6E6E">
        <w:rPr>
          <w:rFonts w:asciiTheme="minorHAnsi" w:hAnsiTheme="minorHAnsi" w:cstheme="minorHAnsi"/>
          <w:color w:val="auto"/>
          <w:highlight w:val="yellow"/>
        </w:rPr>
        <w:t>.</w:t>
      </w:r>
      <w:r w:rsidR="00157819">
        <w:rPr>
          <w:rFonts w:asciiTheme="minorHAnsi" w:hAnsiTheme="minorHAnsi" w:cstheme="minorHAnsi"/>
          <w:color w:val="auto"/>
          <w:highlight w:val="yellow"/>
        </w:rPr>
        <w:t>7</w:t>
      </w:r>
      <w:r w:rsidR="00B82FF1"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Spin down the beads at 300</w:t>
      </w:r>
      <w:r w:rsidR="00B82FF1" w:rsidRPr="00ED6E6E">
        <w:rPr>
          <w:rFonts w:asciiTheme="minorHAnsi" w:hAnsiTheme="minorHAnsi" w:cstheme="minorHAnsi"/>
          <w:color w:val="auto"/>
          <w:highlight w:val="yellow"/>
        </w:rPr>
        <w:t xml:space="preserve"> x </w:t>
      </w:r>
      <w:r w:rsidRPr="00ED6E6E">
        <w:rPr>
          <w:rFonts w:asciiTheme="minorHAnsi" w:hAnsiTheme="minorHAnsi" w:cstheme="minorHAnsi"/>
          <w:i/>
          <w:color w:val="auto"/>
          <w:highlight w:val="yellow"/>
        </w:rPr>
        <w:t>g</w:t>
      </w:r>
      <w:r w:rsidRPr="00ED6E6E">
        <w:rPr>
          <w:rFonts w:asciiTheme="minorHAnsi" w:hAnsiTheme="minorHAnsi" w:cstheme="minorHAnsi"/>
          <w:color w:val="auto"/>
          <w:highlight w:val="yellow"/>
        </w:rPr>
        <w:t xml:space="preserve"> for 10 s and remove the supernatant </w:t>
      </w:r>
      <w:r w:rsidR="00213FFE" w:rsidRPr="00ED6E6E">
        <w:rPr>
          <w:rFonts w:asciiTheme="minorHAnsi" w:hAnsiTheme="minorHAnsi" w:cstheme="minorHAnsi"/>
          <w:color w:val="auto"/>
          <w:highlight w:val="yellow"/>
        </w:rPr>
        <w:t>containing uncapped (non-7-</w:t>
      </w:r>
      <w:r w:rsidR="00B82FF1" w:rsidRPr="00ED6E6E">
        <w:rPr>
          <w:rFonts w:asciiTheme="minorHAnsi" w:hAnsiTheme="minorHAnsi" w:cstheme="minorHAnsi"/>
          <w:color w:val="auto"/>
          <w:highlight w:val="yellow"/>
        </w:rPr>
        <w:t>m</w:t>
      </w:r>
      <w:r w:rsidR="00213FFE" w:rsidRPr="00ED6E6E">
        <w:rPr>
          <w:rFonts w:asciiTheme="minorHAnsi" w:hAnsiTheme="minorHAnsi" w:cstheme="minorHAnsi"/>
          <w:color w:val="auto"/>
          <w:highlight w:val="yellow"/>
        </w:rPr>
        <w:t xml:space="preserve">ethylguanosine) mRNA </w:t>
      </w:r>
      <w:r w:rsidRPr="00ED6E6E">
        <w:rPr>
          <w:rFonts w:asciiTheme="minorHAnsi" w:hAnsiTheme="minorHAnsi" w:cstheme="minorHAnsi"/>
          <w:color w:val="auto"/>
          <w:highlight w:val="yellow"/>
        </w:rPr>
        <w:t xml:space="preserve">to a new </w:t>
      </w:r>
      <w:r w:rsidR="00CB01D2" w:rsidRPr="00ED6E6E">
        <w:rPr>
          <w:rFonts w:asciiTheme="minorHAnsi" w:hAnsiTheme="minorHAnsi" w:cstheme="minorHAnsi"/>
          <w:color w:val="auto"/>
          <w:highlight w:val="yellow"/>
        </w:rPr>
        <w:t xml:space="preserve">microcentrifuge </w:t>
      </w:r>
      <w:r w:rsidRPr="00ED6E6E">
        <w:rPr>
          <w:rFonts w:asciiTheme="minorHAnsi" w:hAnsiTheme="minorHAnsi" w:cstheme="minorHAnsi"/>
          <w:color w:val="auto"/>
          <w:highlight w:val="yellow"/>
        </w:rPr>
        <w:t xml:space="preserve">tube. </w:t>
      </w:r>
    </w:p>
    <w:p w14:paraId="7FE0A7E7" w14:textId="77777777" w:rsidR="00AA4612" w:rsidRPr="00ED6E6E" w:rsidRDefault="00AA4612" w:rsidP="003B173A">
      <w:pPr>
        <w:rPr>
          <w:rFonts w:asciiTheme="minorHAnsi" w:hAnsiTheme="minorHAnsi" w:cstheme="minorHAnsi"/>
          <w:color w:val="auto"/>
          <w:highlight w:val="yellow"/>
        </w:rPr>
      </w:pPr>
    </w:p>
    <w:p w14:paraId="450D8737" w14:textId="455FAEFE" w:rsidR="00AA4612" w:rsidRPr="00ED6E6E" w:rsidRDefault="00AA4612" w:rsidP="003B173A">
      <w:pPr>
        <w:rPr>
          <w:rFonts w:asciiTheme="minorHAnsi" w:hAnsiTheme="minorHAnsi" w:cstheme="minorHAnsi"/>
          <w:color w:val="auto"/>
          <w:highlight w:val="yellow"/>
        </w:rPr>
      </w:pPr>
      <w:r w:rsidRPr="00ED6E6E">
        <w:rPr>
          <w:rFonts w:asciiTheme="minorHAnsi" w:hAnsiTheme="minorHAnsi" w:cstheme="minorHAnsi"/>
          <w:color w:val="auto"/>
          <w:highlight w:val="yellow"/>
        </w:rPr>
        <w:t>3.</w:t>
      </w:r>
      <w:r w:rsidR="003260B7" w:rsidRPr="00ED6E6E">
        <w:rPr>
          <w:rFonts w:asciiTheme="minorHAnsi" w:hAnsiTheme="minorHAnsi" w:cstheme="minorHAnsi"/>
          <w:color w:val="auto"/>
          <w:highlight w:val="yellow"/>
        </w:rPr>
        <w:t>6</w:t>
      </w:r>
      <w:r w:rsidRPr="00ED6E6E">
        <w:rPr>
          <w:rFonts w:asciiTheme="minorHAnsi" w:hAnsiTheme="minorHAnsi" w:cstheme="minorHAnsi"/>
          <w:color w:val="auto"/>
          <w:highlight w:val="yellow"/>
        </w:rPr>
        <w:t>.</w:t>
      </w:r>
      <w:r w:rsidR="00157819">
        <w:rPr>
          <w:rFonts w:asciiTheme="minorHAnsi" w:hAnsiTheme="minorHAnsi" w:cstheme="minorHAnsi"/>
          <w:color w:val="auto"/>
          <w:highlight w:val="yellow"/>
        </w:rPr>
        <w:t>8</w:t>
      </w:r>
      <w:r w:rsidR="00B82FF1"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w:t>
      </w:r>
      <w:r w:rsidR="00CB01D2" w:rsidRPr="00ED6E6E">
        <w:rPr>
          <w:rFonts w:asciiTheme="minorHAnsi" w:hAnsiTheme="minorHAnsi" w:cstheme="minorHAnsi"/>
          <w:color w:val="auto"/>
          <w:highlight w:val="yellow"/>
        </w:rPr>
        <w:t xml:space="preserve">Add </w:t>
      </w:r>
      <w:r w:rsidR="00DD3E82" w:rsidRPr="00ED6E6E">
        <w:rPr>
          <w:rFonts w:asciiTheme="minorHAnsi" w:hAnsiTheme="minorHAnsi" w:cstheme="minorHAnsi"/>
          <w:color w:val="auto"/>
          <w:highlight w:val="yellow"/>
        </w:rPr>
        <w:t>1</w:t>
      </w:r>
      <w:r w:rsidR="00CB01D2" w:rsidRPr="00ED6E6E">
        <w:rPr>
          <w:rFonts w:asciiTheme="minorHAnsi" w:hAnsiTheme="minorHAnsi" w:cstheme="minorHAnsi"/>
          <w:color w:val="auto"/>
          <w:highlight w:val="yellow"/>
        </w:rPr>
        <w:t>00</w:t>
      </w:r>
      <w:r w:rsidR="00B82FF1" w:rsidRPr="00ED6E6E">
        <w:rPr>
          <w:rFonts w:asciiTheme="minorHAnsi" w:hAnsiTheme="minorHAnsi" w:cstheme="minorHAnsi"/>
          <w:color w:val="auto"/>
          <w:highlight w:val="yellow"/>
        </w:rPr>
        <w:t xml:space="preserve"> </w:t>
      </w:r>
      <w:r w:rsidR="00CB01D2" w:rsidRPr="00ED6E6E">
        <w:rPr>
          <w:rFonts w:asciiTheme="minorHAnsi" w:hAnsiTheme="minorHAnsi" w:cstheme="minorHAnsi"/>
          <w:color w:val="auto"/>
          <w:highlight w:val="yellow"/>
        </w:rPr>
        <w:t xml:space="preserve">µL </w:t>
      </w:r>
      <w:r w:rsidR="00DD3E82" w:rsidRPr="00ED6E6E">
        <w:rPr>
          <w:rFonts w:asciiTheme="minorHAnsi" w:hAnsiTheme="minorHAnsi" w:cstheme="minorHAnsi"/>
          <w:color w:val="auto"/>
          <w:highlight w:val="yellow"/>
        </w:rPr>
        <w:t xml:space="preserve">of </w:t>
      </w:r>
      <w:r w:rsidR="00CB01D2" w:rsidRPr="00ED6E6E">
        <w:rPr>
          <w:rFonts w:asciiTheme="minorHAnsi" w:hAnsiTheme="minorHAnsi" w:cstheme="minorHAnsi"/>
          <w:color w:val="auto"/>
          <w:highlight w:val="yellow"/>
        </w:rPr>
        <w:t xml:space="preserve">wash buffer </w:t>
      </w:r>
      <w:r w:rsidR="00DD3E82" w:rsidRPr="00ED6E6E">
        <w:rPr>
          <w:rFonts w:asciiTheme="minorHAnsi" w:hAnsiTheme="minorHAnsi" w:cstheme="minorHAnsi"/>
          <w:color w:val="auto"/>
          <w:highlight w:val="yellow"/>
        </w:rPr>
        <w:t xml:space="preserve">and wash it </w:t>
      </w:r>
      <w:r w:rsidR="00CB01D2" w:rsidRPr="00ED6E6E">
        <w:rPr>
          <w:rFonts w:asciiTheme="minorHAnsi" w:hAnsiTheme="minorHAnsi" w:cstheme="minorHAnsi"/>
          <w:color w:val="auto"/>
          <w:highlight w:val="yellow"/>
        </w:rPr>
        <w:t xml:space="preserve">two </w:t>
      </w:r>
      <w:r w:rsidR="00213FFE" w:rsidRPr="00ED6E6E">
        <w:rPr>
          <w:rFonts w:asciiTheme="minorHAnsi" w:hAnsiTheme="minorHAnsi" w:cstheme="minorHAnsi"/>
          <w:color w:val="auto"/>
          <w:highlight w:val="yellow"/>
        </w:rPr>
        <w:t>more times similarly</w:t>
      </w:r>
      <w:r w:rsidR="00DD3E82" w:rsidRPr="00ED6E6E">
        <w:rPr>
          <w:rFonts w:asciiTheme="minorHAnsi" w:hAnsiTheme="minorHAnsi" w:cstheme="minorHAnsi"/>
          <w:color w:val="auto"/>
          <w:highlight w:val="yellow"/>
        </w:rPr>
        <w:t>.</w:t>
      </w:r>
      <w:r w:rsidR="00213FFE" w:rsidRPr="00ED6E6E">
        <w:rPr>
          <w:rFonts w:asciiTheme="minorHAnsi" w:hAnsiTheme="minorHAnsi" w:cstheme="minorHAnsi"/>
          <w:color w:val="auto"/>
          <w:highlight w:val="yellow"/>
        </w:rPr>
        <w:t xml:space="preserve"> </w:t>
      </w:r>
      <w:r w:rsidR="00DD3E82" w:rsidRPr="00ED6E6E">
        <w:rPr>
          <w:rFonts w:asciiTheme="minorHAnsi" w:hAnsiTheme="minorHAnsi" w:cstheme="minorHAnsi"/>
          <w:color w:val="auto"/>
          <w:highlight w:val="yellow"/>
        </w:rPr>
        <w:t>Pool</w:t>
      </w:r>
      <w:r w:rsidR="00213FFE" w:rsidRPr="00ED6E6E">
        <w:rPr>
          <w:rFonts w:asciiTheme="minorHAnsi" w:hAnsiTheme="minorHAnsi" w:cstheme="minorHAnsi"/>
          <w:color w:val="auto"/>
          <w:highlight w:val="yellow"/>
        </w:rPr>
        <w:t xml:space="preserve"> the collect</w:t>
      </w:r>
      <w:r w:rsidR="00DD3E82" w:rsidRPr="00ED6E6E">
        <w:rPr>
          <w:rFonts w:asciiTheme="minorHAnsi" w:hAnsiTheme="minorHAnsi" w:cstheme="minorHAnsi"/>
          <w:color w:val="auto"/>
          <w:highlight w:val="yellow"/>
        </w:rPr>
        <w:t>ed</w:t>
      </w:r>
      <w:r w:rsidR="00213FFE" w:rsidRPr="00ED6E6E">
        <w:rPr>
          <w:rFonts w:asciiTheme="minorHAnsi" w:hAnsiTheme="minorHAnsi" w:cstheme="minorHAnsi"/>
          <w:color w:val="auto"/>
          <w:highlight w:val="yellow"/>
        </w:rPr>
        <w:t xml:space="preserve"> supernatant in the same </w:t>
      </w:r>
      <w:r w:rsidR="00CB01D2" w:rsidRPr="00ED6E6E">
        <w:rPr>
          <w:rFonts w:asciiTheme="minorHAnsi" w:hAnsiTheme="minorHAnsi" w:cstheme="minorHAnsi"/>
          <w:color w:val="auto"/>
          <w:highlight w:val="yellow"/>
        </w:rPr>
        <w:t>microcentrifuge</w:t>
      </w:r>
      <w:r w:rsidR="00CB01D2" w:rsidRPr="00ED6E6E" w:rsidDel="00CB01D2">
        <w:rPr>
          <w:rFonts w:asciiTheme="minorHAnsi" w:hAnsiTheme="minorHAnsi" w:cstheme="minorHAnsi"/>
          <w:color w:val="auto"/>
          <w:highlight w:val="yellow"/>
        </w:rPr>
        <w:t xml:space="preserve"> </w:t>
      </w:r>
      <w:r w:rsidR="00213FFE" w:rsidRPr="00ED6E6E">
        <w:rPr>
          <w:rFonts w:asciiTheme="minorHAnsi" w:hAnsiTheme="minorHAnsi" w:cstheme="minorHAnsi"/>
          <w:color w:val="auto"/>
          <w:highlight w:val="yellow"/>
        </w:rPr>
        <w:t>tube labelled uncapped (non-7-</w:t>
      </w:r>
      <w:r w:rsidR="00B82FF1" w:rsidRPr="00ED6E6E">
        <w:rPr>
          <w:rFonts w:asciiTheme="minorHAnsi" w:hAnsiTheme="minorHAnsi" w:cstheme="minorHAnsi"/>
          <w:color w:val="auto"/>
          <w:highlight w:val="yellow"/>
        </w:rPr>
        <w:t>m</w:t>
      </w:r>
      <w:r w:rsidR="00213FFE" w:rsidRPr="00ED6E6E">
        <w:rPr>
          <w:rFonts w:asciiTheme="minorHAnsi" w:hAnsiTheme="minorHAnsi" w:cstheme="minorHAnsi"/>
          <w:color w:val="auto"/>
          <w:highlight w:val="yellow"/>
        </w:rPr>
        <w:t>ethylguanosine) mRNA.</w:t>
      </w:r>
      <w:r w:rsidR="008C41A3" w:rsidRPr="00ED6E6E">
        <w:rPr>
          <w:rFonts w:asciiTheme="minorHAnsi" w:hAnsiTheme="minorHAnsi" w:cstheme="minorHAnsi"/>
          <w:color w:val="auto"/>
          <w:highlight w:val="yellow"/>
        </w:rPr>
        <w:t xml:space="preserve"> Store on ice.</w:t>
      </w:r>
    </w:p>
    <w:p w14:paraId="03268C73" w14:textId="77777777" w:rsidR="00AA4612" w:rsidRPr="00ED6E6E" w:rsidRDefault="00AA4612" w:rsidP="003B173A">
      <w:pPr>
        <w:rPr>
          <w:rFonts w:asciiTheme="minorHAnsi" w:hAnsiTheme="minorHAnsi" w:cstheme="minorHAnsi"/>
          <w:color w:val="auto"/>
          <w:highlight w:val="yellow"/>
        </w:rPr>
      </w:pPr>
    </w:p>
    <w:p w14:paraId="2C92B657" w14:textId="1EDA101F" w:rsidR="00AA4612" w:rsidRPr="00ED6E6E" w:rsidRDefault="00AA4612" w:rsidP="003B173A">
      <w:pPr>
        <w:rPr>
          <w:rFonts w:asciiTheme="minorHAnsi" w:hAnsiTheme="minorHAnsi" w:cstheme="minorHAnsi"/>
          <w:color w:val="auto"/>
          <w:highlight w:val="yellow"/>
        </w:rPr>
      </w:pPr>
      <w:r w:rsidRPr="00ED6E6E">
        <w:rPr>
          <w:rFonts w:asciiTheme="minorHAnsi" w:hAnsiTheme="minorHAnsi" w:cstheme="minorHAnsi"/>
          <w:color w:val="auto"/>
          <w:highlight w:val="yellow"/>
        </w:rPr>
        <w:t>3.</w:t>
      </w:r>
      <w:r w:rsidR="003260B7" w:rsidRPr="00ED6E6E">
        <w:rPr>
          <w:rFonts w:asciiTheme="minorHAnsi" w:hAnsiTheme="minorHAnsi" w:cstheme="minorHAnsi"/>
          <w:color w:val="auto"/>
          <w:highlight w:val="yellow"/>
        </w:rPr>
        <w:t>6</w:t>
      </w:r>
      <w:r w:rsidRPr="00ED6E6E">
        <w:rPr>
          <w:rFonts w:asciiTheme="minorHAnsi" w:hAnsiTheme="minorHAnsi" w:cstheme="minorHAnsi"/>
          <w:color w:val="auto"/>
          <w:highlight w:val="yellow"/>
        </w:rPr>
        <w:t>.</w:t>
      </w:r>
      <w:r w:rsidR="00157819">
        <w:rPr>
          <w:rFonts w:asciiTheme="minorHAnsi" w:hAnsiTheme="minorHAnsi" w:cstheme="minorHAnsi"/>
          <w:color w:val="auto"/>
          <w:highlight w:val="yellow"/>
        </w:rPr>
        <w:t>9</w:t>
      </w:r>
      <w:r w:rsidR="00B82FF1"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w:t>
      </w:r>
      <w:r w:rsidR="00213FFE" w:rsidRPr="00ED6E6E">
        <w:rPr>
          <w:rFonts w:asciiTheme="minorHAnsi" w:hAnsiTheme="minorHAnsi" w:cstheme="minorHAnsi"/>
          <w:color w:val="auto"/>
          <w:highlight w:val="yellow"/>
        </w:rPr>
        <w:t>Elute the capped (7-</w:t>
      </w:r>
      <w:r w:rsidR="00B82FF1" w:rsidRPr="00ED6E6E">
        <w:rPr>
          <w:rFonts w:asciiTheme="minorHAnsi" w:hAnsiTheme="minorHAnsi" w:cstheme="minorHAnsi"/>
          <w:color w:val="auto"/>
          <w:highlight w:val="yellow"/>
        </w:rPr>
        <w:t>m</w:t>
      </w:r>
      <w:r w:rsidR="00213FFE" w:rsidRPr="00ED6E6E">
        <w:rPr>
          <w:rFonts w:asciiTheme="minorHAnsi" w:hAnsiTheme="minorHAnsi" w:cstheme="minorHAnsi"/>
          <w:color w:val="auto"/>
          <w:highlight w:val="yellow"/>
        </w:rPr>
        <w:t>ethylguanosine) mRNA from the beads with 300</w:t>
      </w:r>
      <w:r w:rsidR="00B82FF1" w:rsidRPr="00ED6E6E">
        <w:rPr>
          <w:rFonts w:asciiTheme="minorHAnsi" w:hAnsiTheme="minorHAnsi" w:cstheme="minorHAnsi"/>
          <w:color w:val="auto"/>
          <w:highlight w:val="yellow"/>
        </w:rPr>
        <w:t xml:space="preserve"> </w:t>
      </w:r>
      <w:r w:rsidR="00D84534" w:rsidRPr="00ED6E6E">
        <w:rPr>
          <w:rFonts w:asciiTheme="minorHAnsi" w:hAnsiTheme="minorHAnsi" w:cstheme="minorHAnsi"/>
          <w:color w:val="auto"/>
          <w:highlight w:val="yellow"/>
        </w:rPr>
        <w:t>µL</w:t>
      </w:r>
      <w:r w:rsidR="00213FFE" w:rsidRPr="00ED6E6E">
        <w:rPr>
          <w:rFonts w:asciiTheme="minorHAnsi" w:hAnsiTheme="minorHAnsi" w:cstheme="minorHAnsi"/>
          <w:color w:val="auto"/>
          <w:highlight w:val="yellow"/>
        </w:rPr>
        <w:t xml:space="preserve"> of </w:t>
      </w:r>
      <w:r w:rsidR="00AA397D" w:rsidRPr="00ED6E6E">
        <w:rPr>
          <w:rFonts w:asciiTheme="minorHAnsi" w:hAnsiTheme="minorHAnsi" w:cstheme="minorHAnsi"/>
          <w:color w:val="auto"/>
          <w:highlight w:val="yellow"/>
        </w:rPr>
        <w:t xml:space="preserve">urea lysis </w:t>
      </w:r>
      <w:r w:rsidR="00AA397D" w:rsidRPr="00ED6E6E">
        <w:rPr>
          <w:rFonts w:asciiTheme="minorHAnsi" w:hAnsiTheme="minorHAnsi" w:cstheme="minorHAnsi"/>
          <w:color w:val="auto"/>
          <w:highlight w:val="yellow"/>
        </w:rPr>
        <w:lastRenderedPageBreak/>
        <w:t xml:space="preserve">buffer </w:t>
      </w:r>
      <w:r w:rsidR="00C85ECA" w:rsidRPr="00ED6E6E">
        <w:rPr>
          <w:rFonts w:asciiTheme="minorHAnsi" w:hAnsiTheme="minorHAnsi" w:cstheme="minorHAnsi"/>
          <w:color w:val="auto"/>
          <w:highlight w:val="yellow"/>
        </w:rPr>
        <w:t>(</w:t>
      </w:r>
      <w:r w:rsidR="00213FFE" w:rsidRPr="00ED6E6E">
        <w:rPr>
          <w:rFonts w:asciiTheme="minorHAnsi" w:hAnsiTheme="minorHAnsi" w:cstheme="minorHAnsi"/>
          <w:color w:val="auto"/>
          <w:highlight w:val="yellow"/>
        </w:rPr>
        <w:t>ULB</w:t>
      </w:r>
      <w:r w:rsidR="00C85ECA" w:rsidRPr="00ED6E6E">
        <w:rPr>
          <w:rFonts w:asciiTheme="minorHAnsi" w:hAnsiTheme="minorHAnsi" w:cstheme="minorHAnsi"/>
          <w:color w:val="auto"/>
          <w:highlight w:val="yellow"/>
        </w:rPr>
        <w:t xml:space="preserve">) containing </w:t>
      </w:r>
      <w:r w:rsidR="00213FFE" w:rsidRPr="00ED6E6E">
        <w:rPr>
          <w:rFonts w:asciiTheme="minorHAnsi" w:hAnsiTheme="minorHAnsi" w:cstheme="minorHAnsi"/>
          <w:color w:val="auto"/>
          <w:highlight w:val="yellow"/>
        </w:rPr>
        <w:t>7</w:t>
      </w:r>
      <w:r w:rsidR="00B82FF1" w:rsidRPr="00ED6E6E">
        <w:rPr>
          <w:rFonts w:asciiTheme="minorHAnsi" w:hAnsiTheme="minorHAnsi" w:cstheme="minorHAnsi"/>
          <w:color w:val="auto"/>
          <w:highlight w:val="yellow"/>
        </w:rPr>
        <w:t xml:space="preserve"> </w:t>
      </w:r>
      <w:r w:rsidR="00213FFE" w:rsidRPr="00ED6E6E">
        <w:rPr>
          <w:rFonts w:asciiTheme="minorHAnsi" w:hAnsiTheme="minorHAnsi" w:cstheme="minorHAnsi"/>
          <w:color w:val="auto"/>
          <w:highlight w:val="yellow"/>
        </w:rPr>
        <w:t xml:space="preserve">M </w:t>
      </w:r>
      <w:r w:rsidR="00B82FF1" w:rsidRPr="00ED6E6E">
        <w:rPr>
          <w:rFonts w:asciiTheme="minorHAnsi" w:hAnsiTheme="minorHAnsi" w:cstheme="minorHAnsi"/>
          <w:color w:val="auto"/>
          <w:highlight w:val="yellow"/>
        </w:rPr>
        <w:t>u</w:t>
      </w:r>
      <w:r w:rsidR="00213FFE" w:rsidRPr="00ED6E6E">
        <w:rPr>
          <w:rFonts w:asciiTheme="minorHAnsi" w:hAnsiTheme="minorHAnsi" w:cstheme="minorHAnsi"/>
          <w:color w:val="auto"/>
          <w:highlight w:val="yellow"/>
        </w:rPr>
        <w:t>rea, 2% SDS, 0.35</w:t>
      </w:r>
      <w:r w:rsidR="00B82FF1" w:rsidRPr="00ED6E6E">
        <w:rPr>
          <w:rFonts w:asciiTheme="minorHAnsi" w:hAnsiTheme="minorHAnsi" w:cstheme="minorHAnsi"/>
          <w:color w:val="auto"/>
          <w:highlight w:val="yellow"/>
        </w:rPr>
        <w:t xml:space="preserve"> </w:t>
      </w:r>
      <w:r w:rsidR="00213FFE" w:rsidRPr="00ED6E6E">
        <w:rPr>
          <w:rFonts w:asciiTheme="minorHAnsi" w:hAnsiTheme="minorHAnsi" w:cstheme="minorHAnsi"/>
          <w:color w:val="auto"/>
          <w:highlight w:val="yellow"/>
        </w:rPr>
        <w:t>M NaCl, 10</w:t>
      </w:r>
      <w:r w:rsidR="00B82FF1" w:rsidRPr="00ED6E6E">
        <w:rPr>
          <w:rFonts w:asciiTheme="minorHAnsi" w:hAnsiTheme="minorHAnsi" w:cstheme="minorHAnsi"/>
          <w:color w:val="auto"/>
          <w:highlight w:val="yellow"/>
        </w:rPr>
        <w:t xml:space="preserve"> </w:t>
      </w:r>
      <w:r w:rsidR="00213FFE" w:rsidRPr="00ED6E6E">
        <w:rPr>
          <w:rFonts w:asciiTheme="minorHAnsi" w:hAnsiTheme="minorHAnsi" w:cstheme="minorHAnsi"/>
          <w:color w:val="auto"/>
          <w:highlight w:val="yellow"/>
        </w:rPr>
        <w:t>mM EDTA and 10</w:t>
      </w:r>
      <w:r w:rsidR="00B82FF1" w:rsidRPr="00ED6E6E">
        <w:rPr>
          <w:rFonts w:asciiTheme="minorHAnsi" w:hAnsiTheme="minorHAnsi" w:cstheme="minorHAnsi"/>
          <w:color w:val="auto"/>
          <w:highlight w:val="yellow"/>
        </w:rPr>
        <w:t xml:space="preserve"> </w:t>
      </w:r>
      <w:r w:rsidR="00C85ECA" w:rsidRPr="00ED6E6E">
        <w:rPr>
          <w:rFonts w:asciiTheme="minorHAnsi" w:hAnsiTheme="minorHAnsi" w:cstheme="minorHAnsi"/>
          <w:color w:val="auto"/>
          <w:highlight w:val="yellow"/>
        </w:rPr>
        <w:t>mM Tris, pH 7.5</w:t>
      </w:r>
      <w:r w:rsidR="00213FFE" w:rsidRPr="00ED6E6E">
        <w:rPr>
          <w:rFonts w:asciiTheme="minorHAnsi" w:hAnsiTheme="minorHAnsi" w:cstheme="minorHAnsi"/>
          <w:color w:val="auto"/>
          <w:highlight w:val="yellow"/>
        </w:rPr>
        <w:t xml:space="preserve"> by heating the beads at 65</w:t>
      </w:r>
      <w:r w:rsidR="00B82FF1" w:rsidRPr="00ED6E6E">
        <w:rPr>
          <w:rFonts w:asciiTheme="minorHAnsi" w:hAnsiTheme="minorHAnsi" w:cstheme="minorHAnsi"/>
          <w:color w:val="auto"/>
          <w:highlight w:val="yellow"/>
        </w:rPr>
        <w:t xml:space="preserve"> </w:t>
      </w:r>
      <w:r w:rsidR="006258AE" w:rsidRPr="00ED6E6E">
        <w:rPr>
          <w:rFonts w:asciiTheme="minorHAnsi" w:hAnsiTheme="minorHAnsi" w:cstheme="minorHAnsi"/>
          <w:color w:val="auto"/>
          <w:highlight w:val="yellow"/>
        </w:rPr>
        <w:t>°</w:t>
      </w:r>
      <w:r w:rsidR="00213FFE" w:rsidRPr="00ED6E6E">
        <w:rPr>
          <w:rFonts w:asciiTheme="minorHAnsi" w:hAnsiTheme="minorHAnsi" w:cstheme="minorHAnsi"/>
          <w:color w:val="auto"/>
          <w:highlight w:val="yellow"/>
        </w:rPr>
        <w:t>C for 2</w:t>
      </w:r>
      <w:r w:rsidR="00B82FF1" w:rsidRPr="00ED6E6E">
        <w:rPr>
          <w:rFonts w:asciiTheme="minorHAnsi" w:hAnsiTheme="minorHAnsi" w:cstheme="minorHAnsi"/>
          <w:color w:val="auto"/>
          <w:highlight w:val="yellow"/>
        </w:rPr>
        <w:t>−</w:t>
      </w:r>
      <w:r w:rsidR="00213FFE" w:rsidRPr="00ED6E6E">
        <w:rPr>
          <w:rFonts w:asciiTheme="minorHAnsi" w:hAnsiTheme="minorHAnsi" w:cstheme="minorHAnsi"/>
          <w:color w:val="auto"/>
          <w:highlight w:val="yellow"/>
        </w:rPr>
        <w:t>3 min.</w:t>
      </w:r>
    </w:p>
    <w:p w14:paraId="019268C0" w14:textId="77777777" w:rsidR="00213FFE" w:rsidRPr="00ED6E6E" w:rsidRDefault="00213FFE" w:rsidP="003B173A">
      <w:pPr>
        <w:rPr>
          <w:rFonts w:asciiTheme="minorHAnsi" w:hAnsiTheme="minorHAnsi" w:cstheme="minorHAnsi"/>
          <w:color w:val="auto"/>
          <w:highlight w:val="yellow"/>
        </w:rPr>
      </w:pPr>
    </w:p>
    <w:p w14:paraId="77AB53E8" w14:textId="14875105" w:rsidR="00700B34" w:rsidRPr="00ED6E6E" w:rsidRDefault="00213FFE" w:rsidP="006801F8">
      <w:pPr>
        <w:pStyle w:val="Heading1"/>
        <w:shd w:val="clear" w:color="auto" w:fill="FFFFFF"/>
        <w:spacing w:before="0" w:after="0"/>
        <w:rPr>
          <w:rFonts w:asciiTheme="minorHAnsi" w:hAnsiTheme="minorHAnsi" w:cstheme="minorHAnsi"/>
          <w:b w:val="0"/>
          <w:bCs w:val="0"/>
          <w:color w:val="auto"/>
          <w:kern w:val="0"/>
          <w:sz w:val="24"/>
          <w:szCs w:val="24"/>
        </w:rPr>
      </w:pPr>
      <w:r w:rsidRPr="006276CE">
        <w:rPr>
          <w:rFonts w:asciiTheme="minorHAnsi" w:hAnsiTheme="minorHAnsi" w:cstheme="minorHAnsi"/>
          <w:b w:val="0"/>
          <w:bCs w:val="0"/>
          <w:color w:val="auto"/>
          <w:kern w:val="0"/>
          <w:sz w:val="24"/>
          <w:szCs w:val="24"/>
          <w:highlight w:val="yellow"/>
        </w:rPr>
        <w:t>3.</w:t>
      </w:r>
      <w:r w:rsidR="003260B7" w:rsidRPr="006276CE">
        <w:rPr>
          <w:rFonts w:asciiTheme="minorHAnsi" w:hAnsiTheme="minorHAnsi" w:cstheme="minorHAnsi"/>
          <w:b w:val="0"/>
          <w:bCs w:val="0"/>
          <w:color w:val="auto"/>
          <w:kern w:val="0"/>
          <w:sz w:val="24"/>
          <w:szCs w:val="24"/>
          <w:highlight w:val="yellow"/>
        </w:rPr>
        <w:t>6</w:t>
      </w:r>
      <w:r w:rsidRPr="006276CE">
        <w:rPr>
          <w:rFonts w:asciiTheme="minorHAnsi" w:hAnsiTheme="minorHAnsi" w:cstheme="minorHAnsi"/>
          <w:b w:val="0"/>
          <w:bCs w:val="0"/>
          <w:color w:val="auto"/>
          <w:kern w:val="0"/>
          <w:sz w:val="24"/>
          <w:szCs w:val="24"/>
          <w:highlight w:val="yellow"/>
        </w:rPr>
        <w:t>.1</w:t>
      </w:r>
      <w:r w:rsidR="00157819" w:rsidRPr="006276CE">
        <w:rPr>
          <w:rFonts w:asciiTheme="minorHAnsi" w:hAnsiTheme="minorHAnsi" w:cstheme="minorHAnsi"/>
          <w:b w:val="0"/>
          <w:bCs w:val="0"/>
          <w:color w:val="auto"/>
          <w:kern w:val="0"/>
          <w:sz w:val="24"/>
          <w:szCs w:val="24"/>
          <w:highlight w:val="yellow"/>
        </w:rPr>
        <w:t>0</w:t>
      </w:r>
      <w:r w:rsidR="00502D4A" w:rsidRPr="006276CE">
        <w:rPr>
          <w:rFonts w:asciiTheme="minorHAnsi" w:hAnsiTheme="minorHAnsi" w:cstheme="minorHAnsi"/>
          <w:b w:val="0"/>
          <w:bCs w:val="0"/>
          <w:color w:val="auto"/>
          <w:kern w:val="0"/>
          <w:sz w:val="24"/>
          <w:szCs w:val="24"/>
          <w:highlight w:val="yellow"/>
        </w:rPr>
        <w:t>.</w:t>
      </w:r>
      <w:r w:rsidRPr="006276CE">
        <w:rPr>
          <w:rFonts w:asciiTheme="minorHAnsi" w:hAnsiTheme="minorHAnsi" w:cstheme="minorHAnsi"/>
          <w:b w:val="0"/>
          <w:bCs w:val="0"/>
          <w:color w:val="auto"/>
          <w:kern w:val="0"/>
          <w:sz w:val="24"/>
          <w:szCs w:val="24"/>
          <w:highlight w:val="yellow"/>
        </w:rPr>
        <w:t xml:space="preserve"> </w:t>
      </w:r>
      <w:r w:rsidR="00700B34" w:rsidRPr="006276CE">
        <w:rPr>
          <w:rFonts w:asciiTheme="minorHAnsi" w:hAnsiTheme="minorHAnsi" w:cstheme="minorHAnsi"/>
          <w:b w:val="0"/>
          <w:bCs w:val="0"/>
          <w:color w:val="auto"/>
          <w:kern w:val="0"/>
          <w:sz w:val="24"/>
          <w:szCs w:val="24"/>
          <w:highlight w:val="yellow"/>
        </w:rPr>
        <w:t>Mix 300</w:t>
      </w:r>
      <w:r w:rsidR="00502D4A" w:rsidRPr="006276CE">
        <w:rPr>
          <w:rFonts w:asciiTheme="minorHAnsi" w:hAnsiTheme="minorHAnsi" w:cstheme="minorHAnsi"/>
          <w:b w:val="0"/>
          <w:bCs w:val="0"/>
          <w:color w:val="auto"/>
          <w:kern w:val="0"/>
          <w:sz w:val="24"/>
          <w:szCs w:val="24"/>
          <w:highlight w:val="yellow"/>
        </w:rPr>
        <w:t xml:space="preserve"> </w:t>
      </w:r>
      <w:r w:rsidR="00D84534" w:rsidRPr="006276CE">
        <w:rPr>
          <w:rFonts w:asciiTheme="minorHAnsi" w:hAnsiTheme="minorHAnsi" w:cstheme="minorHAnsi"/>
          <w:b w:val="0"/>
          <w:bCs w:val="0"/>
          <w:color w:val="auto"/>
          <w:kern w:val="0"/>
          <w:sz w:val="24"/>
          <w:szCs w:val="24"/>
          <w:highlight w:val="yellow"/>
        </w:rPr>
        <w:t>µL</w:t>
      </w:r>
      <w:r w:rsidR="00700B34" w:rsidRPr="006276CE">
        <w:rPr>
          <w:rFonts w:asciiTheme="minorHAnsi" w:hAnsiTheme="minorHAnsi" w:cstheme="minorHAnsi"/>
          <w:b w:val="0"/>
          <w:bCs w:val="0"/>
          <w:color w:val="auto"/>
          <w:kern w:val="0"/>
          <w:sz w:val="24"/>
          <w:szCs w:val="24"/>
          <w:highlight w:val="yellow"/>
        </w:rPr>
        <w:t xml:space="preserve"> of the eluted samples (capped and uncapped mRNA) with 300</w:t>
      </w:r>
      <w:r w:rsidR="00502D4A" w:rsidRPr="006276CE">
        <w:rPr>
          <w:rFonts w:asciiTheme="minorHAnsi" w:hAnsiTheme="minorHAnsi" w:cstheme="minorHAnsi"/>
          <w:b w:val="0"/>
          <w:bCs w:val="0"/>
          <w:color w:val="auto"/>
          <w:kern w:val="0"/>
          <w:sz w:val="24"/>
          <w:szCs w:val="24"/>
          <w:highlight w:val="yellow"/>
        </w:rPr>
        <w:t xml:space="preserve"> </w:t>
      </w:r>
      <w:r w:rsidR="00D84534" w:rsidRPr="006276CE">
        <w:rPr>
          <w:rFonts w:asciiTheme="minorHAnsi" w:hAnsiTheme="minorHAnsi" w:cstheme="minorHAnsi"/>
          <w:b w:val="0"/>
          <w:bCs w:val="0"/>
          <w:color w:val="auto"/>
          <w:kern w:val="0"/>
          <w:sz w:val="24"/>
          <w:szCs w:val="24"/>
          <w:highlight w:val="yellow"/>
        </w:rPr>
        <w:t>µL</w:t>
      </w:r>
      <w:r w:rsidR="00700B34" w:rsidRPr="006276CE">
        <w:rPr>
          <w:rFonts w:asciiTheme="minorHAnsi" w:hAnsiTheme="minorHAnsi" w:cstheme="minorHAnsi"/>
          <w:b w:val="0"/>
          <w:bCs w:val="0"/>
          <w:color w:val="auto"/>
          <w:kern w:val="0"/>
          <w:sz w:val="24"/>
          <w:szCs w:val="24"/>
          <w:highlight w:val="yellow"/>
        </w:rPr>
        <w:t xml:space="preserve"> </w:t>
      </w:r>
      <w:r w:rsidR="006801F8" w:rsidRPr="006276CE">
        <w:rPr>
          <w:rFonts w:asciiTheme="minorHAnsi" w:hAnsiTheme="minorHAnsi" w:cstheme="minorHAnsi"/>
          <w:b w:val="0"/>
          <w:bCs w:val="0"/>
          <w:color w:val="auto"/>
          <w:kern w:val="0"/>
          <w:sz w:val="24"/>
          <w:szCs w:val="24"/>
          <w:highlight w:val="yellow"/>
        </w:rPr>
        <w:t xml:space="preserve">of </w:t>
      </w:r>
      <w:proofErr w:type="spellStart"/>
      <w:proofErr w:type="gramStart"/>
      <w:r w:rsidR="006801F8" w:rsidRPr="006276CE">
        <w:rPr>
          <w:rFonts w:asciiTheme="minorHAnsi" w:hAnsiTheme="minorHAnsi" w:cstheme="minorHAnsi"/>
          <w:b w:val="0"/>
          <w:bCs w:val="0"/>
          <w:color w:val="auto"/>
          <w:kern w:val="0"/>
          <w:sz w:val="24"/>
          <w:szCs w:val="24"/>
          <w:highlight w:val="yellow"/>
        </w:rPr>
        <w:t>phenol:chloroform</w:t>
      </w:r>
      <w:proofErr w:type="gramEnd"/>
      <w:r w:rsidR="006801F8" w:rsidRPr="006276CE">
        <w:rPr>
          <w:rFonts w:asciiTheme="minorHAnsi" w:hAnsiTheme="minorHAnsi" w:cstheme="minorHAnsi"/>
          <w:b w:val="0"/>
          <w:bCs w:val="0"/>
          <w:color w:val="auto"/>
          <w:kern w:val="0"/>
          <w:sz w:val="24"/>
          <w:szCs w:val="24"/>
          <w:highlight w:val="yellow"/>
        </w:rPr>
        <w:t>:isoamyl</w:t>
      </w:r>
      <w:proofErr w:type="spellEnd"/>
      <w:r w:rsidR="006801F8" w:rsidRPr="006276CE">
        <w:rPr>
          <w:rFonts w:asciiTheme="minorHAnsi" w:hAnsiTheme="minorHAnsi" w:cstheme="minorHAnsi"/>
          <w:b w:val="0"/>
          <w:bCs w:val="0"/>
          <w:color w:val="auto"/>
          <w:kern w:val="0"/>
          <w:sz w:val="24"/>
          <w:szCs w:val="24"/>
          <w:highlight w:val="yellow"/>
        </w:rPr>
        <w:t xml:space="preserve"> alcohol </w:t>
      </w:r>
      <w:r w:rsidR="00317B0E" w:rsidRPr="006276CE">
        <w:rPr>
          <w:rFonts w:asciiTheme="minorHAnsi" w:hAnsiTheme="minorHAnsi" w:cstheme="minorHAnsi"/>
          <w:b w:val="0"/>
          <w:bCs w:val="0"/>
          <w:color w:val="auto"/>
          <w:kern w:val="0"/>
          <w:sz w:val="24"/>
          <w:szCs w:val="24"/>
          <w:highlight w:val="yellow"/>
        </w:rPr>
        <w:t>(25:24:1; commercially available)</w:t>
      </w:r>
      <w:r w:rsidR="00C85ECA" w:rsidRPr="006276CE">
        <w:rPr>
          <w:rFonts w:asciiTheme="minorHAnsi" w:hAnsiTheme="minorHAnsi" w:cstheme="minorHAnsi"/>
          <w:b w:val="0"/>
          <w:bCs w:val="0"/>
          <w:color w:val="auto"/>
          <w:kern w:val="0"/>
          <w:sz w:val="24"/>
          <w:szCs w:val="24"/>
          <w:highlight w:val="yellow"/>
        </w:rPr>
        <w:t xml:space="preserve"> </w:t>
      </w:r>
      <w:r w:rsidR="00700B34" w:rsidRPr="006276CE">
        <w:rPr>
          <w:rFonts w:asciiTheme="minorHAnsi" w:hAnsiTheme="minorHAnsi" w:cstheme="minorHAnsi"/>
          <w:b w:val="0"/>
          <w:bCs w:val="0"/>
          <w:color w:val="auto"/>
          <w:kern w:val="0"/>
          <w:sz w:val="24"/>
          <w:szCs w:val="24"/>
          <w:highlight w:val="yellow"/>
        </w:rPr>
        <w:t>(stored at 4</w:t>
      </w:r>
      <w:r w:rsidR="00F40F52" w:rsidRPr="006276CE">
        <w:rPr>
          <w:rFonts w:asciiTheme="minorHAnsi" w:hAnsiTheme="minorHAnsi" w:cstheme="minorHAnsi"/>
          <w:b w:val="0"/>
          <w:bCs w:val="0"/>
          <w:color w:val="auto"/>
          <w:kern w:val="0"/>
          <w:sz w:val="24"/>
          <w:szCs w:val="24"/>
          <w:highlight w:val="yellow"/>
        </w:rPr>
        <w:t xml:space="preserve"> °</w:t>
      </w:r>
      <w:r w:rsidR="00700B34" w:rsidRPr="006276CE">
        <w:rPr>
          <w:rFonts w:asciiTheme="minorHAnsi" w:hAnsiTheme="minorHAnsi" w:cstheme="minorHAnsi"/>
          <w:b w:val="0"/>
          <w:bCs w:val="0"/>
          <w:color w:val="auto"/>
          <w:kern w:val="0"/>
          <w:sz w:val="24"/>
          <w:szCs w:val="24"/>
          <w:highlight w:val="yellow"/>
        </w:rPr>
        <w:t>C). Mix well by inverting and leave for about 10 min then mix again gently.</w:t>
      </w:r>
      <w:r w:rsidR="00145DBC" w:rsidRPr="00ED6E6E">
        <w:rPr>
          <w:rFonts w:asciiTheme="minorHAnsi" w:hAnsiTheme="minorHAnsi" w:cstheme="minorHAnsi"/>
          <w:b w:val="0"/>
          <w:bCs w:val="0"/>
          <w:color w:val="auto"/>
          <w:kern w:val="0"/>
          <w:sz w:val="24"/>
          <w:szCs w:val="24"/>
        </w:rPr>
        <w:t xml:space="preserve"> </w:t>
      </w:r>
    </w:p>
    <w:p w14:paraId="487C8AB0" w14:textId="77777777" w:rsidR="00700B34" w:rsidRPr="00ED6E6E" w:rsidRDefault="00700B34" w:rsidP="003B173A">
      <w:pPr>
        <w:rPr>
          <w:rFonts w:asciiTheme="minorHAnsi" w:hAnsiTheme="minorHAnsi" w:cstheme="minorHAnsi"/>
          <w:color w:val="auto"/>
        </w:rPr>
      </w:pPr>
    </w:p>
    <w:p w14:paraId="645A5881" w14:textId="0D9250DD" w:rsidR="00700B34" w:rsidRPr="00ED6E6E" w:rsidRDefault="00700B34" w:rsidP="003B173A">
      <w:pPr>
        <w:rPr>
          <w:rFonts w:asciiTheme="minorHAnsi" w:hAnsiTheme="minorHAnsi" w:cstheme="minorHAnsi"/>
          <w:color w:val="auto"/>
        </w:rPr>
      </w:pPr>
      <w:r w:rsidRPr="006276CE">
        <w:rPr>
          <w:rFonts w:asciiTheme="minorHAnsi" w:hAnsiTheme="minorHAnsi" w:cstheme="minorHAnsi"/>
          <w:color w:val="auto"/>
          <w:highlight w:val="yellow"/>
        </w:rPr>
        <w:t>3.6.1</w:t>
      </w:r>
      <w:r w:rsidR="00157819" w:rsidRPr="006276CE">
        <w:rPr>
          <w:rFonts w:asciiTheme="minorHAnsi" w:hAnsiTheme="minorHAnsi" w:cstheme="minorHAnsi"/>
          <w:color w:val="auto"/>
          <w:highlight w:val="yellow"/>
        </w:rPr>
        <w:t>1</w:t>
      </w:r>
      <w:r w:rsidR="00502D4A" w:rsidRPr="006276CE">
        <w:rPr>
          <w:rFonts w:asciiTheme="minorHAnsi" w:hAnsiTheme="minorHAnsi" w:cstheme="minorHAnsi"/>
          <w:color w:val="auto"/>
          <w:highlight w:val="yellow"/>
        </w:rPr>
        <w:t>.</w:t>
      </w:r>
      <w:r w:rsidRPr="006276CE">
        <w:rPr>
          <w:rFonts w:asciiTheme="minorHAnsi" w:hAnsiTheme="minorHAnsi" w:cstheme="minorHAnsi"/>
          <w:color w:val="auto"/>
          <w:highlight w:val="yellow"/>
        </w:rPr>
        <w:t xml:space="preserve"> Centrifuge at </w:t>
      </w:r>
      <w:r w:rsidR="00DF1AB2" w:rsidRPr="006276CE">
        <w:rPr>
          <w:rFonts w:asciiTheme="minorHAnsi" w:hAnsiTheme="minorHAnsi" w:cstheme="minorHAnsi"/>
          <w:color w:val="auto"/>
          <w:highlight w:val="yellow"/>
        </w:rPr>
        <w:t>18</w:t>
      </w:r>
      <w:r w:rsidR="006801F8" w:rsidRPr="006276CE">
        <w:rPr>
          <w:rFonts w:asciiTheme="minorHAnsi" w:hAnsiTheme="minorHAnsi" w:cstheme="minorHAnsi"/>
          <w:color w:val="auto"/>
          <w:highlight w:val="yellow"/>
        </w:rPr>
        <w:t>,</w:t>
      </w:r>
      <w:r w:rsidR="00DF1AB2" w:rsidRPr="006276CE">
        <w:rPr>
          <w:rFonts w:asciiTheme="minorHAnsi" w:hAnsiTheme="minorHAnsi" w:cstheme="minorHAnsi"/>
          <w:color w:val="auto"/>
          <w:highlight w:val="yellow"/>
        </w:rPr>
        <w:t xml:space="preserve">928 </w:t>
      </w:r>
      <w:r w:rsidR="006801F8" w:rsidRPr="006276CE">
        <w:rPr>
          <w:rFonts w:asciiTheme="minorHAnsi" w:hAnsiTheme="minorHAnsi" w:cstheme="minorHAnsi"/>
          <w:color w:val="auto"/>
          <w:highlight w:val="yellow"/>
        </w:rPr>
        <w:t>x</w:t>
      </w:r>
      <w:r w:rsidR="00DF1AB2" w:rsidRPr="006276CE">
        <w:rPr>
          <w:rFonts w:asciiTheme="minorHAnsi" w:hAnsiTheme="minorHAnsi" w:cstheme="minorHAnsi"/>
          <w:color w:val="auto"/>
          <w:highlight w:val="yellow"/>
        </w:rPr>
        <w:t xml:space="preserve"> </w:t>
      </w:r>
      <w:r w:rsidR="00DF1AB2" w:rsidRPr="006276CE">
        <w:rPr>
          <w:rFonts w:asciiTheme="minorHAnsi" w:hAnsiTheme="minorHAnsi" w:cstheme="minorHAnsi"/>
          <w:i/>
          <w:color w:val="auto"/>
          <w:highlight w:val="yellow"/>
        </w:rPr>
        <w:t>g</w:t>
      </w:r>
      <w:r w:rsidR="00DF1AB2" w:rsidRPr="006276CE">
        <w:rPr>
          <w:rFonts w:asciiTheme="minorHAnsi" w:hAnsiTheme="minorHAnsi" w:cstheme="minorHAnsi"/>
          <w:color w:val="auto"/>
          <w:highlight w:val="yellow"/>
        </w:rPr>
        <w:t xml:space="preserve"> </w:t>
      </w:r>
      <w:r w:rsidRPr="006276CE">
        <w:rPr>
          <w:rFonts w:asciiTheme="minorHAnsi" w:hAnsiTheme="minorHAnsi" w:cstheme="minorHAnsi"/>
          <w:color w:val="auto"/>
          <w:highlight w:val="yellow"/>
        </w:rPr>
        <w:t>for 2 min and carefully pipette the top layer to fresh tube and discard bottom layer.</w:t>
      </w:r>
    </w:p>
    <w:p w14:paraId="262EAC5E" w14:textId="77777777" w:rsidR="00700B34" w:rsidRPr="00ED6E6E" w:rsidRDefault="00700B34" w:rsidP="003B173A">
      <w:pPr>
        <w:rPr>
          <w:rFonts w:asciiTheme="minorHAnsi" w:hAnsiTheme="minorHAnsi" w:cstheme="minorHAnsi"/>
          <w:color w:val="auto"/>
        </w:rPr>
      </w:pPr>
    </w:p>
    <w:p w14:paraId="6967F06D" w14:textId="18E191C7" w:rsidR="00700B34" w:rsidRPr="00ED6E6E" w:rsidRDefault="00700B34" w:rsidP="003B173A">
      <w:pPr>
        <w:rPr>
          <w:rFonts w:asciiTheme="minorHAnsi" w:hAnsiTheme="minorHAnsi" w:cstheme="minorHAnsi"/>
          <w:color w:val="auto"/>
        </w:rPr>
      </w:pPr>
      <w:r w:rsidRPr="00ED6E6E">
        <w:rPr>
          <w:rFonts w:asciiTheme="minorHAnsi" w:hAnsiTheme="minorHAnsi" w:cstheme="minorHAnsi"/>
          <w:color w:val="auto"/>
        </w:rPr>
        <w:t>3.6.1</w:t>
      </w:r>
      <w:r w:rsidR="00157819">
        <w:rPr>
          <w:rFonts w:asciiTheme="minorHAnsi" w:hAnsiTheme="minorHAnsi" w:cstheme="minorHAnsi"/>
          <w:color w:val="auto"/>
        </w:rPr>
        <w:t>2</w:t>
      </w:r>
      <w:r w:rsidR="0073624A" w:rsidRPr="00ED6E6E">
        <w:rPr>
          <w:rFonts w:asciiTheme="minorHAnsi" w:hAnsiTheme="minorHAnsi" w:cstheme="minorHAnsi"/>
          <w:color w:val="auto"/>
        </w:rPr>
        <w:t>.</w:t>
      </w:r>
      <w:r w:rsidRPr="00ED6E6E">
        <w:rPr>
          <w:rFonts w:asciiTheme="minorHAnsi" w:hAnsiTheme="minorHAnsi" w:cstheme="minorHAnsi"/>
          <w:color w:val="auto"/>
        </w:rPr>
        <w:t xml:space="preserve"> Add 300</w:t>
      </w:r>
      <w:r w:rsidR="0073624A" w:rsidRPr="00ED6E6E">
        <w:rPr>
          <w:rFonts w:asciiTheme="minorHAnsi" w:hAnsiTheme="minorHAnsi" w:cstheme="minorHAnsi"/>
          <w:color w:val="auto"/>
        </w:rPr>
        <w:t xml:space="preserve"> </w:t>
      </w:r>
      <w:r w:rsidR="00D84534" w:rsidRPr="00ED6E6E">
        <w:rPr>
          <w:rFonts w:asciiTheme="minorHAnsi" w:hAnsiTheme="minorHAnsi" w:cstheme="minorHAnsi"/>
          <w:color w:val="auto"/>
        </w:rPr>
        <w:t>µL</w:t>
      </w:r>
      <w:r w:rsidRPr="00ED6E6E">
        <w:rPr>
          <w:rFonts w:asciiTheme="minorHAnsi" w:hAnsiTheme="minorHAnsi" w:cstheme="minorHAnsi"/>
          <w:color w:val="auto"/>
        </w:rPr>
        <w:t xml:space="preserve"> </w:t>
      </w:r>
      <w:r w:rsidR="0073624A" w:rsidRPr="00ED6E6E">
        <w:rPr>
          <w:rFonts w:asciiTheme="minorHAnsi" w:hAnsiTheme="minorHAnsi" w:cstheme="minorHAnsi"/>
          <w:color w:val="auto"/>
        </w:rPr>
        <w:t xml:space="preserve">of </w:t>
      </w:r>
      <w:proofErr w:type="spellStart"/>
      <w:proofErr w:type="gramStart"/>
      <w:r w:rsidR="006801F8" w:rsidRPr="00ED6E6E">
        <w:rPr>
          <w:rFonts w:asciiTheme="minorHAnsi" w:hAnsiTheme="minorHAnsi" w:cstheme="minorHAnsi"/>
          <w:bCs/>
          <w:color w:val="auto"/>
        </w:rPr>
        <w:t>phenol:chloroform</w:t>
      </w:r>
      <w:proofErr w:type="gramEnd"/>
      <w:r w:rsidR="006801F8" w:rsidRPr="00ED6E6E">
        <w:rPr>
          <w:rFonts w:asciiTheme="minorHAnsi" w:hAnsiTheme="minorHAnsi" w:cstheme="minorHAnsi"/>
          <w:bCs/>
          <w:color w:val="auto"/>
        </w:rPr>
        <w:t>:isoamyl</w:t>
      </w:r>
      <w:proofErr w:type="spellEnd"/>
      <w:r w:rsidR="006801F8" w:rsidRPr="00ED6E6E">
        <w:rPr>
          <w:rFonts w:asciiTheme="minorHAnsi" w:hAnsiTheme="minorHAnsi" w:cstheme="minorHAnsi"/>
          <w:bCs/>
          <w:color w:val="auto"/>
        </w:rPr>
        <w:t xml:space="preserve"> alcohol</w:t>
      </w:r>
      <w:r w:rsidR="006801F8" w:rsidRPr="00ED6E6E">
        <w:rPr>
          <w:rFonts w:asciiTheme="minorHAnsi" w:hAnsiTheme="minorHAnsi" w:cstheme="minorHAnsi"/>
          <w:color w:val="auto"/>
        </w:rPr>
        <w:t xml:space="preserve"> </w:t>
      </w:r>
      <w:r w:rsidR="00DF1AB2" w:rsidRPr="00ED6E6E">
        <w:rPr>
          <w:rFonts w:asciiTheme="minorHAnsi" w:hAnsiTheme="minorHAnsi" w:cstheme="minorHAnsi"/>
          <w:bCs/>
          <w:color w:val="auto"/>
        </w:rPr>
        <w:t>(25:24:1</w:t>
      </w:r>
      <w:r w:rsidR="006801F8" w:rsidRPr="00ED6E6E">
        <w:rPr>
          <w:rFonts w:asciiTheme="minorHAnsi" w:hAnsiTheme="minorHAnsi" w:cstheme="minorHAnsi"/>
          <w:bCs/>
          <w:color w:val="auto"/>
        </w:rPr>
        <w:t xml:space="preserve">; </w:t>
      </w:r>
      <w:r w:rsidR="00317B0E" w:rsidRPr="00ED6E6E">
        <w:rPr>
          <w:rFonts w:asciiTheme="minorHAnsi" w:hAnsiTheme="minorHAnsi" w:cstheme="minorHAnsi"/>
          <w:bCs/>
          <w:color w:val="auto"/>
        </w:rPr>
        <w:t>stored at 4</w:t>
      </w:r>
      <w:r w:rsidR="00F40F52" w:rsidRPr="00ED6E6E">
        <w:rPr>
          <w:rFonts w:asciiTheme="minorHAnsi" w:hAnsiTheme="minorHAnsi" w:cstheme="minorHAnsi"/>
          <w:bCs/>
          <w:color w:val="auto"/>
        </w:rPr>
        <w:t xml:space="preserve"> </w:t>
      </w:r>
      <w:r w:rsidR="00F40F52" w:rsidRPr="00ED6E6E">
        <w:rPr>
          <w:rFonts w:asciiTheme="minorHAnsi" w:hAnsiTheme="minorHAnsi" w:cstheme="minorHAnsi"/>
          <w:color w:val="auto"/>
        </w:rPr>
        <w:t>°</w:t>
      </w:r>
      <w:r w:rsidR="00317B0E" w:rsidRPr="00ED6E6E">
        <w:rPr>
          <w:rFonts w:asciiTheme="minorHAnsi" w:hAnsiTheme="minorHAnsi" w:cstheme="minorHAnsi"/>
          <w:bCs/>
          <w:color w:val="auto"/>
        </w:rPr>
        <w:t>C)</w:t>
      </w:r>
      <w:r w:rsidR="00317B0E" w:rsidRPr="00ED6E6E">
        <w:rPr>
          <w:rFonts w:asciiTheme="minorHAnsi" w:hAnsiTheme="minorHAnsi" w:cstheme="minorHAnsi"/>
          <w:b/>
          <w:bCs/>
          <w:color w:val="auto"/>
        </w:rPr>
        <w:t xml:space="preserve"> </w:t>
      </w:r>
      <w:r w:rsidRPr="00ED6E6E">
        <w:rPr>
          <w:rFonts w:asciiTheme="minorHAnsi" w:hAnsiTheme="minorHAnsi" w:cstheme="minorHAnsi"/>
          <w:color w:val="auto"/>
        </w:rPr>
        <w:t xml:space="preserve">to the samples. Mix well by inverting and then centrifuge at </w:t>
      </w:r>
      <w:r w:rsidR="00DF1AB2" w:rsidRPr="00ED6E6E">
        <w:rPr>
          <w:rFonts w:asciiTheme="minorHAnsi" w:hAnsiTheme="minorHAnsi" w:cstheme="minorHAnsi"/>
          <w:color w:val="auto"/>
        </w:rPr>
        <w:t>18</w:t>
      </w:r>
      <w:r w:rsidR="00F40F52" w:rsidRPr="00ED6E6E">
        <w:rPr>
          <w:rFonts w:asciiTheme="minorHAnsi" w:hAnsiTheme="minorHAnsi" w:cstheme="minorHAnsi"/>
          <w:color w:val="auto"/>
        </w:rPr>
        <w:t>,</w:t>
      </w:r>
      <w:r w:rsidR="00DF1AB2" w:rsidRPr="00ED6E6E">
        <w:rPr>
          <w:rFonts w:asciiTheme="minorHAnsi" w:hAnsiTheme="minorHAnsi" w:cstheme="minorHAnsi"/>
          <w:color w:val="auto"/>
        </w:rPr>
        <w:t xml:space="preserve">928 </w:t>
      </w:r>
      <w:r w:rsidR="00F40F52" w:rsidRPr="00ED6E6E">
        <w:rPr>
          <w:rFonts w:asciiTheme="minorHAnsi" w:hAnsiTheme="minorHAnsi" w:cstheme="minorHAnsi"/>
          <w:color w:val="auto"/>
        </w:rPr>
        <w:t>x</w:t>
      </w:r>
      <w:r w:rsidR="00DF1AB2" w:rsidRPr="00ED6E6E">
        <w:rPr>
          <w:rFonts w:asciiTheme="minorHAnsi" w:hAnsiTheme="minorHAnsi" w:cstheme="minorHAnsi"/>
          <w:color w:val="auto"/>
        </w:rPr>
        <w:t xml:space="preserve"> </w:t>
      </w:r>
      <w:r w:rsidR="00DF1AB2" w:rsidRPr="00ED6E6E">
        <w:rPr>
          <w:rFonts w:asciiTheme="minorHAnsi" w:hAnsiTheme="minorHAnsi" w:cstheme="minorHAnsi"/>
          <w:i/>
          <w:color w:val="auto"/>
        </w:rPr>
        <w:t>g</w:t>
      </w:r>
      <w:r w:rsidRPr="00ED6E6E">
        <w:rPr>
          <w:rFonts w:asciiTheme="minorHAnsi" w:hAnsiTheme="minorHAnsi" w:cstheme="minorHAnsi"/>
          <w:color w:val="auto"/>
        </w:rPr>
        <w:t xml:space="preserve"> </w:t>
      </w:r>
      <w:r w:rsidR="00317B0E" w:rsidRPr="00ED6E6E">
        <w:rPr>
          <w:rFonts w:asciiTheme="minorHAnsi" w:hAnsiTheme="minorHAnsi" w:cstheme="minorHAnsi"/>
          <w:color w:val="auto"/>
        </w:rPr>
        <w:t xml:space="preserve">for 1 min. </w:t>
      </w:r>
      <w:r w:rsidRPr="00ED6E6E">
        <w:rPr>
          <w:rFonts w:asciiTheme="minorHAnsi" w:hAnsiTheme="minorHAnsi" w:cstheme="minorHAnsi"/>
          <w:color w:val="auto"/>
        </w:rPr>
        <w:t>Carefully</w:t>
      </w:r>
      <w:r w:rsidR="00317B0E" w:rsidRPr="00ED6E6E">
        <w:rPr>
          <w:rFonts w:asciiTheme="minorHAnsi" w:hAnsiTheme="minorHAnsi" w:cstheme="minorHAnsi"/>
          <w:color w:val="auto"/>
        </w:rPr>
        <w:t>,</w:t>
      </w:r>
      <w:r w:rsidRPr="00ED6E6E">
        <w:rPr>
          <w:rFonts w:asciiTheme="minorHAnsi" w:hAnsiTheme="minorHAnsi" w:cstheme="minorHAnsi"/>
          <w:color w:val="auto"/>
        </w:rPr>
        <w:t xml:space="preserve"> pipette the top layer to a fresh tube and discard bottom layer.</w:t>
      </w:r>
    </w:p>
    <w:p w14:paraId="0CD800B2" w14:textId="77777777" w:rsidR="00700B34" w:rsidRPr="00ED6E6E" w:rsidRDefault="00700B34" w:rsidP="003B173A">
      <w:pPr>
        <w:rPr>
          <w:rFonts w:asciiTheme="minorHAnsi" w:hAnsiTheme="minorHAnsi" w:cstheme="minorHAnsi"/>
          <w:color w:val="auto"/>
        </w:rPr>
      </w:pPr>
    </w:p>
    <w:p w14:paraId="15227A02" w14:textId="09B5F2B9" w:rsidR="009952D3" w:rsidRPr="00ED6E6E" w:rsidRDefault="008C41A3" w:rsidP="003B173A">
      <w:pPr>
        <w:pStyle w:val="Heading5"/>
        <w:spacing w:before="0"/>
        <w:rPr>
          <w:rFonts w:asciiTheme="minorHAnsi" w:hAnsiTheme="minorHAnsi" w:cstheme="minorHAnsi"/>
          <w:color w:val="auto"/>
        </w:rPr>
      </w:pPr>
      <w:r w:rsidRPr="006276CE">
        <w:rPr>
          <w:rFonts w:asciiTheme="minorHAnsi" w:eastAsia="Times New Roman" w:hAnsiTheme="minorHAnsi" w:cstheme="minorHAnsi"/>
          <w:color w:val="auto"/>
          <w:highlight w:val="yellow"/>
        </w:rPr>
        <w:t>3.</w:t>
      </w:r>
      <w:r w:rsidR="003260B7" w:rsidRPr="006276CE">
        <w:rPr>
          <w:rFonts w:asciiTheme="minorHAnsi" w:eastAsia="Times New Roman" w:hAnsiTheme="minorHAnsi" w:cstheme="minorHAnsi"/>
          <w:color w:val="auto"/>
          <w:highlight w:val="yellow"/>
        </w:rPr>
        <w:t>6</w:t>
      </w:r>
      <w:r w:rsidRPr="006276CE">
        <w:rPr>
          <w:rFonts w:asciiTheme="minorHAnsi" w:eastAsia="Times New Roman" w:hAnsiTheme="minorHAnsi" w:cstheme="minorHAnsi"/>
          <w:color w:val="auto"/>
          <w:highlight w:val="yellow"/>
        </w:rPr>
        <w:t>.1</w:t>
      </w:r>
      <w:r w:rsidR="00157819" w:rsidRPr="006276CE">
        <w:rPr>
          <w:rFonts w:asciiTheme="minorHAnsi" w:eastAsia="Times New Roman" w:hAnsiTheme="minorHAnsi" w:cstheme="minorHAnsi"/>
          <w:color w:val="auto"/>
          <w:highlight w:val="yellow"/>
        </w:rPr>
        <w:t>3</w:t>
      </w:r>
      <w:r w:rsidR="002B2F9E" w:rsidRPr="006276CE">
        <w:rPr>
          <w:rFonts w:asciiTheme="minorHAnsi" w:eastAsia="Times New Roman" w:hAnsiTheme="minorHAnsi" w:cstheme="minorHAnsi"/>
          <w:color w:val="auto"/>
          <w:highlight w:val="yellow"/>
        </w:rPr>
        <w:t>.</w:t>
      </w:r>
      <w:r w:rsidRPr="006276CE">
        <w:rPr>
          <w:rFonts w:asciiTheme="minorHAnsi" w:eastAsia="Times New Roman" w:hAnsiTheme="minorHAnsi" w:cstheme="minorHAnsi"/>
          <w:color w:val="auto"/>
          <w:highlight w:val="yellow"/>
        </w:rPr>
        <w:t xml:space="preserve"> Add 300</w:t>
      </w:r>
      <w:r w:rsidR="002B2F9E" w:rsidRPr="006276CE">
        <w:rPr>
          <w:rFonts w:asciiTheme="minorHAnsi" w:eastAsia="Times New Roman" w:hAnsiTheme="minorHAnsi" w:cstheme="minorHAnsi"/>
          <w:color w:val="auto"/>
          <w:highlight w:val="yellow"/>
        </w:rPr>
        <w:t xml:space="preserve"> </w:t>
      </w:r>
      <w:r w:rsidR="00D84534" w:rsidRPr="006276CE">
        <w:rPr>
          <w:rFonts w:asciiTheme="minorHAnsi" w:eastAsia="Times New Roman" w:hAnsiTheme="minorHAnsi" w:cstheme="minorHAnsi"/>
          <w:color w:val="auto"/>
          <w:highlight w:val="yellow"/>
        </w:rPr>
        <w:t>µL</w:t>
      </w:r>
      <w:r w:rsidRPr="006276CE">
        <w:rPr>
          <w:rFonts w:asciiTheme="minorHAnsi" w:eastAsia="Times New Roman" w:hAnsiTheme="minorHAnsi" w:cstheme="minorHAnsi"/>
          <w:color w:val="auto"/>
          <w:highlight w:val="yellow"/>
        </w:rPr>
        <w:t xml:space="preserve"> </w:t>
      </w:r>
      <w:r w:rsidR="009952D3" w:rsidRPr="006276CE">
        <w:rPr>
          <w:rFonts w:asciiTheme="minorHAnsi" w:eastAsia="Times New Roman" w:hAnsiTheme="minorHAnsi" w:cstheme="minorHAnsi"/>
          <w:color w:val="auto"/>
          <w:highlight w:val="yellow"/>
        </w:rPr>
        <w:t xml:space="preserve">of </w:t>
      </w:r>
      <w:r w:rsidRPr="006276CE">
        <w:rPr>
          <w:rFonts w:asciiTheme="minorHAnsi" w:eastAsia="Times New Roman" w:hAnsiTheme="minorHAnsi" w:cstheme="minorHAnsi"/>
          <w:color w:val="auto"/>
          <w:highlight w:val="yellow"/>
        </w:rPr>
        <w:t>2-porpanol and 30</w:t>
      </w:r>
      <w:r w:rsidR="002B2F9E" w:rsidRPr="006276CE">
        <w:rPr>
          <w:rFonts w:asciiTheme="minorHAnsi" w:eastAsia="Times New Roman" w:hAnsiTheme="minorHAnsi" w:cstheme="minorHAnsi"/>
          <w:color w:val="auto"/>
          <w:highlight w:val="yellow"/>
        </w:rPr>
        <w:t xml:space="preserve"> </w:t>
      </w:r>
      <w:r w:rsidR="00D84534" w:rsidRPr="006276CE">
        <w:rPr>
          <w:rFonts w:asciiTheme="minorHAnsi" w:eastAsia="Times New Roman" w:hAnsiTheme="minorHAnsi" w:cstheme="minorHAnsi"/>
          <w:color w:val="auto"/>
          <w:highlight w:val="yellow"/>
        </w:rPr>
        <w:t>µL</w:t>
      </w:r>
      <w:r w:rsidRPr="006276CE">
        <w:rPr>
          <w:rFonts w:asciiTheme="minorHAnsi" w:eastAsia="Times New Roman" w:hAnsiTheme="minorHAnsi" w:cstheme="minorHAnsi"/>
          <w:color w:val="auto"/>
          <w:highlight w:val="yellow"/>
        </w:rPr>
        <w:t xml:space="preserve"> </w:t>
      </w:r>
      <w:r w:rsidR="002B2F9E" w:rsidRPr="006276CE">
        <w:rPr>
          <w:rFonts w:asciiTheme="minorHAnsi" w:eastAsia="Times New Roman" w:hAnsiTheme="minorHAnsi" w:cstheme="minorHAnsi"/>
          <w:color w:val="auto"/>
          <w:highlight w:val="yellow"/>
        </w:rPr>
        <w:t xml:space="preserve">of </w:t>
      </w:r>
      <w:r w:rsidRPr="006276CE">
        <w:rPr>
          <w:rFonts w:asciiTheme="minorHAnsi" w:eastAsia="Times New Roman" w:hAnsiTheme="minorHAnsi" w:cstheme="minorHAnsi"/>
          <w:color w:val="auto"/>
          <w:highlight w:val="yellow"/>
        </w:rPr>
        <w:t>3</w:t>
      </w:r>
      <w:r w:rsidR="002B2F9E" w:rsidRPr="006276CE">
        <w:rPr>
          <w:rFonts w:asciiTheme="minorHAnsi" w:eastAsia="Times New Roman" w:hAnsiTheme="minorHAnsi" w:cstheme="minorHAnsi"/>
          <w:color w:val="auto"/>
          <w:highlight w:val="yellow"/>
        </w:rPr>
        <w:t xml:space="preserve"> </w:t>
      </w:r>
      <w:r w:rsidRPr="006276CE">
        <w:rPr>
          <w:rFonts w:asciiTheme="minorHAnsi" w:eastAsia="Times New Roman" w:hAnsiTheme="minorHAnsi" w:cstheme="minorHAnsi"/>
          <w:color w:val="auto"/>
          <w:highlight w:val="yellow"/>
        </w:rPr>
        <w:t xml:space="preserve">M sodium </w:t>
      </w:r>
      <w:r w:rsidR="002B2F9E" w:rsidRPr="006276CE">
        <w:rPr>
          <w:rFonts w:asciiTheme="minorHAnsi" w:eastAsia="Times New Roman" w:hAnsiTheme="minorHAnsi" w:cstheme="minorHAnsi"/>
          <w:color w:val="auto"/>
          <w:highlight w:val="yellow"/>
        </w:rPr>
        <w:t>a</w:t>
      </w:r>
      <w:r w:rsidRPr="006276CE">
        <w:rPr>
          <w:rFonts w:asciiTheme="minorHAnsi" w:eastAsia="Times New Roman" w:hAnsiTheme="minorHAnsi" w:cstheme="minorHAnsi"/>
          <w:color w:val="auto"/>
          <w:highlight w:val="yellow"/>
        </w:rPr>
        <w:t xml:space="preserve">cetate (pH 5.2) to the </w:t>
      </w:r>
      <w:r w:rsidR="009952D3" w:rsidRPr="006276CE">
        <w:rPr>
          <w:rFonts w:asciiTheme="minorHAnsi" w:eastAsia="Times New Roman" w:hAnsiTheme="minorHAnsi" w:cstheme="minorHAnsi"/>
          <w:color w:val="auto"/>
          <w:highlight w:val="yellow"/>
        </w:rPr>
        <w:t xml:space="preserve">capped and </w:t>
      </w:r>
      <w:r w:rsidRPr="006276CE">
        <w:rPr>
          <w:rFonts w:asciiTheme="minorHAnsi" w:eastAsia="Times New Roman" w:hAnsiTheme="minorHAnsi" w:cstheme="minorHAnsi"/>
          <w:color w:val="auto"/>
          <w:highlight w:val="yellow"/>
        </w:rPr>
        <w:t>uncapped RNA</w:t>
      </w:r>
      <w:r w:rsidR="00DD3E82" w:rsidRPr="006276CE">
        <w:rPr>
          <w:rFonts w:asciiTheme="minorHAnsi" w:eastAsia="Times New Roman" w:hAnsiTheme="minorHAnsi" w:cstheme="minorHAnsi"/>
          <w:color w:val="auto"/>
          <w:highlight w:val="yellow"/>
        </w:rPr>
        <w:t xml:space="preserve">. </w:t>
      </w:r>
      <w:r w:rsidR="00700B34" w:rsidRPr="006276CE">
        <w:rPr>
          <w:rFonts w:asciiTheme="minorHAnsi" w:eastAsia="Times New Roman" w:hAnsiTheme="minorHAnsi" w:cstheme="minorHAnsi"/>
          <w:color w:val="auto"/>
          <w:highlight w:val="yellow"/>
        </w:rPr>
        <w:t xml:space="preserve">Invert the sample a </w:t>
      </w:r>
      <w:r w:rsidR="00DD3E82" w:rsidRPr="006276CE">
        <w:rPr>
          <w:rFonts w:asciiTheme="minorHAnsi" w:eastAsia="Times New Roman" w:hAnsiTheme="minorHAnsi" w:cstheme="minorHAnsi"/>
          <w:color w:val="auto"/>
          <w:highlight w:val="yellow"/>
        </w:rPr>
        <w:t xml:space="preserve">few times and put </w:t>
      </w:r>
      <w:r w:rsidR="00700B34" w:rsidRPr="006276CE">
        <w:rPr>
          <w:rFonts w:asciiTheme="minorHAnsi" w:eastAsia="Times New Roman" w:hAnsiTheme="minorHAnsi" w:cstheme="minorHAnsi"/>
          <w:color w:val="auto"/>
          <w:highlight w:val="yellow"/>
        </w:rPr>
        <w:t>it</w:t>
      </w:r>
      <w:r w:rsidR="00DD3E82" w:rsidRPr="006276CE">
        <w:rPr>
          <w:rFonts w:asciiTheme="minorHAnsi" w:eastAsia="Times New Roman" w:hAnsiTheme="minorHAnsi" w:cstheme="minorHAnsi"/>
          <w:color w:val="auto"/>
          <w:highlight w:val="yellow"/>
        </w:rPr>
        <w:t xml:space="preserve"> at -20</w:t>
      </w:r>
      <w:r w:rsidR="002B2F9E" w:rsidRPr="006276CE">
        <w:rPr>
          <w:rFonts w:asciiTheme="minorHAnsi" w:eastAsia="Times New Roman" w:hAnsiTheme="minorHAnsi" w:cstheme="minorHAnsi"/>
          <w:color w:val="auto"/>
          <w:highlight w:val="yellow"/>
        </w:rPr>
        <w:t xml:space="preserve"> </w:t>
      </w:r>
      <w:r w:rsidR="00DD3E82" w:rsidRPr="006276CE">
        <w:rPr>
          <w:rFonts w:asciiTheme="minorHAnsi" w:eastAsia="Times New Roman" w:hAnsiTheme="minorHAnsi" w:cstheme="minorHAnsi"/>
          <w:color w:val="auto"/>
          <w:highlight w:val="yellow"/>
        </w:rPr>
        <w:t xml:space="preserve">°C for </w:t>
      </w:r>
      <w:r w:rsidR="009952D3" w:rsidRPr="006276CE">
        <w:rPr>
          <w:rFonts w:asciiTheme="minorHAnsi" w:eastAsia="Times New Roman" w:hAnsiTheme="minorHAnsi" w:cstheme="minorHAnsi"/>
          <w:color w:val="auto"/>
          <w:highlight w:val="yellow"/>
        </w:rPr>
        <w:t>20 h.</w:t>
      </w:r>
    </w:p>
    <w:p w14:paraId="471FF17A" w14:textId="77777777" w:rsidR="009952D3" w:rsidRPr="00ED6E6E" w:rsidRDefault="009952D3" w:rsidP="003B173A">
      <w:pPr>
        <w:pStyle w:val="Heading5"/>
        <w:spacing w:before="0"/>
        <w:rPr>
          <w:rFonts w:asciiTheme="minorHAnsi" w:hAnsiTheme="minorHAnsi" w:cstheme="minorHAnsi"/>
          <w:color w:val="auto"/>
        </w:rPr>
      </w:pPr>
    </w:p>
    <w:p w14:paraId="0C2D96D0" w14:textId="60C7D5D2" w:rsidR="009952D3" w:rsidRPr="00ED6E6E" w:rsidRDefault="009952D3" w:rsidP="003B173A">
      <w:pPr>
        <w:pStyle w:val="Heading5"/>
        <w:spacing w:before="0"/>
        <w:rPr>
          <w:rFonts w:asciiTheme="minorHAnsi" w:hAnsiTheme="minorHAnsi" w:cstheme="minorHAnsi"/>
          <w:color w:val="auto"/>
        </w:rPr>
      </w:pPr>
      <w:r w:rsidRPr="00ED6E6E">
        <w:rPr>
          <w:rFonts w:asciiTheme="minorHAnsi" w:eastAsia="Times New Roman" w:hAnsiTheme="minorHAnsi" w:cstheme="minorHAnsi"/>
          <w:color w:val="auto"/>
        </w:rPr>
        <w:t>3.6.1</w:t>
      </w:r>
      <w:r w:rsidR="00157819">
        <w:rPr>
          <w:rFonts w:asciiTheme="minorHAnsi" w:eastAsia="Times New Roman" w:hAnsiTheme="minorHAnsi" w:cstheme="minorHAnsi"/>
          <w:color w:val="auto"/>
        </w:rPr>
        <w:t>4</w:t>
      </w:r>
      <w:r w:rsidR="002B2F9E" w:rsidRPr="00ED6E6E">
        <w:rPr>
          <w:rFonts w:asciiTheme="minorHAnsi" w:eastAsia="Times New Roman" w:hAnsiTheme="minorHAnsi" w:cstheme="minorHAnsi"/>
          <w:color w:val="auto"/>
        </w:rPr>
        <w:t>.</w:t>
      </w:r>
      <w:r w:rsidRPr="00ED6E6E">
        <w:rPr>
          <w:rFonts w:asciiTheme="minorHAnsi" w:eastAsia="Times New Roman" w:hAnsiTheme="minorHAnsi" w:cstheme="minorHAnsi"/>
          <w:color w:val="auto"/>
        </w:rPr>
        <w:t xml:space="preserve"> Now, centrifuge the samples at </w:t>
      </w:r>
      <w:r w:rsidR="00DF1AB2" w:rsidRPr="00ED6E6E">
        <w:rPr>
          <w:rFonts w:asciiTheme="minorHAnsi" w:hAnsiTheme="minorHAnsi" w:cstheme="minorHAnsi"/>
          <w:color w:val="auto"/>
        </w:rPr>
        <w:t>18</w:t>
      </w:r>
      <w:r w:rsidR="00ED6E6E">
        <w:rPr>
          <w:rFonts w:asciiTheme="minorHAnsi" w:hAnsiTheme="minorHAnsi" w:cstheme="minorHAnsi"/>
          <w:color w:val="auto"/>
        </w:rPr>
        <w:t>,</w:t>
      </w:r>
      <w:r w:rsidR="00DF1AB2" w:rsidRPr="00ED6E6E">
        <w:rPr>
          <w:rFonts w:asciiTheme="minorHAnsi" w:hAnsiTheme="minorHAnsi" w:cstheme="minorHAnsi"/>
          <w:color w:val="auto"/>
        </w:rPr>
        <w:t xml:space="preserve">928 </w:t>
      </w:r>
      <w:r w:rsidR="00ED6E6E">
        <w:rPr>
          <w:rFonts w:asciiTheme="minorHAnsi" w:hAnsiTheme="minorHAnsi" w:cstheme="minorHAnsi"/>
          <w:color w:val="auto"/>
        </w:rPr>
        <w:t>x</w:t>
      </w:r>
      <w:r w:rsidR="00DF1AB2" w:rsidRPr="00ED6E6E">
        <w:rPr>
          <w:rFonts w:asciiTheme="minorHAnsi" w:hAnsiTheme="minorHAnsi" w:cstheme="minorHAnsi"/>
          <w:color w:val="auto"/>
        </w:rPr>
        <w:t xml:space="preserve"> </w:t>
      </w:r>
      <w:r w:rsidR="00DF1AB2" w:rsidRPr="00ED6E6E">
        <w:rPr>
          <w:rFonts w:asciiTheme="minorHAnsi" w:hAnsiTheme="minorHAnsi" w:cstheme="minorHAnsi"/>
          <w:i/>
          <w:color w:val="auto"/>
        </w:rPr>
        <w:t>g</w:t>
      </w:r>
      <w:r w:rsidR="00DF1AB2" w:rsidRPr="00ED6E6E">
        <w:rPr>
          <w:rFonts w:asciiTheme="minorHAnsi" w:hAnsiTheme="minorHAnsi" w:cstheme="minorHAnsi"/>
          <w:color w:val="auto"/>
        </w:rPr>
        <w:t xml:space="preserve"> </w:t>
      </w:r>
      <w:r w:rsidRPr="00ED6E6E">
        <w:rPr>
          <w:rFonts w:asciiTheme="minorHAnsi" w:eastAsia="Times New Roman" w:hAnsiTheme="minorHAnsi" w:cstheme="minorHAnsi"/>
          <w:color w:val="auto"/>
        </w:rPr>
        <w:t>for 10 min at 4</w:t>
      </w:r>
      <w:r w:rsidR="002B2F9E" w:rsidRPr="00ED6E6E">
        <w:rPr>
          <w:rFonts w:asciiTheme="minorHAnsi" w:eastAsia="Times New Roman" w:hAnsiTheme="minorHAnsi" w:cstheme="minorHAnsi"/>
          <w:color w:val="auto"/>
        </w:rPr>
        <w:t xml:space="preserve"> °</w:t>
      </w:r>
      <w:r w:rsidRPr="00ED6E6E">
        <w:rPr>
          <w:rFonts w:asciiTheme="minorHAnsi" w:eastAsia="Times New Roman" w:hAnsiTheme="minorHAnsi" w:cstheme="minorHAnsi"/>
          <w:color w:val="auto"/>
        </w:rPr>
        <w:t>C.</w:t>
      </w:r>
      <w:r w:rsidR="00145DBC" w:rsidRPr="00ED6E6E">
        <w:rPr>
          <w:rFonts w:asciiTheme="minorHAnsi" w:eastAsia="Times New Roman" w:hAnsiTheme="minorHAnsi" w:cstheme="minorHAnsi"/>
          <w:color w:val="auto"/>
        </w:rPr>
        <w:t xml:space="preserve"> </w:t>
      </w:r>
      <w:r w:rsidRPr="00ED6E6E">
        <w:rPr>
          <w:rFonts w:asciiTheme="minorHAnsi" w:eastAsia="Times New Roman" w:hAnsiTheme="minorHAnsi" w:cstheme="minorHAnsi"/>
          <w:color w:val="auto"/>
        </w:rPr>
        <w:t xml:space="preserve">Carefully remove the supernatant and add 500 </w:t>
      </w:r>
      <w:r w:rsidR="00D84534" w:rsidRPr="00ED6E6E">
        <w:rPr>
          <w:rFonts w:asciiTheme="minorHAnsi" w:eastAsia="Times New Roman" w:hAnsiTheme="minorHAnsi" w:cstheme="minorHAnsi"/>
          <w:color w:val="auto"/>
        </w:rPr>
        <w:t>µL</w:t>
      </w:r>
      <w:r w:rsidRPr="00ED6E6E">
        <w:rPr>
          <w:rFonts w:asciiTheme="minorHAnsi" w:eastAsia="Times New Roman" w:hAnsiTheme="minorHAnsi" w:cstheme="minorHAnsi"/>
          <w:color w:val="auto"/>
        </w:rPr>
        <w:t xml:space="preserve"> of 70% ethanol. </w:t>
      </w:r>
    </w:p>
    <w:p w14:paraId="7AF07017" w14:textId="77777777" w:rsidR="009952D3" w:rsidRPr="00ED6E6E" w:rsidRDefault="009952D3" w:rsidP="003B173A">
      <w:pPr>
        <w:pStyle w:val="Heading5"/>
        <w:spacing w:before="0"/>
        <w:rPr>
          <w:rFonts w:asciiTheme="minorHAnsi" w:hAnsiTheme="minorHAnsi" w:cstheme="minorHAnsi"/>
          <w:color w:val="auto"/>
        </w:rPr>
      </w:pPr>
    </w:p>
    <w:p w14:paraId="5282DE67" w14:textId="1A8E66FB" w:rsidR="00213FFE" w:rsidRPr="00ED6E6E" w:rsidRDefault="009952D3" w:rsidP="003B173A">
      <w:pPr>
        <w:pStyle w:val="Heading5"/>
        <w:spacing w:before="0"/>
        <w:rPr>
          <w:rFonts w:asciiTheme="minorHAnsi" w:hAnsiTheme="minorHAnsi" w:cstheme="minorHAnsi"/>
          <w:color w:val="auto"/>
        </w:rPr>
      </w:pPr>
      <w:r w:rsidRPr="006276CE">
        <w:rPr>
          <w:rFonts w:asciiTheme="minorHAnsi" w:eastAsia="Times New Roman" w:hAnsiTheme="minorHAnsi" w:cstheme="minorHAnsi"/>
          <w:color w:val="auto"/>
          <w:highlight w:val="yellow"/>
        </w:rPr>
        <w:t>3.6.1</w:t>
      </w:r>
      <w:r w:rsidR="00157819" w:rsidRPr="006276CE">
        <w:rPr>
          <w:rFonts w:asciiTheme="minorHAnsi" w:eastAsia="Times New Roman" w:hAnsiTheme="minorHAnsi" w:cstheme="minorHAnsi"/>
          <w:color w:val="auto"/>
          <w:highlight w:val="yellow"/>
        </w:rPr>
        <w:t>5</w:t>
      </w:r>
      <w:r w:rsidR="00C7215E" w:rsidRPr="006276CE">
        <w:rPr>
          <w:rFonts w:asciiTheme="minorHAnsi" w:eastAsia="Times New Roman" w:hAnsiTheme="minorHAnsi" w:cstheme="minorHAnsi"/>
          <w:color w:val="auto"/>
          <w:highlight w:val="yellow"/>
        </w:rPr>
        <w:t>.</w:t>
      </w:r>
      <w:r w:rsidRPr="006276CE">
        <w:rPr>
          <w:rFonts w:asciiTheme="minorHAnsi" w:eastAsia="Times New Roman" w:hAnsiTheme="minorHAnsi" w:cstheme="minorHAnsi"/>
          <w:color w:val="auto"/>
          <w:highlight w:val="yellow"/>
        </w:rPr>
        <w:t xml:space="preserve"> Centrifuge again at </w:t>
      </w:r>
      <w:r w:rsidR="00687709" w:rsidRPr="006276CE">
        <w:rPr>
          <w:rFonts w:asciiTheme="minorHAnsi" w:eastAsia="Times New Roman" w:hAnsiTheme="minorHAnsi" w:cstheme="minorHAnsi"/>
          <w:color w:val="auto"/>
          <w:highlight w:val="yellow"/>
        </w:rPr>
        <w:t xml:space="preserve">18,928 x </w:t>
      </w:r>
      <w:r w:rsidR="00687709" w:rsidRPr="006276CE">
        <w:rPr>
          <w:rFonts w:asciiTheme="minorHAnsi" w:eastAsia="Times New Roman" w:hAnsiTheme="minorHAnsi" w:cstheme="minorHAnsi"/>
          <w:i/>
          <w:color w:val="auto"/>
          <w:highlight w:val="yellow"/>
        </w:rPr>
        <w:t>g</w:t>
      </w:r>
      <w:r w:rsidR="00687709" w:rsidRPr="006276CE">
        <w:rPr>
          <w:rFonts w:asciiTheme="minorHAnsi" w:eastAsia="Times New Roman" w:hAnsiTheme="minorHAnsi" w:cstheme="minorHAnsi"/>
          <w:color w:val="auto"/>
          <w:highlight w:val="yellow"/>
        </w:rPr>
        <w:t xml:space="preserve"> </w:t>
      </w:r>
      <w:r w:rsidRPr="006276CE">
        <w:rPr>
          <w:rFonts w:asciiTheme="minorHAnsi" w:eastAsia="Times New Roman" w:hAnsiTheme="minorHAnsi" w:cstheme="minorHAnsi"/>
          <w:color w:val="auto"/>
          <w:highlight w:val="yellow"/>
        </w:rPr>
        <w:t>for 10 min at 4</w:t>
      </w:r>
      <w:r w:rsidR="00C7215E" w:rsidRPr="006276CE">
        <w:rPr>
          <w:rFonts w:asciiTheme="minorHAnsi" w:eastAsia="Times New Roman" w:hAnsiTheme="minorHAnsi" w:cstheme="minorHAnsi"/>
          <w:color w:val="auto"/>
          <w:highlight w:val="yellow"/>
        </w:rPr>
        <w:t xml:space="preserve"> °</w:t>
      </w:r>
      <w:r w:rsidRPr="006276CE">
        <w:rPr>
          <w:rFonts w:asciiTheme="minorHAnsi" w:eastAsia="Times New Roman" w:hAnsiTheme="minorHAnsi" w:cstheme="minorHAnsi"/>
          <w:color w:val="auto"/>
          <w:highlight w:val="yellow"/>
        </w:rPr>
        <w:t>C.</w:t>
      </w:r>
      <w:r w:rsidR="00145DBC" w:rsidRPr="006276CE">
        <w:rPr>
          <w:rFonts w:asciiTheme="minorHAnsi" w:eastAsia="Times New Roman" w:hAnsiTheme="minorHAnsi" w:cstheme="minorHAnsi"/>
          <w:color w:val="auto"/>
          <w:highlight w:val="yellow"/>
        </w:rPr>
        <w:t xml:space="preserve"> </w:t>
      </w:r>
      <w:r w:rsidRPr="006276CE">
        <w:rPr>
          <w:rFonts w:asciiTheme="minorHAnsi" w:eastAsia="Times New Roman" w:hAnsiTheme="minorHAnsi" w:cstheme="minorHAnsi"/>
          <w:color w:val="auto"/>
          <w:highlight w:val="yellow"/>
        </w:rPr>
        <w:t xml:space="preserve">Carefully discard the supernatant and dry the pellet at </w:t>
      </w:r>
      <w:r w:rsidR="00D97C3B" w:rsidRPr="006276CE">
        <w:rPr>
          <w:rFonts w:asciiTheme="minorHAnsi" w:eastAsia="Times New Roman" w:hAnsiTheme="minorHAnsi" w:cstheme="minorHAnsi"/>
          <w:color w:val="auto"/>
          <w:highlight w:val="yellow"/>
        </w:rPr>
        <w:t>RT</w:t>
      </w:r>
      <w:r w:rsidRPr="006276CE">
        <w:rPr>
          <w:rFonts w:asciiTheme="minorHAnsi" w:eastAsia="Times New Roman" w:hAnsiTheme="minorHAnsi" w:cstheme="minorHAnsi"/>
          <w:color w:val="auto"/>
          <w:highlight w:val="yellow"/>
        </w:rPr>
        <w:t xml:space="preserve"> for less than 5 min. Resuspend the pellet in nuclease-free water.</w:t>
      </w:r>
    </w:p>
    <w:p w14:paraId="2FB28164" w14:textId="77777777" w:rsidR="008C41A3" w:rsidRPr="00ED6E6E" w:rsidRDefault="008C41A3" w:rsidP="003B173A">
      <w:pPr>
        <w:rPr>
          <w:rFonts w:asciiTheme="minorHAnsi" w:hAnsiTheme="minorHAnsi" w:cstheme="minorHAnsi"/>
          <w:color w:val="auto"/>
          <w:highlight w:val="yellow"/>
        </w:rPr>
      </w:pPr>
    </w:p>
    <w:p w14:paraId="4C70617B" w14:textId="73FAC090" w:rsidR="0004301C" w:rsidRPr="00ED6E6E" w:rsidRDefault="0004301C" w:rsidP="003B173A">
      <w:pPr>
        <w:pStyle w:val="Heading5"/>
        <w:spacing w:before="0"/>
        <w:rPr>
          <w:rFonts w:asciiTheme="minorHAnsi" w:hAnsiTheme="minorHAnsi" w:cstheme="minorHAnsi"/>
          <w:color w:val="auto"/>
        </w:rPr>
      </w:pPr>
      <w:r w:rsidRPr="00ED6E6E">
        <w:rPr>
          <w:rFonts w:asciiTheme="minorHAnsi" w:hAnsiTheme="minorHAnsi" w:cstheme="minorHAnsi"/>
          <w:color w:val="auto"/>
          <w:highlight w:val="yellow"/>
        </w:rPr>
        <w:t>3.</w:t>
      </w:r>
      <w:r w:rsidR="003260B7" w:rsidRPr="00ED6E6E">
        <w:rPr>
          <w:rFonts w:asciiTheme="minorHAnsi" w:hAnsiTheme="minorHAnsi" w:cstheme="minorHAnsi"/>
          <w:color w:val="auto"/>
          <w:highlight w:val="yellow"/>
        </w:rPr>
        <w:t>7</w:t>
      </w:r>
      <w:r w:rsidR="00C7215E"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w:t>
      </w:r>
      <w:r w:rsidR="00BD1221" w:rsidRPr="00ED6E6E">
        <w:rPr>
          <w:rFonts w:asciiTheme="minorHAnsi" w:hAnsiTheme="minorHAnsi" w:cstheme="minorHAnsi"/>
          <w:color w:val="auto"/>
          <w:highlight w:val="yellow"/>
        </w:rPr>
        <w:t>Measure the p</w:t>
      </w:r>
      <w:r w:rsidRPr="00ED6E6E">
        <w:rPr>
          <w:rFonts w:asciiTheme="minorHAnsi" w:hAnsiTheme="minorHAnsi" w:cstheme="minorHAnsi"/>
          <w:color w:val="auto"/>
          <w:highlight w:val="yellow"/>
        </w:rPr>
        <w:t xml:space="preserve">urity and concentration of RNA yield by </w:t>
      </w:r>
      <w:r w:rsidR="00C7215E" w:rsidRPr="00ED6E6E">
        <w:rPr>
          <w:rFonts w:asciiTheme="minorHAnsi" w:hAnsiTheme="minorHAnsi" w:cstheme="minorHAnsi"/>
          <w:color w:val="auto"/>
          <w:highlight w:val="yellow"/>
        </w:rPr>
        <w:t>a spectrophotometer</w:t>
      </w:r>
      <w:r w:rsidRPr="00ED6E6E">
        <w:rPr>
          <w:rFonts w:asciiTheme="minorHAnsi" w:hAnsiTheme="minorHAnsi" w:cstheme="minorHAnsi"/>
          <w:color w:val="auto"/>
          <w:highlight w:val="yellow"/>
        </w:rPr>
        <w:t xml:space="preserve">. The 260/280 ratio </w:t>
      </w:r>
      <w:r w:rsidR="00BD1221" w:rsidRPr="00ED6E6E">
        <w:rPr>
          <w:rFonts w:asciiTheme="minorHAnsi" w:hAnsiTheme="minorHAnsi" w:cstheme="minorHAnsi"/>
          <w:color w:val="auto"/>
          <w:highlight w:val="yellow"/>
        </w:rPr>
        <w:t xml:space="preserve">should be in the range of </w:t>
      </w:r>
      <w:r w:rsidRPr="00ED6E6E">
        <w:rPr>
          <w:rFonts w:asciiTheme="minorHAnsi" w:hAnsiTheme="minorHAnsi" w:cstheme="minorHAnsi"/>
          <w:color w:val="auto"/>
          <w:highlight w:val="yellow"/>
        </w:rPr>
        <w:t>1.90</w:t>
      </w:r>
      <w:r w:rsidR="00C7215E"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2.00, and the 260/230 ratio </w:t>
      </w:r>
      <w:r w:rsidR="00BD1221" w:rsidRPr="00ED6E6E">
        <w:rPr>
          <w:rFonts w:asciiTheme="minorHAnsi" w:hAnsiTheme="minorHAnsi" w:cstheme="minorHAnsi"/>
          <w:color w:val="auto"/>
          <w:highlight w:val="yellow"/>
        </w:rPr>
        <w:t xml:space="preserve">in the range of </w:t>
      </w:r>
      <w:r w:rsidRPr="00ED6E6E">
        <w:rPr>
          <w:rFonts w:asciiTheme="minorHAnsi" w:hAnsiTheme="minorHAnsi" w:cstheme="minorHAnsi"/>
          <w:color w:val="auto"/>
          <w:highlight w:val="yellow"/>
        </w:rPr>
        <w:t>2.00</w:t>
      </w:r>
      <w:r w:rsidR="00C7215E"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2.20 for all RNA samples.</w:t>
      </w:r>
      <w:r w:rsidRPr="00ED6E6E">
        <w:rPr>
          <w:rFonts w:asciiTheme="minorHAnsi" w:hAnsiTheme="minorHAnsi" w:cstheme="minorHAnsi"/>
          <w:color w:val="auto"/>
        </w:rPr>
        <w:t xml:space="preserve"> </w:t>
      </w:r>
    </w:p>
    <w:p w14:paraId="5398DB92" w14:textId="488AC036" w:rsidR="0004301C" w:rsidRPr="00ED6E6E" w:rsidRDefault="0004301C" w:rsidP="003B173A">
      <w:pPr>
        <w:rPr>
          <w:rFonts w:asciiTheme="minorHAnsi" w:hAnsiTheme="minorHAnsi" w:cstheme="minorHAnsi"/>
          <w:color w:val="auto"/>
        </w:rPr>
      </w:pPr>
    </w:p>
    <w:p w14:paraId="7D030DE9" w14:textId="2E80B376" w:rsidR="0004301C" w:rsidRPr="000850E3" w:rsidRDefault="00846660" w:rsidP="00C7215E">
      <w:pPr>
        <w:pStyle w:val="Default"/>
        <w:numPr>
          <w:ilvl w:val="0"/>
          <w:numId w:val="26"/>
        </w:numPr>
        <w:jc w:val="both"/>
        <w:rPr>
          <w:rFonts w:asciiTheme="minorHAnsi" w:hAnsiTheme="minorHAnsi" w:cstheme="minorHAnsi"/>
          <w:b/>
          <w:color w:val="auto"/>
        </w:rPr>
      </w:pPr>
      <w:r w:rsidRPr="000850E3">
        <w:rPr>
          <w:rFonts w:asciiTheme="minorHAnsi" w:hAnsiTheme="minorHAnsi" w:cstheme="minorHAnsi"/>
          <w:b/>
          <w:color w:val="auto"/>
          <w:spacing w:val="3"/>
          <w:shd w:val="clear" w:color="auto" w:fill="FFFFFF"/>
        </w:rPr>
        <w:t>Confi</w:t>
      </w:r>
      <w:r w:rsidR="008C4076" w:rsidRPr="000850E3">
        <w:rPr>
          <w:rFonts w:asciiTheme="minorHAnsi" w:hAnsiTheme="minorHAnsi" w:cstheme="minorHAnsi"/>
          <w:b/>
          <w:color w:val="auto"/>
          <w:spacing w:val="3"/>
          <w:shd w:val="clear" w:color="auto" w:fill="FFFFFF"/>
        </w:rPr>
        <w:t>r</w:t>
      </w:r>
      <w:r w:rsidRPr="000850E3">
        <w:rPr>
          <w:rFonts w:asciiTheme="minorHAnsi" w:hAnsiTheme="minorHAnsi" w:cstheme="minorHAnsi"/>
          <w:b/>
          <w:color w:val="auto"/>
          <w:spacing w:val="3"/>
          <w:shd w:val="clear" w:color="auto" w:fill="FFFFFF"/>
        </w:rPr>
        <w:t>m</w:t>
      </w:r>
      <w:r w:rsidR="0004301C" w:rsidRPr="000850E3">
        <w:rPr>
          <w:rFonts w:asciiTheme="minorHAnsi" w:hAnsiTheme="minorHAnsi" w:cstheme="minorHAnsi"/>
          <w:b/>
          <w:color w:val="auto"/>
          <w:spacing w:val="3"/>
          <w:shd w:val="clear" w:color="auto" w:fill="FFFFFF"/>
        </w:rPr>
        <w:t xml:space="preserve">atory assay to assess the response of mouse </w:t>
      </w:r>
      <w:proofErr w:type="spellStart"/>
      <w:r w:rsidR="0004301C" w:rsidRPr="000850E3">
        <w:rPr>
          <w:rFonts w:asciiTheme="minorHAnsi" w:hAnsiTheme="minorHAnsi" w:cstheme="minorHAnsi"/>
          <w:b/>
          <w:bCs/>
          <w:color w:val="auto"/>
        </w:rPr>
        <w:t>TE</w:t>
      </w:r>
      <w:r w:rsidR="0004301C" w:rsidRPr="000850E3">
        <w:rPr>
          <w:rFonts w:asciiTheme="minorHAnsi" w:hAnsiTheme="minorHAnsi" w:cstheme="minorHAnsi"/>
          <w:b/>
          <w:bCs/>
          <w:i/>
          <w:color w:val="auto"/>
          <w:vertAlign w:val="superscript"/>
        </w:rPr>
        <w:t>deff</w:t>
      </w:r>
      <w:proofErr w:type="spellEnd"/>
      <w:r w:rsidR="0004301C" w:rsidRPr="000850E3">
        <w:rPr>
          <w:rFonts w:asciiTheme="minorHAnsi" w:hAnsiTheme="minorHAnsi" w:cstheme="minorHAnsi"/>
          <w:b/>
          <w:color w:val="auto"/>
          <w:spacing w:val="3"/>
          <w:shd w:val="clear" w:color="auto" w:fill="FFFFFF"/>
        </w:rPr>
        <w:t xml:space="preserve"> model to </w:t>
      </w:r>
      <w:proofErr w:type="spellStart"/>
      <w:r w:rsidR="0004301C" w:rsidRPr="000850E3">
        <w:rPr>
          <w:rFonts w:asciiTheme="minorHAnsi" w:hAnsiTheme="minorHAnsi" w:cstheme="minorHAnsi"/>
          <w:b/>
          <w:color w:val="auto"/>
          <w:spacing w:val="3"/>
          <w:shd w:val="clear" w:color="auto" w:fill="FFFFFF"/>
        </w:rPr>
        <w:t>FasL</w:t>
      </w:r>
      <w:proofErr w:type="spellEnd"/>
      <w:r w:rsidR="0004301C" w:rsidRPr="000850E3">
        <w:rPr>
          <w:rFonts w:asciiTheme="minorHAnsi" w:hAnsiTheme="minorHAnsi" w:cstheme="minorHAnsi"/>
          <w:b/>
          <w:color w:val="auto"/>
          <w:spacing w:val="3"/>
          <w:shd w:val="clear" w:color="auto" w:fill="FFFFFF"/>
        </w:rPr>
        <w:t xml:space="preserve"> mediated cell death </w:t>
      </w:r>
    </w:p>
    <w:p w14:paraId="67D2A910" w14:textId="77777777" w:rsidR="0004301C" w:rsidRPr="003C3859" w:rsidRDefault="0004301C" w:rsidP="003B173A">
      <w:pPr>
        <w:rPr>
          <w:rFonts w:asciiTheme="minorHAnsi" w:hAnsiTheme="minorHAnsi" w:cstheme="minorHAnsi"/>
          <w:color w:val="auto"/>
        </w:rPr>
      </w:pPr>
    </w:p>
    <w:p w14:paraId="57EDCF06" w14:textId="71AFDC06" w:rsidR="0004301C" w:rsidRPr="000850E3" w:rsidRDefault="0004301C" w:rsidP="003B173A">
      <w:pPr>
        <w:rPr>
          <w:rFonts w:asciiTheme="minorHAnsi" w:hAnsiTheme="minorHAnsi" w:cstheme="minorHAnsi"/>
          <w:color w:val="auto"/>
        </w:rPr>
      </w:pPr>
      <w:r w:rsidRPr="000850E3">
        <w:rPr>
          <w:rFonts w:asciiTheme="minorHAnsi" w:hAnsiTheme="minorHAnsi" w:cstheme="minorHAnsi"/>
          <w:color w:val="auto"/>
        </w:rPr>
        <w:t>4.1</w:t>
      </w:r>
      <w:r w:rsidR="00465A71" w:rsidRPr="000850E3">
        <w:rPr>
          <w:rFonts w:asciiTheme="minorHAnsi" w:hAnsiTheme="minorHAnsi" w:cstheme="minorHAnsi"/>
          <w:color w:val="auto"/>
        </w:rPr>
        <w:t>.</w:t>
      </w:r>
      <w:r w:rsidRPr="000850E3">
        <w:rPr>
          <w:rFonts w:asciiTheme="minorHAnsi" w:hAnsiTheme="minorHAnsi" w:cstheme="minorHAnsi"/>
          <w:color w:val="auto"/>
        </w:rPr>
        <w:t xml:space="preserve"> </w:t>
      </w:r>
      <w:r w:rsidR="00273AA1" w:rsidRPr="000850E3">
        <w:rPr>
          <w:rFonts w:asciiTheme="minorHAnsi" w:hAnsiTheme="minorHAnsi" w:cstheme="minorHAnsi"/>
          <w:color w:val="auto"/>
        </w:rPr>
        <w:t>Seed e</w:t>
      </w:r>
      <w:r w:rsidRPr="000850E3">
        <w:rPr>
          <w:rFonts w:asciiTheme="minorHAnsi" w:hAnsiTheme="minorHAnsi" w:cstheme="minorHAnsi"/>
          <w:color w:val="auto"/>
        </w:rPr>
        <w:t>qual number</w:t>
      </w:r>
      <w:r w:rsidR="00273AA1" w:rsidRPr="000850E3">
        <w:rPr>
          <w:rFonts w:asciiTheme="minorHAnsi" w:hAnsiTheme="minorHAnsi" w:cstheme="minorHAnsi"/>
          <w:color w:val="auto"/>
        </w:rPr>
        <w:t xml:space="preserve"> (30,00</w:t>
      </w:r>
      <w:r w:rsidR="0022725C" w:rsidRPr="000850E3">
        <w:rPr>
          <w:rFonts w:asciiTheme="minorHAnsi" w:hAnsiTheme="minorHAnsi" w:cstheme="minorHAnsi"/>
          <w:color w:val="auto"/>
        </w:rPr>
        <w:t>0</w:t>
      </w:r>
      <w:r w:rsidR="00273AA1" w:rsidRPr="000850E3">
        <w:rPr>
          <w:rFonts w:asciiTheme="minorHAnsi" w:hAnsiTheme="minorHAnsi" w:cstheme="minorHAnsi"/>
          <w:color w:val="auto"/>
        </w:rPr>
        <w:t xml:space="preserve"> cells) </w:t>
      </w:r>
      <w:r w:rsidRPr="000850E3">
        <w:rPr>
          <w:rFonts w:asciiTheme="minorHAnsi" w:hAnsiTheme="minorHAnsi" w:cstheme="minorHAnsi"/>
          <w:color w:val="auto"/>
        </w:rPr>
        <w:t xml:space="preserve">of flavopiridol treated B16/F10 mouse melanoma cells and parental B16/F10 mouse melanoma cells in </w:t>
      </w:r>
      <w:r w:rsidR="00273AA1" w:rsidRPr="000850E3">
        <w:rPr>
          <w:rFonts w:asciiTheme="minorHAnsi" w:hAnsiTheme="minorHAnsi" w:cstheme="minorHAnsi"/>
          <w:color w:val="auto"/>
        </w:rPr>
        <w:t>a</w:t>
      </w:r>
      <w:r w:rsidRPr="000850E3">
        <w:rPr>
          <w:rFonts w:asciiTheme="minorHAnsi" w:hAnsiTheme="minorHAnsi" w:cstheme="minorHAnsi"/>
          <w:color w:val="auto"/>
        </w:rPr>
        <w:t xml:space="preserve"> 96-well culture plate</w:t>
      </w:r>
      <w:r w:rsidR="00F04797" w:rsidRPr="000850E3">
        <w:rPr>
          <w:rFonts w:asciiTheme="minorHAnsi" w:hAnsiTheme="minorHAnsi" w:cstheme="minorHAnsi"/>
          <w:color w:val="auto"/>
        </w:rPr>
        <w:t xml:space="preserve"> </w:t>
      </w:r>
      <w:r w:rsidRPr="000850E3">
        <w:rPr>
          <w:rFonts w:asciiTheme="minorHAnsi" w:hAnsiTheme="minorHAnsi" w:cstheme="minorHAnsi"/>
          <w:color w:val="auto"/>
        </w:rPr>
        <w:t xml:space="preserve">in their corresponding medium </w:t>
      </w:r>
      <w:r w:rsidR="00F04797" w:rsidRPr="000850E3">
        <w:rPr>
          <w:rFonts w:asciiTheme="minorHAnsi" w:hAnsiTheme="minorHAnsi" w:cstheme="minorHAnsi"/>
          <w:color w:val="auto"/>
        </w:rPr>
        <w:t xml:space="preserve">(DMEM), </w:t>
      </w:r>
      <w:r w:rsidRPr="000850E3">
        <w:rPr>
          <w:rFonts w:asciiTheme="minorHAnsi" w:hAnsiTheme="minorHAnsi" w:cstheme="minorHAnsi"/>
          <w:color w:val="auto"/>
        </w:rPr>
        <w:t>and incubate</w:t>
      </w:r>
      <w:r w:rsidR="00F04797" w:rsidRPr="000850E3">
        <w:rPr>
          <w:rFonts w:asciiTheme="minorHAnsi" w:hAnsiTheme="minorHAnsi" w:cstheme="minorHAnsi"/>
          <w:color w:val="auto"/>
        </w:rPr>
        <w:t xml:space="preserve"> </w:t>
      </w:r>
      <w:r w:rsidRPr="000850E3">
        <w:rPr>
          <w:rFonts w:asciiTheme="minorHAnsi" w:hAnsiTheme="minorHAnsi" w:cstheme="minorHAnsi"/>
          <w:color w:val="auto"/>
        </w:rPr>
        <w:t>overnight in a 37</w:t>
      </w:r>
      <w:r w:rsidR="00CF02C5" w:rsidRPr="000850E3">
        <w:rPr>
          <w:rFonts w:asciiTheme="minorHAnsi" w:hAnsiTheme="minorHAnsi" w:cstheme="minorHAnsi"/>
          <w:color w:val="auto"/>
        </w:rPr>
        <w:t xml:space="preserve"> </w:t>
      </w:r>
      <w:r w:rsidRPr="000850E3">
        <w:rPr>
          <w:rFonts w:asciiTheme="minorHAnsi" w:hAnsiTheme="minorHAnsi" w:cstheme="minorHAnsi"/>
          <w:color w:val="auto"/>
        </w:rPr>
        <w:t>°C, 5% CO</w:t>
      </w:r>
      <w:r w:rsidRPr="000850E3">
        <w:rPr>
          <w:rFonts w:asciiTheme="minorHAnsi" w:hAnsiTheme="minorHAnsi" w:cstheme="minorHAnsi"/>
          <w:color w:val="auto"/>
          <w:vertAlign w:val="subscript"/>
        </w:rPr>
        <w:t>2</w:t>
      </w:r>
      <w:r w:rsidRPr="000850E3">
        <w:rPr>
          <w:rFonts w:asciiTheme="minorHAnsi" w:hAnsiTheme="minorHAnsi" w:cstheme="minorHAnsi"/>
          <w:color w:val="auto"/>
        </w:rPr>
        <w:t> humidified incubator.</w:t>
      </w:r>
    </w:p>
    <w:p w14:paraId="12A926F8" w14:textId="26A319E0" w:rsidR="0004301C" w:rsidRPr="000850E3" w:rsidRDefault="0004301C" w:rsidP="003B173A">
      <w:pPr>
        <w:rPr>
          <w:rFonts w:asciiTheme="minorHAnsi" w:hAnsiTheme="minorHAnsi" w:cstheme="minorHAnsi"/>
          <w:color w:val="auto"/>
        </w:rPr>
      </w:pPr>
    </w:p>
    <w:p w14:paraId="2FD6BCD3" w14:textId="115DC215" w:rsidR="0004301C" w:rsidRPr="003C3859" w:rsidRDefault="0004301C" w:rsidP="003B173A">
      <w:pPr>
        <w:rPr>
          <w:rFonts w:asciiTheme="minorHAnsi" w:hAnsiTheme="minorHAnsi" w:cstheme="minorHAnsi"/>
          <w:color w:val="auto"/>
        </w:rPr>
      </w:pPr>
      <w:r w:rsidRPr="000850E3">
        <w:rPr>
          <w:rFonts w:asciiTheme="minorHAnsi" w:hAnsiTheme="minorHAnsi" w:cstheme="minorHAnsi"/>
          <w:color w:val="auto"/>
        </w:rPr>
        <w:t>4.2</w:t>
      </w:r>
      <w:r w:rsidR="00CF02C5" w:rsidRPr="000850E3">
        <w:rPr>
          <w:rFonts w:asciiTheme="minorHAnsi" w:hAnsiTheme="minorHAnsi" w:cstheme="minorHAnsi"/>
          <w:color w:val="auto"/>
        </w:rPr>
        <w:t>.</w:t>
      </w:r>
      <w:r w:rsidRPr="000850E3">
        <w:rPr>
          <w:rFonts w:asciiTheme="minorHAnsi" w:hAnsiTheme="minorHAnsi" w:cstheme="minorHAnsi"/>
          <w:color w:val="auto"/>
        </w:rPr>
        <w:t xml:space="preserve"> </w:t>
      </w:r>
      <w:r w:rsidR="00273AA1" w:rsidRPr="000850E3">
        <w:rPr>
          <w:rFonts w:asciiTheme="minorHAnsi" w:hAnsiTheme="minorHAnsi" w:cstheme="minorHAnsi"/>
          <w:color w:val="auto"/>
        </w:rPr>
        <w:t xml:space="preserve">Treat the cells </w:t>
      </w:r>
      <w:r w:rsidR="0022725C" w:rsidRPr="000850E3">
        <w:rPr>
          <w:rFonts w:asciiTheme="minorHAnsi" w:hAnsiTheme="minorHAnsi" w:cstheme="minorHAnsi"/>
          <w:color w:val="auto"/>
        </w:rPr>
        <w:t xml:space="preserve">in a culture hood </w:t>
      </w:r>
      <w:r w:rsidR="00273AA1" w:rsidRPr="000850E3">
        <w:rPr>
          <w:rFonts w:asciiTheme="minorHAnsi" w:hAnsiTheme="minorHAnsi" w:cstheme="minorHAnsi"/>
          <w:color w:val="auto"/>
        </w:rPr>
        <w:t xml:space="preserve">with </w:t>
      </w:r>
      <w:r w:rsidRPr="000850E3">
        <w:rPr>
          <w:rFonts w:asciiTheme="minorHAnsi" w:hAnsiTheme="minorHAnsi" w:cstheme="minorHAnsi"/>
          <w:color w:val="auto"/>
        </w:rPr>
        <w:t>different concentrations of h</w:t>
      </w:r>
      <w:r w:rsidRPr="000850E3">
        <w:rPr>
          <w:rFonts w:asciiTheme="minorHAnsi" w:hAnsiTheme="minorHAnsi" w:cstheme="minorHAnsi"/>
          <w:color w:val="auto"/>
          <w:vertAlign w:val="subscript"/>
        </w:rPr>
        <w:t>his</w:t>
      </w:r>
      <w:r w:rsidR="00902792" w:rsidRPr="000850E3">
        <w:rPr>
          <w:rFonts w:asciiTheme="minorHAnsi" w:hAnsiTheme="minorHAnsi" w:cstheme="minorHAnsi"/>
          <w:color w:val="auto"/>
        </w:rPr>
        <w:t>6FasL (0.1</w:t>
      </w:r>
      <w:r w:rsidR="00142B33" w:rsidRPr="000850E3">
        <w:rPr>
          <w:rFonts w:asciiTheme="minorHAnsi" w:hAnsiTheme="minorHAnsi" w:cstheme="minorHAnsi"/>
          <w:color w:val="auto"/>
        </w:rPr>
        <w:t>−</w:t>
      </w:r>
      <w:r w:rsidR="00902792" w:rsidRPr="000850E3">
        <w:rPr>
          <w:rFonts w:asciiTheme="minorHAnsi" w:hAnsiTheme="minorHAnsi" w:cstheme="minorHAnsi"/>
          <w:color w:val="auto"/>
        </w:rPr>
        <w:t>1000 ng/mL</w:t>
      </w:r>
      <w:r w:rsidRPr="000850E3">
        <w:rPr>
          <w:rFonts w:asciiTheme="minorHAnsi" w:hAnsiTheme="minorHAnsi" w:cstheme="minorHAnsi"/>
          <w:color w:val="auto"/>
        </w:rPr>
        <w:t>) in the presence of 10 μg/</w:t>
      </w:r>
      <w:r w:rsidR="00D84534" w:rsidRPr="000850E3">
        <w:rPr>
          <w:rFonts w:asciiTheme="minorHAnsi" w:hAnsiTheme="minorHAnsi" w:cstheme="minorHAnsi"/>
          <w:color w:val="auto"/>
        </w:rPr>
        <w:t xml:space="preserve">mL </w:t>
      </w:r>
      <w:r w:rsidRPr="000850E3">
        <w:rPr>
          <w:rFonts w:asciiTheme="minorHAnsi" w:hAnsiTheme="minorHAnsi" w:cstheme="minorHAnsi"/>
          <w:color w:val="auto"/>
        </w:rPr>
        <w:t xml:space="preserve">anti-His antibody </w:t>
      </w:r>
      <w:r w:rsidR="0022725C" w:rsidRPr="000850E3">
        <w:rPr>
          <w:rFonts w:asciiTheme="minorHAnsi" w:hAnsiTheme="minorHAnsi" w:cstheme="minorHAnsi"/>
          <w:color w:val="auto"/>
        </w:rPr>
        <w:t xml:space="preserve">and incubate </w:t>
      </w:r>
      <w:r w:rsidRPr="000850E3">
        <w:rPr>
          <w:rFonts w:asciiTheme="minorHAnsi" w:hAnsiTheme="minorHAnsi" w:cstheme="minorHAnsi"/>
          <w:color w:val="auto"/>
        </w:rPr>
        <w:t>for 24 h</w:t>
      </w:r>
      <w:r w:rsidR="0022725C" w:rsidRPr="000850E3">
        <w:rPr>
          <w:rFonts w:asciiTheme="minorHAnsi" w:hAnsiTheme="minorHAnsi" w:cstheme="minorHAnsi"/>
          <w:color w:val="auto"/>
        </w:rPr>
        <w:t xml:space="preserve"> at 37 °C, 5% CO</w:t>
      </w:r>
      <w:r w:rsidR="0022725C" w:rsidRPr="000850E3">
        <w:rPr>
          <w:rFonts w:asciiTheme="minorHAnsi" w:hAnsiTheme="minorHAnsi" w:cstheme="minorHAnsi"/>
          <w:color w:val="auto"/>
          <w:vertAlign w:val="subscript"/>
        </w:rPr>
        <w:t>2</w:t>
      </w:r>
      <w:r w:rsidR="0022725C" w:rsidRPr="000850E3">
        <w:rPr>
          <w:rFonts w:asciiTheme="minorHAnsi" w:hAnsiTheme="minorHAnsi" w:cstheme="minorHAnsi"/>
          <w:color w:val="auto"/>
        </w:rPr>
        <w:t> humidified incubator</w:t>
      </w:r>
      <w:r w:rsidRPr="000850E3">
        <w:rPr>
          <w:rFonts w:asciiTheme="minorHAnsi" w:hAnsiTheme="minorHAnsi" w:cstheme="minorHAnsi"/>
          <w:color w:val="auto"/>
        </w:rPr>
        <w:t>.</w:t>
      </w:r>
    </w:p>
    <w:p w14:paraId="0F4EB636" w14:textId="77777777" w:rsidR="0004301C" w:rsidRPr="003C3859" w:rsidRDefault="0004301C" w:rsidP="003B173A">
      <w:pPr>
        <w:rPr>
          <w:rFonts w:asciiTheme="minorHAnsi" w:hAnsiTheme="minorHAnsi" w:cstheme="minorHAnsi"/>
          <w:color w:val="auto"/>
        </w:rPr>
      </w:pPr>
    </w:p>
    <w:p w14:paraId="5C16AAB7" w14:textId="7F1A1FA7" w:rsidR="0004301C" w:rsidRPr="003C3859" w:rsidRDefault="0004301C" w:rsidP="003B173A">
      <w:pPr>
        <w:pStyle w:val="Heading5"/>
        <w:spacing w:before="0"/>
        <w:rPr>
          <w:rFonts w:asciiTheme="minorHAnsi" w:hAnsiTheme="minorHAnsi" w:cstheme="minorHAnsi"/>
          <w:b/>
          <w:bCs/>
          <w:color w:val="auto"/>
        </w:rPr>
      </w:pPr>
      <w:r w:rsidRPr="000850E3">
        <w:rPr>
          <w:rFonts w:asciiTheme="minorHAnsi" w:hAnsiTheme="minorHAnsi" w:cstheme="minorHAnsi"/>
          <w:color w:val="auto"/>
        </w:rPr>
        <w:lastRenderedPageBreak/>
        <w:t>4.3</w:t>
      </w:r>
      <w:r w:rsidR="00046409" w:rsidRPr="000850E3">
        <w:rPr>
          <w:rFonts w:asciiTheme="minorHAnsi" w:hAnsiTheme="minorHAnsi" w:cstheme="minorHAnsi"/>
          <w:color w:val="auto"/>
        </w:rPr>
        <w:t>.</w:t>
      </w:r>
      <w:r w:rsidRPr="000850E3">
        <w:rPr>
          <w:rFonts w:asciiTheme="minorHAnsi" w:hAnsiTheme="minorHAnsi" w:cstheme="minorHAnsi"/>
          <w:color w:val="auto"/>
        </w:rPr>
        <w:t xml:space="preserve"> </w:t>
      </w:r>
      <w:r w:rsidR="00273AA1" w:rsidRPr="000850E3">
        <w:rPr>
          <w:rFonts w:asciiTheme="minorHAnsi" w:hAnsiTheme="minorHAnsi" w:cstheme="minorHAnsi"/>
          <w:color w:val="auto"/>
        </w:rPr>
        <w:t>Remove d</w:t>
      </w:r>
      <w:r w:rsidRPr="000850E3">
        <w:rPr>
          <w:rFonts w:asciiTheme="minorHAnsi" w:hAnsiTheme="minorHAnsi" w:cstheme="minorHAnsi"/>
          <w:color w:val="auto"/>
        </w:rPr>
        <w:t xml:space="preserve">ead cells by washing with </w:t>
      </w:r>
      <w:r w:rsidR="003678B8" w:rsidRPr="000850E3">
        <w:rPr>
          <w:rFonts w:asciiTheme="minorHAnsi" w:hAnsiTheme="minorHAnsi" w:cstheme="minorHAnsi"/>
          <w:color w:val="auto"/>
        </w:rPr>
        <w:t>1</w:t>
      </w:r>
      <w:r w:rsidR="00046409" w:rsidRPr="000850E3">
        <w:rPr>
          <w:rFonts w:asciiTheme="minorHAnsi" w:hAnsiTheme="minorHAnsi" w:cstheme="minorHAnsi"/>
          <w:color w:val="auto"/>
        </w:rPr>
        <w:t>x</w:t>
      </w:r>
      <w:r w:rsidR="003678B8" w:rsidRPr="000850E3">
        <w:rPr>
          <w:rFonts w:asciiTheme="minorHAnsi" w:hAnsiTheme="minorHAnsi" w:cstheme="minorHAnsi"/>
          <w:color w:val="auto"/>
        </w:rPr>
        <w:t xml:space="preserve"> </w:t>
      </w:r>
      <w:r w:rsidRPr="000850E3">
        <w:rPr>
          <w:rFonts w:asciiTheme="minorHAnsi" w:hAnsiTheme="minorHAnsi" w:cstheme="minorHAnsi"/>
          <w:color w:val="auto"/>
        </w:rPr>
        <w:t>PBS buffer</w:t>
      </w:r>
      <w:r w:rsidR="00273AA1" w:rsidRPr="000850E3">
        <w:rPr>
          <w:rFonts w:asciiTheme="minorHAnsi" w:hAnsiTheme="minorHAnsi" w:cstheme="minorHAnsi"/>
          <w:color w:val="auto"/>
        </w:rPr>
        <w:t xml:space="preserve">. Fix the </w:t>
      </w:r>
      <w:r w:rsidRPr="000850E3">
        <w:rPr>
          <w:rFonts w:asciiTheme="minorHAnsi" w:hAnsiTheme="minorHAnsi" w:cstheme="minorHAnsi"/>
          <w:color w:val="auto"/>
        </w:rPr>
        <w:t>attached cells</w:t>
      </w:r>
      <w:r w:rsidR="00E90FDB" w:rsidRPr="000850E3">
        <w:rPr>
          <w:rFonts w:asciiTheme="minorHAnsi" w:hAnsiTheme="minorHAnsi" w:cstheme="minorHAnsi"/>
          <w:color w:val="auto"/>
        </w:rPr>
        <w:t xml:space="preserve"> in 4% paraformaldehyde for 20 min at </w:t>
      </w:r>
      <w:r w:rsidR="00D97C3B" w:rsidRPr="000850E3">
        <w:rPr>
          <w:rFonts w:asciiTheme="minorHAnsi" w:hAnsiTheme="minorHAnsi" w:cstheme="minorHAnsi"/>
          <w:color w:val="auto"/>
        </w:rPr>
        <w:t>RT</w:t>
      </w:r>
      <w:r w:rsidR="00E90FDB" w:rsidRPr="000850E3">
        <w:rPr>
          <w:rFonts w:asciiTheme="minorHAnsi" w:hAnsiTheme="minorHAnsi" w:cstheme="minorHAnsi"/>
          <w:color w:val="auto"/>
        </w:rPr>
        <w:t>. Discard the 4% paraformaldehyde (</w:t>
      </w:r>
      <w:r w:rsidR="003168BE" w:rsidRPr="000850E3">
        <w:rPr>
          <w:rFonts w:asciiTheme="minorHAnsi" w:hAnsiTheme="minorHAnsi" w:cstheme="minorHAnsi"/>
          <w:color w:val="auto"/>
        </w:rPr>
        <w:t>no need</w:t>
      </w:r>
      <w:r w:rsidR="00E90FDB" w:rsidRPr="000850E3">
        <w:rPr>
          <w:rFonts w:asciiTheme="minorHAnsi" w:hAnsiTheme="minorHAnsi" w:cstheme="minorHAnsi"/>
          <w:color w:val="auto"/>
        </w:rPr>
        <w:t xml:space="preserve"> to wash),</w:t>
      </w:r>
      <w:r w:rsidRPr="000850E3">
        <w:rPr>
          <w:rFonts w:asciiTheme="minorHAnsi" w:hAnsiTheme="minorHAnsi" w:cstheme="minorHAnsi"/>
          <w:color w:val="auto"/>
        </w:rPr>
        <w:t xml:space="preserve"> and stain</w:t>
      </w:r>
      <w:r w:rsidR="00273AA1" w:rsidRPr="000850E3">
        <w:rPr>
          <w:rFonts w:asciiTheme="minorHAnsi" w:hAnsiTheme="minorHAnsi" w:cstheme="minorHAnsi"/>
          <w:color w:val="auto"/>
        </w:rPr>
        <w:t xml:space="preserve"> </w:t>
      </w:r>
      <w:r w:rsidRPr="000850E3">
        <w:rPr>
          <w:rFonts w:asciiTheme="minorHAnsi" w:hAnsiTheme="minorHAnsi" w:cstheme="minorHAnsi"/>
          <w:color w:val="auto"/>
        </w:rPr>
        <w:t xml:space="preserve">with crystal violet solution </w:t>
      </w:r>
      <w:r w:rsidR="00273AA1" w:rsidRPr="000850E3">
        <w:rPr>
          <w:rFonts w:asciiTheme="minorHAnsi" w:hAnsiTheme="minorHAnsi" w:cstheme="minorHAnsi"/>
          <w:color w:val="auto"/>
        </w:rPr>
        <w:t>(</w:t>
      </w:r>
      <w:r w:rsidRPr="000850E3">
        <w:rPr>
          <w:rFonts w:asciiTheme="minorHAnsi" w:hAnsiTheme="minorHAnsi" w:cstheme="minorHAnsi"/>
          <w:color w:val="auto"/>
        </w:rPr>
        <w:t>20% methanol, 0.5% crystal violet in 1</w:t>
      </w:r>
      <w:r w:rsidR="00310919" w:rsidRPr="000850E3">
        <w:rPr>
          <w:rFonts w:asciiTheme="minorHAnsi" w:hAnsiTheme="minorHAnsi" w:cstheme="minorHAnsi"/>
          <w:color w:val="auto"/>
        </w:rPr>
        <w:t>x</w:t>
      </w:r>
      <w:r w:rsidR="00273AA1" w:rsidRPr="000850E3">
        <w:rPr>
          <w:rFonts w:asciiTheme="minorHAnsi" w:hAnsiTheme="minorHAnsi" w:cstheme="minorHAnsi"/>
          <w:color w:val="auto"/>
        </w:rPr>
        <w:t xml:space="preserve"> </w:t>
      </w:r>
      <w:r w:rsidRPr="000850E3">
        <w:rPr>
          <w:rFonts w:asciiTheme="minorHAnsi" w:hAnsiTheme="minorHAnsi" w:cstheme="minorHAnsi"/>
          <w:color w:val="auto"/>
        </w:rPr>
        <w:t>PBS) for 30 min.</w:t>
      </w:r>
      <w:r w:rsidRPr="003C3859">
        <w:rPr>
          <w:rFonts w:asciiTheme="minorHAnsi" w:hAnsiTheme="minorHAnsi" w:cstheme="minorHAnsi"/>
          <w:color w:val="auto"/>
        </w:rPr>
        <w:t xml:space="preserve"> </w:t>
      </w:r>
    </w:p>
    <w:p w14:paraId="6CA013EE" w14:textId="77777777" w:rsidR="0004301C" w:rsidRPr="003C3859" w:rsidRDefault="0004301C" w:rsidP="003B173A">
      <w:pPr>
        <w:pStyle w:val="Heading5"/>
        <w:spacing w:before="0"/>
        <w:rPr>
          <w:rFonts w:asciiTheme="minorHAnsi" w:hAnsiTheme="minorHAnsi" w:cstheme="minorHAnsi"/>
          <w:b/>
          <w:bCs/>
          <w:color w:val="auto"/>
        </w:rPr>
      </w:pPr>
    </w:p>
    <w:p w14:paraId="54298F6A" w14:textId="1FC15AC9" w:rsidR="0004301C" w:rsidRPr="003C3859" w:rsidRDefault="0004301C" w:rsidP="003B173A">
      <w:pPr>
        <w:pStyle w:val="Heading5"/>
        <w:spacing w:before="0"/>
        <w:rPr>
          <w:rFonts w:asciiTheme="minorHAnsi" w:hAnsiTheme="minorHAnsi" w:cstheme="minorHAnsi"/>
          <w:b/>
          <w:bCs/>
          <w:color w:val="auto"/>
        </w:rPr>
      </w:pPr>
      <w:r w:rsidRPr="000850E3">
        <w:rPr>
          <w:rFonts w:asciiTheme="minorHAnsi" w:hAnsiTheme="minorHAnsi" w:cstheme="minorHAnsi"/>
          <w:color w:val="auto"/>
        </w:rPr>
        <w:t>4.4</w:t>
      </w:r>
      <w:r w:rsidR="003D3D3A" w:rsidRPr="000850E3">
        <w:rPr>
          <w:rFonts w:asciiTheme="minorHAnsi" w:hAnsiTheme="minorHAnsi" w:cstheme="minorHAnsi"/>
          <w:color w:val="auto"/>
        </w:rPr>
        <w:t>.</w:t>
      </w:r>
      <w:r w:rsidRPr="000850E3">
        <w:rPr>
          <w:rFonts w:asciiTheme="minorHAnsi" w:hAnsiTheme="minorHAnsi" w:cstheme="minorHAnsi"/>
          <w:color w:val="auto"/>
        </w:rPr>
        <w:t xml:space="preserve"> </w:t>
      </w:r>
      <w:r w:rsidR="00273AA1" w:rsidRPr="000850E3">
        <w:rPr>
          <w:rFonts w:asciiTheme="minorHAnsi" w:hAnsiTheme="minorHAnsi" w:cstheme="minorHAnsi"/>
          <w:color w:val="auto"/>
        </w:rPr>
        <w:t>Remove e</w:t>
      </w:r>
      <w:r w:rsidRPr="000850E3">
        <w:rPr>
          <w:rFonts w:asciiTheme="minorHAnsi" w:hAnsiTheme="minorHAnsi" w:cstheme="minorHAnsi"/>
          <w:color w:val="auto"/>
        </w:rPr>
        <w:t>xcess stain by gently rinsing the plates in tap water</w:t>
      </w:r>
      <w:r w:rsidR="00F04797" w:rsidRPr="000850E3">
        <w:rPr>
          <w:rFonts w:asciiTheme="minorHAnsi" w:hAnsiTheme="minorHAnsi" w:cstheme="minorHAnsi"/>
          <w:color w:val="auto"/>
        </w:rPr>
        <w:t>. K</w:t>
      </w:r>
      <w:r w:rsidR="00273AA1" w:rsidRPr="000850E3">
        <w:rPr>
          <w:rFonts w:asciiTheme="minorHAnsi" w:hAnsiTheme="minorHAnsi" w:cstheme="minorHAnsi"/>
          <w:color w:val="auto"/>
        </w:rPr>
        <w:t xml:space="preserve">eep the </w:t>
      </w:r>
      <w:r w:rsidRPr="000850E3">
        <w:rPr>
          <w:rFonts w:asciiTheme="minorHAnsi" w:hAnsiTheme="minorHAnsi" w:cstheme="minorHAnsi"/>
          <w:color w:val="auto"/>
        </w:rPr>
        <w:t xml:space="preserve">plates </w:t>
      </w:r>
      <w:r w:rsidR="00273AA1" w:rsidRPr="000850E3">
        <w:rPr>
          <w:rFonts w:asciiTheme="minorHAnsi" w:hAnsiTheme="minorHAnsi" w:cstheme="minorHAnsi"/>
          <w:color w:val="auto"/>
        </w:rPr>
        <w:t>to dry</w:t>
      </w:r>
      <w:r w:rsidRPr="000850E3">
        <w:rPr>
          <w:rFonts w:asciiTheme="minorHAnsi" w:hAnsiTheme="minorHAnsi" w:cstheme="minorHAnsi"/>
          <w:color w:val="auto"/>
        </w:rPr>
        <w:t xml:space="preserve"> at </w:t>
      </w:r>
      <w:r w:rsidR="00D97C3B" w:rsidRPr="000850E3">
        <w:rPr>
          <w:rFonts w:asciiTheme="minorHAnsi" w:hAnsiTheme="minorHAnsi" w:cstheme="minorHAnsi"/>
          <w:color w:val="auto"/>
        </w:rPr>
        <w:t>RT</w:t>
      </w:r>
      <w:r w:rsidRPr="000850E3">
        <w:rPr>
          <w:rFonts w:asciiTheme="minorHAnsi" w:hAnsiTheme="minorHAnsi" w:cstheme="minorHAnsi"/>
          <w:color w:val="auto"/>
        </w:rPr>
        <w:t>.</w:t>
      </w:r>
    </w:p>
    <w:p w14:paraId="596FBC62" w14:textId="77777777" w:rsidR="0004301C" w:rsidRPr="003C3859" w:rsidRDefault="0004301C" w:rsidP="003B173A">
      <w:pPr>
        <w:pStyle w:val="Heading5"/>
        <w:spacing w:before="0"/>
        <w:rPr>
          <w:rFonts w:asciiTheme="minorHAnsi" w:hAnsiTheme="minorHAnsi" w:cstheme="minorHAnsi"/>
          <w:b/>
          <w:bCs/>
          <w:color w:val="auto"/>
        </w:rPr>
      </w:pPr>
    </w:p>
    <w:p w14:paraId="2E9AE481" w14:textId="5C70BA2D" w:rsidR="0004301C" w:rsidRPr="00ED6E6E" w:rsidRDefault="0004301C" w:rsidP="003B173A">
      <w:pPr>
        <w:pStyle w:val="Heading5"/>
        <w:spacing w:before="0"/>
        <w:rPr>
          <w:rFonts w:asciiTheme="minorHAnsi" w:hAnsiTheme="minorHAnsi" w:cstheme="minorHAnsi"/>
          <w:color w:val="auto"/>
        </w:rPr>
      </w:pPr>
      <w:r w:rsidRPr="000850E3">
        <w:rPr>
          <w:rFonts w:asciiTheme="minorHAnsi" w:hAnsiTheme="minorHAnsi" w:cstheme="minorHAnsi"/>
          <w:color w:val="auto"/>
        </w:rPr>
        <w:t>4.5</w:t>
      </w:r>
      <w:r w:rsidR="003D3D3A" w:rsidRPr="000850E3">
        <w:rPr>
          <w:rFonts w:asciiTheme="minorHAnsi" w:hAnsiTheme="minorHAnsi" w:cstheme="minorHAnsi"/>
          <w:color w:val="auto"/>
        </w:rPr>
        <w:t>.</w:t>
      </w:r>
      <w:r w:rsidRPr="000850E3">
        <w:rPr>
          <w:rFonts w:asciiTheme="minorHAnsi" w:hAnsiTheme="minorHAnsi" w:cstheme="minorHAnsi"/>
          <w:color w:val="auto"/>
        </w:rPr>
        <w:t xml:space="preserve"> </w:t>
      </w:r>
      <w:r w:rsidR="00273AA1" w:rsidRPr="000850E3">
        <w:rPr>
          <w:rFonts w:asciiTheme="minorHAnsi" w:hAnsiTheme="minorHAnsi" w:cstheme="minorHAnsi"/>
          <w:color w:val="auto"/>
        </w:rPr>
        <w:t>Re-dissolve the c</w:t>
      </w:r>
      <w:r w:rsidRPr="000850E3">
        <w:rPr>
          <w:rFonts w:asciiTheme="minorHAnsi" w:hAnsiTheme="minorHAnsi" w:cstheme="minorHAnsi"/>
          <w:color w:val="auto"/>
        </w:rPr>
        <w:t xml:space="preserve">rystal violet in </w:t>
      </w:r>
      <w:r w:rsidR="003678B8" w:rsidRPr="000850E3">
        <w:rPr>
          <w:rFonts w:asciiTheme="minorHAnsi" w:hAnsiTheme="minorHAnsi" w:cstheme="minorHAnsi"/>
          <w:color w:val="auto"/>
        </w:rPr>
        <w:t>100</w:t>
      </w:r>
      <w:r w:rsidR="003D3D3A" w:rsidRPr="000850E3">
        <w:rPr>
          <w:rFonts w:asciiTheme="minorHAnsi" w:hAnsiTheme="minorHAnsi" w:cstheme="minorHAnsi"/>
          <w:color w:val="auto"/>
        </w:rPr>
        <w:t xml:space="preserve"> </w:t>
      </w:r>
      <w:r w:rsidR="00D84534" w:rsidRPr="000850E3">
        <w:rPr>
          <w:rFonts w:asciiTheme="minorHAnsi" w:hAnsiTheme="minorHAnsi" w:cstheme="minorHAnsi"/>
          <w:color w:val="auto"/>
        </w:rPr>
        <w:t>µL</w:t>
      </w:r>
      <w:r w:rsidR="003678B8" w:rsidRPr="000850E3">
        <w:rPr>
          <w:rFonts w:asciiTheme="minorHAnsi" w:hAnsiTheme="minorHAnsi" w:cstheme="minorHAnsi"/>
          <w:color w:val="auto"/>
        </w:rPr>
        <w:t xml:space="preserve"> </w:t>
      </w:r>
      <w:r w:rsidR="00D37A71" w:rsidRPr="000850E3">
        <w:rPr>
          <w:rFonts w:asciiTheme="minorHAnsi" w:hAnsiTheme="minorHAnsi" w:cstheme="minorHAnsi"/>
          <w:color w:val="auto"/>
        </w:rPr>
        <w:t xml:space="preserve">of </w:t>
      </w:r>
      <w:r w:rsidR="00E90FDB" w:rsidRPr="000850E3">
        <w:rPr>
          <w:rFonts w:asciiTheme="minorHAnsi" w:hAnsiTheme="minorHAnsi" w:cstheme="minorHAnsi"/>
          <w:color w:val="auto"/>
        </w:rPr>
        <w:t xml:space="preserve">1x </w:t>
      </w:r>
      <w:r w:rsidR="00D37A71" w:rsidRPr="000850E3">
        <w:rPr>
          <w:rFonts w:asciiTheme="minorHAnsi" w:hAnsiTheme="minorHAnsi" w:cstheme="minorHAnsi"/>
          <w:color w:val="auto"/>
        </w:rPr>
        <w:t>nonionic surfactant</w:t>
      </w:r>
      <w:r w:rsidRPr="000850E3">
        <w:rPr>
          <w:rFonts w:asciiTheme="minorHAnsi" w:hAnsiTheme="minorHAnsi" w:cstheme="minorHAnsi"/>
          <w:color w:val="auto"/>
        </w:rPr>
        <w:t xml:space="preserve"> </w:t>
      </w:r>
      <w:r w:rsidR="003678B8" w:rsidRPr="000850E3">
        <w:rPr>
          <w:rFonts w:asciiTheme="minorHAnsi" w:hAnsiTheme="minorHAnsi" w:cstheme="minorHAnsi"/>
          <w:color w:val="auto"/>
        </w:rPr>
        <w:t>dissolved in 1</w:t>
      </w:r>
      <w:r w:rsidR="003D3D3A" w:rsidRPr="000850E3">
        <w:rPr>
          <w:rFonts w:asciiTheme="minorHAnsi" w:hAnsiTheme="minorHAnsi" w:cstheme="minorHAnsi"/>
          <w:color w:val="auto"/>
        </w:rPr>
        <w:t>x</w:t>
      </w:r>
      <w:r w:rsidR="003678B8" w:rsidRPr="000850E3">
        <w:rPr>
          <w:rFonts w:asciiTheme="minorHAnsi" w:hAnsiTheme="minorHAnsi" w:cstheme="minorHAnsi"/>
          <w:color w:val="auto"/>
        </w:rPr>
        <w:t xml:space="preserve"> PBS</w:t>
      </w:r>
      <w:r w:rsidRPr="000850E3">
        <w:rPr>
          <w:rFonts w:asciiTheme="minorHAnsi" w:hAnsiTheme="minorHAnsi" w:cstheme="minorHAnsi"/>
          <w:color w:val="auto"/>
        </w:rPr>
        <w:t xml:space="preserve">, and </w:t>
      </w:r>
      <w:r w:rsidR="00273AA1" w:rsidRPr="000850E3">
        <w:rPr>
          <w:rFonts w:asciiTheme="minorHAnsi" w:hAnsiTheme="minorHAnsi" w:cstheme="minorHAnsi"/>
          <w:color w:val="auto"/>
        </w:rPr>
        <w:t xml:space="preserve">measure </w:t>
      </w:r>
      <w:r w:rsidRPr="000850E3">
        <w:rPr>
          <w:rFonts w:asciiTheme="minorHAnsi" w:hAnsiTheme="minorHAnsi" w:cstheme="minorHAnsi"/>
          <w:color w:val="auto"/>
        </w:rPr>
        <w:t>cell density by measuring the absorbance at 570 nm in a microplate reader.</w:t>
      </w:r>
      <w:r w:rsidRPr="00ED6E6E">
        <w:rPr>
          <w:rFonts w:asciiTheme="minorHAnsi" w:hAnsiTheme="minorHAnsi" w:cstheme="minorHAnsi"/>
          <w:color w:val="auto"/>
        </w:rPr>
        <w:t xml:space="preserve"> </w:t>
      </w:r>
    </w:p>
    <w:p w14:paraId="337F0E48" w14:textId="77777777" w:rsidR="00902792" w:rsidRPr="00ED6E6E" w:rsidRDefault="00902792" w:rsidP="003B173A">
      <w:pPr>
        <w:rPr>
          <w:rFonts w:asciiTheme="minorHAnsi" w:hAnsiTheme="minorHAnsi" w:cstheme="minorHAnsi"/>
          <w:color w:val="auto"/>
        </w:rPr>
      </w:pPr>
    </w:p>
    <w:p w14:paraId="0397954A" w14:textId="0026D55D" w:rsidR="0004301C" w:rsidRPr="00A94A46" w:rsidRDefault="0004301C" w:rsidP="002A0C1E">
      <w:pPr>
        <w:pStyle w:val="Default"/>
        <w:numPr>
          <w:ilvl w:val="0"/>
          <w:numId w:val="26"/>
        </w:numPr>
        <w:jc w:val="both"/>
        <w:rPr>
          <w:rFonts w:asciiTheme="minorHAnsi" w:hAnsiTheme="minorHAnsi" w:cstheme="minorHAnsi"/>
          <w:b/>
          <w:color w:val="auto"/>
          <w:highlight w:val="yellow"/>
        </w:rPr>
      </w:pPr>
      <w:r w:rsidRPr="00A94A46">
        <w:rPr>
          <w:rFonts w:asciiTheme="minorHAnsi" w:hAnsiTheme="minorHAnsi" w:cstheme="minorHAnsi"/>
          <w:b/>
          <w:color w:val="auto"/>
          <w:spacing w:val="3"/>
          <w:highlight w:val="yellow"/>
          <w:shd w:val="clear" w:color="auto" w:fill="FFFFFF"/>
        </w:rPr>
        <w:t xml:space="preserve">Exploratory assay to assess the response of mouse </w:t>
      </w:r>
      <w:r w:rsidRPr="00A94A46">
        <w:rPr>
          <w:rFonts w:asciiTheme="minorHAnsi" w:hAnsiTheme="minorHAnsi" w:cstheme="minorHAnsi"/>
          <w:b/>
          <w:color w:val="auto"/>
          <w:highlight w:val="yellow"/>
        </w:rPr>
        <w:t>TE</w:t>
      </w:r>
      <w:r w:rsidRPr="00A94A46">
        <w:rPr>
          <w:rFonts w:asciiTheme="minorHAnsi" w:hAnsiTheme="minorHAnsi" w:cstheme="minorHAnsi"/>
          <w:b/>
          <w:i/>
          <w:color w:val="auto"/>
          <w:highlight w:val="yellow"/>
          <w:vertAlign w:val="superscript"/>
        </w:rPr>
        <w:t>deff</w:t>
      </w:r>
      <w:r w:rsidRPr="00A94A46">
        <w:rPr>
          <w:rFonts w:asciiTheme="minorHAnsi" w:hAnsiTheme="minorHAnsi" w:cstheme="minorHAnsi"/>
          <w:b/>
          <w:color w:val="auto"/>
          <w:spacing w:val="3"/>
          <w:highlight w:val="yellow"/>
          <w:shd w:val="clear" w:color="auto" w:fill="FFFFFF"/>
        </w:rPr>
        <w:t xml:space="preserve"> model to antigen specific cytotoxic T-cell attack</w:t>
      </w:r>
    </w:p>
    <w:p w14:paraId="39B2D7DB" w14:textId="77777777" w:rsidR="00902792" w:rsidRPr="00ED6E6E" w:rsidRDefault="00902792" w:rsidP="003B173A">
      <w:pPr>
        <w:pStyle w:val="Default"/>
        <w:jc w:val="both"/>
        <w:rPr>
          <w:rFonts w:asciiTheme="minorHAnsi" w:hAnsiTheme="minorHAnsi" w:cstheme="minorHAnsi"/>
          <w:b/>
          <w:color w:val="auto"/>
        </w:rPr>
      </w:pPr>
    </w:p>
    <w:p w14:paraId="0693C0E7" w14:textId="02845E67" w:rsidR="0004301C" w:rsidRPr="00ED6E6E" w:rsidRDefault="0004301C" w:rsidP="003B173A">
      <w:pPr>
        <w:pStyle w:val="Heading3"/>
        <w:shd w:val="clear" w:color="auto" w:fill="FFFFFF"/>
        <w:spacing w:before="0"/>
        <w:rPr>
          <w:rFonts w:asciiTheme="minorHAnsi" w:eastAsia="Times New Roman" w:hAnsiTheme="minorHAnsi" w:cstheme="minorHAnsi"/>
          <w:b w:val="0"/>
          <w:color w:val="auto"/>
        </w:rPr>
      </w:pPr>
      <w:r w:rsidRPr="00ED6E6E">
        <w:rPr>
          <w:rFonts w:asciiTheme="minorHAnsi" w:eastAsia="Times New Roman" w:hAnsiTheme="minorHAnsi" w:cstheme="minorHAnsi"/>
          <w:b w:val="0"/>
          <w:color w:val="auto"/>
        </w:rPr>
        <w:t>5.1</w:t>
      </w:r>
      <w:r w:rsidR="00A158C0" w:rsidRPr="00ED6E6E">
        <w:rPr>
          <w:rFonts w:asciiTheme="minorHAnsi" w:eastAsia="Times New Roman" w:hAnsiTheme="minorHAnsi" w:cstheme="minorHAnsi"/>
          <w:b w:val="0"/>
          <w:color w:val="auto"/>
        </w:rPr>
        <w:t>.</w:t>
      </w:r>
      <w:r w:rsidRPr="00ED6E6E">
        <w:rPr>
          <w:rFonts w:asciiTheme="minorHAnsi" w:eastAsia="Times New Roman" w:hAnsiTheme="minorHAnsi" w:cstheme="minorHAnsi"/>
          <w:b w:val="0"/>
          <w:color w:val="auto"/>
        </w:rPr>
        <w:t xml:space="preserve"> Isolation and activation of OT-I CD8+</w:t>
      </w:r>
      <w:r w:rsidR="007614E6" w:rsidRPr="00ED6E6E">
        <w:rPr>
          <w:rFonts w:asciiTheme="minorHAnsi" w:hAnsiTheme="minorHAnsi" w:cstheme="minorHAnsi"/>
          <w:b w:val="0"/>
        </w:rPr>
        <w:t xml:space="preserve"> </w:t>
      </w:r>
      <w:r w:rsidR="007614E6" w:rsidRPr="00ED6E6E">
        <w:rPr>
          <w:rFonts w:asciiTheme="minorHAnsi" w:eastAsia="Times New Roman" w:hAnsiTheme="minorHAnsi" w:cstheme="minorHAnsi"/>
          <w:b w:val="0"/>
          <w:color w:val="auto"/>
        </w:rPr>
        <w:t>cytotoxic T-cell attack</w:t>
      </w:r>
      <w:r w:rsidRPr="00ED6E6E">
        <w:rPr>
          <w:rFonts w:asciiTheme="minorHAnsi" w:eastAsia="Times New Roman" w:hAnsiTheme="minorHAnsi" w:cstheme="minorHAnsi"/>
          <w:b w:val="0"/>
          <w:color w:val="auto"/>
        </w:rPr>
        <w:t xml:space="preserve"> </w:t>
      </w:r>
      <w:r w:rsidR="007614E6" w:rsidRPr="00ED6E6E">
        <w:rPr>
          <w:rFonts w:asciiTheme="minorHAnsi" w:eastAsia="Times New Roman" w:hAnsiTheme="minorHAnsi" w:cstheme="minorHAnsi"/>
          <w:b w:val="0"/>
          <w:color w:val="auto"/>
        </w:rPr>
        <w:t>(</w:t>
      </w:r>
      <w:r w:rsidRPr="00ED6E6E">
        <w:rPr>
          <w:rFonts w:asciiTheme="minorHAnsi" w:eastAsia="Times New Roman" w:hAnsiTheme="minorHAnsi" w:cstheme="minorHAnsi"/>
          <w:b w:val="0"/>
          <w:color w:val="auto"/>
        </w:rPr>
        <w:t>CTL</w:t>
      </w:r>
      <w:r w:rsidR="007614E6" w:rsidRPr="00ED6E6E">
        <w:rPr>
          <w:rFonts w:asciiTheme="minorHAnsi" w:eastAsia="Times New Roman" w:hAnsiTheme="minorHAnsi" w:cstheme="minorHAnsi"/>
          <w:b w:val="0"/>
          <w:color w:val="auto"/>
        </w:rPr>
        <w:t>)</w:t>
      </w:r>
      <w:r w:rsidRPr="00ED6E6E">
        <w:rPr>
          <w:rFonts w:asciiTheme="minorHAnsi" w:eastAsia="Times New Roman" w:hAnsiTheme="minorHAnsi" w:cstheme="minorHAnsi"/>
          <w:b w:val="0"/>
          <w:color w:val="auto"/>
        </w:rPr>
        <w:t xml:space="preserve"> </w:t>
      </w:r>
    </w:p>
    <w:p w14:paraId="6CD28327" w14:textId="77777777" w:rsidR="00E0278C" w:rsidRPr="00ED6E6E" w:rsidRDefault="00E0278C" w:rsidP="003B173A">
      <w:pPr>
        <w:rPr>
          <w:rFonts w:asciiTheme="minorHAnsi" w:hAnsiTheme="minorHAnsi" w:cstheme="minorHAnsi"/>
          <w:color w:val="auto"/>
        </w:rPr>
      </w:pPr>
    </w:p>
    <w:p w14:paraId="244F922D" w14:textId="3CFBA2A3" w:rsidR="0004301C" w:rsidRPr="00ED6E6E" w:rsidRDefault="0004301C" w:rsidP="003B173A">
      <w:pPr>
        <w:rPr>
          <w:rFonts w:asciiTheme="minorHAnsi" w:hAnsiTheme="minorHAnsi" w:cstheme="minorHAnsi"/>
          <w:color w:val="auto"/>
        </w:rPr>
      </w:pPr>
      <w:r w:rsidRPr="00ED6E6E">
        <w:rPr>
          <w:rFonts w:asciiTheme="minorHAnsi" w:hAnsiTheme="minorHAnsi" w:cstheme="minorHAnsi"/>
          <w:color w:val="auto"/>
        </w:rPr>
        <w:t>5.1.1</w:t>
      </w:r>
      <w:r w:rsidR="00A966A0" w:rsidRPr="00ED6E6E">
        <w:rPr>
          <w:rFonts w:asciiTheme="minorHAnsi" w:hAnsiTheme="minorHAnsi" w:cstheme="minorHAnsi"/>
          <w:color w:val="auto"/>
        </w:rPr>
        <w:t xml:space="preserve">. Purify </w:t>
      </w:r>
      <w:r w:rsidRPr="00ED6E6E">
        <w:rPr>
          <w:rFonts w:asciiTheme="minorHAnsi" w:hAnsiTheme="minorHAnsi" w:cstheme="minorHAnsi"/>
          <w:color w:val="auto"/>
        </w:rPr>
        <w:t xml:space="preserve">CD8+ cells from spleens of </w:t>
      </w:r>
      <w:r w:rsidR="00556960" w:rsidRPr="00ED6E6E">
        <w:rPr>
          <w:rFonts w:asciiTheme="minorHAnsi" w:hAnsiTheme="minorHAnsi" w:cstheme="minorHAnsi"/>
          <w:color w:val="auto"/>
        </w:rPr>
        <w:t xml:space="preserve">OT-I TCR </w:t>
      </w:r>
      <w:proofErr w:type="spellStart"/>
      <w:r w:rsidR="00556960" w:rsidRPr="00ED6E6E">
        <w:rPr>
          <w:rFonts w:asciiTheme="minorHAnsi" w:hAnsiTheme="minorHAnsi" w:cstheme="minorHAnsi"/>
          <w:color w:val="auto"/>
        </w:rPr>
        <w:t>Tg</w:t>
      </w:r>
      <w:proofErr w:type="spellEnd"/>
      <w:r w:rsidR="00556960" w:rsidRPr="00ED6E6E">
        <w:rPr>
          <w:rFonts w:asciiTheme="minorHAnsi" w:hAnsiTheme="minorHAnsi" w:cstheme="minorHAnsi"/>
          <w:color w:val="auto"/>
        </w:rPr>
        <w:t xml:space="preserve"> RAG-1−/−</w:t>
      </w:r>
      <w:r w:rsidR="00556960" w:rsidRPr="00ED6E6E">
        <w:rPr>
          <w:rFonts w:asciiTheme="minorHAnsi" w:hAnsiTheme="minorHAnsi" w:cstheme="minorHAnsi"/>
          <w:color w:val="auto"/>
          <w:spacing w:val="2"/>
          <w:lang w:val="en"/>
        </w:rPr>
        <w:t xml:space="preserve"> </w:t>
      </w:r>
      <w:r w:rsidRPr="00ED6E6E">
        <w:rPr>
          <w:rFonts w:asciiTheme="minorHAnsi" w:hAnsiTheme="minorHAnsi" w:cstheme="minorHAnsi"/>
          <w:color w:val="auto"/>
        </w:rPr>
        <w:t xml:space="preserve">mice by </w:t>
      </w:r>
      <w:r w:rsidR="00526FB7" w:rsidRPr="00ED6E6E">
        <w:rPr>
          <w:rFonts w:asciiTheme="minorHAnsi" w:hAnsiTheme="minorHAnsi" w:cstheme="minorHAnsi"/>
          <w:color w:val="auto"/>
        </w:rPr>
        <w:t>magnetic cell separation using</w:t>
      </w:r>
      <w:r w:rsidRPr="00ED6E6E">
        <w:rPr>
          <w:rFonts w:asciiTheme="minorHAnsi" w:hAnsiTheme="minorHAnsi" w:cstheme="minorHAnsi"/>
          <w:color w:val="auto"/>
        </w:rPr>
        <w:t xml:space="preserve"> </w:t>
      </w:r>
      <w:r w:rsidR="00A966A0" w:rsidRPr="00ED6E6E">
        <w:rPr>
          <w:rFonts w:asciiTheme="minorHAnsi" w:hAnsiTheme="minorHAnsi" w:cstheme="minorHAnsi"/>
          <w:color w:val="auto"/>
        </w:rPr>
        <w:t xml:space="preserve">a </w:t>
      </w:r>
      <w:r w:rsidR="00526FB7" w:rsidRPr="00ED6E6E">
        <w:rPr>
          <w:rFonts w:asciiTheme="minorHAnsi" w:hAnsiTheme="minorHAnsi" w:cstheme="minorHAnsi"/>
          <w:color w:val="auto"/>
        </w:rPr>
        <w:t>m</w:t>
      </w:r>
      <w:r w:rsidRPr="00ED6E6E">
        <w:rPr>
          <w:rFonts w:asciiTheme="minorHAnsi" w:hAnsiTheme="minorHAnsi" w:cstheme="minorHAnsi"/>
          <w:color w:val="auto"/>
        </w:rPr>
        <w:t xml:space="preserve">ouse CD8 T </w:t>
      </w:r>
      <w:r w:rsidR="00A966A0" w:rsidRPr="00ED6E6E">
        <w:rPr>
          <w:rFonts w:asciiTheme="minorHAnsi" w:hAnsiTheme="minorHAnsi" w:cstheme="minorHAnsi"/>
          <w:color w:val="auto"/>
        </w:rPr>
        <w:t xml:space="preserve">cell isolation </w:t>
      </w:r>
      <w:r w:rsidR="00556960" w:rsidRPr="00ED6E6E">
        <w:rPr>
          <w:rFonts w:asciiTheme="minorHAnsi" w:hAnsiTheme="minorHAnsi" w:cstheme="minorHAnsi"/>
          <w:color w:val="auto"/>
        </w:rPr>
        <w:t>k</w:t>
      </w:r>
      <w:r w:rsidRPr="00ED6E6E">
        <w:rPr>
          <w:rFonts w:asciiTheme="minorHAnsi" w:hAnsiTheme="minorHAnsi" w:cstheme="minorHAnsi"/>
          <w:color w:val="auto"/>
        </w:rPr>
        <w:t xml:space="preserve">it </w:t>
      </w:r>
      <w:r w:rsidR="00556960" w:rsidRPr="00ED6E6E">
        <w:rPr>
          <w:rFonts w:asciiTheme="minorHAnsi" w:hAnsiTheme="minorHAnsi" w:cstheme="minorHAnsi"/>
          <w:color w:val="auto"/>
        </w:rPr>
        <w:t>as follows:</w:t>
      </w:r>
    </w:p>
    <w:p w14:paraId="44C9017A" w14:textId="77777777" w:rsidR="00556960" w:rsidRPr="00ED6E6E" w:rsidRDefault="00556960" w:rsidP="003B173A">
      <w:pPr>
        <w:rPr>
          <w:rFonts w:asciiTheme="minorHAnsi" w:hAnsiTheme="minorHAnsi" w:cstheme="minorHAnsi"/>
          <w:color w:val="auto"/>
        </w:rPr>
      </w:pPr>
    </w:p>
    <w:p w14:paraId="03440D7A" w14:textId="4808750B" w:rsidR="00556960" w:rsidRPr="00ED6E6E" w:rsidRDefault="00556960" w:rsidP="003B173A">
      <w:pPr>
        <w:rPr>
          <w:rFonts w:asciiTheme="minorHAnsi" w:hAnsiTheme="minorHAnsi" w:cstheme="minorHAnsi"/>
          <w:color w:val="auto"/>
        </w:rPr>
      </w:pPr>
      <w:r w:rsidRPr="00ED6E6E">
        <w:rPr>
          <w:rFonts w:asciiTheme="minorHAnsi" w:hAnsiTheme="minorHAnsi" w:cstheme="minorHAnsi"/>
          <w:color w:val="auto"/>
        </w:rPr>
        <w:t>5.1.1.1</w:t>
      </w:r>
      <w:r w:rsidR="008C7F5B" w:rsidRPr="00ED6E6E">
        <w:rPr>
          <w:rFonts w:asciiTheme="minorHAnsi" w:hAnsiTheme="minorHAnsi" w:cstheme="minorHAnsi"/>
          <w:color w:val="auto"/>
        </w:rPr>
        <w:t>.</w:t>
      </w:r>
      <w:r w:rsidRPr="00ED6E6E">
        <w:rPr>
          <w:rFonts w:asciiTheme="minorHAnsi" w:hAnsiTheme="minorHAnsi" w:cstheme="minorHAnsi"/>
          <w:color w:val="auto"/>
        </w:rPr>
        <w:t xml:space="preserve"> </w:t>
      </w:r>
      <w:r w:rsidR="00813020" w:rsidRPr="00ED6E6E">
        <w:rPr>
          <w:rFonts w:asciiTheme="minorHAnsi" w:hAnsiTheme="minorHAnsi" w:cstheme="minorHAnsi"/>
          <w:color w:val="auto"/>
        </w:rPr>
        <w:t xml:space="preserve">Harvest two spleens from two OT-I TCR </w:t>
      </w:r>
      <w:proofErr w:type="spellStart"/>
      <w:r w:rsidR="00813020" w:rsidRPr="00ED6E6E">
        <w:rPr>
          <w:rFonts w:asciiTheme="minorHAnsi" w:hAnsiTheme="minorHAnsi" w:cstheme="minorHAnsi"/>
          <w:color w:val="auto"/>
        </w:rPr>
        <w:t>Tg</w:t>
      </w:r>
      <w:proofErr w:type="spellEnd"/>
      <w:r w:rsidR="00813020" w:rsidRPr="00ED6E6E">
        <w:rPr>
          <w:rFonts w:asciiTheme="minorHAnsi" w:hAnsiTheme="minorHAnsi" w:cstheme="minorHAnsi"/>
          <w:color w:val="auto"/>
        </w:rPr>
        <w:t xml:space="preserve"> RAG-1−/− mice in complete RPMI media</w:t>
      </w:r>
      <w:r w:rsidR="006669E7" w:rsidRPr="00ED6E6E">
        <w:rPr>
          <w:rFonts w:asciiTheme="minorHAnsi" w:hAnsiTheme="minorHAnsi" w:cstheme="minorHAnsi"/>
          <w:color w:val="auto"/>
        </w:rPr>
        <w:t>.</w:t>
      </w:r>
    </w:p>
    <w:p w14:paraId="0FE4BCE5" w14:textId="77777777" w:rsidR="00813020" w:rsidRPr="00ED6E6E" w:rsidRDefault="00813020" w:rsidP="003B173A">
      <w:pPr>
        <w:rPr>
          <w:rFonts w:asciiTheme="minorHAnsi" w:hAnsiTheme="minorHAnsi" w:cstheme="minorHAnsi"/>
          <w:color w:val="auto"/>
        </w:rPr>
      </w:pPr>
    </w:p>
    <w:p w14:paraId="27D5BA50" w14:textId="00B02730" w:rsidR="00813020" w:rsidRPr="00ED6E6E" w:rsidRDefault="00813020" w:rsidP="003B173A">
      <w:pPr>
        <w:rPr>
          <w:rFonts w:asciiTheme="minorHAnsi" w:hAnsiTheme="minorHAnsi" w:cstheme="minorHAnsi"/>
          <w:color w:val="auto"/>
        </w:rPr>
      </w:pPr>
      <w:r w:rsidRPr="00ED6E6E">
        <w:rPr>
          <w:rFonts w:asciiTheme="minorHAnsi" w:hAnsiTheme="minorHAnsi" w:cstheme="minorHAnsi"/>
          <w:color w:val="auto"/>
        </w:rPr>
        <w:t>5.1.1.2</w:t>
      </w:r>
      <w:r w:rsidR="00654F12" w:rsidRPr="00ED6E6E">
        <w:rPr>
          <w:rFonts w:asciiTheme="minorHAnsi" w:hAnsiTheme="minorHAnsi" w:cstheme="minorHAnsi"/>
          <w:color w:val="auto"/>
        </w:rPr>
        <w:t>.</w:t>
      </w:r>
      <w:r w:rsidRPr="00ED6E6E">
        <w:rPr>
          <w:rFonts w:asciiTheme="minorHAnsi" w:hAnsiTheme="minorHAnsi" w:cstheme="minorHAnsi"/>
          <w:color w:val="auto"/>
        </w:rPr>
        <w:t xml:space="preserve"> Mash the spleens in a 70</w:t>
      </w:r>
      <w:r w:rsidR="00E46A1C" w:rsidRPr="00ED6E6E">
        <w:rPr>
          <w:rFonts w:asciiTheme="minorHAnsi" w:hAnsiTheme="minorHAnsi" w:cstheme="minorHAnsi"/>
          <w:color w:val="auto"/>
        </w:rPr>
        <w:t xml:space="preserve"> </w:t>
      </w:r>
      <w:r w:rsidRPr="00ED6E6E">
        <w:rPr>
          <w:rFonts w:asciiTheme="minorHAnsi" w:hAnsiTheme="minorHAnsi" w:cstheme="minorHAnsi"/>
          <w:color w:val="auto"/>
        </w:rPr>
        <w:t>µ</w:t>
      </w:r>
      <w:r w:rsidR="00E46A1C" w:rsidRPr="00ED6E6E">
        <w:rPr>
          <w:rFonts w:asciiTheme="minorHAnsi" w:hAnsiTheme="minorHAnsi" w:cstheme="minorHAnsi"/>
          <w:color w:val="auto"/>
        </w:rPr>
        <w:t>m</w:t>
      </w:r>
      <w:r w:rsidRPr="00ED6E6E">
        <w:rPr>
          <w:rFonts w:asciiTheme="minorHAnsi" w:hAnsiTheme="minorHAnsi" w:cstheme="minorHAnsi"/>
          <w:color w:val="auto"/>
        </w:rPr>
        <w:t xml:space="preserve"> filter kept on a 50</w:t>
      </w:r>
      <w:r w:rsidR="00E65D00" w:rsidRPr="00ED6E6E">
        <w:rPr>
          <w:rFonts w:asciiTheme="minorHAnsi" w:hAnsiTheme="minorHAnsi" w:cstheme="minorHAnsi"/>
          <w:color w:val="auto"/>
        </w:rPr>
        <w:t xml:space="preserve"> </w:t>
      </w:r>
      <w:r w:rsidR="00D84534" w:rsidRPr="00ED6E6E">
        <w:rPr>
          <w:rFonts w:asciiTheme="minorHAnsi" w:hAnsiTheme="minorHAnsi" w:cstheme="minorHAnsi"/>
          <w:color w:val="auto"/>
        </w:rPr>
        <w:t xml:space="preserve">mL </w:t>
      </w:r>
      <w:r w:rsidRPr="00ED6E6E">
        <w:rPr>
          <w:rFonts w:asciiTheme="minorHAnsi" w:hAnsiTheme="minorHAnsi" w:cstheme="minorHAnsi"/>
          <w:color w:val="auto"/>
        </w:rPr>
        <w:t xml:space="preserve">tube filled with 20 </w:t>
      </w:r>
      <w:r w:rsidR="00D84534" w:rsidRPr="00ED6E6E">
        <w:rPr>
          <w:rFonts w:asciiTheme="minorHAnsi" w:hAnsiTheme="minorHAnsi" w:cstheme="minorHAnsi"/>
          <w:color w:val="auto"/>
        </w:rPr>
        <w:t xml:space="preserve">mL </w:t>
      </w:r>
      <w:r w:rsidR="00E65D00" w:rsidRPr="00ED6E6E">
        <w:rPr>
          <w:rFonts w:asciiTheme="minorHAnsi" w:hAnsiTheme="minorHAnsi" w:cstheme="minorHAnsi"/>
          <w:color w:val="auto"/>
        </w:rPr>
        <w:t xml:space="preserve">of </w:t>
      </w:r>
      <w:r w:rsidRPr="00ED6E6E">
        <w:rPr>
          <w:rFonts w:asciiTheme="minorHAnsi" w:hAnsiTheme="minorHAnsi" w:cstheme="minorHAnsi"/>
          <w:color w:val="auto"/>
        </w:rPr>
        <w:t xml:space="preserve">RPMI, using the back of a syringe till only fat is left behind in the filter. </w:t>
      </w:r>
    </w:p>
    <w:p w14:paraId="153A6BDC" w14:textId="77777777" w:rsidR="00813020" w:rsidRPr="00ED6E6E" w:rsidRDefault="00813020" w:rsidP="003B173A">
      <w:pPr>
        <w:rPr>
          <w:rFonts w:asciiTheme="minorHAnsi" w:hAnsiTheme="minorHAnsi" w:cstheme="minorHAnsi"/>
          <w:color w:val="auto"/>
        </w:rPr>
      </w:pPr>
    </w:p>
    <w:p w14:paraId="63A2AFC3" w14:textId="5724F8B3" w:rsidR="00813020" w:rsidRPr="00ED6E6E" w:rsidRDefault="00813020" w:rsidP="003B173A">
      <w:pPr>
        <w:rPr>
          <w:rFonts w:asciiTheme="minorHAnsi" w:hAnsiTheme="minorHAnsi" w:cstheme="minorHAnsi"/>
          <w:color w:val="auto"/>
        </w:rPr>
      </w:pPr>
      <w:r w:rsidRPr="00ED6E6E">
        <w:rPr>
          <w:rFonts w:asciiTheme="minorHAnsi" w:hAnsiTheme="minorHAnsi" w:cstheme="minorHAnsi"/>
          <w:color w:val="auto"/>
        </w:rPr>
        <w:t>5.1.1.3</w:t>
      </w:r>
      <w:r w:rsidR="00E65D00" w:rsidRPr="00ED6E6E">
        <w:rPr>
          <w:rFonts w:asciiTheme="minorHAnsi" w:hAnsiTheme="minorHAnsi" w:cstheme="minorHAnsi"/>
          <w:color w:val="auto"/>
        </w:rPr>
        <w:t>.</w:t>
      </w:r>
      <w:r w:rsidRPr="00ED6E6E">
        <w:rPr>
          <w:rFonts w:asciiTheme="minorHAnsi" w:hAnsiTheme="minorHAnsi" w:cstheme="minorHAnsi"/>
          <w:color w:val="auto"/>
        </w:rPr>
        <w:t xml:space="preserve"> Centrifuge the flow through at </w:t>
      </w:r>
      <w:r w:rsidR="00093D2F" w:rsidRPr="00ED6E6E">
        <w:rPr>
          <w:rFonts w:asciiTheme="minorHAnsi" w:hAnsiTheme="minorHAnsi" w:cstheme="minorHAnsi"/>
          <w:color w:val="auto"/>
        </w:rPr>
        <w:t xml:space="preserve">220 x </w:t>
      </w:r>
      <w:r w:rsidR="00093D2F" w:rsidRPr="00D965F7">
        <w:rPr>
          <w:rFonts w:asciiTheme="minorHAnsi" w:hAnsiTheme="minorHAnsi" w:cstheme="minorHAnsi"/>
          <w:i/>
          <w:color w:val="auto"/>
        </w:rPr>
        <w:t>g</w:t>
      </w:r>
      <w:r w:rsidRPr="00ED6E6E">
        <w:rPr>
          <w:rFonts w:asciiTheme="minorHAnsi" w:hAnsiTheme="minorHAnsi" w:cstheme="minorHAnsi"/>
          <w:color w:val="auto"/>
        </w:rPr>
        <w:t xml:space="preserve"> for 5 min at 4</w:t>
      </w:r>
      <w:r w:rsidR="00E65D00" w:rsidRPr="00ED6E6E">
        <w:rPr>
          <w:rFonts w:asciiTheme="minorHAnsi" w:hAnsiTheme="minorHAnsi" w:cstheme="minorHAnsi"/>
          <w:color w:val="auto"/>
        </w:rPr>
        <w:t xml:space="preserve"> </w:t>
      </w:r>
      <w:r w:rsidRPr="00ED6E6E">
        <w:rPr>
          <w:rFonts w:asciiTheme="minorHAnsi" w:hAnsiTheme="minorHAnsi" w:cstheme="minorHAnsi"/>
          <w:color w:val="auto"/>
        </w:rPr>
        <w:t xml:space="preserve">°C. Discard the supernatant. </w:t>
      </w:r>
    </w:p>
    <w:p w14:paraId="2185C92B" w14:textId="77777777" w:rsidR="00813020" w:rsidRPr="00ED6E6E" w:rsidRDefault="00813020" w:rsidP="003B173A">
      <w:pPr>
        <w:rPr>
          <w:rFonts w:asciiTheme="minorHAnsi" w:hAnsiTheme="minorHAnsi" w:cstheme="minorHAnsi"/>
          <w:color w:val="auto"/>
        </w:rPr>
      </w:pPr>
    </w:p>
    <w:p w14:paraId="69B768BD" w14:textId="29FF6A12" w:rsidR="00813020" w:rsidRPr="00ED6E6E" w:rsidRDefault="00813020" w:rsidP="003B173A">
      <w:pPr>
        <w:rPr>
          <w:rFonts w:asciiTheme="minorHAnsi" w:hAnsiTheme="minorHAnsi" w:cstheme="minorHAnsi"/>
          <w:color w:val="auto"/>
        </w:rPr>
      </w:pPr>
      <w:r w:rsidRPr="00ED6E6E">
        <w:rPr>
          <w:rFonts w:asciiTheme="minorHAnsi" w:hAnsiTheme="minorHAnsi" w:cstheme="minorHAnsi"/>
          <w:color w:val="auto"/>
        </w:rPr>
        <w:t>5.1.1.4</w:t>
      </w:r>
      <w:r w:rsidR="00E65D00" w:rsidRPr="00ED6E6E">
        <w:rPr>
          <w:rFonts w:asciiTheme="minorHAnsi" w:hAnsiTheme="minorHAnsi" w:cstheme="minorHAnsi"/>
          <w:color w:val="auto"/>
        </w:rPr>
        <w:t>.</w:t>
      </w:r>
      <w:r w:rsidRPr="00ED6E6E">
        <w:rPr>
          <w:rFonts w:asciiTheme="minorHAnsi" w:hAnsiTheme="minorHAnsi" w:cstheme="minorHAnsi"/>
          <w:color w:val="auto"/>
        </w:rPr>
        <w:t xml:space="preserve"> Add 1 </w:t>
      </w:r>
      <w:r w:rsidR="00D84534" w:rsidRPr="00ED6E6E">
        <w:rPr>
          <w:rFonts w:asciiTheme="minorHAnsi" w:hAnsiTheme="minorHAnsi" w:cstheme="minorHAnsi"/>
          <w:color w:val="auto"/>
        </w:rPr>
        <w:t xml:space="preserve">mL </w:t>
      </w:r>
      <w:r w:rsidR="00E65D00" w:rsidRPr="00ED6E6E">
        <w:rPr>
          <w:rFonts w:asciiTheme="minorHAnsi" w:hAnsiTheme="minorHAnsi" w:cstheme="minorHAnsi"/>
          <w:color w:val="auto"/>
        </w:rPr>
        <w:t xml:space="preserve">of </w:t>
      </w:r>
      <w:r w:rsidR="00D965F7" w:rsidRPr="00ED6E6E">
        <w:rPr>
          <w:rFonts w:asciiTheme="minorHAnsi" w:hAnsiTheme="minorHAnsi" w:cstheme="minorHAnsi"/>
          <w:color w:val="auto"/>
        </w:rPr>
        <w:t xml:space="preserve">red blood cell </w:t>
      </w:r>
      <w:r w:rsidR="00093D2F" w:rsidRPr="00ED6E6E">
        <w:rPr>
          <w:rFonts w:asciiTheme="minorHAnsi" w:hAnsiTheme="minorHAnsi" w:cstheme="minorHAnsi"/>
          <w:color w:val="auto"/>
        </w:rPr>
        <w:t>(</w:t>
      </w:r>
      <w:r w:rsidRPr="00ED6E6E">
        <w:rPr>
          <w:rFonts w:asciiTheme="minorHAnsi" w:hAnsiTheme="minorHAnsi" w:cstheme="minorHAnsi"/>
          <w:color w:val="auto"/>
        </w:rPr>
        <w:t>RBC</w:t>
      </w:r>
      <w:r w:rsidR="00093D2F" w:rsidRPr="00ED6E6E">
        <w:rPr>
          <w:rFonts w:asciiTheme="minorHAnsi" w:hAnsiTheme="minorHAnsi" w:cstheme="minorHAnsi"/>
          <w:color w:val="auto"/>
        </w:rPr>
        <w:t>)</w:t>
      </w:r>
      <w:r w:rsidRPr="00ED6E6E">
        <w:rPr>
          <w:rFonts w:asciiTheme="minorHAnsi" w:hAnsiTheme="minorHAnsi" w:cstheme="minorHAnsi"/>
          <w:color w:val="auto"/>
        </w:rPr>
        <w:t xml:space="preserve"> lysis buffer</w:t>
      </w:r>
      <w:r w:rsidR="00D965F7">
        <w:rPr>
          <w:rFonts w:asciiTheme="minorHAnsi" w:hAnsiTheme="minorHAnsi" w:cstheme="minorHAnsi"/>
          <w:color w:val="auto"/>
        </w:rPr>
        <w:t xml:space="preserve"> to the </w:t>
      </w:r>
      <w:r w:rsidRPr="00ED6E6E">
        <w:rPr>
          <w:rFonts w:asciiTheme="minorHAnsi" w:hAnsiTheme="minorHAnsi" w:cstheme="minorHAnsi"/>
          <w:color w:val="auto"/>
        </w:rPr>
        <w:t>spleen</w:t>
      </w:r>
      <w:r w:rsidR="00093D2F" w:rsidRPr="00ED6E6E">
        <w:rPr>
          <w:rFonts w:asciiTheme="minorHAnsi" w:hAnsiTheme="minorHAnsi" w:cstheme="minorHAnsi"/>
          <w:color w:val="auto"/>
        </w:rPr>
        <w:t xml:space="preserve"> pellet from the previous centrifugation step</w:t>
      </w:r>
      <w:r w:rsidRPr="00ED6E6E">
        <w:rPr>
          <w:rFonts w:asciiTheme="minorHAnsi" w:hAnsiTheme="minorHAnsi" w:cstheme="minorHAnsi"/>
          <w:color w:val="auto"/>
        </w:rPr>
        <w:t xml:space="preserve"> and pipette </w:t>
      </w:r>
      <w:r w:rsidR="008A24C5" w:rsidRPr="00ED6E6E">
        <w:rPr>
          <w:rFonts w:asciiTheme="minorHAnsi" w:hAnsiTheme="minorHAnsi" w:cstheme="minorHAnsi"/>
          <w:color w:val="auto"/>
        </w:rPr>
        <w:t>the mixture</w:t>
      </w:r>
      <w:r w:rsidRPr="00ED6E6E">
        <w:rPr>
          <w:rFonts w:asciiTheme="minorHAnsi" w:hAnsiTheme="minorHAnsi" w:cstheme="minorHAnsi"/>
          <w:color w:val="auto"/>
        </w:rPr>
        <w:t xml:space="preserve"> </w:t>
      </w:r>
      <w:r w:rsidR="00093D2F" w:rsidRPr="00ED6E6E">
        <w:rPr>
          <w:rFonts w:asciiTheme="minorHAnsi" w:hAnsiTheme="minorHAnsi" w:cstheme="minorHAnsi"/>
          <w:color w:val="auto"/>
        </w:rPr>
        <w:t xml:space="preserve">for </w:t>
      </w:r>
      <w:r w:rsidRPr="00ED6E6E">
        <w:rPr>
          <w:rFonts w:asciiTheme="minorHAnsi" w:hAnsiTheme="minorHAnsi" w:cstheme="minorHAnsi"/>
          <w:color w:val="auto"/>
        </w:rPr>
        <w:t xml:space="preserve">1 min. </w:t>
      </w:r>
    </w:p>
    <w:p w14:paraId="00846590" w14:textId="77777777" w:rsidR="00813020" w:rsidRPr="00ED6E6E" w:rsidRDefault="00813020" w:rsidP="003B173A">
      <w:pPr>
        <w:rPr>
          <w:rFonts w:asciiTheme="minorHAnsi" w:hAnsiTheme="minorHAnsi" w:cstheme="minorHAnsi"/>
          <w:color w:val="auto"/>
        </w:rPr>
      </w:pPr>
    </w:p>
    <w:p w14:paraId="0AED4394" w14:textId="767EEB09" w:rsidR="00813020" w:rsidRPr="00ED6E6E" w:rsidRDefault="00813020" w:rsidP="003B173A">
      <w:pPr>
        <w:rPr>
          <w:rFonts w:asciiTheme="minorHAnsi" w:hAnsiTheme="minorHAnsi" w:cstheme="minorHAnsi"/>
          <w:color w:val="auto"/>
        </w:rPr>
      </w:pPr>
      <w:r w:rsidRPr="00ED6E6E">
        <w:rPr>
          <w:rFonts w:asciiTheme="minorHAnsi" w:hAnsiTheme="minorHAnsi" w:cstheme="minorHAnsi"/>
          <w:color w:val="auto"/>
        </w:rPr>
        <w:t>5.1.1.5</w:t>
      </w:r>
      <w:r w:rsidR="008A24C5" w:rsidRPr="00ED6E6E">
        <w:rPr>
          <w:rFonts w:asciiTheme="minorHAnsi" w:hAnsiTheme="minorHAnsi" w:cstheme="minorHAnsi"/>
          <w:color w:val="auto"/>
        </w:rPr>
        <w:t>.</w:t>
      </w:r>
      <w:r w:rsidRPr="00ED6E6E">
        <w:rPr>
          <w:rFonts w:asciiTheme="minorHAnsi" w:hAnsiTheme="minorHAnsi" w:cstheme="minorHAnsi"/>
          <w:color w:val="auto"/>
        </w:rPr>
        <w:t xml:space="preserve"> Neutralize the solution by adding up to 10</w:t>
      </w:r>
      <w:r w:rsidR="008A24C5" w:rsidRPr="00ED6E6E">
        <w:rPr>
          <w:rFonts w:asciiTheme="minorHAnsi" w:hAnsiTheme="minorHAnsi" w:cstheme="minorHAnsi"/>
          <w:color w:val="auto"/>
        </w:rPr>
        <w:t xml:space="preserve"> </w:t>
      </w:r>
      <w:r w:rsidR="00D84534" w:rsidRPr="00ED6E6E">
        <w:rPr>
          <w:rFonts w:asciiTheme="minorHAnsi" w:hAnsiTheme="minorHAnsi" w:cstheme="minorHAnsi"/>
          <w:color w:val="auto"/>
        </w:rPr>
        <w:t xml:space="preserve">mL </w:t>
      </w:r>
      <w:r w:rsidRPr="00ED6E6E">
        <w:rPr>
          <w:rFonts w:asciiTheme="minorHAnsi" w:hAnsiTheme="minorHAnsi" w:cstheme="minorHAnsi"/>
          <w:color w:val="auto"/>
        </w:rPr>
        <w:t>of RPMI.</w:t>
      </w:r>
    </w:p>
    <w:p w14:paraId="10481709" w14:textId="77777777" w:rsidR="00813020" w:rsidRPr="00ED6E6E" w:rsidRDefault="00813020" w:rsidP="003B173A">
      <w:pPr>
        <w:rPr>
          <w:rFonts w:asciiTheme="minorHAnsi" w:hAnsiTheme="minorHAnsi" w:cstheme="minorHAnsi"/>
          <w:color w:val="auto"/>
        </w:rPr>
      </w:pPr>
    </w:p>
    <w:p w14:paraId="3EEDD3E5" w14:textId="227631CC" w:rsidR="00813020" w:rsidRPr="00ED6E6E" w:rsidRDefault="00813020" w:rsidP="003B173A">
      <w:pPr>
        <w:rPr>
          <w:rFonts w:asciiTheme="minorHAnsi" w:hAnsiTheme="minorHAnsi" w:cstheme="minorHAnsi"/>
          <w:color w:val="auto"/>
        </w:rPr>
      </w:pPr>
      <w:r w:rsidRPr="00ED6E6E">
        <w:rPr>
          <w:rFonts w:asciiTheme="minorHAnsi" w:hAnsiTheme="minorHAnsi" w:cstheme="minorHAnsi"/>
          <w:color w:val="auto"/>
        </w:rPr>
        <w:t>5.1.1.6</w:t>
      </w:r>
      <w:r w:rsidR="008A24C5" w:rsidRPr="00ED6E6E">
        <w:rPr>
          <w:rFonts w:asciiTheme="minorHAnsi" w:hAnsiTheme="minorHAnsi" w:cstheme="minorHAnsi"/>
          <w:color w:val="auto"/>
        </w:rPr>
        <w:t>.</w:t>
      </w:r>
      <w:r w:rsidRPr="00ED6E6E">
        <w:rPr>
          <w:rFonts w:asciiTheme="minorHAnsi" w:hAnsiTheme="minorHAnsi" w:cstheme="minorHAnsi"/>
          <w:color w:val="auto"/>
        </w:rPr>
        <w:t xml:space="preserve"> Centrifuge at </w:t>
      </w:r>
      <w:r w:rsidR="003A6671" w:rsidRPr="00ED6E6E">
        <w:rPr>
          <w:rFonts w:asciiTheme="minorHAnsi" w:hAnsiTheme="minorHAnsi" w:cstheme="minorHAnsi"/>
          <w:color w:val="auto"/>
        </w:rPr>
        <w:t xml:space="preserve">220 x </w:t>
      </w:r>
      <w:r w:rsidR="003A6671" w:rsidRPr="00D965F7">
        <w:rPr>
          <w:rFonts w:asciiTheme="minorHAnsi" w:hAnsiTheme="minorHAnsi" w:cstheme="minorHAnsi"/>
          <w:i/>
          <w:color w:val="auto"/>
        </w:rPr>
        <w:t>g</w:t>
      </w:r>
      <w:r w:rsidR="003A6671" w:rsidRPr="00ED6E6E">
        <w:rPr>
          <w:rFonts w:asciiTheme="minorHAnsi" w:hAnsiTheme="minorHAnsi" w:cstheme="minorHAnsi"/>
          <w:color w:val="auto"/>
        </w:rPr>
        <w:t xml:space="preserve"> </w:t>
      </w:r>
      <w:r w:rsidRPr="00ED6E6E">
        <w:rPr>
          <w:rFonts w:asciiTheme="minorHAnsi" w:hAnsiTheme="minorHAnsi" w:cstheme="minorHAnsi"/>
          <w:color w:val="auto"/>
        </w:rPr>
        <w:t>for 5 min at 4</w:t>
      </w:r>
      <w:r w:rsidR="008A24C5" w:rsidRPr="00ED6E6E">
        <w:rPr>
          <w:rFonts w:asciiTheme="minorHAnsi" w:hAnsiTheme="minorHAnsi" w:cstheme="minorHAnsi"/>
          <w:color w:val="auto"/>
        </w:rPr>
        <w:t xml:space="preserve"> </w:t>
      </w:r>
      <w:r w:rsidRPr="00ED6E6E">
        <w:rPr>
          <w:rFonts w:asciiTheme="minorHAnsi" w:hAnsiTheme="minorHAnsi" w:cstheme="minorHAnsi"/>
          <w:color w:val="auto"/>
        </w:rPr>
        <w:t>°C. Discard the supernatant and resuspend in 10</w:t>
      </w:r>
      <w:r w:rsidR="008A24C5" w:rsidRPr="00ED6E6E">
        <w:rPr>
          <w:rFonts w:asciiTheme="minorHAnsi" w:hAnsiTheme="minorHAnsi" w:cstheme="minorHAnsi"/>
          <w:color w:val="auto"/>
        </w:rPr>
        <w:t xml:space="preserve"> </w:t>
      </w:r>
      <w:r w:rsidR="00D84534" w:rsidRPr="00ED6E6E">
        <w:rPr>
          <w:rFonts w:asciiTheme="minorHAnsi" w:hAnsiTheme="minorHAnsi" w:cstheme="minorHAnsi"/>
          <w:color w:val="auto"/>
        </w:rPr>
        <w:t xml:space="preserve">mL </w:t>
      </w:r>
      <w:r w:rsidRPr="00ED6E6E">
        <w:rPr>
          <w:rFonts w:asciiTheme="minorHAnsi" w:hAnsiTheme="minorHAnsi" w:cstheme="minorHAnsi"/>
          <w:color w:val="auto"/>
        </w:rPr>
        <w:t xml:space="preserve">of RPMI. </w:t>
      </w:r>
    </w:p>
    <w:p w14:paraId="4AFDC201" w14:textId="77777777" w:rsidR="00813020" w:rsidRPr="00ED6E6E" w:rsidRDefault="00813020" w:rsidP="003B173A">
      <w:pPr>
        <w:rPr>
          <w:rFonts w:asciiTheme="minorHAnsi" w:hAnsiTheme="minorHAnsi" w:cstheme="minorHAnsi"/>
          <w:color w:val="auto"/>
        </w:rPr>
      </w:pPr>
    </w:p>
    <w:p w14:paraId="557FC55A" w14:textId="537E15EA" w:rsidR="00813020" w:rsidRPr="00ED6E6E" w:rsidRDefault="00813020" w:rsidP="003B173A">
      <w:pPr>
        <w:rPr>
          <w:rFonts w:asciiTheme="minorHAnsi" w:hAnsiTheme="minorHAnsi" w:cstheme="minorHAnsi"/>
          <w:color w:val="auto"/>
        </w:rPr>
      </w:pPr>
      <w:r w:rsidRPr="00ED6E6E">
        <w:rPr>
          <w:rFonts w:asciiTheme="minorHAnsi" w:hAnsiTheme="minorHAnsi" w:cstheme="minorHAnsi"/>
          <w:color w:val="auto"/>
        </w:rPr>
        <w:t>5.1.1.7</w:t>
      </w:r>
      <w:r w:rsidR="002F657F" w:rsidRPr="00ED6E6E">
        <w:rPr>
          <w:rFonts w:asciiTheme="minorHAnsi" w:hAnsiTheme="minorHAnsi" w:cstheme="minorHAnsi"/>
          <w:color w:val="auto"/>
        </w:rPr>
        <w:t>.</w:t>
      </w:r>
      <w:r w:rsidRPr="00ED6E6E">
        <w:rPr>
          <w:rFonts w:asciiTheme="minorHAnsi" w:hAnsiTheme="minorHAnsi" w:cstheme="minorHAnsi"/>
          <w:color w:val="auto"/>
        </w:rPr>
        <w:t xml:space="preserve"> Take a small aliquot for counting. Centrifuge the remaining at </w:t>
      </w:r>
      <w:r w:rsidR="00DA216C" w:rsidRPr="00ED6E6E">
        <w:rPr>
          <w:rFonts w:asciiTheme="minorHAnsi" w:hAnsiTheme="minorHAnsi" w:cstheme="minorHAnsi"/>
          <w:color w:val="auto"/>
        </w:rPr>
        <w:t xml:space="preserve">220 x </w:t>
      </w:r>
      <w:r w:rsidR="00DA216C" w:rsidRPr="00D965F7">
        <w:rPr>
          <w:rFonts w:asciiTheme="minorHAnsi" w:hAnsiTheme="minorHAnsi" w:cstheme="minorHAnsi"/>
          <w:i/>
          <w:color w:val="auto"/>
        </w:rPr>
        <w:t>g</w:t>
      </w:r>
      <w:r w:rsidR="00DA216C" w:rsidRPr="00ED6E6E">
        <w:rPr>
          <w:rFonts w:asciiTheme="minorHAnsi" w:hAnsiTheme="minorHAnsi" w:cstheme="minorHAnsi"/>
          <w:color w:val="auto"/>
        </w:rPr>
        <w:t xml:space="preserve"> </w:t>
      </w:r>
      <w:r w:rsidRPr="00ED6E6E">
        <w:rPr>
          <w:rFonts w:asciiTheme="minorHAnsi" w:hAnsiTheme="minorHAnsi" w:cstheme="minorHAnsi"/>
          <w:color w:val="auto"/>
        </w:rPr>
        <w:t>for 5 min at 4</w:t>
      </w:r>
      <w:r w:rsidR="000A45C2" w:rsidRPr="00ED6E6E">
        <w:rPr>
          <w:rFonts w:asciiTheme="minorHAnsi" w:hAnsiTheme="minorHAnsi" w:cstheme="minorHAnsi"/>
          <w:color w:val="auto"/>
        </w:rPr>
        <w:t xml:space="preserve"> </w:t>
      </w:r>
      <w:r w:rsidRPr="00ED6E6E">
        <w:rPr>
          <w:rFonts w:asciiTheme="minorHAnsi" w:hAnsiTheme="minorHAnsi" w:cstheme="minorHAnsi"/>
          <w:color w:val="auto"/>
        </w:rPr>
        <w:t>°C.</w:t>
      </w:r>
    </w:p>
    <w:p w14:paraId="1BB95DFE" w14:textId="77777777" w:rsidR="00813020" w:rsidRPr="00ED6E6E" w:rsidRDefault="00813020" w:rsidP="003B173A">
      <w:pPr>
        <w:rPr>
          <w:rFonts w:asciiTheme="minorHAnsi" w:hAnsiTheme="minorHAnsi" w:cstheme="minorHAnsi"/>
          <w:color w:val="auto"/>
        </w:rPr>
      </w:pPr>
    </w:p>
    <w:p w14:paraId="53A14904" w14:textId="52E018E1" w:rsidR="00813020" w:rsidRPr="00ED6E6E" w:rsidRDefault="00813020" w:rsidP="003B173A">
      <w:pPr>
        <w:rPr>
          <w:rFonts w:asciiTheme="minorHAnsi" w:hAnsiTheme="minorHAnsi" w:cstheme="minorHAnsi"/>
          <w:color w:val="auto"/>
          <w:highlight w:val="yellow"/>
        </w:rPr>
      </w:pPr>
      <w:r w:rsidRPr="00ED6E6E">
        <w:rPr>
          <w:rFonts w:asciiTheme="minorHAnsi" w:hAnsiTheme="minorHAnsi" w:cstheme="minorHAnsi"/>
          <w:color w:val="auto"/>
          <w:highlight w:val="yellow"/>
        </w:rPr>
        <w:t>5.1.1.8</w:t>
      </w:r>
      <w:r w:rsidR="0020091C"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For every million cells counted, resuspend the pellet in 1 </w:t>
      </w:r>
      <w:r w:rsidR="00D84534" w:rsidRPr="00ED6E6E">
        <w:rPr>
          <w:rFonts w:asciiTheme="minorHAnsi" w:hAnsiTheme="minorHAnsi" w:cstheme="minorHAnsi"/>
          <w:color w:val="auto"/>
          <w:highlight w:val="yellow"/>
        </w:rPr>
        <w:t xml:space="preserve">mL </w:t>
      </w:r>
      <w:r w:rsidRPr="00ED6E6E">
        <w:rPr>
          <w:rFonts w:asciiTheme="minorHAnsi" w:hAnsiTheme="minorHAnsi" w:cstheme="minorHAnsi"/>
          <w:color w:val="auto"/>
          <w:highlight w:val="yellow"/>
        </w:rPr>
        <w:t xml:space="preserve">of </w:t>
      </w:r>
      <w:r w:rsidR="00F634A4" w:rsidRPr="00ED6E6E">
        <w:rPr>
          <w:rFonts w:asciiTheme="minorHAnsi" w:hAnsiTheme="minorHAnsi" w:cstheme="minorHAnsi"/>
          <w:color w:val="auto"/>
          <w:highlight w:val="yellow"/>
        </w:rPr>
        <w:t xml:space="preserve">commercially available </w:t>
      </w:r>
      <w:r w:rsidRPr="00ED6E6E">
        <w:rPr>
          <w:rFonts w:asciiTheme="minorHAnsi" w:hAnsiTheme="minorHAnsi" w:cstheme="minorHAnsi"/>
          <w:color w:val="auto"/>
          <w:highlight w:val="yellow"/>
        </w:rPr>
        <w:t>magnetic separation system buffer</w:t>
      </w:r>
      <w:r w:rsidR="00F634A4" w:rsidRPr="00ED6E6E">
        <w:rPr>
          <w:rFonts w:asciiTheme="minorHAnsi" w:hAnsiTheme="minorHAnsi" w:cstheme="minorHAnsi"/>
          <w:color w:val="auto"/>
          <w:highlight w:val="yellow"/>
        </w:rPr>
        <w:t xml:space="preserve"> (Mojo buffer or a similar buffer)</w:t>
      </w:r>
      <w:r w:rsidR="00D04F06"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w:t>
      </w:r>
    </w:p>
    <w:p w14:paraId="4D5E7E95" w14:textId="77777777" w:rsidR="00813020" w:rsidRPr="00ED6E6E" w:rsidRDefault="00813020" w:rsidP="003B173A">
      <w:pPr>
        <w:rPr>
          <w:rFonts w:asciiTheme="minorHAnsi" w:hAnsiTheme="minorHAnsi" w:cstheme="minorHAnsi"/>
          <w:color w:val="auto"/>
          <w:highlight w:val="yellow"/>
        </w:rPr>
      </w:pPr>
    </w:p>
    <w:p w14:paraId="262EF50F" w14:textId="30EC1E60" w:rsidR="00F634A4" w:rsidRPr="00ED6E6E" w:rsidRDefault="00813020" w:rsidP="003B173A">
      <w:pPr>
        <w:rPr>
          <w:rFonts w:asciiTheme="minorHAnsi" w:hAnsiTheme="minorHAnsi" w:cstheme="minorHAnsi"/>
          <w:color w:val="auto"/>
          <w:highlight w:val="yellow"/>
        </w:rPr>
      </w:pPr>
      <w:r w:rsidRPr="00ED6E6E">
        <w:rPr>
          <w:rFonts w:asciiTheme="minorHAnsi" w:hAnsiTheme="minorHAnsi" w:cstheme="minorHAnsi"/>
          <w:color w:val="auto"/>
          <w:highlight w:val="yellow"/>
        </w:rPr>
        <w:t>5.1.1.9</w:t>
      </w:r>
      <w:r w:rsidR="00C525DE"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w:t>
      </w:r>
      <w:r w:rsidR="00F634A4" w:rsidRPr="00ED6E6E">
        <w:rPr>
          <w:rFonts w:asciiTheme="minorHAnsi" w:hAnsiTheme="minorHAnsi" w:cstheme="minorHAnsi"/>
          <w:color w:val="auto"/>
          <w:highlight w:val="yellow"/>
        </w:rPr>
        <w:t>Prepare an antibody cocktail of volume 100</w:t>
      </w:r>
      <w:r w:rsidR="00C525DE" w:rsidRPr="00ED6E6E">
        <w:rPr>
          <w:rFonts w:asciiTheme="minorHAnsi" w:hAnsiTheme="minorHAnsi" w:cstheme="minorHAnsi"/>
          <w:color w:val="auto"/>
          <w:highlight w:val="yellow"/>
        </w:rPr>
        <w:t xml:space="preserve"> </w:t>
      </w:r>
      <w:r w:rsidR="00D84534" w:rsidRPr="00ED6E6E">
        <w:rPr>
          <w:rFonts w:asciiTheme="minorHAnsi" w:hAnsiTheme="minorHAnsi" w:cstheme="minorHAnsi"/>
          <w:color w:val="auto"/>
          <w:highlight w:val="yellow"/>
        </w:rPr>
        <w:t>µL</w:t>
      </w:r>
      <w:r w:rsidR="00F634A4" w:rsidRPr="00ED6E6E">
        <w:rPr>
          <w:rFonts w:asciiTheme="minorHAnsi" w:hAnsiTheme="minorHAnsi" w:cstheme="minorHAnsi"/>
          <w:color w:val="auto"/>
          <w:highlight w:val="yellow"/>
        </w:rPr>
        <w:t xml:space="preserve"> for every 1 </w:t>
      </w:r>
      <w:r w:rsidR="00D84534" w:rsidRPr="00ED6E6E">
        <w:rPr>
          <w:rFonts w:asciiTheme="minorHAnsi" w:hAnsiTheme="minorHAnsi" w:cstheme="minorHAnsi"/>
          <w:color w:val="auto"/>
          <w:highlight w:val="yellow"/>
        </w:rPr>
        <w:t xml:space="preserve">mL </w:t>
      </w:r>
      <w:r w:rsidR="00F634A4" w:rsidRPr="00ED6E6E">
        <w:rPr>
          <w:rFonts w:asciiTheme="minorHAnsi" w:hAnsiTheme="minorHAnsi" w:cstheme="minorHAnsi"/>
          <w:color w:val="auto"/>
          <w:highlight w:val="yellow"/>
        </w:rPr>
        <w:t xml:space="preserve">of pelleted cells in step 5.1.1.8. The antibody cocktail includes: </w:t>
      </w:r>
      <w:r w:rsidR="0039330D" w:rsidRPr="00ED6E6E">
        <w:rPr>
          <w:rFonts w:asciiTheme="minorHAnsi" w:hAnsiTheme="minorHAnsi" w:cstheme="minorHAnsi"/>
          <w:color w:val="auto"/>
          <w:highlight w:val="yellow"/>
        </w:rPr>
        <w:t>b</w:t>
      </w:r>
      <w:r w:rsidR="00F634A4" w:rsidRPr="00ED6E6E">
        <w:rPr>
          <w:rFonts w:asciiTheme="minorHAnsi" w:hAnsiTheme="minorHAnsi" w:cstheme="minorHAnsi"/>
          <w:color w:val="auto"/>
          <w:highlight w:val="yellow"/>
        </w:rPr>
        <w:t>iotin anti-CD4, CD105, CD45R/B220, CD11c,</w:t>
      </w:r>
      <w:r w:rsidR="000A35AB" w:rsidRPr="00ED6E6E">
        <w:rPr>
          <w:rFonts w:asciiTheme="minorHAnsi" w:hAnsiTheme="minorHAnsi" w:cstheme="minorHAnsi"/>
          <w:color w:val="auto"/>
          <w:highlight w:val="yellow"/>
        </w:rPr>
        <w:t xml:space="preserve"> </w:t>
      </w:r>
      <w:r w:rsidR="00F634A4" w:rsidRPr="00ED6E6E">
        <w:rPr>
          <w:rFonts w:asciiTheme="minorHAnsi" w:hAnsiTheme="minorHAnsi" w:cstheme="minorHAnsi"/>
          <w:color w:val="auto"/>
          <w:highlight w:val="yellow"/>
        </w:rPr>
        <w:t>CD49b, TER-119, CD19, CD11b, TCR γ/δ</w:t>
      </w:r>
      <w:r w:rsidR="00AF75AB">
        <w:rPr>
          <w:rFonts w:asciiTheme="minorHAnsi" w:hAnsiTheme="minorHAnsi" w:cstheme="minorHAnsi"/>
          <w:color w:val="auto"/>
          <w:highlight w:val="yellow"/>
        </w:rPr>
        <w:t>,</w:t>
      </w:r>
      <w:r w:rsidR="00F634A4" w:rsidRPr="00ED6E6E">
        <w:rPr>
          <w:rFonts w:asciiTheme="minorHAnsi" w:hAnsiTheme="minorHAnsi" w:cstheme="minorHAnsi"/>
          <w:color w:val="auto"/>
          <w:highlight w:val="yellow"/>
        </w:rPr>
        <w:t xml:space="preserve"> and CD44. </w:t>
      </w:r>
    </w:p>
    <w:p w14:paraId="2F654F1F" w14:textId="77777777" w:rsidR="00F634A4" w:rsidRPr="00ED6E6E" w:rsidRDefault="00F634A4" w:rsidP="003B173A">
      <w:pPr>
        <w:rPr>
          <w:rFonts w:asciiTheme="minorHAnsi" w:hAnsiTheme="minorHAnsi" w:cstheme="minorHAnsi"/>
          <w:color w:val="auto"/>
          <w:highlight w:val="yellow"/>
        </w:rPr>
      </w:pPr>
    </w:p>
    <w:p w14:paraId="3814D3BB" w14:textId="1E095A0C" w:rsidR="00F634A4" w:rsidRPr="00ED6E6E" w:rsidRDefault="00F634A4" w:rsidP="003B173A">
      <w:pPr>
        <w:rPr>
          <w:rFonts w:asciiTheme="minorHAnsi" w:hAnsiTheme="minorHAnsi" w:cstheme="minorHAnsi"/>
          <w:color w:val="auto"/>
          <w:highlight w:val="yellow"/>
        </w:rPr>
      </w:pPr>
      <w:r w:rsidRPr="00ED6E6E">
        <w:rPr>
          <w:rFonts w:asciiTheme="minorHAnsi" w:hAnsiTheme="minorHAnsi" w:cstheme="minorHAnsi"/>
          <w:color w:val="auto"/>
          <w:highlight w:val="yellow"/>
        </w:rPr>
        <w:t>5.1.1.10</w:t>
      </w:r>
      <w:r w:rsidR="0039330D"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Add this cocktail to the 1</w:t>
      </w:r>
      <w:r w:rsidR="0039330D" w:rsidRPr="00ED6E6E">
        <w:rPr>
          <w:rFonts w:asciiTheme="minorHAnsi" w:hAnsiTheme="minorHAnsi" w:cstheme="minorHAnsi"/>
          <w:color w:val="auto"/>
          <w:highlight w:val="yellow"/>
        </w:rPr>
        <w:t xml:space="preserve"> </w:t>
      </w:r>
      <w:r w:rsidR="00D84534" w:rsidRPr="00ED6E6E">
        <w:rPr>
          <w:rFonts w:asciiTheme="minorHAnsi" w:hAnsiTheme="minorHAnsi" w:cstheme="minorHAnsi"/>
          <w:color w:val="auto"/>
          <w:highlight w:val="yellow"/>
        </w:rPr>
        <w:t xml:space="preserve">mL </w:t>
      </w:r>
      <w:r w:rsidRPr="00ED6E6E">
        <w:rPr>
          <w:rFonts w:asciiTheme="minorHAnsi" w:hAnsiTheme="minorHAnsi" w:cstheme="minorHAnsi"/>
          <w:color w:val="auto"/>
          <w:highlight w:val="yellow"/>
        </w:rPr>
        <w:t xml:space="preserve">pelleted cells and keep on ice for 15 min. </w:t>
      </w:r>
    </w:p>
    <w:p w14:paraId="3DB685E0" w14:textId="77777777" w:rsidR="00F634A4" w:rsidRPr="00ED6E6E" w:rsidRDefault="00F634A4" w:rsidP="003B173A">
      <w:pPr>
        <w:rPr>
          <w:rFonts w:asciiTheme="minorHAnsi" w:hAnsiTheme="minorHAnsi" w:cstheme="minorHAnsi"/>
          <w:color w:val="auto"/>
          <w:highlight w:val="yellow"/>
        </w:rPr>
      </w:pPr>
    </w:p>
    <w:p w14:paraId="3CCFB669" w14:textId="645D80DE" w:rsidR="00F634A4" w:rsidRPr="00ED6E6E" w:rsidRDefault="00F634A4" w:rsidP="003B173A">
      <w:pPr>
        <w:rPr>
          <w:rFonts w:asciiTheme="minorHAnsi" w:hAnsiTheme="minorHAnsi" w:cstheme="minorHAnsi"/>
          <w:color w:val="auto"/>
          <w:highlight w:val="yellow"/>
        </w:rPr>
      </w:pPr>
      <w:r w:rsidRPr="00ED6E6E">
        <w:rPr>
          <w:rFonts w:asciiTheme="minorHAnsi" w:hAnsiTheme="minorHAnsi" w:cstheme="minorHAnsi"/>
          <w:color w:val="auto"/>
          <w:highlight w:val="yellow"/>
        </w:rPr>
        <w:t>5.1.1.11</w:t>
      </w:r>
      <w:r w:rsidR="0039330D"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Add 100</w:t>
      </w:r>
      <w:r w:rsidR="0039330D" w:rsidRPr="00ED6E6E">
        <w:rPr>
          <w:rFonts w:asciiTheme="minorHAnsi" w:hAnsiTheme="minorHAnsi" w:cstheme="minorHAnsi"/>
          <w:color w:val="auto"/>
          <w:highlight w:val="yellow"/>
        </w:rPr>
        <w:t xml:space="preserve"> </w:t>
      </w:r>
      <w:r w:rsidR="00D84534" w:rsidRPr="00ED6E6E">
        <w:rPr>
          <w:rFonts w:asciiTheme="minorHAnsi" w:hAnsiTheme="minorHAnsi" w:cstheme="minorHAnsi"/>
          <w:color w:val="auto"/>
          <w:highlight w:val="yellow"/>
        </w:rPr>
        <w:t>µL</w:t>
      </w:r>
      <w:r w:rsidR="00E500C9" w:rsidRPr="00ED6E6E">
        <w:rPr>
          <w:rFonts w:asciiTheme="minorHAnsi" w:hAnsiTheme="minorHAnsi" w:cstheme="minorHAnsi"/>
          <w:color w:val="auto"/>
          <w:highlight w:val="yellow"/>
        </w:rPr>
        <w:t xml:space="preserve"> of</w:t>
      </w:r>
      <w:r w:rsidRPr="00ED6E6E">
        <w:rPr>
          <w:rFonts w:asciiTheme="minorHAnsi" w:hAnsiTheme="minorHAnsi" w:cstheme="minorHAnsi"/>
          <w:color w:val="auto"/>
          <w:highlight w:val="yellow"/>
        </w:rPr>
        <w:t xml:space="preserve"> magnetic (</w:t>
      </w:r>
      <w:r w:rsidR="0039330D" w:rsidRPr="00ED6E6E">
        <w:rPr>
          <w:rFonts w:asciiTheme="minorHAnsi" w:hAnsiTheme="minorHAnsi" w:cstheme="minorHAnsi"/>
          <w:color w:val="auto"/>
          <w:highlight w:val="yellow"/>
        </w:rPr>
        <w:t>s</w:t>
      </w:r>
      <w:r w:rsidRPr="00ED6E6E">
        <w:rPr>
          <w:rFonts w:asciiTheme="minorHAnsi" w:hAnsiTheme="minorHAnsi" w:cstheme="minorHAnsi"/>
          <w:color w:val="auto"/>
          <w:highlight w:val="yellow"/>
        </w:rPr>
        <w:t>treptavidin) beads to every 100</w:t>
      </w:r>
      <w:r w:rsidR="0039330D" w:rsidRPr="00ED6E6E">
        <w:rPr>
          <w:rFonts w:asciiTheme="minorHAnsi" w:hAnsiTheme="minorHAnsi" w:cstheme="minorHAnsi"/>
          <w:color w:val="auto"/>
          <w:highlight w:val="yellow"/>
        </w:rPr>
        <w:t xml:space="preserve"> </w:t>
      </w:r>
      <w:r w:rsidR="00D84534" w:rsidRPr="00ED6E6E">
        <w:rPr>
          <w:rFonts w:asciiTheme="minorHAnsi" w:hAnsiTheme="minorHAnsi" w:cstheme="minorHAnsi"/>
          <w:color w:val="auto"/>
          <w:highlight w:val="yellow"/>
        </w:rPr>
        <w:t>µL</w:t>
      </w:r>
      <w:r w:rsidRPr="00ED6E6E">
        <w:rPr>
          <w:rFonts w:asciiTheme="minorHAnsi" w:hAnsiTheme="minorHAnsi" w:cstheme="minorHAnsi"/>
          <w:color w:val="auto"/>
          <w:highlight w:val="yellow"/>
        </w:rPr>
        <w:t xml:space="preserve"> of the antibody </w:t>
      </w:r>
      <w:r w:rsidR="00E500C9" w:rsidRPr="00ED6E6E">
        <w:rPr>
          <w:rFonts w:asciiTheme="minorHAnsi" w:hAnsiTheme="minorHAnsi" w:cstheme="minorHAnsi"/>
          <w:color w:val="auto"/>
          <w:highlight w:val="yellow"/>
        </w:rPr>
        <w:t>cocktai</w:t>
      </w:r>
      <w:r w:rsidRPr="00ED6E6E">
        <w:rPr>
          <w:rFonts w:asciiTheme="minorHAnsi" w:hAnsiTheme="minorHAnsi" w:cstheme="minorHAnsi"/>
          <w:color w:val="auto"/>
          <w:highlight w:val="yellow"/>
        </w:rPr>
        <w:t xml:space="preserve">l </w:t>
      </w:r>
      <w:r w:rsidRPr="00ED6E6E">
        <w:rPr>
          <w:rFonts w:asciiTheme="minorHAnsi" w:hAnsiTheme="minorHAnsi" w:cstheme="minorHAnsi"/>
          <w:color w:val="auto"/>
          <w:highlight w:val="yellow"/>
        </w:rPr>
        <w:lastRenderedPageBreak/>
        <w:t>added</w:t>
      </w:r>
      <w:r w:rsidR="00E500C9" w:rsidRPr="00ED6E6E">
        <w:rPr>
          <w:rFonts w:asciiTheme="minorHAnsi" w:hAnsiTheme="minorHAnsi" w:cstheme="minorHAnsi"/>
          <w:color w:val="auto"/>
          <w:highlight w:val="yellow"/>
        </w:rPr>
        <w:t xml:space="preserve"> to the 1</w:t>
      </w:r>
      <w:r w:rsidR="0039330D" w:rsidRPr="00ED6E6E">
        <w:rPr>
          <w:rFonts w:asciiTheme="minorHAnsi" w:hAnsiTheme="minorHAnsi" w:cstheme="minorHAnsi"/>
          <w:color w:val="auto"/>
          <w:highlight w:val="yellow"/>
        </w:rPr>
        <w:t xml:space="preserve"> </w:t>
      </w:r>
      <w:r w:rsidR="00D84534" w:rsidRPr="00ED6E6E">
        <w:rPr>
          <w:rFonts w:asciiTheme="minorHAnsi" w:hAnsiTheme="minorHAnsi" w:cstheme="minorHAnsi"/>
          <w:color w:val="auto"/>
          <w:highlight w:val="yellow"/>
        </w:rPr>
        <w:t xml:space="preserve">mL </w:t>
      </w:r>
      <w:r w:rsidR="00E500C9" w:rsidRPr="00ED6E6E">
        <w:rPr>
          <w:rFonts w:asciiTheme="minorHAnsi" w:hAnsiTheme="minorHAnsi" w:cstheme="minorHAnsi"/>
          <w:color w:val="auto"/>
          <w:highlight w:val="yellow"/>
        </w:rPr>
        <w:t>resuspended pelleted spleen cells</w:t>
      </w:r>
      <w:r w:rsidRPr="00ED6E6E">
        <w:rPr>
          <w:rFonts w:asciiTheme="minorHAnsi" w:hAnsiTheme="minorHAnsi" w:cstheme="minorHAnsi"/>
          <w:color w:val="auto"/>
          <w:highlight w:val="yellow"/>
        </w:rPr>
        <w:t xml:space="preserve">. Keep on ice for 15 min. </w:t>
      </w:r>
    </w:p>
    <w:p w14:paraId="3B723738" w14:textId="77777777" w:rsidR="00F634A4" w:rsidRPr="00ED6E6E" w:rsidRDefault="00F634A4" w:rsidP="003B173A">
      <w:pPr>
        <w:rPr>
          <w:rFonts w:asciiTheme="minorHAnsi" w:hAnsiTheme="minorHAnsi" w:cstheme="minorHAnsi"/>
          <w:color w:val="auto"/>
          <w:highlight w:val="yellow"/>
        </w:rPr>
      </w:pPr>
    </w:p>
    <w:p w14:paraId="1039A29A" w14:textId="172F01AD" w:rsidR="00F634A4" w:rsidRPr="00ED6E6E" w:rsidRDefault="00F634A4" w:rsidP="003B173A">
      <w:pPr>
        <w:rPr>
          <w:rFonts w:asciiTheme="minorHAnsi" w:hAnsiTheme="minorHAnsi" w:cstheme="minorHAnsi"/>
          <w:color w:val="auto"/>
          <w:highlight w:val="yellow"/>
        </w:rPr>
      </w:pPr>
      <w:r w:rsidRPr="00ED6E6E">
        <w:rPr>
          <w:rFonts w:asciiTheme="minorHAnsi" w:hAnsiTheme="minorHAnsi" w:cstheme="minorHAnsi"/>
          <w:color w:val="auto"/>
          <w:highlight w:val="yellow"/>
        </w:rPr>
        <w:t>5.1.1.12</w:t>
      </w:r>
      <w:r w:rsidR="0039330D"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Add 7 </w:t>
      </w:r>
      <w:r w:rsidR="00D84534" w:rsidRPr="00ED6E6E">
        <w:rPr>
          <w:rFonts w:asciiTheme="minorHAnsi" w:hAnsiTheme="minorHAnsi" w:cstheme="minorHAnsi"/>
          <w:color w:val="auto"/>
          <w:highlight w:val="yellow"/>
        </w:rPr>
        <w:t xml:space="preserve">mL </w:t>
      </w:r>
      <w:r w:rsidRPr="00ED6E6E">
        <w:rPr>
          <w:rFonts w:asciiTheme="minorHAnsi" w:hAnsiTheme="minorHAnsi" w:cstheme="minorHAnsi"/>
          <w:color w:val="auto"/>
          <w:highlight w:val="yellow"/>
        </w:rPr>
        <w:t>of commercially available magnetic separation system buffer</w:t>
      </w:r>
      <w:r w:rsidR="00E500C9" w:rsidRPr="00ED6E6E">
        <w:rPr>
          <w:rFonts w:asciiTheme="minorHAnsi" w:hAnsiTheme="minorHAnsi" w:cstheme="minorHAnsi"/>
          <w:color w:val="auto"/>
          <w:highlight w:val="yellow"/>
        </w:rPr>
        <w:t>. Now, aliquot a</w:t>
      </w:r>
      <w:r w:rsidRPr="00ED6E6E">
        <w:rPr>
          <w:rFonts w:asciiTheme="minorHAnsi" w:hAnsiTheme="minorHAnsi" w:cstheme="minorHAnsi"/>
          <w:color w:val="auto"/>
          <w:highlight w:val="yellow"/>
        </w:rPr>
        <w:t>b</w:t>
      </w:r>
      <w:r w:rsidR="00E500C9" w:rsidRPr="00ED6E6E">
        <w:rPr>
          <w:rFonts w:asciiTheme="minorHAnsi" w:hAnsiTheme="minorHAnsi" w:cstheme="minorHAnsi"/>
          <w:color w:val="auto"/>
          <w:highlight w:val="yellow"/>
        </w:rPr>
        <w:t>out 3</w:t>
      </w:r>
      <w:r w:rsidR="0039330D" w:rsidRPr="00ED6E6E">
        <w:rPr>
          <w:rFonts w:asciiTheme="minorHAnsi" w:hAnsiTheme="minorHAnsi" w:cstheme="minorHAnsi"/>
          <w:color w:val="auto"/>
          <w:highlight w:val="yellow"/>
        </w:rPr>
        <w:t>−</w:t>
      </w:r>
      <w:r w:rsidR="00E500C9" w:rsidRPr="00ED6E6E">
        <w:rPr>
          <w:rFonts w:asciiTheme="minorHAnsi" w:hAnsiTheme="minorHAnsi" w:cstheme="minorHAnsi"/>
          <w:color w:val="auto"/>
          <w:highlight w:val="yellow"/>
        </w:rPr>
        <w:t>4</w:t>
      </w:r>
      <w:r w:rsidR="0039330D" w:rsidRPr="00ED6E6E">
        <w:rPr>
          <w:rFonts w:asciiTheme="minorHAnsi" w:hAnsiTheme="minorHAnsi" w:cstheme="minorHAnsi"/>
          <w:color w:val="auto"/>
          <w:highlight w:val="yellow"/>
        </w:rPr>
        <w:t xml:space="preserve"> </w:t>
      </w:r>
      <w:r w:rsidR="00D84534" w:rsidRPr="00ED6E6E">
        <w:rPr>
          <w:rFonts w:asciiTheme="minorHAnsi" w:hAnsiTheme="minorHAnsi" w:cstheme="minorHAnsi"/>
          <w:color w:val="auto"/>
          <w:highlight w:val="yellow"/>
        </w:rPr>
        <w:t xml:space="preserve">mL </w:t>
      </w:r>
      <w:r w:rsidR="00E500C9" w:rsidRPr="00ED6E6E">
        <w:rPr>
          <w:rFonts w:asciiTheme="minorHAnsi" w:hAnsiTheme="minorHAnsi" w:cstheme="minorHAnsi"/>
          <w:color w:val="auto"/>
          <w:highlight w:val="yellow"/>
        </w:rPr>
        <w:t xml:space="preserve">of the mixture to a fresh tube. Mix well and fix it to the magnet for 5 min. </w:t>
      </w:r>
    </w:p>
    <w:p w14:paraId="29504FA3" w14:textId="77777777" w:rsidR="00E500C9" w:rsidRPr="00ED6E6E" w:rsidRDefault="00E500C9" w:rsidP="003B173A">
      <w:pPr>
        <w:rPr>
          <w:rFonts w:asciiTheme="minorHAnsi" w:hAnsiTheme="minorHAnsi" w:cstheme="minorHAnsi"/>
          <w:color w:val="auto"/>
          <w:highlight w:val="yellow"/>
        </w:rPr>
      </w:pPr>
    </w:p>
    <w:p w14:paraId="588F45C8" w14:textId="4B029F5D" w:rsidR="00E500C9" w:rsidRPr="00ED6E6E" w:rsidRDefault="00E500C9" w:rsidP="003B173A">
      <w:pPr>
        <w:rPr>
          <w:rFonts w:asciiTheme="minorHAnsi" w:hAnsiTheme="minorHAnsi" w:cstheme="minorHAnsi"/>
          <w:color w:val="auto"/>
          <w:highlight w:val="yellow"/>
        </w:rPr>
      </w:pPr>
      <w:r w:rsidRPr="00ED6E6E">
        <w:rPr>
          <w:rFonts w:asciiTheme="minorHAnsi" w:hAnsiTheme="minorHAnsi" w:cstheme="minorHAnsi"/>
          <w:color w:val="auto"/>
          <w:highlight w:val="yellow"/>
        </w:rPr>
        <w:t>5.1.1.13</w:t>
      </w:r>
      <w:r w:rsidR="0039330D"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Decant the liquid (contains CD8+ cells) to a fresh tube on ice. Now, aliquot the remaining 3</w:t>
      </w:r>
      <w:r w:rsidR="0039330D"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4</w:t>
      </w:r>
      <w:r w:rsidR="0039330D" w:rsidRPr="00ED6E6E">
        <w:rPr>
          <w:rFonts w:asciiTheme="minorHAnsi" w:hAnsiTheme="minorHAnsi" w:cstheme="minorHAnsi"/>
          <w:color w:val="auto"/>
          <w:highlight w:val="yellow"/>
        </w:rPr>
        <w:t xml:space="preserve"> </w:t>
      </w:r>
      <w:r w:rsidR="00D84534" w:rsidRPr="00ED6E6E">
        <w:rPr>
          <w:rFonts w:asciiTheme="minorHAnsi" w:hAnsiTheme="minorHAnsi" w:cstheme="minorHAnsi"/>
          <w:color w:val="auto"/>
          <w:highlight w:val="yellow"/>
        </w:rPr>
        <w:t xml:space="preserve">mL </w:t>
      </w:r>
      <w:r w:rsidRPr="00ED6E6E">
        <w:rPr>
          <w:rFonts w:asciiTheme="minorHAnsi" w:hAnsiTheme="minorHAnsi" w:cstheme="minorHAnsi"/>
          <w:color w:val="auto"/>
          <w:highlight w:val="yellow"/>
        </w:rPr>
        <w:t xml:space="preserve">of mixture </w:t>
      </w:r>
      <w:r w:rsidRPr="00247A91">
        <w:rPr>
          <w:rFonts w:asciiTheme="minorHAnsi" w:hAnsiTheme="minorHAnsi" w:cstheme="minorHAnsi"/>
          <w:color w:val="auto"/>
        </w:rPr>
        <w:t>from step 5.1.1.</w:t>
      </w:r>
      <w:r w:rsidR="000C34C7" w:rsidRPr="00247A91">
        <w:rPr>
          <w:rFonts w:asciiTheme="minorHAnsi" w:hAnsiTheme="minorHAnsi" w:cstheme="minorHAnsi"/>
          <w:color w:val="auto"/>
        </w:rPr>
        <w:t xml:space="preserve">12 </w:t>
      </w:r>
      <w:r w:rsidRPr="00ED6E6E">
        <w:rPr>
          <w:rFonts w:asciiTheme="minorHAnsi" w:hAnsiTheme="minorHAnsi" w:cstheme="minorHAnsi"/>
          <w:color w:val="auto"/>
          <w:highlight w:val="yellow"/>
        </w:rPr>
        <w:t xml:space="preserve">to the tube and fix it to the magnet for 5 min. Decant the liquid (second batch of CD8+ cells isolated) to </w:t>
      </w:r>
      <w:r w:rsidR="005D54F0" w:rsidRPr="00ED6E6E">
        <w:rPr>
          <w:rFonts w:asciiTheme="minorHAnsi" w:hAnsiTheme="minorHAnsi" w:cstheme="minorHAnsi"/>
          <w:color w:val="auto"/>
          <w:highlight w:val="yellow"/>
        </w:rPr>
        <w:t xml:space="preserve">the same tube </w:t>
      </w:r>
      <w:r w:rsidR="000C34C7" w:rsidRPr="00ED6E6E">
        <w:rPr>
          <w:rFonts w:asciiTheme="minorHAnsi" w:hAnsiTheme="minorHAnsi" w:cstheme="minorHAnsi"/>
          <w:color w:val="auto"/>
          <w:highlight w:val="yellow"/>
        </w:rPr>
        <w:t xml:space="preserve">containing the first batch of CD8+ cells kept on ice. </w:t>
      </w:r>
      <w:r w:rsidR="00145DBC" w:rsidRPr="00ED6E6E">
        <w:rPr>
          <w:rFonts w:asciiTheme="minorHAnsi" w:hAnsiTheme="minorHAnsi" w:cstheme="minorHAnsi"/>
          <w:color w:val="auto"/>
          <w:highlight w:val="yellow"/>
        </w:rPr>
        <w:t xml:space="preserve"> </w:t>
      </w:r>
    </w:p>
    <w:p w14:paraId="1A85D049" w14:textId="3EAB0684" w:rsidR="00F634A4" w:rsidRPr="00ED6E6E" w:rsidRDefault="00F634A4" w:rsidP="003B173A">
      <w:pPr>
        <w:rPr>
          <w:rFonts w:asciiTheme="minorHAnsi" w:hAnsiTheme="minorHAnsi" w:cstheme="minorHAnsi"/>
          <w:color w:val="auto"/>
          <w:highlight w:val="yellow"/>
        </w:rPr>
      </w:pPr>
    </w:p>
    <w:p w14:paraId="67FF77AF" w14:textId="35DE6F99" w:rsidR="0004301C" w:rsidRPr="00ED6E6E" w:rsidRDefault="0004301C" w:rsidP="003B173A">
      <w:pPr>
        <w:rPr>
          <w:rFonts w:asciiTheme="minorHAnsi" w:hAnsiTheme="minorHAnsi" w:cstheme="minorHAnsi"/>
          <w:color w:val="auto"/>
        </w:rPr>
      </w:pPr>
      <w:r w:rsidRPr="00ED6E6E">
        <w:rPr>
          <w:rFonts w:asciiTheme="minorHAnsi" w:hAnsiTheme="minorHAnsi" w:cstheme="minorHAnsi"/>
          <w:color w:val="auto"/>
          <w:highlight w:val="yellow"/>
        </w:rPr>
        <w:t>5.</w:t>
      </w:r>
      <w:r w:rsidR="00FB23E4">
        <w:rPr>
          <w:rFonts w:asciiTheme="minorHAnsi" w:hAnsiTheme="minorHAnsi" w:cstheme="minorHAnsi"/>
          <w:color w:val="auto"/>
          <w:highlight w:val="yellow"/>
        </w:rPr>
        <w:t>1</w:t>
      </w:r>
      <w:r w:rsidRPr="00ED6E6E">
        <w:rPr>
          <w:rFonts w:asciiTheme="minorHAnsi" w:hAnsiTheme="minorHAnsi" w:cstheme="minorHAnsi"/>
          <w:color w:val="auto"/>
          <w:highlight w:val="yellow"/>
        </w:rPr>
        <w:t>.2</w:t>
      </w:r>
      <w:r w:rsidR="00C074B4"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w:t>
      </w:r>
      <w:r w:rsidR="0061368A" w:rsidRPr="00ED6E6E">
        <w:rPr>
          <w:rFonts w:asciiTheme="minorHAnsi" w:hAnsiTheme="minorHAnsi" w:cstheme="minorHAnsi"/>
          <w:color w:val="auto"/>
          <w:highlight w:val="yellow"/>
        </w:rPr>
        <w:t xml:space="preserve">Seed </w:t>
      </w:r>
      <w:r w:rsidR="00C074B4" w:rsidRPr="00ED6E6E">
        <w:rPr>
          <w:rFonts w:asciiTheme="minorHAnsi" w:hAnsiTheme="minorHAnsi" w:cstheme="minorHAnsi"/>
          <w:color w:val="auto"/>
          <w:highlight w:val="yellow"/>
        </w:rPr>
        <w:t xml:space="preserve">engineered </w:t>
      </w:r>
      <w:r w:rsidR="0061368A" w:rsidRPr="00ED6E6E">
        <w:rPr>
          <w:rFonts w:asciiTheme="minorHAnsi" w:hAnsiTheme="minorHAnsi" w:cstheme="minorHAnsi"/>
          <w:color w:val="auto"/>
          <w:highlight w:val="yellow"/>
        </w:rPr>
        <w:t>a</w:t>
      </w:r>
      <w:r w:rsidRPr="00ED6E6E">
        <w:rPr>
          <w:rFonts w:asciiTheme="minorHAnsi" w:hAnsiTheme="minorHAnsi" w:cstheme="minorHAnsi"/>
          <w:color w:val="auto"/>
          <w:highlight w:val="yellow"/>
        </w:rPr>
        <w:t>dherent fibroblast APC</w:t>
      </w:r>
      <w:r w:rsidRPr="00ED6E6E">
        <w:rPr>
          <w:rFonts w:asciiTheme="minorHAnsi" w:hAnsiTheme="minorHAnsi" w:cstheme="minorHAnsi"/>
          <w:color w:val="auto"/>
          <w:highlight w:val="yellow"/>
        </w:rPr>
        <w:softHyphen/>
      </w:r>
      <w:r w:rsidR="00FB23E4">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(MEC.B7.SigOVA) </w:t>
      </w:r>
      <w:r w:rsidR="00C252C3" w:rsidRPr="00ED6E6E">
        <w:rPr>
          <w:rFonts w:asciiTheme="minorHAnsi" w:hAnsiTheme="minorHAnsi" w:cstheme="minorHAnsi"/>
          <w:color w:val="auto"/>
          <w:highlight w:val="yellow"/>
        </w:rPr>
        <w:t xml:space="preserve">line </w:t>
      </w:r>
      <w:r w:rsidRPr="00ED6E6E">
        <w:rPr>
          <w:rFonts w:asciiTheme="minorHAnsi" w:hAnsiTheme="minorHAnsi" w:cstheme="minorHAnsi"/>
          <w:color w:val="auto"/>
          <w:highlight w:val="yellow"/>
        </w:rPr>
        <w:t xml:space="preserve">to express a </w:t>
      </w:r>
      <w:r w:rsidR="0068250E" w:rsidRPr="00ED6E6E">
        <w:rPr>
          <w:rFonts w:asciiTheme="minorHAnsi" w:hAnsiTheme="minorHAnsi" w:cstheme="minorHAnsi"/>
          <w:color w:val="auto"/>
          <w:highlight w:val="yellow"/>
        </w:rPr>
        <w:t xml:space="preserve">specific </w:t>
      </w:r>
      <w:r w:rsidR="00FB23E4">
        <w:rPr>
          <w:rFonts w:asciiTheme="minorHAnsi" w:hAnsiTheme="minorHAnsi" w:cstheme="minorHAnsi"/>
          <w:color w:val="auto"/>
          <w:highlight w:val="yellow"/>
        </w:rPr>
        <w:t>o</w:t>
      </w:r>
      <w:r w:rsidR="003168BE" w:rsidRPr="00ED6E6E">
        <w:rPr>
          <w:rFonts w:asciiTheme="minorHAnsi" w:hAnsiTheme="minorHAnsi" w:cstheme="minorHAnsi"/>
          <w:color w:val="auto"/>
          <w:highlight w:val="yellow"/>
        </w:rPr>
        <w:t xml:space="preserve">valbumin </w:t>
      </w:r>
      <w:r w:rsidR="00FB23E4">
        <w:rPr>
          <w:rFonts w:asciiTheme="minorHAnsi" w:hAnsiTheme="minorHAnsi" w:cstheme="minorHAnsi"/>
          <w:color w:val="auto"/>
          <w:highlight w:val="yellow"/>
        </w:rPr>
        <w:t>(</w:t>
      </w:r>
      <w:r w:rsidRPr="00ED6E6E">
        <w:rPr>
          <w:rFonts w:asciiTheme="minorHAnsi" w:hAnsiTheme="minorHAnsi" w:cstheme="minorHAnsi"/>
          <w:color w:val="auto"/>
          <w:highlight w:val="yellow"/>
        </w:rPr>
        <w:t>OVA</w:t>
      </w:r>
      <w:r w:rsidR="00FB23E4">
        <w:rPr>
          <w:rFonts w:asciiTheme="minorHAnsi" w:hAnsiTheme="minorHAnsi" w:cstheme="minorHAnsi"/>
          <w:color w:val="auto"/>
          <w:highlight w:val="yellow"/>
        </w:rPr>
        <w:t>)</w:t>
      </w:r>
      <w:r w:rsidRPr="00ED6E6E">
        <w:rPr>
          <w:rFonts w:asciiTheme="minorHAnsi" w:hAnsiTheme="minorHAnsi" w:cstheme="minorHAnsi"/>
          <w:color w:val="auto"/>
          <w:highlight w:val="yellow"/>
        </w:rPr>
        <w:t>-derived, H-2Kb-restricted peptide epitope OVA257</w:t>
      </w:r>
      <w:r w:rsidR="003C1948">
        <w:rPr>
          <w:rFonts w:asciiTheme="minorHAnsi" w:hAnsiTheme="minorHAnsi" w:cstheme="minorHAnsi"/>
          <w:color w:val="auto"/>
          <w:highlight w:val="yellow"/>
        </w:rPr>
        <w:t>-</w:t>
      </w:r>
      <w:r w:rsidRPr="00ED6E6E">
        <w:rPr>
          <w:rFonts w:asciiTheme="minorHAnsi" w:hAnsiTheme="minorHAnsi" w:cstheme="minorHAnsi"/>
          <w:color w:val="auto"/>
          <w:highlight w:val="yellow"/>
        </w:rPr>
        <w:t>264 (SIINFEKL), along with the co-stimulatory molecule B7.1</w:t>
      </w:r>
      <w:r w:rsidR="00067EB7" w:rsidRPr="00ED6E6E">
        <w:rPr>
          <w:rFonts w:asciiTheme="minorHAnsi" w:hAnsiTheme="minorHAnsi" w:cstheme="minorHAnsi"/>
          <w:color w:val="auto"/>
          <w:highlight w:val="yellow"/>
        </w:rPr>
        <w:t>,</w:t>
      </w:r>
      <w:r w:rsidR="0061368A" w:rsidRPr="00ED6E6E">
        <w:rPr>
          <w:rFonts w:asciiTheme="minorHAnsi" w:hAnsiTheme="minorHAnsi" w:cstheme="minorHAnsi"/>
          <w:color w:val="auto"/>
          <w:highlight w:val="yellow"/>
        </w:rPr>
        <w:t xml:space="preserve"> </w:t>
      </w:r>
      <w:r w:rsidRPr="00ED6E6E">
        <w:rPr>
          <w:rFonts w:asciiTheme="minorHAnsi" w:hAnsiTheme="minorHAnsi" w:cstheme="minorHAnsi"/>
          <w:color w:val="auto"/>
          <w:highlight w:val="yellow"/>
        </w:rPr>
        <w:t>at 75,000 cells per well in 24-well plates</w:t>
      </w:r>
      <w:r w:rsidR="007F517B" w:rsidRPr="00ED6E6E">
        <w:rPr>
          <w:rFonts w:asciiTheme="minorHAnsi" w:hAnsiTheme="minorHAnsi" w:cstheme="minorHAnsi"/>
          <w:color w:val="auto"/>
          <w:highlight w:val="yellow"/>
        </w:rPr>
        <w:t>, at 37 °C, 5% CO</w:t>
      </w:r>
      <w:r w:rsidR="007F517B" w:rsidRPr="00ED6E6E">
        <w:rPr>
          <w:rFonts w:asciiTheme="minorHAnsi" w:hAnsiTheme="minorHAnsi" w:cstheme="minorHAnsi"/>
          <w:color w:val="auto"/>
          <w:highlight w:val="yellow"/>
          <w:vertAlign w:val="subscript"/>
        </w:rPr>
        <w:t>2</w:t>
      </w:r>
      <w:r w:rsidR="007F517B" w:rsidRPr="00ED6E6E">
        <w:rPr>
          <w:rFonts w:asciiTheme="minorHAnsi" w:hAnsiTheme="minorHAnsi" w:cstheme="minorHAnsi"/>
          <w:color w:val="auto"/>
          <w:highlight w:val="yellow"/>
        </w:rPr>
        <w:t> humidified incubator.</w:t>
      </w:r>
    </w:p>
    <w:p w14:paraId="1D8A51F8" w14:textId="3D3084C4" w:rsidR="00CA760A" w:rsidRPr="00ED6E6E" w:rsidRDefault="00CA760A" w:rsidP="003B173A">
      <w:pPr>
        <w:rPr>
          <w:rFonts w:asciiTheme="minorHAnsi" w:hAnsiTheme="minorHAnsi" w:cstheme="minorHAnsi"/>
          <w:color w:val="auto"/>
          <w:highlight w:val="yellow"/>
        </w:rPr>
      </w:pPr>
    </w:p>
    <w:p w14:paraId="096234D7" w14:textId="65D4A744" w:rsidR="00CA760A" w:rsidRPr="00ED6E6E" w:rsidRDefault="00E37F5E" w:rsidP="003B173A">
      <w:pPr>
        <w:rPr>
          <w:rFonts w:asciiTheme="minorHAnsi" w:hAnsiTheme="minorHAnsi" w:cstheme="minorHAnsi"/>
          <w:color w:val="auto"/>
        </w:rPr>
      </w:pPr>
      <w:r w:rsidRPr="00ED6E6E">
        <w:rPr>
          <w:rFonts w:asciiTheme="minorHAnsi" w:hAnsiTheme="minorHAnsi" w:cstheme="minorHAnsi"/>
          <w:color w:val="auto"/>
        </w:rPr>
        <w:t>NOTE:</w:t>
      </w:r>
      <w:r w:rsidR="00CA760A" w:rsidRPr="00ED6E6E">
        <w:rPr>
          <w:rFonts w:asciiTheme="minorHAnsi" w:hAnsiTheme="minorHAnsi" w:cstheme="minorHAnsi"/>
          <w:color w:val="auto"/>
        </w:rPr>
        <w:t xml:space="preserve"> </w:t>
      </w:r>
      <w:r w:rsidR="00067EB7" w:rsidRPr="00ED6E6E">
        <w:rPr>
          <w:rFonts w:asciiTheme="minorHAnsi" w:hAnsiTheme="minorHAnsi" w:cstheme="minorHAnsi"/>
          <w:color w:val="auto"/>
        </w:rPr>
        <w:t>T</w:t>
      </w:r>
      <w:r w:rsidR="00CA760A" w:rsidRPr="00ED6E6E">
        <w:rPr>
          <w:rFonts w:asciiTheme="minorHAnsi" w:hAnsiTheme="minorHAnsi" w:cstheme="minorHAnsi"/>
          <w:color w:val="auto"/>
        </w:rPr>
        <w:t>he adherent fibroblast used is</w:t>
      </w:r>
      <w:r w:rsidR="00190AAC" w:rsidRPr="00ED6E6E">
        <w:rPr>
          <w:rFonts w:asciiTheme="minorHAnsi" w:hAnsiTheme="minorHAnsi" w:cstheme="minorHAnsi"/>
          <w:color w:val="auto"/>
        </w:rPr>
        <w:t xml:space="preserve"> a</w:t>
      </w:r>
      <w:r w:rsidR="00CA760A" w:rsidRPr="00ED6E6E">
        <w:rPr>
          <w:rFonts w:asciiTheme="minorHAnsi" w:hAnsiTheme="minorHAnsi" w:cstheme="minorHAnsi"/>
          <w:color w:val="auto"/>
        </w:rPr>
        <w:t xml:space="preserve"> gift from </w:t>
      </w:r>
      <w:r w:rsidR="00026938" w:rsidRPr="00ED6E6E">
        <w:rPr>
          <w:rFonts w:asciiTheme="minorHAnsi" w:hAnsiTheme="minorHAnsi" w:cstheme="minorHAnsi"/>
          <w:color w:val="auto"/>
        </w:rPr>
        <w:t>Dr. Edith Janssen</w:t>
      </w:r>
      <w:r w:rsidR="009A28C7">
        <w:rPr>
          <w:rFonts w:asciiTheme="minorHAnsi" w:hAnsiTheme="minorHAnsi" w:cstheme="minorHAnsi"/>
          <w:color w:val="auto"/>
        </w:rPr>
        <w:t>’</w:t>
      </w:r>
      <w:r w:rsidR="00026938" w:rsidRPr="00ED6E6E">
        <w:rPr>
          <w:rFonts w:asciiTheme="minorHAnsi" w:hAnsiTheme="minorHAnsi" w:cstheme="minorHAnsi"/>
          <w:color w:val="auto"/>
        </w:rPr>
        <w:t xml:space="preserve">s lab at CCHMC. The line was created originally in Dr. </w:t>
      </w:r>
      <w:r w:rsidR="00CA760A" w:rsidRPr="00ED6E6E">
        <w:rPr>
          <w:rFonts w:asciiTheme="minorHAnsi" w:hAnsiTheme="minorHAnsi" w:cstheme="minorHAnsi"/>
          <w:color w:val="auto"/>
        </w:rPr>
        <w:t xml:space="preserve">Stephen P. </w:t>
      </w:r>
      <w:proofErr w:type="spellStart"/>
      <w:r w:rsidR="00CA760A" w:rsidRPr="00ED6E6E">
        <w:rPr>
          <w:rFonts w:asciiTheme="minorHAnsi" w:hAnsiTheme="minorHAnsi" w:cstheme="minorHAnsi"/>
          <w:color w:val="auto"/>
        </w:rPr>
        <w:t>Schoenberger</w:t>
      </w:r>
      <w:r w:rsidR="009A28C7">
        <w:rPr>
          <w:rFonts w:asciiTheme="minorHAnsi" w:hAnsiTheme="minorHAnsi" w:cstheme="minorHAnsi"/>
          <w:color w:val="auto"/>
        </w:rPr>
        <w:t>’</w:t>
      </w:r>
      <w:r w:rsidR="00CA760A" w:rsidRPr="00ED6E6E">
        <w:rPr>
          <w:rFonts w:asciiTheme="minorHAnsi" w:hAnsiTheme="minorHAnsi" w:cstheme="minorHAnsi"/>
          <w:color w:val="auto"/>
        </w:rPr>
        <w:t>s</w:t>
      </w:r>
      <w:proofErr w:type="spellEnd"/>
      <w:r w:rsidR="00CA760A" w:rsidRPr="00ED6E6E">
        <w:rPr>
          <w:rFonts w:asciiTheme="minorHAnsi" w:hAnsiTheme="minorHAnsi" w:cstheme="minorHAnsi"/>
          <w:color w:val="auto"/>
        </w:rPr>
        <w:t xml:space="preserve"> lab</w:t>
      </w:r>
      <w:r w:rsidR="002E3B48" w:rsidRPr="00ED6E6E">
        <w:rPr>
          <w:rFonts w:asciiTheme="minorHAnsi" w:hAnsiTheme="minorHAnsi" w:cstheme="minorHAnsi"/>
          <w:color w:val="auto"/>
        </w:rPr>
        <w:t xml:space="preserve"> in La Jolla Institute for Allergy and Immunology</w:t>
      </w:r>
      <w:r w:rsidR="007B5695" w:rsidRPr="00ED6E6E">
        <w:rPr>
          <w:rFonts w:asciiTheme="minorHAnsi" w:hAnsiTheme="minorHAnsi" w:cstheme="minorHAnsi"/>
          <w:color w:val="auto"/>
          <w:vertAlign w:val="superscript"/>
        </w:rPr>
        <w:t>6</w:t>
      </w:r>
      <w:r w:rsidR="004138FC">
        <w:rPr>
          <w:rFonts w:asciiTheme="minorHAnsi" w:hAnsiTheme="minorHAnsi" w:cstheme="minorHAnsi"/>
          <w:color w:val="auto"/>
        </w:rPr>
        <w:t>.</w:t>
      </w:r>
    </w:p>
    <w:p w14:paraId="7C132592" w14:textId="77777777" w:rsidR="0004301C" w:rsidRPr="00ED6E6E" w:rsidRDefault="0004301C" w:rsidP="003B173A">
      <w:pPr>
        <w:rPr>
          <w:rFonts w:asciiTheme="minorHAnsi" w:hAnsiTheme="minorHAnsi" w:cstheme="minorHAnsi"/>
          <w:color w:val="auto"/>
          <w:highlight w:val="yellow"/>
        </w:rPr>
      </w:pPr>
    </w:p>
    <w:p w14:paraId="4E9F72E7" w14:textId="40F32E39" w:rsidR="0004301C" w:rsidRPr="00ED6E6E" w:rsidRDefault="0004301C" w:rsidP="003B173A">
      <w:pPr>
        <w:rPr>
          <w:rFonts w:asciiTheme="minorHAnsi" w:hAnsiTheme="minorHAnsi" w:cstheme="minorHAnsi"/>
          <w:color w:val="auto"/>
          <w:highlight w:val="yellow"/>
        </w:rPr>
      </w:pPr>
      <w:r w:rsidRPr="00ED6E6E">
        <w:rPr>
          <w:rFonts w:asciiTheme="minorHAnsi" w:hAnsiTheme="minorHAnsi" w:cstheme="minorHAnsi"/>
          <w:color w:val="auto"/>
          <w:highlight w:val="yellow"/>
        </w:rPr>
        <w:t>5.</w:t>
      </w:r>
      <w:r w:rsidR="008F6D2A">
        <w:rPr>
          <w:rFonts w:asciiTheme="minorHAnsi" w:hAnsiTheme="minorHAnsi" w:cstheme="minorHAnsi"/>
          <w:color w:val="auto"/>
          <w:highlight w:val="yellow"/>
        </w:rPr>
        <w:t>1</w:t>
      </w:r>
      <w:r w:rsidRPr="00ED6E6E">
        <w:rPr>
          <w:rFonts w:asciiTheme="minorHAnsi" w:hAnsiTheme="minorHAnsi" w:cstheme="minorHAnsi"/>
          <w:color w:val="auto"/>
          <w:highlight w:val="yellow"/>
        </w:rPr>
        <w:t>.3</w:t>
      </w:r>
      <w:r w:rsidR="00DC22A4"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After 24 h, </w:t>
      </w:r>
      <w:r w:rsidR="0061368A" w:rsidRPr="00ED6E6E">
        <w:rPr>
          <w:rFonts w:asciiTheme="minorHAnsi" w:hAnsiTheme="minorHAnsi" w:cstheme="minorHAnsi"/>
          <w:color w:val="auto"/>
          <w:highlight w:val="yellow"/>
        </w:rPr>
        <w:t xml:space="preserve">wash </w:t>
      </w:r>
      <w:r w:rsidRPr="00ED6E6E">
        <w:rPr>
          <w:rFonts w:asciiTheme="minorHAnsi" w:hAnsiTheme="minorHAnsi" w:cstheme="minorHAnsi"/>
          <w:color w:val="auto"/>
          <w:highlight w:val="yellow"/>
        </w:rPr>
        <w:t xml:space="preserve">the monolayer of APC once with </w:t>
      </w:r>
      <w:proofErr w:type="spellStart"/>
      <w:r w:rsidR="0068250E" w:rsidRPr="00ED6E6E">
        <w:rPr>
          <w:rFonts w:asciiTheme="minorHAnsi" w:hAnsiTheme="minorHAnsi" w:cstheme="minorHAnsi"/>
          <w:color w:val="auto"/>
          <w:highlight w:val="yellow"/>
        </w:rPr>
        <w:t>Iscove</w:t>
      </w:r>
      <w:r w:rsidR="009A28C7">
        <w:rPr>
          <w:rFonts w:asciiTheme="minorHAnsi" w:hAnsiTheme="minorHAnsi" w:cstheme="minorHAnsi"/>
          <w:color w:val="auto"/>
          <w:highlight w:val="yellow"/>
        </w:rPr>
        <w:t>’</w:t>
      </w:r>
      <w:r w:rsidR="0068250E" w:rsidRPr="00ED6E6E">
        <w:rPr>
          <w:rFonts w:asciiTheme="minorHAnsi" w:hAnsiTheme="minorHAnsi" w:cstheme="minorHAnsi"/>
          <w:color w:val="auto"/>
          <w:highlight w:val="yellow"/>
        </w:rPr>
        <w:t>s</w:t>
      </w:r>
      <w:proofErr w:type="spellEnd"/>
      <w:r w:rsidR="0068250E" w:rsidRPr="00ED6E6E">
        <w:rPr>
          <w:rFonts w:asciiTheme="minorHAnsi" w:hAnsiTheme="minorHAnsi" w:cstheme="minorHAnsi"/>
          <w:color w:val="auto"/>
          <w:highlight w:val="yellow"/>
        </w:rPr>
        <w:t xml:space="preserve"> </w:t>
      </w:r>
      <w:r w:rsidR="00841CBF">
        <w:rPr>
          <w:rFonts w:asciiTheme="minorHAnsi" w:hAnsiTheme="minorHAnsi" w:cstheme="minorHAnsi"/>
          <w:color w:val="auto"/>
          <w:highlight w:val="yellow"/>
        </w:rPr>
        <w:t>m</w:t>
      </w:r>
      <w:r w:rsidR="0068250E" w:rsidRPr="00ED6E6E">
        <w:rPr>
          <w:rFonts w:asciiTheme="minorHAnsi" w:hAnsiTheme="minorHAnsi" w:cstheme="minorHAnsi"/>
          <w:color w:val="auto"/>
          <w:highlight w:val="yellow"/>
        </w:rPr>
        <w:t>odified Dulbecco</w:t>
      </w:r>
      <w:r w:rsidR="009A28C7">
        <w:rPr>
          <w:rFonts w:asciiTheme="minorHAnsi" w:hAnsiTheme="minorHAnsi" w:cstheme="minorHAnsi"/>
          <w:color w:val="auto"/>
          <w:highlight w:val="yellow"/>
        </w:rPr>
        <w:t>’</w:t>
      </w:r>
      <w:r w:rsidR="0068250E" w:rsidRPr="00ED6E6E">
        <w:rPr>
          <w:rFonts w:asciiTheme="minorHAnsi" w:hAnsiTheme="minorHAnsi" w:cstheme="minorHAnsi"/>
          <w:color w:val="auto"/>
          <w:highlight w:val="yellow"/>
        </w:rPr>
        <w:t>s </w:t>
      </w:r>
      <w:r w:rsidR="00841CBF">
        <w:rPr>
          <w:rFonts w:asciiTheme="minorHAnsi" w:hAnsiTheme="minorHAnsi" w:cstheme="minorHAnsi"/>
          <w:color w:val="auto"/>
          <w:highlight w:val="yellow"/>
        </w:rPr>
        <w:t>m</w:t>
      </w:r>
      <w:r w:rsidR="0068250E" w:rsidRPr="00ED6E6E">
        <w:rPr>
          <w:rFonts w:asciiTheme="minorHAnsi" w:hAnsiTheme="minorHAnsi" w:cstheme="minorHAnsi"/>
          <w:color w:val="auto"/>
          <w:highlight w:val="yellow"/>
        </w:rPr>
        <w:t>edi</w:t>
      </w:r>
      <w:r w:rsidR="00841CBF">
        <w:rPr>
          <w:rFonts w:asciiTheme="minorHAnsi" w:hAnsiTheme="minorHAnsi" w:cstheme="minorHAnsi"/>
          <w:color w:val="auto"/>
          <w:highlight w:val="yellow"/>
        </w:rPr>
        <w:t>um (IMDM)</w:t>
      </w:r>
      <w:r w:rsidR="0068250E" w:rsidRPr="00ED6E6E">
        <w:rPr>
          <w:rFonts w:asciiTheme="minorHAnsi" w:hAnsiTheme="minorHAnsi" w:cstheme="minorHAnsi"/>
          <w:color w:val="auto"/>
          <w:highlight w:val="yellow"/>
        </w:rPr>
        <w:t xml:space="preserve"> commercially available with HEPES buffer, </w:t>
      </w:r>
      <w:r w:rsidR="00C96FDA" w:rsidRPr="00ED6E6E">
        <w:rPr>
          <w:rFonts w:asciiTheme="minorHAnsi" w:hAnsiTheme="minorHAnsi" w:cstheme="minorHAnsi"/>
          <w:color w:val="auto"/>
          <w:highlight w:val="yellow"/>
        </w:rPr>
        <w:t xml:space="preserve">sodium pyruvate, </w:t>
      </w:r>
      <w:r w:rsidR="0068250E" w:rsidRPr="00ED6E6E">
        <w:rPr>
          <w:rFonts w:asciiTheme="minorHAnsi" w:hAnsiTheme="minorHAnsi" w:cstheme="minorHAnsi"/>
          <w:color w:val="auto"/>
          <w:highlight w:val="yellow"/>
        </w:rPr>
        <w:t>L-</w:t>
      </w:r>
      <w:r w:rsidR="00C96FDA">
        <w:rPr>
          <w:rFonts w:asciiTheme="minorHAnsi" w:hAnsiTheme="minorHAnsi" w:cstheme="minorHAnsi"/>
          <w:color w:val="auto"/>
          <w:highlight w:val="yellow"/>
        </w:rPr>
        <w:t>g</w:t>
      </w:r>
      <w:r w:rsidR="0068250E" w:rsidRPr="00ED6E6E">
        <w:rPr>
          <w:rFonts w:asciiTheme="minorHAnsi" w:hAnsiTheme="minorHAnsi" w:cstheme="minorHAnsi"/>
          <w:color w:val="auto"/>
          <w:highlight w:val="yellow"/>
        </w:rPr>
        <w:t xml:space="preserve">lutamine and </w:t>
      </w:r>
      <w:r w:rsidR="005E3BA1">
        <w:rPr>
          <w:rFonts w:asciiTheme="minorHAnsi" w:hAnsiTheme="minorHAnsi" w:cstheme="minorHAnsi"/>
          <w:color w:val="auto"/>
          <w:highlight w:val="yellow"/>
        </w:rPr>
        <w:t>h</w:t>
      </w:r>
      <w:r w:rsidR="0068250E" w:rsidRPr="00ED6E6E">
        <w:rPr>
          <w:rFonts w:asciiTheme="minorHAnsi" w:hAnsiTheme="minorHAnsi" w:cstheme="minorHAnsi"/>
          <w:color w:val="auto"/>
          <w:highlight w:val="yellow"/>
        </w:rPr>
        <w:t xml:space="preserve">igh </w:t>
      </w:r>
      <w:r w:rsidR="005E3BA1">
        <w:rPr>
          <w:rFonts w:asciiTheme="minorHAnsi" w:hAnsiTheme="minorHAnsi" w:cstheme="minorHAnsi"/>
          <w:color w:val="auto"/>
          <w:highlight w:val="yellow"/>
        </w:rPr>
        <w:t>g</w:t>
      </w:r>
      <w:r w:rsidR="0068250E" w:rsidRPr="00ED6E6E">
        <w:rPr>
          <w:rFonts w:asciiTheme="minorHAnsi" w:hAnsiTheme="minorHAnsi" w:cstheme="minorHAnsi"/>
          <w:color w:val="auto"/>
          <w:highlight w:val="yellow"/>
        </w:rPr>
        <w:t>lucose)</w:t>
      </w:r>
      <w:r w:rsidRPr="00ED6E6E">
        <w:rPr>
          <w:rFonts w:asciiTheme="minorHAnsi" w:hAnsiTheme="minorHAnsi" w:cstheme="minorHAnsi"/>
          <w:color w:val="auto"/>
          <w:highlight w:val="yellow"/>
        </w:rPr>
        <w:t xml:space="preserve">, and </w:t>
      </w:r>
      <w:r w:rsidR="0061368A" w:rsidRPr="00ED6E6E">
        <w:rPr>
          <w:rFonts w:asciiTheme="minorHAnsi" w:hAnsiTheme="minorHAnsi" w:cstheme="minorHAnsi"/>
          <w:color w:val="auto"/>
          <w:highlight w:val="yellow"/>
        </w:rPr>
        <w:t xml:space="preserve">add </w:t>
      </w:r>
      <w:r w:rsidR="00BB31F4" w:rsidRPr="00ED6E6E">
        <w:rPr>
          <w:rFonts w:asciiTheme="minorHAnsi" w:hAnsiTheme="minorHAnsi" w:cstheme="minorHAnsi"/>
          <w:color w:val="auto"/>
          <w:highlight w:val="yellow"/>
        </w:rPr>
        <w:t>0.5 </w:t>
      </w:r>
      <w:r w:rsidR="006A5B0C">
        <w:rPr>
          <w:rFonts w:asciiTheme="minorHAnsi" w:hAnsiTheme="minorHAnsi" w:cstheme="minorHAnsi"/>
          <w:color w:val="auto"/>
          <w:highlight w:val="yellow"/>
        </w:rPr>
        <w:t>x</w:t>
      </w:r>
      <w:r w:rsidR="00BB31F4" w:rsidRPr="00ED6E6E">
        <w:rPr>
          <w:rFonts w:asciiTheme="minorHAnsi" w:hAnsiTheme="minorHAnsi" w:cstheme="minorHAnsi"/>
          <w:color w:val="auto"/>
          <w:highlight w:val="yellow"/>
        </w:rPr>
        <w:t> 10</w:t>
      </w:r>
      <w:r w:rsidR="00BB31F4" w:rsidRPr="00ED6E6E">
        <w:rPr>
          <w:rFonts w:asciiTheme="minorHAnsi" w:hAnsiTheme="minorHAnsi" w:cstheme="minorHAnsi"/>
          <w:color w:val="auto"/>
          <w:highlight w:val="yellow"/>
          <w:vertAlign w:val="superscript"/>
        </w:rPr>
        <w:t>6</w:t>
      </w:r>
      <w:r w:rsidR="00BB31F4" w:rsidRPr="00ED6E6E">
        <w:rPr>
          <w:rFonts w:asciiTheme="minorHAnsi" w:hAnsiTheme="minorHAnsi" w:cstheme="minorHAnsi"/>
          <w:color w:val="auto"/>
          <w:highlight w:val="yellow"/>
        </w:rPr>
        <w:t xml:space="preserve"> </w:t>
      </w:r>
      <w:r w:rsidRPr="00ED6E6E">
        <w:rPr>
          <w:rFonts w:asciiTheme="minorHAnsi" w:hAnsiTheme="minorHAnsi" w:cstheme="minorHAnsi"/>
          <w:color w:val="auto"/>
          <w:highlight w:val="yellow"/>
        </w:rPr>
        <w:t xml:space="preserve">naive OT-I </w:t>
      </w:r>
      <w:r w:rsidR="005D54F0" w:rsidRPr="00ED6E6E">
        <w:rPr>
          <w:rFonts w:asciiTheme="minorHAnsi" w:hAnsiTheme="minorHAnsi" w:cstheme="minorHAnsi"/>
          <w:color w:val="auto"/>
          <w:highlight w:val="yellow"/>
        </w:rPr>
        <w:t xml:space="preserve">CD8+ </w:t>
      </w:r>
      <w:r w:rsidRPr="00ED6E6E">
        <w:rPr>
          <w:rFonts w:asciiTheme="minorHAnsi" w:hAnsiTheme="minorHAnsi" w:cstheme="minorHAnsi"/>
          <w:color w:val="auto"/>
          <w:highlight w:val="yellow"/>
        </w:rPr>
        <w:t>cells</w:t>
      </w:r>
      <w:r w:rsidR="00BB31F4" w:rsidRPr="00ED6E6E">
        <w:rPr>
          <w:rFonts w:asciiTheme="minorHAnsi" w:hAnsiTheme="minorHAnsi" w:cstheme="minorHAnsi"/>
          <w:color w:val="auto"/>
          <w:highlight w:val="yellow"/>
        </w:rPr>
        <w:t xml:space="preserve"> </w:t>
      </w:r>
      <w:r w:rsidR="00BB31F4" w:rsidRPr="00247A91">
        <w:rPr>
          <w:rFonts w:asciiTheme="minorHAnsi" w:hAnsiTheme="minorHAnsi" w:cstheme="minorHAnsi"/>
          <w:color w:val="auto"/>
        </w:rPr>
        <w:t>(from step 5.1.1</w:t>
      </w:r>
      <w:r w:rsidR="005D54F0" w:rsidRPr="00247A91">
        <w:rPr>
          <w:rFonts w:asciiTheme="minorHAnsi" w:hAnsiTheme="minorHAnsi" w:cstheme="minorHAnsi"/>
          <w:color w:val="auto"/>
        </w:rPr>
        <w:t>.13</w:t>
      </w:r>
      <w:r w:rsidR="00BB31F4" w:rsidRPr="00247A91">
        <w:rPr>
          <w:rFonts w:asciiTheme="minorHAnsi" w:hAnsiTheme="minorHAnsi" w:cstheme="minorHAnsi"/>
          <w:color w:val="auto"/>
        </w:rPr>
        <w:t xml:space="preserve">) </w:t>
      </w:r>
      <w:r w:rsidRPr="00ED6E6E">
        <w:rPr>
          <w:rFonts w:asciiTheme="minorHAnsi" w:hAnsiTheme="minorHAnsi" w:cstheme="minorHAnsi"/>
          <w:color w:val="auto"/>
          <w:highlight w:val="yellow"/>
        </w:rPr>
        <w:t>in 2 mL of IMDM</w:t>
      </w:r>
      <w:r w:rsidR="0068250E" w:rsidRPr="00ED6E6E">
        <w:rPr>
          <w:rFonts w:asciiTheme="minorHAnsi" w:hAnsiTheme="minorHAnsi" w:cstheme="minorHAnsi"/>
          <w:color w:val="auto"/>
          <w:highlight w:val="yellow"/>
        </w:rPr>
        <w:t xml:space="preserve"> </w:t>
      </w:r>
      <w:r w:rsidRPr="00ED6E6E">
        <w:rPr>
          <w:rFonts w:asciiTheme="minorHAnsi" w:hAnsiTheme="minorHAnsi" w:cstheme="minorHAnsi"/>
          <w:color w:val="auto"/>
          <w:highlight w:val="yellow"/>
        </w:rPr>
        <w:t>supplemented with 50 mM β-ME, 2 mL EDTA, 4 mM L-</w:t>
      </w:r>
      <w:r w:rsidR="0049604D">
        <w:rPr>
          <w:rFonts w:asciiTheme="minorHAnsi" w:hAnsiTheme="minorHAnsi" w:cstheme="minorHAnsi"/>
          <w:color w:val="auto"/>
          <w:highlight w:val="yellow"/>
        </w:rPr>
        <w:t>g</w:t>
      </w:r>
      <w:r w:rsidRPr="00ED6E6E">
        <w:rPr>
          <w:rFonts w:asciiTheme="minorHAnsi" w:hAnsiTheme="minorHAnsi" w:cstheme="minorHAnsi"/>
          <w:color w:val="auto"/>
          <w:highlight w:val="yellow"/>
        </w:rPr>
        <w:t>lutamine and HEPES and 10%</w:t>
      </w:r>
      <w:r w:rsidR="009B2A71" w:rsidRPr="00ED6E6E">
        <w:rPr>
          <w:rFonts w:asciiTheme="minorHAnsi" w:hAnsiTheme="minorHAnsi" w:cstheme="minorHAnsi"/>
          <w:color w:val="auto"/>
          <w:highlight w:val="yellow"/>
        </w:rPr>
        <w:t xml:space="preserve"> </w:t>
      </w:r>
      <w:r w:rsidRPr="00ED6E6E">
        <w:rPr>
          <w:rFonts w:asciiTheme="minorHAnsi" w:hAnsiTheme="minorHAnsi" w:cstheme="minorHAnsi"/>
          <w:color w:val="auto"/>
          <w:highlight w:val="yellow"/>
        </w:rPr>
        <w:t>FBS.</w:t>
      </w:r>
    </w:p>
    <w:p w14:paraId="5607EB32" w14:textId="77777777" w:rsidR="0004301C" w:rsidRPr="00ED6E6E" w:rsidRDefault="0004301C" w:rsidP="003B173A">
      <w:pPr>
        <w:pStyle w:val="Heading5"/>
        <w:spacing w:before="0"/>
        <w:rPr>
          <w:rFonts w:asciiTheme="minorHAnsi" w:hAnsiTheme="minorHAnsi" w:cstheme="minorHAnsi"/>
          <w:b/>
          <w:bCs/>
          <w:color w:val="auto"/>
        </w:rPr>
      </w:pPr>
    </w:p>
    <w:p w14:paraId="4708887E" w14:textId="4AA707CC" w:rsidR="0004301C" w:rsidRPr="00ED6E6E" w:rsidRDefault="0004301C" w:rsidP="003B173A">
      <w:pPr>
        <w:rPr>
          <w:rFonts w:asciiTheme="minorHAnsi" w:hAnsiTheme="minorHAnsi" w:cstheme="minorHAnsi"/>
          <w:color w:val="auto"/>
        </w:rPr>
      </w:pPr>
      <w:r w:rsidRPr="00ED6E6E">
        <w:rPr>
          <w:rFonts w:asciiTheme="minorHAnsi" w:hAnsiTheme="minorHAnsi" w:cstheme="minorHAnsi"/>
          <w:color w:val="auto"/>
          <w:highlight w:val="yellow"/>
        </w:rPr>
        <w:t>5.</w:t>
      </w:r>
      <w:r w:rsidR="00C127D4">
        <w:rPr>
          <w:rFonts w:asciiTheme="minorHAnsi" w:hAnsiTheme="minorHAnsi" w:cstheme="minorHAnsi"/>
          <w:color w:val="auto"/>
          <w:highlight w:val="yellow"/>
        </w:rPr>
        <w:t>1</w:t>
      </w:r>
      <w:r w:rsidRPr="00ED6E6E">
        <w:rPr>
          <w:rFonts w:asciiTheme="minorHAnsi" w:hAnsiTheme="minorHAnsi" w:cstheme="minorHAnsi"/>
          <w:color w:val="auto"/>
          <w:highlight w:val="yellow"/>
        </w:rPr>
        <w:t>.4</w:t>
      </w:r>
      <w:r w:rsidR="009B2A71"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After</w:t>
      </w:r>
      <w:r w:rsidR="00E54872" w:rsidRPr="00ED6E6E">
        <w:rPr>
          <w:rFonts w:asciiTheme="minorHAnsi" w:hAnsiTheme="minorHAnsi" w:cstheme="minorHAnsi"/>
          <w:color w:val="auto"/>
          <w:highlight w:val="yellow"/>
        </w:rPr>
        <w:t xml:space="preserve"> </w:t>
      </w:r>
      <w:r w:rsidRPr="00ED6E6E">
        <w:rPr>
          <w:rFonts w:asciiTheme="minorHAnsi" w:hAnsiTheme="minorHAnsi" w:cstheme="minorHAnsi"/>
          <w:color w:val="auto"/>
          <w:highlight w:val="yellow"/>
        </w:rPr>
        <w:t xml:space="preserve">20 h, </w:t>
      </w:r>
      <w:r w:rsidR="00BB31F4" w:rsidRPr="00ED6E6E">
        <w:rPr>
          <w:rFonts w:asciiTheme="minorHAnsi" w:hAnsiTheme="minorHAnsi" w:cstheme="minorHAnsi"/>
          <w:color w:val="auto"/>
          <w:highlight w:val="yellow"/>
        </w:rPr>
        <w:t xml:space="preserve">gently </w:t>
      </w:r>
      <w:r w:rsidR="006A643E" w:rsidRPr="00ED6E6E">
        <w:rPr>
          <w:rFonts w:asciiTheme="minorHAnsi" w:hAnsiTheme="minorHAnsi" w:cstheme="minorHAnsi"/>
          <w:color w:val="auto"/>
          <w:highlight w:val="yellow"/>
        </w:rPr>
        <w:t>harvest</w:t>
      </w:r>
      <w:r w:rsidR="00BB31F4" w:rsidRPr="00ED6E6E">
        <w:rPr>
          <w:rFonts w:asciiTheme="minorHAnsi" w:hAnsiTheme="minorHAnsi" w:cstheme="minorHAnsi"/>
          <w:color w:val="auto"/>
          <w:highlight w:val="yellow"/>
        </w:rPr>
        <w:t xml:space="preserve"> </w:t>
      </w:r>
      <w:r w:rsidRPr="00ED6E6E">
        <w:rPr>
          <w:rFonts w:asciiTheme="minorHAnsi" w:hAnsiTheme="minorHAnsi" w:cstheme="minorHAnsi"/>
          <w:color w:val="auto"/>
          <w:highlight w:val="yellow"/>
        </w:rPr>
        <w:t>the non-adherent OT-I cells</w:t>
      </w:r>
      <w:r w:rsidR="00C16B93" w:rsidRPr="00ED6E6E">
        <w:rPr>
          <w:rFonts w:asciiTheme="minorHAnsi" w:hAnsiTheme="minorHAnsi" w:cstheme="minorHAnsi"/>
          <w:color w:val="auto"/>
          <w:highlight w:val="yellow"/>
        </w:rPr>
        <w:t xml:space="preserve"> (by collecting the media in the culture dish with floating OT-I cells</w:t>
      </w:r>
      <w:r w:rsidR="00CF688F">
        <w:rPr>
          <w:rFonts w:asciiTheme="minorHAnsi" w:hAnsiTheme="minorHAnsi" w:cstheme="minorHAnsi"/>
          <w:color w:val="auto"/>
          <w:highlight w:val="yellow"/>
        </w:rPr>
        <w:t xml:space="preserve"> and</w:t>
      </w:r>
      <w:r w:rsidR="00054BBC" w:rsidRPr="00ED6E6E">
        <w:rPr>
          <w:rFonts w:asciiTheme="minorHAnsi" w:hAnsiTheme="minorHAnsi" w:cstheme="minorHAnsi"/>
          <w:color w:val="auto"/>
          <w:highlight w:val="yellow"/>
        </w:rPr>
        <w:t xml:space="preserve"> pellet</w:t>
      </w:r>
      <w:r w:rsidR="00CF688F">
        <w:rPr>
          <w:rFonts w:asciiTheme="minorHAnsi" w:hAnsiTheme="minorHAnsi" w:cstheme="minorHAnsi"/>
          <w:color w:val="auto"/>
          <w:highlight w:val="yellow"/>
        </w:rPr>
        <w:t>ing the cells</w:t>
      </w:r>
      <w:r w:rsidR="00054BBC" w:rsidRPr="00ED6E6E">
        <w:rPr>
          <w:rFonts w:asciiTheme="minorHAnsi" w:hAnsiTheme="minorHAnsi" w:cstheme="minorHAnsi"/>
          <w:color w:val="auto"/>
          <w:highlight w:val="yellow"/>
        </w:rPr>
        <w:t xml:space="preserve"> at 191 x </w:t>
      </w:r>
      <w:r w:rsidR="00054BBC" w:rsidRPr="00CF688F">
        <w:rPr>
          <w:rFonts w:asciiTheme="minorHAnsi" w:hAnsiTheme="minorHAnsi" w:cstheme="minorHAnsi"/>
          <w:i/>
          <w:color w:val="auto"/>
          <w:highlight w:val="yellow"/>
        </w:rPr>
        <w:t>g</w:t>
      </w:r>
      <w:r w:rsidR="00054BBC" w:rsidRPr="00ED6E6E">
        <w:rPr>
          <w:rFonts w:asciiTheme="minorHAnsi" w:hAnsiTheme="minorHAnsi" w:cstheme="minorHAnsi"/>
          <w:color w:val="auto"/>
          <w:highlight w:val="yellow"/>
        </w:rPr>
        <w:t xml:space="preserve"> for 2 min; count the viable OT-I cells</w:t>
      </w:r>
      <w:r w:rsidR="00C16B93"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and transfer</w:t>
      </w:r>
      <w:r w:rsidR="00BB31F4" w:rsidRPr="00ED6E6E">
        <w:rPr>
          <w:rFonts w:asciiTheme="minorHAnsi" w:hAnsiTheme="minorHAnsi" w:cstheme="minorHAnsi"/>
          <w:color w:val="auto"/>
          <w:highlight w:val="yellow"/>
        </w:rPr>
        <w:t xml:space="preserve"> them</w:t>
      </w:r>
      <w:r w:rsidRPr="00ED6E6E">
        <w:rPr>
          <w:rFonts w:asciiTheme="minorHAnsi" w:hAnsiTheme="minorHAnsi" w:cstheme="minorHAnsi"/>
          <w:color w:val="auto"/>
          <w:highlight w:val="yellow"/>
        </w:rPr>
        <w:t xml:space="preserve"> for </w:t>
      </w:r>
      <w:r w:rsidR="0023755E" w:rsidRPr="00ED6E6E">
        <w:rPr>
          <w:rFonts w:asciiTheme="minorHAnsi" w:hAnsiTheme="minorHAnsi" w:cstheme="minorHAnsi"/>
          <w:color w:val="auto"/>
          <w:highlight w:val="yellow"/>
        </w:rPr>
        <w:t>co</w:t>
      </w:r>
      <w:r w:rsidR="006A643E" w:rsidRPr="00ED6E6E">
        <w:rPr>
          <w:rFonts w:asciiTheme="minorHAnsi" w:hAnsiTheme="minorHAnsi" w:cstheme="minorHAnsi"/>
          <w:color w:val="auto"/>
          <w:highlight w:val="yellow"/>
        </w:rPr>
        <w:t>-</w:t>
      </w:r>
      <w:r w:rsidR="0023755E" w:rsidRPr="00ED6E6E">
        <w:rPr>
          <w:rFonts w:asciiTheme="minorHAnsi" w:hAnsiTheme="minorHAnsi" w:cstheme="minorHAnsi"/>
          <w:color w:val="auto"/>
          <w:highlight w:val="yellow"/>
        </w:rPr>
        <w:t>culture</w:t>
      </w:r>
      <w:r w:rsidRPr="00ED6E6E">
        <w:rPr>
          <w:rFonts w:asciiTheme="minorHAnsi" w:hAnsiTheme="minorHAnsi" w:cstheme="minorHAnsi"/>
          <w:color w:val="auto"/>
          <w:highlight w:val="yellow"/>
        </w:rPr>
        <w:t>.</w:t>
      </w:r>
    </w:p>
    <w:p w14:paraId="17A9B754" w14:textId="7CB95DC9" w:rsidR="0004301C" w:rsidRPr="00ED6E6E" w:rsidRDefault="0004301C" w:rsidP="003B173A">
      <w:pPr>
        <w:rPr>
          <w:rFonts w:asciiTheme="minorHAnsi" w:hAnsiTheme="minorHAnsi" w:cstheme="minorHAnsi"/>
          <w:color w:val="auto"/>
        </w:rPr>
      </w:pPr>
    </w:p>
    <w:p w14:paraId="59CC303D" w14:textId="77127923" w:rsidR="0004301C" w:rsidRPr="00ED6E6E" w:rsidRDefault="0004301C" w:rsidP="003B173A">
      <w:pPr>
        <w:pStyle w:val="Heading3"/>
        <w:shd w:val="clear" w:color="auto" w:fill="FFFFFF"/>
        <w:spacing w:before="0"/>
        <w:rPr>
          <w:rFonts w:asciiTheme="minorHAnsi" w:eastAsia="Times New Roman" w:hAnsiTheme="minorHAnsi" w:cstheme="minorHAnsi"/>
          <w:b w:val="0"/>
          <w:color w:val="auto"/>
        </w:rPr>
      </w:pPr>
      <w:r w:rsidRPr="00896CDF">
        <w:rPr>
          <w:rFonts w:asciiTheme="minorHAnsi" w:eastAsia="Times New Roman" w:hAnsiTheme="minorHAnsi" w:cstheme="minorHAnsi"/>
          <w:b w:val="0"/>
          <w:color w:val="auto"/>
          <w:highlight w:val="yellow"/>
        </w:rPr>
        <w:t>5.</w:t>
      </w:r>
      <w:r w:rsidR="00C127D4" w:rsidRPr="00896CDF">
        <w:rPr>
          <w:rFonts w:asciiTheme="minorHAnsi" w:eastAsia="Times New Roman" w:hAnsiTheme="minorHAnsi" w:cstheme="minorHAnsi"/>
          <w:b w:val="0"/>
          <w:color w:val="auto"/>
          <w:highlight w:val="yellow"/>
        </w:rPr>
        <w:t>2</w:t>
      </w:r>
      <w:r w:rsidR="00EF20EF" w:rsidRPr="00896CDF">
        <w:rPr>
          <w:rFonts w:asciiTheme="minorHAnsi" w:eastAsia="Times New Roman" w:hAnsiTheme="minorHAnsi" w:cstheme="minorHAnsi"/>
          <w:b w:val="0"/>
          <w:color w:val="auto"/>
          <w:highlight w:val="yellow"/>
        </w:rPr>
        <w:t>.</w:t>
      </w:r>
      <w:r w:rsidRPr="00896CDF">
        <w:rPr>
          <w:rFonts w:asciiTheme="minorHAnsi" w:eastAsia="Times New Roman" w:hAnsiTheme="minorHAnsi" w:cstheme="minorHAnsi"/>
          <w:b w:val="0"/>
          <w:color w:val="auto"/>
          <w:highlight w:val="yellow"/>
        </w:rPr>
        <w:t xml:space="preserve"> Co-culture of CD8+ cells with B16/F10-OVA cells</w:t>
      </w:r>
    </w:p>
    <w:p w14:paraId="558DCC7D" w14:textId="77777777" w:rsidR="00C133E6" w:rsidRPr="00ED6E6E" w:rsidRDefault="00C133E6" w:rsidP="003B173A">
      <w:pPr>
        <w:rPr>
          <w:rFonts w:asciiTheme="minorHAnsi" w:hAnsiTheme="minorHAnsi" w:cstheme="minorHAnsi"/>
          <w:color w:val="auto"/>
          <w:highlight w:val="yellow"/>
        </w:rPr>
      </w:pPr>
    </w:p>
    <w:p w14:paraId="41B54F52" w14:textId="6DB95C15" w:rsidR="0004301C" w:rsidRPr="00ED6E6E" w:rsidRDefault="006A643E" w:rsidP="003B173A">
      <w:pPr>
        <w:rPr>
          <w:rFonts w:asciiTheme="minorHAnsi" w:hAnsiTheme="minorHAnsi" w:cstheme="minorHAnsi"/>
          <w:color w:val="auto"/>
          <w:highlight w:val="yellow"/>
        </w:rPr>
      </w:pPr>
      <w:r w:rsidRPr="00ED6E6E">
        <w:rPr>
          <w:rFonts w:asciiTheme="minorHAnsi" w:hAnsiTheme="minorHAnsi" w:cstheme="minorHAnsi"/>
          <w:color w:val="auto"/>
          <w:highlight w:val="yellow"/>
        </w:rPr>
        <w:t>5.</w:t>
      </w:r>
      <w:r w:rsidR="00C127D4">
        <w:rPr>
          <w:rFonts w:asciiTheme="minorHAnsi" w:hAnsiTheme="minorHAnsi" w:cstheme="minorHAnsi"/>
          <w:color w:val="auto"/>
          <w:highlight w:val="yellow"/>
        </w:rPr>
        <w:t>2</w:t>
      </w:r>
      <w:r w:rsidRPr="00ED6E6E">
        <w:rPr>
          <w:rFonts w:asciiTheme="minorHAnsi" w:hAnsiTheme="minorHAnsi" w:cstheme="minorHAnsi"/>
          <w:color w:val="auto"/>
          <w:highlight w:val="yellow"/>
        </w:rPr>
        <w:t>.1</w:t>
      </w:r>
      <w:r w:rsidR="00C133E6" w:rsidRPr="00ED6E6E">
        <w:rPr>
          <w:rFonts w:asciiTheme="minorHAnsi" w:hAnsiTheme="minorHAnsi" w:cstheme="minorHAnsi"/>
          <w:color w:val="auto"/>
          <w:highlight w:val="yellow"/>
        </w:rPr>
        <w:t>.</w:t>
      </w:r>
      <w:r w:rsidR="000753DB" w:rsidRPr="00ED6E6E">
        <w:rPr>
          <w:rFonts w:asciiTheme="minorHAnsi" w:hAnsiTheme="minorHAnsi" w:cstheme="minorHAnsi"/>
          <w:color w:val="auto"/>
          <w:highlight w:val="yellow"/>
        </w:rPr>
        <w:t xml:space="preserve"> Seed </w:t>
      </w:r>
      <w:r w:rsidR="0004301C" w:rsidRPr="00ED6E6E">
        <w:rPr>
          <w:rFonts w:asciiTheme="minorHAnsi" w:hAnsiTheme="minorHAnsi" w:cstheme="minorHAnsi"/>
          <w:color w:val="auto"/>
          <w:highlight w:val="yellow"/>
        </w:rPr>
        <w:t xml:space="preserve">OT-I-derived CD8+ cells </w:t>
      </w:r>
      <w:r w:rsidR="000753DB" w:rsidRPr="00ED6E6E">
        <w:rPr>
          <w:rFonts w:asciiTheme="minorHAnsi" w:hAnsiTheme="minorHAnsi" w:cstheme="minorHAnsi"/>
          <w:color w:val="auto"/>
          <w:highlight w:val="yellow"/>
        </w:rPr>
        <w:t>at a ratio of 1:1 (300,00</w:t>
      </w:r>
      <w:r w:rsidR="00054BBC" w:rsidRPr="00ED6E6E">
        <w:rPr>
          <w:rFonts w:asciiTheme="minorHAnsi" w:hAnsiTheme="minorHAnsi" w:cstheme="minorHAnsi"/>
          <w:color w:val="auto"/>
          <w:highlight w:val="yellow"/>
        </w:rPr>
        <w:t>0</w:t>
      </w:r>
      <w:r w:rsidR="000753DB" w:rsidRPr="00ED6E6E">
        <w:rPr>
          <w:rFonts w:asciiTheme="minorHAnsi" w:hAnsiTheme="minorHAnsi" w:cstheme="minorHAnsi"/>
          <w:color w:val="auto"/>
          <w:highlight w:val="yellow"/>
        </w:rPr>
        <w:t xml:space="preserve"> cells each) in a </w:t>
      </w:r>
      <w:r w:rsidR="0004301C" w:rsidRPr="00ED6E6E">
        <w:rPr>
          <w:rFonts w:asciiTheme="minorHAnsi" w:hAnsiTheme="minorHAnsi" w:cstheme="minorHAnsi"/>
          <w:color w:val="auto"/>
          <w:highlight w:val="yellow"/>
        </w:rPr>
        <w:t>co-culture with B16/F10 (lacking the antigen ovalbumin), untreated B16/F10-OVA, and B16/F10-OVA cells pre-treated with flavopiridol (25</w:t>
      </w:r>
      <w:r w:rsidR="00C133E6" w:rsidRPr="00ED6E6E">
        <w:rPr>
          <w:rFonts w:asciiTheme="minorHAnsi" w:hAnsiTheme="minorHAnsi" w:cstheme="minorHAnsi"/>
          <w:color w:val="auto"/>
          <w:highlight w:val="yellow"/>
        </w:rPr>
        <w:t xml:space="preserve"> </w:t>
      </w:r>
      <w:r w:rsidR="0004301C" w:rsidRPr="00ED6E6E">
        <w:rPr>
          <w:rFonts w:asciiTheme="minorHAnsi" w:hAnsiTheme="minorHAnsi" w:cstheme="minorHAnsi"/>
          <w:color w:val="auto"/>
          <w:highlight w:val="yellow"/>
        </w:rPr>
        <w:t xml:space="preserve">nM) for 1 week, in </w:t>
      </w:r>
      <w:r w:rsidR="00C133E6" w:rsidRPr="00ED6E6E">
        <w:rPr>
          <w:rFonts w:asciiTheme="minorHAnsi" w:hAnsiTheme="minorHAnsi" w:cstheme="minorHAnsi"/>
          <w:color w:val="auto"/>
          <w:highlight w:val="yellow"/>
        </w:rPr>
        <w:t>6</w:t>
      </w:r>
      <w:r w:rsidR="000753DB" w:rsidRPr="00ED6E6E">
        <w:rPr>
          <w:rFonts w:asciiTheme="minorHAnsi" w:hAnsiTheme="minorHAnsi" w:cstheme="minorHAnsi"/>
          <w:color w:val="auto"/>
          <w:highlight w:val="yellow"/>
        </w:rPr>
        <w:t>-</w:t>
      </w:r>
      <w:r w:rsidR="0004301C" w:rsidRPr="00ED6E6E">
        <w:rPr>
          <w:rFonts w:asciiTheme="minorHAnsi" w:hAnsiTheme="minorHAnsi" w:cstheme="minorHAnsi"/>
          <w:color w:val="auto"/>
          <w:highlight w:val="yellow"/>
        </w:rPr>
        <w:t>well dish</w:t>
      </w:r>
      <w:r w:rsidR="000753DB" w:rsidRPr="00ED6E6E">
        <w:rPr>
          <w:rFonts w:asciiTheme="minorHAnsi" w:hAnsiTheme="minorHAnsi" w:cstheme="minorHAnsi"/>
          <w:color w:val="auto"/>
          <w:highlight w:val="yellow"/>
        </w:rPr>
        <w:t xml:space="preserve">es with </w:t>
      </w:r>
      <w:r w:rsidR="0004301C" w:rsidRPr="00ED6E6E">
        <w:rPr>
          <w:rFonts w:asciiTheme="minorHAnsi" w:hAnsiTheme="minorHAnsi" w:cstheme="minorHAnsi"/>
          <w:color w:val="auto"/>
          <w:highlight w:val="yellow"/>
        </w:rPr>
        <w:t>complete DMEM media for 20 </w:t>
      </w:r>
      <w:r w:rsidR="00C133E6" w:rsidRPr="00ED6E6E">
        <w:rPr>
          <w:rFonts w:asciiTheme="minorHAnsi" w:hAnsiTheme="minorHAnsi" w:cstheme="minorHAnsi"/>
          <w:color w:val="auto"/>
          <w:highlight w:val="yellow"/>
        </w:rPr>
        <w:t>h</w:t>
      </w:r>
      <w:r w:rsidR="00E77121" w:rsidRPr="00ED6E6E">
        <w:rPr>
          <w:rFonts w:asciiTheme="minorHAnsi" w:hAnsiTheme="minorHAnsi" w:cstheme="minorHAnsi"/>
          <w:color w:val="auto"/>
          <w:highlight w:val="yellow"/>
        </w:rPr>
        <w:t xml:space="preserve"> at 37 °C </w:t>
      </w:r>
      <w:r w:rsidR="008D0808">
        <w:rPr>
          <w:rFonts w:asciiTheme="minorHAnsi" w:hAnsiTheme="minorHAnsi" w:cstheme="minorHAnsi"/>
          <w:color w:val="auto"/>
          <w:highlight w:val="yellow"/>
        </w:rPr>
        <w:t xml:space="preserve">in a </w:t>
      </w:r>
      <w:r w:rsidR="00E77121" w:rsidRPr="00ED6E6E">
        <w:rPr>
          <w:rFonts w:asciiTheme="minorHAnsi" w:hAnsiTheme="minorHAnsi" w:cstheme="minorHAnsi"/>
          <w:color w:val="auto"/>
          <w:highlight w:val="yellow"/>
        </w:rPr>
        <w:t>5% CO</w:t>
      </w:r>
      <w:r w:rsidR="00E77121" w:rsidRPr="00ED6E6E">
        <w:rPr>
          <w:rFonts w:asciiTheme="minorHAnsi" w:hAnsiTheme="minorHAnsi" w:cstheme="minorHAnsi"/>
          <w:color w:val="auto"/>
          <w:highlight w:val="yellow"/>
          <w:vertAlign w:val="subscript"/>
        </w:rPr>
        <w:t>2</w:t>
      </w:r>
      <w:r w:rsidR="00E77121" w:rsidRPr="00ED6E6E">
        <w:rPr>
          <w:rFonts w:asciiTheme="minorHAnsi" w:hAnsiTheme="minorHAnsi" w:cstheme="minorHAnsi"/>
          <w:color w:val="auto"/>
          <w:highlight w:val="yellow"/>
        </w:rPr>
        <w:t> humidified incubator</w:t>
      </w:r>
      <w:r w:rsidR="0004301C" w:rsidRPr="00ED6E6E">
        <w:rPr>
          <w:rFonts w:asciiTheme="minorHAnsi" w:hAnsiTheme="minorHAnsi" w:cstheme="minorHAnsi"/>
          <w:color w:val="auto"/>
          <w:highlight w:val="yellow"/>
        </w:rPr>
        <w:t>.</w:t>
      </w:r>
    </w:p>
    <w:p w14:paraId="4F8DF1B0" w14:textId="77777777" w:rsidR="0004301C" w:rsidRPr="00ED6E6E" w:rsidRDefault="0004301C" w:rsidP="003B173A">
      <w:pPr>
        <w:rPr>
          <w:rFonts w:asciiTheme="minorHAnsi" w:hAnsiTheme="minorHAnsi" w:cstheme="minorHAnsi"/>
          <w:color w:val="auto"/>
          <w:highlight w:val="yellow"/>
        </w:rPr>
      </w:pPr>
    </w:p>
    <w:p w14:paraId="1BB01881" w14:textId="13511815" w:rsidR="006A643E" w:rsidRPr="00ED6E6E" w:rsidRDefault="0004301C" w:rsidP="003B173A">
      <w:pPr>
        <w:rPr>
          <w:rFonts w:asciiTheme="minorHAnsi" w:hAnsiTheme="minorHAnsi" w:cstheme="minorHAnsi"/>
          <w:color w:val="auto"/>
          <w:highlight w:val="yellow"/>
        </w:rPr>
      </w:pPr>
      <w:r w:rsidRPr="00ED6E6E">
        <w:rPr>
          <w:rFonts w:asciiTheme="minorHAnsi" w:hAnsiTheme="minorHAnsi" w:cstheme="minorHAnsi"/>
          <w:color w:val="auto"/>
          <w:highlight w:val="yellow"/>
        </w:rPr>
        <w:t>5.</w:t>
      </w:r>
      <w:r w:rsidR="00C127D4">
        <w:rPr>
          <w:rFonts w:asciiTheme="minorHAnsi" w:hAnsiTheme="minorHAnsi" w:cstheme="minorHAnsi"/>
          <w:color w:val="auto"/>
          <w:highlight w:val="yellow"/>
        </w:rPr>
        <w:t>2</w:t>
      </w:r>
      <w:r w:rsidRPr="00ED6E6E">
        <w:rPr>
          <w:rFonts w:asciiTheme="minorHAnsi" w:hAnsiTheme="minorHAnsi" w:cstheme="minorHAnsi"/>
          <w:color w:val="auto"/>
          <w:highlight w:val="yellow"/>
        </w:rPr>
        <w:t>.</w:t>
      </w:r>
      <w:r w:rsidR="006A643E" w:rsidRPr="00ED6E6E">
        <w:rPr>
          <w:rFonts w:asciiTheme="minorHAnsi" w:hAnsiTheme="minorHAnsi" w:cstheme="minorHAnsi"/>
          <w:color w:val="auto"/>
          <w:highlight w:val="yellow"/>
        </w:rPr>
        <w:t>2</w:t>
      </w:r>
      <w:r w:rsidR="009D5D88"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w:t>
      </w:r>
      <w:r w:rsidR="006A643E" w:rsidRPr="00ED6E6E">
        <w:rPr>
          <w:rFonts w:asciiTheme="minorHAnsi" w:hAnsiTheme="minorHAnsi" w:cstheme="minorHAnsi"/>
          <w:color w:val="auto"/>
          <w:highlight w:val="yellow"/>
        </w:rPr>
        <w:t>After 20 h, remove the OT-I-derived CD8+ cells</w:t>
      </w:r>
      <w:r w:rsidR="00FE60EA" w:rsidRPr="00ED6E6E">
        <w:rPr>
          <w:rFonts w:asciiTheme="minorHAnsi" w:hAnsiTheme="minorHAnsi" w:cstheme="minorHAnsi"/>
          <w:color w:val="auto"/>
          <w:highlight w:val="yellow"/>
        </w:rPr>
        <w:t xml:space="preserve"> (by collecting the media in the culture dish with floating OT-I derived CD8+ cells)</w:t>
      </w:r>
      <w:r w:rsidR="006A643E" w:rsidRPr="00ED6E6E">
        <w:rPr>
          <w:rFonts w:asciiTheme="minorHAnsi" w:hAnsiTheme="minorHAnsi" w:cstheme="minorHAnsi"/>
          <w:color w:val="auto"/>
          <w:highlight w:val="yellow"/>
        </w:rPr>
        <w:t>.</w:t>
      </w:r>
      <w:r w:rsidR="00FE60EA" w:rsidRPr="00ED6E6E">
        <w:rPr>
          <w:rFonts w:asciiTheme="minorHAnsi" w:hAnsiTheme="minorHAnsi" w:cstheme="minorHAnsi"/>
          <w:color w:val="auto"/>
          <w:highlight w:val="yellow"/>
        </w:rPr>
        <w:t xml:space="preserve"> Wash the adherent B16/F10-OVA cells in 1</w:t>
      </w:r>
      <w:r w:rsidR="008D0808">
        <w:rPr>
          <w:rFonts w:asciiTheme="minorHAnsi" w:hAnsiTheme="minorHAnsi" w:cstheme="minorHAnsi"/>
          <w:color w:val="auto"/>
          <w:highlight w:val="yellow"/>
        </w:rPr>
        <w:t>x</w:t>
      </w:r>
      <w:r w:rsidR="00FE60EA" w:rsidRPr="00ED6E6E">
        <w:rPr>
          <w:rFonts w:asciiTheme="minorHAnsi" w:hAnsiTheme="minorHAnsi" w:cstheme="minorHAnsi"/>
          <w:color w:val="auto"/>
          <w:highlight w:val="yellow"/>
        </w:rPr>
        <w:t xml:space="preserve"> PBS. </w:t>
      </w:r>
    </w:p>
    <w:p w14:paraId="184D1570" w14:textId="77777777" w:rsidR="006A643E" w:rsidRPr="00ED6E6E" w:rsidRDefault="006A643E" w:rsidP="003B173A">
      <w:pPr>
        <w:rPr>
          <w:rFonts w:asciiTheme="minorHAnsi" w:hAnsiTheme="minorHAnsi" w:cstheme="minorHAnsi"/>
          <w:color w:val="auto"/>
          <w:highlight w:val="yellow"/>
        </w:rPr>
      </w:pPr>
    </w:p>
    <w:p w14:paraId="290E418F" w14:textId="57FFBCFA" w:rsidR="006A643E" w:rsidRPr="00ED6E6E" w:rsidRDefault="006A643E" w:rsidP="003B173A">
      <w:pPr>
        <w:rPr>
          <w:rFonts w:asciiTheme="minorHAnsi" w:hAnsiTheme="minorHAnsi" w:cstheme="minorHAnsi"/>
          <w:color w:val="auto"/>
          <w:highlight w:val="yellow"/>
        </w:rPr>
      </w:pPr>
      <w:r w:rsidRPr="00ED6E6E">
        <w:rPr>
          <w:rFonts w:asciiTheme="minorHAnsi" w:hAnsiTheme="minorHAnsi" w:cstheme="minorHAnsi"/>
          <w:color w:val="auto"/>
          <w:highlight w:val="yellow"/>
        </w:rPr>
        <w:t>5.</w:t>
      </w:r>
      <w:r w:rsidR="00C127D4">
        <w:rPr>
          <w:rFonts w:asciiTheme="minorHAnsi" w:hAnsiTheme="minorHAnsi" w:cstheme="minorHAnsi"/>
          <w:color w:val="auto"/>
          <w:highlight w:val="yellow"/>
        </w:rPr>
        <w:t>2</w:t>
      </w:r>
      <w:r w:rsidRPr="00ED6E6E">
        <w:rPr>
          <w:rFonts w:asciiTheme="minorHAnsi" w:hAnsiTheme="minorHAnsi" w:cstheme="minorHAnsi"/>
          <w:color w:val="auto"/>
          <w:highlight w:val="yellow"/>
        </w:rPr>
        <w:t>.3</w:t>
      </w:r>
      <w:r w:rsidR="009D5D88"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Trypsinize the three groups of </w:t>
      </w:r>
      <w:r w:rsidR="00FE60EA" w:rsidRPr="00ED6E6E">
        <w:rPr>
          <w:rFonts w:asciiTheme="minorHAnsi" w:hAnsiTheme="minorHAnsi" w:cstheme="minorHAnsi"/>
          <w:color w:val="auto"/>
          <w:highlight w:val="yellow"/>
        </w:rPr>
        <w:t xml:space="preserve">attached </w:t>
      </w:r>
      <w:r w:rsidRPr="00ED6E6E">
        <w:rPr>
          <w:rFonts w:asciiTheme="minorHAnsi" w:hAnsiTheme="minorHAnsi" w:cstheme="minorHAnsi"/>
          <w:color w:val="auto"/>
          <w:highlight w:val="yellow"/>
        </w:rPr>
        <w:t xml:space="preserve">B16/F10-OVA </w:t>
      </w:r>
      <w:r w:rsidR="000753DB" w:rsidRPr="00ED6E6E">
        <w:rPr>
          <w:rFonts w:asciiTheme="minorHAnsi" w:hAnsiTheme="minorHAnsi" w:cstheme="minorHAnsi"/>
          <w:color w:val="auto"/>
          <w:highlight w:val="yellow"/>
        </w:rPr>
        <w:t>cells</w:t>
      </w:r>
      <w:r w:rsidR="002A573E" w:rsidRPr="00ED6E6E">
        <w:rPr>
          <w:rFonts w:asciiTheme="minorHAnsi" w:hAnsiTheme="minorHAnsi" w:cstheme="minorHAnsi"/>
          <w:color w:val="auto"/>
          <w:highlight w:val="yellow"/>
        </w:rPr>
        <w:t xml:space="preserve"> in 0.05% EDTA containing </w:t>
      </w:r>
      <w:r w:rsidR="008D0808">
        <w:rPr>
          <w:rFonts w:asciiTheme="minorHAnsi" w:hAnsiTheme="minorHAnsi" w:cstheme="minorHAnsi"/>
          <w:color w:val="auto"/>
          <w:highlight w:val="yellow"/>
        </w:rPr>
        <w:t>t</w:t>
      </w:r>
      <w:r w:rsidR="002A573E" w:rsidRPr="00ED6E6E">
        <w:rPr>
          <w:rFonts w:asciiTheme="minorHAnsi" w:hAnsiTheme="minorHAnsi" w:cstheme="minorHAnsi"/>
          <w:color w:val="auto"/>
          <w:highlight w:val="yellow"/>
        </w:rPr>
        <w:t>rypsin for 5 min</w:t>
      </w:r>
      <w:r w:rsidR="008D0808">
        <w:rPr>
          <w:rFonts w:asciiTheme="minorHAnsi" w:hAnsiTheme="minorHAnsi" w:cstheme="minorHAnsi"/>
          <w:color w:val="auto"/>
          <w:highlight w:val="yellow"/>
        </w:rPr>
        <w:t>.</w:t>
      </w:r>
      <w:r w:rsidR="002A573E" w:rsidRPr="00ED6E6E">
        <w:rPr>
          <w:rFonts w:asciiTheme="minorHAnsi" w:hAnsiTheme="minorHAnsi" w:cstheme="minorHAnsi"/>
          <w:color w:val="auto"/>
          <w:highlight w:val="yellow"/>
        </w:rPr>
        <w:t xml:space="preserve"> Pellet the trypsinized cells at 191 x </w:t>
      </w:r>
      <w:r w:rsidR="002A573E" w:rsidRPr="008D0808">
        <w:rPr>
          <w:rFonts w:asciiTheme="minorHAnsi" w:hAnsiTheme="minorHAnsi" w:cstheme="minorHAnsi"/>
          <w:i/>
          <w:color w:val="auto"/>
          <w:highlight w:val="yellow"/>
        </w:rPr>
        <w:t>g</w:t>
      </w:r>
      <w:r w:rsidR="002A573E" w:rsidRPr="00ED6E6E">
        <w:rPr>
          <w:rFonts w:asciiTheme="minorHAnsi" w:hAnsiTheme="minorHAnsi" w:cstheme="minorHAnsi"/>
          <w:color w:val="auto"/>
          <w:highlight w:val="yellow"/>
        </w:rPr>
        <w:t xml:space="preserve"> for 5 min</w:t>
      </w:r>
      <w:r w:rsidRPr="00ED6E6E">
        <w:rPr>
          <w:rFonts w:asciiTheme="minorHAnsi" w:hAnsiTheme="minorHAnsi" w:cstheme="minorHAnsi"/>
          <w:color w:val="auto"/>
          <w:highlight w:val="yellow"/>
        </w:rPr>
        <w:t xml:space="preserve">. </w:t>
      </w:r>
    </w:p>
    <w:p w14:paraId="0417BFB1" w14:textId="77777777" w:rsidR="006A643E" w:rsidRPr="00ED6E6E" w:rsidRDefault="006A643E" w:rsidP="003B173A">
      <w:pPr>
        <w:rPr>
          <w:rFonts w:asciiTheme="minorHAnsi" w:hAnsiTheme="minorHAnsi" w:cstheme="minorHAnsi"/>
          <w:color w:val="auto"/>
          <w:highlight w:val="yellow"/>
        </w:rPr>
      </w:pPr>
    </w:p>
    <w:p w14:paraId="212811E8" w14:textId="7303BB2B" w:rsidR="000753DB" w:rsidRPr="00ED6E6E" w:rsidRDefault="006A643E" w:rsidP="003B173A">
      <w:pPr>
        <w:rPr>
          <w:rFonts w:asciiTheme="minorHAnsi" w:hAnsiTheme="minorHAnsi" w:cstheme="minorHAnsi"/>
          <w:color w:val="auto"/>
          <w:highlight w:val="yellow"/>
        </w:rPr>
      </w:pPr>
      <w:r w:rsidRPr="00ED6E6E">
        <w:rPr>
          <w:rFonts w:asciiTheme="minorHAnsi" w:hAnsiTheme="minorHAnsi" w:cstheme="minorHAnsi"/>
          <w:color w:val="auto"/>
          <w:highlight w:val="yellow"/>
        </w:rPr>
        <w:t>5.</w:t>
      </w:r>
      <w:r w:rsidR="00C127D4">
        <w:rPr>
          <w:rFonts w:asciiTheme="minorHAnsi" w:hAnsiTheme="minorHAnsi" w:cstheme="minorHAnsi"/>
          <w:color w:val="auto"/>
          <w:highlight w:val="yellow"/>
        </w:rPr>
        <w:t>2</w:t>
      </w:r>
      <w:r w:rsidRPr="00ED6E6E">
        <w:rPr>
          <w:rFonts w:asciiTheme="minorHAnsi" w:hAnsiTheme="minorHAnsi" w:cstheme="minorHAnsi"/>
          <w:color w:val="auto"/>
          <w:highlight w:val="yellow"/>
        </w:rPr>
        <w:t>.4</w:t>
      </w:r>
      <w:r w:rsidR="009D5D88" w:rsidRPr="00ED6E6E">
        <w:rPr>
          <w:rFonts w:asciiTheme="minorHAnsi" w:hAnsiTheme="minorHAnsi" w:cstheme="minorHAnsi"/>
          <w:color w:val="auto"/>
          <w:highlight w:val="yellow"/>
        </w:rPr>
        <w:t>.</w:t>
      </w:r>
      <w:r w:rsidRPr="00ED6E6E">
        <w:rPr>
          <w:rFonts w:asciiTheme="minorHAnsi" w:hAnsiTheme="minorHAnsi" w:cstheme="minorHAnsi"/>
          <w:color w:val="auto"/>
          <w:highlight w:val="yellow"/>
        </w:rPr>
        <w:t xml:space="preserve"> Stain the</w:t>
      </w:r>
      <w:r w:rsidR="000753DB" w:rsidRPr="00ED6E6E">
        <w:rPr>
          <w:rFonts w:asciiTheme="minorHAnsi" w:hAnsiTheme="minorHAnsi" w:cstheme="minorHAnsi"/>
          <w:color w:val="auto"/>
          <w:highlight w:val="yellow"/>
        </w:rPr>
        <w:t xml:space="preserve"> </w:t>
      </w:r>
      <w:r w:rsidRPr="00ED6E6E">
        <w:rPr>
          <w:rFonts w:asciiTheme="minorHAnsi" w:hAnsiTheme="minorHAnsi" w:cstheme="minorHAnsi"/>
          <w:color w:val="auto"/>
          <w:highlight w:val="yellow"/>
        </w:rPr>
        <w:t>harvested B16/F10-OVA cells</w:t>
      </w:r>
      <w:r w:rsidRPr="00ED6E6E" w:rsidDel="000753DB">
        <w:rPr>
          <w:rFonts w:asciiTheme="minorHAnsi" w:hAnsiTheme="minorHAnsi" w:cstheme="minorHAnsi"/>
          <w:color w:val="auto"/>
          <w:highlight w:val="yellow"/>
        </w:rPr>
        <w:t xml:space="preserve"> </w:t>
      </w:r>
      <w:r w:rsidR="0004301C" w:rsidRPr="00ED6E6E">
        <w:rPr>
          <w:rFonts w:asciiTheme="minorHAnsi" w:hAnsiTheme="minorHAnsi" w:cstheme="minorHAnsi"/>
          <w:color w:val="auto"/>
          <w:highlight w:val="yellow"/>
        </w:rPr>
        <w:t xml:space="preserve">by incubating them in cold PBS </w:t>
      </w:r>
      <w:r w:rsidRPr="00ED6E6E">
        <w:rPr>
          <w:rFonts w:asciiTheme="minorHAnsi" w:hAnsiTheme="minorHAnsi" w:cstheme="minorHAnsi"/>
          <w:color w:val="auto"/>
          <w:highlight w:val="yellow"/>
        </w:rPr>
        <w:t>(</w:t>
      </w:r>
      <w:r w:rsidR="0004301C" w:rsidRPr="00ED6E6E">
        <w:rPr>
          <w:rFonts w:asciiTheme="minorHAnsi" w:hAnsiTheme="minorHAnsi" w:cstheme="minorHAnsi"/>
          <w:color w:val="auto"/>
          <w:highlight w:val="yellow"/>
        </w:rPr>
        <w:t>containing 0.5% FBS and 0.05% sodium</w:t>
      </w:r>
      <w:r w:rsidR="001E11C2" w:rsidRPr="00ED6E6E">
        <w:rPr>
          <w:rFonts w:asciiTheme="minorHAnsi" w:hAnsiTheme="minorHAnsi" w:cstheme="minorHAnsi"/>
          <w:color w:val="auto"/>
          <w:highlight w:val="yellow"/>
        </w:rPr>
        <w:t xml:space="preserve"> </w:t>
      </w:r>
      <w:r w:rsidR="0004301C" w:rsidRPr="00ED6E6E">
        <w:rPr>
          <w:rFonts w:asciiTheme="minorHAnsi" w:hAnsiTheme="minorHAnsi" w:cstheme="minorHAnsi"/>
          <w:color w:val="auto"/>
          <w:highlight w:val="yellow"/>
        </w:rPr>
        <w:t>azide</w:t>
      </w:r>
      <w:r w:rsidRPr="00ED6E6E">
        <w:rPr>
          <w:rFonts w:asciiTheme="minorHAnsi" w:hAnsiTheme="minorHAnsi" w:cstheme="minorHAnsi"/>
          <w:color w:val="auto"/>
          <w:highlight w:val="yellow"/>
        </w:rPr>
        <w:t>)</w:t>
      </w:r>
      <w:r w:rsidR="0004301C" w:rsidRPr="00ED6E6E">
        <w:rPr>
          <w:rFonts w:asciiTheme="minorHAnsi" w:hAnsiTheme="minorHAnsi" w:cstheme="minorHAnsi"/>
          <w:color w:val="auto"/>
          <w:highlight w:val="yellow"/>
        </w:rPr>
        <w:t xml:space="preserve"> with viability dye and relevant labeled antibodies </w:t>
      </w:r>
      <w:r w:rsidR="00A03075" w:rsidRPr="00ED6E6E">
        <w:rPr>
          <w:rFonts w:asciiTheme="minorHAnsi" w:hAnsiTheme="minorHAnsi" w:cstheme="minorHAnsi"/>
          <w:color w:val="auto"/>
          <w:highlight w:val="yellow"/>
        </w:rPr>
        <w:t>(f</w:t>
      </w:r>
      <w:r w:rsidR="0004301C" w:rsidRPr="00ED6E6E">
        <w:rPr>
          <w:rFonts w:asciiTheme="minorHAnsi" w:hAnsiTheme="minorHAnsi" w:cstheme="minorHAnsi"/>
          <w:color w:val="auto"/>
          <w:highlight w:val="yellow"/>
        </w:rPr>
        <w:t xml:space="preserve">ixable </w:t>
      </w:r>
      <w:r w:rsidR="002A573E" w:rsidRPr="00ED6E6E">
        <w:rPr>
          <w:rFonts w:asciiTheme="minorHAnsi" w:hAnsiTheme="minorHAnsi" w:cstheme="minorHAnsi"/>
          <w:color w:val="auto"/>
          <w:highlight w:val="yellow"/>
        </w:rPr>
        <w:t>viability</w:t>
      </w:r>
      <w:r w:rsidR="0004301C" w:rsidRPr="00ED6E6E">
        <w:rPr>
          <w:rFonts w:asciiTheme="minorHAnsi" w:hAnsiTheme="minorHAnsi" w:cstheme="minorHAnsi"/>
          <w:color w:val="auto"/>
          <w:highlight w:val="yellow"/>
        </w:rPr>
        <w:t xml:space="preserve"> staining dye e780, AF647-conjugated mouse CD8 and BV421-conjugated mouse CD45</w:t>
      </w:r>
      <w:r w:rsidR="00A03075" w:rsidRPr="00ED6E6E">
        <w:rPr>
          <w:rFonts w:asciiTheme="minorHAnsi" w:hAnsiTheme="minorHAnsi" w:cstheme="minorHAnsi"/>
          <w:color w:val="auto"/>
          <w:highlight w:val="yellow"/>
        </w:rPr>
        <w:t>)</w:t>
      </w:r>
      <w:r w:rsidR="0004301C" w:rsidRPr="00ED6E6E">
        <w:rPr>
          <w:rFonts w:asciiTheme="minorHAnsi" w:hAnsiTheme="minorHAnsi" w:cstheme="minorHAnsi"/>
          <w:color w:val="auto"/>
          <w:highlight w:val="yellow"/>
        </w:rPr>
        <w:t>.</w:t>
      </w:r>
    </w:p>
    <w:p w14:paraId="677F5A5E" w14:textId="77777777" w:rsidR="000753DB" w:rsidRPr="00ED6E6E" w:rsidRDefault="000753DB" w:rsidP="003B173A">
      <w:pPr>
        <w:rPr>
          <w:rFonts w:asciiTheme="minorHAnsi" w:hAnsiTheme="minorHAnsi" w:cstheme="minorHAnsi"/>
          <w:color w:val="auto"/>
          <w:highlight w:val="yellow"/>
        </w:rPr>
      </w:pPr>
    </w:p>
    <w:p w14:paraId="1F7443CC" w14:textId="0EDECB41" w:rsidR="0004301C" w:rsidRPr="00ED6E6E" w:rsidRDefault="006A643E" w:rsidP="003B173A">
      <w:pPr>
        <w:rPr>
          <w:rFonts w:asciiTheme="minorHAnsi" w:hAnsiTheme="minorHAnsi" w:cstheme="minorHAnsi"/>
          <w:color w:val="auto"/>
          <w:highlight w:val="yellow"/>
        </w:rPr>
      </w:pPr>
      <w:r w:rsidRPr="00ED6E6E">
        <w:rPr>
          <w:rFonts w:asciiTheme="minorHAnsi" w:hAnsiTheme="minorHAnsi" w:cstheme="minorHAnsi"/>
          <w:color w:val="auto"/>
          <w:highlight w:val="yellow"/>
        </w:rPr>
        <w:t>5.</w:t>
      </w:r>
      <w:r w:rsidR="00C127D4">
        <w:rPr>
          <w:rFonts w:asciiTheme="minorHAnsi" w:hAnsiTheme="minorHAnsi" w:cstheme="minorHAnsi"/>
          <w:color w:val="auto"/>
          <w:highlight w:val="yellow"/>
        </w:rPr>
        <w:t>2</w:t>
      </w:r>
      <w:r w:rsidRPr="00ED6E6E">
        <w:rPr>
          <w:rFonts w:asciiTheme="minorHAnsi" w:hAnsiTheme="minorHAnsi" w:cstheme="minorHAnsi"/>
          <w:color w:val="auto"/>
          <w:highlight w:val="yellow"/>
        </w:rPr>
        <w:t>.5</w:t>
      </w:r>
      <w:r w:rsidR="005D42BC" w:rsidRPr="00ED6E6E">
        <w:rPr>
          <w:rFonts w:asciiTheme="minorHAnsi" w:hAnsiTheme="minorHAnsi" w:cstheme="minorHAnsi"/>
          <w:color w:val="auto"/>
          <w:highlight w:val="yellow"/>
        </w:rPr>
        <w:t>.</w:t>
      </w:r>
      <w:r w:rsidR="000753DB" w:rsidRPr="00ED6E6E">
        <w:rPr>
          <w:rFonts w:asciiTheme="minorHAnsi" w:hAnsiTheme="minorHAnsi" w:cstheme="minorHAnsi"/>
          <w:color w:val="auto"/>
          <w:highlight w:val="yellow"/>
        </w:rPr>
        <w:t xml:space="preserve"> </w:t>
      </w:r>
      <w:r w:rsidRPr="00ED6E6E">
        <w:rPr>
          <w:rFonts w:asciiTheme="minorHAnsi" w:hAnsiTheme="minorHAnsi" w:cstheme="minorHAnsi"/>
          <w:color w:val="auto"/>
          <w:highlight w:val="yellow"/>
        </w:rPr>
        <w:t>A</w:t>
      </w:r>
      <w:r w:rsidR="000753DB" w:rsidRPr="00ED6E6E">
        <w:rPr>
          <w:rFonts w:asciiTheme="minorHAnsi" w:hAnsiTheme="minorHAnsi" w:cstheme="minorHAnsi"/>
          <w:color w:val="auto"/>
          <w:highlight w:val="yellow"/>
        </w:rPr>
        <w:t>nalyze the v</w:t>
      </w:r>
      <w:r w:rsidR="0004301C" w:rsidRPr="00ED6E6E">
        <w:rPr>
          <w:rFonts w:asciiTheme="minorHAnsi" w:hAnsiTheme="minorHAnsi" w:cstheme="minorHAnsi"/>
          <w:color w:val="auto"/>
          <w:highlight w:val="yellow"/>
        </w:rPr>
        <w:t xml:space="preserve">iability of </w:t>
      </w:r>
      <w:r w:rsidRPr="00ED6E6E">
        <w:rPr>
          <w:rFonts w:asciiTheme="minorHAnsi" w:hAnsiTheme="minorHAnsi" w:cstheme="minorHAnsi"/>
          <w:color w:val="auto"/>
          <w:highlight w:val="yellow"/>
        </w:rPr>
        <w:t xml:space="preserve">the three groups of </w:t>
      </w:r>
      <w:r w:rsidR="0004301C" w:rsidRPr="00ED6E6E">
        <w:rPr>
          <w:rFonts w:asciiTheme="minorHAnsi" w:hAnsiTheme="minorHAnsi" w:cstheme="minorHAnsi"/>
          <w:color w:val="auto"/>
          <w:highlight w:val="yellow"/>
        </w:rPr>
        <w:t xml:space="preserve">B16/F10-OVA </w:t>
      </w:r>
      <w:r w:rsidRPr="00ED6E6E">
        <w:rPr>
          <w:rFonts w:asciiTheme="minorHAnsi" w:hAnsiTheme="minorHAnsi" w:cstheme="minorHAnsi"/>
          <w:color w:val="auto"/>
          <w:highlight w:val="yellow"/>
        </w:rPr>
        <w:t xml:space="preserve">cells </w:t>
      </w:r>
      <w:r w:rsidR="0004301C" w:rsidRPr="00ED6E6E">
        <w:rPr>
          <w:rFonts w:asciiTheme="minorHAnsi" w:hAnsiTheme="minorHAnsi" w:cstheme="minorHAnsi"/>
          <w:color w:val="auto"/>
          <w:highlight w:val="yellow"/>
        </w:rPr>
        <w:t>by</w:t>
      </w:r>
      <w:r w:rsidRPr="00ED6E6E">
        <w:rPr>
          <w:rFonts w:asciiTheme="minorHAnsi" w:hAnsiTheme="minorHAnsi" w:cstheme="minorHAnsi"/>
          <w:color w:val="auto"/>
          <w:highlight w:val="yellow"/>
        </w:rPr>
        <w:t xml:space="preserve"> flow cytometry</w:t>
      </w:r>
      <w:r w:rsidR="0004301C" w:rsidRPr="00ED6E6E">
        <w:rPr>
          <w:rFonts w:asciiTheme="minorHAnsi" w:hAnsiTheme="minorHAnsi" w:cstheme="minorHAnsi"/>
          <w:color w:val="auto"/>
          <w:highlight w:val="yellow"/>
        </w:rPr>
        <w:t>.</w:t>
      </w:r>
    </w:p>
    <w:bookmarkEnd w:id="1"/>
    <w:p w14:paraId="6E4FF542" w14:textId="77777777" w:rsidR="0004301C" w:rsidRPr="00ED6E6E" w:rsidRDefault="0004301C" w:rsidP="003B173A">
      <w:pPr>
        <w:rPr>
          <w:rFonts w:asciiTheme="minorHAnsi" w:hAnsiTheme="minorHAnsi" w:cstheme="minorHAnsi"/>
          <w:color w:val="auto"/>
        </w:rPr>
      </w:pPr>
    </w:p>
    <w:p w14:paraId="3E79FCA8" w14:textId="364EF170" w:rsidR="006305D7" w:rsidRPr="00ED6E6E" w:rsidRDefault="006305D7" w:rsidP="003B173A">
      <w:pPr>
        <w:pStyle w:val="NormalWeb"/>
        <w:spacing w:before="0" w:beforeAutospacing="0" w:after="0" w:afterAutospacing="0"/>
        <w:rPr>
          <w:rFonts w:asciiTheme="minorHAnsi" w:hAnsiTheme="minorHAnsi" w:cstheme="minorHAnsi"/>
          <w:color w:val="auto"/>
        </w:rPr>
      </w:pPr>
      <w:r w:rsidRPr="00ED6E6E">
        <w:rPr>
          <w:rFonts w:asciiTheme="minorHAnsi" w:hAnsiTheme="minorHAnsi" w:cstheme="minorHAnsi"/>
          <w:b/>
          <w:color w:val="auto"/>
        </w:rPr>
        <w:t>REPRESENTATIVE RESULTS</w:t>
      </w:r>
      <w:r w:rsidR="00EF1462" w:rsidRPr="00ED6E6E">
        <w:rPr>
          <w:rFonts w:asciiTheme="minorHAnsi" w:hAnsiTheme="minorHAnsi" w:cstheme="minorHAnsi"/>
          <w:b/>
          <w:color w:val="auto"/>
        </w:rPr>
        <w:t xml:space="preserve">: </w:t>
      </w:r>
    </w:p>
    <w:p w14:paraId="3B0C1EB0" w14:textId="0B9E5EAE" w:rsidR="003E050B" w:rsidRPr="00ED6E6E" w:rsidRDefault="007141B9" w:rsidP="003B173A">
      <w:pPr>
        <w:rPr>
          <w:rFonts w:asciiTheme="minorHAnsi" w:hAnsiTheme="minorHAnsi" w:cstheme="minorHAnsi"/>
          <w:color w:val="auto"/>
        </w:rPr>
      </w:pPr>
      <w:r w:rsidRPr="00ED6E6E">
        <w:rPr>
          <w:rFonts w:asciiTheme="minorHAnsi" w:hAnsiTheme="minorHAnsi" w:cstheme="minorHAnsi"/>
          <w:color w:val="auto"/>
        </w:rPr>
        <w:t>Here, w</w:t>
      </w:r>
      <w:r w:rsidR="00E729F7" w:rsidRPr="00ED6E6E">
        <w:rPr>
          <w:rFonts w:asciiTheme="minorHAnsi" w:hAnsiTheme="minorHAnsi" w:cstheme="minorHAnsi"/>
          <w:color w:val="auto"/>
        </w:rPr>
        <w:t>e provide</w:t>
      </w:r>
      <w:r w:rsidR="0046404C" w:rsidRPr="00ED6E6E">
        <w:rPr>
          <w:rFonts w:asciiTheme="minorHAnsi" w:hAnsiTheme="minorHAnsi" w:cstheme="minorHAnsi"/>
          <w:color w:val="auto"/>
        </w:rPr>
        <w:t xml:space="preserve"> a detailed scheme (</w:t>
      </w:r>
      <w:r w:rsidR="0046404C" w:rsidRPr="00ED6E6E">
        <w:rPr>
          <w:rFonts w:asciiTheme="minorHAnsi" w:hAnsiTheme="minorHAnsi" w:cstheme="minorHAnsi"/>
          <w:b/>
          <w:color w:val="auto"/>
        </w:rPr>
        <w:t>Figure 1</w:t>
      </w:r>
      <w:r w:rsidR="0046404C" w:rsidRPr="00ED6E6E">
        <w:rPr>
          <w:rFonts w:asciiTheme="minorHAnsi" w:hAnsiTheme="minorHAnsi" w:cstheme="minorHAnsi"/>
          <w:color w:val="auto"/>
        </w:rPr>
        <w:t>)</w:t>
      </w:r>
      <w:r w:rsidR="00E729F7" w:rsidRPr="00ED6E6E">
        <w:rPr>
          <w:rFonts w:asciiTheme="minorHAnsi" w:hAnsiTheme="minorHAnsi" w:cstheme="minorHAnsi"/>
          <w:color w:val="auto"/>
        </w:rPr>
        <w:t xml:space="preserve"> </w:t>
      </w:r>
      <w:r w:rsidR="0046404C" w:rsidRPr="00ED6E6E">
        <w:rPr>
          <w:rFonts w:asciiTheme="minorHAnsi" w:hAnsiTheme="minorHAnsi" w:cstheme="minorHAnsi"/>
          <w:color w:val="auto"/>
        </w:rPr>
        <w:t>to establish a</w:t>
      </w:r>
      <w:r w:rsidR="00E729F7" w:rsidRPr="00ED6E6E">
        <w:rPr>
          <w:rFonts w:asciiTheme="minorHAnsi" w:hAnsiTheme="minorHAnsi" w:cstheme="minorHAnsi"/>
          <w:color w:val="auto"/>
        </w:rPr>
        <w:t xml:space="preserve"> TE</w:t>
      </w:r>
      <w:r w:rsidR="00E729F7" w:rsidRPr="00ED6E6E">
        <w:rPr>
          <w:rFonts w:asciiTheme="minorHAnsi" w:hAnsiTheme="minorHAnsi" w:cstheme="minorHAnsi"/>
          <w:color w:val="auto"/>
          <w:vertAlign w:val="superscript"/>
        </w:rPr>
        <w:t>deff</w:t>
      </w:r>
      <w:r w:rsidR="00E729F7" w:rsidRPr="002D0C7F">
        <w:rPr>
          <w:rFonts w:asciiTheme="minorHAnsi" w:hAnsiTheme="minorHAnsi" w:cstheme="minorHAnsi"/>
          <w:color w:val="auto"/>
        </w:rPr>
        <w:t xml:space="preserve"> </w:t>
      </w:r>
      <w:r w:rsidR="00E729F7" w:rsidRPr="00ED6E6E">
        <w:rPr>
          <w:rFonts w:asciiTheme="minorHAnsi" w:hAnsiTheme="minorHAnsi" w:cstheme="minorHAnsi"/>
          <w:color w:val="auto"/>
        </w:rPr>
        <w:t xml:space="preserve">cell model obtained by chronic </w:t>
      </w:r>
      <w:r w:rsidR="00495164" w:rsidRPr="00ED6E6E">
        <w:rPr>
          <w:rFonts w:asciiTheme="minorHAnsi" w:hAnsiTheme="minorHAnsi" w:cstheme="minorHAnsi"/>
          <w:color w:val="auto"/>
        </w:rPr>
        <w:t>sub</w:t>
      </w:r>
      <w:r w:rsidR="0046404C" w:rsidRPr="00ED6E6E">
        <w:rPr>
          <w:rFonts w:asciiTheme="minorHAnsi" w:hAnsiTheme="minorHAnsi" w:cstheme="minorHAnsi"/>
          <w:color w:val="auto"/>
        </w:rPr>
        <w:t>-</w:t>
      </w:r>
      <w:r w:rsidR="00495164" w:rsidRPr="00ED6E6E">
        <w:rPr>
          <w:rFonts w:asciiTheme="minorHAnsi" w:hAnsiTheme="minorHAnsi" w:cstheme="minorHAnsi"/>
          <w:color w:val="auto"/>
        </w:rPr>
        <w:t>lethal (</w:t>
      </w:r>
      <w:r w:rsidR="003C4ED9" w:rsidRPr="00ED6E6E">
        <w:rPr>
          <w:rFonts w:asciiTheme="minorHAnsi" w:hAnsiTheme="minorHAnsi" w:cstheme="minorHAnsi"/>
          <w:b/>
          <w:color w:val="auto"/>
        </w:rPr>
        <w:t>Figure</w:t>
      </w:r>
      <w:r w:rsidR="00495164" w:rsidRPr="00ED6E6E">
        <w:rPr>
          <w:rFonts w:asciiTheme="minorHAnsi" w:hAnsiTheme="minorHAnsi" w:cstheme="minorHAnsi"/>
          <w:color w:val="auto"/>
        </w:rPr>
        <w:t xml:space="preserve"> </w:t>
      </w:r>
      <w:r w:rsidR="0046404C" w:rsidRPr="00ED6E6E">
        <w:rPr>
          <w:rFonts w:asciiTheme="minorHAnsi" w:hAnsiTheme="minorHAnsi" w:cstheme="minorHAnsi"/>
          <w:b/>
          <w:color w:val="auto"/>
        </w:rPr>
        <w:t>2</w:t>
      </w:r>
      <w:r w:rsidR="00495164" w:rsidRPr="00ED6E6E">
        <w:rPr>
          <w:rFonts w:asciiTheme="minorHAnsi" w:hAnsiTheme="minorHAnsi" w:cstheme="minorHAnsi"/>
          <w:color w:val="auto"/>
        </w:rPr>
        <w:t xml:space="preserve">) </w:t>
      </w:r>
      <w:r w:rsidR="00E729F7" w:rsidRPr="00ED6E6E">
        <w:rPr>
          <w:rFonts w:asciiTheme="minorHAnsi" w:hAnsiTheme="minorHAnsi" w:cstheme="minorHAnsi"/>
          <w:color w:val="auto"/>
        </w:rPr>
        <w:t>treatment with flavopiridol at 25</w:t>
      </w:r>
      <w:r w:rsidR="003C4ED9" w:rsidRPr="00ED6E6E">
        <w:rPr>
          <w:rFonts w:asciiTheme="minorHAnsi" w:hAnsiTheme="minorHAnsi" w:cstheme="minorHAnsi"/>
          <w:color w:val="auto"/>
        </w:rPr>
        <w:t xml:space="preserve"> </w:t>
      </w:r>
      <w:r w:rsidR="00E729F7" w:rsidRPr="00ED6E6E">
        <w:rPr>
          <w:rFonts w:asciiTheme="minorHAnsi" w:hAnsiTheme="minorHAnsi" w:cstheme="minorHAnsi"/>
          <w:color w:val="auto"/>
        </w:rPr>
        <w:t xml:space="preserve">nM. </w:t>
      </w:r>
      <w:r w:rsidR="00495164" w:rsidRPr="00ED6E6E">
        <w:rPr>
          <w:rFonts w:asciiTheme="minorHAnsi" w:hAnsiTheme="minorHAnsi" w:cstheme="minorHAnsi"/>
          <w:color w:val="auto"/>
        </w:rPr>
        <w:t xml:space="preserve">In </w:t>
      </w:r>
      <w:r w:rsidR="003C4ED9" w:rsidRPr="00ED6E6E">
        <w:rPr>
          <w:rFonts w:asciiTheme="minorHAnsi" w:hAnsiTheme="minorHAnsi" w:cstheme="minorHAnsi"/>
          <w:b/>
          <w:color w:val="auto"/>
        </w:rPr>
        <w:t>Figure</w:t>
      </w:r>
      <w:r w:rsidR="00495164" w:rsidRPr="00ED6E6E">
        <w:rPr>
          <w:rFonts w:asciiTheme="minorHAnsi" w:hAnsiTheme="minorHAnsi" w:cstheme="minorHAnsi"/>
          <w:color w:val="auto"/>
        </w:rPr>
        <w:t xml:space="preserve"> </w:t>
      </w:r>
      <w:r w:rsidR="0046404C" w:rsidRPr="00ED6E6E">
        <w:rPr>
          <w:rFonts w:asciiTheme="minorHAnsi" w:hAnsiTheme="minorHAnsi" w:cstheme="minorHAnsi"/>
          <w:b/>
          <w:color w:val="auto"/>
        </w:rPr>
        <w:t>3</w:t>
      </w:r>
      <w:r w:rsidR="00F85B85" w:rsidRPr="00ED6E6E">
        <w:rPr>
          <w:rFonts w:asciiTheme="minorHAnsi" w:hAnsiTheme="minorHAnsi" w:cstheme="minorHAnsi"/>
          <w:color w:val="auto"/>
        </w:rPr>
        <w:t>, o</w:t>
      </w:r>
      <w:r w:rsidR="00E729F7" w:rsidRPr="00ED6E6E">
        <w:rPr>
          <w:rFonts w:asciiTheme="minorHAnsi" w:hAnsiTheme="minorHAnsi" w:cstheme="minorHAnsi"/>
          <w:color w:val="auto"/>
        </w:rPr>
        <w:t>n 3 days of treatment with flavopiridol, B16 OVA cells show partial characteristics of TE</w:t>
      </w:r>
      <w:r w:rsidR="00E729F7" w:rsidRPr="00ED6E6E">
        <w:rPr>
          <w:rFonts w:asciiTheme="minorHAnsi" w:hAnsiTheme="minorHAnsi" w:cstheme="minorHAnsi"/>
          <w:color w:val="auto"/>
          <w:vertAlign w:val="superscript"/>
        </w:rPr>
        <w:t>deff</w:t>
      </w:r>
      <w:r w:rsidR="00E729F7" w:rsidRPr="00ED6E6E">
        <w:rPr>
          <w:rFonts w:asciiTheme="minorHAnsi" w:hAnsiTheme="minorHAnsi" w:cstheme="minorHAnsi"/>
          <w:color w:val="auto"/>
        </w:rPr>
        <w:t xml:space="preserve"> but after one week of treatment, B16</w:t>
      </w:r>
      <w:r w:rsidRPr="00ED6E6E">
        <w:rPr>
          <w:rFonts w:asciiTheme="minorHAnsi" w:hAnsiTheme="minorHAnsi" w:cstheme="minorHAnsi"/>
          <w:color w:val="auto"/>
        </w:rPr>
        <w:t>/F10</w:t>
      </w:r>
      <w:r w:rsidR="00E729F7" w:rsidRPr="00ED6E6E">
        <w:rPr>
          <w:rFonts w:asciiTheme="minorHAnsi" w:hAnsiTheme="minorHAnsi" w:cstheme="minorHAnsi"/>
          <w:color w:val="auto"/>
        </w:rPr>
        <w:t xml:space="preserve"> OVA cells show a profound loss of phosphorylation </w:t>
      </w:r>
      <w:r w:rsidR="003E050B" w:rsidRPr="00ED6E6E">
        <w:rPr>
          <w:rFonts w:asciiTheme="minorHAnsi" w:hAnsiTheme="minorHAnsi" w:cstheme="minorHAnsi"/>
          <w:color w:val="auto"/>
        </w:rPr>
        <w:t>at s</w:t>
      </w:r>
      <w:r w:rsidR="00E729F7" w:rsidRPr="00ED6E6E">
        <w:rPr>
          <w:rFonts w:asciiTheme="minorHAnsi" w:hAnsiTheme="minorHAnsi" w:cstheme="minorHAnsi"/>
          <w:color w:val="auto"/>
        </w:rPr>
        <w:t>erine 2 position on the CTD of RNA Pol II along with a significant decrease in H3K36me3</w:t>
      </w:r>
      <w:r w:rsidR="003408F9">
        <w:rPr>
          <w:rFonts w:asciiTheme="minorHAnsi" w:hAnsiTheme="minorHAnsi" w:cstheme="minorHAnsi"/>
          <w:color w:val="auto"/>
        </w:rPr>
        <w:t>—</w:t>
      </w:r>
      <w:r w:rsidR="00E729F7" w:rsidRPr="00ED6E6E">
        <w:rPr>
          <w:rFonts w:asciiTheme="minorHAnsi" w:hAnsiTheme="minorHAnsi" w:cstheme="minorHAnsi"/>
          <w:color w:val="auto"/>
        </w:rPr>
        <w:t>a histone modification implicated in defining exon boundaries and an inhibitor o</w:t>
      </w:r>
      <w:r w:rsidRPr="00ED6E6E">
        <w:rPr>
          <w:rFonts w:asciiTheme="minorHAnsi" w:hAnsiTheme="minorHAnsi" w:cstheme="minorHAnsi"/>
          <w:color w:val="auto"/>
        </w:rPr>
        <w:t>f</w:t>
      </w:r>
      <w:r w:rsidR="00E729F7" w:rsidRPr="00ED6E6E">
        <w:rPr>
          <w:rFonts w:asciiTheme="minorHAnsi" w:hAnsiTheme="minorHAnsi" w:cstheme="minorHAnsi"/>
          <w:color w:val="auto"/>
        </w:rPr>
        <w:t xml:space="preserve"> run-away cryptic transcriptions. </w:t>
      </w:r>
      <w:r w:rsidR="006A0E17" w:rsidRPr="00ED6E6E">
        <w:rPr>
          <w:rFonts w:asciiTheme="minorHAnsi" w:hAnsiTheme="minorHAnsi" w:cstheme="minorHAnsi"/>
          <w:color w:val="auto"/>
        </w:rPr>
        <w:t>As a consequence</w:t>
      </w:r>
      <w:r w:rsidR="006A0E17" w:rsidRPr="00ED6E6E">
        <w:rPr>
          <w:rFonts w:asciiTheme="minorHAnsi" w:hAnsiTheme="minorHAnsi" w:cstheme="minorHAnsi"/>
          <w:color w:val="auto"/>
          <w:spacing w:val="3"/>
          <w:shd w:val="clear" w:color="auto" w:fill="FFFFFF"/>
        </w:rPr>
        <w:t xml:space="preserve">, </w:t>
      </w:r>
      <w:r w:rsidR="006A0E17" w:rsidRPr="00ED6E6E">
        <w:rPr>
          <w:rFonts w:asciiTheme="minorHAnsi" w:hAnsiTheme="minorHAnsi" w:cstheme="minorHAnsi"/>
          <w:color w:val="auto"/>
        </w:rPr>
        <w:t>TE</w:t>
      </w:r>
      <w:r w:rsidR="006A0E17" w:rsidRPr="00ED6E6E">
        <w:rPr>
          <w:rFonts w:asciiTheme="minorHAnsi" w:hAnsiTheme="minorHAnsi" w:cstheme="minorHAnsi"/>
          <w:color w:val="auto"/>
          <w:vertAlign w:val="superscript"/>
        </w:rPr>
        <w:t>deff</w:t>
      </w:r>
      <w:r w:rsidR="006A0E17" w:rsidRPr="002D0C7F">
        <w:rPr>
          <w:rFonts w:asciiTheme="minorHAnsi" w:hAnsiTheme="minorHAnsi" w:cstheme="minorHAnsi"/>
          <w:color w:val="auto"/>
        </w:rPr>
        <w:t xml:space="preserve"> </w:t>
      </w:r>
      <w:r w:rsidR="006A0E17" w:rsidRPr="00ED6E6E">
        <w:rPr>
          <w:rFonts w:asciiTheme="minorHAnsi" w:hAnsiTheme="minorHAnsi" w:cstheme="minorHAnsi"/>
          <w:color w:val="auto"/>
        </w:rPr>
        <w:t xml:space="preserve">cell model shows </w:t>
      </w:r>
      <w:r w:rsidR="003E050B" w:rsidRPr="00ED6E6E">
        <w:rPr>
          <w:rFonts w:asciiTheme="minorHAnsi" w:hAnsiTheme="minorHAnsi" w:cstheme="minorHAnsi"/>
          <w:color w:val="auto"/>
        </w:rPr>
        <w:t>critical</w:t>
      </w:r>
      <w:r w:rsidR="006A0E17" w:rsidRPr="00ED6E6E">
        <w:rPr>
          <w:rFonts w:asciiTheme="minorHAnsi" w:hAnsiTheme="minorHAnsi" w:cstheme="minorHAnsi"/>
          <w:color w:val="auto"/>
        </w:rPr>
        <w:t xml:space="preserve"> mRNA processing defects with </w:t>
      </w:r>
      <w:r w:rsidR="003E050B" w:rsidRPr="00ED6E6E">
        <w:rPr>
          <w:rFonts w:asciiTheme="minorHAnsi" w:hAnsiTheme="minorHAnsi" w:cstheme="minorHAnsi"/>
          <w:color w:val="auto"/>
        </w:rPr>
        <w:t>manifestly</w:t>
      </w:r>
      <w:r w:rsidR="006A0E17" w:rsidRPr="00ED6E6E">
        <w:rPr>
          <w:rFonts w:asciiTheme="minorHAnsi" w:hAnsiTheme="minorHAnsi" w:cstheme="minorHAnsi"/>
          <w:color w:val="auto"/>
        </w:rPr>
        <w:t xml:space="preserve"> increased ratios of improperly capped and </w:t>
      </w:r>
      <w:r w:rsidRPr="00ED6E6E">
        <w:rPr>
          <w:rFonts w:asciiTheme="minorHAnsi" w:hAnsiTheme="minorHAnsi" w:cstheme="minorHAnsi"/>
          <w:color w:val="auto"/>
        </w:rPr>
        <w:t>non-</w:t>
      </w:r>
      <w:r w:rsidR="006A0E17" w:rsidRPr="00ED6E6E">
        <w:rPr>
          <w:rFonts w:asciiTheme="minorHAnsi" w:hAnsiTheme="minorHAnsi" w:cstheme="minorHAnsi"/>
          <w:color w:val="auto"/>
        </w:rPr>
        <w:t>poly-adenylated mRNAs (</w:t>
      </w:r>
      <w:r w:rsidR="003C4ED9" w:rsidRPr="00ED6E6E">
        <w:rPr>
          <w:rFonts w:asciiTheme="minorHAnsi" w:hAnsiTheme="minorHAnsi" w:cstheme="minorHAnsi"/>
          <w:b/>
          <w:color w:val="auto"/>
        </w:rPr>
        <w:t>Figure</w:t>
      </w:r>
      <w:r w:rsidR="006A0E17" w:rsidRPr="00ED6E6E">
        <w:rPr>
          <w:rFonts w:asciiTheme="minorHAnsi" w:hAnsiTheme="minorHAnsi" w:cstheme="minorHAnsi"/>
          <w:b/>
          <w:color w:val="auto"/>
        </w:rPr>
        <w:t> </w:t>
      </w:r>
      <w:r w:rsidR="00BC6BFB">
        <w:rPr>
          <w:rFonts w:asciiTheme="minorHAnsi" w:hAnsiTheme="minorHAnsi" w:cstheme="minorHAnsi"/>
          <w:b/>
          <w:color w:val="auto"/>
        </w:rPr>
        <w:t>4</w:t>
      </w:r>
      <w:proofErr w:type="gramStart"/>
      <w:r w:rsidR="0046404C" w:rsidRPr="00ED6E6E">
        <w:rPr>
          <w:rFonts w:asciiTheme="minorHAnsi" w:hAnsiTheme="minorHAnsi" w:cstheme="minorHAnsi"/>
          <w:b/>
          <w:color w:val="auto"/>
        </w:rPr>
        <w:t>A,B</w:t>
      </w:r>
      <w:proofErr w:type="gramEnd"/>
      <w:r w:rsidR="006A0E17" w:rsidRPr="00ED6E6E">
        <w:rPr>
          <w:rFonts w:asciiTheme="minorHAnsi" w:hAnsiTheme="minorHAnsi" w:cstheme="minorHAnsi"/>
          <w:color w:val="auto"/>
        </w:rPr>
        <w:t>)</w:t>
      </w:r>
      <w:r w:rsidRPr="00ED6E6E">
        <w:rPr>
          <w:rFonts w:asciiTheme="minorHAnsi" w:hAnsiTheme="minorHAnsi" w:cstheme="minorHAnsi"/>
          <w:color w:val="auto"/>
        </w:rPr>
        <w:t>.</w:t>
      </w:r>
      <w:r w:rsidR="006A0E17" w:rsidRPr="00ED6E6E">
        <w:rPr>
          <w:rFonts w:asciiTheme="minorHAnsi" w:hAnsiTheme="minorHAnsi" w:cstheme="minorHAnsi"/>
          <w:color w:val="auto"/>
        </w:rPr>
        <w:t xml:space="preserve"> </w:t>
      </w:r>
      <w:r w:rsidRPr="00ED6E6E">
        <w:rPr>
          <w:rFonts w:asciiTheme="minorHAnsi" w:hAnsiTheme="minorHAnsi" w:cstheme="minorHAnsi"/>
          <w:color w:val="auto"/>
        </w:rPr>
        <w:t>Also,</w:t>
      </w:r>
      <w:r w:rsidR="006A0E17" w:rsidRPr="00ED6E6E">
        <w:rPr>
          <w:rFonts w:asciiTheme="minorHAnsi" w:hAnsiTheme="minorHAnsi" w:cstheme="minorHAnsi"/>
          <w:color w:val="auto"/>
        </w:rPr>
        <w:t xml:space="preserve"> </w:t>
      </w:r>
      <w:r w:rsidR="00F85B85" w:rsidRPr="00ED6E6E">
        <w:rPr>
          <w:rFonts w:asciiTheme="minorHAnsi" w:hAnsiTheme="minorHAnsi" w:cstheme="minorHAnsi"/>
          <w:color w:val="auto"/>
        </w:rPr>
        <w:t>specific repression of</w:t>
      </w:r>
      <w:r w:rsidRPr="00ED6E6E">
        <w:rPr>
          <w:rFonts w:asciiTheme="minorHAnsi" w:hAnsiTheme="minorHAnsi" w:cstheme="minorHAnsi"/>
          <w:color w:val="auto"/>
        </w:rPr>
        <w:t xml:space="preserve"> </w:t>
      </w:r>
      <w:r w:rsidR="00F85B85" w:rsidRPr="00ED6E6E">
        <w:rPr>
          <w:rFonts w:asciiTheme="minorHAnsi" w:hAnsiTheme="minorHAnsi" w:cstheme="minorHAnsi"/>
          <w:color w:val="auto"/>
        </w:rPr>
        <w:t>key inflammatory response pathway genes</w:t>
      </w:r>
      <w:r w:rsidR="006A0E17" w:rsidRPr="00ED6E6E">
        <w:rPr>
          <w:rFonts w:asciiTheme="minorHAnsi" w:hAnsiTheme="minorHAnsi" w:cstheme="minorHAnsi"/>
          <w:color w:val="auto"/>
        </w:rPr>
        <w:t xml:space="preserve"> and </w:t>
      </w:r>
      <w:proofErr w:type="spellStart"/>
      <w:r w:rsidR="006A0E17" w:rsidRPr="00ED6E6E">
        <w:rPr>
          <w:rFonts w:asciiTheme="minorHAnsi" w:hAnsiTheme="minorHAnsi" w:cstheme="minorHAnsi"/>
          <w:color w:val="auto"/>
        </w:rPr>
        <w:t>FasL</w:t>
      </w:r>
      <w:proofErr w:type="spellEnd"/>
      <w:r w:rsidR="006A0E17" w:rsidRPr="00ED6E6E">
        <w:rPr>
          <w:rFonts w:asciiTheme="minorHAnsi" w:hAnsiTheme="minorHAnsi" w:cstheme="minorHAnsi"/>
          <w:color w:val="auto"/>
        </w:rPr>
        <w:t xml:space="preserve"> mediated cell death pathway </w:t>
      </w:r>
      <w:r w:rsidR="00F85B85" w:rsidRPr="00ED6E6E">
        <w:rPr>
          <w:rFonts w:asciiTheme="minorHAnsi" w:hAnsiTheme="minorHAnsi" w:cstheme="minorHAnsi"/>
          <w:color w:val="auto"/>
        </w:rPr>
        <w:t>a</w:t>
      </w:r>
      <w:r w:rsidRPr="00ED6E6E">
        <w:rPr>
          <w:rFonts w:asciiTheme="minorHAnsi" w:hAnsiTheme="minorHAnsi" w:cstheme="minorHAnsi"/>
          <w:color w:val="auto"/>
        </w:rPr>
        <w:t>re</w:t>
      </w:r>
      <w:r w:rsidR="00F85B85" w:rsidRPr="00ED6E6E">
        <w:rPr>
          <w:rFonts w:asciiTheme="minorHAnsi" w:hAnsiTheme="minorHAnsi" w:cstheme="minorHAnsi"/>
          <w:color w:val="auto"/>
        </w:rPr>
        <w:t xml:space="preserve"> seen in </w:t>
      </w:r>
      <w:r w:rsidR="003C4ED9" w:rsidRPr="00ED6E6E">
        <w:rPr>
          <w:rFonts w:asciiTheme="minorHAnsi" w:hAnsiTheme="minorHAnsi" w:cstheme="minorHAnsi"/>
          <w:b/>
          <w:color w:val="auto"/>
        </w:rPr>
        <w:t xml:space="preserve">Figure </w:t>
      </w:r>
      <w:r w:rsidR="005A6BE5">
        <w:rPr>
          <w:rFonts w:asciiTheme="minorHAnsi" w:hAnsiTheme="minorHAnsi" w:cstheme="minorHAnsi"/>
          <w:b/>
          <w:color w:val="auto"/>
        </w:rPr>
        <w:t>5</w:t>
      </w:r>
      <w:r w:rsidR="006A0E17" w:rsidRPr="00ED6E6E">
        <w:rPr>
          <w:rFonts w:asciiTheme="minorHAnsi" w:hAnsiTheme="minorHAnsi" w:cstheme="minorHAnsi"/>
          <w:color w:val="auto"/>
        </w:rPr>
        <w:t xml:space="preserve"> and </w:t>
      </w:r>
      <w:r w:rsidR="003C4ED9" w:rsidRPr="00ED6E6E">
        <w:rPr>
          <w:rFonts w:asciiTheme="minorHAnsi" w:hAnsiTheme="minorHAnsi" w:cstheme="minorHAnsi"/>
          <w:b/>
          <w:color w:val="auto"/>
        </w:rPr>
        <w:t xml:space="preserve">Figure </w:t>
      </w:r>
      <w:r w:rsidR="0046404C" w:rsidRPr="00ED6E6E">
        <w:rPr>
          <w:rFonts w:asciiTheme="minorHAnsi" w:hAnsiTheme="minorHAnsi" w:cstheme="minorHAnsi"/>
          <w:b/>
          <w:color w:val="auto"/>
        </w:rPr>
        <w:t>6</w:t>
      </w:r>
      <w:r w:rsidR="003E050B" w:rsidRPr="00ED6E6E">
        <w:rPr>
          <w:rFonts w:asciiTheme="minorHAnsi" w:hAnsiTheme="minorHAnsi" w:cstheme="minorHAnsi"/>
          <w:color w:val="auto"/>
        </w:rPr>
        <w:t>. T</w:t>
      </w:r>
      <w:r w:rsidR="00F85B85" w:rsidRPr="00ED6E6E">
        <w:rPr>
          <w:rFonts w:asciiTheme="minorHAnsi" w:hAnsiTheme="minorHAnsi" w:cstheme="minorHAnsi"/>
          <w:color w:val="auto"/>
        </w:rPr>
        <w:t xml:space="preserve">he imposed resistance to interferon (IFN-α, </w:t>
      </w:r>
      <w:proofErr w:type="spellStart"/>
      <w:r w:rsidR="00F85B85" w:rsidRPr="00ED6E6E">
        <w:rPr>
          <w:rFonts w:asciiTheme="minorHAnsi" w:hAnsiTheme="minorHAnsi" w:cstheme="minorHAnsi"/>
          <w:color w:val="auto"/>
        </w:rPr>
        <w:t>IFNγ</w:t>
      </w:r>
      <w:proofErr w:type="spellEnd"/>
      <w:r w:rsidR="00F85B85" w:rsidRPr="00ED6E6E">
        <w:rPr>
          <w:rFonts w:asciiTheme="minorHAnsi" w:hAnsiTheme="minorHAnsi" w:cstheme="minorHAnsi"/>
          <w:color w:val="auto"/>
        </w:rPr>
        <w:t>) and TNF-α</w:t>
      </w:r>
      <w:r w:rsidR="006A0E17" w:rsidRPr="00ED6E6E">
        <w:rPr>
          <w:rFonts w:asciiTheme="minorHAnsi" w:hAnsiTheme="minorHAnsi" w:cstheme="minorHAnsi"/>
          <w:color w:val="auto"/>
        </w:rPr>
        <w:t xml:space="preserve"> stimulated phosphorylation of </w:t>
      </w:r>
      <w:r w:rsidR="00F85B85" w:rsidRPr="00ED6E6E">
        <w:rPr>
          <w:rFonts w:asciiTheme="minorHAnsi" w:hAnsiTheme="minorHAnsi" w:cstheme="minorHAnsi"/>
          <w:color w:val="auto"/>
        </w:rPr>
        <w:t xml:space="preserve">STAT1 and </w:t>
      </w:r>
      <w:proofErr w:type="spellStart"/>
      <w:r w:rsidR="00F85B85" w:rsidRPr="00ED6E6E">
        <w:rPr>
          <w:rFonts w:asciiTheme="minorHAnsi" w:hAnsiTheme="minorHAnsi" w:cstheme="minorHAnsi"/>
          <w:color w:val="auto"/>
        </w:rPr>
        <w:t>NFκB</w:t>
      </w:r>
      <w:proofErr w:type="spellEnd"/>
      <w:r w:rsidR="006A0E17" w:rsidRPr="00ED6E6E">
        <w:rPr>
          <w:rFonts w:asciiTheme="minorHAnsi" w:hAnsiTheme="minorHAnsi" w:cstheme="minorHAnsi"/>
          <w:color w:val="auto"/>
        </w:rPr>
        <w:t xml:space="preserve">, and resistance to cell death by the death receptor ligand </w:t>
      </w:r>
      <w:proofErr w:type="spellStart"/>
      <w:r w:rsidR="006A0E17" w:rsidRPr="00ED6E6E">
        <w:rPr>
          <w:rFonts w:asciiTheme="minorHAnsi" w:hAnsiTheme="minorHAnsi" w:cstheme="minorHAnsi"/>
          <w:color w:val="auto"/>
        </w:rPr>
        <w:t>FasL</w:t>
      </w:r>
      <w:proofErr w:type="spellEnd"/>
      <w:r w:rsidR="006A0E17" w:rsidRPr="00ED6E6E">
        <w:rPr>
          <w:rFonts w:asciiTheme="minorHAnsi" w:hAnsiTheme="minorHAnsi" w:cstheme="minorHAnsi"/>
          <w:color w:val="auto"/>
        </w:rPr>
        <w:t xml:space="preserve"> drastically </w:t>
      </w:r>
      <w:r w:rsidR="00F85B85" w:rsidRPr="00ED6E6E">
        <w:rPr>
          <w:rFonts w:asciiTheme="minorHAnsi" w:hAnsiTheme="minorHAnsi" w:cstheme="minorHAnsi"/>
          <w:color w:val="auto"/>
        </w:rPr>
        <w:t xml:space="preserve">reduces the cytotoxicity of an immune cell attack against </w:t>
      </w:r>
      <w:r w:rsidR="006A0E17" w:rsidRPr="00ED6E6E">
        <w:rPr>
          <w:rFonts w:asciiTheme="minorHAnsi" w:hAnsiTheme="minorHAnsi" w:cstheme="minorHAnsi"/>
          <w:color w:val="auto"/>
        </w:rPr>
        <w:t>TE</w:t>
      </w:r>
      <w:r w:rsidR="006A0E17" w:rsidRPr="00ED6E6E">
        <w:rPr>
          <w:rFonts w:asciiTheme="minorHAnsi" w:hAnsiTheme="minorHAnsi" w:cstheme="minorHAnsi"/>
          <w:color w:val="auto"/>
          <w:vertAlign w:val="superscript"/>
        </w:rPr>
        <w:t>deff</w:t>
      </w:r>
      <w:r w:rsidR="006A0E17" w:rsidRPr="002D0C7F">
        <w:rPr>
          <w:rFonts w:asciiTheme="minorHAnsi" w:hAnsiTheme="minorHAnsi" w:cstheme="minorHAnsi"/>
          <w:color w:val="auto"/>
        </w:rPr>
        <w:t xml:space="preserve"> </w:t>
      </w:r>
      <w:r w:rsidR="006A0E17" w:rsidRPr="00ED6E6E">
        <w:rPr>
          <w:rFonts w:asciiTheme="minorHAnsi" w:hAnsiTheme="minorHAnsi" w:cstheme="minorHAnsi"/>
          <w:color w:val="auto"/>
        </w:rPr>
        <w:t xml:space="preserve">tumors. </w:t>
      </w:r>
      <w:r w:rsidR="00266F5C" w:rsidRPr="00ED6E6E">
        <w:rPr>
          <w:rFonts w:asciiTheme="minorHAnsi" w:hAnsiTheme="minorHAnsi" w:cstheme="minorHAnsi"/>
          <w:color w:val="auto"/>
        </w:rPr>
        <w:t>These confirmatory techniques are designed to test the extent of influence chronic perturbation of transcription elongation has on a wide array of stimulus-responsive genes, and whether such a perturbation</w:t>
      </w:r>
      <w:r w:rsidR="00801373" w:rsidRPr="00ED6E6E">
        <w:rPr>
          <w:rFonts w:asciiTheme="minorHAnsi" w:hAnsiTheme="minorHAnsi" w:cstheme="minorHAnsi"/>
          <w:color w:val="auto"/>
        </w:rPr>
        <w:t xml:space="preserve"> in a given mouse cell line model</w:t>
      </w:r>
      <w:r w:rsidR="00266F5C" w:rsidRPr="00ED6E6E">
        <w:rPr>
          <w:rFonts w:asciiTheme="minorHAnsi" w:hAnsiTheme="minorHAnsi" w:cstheme="minorHAnsi"/>
          <w:color w:val="auto"/>
        </w:rPr>
        <w:t xml:space="preserve"> is adequate enough to prompt a</w:t>
      </w:r>
      <w:r w:rsidR="00801373" w:rsidRPr="00ED6E6E">
        <w:rPr>
          <w:rFonts w:asciiTheme="minorHAnsi" w:hAnsiTheme="minorHAnsi" w:cstheme="minorHAnsi"/>
          <w:color w:val="auto"/>
        </w:rPr>
        <w:t xml:space="preserve">n acute dearth of functional </w:t>
      </w:r>
      <w:r w:rsidR="00266F5C" w:rsidRPr="00ED6E6E">
        <w:rPr>
          <w:rFonts w:asciiTheme="minorHAnsi" w:hAnsiTheme="minorHAnsi" w:cstheme="minorHAnsi"/>
          <w:color w:val="auto"/>
        </w:rPr>
        <w:t>mRNA</w:t>
      </w:r>
      <w:r w:rsidR="0025027B" w:rsidRPr="00ED6E6E">
        <w:rPr>
          <w:rFonts w:asciiTheme="minorHAnsi" w:hAnsiTheme="minorHAnsi" w:cstheme="minorHAnsi"/>
          <w:color w:val="auto"/>
        </w:rPr>
        <w:t xml:space="preserve"> in inflammatory response signaling genes</w:t>
      </w:r>
      <w:r w:rsidR="00801373" w:rsidRPr="00ED6E6E">
        <w:rPr>
          <w:rFonts w:asciiTheme="minorHAnsi" w:hAnsiTheme="minorHAnsi" w:cstheme="minorHAnsi"/>
          <w:color w:val="auto"/>
        </w:rPr>
        <w:t xml:space="preserve">, mimicking the basic essentialities of </w:t>
      </w:r>
      <w:r w:rsidR="00266F5C" w:rsidRPr="00ED6E6E">
        <w:rPr>
          <w:rFonts w:asciiTheme="minorHAnsi" w:hAnsiTheme="minorHAnsi" w:cstheme="minorHAnsi"/>
          <w:color w:val="auto"/>
        </w:rPr>
        <w:t>TE</w:t>
      </w:r>
      <w:r w:rsidR="00266F5C" w:rsidRPr="00ED6E6E">
        <w:rPr>
          <w:rFonts w:asciiTheme="minorHAnsi" w:hAnsiTheme="minorHAnsi" w:cstheme="minorHAnsi"/>
          <w:color w:val="auto"/>
          <w:vertAlign w:val="superscript"/>
        </w:rPr>
        <w:t>deff</w:t>
      </w:r>
      <w:r w:rsidR="00266F5C" w:rsidRPr="00ED6E6E">
        <w:rPr>
          <w:rFonts w:asciiTheme="minorHAnsi" w:hAnsiTheme="minorHAnsi" w:cstheme="minorHAnsi"/>
          <w:color w:val="auto"/>
        </w:rPr>
        <w:t> cancers</w:t>
      </w:r>
      <w:r w:rsidR="00801373" w:rsidRPr="00ED6E6E">
        <w:rPr>
          <w:rFonts w:asciiTheme="minorHAnsi" w:hAnsiTheme="minorHAnsi" w:cstheme="minorHAnsi"/>
          <w:color w:val="auto"/>
        </w:rPr>
        <w:t xml:space="preserve"> clinically.</w:t>
      </w:r>
      <w:r w:rsidR="00266F5C" w:rsidRPr="00ED6E6E">
        <w:rPr>
          <w:rFonts w:asciiTheme="minorHAnsi" w:hAnsiTheme="minorHAnsi" w:cstheme="minorHAnsi"/>
          <w:color w:val="auto"/>
        </w:rPr>
        <w:t xml:space="preserve"> </w:t>
      </w:r>
      <w:r w:rsidR="00801373" w:rsidRPr="00ED6E6E">
        <w:rPr>
          <w:rFonts w:asciiTheme="minorHAnsi" w:hAnsiTheme="minorHAnsi" w:cstheme="minorHAnsi"/>
          <w:color w:val="auto"/>
        </w:rPr>
        <w:t xml:space="preserve">Based on our study of the flavopiridol treatment, </w:t>
      </w:r>
      <w:r w:rsidR="00266F5C" w:rsidRPr="00ED6E6E">
        <w:rPr>
          <w:rFonts w:asciiTheme="minorHAnsi" w:hAnsiTheme="minorHAnsi" w:cstheme="minorHAnsi"/>
          <w:color w:val="auto"/>
        </w:rPr>
        <w:t xml:space="preserve">the suppression of </w:t>
      </w:r>
      <w:r w:rsidR="00801373" w:rsidRPr="00ED6E6E">
        <w:rPr>
          <w:rFonts w:asciiTheme="minorHAnsi" w:hAnsiTheme="minorHAnsi" w:cstheme="minorHAnsi"/>
          <w:color w:val="auto"/>
        </w:rPr>
        <w:t>phosphorylation at the second serine residue (pSER2) of RNA P</w:t>
      </w:r>
      <w:r w:rsidR="00A36630" w:rsidRPr="00ED6E6E">
        <w:rPr>
          <w:rFonts w:asciiTheme="minorHAnsi" w:hAnsiTheme="minorHAnsi" w:cstheme="minorHAnsi"/>
          <w:color w:val="auto"/>
        </w:rPr>
        <w:t>ol</w:t>
      </w:r>
      <w:r w:rsidR="00801373" w:rsidRPr="00ED6E6E">
        <w:rPr>
          <w:rFonts w:asciiTheme="minorHAnsi" w:hAnsiTheme="minorHAnsi" w:cstheme="minorHAnsi"/>
          <w:color w:val="auto"/>
        </w:rPr>
        <w:t xml:space="preserve"> II CTD is critical, as it marks transcription elongation. A sublethal dose for any given mouse carcinoma cell line must achieve a reduction in pSER2</w:t>
      </w:r>
      <w:r w:rsidR="001F5E7E" w:rsidRPr="00ED6E6E">
        <w:rPr>
          <w:rFonts w:asciiTheme="minorHAnsi" w:hAnsiTheme="minorHAnsi" w:cstheme="minorHAnsi"/>
          <w:color w:val="auto"/>
        </w:rPr>
        <w:t xml:space="preserve"> levels in addition to having</w:t>
      </w:r>
      <w:r w:rsidR="0025027B" w:rsidRPr="00ED6E6E">
        <w:rPr>
          <w:rFonts w:asciiTheme="minorHAnsi" w:hAnsiTheme="minorHAnsi" w:cstheme="minorHAnsi"/>
          <w:color w:val="auto"/>
        </w:rPr>
        <w:t xml:space="preserve"> an</w:t>
      </w:r>
      <w:r w:rsidR="001F5E7E" w:rsidRPr="00ED6E6E">
        <w:rPr>
          <w:rFonts w:asciiTheme="minorHAnsi" w:hAnsiTheme="minorHAnsi" w:cstheme="minorHAnsi"/>
          <w:color w:val="auto"/>
        </w:rPr>
        <w:t xml:space="preserve"> </w:t>
      </w:r>
      <w:r w:rsidR="0025027B" w:rsidRPr="00ED6E6E">
        <w:rPr>
          <w:rFonts w:asciiTheme="minorHAnsi" w:hAnsiTheme="minorHAnsi" w:cstheme="minorHAnsi"/>
          <w:color w:val="auto"/>
        </w:rPr>
        <w:t xml:space="preserve">insignificant </w:t>
      </w:r>
      <w:r w:rsidR="001F5E7E" w:rsidRPr="00ED6E6E">
        <w:rPr>
          <w:rFonts w:asciiTheme="minorHAnsi" w:hAnsiTheme="minorHAnsi" w:cstheme="minorHAnsi"/>
          <w:color w:val="auto"/>
        </w:rPr>
        <w:t>effect on the rate of growth and viability of the cell line.</w:t>
      </w:r>
      <w:r w:rsidR="00801373" w:rsidRPr="00ED6E6E">
        <w:rPr>
          <w:rFonts w:asciiTheme="minorHAnsi" w:hAnsiTheme="minorHAnsi" w:cstheme="minorHAnsi"/>
          <w:color w:val="auto"/>
        </w:rPr>
        <w:t xml:space="preserve"> </w:t>
      </w:r>
      <w:r w:rsidR="001F5E7E" w:rsidRPr="00ED6E6E">
        <w:rPr>
          <w:rFonts w:asciiTheme="minorHAnsi" w:hAnsiTheme="minorHAnsi" w:cstheme="minorHAnsi"/>
          <w:color w:val="auto"/>
        </w:rPr>
        <w:t>Although we consistently see a reduction in pSER2 and H3K36me3 levels on 25</w:t>
      </w:r>
      <w:r w:rsidR="002D0C7F">
        <w:rPr>
          <w:rFonts w:asciiTheme="minorHAnsi" w:hAnsiTheme="minorHAnsi" w:cstheme="minorHAnsi"/>
          <w:color w:val="auto"/>
        </w:rPr>
        <w:t xml:space="preserve"> </w:t>
      </w:r>
      <w:r w:rsidR="001F5E7E" w:rsidRPr="00ED6E6E">
        <w:rPr>
          <w:rFonts w:asciiTheme="minorHAnsi" w:hAnsiTheme="minorHAnsi" w:cstheme="minorHAnsi"/>
          <w:color w:val="auto"/>
        </w:rPr>
        <w:t>nM flavopiridol treatments, it does</w:t>
      </w:r>
      <w:r w:rsidR="002D0C7F">
        <w:rPr>
          <w:rFonts w:asciiTheme="minorHAnsi" w:hAnsiTheme="minorHAnsi" w:cstheme="minorHAnsi"/>
          <w:color w:val="auto"/>
        </w:rPr>
        <w:t xml:space="preserve"> </w:t>
      </w:r>
      <w:r w:rsidR="001F5E7E" w:rsidRPr="00ED6E6E">
        <w:rPr>
          <w:rFonts w:asciiTheme="minorHAnsi" w:hAnsiTheme="minorHAnsi" w:cstheme="minorHAnsi"/>
          <w:color w:val="auto"/>
        </w:rPr>
        <w:t>n</w:t>
      </w:r>
      <w:r w:rsidR="002D0C7F">
        <w:rPr>
          <w:rFonts w:asciiTheme="minorHAnsi" w:hAnsiTheme="minorHAnsi" w:cstheme="minorHAnsi"/>
          <w:color w:val="auto"/>
        </w:rPr>
        <w:t>o</w:t>
      </w:r>
      <w:r w:rsidR="001F5E7E" w:rsidRPr="00ED6E6E">
        <w:rPr>
          <w:rFonts w:asciiTheme="minorHAnsi" w:hAnsiTheme="minorHAnsi" w:cstheme="minorHAnsi"/>
          <w:color w:val="auto"/>
        </w:rPr>
        <w:t xml:space="preserve">t guarantee a repression of both pSTAT1 and </w:t>
      </w:r>
      <w:proofErr w:type="spellStart"/>
      <w:r w:rsidR="001F5E7E" w:rsidRPr="00ED6E6E">
        <w:rPr>
          <w:rFonts w:asciiTheme="minorHAnsi" w:hAnsiTheme="minorHAnsi" w:cstheme="minorHAnsi"/>
          <w:color w:val="auto"/>
        </w:rPr>
        <w:t>pNFκB</w:t>
      </w:r>
      <w:proofErr w:type="spellEnd"/>
      <w:r w:rsidR="001F5E7E" w:rsidRPr="00ED6E6E">
        <w:rPr>
          <w:rFonts w:asciiTheme="minorHAnsi" w:hAnsiTheme="minorHAnsi" w:cstheme="minorHAnsi"/>
          <w:color w:val="auto"/>
        </w:rPr>
        <w:t xml:space="preserve"> levels (on IFN-α, </w:t>
      </w:r>
      <w:proofErr w:type="spellStart"/>
      <w:r w:rsidR="001F5E7E" w:rsidRPr="00ED6E6E">
        <w:rPr>
          <w:rFonts w:asciiTheme="minorHAnsi" w:hAnsiTheme="minorHAnsi" w:cstheme="minorHAnsi"/>
          <w:color w:val="auto"/>
        </w:rPr>
        <w:t>IFNγ</w:t>
      </w:r>
      <w:proofErr w:type="spellEnd"/>
      <w:r w:rsidR="001F5E7E" w:rsidRPr="00ED6E6E">
        <w:rPr>
          <w:rFonts w:asciiTheme="minorHAnsi" w:hAnsiTheme="minorHAnsi" w:cstheme="minorHAnsi"/>
          <w:color w:val="auto"/>
        </w:rPr>
        <w:t xml:space="preserve"> and TNF-α stimulations, respectively). Each mouse carcinoma cell line is unique </w:t>
      </w:r>
      <w:r w:rsidR="0025027B" w:rsidRPr="00ED6E6E">
        <w:rPr>
          <w:rFonts w:asciiTheme="minorHAnsi" w:hAnsiTheme="minorHAnsi" w:cstheme="minorHAnsi"/>
          <w:color w:val="auto"/>
        </w:rPr>
        <w:t>(</w:t>
      </w:r>
      <w:r w:rsidR="00C55B0D" w:rsidRPr="00ED6E6E">
        <w:rPr>
          <w:rFonts w:asciiTheme="minorHAnsi" w:hAnsiTheme="minorHAnsi" w:cstheme="minorHAnsi"/>
          <w:color w:val="auto"/>
        </w:rPr>
        <w:t xml:space="preserve">B16/F10 OVA or </w:t>
      </w:r>
      <w:r w:rsidR="0025027B" w:rsidRPr="00ED6E6E">
        <w:rPr>
          <w:rFonts w:asciiTheme="minorHAnsi" w:hAnsiTheme="minorHAnsi" w:cstheme="minorHAnsi"/>
          <w:color w:val="auto"/>
        </w:rPr>
        <w:t xml:space="preserve">CT26 cells cultured in different labs over a period of time may have slightly altered effects) </w:t>
      </w:r>
      <w:r w:rsidR="001F5E7E" w:rsidRPr="00ED6E6E">
        <w:rPr>
          <w:rFonts w:asciiTheme="minorHAnsi" w:hAnsiTheme="minorHAnsi" w:cstheme="minorHAnsi"/>
          <w:color w:val="auto"/>
        </w:rPr>
        <w:t xml:space="preserve">and they may have either JAK1 or CCNT1 partially rescuing the effects of flavopiridol </w:t>
      </w:r>
      <w:r w:rsidR="0025027B" w:rsidRPr="00ED6E6E">
        <w:rPr>
          <w:rFonts w:asciiTheme="minorHAnsi" w:hAnsiTheme="minorHAnsi" w:cstheme="minorHAnsi"/>
          <w:color w:val="auto"/>
        </w:rPr>
        <w:t>i</w:t>
      </w:r>
      <w:r w:rsidR="001F5E7E" w:rsidRPr="00ED6E6E">
        <w:rPr>
          <w:rFonts w:asciiTheme="minorHAnsi" w:hAnsiTheme="minorHAnsi" w:cstheme="minorHAnsi"/>
          <w:color w:val="auto"/>
        </w:rPr>
        <w:t xml:space="preserve">n </w:t>
      </w:r>
      <w:r w:rsidR="0025027B" w:rsidRPr="00ED6E6E">
        <w:rPr>
          <w:rFonts w:asciiTheme="minorHAnsi" w:hAnsiTheme="minorHAnsi" w:cstheme="minorHAnsi"/>
          <w:color w:val="auto"/>
        </w:rPr>
        <w:t>suppressing</w:t>
      </w:r>
      <w:r w:rsidR="001F5E7E" w:rsidRPr="00ED6E6E">
        <w:rPr>
          <w:rFonts w:asciiTheme="minorHAnsi" w:hAnsiTheme="minorHAnsi" w:cstheme="minorHAnsi"/>
          <w:color w:val="auto"/>
        </w:rPr>
        <w:t xml:space="preserve"> </w:t>
      </w:r>
      <w:r w:rsidR="0025027B" w:rsidRPr="00ED6E6E">
        <w:rPr>
          <w:rFonts w:asciiTheme="minorHAnsi" w:hAnsiTheme="minorHAnsi" w:cstheme="minorHAnsi"/>
          <w:color w:val="auto"/>
        </w:rPr>
        <w:t>the</w:t>
      </w:r>
      <w:r w:rsidR="001F5E7E" w:rsidRPr="00ED6E6E">
        <w:rPr>
          <w:rFonts w:asciiTheme="minorHAnsi" w:hAnsiTheme="minorHAnsi" w:cstheme="minorHAnsi"/>
          <w:color w:val="auto"/>
        </w:rPr>
        <w:t xml:space="preserve"> inflammatory</w:t>
      </w:r>
      <w:r w:rsidR="00266F5C" w:rsidRPr="00ED6E6E">
        <w:rPr>
          <w:rFonts w:asciiTheme="minorHAnsi" w:hAnsiTheme="minorHAnsi" w:cstheme="minorHAnsi"/>
          <w:color w:val="auto"/>
        </w:rPr>
        <w:t xml:space="preserve"> response pathway genes</w:t>
      </w:r>
      <w:r w:rsidR="001F5E7E" w:rsidRPr="00ED6E6E">
        <w:rPr>
          <w:rFonts w:asciiTheme="minorHAnsi" w:hAnsiTheme="minorHAnsi" w:cstheme="minorHAnsi"/>
          <w:color w:val="auto"/>
        </w:rPr>
        <w:t xml:space="preserve">. In such cases, the kinetics of pSTAT1 and </w:t>
      </w:r>
      <w:proofErr w:type="spellStart"/>
      <w:r w:rsidR="001F5E7E" w:rsidRPr="00ED6E6E">
        <w:rPr>
          <w:rFonts w:asciiTheme="minorHAnsi" w:hAnsiTheme="minorHAnsi" w:cstheme="minorHAnsi"/>
          <w:color w:val="auto"/>
        </w:rPr>
        <w:t>pNFκB</w:t>
      </w:r>
      <w:proofErr w:type="spellEnd"/>
      <w:r w:rsidR="001F5E7E" w:rsidRPr="00ED6E6E">
        <w:rPr>
          <w:rFonts w:asciiTheme="minorHAnsi" w:hAnsiTheme="minorHAnsi" w:cstheme="minorHAnsi"/>
          <w:color w:val="auto"/>
        </w:rPr>
        <w:t xml:space="preserve"> levels may need to be checked at different time points (5</w:t>
      </w:r>
      <w:r w:rsidR="00F55955">
        <w:rPr>
          <w:rFonts w:asciiTheme="minorHAnsi" w:hAnsiTheme="minorHAnsi" w:cstheme="minorHAnsi"/>
          <w:color w:val="auto"/>
        </w:rPr>
        <w:t>−</w:t>
      </w:r>
      <w:r w:rsidR="001F5E7E" w:rsidRPr="00ED6E6E">
        <w:rPr>
          <w:rFonts w:asciiTheme="minorHAnsi" w:hAnsiTheme="minorHAnsi" w:cstheme="minorHAnsi"/>
          <w:color w:val="auto"/>
        </w:rPr>
        <w:t xml:space="preserve">70 min) to understand </w:t>
      </w:r>
      <w:r w:rsidR="00526BFB" w:rsidRPr="00ED6E6E">
        <w:rPr>
          <w:rFonts w:asciiTheme="minorHAnsi" w:hAnsiTheme="minorHAnsi" w:cstheme="minorHAnsi"/>
          <w:color w:val="auto"/>
        </w:rPr>
        <w:t xml:space="preserve">the </w:t>
      </w:r>
      <w:r w:rsidR="001F5E7E" w:rsidRPr="00ED6E6E">
        <w:rPr>
          <w:rFonts w:asciiTheme="minorHAnsi" w:hAnsiTheme="minorHAnsi" w:cstheme="minorHAnsi"/>
          <w:color w:val="auto"/>
        </w:rPr>
        <w:t xml:space="preserve">temporality of </w:t>
      </w:r>
      <w:r w:rsidR="00086BD5" w:rsidRPr="00ED6E6E">
        <w:rPr>
          <w:rFonts w:asciiTheme="minorHAnsi" w:hAnsiTheme="minorHAnsi" w:cstheme="minorHAnsi"/>
          <w:color w:val="auto"/>
        </w:rPr>
        <w:t xml:space="preserve">flavopiridol mediated effects and its rescue by either JAK1 or CCNT1. Accordingly, JAK1 and/or CCNT1 may need to be knocked down to establish this model. </w:t>
      </w:r>
    </w:p>
    <w:p w14:paraId="5F9DC518" w14:textId="77777777" w:rsidR="00A409F4" w:rsidRPr="00ED6E6E" w:rsidRDefault="00A409F4" w:rsidP="003B173A">
      <w:pPr>
        <w:rPr>
          <w:rFonts w:asciiTheme="minorHAnsi" w:hAnsiTheme="minorHAnsi" w:cstheme="minorHAnsi"/>
          <w:color w:val="auto"/>
        </w:rPr>
      </w:pPr>
    </w:p>
    <w:p w14:paraId="2D3F820A" w14:textId="780EC541" w:rsidR="007A4DD6" w:rsidRPr="00ED6E6E" w:rsidRDefault="003E050B" w:rsidP="003B173A">
      <w:pPr>
        <w:rPr>
          <w:rFonts w:asciiTheme="minorHAnsi" w:hAnsiTheme="minorHAnsi" w:cstheme="minorHAnsi"/>
          <w:color w:val="auto"/>
        </w:rPr>
      </w:pPr>
      <w:r w:rsidRPr="00ED6E6E">
        <w:rPr>
          <w:rFonts w:asciiTheme="minorHAnsi" w:hAnsiTheme="minorHAnsi" w:cstheme="minorHAnsi"/>
          <w:color w:val="auto"/>
        </w:rPr>
        <w:t>Once the flavopiridol model is established and characterized using the aforementioned assays, we provide an exploratory assay t</w:t>
      </w:r>
      <w:r w:rsidR="006A0E17" w:rsidRPr="00ED6E6E">
        <w:rPr>
          <w:rFonts w:asciiTheme="minorHAnsi" w:hAnsiTheme="minorHAnsi" w:cstheme="minorHAnsi"/>
          <w:color w:val="auto"/>
        </w:rPr>
        <w:t xml:space="preserve">o test if </w:t>
      </w:r>
      <w:r w:rsidRPr="00ED6E6E">
        <w:rPr>
          <w:rFonts w:asciiTheme="minorHAnsi" w:hAnsiTheme="minorHAnsi" w:cstheme="minorHAnsi"/>
          <w:color w:val="auto"/>
        </w:rPr>
        <w:t>the TE</w:t>
      </w:r>
      <w:r w:rsidRPr="00ED6E6E">
        <w:rPr>
          <w:rFonts w:asciiTheme="minorHAnsi" w:hAnsiTheme="minorHAnsi" w:cstheme="minorHAnsi"/>
          <w:color w:val="auto"/>
          <w:vertAlign w:val="superscript"/>
        </w:rPr>
        <w:t>deff</w:t>
      </w:r>
      <w:r w:rsidRPr="00F55955">
        <w:rPr>
          <w:rFonts w:asciiTheme="minorHAnsi" w:hAnsiTheme="minorHAnsi" w:cstheme="minorHAnsi"/>
          <w:color w:val="auto"/>
        </w:rPr>
        <w:t xml:space="preserve"> </w:t>
      </w:r>
      <w:r w:rsidRPr="00ED6E6E">
        <w:rPr>
          <w:rFonts w:asciiTheme="minorHAnsi" w:hAnsiTheme="minorHAnsi" w:cstheme="minorHAnsi"/>
          <w:color w:val="auto"/>
        </w:rPr>
        <w:t xml:space="preserve">cell model </w:t>
      </w:r>
      <w:r w:rsidR="006A0E17" w:rsidRPr="00ED6E6E">
        <w:rPr>
          <w:rFonts w:asciiTheme="minorHAnsi" w:hAnsiTheme="minorHAnsi" w:cstheme="minorHAnsi"/>
          <w:color w:val="auto"/>
        </w:rPr>
        <w:t>confer</w:t>
      </w:r>
      <w:r w:rsidRPr="00ED6E6E">
        <w:rPr>
          <w:rFonts w:asciiTheme="minorHAnsi" w:hAnsiTheme="minorHAnsi" w:cstheme="minorHAnsi"/>
          <w:color w:val="auto"/>
        </w:rPr>
        <w:t>s</w:t>
      </w:r>
      <w:r w:rsidR="006A0E17" w:rsidRPr="00ED6E6E">
        <w:rPr>
          <w:rFonts w:asciiTheme="minorHAnsi" w:hAnsiTheme="minorHAnsi" w:cstheme="minorHAnsi"/>
          <w:color w:val="auto"/>
        </w:rPr>
        <w:t xml:space="preserve"> resistance to cytotoxic T-cell (CTL) attack</w:t>
      </w:r>
      <w:r w:rsidRPr="00ED6E6E">
        <w:rPr>
          <w:rFonts w:asciiTheme="minorHAnsi" w:hAnsiTheme="minorHAnsi" w:cstheme="minorHAnsi"/>
          <w:color w:val="auto"/>
        </w:rPr>
        <w:t>.</w:t>
      </w:r>
      <w:r w:rsidR="00145DBC" w:rsidRPr="00ED6E6E">
        <w:rPr>
          <w:rFonts w:asciiTheme="minorHAnsi" w:hAnsiTheme="minorHAnsi" w:cstheme="minorHAnsi"/>
          <w:color w:val="auto"/>
        </w:rPr>
        <w:t xml:space="preserve"> </w:t>
      </w:r>
      <w:r w:rsidRPr="00ED6E6E">
        <w:rPr>
          <w:rFonts w:asciiTheme="minorHAnsi" w:hAnsiTheme="minorHAnsi" w:cstheme="minorHAnsi"/>
          <w:color w:val="auto"/>
        </w:rPr>
        <w:t xml:space="preserve">Based on our optimized protocol, flavopiridol treated </w:t>
      </w:r>
      <w:r w:rsidR="006A0E17" w:rsidRPr="00ED6E6E">
        <w:rPr>
          <w:rFonts w:asciiTheme="minorHAnsi" w:hAnsiTheme="minorHAnsi" w:cstheme="minorHAnsi"/>
          <w:color w:val="auto"/>
        </w:rPr>
        <w:t>B16/F10 cells stably overexpressing the OVA gene (B16</w:t>
      </w:r>
      <w:r w:rsidR="00145DBC" w:rsidRPr="00ED6E6E">
        <w:rPr>
          <w:rFonts w:asciiTheme="minorHAnsi" w:hAnsiTheme="minorHAnsi" w:cstheme="minorHAnsi"/>
          <w:color w:val="auto"/>
        </w:rPr>
        <w:t xml:space="preserve"> </w:t>
      </w:r>
      <w:r w:rsidR="006A0E17" w:rsidRPr="00ED6E6E">
        <w:rPr>
          <w:rFonts w:asciiTheme="minorHAnsi" w:hAnsiTheme="minorHAnsi" w:cstheme="minorHAnsi"/>
          <w:color w:val="auto"/>
        </w:rPr>
        <w:t xml:space="preserve">OVA) </w:t>
      </w:r>
      <w:r w:rsidRPr="00ED6E6E">
        <w:rPr>
          <w:rFonts w:asciiTheme="minorHAnsi" w:hAnsiTheme="minorHAnsi" w:cstheme="minorHAnsi"/>
          <w:color w:val="auto"/>
        </w:rPr>
        <w:t>co-incubated with the activated CD8</w:t>
      </w:r>
      <w:r w:rsidR="006A0E17" w:rsidRPr="00ED6E6E">
        <w:rPr>
          <w:rFonts w:asciiTheme="minorHAnsi" w:hAnsiTheme="minorHAnsi" w:cstheme="minorHAnsi"/>
          <w:color w:val="auto"/>
        </w:rPr>
        <w:t>+ CTLs</w:t>
      </w:r>
      <w:r w:rsidRPr="00ED6E6E">
        <w:rPr>
          <w:rFonts w:asciiTheme="minorHAnsi" w:hAnsiTheme="minorHAnsi" w:cstheme="minorHAnsi"/>
          <w:color w:val="auto"/>
        </w:rPr>
        <w:t xml:space="preserve"> (specific for the OVA257</w:t>
      </w:r>
      <w:r w:rsidR="00F55955">
        <w:rPr>
          <w:rFonts w:asciiTheme="minorHAnsi" w:hAnsiTheme="minorHAnsi" w:cstheme="minorHAnsi"/>
          <w:color w:val="auto"/>
        </w:rPr>
        <w:t>-</w:t>
      </w:r>
      <w:r w:rsidRPr="00ED6E6E">
        <w:rPr>
          <w:rFonts w:asciiTheme="minorHAnsi" w:hAnsiTheme="minorHAnsi" w:cstheme="minorHAnsi"/>
          <w:color w:val="auto"/>
        </w:rPr>
        <w:t>264 epitope) having</w:t>
      </w:r>
      <w:r w:rsidR="006A0E17" w:rsidRPr="00ED6E6E">
        <w:rPr>
          <w:rFonts w:asciiTheme="minorHAnsi" w:hAnsiTheme="minorHAnsi" w:cstheme="minorHAnsi"/>
          <w:color w:val="auto"/>
        </w:rPr>
        <w:t xml:space="preserve"> selective toxicity to OVA-expressing cells</w:t>
      </w:r>
      <w:r w:rsidR="001E3EA1" w:rsidRPr="00ED6E6E">
        <w:rPr>
          <w:rFonts w:asciiTheme="minorHAnsi" w:hAnsiTheme="minorHAnsi" w:cstheme="minorHAnsi"/>
          <w:color w:val="auto"/>
        </w:rPr>
        <w:t xml:space="preserve"> (a gift from Dr. Stephen P. </w:t>
      </w:r>
      <w:proofErr w:type="spellStart"/>
      <w:r w:rsidR="001E3EA1" w:rsidRPr="00ED6E6E">
        <w:rPr>
          <w:rFonts w:asciiTheme="minorHAnsi" w:hAnsiTheme="minorHAnsi" w:cstheme="minorHAnsi"/>
          <w:color w:val="auto"/>
        </w:rPr>
        <w:t>Schoenberger</w:t>
      </w:r>
      <w:r w:rsidR="009A28C7">
        <w:rPr>
          <w:rFonts w:asciiTheme="minorHAnsi" w:hAnsiTheme="minorHAnsi" w:cstheme="minorHAnsi"/>
          <w:color w:val="auto"/>
        </w:rPr>
        <w:t>’</w:t>
      </w:r>
      <w:r w:rsidR="001E3EA1" w:rsidRPr="00ED6E6E">
        <w:rPr>
          <w:rFonts w:asciiTheme="minorHAnsi" w:hAnsiTheme="minorHAnsi" w:cstheme="minorHAnsi"/>
          <w:color w:val="auto"/>
        </w:rPr>
        <w:t>s</w:t>
      </w:r>
      <w:proofErr w:type="spellEnd"/>
      <w:r w:rsidR="001E3EA1" w:rsidRPr="00ED6E6E">
        <w:rPr>
          <w:rFonts w:asciiTheme="minorHAnsi" w:hAnsiTheme="minorHAnsi" w:cstheme="minorHAnsi"/>
          <w:color w:val="auto"/>
        </w:rPr>
        <w:t xml:space="preserve"> lab</w:t>
      </w:r>
      <w:r w:rsidR="00FE66CB" w:rsidRPr="00ED6E6E">
        <w:rPr>
          <w:rFonts w:asciiTheme="minorHAnsi" w:hAnsiTheme="minorHAnsi" w:cstheme="minorHAnsi"/>
          <w:color w:val="auto"/>
          <w:vertAlign w:val="superscript"/>
        </w:rPr>
        <w:t>6</w:t>
      </w:r>
      <w:r w:rsidR="001E3EA1" w:rsidRPr="00ED6E6E">
        <w:rPr>
          <w:rFonts w:asciiTheme="minorHAnsi" w:hAnsiTheme="minorHAnsi" w:cstheme="minorHAnsi"/>
          <w:color w:val="auto"/>
        </w:rPr>
        <w:t>)</w:t>
      </w:r>
      <w:r w:rsidR="006A0E17" w:rsidRPr="00ED6E6E">
        <w:rPr>
          <w:rFonts w:asciiTheme="minorHAnsi" w:hAnsiTheme="minorHAnsi" w:cstheme="minorHAnsi"/>
          <w:color w:val="auto"/>
        </w:rPr>
        <w:t xml:space="preserve"> were not susceptible to OT-I CTL-mediated tumor lysis</w:t>
      </w:r>
      <w:r w:rsidRPr="00ED6E6E">
        <w:rPr>
          <w:rFonts w:asciiTheme="minorHAnsi" w:hAnsiTheme="minorHAnsi" w:cstheme="minorHAnsi"/>
          <w:color w:val="auto"/>
        </w:rPr>
        <w:t xml:space="preserve">. </w:t>
      </w:r>
      <w:r w:rsidR="006A0E17" w:rsidRPr="00ED6E6E">
        <w:rPr>
          <w:rFonts w:asciiTheme="minorHAnsi" w:hAnsiTheme="minorHAnsi" w:cstheme="minorHAnsi"/>
          <w:color w:val="auto"/>
        </w:rPr>
        <w:t>B16</w:t>
      </w:r>
      <w:r w:rsidR="007141B9" w:rsidRPr="00ED6E6E">
        <w:rPr>
          <w:rFonts w:asciiTheme="minorHAnsi" w:hAnsiTheme="minorHAnsi" w:cstheme="minorHAnsi"/>
          <w:color w:val="auto"/>
        </w:rPr>
        <w:t>/F10</w:t>
      </w:r>
      <w:r w:rsidR="00A409F4" w:rsidRPr="00ED6E6E">
        <w:rPr>
          <w:rFonts w:asciiTheme="minorHAnsi" w:hAnsiTheme="minorHAnsi" w:cstheme="minorHAnsi"/>
          <w:color w:val="auto"/>
        </w:rPr>
        <w:t xml:space="preserve"> </w:t>
      </w:r>
      <w:r w:rsidR="006A0E17" w:rsidRPr="00ED6E6E">
        <w:rPr>
          <w:rFonts w:asciiTheme="minorHAnsi" w:hAnsiTheme="minorHAnsi" w:cstheme="minorHAnsi"/>
          <w:color w:val="auto"/>
        </w:rPr>
        <w:t>OVA</w:t>
      </w:r>
      <w:r w:rsidR="007141B9" w:rsidRPr="00ED6E6E">
        <w:rPr>
          <w:rFonts w:asciiTheme="minorHAnsi" w:hAnsiTheme="minorHAnsi" w:cstheme="minorHAnsi"/>
          <w:color w:val="auto"/>
        </w:rPr>
        <w:t xml:space="preserve"> cells</w:t>
      </w:r>
      <w:r w:rsidR="006A0E17" w:rsidRPr="00ED6E6E">
        <w:rPr>
          <w:rFonts w:asciiTheme="minorHAnsi" w:hAnsiTheme="minorHAnsi" w:cstheme="minorHAnsi"/>
          <w:color w:val="auto"/>
        </w:rPr>
        <w:t xml:space="preserve"> </w:t>
      </w:r>
      <w:r w:rsidRPr="00ED6E6E">
        <w:rPr>
          <w:rFonts w:asciiTheme="minorHAnsi" w:hAnsiTheme="minorHAnsi" w:cstheme="minorHAnsi"/>
          <w:color w:val="auto"/>
        </w:rPr>
        <w:t>(</w:t>
      </w:r>
      <w:r w:rsidR="007141B9" w:rsidRPr="00ED6E6E">
        <w:rPr>
          <w:rFonts w:asciiTheme="minorHAnsi" w:hAnsiTheme="minorHAnsi" w:cstheme="minorHAnsi"/>
          <w:color w:val="auto"/>
        </w:rPr>
        <w:t xml:space="preserve">not pretreated with </w:t>
      </w:r>
      <w:r w:rsidRPr="00ED6E6E">
        <w:rPr>
          <w:rFonts w:asciiTheme="minorHAnsi" w:hAnsiTheme="minorHAnsi" w:cstheme="minorHAnsi"/>
          <w:color w:val="auto"/>
        </w:rPr>
        <w:t xml:space="preserve">flavopiridol) </w:t>
      </w:r>
      <w:r w:rsidR="006A0E17" w:rsidRPr="00ED6E6E">
        <w:rPr>
          <w:rFonts w:asciiTheme="minorHAnsi" w:hAnsiTheme="minorHAnsi" w:cstheme="minorHAnsi"/>
          <w:color w:val="auto"/>
        </w:rPr>
        <w:t>underwent massive cell death in this system</w:t>
      </w:r>
      <w:r w:rsidRPr="00ED6E6E">
        <w:rPr>
          <w:rFonts w:asciiTheme="minorHAnsi" w:hAnsiTheme="minorHAnsi" w:cstheme="minorHAnsi"/>
          <w:color w:val="auto"/>
        </w:rPr>
        <w:t>, while B16/F10 parental cells survived</w:t>
      </w:r>
      <w:r w:rsidR="00A409F4" w:rsidRPr="00ED6E6E">
        <w:rPr>
          <w:rFonts w:asciiTheme="minorHAnsi" w:hAnsiTheme="minorHAnsi" w:cstheme="minorHAnsi"/>
          <w:color w:val="auto"/>
        </w:rPr>
        <w:t>,</w:t>
      </w:r>
      <w:r w:rsidRPr="00ED6E6E">
        <w:rPr>
          <w:rFonts w:asciiTheme="minorHAnsi" w:hAnsiTheme="minorHAnsi" w:cstheme="minorHAnsi"/>
          <w:color w:val="auto"/>
        </w:rPr>
        <w:t xml:space="preserve"> as they do not express OVA antigen</w:t>
      </w:r>
      <w:r w:rsidR="006A0E17" w:rsidRPr="00ED6E6E">
        <w:rPr>
          <w:rFonts w:asciiTheme="minorHAnsi" w:hAnsiTheme="minorHAnsi" w:cstheme="minorHAnsi"/>
          <w:color w:val="auto"/>
        </w:rPr>
        <w:t xml:space="preserve"> (</w:t>
      </w:r>
      <w:r w:rsidR="003C4ED9" w:rsidRPr="00ED6E6E">
        <w:rPr>
          <w:rFonts w:asciiTheme="minorHAnsi" w:hAnsiTheme="minorHAnsi" w:cstheme="minorHAnsi"/>
          <w:b/>
          <w:color w:val="auto"/>
        </w:rPr>
        <w:t>Figure</w:t>
      </w:r>
      <w:r w:rsidR="006A0E17" w:rsidRPr="00ED6E6E">
        <w:rPr>
          <w:rFonts w:asciiTheme="minorHAnsi" w:hAnsiTheme="minorHAnsi" w:cstheme="minorHAnsi"/>
          <w:b/>
          <w:color w:val="auto"/>
        </w:rPr>
        <w:t> </w:t>
      </w:r>
      <w:r w:rsidR="0046404C" w:rsidRPr="00ED6E6E">
        <w:rPr>
          <w:rFonts w:asciiTheme="minorHAnsi" w:hAnsiTheme="minorHAnsi" w:cstheme="minorHAnsi"/>
          <w:b/>
          <w:color w:val="auto"/>
        </w:rPr>
        <w:t>7</w:t>
      </w:r>
      <w:r w:rsidR="006A0E17" w:rsidRPr="00ED6E6E">
        <w:rPr>
          <w:rFonts w:asciiTheme="minorHAnsi" w:hAnsiTheme="minorHAnsi" w:cstheme="minorHAnsi"/>
          <w:color w:val="auto"/>
        </w:rPr>
        <w:t>).</w:t>
      </w:r>
      <w:r w:rsidR="001E3EA1" w:rsidRPr="00ED6E6E">
        <w:rPr>
          <w:rFonts w:asciiTheme="minorHAnsi" w:hAnsiTheme="minorHAnsi" w:cstheme="minorHAnsi"/>
          <w:color w:val="auto"/>
        </w:rPr>
        <w:t xml:space="preserve"> It is clear</w:t>
      </w:r>
      <w:r w:rsidR="00230EB7" w:rsidRPr="00ED6E6E">
        <w:rPr>
          <w:rFonts w:asciiTheme="minorHAnsi" w:hAnsiTheme="minorHAnsi" w:cstheme="minorHAnsi"/>
          <w:color w:val="auto"/>
        </w:rPr>
        <w:t xml:space="preserve"> from the outcome of the suggested exploratory assay that </w:t>
      </w:r>
      <w:r w:rsidR="001E3EA1" w:rsidRPr="00ED6E6E">
        <w:rPr>
          <w:rFonts w:asciiTheme="minorHAnsi" w:hAnsiTheme="minorHAnsi" w:cstheme="minorHAnsi"/>
          <w:color w:val="auto"/>
        </w:rPr>
        <w:t>chronic flavopiridol-induced TE</w:t>
      </w:r>
      <w:r w:rsidR="001E3EA1" w:rsidRPr="00ED6E6E">
        <w:rPr>
          <w:rFonts w:asciiTheme="minorHAnsi" w:hAnsiTheme="minorHAnsi" w:cstheme="minorHAnsi"/>
          <w:color w:val="auto"/>
          <w:vertAlign w:val="superscript"/>
        </w:rPr>
        <w:t>deff</w:t>
      </w:r>
      <w:r w:rsidR="001E3EA1" w:rsidRPr="00ED6E6E">
        <w:rPr>
          <w:rFonts w:asciiTheme="minorHAnsi" w:hAnsiTheme="minorHAnsi" w:cstheme="minorHAnsi"/>
          <w:color w:val="auto"/>
        </w:rPr>
        <w:t xml:space="preserve"> can </w:t>
      </w:r>
      <w:r w:rsidR="001E3EA1" w:rsidRPr="00ED6E6E">
        <w:rPr>
          <w:rFonts w:asciiTheme="minorHAnsi" w:hAnsiTheme="minorHAnsi" w:cstheme="minorHAnsi"/>
          <w:color w:val="auto"/>
        </w:rPr>
        <w:lastRenderedPageBreak/>
        <w:t xml:space="preserve">bestow a means to escape from anti-tumor immune attack even </w:t>
      </w:r>
      <w:r w:rsidR="001E3EA1" w:rsidRPr="00F55955">
        <w:rPr>
          <w:rFonts w:asciiTheme="minorHAnsi" w:hAnsiTheme="minorHAnsi" w:cstheme="minorHAnsi"/>
          <w:color w:val="auto"/>
        </w:rPr>
        <w:t>in vivo</w:t>
      </w:r>
      <w:r w:rsidR="001E3EA1" w:rsidRPr="00ED6E6E">
        <w:rPr>
          <w:rFonts w:asciiTheme="minorHAnsi" w:hAnsiTheme="minorHAnsi" w:cstheme="minorHAnsi"/>
          <w:color w:val="auto"/>
        </w:rPr>
        <w:t xml:space="preserve">. </w:t>
      </w:r>
      <w:r w:rsidR="00230EB7" w:rsidRPr="00ED6E6E">
        <w:rPr>
          <w:rFonts w:asciiTheme="minorHAnsi" w:hAnsiTheme="minorHAnsi" w:cstheme="minorHAnsi"/>
          <w:color w:val="auto"/>
        </w:rPr>
        <w:t xml:space="preserve">This can be further tested in </w:t>
      </w:r>
      <w:r w:rsidR="00230EB7" w:rsidRPr="00F55955">
        <w:rPr>
          <w:rFonts w:asciiTheme="minorHAnsi" w:hAnsiTheme="minorHAnsi" w:cstheme="minorHAnsi"/>
          <w:color w:val="auto"/>
        </w:rPr>
        <w:t>in vivo</w:t>
      </w:r>
      <w:r w:rsidR="00230EB7" w:rsidRPr="00ED6E6E">
        <w:rPr>
          <w:rFonts w:asciiTheme="minorHAnsi" w:hAnsiTheme="minorHAnsi" w:cstheme="minorHAnsi"/>
          <w:i/>
          <w:color w:val="auto"/>
        </w:rPr>
        <w:t xml:space="preserve"> </w:t>
      </w:r>
      <w:r w:rsidR="00230EB7" w:rsidRPr="00ED6E6E">
        <w:rPr>
          <w:rFonts w:asciiTheme="minorHAnsi" w:hAnsiTheme="minorHAnsi" w:cstheme="minorHAnsi"/>
          <w:color w:val="auto"/>
        </w:rPr>
        <w:t>tumor models to check the propensity of TE</w:t>
      </w:r>
      <w:r w:rsidR="00230EB7" w:rsidRPr="00ED6E6E">
        <w:rPr>
          <w:rFonts w:asciiTheme="minorHAnsi" w:hAnsiTheme="minorHAnsi" w:cstheme="minorHAnsi"/>
          <w:color w:val="auto"/>
          <w:vertAlign w:val="superscript"/>
        </w:rPr>
        <w:t>deff</w:t>
      </w:r>
      <w:r w:rsidR="00230EB7" w:rsidRPr="00ED6E6E">
        <w:rPr>
          <w:rFonts w:asciiTheme="minorHAnsi" w:hAnsiTheme="minorHAnsi" w:cstheme="minorHAnsi"/>
          <w:color w:val="auto"/>
        </w:rPr>
        <w:t xml:space="preserve"> models to escape innate and adaptive anti-tumor immune responses. Anti-asialo treatments could be used to regulate the activity of NK cells </w:t>
      </w:r>
      <w:r w:rsidR="00230EB7" w:rsidRPr="00F55955">
        <w:rPr>
          <w:rFonts w:asciiTheme="minorHAnsi" w:hAnsiTheme="minorHAnsi" w:cstheme="minorHAnsi"/>
          <w:color w:val="auto"/>
        </w:rPr>
        <w:t>in vivo</w:t>
      </w:r>
      <w:r w:rsidR="00230EB7" w:rsidRPr="00ED6E6E">
        <w:rPr>
          <w:rFonts w:asciiTheme="minorHAnsi" w:hAnsiTheme="minorHAnsi" w:cstheme="minorHAnsi"/>
          <w:color w:val="auto"/>
        </w:rPr>
        <w:t xml:space="preserve"> in tumor bearing mice. Also, immune checkpoint therapy (anti-CTLA4 and anti-PD1) can be administered to TE</w:t>
      </w:r>
      <w:r w:rsidR="00230EB7" w:rsidRPr="00ED6E6E">
        <w:rPr>
          <w:rFonts w:asciiTheme="minorHAnsi" w:hAnsiTheme="minorHAnsi" w:cstheme="minorHAnsi"/>
          <w:color w:val="auto"/>
          <w:vertAlign w:val="superscript"/>
        </w:rPr>
        <w:t>deff</w:t>
      </w:r>
      <w:r w:rsidR="00230EB7" w:rsidRPr="00F55955">
        <w:rPr>
          <w:rFonts w:asciiTheme="minorHAnsi" w:hAnsiTheme="minorHAnsi" w:cstheme="minorHAnsi"/>
          <w:color w:val="auto"/>
        </w:rPr>
        <w:t xml:space="preserve"> </w:t>
      </w:r>
      <w:r w:rsidR="00230EB7" w:rsidRPr="00ED6E6E">
        <w:rPr>
          <w:rFonts w:asciiTheme="minorHAnsi" w:hAnsiTheme="minorHAnsi" w:cstheme="minorHAnsi"/>
          <w:color w:val="auto"/>
        </w:rPr>
        <w:t>tumor bearing</w:t>
      </w:r>
      <w:r w:rsidR="00230EB7" w:rsidRPr="00ED6E6E">
        <w:rPr>
          <w:rFonts w:asciiTheme="minorHAnsi" w:hAnsiTheme="minorHAnsi" w:cstheme="minorHAnsi"/>
          <w:color w:val="auto"/>
          <w:vertAlign w:val="superscript"/>
        </w:rPr>
        <w:t xml:space="preserve"> </w:t>
      </w:r>
      <w:r w:rsidR="00230EB7" w:rsidRPr="00ED6E6E">
        <w:rPr>
          <w:rFonts w:asciiTheme="minorHAnsi" w:hAnsiTheme="minorHAnsi" w:cstheme="minorHAnsi"/>
          <w:color w:val="auto"/>
        </w:rPr>
        <w:t xml:space="preserve">mice. </w:t>
      </w:r>
    </w:p>
    <w:p w14:paraId="25EEFA16" w14:textId="77777777" w:rsidR="00A409F4" w:rsidRPr="00ED6E6E" w:rsidRDefault="00A409F4" w:rsidP="003B173A">
      <w:pPr>
        <w:rPr>
          <w:rFonts w:asciiTheme="minorHAnsi" w:hAnsiTheme="minorHAnsi" w:cstheme="minorHAnsi"/>
          <w:color w:val="auto"/>
        </w:rPr>
      </w:pPr>
    </w:p>
    <w:p w14:paraId="3AD93FB4" w14:textId="1F09D6BD" w:rsidR="00A409F4" w:rsidRPr="00ED6E6E" w:rsidRDefault="00A409F4" w:rsidP="003B173A">
      <w:pPr>
        <w:rPr>
          <w:rFonts w:asciiTheme="minorHAnsi" w:hAnsiTheme="minorHAnsi" w:cstheme="minorHAnsi"/>
          <w:color w:val="auto"/>
        </w:rPr>
      </w:pPr>
      <w:r w:rsidRPr="00ED6E6E">
        <w:rPr>
          <w:rFonts w:asciiTheme="minorHAnsi" w:hAnsiTheme="minorHAnsi" w:cstheme="minorHAnsi"/>
          <w:color w:val="auto"/>
        </w:rPr>
        <w:t>In totality, the TE</w:t>
      </w:r>
      <w:r w:rsidRPr="00ED6E6E">
        <w:rPr>
          <w:rFonts w:asciiTheme="minorHAnsi" w:hAnsiTheme="minorHAnsi" w:cstheme="minorHAnsi"/>
          <w:color w:val="auto"/>
          <w:vertAlign w:val="superscript"/>
        </w:rPr>
        <w:t>deff</w:t>
      </w:r>
      <w:r w:rsidRPr="00F55955">
        <w:rPr>
          <w:rFonts w:asciiTheme="minorHAnsi" w:hAnsiTheme="minorHAnsi" w:cstheme="minorHAnsi"/>
          <w:color w:val="auto"/>
        </w:rPr>
        <w:t xml:space="preserve"> </w:t>
      </w:r>
      <w:r w:rsidRPr="00ED6E6E">
        <w:rPr>
          <w:rFonts w:asciiTheme="minorHAnsi" w:hAnsiTheme="minorHAnsi" w:cstheme="minorHAnsi"/>
          <w:color w:val="auto"/>
        </w:rPr>
        <w:t xml:space="preserve">confirmatory assays along with the suggested exploratory assay together demonstrate </w:t>
      </w:r>
      <w:r w:rsidR="00230EB7" w:rsidRPr="00ED6E6E">
        <w:rPr>
          <w:rFonts w:asciiTheme="minorHAnsi" w:hAnsiTheme="minorHAnsi" w:cstheme="minorHAnsi"/>
          <w:color w:val="auto"/>
        </w:rPr>
        <w:t xml:space="preserve">the utility of </w:t>
      </w:r>
      <w:r w:rsidR="00E77588" w:rsidRPr="00ED6E6E">
        <w:rPr>
          <w:rFonts w:asciiTheme="minorHAnsi" w:hAnsiTheme="minorHAnsi" w:cstheme="minorHAnsi"/>
          <w:color w:val="auto"/>
        </w:rPr>
        <w:t>incorporating this</w:t>
      </w:r>
      <w:r w:rsidRPr="00ED6E6E">
        <w:rPr>
          <w:rFonts w:asciiTheme="minorHAnsi" w:hAnsiTheme="minorHAnsi" w:cstheme="minorHAnsi"/>
          <w:color w:val="auto"/>
        </w:rPr>
        <w:t xml:space="preserve"> TE</w:t>
      </w:r>
      <w:r w:rsidRPr="00ED6E6E">
        <w:rPr>
          <w:rFonts w:asciiTheme="minorHAnsi" w:hAnsiTheme="minorHAnsi" w:cstheme="minorHAnsi"/>
          <w:color w:val="auto"/>
          <w:vertAlign w:val="superscript"/>
        </w:rPr>
        <w:t>deff</w:t>
      </w:r>
      <w:r w:rsidRPr="00F55955">
        <w:rPr>
          <w:rFonts w:asciiTheme="minorHAnsi" w:hAnsiTheme="minorHAnsi" w:cstheme="minorHAnsi"/>
          <w:color w:val="auto"/>
        </w:rPr>
        <w:t xml:space="preserve"> </w:t>
      </w:r>
      <w:r w:rsidRPr="00ED6E6E">
        <w:rPr>
          <w:rFonts w:asciiTheme="minorHAnsi" w:hAnsiTheme="minorHAnsi" w:cstheme="minorHAnsi"/>
          <w:color w:val="auto"/>
        </w:rPr>
        <w:t xml:space="preserve">cell model </w:t>
      </w:r>
      <w:r w:rsidR="00E77588" w:rsidRPr="00ED6E6E">
        <w:rPr>
          <w:rFonts w:asciiTheme="minorHAnsi" w:hAnsiTheme="minorHAnsi" w:cstheme="minorHAnsi"/>
          <w:color w:val="auto"/>
        </w:rPr>
        <w:t>in</w:t>
      </w:r>
      <w:r w:rsidRPr="00ED6E6E">
        <w:rPr>
          <w:rFonts w:asciiTheme="minorHAnsi" w:hAnsiTheme="minorHAnsi" w:cstheme="minorHAnsi"/>
          <w:color w:val="auto"/>
        </w:rPr>
        <w:t xml:space="preserve"> a </w:t>
      </w:r>
      <w:r w:rsidR="00230EB7" w:rsidRPr="00ED6E6E">
        <w:rPr>
          <w:rFonts w:asciiTheme="minorHAnsi" w:hAnsiTheme="minorHAnsi" w:cstheme="minorHAnsi"/>
          <w:color w:val="auto"/>
        </w:rPr>
        <w:t>whole host of other</w:t>
      </w:r>
      <w:r w:rsidRPr="00ED6E6E">
        <w:rPr>
          <w:rFonts w:asciiTheme="minorHAnsi" w:hAnsiTheme="minorHAnsi" w:cstheme="minorHAnsi"/>
          <w:color w:val="auto"/>
        </w:rPr>
        <w:t xml:space="preserve"> </w:t>
      </w:r>
      <w:r w:rsidR="00E77588" w:rsidRPr="00ED6E6E">
        <w:rPr>
          <w:rFonts w:asciiTheme="minorHAnsi" w:hAnsiTheme="minorHAnsi" w:cstheme="minorHAnsi"/>
          <w:color w:val="auto"/>
        </w:rPr>
        <w:t xml:space="preserve">tumor-immune </w:t>
      </w:r>
      <w:r w:rsidR="00230EB7" w:rsidRPr="00ED6E6E">
        <w:rPr>
          <w:rFonts w:asciiTheme="minorHAnsi" w:hAnsiTheme="minorHAnsi" w:cstheme="minorHAnsi"/>
          <w:color w:val="auto"/>
        </w:rPr>
        <w:t>testing conditions</w:t>
      </w:r>
      <w:r w:rsidR="00E77588" w:rsidRPr="00ED6E6E">
        <w:rPr>
          <w:rFonts w:asciiTheme="minorHAnsi" w:hAnsiTheme="minorHAnsi" w:cstheme="minorHAnsi"/>
          <w:color w:val="auto"/>
        </w:rPr>
        <w:t xml:space="preserve">. This model can help </w:t>
      </w:r>
      <w:r w:rsidR="00230EB7" w:rsidRPr="00ED6E6E">
        <w:rPr>
          <w:rFonts w:asciiTheme="minorHAnsi" w:hAnsiTheme="minorHAnsi" w:cstheme="minorHAnsi"/>
          <w:color w:val="auto"/>
        </w:rPr>
        <w:t xml:space="preserve">parse out the molecular details resulting </w:t>
      </w:r>
      <w:r w:rsidR="00E77588" w:rsidRPr="00ED6E6E">
        <w:rPr>
          <w:rFonts w:asciiTheme="minorHAnsi" w:hAnsiTheme="minorHAnsi" w:cstheme="minorHAnsi"/>
          <w:color w:val="auto"/>
        </w:rPr>
        <w:t xml:space="preserve">from defective </w:t>
      </w:r>
      <w:r w:rsidRPr="00ED6E6E">
        <w:rPr>
          <w:rFonts w:asciiTheme="minorHAnsi" w:hAnsiTheme="minorHAnsi" w:cstheme="minorHAnsi"/>
          <w:color w:val="auto"/>
        </w:rPr>
        <w:t xml:space="preserve">transcriptional elongation </w:t>
      </w:r>
      <w:r w:rsidR="00E77588" w:rsidRPr="00ED6E6E">
        <w:rPr>
          <w:rFonts w:asciiTheme="minorHAnsi" w:hAnsiTheme="minorHAnsi" w:cstheme="minorHAnsi"/>
          <w:color w:val="auto"/>
        </w:rPr>
        <w:t xml:space="preserve">in </w:t>
      </w:r>
      <w:r w:rsidRPr="00ED6E6E">
        <w:rPr>
          <w:rFonts w:asciiTheme="minorHAnsi" w:hAnsiTheme="minorHAnsi" w:cstheme="minorHAnsi"/>
          <w:color w:val="auto"/>
        </w:rPr>
        <w:t>tumor cells and their response to immune cell interactions.</w:t>
      </w:r>
    </w:p>
    <w:p w14:paraId="7F5815FC" w14:textId="3133E33C" w:rsidR="004A71E4" w:rsidRPr="00ED6E6E" w:rsidRDefault="004A71E4" w:rsidP="003B173A">
      <w:pPr>
        <w:rPr>
          <w:rFonts w:asciiTheme="minorHAnsi" w:hAnsiTheme="minorHAnsi" w:cstheme="minorHAnsi"/>
          <w:color w:val="auto"/>
        </w:rPr>
      </w:pPr>
    </w:p>
    <w:p w14:paraId="3C9083F6" w14:textId="7077B7A6" w:rsidR="00B32616" w:rsidRPr="00ED6E6E" w:rsidRDefault="00B32616" w:rsidP="003B173A">
      <w:pPr>
        <w:rPr>
          <w:rFonts w:asciiTheme="minorHAnsi" w:hAnsiTheme="minorHAnsi" w:cstheme="minorHAnsi"/>
          <w:color w:val="auto"/>
        </w:rPr>
      </w:pPr>
      <w:r w:rsidRPr="00ED6E6E">
        <w:rPr>
          <w:rFonts w:asciiTheme="minorHAnsi" w:hAnsiTheme="minorHAnsi" w:cstheme="minorHAnsi"/>
          <w:b/>
          <w:color w:val="auto"/>
        </w:rPr>
        <w:t>FIGURE LEGENDS:</w:t>
      </w:r>
      <w:r w:rsidRPr="00ED6E6E">
        <w:rPr>
          <w:rFonts w:asciiTheme="minorHAnsi" w:hAnsiTheme="minorHAnsi" w:cstheme="minorHAnsi"/>
          <w:color w:val="auto"/>
        </w:rPr>
        <w:t xml:space="preserve"> </w:t>
      </w:r>
    </w:p>
    <w:p w14:paraId="418D9219" w14:textId="77777777" w:rsidR="000A2AA8" w:rsidRPr="00ED6E6E" w:rsidRDefault="000A2AA8" w:rsidP="003B173A">
      <w:pPr>
        <w:rPr>
          <w:rFonts w:asciiTheme="minorHAnsi" w:hAnsiTheme="minorHAnsi" w:cstheme="minorHAnsi"/>
          <w:bCs/>
          <w:color w:val="auto"/>
        </w:rPr>
      </w:pPr>
    </w:p>
    <w:p w14:paraId="21A68F53" w14:textId="28E2DAC3" w:rsidR="00A51A52" w:rsidRPr="00ED6E6E" w:rsidRDefault="00A51A52" w:rsidP="003B173A">
      <w:pPr>
        <w:rPr>
          <w:rFonts w:asciiTheme="minorHAnsi" w:hAnsiTheme="minorHAnsi" w:cstheme="minorHAnsi"/>
          <w:b/>
          <w:color w:val="auto"/>
        </w:rPr>
      </w:pPr>
      <w:r w:rsidRPr="00ED6E6E">
        <w:rPr>
          <w:rFonts w:asciiTheme="minorHAnsi" w:hAnsiTheme="minorHAnsi" w:cstheme="minorHAnsi"/>
          <w:b/>
          <w:color w:val="auto"/>
        </w:rPr>
        <w:t>Figure 1</w:t>
      </w:r>
      <w:r w:rsidR="003370E5" w:rsidRPr="00ED6E6E">
        <w:rPr>
          <w:rFonts w:asciiTheme="minorHAnsi" w:hAnsiTheme="minorHAnsi" w:cstheme="minorHAnsi"/>
          <w:color w:val="auto"/>
        </w:rPr>
        <w:t>:</w:t>
      </w:r>
      <w:r w:rsidRPr="00ED6E6E">
        <w:rPr>
          <w:rFonts w:asciiTheme="minorHAnsi" w:hAnsiTheme="minorHAnsi" w:cstheme="minorHAnsi"/>
          <w:color w:val="auto"/>
        </w:rPr>
        <w:t xml:space="preserve"> </w:t>
      </w:r>
      <w:r w:rsidRPr="00ED6E6E">
        <w:rPr>
          <w:rFonts w:asciiTheme="minorHAnsi" w:hAnsiTheme="minorHAnsi" w:cstheme="minorHAnsi"/>
          <w:b/>
          <w:color w:val="auto"/>
        </w:rPr>
        <w:t>Schematic representation of the work flow.</w:t>
      </w:r>
    </w:p>
    <w:p w14:paraId="050C9A5F" w14:textId="77777777" w:rsidR="00A51A52" w:rsidRPr="00ED6E6E" w:rsidRDefault="00A51A52" w:rsidP="003B173A">
      <w:pPr>
        <w:rPr>
          <w:rFonts w:asciiTheme="minorHAnsi" w:hAnsiTheme="minorHAnsi" w:cstheme="minorHAnsi"/>
          <w:b/>
          <w:color w:val="auto"/>
        </w:rPr>
      </w:pPr>
    </w:p>
    <w:p w14:paraId="3F08BD04" w14:textId="45557B0C" w:rsidR="00B66F22" w:rsidRPr="00ED6E6E" w:rsidRDefault="00BD5542" w:rsidP="003B173A">
      <w:pPr>
        <w:rPr>
          <w:rFonts w:asciiTheme="minorHAnsi" w:hAnsiTheme="minorHAnsi" w:cstheme="minorHAnsi"/>
          <w:color w:val="auto"/>
        </w:rPr>
      </w:pPr>
      <w:r w:rsidRPr="00ED6E6E">
        <w:rPr>
          <w:rFonts w:asciiTheme="minorHAnsi" w:hAnsiTheme="minorHAnsi" w:cstheme="minorHAnsi"/>
          <w:b/>
          <w:color w:val="auto"/>
        </w:rPr>
        <w:t xml:space="preserve">Figure </w:t>
      </w:r>
      <w:r w:rsidR="00A51A52" w:rsidRPr="00ED6E6E">
        <w:rPr>
          <w:rFonts w:asciiTheme="minorHAnsi" w:hAnsiTheme="minorHAnsi" w:cstheme="minorHAnsi"/>
          <w:b/>
          <w:color w:val="auto"/>
        </w:rPr>
        <w:t>2</w:t>
      </w:r>
      <w:r w:rsidR="003370E5" w:rsidRPr="00ED6E6E">
        <w:rPr>
          <w:rFonts w:asciiTheme="minorHAnsi" w:hAnsiTheme="minorHAnsi" w:cstheme="minorHAnsi"/>
          <w:color w:val="auto"/>
        </w:rPr>
        <w:t>:</w:t>
      </w:r>
      <w:r w:rsidRPr="00ED6E6E">
        <w:rPr>
          <w:rFonts w:asciiTheme="minorHAnsi" w:hAnsiTheme="minorHAnsi" w:cstheme="minorHAnsi"/>
          <w:color w:val="auto"/>
        </w:rPr>
        <w:t xml:space="preserve"> </w:t>
      </w:r>
      <w:r w:rsidR="001C5480" w:rsidRPr="00ED6E6E">
        <w:rPr>
          <w:rFonts w:asciiTheme="minorHAnsi" w:hAnsiTheme="minorHAnsi" w:cstheme="minorHAnsi"/>
          <w:b/>
          <w:color w:val="auto"/>
        </w:rPr>
        <w:t xml:space="preserve">Cell </w:t>
      </w:r>
      <w:r w:rsidR="00495164" w:rsidRPr="00ED6E6E">
        <w:rPr>
          <w:rFonts w:asciiTheme="minorHAnsi" w:hAnsiTheme="minorHAnsi" w:cstheme="minorHAnsi"/>
          <w:b/>
          <w:color w:val="auto"/>
        </w:rPr>
        <w:t>growth characteristics of B16 OVA</w:t>
      </w:r>
      <w:r w:rsidR="001C5480" w:rsidRPr="00ED6E6E">
        <w:rPr>
          <w:rFonts w:asciiTheme="minorHAnsi" w:hAnsiTheme="minorHAnsi" w:cstheme="minorHAnsi"/>
          <w:b/>
          <w:color w:val="auto"/>
        </w:rPr>
        <w:t xml:space="preserve"> cells chronically treated with low-dose </w:t>
      </w:r>
      <w:r w:rsidR="001C5480" w:rsidRPr="001646B8">
        <w:rPr>
          <w:rFonts w:asciiTheme="minorHAnsi" w:hAnsiTheme="minorHAnsi" w:cstheme="minorHAnsi"/>
          <w:b/>
          <w:color w:val="auto"/>
        </w:rPr>
        <w:t>flavopirido</w:t>
      </w:r>
      <w:r w:rsidR="001646B8" w:rsidRPr="001646B8">
        <w:rPr>
          <w:rFonts w:asciiTheme="minorHAnsi" w:hAnsiTheme="minorHAnsi" w:cstheme="minorHAnsi"/>
          <w:b/>
          <w:color w:val="auto"/>
        </w:rPr>
        <w:t>l:</w:t>
      </w:r>
      <w:r w:rsidR="00B66F22" w:rsidRPr="001646B8">
        <w:rPr>
          <w:rFonts w:asciiTheme="minorHAnsi" w:hAnsiTheme="minorHAnsi" w:cstheme="minorHAnsi"/>
          <w:b/>
          <w:color w:val="auto"/>
        </w:rPr>
        <w:t xml:space="preserve"> </w:t>
      </w:r>
      <w:r w:rsidR="001C5480" w:rsidRPr="001646B8">
        <w:rPr>
          <w:rFonts w:asciiTheme="minorHAnsi" w:hAnsiTheme="minorHAnsi" w:cstheme="minorHAnsi"/>
          <w:b/>
          <w:color w:val="auto"/>
        </w:rPr>
        <w:t>Viability (measured by</w:t>
      </w:r>
      <w:r w:rsidR="00904BF9" w:rsidRPr="001646B8">
        <w:rPr>
          <w:rFonts w:asciiTheme="minorHAnsi" w:hAnsiTheme="minorHAnsi" w:cstheme="minorHAnsi"/>
          <w:b/>
          <w:color w:val="auto"/>
        </w:rPr>
        <w:t xml:space="preserve"> viability reagent</w:t>
      </w:r>
      <w:r w:rsidR="001C5480" w:rsidRPr="001646B8">
        <w:rPr>
          <w:rFonts w:asciiTheme="minorHAnsi" w:hAnsiTheme="minorHAnsi" w:cstheme="minorHAnsi"/>
          <w:b/>
          <w:color w:val="auto"/>
        </w:rPr>
        <w:t>) of control and flavopiridol-treated cells B16 OVA at indicated days post-treatment.</w:t>
      </w:r>
      <w:r w:rsidR="001C5480" w:rsidRPr="00ED6E6E">
        <w:rPr>
          <w:rFonts w:asciiTheme="minorHAnsi" w:hAnsiTheme="minorHAnsi" w:cstheme="minorHAnsi"/>
          <w:color w:val="auto"/>
        </w:rPr>
        <w:t xml:space="preserve"> </w:t>
      </w:r>
      <w:r w:rsidR="00EE651F" w:rsidRPr="00ED6E6E">
        <w:rPr>
          <w:rFonts w:asciiTheme="minorHAnsi" w:hAnsiTheme="minorHAnsi" w:cstheme="minorHAnsi"/>
          <w:color w:val="auto"/>
        </w:rPr>
        <w:t xml:space="preserve">This figure has been modified from </w:t>
      </w:r>
      <w:r w:rsidR="001646B8" w:rsidRPr="00ED6E6E">
        <w:rPr>
          <w:rFonts w:asciiTheme="minorHAnsi" w:hAnsiTheme="minorHAnsi" w:cstheme="minorHAnsi"/>
          <w:bCs/>
          <w:color w:val="auto"/>
        </w:rPr>
        <w:t>Modur</w:t>
      </w:r>
      <w:r w:rsidR="001646B8" w:rsidRPr="00ED6E6E">
        <w:rPr>
          <w:rFonts w:asciiTheme="minorHAnsi" w:hAnsiTheme="minorHAnsi" w:cstheme="minorHAnsi"/>
          <w:color w:val="auto"/>
        </w:rPr>
        <w:t xml:space="preserve"> </w:t>
      </w:r>
      <w:r w:rsidR="001646B8">
        <w:rPr>
          <w:rFonts w:asciiTheme="minorHAnsi" w:hAnsiTheme="minorHAnsi" w:cstheme="minorHAnsi"/>
          <w:color w:val="auto"/>
        </w:rPr>
        <w:t>et al.</w:t>
      </w:r>
      <w:r w:rsidR="00EE651F" w:rsidRPr="001646B8">
        <w:rPr>
          <w:rFonts w:asciiTheme="minorHAnsi" w:hAnsiTheme="minorHAnsi" w:cstheme="minorHAnsi"/>
          <w:color w:val="auto"/>
          <w:vertAlign w:val="superscript"/>
        </w:rPr>
        <w:t>3</w:t>
      </w:r>
      <w:r w:rsidR="00EE651F" w:rsidRPr="00ED6E6E">
        <w:rPr>
          <w:rFonts w:asciiTheme="minorHAnsi" w:hAnsiTheme="minorHAnsi" w:cstheme="minorHAnsi"/>
          <w:color w:val="auto"/>
        </w:rPr>
        <w:t>.</w:t>
      </w:r>
    </w:p>
    <w:p w14:paraId="3887CD68" w14:textId="77777777" w:rsidR="00B66F22" w:rsidRPr="00ED6E6E" w:rsidRDefault="00B66F22" w:rsidP="003B173A">
      <w:pPr>
        <w:rPr>
          <w:rFonts w:asciiTheme="minorHAnsi" w:hAnsiTheme="minorHAnsi" w:cstheme="minorHAnsi"/>
          <w:color w:val="auto"/>
        </w:rPr>
      </w:pPr>
    </w:p>
    <w:p w14:paraId="6BD6255C" w14:textId="17F33754" w:rsidR="00B66F22" w:rsidRPr="00ED6E6E" w:rsidRDefault="00B66F22" w:rsidP="003B173A">
      <w:pPr>
        <w:rPr>
          <w:rFonts w:asciiTheme="minorHAnsi" w:hAnsiTheme="minorHAnsi" w:cstheme="minorHAnsi"/>
          <w:color w:val="auto"/>
        </w:rPr>
      </w:pPr>
      <w:r w:rsidRPr="00816BA3">
        <w:rPr>
          <w:rFonts w:asciiTheme="minorHAnsi" w:hAnsiTheme="minorHAnsi" w:cstheme="minorHAnsi"/>
          <w:b/>
          <w:color w:val="auto"/>
        </w:rPr>
        <w:t>Figure 3</w:t>
      </w:r>
      <w:r w:rsidR="00E04D51" w:rsidRPr="00816BA3">
        <w:rPr>
          <w:rFonts w:asciiTheme="minorHAnsi" w:hAnsiTheme="minorHAnsi" w:cstheme="minorHAnsi"/>
          <w:b/>
          <w:color w:val="auto"/>
        </w:rPr>
        <w:t>:</w:t>
      </w:r>
      <w:r w:rsidRPr="00816BA3">
        <w:rPr>
          <w:rFonts w:asciiTheme="minorHAnsi" w:hAnsiTheme="minorHAnsi" w:cstheme="minorHAnsi"/>
          <w:b/>
          <w:color w:val="auto"/>
        </w:rPr>
        <w:t xml:space="preserve"> Confirmatory assay to assess </w:t>
      </w:r>
      <w:r w:rsidR="006E0C36" w:rsidRPr="00816BA3">
        <w:rPr>
          <w:rFonts w:asciiTheme="minorHAnsi" w:hAnsiTheme="minorHAnsi" w:cstheme="minorHAnsi"/>
          <w:b/>
          <w:color w:val="auto"/>
        </w:rPr>
        <w:t>RNA Pol II</w:t>
      </w:r>
      <w:r w:rsidRPr="00816BA3">
        <w:rPr>
          <w:rFonts w:asciiTheme="minorHAnsi" w:hAnsiTheme="minorHAnsi" w:cstheme="minorHAnsi"/>
          <w:b/>
          <w:color w:val="auto"/>
        </w:rPr>
        <w:t xml:space="preserve"> and histone profile: </w:t>
      </w:r>
      <w:r w:rsidR="00BD5542" w:rsidRPr="00816BA3">
        <w:rPr>
          <w:rFonts w:asciiTheme="minorHAnsi" w:hAnsiTheme="minorHAnsi" w:cstheme="minorHAnsi"/>
          <w:b/>
          <w:color w:val="auto"/>
        </w:rPr>
        <w:t xml:space="preserve">Immunoblots of indicated histone and </w:t>
      </w:r>
      <w:r w:rsidR="006E0C36" w:rsidRPr="00816BA3">
        <w:rPr>
          <w:rFonts w:asciiTheme="minorHAnsi" w:hAnsiTheme="minorHAnsi" w:cstheme="minorHAnsi"/>
          <w:b/>
          <w:color w:val="auto"/>
        </w:rPr>
        <w:t xml:space="preserve">RNA Pol II </w:t>
      </w:r>
      <w:r w:rsidR="00BD5542" w:rsidRPr="00816BA3">
        <w:rPr>
          <w:rFonts w:asciiTheme="minorHAnsi" w:hAnsiTheme="minorHAnsi" w:cstheme="minorHAnsi"/>
          <w:b/>
          <w:color w:val="auto"/>
        </w:rPr>
        <w:t>marks in B16 OVA cells treated with flavopiridol for 72 h or 1 week.</w:t>
      </w:r>
      <w:r w:rsidR="00EE651F" w:rsidRPr="00ED6E6E">
        <w:rPr>
          <w:rFonts w:asciiTheme="minorHAnsi" w:hAnsiTheme="minorHAnsi" w:cstheme="minorHAnsi"/>
          <w:color w:val="auto"/>
        </w:rPr>
        <w:t xml:space="preserve"> </w:t>
      </w:r>
      <w:r w:rsidR="00B322E8" w:rsidRPr="00ED6E6E">
        <w:rPr>
          <w:rFonts w:asciiTheme="minorHAnsi" w:hAnsiTheme="minorHAnsi" w:cstheme="minorHAnsi"/>
          <w:color w:val="auto"/>
        </w:rPr>
        <w:t xml:space="preserve">This figure has been modified from </w:t>
      </w:r>
      <w:r w:rsidR="00B322E8" w:rsidRPr="00ED6E6E">
        <w:rPr>
          <w:rFonts w:asciiTheme="minorHAnsi" w:hAnsiTheme="minorHAnsi" w:cstheme="minorHAnsi"/>
          <w:bCs/>
          <w:color w:val="auto"/>
        </w:rPr>
        <w:t>Modur</w:t>
      </w:r>
      <w:r w:rsidR="00B322E8" w:rsidRPr="00ED6E6E">
        <w:rPr>
          <w:rFonts w:asciiTheme="minorHAnsi" w:hAnsiTheme="minorHAnsi" w:cstheme="minorHAnsi"/>
          <w:color w:val="auto"/>
        </w:rPr>
        <w:t xml:space="preserve"> </w:t>
      </w:r>
      <w:r w:rsidR="00B322E8">
        <w:rPr>
          <w:rFonts w:asciiTheme="minorHAnsi" w:hAnsiTheme="minorHAnsi" w:cstheme="minorHAnsi"/>
          <w:color w:val="auto"/>
        </w:rPr>
        <w:t>et al.</w:t>
      </w:r>
      <w:r w:rsidR="00B322E8" w:rsidRPr="001646B8">
        <w:rPr>
          <w:rFonts w:asciiTheme="minorHAnsi" w:hAnsiTheme="minorHAnsi" w:cstheme="minorHAnsi"/>
          <w:color w:val="auto"/>
          <w:vertAlign w:val="superscript"/>
        </w:rPr>
        <w:t>3</w:t>
      </w:r>
      <w:r w:rsidR="00B322E8" w:rsidRPr="00ED6E6E">
        <w:rPr>
          <w:rFonts w:asciiTheme="minorHAnsi" w:hAnsiTheme="minorHAnsi" w:cstheme="minorHAnsi"/>
          <w:color w:val="auto"/>
        </w:rPr>
        <w:t>.</w:t>
      </w:r>
    </w:p>
    <w:p w14:paraId="2F4D4F87" w14:textId="77777777" w:rsidR="00B66F22" w:rsidRPr="00ED6E6E" w:rsidRDefault="00B66F22" w:rsidP="003B173A">
      <w:pPr>
        <w:rPr>
          <w:rFonts w:asciiTheme="minorHAnsi" w:hAnsiTheme="minorHAnsi" w:cstheme="minorHAnsi"/>
          <w:color w:val="auto"/>
        </w:rPr>
      </w:pPr>
    </w:p>
    <w:p w14:paraId="4C5B275D" w14:textId="25EBAB95" w:rsidR="00BC6BFB" w:rsidRDefault="00BC6BFB" w:rsidP="00BC6BFB">
      <w:pPr>
        <w:rPr>
          <w:rFonts w:asciiTheme="minorHAnsi" w:hAnsiTheme="minorHAnsi" w:cstheme="minorHAnsi"/>
          <w:color w:val="auto"/>
        </w:rPr>
      </w:pPr>
      <w:r w:rsidRPr="00ED6E6E">
        <w:rPr>
          <w:rFonts w:asciiTheme="minorHAnsi" w:hAnsiTheme="minorHAnsi" w:cstheme="minorHAnsi"/>
          <w:b/>
          <w:color w:val="auto"/>
        </w:rPr>
        <w:t xml:space="preserve">Figure </w:t>
      </w:r>
      <w:r>
        <w:rPr>
          <w:rFonts w:asciiTheme="minorHAnsi" w:hAnsiTheme="minorHAnsi" w:cstheme="minorHAnsi"/>
          <w:b/>
          <w:color w:val="auto"/>
        </w:rPr>
        <w:t>4</w:t>
      </w:r>
      <w:r w:rsidRPr="00ED6E6E">
        <w:rPr>
          <w:rFonts w:asciiTheme="minorHAnsi" w:hAnsiTheme="minorHAnsi" w:cstheme="minorHAnsi"/>
          <w:b/>
          <w:color w:val="auto"/>
        </w:rPr>
        <w:t>:</w:t>
      </w:r>
      <w:r w:rsidRPr="00ED6E6E">
        <w:rPr>
          <w:rFonts w:asciiTheme="minorHAnsi" w:hAnsiTheme="minorHAnsi" w:cstheme="minorHAnsi"/>
          <w:color w:val="auto"/>
        </w:rPr>
        <w:t xml:space="preserve"> </w:t>
      </w:r>
      <w:r w:rsidRPr="00ED6E6E">
        <w:rPr>
          <w:rFonts w:asciiTheme="minorHAnsi" w:hAnsiTheme="minorHAnsi" w:cstheme="minorHAnsi"/>
          <w:b/>
          <w:color w:val="auto"/>
        </w:rPr>
        <w:t>Confirmatory assay</w:t>
      </w:r>
      <w:r w:rsidRPr="00ED6E6E">
        <w:rPr>
          <w:rFonts w:asciiTheme="minorHAnsi" w:hAnsiTheme="minorHAnsi" w:cstheme="minorHAnsi"/>
          <w:color w:val="auto"/>
        </w:rPr>
        <w:t xml:space="preserve"> </w:t>
      </w:r>
      <w:r w:rsidRPr="00ED6E6E">
        <w:rPr>
          <w:rFonts w:asciiTheme="minorHAnsi" w:hAnsiTheme="minorHAnsi" w:cstheme="minorHAnsi"/>
          <w:b/>
          <w:color w:val="auto"/>
        </w:rPr>
        <w:t>to assess severe defects in mRNA processing.</w:t>
      </w:r>
      <w:r w:rsidRPr="00ED6E6E">
        <w:rPr>
          <w:rFonts w:asciiTheme="minorHAnsi" w:hAnsiTheme="minorHAnsi" w:cstheme="minorHAnsi"/>
          <w:color w:val="auto"/>
          <w:spacing w:val="3"/>
          <w:shd w:val="clear" w:color="auto" w:fill="FFFFFF"/>
        </w:rPr>
        <w:t xml:space="preserve"> </w:t>
      </w:r>
      <w:r w:rsidRPr="00ED6E6E">
        <w:rPr>
          <w:rFonts w:asciiTheme="minorHAnsi" w:hAnsiTheme="minorHAnsi" w:cstheme="minorHAnsi"/>
          <w:color w:val="auto"/>
        </w:rPr>
        <w:t>Ratios of 5′-uncapped to 5′-capped (</w:t>
      </w:r>
      <w:r w:rsidRPr="00ED6E6E">
        <w:rPr>
          <w:rFonts w:asciiTheme="minorHAnsi" w:hAnsiTheme="minorHAnsi" w:cstheme="minorHAnsi"/>
          <w:b/>
          <w:color w:val="auto"/>
        </w:rPr>
        <w:t>A</w:t>
      </w:r>
      <w:r w:rsidRPr="00ED6E6E">
        <w:rPr>
          <w:rFonts w:asciiTheme="minorHAnsi" w:hAnsiTheme="minorHAnsi" w:cstheme="minorHAnsi"/>
          <w:color w:val="auto"/>
        </w:rPr>
        <w:t>) and 3′-non-polyadenylated to 3′-polyadenylated (</w:t>
      </w:r>
      <w:r w:rsidRPr="00ED6E6E">
        <w:rPr>
          <w:rFonts w:asciiTheme="minorHAnsi" w:hAnsiTheme="minorHAnsi" w:cstheme="minorHAnsi"/>
          <w:b/>
          <w:color w:val="auto"/>
        </w:rPr>
        <w:t>B</w:t>
      </w:r>
      <w:r w:rsidRPr="00ED6E6E">
        <w:rPr>
          <w:rFonts w:asciiTheme="minorHAnsi" w:hAnsiTheme="minorHAnsi" w:cstheme="minorHAnsi"/>
          <w:color w:val="auto"/>
        </w:rPr>
        <w:t>) mRNA concentrations after rRNA depletion in the indicated cell lines. Error bars represent standard deviation based on three technical replicates.</w:t>
      </w:r>
    </w:p>
    <w:p w14:paraId="5D222AA6" w14:textId="77777777" w:rsidR="00BC6BFB" w:rsidRPr="00ED6E6E" w:rsidRDefault="00BC6BFB" w:rsidP="00BC6BFB">
      <w:pPr>
        <w:rPr>
          <w:rFonts w:asciiTheme="minorHAnsi" w:hAnsiTheme="minorHAnsi" w:cstheme="minorHAnsi"/>
          <w:color w:val="auto"/>
        </w:rPr>
      </w:pPr>
    </w:p>
    <w:p w14:paraId="2A3AA4D5" w14:textId="3DDD919E" w:rsidR="00BD5542" w:rsidRPr="00ED6E6E" w:rsidRDefault="00B66F22" w:rsidP="003B173A">
      <w:pPr>
        <w:rPr>
          <w:rFonts w:asciiTheme="minorHAnsi" w:hAnsiTheme="minorHAnsi" w:cstheme="minorHAnsi"/>
          <w:color w:val="auto"/>
        </w:rPr>
      </w:pPr>
      <w:r w:rsidRPr="00ED6E6E">
        <w:rPr>
          <w:rFonts w:asciiTheme="minorHAnsi" w:hAnsiTheme="minorHAnsi" w:cstheme="minorHAnsi"/>
          <w:b/>
          <w:color w:val="auto"/>
        </w:rPr>
        <w:t xml:space="preserve">Figure </w:t>
      </w:r>
      <w:r w:rsidR="00BC6BFB">
        <w:rPr>
          <w:rFonts w:asciiTheme="minorHAnsi" w:hAnsiTheme="minorHAnsi" w:cstheme="minorHAnsi"/>
          <w:b/>
          <w:color w:val="auto"/>
        </w:rPr>
        <w:t>5</w:t>
      </w:r>
      <w:r w:rsidR="00E04D51" w:rsidRPr="00ED6E6E">
        <w:rPr>
          <w:rFonts w:asciiTheme="minorHAnsi" w:hAnsiTheme="minorHAnsi" w:cstheme="minorHAnsi"/>
          <w:b/>
          <w:color w:val="auto"/>
        </w:rPr>
        <w:t>:</w:t>
      </w:r>
      <w:r w:rsidRPr="00ED6E6E">
        <w:rPr>
          <w:rFonts w:asciiTheme="minorHAnsi" w:hAnsiTheme="minorHAnsi" w:cstheme="minorHAnsi"/>
          <w:b/>
          <w:color w:val="auto"/>
        </w:rPr>
        <w:t xml:space="preserve"> Confirmatory assay to assess cytokine stimulation profile</w:t>
      </w:r>
      <w:r w:rsidR="00E16F94">
        <w:rPr>
          <w:rFonts w:asciiTheme="minorHAnsi" w:hAnsiTheme="minorHAnsi" w:cstheme="minorHAnsi"/>
          <w:b/>
          <w:color w:val="auto"/>
        </w:rPr>
        <w:t>.</w:t>
      </w:r>
      <w:r w:rsidR="00BD5542" w:rsidRPr="00ED6E6E">
        <w:rPr>
          <w:rFonts w:asciiTheme="minorHAnsi" w:hAnsiTheme="minorHAnsi" w:cstheme="minorHAnsi"/>
          <w:color w:val="auto"/>
        </w:rPr>
        <w:t xml:space="preserve"> Immunoblots of STAT1, pSTAT1, </w:t>
      </w:r>
      <w:proofErr w:type="spellStart"/>
      <w:r w:rsidR="00BD5542" w:rsidRPr="00ED6E6E">
        <w:rPr>
          <w:rFonts w:asciiTheme="minorHAnsi" w:hAnsiTheme="minorHAnsi" w:cstheme="minorHAnsi"/>
          <w:color w:val="auto"/>
        </w:rPr>
        <w:t>NFκB</w:t>
      </w:r>
      <w:proofErr w:type="spellEnd"/>
      <w:r w:rsidR="00BD5542" w:rsidRPr="00ED6E6E">
        <w:rPr>
          <w:rFonts w:asciiTheme="minorHAnsi" w:hAnsiTheme="minorHAnsi" w:cstheme="minorHAnsi"/>
          <w:color w:val="auto"/>
        </w:rPr>
        <w:t xml:space="preserve"> and p </w:t>
      </w:r>
      <w:proofErr w:type="spellStart"/>
      <w:r w:rsidR="00BD5542" w:rsidRPr="00ED6E6E">
        <w:rPr>
          <w:rFonts w:asciiTheme="minorHAnsi" w:hAnsiTheme="minorHAnsi" w:cstheme="minorHAnsi"/>
          <w:color w:val="auto"/>
        </w:rPr>
        <w:t>NFκB</w:t>
      </w:r>
      <w:proofErr w:type="spellEnd"/>
      <w:r w:rsidR="00BD5542" w:rsidRPr="00ED6E6E">
        <w:rPr>
          <w:rFonts w:asciiTheme="minorHAnsi" w:hAnsiTheme="minorHAnsi" w:cstheme="minorHAnsi"/>
          <w:color w:val="auto"/>
        </w:rPr>
        <w:t xml:space="preserve"> in </w:t>
      </w:r>
      <w:r w:rsidR="00E16F94">
        <w:rPr>
          <w:rFonts w:asciiTheme="minorHAnsi" w:hAnsiTheme="minorHAnsi" w:cstheme="minorHAnsi"/>
          <w:color w:val="auto"/>
        </w:rPr>
        <w:t>c</w:t>
      </w:r>
      <w:r w:rsidR="00BD5542" w:rsidRPr="00ED6E6E">
        <w:rPr>
          <w:rFonts w:asciiTheme="minorHAnsi" w:hAnsiTheme="minorHAnsi" w:cstheme="minorHAnsi"/>
          <w:color w:val="auto"/>
        </w:rPr>
        <w:t xml:space="preserve">ontrol and flavopiridol pre-treated B16 OVA cells stimulated with IFN-α, </w:t>
      </w:r>
      <w:proofErr w:type="spellStart"/>
      <w:r w:rsidR="00BD5542" w:rsidRPr="00ED6E6E">
        <w:rPr>
          <w:rFonts w:asciiTheme="minorHAnsi" w:hAnsiTheme="minorHAnsi" w:cstheme="minorHAnsi"/>
          <w:color w:val="auto"/>
        </w:rPr>
        <w:t>IFNγ</w:t>
      </w:r>
      <w:proofErr w:type="spellEnd"/>
      <w:r w:rsidR="00145DBC" w:rsidRPr="00ED6E6E">
        <w:rPr>
          <w:rFonts w:asciiTheme="minorHAnsi" w:hAnsiTheme="minorHAnsi" w:cstheme="minorHAnsi"/>
          <w:color w:val="auto"/>
        </w:rPr>
        <w:t xml:space="preserve"> </w:t>
      </w:r>
      <w:r w:rsidR="00BD5542" w:rsidRPr="00ED6E6E">
        <w:rPr>
          <w:rFonts w:asciiTheme="minorHAnsi" w:hAnsiTheme="minorHAnsi" w:cstheme="minorHAnsi"/>
          <w:color w:val="auto"/>
        </w:rPr>
        <w:t>or TNF-α for 30 min at (5 ng/m</w:t>
      </w:r>
      <w:r w:rsidR="00E04D51" w:rsidRPr="00ED6E6E">
        <w:rPr>
          <w:rFonts w:asciiTheme="minorHAnsi" w:hAnsiTheme="minorHAnsi" w:cstheme="minorHAnsi"/>
          <w:color w:val="auto"/>
        </w:rPr>
        <w:t>L</w:t>
      </w:r>
      <w:r w:rsidR="00BD5542" w:rsidRPr="00ED6E6E">
        <w:rPr>
          <w:rFonts w:asciiTheme="minorHAnsi" w:hAnsiTheme="minorHAnsi" w:cstheme="minorHAnsi"/>
          <w:color w:val="auto"/>
        </w:rPr>
        <w:t xml:space="preserve">). </w:t>
      </w:r>
      <w:r w:rsidR="00B322E8" w:rsidRPr="00ED6E6E">
        <w:rPr>
          <w:rFonts w:asciiTheme="minorHAnsi" w:hAnsiTheme="minorHAnsi" w:cstheme="minorHAnsi"/>
          <w:color w:val="auto"/>
        </w:rPr>
        <w:t xml:space="preserve">This figure has been modified from </w:t>
      </w:r>
      <w:r w:rsidR="00B322E8" w:rsidRPr="00ED6E6E">
        <w:rPr>
          <w:rFonts w:asciiTheme="minorHAnsi" w:hAnsiTheme="minorHAnsi" w:cstheme="minorHAnsi"/>
          <w:bCs/>
          <w:color w:val="auto"/>
        </w:rPr>
        <w:t>Modur</w:t>
      </w:r>
      <w:r w:rsidR="00B322E8" w:rsidRPr="00ED6E6E">
        <w:rPr>
          <w:rFonts w:asciiTheme="minorHAnsi" w:hAnsiTheme="minorHAnsi" w:cstheme="minorHAnsi"/>
          <w:color w:val="auto"/>
        </w:rPr>
        <w:t xml:space="preserve"> </w:t>
      </w:r>
      <w:r w:rsidR="00B322E8">
        <w:rPr>
          <w:rFonts w:asciiTheme="minorHAnsi" w:hAnsiTheme="minorHAnsi" w:cstheme="minorHAnsi"/>
          <w:color w:val="auto"/>
        </w:rPr>
        <w:t>et al.</w:t>
      </w:r>
      <w:r w:rsidR="00B322E8" w:rsidRPr="001646B8">
        <w:rPr>
          <w:rFonts w:asciiTheme="minorHAnsi" w:hAnsiTheme="minorHAnsi" w:cstheme="minorHAnsi"/>
          <w:color w:val="auto"/>
          <w:vertAlign w:val="superscript"/>
        </w:rPr>
        <w:t>3</w:t>
      </w:r>
      <w:r w:rsidR="00B322E8" w:rsidRPr="00ED6E6E">
        <w:rPr>
          <w:rFonts w:asciiTheme="minorHAnsi" w:hAnsiTheme="minorHAnsi" w:cstheme="minorHAnsi"/>
          <w:color w:val="auto"/>
        </w:rPr>
        <w:t>.</w:t>
      </w:r>
    </w:p>
    <w:p w14:paraId="627CF486" w14:textId="77777777" w:rsidR="00BD5542" w:rsidRPr="00ED6E6E" w:rsidRDefault="00BD5542" w:rsidP="003B173A">
      <w:pPr>
        <w:rPr>
          <w:rFonts w:asciiTheme="minorHAnsi" w:hAnsiTheme="minorHAnsi" w:cstheme="minorHAnsi"/>
          <w:color w:val="auto"/>
        </w:rPr>
      </w:pPr>
    </w:p>
    <w:p w14:paraId="421B2597" w14:textId="527B03A9" w:rsidR="00BD5542" w:rsidRPr="00ED6E6E" w:rsidRDefault="00BD5542" w:rsidP="003B173A">
      <w:pPr>
        <w:rPr>
          <w:rFonts w:asciiTheme="minorHAnsi" w:hAnsiTheme="minorHAnsi" w:cstheme="minorHAnsi"/>
          <w:color w:val="auto"/>
        </w:rPr>
      </w:pPr>
      <w:r w:rsidRPr="00ED6E6E">
        <w:rPr>
          <w:rFonts w:asciiTheme="minorHAnsi" w:hAnsiTheme="minorHAnsi" w:cstheme="minorHAnsi"/>
          <w:b/>
          <w:color w:val="auto"/>
        </w:rPr>
        <w:t xml:space="preserve">Figure </w:t>
      </w:r>
      <w:r w:rsidR="00B66F22" w:rsidRPr="00ED6E6E">
        <w:rPr>
          <w:rFonts w:asciiTheme="minorHAnsi" w:hAnsiTheme="minorHAnsi" w:cstheme="minorHAnsi"/>
          <w:b/>
          <w:color w:val="auto"/>
        </w:rPr>
        <w:t>6</w:t>
      </w:r>
      <w:r w:rsidR="00E04D51" w:rsidRPr="00ED6E6E">
        <w:rPr>
          <w:rFonts w:asciiTheme="minorHAnsi" w:hAnsiTheme="minorHAnsi" w:cstheme="minorHAnsi"/>
          <w:b/>
          <w:color w:val="auto"/>
        </w:rPr>
        <w:t>:</w:t>
      </w:r>
      <w:r w:rsidR="00A51A52" w:rsidRPr="00ED6E6E">
        <w:rPr>
          <w:rFonts w:asciiTheme="minorHAnsi" w:hAnsiTheme="minorHAnsi" w:cstheme="minorHAnsi"/>
          <w:b/>
          <w:color w:val="auto"/>
        </w:rPr>
        <w:t xml:space="preserve"> </w:t>
      </w:r>
      <w:r w:rsidR="000A2AA8" w:rsidRPr="00ED6E6E">
        <w:rPr>
          <w:rFonts w:asciiTheme="minorHAnsi" w:hAnsiTheme="minorHAnsi" w:cstheme="minorHAnsi"/>
          <w:b/>
          <w:color w:val="auto"/>
        </w:rPr>
        <w:t>Confirmatory assay</w:t>
      </w:r>
      <w:r w:rsidR="00B66F22" w:rsidRPr="00ED6E6E">
        <w:rPr>
          <w:rFonts w:asciiTheme="minorHAnsi" w:hAnsiTheme="minorHAnsi" w:cstheme="minorHAnsi"/>
          <w:b/>
          <w:color w:val="auto"/>
        </w:rPr>
        <w:t xml:space="preserve"> to assess</w:t>
      </w:r>
      <w:r w:rsidRPr="00ED6E6E">
        <w:rPr>
          <w:rFonts w:asciiTheme="minorHAnsi" w:hAnsiTheme="minorHAnsi" w:cstheme="minorHAnsi"/>
          <w:color w:val="auto"/>
        </w:rPr>
        <w:t xml:space="preserve"> </w:t>
      </w:r>
      <w:r w:rsidR="000A2AA8" w:rsidRPr="00ED6E6E">
        <w:rPr>
          <w:rFonts w:asciiTheme="minorHAnsi" w:hAnsiTheme="minorHAnsi" w:cstheme="minorHAnsi"/>
          <w:b/>
          <w:color w:val="auto"/>
        </w:rPr>
        <w:t xml:space="preserve">resistance to </w:t>
      </w:r>
      <w:proofErr w:type="spellStart"/>
      <w:r w:rsidR="000A2AA8" w:rsidRPr="00ED6E6E">
        <w:rPr>
          <w:rFonts w:asciiTheme="minorHAnsi" w:hAnsiTheme="minorHAnsi" w:cstheme="minorHAnsi"/>
          <w:b/>
          <w:color w:val="auto"/>
        </w:rPr>
        <w:t>FasL</w:t>
      </w:r>
      <w:proofErr w:type="spellEnd"/>
      <w:r w:rsidR="000A2AA8" w:rsidRPr="00ED6E6E">
        <w:rPr>
          <w:rFonts w:asciiTheme="minorHAnsi" w:hAnsiTheme="minorHAnsi" w:cstheme="minorHAnsi"/>
          <w:b/>
          <w:color w:val="auto"/>
        </w:rPr>
        <w:t xml:space="preserve"> mediated cell death in vitro</w:t>
      </w:r>
      <w:r w:rsidR="000C38B6" w:rsidRPr="00ED6E6E">
        <w:rPr>
          <w:rFonts w:asciiTheme="minorHAnsi" w:hAnsiTheme="minorHAnsi" w:cstheme="minorHAnsi"/>
          <w:b/>
          <w:color w:val="auto"/>
        </w:rPr>
        <w:t>.</w:t>
      </w:r>
      <w:r w:rsidR="000A2AA8" w:rsidRPr="00ED6E6E">
        <w:rPr>
          <w:rFonts w:asciiTheme="minorHAnsi" w:hAnsiTheme="minorHAnsi" w:cstheme="minorHAnsi"/>
          <w:color w:val="auto"/>
          <w:spacing w:val="3"/>
          <w:shd w:val="clear" w:color="auto" w:fill="FFFFFF"/>
        </w:rPr>
        <w:t xml:space="preserve"> </w:t>
      </w:r>
      <w:r w:rsidRPr="00ED6E6E">
        <w:rPr>
          <w:rFonts w:asciiTheme="minorHAnsi" w:hAnsiTheme="minorHAnsi" w:cstheme="minorHAnsi"/>
          <w:color w:val="auto"/>
        </w:rPr>
        <w:t xml:space="preserve">Control and flavopiridol pre-treated B16 OVA cells treated with </w:t>
      </w:r>
      <w:proofErr w:type="spellStart"/>
      <w:r w:rsidRPr="00ED6E6E">
        <w:rPr>
          <w:rFonts w:asciiTheme="minorHAnsi" w:hAnsiTheme="minorHAnsi" w:cstheme="minorHAnsi"/>
          <w:color w:val="auto"/>
        </w:rPr>
        <w:t>FasL</w:t>
      </w:r>
      <w:proofErr w:type="spellEnd"/>
      <w:r w:rsidRPr="00ED6E6E">
        <w:rPr>
          <w:rFonts w:asciiTheme="minorHAnsi" w:hAnsiTheme="minorHAnsi" w:cstheme="minorHAnsi"/>
          <w:color w:val="auto"/>
        </w:rPr>
        <w:t xml:space="preserve"> for 24 h readout measured by viability assay.</w:t>
      </w:r>
      <w:r w:rsidR="002B6857" w:rsidRPr="00ED6E6E">
        <w:rPr>
          <w:rFonts w:asciiTheme="minorHAnsi" w:hAnsiTheme="minorHAnsi" w:cstheme="minorHAnsi"/>
          <w:color w:val="auto"/>
        </w:rPr>
        <w:t xml:space="preserve"> </w:t>
      </w:r>
      <w:r w:rsidR="00B322E8" w:rsidRPr="00ED6E6E">
        <w:rPr>
          <w:rFonts w:asciiTheme="minorHAnsi" w:hAnsiTheme="minorHAnsi" w:cstheme="minorHAnsi"/>
          <w:color w:val="auto"/>
        </w:rPr>
        <w:t xml:space="preserve">This figure has been modified from </w:t>
      </w:r>
      <w:r w:rsidR="00B322E8" w:rsidRPr="00ED6E6E">
        <w:rPr>
          <w:rFonts w:asciiTheme="minorHAnsi" w:hAnsiTheme="minorHAnsi" w:cstheme="minorHAnsi"/>
          <w:bCs/>
          <w:color w:val="auto"/>
        </w:rPr>
        <w:t>Modur</w:t>
      </w:r>
      <w:r w:rsidR="00B322E8" w:rsidRPr="00ED6E6E">
        <w:rPr>
          <w:rFonts w:asciiTheme="minorHAnsi" w:hAnsiTheme="minorHAnsi" w:cstheme="minorHAnsi"/>
          <w:color w:val="auto"/>
        </w:rPr>
        <w:t xml:space="preserve"> </w:t>
      </w:r>
      <w:r w:rsidR="00B322E8">
        <w:rPr>
          <w:rFonts w:asciiTheme="minorHAnsi" w:hAnsiTheme="minorHAnsi" w:cstheme="minorHAnsi"/>
          <w:color w:val="auto"/>
        </w:rPr>
        <w:t>et al.</w:t>
      </w:r>
      <w:r w:rsidR="00B322E8" w:rsidRPr="001646B8">
        <w:rPr>
          <w:rFonts w:asciiTheme="minorHAnsi" w:hAnsiTheme="minorHAnsi" w:cstheme="minorHAnsi"/>
          <w:color w:val="auto"/>
          <w:vertAlign w:val="superscript"/>
        </w:rPr>
        <w:t>3</w:t>
      </w:r>
      <w:r w:rsidR="00B322E8" w:rsidRPr="00ED6E6E">
        <w:rPr>
          <w:rFonts w:asciiTheme="minorHAnsi" w:hAnsiTheme="minorHAnsi" w:cstheme="minorHAnsi"/>
          <w:color w:val="auto"/>
        </w:rPr>
        <w:t>.</w:t>
      </w:r>
    </w:p>
    <w:p w14:paraId="13028119" w14:textId="77777777" w:rsidR="00BD5542" w:rsidRPr="00ED6E6E" w:rsidRDefault="00BD5542" w:rsidP="003B173A">
      <w:pPr>
        <w:rPr>
          <w:rFonts w:asciiTheme="minorHAnsi" w:hAnsiTheme="minorHAnsi" w:cstheme="minorHAnsi"/>
          <w:color w:val="auto"/>
        </w:rPr>
      </w:pPr>
    </w:p>
    <w:p w14:paraId="6D798AFF" w14:textId="0AE81534" w:rsidR="00BD5542" w:rsidRPr="00ED6E6E" w:rsidRDefault="00BD5542" w:rsidP="003B173A">
      <w:pPr>
        <w:rPr>
          <w:rFonts w:asciiTheme="minorHAnsi" w:hAnsiTheme="minorHAnsi" w:cstheme="minorHAnsi"/>
          <w:color w:val="auto"/>
        </w:rPr>
      </w:pPr>
      <w:r w:rsidRPr="00ED6E6E">
        <w:rPr>
          <w:rFonts w:asciiTheme="minorHAnsi" w:hAnsiTheme="minorHAnsi" w:cstheme="minorHAnsi"/>
          <w:b/>
          <w:color w:val="auto"/>
        </w:rPr>
        <w:t xml:space="preserve">Figure </w:t>
      </w:r>
      <w:r w:rsidR="00B66F22" w:rsidRPr="00ED6E6E">
        <w:rPr>
          <w:rFonts w:asciiTheme="minorHAnsi" w:hAnsiTheme="minorHAnsi" w:cstheme="minorHAnsi"/>
          <w:b/>
          <w:color w:val="auto"/>
        </w:rPr>
        <w:t>7</w:t>
      </w:r>
      <w:r w:rsidR="00E04D51" w:rsidRPr="00ED6E6E">
        <w:rPr>
          <w:rFonts w:asciiTheme="minorHAnsi" w:hAnsiTheme="minorHAnsi" w:cstheme="minorHAnsi"/>
          <w:b/>
          <w:color w:val="auto"/>
        </w:rPr>
        <w:t>:</w:t>
      </w:r>
      <w:r w:rsidR="00A51A52" w:rsidRPr="00ED6E6E">
        <w:rPr>
          <w:rFonts w:asciiTheme="minorHAnsi" w:hAnsiTheme="minorHAnsi" w:cstheme="minorHAnsi"/>
          <w:color w:val="auto"/>
        </w:rPr>
        <w:t xml:space="preserve"> </w:t>
      </w:r>
      <w:r w:rsidR="000A2AA8" w:rsidRPr="00ED6E6E">
        <w:rPr>
          <w:rFonts w:asciiTheme="minorHAnsi" w:hAnsiTheme="minorHAnsi" w:cstheme="minorHAnsi"/>
          <w:b/>
          <w:color w:val="auto"/>
        </w:rPr>
        <w:t>Exploratory assay</w:t>
      </w:r>
      <w:r w:rsidR="00B66F22" w:rsidRPr="00ED6E6E">
        <w:rPr>
          <w:rFonts w:asciiTheme="minorHAnsi" w:hAnsiTheme="minorHAnsi" w:cstheme="minorHAnsi"/>
          <w:b/>
          <w:color w:val="auto"/>
        </w:rPr>
        <w:t xml:space="preserve"> to assess</w:t>
      </w:r>
      <w:r w:rsidR="000A2AA8" w:rsidRPr="00ED6E6E">
        <w:rPr>
          <w:rFonts w:asciiTheme="minorHAnsi" w:hAnsiTheme="minorHAnsi" w:cstheme="minorHAnsi"/>
          <w:b/>
          <w:color w:val="auto"/>
        </w:rPr>
        <w:t xml:space="preserve"> </w:t>
      </w:r>
      <w:r w:rsidR="00B66F22" w:rsidRPr="00ED6E6E">
        <w:rPr>
          <w:rFonts w:asciiTheme="minorHAnsi" w:hAnsiTheme="minorHAnsi" w:cstheme="minorHAnsi"/>
          <w:b/>
          <w:color w:val="auto"/>
        </w:rPr>
        <w:t xml:space="preserve">resistance of </w:t>
      </w:r>
      <w:r w:rsidR="000A2AA8" w:rsidRPr="00ED6E6E">
        <w:rPr>
          <w:rFonts w:asciiTheme="minorHAnsi" w:hAnsiTheme="minorHAnsi" w:cstheme="minorHAnsi"/>
          <w:b/>
          <w:color w:val="auto"/>
        </w:rPr>
        <w:t>TE</w:t>
      </w:r>
      <w:r w:rsidR="000A2AA8" w:rsidRPr="00ED6E6E">
        <w:rPr>
          <w:rFonts w:asciiTheme="minorHAnsi" w:hAnsiTheme="minorHAnsi" w:cstheme="minorHAnsi"/>
          <w:b/>
          <w:color w:val="auto"/>
          <w:vertAlign w:val="superscript"/>
        </w:rPr>
        <w:t>deff</w:t>
      </w:r>
      <w:r w:rsidR="000A2AA8" w:rsidRPr="003524B1">
        <w:rPr>
          <w:rFonts w:asciiTheme="minorHAnsi" w:hAnsiTheme="minorHAnsi" w:cstheme="minorHAnsi"/>
          <w:b/>
          <w:color w:val="auto"/>
        </w:rPr>
        <w:t> </w:t>
      </w:r>
      <w:r w:rsidR="000A2AA8" w:rsidRPr="00ED6E6E">
        <w:rPr>
          <w:rFonts w:asciiTheme="minorHAnsi" w:hAnsiTheme="minorHAnsi" w:cstheme="minorHAnsi"/>
          <w:b/>
          <w:color w:val="auto"/>
        </w:rPr>
        <w:t>model to antigen-restricted cytotoxic T cell mediated attack in vitro</w:t>
      </w:r>
      <w:r w:rsidR="000A2AA8" w:rsidRPr="00ED6E6E">
        <w:rPr>
          <w:rFonts w:asciiTheme="minorHAnsi" w:hAnsiTheme="minorHAnsi" w:cstheme="minorHAnsi"/>
          <w:color w:val="auto"/>
          <w:spacing w:val="3"/>
          <w:shd w:val="clear" w:color="auto" w:fill="FFFFFF"/>
        </w:rPr>
        <w:t xml:space="preserve">. </w:t>
      </w:r>
      <w:r w:rsidR="006E2817" w:rsidRPr="00ED6E6E">
        <w:rPr>
          <w:rFonts w:asciiTheme="minorHAnsi" w:hAnsiTheme="minorHAnsi" w:cstheme="minorHAnsi"/>
          <w:color w:val="auto"/>
        </w:rPr>
        <w:t xml:space="preserve">Left: </w:t>
      </w:r>
      <w:r w:rsidR="00D51102">
        <w:rPr>
          <w:rFonts w:asciiTheme="minorHAnsi" w:hAnsiTheme="minorHAnsi" w:cstheme="minorHAnsi"/>
          <w:color w:val="auto"/>
        </w:rPr>
        <w:t>d</w:t>
      </w:r>
      <w:r w:rsidRPr="00ED6E6E">
        <w:rPr>
          <w:rFonts w:asciiTheme="minorHAnsi" w:hAnsiTheme="minorHAnsi" w:cstheme="minorHAnsi"/>
          <w:color w:val="auto"/>
        </w:rPr>
        <w:t xml:space="preserve">iagrammatic scheme of the exploratory assay. </w:t>
      </w:r>
      <w:r w:rsidR="006E2817" w:rsidRPr="00ED6E6E">
        <w:rPr>
          <w:rFonts w:asciiTheme="minorHAnsi" w:hAnsiTheme="minorHAnsi" w:cstheme="minorHAnsi"/>
          <w:color w:val="auto"/>
        </w:rPr>
        <w:t>Right:</w:t>
      </w:r>
      <w:r w:rsidR="00145DBC" w:rsidRPr="00ED6E6E">
        <w:rPr>
          <w:rFonts w:asciiTheme="minorHAnsi" w:hAnsiTheme="minorHAnsi" w:cstheme="minorHAnsi"/>
          <w:color w:val="auto"/>
        </w:rPr>
        <w:t xml:space="preserve"> </w:t>
      </w:r>
      <w:r w:rsidR="00D51102">
        <w:rPr>
          <w:rFonts w:asciiTheme="minorHAnsi" w:hAnsiTheme="minorHAnsi" w:cstheme="minorHAnsi"/>
          <w:color w:val="auto"/>
        </w:rPr>
        <w:t>r</w:t>
      </w:r>
      <w:r w:rsidRPr="00ED6E6E">
        <w:rPr>
          <w:rFonts w:asciiTheme="minorHAnsi" w:hAnsiTheme="minorHAnsi" w:cstheme="minorHAnsi"/>
          <w:color w:val="auto"/>
        </w:rPr>
        <w:t>elative viability of B16/F10-OVA cells co-cultured with activated CD8 + CTLs (1:1 ratio) isolated from the spleens of OT-I mice. </w:t>
      </w:r>
      <w:r w:rsidRPr="00ED6E6E">
        <w:rPr>
          <w:rFonts w:asciiTheme="minorHAnsi" w:hAnsiTheme="minorHAnsi" w:cstheme="minorHAnsi"/>
          <w:i/>
          <w:iCs/>
          <w:color w:val="auto"/>
        </w:rPr>
        <w:t>P</w:t>
      </w:r>
      <w:r w:rsidRPr="00ED6E6E">
        <w:rPr>
          <w:rFonts w:asciiTheme="minorHAnsi" w:hAnsiTheme="minorHAnsi" w:cstheme="minorHAnsi"/>
          <w:color w:val="auto"/>
        </w:rPr>
        <w:t>: Welch two-sample </w:t>
      </w:r>
      <w:r w:rsidRPr="00ED6E6E">
        <w:rPr>
          <w:rFonts w:asciiTheme="minorHAnsi" w:hAnsiTheme="minorHAnsi" w:cstheme="minorHAnsi"/>
          <w:i/>
          <w:iCs/>
          <w:color w:val="auto"/>
        </w:rPr>
        <w:t>t</w:t>
      </w:r>
      <w:r w:rsidRPr="00ED6E6E">
        <w:rPr>
          <w:rFonts w:asciiTheme="minorHAnsi" w:hAnsiTheme="minorHAnsi" w:cstheme="minorHAnsi"/>
          <w:color w:val="auto"/>
        </w:rPr>
        <w:t>-test.</w:t>
      </w:r>
      <w:r w:rsidR="002B6857" w:rsidRPr="00ED6E6E">
        <w:rPr>
          <w:rFonts w:asciiTheme="minorHAnsi" w:hAnsiTheme="minorHAnsi" w:cstheme="minorHAnsi"/>
          <w:color w:val="auto"/>
        </w:rPr>
        <w:t xml:space="preserve"> </w:t>
      </w:r>
      <w:r w:rsidR="00B322E8" w:rsidRPr="00ED6E6E">
        <w:rPr>
          <w:rFonts w:asciiTheme="minorHAnsi" w:hAnsiTheme="minorHAnsi" w:cstheme="minorHAnsi"/>
          <w:color w:val="auto"/>
        </w:rPr>
        <w:t xml:space="preserve">This figure has been modified from </w:t>
      </w:r>
      <w:r w:rsidR="00B322E8" w:rsidRPr="00ED6E6E">
        <w:rPr>
          <w:rFonts w:asciiTheme="minorHAnsi" w:hAnsiTheme="minorHAnsi" w:cstheme="minorHAnsi"/>
          <w:bCs/>
          <w:color w:val="auto"/>
        </w:rPr>
        <w:t>Modur</w:t>
      </w:r>
      <w:r w:rsidR="00B322E8" w:rsidRPr="00ED6E6E">
        <w:rPr>
          <w:rFonts w:asciiTheme="minorHAnsi" w:hAnsiTheme="minorHAnsi" w:cstheme="minorHAnsi"/>
          <w:color w:val="auto"/>
        </w:rPr>
        <w:t xml:space="preserve"> </w:t>
      </w:r>
      <w:r w:rsidR="00B322E8">
        <w:rPr>
          <w:rFonts w:asciiTheme="minorHAnsi" w:hAnsiTheme="minorHAnsi" w:cstheme="minorHAnsi"/>
          <w:color w:val="auto"/>
        </w:rPr>
        <w:t>et al.</w:t>
      </w:r>
      <w:r w:rsidR="00B322E8" w:rsidRPr="001646B8">
        <w:rPr>
          <w:rFonts w:asciiTheme="minorHAnsi" w:hAnsiTheme="minorHAnsi" w:cstheme="minorHAnsi"/>
          <w:color w:val="auto"/>
          <w:vertAlign w:val="superscript"/>
        </w:rPr>
        <w:t>3</w:t>
      </w:r>
      <w:r w:rsidR="00B322E8" w:rsidRPr="00ED6E6E">
        <w:rPr>
          <w:rFonts w:asciiTheme="minorHAnsi" w:hAnsiTheme="minorHAnsi" w:cstheme="minorHAnsi"/>
          <w:color w:val="auto"/>
        </w:rPr>
        <w:t>.</w:t>
      </w:r>
    </w:p>
    <w:p w14:paraId="5CFC0A45" w14:textId="77777777" w:rsidR="00BD5542" w:rsidRPr="00ED6E6E" w:rsidRDefault="00BD5542" w:rsidP="003B173A">
      <w:pPr>
        <w:rPr>
          <w:rFonts w:asciiTheme="minorHAnsi" w:hAnsiTheme="minorHAnsi" w:cstheme="minorHAnsi"/>
          <w:color w:val="auto"/>
        </w:rPr>
      </w:pPr>
    </w:p>
    <w:p w14:paraId="64B8CF78" w14:textId="1E889004" w:rsidR="006305D7" w:rsidRPr="00ED6E6E" w:rsidRDefault="006305D7" w:rsidP="003B173A">
      <w:pPr>
        <w:rPr>
          <w:rFonts w:asciiTheme="minorHAnsi" w:hAnsiTheme="minorHAnsi" w:cstheme="minorHAnsi"/>
          <w:b/>
          <w:color w:val="auto"/>
        </w:rPr>
      </w:pPr>
      <w:r w:rsidRPr="00ED6E6E">
        <w:rPr>
          <w:rFonts w:asciiTheme="minorHAnsi" w:hAnsiTheme="minorHAnsi" w:cstheme="minorHAnsi"/>
          <w:b/>
          <w:color w:val="auto"/>
        </w:rPr>
        <w:t>DISCUSSION</w:t>
      </w:r>
      <w:r w:rsidRPr="00ED6E6E">
        <w:rPr>
          <w:rFonts w:asciiTheme="minorHAnsi" w:hAnsiTheme="minorHAnsi" w:cstheme="minorHAnsi"/>
          <w:b/>
          <w:bCs/>
          <w:color w:val="auto"/>
        </w:rPr>
        <w:t xml:space="preserve">: </w:t>
      </w:r>
    </w:p>
    <w:p w14:paraId="3998F030" w14:textId="6719C533" w:rsidR="0004301C" w:rsidRPr="00ED6E6E" w:rsidRDefault="0004301C" w:rsidP="003B173A">
      <w:pPr>
        <w:rPr>
          <w:rFonts w:asciiTheme="minorHAnsi" w:hAnsiTheme="minorHAnsi" w:cstheme="minorHAnsi"/>
          <w:color w:val="auto"/>
        </w:rPr>
      </w:pPr>
      <w:r w:rsidRPr="00ED6E6E">
        <w:rPr>
          <w:rFonts w:asciiTheme="minorHAnsi" w:hAnsiTheme="minorHAnsi" w:cstheme="minorHAnsi"/>
          <w:color w:val="auto"/>
        </w:rPr>
        <w:lastRenderedPageBreak/>
        <w:t>RNA Pol II elongation control has emerged as a decisive lever for regulating stimulus-responsive gene expression to the benefit of malignant cells</w:t>
      </w:r>
      <w:r w:rsidRPr="00ED6E6E">
        <w:rPr>
          <w:rFonts w:asciiTheme="minorHAnsi" w:hAnsiTheme="minorHAnsi" w:cstheme="minorHAnsi"/>
          <w:bCs/>
          <w:color w:val="auto"/>
          <w:vertAlign w:val="superscript"/>
        </w:rPr>
        <w:t>5,</w:t>
      </w:r>
      <w:r w:rsidR="00FE66CB" w:rsidRPr="00ED6E6E">
        <w:rPr>
          <w:rFonts w:asciiTheme="minorHAnsi" w:hAnsiTheme="minorHAnsi" w:cstheme="minorHAnsi"/>
          <w:bCs/>
          <w:color w:val="auto"/>
          <w:vertAlign w:val="superscript"/>
        </w:rPr>
        <w:t>7</w:t>
      </w:r>
      <w:r w:rsidRPr="00ED6E6E">
        <w:rPr>
          <w:rFonts w:asciiTheme="minorHAnsi" w:hAnsiTheme="minorHAnsi" w:cstheme="minorHAnsi"/>
          <w:bCs/>
          <w:color w:val="auto"/>
          <w:vertAlign w:val="superscript"/>
        </w:rPr>
        <w:t>,</w:t>
      </w:r>
      <w:r w:rsidR="00FE66CB" w:rsidRPr="00ED6E6E">
        <w:rPr>
          <w:rFonts w:asciiTheme="minorHAnsi" w:hAnsiTheme="minorHAnsi" w:cstheme="minorHAnsi"/>
          <w:bCs/>
          <w:color w:val="auto"/>
          <w:vertAlign w:val="superscript"/>
        </w:rPr>
        <w:t>8</w:t>
      </w:r>
      <w:r w:rsidR="00141D67" w:rsidRPr="00ED6E6E">
        <w:rPr>
          <w:rFonts w:asciiTheme="minorHAnsi" w:hAnsiTheme="minorHAnsi" w:cstheme="minorHAnsi"/>
          <w:color w:val="auto"/>
        </w:rPr>
        <w:t>.</w:t>
      </w:r>
      <w:r w:rsidR="00145DBC" w:rsidRPr="00ED6E6E">
        <w:rPr>
          <w:rFonts w:asciiTheme="minorHAnsi" w:hAnsiTheme="minorHAnsi" w:cstheme="minorHAnsi"/>
          <w:bCs/>
          <w:color w:val="auto"/>
          <w:vertAlign w:val="superscript"/>
        </w:rPr>
        <w:t xml:space="preserve"> </w:t>
      </w:r>
      <w:r w:rsidRPr="00ED6E6E">
        <w:rPr>
          <w:rFonts w:asciiTheme="minorHAnsi" w:hAnsiTheme="minorHAnsi" w:cstheme="minorHAnsi"/>
          <w:color w:val="auto"/>
        </w:rPr>
        <w:t>Overcoming promoter-proximal pausing to elongation and subsequent mRNA production requires the kinase activity of P-TEFb</w:t>
      </w:r>
      <w:r w:rsidR="00FE66CB" w:rsidRPr="00ED6E6E">
        <w:rPr>
          <w:rFonts w:asciiTheme="minorHAnsi" w:hAnsiTheme="minorHAnsi" w:cstheme="minorHAnsi"/>
          <w:bCs/>
          <w:color w:val="auto"/>
          <w:vertAlign w:val="superscript"/>
        </w:rPr>
        <w:t>9,10</w:t>
      </w:r>
      <w:r w:rsidRPr="00ED6E6E">
        <w:rPr>
          <w:rFonts w:asciiTheme="minorHAnsi" w:hAnsiTheme="minorHAnsi" w:cstheme="minorHAnsi"/>
          <w:bCs/>
          <w:color w:val="auto"/>
          <w:vertAlign w:val="superscript"/>
        </w:rPr>
        <w:t>,</w:t>
      </w:r>
      <w:r w:rsidR="00FE66CB" w:rsidRPr="00ED6E6E">
        <w:rPr>
          <w:rFonts w:asciiTheme="minorHAnsi" w:hAnsiTheme="minorHAnsi" w:cstheme="minorHAnsi"/>
          <w:bCs/>
          <w:color w:val="auto"/>
          <w:vertAlign w:val="superscript"/>
        </w:rPr>
        <w:t>11</w:t>
      </w:r>
      <w:r w:rsidR="00345E42" w:rsidRPr="00ED6E6E">
        <w:rPr>
          <w:rFonts w:asciiTheme="minorHAnsi" w:hAnsiTheme="minorHAnsi" w:cstheme="minorHAnsi"/>
          <w:color w:val="auto"/>
        </w:rPr>
        <w:t>.</w:t>
      </w:r>
      <w:r w:rsidR="00A57A93" w:rsidRPr="00ED6E6E">
        <w:rPr>
          <w:rFonts w:asciiTheme="minorHAnsi" w:hAnsiTheme="minorHAnsi" w:cstheme="minorHAnsi"/>
          <w:color w:val="auto"/>
        </w:rPr>
        <w:t xml:space="preserve"> Our model utilizes </w:t>
      </w:r>
      <w:r w:rsidR="00345E42" w:rsidRPr="00ED6E6E">
        <w:rPr>
          <w:rFonts w:asciiTheme="minorHAnsi" w:hAnsiTheme="minorHAnsi" w:cstheme="minorHAnsi"/>
          <w:color w:val="auto"/>
        </w:rPr>
        <w:t>f</w:t>
      </w:r>
      <w:r w:rsidRPr="00ED6E6E">
        <w:rPr>
          <w:rFonts w:asciiTheme="minorHAnsi" w:hAnsiTheme="minorHAnsi" w:cstheme="minorHAnsi"/>
          <w:color w:val="auto"/>
        </w:rPr>
        <w:t>lavopiridol</w:t>
      </w:r>
      <w:r w:rsidR="00A57A93" w:rsidRPr="00ED6E6E">
        <w:rPr>
          <w:rFonts w:asciiTheme="minorHAnsi" w:hAnsiTheme="minorHAnsi" w:cstheme="minorHAnsi"/>
          <w:color w:val="auto"/>
        </w:rPr>
        <w:t xml:space="preserve"> (25</w:t>
      </w:r>
      <w:r w:rsidR="00345E42" w:rsidRPr="00ED6E6E">
        <w:rPr>
          <w:rFonts w:asciiTheme="minorHAnsi" w:hAnsiTheme="minorHAnsi" w:cstheme="minorHAnsi"/>
          <w:color w:val="auto"/>
        </w:rPr>
        <w:t xml:space="preserve"> </w:t>
      </w:r>
      <w:r w:rsidR="00A57A93" w:rsidRPr="00ED6E6E">
        <w:rPr>
          <w:rFonts w:asciiTheme="minorHAnsi" w:hAnsiTheme="minorHAnsi" w:cstheme="minorHAnsi"/>
          <w:color w:val="auto"/>
        </w:rPr>
        <w:t>nM)</w:t>
      </w:r>
      <w:r w:rsidRPr="00ED6E6E">
        <w:rPr>
          <w:rFonts w:asciiTheme="minorHAnsi" w:hAnsiTheme="minorHAnsi" w:cstheme="minorHAnsi"/>
          <w:color w:val="auto"/>
        </w:rPr>
        <w:t>, an inhibitor of the essential cyclin-dependent kinase C</w:t>
      </w:r>
      <w:r w:rsidR="007141B9" w:rsidRPr="00ED6E6E">
        <w:rPr>
          <w:rFonts w:asciiTheme="minorHAnsi" w:hAnsiTheme="minorHAnsi" w:cstheme="minorHAnsi"/>
          <w:color w:val="auto"/>
        </w:rPr>
        <w:t>DK9</w:t>
      </w:r>
      <w:r w:rsidRPr="00ED6E6E">
        <w:rPr>
          <w:rFonts w:asciiTheme="minorHAnsi" w:hAnsiTheme="minorHAnsi" w:cstheme="minorHAnsi"/>
          <w:color w:val="auto"/>
        </w:rPr>
        <w:t>, to mimic the defects observed during Pol II elongation in TE</w:t>
      </w:r>
      <w:r w:rsidRPr="00ED6E6E">
        <w:rPr>
          <w:rFonts w:asciiTheme="minorHAnsi" w:hAnsiTheme="minorHAnsi" w:cstheme="minorHAnsi"/>
          <w:color w:val="auto"/>
          <w:vertAlign w:val="superscript"/>
        </w:rPr>
        <w:t>deff</w:t>
      </w:r>
      <w:r w:rsidRPr="00ED6E6E">
        <w:rPr>
          <w:rFonts w:asciiTheme="minorHAnsi" w:hAnsiTheme="minorHAnsi" w:cstheme="minorHAnsi"/>
          <w:color w:val="auto"/>
        </w:rPr>
        <w:t xml:space="preserve"> cancers</w:t>
      </w:r>
      <w:r w:rsidR="003408F9">
        <w:rPr>
          <w:rFonts w:asciiTheme="minorHAnsi" w:hAnsiTheme="minorHAnsi" w:cstheme="minorHAnsi"/>
          <w:color w:val="auto"/>
        </w:rPr>
        <w:t>—</w:t>
      </w:r>
      <w:r w:rsidR="00526BFB" w:rsidRPr="00ED6E6E">
        <w:rPr>
          <w:rFonts w:asciiTheme="minorHAnsi" w:hAnsiTheme="minorHAnsi" w:cstheme="minorHAnsi"/>
          <w:color w:val="auto"/>
        </w:rPr>
        <w:t xml:space="preserve">a previously unknown phenotype in cancers </w:t>
      </w:r>
      <w:r w:rsidRPr="00ED6E6E">
        <w:rPr>
          <w:rFonts w:asciiTheme="minorHAnsi" w:hAnsiTheme="minorHAnsi" w:cstheme="minorHAnsi"/>
          <w:color w:val="auto"/>
        </w:rPr>
        <w:t>discovered by our group previously</w:t>
      </w:r>
      <w:r w:rsidR="00A57A93" w:rsidRPr="00ED6E6E">
        <w:rPr>
          <w:rFonts w:asciiTheme="minorHAnsi" w:hAnsiTheme="minorHAnsi" w:cstheme="minorHAnsi"/>
          <w:color w:val="auto"/>
          <w:vertAlign w:val="superscript"/>
        </w:rPr>
        <w:t>3</w:t>
      </w:r>
      <w:r w:rsidR="00141D67" w:rsidRPr="00ED6E6E">
        <w:rPr>
          <w:rFonts w:asciiTheme="minorHAnsi" w:hAnsiTheme="minorHAnsi" w:cstheme="minorHAnsi"/>
          <w:color w:val="auto"/>
        </w:rPr>
        <w:t>.</w:t>
      </w:r>
    </w:p>
    <w:p w14:paraId="70FDAAA8" w14:textId="77777777" w:rsidR="00141D67" w:rsidRPr="00ED6E6E" w:rsidRDefault="00141D67" w:rsidP="003B173A">
      <w:pPr>
        <w:rPr>
          <w:rFonts w:asciiTheme="minorHAnsi" w:hAnsiTheme="minorHAnsi" w:cstheme="minorHAnsi"/>
          <w:color w:val="auto"/>
        </w:rPr>
      </w:pPr>
    </w:p>
    <w:p w14:paraId="3B433F2C" w14:textId="4743EDC5" w:rsidR="0004301C" w:rsidRPr="00ED6E6E" w:rsidRDefault="0004301C" w:rsidP="003B173A">
      <w:pPr>
        <w:rPr>
          <w:rFonts w:asciiTheme="minorHAnsi" w:hAnsiTheme="minorHAnsi" w:cstheme="minorHAnsi"/>
          <w:color w:val="auto"/>
        </w:rPr>
      </w:pPr>
      <w:r w:rsidRPr="00ED6E6E">
        <w:rPr>
          <w:rFonts w:asciiTheme="minorHAnsi" w:hAnsiTheme="minorHAnsi" w:cstheme="minorHAnsi"/>
          <w:color w:val="auto"/>
        </w:rPr>
        <w:t>C</w:t>
      </w:r>
      <w:r w:rsidR="007141B9" w:rsidRPr="00ED6E6E">
        <w:rPr>
          <w:rFonts w:asciiTheme="minorHAnsi" w:hAnsiTheme="minorHAnsi" w:cstheme="minorHAnsi"/>
          <w:color w:val="auto"/>
        </w:rPr>
        <w:t>DK9</w:t>
      </w:r>
      <w:r w:rsidRPr="00ED6E6E">
        <w:rPr>
          <w:rFonts w:asciiTheme="minorHAnsi" w:hAnsiTheme="minorHAnsi" w:cstheme="minorHAnsi"/>
          <w:color w:val="auto"/>
        </w:rPr>
        <w:t xml:space="preserve"> kinase activity has long been known to be essential for phosphorylation of serine 2 residues in the CTD of the large subunit of Pol II. Critically, we have succeeded in optimizing </w:t>
      </w:r>
      <w:r w:rsidR="00B7688A" w:rsidRPr="00ED6E6E">
        <w:rPr>
          <w:rFonts w:asciiTheme="minorHAnsi" w:hAnsiTheme="minorHAnsi" w:cstheme="minorHAnsi"/>
          <w:color w:val="auto"/>
        </w:rPr>
        <w:t>f</w:t>
      </w:r>
      <w:r w:rsidRPr="00ED6E6E">
        <w:rPr>
          <w:rFonts w:asciiTheme="minorHAnsi" w:hAnsiTheme="minorHAnsi" w:cstheme="minorHAnsi"/>
          <w:color w:val="auto"/>
        </w:rPr>
        <w:t>lavopiridol treated chronic inhibition of CDK9 (25</w:t>
      </w:r>
      <w:r w:rsidR="00345E42" w:rsidRPr="00ED6E6E">
        <w:rPr>
          <w:rFonts w:asciiTheme="minorHAnsi" w:hAnsiTheme="minorHAnsi" w:cstheme="minorHAnsi"/>
          <w:color w:val="auto"/>
        </w:rPr>
        <w:t xml:space="preserve"> </w:t>
      </w:r>
      <w:r w:rsidRPr="00ED6E6E">
        <w:rPr>
          <w:rFonts w:asciiTheme="minorHAnsi" w:hAnsiTheme="minorHAnsi" w:cstheme="minorHAnsi"/>
          <w:color w:val="auto"/>
        </w:rPr>
        <w:t>nM for 1 week) in B16</w:t>
      </w:r>
      <w:r w:rsidR="007141B9" w:rsidRPr="00ED6E6E">
        <w:rPr>
          <w:rFonts w:asciiTheme="minorHAnsi" w:hAnsiTheme="minorHAnsi" w:cstheme="minorHAnsi"/>
          <w:color w:val="auto"/>
        </w:rPr>
        <w:t>/F10</w:t>
      </w:r>
      <w:r w:rsidRPr="00ED6E6E">
        <w:rPr>
          <w:rFonts w:asciiTheme="minorHAnsi" w:hAnsiTheme="minorHAnsi" w:cstheme="minorHAnsi"/>
          <w:color w:val="auto"/>
        </w:rPr>
        <w:t xml:space="preserve"> OVA such that, in addition to inhibiting CTD phosphorylation, 25</w:t>
      </w:r>
      <w:r w:rsidR="00345E42" w:rsidRPr="00ED6E6E">
        <w:rPr>
          <w:rFonts w:asciiTheme="minorHAnsi" w:hAnsiTheme="minorHAnsi" w:cstheme="minorHAnsi"/>
          <w:color w:val="auto"/>
        </w:rPr>
        <w:t xml:space="preserve"> </w:t>
      </w:r>
      <w:r w:rsidRPr="00ED6E6E">
        <w:rPr>
          <w:rFonts w:asciiTheme="minorHAnsi" w:hAnsiTheme="minorHAnsi" w:cstheme="minorHAnsi"/>
          <w:color w:val="auto"/>
        </w:rPr>
        <w:t xml:space="preserve">nM </w:t>
      </w:r>
      <w:r w:rsidR="00DE0433">
        <w:rPr>
          <w:rFonts w:asciiTheme="minorHAnsi" w:hAnsiTheme="minorHAnsi" w:cstheme="minorHAnsi"/>
          <w:color w:val="auto"/>
        </w:rPr>
        <w:t>f</w:t>
      </w:r>
      <w:r w:rsidRPr="00ED6E6E">
        <w:rPr>
          <w:rFonts w:asciiTheme="minorHAnsi" w:hAnsiTheme="minorHAnsi" w:cstheme="minorHAnsi"/>
          <w:color w:val="auto"/>
        </w:rPr>
        <w:t>lavopiridol treatment for 1 week prevents proper post-transcriptional modifications of mRNA in an unanticipated way and effectively abrogates p-</w:t>
      </w:r>
      <w:proofErr w:type="spellStart"/>
      <w:r w:rsidRPr="00ED6E6E">
        <w:rPr>
          <w:rFonts w:asciiTheme="minorHAnsi" w:hAnsiTheme="minorHAnsi" w:cstheme="minorHAnsi"/>
          <w:color w:val="auto"/>
        </w:rPr>
        <w:t>TEFb</w:t>
      </w:r>
      <w:proofErr w:type="spellEnd"/>
      <w:r w:rsidRPr="00ED6E6E">
        <w:rPr>
          <w:rFonts w:asciiTheme="minorHAnsi" w:hAnsiTheme="minorHAnsi" w:cstheme="minorHAnsi"/>
          <w:color w:val="auto"/>
        </w:rPr>
        <w:t xml:space="preserve">-dependent productive elongation along long genes such as pro-inflammatory response signaling genes, significantly altering their patterns of expression both at the mRNA and protein levels. To the best of our knowledge, there is no other model described in literature which effectively achieves the same. </w:t>
      </w:r>
    </w:p>
    <w:p w14:paraId="402A1C1A" w14:textId="77777777" w:rsidR="00141D67" w:rsidRPr="00ED6E6E" w:rsidRDefault="00141D67" w:rsidP="003B173A">
      <w:pPr>
        <w:rPr>
          <w:rFonts w:asciiTheme="minorHAnsi" w:hAnsiTheme="minorHAnsi" w:cstheme="minorHAnsi"/>
          <w:color w:val="auto"/>
        </w:rPr>
      </w:pPr>
    </w:p>
    <w:p w14:paraId="1DDB5DBE" w14:textId="1CCE8CA4" w:rsidR="0004301C" w:rsidRPr="00521701" w:rsidRDefault="0004301C" w:rsidP="003B173A">
      <w:pPr>
        <w:rPr>
          <w:rFonts w:asciiTheme="minorHAnsi" w:hAnsiTheme="minorHAnsi" w:cstheme="minorHAnsi"/>
          <w:color w:val="auto"/>
        </w:rPr>
      </w:pPr>
      <w:r w:rsidRPr="00ED6E6E">
        <w:rPr>
          <w:rFonts w:asciiTheme="minorHAnsi" w:hAnsiTheme="minorHAnsi" w:cstheme="minorHAnsi"/>
          <w:color w:val="auto"/>
        </w:rPr>
        <w:t xml:space="preserve">This easy to </w:t>
      </w:r>
      <w:r w:rsidR="007141B9" w:rsidRPr="00ED6E6E">
        <w:rPr>
          <w:rFonts w:asciiTheme="minorHAnsi" w:hAnsiTheme="minorHAnsi" w:cstheme="minorHAnsi"/>
          <w:color w:val="auto"/>
        </w:rPr>
        <w:t>establish</w:t>
      </w:r>
      <w:r w:rsidRPr="00ED6E6E">
        <w:rPr>
          <w:rFonts w:asciiTheme="minorHAnsi" w:hAnsiTheme="minorHAnsi" w:cstheme="minorHAnsi"/>
          <w:color w:val="auto"/>
        </w:rPr>
        <w:t>, generalizable model of TE</w:t>
      </w:r>
      <w:r w:rsidRPr="00ED6E6E">
        <w:rPr>
          <w:rFonts w:asciiTheme="minorHAnsi" w:hAnsiTheme="minorHAnsi" w:cstheme="minorHAnsi"/>
          <w:color w:val="auto"/>
          <w:vertAlign w:val="superscript"/>
        </w:rPr>
        <w:t>deff</w:t>
      </w:r>
      <w:r w:rsidRPr="00ED6E6E">
        <w:rPr>
          <w:rFonts w:asciiTheme="minorHAnsi" w:hAnsiTheme="minorHAnsi" w:cstheme="minorHAnsi"/>
          <w:color w:val="auto"/>
        </w:rPr>
        <w:t xml:space="preserve"> can therefore be leveraged to dissect, both transcriptional and epigenetic modifications enabling TE</w:t>
      </w:r>
      <w:r w:rsidRPr="00ED6E6E">
        <w:rPr>
          <w:rFonts w:asciiTheme="minorHAnsi" w:hAnsiTheme="minorHAnsi" w:cstheme="minorHAnsi"/>
          <w:color w:val="auto"/>
          <w:vertAlign w:val="superscript"/>
        </w:rPr>
        <w:t>deff</w:t>
      </w:r>
      <w:r w:rsidRPr="00ED6E6E">
        <w:rPr>
          <w:rFonts w:asciiTheme="minorHAnsi" w:hAnsiTheme="minorHAnsi" w:cstheme="minorHAnsi"/>
          <w:color w:val="auto"/>
        </w:rPr>
        <w:t xml:space="preserve"> cancers to adapt to immune-mediated cell attack. Moreover, </w:t>
      </w:r>
      <w:r w:rsidR="00C62FDA" w:rsidRPr="00ED6E6E">
        <w:rPr>
          <w:rFonts w:asciiTheme="minorHAnsi" w:hAnsiTheme="minorHAnsi" w:cstheme="minorHAnsi"/>
          <w:color w:val="auto"/>
        </w:rPr>
        <w:t>this</w:t>
      </w:r>
      <w:r w:rsidRPr="00ED6E6E">
        <w:rPr>
          <w:rFonts w:asciiTheme="minorHAnsi" w:hAnsiTheme="minorHAnsi" w:cstheme="minorHAnsi"/>
          <w:color w:val="auto"/>
          <w:vertAlign w:val="superscript"/>
        </w:rPr>
        <w:t xml:space="preserve"> </w:t>
      </w:r>
      <w:r w:rsidRPr="00ED6E6E">
        <w:rPr>
          <w:rFonts w:asciiTheme="minorHAnsi" w:hAnsiTheme="minorHAnsi" w:cstheme="minorHAnsi"/>
          <w:color w:val="auto"/>
        </w:rPr>
        <w:t>murine model retain</w:t>
      </w:r>
      <w:r w:rsidR="00C62FDA" w:rsidRPr="00ED6E6E">
        <w:rPr>
          <w:rFonts w:asciiTheme="minorHAnsi" w:hAnsiTheme="minorHAnsi" w:cstheme="minorHAnsi"/>
          <w:color w:val="auto"/>
        </w:rPr>
        <w:t>s</w:t>
      </w:r>
      <w:r w:rsidRPr="00ED6E6E">
        <w:rPr>
          <w:rFonts w:asciiTheme="minorHAnsi" w:hAnsiTheme="minorHAnsi" w:cstheme="minorHAnsi"/>
          <w:color w:val="auto"/>
        </w:rPr>
        <w:t xml:space="preserve"> </w:t>
      </w:r>
      <w:r w:rsidR="00C62FDA" w:rsidRPr="00ED6E6E">
        <w:rPr>
          <w:rFonts w:asciiTheme="minorHAnsi" w:hAnsiTheme="minorHAnsi" w:cstheme="minorHAnsi"/>
          <w:color w:val="auto"/>
        </w:rPr>
        <w:t>its</w:t>
      </w:r>
      <w:r w:rsidRPr="00ED6E6E">
        <w:rPr>
          <w:rFonts w:asciiTheme="minorHAnsi" w:hAnsiTheme="minorHAnsi" w:cstheme="minorHAnsi"/>
          <w:color w:val="auto"/>
        </w:rPr>
        <w:t xml:space="preserve"> TE</w:t>
      </w:r>
      <w:r w:rsidRPr="00ED6E6E">
        <w:rPr>
          <w:rFonts w:asciiTheme="minorHAnsi" w:hAnsiTheme="minorHAnsi" w:cstheme="minorHAnsi"/>
          <w:color w:val="auto"/>
          <w:vertAlign w:val="superscript"/>
        </w:rPr>
        <w:t>deff</w:t>
      </w:r>
      <w:r w:rsidRPr="00ED6E6E">
        <w:rPr>
          <w:rFonts w:asciiTheme="minorHAnsi" w:hAnsiTheme="minorHAnsi" w:cstheme="minorHAnsi"/>
          <w:color w:val="auto"/>
        </w:rPr>
        <w:t>-like</w:t>
      </w:r>
      <w:r w:rsidR="006E0C36" w:rsidRPr="00ED6E6E">
        <w:rPr>
          <w:rFonts w:asciiTheme="minorHAnsi" w:hAnsiTheme="minorHAnsi" w:cstheme="minorHAnsi"/>
          <w:color w:val="auto"/>
        </w:rPr>
        <w:t xml:space="preserve"> reduction of total and phospho</w:t>
      </w:r>
      <w:r w:rsidRPr="00ED6E6E">
        <w:rPr>
          <w:rFonts w:asciiTheme="minorHAnsi" w:hAnsiTheme="minorHAnsi" w:cstheme="minorHAnsi"/>
          <w:color w:val="auto"/>
        </w:rPr>
        <w:t>-</w:t>
      </w:r>
      <w:r w:rsidR="006E0C36" w:rsidRPr="00ED6E6E">
        <w:rPr>
          <w:rFonts w:asciiTheme="minorHAnsi" w:hAnsiTheme="minorHAnsi" w:cstheme="minorHAnsi"/>
        </w:rPr>
        <w:t xml:space="preserve"> </w:t>
      </w:r>
      <w:r w:rsidR="006E0C36" w:rsidRPr="00ED6E6E">
        <w:rPr>
          <w:rFonts w:asciiTheme="minorHAnsi" w:hAnsiTheme="minorHAnsi" w:cstheme="minorHAnsi"/>
          <w:color w:val="auto"/>
        </w:rPr>
        <w:t xml:space="preserve">RNA Pol II </w:t>
      </w:r>
      <w:r w:rsidRPr="00ED6E6E">
        <w:rPr>
          <w:rFonts w:asciiTheme="minorHAnsi" w:hAnsiTheme="minorHAnsi" w:cstheme="minorHAnsi"/>
          <w:color w:val="auto"/>
        </w:rPr>
        <w:t xml:space="preserve">levels 21 days after flavopiridol release </w:t>
      </w:r>
      <w:r w:rsidR="00C62FDA" w:rsidRPr="00ED6E6E">
        <w:rPr>
          <w:rFonts w:asciiTheme="minorHAnsi" w:hAnsiTheme="minorHAnsi" w:cstheme="minorHAnsi"/>
          <w:color w:val="auto"/>
        </w:rPr>
        <w:t xml:space="preserve">in </w:t>
      </w:r>
      <w:r w:rsidRPr="00521701">
        <w:rPr>
          <w:rFonts w:asciiTheme="minorHAnsi" w:hAnsiTheme="minorHAnsi" w:cstheme="minorHAnsi"/>
          <w:color w:val="auto"/>
        </w:rPr>
        <w:t>in vivo</w:t>
      </w:r>
      <w:r w:rsidRPr="00ED6E6E">
        <w:rPr>
          <w:rFonts w:asciiTheme="minorHAnsi" w:hAnsiTheme="minorHAnsi" w:cstheme="minorHAnsi"/>
          <w:color w:val="auto"/>
        </w:rPr>
        <w:t xml:space="preserve"> growth assay</w:t>
      </w:r>
      <w:r w:rsidR="00A57A93" w:rsidRPr="00ED6E6E">
        <w:rPr>
          <w:rFonts w:asciiTheme="minorHAnsi" w:hAnsiTheme="minorHAnsi" w:cstheme="minorHAnsi"/>
          <w:color w:val="auto"/>
          <w:vertAlign w:val="superscript"/>
        </w:rPr>
        <w:t>3</w:t>
      </w:r>
      <w:r w:rsidRPr="00ED6E6E">
        <w:rPr>
          <w:rFonts w:asciiTheme="minorHAnsi" w:hAnsiTheme="minorHAnsi" w:cstheme="minorHAnsi"/>
          <w:color w:val="auto"/>
        </w:rPr>
        <w:t xml:space="preserve"> (not mentioned in the protocol here), suggesting the extent of stability of this non-genetic model for further </w:t>
      </w:r>
      <w:r w:rsidRPr="00521701">
        <w:rPr>
          <w:rFonts w:asciiTheme="minorHAnsi" w:hAnsiTheme="minorHAnsi" w:cstheme="minorHAnsi"/>
          <w:color w:val="auto"/>
        </w:rPr>
        <w:t>in vivo</w:t>
      </w:r>
      <w:r w:rsidRPr="00ED6E6E">
        <w:rPr>
          <w:rFonts w:asciiTheme="minorHAnsi" w:hAnsiTheme="minorHAnsi" w:cstheme="minorHAnsi"/>
          <w:color w:val="auto"/>
        </w:rPr>
        <w:t xml:space="preserve"> experimentation. However, care must be taken to optimize the exact sublethal dose of </w:t>
      </w:r>
      <w:proofErr w:type="spellStart"/>
      <w:r w:rsidRPr="00ED6E6E">
        <w:rPr>
          <w:rFonts w:asciiTheme="minorHAnsi" w:hAnsiTheme="minorHAnsi" w:cstheme="minorHAnsi"/>
          <w:color w:val="auto"/>
        </w:rPr>
        <w:t>flavopiridol</w:t>
      </w:r>
      <w:proofErr w:type="spellEnd"/>
      <w:r w:rsidRPr="00ED6E6E">
        <w:rPr>
          <w:rFonts w:asciiTheme="minorHAnsi" w:hAnsiTheme="minorHAnsi" w:cstheme="minorHAnsi"/>
          <w:color w:val="auto"/>
        </w:rPr>
        <w:t xml:space="preserve"> for other murine lines (e.g., about 20</w:t>
      </w:r>
      <w:r w:rsidR="009C71F0" w:rsidRPr="00ED6E6E">
        <w:rPr>
          <w:rFonts w:asciiTheme="minorHAnsi" w:hAnsiTheme="minorHAnsi" w:cstheme="minorHAnsi"/>
          <w:color w:val="auto"/>
        </w:rPr>
        <w:t xml:space="preserve"> </w:t>
      </w:r>
      <w:r w:rsidRPr="00ED6E6E">
        <w:rPr>
          <w:rFonts w:asciiTheme="minorHAnsi" w:hAnsiTheme="minorHAnsi" w:cstheme="minorHAnsi"/>
          <w:color w:val="auto"/>
        </w:rPr>
        <w:t>nM flavopiridol treatment for 1 week is the sublethal dose for MC38 murine carcinoma line</w:t>
      </w:r>
      <w:r w:rsidR="0050407E" w:rsidRPr="00ED6E6E">
        <w:rPr>
          <w:rFonts w:asciiTheme="minorHAnsi" w:hAnsiTheme="minorHAnsi" w:cstheme="minorHAnsi"/>
          <w:color w:val="auto"/>
        </w:rPr>
        <w:t>;</w:t>
      </w:r>
      <w:r w:rsidRPr="00ED6E6E">
        <w:rPr>
          <w:rFonts w:asciiTheme="minorHAnsi" w:hAnsiTheme="minorHAnsi" w:cstheme="minorHAnsi"/>
          <w:color w:val="auto"/>
        </w:rPr>
        <w:t xml:space="preserve"> not used in this protocol), the impact of variation in cell plating density, culture conditions, </w:t>
      </w:r>
      <w:r w:rsidR="0050407E" w:rsidRPr="00ED6E6E">
        <w:rPr>
          <w:rFonts w:asciiTheme="minorHAnsi" w:hAnsiTheme="minorHAnsi" w:cstheme="minorHAnsi"/>
          <w:color w:val="auto"/>
        </w:rPr>
        <w:t xml:space="preserve">and </w:t>
      </w:r>
      <w:r w:rsidRPr="00ED6E6E">
        <w:rPr>
          <w:rFonts w:asciiTheme="minorHAnsi" w:hAnsiTheme="minorHAnsi" w:cstheme="minorHAnsi"/>
          <w:color w:val="auto"/>
        </w:rPr>
        <w:t xml:space="preserve">cytokine stimulation conditions may vary for different murine lines. The protocol described here gives a basic framework to minimize </w:t>
      </w:r>
      <w:r w:rsidR="0050407E" w:rsidRPr="00ED6E6E">
        <w:rPr>
          <w:rFonts w:asciiTheme="minorHAnsi" w:hAnsiTheme="minorHAnsi" w:cstheme="minorHAnsi"/>
          <w:color w:val="auto"/>
        </w:rPr>
        <w:t xml:space="preserve">the </w:t>
      </w:r>
      <w:r w:rsidR="00A57A93" w:rsidRPr="00ED6E6E">
        <w:rPr>
          <w:rFonts w:asciiTheme="minorHAnsi" w:hAnsiTheme="minorHAnsi" w:cstheme="minorHAnsi"/>
          <w:color w:val="auto"/>
        </w:rPr>
        <w:t>variables</w:t>
      </w:r>
      <w:r w:rsidRPr="00ED6E6E">
        <w:rPr>
          <w:rFonts w:asciiTheme="minorHAnsi" w:hAnsiTheme="minorHAnsi" w:cstheme="minorHAnsi"/>
          <w:color w:val="auto"/>
        </w:rPr>
        <w:t xml:space="preserve"> </w:t>
      </w:r>
      <w:r w:rsidR="002F0C78" w:rsidRPr="00ED6E6E">
        <w:rPr>
          <w:rFonts w:asciiTheme="minorHAnsi" w:hAnsiTheme="minorHAnsi" w:cstheme="minorHAnsi"/>
          <w:color w:val="auto"/>
        </w:rPr>
        <w:t>known to</w:t>
      </w:r>
      <w:r w:rsidR="0050407E" w:rsidRPr="00ED6E6E">
        <w:rPr>
          <w:rFonts w:asciiTheme="minorHAnsi" w:hAnsiTheme="minorHAnsi" w:cstheme="minorHAnsi"/>
          <w:color w:val="auto"/>
        </w:rPr>
        <w:t xml:space="preserve"> be</w:t>
      </w:r>
      <w:r w:rsidRPr="00ED6E6E">
        <w:rPr>
          <w:rFonts w:asciiTheme="minorHAnsi" w:hAnsiTheme="minorHAnsi" w:cstheme="minorHAnsi"/>
          <w:color w:val="auto"/>
        </w:rPr>
        <w:t xml:space="preserve"> critical for the generation of TE</w:t>
      </w:r>
      <w:r w:rsidRPr="00ED6E6E">
        <w:rPr>
          <w:rFonts w:asciiTheme="minorHAnsi" w:hAnsiTheme="minorHAnsi" w:cstheme="minorHAnsi"/>
          <w:color w:val="auto"/>
          <w:vertAlign w:val="superscript"/>
        </w:rPr>
        <w:t>deff</w:t>
      </w:r>
      <w:r w:rsidRPr="00ED6E6E">
        <w:rPr>
          <w:rFonts w:asciiTheme="minorHAnsi" w:hAnsiTheme="minorHAnsi" w:cstheme="minorHAnsi"/>
          <w:color w:val="auto"/>
        </w:rPr>
        <w:t>-like features by chronic CDK9 inhibition.</w:t>
      </w:r>
      <w:r w:rsidR="00526BFB" w:rsidRPr="00ED6E6E">
        <w:rPr>
          <w:rFonts w:asciiTheme="minorHAnsi" w:hAnsiTheme="minorHAnsi" w:cstheme="minorHAnsi"/>
          <w:color w:val="auto"/>
        </w:rPr>
        <w:t xml:space="preserve"> In addition, human carcinoma cell lines, such as T47D and CAL51 have been tested with short-term (3 days) flavopiridol treatment</w:t>
      </w:r>
      <w:r w:rsidR="008F2AEC" w:rsidRPr="00ED6E6E">
        <w:rPr>
          <w:rFonts w:asciiTheme="minorHAnsi" w:hAnsiTheme="minorHAnsi" w:cstheme="minorHAnsi"/>
          <w:color w:val="auto"/>
        </w:rPr>
        <w:t>s</w:t>
      </w:r>
      <w:r w:rsidR="00526BFB" w:rsidRPr="00ED6E6E">
        <w:rPr>
          <w:rFonts w:asciiTheme="minorHAnsi" w:hAnsiTheme="minorHAnsi" w:cstheme="minorHAnsi"/>
          <w:color w:val="auto"/>
        </w:rPr>
        <w:t xml:space="preserve"> </w:t>
      </w:r>
      <w:r w:rsidR="008F2AEC" w:rsidRPr="00ED6E6E">
        <w:rPr>
          <w:rFonts w:asciiTheme="minorHAnsi" w:hAnsiTheme="minorHAnsi" w:cstheme="minorHAnsi"/>
          <w:color w:val="auto"/>
        </w:rPr>
        <w:t>giving rise to similar TE</w:t>
      </w:r>
      <w:r w:rsidR="008F2AEC" w:rsidRPr="00ED6E6E">
        <w:rPr>
          <w:rFonts w:asciiTheme="minorHAnsi" w:hAnsiTheme="minorHAnsi" w:cstheme="minorHAnsi"/>
          <w:color w:val="auto"/>
          <w:vertAlign w:val="superscript"/>
        </w:rPr>
        <w:t>deff</w:t>
      </w:r>
      <w:r w:rsidR="008F2AEC" w:rsidRPr="00ED6E6E">
        <w:rPr>
          <w:rFonts w:asciiTheme="minorHAnsi" w:hAnsiTheme="minorHAnsi" w:cstheme="minorHAnsi"/>
          <w:color w:val="auto"/>
        </w:rPr>
        <w:t xml:space="preserve">-like </w:t>
      </w:r>
      <w:r w:rsidR="006E0C36" w:rsidRPr="00ED6E6E">
        <w:rPr>
          <w:rFonts w:asciiTheme="minorHAnsi" w:hAnsiTheme="minorHAnsi" w:cstheme="minorHAnsi"/>
          <w:color w:val="auto"/>
        </w:rPr>
        <w:t xml:space="preserve">RNA Pol II </w:t>
      </w:r>
      <w:r w:rsidR="008F2AEC" w:rsidRPr="00ED6E6E">
        <w:rPr>
          <w:rFonts w:asciiTheme="minorHAnsi" w:hAnsiTheme="minorHAnsi" w:cstheme="minorHAnsi"/>
          <w:color w:val="auto"/>
        </w:rPr>
        <w:t>profiles, indicating the usefulness of flavopiridol based chronic inhibition of CDK9 mediated transcription elongation in creating even model human lines to study TE</w:t>
      </w:r>
      <w:r w:rsidR="008F2AEC" w:rsidRPr="00ED6E6E">
        <w:rPr>
          <w:rFonts w:asciiTheme="minorHAnsi" w:hAnsiTheme="minorHAnsi" w:cstheme="minorHAnsi"/>
          <w:color w:val="auto"/>
          <w:vertAlign w:val="superscript"/>
        </w:rPr>
        <w:t>deff</w:t>
      </w:r>
      <w:r w:rsidR="008F2AEC" w:rsidRPr="00ED6E6E">
        <w:rPr>
          <w:rFonts w:asciiTheme="minorHAnsi" w:hAnsiTheme="minorHAnsi" w:cstheme="minorHAnsi"/>
          <w:color w:val="auto"/>
        </w:rPr>
        <w:t>.</w:t>
      </w:r>
    </w:p>
    <w:p w14:paraId="78728D18" w14:textId="1361BF39" w:rsidR="00014314" w:rsidRPr="00ED6E6E" w:rsidRDefault="00014314" w:rsidP="003B173A">
      <w:pPr>
        <w:rPr>
          <w:rFonts w:asciiTheme="minorHAnsi" w:hAnsiTheme="minorHAnsi" w:cstheme="minorHAnsi"/>
          <w:color w:val="auto"/>
        </w:rPr>
      </w:pPr>
    </w:p>
    <w:p w14:paraId="1734505F" w14:textId="1D35391E" w:rsidR="00AA03DF" w:rsidRPr="00ED6E6E" w:rsidRDefault="00AA03DF" w:rsidP="003B173A">
      <w:pPr>
        <w:pStyle w:val="NormalWeb"/>
        <w:spacing w:before="0" w:beforeAutospacing="0" w:after="0" w:afterAutospacing="0"/>
        <w:rPr>
          <w:rFonts w:asciiTheme="minorHAnsi" w:hAnsiTheme="minorHAnsi" w:cstheme="minorHAnsi"/>
          <w:color w:val="auto"/>
        </w:rPr>
      </w:pPr>
      <w:r w:rsidRPr="00ED6E6E">
        <w:rPr>
          <w:rFonts w:asciiTheme="minorHAnsi" w:hAnsiTheme="minorHAnsi" w:cstheme="minorHAnsi"/>
          <w:b/>
          <w:bCs/>
          <w:color w:val="auto"/>
        </w:rPr>
        <w:t>ACKNOWLEDGMENTS:</w:t>
      </w:r>
      <w:r w:rsidR="00145DBC" w:rsidRPr="00ED6E6E">
        <w:rPr>
          <w:rFonts w:asciiTheme="minorHAnsi" w:hAnsiTheme="minorHAnsi" w:cstheme="minorHAnsi"/>
          <w:b/>
          <w:bCs/>
          <w:color w:val="auto"/>
        </w:rPr>
        <w:t xml:space="preserve"> </w:t>
      </w:r>
    </w:p>
    <w:p w14:paraId="2D96E92E" w14:textId="6CE32D3B" w:rsidR="00AA03DF" w:rsidRPr="00ED6E6E" w:rsidRDefault="0004301C" w:rsidP="003B173A">
      <w:pPr>
        <w:rPr>
          <w:rFonts w:asciiTheme="minorHAnsi" w:hAnsiTheme="minorHAnsi" w:cstheme="minorHAnsi"/>
          <w:color w:val="auto"/>
        </w:rPr>
      </w:pPr>
      <w:r w:rsidRPr="00ED6E6E">
        <w:rPr>
          <w:rFonts w:asciiTheme="minorHAnsi" w:hAnsiTheme="minorHAnsi" w:cstheme="minorHAnsi"/>
          <w:color w:val="auto"/>
        </w:rPr>
        <w:t>This work was in part supported by NCI (</w:t>
      </w:r>
      <w:hyperlink r:id="rId8" w:tooltip="Click to view Project  Details" w:history="1">
        <w:r w:rsidRPr="00ED6E6E">
          <w:rPr>
            <w:rFonts w:asciiTheme="minorHAnsi" w:hAnsiTheme="minorHAnsi" w:cstheme="minorHAnsi"/>
            <w:color w:val="auto"/>
          </w:rPr>
          <w:t>CA193549</w:t>
        </w:r>
      </w:hyperlink>
      <w:r w:rsidRPr="00ED6E6E">
        <w:rPr>
          <w:rFonts w:asciiTheme="minorHAnsi" w:hAnsiTheme="minorHAnsi" w:cstheme="minorHAnsi"/>
          <w:color w:val="auto"/>
        </w:rPr>
        <w:t xml:space="preserve">) and CCHMC Research Innovation Pilot awards to Kakajan Komurov, and Department of Defense (BC150484) award to Navneet Singh. The content is solely the responsibility of the authors and does not necessarily represent the official views of the National Cancer Institute or the </w:t>
      </w:r>
      <w:r w:rsidR="001E14EB" w:rsidRPr="00ED6E6E">
        <w:rPr>
          <w:rFonts w:asciiTheme="minorHAnsi" w:hAnsiTheme="minorHAnsi" w:cstheme="minorHAnsi"/>
          <w:color w:val="auto"/>
        </w:rPr>
        <w:t>Department of Defense</w:t>
      </w:r>
      <w:r w:rsidRPr="00ED6E6E">
        <w:rPr>
          <w:rFonts w:asciiTheme="minorHAnsi" w:hAnsiTheme="minorHAnsi" w:cstheme="minorHAnsi"/>
          <w:color w:val="auto"/>
        </w:rPr>
        <w:t xml:space="preserve">. The funders had no role in </w:t>
      </w:r>
      <w:r w:rsidR="0060791F">
        <w:rPr>
          <w:rFonts w:asciiTheme="minorHAnsi" w:hAnsiTheme="minorHAnsi" w:cstheme="minorHAnsi"/>
          <w:color w:val="auto"/>
        </w:rPr>
        <w:t xml:space="preserve">the </w:t>
      </w:r>
      <w:r w:rsidRPr="00ED6E6E">
        <w:rPr>
          <w:rFonts w:asciiTheme="minorHAnsi" w:hAnsiTheme="minorHAnsi" w:cstheme="minorHAnsi"/>
          <w:color w:val="auto"/>
        </w:rPr>
        <w:t>study design, data collection and analysis, decision to publish, or preparation of the manuscript.</w:t>
      </w:r>
    </w:p>
    <w:p w14:paraId="28D82F83" w14:textId="77777777" w:rsidR="0004301C" w:rsidRPr="00ED6E6E" w:rsidRDefault="0004301C" w:rsidP="003B173A">
      <w:pPr>
        <w:rPr>
          <w:rFonts w:asciiTheme="minorHAnsi" w:hAnsiTheme="minorHAnsi" w:cstheme="minorHAnsi"/>
          <w:b/>
          <w:bCs/>
          <w:color w:val="auto"/>
        </w:rPr>
      </w:pPr>
    </w:p>
    <w:p w14:paraId="5D52ED8B" w14:textId="4076CA99" w:rsidR="00AA03DF" w:rsidRPr="00ED6E6E" w:rsidRDefault="00AA03DF" w:rsidP="003B173A">
      <w:pPr>
        <w:pStyle w:val="NormalWeb"/>
        <w:spacing w:before="0" w:beforeAutospacing="0" w:after="0" w:afterAutospacing="0"/>
        <w:rPr>
          <w:rFonts w:asciiTheme="minorHAnsi" w:hAnsiTheme="minorHAnsi" w:cstheme="minorHAnsi"/>
          <w:color w:val="auto"/>
        </w:rPr>
      </w:pPr>
      <w:r w:rsidRPr="00ED6E6E">
        <w:rPr>
          <w:rFonts w:asciiTheme="minorHAnsi" w:hAnsiTheme="minorHAnsi" w:cstheme="minorHAnsi"/>
          <w:b/>
          <w:color w:val="auto"/>
        </w:rPr>
        <w:t>DISCLOSURES</w:t>
      </w:r>
      <w:r w:rsidRPr="00ED6E6E">
        <w:rPr>
          <w:rFonts w:asciiTheme="minorHAnsi" w:hAnsiTheme="minorHAnsi" w:cstheme="minorHAnsi"/>
          <w:b/>
          <w:bCs/>
          <w:color w:val="auto"/>
        </w:rPr>
        <w:t>:</w:t>
      </w:r>
      <w:r w:rsidR="00145DBC" w:rsidRPr="00ED6E6E">
        <w:rPr>
          <w:rFonts w:asciiTheme="minorHAnsi" w:hAnsiTheme="minorHAnsi" w:cstheme="minorHAnsi"/>
          <w:b/>
          <w:bCs/>
          <w:color w:val="auto"/>
        </w:rPr>
        <w:t xml:space="preserve"> </w:t>
      </w:r>
    </w:p>
    <w:p w14:paraId="66030076" w14:textId="3D3B0B15" w:rsidR="00AA03DF" w:rsidRPr="00ED6E6E" w:rsidRDefault="0004301C" w:rsidP="003B173A">
      <w:pPr>
        <w:rPr>
          <w:rFonts w:asciiTheme="minorHAnsi" w:hAnsiTheme="minorHAnsi" w:cstheme="minorHAnsi"/>
          <w:color w:val="auto"/>
        </w:rPr>
      </w:pPr>
      <w:r w:rsidRPr="00ED6E6E">
        <w:rPr>
          <w:rFonts w:asciiTheme="minorHAnsi" w:hAnsiTheme="minorHAnsi" w:cstheme="minorHAnsi"/>
          <w:color w:val="auto"/>
        </w:rPr>
        <w:t xml:space="preserve">The authors </w:t>
      </w:r>
      <w:r w:rsidR="009C71F0" w:rsidRPr="00ED6E6E">
        <w:rPr>
          <w:rFonts w:asciiTheme="minorHAnsi" w:hAnsiTheme="minorHAnsi" w:cstheme="minorHAnsi"/>
          <w:color w:val="auto"/>
        </w:rPr>
        <w:t>have nothing to disclose</w:t>
      </w:r>
      <w:r w:rsidRPr="00ED6E6E">
        <w:rPr>
          <w:rFonts w:asciiTheme="minorHAnsi" w:hAnsiTheme="minorHAnsi" w:cstheme="minorHAnsi"/>
          <w:color w:val="auto"/>
        </w:rPr>
        <w:t>.</w:t>
      </w:r>
    </w:p>
    <w:p w14:paraId="2F7CF9BA" w14:textId="77777777" w:rsidR="0004301C" w:rsidRPr="00ED6E6E" w:rsidRDefault="0004301C" w:rsidP="003B173A">
      <w:pPr>
        <w:rPr>
          <w:rFonts w:asciiTheme="minorHAnsi" w:hAnsiTheme="minorHAnsi" w:cstheme="minorHAnsi"/>
          <w:color w:val="auto"/>
        </w:rPr>
      </w:pPr>
    </w:p>
    <w:p w14:paraId="315B4FAD" w14:textId="6DA8D65F" w:rsidR="00B32616" w:rsidRPr="00ED6E6E" w:rsidRDefault="009726EE" w:rsidP="003B173A">
      <w:pPr>
        <w:rPr>
          <w:rFonts w:asciiTheme="minorHAnsi" w:hAnsiTheme="minorHAnsi" w:cstheme="minorHAnsi"/>
          <w:b/>
          <w:color w:val="auto"/>
        </w:rPr>
      </w:pPr>
      <w:r w:rsidRPr="00ED6E6E">
        <w:rPr>
          <w:rFonts w:asciiTheme="minorHAnsi" w:hAnsiTheme="minorHAnsi" w:cstheme="minorHAnsi"/>
          <w:b/>
          <w:bCs/>
          <w:color w:val="auto"/>
        </w:rPr>
        <w:lastRenderedPageBreak/>
        <w:t>REFERENCES</w:t>
      </w:r>
      <w:r w:rsidR="00D04760" w:rsidRPr="00ED6E6E">
        <w:rPr>
          <w:rFonts w:asciiTheme="minorHAnsi" w:hAnsiTheme="minorHAnsi" w:cstheme="minorHAnsi"/>
          <w:b/>
          <w:bCs/>
          <w:color w:val="auto"/>
        </w:rPr>
        <w:t>:</w:t>
      </w:r>
      <w:r w:rsidRPr="00ED6E6E">
        <w:rPr>
          <w:rFonts w:asciiTheme="minorHAnsi" w:hAnsiTheme="minorHAnsi" w:cstheme="minorHAnsi"/>
          <w:color w:val="auto"/>
        </w:rPr>
        <w:t xml:space="preserve"> </w:t>
      </w:r>
    </w:p>
    <w:p w14:paraId="2E723FAE" w14:textId="530FF2D1" w:rsidR="0004301C" w:rsidRPr="00ED6E6E" w:rsidRDefault="0004301C" w:rsidP="003B173A">
      <w:pPr>
        <w:pStyle w:val="ListParagraph"/>
        <w:widowControl/>
        <w:numPr>
          <w:ilvl w:val="0"/>
          <w:numId w:val="29"/>
        </w:numPr>
        <w:autoSpaceDE/>
        <w:autoSpaceDN/>
        <w:adjustRightInd/>
        <w:rPr>
          <w:rFonts w:asciiTheme="minorHAnsi" w:hAnsiTheme="minorHAnsi" w:cstheme="minorHAnsi"/>
          <w:color w:val="auto"/>
          <w:shd w:val="clear" w:color="auto" w:fill="FFFFFF"/>
        </w:rPr>
      </w:pPr>
      <w:r w:rsidRPr="00ED6E6E">
        <w:rPr>
          <w:rFonts w:asciiTheme="minorHAnsi" w:hAnsiTheme="minorHAnsi" w:cstheme="minorHAnsi"/>
          <w:color w:val="auto"/>
          <w:shd w:val="clear" w:color="auto" w:fill="FFFFFF"/>
        </w:rPr>
        <w:t>Adelman, K., Lis, J. T. Promoter-proximal pausing of RNA polymerase II: emerging roles in metazoans. </w:t>
      </w:r>
      <w:r w:rsidRPr="00ED6E6E">
        <w:rPr>
          <w:rFonts w:asciiTheme="minorHAnsi" w:hAnsiTheme="minorHAnsi" w:cstheme="minorHAnsi"/>
          <w:i/>
          <w:iCs/>
          <w:color w:val="auto"/>
          <w:shd w:val="clear" w:color="auto" w:fill="FFFFFF"/>
        </w:rPr>
        <w:t>Nature Reviews Genetics</w:t>
      </w:r>
      <w:r w:rsidR="008F5C29">
        <w:rPr>
          <w:rFonts w:asciiTheme="minorHAnsi" w:hAnsiTheme="minorHAnsi" w:cstheme="minorHAnsi"/>
          <w:i/>
          <w:iCs/>
          <w:color w:val="auto"/>
          <w:shd w:val="clear" w:color="auto" w:fill="FFFFFF"/>
        </w:rPr>
        <w:t>.</w:t>
      </w:r>
      <w:r w:rsidRPr="00ED6E6E">
        <w:rPr>
          <w:rFonts w:asciiTheme="minorHAnsi" w:hAnsiTheme="minorHAnsi" w:cstheme="minorHAnsi"/>
          <w:color w:val="auto"/>
          <w:shd w:val="clear" w:color="auto" w:fill="FFFFFF"/>
        </w:rPr>
        <w:t> </w:t>
      </w:r>
      <w:r w:rsidRPr="008F5C29">
        <w:rPr>
          <w:rFonts w:asciiTheme="minorHAnsi" w:hAnsiTheme="minorHAnsi" w:cstheme="minorHAnsi"/>
          <w:b/>
          <w:iCs/>
          <w:color w:val="auto"/>
          <w:shd w:val="clear" w:color="auto" w:fill="FFFFFF"/>
        </w:rPr>
        <w:t>13</w:t>
      </w:r>
      <w:r w:rsidRPr="00ED6E6E">
        <w:rPr>
          <w:rFonts w:asciiTheme="minorHAnsi" w:hAnsiTheme="minorHAnsi" w:cstheme="minorHAnsi"/>
          <w:i/>
          <w:iCs/>
          <w:color w:val="auto"/>
          <w:shd w:val="clear" w:color="auto" w:fill="FFFFFF"/>
        </w:rPr>
        <w:t xml:space="preserve"> </w:t>
      </w:r>
      <w:r w:rsidRPr="00ED6E6E">
        <w:rPr>
          <w:rFonts w:asciiTheme="minorHAnsi" w:hAnsiTheme="minorHAnsi" w:cstheme="minorHAnsi"/>
          <w:color w:val="auto"/>
          <w:shd w:val="clear" w:color="auto" w:fill="FFFFFF"/>
        </w:rPr>
        <w:t>(10), 720 (2012).</w:t>
      </w:r>
    </w:p>
    <w:p w14:paraId="7001CD46" w14:textId="4D707B13" w:rsidR="0004301C" w:rsidRPr="00ED6E6E" w:rsidRDefault="0004301C" w:rsidP="003B173A">
      <w:pPr>
        <w:pStyle w:val="ListParagraph"/>
        <w:widowControl/>
        <w:numPr>
          <w:ilvl w:val="0"/>
          <w:numId w:val="29"/>
        </w:numPr>
        <w:autoSpaceDE/>
        <w:autoSpaceDN/>
        <w:adjustRightInd/>
        <w:rPr>
          <w:rFonts w:asciiTheme="minorHAnsi" w:hAnsiTheme="minorHAnsi" w:cstheme="minorHAnsi"/>
          <w:color w:val="auto"/>
          <w:shd w:val="clear" w:color="auto" w:fill="FFFFFF"/>
        </w:rPr>
      </w:pPr>
      <w:proofErr w:type="spellStart"/>
      <w:r w:rsidRPr="00ED6E6E">
        <w:rPr>
          <w:rFonts w:asciiTheme="minorHAnsi" w:hAnsiTheme="minorHAnsi" w:cstheme="minorHAnsi"/>
          <w:color w:val="auto"/>
          <w:shd w:val="clear" w:color="auto" w:fill="FFFFFF"/>
        </w:rPr>
        <w:t>Margaritis</w:t>
      </w:r>
      <w:proofErr w:type="spellEnd"/>
      <w:r w:rsidRPr="00ED6E6E">
        <w:rPr>
          <w:rFonts w:asciiTheme="minorHAnsi" w:hAnsiTheme="minorHAnsi" w:cstheme="minorHAnsi"/>
          <w:color w:val="auto"/>
          <w:shd w:val="clear" w:color="auto" w:fill="FFFFFF"/>
        </w:rPr>
        <w:t xml:space="preserve">, T., </w:t>
      </w:r>
      <w:proofErr w:type="spellStart"/>
      <w:r w:rsidRPr="00ED6E6E">
        <w:rPr>
          <w:rFonts w:asciiTheme="minorHAnsi" w:hAnsiTheme="minorHAnsi" w:cstheme="minorHAnsi"/>
          <w:color w:val="auto"/>
          <w:shd w:val="clear" w:color="auto" w:fill="FFFFFF"/>
        </w:rPr>
        <w:t>Holstege</w:t>
      </w:r>
      <w:proofErr w:type="spellEnd"/>
      <w:r w:rsidRPr="00ED6E6E">
        <w:rPr>
          <w:rFonts w:asciiTheme="minorHAnsi" w:hAnsiTheme="minorHAnsi" w:cstheme="minorHAnsi"/>
          <w:color w:val="auto"/>
          <w:shd w:val="clear" w:color="auto" w:fill="FFFFFF"/>
        </w:rPr>
        <w:t>, F. C. Poised RNA polymerase II gives pause for thought. </w:t>
      </w:r>
      <w:r w:rsidRPr="008F5C29">
        <w:rPr>
          <w:rFonts w:asciiTheme="minorHAnsi" w:hAnsiTheme="minorHAnsi" w:cstheme="minorHAnsi"/>
          <w:i/>
          <w:color w:val="auto"/>
          <w:shd w:val="clear" w:color="auto" w:fill="FFFFFF"/>
        </w:rPr>
        <w:t>Cell</w:t>
      </w:r>
      <w:r w:rsidR="008F5C29">
        <w:rPr>
          <w:rFonts w:asciiTheme="minorHAnsi" w:hAnsiTheme="minorHAnsi" w:cstheme="minorHAnsi"/>
          <w:color w:val="auto"/>
          <w:shd w:val="clear" w:color="auto" w:fill="FFFFFF"/>
        </w:rPr>
        <w:t>.</w:t>
      </w:r>
      <w:r w:rsidRPr="00ED6E6E">
        <w:rPr>
          <w:rFonts w:asciiTheme="minorHAnsi" w:hAnsiTheme="minorHAnsi" w:cstheme="minorHAnsi"/>
          <w:color w:val="auto"/>
          <w:shd w:val="clear" w:color="auto" w:fill="FFFFFF"/>
        </w:rPr>
        <w:t> </w:t>
      </w:r>
      <w:r w:rsidRPr="008F5C29">
        <w:rPr>
          <w:rFonts w:asciiTheme="minorHAnsi" w:hAnsiTheme="minorHAnsi" w:cstheme="minorHAnsi"/>
          <w:b/>
          <w:color w:val="auto"/>
          <w:shd w:val="clear" w:color="auto" w:fill="FFFFFF"/>
        </w:rPr>
        <w:t>133</w:t>
      </w:r>
      <w:r w:rsidRPr="00ED6E6E">
        <w:rPr>
          <w:rFonts w:asciiTheme="minorHAnsi" w:hAnsiTheme="minorHAnsi" w:cstheme="minorHAnsi"/>
          <w:color w:val="auto"/>
          <w:shd w:val="clear" w:color="auto" w:fill="FFFFFF"/>
        </w:rPr>
        <w:t xml:space="preserve"> (4), 581-584 (2008).</w:t>
      </w:r>
    </w:p>
    <w:p w14:paraId="102CF92F" w14:textId="5EE0F6C0" w:rsidR="0004301C" w:rsidRPr="00ED6E6E" w:rsidRDefault="0004301C" w:rsidP="003B173A">
      <w:pPr>
        <w:pStyle w:val="ListParagraph"/>
        <w:widowControl/>
        <w:numPr>
          <w:ilvl w:val="0"/>
          <w:numId w:val="29"/>
        </w:numPr>
        <w:autoSpaceDE/>
        <w:autoSpaceDN/>
        <w:adjustRightInd/>
        <w:rPr>
          <w:rFonts w:asciiTheme="minorHAnsi" w:hAnsiTheme="minorHAnsi" w:cstheme="minorHAnsi"/>
          <w:color w:val="auto"/>
          <w:shd w:val="clear" w:color="auto" w:fill="FFFFFF"/>
        </w:rPr>
      </w:pPr>
      <w:r w:rsidRPr="00ED6E6E">
        <w:rPr>
          <w:rFonts w:asciiTheme="minorHAnsi" w:hAnsiTheme="minorHAnsi" w:cstheme="minorHAnsi"/>
          <w:color w:val="auto"/>
          <w:shd w:val="clear" w:color="auto" w:fill="FFFFFF"/>
        </w:rPr>
        <w:t>Modur, V</w:t>
      </w:r>
      <w:r w:rsidR="008F5C29">
        <w:rPr>
          <w:rFonts w:asciiTheme="minorHAnsi" w:hAnsiTheme="minorHAnsi" w:cstheme="minorHAnsi"/>
          <w:color w:val="auto"/>
          <w:shd w:val="clear" w:color="auto" w:fill="FFFFFF"/>
        </w:rPr>
        <w:t>.</w:t>
      </w:r>
      <w:r w:rsidRPr="00ED6E6E">
        <w:rPr>
          <w:rFonts w:asciiTheme="minorHAnsi" w:hAnsiTheme="minorHAnsi" w:cstheme="minorHAnsi"/>
          <w:color w:val="auto"/>
          <w:shd w:val="clear" w:color="auto" w:fill="FFFFFF"/>
        </w:rPr>
        <w:t xml:space="preserve"> et al. Defective transcription elongation in a subset of cancers confers immunotherapy resistance. </w:t>
      </w:r>
      <w:r w:rsidRPr="008F5C29">
        <w:rPr>
          <w:rFonts w:asciiTheme="minorHAnsi" w:hAnsiTheme="minorHAnsi" w:cstheme="minorHAnsi"/>
          <w:i/>
          <w:color w:val="auto"/>
          <w:shd w:val="clear" w:color="auto" w:fill="FFFFFF"/>
        </w:rPr>
        <w:t xml:space="preserve">Nature </w:t>
      </w:r>
      <w:r w:rsidR="008F5C29" w:rsidRPr="008F5C29">
        <w:rPr>
          <w:rFonts w:asciiTheme="minorHAnsi" w:hAnsiTheme="minorHAnsi" w:cstheme="minorHAnsi"/>
          <w:i/>
          <w:color w:val="auto"/>
          <w:shd w:val="clear" w:color="auto" w:fill="FFFFFF"/>
        </w:rPr>
        <w:t>C</w:t>
      </w:r>
      <w:r w:rsidRPr="008F5C29">
        <w:rPr>
          <w:rFonts w:asciiTheme="minorHAnsi" w:hAnsiTheme="minorHAnsi" w:cstheme="minorHAnsi"/>
          <w:i/>
          <w:color w:val="auto"/>
          <w:shd w:val="clear" w:color="auto" w:fill="FFFFFF"/>
        </w:rPr>
        <w:t>ommunications</w:t>
      </w:r>
      <w:r w:rsidR="008F5C29">
        <w:rPr>
          <w:rFonts w:asciiTheme="minorHAnsi" w:hAnsiTheme="minorHAnsi" w:cstheme="minorHAnsi"/>
          <w:color w:val="auto"/>
          <w:shd w:val="clear" w:color="auto" w:fill="FFFFFF"/>
        </w:rPr>
        <w:t>.</w:t>
      </w:r>
      <w:r w:rsidRPr="00ED6E6E">
        <w:rPr>
          <w:rFonts w:asciiTheme="minorHAnsi" w:hAnsiTheme="minorHAnsi" w:cstheme="minorHAnsi"/>
          <w:color w:val="auto"/>
          <w:shd w:val="clear" w:color="auto" w:fill="FFFFFF"/>
        </w:rPr>
        <w:t> </w:t>
      </w:r>
      <w:r w:rsidRPr="008F5C29">
        <w:rPr>
          <w:rFonts w:asciiTheme="minorHAnsi" w:hAnsiTheme="minorHAnsi" w:cstheme="minorHAnsi"/>
          <w:b/>
          <w:color w:val="auto"/>
          <w:shd w:val="clear" w:color="auto" w:fill="FFFFFF"/>
        </w:rPr>
        <w:t>9</w:t>
      </w:r>
      <w:r w:rsidRPr="00ED6E6E">
        <w:rPr>
          <w:rFonts w:asciiTheme="minorHAnsi" w:hAnsiTheme="minorHAnsi" w:cstheme="minorHAnsi"/>
          <w:color w:val="auto"/>
          <w:shd w:val="clear" w:color="auto" w:fill="FFFFFF"/>
        </w:rPr>
        <w:t xml:space="preserve"> (1), 4410 (2018).</w:t>
      </w:r>
    </w:p>
    <w:p w14:paraId="28603234" w14:textId="508E368D" w:rsidR="0004301C" w:rsidRPr="00ED6E6E" w:rsidRDefault="0004301C" w:rsidP="003B173A">
      <w:pPr>
        <w:pStyle w:val="ListParagraph"/>
        <w:widowControl/>
        <w:numPr>
          <w:ilvl w:val="0"/>
          <w:numId w:val="29"/>
        </w:numPr>
        <w:autoSpaceDE/>
        <w:autoSpaceDN/>
        <w:adjustRightInd/>
        <w:rPr>
          <w:rFonts w:asciiTheme="minorHAnsi" w:hAnsiTheme="minorHAnsi" w:cstheme="minorHAnsi"/>
          <w:color w:val="auto"/>
          <w:shd w:val="clear" w:color="auto" w:fill="FFFFFF"/>
        </w:rPr>
      </w:pPr>
      <w:r w:rsidRPr="00ED6E6E">
        <w:rPr>
          <w:rFonts w:asciiTheme="minorHAnsi" w:hAnsiTheme="minorHAnsi" w:cstheme="minorHAnsi"/>
          <w:color w:val="auto"/>
          <w:shd w:val="clear" w:color="auto" w:fill="FFFFFF"/>
        </w:rPr>
        <w:t xml:space="preserve">Hargreaves, D. C., </w:t>
      </w:r>
      <w:proofErr w:type="spellStart"/>
      <w:r w:rsidRPr="00ED6E6E">
        <w:rPr>
          <w:rFonts w:asciiTheme="minorHAnsi" w:hAnsiTheme="minorHAnsi" w:cstheme="minorHAnsi"/>
          <w:color w:val="auto"/>
          <w:shd w:val="clear" w:color="auto" w:fill="FFFFFF"/>
        </w:rPr>
        <w:t>Horng</w:t>
      </w:r>
      <w:proofErr w:type="spellEnd"/>
      <w:r w:rsidRPr="00ED6E6E">
        <w:rPr>
          <w:rFonts w:asciiTheme="minorHAnsi" w:hAnsiTheme="minorHAnsi" w:cstheme="minorHAnsi"/>
          <w:color w:val="auto"/>
          <w:shd w:val="clear" w:color="auto" w:fill="FFFFFF"/>
        </w:rPr>
        <w:t xml:space="preserve">, T., </w:t>
      </w:r>
      <w:proofErr w:type="spellStart"/>
      <w:r w:rsidRPr="00ED6E6E">
        <w:rPr>
          <w:rFonts w:asciiTheme="minorHAnsi" w:hAnsiTheme="minorHAnsi" w:cstheme="minorHAnsi"/>
          <w:color w:val="auto"/>
          <w:shd w:val="clear" w:color="auto" w:fill="FFFFFF"/>
        </w:rPr>
        <w:t>Medzhitov</w:t>
      </w:r>
      <w:proofErr w:type="spellEnd"/>
      <w:r w:rsidRPr="00ED6E6E">
        <w:rPr>
          <w:rFonts w:asciiTheme="minorHAnsi" w:hAnsiTheme="minorHAnsi" w:cstheme="minorHAnsi"/>
          <w:color w:val="auto"/>
          <w:shd w:val="clear" w:color="auto" w:fill="FFFFFF"/>
        </w:rPr>
        <w:t>, R. Control of inducible gene expression by signal-dependent transcriptional elongation. </w:t>
      </w:r>
      <w:r w:rsidRPr="00665D9B">
        <w:rPr>
          <w:rFonts w:asciiTheme="minorHAnsi" w:hAnsiTheme="minorHAnsi" w:cstheme="minorHAnsi"/>
          <w:i/>
          <w:color w:val="auto"/>
          <w:shd w:val="clear" w:color="auto" w:fill="FFFFFF"/>
        </w:rPr>
        <w:t>Cell</w:t>
      </w:r>
      <w:r w:rsidR="00665D9B">
        <w:rPr>
          <w:rFonts w:asciiTheme="minorHAnsi" w:hAnsiTheme="minorHAnsi" w:cstheme="minorHAnsi"/>
          <w:color w:val="auto"/>
          <w:shd w:val="clear" w:color="auto" w:fill="FFFFFF"/>
        </w:rPr>
        <w:t>.</w:t>
      </w:r>
      <w:r w:rsidRPr="00ED6E6E">
        <w:rPr>
          <w:rFonts w:asciiTheme="minorHAnsi" w:hAnsiTheme="minorHAnsi" w:cstheme="minorHAnsi"/>
          <w:color w:val="auto"/>
          <w:shd w:val="clear" w:color="auto" w:fill="FFFFFF"/>
        </w:rPr>
        <w:t> </w:t>
      </w:r>
      <w:r w:rsidRPr="00665D9B">
        <w:rPr>
          <w:rFonts w:asciiTheme="minorHAnsi" w:hAnsiTheme="minorHAnsi" w:cstheme="minorHAnsi"/>
          <w:b/>
          <w:color w:val="auto"/>
          <w:shd w:val="clear" w:color="auto" w:fill="FFFFFF"/>
        </w:rPr>
        <w:t>138</w:t>
      </w:r>
      <w:r w:rsidRPr="00ED6E6E">
        <w:rPr>
          <w:rFonts w:asciiTheme="minorHAnsi" w:hAnsiTheme="minorHAnsi" w:cstheme="minorHAnsi"/>
          <w:color w:val="auto"/>
          <w:shd w:val="clear" w:color="auto" w:fill="FFFFFF"/>
        </w:rPr>
        <w:t xml:space="preserve"> (1), 129-145 (2009).</w:t>
      </w:r>
    </w:p>
    <w:p w14:paraId="0D72BC3A" w14:textId="7D2E6142" w:rsidR="0004301C" w:rsidRPr="00ED6E6E" w:rsidRDefault="0004301C" w:rsidP="003B173A">
      <w:pPr>
        <w:pStyle w:val="ListParagraph"/>
        <w:widowControl/>
        <w:numPr>
          <w:ilvl w:val="0"/>
          <w:numId w:val="29"/>
        </w:numPr>
        <w:autoSpaceDE/>
        <w:autoSpaceDN/>
        <w:adjustRightInd/>
        <w:rPr>
          <w:rFonts w:asciiTheme="minorHAnsi" w:hAnsiTheme="minorHAnsi" w:cstheme="minorHAnsi"/>
          <w:color w:val="auto"/>
          <w:shd w:val="clear" w:color="auto" w:fill="FFFFFF"/>
        </w:rPr>
      </w:pPr>
      <w:r w:rsidRPr="00ED6E6E">
        <w:rPr>
          <w:rFonts w:asciiTheme="minorHAnsi" w:hAnsiTheme="minorHAnsi" w:cstheme="minorHAnsi"/>
          <w:color w:val="auto"/>
          <w:shd w:val="clear" w:color="auto" w:fill="FFFFFF"/>
        </w:rPr>
        <w:t>Adelman, K</w:t>
      </w:r>
      <w:r w:rsidR="00665D9B">
        <w:rPr>
          <w:rFonts w:asciiTheme="minorHAnsi" w:hAnsiTheme="minorHAnsi" w:cstheme="minorHAnsi"/>
          <w:color w:val="auto"/>
          <w:shd w:val="clear" w:color="auto" w:fill="FFFFFF"/>
        </w:rPr>
        <w:t>.</w:t>
      </w:r>
      <w:r w:rsidRPr="00ED6E6E">
        <w:rPr>
          <w:rFonts w:asciiTheme="minorHAnsi" w:hAnsiTheme="minorHAnsi" w:cstheme="minorHAnsi"/>
          <w:color w:val="auto"/>
          <w:shd w:val="clear" w:color="auto" w:fill="FFFFFF"/>
        </w:rPr>
        <w:t xml:space="preserve"> et al. Immediate mediators of the inflammatory response are poised for gene activation through RNA polymerase II stalling. </w:t>
      </w:r>
      <w:r w:rsidRPr="00A464F2">
        <w:rPr>
          <w:rFonts w:asciiTheme="minorHAnsi" w:hAnsiTheme="minorHAnsi" w:cstheme="minorHAnsi"/>
          <w:i/>
          <w:color w:val="auto"/>
          <w:shd w:val="clear" w:color="auto" w:fill="FFFFFF"/>
        </w:rPr>
        <w:t>Proceedings of the National Academy of Sciences</w:t>
      </w:r>
      <w:r w:rsidR="00665D9B" w:rsidRPr="00A464F2">
        <w:rPr>
          <w:rFonts w:asciiTheme="minorHAnsi" w:hAnsiTheme="minorHAnsi" w:cstheme="minorHAnsi"/>
          <w:i/>
          <w:color w:val="auto"/>
          <w:shd w:val="clear" w:color="auto" w:fill="FFFFFF"/>
        </w:rPr>
        <w:t xml:space="preserve"> of the United States of America</w:t>
      </w:r>
      <w:r w:rsidR="00A464F2">
        <w:rPr>
          <w:rFonts w:asciiTheme="minorHAnsi" w:hAnsiTheme="minorHAnsi" w:cstheme="minorHAnsi"/>
          <w:color w:val="auto"/>
          <w:shd w:val="clear" w:color="auto" w:fill="FFFFFF"/>
        </w:rPr>
        <w:t>.</w:t>
      </w:r>
      <w:r w:rsidRPr="00ED6E6E">
        <w:rPr>
          <w:rFonts w:asciiTheme="minorHAnsi" w:hAnsiTheme="minorHAnsi" w:cstheme="minorHAnsi"/>
          <w:color w:val="auto"/>
          <w:shd w:val="clear" w:color="auto" w:fill="FFFFFF"/>
        </w:rPr>
        <w:t xml:space="preserve"> </w:t>
      </w:r>
      <w:r w:rsidRPr="00A464F2">
        <w:rPr>
          <w:rFonts w:asciiTheme="minorHAnsi" w:hAnsiTheme="minorHAnsi" w:cstheme="minorHAnsi"/>
          <w:b/>
          <w:color w:val="auto"/>
          <w:shd w:val="clear" w:color="auto" w:fill="FFFFFF"/>
        </w:rPr>
        <w:t>106</w:t>
      </w:r>
      <w:r w:rsidRPr="00ED6E6E">
        <w:rPr>
          <w:rFonts w:asciiTheme="minorHAnsi" w:hAnsiTheme="minorHAnsi" w:cstheme="minorHAnsi"/>
          <w:color w:val="auto"/>
          <w:shd w:val="clear" w:color="auto" w:fill="FFFFFF"/>
        </w:rPr>
        <w:t xml:space="preserve"> (43), 18207-18212 (2009).</w:t>
      </w:r>
    </w:p>
    <w:p w14:paraId="009BB374" w14:textId="0EFB6D7F" w:rsidR="00FE66CB" w:rsidRPr="00ED6E6E" w:rsidRDefault="006E26DE" w:rsidP="007657A1">
      <w:pPr>
        <w:pStyle w:val="ListParagraph"/>
        <w:widowControl/>
        <w:numPr>
          <w:ilvl w:val="0"/>
          <w:numId w:val="29"/>
        </w:numPr>
        <w:autoSpaceDE/>
        <w:autoSpaceDN/>
        <w:adjustRightInd/>
        <w:rPr>
          <w:rFonts w:asciiTheme="minorHAnsi" w:hAnsiTheme="minorHAnsi" w:cstheme="minorHAnsi"/>
          <w:color w:val="auto"/>
          <w:shd w:val="clear" w:color="auto" w:fill="FFFFFF"/>
        </w:rPr>
      </w:pPr>
      <w:r w:rsidRPr="00ED6E6E">
        <w:rPr>
          <w:rFonts w:asciiTheme="minorHAnsi" w:hAnsiTheme="minorHAnsi" w:cstheme="minorHAnsi"/>
          <w:color w:val="auto"/>
          <w:shd w:val="clear" w:color="auto" w:fill="FFFFFF"/>
        </w:rPr>
        <w:t xml:space="preserve">van </w:t>
      </w:r>
      <w:proofErr w:type="spellStart"/>
      <w:r w:rsidR="00FE66CB" w:rsidRPr="00ED6E6E">
        <w:rPr>
          <w:rFonts w:asciiTheme="minorHAnsi" w:hAnsiTheme="minorHAnsi" w:cstheme="minorHAnsi"/>
          <w:color w:val="auto"/>
          <w:shd w:val="clear" w:color="auto" w:fill="FFFFFF"/>
        </w:rPr>
        <w:t>Stipdonk</w:t>
      </w:r>
      <w:proofErr w:type="spellEnd"/>
      <w:r w:rsidR="00FE66CB" w:rsidRPr="00ED6E6E">
        <w:rPr>
          <w:rFonts w:asciiTheme="minorHAnsi" w:hAnsiTheme="minorHAnsi" w:cstheme="minorHAnsi"/>
          <w:color w:val="auto"/>
          <w:shd w:val="clear" w:color="auto" w:fill="FFFFFF"/>
        </w:rPr>
        <w:t>, M</w:t>
      </w:r>
      <w:r>
        <w:rPr>
          <w:rFonts w:asciiTheme="minorHAnsi" w:hAnsiTheme="minorHAnsi" w:cstheme="minorHAnsi"/>
          <w:color w:val="auto"/>
          <w:shd w:val="clear" w:color="auto" w:fill="FFFFFF"/>
        </w:rPr>
        <w:t>.</w:t>
      </w:r>
      <w:r w:rsidR="00FE66CB" w:rsidRPr="00ED6E6E">
        <w:rPr>
          <w:rFonts w:asciiTheme="minorHAnsi" w:hAnsiTheme="minorHAnsi" w:cstheme="minorHAnsi"/>
          <w:color w:val="auto"/>
          <w:shd w:val="clear" w:color="auto" w:fill="FFFFFF"/>
        </w:rPr>
        <w:t xml:space="preserve"> J., </w:t>
      </w:r>
      <w:proofErr w:type="spellStart"/>
      <w:r w:rsidR="00FE66CB" w:rsidRPr="00ED6E6E">
        <w:rPr>
          <w:rFonts w:asciiTheme="minorHAnsi" w:hAnsiTheme="minorHAnsi" w:cstheme="minorHAnsi"/>
          <w:color w:val="auto"/>
          <w:shd w:val="clear" w:color="auto" w:fill="FFFFFF"/>
        </w:rPr>
        <w:t>Lemmens</w:t>
      </w:r>
      <w:proofErr w:type="spellEnd"/>
      <w:r w:rsidR="00FE66CB" w:rsidRPr="00ED6E6E">
        <w:rPr>
          <w:rFonts w:asciiTheme="minorHAnsi" w:hAnsiTheme="minorHAnsi" w:cstheme="minorHAnsi"/>
          <w:color w:val="auto"/>
          <w:shd w:val="clear" w:color="auto" w:fill="FFFFFF"/>
        </w:rPr>
        <w:t xml:space="preserve">, </w:t>
      </w:r>
      <w:r w:rsidR="003572D9">
        <w:rPr>
          <w:rFonts w:asciiTheme="minorHAnsi" w:hAnsiTheme="minorHAnsi" w:cstheme="minorHAnsi"/>
          <w:color w:val="auto"/>
          <w:shd w:val="clear" w:color="auto" w:fill="FFFFFF"/>
        </w:rPr>
        <w:t xml:space="preserve">E. E., </w:t>
      </w:r>
      <w:proofErr w:type="spellStart"/>
      <w:r w:rsidR="00FE66CB" w:rsidRPr="00ED6E6E">
        <w:rPr>
          <w:rFonts w:asciiTheme="minorHAnsi" w:hAnsiTheme="minorHAnsi" w:cstheme="minorHAnsi"/>
          <w:color w:val="auto"/>
          <w:shd w:val="clear" w:color="auto" w:fill="FFFFFF"/>
        </w:rPr>
        <w:t>Schoenberger</w:t>
      </w:r>
      <w:proofErr w:type="spellEnd"/>
      <w:r w:rsidR="00772895">
        <w:rPr>
          <w:rFonts w:asciiTheme="minorHAnsi" w:hAnsiTheme="minorHAnsi" w:cstheme="minorHAnsi"/>
          <w:color w:val="auto"/>
          <w:shd w:val="clear" w:color="auto" w:fill="FFFFFF"/>
        </w:rPr>
        <w:t>, S. P</w:t>
      </w:r>
      <w:r w:rsidR="00FE66CB" w:rsidRPr="00ED6E6E">
        <w:rPr>
          <w:rFonts w:asciiTheme="minorHAnsi" w:hAnsiTheme="minorHAnsi" w:cstheme="minorHAnsi"/>
          <w:color w:val="auto"/>
          <w:shd w:val="clear" w:color="auto" w:fill="FFFFFF"/>
        </w:rPr>
        <w:t xml:space="preserve">. Naïve CTLs Require a Single Brief Period of Antigenic Stimulation for Clonal Expansion and Differentiation. </w:t>
      </w:r>
      <w:r w:rsidR="00FE66CB" w:rsidRPr="007170BF">
        <w:rPr>
          <w:rFonts w:asciiTheme="minorHAnsi" w:hAnsiTheme="minorHAnsi" w:cstheme="minorHAnsi"/>
          <w:i/>
          <w:color w:val="auto"/>
          <w:shd w:val="clear" w:color="auto" w:fill="FFFFFF"/>
        </w:rPr>
        <w:t>Nature Immunology</w:t>
      </w:r>
      <w:r w:rsidR="007170BF">
        <w:rPr>
          <w:rFonts w:asciiTheme="minorHAnsi" w:hAnsiTheme="minorHAnsi" w:cstheme="minorHAnsi"/>
          <w:color w:val="auto"/>
          <w:shd w:val="clear" w:color="auto" w:fill="FFFFFF"/>
        </w:rPr>
        <w:t>.</w:t>
      </w:r>
      <w:r w:rsidR="00FE66CB" w:rsidRPr="00ED6E6E">
        <w:rPr>
          <w:rFonts w:asciiTheme="minorHAnsi" w:hAnsiTheme="minorHAnsi" w:cstheme="minorHAnsi"/>
          <w:color w:val="auto"/>
          <w:shd w:val="clear" w:color="auto" w:fill="FFFFFF"/>
        </w:rPr>
        <w:t> </w:t>
      </w:r>
      <w:r w:rsidR="00FE66CB" w:rsidRPr="007170BF">
        <w:rPr>
          <w:rFonts w:asciiTheme="minorHAnsi" w:hAnsiTheme="minorHAnsi" w:cstheme="minorHAnsi"/>
          <w:b/>
          <w:color w:val="auto"/>
          <w:shd w:val="clear" w:color="auto" w:fill="FFFFFF"/>
        </w:rPr>
        <w:t>2</w:t>
      </w:r>
      <w:r w:rsidR="00FE66CB" w:rsidRPr="00ED6E6E">
        <w:rPr>
          <w:rFonts w:asciiTheme="minorHAnsi" w:hAnsiTheme="minorHAnsi" w:cstheme="minorHAnsi"/>
          <w:color w:val="auto"/>
          <w:shd w:val="clear" w:color="auto" w:fill="FFFFFF"/>
        </w:rPr>
        <w:t xml:space="preserve"> (5)</w:t>
      </w:r>
      <w:r w:rsidR="007170BF">
        <w:rPr>
          <w:rFonts w:asciiTheme="minorHAnsi" w:hAnsiTheme="minorHAnsi" w:cstheme="minorHAnsi"/>
          <w:color w:val="auto"/>
          <w:shd w:val="clear" w:color="auto" w:fill="FFFFFF"/>
        </w:rPr>
        <w:t>,</w:t>
      </w:r>
      <w:r w:rsidR="00FE66CB" w:rsidRPr="00ED6E6E">
        <w:rPr>
          <w:rFonts w:asciiTheme="minorHAnsi" w:hAnsiTheme="minorHAnsi" w:cstheme="minorHAnsi"/>
          <w:color w:val="auto"/>
          <w:shd w:val="clear" w:color="auto" w:fill="FFFFFF"/>
        </w:rPr>
        <w:t xml:space="preserve"> 423</w:t>
      </w:r>
      <w:r w:rsidR="007170BF">
        <w:rPr>
          <w:rFonts w:asciiTheme="minorHAnsi" w:hAnsiTheme="minorHAnsi" w:cstheme="minorHAnsi"/>
          <w:color w:val="auto"/>
          <w:shd w:val="clear" w:color="auto" w:fill="FFFFFF"/>
        </w:rPr>
        <w:t>-</w:t>
      </w:r>
      <w:r w:rsidR="00266E1B">
        <w:rPr>
          <w:rFonts w:asciiTheme="minorHAnsi" w:hAnsiTheme="minorHAnsi" w:cstheme="minorHAnsi"/>
          <w:color w:val="auto"/>
          <w:shd w:val="clear" w:color="auto" w:fill="FFFFFF"/>
        </w:rPr>
        <w:t>4</w:t>
      </w:r>
      <w:r w:rsidR="00FE66CB" w:rsidRPr="00ED6E6E">
        <w:rPr>
          <w:rFonts w:asciiTheme="minorHAnsi" w:hAnsiTheme="minorHAnsi" w:cstheme="minorHAnsi"/>
          <w:color w:val="auto"/>
          <w:shd w:val="clear" w:color="auto" w:fill="FFFFFF"/>
        </w:rPr>
        <w:t>29 (2001).</w:t>
      </w:r>
    </w:p>
    <w:p w14:paraId="05ABAD8E" w14:textId="19009CDA" w:rsidR="0004301C" w:rsidRPr="00ED6E6E" w:rsidRDefault="0004301C" w:rsidP="003B173A">
      <w:pPr>
        <w:pStyle w:val="ListParagraph"/>
        <w:widowControl/>
        <w:numPr>
          <w:ilvl w:val="0"/>
          <w:numId w:val="29"/>
        </w:numPr>
        <w:autoSpaceDE/>
        <w:autoSpaceDN/>
        <w:adjustRightInd/>
        <w:rPr>
          <w:rFonts w:asciiTheme="minorHAnsi" w:hAnsiTheme="minorHAnsi" w:cstheme="minorHAnsi"/>
          <w:color w:val="auto"/>
          <w:shd w:val="clear" w:color="auto" w:fill="FFFFFF"/>
        </w:rPr>
      </w:pPr>
      <w:r w:rsidRPr="00ED6E6E">
        <w:rPr>
          <w:rFonts w:asciiTheme="minorHAnsi" w:hAnsiTheme="minorHAnsi" w:cstheme="minorHAnsi"/>
          <w:color w:val="auto"/>
          <w:shd w:val="clear" w:color="auto" w:fill="FFFFFF"/>
        </w:rPr>
        <w:t>Gilchrist, D</w:t>
      </w:r>
      <w:r w:rsidR="007B42F9">
        <w:rPr>
          <w:rFonts w:asciiTheme="minorHAnsi" w:hAnsiTheme="minorHAnsi" w:cstheme="minorHAnsi"/>
          <w:color w:val="auto"/>
          <w:shd w:val="clear" w:color="auto" w:fill="FFFFFF"/>
        </w:rPr>
        <w:t>.</w:t>
      </w:r>
      <w:r w:rsidRPr="00ED6E6E">
        <w:rPr>
          <w:rFonts w:asciiTheme="minorHAnsi" w:hAnsiTheme="minorHAnsi" w:cstheme="minorHAnsi"/>
          <w:color w:val="auto"/>
          <w:shd w:val="clear" w:color="auto" w:fill="FFFFFF"/>
        </w:rPr>
        <w:t xml:space="preserve"> A. et al. Regulating the regulators: the pervasive effects of Pol II pausing on stimulus-responsive gene networks. </w:t>
      </w:r>
      <w:r w:rsidRPr="00E06417">
        <w:rPr>
          <w:rFonts w:asciiTheme="minorHAnsi" w:hAnsiTheme="minorHAnsi" w:cstheme="minorHAnsi"/>
          <w:i/>
          <w:color w:val="auto"/>
          <w:shd w:val="clear" w:color="auto" w:fill="FFFFFF"/>
        </w:rPr>
        <w:t xml:space="preserve">Genes &amp; </w:t>
      </w:r>
      <w:r w:rsidR="00BB12BA">
        <w:rPr>
          <w:rFonts w:asciiTheme="minorHAnsi" w:hAnsiTheme="minorHAnsi" w:cstheme="minorHAnsi"/>
          <w:i/>
          <w:color w:val="auto"/>
          <w:shd w:val="clear" w:color="auto" w:fill="FFFFFF"/>
        </w:rPr>
        <w:t>D</w:t>
      </w:r>
      <w:r w:rsidRPr="00E06417">
        <w:rPr>
          <w:rFonts w:asciiTheme="minorHAnsi" w:hAnsiTheme="minorHAnsi" w:cstheme="minorHAnsi"/>
          <w:i/>
          <w:color w:val="auto"/>
          <w:shd w:val="clear" w:color="auto" w:fill="FFFFFF"/>
        </w:rPr>
        <w:t>evelopment</w:t>
      </w:r>
      <w:r w:rsidR="00E06417">
        <w:rPr>
          <w:rFonts w:asciiTheme="minorHAnsi" w:hAnsiTheme="minorHAnsi" w:cstheme="minorHAnsi"/>
          <w:color w:val="auto"/>
          <w:shd w:val="clear" w:color="auto" w:fill="FFFFFF"/>
        </w:rPr>
        <w:t>.</w:t>
      </w:r>
      <w:r w:rsidRPr="00ED6E6E">
        <w:rPr>
          <w:rFonts w:asciiTheme="minorHAnsi" w:hAnsiTheme="minorHAnsi" w:cstheme="minorHAnsi"/>
          <w:color w:val="auto"/>
          <w:shd w:val="clear" w:color="auto" w:fill="FFFFFF"/>
        </w:rPr>
        <w:t> </w:t>
      </w:r>
      <w:r w:rsidRPr="005F754C">
        <w:rPr>
          <w:rFonts w:asciiTheme="minorHAnsi" w:hAnsiTheme="minorHAnsi" w:cstheme="minorHAnsi"/>
          <w:b/>
          <w:color w:val="auto"/>
          <w:shd w:val="clear" w:color="auto" w:fill="FFFFFF"/>
        </w:rPr>
        <w:t>26</w:t>
      </w:r>
      <w:r w:rsidRPr="00ED6E6E">
        <w:rPr>
          <w:rFonts w:asciiTheme="minorHAnsi" w:hAnsiTheme="minorHAnsi" w:cstheme="minorHAnsi"/>
          <w:color w:val="auto"/>
          <w:shd w:val="clear" w:color="auto" w:fill="FFFFFF"/>
        </w:rPr>
        <w:t xml:space="preserve"> (9), 933-944 (2012).</w:t>
      </w:r>
    </w:p>
    <w:p w14:paraId="262DC1B5" w14:textId="28399896" w:rsidR="0004301C" w:rsidRPr="00ED6E6E" w:rsidRDefault="0004301C" w:rsidP="003B173A">
      <w:pPr>
        <w:pStyle w:val="ListParagraph"/>
        <w:widowControl/>
        <w:numPr>
          <w:ilvl w:val="0"/>
          <w:numId w:val="29"/>
        </w:numPr>
        <w:autoSpaceDE/>
        <w:autoSpaceDN/>
        <w:adjustRightInd/>
        <w:rPr>
          <w:rFonts w:asciiTheme="minorHAnsi" w:hAnsiTheme="minorHAnsi" w:cstheme="minorHAnsi"/>
          <w:color w:val="auto"/>
          <w:shd w:val="clear" w:color="auto" w:fill="FFFFFF"/>
        </w:rPr>
      </w:pPr>
      <w:proofErr w:type="spellStart"/>
      <w:r w:rsidRPr="00ED6E6E">
        <w:rPr>
          <w:rFonts w:asciiTheme="minorHAnsi" w:hAnsiTheme="minorHAnsi" w:cstheme="minorHAnsi"/>
          <w:color w:val="auto"/>
          <w:shd w:val="clear" w:color="auto" w:fill="FFFFFF"/>
        </w:rPr>
        <w:t>Danko</w:t>
      </w:r>
      <w:proofErr w:type="spellEnd"/>
      <w:r w:rsidRPr="00ED6E6E">
        <w:rPr>
          <w:rFonts w:asciiTheme="minorHAnsi" w:hAnsiTheme="minorHAnsi" w:cstheme="minorHAnsi"/>
          <w:color w:val="auto"/>
          <w:shd w:val="clear" w:color="auto" w:fill="FFFFFF"/>
        </w:rPr>
        <w:t>, C</w:t>
      </w:r>
      <w:r w:rsidR="00F639BE">
        <w:rPr>
          <w:rFonts w:asciiTheme="minorHAnsi" w:hAnsiTheme="minorHAnsi" w:cstheme="minorHAnsi"/>
          <w:color w:val="auto"/>
          <w:shd w:val="clear" w:color="auto" w:fill="FFFFFF"/>
        </w:rPr>
        <w:t>.</w:t>
      </w:r>
      <w:r w:rsidRPr="00ED6E6E">
        <w:rPr>
          <w:rFonts w:asciiTheme="minorHAnsi" w:hAnsiTheme="minorHAnsi" w:cstheme="minorHAnsi"/>
          <w:color w:val="auto"/>
          <w:shd w:val="clear" w:color="auto" w:fill="FFFFFF"/>
        </w:rPr>
        <w:t xml:space="preserve"> G. et al. Signaling pathways differentially affect RNA polymerase II initiation, pausing, and elongation rate in cells. </w:t>
      </w:r>
      <w:r w:rsidRPr="00F639BE">
        <w:rPr>
          <w:rFonts w:asciiTheme="minorHAnsi" w:hAnsiTheme="minorHAnsi" w:cstheme="minorHAnsi"/>
          <w:i/>
          <w:color w:val="auto"/>
          <w:shd w:val="clear" w:color="auto" w:fill="FFFFFF"/>
        </w:rPr>
        <w:t xml:space="preserve">Molecular </w:t>
      </w:r>
      <w:r w:rsidR="00F639BE" w:rsidRPr="00F639BE">
        <w:rPr>
          <w:rFonts w:asciiTheme="minorHAnsi" w:hAnsiTheme="minorHAnsi" w:cstheme="minorHAnsi"/>
          <w:i/>
          <w:color w:val="auto"/>
          <w:shd w:val="clear" w:color="auto" w:fill="FFFFFF"/>
        </w:rPr>
        <w:t>Cell</w:t>
      </w:r>
      <w:r w:rsidR="00F639BE">
        <w:rPr>
          <w:rFonts w:asciiTheme="minorHAnsi" w:hAnsiTheme="minorHAnsi" w:cstheme="minorHAnsi"/>
          <w:color w:val="auto"/>
          <w:shd w:val="clear" w:color="auto" w:fill="FFFFFF"/>
        </w:rPr>
        <w:t>.</w:t>
      </w:r>
      <w:r w:rsidRPr="00ED6E6E">
        <w:rPr>
          <w:rFonts w:asciiTheme="minorHAnsi" w:hAnsiTheme="minorHAnsi" w:cstheme="minorHAnsi"/>
          <w:color w:val="auto"/>
          <w:shd w:val="clear" w:color="auto" w:fill="FFFFFF"/>
        </w:rPr>
        <w:t xml:space="preserve"> </w:t>
      </w:r>
      <w:r w:rsidRPr="00F639BE">
        <w:rPr>
          <w:rFonts w:asciiTheme="minorHAnsi" w:hAnsiTheme="minorHAnsi" w:cstheme="minorHAnsi"/>
          <w:b/>
          <w:color w:val="auto"/>
          <w:shd w:val="clear" w:color="auto" w:fill="FFFFFF"/>
        </w:rPr>
        <w:t>50</w:t>
      </w:r>
      <w:r w:rsidRPr="00ED6E6E">
        <w:rPr>
          <w:rFonts w:asciiTheme="minorHAnsi" w:hAnsiTheme="minorHAnsi" w:cstheme="minorHAnsi"/>
          <w:color w:val="auto"/>
          <w:shd w:val="clear" w:color="auto" w:fill="FFFFFF"/>
        </w:rPr>
        <w:t xml:space="preserve"> (2), 212-222 (2013).</w:t>
      </w:r>
    </w:p>
    <w:p w14:paraId="446CFB2B" w14:textId="1213DAD7" w:rsidR="0004301C" w:rsidRPr="00ED6E6E" w:rsidRDefault="0004301C" w:rsidP="003B173A">
      <w:pPr>
        <w:pStyle w:val="ListParagraph"/>
        <w:widowControl/>
        <w:numPr>
          <w:ilvl w:val="0"/>
          <w:numId w:val="29"/>
        </w:numPr>
        <w:autoSpaceDE/>
        <w:autoSpaceDN/>
        <w:adjustRightInd/>
        <w:rPr>
          <w:rFonts w:asciiTheme="minorHAnsi" w:hAnsiTheme="minorHAnsi" w:cstheme="minorHAnsi"/>
          <w:color w:val="auto"/>
          <w:shd w:val="clear" w:color="auto" w:fill="FFFFFF"/>
        </w:rPr>
      </w:pPr>
      <w:proofErr w:type="spellStart"/>
      <w:r w:rsidRPr="00ED6E6E">
        <w:rPr>
          <w:rFonts w:asciiTheme="minorHAnsi" w:hAnsiTheme="minorHAnsi" w:cstheme="minorHAnsi"/>
          <w:color w:val="auto"/>
          <w:shd w:val="clear" w:color="auto" w:fill="FFFFFF"/>
        </w:rPr>
        <w:t>Nechaev</w:t>
      </w:r>
      <w:proofErr w:type="spellEnd"/>
      <w:r w:rsidRPr="00ED6E6E">
        <w:rPr>
          <w:rFonts w:asciiTheme="minorHAnsi" w:hAnsiTheme="minorHAnsi" w:cstheme="minorHAnsi"/>
          <w:color w:val="auto"/>
          <w:shd w:val="clear" w:color="auto" w:fill="FFFFFF"/>
        </w:rPr>
        <w:t>, S., Adelman, K. Pol II waiting in the starting gates: Regulating the transition from transcription initiation into productive elongation. </w:t>
      </w:r>
      <w:proofErr w:type="spellStart"/>
      <w:r w:rsidRPr="00BE6DD7">
        <w:rPr>
          <w:rFonts w:asciiTheme="minorHAnsi" w:hAnsiTheme="minorHAnsi" w:cstheme="minorHAnsi"/>
          <w:i/>
          <w:color w:val="auto"/>
          <w:shd w:val="clear" w:color="auto" w:fill="FFFFFF"/>
        </w:rPr>
        <w:t>Biochimica</w:t>
      </w:r>
      <w:proofErr w:type="spellEnd"/>
      <w:r w:rsidRPr="00BE6DD7">
        <w:rPr>
          <w:rFonts w:asciiTheme="minorHAnsi" w:hAnsiTheme="minorHAnsi" w:cstheme="minorHAnsi"/>
          <w:i/>
          <w:color w:val="auto"/>
          <w:shd w:val="clear" w:color="auto" w:fill="FFFFFF"/>
        </w:rPr>
        <w:t xml:space="preserve"> et </w:t>
      </w:r>
      <w:proofErr w:type="spellStart"/>
      <w:r w:rsidRPr="00BE6DD7">
        <w:rPr>
          <w:rFonts w:asciiTheme="minorHAnsi" w:hAnsiTheme="minorHAnsi" w:cstheme="minorHAnsi"/>
          <w:i/>
          <w:color w:val="auto"/>
          <w:shd w:val="clear" w:color="auto" w:fill="FFFFFF"/>
        </w:rPr>
        <w:t>Biophysica</w:t>
      </w:r>
      <w:proofErr w:type="spellEnd"/>
      <w:r w:rsidRPr="00BE6DD7">
        <w:rPr>
          <w:rFonts w:asciiTheme="minorHAnsi" w:hAnsiTheme="minorHAnsi" w:cstheme="minorHAnsi"/>
          <w:i/>
          <w:color w:val="auto"/>
          <w:shd w:val="clear" w:color="auto" w:fill="FFFFFF"/>
        </w:rPr>
        <w:t xml:space="preserve"> Acta (BBA)-Gene Regulatory Mechanisms</w:t>
      </w:r>
      <w:r w:rsidR="00BE6DD7">
        <w:rPr>
          <w:rFonts w:asciiTheme="minorHAnsi" w:hAnsiTheme="minorHAnsi" w:cstheme="minorHAnsi"/>
          <w:color w:val="auto"/>
          <w:shd w:val="clear" w:color="auto" w:fill="FFFFFF"/>
        </w:rPr>
        <w:t>.</w:t>
      </w:r>
      <w:r w:rsidRPr="00ED6E6E">
        <w:rPr>
          <w:rFonts w:asciiTheme="minorHAnsi" w:hAnsiTheme="minorHAnsi" w:cstheme="minorHAnsi"/>
          <w:color w:val="auto"/>
          <w:shd w:val="clear" w:color="auto" w:fill="FFFFFF"/>
        </w:rPr>
        <w:t> </w:t>
      </w:r>
      <w:r w:rsidRPr="00BE6DD7">
        <w:rPr>
          <w:rFonts w:asciiTheme="minorHAnsi" w:hAnsiTheme="minorHAnsi" w:cstheme="minorHAnsi"/>
          <w:b/>
          <w:color w:val="auto"/>
          <w:shd w:val="clear" w:color="auto" w:fill="FFFFFF"/>
        </w:rPr>
        <w:t>1809</w:t>
      </w:r>
      <w:r w:rsidRPr="00ED6E6E">
        <w:rPr>
          <w:rFonts w:asciiTheme="minorHAnsi" w:hAnsiTheme="minorHAnsi" w:cstheme="minorHAnsi"/>
          <w:color w:val="auto"/>
          <w:shd w:val="clear" w:color="auto" w:fill="FFFFFF"/>
        </w:rPr>
        <w:t xml:space="preserve"> (1), 34-45 (2011).</w:t>
      </w:r>
    </w:p>
    <w:p w14:paraId="23EC863A" w14:textId="2F07F593" w:rsidR="0004301C" w:rsidRPr="00ED6E6E" w:rsidRDefault="0004301C" w:rsidP="003B173A">
      <w:pPr>
        <w:pStyle w:val="ListParagraph"/>
        <w:widowControl/>
        <w:numPr>
          <w:ilvl w:val="0"/>
          <w:numId w:val="29"/>
        </w:numPr>
        <w:autoSpaceDE/>
        <w:autoSpaceDN/>
        <w:adjustRightInd/>
        <w:rPr>
          <w:rFonts w:asciiTheme="minorHAnsi" w:hAnsiTheme="minorHAnsi" w:cstheme="minorHAnsi"/>
          <w:color w:val="auto"/>
          <w:shd w:val="clear" w:color="auto" w:fill="FFFFFF"/>
        </w:rPr>
      </w:pPr>
      <w:r w:rsidRPr="00ED6E6E">
        <w:rPr>
          <w:rFonts w:asciiTheme="minorHAnsi" w:hAnsiTheme="minorHAnsi" w:cstheme="minorHAnsi"/>
          <w:color w:val="auto"/>
          <w:shd w:val="clear" w:color="auto" w:fill="FFFFFF"/>
        </w:rPr>
        <w:t>Zhou, M</w:t>
      </w:r>
      <w:r w:rsidR="00D104D3">
        <w:rPr>
          <w:rFonts w:asciiTheme="minorHAnsi" w:hAnsiTheme="minorHAnsi" w:cstheme="minorHAnsi"/>
          <w:color w:val="auto"/>
          <w:shd w:val="clear" w:color="auto" w:fill="FFFFFF"/>
        </w:rPr>
        <w:t>.</w:t>
      </w:r>
      <w:r w:rsidRPr="00ED6E6E">
        <w:rPr>
          <w:rFonts w:asciiTheme="minorHAnsi" w:hAnsiTheme="minorHAnsi" w:cstheme="minorHAnsi"/>
          <w:color w:val="auto"/>
          <w:shd w:val="clear" w:color="auto" w:fill="FFFFFF"/>
        </w:rPr>
        <w:t xml:space="preserve"> et al. Tat modifies the activity of CDK9 to phosphorylate serine 5 of the RNA polymerase II carboxyl-terminal domain during human immunodeficiency virus type 1 transcription. </w:t>
      </w:r>
      <w:r w:rsidRPr="005B58AF">
        <w:rPr>
          <w:rFonts w:asciiTheme="minorHAnsi" w:hAnsiTheme="minorHAnsi" w:cstheme="minorHAnsi"/>
          <w:i/>
          <w:color w:val="auto"/>
          <w:shd w:val="clear" w:color="auto" w:fill="FFFFFF"/>
        </w:rPr>
        <w:t xml:space="preserve">Molecular and </w:t>
      </w:r>
      <w:r w:rsidR="00BB12BA" w:rsidRPr="005B58AF">
        <w:rPr>
          <w:rFonts w:asciiTheme="minorHAnsi" w:hAnsiTheme="minorHAnsi" w:cstheme="minorHAnsi"/>
          <w:i/>
          <w:color w:val="auto"/>
          <w:shd w:val="clear" w:color="auto" w:fill="FFFFFF"/>
        </w:rPr>
        <w:t>Cellular Biology</w:t>
      </w:r>
      <w:r w:rsidR="005B58AF">
        <w:rPr>
          <w:rFonts w:asciiTheme="minorHAnsi" w:hAnsiTheme="minorHAnsi" w:cstheme="minorHAnsi"/>
          <w:color w:val="auto"/>
          <w:shd w:val="clear" w:color="auto" w:fill="FFFFFF"/>
        </w:rPr>
        <w:t>.</w:t>
      </w:r>
      <w:r w:rsidRPr="00ED6E6E">
        <w:rPr>
          <w:rFonts w:asciiTheme="minorHAnsi" w:hAnsiTheme="minorHAnsi" w:cstheme="minorHAnsi"/>
          <w:color w:val="auto"/>
          <w:shd w:val="clear" w:color="auto" w:fill="FFFFFF"/>
        </w:rPr>
        <w:t> </w:t>
      </w:r>
      <w:r w:rsidRPr="00C03CC3">
        <w:rPr>
          <w:rFonts w:asciiTheme="minorHAnsi" w:hAnsiTheme="minorHAnsi" w:cstheme="minorHAnsi"/>
          <w:b/>
          <w:color w:val="auto"/>
          <w:shd w:val="clear" w:color="auto" w:fill="FFFFFF"/>
        </w:rPr>
        <w:t>20</w:t>
      </w:r>
      <w:r w:rsidRPr="00ED6E6E">
        <w:rPr>
          <w:rFonts w:asciiTheme="minorHAnsi" w:hAnsiTheme="minorHAnsi" w:cstheme="minorHAnsi"/>
          <w:color w:val="auto"/>
          <w:shd w:val="clear" w:color="auto" w:fill="FFFFFF"/>
        </w:rPr>
        <w:t xml:space="preserve"> (14), 5077-5086 (2000).</w:t>
      </w:r>
    </w:p>
    <w:p w14:paraId="34BFBEC9" w14:textId="1097E74B" w:rsidR="00B90471" w:rsidRPr="00ED6E6E" w:rsidRDefault="0004301C" w:rsidP="007657A1">
      <w:pPr>
        <w:pStyle w:val="ListParagraph"/>
        <w:widowControl/>
        <w:numPr>
          <w:ilvl w:val="0"/>
          <w:numId w:val="29"/>
        </w:numPr>
        <w:autoSpaceDE/>
        <w:autoSpaceDN/>
        <w:adjustRightInd/>
        <w:rPr>
          <w:rFonts w:asciiTheme="minorHAnsi" w:hAnsiTheme="minorHAnsi" w:cstheme="minorHAnsi"/>
          <w:color w:val="auto"/>
          <w:shd w:val="clear" w:color="auto" w:fill="FFFFFF"/>
        </w:rPr>
      </w:pPr>
      <w:proofErr w:type="spellStart"/>
      <w:r w:rsidRPr="00ED6E6E">
        <w:rPr>
          <w:rFonts w:asciiTheme="minorHAnsi" w:hAnsiTheme="minorHAnsi" w:cstheme="minorHAnsi"/>
          <w:color w:val="auto"/>
          <w:shd w:val="clear" w:color="auto" w:fill="FFFFFF"/>
        </w:rPr>
        <w:t>Palancade</w:t>
      </w:r>
      <w:proofErr w:type="spellEnd"/>
      <w:r w:rsidRPr="00ED6E6E">
        <w:rPr>
          <w:rFonts w:asciiTheme="minorHAnsi" w:hAnsiTheme="minorHAnsi" w:cstheme="minorHAnsi"/>
          <w:color w:val="auto"/>
          <w:shd w:val="clear" w:color="auto" w:fill="FFFFFF"/>
        </w:rPr>
        <w:t xml:space="preserve">, B., </w:t>
      </w:r>
      <w:proofErr w:type="spellStart"/>
      <w:r w:rsidRPr="00ED6E6E">
        <w:rPr>
          <w:rFonts w:asciiTheme="minorHAnsi" w:hAnsiTheme="minorHAnsi" w:cstheme="minorHAnsi"/>
          <w:color w:val="auto"/>
          <w:shd w:val="clear" w:color="auto" w:fill="FFFFFF"/>
        </w:rPr>
        <w:t>Bensaude</w:t>
      </w:r>
      <w:proofErr w:type="spellEnd"/>
      <w:r w:rsidRPr="00ED6E6E">
        <w:rPr>
          <w:rFonts w:asciiTheme="minorHAnsi" w:hAnsiTheme="minorHAnsi" w:cstheme="minorHAnsi"/>
          <w:color w:val="auto"/>
          <w:shd w:val="clear" w:color="auto" w:fill="FFFFFF"/>
        </w:rPr>
        <w:t>, O. Investigating RNA polymerase II carboxyl‐terminal domain (CTD) phosphorylation. </w:t>
      </w:r>
      <w:r w:rsidRPr="00237C7F">
        <w:rPr>
          <w:rFonts w:asciiTheme="minorHAnsi" w:hAnsiTheme="minorHAnsi" w:cstheme="minorHAnsi"/>
          <w:i/>
          <w:color w:val="auto"/>
          <w:shd w:val="clear" w:color="auto" w:fill="FFFFFF"/>
        </w:rPr>
        <w:t>European Journal of Biochemistry</w:t>
      </w:r>
      <w:r w:rsidR="00237C7F">
        <w:rPr>
          <w:rFonts w:asciiTheme="minorHAnsi" w:hAnsiTheme="minorHAnsi" w:cstheme="minorHAnsi"/>
          <w:color w:val="auto"/>
          <w:shd w:val="clear" w:color="auto" w:fill="FFFFFF"/>
        </w:rPr>
        <w:t>.</w:t>
      </w:r>
      <w:r w:rsidRPr="00ED6E6E">
        <w:rPr>
          <w:rFonts w:asciiTheme="minorHAnsi" w:hAnsiTheme="minorHAnsi" w:cstheme="minorHAnsi"/>
          <w:color w:val="auto"/>
          <w:shd w:val="clear" w:color="auto" w:fill="FFFFFF"/>
        </w:rPr>
        <w:t> </w:t>
      </w:r>
      <w:r w:rsidRPr="00237C7F">
        <w:rPr>
          <w:rFonts w:asciiTheme="minorHAnsi" w:hAnsiTheme="minorHAnsi" w:cstheme="minorHAnsi"/>
          <w:b/>
          <w:color w:val="auto"/>
          <w:shd w:val="clear" w:color="auto" w:fill="FFFFFF"/>
        </w:rPr>
        <w:t>270</w:t>
      </w:r>
      <w:r w:rsidRPr="00ED6E6E">
        <w:rPr>
          <w:rFonts w:asciiTheme="minorHAnsi" w:hAnsiTheme="minorHAnsi" w:cstheme="minorHAnsi"/>
          <w:color w:val="auto"/>
          <w:shd w:val="clear" w:color="auto" w:fill="FFFFFF"/>
        </w:rPr>
        <w:t xml:space="preserve"> (19), 3859-3870 (2003).</w:t>
      </w:r>
    </w:p>
    <w:sectPr w:rsidR="00B90471" w:rsidRPr="00ED6E6E" w:rsidSect="00B81B15">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36045" w14:textId="77777777" w:rsidR="00450080" w:rsidRDefault="00450080" w:rsidP="00621C4E">
      <w:r>
        <w:separator/>
      </w:r>
    </w:p>
  </w:endnote>
  <w:endnote w:type="continuationSeparator" w:id="0">
    <w:p w14:paraId="5741DD59" w14:textId="77777777" w:rsidR="00450080" w:rsidRDefault="0045008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524B1" w:rsidRDefault="003524B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9CC26" w14:textId="77777777" w:rsidR="00450080" w:rsidRDefault="00450080" w:rsidP="00621C4E">
      <w:r>
        <w:separator/>
      </w:r>
    </w:p>
  </w:footnote>
  <w:footnote w:type="continuationSeparator" w:id="0">
    <w:p w14:paraId="42C83AE4" w14:textId="77777777" w:rsidR="00450080" w:rsidRDefault="0045008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524B1" w:rsidRPr="006F06E4" w:rsidRDefault="003524B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27E89"/>
    <w:multiLevelType w:val="hybridMultilevel"/>
    <w:tmpl w:val="EAC87D4E"/>
    <w:lvl w:ilvl="0" w:tplc="4806A100">
      <w:start w:val="4"/>
      <w:numFmt w:val="decimal"/>
      <w:lvlText w:val="%1."/>
      <w:lvlJc w:val="left"/>
      <w:pPr>
        <w:ind w:left="360" w:hanging="360"/>
      </w:pPr>
      <w:rPr>
        <w:rFonts w:hint="default"/>
        <w:color w:val="2222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53A20BD"/>
    <w:multiLevelType w:val="hybridMultilevel"/>
    <w:tmpl w:val="6444020C"/>
    <w:lvl w:ilvl="0" w:tplc="39BC30BE">
      <w:start w:val="1"/>
      <w:numFmt w:val="decimal"/>
      <w:suff w:val="space"/>
      <w:lvlText w:val="%1."/>
      <w:lvlJc w:val="left"/>
      <w:pPr>
        <w:ind w:left="0" w:firstLine="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105065"/>
    <w:multiLevelType w:val="multilevel"/>
    <w:tmpl w:val="DDFE00E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57D11E9"/>
    <w:multiLevelType w:val="hybridMultilevel"/>
    <w:tmpl w:val="642C56B8"/>
    <w:lvl w:ilvl="0" w:tplc="DE645F6C">
      <w:start w:val="1"/>
      <w:numFmt w:val="decimal"/>
      <w:suff w:val="space"/>
      <w:lvlText w:val="%1."/>
      <w:lvlJc w:val="left"/>
      <w:pPr>
        <w:ind w:left="0" w:firstLine="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1"/>
  </w:num>
  <w:num w:numId="12">
    <w:abstractNumId w:val="1"/>
  </w:num>
  <w:num w:numId="13">
    <w:abstractNumId w:val="18"/>
  </w:num>
  <w:num w:numId="14">
    <w:abstractNumId w:val="27"/>
  </w:num>
  <w:num w:numId="15">
    <w:abstractNumId w:val="11"/>
  </w:num>
  <w:num w:numId="16">
    <w:abstractNumId w:val="7"/>
  </w:num>
  <w:num w:numId="17">
    <w:abstractNumId w:val="19"/>
  </w:num>
  <w:num w:numId="18">
    <w:abstractNumId w:val="12"/>
  </w:num>
  <w:num w:numId="19">
    <w:abstractNumId w:val="24"/>
  </w:num>
  <w:num w:numId="20">
    <w:abstractNumId w:val="2"/>
  </w:num>
  <w:num w:numId="21">
    <w:abstractNumId w:val="25"/>
  </w:num>
  <w:num w:numId="22">
    <w:abstractNumId w:val="22"/>
  </w:num>
  <w:num w:numId="23">
    <w:abstractNumId w:val="13"/>
  </w:num>
  <w:num w:numId="24">
    <w:abstractNumId w:val="28"/>
  </w:num>
  <w:num w:numId="25">
    <w:abstractNumId w:val="6"/>
  </w:num>
  <w:num w:numId="26">
    <w:abstractNumId w:val="26"/>
  </w:num>
  <w:num w:numId="27">
    <w:abstractNumId w:val="23"/>
  </w:num>
  <w:num w:numId="28">
    <w:abstractNumId w:val="3"/>
  </w:num>
  <w:num w:numId="2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AE7"/>
    <w:rsid w:val="00001169"/>
    <w:rsid w:val="00001806"/>
    <w:rsid w:val="00005815"/>
    <w:rsid w:val="000074CB"/>
    <w:rsid w:val="00007A1C"/>
    <w:rsid w:val="00007DBC"/>
    <w:rsid w:val="00007EA1"/>
    <w:rsid w:val="000100F0"/>
    <w:rsid w:val="00010EF9"/>
    <w:rsid w:val="000129B2"/>
    <w:rsid w:val="00012FF9"/>
    <w:rsid w:val="0001389C"/>
    <w:rsid w:val="00014314"/>
    <w:rsid w:val="00021434"/>
    <w:rsid w:val="00021774"/>
    <w:rsid w:val="00021DF3"/>
    <w:rsid w:val="00023280"/>
    <w:rsid w:val="00023869"/>
    <w:rsid w:val="00024598"/>
    <w:rsid w:val="00026938"/>
    <w:rsid w:val="000279B0"/>
    <w:rsid w:val="00032769"/>
    <w:rsid w:val="0003311E"/>
    <w:rsid w:val="00037B58"/>
    <w:rsid w:val="0004301C"/>
    <w:rsid w:val="00046409"/>
    <w:rsid w:val="00051B73"/>
    <w:rsid w:val="00054BBC"/>
    <w:rsid w:val="00055A59"/>
    <w:rsid w:val="00057B6A"/>
    <w:rsid w:val="00060ABE"/>
    <w:rsid w:val="00061A50"/>
    <w:rsid w:val="0006361B"/>
    <w:rsid w:val="00064104"/>
    <w:rsid w:val="000652E3"/>
    <w:rsid w:val="00066025"/>
    <w:rsid w:val="00067A8F"/>
    <w:rsid w:val="00067EB7"/>
    <w:rsid w:val="000701D1"/>
    <w:rsid w:val="000753DB"/>
    <w:rsid w:val="00080A20"/>
    <w:rsid w:val="00082796"/>
    <w:rsid w:val="00082DF4"/>
    <w:rsid w:val="000850E3"/>
    <w:rsid w:val="0008585B"/>
    <w:rsid w:val="00086BD5"/>
    <w:rsid w:val="00086FF5"/>
    <w:rsid w:val="00087C0A"/>
    <w:rsid w:val="00092E37"/>
    <w:rsid w:val="00092FEF"/>
    <w:rsid w:val="00093BC4"/>
    <w:rsid w:val="00093D2F"/>
    <w:rsid w:val="000943E6"/>
    <w:rsid w:val="00097929"/>
    <w:rsid w:val="000A1E80"/>
    <w:rsid w:val="000A2AA8"/>
    <w:rsid w:val="000A35AB"/>
    <w:rsid w:val="000A3B70"/>
    <w:rsid w:val="000A45C2"/>
    <w:rsid w:val="000A5153"/>
    <w:rsid w:val="000B10AE"/>
    <w:rsid w:val="000B269A"/>
    <w:rsid w:val="000B30BF"/>
    <w:rsid w:val="000B566B"/>
    <w:rsid w:val="000B662E"/>
    <w:rsid w:val="000B7294"/>
    <w:rsid w:val="000B75D0"/>
    <w:rsid w:val="000C1CF8"/>
    <w:rsid w:val="000C34C7"/>
    <w:rsid w:val="000C38B6"/>
    <w:rsid w:val="000C480C"/>
    <w:rsid w:val="000C49CF"/>
    <w:rsid w:val="000C52E9"/>
    <w:rsid w:val="000C5CDC"/>
    <w:rsid w:val="000C65DC"/>
    <w:rsid w:val="000C66F3"/>
    <w:rsid w:val="000C6900"/>
    <w:rsid w:val="000D31E8"/>
    <w:rsid w:val="000D384C"/>
    <w:rsid w:val="000D76E4"/>
    <w:rsid w:val="000D79A4"/>
    <w:rsid w:val="000E3816"/>
    <w:rsid w:val="000E441C"/>
    <w:rsid w:val="000E4F77"/>
    <w:rsid w:val="000F265C"/>
    <w:rsid w:val="000F357F"/>
    <w:rsid w:val="000F3AFA"/>
    <w:rsid w:val="000F4124"/>
    <w:rsid w:val="000F5712"/>
    <w:rsid w:val="000F6611"/>
    <w:rsid w:val="000F7E22"/>
    <w:rsid w:val="00106D9F"/>
    <w:rsid w:val="00107B79"/>
    <w:rsid w:val="001104F3"/>
    <w:rsid w:val="00112EEB"/>
    <w:rsid w:val="0011313C"/>
    <w:rsid w:val="001173FF"/>
    <w:rsid w:val="00124841"/>
    <w:rsid w:val="00124C5F"/>
    <w:rsid w:val="0012563A"/>
    <w:rsid w:val="001264DE"/>
    <w:rsid w:val="001313A7"/>
    <w:rsid w:val="0013276F"/>
    <w:rsid w:val="001331EE"/>
    <w:rsid w:val="0013621E"/>
    <w:rsid w:val="0013642E"/>
    <w:rsid w:val="0014029F"/>
    <w:rsid w:val="00141D67"/>
    <w:rsid w:val="00142B33"/>
    <w:rsid w:val="00142EFE"/>
    <w:rsid w:val="00145DBC"/>
    <w:rsid w:val="00152A23"/>
    <w:rsid w:val="00153976"/>
    <w:rsid w:val="00154ED2"/>
    <w:rsid w:val="00157819"/>
    <w:rsid w:val="00162CB7"/>
    <w:rsid w:val="0016369D"/>
    <w:rsid w:val="001646B8"/>
    <w:rsid w:val="001665C9"/>
    <w:rsid w:val="00166F32"/>
    <w:rsid w:val="00171E5B"/>
    <w:rsid w:val="00171F94"/>
    <w:rsid w:val="001749BA"/>
    <w:rsid w:val="00175D4E"/>
    <w:rsid w:val="0017668A"/>
    <w:rsid w:val="001766FE"/>
    <w:rsid w:val="001771E7"/>
    <w:rsid w:val="001807AC"/>
    <w:rsid w:val="00190AAC"/>
    <w:rsid w:val="001911FF"/>
    <w:rsid w:val="00192006"/>
    <w:rsid w:val="00193180"/>
    <w:rsid w:val="00194C3D"/>
    <w:rsid w:val="00196792"/>
    <w:rsid w:val="001A5995"/>
    <w:rsid w:val="001A7DF5"/>
    <w:rsid w:val="001B1519"/>
    <w:rsid w:val="001B2E2D"/>
    <w:rsid w:val="001B5CD2"/>
    <w:rsid w:val="001C0BEE"/>
    <w:rsid w:val="001C1E49"/>
    <w:rsid w:val="001C27C1"/>
    <w:rsid w:val="001C2A98"/>
    <w:rsid w:val="001C4D95"/>
    <w:rsid w:val="001C5480"/>
    <w:rsid w:val="001D24AD"/>
    <w:rsid w:val="001D3D7D"/>
    <w:rsid w:val="001D3FFF"/>
    <w:rsid w:val="001D411E"/>
    <w:rsid w:val="001D4315"/>
    <w:rsid w:val="001D48EA"/>
    <w:rsid w:val="001D5867"/>
    <w:rsid w:val="001D625F"/>
    <w:rsid w:val="001D68A4"/>
    <w:rsid w:val="001D7576"/>
    <w:rsid w:val="001E0C75"/>
    <w:rsid w:val="001E0E3F"/>
    <w:rsid w:val="001E11C2"/>
    <w:rsid w:val="001E14A0"/>
    <w:rsid w:val="001E14EB"/>
    <w:rsid w:val="001E2F38"/>
    <w:rsid w:val="001E3EA1"/>
    <w:rsid w:val="001E7376"/>
    <w:rsid w:val="001F0C96"/>
    <w:rsid w:val="001F225C"/>
    <w:rsid w:val="001F49DB"/>
    <w:rsid w:val="001F5E7E"/>
    <w:rsid w:val="0020091C"/>
    <w:rsid w:val="00201A65"/>
    <w:rsid w:val="00201CFA"/>
    <w:rsid w:val="0020220D"/>
    <w:rsid w:val="00202448"/>
    <w:rsid w:val="00202D15"/>
    <w:rsid w:val="00203387"/>
    <w:rsid w:val="00205B3F"/>
    <w:rsid w:val="00205BAF"/>
    <w:rsid w:val="00212EAE"/>
    <w:rsid w:val="00213FFE"/>
    <w:rsid w:val="00214BEE"/>
    <w:rsid w:val="002205B8"/>
    <w:rsid w:val="00225720"/>
    <w:rsid w:val="002259E5"/>
    <w:rsid w:val="00226140"/>
    <w:rsid w:val="0022725C"/>
    <w:rsid w:val="002274F3"/>
    <w:rsid w:val="0023094C"/>
    <w:rsid w:val="00230EB7"/>
    <w:rsid w:val="00234BE3"/>
    <w:rsid w:val="00235A90"/>
    <w:rsid w:val="0023755E"/>
    <w:rsid w:val="00237C7F"/>
    <w:rsid w:val="00241E48"/>
    <w:rsid w:val="0024214E"/>
    <w:rsid w:val="00242623"/>
    <w:rsid w:val="00242777"/>
    <w:rsid w:val="0024675A"/>
    <w:rsid w:val="00247A91"/>
    <w:rsid w:val="0025027B"/>
    <w:rsid w:val="00250558"/>
    <w:rsid w:val="00255A5C"/>
    <w:rsid w:val="00255C39"/>
    <w:rsid w:val="00256024"/>
    <w:rsid w:val="002605D1"/>
    <w:rsid w:val="00260652"/>
    <w:rsid w:val="00261EB7"/>
    <w:rsid w:val="00261F25"/>
    <w:rsid w:val="00262232"/>
    <w:rsid w:val="002648A9"/>
    <w:rsid w:val="0026536F"/>
    <w:rsid w:val="0026553C"/>
    <w:rsid w:val="00266E1B"/>
    <w:rsid w:val="00266F5C"/>
    <w:rsid w:val="00267DD5"/>
    <w:rsid w:val="00273AA1"/>
    <w:rsid w:val="00274A0A"/>
    <w:rsid w:val="00277593"/>
    <w:rsid w:val="00280909"/>
    <w:rsid w:val="00280918"/>
    <w:rsid w:val="00282AF6"/>
    <w:rsid w:val="0028596A"/>
    <w:rsid w:val="00286A8F"/>
    <w:rsid w:val="00287085"/>
    <w:rsid w:val="00290AF9"/>
    <w:rsid w:val="002936DB"/>
    <w:rsid w:val="00295E50"/>
    <w:rsid w:val="002967CF"/>
    <w:rsid w:val="00297788"/>
    <w:rsid w:val="002A0648"/>
    <w:rsid w:val="002A0C1E"/>
    <w:rsid w:val="002A3285"/>
    <w:rsid w:val="002A484B"/>
    <w:rsid w:val="002A573E"/>
    <w:rsid w:val="002A64A6"/>
    <w:rsid w:val="002B27D1"/>
    <w:rsid w:val="002B2F9E"/>
    <w:rsid w:val="002B3301"/>
    <w:rsid w:val="002B6857"/>
    <w:rsid w:val="002B6A9D"/>
    <w:rsid w:val="002C47D4"/>
    <w:rsid w:val="002C623B"/>
    <w:rsid w:val="002D0C7F"/>
    <w:rsid w:val="002D0F38"/>
    <w:rsid w:val="002D77E3"/>
    <w:rsid w:val="002E3B48"/>
    <w:rsid w:val="002F0074"/>
    <w:rsid w:val="002F0C78"/>
    <w:rsid w:val="002F1ABD"/>
    <w:rsid w:val="002F2859"/>
    <w:rsid w:val="002F31F7"/>
    <w:rsid w:val="002F3D14"/>
    <w:rsid w:val="002F657F"/>
    <w:rsid w:val="002F6C9C"/>
    <w:rsid w:val="002F6E3C"/>
    <w:rsid w:val="0030117D"/>
    <w:rsid w:val="00301F30"/>
    <w:rsid w:val="003038FD"/>
    <w:rsid w:val="00303C87"/>
    <w:rsid w:val="003108E5"/>
    <w:rsid w:val="00310919"/>
    <w:rsid w:val="003120CB"/>
    <w:rsid w:val="003148D0"/>
    <w:rsid w:val="0031638B"/>
    <w:rsid w:val="003168BE"/>
    <w:rsid w:val="00317B0E"/>
    <w:rsid w:val="00320153"/>
    <w:rsid w:val="00320367"/>
    <w:rsid w:val="00322871"/>
    <w:rsid w:val="003260B7"/>
    <w:rsid w:val="00326FB3"/>
    <w:rsid w:val="003312C8"/>
    <w:rsid w:val="003316D4"/>
    <w:rsid w:val="00333822"/>
    <w:rsid w:val="00336715"/>
    <w:rsid w:val="003370E5"/>
    <w:rsid w:val="003401EC"/>
    <w:rsid w:val="003408F9"/>
    <w:rsid w:val="00340DFD"/>
    <w:rsid w:val="00344954"/>
    <w:rsid w:val="00345E42"/>
    <w:rsid w:val="00350CD7"/>
    <w:rsid w:val="003524B1"/>
    <w:rsid w:val="00354290"/>
    <w:rsid w:val="00355CD5"/>
    <w:rsid w:val="003572D9"/>
    <w:rsid w:val="00360C17"/>
    <w:rsid w:val="003621C6"/>
    <w:rsid w:val="003622B8"/>
    <w:rsid w:val="0036428D"/>
    <w:rsid w:val="00366B76"/>
    <w:rsid w:val="003678B8"/>
    <w:rsid w:val="00373051"/>
    <w:rsid w:val="00373B8F"/>
    <w:rsid w:val="00376D95"/>
    <w:rsid w:val="00377C35"/>
    <w:rsid w:val="00377FBB"/>
    <w:rsid w:val="00380288"/>
    <w:rsid w:val="00380DD9"/>
    <w:rsid w:val="00385140"/>
    <w:rsid w:val="003914C6"/>
    <w:rsid w:val="0039330D"/>
    <w:rsid w:val="00393CC7"/>
    <w:rsid w:val="00396217"/>
    <w:rsid w:val="003971F7"/>
    <w:rsid w:val="003A16FC"/>
    <w:rsid w:val="003A4FCD"/>
    <w:rsid w:val="003A6671"/>
    <w:rsid w:val="003B0944"/>
    <w:rsid w:val="003B0987"/>
    <w:rsid w:val="003B1593"/>
    <w:rsid w:val="003B173A"/>
    <w:rsid w:val="003B4381"/>
    <w:rsid w:val="003C1043"/>
    <w:rsid w:val="003C1948"/>
    <w:rsid w:val="003C1A30"/>
    <w:rsid w:val="003C3859"/>
    <w:rsid w:val="003C4ED9"/>
    <w:rsid w:val="003C6779"/>
    <w:rsid w:val="003D2998"/>
    <w:rsid w:val="003D2F0A"/>
    <w:rsid w:val="003D3891"/>
    <w:rsid w:val="003D3D3A"/>
    <w:rsid w:val="003D4BDD"/>
    <w:rsid w:val="003D5D84"/>
    <w:rsid w:val="003E050B"/>
    <w:rsid w:val="003E0F4F"/>
    <w:rsid w:val="003E18AC"/>
    <w:rsid w:val="003E210B"/>
    <w:rsid w:val="003E2A12"/>
    <w:rsid w:val="003E3384"/>
    <w:rsid w:val="003E3CA4"/>
    <w:rsid w:val="003E548E"/>
    <w:rsid w:val="003E6DF7"/>
    <w:rsid w:val="003F5C92"/>
    <w:rsid w:val="003F639D"/>
    <w:rsid w:val="004004D9"/>
    <w:rsid w:val="00401151"/>
    <w:rsid w:val="00407EC8"/>
    <w:rsid w:val="0041110A"/>
    <w:rsid w:val="00411624"/>
    <w:rsid w:val="00411955"/>
    <w:rsid w:val="00412D81"/>
    <w:rsid w:val="004138FC"/>
    <w:rsid w:val="004148E1"/>
    <w:rsid w:val="00414CFA"/>
    <w:rsid w:val="00415EC0"/>
    <w:rsid w:val="00420BE9"/>
    <w:rsid w:val="00423AD8"/>
    <w:rsid w:val="00423FDD"/>
    <w:rsid w:val="00424131"/>
    <w:rsid w:val="00424279"/>
    <w:rsid w:val="00424C85"/>
    <w:rsid w:val="0042509F"/>
    <w:rsid w:val="004260BD"/>
    <w:rsid w:val="0043012F"/>
    <w:rsid w:val="00430F1F"/>
    <w:rsid w:val="00431A3F"/>
    <w:rsid w:val="004326EA"/>
    <w:rsid w:val="0044434C"/>
    <w:rsid w:val="0044456B"/>
    <w:rsid w:val="00447BD1"/>
    <w:rsid w:val="00450080"/>
    <w:rsid w:val="004507F3"/>
    <w:rsid w:val="00450AF4"/>
    <w:rsid w:val="0045534F"/>
    <w:rsid w:val="00456A57"/>
    <w:rsid w:val="004607DE"/>
    <w:rsid w:val="0046404C"/>
    <w:rsid w:val="0046420A"/>
    <w:rsid w:val="00465927"/>
    <w:rsid w:val="00465A71"/>
    <w:rsid w:val="004671C7"/>
    <w:rsid w:val="00472F4D"/>
    <w:rsid w:val="004730BF"/>
    <w:rsid w:val="004731EC"/>
    <w:rsid w:val="00473DD6"/>
    <w:rsid w:val="00474DCB"/>
    <w:rsid w:val="0047535C"/>
    <w:rsid w:val="004762F6"/>
    <w:rsid w:val="00484781"/>
    <w:rsid w:val="00485870"/>
    <w:rsid w:val="00485FE8"/>
    <w:rsid w:val="00492473"/>
    <w:rsid w:val="00492EB5"/>
    <w:rsid w:val="00494F77"/>
    <w:rsid w:val="00495164"/>
    <w:rsid w:val="0049604D"/>
    <w:rsid w:val="00497721"/>
    <w:rsid w:val="004A0229"/>
    <w:rsid w:val="004A1AD9"/>
    <w:rsid w:val="004A35D2"/>
    <w:rsid w:val="004A71E4"/>
    <w:rsid w:val="004B20C5"/>
    <w:rsid w:val="004B210C"/>
    <w:rsid w:val="004B2F00"/>
    <w:rsid w:val="004B405A"/>
    <w:rsid w:val="004B694F"/>
    <w:rsid w:val="004B6E31"/>
    <w:rsid w:val="004C1B7C"/>
    <w:rsid w:val="004C1C6C"/>
    <w:rsid w:val="004C1D66"/>
    <w:rsid w:val="004C31D7"/>
    <w:rsid w:val="004C4AD2"/>
    <w:rsid w:val="004C6981"/>
    <w:rsid w:val="004D1F21"/>
    <w:rsid w:val="004D238E"/>
    <w:rsid w:val="004D268C"/>
    <w:rsid w:val="004D2A75"/>
    <w:rsid w:val="004D3A4E"/>
    <w:rsid w:val="004D59D8"/>
    <w:rsid w:val="004D5DA1"/>
    <w:rsid w:val="004D742D"/>
    <w:rsid w:val="004E150F"/>
    <w:rsid w:val="004E1DCA"/>
    <w:rsid w:val="004E23A1"/>
    <w:rsid w:val="004E3489"/>
    <w:rsid w:val="004E358A"/>
    <w:rsid w:val="004E3AFA"/>
    <w:rsid w:val="004E528C"/>
    <w:rsid w:val="004E6588"/>
    <w:rsid w:val="004E6A57"/>
    <w:rsid w:val="004F2742"/>
    <w:rsid w:val="00501DF1"/>
    <w:rsid w:val="00502A0A"/>
    <w:rsid w:val="00502D4A"/>
    <w:rsid w:val="0050407E"/>
    <w:rsid w:val="00507572"/>
    <w:rsid w:val="00507C50"/>
    <w:rsid w:val="00510B8D"/>
    <w:rsid w:val="00514D40"/>
    <w:rsid w:val="00517C3A"/>
    <w:rsid w:val="00521701"/>
    <w:rsid w:val="005223F7"/>
    <w:rsid w:val="005232E9"/>
    <w:rsid w:val="0052531D"/>
    <w:rsid w:val="00526BFB"/>
    <w:rsid w:val="00526FB7"/>
    <w:rsid w:val="00527BF4"/>
    <w:rsid w:val="00532180"/>
    <w:rsid w:val="005324BE"/>
    <w:rsid w:val="0053448D"/>
    <w:rsid w:val="00534F6C"/>
    <w:rsid w:val="00535994"/>
    <w:rsid w:val="0053646D"/>
    <w:rsid w:val="005374CF"/>
    <w:rsid w:val="0053780A"/>
    <w:rsid w:val="00540AAD"/>
    <w:rsid w:val="00543EC1"/>
    <w:rsid w:val="00546458"/>
    <w:rsid w:val="0055087C"/>
    <w:rsid w:val="00553413"/>
    <w:rsid w:val="00555983"/>
    <w:rsid w:val="00556960"/>
    <w:rsid w:val="00560E31"/>
    <w:rsid w:val="00561BDA"/>
    <w:rsid w:val="0057731D"/>
    <w:rsid w:val="00581B23"/>
    <w:rsid w:val="0058219C"/>
    <w:rsid w:val="0058707F"/>
    <w:rsid w:val="00590244"/>
    <w:rsid w:val="005905F4"/>
    <w:rsid w:val="00590B18"/>
    <w:rsid w:val="00591DBD"/>
    <w:rsid w:val="00592A7D"/>
    <w:rsid w:val="005931FE"/>
    <w:rsid w:val="005963E4"/>
    <w:rsid w:val="005A0028"/>
    <w:rsid w:val="005A0ACC"/>
    <w:rsid w:val="005A5227"/>
    <w:rsid w:val="005A6BE5"/>
    <w:rsid w:val="005B0072"/>
    <w:rsid w:val="005B0732"/>
    <w:rsid w:val="005B38A0"/>
    <w:rsid w:val="005B491C"/>
    <w:rsid w:val="005B4DBF"/>
    <w:rsid w:val="005B58AF"/>
    <w:rsid w:val="005B5DE2"/>
    <w:rsid w:val="005B674C"/>
    <w:rsid w:val="005B7EA1"/>
    <w:rsid w:val="005C24F2"/>
    <w:rsid w:val="005C5749"/>
    <w:rsid w:val="005C7561"/>
    <w:rsid w:val="005D1E57"/>
    <w:rsid w:val="005D2F57"/>
    <w:rsid w:val="005D34F6"/>
    <w:rsid w:val="005D42BC"/>
    <w:rsid w:val="005D4F1A"/>
    <w:rsid w:val="005D54F0"/>
    <w:rsid w:val="005E1884"/>
    <w:rsid w:val="005E3840"/>
    <w:rsid w:val="005E3BA1"/>
    <w:rsid w:val="005E7AAB"/>
    <w:rsid w:val="005F373A"/>
    <w:rsid w:val="005F4F87"/>
    <w:rsid w:val="005F6B0E"/>
    <w:rsid w:val="005F754C"/>
    <w:rsid w:val="005F760E"/>
    <w:rsid w:val="005F7B1D"/>
    <w:rsid w:val="00601BDA"/>
    <w:rsid w:val="006021F6"/>
    <w:rsid w:val="0060222A"/>
    <w:rsid w:val="0060528B"/>
    <w:rsid w:val="006070C4"/>
    <w:rsid w:val="0060791F"/>
    <w:rsid w:val="00607EC3"/>
    <w:rsid w:val="00610C21"/>
    <w:rsid w:val="00611907"/>
    <w:rsid w:val="00613116"/>
    <w:rsid w:val="0061368A"/>
    <w:rsid w:val="006202A6"/>
    <w:rsid w:val="0062054B"/>
    <w:rsid w:val="00621C4E"/>
    <w:rsid w:val="00624EAE"/>
    <w:rsid w:val="006258AE"/>
    <w:rsid w:val="0062619B"/>
    <w:rsid w:val="006276CE"/>
    <w:rsid w:val="006305D7"/>
    <w:rsid w:val="00632F63"/>
    <w:rsid w:val="00633A01"/>
    <w:rsid w:val="00633B97"/>
    <w:rsid w:val="006341F7"/>
    <w:rsid w:val="00634585"/>
    <w:rsid w:val="00635014"/>
    <w:rsid w:val="006369CE"/>
    <w:rsid w:val="00637804"/>
    <w:rsid w:val="006411CA"/>
    <w:rsid w:val="00643C2F"/>
    <w:rsid w:val="0064605E"/>
    <w:rsid w:val="00653652"/>
    <w:rsid w:val="00654F12"/>
    <w:rsid w:val="006573A8"/>
    <w:rsid w:val="006619C8"/>
    <w:rsid w:val="00662131"/>
    <w:rsid w:val="00665D9B"/>
    <w:rsid w:val="006669E7"/>
    <w:rsid w:val="00670B2F"/>
    <w:rsid w:val="00671710"/>
    <w:rsid w:val="00673414"/>
    <w:rsid w:val="00676079"/>
    <w:rsid w:val="00676ECD"/>
    <w:rsid w:val="00677D0A"/>
    <w:rsid w:val="006801F8"/>
    <w:rsid w:val="0068185F"/>
    <w:rsid w:val="0068250E"/>
    <w:rsid w:val="00687709"/>
    <w:rsid w:val="006A00C1"/>
    <w:rsid w:val="006A01CF"/>
    <w:rsid w:val="006A0E17"/>
    <w:rsid w:val="006A426F"/>
    <w:rsid w:val="006A44C4"/>
    <w:rsid w:val="006A5B0C"/>
    <w:rsid w:val="006A60DD"/>
    <w:rsid w:val="006A643E"/>
    <w:rsid w:val="006B0679"/>
    <w:rsid w:val="006B074C"/>
    <w:rsid w:val="006B3B84"/>
    <w:rsid w:val="006B4E7C"/>
    <w:rsid w:val="006B5D8C"/>
    <w:rsid w:val="006B5D8E"/>
    <w:rsid w:val="006B72D4"/>
    <w:rsid w:val="006B7C5E"/>
    <w:rsid w:val="006C11CC"/>
    <w:rsid w:val="006C1AEB"/>
    <w:rsid w:val="006C4827"/>
    <w:rsid w:val="006C57FE"/>
    <w:rsid w:val="006C668E"/>
    <w:rsid w:val="006E0C36"/>
    <w:rsid w:val="006E26DE"/>
    <w:rsid w:val="006E2817"/>
    <w:rsid w:val="006E39ED"/>
    <w:rsid w:val="006E4B63"/>
    <w:rsid w:val="006F06E4"/>
    <w:rsid w:val="006F534E"/>
    <w:rsid w:val="006F7B41"/>
    <w:rsid w:val="00700B34"/>
    <w:rsid w:val="00701E0D"/>
    <w:rsid w:val="00701EFA"/>
    <w:rsid w:val="00702B5D"/>
    <w:rsid w:val="00703ED2"/>
    <w:rsid w:val="007069BF"/>
    <w:rsid w:val="00707B8D"/>
    <w:rsid w:val="00712890"/>
    <w:rsid w:val="00713636"/>
    <w:rsid w:val="007141B9"/>
    <w:rsid w:val="00714B8C"/>
    <w:rsid w:val="0071675D"/>
    <w:rsid w:val="007170BF"/>
    <w:rsid w:val="00717736"/>
    <w:rsid w:val="00730A1D"/>
    <w:rsid w:val="007329BD"/>
    <w:rsid w:val="00732B47"/>
    <w:rsid w:val="00735CF5"/>
    <w:rsid w:val="0073624A"/>
    <w:rsid w:val="00740417"/>
    <w:rsid w:val="0074063A"/>
    <w:rsid w:val="00742AA4"/>
    <w:rsid w:val="00743BA1"/>
    <w:rsid w:val="00745F1E"/>
    <w:rsid w:val="007515FE"/>
    <w:rsid w:val="007601D0"/>
    <w:rsid w:val="007603BB"/>
    <w:rsid w:val="0076109D"/>
    <w:rsid w:val="007614E6"/>
    <w:rsid w:val="007657A1"/>
    <w:rsid w:val="00765A06"/>
    <w:rsid w:val="00766083"/>
    <w:rsid w:val="00767107"/>
    <w:rsid w:val="00770A23"/>
    <w:rsid w:val="00772895"/>
    <w:rsid w:val="00773617"/>
    <w:rsid w:val="00773BFD"/>
    <w:rsid w:val="007743B3"/>
    <w:rsid w:val="00774490"/>
    <w:rsid w:val="007819FF"/>
    <w:rsid w:val="0078360C"/>
    <w:rsid w:val="00784A4C"/>
    <w:rsid w:val="00784BC6"/>
    <w:rsid w:val="007850E4"/>
    <w:rsid w:val="0078522B"/>
    <w:rsid w:val="0078523D"/>
    <w:rsid w:val="007931DF"/>
    <w:rsid w:val="0079625B"/>
    <w:rsid w:val="007A0172"/>
    <w:rsid w:val="007A1804"/>
    <w:rsid w:val="007A2511"/>
    <w:rsid w:val="007A260E"/>
    <w:rsid w:val="007A4D4C"/>
    <w:rsid w:val="007A4DD6"/>
    <w:rsid w:val="007A5CB9"/>
    <w:rsid w:val="007B20AE"/>
    <w:rsid w:val="007B42F9"/>
    <w:rsid w:val="007B5004"/>
    <w:rsid w:val="007B5695"/>
    <w:rsid w:val="007B6B07"/>
    <w:rsid w:val="007B6D43"/>
    <w:rsid w:val="007B749A"/>
    <w:rsid w:val="007B7C38"/>
    <w:rsid w:val="007B7C6E"/>
    <w:rsid w:val="007B7EEA"/>
    <w:rsid w:val="007D44D7"/>
    <w:rsid w:val="007D621A"/>
    <w:rsid w:val="007E058A"/>
    <w:rsid w:val="007E1C38"/>
    <w:rsid w:val="007E2887"/>
    <w:rsid w:val="007E5278"/>
    <w:rsid w:val="007E6DC4"/>
    <w:rsid w:val="007E749C"/>
    <w:rsid w:val="007F1B5C"/>
    <w:rsid w:val="007F517B"/>
    <w:rsid w:val="00801257"/>
    <w:rsid w:val="00801373"/>
    <w:rsid w:val="00803B0A"/>
    <w:rsid w:val="00804DED"/>
    <w:rsid w:val="00805B96"/>
    <w:rsid w:val="008105BE"/>
    <w:rsid w:val="008115A5"/>
    <w:rsid w:val="00811D46"/>
    <w:rsid w:val="00813020"/>
    <w:rsid w:val="00813CEC"/>
    <w:rsid w:val="0081415D"/>
    <w:rsid w:val="0081648C"/>
    <w:rsid w:val="00816BA3"/>
    <w:rsid w:val="00820229"/>
    <w:rsid w:val="00822448"/>
    <w:rsid w:val="00822ABE"/>
    <w:rsid w:val="008244D1"/>
    <w:rsid w:val="008272E2"/>
    <w:rsid w:val="00827F51"/>
    <w:rsid w:val="00830D48"/>
    <w:rsid w:val="0083104E"/>
    <w:rsid w:val="00831EDB"/>
    <w:rsid w:val="008343BE"/>
    <w:rsid w:val="00836535"/>
    <w:rsid w:val="00840FB4"/>
    <w:rsid w:val="008410B2"/>
    <w:rsid w:val="00841CBF"/>
    <w:rsid w:val="008432FF"/>
    <w:rsid w:val="008445FE"/>
    <w:rsid w:val="00844E07"/>
    <w:rsid w:val="00846660"/>
    <w:rsid w:val="008500A0"/>
    <w:rsid w:val="008521EE"/>
    <w:rsid w:val="008524E5"/>
    <w:rsid w:val="0085351C"/>
    <w:rsid w:val="0085435A"/>
    <w:rsid w:val="008549CA"/>
    <w:rsid w:val="00854E45"/>
    <w:rsid w:val="008556C3"/>
    <w:rsid w:val="0085687C"/>
    <w:rsid w:val="008706C5"/>
    <w:rsid w:val="0087274C"/>
    <w:rsid w:val="00873707"/>
    <w:rsid w:val="00874B20"/>
    <w:rsid w:val="008757C6"/>
    <w:rsid w:val="008763E1"/>
    <w:rsid w:val="0087775C"/>
    <w:rsid w:val="00877EC8"/>
    <w:rsid w:val="00880F36"/>
    <w:rsid w:val="00885530"/>
    <w:rsid w:val="008910D1"/>
    <w:rsid w:val="0089296C"/>
    <w:rsid w:val="00894D20"/>
    <w:rsid w:val="00896ABD"/>
    <w:rsid w:val="00896CDF"/>
    <w:rsid w:val="00897AB6"/>
    <w:rsid w:val="008A24C5"/>
    <w:rsid w:val="008A3380"/>
    <w:rsid w:val="008A3705"/>
    <w:rsid w:val="008A7A9C"/>
    <w:rsid w:val="008B11AC"/>
    <w:rsid w:val="008B2B4A"/>
    <w:rsid w:val="008B497F"/>
    <w:rsid w:val="008B5218"/>
    <w:rsid w:val="008B7102"/>
    <w:rsid w:val="008C3B7D"/>
    <w:rsid w:val="008C4076"/>
    <w:rsid w:val="008C41A3"/>
    <w:rsid w:val="008C7F5B"/>
    <w:rsid w:val="008D0808"/>
    <w:rsid w:val="008D0F90"/>
    <w:rsid w:val="008D1C3E"/>
    <w:rsid w:val="008D3715"/>
    <w:rsid w:val="008D4830"/>
    <w:rsid w:val="008D5465"/>
    <w:rsid w:val="008D5E61"/>
    <w:rsid w:val="008D7EB7"/>
    <w:rsid w:val="008D7EC5"/>
    <w:rsid w:val="008E09B7"/>
    <w:rsid w:val="008E1B69"/>
    <w:rsid w:val="008E3684"/>
    <w:rsid w:val="008E57F5"/>
    <w:rsid w:val="008E66F8"/>
    <w:rsid w:val="008E7606"/>
    <w:rsid w:val="008F1B40"/>
    <w:rsid w:val="008F1DAA"/>
    <w:rsid w:val="008F2AEC"/>
    <w:rsid w:val="008F3EBD"/>
    <w:rsid w:val="008F587C"/>
    <w:rsid w:val="008F5C29"/>
    <w:rsid w:val="008F60B2"/>
    <w:rsid w:val="008F6D2A"/>
    <w:rsid w:val="008F7C41"/>
    <w:rsid w:val="009017A8"/>
    <w:rsid w:val="00902792"/>
    <w:rsid w:val="009031E2"/>
    <w:rsid w:val="00904BF9"/>
    <w:rsid w:val="00905D6E"/>
    <w:rsid w:val="00911CFB"/>
    <w:rsid w:val="0091276C"/>
    <w:rsid w:val="009165AC"/>
    <w:rsid w:val="00916FFC"/>
    <w:rsid w:val="0092053F"/>
    <w:rsid w:val="0092340A"/>
    <w:rsid w:val="009313D9"/>
    <w:rsid w:val="00935906"/>
    <w:rsid w:val="00935B7F"/>
    <w:rsid w:val="00940860"/>
    <w:rsid w:val="00941293"/>
    <w:rsid w:val="0094300D"/>
    <w:rsid w:val="009435EB"/>
    <w:rsid w:val="00946372"/>
    <w:rsid w:val="00947DC9"/>
    <w:rsid w:val="00950C17"/>
    <w:rsid w:val="00951FAF"/>
    <w:rsid w:val="00954740"/>
    <w:rsid w:val="00955AE5"/>
    <w:rsid w:val="00960E24"/>
    <w:rsid w:val="00962E71"/>
    <w:rsid w:val="00963ABC"/>
    <w:rsid w:val="00963B47"/>
    <w:rsid w:val="00965D21"/>
    <w:rsid w:val="00967764"/>
    <w:rsid w:val="00970B0E"/>
    <w:rsid w:val="00970BB9"/>
    <w:rsid w:val="009726EE"/>
    <w:rsid w:val="00972CDE"/>
    <w:rsid w:val="009733DD"/>
    <w:rsid w:val="00975573"/>
    <w:rsid w:val="00976D03"/>
    <w:rsid w:val="00977B30"/>
    <w:rsid w:val="00982F41"/>
    <w:rsid w:val="00985090"/>
    <w:rsid w:val="00985CDE"/>
    <w:rsid w:val="00987710"/>
    <w:rsid w:val="009904AB"/>
    <w:rsid w:val="00990AC9"/>
    <w:rsid w:val="009952D3"/>
    <w:rsid w:val="00995688"/>
    <w:rsid w:val="009958A6"/>
    <w:rsid w:val="00996108"/>
    <w:rsid w:val="00996456"/>
    <w:rsid w:val="009A04F5"/>
    <w:rsid w:val="009A15EF"/>
    <w:rsid w:val="009A28C7"/>
    <w:rsid w:val="009A38A5"/>
    <w:rsid w:val="009A5B73"/>
    <w:rsid w:val="009B118B"/>
    <w:rsid w:val="009B1737"/>
    <w:rsid w:val="009B2A71"/>
    <w:rsid w:val="009B3D4B"/>
    <w:rsid w:val="009B5B99"/>
    <w:rsid w:val="009B6EFC"/>
    <w:rsid w:val="009C1FD0"/>
    <w:rsid w:val="009C2DF8"/>
    <w:rsid w:val="009C31BF"/>
    <w:rsid w:val="009C68B7"/>
    <w:rsid w:val="009C71F0"/>
    <w:rsid w:val="009D0834"/>
    <w:rsid w:val="009D0A1E"/>
    <w:rsid w:val="009D2AE3"/>
    <w:rsid w:val="009D52BC"/>
    <w:rsid w:val="009D5D88"/>
    <w:rsid w:val="009D7D0A"/>
    <w:rsid w:val="009E09D9"/>
    <w:rsid w:val="009E3730"/>
    <w:rsid w:val="009F01B1"/>
    <w:rsid w:val="009F0DBB"/>
    <w:rsid w:val="009F3887"/>
    <w:rsid w:val="009F448A"/>
    <w:rsid w:val="009F659A"/>
    <w:rsid w:val="009F732B"/>
    <w:rsid w:val="00A01FE0"/>
    <w:rsid w:val="00A03075"/>
    <w:rsid w:val="00A06945"/>
    <w:rsid w:val="00A10656"/>
    <w:rsid w:val="00A113C0"/>
    <w:rsid w:val="00A12FA6"/>
    <w:rsid w:val="00A1339B"/>
    <w:rsid w:val="00A14ABA"/>
    <w:rsid w:val="00A158C0"/>
    <w:rsid w:val="00A15D4A"/>
    <w:rsid w:val="00A24CB6"/>
    <w:rsid w:val="00A26CD2"/>
    <w:rsid w:val="00A27667"/>
    <w:rsid w:val="00A32979"/>
    <w:rsid w:val="00A34A67"/>
    <w:rsid w:val="00A36458"/>
    <w:rsid w:val="00A36630"/>
    <w:rsid w:val="00A37462"/>
    <w:rsid w:val="00A409F4"/>
    <w:rsid w:val="00A40BBE"/>
    <w:rsid w:val="00A459E1"/>
    <w:rsid w:val="00A464F2"/>
    <w:rsid w:val="00A46AC4"/>
    <w:rsid w:val="00A471AC"/>
    <w:rsid w:val="00A51A52"/>
    <w:rsid w:val="00A52296"/>
    <w:rsid w:val="00A55661"/>
    <w:rsid w:val="00A57A93"/>
    <w:rsid w:val="00A57D3A"/>
    <w:rsid w:val="00A61B70"/>
    <w:rsid w:val="00A61FA8"/>
    <w:rsid w:val="00A637F4"/>
    <w:rsid w:val="00A64DF2"/>
    <w:rsid w:val="00A65485"/>
    <w:rsid w:val="00A66E05"/>
    <w:rsid w:val="00A70753"/>
    <w:rsid w:val="00A712D2"/>
    <w:rsid w:val="00A73646"/>
    <w:rsid w:val="00A8134A"/>
    <w:rsid w:val="00A82C8A"/>
    <w:rsid w:val="00A8346B"/>
    <w:rsid w:val="00A852FF"/>
    <w:rsid w:val="00A87337"/>
    <w:rsid w:val="00A90C97"/>
    <w:rsid w:val="00A92DDC"/>
    <w:rsid w:val="00A94A46"/>
    <w:rsid w:val="00A960C8"/>
    <w:rsid w:val="00A96604"/>
    <w:rsid w:val="00A966A0"/>
    <w:rsid w:val="00AA03DF"/>
    <w:rsid w:val="00AA1B4F"/>
    <w:rsid w:val="00AA2047"/>
    <w:rsid w:val="00AA21D8"/>
    <w:rsid w:val="00AA271A"/>
    <w:rsid w:val="00AA3270"/>
    <w:rsid w:val="00AA397D"/>
    <w:rsid w:val="00AA4612"/>
    <w:rsid w:val="00AA49F9"/>
    <w:rsid w:val="00AA54F3"/>
    <w:rsid w:val="00AA6B43"/>
    <w:rsid w:val="00AA720D"/>
    <w:rsid w:val="00AB1247"/>
    <w:rsid w:val="00AB367A"/>
    <w:rsid w:val="00AC01D1"/>
    <w:rsid w:val="00AC0AB2"/>
    <w:rsid w:val="00AC0E9B"/>
    <w:rsid w:val="00AC0E9F"/>
    <w:rsid w:val="00AC210F"/>
    <w:rsid w:val="00AC3CC9"/>
    <w:rsid w:val="00AC52A5"/>
    <w:rsid w:val="00AC6EFD"/>
    <w:rsid w:val="00AC7151"/>
    <w:rsid w:val="00AD18BD"/>
    <w:rsid w:val="00AD2CC5"/>
    <w:rsid w:val="00AD460A"/>
    <w:rsid w:val="00AD4788"/>
    <w:rsid w:val="00AD6A05"/>
    <w:rsid w:val="00AE118B"/>
    <w:rsid w:val="00AE272B"/>
    <w:rsid w:val="00AE3E3A"/>
    <w:rsid w:val="00AE7311"/>
    <w:rsid w:val="00AE77B4"/>
    <w:rsid w:val="00AE7C1A"/>
    <w:rsid w:val="00AE7DF8"/>
    <w:rsid w:val="00AF0D9C"/>
    <w:rsid w:val="00AF1145"/>
    <w:rsid w:val="00AF13AB"/>
    <w:rsid w:val="00AF1BD6"/>
    <w:rsid w:val="00AF1D36"/>
    <w:rsid w:val="00AF280B"/>
    <w:rsid w:val="00AF5F75"/>
    <w:rsid w:val="00AF6001"/>
    <w:rsid w:val="00AF75AB"/>
    <w:rsid w:val="00B01A16"/>
    <w:rsid w:val="00B07F45"/>
    <w:rsid w:val="00B1021A"/>
    <w:rsid w:val="00B118D2"/>
    <w:rsid w:val="00B1481A"/>
    <w:rsid w:val="00B15A1F"/>
    <w:rsid w:val="00B15FE9"/>
    <w:rsid w:val="00B20A1F"/>
    <w:rsid w:val="00B2148A"/>
    <w:rsid w:val="00B220C2"/>
    <w:rsid w:val="00B25B32"/>
    <w:rsid w:val="00B319B6"/>
    <w:rsid w:val="00B322E8"/>
    <w:rsid w:val="00B32616"/>
    <w:rsid w:val="00B35839"/>
    <w:rsid w:val="00B36C42"/>
    <w:rsid w:val="00B42EA7"/>
    <w:rsid w:val="00B46272"/>
    <w:rsid w:val="00B51845"/>
    <w:rsid w:val="00B51923"/>
    <w:rsid w:val="00B5337C"/>
    <w:rsid w:val="00B53FDE"/>
    <w:rsid w:val="00B56397"/>
    <w:rsid w:val="00B571DA"/>
    <w:rsid w:val="00B6027B"/>
    <w:rsid w:val="00B60AF9"/>
    <w:rsid w:val="00B636C8"/>
    <w:rsid w:val="00B65159"/>
    <w:rsid w:val="00B65EDB"/>
    <w:rsid w:val="00B66F22"/>
    <w:rsid w:val="00B67AFF"/>
    <w:rsid w:val="00B702BD"/>
    <w:rsid w:val="00B70B59"/>
    <w:rsid w:val="00B73657"/>
    <w:rsid w:val="00B739B3"/>
    <w:rsid w:val="00B7688A"/>
    <w:rsid w:val="00B81B15"/>
    <w:rsid w:val="00B82FF1"/>
    <w:rsid w:val="00B85F4D"/>
    <w:rsid w:val="00B87FFB"/>
    <w:rsid w:val="00B90471"/>
    <w:rsid w:val="00B915AE"/>
    <w:rsid w:val="00BA1735"/>
    <w:rsid w:val="00BA19FA"/>
    <w:rsid w:val="00BA4288"/>
    <w:rsid w:val="00BB0902"/>
    <w:rsid w:val="00BB0EEB"/>
    <w:rsid w:val="00BB12BA"/>
    <w:rsid w:val="00BB1F9C"/>
    <w:rsid w:val="00BB2B27"/>
    <w:rsid w:val="00BB31F4"/>
    <w:rsid w:val="00BB41B8"/>
    <w:rsid w:val="00BB48E5"/>
    <w:rsid w:val="00BB4FAC"/>
    <w:rsid w:val="00BB5456"/>
    <w:rsid w:val="00BB5607"/>
    <w:rsid w:val="00BB5ACA"/>
    <w:rsid w:val="00BB627F"/>
    <w:rsid w:val="00BC0C17"/>
    <w:rsid w:val="00BC11D6"/>
    <w:rsid w:val="00BC3823"/>
    <w:rsid w:val="00BC5841"/>
    <w:rsid w:val="00BC6BFB"/>
    <w:rsid w:val="00BD1221"/>
    <w:rsid w:val="00BD2EF0"/>
    <w:rsid w:val="00BD5542"/>
    <w:rsid w:val="00BD60B4"/>
    <w:rsid w:val="00BD796B"/>
    <w:rsid w:val="00BE40C0"/>
    <w:rsid w:val="00BE5F4A"/>
    <w:rsid w:val="00BE6DD7"/>
    <w:rsid w:val="00BE7AEF"/>
    <w:rsid w:val="00BF09B0"/>
    <w:rsid w:val="00BF10FC"/>
    <w:rsid w:val="00BF1544"/>
    <w:rsid w:val="00BF1B53"/>
    <w:rsid w:val="00BF246D"/>
    <w:rsid w:val="00BF2682"/>
    <w:rsid w:val="00C03CC3"/>
    <w:rsid w:val="00C04FB0"/>
    <w:rsid w:val="00C05B3D"/>
    <w:rsid w:val="00C05DD8"/>
    <w:rsid w:val="00C06F06"/>
    <w:rsid w:val="00C074B4"/>
    <w:rsid w:val="00C12015"/>
    <w:rsid w:val="00C127D4"/>
    <w:rsid w:val="00C133E6"/>
    <w:rsid w:val="00C155C5"/>
    <w:rsid w:val="00C16B93"/>
    <w:rsid w:val="00C17AD9"/>
    <w:rsid w:val="00C20FAD"/>
    <w:rsid w:val="00C2375F"/>
    <w:rsid w:val="00C247CB"/>
    <w:rsid w:val="00C252C3"/>
    <w:rsid w:val="00C318C7"/>
    <w:rsid w:val="00C31A66"/>
    <w:rsid w:val="00C32E66"/>
    <w:rsid w:val="00C3355F"/>
    <w:rsid w:val="00C33A04"/>
    <w:rsid w:val="00C3569A"/>
    <w:rsid w:val="00C43F48"/>
    <w:rsid w:val="00C448FF"/>
    <w:rsid w:val="00C45E57"/>
    <w:rsid w:val="00C50FBB"/>
    <w:rsid w:val="00C525DE"/>
    <w:rsid w:val="00C52F29"/>
    <w:rsid w:val="00C55B0D"/>
    <w:rsid w:val="00C56CE6"/>
    <w:rsid w:val="00C57306"/>
    <w:rsid w:val="00C5745F"/>
    <w:rsid w:val="00C60005"/>
    <w:rsid w:val="00C61A98"/>
    <w:rsid w:val="00C62FDA"/>
    <w:rsid w:val="00C63201"/>
    <w:rsid w:val="00C64E62"/>
    <w:rsid w:val="00C651D5"/>
    <w:rsid w:val="00C65CCC"/>
    <w:rsid w:val="00C7215E"/>
    <w:rsid w:val="00C72E1B"/>
    <w:rsid w:val="00C7618F"/>
    <w:rsid w:val="00C765A9"/>
    <w:rsid w:val="00C81157"/>
    <w:rsid w:val="00C8162D"/>
    <w:rsid w:val="00C830BB"/>
    <w:rsid w:val="00C83A0B"/>
    <w:rsid w:val="00C842D0"/>
    <w:rsid w:val="00C84ED1"/>
    <w:rsid w:val="00C85ECA"/>
    <w:rsid w:val="00C863CC"/>
    <w:rsid w:val="00C9038F"/>
    <w:rsid w:val="00C917BF"/>
    <w:rsid w:val="00C92AAB"/>
    <w:rsid w:val="00C95D4C"/>
    <w:rsid w:val="00C9637F"/>
    <w:rsid w:val="00C96FDA"/>
    <w:rsid w:val="00C9708A"/>
    <w:rsid w:val="00CA2435"/>
    <w:rsid w:val="00CA2A93"/>
    <w:rsid w:val="00CA4068"/>
    <w:rsid w:val="00CA67F4"/>
    <w:rsid w:val="00CA760A"/>
    <w:rsid w:val="00CB01D2"/>
    <w:rsid w:val="00CB0A50"/>
    <w:rsid w:val="00CB37F8"/>
    <w:rsid w:val="00CB3C70"/>
    <w:rsid w:val="00CB408B"/>
    <w:rsid w:val="00CB7DC3"/>
    <w:rsid w:val="00CC2DF5"/>
    <w:rsid w:val="00CC495F"/>
    <w:rsid w:val="00CC5BE1"/>
    <w:rsid w:val="00CC75A2"/>
    <w:rsid w:val="00CC7A18"/>
    <w:rsid w:val="00CD0E2F"/>
    <w:rsid w:val="00CD1D49"/>
    <w:rsid w:val="00CD2F20"/>
    <w:rsid w:val="00CD5542"/>
    <w:rsid w:val="00CD6B20"/>
    <w:rsid w:val="00CE1339"/>
    <w:rsid w:val="00CE3FFC"/>
    <w:rsid w:val="00CE61CC"/>
    <w:rsid w:val="00CE6E42"/>
    <w:rsid w:val="00CF02C5"/>
    <w:rsid w:val="00CF07CE"/>
    <w:rsid w:val="00CF1630"/>
    <w:rsid w:val="00CF20B7"/>
    <w:rsid w:val="00CF668A"/>
    <w:rsid w:val="00CF6692"/>
    <w:rsid w:val="00CF688F"/>
    <w:rsid w:val="00CF7441"/>
    <w:rsid w:val="00D00D16"/>
    <w:rsid w:val="00D03C6C"/>
    <w:rsid w:val="00D0421D"/>
    <w:rsid w:val="00D04760"/>
    <w:rsid w:val="00D04A95"/>
    <w:rsid w:val="00D04F06"/>
    <w:rsid w:val="00D06288"/>
    <w:rsid w:val="00D068C7"/>
    <w:rsid w:val="00D104D3"/>
    <w:rsid w:val="00D11F95"/>
    <w:rsid w:val="00D128A4"/>
    <w:rsid w:val="00D147C8"/>
    <w:rsid w:val="00D15131"/>
    <w:rsid w:val="00D16FA2"/>
    <w:rsid w:val="00D20061"/>
    <w:rsid w:val="00D20954"/>
    <w:rsid w:val="00D21C39"/>
    <w:rsid w:val="00D21FC6"/>
    <w:rsid w:val="00D2243A"/>
    <w:rsid w:val="00D22BFE"/>
    <w:rsid w:val="00D27740"/>
    <w:rsid w:val="00D33393"/>
    <w:rsid w:val="00D33D36"/>
    <w:rsid w:val="00D33EA8"/>
    <w:rsid w:val="00D348A9"/>
    <w:rsid w:val="00D34D94"/>
    <w:rsid w:val="00D3511B"/>
    <w:rsid w:val="00D37A71"/>
    <w:rsid w:val="00D409E2"/>
    <w:rsid w:val="00D4151F"/>
    <w:rsid w:val="00D427D7"/>
    <w:rsid w:val="00D44E62"/>
    <w:rsid w:val="00D46F94"/>
    <w:rsid w:val="00D51102"/>
    <w:rsid w:val="00D51570"/>
    <w:rsid w:val="00D5329E"/>
    <w:rsid w:val="00D556AD"/>
    <w:rsid w:val="00D60381"/>
    <w:rsid w:val="00D616DE"/>
    <w:rsid w:val="00D62201"/>
    <w:rsid w:val="00D651D1"/>
    <w:rsid w:val="00D717BB"/>
    <w:rsid w:val="00D7226B"/>
    <w:rsid w:val="00D72707"/>
    <w:rsid w:val="00D73A93"/>
    <w:rsid w:val="00D75A9C"/>
    <w:rsid w:val="00D829C8"/>
    <w:rsid w:val="00D82B5F"/>
    <w:rsid w:val="00D837E0"/>
    <w:rsid w:val="00D84534"/>
    <w:rsid w:val="00D90871"/>
    <w:rsid w:val="00D9155F"/>
    <w:rsid w:val="00D9403F"/>
    <w:rsid w:val="00D959B4"/>
    <w:rsid w:val="00D95EC0"/>
    <w:rsid w:val="00D965F7"/>
    <w:rsid w:val="00D97C3B"/>
    <w:rsid w:val="00DA216C"/>
    <w:rsid w:val="00DA3022"/>
    <w:rsid w:val="00DA44DE"/>
    <w:rsid w:val="00DA6200"/>
    <w:rsid w:val="00DA7D80"/>
    <w:rsid w:val="00DB23BE"/>
    <w:rsid w:val="00DB2D6E"/>
    <w:rsid w:val="00DB620A"/>
    <w:rsid w:val="00DC22A4"/>
    <w:rsid w:val="00DC36CB"/>
    <w:rsid w:val="00DC3832"/>
    <w:rsid w:val="00DC7A51"/>
    <w:rsid w:val="00DD3B1E"/>
    <w:rsid w:val="00DD3E82"/>
    <w:rsid w:val="00DE0433"/>
    <w:rsid w:val="00DE30C7"/>
    <w:rsid w:val="00DE4B14"/>
    <w:rsid w:val="00DE5B5F"/>
    <w:rsid w:val="00DF1AB2"/>
    <w:rsid w:val="00DF5C10"/>
    <w:rsid w:val="00DF614E"/>
    <w:rsid w:val="00E00696"/>
    <w:rsid w:val="00E0080C"/>
    <w:rsid w:val="00E0278C"/>
    <w:rsid w:val="00E03651"/>
    <w:rsid w:val="00E03808"/>
    <w:rsid w:val="00E04D51"/>
    <w:rsid w:val="00E05F51"/>
    <w:rsid w:val="00E060C2"/>
    <w:rsid w:val="00E06324"/>
    <w:rsid w:val="00E06417"/>
    <w:rsid w:val="00E07B81"/>
    <w:rsid w:val="00E10AFD"/>
    <w:rsid w:val="00E12B11"/>
    <w:rsid w:val="00E12FB0"/>
    <w:rsid w:val="00E14814"/>
    <w:rsid w:val="00E1591B"/>
    <w:rsid w:val="00E16A50"/>
    <w:rsid w:val="00E16F94"/>
    <w:rsid w:val="00E2165E"/>
    <w:rsid w:val="00E249D5"/>
    <w:rsid w:val="00E25017"/>
    <w:rsid w:val="00E26F73"/>
    <w:rsid w:val="00E30A34"/>
    <w:rsid w:val="00E33C68"/>
    <w:rsid w:val="00E34EEB"/>
    <w:rsid w:val="00E3687C"/>
    <w:rsid w:val="00E37F5E"/>
    <w:rsid w:val="00E44EB9"/>
    <w:rsid w:val="00E45BDC"/>
    <w:rsid w:val="00E460B3"/>
    <w:rsid w:val="00E46358"/>
    <w:rsid w:val="00E46A1C"/>
    <w:rsid w:val="00E46EC4"/>
    <w:rsid w:val="00E471DC"/>
    <w:rsid w:val="00E500C9"/>
    <w:rsid w:val="00E50422"/>
    <w:rsid w:val="00E50EB4"/>
    <w:rsid w:val="00E532FC"/>
    <w:rsid w:val="00E54872"/>
    <w:rsid w:val="00E559B4"/>
    <w:rsid w:val="00E55BB0"/>
    <w:rsid w:val="00E609E5"/>
    <w:rsid w:val="00E60F27"/>
    <w:rsid w:val="00E64D93"/>
    <w:rsid w:val="00E65D00"/>
    <w:rsid w:val="00E65EDB"/>
    <w:rsid w:val="00E66927"/>
    <w:rsid w:val="00E677B8"/>
    <w:rsid w:val="00E67FA1"/>
    <w:rsid w:val="00E729F7"/>
    <w:rsid w:val="00E7387D"/>
    <w:rsid w:val="00E73D53"/>
    <w:rsid w:val="00E75111"/>
    <w:rsid w:val="00E77121"/>
    <w:rsid w:val="00E77296"/>
    <w:rsid w:val="00E77588"/>
    <w:rsid w:val="00E77BAD"/>
    <w:rsid w:val="00E87527"/>
    <w:rsid w:val="00E879C1"/>
    <w:rsid w:val="00E87EF7"/>
    <w:rsid w:val="00E90FDB"/>
    <w:rsid w:val="00E93763"/>
    <w:rsid w:val="00E96C4C"/>
    <w:rsid w:val="00EA2AAE"/>
    <w:rsid w:val="00EA2EC0"/>
    <w:rsid w:val="00EA427A"/>
    <w:rsid w:val="00EA723B"/>
    <w:rsid w:val="00EB6350"/>
    <w:rsid w:val="00EB687A"/>
    <w:rsid w:val="00EC2F62"/>
    <w:rsid w:val="00EC62EB"/>
    <w:rsid w:val="00EC6E9F"/>
    <w:rsid w:val="00ED44F0"/>
    <w:rsid w:val="00ED4B33"/>
    <w:rsid w:val="00ED4BA0"/>
    <w:rsid w:val="00ED5993"/>
    <w:rsid w:val="00ED5FCC"/>
    <w:rsid w:val="00ED6E6E"/>
    <w:rsid w:val="00ED7DD6"/>
    <w:rsid w:val="00EE060B"/>
    <w:rsid w:val="00EE15A1"/>
    <w:rsid w:val="00EE2A7C"/>
    <w:rsid w:val="00EE2C42"/>
    <w:rsid w:val="00EE341B"/>
    <w:rsid w:val="00EE4453"/>
    <w:rsid w:val="00EE5FCE"/>
    <w:rsid w:val="00EE651F"/>
    <w:rsid w:val="00EE6BBD"/>
    <w:rsid w:val="00EE6E1E"/>
    <w:rsid w:val="00EE705F"/>
    <w:rsid w:val="00EF1462"/>
    <w:rsid w:val="00EF20EF"/>
    <w:rsid w:val="00EF54FD"/>
    <w:rsid w:val="00F03A52"/>
    <w:rsid w:val="00F04797"/>
    <w:rsid w:val="00F04EDE"/>
    <w:rsid w:val="00F07F0D"/>
    <w:rsid w:val="00F13112"/>
    <w:rsid w:val="00F14DEB"/>
    <w:rsid w:val="00F16FE6"/>
    <w:rsid w:val="00F238BD"/>
    <w:rsid w:val="00F24992"/>
    <w:rsid w:val="00F24F6B"/>
    <w:rsid w:val="00F31649"/>
    <w:rsid w:val="00F32F2F"/>
    <w:rsid w:val="00F33F3F"/>
    <w:rsid w:val="00F35BDD"/>
    <w:rsid w:val="00F35EF0"/>
    <w:rsid w:val="00F37120"/>
    <w:rsid w:val="00F3781F"/>
    <w:rsid w:val="00F403FD"/>
    <w:rsid w:val="00F40F52"/>
    <w:rsid w:val="00F41E72"/>
    <w:rsid w:val="00F45BDF"/>
    <w:rsid w:val="00F50300"/>
    <w:rsid w:val="00F528D2"/>
    <w:rsid w:val="00F5414B"/>
    <w:rsid w:val="00F55955"/>
    <w:rsid w:val="00F560EB"/>
    <w:rsid w:val="00F56E39"/>
    <w:rsid w:val="00F57783"/>
    <w:rsid w:val="00F6047C"/>
    <w:rsid w:val="00F62098"/>
    <w:rsid w:val="00F623E9"/>
    <w:rsid w:val="00F634A4"/>
    <w:rsid w:val="00F63951"/>
    <w:rsid w:val="00F639BE"/>
    <w:rsid w:val="00F63C86"/>
    <w:rsid w:val="00F766BE"/>
    <w:rsid w:val="00F76D65"/>
    <w:rsid w:val="00F775A9"/>
    <w:rsid w:val="00F77EB9"/>
    <w:rsid w:val="00F80635"/>
    <w:rsid w:val="00F8115F"/>
    <w:rsid w:val="00F815D1"/>
    <w:rsid w:val="00F81E7E"/>
    <w:rsid w:val="00F81F0F"/>
    <w:rsid w:val="00F8208B"/>
    <w:rsid w:val="00F825F4"/>
    <w:rsid w:val="00F85B85"/>
    <w:rsid w:val="00F90815"/>
    <w:rsid w:val="00F92419"/>
    <w:rsid w:val="00F92AA1"/>
    <w:rsid w:val="00F932DE"/>
    <w:rsid w:val="00F94BBC"/>
    <w:rsid w:val="00F95BC9"/>
    <w:rsid w:val="00F963DD"/>
    <w:rsid w:val="00F9641A"/>
    <w:rsid w:val="00F97004"/>
    <w:rsid w:val="00F9714C"/>
    <w:rsid w:val="00FA0A5B"/>
    <w:rsid w:val="00FA2045"/>
    <w:rsid w:val="00FA7A66"/>
    <w:rsid w:val="00FB1AA9"/>
    <w:rsid w:val="00FB23E4"/>
    <w:rsid w:val="00FB4B5A"/>
    <w:rsid w:val="00FB4DA1"/>
    <w:rsid w:val="00FB5963"/>
    <w:rsid w:val="00FB5DAA"/>
    <w:rsid w:val="00FC04B9"/>
    <w:rsid w:val="00FC161A"/>
    <w:rsid w:val="00FC23D5"/>
    <w:rsid w:val="00FC4337"/>
    <w:rsid w:val="00FC4C1A"/>
    <w:rsid w:val="00FC628F"/>
    <w:rsid w:val="00FC6468"/>
    <w:rsid w:val="00FC6D49"/>
    <w:rsid w:val="00FD0A7D"/>
    <w:rsid w:val="00FD27DD"/>
    <w:rsid w:val="00FD3B59"/>
    <w:rsid w:val="00FD4922"/>
    <w:rsid w:val="00FD6461"/>
    <w:rsid w:val="00FD6C06"/>
    <w:rsid w:val="00FE0281"/>
    <w:rsid w:val="00FE1F90"/>
    <w:rsid w:val="00FE60EA"/>
    <w:rsid w:val="00FE66CB"/>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D0421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eading5Char">
    <w:name w:val="Heading 5 Char"/>
    <w:basedOn w:val="DefaultParagraphFont"/>
    <w:link w:val="Heading5"/>
    <w:uiPriority w:val="9"/>
    <w:rsid w:val="00D0421D"/>
    <w:rPr>
      <w:rFonts w:asciiTheme="majorHAnsi" w:eastAsiaTheme="majorEastAsia" w:hAnsiTheme="majorHAnsi" w:cstheme="majorBidi"/>
      <w:color w:val="365F91" w:themeColor="accent1" w:themeShade="BF"/>
      <w:sz w:val="24"/>
      <w:szCs w:val="24"/>
    </w:rPr>
  </w:style>
  <w:style w:type="paragraph" w:customStyle="1" w:styleId="Default">
    <w:name w:val="Default"/>
    <w:rsid w:val="0004301C"/>
    <w:pPr>
      <w:autoSpaceDE w:val="0"/>
      <w:autoSpaceDN w:val="0"/>
      <w:adjustRightInd w:val="0"/>
    </w:pPr>
    <w:rPr>
      <w:rFonts w:ascii="Arial" w:eastAsiaTheme="minorHAnsi" w:hAnsi="Arial" w:cs="Arial"/>
      <w:color w:val="000000"/>
      <w:sz w:val="24"/>
      <w:szCs w:val="24"/>
    </w:rPr>
  </w:style>
  <w:style w:type="character" w:customStyle="1" w:styleId="viewsinglerefcontrol">
    <w:name w:val="viewsinglerefcontrol"/>
    <w:basedOn w:val="DefaultParagraphFont"/>
    <w:rsid w:val="00424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50505539">
      <w:bodyDiv w:val="1"/>
      <w:marLeft w:val="0"/>
      <w:marRight w:val="0"/>
      <w:marTop w:val="0"/>
      <w:marBottom w:val="0"/>
      <w:divBdr>
        <w:top w:val="none" w:sz="0" w:space="0" w:color="auto"/>
        <w:left w:val="none" w:sz="0" w:space="0" w:color="auto"/>
        <w:bottom w:val="none" w:sz="0" w:space="0" w:color="auto"/>
        <w:right w:val="none" w:sz="0" w:space="0" w:color="auto"/>
      </w:divBdr>
    </w:div>
    <w:div w:id="672685443">
      <w:bodyDiv w:val="1"/>
      <w:marLeft w:val="0"/>
      <w:marRight w:val="0"/>
      <w:marTop w:val="0"/>
      <w:marBottom w:val="0"/>
      <w:divBdr>
        <w:top w:val="none" w:sz="0" w:space="0" w:color="auto"/>
        <w:left w:val="none" w:sz="0" w:space="0" w:color="auto"/>
        <w:bottom w:val="none" w:sz="0" w:space="0" w:color="auto"/>
        <w:right w:val="none" w:sz="0" w:space="0" w:color="auto"/>
      </w:divBdr>
    </w:div>
    <w:div w:id="71173089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4455">
      <w:bodyDiv w:val="1"/>
      <w:marLeft w:val="0"/>
      <w:marRight w:val="0"/>
      <w:marTop w:val="0"/>
      <w:marBottom w:val="0"/>
      <w:divBdr>
        <w:top w:val="none" w:sz="0" w:space="0" w:color="auto"/>
        <w:left w:val="none" w:sz="0" w:space="0" w:color="auto"/>
        <w:bottom w:val="none" w:sz="0" w:space="0" w:color="auto"/>
        <w:right w:val="none" w:sz="0" w:space="0" w:color="auto"/>
      </w:divBdr>
    </w:div>
    <w:div w:id="824468285">
      <w:bodyDiv w:val="1"/>
      <w:marLeft w:val="0"/>
      <w:marRight w:val="0"/>
      <w:marTop w:val="0"/>
      <w:marBottom w:val="0"/>
      <w:divBdr>
        <w:top w:val="none" w:sz="0" w:space="0" w:color="auto"/>
        <w:left w:val="none" w:sz="0" w:space="0" w:color="auto"/>
        <w:bottom w:val="none" w:sz="0" w:space="0" w:color="auto"/>
        <w:right w:val="none" w:sz="0" w:space="0" w:color="auto"/>
      </w:divBdr>
    </w:div>
    <w:div w:id="1064568325">
      <w:bodyDiv w:val="1"/>
      <w:marLeft w:val="0"/>
      <w:marRight w:val="0"/>
      <w:marTop w:val="0"/>
      <w:marBottom w:val="0"/>
      <w:divBdr>
        <w:top w:val="none" w:sz="0" w:space="0" w:color="auto"/>
        <w:left w:val="none" w:sz="0" w:space="0" w:color="auto"/>
        <w:bottom w:val="none" w:sz="0" w:space="0" w:color="auto"/>
        <w:right w:val="none" w:sz="0" w:space="0" w:color="auto"/>
      </w:divBdr>
    </w:div>
    <w:div w:id="108422778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5367363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9944193">
      <w:bodyDiv w:val="1"/>
      <w:marLeft w:val="0"/>
      <w:marRight w:val="0"/>
      <w:marTop w:val="0"/>
      <w:marBottom w:val="0"/>
      <w:divBdr>
        <w:top w:val="none" w:sz="0" w:space="0" w:color="auto"/>
        <w:left w:val="none" w:sz="0" w:space="0" w:color="auto"/>
        <w:bottom w:val="none" w:sz="0" w:space="0" w:color="auto"/>
        <w:right w:val="none" w:sz="0" w:space="0" w:color="auto"/>
      </w:divBdr>
      <w:divsChild>
        <w:div w:id="590353656">
          <w:marLeft w:val="0"/>
          <w:marRight w:val="0"/>
          <w:marTop w:val="100"/>
          <w:marBottom w:val="100"/>
          <w:divBdr>
            <w:top w:val="none" w:sz="0" w:space="0" w:color="auto"/>
            <w:left w:val="none" w:sz="0" w:space="0" w:color="auto"/>
            <w:bottom w:val="none" w:sz="0" w:space="0" w:color="auto"/>
            <w:right w:val="none" w:sz="0" w:space="0" w:color="auto"/>
          </w:divBdr>
          <w:divsChild>
            <w:div w:id="354693276">
              <w:marLeft w:val="0"/>
              <w:marRight w:val="0"/>
              <w:marTop w:val="0"/>
              <w:marBottom w:val="0"/>
              <w:divBdr>
                <w:top w:val="none" w:sz="0" w:space="0" w:color="auto"/>
                <w:left w:val="none" w:sz="0" w:space="0" w:color="auto"/>
                <w:bottom w:val="none" w:sz="0" w:space="0" w:color="auto"/>
                <w:right w:val="none" w:sz="0" w:space="0" w:color="auto"/>
              </w:divBdr>
              <w:divsChild>
                <w:div w:id="935867256">
                  <w:marLeft w:val="480"/>
                  <w:marRight w:val="0"/>
                  <w:marTop w:val="0"/>
                  <w:marBottom w:val="0"/>
                  <w:divBdr>
                    <w:top w:val="none" w:sz="0" w:space="0" w:color="auto"/>
                    <w:left w:val="none" w:sz="0" w:space="0" w:color="auto"/>
                    <w:bottom w:val="none" w:sz="0" w:space="0" w:color="auto"/>
                    <w:right w:val="none" w:sz="0" w:space="0" w:color="auto"/>
                  </w:divBdr>
                  <w:divsChild>
                    <w:div w:id="17131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839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jectreporter.nih.gov/project_info_details.cfm?aid=9477448&amp;icde=43320657&amp;ddparam=&amp;ddvalue=&amp;ddsub=&amp;cr=1&amp;csb=default&amp;cs=ASC&amp;pba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30A71-1CB6-42C1-866E-30AC71DF6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5041</Words>
  <Characters>28737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33711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2019-05-14T18:15:00Z</dcterms:created>
  <dcterms:modified xsi:type="dcterms:W3CDTF">2019-05-15T18:45:00Z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