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ABE" w:rsidRDefault="00A02AC4" w:rsidP="00811B0D">
      <w:pPr>
        <w:widowControl w:val="0"/>
        <w:jc w:val="center"/>
      </w:pPr>
      <w:r>
        <w:rPr>
          <w:noProof/>
        </w:rPr>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534160" cy="1117600"/>
            <wp:effectExtent l="0" t="0" r="8890" b="6350"/>
            <wp:wrapSquare wrapText="bothSides"/>
            <wp:docPr id="3" name="Picture 3" descr="usf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fnewlogo"/>
                    <pic:cNvPicPr>
                      <a:picLocks noChangeAspect="1" noChangeArrowheads="1"/>
                    </pic:cNvPicPr>
                  </pic:nvPicPr>
                  <pic:blipFill>
                    <a:blip r:embed="rId9" cstate="print"/>
                    <a:srcRect/>
                    <a:stretch>
                      <a:fillRect/>
                    </a:stretch>
                  </pic:blipFill>
                  <pic:spPr bwMode="auto">
                    <a:xfrm>
                      <a:off x="0" y="0"/>
                      <a:ext cx="1534160" cy="1117600"/>
                    </a:xfrm>
                    <a:prstGeom prst="rect">
                      <a:avLst/>
                    </a:prstGeom>
                    <a:noFill/>
                  </pic:spPr>
                </pic:pic>
              </a:graphicData>
            </a:graphic>
          </wp:anchor>
        </w:drawing>
      </w:r>
    </w:p>
    <w:p w:rsidR="00E20ABE" w:rsidRDefault="00E20ABE" w:rsidP="00811B0D">
      <w:pPr>
        <w:widowControl w:val="0"/>
        <w:jc w:val="center"/>
      </w:pPr>
    </w:p>
    <w:p w:rsidR="00E20ABE" w:rsidRDefault="00E20ABE" w:rsidP="00811B0D">
      <w:pPr>
        <w:widowControl w:val="0"/>
        <w:jc w:val="center"/>
      </w:pPr>
    </w:p>
    <w:p w:rsidR="00E20ABE" w:rsidRDefault="00E20ABE" w:rsidP="00811B0D">
      <w:pPr>
        <w:widowControl w:val="0"/>
        <w:jc w:val="center"/>
      </w:pPr>
    </w:p>
    <w:p w:rsidR="00E20ABE" w:rsidRDefault="00E20ABE" w:rsidP="00811B0D">
      <w:pPr>
        <w:widowControl w:val="0"/>
        <w:jc w:val="center"/>
      </w:pPr>
    </w:p>
    <w:p w:rsidR="00070A0E" w:rsidRDefault="00E63C3C" w:rsidP="00070A0E">
      <w:pPr>
        <w:widowControl w:val="0"/>
        <w:jc w:val="right"/>
      </w:pPr>
      <w:r>
        <w:fldChar w:fldCharType="begin"/>
      </w:r>
      <w:r w:rsidR="00156221">
        <w:instrText xml:space="preserve"> SEQ CHAPTER \h \r 1</w:instrText>
      </w:r>
      <w:r>
        <w:fldChar w:fldCharType="end"/>
      </w:r>
      <w:r w:rsidR="00156221">
        <w:tab/>
      </w:r>
      <w:r w:rsidR="00156221">
        <w:tab/>
      </w:r>
    </w:p>
    <w:p w:rsidR="00E73A0A" w:rsidRDefault="00E73A0A" w:rsidP="00070A0E">
      <w:pPr>
        <w:widowControl w:val="0"/>
        <w:jc w:val="right"/>
        <w:rPr>
          <w:rFonts w:asciiTheme="minorHAnsi" w:hAnsiTheme="minorHAnsi"/>
        </w:rPr>
      </w:pPr>
    </w:p>
    <w:p w:rsidR="009D030C" w:rsidRDefault="009D030C" w:rsidP="000A404F">
      <w:pPr>
        <w:jc w:val="right"/>
        <w:rPr>
          <w:rFonts w:ascii="Arial" w:hAnsi="Arial" w:cs="Arial"/>
          <w:sz w:val="22"/>
          <w:szCs w:val="22"/>
        </w:rPr>
      </w:pPr>
    </w:p>
    <w:p w:rsidR="00EF1E5D" w:rsidRPr="00886027" w:rsidRDefault="00F7160E" w:rsidP="000A404F">
      <w:pPr>
        <w:jc w:val="right"/>
        <w:rPr>
          <w:rFonts w:ascii="Arial" w:hAnsi="Arial" w:cs="Arial"/>
          <w:sz w:val="22"/>
          <w:szCs w:val="22"/>
        </w:rPr>
      </w:pPr>
      <w:r>
        <w:rPr>
          <w:rFonts w:ascii="Arial" w:hAnsi="Arial" w:cs="Arial"/>
          <w:sz w:val="22"/>
          <w:szCs w:val="22"/>
        </w:rPr>
        <w:t>August 1</w:t>
      </w:r>
      <w:r w:rsidR="00312459">
        <w:rPr>
          <w:rFonts w:ascii="Arial" w:hAnsi="Arial" w:cs="Arial"/>
          <w:sz w:val="22"/>
          <w:szCs w:val="22"/>
        </w:rPr>
        <w:t>, 201</w:t>
      </w:r>
      <w:r w:rsidR="00393649">
        <w:rPr>
          <w:rFonts w:ascii="Arial" w:hAnsi="Arial" w:cs="Arial"/>
          <w:sz w:val="22"/>
          <w:szCs w:val="22"/>
        </w:rPr>
        <w:t>9</w:t>
      </w:r>
    </w:p>
    <w:p w:rsidR="00EF1E5D" w:rsidRPr="00886027" w:rsidRDefault="00530029" w:rsidP="008C0D6C">
      <w:pPr>
        <w:spacing w:line="480" w:lineRule="auto"/>
        <w:jc w:val="both"/>
        <w:rPr>
          <w:rFonts w:ascii="Arial" w:hAnsi="Arial" w:cs="Arial"/>
          <w:sz w:val="22"/>
          <w:szCs w:val="22"/>
        </w:rPr>
      </w:pPr>
      <w:r>
        <w:rPr>
          <w:rFonts w:ascii="Arial" w:hAnsi="Arial" w:cs="Arial"/>
          <w:sz w:val="22"/>
          <w:szCs w:val="22"/>
        </w:rPr>
        <w:t xml:space="preserve">Dear </w:t>
      </w:r>
      <w:proofErr w:type="spellStart"/>
      <w:r w:rsidR="008C0D6C">
        <w:rPr>
          <w:rFonts w:ascii="Arial" w:hAnsi="Arial" w:cs="Arial"/>
          <w:sz w:val="22"/>
          <w:szCs w:val="22"/>
        </w:rPr>
        <w:t>JoVE</w:t>
      </w:r>
      <w:proofErr w:type="spellEnd"/>
      <w:r w:rsidR="008C0D6C">
        <w:rPr>
          <w:rFonts w:ascii="Arial" w:hAnsi="Arial" w:cs="Arial"/>
          <w:sz w:val="22"/>
          <w:szCs w:val="22"/>
        </w:rPr>
        <w:t xml:space="preserve"> </w:t>
      </w:r>
      <w:r>
        <w:rPr>
          <w:rFonts w:ascii="Arial" w:hAnsi="Arial" w:cs="Arial"/>
          <w:sz w:val="22"/>
          <w:szCs w:val="22"/>
        </w:rPr>
        <w:t>Editor,</w:t>
      </w:r>
    </w:p>
    <w:p w:rsidR="00393649" w:rsidRDefault="009D030C" w:rsidP="008C0D6C">
      <w:pPr>
        <w:spacing w:line="480" w:lineRule="auto"/>
        <w:rPr>
          <w:rFonts w:ascii="Arial" w:hAnsi="Arial" w:cs="Arial"/>
          <w:sz w:val="22"/>
          <w:szCs w:val="22"/>
        </w:rPr>
      </w:pPr>
      <w:r>
        <w:rPr>
          <w:rFonts w:ascii="Arial" w:hAnsi="Arial" w:cs="Arial"/>
          <w:sz w:val="22"/>
          <w:szCs w:val="22"/>
        </w:rPr>
        <w:tab/>
      </w:r>
      <w:r w:rsidR="00530029" w:rsidRPr="00530029">
        <w:rPr>
          <w:rFonts w:ascii="Arial" w:hAnsi="Arial" w:cs="Arial"/>
          <w:sz w:val="22"/>
          <w:szCs w:val="22"/>
        </w:rPr>
        <w:t xml:space="preserve">Please find </w:t>
      </w:r>
      <w:r w:rsidR="00AC1241">
        <w:rPr>
          <w:rFonts w:ascii="Arial" w:hAnsi="Arial" w:cs="Arial"/>
          <w:sz w:val="22"/>
          <w:szCs w:val="22"/>
        </w:rPr>
        <w:t xml:space="preserve">below </w:t>
      </w:r>
      <w:r w:rsidR="00ED1982">
        <w:rPr>
          <w:rFonts w:ascii="Arial" w:hAnsi="Arial" w:cs="Arial"/>
          <w:sz w:val="22"/>
          <w:szCs w:val="22"/>
        </w:rPr>
        <w:t>our point-by-point response to the comments of the Editor and peer reviewers for</w:t>
      </w:r>
      <w:r w:rsidR="00530029">
        <w:rPr>
          <w:rFonts w:ascii="Arial" w:hAnsi="Arial" w:cs="Arial"/>
          <w:sz w:val="22"/>
          <w:szCs w:val="22"/>
        </w:rPr>
        <w:t xml:space="preserve"> our </w:t>
      </w:r>
      <w:r w:rsidR="00275B4F">
        <w:rPr>
          <w:rFonts w:ascii="Arial" w:hAnsi="Arial" w:cs="Arial"/>
          <w:sz w:val="22"/>
          <w:szCs w:val="22"/>
        </w:rPr>
        <w:t xml:space="preserve">manuscript </w:t>
      </w:r>
      <w:r w:rsidR="008C0D6C">
        <w:rPr>
          <w:rFonts w:ascii="Arial" w:hAnsi="Arial" w:cs="Arial"/>
          <w:sz w:val="22"/>
          <w:szCs w:val="22"/>
        </w:rPr>
        <w:t>titled “</w:t>
      </w:r>
      <w:r w:rsidR="00F7160E" w:rsidRPr="00F7160E">
        <w:rPr>
          <w:rFonts w:ascii="Arial" w:hAnsi="Arial" w:cs="Arial"/>
          <w:sz w:val="22"/>
          <w:szCs w:val="22"/>
        </w:rPr>
        <w:t>Live-cell fluorescence microscopy to investigate subcellular protein localization and cell morphology changes in bacteria</w:t>
      </w:r>
      <w:r w:rsidR="00AC1241">
        <w:rPr>
          <w:rFonts w:ascii="Arial" w:hAnsi="Arial" w:cs="Arial"/>
          <w:sz w:val="22"/>
          <w:szCs w:val="22"/>
        </w:rPr>
        <w:t>.</w:t>
      </w:r>
      <w:r w:rsidR="008C0D6C">
        <w:rPr>
          <w:rFonts w:ascii="Arial" w:hAnsi="Arial" w:cs="Arial"/>
          <w:sz w:val="22"/>
          <w:szCs w:val="22"/>
        </w:rPr>
        <w:t xml:space="preserve">” </w:t>
      </w:r>
    </w:p>
    <w:p w:rsidR="00EF1E5D" w:rsidRPr="00886027" w:rsidRDefault="00EF1E5D" w:rsidP="000E0147">
      <w:pPr>
        <w:spacing w:line="240" w:lineRule="exact"/>
        <w:jc w:val="both"/>
        <w:rPr>
          <w:rFonts w:ascii="Arial" w:hAnsi="Arial" w:cs="Arial"/>
          <w:sz w:val="22"/>
          <w:szCs w:val="22"/>
        </w:rPr>
      </w:pPr>
      <w:r w:rsidRPr="00886027">
        <w:rPr>
          <w:rFonts w:ascii="Arial" w:hAnsi="Arial" w:cs="Arial"/>
          <w:sz w:val="22"/>
          <w:szCs w:val="22"/>
        </w:rPr>
        <w:t>Sincerely,</w:t>
      </w:r>
    </w:p>
    <w:p w:rsidR="00070A0E" w:rsidRPr="00070A0E" w:rsidRDefault="00070A0E" w:rsidP="00070A0E">
      <w:pPr>
        <w:jc w:val="both"/>
        <w:rPr>
          <w:rFonts w:asciiTheme="minorHAnsi" w:hAnsiTheme="minorHAnsi"/>
        </w:rPr>
      </w:pPr>
      <w:r w:rsidRPr="00070A0E">
        <w:rPr>
          <w:rFonts w:asciiTheme="minorHAnsi" w:hAnsiTheme="minorHAnsi"/>
          <w:noProof/>
        </w:rPr>
        <w:drawing>
          <wp:anchor distT="0" distB="0" distL="114300" distR="114300" simplePos="0" relativeHeight="251658752" behindDoc="1" locked="0" layoutInCell="1" allowOverlap="1" wp14:anchorId="4FA3DCF1" wp14:editId="5C5FD740">
            <wp:simplePos x="0" y="0"/>
            <wp:positionH relativeFrom="margin">
              <wp:posOffset>19050</wp:posOffset>
            </wp:positionH>
            <wp:positionV relativeFrom="paragraph">
              <wp:posOffset>117475</wp:posOffset>
            </wp:positionV>
            <wp:extent cx="1104265" cy="488950"/>
            <wp:effectExtent l="19050" t="38100" r="19685" b="44450"/>
            <wp:wrapThrough wrapText="bothSides">
              <wp:wrapPolygon edited="0">
                <wp:start x="17127" y="-747"/>
                <wp:lineTo x="25" y="-3355"/>
                <wp:lineTo x="-703" y="20995"/>
                <wp:lineTo x="3387" y="21619"/>
                <wp:lineTo x="13797" y="23206"/>
                <wp:lineTo x="21358" y="20142"/>
                <wp:lineTo x="21960" y="-10"/>
                <wp:lineTo x="17127" y="-74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31766">
                      <a:off x="0" y="0"/>
                      <a:ext cx="1104265"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0A0E" w:rsidRPr="00070A0E" w:rsidRDefault="00070A0E" w:rsidP="00070A0E">
      <w:pPr>
        <w:jc w:val="both"/>
        <w:rPr>
          <w:rFonts w:asciiTheme="minorHAnsi" w:hAnsiTheme="minorHAnsi"/>
        </w:rPr>
      </w:pPr>
    </w:p>
    <w:p w:rsidR="00070A0E" w:rsidRDefault="00070A0E" w:rsidP="00070A0E">
      <w:pPr>
        <w:jc w:val="both"/>
        <w:rPr>
          <w:rFonts w:asciiTheme="minorHAnsi" w:hAnsiTheme="minorHAnsi"/>
        </w:rPr>
      </w:pPr>
    </w:p>
    <w:p w:rsidR="00070A0E" w:rsidRPr="002477B9" w:rsidRDefault="00070A0E" w:rsidP="00070A0E">
      <w:pPr>
        <w:rPr>
          <w:rFonts w:ascii="Arial" w:hAnsi="Arial" w:cs="Arial"/>
          <w:sz w:val="22"/>
          <w:szCs w:val="22"/>
        </w:rPr>
      </w:pPr>
    </w:p>
    <w:p w:rsidR="00666633" w:rsidRPr="002477B9" w:rsidRDefault="00070A0E" w:rsidP="00070A0E">
      <w:pPr>
        <w:rPr>
          <w:rFonts w:ascii="Arial" w:hAnsi="Arial" w:cs="Arial"/>
          <w:sz w:val="22"/>
          <w:szCs w:val="22"/>
        </w:rPr>
      </w:pPr>
      <w:r w:rsidRPr="002477B9">
        <w:rPr>
          <w:rFonts w:ascii="Arial" w:hAnsi="Arial" w:cs="Arial"/>
          <w:sz w:val="22"/>
          <w:szCs w:val="22"/>
        </w:rPr>
        <w:t>Prahathees Eswara, Ph.D.</w:t>
      </w:r>
    </w:p>
    <w:p w:rsidR="000A404F" w:rsidRDefault="000A404F" w:rsidP="00070A0E">
      <w:pPr>
        <w:rPr>
          <w:rFonts w:ascii="Arial" w:hAnsi="Arial" w:cs="Arial"/>
          <w:sz w:val="22"/>
          <w:szCs w:val="22"/>
        </w:rPr>
      </w:pPr>
      <w:r w:rsidRPr="002477B9">
        <w:rPr>
          <w:rFonts w:ascii="Arial" w:hAnsi="Arial" w:cs="Arial"/>
          <w:sz w:val="22"/>
          <w:szCs w:val="22"/>
        </w:rPr>
        <w:t>Assistant Professor</w:t>
      </w:r>
    </w:p>
    <w:p w:rsidR="00B451DA" w:rsidRDefault="00B451DA" w:rsidP="00070A0E">
      <w:pPr>
        <w:rPr>
          <w:rFonts w:ascii="Arial" w:hAnsi="Arial" w:cs="Arial"/>
          <w:sz w:val="22"/>
          <w:szCs w:val="22"/>
        </w:rPr>
      </w:pPr>
    </w:p>
    <w:p w:rsidR="00B451DA" w:rsidRDefault="00B451DA" w:rsidP="00070A0E">
      <w:pPr>
        <w:rPr>
          <w:rFonts w:ascii="Arial" w:hAnsi="Arial" w:cs="Arial"/>
          <w:sz w:val="22"/>
          <w:szCs w:val="22"/>
        </w:rPr>
      </w:pPr>
    </w:p>
    <w:p w:rsidR="00B451DA" w:rsidRDefault="00AC1241" w:rsidP="00070A0E">
      <w:pPr>
        <w:rPr>
          <w:rFonts w:ascii="Arial" w:hAnsi="Arial" w:cs="Arial"/>
          <w:sz w:val="22"/>
          <w:szCs w:val="22"/>
        </w:rPr>
      </w:pPr>
      <w:r>
        <w:rPr>
          <w:rFonts w:ascii="Arial" w:hAnsi="Arial" w:cs="Arial"/>
          <w:sz w:val="22"/>
          <w:szCs w:val="22"/>
        </w:rPr>
        <w:t>---</w:t>
      </w:r>
      <w:bookmarkStart w:id="0" w:name="_GoBack"/>
      <w:bookmarkEnd w:id="0"/>
    </w:p>
    <w:p w:rsidR="00ED1982" w:rsidRDefault="00ED1982" w:rsidP="00070A0E">
      <w:pPr>
        <w:rPr>
          <w:rFonts w:ascii="Arial" w:hAnsi="Arial" w:cs="Arial"/>
          <w:sz w:val="22"/>
          <w:szCs w:val="22"/>
        </w:rPr>
      </w:pPr>
    </w:p>
    <w:p w:rsidR="00B451DA" w:rsidRDefault="00B451DA" w:rsidP="00B451DA">
      <w:pPr>
        <w:pStyle w:val="NormalWeb"/>
      </w:pPr>
      <w:r>
        <w:rPr>
          <w:rStyle w:val="Strong"/>
        </w:rPr>
        <w:t>Editorial comments</w:t>
      </w:r>
      <w:proofErr w:type="gramStart"/>
      <w:r>
        <w:rPr>
          <w:rStyle w:val="Strong"/>
        </w:rPr>
        <w:t>:</w:t>
      </w:r>
      <w:proofErr w:type="gramEnd"/>
      <w:r>
        <w:br/>
        <w:t>You will find Editorial comments and Peer-Review comments listed below. Please read this entire email before making edits to your manuscript.</w:t>
      </w:r>
      <w:r>
        <w:br/>
        <w:t>NOTE: Please include a line-by-line response to each of the editorial and reviewer comments in the form of a letter along with the resubmission.</w:t>
      </w:r>
      <w:r>
        <w:br/>
      </w:r>
      <w:r>
        <w:br/>
        <w:t>Editorial Comments</w:t>
      </w:r>
      <w:proofErr w:type="gramStart"/>
      <w:r>
        <w:t>:</w:t>
      </w:r>
      <w:proofErr w:type="gramEnd"/>
      <w:r>
        <w:br/>
      </w:r>
      <w:r>
        <w:br/>
        <w:t>• Please take this opportunity to thoroughly proofread the manuscript to ensure that there are no spelling or grammatical errors.</w:t>
      </w:r>
    </w:p>
    <w:p w:rsidR="00B451DA" w:rsidRDefault="00B451DA" w:rsidP="00B451DA">
      <w:pPr>
        <w:pStyle w:val="NormalWeb"/>
      </w:pPr>
      <w:r w:rsidRPr="009E574E">
        <w:rPr>
          <w:color w:val="FF0000"/>
        </w:rPr>
        <w:t xml:space="preserve">We have fixed all errors that we were able to find. </w:t>
      </w:r>
      <w:r w:rsidRPr="009E574E">
        <w:br/>
      </w:r>
      <w:r>
        <w:br/>
        <w:t xml:space="preserve">• Please avoid the split title (i.e., remove the colon), and make </w:t>
      </w:r>
      <w:proofErr w:type="gramStart"/>
      <w:r>
        <w:t>the it</w:t>
      </w:r>
      <w:proofErr w:type="gramEnd"/>
      <w:r>
        <w:t xml:space="preserve"> more concise.</w:t>
      </w:r>
    </w:p>
    <w:p w:rsidR="00B451DA" w:rsidRDefault="00B451DA" w:rsidP="00B451DA">
      <w:pPr>
        <w:pStyle w:val="NormalWeb"/>
      </w:pPr>
      <w:r w:rsidRPr="009E574E">
        <w:rPr>
          <w:color w:val="FF0000"/>
        </w:rPr>
        <w:t xml:space="preserve">We have </w:t>
      </w:r>
      <w:r>
        <w:rPr>
          <w:color w:val="FF0000"/>
        </w:rPr>
        <w:t>now fixed the title as per your recommendation</w:t>
      </w:r>
      <w:r w:rsidRPr="009E574E">
        <w:rPr>
          <w:color w:val="FF0000"/>
        </w:rPr>
        <w:t>.</w:t>
      </w:r>
      <w:r>
        <w:br/>
      </w:r>
      <w:r>
        <w:br/>
      </w:r>
      <w:r>
        <w:lastRenderedPageBreak/>
        <w:t>• Protocol Language: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br/>
        <w:t>1) For example lines 78-80 should be a note.</w:t>
      </w:r>
      <w:r>
        <w:br/>
      </w:r>
      <w:r>
        <w:br/>
      </w:r>
      <w:r w:rsidRPr="009E574E">
        <w:rPr>
          <w:color w:val="FF0000"/>
        </w:rPr>
        <w:t xml:space="preserve">We </w:t>
      </w:r>
      <w:r>
        <w:rPr>
          <w:color w:val="FF0000"/>
        </w:rPr>
        <w:t>believe the protocol language has been updated as suggested</w:t>
      </w:r>
      <w:r w:rsidRPr="009E574E">
        <w:rPr>
          <w:color w:val="FF0000"/>
        </w:rPr>
        <w:t>.</w:t>
      </w:r>
    </w:p>
    <w:p w:rsidR="00B451DA" w:rsidRDefault="00B451DA" w:rsidP="00B451DA">
      <w:pPr>
        <w:pStyle w:val="NormalWeb"/>
        <w:rPr>
          <w:color w:val="FF0000"/>
        </w:rPr>
      </w:pPr>
      <w:r>
        <w:t xml:space="preserve">• Protocol Detail: 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t>etc</w:t>
      </w:r>
      <w:proofErr w:type="spellEnd"/>
      <w:r>
        <w:t>) to your protocol steps. There should be enough detail in each step to supplement the actions seen in the video so that viewers can easily replicate the protocol.</w:t>
      </w:r>
      <w:r>
        <w:br/>
        <w:t xml:space="preserve">1) 1.1: Please list growth conditions in the protocol. </w:t>
      </w:r>
      <w:r w:rsidRPr="009E574E">
        <w:rPr>
          <w:color w:val="FF0000"/>
        </w:rPr>
        <w:t>We have added a new section.</w:t>
      </w:r>
      <w:r>
        <w:br/>
        <w:t xml:space="preserve">2) 2.5: What should sample thickness and number of z-stacks be set to? </w:t>
      </w:r>
      <w:r w:rsidRPr="009E574E">
        <w:rPr>
          <w:color w:val="FF0000"/>
        </w:rPr>
        <w:t xml:space="preserve">It depends on the sample. We elaborate on that </w:t>
      </w:r>
      <w:r>
        <w:rPr>
          <w:color w:val="FF0000"/>
        </w:rPr>
        <w:t xml:space="preserve">point </w:t>
      </w:r>
      <w:r w:rsidRPr="009E574E">
        <w:rPr>
          <w:color w:val="FF0000"/>
        </w:rPr>
        <w:t>in our note.</w:t>
      </w:r>
      <w:r>
        <w:br/>
        <w:t xml:space="preserve">3) 2.8: What should the timelapse parameters be set to? </w:t>
      </w:r>
      <w:r w:rsidRPr="009E574E">
        <w:rPr>
          <w:color w:val="FF0000"/>
        </w:rPr>
        <w:t xml:space="preserve">Again, it depends on the experiment. We elaborate on that </w:t>
      </w:r>
      <w:r>
        <w:rPr>
          <w:color w:val="FF0000"/>
        </w:rPr>
        <w:t xml:space="preserve">point </w:t>
      </w:r>
      <w:r w:rsidRPr="009E574E">
        <w:rPr>
          <w:color w:val="FF0000"/>
        </w:rPr>
        <w:t>in our note.</w:t>
      </w:r>
      <w:r>
        <w:br/>
        <w:t xml:space="preserve">4) Section 3: Mention add menu selection and button clicks to explicitly describe all software actions. </w:t>
      </w:r>
      <w:r w:rsidRPr="009E574E">
        <w:rPr>
          <w:color w:val="FF0000"/>
        </w:rPr>
        <w:t xml:space="preserve">We have </w:t>
      </w:r>
      <w:r>
        <w:rPr>
          <w:color w:val="FF0000"/>
        </w:rPr>
        <w:t>now updated this as per your suggestion</w:t>
      </w:r>
      <w:r w:rsidRPr="009E574E">
        <w:rPr>
          <w:color w:val="FF0000"/>
        </w:rPr>
        <w:t>.</w:t>
      </w:r>
      <w:r>
        <w:br/>
      </w:r>
      <w:r>
        <w:br/>
        <w:t xml:space="preserve">• Discussion: </w:t>
      </w:r>
      <w:proofErr w:type="spellStart"/>
      <w:r>
        <w:t>JoVE</w:t>
      </w:r>
      <w:proofErr w:type="spellEnd"/>
      <w: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br/>
      </w:r>
      <w:r w:rsidRPr="009E574E">
        <w:rPr>
          <w:color w:val="FF0000"/>
        </w:rPr>
        <w:t xml:space="preserve">We </w:t>
      </w:r>
      <w:r>
        <w:rPr>
          <w:color w:val="FF0000"/>
        </w:rPr>
        <w:t>believe the discussion section has been updated as suggested</w:t>
      </w:r>
      <w:r w:rsidRPr="009E574E">
        <w:rPr>
          <w:color w:val="FF0000"/>
        </w:rPr>
        <w:t>.</w:t>
      </w:r>
    </w:p>
    <w:p w:rsidR="00B451DA" w:rsidRDefault="00B451DA" w:rsidP="00B451DA">
      <w:pPr>
        <w:pStyle w:val="NormalWeb"/>
        <w:rPr>
          <w:color w:val="FF0000"/>
        </w:rPr>
      </w:pPr>
      <w:r>
        <w:t>• References: Please spell out journal names.</w:t>
      </w:r>
      <w:r>
        <w:br/>
      </w:r>
      <w:r w:rsidRPr="009E574E">
        <w:rPr>
          <w:color w:val="FF0000"/>
        </w:rPr>
        <w:t xml:space="preserve">We have </w:t>
      </w:r>
      <w:r>
        <w:rPr>
          <w:color w:val="FF0000"/>
        </w:rPr>
        <w:t>now manually spelled out the journal names in EndNote</w:t>
      </w:r>
      <w:r w:rsidRPr="009E574E">
        <w:rPr>
          <w:color w:val="FF0000"/>
        </w:rPr>
        <w:t>.</w:t>
      </w:r>
    </w:p>
    <w:p w:rsidR="00B451DA" w:rsidRDefault="00B451DA" w:rsidP="00B451DA">
      <w:pPr>
        <w:pStyle w:val="NormalWeb"/>
      </w:pPr>
      <w:r>
        <w:t xml:space="preserve">• Commercial </w:t>
      </w:r>
      <w:proofErr w:type="spellStart"/>
      <w:r>
        <w:t>Language</w:t>
      </w:r>
      <w:proofErr w:type="gramStart"/>
      <w:r>
        <w:t>:JoVE</w:t>
      </w:r>
      <w:proofErr w:type="spellEnd"/>
      <w:proofErr w:type="gramEnd"/>
      <w: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t>DeltaVision</w:t>
      </w:r>
      <w:proofErr w:type="spellEnd"/>
      <w:r>
        <w:t xml:space="preserve"> Elite (GE), </w:t>
      </w:r>
      <w:proofErr w:type="spellStart"/>
      <w:r>
        <w:t>SoftWoRx</w:t>
      </w:r>
      <w:proofErr w:type="spellEnd"/>
      <w:r>
        <w:t xml:space="preserve">, </w:t>
      </w:r>
      <w:proofErr w:type="spellStart"/>
      <w:r>
        <w:t>DeltaVision</w:t>
      </w:r>
      <w:proofErr w:type="spellEnd"/>
      <w:r>
        <w:t xml:space="preserve"> Core microscope system (Applied Precision/GE Healthcare), </w:t>
      </w:r>
      <w:proofErr w:type="spellStart"/>
      <w:r>
        <w:t>etc</w:t>
      </w:r>
      <w:proofErr w:type="spellEnd"/>
      <w:r>
        <w:br/>
        <w:t>1) Please use MS Word’s find function (</w:t>
      </w:r>
      <w:proofErr w:type="spellStart"/>
      <w:r>
        <w:t>Ctrl+F</w:t>
      </w:r>
      <w:proofErr w:type="spellEnd"/>
      <w: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ED1982" w:rsidRDefault="00B451DA" w:rsidP="00B451DA">
      <w:pPr>
        <w:pStyle w:val="NormalWeb"/>
      </w:pPr>
      <w:r w:rsidRPr="009E574E">
        <w:rPr>
          <w:color w:val="FF0000"/>
        </w:rPr>
        <w:t xml:space="preserve">We have </w:t>
      </w:r>
      <w:r>
        <w:rPr>
          <w:color w:val="FF0000"/>
        </w:rPr>
        <w:t>now made the suggested changes</w:t>
      </w:r>
      <w:r w:rsidRPr="009E574E">
        <w:rPr>
          <w:color w:val="FF0000"/>
        </w:rPr>
        <w:t>.</w:t>
      </w:r>
      <w:r>
        <w:br/>
      </w:r>
    </w:p>
    <w:p w:rsidR="00ED1982" w:rsidRDefault="00ED1982" w:rsidP="00B451DA">
      <w:pPr>
        <w:pStyle w:val="NormalWeb"/>
      </w:pPr>
    </w:p>
    <w:p w:rsidR="00B451DA" w:rsidRDefault="00B451DA" w:rsidP="00B451DA">
      <w:pPr>
        <w:pStyle w:val="NormalWeb"/>
        <w:rPr>
          <w:color w:val="FF0000"/>
        </w:rPr>
      </w:pPr>
      <w:r>
        <w:lastRenderedPageBreak/>
        <w:br/>
        <w:t xml:space="preserve">• Table of </w:t>
      </w:r>
      <w:proofErr w:type="spellStart"/>
      <w:r>
        <w:t>Materials</w:t>
      </w:r>
      <w:proofErr w:type="gramStart"/>
      <w:r>
        <w:t>:Please</w:t>
      </w:r>
      <w:proofErr w:type="spellEnd"/>
      <w:proofErr w:type="gramEnd"/>
      <w:r>
        <w:t xml:space="preserve"> revise the table of the essential supplies, reagents, and equipment. The table should include the name, company, and catalog number of all relevant materials/software in separate columns in an </w:t>
      </w:r>
      <w:proofErr w:type="spellStart"/>
      <w:r>
        <w:t>xls</w:t>
      </w:r>
      <w:proofErr w:type="spellEnd"/>
      <w:r>
        <w:t>/</w:t>
      </w:r>
      <w:proofErr w:type="spellStart"/>
      <w:r>
        <w:t>xlsx</w:t>
      </w:r>
      <w:proofErr w:type="spellEnd"/>
      <w:r>
        <w:t xml:space="preserve"> file. Please include items such as microscope, cell strains, culture reagents, agarose, software etc.</w:t>
      </w:r>
    </w:p>
    <w:p w:rsidR="00B451DA" w:rsidRPr="009E574E" w:rsidRDefault="00B451DA" w:rsidP="00B451DA">
      <w:pPr>
        <w:pStyle w:val="NormalWeb"/>
        <w:rPr>
          <w:color w:val="FF0000"/>
        </w:rPr>
      </w:pPr>
      <w:r w:rsidRPr="009E574E">
        <w:rPr>
          <w:color w:val="FF0000"/>
        </w:rPr>
        <w:t xml:space="preserve">We have </w:t>
      </w:r>
      <w:r>
        <w:rPr>
          <w:color w:val="FF0000"/>
        </w:rPr>
        <w:t>now updated the table of materials</w:t>
      </w:r>
      <w:r w:rsidRPr="009E574E">
        <w:rPr>
          <w:color w:val="FF0000"/>
        </w:rPr>
        <w:t>.</w:t>
      </w:r>
    </w:p>
    <w:p w:rsidR="00B451DA" w:rsidRPr="009E574E" w:rsidRDefault="00B451DA" w:rsidP="00B451DA">
      <w:pPr>
        <w:pStyle w:val="NormalWeb"/>
        <w:rPr>
          <w:color w:val="FF0000"/>
        </w:rPr>
      </w:pPr>
      <w: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section. Please also cite the figure appropriately in the figure legend, i.e. "This figure has been modified from [citation]."</w:t>
      </w:r>
      <w:r>
        <w:br/>
      </w:r>
      <w:r>
        <w:br/>
      </w:r>
      <w:r>
        <w:rPr>
          <w:color w:val="FF0000"/>
        </w:rPr>
        <w:t>Our figures, videos, and tables are original</w:t>
      </w:r>
      <w:r w:rsidRPr="009E574E">
        <w:rPr>
          <w:color w:val="FF0000"/>
        </w:rPr>
        <w:t>.</w:t>
      </w: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AC1241" w:rsidRDefault="00AC1241" w:rsidP="00B451DA">
      <w:pPr>
        <w:pStyle w:val="NormalWeb"/>
      </w:pPr>
    </w:p>
    <w:p w:rsidR="00B451DA" w:rsidRDefault="00B451DA" w:rsidP="00B451DA">
      <w:pPr>
        <w:pStyle w:val="NormalWeb"/>
        <w:rPr>
          <w:rStyle w:val="Strong"/>
        </w:rPr>
      </w:pPr>
      <w:r>
        <w:lastRenderedPageBreak/>
        <w:t>Comments from Peer-Reviewers</w:t>
      </w:r>
      <w:proofErr w:type="gramStart"/>
      <w:r>
        <w:t>:</w:t>
      </w:r>
      <w:proofErr w:type="gramEnd"/>
      <w:r>
        <w:br/>
      </w:r>
      <w:r>
        <w:br/>
      </w:r>
      <w:r w:rsidRPr="008D65E1">
        <w:rPr>
          <w:rStyle w:val="Strong"/>
          <w:sz w:val="26"/>
        </w:rPr>
        <w:t>Reviewers' comments:</w:t>
      </w:r>
    </w:p>
    <w:p w:rsidR="00B451DA" w:rsidRDefault="00B451DA" w:rsidP="00B451DA">
      <w:pPr>
        <w:pStyle w:val="NormalWeb"/>
      </w:pPr>
      <w:r w:rsidRPr="008D65E1">
        <w:rPr>
          <w:b/>
        </w:rPr>
        <w:t>Reviewer #1</w:t>
      </w:r>
      <w:proofErr w:type="gramStart"/>
      <w:r w:rsidRPr="008D65E1">
        <w:rPr>
          <w:b/>
        </w:rPr>
        <w:t>:</w:t>
      </w:r>
      <w:proofErr w:type="gramEnd"/>
      <w:r>
        <w:br/>
      </w:r>
      <w:r>
        <w:br/>
        <w:t>Manuscript Summary:</w:t>
      </w:r>
      <w:r>
        <w:br/>
        <w:t xml:space="preserve">The authors propose a simple and effective methodology to investigate bacteria cell division utilizing live cell microscopy. Utilizing membrane dyes and the expression of recombinant proteins, the authors followed the bacteria cell division and </w:t>
      </w:r>
      <w:proofErr w:type="spellStart"/>
      <w:r>
        <w:t>filametous</w:t>
      </w:r>
      <w:proofErr w:type="spellEnd"/>
      <w:r>
        <w:t xml:space="preserve"> growth caused by the inhibition of bacteria cytokinesis. The reported methodology allowed the authors to capture and measure morphological changes of bacteria growing between the coverslip and agarose pads. The proposed methodology may help researchers interested in studying bacteria cell biology and antimicrobials.</w:t>
      </w:r>
      <w:r>
        <w:br/>
      </w:r>
      <w:r>
        <w:br/>
        <w:t>Major Concerns</w:t>
      </w:r>
      <w:proofErr w:type="gramStart"/>
      <w:r>
        <w:t>:</w:t>
      </w:r>
      <w:proofErr w:type="gramEnd"/>
      <w:r>
        <w:br/>
        <w:t>The authors must provide more information on the microscope set up they utilized in this report. It is possible to infer that the authors utilized a fully motorized, inverted, wild field fluorescence microscope. However, this must be explicitly indicated and fully described in the text, including camera, illumination system, stage and optics.</w:t>
      </w:r>
    </w:p>
    <w:p w:rsidR="00B451DA" w:rsidRDefault="00B451DA" w:rsidP="00B451DA">
      <w:pPr>
        <w:pStyle w:val="NormalWeb"/>
      </w:pPr>
      <w:r>
        <w:rPr>
          <w:color w:val="FF0000"/>
        </w:rPr>
        <w:t>We now explicitly state the information requested in lines 54-55 and in the table of materials.</w:t>
      </w:r>
    </w:p>
    <w:p w:rsidR="00B451DA" w:rsidRDefault="00B451DA" w:rsidP="00B451DA">
      <w:pPr>
        <w:pStyle w:val="NormalWeb"/>
      </w:pPr>
      <w:r>
        <w:t>Minor Concerns</w:t>
      </w:r>
      <w:proofErr w:type="gramStart"/>
      <w:r>
        <w:t>:</w:t>
      </w:r>
      <w:proofErr w:type="gramEnd"/>
      <w:r>
        <w:br/>
      </w:r>
      <w:r>
        <w:br/>
        <w:t>Paragraph 1.2 line 73: Please indicate if any particular quality grade for agarose is required to minimize autofluorescence background</w:t>
      </w:r>
    </w:p>
    <w:p w:rsidR="00B451DA" w:rsidRDefault="00B451DA" w:rsidP="00B451DA">
      <w:pPr>
        <w:pStyle w:val="NormalWeb"/>
      </w:pPr>
      <w:r w:rsidRPr="001A3BD8">
        <w:rPr>
          <w:color w:val="FF0000"/>
        </w:rPr>
        <w:t>We have updated this information in line 87 and in table of materials.</w:t>
      </w:r>
      <w:r>
        <w:br/>
      </w:r>
      <w:r>
        <w:br/>
        <w:t>Paragraph 1.3 line 80: Indicate size and supplier and model for the glass bottom culture dish.</w:t>
      </w:r>
    </w:p>
    <w:p w:rsidR="00B451DA" w:rsidRDefault="00B451DA" w:rsidP="00B451DA">
      <w:pPr>
        <w:pStyle w:val="NormalWeb"/>
        <w:rPr>
          <w:color w:val="FF0000"/>
        </w:rPr>
      </w:pPr>
      <w:r>
        <w:rPr>
          <w:color w:val="FF0000"/>
        </w:rPr>
        <w:t>T</w:t>
      </w:r>
      <w:r w:rsidRPr="001A3BD8">
        <w:rPr>
          <w:color w:val="FF0000"/>
        </w:rPr>
        <w:t xml:space="preserve">his information </w:t>
      </w:r>
      <w:r>
        <w:rPr>
          <w:color w:val="FF0000"/>
        </w:rPr>
        <w:t xml:space="preserve">can be found </w:t>
      </w:r>
      <w:r w:rsidRPr="001A3BD8">
        <w:rPr>
          <w:color w:val="FF0000"/>
        </w:rPr>
        <w:t>in line</w:t>
      </w:r>
      <w:r>
        <w:rPr>
          <w:color w:val="FF0000"/>
        </w:rPr>
        <w:t>s 95-97</w:t>
      </w:r>
      <w:r w:rsidRPr="001A3BD8">
        <w:rPr>
          <w:color w:val="FF0000"/>
        </w:rPr>
        <w:t xml:space="preserve"> and in table of materials.</w:t>
      </w:r>
    </w:p>
    <w:p w:rsidR="00B451DA" w:rsidRDefault="00B451DA" w:rsidP="00B451DA">
      <w:pPr>
        <w:pStyle w:val="NormalWeb"/>
      </w:pPr>
      <w:r>
        <w:t>Paragraph 1.3 line 81: Indicate a range for bacteria cell numbers in the suspension</w:t>
      </w:r>
    </w:p>
    <w:p w:rsidR="00B451DA" w:rsidRDefault="00B451DA" w:rsidP="00B451DA">
      <w:pPr>
        <w:pStyle w:val="NormalWeb"/>
        <w:rPr>
          <w:color w:val="FF0000"/>
        </w:rPr>
      </w:pPr>
      <w:r>
        <w:rPr>
          <w:color w:val="FF0000"/>
        </w:rPr>
        <w:t>We have provided t</w:t>
      </w:r>
      <w:r w:rsidRPr="001A3BD8">
        <w:rPr>
          <w:color w:val="FF0000"/>
        </w:rPr>
        <w:t xml:space="preserve">his information </w:t>
      </w:r>
      <w:r>
        <w:rPr>
          <w:color w:val="FF0000"/>
        </w:rPr>
        <w:t>i</w:t>
      </w:r>
      <w:r w:rsidRPr="001A3BD8">
        <w:rPr>
          <w:color w:val="FF0000"/>
        </w:rPr>
        <w:t>n line</w:t>
      </w:r>
      <w:r>
        <w:rPr>
          <w:color w:val="FF0000"/>
        </w:rPr>
        <w:t>s 100-102.</w:t>
      </w:r>
    </w:p>
    <w:p w:rsidR="00B451DA" w:rsidRDefault="00B451DA" w:rsidP="00B451DA">
      <w:pPr>
        <w:pStyle w:val="NormalWeb"/>
      </w:pPr>
      <w:r>
        <w:t>Paragraph 1.3 line 83: Indicate appropriate dimensions for the pre-cut agarose slab</w:t>
      </w:r>
    </w:p>
    <w:p w:rsidR="00B451DA" w:rsidRDefault="00B451DA" w:rsidP="00B451DA">
      <w:pPr>
        <w:pStyle w:val="NormalWeb"/>
        <w:rPr>
          <w:color w:val="FF0000"/>
        </w:rPr>
      </w:pPr>
      <w:r>
        <w:rPr>
          <w:color w:val="FF0000"/>
        </w:rPr>
        <w:t>We have provided t</w:t>
      </w:r>
      <w:r w:rsidRPr="001A3BD8">
        <w:rPr>
          <w:color w:val="FF0000"/>
        </w:rPr>
        <w:t xml:space="preserve">his information </w:t>
      </w:r>
      <w:r>
        <w:rPr>
          <w:color w:val="FF0000"/>
        </w:rPr>
        <w:t>i</w:t>
      </w:r>
      <w:r w:rsidRPr="001A3BD8">
        <w:rPr>
          <w:color w:val="FF0000"/>
        </w:rPr>
        <w:t>n line</w:t>
      </w:r>
      <w:r>
        <w:rPr>
          <w:color w:val="FF0000"/>
        </w:rPr>
        <w:t>s 102-105.</w:t>
      </w:r>
      <w:r>
        <w:br/>
      </w:r>
      <w:r>
        <w:br/>
        <w:t>Paragraph 1.6 line 101: A comma is missing after "away.</w:t>
      </w:r>
    </w:p>
    <w:p w:rsidR="00B451DA" w:rsidRDefault="00B451DA" w:rsidP="00B451DA">
      <w:pPr>
        <w:pStyle w:val="NormalWeb"/>
        <w:rPr>
          <w:color w:val="FF0000"/>
        </w:rPr>
      </w:pPr>
      <w:r w:rsidRPr="009035FF">
        <w:rPr>
          <w:color w:val="FF0000"/>
        </w:rPr>
        <w:t xml:space="preserve">We updated this information in </w:t>
      </w:r>
      <w:r>
        <w:rPr>
          <w:color w:val="FF0000"/>
        </w:rPr>
        <w:t xml:space="preserve">paragraph </w:t>
      </w:r>
      <w:r w:rsidRPr="009035FF">
        <w:rPr>
          <w:color w:val="FF0000"/>
        </w:rPr>
        <w:t>2.5</w:t>
      </w:r>
      <w:r>
        <w:rPr>
          <w:color w:val="FF0000"/>
        </w:rPr>
        <w:t xml:space="preserve"> line 124</w:t>
      </w:r>
      <w:r w:rsidRPr="009035FF">
        <w:rPr>
          <w:color w:val="FF0000"/>
        </w:rPr>
        <w:t>.</w:t>
      </w:r>
    </w:p>
    <w:p w:rsidR="00B451DA" w:rsidRDefault="00B451DA" w:rsidP="00B451DA">
      <w:pPr>
        <w:pStyle w:val="NormalWeb"/>
      </w:pPr>
      <w:r>
        <w:lastRenderedPageBreak/>
        <w:t>Paragraph 2.1 line 104: Provide more information on the microscope utilized: optics, illumination system, camera (sensor and pixel size), motorized stage etc.</w:t>
      </w:r>
    </w:p>
    <w:p w:rsidR="00B451DA" w:rsidRDefault="00B451DA" w:rsidP="00B451DA">
      <w:pPr>
        <w:pStyle w:val="NormalWeb"/>
        <w:rPr>
          <w:color w:val="FF0000"/>
        </w:rPr>
      </w:pPr>
      <w:r>
        <w:rPr>
          <w:color w:val="FF0000"/>
        </w:rPr>
        <w:t>This information is now provided in table of materials.</w:t>
      </w:r>
    </w:p>
    <w:p w:rsidR="00B451DA" w:rsidRDefault="00B451DA" w:rsidP="00B451DA">
      <w:pPr>
        <w:pStyle w:val="NormalWeb"/>
      </w:pPr>
      <w:r>
        <w:t>Paragraph 2.2 line 106: Provide more information on the objective lens utilized.</w:t>
      </w:r>
    </w:p>
    <w:p w:rsidR="00B451DA" w:rsidRDefault="00B451DA" w:rsidP="00B451DA">
      <w:pPr>
        <w:pStyle w:val="NormalWeb"/>
        <w:rPr>
          <w:color w:val="FF0000"/>
        </w:rPr>
      </w:pPr>
      <w:r>
        <w:rPr>
          <w:color w:val="FF0000"/>
        </w:rPr>
        <w:t>This information is now provided in table of materials.</w:t>
      </w:r>
    </w:p>
    <w:p w:rsidR="00B451DA" w:rsidRDefault="00B451DA" w:rsidP="00B451DA">
      <w:pPr>
        <w:pStyle w:val="NormalWeb"/>
      </w:pPr>
      <w:r>
        <w:t>Paragraph 2.2 line 108: What is the meaning of "imaging temperature"?</w:t>
      </w:r>
    </w:p>
    <w:p w:rsidR="00B451DA" w:rsidRDefault="00B451DA" w:rsidP="00B451DA">
      <w:pPr>
        <w:pStyle w:val="NormalWeb"/>
        <w:rPr>
          <w:color w:val="FF0000"/>
        </w:rPr>
      </w:pPr>
      <w:r>
        <w:rPr>
          <w:color w:val="FF0000"/>
        </w:rPr>
        <w:t>We have clarified this in lines 135-136.</w:t>
      </w:r>
    </w:p>
    <w:p w:rsidR="00B451DA" w:rsidRDefault="00B451DA" w:rsidP="00B451DA">
      <w:pPr>
        <w:pStyle w:val="NormalWeb"/>
      </w:pPr>
      <w:r>
        <w:t>Paragraph 2.5 line 19: Please indicate appropriate z intervals for deconvolution and to avoid oversampling and photo damage of the sample</w:t>
      </w:r>
    </w:p>
    <w:p w:rsidR="00B451DA" w:rsidRDefault="00B451DA" w:rsidP="00B451DA">
      <w:pPr>
        <w:pStyle w:val="NormalWeb"/>
        <w:rPr>
          <w:color w:val="FF0000"/>
        </w:rPr>
      </w:pPr>
      <w:r>
        <w:rPr>
          <w:color w:val="FF0000"/>
        </w:rPr>
        <w:t>We have provided the Z-stack information used in the experiments conducted in lines 146-148.</w:t>
      </w:r>
    </w:p>
    <w:p w:rsidR="00B451DA" w:rsidRDefault="00B451DA" w:rsidP="00B451DA">
      <w:pPr>
        <w:pStyle w:val="NormalWeb"/>
      </w:pPr>
      <w:r>
        <w:t xml:space="preserve">Paragraph 2.6 line 122: Does percentage of transmission refers to light </w:t>
      </w:r>
      <w:proofErr w:type="gramStart"/>
      <w:r>
        <w:t>intensity ?</w:t>
      </w:r>
      <w:proofErr w:type="gramEnd"/>
    </w:p>
    <w:p w:rsidR="00B451DA" w:rsidRDefault="00B451DA" w:rsidP="00B451DA">
      <w:pPr>
        <w:pStyle w:val="NormalWeb"/>
      </w:pPr>
      <w:r w:rsidRPr="009035FF">
        <w:rPr>
          <w:color w:val="FF0000"/>
        </w:rPr>
        <w:t>Yes, we have now clarified that in line 157.</w:t>
      </w:r>
      <w:r>
        <w:br/>
      </w:r>
      <w:r>
        <w:br/>
        <w:t>Paragraph 2.7 line 127: The terminology used is probably specific to software and microscope brand used by the authors. The authors should consider utilizing more generic terms applicable to other microscope and software brands.</w:t>
      </w:r>
    </w:p>
    <w:p w:rsidR="00B451DA" w:rsidRDefault="00B451DA" w:rsidP="00B451DA">
      <w:pPr>
        <w:pStyle w:val="NormalWeb"/>
      </w:pPr>
      <w:r>
        <w:rPr>
          <w:color w:val="FF0000"/>
        </w:rPr>
        <w:t>As per the Editor’s guidelines</w:t>
      </w:r>
      <w:r w:rsidRPr="009035FF">
        <w:rPr>
          <w:color w:val="FF0000"/>
        </w:rPr>
        <w:t xml:space="preserve">, we </w:t>
      </w:r>
      <w:r>
        <w:rPr>
          <w:color w:val="FF0000"/>
        </w:rPr>
        <w:t>have to be very specific in how the experiments were conducted (down to even specific button click commands), therefore unfortunately we are unable to explain the details in generic terms</w:t>
      </w:r>
      <w:r w:rsidRPr="009035FF">
        <w:rPr>
          <w:color w:val="FF0000"/>
        </w:rPr>
        <w:t>.</w:t>
      </w:r>
      <w:r>
        <w:br/>
      </w:r>
      <w:r>
        <w:br/>
        <w:t>Paragraph 3.1 line 134: Please replace "fluorescence signals" for "fluorescence light".</w:t>
      </w:r>
    </w:p>
    <w:p w:rsidR="00B451DA" w:rsidRPr="000E0AD6" w:rsidRDefault="00B451DA" w:rsidP="00B451DA">
      <w:pPr>
        <w:pStyle w:val="NormalWeb"/>
        <w:rPr>
          <w:color w:val="FF0000"/>
        </w:rPr>
      </w:pPr>
      <w:r w:rsidRPr="000E0AD6">
        <w:rPr>
          <w:color w:val="FF0000"/>
        </w:rPr>
        <w:t>Fixed this in line 188.</w:t>
      </w:r>
    </w:p>
    <w:p w:rsidR="00B451DA" w:rsidRDefault="00B451DA" w:rsidP="00B451DA">
      <w:pPr>
        <w:pStyle w:val="NormalWeb"/>
      </w:pPr>
      <w:r>
        <w:t>Paragraph 3.1 line 135: Please indicate optimal parameters, confidence limit and number of iterations utilized for imaging deconvolution</w:t>
      </w:r>
    </w:p>
    <w:p w:rsidR="00B451DA" w:rsidRDefault="00B451DA" w:rsidP="00B451DA">
      <w:pPr>
        <w:pStyle w:val="NormalWeb"/>
      </w:pPr>
      <w:r w:rsidRPr="000E0AD6">
        <w:rPr>
          <w:color w:val="FF0000"/>
        </w:rPr>
        <w:t xml:space="preserve">This </w:t>
      </w:r>
      <w:r>
        <w:rPr>
          <w:color w:val="FF0000"/>
        </w:rPr>
        <w:t xml:space="preserve">was conducted with software </w:t>
      </w:r>
      <w:r w:rsidRPr="000E0AD6">
        <w:rPr>
          <w:color w:val="FF0000"/>
        </w:rPr>
        <w:t>manufacturer’s defaul</w:t>
      </w:r>
      <w:r>
        <w:rPr>
          <w:color w:val="FF0000"/>
        </w:rPr>
        <w:t>t settings, we have added that the parameters</w:t>
      </w:r>
      <w:r w:rsidRPr="000E0AD6">
        <w:rPr>
          <w:color w:val="FF0000"/>
        </w:rPr>
        <w:t xml:space="preserve"> can be altered to obtain desired results. See lines 195-197.</w:t>
      </w:r>
      <w:r>
        <w:br/>
      </w:r>
      <w:r>
        <w:br/>
        <w:t>Paragraph 3.2 line 136: Please consider replacing "brightness adjustment" for "contrast adjustment".</w:t>
      </w:r>
    </w:p>
    <w:p w:rsidR="00B451DA" w:rsidRDefault="00B451DA" w:rsidP="00B451DA">
      <w:pPr>
        <w:pStyle w:val="NormalWeb"/>
      </w:pPr>
      <w:r w:rsidRPr="000E0AD6">
        <w:rPr>
          <w:color w:val="FF0000"/>
        </w:rPr>
        <w:t>Fixed this in line 200.</w:t>
      </w:r>
      <w:r>
        <w:br/>
      </w:r>
      <w:r>
        <w:br/>
      </w:r>
      <w:r>
        <w:lastRenderedPageBreak/>
        <w:t>FIGURE 1</w:t>
      </w:r>
      <w:proofErr w:type="gramStart"/>
      <w:r>
        <w:t>:</w:t>
      </w:r>
      <w:proofErr w:type="gramEnd"/>
      <w:r>
        <w:br/>
        <w:t xml:space="preserve">Please, indicate solvent utilized for FM 4-64 stock. Provide additional information about experimental conditions: Bacteria numbers, dye concentration, incubation time, </w:t>
      </w:r>
      <w:proofErr w:type="gramStart"/>
      <w:r>
        <w:t>temperature</w:t>
      </w:r>
      <w:proofErr w:type="gramEnd"/>
      <w:r>
        <w:t>. Was the dye kept or washed after incubation?</w:t>
      </w:r>
    </w:p>
    <w:p w:rsidR="00AC1241" w:rsidRDefault="00B451DA" w:rsidP="00B451DA">
      <w:pPr>
        <w:pStyle w:val="NormalWeb"/>
      </w:pPr>
      <w:r>
        <w:rPr>
          <w:color w:val="FF0000"/>
        </w:rPr>
        <w:t>We have now provided this information in the protocol section (also line 234) and line 274.</w:t>
      </w:r>
      <w:r>
        <w:br/>
      </w:r>
      <w:r>
        <w:br/>
        <w:t>Discussion</w:t>
      </w:r>
      <w:proofErr w:type="gramStart"/>
      <w:r>
        <w:t>:</w:t>
      </w:r>
      <w:proofErr w:type="gramEnd"/>
      <w:r>
        <w:br/>
        <w:t>The authors may consider to remove "high resolution" from the title, since the microscope utilized is a conventional wide field system and no additional improvement of its limit of resolution has been applied. On this regard the authors should considering to discuss the use of the proposed methodology in combination with spinning disk or any other type of fast confocal technology, to increase imaging contrast an apparent resolution.</w:t>
      </w:r>
      <w:r>
        <w:br/>
        <w:t>Can the proposed methodology be applied for Gram negative bacteria?</w:t>
      </w:r>
      <w:r>
        <w:br/>
      </w:r>
      <w:r>
        <w:rPr>
          <w:color w:val="FF0000"/>
        </w:rPr>
        <w:t xml:space="preserve">Although the manufacturer advertises this </w:t>
      </w:r>
      <w:proofErr w:type="spellStart"/>
      <w:r>
        <w:rPr>
          <w:color w:val="FF0000"/>
        </w:rPr>
        <w:t>DeltaVision</w:t>
      </w:r>
      <w:proofErr w:type="spellEnd"/>
      <w:r>
        <w:rPr>
          <w:color w:val="FF0000"/>
        </w:rPr>
        <w:t xml:space="preserve"> Elite as a high-resolution microscope (as the image quality is enhanced due to deconvolution and better optics). We have now removed “high resolution” from the title. We have, in lines 336-338, indicated that this methodology can be used to image other organisms.</w:t>
      </w:r>
      <w:r>
        <w:br/>
      </w:r>
      <w:r>
        <w:br/>
      </w:r>
    </w:p>
    <w:p w:rsidR="00AC1241" w:rsidRDefault="00AC1241" w:rsidP="00B451DA">
      <w:pPr>
        <w:pStyle w:val="NormalWeb"/>
      </w:pPr>
    </w:p>
    <w:p w:rsidR="00B451DA" w:rsidRDefault="00B451DA" w:rsidP="00B451DA">
      <w:pPr>
        <w:pStyle w:val="NormalWeb"/>
      </w:pPr>
      <w:r>
        <w:br/>
      </w:r>
      <w:r w:rsidRPr="008D65E1">
        <w:rPr>
          <w:b/>
        </w:rPr>
        <w:t>Reviewer #2</w:t>
      </w:r>
      <w:proofErr w:type="gramStart"/>
      <w:r w:rsidRPr="008D65E1">
        <w:rPr>
          <w:b/>
        </w:rPr>
        <w:t>:</w:t>
      </w:r>
      <w:proofErr w:type="gramEnd"/>
      <w:r w:rsidRPr="008D65E1">
        <w:rPr>
          <w:b/>
        </w:rPr>
        <w:br/>
      </w:r>
      <w:r>
        <w:br/>
        <w:t>Manuscript Summary:</w:t>
      </w:r>
      <w:r>
        <w:br/>
        <w:t>In this article, Brzozowski et al describe a single cell fluorescence microscopy protocol to monitor changes in cell morphology during different stages of cell cycle and in response to different environmental cues. The protocol can be adapted to investigate different cellular processes for various bacteria.</w:t>
      </w:r>
      <w:r>
        <w:br/>
      </w:r>
      <w:r>
        <w:br/>
        <w:t>Major Concerns</w:t>
      </w:r>
      <w:proofErr w:type="gramStart"/>
      <w:r>
        <w:t>:</w:t>
      </w:r>
      <w:proofErr w:type="gramEnd"/>
      <w:r>
        <w:br/>
        <w:t xml:space="preserve">While the protocol claims to employ a high resolution fluorescence microscopy method, it lacks clear description of how they achieve sub-diffraction limit resolution. Describing the "high resolution deconvolution" microscopy method in the "Introduction" section will be of use to readers, in determining the scope of the method. The protocol also does not mention the resolution that is achievable by the method and the resolution obtained in the included figures. None of the included figures appear to be </w:t>
      </w:r>
      <w:proofErr w:type="spellStart"/>
      <w:r>
        <w:t>superresolution</w:t>
      </w:r>
      <w:proofErr w:type="spellEnd"/>
      <w:r>
        <w:t xml:space="preserve"> images.</w:t>
      </w:r>
    </w:p>
    <w:p w:rsidR="00B451DA" w:rsidRDefault="00B451DA" w:rsidP="00B451DA">
      <w:pPr>
        <w:pStyle w:val="NormalWeb"/>
        <w:rPr>
          <w:color w:val="FF0000"/>
        </w:rPr>
      </w:pPr>
      <w:r>
        <w:rPr>
          <w:color w:val="FF0000"/>
        </w:rPr>
        <w:t xml:space="preserve">The manufacturer advertises this </w:t>
      </w:r>
      <w:proofErr w:type="spellStart"/>
      <w:r>
        <w:rPr>
          <w:color w:val="FF0000"/>
        </w:rPr>
        <w:t>DeltaVision</w:t>
      </w:r>
      <w:proofErr w:type="spellEnd"/>
      <w:r>
        <w:rPr>
          <w:color w:val="FF0000"/>
        </w:rPr>
        <w:t xml:space="preserve"> Elite (now Ultra; </w:t>
      </w:r>
      <w:r w:rsidRPr="00D75167">
        <w:rPr>
          <w:color w:val="FF0000"/>
        </w:rPr>
        <w:t>https://www.gelifesciences.com/en/us/solutions/cellular-analysis/products-and-technology/microscopy/high-resolution</w:t>
      </w:r>
      <w:r>
        <w:rPr>
          <w:color w:val="FF0000"/>
        </w:rPr>
        <w:t>) as a high-resolution microscope as the image quality is enhanced due to deconvolution and better optics. We apologize for the confusion, we never claimed that our method is a super-resolution technique. We have briefly discussed the details of deconvolution in lines 187-189. We have now also removed “high resolution” from the title. We hope this alleviates your concerns.</w:t>
      </w:r>
    </w:p>
    <w:p w:rsidR="00B451DA" w:rsidRDefault="00B451DA" w:rsidP="00B451DA">
      <w:pPr>
        <w:pStyle w:val="NormalWeb"/>
      </w:pPr>
      <w:r>
        <w:lastRenderedPageBreak/>
        <w:t xml:space="preserve">The protocol described is extremely specific to the </w:t>
      </w:r>
      <w:proofErr w:type="spellStart"/>
      <w:r>
        <w:t>SoftWoRx</w:t>
      </w:r>
      <w:proofErr w:type="spellEnd"/>
      <w:r>
        <w:t xml:space="preserve"> software. The manuscript will be of use to a greater audience, if at least equivalent ImageJ (a more commonly used software) plugins are mentioned in the article.</w:t>
      </w:r>
    </w:p>
    <w:p w:rsidR="00B451DA" w:rsidRDefault="00B451DA" w:rsidP="00B451DA">
      <w:pPr>
        <w:pStyle w:val="NormalWeb"/>
      </w:pPr>
      <w:r w:rsidRPr="00445616">
        <w:rPr>
          <w:color w:val="FF0000"/>
        </w:rPr>
        <w:t xml:space="preserve">As per the Editor’s guidelines, we have to be very specific in how the experiments were conducted (down to even specific button click commands), therefore unfortunately we are unable to explain the </w:t>
      </w:r>
      <w:r>
        <w:rPr>
          <w:color w:val="FF0000"/>
        </w:rPr>
        <w:t>details for ImageJ. However we have explicitly stated that other software such as ImageJ can be used in lines 204-205.</w:t>
      </w:r>
    </w:p>
    <w:p w:rsidR="00B451DA" w:rsidRDefault="00B451DA" w:rsidP="00B451DA">
      <w:pPr>
        <w:pStyle w:val="NormalWeb"/>
      </w:pPr>
      <w:r>
        <w:t>In line 119, how is the mid plane of the cells determined?</w:t>
      </w:r>
    </w:p>
    <w:p w:rsidR="00B451DA" w:rsidRDefault="00B451DA" w:rsidP="00B451DA">
      <w:pPr>
        <w:pStyle w:val="NormalWeb"/>
        <w:rPr>
          <w:color w:val="FF0000"/>
        </w:rPr>
      </w:pPr>
      <w:r w:rsidRPr="00445616">
        <w:rPr>
          <w:color w:val="FF0000"/>
        </w:rPr>
        <w:t>It is section where</w:t>
      </w:r>
      <w:r>
        <w:rPr>
          <w:color w:val="FF0000"/>
        </w:rPr>
        <w:t xml:space="preserve"> the</w:t>
      </w:r>
      <w:r w:rsidRPr="00445616">
        <w:rPr>
          <w:color w:val="FF0000"/>
        </w:rPr>
        <w:t xml:space="preserve"> cells are mostly in focus</w:t>
      </w:r>
      <w:r>
        <w:rPr>
          <w:color w:val="FF0000"/>
        </w:rPr>
        <w:t>, where the cell width is the largest</w:t>
      </w:r>
      <w:r w:rsidRPr="00445616">
        <w:rPr>
          <w:color w:val="FF0000"/>
        </w:rPr>
        <w:t xml:space="preserve">. </w:t>
      </w:r>
      <w:r>
        <w:br/>
      </w:r>
      <w:r>
        <w:br/>
        <w:t xml:space="preserve">In Fig.1 (-Inducer, </w:t>
      </w:r>
      <w:proofErr w:type="spellStart"/>
      <w:r>
        <w:t>gpsB</w:t>
      </w:r>
      <w:proofErr w:type="spellEnd"/>
      <w:r>
        <w:t xml:space="preserve"> anti sense), presence of FM464 in non-membranous region of the cell is shown. Is this a common </w:t>
      </w:r>
      <w:proofErr w:type="spellStart"/>
      <w:r>
        <w:t>occurence</w:t>
      </w:r>
      <w:proofErr w:type="spellEnd"/>
      <w:r>
        <w:t xml:space="preserve"> or only occurs in rare instance?</w:t>
      </w:r>
      <w:r>
        <w:br/>
      </w:r>
      <w:r w:rsidRPr="00445616">
        <w:rPr>
          <w:color w:val="FF0000"/>
        </w:rPr>
        <w:t xml:space="preserve">It is </w:t>
      </w:r>
      <w:r>
        <w:rPr>
          <w:color w:val="FF0000"/>
        </w:rPr>
        <w:t xml:space="preserve">not a common occurrence. Few cells in which there is a leaky expression (of </w:t>
      </w:r>
      <w:proofErr w:type="spellStart"/>
      <w:r>
        <w:rPr>
          <w:color w:val="FF0000"/>
        </w:rPr>
        <w:t>gpsB</w:t>
      </w:r>
      <w:proofErr w:type="spellEnd"/>
      <w:r>
        <w:rPr>
          <w:color w:val="FF0000"/>
        </w:rPr>
        <w:t xml:space="preserve"> antisense) that are </w:t>
      </w:r>
      <w:proofErr w:type="spellStart"/>
      <w:r>
        <w:rPr>
          <w:color w:val="FF0000"/>
        </w:rPr>
        <w:t>en</w:t>
      </w:r>
      <w:proofErr w:type="spellEnd"/>
      <w:r>
        <w:rPr>
          <w:color w:val="FF0000"/>
        </w:rPr>
        <w:t xml:space="preserve"> route to lysis sometimes appear like that</w:t>
      </w:r>
      <w:r w:rsidRPr="00445616">
        <w:rPr>
          <w:color w:val="FF0000"/>
        </w:rPr>
        <w:t>.</w:t>
      </w:r>
    </w:p>
    <w:p w:rsidR="00AC1241" w:rsidRDefault="00AC1241" w:rsidP="00B451DA">
      <w:pPr>
        <w:pStyle w:val="NormalWeb"/>
      </w:pPr>
    </w:p>
    <w:p w:rsidR="00B451DA" w:rsidRDefault="00B451DA" w:rsidP="00B451DA">
      <w:pPr>
        <w:pStyle w:val="NormalWeb"/>
      </w:pPr>
      <w:r>
        <w:t>Minor Concerns</w:t>
      </w:r>
      <w:proofErr w:type="gramStart"/>
      <w:r>
        <w:t>:</w:t>
      </w:r>
      <w:proofErr w:type="gramEnd"/>
      <w:r>
        <w:br/>
      </w:r>
      <w:r>
        <w:br/>
        <w:t>In step 1.6, more details on the incubation chamber would be helpful.</w:t>
      </w:r>
    </w:p>
    <w:p w:rsidR="00B451DA" w:rsidRDefault="00B451DA" w:rsidP="00B451DA">
      <w:pPr>
        <w:pStyle w:val="NormalWeb"/>
      </w:pPr>
      <w:r w:rsidRPr="00445616">
        <w:rPr>
          <w:color w:val="FF0000"/>
        </w:rPr>
        <w:t>We have given more details now in lines 119-120.</w:t>
      </w:r>
      <w:r>
        <w:br/>
      </w:r>
      <w:r>
        <w:br/>
        <w:t>In step 2.5 (Line 114 -118), it might be better to include the maximum number of z-stacks possible.</w:t>
      </w:r>
    </w:p>
    <w:p w:rsidR="00B451DA" w:rsidRPr="00445616" w:rsidRDefault="00771440" w:rsidP="00B451DA">
      <w:pPr>
        <w:pStyle w:val="NormalWeb"/>
        <w:rPr>
          <w:color w:val="FF0000"/>
        </w:rPr>
      </w:pPr>
      <w:r>
        <w:rPr>
          <w:color w:val="FF0000"/>
        </w:rPr>
        <w:t>W</w:t>
      </w:r>
      <w:r w:rsidR="00B451DA" w:rsidRPr="00445616">
        <w:rPr>
          <w:color w:val="FF0000"/>
        </w:rPr>
        <w:t xml:space="preserve">e have imaged C. </w:t>
      </w:r>
      <w:proofErr w:type="spellStart"/>
      <w:r w:rsidR="00B451DA" w:rsidRPr="00445616">
        <w:rPr>
          <w:color w:val="FF0000"/>
        </w:rPr>
        <w:t>elegans</w:t>
      </w:r>
      <w:proofErr w:type="spellEnd"/>
      <w:r w:rsidR="00B451DA" w:rsidRPr="00445616">
        <w:rPr>
          <w:color w:val="FF0000"/>
        </w:rPr>
        <w:t xml:space="preserve"> (mentioned in line 338), </w:t>
      </w:r>
      <w:r>
        <w:rPr>
          <w:color w:val="FF0000"/>
        </w:rPr>
        <w:t xml:space="preserve">and for that </w:t>
      </w:r>
      <w:r w:rsidR="00B451DA" w:rsidRPr="00445616">
        <w:rPr>
          <w:color w:val="FF0000"/>
        </w:rPr>
        <w:t xml:space="preserve">we </w:t>
      </w:r>
      <w:proofErr w:type="spellStart"/>
      <w:r>
        <w:rPr>
          <w:color w:val="FF0000"/>
        </w:rPr>
        <w:t>taken</w:t>
      </w:r>
      <w:proofErr w:type="spellEnd"/>
      <w:r w:rsidR="00B451DA" w:rsidRPr="00445616">
        <w:rPr>
          <w:color w:val="FF0000"/>
        </w:rPr>
        <w:t xml:space="preserve"> more than 50 z-stacks</w:t>
      </w:r>
      <w:r>
        <w:rPr>
          <w:color w:val="FF0000"/>
        </w:rPr>
        <w:t xml:space="preserve"> (200 nm interval), b</w:t>
      </w:r>
      <w:r w:rsidR="00B451DA" w:rsidRPr="00445616">
        <w:rPr>
          <w:color w:val="FF0000"/>
        </w:rPr>
        <w:t>ut we are unsure of the exact maximum limit.</w:t>
      </w:r>
      <w:r w:rsidR="000900BE">
        <w:rPr>
          <w:color w:val="FF0000"/>
        </w:rPr>
        <w:t xml:space="preserve"> We will contact the manufacturer to find this information if you think it is essential to include. </w:t>
      </w:r>
    </w:p>
    <w:sectPr w:rsidR="00B451DA" w:rsidRPr="00445616" w:rsidSect="003F13BC">
      <w:headerReference w:type="even" r:id="rId11"/>
      <w:headerReference w:type="default" r:id="rId12"/>
      <w:footerReference w:type="default" r:id="rId13"/>
      <w:footnotePr>
        <w:numFmt w:val="lowerLetter"/>
      </w:footnotePr>
      <w:endnotePr>
        <w:numFmt w:val="lowerLetter"/>
      </w:endnotePr>
      <w:pgSz w:w="12240" w:h="15840"/>
      <w:pgMar w:top="720" w:right="720" w:bottom="720" w:left="720" w:header="900" w:footer="10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3A0" w:rsidRDefault="006303A0">
      <w:r>
        <w:separator/>
      </w:r>
    </w:p>
  </w:endnote>
  <w:endnote w:type="continuationSeparator" w:id="0">
    <w:p w:rsidR="006303A0" w:rsidRDefault="0063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933" w:rsidRPr="00BE2CAB" w:rsidRDefault="00677933" w:rsidP="00FA6888">
    <w:pPr>
      <w:widowControl w:val="0"/>
      <w:tabs>
        <w:tab w:val="center" w:pos="4680"/>
      </w:tabs>
      <w:jc w:val="center"/>
      <w:rPr>
        <w:rFonts w:ascii="Arial" w:hAnsi="Arial" w:cs="Arial"/>
        <w:b/>
        <w:i/>
        <w:sz w:val="20"/>
      </w:rPr>
    </w:pPr>
    <w:r w:rsidRPr="00BE2CAB">
      <w:rPr>
        <w:rFonts w:ascii="Arial" w:hAnsi="Arial" w:cs="Arial"/>
        <w:b/>
        <w:i/>
        <w:sz w:val="20"/>
      </w:rPr>
      <w:t>D</w:t>
    </w:r>
    <w:r>
      <w:rPr>
        <w:rFonts w:ascii="Arial" w:hAnsi="Arial" w:cs="Arial"/>
        <w:b/>
        <w:i/>
        <w:sz w:val="20"/>
      </w:rPr>
      <w:t>epartment</w:t>
    </w:r>
    <w:r w:rsidRPr="00BE2CAB">
      <w:rPr>
        <w:rFonts w:ascii="Arial" w:hAnsi="Arial" w:cs="Arial"/>
        <w:b/>
        <w:i/>
        <w:sz w:val="20"/>
      </w:rPr>
      <w:t xml:space="preserve"> of Cell Biology, Microbiology and Molecular Biology</w:t>
    </w:r>
  </w:p>
  <w:p w:rsidR="00677933" w:rsidRDefault="00677933" w:rsidP="00742759">
    <w:pPr>
      <w:widowControl w:val="0"/>
      <w:tabs>
        <w:tab w:val="center" w:pos="4680"/>
      </w:tabs>
      <w:jc w:val="center"/>
      <w:rPr>
        <w:rFonts w:ascii="Arial" w:hAnsi="Arial" w:cs="Arial"/>
        <w:i/>
        <w:sz w:val="20"/>
      </w:rPr>
    </w:pPr>
    <w:r w:rsidRPr="00BE2CAB">
      <w:rPr>
        <w:rFonts w:ascii="Arial" w:hAnsi="Arial" w:cs="Arial"/>
        <w:i/>
        <w:sz w:val="20"/>
      </w:rPr>
      <w:t>College of Arts and Sciences</w:t>
    </w:r>
  </w:p>
  <w:p w:rsidR="00677933" w:rsidRPr="00BE2CAB" w:rsidRDefault="00677933" w:rsidP="00742759">
    <w:pPr>
      <w:widowControl w:val="0"/>
      <w:tabs>
        <w:tab w:val="center" w:pos="4680"/>
      </w:tabs>
      <w:jc w:val="center"/>
      <w:rPr>
        <w:rFonts w:ascii="Arial" w:hAnsi="Arial" w:cs="Arial"/>
        <w:sz w:val="20"/>
      </w:rPr>
    </w:pPr>
    <w:r>
      <w:rPr>
        <w:rFonts w:ascii="Arial" w:hAnsi="Arial" w:cs="Arial"/>
        <w:i/>
        <w:sz w:val="20"/>
      </w:rPr>
      <w:t>School of Natural Sciences and Mathematics</w:t>
    </w:r>
  </w:p>
  <w:p w:rsidR="00677933" w:rsidRPr="00BE2CAB" w:rsidRDefault="00677933">
    <w:pPr>
      <w:widowControl w:val="0"/>
      <w:jc w:val="center"/>
      <w:rPr>
        <w:rFonts w:ascii="Arial" w:hAnsi="Arial" w:cs="Arial"/>
        <w:sz w:val="16"/>
      </w:rPr>
    </w:pPr>
    <w:r w:rsidRPr="00BE2CAB">
      <w:rPr>
        <w:rFonts w:ascii="Arial" w:hAnsi="Arial" w:cs="Arial"/>
        <w:sz w:val="16"/>
      </w:rPr>
      <w:t>University of South Florida 4202</w:t>
    </w:r>
    <w:r>
      <w:rPr>
        <w:rFonts w:ascii="Arial" w:hAnsi="Arial" w:cs="Arial"/>
        <w:sz w:val="16"/>
      </w:rPr>
      <w:t xml:space="preserve"> East Fowler Avenue, </w:t>
    </w:r>
    <w:r w:rsidR="00966908">
      <w:rPr>
        <w:rFonts w:ascii="Arial" w:hAnsi="Arial" w:cs="Arial"/>
        <w:sz w:val="16"/>
      </w:rPr>
      <w:t>ISA2015</w:t>
    </w:r>
    <w:r w:rsidRPr="00BE2CAB">
      <w:rPr>
        <w:rFonts w:ascii="Arial" w:hAnsi="Arial" w:cs="Arial"/>
        <w:sz w:val="16"/>
      </w:rPr>
      <w:t>, Tampa, Florida 33620-</w:t>
    </w:r>
    <w:r w:rsidR="00966908">
      <w:rPr>
        <w:rFonts w:ascii="Arial" w:hAnsi="Arial" w:cs="Arial"/>
        <w:sz w:val="16"/>
      </w:rPr>
      <w:t>7115</w:t>
    </w:r>
  </w:p>
  <w:p w:rsidR="00677933" w:rsidRPr="00BE2CAB" w:rsidRDefault="00677933">
    <w:pPr>
      <w:widowControl w:val="0"/>
      <w:jc w:val="center"/>
      <w:rPr>
        <w:rFonts w:ascii="Arial" w:hAnsi="Arial" w:cs="Arial"/>
        <w:sz w:val="16"/>
      </w:rPr>
    </w:pPr>
    <w:r>
      <w:rPr>
        <w:rFonts w:ascii="Arial" w:hAnsi="Arial" w:cs="Arial"/>
        <w:sz w:val="16"/>
      </w:rPr>
      <w:t>(813) 974-8434</w:t>
    </w:r>
    <w:r w:rsidR="00666633">
      <w:rPr>
        <w:rFonts w:ascii="Arial" w:hAnsi="Arial" w:cs="Arial"/>
        <w:sz w:val="16"/>
      </w:rPr>
      <w:t xml:space="preserve"> Fax (813) 905-9919</w:t>
    </w:r>
  </w:p>
  <w:p w:rsidR="00677933" w:rsidRPr="00BE2CAB" w:rsidRDefault="00677933">
    <w:pPr>
      <w:widowControl w:val="0"/>
      <w:spacing w:line="0" w:lineRule="atLeast"/>
      <w:jc w:val="center"/>
      <w:rPr>
        <w:rFonts w:ascii="Arial" w:hAnsi="Arial" w:cs="Arial"/>
        <w:sz w:val="12"/>
      </w:rPr>
    </w:pPr>
    <w:r w:rsidRPr="00BE2CAB">
      <w:rPr>
        <w:rFonts w:ascii="Arial" w:hAnsi="Arial" w:cs="Arial"/>
        <w:sz w:val="12"/>
      </w:rPr>
      <w:t xml:space="preserve">The </w:t>
    </w:r>
    <w:smartTag w:uri="urn:schemas-microsoft-com:office:smarttags" w:element="place">
      <w:smartTag w:uri="urn:schemas-microsoft-com:office:smarttags" w:element="PlaceType">
        <w:r w:rsidRPr="00BE2CAB">
          <w:rPr>
            <w:rFonts w:ascii="Arial" w:hAnsi="Arial" w:cs="Arial"/>
            <w:sz w:val="12"/>
          </w:rPr>
          <w:t>University</w:t>
        </w:r>
      </w:smartTag>
      <w:r w:rsidRPr="00BE2CAB">
        <w:rPr>
          <w:rFonts w:ascii="Arial" w:hAnsi="Arial" w:cs="Arial"/>
          <w:sz w:val="12"/>
        </w:rPr>
        <w:t xml:space="preserve"> of </w:t>
      </w:r>
      <w:smartTag w:uri="urn:schemas-microsoft-com:office:smarttags" w:element="PlaceName">
        <w:r w:rsidRPr="00BE2CAB">
          <w:rPr>
            <w:rFonts w:ascii="Arial" w:hAnsi="Arial" w:cs="Arial"/>
            <w:sz w:val="12"/>
          </w:rPr>
          <w:t>South Florida</w:t>
        </w:r>
      </w:smartTag>
    </w:smartTag>
    <w:r w:rsidRPr="00BE2CAB">
      <w:rPr>
        <w:rFonts w:ascii="Arial" w:hAnsi="Arial" w:cs="Arial"/>
        <w:sz w:val="12"/>
      </w:rPr>
      <w:t xml:space="preserve"> is an Affirmative Action/Equal Access/Equal Opportunity Institution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3A0" w:rsidRDefault="006303A0">
      <w:r>
        <w:separator/>
      </w:r>
    </w:p>
  </w:footnote>
  <w:footnote w:type="continuationSeparator" w:id="0">
    <w:p w:rsidR="006303A0" w:rsidRDefault="00630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933" w:rsidRDefault="00677933">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933" w:rsidRDefault="00677933">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73333"/>
    <w:multiLevelType w:val="hybridMultilevel"/>
    <w:tmpl w:val="F594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20B7F"/>
    <w:multiLevelType w:val="hybridMultilevel"/>
    <w:tmpl w:val="0988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0D"/>
    <w:rsid w:val="0003207A"/>
    <w:rsid w:val="00070A0E"/>
    <w:rsid w:val="000755D8"/>
    <w:rsid w:val="000900BE"/>
    <w:rsid w:val="000A404F"/>
    <w:rsid w:val="000C5426"/>
    <w:rsid w:val="000D027E"/>
    <w:rsid w:val="000E0147"/>
    <w:rsid w:val="001245F1"/>
    <w:rsid w:val="0015455D"/>
    <w:rsid w:val="00156221"/>
    <w:rsid w:val="00161CA8"/>
    <w:rsid w:val="001642C0"/>
    <w:rsid w:val="001E577A"/>
    <w:rsid w:val="00200125"/>
    <w:rsid w:val="00247505"/>
    <w:rsid w:val="002477B9"/>
    <w:rsid w:val="00251A25"/>
    <w:rsid w:val="002578C7"/>
    <w:rsid w:val="00265CFB"/>
    <w:rsid w:val="00275B4F"/>
    <w:rsid w:val="00277642"/>
    <w:rsid w:val="002A0627"/>
    <w:rsid w:val="002B7F96"/>
    <w:rsid w:val="002D6EC4"/>
    <w:rsid w:val="00312459"/>
    <w:rsid w:val="003353AB"/>
    <w:rsid w:val="00354560"/>
    <w:rsid w:val="003766AC"/>
    <w:rsid w:val="00382A56"/>
    <w:rsid w:val="00393649"/>
    <w:rsid w:val="003D329F"/>
    <w:rsid w:val="003F13BC"/>
    <w:rsid w:val="003F377D"/>
    <w:rsid w:val="00482BF6"/>
    <w:rsid w:val="00491417"/>
    <w:rsid w:val="004D6436"/>
    <w:rsid w:val="0052595F"/>
    <w:rsid w:val="00530029"/>
    <w:rsid w:val="00530338"/>
    <w:rsid w:val="00582D83"/>
    <w:rsid w:val="00593E63"/>
    <w:rsid w:val="006033C5"/>
    <w:rsid w:val="006303A0"/>
    <w:rsid w:val="0064677A"/>
    <w:rsid w:val="00666633"/>
    <w:rsid w:val="00677933"/>
    <w:rsid w:val="00685B70"/>
    <w:rsid w:val="006C626F"/>
    <w:rsid w:val="007035AF"/>
    <w:rsid w:val="00725398"/>
    <w:rsid w:val="00742759"/>
    <w:rsid w:val="00762216"/>
    <w:rsid w:val="007679A5"/>
    <w:rsid w:val="00771440"/>
    <w:rsid w:val="00811B0D"/>
    <w:rsid w:val="0081654D"/>
    <w:rsid w:val="00822C15"/>
    <w:rsid w:val="0084585D"/>
    <w:rsid w:val="00886027"/>
    <w:rsid w:val="008A1FD3"/>
    <w:rsid w:val="008C0D6C"/>
    <w:rsid w:val="008C7A8A"/>
    <w:rsid w:val="008D0989"/>
    <w:rsid w:val="008E0446"/>
    <w:rsid w:val="00921FFA"/>
    <w:rsid w:val="009379A6"/>
    <w:rsid w:val="00966908"/>
    <w:rsid w:val="00972E96"/>
    <w:rsid w:val="009B055F"/>
    <w:rsid w:val="009D030C"/>
    <w:rsid w:val="009D6FE7"/>
    <w:rsid w:val="00A02AC4"/>
    <w:rsid w:val="00A67796"/>
    <w:rsid w:val="00AB69A1"/>
    <w:rsid w:val="00AC1241"/>
    <w:rsid w:val="00B451DA"/>
    <w:rsid w:val="00B85FCF"/>
    <w:rsid w:val="00BA1C63"/>
    <w:rsid w:val="00BA3D8E"/>
    <w:rsid w:val="00BB23FE"/>
    <w:rsid w:val="00BD0846"/>
    <w:rsid w:val="00BE2CAB"/>
    <w:rsid w:val="00CA4F59"/>
    <w:rsid w:val="00D0210D"/>
    <w:rsid w:val="00D25531"/>
    <w:rsid w:val="00D71DAD"/>
    <w:rsid w:val="00D72855"/>
    <w:rsid w:val="00D82A2A"/>
    <w:rsid w:val="00DA7861"/>
    <w:rsid w:val="00E11FB9"/>
    <w:rsid w:val="00E20ABE"/>
    <w:rsid w:val="00E63C3C"/>
    <w:rsid w:val="00E73A0A"/>
    <w:rsid w:val="00EB7F42"/>
    <w:rsid w:val="00ED1982"/>
    <w:rsid w:val="00EF1E5D"/>
    <w:rsid w:val="00F61E94"/>
    <w:rsid w:val="00F707B1"/>
    <w:rsid w:val="00F7160E"/>
    <w:rsid w:val="00FA458B"/>
    <w:rsid w:val="00FA6888"/>
    <w:rsid w:val="00FA7E58"/>
    <w:rsid w:val="00FB2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0C1095F9-5CB1-4056-9048-7DECA915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5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2759"/>
    <w:pPr>
      <w:tabs>
        <w:tab w:val="center" w:pos="4320"/>
        <w:tab w:val="right" w:pos="8640"/>
      </w:tabs>
    </w:pPr>
  </w:style>
  <w:style w:type="paragraph" w:styleId="Footer">
    <w:name w:val="footer"/>
    <w:basedOn w:val="Normal"/>
    <w:rsid w:val="00742759"/>
    <w:pPr>
      <w:tabs>
        <w:tab w:val="center" w:pos="4320"/>
        <w:tab w:val="right" w:pos="8640"/>
      </w:tabs>
    </w:pPr>
  </w:style>
  <w:style w:type="paragraph" w:styleId="Closing">
    <w:name w:val="Closing"/>
    <w:basedOn w:val="Normal"/>
    <w:next w:val="Signature"/>
    <w:link w:val="ClosingChar"/>
    <w:qFormat/>
    <w:rsid w:val="00666633"/>
    <w:pPr>
      <w:keepNext/>
      <w:spacing w:after="1000"/>
    </w:pPr>
    <w:rPr>
      <w:rFonts w:asciiTheme="minorHAnsi" w:eastAsiaTheme="minorHAnsi" w:hAnsiTheme="minorHAnsi" w:cstheme="minorBidi"/>
      <w:spacing w:val="4"/>
      <w:sz w:val="20"/>
      <w:szCs w:val="22"/>
    </w:rPr>
  </w:style>
  <w:style w:type="character" w:customStyle="1" w:styleId="ClosingChar">
    <w:name w:val="Closing Char"/>
    <w:basedOn w:val="DefaultParagraphFont"/>
    <w:link w:val="Closing"/>
    <w:rsid w:val="00666633"/>
    <w:rPr>
      <w:rFonts w:asciiTheme="minorHAnsi" w:eastAsiaTheme="minorHAnsi" w:hAnsiTheme="minorHAnsi" w:cstheme="minorBidi"/>
      <w:spacing w:val="4"/>
      <w:szCs w:val="22"/>
    </w:rPr>
  </w:style>
  <w:style w:type="paragraph" w:styleId="Signature">
    <w:name w:val="Signature"/>
    <w:basedOn w:val="Normal"/>
    <w:link w:val="SignatureChar"/>
    <w:qFormat/>
    <w:rsid w:val="00666633"/>
    <w:pPr>
      <w:keepNext/>
      <w:spacing w:after="240" w:line="276" w:lineRule="auto"/>
      <w:contextualSpacing/>
    </w:pPr>
    <w:rPr>
      <w:rFonts w:asciiTheme="minorHAnsi" w:eastAsiaTheme="minorHAnsi" w:hAnsiTheme="minorHAnsi" w:cstheme="minorBidi"/>
      <w:spacing w:val="4"/>
      <w:sz w:val="20"/>
      <w:szCs w:val="22"/>
    </w:rPr>
  </w:style>
  <w:style w:type="character" w:customStyle="1" w:styleId="SignatureChar">
    <w:name w:val="Signature Char"/>
    <w:basedOn w:val="DefaultParagraphFont"/>
    <w:link w:val="Signature"/>
    <w:rsid w:val="00666633"/>
    <w:rPr>
      <w:rFonts w:asciiTheme="minorHAnsi" w:eastAsiaTheme="minorHAnsi" w:hAnsiTheme="minorHAnsi" w:cstheme="minorBidi"/>
      <w:spacing w:val="4"/>
      <w:szCs w:val="22"/>
    </w:rPr>
  </w:style>
  <w:style w:type="character" w:styleId="PlaceholderText">
    <w:name w:val="Placeholder Text"/>
    <w:basedOn w:val="DefaultParagraphFont"/>
    <w:uiPriority w:val="99"/>
    <w:semiHidden/>
    <w:rsid w:val="00666633"/>
    <w:rPr>
      <w:color w:val="808080"/>
    </w:rPr>
  </w:style>
  <w:style w:type="paragraph" w:styleId="BalloonText">
    <w:name w:val="Balloon Text"/>
    <w:basedOn w:val="Normal"/>
    <w:link w:val="BalloonTextChar"/>
    <w:rsid w:val="00666633"/>
    <w:rPr>
      <w:rFonts w:ascii="Tahoma" w:hAnsi="Tahoma" w:cs="Tahoma"/>
      <w:sz w:val="16"/>
      <w:szCs w:val="16"/>
    </w:rPr>
  </w:style>
  <w:style w:type="character" w:customStyle="1" w:styleId="BalloonTextChar">
    <w:name w:val="Balloon Text Char"/>
    <w:basedOn w:val="DefaultParagraphFont"/>
    <w:link w:val="BalloonText"/>
    <w:rsid w:val="00666633"/>
    <w:rPr>
      <w:rFonts w:ascii="Tahoma" w:hAnsi="Tahoma" w:cs="Tahoma"/>
      <w:sz w:val="16"/>
      <w:szCs w:val="16"/>
    </w:rPr>
  </w:style>
  <w:style w:type="paragraph" w:customStyle="1" w:styleId="Address">
    <w:name w:val="Address"/>
    <w:basedOn w:val="Normal"/>
    <w:qFormat/>
    <w:rsid w:val="00666633"/>
    <w:pPr>
      <w:spacing w:line="276" w:lineRule="auto"/>
    </w:pPr>
    <w:rPr>
      <w:rFonts w:asciiTheme="minorHAnsi" w:eastAsiaTheme="minorHAnsi" w:hAnsiTheme="minorHAnsi" w:cstheme="minorBidi"/>
      <w:spacing w:val="4"/>
      <w:sz w:val="20"/>
      <w:szCs w:val="22"/>
    </w:rPr>
  </w:style>
  <w:style w:type="paragraph" w:styleId="Date">
    <w:name w:val="Date"/>
    <w:basedOn w:val="Normal"/>
    <w:next w:val="Normal"/>
    <w:link w:val="DateChar"/>
    <w:qFormat/>
    <w:rsid w:val="00666633"/>
    <w:pPr>
      <w:spacing w:after="480"/>
    </w:pPr>
    <w:rPr>
      <w:rFonts w:asciiTheme="minorHAnsi" w:eastAsiaTheme="minorHAnsi" w:hAnsiTheme="minorHAnsi" w:cstheme="minorBidi"/>
      <w:spacing w:val="4"/>
      <w:sz w:val="20"/>
      <w:szCs w:val="22"/>
    </w:rPr>
  </w:style>
  <w:style w:type="character" w:customStyle="1" w:styleId="DateChar">
    <w:name w:val="Date Char"/>
    <w:basedOn w:val="DefaultParagraphFont"/>
    <w:link w:val="Date"/>
    <w:rsid w:val="00666633"/>
    <w:rPr>
      <w:rFonts w:asciiTheme="minorHAnsi" w:eastAsiaTheme="minorHAnsi" w:hAnsiTheme="minorHAnsi" w:cstheme="minorBidi"/>
      <w:spacing w:val="4"/>
      <w:szCs w:val="22"/>
    </w:rPr>
  </w:style>
  <w:style w:type="paragraph" w:styleId="Salutation">
    <w:name w:val="Salutation"/>
    <w:basedOn w:val="Normal"/>
    <w:next w:val="Normal"/>
    <w:link w:val="SalutationChar"/>
    <w:qFormat/>
    <w:rsid w:val="00666633"/>
    <w:pPr>
      <w:spacing w:before="400" w:after="200" w:line="276" w:lineRule="auto"/>
    </w:pPr>
    <w:rPr>
      <w:rFonts w:asciiTheme="minorHAnsi" w:eastAsiaTheme="minorHAnsi" w:hAnsiTheme="minorHAnsi" w:cstheme="minorBidi"/>
      <w:spacing w:val="4"/>
      <w:sz w:val="20"/>
      <w:szCs w:val="22"/>
    </w:rPr>
  </w:style>
  <w:style w:type="character" w:customStyle="1" w:styleId="SalutationChar">
    <w:name w:val="Salutation Char"/>
    <w:basedOn w:val="DefaultParagraphFont"/>
    <w:link w:val="Salutation"/>
    <w:rsid w:val="00666633"/>
    <w:rPr>
      <w:rFonts w:asciiTheme="minorHAnsi" w:eastAsiaTheme="minorHAnsi" w:hAnsiTheme="minorHAnsi" w:cstheme="minorBidi"/>
      <w:spacing w:val="4"/>
      <w:szCs w:val="22"/>
    </w:rPr>
  </w:style>
  <w:style w:type="table" w:styleId="ListTable2">
    <w:name w:val="List Table 2"/>
    <w:basedOn w:val="TableNormal"/>
    <w:uiPriority w:val="47"/>
    <w:rsid w:val="00312459"/>
    <w:rPr>
      <w:rFonts w:ascii="Calibri" w:eastAsia="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nhideWhenUsed/>
    <w:rsid w:val="00D25531"/>
    <w:rPr>
      <w:color w:val="0000FF" w:themeColor="hyperlink"/>
      <w:u w:val="single"/>
    </w:rPr>
  </w:style>
  <w:style w:type="paragraph" w:styleId="ListParagraph">
    <w:name w:val="List Paragraph"/>
    <w:basedOn w:val="Normal"/>
    <w:uiPriority w:val="34"/>
    <w:qFormat/>
    <w:rsid w:val="00BB23FE"/>
    <w:pPr>
      <w:ind w:left="720"/>
      <w:contextualSpacing/>
    </w:pPr>
  </w:style>
  <w:style w:type="paragraph" w:styleId="NormalWeb">
    <w:name w:val="Normal (Web)"/>
    <w:basedOn w:val="Normal"/>
    <w:uiPriority w:val="99"/>
    <w:semiHidden/>
    <w:unhideWhenUsed/>
    <w:rsid w:val="00B451DA"/>
    <w:pPr>
      <w:spacing w:before="100" w:beforeAutospacing="1" w:after="100" w:afterAutospacing="1"/>
    </w:pPr>
    <w:rPr>
      <w:rFonts w:eastAsiaTheme="minorHAnsi"/>
      <w:szCs w:val="24"/>
    </w:rPr>
  </w:style>
  <w:style w:type="character" w:styleId="Strong">
    <w:name w:val="Strong"/>
    <w:basedOn w:val="DefaultParagraphFont"/>
    <w:uiPriority w:val="22"/>
    <w:qFormat/>
    <w:rsid w:val="00B45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99646">
      <w:bodyDiv w:val="1"/>
      <w:marLeft w:val="0"/>
      <w:marRight w:val="0"/>
      <w:marTop w:val="0"/>
      <w:marBottom w:val="0"/>
      <w:divBdr>
        <w:top w:val="none" w:sz="0" w:space="0" w:color="auto"/>
        <w:left w:val="none" w:sz="0" w:space="0" w:color="auto"/>
        <w:bottom w:val="none" w:sz="0" w:space="0" w:color="auto"/>
        <w:right w:val="none" w:sz="0" w:space="0" w:color="auto"/>
      </w:divBdr>
      <w:divsChild>
        <w:div w:id="1963881961">
          <w:marLeft w:val="0"/>
          <w:marRight w:val="0"/>
          <w:marTop w:val="0"/>
          <w:marBottom w:val="0"/>
          <w:divBdr>
            <w:top w:val="none" w:sz="0" w:space="0" w:color="auto"/>
            <w:left w:val="none" w:sz="0" w:space="0" w:color="auto"/>
            <w:bottom w:val="none" w:sz="0" w:space="0" w:color="auto"/>
            <w:right w:val="none" w:sz="0" w:space="0" w:color="auto"/>
          </w:divBdr>
        </w:div>
      </w:divsChild>
    </w:div>
    <w:div w:id="776413324">
      <w:bodyDiv w:val="1"/>
      <w:marLeft w:val="0"/>
      <w:marRight w:val="0"/>
      <w:marTop w:val="0"/>
      <w:marBottom w:val="0"/>
      <w:divBdr>
        <w:top w:val="none" w:sz="0" w:space="0" w:color="auto"/>
        <w:left w:val="none" w:sz="0" w:space="0" w:color="auto"/>
        <w:bottom w:val="none" w:sz="0" w:space="0" w:color="auto"/>
        <w:right w:val="none" w:sz="0" w:space="0" w:color="auto"/>
      </w:divBdr>
    </w:div>
    <w:div w:id="991712636">
      <w:bodyDiv w:val="1"/>
      <w:marLeft w:val="0"/>
      <w:marRight w:val="0"/>
      <w:marTop w:val="0"/>
      <w:marBottom w:val="0"/>
      <w:divBdr>
        <w:top w:val="none" w:sz="0" w:space="0" w:color="auto"/>
        <w:left w:val="none" w:sz="0" w:space="0" w:color="auto"/>
        <w:bottom w:val="none" w:sz="0" w:space="0" w:color="auto"/>
        <w:right w:val="none" w:sz="0" w:space="0" w:color="auto"/>
      </w:divBdr>
    </w:div>
    <w:div w:id="1310792579">
      <w:bodyDiv w:val="1"/>
      <w:marLeft w:val="0"/>
      <w:marRight w:val="0"/>
      <w:marTop w:val="0"/>
      <w:marBottom w:val="0"/>
      <w:divBdr>
        <w:top w:val="none" w:sz="0" w:space="0" w:color="auto"/>
        <w:left w:val="none" w:sz="0" w:space="0" w:color="auto"/>
        <w:bottom w:val="none" w:sz="0" w:space="0" w:color="auto"/>
        <w:right w:val="none" w:sz="0" w:space="0" w:color="auto"/>
      </w:divBdr>
      <w:divsChild>
        <w:div w:id="1885829446">
          <w:marLeft w:val="0"/>
          <w:marRight w:val="0"/>
          <w:marTop w:val="0"/>
          <w:marBottom w:val="0"/>
          <w:divBdr>
            <w:top w:val="none" w:sz="0" w:space="0" w:color="auto"/>
            <w:left w:val="none" w:sz="0" w:space="0" w:color="auto"/>
            <w:bottom w:val="none" w:sz="0" w:space="0" w:color="auto"/>
            <w:right w:val="none" w:sz="0" w:space="0" w:color="auto"/>
          </w:divBdr>
        </w:div>
        <w:div w:id="800732348">
          <w:marLeft w:val="0"/>
          <w:marRight w:val="0"/>
          <w:marTop w:val="0"/>
          <w:marBottom w:val="0"/>
          <w:divBdr>
            <w:top w:val="none" w:sz="0" w:space="0" w:color="auto"/>
            <w:left w:val="none" w:sz="0" w:space="0" w:color="auto"/>
            <w:bottom w:val="none" w:sz="0" w:space="0" w:color="auto"/>
            <w:right w:val="none" w:sz="0" w:space="0" w:color="auto"/>
          </w:divBdr>
        </w:div>
        <w:div w:id="761025968">
          <w:marLeft w:val="0"/>
          <w:marRight w:val="0"/>
          <w:marTop w:val="0"/>
          <w:marBottom w:val="0"/>
          <w:divBdr>
            <w:top w:val="none" w:sz="0" w:space="0" w:color="auto"/>
            <w:left w:val="none" w:sz="0" w:space="0" w:color="auto"/>
            <w:bottom w:val="none" w:sz="0" w:space="0" w:color="auto"/>
            <w:right w:val="none" w:sz="0" w:space="0" w:color="auto"/>
          </w:divBdr>
        </w:div>
        <w:div w:id="1389375611">
          <w:marLeft w:val="0"/>
          <w:marRight w:val="0"/>
          <w:marTop w:val="0"/>
          <w:marBottom w:val="0"/>
          <w:divBdr>
            <w:top w:val="none" w:sz="0" w:space="0" w:color="auto"/>
            <w:left w:val="none" w:sz="0" w:space="0" w:color="auto"/>
            <w:bottom w:val="none" w:sz="0" w:space="0" w:color="auto"/>
            <w:right w:val="none" w:sz="0" w:space="0" w:color="auto"/>
          </w:divBdr>
        </w:div>
        <w:div w:id="1667242324">
          <w:marLeft w:val="0"/>
          <w:marRight w:val="0"/>
          <w:marTop w:val="0"/>
          <w:marBottom w:val="0"/>
          <w:divBdr>
            <w:top w:val="none" w:sz="0" w:space="0" w:color="auto"/>
            <w:left w:val="none" w:sz="0" w:space="0" w:color="auto"/>
            <w:bottom w:val="none" w:sz="0" w:space="0" w:color="auto"/>
            <w:right w:val="none" w:sz="0" w:space="0" w:color="auto"/>
          </w:divBdr>
        </w:div>
      </w:divsChild>
    </w:div>
    <w:div w:id="1342970857">
      <w:bodyDiv w:val="1"/>
      <w:marLeft w:val="0"/>
      <w:marRight w:val="0"/>
      <w:marTop w:val="0"/>
      <w:marBottom w:val="0"/>
      <w:divBdr>
        <w:top w:val="none" w:sz="0" w:space="0" w:color="auto"/>
        <w:left w:val="none" w:sz="0" w:space="0" w:color="auto"/>
        <w:bottom w:val="none" w:sz="0" w:space="0" w:color="auto"/>
        <w:right w:val="none" w:sz="0" w:space="0" w:color="auto"/>
      </w:divBdr>
    </w:div>
    <w:div w:id="1466922001">
      <w:bodyDiv w:val="1"/>
      <w:marLeft w:val="0"/>
      <w:marRight w:val="0"/>
      <w:marTop w:val="0"/>
      <w:marBottom w:val="0"/>
      <w:divBdr>
        <w:top w:val="none" w:sz="0" w:space="0" w:color="auto"/>
        <w:left w:val="none" w:sz="0" w:space="0" w:color="auto"/>
        <w:bottom w:val="none" w:sz="0" w:space="0" w:color="auto"/>
        <w:right w:val="none" w:sz="0" w:space="0" w:color="auto"/>
      </w:divBdr>
    </w:div>
    <w:div w:id="1638563054">
      <w:bodyDiv w:val="1"/>
      <w:marLeft w:val="0"/>
      <w:marRight w:val="0"/>
      <w:marTop w:val="0"/>
      <w:marBottom w:val="0"/>
      <w:divBdr>
        <w:top w:val="none" w:sz="0" w:space="0" w:color="auto"/>
        <w:left w:val="none" w:sz="0" w:space="0" w:color="auto"/>
        <w:bottom w:val="none" w:sz="0" w:space="0" w:color="auto"/>
        <w:right w:val="none" w:sz="0" w:space="0" w:color="auto"/>
      </w:divBdr>
    </w:div>
    <w:div w:id="1805998186">
      <w:bodyDiv w:val="1"/>
      <w:marLeft w:val="0"/>
      <w:marRight w:val="0"/>
      <w:marTop w:val="0"/>
      <w:marBottom w:val="0"/>
      <w:divBdr>
        <w:top w:val="none" w:sz="0" w:space="0" w:color="auto"/>
        <w:left w:val="none" w:sz="0" w:space="0" w:color="auto"/>
        <w:bottom w:val="none" w:sz="0" w:space="0" w:color="auto"/>
        <w:right w:val="none" w:sz="0" w:space="0" w:color="auto"/>
      </w:divBdr>
      <w:divsChild>
        <w:div w:id="1478648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311ACB-376F-4D8B-93A3-1E04AB30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12917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Cell Biology, Microbiology and Molecular Biology</dc:creator>
  <cp:lastModifiedBy>Prahathees Eswara</cp:lastModifiedBy>
  <cp:revision>7</cp:revision>
  <cp:lastPrinted>2017-09-07T08:15:00Z</cp:lastPrinted>
  <dcterms:created xsi:type="dcterms:W3CDTF">2019-08-03T00:41:00Z</dcterms:created>
  <dcterms:modified xsi:type="dcterms:W3CDTF">2019-08-03T00:59:00Z</dcterms:modified>
</cp:coreProperties>
</file>