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D8809" w14:textId="77777777" w:rsidR="00A74FF7" w:rsidRDefault="00A74FF7" w:rsidP="00A74FF7">
      <w:pPr>
        <w:pStyle w:val="BodyText"/>
        <w:outlineLvl w:val="0"/>
        <w:rPr>
          <w:rFonts w:ascii="Helvetica" w:hAnsi="Helvetica" w:cs="Arial"/>
          <w:b/>
          <w:i w:val="0"/>
          <w:sz w:val="22"/>
          <w:szCs w:val="22"/>
        </w:rPr>
      </w:pPr>
    </w:p>
    <w:p w14:paraId="0008927F" w14:textId="77777777" w:rsidR="00A74FF7" w:rsidRDefault="00A74FF7" w:rsidP="00A74FF7">
      <w:pPr>
        <w:pStyle w:val="BodyText"/>
        <w:outlineLvl w:val="0"/>
        <w:rPr>
          <w:rFonts w:ascii="Helvetica" w:hAnsi="Helvetica" w:cs="Arial"/>
          <w:b/>
          <w:i w:val="0"/>
          <w:sz w:val="22"/>
          <w:szCs w:val="22"/>
        </w:rPr>
      </w:pPr>
      <w:r>
        <w:rPr>
          <w:rFonts w:ascii="Helvetica" w:hAnsi="Helvetica" w:cs="Arial"/>
          <w:b/>
          <w:i w:val="0"/>
          <w:sz w:val="22"/>
          <w:szCs w:val="22"/>
        </w:rPr>
        <w:t>Submission ID #: 59890</w:t>
      </w:r>
    </w:p>
    <w:p w14:paraId="63E8C1B7" w14:textId="77777777" w:rsidR="00A74FF7" w:rsidRDefault="00A74FF7" w:rsidP="00A74FF7">
      <w:pPr>
        <w:pStyle w:val="BodyText"/>
        <w:outlineLvl w:val="0"/>
        <w:rPr>
          <w:rFonts w:ascii="Helvetica" w:hAnsi="Helvetica" w:cs="Arial"/>
          <w:b/>
          <w:i w:val="0"/>
          <w:sz w:val="22"/>
          <w:szCs w:val="22"/>
        </w:rPr>
      </w:pPr>
      <w:r>
        <w:rPr>
          <w:rFonts w:ascii="Helvetica" w:hAnsi="Helvetica" w:cs="Arial"/>
          <w:b/>
          <w:i w:val="0"/>
          <w:sz w:val="22"/>
          <w:szCs w:val="22"/>
        </w:rPr>
        <w:t>Scriptwriter Name: Anastasia Gomez</w:t>
      </w:r>
    </w:p>
    <w:p w14:paraId="735C706E" w14:textId="77777777" w:rsidR="00A74FF7" w:rsidRDefault="00A74FF7" w:rsidP="00A74FF7">
      <w:pPr>
        <w:pStyle w:val="BodyText"/>
        <w:outlineLvl w:val="0"/>
        <w:rPr>
          <w:rFonts w:ascii="Helvetica" w:hAnsi="Helvetica" w:cs="Arial"/>
          <w:b/>
          <w:i w:val="0"/>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https://www.jove.com/account/file-uploader?src=18266498</w:t>
      </w:r>
    </w:p>
    <w:p w14:paraId="3C522977" w14:textId="77777777" w:rsidR="00A74FF7" w:rsidRDefault="00A74FF7" w:rsidP="00A74FF7">
      <w:pPr>
        <w:pStyle w:val="BodyText"/>
        <w:outlineLvl w:val="0"/>
        <w:rPr>
          <w:rFonts w:ascii="Helvetica" w:hAnsi="Helvetica" w:cs="Arial"/>
          <w:b/>
          <w:i w:val="0"/>
          <w:sz w:val="28"/>
          <w:szCs w:val="28"/>
        </w:rPr>
      </w:pPr>
    </w:p>
    <w:p w14:paraId="370D9DA9" w14:textId="77777777" w:rsidR="00A74FF7" w:rsidRDefault="00A74FF7" w:rsidP="00A74FF7">
      <w:pPr>
        <w:outlineLvl w:val="0"/>
        <w:rPr>
          <w:rFonts w:ascii="Helvetica" w:hAnsi="Helvetica" w:cs="Arial"/>
          <w:b/>
          <w:sz w:val="28"/>
          <w:szCs w:val="28"/>
        </w:rPr>
      </w:pPr>
      <w:r>
        <w:rPr>
          <w:rFonts w:ascii="Helvetica" w:hAnsi="Helvetica" w:cs="Arial"/>
          <w:b/>
          <w:sz w:val="28"/>
          <w:szCs w:val="28"/>
        </w:rPr>
        <w:t>Title: A Luciferase-Fluorescent Reporter Influenza Virus for Live Imaging and Quantification of Viral Infection</w:t>
      </w:r>
    </w:p>
    <w:p w14:paraId="206637A9" w14:textId="77777777" w:rsidR="00A74FF7" w:rsidRDefault="00A74FF7" w:rsidP="00A74FF7">
      <w:pPr>
        <w:pStyle w:val="CM10"/>
        <w:outlineLvl w:val="0"/>
        <w:rPr>
          <w:rFonts w:ascii="Helvetica" w:hAnsi="Helvetica" w:cs="Arial"/>
          <w:b/>
          <w:sz w:val="28"/>
          <w:szCs w:val="28"/>
        </w:rPr>
      </w:pPr>
    </w:p>
    <w:p w14:paraId="0C720B04" w14:textId="77777777" w:rsidR="00A74FF7" w:rsidRDefault="00A74FF7" w:rsidP="00A74FF7">
      <w:pPr>
        <w:pStyle w:val="CM10"/>
        <w:outlineLvl w:val="0"/>
        <w:rPr>
          <w:rFonts w:ascii="Helvetica" w:hAnsi="Helvetica"/>
          <w:b/>
          <w:sz w:val="28"/>
          <w:szCs w:val="28"/>
        </w:rPr>
      </w:pPr>
      <w:r>
        <w:rPr>
          <w:rFonts w:ascii="Helvetica" w:hAnsi="Helvetica" w:cs="Arial"/>
          <w:b/>
          <w:sz w:val="28"/>
          <w:szCs w:val="28"/>
        </w:rPr>
        <w:t xml:space="preserve">Authors and Affiliations: </w:t>
      </w:r>
    </w:p>
    <w:p w14:paraId="0E1D49E9" w14:textId="77777777" w:rsidR="00A74FF7" w:rsidRDefault="00A74FF7" w:rsidP="00A74FF7">
      <w:pPr>
        <w:pStyle w:val="Default"/>
        <w:rPr>
          <w:rFonts w:ascii="Helvetica" w:hAnsi="Helvetica" w:cs="Arial"/>
          <w:bCs/>
          <w:sz w:val="28"/>
          <w:szCs w:val="28"/>
          <w:vertAlign w:val="superscript"/>
        </w:rPr>
      </w:pPr>
      <w:r>
        <w:rPr>
          <w:rFonts w:ascii="Helvetica" w:hAnsi="Helvetica" w:cs="Arial"/>
          <w:bCs/>
          <w:sz w:val="28"/>
          <w:szCs w:val="28"/>
        </w:rPr>
        <w:t>Kevin Chiem</w:t>
      </w:r>
      <w:r>
        <w:rPr>
          <w:rFonts w:ascii="Helvetica" w:hAnsi="Helvetica" w:cs="Arial"/>
          <w:bCs/>
          <w:sz w:val="28"/>
          <w:szCs w:val="28"/>
          <w:vertAlign w:val="superscript"/>
        </w:rPr>
        <w:t>1</w:t>
      </w:r>
      <w:r>
        <w:rPr>
          <w:rFonts w:ascii="Helvetica" w:hAnsi="Helvetica" w:cs="Arial"/>
          <w:bCs/>
          <w:sz w:val="28"/>
          <w:szCs w:val="28"/>
        </w:rPr>
        <w:t>, Javier Rangel-Moreno</w:t>
      </w:r>
      <w:r>
        <w:rPr>
          <w:rFonts w:ascii="Helvetica" w:hAnsi="Helvetica" w:cs="Arial"/>
          <w:bCs/>
          <w:sz w:val="28"/>
          <w:szCs w:val="28"/>
          <w:vertAlign w:val="superscript"/>
        </w:rPr>
        <w:t>2</w:t>
      </w:r>
      <w:r>
        <w:rPr>
          <w:rFonts w:ascii="Helvetica" w:hAnsi="Helvetica" w:cs="Arial"/>
          <w:bCs/>
          <w:sz w:val="28"/>
          <w:szCs w:val="28"/>
        </w:rPr>
        <w:t>, Aitor Nogales</w:t>
      </w:r>
      <w:r>
        <w:rPr>
          <w:rFonts w:ascii="Helvetica" w:hAnsi="Helvetica" w:cs="Arial"/>
          <w:bCs/>
          <w:sz w:val="28"/>
          <w:szCs w:val="28"/>
          <w:vertAlign w:val="superscript"/>
        </w:rPr>
        <w:t>1,3</w:t>
      </w:r>
      <w:r>
        <w:rPr>
          <w:rFonts w:ascii="Helvetica" w:hAnsi="Helvetica" w:cs="Arial"/>
          <w:bCs/>
          <w:sz w:val="28"/>
          <w:szCs w:val="28"/>
        </w:rPr>
        <w:t>, Luis Martínez-Sobrido</w:t>
      </w:r>
      <w:r>
        <w:rPr>
          <w:rFonts w:ascii="Helvetica" w:hAnsi="Helvetica" w:cs="Arial"/>
          <w:bCs/>
          <w:sz w:val="28"/>
          <w:szCs w:val="28"/>
          <w:vertAlign w:val="superscript"/>
        </w:rPr>
        <w:t>1</w:t>
      </w:r>
    </w:p>
    <w:p w14:paraId="14A91EA1" w14:textId="77777777" w:rsidR="00A74FF7" w:rsidRDefault="00A74FF7" w:rsidP="00A74FF7">
      <w:pPr>
        <w:pStyle w:val="Default"/>
        <w:rPr>
          <w:rFonts w:ascii="Helvetica" w:hAnsi="Helvetica" w:cs="Arial"/>
          <w:bCs/>
          <w:sz w:val="28"/>
          <w:szCs w:val="28"/>
        </w:rPr>
      </w:pPr>
    </w:p>
    <w:p w14:paraId="3708B5B2" w14:textId="77777777" w:rsidR="00A74FF7" w:rsidRDefault="00A74FF7" w:rsidP="00A74FF7">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Department of Microbiology and Immunology, University of Rochester School of Medicine and Dentistry, 601 Elmwood Avenue, Rochester, NY 14642, USA</w:t>
      </w:r>
    </w:p>
    <w:p w14:paraId="642F31C6" w14:textId="77777777" w:rsidR="00A74FF7" w:rsidRDefault="00A74FF7" w:rsidP="00A74FF7">
      <w:pPr>
        <w:pStyle w:val="Default"/>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sz w:val="28"/>
          <w:szCs w:val="28"/>
        </w:rPr>
        <w:t>Division of Allergy/Immunology and Rheumatology, Department of Medicine, University of Rochester, Rochester, 601 Elmwood Avenue, Rochester, New York, 14642, USA</w:t>
      </w:r>
    </w:p>
    <w:p w14:paraId="0195570B" w14:textId="77777777" w:rsidR="00A74FF7" w:rsidRDefault="00A74FF7" w:rsidP="00A74FF7">
      <w:pPr>
        <w:pStyle w:val="Default"/>
        <w:rPr>
          <w:rFonts w:ascii="Helvetica" w:hAnsi="Helvetica" w:cs="Arial"/>
          <w:bCs/>
          <w:sz w:val="28"/>
          <w:szCs w:val="28"/>
        </w:rPr>
      </w:pPr>
      <w:r>
        <w:rPr>
          <w:rFonts w:ascii="Helvetica" w:hAnsi="Helvetica" w:cs="Arial"/>
          <w:bCs/>
          <w:sz w:val="28"/>
          <w:szCs w:val="28"/>
          <w:vertAlign w:val="superscript"/>
        </w:rPr>
        <w:t>3</w:t>
      </w:r>
      <w:r>
        <w:rPr>
          <w:rFonts w:ascii="Helvetica" w:hAnsi="Helvetica" w:cs="Arial"/>
          <w:bCs/>
          <w:sz w:val="28"/>
          <w:szCs w:val="28"/>
        </w:rPr>
        <w:t>Center for Animal Health Research, INIA-CISA, Madrid, Spain</w:t>
      </w:r>
    </w:p>
    <w:p w14:paraId="5938F9DE" w14:textId="77777777" w:rsidR="00A74FF7" w:rsidRDefault="00A74FF7" w:rsidP="00A74FF7">
      <w:pPr>
        <w:pStyle w:val="Default"/>
        <w:rPr>
          <w:rFonts w:ascii="Helvetica" w:hAnsi="Helvetica" w:cs="Arial"/>
          <w:sz w:val="28"/>
          <w:szCs w:val="28"/>
        </w:rPr>
      </w:pPr>
    </w:p>
    <w:p w14:paraId="79D68E51" w14:textId="77777777" w:rsidR="00A74FF7" w:rsidRDefault="00A74FF7" w:rsidP="00A74FF7">
      <w:pPr>
        <w:outlineLvl w:val="0"/>
        <w:rPr>
          <w:rFonts w:ascii="Helvetica" w:hAnsi="Helvetica" w:cs="Arial"/>
          <w:sz w:val="22"/>
          <w:szCs w:val="22"/>
        </w:rPr>
      </w:pPr>
    </w:p>
    <w:p w14:paraId="371EA878" w14:textId="77777777" w:rsidR="00A74FF7" w:rsidRDefault="00A74FF7" w:rsidP="00A74FF7">
      <w:pPr>
        <w:outlineLvl w:val="0"/>
        <w:rPr>
          <w:rFonts w:ascii="Helvetica" w:hAnsi="Helvetica" w:cs="Arial"/>
          <w:b/>
          <w:sz w:val="22"/>
          <w:szCs w:val="22"/>
        </w:rPr>
      </w:pPr>
      <w:r>
        <w:rPr>
          <w:rFonts w:ascii="Helvetica" w:hAnsi="Helvetica" w:cs="Arial"/>
          <w:b/>
          <w:sz w:val="22"/>
          <w:szCs w:val="22"/>
        </w:rPr>
        <w:t xml:space="preserve">Corresponding Author: </w:t>
      </w:r>
    </w:p>
    <w:p w14:paraId="2E31E4ED" w14:textId="77777777" w:rsidR="00A74FF7" w:rsidRDefault="00A74FF7" w:rsidP="00A74FF7">
      <w:pPr>
        <w:outlineLvl w:val="0"/>
        <w:rPr>
          <w:rFonts w:ascii="Helvetica" w:hAnsi="Helvetica" w:cs="Arial"/>
          <w:b/>
          <w:sz w:val="22"/>
          <w:szCs w:val="22"/>
        </w:rPr>
      </w:pPr>
    </w:p>
    <w:p w14:paraId="4B283010" w14:textId="77777777" w:rsidR="00A74FF7" w:rsidRDefault="00A74FF7" w:rsidP="00A74FF7">
      <w:pPr>
        <w:outlineLvl w:val="0"/>
        <w:rPr>
          <w:rFonts w:ascii="Helvetica" w:hAnsi="Helvetica" w:cs="Arial"/>
          <w:sz w:val="22"/>
          <w:szCs w:val="22"/>
        </w:rPr>
      </w:pPr>
      <w:r>
        <w:rPr>
          <w:rFonts w:ascii="Helvetica" w:hAnsi="Helvetica" w:cs="Arial"/>
          <w:sz w:val="22"/>
          <w:szCs w:val="22"/>
        </w:rPr>
        <w:t>Luis Martínez-Sobrido (Luis_Martinez@URMC.Rochester.edu)</w:t>
      </w:r>
    </w:p>
    <w:p w14:paraId="5FC8B917" w14:textId="77777777" w:rsidR="00A74FF7" w:rsidRDefault="00A74FF7" w:rsidP="00A74FF7">
      <w:pPr>
        <w:outlineLvl w:val="0"/>
        <w:rPr>
          <w:rFonts w:ascii="Helvetica" w:hAnsi="Helvetica" w:cs="Arial"/>
          <w:sz w:val="22"/>
          <w:szCs w:val="22"/>
        </w:rPr>
      </w:pPr>
      <w:r>
        <w:rPr>
          <w:rFonts w:ascii="Helvetica" w:hAnsi="Helvetica" w:cs="Arial"/>
          <w:sz w:val="22"/>
          <w:szCs w:val="22"/>
        </w:rPr>
        <w:t>Aitor Nogales (Aitor_Nogales@ URMC.Rochester.edu)</w:t>
      </w:r>
    </w:p>
    <w:p w14:paraId="32719B0C" w14:textId="77777777" w:rsidR="00A74FF7" w:rsidRDefault="00A74FF7" w:rsidP="00A74FF7">
      <w:pPr>
        <w:outlineLvl w:val="0"/>
        <w:rPr>
          <w:rFonts w:ascii="Helvetica" w:hAnsi="Helvetica" w:cs="Arial"/>
          <w:sz w:val="22"/>
          <w:szCs w:val="22"/>
        </w:rPr>
      </w:pPr>
    </w:p>
    <w:p w14:paraId="4B55E038" w14:textId="77777777" w:rsidR="00A74FF7" w:rsidRDefault="00A74FF7" w:rsidP="00A74FF7">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38879B69" w14:textId="77777777" w:rsidR="00A74FF7" w:rsidRDefault="00A74FF7" w:rsidP="00A74FF7">
      <w:pPr>
        <w:outlineLvl w:val="0"/>
        <w:rPr>
          <w:rFonts w:ascii="Helvetica" w:hAnsi="Helvetica" w:cs="Arial"/>
          <w:b/>
          <w:sz w:val="22"/>
          <w:szCs w:val="22"/>
        </w:rPr>
      </w:pPr>
    </w:p>
    <w:p w14:paraId="4561E788" w14:textId="77777777" w:rsidR="00A74FF7" w:rsidRDefault="00A74FF7" w:rsidP="00A74FF7">
      <w:pPr>
        <w:outlineLvl w:val="0"/>
        <w:rPr>
          <w:rFonts w:ascii="Helvetica" w:hAnsi="Helvetica" w:cs="Arial"/>
          <w:sz w:val="22"/>
          <w:szCs w:val="22"/>
        </w:rPr>
      </w:pPr>
      <w:r>
        <w:rPr>
          <w:rFonts w:ascii="Helvetica" w:hAnsi="Helvetica" w:cs="Arial"/>
          <w:sz w:val="22"/>
          <w:szCs w:val="22"/>
        </w:rPr>
        <w:t>Kevin Chiem (Kevin_Chiem@URMC.Rochester.edu)</w:t>
      </w:r>
    </w:p>
    <w:p w14:paraId="57FC24D2" w14:textId="77777777" w:rsidR="00A74FF7" w:rsidRDefault="00A74FF7" w:rsidP="00A74FF7">
      <w:pPr>
        <w:outlineLvl w:val="0"/>
        <w:rPr>
          <w:rFonts w:ascii="Helvetica" w:hAnsi="Helvetica" w:cs="Arial"/>
          <w:b/>
          <w:sz w:val="22"/>
          <w:szCs w:val="22"/>
        </w:rPr>
      </w:pPr>
      <w:r>
        <w:rPr>
          <w:rFonts w:ascii="Helvetica" w:hAnsi="Helvetica" w:cs="Arial"/>
          <w:sz w:val="22"/>
          <w:szCs w:val="22"/>
        </w:rPr>
        <w:t>Javier Rangel-Moreno (Javier_Rangel-Moreno@URMC.Rochester.edu)</w:t>
      </w:r>
    </w:p>
    <w:p w14:paraId="7F1D7303" w14:textId="77777777" w:rsidR="00A74FF7" w:rsidRDefault="00A74FF7" w:rsidP="00A74FF7">
      <w:pPr>
        <w:outlineLvl w:val="0"/>
        <w:rPr>
          <w:rFonts w:ascii="Helvetica" w:hAnsi="Helvetica" w:cs="Arial"/>
          <w:b/>
          <w:sz w:val="22"/>
          <w:szCs w:val="22"/>
        </w:rPr>
      </w:pPr>
    </w:p>
    <w:p w14:paraId="27D23B6B" w14:textId="77777777" w:rsidR="00A74FF7" w:rsidRDefault="00A74FF7" w:rsidP="00A74FF7">
      <w:pPr>
        <w:outlineLvl w:val="0"/>
        <w:rPr>
          <w:rFonts w:ascii="Helvetica" w:hAnsi="Helvetica" w:cs="Arial"/>
          <w:b/>
          <w:sz w:val="22"/>
          <w:szCs w:val="22"/>
        </w:rPr>
      </w:pPr>
    </w:p>
    <w:p w14:paraId="473E3F21" w14:textId="77777777" w:rsidR="00A74FF7" w:rsidRDefault="00A74FF7" w:rsidP="00A74FF7">
      <w:pPr>
        <w:rPr>
          <w:rFonts w:ascii="Helvetica" w:hAnsi="Helvetica" w:cs="Arial"/>
          <w:b/>
          <w:sz w:val="22"/>
          <w:szCs w:val="22"/>
        </w:rPr>
      </w:pPr>
      <w:r>
        <w:rPr>
          <w:rFonts w:ascii="Helvetica" w:hAnsi="Helvetica" w:cs="Arial"/>
          <w:b/>
          <w:sz w:val="22"/>
          <w:szCs w:val="22"/>
        </w:rPr>
        <w:br w:type="page"/>
      </w:r>
    </w:p>
    <w:p w14:paraId="3A08A4DD" w14:textId="77777777" w:rsidR="00A74FF7" w:rsidRDefault="00A74FF7" w:rsidP="00A74FF7">
      <w:pPr>
        <w:rPr>
          <w:rFonts w:ascii="Helvetica" w:hAnsi="Helvetica"/>
          <w:sz w:val="22"/>
        </w:rPr>
      </w:pPr>
    </w:p>
    <w:p w14:paraId="78A97DE2" w14:textId="77777777" w:rsidR="00A74FF7" w:rsidRDefault="00A74FF7" w:rsidP="00A74FF7">
      <w:pPr>
        <w:rPr>
          <w:rFonts w:ascii="Helvetica" w:hAnsi="Helvetica"/>
          <w:b/>
          <w:sz w:val="22"/>
        </w:rPr>
      </w:pPr>
      <w:r>
        <w:rPr>
          <w:rFonts w:ascii="Helvetica" w:hAnsi="Helvetica"/>
          <w:b/>
          <w:sz w:val="22"/>
        </w:rPr>
        <w:t>Author Questionnaire:</w:t>
      </w:r>
    </w:p>
    <w:p w14:paraId="194F51DF" w14:textId="77777777" w:rsidR="00A74FF7" w:rsidRDefault="00A74FF7" w:rsidP="00A74FF7">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No</w:t>
      </w:r>
    </w:p>
    <w:p w14:paraId="13049AC7" w14:textId="77777777" w:rsidR="00A74FF7" w:rsidRDefault="00A74FF7" w:rsidP="00A74FF7">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No</w:t>
      </w:r>
    </w:p>
    <w:p w14:paraId="32B271B3" w14:textId="77777777" w:rsidR="00A74FF7" w:rsidRDefault="00A74FF7" w:rsidP="00A74FF7">
      <w:pPr>
        <w:spacing w:before="120"/>
        <w:rPr>
          <w:rFonts w:ascii="Helvetica" w:hAnsi="Helvetica"/>
          <w:b/>
          <w:sz w:val="22"/>
        </w:rPr>
      </w:pPr>
      <w:r>
        <w:rPr>
          <w:rFonts w:ascii="Helvetica" w:hAnsi="Helvetica"/>
          <w:sz w:val="22"/>
        </w:rPr>
        <w:t>If no, JoVE will need to record the microscope images using our scope kit (through a camera port or one of the oculars). Please list the make and model of your microscope.</w:t>
      </w:r>
    </w:p>
    <w:p w14:paraId="02C0BCB8" w14:textId="77777777" w:rsidR="00A74FF7" w:rsidRDefault="00A74FF7" w:rsidP="00A74FF7">
      <w:pPr>
        <w:spacing w:before="120" w:line="360" w:lineRule="auto"/>
        <w:rPr>
          <w:rFonts w:ascii="Helvetica" w:hAnsi="Helvetica"/>
          <w:sz w:val="22"/>
        </w:rPr>
      </w:pPr>
    </w:p>
    <w:p w14:paraId="37148668" w14:textId="77777777" w:rsidR="00A74FF7" w:rsidRDefault="00A74FF7" w:rsidP="00A74FF7">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Yes</w:t>
      </w:r>
    </w:p>
    <w:p w14:paraId="29751A07" w14:textId="77777777" w:rsidR="00A74FF7" w:rsidRDefault="00A74FF7" w:rsidP="00A74FF7">
      <w:pPr>
        <w:spacing w:before="120"/>
        <w:rPr>
          <w:rFonts w:ascii="Helvetica" w:hAnsi="Helvetica"/>
          <w:sz w:val="22"/>
        </w:rPr>
      </w:pPr>
      <w:r>
        <w:rPr>
          <w:rFonts w:ascii="Helvetica" w:hAnsi="Helvetica"/>
          <w:sz w:val="22"/>
        </w:rPr>
        <w:t xml:space="preserve">If yes, we will need you to record using </w:t>
      </w:r>
      <w:hyperlink r:id="rId7"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8" w:history="1">
        <w:r>
          <w:rPr>
            <w:rStyle w:val="Hyperlink"/>
            <w:rFonts w:ascii="Helvetica" w:hAnsi="Helvetica"/>
            <w:sz w:val="22"/>
          </w:rPr>
          <w:t>QuickTime X</w:t>
        </w:r>
      </w:hyperlink>
      <w:r>
        <w:rPr>
          <w:rFonts w:ascii="Helvetica" w:hAnsi="Helvetica"/>
          <w:sz w:val="22"/>
        </w:rPr>
        <w:t xml:space="preserve"> also has the ability to record the steps.</w:t>
      </w:r>
    </w:p>
    <w:p w14:paraId="0C744BA6" w14:textId="77777777" w:rsidR="00A74FF7" w:rsidRDefault="00A74FF7" w:rsidP="00A74FF7">
      <w:pPr>
        <w:spacing w:before="120" w:line="360" w:lineRule="auto"/>
        <w:rPr>
          <w:rFonts w:ascii="Helvetica" w:hAnsi="Helvetica"/>
          <w:sz w:val="22"/>
        </w:rPr>
      </w:pPr>
      <w:r>
        <w:rPr>
          <w:rFonts w:ascii="Helvetica" w:hAnsi="Helvetica"/>
          <w:sz w:val="22"/>
        </w:rPr>
        <w:t>We are not sure if we have access to allow the use of a screen recording software. We will discuss this with the videographer.</w:t>
      </w:r>
    </w:p>
    <w:p w14:paraId="6486CF42" w14:textId="77777777" w:rsidR="00A74FF7" w:rsidRDefault="00A74FF7" w:rsidP="00A74FF7">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2C9FA69" w14:textId="77777777" w:rsidR="00A74FF7" w:rsidRDefault="00A74FF7" w:rsidP="004936CC">
      <w:pPr>
        <w:pStyle w:val="ListParagraph"/>
        <w:numPr>
          <w:ilvl w:val="2"/>
          <w:numId w:val="1"/>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inoculating the mouse.</w:t>
      </w:r>
    </w:p>
    <w:p w14:paraId="3998430B" w14:textId="77777777" w:rsidR="00A74FF7" w:rsidRDefault="00A74FF7" w:rsidP="004936CC">
      <w:pPr>
        <w:pStyle w:val="ListParagraph"/>
        <w:numPr>
          <w:ilvl w:val="2"/>
          <w:numId w:val="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at the imaging station, opening software and setting parameters.</w:t>
      </w:r>
    </w:p>
    <w:p w14:paraId="2150DFFB" w14:textId="77777777" w:rsidR="00A74FF7" w:rsidRDefault="00A74FF7" w:rsidP="004936CC">
      <w:pPr>
        <w:pStyle w:val="ListParagraph"/>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Talent injecting the mouse. </w:t>
      </w:r>
    </w:p>
    <w:p w14:paraId="36AD51A3" w14:textId="77777777" w:rsidR="00A74FF7" w:rsidRDefault="00A74FF7" w:rsidP="004936CC">
      <w:pPr>
        <w:pStyle w:val="ListParagraph"/>
        <w:numPr>
          <w:ilvl w:val="2"/>
          <w:numId w:val="3"/>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Talent correctly positioning mouse in the imaging instrument. </w:t>
      </w:r>
    </w:p>
    <w:p w14:paraId="3221AF8F" w14:textId="77777777" w:rsidR="00A74FF7" w:rsidRDefault="00A74FF7" w:rsidP="004936CC">
      <w:pPr>
        <w:pStyle w:val="ListParagraph"/>
        <w:numPr>
          <w:ilvl w:val="2"/>
          <w:numId w:val="4"/>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Talent starting the imaging software. </w:t>
      </w:r>
    </w:p>
    <w:p w14:paraId="5158D684" w14:textId="77777777" w:rsidR="00A74FF7" w:rsidRDefault="00A74FF7" w:rsidP="004936CC">
      <w:pPr>
        <w:pStyle w:val="ListParagraph"/>
        <w:numPr>
          <w:ilvl w:val="2"/>
          <w:numId w:val="5"/>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Talent correctly positioning the lungs on the tray. </w:t>
      </w:r>
    </w:p>
    <w:p w14:paraId="582A706D" w14:textId="77777777" w:rsidR="00A74FF7" w:rsidRDefault="00A74FF7" w:rsidP="00A74FF7">
      <w:pPr>
        <w:pStyle w:val="ListParagraph"/>
        <w:spacing w:before="240"/>
        <w:outlineLvl w:val="0"/>
        <w:rPr>
          <w:rFonts w:ascii="Helvetica" w:hAnsi="Helvetica" w:cs="Arial"/>
          <w:color w:val="000000" w:themeColor="text1"/>
          <w:sz w:val="22"/>
          <w:szCs w:val="22"/>
        </w:rPr>
      </w:pPr>
    </w:p>
    <w:p w14:paraId="6F27E3B4" w14:textId="77777777" w:rsidR="00A74FF7" w:rsidRDefault="00A74FF7" w:rsidP="00A74FF7">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685775FC" w14:textId="77777777" w:rsidR="00A74FF7" w:rsidRDefault="00A74FF7" w:rsidP="00A74FF7">
      <w:pPr>
        <w:spacing w:before="120" w:line="360" w:lineRule="auto"/>
        <w:rPr>
          <w:rFonts w:ascii="Helvetica" w:hAnsi="Helvetica"/>
          <w:color w:val="3366FF"/>
          <w:sz w:val="22"/>
        </w:rPr>
      </w:pPr>
      <w:r>
        <w:rPr>
          <w:rFonts w:ascii="Helvetica" w:hAnsi="Helvetica" w:cs="Arial"/>
          <w:sz w:val="22"/>
          <w:szCs w:val="22"/>
        </w:rPr>
        <w:t xml:space="preserve">3.2.1 Talent injecting the mouse. </w:t>
      </w:r>
    </w:p>
    <w:p w14:paraId="7E563FA7" w14:textId="77777777" w:rsidR="00A74FF7" w:rsidRDefault="00A74FF7" w:rsidP="00A74FF7">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Yes</w:t>
      </w:r>
    </w:p>
    <w:p w14:paraId="4DD4D437" w14:textId="77777777" w:rsidR="00A74FF7" w:rsidRDefault="00A74FF7" w:rsidP="00A74FF7">
      <w:pPr>
        <w:spacing w:before="120"/>
        <w:rPr>
          <w:rFonts w:ascii="Helvetica" w:hAnsi="Helvetica"/>
          <w:sz w:val="22"/>
          <w:szCs w:val="22"/>
        </w:rPr>
      </w:pPr>
      <w:r>
        <w:rPr>
          <w:rFonts w:ascii="Helvetica" w:hAnsi="Helvetica"/>
          <w:sz w:val="22"/>
          <w:szCs w:val="22"/>
        </w:rPr>
        <w:t xml:space="preserve">If yes, how far apart are the locations? </w:t>
      </w:r>
      <w:r>
        <w:rPr>
          <w:rFonts w:ascii="Helvetica" w:hAnsi="Helvetica"/>
          <w:b/>
          <w:sz w:val="22"/>
          <w:szCs w:val="22"/>
        </w:rPr>
        <w:t>One floor apart.</w:t>
      </w:r>
      <w:r>
        <w:rPr>
          <w:rFonts w:ascii="Helvetica" w:hAnsi="Helvetica"/>
          <w:sz w:val="22"/>
          <w:szCs w:val="22"/>
        </w:rPr>
        <w:t xml:space="preserve"> </w:t>
      </w:r>
    </w:p>
    <w:p w14:paraId="78DE2735" w14:textId="77777777" w:rsidR="00A74FF7" w:rsidRDefault="00A74FF7" w:rsidP="00A74FF7">
      <w:pPr>
        <w:rPr>
          <w:rFonts w:ascii="Helvetica" w:hAnsi="Helvetica" w:cs="Arial"/>
          <w:b/>
          <w:sz w:val="22"/>
          <w:szCs w:val="22"/>
        </w:rPr>
      </w:pPr>
      <w:r>
        <w:rPr>
          <w:rFonts w:ascii="Helvetica" w:hAnsi="Helvetica"/>
          <w:b/>
          <w:sz w:val="22"/>
          <w:szCs w:val="22"/>
        </w:rPr>
        <w:br w:type="page"/>
      </w:r>
    </w:p>
    <w:p w14:paraId="7D93054D" w14:textId="77777777" w:rsidR="00A74FF7" w:rsidRDefault="00A74FF7" w:rsidP="00A74FF7">
      <w:pPr>
        <w:pStyle w:val="Title"/>
        <w:jc w:val="center"/>
        <w:rPr>
          <w:rFonts w:ascii="Helvetica" w:hAnsi="Helvetica"/>
        </w:rPr>
      </w:pPr>
      <w:r>
        <w:rPr>
          <w:rFonts w:ascii="Helvetica" w:hAnsi="Helvetica"/>
        </w:rPr>
        <w:lastRenderedPageBreak/>
        <w:t>Section - Introduction</w:t>
      </w:r>
    </w:p>
    <w:p w14:paraId="0C3F4E4A" w14:textId="77777777" w:rsidR="00A74FF7" w:rsidRDefault="00A74FF7" w:rsidP="00A74FF7">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xml:space="preserve">. Take a headshot for each interviewee. </w:t>
      </w:r>
    </w:p>
    <w:p w14:paraId="73AB3556" w14:textId="77777777" w:rsidR="00A74FF7" w:rsidRDefault="00A74FF7" w:rsidP="00A74FF7">
      <w:pPr>
        <w:rPr>
          <w:rFonts w:ascii="Helvetica" w:hAnsi="Helvetica" w:cs="Arial"/>
          <w:b/>
          <w:bCs/>
          <w:i/>
          <w:color w:val="2F5496" w:themeColor="accent1" w:themeShade="BF"/>
          <w:szCs w:val="24"/>
        </w:rPr>
      </w:pPr>
    </w:p>
    <w:p w14:paraId="0A2A16E3" w14:textId="77777777" w:rsidR="00A74FF7" w:rsidRDefault="00A74FF7" w:rsidP="00A74FF7">
      <w:pPr>
        <w:rPr>
          <w:rFonts w:ascii="Helvetica" w:hAnsi="Helvetica" w:cs="Arial"/>
          <w:b/>
          <w:bCs/>
          <w:color w:val="2F5496" w:themeColor="accent1" w:themeShade="BF"/>
          <w:szCs w:val="24"/>
        </w:rPr>
      </w:pPr>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9" w:history="1">
        <w:r>
          <w:rPr>
            <w:rStyle w:val="Hyperlink"/>
            <w:rFonts w:ascii="Helvetica" w:hAnsi="Helvetica" w:cs="Arial"/>
            <w:b/>
            <w:bCs/>
            <w:szCs w:val="24"/>
          </w:rPr>
          <w:t>JoVE Dedicated Author Webpage</w:t>
        </w:r>
      </w:hyperlink>
      <w:r>
        <w:rPr>
          <w:rStyle w:val="Hyperlink"/>
          <w:rFonts w:ascii="Helvetica" w:hAnsi="Helvetica" w:cs="Arial"/>
          <w:b/>
          <w:bCs/>
          <w:szCs w:val="24"/>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0" w:history="1">
        <w:r>
          <w:rPr>
            <w:rStyle w:val="Hyperlink"/>
            <w:rFonts w:ascii="Arial" w:hAnsi="Arial" w:cs="Arial"/>
            <w:b/>
          </w:rPr>
          <w:t>example</w:t>
        </w:r>
      </w:hyperlink>
      <w:r>
        <w:rPr>
          <w:rFonts w:ascii="Arial" w:hAnsi="Arial" w:cs="Arial"/>
          <w:b/>
          <w:color w:val="222222"/>
        </w:rPr>
        <w:t xml:space="preserve"> if you wish to take a look.</w:t>
      </w:r>
    </w:p>
    <w:p w14:paraId="0BBCB2A6" w14:textId="77777777" w:rsidR="00A74FF7" w:rsidRDefault="00A74FF7" w:rsidP="00A74FF7">
      <w:pPr>
        <w:rPr>
          <w:rFonts w:ascii="Helvetica" w:hAnsi="Helvetica" w:cs="Arial"/>
          <w:b/>
          <w:i/>
          <w:color w:val="2F5496" w:themeColor="accent1" w:themeShade="BF"/>
          <w:szCs w:val="24"/>
        </w:rPr>
      </w:pPr>
    </w:p>
    <w:p w14:paraId="611E35E9" w14:textId="77777777" w:rsidR="00A74FF7" w:rsidRDefault="00A74FF7" w:rsidP="00A74FF7">
      <w:pPr>
        <w:pStyle w:val="ListParagraph"/>
        <w:ind w:left="270"/>
        <w:rPr>
          <w:rFonts w:ascii="Helvetica" w:hAnsi="Helvetica" w:cs="Arial"/>
          <w:b/>
          <w:sz w:val="22"/>
          <w:szCs w:val="22"/>
        </w:rPr>
      </w:pPr>
    </w:p>
    <w:p w14:paraId="5F0720E8" w14:textId="77777777" w:rsidR="00A74FF7" w:rsidRDefault="00A74FF7" w:rsidP="004936CC">
      <w:pPr>
        <w:pStyle w:val="ListParagraph"/>
        <w:numPr>
          <w:ilvl w:val="0"/>
          <w:numId w:val="6"/>
        </w:numPr>
        <w:ind w:left="270" w:hanging="270"/>
        <w:rPr>
          <w:rFonts w:ascii="Helvetica" w:hAnsi="Helvetica" w:cs="Arial"/>
          <w:b/>
          <w:sz w:val="22"/>
          <w:szCs w:val="22"/>
        </w:rPr>
      </w:pPr>
      <w:bookmarkStart w:id="0" w:name="_GoBack"/>
      <w:r>
        <w:rPr>
          <w:rFonts w:ascii="Helvetica" w:hAnsi="Helvetica" w:cs="Arial"/>
          <w:b/>
          <w:sz w:val="22"/>
          <w:szCs w:val="22"/>
        </w:rPr>
        <w:t>REQUIRED Interview Statements: (Said by you on camera)  - All interview statements may be edited for length and clarity.</w:t>
      </w:r>
      <w:bookmarkEnd w:id="0"/>
    </w:p>
    <w:p w14:paraId="2F864863" w14:textId="77777777" w:rsidR="00A74FF7" w:rsidRDefault="00A74FF7" w:rsidP="00A74FF7">
      <w:pPr>
        <w:spacing w:line="360" w:lineRule="auto"/>
        <w:outlineLvl w:val="0"/>
        <w:rPr>
          <w:rFonts w:ascii="Helvetica" w:hAnsi="Helvetica" w:cs="Arial"/>
          <w:sz w:val="22"/>
          <w:szCs w:val="22"/>
        </w:rPr>
      </w:pPr>
    </w:p>
    <w:p w14:paraId="4D93CB37" w14:textId="77777777" w:rsidR="00A74FF7" w:rsidRDefault="00A74FF7" w:rsidP="00A74FF7">
      <w:pPr>
        <w:outlineLvl w:val="0"/>
        <w:rPr>
          <w:rFonts w:ascii="Helvetica" w:hAnsi="Helvetica" w:cs="Arial"/>
          <w:sz w:val="22"/>
          <w:szCs w:val="22"/>
        </w:rPr>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39E7E13C" w14:textId="77777777" w:rsidR="00A74FF7" w:rsidRDefault="00A74FF7" w:rsidP="00A74FF7">
      <w:pPr>
        <w:ind w:left="1080"/>
        <w:contextualSpacing/>
        <w:outlineLvl w:val="0"/>
        <w:rPr>
          <w:rFonts w:ascii="Helvetica" w:hAnsi="Helvetica" w:cs="Arial"/>
          <w:sz w:val="22"/>
          <w:szCs w:val="22"/>
          <w:u w:val="single"/>
        </w:rPr>
      </w:pPr>
    </w:p>
    <w:p w14:paraId="0FB895FD" w14:textId="77777777" w:rsidR="00A74FF7" w:rsidRDefault="00A74FF7" w:rsidP="004936CC">
      <w:pPr>
        <w:pStyle w:val="ListParagraph"/>
        <w:numPr>
          <w:ilvl w:val="1"/>
          <w:numId w:val="7"/>
        </w:numPr>
        <w:outlineLvl w:val="0"/>
        <w:rPr>
          <w:rFonts w:ascii="Helvetica" w:hAnsi="Helvetica" w:cs="Arial"/>
          <w:sz w:val="22"/>
          <w:szCs w:val="22"/>
        </w:rPr>
      </w:pPr>
      <w:r>
        <w:rPr>
          <w:rFonts w:ascii="Helvetica" w:hAnsi="Helvetica" w:cs="Arial"/>
          <w:b/>
          <w:sz w:val="22"/>
          <w:szCs w:val="22"/>
          <w:u w:val="single"/>
        </w:rPr>
        <w:t>Kevin Chiem</w:t>
      </w:r>
      <w:r>
        <w:rPr>
          <w:rFonts w:ascii="Helvetica" w:hAnsi="Helvetica" w:cs="Arial"/>
          <w:sz w:val="22"/>
          <w:szCs w:val="22"/>
        </w:rPr>
        <w:t>: Researchers have previously generated recombinant influenza viruses that express either fluorescent or bioluminescent protein reporters. However, single expression of a reporter gene in influenza virus severely limits its use in certain experiments. Our protocol describes the use of a bi-reporter influenza virus that expresses both fluorescent and bioluminescent reporter genes, and therefore surmounts this limitation.</w:t>
      </w:r>
    </w:p>
    <w:p w14:paraId="375EC08F" w14:textId="77777777" w:rsidR="00A74FF7" w:rsidRDefault="00A74FF7" w:rsidP="00A74FF7">
      <w:pPr>
        <w:pStyle w:val="ListParagraph"/>
        <w:ind w:left="1350"/>
        <w:outlineLvl w:val="0"/>
        <w:rPr>
          <w:rFonts w:ascii="Helvetica" w:hAnsi="Helvetica" w:cs="Arial"/>
          <w:sz w:val="22"/>
          <w:szCs w:val="22"/>
        </w:rPr>
      </w:pPr>
    </w:p>
    <w:p w14:paraId="490E09E3" w14:textId="77777777" w:rsidR="00A74FF7" w:rsidRDefault="00A74FF7" w:rsidP="004936CC">
      <w:pPr>
        <w:numPr>
          <w:ilvl w:val="2"/>
          <w:numId w:val="7"/>
        </w:numP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3A9E1E6F" w14:textId="77777777" w:rsidR="00A74FF7" w:rsidRDefault="00A74FF7" w:rsidP="00A74FF7">
      <w:pPr>
        <w:outlineLvl w:val="0"/>
        <w:rPr>
          <w:rFonts w:ascii="Helvetica" w:hAnsi="Helvetica" w:cs="Arial"/>
          <w:sz w:val="22"/>
          <w:szCs w:val="22"/>
          <w:u w:val="single"/>
        </w:rPr>
      </w:pPr>
    </w:p>
    <w:p w14:paraId="5F02616A" w14:textId="77777777" w:rsidR="00A74FF7" w:rsidRDefault="00A74FF7" w:rsidP="004936CC">
      <w:pPr>
        <w:pStyle w:val="ListParagraph"/>
        <w:numPr>
          <w:ilvl w:val="1"/>
          <w:numId w:val="7"/>
        </w:numPr>
        <w:outlineLvl w:val="0"/>
        <w:rPr>
          <w:rFonts w:ascii="Helvetica" w:hAnsi="Helvetica" w:cs="Arial"/>
          <w:sz w:val="22"/>
          <w:szCs w:val="22"/>
        </w:rPr>
      </w:pPr>
      <w:r>
        <w:rPr>
          <w:rFonts w:ascii="Helvetica" w:hAnsi="Helvetica" w:cs="Arial"/>
          <w:b/>
          <w:sz w:val="22"/>
          <w:szCs w:val="22"/>
          <w:u w:val="single"/>
        </w:rPr>
        <w:t>Kevin Chiem</w:t>
      </w:r>
      <w:r>
        <w:rPr>
          <w:rFonts w:ascii="Helvetica" w:hAnsi="Helvetica" w:cs="Arial"/>
          <w:sz w:val="22"/>
          <w:szCs w:val="22"/>
        </w:rPr>
        <w:t xml:space="preserve">: The main advantage of this technique is the use of a single recombinant influenza virus for </w:t>
      </w:r>
      <w:r>
        <w:rPr>
          <w:rFonts w:ascii="Helvetica" w:hAnsi="Helvetica" w:cs="Arial"/>
          <w:i/>
          <w:sz w:val="22"/>
          <w:szCs w:val="22"/>
        </w:rPr>
        <w:t>In vitro</w:t>
      </w:r>
      <w:r>
        <w:rPr>
          <w:rFonts w:ascii="Helvetica" w:hAnsi="Helvetica" w:cs="Arial"/>
          <w:sz w:val="22"/>
          <w:szCs w:val="22"/>
        </w:rPr>
        <w:t xml:space="preserve"> and </w:t>
      </w:r>
      <w:r>
        <w:rPr>
          <w:rFonts w:ascii="Helvetica" w:hAnsi="Helvetica" w:cs="Arial"/>
          <w:i/>
          <w:sz w:val="22"/>
          <w:szCs w:val="22"/>
        </w:rPr>
        <w:t>In vivo</w:t>
      </w:r>
      <w:r>
        <w:rPr>
          <w:rFonts w:ascii="Helvetica" w:hAnsi="Helvetica" w:cs="Arial"/>
          <w:sz w:val="22"/>
          <w:szCs w:val="22"/>
        </w:rPr>
        <w:t xml:space="preserve"> studies.</w:t>
      </w:r>
    </w:p>
    <w:p w14:paraId="795FF838" w14:textId="77777777" w:rsidR="00A74FF7" w:rsidRDefault="00A74FF7" w:rsidP="00A74FF7">
      <w:pPr>
        <w:pStyle w:val="ListParagraph"/>
        <w:ind w:left="1350"/>
        <w:outlineLvl w:val="0"/>
        <w:rPr>
          <w:rFonts w:ascii="Helvetica" w:hAnsi="Helvetica" w:cs="Arial"/>
          <w:sz w:val="22"/>
          <w:szCs w:val="22"/>
        </w:rPr>
      </w:pPr>
    </w:p>
    <w:p w14:paraId="71C27EF1" w14:textId="77777777" w:rsidR="00A74FF7" w:rsidRDefault="00A74FF7" w:rsidP="004936CC">
      <w:pPr>
        <w:numPr>
          <w:ilvl w:val="2"/>
          <w:numId w:val="7"/>
        </w:numP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4D8CD478" w14:textId="77777777" w:rsidR="00A74FF7" w:rsidRDefault="00A74FF7" w:rsidP="00A74FF7">
      <w:pPr>
        <w:pStyle w:val="ListParagraph"/>
        <w:ind w:left="1350"/>
        <w:outlineLvl w:val="0"/>
        <w:rPr>
          <w:rFonts w:ascii="Helvetica" w:hAnsi="Helvetica" w:cs="Arial"/>
          <w:sz w:val="22"/>
          <w:szCs w:val="22"/>
        </w:rPr>
      </w:pPr>
    </w:p>
    <w:p w14:paraId="2EBFCF3E" w14:textId="77777777" w:rsidR="00A74FF7" w:rsidRDefault="00A74FF7" w:rsidP="00A74FF7">
      <w:pPr>
        <w:pStyle w:val="ListParagraph"/>
        <w:ind w:left="1350"/>
        <w:outlineLvl w:val="0"/>
        <w:rPr>
          <w:rFonts w:ascii="Helvetica" w:hAnsi="Helvetica" w:cs="Arial"/>
          <w:sz w:val="22"/>
          <w:szCs w:val="22"/>
        </w:rPr>
      </w:pPr>
    </w:p>
    <w:p w14:paraId="0F7E5A96" w14:textId="77777777" w:rsidR="00A74FF7" w:rsidRDefault="00A74FF7" w:rsidP="00A74FF7">
      <w:pPr>
        <w:ind w:left="1080"/>
        <w:contextualSpacing/>
        <w:outlineLvl w:val="0"/>
        <w:rPr>
          <w:rFonts w:ascii="Helvetica" w:hAnsi="Helvetica" w:cs="Arial"/>
          <w:sz w:val="22"/>
          <w:szCs w:val="22"/>
        </w:rPr>
      </w:pPr>
    </w:p>
    <w:p w14:paraId="7D65F6E4" w14:textId="77777777" w:rsidR="00A74FF7" w:rsidRDefault="00A74FF7" w:rsidP="00A74FF7">
      <w:pPr>
        <w:rPr>
          <w:rFonts w:ascii="Helvetica" w:hAnsi="Helvetica" w:cs="Arial"/>
          <w:b/>
          <w:sz w:val="22"/>
          <w:szCs w:val="22"/>
        </w:rPr>
      </w:pPr>
      <w:r>
        <w:rPr>
          <w:rFonts w:ascii="Helvetica" w:hAnsi="Helvetica" w:cs="Arial"/>
          <w:b/>
          <w:sz w:val="22"/>
          <w:szCs w:val="22"/>
        </w:rPr>
        <w:t>OPTIONAL Interview Statements: (Said by you on camera)  - All interview statements may be edited for length and clarity.</w:t>
      </w:r>
    </w:p>
    <w:p w14:paraId="4BBD9731" w14:textId="77777777" w:rsidR="00A74FF7" w:rsidRDefault="00A74FF7" w:rsidP="00A74FF7">
      <w:pPr>
        <w:outlineLvl w:val="0"/>
        <w:rPr>
          <w:rFonts w:ascii="Helvetica" w:hAnsi="Helvetica" w:cs="Arial"/>
          <w:sz w:val="22"/>
          <w:szCs w:val="22"/>
        </w:rPr>
      </w:pPr>
    </w:p>
    <w:p w14:paraId="435E1123" w14:textId="77777777" w:rsidR="00A74FF7" w:rsidRDefault="00A74FF7" w:rsidP="004936CC">
      <w:pPr>
        <w:pStyle w:val="ListParagraph"/>
        <w:numPr>
          <w:ilvl w:val="1"/>
          <w:numId w:val="7"/>
        </w:numPr>
        <w:outlineLvl w:val="0"/>
        <w:rPr>
          <w:rFonts w:ascii="Helvetica" w:hAnsi="Helvetica" w:cs="Arial"/>
          <w:sz w:val="22"/>
          <w:szCs w:val="22"/>
        </w:rPr>
      </w:pPr>
      <w:r>
        <w:rPr>
          <w:rFonts w:ascii="Helvetica" w:hAnsi="Helvetica" w:cs="Arial"/>
          <w:b/>
          <w:sz w:val="22"/>
          <w:szCs w:val="22"/>
          <w:u w:val="single"/>
        </w:rPr>
        <w:t>Javier Rangel-Moreno</w:t>
      </w:r>
      <w:r>
        <w:rPr>
          <w:rFonts w:ascii="Helvetica" w:hAnsi="Helvetica" w:cs="Arial"/>
          <w:sz w:val="22"/>
          <w:szCs w:val="22"/>
        </w:rPr>
        <w:t xml:space="preserve">: When performing this technique, rapid injection of luciferase substrate and proper planning of mice handling is important because the substrate is quickly metabolized. Also, shaving of mice is recommended to improve detection of bioluminescent signal. </w:t>
      </w:r>
    </w:p>
    <w:p w14:paraId="0AC4397E" w14:textId="77777777" w:rsidR="00A74FF7" w:rsidRDefault="00A74FF7" w:rsidP="00A74FF7">
      <w:pPr>
        <w:pStyle w:val="ListParagraph"/>
        <w:ind w:left="1350"/>
        <w:outlineLvl w:val="0"/>
        <w:rPr>
          <w:rFonts w:ascii="Helvetica" w:hAnsi="Helvetica" w:cs="Arial"/>
          <w:sz w:val="22"/>
          <w:szCs w:val="22"/>
        </w:rPr>
      </w:pPr>
    </w:p>
    <w:p w14:paraId="24DE5F15" w14:textId="77777777" w:rsidR="00A74FF7" w:rsidRDefault="00A74FF7" w:rsidP="004936CC">
      <w:pPr>
        <w:numPr>
          <w:ilvl w:val="2"/>
          <w:numId w:val="7"/>
        </w:numP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01F266F9" w14:textId="77777777" w:rsidR="00A74FF7" w:rsidRDefault="00A74FF7" w:rsidP="00A74FF7">
      <w:pPr>
        <w:outlineLvl w:val="0"/>
        <w:rPr>
          <w:rFonts w:ascii="Helvetica" w:hAnsi="Helvetica" w:cs="Arial"/>
          <w:b/>
          <w:sz w:val="16"/>
          <w:szCs w:val="16"/>
        </w:rPr>
      </w:pPr>
    </w:p>
    <w:p w14:paraId="4B6516BA" w14:textId="77777777" w:rsidR="00A74FF7" w:rsidRDefault="00A74FF7" w:rsidP="00A74FF7">
      <w:pPr>
        <w:ind w:left="1800"/>
        <w:contextualSpacing/>
        <w:outlineLvl w:val="0"/>
        <w:rPr>
          <w:rFonts w:ascii="Helvetica" w:hAnsi="Helvetica" w:cs="Arial"/>
          <w:sz w:val="22"/>
          <w:szCs w:val="22"/>
        </w:rPr>
      </w:pPr>
    </w:p>
    <w:p w14:paraId="0025C73A" w14:textId="77777777" w:rsidR="00A74FF7" w:rsidRDefault="00A74FF7" w:rsidP="00A74FF7">
      <w:pPr>
        <w:rPr>
          <w:rFonts w:ascii="Helvetica" w:hAnsi="Helvetica" w:cs="Arial"/>
          <w:b/>
          <w:sz w:val="22"/>
          <w:szCs w:val="22"/>
        </w:rPr>
      </w:pPr>
    </w:p>
    <w:p w14:paraId="4458A488" w14:textId="77777777" w:rsidR="00A74FF7" w:rsidRDefault="00A74FF7" w:rsidP="00A74FF7">
      <w:pPr>
        <w:rPr>
          <w:rFonts w:ascii="Helvetica" w:hAnsi="Helvetica" w:cs="Arial"/>
          <w:b/>
          <w:sz w:val="22"/>
          <w:szCs w:val="22"/>
        </w:rPr>
      </w:pPr>
    </w:p>
    <w:p w14:paraId="17ACD28C" w14:textId="77777777" w:rsidR="00A74FF7" w:rsidRDefault="00A74FF7" w:rsidP="00A74FF7">
      <w:pPr>
        <w:rPr>
          <w:rFonts w:ascii="Helvetica" w:hAnsi="Helvetica" w:cs="Arial"/>
          <w:b/>
          <w:sz w:val="22"/>
          <w:szCs w:val="22"/>
        </w:rPr>
      </w:pPr>
    </w:p>
    <w:p w14:paraId="5C15FE41" w14:textId="77777777" w:rsidR="00A74FF7" w:rsidRDefault="00A74FF7" w:rsidP="00A74FF7">
      <w:pPr>
        <w:rPr>
          <w:rFonts w:ascii="Helvetica" w:hAnsi="Helvetica" w:cs="Arial"/>
          <w:b/>
          <w:sz w:val="22"/>
          <w:szCs w:val="22"/>
        </w:rPr>
      </w:pPr>
    </w:p>
    <w:p w14:paraId="52C7E2B2" w14:textId="77777777" w:rsidR="00A74FF7" w:rsidRDefault="00A74FF7" w:rsidP="00A74FF7">
      <w:pPr>
        <w:rPr>
          <w:rFonts w:ascii="Helvetica" w:hAnsi="Helvetica" w:cs="Arial"/>
          <w:b/>
          <w:sz w:val="22"/>
          <w:szCs w:val="22"/>
        </w:rPr>
      </w:pPr>
    </w:p>
    <w:p w14:paraId="5950B3C2" w14:textId="77777777" w:rsidR="00A74FF7" w:rsidRDefault="00A74FF7" w:rsidP="00A74FF7">
      <w:pPr>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080D054D" w14:textId="77777777" w:rsidR="00A74FF7" w:rsidRDefault="00A74FF7" w:rsidP="00A74FF7">
      <w:pPr>
        <w:ind w:left="360"/>
        <w:contextualSpacing/>
        <w:rPr>
          <w:rFonts w:ascii="Helvetica" w:hAnsi="Helvetica" w:cs="Arial"/>
          <w:b/>
          <w:sz w:val="22"/>
          <w:szCs w:val="22"/>
        </w:rPr>
      </w:pPr>
    </w:p>
    <w:p w14:paraId="76911D0E" w14:textId="77777777" w:rsidR="00A74FF7" w:rsidRDefault="00A74FF7" w:rsidP="004936CC">
      <w:pPr>
        <w:pStyle w:val="ListParagraph"/>
        <w:numPr>
          <w:ilvl w:val="1"/>
          <w:numId w:val="7"/>
        </w:numPr>
        <w:rPr>
          <w:rFonts w:ascii="Helvetica" w:hAnsi="Helvetica" w:cs="Arial"/>
          <w:iCs/>
          <w:sz w:val="22"/>
          <w:szCs w:val="22"/>
        </w:rPr>
      </w:pPr>
      <w:r>
        <w:rPr>
          <w:rFonts w:ascii="Helvetica" w:hAnsi="Helvetica" w:cs="Arial"/>
          <w:sz w:val="22"/>
          <w:szCs w:val="22"/>
        </w:rPr>
        <w:t>All protocols involving mice have been approved by the Institutional Animal Care and Use Committee (IACUC) and the Institutional Biosafety Committee (IBC) at the University of Rochester, School of Medicine and Dentistry.</w:t>
      </w:r>
      <w:r>
        <w:rPr>
          <w:rFonts w:ascii="Helvetica" w:hAnsi="Helvetica" w:cs="Arial"/>
          <w:iCs/>
          <w:sz w:val="22"/>
          <w:szCs w:val="22"/>
        </w:rPr>
        <w:tab/>
      </w:r>
      <w:r>
        <w:rPr>
          <w:rFonts w:ascii="Helvetica" w:hAnsi="Helvetica" w:cs="Arial"/>
          <w:iCs/>
          <w:sz w:val="22"/>
          <w:szCs w:val="22"/>
        </w:rPr>
        <w:br w:type="page"/>
      </w:r>
    </w:p>
    <w:p w14:paraId="3814AA3B" w14:textId="77777777" w:rsidR="00A74FF7" w:rsidRDefault="00A74FF7" w:rsidP="00A74FF7">
      <w:pPr>
        <w:pStyle w:val="Title"/>
        <w:jc w:val="center"/>
        <w:rPr>
          <w:rFonts w:ascii="Helvetica" w:hAnsi="Helvetica"/>
          <w:lang w:eastAsia="zh-TW"/>
        </w:rPr>
      </w:pPr>
      <w:r>
        <w:rPr>
          <w:rFonts w:ascii="Helvetica" w:hAnsi="Helvetica"/>
        </w:rPr>
        <w:lastRenderedPageBreak/>
        <w:t>Section - Protocol</w:t>
      </w:r>
    </w:p>
    <w:p w14:paraId="0BD374ED" w14:textId="77777777" w:rsidR="00A74FF7" w:rsidRDefault="00A74FF7" w:rsidP="004936CC">
      <w:pPr>
        <w:pStyle w:val="BodyText"/>
        <w:numPr>
          <w:ilvl w:val="0"/>
          <w:numId w:val="8"/>
        </w:numPr>
        <w:spacing w:before="360"/>
        <w:outlineLvl w:val="0"/>
        <w:rPr>
          <w:rFonts w:ascii="Helvetica" w:hAnsi="Helvetica" w:cs="Arial"/>
          <w:b/>
          <w:i w:val="0"/>
          <w:sz w:val="22"/>
          <w:szCs w:val="22"/>
        </w:rPr>
      </w:pPr>
      <w:r>
        <w:rPr>
          <w:rFonts w:ascii="Helvetica" w:hAnsi="Helvetica" w:cs="Arial"/>
          <w:b/>
          <w:i w:val="0"/>
          <w:sz w:val="22"/>
          <w:szCs w:val="22"/>
        </w:rPr>
        <w:t xml:space="preserve">Mouse Infection </w:t>
      </w:r>
    </w:p>
    <w:p w14:paraId="4A395342" w14:textId="77777777" w:rsidR="00A74FF7" w:rsidRDefault="00A74FF7" w:rsidP="004936CC">
      <w:pPr>
        <w:numPr>
          <w:ilvl w:val="1"/>
          <w:numId w:val="8"/>
        </w:numPr>
        <w:spacing w:before="240"/>
        <w:outlineLvl w:val="0"/>
        <w:rPr>
          <w:rFonts w:ascii="Helvetica" w:hAnsi="Helvetica" w:cs="Arial"/>
          <w:sz w:val="22"/>
          <w:szCs w:val="22"/>
        </w:rPr>
      </w:pPr>
      <w:r>
        <w:rPr>
          <w:rFonts w:ascii="Helvetica" w:hAnsi="Helvetica" w:cs="Arial"/>
          <w:sz w:val="22"/>
          <w:szCs w:val="22"/>
        </w:rPr>
        <w:t xml:space="preserve">To infect the mice, start by preparing the BIRFLU </w:t>
      </w:r>
      <w:r>
        <w:rPr>
          <w:rFonts w:ascii="Helvetica" w:hAnsi="Helvetica" w:cs="Arial"/>
          <w:i/>
          <w:color w:val="FF0000"/>
          <w:sz w:val="22"/>
          <w:szCs w:val="22"/>
        </w:rPr>
        <w:t>(pronounce ‘Bur-floo’)</w:t>
      </w:r>
      <w:r>
        <w:rPr>
          <w:rFonts w:ascii="Helvetica" w:hAnsi="Helvetica" w:cs="Arial"/>
          <w:color w:val="FF0000"/>
          <w:sz w:val="22"/>
          <w:szCs w:val="22"/>
        </w:rPr>
        <w:t xml:space="preserve"> </w:t>
      </w:r>
      <w:r>
        <w:rPr>
          <w:rFonts w:ascii="Helvetica" w:hAnsi="Helvetica" w:cs="Arial"/>
          <w:sz w:val="22"/>
          <w:szCs w:val="22"/>
        </w:rPr>
        <w:t xml:space="preserve">in 1 X PBS </w:t>
      </w:r>
      <w:r>
        <w:rPr>
          <w:rFonts w:ascii="Helvetica" w:hAnsi="Helvetica" w:cs="Arial"/>
          <w:b/>
          <w:sz w:val="22"/>
          <w:szCs w:val="22"/>
        </w:rPr>
        <w:t>[1-TXT]</w:t>
      </w:r>
      <w:r>
        <w:rPr>
          <w:rFonts w:ascii="Helvetica" w:hAnsi="Helvetica" w:cs="Arial"/>
          <w:sz w:val="22"/>
          <w:szCs w:val="22"/>
        </w:rPr>
        <w:t xml:space="preserve">. Maintain the virus on ice until inoculation </w:t>
      </w:r>
      <w:r>
        <w:rPr>
          <w:rFonts w:ascii="Helvetica" w:hAnsi="Helvetica" w:cs="Arial"/>
          <w:b/>
          <w:sz w:val="22"/>
          <w:szCs w:val="22"/>
        </w:rPr>
        <w:t>[2]</w:t>
      </w:r>
      <w:r>
        <w:rPr>
          <w:rFonts w:ascii="Helvetica" w:hAnsi="Helvetica" w:cs="Arial"/>
          <w:sz w:val="22"/>
          <w:szCs w:val="22"/>
        </w:rPr>
        <w:t xml:space="preserve">. </w:t>
      </w:r>
    </w:p>
    <w:p w14:paraId="143BD66F"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WIDE: Establishing shot of talent at the lab bench preparing BIRFLU dilution. </w:t>
      </w:r>
      <w:r>
        <w:rPr>
          <w:rFonts w:ascii="Helvetica" w:hAnsi="Helvetica" w:cs="Arial"/>
          <w:b/>
          <w:sz w:val="22"/>
          <w:szCs w:val="22"/>
        </w:rPr>
        <w:t>TEXT: 1 x 10</w:t>
      </w:r>
      <w:r>
        <w:rPr>
          <w:rFonts w:ascii="Helvetica" w:hAnsi="Helvetica" w:cs="Arial"/>
          <w:b/>
          <w:sz w:val="22"/>
          <w:szCs w:val="22"/>
          <w:vertAlign w:val="superscript"/>
        </w:rPr>
        <w:t>6</w:t>
      </w:r>
      <w:r>
        <w:rPr>
          <w:rFonts w:ascii="Helvetica" w:hAnsi="Helvetica" w:cs="Arial"/>
          <w:b/>
          <w:sz w:val="22"/>
          <w:szCs w:val="22"/>
        </w:rPr>
        <w:t xml:space="preserve"> PFU of BIRFLU in 30 μL per mouse</w:t>
      </w:r>
    </w:p>
    <w:p w14:paraId="569E106D"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Talent placing the prepared dilution on ice.</w:t>
      </w:r>
    </w:p>
    <w:p w14:paraId="08E916F8" w14:textId="77777777" w:rsidR="00A74FF7" w:rsidRDefault="00A74FF7" w:rsidP="004936CC">
      <w:pPr>
        <w:numPr>
          <w:ilvl w:val="1"/>
          <w:numId w:val="8"/>
        </w:numPr>
        <w:spacing w:before="240"/>
        <w:outlineLvl w:val="0"/>
        <w:rPr>
          <w:rFonts w:ascii="Helvetica" w:hAnsi="Helvetica" w:cs="Arial"/>
          <w:sz w:val="22"/>
          <w:szCs w:val="22"/>
        </w:rPr>
      </w:pPr>
      <w:r>
        <w:rPr>
          <w:rFonts w:ascii="Helvetica" w:hAnsi="Helvetica" w:cs="Arial"/>
          <w:sz w:val="22"/>
          <w:szCs w:val="22"/>
        </w:rPr>
        <w:t xml:space="preserve">Check for the absence of the toe-pinch reflex </w:t>
      </w:r>
      <w:r>
        <w:rPr>
          <w:rFonts w:ascii="Helvetica" w:hAnsi="Helvetica" w:cs="Arial"/>
          <w:b/>
          <w:sz w:val="22"/>
          <w:szCs w:val="22"/>
        </w:rPr>
        <w:t xml:space="preserve">[1] </w:t>
      </w:r>
      <w:r>
        <w:rPr>
          <w:rFonts w:ascii="Helvetica" w:hAnsi="Helvetica" w:cs="Arial"/>
          <w:sz w:val="22"/>
          <w:szCs w:val="22"/>
        </w:rPr>
        <w:t xml:space="preserve">to make sure that the mouse is anesthetized and inoculate it intranasally with the prepared BIRFLU dilution </w:t>
      </w:r>
      <w:r>
        <w:rPr>
          <w:rFonts w:ascii="Helvetica" w:hAnsi="Helvetica" w:cs="Arial"/>
          <w:b/>
          <w:sz w:val="22"/>
          <w:szCs w:val="22"/>
        </w:rPr>
        <w:t>[2]</w:t>
      </w:r>
      <w:r>
        <w:rPr>
          <w:rFonts w:ascii="Helvetica" w:hAnsi="Helvetica" w:cs="Arial"/>
          <w:sz w:val="22"/>
          <w:szCs w:val="22"/>
        </w:rPr>
        <w:t xml:space="preserve">. Ensure all mice are breathing properly before returning them to cages </w:t>
      </w:r>
      <w:r>
        <w:rPr>
          <w:rFonts w:ascii="Helvetica" w:hAnsi="Helvetica" w:cs="Arial"/>
          <w:b/>
          <w:sz w:val="22"/>
          <w:szCs w:val="22"/>
        </w:rPr>
        <w:t>[3]</w:t>
      </w:r>
      <w:r>
        <w:rPr>
          <w:rFonts w:ascii="Helvetica" w:hAnsi="Helvetica" w:cs="Arial"/>
          <w:sz w:val="22"/>
          <w:szCs w:val="22"/>
        </w:rPr>
        <w:t xml:space="preserve">. </w:t>
      </w:r>
    </w:p>
    <w:p w14:paraId="7122D4C0"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ensuring mouse is anesthetized. </w:t>
      </w:r>
    </w:p>
    <w:p w14:paraId="6048AD7A"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inoculating the mouse. </w:t>
      </w:r>
      <w:r>
        <w:rPr>
          <w:rFonts w:ascii="Helvetica Neue" w:eastAsia="Helvetica Neue" w:hAnsi="Helvetica Neue" w:cs="Helvetica Neue"/>
          <w:i/>
          <w:color w:val="0070C0"/>
          <w:sz w:val="22"/>
          <w:szCs w:val="22"/>
        </w:rPr>
        <w:t>Videographer: This shot is important!</w:t>
      </w:r>
    </w:p>
    <w:p w14:paraId="5F341888"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returning mouse to a cage.   </w:t>
      </w:r>
    </w:p>
    <w:p w14:paraId="6C9DF2DE" w14:textId="77777777" w:rsidR="00A74FF7" w:rsidRDefault="00A74FF7" w:rsidP="00A74FF7">
      <w:pPr>
        <w:pStyle w:val="ListParagraph"/>
        <w:spacing w:before="240"/>
        <w:ind w:left="1368"/>
        <w:outlineLvl w:val="0"/>
        <w:rPr>
          <w:rFonts w:ascii="Helvetica" w:hAnsi="Helvetica" w:cs="Arial"/>
          <w:sz w:val="22"/>
          <w:szCs w:val="22"/>
        </w:rPr>
      </w:pPr>
    </w:p>
    <w:p w14:paraId="027B2A36" w14:textId="77777777" w:rsidR="00A74FF7" w:rsidRDefault="00A74FF7" w:rsidP="004936CC">
      <w:pPr>
        <w:pStyle w:val="ListParagraph"/>
        <w:numPr>
          <w:ilvl w:val="0"/>
          <w:numId w:val="8"/>
        </w:numPr>
        <w:spacing w:before="240"/>
        <w:outlineLvl w:val="0"/>
        <w:rPr>
          <w:rFonts w:ascii="Helvetica" w:hAnsi="Helvetica" w:cs="Arial"/>
          <w:b/>
          <w:sz w:val="22"/>
          <w:szCs w:val="22"/>
        </w:rPr>
      </w:pPr>
      <w:r>
        <w:rPr>
          <w:rFonts w:ascii="Helvetica" w:hAnsi="Helvetica" w:cs="Arial"/>
          <w:b/>
          <w:sz w:val="22"/>
          <w:szCs w:val="22"/>
        </w:rPr>
        <w:t xml:space="preserve">Bioluminescence Monitoring of Mice Infected with BIRFLU  </w:t>
      </w:r>
    </w:p>
    <w:p w14:paraId="4A0EFAF6" w14:textId="77777777" w:rsidR="00A74FF7" w:rsidRDefault="00A74FF7" w:rsidP="004936CC">
      <w:pPr>
        <w:numPr>
          <w:ilvl w:val="1"/>
          <w:numId w:val="8"/>
        </w:numPr>
        <w:spacing w:before="240"/>
        <w:outlineLvl w:val="0"/>
        <w:rPr>
          <w:rFonts w:ascii="Helvetica" w:hAnsi="Helvetica" w:cs="Arial"/>
          <w:sz w:val="22"/>
          <w:szCs w:val="22"/>
        </w:rPr>
      </w:pPr>
      <w:r>
        <w:rPr>
          <w:rFonts w:ascii="Helvetica" w:hAnsi="Helvetica" w:cs="Arial"/>
          <w:color w:val="FF0000"/>
          <w:sz w:val="22"/>
          <w:szCs w:val="22"/>
        </w:rPr>
        <w:t xml:space="preserve">Open the imaging software and press ‘Initialize’, then set the parameters that will be used for the imaging </w:t>
      </w:r>
      <w:r>
        <w:rPr>
          <w:rFonts w:ascii="Helvetica" w:hAnsi="Helvetica" w:cs="Arial"/>
          <w:b/>
          <w:color w:val="FF0000"/>
          <w:sz w:val="22"/>
          <w:szCs w:val="22"/>
        </w:rPr>
        <w:t>[2]</w:t>
      </w:r>
      <w:r>
        <w:rPr>
          <w:rFonts w:ascii="Helvetica" w:hAnsi="Helvetica" w:cs="Arial"/>
          <w:color w:val="FF0000"/>
          <w:sz w:val="22"/>
          <w:szCs w:val="22"/>
        </w:rPr>
        <w:t xml:space="preserve">. </w:t>
      </w:r>
      <w:r>
        <w:rPr>
          <w:rFonts w:ascii="Helvetica" w:hAnsi="Helvetica" w:cs="Arial"/>
          <w:sz w:val="22"/>
          <w:szCs w:val="22"/>
        </w:rPr>
        <w:t xml:space="preserve">To monitor the mice infected with BIRFLU, shave their chest to improve detection of the bioluminescence signal </w:t>
      </w:r>
      <w:r>
        <w:rPr>
          <w:rFonts w:ascii="Helvetica" w:hAnsi="Helvetica" w:cs="Arial"/>
          <w:b/>
          <w:sz w:val="22"/>
          <w:szCs w:val="22"/>
        </w:rPr>
        <w:t>[1]</w:t>
      </w:r>
      <w:r>
        <w:rPr>
          <w:rFonts w:ascii="Helvetica" w:hAnsi="Helvetica" w:cs="Arial"/>
          <w:sz w:val="22"/>
          <w:szCs w:val="22"/>
        </w:rPr>
        <w:t xml:space="preserve">. </w:t>
      </w:r>
    </w:p>
    <w:p w14:paraId="3BBE82B1"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shaving the mouse. </w:t>
      </w:r>
      <w:r>
        <w:rPr>
          <w:rFonts w:ascii="Helvetica" w:hAnsi="Helvetica" w:cs="Arial"/>
          <w:sz w:val="22"/>
          <w:szCs w:val="22"/>
          <w:highlight w:val="green"/>
        </w:rPr>
        <w:t>NOTE: Move 3.1.2. before 3.1.1.</w:t>
      </w:r>
      <w:r>
        <w:rPr>
          <w:rFonts w:ascii="Helvetica" w:hAnsi="Helvetica" w:cs="Arial"/>
          <w:sz w:val="22"/>
          <w:szCs w:val="22"/>
        </w:rPr>
        <w:t xml:space="preserve"> </w:t>
      </w:r>
    </w:p>
    <w:p w14:paraId="16A88A2F"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at the imaging station, opening software and setting parameters. </w:t>
      </w:r>
      <w:r>
        <w:rPr>
          <w:rFonts w:ascii="Helvetica Neue" w:eastAsia="Helvetica Neue" w:hAnsi="Helvetica Neue" w:cs="Helvetica Neue"/>
          <w:i/>
          <w:color w:val="0070C0"/>
          <w:sz w:val="22"/>
          <w:szCs w:val="22"/>
        </w:rPr>
        <w:t>Videographer: This shot is important!</w:t>
      </w:r>
    </w:p>
    <w:p w14:paraId="5AC9E44C" w14:textId="77777777" w:rsidR="00A74FF7" w:rsidRDefault="00A74FF7" w:rsidP="004936CC">
      <w:pPr>
        <w:numPr>
          <w:ilvl w:val="1"/>
          <w:numId w:val="8"/>
        </w:numPr>
        <w:spacing w:before="240"/>
        <w:outlineLvl w:val="0"/>
        <w:rPr>
          <w:rFonts w:ascii="Helvetica" w:hAnsi="Helvetica" w:cs="Arial"/>
          <w:sz w:val="22"/>
          <w:szCs w:val="22"/>
        </w:rPr>
      </w:pPr>
      <w:r>
        <w:rPr>
          <w:rFonts w:ascii="Helvetica" w:hAnsi="Helvetica" w:cs="Arial"/>
          <w:sz w:val="22"/>
          <w:szCs w:val="22"/>
        </w:rPr>
        <w:t xml:space="preserve">Once the mice are anesthetized, use a 22-gauge needle to retro-orbitally administer 100 microliters of Nluc </w:t>
      </w:r>
      <w:r>
        <w:rPr>
          <w:rFonts w:ascii="Helvetica" w:hAnsi="Helvetica" w:cs="Arial"/>
          <w:i/>
          <w:color w:val="FF0000"/>
          <w:sz w:val="22"/>
          <w:szCs w:val="22"/>
        </w:rPr>
        <w:t>(pronounce ‘N-luke’)</w:t>
      </w:r>
      <w:r>
        <w:rPr>
          <w:rFonts w:ascii="Helvetica" w:hAnsi="Helvetica" w:cs="Arial"/>
          <w:sz w:val="22"/>
          <w:szCs w:val="22"/>
        </w:rPr>
        <w:t xml:space="preserve"> luciferase substrate diluted 1 to 10 in PBS </w:t>
      </w:r>
      <w:r>
        <w:rPr>
          <w:rFonts w:ascii="Helvetica" w:hAnsi="Helvetica" w:cs="Arial"/>
          <w:b/>
          <w:sz w:val="22"/>
          <w:szCs w:val="22"/>
        </w:rPr>
        <w:t>[1]</w:t>
      </w:r>
      <w:r>
        <w:rPr>
          <w:rFonts w:ascii="Helvetica" w:hAnsi="Helvetica" w:cs="Arial"/>
          <w:sz w:val="22"/>
          <w:szCs w:val="22"/>
        </w:rPr>
        <w:t xml:space="preserve">. Immediately after injection, place the animals in the isolation chamber with their chest facing up </w:t>
      </w:r>
      <w:r>
        <w:rPr>
          <w:rFonts w:ascii="Helvetica" w:hAnsi="Helvetica" w:cs="Arial"/>
          <w:b/>
          <w:sz w:val="22"/>
          <w:szCs w:val="22"/>
        </w:rPr>
        <w:t>[2]</w:t>
      </w:r>
      <w:r>
        <w:rPr>
          <w:rFonts w:ascii="Helvetica" w:hAnsi="Helvetica" w:cs="Arial"/>
          <w:sz w:val="22"/>
          <w:szCs w:val="22"/>
        </w:rPr>
        <w:t xml:space="preserve">. Place the isolation chamber in the imaging instrument, close the door, and acquire images </w:t>
      </w:r>
      <w:r>
        <w:rPr>
          <w:rFonts w:ascii="Helvetica" w:hAnsi="Helvetica" w:cs="Arial"/>
          <w:b/>
          <w:sz w:val="22"/>
          <w:szCs w:val="22"/>
        </w:rPr>
        <w:t>[3]</w:t>
      </w:r>
      <w:r>
        <w:rPr>
          <w:rFonts w:ascii="Helvetica" w:hAnsi="Helvetica" w:cs="Arial"/>
          <w:sz w:val="22"/>
          <w:szCs w:val="22"/>
        </w:rPr>
        <w:t xml:space="preserve">. </w:t>
      </w:r>
      <w:r>
        <w:rPr>
          <w:rFonts w:ascii="Helvetica Neue" w:eastAsia="Helvetica Neue" w:hAnsi="Helvetica Neue" w:cs="Helvetica Neue"/>
          <w:i/>
          <w:color w:val="0070C0"/>
          <w:sz w:val="22"/>
          <w:szCs w:val="22"/>
        </w:rPr>
        <w:t xml:space="preserve">Videographer: This step is important and most difficult! </w:t>
      </w:r>
      <w:r>
        <w:rPr>
          <w:rFonts w:ascii="Helvetica Neue" w:eastAsia="Helvetica Neue" w:hAnsi="Helvetica Neue" w:cs="Helvetica Neue"/>
          <w:iCs/>
          <w:color w:val="000000" w:themeColor="text1"/>
          <w:sz w:val="22"/>
          <w:szCs w:val="22"/>
          <w:highlight w:val="green"/>
        </w:rPr>
        <w:t xml:space="preserve">Author NOTE: </w:t>
      </w:r>
      <w:r>
        <w:rPr>
          <w:rFonts w:ascii="Helvetica" w:hAnsi="Helvetica" w:cs="Arial"/>
          <w:sz w:val="22"/>
          <w:szCs w:val="22"/>
          <w:highlight w:val="green"/>
        </w:rPr>
        <w:t>Use the shot with the isolation chamber (black box).</w:t>
      </w:r>
    </w:p>
    <w:p w14:paraId="0E480C6E"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injecting the mouse. </w:t>
      </w:r>
    </w:p>
    <w:p w14:paraId="7D11A31C"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correctly positioning mouse in the isolation chamber. </w:t>
      </w:r>
    </w:p>
    <w:p w14:paraId="28AB707E"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placing the isolation chamber in the imaging system and closing the door and acquiring images. </w:t>
      </w:r>
      <w:r>
        <w:rPr>
          <w:rFonts w:ascii="Helvetica" w:hAnsi="Helvetica" w:cs="Arial"/>
          <w:sz w:val="22"/>
          <w:szCs w:val="22"/>
        </w:rPr>
        <w:br/>
      </w:r>
    </w:p>
    <w:p w14:paraId="54076D69" w14:textId="77777777" w:rsidR="00A74FF7" w:rsidRDefault="00A74FF7" w:rsidP="004936CC">
      <w:pPr>
        <w:pStyle w:val="ListParagraph"/>
        <w:numPr>
          <w:ilvl w:val="1"/>
          <w:numId w:val="8"/>
        </w:numPr>
        <w:spacing w:before="240"/>
        <w:outlineLvl w:val="0"/>
        <w:rPr>
          <w:rFonts w:ascii="Helvetica" w:hAnsi="Helvetica" w:cs="Arial"/>
          <w:sz w:val="22"/>
          <w:szCs w:val="22"/>
        </w:rPr>
      </w:pPr>
      <w:r>
        <w:rPr>
          <w:rFonts w:ascii="Helvetica" w:hAnsi="Helvetica" w:cs="Arial"/>
          <w:sz w:val="22"/>
          <w:szCs w:val="22"/>
        </w:rPr>
        <w:t xml:space="preserve">After imaging, return the mice to their cages and monitor them until they have fully recovered </w:t>
      </w:r>
      <w:r>
        <w:rPr>
          <w:rFonts w:ascii="Helvetica" w:hAnsi="Helvetica" w:cs="Arial"/>
          <w:b/>
          <w:sz w:val="22"/>
          <w:szCs w:val="22"/>
        </w:rPr>
        <w:t>[1]</w:t>
      </w:r>
      <w:r>
        <w:rPr>
          <w:rFonts w:ascii="Helvetica" w:hAnsi="Helvetica" w:cs="Arial"/>
          <w:sz w:val="22"/>
          <w:szCs w:val="22"/>
        </w:rPr>
        <w:t xml:space="preserve">. Use the imaging software ROI </w:t>
      </w:r>
      <w:r>
        <w:rPr>
          <w:rFonts w:ascii="Helvetica" w:hAnsi="Helvetica" w:cs="Arial"/>
          <w:i/>
          <w:color w:val="FF0000"/>
          <w:sz w:val="22"/>
          <w:szCs w:val="22"/>
        </w:rPr>
        <w:t xml:space="preserve">(pronounce ‘R-O-I’) </w:t>
      </w:r>
      <w:r>
        <w:rPr>
          <w:rFonts w:ascii="Helvetica" w:hAnsi="Helvetica" w:cs="Arial"/>
          <w:sz w:val="22"/>
          <w:szCs w:val="22"/>
        </w:rPr>
        <w:t xml:space="preserve">tool to analyze the acquired bioluminescence data by designating a region of interest and clicking ‘Measure’ </w:t>
      </w:r>
      <w:r>
        <w:rPr>
          <w:rFonts w:ascii="Helvetica" w:hAnsi="Helvetica" w:cs="Arial"/>
          <w:b/>
          <w:sz w:val="22"/>
          <w:szCs w:val="22"/>
        </w:rPr>
        <w:t>[2]</w:t>
      </w:r>
      <w:r>
        <w:rPr>
          <w:rFonts w:ascii="Helvetica" w:hAnsi="Helvetica" w:cs="Arial"/>
          <w:sz w:val="22"/>
          <w:szCs w:val="22"/>
        </w:rPr>
        <w:t xml:space="preserve">. </w:t>
      </w:r>
    </w:p>
    <w:p w14:paraId="3BFD349B" w14:textId="77777777" w:rsidR="00A74FF7" w:rsidRDefault="00A74FF7" w:rsidP="00A74FF7">
      <w:pPr>
        <w:pStyle w:val="ListParagraph"/>
        <w:spacing w:before="240"/>
        <w:ind w:left="1080"/>
        <w:outlineLvl w:val="0"/>
        <w:rPr>
          <w:rFonts w:ascii="Helvetica" w:hAnsi="Helvetica" w:cs="Arial"/>
          <w:sz w:val="22"/>
          <w:szCs w:val="22"/>
        </w:rPr>
      </w:pPr>
    </w:p>
    <w:p w14:paraId="7BD7E184"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placing mouse in the cage. </w:t>
      </w:r>
      <w:r>
        <w:rPr>
          <w:rFonts w:ascii="Helvetica" w:hAnsi="Helvetica" w:cs="Arial"/>
          <w:sz w:val="22"/>
          <w:szCs w:val="22"/>
          <w:highlight w:val="green"/>
        </w:rPr>
        <w:t xml:space="preserve"> Videographer NOTE: 2 takes </w:t>
      </w:r>
    </w:p>
    <w:p w14:paraId="23F38289" w14:textId="77777777" w:rsidR="00A74FF7" w:rsidRDefault="00A74FF7" w:rsidP="00A74FF7">
      <w:pPr>
        <w:pStyle w:val="ListParagraph"/>
        <w:spacing w:before="240"/>
        <w:ind w:left="1368"/>
        <w:outlineLvl w:val="0"/>
        <w:rPr>
          <w:rFonts w:ascii="Helvetica" w:hAnsi="Helvetica" w:cs="Arial"/>
          <w:sz w:val="22"/>
          <w:szCs w:val="22"/>
        </w:rPr>
      </w:pPr>
      <w:r>
        <w:rPr>
          <w:rFonts w:ascii="Helvetica" w:hAnsi="Helvetica" w:cs="Arial"/>
          <w:sz w:val="22"/>
          <w:szCs w:val="22"/>
          <w:highlight w:val="green"/>
        </w:rPr>
        <w:lastRenderedPageBreak/>
        <w:t>Author NOTE: Use the shot with the isolation chamber (black box).</w:t>
      </w:r>
    </w:p>
    <w:p w14:paraId="4FE385BB"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SCREEN: ROI tool selected, ROI designated, and ‘Measure’ clicked.</w:t>
      </w:r>
    </w:p>
    <w:p w14:paraId="668E271B" w14:textId="77777777" w:rsidR="00A74FF7" w:rsidRDefault="00A74FF7" w:rsidP="00A74FF7">
      <w:pPr>
        <w:pStyle w:val="ListParagraph"/>
        <w:spacing w:before="240"/>
        <w:ind w:left="1368"/>
        <w:outlineLvl w:val="0"/>
        <w:rPr>
          <w:rFonts w:ascii="Helvetica" w:hAnsi="Helvetica" w:cs="Arial"/>
          <w:sz w:val="22"/>
          <w:szCs w:val="22"/>
        </w:rPr>
      </w:pPr>
      <w:r>
        <w:rPr>
          <w:rFonts w:ascii="Helvetica" w:hAnsi="Helvetica" w:cs="Arial"/>
          <w:sz w:val="22"/>
          <w:szCs w:val="22"/>
          <w:highlight w:val="yellow"/>
        </w:rPr>
        <w:t>NOTE: All screen capture footage to be provided by Authors.</w:t>
      </w:r>
      <w:r>
        <w:rPr>
          <w:rFonts w:ascii="Helvetica" w:hAnsi="Helvetica" w:cs="Arial"/>
          <w:sz w:val="22"/>
          <w:szCs w:val="22"/>
        </w:rPr>
        <w:t xml:space="preserve"> </w:t>
      </w:r>
      <w:r>
        <w:rPr>
          <w:rFonts w:ascii="Helvetica" w:hAnsi="Helvetica" w:cs="Arial"/>
          <w:i/>
          <w:color w:val="0070C0"/>
          <w:sz w:val="22"/>
          <w:szCs w:val="22"/>
        </w:rPr>
        <w:t>Videographer: Please film the screen as talent processes an image.</w:t>
      </w:r>
    </w:p>
    <w:p w14:paraId="767F1E48" w14:textId="77777777" w:rsidR="00A74FF7" w:rsidRDefault="00A74FF7" w:rsidP="00A74FF7">
      <w:pPr>
        <w:pStyle w:val="ListParagraph"/>
        <w:spacing w:before="240"/>
        <w:ind w:left="1368"/>
        <w:outlineLvl w:val="0"/>
        <w:rPr>
          <w:rFonts w:ascii="Helvetica" w:hAnsi="Helvetica" w:cs="Arial"/>
          <w:sz w:val="22"/>
          <w:szCs w:val="22"/>
        </w:rPr>
      </w:pPr>
    </w:p>
    <w:p w14:paraId="05B9AA71" w14:textId="77777777" w:rsidR="00A74FF7" w:rsidRDefault="00A74FF7" w:rsidP="004936CC">
      <w:pPr>
        <w:pStyle w:val="ListParagraph"/>
        <w:numPr>
          <w:ilvl w:val="0"/>
          <w:numId w:val="8"/>
        </w:numPr>
        <w:spacing w:before="240"/>
        <w:outlineLvl w:val="0"/>
        <w:rPr>
          <w:rFonts w:ascii="Helvetica" w:hAnsi="Helvetica" w:cs="Arial"/>
          <w:b/>
          <w:sz w:val="22"/>
          <w:szCs w:val="22"/>
        </w:rPr>
      </w:pPr>
      <w:r>
        <w:rPr>
          <w:rFonts w:ascii="Helvetica" w:hAnsi="Helvetica" w:cs="Arial"/>
          <w:b/>
          <w:sz w:val="22"/>
          <w:szCs w:val="22"/>
        </w:rPr>
        <w:t xml:space="preserve">Fluorescence Analysis in Mice Infected with BIRFLU </w:t>
      </w:r>
    </w:p>
    <w:p w14:paraId="3ECC7550" w14:textId="77777777" w:rsidR="00A74FF7" w:rsidRDefault="00A74FF7" w:rsidP="00A74FF7">
      <w:pPr>
        <w:pStyle w:val="ListParagraph"/>
        <w:spacing w:before="240"/>
        <w:ind w:left="1368"/>
        <w:outlineLvl w:val="0"/>
        <w:rPr>
          <w:rFonts w:ascii="Helvetica" w:hAnsi="Helvetica" w:cs="Arial"/>
          <w:sz w:val="22"/>
          <w:szCs w:val="22"/>
        </w:rPr>
      </w:pPr>
    </w:p>
    <w:p w14:paraId="44BD43BF" w14:textId="77777777" w:rsidR="00A74FF7" w:rsidRDefault="00A74FF7" w:rsidP="004936CC">
      <w:pPr>
        <w:pStyle w:val="ListParagraph"/>
        <w:numPr>
          <w:ilvl w:val="1"/>
          <w:numId w:val="8"/>
        </w:numPr>
        <w:spacing w:before="240"/>
        <w:outlineLvl w:val="0"/>
        <w:rPr>
          <w:rFonts w:ascii="Helvetica" w:hAnsi="Helvetica" w:cs="Arial"/>
          <w:sz w:val="22"/>
          <w:szCs w:val="22"/>
        </w:rPr>
      </w:pPr>
      <w:r>
        <w:rPr>
          <w:rFonts w:ascii="Helvetica" w:hAnsi="Helvetica" w:cs="Arial"/>
          <w:sz w:val="22"/>
          <w:szCs w:val="22"/>
        </w:rPr>
        <w:t xml:space="preserve">To perform ex vivo imaging of mice lungs, collect the lungs according to manuscript directions, start the image acquisition software, and set the parameters for imaging </w:t>
      </w:r>
      <w:r>
        <w:rPr>
          <w:rFonts w:ascii="Helvetica" w:hAnsi="Helvetica" w:cs="Arial"/>
          <w:b/>
          <w:sz w:val="22"/>
          <w:szCs w:val="22"/>
        </w:rPr>
        <w:t>[1-TXT]</w:t>
      </w:r>
      <w:r>
        <w:rPr>
          <w:rFonts w:ascii="Helvetica" w:hAnsi="Helvetica" w:cs="Arial"/>
          <w:sz w:val="22"/>
          <w:szCs w:val="22"/>
        </w:rPr>
        <w:t xml:space="preserve">. </w:t>
      </w:r>
      <w:r>
        <w:rPr>
          <w:rFonts w:ascii="Helvetica Neue" w:eastAsia="Helvetica Neue" w:hAnsi="Helvetica Neue" w:cs="Helvetica Neue"/>
          <w:i/>
          <w:color w:val="0070C0"/>
          <w:sz w:val="22"/>
          <w:szCs w:val="22"/>
        </w:rPr>
        <w:t>Videographer: This step is important!</w:t>
      </w:r>
    </w:p>
    <w:p w14:paraId="2BDCCD61" w14:textId="77777777" w:rsidR="00A74FF7" w:rsidRDefault="00A74FF7" w:rsidP="00A74FF7">
      <w:pPr>
        <w:pStyle w:val="ListParagraph"/>
        <w:spacing w:before="240"/>
        <w:ind w:left="1080"/>
        <w:outlineLvl w:val="0"/>
        <w:rPr>
          <w:rFonts w:ascii="Helvetica" w:hAnsi="Helvetica" w:cs="Arial"/>
          <w:sz w:val="22"/>
          <w:szCs w:val="22"/>
        </w:rPr>
      </w:pPr>
    </w:p>
    <w:p w14:paraId="50BFD7A8"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starting the imaging software. </w:t>
      </w:r>
      <w:r>
        <w:rPr>
          <w:rFonts w:ascii="Helvetica" w:hAnsi="Helvetica" w:cs="Arial"/>
          <w:b/>
          <w:sz w:val="22"/>
          <w:szCs w:val="22"/>
        </w:rPr>
        <w:t>TEXT: 500nm Excitation; 540nm Emission</w:t>
      </w:r>
    </w:p>
    <w:p w14:paraId="6AC12491" w14:textId="77777777" w:rsidR="00A74FF7" w:rsidRDefault="00A74FF7" w:rsidP="00A74FF7">
      <w:pPr>
        <w:pStyle w:val="ListParagraph"/>
        <w:spacing w:before="240"/>
        <w:ind w:left="1368"/>
        <w:outlineLvl w:val="0"/>
        <w:rPr>
          <w:rFonts w:ascii="Helvetica" w:hAnsi="Helvetica" w:cs="Arial"/>
          <w:sz w:val="22"/>
          <w:szCs w:val="22"/>
        </w:rPr>
      </w:pPr>
    </w:p>
    <w:p w14:paraId="0EA4B508" w14:textId="77777777" w:rsidR="00A74FF7" w:rsidRDefault="00A74FF7" w:rsidP="004936CC">
      <w:pPr>
        <w:pStyle w:val="ListParagraph"/>
        <w:numPr>
          <w:ilvl w:val="1"/>
          <w:numId w:val="8"/>
        </w:numPr>
        <w:spacing w:before="240"/>
        <w:outlineLvl w:val="0"/>
        <w:rPr>
          <w:rFonts w:ascii="Helvetica" w:hAnsi="Helvetica" w:cs="Arial"/>
          <w:sz w:val="22"/>
          <w:szCs w:val="22"/>
        </w:rPr>
      </w:pPr>
      <w:r>
        <w:rPr>
          <w:rFonts w:ascii="Helvetica" w:hAnsi="Helvetica" w:cs="Arial"/>
          <w:sz w:val="22"/>
          <w:szCs w:val="22"/>
        </w:rPr>
        <w:t xml:space="preserve">Once the machine is initialized, place the lungs in an isolation chamber and ensure that the tissues are separated from one another </w:t>
      </w:r>
      <w:r>
        <w:rPr>
          <w:rFonts w:ascii="Helvetica" w:hAnsi="Helvetica" w:cs="Arial"/>
          <w:b/>
          <w:sz w:val="22"/>
          <w:szCs w:val="22"/>
        </w:rPr>
        <w:t>[2]</w:t>
      </w:r>
      <w:r>
        <w:rPr>
          <w:rFonts w:ascii="Helvetica" w:hAnsi="Helvetica" w:cs="Arial"/>
          <w:sz w:val="22"/>
          <w:szCs w:val="22"/>
        </w:rPr>
        <w:t xml:space="preserve">. Introduce the isolation chamber into the imager, close the door, and acquire images </w:t>
      </w:r>
      <w:r>
        <w:rPr>
          <w:rFonts w:ascii="Helvetica" w:hAnsi="Helvetica" w:cs="Arial"/>
          <w:b/>
          <w:sz w:val="22"/>
          <w:szCs w:val="22"/>
        </w:rPr>
        <w:t>[3]</w:t>
      </w:r>
      <w:r>
        <w:rPr>
          <w:rFonts w:ascii="Helvetica" w:hAnsi="Helvetica" w:cs="Arial"/>
          <w:sz w:val="22"/>
          <w:szCs w:val="22"/>
        </w:rPr>
        <w:t xml:space="preserve">. </w:t>
      </w:r>
      <w:r>
        <w:rPr>
          <w:rFonts w:ascii="Helvetica Neue" w:eastAsia="Helvetica Neue" w:hAnsi="Helvetica Neue" w:cs="Helvetica Neue"/>
          <w:i/>
          <w:color w:val="0070C0"/>
          <w:sz w:val="22"/>
          <w:szCs w:val="22"/>
        </w:rPr>
        <w:t xml:space="preserve">Videographer: This step is important! </w:t>
      </w:r>
    </w:p>
    <w:p w14:paraId="5FC1AC07" w14:textId="77777777" w:rsidR="00A74FF7" w:rsidRDefault="00A74FF7" w:rsidP="00A74FF7">
      <w:pPr>
        <w:pStyle w:val="ListParagraph"/>
        <w:spacing w:before="240"/>
        <w:ind w:left="360"/>
        <w:outlineLvl w:val="0"/>
        <w:rPr>
          <w:rFonts w:ascii="Helvetica" w:hAnsi="Helvetica" w:cs="Arial"/>
          <w:sz w:val="22"/>
          <w:szCs w:val="22"/>
        </w:rPr>
      </w:pPr>
      <w:r>
        <w:rPr>
          <w:rFonts w:ascii="Helvetica" w:hAnsi="Helvetica" w:cs="Arial"/>
          <w:sz w:val="22"/>
          <w:szCs w:val="22"/>
          <w:highlight w:val="green"/>
        </w:rPr>
        <w:t>Author NOTE: Use the shot with the isolation chamber (black box).</w:t>
      </w:r>
    </w:p>
    <w:p w14:paraId="23F16442"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correctly positioning the lungs on the isolation chamber. </w:t>
      </w:r>
    </w:p>
    <w:p w14:paraId="7E9FF809"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Talent putting isolation chamber in imager, closing the door, and clicking acquire on the software.</w:t>
      </w:r>
    </w:p>
    <w:p w14:paraId="59FB7D16" w14:textId="77777777" w:rsidR="00A74FF7" w:rsidRDefault="00A74FF7" w:rsidP="00A74FF7">
      <w:pPr>
        <w:pStyle w:val="ListParagraph"/>
        <w:spacing w:before="240"/>
        <w:ind w:left="1368"/>
        <w:outlineLvl w:val="0"/>
        <w:rPr>
          <w:rFonts w:ascii="Helvetica" w:hAnsi="Helvetica" w:cs="Arial"/>
          <w:sz w:val="22"/>
          <w:szCs w:val="22"/>
        </w:rPr>
      </w:pPr>
    </w:p>
    <w:p w14:paraId="1FFA8CBC" w14:textId="77777777" w:rsidR="00A74FF7" w:rsidRDefault="00A74FF7" w:rsidP="004936CC">
      <w:pPr>
        <w:pStyle w:val="ListParagraph"/>
        <w:numPr>
          <w:ilvl w:val="1"/>
          <w:numId w:val="8"/>
        </w:numPr>
        <w:spacing w:before="240"/>
        <w:outlineLvl w:val="0"/>
        <w:rPr>
          <w:rFonts w:ascii="Helvetica" w:hAnsi="Helvetica" w:cs="Arial"/>
          <w:sz w:val="22"/>
          <w:szCs w:val="22"/>
        </w:rPr>
      </w:pPr>
      <w:r>
        <w:rPr>
          <w:rFonts w:ascii="Helvetica" w:hAnsi="Helvetica" w:cs="Arial"/>
          <w:sz w:val="22"/>
          <w:szCs w:val="22"/>
        </w:rPr>
        <w:t xml:space="preserve">After imaging, remove the tissues immediately and store them on ice at 4 </w:t>
      </w:r>
      <w:r>
        <w:rPr>
          <w:rFonts w:ascii="Helvetica" w:hAnsi="Helvetica" w:cs="Arial"/>
          <w:sz w:val="22"/>
          <w:szCs w:val="22"/>
        </w:rPr>
        <w:sym w:font="Symbol" w:char="F0B0"/>
      </w:r>
      <w:r>
        <w:rPr>
          <w:rFonts w:ascii="Helvetica" w:hAnsi="Helvetica" w:cs="Arial"/>
          <w:sz w:val="22"/>
          <w:szCs w:val="22"/>
        </w:rPr>
        <w:t xml:space="preserve">C if the samples will be processed on the same day </w:t>
      </w:r>
      <w:r>
        <w:rPr>
          <w:rFonts w:ascii="Helvetica" w:hAnsi="Helvetica" w:cs="Arial"/>
          <w:b/>
          <w:sz w:val="22"/>
          <w:szCs w:val="22"/>
        </w:rPr>
        <w:t>[1]</w:t>
      </w:r>
      <w:r>
        <w:rPr>
          <w:rFonts w:ascii="Helvetica" w:hAnsi="Helvetica" w:cs="Arial"/>
          <w:sz w:val="22"/>
          <w:szCs w:val="22"/>
        </w:rPr>
        <w:t xml:space="preserve">. If they will be processed later, freeze them quickly in a tube on dry ice and store them at -80 </w:t>
      </w:r>
      <w:r>
        <w:rPr>
          <w:rFonts w:ascii="Helvetica" w:hAnsi="Helvetica" w:cs="Arial"/>
          <w:sz w:val="22"/>
          <w:szCs w:val="22"/>
        </w:rPr>
        <w:sym w:font="Symbol" w:char="F0B0"/>
      </w:r>
      <w:r>
        <w:rPr>
          <w:rFonts w:ascii="Helvetica" w:hAnsi="Helvetica" w:cs="Arial"/>
          <w:sz w:val="22"/>
          <w:szCs w:val="22"/>
        </w:rPr>
        <w:t xml:space="preserve">C </w:t>
      </w:r>
      <w:r>
        <w:rPr>
          <w:rFonts w:ascii="Helvetica" w:hAnsi="Helvetica" w:cs="Arial"/>
          <w:b/>
          <w:sz w:val="22"/>
          <w:szCs w:val="22"/>
        </w:rPr>
        <w:t>[2]</w:t>
      </w:r>
      <w:r>
        <w:rPr>
          <w:rFonts w:ascii="Helvetica" w:hAnsi="Helvetica" w:cs="Arial"/>
          <w:sz w:val="22"/>
          <w:szCs w:val="22"/>
        </w:rPr>
        <w:t xml:space="preserve">. </w:t>
      </w:r>
    </w:p>
    <w:p w14:paraId="69F5D6AB" w14:textId="77777777" w:rsidR="00A74FF7" w:rsidRDefault="00A74FF7" w:rsidP="00A74FF7">
      <w:pPr>
        <w:pStyle w:val="ListParagraph"/>
        <w:spacing w:before="240"/>
        <w:ind w:left="1080"/>
        <w:outlineLvl w:val="0"/>
        <w:rPr>
          <w:rFonts w:ascii="Helvetica" w:hAnsi="Helvetica" w:cs="Arial"/>
          <w:sz w:val="22"/>
          <w:szCs w:val="22"/>
        </w:rPr>
      </w:pPr>
    </w:p>
    <w:p w14:paraId="17395E2D"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putting samples on ice.  </w:t>
      </w:r>
      <w:r>
        <w:rPr>
          <w:rFonts w:ascii="Helvetica" w:hAnsi="Helvetica" w:cs="Arial"/>
          <w:sz w:val="22"/>
          <w:szCs w:val="22"/>
          <w:highlight w:val="green"/>
        </w:rPr>
        <w:t xml:space="preserve">Videographer NOTE: 2 takes </w:t>
      </w:r>
    </w:p>
    <w:p w14:paraId="0EDEA816" w14:textId="77777777" w:rsidR="00A74FF7" w:rsidRDefault="00A74FF7" w:rsidP="00A74FF7">
      <w:pPr>
        <w:pStyle w:val="ListParagraph"/>
        <w:spacing w:before="240"/>
        <w:ind w:left="1368"/>
        <w:outlineLvl w:val="0"/>
        <w:rPr>
          <w:rFonts w:ascii="Helvetica" w:hAnsi="Helvetica" w:cs="Arial"/>
          <w:sz w:val="22"/>
          <w:szCs w:val="22"/>
        </w:rPr>
      </w:pPr>
      <w:r>
        <w:rPr>
          <w:rFonts w:ascii="Helvetica" w:hAnsi="Helvetica" w:cs="Arial"/>
          <w:sz w:val="22"/>
          <w:szCs w:val="22"/>
          <w:highlight w:val="green"/>
        </w:rPr>
        <w:t>Author NOTE: Use the shot in which we removed the organs from the isolation chamber (black box).</w:t>
      </w:r>
    </w:p>
    <w:p w14:paraId="0EE30F44"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Talent putting a tube with the sample in the freezer. </w:t>
      </w:r>
    </w:p>
    <w:p w14:paraId="37CD4AD1" w14:textId="77777777" w:rsidR="00A74FF7" w:rsidRDefault="00A74FF7" w:rsidP="00A74FF7">
      <w:pPr>
        <w:pStyle w:val="ListParagraph"/>
        <w:spacing w:before="240"/>
        <w:ind w:left="1368"/>
        <w:outlineLvl w:val="0"/>
        <w:rPr>
          <w:rFonts w:ascii="Helvetica" w:hAnsi="Helvetica" w:cs="Arial"/>
          <w:sz w:val="22"/>
          <w:szCs w:val="22"/>
        </w:rPr>
      </w:pPr>
    </w:p>
    <w:p w14:paraId="59BC06B8" w14:textId="77777777" w:rsidR="00A74FF7" w:rsidRDefault="00A74FF7" w:rsidP="004936CC">
      <w:pPr>
        <w:pStyle w:val="ListParagraph"/>
        <w:numPr>
          <w:ilvl w:val="1"/>
          <w:numId w:val="8"/>
        </w:numPr>
        <w:spacing w:before="240"/>
        <w:outlineLvl w:val="0"/>
        <w:rPr>
          <w:rFonts w:ascii="Helvetica" w:hAnsi="Helvetica" w:cs="Arial"/>
          <w:sz w:val="22"/>
          <w:szCs w:val="22"/>
        </w:rPr>
      </w:pPr>
      <w:r>
        <w:rPr>
          <w:rFonts w:ascii="Helvetica" w:hAnsi="Helvetica" w:cs="Arial"/>
          <w:sz w:val="22"/>
          <w:szCs w:val="22"/>
        </w:rPr>
        <w:t>To process the images, select the ‘ROI’</w:t>
      </w:r>
      <w:r>
        <w:rPr>
          <w:rFonts w:ascii="Helvetica" w:hAnsi="Helvetica" w:cs="Arial"/>
          <w:i/>
          <w:color w:val="FF0000"/>
          <w:sz w:val="22"/>
          <w:szCs w:val="22"/>
        </w:rPr>
        <w:t xml:space="preserve"> </w:t>
      </w:r>
      <w:r>
        <w:rPr>
          <w:rFonts w:ascii="Helvetica" w:hAnsi="Helvetica" w:cs="Arial"/>
          <w:sz w:val="22"/>
          <w:szCs w:val="22"/>
        </w:rPr>
        <w:t xml:space="preserve">tool, draw regions of interest around each of the individual lungs, and click ‘Measure’ </w:t>
      </w:r>
      <w:r>
        <w:rPr>
          <w:rFonts w:ascii="Helvetica" w:hAnsi="Helvetica" w:cs="Arial"/>
          <w:b/>
          <w:sz w:val="22"/>
          <w:szCs w:val="22"/>
        </w:rPr>
        <w:t>[1]</w:t>
      </w:r>
      <w:r>
        <w:rPr>
          <w:rFonts w:ascii="Helvetica" w:hAnsi="Helvetica" w:cs="Arial"/>
          <w:sz w:val="22"/>
          <w:szCs w:val="22"/>
        </w:rPr>
        <w:t xml:space="preserve">. </w:t>
      </w:r>
    </w:p>
    <w:p w14:paraId="1D5AB609" w14:textId="77777777" w:rsidR="00A74FF7" w:rsidRDefault="00A74FF7" w:rsidP="00A74FF7">
      <w:pPr>
        <w:pStyle w:val="ListParagraph"/>
        <w:spacing w:before="240"/>
        <w:ind w:left="1080"/>
        <w:outlineLvl w:val="0"/>
        <w:rPr>
          <w:rFonts w:ascii="Helvetica" w:hAnsi="Helvetica" w:cs="Arial"/>
          <w:sz w:val="22"/>
          <w:szCs w:val="22"/>
        </w:rPr>
      </w:pPr>
    </w:p>
    <w:p w14:paraId="3C062E0B"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SCREEN: ROI tool selected, ROIs drawn, and ‘measure’ clicked.  </w:t>
      </w:r>
    </w:p>
    <w:p w14:paraId="54212D5E" w14:textId="77777777" w:rsidR="00A74FF7" w:rsidRDefault="00A74FF7" w:rsidP="00A74FF7">
      <w:pPr>
        <w:pStyle w:val="ListParagraph"/>
        <w:spacing w:before="240"/>
        <w:ind w:left="1368"/>
        <w:outlineLvl w:val="0"/>
        <w:rPr>
          <w:rFonts w:ascii="Helvetica" w:hAnsi="Helvetica" w:cs="Arial"/>
          <w:sz w:val="22"/>
          <w:szCs w:val="22"/>
        </w:rPr>
      </w:pPr>
      <w:r>
        <w:rPr>
          <w:rFonts w:ascii="Helvetica" w:hAnsi="Helvetica" w:cs="Arial"/>
          <w:sz w:val="22"/>
          <w:szCs w:val="22"/>
          <w:highlight w:val="yellow"/>
        </w:rPr>
        <w:t>NOTE: All screen capture footage to be provided by Authors.</w:t>
      </w:r>
    </w:p>
    <w:p w14:paraId="17D65308" w14:textId="77777777" w:rsidR="00A74FF7" w:rsidRDefault="00A74FF7" w:rsidP="00A74FF7">
      <w:pPr>
        <w:pStyle w:val="ListParagraph"/>
        <w:spacing w:before="240"/>
        <w:ind w:left="1368"/>
        <w:outlineLvl w:val="0"/>
        <w:rPr>
          <w:rFonts w:ascii="Helvetica" w:hAnsi="Helvetica" w:cs="Arial"/>
          <w:i/>
          <w:sz w:val="22"/>
          <w:szCs w:val="22"/>
        </w:rPr>
      </w:pPr>
      <w:r>
        <w:rPr>
          <w:rFonts w:ascii="Helvetica" w:hAnsi="Helvetica" w:cs="Arial"/>
          <w:i/>
          <w:color w:val="0070C0"/>
          <w:sz w:val="22"/>
          <w:szCs w:val="22"/>
        </w:rPr>
        <w:t>Videographer: Please film the screen as talent processes an image.</w:t>
      </w:r>
    </w:p>
    <w:p w14:paraId="143C1241" w14:textId="77777777" w:rsidR="00A74FF7" w:rsidRDefault="00A74FF7" w:rsidP="00A74FF7">
      <w:pPr>
        <w:spacing w:before="240"/>
        <w:outlineLvl w:val="0"/>
        <w:rPr>
          <w:rFonts w:ascii="Helvetica" w:hAnsi="Helvetica" w:cs="Arial"/>
          <w:sz w:val="22"/>
          <w:szCs w:val="22"/>
        </w:rPr>
      </w:pPr>
    </w:p>
    <w:p w14:paraId="5F9511DE" w14:textId="77777777" w:rsidR="00A74FF7" w:rsidRDefault="00A74FF7" w:rsidP="00A74FF7">
      <w:pPr>
        <w:spacing w:before="240"/>
        <w:outlineLvl w:val="0"/>
        <w:rPr>
          <w:rFonts w:ascii="Helvetica" w:hAnsi="Helvetica"/>
        </w:rPr>
      </w:pPr>
    </w:p>
    <w:p w14:paraId="74DB4BB6" w14:textId="77777777" w:rsidR="00A74FF7" w:rsidRDefault="00A74FF7" w:rsidP="004936CC">
      <w:pPr>
        <w:pStyle w:val="ListParagraph"/>
        <w:numPr>
          <w:ilvl w:val="1"/>
          <w:numId w:val="8"/>
        </w:numPr>
        <w:spacing w:before="240"/>
        <w:outlineLvl w:val="0"/>
        <w:rPr>
          <w:rFonts w:ascii="Helvetica" w:hAnsi="Helvetica" w:cs="Arial"/>
          <w:sz w:val="22"/>
          <w:szCs w:val="22"/>
        </w:rPr>
      </w:pPr>
      <w:r>
        <w:rPr>
          <w:rFonts w:ascii="Helvetica" w:hAnsi="Helvetica"/>
        </w:rPr>
        <w:br w:type="page"/>
      </w:r>
    </w:p>
    <w:p w14:paraId="1BF46BB2" w14:textId="77777777" w:rsidR="00A74FF7" w:rsidRDefault="00A74FF7" w:rsidP="00A74FF7">
      <w:pPr>
        <w:pStyle w:val="Title"/>
        <w:jc w:val="center"/>
        <w:rPr>
          <w:rFonts w:ascii="Helvetica" w:hAnsi="Helvetica"/>
        </w:rPr>
      </w:pPr>
      <w:r>
        <w:rPr>
          <w:rFonts w:ascii="Helvetica" w:hAnsi="Helvetica"/>
        </w:rPr>
        <w:lastRenderedPageBreak/>
        <w:t>Section – Results</w:t>
      </w:r>
    </w:p>
    <w:p w14:paraId="0AD458C5" w14:textId="77777777" w:rsidR="00A74FF7" w:rsidRDefault="00A74FF7" w:rsidP="004936CC">
      <w:pPr>
        <w:numPr>
          <w:ilvl w:val="0"/>
          <w:numId w:val="8"/>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BIRFLU Characterization and Tracking </w:t>
      </w:r>
    </w:p>
    <w:p w14:paraId="0F5E2D86" w14:textId="77777777" w:rsidR="00A74FF7" w:rsidRDefault="00A74FF7" w:rsidP="004936CC">
      <w:pPr>
        <w:numPr>
          <w:ilvl w:val="1"/>
          <w:numId w:val="8"/>
        </w:numPr>
        <w:spacing w:before="240"/>
        <w:outlineLvl w:val="0"/>
        <w:rPr>
          <w:rFonts w:ascii="Helvetica" w:hAnsi="Helvetica" w:cs="Arial"/>
          <w:sz w:val="22"/>
          <w:szCs w:val="22"/>
        </w:rPr>
      </w:pPr>
      <w:r>
        <w:rPr>
          <w:rFonts w:ascii="Helvetica" w:hAnsi="Helvetica" w:cs="Arial"/>
          <w:sz w:val="22"/>
          <w:szCs w:val="22"/>
        </w:rPr>
        <w:t xml:space="preserve">BIRFLU has been characterized </w:t>
      </w:r>
      <w:r>
        <w:rPr>
          <w:rFonts w:ascii="Helvetica" w:hAnsi="Helvetica" w:cs="Arial"/>
          <w:i/>
          <w:sz w:val="22"/>
          <w:szCs w:val="22"/>
        </w:rPr>
        <w:t>in vitro</w:t>
      </w:r>
      <w:r>
        <w:rPr>
          <w:rFonts w:ascii="Helvetica" w:hAnsi="Helvetica" w:cs="Arial"/>
          <w:sz w:val="22"/>
          <w:szCs w:val="22"/>
        </w:rPr>
        <w:t xml:space="preserve"> by determining Venus, Nluc, and NP expression levels in infected cells </w:t>
      </w:r>
      <w:r>
        <w:rPr>
          <w:rFonts w:ascii="Helvetica" w:hAnsi="Helvetica" w:cs="Arial"/>
          <w:b/>
          <w:sz w:val="22"/>
          <w:szCs w:val="22"/>
        </w:rPr>
        <w:t>[1]</w:t>
      </w:r>
      <w:r>
        <w:rPr>
          <w:rFonts w:ascii="Helvetica" w:hAnsi="Helvetica" w:cs="Arial"/>
          <w:sz w:val="22"/>
          <w:szCs w:val="22"/>
        </w:rPr>
        <w:t xml:space="preserve">. Venus and Nluc expression is only detected in cells infected by BIRFLU </w:t>
      </w:r>
      <w:r>
        <w:rPr>
          <w:rFonts w:ascii="Helvetica" w:hAnsi="Helvetica" w:cs="Arial"/>
          <w:b/>
          <w:sz w:val="22"/>
          <w:szCs w:val="22"/>
        </w:rPr>
        <w:t>[2]</w:t>
      </w:r>
      <w:r>
        <w:rPr>
          <w:rFonts w:ascii="Helvetica" w:hAnsi="Helvetica" w:cs="Arial"/>
          <w:sz w:val="22"/>
          <w:szCs w:val="22"/>
        </w:rPr>
        <w:t xml:space="preserve">, while NP is expressed in both Wild Type PR8 and BIRFLU-infected cells </w:t>
      </w:r>
      <w:r>
        <w:rPr>
          <w:rFonts w:ascii="Helvetica" w:hAnsi="Helvetica" w:cs="Arial"/>
          <w:b/>
          <w:sz w:val="22"/>
          <w:szCs w:val="22"/>
        </w:rPr>
        <w:t>[3]</w:t>
      </w:r>
      <w:r>
        <w:rPr>
          <w:rFonts w:ascii="Helvetica" w:hAnsi="Helvetica" w:cs="Arial"/>
          <w:sz w:val="22"/>
          <w:szCs w:val="22"/>
        </w:rPr>
        <w:t xml:space="preserve">. No expression is observed in mock-infected cells </w:t>
      </w:r>
      <w:r>
        <w:rPr>
          <w:rFonts w:ascii="Helvetica" w:hAnsi="Helvetica" w:cs="Arial"/>
          <w:b/>
          <w:sz w:val="22"/>
          <w:szCs w:val="22"/>
        </w:rPr>
        <w:t>[4]</w:t>
      </w:r>
      <w:r>
        <w:rPr>
          <w:rFonts w:ascii="Helvetica" w:hAnsi="Helvetica" w:cs="Arial"/>
          <w:sz w:val="22"/>
          <w:szCs w:val="22"/>
        </w:rPr>
        <w:t>.</w:t>
      </w:r>
    </w:p>
    <w:p w14:paraId="2B052ABF"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2 A and B. </w:t>
      </w:r>
    </w:p>
    <w:p w14:paraId="0045BCA7"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2 A. </w:t>
      </w:r>
      <w:r>
        <w:rPr>
          <w:rFonts w:ascii="Helvetica" w:hAnsi="Helvetica" w:cs="Arial"/>
          <w:i/>
          <w:color w:val="0070C0"/>
          <w:sz w:val="22"/>
          <w:szCs w:val="22"/>
        </w:rPr>
        <w:t>Video Editor: Emphasize the first row of images (BIRFLU).</w:t>
      </w:r>
    </w:p>
    <w:p w14:paraId="0E630F4A"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2 B. </w:t>
      </w:r>
      <w:r>
        <w:rPr>
          <w:rFonts w:ascii="Helvetica" w:hAnsi="Helvetica" w:cs="Arial"/>
          <w:i/>
          <w:color w:val="0070C0"/>
          <w:sz w:val="22"/>
          <w:szCs w:val="22"/>
        </w:rPr>
        <w:t>Video Editor: Emphasize the first and second row of images (BIRFLU and WT).</w:t>
      </w:r>
    </w:p>
    <w:p w14:paraId="094E3B57"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2 A and B. </w:t>
      </w:r>
      <w:r>
        <w:rPr>
          <w:rFonts w:ascii="Helvetica" w:hAnsi="Helvetica" w:cs="Arial"/>
          <w:i/>
          <w:color w:val="0070C0"/>
          <w:sz w:val="22"/>
          <w:szCs w:val="22"/>
        </w:rPr>
        <w:t>Video Editor: Emphasize the last row of images in both A and B (Mock).</w:t>
      </w:r>
      <w:r>
        <w:rPr>
          <w:rFonts w:ascii="Helvetica" w:hAnsi="Helvetica" w:cs="Arial"/>
          <w:sz w:val="22"/>
          <w:szCs w:val="22"/>
        </w:rPr>
        <w:t xml:space="preserve">  </w:t>
      </w:r>
    </w:p>
    <w:p w14:paraId="194735F5" w14:textId="77777777" w:rsidR="00A74FF7" w:rsidRDefault="00A74FF7" w:rsidP="004936CC">
      <w:pPr>
        <w:numPr>
          <w:ilvl w:val="1"/>
          <w:numId w:val="8"/>
        </w:numPr>
        <w:spacing w:before="240"/>
        <w:outlineLvl w:val="0"/>
        <w:rPr>
          <w:rFonts w:ascii="Helvetica" w:hAnsi="Helvetica" w:cs="Arial"/>
          <w:sz w:val="22"/>
          <w:szCs w:val="22"/>
        </w:rPr>
      </w:pPr>
      <w:r>
        <w:rPr>
          <w:rFonts w:ascii="Helvetica" w:hAnsi="Helvetica" w:cs="Arial"/>
          <w:sz w:val="22"/>
          <w:szCs w:val="22"/>
        </w:rPr>
        <w:t xml:space="preserve">Furthermore, Nluc activity has been measured in tissue culture supernatants at 24, 48, 72, and 96 hours post-infection. It is detected as early as 24 hours post-infection and the expression levels increase at 96 hours </w:t>
      </w:r>
      <w:r>
        <w:rPr>
          <w:rFonts w:ascii="Helvetica" w:hAnsi="Helvetica" w:cs="Arial"/>
          <w:b/>
          <w:sz w:val="22"/>
          <w:szCs w:val="22"/>
        </w:rPr>
        <w:t>[1]</w:t>
      </w:r>
      <w:r>
        <w:rPr>
          <w:rFonts w:ascii="Helvetica" w:hAnsi="Helvetica" w:cs="Arial"/>
          <w:sz w:val="22"/>
          <w:szCs w:val="22"/>
        </w:rPr>
        <w:t xml:space="preserve">. It can also be demonstrated that replication kinetics of BIRFLU are comparable to the Wild Type PR8 virus </w:t>
      </w:r>
      <w:r>
        <w:rPr>
          <w:rFonts w:ascii="Helvetica" w:hAnsi="Helvetica" w:cs="Arial"/>
          <w:b/>
          <w:sz w:val="22"/>
          <w:szCs w:val="22"/>
        </w:rPr>
        <w:t>[2]</w:t>
      </w:r>
      <w:r>
        <w:rPr>
          <w:rFonts w:ascii="Helvetica" w:hAnsi="Helvetica" w:cs="Arial"/>
          <w:sz w:val="22"/>
          <w:szCs w:val="22"/>
        </w:rPr>
        <w:t xml:space="preserve">. </w:t>
      </w:r>
    </w:p>
    <w:p w14:paraId="5BEDAA43"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2 C. </w:t>
      </w:r>
    </w:p>
    <w:p w14:paraId="47A9A975"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Figure 2 D.</w:t>
      </w:r>
    </w:p>
    <w:p w14:paraId="52D6C6BE" w14:textId="77777777" w:rsidR="00A74FF7" w:rsidRDefault="00A74FF7" w:rsidP="004936CC">
      <w:pPr>
        <w:numPr>
          <w:ilvl w:val="1"/>
          <w:numId w:val="8"/>
        </w:numPr>
        <w:spacing w:before="240"/>
        <w:outlineLvl w:val="0"/>
        <w:rPr>
          <w:rFonts w:ascii="Helvetica" w:hAnsi="Helvetica" w:cs="Arial"/>
          <w:sz w:val="22"/>
          <w:szCs w:val="22"/>
        </w:rPr>
      </w:pPr>
      <w:r>
        <w:rPr>
          <w:rFonts w:ascii="Helvetica" w:hAnsi="Helvetica" w:cs="Arial"/>
          <w:sz w:val="22"/>
          <w:szCs w:val="22"/>
        </w:rPr>
        <w:t xml:space="preserve">BIRFLU has the ability to express both fluorescent and bioluminescent reporter genes, and the correlation between the two can be assessed using </w:t>
      </w:r>
      <w:r>
        <w:rPr>
          <w:rFonts w:ascii="Helvetica" w:hAnsi="Helvetica" w:cs="Arial"/>
          <w:i/>
          <w:sz w:val="22"/>
          <w:szCs w:val="22"/>
        </w:rPr>
        <w:t>In vivo</w:t>
      </w:r>
      <w:r>
        <w:rPr>
          <w:rFonts w:ascii="Helvetica" w:hAnsi="Helvetica" w:cs="Arial"/>
          <w:sz w:val="22"/>
          <w:szCs w:val="22"/>
        </w:rPr>
        <w:t xml:space="preserve"> and </w:t>
      </w:r>
      <w:r>
        <w:rPr>
          <w:rFonts w:ascii="Helvetica" w:hAnsi="Helvetica" w:cs="Arial"/>
          <w:i/>
          <w:sz w:val="22"/>
          <w:szCs w:val="22"/>
        </w:rPr>
        <w:t>ex vivo</w:t>
      </w:r>
      <w:r>
        <w:rPr>
          <w:rFonts w:ascii="Helvetica" w:hAnsi="Helvetica" w:cs="Arial"/>
          <w:sz w:val="22"/>
          <w:szCs w:val="22"/>
        </w:rPr>
        <w:t xml:space="preserve"> imaging of a mouse lung </w:t>
      </w:r>
      <w:r>
        <w:rPr>
          <w:rFonts w:ascii="Helvetica" w:hAnsi="Helvetica" w:cs="Arial"/>
          <w:b/>
          <w:sz w:val="22"/>
          <w:szCs w:val="22"/>
        </w:rPr>
        <w:t>[1]</w:t>
      </w:r>
      <w:r>
        <w:rPr>
          <w:rFonts w:ascii="Helvetica" w:hAnsi="Helvetica" w:cs="Arial"/>
          <w:sz w:val="22"/>
          <w:szCs w:val="22"/>
        </w:rPr>
        <w:t xml:space="preserve">. The lungs of mice infected with BIRFLU displayed high bioluminescence </w:t>
      </w:r>
      <w:r>
        <w:rPr>
          <w:rFonts w:ascii="Helvetica" w:hAnsi="Helvetica" w:cs="Arial"/>
          <w:i/>
          <w:sz w:val="22"/>
          <w:szCs w:val="22"/>
        </w:rPr>
        <w:t>In vivo</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fluorescence </w:t>
      </w:r>
      <w:r>
        <w:rPr>
          <w:rFonts w:ascii="Helvetica" w:hAnsi="Helvetica" w:cs="Arial"/>
          <w:i/>
          <w:sz w:val="22"/>
          <w:szCs w:val="22"/>
        </w:rPr>
        <w:t>ex vivo</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 xml:space="preserve">. </w:t>
      </w:r>
    </w:p>
    <w:p w14:paraId="14934DAE"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4 A and B. </w:t>
      </w:r>
    </w:p>
    <w:p w14:paraId="7217B9D7"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4 A. </w:t>
      </w:r>
      <w:r>
        <w:rPr>
          <w:rFonts w:ascii="Helvetica" w:hAnsi="Helvetica" w:cs="Arial"/>
          <w:i/>
          <w:color w:val="0070C0"/>
          <w:sz w:val="22"/>
          <w:szCs w:val="22"/>
        </w:rPr>
        <w:t>Video Editor: Emphasize the BIRFLU image and bar on graph.</w:t>
      </w:r>
      <w:r>
        <w:rPr>
          <w:rFonts w:ascii="Helvetica" w:hAnsi="Helvetica" w:cs="Arial"/>
          <w:sz w:val="22"/>
          <w:szCs w:val="22"/>
        </w:rPr>
        <w:t xml:space="preserve"> </w:t>
      </w:r>
    </w:p>
    <w:p w14:paraId="13415EB3"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4 B. </w:t>
      </w:r>
      <w:r>
        <w:rPr>
          <w:rFonts w:ascii="Helvetica" w:hAnsi="Helvetica" w:cs="Arial"/>
          <w:i/>
          <w:color w:val="0070C0"/>
          <w:sz w:val="22"/>
          <w:szCs w:val="22"/>
        </w:rPr>
        <w:t>Video Editor: Emphasize the BIRFLU image and bar on graph.</w:t>
      </w:r>
    </w:p>
    <w:p w14:paraId="4DDABA97" w14:textId="77777777" w:rsidR="00A74FF7" w:rsidRDefault="00A74FF7" w:rsidP="00A74FF7">
      <w:pPr>
        <w:pStyle w:val="ListParagraph"/>
        <w:spacing w:before="240"/>
        <w:ind w:left="1080"/>
        <w:outlineLvl w:val="0"/>
        <w:rPr>
          <w:rFonts w:ascii="Helvetica" w:hAnsi="Helvetica" w:cs="Arial"/>
          <w:sz w:val="22"/>
          <w:szCs w:val="22"/>
        </w:rPr>
      </w:pPr>
    </w:p>
    <w:p w14:paraId="5B350A38" w14:textId="77777777" w:rsidR="00A74FF7" w:rsidRDefault="00A74FF7" w:rsidP="004936CC">
      <w:pPr>
        <w:pStyle w:val="ListParagraph"/>
        <w:numPr>
          <w:ilvl w:val="1"/>
          <w:numId w:val="8"/>
        </w:numPr>
        <w:spacing w:before="240"/>
        <w:outlineLvl w:val="0"/>
        <w:rPr>
          <w:rFonts w:ascii="Helvetica" w:hAnsi="Helvetica" w:cs="Arial"/>
          <w:sz w:val="22"/>
          <w:szCs w:val="22"/>
        </w:rPr>
      </w:pPr>
      <w:r>
        <w:rPr>
          <w:rFonts w:ascii="Helvetica" w:hAnsi="Helvetica" w:cs="Arial"/>
          <w:sz w:val="22"/>
          <w:szCs w:val="22"/>
        </w:rPr>
        <w:t xml:space="preserve">Viral titers and genetic stability of BIRFLU in vivo have also been determined </w:t>
      </w:r>
      <w:r>
        <w:rPr>
          <w:rFonts w:ascii="Helvetica" w:hAnsi="Helvetica" w:cs="Arial"/>
          <w:b/>
          <w:sz w:val="22"/>
          <w:szCs w:val="22"/>
        </w:rPr>
        <w:t>[1]</w:t>
      </w:r>
      <w:r>
        <w:rPr>
          <w:rFonts w:ascii="Helvetica" w:hAnsi="Helvetica" w:cs="Arial"/>
          <w:sz w:val="22"/>
          <w:szCs w:val="22"/>
        </w:rPr>
        <w:t xml:space="preserve">. Plaque assays on the viruses from mice lungs show that the virus can form plaques and express both reporter genes </w:t>
      </w:r>
      <w:r>
        <w:rPr>
          <w:rFonts w:ascii="Helvetica" w:hAnsi="Helvetica" w:cs="Arial"/>
          <w:b/>
          <w:sz w:val="22"/>
          <w:szCs w:val="22"/>
        </w:rPr>
        <w:t>[2]</w:t>
      </w:r>
      <w:r>
        <w:rPr>
          <w:rFonts w:ascii="Helvetica" w:hAnsi="Helvetica" w:cs="Arial"/>
          <w:sz w:val="22"/>
          <w:szCs w:val="22"/>
        </w:rPr>
        <w:t>.</w:t>
      </w:r>
    </w:p>
    <w:p w14:paraId="1CD5FE9B" w14:textId="77777777" w:rsidR="00A74FF7" w:rsidRDefault="00A74FF7" w:rsidP="00A74FF7">
      <w:pPr>
        <w:pStyle w:val="ListParagraph"/>
        <w:spacing w:before="240"/>
        <w:ind w:left="1080"/>
        <w:outlineLvl w:val="0"/>
        <w:rPr>
          <w:rFonts w:ascii="Helvetica" w:hAnsi="Helvetica" w:cs="Arial"/>
          <w:sz w:val="22"/>
          <w:szCs w:val="22"/>
        </w:rPr>
      </w:pPr>
    </w:p>
    <w:p w14:paraId="5895483D"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4 C and D. </w:t>
      </w:r>
    </w:p>
    <w:p w14:paraId="72013462" w14:textId="77777777" w:rsidR="00A74FF7" w:rsidRDefault="00A74FF7" w:rsidP="004936CC">
      <w:pPr>
        <w:pStyle w:val="ListParagraph"/>
        <w:numPr>
          <w:ilvl w:val="2"/>
          <w:numId w:val="8"/>
        </w:numPr>
        <w:spacing w:before="240"/>
        <w:outlineLvl w:val="0"/>
        <w:rPr>
          <w:rFonts w:ascii="Helvetica" w:hAnsi="Helvetica" w:cs="Arial"/>
          <w:sz w:val="22"/>
          <w:szCs w:val="22"/>
        </w:rPr>
      </w:pPr>
      <w:r>
        <w:rPr>
          <w:rFonts w:ascii="Helvetica" w:hAnsi="Helvetica" w:cs="Arial"/>
          <w:sz w:val="22"/>
          <w:szCs w:val="22"/>
        </w:rPr>
        <w:t xml:space="preserve">Figure 4 C. </w:t>
      </w:r>
    </w:p>
    <w:p w14:paraId="334386D8" w14:textId="77777777" w:rsidR="00A74FF7" w:rsidRDefault="00A74FF7" w:rsidP="00A74FF7">
      <w:pPr>
        <w:outlineLvl w:val="0"/>
        <w:rPr>
          <w:rFonts w:ascii="Helvetica" w:hAnsi="Helvetica" w:cs="Arial"/>
          <w:sz w:val="22"/>
          <w:szCs w:val="22"/>
        </w:rPr>
      </w:pPr>
    </w:p>
    <w:p w14:paraId="4098CE08" w14:textId="77777777" w:rsidR="00A74FF7" w:rsidRDefault="00A74FF7" w:rsidP="00A74FF7">
      <w:pPr>
        <w:rPr>
          <w:rFonts w:ascii="Helvetica" w:hAnsi="Helvetica" w:cs="Arial"/>
          <w:sz w:val="22"/>
          <w:szCs w:val="22"/>
          <w:lang w:eastAsia="zh-TW"/>
        </w:rPr>
      </w:pPr>
      <w:r>
        <w:rPr>
          <w:rFonts w:ascii="Helvetica" w:hAnsi="Helvetica" w:cs="Arial"/>
          <w:sz w:val="22"/>
          <w:szCs w:val="22"/>
          <w:lang w:eastAsia="zh-TW"/>
        </w:rPr>
        <w:br w:type="page"/>
      </w:r>
    </w:p>
    <w:p w14:paraId="4124E046" w14:textId="77777777" w:rsidR="00A74FF7" w:rsidRDefault="00A74FF7" w:rsidP="00A74FF7">
      <w:pPr>
        <w:pStyle w:val="Title"/>
        <w:jc w:val="center"/>
        <w:rPr>
          <w:rFonts w:ascii="Helvetica" w:hAnsi="Helvetica"/>
        </w:rPr>
      </w:pPr>
      <w:r>
        <w:rPr>
          <w:rFonts w:ascii="Helvetica" w:hAnsi="Helvetica"/>
        </w:rPr>
        <w:lastRenderedPageBreak/>
        <w:t>Section - Conclusion</w:t>
      </w:r>
    </w:p>
    <w:p w14:paraId="3EBCAF54" w14:textId="77777777" w:rsidR="00A74FF7" w:rsidRDefault="00A74FF7" w:rsidP="004936CC">
      <w:pPr>
        <w:numPr>
          <w:ilvl w:val="0"/>
          <w:numId w:val="8"/>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679EF172" w14:textId="77777777" w:rsidR="00A74FF7" w:rsidRDefault="00A74FF7" w:rsidP="00A74FF7">
      <w:pPr>
        <w:ind w:left="360"/>
        <w:outlineLvl w:val="0"/>
        <w:rPr>
          <w:rFonts w:ascii="Helvetica" w:hAnsi="Helvetica" w:cs="Arial"/>
          <w:b/>
          <w:sz w:val="22"/>
          <w:szCs w:val="22"/>
        </w:rPr>
      </w:pPr>
    </w:p>
    <w:p w14:paraId="57A18AA3" w14:textId="77777777" w:rsidR="00A74FF7" w:rsidRDefault="00A74FF7" w:rsidP="004936CC">
      <w:pPr>
        <w:numPr>
          <w:ilvl w:val="1"/>
          <w:numId w:val="8"/>
        </w:numPr>
        <w:spacing w:before="240"/>
        <w:contextualSpacing/>
        <w:outlineLvl w:val="0"/>
        <w:rPr>
          <w:rFonts w:ascii="Helvetica" w:hAnsi="Helvetica" w:cs="Arial"/>
          <w:sz w:val="22"/>
          <w:szCs w:val="22"/>
        </w:rPr>
      </w:pPr>
      <w:r>
        <w:rPr>
          <w:rFonts w:ascii="Helvetica" w:hAnsi="Helvetica" w:cs="Arial"/>
          <w:b/>
          <w:sz w:val="22"/>
          <w:szCs w:val="22"/>
          <w:u w:val="single"/>
        </w:rPr>
        <w:t>Kevin Chiem</w:t>
      </w:r>
      <w:r>
        <w:rPr>
          <w:rFonts w:ascii="Helvetica" w:hAnsi="Helvetica" w:cs="Arial"/>
          <w:sz w:val="22"/>
          <w:szCs w:val="22"/>
        </w:rPr>
        <w:t>: BIRFLU could also be used to evaluate the effectiveness of antivirals and neutralizing antibodies against influenza. The output from these assays are well correlated to each other and they are quick and easy to do.</w:t>
      </w:r>
    </w:p>
    <w:p w14:paraId="6B508274" w14:textId="77777777" w:rsidR="00A74FF7" w:rsidRDefault="00A74FF7" w:rsidP="00A74FF7">
      <w:pPr>
        <w:spacing w:before="240"/>
        <w:ind w:left="1080"/>
        <w:contextualSpacing/>
        <w:outlineLvl w:val="0"/>
        <w:rPr>
          <w:rFonts w:ascii="Helvetica" w:hAnsi="Helvetica" w:cs="Arial"/>
          <w:sz w:val="22"/>
          <w:szCs w:val="22"/>
        </w:rPr>
      </w:pPr>
    </w:p>
    <w:p w14:paraId="0AA983EB" w14:textId="77777777" w:rsidR="00A74FF7" w:rsidRDefault="00A74FF7" w:rsidP="004936CC">
      <w:pPr>
        <w:numPr>
          <w:ilvl w:val="2"/>
          <w:numId w:val="8"/>
        </w:numP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243697E1" w14:textId="77777777" w:rsidR="00A74FF7" w:rsidRDefault="00A74FF7" w:rsidP="00A74FF7">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p w14:paraId="3219C5F3" w14:textId="6C2AEDE0"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A140" w14:textId="77777777" w:rsidR="004936CC" w:rsidRDefault="004936CC">
      <w:r>
        <w:separator/>
      </w:r>
    </w:p>
  </w:endnote>
  <w:endnote w:type="continuationSeparator" w:id="0">
    <w:p w14:paraId="0231B6DF" w14:textId="77777777" w:rsidR="004936CC" w:rsidRDefault="0049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44917" w14:textId="77777777" w:rsidR="004936CC" w:rsidRDefault="004936CC">
      <w:r>
        <w:separator/>
      </w:r>
    </w:p>
  </w:footnote>
  <w:footnote w:type="continuationSeparator" w:id="0">
    <w:p w14:paraId="4B268DF8" w14:textId="77777777" w:rsidR="004936CC" w:rsidRDefault="0049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9DCA5F9"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B6B5F" w:rsidRPr="00B93C49">
      <w:rPr>
        <w:rFonts w:ascii="Helvetica Neue" w:eastAsia="Helvetica Neue" w:hAnsi="Helvetica Neue" w:cs="Helvetica Neue"/>
        <w:b/>
        <w:color w:val="00B050"/>
        <w:sz w:val="28"/>
        <w:szCs w:val="28"/>
        <w:u w:val="single"/>
      </w:rPr>
      <w:t xml:space="preserve"> </w:t>
    </w:r>
    <w:r w:rsidR="00CB6B5F">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A5545"/>
    <w:multiLevelType w:val="multilevel"/>
    <w:tmpl w:val="C6AE94B2"/>
    <w:lvl w:ilvl="0">
      <w:start w:val="2"/>
      <w:numFmt w:val="decimal"/>
      <w:lvlText w:val="%1"/>
      <w:lvlJc w:val="left"/>
      <w:pPr>
        <w:ind w:left="480" w:hanging="480"/>
      </w:pPr>
      <w:rPr>
        <w:rFonts w:cs="Times New Roman" w:hint="default"/>
        <w:color w:val="3366FF"/>
      </w:rPr>
    </w:lvl>
    <w:lvl w:ilvl="1">
      <w:start w:val="2"/>
      <w:numFmt w:val="decimal"/>
      <w:lvlText w:val="%1.%2"/>
      <w:lvlJc w:val="left"/>
      <w:pPr>
        <w:ind w:left="480" w:hanging="480"/>
      </w:pPr>
      <w:rPr>
        <w:rFonts w:cs="Times New Roman" w:hint="default"/>
        <w:color w:val="3366FF"/>
      </w:rPr>
    </w:lvl>
    <w:lvl w:ilvl="2">
      <w:start w:val="2"/>
      <w:numFmt w:val="decimal"/>
      <w:lvlText w:val="%1.%2.%3"/>
      <w:lvlJc w:val="left"/>
      <w:pPr>
        <w:ind w:left="720" w:hanging="720"/>
      </w:pPr>
      <w:rPr>
        <w:rFonts w:cs="Times New Roman" w:hint="default"/>
        <w:color w:val="000000" w:themeColor="text1"/>
      </w:rPr>
    </w:lvl>
    <w:lvl w:ilvl="3">
      <w:start w:val="1"/>
      <w:numFmt w:val="decimal"/>
      <w:lvlText w:val="%1.%2.%3.%4"/>
      <w:lvlJc w:val="left"/>
      <w:pPr>
        <w:ind w:left="720" w:hanging="720"/>
      </w:pPr>
      <w:rPr>
        <w:rFonts w:cs="Times New Roman" w:hint="default"/>
        <w:color w:val="3366FF"/>
      </w:rPr>
    </w:lvl>
    <w:lvl w:ilvl="4">
      <w:start w:val="1"/>
      <w:numFmt w:val="decimal"/>
      <w:lvlText w:val="%1.%2.%3.%4.%5"/>
      <w:lvlJc w:val="left"/>
      <w:pPr>
        <w:ind w:left="1080" w:hanging="1080"/>
      </w:pPr>
      <w:rPr>
        <w:rFonts w:cs="Times New Roman" w:hint="default"/>
        <w:color w:val="3366FF"/>
      </w:rPr>
    </w:lvl>
    <w:lvl w:ilvl="5">
      <w:start w:val="1"/>
      <w:numFmt w:val="decimal"/>
      <w:lvlText w:val="%1.%2.%3.%4.%5.%6"/>
      <w:lvlJc w:val="left"/>
      <w:pPr>
        <w:ind w:left="1080" w:hanging="1080"/>
      </w:pPr>
      <w:rPr>
        <w:rFonts w:cs="Times New Roman" w:hint="default"/>
        <w:color w:val="3366FF"/>
      </w:rPr>
    </w:lvl>
    <w:lvl w:ilvl="6">
      <w:start w:val="1"/>
      <w:numFmt w:val="decimal"/>
      <w:lvlText w:val="%1.%2.%3.%4.%5.%6.%7"/>
      <w:lvlJc w:val="left"/>
      <w:pPr>
        <w:ind w:left="1440" w:hanging="1440"/>
      </w:pPr>
      <w:rPr>
        <w:rFonts w:cs="Times New Roman" w:hint="default"/>
        <w:color w:val="3366FF"/>
      </w:rPr>
    </w:lvl>
    <w:lvl w:ilvl="7">
      <w:start w:val="1"/>
      <w:numFmt w:val="decimal"/>
      <w:lvlText w:val="%1.%2.%3.%4.%5.%6.%7.%8"/>
      <w:lvlJc w:val="left"/>
      <w:pPr>
        <w:ind w:left="1440" w:hanging="1440"/>
      </w:pPr>
      <w:rPr>
        <w:rFonts w:cs="Times New Roman" w:hint="default"/>
        <w:color w:val="3366FF"/>
      </w:rPr>
    </w:lvl>
    <w:lvl w:ilvl="8">
      <w:start w:val="1"/>
      <w:numFmt w:val="decimal"/>
      <w:lvlText w:val="%1.%2.%3.%4.%5.%6.%7.%8.%9"/>
      <w:lvlJc w:val="left"/>
      <w:pPr>
        <w:ind w:left="1800" w:hanging="1800"/>
      </w:pPr>
      <w:rPr>
        <w:rFonts w:cs="Times New Roman" w:hint="default"/>
        <w:color w:val="3366FF"/>
      </w:rPr>
    </w:lvl>
  </w:abstractNum>
  <w:abstractNum w:abstractNumId="2" w15:restartNumberingAfterBreak="0">
    <w:nsid w:val="41F76524"/>
    <w:multiLevelType w:val="multilevel"/>
    <w:tmpl w:val="E41454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46EE644E"/>
    <w:multiLevelType w:val="multilevel"/>
    <w:tmpl w:val="9DF42AF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694964A5"/>
    <w:multiLevelType w:val="multilevel"/>
    <w:tmpl w:val="D30CF38E"/>
    <w:lvl w:ilvl="0">
      <w:start w:val="4"/>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176829"/>
    <w:multiLevelType w:val="multilevel"/>
    <w:tmpl w:val="84D6A96E"/>
    <w:lvl w:ilvl="0">
      <w:start w:val="4"/>
      <w:numFmt w:val="decimal"/>
      <w:lvlText w:val="%1."/>
      <w:lvlJc w:val="left"/>
      <w:pPr>
        <w:ind w:left="560" w:hanging="5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1F93"/>
    <w:rsid w:val="0001266D"/>
    <w:rsid w:val="00013862"/>
    <w:rsid w:val="00023E22"/>
    <w:rsid w:val="00025DE9"/>
    <w:rsid w:val="00043807"/>
    <w:rsid w:val="00051F8F"/>
    <w:rsid w:val="00074929"/>
    <w:rsid w:val="00083792"/>
    <w:rsid w:val="00090BAC"/>
    <w:rsid w:val="000B0B1A"/>
    <w:rsid w:val="000B4E9A"/>
    <w:rsid w:val="000D065F"/>
    <w:rsid w:val="000D17E8"/>
    <w:rsid w:val="000D2C59"/>
    <w:rsid w:val="000D35D9"/>
    <w:rsid w:val="000F6FD5"/>
    <w:rsid w:val="00106F46"/>
    <w:rsid w:val="001115D1"/>
    <w:rsid w:val="00112768"/>
    <w:rsid w:val="00114B8A"/>
    <w:rsid w:val="00125924"/>
    <w:rsid w:val="00126973"/>
    <w:rsid w:val="001329CD"/>
    <w:rsid w:val="00151824"/>
    <w:rsid w:val="0015309D"/>
    <w:rsid w:val="00162D51"/>
    <w:rsid w:val="00177B33"/>
    <w:rsid w:val="001819E3"/>
    <w:rsid w:val="00184EF9"/>
    <w:rsid w:val="00186E2A"/>
    <w:rsid w:val="00191A77"/>
    <w:rsid w:val="001A78B2"/>
    <w:rsid w:val="001B0693"/>
    <w:rsid w:val="001B3024"/>
    <w:rsid w:val="001B5C46"/>
    <w:rsid w:val="001B721E"/>
    <w:rsid w:val="001C3C85"/>
    <w:rsid w:val="001C7BBC"/>
    <w:rsid w:val="001D7526"/>
    <w:rsid w:val="001D7782"/>
    <w:rsid w:val="001E230F"/>
    <w:rsid w:val="001E52A3"/>
    <w:rsid w:val="001F0890"/>
    <w:rsid w:val="00203E5D"/>
    <w:rsid w:val="00225905"/>
    <w:rsid w:val="00247BFF"/>
    <w:rsid w:val="0025310D"/>
    <w:rsid w:val="002544F1"/>
    <w:rsid w:val="0025460D"/>
    <w:rsid w:val="002617AD"/>
    <w:rsid w:val="00262B78"/>
    <w:rsid w:val="00265C44"/>
    <w:rsid w:val="002677B0"/>
    <w:rsid w:val="00277C90"/>
    <w:rsid w:val="00283E3E"/>
    <w:rsid w:val="002941DB"/>
    <w:rsid w:val="002B0D88"/>
    <w:rsid w:val="002B26D4"/>
    <w:rsid w:val="002B55D9"/>
    <w:rsid w:val="002C54DB"/>
    <w:rsid w:val="002D52A1"/>
    <w:rsid w:val="002E7521"/>
    <w:rsid w:val="002F3829"/>
    <w:rsid w:val="003036C1"/>
    <w:rsid w:val="00305187"/>
    <w:rsid w:val="0030618C"/>
    <w:rsid w:val="00307AD5"/>
    <w:rsid w:val="003138D4"/>
    <w:rsid w:val="00315446"/>
    <w:rsid w:val="003176C4"/>
    <w:rsid w:val="00320E07"/>
    <w:rsid w:val="00322C71"/>
    <w:rsid w:val="00330F1B"/>
    <w:rsid w:val="00336C61"/>
    <w:rsid w:val="00341FA1"/>
    <w:rsid w:val="00342D7B"/>
    <w:rsid w:val="0034684D"/>
    <w:rsid w:val="003544ED"/>
    <w:rsid w:val="003554DF"/>
    <w:rsid w:val="00360F76"/>
    <w:rsid w:val="00395684"/>
    <w:rsid w:val="003A1109"/>
    <w:rsid w:val="003A49C2"/>
    <w:rsid w:val="003A5FC2"/>
    <w:rsid w:val="003B5BB6"/>
    <w:rsid w:val="003B5E26"/>
    <w:rsid w:val="003D0847"/>
    <w:rsid w:val="003E2BC9"/>
    <w:rsid w:val="003E30A8"/>
    <w:rsid w:val="003F0054"/>
    <w:rsid w:val="00414B4F"/>
    <w:rsid w:val="004357DE"/>
    <w:rsid w:val="00440FFA"/>
    <w:rsid w:val="00450B27"/>
    <w:rsid w:val="00453116"/>
    <w:rsid w:val="00455510"/>
    <w:rsid w:val="00456A5D"/>
    <w:rsid w:val="00457016"/>
    <w:rsid w:val="00472752"/>
    <w:rsid w:val="0047306D"/>
    <w:rsid w:val="00482D4C"/>
    <w:rsid w:val="004936CC"/>
    <w:rsid w:val="004B23B6"/>
    <w:rsid w:val="004C1095"/>
    <w:rsid w:val="004C2DAD"/>
    <w:rsid w:val="004E2BE1"/>
    <w:rsid w:val="004E35F1"/>
    <w:rsid w:val="004E3F8E"/>
    <w:rsid w:val="004F664D"/>
    <w:rsid w:val="00511F52"/>
    <w:rsid w:val="00513853"/>
    <w:rsid w:val="00525DCC"/>
    <w:rsid w:val="00530DD9"/>
    <w:rsid w:val="005320E4"/>
    <w:rsid w:val="00534C2F"/>
    <w:rsid w:val="00536D89"/>
    <w:rsid w:val="00540FEE"/>
    <w:rsid w:val="00557116"/>
    <w:rsid w:val="0055763A"/>
    <w:rsid w:val="00565757"/>
    <w:rsid w:val="005A09D8"/>
    <w:rsid w:val="005A1F5E"/>
    <w:rsid w:val="005A3F8F"/>
    <w:rsid w:val="005B6859"/>
    <w:rsid w:val="005D783F"/>
    <w:rsid w:val="005E2B7E"/>
    <w:rsid w:val="005E515E"/>
    <w:rsid w:val="005F18A3"/>
    <w:rsid w:val="00603413"/>
    <w:rsid w:val="006346FE"/>
    <w:rsid w:val="006402D4"/>
    <w:rsid w:val="00645B93"/>
    <w:rsid w:val="00654735"/>
    <w:rsid w:val="006556DE"/>
    <w:rsid w:val="006565A0"/>
    <w:rsid w:val="006617AB"/>
    <w:rsid w:val="00664850"/>
    <w:rsid w:val="006801B1"/>
    <w:rsid w:val="00694DFE"/>
    <w:rsid w:val="0069665E"/>
    <w:rsid w:val="006A6324"/>
    <w:rsid w:val="006C08AE"/>
    <w:rsid w:val="006C0E87"/>
    <w:rsid w:val="006C4F2F"/>
    <w:rsid w:val="0071294C"/>
    <w:rsid w:val="00721FE2"/>
    <w:rsid w:val="00724E3B"/>
    <w:rsid w:val="00745D4B"/>
    <w:rsid w:val="00746865"/>
    <w:rsid w:val="007548F3"/>
    <w:rsid w:val="007574EC"/>
    <w:rsid w:val="0077071A"/>
    <w:rsid w:val="00771448"/>
    <w:rsid w:val="00777388"/>
    <w:rsid w:val="007B3E0E"/>
    <w:rsid w:val="007D4222"/>
    <w:rsid w:val="00804C75"/>
    <w:rsid w:val="00806B1B"/>
    <w:rsid w:val="00832FA5"/>
    <w:rsid w:val="008373A7"/>
    <w:rsid w:val="00851B3E"/>
    <w:rsid w:val="00854994"/>
    <w:rsid w:val="00857D9A"/>
    <w:rsid w:val="0086462A"/>
    <w:rsid w:val="00866C40"/>
    <w:rsid w:val="0088113B"/>
    <w:rsid w:val="008A0177"/>
    <w:rsid w:val="008A68DB"/>
    <w:rsid w:val="008C3767"/>
    <w:rsid w:val="008D2A6A"/>
    <w:rsid w:val="008D58EC"/>
    <w:rsid w:val="008E74F7"/>
    <w:rsid w:val="008F7754"/>
    <w:rsid w:val="009212DD"/>
    <w:rsid w:val="009301B8"/>
    <w:rsid w:val="00931D78"/>
    <w:rsid w:val="00932EEA"/>
    <w:rsid w:val="00941F06"/>
    <w:rsid w:val="00951A8E"/>
    <w:rsid w:val="00954870"/>
    <w:rsid w:val="00961E2B"/>
    <w:rsid w:val="009625B1"/>
    <w:rsid w:val="00972DD5"/>
    <w:rsid w:val="00977F2F"/>
    <w:rsid w:val="00985F44"/>
    <w:rsid w:val="00987959"/>
    <w:rsid w:val="009A0E7C"/>
    <w:rsid w:val="009A3CBD"/>
    <w:rsid w:val="009B2183"/>
    <w:rsid w:val="009B39D3"/>
    <w:rsid w:val="009B4EE3"/>
    <w:rsid w:val="009B5BE9"/>
    <w:rsid w:val="009C2062"/>
    <w:rsid w:val="009C7B9A"/>
    <w:rsid w:val="009F356C"/>
    <w:rsid w:val="00A1292F"/>
    <w:rsid w:val="00A20DA8"/>
    <w:rsid w:val="00A218EC"/>
    <w:rsid w:val="00A23259"/>
    <w:rsid w:val="00A310D7"/>
    <w:rsid w:val="00A3138F"/>
    <w:rsid w:val="00A44FF5"/>
    <w:rsid w:val="00A60320"/>
    <w:rsid w:val="00A6313F"/>
    <w:rsid w:val="00A74FF7"/>
    <w:rsid w:val="00A77CF6"/>
    <w:rsid w:val="00A81B18"/>
    <w:rsid w:val="00A91283"/>
    <w:rsid w:val="00AA132F"/>
    <w:rsid w:val="00AC63FC"/>
    <w:rsid w:val="00AE11E8"/>
    <w:rsid w:val="00AF1809"/>
    <w:rsid w:val="00B13941"/>
    <w:rsid w:val="00B340A8"/>
    <w:rsid w:val="00B362A6"/>
    <w:rsid w:val="00B40E12"/>
    <w:rsid w:val="00B435B8"/>
    <w:rsid w:val="00B4499C"/>
    <w:rsid w:val="00B649CB"/>
    <w:rsid w:val="00B653B7"/>
    <w:rsid w:val="00B66A14"/>
    <w:rsid w:val="00B7250F"/>
    <w:rsid w:val="00B95507"/>
    <w:rsid w:val="00BA2B43"/>
    <w:rsid w:val="00BA4F9C"/>
    <w:rsid w:val="00BC57EC"/>
    <w:rsid w:val="00BC6308"/>
    <w:rsid w:val="00BC6DA7"/>
    <w:rsid w:val="00BE051D"/>
    <w:rsid w:val="00C25FDF"/>
    <w:rsid w:val="00C426E9"/>
    <w:rsid w:val="00C602B2"/>
    <w:rsid w:val="00C70C90"/>
    <w:rsid w:val="00C7374B"/>
    <w:rsid w:val="00C8109F"/>
    <w:rsid w:val="00C836F3"/>
    <w:rsid w:val="00C97B11"/>
    <w:rsid w:val="00CB039A"/>
    <w:rsid w:val="00CB6B5F"/>
    <w:rsid w:val="00CC0C58"/>
    <w:rsid w:val="00CC29BF"/>
    <w:rsid w:val="00CD515D"/>
    <w:rsid w:val="00CD7F92"/>
    <w:rsid w:val="00CE10F2"/>
    <w:rsid w:val="00CE433F"/>
    <w:rsid w:val="00CF22F6"/>
    <w:rsid w:val="00CF6830"/>
    <w:rsid w:val="00CF770A"/>
    <w:rsid w:val="00D00EF4"/>
    <w:rsid w:val="00D05A78"/>
    <w:rsid w:val="00D10BFA"/>
    <w:rsid w:val="00D10F00"/>
    <w:rsid w:val="00D150D8"/>
    <w:rsid w:val="00D300CE"/>
    <w:rsid w:val="00D37CF2"/>
    <w:rsid w:val="00D45AF7"/>
    <w:rsid w:val="00D466AF"/>
    <w:rsid w:val="00D47EFE"/>
    <w:rsid w:val="00D62D93"/>
    <w:rsid w:val="00D864E3"/>
    <w:rsid w:val="00DA117F"/>
    <w:rsid w:val="00DA17FB"/>
    <w:rsid w:val="00DB7EBA"/>
    <w:rsid w:val="00DC058D"/>
    <w:rsid w:val="00DC1E10"/>
    <w:rsid w:val="00DC7C84"/>
    <w:rsid w:val="00DC7D3A"/>
    <w:rsid w:val="00DD2CF9"/>
    <w:rsid w:val="00DD6220"/>
    <w:rsid w:val="00DE2882"/>
    <w:rsid w:val="00DE46DB"/>
    <w:rsid w:val="00DE66F3"/>
    <w:rsid w:val="00E24673"/>
    <w:rsid w:val="00E24898"/>
    <w:rsid w:val="00E327A9"/>
    <w:rsid w:val="00E355EE"/>
    <w:rsid w:val="00E620B4"/>
    <w:rsid w:val="00E727C8"/>
    <w:rsid w:val="00E8076C"/>
    <w:rsid w:val="00E87A72"/>
    <w:rsid w:val="00EA20E5"/>
    <w:rsid w:val="00EA2756"/>
    <w:rsid w:val="00EA4B94"/>
    <w:rsid w:val="00EA60D4"/>
    <w:rsid w:val="00EA78A5"/>
    <w:rsid w:val="00ED0C79"/>
    <w:rsid w:val="00EE1E2F"/>
    <w:rsid w:val="00EE39ED"/>
    <w:rsid w:val="00EE4460"/>
    <w:rsid w:val="00EF4E2B"/>
    <w:rsid w:val="00F01F03"/>
    <w:rsid w:val="00F0293A"/>
    <w:rsid w:val="00F04E9E"/>
    <w:rsid w:val="00F10FAD"/>
    <w:rsid w:val="00F146E3"/>
    <w:rsid w:val="00F22F5E"/>
    <w:rsid w:val="00F35094"/>
    <w:rsid w:val="00F56A75"/>
    <w:rsid w:val="00F60B45"/>
    <w:rsid w:val="00F64FB6"/>
    <w:rsid w:val="00F95E8D"/>
    <w:rsid w:val="00FA1A9D"/>
    <w:rsid w:val="00FA7A79"/>
    <w:rsid w:val="00FA7D51"/>
    <w:rsid w:val="00FC7560"/>
    <w:rsid w:val="00FD0ADC"/>
    <w:rsid w:val="00FD1497"/>
    <w:rsid w:val="00FE059A"/>
    <w:rsid w:val="00FE4D0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uiPriority w:val="99"/>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character" w:customStyle="1" w:styleId="BodyTextChar">
    <w:name w:val="Body Text Char"/>
    <w:basedOn w:val="DefaultParagraphFont"/>
    <w:link w:val="BodyText"/>
    <w:rsid w:val="00A74FF7"/>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87204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11375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7</cp:revision>
  <dcterms:created xsi:type="dcterms:W3CDTF">2019-06-24T02:49:00Z</dcterms:created>
  <dcterms:modified xsi:type="dcterms:W3CDTF">2019-06-24T13:26:00Z</dcterms:modified>
</cp:coreProperties>
</file>