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color w:val="222222"/>
          <w:highlight w:val="white"/>
        </w:rPr>
      </w:pPr>
      <w:r>
        <w:rPr>
          <w:b/>
          <w:color w:val="222222"/>
          <w:highlight w:val="white"/>
        </w:rPr>
        <w:t>Editorial comments:</w:t>
      </w:r>
    </w:p>
    <w:p>
      <w:pPr>
        <w:pStyle w:val="Normal"/>
        <w:rPr>
          <w:color w:val="222222"/>
        </w:rPr>
      </w:pPr>
      <w:r>
        <w:rPr>
          <w:color w:val="222222"/>
        </w:rPr>
        <w:t>Changes to be made by the Author(s):</w:t>
      </w:r>
    </w:p>
    <w:p>
      <w:pPr>
        <w:pStyle w:val="Normal"/>
        <w:rPr>
          <w:color w:val="222222"/>
        </w:rPr>
      </w:pPr>
      <w:r>
        <w:rPr>
          <w:color w:val="222222"/>
        </w:rPr>
        <w:t>1. Please take this opportunity to thoroughly proofread the manuscript to ensure that there are no spelling or grammar issues. The JoVE editor will not copy-edit your manuscript and any errors in the submitted revision may be present in the published version.</w:t>
      </w:r>
    </w:p>
    <w:p>
      <w:pPr>
        <w:pStyle w:val="Normal"/>
        <w:rPr>
          <w:color w:val="222222"/>
        </w:rPr>
      </w:pPr>
      <w:r>
        <w:rPr>
          <w:color w:val="0000FF"/>
        </w:rPr>
        <w:t>done</w:t>
      </w:r>
    </w:p>
    <w:p>
      <w:pPr>
        <w:pStyle w:val="Normal"/>
        <w:rPr/>
      </w:pPr>
      <w:r>
        <w:rPr>
          <w:color w:val="222222"/>
        </w:rPr>
        <w:t>2. Please sort the Materials Table alphabetically by the name of the material.</w:t>
      </w:r>
    </w:p>
    <w:p>
      <w:pPr>
        <w:pStyle w:val="Normal"/>
        <w:rPr>
          <w:color w:val="222222"/>
        </w:rPr>
      </w:pPr>
      <w:r>
        <w:rPr>
          <w:color w:val="0000FF"/>
        </w:rPr>
        <w:t>done</w:t>
      </w:r>
    </w:p>
    <w:p>
      <w:pPr>
        <w:pStyle w:val="Normal"/>
        <w:rPr/>
      </w:pPr>
      <w:r>
        <w:rPr>
          <w:color w:val="222222"/>
          <w:highlight w:val="white"/>
        </w:rPr>
        <w:t>3. Figure 1: Please capitalize the L in the microliter and milliliter abbreviation: mL, etc. Please remove the term Matlab.</w:t>
      </w:r>
    </w:p>
    <w:p>
      <w:pPr>
        <w:pStyle w:val="Normal"/>
        <w:rPr>
          <w:color w:val="0000FF"/>
          <w:highlight w:val="white"/>
        </w:rPr>
      </w:pPr>
      <w:r>
        <w:rPr>
          <w:color w:val="0000FF"/>
          <w:highlight w:val="white"/>
        </w:rPr>
        <w:t>Volume units fixed.</w:t>
      </w:r>
    </w:p>
    <w:p>
      <w:pPr>
        <w:pStyle w:val="Normal"/>
        <w:rPr>
          <w:color w:val="0000FF"/>
          <w:highlight w:val="white"/>
        </w:rPr>
      </w:pPr>
      <w:r>
        <w:rPr>
          <w:color w:val="0000FF"/>
          <w:highlight w:val="white"/>
        </w:rPr>
        <w:t>Ad MATLAB, please see our response to point 6 below</w:t>
      </w:r>
    </w:p>
    <w:p>
      <w:pPr>
        <w:pStyle w:val="Normal"/>
        <w:rPr/>
      </w:pPr>
      <w:r>
        <w:rPr>
          <w:color w:val="222222"/>
          <w:highlight w:val="white"/>
        </w:rPr>
        <w:t>4. Figure 2B/3B/4B: Please superscript the 4 to be an exponent instead of using ^4.</w:t>
      </w:r>
    </w:p>
    <w:p>
      <w:pPr>
        <w:pStyle w:val="Normal"/>
        <w:rPr>
          <w:color w:val="0000FF"/>
          <w:highlight w:val="white"/>
        </w:rPr>
      </w:pPr>
      <w:r>
        <w:rPr>
          <w:color w:val="0000FF"/>
          <w:highlight w:val="white"/>
        </w:rPr>
        <w:t>done</w:t>
      </w:r>
    </w:p>
    <w:p>
      <w:pPr>
        <w:pStyle w:val="Normal"/>
        <w:rPr>
          <w:color w:val="222222"/>
          <w:highlight w:val="white"/>
        </w:rPr>
      </w:pPr>
      <w:r>
        <w:rPr>
          <w:color w:val="222222"/>
          <w:highlight w:val="white"/>
        </w:rPr>
        <w:t>5. Figure 2D/3D/4D: Please use scientific notation 1 x 104 with the 4 being superscripted.</w:t>
      </w:r>
    </w:p>
    <w:p>
      <w:pPr>
        <w:pStyle w:val="Normal"/>
        <w:rPr>
          <w:color w:val="222222"/>
          <w:highlight w:val="white"/>
        </w:rPr>
      </w:pPr>
      <w:r>
        <w:rPr>
          <w:color w:val="0000FF"/>
          <w:highlight w:val="white"/>
        </w:rPr>
        <w:t>done</w:t>
      </w:r>
    </w:p>
    <w:p>
      <w:pPr>
        <w:pStyle w:val="Normal"/>
        <w:rPr>
          <w:color w:val="222222"/>
          <w:highlight w:val="white"/>
        </w:rPr>
      </w:pPr>
      <w:r>
        <w:rPr>
          <w:color w:val="222222"/>
          <w:highlight w:val="white"/>
        </w:rPr>
        <w:t>6.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pPr>
        <w:pStyle w:val="Normal"/>
        <w:rPr>
          <w:color w:val="222222"/>
          <w:highlight w:val="white"/>
        </w:rPr>
      </w:pPr>
      <w:r>
        <w:rPr>
          <w:color w:val="222222"/>
          <w:highlight w:val="white"/>
        </w:rPr>
        <w:t>For example: Matlab, etc.</w:t>
      </w:r>
    </w:p>
    <w:p>
      <w:pPr>
        <w:pStyle w:val="Normal"/>
        <w:rPr>
          <w:color w:val="0000FF"/>
          <w:highlight w:val="white"/>
        </w:rPr>
      </w:pPr>
      <w:r>
        <w:rPr>
          <w:color w:val="0000FF"/>
          <w:highlight w:val="white"/>
        </w:rPr>
        <w:t>The analysis scripts that are integral to our workflow are written in the MATLAB scripting language, use heavily MATLAB image analysis libraries, and cannot be used in any other statistical package. Therefore, the (commercial) MATLAB package, which is often used in scientific settings, needs to be explicitly mentioned in the manuscript in order not to confuse readers. Besides, a quick text search at jove.com revealed &gt;600 JoVE articles containing the word “MATLAB”.</w:t>
      </w:r>
    </w:p>
    <w:p>
      <w:pPr>
        <w:pStyle w:val="Normal"/>
        <w:rPr>
          <w:color w:val="222222"/>
          <w:highlight w:val="white"/>
        </w:rPr>
      </w:pPr>
      <w:r>
        <w:rPr>
          <w:color w:val="222222"/>
          <w:highlight w:val="white"/>
        </w:rPr>
        <w:t>7. Please provide the matlab file as a supplemental file.</w:t>
      </w:r>
    </w:p>
    <w:p>
      <w:pPr>
        <w:pStyle w:val="Normal"/>
        <w:rPr>
          <w:color w:val="0000FF"/>
          <w:highlight w:val="white"/>
        </w:rPr>
      </w:pPr>
      <w:r>
        <w:rPr>
          <w:color w:val="0000FF"/>
          <w:highlight w:val="white"/>
        </w:rPr>
        <w:t>done</w:t>
      </w:r>
    </w:p>
    <w:p>
      <w:pPr>
        <w:pStyle w:val="Normal"/>
        <w:rPr>
          <w:color w:val="222222"/>
          <w:highlight w:val="white"/>
        </w:rPr>
      </w:pPr>
      <w:r>
        <w:rPr>
          <w:color w:val="222222"/>
          <w:highlight w:val="white"/>
        </w:rPr>
      </w:r>
    </w:p>
    <w:p>
      <w:pPr>
        <w:pStyle w:val="Normal"/>
        <w:rPr>
          <w:color w:val="222222"/>
          <w:highlight w:val="white"/>
        </w:rPr>
      </w:pPr>
      <w:r>
        <w:rPr>
          <w:color w:val="222222"/>
          <w:highlight w:val="white"/>
        </w:rPr>
      </w:r>
    </w:p>
    <w:p>
      <w:pPr>
        <w:pStyle w:val="Normal"/>
        <w:rPr>
          <w:color w:val="222222"/>
          <w:highlight w:val="white"/>
        </w:rPr>
      </w:pPr>
      <w:r>
        <w:rPr>
          <w:color w:val="222222"/>
          <w:highlight w:val="white"/>
        </w:rPr>
      </w:r>
    </w:p>
    <w:p>
      <w:pPr>
        <w:pStyle w:val="Normal"/>
        <w:rPr>
          <w:b/>
          <w:b/>
          <w:color w:val="222222"/>
          <w:highlight w:val="white"/>
        </w:rPr>
      </w:pPr>
      <w:r>
        <w:rPr>
          <w:b/>
          <w:color w:val="222222"/>
          <w:highlight w:val="white"/>
        </w:rPr>
        <w:t>Reviewers' comments:</w:t>
      </w:r>
    </w:p>
    <w:p>
      <w:pPr>
        <w:pStyle w:val="Normal"/>
        <w:rPr>
          <w:color w:val="0000FF"/>
          <w:highlight w:val="white"/>
        </w:rPr>
      </w:pPr>
      <w:r>
        <w:rPr>
          <w:color w:val="0000FF"/>
          <w:highlight w:val="white"/>
        </w:rPr>
        <w:t>We thank all reviewers for their time, and their useful comments, suggestions and criticisms. We have carefully addressed all points raised. Please see our responses below.</w:t>
      </w:r>
    </w:p>
    <w:p>
      <w:pPr>
        <w:pStyle w:val="Normal"/>
        <w:rPr>
          <w:color w:val="0000FF"/>
          <w:highlight w:val="white"/>
        </w:rPr>
      </w:pPr>
      <w:r>
        <w:rPr>
          <w:color w:val="0000FF"/>
          <w:highlight w:val="white"/>
        </w:rPr>
      </w:r>
    </w:p>
    <w:p>
      <w:pPr>
        <w:pStyle w:val="Normal"/>
        <w:rPr>
          <w:b/>
          <w:b/>
          <w:color w:val="222222"/>
          <w:highlight w:val="white"/>
        </w:rPr>
      </w:pPr>
      <w:r>
        <w:rPr>
          <w:b/>
          <w:color w:val="222222"/>
          <w:highlight w:val="white"/>
        </w:rPr>
        <w:t xml:space="preserve">Reviewer #1: </w:t>
      </w:r>
    </w:p>
    <w:p>
      <w:pPr>
        <w:pStyle w:val="Normal"/>
        <w:rPr>
          <w:color w:val="222222"/>
          <w:highlight w:val="white"/>
        </w:rPr>
      </w:pPr>
      <w:r>
        <w:rPr>
          <w:color w:val="222222"/>
          <w:highlight w:val="white"/>
        </w:rPr>
        <w:t>In the manuscript "Analysis of lipid droplet content in fission and budding yeasts using automated image processing" the author describe how to acquire fluorescence microscopy images of Bodipy-stained cells and how to quantify their number using the software Matlab.This protocol has been tested in three different yeast species: the fission yeasts Schizosaccharomyces pombe and Schizosaccharomyces japonicus, and the budding yeast Saccharomyces cerevisiae. This approach is useful to discover novel genes involved in lipid droplet homeostasis. The protocol is very clear and easy to follow. I have several minor questions :</w:t>
      </w:r>
    </w:p>
    <w:p>
      <w:pPr>
        <w:pStyle w:val="Normal"/>
        <w:rPr>
          <w:color w:val="222222"/>
        </w:rPr>
      </w:pPr>
      <w:r>
        <w:rPr>
          <w:color w:val="222222"/>
        </w:rPr>
        <w:t>Which is the best number of cells that should be analyzed per slide?</w:t>
      </w:r>
    </w:p>
    <w:p>
      <w:pPr>
        <w:pStyle w:val="Normal"/>
        <w:rPr>
          <w:color w:val="0000FF"/>
        </w:rPr>
      </w:pPr>
      <w:r>
        <w:rPr>
          <w:color w:val="0000FF"/>
        </w:rPr>
        <w:t>The number of cells on a slide is not a critical parameter, as long as the cells are not stacked atop each other. Our workflow does not detect individual cells, but rather discriminates “cell objects” (might be composed of multiple adjacent cells) from the background (stained with fluorescent cell-impermeable dextran). The protocol mentions the fact (3.6) that a cell monolayer should be obtained for imaging, and we now indicate in the Discussion that the number of cells per field of view is not critical.</w:t>
      </w:r>
    </w:p>
    <w:p>
      <w:pPr>
        <w:pStyle w:val="Normal"/>
        <w:rPr>
          <w:color w:val="222222"/>
        </w:rPr>
      </w:pPr>
      <w:r>
        <w:rPr>
          <w:color w:val="222222"/>
        </w:rPr>
        <w:t>How many cells have to be analyzed to reach a conclusion?</w:t>
      </w:r>
    </w:p>
    <w:p>
      <w:pPr>
        <w:pStyle w:val="Normal"/>
        <w:rPr>
          <w:color w:val="0000FF"/>
          <w:highlight w:val="white"/>
        </w:rPr>
      </w:pPr>
      <w:r>
        <w:rPr>
          <w:color w:val="0000FF"/>
          <w:highlight w:val="white"/>
        </w:rPr>
        <w:t>This will largely depend on the biological system and question under study (e.g., the degree of heterogeneity in the cell population, the expected magnitude of the effect analyzed, etc.). To provide some guidance to the readers, we now state in the figure legends the numbers of cell objects used to derive the representative results.</w:t>
      </w:r>
    </w:p>
    <w:p>
      <w:pPr>
        <w:pStyle w:val="Normal"/>
        <w:rPr>
          <w:color w:val="222222"/>
          <w:highlight w:val="white"/>
        </w:rPr>
      </w:pPr>
      <w:r>
        <w:rPr>
          <w:color w:val="222222"/>
          <w:highlight w:val="white"/>
        </w:rPr>
        <w:t>The authors should comment about Bodipy´s extrusion from the cells. Active PDR pumps extrude Bodipy in living cells (refs 1 and 2)</w:t>
      </w:r>
    </w:p>
    <w:p>
      <w:pPr>
        <w:pStyle w:val="Normal"/>
        <w:rPr>
          <w:color w:val="222222"/>
        </w:rPr>
      </w:pPr>
      <w:r>
        <w:rPr>
          <w:color w:val="0000FF"/>
          <w:highlight w:val="white"/>
        </w:rPr>
        <w:t>Thank you for pointing this out. While the references you mentioned deal with export of Nile Red, not BODIPY, it is conceivable that analogous effe</w:t>
      </w:r>
      <w:r>
        <w:rPr>
          <w:color w:val="0000FF"/>
        </w:rPr>
        <w:t>cts may be observed even for BODIPY. Therefore, we now mention this potential issue in the Discussion.</w:t>
      </w:r>
    </w:p>
    <w:p>
      <w:pPr>
        <w:pStyle w:val="Normal"/>
        <w:rPr>
          <w:color w:val="222222"/>
        </w:rPr>
      </w:pPr>
      <w:r>
        <w:rPr>
          <w:color w:val="222222"/>
        </w:rPr>
        <w:t>They should introduce matlab. Is this an open software?</w:t>
      </w:r>
    </w:p>
    <w:p>
      <w:pPr>
        <w:pStyle w:val="Normal"/>
        <w:rPr>
          <w:color w:val="0000FF"/>
          <w:highlight w:val="white"/>
        </w:rPr>
      </w:pPr>
      <w:r>
        <w:rPr>
          <w:color w:val="0000FF"/>
          <w:highlight w:val="white"/>
        </w:rPr>
        <w:t>We now briefly introduce the MATLAB statistical package in the Introduction, including a note that it is a commercial software.</w:t>
      </w:r>
    </w:p>
    <w:p>
      <w:pPr>
        <w:pStyle w:val="Normal"/>
        <w:rPr>
          <w:color w:val="222222"/>
          <w:highlight w:val="white"/>
        </w:rPr>
      </w:pPr>
      <w:r>
        <w:rPr>
          <w:color w:val="222222"/>
          <w:highlight w:val="white"/>
        </w:rPr>
        <w:t>References</w:t>
      </w:r>
    </w:p>
    <w:p>
      <w:pPr>
        <w:pStyle w:val="Normal"/>
        <w:rPr>
          <w:color w:val="222222"/>
          <w:highlight w:val="white"/>
        </w:rPr>
      </w:pPr>
      <w:r>
        <w:rPr>
          <w:color w:val="222222"/>
          <w:highlight w:val="white"/>
        </w:rPr>
        <w:t>Ivnitski-Steele, I., Holmes, A. R., Lamping, E., Monk, B. C., Cannon, R. D., and Sklar, L. A. (2009). Anal. Biochem. 394, 87-91.</w:t>
      </w:r>
    </w:p>
    <w:p>
      <w:pPr>
        <w:pStyle w:val="Normal"/>
        <w:rPr>
          <w:color w:val="222222"/>
          <w:highlight w:val="white"/>
        </w:rPr>
      </w:pPr>
      <w:r>
        <w:rPr>
          <w:color w:val="222222"/>
          <w:highlight w:val="white"/>
        </w:rPr>
        <w:t>Wolinski, H., and Kohlwein, S. D. (2008). Methods Mol. Biol. 457, 151-163</w:t>
      </w:r>
    </w:p>
    <w:p>
      <w:pPr>
        <w:pStyle w:val="Normal"/>
        <w:rPr>
          <w:color w:val="222222"/>
          <w:highlight w:val="white"/>
        </w:rPr>
      </w:pPr>
      <w:r>
        <w:rPr>
          <w:color w:val="222222"/>
          <w:highlight w:val="white"/>
        </w:rPr>
      </w:r>
    </w:p>
    <w:p>
      <w:pPr>
        <w:pStyle w:val="Normal"/>
        <w:rPr>
          <w:color w:val="222222"/>
          <w:highlight w:val="white"/>
        </w:rPr>
      </w:pPr>
      <w:r>
        <w:rPr>
          <w:color w:val="222222"/>
          <w:highlight w:val="white"/>
        </w:rPr>
      </w:r>
    </w:p>
    <w:p>
      <w:pPr>
        <w:pStyle w:val="Normal"/>
        <w:rPr>
          <w:b/>
          <w:b/>
          <w:color w:val="222222"/>
          <w:highlight w:val="white"/>
        </w:rPr>
      </w:pPr>
      <w:r>
        <w:rPr>
          <w:b/>
          <w:color w:val="222222"/>
          <w:highlight w:val="white"/>
        </w:rPr>
        <w:t>Reviewer #2:</w:t>
      </w:r>
    </w:p>
    <w:p>
      <w:pPr>
        <w:pStyle w:val="Normal"/>
        <w:rPr>
          <w:color w:val="222222"/>
          <w:highlight w:val="white"/>
        </w:rPr>
      </w:pPr>
      <w:r>
        <w:rPr>
          <w:color w:val="222222"/>
          <w:highlight w:val="white"/>
        </w:rPr>
        <w:t>Manuscript Summary:</w:t>
      </w:r>
    </w:p>
    <w:p>
      <w:pPr>
        <w:pStyle w:val="Normal"/>
        <w:rPr>
          <w:color w:val="222222"/>
          <w:highlight w:val="white"/>
        </w:rPr>
      </w:pPr>
      <w:r>
        <w:rPr>
          <w:color w:val="222222"/>
          <w:highlight w:val="white"/>
        </w:rPr>
        <w:t>This is a technique to analyze the number and volume of lipid droplets in yeast cells using MATLAB.</w:t>
      </w:r>
    </w:p>
    <w:p>
      <w:pPr>
        <w:pStyle w:val="Normal"/>
        <w:rPr>
          <w:color w:val="222222"/>
          <w:highlight w:val="white"/>
        </w:rPr>
      </w:pPr>
      <w:r>
        <w:rPr>
          <w:color w:val="222222"/>
          <w:highlight w:val="white"/>
        </w:rPr>
      </w:r>
    </w:p>
    <w:p>
      <w:pPr>
        <w:pStyle w:val="Normal"/>
        <w:rPr>
          <w:color w:val="222222"/>
          <w:highlight w:val="white"/>
        </w:rPr>
      </w:pPr>
      <w:r>
        <w:rPr>
          <w:color w:val="222222"/>
          <w:highlight w:val="white"/>
        </w:rPr>
        <w:t>Major Concerns:</w:t>
      </w:r>
    </w:p>
    <w:p>
      <w:pPr>
        <w:pStyle w:val="Normal"/>
        <w:rPr>
          <w:color w:val="222222"/>
          <w:highlight w:val="white"/>
        </w:rPr>
      </w:pPr>
      <w:r>
        <w:rPr>
          <w:color w:val="222222"/>
          <w:highlight w:val="white"/>
        </w:rPr>
        <w:t>None</w:t>
      </w:r>
    </w:p>
    <w:p>
      <w:pPr>
        <w:pStyle w:val="Normal"/>
        <w:rPr>
          <w:color w:val="222222"/>
          <w:highlight w:val="white"/>
        </w:rPr>
      </w:pPr>
      <w:r>
        <w:rPr>
          <w:color w:val="222222"/>
          <w:highlight w:val="white"/>
        </w:rPr>
      </w:r>
    </w:p>
    <w:p>
      <w:pPr>
        <w:pStyle w:val="Normal"/>
        <w:rPr>
          <w:color w:val="222222"/>
        </w:rPr>
      </w:pPr>
      <w:r>
        <w:rPr>
          <w:color w:val="222222"/>
        </w:rPr>
        <w:t>Minor Concerns:</w:t>
      </w:r>
    </w:p>
    <w:p>
      <w:pPr>
        <w:pStyle w:val="Normal"/>
        <w:rPr>
          <w:color w:val="222222"/>
        </w:rPr>
      </w:pPr>
      <w:r>
        <w:rPr>
          <w:color w:val="222222"/>
        </w:rPr>
        <w:t>Line 163: I prefer 30C to 32C for pombe.</w:t>
      </w:r>
    </w:p>
    <w:p>
      <w:pPr>
        <w:pStyle w:val="Normal"/>
        <w:rPr>
          <w:color w:val="0000FF"/>
        </w:rPr>
      </w:pPr>
      <w:r>
        <w:rPr>
          <w:color w:val="0000FF"/>
        </w:rPr>
        <w:t>At 32°C fission yeast cells grow faster than at 30°C, reducing the time required to conduct an experiment. We now explain this in the Protocol (2.1.1) and we also mention that some laboratories prefer growing fission yeast at 30°C.</w:t>
      </w:r>
    </w:p>
    <w:p>
      <w:pPr>
        <w:pStyle w:val="Normal"/>
        <w:rPr>
          <w:color w:val="222222"/>
        </w:rPr>
      </w:pPr>
      <w:r>
        <w:rPr>
          <w:color w:val="222222"/>
        </w:rPr>
        <w:t>Lines 242-245: It might be useful to give the dimensions of the yeast so that microscopes can be adjusted easily.</w:t>
      </w:r>
    </w:p>
    <w:p>
      <w:pPr>
        <w:pStyle w:val="Normal"/>
        <w:rPr>
          <w:color w:val="0000FF"/>
        </w:rPr>
      </w:pPr>
      <w:r>
        <w:rPr>
          <w:color w:val="0000FF"/>
        </w:rPr>
        <w:t>done</w:t>
      </w:r>
    </w:p>
    <w:p>
      <w:pPr>
        <w:pStyle w:val="Normal"/>
        <w:rPr>
          <w:color w:val="222222"/>
        </w:rPr>
      </w:pPr>
      <w:r>
        <w:rPr>
          <w:color w:val="222222"/>
        </w:rPr>
        <w:t>Line 292: Dirt on the microscope slide can be eliminated by soaking them in CHCl3 prior to adding the yeast.</w:t>
      </w:r>
    </w:p>
    <w:p>
      <w:pPr>
        <w:pStyle w:val="Normal"/>
        <w:rPr>
          <w:color w:val="0000FF"/>
        </w:rPr>
      </w:pPr>
      <w:r>
        <w:rPr>
          <w:color w:val="0000FF"/>
        </w:rPr>
        <w:t>We have no experience with cleaning empty slides with chloroform, but presumably it works. However, fluorescent debris can be introduced later during the procedure, for example with the yeast suspension. We therefore warn users to check for presence of fluorescent debris. Nevertheless, we now provide description of an optional slide washing procedure in the protocol (3.1).</w:t>
      </w:r>
    </w:p>
    <w:p>
      <w:pPr>
        <w:pStyle w:val="Normal"/>
        <w:rPr>
          <w:color w:val="222222"/>
        </w:rPr>
      </w:pPr>
      <w:r>
        <w:rPr>
          <w:color w:val="222222"/>
        </w:rPr>
        <w:t>Lines 300-303: The number of dead cells should be minimal if the reader follows the suggestion of going through at least 2 rounds of division.</w:t>
      </w:r>
    </w:p>
    <w:p>
      <w:pPr>
        <w:pStyle w:val="Normal"/>
        <w:rPr>
          <w:color w:val="0000FF"/>
        </w:rPr>
      </w:pPr>
      <w:r>
        <w:rPr>
          <w:color w:val="0000FF"/>
        </w:rPr>
        <w:t>We agree, but this is only applicable to some culture conditions, such as exponential growth. For example, if stationary-phase cells are studied, the number of dead cells can be high. That is why we included the text you mention.</w:t>
      </w:r>
    </w:p>
    <w:p>
      <w:pPr>
        <w:pStyle w:val="Normal"/>
        <w:rPr>
          <w:color w:val="222222"/>
        </w:rPr>
      </w:pPr>
      <w:r>
        <w:rPr>
          <w:color w:val="222222"/>
        </w:rPr>
        <w:t xml:space="preserve">Figure 2: Please include error bars. </w:t>
      </w:r>
    </w:p>
    <w:p>
      <w:pPr>
        <w:pStyle w:val="Normal"/>
        <w:rPr>
          <w:color w:val="0000FF"/>
        </w:rPr>
      </w:pPr>
      <w:r>
        <w:rPr>
          <w:color w:val="0000FF"/>
        </w:rPr>
        <w:t>Barplots in panels B and C in Figures 2-4 show summary metrics for each particular dataset. These are single values, so no error bars are included. We now state explicitly at the beginning of the Representative Results section that each example corresponds to a single biological experiment.</w:t>
      </w:r>
    </w:p>
    <w:p>
      <w:pPr>
        <w:pStyle w:val="Normal"/>
        <w:rPr>
          <w:color w:val="222222"/>
        </w:rPr>
      </w:pPr>
      <w:r>
        <w:rPr>
          <w:color w:val="222222"/>
        </w:rPr>
        <w:t xml:space="preserve">The use of ppc1-88 isn't necessary but they may keep it in if they please. Perhaps a better "control" would be dga1-delta, plh1-delta, are1-delta, and are2-delta, but it's not a big deal. </w:t>
      </w:r>
    </w:p>
    <w:p>
      <w:pPr>
        <w:pStyle w:val="Normal"/>
        <w:rPr>
          <w:color w:val="0000FF"/>
        </w:rPr>
      </w:pPr>
      <w:r>
        <w:rPr>
          <w:color w:val="0000FF"/>
        </w:rPr>
        <w:t xml:space="preserve">Thank you for your suggestions. Nevertheless, we decided to keep </w:t>
      </w:r>
      <w:r>
        <w:rPr>
          <w:i/>
          <w:color w:val="0000FF"/>
        </w:rPr>
        <w:t>ppc1-88</w:t>
      </w:r>
      <w:r>
        <w:rPr>
          <w:color w:val="0000FF"/>
        </w:rPr>
        <w:t xml:space="preserve"> as an example of cells with low LD content to demonstrate the functioning of our workflow with low-signal images. We now explain this in the text.</w:t>
      </w:r>
    </w:p>
    <w:p>
      <w:pPr>
        <w:pStyle w:val="Normal"/>
        <w:rPr>
          <w:color w:val="222222"/>
        </w:rPr>
      </w:pPr>
      <w:r>
        <w:rPr>
          <w:color w:val="222222"/>
        </w:rPr>
        <w:t>In this figure, the authors present the volume of LDs but the units confuse me. What are "voxels"? How about nm^3?</w:t>
      </w:r>
    </w:p>
    <w:p>
      <w:pPr>
        <w:pStyle w:val="Normal"/>
        <w:rPr>
          <w:color w:val="0000FF"/>
        </w:rPr>
      </w:pPr>
      <w:r>
        <w:rPr>
          <w:color w:val="0000FF"/>
        </w:rPr>
        <w:t>Voxels are units of volume (volume pixels, or “3D pixels”) routinely used in analysis of 3D digital images. They can represent different physical sizes depending on the resolution of the 3D image in the x, y and z axes. Therefore, the use of nm3 or similar units would be misleading in this case.</w:t>
      </w:r>
    </w:p>
    <w:p>
      <w:pPr>
        <w:pStyle w:val="Normal"/>
        <w:rPr>
          <w:color w:val="222222"/>
        </w:rPr>
      </w:pPr>
      <w:r>
        <w:rPr>
          <w:color w:val="222222"/>
        </w:rPr>
        <w:t>All figures: because this is a high throughput technique, I would like to see cell numbers. Such as we analyzed 1000 cells, etc.</w:t>
      </w:r>
    </w:p>
    <w:p>
      <w:pPr>
        <w:pStyle w:val="Normal"/>
        <w:rPr>
          <w:color w:val="0000FF"/>
          <w:highlight w:val="white"/>
        </w:rPr>
      </w:pPr>
      <w:r>
        <w:rPr>
          <w:color w:val="0000FF"/>
          <w:highlight w:val="white"/>
        </w:rPr>
        <w:t>We now state in figure legends the numbers of cell objects used to derive data shown in Figs. 2-4, panels B-E.</w:t>
      </w:r>
    </w:p>
    <w:p>
      <w:pPr>
        <w:pStyle w:val="Normal"/>
        <w:rPr>
          <w:color w:val="222222"/>
          <w:highlight w:val="white"/>
        </w:rPr>
      </w:pPr>
      <w:r>
        <w:rPr>
          <w:color w:val="222222"/>
          <w:highlight w:val="white"/>
        </w:rPr>
      </w:r>
    </w:p>
    <w:p>
      <w:pPr>
        <w:pStyle w:val="Normal"/>
        <w:rPr>
          <w:b/>
          <w:b/>
          <w:color w:val="222222"/>
          <w:highlight w:val="white"/>
        </w:rPr>
      </w:pPr>
      <w:r>
        <w:rPr>
          <w:b/>
          <w:color w:val="222222"/>
          <w:highlight w:val="white"/>
        </w:rPr>
        <w:t>Reviewer #3:</w:t>
      </w:r>
    </w:p>
    <w:p>
      <w:pPr>
        <w:pStyle w:val="Normal"/>
        <w:rPr>
          <w:color w:val="222222"/>
          <w:highlight w:val="white"/>
        </w:rPr>
      </w:pPr>
      <w:r>
        <w:rPr>
          <w:color w:val="222222"/>
          <w:highlight w:val="white"/>
        </w:rPr>
        <w:t>Manuscript Summary:</w:t>
      </w:r>
    </w:p>
    <w:p>
      <w:pPr>
        <w:pStyle w:val="Normal"/>
        <w:rPr>
          <w:color w:val="222222"/>
          <w:highlight w:val="white"/>
        </w:rPr>
      </w:pPr>
      <w:r>
        <w:rPr>
          <w:color w:val="222222"/>
          <w:highlight w:val="white"/>
        </w:rPr>
        <w:t>The manuscript by Pincova et al, describes a method for staining and analysing lipid droplets in a range of different yeast species. This technique allows the number, intensity and volume of lipid droplets within yeast to be analysed using a relatively simple staining method. This is an important method, which can be utilised by a range of scientists interested in basic lipid metabolism and industrial applications. The authors show a set of representative data to support their conclusions about the use of this method, however, the data could be enhanced by including some level of statistical analysis.</w:t>
      </w:r>
    </w:p>
    <w:p>
      <w:pPr>
        <w:pStyle w:val="Normal"/>
        <w:rPr>
          <w:color w:val="222222"/>
          <w:highlight w:val="white"/>
        </w:rPr>
      </w:pPr>
      <w:r>
        <w:rPr>
          <w:color w:val="222222"/>
          <w:highlight w:val="white"/>
        </w:rPr>
      </w:r>
    </w:p>
    <w:p>
      <w:pPr>
        <w:pStyle w:val="Normal"/>
        <w:rPr>
          <w:color w:val="222222"/>
          <w:highlight w:val="white"/>
        </w:rPr>
      </w:pPr>
      <w:r>
        <w:rPr>
          <w:color w:val="222222"/>
          <w:highlight w:val="white"/>
        </w:rPr>
        <w:t>Major Concerns:</w:t>
      </w:r>
    </w:p>
    <w:p>
      <w:pPr>
        <w:pStyle w:val="Normal"/>
        <w:rPr>
          <w:color w:val="222222"/>
        </w:rPr>
      </w:pPr>
      <w:r>
        <w:rPr>
          <w:color w:val="222222"/>
        </w:rPr>
        <w:t>My only major concern is the lack of statistical analysis within the paper. In some cases, especially for the total intensity and volume of the lipid droplets, comments are made about the values e.g. "moderately higher" but it would strengthen the paper if this could be confirmed as statistically significant.</w:t>
      </w:r>
    </w:p>
    <w:p>
      <w:pPr>
        <w:pStyle w:val="Normal"/>
        <w:rPr/>
      </w:pPr>
      <w:r>
        <w:rPr>
          <w:color w:val="0000FF"/>
          <w:highlight w:val="white"/>
        </w:rPr>
        <w:t xml:space="preserve">We have now added tests of statistical significance (unpaired Wilcoxon test) for Figures 2-4, panels D-E. The p values are stated in the respective figure legends. All </w:t>
      </w:r>
      <w:r>
        <w:rPr>
          <w:color w:val="0000FF"/>
          <w:highlight w:val="white"/>
        </w:rPr>
        <w:t xml:space="preserve">relevant </w:t>
      </w:r>
      <w:r>
        <w:rPr>
          <w:color w:val="0000FF"/>
          <w:highlight w:val="white"/>
        </w:rPr>
        <w:t xml:space="preserve">differences between samples described in the main text </w:t>
      </w:r>
      <w:r>
        <w:rPr>
          <w:color w:val="0000FF"/>
          <w:highlight w:val="white"/>
        </w:rPr>
        <w:t xml:space="preserve">are </w:t>
      </w:r>
      <w:r>
        <w:rPr>
          <w:color w:val="0000FF"/>
          <w:highlight w:val="white"/>
        </w:rPr>
        <w:t>highly significant.</w:t>
      </w:r>
    </w:p>
    <w:p>
      <w:pPr>
        <w:pStyle w:val="Normal"/>
        <w:rPr>
          <w:color w:val="222222"/>
          <w:highlight w:val="white"/>
        </w:rPr>
      </w:pPr>
      <w:r>
        <w:rPr>
          <w:color w:val="222222"/>
          <w:highlight w:val="white"/>
        </w:rPr>
      </w:r>
    </w:p>
    <w:p>
      <w:pPr>
        <w:pStyle w:val="Normal"/>
        <w:rPr>
          <w:color w:val="222222"/>
          <w:highlight w:val="white"/>
        </w:rPr>
      </w:pPr>
      <w:r>
        <w:rPr>
          <w:color w:val="222222"/>
          <w:highlight w:val="white"/>
        </w:rPr>
        <w:t>Minor Concerns:</w:t>
      </w:r>
    </w:p>
    <w:p>
      <w:pPr>
        <w:pStyle w:val="Normal"/>
        <w:rPr>
          <w:color w:val="222222"/>
          <w:highlight w:val="white"/>
        </w:rPr>
      </w:pPr>
      <w:r>
        <w:rPr>
          <w:color w:val="222222"/>
          <w:highlight w:val="white"/>
        </w:rPr>
        <w:t>Introduction</w:t>
      </w:r>
    </w:p>
    <w:p>
      <w:pPr>
        <w:pStyle w:val="Normal"/>
        <w:rPr>
          <w:color w:val="222222"/>
          <w:highlight w:val="white"/>
        </w:rPr>
      </w:pPr>
      <w:r>
        <w:rPr>
          <w:color w:val="222222"/>
          <w:highlight w:val="white"/>
        </w:rPr>
        <w:t>* Line 52/53 - Reference required for statement about composition of LD</w:t>
      </w:r>
    </w:p>
    <w:p>
      <w:pPr>
        <w:pStyle w:val="Normal"/>
        <w:rPr>
          <w:color w:val="0000FF"/>
          <w:highlight w:val="white"/>
        </w:rPr>
      </w:pPr>
      <w:r>
        <w:rPr>
          <w:color w:val="0000FF"/>
          <w:highlight w:val="white"/>
        </w:rPr>
        <w:t>Reference added.</w:t>
      </w:r>
    </w:p>
    <w:p>
      <w:pPr>
        <w:pStyle w:val="Normal"/>
        <w:rPr>
          <w:color w:val="222222"/>
          <w:highlight w:val="white"/>
        </w:rPr>
      </w:pPr>
      <w:r>
        <w:rPr>
          <w:color w:val="222222"/>
          <w:highlight w:val="white"/>
        </w:rPr>
        <w:t>Protocol</w:t>
      </w:r>
    </w:p>
    <w:p>
      <w:pPr>
        <w:pStyle w:val="Normal"/>
        <w:rPr>
          <w:color w:val="222222"/>
          <w:highlight w:val="white"/>
        </w:rPr>
      </w:pPr>
      <w:r>
        <w:rPr>
          <w:color w:val="222222"/>
          <w:highlight w:val="white"/>
        </w:rPr>
        <w:t>* Line 129 - include the final concentration of soybean lectin</w:t>
      </w:r>
    </w:p>
    <w:p>
      <w:pPr>
        <w:pStyle w:val="Normal"/>
        <w:rPr>
          <w:color w:val="0000FF"/>
          <w:highlight w:val="white"/>
        </w:rPr>
      </w:pPr>
      <w:r>
        <w:rPr>
          <w:color w:val="0000FF"/>
          <w:highlight w:val="white"/>
        </w:rPr>
        <w:t>done</w:t>
      </w:r>
    </w:p>
    <w:p>
      <w:pPr>
        <w:pStyle w:val="Normal"/>
        <w:rPr>
          <w:color w:val="222222"/>
          <w:highlight w:val="white"/>
        </w:rPr>
      </w:pPr>
      <w:r>
        <w:rPr>
          <w:color w:val="222222"/>
          <w:highlight w:val="white"/>
        </w:rPr>
        <w:t>* Prepare cultivation media</w:t>
      </w:r>
    </w:p>
    <w:p>
      <w:pPr>
        <w:pStyle w:val="Normal"/>
        <w:rPr>
          <w:color w:val="222222"/>
        </w:rPr>
      </w:pPr>
      <w:r>
        <w:rPr>
          <w:color w:val="222222"/>
        </w:rPr>
        <w:t>o Explanation for only using chemically defined media (EMM) with S.pombe and not the other yeast species? Published work examining yeast lipids in S. cerevisiae commonly uses chemically defined media (YNB) over YPD.</w:t>
      </w:r>
    </w:p>
    <w:p>
      <w:pPr>
        <w:pStyle w:val="Normal"/>
        <w:rPr>
          <w:color w:val="0000FF"/>
        </w:rPr>
      </w:pPr>
      <w:r>
        <w:rPr>
          <w:color w:val="0000FF"/>
        </w:rPr>
        <w:t>In line with the scope of the JoVE journal, the manuscript is focused on describing the methods, and only a few sample results are shown. The paper is not meant as a systematic study of yeast LD content. For each yeast species, we chose representative media, growth phases and/or mutants that are already known to affect cellular LD content, to demonstrate the discriminative capabilities of our workflow. We now clarify this at the beginning of the Representative Results section.</w:t>
      </w:r>
    </w:p>
    <w:p>
      <w:pPr>
        <w:pStyle w:val="Normal"/>
        <w:rPr/>
      </w:pPr>
      <w:r>
        <w:rPr>
          <w:color w:val="0000FF"/>
        </w:rPr>
        <w:t xml:space="preserve">We also now describe (1.4.4) the preparation of </w:t>
      </w:r>
      <w:r>
        <w:rPr>
          <w:color w:val="0000FF"/>
        </w:rPr>
        <w:t>defined minimal</w:t>
      </w:r>
      <w:r>
        <w:rPr>
          <w:color w:val="0000FF"/>
        </w:rPr>
        <w:t xml:space="preserve"> medium for </w:t>
      </w:r>
      <w:r>
        <w:rPr>
          <w:i/>
          <w:color w:val="0000FF"/>
        </w:rPr>
        <w:t>S. cerevisiae</w:t>
      </w:r>
      <w:r>
        <w:rPr>
          <w:color w:val="0000FF"/>
        </w:rPr>
        <w:t>, so that the readers can decide which medium to use.</w:t>
      </w:r>
    </w:p>
    <w:p>
      <w:pPr>
        <w:pStyle w:val="Normal"/>
        <w:rPr>
          <w:color w:val="222222"/>
        </w:rPr>
      </w:pPr>
      <w:r>
        <w:rPr>
          <w:color w:val="222222"/>
        </w:rPr>
        <w:t>* Line 163 - rationale for using 32oC rather than 30oC as the growth temperature for S.pombe?</w:t>
      </w:r>
    </w:p>
    <w:p>
      <w:pPr>
        <w:pStyle w:val="Normal"/>
        <w:rPr>
          <w:color w:val="222222"/>
        </w:rPr>
      </w:pPr>
      <w:r>
        <w:rPr>
          <w:color w:val="0000FF"/>
        </w:rPr>
        <w:t>At 32°C fission yeast cells grow faster than at 30°C, reducing the time required to conduct an experiment. We now explain this in the Protocol (2.1.1) and also mention that some laboratories prefer growing fission yeast at 30°C.</w:t>
      </w:r>
    </w:p>
    <w:p>
      <w:pPr>
        <w:pStyle w:val="Normal"/>
        <w:rPr>
          <w:color w:val="222222"/>
        </w:rPr>
      </w:pPr>
      <w:r>
        <w:rPr>
          <w:color w:val="222222"/>
        </w:rPr>
        <w:t>* Line 204 - can further details be given on using a pipette top to spread the coating solution?</w:t>
      </w:r>
    </w:p>
    <w:p>
      <w:pPr>
        <w:pStyle w:val="Normal"/>
        <w:rPr>
          <w:color w:val="0000FF"/>
        </w:rPr>
      </w:pPr>
      <w:r>
        <w:rPr>
          <w:color w:val="0000FF"/>
        </w:rPr>
        <w:t>done</w:t>
      </w:r>
    </w:p>
    <w:p>
      <w:pPr>
        <w:pStyle w:val="Normal"/>
        <w:rPr>
          <w:color w:val="222222"/>
        </w:rPr>
      </w:pPr>
      <w:r>
        <w:rPr>
          <w:color w:val="222222"/>
        </w:rPr>
        <w:t>* Line 168 - could the number of hours be indicated rather than just commenting on late afternoon.</w:t>
      </w:r>
    </w:p>
    <w:p>
      <w:pPr>
        <w:pStyle w:val="Normal"/>
        <w:rPr>
          <w:color w:val="0000FF"/>
        </w:rPr>
      </w:pPr>
      <w:r>
        <w:rPr>
          <w:color w:val="0000FF"/>
        </w:rPr>
        <w:t>done</w:t>
      </w:r>
    </w:p>
    <w:p>
      <w:pPr>
        <w:pStyle w:val="Normal"/>
        <w:rPr>
          <w:color w:val="222222"/>
        </w:rPr>
      </w:pPr>
      <w:r>
        <w:rPr>
          <w:color w:val="222222"/>
        </w:rPr>
        <w:t>* Line 221 - include comment on resuspending the cells in remaining supernatant.</w:t>
      </w:r>
    </w:p>
    <w:p>
      <w:pPr>
        <w:pStyle w:val="Normal"/>
        <w:rPr>
          <w:color w:val="0000FF"/>
        </w:rPr>
      </w:pPr>
      <w:r>
        <w:rPr>
          <w:color w:val="0000FF"/>
        </w:rPr>
        <w:t>done</w:t>
      </w:r>
    </w:p>
    <w:p>
      <w:pPr>
        <w:pStyle w:val="Normal"/>
        <w:rPr/>
      </w:pPr>
      <w:r>
        <w:rPr>
          <w:color w:val="222222"/>
        </w:rPr>
        <w:t>Representative results</w:t>
      </w:r>
    </w:p>
    <w:p>
      <w:pPr>
        <w:pStyle w:val="Normal"/>
        <w:rPr>
          <w:color w:val="222222"/>
        </w:rPr>
      </w:pPr>
      <w:r>
        <w:rPr>
          <w:color w:val="222222"/>
        </w:rPr>
        <w:t>* Line 337 - Needs to be clear that Fig 1 summarises the workflow for S.pombe not S. cerevisiae.</w:t>
      </w:r>
    </w:p>
    <w:p>
      <w:pPr>
        <w:pStyle w:val="Normal"/>
        <w:rPr>
          <w:color w:val="222222"/>
        </w:rPr>
      </w:pPr>
      <w:r>
        <w:rPr>
          <w:color w:val="0000FF"/>
        </w:rPr>
        <w:t>The text was changed accordingly.</w:t>
      </w:r>
    </w:p>
    <w:p>
      <w:pPr>
        <w:pStyle w:val="Normal"/>
        <w:rPr>
          <w:color w:val="222222"/>
        </w:rPr>
      </w:pPr>
      <w:r>
        <w:rPr>
          <w:color w:val="222222"/>
        </w:rPr>
        <w:t>* Line 342 - what phase of growth was used for the experiments shown in Fig 2. This should be indicated in the text and the figure legend.</w:t>
      </w:r>
    </w:p>
    <w:p>
      <w:pPr>
        <w:pStyle w:val="Normal"/>
        <w:rPr>
          <w:color w:val="0000FF"/>
        </w:rPr>
      </w:pPr>
      <w:r>
        <w:rPr>
          <w:color w:val="0000FF"/>
        </w:rPr>
        <w:t>done</w:t>
      </w:r>
    </w:p>
    <w:p>
      <w:pPr>
        <w:pStyle w:val="Normal"/>
        <w:rPr>
          <w:color w:val="222222"/>
        </w:rPr>
      </w:pPr>
      <w:r>
        <w:rPr>
          <w:color w:val="222222"/>
        </w:rPr>
        <w:t>* Line 352 - the S.pombe ppc1-88 cells where grown at 36oC. Where the appropriate controls undertaken for this i.e. growing the wildtype cells are 36oC. If so, was there any changes in lipid droplets at this higher temperature?</w:t>
      </w:r>
    </w:p>
    <w:p>
      <w:pPr>
        <w:pStyle w:val="Normal"/>
        <w:rPr/>
      </w:pPr>
      <w:r>
        <w:rPr>
          <w:color w:val="0000FF"/>
        </w:rPr>
        <w:t xml:space="preserve">Thank you for pointing this out. We did not analyze WT cells at 36°C for this manuscript. The </w:t>
      </w:r>
      <w:r>
        <w:rPr>
          <w:i/>
          <w:iCs/>
          <w:color w:val="0000FF"/>
        </w:rPr>
        <w:t>ppc1-</w:t>
      </w:r>
      <w:r>
        <w:rPr>
          <w:i/>
          <w:iCs/>
          <w:color w:val="0000FF"/>
        </w:rPr>
        <w:t>88</w:t>
      </w:r>
      <w:r>
        <w:rPr>
          <w:i/>
          <w:iCs/>
          <w:color w:val="0000FF"/>
        </w:rPr>
        <w:t xml:space="preserve"> </w:t>
      </w:r>
      <w:r>
        <w:rPr>
          <w:color w:val="0000FF"/>
        </w:rPr>
        <w:t xml:space="preserve">mutant </w:t>
      </w:r>
      <w:r>
        <w:rPr>
          <w:color w:val="0000FF"/>
        </w:rPr>
        <w:t xml:space="preserve">grown at restrictive temperature </w:t>
      </w:r>
      <w:r>
        <w:rPr>
          <w:color w:val="0000FF"/>
        </w:rPr>
        <w:t>was meant solely as an example of cells with low BODIPY signal to demonstrate the functionality of our workflow on low-signal images. We now explain this in the text.</w:t>
      </w:r>
    </w:p>
    <w:p>
      <w:pPr>
        <w:pStyle w:val="Normal"/>
        <w:rPr>
          <w:color w:val="222222"/>
        </w:rPr>
      </w:pPr>
      <w:r>
        <w:rPr>
          <w:color w:val="222222"/>
        </w:rPr>
        <w:t>Figures and Table legends</w:t>
      </w:r>
    </w:p>
    <w:p>
      <w:pPr>
        <w:pStyle w:val="Normal"/>
        <w:rPr>
          <w:color w:val="222222"/>
        </w:rPr>
      </w:pPr>
      <w:r>
        <w:rPr>
          <w:color w:val="222222"/>
        </w:rPr>
        <w:t>* Figure 1 - needs to be clear that this is for fission yeast i.e. S.pombe/S.japonicus not S. cerevisiae.</w:t>
      </w:r>
    </w:p>
    <w:p>
      <w:pPr>
        <w:pStyle w:val="Normal"/>
        <w:rPr>
          <w:color w:val="222222"/>
        </w:rPr>
      </w:pPr>
      <w:r>
        <w:rPr>
          <w:color w:val="0000FF"/>
        </w:rPr>
        <w:t>We changed the figure legend accordingly.</w:t>
      </w:r>
    </w:p>
    <w:p>
      <w:pPr>
        <w:pStyle w:val="Normal"/>
        <w:rPr>
          <w:color w:val="222222"/>
        </w:rPr>
      </w:pPr>
      <w:r>
        <w:rPr>
          <w:color w:val="222222"/>
        </w:rPr>
        <w:t>* Figure 2 - indicate the phase of growth and growth temperatures.</w:t>
      </w:r>
    </w:p>
    <w:p>
      <w:pPr>
        <w:pStyle w:val="Normal"/>
        <w:rPr/>
      </w:pPr>
      <w:r>
        <w:rPr>
          <w:color w:val="0000FF"/>
        </w:rPr>
        <w:t>done</w:t>
      </w:r>
    </w:p>
    <w:sectPr>
      <w:type w:val="nextPage"/>
      <w:pgSz w:w="12240" w:h="15840"/>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2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sk" w:eastAsia="zh-CN" w:bidi="hi-IN"/>
      </w:rPr>
    </w:rPrDefault>
    <w:pPrDefault>
      <w:pPr/>
    </w:pPrDefault>
  </w:docDefaults>
  <w:style w:type="paragraph" w:styleId="Normal">
    <w:name w:val="Normal"/>
    <w:qFormat/>
    <w:pPr>
      <w:widowControl w:val="false"/>
      <w:spacing w:lineRule="auto" w:line="276"/>
    </w:pPr>
    <w:rPr>
      <w:rFonts w:ascii="Arial" w:hAnsi="Arial" w:eastAsia="Arial" w:cs="Arial"/>
      <w:color w:val="auto"/>
      <w:sz w:val="22"/>
      <w:szCs w:val="22"/>
      <w:lang w:val="sk" w:eastAsia="zh-CN" w:bidi="hi-IN"/>
    </w:rPr>
  </w:style>
  <w:style w:type="paragraph" w:styleId="Nadpis1">
    <w:name w:val="Heading 1"/>
    <w:basedOn w:val="Normal1"/>
    <w:next w:val="Normal"/>
    <w:qFormat/>
    <w:pPr>
      <w:keepNext/>
      <w:keepLines/>
      <w:spacing w:lineRule="auto" w:line="240" w:before="400" w:after="120"/>
    </w:pPr>
    <w:rPr>
      <w:sz w:val="40"/>
      <w:szCs w:val="40"/>
    </w:rPr>
  </w:style>
  <w:style w:type="paragraph" w:styleId="Nadpis2">
    <w:name w:val="Heading 2"/>
    <w:basedOn w:val="Normal1"/>
    <w:next w:val="Normal"/>
    <w:qFormat/>
    <w:pPr>
      <w:keepNext/>
      <w:keepLines/>
      <w:spacing w:lineRule="auto" w:line="240" w:before="360" w:after="120"/>
    </w:pPr>
    <w:rPr>
      <w:b w:val="false"/>
      <w:sz w:val="32"/>
      <w:szCs w:val="32"/>
    </w:rPr>
  </w:style>
  <w:style w:type="paragraph" w:styleId="Nadpis3">
    <w:name w:val="Heading 3"/>
    <w:basedOn w:val="Normal1"/>
    <w:next w:val="Normal"/>
    <w:qFormat/>
    <w:pPr>
      <w:keepNext/>
      <w:keepLines/>
      <w:spacing w:lineRule="auto" w:line="240" w:before="320" w:after="80"/>
    </w:pPr>
    <w:rPr>
      <w:b w:val="false"/>
      <w:color w:val="434343"/>
      <w:sz w:val="28"/>
      <w:szCs w:val="28"/>
    </w:rPr>
  </w:style>
  <w:style w:type="paragraph" w:styleId="Nadpis4">
    <w:name w:val="Heading 4"/>
    <w:basedOn w:val="Normal1"/>
    <w:next w:val="Normal"/>
    <w:qFormat/>
    <w:pPr>
      <w:keepNext/>
      <w:keepLines/>
      <w:spacing w:lineRule="auto" w:line="240" w:before="280" w:after="80"/>
    </w:pPr>
    <w:rPr>
      <w:color w:val="666666"/>
      <w:sz w:val="24"/>
      <w:szCs w:val="24"/>
    </w:rPr>
  </w:style>
  <w:style w:type="paragraph" w:styleId="Nadpis5">
    <w:name w:val="Heading 5"/>
    <w:basedOn w:val="Normal1"/>
    <w:next w:val="Normal"/>
    <w:qFormat/>
    <w:pPr>
      <w:keepNext/>
      <w:keepLines/>
      <w:spacing w:lineRule="auto" w:line="240" w:before="240" w:after="80"/>
    </w:pPr>
    <w:rPr>
      <w:color w:val="666666"/>
      <w:sz w:val="22"/>
      <w:szCs w:val="22"/>
    </w:rPr>
  </w:style>
  <w:style w:type="paragraph" w:styleId="Nadpis6">
    <w:name w:val="Heading 6"/>
    <w:basedOn w:val="Normal1"/>
    <w:next w:val="Normal"/>
    <w:qFormat/>
    <w:pPr>
      <w:keepNext/>
      <w:keepLines/>
      <w:spacing w:lineRule="auto" w:line="240" w:before="240" w:after="80"/>
    </w:pPr>
    <w:rPr>
      <w:i/>
      <w:color w:val="666666"/>
      <w:sz w:val="22"/>
      <w:szCs w:val="22"/>
    </w:rPr>
  </w:style>
  <w:style w:type="paragraph" w:styleId="Nadpis">
    <w:name w:val="Nadpis"/>
    <w:basedOn w:val="Normal"/>
    <w:next w:val="Tlotextu"/>
    <w:qFormat/>
    <w:pPr>
      <w:keepNext/>
      <w:spacing w:before="240" w:after="120"/>
    </w:pPr>
    <w:rPr>
      <w:rFonts w:ascii="Liberation Sans" w:hAnsi="Liberation Sans" w:eastAsia="WenQuanYi Micro Hei" w:cs="Lohit Devanagari"/>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Lohit Devanagari"/>
    </w:rPr>
  </w:style>
  <w:style w:type="paragraph" w:styleId="Popisek">
    <w:name w:val="Caption"/>
    <w:basedOn w:val="Normal"/>
    <w:qFormat/>
    <w:pPr>
      <w:suppressLineNumbers/>
      <w:spacing w:before="120" w:after="120"/>
    </w:pPr>
    <w:rPr>
      <w:rFonts w:cs="Lohit Devanagari"/>
      <w:i/>
      <w:iCs/>
      <w:sz w:val="24"/>
      <w:szCs w:val="24"/>
    </w:rPr>
  </w:style>
  <w:style w:type="paragraph" w:styleId="Rejstk">
    <w:name w:val="Rejstřík"/>
    <w:basedOn w:val="Normal"/>
    <w:qFormat/>
    <w:pPr>
      <w:suppressLineNumbers/>
    </w:pPr>
    <w:rPr>
      <w:rFonts w:cs="Lohit Devanagari"/>
    </w:rPr>
  </w:style>
  <w:style w:type="paragraph" w:styleId="Normal1" w:default="1">
    <w:name w:val="LO-normal"/>
    <w:qFormat/>
    <w:pPr>
      <w:widowControl/>
      <w:bidi w:val="0"/>
      <w:jc w:val="left"/>
    </w:pPr>
    <w:rPr>
      <w:rFonts w:ascii="Arial" w:hAnsi="Arial" w:eastAsia="Arial" w:cs="Arial"/>
      <w:color w:val="auto"/>
      <w:sz w:val="22"/>
      <w:szCs w:val="22"/>
      <w:lang w:val="sk" w:eastAsia="zh-CN" w:bidi="hi-IN"/>
    </w:rPr>
  </w:style>
  <w:style w:type="paragraph" w:styleId="Nzev">
    <w:name w:val="Title"/>
    <w:basedOn w:val="Normal1"/>
    <w:next w:val="Normal"/>
    <w:qFormat/>
    <w:pPr>
      <w:keepNext/>
      <w:keepLines/>
      <w:spacing w:lineRule="auto" w:line="240" w:before="0" w:after="60"/>
    </w:pPr>
    <w:rPr>
      <w:sz w:val="52"/>
      <w:szCs w:val="52"/>
    </w:rPr>
  </w:style>
  <w:style w:type="paragraph" w:styleId="Podtitul">
    <w:name w:val="Subtitle"/>
    <w:basedOn w:val="Normal1"/>
    <w:next w:val="Normal"/>
    <w:qFormat/>
    <w:pPr>
      <w:keepNext/>
      <w:keepLines/>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7</TotalTime>
  <Application>LibreOffice/5.1.6.2$Linux_X86_64 LibreOffice_project/10m0$Build-2</Application>
  <Pages>5</Pages>
  <Words>1813</Words>
  <Characters>9276</Characters>
  <CharactersWithSpaces>11000</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Martin Převorovský</cp:lastModifiedBy>
  <dcterms:modified xsi:type="dcterms:W3CDTF">2019-03-19T16:29:00Z</dcterms:modified>
  <cp:revision>5</cp:revision>
  <dc:subject/>
  <dc:title/>
</cp:coreProperties>
</file>