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269" w:rsidRDefault="006A4269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t>Changes to be made by the Author(s):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1. Please take this opportunity to thoroughly proofread the manuscript to ensure that there are no spelling or grammar issues. The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JoVE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editor will not copy-edit your manuscript and any errors in the submitted revision may be present in the published version.</w:t>
      </w:r>
    </w:p>
    <w:p w:rsidR="006A4269" w:rsidRPr="00D60580" w:rsidRDefault="006A4269">
      <w:pPr>
        <w:rPr>
          <w:rFonts w:ascii="Verdana" w:hAnsi="Verdana"/>
          <w:b/>
          <w:color w:val="000033"/>
          <w:sz w:val="17"/>
          <w:szCs w:val="17"/>
        </w:rPr>
      </w:pPr>
      <w:r w:rsidRPr="00D60580">
        <w:rPr>
          <w:rFonts w:ascii="Verdana" w:hAnsi="Verdana"/>
          <w:b/>
          <w:color w:val="000033"/>
          <w:sz w:val="17"/>
          <w:szCs w:val="17"/>
        </w:rPr>
        <w:t>AUTHOR RESPONSE: Completed.</w:t>
      </w:r>
    </w:p>
    <w:p w:rsidR="006A4269" w:rsidRDefault="006A4269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2. Please submit the figures as a vector image file to ensure high resolution throughout production: (.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svg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, .eps, .ai). If submitting as a .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tif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or .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psd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, please ensure that the image is 1920 pixels x 1080 pixels or 300dpi.</w:t>
      </w:r>
    </w:p>
    <w:p w:rsidR="006A4269" w:rsidRPr="00D60580" w:rsidRDefault="006A4269">
      <w:pPr>
        <w:rPr>
          <w:rFonts w:ascii="Verdana" w:hAnsi="Verdana"/>
          <w:b/>
          <w:color w:val="000033"/>
          <w:sz w:val="17"/>
          <w:szCs w:val="17"/>
        </w:rPr>
      </w:pPr>
      <w:r w:rsidRPr="00D60580">
        <w:rPr>
          <w:rFonts w:ascii="Verdana" w:hAnsi="Verdana"/>
          <w:b/>
          <w:color w:val="000033"/>
          <w:sz w:val="17"/>
          <w:szCs w:val="17"/>
        </w:rPr>
        <w:t>AUTHOR RESPONSE</w:t>
      </w:r>
      <w:r w:rsidRPr="00D60580">
        <w:rPr>
          <w:rFonts w:ascii="Verdana" w:hAnsi="Verdana"/>
          <w:b/>
          <w:color w:val="000033"/>
          <w:sz w:val="17"/>
          <w:szCs w:val="17"/>
        </w:rPr>
        <w:t>: Completed.</w:t>
      </w:r>
      <w:r w:rsidR="00FB0497">
        <w:rPr>
          <w:rFonts w:ascii="Verdana" w:hAnsi="Verdana"/>
          <w:b/>
          <w:color w:val="000033"/>
          <w:sz w:val="17"/>
          <w:szCs w:val="17"/>
        </w:rPr>
        <w:t xml:space="preserve"> Image submitted as a .</w:t>
      </w:r>
      <w:proofErr w:type="spellStart"/>
      <w:r w:rsidR="00FB0497">
        <w:rPr>
          <w:rFonts w:ascii="Verdana" w:hAnsi="Verdana"/>
          <w:b/>
          <w:color w:val="000033"/>
          <w:sz w:val="17"/>
          <w:szCs w:val="17"/>
        </w:rPr>
        <w:t>tif</w:t>
      </w:r>
      <w:proofErr w:type="spellEnd"/>
      <w:r w:rsidR="009D48C4">
        <w:rPr>
          <w:rFonts w:ascii="Verdana" w:hAnsi="Verdana"/>
          <w:b/>
          <w:color w:val="000033"/>
          <w:sz w:val="17"/>
          <w:szCs w:val="17"/>
        </w:rPr>
        <w:t xml:space="preserve"> in maximum pixels available. </w:t>
      </w:r>
      <w:bookmarkStart w:id="0" w:name="_GoBack"/>
      <w:bookmarkEnd w:id="0"/>
    </w:p>
    <w:p w:rsidR="006A4269" w:rsidRDefault="006A4269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3. Please do not abbreviate journal titles.</w:t>
      </w:r>
    </w:p>
    <w:p w:rsidR="006A4269" w:rsidRPr="00D60580" w:rsidRDefault="006A4269">
      <w:pPr>
        <w:rPr>
          <w:rFonts w:ascii="Verdana" w:hAnsi="Verdana"/>
          <w:b/>
          <w:color w:val="000033"/>
          <w:sz w:val="17"/>
          <w:szCs w:val="17"/>
        </w:rPr>
      </w:pPr>
      <w:r w:rsidRPr="00D60580">
        <w:rPr>
          <w:rFonts w:ascii="Verdana" w:hAnsi="Verdana"/>
          <w:b/>
          <w:color w:val="000033"/>
          <w:sz w:val="17"/>
          <w:szCs w:val="17"/>
        </w:rPr>
        <w:t>AUTHOR RESPONSE</w:t>
      </w:r>
      <w:r w:rsidRPr="00D60580">
        <w:rPr>
          <w:rFonts w:ascii="Verdana" w:hAnsi="Verdana"/>
          <w:b/>
          <w:color w:val="000033"/>
          <w:sz w:val="17"/>
          <w:szCs w:val="17"/>
        </w:rPr>
        <w:t>: Completed</w:t>
      </w:r>
      <w:r w:rsidR="00E25C87" w:rsidRPr="00D60580">
        <w:rPr>
          <w:rFonts w:ascii="Verdana" w:hAnsi="Verdana"/>
          <w:b/>
          <w:color w:val="000033"/>
          <w:sz w:val="17"/>
          <w:szCs w:val="17"/>
        </w:rPr>
        <w:t>. JBJS changed to journal of bone and joint surgery.</w:t>
      </w:r>
      <w:r w:rsidR="00D60580">
        <w:rPr>
          <w:rFonts w:ascii="Verdana" w:hAnsi="Verdana"/>
          <w:b/>
          <w:color w:val="000033"/>
          <w:sz w:val="17"/>
          <w:szCs w:val="17"/>
        </w:rPr>
        <w:t xml:space="preserve"> Line 165</w:t>
      </w:r>
    </w:p>
    <w:p w:rsidR="006A4269" w:rsidRDefault="006A4269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4. Please revise the table of the essential supplies, reagents, and equipment. The table should include the name, company, and catalog number of all relevant materials in separate columns in an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xls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/xlsx file. Please sort the Materials Table alphabetically by the name of the material.</w:t>
      </w:r>
    </w:p>
    <w:p w:rsidR="006A4269" w:rsidRPr="00D60580" w:rsidRDefault="006A4269">
      <w:pPr>
        <w:rPr>
          <w:rFonts w:ascii="Verdana" w:hAnsi="Verdana"/>
          <w:b/>
          <w:color w:val="000033"/>
          <w:sz w:val="17"/>
          <w:szCs w:val="17"/>
        </w:rPr>
      </w:pPr>
      <w:r w:rsidRPr="00D60580">
        <w:rPr>
          <w:rFonts w:ascii="Verdana" w:hAnsi="Verdana"/>
          <w:b/>
          <w:color w:val="000033"/>
          <w:sz w:val="17"/>
          <w:szCs w:val="17"/>
        </w:rPr>
        <w:t>AUTHOR RESPONSE</w:t>
      </w:r>
      <w:r w:rsidRPr="00D60580">
        <w:rPr>
          <w:rFonts w:ascii="Verdana" w:hAnsi="Verdana"/>
          <w:b/>
          <w:color w:val="000033"/>
          <w:sz w:val="17"/>
          <w:szCs w:val="17"/>
        </w:rPr>
        <w:t>: Completed</w:t>
      </w:r>
      <w:r w:rsidR="00E25C87" w:rsidRPr="00D60580">
        <w:rPr>
          <w:rFonts w:ascii="Verdana" w:hAnsi="Verdana"/>
          <w:b/>
          <w:color w:val="000033"/>
          <w:sz w:val="17"/>
          <w:szCs w:val="17"/>
        </w:rPr>
        <w:t xml:space="preserve">. Only two devices are </w:t>
      </w:r>
      <w:proofErr w:type="gramStart"/>
      <w:r w:rsidR="00E25C87" w:rsidRPr="00D60580">
        <w:rPr>
          <w:rFonts w:ascii="Verdana" w:hAnsi="Verdana"/>
          <w:b/>
          <w:color w:val="000033"/>
          <w:sz w:val="17"/>
          <w:szCs w:val="17"/>
        </w:rPr>
        <w:t>required</w:t>
      </w:r>
      <w:proofErr w:type="gramEnd"/>
      <w:r w:rsidR="00E25C87" w:rsidRPr="00D60580">
        <w:rPr>
          <w:rFonts w:ascii="Verdana" w:hAnsi="Verdana"/>
          <w:b/>
          <w:color w:val="000033"/>
          <w:sz w:val="17"/>
          <w:szCs w:val="17"/>
        </w:rPr>
        <w:t xml:space="preserve"> and these are listed in alphabetical order.</w:t>
      </w:r>
    </w:p>
    <w:p w:rsidR="006A4269" w:rsidRDefault="006A4269">
      <w:pPr>
        <w:rPr>
          <w:rFonts w:ascii="Verdana" w:hAnsi="Verdana"/>
          <w:color w:val="000033"/>
          <w:sz w:val="17"/>
          <w:szCs w:val="17"/>
        </w:rPr>
      </w:pP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5. Please include an ethics statement before the numbered protocol steps, indicating that the protocol follows the guidelines of your institution’s human research ethics committee.</w:t>
      </w:r>
      <w:r>
        <w:rPr>
          <w:rFonts w:ascii="Verdana" w:hAnsi="Verdana"/>
          <w:color w:val="000033"/>
          <w:sz w:val="17"/>
          <w:szCs w:val="17"/>
        </w:rPr>
        <w:br/>
      </w:r>
    </w:p>
    <w:p w:rsidR="00D60580" w:rsidRDefault="006A4269">
      <w:pPr>
        <w:rPr>
          <w:rFonts w:ascii="Verdana" w:hAnsi="Verdana"/>
          <w:b/>
          <w:color w:val="000033"/>
          <w:sz w:val="17"/>
          <w:szCs w:val="17"/>
        </w:rPr>
      </w:pPr>
      <w:r w:rsidRPr="00D60580">
        <w:rPr>
          <w:rFonts w:ascii="Verdana" w:hAnsi="Verdana"/>
          <w:b/>
          <w:color w:val="000033"/>
          <w:sz w:val="17"/>
          <w:szCs w:val="17"/>
        </w:rPr>
        <w:t>AUTHOR RESPONSE</w:t>
      </w:r>
      <w:r w:rsidRPr="00D60580">
        <w:rPr>
          <w:rFonts w:ascii="Verdana" w:hAnsi="Verdana"/>
          <w:b/>
          <w:color w:val="000033"/>
          <w:sz w:val="17"/>
          <w:szCs w:val="17"/>
        </w:rPr>
        <w:t>: Completed.</w:t>
      </w:r>
    </w:p>
    <w:p w:rsidR="00835421" w:rsidRDefault="00D60580" w:rsidP="00D60580">
      <w:pPr>
        <w:rPr>
          <w:rFonts w:ascii="Verdana" w:hAnsi="Verdana"/>
          <w:color w:val="000033"/>
          <w:sz w:val="17"/>
          <w:szCs w:val="17"/>
        </w:rPr>
      </w:pPr>
      <w:r w:rsidRPr="00D60580">
        <w:rPr>
          <w:rFonts w:ascii="Verdana" w:hAnsi="Verdana"/>
          <w:b/>
          <w:color w:val="000033"/>
          <w:sz w:val="17"/>
          <w:szCs w:val="17"/>
        </w:rPr>
        <w:t>Line 68-71 “</w:t>
      </w:r>
      <w:r w:rsidRPr="00D60580">
        <w:rPr>
          <w:rFonts w:ascii="Verdana" w:hAnsi="Verdana"/>
          <w:b/>
          <w:color w:val="000033"/>
          <w:sz w:val="17"/>
          <w:szCs w:val="17"/>
        </w:rPr>
        <w:t>Ethics Statement:</w:t>
      </w:r>
      <w:r w:rsidRPr="00D60580">
        <w:rPr>
          <w:rFonts w:ascii="Verdana" w:hAnsi="Verdana"/>
          <w:b/>
          <w:color w:val="000033"/>
          <w:sz w:val="17"/>
          <w:szCs w:val="17"/>
        </w:rPr>
        <w:t xml:space="preserve"> </w:t>
      </w:r>
      <w:r w:rsidRPr="00D60580">
        <w:rPr>
          <w:rFonts w:ascii="Verdana" w:hAnsi="Verdana"/>
          <w:b/>
          <w:color w:val="000033"/>
          <w:sz w:val="17"/>
          <w:szCs w:val="17"/>
        </w:rPr>
        <w:t>This experimental protocol has been reviewed and approved by our hospital’s institutional review board (IRB) and follows all guidelines set forth by our institution’s human research ethics committee.</w:t>
      </w:r>
      <w:r w:rsidRPr="00D60580">
        <w:rPr>
          <w:rFonts w:ascii="Verdana" w:hAnsi="Verdana"/>
          <w:b/>
          <w:color w:val="000033"/>
          <w:sz w:val="17"/>
          <w:szCs w:val="17"/>
        </w:rPr>
        <w:t>”</w:t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Style w:val="Strong"/>
          <w:rFonts w:ascii="Verdana" w:hAnsi="Verdana"/>
          <w:color w:val="000033"/>
          <w:sz w:val="17"/>
          <w:szCs w:val="17"/>
        </w:rPr>
        <w:t>Reviewers' comments:</w:t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b/>
          <w:bCs/>
          <w:color w:val="000033"/>
          <w:sz w:val="17"/>
          <w:szCs w:val="17"/>
        </w:rPr>
        <w:t>Reviewer #1: </w:t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color w:val="000033"/>
          <w:sz w:val="17"/>
          <w:szCs w:val="17"/>
          <w:shd w:val="clear" w:color="auto" w:fill="FFFFFF"/>
        </w:rPr>
        <w:t>Manuscript Summary:</w:t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Overall an innovative approach to a challenging clinical problem with severe </w:t>
      </w:r>
      <w:proofErr w:type="spellStart"/>
      <w:r w:rsidR="006A4269">
        <w:rPr>
          <w:rFonts w:ascii="Verdana" w:hAnsi="Verdana"/>
          <w:color w:val="000033"/>
          <w:sz w:val="17"/>
          <w:szCs w:val="17"/>
          <w:shd w:val="clear" w:color="auto" w:fill="FFFFFF"/>
        </w:rPr>
        <w:t>down stream</w:t>
      </w:r>
      <w:proofErr w:type="spellEnd"/>
      <w:r w:rsidR="006A4269"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effects if missed. Compartment syndrome is a challenge with no real solution outside of clinical exam. This offer a promising possibility to diagnose and monitor the tissue.</w:t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color w:val="000033"/>
          <w:sz w:val="17"/>
          <w:szCs w:val="17"/>
          <w:shd w:val="clear" w:color="auto" w:fill="FFFFFF"/>
        </w:rPr>
        <w:t>Major Concerns:</w:t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color w:val="000033"/>
          <w:sz w:val="17"/>
          <w:szCs w:val="17"/>
          <w:shd w:val="clear" w:color="auto" w:fill="FFFFFF"/>
        </w:rPr>
        <w:t>None</w:t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color w:val="000033"/>
          <w:sz w:val="17"/>
          <w:szCs w:val="17"/>
          <w:shd w:val="clear" w:color="auto" w:fill="FFFFFF"/>
        </w:rPr>
        <w:t>Minor Concerns:</w:t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color w:val="000033"/>
          <w:sz w:val="17"/>
          <w:szCs w:val="17"/>
          <w:shd w:val="clear" w:color="auto" w:fill="FFFFFF"/>
        </w:rPr>
        <w:t>none</w:t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6A4269">
        <w:rPr>
          <w:rFonts w:ascii="Verdana" w:hAnsi="Verdana"/>
          <w:color w:val="000033"/>
          <w:sz w:val="17"/>
          <w:szCs w:val="17"/>
        </w:rPr>
        <w:br/>
      </w:r>
      <w:r w:rsidR="00E25C87" w:rsidRPr="00D60580">
        <w:rPr>
          <w:rFonts w:ascii="Verdana" w:hAnsi="Verdana"/>
          <w:b/>
          <w:color w:val="000033"/>
          <w:sz w:val="17"/>
          <w:szCs w:val="17"/>
        </w:rPr>
        <w:t>AUTHOR RESPONSE</w:t>
      </w:r>
      <w:r w:rsidR="00E25C87" w:rsidRPr="00D60580">
        <w:rPr>
          <w:rFonts w:ascii="Verdana" w:hAnsi="Verdana"/>
          <w:b/>
          <w:color w:val="000033"/>
          <w:sz w:val="17"/>
          <w:szCs w:val="17"/>
        </w:rPr>
        <w:t xml:space="preserve">: We appreciate the review and agree that the diagnosis of compartment syndrome remains elusive. It is our hope this technique may ultimately prove </w:t>
      </w:r>
      <w:r w:rsidR="00835421" w:rsidRPr="00D60580">
        <w:rPr>
          <w:rFonts w:ascii="Verdana" w:hAnsi="Verdana"/>
          <w:b/>
          <w:color w:val="000033"/>
          <w:sz w:val="17"/>
          <w:szCs w:val="17"/>
        </w:rPr>
        <w:t>to be a reliable means of diagnosing compartment syndrome.</w:t>
      </w:r>
      <w:r w:rsidR="00835421">
        <w:rPr>
          <w:rFonts w:ascii="Verdana" w:hAnsi="Verdana"/>
          <w:color w:val="000033"/>
          <w:sz w:val="17"/>
          <w:szCs w:val="17"/>
        </w:rPr>
        <w:t xml:space="preserve"> </w:t>
      </w:r>
    </w:p>
    <w:p w:rsidR="00835421" w:rsidRDefault="006A4269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b/>
          <w:bCs/>
          <w:color w:val="000033"/>
          <w:sz w:val="17"/>
          <w:szCs w:val="17"/>
        </w:rPr>
        <w:t>Reviewer #2: 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Manuscript Summary: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A compartment syndrome is a severe potential threat in trauma patients, and can occur at any age, any anatomical compartment and can be provoked by different mechanism.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lastRenderedPageBreak/>
        <w:t>However, missed diagnosis of an acute compartment syndrome can provoke a severe soft tissue necrosis with unacceptable consequences up to live threatening complications.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A very wide range of minimal invasive and non-invasive techniques were published in the last decades. All of them lack due to their reliability and there is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in deed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a need for further developments.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The authors present a novel technique of measuring the elasticity of the muscle compartment in vitro (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Sellei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et al. 2015 in Patient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Saf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Surg), a cadaver model, which was published previously in 2015 (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Sellei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et al. in Eur J Trauma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Emerg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Surg) using a ultrasound probe connected with a pressure measurement and in 2018 (Bloch et al) in an animal model. The authors should refer to these publications. The results should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decribe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the method of statistical calculation.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The aspect of measuring the flattening pressure of the fascia seems to be a promising access. Overall a well written manuscript with potential clinical impact.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Major Concerns: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none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Minor Concerns: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a) please refer to the </w:t>
      </w:r>
      <w:proofErr w:type="gram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above mentioned</w:t>
      </w:r>
      <w:proofErr w:type="gram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authors</w:t>
      </w:r>
    </w:p>
    <w:p w:rsidR="00C82598" w:rsidRPr="00D60580" w:rsidRDefault="00835421">
      <w:pPr>
        <w:rPr>
          <w:rFonts w:ascii="Verdana" w:hAnsi="Verdana"/>
          <w:b/>
          <w:color w:val="000033"/>
          <w:sz w:val="17"/>
          <w:szCs w:val="17"/>
        </w:rPr>
      </w:pPr>
      <w:r w:rsidRPr="00D60580">
        <w:rPr>
          <w:rFonts w:ascii="Verdana" w:hAnsi="Verdana"/>
          <w:b/>
          <w:color w:val="000033"/>
          <w:sz w:val="17"/>
          <w:szCs w:val="17"/>
        </w:rPr>
        <w:t>AUTHOR RESPONSE</w:t>
      </w:r>
      <w:r w:rsidRPr="00D60580">
        <w:rPr>
          <w:rFonts w:ascii="Verdana" w:hAnsi="Verdana"/>
          <w:b/>
          <w:color w:val="000033"/>
          <w:sz w:val="17"/>
          <w:szCs w:val="17"/>
        </w:rPr>
        <w:t>: We have added the above requested references</w:t>
      </w:r>
      <w:r w:rsidR="00C82598" w:rsidRPr="00D60580">
        <w:rPr>
          <w:rFonts w:ascii="Verdana" w:hAnsi="Verdana"/>
          <w:b/>
          <w:color w:val="000033"/>
          <w:sz w:val="17"/>
          <w:szCs w:val="17"/>
        </w:rPr>
        <w:t>:</w:t>
      </w:r>
    </w:p>
    <w:p w:rsidR="00C82598" w:rsidRPr="00D60580" w:rsidRDefault="00C82598" w:rsidP="00C82598">
      <w:pPr>
        <w:ind w:left="360"/>
        <w:rPr>
          <w:rFonts w:ascii="Verdana" w:hAnsi="Verdana"/>
          <w:b/>
          <w:color w:val="000033"/>
          <w:sz w:val="17"/>
          <w:szCs w:val="17"/>
        </w:rPr>
      </w:pPr>
      <w:r w:rsidRPr="00D60580">
        <w:rPr>
          <w:rFonts w:ascii="Verdana" w:hAnsi="Verdana"/>
          <w:b/>
          <w:color w:val="000033"/>
          <w:sz w:val="17"/>
          <w:szCs w:val="17"/>
        </w:rPr>
        <w:t>Line 56-</w:t>
      </w:r>
      <w:proofErr w:type="gramStart"/>
      <w:r w:rsidRPr="00D60580">
        <w:rPr>
          <w:rFonts w:ascii="Verdana" w:hAnsi="Verdana"/>
          <w:b/>
          <w:color w:val="000033"/>
          <w:sz w:val="17"/>
          <w:szCs w:val="17"/>
        </w:rPr>
        <w:t>59:“</w:t>
      </w:r>
      <w:proofErr w:type="gramEnd"/>
      <w:r w:rsidRPr="00D60580">
        <w:rPr>
          <w:rFonts w:ascii="Verdana" w:hAnsi="Verdana"/>
          <w:b/>
          <w:color w:val="000033"/>
          <w:sz w:val="17"/>
          <w:szCs w:val="17"/>
        </w:rPr>
        <w:t>It has been previously demonstrated in artificial, animal, and human cadaver models that a rise in the intra-compartmental pressure results in a decreased elasticity of the fascia overlying the anterior compartment suggesting a correlation between the intra-compartmental pressure and compliance of the facial compartment as measured by ultrasound.8-10”</w:t>
      </w:r>
    </w:p>
    <w:p w:rsidR="00850E20" w:rsidRDefault="006A4269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b) please describe the statistical method</w:t>
      </w:r>
    </w:p>
    <w:p w:rsidR="00C82598" w:rsidRPr="00D60580" w:rsidRDefault="00C82598">
      <w:pPr>
        <w:rPr>
          <w:rFonts w:ascii="Verdana" w:hAnsi="Verdana"/>
          <w:b/>
          <w:color w:val="000033"/>
          <w:sz w:val="17"/>
          <w:szCs w:val="17"/>
          <w:shd w:val="clear" w:color="auto" w:fill="FFFFFF"/>
        </w:rPr>
      </w:pPr>
      <w:r w:rsidRPr="00D60580">
        <w:rPr>
          <w:rFonts w:ascii="Verdana" w:hAnsi="Verdana"/>
          <w:b/>
          <w:color w:val="000033"/>
          <w:sz w:val="17"/>
          <w:szCs w:val="17"/>
          <w:shd w:val="clear" w:color="auto" w:fill="FFFFFF"/>
        </w:rPr>
        <w:t xml:space="preserve">AUTHOR RESPONSE: Descriptive analysis included mean, median, and </w:t>
      </w:r>
      <w:r w:rsidR="00D60580" w:rsidRPr="00D60580">
        <w:rPr>
          <w:rFonts w:ascii="Verdana" w:hAnsi="Verdana"/>
          <w:b/>
          <w:color w:val="000033"/>
          <w:sz w:val="17"/>
          <w:szCs w:val="17"/>
          <w:shd w:val="clear" w:color="auto" w:fill="FFFFFF"/>
        </w:rPr>
        <w:t>standard deviation was performed on the compartment pressure data. A single-tailed t-test was used to evaluate for a difference between the compartment pressures of those who had fasciotomies performed for compartment syndrome and those who were not diagnosed with compartment syndrome.</w:t>
      </w:r>
    </w:p>
    <w:p w:rsidR="00D60580" w:rsidRPr="00D60580" w:rsidRDefault="00D60580" w:rsidP="00D60580">
      <w:pPr>
        <w:ind w:left="360"/>
        <w:rPr>
          <w:rFonts w:ascii="Verdana" w:hAnsi="Verdana"/>
          <w:b/>
          <w:color w:val="000033"/>
          <w:sz w:val="17"/>
          <w:szCs w:val="17"/>
          <w:shd w:val="clear" w:color="auto" w:fill="FFFFFF"/>
        </w:rPr>
      </w:pPr>
      <w:r w:rsidRPr="00D60580">
        <w:rPr>
          <w:rFonts w:ascii="Verdana" w:hAnsi="Verdana"/>
          <w:b/>
          <w:color w:val="000033"/>
          <w:sz w:val="17"/>
          <w:szCs w:val="17"/>
          <w:shd w:val="clear" w:color="auto" w:fill="FFFFFF"/>
        </w:rPr>
        <w:t>Line 110-113: “The average delta CFFP for patients without compartment syndrome was 10.7 ± 10.6 mbar compared to 157 ± 51.7 mbar for patients with compartment syndrome and single-tailed t-test identified the differences in pressures between the groups as being statistically significant (P&lt;0.02).”</w:t>
      </w:r>
    </w:p>
    <w:sectPr w:rsidR="00D60580" w:rsidRPr="00D60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69"/>
    <w:rsid w:val="006A4269"/>
    <w:rsid w:val="00835421"/>
    <w:rsid w:val="00850E20"/>
    <w:rsid w:val="009D48C4"/>
    <w:rsid w:val="00C82598"/>
    <w:rsid w:val="00D60580"/>
    <w:rsid w:val="00E25C87"/>
    <w:rsid w:val="00FB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7413"/>
  <w15:chartTrackingRefBased/>
  <w15:docId w15:val="{A357078E-6B4A-43EE-8FD9-B6E771FC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Herring</dc:creator>
  <cp:keywords/>
  <dc:description/>
  <cp:lastModifiedBy>Matthew Herring</cp:lastModifiedBy>
  <cp:revision>3</cp:revision>
  <dcterms:created xsi:type="dcterms:W3CDTF">2019-03-17T19:25:00Z</dcterms:created>
  <dcterms:modified xsi:type="dcterms:W3CDTF">2019-03-17T20:23:00Z</dcterms:modified>
</cp:coreProperties>
</file>