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BB32" w14:textId="77777777" w:rsidR="00F34072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6930CA">
        <w:rPr>
          <w:rFonts w:asciiTheme="minorHAnsi" w:hAnsiTheme="minorHAnsi" w:cstheme="minorHAnsi"/>
          <w:b/>
          <w:bCs/>
        </w:rPr>
        <w:t>TITLE:</w:t>
      </w:r>
    </w:p>
    <w:p w14:paraId="79C82715" w14:textId="1B814131" w:rsidR="00F34072" w:rsidRPr="006930CA" w:rsidRDefault="00051E25" w:rsidP="003A26AA">
      <w:pPr>
        <w:pStyle w:val="ListParagraph"/>
        <w:ind w:left="0"/>
        <w:jc w:val="left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F34072" w:rsidRPr="006930CA">
        <w:rPr>
          <w:rFonts w:asciiTheme="minorHAnsi" w:hAnsiTheme="minorHAnsi" w:cstheme="minorHAnsi"/>
          <w:color w:val="auto"/>
        </w:rPr>
        <w:t xml:space="preserve">ynthesis </w:t>
      </w:r>
      <w:r>
        <w:rPr>
          <w:rFonts w:asciiTheme="minorHAnsi" w:hAnsiTheme="minorHAnsi" w:cstheme="minorHAnsi"/>
          <w:color w:val="auto"/>
        </w:rPr>
        <w:t>o</w:t>
      </w:r>
      <w:r w:rsidRPr="006930CA">
        <w:rPr>
          <w:rFonts w:asciiTheme="minorHAnsi" w:hAnsiTheme="minorHAnsi" w:cstheme="minorHAnsi"/>
          <w:color w:val="auto"/>
        </w:rPr>
        <w:t xml:space="preserve">f </w:t>
      </w:r>
      <w:r>
        <w:rPr>
          <w:rFonts w:asciiTheme="minorHAnsi" w:hAnsiTheme="minorHAnsi" w:cstheme="minorHAnsi"/>
          <w:color w:val="auto"/>
        </w:rPr>
        <w:t>a</w:t>
      </w:r>
      <w:r w:rsidRPr="006930CA">
        <w:rPr>
          <w:rFonts w:asciiTheme="minorHAnsi" w:hAnsiTheme="minorHAnsi" w:cstheme="minorHAnsi"/>
          <w:color w:val="auto"/>
        </w:rPr>
        <w:t xml:space="preserve"> Deuterated Standard </w:t>
      </w:r>
      <w:r w:rsidR="005B5675">
        <w:rPr>
          <w:rFonts w:asciiTheme="minorHAnsi" w:hAnsiTheme="minorHAnsi" w:cstheme="minorHAnsi"/>
          <w:color w:val="auto"/>
        </w:rPr>
        <w:t xml:space="preserve">for </w:t>
      </w:r>
      <w:r w:rsidR="003D6BD8">
        <w:rPr>
          <w:rFonts w:asciiTheme="minorHAnsi" w:hAnsiTheme="minorHAnsi" w:cstheme="minorHAnsi"/>
          <w:color w:val="auto"/>
        </w:rPr>
        <w:t xml:space="preserve">the </w:t>
      </w:r>
      <w:r w:rsidRPr="006930CA">
        <w:rPr>
          <w:rFonts w:asciiTheme="minorHAnsi" w:hAnsiTheme="minorHAnsi" w:cstheme="minorHAnsi"/>
          <w:color w:val="auto"/>
        </w:rPr>
        <w:t xml:space="preserve">Quantification </w:t>
      </w:r>
      <w:r>
        <w:rPr>
          <w:rFonts w:asciiTheme="minorHAnsi" w:hAnsiTheme="minorHAnsi" w:cstheme="minorHAnsi"/>
          <w:color w:val="auto"/>
        </w:rPr>
        <w:t xml:space="preserve">of </w:t>
      </w:r>
      <w:r w:rsidRPr="006930CA">
        <w:rPr>
          <w:rFonts w:asciiTheme="minorHAnsi" w:hAnsiTheme="minorHAnsi" w:cstheme="minorHAnsi"/>
          <w:color w:val="auto"/>
        </w:rPr>
        <w:t>2-</w:t>
      </w:r>
      <w:r>
        <w:rPr>
          <w:rFonts w:asciiTheme="minorHAnsi" w:hAnsiTheme="minorHAnsi" w:cstheme="minorHAnsi"/>
          <w:color w:val="auto"/>
        </w:rPr>
        <w:t>A</w:t>
      </w:r>
      <w:r w:rsidRPr="009C386E">
        <w:rPr>
          <w:rFonts w:asciiTheme="minorHAnsi" w:hAnsiTheme="minorHAnsi" w:cstheme="minorHAnsi"/>
          <w:color w:val="auto"/>
        </w:rPr>
        <w:t xml:space="preserve">rachidonoylglycerol </w:t>
      </w:r>
      <w:r w:rsidR="00F34072" w:rsidRPr="006930CA">
        <w:rPr>
          <w:rFonts w:asciiTheme="minorHAnsi" w:hAnsiTheme="minorHAnsi" w:cstheme="minorHAnsi"/>
          <w:color w:val="auto"/>
        </w:rPr>
        <w:t xml:space="preserve">in </w:t>
      </w:r>
      <w:r w:rsidR="003A26AA" w:rsidRPr="003A26AA">
        <w:rPr>
          <w:i/>
          <w:iCs/>
        </w:rPr>
        <w:t>Caenorhabditis</w:t>
      </w:r>
      <w:r w:rsidR="003A26AA" w:rsidRPr="006930CA">
        <w:rPr>
          <w:rFonts w:asciiTheme="minorHAnsi" w:hAnsiTheme="minorHAnsi" w:cstheme="minorHAnsi"/>
          <w:i/>
          <w:color w:val="auto"/>
        </w:rPr>
        <w:t xml:space="preserve"> </w:t>
      </w:r>
      <w:r w:rsidR="00F34072" w:rsidRPr="006930CA">
        <w:rPr>
          <w:rFonts w:asciiTheme="minorHAnsi" w:hAnsiTheme="minorHAnsi" w:cstheme="minorHAnsi"/>
          <w:i/>
          <w:color w:val="auto"/>
        </w:rPr>
        <w:t>elegans</w:t>
      </w:r>
    </w:p>
    <w:p w14:paraId="0E903A22" w14:textId="77777777" w:rsidR="00F34072" w:rsidRPr="006930CA" w:rsidRDefault="00F34072" w:rsidP="003A26AA">
      <w:pPr>
        <w:jc w:val="left"/>
        <w:rPr>
          <w:rFonts w:asciiTheme="minorHAnsi" w:hAnsiTheme="minorHAnsi" w:cstheme="minorHAnsi"/>
          <w:b/>
          <w:bCs/>
        </w:rPr>
      </w:pPr>
    </w:p>
    <w:p w14:paraId="4364F03E" w14:textId="3B69E781" w:rsidR="00F34072" w:rsidRPr="006930CA" w:rsidRDefault="00F34072" w:rsidP="003A26AA">
      <w:pPr>
        <w:jc w:val="left"/>
        <w:rPr>
          <w:rFonts w:asciiTheme="minorHAnsi" w:hAnsiTheme="minorHAnsi" w:cstheme="minorHAnsi"/>
          <w:color w:val="808080" w:themeColor="background1" w:themeShade="80"/>
          <w:lang w:val="es-AR"/>
        </w:rPr>
      </w:pPr>
      <w:r w:rsidRPr="006930CA">
        <w:rPr>
          <w:rFonts w:asciiTheme="minorHAnsi" w:hAnsiTheme="minorHAnsi" w:cstheme="minorHAnsi"/>
          <w:b/>
          <w:bCs/>
          <w:lang w:val="es-AR"/>
        </w:rPr>
        <w:t>AUTHORS</w:t>
      </w:r>
      <w:r w:rsidR="009C386E">
        <w:rPr>
          <w:rFonts w:asciiTheme="minorHAnsi" w:hAnsiTheme="minorHAnsi" w:cstheme="minorHAnsi"/>
          <w:b/>
          <w:bCs/>
          <w:lang w:val="es-AR"/>
        </w:rPr>
        <w:t xml:space="preserve"> </w:t>
      </w:r>
      <w:r w:rsidRPr="006930CA">
        <w:rPr>
          <w:rFonts w:asciiTheme="minorHAnsi" w:hAnsiTheme="minorHAnsi" w:cstheme="minorHAnsi"/>
          <w:b/>
          <w:bCs/>
          <w:lang w:val="es-AR"/>
        </w:rPr>
        <w:t xml:space="preserve">AND AFFILIATIONS: </w:t>
      </w:r>
    </w:p>
    <w:p w14:paraId="12614A53" w14:textId="68E3113C" w:rsidR="00F34072" w:rsidRPr="006930CA" w:rsidRDefault="00F34072" w:rsidP="00591A35">
      <w:pPr>
        <w:pStyle w:val="BBAuthorName"/>
        <w:spacing w:after="0"/>
        <w:rPr>
          <w:rFonts w:asciiTheme="minorHAnsi" w:hAnsiTheme="minorHAnsi"/>
          <w:b/>
          <w:color w:val="E36C0A" w:themeColor="accent6" w:themeShade="BF"/>
          <w:szCs w:val="24"/>
          <w:lang w:val="es-AR"/>
        </w:rPr>
      </w:pPr>
      <w:r>
        <w:rPr>
          <w:rFonts w:asciiTheme="minorHAnsi" w:hAnsiTheme="minorHAnsi"/>
          <w:szCs w:val="24"/>
          <w:lang w:val="es-AR"/>
        </w:rPr>
        <w:t>Julia Fernández de Luco</w:t>
      </w:r>
      <w:r w:rsidRPr="006930CA">
        <w:rPr>
          <w:rFonts w:asciiTheme="minorHAnsi" w:hAnsiTheme="minorHAnsi"/>
          <w:szCs w:val="24"/>
          <w:vertAlign w:val="superscript"/>
          <w:lang w:val="es-AR"/>
        </w:rPr>
        <w:t>1</w:t>
      </w:r>
      <w:r>
        <w:rPr>
          <w:rFonts w:asciiTheme="minorHAnsi" w:hAnsiTheme="minorHAnsi"/>
          <w:szCs w:val="24"/>
          <w:lang w:val="es-AR"/>
        </w:rPr>
        <w:t>, Gastón Prez</w:t>
      </w:r>
      <w:r w:rsidRPr="006930CA">
        <w:rPr>
          <w:rFonts w:asciiTheme="minorHAnsi" w:hAnsiTheme="minorHAnsi"/>
          <w:szCs w:val="24"/>
          <w:vertAlign w:val="superscript"/>
          <w:lang w:val="es-AR"/>
        </w:rPr>
        <w:t>2</w:t>
      </w:r>
      <w:r>
        <w:rPr>
          <w:rFonts w:asciiTheme="minorHAnsi" w:hAnsiTheme="minorHAnsi"/>
          <w:szCs w:val="24"/>
          <w:lang w:val="es-AR"/>
        </w:rPr>
        <w:t xml:space="preserve">, </w:t>
      </w:r>
      <w:r w:rsidRPr="006930CA">
        <w:rPr>
          <w:rFonts w:asciiTheme="minorHAnsi" w:hAnsiTheme="minorHAnsi"/>
          <w:szCs w:val="24"/>
          <w:lang w:val="es-AR"/>
        </w:rPr>
        <w:t xml:space="preserve">Bruno </w:t>
      </w:r>
      <w:proofErr w:type="spellStart"/>
      <w:r w:rsidRPr="006930CA">
        <w:rPr>
          <w:rFonts w:asciiTheme="minorHAnsi" w:hAnsiTheme="minorHAnsi"/>
          <w:szCs w:val="24"/>
          <w:lang w:val="es-AR"/>
        </w:rPr>
        <w:t>Hern</w:t>
      </w:r>
      <w:proofErr w:type="spellEnd"/>
      <w:r w:rsidRPr="006930CA">
        <w:rPr>
          <w:rFonts w:asciiTheme="minorHAnsi" w:hAnsiTheme="minorHAnsi"/>
          <w:szCs w:val="24"/>
          <w:lang w:val="es-ES"/>
        </w:rPr>
        <w:t>á</w:t>
      </w:r>
      <w:proofErr w:type="spellStart"/>
      <w:r>
        <w:rPr>
          <w:rFonts w:asciiTheme="minorHAnsi" w:hAnsiTheme="minorHAnsi"/>
          <w:szCs w:val="24"/>
          <w:lang w:val="es-AR"/>
        </w:rPr>
        <w:t>ndez</w:t>
      </w:r>
      <w:proofErr w:type="spellEnd"/>
      <w:r>
        <w:rPr>
          <w:rFonts w:asciiTheme="minorHAnsi" w:hAnsiTheme="minorHAnsi"/>
          <w:szCs w:val="24"/>
          <w:lang w:val="es-AR"/>
        </w:rPr>
        <w:t xml:space="preserve"> Cravero</w:t>
      </w:r>
      <w:r w:rsidRPr="006930CA">
        <w:rPr>
          <w:rFonts w:asciiTheme="minorHAnsi" w:hAnsiTheme="minorHAnsi"/>
          <w:szCs w:val="24"/>
          <w:vertAlign w:val="superscript"/>
          <w:lang w:val="es-AR"/>
        </w:rPr>
        <w:t>2</w:t>
      </w:r>
      <w:r>
        <w:rPr>
          <w:rFonts w:asciiTheme="minorHAnsi" w:hAnsiTheme="minorHAnsi"/>
          <w:szCs w:val="24"/>
          <w:lang w:val="es-AR"/>
        </w:rPr>
        <w:t>,</w:t>
      </w:r>
      <w:r w:rsidRPr="006930CA">
        <w:rPr>
          <w:rFonts w:asciiTheme="minorHAnsi" w:hAnsiTheme="minorHAnsi"/>
          <w:szCs w:val="24"/>
          <w:lang w:val="es-AR"/>
        </w:rPr>
        <w:t xml:space="preserve"> Diego de Mendoza</w:t>
      </w:r>
      <w:r w:rsidRPr="006930CA">
        <w:rPr>
          <w:rFonts w:asciiTheme="minorHAnsi" w:hAnsiTheme="minorHAnsi"/>
          <w:szCs w:val="24"/>
          <w:vertAlign w:val="superscript"/>
          <w:lang w:val="es-AR"/>
        </w:rPr>
        <w:t>2</w:t>
      </w:r>
      <w:r w:rsidR="00804C22">
        <w:rPr>
          <w:rFonts w:asciiTheme="minorHAnsi" w:hAnsiTheme="minorHAnsi"/>
          <w:szCs w:val="24"/>
          <w:lang w:val="es-AR"/>
        </w:rPr>
        <w:t>,</w:t>
      </w:r>
      <w:r w:rsidRPr="006930CA">
        <w:rPr>
          <w:rFonts w:asciiTheme="minorHAnsi" w:hAnsiTheme="minorHAnsi"/>
          <w:szCs w:val="24"/>
          <w:lang w:val="es-AR"/>
        </w:rPr>
        <w:t xml:space="preserve"> Guillermo </w:t>
      </w:r>
      <w:r>
        <w:rPr>
          <w:rFonts w:asciiTheme="minorHAnsi" w:hAnsiTheme="minorHAnsi"/>
          <w:szCs w:val="24"/>
          <w:lang w:val="es-AR"/>
        </w:rPr>
        <w:t xml:space="preserve">R. </w:t>
      </w:r>
      <w:r w:rsidRPr="006930CA">
        <w:rPr>
          <w:rFonts w:asciiTheme="minorHAnsi" w:hAnsiTheme="minorHAnsi"/>
          <w:szCs w:val="24"/>
          <w:lang w:val="es-AR"/>
        </w:rPr>
        <w:t>Labadie</w:t>
      </w:r>
      <w:r w:rsidRPr="006930CA">
        <w:rPr>
          <w:rFonts w:asciiTheme="minorHAnsi" w:hAnsiTheme="minorHAnsi"/>
          <w:szCs w:val="24"/>
          <w:vertAlign w:val="superscript"/>
          <w:lang w:val="es-AR"/>
        </w:rPr>
        <w:t>1,3</w:t>
      </w:r>
    </w:p>
    <w:p w14:paraId="396D16CA" w14:textId="77777777" w:rsidR="00F34072" w:rsidRPr="006930CA" w:rsidRDefault="00F34072" w:rsidP="003A26AA">
      <w:pPr>
        <w:jc w:val="left"/>
        <w:rPr>
          <w:rFonts w:asciiTheme="minorHAnsi" w:hAnsiTheme="minorHAnsi"/>
          <w:lang w:val="es-AR"/>
        </w:rPr>
      </w:pPr>
    </w:p>
    <w:p w14:paraId="2910058C" w14:textId="795DF533" w:rsidR="00F34072" w:rsidRPr="006930CA" w:rsidRDefault="00F34072" w:rsidP="00591A35">
      <w:pPr>
        <w:pStyle w:val="BCAuthorAddress"/>
        <w:spacing w:after="0"/>
        <w:rPr>
          <w:rFonts w:asciiTheme="minorHAnsi" w:hAnsiTheme="minorHAnsi"/>
          <w:sz w:val="24"/>
          <w:szCs w:val="24"/>
          <w:lang w:val="es-ES"/>
        </w:rPr>
      </w:pPr>
      <w:r w:rsidRPr="006930CA">
        <w:rPr>
          <w:rFonts w:asciiTheme="minorHAnsi" w:hAnsiTheme="minorHAnsi"/>
          <w:sz w:val="24"/>
          <w:szCs w:val="24"/>
          <w:vertAlign w:val="superscript"/>
          <w:lang w:val="es-AR"/>
        </w:rPr>
        <w:t>1</w:t>
      </w:r>
      <w:r w:rsidRPr="006930CA">
        <w:rPr>
          <w:rFonts w:asciiTheme="minorHAnsi" w:hAnsiTheme="minorHAnsi"/>
          <w:sz w:val="24"/>
          <w:szCs w:val="24"/>
          <w:lang w:val="es-AR"/>
        </w:rPr>
        <w:t>Instituto de Química Rosario (IQUIR-CONICET), Facultad de Ciencias Bioquímicas y Farmacéuticas, Universidad Nacional de Rosario</w:t>
      </w:r>
      <w:r w:rsidR="00804C22">
        <w:rPr>
          <w:rFonts w:asciiTheme="minorHAnsi" w:hAnsiTheme="minorHAnsi"/>
          <w:sz w:val="24"/>
          <w:szCs w:val="24"/>
          <w:lang w:val="es-ES"/>
        </w:rPr>
        <w:t xml:space="preserve">, </w:t>
      </w:r>
      <w:r w:rsidRPr="006930CA">
        <w:rPr>
          <w:rFonts w:asciiTheme="minorHAnsi" w:hAnsiTheme="minorHAnsi"/>
          <w:sz w:val="24"/>
          <w:szCs w:val="24"/>
          <w:lang w:val="es-ES"/>
        </w:rPr>
        <w:t xml:space="preserve">Rosario, </w:t>
      </w:r>
      <w:r w:rsidR="005B5675" w:rsidRPr="006930CA">
        <w:rPr>
          <w:rFonts w:asciiTheme="minorHAnsi" w:hAnsiTheme="minorHAnsi"/>
          <w:sz w:val="24"/>
          <w:szCs w:val="24"/>
          <w:lang w:val="es-ES"/>
        </w:rPr>
        <w:t>Argentina</w:t>
      </w:r>
      <w:r w:rsidRPr="006930CA"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66B18E3E" w14:textId="2494A5F5" w:rsidR="00F34072" w:rsidRPr="006930CA" w:rsidRDefault="00F34072">
      <w:pPr>
        <w:pStyle w:val="BCAuthorAddress"/>
        <w:spacing w:after="0"/>
        <w:rPr>
          <w:rFonts w:asciiTheme="minorHAnsi" w:hAnsiTheme="minorHAnsi"/>
          <w:sz w:val="24"/>
          <w:szCs w:val="24"/>
          <w:lang w:val="es-AR"/>
        </w:rPr>
      </w:pPr>
      <w:r w:rsidRPr="006930CA">
        <w:rPr>
          <w:rFonts w:asciiTheme="minorHAnsi" w:hAnsiTheme="minorHAnsi"/>
          <w:sz w:val="24"/>
          <w:szCs w:val="24"/>
          <w:vertAlign w:val="superscript"/>
          <w:lang w:val="es-AR"/>
        </w:rPr>
        <w:t>2</w:t>
      </w:r>
      <w:r w:rsidRPr="006930CA">
        <w:rPr>
          <w:rFonts w:asciiTheme="minorHAnsi" w:hAnsiTheme="minorHAnsi"/>
          <w:sz w:val="24"/>
          <w:szCs w:val="24"/>
          <w:lang w:val="es-AR"/>
        </w:rPr>
        <w:t>Laboratorio de Fisiología Microbiana, Instituto de Biología Molecular y Celular de Rosario (IBR), CONICET, Facultad de Ciencias Bioquímicas y Farmacéuticas, Universidad Nacional de Rosario, Rosario, Argentina</w:t>
      </w:r>
    </w:p>
    <w:p w14:paraId="44AADE2E" w14:textId="75AF685D" w:rsidR="00F34072" w:rsidRPr="006930CA" w:rsidRDefault="00F34072">
      <w:pPr>
        <w:pStyle w:val="BIEmailAddress"/>
        <w:spacing w:after="0"/>
        <w:rPr>
          <w:rFonts w:asciiTheme="minorHAnsi" w:hAnsiTheme="minorHAnsi"/>
          <w:sz w:val="24"/>
          <w:szCs w:val="24"/>
          <w:lang w:val="es-AR"/>
        </w:rPr>
      </w:pPr>
      <w:r w:rsidRPr="006930CA">
        <w:rPr>
          <w:rFonts w:asciiTheme="minorHAnsi" w:hAnsiTheme="minorHAnsi"/>
          <w:sz w:val="24"/>
          <w:szCs w:val="24"/>
          <w:vertAlign w:val="superscript"/>
          <w:lang w:val="es-AR"/>
        </w:rPr>
        <w:t>3</w:t>
      </w:r>
      <w:r w:rsidRPr="006930CA">
        <w:rPr>
          <w:rFonts w:asciiTheme="minorHAnsi" w:hAnsiTheme="minorHAnsi"/>
          <w:sz w:val="24"/>
          <w:szCs w:val="24"/>
          <w:lang w:val="es-AR"/>
        </w:rPr>
        <w:t xml:space="preserve">Departamento de Química Orgánica, Facultad de Ciencias Bioquímicas y Farmacéuticas, Universidad Nacional de Rosario, Rosario, </w:t>
      </w:r>
      <w:r w:rsidR="005B5675">
        <w:rPr>
          <w:rFonts w:asciiTheme="minorHAnsi" w:hAnsiTheme="minorHAnsi"/>
          <w:sz w:val="24"/>
          <w:szCs w:val="24"/>
          <w:lang w:val="es-AR"/>
        </w:rPr>
        <w:t>A</w:t>
      </w:r>
      <w:r w:rsidR="005B5675" w:rsidRPr="006930CA">
        <w:rPr>
          <w:rFonts w:asciiTheme="minorHAnsi" w:hAnsiTheme="minorHAnsi"/>
          <w:sz w:val="24"/>
          <w:szCs w:val="24"/>
          <w:lang w:val="es-AR"/>
        </w:rPr>
        <w:t>rgentina</w:t>
      </w:r>
    </w:p>
    <w:p w14:paraId="6A1A55A3" w14:textId="77777777" w:rsidR="00051E25" w:rsidRPr="00D02BFE" w:rsidRDefault="00051E25" w:rsidP="003A26AA">
      <w:pPr>
        <w:jc w:val="left"/>
        <w:rPr>
          <w:rFonts w:asciiTheme="minorHAnsi" w:hAnsiTheme="minorHAnsi" w:cstheme="minorHAnsi"/>
          <w:bCs/>
          <w:color w:val="auto"/>
          <w:lang w:val="es-ES"/>
        </w:rPr>
      </w:pPr>
    </w:p>
    <w:p w14:paraId="0F5440A2" w14:textId="77777777" w:rsidR="00F34072" w:rsidRPr="003A26AA" w:rsidRDefault="00F34072" w:rsidP="003A26AA">
      <w:pPr>
        <w:jc w:val="left"/>
        <w:rPr>
          <w:rFonts w:asciiTheme="minorHAnsi" w:hAnsiTheme="minorHAnsi" w:cstheme="minorHAnsi"/>
          <w:b/>
          <w:color w:val="auto"/>
        </w:rPr>
      </w:pPr>
      <w:r w:rsidRPr="003A26AA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2E404857" w14:textId="77777777" w:rsidR="00F34072" w:rsidRPr="005B5675" w:rsidRDefault="00F34072" w:rsidP="003A26AA">
      <w:pPr>
        <w:jc w:val="left"/>
        <w:rPr>
          <w:rFonts w:asciiTheme="minorHAnsi" w:hAnsiTheme="minorHAnsi" w:cstheme="minorHAnsi"/>
          <w:bCs/>
          <w:color w:val="auto"/>
        </w:rPr>
      </w:pPr>
      <w:r w:rsidRPr="005B5675">
        <w:rPr>
          <w:rFonts w:asciiTheme="minorHAnsi" w:hAnsiTheme="minorHAnsi"/>
          <w:color w:val="auto"/>
        </w:rPr>
        <w:t xml:space="preserve">Guillermo R. Labadie </w:t>
      </w:r>
      <w:r w:rsidR="00051E25" w:rsidRPr="005B5675">
        <w:rPr>
          <w:rFonts w:asciiTheme="minorHAnsi" w:hAnsiTheme="minorHAnsi" w:cstheme="minorHAnsi"/>
          <w:bCs/>
          <w:color w:val="auto"/>
        </w:rPr>
        <w:tab/>
      </w:r>
      <w:r w:rsidR="00051E25" w:rsidRPr="005B5675">
        <w:rPr>
          <w:rFonts w:asciiTheme="minorHAnsi" w:hAnsiTheme="minorHAnsi" w:cstheme="minorHAnsi"/>
          <w:bCs/>
          <w:color w:val="auto"/>
        </w:rPr>
        <w:tab/>
        <w:t>(</w:t>
      </w:r>
      <w:r w:rsidR="00051E25" w:rsidRPr="005B5675">
        <w:rPr>
          <w:rFonts w:asciiTheme="minorHAnsi" w:hAnsiTheme="minorHAnsi"/>
          <w:color w:val="auto"/>
        </w:rPr>
        <w:t>labadie@iquir-conicet.gov.ar</w:t>
      </w:r>
      <w:r w:rsidR="00051E25" w:rsidRPr="005B5675">
        <w:rPr>
          <w:rStyle w:val="Hyperlink"/>
          <w:rFonts w:asciiTheme="minorHAnsi" w:hAnsiTheme="minorHAnsi"/>
          <w:color w:val="auto"/>
          <w:u w:val="none"/>
        </w:rPr>
        <w:t>)</w:t>
      </w:r>
    </w:p>
    <w:p w14:paraId="73240200" w14:textId="77777777" w:rsidR="00F34072" w:rsidRPr="005B5675" w:rsidRDefault="00F34072" w:rsidP="003A26AA">
      <w:pPr>
        <w:jc w:val="left"/>
        <w:rPr>
          <w:rFonts w:asciiTheme="minorHAnsi" w:hAnsiTheme="minorHAnsi" w:cstheme="minorHAnsi"/>
          <w:bCs/>
          <w:color w:val="auto"/>
        </w:rPr>
      </w:pPr>
    </w:p>
    <w:p w14:paraId="476DB661" w14:textId="77777777" w:rsidR="00F34072" w:rsidRPr="003A26AA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="Arial"/>
          <w:b/>
          <w:color w:val="auto"/>
        </w:rPr>
      </w:pPr>
      <w:r w:rsidRPr="003A26AA">
        <w:rPr>
          <w:rFonts w:asciiTheme="minorHAnsi" w:hAnsiTheme="minorHAnsi" w:cs="Arial"/>
          <w:b/>
          <w:color w:val="auto"/>
        </w:rPr>
        <w:t>Email Addresses of Co-authors</w:t>
      </w:r>
      <w:r w:rsidRPr="00591A35">
        <w:rPr>
          <w:rFonts w:asciiTheme="minorHAnsi" w:hAnsiTheme="minorHAnsi" w:cs="Arial"/>
          <w:b/>
          <w:color w:val="auto"/>
        </w:rPr>
        <w:t>:</w:t>
      </w:r>
    </w:p>
    <w:p w14:paraId="56FA9528" w14:textId="77777777" w:rsidR="00F34072" w:rsidRPr="005B5675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="Arial"/>
          <w:bCs/>
          <w:color w:val="auto"/>
          <w:lang w:val="es-AR"/>
        </w:rPr>
      </w:pPr>
      <w:r w:rsidRPr="005B5675">
        <w:rPr>
          <w:rFonts w:asciiTheme="minorHAnsi" w:hAnsiTheme="minorHAnsi" w:cs="Arial"/>
          <w:bCs/>
          <w:color w:val="auto"/>
          <w:lang w:val="es-AR"/>
        </w:rPr>
        <w:t>Julia Fernández de Luco</w:t>
      </w:r>
      <w:r w:rsidRPr="005B5675">
        <w:rPr>
          <w:rFonts w:asciiTheme="minorHAnsi" w:hAnsiTheme="minorHAnsi" w:cs="Arial"/>
          <w:bCs/>
          <w:color w:val="auto"/>
          <w:lang w:val="es-AR"/>
        </w:rPr>
        <w:tab/>
        <w:t>(</w:t>
      </w:r>
      <w:r w:rsidRPr="005B5675">
        <w:rPr>
          <w:rFonts w:asciiTheme="minorHAnsi" w:hAnsiTheme="minorHAnsi" w:cs="Arial"/>
          <w:color w:val="auto"/>
          <w:lang w:val="es-AR"/>
        </w:rPr>
        <w:t>fernandezdeluco@iquir-conicet.gov.ar</w:t>
      </w:r>
      <w:r w:rsidRPr="005B5675">
        <w:rPr>
          <w:rFonts w:asciiTheme="minorHAnsi" w:hAnsiTheme="minorHAnsi" w:cs="Arial"/>
          <w:bCs/>
          <w:color w:val="auto"/>
          <w:lang w:val="es-AR"/>
        </w:rPr>
        <w:t xml:space="preserve">) </w:t>
      </w:r>
    </w:p>
    <w:p w14:paraId="66390B47" w14:textId="77777777" w:rsidR="00F34072" w:rsidRPr="005B5675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="Arial"/>
          <w:bCs/>
          <w:color w:val="auto"/>
          <w:lang w:val="es-AR"/>
        </w:rPr>
      </w:pPr>
      <w:r w:rsidRPr="005B5675">
        <w:rPr>
          <w:rFonts w:asciiTheme="minorHAnsi" w:hAnsiTheme="minorHAnsi" w:cs="Arial"/>
          <w:bCs/>
          <w:color w:val="auto"/>
          <w:lang w:val="es-AR"/>
        </w:rPr>
        <w:t>Gastón Prez</w:t>
      </w:r>
      <w:r w:rsidRPr="005B5675">
        <w:rPr>
          <w:rFonts w:asciiTheme="minorHAnsi" w:hAnsiTheme="minorHAnsi" w:cs="Arial"/>
          <w:bCs/>
          <w:color w:val="auto"/>
          <w:lang w:val="es-AR"/>
        </w:rPr>
        <w:tab/>
      </w:r>
      <w:r w:rsidRPr="005B5675">
        <w:rPr>
          <w:rFonts w:asciiTheme="minorHAnsi" w:hAnsiTheme="minorHAnsi" w:cs="Arial"/>
          <w:bCs/>
          <w:color w:val="auto"/>
          <w:lang w:val="es-AR"/>
        </w:rPr>
        <w:tab/>
      </w:r>
      <w:r w:rsidRPr="005B5675">
        <w:rPr>
          <w:rFonts w:asciiTheme="minorHAnsi" w:hAnsiTheme="minorHAnsi" w:cs="Arial"/>
          <w:bCs/>
          <w:color w:val="auto"/>
          <w:lang w:val="es-AR"/>
        </w:rPr>
        <w:tab/>
        <w:t>(</w:t>
      </w:r>
      <w:r w:rsidRPr="005B5675">
        <w:rPr>
          <w:rFonts w:asciiTheme="minorHAnsi" w:hAnsiTheme="minorHAnsi" w:cs="Arial"/>
          <w:color w:val="auto"/>
          <w:lang w:val="es-AR"/>
        </w:rPr>
        <w:t>prez@ibr-conicet.gov.ar</w:t>
      </w:r>
      <w:r w:rsidRPr="005B5675">
        <w:rPr>
          <w:rFonts w:asciiTheme="minorHAnsi" w:hAnsiTheme="minorHAnsi" w:cs="Arial"/>
          <w:bCs/>
          <w:color w:val="auto"/>
          <w:lang w:val="es-AR"/>
        </w:rPr>
        <w:t xml:space="preserve">) </w:t>
      </w:r>
    </w:p>
    <w:p w14:paraId="35728447" w14:textId="77777777" w:rsidR="00F34072" w:rsidRPr="005B5675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="Arial"/>
          <w:bCs/>
          <w:color w:val="auto"/>
          <w:lang w:val="es-AR"/>
        </w:rPr>
      </w:pPr>
      <w:r w:rsidRPr="005B5675">
        <w:rPr>
          <w:rFonts w:asciiTheme="minorHAnsi" w:hAnsiTheme="minorHAnsi" w:cs="Arial"/>
          <w:bCs/>
          <w:color w:val="auto"/>
          <w:lang w:val="es-AR"/>
        </w:rPr>
        <w:t xml:space="preserve">Bruno Hernández </w:t>
      </w:r>
      <w:proofErr w:type="spellStart"/>
      <w:r w:rsidRPr="005B5675">
        <w:rPr>
          <w:rFonts w:asciiTheme="minorHAnsi" w:hAnsiTheme="minorHAnsi" w:cs="Arial"/>
          <w:bCs/>
          <w:color w:val="auto"/>
          <w:lang w:val="es-AR"/>
        </w:rPr>
        <w:t>Cravero</w:t>
      </w:r>
      <w:proofErr w:type="spellEnd"/>
      <w:r w:rsidRPr="005B5675">
        <w:rPr>
          <w:rFonts w:asciiTheme="minorHAnsi" w:hAnsiTheme="minorHAnsi" w:cs="Arial"/>
          <w:bCs/>
          <w:color w:val="auto"/>
          <w:lang w:val="es-AR"/>
        </w:rPr>
        <w:tab/>
        <w:t>(</w:t>
      </w:r>
      <w:r w:rsidRPr="005B5675">
        <w:rPr>
          <w:rFonts w:asciiTheme="minorHAnsi" w:hAnsiTheme="minorHAnsi" w:cs="Arial"/>
          <w:color w:val="auto"/>
          <w:lang w:val="es-AR"/>
        </w:rPr>
        <w:t>hernandezcravero@ibr-conicet.gov.ar</w:t>
      </w:r>
      <w:r w:rsidRPr="005B5675">
        <w:rPr>
          <w:rFonts w:asciiTheme="minorHAnsi" w:hAnsiTheme="minorHAnsi" w:cs="Arial"/>
          <w:bCs/>
          <w:color w:val="auto"/>
          <w:lang w:val="es-AR"/>
        </w:rPr>
        <w:t xml:space="preserve">) </w:t>
      </w:r>
    </w:p>
    <w:p w14:paraId="05495756" w14:textId="77777777" w:rsidR="00F34072" w:rsidRPr="005B5675" w:rsidRDefault="00F34072" w:rsidP="003A26AA">
      <w:pPr>
        <w:jc w:val="left"/>
        <w:rPr>
          <w:rFonts w:asciiTheme="minorHAnsi" w:hAnsiTheme="minorHAnsi" w:cstheme="minorHAnsi"/>
          <w:bCs/>
          <w:color w:val="auto"/>
          <w:lang w:val="es-AR"/>
        </w:rPr>
      </w:pPr>
      <w:r w:rsidRPr="005B5675">
        <w:rPr>
          <w:rFonts w:asciiTheme="minorHAnsi" w:hAnsiTheme="minorHAnsi"/>
          <w:color w:val="auto"/>
          <w:lang w:val="es-AR"/>
        </w:rPr>
        <w:t>Diego de Mendoza</w:t>
      </w:r>
      <w:r w:rsidRPr="005B5675">
        <w:rPr>
          <w:rFonts w:asciiTheme="minorHAnsi" w:hAnsiTheme="minorHAnsi"/>
          <w:color w:val="auto"/>
          <w:lang w:val="es-AR"/>
        </w:rPr>
        <w:tab/>
      </w:r>
      <w:r w:rsidRPr="005B5675">
        <w:rPr>
          <w:rFonts w:asciiTheme="minorHAnsi" w:hAnsiTheme="minorHAnsi"/>
          <w:color w:val="auto"/>
          <w:lang w:val="es-AR"/>
        </w:rPr>
        <w:tab/>
        <w:t>(demendoza@ibr-conicet.gov.ar</w:t>
      </w:r>
      <w:r w:rsidRPr="005B5675">
        <w:rPr>
          <w:color w:val="auto"/>
          <w:lang w:val="es-AR"/>
        </w:rPr>
        <w:t>)</w:t>
      </w:r>
    </w:p>
    <w:p w14:paraId="69A832EA" w14:textId="77777777" w:rsidR="00F34072" w:rsidRPr="00B42C5B" w:rsidRDefault="00F34072" w:rsidP="003A26AA">
      <w:pPr>
        <w:jc w:val="left"/>
        <w:rPr>
          <w:rFonts w:asciiTheme="minorHAnsi" w:hAnsiTheme="minorHAnsi" w:cstheme="minorHAnsi"/>
          <w:bCs/>
          <w:color w:val="808080" w:themeColor="background1" w:themeShade="80"/>
          <w:lang w:val="es-AR"/>
        </w:rPr>
      </w:pPr>
    </w:p>
    <w:p w14:paraId="74B62F72" w14:textId="77777777" w:rsidR="00051E25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6930CA">
        <w:rPr>
          <w:rFonts w:asciiTheme="minorHAnsi" w:hAnsiTheme="minorHAnsi" w:cstheme="minorHAnsi"/>
          <w:b/>
          <w:bCs/>
        </w:rPr>
        <w:t>KEYWORDS: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C470C99" w14:textId="760216EF" w:rsidR="00F34072" w:rsidRPr="006930CA" w:rsidRDefault="00804C2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F34072" w:rsidRPr="006930CA">
        <w:rPr>
          <w:rFonts w:asciiTheme="minorHAnsi" w:hAnsiTheme="minorHAnsi"/>
        </w:rPr>
        <w:t>ndocann</w:t>
      </w:r>
      <w:r w:rsidR="00F34072">
        <w:rPr>
          <w:rFonts w:asciiTheme="minorHAnsi" w:hAnsiTheme="minorHAnsi"/>
        </w:rPr>
        <w:t>a</w:t>
      </w:r>
      <w:r w:rsidR="00F34072" w:rsidRPr="006930CA">
        <w:rPr>
          <w:rFonts w:asciiTheme="minorHAnsi" w:hAnsiTheme="minorHAnsi"/>
        </w:rPr>
        <w:t>binoids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</w:t>
      </w:r>
      <w:r w:rsidR="00F34072" w:rsidRPr="00BD64A3">
        <w:rPr>
          <w:rFonts w:asciiTheme="minorHAnsi" w:hAnsiTheme="minorHAnsi"/>
          <w:i/>
        </w:rPr>
        <w:t>C. elegans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synthesis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deuterated analogs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2-AG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</w:t>
      </w:r>
      <w:r w:rsidR="00F34072" w:rsidRPr="006930CA">
        <w:rPr>
          <w:rFonts w:asciiTheme="minorHAnsi" w:hAnsiTheme="minorHAnsi"/>
        </w:rPr>
        <w:t>auer</w:t>
      </w:r>
      <w:proofErr w:type="spellEnd"/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MAGs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HPLC-MS/MS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="00F34072" w:rsidRPr="006930CA">
        <w:rPr>
          <w:rFonts w:asciiTheme="minorHAnsi" w:hAnsiTheme="minorHAnsi"/>
        </w:rPr>
        <w:t>sotopic dilution</w:t>
      </w:r>
      <w:r>
        <w:rPr>
          <w:rFonts w:asciiTheme="minorHAnsi" w:hAnsiTheme="minorHAnsi"/>
        </w:rPr>
        <w:t>,</w:t>
      </w:r>
      <w:r w:rsidR="00F34072" w:rsidRPr="006930CA">
        <w:rPr>
          <w:rFonts w:asciiTheme="minorHAnsi" w:hAnsiTheme="minorHAnsi"/>
        </w:rPr>
        <w:t xml:space="preserve"> quantification</w:t>
      </w:r>
    </w:p>
    <w:p w14:paraId="1CBAF784" w14:textId="77777777" w:rsidR="00F34072" w:rsidRPr="006930CA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4BB643B1" w14:textId="26F10089" w:rsidR="00F34072" w:rsidRDefault="00F34072" w:rsidP="003A26AA">
      <w:pPr>
        <w:jc w:val="left"/>
        <w:rPr>
          <w:rFonts w:asciiTheme="minorHAnsi" w:hAnsiTheme="minorHAnsi" w:cstheme="minorHAnsi"/>
          <w:b/>
          <w:bCs/>
        </w:rPr>
      </w:pPr>
      <w:r w:rsidRPr="006930CA">
        <w:rPr>
          <w:rFonts w:asciiTheme="minorHAnsi" w:hAnsiTheme="minorHAnsi" w:cstheme="minorHAnsi"/>
          <w:b/>
          <w:bCs/>
        </w:rPr>
        <w:t>SUMMARY</w:t>
      </w:r>
      <w:r w:rsidR="00804C22">
        <w:rPr>
          <w:rFonts w:asciiTheme="minorHAnsi" w:hAnsiTheme="minorHAnsi" w:cstheme="minorHAnsi"/>
          <w:b/>
          <w:bCs/>
        </w:rPr>
        <w:t>:</w:t>
      </w:r>
    </w:p>
    <w:p w14:paraId="2A4FB4BE" w14:textId="5494A99A" w:rsidR="00F34072" w:rsidRPr="000114E9" w:rsidRDefault="00F34072" w:rsidP="003A26AA">
      <w:pPr>
        <w:jc w:val="left"/>
        <w:rPr>
          <w:rFonts w:asciiTheme="minorHAnsi" w:hAnsiTheme="minorHAnsi"/>
          <w:color w:val="auto"/>
        </w:rPr>
      </w:pPr>
      <w:r w:rsidRPr="000114E9">
        <w:rPr>
          <w:rFonts w:asciiTheme="minorHAnsi" w:hAnsiTheme="minorHAnsi"/>
          <w:color w:val="auto"/>
        </w:rPr>
        <w:t xml:space="preserve">This work describes a robust and straightforward method </w:t>
      </w:r>
      <w:r>
        <w:rPr>
          <w:rFonts w:asciiTheme="minorHAnsi" w:hAnsiTheme="minorHAnsi"/>
          <w:color w:val="auto"/>
        </w:rPr>
        <w:t xml:space="preserve">to </w:t>
      </w:r>
      <w:r w:rsidRPr="000114E9">
        <w:rPr>
          <w:rFonts w:asciiTheme="minorHAnsi" w:hAnsiTheme="minorHAnsi"/>
          <w:color w:val="auto"/>
        </w:rPr>
        <w:t xml:space="preserve">detect and quantify the endocannabinoid 2-arachidonoylglycerol </w:t>
      </w:r>
      <w:r>
        <w:rPr>
          <w:rFonts w:asciiTheme="minorHAnsi" w:hAnsiTheme="minorHAnsi"/>
          <w:color w:val="auto"/>
        </w:rPr>
        <w:t xml:space="preserve">(2-AG) </w:t>
      </w:r>
      <w:r w:rsidRPr="000114E9">
        <w:rPr>
          <w:rFonts w:asciiTheme="minorHAnsi" w:hAnsiTheme="minorHAnsi"/>
          <w:color w:val="auto"/>
        </w:rPr>
        <w:t xml:space="preserve">in </w:t>
      </w:r>
      <w:r w:rsidRPr="000114E9">
        <w:rPr>
          <w:rFonts w:asciiTheme="minorHAnsi" w:hAnsiTheme="minorHAnsi"/>
          <w:i/>
          <w:color w:val="auto"/>
        </w:rPr>
        <w:t>C. elegans</w:t>
      </w:r>
      <w:r>
        <w:rPr>
          <w:rFonts w:asciiTheme="minorHAnsi" w:hAnsiTheme="minorHAnsi"/>
          <w:color w:val="auto"/>
        </w:rPr>
        <w:t>.</w:t>
      </w:r>
      <w:r w:rsidR="000219DB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An analytical deuterated standard </w:t>
      </w:r>
      <w:r w:rsidR="00804C22">
        <w:rPr>
          <w:rFonts w:asciiTheme="minorHAnsi" w:hAnsiTheme="minorHAnsi"/>
          <w:color w:val="auto"/>
        </w:rPr>
        <w:t>us</w:t>
      </w:r>
      <w:r>
        <w:rPr>
          <w:rFonts w:asciiTheme="minorHAnsi" w:hAnsiTheme="minorHAnsi"/>
          <w:color w:val="auto"/>
        </w:rPr>
        <w:t xml:space="preserve"> prepared and</w:t>
      </w:r>
      <w:r w:rsidRPr="000114E9">
        <w:rPr>
          <w:rFonts w:asciiTheme="minorHAnsi" w:hAnsiTheme="minorHAnsi"/>
          <w:color w:val="auto"/>
        </w:rPr>
        <w:t xml:space="preserve"> us</w:t>
      </w:r>
      <w:r>
        <w:rPr>
          <w:rFonts w:asciiTheme="minorHAnsi" w:hAnsiTheme="minorHAnsi"/>
          <w:color w:val="auto"/>
        </w:rPr>
        <w:t>ed</w:t>
      </w:r>
      <w:r w:rsidRPr="000114E9">
        <w:rPr>
          <w:rFonts w:asciiTheme="minorHAnsi" w:hAnsiTheme="minorHAnsi"/>
          <w:color w:val="auto"/>
        </w:rPr>
        <w:t xml:space="preserve"> </w:t>
      </w:r>
      <w:r w:rsidR="005B5675">
        <w:rPr>
          <w:rFonts w:asciiTheme="minorHAnsi" w:hAnsiTheme="minorHAnsi"/>
          <w:color w:val="auto"/>
        </w:rPr>
        <w:t>for the quantification of</w:t>
      </w:r>
      <w:r>
        <w:rPr>
          <w:rFonts w:asciiTheme="minorHAnsi" w:hAnsiTheme="minorHAnsi"/>
          <w:color w:val="auto"/>
        </w:rPr>
        <w:t xml:space="preserve"> 2-AG by </w:t>
      </w:r>
      <w:r w:rsidRPr="000114E9">
        <w:rPr>
          <w:rFonts w:asciiTheme="minorHAnsi" w:hAnsiTheme="minorHAnsi"/>
          <w:color w:val="auto"/>
        </w:rPr>
        <w:t xml:space="preserve">isotopic dilution and liquid chromatography-electrospray </w:t>
      </w:r>
      <w:r w:rsidR="00804C22">
        <w:rPr>
          <w:rFonts w:asciiTheme="minorHAnsi" w:hAnsiTheme="minorHAnsi"/>
          <w:color w:val="auto"/>
        </w:rPr>
        <w:t>i</w:t>
      </w:r>
      <w:r w:rsidRPr="000114E9">
        <w:rPr>
          <w:rFonts w:asciiTheme="minorHAnsi" w:hAnsiTheme="minorHAnsi"/>
          <w:color w:val="auto"/>
        </w:rPr>
        <w:t>onization-tandem mass spectrometry (LC-ESI-MS/MS).</w:t>
      </w:r>
    </w:p>
    <w:p w14:paraId="4ED5B5E3" w14:textId="77777777" w:rsidR="00F34072" w:rsidRPr="006930CA" w:rsidRDefault="00F34072" w:rsidP="003A26AA">
      <w:pPr>
        <w:jc w:val="left"/>
        <w:rPr>
          <w:rFonts w:asciiTheme="minorHAnsi" w:hAnsiTheme="minorHAnsi" w:cstheme="minorHAnsi"/>
        </w:rPr>
      </w:pPr>
    </w:p>
    <w:p w14:paraId="77AFAFA3" w14:textId="77777777" w:rsidR="00F34072" w:rsidRDefault="00F34072" w:rsidP="003A26AA">
      <w:pPr>
        <w:jc w:val="left"/>
        <w:rPr>
          <w:rFonts w:asciiTheme="minorHAnsi" w:hAnsiTheme="minorHAnsi" w:cstheme="minorHAnsi"/>
        </w:rPr>
      </w:pPr>
      <w:r w:rsidRPr="006930CA">
        <w:rPr>
          <w:rFonts w:asciiTheme="minorHAnsi" w:hAnsiTheme="minorHAnsi" w:cstheme="minorHAnsi"/>
          <w:b/>
          <w:bCs/>
        </w:rPr>
        <w:t>ABSTRACT:</w:t>
      </w:r>
    </w:p>
    <w:p w14:paraId="29F1E8D1" w14:textId="5A845507" w:rsidR="00F34072" w:rsidRPr="000114E9" w:rsidRDefault="00804C22" w:rsidP="003A26AA">
      <w:pPr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This work</w:t>
      </w:r>
      <w:r w:rsidR="00F34072" w:rsidRPr="000114E9">
        <w:rPr>
          <w:rFonts w:asciiTheme="minorHAnsi" w:hAnsiTheme="minorHAnsi"/>
          <w:color w:val="auto"/>
        </w:rPr>
        <w:t xml:space="preserve"> present</w:t>
      </w:r>
      <w:r>
        <w:rPr>
          <w:rFonts w:asciiTheme="minorHAnsi" w:hAnsiTheme="minorHAnsi"/>
          <w:color w:val="auto"/>
        </w:rPr>
        <w:t>s</w:t>
      </w:r>
      <w:r w:rsidR="00F34072" w:rsidRPr="000114E9">
        <w:rPr>
          <w:rFonts w:asciiTheme="minorHAnsi" w:hAnsiTheme="minorHAnsi"/>
          <w:color w:val="auto"/>
        </w:rPr>
        <w:t xml:space="preserve"> a method to prepare an analytical standard to analyze </w:t>
      </w:r>
      <w:r w:rsidR="00F34072" w:rsidRPr="000114E9">
        <w:rPr>
          <w:rFonts w:asciiTheme="minorHAnsi" w:hAnsiTheme="minorHAnsi"/>
          <w:bCs/>
          <w:color w:val="auto"/>
        </w:rPr>
        <w:t xml:space="preserve">2-arachidonoyl glycerol (2-AG) </w:t>
      </w:r>
      <w:r w:rsidR="00F34072" w:rsidRPr="000114E9">
        <w:rPr>
          <w:rFonts w:asciiTheme="minorHAnsi" w:hAnsiTheme="minorHAnsi"/>
          <w:color w:val="auto"/>
        </w:rPr>
        <w:t xml:space="preserve">qualitatively and quantitatively by liquid chromatography-electrospray Ionization-tandem mass spectrometry (LC-ESI-MS/MS). </w:t>
      </w:r>
      <w:r w:rsidR="00F34072" w:rsidRPr="000114E9">
        <w:rPr>
          <w:rFonts w:asciiTheme="minorHAnsi" w:hAnsiTheme="minorHAnsi"/>
          <w:bCs/>
          <w:color w:val="auto"/>
        </w:rPr>
        <w:t xml:space="preserve">Endocannabinoids are conserved lipid mediators that regulate multiple biological processes in a variety of organisms. In </w:t>
      </w:r>
      <w:r w:rsidR="00F34072" w:rsidRPr="000114E9">
        <w:rPr>
          <w:rFonts w:asciiTheme="minorHAnsi" w:hAnsiTheme="minorHAnsi"/>
          <w:bCs/>
          <w:i/>
          <w:color w:val="auto"/>
        </w:rPr>
        <w:t>C. elegans</w:t>
      </w:r>
      <w:r w:rsidR="00F34072" w:rsidRPr="000114E9">
        <w:rPr>
          <w:rFonts w:asciiTheme="minorHAnsi" w:hAnsiTheme="minorHAnsi"/>
          <w:bCs/>
          <w:color w:val="auto"/>
        </w:rPr>
        <w:t xml:space="preserve">, 2-AG has been found to </w:t>
      </w:r>
      <w:r>
        <w:rPr>
          <w:rFonts w:asciiTheme="minorHAnsi" w:hAnsiTheme="minorHAnsi"/>
          <w:bCs/>
          <w:color w:val="auto"/>
        </w:rPr>
        <w:t>possess</w:t>
      </w:r>
      <w:r w:rsidR="00F34072" w:rsidRPr="000114E9">
        <w:rPr>
          <w:rFonts w:asciiTheme="minorHAnsi" w:hAnsiTheme="minorHAnsi"/>
          <w:bCs/>
          <w:color w:val="auto"/>
        </w:rPr>
        <w:t xml:space="preserve"> different roles</w:t>
      </w:r>
      <w:r>
        <w:rPr>
          <w:rFonts w:asciiTheme="minorHAnsi" w:hAnsiTheme="minorHAnsi"/>
          <w:bCs/>
          <w:color w:val="auto"/>
        </w:rPr>
        <w:t>,</w:t>
      </w:r>
      <w:r w:rsidR="00F34072" w:rsidRPr="000114E9">
        <w:rPr>
          <w:rFonts w:asciiTheme="minorHAnsi" w:hAnsiTheme="minorHAnsi"/>
          <w:bCs/>
          <w:color w:val="auto"/>
        </w:rPr>
        <w:t xml:space="preserve"> including modulation of </w:t>
      </w:r>
      <w:proofErr w:type="spellStart"/>
      <w:r w:rsidR="00F34072" w:rsidRPr="000114E9">
        <w:rPr>
          <w:rFonts w:asciiTheme="minorHAnsi" w:hAnsiTheme="minorHAnsi"/>
          <w:bCs/>
          <w:color w:val="auto"/>
        </w:rPr>
        <w:t>dauer</w:t>
      </w:r>
      <w:proofErr w:type="spellEnd"/>
      <w:r w:rsidR="00F34072" w:rsidRPr="000114E9">
        <w:rPr>
          <w:rFonts w:asciiTheme="minorHAnsi" w:hAnsiTheme="minorHAnsi"/>
          <w:bCs/>
          <w:color w:val="auto"/>
        </w:rPr>
        <w:t xml:space="preserve"> formation and cholesterol metabolism.</w:t>
      </w:r>
      <w:r>
        <w:rPr>
          <w:rFonts w:asciiTheme="minorHAnsi" w:hAnsiTheme="minorHAnsi"/>
          <w:color w:val="auto"/>
        </w:rPr>
        <w:t xml:space="preserve"> T</w:t>
      </w:r>
      <w:r w:rsidR="00F34072" w:rsidRPr="000114E9">
        <w:rPr>
          <w:rFonts w:asciiTheme="minorHAnsi" w:hAnsiTheme="minorHAnsi"/>
          <w:color w:val="auto"/>
        </w:rPr>
        <w:t>his report describe</w:t>
      </w:r>
      <w:r>
        <w:rPr>
          <w:rFonts w:asciiTheme="minorHAnsi" w:hAnsiTheme="minorHAnsi"/>
          <w:color w:val="auto"/>
        </w:rPr>
        <w:t>s</w:t>
      </w:r>
      <w:r w:rsidR="00F34072" w:rsidRPr="000114E9">
        <w:rPr>
          <w:rFonts w:asciiTheme="minorHAnsi" w:hAnsiTheme="minorHAnsi"/>
          <w:color w:val="auto"/>
        </w:rPr>
        <w:t xml:space="preserve"> a method to overcome the difficulties associated </w:t>
      </w:r>
      <w:r w:rsidR="00BF589E">
        <w:rPr>
          <w:rFonts w:asciiTheme="minorHAnsi" w:hAnsiTheme="minorHAnsi"/>
          <w:color w:val="auto"/>
        </w:rPr>
        <w:t>with</w:t>
      </w:r>
      <w:r w:rsidR="00F34072" w:rsidRPr="000114E9">
        <w:rPr>
          <w:rFonts w:asciiTheme="minorHAnsi" w:hAnsiTheme="minorHAnsi"/>
          <w:color w:val="auto"/>
        </w:rPr>
        <w:t xml:space="preserve"> the cost</w:t>
      </w:r>
      <w:r>
        <w:rPr>
          <w:rFonts w:asciiTheme="minorHAnsi" w:hAnsiTheme="minorHAnsi"/>
          <w:color w:val="auto"/>
        </w:rPr>
        <w:t>s</w:t>
      </w:r>
      <w:r w:rsidR="00F34072" w:rsidRPr="000114E9">
        <w:rPr>
          <w:rFonts w:asciiTheme="minorHAnsi" w:hAnsiTheme="minorHAnsi"/>
          <w:color w:val="auto"/>
        </w:rPr>
        <w:t xml:space="preserve"> and stability of deuterated standards required for 2-AG</w:t>
      </w:r>
      <w:r w:rsidR="00F34072">
        <w:rPr>
          <w:rFonts w:asciiTheme="minorHAnsi" w:hAnsiTheme="minorHAnsi"/>
          <w:color w:val="auto"/>
        </w:rPr>
        <w:t xml:space="preserve"> </w:t>
      </w:r>
      <w:r w:rsidR="00F34072" w:rsidRPr="000114E9">
        <w:rPr>
          <w:rFonts w:asciiTheme="minorHAnsi" w:hAnsiTheme="minorHAnsi"/>
          <w:color w:val="auto"/>
        </w:rPr>
        <w:t xml:space="preserve">quantification. The procedure for synthesis of the standard </w:t>
      </w:r>
      <w:r w:rsidR="00F34072">
        <w:rPr>
          <w:rFonts w:asciiTheme="minorHAnsi" w:hAnsiTheme="minorHAnsi"/>
          <w:color w:val="auto"/>
        </w:rPr>
        <w:t>is simple and can be performed in any laboratory</w:t>
      </w:r>
      <w:r>
        <w:rPr>
          <w:rFonts w:asciiTheme="minorHAnsi" w:hAnsiTheme="minorHAnsi"/>
          <w:color w:val="auto"/>
        </w:rPr>
        <w:t>,</w:t>
      </w:r>
      <w:r w:rsidR="00F34072">
        <w:rPr>
          <w:rFonts w:asciiTheme="minorHAnsi" w:hAnsiTheme="minorHAnsi"/>
          <w:color w:val="auto"/>
        </w:rPr>
        <w:t xml:space="preserve"> </w:t>
      </w:r>
      <w:r w:rsidR="00F34072">
        <w:rPr>
          <w:rFonts w:asciiTheme="minorHAnsi" w:hAnsiTheme="minorHAnsi"/>
          <w:color w:val="auto"/>
        </w:rPr>
        <w:lastRenderedPageBreak/>
        <w:t xml:space="preserve">without the need </w:t>
      </w:r>
      <w:r>
        <w:rPr>
          <w:rFonts w:asciiTheme="minorHAnsi" w:hAnsiTheme="minorHAnsi"/>
          <w:color w:val="auto"/>
        </w:rPr>
        <w:t>for</w:t>
      </w:r>
      <w:r w:rsidR="00F34072">
        <w:rPr>
          <w:rFonts w:asciiTheme="minorHAnsi" w:hAnsiTheme="minorHAnsi"/>
          <w:color w:val="auto"/>
        </w:rPr>
        <w:t xml:space="preserve"> organic synthesis expertise or special equipment</w:t>
      </w:r>
      <w:r w:rsidR="00F34072" w:rsidRPr="000114E9">
        <w:rPr>
          <w:rFonts w:asciiTheme="minorHAnsi" w:hAnsiTheme="minorHAnsi"/>
          <w:color w:val="auto"/>
        </w:rPr>
        <w:t xml:space="preserve">. In addition, a modification of </w:t>
      </w:r>
      <w:proofErr w:type="spellStart"/>
      <w:r w:rsidR="00F34072" w:rsidRPr="000114E9">
        <w:rPr>
          <w:rFonts w:asciiTheme="minorHAnsi" w:hAnsiTheme="minorHAnsi"/>
          <w:color w:val="auto"/>
        </w:rPr>
        <w:t>Folch</w:t>
      </w:r>
      <w:r>
        <w:rPr>
          <w:rFonts w:asciiTheme="minorHAnsi" w:hAnsiTheme="minorHAnsi"/>
          <w:color w:val="auto"/>
        </w:rPr>
        <w:t>’</w:t>
      </w:r>
      <w:r w:rsidR="00F34072" w:rsidRPr="000114E9">
        <w:rPr>
          <w:rFonts w:asciiTheme="minorHAnsi" w:hAnsiTheme="minorHAnsi"/>
          <w:color w:val="auto"/>
        </w:rPr>
        <w:t>s</w:t>
      </w:r>
      <w:proofErr w:type="spellEnd"/>
      <w:r w:rsidR="00F34072" w:rsidRPr="000114E9">
        <w:rPr>
          <w:rFonts w:asciiTheme="minorHAnsi" w:hAnsiTheme="minorHAnsi"/>
          <w:color w:val="auto"/>
        </w:rPr>
        <w:t xml:space="preserve"> method to extract the deuterated standard from </w:t>
      </w:r>
      <w:r w:rsidR="00F34072" w:rsidRPr="000114E9">
        <w:rPr>
          <w:rFonts w:asciiTheme="minorHAnsi" w:hAnsiTheme="minorHAnsi"/>
          <w:i/>
          <w:color w:val="auto"/>
        </w:rPr>
        <w:t>C. elegans</w:t>
      </w:r>
      <w:r w:rsidR="00F34072" w:rsidRPr="000114E9">
        <w:rPr>
          <w:rFonts w:asciiTheme="minorHAnsi" w:hAnsiTheme="minorHAnsi"/>
          <w:color w:val="auto"/>
        </w:rPr>
        <w:t xml:space="preserve"> culture</w:t>
      </w:r>
      <w:r>
        <w:rPr>
          <w:rFonts w:asciiTheme="minorHAnsi" w:hAnsiTheme="minorHAnsi"/>
          <w:color w:val="auto"/>
        </w:rPr>
        <w:t xml:space="preserve"> is described</w:t>
      </w:r>
      <w:r w:rsidR="00F34072" w:rsidRPr="000114E9">
        <w:rPr>
          <w:rFonts w:asciiTheme="minorHAnsi" w:hAnsiTheme="minorHAnsi"/>
          <w:color w:val="auto"/>
        </w:rPr>
        <w:t>. Finally, a quantitative</w:t>
      </w:r>
      <w:r>
        <w:rPr>
          <w:rFonts w:asciiTheme="minorHAnsi" w:hAnsiTheme="minorHAnsi"/>
          <w:color w:val="auto"/>
        </w:rPr>
        <w:t xml:space="preserve"> and</w:t>
      </w:r>
      <w:r w:rsidR="00F34072" w:rsidRPr="000114E9">
        <w:rPr>
          <w:rFonts w:asciiTheme="minorHAnsi" w:hAnsiTheme="minorHAnsi"/>
          <w:color w:val="auto"/>
        </w:rPr>
        <w:t xml:space="preserve"> analy</w:t>
      </w:r>
      <w:r>
        <w:rPr>
          <w:rFonts w:asciiTheme="minorHAnsi" w:hAnsiTheme="minorHAnsi"/>
          <w:color w:val="auto"/>
        </w:rPr>
        <w:t>tic</w:t>
      </w:r>
      <w:r w:rsidR="00F34072" w:rsidRPr="000114E9">
        <w:rPr>
          <w:rFonts w:asciiTheme="minorHAnsi" w:hAnsiTheme="minorHAnsi"/>
          <w:color w:val="auto"/>
        </w:rPr>
        <w:t xml:space="preserve"> method to detect 2-AG using the stable isotopically labeled analog</w:t>
      </w:r>
      <w:r w:rsidR="00F34072">
        <w:rPr>
          <w:rFonts w:asciiTheme="minorHAnsi" w:hAnsiTheme="minorHAnsi"/>
          <w:color w:val="auto"/>
        </w:rPr>
        <w:t xml:space="preserve"> 1-AG-d</w:t>
      </w:r>
      <w:r w:rsidR="00F34072" w:rsidRPr="00BD64A3">
        <w:rPr>
          <w:rFonts w:asciiTheme="minorHAnsi" w:hAnsiTheme="minorHAnsi"/>
          <w:color w:val="auto"/>
          <w:vertAlign w:val="subscript"/>
        </w:rPr>
        <w:t>5</w:t>
      </w:r>
      <w:r>
        <w:rPr>
          <w:rFonts w:asciiTheme="minorHAnsi" w:hAnsiTheme="minorHAnsi"/>
          <w:color w:val="auto"/>
          <w:vertAlign w:val="subscript"/>
        </w:rPr>
        <w:t xml:space="preserve"> </w:t>
      </w:r>
      <w:r>
        <w:rPr>
          <w:rFonts w:asciiTheme="minorHAnsi" w:hAnsiTheme="minorHAnsi"/>
          <w:color w:val="auto"/>
        </w:rPr>
        <w:t>is described</w:t>
      </w:r>
      <w:r w:rsidR="00F34072" w:rsidRPr="000114E9">
        <w:rPr>
          <w:rFonts w:asciiTheme="minorHAnsi" w:hAnsiTheme="minorHAnsi"/>
          <w:color w:val="auto"/>
        </w:rPr>
        <w:t xml:space="preserve">, which provides reliable results in a </w:t>
      </w:r>
      <w:r w:rsidR="003A26AA" w:rsidRPr="000114E9">
        <w:rPr>
          <w:rFonts w:asciiTheme="minorHAnsi" w:hAnsiTheme="minorHAnsi"/>
          <w:color w:val="auto"/>
        </w:rPr>
        <w:t>fast</w:t>
      </w:r>
      <w:r w:rsidR="003A26AA">
        <w:rPr>
          <w:rFonts w:asciiTheme="minorHAnsi" w:hAnsiTheme="minorHAnsi"/>
          <w:color w:val="auto"/>
        </w:rPr>
        <w:t>-chromatographic</w:t>
      </w:r>
      <w:r w:rsidR="00F34072" w:rsidRPr="000114E9">
        <w:rPr>
          <w:rFonts w:asciiTheme="minorHAnsi" w:hAnsiTheme="minorHAnsi"/>
          <w:color w:val="auto"/>
        </w:rPr>
        <w:t xml:space="preserve"> run.</w:t>
      </w:r>
      <w:r w:rsidR="005B5675">
        <w:rPr>
          <w:rFonts w:asciiTheme="minorHAnsi" w:hAnsiTheme="minorHAnsi"/>
          <w:color w:val="auto"/>
        </w:rPr>
        <w:t xml:space="preserve"> </w:t>
      </w:r>
      <w:r w:rsidR="00F34072" w:rsidRPr="000114E9">
        <w:rPr>
          <w:rFonts w:asciiTheme="minorHAnsi" w:hAnsiTheme="minorHAnsi"/>
          <w:color w:val="auto"/>
        </w:rPr>
        <w:t xml:space="preserve">The procedure </w:t>
      </w:r>
      <w:r>
        <w:rPr>
          <w:rFonts w:asciiTheme="minorHAnsi" w:hAnsiTheme="minorHAnsi"/>
          <w:color w:val="auto"/>
        </w:rPr>
        <w:t>is</w:t>
      </w:r>
      <w:r w:rsidR="00F34072" w:rsidRPr="000114E9">
        <w:rPr>
          <w:rFonts w:asciiTheme="minorHAnsi" w:hAnsiTheme="minorHAnsi"/>
          <w:color w:val="auto"/>
        </w:rPr>
        <w:t xml:space="preserve"> useful </w:t>
      </w:r>
      <w:r w:rsidR="00BF589E">
        <w:rPr>
          <w:rFonts w:asciiTheme="minorHAnsi" w:hAnsiTheme="minorHAnsi"/>
          <w:color w:val="auto"/>
        </w:rPr>
        <w:t xml:space="preserve">for </w:t>
      </w:r>
      <w:r w:rsidR="00F34072" w:rsidRPr="000114E9">
        <w:rPr>
          <w:rFonts w:asciiTheme="minorHAnsi" w:hAnsiTheme="minorHAnsi"/>
          <w:color w:val="auto"/>
        </w:rPr>
        <w:t>study</w:t>
      </w:r>
      <w:r w:rsidR="00BF589E">
        <w:rPr>
          <w:rFonts w:asciiTheme="minorHAnsi" w:hAnsiTheme="minorHAnsi"/>
          <w:color w:val="auto"/>
        </w:rPr>
        <w:t>ing</w:t>
      </w:r>
      <w:r w:rsidR="00F34072" w:rsidRPr="000114E9">
        <w:rPr>
          <w:rFonts w:asciiTheme="minorHAnsi" w:hAnsiTheme="minorHAnsi"/>
          <w:color w:val="auto"/>
        </w:rPr>
        <w:t xml:space="preserve"> the multiple roles of 2-AG </w:t>
      </w:r>
      <w:r w:rsidR="00F34072" w:rsidRPr="009B3B60">
        <w:rPr>
          <w:rFonts w:asciiTheme="minorHAnsi" w:hAnsiTheme="minorHAnsi"/>
          <w:color w:val="auto"/>
        </w:rPr>
        <w:t xml:space="preserve">in </w:t>
      </w:r>
      <w:r w:rsidR="00F34072" w:rsidRPr="009B3B60">
        <w:rPr>
          <w:rFonts w:asciiTheme="minorHAnsi" w:hAnsiTheme="minorHAnsi"/>
          <w:i/>
          <w:color w:val="auto"/>
        </w:rPr>
        <w:t>C. elegans</w:t>
      </w:r>
      <w:r w:rsidR="00F34072" w:rsidRPr="009B3B60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while also </w:t>
      </w:r>
      <w:r w:rsidR="00F34072" w:rsidRPr="009B3B60">
        <w:rPr>
          <w:rFonts w:asciiTheme="minorHAnsi" w:hAnsiTheme="minorHAnsi"/>
          <w:color w:val="auto"/>
        </w:rPr>
        <w:t xml:space="preserve">being applicable to </w:t>
      </w:r>
      <w:r>
        <w:rPr>
          <w:rFonts w:asciiTheme="minorHAnsi" w:hAnsiTheme="minorHAnsi"/>
          <w:color w:val="auto"/>
        </w:rPr>
        <w:t>other</w:t>
      </w:r>
      <w:r w:rsidR="00F34072" w:rsidRPr="009B3B60">
        <w:rPr>
          <w:rFonts w:asciiTheme="minorHAnsi" w:hAnsiTheme="minorHAnsi"/>
          <w:color w:val="auto"/>
        </w:rPr>
        <w:t xml:space="preserve"> stud</w:t>
      </w:r>
      <w:r>
        <w:rPr>
          <w:rFonts w:asciiTheme="minorHAnsi" w:hAnsiTheme="minorHAnsi"/>
          <w:color w:val="auto"/>
        </w:rPr>
        <w:t>ies</w:t>
      </w:r>
      <w:r w:rsidR="00F34072" w:rsidRPr="009B3B60">
        <w:rPr>
          <w:rFonts w:asciiTheme="minorHAnsi" w:hAnsiTheme="minorHAnsi"/>
          <w:color w:val="auto"/>
        </w:rPr>
        <w:t xml:space="preserve"> of metabolite</w:t>
      </w:r>
      <w:r>
        <w:rPr>
          <w:rFonts w:asciiTheme="minorHAnsi" w:hAnsiTheme="minorHAnsi"/>
          <w:color w:val="auto"/>
        </w:rPr>
        <w:t>s</w:t>
      </w:r>
      <w:r w:rsidR="00F34072" w:rsidRPr="009B3B60">
        <w:rPr>
          <w:rFonts w:asciiTheme="minorHAnsi" w:hAnsiTheme="minorHAnsi"/>
          <w:color w:val="auto"/>
        </w:rPr>
        <w:t xml:space="preserve"> in different organisms.</w:t>
      </w:r>
      <w:r w:rsidR="00F34072" w:rsidRPr="000114E9">
        <w:rPr>
          <w:rFonts w:asciiTheme="minorHAnsi" w:hAnsiTheme="minorHAnsi"/>
          <w:color w:val="auto"/>
        </w:rPr>
        <w:t xml:space="preserve"> </w:t>
      </w:r>
    </w:p>
    <w:p w14:paraId="407D6348" w14:textId="77777777" w:rsidR="00F34072" w:rsidRPr="000114E9" w:rsidRDefault="00F34072" w:rsidP="003A26AA">
      <w:pPr>
        <w:jc w:val="left"/>
        <w:rPr>
          <w:rFonts w:asciiTheme="minorHAnsi" w:hAnsiTheme="minorHAnsi"/>
          <w:color w:val="auto"/>
        </w:rPr>
      </w:pPr>
    </w:p>
    <w:p w14:paraId="25569454" w14:textId="11E7B59A" w:rsidR="00F34072" w:rsidRDefault="00F34072" w:rsidP="00D32920">
      <w:pPr>
        <w:jc w:val="left"/>
        <w:rPr>
          <w:rFonts w:asciiTheme="minorHAnsi" w:hAnsiTheme="minorHAnsi" w:cstheme="minorHAnsi"/>
          <w:b/>
          <w:bCs/>
        </w:rPr>
      </w:pPr>
      <w:r w:rsidRPr="006930CA">
        <w:rPr>
          <w:rFonts w:asciiTheme="minorHAnsi" w:hAnsiTheme="minorHAnsi" w:cstheme="minorHAnsi"/>
          <w:b/>
        </w:rPr>
        <w:t>INTRODUCTION</w:t>
      </w:r>
      <w:r w:rsidRPr="006930CA">
        <w:rPr>
          <w:rFonts w:asciiTheme="minorHAnsi" w:hAnsiTheme="minorHAnsi" w:cstheme="minorHAnsi"/>
          <w:b/>
          <w:bCs/>
        </w:rPr>
        <w:t>:</w:t>
      </w:r>
    </w:p>
    <w:p w14:paraId="012E92C4" w14:textId="77777777" w:rsidR="00804C22" w:rsidRDefault="00804C22" w:rsidP="003A26AA">
      <w:pPr>
        <w:jc w:val="left"/>
        <w:rPr>
          <w:rFonts w:asciiTheme="minorHAnsi" w:hAnsiTheme="minorHAnsi" w:cstheme="minorHAnsi"/>
        </w:rPr>
      </w:pPr>
    </w:p>
    <w:p w14:paraId="058525D3" w14:textId="74867EC9" w:rsidR="00F34072" w:rsidRDefault="00F34072" w:rsidP="003A26AA">
      <w:pPr>
        <w:jc w:val="left"/>
        <w:rPr>
          <w:rFonts w:asciiTheme="minorHAnsi" w:hAnsiTheme="minorHAnsi" w:cs="Arial"/>
          <w:color w:val="2A2A2A"/>
        </w:rPr>
      </w:pPr>
      <w:r w:rsidRPr="006930CA">
        <w:rPr>
          <w:rFonts w:asciiTheme="minorHAnsi" w:hAnsiTheme="minorHAnsi"/>
          <w:bCs/>
        </w:rPr>
        <w:t>Endocannabinoids regulate multiple biological processes in a variety of organisms</w:t>
      </w:r>
      <w:r w:rsidR="005B4CFF">
        <w:rPr>
          <w:rFonts w:asciiTheme="minorHAnsi" w:hAnsiTheme="minorHAnsi"/>
          <w:bCs/>
        </w:rPr>
        <w:t xml:space="preserve"> and </w:t>
      </w:r>
      <w:r w:rsidR="005B4CFF" w:rsidRPr="006930CA">
        <w:rPr>
          <w:rFonts w:asciiTheme="minorHAnsi" w:hAnsiTheme="minorHAnsi"/>
          <w:bCs/>
        </w:rPr>
        <w:t>are conserved lipid mediators</w:t>
      </w:r>
      <w:r w:rsidRPr="00D31F7F">
        <w:rPr>
          <w:rFonts w:asciiTheme="minorHAnsi" w:hAnsiTheme="minorHAnsi"/>
          <w:bCs/>
          <w:noProof/>
          <w:vertAlign w:val="superscript"/>
        </w:rPr>
        <w:t>1</w:t>
      </w:r>
      <w:r w:rsidR="005B5675">
        <w:rPr>
          <w:rFonts w:asciiTheme="minorHAnsi" w:hAnsiTheme="minorHAnsi"/>
          <w:bCs/>
        </w:rPr>
        <w:t>.</w:t>
      </w:r>
      <w:r w:rsidR="008B0101">
        <w:rPr>
          <w:rFonts w:asciiTheme="minorHAnsi" w:hAnsiTheme="minorHAnsi"/>
          <w:bCs/>
        </w:rPr>
        <w:t xml:space="preserve"> </w:t>
      </w:r>
      <w:r w:rsidRPr="006930CA">
        <w:rPr>
          <w:rFonts w:asciiTheme="minorHAnsi" w:hAnsiTheme="minorHAnsi"/>
          <w:bCs/>
        </w:rPr>
        <w:t xml:space="preserve">The first discovered and </w:t>
      </w:r>
      <w:r w:rsidR="00804C22">
        <w:rPr>
          <w:rFonts w:asciiTheme="minorHAnsi" w:hAnsiTheme="minorHAnsi"/>
          <w:bCs/>
        </w:rPr>
        <w:t>most well</w:t>
      </w:r>
      <w:r w:rsidRPr="006930CA">
        <w:rPr>
          <w:rFonts w:asciiTheme="minorHAnsi" w:hAnsiTheme="minorHAnsi"/>
          <w:bCs/>
        </w:rPr>
        <w:t xml:space="preserve">-characterized endocannabinoids are anandamide (arachidonoylethanolamide, AEA) and 2-arachidonoyl glycerol (2-AG). </w:t>
      </w:r>
      <w:r w:rsidR="0036575B">
        <w:rPr>
          <w:rFonts w:asciiTheme="minorHAnsi" w:hAnsiTheme="minorHAnsi" w:cstheme="minorHAnsi"/>
          <w:bCs/>
        </w:rPr>
        <w:t>E</w:t>
      </w:r>
      <w:r w:rsidRPr="006930CA">
        <w:rPr>
          <w:rFonts w:asciiTheme="minorHAnsi" w:hAnsiTheme="minorHAnsi" w:cstheme="minorHAnsi"/>
          <w:bCs/>
        </w:rPr>
        <w:t>ndocannabinoids</w:t>
      </w:r>
      <w:r w:rsidR="0036575B">
        <w:rPr>
          <w:rFonts w:asciiTheme="minorHAnsi" w:hAnsiTheme="minorHAnsi" w:cstheme="minorHAnsi"/>
          <w:bCs/>
        </w:rPr>
        <w:t xml:space="preserve"> play many critical roles</w:t>
      </w:r>
      <w:r w:rsidR="00804C22">
        <w:rPr>
          <w:rFonts w:asciiTheme="minorHAnsi" w:hAnsiTheme="minorHAnsi" w:cstheme="minorHAnsi"/>
          <w:bCs/>
        </w:rPr>
        <w:t>,</w:t>
      </w:r>
      <w:r w:rsidRPr="006930CA">
        <w:rPr>
          <w:rFonts w:asciiTheme="minorHAnsi" w:hAnsiTheme="minorHAnsi" w:cstheme="minorHAnsi"/>
          <w:bCs/>
        </w:rPr>
        <w:t xml:space="preserve"> </w:t>
      </w:r>
      <w:r w:rsidR="005B5675" w:rsidRPr="006930CA">
        <w:rPr>
          <w:rFonts w:asciiTheme="minorHAnsi" w:hAnsiTheme="minorHAnsi" w:cstheme="minorHAnsi"/>
          <w:bCs/>
        </w:rPr>
        <w:t>including</w:t>
      </w:r>
      <w:r w:rsidR="00804C22">
        <w:rPr>
          <w:rFonts w:asciiTheme="minorHAnsi" w:hAnsiTheme="minorHAnsi" w:cstheme="minorHAnsi"/>
          <w:bCs/>
        </w:rPr>
        <w:t xml:space="preserve"> those involved in</w:t>
      </w:r>
      <w:r w:rsidR="005B5675" w:rsidRPr="006930CA">
        <w:rPr>
          <w:rFonts w:asciiTheme="minorHAnsi" w:hAnsiTheme="minorHAnsi" w:cstheme="minorHAnsi"/>
          <w:bCs/>
        </w:rPr>
        <w:t xml:space="preserve"> brain</w:t>
      </w:r>
      <w:r w:rsidRPr="006930CA">
        <w:rPr>
          <w:rFonts w:asciiTheme="minorHAnsi" w:hAnsiTheme="minorHAnsi" w:cstheme="minorHAnsi"/>
          <w:bCs/>
        </w:rPr>
        <w:t xml:space="preserve"> reward systems</w:t>
      </w:r>
      <w:r w:rsidR="00804C22">
        <w:rPr>
          <w:rFonts w:asciiTheme="minorHAnsi" w:hAnsiTheme="minorHAnsi" w:cstheme="minorHAnsi"/>
          <w:bCs/>
        </w:rPr>
        <w:t xml:space="preserve"> as well as</w:t>
      </w:r>
      <w:r w:rsidRPr="006930CA">
        <w:rPr>
          <w:rFonts w:asciiTheme="minorHAnsi" w:hAnsiTheme="minorHAnsi" w:cstheme="minorHAnsi"/>
          <w:bCs/>
        </w:rPr>
        <w:t xml:space="preserve"> drug addiction, memory, mood</w:t>
      </w:r>
      <w:r w:rsidR="00804C22">
        <w:rPr>
          <w:rFonts w:asciiTheme="minorHAnsi" w:hAnsiTheme="minorHAnsi" w:cstheme="minorHAnsi"/>
          <w:bCs/>
        </w:rPr>
        <w:t>,</w:t>
      </w:r>
      <w:r w:rsidRPr="006930CA">
        <w:rPr>
          <w:rFonts w:asciiTheme="minorHAnsi" w:hAnsiTheme="minorHAnsi" w:cstheme="minorHAnsi"/>
          <w:bCs/>
        </w:rPr>
        <w:t xml:space="preserve"> and metabolic processes</w:t>
      </w:r>
      <w:r w:rsidRPr="00065225">
        <w:rPr>
          <w:rFonts w:asciiTheme="minorHAnsi" w:hAnsiTheme="minorHAnsi" w:cstheme="minorHAnsi"/>
          <w:bCs/>
          <w:noProof/>
          <w:vertAlign w:val="superscript"/>
        </w:rPr>
        <w:t>2</w:t>
      </w:r>
      <w:r w:rsidR="005B5675">
        <w:rPr>
          <w:rFonts w:asciiTheme="minorHAnsi" w:hAnsiTheme="minorHAnsi" w:cstheme="minorHAnsi"/>
          <w:bCs/>
        </w:rPr>
        <w:t xml:space="preserve">. </w:t>
      </w:r>
      <w:r w:rsidRPr="001D26CF">
        <w:rPr>
          <w:rFonts w:asciiTheme="minorHAnsi" w:hAnsiTheme="minorHAnsi" w:cstheme="minorHAnsi"/>
          <w:bCs/>
        </w:rPr>
        <w:t>AEA and 2-AG are only synthesized when needed and have short life span</w:t>
      </w:r>
      <w:r w:rsidR="00804C22">
        <w:rPr>
          <w:rFonts w:asciiTheme="minorHAnsi" w:hAnsiTheme="minorHAnsi" w:cstheme="minorHAnsi"/>
          <w:bCs/>
        </w:rPr>
        <w:t>s,</w:t>
      </w:r>
      <w:r w:rsidRPr="001D26CF">
        <w:rPr>
          <w:rFonts w:asciiTheme="minorHAnsi" w:hAnsiTheme="minorHAnsi" w:cstheme="minorHAnsi"/>
          <w:bCs/>
        </w:rPr>
        <w:t xml:space="preserve"> </w:t>
      </w:r>
      <w:r w:rsidR="00804C22">
        <w:rPr>
          <w:rFonts w:asciiTheme="minorHAnsi" w:hAnsiTheme="minorHAnsi" w:cstheme="minorHAnsi"/>
          <w:bCs/>
        </w:rPr>
        <w:t>and they are</w:t>
      </w:r>
      <w:r w:rsidRPr="001D26CF">
        <w:rPr>
          <w:rFonts w:asciiTheme="minorHAnsi" w:hAnsiTheme="minorHAnsi" w:cstheme="minorHAnsi"/>
          <w:bCs/>
        </w:rPr>
        <w:t xml:space="preserve"> degraded through transport protein reuptake and hydrolysis</w:t>
      </w:r>
      <w:r w:rsidRPr="00065225">
        <w:rPr>
          <w:rFonts w:asciiTheme="minorHAnsi" w:hAnsiTheme="minorHAnsi" w:cstheme="minorHAnsi"/>
          <w:bCs/>
          <w:noProof/>
          <w:color w:val="auto"/>
          <w:vertAlign w:val="superscript"/>
        </w:rPr>
        <w:t>3</w:t>
      </w:r>
      <w:r w:rsidR="005B5675">
        <w:rPr>
          <w:rFonts w:asciiTheme="minorHAnsi" w:hAnsiTheme="minorHAnsi" w:cstheme="minorHAnsi"/>
          <w:bCs/>
          <w:noProof/>
          <w:color w:val="auto"/>
        </w:rPr>
        <w:t>.</w:t>
      </w:r>
      <w:r>
        <w:rPr>
          <w:rFonts w:asciiTheme="minorHAnsi" w:hAnsiTheme="minorHAnsi" w:cs="Arial"/>
          <w:color w:val="2A2A2A"/>
        </w:rPr>
        <w:t xml:space="preserve"> </w:t>
      </w:r>
    </w:p>
    <w:p w14:paraId="6008B1D1" w14:textId="77777777" w:rsidR="00F34072" w:rsidRPr="006930CA" w:rsidRDefault="00F34072" w:rsidP="003A26AA">
      <w:pPr>
        <w:jc w:val="left"/>
        <w:rPr>
          <w:rFonts w:asciiTheme="minorHAnsi" w:hAnsiTheme="minorHAnsi"/>
          <w:bCs/>
        </w:rPr>
      </w:pPr>
    </w:p>
    <w:p w14:paraId="489A9889" w14:textId="71159FA7" w:rsidR="00F34072" w:rsidRPr="003A26AA" w:rsidRDefault="00F6058B" w:rsidP="003A26AA">
      <w:pPr>
        <w:widowControl/>
        <w:autoSpaceDE/>
        <w:autoSpaceDN/>
        <w:adjustRightInd/>
        <w:jc w:val="left"/>
        <w:rPr>
          <w:rFonts w:ascii="Arial" w:hAnsi="Arial" w:cs="Arial"/>
          <w:shd w:val="clear" w:color="auto" w:fill="FFFFFF"/>
        </w:rPr>
      </w:pPr>
      <w:r>
        <w:rPr>
          <w:rFonts w:asciiTheme="minorHAnsi" w:hAnsiTheme="minorHAnsi" w:cstheme="minorHAnsi"/>
          <w:bCs/>
        </w:rPr>
        <w:t>The u</w:t>
      </w:r>
      <w:r w:rsidR="005B4CFF">
        <w:rPr>
          <w:rFonts w:asciiTheme="minorHAnsi" w:hAnsiTheme="minorHAnsi" w:cstheme="minorHAnsi"/>
          <w:bCs/>
        </w:rPr>
        <w:t>se of animal model</w:t>
      </w:r>
      <w:r w:rsidR="00804C22">
        <w:rPr>
          <w:rFonts w:asciiTheme="minorHAnsi" w:hAnsiTheme="minorHAnsi" w:cstheme="minorHAnsi"/>
          <w:bCs/>
        </w:rPr>
        <w:t>s</w:t>
      </w:r>
      <w:r w:rsidR="005B4CFF">
        <w:rPr>
          <w:rFonts w:asciiTheme="minorHAnsi" w:hAnsiTheme="minorHAnsi" w:cstheme="minorHAnsi"/>
          <w:bCs/>
        </w:rPr>
        <w:t xml:space="preserve"> like </w:t>
      </w:r>
      <w:r w:rsidR="003A26AA" w:rsidRPr="003A26AA">
        <w:rPr>
          <w:i/>
          <w:iCs/>
        </w:rPr>
        <w:t>Caenorhabditis elegans</w:t>
      </w:r>
      <w:r w:rsidR="003A26AA">
        <w:t xml:space="preserve"> (</w:t>
      </w:r>
      <w:r w:rsidR="00F34072" w:rsidRPr="006930CA">
        <w:rPr>
          <w:rFonts w:asciiTheme="minorHAnsi" w:hAnsiTheme="minorHAnsi" w:cstheme="minorHAnsi"/>
          <w:bCs/>
          <w:i/>
        </w:rPr>
        <w:t>C. elegans</w:t>
      </w:r>
      <w:r w:rsidR="003A26AA">
        <w:rPr>
          <w:rFonts w:asciiTheme="minorHAnsi" w:hAnsiTheme="minorHAnsi" w:cstheme="minorHAnsi"/>
          <w:bCs/>
          <w:i/>
        </w:rPr>
        <w:t>)</w:t>
      </w:r>
      <w:r w:rsidR="00F34072" w:rsidRPr="006930CA">
        <w:rPr>
          <w:rFonts w:asciiTheme="minorHAnsi" w:hAnsiTheme="minorHAnsi" w:cstheme="minorHAnsi"/>
          <w:bCs/>
        </w:rPr>
        <w:t xml:space="preserve"> has </w:t>
      </w:r>
      <w:r w:rsidR="005B4CFF">
        <w:rPr>
          <w:rFonts w:asciiTheme="minorHAnsi" w:hAnsiTheme="minorHAnsi" w:cstheme="minorHAnsi"/>
          <w:bCs/>
        </w:rPr>
        <w:t xml:space="preserve">become important </w:t>
      </w:r>
      <w:r w:rsidR="00F34072" w:rsidRPr="006930CA">
        <w:rPr>
          <w:rFonts w:asciiTheme="minorHAnsi" w:hAnsiTheme="minorHAnsi" w:cstheme="minorHAnsi"/>
          <w:bCs/>
        </w:rPr>
        <w:t>to study</w:t>
      </w:r>
      <w:r w:rsidR="00A74BFA">
        <w:rPr>
          <w:rFonts w:asciiTheme="minorHAnsi" w:hAnsiTheme="minorHAnsi" w:cstheme="minorHAnsi"/>
          <w:bCs/>
        </w:rPr>
        <w:t xml:space="preserve"> the</w:t>
      </w:r>
      <w:r w:rsidR="00F34072" w:rsidRPr="006930CA">
        <w:rPr>
          <w:rFonts w:asciiTheme="minorHAnsi" w:hAnsiTheme="minorHAnsi" w:cstheme="minorHAnsi"/>
          <w:bCs/>
        </w:rPr>
        <w:t xml:space="preserve"> large variety of biological processes including apoptosis, cell signaling, cell cycle, cell polarity, gene regulation, metabolism, ageing</w:t>
      </w:r>
      <w:r w:rsidR="00D32920">
        <w:rPr>
          <w:rFonts w:asciiTheme="minorHAnsi" w:hAnsiTheme="minorHAnsi" w:cstheme="minorHAnsi"/>
          <w:bCs/>
        </w:rPr>
        <w:t>,</w:t>
      </w:r>
      <w:r w:rsidR="00F34072" w:rsidRPr="006930CA">
        <w:rPr>
          <w:rFonts w:asciiTheme="minorHAnsi" w:hAnsiTheme="minorHAnsi" w:cstheme="minorHAnsi"/>
          <w:bCs/>
        </w:rPr>
        <w:t xml:space="preserve"> and sex determination</w:t>
      </w:r>
      <w:r w:rsidR="00F34072" w:rsidRPr="00065225">
        <w:rPr>
          <w:rFonts w:asciiTheme="minorHAnsi" w:hAnsiTheme="minorHAnsi" w:cstheme="minorHAnsi"/>
          <w:bCs/>
          <w:noProof/>
          <w:vertAlign w:val="superscript"/>
        </w:rPr>
        <w:t>4,5</w:t>
      </w:r>
      <w:r w:rsidR="005B5675">
        <w:rPr>
          <w:rFonts w:asciiTheme="minorHAnsi" w:hAnsiTheme="minorHAnsi" w:cstheme="minorHAnsi"/>
          <w:bCs/>
          <w:noProof/>
        </w:rPr>
        <w:t>.</w:t>
      </w:r>
      <w:r w:rsidR="00F34072" w:rsidRPr="006930CA">
        <w:rPr>
          <w:rFonts w:asciiTheme="minorHAnsi" w:hAnsiTheme="minorHAnsi" w:cstheme="minorHAnsi"/>
          <w:bCs/>
        </w:rPr>
        <w:t xml:space="preserve"> Additionally, </w:t>
      </w:r>
      <w:r w:rsidR="00F34072" w:rsidRPr="006930CA">
        <w:rPr>
          <w:rFonts w:asciiTheme="minorHAnsi" w:hAnsiTheme="minorHAnsi" w:cstheme="minorHAnsi"/>
          <w:bCs/>
          <w:i/>
        </w:rPr>
        <w:t>C. elegans</w:t>
      </w:r>
      <w:r w:rsidR="00F34072" w:rsidRPr="006930CA">
        <w:rPr>
          <w:rFonts w:asciiTheme="minorHAnsi" w:hAnsiTheme="minorHAnsi" w:cstheme="minorHAnsi"/>
          <w:bCs/>
        </w:rPr>
        <w:t xml:space="preserve"> is an excellent model for studying the physiological roles of polyunsaturated fatty acids (PUFAs). </w:t>
      </w:r>
      <w:r w:rsidR="00F34072" w:rsidRPr="006930CA">
        <w:rPr>
          <w:rFonts w:asciiTheme="minorHAnsi" w:hAnsiTheme="minorHAnsi"/>
          <w:bCs/>
        </w:rPr>
        <w:t>AEA</w:t>
      </w:r>
      <w:r w:rsidR="00F34072">
        <w:rPr>
          <w:rFonts w:asciiTheme="minorHAnsi" w:hAnsiTheme="minorHAnsi" w:cstheme="minorHAnsi"/>
          <w:bCs/>
        </w:rPr>
        <w:t xml:space="preserve"> </w:t>
      </w:r>
      <w:r w:rsidR="00F34072" w:rsidRPr="006930CA">
        <w:rPr>
          <w:rFonts w:asciiTheme="minorHAnsi" w:hAnsiTheme="minorHAnsi" w:cstheme="minorHAnsi"/>
          <w:bCs/>
        </w:rPr>
        <w:t xml:space="preserve">has been identified in </w:t>
      </w:r>
      <w:r w:rsidR="00F34072" w:rsidRPr="006930CA">
        <w:rPr>
          <w:rFonts w:asciiTheme="minorHAnsi" w:hAnsiTheme="minorHAnsi" w:cstheme="minorHAnsi"/>
          <w:bCs/>
          <w:i/>
        </w:rPr>
        <w:t>C. elegans</w:t>
      </w:r>
      <w:r w:rsidR="00D32920">
        <w:rPr>
          <w:rFonts w:asciiTheme="minorHAnsi" w:hAnsiTheme="minorHAnsi" w:cstheme="minorHAnsi"/>
          <w:bCs/>
        </w:rPr>
        <w:t xml:space="preserve"> and is</w:t>
      </w:r>
      <w:r w:rsidR="00F34072" w:rsidRPr="006930CA">
        <w:rPr>
          <w:rFonts w:asciiTheme="minorHAnsi" w:hAnsiTheme="minorHAnsi" w:cstheme="minorHAnsi"/>
          <w:bCs/>
        </w:rPr>
        <w:t xml:space="preserve"> reduced under dietary restriction</w:t>
      </w:r>
      <w:r w:rsidR="00F34072" w:rsidRPr="00065225">
        <w:rPr>
          <w:rFonts w:asciiTheme="minorHAnsi" w:hAnsiTheme="minorHAnsi" w:cstheme="minorHAnsi"/>
          <w:bCs/>
          <w:noProof/>
          <w:vertAlign w:val="superscript"/>
        </w:rPr>
        <w:t>6</w:t>
      </w:r>
      <w:r w:rsidR="005B5675">
        <w:rPr>
          <w:rFonts w:asciiTheme="minorHAnsi" w:hAnsiTheme="minorHAnsi" w:cstheme="minorHAnsi"/>
          <w:bCs/>
          <w:noProof/>
        </w:rPr>
        <w:t>.</w:t>
      </w:r>
      <w:r w:rsidR="00F34072" w:rsidRPr="006930CA">
        <w:rPr>
          <w:rFonts w:asciiTheme="minorHAnsi" w:hAnsiTheme="minorHAnsi" w:cstheme="minorHAnsi"/>
          <w:bCs/>
        </w:rPr>
        <w:t xml:space="preserve"> Th</w:t>
      </w:r>
      <w:r>
        <w:rPr>
          <w:rFonts w:asciiTheme="minorHAnsi" w:hAnsiTheme="minorHAnsi" w:cstheme="minorHAnsi"/>
          <w:bCs/>
        </w:rPr>
        <w:t>is</w:t>
      </w:r>
      <w:r w:rsidR="00F34072" w:rsidRPr="006930CA">
        <w:rPr>
          <w:rFonts w:asciiTheme="minorHAnsi" w:hAnsiTheme="minorHAnsi" w:cstheme="minorHAnsi"/>
          <w:bCs/>
        </w:rPr>
        <w:t xml:space="preserve"> deficiency extends the lifespan of the nematode through a dietary restriction mechanism that can be suppressed by supplementation with the endocannabinoid. </w:t>
      </w:r>
      <w:r w:rsidR="00F34072" w:rsidRPr="006930CA">
        <w:rPr>
          <w:rFonts w:asciiTheme="minorHAnsi" w:hAnsiTheme="minorHAnsi"/>
          <w:bCs/>
        </w:rPr>
        <w:t>Recently,</w:t>
      </w:r>
      <w:r w:rsidR="00F34072" w:rsidRPr="006930CA">
        <w:rPr>
          <w:rFonts w:asciiTheme="minorHAnsi" w:hAnsiTheme="minorHAnsi"/>
        </w:rPr>
        <w:t xml:space="preserve"> </w:t>
      </w:r>
      <w:r w:rsidR="00D32920">
        <w:rPr>
          <w:rFonts w:asciiTheme="minorHAnsi" w:hAnsiTheme="minorHAnsi"/>
        </w:rPr>
        <w:t>it was</w:t>
      </w:r>
      <w:r w:rsidR="00F34072" w:rsidRPr="006930CA">
        <w:rPr>
          <w:rFonts w:asciiTheme="minorHAnsi" w:hAnsiTheme="minorHAnsi"/>
        </w:rPr>
        <w:t xml:space="preserve"> discovered that 2-AG and AEA play </w:t>
      </w:r>
      <w:r w:rsidR="00F34072" w:rsidRPr="000114E9">
        <w:rPr>
          <w:rFonts w:asciiTheme="minorHAnsi" w:hAnsiTheme="minorHAnsi"/>
          <w:color w:val="auto"/>
        </w:rPr>
        <w:t>fundamental role</w:t>
      </w:r>
      <w:r w:rsidR="00D32920">
        <w:rPr>
          <w:rFonts w:asciiTheme="minorHAnsi" w:hAnsiTheme="minorHAnsi"/>
          <w:color w:val="auto"/>
        </w:rPr>
        <w:t>s</w:t>
      </w:r>
      <w:r w:rsidR="00F34072" w:rsidRPr="000114E9">
        <w:rPr>
          <w:rFonts w:asciiTheme="minorHAnsi" w:hAnsiTheme="minorHAnsi"/>
          <w:color w:val="auto"/>
        </w:rPr>
        <w:t xml:space="preserve"> in </w:t>
      </w:r>
      <w:r>
        <w:rPr>
          <w:rFonts w:asciiTheme="minorHAnsi" w:hAnsiTheme="minorHAnsi"/>
          <w:color w:val="auto"/>
        </w:rPr>
        <w:t xml:space="preserve">the </w:t>
      </w:r>
      <w:r w:rsidR="00F34072" w:rsidRPr="000114E9">
        <w:rPr>
          <w:rFonts w:asciiTheme="minorHAnsi" w:hAnsiTheme="minorHAnsi"/>
          <w:color w:val="auto"/>
        </w:rPr>
        <w:t xml:space="preserve">regulation of cholesterol </w:t>
      </w:r>
      <w:r w:rsidR="005B5675" w:rsidRPr="000114E9">
        <w:rPr>
          <w:rFonts w:asciiTheme="minorHAnsi" w:hAnsiTheme="minorHAnsi"/>
          <w:color w:val="auto"/>
        </w:rPr>
        <w:t>trafficking in</w:t>
      </w:r>
      <w:r w:rsidR="00F34072" w:rsidRPr="000114E9">
        <w:rPr>
          <w:rFonts w:asciiTheme="minorHAnsi" w:hAnsiTheme="minorHAnsi"/>
          <w:color w:val="auto"/>
        </w:rPr>
        <w:t xml:space="preserve"> </w:t>
      </w:r>
      <w:r w:rsidR="00F34072" w:rsidRPr="000114E9">
        <w:rPr>
          <w:rFonts w:asciiTheme="minorHAnsi" w:hAnsiTheme="minorHAnsi"/>
          <w:i/>
          <w:color w:val="auto"/>
        </w:rPr>
        <w:t>C. elegan</w:t>
      </w:r>
      <w:r w:rsidR="005B5675">
        <w:rPr>
          <w:rFonts w:asciiTheme="minorHAnsi" w:hAnsiTheme="minorHAnsi"/>
          <w:i/>
          <w:color w:val="auto"/>
        </w:rPr>
        <w:t>s</w:t>
      </w:r>
      <w:r w:rsidR="00F34072" w:rsidRPr="005B5675">
        <w:rPr>
          <w:rFonts w:asciiTheme="minorHAnsi" w:hAnsiTheme="minorHAnsi"/>
          <w:iCs/>
          <w:noProof/>
          <w:color w:val="auto"/>
          <w:vertAlign w:val="superscript"/>
        </w:rPr>
        <w:t>7</w:t>
      </w:r>
      <w:r w:rsidR="005B5675" w:rsidRPr="00354478">
        <w:rPr>
          <w:rFonts w:asciiTheme="minorHAnsi" w:hAnsiTheme="minorHAnsi"/>
          <w:iCs/>
          <w:color w:val="auto"/>
        </w:rPr>
        <w:t>.</w:t>
      </w:r>
      <w:r w:rsidR="005B5675">
        <w:rPr>
          <w:rFonts w:asciiTheme="minorHAnsi" w:hAnsiTheme="minorHAnsi"/>
          <w:iCs/>
          <w:color w:val="auto"/>
        </w:rPr>
        <w:t xml:space="preserve"> </w:t>
      </w:r>
      <w:r w:rsidR="00F34072" w:rsidRPr="000114E9">
        <w:rPr>
          <w:rFonts w:asciiTheme="minorHAnsi" w:hAnsiTheme="minorHAnsi"/>
          <w:color w:val="auto"/>
        </w:rPr>
        <w:t>More i</w:t>
      </w:r>
      <w:r w:rsidR="00F34072" w:rsidRPr="000114E9">
        <w:rPr>
          <w:rFonts w:asciiTheme="minorHAnsi" w:hAnsiTheme="minorHAnsi"/>
          <w:bCs/>
          <w:color w:val="auto"/>
        </w:rPr>
        <w:t xml:space="preserve">mportantly, </w:t>
      </w:r>
      <w:r w:rsidR="00D32920">
        <w:rPr>
          <w:rFonts w:asciiTheme="minorHAnsi" w:hAnsiTheme="minorHAnsi"/>
          <w:bCs/>
          <w:color w:val="auto"/>
        </w:rPr>
        <w:t>it was</w:t>
      </w:r>
      <w:r w:rsidR="00F34072" w:rsidRPr="000114E9">
        <w:rPr>
          <w:rFonts w:asciiTheme="minorHAnsi" w:hAnsiTheme="minorHAnsi"/>
          <w:bCs/>
          <w:color w:val="auto"/>
        </w:rPr>
        <w:t xml:space="preserve"> determined that supplementation with exogenous 2-AG can rescue </w:t>
      </w:r>
      <w:proofErr w:type="spellStart"/>
      <w:r w:rsidR="00F34072" w:rsidRPr="000114E9">
        <w:rPr>
          <w:rFonts w:asciiTheme="minorHAnsi" w:hAnsiTheme="minorHAnsi"/>
          <w:bCs/>
          <w:color w:val="auto"/>
        </w:rPr>
        <w:t>dauer</w:t>
      </w:r>
      <w:proofErr w:type="spellEnd"/>
      <w:r w:rsidR="00F34072" w:rsidRPr="000114E9">
        <w:rPr>
          <w:rFonts w:asciiTheme="minorHAnsi" w:hAnsiTheme="minorHAnsi"/>
          <w:bCs/>
          <w:color w:val="auto"/>
        </w:rPr>
        <w:t xml:space="preserve"> arrest</w:t>
      </w:r>
      <w:r w:rsidR="00D32920">
        <w:rPr>
          <w:rFonts w:asciiTheme="minorHAnsi" w:hAnsiTheme="minorHAnsi"/>
          <w:bCs/>
          <w:color w:val="auto"/>
        </w:rPr>
        <w:t>, which is</w:t>
      </w:r>
      <w:r w:rsidR="00F34072" w:rsidRPr="000114E9">
        <w:rPr>
          <w:rFonts w:asciiTheme="minorHAnsi" w:hAnsiTheme="minorHAnsi"/>
          <w:bCs/>
          <w:color w:val="auto"/>
        </w:rPr>
        <w:t xml:space="preserve"> caused by </w:t>
      </w:r>
      <w:r w:rsidR="00AA0D52">
        <w:rPr>
          <w:rFonts w:asciiTheme="minorHAnsi" w:hAnsiTheme="minorHAnsi"/>
          <w:bCs/>
          <w:color w:val="auto"/>
        </w:rPr>
        <w:t xml:space="preserve">the </w:t>
      </w:r>
      <w:r w:rsidR="00F34072" w:rsidRPr="000114E9">
        <w:rPr>
          <w:rFonts w:asciiTheme="minorHAnsi" w:hAnsiTheme="minorHAnsi"/>
          <w:bCs/>
          <w:color w:val="auto"/>
        </w:rPr>
        <w:t xml:space="preserve">impaired cholesterol trafficking </w:t>
      </w:r>
      <w:r w:rsidR="00D32920">
        <w:rPr>
          <w:rFonts w:asciiTheme="minorHAnsi" w:hAnsiTheme="minorHAnsi"/>
          <w:bCs/>
          <w:color w:val="auto"/>
        </w:rPr>
        <w:t>in</w:t>
      </w:r>
      <w:r w:rsidR="00F34072" w:rsidRPr="000114E9">
        <w:rPr>
          <w:rFonts w:asciiTheme="minorHAnsi" w:hAnsiTheme="minorHAnsi"/>
          <w:bCs/>
          <w:color w:val="auto"/>
        </w:rPr>
        <w:t xml:space="preserve"> Niemann</w:t>
      </w:r>
      <w:r w:rsidR="00D32920">
        <w:rPr>
          <w:rFonts w:asciiTheme="minorHAnsi" w:hAnsiTheme="minorHAnsi"/>
          <w:bCs/>
          <w:color w:val="auto"/>
        </w:rPr>
        <w:t>-</w:t>
      </w:r>
      <w:r w:rsidR="00F34072" w:rsidRPr="000114E9">
        <w:rPr>
          <w:rFonts w:asciiTheme="minorHAnsi" w:hAnsiTheme="minorHAnsi"/>
          <w:bCs/>
          <w:color w:val="auto"/>
        </w:rPr>
        <w:t xml:space="preserve">Pick </w:t>
      </w:r>
      <w:r w:rsidR="00D32920">
        <w:rPr>
          <w:rFonts w:asciiTheme="minorHAnsi" w:hAnsiTheme="minorHAnsi"/>
          <w:bCs/>
          <w:color w:val="auto"/>
        </w:rPr>
        <w:t xml:space="preserve">type </w:t>
      </w:r>
      <w:r w:rsidR="00F34072" w:rsidRPr="000114E9">
        <w:rPr>
          <w:rFonts w:asciiTheme="minorHAnsi" w:hAnsiTheme="minorHAnsi"/>
          <w:bCs/>
          <w:color w:val="auto"/>
        </w:rPr>
        <w:t xml:space="preserve">C1 </w:t>
      </w:r>
      <w:r w:rsidR="00F34072" w:rsidRPr="000114E9">
        <w:rPr>
          <w:rFonts w:asciiTheme="minorHAnsi" w:hAnsiTheme="minorHAnsi"/>
          <w:bCs/>
          <w:i/>
          <w:color w:val="auto"/>
        </w:rPr>
        <w:t>C. elegans</w:t>
      </w:r>
      <w:r w:rsidR="00F34072" w:rsidRPr="000114E9">
        <w:rPr>
          <w:rFonts w:asciiTheme="minorHAnsi" w:hAnsiTheme="minorHAnsi"/>
          <w:bCs/>
          <w:color w:val="auto"/>
        </w:rPr>
        <w:t xml:space="preserve"> mutants. </w:t>
      </w:r>
    </w:p>
    <w:p w14:paraId="6DDA920A" w14:textId="77777777" w:rsidR="00F34072" w:rsidRDefault="00F34072" w:rsidP="003A26AA">
      <w:pPr>
        <w:jc w:val="left"/>
        <w:rPr>
          <w:rFonts w:asciiTheme="minorHAnsi" w:hAnsiTheme="minorHAnsi"/>
          <w:bCs/>
          <w:color w:val="auto"/>
        </w:rPr>
      </w:pPr>
    </w:p>
    <w:p w14:paraId="75217467" w14:textId="794C1748" w:rsidR="00F34072" w:rsidRDefault="00F6058B" w:rsidP="003A26AA">
      <w:pPr>
        <w:jc w:val="left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T</w:t>
      </w:r>
      <w:r w:rsidR="00F34072">
        <w:rPr>
          <w:rFonts w:asciiTheme="minorHAnsi" w:hAnsiTheme="minorHAnsi"/>
          <w:bCs/>
          <w:color w:val="auto"/>
        </w:rPr>
        <w:t xml:space="preserve">o </w:t>
      </w:r>
      <w:r>
        <w:rPr>
          <w:rFonts w:asciiTheme="minorHAnsi" w:hAnsiTheme="minorHAnsi"/>
          <w:bCs/>
          <w:color w:val="auto"/>
        </w:rPr>
        <w:t>gain</w:t>
      </w:r>
      <w:r w:rsidR="00F34072">
        <w:rPr>
          <w:rFonts w:asciiTheme="minorHAnsi" w:hAnsiTheme="minorHAnsi"/>
          <w:bCs/>
          <w:color w:val="auto"/>
        </w:rPr>
        <w:t xml:space="preserve"> a better understanding of </w:t>
      </w:r>
      <w:r w:rsidR="00D32920">
        <w:rPr>
          <w:rFonts w:asciiTheme="minorHAnsi" w:hAnsiTheme="minorHAnsi"/>
          <w:bCs/>
          <w:color w:val="auto"/>
        </w:rPr>
        <w:t>2-AG’s</w:t>
      </w:r>
      <w:r w:rsidR="00F34072">
        <w:rPr>
          <w:rFonts w:asciiTheme="minorHAnsi" w:hAnsiTheme="minorHAnsi"/>
          <w:bCs/>
          <w:color w:val="auto"/>
        </w:rPr>
        <w:t xml:space="preserve"> relationship with cholesterol trafficking and other biological processes in the nematode </w:t>
      </w:r>
      <w:r w:rsidR="00D32920">
        <w:rPr>
          <w:rFonts w:asciiTheme="minorHAnsi" w:hAnsiTheme="minorHAnsi"/>
          <w:bCs/>
          <w:color w:val="auto"/>
        </w:rPr>
        <w:t xml:space="preserve">(i.e., </w:t>
      </w:r>
      <w:r w:rsidR="00F34072">
        <w:rPr>
          <w:rFonts w:asciiTheme="minorHAnsi" w:hAnsiTheme="minorHAnsi"/>
          <w:bCs/>
          <w:color w:val="auto"/>
        </w:rPr>
        <w:t>monoaminergic signaling, nociception and locomotion</w:t>
      </w:r>
      <w:r w:rsidR="00D32920">
        <w:rPr>
          <w:rFonts w:asciiTheme="minorHAnsi" w:hAnsiTheme="minorHAnsi"/>
          <w:bCs/>
          <w:color w:val="auto"/>
        </w:rPr>
        <w:t>)</w:t>
      </w:r>
      <w:r>
        <w:rPr>
          <w:rFonts w:asciiTheme="minorHAnsi" w:hAnsiTheme="minorHAnsi"/>
          <w:bCs/>
          <w:color w:val="auto"/>
        </w:rPr>
        <w:t>, it is crucial to study this endogenous metabolite and how it is affected</w:t>
      </w:r>
      <w:r w:rsidR="00D32920">
        <w:rPr>
          <w:rFonts w:asciiTheme="minorHAnsi" w:hAnsiTheme="minorHAnsi"/>
          <w:bCs/>
          <w:color w:val="auto"/>
        </w:rPr>
        <w:t xml:space="preserve"> under certain</w:t>
      </w:r>
      <w:r>
        <w:rPr>
          <w:rFonts w:asciiTheme="minorHAnsi" w:hAnsiTheme="minorHAnsi"/>
          <w:bCs/>
          <w:color w:val="auto"/>
        </w:rPr>
        <w:t xml:space="preserve"> environmental and dietary conditions</w:t>
      </w:r>
      <w:r w:rsidR="00F34072" w:rsidRPr="00582C2C">
        <w:rPr>
          <w:rFonts w:asciiTheme="minorHAnsi" w:hAnsiTheme="minorHAnsi"/>
          <w:bCs/>
          <w:noProof/>
          <w:color w:val="auto"/>
          <w:vertAlign w:val="superscript"/>
        </w:rPr>
        <w:t>8-13</w:t>
      </w:r>
      <w:r w:rsidR="005B5675">
        <w:rPr>
          <w:rFonts w:asciiTheme="minorHAnsi" w:hAnsiTheme="minorHAnsi"/>
          <w:bCs/>
          <w:noProof/>
          <w:color w:val="auto"/>
        </w:rPr>
        <w:t>.</w:t>
      </w:r>
      <w:r w:rsidR="00F34072">
        <w:rPr>
          <w:rFonts w:asciiTheme="minorHAnsi" w:hAnsiTheme="minorHAnsi"/>
          <w:bCs/>
          <w:color w:val="auto"/>
        </w:rPr>
        <w:t xml:space="preserve"> </w:t>
      </w:r>
      <w:r w:rsidR="00A74BFA">
        <w:rPr>
          <w:rFonts w:asciiTheme="minorHAnsi" w:hAnsiTheme="minorHAnsi"/>
          <w:bCs/>
          <w:color w:val="auto"/>
        </w:rPr>
        <w:t>Therefore,</w:t>
      </w:r>
      <w:r w:rsidR="00F34072">
        <w:rPr>
          <w:rFonts w:asciiTheme="minorHAnsi" w:hAnsiTheme="minorHAnsi"/>
          <w:bCs/>
          <w:color w:val="auto"/>
        </w:rPr>
        <w:t xml:space="preserve"> it </w:t>
      </w:r>
      <w:r w:rsidR="00D32920">
        <w:rPr>
          <w:rFonts w:asciiTheme="minorHAnsi" w:hAnsiTheme="minorHAnsi"/>
          <w:bCs/>
          <w:color w:val="auto"/>
        </w:rPr>
        <w:t xml:space="preserve">is </w:t>
      </w:r>
      <w:r w:rsidR="00F34072">
        <w:rPr>
          <w:rFonts w:asciiTheme="minorHAnsi" w:hAnsiTheme="minorHAnsi"/>
          <w:bCs/>
          <w:color w:val="auto"/>
        </w:rPr>
        <w:t xml:space="preserve">imperative to design and optimize a method to detect and quantify endogenous 2-AG in </w:t>
      </w:r>
      <w:r w:rsidR="00F34072" w:rsidRPr="00863A64">
        <w:rPr>
          <w:rFonts w:asciiTheme="minorHAnsi" w:hAnsiTheme="minorHAnsi"/>
          <w:bCs/>
          <w:i/>
          <w:color w:val="auto"/>
        </w:rPr>
        <w:t>C.</w:t>
      </w:r>
      <w:r w:rsidR="00F34072">
        <w:rPr>
          <w:rFonts w:asciiTheme="minorHAnsi" w:hAnsiTheme="minorHAnsi"/>
          <w:bCs/>
          <w:i/>
          <w:color w:val="auto"/>
        </w:rPr>
        <w:t xml:space="preserve"> </w:t>
      </w:r>
      <w:r w:rsidR="00F34072" w:rsidRPr="00863A64">
        <w:rPr>
          <w:rFonts w:asciiTheme="minorHAnsi" w:hAnsiTheme="minorHAnsi"/>
          <w:bCs/>
          <w:i/>
          <w:color w:val="auto"/>
        </w:rPr>
        <w:t>elegans</w:t>
      </w:r>
      <w:r w:rsidR="00F34072">
        <w:rPr>
          <w:rFonts w:asciiTheme="minorHAnsi" w:hAnsiTheme="minorHAnsi"/>
          <w:bCs/>
          <w:i/>
          <w:color w:val="auto"/>
        </w:rPr>
        <w:t xml:space="preserve"> </w:t>
      </w:r>
      <w:r w:rsidR="00F34072" w:rsidRPr="00A4624F">
        <w:rPr>
          <w:rFonts w:asciiTheme="minorHAnsi" w:hAnsiTheme="minorHAnsi"/>
          <w:bCs/>
          <w:color w:val="auto"/>
        </w:rPr>
        <w:t xml:space="preserve">that </w:t>
      </w:r>
      <w:r w:rsidR="00D32920">
        <w:rPr>
          <w:rFonts w:asciiTheme="minorHAnsi" w:hAnsiTheme="minorHAnsi"/>
          <w:bCs/>
          <w:color w:val="auto"/>
        </w:rPr>
        <w:t>is</w:t>
      </w:r>
      <w:r w:rsidR="00F34072" w:rsidRPr="00A4624F">
        <w:rPr>
          <w:rFonts w:asciiTheme="minorHAnsi" w:hAnsiTheme="minorHAnsi"/>
          <w:bCs/>
          <w:color w:val="auto"/>
        </w:rPr>
        <w:t xml:space="preserve"> simple to use for</w:t>
      </w:r>
      <w:r w:rsidR="00F34072">
        <w:rPr>
          <w:rFonts w:asciiTheme="minorHAnsi" w:hAnsiTheme="minorHAnsi"/>
          <w:bCs/>
          <w:color w:val="auto"/>
        </w:rPr>
        <w:t xml:space="preserve"> scientists </w:t>
      </w:r>
      <w:r w:rsidR="00D32920">
        <w:rPr>
          <w:rFonts w:asciiTheme="minorHAnsi" w:hAnsiTheme="minorHAnsi"/>
          <w:bCs/>
          <w:color w:val="auto"/>
        </w:rPr>
        <w:t>of</w:t>
      </w:r>
      <w:r w:rsidR="00F34072">
        <w:rPr>
          <w:rFonts w:asciiTheme="minorHAnsi" w:hAnsiTheme="minorHAnsi"/>
          <w:bCs/>
          <w:color w:val="auto"/>
        </w:rPr>
        <w:t xml:space="preserve"> different fields</w:t>
      </w:r>
      <w:r w:rsidR="006350F4">
        <w:rPr>
          <w:rFonts w:asciiTheme="minorHAnsi" w:hAnsiTheme="minorHAnsi"/>
          <w:bCs/>
          <w:color w:val="auto"/>
        </w:rPr>
        <w:t>,</w:t>
      </w:r>
      <w:r w:rsidR="00F34072">
        <w:rPr>
          <w:rFonts w:asciiTheme="minorHAnsi" w:hAnsiTheme="minorHAnsi"/>
          <w:bCs/>
          <w:color w:val="auto"/>
        </w:rPr>
        <w:t xml:space="preserve"> </w:t>
      </w:r>
      <w:r w:rsidR="00D32920">
        <w:rPr>
          <w:rFonts w:asciiTheme="minorHAnsi" w:hAnsiTheme="minorHAnsi"/>
          <w:bCs/>
          <w:color w:val="auto"/>
        </w:rPr>
        <w:t xml:space="preserve">especially those </w:t>
      </w:r>
      <w:r w:rsidR="006350F4">
        <w:rPr>
          <w:rFonts w:asciiTheme="minorHAnsi" w:hAnsiTheme="minorHAnsi"/>
          <w:bCs/>
          <w:color w:val="auto"/>
        </w:rPr>
        <w:t>who</w:t>
      </w:r>
      <w:r w:rsidR="00F34072">
        <w:rPr>
          <w:rFonts w:asciiTheme="minorHAnsi" w:hAnsiTheme="minorHAnsi"/>
          <w:bCs/>
          <w:color w:val="auto"/>
        </w:rPr>
        <w:t xml:space="preserve"> study the nematode’s behavior in relation to this endocannabinoid.</w:t>
      </w:r>
    </w:p>
    <w:p w14:paraId="1F7B8D7A" w14:textId="77777777" w:rsidR="00F34072" w:rsidRDefault="00F34072" w:rsidP="003A26AA">
      <w:pPr>
        <w:jc w:val="left"/>
        <w:rPr>
          <w:rFonts w:asciiTheme="minorHAnsi" w:hAnsiTheme="minorHAnsi"/>
          <w:bCs/>
          <w:color w:val="auto"/>
        </w:rPr>
      </w:pPr>
    </w:p>
    <w:p w14:paraId="61EF571D" w14:textId="1986128C" w:rsidR="00F34072" w:rsidRPr="005B5675" w:rsidRDefault="00F34072" w:rsidP="003A26AA">
      <w:pPr>
        <w:jc w:val="left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 xml:space="preserve">In 2008, </w:t>
      </w:r>
      <w:proofErr w:type="spellStart"/>
      <w:r>
        <w:rPr>
          <w:rFonts w:asciiTheme="minorHAnsi" w:hAnsiTheme="minorHAnsi"/>
          <w:bCs/>
          <w:color w:val="auto"/>
        </w:rPr>
        <w:t>Lethonen</w:t>
      </w:r>
      <w:proofErr w:type="spellEnd"/>
      <w:r>
        <w:rPr>
          <w:rFonts w:asciiTheme="minorHAnsi" w:hAnsiTheme="minorHAnsi"/>
          <w:bCs/>
          <w:color w:val="auto"/>
        </w:rPr>
        <w:t xml:space="preserve"> and coworkers succeeded in identifying 2-AG and AEA in </w:t>
      </w:r>
      <w:r w:rsidRPr="003025E2">
        <w:rPr>
          <w:rFonts w:asciiTheme="minorHAnsi" w:hAnsiTheme="minorHAnsi"/>
          <w:bCs/>
          <w:i/>
          <w:color w:val="auto"/>
        </w:rPr>
        <w:t>C</w:t>
      </w:r>
      <w:r>
        <w:rPr>
          <w:rFonts w:asciiTheme="minorHAnsi" w:hAnsiTheme="minorHAnsi"/>
          <w:bCs/>
          <w:i/>
          <w:color w:val="auto"/>
        </w:rPr>
        <w:t>.</w:t>
      </w:r>
      <w:r w:rsidRPr="003025E2">
        <w:rPr>
          <w:rFonts w:asciiTheme="minorHAnsi" w:hAnsiTheme="minorHAnsi"/>
          <w:bCs/>
          <w:i/>
          <w:color w:val="auto"/>
        </w:rPr>
        <w:t xml:space="preserve"> elegans</w:t>
      </w:r>
      <w:r>
        <w:rPr>
          <w:rFonts w:asciiTheme="minorHAnsi" w:hAnsiTheme="minorHAnsi"/>
          <w:bCs/>
          <w:color w:val="auto"/>
        </w:rPr>
        <w:t xml:space="preserve"> </w:t>
      </w:r>
      <w:r w:rsidR="00EB5D9B">
        <w:rPr>
          <w:rFonts w:asciiTheme="minorHAnsi" w:hAnsiTheme="minorHAnsi"/>
          <w:bCs/>
          <w:color w:val="auto"/>
        </w:rPr>
        <w:t>using</w:t>
      </w:r>
      <w:r>
        <w:rPr>
          <w:rFonts w:asciiTheme="minorHAnsi" w:hAnsiTheme="minorHAnsi"/>
          <w:bCs/>
          <w:color w:val="auto"/>
        </w:rPr>
        <w:t xml:space="preserve"> LC-MS analytical method</w:t>
      </w:r>
      <w:r w:rsidR="00EB5D9B">
        <w:rPr>
          <w:rFonts w:asciiTheme="minorHAnsi" w:hAnsiTheme="minorHAnsi"/>
          <w:bCs/>
          <w:color w:val="auto"/>
        </w:rPr>
        <w:t>s</w:t>
      </w:r>
      <w:r w:rsidRPr="00582C2C">
        <w:rPr>
          <w:rFonts w:asciiTheme="minorHAnsi" w:hAnsiTheme="minorHAnsi"/>
          <w:bCs/>
          <w:noProof/>
          <w:color w:val="auto"/>
          <w:vertAlign w:val="superscript"/>
        </w:rPr>
        <w:t>14</w:t>
      </w:r>
      <w:r w:rsidR="00EB5D9B">
        <w:rPr>
          <w:rFonts w:asciiTheme="minorHAnsi" w:hAnsiTheme="minorHAnsi"/>
          <w:bCs/>
          <w:color w:val="auto"/>
        </w:rPr>
        <w:t>. I</w:t>
      </w:r>
      <w:r>
        <w:rPr>
          <w:rFonts w:asciiTheme="minorHAnsi" w:hAnsiTheme="minorHAnsi"/>
          <w:bCs/>
          <w:color w:val="auto"/>
        </w:rPr>
        <w:t>n 2011</w:t>
      </w:r>
      <w:r w:rsidR="00EB5D9B">
        <w:rPr>
          <w:rFonts w:asciiTheme="minorHAnsi" w:hAnsiTheme="minorHAnsi"/>
          <w:bCs/>
          <w:color w:val="auto"/>
        </w:rPr>
        <w:t>,</w:t>
      </w:r>
      <w:r>
        <w:rPr>
          <w:rFonts w:asciiTheme="minorHAnsi" w:hAnsiTheme="minorHAnsi"/>
          <w:bCs/>
          <w:color w:val="auto"/>
        </w:rPr>
        <w:t xml:space="preserve"> </w:t>
      </w:r>
      <w:r w:rsidR="00EB5D9B">
        <w:rPr>
          <w:rFonts w:asciiTheme="minorHAnsi" w:hAnsiTheme="minorHAnsi"/>
          <w:bCs/>
          <w:color w:val="auto"/>
        </w:rPr>
        <w:t>t</w:t>
      </w:r>
      <w:r>
        <w:rPr>
          <w:rFonts w:asciiTheme="minorHAnsi" w:hAnsiTheme="minorHAnsi"/>
          <w:bCs/>
          <w:color w:val="auto"/>
        </w:rPr>
        <w:t>he</w:t>
      </w:r>
      <w:r w:rsidR="00EB5D9B">
        <w:rPr>
          <w:rFonts w:asciiTheme="minorHAnsi" w:hAnsiTheme="minorHAnsi"/>
          <w:bCs/>
          <w:color w:val="auto"/>
        </w:rPr>
        <w:t>y</w:t>
      </w:r>
      <w:r>
        <w:rPr>
          <w:rFonts w:asciiTheme="minorHAnsi" w:hAnsiTheme="minorHAnsi"/>
          <w:bCs/>
          <w:color w:val="auto"/>
        </w:rPr>
        <w:t xml:space="preserve"> managed to expand </w:t>
      </w:r>
      <w:r w:rsidR="00EB5D9B">
        <w:rPr>
          <w:rFonts w:asciiTheme="minorHAnsi" w:hAnsiTheme="minorHAnsi"/>
          <w:bCs/>
          <w:color w:val="auto"/>
        </w:rPr>
        <w:t>t</w:t>
      </w:r>
      <w:r>
        <w:rPr>
          <w:rFonts w:asciiTheme="minorHAnsi" w:hAnsiTheme="minorHAnsi"/>
          <w:bCs/>
          <w:color w:val="auto"/>
        </w:rPr>
        <w:t>his technique to other endocannabinoids</w:t>
      </w:r>
      <w:r w:rsidRPr="00582C2C">
        <w:rPr>
          <w:rFonts w:asciiTheme="minorHAnsi" w:hAnsiTheme="minorHAnsi"/>
          <w:bCs/>
          <w:noProof/>
          <w:color w:val="auto"/>
          <w:vertAlign w:val="superscript"/>
        </w:rPr>
        <w:t>15</w:t>
      </w:r>
      <w:r w:rsidR="005B5675">
        <w:rPr>
          <w:rFonts w:asciiTheme="minorHAnsi" w:hAnsiTheme="minorHAnsi"/>
          <w:bCs/>
          <w:noProof/>
          <w:color w:val="auto"/>
        </w:rPr>
        <w:t>.</w:t>
      </w:r>
      <w:r>
        <w:rPr>
          <w:rFonts w:asciiTheme="minorHAnsi" w:hAnsiTheme="minorHAnsi"/>
          <w:bCs/>
          <w:color w:val="auto"/>
        </w:rPr>
        <w:t xml:space="preserve"> More recent work has shown other analytical methods </w:t>
      </w:r>
      <w:r w:rsidR="00EB5D9B">
        <w:rPr>
          <w:rFonts w:asciiTheme="minorHAnsi" w:hAnsiTheme="minorHAnsi"/>
          <w:bCs/>
          <w:color w:val="auto"/>
        </w:rPr>
        <w:t>that have been successful in</w:t>
      </w:r>
      <w:r>
        <w:rPr>
          <w:rFonts w:asciiTheme="minorHAnsi" w:hAnsiTheme="minorHAnsi"/>
          <w:bCs/>
          <w:color w:val="auto"/>
        </w:rPr>
        <w:t xml:space="preserve"> detect</w:t>
      </w:r>
      <w:r w:rsidR="00EB5D9B">
        <w:rPr>
          <w:rFonts w:asciiTheme="minorHAnsi" w:hAnsiTheme="minorHAnsi"/>
          <w:bCs/>
          <w:color w:val="auto"/>
        </w:rPr>
        <w:t>ing</w:t>
      </w:r>
      <w:r>
        <w:rPr>
          <w:rFonts w:asciiTheme="minorHAnsi" w:hAnsiTheme="minorHAnsi"/>
          <w:bCs/>
          <w:color w:val="auto"/>
        </w:rPr>
        <w:t xml:space="preserve"> and quantify</w:t>
      </w:r>
      <w:r w:rsidR="00EB5D9B">
        <w:rPr>
          <w:rFonts w:asciiTheme="minorHAnsi" w:hAnsiTheme="minorHAnsi"/>
          <w:bCs/>
          <w:color w:val="auto"/>
        </w:rPr>
        <w:t>ing</w:t>
      </w:r>
      <w:r>
        <w:rPr>
          <w:rFonts w:asciiTheme="minorHAnsi" w:hAnsiTheme="minorHAnsi"/>
          <w:bCs/>
          <w:color w:val="auto"/>
        </w:rPr>
        <w:t xml:space="preserve"> endocannabinoids in </w:t>
      </w:r>
      <w:r w:rsidRPr="009B3B60">
        <w:rPr>
          <w:rFonts w:asciiTheme="minorHAnsi" w:hAnsiTheme="minorHAnsi"/>
          <w:bCs/>
          <w:i/>
          <w:color w:val="auto"/>
        </w:rPr>
        <w:t>C. elegans</w:t>
      </w:r>
      <w:r w:rsidR="00EB5D9B">
        <w:rPr>
          <w:rFonts w:asciiTheme="minorHAnsi" w:hAnsiTheme="minorHAnsi"/>
          <w:bCs/>
          <w:iCs/>
          <w:color w:val="auto"/>
        </w:rPr>
        <w:t>,</w:t>
      </w:r>
      <w:r>
        <w:rPr>
          <w:rFonts w:asciiTheme="minorHAnsi" w:hAnsiTheme="minorHAnsi"/>
          <w:bCs/>
          <w:color w:val="auto"/>
        </w:rPr>
        <w:t xml:space="preserve"> </w:t>
      </w:r>
      <w:r w:rsidR="00EB5D9B">
        <w:rPr>
          <w:rFonts w:asciiTheme="minorHAnsi" w:hAnsiTheme="minorHAnsi"/>
          <w:bCs/>
          <w:color w:val="auto"/>
        </w:rPr>
        <w:t>including</w:t>
      </w:r>
      <w:r>
        <w:rPr>
          <w:rFonts w:asciiTheme="minorHAnsi" w:hAnsiTheme="minorHAnsi"/>
          <w:bCs/>
          <w:color w:val="auto"/>
        </w:rPr>
        <w:t xml:space="preserve"> mass spectrometry and GC-MS</w:t>
      </w:r>
      <w:r w:rsidRPr="00582C2C">
        <w:rPr>
          <w:rFonts w:asciiTheme="minorHAnsi" w:hAnsiTheme="minorHAnsi"/>
          <w:bCs/>
          <w:noProof/>
          <w:color w:val="auto"/>
          <w:vertAlign w:val="superscript"/>
        </w:rPr>
        <w:t>16-18</w:t>
      </w:r>
      <w:r w:rsidR="00EB5D9B">
        <w:rPr>
          <w:rFonts w:asciiTheme="minorHAnsi" w:hAnsiTheme="minorHAnsi"/>
          <w:bCs/>
          <w:noProof/>
          <w:color w:val="auto"/>
        </w:rPr>
        <w:t>,</w:t>
      </w:r>
      <w:r>
        <w:rPr>
          <w:rFonts w:asciiTheme="minorHAnsi" w:hAnsiTheme="minorHAnsi"/>
          <w:bCs/>
          <w:color w:val="auto"/>
        </w:rPr>
        <w:t xml:space="preserve"> and it has also been reported that </w:t>
      </w:r>
      <w:r w:rsidR="00EB5D9B">
        <w:rPr>
          <w:rFonts w:asciiTheme="minorHAnsi" w:hAnsiTheme="minorHAnsi"/>
          <w:bCs/>
          <w:color w:val="auto"/>
        </w:rPr>
        <w:t xml:space="preserve">similar </w:t>
      </w:r>
      <w:r>
        <w:rPr>
          <w:rFonts w:asciiTheme="minorHAnsi" w:hAnsiTheme="minorHAnsi"/>
          <w:bCs/>
          <w:color w:val="auto"/>
        </w:rPr>
        <w:t>analytical methods can be expanded to other models</w:t>
      </w:r>
      <w:r w:rsidRPr="00582C2C">
        <w:rPr>
          <w:rFonts w:asciiTheme="minorHAnsi" w:hAnsiTheme="minorHAnsi"/>
          <w:bCs/>
          <w:noProof/>
          <w:color w:val="auto"/>
          <w:vertAlign w:val="superscript"/>
        </w:rPr>
        <w:t>19</w:t>
      </w:r>
      <w:r w:rsidR="005B5675">
        <w:rPr>
          <w:rFonts w:asciiTheme="minorHAnsi" w:hAnsiTheme="minorHAnsi"/>
          <w:bCs/>
          <w:noProof/>
          <w:color w:val="auto"/>
        </w:rPr>
        <w:t>.</w:t>
      </w:r>
    </w:p>
    <w:p w14:paraId="35EDCC8D" w14:textId="77777777" w:rsidR="00F34072" w:rsidRDefault="00F34072" w:rsidP="003A26AA">
      <w:pPr>
        <w:jc w:val="left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 xml:space="preserve"> </w:t>
      </w:r>
    </w:p>
    <w:p w14:paraId="7ECD0EF7" w14:textId="1E14BA93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  <w:bCs/>
          <w:color w:val="auto"/>
        </w:rPr>
        <w:lastRenderedPageBreak/>
        <w:t xml:space="preserve">Previously reported analytical methods </w:t>
      </w:r>
      <w:r w:rsidR="00EB5D9B">
        <w:rPr>
          <w:rFonts w:asciiTheme="minorHAnsi" w:hAnsiTheme="minorHAnsi"/>
          <w:bCs/>
          <w:color w:val="auto"/>
        </w:rPr>
        <w:t>used for</w:t>
      </w:r>
      <w:r>
        <w:rPr>
          <w:rFonts w:asciiTheme="minorHAnsi" w:hAnsiTheme="minorHAnsi"/>
          <w:bCs/>
          <w:color w:val="auto"/>
        </w:rPr>
        <w:t xml:space="preserve"> quantify</w:t>
      </w:r>
      <w:r w:rsidR="00EB5D9B">
        <w:rPr>
          <w:rFonts w:asciiTheme="minorHAnsi" w:hAnsiTheme="minorHAnsi"/>
          <w:bCs/>
          <w:color w:val="auto"/>
        </w:rPr>
        <w:t>ing</w:t>
      </w:r>
      <w:r>
        <w:rPr>
          <w:rFonts w:asciiTheme="minorHAnsi" w:hAnsiTheme="minorHAnsi"/>
          <w:bCs/>
          <w:color w:val="auto"/>
        </w:rPr>
        <w:t xml:space="preserve"> 2-AG in biological samples usually involve the use of deuterated standards that are commercially acquired and require </w:t>
      </w:r>
      <w:r w:rsidR="003A26AA">
        <w:rPr>
          <w:rFonts w:asciiTheme="minorHAnsi" w:hAnsiTheme="minorHAnsi"/>
          <w:bCs/>
          <w:color w:val="auto"/>
        </w:rPr>
        <w:t>availability</w:t>
      </w:r>
      <w:r>
        <w:rPr>
          <w:rFonts w:asciiTheme="minorHAnsi" w:hAnsiTheme="minorHAnsi"/>
          <w:bCs/>
          <w:color w:val="auto"/>
        </w:rPr>
        <w:t xml:space="preserve"> for </w:t>
      </w:r>
      <w:r w:rsidR="003A26AA">
        <w:rPr>
          <w:rFonts w:asciiTheme="minorHAnsi" w:hAnsiTheme="minorHAnsi"/>
          <w:bCs/>
          <w:color w:val="auto"/>
        </w:rPr>
        <w:t xml:space="preserve">the </w:t>
      </w:r>
      <w:r>
        <w:rPr>
          <w:rFonts w:asciiTheme="minorHAnsi" w:hAnsiTheme="minorHAnsi"/>
          <w:bCs/>
          <w:color w:val="auto"/>
        </w:rPr>
        <w:t>purchase</w:t>
      </w:r>
      <w:r w:rsidRPr="00582C2C">
        <w:rPr>
          <w:rFonts w:asciiTheme="minorHAnsi" w:hAnsiTheme="minorHAnsi"/>
          <w:bCs/>
          <w:noProof/>
          <w:color w:val="auto"/>
          <w:vertAlign w:val="superscript"/>
        </w:rPr>
        <w:t>20,21</w:t>
      </w:r>
      <w:r w:rsidR="005B5675">
        <w:rPr>
          <w:rFonts w:asciiTheme="minorHAnsi" w:hAnsiTheme="minorHAnsi"/>
          <w:bCs/>
          <w:noProof/>
          <w:color w:val="auto"/>
        </w:rPr>
        <w:t>.</w:t>
      </w:r>
      <w:r>
        <w:rPr>
          <w:rFonts w:asciiTheme="minorHAnsi" w:hAnsiTheme="minorHAnsi"/>
          <w:color w:val="auto"/>
        </w:rPr>
        <w:t xml:space="preserve"> Many a</w:t>
      </w:r>
      <w:r w:rsidRPr="000114E9">
        <w:rPr>
          <w:rFonts w:asciiTheme="minorHAnsi" w:hAnsiTheme="minorHAnsi"/>
          <w:color w:val="auto"/>
        </w:rPr>
        <w:t>nalytical standards for LC-MS/MS quantification of endocannabinoids are commercially available from different providers. N</w:t>
      </w:r>
      <w:r>
        <w:rPr>
          <w:rFonts w:asciiTheme="minorHAnsi" w:hAnsiTheme="minorHAnsi"/>
          <w:color w:val="auto"/>
        </w:rPr>
        <w:t>evertheless, they are expensive</w:t>
      </w:r>
      <w:r w:rsidR="00EB5D9B">
        <w:rPr>
          <w:rFonts w:asciiTheme="minorHAnsi" w:hAnsiTheme="minorHAnsi"/>
          <w:color w:val="auto"/>
        </w:rPr>
        <w:t>,</w:t>
      </w:r>
      <w:r w:rsidRPr="000114E9">
        <w:rPr>
          <w:rFonts w:asciiTheme="minorHAnsi" w:hAnsiTheme="minorHAnsi"/>
          <w:color w:val="auto"/>
        </w:rPr>
        <w:t xml:space="preserve"> </w:t>
      </w:r>
      <w:r w:rsidR="00EB5D9B" w:rsidRPr="000114E9">
        <w:rPr>
          <w:rFonts w:asciiTheme="minorHAnsi" w:hAnsiTheme="minorHAnsi"/>
          <w:color w:val="auto"/>
        </w:rPr>
        <w:t>are sensitive</w:t>
      </w:r>
      <w:r w:rsidR="00EB5D9B">
        <w:rPr>
          <w:rFonts w:asciiTheme="minorHAnsi" w:hAnsiTheme="minorHAnsi"/>
          <w:color w:val="auto"/>
        </w:rPr>
        <w:t>,</w:t>
      </w:r>
      <w:r w:rsidR="00EB5D9B" w:rsidRPr="000114E9">
        <w:rPr>
          <w:rFonts w:asciiTheme="minorHAnsi" w:hAnsiTheme="minorHAnsi"/>
          <w:color w:val="auto"/>
        </w:rPr>
        <w:t xml:space="preserve"> and </w:t>
      </w:r>
      <w:r w:rsidR="00EB5D9B">
        <w:rPr>
          <w:rFonts w:asciiTheme="minorHAnsi" w:hAnsiTheme="minorHAnsi"/>
          <w:color w:val="auto"/>
        </w:rPr>
        <w:t>become</w:t>
      </w:r>
      <w:r w:rsidR="00EB5D9B" w:rsidRPr="000114E9">
        <w:rPr>
          <w:rFonts w:asciiTheme="minorHAnsi" w:hAnsiTheme="minorHAnsi"/>
          <w:color w:val="auto"/>
        </w:rPr>
        <w:t xml:space="preserve"> oxidized over time</w:t>
      </w:r>
      <w:r w:rsidR="00EB5D9B">
        <w:rPr>
          <w:rFonts w:asciiTheme="minorHAnsi" w:hAnsiTheme="minorHAnsi"/>
          <w:color w:val="auto"/>
        </w:rPr>
        <w:t>,</w:t>
      </w:r>
      <w:r w:rsidR="00EB5D9B" w:rsidRPr="000114E9">
        <w:rPr>
          <w:rFonts w:asciiTheme="minorHAnsi" w:hAnsiTheme="minorHAnsi"/>
          <w:color w:val="auto"/>
        </w:rPr>
        <w:t xml:space="preserve"> </w:t>
      </w:r>
      <w:r w:rsidRPr="000114E9">
        <w:rPr>
          <w:rFonts w:asciiTheme="minorHAnsi" w:hAnsiTheme="minorHAnsi"/>
          <w:color w:val="auto"/>
        </w:rPr>
        <w:t>due to the presence of multiple double bonds. The most common version</w:t>
      </w:r>
      <w:r>
        <w:rPr>
          <w:rFonts w:asciiTheme="minorHAnsi" w:hAnsiTheme="minorHAnsi"/>
          <w:color w:val="auto"/>
        </w:rPr>
        <w:t>s</w:t>
      </w:r>
      <w:r w:rsidRPr="006930CA">
        <w:rPr>
          <w:rFonts w:asciiTheme="minorHAnsi" w:hAnsiTheme="minorHAnsi"/>
        </w:rPr>
        <w:t xml:space="preserve"> of the</w:t>
      </w:r>
      <w:r w:rsidR="00EB5D9B">
        <w:rPr>
          <w:rFonts w:asciiTheme="minorHAnsi" w:hAnsiTheme="minorHAnsi"/>
        </w:rPr>
        <w:t>se</w:t>
      </w:r>
      <w:r w:rsidRPr="006930CA">
        <w:rPr>
          <w:rFonts w:asciiTheme="minorHAnsi" w:hAnsiTheme="minorHAnsi"/>
        </w:rPr>
        <w:t xml:space="preserve"> standards are based on the octa-deuterated arachidonic acid</w:t>
      </w:r>
      <w:r w:rsidR="00EB5D9B">
        <w:rPr>
          <w:rFonts w:asciiTheme="minorHAnsi" w:hAnsiTheme="minorHAnsi"/>
        </w:rPr>
        <w:t xml:space="preserve"> and are</w:t>
      </w:r>
      <w:r w:rsidRPr="006930CA">
        <w:rPr>
          <w:rFonts w:asciiTheme="minorHAnsi" w:hAnsiTheme="minorHAnsi"/>
        </w:rPr>
        <w:t xml:space="preserve"> suitable for quantification by isotope dilution LC-MS/MS</w:t>
      </w:r>
      <w:r w:rsidRPr="00582C2C">
        <w:rPr>
          <w:rFonts w:asciiTheme="minorHAnsi" w:hAnsiTheme="minorHAnsi"/>
          <w:noProof/>
          <w:vertAlign w:val="superscript"/>
        </w:rPr>
        <w:t>14,22</w:t>
      </w:r>
      <w:r w:rsidR="005B5675">
        <w:rPr>
          <w:rFonts w:asciiTheme="minorHAnsi" w:hAnsiTheme="minorHAnsi"/>
          <w:noProof/>
        </w:rPr>
        <w:t>.</w:t>
      </w:r>
      <w:r w:rsidRPr="006930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Also, most of these standards are substituted in position 2 of the glycerol</w:t>
      </w:r>
      <w:r w:rsidR="00EB5D9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EB5D9B">
        <w:rPr>
          <w:rFonts w:asciiTheme="minorHAnsi" w:hAnsiTheme="minorHAnsi"/>
        </w:rPr>
        <w:t>making them</w:t>
      </w:r>
      <w:r>
        <w:rPr>
          <w:rFonts w:asciiTheme="minorHAnsi" w:hAnsiTheme="minorHAnsi"/>
        </w:rPr>
        <w:t xml:space="preserve"> unstable under most conditions since they are prone to acyl migration</w:t>
      </w:r>
      <w:r w:rsidRPr="00582C2C">
        <w:rPr>
          <w:rFonts w:asciiTheme="minorHAnsi" w:hAnsiTheme="minorHAnsi"/>
          <w:noProof/>
          <w:vertAlign w:val="superscript"/>
        </w:rPr>
        <w:t>19,23</w:t>
      </w:r>
      <w:r w:rsidR="005B5675">
        <w:rPr>
          <w:rFonts w:asciiTheme="minorHAnsi" w:hAnsiTheme="minorHAnsi"/>
        </w:rPr>
        <w:t>.</w:t>
      </w:r>
    </w:p>
    <w:p w14:paraId="1BC42074" w14:textId="77777777" w:rsidR="00F34072" w:rsidRDefault="00F34072" w:rsidP="003A26AA">
      <w:pPr>
        <w:jc w:val="left"/>
        <w:rPr>
          <w:rFonts w:asciiTheme="minorHAnsi" w:hAnsiTheme="minorHAnsi"/>
        </w:rPr>
      </w:pPr>
    </w:p>
    <w:p w14:paraId="4E1DCC65" w14:textId="03D86B01" w:rsidR="00F34072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To overcome the difficulties associated </w:t>
      </w:r>
      <w:r w:rsidR="00A74BFA">
        <w:rPr>
          <w:rFonts w:asciiTheme="minorHAnsi" w:hAnsiTheme="minorHAnsi"/>
        </w:rPr>
        <w:t>with the</w:t>
      </w:r>
      <w:r w:rsidRPr="006930CA">
        <w:rPr>
          <w:rFonts w:asciiTheme="minorHAnsi" w:hAnsiTheme="minorHAnsi"/>
        </w:rPr>
        <w:t xml:space="preserve"> cost</w:t>
      </w:r>
      <w:r w:rsidR="00EB5D9B">
        <w:rPr>
          <w:rFonts w:asciiTheme="minorHAnsi" w:hAnsiTheme="minorHAnsi"/>
        </w:rPr>
        <w:t>s</w:t>
      </w:r>
      <w:r w:rsidRPr="006930CA">
        <w:rPr>
          <w:rFonts w:asciiTheme="minorHAnsi" w:hAnsiTheme="minorHAnsi"/>
        </w:rPr>
        <w:t xml:space="preserve"> and stability of the</w:t>
      </w:r>
      <w:r w:rsidR="00EB5D9B">
        <w:rPr>
          <w:rFonts w:asciiTheme="minorHAnsi" w:hAnsiTheme="minorHAnsi"/>
        </w:rPr>
        <w:t>se</w:t>
      </w:r>
      <w:r w:rsidRPr="006930CA">
        <w:rPr>
          <w:rFonts w:asciiTheme="minorHAnsi" w:hAnsiTheme="minorHAnsi"/>
        </w:rPr>
        <w:t xml:space="preserve"> deuterated standards</w:t>
      </w:r>
      <w:r w:rsidR="00F6058B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a convenient and simple m</w:t>
      </w:r>
      <w:r>
        <w:rPr>
          <w:rFonts w:asciiTheme="minorHAnsi" w:hAnsiTheme="minorHAnsi"/>
        </w:rPr>
        <w:t xml:space="preserve">ethod </w:t>
      </w:r>
      <w:r w:rsidR="00EB5D9B">
        <w:rPr>
          <w:rFonts w:asciiTheme="minorHAnsi" w:hAnsiTheme="minorHAnsi"/>
        </w:rPr>
        <w:t xml:space="preserve">is presented </w:t>
      </w:r>
      <w:r>
        <w:rPr>
          <w:rFonts w:asciiTheme="minorHAnsi" w:hAnsiTheme="minorHAnsi"/>
        </w:rPr>
        <w:t xml:space="preserve">to prepare an analytical </w:t>
      </w:r>
      <w:r w:rsidRPr="006930CA">
        <w:rPr>
          <w:rFonts w:asciiTheme="minorHAnsi" w:hAnsiTheme="minorHAnsi"/>
        </w:rPr>
        <w:t>standard based on glycerol-d</w:t>
      </w:r>
      <w:r w:rsidRPr="00511237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>. The sequence to prepare the penta</w:t>
      </w:r>
      <w:r>
        <w:rPr>
          <w:rFonts w:asciiTheme="minorHAnsi" w:hAnsiTheme="minorHAnsi"/>
        </w:rPr>
        <w:t>-</w:t>
      </w:r>
      <w:r w:rsidRPr="006930CA">
        <w:rPr>
          <w:rFonts w:asciiTheme="minorHAnsi" w:hAnsiTheme="minorHAnsi"/>
        </w:rPr>
        <w:t>deuterated standard r</w:t>
      </w:r>
      <w:r>
        <w:rPr>
          <w:rFonts w:asciiTheme="minorHAnsi" w:hAnsiTheme="minorHAnsi"/>
        </w:rPr>
        <w:t>equires a three</w:t>
      </w:r>
      <w:r w:rsidR="00EB5D9B">
        <w:rPr>
          <w:rFonts w:asciiTheme="minorHAnsi" w:hAnsiTheme="minorHAnsi"/>
        </w:rPr>
        <w:t>-</w:t>
      </w:r>
      <w:r>
        <w:rPr>
          <w:rFonts w:asciiTheme="minorHAnsi" w:hAnsiTheme="minorHAnsi"/>
        </w:rPr>
        <w:t>step procedure that results in the standard 1-</w:t>
      </w:r>
      <w:r w:rsidR="006F684B">
        <w:rPr>
          <w:rFonts w:asciiTheme="minorHAnsi" w:hAnsiTheme="minorHAnsi"/>
        </w:rPr>
        <w:t>AG</w:t>
      </w:r>
      <w:r w:rsidR="00511237">
        <w:rPr>
          <w:rFonts w:asciiTheme="minorHAnsi" w:hAnsiTheme="minorHAnsi"/>
        </w:rPr>
        <w:t>-d</w:t>
      </w:r>
      <w:r w:rsidR="00511237" w:rsidRPr="00A4624F">
        <w:rPr>
          <w:rFonts w:asciiTheme="minorHAnsi" w:hAnsiTheme="minorHAnsi"/>
          <w:vertAlign w:val="subscript"/>
        </w:rPr>
        <w:t>5</w:t>
      </w:r>
      <w:r w:rsidR="006F684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which is stable and does not undergo acyl migration</w:t>
      </w:r>
      <w:r w:rsidR="00C170F0">
        <w:rPr>
          <w:rFonts w:asciiTheme="minorHAnsi" w:hAnsiTheme="minorHAnsi"/>
        </w:rPr>
        <w:t xml:space="preserve"> (the</w:t>
      </w:r>
      <w:r>
        <w:rPr>
          <w:rFonts w:asciiTheme="minorHAnsi" w:hAnsiTheme="minorHAnsi"/>
        </w:rPr>
        <w:t xml:space="preserve"> main issue when aiming to synthesize 2-monoacylglycerols</w:t>
      </w:r>
      <w:r w:rsidR="00C170F0">
        <w:rPr>
          <w:rFonts w:asciiTheme="minorHAnsi" w:hAnsiTheme="minorHAnsi"/>
        </w:rPr>
        <w:t>)</w:t>
      </w:r>
      <w:r w:rsidRPr="006930CA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683718C1" w14:textId="77777777" w:rsidR="00F34072" w:rsidRPr="0093731C" w:rsidRDefault="00F34072" w:rsidP="003A26AA">
      <w:pPr>
        <w:jc w:val="left"/>
        <w:rPr>
          <w:rFonts w:asciiTheme="minorHAnsi" w:hAnsiTheme="minorHAnsi"/>
          <w:bCs/>
          <w:color w:val="auto"/>
        </w:rPr>
      </w:pPr>
    </w:p>
    <w:p w14:paraId="0C67E6DE" w14:textId="4F747368" w:rsidR="00F34072" w:rsidRPr="006930CA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The main objective</w:t>
      </w:r>
      <w:r w:rsidR="00C170F0">
        <w:rPr>
          <w:rFonts w:asciiTheme="minorHAnsi" w:hAnsiTheme="minorHAnsi"/>
        </w:rPr>
        <w:t xml:space="preserve"> here </w:t>
      </w:r>
      <w:r>
        <w:rPr>
          <w:rFonts w:asciiTheme="minorHAnsi" w:hAnsiTheme="minorHAnsi"/>
        </w:rPr>
        <w:t xml:space="preserve">is to show a simple and reproducible method to study 2-AG in </w:t>
      </w:r>
      <w:r w:rsidRPr="00E34A39">
        <w:rPr>
          <w:rFonts w:asciiTheme="minorHAnsi" w:hAnsiTheme="minorHAnsi"/>
          <w:i/>
        </w:rPr>
        <w:t>C. elegans</w:t>
      </w:r>
      <w:r>
        <w:rPr>
          <w:rFonts w:asciiTheme="minorHAnsi" w:hAnsiTheme="minorHAnsi"/>
        </w:rPr>
        <w:t xml:space="preserve">, </w:t>
      </w:r>
      <w:r w:rsidR="00C170F0">
        <w:rPr>
          <w:rFonts w:asciiTheme="minorHAnsi" w:hAnsiTheme="minorHAnsi"/>
        </w:rPr>
        <w:t>including the</w:t>
      </w:r>
      <w:r>
        <w:rPr>
          <w:rFonts w:asciiTheme="minorHAnsi" w:hAnsiTheme="minorHAnsi"/>
        </w:rPr>
        <w:t xml:space="preserve"> synthesis of the analytical deuterated standard</w:t>
      </w:r>
      <w:r w:rsidR="00C170F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preparation and extraction of the nematode samples</w:t>
      </w:r>
      <w:r w:rsidR="00C170F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analysis by </w:t>
      </w:r>
      <w:r w:rsidRPr="000114E9">
        <w:rPr>
          <w:rFonts w:asciiTheme="minorHAnsi" w:hAnsiTheme="minorHAnsi"/>
          <w:color w:val="auto"/>
        </w:rPr>
        <w:t>LC-MS/MS</w:t>
      </w:r>
      <w:r w:rsidR="005B4CFF">
        <w:rPr>
          <w:rFonts w:asciiTheme="minorHAnsi" w:hAnsiTheme="minorHAnsi"/>
          <w:color w:val="auto"/>
        </w:rPr>
        <w:t xml:space="preserve"> (</w:t>
      </w:r>
      <w:r w:rsidR="005B4CFF" w:rsidRPr="005B4CFF">
        <w:rPr>
          <w:rFonts w:asciiTheme="minorHAnsi" w:hAnsiTheme="minorHAnsi"/>
          <w:b/>
          <w:bCs/>
          <w:color w:val="auto"/>
        </w:rPr>
        <w:t>Figure 1</w:t>
      </w:r>
      <w:r w:rsidR="005B4CFF">
        <w:rPr>
          <w:rFonts w:asciiTheme="minorHAnsi" w:hAnsiTheme="minorHAnsi"/>
          <w:color w:val="auto"/>
        </w:rPr>
        <w:t>)</w:t>
      </w:r>
      <w:r>
        <w:rPr>
          <w:rFonts w:asciiTheme="minorHAnsi" w:hAnsiTheme="minorHAnsi"/>
        </w:rPr>
        <w:t xml:space="preserve">. This synthetic procedure is achievable without </w:t>
      </w:r>
      <w:r w:rsidR="003A26AA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sophisticated organic synthesis knowledge or special equipment, </w:t>
      </w:r>
      <w:r w:rsidR="00C170F0">
        <w:rPr>
          <w:rFonts w:asciiTheme="minorHAnsi" w:hAnsiTheme="minorHAnsi"/>
        </w:rPr>
        <w:t>making it</w:t>
      </w:r>
      <w:r>
        <w:rPr>
          <w:rFonts w:asciiTheme="minorHAnsi" w:hAnsiTheme="minorHAnsi"/>
        </w:rPr>
        <w:t xml:space="preserve"> suitable for scientists from different fields </w:t>
      </w:r>
      <w:r w:rsidR="00C170F0">
        <w:rPr>
          <w:rFonts w:asciiTheme="minorHAnsi" w:hAnsiTheme="minorHAnsi"/>
        </w:rPr>
        <w:t xml:space="preserve">who are </w:t>
      </w:r>
      <w:r>
        <w:rPr>
          <w:rFonts w:asciiTheme="minorHAnsi" w:hAnsiTheme="minorHAnsi"/>
        </w:rPr>
        <w:t xml:space="preserve">studying </w:t>
      </w:r>
      <w:r w:rsidRPr="00E34A39">
        <w:rPr>
          <w:rFonts w:asciiTheme="minorHAnsi" w:hAnsiTheme="minorHAnsi"/>
          <w:i/>
        </w:rPr>
        <w:t>C. elegans</w:t>
      </w:r>
      <w:r>
        <w:rPr>
          <w:rFonts w:asciiTheme="minorHAnsi" w:hAnsiTheme="minorHAnsi"/>
        </w:rPr>
        <w:t xml:space="preserve"> behavior under endocannabinoid influence. The method is also expandable to other study models</w:t>
      </w:r>
      <w:r w:rsidR="00C170F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making it useful for different targets.</w:t>
      </w:r>
      <w:r w:rsidR="00C170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</w:t>
      </w:r>
      <w:r w:rsidRPr="006930CA">
        <w:rPr>
          <w:rFonts w:asciiTheme="minorHAnsi" w:hAnsiTheme="minorHAnsi"/>
        </w:rPr>
        <w:t>standard</w:t>
      </w:r>
      <w:r w:rsidRPr="000114E9">
        <w:rPr>
          <w:rFonts w:asciiTheme="minorHAnsi" w:hAnsiTheme="minorHAnsi"/>
          <w:color w:val="auto"/>
        </w:rPr>
        <w:t xml:space="preserve">, prepared as reported here, has been applied to </w:t>
      </w:r>
      <w:r>
        <w:rPr>
          <w:rFonts w:asciiTheme="minorHAnsi" w:hAnsiTheme="minorHAnsi"/>
          <w:color w:val="auto"/>
        </w:rPr>
        <w:t xml:space="preserve">successfully </w:t>
      </w:r>
      <w:r w:rsidRPr="000114E9">
        <w:rPr>
          <w:rFonts w:asciiTheme="minorHAnsi" w:hAnsiTheme="minorHAnsi"/>
          <w:color w:val="auto"/>
        </w:rPr>
        <w:t xml:space="preserve">develop </w:t>
      </w:r>
      <w:r>
        <w:rPr>
          <w:rFonts w:asciiTheme="minorHAnsi" w:hAnsiTheme="minorHAnsi"/>
          <w:color w:val="auto"/>
        </w:rPr>
        <w:t xml:space="preserve">a </w:t>
      </w:r>
      <w:r w:rsidRPr="006930CA">
        <w:rPr>
          <w:rFonts w:asciiTheme="minorHAnsi" w:hAnsiTheme="minorHAnsi"/>
        </w:rPr>
        <w:t xml:space="preserve">fast and reliable chromatographic method </w:t>
      </w:r>
      <w:r>
        <w:rPr>
          <w:rFonts w:asciiTheme="minorHAnsi" w:hAnsiTheme="minorHAnsi"/>
        </w:rPr>
        <w:t>that allow</w:t>
      </w:r>
      <w:r w:rsidR="00C170F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C170F0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effective</w:t>
      </w:r>
      <w:r w:rsidRPr="006930CA">
        <w:rPr>
          <w:rFonts w:asciiTheme="minorHAnsi" w:hAnsiTheme="minorHAnsi"/>
        </w:rPr>
        <w:t xml:space="preserve"> detection and q</w:t>
      </w:r>
      <w:r>
        <w:rPr>
          <w:rFonts w:asciiTheme="minorHAnsi" w:hAnsiTheme="minorHAnsi"/>
        </w:rPr>
        <w:t xml:space="preserve">uantification of 2-AG </w:t>
      </w:r>
      <w:r w:rsidRPr="006930CA">
        <w:rPr>
          <w:rFonts w:asciiTheme="minorHAnsi" w:hAnsiTheme="minorHAnsi"/>
        </w:rPr>
        <w:t xml:space="preserve">in a reproducible manner.  </w:t>
      </w:r>
    </w:p>
    <w:p w14:paraId="091093D7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5C0453A1" w14:textId="77777777" w:rsidR="00F34072" w:rsidRPr="006930CA" w:rsidRDefault="00F34072" w:rsidP="003A26AA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6930CA">
        <w:rPr>
          <w:rFonts w:asciiTheme="minorHAnsi" w:hAnsiTheme="minorHAnsi" w:cstheme="minorHAnsi"/>
          <w:b/>
        </w:rPr>
        <w:t>PROTOCOL:</w:t>
      </w:r>
    </w:p>
    <w:p w14:paraId="2D092DFE" w14:textId="77777777" w:rsidR="00F34072" w:rsidRPr="006930CA" w:rsidRDefault="00F34072" w:rsidP="003A26AA">
      <w:pPr>
        <w:jc w:val="left"/>
      </w:pPr>
    </w:p>
    <w:p w14:paraId="54362F55" w14:textId="77777777" w:rsidR="00F34072" w:rsidRDefault="00F34072" w:rsidP="003A26AA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>1</w:t>
      </w:r>
      <w:r w:rsidRPr="006930CA">
        <w:rPr>
          <w:rFonts w:asciiTheme="minorHAnsi" w:hAnsiTheme="minorHAnsi"/>
          <w:b/>
        </w:rPr>
        <w:t>-AG</w:t>
      </w:r>
      <w:r w:rsidRPr="00ED37DF">
        <w:rPr>
          <w:rFonts w:asciiTheme="minorHAnsi" w:hAnsiTheme="minorHAnsi"/>
          <w:b/>
        </w:rPr>
        <w:t>-d</w:t>
      </w:r>
      <w:r w:rsidRPr="00ED37DF">
        <w:rPr>
          <w:rFonts w:asciiTheme="minorHAnsi" w:hAnsiTheme="minorHAnsi"/>
          <w:b/>
          <w:vertAlign w:val="subscript"/>
        </w:rPr>
        <w:t>5</w:t>
      </w:r>
      <w:r w:rsidRPr="00ED37DF">
        <w:rPr>
          <w:rFonts w:asciiTheme="minorHAnsi" w:hAnsiTheme="minorHAnsi"/>
          <w:b/>
        </w:rPr>
        <w:t xml:space="preserve"> preparation</w:t>
      </w:r>
    </w:p>
    <w:p w14:paraId="3DC2A359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6F017481" w14:textId="7997490E" w:rsidR="00F34072" w:rsidRDefault="005B5675" w:rsidP="003A26AA">
      <w:pPr>
        <w:jc w:val="left"/>
        <w:rPr>
          <w:rFonts w:asciiTheme="minorHAnsi" w:hAnsiTheme="minorHAnsi"/>
        </w:rPr>
      </w:pPr>
      <w:r w:rsidRPr="00BA2A38">
        <w:rPr>
          <w:rFonts w:asciiTheme="minorHAnsi" w:hAnsiTheme="minorHAnsi"/>
        </w:rPr>
        <w:t xml:space="preserve">NOTE: </w:t>
      </w:r>
      <w:r w:rsidR="00F34072" w:rsidRPr="00BA2A38">
        <w:rPr>
          <w:rFonts w:asciiTheme="minorHAnsi" w:hAnsiTheme="minorHAnsi"/>
        </w:rPr>
        <w:t>For obtaining 1-AG-d</w:t>
      </w:r>
      <w:r w:rsidR="00F34072" w:rsidRPr="00BA2A38">
        <w:rPr>
          <w:rFonts w:asciiTheme="minorHAnsi" w:hAnsiTheme="minorHAnsi"/>
          <w:vertAlign w:val="subscript"/>
        </w:rPr>
        <w:t>5</w:t>
      </w:r>
      <w:r w:rsidR="00F34072" w:rsidRPr="00BA2A38">
        <w:rPr>
          <w:rFonts w:asciiTheme="minorHAnsi" w:hAnsiTheme="minorHAnsi"/>
        </w:rPr>
        <w:t xml:space="preserve"> as a deuterated internal standard for quantification assays, follow </w:t>
      </w:r>
      <w:r w:rsidR="00591A35">
        <w:rPr>
          <w:rFonts w:asciiTheme="minorHAnsi" w:hAnsiTheme="minorHAnsi"/>
        </w:rPr>
        <w:t>the</w:t>
      </w:r>
      <w:r w:rsidR="00F34072" w:rsidRPr="00BA2A38">
        <w:rPr>
          <w:rFonts w:asciiTheme="minorHAnsi" w:hAnsiTheme="minorHAnsi"/>
        </w:rPr>
        <w:t xml:space="preserve"> protocol</w:t>
      </w:r>
      <w:r w:rsidRPr="00BA2A38">
        <w:rPr>
          <w:rFonts w:asciiTheme="minorHAnsi" w:hAnsiTheme="minorHAnsi"/>
        </w:rPr>
        <w:t xml:space="preserve"> as detailed below.</w:t>
      </w:r>
      <w:r>
        <w:rPr>
          <w:rFonts w:asciiTheme="minorHAnsi" w:hAnsiTheme="minorHAnsi"/>
        </w:rPr>
        <w:t xml:space="preserve"> </w:t>
      </w:r>
    </w:p>
    <w:p w14:paraId="25DF7DA3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09E3AAF6" w14:textId="77777777" w:rsidR="00F34072" w:rsidRPr="006930CA" w:rsidRDefault="00F34072" w:rsidP="003A26AA">
      <w:pPr>
        <w:pStyle w:val="ListParagraph"/>
        <w:widowControl/>
        <w:numPr>
          <w:ilvl w:val="1"/>
          <w:numId w:val="43"/>
        </w:numPr>
        <w:autoSpaceDE/>
        <w:autoSpaceDN/>
        <w:adjustRightInd/>
        <w:ind w:left="0" w:firstLine="0"/>
        <w:jc w:val="left"/>
        <w:rPr>
          <w:rFonts w:asciiTheme="minorHAnsi" w:hAnsiTheme="minorHAnsi"/>
          <w:vanish/>
        </w:rPr>
      </w:pPr>
    </w:p>
    <w:p w14:paraId="7E22638C" w14:textId="3BDA972C" w:rsidR="00F34072" w:rsidRPr="003B1CB0" w:rsidRDefault="00F34072" w:rsidP="003A26AA">
      <w:pPr>
        <w:pStyle w:val="ListParagraph"/>
        <w:widowControl/>
        <w:numPr>
          <w:ilvl w:val="1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3B1CB0">
        <w:rPr>
          <w:rFonts w:asciiTheme="minorHAnsi" w:hAnsiTheme="minorHAnsi"/>
        </w:rPr>
        <w:t>Differential protection</w:t>
      </w:r>
    </w:p>
    <w:p w14:paraId="0851FD4E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C6F4E29" w14:textId="77777777" w:rsidR="00F34072" w:rsidRPr="006930CA" w:rsidRDefault="00F34072" w:rsidP="003A26AA">
      <w:pPr>
        <w:pStyle w:val="ListParagraph"/>
        <w:widowControl/>
        <w:numPr>
          <w:ilvl w:val="2"/>
          <w:numId w:val="45"/>
        </w:numPr>
        <w:autoSpaceDE/>
        <w:autoSpaceDN/>
        <w:adjustRightInd/>
        <w:ind w:left="0" w:firstLine="0"/>
        <w:jc w:val="left"/>
        <w:rPr>
          <w:rFonts w:asciiTheme="minorHAnsi" w:hAnsiTheme="minorHAnsi"/>
          <w:vanish/>
        </w:rPr>
      </w:pPr>
    </w:p>
    <w:p w14:paraId="651656E8" w14:textId="5A6C2B5C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 </w:t>
      </w:r>
      <w:r w:rsidR="00591A35">
        <w:rPr>
          <w:rFonts w:asciiTheme="minorHAnsi" w:hAnsiTheme="minorHAnsi"/>
        </w:rPr>
        <w:t>T</w:t>
      </w:r>
      <w:r w:rsidRPr="006930CA">
        <w:rPr>
          <w:rFonts w:asciiTheme="minorHAnsi" w:hAnsiTheme="minorHAnsi"/>
        </w:rPr>
        <w:t>o only protect primary alcohols, first add 38 mg of glycerol-d</w:t>
      </w:r>
      <w:r w:rsidRPr="006930CA">
        <w:rPr>
          <w:rFonts w:asciiTheme="minorHAnsi" w:hAnsiTheme="minorHAnsi"/>
          <w:vertAlign w:val="subscript"/>
        </w:rPr>
        <w:t xml:space="preserve">8 </w:t>
      </w:r>
      <w:r w:rsidRPr="006930CA">
        <w:rPr>
          <w:rFonts w:asciiTheme="minorHAnsi" w:hAnsiTheme="minorHAnsi"/>
        </w:rPr>
        <w:t>to a 10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reaction tube using a Pasteur pipette and add a magnetic stirrer.</w:t>
      </w:r>
    </w:p>
    <w:p w14:paraId="2510DE38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1329DF51" w14:textId="02C85FC9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5</w:t>
      </w:r>
      <w:r w:rsidR="003D6BD8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of anhydrous dichloromethane</w:t>
      </w:r>
      <w:r w:rsidR="003D6BD8">
        <w:rPr>
          <w:rFonts w:asciiTheme="minorHAnsi" w:hAnsiTheme="minorHAnsi"/>
        </w:rPr>
        <w:t xml:space="preserve"> (DCM)</w:t>
      </w:r>
      <w:r w:rsidRPr="006930CA">
        <w:rPr>
          <w:rFonts w:asciiTheme="minorHAnsi" w:hAnsiTheme="minorHAnsi"/>
        </w:rPr>
        <w:t xml:space="preserve"> using a 5</w:t>
      </w:r>
      <w:r w:rsidR="007928EC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Hamilton syringe, and fill the tube with dry N</w:t>
      </w:r>
      <w:r w:rsidRPr="006930CA">
        <w:rPr>
          <w:rFonts w:asciiTheme="minorHAnsi" w:hAnsiTheme="minorHAnsi"/>
          <w:vertAlign w:val="subscript"/>
        </w:rPr>
        <w:t>2</w:t>
      </w:r>
      <w:r w:rsidRPr="006930CA">
        <w:rPr>
          <w:rFonts w:asciiTheme="minorHAnsi" w:hAnsiTheme="minorHAnsi"/>
        </w:rPr>
        <w:t xml:space="preserve"> to </w:t>
      </w:r>
      <w:r w:rsidR="00591A35">
        <w:rPr>
          <w:rFonts w:asciiTheme="minorHAnsi" w:hAnsiTheme="minorHAnsi"/>
        </w:rPr>
        <w:t>yield</w:t>
      </w:r>
      <w:r w:rsidRPr="006930CA">
        <w:rPr>
          <w:rFonts w:asciiTheme="minorHAnsi" w:hAnsiTheme="minorHAnsi"/>
        </w:rPr>
        <w:t xml:space="preserve"> an inert atmosphere.</w:t>
      </w:r>
    </w:p>
    <w:p w14:paraId="4868D927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795F85E1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Prepare a bath using a shallow Dewar flask filled with distilled ethyl acetate.</w:t>
      </w:r>
    </w:p>
    <w:p w14:paraId="60A00B56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6DFD328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lastRenderedPageBreak/>
        <w:t>Fit the hermetically closed reaction tube inside the bath and cool it by slowly adding liquid N</w:t>
      </w:r>
      <w:r w:rsidRPr="006930CA">
        <w:rPr>
          <w:rFonts w:asciiTheme="minorHAnsi" w:hAnsiTheme="minorHAnsi"/>
          <w:vertAlign w:val="subscript"/>
        </w:rPr>
        <w:t>2</w:t>
      </w:r>
      <w:r w:rsidRPr="006930CA">
        <w:rPr>
          <w:rFonts w:asciiTheme="minorHAnsi" w:hAnsiTheme="minorHAnsi"/>
        </w:rPr>
        <w:t xml:space="preserve"> to the ethyl acetate until the solvent is frozen.</w:t>
      </w:r>
    </w:p>
    <w:p w14:paraId="03B49B79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42BD20D6" w14:textId="2C8765CE" w:rsidR="00F34072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CAUTION: </w:t>
      </w:r>
      <w:r w:rsidR="007928EC">
        <w:rPr>
          <w:rFonts w:asciiTheme="minorHAnsi" w:hAnsiTheme="minorHAnsi"/>
        </w:rPr>
        <w:t>L</w:t>
      </w:r>
      <w:r w:rsidRPr="006930CA">
        <w:rPr>
          <w:rFonts w:asciiTheme="minorHAnsi" w:hAnsiTheme="minorHAnsi"/>
        </w:rPr>
        <w:t xml:space="preserve">iquid violently boils at room temperature </w:t>
      </w:r>
      <w:r w:rsidR="00591A35">
        <w:rPr>
          <w:rFonts w:asciiTheme="minorHAnsi" w:hAnsiTheme="minorHAnsi"/>
        </w:rPr>
        <w:t xml:space="preserve">(RT) </w:t>
      </w:r>
      <w:r w:rsidRPr="006930CA">
        <w:rPr>
          <w:rFonts w:asciiTheme="minorHAnsi" w:hAnsiTheme="minorHAnsi"/>
        </w:rPr>
        <w:t xml:space="preserve">and </w:t>
      </w:r>
      <w:r w:rsidR="00591A35">
        <w:rPr>
          <w:rFonts w:asciiTheme="minorHAnsi" w:hAnsiTheme="minorHAnsi"/>
        </w:rPr>
        <w:t>can</w:t>
      </w:r>
      <w:r w:rsidRPr="006930CA">
        <w:rPr>
          <w:rFonts w:asciiTheme="minorHAnsi" w:hAnsiTheme="minorHAnsi"/>
        </w:rPr>
        <w:t xml:space="preserve"> cause severe burns </w:t>
      </w:r>
      <w:r w:rsidR="00591A35">
        <w:rPr>
          <w:rFonts w:asciiTheme="minorHAnsi" w:hAnsiTheme="minorHAnsi"/>
        </w:rPr>
        <w:t>when</w:t>
      </w:r>
      <w:r w:rsidRPr="006930CA">
        <w:rPr>
          <w:rFonts w:asciiTheme="minorHAnsi" w:hAnsiTheme="minorHAnsi"/>
        </w:rPr>
        <w:t xml:space="preserve"> contact</w:t>
      </w:r>
      <w:r w:rsidR="00591A35">
        <w:rPr>
          <w:rFonts w:asciiTheme="minorHAnsi" w:hAnsiTheme="minorHAnsi"/>
        </w:rPr>
        <w:t>ing</w:t>
      </w:r>
      <w:r w:rsidRPr="006930CA">
        <w:rPr>
          <w:rFonts w:asciiTheme="minorHAnsi" w:hAnsiTheme="minorHAnsi"/>
        </w:rPr>
        <w:t xml:space="preserve"> eyes and skin.</w:t>
      </w:r>
    </w:p>
    <w:p w14:paraId="6CA18E34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0CD94047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54 mg of anhydrous collidine using a Hamilton syringe.</w:t>
      </w:r>
    </w:p>
    <w:p w14:paraId="0583A01D" w14:textId="77777777" w:rsidR="005B5675" w:rsidRPr="006930CA" w:rsidRDefault="005B5675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5A2347B" w14:textId="61594C14" w:rsidR="00F34072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CAUTION: </w:t>
      </w:r>
      <w:r w:rsidR="005F76CB">
        <w:rPr>
          <w:rFonts w:asciiTheme="minorHAnsi" w:hAnsiTheme="minorHAnsi"/>
        </w:rPr>
        <w:t>C</w:t>
      </w:r>
      <w:r w:rsidRPr="006930CA">
        <w:rPr>
          <w:rFonts w:asciiTheme="minorHAnsi" w:hAnsiTheme="minorHAnsi"/>
        </w:rPr>
        <w:t>ollidine is volatile and has a very strong and u</w:t>
      </w:r>
      <w:r>
        <w:rPr>
          <w:rFonts w:asciiTheme="minorHAnsi" w:hAnsiTheme="minorHAnsi"/>
        </w:rPr>
        <w:t>n</w:t>
      </w:r>
      <w:r w:rsidRPr="006930CA">
        <w:rPr>
          <w:rFonts w:asciiTheme="minorHAnsi" w:hAnsiTheme="minorHAnsi"/>
        </w:rPr>
        <w:t xml:space="preserve">pleasant </w:t>
      </w:r>
      <w:r w:rsidR="00591A35">
        <w:rPr>
          <w:rFonts w:asciiTheme="minorHAnsi" w:hAnsiTheme="minorHAnsi"/>
        </w:rPr>
        <w:t>scent</w:t>
      </w:r>
      <w:r w:rsidR="00F6058B">
        <w:rPr>
          <w:rFonts w:asciiTheme="minorHAnsi" w:hAnsiTheme="minorHAnsi"/>
        </w:rPr>
        <w:t>.</w:t>
      </w:r>
    </w:p>
    <w:p w14:paraId="5AC41226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2EF90FE0" w14:textId="39C8769B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70 mg of tert-</w:t>
      </w:r>
      <w:proofErr w:type="spellStart"/>
      <w:r w:rsidRPr="006930CA">
        <w:rPr>
          <w:rFonts w:asciiTheme="minorHAnsi" w:hAnsiTheme="minorHAnsi"/>
        </w:rPr>
        <w:t>butyldimethylsilyl</w:t>
      </w:r>
      <w:proofErr w:type="spellEnd"/>
      <w:r w:rsidRPr="006930CA">
        <w:rPr>
          <w:rFonts w:asciiTheme="minorHAnsi" w:hAnsiTheme="minorHAnsi"/>
        </w:rPr>
        <w:t xml:space="preserve"> chloride and stir </w:t>
      </w:r>
      <w:r w:rsidR="00591A35">
        <w:rPr>
          <w:rFonts w:asciiTheme="minorHAnsi" w:hAnsiTheme="minorHAnsi"/>
        </w:rPr>
        <w:t>the entire solution</w:t>
      </w:r>
      <w:r w:rsidRPr="006930CA">
        <w:rPr>
          <w:rFonts w:asciiTheme="minorHAnsi" w:hAnsiTheme="minorHAnsi"/>
        </w:rPr>
        <w:t xml:space="preserve"> for 3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 xml:space="preserve">h at </w:t>
      </w:r>
      <w:r w:rsidR="00E54462">
        <w:rPr>
          <w:rFonts w:asciiTheme="minorHAnsi" w:hAnsiTheme="minorHAnsi"/>
        </w:rPr>
        <w:t>-</w:t>
      </w:r>
      <w:r w:rsidRPr="006930CA">
        <w:rPr>
          <w:rFonts w:asciiTheme="minorHAnsi" w:hAnsiTheme="minorHAnsi"/>
        </w:rPr>
        <w:t>78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°</w:t>
      </w:r>
      <w:r w:rsidRPr="006930CA">
        <w:rPr>
          <w:rFonts w:asciiTheme="minorHAnsi" w:hAnsiTheme="minorHAnsi"/>
        </w:rPr>
        <w:t xml:space="preserve">C on a magnetic stirrer.  </w:t>
      </w:r>
    </w:p>
    <w:p w14:paraId="23E2D693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504E82D8" w14:textId="1DCBE12F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After 3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h, leave the reaction to warm at</w:t>
      </w:r>
      <w:r w:rsidR="00591A35">
        <w:rPr>
          <w:rFonts w:asciiTheme="minorHAnsi" w:hAnsiTheme="minorHAnsi"/>
        </w:rPr>
        <w:t xml:space="preserve"> RT</w:t>
      </w:r>
      <w:r w:rsidRPr="006930CA">
        <w:rPr>
          <w:rFonts w:asciiTheme="minorHAnsi" w:hAnsiTheme="minorHAnsi"/>
        </w:rPr>
        <w:t xml:space="preserve"> and keep stirring for</w:t>
      </w:r>
      <w:r w:rsidR="00591A35">
        <w:rPr>
          <w:rFonts w:asciiTheme="minorHAnsi" w:hAnsiTheme="minorHAnsi"/>
        </w:rPr>
        <w:t xml:space="preserve"> an</w:t>
      </w:r>
      <w:r w:rsidRPr="006930CA">
        <w:rPr>
          <w:rFonts w:asciiTheme="minorHAnsi" w:hAnsiTheme="minorHAnsi"/>
        </w:rPr>
        <w:t xml:space="preserve"> additional 12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h.</w:t>
      </w:r>
    </w:p>
    <w:p w14:paraId="6EFE7035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322395FE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Add 2 mL of </w:t>
      </w:r>
      <w:r>
        <w:rPr>
          <w:rFonts w:asciiTheme="minorHAnsi" w:hAnsiTheme="minorHAnsi"/>
        </w:rPr>
        <w:t>b</w:t>
      </w:r>
      <w:r w:rsidRPr="006930CA">
        <w:rPr>
          <w:rFonts w:asciiTheme="minorHAnsi" w:hAnsiTheme="minorHAnsi"/>
        </w:rPr>
        <w:t>rine to quench the reaction.</w:t>
      </w:r>
    </w:p>
    <w:p w14:paraId="1A3E0B1D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593D2935" w14:textId="318A9A1F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Extract the solution </w:t>
      </w:r>
      <w:r w:rsidR="00591A35">
        <w:rPr>
          <w:rFonts w:asciiTheme="minorHAnsi" w:hAnsiTheme="minorHAnsi"/>
        </w:rPr>
        <w:t xml:space="preserve">3x </w:t>
      </w:r>
      <w:r w:rsidRPr="006930CA">
        <w:rPr>
          <w:rFonts w:asciiTheme="minorHAnsi" w:hAnsiTheme="minorHAnsi"/>
        </w:rPr>
        <w:t>with 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of distilled dichloromethane using a separating funnel</w:t>
      </w:r>
      <w:r w:rsidR="00A74BFA">
        <w:rPr>
          <w:rFonts w:asciiTheme="minorHAnsi" w:hAnsiTheme="minorHAnsi"/>
        </w:rPr>
        <w:t>, saving the organic extract each time</w:t>
      </w:r>
      <w:r w:rsidRPr="006930CA">
        <w:rPr>
          <w:rFonts w:asciiTheme="minorHAnsi" w:hAnsiTheme="minorHAnsi"/>
        </w:rPr>
        <w:t xml:space="preserve">. </w:t>
      </w:r>
    </w:p>
    <w:p w14:paraId="1A62AFA5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56F91B2A" w14:textId="2F6693DA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Combine the three organic extracts and dry </w:t>
      </w:r>
      <w:r w:rsidR="00591A35">
        <w:rPr>
          <w:rFonts w:asciiTheme="minorHAnsi" w:hAnsiTheme="minorHAnsi"/>
        </w:rPr>
        <w:t xml:space="preserve">them </w:t>
      </w:r>
      <w:r w:rsidRPr="006930CA">
        <w:rPr>
          <w:rFonts w:asciiTheme="minorHAnsi" w:hAnsiTheme="minorHAnsi"/>
        </w:rPr>
        <w:t>over sodium sulfate.</w:t>
      </w:r>
    </w:p>
    <w:p w14:paraId="2D940C60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23AB8ADB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Evaporate the dichloromethane under reduced pressure in a vacuum rotary evaporator carefully to avoid solvent projections. </w:t>
      </w:r>
    </w:p>
    <w:p w14:paraId="06FAAE15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59F509C9" w14:textId="719B2A3E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Purify the crude mixture by column chromatography using silica gel as the stationary phase and a 10</w:t>
      </w:r>
      <w:r>
        <w:rPr>
          <w:rFonts w:asciiTheme="minorHAnsi" w:hAnsiTheme="minorHAnsi"/>
        </w:rPr>
        <w:t>% increasing hexane/</w:t>
      </w:r>
      <w:r w:rsidRPr="006930CA">
        <w:rPr>
          <w:rFonts w:asciiTheme="minorHAnsi" w:hAnsiTheme="minorHAnsi"/>
        </w:rPr>
        <w:t>ethyl acetate gradient</w:t>
      </w:r>
      <w:r w:rsidR="00591A35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starting from 100% hexane and finishing with 100% ethyl acetate. </w:t>
      </w:r>
    </w:p>
    <w:p w14:paraId="288539AA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1A01F9D7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Combine the product-containing fractions and remove the solvent under reduced pressure in a vacuum rotary evaporator to obtain the pure 1-O,3-O-</w:t>
      </w:r>
      <w:r>
        <w:rPr>
          <w:rFonts w:asciiTheme="minorHAnsi" w:hAnsiTheme="minorHAnsi"/>
        </w:rPr>
        <w:t>b</w:t>
      </w:r>
      <w:r w:rsidRPr="006930CA">
        <w:rPr>
          <w:rFonts w:asciiTheme="minorHAnsi" w:hAnsiTheme="minorHAnsi"/>
        </w:rPr>
        <w:t>is</w:t>
      </w:r>
      <w:r>
        <w:rPr>
          <w:rFonts w:asciiTheme="minorHAnsi" w:hAnsiTheme="minorHAnsi"/>
        </w:rPr>
        <w:t>-</w:t>
      </w:r>
      <w:r w:rsidRPr="006930CA">
        <w:rPr>
          <w:rFonts w:asciiTheme="minorHAnsi" w:hAnsiTheme="minorHAnsi"/>
        </w:rPr>
        <w:t>(TBDMS) glycerol-d</w:t>
      </w:r>
      <w:r w:rsidRPr="006930CA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 xml:space="preserve"> as a colorless liquid.</w:t>
      </w:r>
    </w:p>
    <w:p w14:paraId="58DA60BB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CBDC58B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vanish/>
        </w:rPr>
      </w:pPr>
    </w:p>
    <w:p w14:paraId="275036A5" w14:textId="2D476D22" w:rsidR="00F34072" w:rsidRPr="00E34A39" w:rsidRDefault="00F34072" w:rsidP="003A26AA">
      <w:pPr>
        <w:pStyle w:val="ListParagraph"/>
        <w:widowControl/>
        <w:numPr>
          <w:ilvl w:val="1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  <w:vanish/>
        </w:rPr>
      </w:pPr>
      <w:r w:rsidRPr="006930CA">
        <w:rPr>
          <w:rFonts w:asciiTheme="minorHAnsi" w:hAnsiTheme="minorHAnsi"/>
        </w:rPr>
        <w:t xml:space="preserve">Esterification </w:t>
      </w:r>
    </w:p>
    <w:p w14:paraId="4B4D26EA" w14:textId="77777777" w:rsidR="00F34072" w:rsidRPr="00591A35" w:rsidRDefault="00F34072" w:rsidP="003A26AA">
      <w:pPr>
        <w:pStyle w:val="ListParagraph"/>
        <w:widowControl/>
        <w:numPr>
          <w:ilvl w:val="1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</w:p>
    <w:p w14:paraId="69DACA14" w14:textId="77777777" w:rsidR="00051E25" w:rsidRPr="00EB2CB1" w:rsidRDefault="00051E25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098750C3" w14:textId="7F5FE444" w:rsidR="00F34072" w:rsidRPr="003B1CB0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3B1CB0">
        <w:rPr>
          <w:rFonts w:asciiTheme="minorHAnsi" w:hAnsiTheme="minorHAnsi"/>
        </w:rPr>
        <w:t>Add 10 mg of the 1-O,3-O-</w:t>
      </w:r>
      <w:proofErr w:type="gramStart"/>
      <w:r>
        <w:rPr>
          <w:rFonts w:asciiTheme="minorHAnsi" w:hAnsiTheme="minorHAnsi"/>
        </w:rPr>
        <w:t>b</w:t>
      </w:r>
      <w:r w:rsidRPr="003B1CB0">
        <w:rPr>
          <w:rFonts w:asciiTheme="minorHAnsi" w:hAnsiTheme="minorHAnsi"/>
        </w:rPr>
        <w:t>is(</w:t>
      </w:r>
      <w:proofErr w:type="gramEnd"/>
      <w:r w:rsidRPr="003B1CB0">
        <w:rPr>
          <w:rFonts w:asciiTheme="minorHAnsi" w:hAnsiTheme="minorHAnsi"/>
        </w:rPr>
        <w:t>TBDMS)</w:t>
      </w:r>
      <w:r>
        <w:rPr>
          <w:rFonts w:asciiTheme="minorHAnsi" w:hAnsiTheme="minorHAnsi"/>
        </w:rPr>
        <w:t>-</w:t>
      </w:r>
      <w:r w:rsidRPr="003B1CB0">
        <w:rPr>
          <w:rFonts w:asciiTheme="minorHAnsi" w:hAnsiTheme="minorHAnsi"/>
        </w:rPr>
        <w:t>glycerol-d</w:t>
      </w:r>
      <w:r w:rsidRPr="003B1CB0">
        <w:rPr>
          <w:rFonts w:asciiTheme="minorHAnsi" w:hAnsiTheme="minorHAnsi"/>
          <w:vertAlign w:val="subscript"/>
        </w:rPr>
        <w:t>5</w:t>
      </w:r>
      <w:r w:rsidRPr="003B1CB0">
        <w:rPr>
          <w:rFonts w:asciiTheme="minorHAnsi" w:hAnsiTheme="minorHAnsi"/>
        </w:rPr>
        <w:t xml:space="preserve"> </w:t>
      </w:r>
      <w:r w:rsidR="00591A35">
        <w:rPr>
          <w:rFonts w:asciiTheme="minorHAnsi" w:hAnsiTheme="minorHAnsi"/>
        </w:rPr>
        <w:t>(</w:t>
      </w:r>
      <w:r w:rsidRPr="003B1CB0">
        <w:rPr>
          <w:rFonts w:asciiTheme="minorHAnsi" w:hAnsiTheme="minorHAnsi"/>
        </w:rPr>
        <w:t>previously synthesized</w:t>
      </w:r>
      <w:r w:rsidR="00591A3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  <w:r w:rsidRPr="003B1CB0">
        <w:rPr>
          <w:rFonts w:asciiTheme="minorHAnsi" w:hAnsiTheme="minorHAnsi"/>
        </w:rPr>
        <w:t>to a 10</w:t>
      </w:r>
      <w:r>
        <w:rPr>
          <w:rFonts w:asciiTheme="minorHAnsi" w:hAnsiTheme="minorHAnsi"/>
        </w:rPr>
        <w:t xml:space="preserve"> </w:t>
      </w:r>
      <w:r w:rsidRPr="003B1CB0">
        <w:rPr>
          <w:rFonts w:asciiTheme="minorHAnsi" w:hAnsiTheme="minorHAnsi"/>
        </w:rPr>
        <w:t>mL reaction tube using a Pasteur pipette and add a magnetic stirrer.</w:t>
      </w:r>
    </w:p>
    <w:p w14:paraId="2732071B" w14:textId="77777777" w:rsidR="00F34072" w:rsidRPr="003B1CB0" w:rsidRDefault="00F34072" w:rsidP="003A26AA">
      <w:pPr>
        <w:widowControl/>
        <w:autoSpaceDE/>
        <w:autoSpaceDN/>
        <w:adjustRightInd/>
        <w:jc w:val="left"/>
        <w:rPr>
          <w:rFonts w:asciiTheme="minorHAnsi" w:hAnsiTheme="minorHAnsi"/>
        </w:rPr>
      </w:pPr>
    </w:p>
    <w:p w14:paraId="45476E7A" w14:textId="28326AF9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of anhydrous dichloromethane using a 5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Hamilton syringe, and fill the tube with dry N</w:t>
      </w:r>
      <w:r w:rsidRPr="006930CA">
        <w:rPr>
          <w:rFonts w:asciiTheme="minorHAnsi" w:hAnsiTheme="minorHAnsi"/>
          <w:vertAlign w:val="subscript"/>
        </w:rPr>
        <w:t>2</w:t>
      </w:r>
      <w:r w:rsidRPr="006930CA">
        <w:rPr>
          <w:rFonts w:asciiTheme="minorHAnsi" w:hAnsiTheme="minorHAnsi"/>
        </w:rPr>
        <w:t xml:space="preserve"> to </w:t>
      </w:r>
      <w:r w:rsidR="00591A35">
        <w:rPr>
          <w:rFonts w:asciiTheme="minorHAnsi" w:hAnsiTheme="minorHAnsi"/>
        </w:rPr>
        <w:t>yield</w:t>
      </w:r>
      <w:r w:rsidRPr="006930CA">
        <w:rPr>
          <w:rFonts w:asciiTheme="minorHAnsi" w:hAnsiTheme="minorHAnsi"/>
        </w:rPr>
        <w:t xml:space="preserve"> an inert atmosphere.</w:t>
      </w:r>
    </w:p>
    <w:p w14:paraId="606605BA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4F68E61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Cool the solution to 0 </w:t>
      </w:r>
      <w:r>
        <w:rPr>
          <w:rFonts w:asciiTheme="minorHAnsi" w:hAnsiTheme="minorHAnsi" w:cstheme="minorHAnsi"/>
        </w:rPr>
        <w:t>°</w:t>
      </w:r>
      <w:r w:rsidRPr="006930CA">
        <w:rPr>
          <w:rFonts w:asciiTheme="minorHAnsi" w:hAnsiTheme="minorHAnsi"/>
        </w:rPr>
        <w:t xml:space="preserve">C using an ice bath. </w:t>
      </w:r>
    </w:p>
    <w:p w14:paraId="41C108F6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581AA86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36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mg of arachidonic acid using a multi-volume adjustable micropipette and stir.</w:t>
      </w:r>
    </w:p>
    <w:p w14:paraId="7A779265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583823FA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15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mg of 4-dimethylaminopyridine and stir.</w:t>
      </w:r>
    </w:p>
    <w:p w14:paraId="7CC90E40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834A4AF" w14:textId="77777777" w:rsidR="00F34072" w:rsidRPr="00EC5564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EC5564">
        <w:rPr>
          <w:rFonts w:asciiTheme="minorHAnsi" w:hAnsiTheme="minorHAnsi"/>
        </w:rPr>
        <w:t xml:space="preserve">Add 15 </w:t>
      </w:r>
      <w:r w:rsidR="00B54F44" w:rsidRPr="00EC5564">
        <w:rPr>
          <w:rFonts w:asciiTheme="minorHAnsi" w:hAnsiTheme="minorHAnsi"/>
        </w:rPr>
        <w:t>m</w:t>
      </w:r>
      <w:r w:rsidR="00CD7C69" w:rsidRPr="00EC5564">
        <w:rPr>
          <w:rFonts w:asciiTheme="minorHAnsi" w:hAnsiTheme="minorHAnsi"/>
        </w:rPr>
        <w:t>g</w:t>
      </w:r>
      <w:r w:rsidRPr="00EC5564">
        <w:rPr>
          <w:rFonts w:asciiTheme="minorHAnsi" w:hAnsiTheme="minorHAnsi"/>
        </w:rPr>
        <w:t xml:space="preserve"> of </w:t>
      </w:r>
      <w:proofErr w:type="gramStart"/>
      <w:r w:rsidRPr="00EC5564">
        <w:rPr>
          <w:rFonts w:asciiTheme="minorHAnsi" w:hAnsiTheme="minorHAnsi"/>
        </w:rPr>
        <w:t>N,N</w:t>
      </w:r>
      <w:proofErr w:type="gramEnd"/>
      <w:r w:rsidRPr="00EC5564">
        <w:rPr>
          <w:rFonts w:asciiTheme="minorHAnsi" w:hAnsiTheme="minorHAnsi"/>
        </w:rPr>
        <w:t>’-</w:t>
      </w:r>
      <w:proofErr w:type="spellStart"/>
      <w:r w:rsidRPr="00EC5564">
        <w:rPr>
          <w:rFonts w:asciiTheme="minorHAnsi" w:hAnsiTheme="minorHAnsi"/>
        </w:rPr>
        <w:t>diisopropylcarbodiimide</w:t>
      </w:r>
      <w:proofErr w:type="spellEnd"/>
      <w:r w:rsidRPr="00EC5564">
        <w:rPr>
          <w:rFonts w:asciiTheme="minorHAnsi" w:hAnsiTheme="minorHAnsi"/>
        </w:rPr>
        <w:t xml:space="preserve"> using a multi-volume adjustable micropipette and stir. </w:t>
      </w:r>
    </w:p>
    <w:p w14:paraId="269EBC18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2A2BB7D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Let the mixture react at 0 </w:t>
      </w:r>
      <w:r>
        <w:rPr>
          <w:rFonts w:asciiTheme="minorHAnsi" w:hAnsiTheme="minorHAnsi" w:cstheme="minorHAnsi"/>
        </w:rPr>
        <w:t>°</w:t>
      </w:r>
      <w:r w:rsidRPr="006930CA">
        <w:rPr>
          <w:rFonts w:asciiTheme="minorHAnsi" w:hAnsiTheme="minorHAnsi"/>
        </w:rPr>
        <w:t>C for 3 h.</w:t>
      </w:r>
    </w:p>
    <w:p w14:paraId="27FF6AED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CB5C8A3" w14:textId="3C0EE809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After 3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 xml:space="preserve">h, leave the reaction to warm at </w:t>
      </w:r>
      <w:r w:rsidR="00591A35">
        <w:rPr>
          <w:rFonts w:asciiTheme="minorHAnsi" w:hAnsiTheme="minorHAnsi"/>
        </w:rPr>
        <w:t>RT</w:t>
      </w:r>
      <w:r w:rsidRPr="006930CA">
        <w:rPr>
          <w:rFonts w:asciiTheme="minorHAnsi" w:hAnsiTheme="minorHAnsi"/>
        </w:rPr>
        <w:t xml:space="preserve"> and keep stirring</w:t>
      </w:r>
      <w:r w:rsidR="00591A35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 xml:space="preserve">for </w:t>
      </w:r>
      <w:r w:rsidR="007928EC">
        <w:rPr>
          <w:rFonts w:asciiTheme="minorHAnsi" w:hAnsiTheme="minorHAnsi"/>
        </w:rPr>
        <w:t xml:space="preserve">an </w:t>
      </w:r>
      <w:r w:rsidRPr="006930CA">
        <w:rPr>
          <w:rFonts w:asciiTheme="minorHAnsi" w:hAnsiTheme="minorHAnsi"/>
        </w:rPr>
        <w:t>additional 12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h.</w:t>
      </w:r>
    </w:p>
    <w:p w14:paraId="34DED415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637AEC50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2 mL of water to quench the reaction.</w:t>
      </w:r>
    </w:p>
    <w:p w14:paraId="7DC8AC39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16840DE1" w14:textId="22E86B9A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Extract the </w:t>
      </w:r>
      <w:r w:rsidR="005B4CFF">
        <w:rPr>
          <w:rFonts w:asciiTheme="minorHAnsi" w:hAnsiTheme="minorHAnsi"/>
        </w:rPr>
        <w:t xml:space="preserve">organic </w:t>
      </w:r>
      <w:r w:rsidRPr="006930CA">
        <w:rPr>
          <w:rFonts w:asciiTheme="minorHAnsi" w:hAnsiTheme="minorHAnsi"/>
        </w:rPr>
        <w:t xml:space="preserve">solution </w:t>
      </w:r>
      <w:r w:rsidR="00591A35">
        <w:rPr>
          <w:rFonts w:asciiTheme="minorHAnsi" w:hAnsiTheme="minorHAnsi"/>
        </w:rPr>
        <w:t xml:space="preserve">3x </w:t>
      </w:r>
      <w:r w:rsidRPr="006930CA">
        <w:rPr>
          <w:rFonts w:asciiTheme="minorHAnsi" w:hAnsiTheme="minorHAnsi"/>
        </w:rPr>
        <w:t>with 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of distilled dichloromethane</w:t>
      </w:r>
      <w:r w:rsidR="0077106B">
        <w:rPr>
          <w:rFonts w:asciiTheme="minorHAnsi" w:hAnsiTheme="minorHAnsi"/>
        </w:rPr>
        <w:t xml:space="preserve"> (DCM)</w:t>
      </w:r>
      <w:r w:rsidRPr="006930CA">
        <w:rPr>
          <w:rFonts w:asciiTheme="minorHAnsi" w:hAnsiTheme="minorHAnsi"/>
        </w:rPr>
        <w:t xml:space="preserve"> using a separating funnel. </w:t>
      </w:r>
    </w:p>
    <w:p w14:paraId="63153E4A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10376A6" w14:textId="09D9770D" w:rsidR="00F34072" w:rsidRDefault="005B4CFF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Place</w:t>
      </w:r>
      <w:r w:rsidR="00F34072" w:rsidRPr="006930CA">
        <w:rPr>
          <w:rFonts w:asciiTheme="minorHAnsi" w:hAnsiTheme="minorHAnsi"/>
        </w:rPr>
        <w:t xml:space="preserve"> the three organic extracts</w:t>
      </w:r>
      <w:r>
        <w:rPr>
          <w:rFonts w:asciiTheme="minorHAnsi" w:hAnsiTheme="minorHAnsi"/>
        </w:rPr>
        <w:t xml:space="preserve"> in the same tube</w:t>
      </w:r>
      <w:r w:rsidR="00F34072" w:rsidRPr="006930CA">
        <w:rPr>
          <w:rFonts w:asciiTheme="minorHAnsi" w:hAnsiTheme="minorHAnsi"/>
        </w:rPr>
        <w:t xml:space="preserve"> and dry </w:t>
      </w:r>
      <w:r w:rsidR="00591A35">
        <w:rPr>
          <w:rFonts w:asciiTheme="minorHAnsi" w:hAnsiTheme="minorHAnsi"/>
        </w:rPr>
        <w:t xml:space="preserve">them </w:t>
      </w:r>
      <w:r w:rsidR="00F34072" w:rsidRPr="006930CA">
        <w:rPr>
          <w:rFonts w:asciiTheme="minorHAnsi" w:hAnsiTheme="minorHAnsi"/>
        </w:rPr>
        <w:t>over sodium sulfate.</w:t>
      </w:r>
    </w:p>
    <w:p w14:paraId="3CEB8902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2F3EF3D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Evaporate the dichloromethane under reduced pressure in a vacuum rotary evaporator carefully to avoid solvent projections. </w:t>
      </w:r>
    </w:p>
    <w:p w14:paraId="532DC503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1DEBD35E" w14:textId="0C95FF65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Purify the crude mixture by column chromatography using silica gel as the stationary phase and a 10% increasing hexane/ ethyl acetate gradient</w:t>
      </w:r>
      <w:r w:rsidR="00591A35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starting from 100% hexane and finishing with 50</w:t>
      </w:r>
      <w:r>
        <w:rPr>
          <w:rFonts w:asciiTheme="minorHAnsi" w:hAnsiTheme="minorHAnsi"/>
        </w:rPr>
        <w:t>% hexane/</w:t>
      </w:r>
      <w:r w:rsidRPr="006930CA">
        <w:rPr>
          <w:rFonts w:asciiTheme="minorHAnsi" w:hAnsiTheme="minorHAnsi"/>
        </w:rPr>
        <w:t xml:space="preserve">50% ethyl acetate. </w:t>
      </w:r>
    </w:p>
    <w:p w14:paraId="7B18775D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4A83028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Combine the product-containing fractions and remove the solvent under reduced pressure in a vacuum rotary evaporator to obtain the pure 1-O, 3-O-</w:t>
      </w:r>
      <w:proofErr w:type="gramStart"/>
      <w:r w:rsidRPr="006930CA">
        <w:rPr>
          <w:rFonts w:asciiTheme="minorHAnsi" w:hAnsiTheme="minorHAnsi"/>
        </w:rPr>
        <w:t>bis(</w:t>
      </w:r>
      <w:proofErr w:type="gramEnd"/>
      <w:r w:rsidRPr="006930CA">
        <w:rPr>
          <w:rFonts w:asciiTheme="minorHAnsi" w:hAnsiTheme="minorHAnsi"/>
        </w:rPr>
        <w:t>TBDMS)-2-AG</w:t>
      </w:r>
      <w:r>
        <w:rPr>
          <w:rFonts w:asciiTheme="minorHAnsi" w:hAnsiTheme="minorHAnsi"/>
        </w:rPr>
        <w:t>-d</w:t>
      </w:r>
      <w:r w:rsidRPr="00ED37DF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 xml:space="preserve"> as a yellowish liquid.</w:t>
      </w:r>
    </w:p>
    <w:p w14:paraId="734C54A8" w14:textId="77777777" w:rsidR="00F34072" w:rsidRPr="007778A5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5258A10C" w14:textId="4974AD9D" w:rsidR="00F34072" w:rsidRDefault="00F34072" w:rsidP="003A26AA">
      <w:pPr>
        <w:pStyle w:val="ListParagraph"/>
        <w:widowControl/>
        <w:numPr>
          <w:ilvl w:val="1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De</w:t>
      </w:r>
      <w:r w:rsidRPr="006930CA">
        <w:rPr>
          <w:rFonts w:asciiTheme="minorHAnsi" w:hAnsiTheme="minorHAnsi"/>
        </w:rPr>
        <w:t>protection</w:t>
      </w:r>
    </w:p>
    <w:p w14:paraId="2D27387B" w14:textId="77777777" w:rsidR="00F34072" w:rsidRPr="007778A5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54AE8878" w14:textId="0AD202B8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15 mg of the 1-O,3-O-</w:t>
      </w:r>
      <w:proofErr w:type="gramStart"/>
      <w:r>
        <w:rPr>
          <w:rFonts w:asciiTheme="minorHAnsi" w:hAnsiTheme="minorHAnsi"/>
        </w:rPr>
        <w:t>b</w:t>
      </w:r>
      <w:r w:rsidRPr="006930CA">
        <w:rPr>
          <w:rFonts w:asciiTheme="minorHAnsi" w:hAnsiTheme="minorHAnsi"/>
        </w:rPr>
        <w:t>is(</w:t>
      </w:r>
      <w:proofErr w:type="gramEnd"/>
      <w:r w:rsidRPr="006930CA">
        <w:rPr>
          <w:rFonts w:asciiTheme="minorHAnsi" w:hAnsiTheme="minorHAnsi"/>
        </w:rPr>
        <w:t>TBDMS)</w:t>
      </w:r>
      <w:r>
        <w:rPr>
          <w:rFonts w:asciiTheme="minorHAnsi" w:hAnsiTheme="minorHAnsi"/>
        </w:rPr>
        <w:t>-</w:t>
      </w:r>
      <w:r w:rsidRPr="006930CA">
        <w:rPr>
          <w:rFonts w:asciiTheme="minorHAnsi" w:hAnsiTheme="minorHAnsi"/>
        </w:rPr>
        <w:t>2-AG</w:t>
      </w:r>
      <w:r>
        <w:rPr>
          <w:rFonts w:asciiTheme="minorHAnsi" w:hAnsiTheme="minorHAnsi"/>
        </w:rPr>
        <w:t>-d</w:t>
      </w:r>
      <w:r w:rsidRPr="00ED37DF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 xml:space="preserve"> </w:t>
      </w:r>
      <w:r w:rsidR="00591A35">
        <w:rPr>
          <w:rFonts w:asciiTheme="minorHAnsi" w:hAnsiTheme="minorHAnsi"/>
        </w:rPr>
        <w:t>(</w:t>
      </w:r>
      <w:r w:rsidRPr="006930CA">
        <w:rPr>
          <w:rFonts w:asciiTheme="minorHAnsi" w:hAnsiTheme="minorHAnsi"/>
        </w:rPr>
        <w:t>previously synthesized</w:t>
      </w:r>
      <w:r w:rsidR="00591A3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to a 10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reaction tube using a Pasteur pipette and add a magnetic stirrer.</w:t>
      </w:r>
    </w:p>
    <w:p w14:paraId="46B64FDD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5B22BD2E" w14:textId="1C35427E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of anhydrous THF using a 5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Hamilton syringe, and fill the tube with dry N</w:t>
      </w:r>
      <w:r w:rsidRPr="006930CA">
        <w:rPr>
          <w:rFonts w:asciiTheme="minorHAnsi" w:hAnsiTheme="minorHAnsi"/>
          <w:vertAlign w:val="subscript"/>
        </w:rPr>
        <w:t>2</w:t>
      </w:r>
      <w:r w:rsidRPr="006930CA">
        <w:rPr>
          <w:rFonts w:asciiTheme="minorHAnsi" w:hAnsiTheme="minorHAnsi"/>
        </w:rPr>
        <w:t xml:space="preserve"> to </w:t>
      </w:r>
      <w:r w:rsidR="00591A35">
        <w:rPr>
          <w:rFonts w:asciiTheme="minorHAnsi" w:hAnsiTheme="minorHAnsi"/>
        </w:rPr>
        <w:t>yield</w:t>
      </w:r>
      <w:r w:rsidRPr="006930CA">
        <w:rPr>
          <w:rFonts w:asciiTheme="minorHAnsi" w:hAnsiTheme="minorHAnsi"/>
        </w:rPr>
        <w:t xml:space="preserve"> an inert atmosphere.</w:t>
      </w:r>
    </w:p>
    <w:p w14:paraId="5EC07D21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198D38A7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Cool the solution to 0 </w:t>
      </w:r>
      <w:r>
        <w:rPr>
          <w:rFonts w:asciiTheme="minorHAnsi" w:hAnsiTheme="minorHAnsi" w:cstheme="minorHAnsi"/>
        </w:rPr>
        <w:t>°</w:t>
      </w:r>
      <w:r w:rsidRPr="006930CA">
        <w:rPr>
          <w:rFonts w:asciiTheme="minorHAnsi" w:hAnsiTheme="minorHAnsi"/>
        </w:rPr>
        <w:t xml:space="preserve">C using an ice bath. </w:t>
      </w:r>
    </w:p>
    <w:p w14:paraId="59C31417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BE6A3C1" w14:textId="5F1AEF2C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Add 150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µL dropwise of 1</w:t>
      </w:r>
      <w:r w:rsidR="0077106B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 tetrabutylammonium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f</w:t>
      </w:r>
      <w:r>
        <w:rPr>
          <w:rFonts w:asciiTheme="minorHAnsi" w:hAnsiTheme="minorHAnsi"/>
        </w:rPr>
        <w:t>l</w:t>
      </w:r>
      <w:r w:rsidRPr="006930CA">
        <w:rPr>
          <w:rFonts w:asciiTheme="minorHAnsi" w:hAnsiTheme="minorHAnsi"/>
        </w:rPr>
        <w:t>uoride</w:t>
      </w:r>
      <w:r w:rsidR="00591A35">
        <w:rPr>
          <w:rFonts w:asciiTheme="minorHAnsi" w:hAnsiTheme="minorHAnsi"/>
        </w:rPr>
        <w:t xml:space="preserve"> solution</w:t>
      </w:r>
      <w:r w:rsidRPr="006930CA">
        <w:rPr>
          <w:rFonts w:asciiTheme="minorHAnsi" w:hAnsiTheme="minorHAnsi"/>
        </w:rPr>
        <w:t xml:space="preserve"> in THF using a Hamilton syringe. </w:t>
      </w:r>
    </w:p>
    <w:p w14:paraId="4A24DE15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368A399" w14:textId="38526E02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Let the reaction warm to </w:t>
      </w:r>
      <w:r w:rsidR="00591A35">
        <w:rPr>
          <w:rFonts w:asciiTheme="minorHAnsi" w:hAnsiTheme="minorHAnsi"/>
        </w:rPr>
        <w:t>RT</w:t>
      </w:r>
      <w:r w:rsidRPr="006930CA">
        <w:rPr>
          <w:rFonts w:asciiTheme="minorHAnsi" w:hAnsiTheme="minorHAnsi"/>
        </w:rPr>
        <w:t xml:space="preserve"> and stir for 1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h.</w:t>
      </w:r>
    </w:p>
    <w:p w14:paraId="6058E17F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CCFB8D3" w14:textId="77777777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After 1</w:t>
      </w:r>
      <w:r w:rsidR="007928EC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h, add 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mL of water to quench the reaction.</w:t>
      </w:r>
    </w:p>
    <w:p w14:paraId="57F261E0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8A1A572" w14:textId="4D53179F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Extract the solution</w:t>
      </w:r>
      <w:r w:rsidR="00591A35">
        <w:rPr>
          <w:rFonts w:asciiTheme="minorHAnsi" w:hAnsiTheme="minorHAnsi"/>
        </w:rPr>
        <w:t xml:space="preserve"> 3x</w:t>
      </w:r>
      <w:r w:rsidRPr="006930CA">
        <w:rPr>
          <w:rFonts w:asciiTheme="minorHAnsi" w:hAnsiTheme="minorHAnsi"/>
        </w:rPr>
        <w:t xml:space="preserve"> with 2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 xml:space="preserve">mL of distilled dichloromethane using a separating funnel. </w:t>
      </w:r>
    </w:p>
    <w:p w14:paraId="3C54BC70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19CDED1B" w14:textId="00576262" w:rsidR="00F34072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Combine the three organic extracts and dry </w:t>
      </w:r>
      <w:r w:rsidR="00591A35">
        <w:rPr>
          <w:rFonts w:asciiTheme="minorHAnsi" w:hAnsiTheme="minorHAnsi"/>
        </w:rPr>
        <w:t xml:space="preserve">them </w:t>
      </w:r>
      <w:r w:rsidRPr="006930CA">
        <w:rPr>
          <w:rFonts w:asciiTheme="minorHAnsi" w:hAnsiTheme="minorHAnsi"/>
        </w:rPr>
        <w:t>over sodium sulfate.</w:t>
      </w:r>
    </w:p>
    <w:p w14:paraId="0C0DE52D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C1DA3F3" w14:textId="77777777" w:rsidR="00F34072" w:rsidRPr="00B54F44" w:rsidRDefault="00F34072" w:rsidP="003A26AA">
      <w:pPr>
        <w:pStyle w:val="ListParagraph"/>
        <w:widowControl/>
        <w:numPr>
          <w:ilvl w:val="2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B54F44">
        <w:rPr>
          <w:rFonts w:asciiTheme="minorHAnsi" w:hAnsiTheme="minorHAnsi"/>
        </w:rPr>
        <w:t>Evaporate the dichloromethane under reduced pressure in a vacuum rotary evaporator to obtain the pure 1-AG-d</w:t>
      </w:r>
      <w:r w:rsidRPr="00B54F44">
        <w:rPr>
          <w:rFonts w:asciiTheme="minorHAnsi" w:hAnsiTheme="minorHAnsi"/>
          <w:vertAlign w:val="subscript"/>
        </w:rPr>
        <w:t>5</w:t>
      </w:r>
      <w:r w:rsidRPr="00B54F44">
        <w:rPr>
          <w:rFonts w:asciiTheme="minorHAnsi" w:hAnsiTheme="minorHAnsi"/>
        </w:rPr>
        <w:t xml:space="preserve"> as a yellowish liquid.</w:t>
      </w:r>
    </w:p>
    <w:p w14:paraId="68276862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ADC5FE7" w14:textId="07BE00E3" w:rsidR="00F34072" w:rsidRPr="007928EC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7928EC">
        <w:rPr>
          <w:rFonts w:asciiTheme="minorHAnsi" w:hAnsiTheme="minorHAnsi"/>
        </w:rPr>
        <w:t>Monitor all reactions by thin layer chromatography performed on silica gel 60 F</w:t>
      </w:r>
      <w:r w:rsidRPr="007928EC">
        <w:rPr>
          <w:rFonts w:asciiTheme="minorHAnsi" w:hAnsiTheme="minorHAnsi"/>
          <w:vertAlign w:val="subscript"/>
        </w:rPr>
        <w:t>254</w:t>
      </w:r>
      <w:r w:rsidRPr="007928EC">
        <w:rPr>
          <w:rFonts w:asciiTheme="minorHAnsi" w:hAnsiTheme="minorHAnsi"/>
        </w:rPr>
        <w:t xml:space="preserve"> pre-coated aluminum sheets</w:t>
      </w:r>
      <w:r w:rsidR="005B4CFF">
        <w:rPr>
          <w:rFonts w:asciiTheme="minorHAnsi" w:hAnsiTheme="minorHAnsi"/>
        </w:rPr>
        <w:t>.</w:t>
      </w:r>
      <w:r w:rsidRPr="007928EC">
        <w:rPr>
          <w:rFonts w:asciiTheme="minorHAnsi" w:hAnsiTheme="minorHAnsi"/>
        </w:rPr>
        <w:t xml:space="preserve"> </w:t>
      </w:r>
      <w:r w:rsidR="005B4CFF">
        <w:rPr>
          <w:rFonts w:asciiTheme="minorHAnsi" w:hAnsiTheme="minorHAnsi"/>
        </w:rPr>
        <w:t>V</w:t>
      </w:r>
      <w:r w:rsidRPr="007928EC">
        <w:rPr>
          <w:rFonts w:asciiTheme="minorHAnsi" w:hAnsiTheme="minorHAnsi"/>
        </w:rPr>
        <w:t>isualize</w:t>
      </w:r>
      <w:r w:rsidR="005B4CFF">
        <w:rPr>
          <w:rFonts w:asciiTheme="minorHAnsi" w:hAnsiTheme="minorHAnsi"/>
        </w:rPr>
        <w:t xml:space="preserve"> the bands under a </w:t>
      </w:r>
      <w:r w:rsidRPr="007928EC">
        <w:rPr>
          <w:rFonts w:asciiTheme="minorHAnsi" w:hAnsiTheme="minorHAnsi"/>
        </w:rPr>
        <w:t xml:space="preserve">254 nm UV lamp </w:t>
      </w:r>
      <w:r w:rsidR="005B4CFF">
        <w:rPr>
          <w:rFonts w:asciiTheme="minorHAnsi" w:hAnsiTheme="minorHAnsi"/>
        </w:rPr>
        <w:t>after</w:t>
      </w:r>
      <w:r w:rsidRPr="007928EC">
        <w:rPr>
          <w:rFonts w:asciiTheme="minorHAnsi" w:hAnsiTheme="minorHAnsi"/>
        </w:rPr>
        <w:t xml:space="preserve"> stain</w:t>
      </w:r>
      <w:r w:rsidR="005B4CFF">
        <w:rPr>
          <w:rFonts w:asciiTheme="minorHAnsi" w:hAnsiTheme="minorHAnsi"/>
        </w:rPr>
        <w:t>ing</w:t>
      </w:r>
      <w:r w:rsidRPr="007928EC">
        <w:rPr>
          <w:rFonts w:asciiTheme="minorHAnsi" w:hAnsiTheme="minorHAnsi"/>
        </w:rPr>
        <w:t xml:space="preserve"> with an ethanolic solution of 4-anisaldehyde. </w:t>
      </w:r>
    </w:p>
    <w:p w14:paraId="0357F4C4" w14:textId="77777777" w:rsidR="00F34072" w:rsidRPr="006930CA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6055C07E" w14:textId="6ED571B8" w:rsidR="00F34072" w:rsidRDefault="00F34072" w:rsidP="003A26AA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6930CA">
        <w:rPr>
          <w:rFonts w:asciiTheme="minorHAnsi" w:hAnsiTheme="minorHAnsi"/>
          <w:b/>
        </w:rPr>
        <w:t xml:space="preserve">Preparation of </w:t>
      </w:r>
      <w:r w:rsidR="00591A35">
        <w:rPr>
          <w:rFonts w:asciiTheme="minorHAnsi" w:hAnsiTheme="minorHAnsi"/>
          <w:b/>
        </w:rPr>
        <w:t>s</w:t>
      </w:r>
      <w:r w:rsidRPr="006930CA">
        <w:rPr>
          <w:rFonts w:asciiTheme="minorHAnsi" w:hAnsiTheme="minorHAnsi"/>
          <w:b/>
        </w:rPr>
        <w:t xml:space="preserve">tandard </w:t>
      </w:r>
      <w:r w:rsidR="00591A35">
        <w:rPr>
          <w:rFonts w:asciiTheme="minorHAnsi" w:hAnsiTheme="minorHAnsi"/>
          <w:b/>
        </w:rPr>
        <w:t>s</w:t>
      </w:r>
      <w:r w:rsidRPr="006930CA">
        <w:rPr>
          <w:rFonts w:asciiTheme="minorHAnsi" w:hAnsiTheme="minorHAnsi"/>
          <w:b/>
        </w:rPr>
        <w:t>tock and measuring solution</w:t>
      </w:r>
      <w:r w:rsidR="00591A35">
        <w:rPr>
          <w:rFonts w:asciiTheme="minorHAnsi" w:hAnsiTheme="minorHAnsi"/>
          <w:b/>
        </w:rPr>
        <w:t>s</w:t>
      </w:r>
    </w:p>
    <w:p w14:paraId="54C691F1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60D9A12B" w14:textId="68221836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Dissolve 1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 xml:space="preserve">mg of the internal standard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ED37DF">
        <w:rPr>
          <w:rFonts w:asciiTheme="minorHAnsi" w:hAnsiTheme="minorHAnsi"/>
          <w:vertAlign w:val="subscript"/>
        </w:rPr>
        <w:t>5</w:t>
      </w:r>
      <w:r w:rsidRPr="005111F1">
        <w:rPr>
          <w:rFonts w:asciiTheme="minorHAnsi" w:hAnsiTheme="minorHAnsi"/>
        </w:rPr>
        <w:t xml:space="preserve"> in 1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 xml:space="preserve">mL of </w:t>
      </w:r>
      <w:r>
        <w:rPr>
          <w:rFonts w:asciiTheme="minorHAnsi" w:hAnsiTheme="minorHAnsi"/>
        </w:rPr>
        <w:t xml:space="preserve">ACN </w:t>
      </w:r>
      <w:r w:rsidRPr="005111F1">
        <w:rPr>
          <w:rFonts w:asciiTheme="minorHAnsi" w:hAnsiTheme="minorHAnsi"/>
        </w:rPr>
        <w:t>and sonicate for 1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 xml:space="preserve">min to </w:t>
      </w:r>
      <w:r w:rsidR="00591A35">
        <w:rPr>
          <w:rFonts w:asciiTheme="minorHAnsi" w:hAnsiTheme="minorHAnsi"/>
        </w:rPr>
        <w:t>obtain</w:t>
      </w:r>
      <w:r w:rsidRPr="005111F1">
        <w:rPr>
          <w:rFonts w:asciiTheme="minorHAnsi" w:hAnsiTheme="minorHAnsi"/>
        </w:rPr>
        <w:t xml:space="preserve"> the </w:t>
      </w:r>
      <w:proofErr w:type="gramStart"/>
      <w:r w:rsidR="00B37F1F" w:rsidRPr="005111F1">
        <w:rPr>
          <w:rFonts w:asciiTheme="minorHAnsi" w:hAnsiTheme="minorHAnsi"/>
        </w:rPr>
        <w:t>1</w:t>
      </w:r>
      <w:r w:rsidR="00B37F1F">
        <w:rPr>
          <w:rFonts w:asciiTheme="minorHAnsi" w:hAnsiTheme="minorHAnsi"/>
        </w:rPr>
        <w:t>,</w:t>
      </w:r>
      <w:r w:rsidR="00B37F1F" w:rsidRPr="005111F1">
        <w:rPr>
          <w:rFonts w:asciiTheme="minorHAnsi" w:hAnsiTheme="minorHAnsi"/>
        </w:rPr>
        <w:t>000</w:t>
      </w:r>
      <w:r w:rsidR="00591A35">
        <w:rPr>
          <w:rFonts w:asciiTheme="minorHAnsi" w:hAnsiTheme="minorHAnsi"/>
        </w:rPr>
        <w:t xml:space="preserve"> </w:t>
      </w:r>
      <w:r w:rsidR="00B37F1F">
        <w:rPr>
          <w:rFonts w:asciiTheme="minorHAnsi" w:hAnsiTheme="minorHAnsi"/>
        </w:rPr>
        <w:t>ppm</w:t>
      </w:r>
      <w:proofErr w:type="gramEnd"/>
      <w:r>
        <w:rPr>
          <w:rFonts w:asciiTheme="minorHAnsi" w:hAnsiTheme="minorHAnsi"/>
        </w:rPr>
        <w:t xml:space="preserve"> s</w:t>
      </w:r>
      <w:r w:rsidRPr="005111F1">
        <w:rPr>
          <w:rFonts w:asciiTheme="minorHAnsi" w:hAnsiTheme="minorHAnsi"/>
        </w:rPr>
        <w:t xml:space="preserve">tandard </w:t>
      </w:r>
      <w:r>
        <w:rPr>
          <w:rFonts w:asciiTheme="minorHAnsi" w:hAnsiTheme="minorHAnsi"/>
        </w:rPr>
        <w:t>s</w:t>
      </w:r>
      <w:r w:rsidRPr="005111F1">
        <w:rPr>
          <w:rFonts w:asciiTheme="minorHAnsi" w:hAnsiTheme="minorHAnsi"/>
        </w:rPr>
        <w:t xml:space="preserve">tock </w:t>
      </w:r>
      <w:r>
        <w:rPr>
          <w:rFonts w:asciiTheme="minorHAnsi" w:hAnsiTheme="minorHAnsi"/>
        </w:rPr>
        <w:t>s</w:t>
      </w:r>
      <w:r w:rsidRPr="005111F1">
        <w:rPr>
          <w:rFonts w:asciiTheme="minorHAnsi" w:hAnsiTheme="minorHAnsi"/>
        </w:rPr>
        <w:t>olution.</w:t>
      </w:r>
    </w:p>
    <w:p w14:paraId="1808C790" w14:textId="77777777" w:rsidR="00F34072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23DCAA18" w14:textId="79B592C5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 xml:space="preserve">To prepare the </w:t>
      </w:r>
      <w:proofErr w:type="gramStart"/>
      <w:r w:rsidR="00B37F1F" w:rsidRPr="005111F1">
        <w:rPr>
          <w:rFonts w:asciiTheme="minorHAnsi" w:hAnsiTheme="minorHAnsi"/>
        </w:rPr>
        <w:t>1</w:t>
      </w:r>
      <w:r w:rsidR="00B37F1F">
        <w:rPr>
          <w:rFonts w:asciiTheme="minorHAnsi" w:hAnsiTheme="minorHAnsi"/>
        </w:rPr>
        <w:t>,</w:t>
      </w:r>
      <w:r w:rsidR="00B37F1F" w:rsidRPr="005111F1">
        <w:rPr>
          <w:rFonts w:asciiTheme="minorHAnsi" w:hAnsiTheme="minorHAnsi"/>
        </w:rPr>
        <w:t>000</w:t>
      </w:r>
      <w:r w:rsidR="00591A35">
        <w:rPr>
          <w:rFonts w:asciiTheme="minorHAnsi" w:hAnsiTheme="minorHAnsi"/>
        </w:rPr>
        <w:t xml:space="preserve"> </w:t>
      </w:r>
      <w:r w:rsidR="00B37F1F">
        <w:rPr>
          <w:rFonts w:asciiTheme="minorHAnsi" w:hAnsiTheme="minorHAnsi"/>
        </w:rPr>
        <w:t>ppb</w:t>
      </w:r>
      <w:proofErr w:type="gramEnd"/>
      <w:r w:rsidRPr="005111F1">
        <w:rPr>
          <w:rFonts w:asciiTheme="minorHAnsi" w:hAnsiTheme="minorHAnsi"/>
        </w:rPr>
        <w:t xml:space="preserve"> solution used for quantification in w</w:t>
      </w:r>
      <w:r>
        <w:rPr>
          <w:rFonts w:asciiTheme="minorHAnsi" w:hAnsiTheme="minorHAnsi"/>
        </w:rPr>
        <w:t>orms, first</w:t>
      </w:r>
      <w:r w:rsidR="00591A3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prepare a </w:t>
      </w:r>
      <w:r w:rsidR="00B37F1F">
        <w:rPr>
          <w:rFonts w:asciiTheme="minorHAnsi" w:hAnsiTheme="minorHAnsi"/>
        </w:rPr>
        <w:t>10</w:t>
      </w:r>
      <w:r w:rsidR="00591A35">
        <w:rPr>
          <w:rFonts w:asciiTheme="minorHAnsi" w:hAnsiTheme="minorHAnsi"/>
        </w:rPr>
        <w:t xml:space="preserve"> </w:t>
      </w:r>
      <w:r w:rsidR="00B37F1F">
        <w:rPr>
          <w:rFonts w:asciiTheme="minorHAnsi" w:hAnsiTheme="minorHAnsi"/>
        </w:rPr>
        <w:t>ppm</w:t>
      </w:r>
      <w:r>
        <w:rPr>
          <w:rFonts w:asciiTheme="minorHAnsi" w:hAnsiTheme="minorHAnsi"/>
        </w:rPr>
        <w:t xml:space="preserve"> solution: </w:t>
      </w:r>
      <w:r w:rsidR="00591A35">
        <w:rPr>
          <w:rFonts w:asciiTheme="minorHAnsi" w:hAnsiTheme="minorHAnsi"/>
        </w:rPr>
        <w:t>t</w:t>
      </w:r>
      <w:r w:rsidRPr="005111F1">
        <w:rPr>
          <w:rFonts w:asciiTheme="minorHAnsi" w:hAnsiTheme="minorHAnsi"/>
        </w:rPr>
        <w:t>ake 10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 xml:space="preserve">µL of the </w:t>
      </w:r>
      <w:r>
        <w:rPr>
          <w:rFonts w:asciiTheme="minorHAnsi" w:hAnsiTheme="minorHAnsi"/>
        </w:rPr>
        <w:t>s</w:t>
      </w:r>
      <w:r w:rsidRPr="005111F1">
        <w:rPr>
          <w:rFonts w:asciiTheme="minorHAnsi" w:hAnsiTheme="minorHAnsi"/>
        </w:rPr>
        <w:t xml:space="preserve">tock </w:t>
      </w:r>
      <w:r>
        <w:rPr>
          <w:rFonts w:asciiTheme="minorHAnsi" w:hAnsiTheme="minorHAnsi"/>
        </w:rPr>
        <w:t>s</w:t>
      </w:r>
      <w:r w:rsidRPr="005111F1">
        <w:rPr>
          <w:rFonts w:asciiTheme="minorHAnsi" w:hAnsiTheme="minorHAnsi"/>
        </w:rPr>
        <w:t xml:space="preserve">olution using a Hamilton </w:t>
      </w:r>
      <w:r>
        <w:rPr>
          <w:rFonts w:asciiTheme="minorHAnsi" w:hAnsiTheme="minorHAnsi"/>
        </w:rPr>
        <w:t>s</w:t>
      </w:r>
      <w:r w:rsidRPr="005111F1">
        <w:rPr>
          <w:rFonts w:asciiTheme="minorHAnsi" w:hAnsiTheme="minorHAnsi"/>
        </w:rPr>
        <w:t>yringe and dilute it to a final volume of 1</w:t>
      </w:r>
      <w:r w:rsidR="00B37F1F"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>mL by adding 990</w:t>
      </w:r>
      <w:r>
        <w:rPr>
          <w:rFonts w:asciiTheme="minorHAnsi" w:hAnsiTheme="minorHAnsi"/>
        </w:rPr>
        <w:t xml:space="preserve"> µL of A</w:t>
      </w:r>
      <w:r w:rsidRPr="005111F1">
        <w:rPr>
          <w:rFonts w:asciiTheme="minorHAnsi" w:hAnsiTheme="minorHAnsi"/>
        </w:rPr>
        <w:t>CN.</w:t>
      </w:r>
    </w:p>
    <w:p w14:paraId="637618D5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44A39379" w14:textId="1DBBE4E3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Take 100</w:t>
      </w:r>
      <w:r>
        <w:rPr>
          <w:rFonts w:asciiTheme="minorHAnsi" w:hAnsiTheme="minorHAnsi"/>
        </w:rPr>
        <w:t xml:space="preserve"> µL from </w:t>
      </w:r>
      <w:r w:rsidR="00591A35">
        <w:rPr>
          <w:rFonts w:asciiTheme="minorHAnsi" w:hAnsiTheme="minorHAnsi"/>
        </w:rPr>
        <w:t>the solution produced in step 2.2</w:t>
      </w:r>
      <w:r>
        <w:rPr>
          <w:rFonts w:asciiTheme="minorHAnsi" w:hAnsiTheme="minorHAnsi"/>
        </w:rPr>
        <w:t xml:space="preserve"> using a Hamilton s</w:t>
      </w:r>
      <w:r w:rsidRPr="005111F1">
        <w:rPr>
          <w:rFonts w:asciiTheme="minorHAnsi" w:hAnsiTheme="minorHAnsi"/>
        </w:rPr>
        <w:t>yringe</w:t>
      </w:r>
      <w:r w:rsidR="00591A35">
        <w:rPr>
          <w:rFonts w:asciiTheme="minorHAnsi" w:hAnsiTheme="minorHAnsi"/>
        </w:rPr>
        <w:t>,</w:t>
      </w:r>
      <w:r w:rsidRPr="005111F1">
        <w:rPr>
          <w:rFonts w:asciiTheme="minorHAnsi" w:hAnsiTheme="minorHAnsi"/>
        </w:rPr>
        <w:t xml:space="preserve"> and dilute it to a final volume of 1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>mL by adding 900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>µ</w:t>
      </w:r>
      <w:r>
        <w:rPr>
          <w:rFonts w:asciiTheme="minorHAnsi" w:hAnsiTheme="minorHAnsi"/>
        </w:rPr>
        <w:t>L</w:t>
      </w:r>
      <w:r w:rsidRPr="005111F1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 xml:space="preserve">ACN </w:t>
      </w:r>
      <w:r w:rsidRPr="005111F1">
        <w:rPr>
          <w:rFonts w:asciiTheme="minorHAnsi" w:hAnsiTheme="minorHAnsi"/>
        </w:rPr>
        <w:t xml:space="preserve">to </w:t>
      </w:r>
      <w:r w:rsidR="00591A35">
        <w:rPr>
          <w:rFonts w:asciiTheme="minorHAnsi" w:hAnsiTheme="minorHAnsi"/>
        </w:rPr>
        <w:t>obtain</w:t>
      </w:r>
      <w:r w:rsidRPr="005111F1">
        <w:rPr>
          <w:rFonts w:asciiTheme="minorHAnsi" w:hAnsiTheme="minorHAnsi"/>
        </w:rPr>
        <w:t xml:space="preserve"> the </w:t>
      </w:r>
      <w:proofErr w:type="gramStart"/>
      <w:r w:rsidR="00B37F1F" w:rsidRPr="005111F1">
        <w:rPr>
          <w:rFonts w:asciiTheme="minorHAnsi" w:hAnsiTheme="minorHAnsi"/>
        </w:rPr>
        <w:t>1</w:t>
      </w:r>
      <w:r w:rsidR="00B37F1F">
        <w:rPr>
          <w:rFonts w:asciiTheme="minorHAnsi" w:hAnsiTheme="minorHAnsi"/>
        </w:rPr>
        <w:t>,</w:t>
      </w:r>
      <w:r w:rsidR="00B37F1F" w:rsidRPr="005111F1">
        <w:rPr>
          <w:rFonts w:asciiTheme="minorHAnsi" w:hAnsiTheme="minorHAnsi"/>
        </w:rPr>
        <w:t>000</w:t>
      </w:r>
      <w:r w:rsidR="00591A35">
        <w:rPr>
          <w:rFonts w:asciiTheme="minorHAnsi" w:hAnsiTheme="minorHAnsi"/>
        </w:rPr>
        <w:t xml:space="preserve"> </w:t>
      </w:r>
      <w:r w:rsidR="00B37F1F">
        <w:rPr>
          <w:rFonts w:asciiTheme="minorHAnsi" w:hAnsiTheme="minorHAnsi"/>
        </w:rPr>
        <w:t>ppb</w:t>
      </w:r>
      <w:proofErr w:type="gramEnd"/>
      <w:r w:rsidRPr="005111F1">
        <w:rPr>
          <w:rFonts w:asciiTheme="minorHAnsi" w:hAnsiTheme="minorHAnsi"/>
        </w:rPr>
        <w:t xml:space="preserve"> solution used for </w:t>
      </w:r>
      <w:r w:rsidR="00056DFD">
        <w:rPr>
          <w:rFonts w:asciiTheme="minorHAnsi" w:hAnsiTheme="minorHAnsi"/>
        </w:rPr>
        <w:t xml:space="preserve">the </w:t>
      </w:r>
      <w:r w:rsidRPr="005111F1">
        <w:rPr>
          <w:rFonts w:asciiTheme="minorHAnsi" w:hAnsiTheme="minorHAnsi"/>
        </w:rPr>
        <w:t>quantification.</w:t>
      </w:r>
    </w:p>
    <w:p w14:paraId="525D589B" w14:textId="77777777" w:rsidR="00F34072" w:rsidRPr="004372CD" w:rsidRDefault="00F34072" w:rsidP="003A26AA">
      <w:pPr>
        <w:jc w:val="left"/>
        <w:rPr>
          <w:rFonts w:asciiTheme="minorHAnsi" w:hAnsiTheme="minorHAnsi"/>
        </w:rPr>
      </w:pPr>
    </w:p>
    <w:p w14:paraId="621D0F5E" w14:textId="10C528A8" w:rsidR="00F34072" w:rsidRPr="007928EC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7928EC">
        <w:rPr>
          <w:rFonts w:asciiTheme="minorHAnsi" w:hAnsiTheme="minorHAnsi"/>
        </w:rPr>
        <w:t>Sonicate for 1 min between</w:t>
      </w:r>
      <w:r w:rsidR="00591A35">
        <w:rPr>
          <w:rFonts w:asciiTheme="minorHAnsi" w:hAnsiTheme="minorHAnsi"/>
        </w:rPr>
        <w:t xml:space="preserve"> each</w:t>
      </w:r>
      <w:r w:rsidRPr="007928EC">
        <w:rPr>
          <w:rFonts w:asciiTheme="minorHAnsi" w:hAnsiTheme="minorHAnsi"/>
        </w:rPr>
        <w:t xml:space="preserve"> step to ensure complete solubilization.</w:t>
      </w:r>
      <w:r w:rsidR="007928EC">
        <w:rPr>
          <w:rFonts w:asciiTheme="minorHAnsi" w:hAnsiTheme="minorHAnsi"/>
        </w:rPr>
        <w:t xml:space="preserve"> </w:t>
      </w:r>
      <w:r w:rsidRPr="007928EC">
        <w:rPr>
          <w:rFonts w:asciiTheme="minorHAnsi" w:hAnsiTheme="minorHAnsi"/>
        </w:rPr>
        <w:t xml:space="preserve">Store the solutions at -78 °C to </w:t>
      </w:r>
      <w:r w:rsidR="00591A35">
        <w:rPr>
          <w:rFonts w:asciiTheme="minorHAnsi" w:hAnsiTheme="minorHAnsi"/>
        </w:rPr>
        <w:t>maintain</w:t>
      </w:r>
      <w:r w:rsidRPr="007928EC">
        <w:rPr>
          <w:rFonts w:asciiTheme="minorHAnsi" w:hAnsiTheme="minorHAnsi"/>
        </w:rPr>
        <w:t xml:space="preserve"> the concentrations and integrity of the standards.</w:t>
      </w:r>
      <w:r w:rsidR="007928EC">
        <w:rPr>
          <w:rFonts w:asciiTheme="minorHAnsi" w:hAnsiTheme="minorHAnsi"/>
        </w:rPr>
        <w:t xml:space="preserve"> </w:t>
      </w:r>
      <w:r w:rsidRPr="007928EC">
        <w:rPr>
          <w:rFonts w:asciiTheme="minorHAnsi" w:hAnsiTheme="minorHAnsi"/>
        </w:rPr>
        <w:t xml:space="preserve">After the standard solution is used, flow some nitrogen before closing the vial to prevent oxidation. </w:t>
      </w:r>
    </w:p>
    <w:p w14:paraId="0FE379EB" w14:textId="77777777" w:rsidR="00F34072" w:rsidRPr="006930CA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24C8EE03" w14:textId="77777777" w:rsidR="00F34072" w:rsidRDefault="00F34072" w:rsidP="003A26AA">
      <w:pPr>
        <w:pStyle w:val="ListParagraph"/>
        <w:widowControl/>
        <w:numPr>
          <w:ilvl w:val="0"/>
          <w:numId w:val="44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6930CA">
        <w:rPr>
          <w:rFonts w:asciiTheme="minorHAnsi" w:hAnsiTheme="minorHAnsi"/>
          <w:b/>
        </w:rPr>
        <w:t>Growth and maintenance</w:t>
      </w:r>
      <w:r w:rsidR="007928EC">
        <w:rPr>
          <w:rFonts w:asciiTheme="minorHAnsi" w:hAnsiTheme="minorHAnsi"/>
          <w:b/>
        </w:rPr>
        <w:t xml:space="preserve"> of </w:t>
      </w:r>
      <w:r w:rsidR="007928EC" w:rsidRPr="007928EC">
        <w:rPr>
          <w:rFonts w:asciiTheme="minorHAnsi" w:hAnsiTheme="minorHAnsi"/>
          <w:b/>
          <w:i/>
          <w:iCs/>
        </w:rPr>
        <w:t>C. elegans</w:t>
      </w:r>
    </w:p>
    <w:p w14:paraId="4B5FA110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2EB2B097" w14:textId="77777777" w:rsidR="00F34072" w:rsidRDefault="007928EC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</w:t>
      </w:r>
      <w:r w:rsidR="005B4CFF">
        <w:rPr>
          <w:rFonts w:asciiTheme="minorHAnsi" w:hAnsiTheme="minorHAnsi"/>
        </w:rPr>
        <w:t xml:space="preserve"> Seed the </w:t>
      </w:r>
      <w:r w:rsidR="00F34072" w:rsidRPr="00C55F04">
        <w:rPr>
          <w:rFonts w:asciiTheme="minorHAnsi" w:hAnsiTheme="minorHAnsi"/>
        </w:rPr>
        <w:t>nematode growth medium (NGM) agar plates</w:t>
      </w:r>
      <w:r w:rsidR="005B4CFF">
        <w:rPr>
          <w:rFonts w:asciiTheme="minorHAnsi" w:hAnsiTheme="minorHAnsi"/>
        </w:rPr>
        <w:t xml:space="preserve"> </w:t>
      </w:r>
      <w:r w:rsidR="00F34072" w:rsidRPr="00C55F04">
        <w:rPr>
          <w:rFonts w:asciiTheme="minorHAnsi" w:hAnsiTheme="minorHAnsi"/>
        </w:rPr>
        <w:t xml:space="preserve">with </w:t>
      </w:r>
      <w:r w:rsidR="00F34072" w:rsidRPr="00C55F04">
        <w:rPr>
          <w:rFonts w:asciiTheme="minorHAnsi" w:hAnsiTheme="minorHAnsi"/>
          <w:i/>
        </w:rPr>
        <w:t>E. coli</w:t>
      </w:r>
      <w:r w:rsidR="00F34072" w:rsidRPr="00C55F04">
        <w:rPr>
          <w:rFonts w:asciiTheme="minorHAnsi" w:hAnsiTheme="minorHAnsi"/>
        </w:rPr>
        <w:t xml:space="preserve"> OP50</w:t>
      </w:r>
      <w:r w:rsidR="005B4CFF">
        <w:rPr>
          <w:rFonts w:asciiTheme="minorHAnsi" w:hAnsiTheme="minorHAnsi"/>
        </w:rPr>
        <w:t xml:space="preserve"> and propagate the worms on these plates.</w:t>
      </w:r>
    </w:p>
    <w:p w14:paraId="182D592A" w14:textId="77777777" w:rsidR="00F34072" w:rsidRPr="00C55F04" w:rsidRDefault="00F34072" w:rsidP="003A26AA">
      <w:pPr>
        <w:jc w:val="left"/>
        <w:rPr>
          <w:rFonts w:asciiTheme="minorHAnsi" w:hAnsiTheme="minorHAnsi"/>
        </w:rPr>
      </w:pPr>
    </w:p>
    <w:p w14:paraId="1EC25E9A" w14:textId="77777777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Mix 3 g of NaCl with 17 g of agar.</w:t>
      </w:r>
    </w:p>
    <w:p w14:paraId="21B3F238" w14:textId="77777777" w:rsidR="00F34072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0F6011A2" w14:textId="76B57B03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Add 2.5 g of peptone</w:t>
      </w:r>
      <w:r w:rsidR="00591A35">
        <w:rPr>
          <w:rFonts w:asciiTheme="minorHAnsi" w:hAnsiTheme="minorHAnsi"/>
        </w:rPr>
        <w:t>, then add</w:t>
      </w:r>
      <w:r w:rsidRPr="005111F1">
        <w:rPr>
          <w:rFonts w:asciiTheme="minorHAnsi" w:hAnsiTheme="minorHAnsi"/>
        </w:rPr>
        <w:t xml:space="preserve"> 975 mL of H</w:t>
      </w:r>
      <w:r w:rsidRPr="005111F1">
        <w:rPr>
          <w:rFonts w:asciiTheme="minorHAnsi" w:hAnsiTheme="minorHAnsi"/>
          <w:vertAlign w:val="subscript"/>
        </w:rPr>
        <w:t>2</w:t>
      </w:r>
      <w:r w:rsidRPr="005111F1">
        <w:rPr>
          <w:rFonts w:asciiTheme="minorHAnsi" w:hAnsiTheme="minorHAnsi"/>
        </w:rPr>
        <w:t xml:space="preserve">O. </w:t>
      </w:r>
    </w:p>
    <w:p w14:paraId="73912BAC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23454BB0" w14:textId="6159C003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Autoclave for 50 min</w:t>
      </w:r>
      <w:r w:rsidR="00591A35">
        <w:rPr>
          <w:rFonts w:asciiTheme="minorHAnsi" w:hAnsiTheme="minorHAnsi"/>
        </w:rPr>
        <w:t>,</w:t>
      </w:r>
      <w:r w:rsidRPr="005111F1">
        <w:rPr>
          <w:rFonts w:asciiTheme="minorHAnsi" w:hAnsiTheme="minorHAnsi"/>
        </w:rPr>
        <w:t xml:space="preserve"> then cool the flask to 55 °C. </w:t>
      </w:r>
    </w:p>
    <w:p w14:paraId="34756F7D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1842CC01" w14:textId="5997F8FB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Mix</w:t>
      </w:r>
      <w:r w:rsidR="00A23E2C">
        <w:rPr>
          <w:rFonts w:asciiTheme="minorHAnsi" w:hAnsiTheme="minorHAnsi"/>
        </w:rPr>
        <w:t xml:space="preserve"> the following</w:t>
      </w:r>
      <w:r w:rsidR="00591A35">
        <w:rPr>
          <w:rFonts w:asciiTheme="minorHAnsi" w:hAnsiTheme="minorHAnsi"/>
        </w:rPr>
        <w:t>:</w:t>
      </w:r>
      <w:r w:rsidRPr="005111F1">
        <w:rPr>
          <w:rFonts w:asciiTheme="minorHAnsi" w:hAnsiTheme="minorHAnsi"/>
        </w:rPr>
        <w:t xml:space="preserve"> 1 mL of 1 M CaCl</w:t>
      </w:r>
      <w:r w:rsidRPr="00735B29">
        <w:rPr>
          <w:rFonts w:asciiTheme="minorHAnsi" w:hAnsiTheme="minorHAnsi"/>
          <w:vertAlign w:val="subscript"/>
        </w:rPr>
        <w:t>2</w:t>
      </w:r>
      <w:r w:rsidRPr="005111F1">
        <w:rPr>
          <w:rFonts w:asciiTheme="minorHAnsi" w:hAnsiTheme="minorHAnsi"/>
        </w:rPr>
        <w:t>, 1 mL of 1 M MgSO</w:t>
      </w:r>
      <w:r w:rsidRPr="005111F1">
        <w:rPr>
          <w:rFonts w:asciiTheme="minorHAnsi" w:hAnsiTheme="minorHAnsi"/>
          <w:vertAlign w:val="subscript"/>
        </w:rPr>
        <w:t>4</w:t>
      </w:r>
      <w:r w:rsidR="00591A35">
        <w:rPr>
          <w:rFonts w:asciiTheme="minorHAnsi" w:hAnsiTheme="minorHAnsi"/>
        </w:rPr>
        <w:t>,</w:t>
      </w:r>
      <w:r w:rsidRPr="005111F1">
        <w:rPr>
          <w:rFonts w:asciiTheme="minorHAnsi" w:hAnsiTheme="minorHAnsi"/>
        </w:rPr>
        <w:t xml:space="preserve"> 25 mL</w:t>
      </w:r>
      <w:r w:rsidR="00591A35">
        <w:rPr>
          <w:rFonts w:asciiTheme="minorHAnsi" w:hAnsiTheme="minorHAnsi"/>
        </w:rPr>
        <w:t xml:space="preserve"> of</w:t>
      </w:r>
      <w:r w:rsidRPr="005111F1">
        <w:rPr>
          <w:rFonts w:asciiTheme="minorHAnsi" w:hAnsiTheme="minorHAnsi"/>
        </w:rPr>
        <w:t xml:space="preserve"> 1 M KH</w:t>
      </w:r>
      <w:r w:rsidRPr="005111F1">
        <w:rPr>
          <w:rFonts w:asciiTheme="minorHAnsi" w:hAnsiTheme="minorHAnsi"/>
          <w:vertAlign w:val="subscript"/>
        </w:rPr>
        <w:t>2</w:t>
      </w:r>
      <w:r w:rsidRPr="005111F1">
        <w:rPr>
          <w:rFonts w:asciiTheme="minorHAnsi" w:hAnsiTheme="minorHAnsi"/>
        </w:rPr>
        <w:t>PO</w:t>
      </w:r>
      <w:r w:rsidRPr="005111F1">
        <w:rPr>
          <w:rFonts w:asciiTheme="minorHAnsi" w:hAnsiTheme="minorHAnsi"/>
          <w:vertAlign w:val="subscript"/>
        </w:rPr>
        <w:t>4</w:t>
      </w:r>
      <w:r w:rsidRPr="005111F1">
        <w:rPr>
          <w:rFonts w:asciiTheme="minorHAnsi" w:hAnsiTheme="minorHAnsi"/>
        </w:rPr>
        <w:t xml:space="preserve"> buffer (all of </w:t>
      </w:r>
      <w:r w:rsidR="00591A35">
        <w:rPr>
          <w:rFonts w:asciiTheme="minorHAnsi" w:hAnsiTheme="minorHAnsi"/>
        </w:rPr>
        <w:t>which have been</w:t>
      </w:r>
      <w:r w:rsidRPr="005111F1">
        <w:rPr>
          <w:rFonts w:asciiTheme="minorHAnsi" w:hAnsiTheme="minorHAnsi"/>
        </w:rPr>
        <w:t xml:space="preserve"> previously autoclaved)</w:t>
      </w:r>
      <w:r w:rsidR="00591A35">
        <w:rPr>
          <w:rFonts w:asciiTheme="minorHAnsi" w:hAnsiTheme="minorHAnsi"/>
        </w:rPr>
        <w:t>,</w:t>
      </w:r>
      <w:r w:rsidRPr="005111F1">
        <w:rPr>
          <w:rFonts w:asciiTheme="minorHAnsi" w:hAnsiTheme="minorHAnsi"/>
        </w:rPr>
        <w:t xml:space="preserve"> and 1 mL of 5 mg/mL cholesterol in ethanol. </w:t>
      </w:r>
    </w:p>
    <w:p w14:paraId="559901AD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69E23657" w14:textId="25565479" w:rsidR="005B4CFF" w:rsidRDefault="00A23E2C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While maintaining</w:t>
      </w:r>
      <w:r w:rsidR="00F34072" w:rsidRPr="005111F1">
        <w:rPr>
          <w:rFonts w:asciiTheme="minorHAnsi" w:hAnsiTheme="minorHAnsi"/>
        </w:rPr>
        <w:t xml:space="preserve"> a sterile environment, dispense the NGM solution into 60 m</w:t>
      </w:r>
      <w:r w:rsidR="007928EC">
        <w:rPr>
          <w:rFonts w:asciiTheme="minorHAnsi" w:hAnsiTheme="minorHAnsi"/>
        </w:rPr>
        <w:t>m</w:t>
      </w:r>
      <w:r w:rsidR="00F34072" w:rsidRPr="005111F1">
        <w:rPr>
          <w:rFonts w:asciiTheme="minorHAnsi" w:hAnsiTheme="minorHAnsi"/>
        </w:rPr>
        <w:t xml:space="preserve"> Petri </w:t>
      </w:r>
      <w:r w:rsidR="00F34072" w:rsidRPr="005111F1">
        <w:rPr>
          <w:rFonts w:asciiTheme="minorHAnsi" w:hAnsiTheme="minorHAnsi"/>
        </w:rPr>
        <w:lastRenderedPageBreak/>
        <w:t xml:space="preserve">plates, filling the plates to </w:t>
      </w:r>
      <w:r>
        <w:rPr>
          <w:rFonts w:asciiTheme="minorHAnsi" w:hAnsiTheme="minorHAnsi"/>
        </w:rPr>
        <w:t>two-thirds</w:t>
      </w:r>
      <w:r w:rsidR="00F34072" w:rsidRPr="005111F1">
        <w:rPr>
          <w:rFonts w:asciiTheme="minorHAnsi" w:hAnsiTheme="minorHAnsi"/>
        </w:rPr>
        <w:t xml:space="preserve"> of their volume. </w:t>
      </w:r>
      <w:r w:rsidR="005B4CFF">
        <w:rPr>
          <w:rFonts w:asciiTheme="minorHAnsi" w:hAnsiTheme="minorHAnsi"/>
        </w:rPr>
        <w:t xml:space="preserve">Store the plates at 4 </w:t>
      </w:r>
      <w:r w:rsidR="005B4CFF" w:rsidRPr="005111F1">
        <w:rPr>
          <w:rFonts w:asciiTheme="minorHAnsi" w:hAnsiTheme="minorHAnsi"/>
        </w:rPr>
        <w:t>°C</w:t>
      </w:r>
      <w:r w:rsidR="005B4CFF">
        <w:rPr>
          <w:rFonts w:asciiTheme="minorHAnsi" w:hAnsiTheme="minorHAnsi"/>
        </w:rPr>
        <w:t>.</w:t>
      </w:r>
    </w:p>
    <w:p w14:paraId="264BA869" w14:textId="77777777" w:rsidR="005B4CFF" w:rsidRPr="005B4CFF" w:rsidRDefault="005B4CFF" w:rsidP="003A26AA">
      <w:pPr>
        <w:pStyle w:val="ListParagraph"/>
        <w:jc w:val="left"/>
        <w:rPr>
          <w:rFonts w:asciiTheme="minorHAnsi" w:hAnsiTheme="minorHAnsi"/>
        </w:rPr>
      </w:pPr>
    </w:p>
    <w:p w14:paraId="3F8880D6" w14:textId="4601F7B9" w:rsidR="00F34072" w:rsidRPr="00F9180B" w:rsidRDefault="005B4CFF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Streak the </w:t>
      </w:r>
      <w:r w:rsidRPr="005B4CFF">
        <w:rPr>
          <w:rFonts w:asciiTheme="minorHAnsi" w:hAnsiTheme="minorHAnsi"/>
          <w:i/>
          <w:iCs/>
        </w:rPr>
        <w:t>E.</w:t>
      </w:r>
      <w:r w:rsidR="00865F9E">
        <w:rPr>
          <w:rFonts w:asciiTheme="minorHAnsi" w:hAnsiTheme="minorHAnsi"/>
          <w:i/>
          <w:iCs/>
        </w:rPr>
        <w:t xml:space="preserve"> </w:t>
      </w:r>
      <w:r w:rsidRPr="00F9180B">
        <w:rPr>
          <w:rFonts w:asciiTheme="minorHAnsi" w:hAnsiTheme="minorHAnsi"/>
          <w:i/>
          <w:iCs/>
        </w:rPr>
        <w:t>coli</w:t>
      </w:r>
      <w:r w:rsidRPr="00F9180B">
        <w:rPr>
          <w:rFonts w:asciiTheme="minorHAnsi" w:hAnsiTheme="minorHAnsi"/>
        </w:rPr>
        <w:t xml:space="preserve"> </w:t>
      </w:r>
      <w:r w:rsidR="00F9180B">
        <w:rPr>
          <w:rFonts w:asciiTheme="minorHAnsi" w:hAnsiTheme="minorHAnsi"/>
        </w:rPr>
        <w:t>bacteri</w:t>
      </w:r>
      <w:r w:rsidR="00A23E2C">
        <w:rPr>
          <w:rFonts w:asciiTheme="minorHAnsi" w:hAnsiTheme="minorHAnsi"/>
        </w:rPr>
        <w:t>al</w:t>
      </w:r>
      <w:r w:rsidR="00F9180B">
        <w:rPr>
          <w:rFonts w:asciiTheme="minorHAnsi" w:hAnsiTheme="minorHAnsi"/>
        </w:rPr>
        <w:t xml:space="preserve"> </w:t>
      </w:r>
      <w:r w:rsidRPr="00F9180B">
        <w:rPr>
          <w:rFonts w:asciiTheme="minorHAnsi" w:hAnsiTheme="minorHAnsi"/>
        </w:rPr>
        <w:t xml:space="preserve">culture </w:t>
      </w:r>
      <w:r w:rsidR="00F34072" w:rsidRPr="00F9180B">
        <w:rPr>
          <w:rFonts w:asciiTheme="minorHAnsi" w:hAnsiTheme="minorHAnsi"/>
        </w:rPr>
        <w:t>from a</w:t>
      </w:r>
      <w:r w:rsidR="00F9180B">
        <w:rPr>
          <w:rFonts w:asciiTheme="minorHAnsi" w:hAnsiTheme="minorHAnsi"/>
        </w:rPr>
        <w:t xml:space="preserve"> -80</w:t>
      </w:r>
      <w:r w:rsidR="00F9180B" w:rsidRPr="00F9180B">
        <w:rPr>
          <w:rFonts w:asciiTheme="minorHAnsi" w:hAnsiTheme="minorHAnsi"/>
        </w:rPr>
        <w:t xml:space="preserve"> </w:t>
      </w:r>
      <w:r w:rsidR="00D80161" w:rsidRPr="005111F1">
        <w:rPr>
          <w:rFonts w:asciiTheme="minorHAnsi" w:hAnsiTheme="minorHAnsi"/>
        </w:rPr>
        <w:t>°C</w:t>
      </w:r>
      <w:r w:rsidR="00F34072" w:rsidRPr="00F9180B">
        <w:rPr>
          <w:rFonts w:asciiTheme="minorHAnsi" w:hAnsiTheme="minorHAnsi"/>
        </w:rPr>
        <w:t xml:space="preserve"> glycerol stock</w:t>
      </w:r>
      <w:r w:rsidRPr="00F9180B">
        <w:rPr>
          <w:rFonts w:asciiTheme="minorHAnsi" w:hAnsiTheme="minorHAnsi"/>
        </w:rPr>
        <w:t xml:space="preserve"> onto the LB agar plate. Let it grow on the plate overnight at 37 °C.</w:t>
      </w:r>
    </w:p>
    <w:p w14:paraId="72C37086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45EBB964" w14:textId="77777777" w:rsidR="00B37F1F" w:rsidRPr="00B37F1F" w:rsidRDefault="005B4CFF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Pick up</w:t>
      </w:r>
      <w:r w:rsidR="00F34072" w:rsidRPr="005111F1">
        <w:rPr>
          <w:rFonts w:asciiTheme="minorHAnsi" w:hAnsiTheme="minorHAnsi"/>
        </w:rPr>
        <w:t xml:space="preserve"> a single colony </w:t>
      </w:r>
      <w:r>
        <w:rPr>
          <w:rFonts w:asciiTheme="minorHAnsi" w:hAnsiTheme="minorHAnsi"/>
        </w:rPr>
        <w:t xml:space="preserve">to inoculate </w:t>
      </w:r>
      <w:r w:rsidR="00F9180B">
        <w:rPr>
          <w:rFonts w:asciiTheme="minorHAnsi" w:hAnsiTheme="minorHAnsi"/>
        </w:rPr>
        <w:t>100</w:t>
      </w:r>
      <w:r>
        <w:rPr>
          <w:rFonts w:asciiTheme="minorHAnsi" w:hAnsiTheme="minorHAnsi"/>
        </w:rPr>
        <w:t xml:space="preserve"> mL of</w:t>
      </w:r>
      <w:r w:rsidR="00F34072" w:rsidRPr="005111F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liquid </w:t>
      </w:r>
      <w:r w:rsidRPr="005111F1">
        <w:rPr>
          <w:rFonts w:asciiTheme="minorHAnsi" w:hAnsiTheme="minorHAnsi"/>
        </w:rPr>
        <w:t>LB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>overnight</w:t>
      </w:r>
      <w:r w:rsidR="00F34072" w:rsidRPr="005111F1">
        <w:rPr>
          <w:rFonts w:asciiTheme="minorHAnsi" w:hAnsiTheme="minorHAnsi"/>
        </w:rPr>
        <w:t xml:space="preserve"> at 37 °C with agitation. </w:t>
      </w:r>
      <w:r w:rsidR="00F9180B" w:rsidRPr="00F9180B">
        <w:rPr>
          <w:rFonts w:asciiTheme="minorHAnsi" w:hAnsiTheme="minorHAnsi"/>
          <w:b/>
        </w:rPr>
        <w:t xml:space="preserve"> </w:t>
      </w:r>
    </w:p>
    <w:p w14:paraId="12E2A079" w14:textId="77777777" w:rsidR="00B37F1F" w:rsidRPr="00B37F1F" w:rsidRDefault="00B37F1F" w:rsidP="003A26AA">
      <w:pPr>
        <w:pStyle w:val="ListParagraph"/>
        <w:jc w:val="left"/>
        <w:rPr>
          <w:rFonts w:asciiTheme="minorHAnsi" w:hAnsiTheme="minorHAnsi"/>
        </w:rPr>
      </w:pPr>
    </w:p>
    <w:p w14:paraId="4EC0BC44" w14:textId="54895071" w:rsidR="00F34072" w:rsidRPr="00F9180B" w:rsidRDefault="00F9180B" w:rsidP="003A26AA">
      <w:pPr>
        <w:pStyle w:val="ListParagraph"/>
        <w:ind w:left="0"/>
        <w:jc w:val="left"/>
        <w:rPr>
          <w:rFonts w:asciiTheme="minorHAnsi" w:hAnsiTheme="minorHAnsi"/>
        </w:rPr>
      </w:pPr>
      <w:r w:rsidRPr="00F9180B">
        <w:rPr>
          <w:rFonts w:asciiTheme="minorHAnsi" w:hAnsiTheme="minorHAnsi"/>
        </w:rPr>
        <w:t xml:space="preserve">NOTE: </w:t>
      </w:r>
      <w:r w:rsidR="00A23E2C">
        <w:rPr>
          <w:rFonts w:asciiTheme="minorHAnsi" w:hAnsiTheme="minorHAnsi"/>
        </w:rPr>
        <w:t>I</w:t>
      </w:r>
      <w:r w:rsidRPr="00F9180B">
        <w:rPr>
          <w:rFonts w:asciiTheme="minorHAnsi" w:hAnsiTheme="minorHAnsi"/>
        </w:rPr>
        <w:t>t is not necessary to check the O.D. because this strain can reach stationary phase</w:t>
      </w:r>
      <w:r>
        <w:rPr>
          <w:rFonts w:asciiTheme="minorHAnsi" w:hAnsiTheme="minorHAnsi"/>
        </w:rPr>
        <w:t xml:space="preserve"> </w:t>
      </w:r>
      <w:r w:rsidR="00D80161">
        <w:rPr>
          <w:rFonts w:asciiTheme="minorHAnsi" w:hAnsiTheme="minorHAnsi"/>
        </w:rPr>
        <w:t>over</w:t>
      </w:r>
      <w:r>
        <w:rPr>
          <w:rFonts w:asciiTheme="minorHAnsi" w:hAnsiTheme="minorHAnsi"/>
        </w:rPr>
        <w:t xml:space="preserve"> this time</w:t>
      </w:r>
      <w:r w:rsidR="00A23E2C">
        <w:rPr>
          <w:rFonts w:asciiTheme="minorHAnsi" w:hAnsiTheme="minorHAnsi"/>
        </w:rPr>
        <w:t>.</w:t>
      </w:r>
    </w:p>
    <w:p w14:paraId="530352A5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41866AE5" w14:textId="0F432854" w:rsidR="00F34072" w:rsidRDefault="00A23E2C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Remove</w:t>
      </w:r>
      <w:r w:rsidR="005B4CFF">
        <w:rPr>
          <w:rFonts w:asciiTheme="minorHAnsi" w:hAnsiTheme="minorHAnsi"/>
        </w:rPr>
        <w:t xml:space="preserve"> the stored NGM plate</w:t>
      </w:r>
      <w:r>
        <w:rPr>
          <w:rFonts w:asciiTheme="minorHAnsi" w:hAnsiTheme="minorHAnsi"/>
        </w:rPr>
        <w:t>s</w:t>
      </w:r>
      <w:r w:rsidR="005B4CFF">
        <w:rPr>
          <w:rFonts w:asciiTheme="minorHAnsi" w:hAnsiTheme="minorHAnsi"/>
        </w:rPr>
        <w:t>, r</w:t>
      </w:r>
      <w:r w:rsidR="00F34072" w:rsidRPr="005111F1">
        <w:rPr>
          <w:rFonts w:asciiTheme="minorHAnsi" w:hAnsiTheme="minorHAnsi"/>
        </w:rPr>
        <w:t>emove the lid</w:t>
      </w:r>
      <w:r>
        <w:rPr>
          <w:rFonts w:asciiTheme="minorHAnsi" w:hAnsiTheme="minorHAnsi"/>
        </w:rPr>
        <w:t>s</w:t>
      </w:r>
      <w:r w:rsidR="00F34072" w:rsidRPr="005111F1">
        <w:rPr>
          <w:rFonts w:asciiTheme="minorHAnsi" w:hAnsiTheme="minorHAnsi"/>
        </w:rPr>
        <w:t xml:space="preserve"> in the laminar flow </w:t>
      </w:r>
      <w:r w:rsidR="005B4CFF">
        <w:rPr>
          <w:rFonts w:asciiTheme="minorHAnsi" w:hAnsiTheme="minorHAnsi"/>
        </w:rPr>
        <w:t>hood</w:t>
      </w:r>
      <w:r>
        <w:rPr>
          <w:rFonts w:asciiTheme="minorHAnsi" w:hAnsiTheme="minorHAnsi"/>
        </w:rPr>
        <w:t>,</w:t>
      </w:r>
      <w:r w:rsidR="005B4CFF">
        <w:rPr>
          <w:rFonts w:asciiTheme="minorHAnsi" w:hAnsiTheme="minorHAnsi"/>
        </w:rPr>
        <w:t xml:space="preserve"> and leave open to</w:t>
      </w:r>
      <w:r w:rsidR="00F34072" w:rsidRPr="005111F1">
        <w:rPr>
          <w:rFonts w:asciiTheme="minorHAnsi" w:hAnsiTheme="minorHAnsi"/>
        </w:rPr>
        <w:t xml:space="preserve"> allow </w:t>
      </w:r>
      <w:r w:rsidR="005B4CFF">
        <w:rPr>
          <w:rFonts w:asciiTheme="minorHAnsi" w:hAnsiTheme="minorHAnsi"/>
        </w:rPr>
        <w:t xml:space="preserve">evaporation of </w:t>
      </w:r>
      <w:r w:rsidR="00F34072" w:rsidRPr="005111F1">
        <w:rPr>
          <w:rFonts w:asciiTheme="minorHAnsi" w:hAnsiTheme="minorHAnsi"/>
        </w:rPr>
        <w:t xml:space="preserve">excess </w:t>
      </w:r>
      <w:r w:rsidR="005B4CFF">
        <w:rPr>
          <w:rFonts w:asciiTheme="minorHAnsi" w:hAnsiTheme="minorHAnsi"/>
        </w:rPr>
        <w:t xml:space="preserve">moisture </w:t>
      </w:r>
      <w:r w:rsidR="00F34072">
        <w:rPr>
          <w:rFonts w:asciiTheme="minorHAnsi" w:hAnsiTheme="minorHAnsi"/>
        </w:rPr>
        <w:t>from the plates</w:t>
      </w:r>
      <w:r w:rsidR="005B4CFF">
        <w:rPr>
          <w:rFonts w:asciiTheme="minorHAnsi" w:hAnsiTheme="minorHAnsi"/>
        </w:rPr>
        <w:t>.</w:t>
      </w:r>
    </w:p>
    <w:p w14:paraId="5CBF9CB2" w14:textId="77777777" w:rsidR="00F34072" w:rsidRPr="00FC43E0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3DEB39C6" w14:textId="1ABA631F" w:rsidR="00F34072" w:rsidRDefault="005B4CFF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B4CFF">
        <w:rPr>
          <w:rFonts w:asciiTheme="minorHAnsi" w:hAnsiTheme="minorHAnsi"/>
        </w:rPr>
        <w:t xml:space="preserve">Once the plates are dried, use a Pasteur pipette to add </w:t>
      </w:r>
      <w:r w:rsidR="00F9180B" w:rsidRPr="00F9180B">
        <w:rPr>
          <w:rFonts w:asciiTheme="minorHAnsi" w:hAnsiTheme="minorHAnsi"/>
        </w:rPr>
        <w:t>100</w:t>
      </w:r>
      <w:r w:rsidR="00D80161">
        <w:rPr>
          <w:rFonts w:asciiTheme="minorHAnsi" w:hAnsiTheme="minorHAnsi"/>
        </w:rPr>
        <w:t xml:space="preserve"> </w:t>
      </w:r>
      <w:r w:rsidR="00F9180B" w:rsidRPr="00F9180B">
        <w:rPr>
          <w:rFonts w:asciiTheme="minorHAnsi" w:hAnsiTheme="minorHAnsi"/>
        </w:rPr>
        <w:t>µ</w:t>
      </w:r>
      <w:r w:rsidR="00D80161">
        <w:rPr>
          <w:rFonts w:asciiTheme="minorHAnsi" w:hAnsiTheme="minorHAnsi"/>
        </w:rPr>
        <w:t>L</w:t>
      </w:r>
      <w:r w:rsidR="00F9180B" w:rsidRPr="005B4CFF">
        <w:rPr>
          <w:rFonts w:asciiTheme="minorHAnsi" w:hAnsiTheme="minorHAnsi"/>
        </w:rPr>
        <w:t xml:space="preserve"> </w:t>
      </w:r>
      <w:r w:rsidR="00F9180B">
        <w:rPr>
          <w:rFonts w:asciiTheme="minorHAnsi" w:hAnsiTheme="minorHAnsi"/>
        </w:rPr>
        <w:t xml:space="preserve">of </w:t>
      </w:r>
      <w:r w:rsidR="00F34072" w:rsidRPr="005B4CFF">
        <w:rPr>
          <w:rFonts w:asciiTheme="minorHAnsi" w:hAnsiTheme="minorHAnsi"/>
        </w:rPr>
        <w:t xml:space="preserve">OP50 </w:t>
      </w:r>
      <w:r w:rsidRPr="005B4CFF">
        <w:rPr>
          <w:rFonts w:asciiTheme="minorHAnsi" w:hAnsiTheme="minorHAnsi"/>
          <w:i/>
          <w:iCs/>
        </w:rPr>
        <w:t>E. coli</w:t>
      </w:r>
      <w:r w:rsidRPr="005B4CFF">
        <w:rPr>
          <w:rFonts w:asciiTheme="minorHAnsi" w:hAnsiTheme="minorHAnsi"/>
        </w:rPr>
        <w:t xml:space="preserve"> </w:t>
      </w:r>
      <w:r w:rsidR="00F34072" w:rsidRPr="005B4CFF">
        <w:rPr>
          <w:rFonts w:asciiTheme="minorHAnsi" w:hAnsiTheme="minorHAnsi"/>
        </w:rPr>
        <w:t>to the center of the plate</w:t>
      </w:r>
      <w:r w:rsidR="00F9180B">
        <w:rPr>
          <w:rFonts w:asciiTheme="minorHAnsi" w:hAnsiTheme="minorHAnsi"/>
        </w:rPr>
        <w:t xml:space="preserve"> without spreading.</w:t>
      </w:r>
    </w:p>
    <w:p w14:paraId="041423FF" w14:textId="77777777" w:rsidR="005B4CFF" w:rsidRPr="005B4CFF" w:rsidRDefault="005B4CFF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13B5908E" w14:textId="7B796C5B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 xml:space="preserve">Leave the OP50 </w:t>
      </w:r>
      <w:r w:rsidRPr="005111F1">
        <w:rPr>
          <w:rFonts w:asciiTheme="minorHAnsi" w:hAnsiTheme="minorHAnsi"/>
          <w:i/>
        </w:rPr>
        <w:t>E. coli</w:t>
      </w:r>
      <w:r w:rsidRPr="005111F1">
        <w:rPr>
          <w:rFonts w:asciiTheme="minorHAnsi" w:hAnsiTheme="minorHAnsi"/>
        </w:rPr>
        <w:t xml:space="preserve"> lawn to grow overnight at </w:t>
      </w:r>
      <w:r w:rsidR="00A23E2C">
        <w:rPr>
          <w:rFonts w:asciiTheme="minorHAnsi" w:hAnsiTheme="minorHAnsi"/>
        </w:rPr>
        <w:t xml:space="preserve">RT </w:t>
      </w:r>
      <w:r w:rsidRPr="005111F1">
        <w:rPr>
          <w:rFonts w:asciiTheme="minorHAnsi" w:hAnsiTheme="minorHAnsi"/>
        </w:rPr>
        <w:t xml:space="preserve">or at 37 °C for 8 h. </w:t>
      </w:r>
    </w:p>
    <w:p w14:paraId="377763CA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7A3C0BCE" w14:textId="79B86AE6" w:rsidR="00F34072" w:rsidRDefault="00F34072" w:rsidP="003A26AA">
      <w:pPr>
        <w:pStyle w:val="ListParagraph"/>
        <w:numPr>
          <w:ilvl w:val="1"/>
          <w:numId w:val="44"/>
        </w:numPr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 xml:space="preserve">Add the desired number </w:t>
      </w:r>
      <w:r w:rsidR="005B4CFF">
        <w:rPr>
          <w:rFonts w:asciiTheme="minorHAnsi" w:hAnsiTheme="minorHAnsi"/>
        </w:rPr>
        <w:t>worm</w:t>
      </w:r>
      <w:r w:rsidRPr="005111F1">
        <w:rPr>
          <w:rFonts w:asciiTheme="minorHAnsi" w:hAnsiTheme="minorHAnsi"/>
        </w:rPr>
        <w:t xml:space="preserve"> embryos obtained by hypochlorite treatment or “bleaching”</w:t>
      </w:r>
      <w:r w:rsidR="005B4CFF">
        <w:rPr>
          <w:rFonts w:asciiTheme="minorHAnsi" w:hAnsiTheme="minorHAnsi"/>
        </w:rPr>
        <w:t xml:space="preserve"> (</w:t>
      </w:r>
      <w:r w:rsidR="00056DFD">
        <w:rPr>
          <w:rFonts w:asciiTheme="minorHAnsi" w:hAnsiTheme="minorHAnsi"/>
        </w:rPr>
        <w:t>S</w:t>
      </w:r>
      <w:r w:rsidR="00A23E2C">
        <w:rPr>
          <w:rFonts w:asciiTheme="minorHAnsi" w:hAnsiTheme="minorHAnsi"/>
        </w:rPr>
        <w:t>ection</w:t>
      </w:r>
      <w:r w:rsidR="005B4CFF">
        <w:rPr>
          <w:rFonts w:asciiTheme="minorHAnsi" w:hAnsiTheme="minorHAnsi"/>
        </w:rPr>
        <w:t xml:space="preserve"> 4)</w:t>
      </w:r>
      <w:r w:rsidRPr="005111F1">
        <w:rPr>
          <w:rFonts w:asciiTheme="minorHAnsi" w:hAnsiTheme="minorHAnsi"/>
        </w:rPr>
        <w:t xml:space="preserve">. </w:t>
      </w:r>
    </w:p>
    <w:p w14:paraId="6C9DCC5A" w14:textId="77777777" w:rsidR="00F34072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7CB595E6" w14:textId="1407B381" w:rsidR="00F34072" w:rsidRPr="005B4CFF" w:rsidRDefault="005B4CFF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Cool the plates to </w:t>
      </w:r>
      <w:r w:rsidR="00A23E2C">
        <w:rPr>
          <w:rFonts w:asciiTheme="minorHAnsi" w:hAnsiTheme="minorHAnsi"/>
        </w:rPr>
        <w:t>RT</w:t>
      </w:r>
      <w:r>
        <w:rPr>
          <w:rFonts w:asciiTheme="minorHAnsi" w:hAnsiTheme="minorHAnsi"/>
        </w:rPr>
        <w:t xml:space="preserve"> before the addition of worms. </w:t>
      </w:r>
    </w:p>
    <w:p w14:paraId="5D448679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8E7BBC8" w14:textId="77777777" w:rsidR="00F34072" w:rsidRPr="005111F1" w:rsidRDefault="00F34072" w:rsidP="003A26AA">
      <w:pPr>
        <w:pStyle w:val="ListParagraph"/>
        <w:numPr>
          <w:ilvl w:val="0"/>
          <w:numId w:val="46"/>
        </w:numPr>
        <w:ind w:left="0" w:firstLine="0"/>
        <w:jc w:val="left"/>
        <w:rPr>
          <w:rFonts w:asciiTheme="minorHAnsi" w:hAnsiTheme="minorHAnsi"/>
          <w:b/>
        </w:rPr>
      </w:pPr>
      <w:r w:rsidRPr="005111F1">
        <w:rPr>
          <w:rFonts w:asciiTheme="minorHAnsi" w:hAnsiTheme="minorHAnsi"/>
          <w:b/>
        </w:rPr>
        <w:t xml:space="preserve">Bleaching </w:t>
      </w:r>
      <w:r w:rsidR="00D02BFE">
        <w:rPr>
          <w:rFonts w:asciiTheme="minorHAnsi" w:hAnsiTheme="minorHAnsi"/>
          <w:b/>
        </w:rPr>
        <w:t xml:space="preserve">technique for synchronizing </w:t>
      </w:r>
      <w:r w:rsidR="00E54462">
        <w:rPr>
          <w:rFonts w:asciiTheme="minorHAnsi" w:hAnsiTheme="minorHAnsi"/>
          <w:b/>
          <w:i/>
          <w:iCs/>
        </w:rPr>
        <w:t>C</w:t>
      </w:r>
      <w:r w:rsidR="0077106B" w:rsidRPr="0077106B">
        <w:rPr>
          <w:rFonts w:asciiTheme="minorHAnsi" w:hAnsiTheme="minorHAnsi"/>
          <w:b/>
          <w:i/>
          <w:iCs/>
        </w:rPr>
        <w:t xml:space="preserve"> elegans</w:t>
      </w:r>
      <w:r w:rsidR="0077106B">
        <w:rPr>
          <w:rFonts w:asciiTheme="minorHAnsi" w:hAnsiTheme="minorHAnsi"/>
          <w:b/>
          <w:i/>
          <w:iCs/>
        </w:rPr>
        <w:t xml:space="preserve"> </w:t>
      </w:r>
      <w:r w:rsidR="00D02BFE">
        <w:rPr>
          <w:rFonts w:asciiTheme="minorHAnsi" w:hAnsiTheme="minorHAnsi"/>
          <w:b/>
        </w:rPr>
        <w:t>cultures</w:t>
      </w:r>
      <w:r w:rsidR="0077106B">
        <w:rPr>
          <w:rFonts w:asciiTheme="minorHAnsi" w:hAnsiTheme="minorHAnsi"/>
          <w:b/>
        </w:rPr>
        <w:t xml:space="preserve"> </w:t>
      </w:r>
    </w:p>
    <w:p w14:paraId="5D1BA9BE" w14:textId="77777777" w:rsidR="00F34072" w:rsidRPr="00C55F04" w:rsidRDefault="00F34072" w:rsidP="003A26AA">
      <w:pPr>
        <w:pStyle w:val="ListParagraph"/>
        <w:ind w:left="0"/>
        <w:jc w:val="left"/>
        <w:rPr>
          <w:rFonts w:asciiTheme="minorHAnsi" w:hAnsiTheme="minorHAnsi"/>
          <w:b/>
        </w:rPr>
      </w:pPr>
    </w:p>
    <w:p w14:paraId="094BBFCF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Seed and </w:t>
      </w:r>
      <w:r w:rsidR="0077106B">
        <w:rPr>
          <w:rFonts w:asciiTheme="minorHAnsi" w:hAnsiTheme="minorHAnsi"/>
        </w:rPr>
        <w:t>c</w:t>
      </w:r>
      <w:r w:rsidRPr="00C55F04">
        <w:rPr>
          <w:rFonts w:asciiTheme="minorHAnsi" w:hAnsiTheme="minorHAnsi"/>
        </w:rPr>
        <w:t xml:space="preserve">hunk worms </w:t>
      </w:r>
      <w:r w:rsidRPr="00C55F04">
        <w:rPr>
          <w:rFonts w:asciiTheme="minorHAnsi" w:hAnsiTheme="minorHAnsi"/>
          <w:lang w:val="en-GB"/>
        </w:rPr>
        <w:t>onto</w:t>
      </w:r>
      <w:r>
        <w:rPr>
          <w:rFonts w:asciiTheme="minorHAnsi" w:hAnsiTheme="minorHAnsi"/>
          <w:lang w:val="en-GB"/>
        </w:rPr>
        <w:t xml:space="preserve"> </w:t>
      </w:r>
      <w:r w:rsidR="0077106B">
        <w:rPr>
          <w:rFonts w:asciiTheme="minorHAnsi" w:hAnsiTheme="minorHAnsi"/>
          <w:lang w:val="en-GB"/>
        </w:rPr>
        <w:t xml:space="preserve">6 cm NGM </w:t>
      </w:r>
      <w:r>
        <w:rPr>
          <w:rFonts w:asciiTheme="minorHAnsi" w:hAnsiTheme="minorHAnsi"/>
          <w:lang w:val="en-GB"/>
        </w:rPr>
        <w:t>plates</w:t>
      </w:r>
      <w:r w:rsidRPr="00C55F04">
        <w:rPr>
          <w:rFonts w:asciiTheme="minorHAnsi" w:hAnsiTheme="minorHAnsi"/>
        </w:rPr>
        <w:t xml:space="preserve">. </w:t>
      </w:r>
    </w:p>
    <w:p w14:paraId="3A0A1D40" w14:textId="77777777" w:rsidR="00F3407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110EACE" w14:textId="2F97B1D4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Leave</w:t>
      </w:r>
      <w:r w:rsidRPr="00C55F04">
        <w:rPr>
          <w:rFonts w:asciiTheme="minorHAnsi" w:hAnsiTheme="minorHAnsi"/>
        </w:rPr>
        <w:t xml:space="preserve"> the worms </w:t>
      </w:r>
      <w:r>
        <w:rPr>
          <w:rFonts w:asciiTheme="minorHAnsi" w:hAnsiTheme="minorHAnsi"/>
        </w:rPr>
        <w:t>growing</w:t>
      </w:r>
      <w:r w:rsidRPr="00C55F04">
        <w:rPr>
          <w:rFonts w:asciiTheme="minorHAnsi" w:hAnsiTheme="minorHAnsi"/>
        </w:rPr>
        <w:t xml:space="preserve"> </w:t>
      </w:r>
      <w:r w:rsidR="007C3D97">
        <w:rPr>
          <w:rFonts w:asciiTheme="minorHAnsi" w:hAnsiTheme="minorHAnsi"/>
        </w:rPr>
        <w:t xml:space="preserve">for </w:t>
      </w:r>
      <w:r w:rsidRPr="00C55F04">
        <w:rPr>
          <w:rFonts w:asciiTheme="minorHAnsi" w:hAnsiTheme="minorHAnsi"/>
        </w:rPr>
        <w:t>2</w:t>
      </w:r>
      <w:r w:rsidR="00A23E2C">
        <w:rPr>
          <w:rFonts w:asciiTheme="minorHAnsi" w:hAnsiTheme="minorHAnsi" w:cstheme="minorHAnsi"/>
        </w:rPr>
        <w:t>–</w:t>
      </w:r>
      <w:r w:rsidRPr="00C55F04">
        <w:rPr>
          <w:rFonts w:asciiTheme="minorHAnsi" w:hAnsiTheme="minorHAnsi"/>
        </w:rPr>
        <w:t>3 days</w:t>
      </w:r>
      <w:r>
        <w:rPr>
          <w:rFonts w:asciiTheme="minorHAnsi" w:hAnsiTheme="minorHAnsi"/>
        </w:rPr>
        <w:t xml:space="preserve"> to obtain </w:t>
      </w:r>
      <w:proofErr w:type="gramStart"/>
      <w:r w:rsidR="00A23E2C">
        <w:rPr>
          <w:rFonts w:asciiTheme="minorHAnsi" w:hAnsiTheme="minorHAnsi"/>
        </w:rPr>
        <w:t>sufficient</w:t>
      </w:r>
      <w:proofErr w:type="gramEnd"/>
      <w:r w:rsidR="00A23E2C">
        <w:rPr>
          <w:rFonts w:asciiTheme="minorHAnsi" w:hAnsiTheme="minorHAnsi"/>
        </w:rPr>
        <w:t xml:space="preserve"> numbers of</w:t>
      </w:r>
      <w:r w:rsidRPr="00C55F04">
        <w:rPr>
          <w:rFonts w:asciiTheme="minorHAnsi" w:hAnsiTheme="minorHAnsi"/>
        </w:rPr>
        <w:t xml:space="preserve"> eggs and gravid adults on the plate.</w:t>
      </w:r>
    </w:p>
    <w:p w14:paraId="710CB068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ED8823E" w14:textId="1603EAE8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C55F04">
        <w:rPr>
          <w:rFonts w:asciiTheme="minorHAnsi" w:hAnsiTheme="minorHAnsi"/>
        </w:rPr>
        <w:t xml:space="preserve">Once </w:t>
      </w:r>
      <w:r>
        <w:rPr>
          <w:rFonts w:asciiTheme="minorHAnsi" w:hAnsiTheme="minorHAnsi"/>
        </w:rPr>
        <w:t xml:space="preserve">there are </w:t>
      </w:r>
      <w:r w:rsidR="00A23E2C">
        <w:rPr>
          <w:rFonts w:asciiTheme="minorHAnsi" w:hAnsiTheme="minorHAnsi"/>
        </w:rPr>
        <w:t>enough</w:t>
      </w:r>
      <w:r w:rsidR="0077106B" w:rsidRPr="00C55F04">
        <w:rPr>
          <w:rFonts w:asciiTheme="minorHAnsi" w:hAnsiTheme="minorHAnsi"/>
        </w:rPr>
        <w:t xml:space="preserve"> eggs/adult</w:t>
      </w:r>
      <w:r w:rsidR="00A23E2C">
        <w:rPr>
          <w:rFonts w:asciiTheme="minorHAnsi" w:hAnsiTheme="minorHAnsi"/>
        </w:rPr>
        <w:t>s</w:t>
      </w:r>
      <w:r w:rsidRPr="00C55F04">
        <w:rPr>
          <w:rFonts w:asciiTheme="minorHAnsi" w:hAnsiTheme="minorHAnsi"/>
        </w:rPr>
        <w:t>, pour 5</w:t>
      </w:r>
      <w:r>
        <w:rPr>
          <w:rFonts w:asciiTheme="minorHAnsi" w:hAnsiTheme="minorHAnsi"/>
        </w:rPr>
        <w:t xml:space="preserve"> </w:t>
      </w:r>
      <w:r w:rsidRPr="00C55F04">
        <w:rPr>
          <w:rFonts w:asciiTheme="minorHAnsi" w:hAnsiTheme="minorHAnsi"/>
        </w:rPr>
        <w:t>mL of M9 onto the plate.</w:t>
      </w:r>
    </w:p>
    <w:p w14:paraId="23092CC3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206FD12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C55F04">
        <w:rPr>
          <w:rFonts w:asciiTheme="minorHAnsi" w:hAnsiTheme="minorHAnsi"/>
        </w:rPr>
        <w:t>ransfer the worms to a 15</w:t>
      </w:r>
      <w:r>
        <w:rPr>
          <w:rFonts w:asciiTheme="minorHAnsi" w:hAnsiTheme="minorHAnsi"/>
        </w:rPr>
        <w:t xml:space="preserve"> </w:t>
      </w:r>
      <w:r w:rsidRPr="00C55F04">
        <w:rPr>
          <w:rFonts w:asciiTheme="minorHAnsi" w:hAnsiTheme="minorHAnsi"/>
        </w:rPr>
        <w:t xml:space="preserve">mL </w:t>
      </w:r>
      <w:r w:rsidR="0077106B">
        <w:rPr>
          <w:rFonts w:asciiTheme="minorHAnsi" w:hAnsiTheme="minorHAnsi"/>
        </w:rPr>
        <w:t xml:space="preserve">centrifuge </w:t>
      </w:r>
      <w:r w:rsidRPr="00C55F04">
        <w:rPr>
          <w:rFonts w:asciiTheme="minorHAnsi" w:hAnsiTheme="minorHAnsi"/>
        </w:rPr>
        <w:t>tube</w:t>
      </w:r>
      <w:r>
        <w:rPr>
          <w:rFonts w:asciiTheme="minorHAnsi" w:hAnsiTheme="minorHAnsi"/>
        </w:rPr>
        <w:t xml:space="preserve"> using a glass pipette</w:t>
      </w:r>
      <w:r w:rsidRPr="00C55F04">
        <w:rPr>
          <w:rFonts w:asciiTheme="minorHAnsi" w:hAnsiTheme="minorHAnsi"/>
        </w:rPr>
        <w:t>.</w:t>
      </w:r>
    </w:p>
    <w:p w14:paraId="51277946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264552F" w14:textId="7D4AB84E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C55F04">
        <w:rPr>
          <w:rFonts w:asciiTheme="minorHAnsi" w:hAnsiTheme="minorHAnsi"/>
        </w:rPr>
        <w:t xml:space="preserve">Centrifuge the tube </w:t>
      </w:r>
      <w:r w:rsidR="0077106B">
        <w:rPr>
          <w:rFonts w:asciiTheme="minorHAnsi" w:hAnsiTheme="minorHAnsi"/>
        </w:rPr>
        <w:t xml:space="preserve">for </w:t>
      </w:r>
      <w:r w:rsidR="0077106B" w:rsidRPr="00C55F04">
        <w:rPr>
          <w:rFonts w:asciiTheme="minorHAnsi" w:hAnsiTheme="minorHAnsi"/>
        </w:rPr>
        <w:t xml:space="preserve">2 min </w:t>
      </w:r>
      <w:r w:rsidRPr="00C55F04">
        <w:rPr>
          <w:rFonts w:asciiTheme="minorHAnsi" w:hAnsiTheme="minorHAnsi"/>
        </w:rPr>
        <w:t>at 2</w:t>
      </w:r>
      <w:r w:rsidR="00B37F1F">
        <w:rPr>
          <w:rFonts w:asciiTheme="minorHAnsi" w:hAnsiTheme="minorHAnsi"/>
        </w:rPr>
        <w:t>,</w:t>
      </w:r>
      <w:r w:rsidRPr="00C55F04">
        <w:rPr>
          <w:rFonts w:asciiTheme="minorHAnsi" w:hAnsiTheme="minorHAnsi"/>
        </w:rPr>
        <w:t>000</w:t>
      </w:r>
      <w:r w:rsidR="0077106B">
        <w:rPr>
          <w:rFonts w:asciiTheme="minorHAnsi" w:hAnsiTheme="minorHAnsi"/>
        </w:rPr>
        <w:t xml:space="preserve"> </w:t>
      </w:r>
      <w:r w:rsidR="0077106B" w:rsidRPr="0077106B">
        <w:rPr>
          <w:rFonts w:asciiTheme="minorHAnsi" w:hAnsiTheme="minorHAnsi"/>
          <w:i/>
          <w:iCs/>
        </w:rPr>
        <w:t>x</w:t>
      </w:r>
      <w:r w:rsidRPr="0077106B">
        <w:rPr>
          <w:rFonts w:asciiTheme="minorHAnsi" w:hAnsiTheme="minorHAnsi"/>
          <w:i/>
          <w:iCs/>
        </w:rPr>
        <w:t xml:space="preserve"> g</w:t>
      </w:r>
      <w:r w:rsidRPr="00C55F04">
        <w:rPr>
          <w:rFonts w:asciiTheme="minorHAnsi" w:hAnsiTheme="minorHAnsi"/>
        </w:rPr>
        <w:t xml:space="preserve"> and pellet the worms.</w:t>
      </w:r>
    </w:p>
    <w:p w14:paraId="0E24D55A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619991D" w14:textId="2F578BF8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C55F04">
        <w:rPr>
          <w:rFonts w:asciiTheme="minorHAnsi" w:hAnsiTheme="minorHAnsi"/>
        </w:rPr>
        <w:t xml:space="preserve">Suction </w:t>
      </w:r>
      <w:r w:rsidR="00A23E2C">
        <w:rPr>
          <w:rFonts w:asciiTheme="minorHAnsi" w:hAnsiTheme="minorHAnsi"/>
        </w:rPr>
        <w:t xml:space="preserve">out </w:t>
      </w:r>
      <w:r w:rsidRPr="00C55F04">
        <w:rPr>
          <w:rFonts w:asciiTheme="minorHAnsi" w:hAnsiTheme="minorHAnsi"/>
        </w:rPr>
        <w:t>most of the M9</w:t>
      </w:r>
      <w:r w:rsidR="00A23E2C">
        <w:rPr>
          <w:rFonts w:asciiTheme="minorHAnsi" w:hAnsiTheme="minorHAnsi"/>
        </w:rPr>
        <w:t>,</w:t>
      </w:r>
      <w:r w:rsidRPr="00C55F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avoiding </w:t>
      </w:r>
      <w:r w:rsidRPr="00C55F04">
        <w:rPr>
          <w:rFonts w:asciiTheme="minorHAnsi" w:hAnsiTheme="minorHAnsi"/>
        </w:rPr>
        <w:t>disturb</w:t>
      </w:r>
      <w:r w:rsidR="00A23E2C">
        <w:rPr>
          <w:rFonts w:asciiTheme="minorHAnsi" w:hAnsiTheme="minorHAnsi"/>
        </w:rPr>
        <w:t>ance of</w:t>
      </w:r>
      <w:r w:rsidRPr="00C55F04">
        <w:rPr>
          <w:rFonts w:asciiTheme="minorHAnsi" w:hAnsiTheme="minorHAnsi"/>
        </w:rPr>
        <w:t xml:space="preserve"> the worm pellet. </w:t>
      </w:r>
    </w:p>
    <w:p w14:paraId="0F13C8F3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510DCD6" w14:textId="4D90CBD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C55F04">
        <w:rPr>
          <w:rFonts w:asciiTheme="minorHAnsi" w:hAnsiTheme="minorHAnsi"/>
        </w:rPr>
        <w:t>Add 3</w:t>
      </w:r>
      <w:r w:rsidR="0077106B">
        <w:rPr>
          <w:rFonts w:asciiTheme="minorHAnsi" w:hAnsiTheme="minorHAnsi"/>
        </w:rPr>
        <w:t xml:space="preserve"> </w:t>
      </w:r>
      <w:r w:rsidRPr="00C55F04">
        <w:rPr>
          <w:rFonts w:asciiTheme="minorHAnsi" w:hAnsiTheme="minorHAnsi"/>
        </w:rPr>
        <w:t xml:space="preserve">mL of </w:t>
      </w:r>
      <w:r>
        <w:rPr>
          <w:rFonts w:asciiTheme="minorHAnsi" w:hAnsiTheme="minorHAnsi"/>
        </w:rPr>
        <w:t>b</w:t>
      </w:r>
      <w:r w:rsidRPr="00C55F04">
        <w:rPr>
          <w:rFonts w:asciiTheme="minorHAnsi" w:hAnsiTheme="minorHAnsi"/>
        </w:rPr>
        <w:t>leaching solution (2:1:1</w:t>
      </w:r>
      <w:r w:rsidR="00A23E2C">
        <w:rPr>
          <w:rFonts w:asciiTheme="minorHAnsi" w:hAnsiTheme="minorHAnsi"/>
        </w:rPr>
        <w:t xml:space="preserve"> ratio of </w:t>
      </w:r>
      <w:r w:rsidRPr="00C55F04">
        <w:rPr>
          <w:rFonts w:asciiTheme="minorHAnsi" w:hAnsiTheme="minorHAnsi"/>
        </w:rPr>
        <w:t>NaOH:</w:t>
      </w:r>
      <w:proofErr w:type="gramStart"/>
      <w:r w:rsidR="007C3D97">
        <w:rPr>
          <w:rFonts w:asciiTheme="minorHAnsi" w:hAnsiTheme="minorHAnsi"/>
        </w:rPr>
        <w:t>NaOCl</w:t>
      </w:r>
      <w:r w:rsidRPr="00C55F04">
        <w:rPr>
          <w:rFonts w:asciiTheme="minorHAnsi" w:hAnsiTheme="minorHAnsi"/>
        </w:rPr>
        <w:t>:H</w:t>
      </w:r>
      <w:r w:rsidRPr="00C55F04">
        <w:rPr>
          <w:rFonts w:asciiTheme="minorHAnsi" w:hAnsiTheme="minorHAnsi"/>
          <w:vertAlign w:val="subscript"/>
        </w:rPr>
        <w:t>2</w:t>
      </w:r>
      <w:r w:rsidRPr="00C55F04">
        <w:rPr>
          <w:rFonts w:asciiTheme="minorHAnsi" w:hAnsiTheme="minorHAnsi"/>
        </w:rPr>
        <w:t>O</w:t>
      </w:r>
      <w:proofErr w:type="gramEnd"/>
      <w:r w:rsidRPr="00C55F04">
        <w:rPr>
          <w:rFonts w:asciiTheme="minorHAnsi" w:hAnsiTheme="minorHAnsi"/>
        </w:rPr>
        <w:t xml:space="preserve">). </w:t>
      </w:r>
    </w:p>
    <w:p w14:paraId="72F4A6F3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EB5B4BC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Invert gently to m</w:t>
      </w:r>
      <w:r w:rsidRPr="00C55F04">
        <w:rPr>
          <w:rFonts w:asciiTheme="minorHAnsi" w:hAnsiTheme="minorHAnsi"/>
        </w:rPr>
        <w:t>ix the solution for 5 min or until the number of intact adult worms</w:t>
      </w:r>
      <w:r>
        <w:rPr>
          <w:rFonts w:asciiTheme="minorHAnsi" w:hAnsiTheme="minorHAnsi"/>
        </w:rPr>
        <w:t xml:space="preserve"> decreases</w:t>
      </w:r>
      <w:r w:rsidRPr="00C55F04">
        <w:rPr>
          <w:rFonts w:asciiTheme="minorHAnsi" w:hAnsiTheme="minorHAnsi"/>
        </w:rPr>
        <w:t xml:space="preserve">. </w:t>
      </w:r>
    </w:p>
    <w:p w14:paraId="0BE35EE6" w14:textId="77777777" w:rsidR="00F34072" w:rsidRPr="00C55F04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CBC65C9" w14:textId="77777777" w:rsidR="00F34072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>CAUTION: Do not bleach for m</w:t>
      </w:r>
      <w:r>
        <w:rPr>
          <w:rFonts w:asciiTheme="minorHAnsi" w:hAnsiTheme="minorHAnsi"/>
        </w:rPr>
        <w:t xml:space="preserve">ore </w:t>
      </w:r>
      <w:r w:rsidRPr="00102830">
        <w:rPr>
          <w:rFonts w:asciiTheme="minorHAnsi" w:hAnsiTheme="minorHAnsi"/>
        </w:rPr>
        <w:t>than 5 min.</w:t>
      </w:r>
    </w:p>
    <w:p w14:paraId="5299ADC1" w14:textId="77777777" w:rsidR="00F34072" w:rsidRPr="00102830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6CABA7DE" w14:textId="569FD192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 xml:space="preserve">Centrifuge </w:t>
      </w:r>
      <w:r w:rsidR="0077106B">
        <w:rPr>
          <w:rFonts w:asciiTheme="minorHAnsi" w:hAnsiTheme="minorHAnsi"/>
        </w:rPr>
        <w:t xml:space="preserve">for </w:t>
      </w:r>
      <w:r w:rsidRPr="00102830">
        <w:rPr>
          <w:rFonts w:asciiTheme="minorHAnsi" w:hAnsiTheme="minorHAnsi"/>
        </w:rPr>
        <w:t>1 min at 2</w:t>
      </w:r>
      <w:r w:rsidR="00B37F1F">
        <w:rPr>
          <w:rFonts w:asciiTheme="minorHAnsi" w:hAnsiTheme="minorHAnsi"/>
        </w:rPr>
        <w:t>,</w:t>
      </w:r>
      <w:r w:rsidRPr="00102830">
        <w:rPr>
          <w:rFonts w:asciiTheme="minorHAnsi" w:hAnsiTheme="minorHAnsi"/>
        </w:rPr>
        <w:t xml:space="preserve">000 </w:t>
      </w:r>
      <w:r w:rsidR="0077106B" w:rsidRPr="0077106B">
        <w:rPr>
          <w:rFonts w:asciiTheme="minorHAnsi" w:hAnsiTheme="minorHAnsi"/>
          <w:i/>
          <w:iCs/>
        </w:rPr>
        <w:t xml:space="preserve">x </w:t>
      </w:r>
      <w:r w:rsidRPr="0077106B">
        <w:rPr>
          <w:rFonts w:asciiTheme="minorHAnsi" w:hAnsiTheme="minorHAnsi"/>
          <w:i/>
          <w:iCs/>
        </w:rPr>
        <w:t>g</w:t>
      </w:r>
      <w:r w:rsidRPr="00102830">
        <w:rPr>
          <w:rFonts w:asciiTheme="minorHAnsi" w:hAnsiTheme="minorHAnsi"/>
        </w:rPr>
        <w:t xml:space="preserve"> and suction most of the </w:t>
      </w:r>
      <w:r>
        <w:rPr>
          <w:rFonts w:asciiTheme="minorHAnsi" w:hAnsiTheme="minorHAnsi"/>
        </w:rPr>
        <w:t>b</w:t>
      </w:r>
      <w:r w:rsidRPr="00102830">
        <w:rPr>
          <w:rFonts w:asciiTheme="minorHAnsi" w:hAnsiTheme="minorHAnsi"/>
        </w:rPr>
        <w:t>leaching solution without disturbing the worm pellet.</w:t>
      </w:r>
    </w:p>
    <w:p w14:paraId="1053D8ED" w14:textId="77777777" w:rsidR="00F34072" w:rsidRPr="005111F1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BB5B783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>Add 15</w:t>
      </w:r>
      <w:r>
        <w:rPr>
          <w:rFonts w:asciiTheme="minorHAnsi" w:hAnsiTheme="minorHAnsi"/>
        </w:rPr>
        <w:t xml:space="preserve"> </w:t>
      </w:r>
      <w:r w:rsidRPr="00102830">
        <w:rPr>
          <w:rFonts w:asciiTheme="minorHAnsi" w:hAnsiTheme="minorHAnsi"/>
        </w:rPr>
        <w:t xml:space="preserve">mL of M9 and mix well. </w:t>
      </w:r>
    </w:p>
    <w:p w14:paraId="054E1E5F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0EFC6B4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 xml:space="preserve">Centrifuge again at 2000 </w:t>
      </w:r>
      <w:r w:rsidR="0077106B" w:rsidRPr="0077106B">
        <w:rPr>
          <w:rFonts w:asciiTheme="minorHAnsi" w:hAnsiTheme="minorHAnsi"/>
          <w:i/>
          <w:iCs/>
        </w:rPr>
        <w:t xml:space="preserve">x </w:t>
      </w:r>
      <w:r w:rsidRPr="0077106B">
        <w:rPr>
          <w:rFonts w:asciiTheme="minorHAnsi" w:hAnsiTheme="minorHAnsi"/>
          <w:i/>
          <w:iCs/>
        </w:rPr>
        <w:t>g</w:t>
      </w:r>
      <w:r w:rsidRPr="00102830">
        <w:rPr>
          <w:rFonts w:asciiTheme="minorHAnsi" w:hAnsiTheme="minorHAnsi"/>
        </w:rPr>
        <w:t xml:space="preserve"> for 1 min. </w:t>
      </w:r>
    </w:p>
    <w:p w14:paraId="29A6B6F7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BC5F7D2" w14:textId="39CC5F8F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 xml:space="preserve">Suction </w:t>
      </w:r>
      <w:r w:rsidR="00B37F1F">
        <w:rPr>
          <w:rFonts w:asciiTheme="minorHAnsi" w:hAnsiTheme="minorHAnsi"/>
        </w:rPr>
        <w:t xml:space="preserve">out </w:t>
      </w:r>
      <w:r w:rsidRPr="00102830">
        <w:rPr>
          <w:rFonts w:asciiTheme="minorHAnsi" w:hAnsiTheme="minorHAnsi"/>
        </w:rPr>
        <w:t>most of the M9</w:t>
      </w:r>
      <w:r w:rsidR="00C40BBC">
        <w:rPr>
          <w:rFonts w:asciiTheme="minorHAnsi" w:hAnsiTheme="minorHAnsi"/>
        </w:rPr>
        <w:t xml:space="preserve"> without disturbing the worm pellet</w:t>
      </w:r>
      <w:r w:rsidRPr="00102830">
        <w:rPr>
          <w:rFonts w:asciiTheme="minorHAnsi" w:hAnsiTheme="minorHAnsi"/>
        </w:rPr>
        <w:t>.</w:t>
      </w:r>
    </w:p>
    <w:p w14:paraId="74C1282D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12F2DFA" w14:textId="46E8D9F0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 xml:space="preserve">Repeat steps </w:t>
      </w:r>
      <w:r w:rsidR="007C3D97">
        <w:rPr>
          <w:rFonts w:asciiTheme="minorHAnsi" w:hAnsiTheme="minorHAnsi"/>
        </w:rPr>
        <w:t>4.</w:t>
      </w:r>
      <w:r w:rsidRPr="00102830">
        <w:rPr>
          <w:rFonts w:asciiTheme="minorHAnsi" w:hAnsiTheme="minorHAnsi"/>
        </w:rPr>
        <w:t>10</w:t>
      </w:r>
      <w:r w:rsidR="00A23E2C">
        <w:rPr>
          <w:rFonts w:asciiTheme="minorHAnsi" w:hAnsiTheme="minorHAnsi" w:cstheme="minorHAnsi"/>
        </w:rPr>
        <w:t>–</w:t>
      </w:r>
      <w:r w:rsidR="007C3D97">
        <w:rPr>
          <w:rFonts w:asciiTheme="minorHAnsi" w:hAnsiTheme="minorHAnsi"/>
        </w:rPr>
        <w:t>4.</w:t>
      </w:r>
      <w:r w:rsidRPr="00102830">
        <w:rPr>
          <w:rFonts w:asciiTheme="minorHAnsi" w:hAnsiTheme="minorHAnsi"/>
        </w:rPr>
        <w:t>12 one or two more times.</w:t>
      </w:r>
    </w:p>
    <w:p w14:paraId="7A038B63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5073E50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>Add 5</w:t>
      </w:r>
      <w:r>
        <w:rPr>
          <w:rFonts w:asciiTheme="minorHAnsi" w:hAnsiTheme="minorHAnsi"/>
        </w:rPr>
        <w:t xml:space="preserve"> </w:t>
      </w:r>
      <w:r w:rsidRPr="00102830">
        <w:rPr>
          <w:rFonts w:asciiTheme="minorHAnsi" w:hAnsiTheme="minorHAnsi"/>
        </w:rPr>
        <w:t>mL of fresh M9 and agitate.</w:t>
      </w:r>
    </w:p>
    <w:p w14:paraId="31EE6BE3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22ADC1CD" w14:textId="7777777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102830">
        <w:rPr>
          <w:rFonts w:asciiTheme="minorHAnsi" w:hAnsiTheme="minorHAnsi"/>
        </w:rPr>
        <w:t xml:space="preserve">Let the eggs hatch overnight with gentle rocking. </w:t>
      </w:r>
    </w:p>
    <w:p w14:paraId="7EF0A33F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0B3968E" w14:textId="77777777" w:rsidR="00F34072" w:rsidRDefault="00F34072" w:rsidP="003A26AA">
      <w:pPr>
        <w:pStyle w:val="ListParagraph"/>
        <w:widowControl/>
        <w:numPr>
          <w:ilvl w:val="0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  <w:b/>
        </w:rPr>
        <w:t>Worm sample preparation</w:t>
      </w:r>
    </w:p>
    <w:p w14:paraId="34A3AA5E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05CB9777" w14:textId="6DFD9610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</w:rPr>
        <w:t xml:space="preserve">Let </w:t>
      </w:r>
      <w:r w:rsidR="00A23E2C">
        <w:rPr>
          <w:rFonts w:asciiTheme="minorHAnsi" w:hAnsiTheme="minorHAnsi"/>
        </w:rPr>
        <w:t xml:space="preserve">the </w:t>
      </w:r>
      <w:r w:rsidRPr="00C708A2">
        <w:rPr>
          <w:rFonts w:asciiTheme="minorHAnsi" w:hAnsiTheme="minorHAnsi"/>
        </w:rPr>
        <w:t xml:space="preserve">N2 embryos obtained by </w:t>
      </w:r>
      <w:r w:rsidR="00A23E2C">
        <w:rPr>
          <w:rFonts w:asciiTheme="minorHAnsi" w:hAnsiTheme="minorHAnsi"/>
        </w:rPr>
        <w:t xml:space="preserve">the </w:t>
      </w:r>
      <w:r w:rsidRPr="00C708A2">
        <w:rPr>
          <w:rFonts w:asciiTheme="minorHAnsi" w:hAnsiTheme="minorHAnsi"/>
        </w:rPr>
        <w:t xml:space="preserve">bleaching procedure hatch overnight in M9 buffer (5 mL in </w:t>
      </w:r>
      <w:r w:rsidR="00A23E2C">
        <w:rPr>
          <w:rFonts w:asciiTheme="minorHAnsi" w:hAnsiTheme="minorHAnsi"/>
        </w:rPr>
        <w:t xml:space="preserve">a </w:t>
      </w:r>
      <w:r w:rsidRPr="00C708A2">
        <w:rPr>
          <w:rFonts w:asciiTheme="minorHAnsi" w:hAnsiTheme="minorHAnsi"/>
        </w:rPr>
        <w:t xml:space="preserve">15 mL </w:t>
      </w:r>
      <w:r w:rsidR="0077106B">
        <w:rPr>
          <w:rFonts w:asciiTheme="minorHAnsi" w:hAnsiTheme="minorHAnsi"/>
        </w:rPr>
        <w:t>centrifuge</w:t>
      </w:r>
      <w:r w:rsidRPr="00C708A2">
        <w:rPr>
          <w:rFonts w:asciiTheme="minorHAnsi" w:hAnsiTheme="minorHAnsi"/>
        </w:rPr>
        <w:t xml:space="preserve"> tube) at 20 °C. </w:t>
      </w:r>
    </w:p>
    <w:p w14:paraId="6E7E765C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048FA83A" w14:textId="34436115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</w:rPr>
        <w:t xml:space="preserve">Harvest the synchronized L1s by centrifuging the tube </w:t>
      </w:r>
      <w:r w:rsidR="00A23E2C">
        <w:rPr>
          <w:rFonts w:asciiTheme="minorHAnsi" w:hAnsiTheme="minorHAnsi"/>
        </w:rPr>
        <w:t xml:space="preserve">for </w:t>
      </w:r>
      <w:r w:rsidRPr="00C708A2">
        <w:rPr>
          <w:rFonts w:asciiTheme="minorHAnsi" w:hAnsiTheme="minorHAnsi"/>
        </w:rPr>
        <w:t>2 min at 2</w:t>
      </w:r>
      <w:r w:rsidR="00B37F1F">
        <w:rPr>
          <w:rFonts w:asciiTheme="minorHAnsi" w:hAnsiTheme="minorHAnsi"/>
        </w:rPr>
        <w:t>,</w:t>
      </w:r>
      <w:r w:rsidRPr="00C708A2">
        <w:rPr>
          <w:rFonts w:asciiTheme="minorHAnsi" w:hAnsiTheme="minorHAnsi"/>
        </w:rPr>
        <w:t xml:space="preserve">000 </w:t>
      </w:r>
      <w:r w:rsidR="0077106B" w:rsidRPr="0077106B">
        <w:rPr>
          <w:rFonts w:asciiTheme="minorHAnsi" w:hAnsiTheme="minorHAnsi"/>
          <w:i/>
          <w:iCs/>
        </w:rPr>
        <w:t xml:space="preserve">x </w:t>
      </w:r>
      <w:r w:rsidRPr="0077106B">
        <w:rPr>
          <w:rFonts w:asciiTheme="minorHAnsi" w:hAnsiTheme="minorHAnsi"/>
          <w:i/>
          <w:iCs/>
        </w:rPr>
        <w:t>g</w:t>
      </w:r>
      <w:r w:rsidRPr="00C708A2">
        <w:rPr>
          <w:rFonts w:asciiTheme="minorHAnsi" w:hAnsiTheme="minorHAnsi"/>
        </w:rPr>
        <w:t xml:space="preserve">. </w:t>
      </w:r>
    </w:p>
    <w:p w14:paraId="163575D7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1BF6787F" w14:textId="3731F8BC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</w:rPr>
        <w:t xml:space="preserve">Wash the worms with M9 buffer </w:t>
      </w:r>
      <w:r w:rsidR="00A23E2C">
        <w:rPr>
          <w:rFonts w:asciiTheme="minorHAnsi" w:hAnsiTheme="minorHAnsi"/>
        </w:rPr>
        <w:t>1x,</w:t>
      </w:r>
      <w:r w:rsidRPr="00C708A2">
        <w:rPr>
          <w:rFonts w:asciiTheme="minorHAnsi" w:hAnsiTheme="minorHAnsi"/>
        </w:rPr>
        <w:t xml:space="preserve"> then quantify the number of live L1</w:t>
      </w:r>
      <w:r w:rsidR="00A23E2C">
        <w:rPr>
          <w:rFonts w:asciiTheme="minorHAnsi" w:hAnsiTheme="minorHAnsi"/>
        </w:rPr>
        <w:t xml:space="preserve"> worms</w:t>
      </w:r>
      <w:r w:rsidRPr="00C708A2">
        <w:rPr>
          <w:rFonts w:asciiTheme="minorHAnsi" w:hAnsiTheme="minorHAnsi"/>
        </w:rPr>
        <w:t xml:space="preserve">. </w:t>
      </w:r>
    </w:p>
    <w:p w14:paraId="59796D3D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2260937B" w14:textId="77777777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</w:rPr>
        <w:t>Seed approximately 10</w:t>
      </w:r>
      <w:r>
        <w:rPr>
          <w:rFonts w:asciiTheme="minorHAnsi" w:hAnsiTheme="minorHAnsi"/>
        </w:rPr>
        <w:t>,</w:t>
      </w:r>
      <w:r w:rsidRPr="00C708A2">
        <w:rPr>
          <w:rFonts w:asciiTheme="minorHAnsi" w:hAnsiTheme="minorHAnsi"/>
        </w:rPr>
        <w:t xml:space="preserve">000 worms into NGM plates (10 cm diameter) with 1 mL of OP50 </w:t>
      </w:r>
      <w:r w:rsidRPr="00C708A2">
        <w:rPr>
          <w:rFonts w:asciiTheme="minorHAnsi" w:hAnsiTheme="minorHAnsi"/>
          <w:i/>
        </w:rPr>
        <w:t>E. coli</w:t>
      </w:r>
      <w:r w:rsidRPr="00C708A2">
        <w:rPr>
          <w:rFonts w:asciiTheme="minorHAnsi" w:hAnsiTheme="minorHAnsi"/>
        </w:rPr>
        <w:t xml:space="preserve"> (previously dried).</w:t>
      </w:r>
    </w:p>
    <w:p w14:paraId="6E0692BF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0D38AB04" w14:textId="1320166C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</w:rPr>
        <w:t xml:space="preserve">Incubate the plates for 48 h at 20 °C until worms reach the L4 stage. </w:t>
      </w:r>
    </w:p>
    <w:p w14:paraId="52057538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366ECB19" w14:textId="5108E3B5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C708A2">
        <w:rPr>
          <w:rFonts w:asciiTheme="minorHAnsi" w:hAnsiTheme="minorHAnsi"/>
        </w:rPr>
        <w:t xml:space="preserve">Harvest the worms using cold M9 buffer in a 15 mL </w:t>
      </w:r>
      <w:r w:rsidR="0077106B">
        <w:rPr>
          <w:rFonts w:asciiTheme="minorHAnsi" w:hAnsiTheme="minorHAnsi"/>
        </w:rPr>
        <w:t xml:space="preserve">centrifuge </w:t>
      </w:r>
      <w:r w:rsidRPr="00C708A2">
        <w:rPr>
          <w:rFonts w:asciiTheme="minorHAnsi" w:hAnsiTheme="minorHAnsi"/>
        </w:rPr>
        <w:t xml:space="preserve">tube, wash them </w:t>
      </w:r>
      <w:r w:rsidR="00A23E2C">
        <w:rPr>
          <w:rFonts w:asciiTheme="minorHAnsi" w:hAnsiTheme="minorHAnsi"/>
        </w:rPr>
        <w:t>1x,</w:t>
      </w:r>
      <w:r w:rsidRPr="00C708A2">
        <w:rPr>
          <w:rFonts w:asciiTheme="minorHAnsi" w:hAnsiTheme="minorHAnsi"/>
        </w:rPr>
        <w:t xml:space="preserve"> then and transfer them to a 1.5 mL tube. </w:t>
      </w:r>
    </w:p>
    <w:p w14:paraId="53724B2F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62BB2064" w14:textId="5D14729D" w:rsidR="00F34072" w:rsidRPr="00EC5564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EC5564">
        <w:rPr>
          <w:rFonts w:asciiTheme="minorHAnsi" w:hAnsiTheme="minorHAnsi"/>
        </w:rPr>
        <w:t>Pellet the worms by centrifugation at 2</w:t>
      </w:r>
      <w:r w:rsidR="00B37F1F">
        <w:rPr>
          <w:rFonts w:asciiTheme="minorHAnsi" w:hAnsiTheme="minorHAnsi"/>
        </w:rPr>
        <w:t>,</w:t>
      </w:r>
      <w:r w:rsidRPr="00EC5564">
        <w:rPr>
          <w:rFonts w:asciiTheme="minorHAnsi" w:hAnsiTheme="minorHAnsi"/>
        </w:rPr>
        <w:t xml:space="preserve">000 </w:t>
      </w:r>
      <w:r w:rsidR="0077106B" w:rsidRPr="00EC5564">
        <w:rPr>
          <w:rFonts w:asciiTheme="minorHAnsi" w:hAnsiTheme="minorHAnsi"/>
          <w:i/>
          <w:iCs/>
        </w:rPr>
        <w:t xml:space="preserve">x </w:t>
      </w:r>
      <w:r w:rsidRPr="00EC5564">
        <w:rPr>
          <w:rFonts w:asciiTheme="minorHAnsi" w:hAnsiTheme="minorHAnsi"/>
          <w:i/>
          <w:iCs/>
        </w:rPr>
        <w:t>g</w:t>
      </w:r>
      <w:r w:rsidRPr="00EC5564">
        <w:rPr>
          <w:rFonts w:asciiTheme="minorHAnsi" w:hAnsiTheme="minorHAnsi"/>
        </w:rPr>
        <w:t xml:space="preserve"> for 1 min, eliminate most of the supernatant, immerse the tubes in liquid nitrogen</w:t>
      </w:r>
      <w:r w:rsidR="00A23E2C">
        <w:rPr>
          <w:rFonts w:asciiTheme="minorHAnsi" w:hAnsiTheme="minorHAnsi"/>
        </w:rPr>
        <w:t>,</w:t>
      </w:r>
      <w:r w:rsidRPr="00EC5564">
        <w:rPr>
          <w:rFonts w:asciiTheme="minorHAnsi" w:hAnsiTheme="minorHAnsi"/>
        </w:rPr>
        <w:t xml:space="preserve"> and store at -80 °C.</w:t>
      </w:r>
    </w:p>
    <w:p w14:paraId="3FD67FC2" w14:textId="77777777" w:rsidR="00F34072" w:rsidRPr="00C708A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b/>
        </w:rPr>
      </w:pPr>
    </w:p>
    <w:p w14:paraId="22F010BE" w14:textId="77777777" w:rsidR="00F34072" w:rsidRDefault="00F34072" w:rsidP="003A26AA">
      <w:pPr>
        <w:pStyle w:val="ListParagraph"/>
        <w:widowControl/>
        <w:numPr>
          <w:ilvl w:val="0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  <w:b/>
        </w:rPr>
      </w:pPr>
      <w:r w:rsidRPr="006930CA">
        <w:rPr>
          <w:rFonts w:asciiTheme="minorHAnsi" w:hAnsiTheme="minorHAnsi"/>
          <w:b/>
        </w:rPr>
        <w:t xml:space="preserve">Lipid extraction </w:t>
      </w:r>
    </w:p>
    <w:p w14:paraId="6EBF05A3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31483C65" w14:textId="2CDEC157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Thaw approximately 100 </w:t>
      </w:r>
      <w:r w:rsidRPr="006930CA">
        <w:rPr>
          <w:rFonts w:asciiTheme="minorHAnsi" w:hAnsiTheme="minorHAnsi" w:cstheme="minorHAnsi"/>
        </w:rPr>
        <w:t>µ</w:t>
      </w:r>
      <w:r>
        <w:rPr>
          <w:rFonts w:asciiTheme="minorHAnsi" w:hAnsiTheme="minorHAnsi"/>
        </w:rPr>
        <w:t>L</w:t>
      </w:r>
      <w:r w:rsidRPr="006930CA">
        <w:rPr>
          <w:rFonts w:asciiTheme="minorHAnsi" w:hAnsiTheme="minorHAnsi"/>
        </w:rPr>
        <w:t xml:space="preserve"> of frozen worm pellets belonging to N2</w:t>
      </w:r>
      <w:r w:rsidR="000D4FA6" w:rsidRPr="000D4FA6">
        <w:rPr>
          <w:rFonts w:asciiTheme="minorHAnsi" w:hAnsiTheme="minorHAnsi"/>
        </w:rPr>
        <w:t xml:space="preserve"> </w:t>
      </w:r>
      <w:r w:rsidR="000D4FA6" w:rsidRPr="006930CA">
        <w:rPr>
          <w:rFonts w:asciiTheme="minorHAnsi" w:hAnsiTheme="minorHAnsi"/>
        </w:rPr>
        <w:t>on ice</w:t>
      </w:r>
      <w:r w:rsidRPr="006930CA">
        <w:rPr>
          <w:rFonts w:asciiTheme="minorHAnsi" w:hAnsiTheme="minorHAnsi"/>
        </w:rPr>
        <w:t>, add 1.3 mL of methanol</w:t>
      </w:r>
      <w:r w:rsidR="00A23E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and sonicate the sample for 4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min.</w:t>
      </w:r>
    </w:p>
    <w:p w14:paraId="3B41C409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650A62D6" w14:textId="747DE565" w:rsidR="00F34072" w:rsidRPr="00D456A0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D456A0">
        <w:rPr>
          <w:rFonts w:asciiTheme="minorHAnsi" w:hAnsiTheme="minorHAnsi"/>
        </w:rPr>
        <w:t xml:space="preserve">Add 2.6 mL of chloroform, </w:t>
      </w:r>
      <w:r w:rsidR="00A23E2C">
        <w:rPr>
          <w:rFonts w:asciiTheme="minorHAnsi" w:hAnsiTheme="minorHAnsi"/>
        </w:rPr>
        <w:t xml:space="preserve">and </w:t>
      </w:r>
      <w:r w:rsidRPr="00D456A0">
        <w:rPr>
          <w:rFonts w:asciiTheme="minorHAnsi" w:hAnsiTheme="minorHAnsi"/>
        </w:rPr>
        <w:t xml:space="preserve">1.3 mL of 0.5 M </w:t>
      </w:r>
      <w:proofErr w:type="spellStart"/>
      <w:r w:rsidRPr="00D456A0">
        <w:rPr>
          <w:rFonts w:asciiTheme="minorHAnsi" w:hAnsiTheme="minorHAnsi"/>
        </w:rPr>
        <w:t>KCl</w:t>
      </w:r>
      <w:proofErr w:type="spellEnd"/>
      <w:r w:rsidRPr="00D456A0">
        <w:rPr>
          <w:rFonts w:asciiTheme="minorHAnsi" w:hAnsiTheme="minorHAnsi"/>
        </w:rPr>
        <w:t>/0.08 M H</w:t>
      </w:r>
      <w:r w:rsidRPr="00D456A0">
        <w:rPr>
          <w:rFonts w:asciiTheme="minorHAnsi" w:hAnsiTheme="minorHAnsi"/>
          <w:vertAlign w:val="subscript"/>
        </w:rPr>
        <w:t>3</w:t>
      </w:r>
      <w:r w:rsidRPr="00D456A0">
        <w:rPr>
          <w:rFonts w:asciiTheme="minorHAnsi" w:hAnsiTheme="minorHAnsi"/>
        </w:rPr>
        <w:t>PO</w:t>
      </w:r>
      <w:r w:rsidRPr="00D456A0">
        <w:rPr>
          <w:rFonts w:asciiTheme="minorHAnsi" w:hAnsiTheme="minorHAnsi"/>
          <w:vertAlign w:val="subscript"/>
        </w:rPr>
        <w:t>4</w:t>
      </w:r>
      <w:r w:rsidRPr="00D456A0">
        <w:rPr>
          <w:rFonts w:asciiTheme="minorHAnsi" w:hAnsiTheme="minorHAnsi"/>
        </w:rPr>
        <w:t xml:space="preserve"> to a final ratio of 1:2:1, 1</w:t>
      </w:r>
      <w:r w:rsidR="007C3D97">
        <w:rPr>
          <w:rFonts w:asciiTheme="minorHAnsi" w:hAnsiTheme="minorHAnsi"/>
        </w:rPr>
        <w:t>,</w:t>
      </w:r>
      <w:r w:rsidRPr="00D456A0">
        <w:rPr>
          <w:rFonts w:asciiTheme="minorHAnsi" w:hAnsiTheme="minorHAnsi"/>
        </w:rPr>
        <w:t>000 ppb of the internal standard 1-AG-d</w:t>
      </w:r>
      <w:r w:rsidRPr="00D456A0">
        <w:rPr>
          <w:rFonts w:asciiTheme="minorHAnsi" w:hAnsiTheme="minorHAnsi"/>
          <w:vertAlign w:val="subscript"/>
        </w:rPr>
        <w:t>5</w:t>
      </w:r>
      <w:r w:rsidR="00A23E2C">
        <w:rPr>
          <w:rFonts w:asciiTheme="minorHAnsi" w:hAnsiTheme="minorHAnsi"/>
        </w:rPr>
        <w:t>,</w:t>
      </w:r>
      <w:r w:rsidRPr="00D456A0">
        <w:rPr>
          <w:rFonts w:asciiTheme="minorHAnsi" w:hAnsiTheme="minorHAnsi"/>
        </w:rPr>
        <w:t xml:space="preserve"> and butylated hydroxytoluene as an antioxidant agent </w:t>
      </w:r>
      <w:r w:rsidR="00A23E2C">
        <w:rPr>
          <w:rFonts w:asciiTheme="minorHAnsi" w:hAnsiTheme="minorHAnsi"/>
        </w:rPr>
        <w:t>at</w:t>
      </w:r>
      <w:r w:rsidRPr="00D456A0">
        <w:rPr>
          <w:rFonts w:asciiTheme="minorHAnsi" w:hAnsiTheme="minorHAnsi"/>
        </w:rPr>
        <w:t xml:space="preserve"> a final concentration of 50 µg/</w:t>
      </w:r>
      <w:proofErr w:type="spellStart"/>
      <w:r w:rsidRPr="00D456A0">
        <w:rPr>
          <w:rFonts w:asciiTheme="minorHAnsi" w:hAnsiTheme="minorHAnsi"/>
        </w:rPr>
        <w:t>mL.</w:t>
      </w:r>
      <w:proofErr w:type="spellEnd"/>
    </w:p>
    <w:p w14:paraId="5A7E9637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5559A17" w14:textId="65DEA40B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Vortex the samples for 1 min and sonicate in an ultrasonic water bath for 15 min on ice.</w:t>
      </w:r>
    </w:p>
    <w:p w14:paraId="00054398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64FECC86" w14:textId="4E10E032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Vortex the samples </w:t>
      </w:r>
      <w:r w:rsidR="00A23E2C">
        <w:rPr>
          <w:rFonts w:asciiTheme="minorHAnsi" w:hAnsiTheme="minorHAnsi"/>
        </w:rPr>
        <w:t>2x</w:t>
      </w:r>
      <w:r w:rsidRPr="006930CA">
        <w:rPr>
          <w:rFonts w:asciiTheme="minorHAnsi" w:hAnsiTheme="minorHAnsi"/>
        </w:rPr>
        <w:t xml:space="preserve"> for 1 min and centrifuge for 10 min at 2</w:t>
      </w:r>
      <w:r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000 </w:t>
      </w:r>
      <w:r w:rsidR="0077106B" w:rsidRPr="0077106B">
        <w:rPr>
          <w:rFonts w:asciiTheme="minorHAnsi" w:hAnsiTheme="minorHAnsi"/>
          <w:i/>
          <w:iCs/>
        </w:rPr>
        <w:t xml:space="preserve">x </w:t>
      </w:r>
      <w:r w:rsidRPr="006930CA">
        <w:rPr>
          <w:rFonts w:asciiTheme="minorHAnsi" w:hAnsiTheme="minorHAnsi"/>
          <w:i/>
        </w:rPr>
        <w:t>g</w:t>
      </w:r>
      <w:r w:rsidRPr="006930CA">
        <w:rPr>
          <w:rFonts w:asciiTheme="minorHAnsi" w:hAnsiTheme="minorHAnsi"/>
        </w:rPr>
        <w:t xml:space="preserve"> to induce </w:t>
      </w:r>
      <w:r w:rsidR="007C3D97">
        <w:rPr>
          <w:rFonts w:asciiTheme="minorHAnsi" w:hAnsiTheme="minorHAnsi"/>
        </w:rPr>
        <w:t xml:space="preserve">the </w:t>
      </w:r>
      <w:r w:rsidRPr="006930CA">
        <w:rPr>
          <w:rFonts w:asciiTheme="minorHAnsi" w:hAnsiTheme="minorHAnsi"/>
        </w:rPr>
        <w:t xml:space="preserve">phase separation. </w:t>
      </w:r>
    </w:p>
    <w:p w14:paraId="1DF91443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78B1F09" w14:textId="7875CB42" w:rsidR="00F34072" w:rsidRPr="00102830" w:rsidRDefault="0077106B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Collect</w:t>
      </w:r>
      <w:r w:rsidR="00F34072" w:rsidRPr="00102830">
        <w:rPr>
          <w:rFonts w:asciiTheme="minorHAnsi" w:hAnsiTheme="minorHAnsi"/>
        </w:rPr>
        <w:t xml:space="preserve"> the lower phase and collect it in a clean tube, dry it under nitrogen</w:t>
      </w:r>
      <w:r w:rsidR="00A23E2C">
        <w:rPr>
          <w:rFonts w:asciiTheme="minorHAnsi" w:hAnsiTheme="minorHAnsi"/>
        </w:rPr>
        <w:t>,</w:t>
      </w:r>
      <w:r w:rsidR="00F34072" w:rsidRPr="00102830">
        <w:rPr>
          <w:rFonts w:asciiTheme="minorHAnsi" w:hAnsiTheme="minorHAnsi"/>
        </w:rPr>
        <w:t xml:space="preserve"> and resuspend </w:t>
      </w:r>
      <w:r w:rsidR="00F34072">
        <w:rPr>
          <w:rFonts w:asciiTheme="minorHAnsi" w:hAnsiTheme="minorHAnsi"/>
        </w:rPr>
        <w:t xml:space="preserve">the solid residue in </w:t>
      </w:r>
      <w:r w:rsidR="00F34072" w:rsidRPr="00102830">
        <w:rPr>
          <w:rFonts w:asciiTheme="minorHAnsi" w:hAnsiTheme="minorHAnsi"/>
        </w:rPr>
        <w:t>100 µ</w:t>
      </w:r>
      <w:r w:rsidR="00F34072">
        <w:rPr>
          <w:rFonts w:asciiTheme="minorHAnsi" w:hAnsiTheme="minorHAnsi"/>
        </w:rPr>
        <w:t>L</w:t>
      </w:r>
      <w:r w:rsidR="00F34072" w:rsidRPr="00102830">
        <w:rPr>
          <w:rFonts w:asciiTheme="minorHAnsi" w:hAnsiTheme="minorHAnsi"/>
        </w:rPr>
        <w:t xml:space="preserve"> of </w:t>
      </w:r>
      <w:r w:rsidR="00F34072">
        <w:rPr>
          <w:rFonts w:asciiTheme="minorHAnsi" w:hAnsiTheme="minorHAnsi"/>
        </w:rPr>
        <w:t>ACN</w:t>
      </w:r>
      <w:r w:rsidR="00F34072" w:rsidRPr="00102830">
        <w:rPr>
          <w:rFonts w:asciiTheme="minorHAnsi" w:hAnsiTheme="minorHAnsi"/>
        </w:rPr>
        <w:t>.</w:t>
      </w:r>
    </w:p>
    <w:p w14:paraId="2F328E29" w14:textId="77777777" w:rsidR="00F34072" w:rsidRPr="006930CA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41849855" w14:textId="77777777" w:rsidR="00F34072" w:rsidRDefault="00F34072" w:rsidP="003A26AA">
      <w:pPr>
        <w:pStyle w:val="ListParagraph"/>
        <w:widowControl/>
        <w:numPr>
          <w:ilvl w:val="0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  <w:b/>
        </w:rPr>
        <w:t>Endocannabinoid analysis by HPLC-MS/MS</w:t>
      </w:r>
    </w:p>
    <w:p w14:paraId="16D4BBC4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A33FB3B" w14:textId="77777777" w:rsidR="00F34072" w:rsidRPr="00C05FBB" w:rsidRDefault="00F34072" w:rsidP="003A26AA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Use l</w:t>
      </w:r>
      <w:r w:rsidRPr="00C05FBB">
        <w:rPr>
          <w:rFonts w:asciiTheme="minorHAnsi" w:hAnsiTheme="minorHAnsi"/>
        </w:rPr>
        <w:t>iquid chromatography coupled with an ESI triple quadrupole mass spectrometer</w:t>
      </w:r>
      <w:r>
        <w:rPr>
          <w:rFonts w:asciiTheme="minorHAnsi" w:hAnsiTheme="minorHAnsi"/>
        </w:rPr>
        <w:t xml:space="preserve"> to </w:t>
      </w:r>
      <w:r w:rsidRPr="00C05FBB">
        <w:rPr>
          <w:rFonts w:asciiTheme="minorHAnsi" w:hAnsiTheme="minorHAnsi"/>
        </w:rPr>
        <w:t>d</w:t>
      </w:r>
      <w:r>
        <w:rPr>
          <w:rFonts w:asciiTheme="minorHAnsi" w:hAnsiTheme="minorHAnsi"/>
        </w:rPr>
        <w:t>etect and quantify 2-AG from nematode samples</w:t>
      </w:r>
      <w:r w:rsidRPr="00C05FBB">
        <w:rPr>
          <w:rFonts w:asciiTheme="minorHAnsi" w:hAnsiTheme="minorHAnsi"/>
        </w:rPr>
        <w:t xml:space="preserve">. </w:t>
      </w:r>
    </w:p>
    <w:p w14:paraId="373A0D01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4911C1E5" w14:textId="694B344A" w:rsidR="00F34072" w:rsidRPr="004952BC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bookmarkStart w:id="0" w:name="_Hlk9984216"/>
      <w:r w:rsidRPr="00102830">
        <w:rPr>
          <w:rFonts w:asciiTheme="minorHAnsi" w:hAnsiTheme="minorHAnsi"/>
        </w:rPr>
        <w:t>Use</w:t>
      </w:r>
      <w:r>
        <w:rPr>
          <w:rFonts w:asciiTheme="minorHAnsi" w:hAnsiTheme="minorHAnsi"/>
        </w:rPr>
        <w:t xml:space="preserve"> the following </w:t>
      </w:r>
      <w:r w:rsidR="003A26AA">
        <w:rPr>
          <w:rFonts w:asciiTheme="minorHAnsi" w:hAnsiTheme="minorHAnsi"/>
        </w:rPr>
        <w:t>ratio</w:t>
      </w:r>
      <w:r>
        <w:rPr>
          <w:rFonts w:asciiTheme="minorHAnsi" w:hAnsiTheme="minorHAnsi"/>
        </w:rPr>
        <w:t xml:space="preserve"> </w:t>
      </w:r>
      <w:r w:rsidR="003A26AA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or </w:t>
      </w:r>
      <w:r w:rsidRPr="00102830">
        <w:rPr>
          <w:rFonts w:asciiTheme="minorHAnsi" w:hAnsiTheme="minorHAnsi"/>
        </w:rPr>
        <w:t xml:space="preserve">reversed-phase HPLC: </w:t>
      </w:r>
      <w:r>
        <w:rPr>
          <w:rFonts w:asciiTheme="minorHAnsi" w:hAnsiTheme="minorHAnsi"/>
        </w:rPr>
        <w:t xml:space="preserve">from </w:t>
      </w:r>
      <w:r w:rsidRPr="00802B8D">
        <w:rPr>
          <w:rFonts w:asciiTheme="minorHAnsi" w:hAnsiTheme="minorHAnsi"/>
        </w:rPr>
        <w:t>0</w:t>
      </w:r>
      <w:r w:rsidR="00A23E2C">
        <w:rPr>
          <w:rFonts w:asciiTheme="minorHAnsi" w:hAnsiTheme="minorHAnsi"/>
        </w:rPr>
        <w:t>.0</w:t>
      </w:r>
      <w:r w:rsidR="00A23E2C">
        <w:rPr>
          <w:rFonts w:asciiTheme="minorHAnsi" w:hAnsiTheme="minorHAnsi" w:cstheme="minorHAnsi"/>
        </w:rPr>
        <w:t>–</w:t>
      </w:r>
      <w:r w:rsidRPr="00802B8D">
        <w:rPr>
          <w:rFonts w:asciiTheme="minorHAnsi" w:hAnsiTheme="minorHAnsi"/>
        </w:rPr>
        <w:t>0.5 min H</w:t>
      </w:r>
      <w:r w:rsidRPr="00802B8D">
        <w:rPr>
          <w:rFonts w:asciiTheme="minorHAnsi" w:hAnsiTheme="minorHAnsi"/>
          <w:vertAlign w:val="subscript"/>
        </w:rPr>
        <w:t>2</w:t>
      </w:r>
      <w:r w:rsidRPr="00802B8D">
        <w:rPr>
          <w:rFonts w:asciiTheme="minorHAnsi" w:hAnsiTheme="minorHAnsi"/>
        </w:rPr>
        <w:t>O:ACN (4</w:t>
      </w:r>
      <w:r>
        <w:rPr>
          <w:rFonts w:asciiTheme="minorHAnsi" w:hAnsiTheme="minorHAnsi"/>
        </w:rPr>
        <w:t>0</w:t>
      </w:r>
      <w:r w:rsidRPr="00802B8D">
        <w:rPr>
          <w:rFonts w:asciiTheme="minorHAnsi" w:hAnsiTheme="minorHAnsi"/>
        </w:rPr>
        <w:t>:6</w:t>
      </w:r>
      <w:r>
        <w:rPr>
          <w:rFonts w:asciiTheme="minorHAnsi" w:hAnsiTheme="minorHAnsi"/>
        </w:rPr>
        <w:t>0</w:t>
      </w:r>
      <w:r w:rsidRPr="00802B8D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from </w:t>
      </w:r>
      <w:r w:rsidRPr="00802B8D">
        <w:rPr>
          <w:rFonts w:asciiTheme="minorHAnsi" w:hAnsiTheme="minorHAnsi"/>
        </w:rPr>
        <w:t>0.5</w:t>
      </w:r>
      <w:r w:rsidR="00A23E2C">
        <w:rPr>
          <w:rFonts w:asciiTheme="minorHAnsi" w:hAnsiTheme="minorHAnsi" w:cstheme="minorHAnsi"/>
        </w:rPr>
        <w:t>–</w:t>
      </w:r>
      <w:r w:rsidRPr="00802B8D">
        <w:rPr>
          <w:rFonts w:asciiTheme="minorHAnsi" w:hAnsiTheme="minorHAnsi"/>
        </w:rPr>
        <w:t>6.5 min H</w:t>
      </w:r>
      <w:r w:rsidRPr="00802B8D">
        <w:rPr>
          <w:rFonts w:asciiTheme="minorHAnsi" w:hAnsiTheme="minorHAnsi"/>
          <w:vertAlign w:val="subscript"/>
        </w:rPr>
        <w:t>2</w:t>
      </w:r>
      <w:r w:rsidRPr="00802B8D">
        <w:rPr>
          <w:rFonts w:asciiTheme="minorHAnsi" w:hAnsiTheme="minorHAnsi"/>
        </w:rPr>
        <w:t>O:ACN (4</w:t>
      </w:r>
      <w:r>
        <w:rPr>
          <w:rFonts w:asciiTheme="minorHAnsi" w:hAnsiTheme="minorHAnsi"/>
        </w:rPr>
        <w:t>0</w:t>
      </w:r>
      <w:r w:rsidRPr="00802B8D">
        <w:rPr>
          <w:rFonts w:asciiTheme="minorHAnsi" w:hAnsiTheme="minorHAnsi"/>
        </w:rPr>
        <w:t>:6</w:t>
      </w:r>
      <w:r>
        <w:rPr>
          <w:rFonts w:asciiTheme="minorHAnsi" w:hAnsiTheme="minorHAnsi"/>
        </w:rPr>
        <w:t>0</w:t>
      </w:r>
      <w:r w:rsidRPr="00802B8D">
        <w:rPr>
          <w:rFonts w:asciiTheme="minorHAnsi" w:hAnsiTheme="minorHAnsi"/>
        </w:rPr>
        <w:t>) to (25:75)</w:t>
      </w:r>
      <w:r>
        <w:rPr>
          <w:rFonts w:asciiTheme="minorHAnsi" w:hAnsiTheme="minorHAnsi"/>
        </w:rPr>
        <w:t>, from 6</w:t>
      </w:r>
      <w:r w:rsidRPr="00802B8D">
        <w:rPr>
          <w:rFonts w:asciiTheme="minorHAnsi" w:hAnsiTheme="minorHAnsi"/>
        </w:rPr>
        <w:t>.5</w:t>
      </w:r>
      <w:r w:rsidR="00A23E2C">
        <w:rPr>
          <w:rFonts w:asciiTheme="minorHAnsi" w:hAnsiTheme="minorHAnsi" w:cstheme="minorHAnsi"/>
        </w:rPr>
        <w:t>–</w:t>
      </w:r>
      <w:r>
        <w:rPr>
          <w:rFonts w:asciiTheme="minorHAnsi" w:hAnsiTheme="minorHAnsi"/>
        </w:rPr>
        <w:t>7</w:t>
      </w:r>
      <w:r w:rsidRPr="00802B8D">
        <w:rPr>
          <w:rFonts w:asciiTheme="minorHAnsi" w:hAnsiTheme="minorHAnsi"/>
        </w:rPr>
        <w:t>.5 min H</w:t>
      </w:r>
      <w:r w:rsidRPr="00802B8D">
        <w:rPr>
          <w:rFonts w:asciiTheme="minorHAnsi" w:hAnsiTheme="minorHAnsi"/>
          <w:vertAlign w:val="subscript"/>
        </w:rPr>
        <w:t>2</w:t>
      </w:r>
      <w:r w:rsidRPr="00802B8D">
        <w:rPr>
          <w:rFonts w:asciiTheme="minorHAnsi" w:hAnsiTheme="minorHAnsi"/>
        </w:rPr>
        <w:t>O:ACN (25:75)</w:t>
      </w:r>
      <w:r>
        <w:rPr>
          <w:rFonts w:asciiTheme="minorHAnsi" w:hAnsiTheme="minorHAnsi"/>
        </w:rPr>
        <w:t>, from 7.5</w:t>
      </w:r>
      <w:r w:rsidR="00A23E2C">
        <w:rPr>
          <w:rFonts w:asciiTheme="minorHAnsi" w:hAnsiTheme="minorHAnsi" w:cstheme="minorHAnsi"/>
        </w:rPr>
        <w:t>–</w:t>
      </w:r>
      <w:r>
        <w:rPr>
          <w:rFonts w:asciiTheme="minorHAnsi" w:hAnsiTheme="minorHAnsi"/>
        </w:rPr>
        <w:t xml:space="preserve">8.0 </w:t>
      </w:r>
      <w:r w:rsidRPr="004952BC">
        <w:rPr>
          <w:rFonts w:asciiTheme="minorHAnsi" w:hAnsiTheme="minorHAnsi"/>
        </w:rPr>
        <w:t xml:space="preserve">min </w:t>
      </w:r>
      <w:r w:rsidRPr="00802B8D">
        <w:rPr>
          <w:rFonts w:asciiTheme="minorHAnsi" w:hAnsiTheme="minorHAnsi"/>
        </w:rPr>
        <w:t>H</w:t>
      </w:r>
      <w:r w:rsidRPr="00802B8D">
        <w:rPr>
          <w:rFonts w:asciiTheme="minorHAnsi" w:hAnsiTheme="minorHAnsi"/>
          <w:vertAlign w:val="subscript"/>
        </w:rPr>
        <w:t>2</w:t>
      </w:r>
      <w:r w:rsidRPr="00802B8D">
        <w:rPr>
          <w:rFonts w:asciiTheme="minorHAnsi" w:hAnsiTheme="minorHAnsi"/>
        </w:rPr>
        <w:t>O:ACN (25:75)</w:t>
      </w:r>
      <w:r>
        <w:rPr>
          <w:rFonts w:asciiTheme="minorHAnsi" w:hAnsiTheme="minorHAnsi"/>
        </w:rPr>
        <w:t xml:space="preserve"> to (40:60)</w:t>
      </w:r>
      <w:r w:rsidRPr="004952BC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>from 8.0</w:t>
      </w:r>
      <w:r w:rsidR="00A23E2C">
        <w:rPr>
          <w:rFonts w:asciiTheme="minorHAnsi" w:hAnsiTheme="minorHAnsi" w:cstheme="minorHAnsi"/>
        </w:rPr>
        <w:t>–</w:t>
      </w:r>
      <w:r>
        <w:rPr>
          <w:rFonts w:asciiTheme="minorHAnsi" w:hAnsiTheme="minorHAnsi"/>
        </w:rPr>
        <w:t>12</w:t>
      </w:r>
      <w:r w:rsidR="00A23E2C">
        <w:rPr>
          <w:rFonts w:asciiTheme="minorHAnsi" w:hAnsiTheme="minorHAnsi"/>
        </w:rPr>
        <w:t>.0</w:t>
      </w:r>
      <w:r>
        <w:rPr>
          <w:rFonts w:asciiTheme="minorHAnsi" w:hAnsiTheme="minorHAnsi"/>
        </w:rPr>
        <w:t xml:space="preserve"> min </w:t>
      </w:r>
      <w:r w:rsidRPr="00802B8D">
        <w:rPr>
          <w:rFonts w:asciiTheme="minorHAnsi" w:hAnsiTheme="minorHAnsi"/>
        </w:rPr>
        <w:t>H</w:t>
      </w:r>
      <w:r w:rsidRPr="00802B8D">
        <w:rPr>
          <w:rFonts w:asciiTheme="minorHAnsi" w:hAnsiTheme="minorHAnsi"/>
          <w:vertAlign w:val="subscript"/>
        </w:rPr>
        <w:t>2</w:t>
      </w:r>
      <w:r w:rsidRPr="00802B8D">
        <w:rPr>
          <w:rFonts w:asciiTheme="minorHAnsi" w:hAnsiTheme="minorHAnsi"/>
        </w:rPr>
        <w:t xml:space="preserve">O:ACN </w:t>
      </w:r>
      <w:r>
        <w:rPr>
          <w:rFonts w:asciiTheme="minorHAnsi" w:hAnsiTheme="minorHAnsi"/>
        </w:rPr>
        <w:t>(40:60)</w:t>
      </w:r>
      <w:r w:rsidRPr="004952BC">
        <w:rPr>
          <w:rFonts w:asciiTheme="minorHAnsi" w:hAnsiTheme="minorHAnsi"/>
        </w:rPr>
        <w:t xml:space="preserve">. </w:t>
      </w:r>
    </w:p>
    <w:bookmarkEnd w:id="0"/>
    <w:p w14:paraId="4948428F" w14:textId="77777777" w:rsidR="00F34072" w:rsidRPr="00102830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742E5604" w14:textId="4111F679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Maintain the column temperature at 40 °C and set the autosampler tray temperature </w:t>
      </w:r>
      <w:r w:rsidR="00A23E2C">
        <w:rPr>
          <w:rFonts w:asciiTheme="minorHAnsi" w:hAnsiTheme="minorHAnsi"/>
        </w:rPr>
        <w:t>to</w:t>
      </w:r>
      <w:r w:rsidRPr="006930CA">
        <w:rPr>
          <w:rFonts w:asciiTheme="minorHAnsi" w:hAnsiTheme="minorHAnsi"/>
        </w:rPr>
        <w:t xml:space="preserve"> 10 °C.</w:t>
      </w:r>
    </w:p>
    <w:p w14:paraId="30A6D123" w14:textId="77733AA3" w:rsidR="00F34072" w:rsidRPr="006930CA" w:rsidRDefault="00B37F1F" w:rsidP="003A26AA">
      <w:pPr>
        <w:pStyle w:val="ListParagraph"/>
        <w:widowControl/>
        <w:tabs>
          <w:tab w:val="left" w:pos="8196"/>
        </w:tabs>
        <w:autoSpaceDE/>
        <w:autoSpaceDN/>
        <w:adjustRightInd/>
        <w:ind w:lef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AB204F5" w14:textId="340036E8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C708A2">
        <w:rPr>
          <w:rFonts w:asciiTheme="minorHAnsi" w:hAnsiTheme="minorHAnsi"/>
        </w:rPr>
        <w:t>Set the</w:t>
      </w:r>
      <w:r w:rsidR="00A23E2C">
        <w:rPr>
          <w:rFonts w:asciiTheme="minorHAnsi" w:hAnsiTheme="minorHAnsi"/>
        </w:rPr>
        <w:t xml:space="preserve"> following</w:t>
      </w:r>
      <w:r w:rsidRPr="00C708A2">
        <w:rPr>
          <w:rFonts w:asciiTheme="minorHAnsi" w:hAnsiTheme="minorHAnsi"/>
        </w:rPr>
        <w:t xml:space="preserve"> ionization conditions: positive-ion mode; drying gas (N</w:t>
      </w:r>
      <w:r w:rsidRPr="00C708A2">
        <w:rPr>
          <w:rFonts w:asciiTheme="minorHAnsi" w:hAnsiTheme="minorHAnsi"/>
          <w:vertAlign w:val="subscript"/>
        </w:rPr>
        <w:t>2</w:t>
      </w:r>
      <w:r w:rsidRPr="00C708A2">
        <w:rPr>
          <w:rFonts w:asciiTheme="minorHAnsi" w:hAnsiTheme="minorHAnsi"/>
        </w:rPr>
        <w:t>) temperature</w:t>
      </w:r>
      <w:r w:rsidR="002D6B2C">
        <w:rPr>
          <w:rFonts w:asciiTheme="minorHAnsi" w:hAnsiTheme="minorHAnsi"/>
        </w:rPr>
        <w:t xml:space="preserve"> = =</w:t>
      </w:r>
      <w:r w:rsidRPr="00C708A2">
        <w:rPr>
          <w:rFonts w:asciiTheme="minorHAnsi" w:hAnsiTheme="minorHAnsi"/>
        </w:rPr>
        <w:t xml:space="preserve"> 300 °C; drying gas flow rate</w:t>
      </w:r>
      <w:r w:rsidR="002D6B2C">
        <w:rPr>
          <w:rFonts w:asciiTheme="minorHAnsi" w:hAnsiTheme="minorHAnsi"/>
        </w:rPr>
        <w:t xml:space="preserve"> = </w:t>
      </w:r>
      <w:r w:rsidRPr="00C708A2">
        <w:rPr>
          <w:rFonts w:asciiTheme="minorHAnsi" w:hAnsiTheme="minorHAnsi"/>
        </w:rPr>
        <w:t xml:space="preserve">10 </w:t>
      </w:r>
      <w:r>
        <w:rPr>
          <w:rFonts w:asciiTheme="minorHAnsi" w:hAnsiTheme="minorHAnsi"/>
        </w:rPr>
        <w:t>L</w:t>
      </w:r>
      <w:r w:rsidRPr="00C708A2">
        <w:rPr>
          <w:rFonts w:asciiTheme="minorHAnsi" w:hAnsiTheme="minorHAnsi"/>
        </w:rPr>
        <w:t>/min; nebulizer pressure</w:t>
      </w:r>
      <w:r w:rsidR="002D6B2C">
        <w:rPr>
          <w:rFonts w:asciiTheme="minorHAnsi" w:hAnsiTheme="minorHAnsi"/>
        </w:rPr>
        <w:t xml:space="preserve"> =</w:t>
      </w:r>
      <w:r w:rsidRPr="00C708A2">
        <w:rPr>
          <w:rFonts w:asciiTheme="minorHAnsi" w:hAnsiTheme="minorHAnsi"/>
        </w:rPr>
        <w:t xml:space="preserve"> 10 UA; </w:t>
      </w:r>
      <w:r w:rsidR="002D6B2C">
        <w:rPr>
          <w:rFonts w:asciiTheme="minorHAnsi" w:hAnsiTheme="minorHAnsi"/>
        </w:rPr>
        <w:t>and c</w:t>
      </w:r>
      <w:r w:rsidRPr="00C708A2">
        <w:rPr>
          <w:rFonts w:asciiTheme="minorHAnsi" w:hAnsiTheme="minorHAnsi"/>
        </w:rPr>
        <w:t xml:space="preserve">ap. </w:t>
      </w:r>
      <w:r w:rsidR="002D6B2C">
        <w:rPr>
          <w:rFonts w:asciiTheme="minorHAnsi" w:hAnsiTheme="minorHAnsi"/>
        </w:rPr>
        <w:t>v</w:t>
      </w:r>
      <w:r w:rsidRPr="00C708A2">
        <w:rPr>
          <w:rFonts w:asciiTheme="minorHAnsi" w:hAnsiTheme="minorHAnsi"/>
        </w:rPr>
        <w:t>oltage</w:t>
      </w:r>
      <w:r w:rsidR="002D6B2C">
        <w:rPr>
          <w:rFonts w:asciiTheme="minorHAnsi" w:hAnsiTheme="minorHAnsi"/>
        </w:rPr>
        <w:t xml:space="preserve"> =</w:t>
      </w:r>
      <w:r w:rsidRPr="00C708A2">
        <w:rPr>
          <w:rFonts w:asciiTheme="minorHAnsi" w:hAnsiTheme="minorHAnsi"/>
        </w:rPr>
        <w:t xml:space="preserve"> 4 kV. </w:t>
      </w:r>
    </w:p>
    <w:p w14:paraId="6A74EB4A" w14:textId="77777777" w:rsidR="00F34072" w:rsidRPr="005111F1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2273703E" w14:textId="37D72AA8" w:rsidR="00F34072" w:rsidRPr="005111F1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5111F1">
        <w:rPr>
          <w:rFonts w:asciiTheme="minorHAnsi" w:hAnsiTheme="minorHAnsi"/>
        </w:rPr>
        <w:t>For the analyte detection</w:t>
      </w:r>
      <w:r w:rsidR="002D6B2C">
        <w:rPr>
          <w:rFonts w:asciiTheme="minorHAnsi" w:hAnsiTheme="minorHAnsi"/>
        </w:rPr>
        <w:t>,</w:t>
      </w:r>
      <w:r w:rsidRPr="005111F1">
        <w:rPr>
          <w:rFonts w:asciiTheme="minorHAnsi" w:hAnsiTheme="minorHAnsi"/>
        </w:rPr>
        <w:t xml:space="preserve"> use </w:t>
      </w:r>
      <w:r>
        <w:rPr>
          <w:rFonts w:asciiTheme="minorHAnsi" w:hAnsiTheme="minorHAnsi"/>
        </w:rPr>
        <w:t>M</w:t>
      </w:r>
      <w:r w:rsidRPr="005111F1">
        <w:rPr>
          <w:rFonts w:asciiTheme="minorHAnsi" w:hAnsiTheme="minorHAnsi"/>
        </w:rPr>
        <w:t>RM with the following transitions: 379.2</w:t>
      </w:r>
      <w:r w:rsidR="002D6B2C">
        <w:rPr>
          <w:rFonts w:asciiTheme="minorHAnsi" w:hAnsiTheme="minorHAnsi"/>
        </w:rPr>
        <w:t xml:space="preserve"> </w:t>
      </w:r>
      <w:r w:rsidR="002D6B2C" w:rsidRPr="005111F1">
        <w:rPr>
          <w:rFonts w:asciiTheme="minorHAnsi" w:hAnsiTheme="minorHAnsi"/>
        </w:rPr>
        <w:t xml:space="preserve">m/z </w:t>
      </w:r>
      <w:r w:rsidR="002D6B2C">
        <w:rPr>
          <w:rFonts w:asciiTheme="minorHAnsi" w:hAnsiTheme="minorHAnsi"/>
        </w:rPr>
        <w:t xml:space="preserve">to </w:t>
      </w:r>
      <w:r w:rsidRPr="005111F1">
        <w:rPr>
          <w:rFonts w:asciiTheme="minorHAnsi" w:hAnsiTheme="minorHAnsi"/>
        </w:rPr>
        <w:t>289.2</w:t>
      </w:r>
      <w:r w:rsidR="002D6B2C" w:rsidRPr="002D6B2C">
        <w:rPr>
          <w:rFonts w:asciiTheme="minorHAnsi" w:hAnsiTheme="minorHAnsi"/>
        </w:rPr>
        <w:t xml:space="preserve"> </w:t>
      </w:r>
      <w:r w:rsidR="002D6B2C" w:rsidRPr="005111F1">
        <w:rPr>
          <w:rFonts w:asciiTheme="minorHAnsi" w:hAnsiTheme="minorHAnsi"/>
        </w:rPr>
        <w:t>m/z</w:t>
      </w:r>
      <w:r w:rsidRPr="005111F1">
        <w:rPr>
          <w:rFonts w:asciiTheme="minorHAnsi" w:hAnsiTheme="minorHAnsi"/>
        </w:rPr>
        <w:t xml:space="preserve"> for 2-AG</w:t>
      </w:r>
      <w:r w:rsidR="002D6B2C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</w:t>
      </w:r>
      <w:r w:rsidRPr="005111F1">
        <w:rPr>
          <w:rFonts w:asciiTheme="minorHAnsi" w:hAnsiTheme="minorHAnsi"/>
        </w:rPr>
        <w:t>and 384.2</w:t>
      </w:r>
      <w:r w:rsidR="002D6B2C">
        <w:rPr>
          <w:rFonts w:asciiTheme="minorHAnsi" w:hAnsiTheme="minorHAnsi"/>
        </w:rPr>
        <w:t xml:space="preserve"> </w:t>
      </w:r>
      <w:r w:rsidR="002D6B2C" w:rsidRPr="005111F1">
        <w:rPr>
          <w:rFonts w:asciiTheme="minorHAnsi" w:hAnsiTheme="minorHAnsi"/>
        </w:rPr>
        <w:t xml:space="preserve">m/z </w:t>
      </w:r>
      <w:r w:rsidR="002D6B2C">
        <w:rPr>
          <w:rFonts w:asciiTheme="minorHAnsi" w:hAnsiTheme="minorHAnsi"/>
        </w:rPr>
        <w:t xml:space="preserve">to </w:t>
      </w:r>
      <w:r w:rsidRPr="005111F1">
        <w:rPr>
          <w:rFonts w:asciiTheme="minorHAnsi" w:hAnsiTheme="minorHAnsi"/>
        </w:rPr>
        <w:t xml:space="preserve">289.2 </w:t>
      </w:r>
      <w:r w:rsidR="002D6B2C" w:rsidRPr="005111F1">
        <w:rPr>
          <w:rFonts w:asciiTheme="minorHAnsi" w:hAnsiTheme="minorHAnsi"/>
        </w:rPr>
        <w:t xml:space="preserve">m/z </w:t>
      </w:r>
      <w:r w:rsidRPr="005111F1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1</w:t>
      </w:r>
      <w:r w:rsidRPr="005111F1">
        <w:rPr>
          <w:rFonts w:asciiTheme="minorHAnsi" w:hAnsiTheme="minorHAnsi"/>
        </w:rPr>
        <w:t>-AG</w:t>
      </w:r>
      <w:r>
        <w:rPr>
          <w:rFonts w:asciiTheme="minorHAnsi" w:hAnsiTheme="minorHAnsi"/>
        </w:rPr>
        <w:t>-d</w:t>
      </w:r>
      <w:r w:rsidRPr="008443AC">
        <w:rPr>
          <w:rFonts w:asciiTheme="minorHAnsi" w:hAnsiTheme="minorHAnsi"/>
          <w:vertAlign w:val="subscript"/>
        </w:rPr>
        <w:t>5</w:t>
      </w:r>
      <w:r w:rsidRPr="005111F1">
        <w:rPr>
          <w:rFonts w:asciiTheme="minorHAnsi" w:hAnsiTheme="minorHAnsi"/>
        </w:rPr>
        <w:t xml:space="preserve">. </w:t>
      </w:r>
    </w:p>
    <w:p w14:paraId="41A5C5C0" w14:textId="77777777" w:rsidR="00F34072" w:rsidRPr="006930CA" w:rsidRDefault="00F34072" w:rsidP="003A26AA">
      <w:pPr>
        <w:pStyle w:val="ListParagraph"/>
        <w:ind w:left="0"/>
        <w:jc w:val="left"/>
        <w:rPr>
          <w:rFonts w:asciiTheme="minorHAnsi" w:hAnsiTheme="minorHAnsi"/>
        </w:rPr>
      </w:pPr>
    </w:p>
    <w:p w14:paraId="0FA03EAE" w14:textId="77777777" w:rsidR="00F34072" w:rsidRPr="003B1CB0" w:rsidRDefault="00F34072" w:rsidP="003A26AA">
      <w:pPr>
        <w:pStyle w:val="ListParagraph"/>
        <w:widowControl/>
        <w:numPr>
          <w:ilvl w:val="0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  <w:b/>
        </w:rPr>
        <w:t>Endocannabinoid quantification in worms</w:t>
      </w:r>
    </w:p>
    <w:p w14:paraId="11914A38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0DD8F1E1" w14:textId="548C4D71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Use deuterated internal standard </w:t>
      </w:r>
      <w:r>
        <w:rPr>
          <w:rFonts w:asciiTheme="minorHAnsi" w:hAnsiTheme="minorHAnsi"/>
        </w:rPr>
        <w:t>1</w:t>
      </w:r>
      <w:r w:rsidRPr="005111F1">
        <w:rPr>
          <w:rFonts w:asciiTheme="minorHAnsi" w:hAnsiTheme="minorHAnsi"/>
        </w:rPr>
        <w:t>-AG</w:t>
      </w:r>
      <w:r>
        <w:rPr>
          <w:rFonts w:asciiTheme="minorHAnsi" w:hAnsiTheme="minorHAnsi"/>
        </w:rPr>
        <w:t>-d</w:t>
      </w:r>
      <w:r w:rsidRPr="008443AC">
        <w:rPr>
          <w:rFonts w:asciiTheme="minorHAnsi" w:hAnsiTheme="minorHAnsi"/>
          <w:vertAlign w:val="subscript"/>
        </w:rPr>
        <w:t>5</w:t>
      </w:r>
      <w:r>
        <w:rPr>
          <w:rFonts w:asciiTheme="minorHAnsi" w:hAnsiTheme="minorHAnsi"/>
          <w:vertAlign w:val="subscript"/>
        </w:rPr>
        <w:t xml:space="preserve"> </w:t>
      </w:r>
      <w:r w:rsidRPr="006930CA">
        <w:rPr>
          <w:rFonts w:asciiTheme="minorHAnsi" w:hAnsiTheme="minorHAnsi"/>
        </w:rPr>
        <w:t>and calculate the peak</w:t>
      </w:r>
      <w:r w:rsidR="002D6B2C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area ratios of the analyte to the internal standard.</w:t>
      </w:r>
    </w:p>
    <w:p w14:paraId="56C40CAB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3A26E459" w14:textId="49EEA24B" w:rsidR="00F34072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Use the</w:t>
      </w:r>
      <w:r w:rsidR="002D6B2C">
        <w:rPr>
          <w:rFonts w:asciiTheme="minorHAnsi" w:hAnsiTheme="minorHAnsi"/>
        </w:rPr>
        <w:t xml:space="preserve"> following</w:t>
      </w:r>
      <w:r w:rsidRPr="006930CA">
        <w:rPr>
          <w:rFonts w:asciiTheme="minorHAnsi" w:hAnsiTheme="minorHAnsi"/>
        </w:rPr>
        <w:t xml:space="preserve"> transitions</w:t>
      </w:r>
      <w:r w:rsidR="002D6B2C">
        <w:rPr>
          <w:rFonts w:asciiTheme="minorHAnsi" w:hAnsiTheme="minorHAnsi"/>
        </w:rPr>
        <w:t>:</w:t>
      </w:r>
      <w:r w:rsidRPr="006930CA">
        <w:rPr>
          <w:rFonts w:asciiTheme="minorHAnsi" w:hAnsiTheme="minorHAnsi"/>
        </w:rPr>
        <w:t xml:space="preserve"> 384.2 m/z </w:t>
      </w:r>
      <w:r w:rsidR="002D6B2C">
        <w:rPr>
          <w:rFonts w:asciiTheme="minorHAnsi" w:hAnsiTheme="minorHAnsi"/>
        </w:rPr>
        <w:t>to</w:t>
      </w:r>
      <w:r w:rsidRPr="006930CA">
        <w:rPr>
          <w:rFonts w:asciiTheme="minorHAnsi" w:hAnsiTheme="minorHAnsi"/>
        </w:rPr>
        <w:t xml:space="preserve"> 287.2 m/z for 2-AG</w:t>
      </w:r>
      <w:r w:rsidR="002D6B2C">
        <w:rPr>
          <w:rFonts w:asciiTheme="minorHAnsi" w:hAnsiTheme="minorHAnsi"/>
        </w:rPr>
        <w:t>;</w:t>
      </w:r>
      <w:r w:rsidRPr="006930CA">
        <w:rPr>
          <w:rFonts w:asciiTheme="minorHAnsi" w:hAnsiTheme="minorHAnsi"/>
        </w:rPr>
        <w:t xml:space="preserve"> and 379.2 m/z </w:t>
      </w:r>
      <w:r w:rsidR="002D6B2C">
        <w:rPr>
          <w:rFonts w:asciiTheme="minorHAnsi" w:hAnsiTheme="minorHAnsi"/>
        </w:rPr>
        <w:t>to</w:t>
      </w:r>
      <w:r w:rsidRPr="006930CA">
        <w:rPr>
          <w:rFonts w:asciiTheme="minorHAnsi" w:hAnsiTheme="minorHAnsi"/>
        </w:rPr>
        <w:t xml:space="preserve"> 287.2 m/z for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7D1D82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>.</w:t>
      </w:r>
    </w:p>
    <w:p w14:paraId="0112F736" w14:textId="77777777" w:rsidR="00F34072" w:rsidRPr="006930CA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</w:rPr>
      </w:pPr>
    </w:p>
    <w:p w14:paraId="4FA29407" w14:textId="62D4FC53" w:rsidR="00F34072" w:rsidRPr="006930CA" w:rsidRDefault="00F34072" w:rsidP="003A26AA">
      <w:pPr>
        <w:pStyle w:val="ListParagraph"/>
        <w:widowControl/>
        <w:numPr>
          <w:ilvl w:val="1"/>
          <w:numId w:val="46"/>
        </w:numPr>
        <w:autoSpaceDE/>
        <w:autoSpaceDN/>
        <w:adjustRightInd/>
        <w:ind w:left="0" w:firstLine="0"/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>Calculate the concentration of the endogenous 2-AG by comparing to the peak</w:t>
      </w:r>
      <w:r w:rsidR="002D6B2C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area ra</w:t>
      </w:r>
      <w:r>
        <w:rPr>
          <w:rFonts w:asciiTheme="minorHAnsi" w:hAnsiTheme="minorHAnsi"/>
        </w:rPr>
        <w:t>tios of the deuterated standard using the concentration value of the standard.</w:t>
      </w:r>
    </w:p>
    <w:p w14:paraId="2B15C057" w14:textId="77777777" w:rsidR="00F34072" w:rsidRPr="006930CA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</w:p>
    <w:p w14:paraId="7C8088D7" w14:textId="77777777" w:rsidR="00F34072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6930CA">
        <w:rPr>
          <w:rFonts w:asciiTheme="minorHAnsi" w:hAnsiTheme="minorHAnsi" w:cstheme="minorHAnsi"/>
          <w:b/>
        </w:rPr>
        <w:t xml:space="preserve">REPRESENTATIVE RESULTS: </w:t>
      </w:r>
    </w:p>
    <w:p w14:paraId="6A0EABFF" w14:textId="77777777" w:rsidR="00F34072" w:rsidRPr="003B1CB0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</w:p>
    <w:p w14:paraId="4FE93445" w14:textId="4C881F72" w:rsidR="00F34072" w:rsidRDefault="00F34072" w:rsidP="003A26AA">
      <w:pPr>
        <w:jc w:val="left"/>
        <w:rPr>
          <w:rFonts w:asciiTheme="minorHAnsi" w:hAnsiTheme="minorHAnsi"/>
          <w:color w:val="auto"/>
        </w:rPr>
      </w:pPr>
      <w:r w:rsidRPr="006930CA">
        <w:rPr>
          <w:rFonts w:asciiTheme="minorHAnsi" w:hAnsiTheme="minorHAnsi"/>
        </w:rPr>
        <w:t xml:space="preserve">An isotopically labeled analog was successfully synthesized from commercially </w:t>
      </w:r>
      <w:r w:rsidRPr="000114E9">
        <w:rPr>
          <w:rFonts w:asciiTheme="minorHAnsi" w:hAnsiTheme="minorHAnsi"/>
          <w:color w:val="auto"/>
        </w:rPr>
        <w:t>available d</w:t>
      </w:r>
      <w:r w:rsidRPr="00511237">
        <w:rPr>
          <w:rFonts w:asciiTheme="minorHAnsi" w:hAnsiTheme="minorHAnsi"/>
          <w:color w:val="auto"/>
          <w:vertAlign w:val="subscript"/>
        </w:rPr>
        <w:t>8</w:t>
      </w:r>
      <w:r w:rsidRPr="000114E9">
        <w:rPr>
          <w:rFonts w:asciiTheme="minorHAnsi" w:hAnsiTheme="minorHAnsi"/>
          <w:color w:val="auto"/>
        </w:rPr>
        <w:t>-gl</w:t>
      </w:r>
      <w:r>
        <w:rPr>
          <w:rFonts w:asciiTheme="minorHAnsi" w:hAnsiTheme="minorHAnsi"/>
          <w:color w:val="auto"/>
        </w:rPr>
        <w:t>y</w:t>
      </w:r>
      <w:r w:rsidRPr="000114E9">
        <w:rPr>
          <w:rFonts w:asciiTheme="minorHAnsi" w:hAnsiTheme="minorHAnsi"/>
          <w:color w:val="auto"/>
        </w:rPr>
        <w:t>cerol and arachidonic acid using a 3-step synthetic method (</w:t>
      </w:r>
      <w:r w:rsidRPr="000114E9">
        <w:rPr>
          <w:rFonts w:asciiTheme="minorHAnsi" w:hAnsiTheme="minorHAnsi"/>
          <w:b/>
          <w:color w:val="auto"/>
        </w:rPr>
        <w:t>Figure 2</w:t>
      </w:r>
      <w:r w:rsidR="002D6B2C">
        <w:rPr>
          <w:rFonts w:asciiTheme="minorHAnsi" w:hAnsiTheme="minorHAnsi"/>
          <w:b/>
          <w:color w:val="auto"/>
        </w:rPr>
        <w:t>, Figure</w:t>
      </w:r>
      <w:r w:rsidR="00C21400">
        <w:rPr>
          <w:rFonts w:asciiTheme="minorHAnsi" w:hAnsiTheme="minorHAnsi"/>
          <w:b/>
          <w:color w:val="auto"/>
        </w:rPr>
        <w:t xml:space="preserve"> 3</w:t>
      </w:r>
      <w:r w:rsidRPr="000114E9">
        <w:rPr>
          <w:rFonts w:asciiTheme="minorHAnsi" w:hAnsiTheme="minorHAnsi"/>
          <w:color w:val="auto"/>
        </w:rPr>
        <w:t xml:space="preserve">). These steps are straightforward </w:t>
      </w:r>
      <w:r w:rsidR="002D6B2C">
        <w:rPr>
          <w:rFonts w:asciiTheme="minorHAnsi" w:hAnsiTheme="minorHAnsi"/>
          <w:color w:val="auto"/>
        </w:rPr>
        <w:t xml:space="preserve">and do </w:t>
      </w:r>
      <w:r w:rsidRPr="000114E9">
        <w:rPr>
          <w:rFonts w:asciiTheme="minorHAnsi" w:hAnsiTheme="minorHAnsi"/>
          <w:color w:val="auto"/>
        </w:rPr>
        <w:t>not requir</w:t>
      </w:r>
      <w:r w:rsidR="002D6B2C">
        <w:rPr>
          <w:rFonts w:asciiTheme="minorHAnsi" w:hAnsiTheme="minorHAnsi"/>
          <w:color w:val="auto"/>
        </w:rPr>
        <w:t>e</w:t>
      </w:r>
      <w:r w:rsidRPr="000114E9">
        <w:rPr>
          <w:rFonts w:asciiTheme="minorHAnsi" w:hAnsiTheme="minorHAnsi"/>
          <w:color w:val="auto"/>
        </w:rPr>
        <w:t xml:space="preserve"> sophisticated equipment, specially controlled conditions</w:t>
      </w:r>
      <w:r w:rsidR="002D6B2C">
        <w:rPr>
          <w:rFonts w:asciiTheme="minorHAnsi" w:hAnsiTheme="minorHAnsi"/>
          <w:color w:val="auto"/>
        </w:rPr>
        <w:t>,</w:t>
      </w:r>
      <w:r w:rsidRPr="000114E9">
        <w:rPr>
          <w:rFonts w:asciiTheme="minorHAnsi" w:hAnsiTheme="minorHAnsi"/>
          <w:color w:val="auto"/>
        </w:rPr>
        <w:t xml:space="preserve"> or expensive reagents. Thus, this method is robust and </w:t>
      </w:r>
      <w:r w:rsidR="002D6B2C">
        <w:rPr>
          <w:rFonts w:asciiTheme="minorHAnsi" w:hAnsiTheme="minorHAnsi"/>
          <w:color w:val="auto"/>
        </w:rPr>
        <w:t>may</w:t>
      </w:r>
      <w:r w:rsidRPr="000114E9">
        <w:rPr>
          <w:rFonts w:asciiTheme="minorHAnsi" w:hAnsiTheme="minorHAnsi"/>
          <w:color w:val="auto"/>
        </w:rPr>
        <w:t xml:space="preserve"> be successfully </w:t>
      </w:r>
      <w:r w:rsidRPr="000114E9">
        <w:rPr>
          <w:rFonts w:asciiTheme="minorHAnsi" w:hAnsiTheme="minorHAnsi"/>
          <w:color w:val="auto"/>
        </w:rPr>
        <w:lastRenderedPageBreak/>
        <w:t xml:space="preserve">extended to synthesize </w:t>
      </w:r>
      <w:proofErr w:type="spellStart"/>
      <w:r w:rsidRPr="000114E9">
        <w:rPr>
          <w:rFonts w:asciiTheme="minorHAnsi" w:hAnsiTheme="minorHAnsi"/>
          <w:color w:val="auto"/>
        </w:rPr>
        <w:t>monoacylglycerides</w:t>
      </w:r>
      <w:proofErr w:type="spellEnd"/>
      <w:r w:rsidRPr="000114E9">
        <w:rPr>
          <w:rFonts w:asciiTheme="minorHAnsi" w:hAnsiTheme="minorHAnsi"/>
          <w:color w:val="auto"/>
        </w:rPr>
        <w:t xml:space="preserve"> containing different fatty acids.</w:t>
      </w:r>
    </w:p>
    <w:p w14:paraId="408724B7" w14:textId="77777777" w:rsidR="00F34072" w:rsidRPr="000114E9" w:rsidRDefault="00F34072" w:rsidP="003A26AA">
      <w:pPr>
        <w:jc w:val="left"/>
        <w:rPr>
          <w:rFonts w:asciiTheme="minorHAnsi" w:hAnsiTheme="minorHAnsi"/>
          <w:color w:val="auto"/>
        </w:rPr>
      </w:pPr>
    </w:p>
    <w:p w14:paraId="1B985EAB" w14:textId="37FD10AD" w:rsidR="00F34072" w:rsidRDefault="00F34072" w:rsidP="003A26AA">
      <w:pPr>
        <w:jc w:val="left"/>
        <w:rPr>
          <w:rFonts w:asciiTheme="minorHAnsi" w:hAnsiTheme="minorHAnsi"/>
        </w:rPr>
      </w:pP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BE2C24">
        <w:rPr>
          <w:rFonts w:asciiTheme="minorHAnsi" w:hAnsiTheme="minorHAnsi"/>
          <w:vertAlign w:val="subscript"/>
        </w:rPr>
        <w:t>5</w:t>
      </w:r>
      <w:r w:rsidRPr="000114E9">
        <w:rPr>
          <w:rFonts w:asciiTheme="minorHAnsi" w:hAnsiTheme="minorHAnsi"/>
          <w:color w:val="auto"/>
        </w:rPr>
        <w:t xml:space="preserve"> was structurally characterized using nuclear magnetic spectroscopy. </w:t>
      </w:r>
      <w:r w:rsidRPr="000114E9">
        <w:rPr>
          <w:rFonts w:asciiTheme="minorHAnsi" w:hAnsiTheme="minorHAnsi"/>
          <w:color w:val="auto"/>
          <w:vertAlign w:val="superscript"/>
        </w:rPr>
        <w:t>1</w:t>
      </w:r>
      <w:r w:rsidRPr="000114E9">
        <w:rPr>
          <w:rFonts w:asciiTheme="minorHAnsi" w:hAnsiTheme="minorHAnsi"/>
          <w:color w:val="auto"/>
        </w:rPr>
        <w:t>H NMR showed</w:t>
      </w:r>
      <w:r w:rsidRPr="006930CA">
        <w:rPr>
          <w:rFonts w:asciiTheme="minorHAnsi" w:hAnsiTheme="minorHAnsi"/>
        </w:rPr>
        <w:t xml:space="preserve"> the characteristic </w:t>
      </w:r>
      <w:proofErr w:type="spellStart"/>
      <w:r w:rsidRPr="006930CA">
        <w:rPr>
          <w:rFonts w:asciiTheme="minorHAnsi" w:hAnsiTheme="minorHAnsi"/>
        </w:rPr>
        <w:t>multiplet</w:t>
      </w:r>
      <w:proofErr w:type="spellEnd"/>
      <w:r w:rsidRPr="006930CA">
        <w:rPr>
          <w:rFonts w:asciiTheme="minorHAnsi" w:hAnsiTheme="minorHAnsi"/>
        </w:rPr>
        <w:t xml:space="preserve"> at 5.44</w:t>
      </w:r>
      <w:r w:rsidR="002D6B2C">
        <w:rPr>
          <w:rFonts w:asciiTheme="minorHAnsi" w:hAnsiTheme="minorHAnsi"/>
        </w:rPr>
        <w:t xml:space="preserve"> ppm to </w:t>
      </w:r>
      <w:r w:rsidRPr="006930CA">
        <w:rPr>
          <w:rFonts w:asciiTheme="minorHAnsi" w:hAnsiTheme="minorHAnsi"/>
        </w:rPr>
        <w:t>4.93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ppm</w:t>
      </w:r>
      <w:r w:rsidR="002D6B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which integrates for the eight vinyl protons of the </w:t>
      </w:r>
      <w:r w:rsidRPr="00BB52F0">
        <w:rPr>
          <w:rFonts w:asciiTheme="minorHAnsi" w:hAnsiTheme="minorHAnsi"/>
        </w:rPr>
        <w:t xml:space="preserve">arachidonoyl </w:t>
      </w:r>
      <w:r w:rsidRPr="006930CA">
        <w:rPr>
          <w:rFonts w:asciiTheme="minorHAnsi" w:hAnsiTheme="minorHAnsi"/>
        </w:rPr>
        <w:t xml:space="preserve">chain and triplet </w:t>
      </w:r>
      <w:r>
        <w:rPr>
          <w:rFonts w:asciiTheme="minorHAnsi" w:hAnsiTheme="minorHAnsi"/>
        </w:rPr>
        <w:t>at</w:t>
      </w:r>
      <w:r w:rsidRPr="006930CA">
        <w:rPr>
          <w:rFonts w:asciiTheme="minorHAnsi" w:hAnsiTheme="minorHAnsi"/>
        </w:rPr>
        <w:t xml:space="preserve"> 2.4</w:t>
      </w:r>
      <w:r>
        <w:rPr>
          <w:rFonts w:asciiTheme="minorHAnsi" w:hAnsiTheme="minorHAnsi"/>
        </w:rPr>
        <w:t xml:space="preserve">0 </w:t>
      </w:r>
      <w:r w:rsidRPr="006930CA">
        <w:rPr>
          <w:rFonts w:asciiTheme="minorHAnsi" w:hAnsiTheme="minorHAnsi"/>
        </w:rPr>
        <w:t>ppm</w:t>
      </w:r>
      <w:r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corresponding to the two protons of the alpha position to the carbonyl group. In </w:t>
      </w:r>
      <w:r w:rsidRPr="006930CA">
        <w:rPr>
          <w:rFonts w:asciiTheme="minorHAnsi" w:hAnsiTheme="minorHAnsi"/>
          <w:vertAlign w:val="superscript"/>
        </w:rPr>
        <w:t>2</w:t>
      </w:r>
      <w:r w:rsidRPr="006930CA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>NMR</w:t>
      </w:r>
      <w:r w:rsidR="002D6B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it is also possible to see a 2.9</w:t>
      </w:r>
      <w:r w:rsidR="002D6B2C">
        <w:rPr>
          <w:rFonts w:asciiTheme="minorHAnsi" w:hAnsiTheme="minorHAnsi" w:cstheme="minorHAnsi"/>
        </w:rPr>
        <w:t xml:space="preserve"> ppm to </w:t>
      </w:r>
      <w:r w:rsidRPr="006930CA">
        <w:rPr>
          <w:rFonts w:asciiTheme="minorHAnsi" w:hAnsiTheme="minorHAnsi"/>
        </w:rPr>
        <w:t>2.7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 xml:space="preserve">ppm </w:t>
      </w:r>
      <w:proofErr w:type="spellStart"/>
      <w:r w:rsidRPr="006930CA">
        <w:rPr>
          <w:rFonts w:asciiTheme="minorHAnsi" w:hAnsiTheme="minorHAnsi"/>
        </w:rPr>
        <w:t>multiplet</w:t>
      </w:r>
      <w:proofErr w:type="spellEnd"/>
      <w:r w:rsidRPr="006930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assignable to </w:t>
      </w:r>
      <w:r w:rsidRPr="006930CA">
        <w:rPr>
          <w:rFonts w:asciiTheme="minorHAnsi" w:hAnsiTheme="minorHAnsi"/>
        </w:rPr>
        <w:t>the five deuterium</w:t>
      </w:r>
      <w:r>
        <w:rPr>
          <w:rFonts w:asciiTheme="minorHAnsi" w:hAnsiTheme="minorHAnsi"/>
        </w:rPr>
        <w:t xml:space="preserve"> of the glycerol portion</w:t>
      </w:r>
      <w:r w:rsidRPr="006930CA">
        <w:rPr>
          <w:rFonts w:asciiTheme="minorHAnsi" w:hAnsiTheme="minorHAnsi"/>
        </w:rPr>
        <w:t>.</w:t>
      </w:r>
    </w:p>
    <w:p w14:paraId="3F7485F6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7443FEEA" w14:textId="16342A20" w:rsidR="00F34072" w:rsidRDefault="00F34072" w:rsidP="003A26AA">
      <w:pPr>
        <w:jc w:val="left"/>
        <w:rPr>
          <w:rFonts w:asciiTheme="minorHAnsi" w:hAnsiTheme="minorHAnsi"/>
          <w:color w:val="auto"/>
        </w:rPr>
      </w:pPr>
      <w:r w:rsidRPr="006930CA">
        <w:rPr>
          <w:rFonts w:asciiTheme="minorHAnsi" w:hAnsiTheme="minorHAnsi"/>
        </w:rPr>
        <w:t xml:space="preserve">The chemically synthesized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BB52F0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 xml:space="preserve"> was used as an internal standard in </w:t>
      </w:r>
      <w:r w:rsidRPr="006930CA">
        <w:rPr>
          <w:rFonts w:asciiTheme="minorHAnsi" w:hAnsiTheme="minorHAnsi"/>
          <w:i/>
        </w:rPr>
        <w:t>C. elegans</w:t>
      </w:r>
      <w:r w:rsidRPr="006930CA">
        <w:rPr>
          <w:rFonts w:asciiTheme="minorHAnsi" w:hAnsiTheme="minorHAnsi"/>
        </w:rPr>
        <w:t xml:space="preserve"> samples. The standard was </w:t>
      </w:r>
      <w:r>
        <w:rPr>
          <w:rFonts w:asciiTheme="minorHAnsi" w:hAnsiTheme="minorHAnsi"/>
        </w:rPr>
        <w:t>added to</w:t>
      </w:r>
      <w:r w:rsidRPr="006930CA">
        <w:rPr>
          <w:rFonts w:asciiTheme="minorHAnsi" w:hAnsiTheme="minorHAnsi"/>
        </w:rPr>
        <w:t xml:space="preserve"> the samples </w:t>
      </w:r>
      <w:r>
        <w:rPr>
          <w:rFonts w:asciiTheme="minorHAnsi" w:hAnsiTheme="minorHAnsi"/>
        </w:rPr>
        <w:t>before extraction</w:t>
      </w:r>
      <w:r w:rsidRPr="006930CA">
        <w:rPr>
          <w:rFonts w:asciiTheme="minorHAnsi" w:hAnsiTheme="minorHAnsi"/>
        </w:rPr>
        <w:t xml:space="preserve"> then extracted with the endogenous </w:t>
      </w:r>
      <w:r w:rsidRPr="000114E9">
        <w:rPr>
          <w:rFonts w:asciiTheme="minorHAnsi" w:hAnsiTheme="minorHAnsi"/>
          <w:color w:val="auto"/>
        </w:rPr>
        <w:t>lipids</w:t>
      </w:r>
      <w:r w:rsidR="002D6B2C">
        <w:rPr>
          <w:rFonts w:asciiTheme="minorHAnsi" w:hAnsiTheme="minorHAnsi"/>
          <w:color w:val="auto"/>
        </w:rPr>
        <w:t>,</w:t>
      </w:r>
      <w:r w:rsidRPr="000114E9">
        <w:rPr>
          <w:rFonts w:asciiTheme="minorHAnsi" w:hAnsiTheme="minorHAnsi"/>
          <w:color w:val="auto"/>
        </w:rPr>
        <w:t xml:space="preserve"> using a straightforward method adapted from Folch</w:t>
      </w:r>
      <w:r w:rsidRPr="00582C2C">
        <w:rPr>
          <w:rFonts w:asciiTheme="minorHAnsi" w:hAnsiTheme="minorHAnsi"/>
          <w:noProof/>
          <w:color w:val="auto"/>
          <w:vertAlign w:val="superscript"/>
        </w:rPr>
        <w:t>24</w:t>
      </w:r>
      <w:r w:rsidR="002D6B2C">
        <w:rPr>
          <w:rFonts w:asciiTheme="minorHAnsi" w:hAnsiTheme="minorHAnsi"/>
          <w:noProof/>
          <w:color w:val="auto"/>
        </w:rPr>
        <w:t>.</w:t>
      </w:r>
      <w:r w:rsidRPr="000114E9">
        <w:rPr>
          <w:rFonts w:asciiTheme="minorHAnsi" w:hAnsiTheme="minorHAnsi"/>
          <w:color w:val="auto"/>
        </w:rPr>
        <w:t xml:space="preserve"> This modified method provides a high recovery value of the standard</w:t>
      </w:r>
      <w:r w:rsidR="002D6B2C">
        <w:rPr>
          <w:rFonts w:asciiTheme="minorHAnsi" w:hAnsiTheme="minorHAnsi"/>
          <w:color w:val="auto"/>
        </w:rPr>
        <w:t>,</w:t>
      </w:r>
      <w:r w:rsidRPr="000114E9">
        <w:rPr>
          <w:rFonts w:asciiTheme="minorHAnsi" w:hAnsiTheme="minorHAnsi"/>
          <w:color w:val="auto"/>
        </w:rPr>
        <w:t xml:space="preserve"> as show</w:t>
      </w:r>
      <w:r w:rsidR="002D6B2C">
        <w:rPr>
          <w:rFonts w:asciiTheme="minorHAnsi" w:hAnsiTheme="minorHAnsi"/>
          <w:color w:val="auto"/>
        </w:rPr>
        <w:t>n</w:t>
      </w:r>
      <w:r w:rsidRPr="000114E9">
        <w:rPr>
          <w:rFonts w:asciiTheme="minorHAnsi" w:hAnsiTheme="minorHAnsi"/>
          <w:color w:val="auto"/>
        </w:rPr>
        <w:t xml:space="preserve"> by HPLC quantification.</w:t>
      </w:r>
    </w:p>
    <w:p w14:paraId="6F973AF6" w14:textId="77777777" w:rsidR="00F34072" w:rsidRDefault="00F34072" w:rsidP="003A26AA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/>
          <w:color w:val="auto"/>
        </w:rPr>
      </w:pPr>
    </w:p>
    <w:p w14:paraId="2AF3B6DE" w14:textId="2E35CE4C" w:rsidR="00F34072" w:rsidRDefault="00F34072" w:rsidP="003A26AA">
      <w:pPr>
        <w:pStyle w:val="ListParagraph"/>
        <w:widowControl/>
        <w:autoSpaceDE/>
        <w:autoSpaceDN/>
        <w:adjustRightInd/>
        <w:ind w:left="0"/>
        <w:jc w:val="left"/>
      </w:pPr>
      <w:r>
        <w:rPr>
          <w:rFonts w:asciiTheme="minorHAnsi" w:hAnsiTheme="minorHAnsi"/>
          <w:color w:val="auto"/>
        </w:rPr>
        <w:t xml:space="preserve">The method was optimized </w:t>
      </w:r>
      <w:r>
        <w:rPr>
          <w:rFonts w:asciiTheme="minorHAnsi" w:hAnsiTheme="minorHAnsi"/>
        </w:rPr>
        <w:t>using</w:t>
      </w:r>
      <w:r w:rsidRPr="006930CA">
        <w:rPr>
          <w:rFonts w:asciiTheme="minorHAnsi" w:hAnsiTheme="minorHAnsi"/>
        </w:rPr>
        <w:t xml:space="preserve"> the transitions </w:t>
      </w:r>
      <w:r w:rsidR="002D6B2C">
        <w:rPr>
          <w:rFonts w:asciiTheme="minorHAnsi" w:hAnsiTheme="minorHAnsi"/>
        </w:rPr>
        <w:t xml:space="preserve">1) </w:t>
      </w:r>
      <w:r w:rsidRPr="006930CA">
        <w:rPr>
          <w:rFonts w:asciiTheme="minorHAnsi" w:hAnsiTheme="minorHAnsi"/>
        </w:rPr>
        <w:t xml:space="preserve">384.2 m/z </w:t>
      </w:r>
      <w:r w:rsidR="002D6B2C">
        <w:rPr>
          <w:rFonts w:asciiTheme="minorHAnsi" w:hAnsiTheme="minorHAnsi"/>
        </w:rPr>
        <w:t>to</w:t>
      </w:r>
      <w:r w:rsidRPr="006930CA">
        <w:rPr>
          <w:rFonts w:asciiTheme="minorHAnsi" w:hAnsiTheme="minorHAnsi"/>
        </w:rPr>
        <w:t xml:space="preserve"> 287.2 m/z for 2-AG and </w:t>
      </w:r>
      <w:r w:rsidR="002D6B2C">
        <w:rPr>
          <w:rFonts w:asciiTheme="minorHAnsi" w:hAnsiTheme="minorHAnsi"/>
        </w:rPr>
        <w:t xml:space="preserve">2) </w:t>
      </w:r>
      <w:r w:rsidRPr="006930CA">
        <w:rPr>
          <w:rFonts w:asciiTheme="minorHAnsi" w:hAnsiTheme="minorHAnsi"/>
        </w:rPr>
        <w:t xml:space="preserve">379.2 m/z </w:t>
      </w:r>
      <w:r w:rsidR="002D6B2C">
        <w:rPr>
          <w:rFonts w:asciiTheme="minorHAnsi" w:hAnsiTheme="minorHAnsi"/>
        </w:rPr>
        <w:t>to</w:t>
      </w:r>
      <w:r w:rsidRPr="006930CA">
        <w:rPr>
          <w:rFonts w:asciiTheme="minorHAnsi" w:hAnsiTheme="minorHAnsi"/>
        </w:rPr>
        <w:t xml:space="preserve"> 287.2 m/z for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BB52F0">
        <w:rPr>
          <w:rFonts w:asciiTheme="minorHAnsi" w:hAnsiTheme="minorHAnsi"/>
          <w:vertAlign w:val="subscript"/>
        </w:rPr>
        <w:t>5</w:t>
      </w:r>
      <w:r w:rsidR="002D6B2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2D6B2C">
        <w:rPr>
          <w:rFonts w:asciiTheme="minorHAnsi" w:hAnsiTheme="minorHAnsi"/>
        </w:rPr>
        <w:t>in which</w:t>
      </w:r>
      <w:r>
        <w:rPr>
          <w:rFonts w:asciiTheme="minorHAnsi" w:hAnsiTheme="minorHAnsi"/>
        </w:rPr>
        <w:t xml:space="preserve"> the glycerol molecules are lost</w:t>
      </w:r>
      <w:r w:rsidR="000538E2">
        <w:rPr>
          <w:rFonts w:asciiTheme="minorHAnsi" w:hAnsiTheme="minorHAnsi"/>
        </w:rPr>
        <w:t xml:space="preserve"> </w:t>
      </w:r>
      <w:r w:rsidR="000538E2" w:rsidRPr="000538E2">
        <w:rPr>
          <w:rFonts w:asciiTheme="minorHAnsi" w:hAnsiTheme="minorHAnsi"/>
          <w:b/>
        </w:rPr>
        <w:t>(Figure 4)</w:t>
      </w:r>
      <w:r>
        <w:rPr>
          <w:rFonts w:asciiTheme="minorHAnsi" w:hAnsiTheme="minorHAnsi"/>
        </w:rPr>
        <w:t>.</w:t>
      </w:r>
      <w:r w:rsidR="002D6B2C">
        <w:rPr>
          <w:rFonts w:asciiTheme="minorHAnsi" w:hAnsiTheme="minorHAnsi"/>
        </w:rPr>
        <w:t xml:space="preserve"> </w:t>
      </w:r>
      <w:r w:rsidRPr="006930CA">
        <w:t>The limits of detection (LOD) and quantification (LOQ) were calculated for the standard using a calibration curve</w:t>
      </w:r>
      <w:r w:rsidR="002D6B2C">
        <w:t>,</w:t>
      </w:r>
      <w:r w:rsidRPr="006930CA">
        <w:t xml:space="preserve"> resulting in values of 5</w:t>
      </w:r>
      <w:r>
        <w:t xml:space="preserve"> </w:t>
      </w:r>
      <w:r w:rsidRPr="006930CA">
        <w:t>ppb and 16.6</w:t>
      </w:r>
      <w:r>
        <w:t xml:space="preserve"> </w:t>
      </w:r>
      <w:r w:rsidRPr="006930CA">
        <w:t>ppb</w:t>
      </w:r>
      <w:r w:rsidR="002D6B2C">
        <w:t>,</w:t>
      </w:r>
      <w:r w:rsidRPr="006930CA">
        <w:t xml:space="preserve"> respectively. The retention time for the standard was 6.8 min.</w:t>
      </w:r>
    </w:p>
    <w:p w14:paraId="62BB1BF7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3F2CD136" w14:textId="7B1F7942" w:rsidR="00F34072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</w:rPr>
        <w:t xml:space="preserve">2-AG endogenous from the </w:t>
      </w:r>
      <w:r w:rsidRPr="006930CA">
        <w:rPr>
          <w:rFonts w:asciiTheme="minorHAnsi" w:hAnsiTheme="minorHAnsi"/>
          <w:i/>
        </w:rPr>
        <w:t>C. elegans</w:t>
      </w:r>
      <w:r w:rsidRPr="006930CA">
        <w:rPr>
          <w:rFonts w:asciiTheme="minorHAnsi" w:hAnsiTheme="minorHAnsi"/>
        </w:rPr>
        <w:t xml:space="preserve"> samples was successfully detected and quantified by isotopic dilution with the chemically synthesized</w:t>
      </w:r>
      <w:r>
        <w:rPr>
          <w:rFonts w:asciiTheme="minorHAnsi" w:hAnsiTheme="minorHAnsi"/>
        </w:rPr>
        <w:t xml:space="preserve">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BB52F0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 xml:space="preserve"> using HPLC</w:t>
      </w:r>
      <w:r w:rsidR="002D6B2C">
        <w:rPr>
          <w:rFonts w:asciiTheme="minorHAnsi" w:hAnsiTheme="minorHAnsi"/>
        </w:rPr>
        <w:t>-</w:t>
      </w:r>
      <w:r w:rsidRPr="006930CA">
        <w:rPr>
          <w:rFonts w:asciiTheme="minorHAnsi" w:hAnsiTheme="minorHAnsi"/>
        </w:rPr>
        <w:t>MS/MS</w:t>
      </w:r>
      <w:r w:rsidR="000538E2">
        <w:rPr>
          <w:rFonts w:asciiTheme="minorHAnsi" w:hAnsiTheme="minorHAnsi"/>
        </w:rPr>
        <w:t xml:space="preserve"> </w:t>
      </w:r>
      <w:r w:rsidR="000538E2" w:rsidRPr="000538E2">
        <w:rPr>
          <w:rFonts w:asciiTheme="minorHAnsi" w:hAnsiTheme="minorHAnsi"/>
          <w:b/>
        </w:rPr>
        <w:t xml:space="preserve">(Figure </w:t>
      </w:r>
      <w:r w:rsidR="000538E2">
        <w:rPr>
          <w:rFonts w:asciiTheme="minorHAnsi" w:hAnsiTheme="minorHAnsi"/>
          <w:b/>
        </w:rPr>
        <w:t>5</w:t>
      </w:r>
      <w:r w:rsidR="000538E2" w:rsidRPr="000538E2">
        <w:rPr>
          <w:rFonts w:asciiTheme="minorHAnsi" w:hAnsiTheme="minorHAnsi"/>
          <w:b/>
        </w:rPr>
        <w:t>)</w:t>
      </w:r>
      <w:r w:rsidRPr="006930CA">
        <w:rPr>
          <w:rFonts w:asciiTheme="minorHAnsi" w:hAnsiTheme="minorHAnsi"/>
        </w:rPr>
        <w:t>.</w:t>
      </w:r>
    </w:p>
    <w:p w14:paraId="3562CF79" w14:textId="77777777" w:rsidR="00F34072" w:rsidRDefault="00F34072" w:rsidP="003A26AA">
      <w:pPr>
        <w:jc w:val="left"/>
        <w:rPr>
          <w:rFonts w:asciiTheme="minorHAnsi" w:hAnsiTheme="minorHAnsi"/>
        </w:rPr>
      </w:pPr>
    </w:p>
    <w:p w14:paraId="2ABE1A0B" w14:textId="77777777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[Place Figure 1 here]</w:t>
      </w:r>
    </w:p>
    <w:p w14:paraId="59F9DD9A" w14:textId="77777777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[Place Figure 2 here]</w:t>
      </w:r>
    </w:p>
    <w:p w14:paraId="61B75355" w14:textId="77777777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[Place Figure 3 here]</w:t>
      </w:r>
    </w:p>
    <w:p w14:paraId="5104BD6B" w14:textId="77777777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[Place Figure 4 here]</w:t>
      </w:r>
    </w:p>
    <w:p w14:paraId="3DE38E09" w14:textId="77777777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[Place Figure 5 here]</w:t>
      </w:r>
    </w:p>
    <w:p w14:paraId="5DCCB2C7" w14:textId="50C1C543" w:rsidR="00F34072" w:rsidRDefault="00F34072" w:rsidP="003A26AA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[Place </w:t>
      </w:r>
      <w:r w:rsidR="00B37F1F">
        <w:rPr>
          <w:rFonts w:asciiTheme="minorHAnsi" w:hAnsiTheme="minorHAnsi"/>
        </w:rPr>
        <w:t>Table 1</w:t>
      </w:r>
      <w:r>
        <w:rPr>
          <w:rFonts w:asciiTheme="minorHAnsi" w:hAnsiTheme="minorHAnsi"/>
        </w:rPr>
        <w:t xml:space="preserve"> here]</w:t>
      </w:r>
    </w:p>
    <w:p w14:paraId="10F36F63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6604DC70" w14:textId="14D6C523" w:rsidR="00F34072" w:rsidRDefault="00F34072" w:rsidP="003A26AA">
      <w:pPr>
        <w:jc w:val="left"/>
        <w:rPr>
          <w:rFonts w:asciiTheme="minorHAnsi" w:hAnsiTheme="minorHAnsi"/>
          <w:bCs/>
        </w:rPr>
      </w:pPr>
      <w:r w:rsidRPr="006930CA">
        <w:rPr>
          <w:rFonts w:asciiTheme="minorHAnsi" w:hAnsiTheme="minorHAnsi"/>
          <w:bCs/>
        </w:rPr>
        <w:t>Since the original concentration</w:t>
      </w:r>
      <w:r w:rsidR="002D6B2C">
        <w:rPr>
          <w:rFonts w:asciiTheme="minorHAnsi" w:hAnsiTheme="minorHAnsi"/>
          <w:bCs/>
        </w:rPr>
        <w:t>s</w:t>
      </w:r>
      <w:r w:rsidRPr="006930CA">
        <w:rPr>
          <w:rFonts w:asciiTheme="minorHAnsi" w:hAnsiTheme="minorHAnsi"/>
          <w:bCs/>
        </w:rPr>
        <w:t xml:space="preserve"> of the deuterated standard</w:t>
      </w:r>
      <w:r w:rsidR="002D6B2C">
        <w:rPr>
          <w:rFonts w:asciiTheme="minorHAnsi" w:hAnsiTheme="minorHAnsi"/>
          <w:bCs/>
        </w:rPr>
        <w:t>s</w:t>
      </w:r>
      <w:r w:rsidRPr="006930CA">
        <w:rPr>
          <w:rFonts w:asciiTheme="minorHAnsi" w:hAnsiTheme="minorHAnsi"/>
          <w:bCs/>
        </w:rPr>
        <w:t xml:space="preserve"> in sample</w:t>
      </w:r>
      <w:r w:rsidR="002D6B2C">
        <w:rPr>
          <w:rFonts w:asciiTheme="minorHAnsi" w:hAnsiTheme="minorHAnsi"/>
          <w:bCs/>
        </w:rPr>
        <w:t>s</w:t>
      </w:r>
      <w:r w:rsidRPr="006930CA">
        <w:rPr>
          <w:rFonts w:asciiTheme="minorHAnsi" w:hAnsiTheme="minorHAnsi"/>
          <w:bCs/>
        </w:rPr>
        <w:t xml:space="preserve"> 1 and 3 </w:t>
      </w:r>
      <w:r w:rsidR="002D6B2C">
        <w:rPr>
          <w:rFonts w:asciiTheme="minorHAnsi" w:hAnsiTheme="minorHAnsi"/>
          <w:bCs/>
        </w:rPr>
        <w:t>were each</w:t>
      </w:r>
      <w:r w:rsidRPr="006930CA">
        <w:rPr>
          <w:rFonts w:asciiTheme="minorHAnsi" w:hAnsiTheme="minorHAnsi"/>
          <w:bCs/>
        </w:rPr>
        <w:t xml:space="preserve"> 1</w:t>
      </w:r>
      <w:r w:rsidR="002D6B2C">
        <w:rPr>
          <w:rFonts w:asciiTheme="minorHAnsi" w:hAnsiTheme="minorHAnsi"/>
          <w:bCs/>
        </w:rPr>
        <w:t>,</w:t>
      </w:r>
      <w:r w:rsidRPr="006930CA">
        <w:rPr>
          <w:rFonts w:asciiTheme="minorHAnsi" w:hAnsiTheme="minorHAnsi"/>
          <w:bCs/>
        </w:rPr>
        <w:t>000</w:t>
      </w:r>
      <w:r>
        <w:rPr>
          <w:rFonts w:asciiTheme="minorHAnsi" w:hAnsiTheme="minorHAnsi"/>
          <w:bCs/>
        </w:rPr>
        <w:t xml:space="preserve"> </w:t>
      </w:r>
      <w:r w:rsidRPr="006930CA">
        <w:rPr>
          <w:rFonts w:asciiTheme="minorHAnsi" w:hAnsiTheme="minorHAnsi"/>
          <w:bCs/>
        </w:rPr>
        <w:t>ppb, from the peak</w:t>
      </w:r>
      <w:r w:rsidR="002D6B2C">
        <w:rPr>
          <w:rFonts w:asciiTheme="minorHAnsi" w:hAnsiTheme="minorHAnsi"/>
          <w:bCs/>
        </w:rPr>
        <w:t xml:space="preserve"> </w:t>
      </w:r>
      <w:r w:rsidRPr="006930CA">
        <w:rPr>
          <w:rFonts w:asciiTheme="minorHAnsi" w:hAnsiTheme="minorHAnsi"/>
          <w:bCs/>
        </w:rPr>
        <w:t xml:space="preserve">area ratio it </w:t>
      </w:r>
      <w:r w:rsidR="002D6B2C">
        <w:rPr>
          <w:rFonts w:asciiTheme="minorHAnsi" w:hAnsiTheme="minorHAnsi"/>
          <w:bCs/>
        </w:rPr>
        <w:t>was</w:t>
      </w:r>
      <w:r w:rsidRPr="006930CA">
        <w:rPr>
          <w:rFonts w:asciiTheme="minorHAnsi" w:hAnsiTheme="minorHAnsi"/>
          <w:bCs/>
        </w:rPr>
        <w:t xml:space="preserve"> possible to calculate the endogenous concentration of 2-AG </w:t>
      </w:r>
      <w:r w:rsidR="002D6B2C">
        <w:rPr>
          <w:rFonts w:asciiTheme="minorHAnsi" w:hAnsiTheme="minorHAnsi"/>
          <w:bCs/>
        </w:rPr>
        <w:t>at</w:t>
      </w:r>
      <w:r w:rsidRPr="006930CA">
        <w:rPr>
          <w:rFonts w:asciiTheme="minorHAnsi" w:hAnsiTheme="minorHAnsi"/>
          <w:bCs/>
        </w:rPr>
        <w:t xml:space="preserve"> 340</w:t>
      </w:r>
      <w:r>
        <w:rPr>
          <w:rFonts w:asciiTheme="minorHAnsi" w:hAnsiTheme="minorHAnsi"/>
          <w:bCs/>
        </w:rPr>
        <w:t xml:space="preserve"> </w:t>
      </w:r>
      <w:r w:rsidRPr="006930CA">
        <w:rPr>
          <w:rFonts w:asciiTheme="minorHAnsi" w:hAnsiTheme="minorHAnsi"/>
          <w:bCs/>
        </w:rPr>
        <w:t>ppb for sample 1 and 360</w:t>
      </w:r>
      <w:r>
        <w:rPr>
          <w:rFonts w:asciiTheme="minorHAnsi" w:hAnsiTheme="minorHAnsi"/>
          <w:bCs/>
        </w:rPr>
        <w:t xml:space="preserve"> </w:t>
      </w:r>
      <w:r w:rsidRPr="006930CA">
        <w:rPr>
          <w:rFonts w:asciiTheme="minorHAnsi" w:hAnsiTheme="minorHAnsi"/>
          <w:bCs/>
        </w:rPr>
        <w:t xml:space="preserve">ppm for sample 3, </w:t>
      </w:r>
      <w:r w:rsidR="002D6B2C">
        <w:rPr>
          <w:rFonts w:asciiTheme="minorHAnsi" w:hAnsiTheme="minorHAnsi"/>
          <w:bCs/>
        </w:rPr>
        <w:t>yielding</w:t>
      </w:r>
      <w:r w:rsidRPr="006930CA">
        <w:rPr>
          <w:rFonts w:asciiTheme="minorHAnsi" w:hAnsiTheme="minorHAnsi"/>
          <w:bCs/>
        </w:rPr>
        <w:t xml:space="preserve"> an average of 350</w:t>
      </w:r>
      <w:r>
        <w:rPr>
          <w:rFonts w:asciiTheme="minorHAnsi" w:hAnsiTheme="minorHAnsi"/>
          <w:bCs/>
        </w:rPr>
        <w:t xml:space="preserve"> </w:t>
      </w:r>
      <w:r w:rsidRPr="006930CA">
        <w:rPr>
          <w:rFonts w:asciiTheme="minorHAnsi" w:hAnsiTheme="minorHAnsi"/>
          <w:bCs/>
        </w:rPr>
        <w:t>ppm</w:t>
      </w:r>
      <w:r w:rsidR="00C21400">
        <w:rPr>
          <w:rFonts w:asciiTheme="minorHAnsi" w:hAnsiTheme="minorHAnsi"/>
          <w:bCs/>
        </w:rPr>
        <w:t xml:space="preserve"> </w:t>
      </w:r>
      <w:r w:rsidR="00C21400" w:rsidRPr="000538E2">
        <w:rPr>
          <w:rFonts w:asciiTheme="minorHAnsi" w:hAnsiTheme="minorHAnsi"/>
          <w:b/>
        </w:rPr>
        <w:t>(</w:t>
      </w:r>
      <w:r w:rsidR="00B37F1F">
        <w:rPr>
          <w:rFonts w:asciiTheme="minorHAnsi" w:hAnsiTheme="minorHAnsi"/>
          <w:b/>
        </w:rPr>
        <w:t>Table 1</w:t>
      </w:r>
      <w:r w:rsidR="00C21400" w:rsidRPr="000538E2">
        <w:rPr>
          <w:rFonts w:asciiTheme="minorHAnsi" w:hAnsiTheme="minorHAnsi"/>
          <w:b/>
        </w:rPr>
        <w:t>)</w:t>
      </w:r>
      <w:r w:rsidRPr="006930CA">
        <w:rPr>
          <w:rFonts w:asciiTheme="minorHAnsi" w:hAnsiTheme="minorHAnsi"/>
          <w:bCs/>
        </w:rPr>
        <w:t>.</w:t>
      </w:r>
    </w:p>
    <w:p w14:paraId="6389ACB9" w14:textId="77777777" w:rsidR="00F34072" w:rsidRPr="006930CA" w:rsidRDefault="00F34072" w:rsidP="003A26AA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3B40E99" w14:textId="77777777" w:rsidR="00F34072" w:rsidRDefault="00F34072" w:rsidP="003A26AA">
      <w:pPr>
        <w:jc w:val="left"/>
        <w:rPr>
          <w:rFonts w:asciiTheme="minorHAnsi" w:hAnsiTheme="minorHAnsi" w:cstheme="minorHAnsi"/>
          <w:color w:val="808080"/>
        </w:rPr>
      </w:pPr>
      <w:r w:rsidRPr="006930CA">
        <w:rPr>
          <w:rFonts w:asciiTheme="minorHAnsi" w:hAnsiTheme="minorHAnsi" w:cstheme="minorHAnsi"/>
          <w:b/>
        </w:rPr>
        <w:t>FIGURE AND TABLE LEGENDS:</w:t>
      </w:r>
    </w:p>
    <w:p w14:paraId="1DA0D1CF" w14:textId="77777777" w:rsidR="00F34072" w:rsidRPr="006930CA" w:rsidRDefault="00F34072" w:rsidP="003A26AA">
      <w:pPr>
        <w:jc w:val="left"/>
        <w:rPr>
          <w:rFonts w:asciiTheme="minorHAnsi" w:hAnsiTheme="minorHAnsi" w:cstheme="minorHAnsi"/>
          <w:bCs/>
          <w:color w:val="808080"/>
        </w:rPr>
      </w:pPr>
    </w:p>
    <w:p w14:paraId="3D9DBDF4" w14:textId="018B40FE" w:rsidR="00F34072" w:rsidRPr="006930CA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  <w:b/>
        </w:rPr>
        <w:t>Figure 1: Summary of synthesis, worm sampling</w:t>
      </w:r>
      <w:r w:rsidR="002D6B2C">
        <w:rPr>
          <w:rFonts w:asciiTheme="minorHAnsi" w:hAnsiTheme="minorHAnsi"/>
          <w:b/>
        </w:rPr>
        <w:t>,</w:t>
      </w:r>
      <w:r w:rsidRPr="006930CA">
        <w:rPr>
          <w:rFonts w:asciiTheme="minorHAnsi" w:hAnsiTheme="minorHAnsi"/>
          <w:b/>
        </w:rPr>
        <w:t xml:space="preserve"> and quantification. </w:t>
      </w:r>
      <w:r w:rsidRPr="006930CA">
        <w:rPr>
          <w:rFonts w:asciiTheme="minorHAnsi" w:hAnsiTheme="minorHAnsi"/>
        </w:rPr>
        <w:t>To achieve successful quantification of the endogenous 2-AG</w:t>
      </w:r>
      <w:r w:rsidR="002D6B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it was necessary to synthesize its deuterated analog using a three-step </w:t>
      </w:r>
      <w:r>
        <w:rPr>
          <w:rFonts w:asciiTheme="minorHAnsi" w:hAnsiTheme="minorHAnsi"/>
        </w:rPr>
        <w:t>sequence</w:t>
      </w:r>
      <w:r w:rsidRPr="006930CA">
        <w:rPr>
          <w:rFonts w:asciiTheme="minorHAnsi" w:hAnsiTheme="minorHAnsi"/>
        </w:rPr>
        <w:t>. Afterwards</w:t>
      </w:r>
      <w:r w:rsidR="002D6B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it was added to worm samples, extracted</w:t>
      </w:r>
      <w:r w:rsidR="002D6B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and analyzed by HPLC-MS/MS. Used as an internal standard, the synthetic of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BB52F0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 xml:space="preserve"> was the tool </w:t>
      </w:r>
      <w:r w:rsidR="002D6B2C">
        <w:rPr>
          <w:rFonts w:asciiTheme="minorHAnsi" w:hAnsiTheme="minorHAnsi"/>
        </w:rPr>
        <w:t xml:space="preserve">used </w:t>
      </w:r>
      <w:r w:rsidRPr="006930CA">
        <w:rPr>
          <w:rFonts w:asciiTheme="minorHAnsi" w:hAnsiTheme="minorHAnsi"/>
        </w:rPr>
        <w:t>to quantify the endogenous metabolite.</w:t>
      </w:r>
    </w:p>
    <w:p w14:paraId="678D059E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281D5F48" w14:textId="383F7E3F" w:rsidR="00F34072" w:rsidRPr="006930CA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  <w:b/>
        </w:rPr>
        <w:t xml:space="preserve">Figure 2: Synthetic </w:t>
      </w:r>
      <w:r w:rsidR="002D6B2C">
        <w:rPr>
          <w:rFonts w:asciiTheme="minorHAnsi" w:hAnsiTheme="minorHAnsi"/>
          <w:b/>
        </w:rPr>
        <w:t>s</w:t>
      </w:r>
      <w:r w:rsidRPr="006930CA">
        <w:rPr>
          <w:rFonts w:asciiTheme="minorHAnsi" w:hAnsiTheme="minorHAnsi"/>
          <w:b/>
        </w:rPr>
        <w:t>cheme for obtain</w:t>
      </w:r>
      <w:r w:rsidR="002D6B2C">
        <w:rPr>
          <w:rFonts w:asciiTheme="minorHAnsi" w:hAnsiTheme="minorHAnsi"/>
          <w:b/>
        </w:rPr>
        <w:t>ing</w:t>
      </w:r>
      <w:r w:rsidRPr="006930CA">
        <w:rPr>
          <w:rFonts w:asciiTheme="minorHAnsi" w:hAnsiTheme="minorHAnsi"/>
          <w:b/>
        </w:rPr>
        <w:t xml:space="preserve"> </w:t>
      </w:r>
      <w:r w:rsidRPr="009E1B5A">
        <w:rPr>
          <w:rFonts w:asciiTheme="minorHAnsi" w:hAnsiTheme="minorHAnsi"/>
          <w:b/>
        </w:rPr>
        <w:t>1-AG</w:t>
      </w:r>
      <w:r>
        <w:rPr>
          <w:rFonts w:asciiTheme="minorHAnsi" w:hAnsiTheme="minorHAnsi"/>
          <w:b/>
        </w:rPr>
        <w:t>-d</w:t>
      </w:r>
      <w:r w:rsidRPr="00BB52F0">
        <w:rPr>
          <w:rFonts w:asciiTheme="minorHAnsi" w:hAnsiTheme="minorHAnsi"/>
          <w:b/>
          <w:vertAlign w:val="subscript"/>
        </w:rPr>
        <w:t>5</w:t>
      </w:r>
      <w:r w:rsidRPr="006930CA">
        <w:rPr>
          <w:rFonts w:asciiTheme="minorHAnsi" w:hAnsiTheme="minorHAnsi"/>
          <w:b/>
        </w:rPr>
        <w:t xml:space="preserve">. </w:t>
      </w:r>
      <w:r w:rsidR="002D6B2C">
        <w:rPr>
          <w:rFonts w:asciiTheme="minorHAnsi" w:hAnsiTheme="minorHAnsi"/>
          <w:bCs/>
        </w:rPr>
        <w:t xml:space="preserve">A mass of </w:t>
      </w:r>
      <w:r w:rsidRPr="006930CA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</w:rPr>
        <w:t xml:space="preserve">mg of the deuterated analog </w:t>
      </w:r>
      <w:r w:rsidR="002D6B2C">
        <w:rPr>
          <w:rFonts w:asciiTheme="minorHAnsi" w:hAnsiTheme="minorHAnsi"/>
        </w:rPr>
        <w:t>was</w:t>
      </w:r>
      <w:r w:rsidRPr="006930CA">
        <w:rPr>
          <w:rFonts w:asciiTheme="minorHAnsi" w:hAnsiTheme="minorHAnsi"/>
        </w:rPr>
        <w:t xml:space="preserve"> obtained using </w:t>
      </w:r>
      <w:r w:rsidR="002D6B2C">
        <w:rPr>
          <w:rFonts w:asciiTheme="minorHAnsi" w:hAnsiTheme="minorHAnsi"/>
        </w:rPr>
        <w:t>the</w:t>
      </w:r>
      <w:r w:rsidRPr="006930CA">
        <w:rPr>
          <w:rFonts w:asciiTheme="minorHAnsi" w:hAnsiTheme="minorHAnsi"/>
        </w:rPr>
        <w:t xml:space="preserve"> three</w:t>
      </w:r>
      <w:r w:rsidR="002D6B2C">
        <w:rPr>
          <w:rFonts w:asciiTheme="minorHAnsi" w:hAnsiTheme="minorHAnsi"/>
        </w:rPr>
        <w:t>-</w:t>
      </w:r>
      <w:r w:rsidRPr="006930CA">
        <w:rPr>
          <w:rFonts w:asciiTheme="minorHAnsi" w:hAnsiTheme="minorHAnsi"/>
        </w:rPr>
        <w:t>step method involving</w:t>
      </w:r>
      <w:r w:rsidR="002D6B2C">
        <w:rPr>
          <w:rFonts w:asciiTheme="minorHAnsi" w:hAnsiTheme="minorHAnsi"/>
        </w:rPr>
        <w:t xml:space="preserve"> 1)</w:t>
      </w:r>
      <w:r w:rsidRPr="006930CA">
        <w:rPr>
          <w:rFonts w:asciiTheme="minorHAnsi" w:hAnsiTheme="minorHAnsi"/>
        </w:rPr>
        <w:t xml:space="preserve"> protection of the glycerol</w:t>
      </w:r>
      <w:r>
        <w:rPr>
          <w:rFonts w:asciiTheme="minorHAnsi" w:hAnsiTheme="minorHAnsi"/>
        </w:rPr>
        <w:t>-d</w:t>
      </w:r>
      <w:r w:rsidRPr="00BB52F0">
        <w:rPr>
          <w:rFonts w:asciiTheme="minorHAnsi" w:hAnsiTheme="minorHAnsi"/>
          <w:vertAlign w:val="subscript"/>
        </w:rPr>
        <w:t>8</w:t>
      </w:r>
      <w:r w:rsidRPr="006930CA">
        <w:rPr>
          <w:rFonts w:asciiTheme="minorHAnsi" w:hAnsiTheme="minorHAnsi"/>
        </w:rPr>
        <w:t xml:space="preserve">, </w:t>
      </w:r>
      <w:r w:rsidR="002D6B2C">
        <w:rPr>
          <w:rFonts w:asciiTheme="minorHAnsi" w:hAnsiTheme="minorHAnsi"/>
        </w:rPr>
        <w:t xml:space="preserve">2) </w:t>
      </w:r>
      <w:r w:rsidRPr="006930CA">
        <w:rPr>
          <w:rFonts w:asciiTheme="minorHAnsi" w:hAnsiTheme="minorHAnsi"/>
        </w:rPr>
        <w:lastRenderedPageBreak/>
        <w:t>acylation with arachidonic acid</w:t>
      </w:r>
      <w:r w:rsidR="002D6B2C">
        <w:rPr>
          <w:rFonts w:asciiTheme="minorHAnsi" w:hAnsiTheme="minorHAnsi"/>
        </w:rPr>
        <w:t>,</w:t>
      </w:r>
      <w:r w:rsidRPr="006930CA">
        <w:rPr>
          <w:rFonts w:asciiTheme="minorHAnsi" w:hAnsiTheme="minorHAnsi"/>
        </w:rPr>
        <w:t xml:space="preserve"> and </w:t>
      </w:r>
      <w:r w:rsidR="002D6B2C">
        <w:rPr>
          <w:rFonts w:asciiTheme="minorHAnsi" w:hAnsiTheme="minorHAnsi"/>
        </w:rPr>
        <w:t xml:space="preserve">3) </w:t>
      </w:r>
      <w:r w:rsidRPr="006930CA">
        <w:rPr>
          <w:rFonts w:asciiTheme="minorHAnsi" w:hAnsiTheme="minorHAnsi"/>
        </w:rPr>
        <w:t>deprotection.</w:t>
      </w:r>
    </w:p>
    <w:p w14:paraId="09DD21AE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0361BF7F" w14:textId="77777777" w:rsidR="00F34072" w:rsidRDefault="00F34072" w:rsidP="003A26AA">
      <w:pPr>
        <w:tabs>
          <w:tab w:val="left" w:pos="7545"/>
        </w:tabs>
        <w:jc w:val="left"/>
        <w:rPr>
          <w:rFonts w:asciiTheme="minorHAnsi" w:hAnsiTheme="minorHAnsi"/>
          <w:b/>
        </w:rPr>
      </w:pPr>
      <w:r w:rsidRPr="006930CA">
        <w:rPr>
          <w:rFonts w:asciiTheme="minorHAnsi" w:hAnsiTheme="minorHAnsi"/>
          <w:b/>
        </w:rPr>
        <w:t xml:space="preserve">Figure 3: Chemical structure of the isotopically labeled 2-AG analog. </w:t>
      </w:r>
    </w:p>
    <w:p w14:paraId="57FC0FDA" w14:textId="77777777" w:rsidR="00F34072" w:rsidRPr="006930CA" w:rsidRDefault="00F34072" w:rsidP="003A26AA">
      <w:pPr>
        <w:tabs>
          <w:tab w:val="left" w:pos="7545"/>
        </w:tabs>
        <w:jc w:val="left"/>
        <w:rPr>
          <w:rFonts w:asciiTheme="minorHAnsi" w:hAnsiTheme="minorHAnsi"/>
          <w:b/>
        </w:rPr>
      </w:pPr>
      <w:r w:rsidRPr="006930CA">
        <w:rPr>
          <w:rFonts w:asciiTheme="minorHAnsi" w:hAnsiTheme="minorHAnsi"/>
          <w:b/>
        </w:rPr>
        <w:tab/>
      </w:r>
    </w:p>
    <w:p w14:paraId="7BF8F82E" w14:textId="77777777" w:rsidR="00F34072" w:rsidRPr="006930CA" w:rsidRDefault="00F34072" w:rsidP="003A26AA">
      <w:pPr>
        <w:tabs>
          <w:tab w:val="left" w:pos="7545"/>
        </w:tabs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  <w:b/>
        </w:rPr>
        <w:t xml:space="preserve">Figure 4: Selected fragmentations for </w:t>
      </w:r>
      <w:r w:rsidRPr="0018172E">
        <w:rPr>
          <w:rFonts w:asciiTheme="minorHAnsi" w:hAnsiTheme="minorHAnsi"/>
          <w:b/>
        </w:rPr>
        <w:t>quantification of 1-AG</w:t>
      </w:r>
      <w:r>
        <w:rPr>
          <w:rFonts w:asciiTheme="minorHAnsi" w:hAnsiTheme="minorHAnsi"/>
          <w:b/>
        </w:rPr>
        <w:t>-d</w:t>
      </w:r>
      <w:r w:rsidRPr="00BB52F0">
        <w:rPr>
          <w:rFonts w:asciiTheme="minorHAnsi" w:hAnsiTheme="minorHAnsi"/>
          <w:b/>
          <w:vertAlign w:val="subscript"/>
        </w:rPr>
        <w:t>5</w:t>
      </w:r>
      <w:r w:rsidRPr="006930CA">
        <w:rPr>
          <w:rFonts w:asciiTheme="minorHAnsi" w:hAnsiTheme="minorHAnsi"/>
        </w:rPr>
        <w:t xml:space="preserve"> </w:t>
      </w:r>
      <w:r w:rsidRPr="006930CA">
        <w:rPr>
          <w:rFonts w:asciiTheme="minorHAnsi" w:hAnsiTheme="minorHAnsi"/>
          <w:b/>
        </w:rPr>
        <w:t xml:space="preserve">and 2-AG. </w:t>
      </w:r>
      <w:r w:rsidRPr="006930CA">
        <w:rPr>
          <w:rFonts w:asciiTheme="minorHAnsi" w:hAnsiTheme="minorHAnsi"/>
          <w:b/>
        </w:rPr>
        <w:tab/>
      </w:r>
    </w:p>
    <w:p w14:paraId="195602AF" w14:textId="77777777" w:rsidR="00F34072" w:rsidRPr="006930CA" w:rsidRDefault="00F34072" w:rsidP="003A26AA">
      <w:pPr>
        <w:jc w:val="left"/>
        <w:rPr>
          <w:rFonts w:asciiTheme="minorHAnsi" w:hAnsiTheme="minorHAnsi"/>
        </w:rPr>
      </w:pPr>
    </w:p>
    <w:p w14:paraId="13B1C4B9" w14:textId="0133F77E" w:rsidR="00F34072" w:rsidRPr="006930CA" w:rsidRDefault="00F34072" w:rsidP="003A26AA">
      <w:pPr>
        <w:jc w:val="left"/>
        <w:rPr>
          <w:rFonts w:asciiTheme="minorHAnsi" w:hAnsiTheme="minorHAnsi"/>
        </w:rPr>
      </w:pPr>
      <w:r w:rsidRPr="006930CA">
        <w:rPr>
          <w:rFonts w:asciiTheme="minorHAnsi" w:hAnsiTheme="minorHAnsi"/>
          <w:b/>
        </w:rPr>
        <w:t xml:space="preserve">Figure </w:t>
      </w:r>
      <w:r>
        <w:rPr>
          <w:rFonts w:asciiTheme="minorHAnsi" w:hAnsiTheme="minorHAnsi"/>
          <w:b/>
        </w:rPr>
        <w:t>5</w:t>
      </w:r>
      <w:r w:rsidRPr="006930CA">
        <w:rPr>
          <w:rFonts w:asciiTheme="minorHAnsi" w:hAnsiTheme="minorHAnsi"/>
          <w:b/>
        </w:rPr>
        <w:t xml:space="preserve">: HPLC chromatograms </w:t>
      </w:r>
      <w:r w:rsidRPr="0018172E">
        <w:rPr>
          <w:rFonts w:asciiTheme="minorHAnsi" w:hAnsiTheme="minorHAnsi"/>
          <w:b/>
        </w:rPr>
        <w:t>for 1-AG</w:t>
      </w:r>
      <w:r>
        <w:rPr>
          <w:rFonts w:asciiTheme="minorHAnsi" w:hAnsiTheme="minorHAnsi"/>
          <w:b/>
        </w:rPr>
        <w:t>-d</w:t>
      </w:r>
      <w:r w:rsidRPr="00BB52F0">
        <w:rPr>
          <w:rFonts w:asciiTheme="minorHAnsi" w:hAnsiTheme="minorHAnsi"/>
          <w:b/>
          <w:vertAlign w:val="subscript"/>
        </w:rPr>
        <w:t>5</w:t>
      </w:r>
      <w:r w:rsidRPr="0018172E">
        <w:rPr>
          <w:rFonts w:asciiTheme="minorHAnsi" w:hAnsiTheme="minorHAnsi"/>
          <w:b/>
        </w:rPr>
        <w:t xml:space="preserve"> and</w:t>
      </w:r>
      <w:r w:rsidRPr="006930C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</w:t>
      </w:r>
      <w:r w:rsidRPr="006930CA">
        <w:rPr>
          <w:rFonts w:asciiTheme="minorHAnsi" w:hAnsiTheme="minorHAnsi"/>
          <w:b/>
        </w:rPr>
        <w:t xml:space="preserve">-AG </w:t>
      </w:r>
      <w:r>
        <w:rPr>
          <w:rFonts w:asciiTheme="minorHAnsi" w:hAnsiTheme="minorHAnsi"/>
          <w:b/>
        </w:rPr>
        <w:t>as pure standards and internal standards in a worm sample</w:t>
      </w:r>
      <w:r w:rsidRPr="006930CA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It </w:t>
      </w:r>
      <w:r w:rsidR="002D6B2C">
        <w:rPr>
          <w:rFonts w:asciiTheme="minorHAnsi" w:hAnsiTheme="minorHAnsi"/>
        </w:rPr>
        <w:t>was</w:t>
      </w:r>
      <w:r>
        <w:rPr>
          <w:rFonts w:asciiTheme="minorHAnsi" w:hAnsiTheme="minorHAnsi"/>
        </w:rPr>
        <w:t xml:space="preserve"> possible to analyze retention times and see that </w:t>
      </w:r>
      <w:r w:rsidR="002D6B2C">
        <w:rPr>
          <w:rFonts w:asciiTheme="minorHAnsi" w:hAnsiTheme="minorHAnsi"/>
        </w:rPr>
        <w:t xml:space="preserve">1) </w:t>
      </w:r>
      <w:r>
        <w:rPr>
          <w:rFonts w:asciiTheme="minorHAnsi" w:hAnsiTheme="minorHAnsi"/>
        </w:rPr>
        <w:t xml:space="preserve">the worm appears not to have endogenous 1-AG and </w:t>
      </w:r>
      <w:r w:rsidR="002D6B2C">
        <w:rPr>
          <w:rFonts w:asciiTheme="minorHAnsi" w:hAnsiTheme="minorHAnsi"/>
        </w:rPr>
        <w:t>2)</w:t>
      </w:r>
      <w:r>
        <w:rPr>
          <w:rFonts w:asciiTheme="minorHAnsi" w:hAnsiTheme="minorHAnsi"/>
        </w:rPr>
        <w:t xml:space="preserve"> it would only have 2-AG</w:t>
      </w:r>
      <w:r w:rsidR="002D6B2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but the </w:t>
      </w:r>
      <w:r w:rsidRPr="003674E9">
        <w:rPr>
          <w:rFonts w:asciiTheme="minorHAnsi" w:hAnsiTheme="minorHAnsi"/>
        </w:rPr>
        <w:t>standard 1-A</w:t>
      </w:r>
      <w:r>
        <w:rPr>
          <w:rFonts w:asciiTheme="minorHAnsi" w:hAnsiTheme="minorHAnsi"/>
        </w:rPr>
        <w:t>G-d</w:t>
      </w:r>
      <w:r w:rsidRPr="00BB52F0">
        <w:rPr>
          <w:rFonts w:asciiTheme="minorHAnsi" w:hAnsiTheme="minorHAnsi"/>
          <w:vertAlign w:val="subscript"/>
        </w:rPr>
        <w:t>5</w:t>
      </w:r>
      <w:r>
        <w:rPr>
          <w:rFonts w:asciiTheme="minorHAnsi" w:hAnsiTheme="minorHAnsi"/>
        </w:rPr>
        <w:t xml:space="preserve"> </w:t>
      </w:r>
      <w:r w:rsidR="002D6B2C">
        <w:rPr>
          <w:rFonts w:asciiTheme="minorHAnsi" w:hAnsiTheme="minorHAnsi"/>
        </w:rPr>
        <w:t>will</w:t>
      </w:r>
      <w:r>
        <w:rPr>
          <w:rFonts w:asciiTheme="minorHAnsi" w:hAnsiTheme="minorHAnsi"/>
        </w:rPr>
        <w:t xml:space="preserve"> still work as a good analytical standard for quantification by isotopic dilution</w:t>
      </w:r>
      <w:r w:rsidRPr="003674E9">
        <w:rPr>
          <w:rFonts w:asciiTheme="minorHAnsi" w:hAnsiTheme="minorHAnsi"/>
        </w:rPr>
        <w:t>. The transitions used were</w:t>
      </w:r>
      <w:r w:rsidR="00FF1C1A">
        <w:rPr>
          <w:rFonts w:asciiTheme="minorHAnsi" w:hAnsiTheme="minorHAnsi"/>
        </w:rPr>
        <w:t>:</w:t>
      </w:r>
      <w:r w:rsidRPr="003674E9">
        <w:rPr>
          <w:rFonts w:asciiTheme="minorHAnsi" w:hAnsiTheme="minorHAnsi"/>
        </w:rPr>
        <w:t xml:space="preserve"> 384.2 m/z </w:t>
      </w:r>
      <w:r w:rsidR="002D6B2C">
        <w:rPr>
          <w:rFonts w:asciiTheme="minorHAnsi" w:hAnsiTheme="minorHAnsi"/>
        </w:rPr>
        <w:t>to</w:t>
      </w:r>
      <w:r w:rsidRPr="003674E9">
        <w:rPr>
          <w:rFonts w:asciiTheme="minorHAnsi" w:hAnsiTheme="minorHAnsi"/>
        </w:rPr>
        <w:t xml:space="preserve"> 287.2 m/z for 2-AG</w:t>
      </w:r>
      <w:r w:rsidR="00FF1C1A">
        <w:rPr>
          <w:rFonts w:asciiTheme="minorHAnsi" w:hAnsiTheme="minorHAnsi"/>
        </w:rPr>
        <w:t>,</w:t>
      </w:r>
      <w:r w:rsidRPr="003674E9">
        <w:rPr>
          <w:rFonts w:asciiTheme="minorHAnsi" w:hAnsiTheme="minorHAnsi"/>
        </w:rPr>
        <w:t xml:space="preserve"> and 379.2 m/z </w:t>
      </w:r>
      <w:r w:rsidR="00FF1C1A">
        <w:rPr>
          <w:rFonts w:asciiTheme="minorHAnsi" w:hAnsiTheme="minorHAnsi"/>
        </w:rPr>
        <w:t>to</w:t>
      </w:r>
      <w:r w:rsidRPr="003674E9">
        <w:rPr>
          <w:rFonts w:asciiTheme="minorHAnsi" w:hAnsiTheme="minorHAnsi"/>
        </w:rPr>
        <w:t xml:space="preserve"> 287.2 m/z f</w:t>
      </w:r>
      <w:r w:rsidRPr="006930CA">
        <w:rPr>
          <w:rFonts w:asciiTheme="minorHAnsi" w:hAnsiTheme="minorHAnsi"/>
        </w:rPr>
        <w:t xml:space="preserve">or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BB52F0">
        <w:rPr>
          <w:rFonts w:asciiTheme="minorHAnsi" w:hAnsiTheme="minorHAnsi"/>
          <w:vertAlign w:val="subscript"/>
        </w:rPr>
        <w:t>5</w:t>
      </w:r>
      <w:r w:rsidRPr="006930CA">
        <w:rPr>
          <w:rFonts w:asciiTheme="minorHAnsi" w:hAnsiTheme="minorHAnsi"/>
        </w:rPr>
        <w:t>.</w:t>
      </w:r>
    </w:p>
    <w:p w14:paraId="25D4BC2F" w14:textId="77777777" w:rsidR="00F34072" w:rsidRPr="006930CA" w:rsidRDefault="00F34072" w:rsidP="003A26AA">
      <w:pPr>
        <w:jc w:val="left"/>
        <w:rPr>
          <w:rFonts w:asciiTheme="minorHAnsi" w:hAnsiTheme="minorHAnsi"/>
          <w:b/>
        </w:rPr>
      </w:pPr>
    </w:p>
    <w:p w14:paraId="6D441BC8" w14:textId="2855872F" w:rsidR="00F34072" w:rsidRPr="006930CA" w:rsidRDefault="00B37F1F" w:rsidP="003A26AA">
      <w:pPr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Table 1</w:t>
      </w:r>
      <w:r w:rsidR="00F34072" w:rsidRPr="006930CA">
        <w:rPr>
          <w:rFonts w:asciiTheme="minorHAnsi" w:hAnsiTheme="minorHAnsi"/>
          <w:b/>
        </w:rPr>
        <w:t>: Peak</w:t>
      </w:r>
      <w:r w:rsidR="00FF1C1A">
        <w:rPr>
          <w:rFonts w:asciiTheme="minorHAnsi" w:hAnsiTheme="minorHAnsi"/>
          <w:b/>
        </w:rPr>
        <w:t xml:space="preserve"> </w:t>
      </w:r>
      <w:r w:rsidR="00F34072" w:rsidRPr="006930CA">
        <w:rPr>
          <w:rFonts w:asciiTheme="minorHAnsi" w:hAnsiTheme="minorHAnsi"/>
          <w:b/>
        </w:rPr>
        <w:t xml:space="preserve">area ratios for the deuterated standard and endogenous 2-AG. </w:t>
      </w:r>
      <w:r w:rsidR="00F34072" w:rsidRPr="006930CA">
        <w:rPr>
          <w:rFonts w:asciiTheme="minorHAnsi" w:hAnsiTheme="minorHAnsi"/>
        </w:rPr>
        <w:t xml:space="preserve">The ratios were calculated as a quotient between the peak areas of 2-AG and </w:t>
      </w:r>
      <w:r w:rsidR="00F34072" w:rsidRPr="009E1B5A">
        <w:rPr>
          <w:rFonts w:asciiTheme="minorHAnsi" w:hAnsiTheme="minorHAnsi"/>
        </w:rPr>
        <w:t>1-AG</w:t>
      </w:r>
      <w:r w:rsidR="00556630">
        <w:rPr>
          <w:rFonts w:asciiTheme="minorHAnsi" w:hAnsiTheme="minorHAnsi"/>
        </w:rPr>
        <w:t>-d</w:t>
      </w:r>
      <w:r w:rsidR="00556630" w:rsidRPr="00BB52F0">
        <w:rPr>
          <w:rFonts w:asciiTheme="minorHAnsi" w:hAnsiTheme="minorHAnsi"/>
          <w:vertAlign w:val="subscript"/>
        </w:rPr>
        <w:t>5</w:t>
      </w:r>
      <w:r w:rsidR="00FF1C1A">
        <w:rPr>
          <w:rFonts w:asciiTheme="minorHAnsi" w:hAnsiTheme="minorHAnsi"/>
          <w:vertAlign w:val="subscript"/>
        </w:rPr>
        <w:t>,</w:t>
      </w:r>
      <w:r w:rsidR="00F34072" w:rsidRPr="006930CA">
        <w:rPr>
          <w:rFonts w:asciiTheme="minorHAnsi" w:hAnsiTheme="minorHAnsi"/>
          <w:bCs/>
        </w:rPr>
        <w:t xml:space="preserve"> respectively</w:t>
      </w:r>
      <w:r w:rsidR="00FF1C1A">
        <w:rPr>
          <w:rFonts w:asciiTheme="minorHAnsi" w:hAnsiTheme="minorHAnsi"/>
          <w:bCs/>
        </w:rPr>
        <w:t>,</w:t>
      </w:r>
      <w:r w:rsidR="00F34072" w:rsidRPr="006930CA">
        <w:rPr>
          <w:rFonts w:asciiTheme="minorHAnsi" w:hAnsiTheme="minorHAnsi"/>
          <w:bCs/>
        </w:rPr>
        <w:t xml:space="preserve"> for two isolated samples, both with deuterated standard added </w:t>
      </w:r>
      <w:r w:rsidR="00FF1C1A">
        <w:rPr>
          <w:rFonts w:asciiTheme="minorHAnsi" w:hAnsiTheme="minorHAnsi"/>
          <w:bCs/>
        </w:rPr>
        <w:t>prior</w:t>
      </w:r>
      <w:r w:rsidR="00F34072" w:rsidRPr="006930CA">
        <w:rPr>
          <w:rFonts w:asciiTheme="minorHAnsi" w:hAnsiTheme="minorHAnsi"/>
          <w:bCs/>
        </w:rPr>
        <w:t xml:space="preserve"> to extraction.</w:t>
      </w:r>
    </w:p>
    <w:p w14:paraId="68EAB726" w14:textId="77777777" w:rsidR="00F34072" w:rsidRPr="006930CA" w:rsidRDefault="00F34072" w:rsidP="003A26AA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0F811170" w14:textId="77777777" w:rsidR="00F34072" w:rsidRDefault="00F34072" w:rsidP="003A26AA">
      <w:pPr>
        <w:jc w:val="left"/>
        <w:rPr>
          <w:rFonts w:asciiTheme="minorHAnsi" w:hAnsiTheme="minorHAnsi" w:cstheme="minorHAnsi"/>
          <w:b/>
          <w:bCs/>
        </w:rPr>
      </w:pPr>
      <w:r w:rsidRPr="006930CA">
        <w:rPr>
          <w:rFonts w:asciiTheme="minorHAnsi" w:hAnsiTheme="minorHAnsi" w:cstheme="minorHAnsi"/>
          <w:b/>
        </w:rPr>
        <w:t>DISCUSSION</w:t>
      </w:r>
      <w:r w:rsidRPr="006930CA">
        <w:rPr>
          <w:rFonts w:asciiTheme="minorHAnsi" w:hAnsiTheme="minorHAnsi" w:cstheme="minorHAnsi"/>
          <w:b/>
          <w:bCs/>
        </w:rPr>
        <w:t xml:space="preserve">: </w:t>
      </w:r>
    </w:p>
    <w:p w14:paraId="6586A6FD" w14:textId="77777777" w:rsidR="00F34072" w:rsidRPr="006930CA" w:rsidRDefault="00F34072" w:rsidP="003A26AA">
      <w:pPr>
        <w:jc w:val="left"/>
        <w:rPr>
          <w:rFonts w:asciiTheme="minorHAnsi" w:hAnsiTheme="minorHAnsi" w:cstheme="minorHAnsi"/>
          <w:b/>
        </w:rPr>
      </w:pPr>
    </w:p>
    <w:p w14:paraId="79C125AD" w14:textId="4903D791" w:rsidR="00F34072" w:rsidRDefault="00F34072" w:rsidP="003A26AA">
      <w:pPr>
        <w:jc w:val="left"/>
        <w:rPr>
          <w:color w:val="auto"/>
        </w:rPr>
      </w:pPr>
      <w:r w:rsidRPr="000114E9">
        <w:rPr>
          <w:color w:val="auto"/>
        </w:rPr>
        <w:t xml:space="preserve">Endocannabinoids are a class of lipids that have been implicated in the regulation of </w:t>
      </w:r>
      <w:proofErr w:type="spellStart"/>
      <w:r w:rsidRPr="000114E9">
        <w:rPr>
          <w:color w:val="auto"/>
        </w:rPr>
        <w:t>dauer</w:t>
      </w:r>
      <w:proofErr w:type="spellEnd"/>
      <w:r w:rsidRPr="000114E9">
        <w:rPr>
          <w:color w:val="auto"/>
        </w:rPr>
        <w:t xml:space="preserve"> formation in </w:t>
      </w:r>
      <w:r w:rsidRPr="000114E9">
        <w:rPr>
          <w:i/>
          <w:color w:val="auto"/>
        </w:rPr>
        <w:t>C. elegans</w:t>
      </w:r>
      <w:r w:rsidRPr="00012FF0">
        <w:rPr>
          <w:noProof/>
          <w:color w:val="auto"/>
          <w:vertAlign w:val="superscript"/>
        </w:rPr>
        <w:t>7</w:t>
      </w:r>
      <w:r w:rsidR="00FF1C1A">
        <w:rPr>
          <w:noProof/>
          <w:color w:val="auto"/>
        </w:rPr>
        <w:t>.</w:t>
      </w:r>
      <w:r w:rsidRPr="000114E9">
        <w:rPr>
          <w:color w:val="auto"/>
        </w:rPr>
        <w:t xml:space="preserve"> More specifically, the synthesis of polyunsaturated fatty acids (PUFAs) is important for cholesterol trafficking and the reproductive development of worms. It </w:t>
      </w:r>
      <w:r w:rsidR="00FF1C1A">
        <w:rPr>
          <w:color w:val="auto"/>
        </w:rPr>
        <w:t>is</w:t>
      </w:r>
      <w:r w:rsidRPr="000114E9">
        <w:rPr>
          <w:color w:val="auto"/>
        </w:rPr>
        <w:t xml:space="preserve"> revealed</w:t>
      </w:r>
      <w:r w:rsidR="00FF1C1A">
        <w:rPr>
          <w:color w:val="auto"/>
        </w:rPr>
        <w:t xml:space="preserve"> here</w:t>
      </w:r>
      <w:r w:rsidRPr="000114E9">
        <w:rPr>
          <w:color w:val="auto"/>
        </w:rPr>
        <w:t xml:space="preserve"> that 2-AG, an arachidonic acid containing endocannabinoid, is responsible for restituting the </w:t>
      </w:r>
      <w:proofErr w:type="spellStart"/>
      <w:r w:rsidR="00FF1C1A">
        <w:rPr>
          <w:color w:val="auto"/>
        </w:rPr>
        <w:t>d</w:t>
      </w:r>
      <w:r w:rsidR="00B37F1F" w:rsidRPr="000114E9">
        <w:rPr>
          <w:color w:val="auto"/>
        </w:rPr>
        <w:t>auer</w:t>
      </w:r>
      <w:proofErr w:type="spellEnd"/>
      <w:r w:rsidRPr="000114E9">
        <w:rPr>
          <w:color w:val="auto"/>
        </w:rPr>
        <w:t xml:space="preserve"> larva to its normal cycle in worms that have impaired cholesterol metabolism</w:t>
      </w:r>
      <w:r w:rsidRPr="00012FF0">
        <w:rPr>
          <w:noProof/>
          <w:color w:val="auto"/>
          <w:vertAlign w:val="superscript"/>
        </w:rPr>
        <w:t>7</w:t>
      </w:r>
      <w:r w:rsidR="00FF1C1A">
        <w:rPr>
          <w:noProof/>
          <w:color w:val="auto"/>
        </w:rPr>
        <w:t>.</w:t>
      </w:r>
      <w:r>
        <w:rPr>
          <w:color w:val="auto"/>
        </w:rPr>
        <w:t xml:space="preserve"> </w:t>
      </w:r>
    </w:p>
    <w:p w14:paraId="01CF6206" w14:textId="77777777" w:rsidR="00F34072" w:rsidRPr="000114E9" w:rsidRDefault="00F34072" w:rsidP="003A26AA">
      <w:pPr>
        <w:jc w:val="left"/>
        <w:rPr>
          <w:color w:val="auto"/>
        </w:rPr>
      </w:pPr>
    </w:p>
    <w:p w14:paraId="0BF0438B" w14:textId="68530D62" w:rsidR="00F34072" w:rsidRDefault="00F34072" w:rsidP="003A26AA">
      <w:pPr>
        <w:jc w:val="left"/>
        <w:rPr>
          <w:bCs/>
          <w:color w:val="auto"/>
        </w:rPr>
      </w:pPr>
      <w:r w:rsidRPr="000114E9">
        <w:rPr>
          <w:color w:val="auto"/>
        </w:rPr>
        <w:t>Given the recently discovered importance of 2-AG in the enhancement of cholesterol trafficking</w:t>
      </w:r>
      <w:r>
        <w:rPr>
          <w:color w:val="auto"/>
        </w:rPr>
        <w:t xml:space="preserve"> and other biological processes</w:t>
      </w:r>
      <w:r w:rsidRPr="000114E9">
        <w:rPr>
          <w:color w:val="auto"/>
        </w:rPr>
        <w:t xml:space="preserve"> and</w:t>
      </w:r>
      <w:r w:rsidR="00FF1C1A">
        <w:rPr>
          <w:color w:val="auto"/>
        </w:rPr>
        <w:t xml:space="preserve"> how little is known</w:t>
      </w:r>
      <w:r w:rsidRPr="000114E9">
        <w:rPr>
          <w:color w:val="auto"/>
        </w:rPr>
        <w:t xml:space="preserve"> </w:t>
      </w:r>
      <w:r w:rsidR="00FF1C1A">
        <w:rPr>
          <w:color w:val="auto"/>
        </w:rPr>
        <w:t>about</w:t>
      </w:r>
      <w:r w:rsidRPr="000114E9">
        <w:rPr>
          <w:color w:val="auto"/>
        </w:rPr>
        <w:t xml:space="preserve"> how lipids influence this process, a reliable detection method for this endocannabinoid</w:t>
      </w:r>
      <w:r w:rsidR="00FF1C1A">
        <w:rPr>
          <w:color w:val="auto"/>
        </w:rPr>
        <w:t xml:space="preserve"> is necessary</w:t>
      </w:r>
      <w:r w:rsidRPr="000114E9">
        <w:rPr>
          <w:color w:val="auto"/>
        </w:rPr>
        <w:t>.</w:t>
      </w:r>
      <w:r w:rsidR="00B37F1F">
        <w:rPr>
          <w:color w:val="auto"/>
        </w:rPr>
        <w:t xml:space="preserve"> </w:t>
      </w:r>
      <w:r w:rsidRPr="000114E9">
        <w:rPr>
          <w:color w:val="auto"/>
        </w:rPr>
        <w:t xml:space="preserve">The successful development of </w:t>
      </w:r>
      <w:r w:rsidR="00FF1C1A">
        <w:rPr>
          <w:color w:val="auto"/>
        </w:rPr>
        <w:t>this</w:t>
      </w:r>
      <w:r w:rsidRPr="000114E9">
        <w:rPr>
          <w:color w:val="auto"/>
        </w:rPr>
        <w:t xml:space="preserve"> simple and robust synthetic method</w:t>
      </w:r>
      <w:r w:rsidR="00FF1C1A">
        <w:rPr>
          <w:color w:val="auto"/>
        </w:rPr>
        <w:t xml:space="preserve"> </w:t>
      </w:r>
      <w:r w:rsidRPr="000114E9">
        <w:rPr>
          <w:color w:val="auto"/>
        </w:rPr>
        <w:t xml:space="preserve">to obtain the deuterated analog </w:t>
      </w:r>
      <w:r w:rsidRPr="009E1B5A">
        <w:rPr>
          <w:rFonts w:asciiTheme="minorHAnsi" w:hAnsiTheme="minorHAnsi"/>
        </w:rPr>
        <w:t>1-AG</w:t>
      </w:r>
      <w:r>
        <w:rPr>
          <w:rFonts w:asciiTheme="minorHAnsi" w:hAnsiTheme="minorHAnsi"/>
        </w:rPr>
        <w:t>-d</w:t>
      </w:r>
      <w:r w:rsidRPr="00EA278D">
        <w:rPr>
          <w:rFonts w:asciiTheme="minorHAnsi" w:hAnsiTheme="minorHAnsi"/>
          <w:vertAlign w:val="subscript"/>
        </w:rPr>
        <w:t>5</w:t>
      </w:r>
      <w:r w:rsidRPr="000114E9">
        <w:rPr>
          <w:bCs/>
          <w:color w:val="auto"/>
        </w:rPr>
        <w:t xml:space="preserve"> </w:t>
      </w:r>
      <w:r w:rsidR="00FF1C1A">
        <w:rPr>
          <w:bCs/>
          <w:color w:val="auto"/>
        </w:rPr>
        <w:t>is</w:t>
      </w:r>
      <w:r w:rsidRPr="000114E9">
        <w:rPr>
          <w:bCs/>
          <w:color w:val="auto"/>
        </w:rPr>
        <w:t xml:space="preserve"> a key step </w:t>
      </w:r>
      <w:r w:rsidR="00FF1C1A">
        <w:rPr>
          <w:bCs/>
          <w:color w:val="auto"/>
        </w:rPr>
        <w:t>in</w:t>
      </w:r>
      <w:r w:rsidRPr="000114E9">
        <w:rPr>
          <w:bCs/>
          <w:color w:val="auto"/>
        </w:rPr>
        <w:t xml:space="preserve"> this protocol. </w:t>
      </w:r>
    </w:p>
    <w:p w14:paraId="1B5BEA4A" w14:textId="77777777" w:rsidR="00F34072" w:rsidRDefault="00F34072" w:rsidP="003A26AA">
      <w:pPr>
        <w:jc w:val="left"/>
        <w:rPr>
          <w:bCs/>
          <w:color w:val="auto"/>
        </w:rPr>
      </w:pPr>
    </w:p>
    <w:p w14:paraId="3037EB98" w14:textId="16588F0B" w:rsidR="00F34072" w:rsidRDefault="00F34072" w:rsidP="003A26AA">
      <w:pPr>
        <w:jc w:val="left"/>
        <w:rPr>
          <w:bCs/>
          <w:color w:val="auto"/>
        </w:rPr>
      </w:pPr>
      <w:r>
        <w:rPr>
          <w:bCs/>
          <w:color w:val="auto"/>
        </w:rPr>
        <w:t>Most of the reported methods to quantify monoacylglycerols involve the use of commercially available analytical standards</w:t>
      </w:r>
      <w:r w:rsidR="00FF1C1A">
        <w:rPr>
          <w:bCs/>
          <w:color w:val="auto"/>
        </w:rPr>
        <w:t>,</w:t>
      </w:r>
      <w:r>
        <w:rPr>
          <w:bCs/>
          <w:color w:val="auto"/>
        </w:rPr>
        <w:t xml:space="preserve"> which are usually expensive and unstable under regular storage conditions</w:t>
      </w:r>
      <w:r w:rsidR="00FF1C1A">
        <w:rPr>
          <w:bCs/>
          <w:color w:val="auto"/>
        </w:rPr>
        <w:t>. This</w:t>
      </w:r>
      <w:r>
        <w:rPr>
          <w:bCs/>
          <w:color w:val="auto"/>
        </w:rPr>
        <w:t xml:space="preserve"> mak</w:t>
      </w:r>
      <w:r w:rsidR="00FF1C1A">
        <w:rPr>
          <w:bCs/>
          <w:color w:val="auto"/>
        </w:rPr>
        <w:t>es</w:t>
      </w:r>
      <w:r>
        <w:rPr>
          <w:bCs/>
          <w:color w:val="auto"/>
        </w:rPr>
        <w:t xml:space="preserve"> them inconvenient for research</w:t>
      </w:r>
      <w:r w:rsidR="00FF1C1A">
        <w:rPr>
          <w:bCs/>
          <w:color w:val="auto"/>
        </w:rPr>
        <w:t>ers</w:t>
      </w:r>
      <w:r>
        <w:rPr>
          <w:bCs/>
          <w:color w:val="auto"/>
        </w:rPr>
        <w:t xml:space="preserve"> who </w:t>
      </w:r>
      <w:r w:rsidR="00FF1C1A">
        <w:rPr>
          <w:bCs/>
          <w:color w:val="auto"/>
        </w:rPr>
        <w:t>require</w:t>
      </w:r>
      <w:r>
        <w:rPr>
          <w:bCs/>
          <w:color w:val="auto"/>
        </w:rPr>
        <w:t xml:space="preserve"> </w:t>
      </w:r>
      <w:r w:rsidR="00FF1C1A">
        <w:rPr>
          <w:bCs/>
          <w:color w:val="auto"/>
        </w:rPr>
        <w:t>larger</w:t>
      </w:r>
      <w:r>
        <w:rPr>
          <w:bCs/>
          <w:color w:val="auto"/>
        </w:rPr>
        <w:t xml:space="preserve"> quantities of standards and fresh stock</w:t>
      </w:r>
      <w:r w:rsidR="00FF1C1A">
        <w:rPr>
          <w:bCs/>
          <w:color w:val="auto"/>
        </w:rPr>
        <w:t>s</w:t>
      </w:r>
      <w:r>
        <w:rPr>
          <w:bCs/>
          <w:color w:val="auto"/>
        </w:rPr>
        <w:t xml:space="preserve">. They are also unreachable for lower budget laboratories. However, this method </w:t>
      </w:r>
      <w:r w:rsidR="00FF1C1A">
        <w:rPr>
          <w:bCs/>
          <w:color w:val="auto"/>
        </w:rPr>
        <w:t>overcomes</w:t>
      </w:r>
      <w:r>
        <w:rPr>
          <w:bCs/>
          <w:color w:val="auto"/>
        </w:rPr>
        <w:t xml:space="preserve"> this obstacle by proposing synthesis of the standard using more accessible starting materials. </w:t>
      </w:r>
    </w:p>
    <w:p w14:paraId="6C560530" w14:textId="77777777" w:rsidR="00F34072" w:rsidRDefault="00F34072" w:rsidP="003A26AA">
      <w:pPr>
        <w:jc w:val="left"/>
        <w:rPr>
          <w:bCs/>
          <w:color w:val="auto"/>
        </w:rPr>
      </w:pPr>
    </w:p>
    <w:p w14:paraId="3B11F843" w14:textId="0B928864" w:rsidR="00F34072" w:rsidRDefault="00F34072" w:rsidP="003A26AA">
      <w:pPr>
        <w:jc w:val="left"/>
        <w:rPr>
          <w:bCs/>
          <w:color w:val="auto"/>
        </w:rPr>
      </w:pPr>
      <w:r>
        <w:rPr>
          <w:bCs/>
          <w:color w:val="auto"/>
        </w:rPr>
        <w:t xml:space="preserve">It is also remarkable that </w:t>
      </w:r>
      <w:r w:rsidR="00FF1C1A">
        <w:rPr>
          <w:bCs/>
          <w:color w:val="auto"/>
        </w:rPr>
        <w:t>contrary</w:t>
      </w:r>
      <w:r>
        <w:rPr>
          <w:bCs/>
          <w:color w:val="auto"/>
        </w:rPr>
        <w:t xml:space="preserve"> to other reported methods</w:t>
      </w:r>
      <w:r w:rsidR="00FF1C1A">
        <w:rPr>
          <w:bCs/>
          <w:color w:val="auto"/>
        </w:rPr>
        <w:t xml:space="preserve"> (</w:t>
      </w:r>
      <w:r>
        <w:rPr>
          <w:bCs/>
          <w:color w:val="auto"/>
        </w:rPr>
        <w:t>which use deuterated analytical standards of 2-substitu</w:t>
      </w:r>
      <w:r w:rsidR="00FF1C1A">
        <w:rPr>
          <w:bCs/>
          <w:color w:val="auto"/>
        </w:rPr>
        <w:t>t</w:t>
      </w:r>
      <w:r>
        <w:rPr>
          <w:bCs/>
          <w:color w:val="auto"/>
        </w:rPr>
        <w:t>ed monoacylglycerols that suffer acyl-migration under many conditions</w:t>
      </w:r>
      <w:r w:rsidR="00FF1C1A">
        <w:rPr>
          <w:bCs/>
          <w:color w:val="auto"/>
        </w:rPr>
        <w:t>,</w:t>
      </w:r>
      <w:r>
        <w:rPr>
          <w:bCs/>
          <w:color w:val="auto"/>
        </w:rPr>
        <w:t xml:space="preserve"> </w:t>
      </w:r>
      <w:r w:rsidR="00FF1C1A">
        <w:rPr>
          <w:bCs/>
          <w:color w:val="auto"/>
        </w:rPr>
        <w:t>so that</w:t>
      </w:r>
      <w:r>
        <w:rPr>
          <w:bCs/>
          <w:color w:val="auto"/>
        </w:rPr>
        <w:t xml:space="preserve"> two chromatographic peaks are seen </w:t>
      </w:r>
      <w:r w:rsidR="00FF1C1A">
        <w:rPr>
          <w:bCs/>
          <w:color w:val="auto"/>
        </w:rPr>
        <w:t>and</w:t>
      </w:r>
      <w:r>
        <w:rPr>
          <w:bCs/>
          <w:color w:val="auto"/>
        </w:rPr>
        <w:t xml:space="preserve"> affect the relative quantification by isotopic dilution</w:t>
      </w:r>
      <w:r w:rsidRPr="00582C2C">
        <w:rPr>
          <w:bCs/>
          <w:noProof/>
          <w:color w:val="auto"/>
          <w:vertAlign w:val="superscript"/>
        </w:rPr>
        <w:t>25</w:t>
      </w:r>
      <w:r w:rsidR="00FF1C1A">
        <w:rPr>
          <w:bCs/>
          <w:noProof/>
          <w:color w:val="auto"/>
        </w:rPr>
        <w:t>),</w:t>
      </w:r>
      <w:r>
        <w:rPr>
          <w:bCs/>
          <w:color w:val="auto"/>
        </w:rPr>
        <w:t xml:space="preserve"> </w:t>
      </w:r>
      <w:r w:rsidR="00FF1C1A">
        <w:rPr>
          <w:bCs/>
          <w:color w:val="auto"/>
        </w:rPr>
        <w:t>this</w:t>
      </w:r>
      <w:r>
        <w:rPr>
          <w:bCs/>
          <w:color w:val="auto"/>
        </w:rPr>
        <w:t xml:space="preserve"> method efficiently </w:t>
      </w:r>
      <w:r w:rsidRPr="00FC2BC5">
        <w:rPr>
          <w:bCs/>
          <w:color w:val="auto"/>
        </w:rPr>
        <w:t>uses a 1-substitu</w:t>
      </w:r>
      <w:r w:rsidR="00FF1C1A">
        <w:rPr>
          <w:bCs/>
          <w:color w:val="auto"/>
        </w:rPr>
        <w:t>t</w:t>
      </w:r>
      <w:r w:rsidRPr="00FC2BC5">
        <w:rPr>
          <w:bCs/>
          <w:color w:val="auto"/>
        </w:rPr>
        <w:t>ed deuterated analytical standard</w:t>
      </w:r>
      <w:r w:rsidR="00FF1C1A">
        <w:rPr>
          <w:bCs/>
          <w:color w:val="auto"/>
        </w:rPr>
        <w:t>,</w:t>
      </w:r>
      <w:r w:rsidRPr="00FC2BC5">
        <w:rPr>
          <w:bCs/>
          <w:color w:val="auto"/>
        </w:rPr>
        <w:t xml:space="preserve"> which is a single isomer and does not undergo acyl-migration.</w:t>
      </w:r>
    </w:p>
    <w:p w14:paraId="3B6E0146" w14:textId="77777777" w:rsidR="00F34072" w:rsidRDefault="00F34072" w:rsidP="003A26AA">
      <w:pPr>
        <w:jc w:val="left"/>
        <w:rPr>
          <w:bCs/>
          <w:color w:val="auto"/>
        </w:rPr>
      </w:pPr>
    </w:p>
    <w:p w14:paraId="4E866649" w14:textId="4D0A26D8" w:rsidR="00F34072" w:rsidRDefault="00F34072" w:rsidP="003A26AA">
      <w:pPr>
        <w:jc w:val="left"/>
        <w:rPr>
          <w:bCs/>
          <w:color w:val="auto"/>
        </w:rPr>
      </w:pPr>
      <w:r>
        <w:rPr>
          <w:bCs/>
          <w:color w:val="auto"/>
        </w:rPr>
        <w:lastRenderedPageBreak/>
        <w:t>The synthetic method is straightforward</w:t>
      </w:r>
      <w:r w:rsidR="00FF1C1A">
        <w:rPr>
          <w:bCs/>
          <w:color w:val="auto"/>
        </w:rPr>
        <w:t xml:space="preserve"> and requires no</w:t>
      </w:r>
      <w:r>
        <w:rPr>
          <w:bCs/>
          <w:color w:val="auto"/>
        </w:rPr>
        <w:t xml:space="preserve"> sophisticated conditions</w:t>
      </w:r>
      <w:r w:rsidR="00FF1C1A">
        <w:rPr>
          <w:bCs/>
          <w:color w:val="auto"/>
        </w:rPr>
        <w:t>,</w:t>
      </w:r>
      <w:r>
        <w:rPr>
          <w:bCs/>
          <w:color w:val="auto"/>
        </w:rPr>
        <w:t xml:space="preserve"> making it ideal </w:t>
      </w:r>
      <w:r w:rsidR="00FF1C1A">
        <w:rPr>
          <w:bCs/>
          <w:color w:val="auto"/>
        </w:rPr>
        <w:t>for</w:t>
      </w:r>
      <w:r>
        <w:rPr>
          <w:bCs/>
          <w:color w:val="auto"/>
        </w:rPr>
        <w:t xml:space="preserve"> any laboratory </w:t>
      </w:r>
      <w:r w:rsidR="00FF1C1A">
        <w:rPr>
          <w:bCs/>
          <w:color w:val="auto"/>
        </w:rPr>
        <w:t>having</w:t>
      </w:r>
      <w:r>
        <w:rPr>
          <w:bCs/>
          <w:color w:val="auto"/>
        </w:rPr>
        <w:t xml:space="preserve"> minimal equipment</w:t>
      </w:r>
      <w:r w:rsidR="00FF1C1A">
        <w:rPr>
          <w:bCs/>
          <w:color w:val="auto"/>
        </w:rPr>
        <w:t>, budget,</w:t>
      </w:r>
      <w:r>
        <w:rPr>
          <w:bCs/>
          <w:color w:val="auto"/>
        </w:rPr>
        <w:t xml:space="preserve"> and access to reactants. It is also a simple technique that can be use</w:t>
      </w:r>
      <w:r w:rsidR="00FF1C1A">
        <w:rPr>
          <w:bCs/>
          <w:color w:val="auto"/>
        </w:rPr>
        <w:t>d</w:t>
      </w:r>
      <w:r>
        <w:rPr>
          <w:bCs/>
          <w:color w:val="auto"/>
        </w:rPr>
        <w:t xml:space="preserve"> by any scientist working in the field, without the need</w:t>
      </w:r>
      <w:r w:rsidR="00FF1C1A">
        <w:rPr>
          <w:bCs/>
          <w:color w:val="auto"/>
        </w:rPr>
        <w:t xml:space="preserve"> for</w:t>
      </w:r>
      <w:r>
        <w:rPr>
          <w:bCs/>
          <w:color w:val="auto"/>
        </w:rPr>
        <w:t xml:space="preserve"> special training</w:t>
      </w:r>
      <w:r w:rsidR="00FF1C1A">
        <w:rPr>
          <w:bCs/>
          <w:color w:val="auto"/>
        </w:rPr>
        <w:t xml:space="preserve"> in</w:t>
      </w:r>
      <w:r w:rsidR="00FF1C1A" w:rsidRPr="00FF1C1A">
        <w:rPr>
          <w:bCs/>
          <w:color w:val="auto"/>
        </w:rPr>
        <w:t xml:space="preserve"> </w:t>
      </w:r>
      <w:r w:rsidR="00FF1C1A">
        <w:rPr>
          <w:bCs/>
          <w:color w:val="auto"/>
        </w:rPr>
        <w:t>organic synthesis</w:t>
      </w:r>
      <w:r>
        <w:rPr>
          <w:bCs/>
          <w:color w:val="auto"/>
        </w:rPr>
        <w:t>.</w:t>
      </w:r>
      <w:r w:rsidR="00FF1C1A">
        <w:rPr>
          <w:bCs/>
          <w:color w:val="auto"/>
        </w:rPr>
        <w:t xml:space="preserve"> </w:t>
      </w:r>
      <w:r>
        <w:rPr>
          <w:bCs/>
          <w:color w:val="auto"/>
        </w:rPr>
        <w:t xml:space="preserve">The worm sample preparation is the conventional </w:t>
      </w:r>
      <w:r w:rsidR="00FF1C1A">
        <w:rPr>
          <w:bCs/>
          <w:color w:val="auto"/>
        </w:rPr>
        <w:t>method,</w:t>
      </w:r>
      <w:r>
        <w:rPr>
          <w:bCs/>
          <w:color w:val="auto"/>
        </w:rPr>
        <w:t xml:space="preserve"> without further complications</w:t>
      </w:r>
      <w:r w:rsidR="00FF1C1A">
        <w:rPr>
          <w:bCs/>
          <w:color w:val="auto"/>
        </w:rPr>
        <w:t>. Finally, t</w:t>
      </w:r>
      <w:r>
        <w:rPr>
          <w:bCs/>
          <w:color w:val="auto"/>
        </w:rPr>
        <w:t xml:space="preserve">he lipid extraction method to obtain the final samples is a modification from </w:t>
      </w:r>
      <w:proofErr w:type="spellStart"/>
      <w:r>
        <w:rPr>
          <w:bCs/>
          <w:color w:val="auto"/>
        </w:rPr>
        <w:t>Folch</w:t>
      </w:r>
      <w:r w:rsidR="00FF1C1A">
        <w:rPr>
          <w:bCs/>
          <w:color w:val="auto"/>
        </w:rPr>
        <w:t>’</w:t>
      </w:r>
      <w:r>
        <w:rPr>
          <w:bCs/>
          <w:color w:val="auto"/>
        </w:rPr>
        <w:t>s</w:t>
      </w:r>
      <w:proofErr w:type="spellEnd"/>
      <w:r>
        <w:rPr>
          <w:bCs/>
          <w:color w:val="auto"/>
        </w:rPr>
        <w:t xml:space="preserve"> protocol</w:t>
      </w:r>
      <w:r w:rsidRPr="00582C2C">
        <w:rPr>
          <w:bCs/>
          <w:noProof/>
          <w:color w:val="auto"/>
          <w:vertAlign w:val="superscript"/>
        </w:rPr>
        <w:t>24</w:t>
      </w:r>
      <w:r>
        <w:rPr>
          <w:bCs/>
          <w:color w:val="auto"/>
        </w:rPr>
        <w:t xml:space="preserve"> that allows</w:t>
      </w:r>
      <w:r w:rsidR="00F6058B">
        <w:rPr>
          <w:bCs/>
          <w:color w:val="auto"/>
        </w:rPr>
        <w:t xml:space="preserve"> for </w:t>
      </w:r>
      <w:r>
        <w:rPr>
          <w:bCs/>
          <w:color w:val="auto"/>
        </w:rPr>
        <w:t>better recovery values</w:t>
      </w:r>
      <w:r w:rsidR="00FF1C1A">
        <w:rPr>
          <w:bCs/>
          <w:color w:val="auto"/>
        </w:rPr>
        <w:t>,</w:t>
      </w:r>
      <w:r>
        <w:rPr>
          <w:bCs/>
          <w:color w:val="auto"/>
        </w:rPr>
        <w:t xml:space="preserve"> since it does not require chromatographic column purification.</w:t>
      </w:r>
    </w:p>
    <w:p w14:paraId="150EE759" w14:textId="77777777" w:rsidR="00F34072" w:rsidRDefault="00F34072" w:rsidP="003A26AA">
      <w:pPr>
        <w:jc w:val="left"/>
        <w:rPr>
          <w:bCs/>
          <w:color w:val="auto"/>
        </w:rPr>
      </w:pPr>
    </w:p>
    <w:p w14:paraId="0FF1FE07" w14:textId="08C816C9" w:rsidR="00F34072" w:rsidRDefault="00F34072" w:rsidP="003A26AA">
      <w:pPr>
        <w:jc w:val="left"/>
        <w:rPr>
          <w:bCs/>
          <w:color w:val="auto"/>
        </w:rPr>
      </w:pPr>
      <w:r>
        <w:rPr>
          <w:bCs/>
          <w:color w:val="auto"/>
        </w:rPr>
        <w:t xml:space="preserve">The critical step is to </w:t>
      </w:r>
      <w:r w:rsidR="00FF1C1A">
        <w:rPr>
          <w:bCs/>
          <w:color w:val="auto"/>
        </w:rPr>
        <w:t>en</w:t>
      </w:r>
      <w:r>
        <w:rPr>
          <w:bCs/>
          <w:color w:val="auto"/>
        </w:rPr>
        <w:t xml:space="preserve">sure that the sample preparation and lipid extraction are performed adequately to </w:t>
      </w:r>
      <w:r w:rsidR="00FF1C1A">
        <w:rPr>
          <w:bCs/>
          <w:color w:val="auto"/>
        </w:rPr>
        <w:t>achieve</w:t>
      </w:r>
      <w:r>
        <w:rPr>
          <w:bCs/>
          <w:color w:val="auto"/>
        </w:rPr>
        <w:t xml:space="preserve"> good</w:t>
      </w:r>
      <w:r w:rsidR="00FF1C1A">
        <w:rPr>
          <w:bCs/>
          <w:color w:val="auto"/>
        </w:rPr>
        <w:t xml:space="preserve"> and detectable</w:t>
      </w:r>
      <w:r>
        <w:rPr>
          <w:bCs/>
          <w:color w:val="auto"/>
        </w:rPr>
        <w:t xml:space="preserve"> recovery of the standard. It is also important to </w:t>
      </w:r>
      <w:r w:rsidR="00FA57F7">
        <w:rPr>
          <w:bCs/>
          <w:color w:val="auto"/>
        </w:rPr>
        <w:t xml:space="preserve">1) </w:t>
      </w:r>
      <w:r w:rsidR="00FF1C1A">
        <w:rPr>
          <w:bCs/>
          <w:color w:val="auto"/>
        </w:rPr>
        <w:t>produce</w:t>
      </w:r>
      <w:r>
        <w:rPr>
          <w:bCs/>
          <w:color w:val="auto"/>
        </w:rPr>
        <w:t xml:space="preserve"> fresh stock solutions monthly to </w:t>
      </w:r>
      <w:r w:rsidR="00FF1C1A">
        <w:rPr>
          <w:bCs/>
          <w:color w:val="auto"/>
        </w:rPr>
        <w:t>maintain</w:t>
      </w:r>
      <w:r>
        <w:rPr>
          <w:bCs/>
          <w:color w:val="auto"/>
        </w:rPr>
        <w:t xml:space="preserve"> conditions of the standard and</w:t>
      </w:r>
      <w:r w:rsidR="00FF1C1A">
        <w:rPr>
          <w:bCs/>
          <w:color w:val="auto"/>
        </w:rPr>
        <w:t xml:space="preserve"> 2)</w:t>
      </w:r>
      <w:r>
        <w:rPr>
          <w:bCs/>
          <w:color w:val="auto"/>
        </w:rPr>
        <w:t xml:space="preserve"> check by NMR-spectroscopy or LC-MS that the standard is still pure and has not undergone oxidation or degradation.</w:t>
      </w:r>
      <w:r w:rsidR="00FF1C1A">
        <w:rPr>
          <w:bCs/>
          <w:color w:val="auto"/>
        </w:rPr>
        <w:t xml:space="preserve"> </w:t>
      </w:r>
      <w:r>
        <w:rPr>
          <w:bCs/>
          <w:color w:val="auto"/>
        </w:rPr>
        <w:t xml:space="preserve">The only limitation of this technique relies in </w:t>
      </w:r>
      <w:r w:rsidR="003A26AA">
        <w:rPr>
          <w:bCs/>
          <w:color w:val="auto"/>
        </w:rPr>
        <w:t>its expansion</w:t>
      </w:r>
      <w:r>
        <w:rPr>
          <w:bCs/>
          <w:color w:val="auto"/>
        </w:rPr>
        <w:t xml:space="preserve"> to other studies that </w:t>
      </w:r>
      <w:r w:rsidR="00FA57F7">
        <w:rPr>
          <w:bCs/>
          <w:color w:val="auto"/>
        </w:rPr>
        <w:t>may</w:t>
      </w:r>
      <w:r>
        <w:rPr>
          <w:bCs/>
          <w:color w:val="auto"/>
        </w:rPr>
        <w:t xml:space="preserve"> have endogenous 2-AG concentrations lower than the presented LOQ. In </w:t>
      </w:r>
      <w:r w:rsidR="00FA57F7">
        <w:rPr>
          <w:bCs/>
          <w:color w:val="auto"/>
        </w:rPr>
        <w:t>this</w:t>
      </w:r>
      <w:r>
        <w:rPr>
          <w:bCs/>
          <w:color w:val="auto"/>
        </w:rPr>
        <w:t xml:space="preserve"> case, the method should be modified to </w:t>
      </w:r>
      <w:r w:rsidR="00FA57F7">
        <w:rPr>
          <w:bCs/>
          <w:color w:val="auto"/>
        </w:rPr>
        <w:t>en</w:t>
      </w:r>
      <w:r>
        <w:rPr>
          <w:bCs/>
          <w:color w:val="auto"/>
        </w:rPr>
        <w:t>sure that the concentration falls between the limits.</w:t>
      </w:r>
    </w:p>
    <w:p w14:paraId="51AB177A" w14:textId="77777777" w:rsidR="00F34072" w:rsidRDefault="00F34072" w:rsidP="003A26AA">
      <w:pPr>
        <w:jc w:val="left"/>
        <w:rPr>
          <w:bCs/>
          <w:color w:val="auto"/>
        </w:rPr>
      </w:pPr>
    </w:p>
    <w:p w14:paraId="529518D5" w14:textId="5340FA69" w:rsidR="00F34072" w:rsidRDefault="00F34072" w:rsidP="00D32920">
      <w:pPr>
        <w:jc w:val="left"/>
        <w:rPr>
          <w:bCs/>
          <w:color w:val="auto"/>
        </w:rPr>
      </w:pPr>
      <w:r>
        <w:rPr>
          <w:bCs/>
          <w:color w:val="auto"/>
        </w:rPr>
        <w:t xml:space="preserve">In the case of failure during the protocol </w:t>
      </w:r>
      <w:r w:rsidR="00FA57F7">
        <w:rPr>
          <w:bCs/>
          <w:color w:val="auto"/>
        </w:rPr>
        <w:t xml:space="preserve">in which 1) there is </w:t>
      </w:r>
      <w:r>
        <w:rPr>
          <w:bCs/>
          <w:color w:val="auto"/>
        </w:rPr>
        <w:t xml:space="preserve">no visible chromatographic signal of the standard or </w:t>
      </w:r>
      <w:r w:rsidR="00FA57F7">
        <w:rPr>
          <w:bCs/>
          <w:color w:val="auto"/>
        </w:rPr>
        <w:t xml:space="preserve">2) the </w:t>
      </w:r>
      <w:r>
        <w:rPr>
          <w:bCs/>
          <w:color w:val="auto"/>
        </w:rPr>
        <w:t>recovery value of the standard after extraction is lower than expected, it is recommended to repeat sample preparation and lipid extraction.</w:t>
      </w:r>
      <w:r w:rsidR="00FF1C1A">
        <w:rPr>
          <w:bCs/>
          <w:color w:val="auto"/>
        </w:rPr>
        <w:t xml:space="preserve"> </w:t>
      </w:r>
      <w:r>
        <w:rPr>
          <w:bCs/>
          <w:color w:val="auto"/>
        </w:rPr>
        <w:t xml:space="preserve">Since the synthetic route involves synthesis of a protected deuterated glycerol building block that is finally acylated with arachidonic acid in the last step, this method </w:t>
      </w:r>
      <w:r w:rsidR="00FA57F7">
        <w:rPr>
          <w:bCs/>
          <w:color w:val="auto"/>
        </w:rPr>
        <w:t>can</w:t>
      </w:r>
      <w:r>
        <w:rPr>
          <w:bCs/>
          <w:color w:val="auto"/>
        </w:rPr>
        <w:t xml:space="preserve"> be expanded to the synthesis of deuterated standards of other monoacylglycerols, </w:t>
      </w:r>
      <w:proofErr w:type="spellStart"/>
      <w:r>
        <w:rPr>
          <w:bCs/>
          <w:color w:val="auto"/>
        </w:rPr>
        <w:t>diacylglicerols</w:t>
      </w:r>
      <w:proofErr w:type="spellEnd"/>
      <w:r>
        <w:rPr>
          <w:bCs/>
          <w:color w:val="auto"/>
        </w:rPr>
        <w:t>, phospholipids</w:t>
      </w:r>
      <w:r w:rsidR="00FA57F7">
        <w:rPr>
          <w:bCs/>
          <w:color w:val="auto"/>
        </w:rPr>
        <w:t>,</w:t>
      </w:r>
      <w:r>
        <w:rPr>
          <w:bCs/>
          <w:color w:val="auto"/>
        </w:rPr>
        <w:t xml:space="preserve"> and structurally related metabolites.</w:t>
      </w:r>
    </w:p>
    <w:p w14:paraId="6597502B" w14:textId="43618C61" w:rsidR="00FF1C1A" w:rsidRDefault="00FF1C1A" w:rsidP="00D32920">
      <w:pPr>
        <w:jc w:val="left"/>
        <w:rPr>
          <w:bCs/>
          <w:color w:val="auto"/>
        </w:rPr>
      </w:pPr>
    </w:p>
    <w:p w14:paraId="10532AED" w14:textId="09DF65B1" w:rsidR="00FF1C1A" w:rsidRPr="003A26AA" w:rsidRDefault="00FF1C1A" w:rsidP="003A26AA">
      <w:pPr>
        <w:jc w:val="left"/>
        <w:rPr>
          <w:bCs/>
          <w:i/>
          <w:color w:val="auto"/>
        </w:rPr>
      </w:pPr>
      <w:r w:rsidRPr="000114E9">
        <w:rPr>
          <w:bCs/>
          <w:color w:val="auto"/>
        </w:rPr>
        <w:t xml:space="preserve">In summary, this new procedure describes a straightforward and reproducible </w:t>
      </w:r>
      <w:r w:rsidR="00FA57F7">
        <w:rPr>
          <w:bCs/>
          <w:color w:val="auto"/>
        </w:rPr>
        <w:t>method for</w:t>
      </w:r>
      <w:r w:rsidRPr="000114E9">
        <w:rPr>
          <w:bCs/>
          <w:color w:val="auto"/>
        </w:rPr>
        <w:t xml:space="preserve"> detecting and quantifying 2-AG</w:t>
      </w:r>
      <w:r w:rsidR="00FA57F7">
        <w:rPr>
          <w:bCs/>
          <w:color w:val="auto"/>
        </w:rPr>
        <w:t>, which</w:t>
      </w:r>
      <w:r w:rsidRPr="000114E9">
        <w:rPr>
          <w:bCs/>
          <w:color w:val="auto"/>
        </w:rPr>
        <w:t xml:space="preserve"> will help </w:t>
      </w:r>
      <w:r w:rsidR="00FA57F7">
        <w:rPr>
          <w:bCs/>
          <w:color w:val="auto"/>
        </w:rPr>
        <w:t>address</w:t>
      </w:r>
      <w:r w:rsidRPr="000114E9">
        <w:rPr>
          <w:bCs/>
          <w:color w:val="auto"/>
        </w:rPr>
        <w:t xml:space="preserve"> some of the </w:t>
      </w:r>
      <w:r>
        <w:rPr>
          <w:bCs/>
          <w:color w:val="auto"/>
        </w:rPr>
        <w:t xml:space="preserve">unanswered </w:t>
      </w:r>
      <w:r w:rsidRPr="000114E9">
        <w:rPr>
          <w:bCs/>
          <w:color w:val="auto"/>
        </w:rPr>
        <w:t xml:space="preserve">questions </w:t>
      </w:r>
      <w:r>
        <w:rPr>
          <w:bCs/>
          <w:color w:val="auto"/>
        </w:rPr>
        <w:t>regarding</w:t>
      </w:r>
      <w:r w:rsidRPr="000114E9">
        <w:rPr>
          <w:bCs/>
          <w:color w:val="auto"/>
        </w:rPr>
        <w:t xml:space="preserve"> the role of this endocannabinoid in </w:t>
      </w:r>
      <w:r w:rsidRPr="000114E9">
        <w:rPr>
          <w:bCs/>
          <w:i/>
          <w:color w:val="auto"/>
        </w:rPr>
        <w:t>C. elegans.</w:t>
      </w:r>
    </w:p>
    <w:p w14:paraId="3CE692B9" w14:textId="77777777" w:rsidR="00F34072" w:rsidRPr="000114E9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76F7EC76" w14:textId="7ED37564" w:rsidR="00F34072" w:rsidRPr="000114E9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0114E9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03757E4" w14:textId="4C9E17B0" w:rsidR="00F34072" w:rsidRPr="00D103D5" w:rsidRDefault="00F34072" w:rsidP="003A26AA">
      <w:pPr>
        <w:jc w:val="left"/>
        <w:rPr>
          <w:lang w:val="es-AR"/>
        </w:rPr>
      </w:pPr>
      <w:r w:rsidRPr="00EE3325">
        <w:t>This work was supported by a research grant from</w:t>
      </w:r>
      <w:r>
        <w:t xml:space="preserve"> </w:t>
      </w:r>
      <w:r w:rsidRPr="00EE3325">
        <w:t xml:space="preserve">the </w:t>
      </w:r>
      <w:proofErr w:type="spellStart"/>
      <w:r w:rsidRPr="00EE3325">
        <w:t>Agencia</w:t>
      </w:r>
      <w:proofErr w:type="spellEnd"/>
      <w:r w:rsidRPr="00EE3325">
        <w:t xml:space="preserve"> Nacional de </w:t>
      </w:r>
      <w:proofErr w:type="spellStart"/>
      <w:r w:rsidRPr="00EE3325">
        <w:t>Promoción</w:t>
      </w:r>
      <w:proofErr w:type="spellEnd"/>
      <w:r>
        <w:t xml:space="preserve"> </w:t>
      </w:r>
      <w:proofErr w:type="spellStart"/>
      <w:r w:rsidRPr="00EE3325">
        <w:t>Científ</w:t>
      </w:r>
      <w:r>
        <w:t>i</w:t>
      </w:r>
      <w:r w:rsidRPr="00EE3325">
        <w:t>ca</w:t>
      </w:r>
      <w:proofErr w:type="spellEnd"/>
      <w:r w:rsidRPr="00EE3325">
        <w:t xml:space="preserve"> y </w:t>
      </w:r>
      <w:proofErr w:type="spellStart"/>
      <w:r w:rsidRPr="00EE3325">
        <w:t>T</w:t>
      </w:r>
      <w:r w:rsidR="00511237">
        <w:t>ecnológ</w:t>
      </w:r>
      <w:r w:rsidRPr="00EE3325">
        <w:t>ica</w:t>
      </w:r>
      <w:proofErr w:type="spellEnd"/>
      <w:r w:rsidRPr="00EE3325">
        <w:t xml:space="preserve"> (</w:t>
      </w:r>
      <w:proofErr w:type="spellStart"/>
      <w:r w:rsidRPr="00EE3325">
        <w:t>ANPC</w:t>
      </w:r>
      <w:r>
        <w:t>y</w:t>
      </w:r>
      <w:r w:rsidRPr="00EE3325">
        <w:t>T</w:t>
      </w:r>
      <w:proofErr w:type="spellEnd"/>
      <w:r w:rsidRPr="00EE3325">
        <w:t>, PICT</w:t>
      </w:r>
      <w:r>
        <w:t xml:space="preserve"> 2014-</w:t>
      </w:r>
      <w:r w:rsidRPr="00EE3325">
        <w:t>3693)</w:t>
      </w:r>
      <w:r>
        <w:t xml:space="preserve">. </w:t>
      </w:r>
      <w:proofErr w:type="spellStart"/>
      <w:r>
        <w:t>J.F.d.L</w:t>
      </w:r>
      <w:proofErr w:type="spellEnd"/>
      <w:r>
        <w:t xml:space="preserve">., </w:t>
      </w:r>
      <w:r w:rsidRPr="00EE3325">
        <w:t>G.P.,</w:t>
      </w:r>
      <w:r>
        <w:t xml:space="preserve"> </w:t>
      </w:r>
      <w:r w:rsidR="00FA57F7">
        <w:t xml:space="preserve">and </w:t>
      </w:r>
      <w:r>
        <w:t xml:space="preserve">B.H.C. are fellows from </w:t>
      </w:r>
      <w:r w:rsidRPr="00EE3325">
        <w:t xml:space="preserve">CONICET. </w:t>
      </w:r>
      <w:proofErr w:type="spellStart"/>
      <w:r>
        <w:t>D.d.M</w:t>
      </w:r>
      <w:proofErr w:type="spellEnd"/>
      <w:r>
        <w:t xml:space="preserve">. and </w:t>
      </w:r>
      <w:r w:rsidRPr="00EE3325">
        <w:t>G</w:t>
      </w:r>
      <w:r>
        <w:t>.</w:t>
      </w:r>
      <w:r w:rsidRPr="00EE3325">
        <w:t>R</w:t>
      </w:r>
      <w:r>
        <w:t>.</w:t>
      </w:r>
      <w:r w:rsidRPr="00EE3325">
        <w:t>L</w:t>
      </w:r>
      <w:r>
        <w:t>. are</w:t>
      </w:r>
      <w:r w:rsidRPr="00EE3325">
        <w:t xml:space="preserve"> member</w:t>
      </w:r>
      <w:r>
        <w:t>s</w:t>
      </w:r>
      <w:r w:rsidRPr="00EE3325">
        <w:t xml:space="preserve"> of the Research Career of CONICET.</w:t>
      </w:r>
      <w:r>
        <w:t xml:space="preserve"> </w:t>
      </w:r>
      <w:r w:rsidRPr="00AD365E">
        <w:t>We are thankful</w:t>
      </w:r>
      <w:r>
        <w:t xml:space="preserve"> to Gonzalo </w:t>
      </w:r>
      <w:proofErr w:type="spellStart"/>
      <w:r>
        <w:t>Lamberto</w:t>
      </w:r>
      <w:proofErr w:type="spellEnd"/>
      <w:r>
        <w:t xml:space="preserve"> (INMET) for LC-MS/MS analysis and helpful discussion. </w:t>
      </w:r>
      <w:r w:rsidRPr="00D103D5">
        <w:rPr>
          <w:lang w:val="es-AR"/>
        </w:rPr>
        <w:t xml:space="preserve">Video </w:t>
      </w:r>
      <w:proofErr w:type="spellStart"/>
      <w:r w:rsidRPr="00D103D5">
        <w:rPr>
          <w:lang w:val="es-AR"/>
        </w:rPr>
        <w:t>shooting</w:t>
      </w:r>
      <w:proofErr w:type="spellEnd"/>
      <w:r w:rsidRPr="00D103D5">
        <w:rPr>
          <w:lang w:val="es-AR"/>
        </w:rPr>
        <w:t xml:space="preserve"> and </w:t>
      </w:r>
      <w:proofErr w:type="spellStart"/>
      <w:r w:rsidRPr="00D103D5">
        <w:rPr>
          <w:lang w:val="es-AR"/>
        </w:rPr>
        <w:t>editing</w:t>
      </w:r>
      <w:proofErr w:type="spellEnd"/>
      <w:r w:rsidRPr="00D103D5">
        <w:rPr>
          <w:lang w:val="es-AR"/>
        </w:rPr>
        <w:t xml:space="preserve"> has </w:t>
      </w:r>
      <w:proofErr w:type="spellStart"/>
      <w:r w:rsidRPr="00D103D5">
        <w:rPr>
          <w:lang w:val="es-AR"/>
        </w:rPr>
        <w:t>been</w:t>
      </w:r>
      <w:proofErr w:type="spellEnd"/>
      <w:r w:rsidRPr="00D103D5">
        <w:rPr>
          <w:lang w:val="es-AR"/>
        </w:rPr>
        <w:t xml:space="preserve"> </w:t>
      </w:r>
      <w:r>
        <w:rPr>
          <w:lang w:val="es-AR"/>
        </w:rPr>
        <w:t>done</w:t>
      </w:r>
      <w:r w:rsidRPr="00D103D5">
        <w:rPr>
          <w:lang w:val="es-AR"/>
        </w:rPr>
        <w:t xml:space="preserve"> </w:t>
      </w:r>
      <w:proofErr w:type="spellStart"/>
      <w:r w:rsidRPr="00D103D5">
        <w:rPr>
          <w:lang w:val="es-AR"/>
        </w:rPr>
        <w:t>by</w:t>
      </w:r>
      <w:proofErr w:type="spellEnd"/>
      <w:r w:rsidRPr="00D103D5">
        <w:rPr>
          <w:lang w:val="es-AR"/>
        </w:rPr>
        <w:t xml:space="preserve"> Ramiro Ortega and María Soledad Casasola </w:t>
      </w:r>
      <w:proofErr w:type="spellStart"/>
      <w:r w:rsidRPr="00D103D5">
        <w:rPr>
          <w:lang w:val="es-AR"/>
        </w:rPr>
        <w:t>from</w:t>
      </w:r>
      <w:proofErr w:type="spellEnd"/>
      <w:r w:rsidRPr="00D103D5">
        <w:rPr>
          <w:lang w:val="es-AR"/>
        </w:rPr>
        <w:t xml:space="preserve"> Dirección de Comunicación de la Ciencia, </w:t>
      </w:r>
      <w:r>
        <w:rPr>
          <w:lang w:val="es-AR"/>
        </w:rPr>
        <w:t xml:space="preserve">Facultad de Ciencia Política y Relaciones Internacionales, </w:t>
      </w:r>
      <w:r w:rsidRPr="00D103D5">
        <w:rPr>
          <w:lang w:val="es-AR"/>
        </w:rPr>
        <w:t>Universidad Nacional de Rosario</w:t>
      </w:r>
      <w:r w:rsidR="00FA57F7">
        <w:rPr>
          <w:lang w:val="es-AR"/>
        </w:rPr>
        <w:t xml:space="preserve"> in Rosario, Argentina</w:t>
      </w:r>
      <w:r w:rsidRPr="00D103D5">
        <w:rPr>
          <w:lang w:val="es-AR"/>
        </w:rPr>
        <w:t xml:space="preserve">. </w:t>
      </w:r>
    </w:p>
    <w:p w14:paraId="06338466" w14:textId="77777777" w:rsidR="00F34072" w:rsidRPr="00D103D5" w:rsidRDefault="00F34072" w:rsidP="003A26AA">
      <w:pPr>
        <w:jc w:val="left"/>
        <w:rPr>
          <w:rFonts w:asciiTheme="minorHAnsi" w:hAnsiTheme="minorHAnsi" w:cstheme="minorHAnsi"/>
          <w:b/>
          <w:bCs/>
          <w:lang w:val="es-AR"/>
        </w:rPr>
      </w:pPr>
    </w:p>
    <w:p w14:paraId="7CB498EE" w14:textId="67FF985F" w:rsidR="00F34072" w:rsidRPr="006930CA" w:rsidRDefault="00F34072" w:rsidP="003A26A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6930CA">
        <w:rPr>
          <w:rFonts w:asciiTheme="minorHAnsi" w:hAnsiTheme="minorHAnsi" w:cstheme="minorHAnsi"/>
          <w:b/>
        </w:rPr>
        <w:t>DISCLOSURES</w:t>
      </w:r>
      <w:r w:rsidRPr="006930CA">
        <w:rPr>
          <w:rFonts w:asciiTheme="minorHAnsi" w:hAnsiTheme="minorHAnsi" w:cstheme="minorHAnsi"/>
          <w:b/>
          <w:bCs/>
        </w:rPr>
        <w:t xml:space="preserve">: </w:t>
      </w:r>
    </w:p>
    <w:p w14:paraId="375BE823" w14:textId="3F0422DF" w:rsidR="00F34072" w:rsidRPr="00EE3325" w:rsidRDefault="00F34072" w:rsidP="003A26AA">
      <w:pPr>
        <w:jc w:val="left"/>
      </w:pPr>
      <w:r w:rsidRPr="00EE3325">
        <w:t>The authors declare no conflict</w:t>
      </w:r>
      <w:r w:rsidR="00FA57F7">
        <w:t>s</w:t>
      </w:r>
      <w:r w:rsidRPr="00EE3325">
        <w:t xml:space="preserve"> of interest.</w:t>
      </w:r>
    </w:p>
    <w:p w14:paraId="5BE54787" w14:textId="77777777" w:rsidR="00052C3B" w:rsidRPr="00990B67" w:rsidRDefault="00052C3B" w:rsidP="003A26AA">
      <w:pPr>
        <w:jc w:val="left"/>
      </w:pPr>
    </w:p>
    <w:p w14:paraId="454A0AE2" w14:textId="1CBAA539" w:rsidR="00556630" w:rsidRDefault="00556630" w:rsidP="003A26AA">
      <w:pPr>
        <w:jc w:val="left"/>
        <w:rPr>
          <w:noProof/>
        </w:rPr>
      </w:pPr>
      <w:r w:rsidRPr="006930CA">
        <w:rPr>
          <w:b/>
          <w:bCs/>
        </w:rPr>
        <w:t>REFERENCES:</w:t>
      </w:r>
    </w:p>
    <w:p w14:paraId="44906AA6" w14:textId="19C89B87" w:rsidR="00556630" w:rsidRDefault="00556630" w:rsidP="003A26AA">
      <w:pPr>
        <w:pStyle w:val="EndNoteBibliography"/>
        <w:jc w:val="left"/>
      </w:pPr>
      <w:bookmarkStart w:id="1" w:name="_ENREF_1"/>
      <w:r w:rsidRPr="00F90134">
        <w:t>1</w:t>
      </w:r>
      <w:r w:rsidRPr="00F90134">
        <w:tab/>
        <w:t>McPartland, J. M., Matias, I., Di Marzo, V.</w:t>
      </w:r>
      <w:r w:rsidR="00051976">
        <w:t>,</w:t>
      </w:r>
      <w:r w:rsidRPr="00F90134">
        <w:t xml:space="preserve"> Glass, M. Evolutionary origins of the endocannabinoid system. </w:t>
      </w:r>
      <w:r w:rsidRPr="00F90134">
        <w:rPr>
          <w:i/>
        </w:rPr>
        <w:t>Gene.</w:t>
      </w:r>
      <w:r w:rsidRPr="00F90134">
        <w:t xml:space="preserve"> </w:t>
      </w:r>
      <w:r w:rsidRPr="00F90134">
        <w:rPr>
          <w:b/>
        </w:rPr>
        <w:t>370</w:t>
      </w:r>
      <w:r w:rsidRPr="004D7AC0">
        <w:t>,</w:t>
      </w:r>
      <w:r>
        <w:t xml:space="preserve"> 64-74</w:t>
      </w:r>
      <w:r w:rsidRPr="00F90134">
        <w:t xml:space="preserve"> (2006).</w:t>
      </w:r>
      <w:bookmarkEnd w:id="1"/>
    </w:p>
    <w:p w14:paraId="1CB755B8" w14:textId="709D4D76" w:rsidR="00556630" w:rsidRDefault="00556630" w:rsidP="003A26AA">
      <w:pPr>
        <w:pStyle w:val="EndNoteBibliography"/>
        <w:jc w:val="left"/>
      </w:pPr>
      <w:bookmarkStart w:id="2" w:name="_ENREF_2"/>
      <w:r w:rsidRPr="00F90134">
        <w:t>2</w:t>
      </w:r>
      <w:r w:rsidRPr="00F90134">
        <w:tab/>
        <w:t>Le Foll, B.</w:t>
      </w:r>
      <w:r w:rsidR="00051976">
        <w:t>,</w:t>
      </w:r>
      <w:r w:rsidRPr="00F90134">
        <w:t xml:space="preserve"> Goldberg, S. R. Cannabinoid CB1 receptor antagonists as promising new </w:t>
      </w:r>
      <w:r w:rsidRPr="00F90134">
        <w:lastRenderedPageBreak/>
        <w:t xml:space="preserve">medications for drug dependence. </w:t>
      </w:r>
      <w:r w:rsidR="004F3AA1" w:rsidRPr="004F3AA1">
        <w:rPr>
          <w:i/>
        </w:rPr>
        <w:t>Journal of Pharmacology and Experimental Therapeutics</w:t>
      </w:r>
      <w:r w:rsidRPr="00F90134">
        <w:rPr>
          <w:i/>
        </w:rPr>
        <w:t>.</w:t>
      </w:r>
      <w:r w:rsidRPr="00F90134">
        <w:t xml:space="preserve"> </w:t>
      </w:r>
      <w:r w:rsidRPr="00F90134">
        <w:rPr>
          <w:b/>
        </w:rPr>
        <w:t>312</w:t>
      </w:r>
      <w:r w:rsidR="00032372">
        <w:rPr>
          <w:b/>
        </w:rPr>
        <w:t xml:space="preserve"> </w:t>
      </w:r>
      <w:r w:rsidR="00032372" w:rsidRPr="00032372">
        <w:t>(3)</w:t>
      </w:r>
      <w:r w:rsidRPr="00F90134">
        <w:t>, 875-883 (2005).</w:t>
      </w:r>
      <w:bookmarkEnd w:id="2"/>
    </w:p>
    <w:p w14:paraId="43194EBD" w14:textId="71C36D66" w:rsidR="00556630" w:rsidRDefault="00556630" w:rsidP="003A26AA">
      <w:pPr>
        <w:pStyle w:val="EndNoteBibliography"/>
        <w:jc w:val="left"/>
      </w:pPr>
      <w:bookmarkStart w:id="3" w:name="_ENREF_3"/>
      <w:r w:rsidRPr="00F90134">
        <w:t>3</w:t>
      </w:r>
      <w:r w:rsidRPr="00F90134">
        <w:tab/>
        <w:t>Pesce, M., Esposito, G.</w:t>
      </w:r>
      <w:r w:rsidR="00051976">
        <w:t xml:space="preserve">, </w:t>
      </w:r>
      <w:r w:rsidRPr="00F90134">
        <w:t xml:space="preserve">Sarnelli, G. Endocannabinoids in the treatment of gastrointestinal inflammation and symptoms. </w:t>
      </w:r>
      <w:r w:rsidR="004F3AA1" w:rsidRPr="004F3AA1">
        <w:rPr>
          <w:i/>
        </w:rPr>
        <w:t>Current Opinion in Pharmacology</w:t>
      </w:r>
      <w:r w:rsidR="004F3AA1">
        <w:rPr>
          <w:i/>
        </w:rPr>
        <w:t>.</w:t>
      </w:r>
      <w:r w:rsidRPr="00F90134">
        <w:t xml:space="preserve"> </w:t>
      </w:r>
      <w:r w:rsidRPr="00F90134">
        <w:rPr>
          <w:b/>
        </w:rPr>
        <w:t>43</w:t>
      </w:r>
      <w:r w:rsidRPr="004D7AC0">
        <w:t>,</w:t>
      </w:r>
      <w:r w:rsidRPr="00F90134">
        <w:t xml:space="preserve"> 81-86</w:t>
      </w:r>
      <w:r w:rsidR="000D4FA6">
        <w:t xml:space="preserve"> </w:t>
      </w:r>
      <w:r w:rsidRPr="00F90134">
        <w:t>(2018).</w:t>
      </w:r>
      <w:bookmarkEnd w:id="3"/>
    </w:p>
    <w:p w14:paraId="2448033A" w14:textId="3C87ECF7" w:rsidR="00556630" w:rsidRDefault="00556630" w:rsidP="003A26AA">
      <w:pPr>
        <w:pStyle w:val="EndNoteBibliography"/>
        <w:jc w:val="left"/>
      </w:pPr>
      <w:bookmarkStart w:id="4" w:name="_ENREF_4"/>
      <w:r w:rsidRPr="00F90134">
        <w:t>4</w:t>
      </w:r>
      <w:r w:rsidRPr="00F90134">
        <w:tab/>
        <w:t>Hulme, S. E.</w:t>
      </w:r>
      <w:r w:rsidR="00051976">
        <w:t xml:space="preserve">, </w:t>
      </w:r>
      <w:r w:rsidRPr="00F90134">
        <w:t xml:space="preserve">Whitesides, G. M. Chemistry and the worm: Caenorhabditis elegans as a platform for integrating chemical and biological research. </w:t>
      </w:r>
      <w:r w:rsidR="004F3AA1" w:rsidRPr="004F3AA1">
        <w:rPr>
          <w:i/>
        </w:rPr>
        <w:t>Angewandte Chemie International Edition</w:t>
      </w:r>
      <w:r w:rsidR="004F3AA1">
        <w:rPr>
          <w:i/>
        </w:rPr>
        <w:t xml:space="preserve">. </w:t>
      </w:r>
      <w:r w:rsidRPr="00F90134">
        <w:rPr>
          <w:b/>
        </w:rPr>
        <w:t>50</w:t>
      </w:r>
      <w:r w:rsidRPr="00F90134">
        <w:t xml:space="preserve"> (21), 4774-4807 (2011).</w:t>
      </w:r>
      <w:bookmarkEnd w:id="4"/>
    </w:p>
    <w:p w14:paraId="056BD9E9" w14:textId="7BF844F6" w:rsidR="00556630" w:rsidRDefault="00556630" w:rsidP="003A26AA">
      <w:pPr>
        <w:pStyle w:val="EndNoteBibliography"/>
        <w:jc w:val="left"/>
      </w:pPr>
      <w:bookmarkStart w:id="5" w:name="_ENREF_5"/>
      <w:r w:rsidRPr="00F90134">
        <w:t>5</w:t>
      </w:r>
      <w:r w:rsidRPr="00F90134">
        <w:tab/>
        <w:t>Aitlhadj, L.</w:t>
      </w:r>
      <w:r w:rsidR="00051976">
        <w:t>,</w:t>
      </w:r>
      <w:r w:rsidRPr="00F90134">
        <w:t xml:space="preserve"> Stürzenbaum, S. R. Caenorhabditis elegans in regenerative medicine: a simple model for a complex discipline. </w:t>
      </w:r>
      <w:r w:rsidRPr="00F90134">
        <w:rPr>
          <w:i/>
        </w:rPr>
        <w:t>Drug Discovery Today.</w:t>
      </w:r>
      <w:r w:rsidRPr="00F90134">
        <w:t xml:space="preserve"> </w:t>
      </w:r>
      <w:r w:rsidRPr="00F90134">
        <w:rPr>
          <w:b/>
        </w:rPr>
        <w:t>19</w:t>
      </w:r>
      <w:r w:rsidRPr="00F90134">
        <w:t xml:space="preserve"> (6), 730-734 (2014).</w:t>
      </w:r>
      <w:bookmarkEnd w:id="5"/>
    </w:p>
    <w:p w14:paraId="551039CB" w14:textId="7C56809A" w:rsidR="00556630" w:rsidRDefault="00556630" w:rsidP="003A26AA">
      <w:pPr>
        <w:pStyle w:val="EndNoteBibliography"/>
        <w:jc w:val="left"/>
      </w:pPr>
      <w:bookmarkStart w:id="6" w:name="_ENREF_6"/>
      <w:r w:rsidRPr="00F90134">
        <w:t>6</w:t>
      </w:r>
      <w:r w:rsidRPr="00F90134">
        <w:tab/>
        <w:t>Lucanic, M.</w:t>
      </w:r>
      <w:r w:rsidRPr="00051976">
        <w:rPr>
          <w:iCs/>
        </w:rPr>
        <w:t xml:space="preserve"> et al. </w:t>
      </w:r>
      <w:r w:rsidRPr="00F90134">
        <w:t xml:space="preserve">N-acylethanolamine signalling mediates the effect of diet on lifespan in Caenorhabditis elegans. </w:t>
      </w:r>
      <w:r w:rsidRPr="00F90134">
        <w:rPr>
          <w:i/>
        </w:rPr>
        <w:t>Nature.</w:t>
      </w:r>
      <w:r w:rsidRPr="00F90134">
        <w:t xml:space="preserve"> </w:t>
      </w:r>
      <w:r w:rsidRPr="00F90134">
        <w:rPr>
          <w:b/>
        </w:rPr>
        <w:t>473</w:t>
      </w:r>
      <w:r w:rsidRPr="00F90134">
        <w:t xml:space="preserve"> (7346), 226-229 (2011).</w:t>
      </w:r>
      <w:bookmarkEnd w:id="6"/>
    </w:p>
    <w:p w14:paraId="3415B9B2" w14:textId="40FE627F" w:rsidR="00556630" w:rsidRDefault="00556630" w:rsidP="003A26AA">
      <w:pPr>
        <w:pStyle w:val="EndNoteBibliography"/>
        <w:jc w:val="left"/>
      </w:pPr>
      <w:bookmarkStart w:id="7" w:name="_ENREF_7"/>
      <w:r w:rsidRPr="00F90134">
        <w:t>7</w:t>
      </w:r>
      <w:r w:rsidRPr="00F90134">
        <w:tab/>
        <w:t>Galles, C.</w:t>
      </w:r>
      <w:r w:rsidRPr="00F90134">
        <w:rPr>
          <w:i/>
        </w:rPr>
        <w:t xml:space="preserve"> </w:t>
      </w:r>
      <w:r w:rsidRPr="00051976">
        <w:rPr>
          <w:iCs/>
        </w:rPr>
        <w:t>et al.</w:t>
      </w:r>
      <w:r w:rsidRPr="00F90134">
        <w:t xml:space="preserve"> Endocannabinoids in Caenorhabditis elegans are essential for the mobilization of cholesterol from internal reserves. </w:t>
      </w:r>
      <w:r w:rsidRPr="00F90134">
        <w:rPr>
          <w:i/>
        </w:rPr>
        <w:t>Scientific Reports.</w:t>
      </w:r>
      <w:r w:rsidRPr="00F90134">
        <w:t xml:space="preserve"> </w:t>
      </w:r>
      <w:r w:rsidRPr="00F90134">
        <w:rPr>
          <w:b/>
        </w:rPr>
        <w:t>8</w:t>
      </w:r>
      <w:r w:rsidRPr="00F90134">
        <w:t xml:space="preserve"> (1), 6398 (2018).</w:t>
      </w:r>
      <w:bookmarkEnd w:id="7"/>
    </w:p>
    <w:p w14:paraId="4A42A9B6" w14:textId="2482B2EA" w:rsidR="00556630" w:rsidRDefault="00556630" w:rsidP="003A26AA">
      <w:pPr>
        <w:pStyle w:val="EndNoteBibliography"/>
        <w:jc w:val="left"/>
      </w:pPr>
      <w:bookmarkStart w:id="8" w:name="_ENREF_8"/>
      <w:r w:rsidRPr="00F90134">
        <w:t>8</w:t>
      </w:r>
      <w:r w:rsidRPr="00F90134">
        <w:tab/>
        <w:t>Kurihara, J.</w:t>
      </w:r>
      <w:r w:rsidRPr="00F90134">
        <w:rPr>
          <w:i/>
        </w:rPr>
        <w:t xml:space="preserve"> </w:t>
      </w:r>
      <w:r w:rsidRPr="00051976">
        <w:rPr>
          <w:iCs/>
        </w:rPr>
        <w:t>et al. 2</w:t>
      </w:r>
      <w:r w:rsidRPr="00F90134">
        <w:t xml:space="preserve">-Arachidonoylglycerol and Anandamide Oppositely Modulate Norepinephrine Release from the Rat Heart Sympathetic Nerves. </w:t>
      </w:r>
      <w:r w:rsidRPr="00F90134">
        <w:rPr>
          <w:i/>
        </w:rPr>
        <w:t>The Japanese Journal of Pharmacology.</w:t>
      </w:r>
      <w:r w:rsidRPr="00F90134">
        <w:t xml:space="preserve"> </w:t>
      </w:r>
      <w:r w:rsidRPr="00F90134">
        <w:rPr>
          <w:b/>
        </w:rPr>
        <w:t>87</w:t>
      </w:r>
      <w:r w:rsidRPr="00F90134">
        <w:t xml:space="preserve"> (1), 93-96 (2001).</w:t>
      </w:r>
      <w:bookmarkEnd w:id="8"/>
    </w:p>
    <w:p w14:paraId="0804CD7E" w14:textId="2B0C6651" w:rsidR="00556630" w:rsidRDefault="00556630" w:rsidP="003A26AA">
      <w:pPr>
        <w:pStyle w:val="EndNoteBibliography"/>
        <w:jc w:val="left"/>
      </w:pPr>
      <w:bookmarkStart w:id="9" w:name="_ENREF_9"/>
      <w:r w:rsidRPr="00F90134">
        <w:t>9</w:t>
      </w:r>
      <w:r w:rsidRPr="00F90134">
        <w:tab/>
        <w:t>Harris, G</w:t>
      </w:r>
      <w:r w:rsidRPr="00051976">
        <w:t>. et al.</w:t>
      </w:r>
      <w:r w:rsidRPr="00F90134">
        <w:t xml:space="preserve"> Dissecting the Serotonergic Food Signal Stimulating Sensory-Mediated Aversive Behavior in C. elegans. </w:t>
      </w:r>
      <w:r w:rsidRPr="00F90134">
        <w:rPr>
          <w:i/>
        </w:rPr>
        <w:t>PL</w:t>
      </w:r>
      <w:r w:rsidR="00A355A4">
        <w:rPr>
          <w:i/>
        </w:rPr>
        <w:t>o</w:t>
      </w:r>
      <w:r w:rsidRPr="00F90134">
        <w:rPr>
          <w:i/>
        </w:rPr>
        <w:t>S ONE.</w:t>
      </w:r>
      <w:r w:rsidRPr="00F90134">
        <w:t xml:space="preserve"> </w:t>
      </w:r>
      <w:r w:rsidRPr="00F90134">
        <w:rPr>
          <w:b/>
        </w:rPr>
        <w:t>6</w:t>
      </w:r>
      <w:r w:rsidRPr="00F90134">
        <w:t xml:space="preserve"> (7), e21897 (2011).</w:t>
      </w:r>
      <w:bookmarkEnd w:id="9"/>
    </w:p>
    <w:p w14:paraId="6F868206" w14:textId="08A16958" w:rsidR="00556630" w:rsidRDefault="00556630" w:rsidP="003A26AA">
      <w:pPr>
        <w:pStyle w:val="EndNoteBibliography"/>
        <w:jc w:val="left"/>
      </w:pPr>
      <w:bookmarkStart w:id="10" w:name="_ENREF_10"/>
      <w:r w:rsidRPr="00F90134">
        <w:t>10</w:t>
      </w:r>
      <w:r w:rsidRPr="00F90134">
        <w:tab/>
        <w:t>Pastuhov, S. I., Matsumoto, K.</w:t>
      </w:r>
      <w:r w:rsidR="00051976">
        <w:t xml:space="preserve">, </w:t>
      </w:r>
      <w:r w:rsidRPr="00F90134">
        <w:t xml:space="preserve">Hisamoto, N. Endocannabinoid signaling regulates regenerative axon navigation in Caenorhabditis elegans via the GPCRs NPR-19 and NPR-32. </w:t>
      </w:r>
      <w:r w:rsidRPr="00F90134">
        <w:rPr>
          <w:i/>
        </w:rPr>
        <w:t>Genes to Cells.</w:t>
      </w:r>
      <w:r w:rsidRPr="00F90134">
        <w:t xml:space="preserve"> </w:t>
      </w:r>
      <w:r w:rsidRPr="00F90134">
        <w:rPr>
          <w:b/>
        </w:rPr>
        <w:t>21</w:t>
      </w:r>
      <w:r w:rsidRPr="00F90134">
        <w:t xml:space="preserve"> (7), 696-705 (2016).</w:t>
      </w:r>
      <w:bookmarkEnd w:id="10"/>
    </w:p>
    <w:p w14:paraId="5963FE0F" w14:textId="3E6E6FAE" w:rsidR="00556630" w:rsidRDefault="00556630" w:rsidP="003A26AA">
      <w:pPr>
        <w:pStyle w:val="EndNoteBibliography"/>
        <w:jc w:val="left"/>
      </w:pPr>
      <w:bookmarkStart w:id="11" w:name="_ENREF_11"/>
      <w:r w:rsidRPr="00F90134">
        <w:t>11</w:t>
      </w:r>
      <w:r w:rsidRPr="00F90134">
        <w:tab/>
        <w:t>Oakes, M. D., Law, W. J.</w:t>
      </w:r>
      <w:r w:rsidR="00051976">
        <w:t xml:space="preserve">, </w:t>
      </w:r>
      <w:r w:rsidRPr="00F90134">
        <w:t xml:space="preserve">Clark, T. Cannabinoids Activate Monoaminergic Signaling to Modulate Key </w:t>
      </w:r>
      <w:r w:rsidRPr="004F3AA1">
        <w:rPr>
          <w:i/>
        </w:rPr>
        <w:t>C. elegans</w:t>
      </w:r>
      <w:r w:rsidRPr="00F90134">
        <w:t xml:space="preserve"> Behaviors. </w:t>
      </w:r>
      <w:r w:rsidR="004F3AA1" w:rsidRPr="004F3AA1">
        <w:rPr>
          <w:i/>
        </w:rPr>
        <w:t>Journal of Neuroscience.</w:t>
      </w:r>
      <w:r w:rsidRPr="00F90134">
        <w:t xml:space="preserve"> </w:t>
      </w:r>
      <w:r w:rsidRPr="00F90134">
        <w:rPr>
          <w:b/>
        </w:rPr>
        <w:t>37</w:t>
      </w:r>
      <w:r w:rsidRPr="00F90134">
        <w:t xml:space="preserve"> (11), 2859-2869 (2017).</w:t>
      </w:r>
      <w:bookmarkEnd w:id="11"/>
    </w:p>
    <w:p w14:paraId="316C4A64" w14:textId="77777777" w:rsidR="00556630" w:rsidRDefault="00556630" w:rsidP="003A26AA">
      <w:pPr>
        <w:pStyle w:val="EndNoteBibliography"/>
        <w:jc w:val="left"/>
      </w:pPr>
      <w:bookmarkStart w:id="12" w:name="_ENREF_12"/>
      <w:r w:rsidRPr="00F90134">
        <w:t>12</w:t>
      </w:r>
      <w:r w:rsidRPr="00F90134">
        <w:tab/>
        <w:t>Sofia, R. D., Nalepa, S. D., Harakal, J. J.</w:t>
      </w:r>
      <w:r w:rsidR="00051976">
        <w:t xml:space="preserve">, </w:t>
      </w:r>
      <w:r w:rsidRPr="00F90134">
        <w:t xml:space="preserve">Vassar, H. B. Anti-edema and analgesic properties of Δ9-tetrahydrocannabinol (THC). </w:t>
      </w:r>
      <w:r w:rsidRPr="00F90134">
        <w:rPr>
          <w:i/>
        </w:rPr>
        <w:t>Journal of Pharmacology and Experimental Therapeutics.</w:t>
      </w:r>
      <w:r w:rsidRPr="00F90134">
        <w:t xml:space="preserve"> </w:t>
      </w:r>
      <w:r w:rsidRPr="00F90134">
        <w:rPr>
          <w:b/>
        </w:rPr>
        <w:t>186</w:t>
      </w:r>
      <w:r w:rsidRPr="00F90134">
        <w:t xml:space="preserve"> (3), 646-655 (1973).</w:t>
      </w:r>
      <w:bookmarkEnd w:id="12"/>
    </w:p>
    <w:p w14:paraId="0CBE99BF" w14:textId="772206DC" w:rsidR="00556630" w:rsidRDefault="00556630" w:rsidP="003A26AA">
      <w:pPr>
        <w:pStyle w:val="EndNoteBibliography"/>
        <w:jc w:val="left"/>
      </w:pPr>
      <w:bookmarkStart w:id="13" w:name="_ENREF_13"/>
      <w:r w:rsidRPr="00F90134">
        <w:t>13</w:t>
      </w:r>
      <w:r w:rsidRPr="00F90134">
        <w:tab/>
        <w:t>Mills, H.</w:t>
      </w:r>
      <w:r w:rsidRPr="00F90134">
        <w:rPr>
          <w:i/>
        </w:rPr>
        <w:t xml:space="preserve"> </w:t>
      </w:r>
      <w:r w:rsidRPr="00051976">
        <w:rPr>
          <w:iCs/>
        </w:rPr>
        <w:t>et al.</w:t>
      </w:r>
      <w:r w:rsidRPr="00F90134">
        <w:t xml:space="preserve"> Monoamines and neuropeptides interact to inhibit aversive behaviour in Caenorhabditis elegans. </w:t>
      </w:r>
      <w:r w:rsidRPr="00F90134">
        <w:rPr>
          <w:i/>
        </w:rPr>
        <w:t>The EMBO Journal.</w:t>
      </w:r>
      <w:r w:rsidRPr="00F90134">
        <w:t xml:space="preserve"> </w:t>
      </w:r>
      <w:r w:rsidRPr="00F90134">
        <w:rPr>
          <w:b/>
        </w:rPr>
        <w:t>31</w:t>
      </w:r>
      <w:r w:rsidRPr="00F90134">
        <w:t xml:space="preserve"> (3), 667-678 (2012).</w:t>
      </w:r>
      <w:bookmarkEnd w:id="13"/>
    </w:p>
    <w:p w14:paraId="793D2EDF" w14:textId="36945930" w:rsidR="00556630" w:rsidRDefault="00556630" w:rsidP="003A26AA">
      <w:pPr>
        <w:pStyle w:val="EndNoteBibliography"/>
        <w:jc w:val="left"/>
      </w:pPr>
      <w:bookmarkStart w:id="14" w:name="_ENREF_14"/>
      <w:r w:rsidRPr="00F90134">
        <w:t>14</w:t>
      </w:r>
      <w:r w:rsidRPr="00F90134">
        <w:tab/>
        <w:t>Lehtonen, M., Reisner, K., Auriola, S., Wong, G.</w:t>
      </w:r>
      <w:r w:rsidR="00051976">
        <w:t xml:space="preserve">, </w:t>
      </w:r>
      <w:r w:rsidRPr="00F90134">
        <w:t xml:space="preserve">Callaway, J. C. Mass-spectrometric identification of anandamide and 2-arachidonoylglycerol in nematodes. </w:t>
      </w:r>
      <w:r w:rsidRPr="00F90134">
        <w:rPr>
          <w:i/>
        </w:rPr>
        <w:t>Chem</w:t>
      </w:r>
      <w:r w:rsidR="004F3AA1">
        <w:rPr>
          <w:i/>
        </w:rPr>
        <w:t>istry</w:t>
      </w:r>
      <w:r w:rsidRPr="00F90134">
        <w:rPr>
          <w:i/>
        </w:rPr>
        <w:t xml:space="preserve"> </w:t>
      </w:r>
      <w:r w:rsidR="004F3AA1">
        <w:rPr>
          <w:i/>
        </w:rPr>
        <w:t xml:space="preserve">&amp; </w:t>
      </w:r>
      <w:r w:rsidRPr="00F90134">
        <w:rPr>
          <w:i/>
        </w:rPr>
        <w:t>Biodivers</w:t>
      </w:r>
      <w:r w:rsidR="004F3AA1">
        <w:rPr>
          <w:i/>
        </w:rPr>
        <w:t xml:space="preserve">ity. </w:t>
      </w:r>
      <w:r w:rsidRPr="00F90134">
        <w:t xml:space="preserve"> </w:t>
      </w:r>
      <w:r w:rsidRPr="00F90134">
        <w:rPr>
          <w:b/>
        </w:rPr>
        <w:t>5</w:t>
      </w:r>
      <w:r w:rsidRPr="00F90134">
        <w:t xml:space="preserve"> (11), 2431-2441 (2008).</w:t>
      </w:r>
      <w:bookmarkEnd w:id="14"/>
    </w:p>
    <w:p w14:paraId="0A212BC5" w14:textId="7911BC65" w:rsidR="00556630" w:rsidRDefault="00556630" w:rsidP="003A26AA">
      <w:pPr>
        <w:pStyle w:val="EndNoteBibliography"/>
        <w:jc w:val="left"/>
      </w:pPr>
      <w:bookmarkStart w:id="15" w:name="_ENREF_15"/>
      <w:r w:rsidRPr="00F90134">
        <w:t>15</w:t>
      </w:r>
      <w:r w:rsidRPr="00F90134">
        <w:tab/>
        <w:t>Lehtonen, M.</w:t>
      </w:r>
      <w:r w:rsidRPr="00F90134">
        <w:rPr>
          <w:i/>
        </w:rPr>
        <w:t xml:space="preserve"> </w:t>
      </w:r>
      <w:r w:rsidRPr="00051976">
        <w:rPr>
          <w:iCs/>
        </w:rPr>
        <w:t>et al.</w:t>
      </w:r>
      <w:r w:rsidRPr="00F90134">
        <w:t xml:space="preserve"> Determination of endocannabinoids in nematodes and human brain tissue by liquid chromatography electrospray ionization tandem mass spectrometry. </w:t>
      </w:r>
      <w:r w:rsidR="004F3AA1" w:rsidRPr="004F3AA1">
        <w:rPr>
          <w:i/>
        </w:rPr>
        <w:t>Journal of Chromatography B: Analytical Technologies in the Biomedical and Life Sciences</w:t>
      </w:r>
      <w:r w:rsidR="004F3AA1">
        <w:rPr>
          <w:i/>
        </w:rPr>
        <w:t xml:space="preserve">. </w:t>
      </w:r>
      <w:r w:rsidRPr="00F90134">
        <w:rPr>
          <w:b/>
        </w:rPr>
        <w:t>879</w:t>
      </w:r>
      <w:r w:rsidRPr="00F90134">
        <w:t xml:space="preserve"> (11-12), 677-694 (2011).</w:t>
      </w:r>
      <w:bookmarkEnd w:id="15"/>
    </w:p>
    <w:p w14:paraId="435D12E7" w14:textId="7B02BD04" w:rsidR="00556630" w:rsidRDefault="00556630" w:rsidP="003A26AA">
      <w:pPr>
        <w:pStyle w:val="EndNoteBibliography"/>
        <w:jc w:val="left"/>
      </w:pPr>
      <w:bookmarkStart w:id="16" w:name="_ENREF_16"/>
      <w:r w:rsidRPr="00F90134">
        <w:t>16</w:t>
      </w:r>
      <w:r w:rsidRPr="00F90134">
        <w:tab/>
        <w:t>Aarnio, V.</w:t>
      </w:r>
      <w:r w:rsidRPr="00F90134">
        <w:rPr>
          <w:i/>
        </w:rPr>
        <w:t xml:space="preserve"> </w:t>
      </w:r>
      <w:r w:rsidRPr="00051976">
        <w:rPr>
          <w:iCs/>
        </w:rPr>
        <w:t>et al.</w:t>
      </w:r>
      <w:r w:rsidRPr="00F90134">
        <w:t xml:space="preserve"> Caenorhabditis Elegans Mutants Predict Regulation of Fatty Acids and Endocannabinoids by the CYP-35A Gene Family. </w:t>
      </w:r>
      <w:r w:rsidRPr="00F90134">
        <w:rPr>
          <w:i/>
        </w:rPr>
        <w:t xml:space="preserve">Frontiers in </w:t>
      </w:r>
      <w:r w:rsidR="00032372">
        <w:rPr>
          <w:i/>
        </w:rPr>
        <w:t>P</w:t>
      </w:r>
      <w:r w:rsidRPr="00F90134">
        <w:rPr>
          <w:i/>
        </w:rPr>
        <w:t>harmacology.</w:t>
      </w:r>
      <w:r w:rsidRPr="00F90134">
        <w:t xml:space="preserve"> </w:t>
      </w:r>
      <w:r w:rsidRPr="00F90134">
        <w:rPr>
          <w:b/>
        </w:rPr>
        <w:t>2</w:t>
      </w:r>
      <w:r w:rsidR="00A355A4">
        <w:rPr>
          <w:b/>
        </w:rPr>
        <w:t xml:space="preserve"> </w:t>
      </w:r>
      <w:r w:rsidR="00032372">
        <w:t>(</w:t>
      </w:r>
      <w:r w:rsidRPr="00F90134">
        <w:t>12</w:t>
      </w:r>
      <w:r w:rsidR="00032372">
        <w:t>), 12</w:t>
      </w:r>
      <w:r w:rsidRPr="00F90134">
        <w:t xml:space="preserve"> (2011).</w:t>
      </w:r>
      <w:bookmarkEnd w:id="16"/>
    </w:p>
    <w:p w14:paraId="0D8F36C0" w14:textId="2A7ECEEF" w:rsidR="00556630" w:rsidRDefault="00556630" w:rsidP="003A26AA">
      <w:pPr>
        <w:pStyle w:val="EndNoteBibliography"/>
        <w:jc w:val="left"/>
      </w:pPr>
      <w:bookmarkStart w:id="17" w:name="_ENREF_17"/>
      <w:r w:rsidRPr="00F90134">
        <w:t>17</w:t>
      </w:r>
      <w:r w:rsidRPr="00F90134">
        <w:tab/>
        <w:t>Annibal, A., Karalay, Ö., Latza, C.</w:t>
      </w:r>
      <w:r w:rsidR="00051976">
        <w:t xml:space="preserve">, </w:t>
      </w:r>
      <w:r w:rsidRPr="00F90134">
        <w:t xml:space="preserve">Antebi, A. A novel EI-GC/MS method for the accurate quantification of anti-aging compound oleoylethanolamine in C. elegans. </w:t>
      </w:r>
      <w:r w:rsidRPr="00F90134">
        <w:rPr>
          <w:i/>
        </w:rPr>
        <w:t>Analytical Methods.</w:t>
      </w:r>
      <w:r w:rsidRPr="00F90134">
        <w:t xml:space="preserve"> </w:t>
      </w:r>
      <w:r w:rsidRPr="00F90134">
        <w:rPr>
          <w:b/>
        </w:rPr>
        <w:t>10</w:t>
      </w:r>
      <w:r w:rsidRPr="00F90134">
        <w:t xml:space="preserve"> (22), 2551-2559 (2018).</w:t>
      </w:r>
      <w:bookmarkEnd w:id="17"/>
    </w:p>
    <w:p w14:paraId="4B018287" w14:textId="587F8D43" w:rsidR="00556630" w:rsidRDefault="00556630" w:rsidP="003A26AA">
      <w:pPr>
        <w:pStyle w:val="EndNoteBibliography"/>
        <w:jc w:val="left"/>
      </w:pPr>
      <w:bookmarkStart w:id="18" w:name="_ENREF_18"/>
      <w:r w:rsidRPr="00F90134">
        <w:t>18</w:t>
      </w:r>
      <w:r w:rsidRPr="00F90134">
        <w:tab/>
        <w:t>Oakes, M., Law, W. J.</w:t>
      </w:r>
      <w:r w:rsidR="00051976">
        <w:t xml:space="preserve">, </w:t>
      </w:r>
      <w:r w:rsidRPr="00F90134">
        <w:t xml:space="preserve">Komuniecki, R. Cannabinoids Stimulate the TRP Channel-Dependent Release of Both Serotonin and Dopamine to Modulate Behavior in C. elegans. </w:t>
      </w:r>
      <w:r w:rsidRPr="00F90134">
        <w:rPr>
          <w:i/>
        </w:rPr>
        <w:t>The Journal of Neuroscience.</w:t>
      </w:r>
      <w:r w:rsidRPr="00F90134">
        <w:t xml:space="preserve"> </w:t>
      </w:r>
      <w:r w:rsidRPr="00F90134">
        <w:rPr>
          <w:b/>
        </w:rPr>
        <w:t>39</w:t>
      </w:r>
      <w:r w:rsidRPr="00F90134">
        <w:t xml:space="preserve"> (21), 4142-4152 (2019).</w:t>
      </w:r>
      <w:bookmarkEnd w:id="18"/>
    </w:p>
    <w:p w14:paraId="5E1D683B" w14:textId="77777777" w:rsidR="00556630" w:rsidRDefault="00556630" w:rsidP="003A26AA">
      <w:pPr>
        <w:pStyle w:val="EndNoteBibliography"/>
        <w:jc w:val="left"/>
      </w:pPr>
      <w:bookmarkStart w:id="19" w:name="_ENREF_19"/>
      <w:r w:rsidRPr="00F90134">
        <w:lastRenderedPageBreak/>
        <w:t>19</w:t>
      </w:r>
      <w:r w:rsidRPr="00F90134">
        <w:tab/>
        <w:t>Batugedara, H. M.</w:t>
      </w:r>
      <w:r w:rsidRPr="00F90134">
        <w:rPr>
          <w:i/>
        </w:rPr>
        <w:t xml:space="preserve"> </w:t>
      </w:r>
      <w:r w:rsidRPr="00051976">
        <w:rPr>
          <w:iCs/>
        </w:rPr>
        <w:t>et al.</w:t>
      </w:r>
      <w:r w:rsidRPr="00F90134">
        <w:t xml:space="preserve"> Host- and Helminth-Derived Endocannabinoids That Have Effects on Host Immunity Are Generated during Infection. </w:t>
      </w:r>
      <w:r w:rsidR="004F3AA1" w:rsidRPr="00FE7051">
        <w:rPr>
          <w:i/>
        </w:rPr>
        <w:t>Infection and Immunity.</w:t>
      </w:r>
      <w:r w:rsidRPr="00F90134">
        <w:t xml:space="preserve"> </w:t>
      </w:r>
      <w:r w:rsidRPr="00F90134">
        <w:rPr>
          <w:b/>
        </w:rPr>
        <w:t>86</w:t>
      </w:r>
      <w:r w:rsidRPr="00F90134">
        <w:t xml:space="preserve"> (11), </w:t>
      </w:r>
      <w:r w:rsidR="00BE097E">
        <w:t>e00441-18</w:t>
      </w:r>
      <w:r w:rsidR="00BE097E" w:rsidRPr="00F90134">
        <w:t xml:space="preserve"> </w:t>
      </w:r>
      <w:r w:rsidRPr="00F90134">
        <w:t>(2018).</w:t>
      </w:r>
      <w:bookmarkEnd w:id="19"/>
    </w:p>
    <w:p w14:paraId="5D486229" w14:textId="5896B085" w:rsidR="00556630" w:rsidRDefault="00556630" w:rsidP="003A26AA">
      <w:pPr>
        <w:pStyle w:val="EndNoteBibliography"/>
        <w:jc w:val="left"/>
      </w:pPr>
      <w:bookmarkStart w:id="20" w:name="_ENREF_20"/>
      <w:r w:rsidRPr="00F90134">
        <w:t>20</w:t>
      </w:r>
      <w:r w:rsidRPr="00F90134">
        <w:tab/>
        <w:t>Zhang, M. Y.</w:t>
      </w:r>
      <w:r w:rsidRPr="00F90134">
        <w:rPr>
          <w:i/>
        </w:rPr>
        <w:t xml:space="preserve"> </w:t>
      </w:r>
      <w:r w:rsidRPr="00051976">
        <w:rPr>
          <w:iCs/>
        </w:rPr>
        <w:t>et al.</w:t>
      </w:r>
      <w:r w:rsidRPr="00F90134">
        <w:t xml:space="preserve"> Simultaneous determination of 2-arachidonoylglycerol, 1-arachidonoylglycerol and arachidonic acid in mouse brain tissue using liquid chromatography/tandem mass spectrometry. </w:t>
      </w:r>
      <w:r w:rsidRPr="00F90134">
        <w:rPr>
          <w:i/>
        </w:rPr>
        <w:t>J</w:t>
      </w:r>
      <w:r w:rsidR="004F3AA1">
        <w:rPr>
          <w:i/>
        </w:rPr>
        <w:t>ournal of</w:t>
      </w:r>
      <w:r w:rsidRPr="00F90134">
        <w:rPr>
          <w:i/>
        </w:rPr>
        <w:t xml:space="preserve"> Mass Spectrom</w:t>
      </w:r>
      <w:r w:rsidR="004F3AA1">
        <w:rPr>
          <w:i/>
        </w:rPr>
        <w:t>etry</w:t>
      </w:r>
      <w:r w:rsidRPr="00F90134">
        <w:rPr>
          <w:i/>
        </w:rPr>
        <w:t>.</w:t>
      </w:r>
      <w:r w:rsidRPr="00F90134">
        <w:t xml:space="preserve"> </w:t>
      </w:r>
      <w:r w:rsidRPr="00F90134">
        <w:rPr>
          <w:b/>
        </w:rPr>
        <w:t>45</w:t>
      </w:r>
      <w:r w:rsidRPr="00F90134">
        <w:t xml:space="preserve"> (2), 167-177 (2010).</w:t>
      </w:r>
      <w:bookmarkEnd w:id="20"/>
    </w:p>
    <w:p w14:paraId="111CFD03" w14:textId="3C2309F2" w:rsidR="00556630" w:rsidRDefault="00556630" w:rsidP="003A26AA">
      <w:pPr>
        <w:pStyle w:val="EndNoteBibliography"/>
        <w:jc w:val="left"/>
      </w:pPr>
      <w:bookmarkStart w:id="21" w:name="_ENREF_21"/>
      <w:r w:rsidRPr="00F90134">
        <w:t>21</w:t>
      </w:r>
      <w:r w:rsidRPr="00F90134">
        <w:tab/>
        <w:t xml:space="preserve">Zoerner, A. </w:t>
      </w:r>
      <w:r w:rsidRPr="00051976">
        <w:t>A. et al.</w:t>
      </w:r>
      <w:r w:rsidRPr="00F90134">
        <w:t xml:space="preserve"> Simultaneous UPLC–MS/MS quantification of the endocannabinoids 2-arachidonoyl glycerol (2AG), 1-arachidonoyl glycerol (1AG), and anandamide in human plasma: Minimization of matrix-effects, 2AG/1AG isomerization and degradation by toluene solvent extraction. </w:t>
      </w:r>
      <w:r w:rsidRPr="00F90134">
        <w:rPr>
          <w:i/>
        </w:rPr>
        <w:t>Journal of Chromatography B.</w:t>
      </w:r>
      <w:r w:rsidRPr="00F90134">
        <w:t xml:space="preserve"> </w:t>
      </w:r>
      <w:r w:rsidRPr="00F90134">
        <w:rPr>
          <w:b/>
        </w:rPr>
        <w:t>883-884</w:t>
      </w:r>
      <w:r w:rsidRPr="004D7AC0">
        <w:t>,</w:t>
      </w:r>
      <w:r w:rsidRPr="00F90134">
        <w:t xml:space="preserve"> 161-171 (2012).</w:t>
      </w:r>
      <w:bookmarkEnd w:id="21"/>
    </w:p>
    <w:p w14:paraId="7D918E67" w14:textId="1B55C0C8" w:rsidR="00556630" w:rsidRDefault="00556630" w:rsidP="003A26AA">
      <w:pPr>
        <w:pStyle w:val="EndNoteBibliography"/>
        <w:jc w:val="left"/>
      </w:pPr>
      <w:bookmarkStart w:id="22" w:name="_ENREF_22"/>
      <w:r w:rsidRPr="00F90134">
        <w:t>22</w:t>
      </w:r>
      <w:r w:rsidRPr="00F90134">
        <w:tab/>
        <w:t>Ivanov, I., Borchert, P.</w:t>
      </w:r>
      <w:r w:rsidR="00051976">
        <w:t xml:space="preserve">, </w:t>
      </w:r>
      <w:r w:rsidRPr="00F90134">
        <w:t xml:space="preserve">Hinz, B. A simple method for simultaneous determination of N-arachidonoylethanolamine, N-oleoylethanolamine, N-palmitoylethanolamine and 2-arachidonoylglycerol in human cells. </w:t>
      </w:r>
      <w:r w:rsidR="004F3AA1" w:rsidRPr="004F3AA1">
        <w:rPr>
          <w:i/>
        </w:rPr>
        <w:t>Analytical and Bioanalytical Chemistry</w:t>
      </w:r>
      <w:r w:rsidR="004F3AA1">
        <w:rPr>
          <w:i/>
        </w:rPr>
        <w:t>.</w:t>
      </w:r>
      <w:r w:rsidRPr="00F90134">
        <w:t xml:space="preserve"> </w:t>
      </w:r>
      <w:r w:rsidRPr="00F90134">
        <w:rPr>
          <w:b/>
        </w:rPr>
        <w:t>407</w:t>
      </w:r>
      <w:r w:rsidRPr="00F90134">
        <w:t xml:space="preserve"> (6), 1781-1787 (2015).</w:t>
      </w:r>
      <w:bookmarkEnd w:id="22"/>
    </w:p>
    <w:p w14:paraId="2B95DBFF" w14:textId="1977FC74" w:rsidR="00556630" w:rsidRDefault="00556630" w:rsidP="003A26AA">
      <w:pPr>
        <w:pStyle w:val="EndNoteBibliography"/>
        <w:jc w:val="left"/>
      </w:pPr>
      <w:bookmarkStart w:id="23" w:name="_ENREF_23"/>
      <w:r w:rsidRPr="00F90134">
        <w:t>23</w:t>
      </w:r>
      <w:r w:rsidRPr="00F90134">
        <w:tab/>
        <w:t>Keereetaweep, J.</w:t>
      </w:r>
      <w:r w:rsidR="00051976">
        <w:t xml:space="preserve">, </w:t>
      </w:r>
      <w:r w:rsidRPr="00F90134">
        <w:t xml:space="preserve">Chapman, K. D. Lipidomic Analysis of Endocannabinoid Signaling: Targeted Metabolite Identification and Quantification. </w:t>
      </w:r>
      <w:r w:rsidRPr="00F90134">
        <w:rPr>
          <w:i/>
        </w:rPr>
        <w:t xml:space="preserve">Neural </w:t>
      </w:r>
      <w:r w:rsidR="00BE097E">
        <w:rPr>
          <w:i/>
        </w:rPr>
        <w:t>P</w:t>
      </w:r>
      <w:r w:rsidRPr="00F90134">
        <w:rPr>
          <w:i/>
        </w:rPr>
        <w:t>lasticity.</w:t>
      </w:r>
      <w:r w:rsidR="00A355A4">
        <w:t xml:space="preserve"> </w:t>
      </w:r>
      <w:r w:rsidRPr="00F90134">
        <w:t>2426398-2426398 (2016).</w:t>
      </w:r>
      <w:bookmarkEnd w:id="23"/>
    </w:p>
    <w:p w14:paraId="4F2216FC" w14:textId="120F805C" w:rsidR="00556630" w:rsidRDefault="00556630" w:rsidP="003A26AA">
      <w:pPr>
        <w:pStyle w:val="EndNoteBibliography"/>
        <w:jc w:val="left"/>
      </w:pPr>
      <w:bookmarkStart w:id="24" w:name="_ENREF_24"/>
      <w:r w:rsidRPr="00F90134">
        <w:t>24</w:t>
      </w:r>
      <w:r w:rsidRPr="00F90134">
        <w:tab/>
        <w:t>Folch, J., Lees, M.</w:t>
      </w:r>
      <w:r w:rsidR="00051976">
        <w:t xml:space="preserve">, </w:t>
      </w:r>
      <w:r w:rsidRPr="00F90134">
        <w:t xml:space="preserve">Sloane Stanley, G. H. A simple method for the isolation and purification of total lipides from animal tissues. </w:t>
      </w:r>
      <w:r w:rsidR="004F3AA1" w:rsidRPr="004F3AA1">
        <w:rPr>
          <w:i/>
        </w:rPr>
        <w:t>Journal of Biological Chemistry</w:t>
      </w:r>
      <w:r w:rsidR="004F3AA1">
        <w:rPr>
          <w:i/>
        </w:rPr>
        <w:t>.</w:t>
      </w:r>
      <w:r w:rsidRPr="00F90134">
        <w:t xml:space="preserve"> </w:t>
      </w:r>
      <w:r w:rsidRPr="00F90134">
        <w:rPr>
          <w:b/>
        </w:rPr>
        <w:t>226</w:t>
      </w:r>
      <w:r w:rsidRPr="00F90134">
        <w:t xml:space="preserve"> (1), 497-509 (1957).</w:t>
      </w:r>
      <w:bookmarkEnd w:id="24"/>
    </w:p>
    <w:p w14:paraId="292C7E22" w14:textId="7C12275C" w:rsidR="00A42C22" w:rsidRDefault="00556630" w:rsidP="003A26AA">
      <w:pPr>
        <w:pStyle w:val="EndNoteBibliography"/>
        <w:jc w:val="left"/>
      </w:pPr>
      <w:bookmarkStart w:id="25" w:name="_ENREF_25"/>
      <w:r w:rsidRPr="00F90134">
        <w:t>25</w:t>
      </w:r>
      <w:r w:rsidRPr="00F90134">
        <w:tab/>
        <w:t>Zoerner, A. A</w:t>
      </w:r>
      <w:r w:rsidRPr="00051976">
        <w:t>. et al. Quantification</w:t>
      </w:r>
      <w:r w:rsidRPr="00F90134">
        <w:t xml:space="preserve"> of endocannabinoids in biological systems by chromatography and mass spectrometry: a comprehensive review from an analytical and biological perspective. </w:t>
      </w:r>
      <w:r w:rsidRPr="00F90134">
        <w:rPr>
          <w:i/>
        </w:rPr>
        <w:t xml:space="preserve">Biochimica et </w:t>
      </w:r>
      <w:r w:rsidR="004F3AA1">
        <w:rPr>
          <w:i/>
        </w:rPr>
        <w:t>B</w:t>
      </w:r>
      <w:r w:rsidRPr="00F90134">
        <w:rPr>
          <w:i/>
        </w:rPr>
        <w:t xml:space="preserve">iophysica </w:t>
      </w:r>
      <w:r w:rsidR="004F3AA1">
        <w:rPr>
          <w:i/>
        </w:rPr>
        <w:t>A</w:t>
      </w:r>
      <w:r w:rsidRPr="00F90134">
        <w:rPr>
          <w:i/>
        </w:rPr>
        <w:t>cta.</w:t>
      </w:r>
      <w:r w:rsidRPr="00F90134">
        <w:t xml:space="preserve"> </w:t>
      </w:r>
      <w:bookmarkStart w:id="26" w:name="_GoBack"/>
      <w:bookmarkEnd w:id="26"/>
      <w:r w:rsidRPr="00F90134">
        <w:rPr>
          <w:b/>
        </w:rPr>
        <w:t>1811</w:t>
      </w:r>
      <w:r w:rsidRPr="00F90134">
        <w:t xml:space="preserve"> (11), 706-723 (2011).</w:t>
      </w:r>
      <w:bookmarkEnd w:id="25"/>
    </w:p>
    <w:sectPr w:rsidR="00A42C22" w:rsidSect="0055663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2DABB" w14:textId="77777777" w:rsidR="00D44531" w:rsidRDefault="00D44531" w:rsidP="00F34072">
      <w:r>
        <w:separator/>
      </w:r>
    </w:p>
  </w:endnote>
  <w:endnote w:type="continuationSeparator" w:id="0">
    <w:p w14:paraId="55CD6D72" w14:textId="77777777" w:rsidR="00D44531" w:rsidRDefault="00D44531" w:rsidP="00F3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1A35D" w14:textId="77777777" w:rsidR="003A26AA" w:rsidRDefault="003A26AA">
    <w:pPr>
      <w:pStyle w:val="Footer"/>
    </w:pPr>
    <w:r>
      <w:t xml:space="preserve">Page </w:t>
    </w:r>
    <w:sdt>
      <w:sdtPr>
        <w:rPr>
          <w:color w:val="auto"/>
        </w:rPr>
        <w:id w:val="234752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of 15</w:t>
        </w:r>
      </w:sdtContent>
    </w:sdt>
  </w:p>
  <w:p w14:paraId="4844DFBB" w14:textId="77777777" w:rsidR="003A26AA" w:rsidRPr="00494F77" w:rsidRDefault="003A26AA" w:rsidP="00A42C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DAC5" w14:textId="77777777" w:rsidR="003A26AA" w:rsidRDefault="003A26AA" w:rsidP="00A42C2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E3E1" w14:textId="77777777" w:rsidR="00D44531" w:rsidRDefault="00D44531" w:rsidP="00F34072">
      <w:r>
        <w:separator/>
      </w:r>
    </w:p>
  </w:footnote>
  <w:footnote w:type="continuationSeparator" w:id="0">
    <w:p w14:paraId="5D5F2EF0" w14:textId="77777777" w:rsidR="00D44531" w:rsidRDefault="00D44531" w:rsidP="00F3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1252D" w14:textId="77777777" w:rsidR="003A26AA" w:rsidRDefault="003A26AA">
    <w:pPr>
      <w:pStyle w:val="Header"/>
    </w:pPr>
  </w:p>
  <w:p w14:paraId="482BEDEA" w14:textId="77777777" w:rsidR="003A26AA" w:rsidRPr="006F06E4" w:rsidRDefault="003A26AA" w:rsidP="00A42C22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AB81" w14:textId="77777777" w:rsidR="003A26AA" w:rsidRPr="006F06E4" w:rsidRDefault="003A26AA" w:rsidP="00A42C22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17C"/>
    <w:multiLevelType w:val="multilevel"/>
    <w:tmpl w:val="BFA24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7088B"/>
    <w:multiLevelType w:val="hybridMultilevel"/>
    <w:tmpl w:val="CDEA3B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3A35"/>
    <w:multiLevelType w:val="hybridMultilevel"/>
    <w:tmpl w:val="2760FEC4"/>
    <w:lvl w:ilvl="0" w:tplc="E084B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67C3"/>
    <w:multiLevelType w:val="multilevel"/>
    <w:tmpl w:val="F2E62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269"/>
    <w:multiLevelType w:val="multilevel"/>
    <w:tmpl w:val="4B4296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977E08"/>
    <w:multiLevelType w:val="hybridMultilevel"/>
    <w:tmpl w:val="BAFCF3B4"/>
    <w:lvl w:ilvl="0" w:tplc="29C857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8B6"/>
    <w:multiLevelType w:val="multilevel"/>
    <w:tmpl w:val="11E4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E3577"/>
    <w:multiLevelType w:val="hybridMultilevel"/>
    <w:tmpl w:val="B2FC14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B41EB"/>
    <w:multiLevelType w:val="multilevel"/>
    <w:tmpl w:val="75FCE0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05423"/>
    <w:multiLevelType w:val="multilevel"/>
    <w:tmpl w:val="BFA24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0F020E"/>
    <w:multiLevelType w:val="multilevel"/>
    <w:tmpl w:val="9996BF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040785E"/>
    <w:multiLevelType w:val="multilevel"/>
    <w:tmpl w:val="0AD61B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14021"/>
    <w:multiLevelType w:val="multilevel"/>
    <w:tmpl w:val="E000E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51CFE"/>
    <w:multiLevelType w:val="multilevel"/>
    <w:tmpl w:val="C62C4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B49B4"/>
    <w:multiLevelType w:val="multilevel"/>
    <w:tmpl w:val="21C4C2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91CF9"/>
    <w:multiLevelType w:val="hybridMultilevel"/>
    <w:tmpl w:val="D84C7032"/>
    <w:lvl w:ilvl="0" w:tplc="95988CE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D4D3E"/>
    <w:multiLevelType w:val="hybridMultilevel"/>
    <w:tmpl w:val="EE585F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19D1B33"/>
    <w:multiLevelType w:val="hybridMultilevel"/>
    <w:tmpl w:val="4CF0FEAE"/>
    <w:lvl w:ilvl="0" w:tplc="42B2F78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E2A8E"/>
    <w:multiLevelType w:val="multilevel"/>
    <w:tmpl w:val="ADC05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6E9519D"/>
    <w:multiLevelType w:val="multilevel"/>
    <w:tmpl w:val="A6047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04433"/>
    <w:multiLevelType w:val="multilevel"/>
    <w:tmpl w:val="C62C4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101106"/>
    <w:multiLevelType w:val="hybridMultilevel"/>
    <w:tmpl w:val="7F7674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7D55"/>
    <w:multiLevelType w:val="hybridMultilevel"/>
    <w:tmpl w:val="165C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7"/>
  </w:num>
  <w:num w:numId="4">
    <w:abstractNumId w:val="28"/>
  </w:num>
  <w:num w:numId="5">
    <w:abstractNumId w:val="15"/>
  </w:num>
  <w:num w:numId="6">
    <w:abstractNumId w:val="26"/>
  </w:num>
  <w:num w:numId="7">
    <w:abstractNumId w:val="0"/>
  </w:num>
  <w:num w:numId="8">
    <w:abstractNumId w:val="17"/>
  </w:num>
  <w:num w:numId="9">
    <w:abstractNumId w:val="18"/>
  </w:num>
  <w:num w:numId="10">
    <w:abstractNumId w:val="30"/>
  </w:num>
  <w:num w:numId="11">
    <w:abstractNumId w:val="38"/>
  </w:num>
  <w:num w:numId="12">
    <w:abstractNumId w:val="3"/>
  </w:num>
  <w:num w:numId="13">
    <w:abstractNumId w:val="32"/>
  </w:num>
  <w:num w:numId="14">
    <w:abstractNumId w:val="46"/>
  </w:num>
  <w:num w:numId="15">
    <w:abstractNumId w:val="20"/>
  </w:num>
  <w:num w:numId="16">
    <w:abstractNumId w:val="14"/>
  </w:num>
  <w:num w:numId="17">
    <w:abstractNumId w:val="35"/>
  </w:num>
  <w:num w:numId="18">
    <w:abstractNumId w:val="22"/>
  </w:num>
  <w:num w:numId="19">
    <w:abstractNumId w:val="41"/>
  </w:num>
  <w:num w:numId="20">
    <w:abstractNumId w:val="4"/>
  </w:num>
  <w:num w:numId="21">
    <w:abstractNumId w:val="43"/>
  </w:num>
  <w:num w:numId="22">
    <w:abstractNumId w:val="40"/>
  </w:num>
  <w:num w:numId="23">
    <w:abstractNumId w:val="23"/>
  </w:num>
  <w:num w:numId="24">
    <w:abstractNumId w:val="47"/>
  </w:num>
  <w:num w:numId="25">
    <w:abstractNumId w:val="13"/>
  </w:num>
  <w:num w:numId="26">
    <w:abstractNumId w:val="37"/>
  </w:num>
  <w:num w:numId="27">
    <w:abstractNumId w:val="16"/>
  </w:num>
  <w:num w:numId="28">
    <w:abstractNumId w:val="39"/>
  </w:num>
  <w:num w:numId="29">
    <w:abstractNumId w:val="25"/>
  </w:num>
  <w:num w:numId="30">
    <w:abstractNumId w:val="34"/>
  </w:num>
  <w:num w:numId="31">
    <w:abstractNumId w:val="21"/>
  </w:num>
  <w:num w:numId="32">
    <w:abstractNumId w:val="2"/>
  </w:num>
  <w:num w:numId="33">
    <w:abstractNumId w:val="44"/>
  </w:num>
  <w:num w:numId="34">
    <w:abstractNumId w:val="6"/>
  </w:num>
  <w:num w:numId="35">
    <w:abstractNumId w:val="8"/>
  </w:num>
  <w:num w:numId="36">
    <w:abstractNumId w:val="42"/>
  </w:num>
  <w:num w:numId="37">
    <w:abstractNumId w:val="9"/>
  </w:num>
  <w:num w:numId="38">
    <w:abstractNumId w:val="12"/>
  </w:num>
  <w:num w:numId="39">
    <w:abstractNumId w:val="36"/>
  </w:num>
  <w:num w:numId="40">
    <w:abstractNumId w:val="33"/>
  </w:num>
  <w:num w:numId="41">
    <w:abstractNumId w:val="1"/>
  </w:num>
  <w:num w:numId="42">
    <w:abstractNumId w:val="5"/>
  </w:num>
  <w:num w:numId="43">
    <w:abstractNumId w:val="19"/>
  </w:num>
  <w:num w:numId="44">
    <w:abstractNumId w:val="27"/>
  </w:num>
  <w:num w:numId="45">
    <w:abstractNumId w:val="10"/>
  </w:num>
  <w:num w:numId="46">
    <w:abstractNumId w:val="29"/>
  </w:num>
  <w:num w:numId="47">
    <w:abstractNumId w:val="2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34072"/>
    <w:rsid w:val="0000330C"/>
    <w:rsid w:val="000219DB"/>
    <w:rsid w:val="00032372"/>
    <w:rsid w:val="00051976"/>
    <w:rsid w:val="00051E25"/>
    <w:rsid w:val="00052C3B"/>
    <w:rsid w:val="000538E2"/>
    <w:rsid w:val="00056DFD"/>
    <w:rsid w:val="000C2BCA"/>
    <w:rsid w:val="000D4FA6"/>
    <w:rsid w:val="000E713E"/>
    <w:rsid w:val="000F6989"/>
    <w:rsid w:val="00191C5D"/>
    <w:rsid w:val="001C2955"/>
    <w:rsid w:val="001C4E41"/>
    <w:rsid w:val="001E3C37"/>
    <w:rsid w:val="00204E9E"/>
    <w:rsid w:val="002D6B2C"/>
    <w:rsid w:val="00344130"/>
    <w:rsid w:val="00354478"/>
    <w:rsid w:val="00360FEE"/>
    <w:rsid w:val="0036575B"/>
    <w:rsid w:val="003739EE"/>
    <w:rsid w:val="003A26AA"/>
    <w:rsid w:val="003A7F30"/>
    <w:rsid w:val="003D6BD8"/>
    <w:rsid w:val="0044051F"/>
    <w:rsid w:val="004455A5"/>
    <w:rsid w:val="00456590"/>
    <w:rsid w:val="0045737D"/>
    <w:rsid w:val="004B642F"/>
    <w:rsid w:val="004C6CFF"/>
    <w:rsid w:val="004F3AA1"/>
    <w:rsid w:val="00511237"/>
    <w:rsid w:val="00556630"/>
    <w:rsid w:val="00564BBB"/>
    <w:rsid w:val="00571BA9"/>
    <w:rsid w:val="00591A35"/>
    <w:rsid w:val="005B4CFF"/>
    <w:rsid w:val="005B5675"/>
    <w:rsid w:val="005F76CB"/>
    <w:rsid w:val="006350F4"/>
    <w:rsid w:val="006510BA"/>
    <w:rsid w:val="006B7FD6"/>
    <w:rsid w:val="006C18F7"/>
    <w:rsid w:val="006D72B7"/>
    <w:rsid w:val="006F684B"/>
    <w:rsid w:val="00700697"/>
    <w:rsid w:val="00764A49"/>
    <w:rsid w:val="00770219"/>
    <w:rsid w:val="0077106B"/>
    <w:rsid w:val="007928EC"/>
    <w:rsid w:val="007C3D97"/>
    <w:rsid w:val="008011D0"/>
    <w:rsid w:val="00804C22"/>
    <w:rsid w:val="00857FAB"/>
    <w:rsid w:val="00865F9E"/>
    <w:rsid w:val="008877FB"/>
    <w:rsid w:val="008B0101"/>
    <w:rsid w:val="009224C1"/>
    <w:rsid w:val="0097196D"/>
    <w:rsid w:val="009C386E"/>
    <w:rsid w:val="009D7A5A"/>
    <w:rsid w:val="009E660F"/>
    <w:rsid w:val="009F7E4C"/>
    <w:rsid w:val="00A170C8"/>
    <w:rsid w:val="00A23E2C"/>
    <w:rsid w:val="00A249AA"/>
    <w:rsid w:val="00A26226"/>
    <w:rsid w:val="00A355A4"/>
    <w:rsid w:val="00A42C22"/>
    <w:rsid w:val="00A74BFA"/>
    <w:rsid w:val="00A7685A"/>
    <w:rsid w:val="00AA0D52"/>
    <w:rsid w:val="00AC203A"/>
    <w:rsid w:val="00AC2261"/>
    <w:rsid w:val="00B37F1F"/>
    <w:rsid w:val="00B54F44"/>
    <w:rsid w:val="00B9159E"/>
    <w:rsid w:val="00BA2A38"/>
    <w:rsid w:val="00BE097E"/>
    <w:rsid w:val="00BF589E"/>
    <w:rsid w:val="00C170F0"/>
    <w:rsid w:val="00C21400"/>
    <w:rsid w:val="00C37D0B"/>
    <w:rsid w:val="00C40BBC"/>
    <w:rsid w:val="00CD7C69"/>
    <w:rsid w:val="00D01520"/>
    <w:rsid w:val="00D02BFE"/>
    <w:rsid w:val="00D11127"/>
    <w:rsid w:val="00D2435C"/>
    <w:rsid w:val="00D32920"/>
    <w:rsid w:val="00D44531"/>
    <w:rsid w:val="00D456A0"/>
    <w:rsid w:val="00D80161"/>
    <w:rsid w:val="00DE247C"/>
    <w:rsid w:val="00E54462"/>
    <w:rsid w:val="00EB5D9B"/>
    <w:rsid w:val="00EB71BC"/>
    <w:rsid w:val="00EC5564"/>
    <w:rsid w:val="00EC582E"/>
    <w:rsid w:val="00F34072"/>
    <w:rsid w:val="00F458C6"/>
    <w:rsid w:val="00F6058B"/>
    <w:rsid w:val="00F9180B"/>
    <w:rsid w:val="00FA57F7"/>
    <w:rsid w:val="00FC6BE0"/>
    <w:rsid w:val="00FD12A8"/>
    <w:rsid w:val="00FE60B8"/>
    <w:rsid w:val="00FE7051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06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4072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34072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0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4072"/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en-US"/>
    </w:rPr>
  </w:style>
  <w:style w:type="character" w:customStyle="1" w:styleId="Heading2Char">
    <w:name w:val="Heading 2 Char"/>
    <w:link w:val="Heading2"/>
    <w:rsid w:val="00F34072"/>
    <w:rPr>
      <w:rFonts w:ascii="Calibri" w:eastAsia="Times New Roman" w:hAnsi="Calibri" w:cs="Times New Roman"/>
      <w:b/>
      <w:bCs/>
      <w:iCs/>
      <w:color w:val="000000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340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NormalWeb">
    <w:name w:val="Normal (Web)"/>
    <w:basedOn w:val="Normal"/>
    <w:rsid w:val="00F34072"/>
    <w:pPr>
      <w:spacing w:before="100" w:beforeAutospacing="1" w:after="100" w:afterAutospacing="1"/>
    </w:pPr>
  </w:style>
  <w:style w:type="character" w:styleId="Hyperlink">
    <w:name w:val="Hyperlink"/>
    <w:uiPriority w:val="99"/>
    <w:rsid w:val="00F340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340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4072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340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4072"/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rsid w:val="00F340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F34072"/>
  </w:style>
  <w:style w:type="character" w:customStyle="1" w:styleId="CommentTextChar">
    <w:name w:val="Comment Text Char"/>
    <w:link w:val="CommentText"/>
    <w:rsid w:val="00F34072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3407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34072"/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340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34072"/>
    <w:rPr>
      <w:rFonts w:ascii="Lucida Grande" w:eastAsia="Times New Roman" w:hAnsi="Lucida Grande" w:cs="Calibri"/>
      <w:color w:val="000000"/>
      <w:sz w:val="18"/>
      <w:szCs w:val="18"/>
      <w:lang w:val="en-US"/>
    </w:rPr>
  </w:style>
  <w:style w:type="character" w:styleId="PageNumber">
    <w:name w:val="page number"/>
    <w:basedOn w:val="DefaultParagraphFont"/>
    <w:rsid w:val="00F34072"/>
  </w:style>
  <w:style w:type="character" w:styleId="FollowedHyperlink">
    <w:name w:val="FollowedHyperlink"/>
    <w:rsid w:val="00F3407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34072"/>
  </w:style>
  <w:style w:type="character" w:styleId="IntenseEmphasis">
    <w:name w:val="Intense Emphasis"/>
    <w:qFormat/>
    <w:rsid w:val="00F34072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F34072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F34072"/>
    <w:rPr>
      <w:rFonts w:ascii="Calibri" w:eastAsia="Times New Roman" w:hAnsi="Calibri" w:cs="Calibri"/>
      <w:color w:val="7F7F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34072"/>
    <w:pPr>
      <w:ind w:left="720"/>
      <w:contextualSpacing/>
    </w:pPr>
  </w:style>
  <w:style w:type="paragraph" w:styleId="Revision">
    <w:name w:val="Revision"/>
    <w:hidden/>
    <w:uiPriority w:val="99"/>
    <w:semiHidden/>
    <w:rsid w:val="00F3407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4072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F34072"/>
    <w:rPr>
      <w:rFonts w:ascii="Calibri" w:eastAsia="Calibri" w:hAnsi="Calibri" w:cs="Calibr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4072"/>
    <w:rPr>
      <w:b/>
      <w:bCs/>
    </w:rPr>
  </w:style>
  <w:style w:type="character" w:styleId="Emphasis">
    <w:name w:val="Emphasis"/>
    <w:basedOn w:val="DefaultParagraphFont"/>
    <w:uiPriority w:val="20"/>
    <w:qFormat/>
    <w:rsid w:val="00F34072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F34072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34072"/>
    <w:rPr>
      <w:color w:val="808080"/>
      <w:shd w:val="clear" w:color="auto" w:fill="E6E6E6"/>
    </w:rPr>
  </w:style>
  <w:style w:type="paragraph" w:customStyle="1" w:styleId="BBAuthorName">
    <w:name w:val="BB_Author_Name"/>
    <w:basedOn w:val="Normal"/>
    <w:next w:val="BCAuthorAddress"/>
    <w:autoRedefine/>
    <w:rsid w:val="00F34072"/>
    <w:pPr>
      <w:widowControl/>
      <w:autoSpaceDE/>
      <w:autoSpaceDN/>
      <w:adjustRightInd/>
      <w:spacing w:after="180"/>
      <w:jc w:val="left"/>
    </w:pPr>
    <w:rPr>
      <w:rFonts w:ascii="Arno Pro" w:hAnsi="Arno Pro" w:cs="Times New Roman"/>
      <w:color w:val="auto"/>
      <w:kern w:val="26"/>
      <w:szCs w:val="20"/>
    </w:rPr>
  </w:style>
  <w:style w:type="paragraph" w:customStyle="1" w:styleId="BCAuthorAddress">
    <w:name w:val="BC_Author_Address"/>
    <w:basedOn w:val="Normal"/>
    <w:next w:val="BIEmailAddress"/>
    <w:autoRedefine/>
    <w:rsid w:val="00F34072"/>
    <w:pPr>
      <w:widowControl/>
      <w:autoSpaceDE/>
      <w:autoSpaceDN/>
      <w:adjustRightInd/>
      <w:spacing w:after="60"/>
      <w:jc w:val="left"/>
    </w:pPr>
    <w:rPr>
      <w:rFonts w:ascii="Arno Pro" w:hAnsi="Arno Pro" w:cs="Times New Roman"/>
      <w:color w:val="auto"/>
      <w:kern w:val="22"/>
      <w:sz w:val="20"/>
      <w:szCs w:val="20"/>
    </w:rPr>
  </w:style>
  <w:style w:type="paragraph" w:customStyle="1" w:styleId="BIEmailAddress">
    <w:name w:val="BI_Email_Address"/>
    <w:basedOn w:val="Normal"/>
    <w:next w:val="Normal"/>
    <w:autoRedefine/>
    <w:rsid w:val="00F34072"/>
    <w:pPr>
      <w:widowControl/>
      <w:autoSpaceDE/>
      <w:autoSpaceDN/>
      <w:adjustRightInd/>
      <w:spacing w:after="100"/>
      <w:jc w:val="left"/>
    </w:pPr>
    <w:rPr>
      <w:rFonts w:ascii="Arno Pro" w:hAnsi="Arno Pro" w:cs="Times New Roman"/>
      <w:color w:val="auto"/>
      <w:sz w:val="18"/>
      <w:szCs w:val="20"/>
    </w:rPr>
  </w:style>
  <w:style w:type="paragraph" w:customStyle="1" w:styleId="EndNoteBibliographyTitle">
    <w:name w:val="EndNote Bibliography Title"/>
    <w:basedOn w:val="Normal"/>
    <w:link w:val="EndNoteBibliographyTitleCar"/>
    <w:rsid w:val="00F34072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F34072"/>
    <w:rPr>
      <w:rFonts w:ascii="Calibri" w:eastAsia="Times New Roman" w:hAnsi="Calibri" w:cs="Calibri"/>
      <w:noProof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F34072"/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F34072"/>
    <w:rPr>
      <w:rFonts w:ascii="Calibri" w:eastAsia="Times New Roman" w:hAnsi="Calibri" w:cs="Calibri"/>
      <w:noProof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4485-B0F0-442C-9696-910E83AD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4721</Words>
  <Characters>26915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2019-08-13T11:32:00Z</dcterms:created>
  <dcterms:modified xsi:type="dcterms:W3CDTF">2019-08-15T13:54:00Z</dcterms:modified>
</cp:coreProperties>
</file>