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FE1" w:rsidRDefault="00CE0FE1" w:rsidP="00CE0FE1">
      <w:r>
        <w:rPr>
          <w:rStyle w:val="Strong"/>
        </w:rPr>
        <w:t>Editorial comments</w:t>
      </w:r>
      <w:proofErr w:type="gramStart"/>
      <w:r>
        <w:rPr>
          <w:rStyle w:val="Strong"/>
        </w:rPr>
        <w:t>:</w:t>
      </w:r>
      <w:proofErr w:type="gramEnd"/>
      <w:r>
        <w:br/>
      </w:r>
      <w:r>
        <w:br/>
        <w:t xml:space="preserve">The manuscript has been modified and the updated manuscript, </w:t>
      </w:r>
      <w:r>
        <w:rPr>
          <w:b/>
          <w:bCs/>
        </w:rPr>
        <w:t>59874_R1.docx</w:t>
      </w:r>
      <w:r>
        <w:t xml:space="preserve">, is attached and located in your Editorial Manager account. </w:t>
      </w:r>
      <w:r>
        <w:rPr>
          <w:b/>
          <w:bCs/>
        </w:rPr>
        <w:t>Please use the updated version to make your revisions.</w:t>
      </w:r>
      <w:r>
        <w:br/>
      </w:r>
      <w:r>
        <w:br/>
        <w:t>1. Please take this opportunity to thoroughly proofread the manuscript to ensure that there are no spelling or grammar issues.</w:t>
      </w:r>
      <w:r>
        <w:br/>
        <w:t>2. Please revise the text in Protocol to avoid the use of any personal pronouns (e.g., "we", "you", "our" etc.).</w:t>
      </w:r>
      <w:r>
        <w:br/>
        <w:t>3. Step 1.1.1: Please ensure that all text is written in the imperative tense as if telling someone how to do the technique (e.g., “Do this,” “Ensure that,” etc.).</w:t>
      </w:r>
      <w:r>
        <w:br/>
        <w:t>4. 1.1.2: Please ensure that all text is written in the imperative tense as if telling someone how to do the technique (e.g., “Do this,” “Ensure that,” etc.).</w:t>
      </w:r>
      <w:r>
        <w:br/>
        <w:t>5. 1.1.3: Please ensure that all text is written in the imperative tense as if telling someone how to do the technique (e.g., “Do this,” “Ensure that,” etc.).</w:t>
      </w:r>
      <w:r>
        <w:br/>
        <w:t>6. 1.2.1: Please ensure that all text is written in the imperative tense as if telling someone how to do the technique (e.g., “Do this,” “Ensure that,” etc.).</w:t>
      </w:r>
      <w:r>
        <w:br/>
        <w:t>7. 1.2.3: Please add more details to your protocol steps. Please ensure you answer the “how” question, i.e., how is the step performed?</w:t>
      </w:r>
      <w:r>
        <w:br/>
        <w:t>8. 1.2.4: Please ensure that all text is written in the imperative tense as if telling someone how to do the technique (e.g., “Do this,” “Ensure that,” etc.).</w:t>
      </w:r>
      <w:r>
        <w:br/>
        <w:t>9. 2.2: What’s the condition for culture?</w:t>
      </w:r>
      <w:r>
        <w:br/>
        <w:t>10. 2.7: What’s the temperature for incubation?</w:t>
      </w:r>
      <w:r>
        <w:br/>
        <w:t>11. 3.1: Please ensure that all text is written in the imperative tense as if telling someone how to do the technique (e.g., “Do this,” “Ensure that,” etc.).</w:t>
      </w:r>
      <w:r>
        <w:br/>
        <w:t>12. 3.4: What’s the condition for culture?</w:t>
      </w:r>
      <w:r>
        <w:br/>
        <w:t>13. 3.7: Please ensure that all text is written in the imperative tense as if telling someone how to do the technique (e.g., “Do this,” “Ensure that,” etc.).</w:t>
      </w:r>
      <w:r>
        <w:br/>
        <w:t>14. 3.11.1: Please ensure that all text is written in the imperative tense as if telling someone how to do the technique (e.g., “Do this,” “Ensure that,” etc.).</w:t>
      </w:r>
      <w:r>
        <w:br/>
        <w:t>15. 3.11.2: Please ensure that all text is written in the imperative tense as if telling someone how to do the technique (e.g., “Do this,” “Ensure that,” etc.).</w:t>
      </w:r>
      <w:r>
        <w:br/>
        <w:t xml:space="preserve">16. 3.12: Please ensure that all text is written in the imperative tense as if telling someone </w:t>
      </w:r>
    </w:p>
    <w:p w:rsidR="00CE0FE1" w:rsidRDefault="00CE0FE1" w:rsidP="00CE0FE1">
      <w:r>
        <w:t>We would recommend rewrite the steps as: </w:t>
      </w:r>
    </w:p>
    <w:p w:rsidR="00CE0FE1" w:rsidRDefault="00CE0FE1" w:rsidP="00CE0FE1">
      <w:r>
        <w:t>1.1 Use </w:t>
      </w:r>
      <w:r>
        <w:rPr>
          <w:rFonts w:ascii="Calibri" w:hAnsi="Calibri" w:cs="Calibri"/>
          <w:i/>
          <w:iCs/>
        </w:rPr>
        <w:t>ura3</w:t>
      </w:r>
      <w:r>
        <w:rPr>
          <w:rFonts w:ascii="Calibri" w:hAnsi="Calibri" w:cs="Calibri"/>
        </w:rPr>
        <w:t>- </w:t>
      </w:r>
      <w:r>
        <w:t xml:space="preserve">as the parental strain. Into this strain, introduce the β-est AID system (i.e. the β-estradiol responsive transcription factor (ATF) factor &amp; the osTIR ORF). </w:t>
      </w:r>
    </w:p>
    <w:p w:rsidR="00CE0FE1" w:rsidRDefault="00CE0FE1" w:rsidP="00CE0FE1">
      <w:r>
        <w:t xml:space="preserve">1.1.1: Obtain a plasmid, either </w:t>
      </w:r>
      <w:proofErr w:type="spellStart"/>
      <w:r>
        <w:t>pZTRK</w:t>
      </w:r>
      <w:proofErr w:type="spellEnd"/>
      <w:r>
        <w:t xml:space="preserve"> (G418 resistance marker) or </w:t>
      </w:r>
      <w:proofErr w:type="spellStart"/>
      <w:r>
        <w:t>pZTRL</w:t>
      </w:r>
      <w:proofErr w:type="spellEnd"/>
      <w:r>
        <w:t xml:space="preserve"> (</w:t>
      </w:r>
      <w:proofErr w:type="gramStart"/>
      <w:r>
        <w:t>LEU2  marker</w:t>
      </w:r>
      <w:proofErr w:type="gramEnd"/>
      <w:r>
        <w:t>) available from the Yeast Genetic Resource Centre. Transform the plasmid into a yeast strain or use as a template for genomic integration.</w:t>
      </w:r>
    </w:p>
    <w:p w:rsidR="00CE0FE1" w:rsidRDefault="00CE0FE1" w:rsidP="00CE0FE1">
      <w:pPr>
        <w:jc w:val="both"/>
      </w:pPr>
      <w:r>
        <w:t xml:space="preserve">1.1.2: </w:t>
      </w:r>
      <w:r>
        <w:rPr>
          <w:rFonts w:ascii="Calibri" w:hAnsi="Calibri" w:cs="Calibri"/>
        </w:rPr>
        <w:t>PCR amplify t</w:t>
      </w:r>
      <w:r>
        <w:t xml:space="preserve">he ATF (marked Z4EVATF on the plasmid map) and osTIR using a high fidelity polymerase from either of the plasmids </w:t>
      </w:r>
      <w:proofErr w:type="spellStart"/>
      <w:r>
        <w:t>pZTRK</w:t>
      </w:r>
      <w:proofErr w:type="spellEnd"/>
      <w:r>
        <w:t xml:space="preserve"> or </w:t>
      </w:r>
      <w:proofErr w:type="spellStart"/>
      <w:r>
        <w:t>pZTRL</w:t>
      </w:r>
      <w:proofErr w:type="spellEnd"/>
      <w:r>
        <w:t>. Use primers with 50 to 60 base 3’ extensions with homologies to the genomic region the insertion is to be placed in by homologous recombination. Integrate the two components genomically separately or together, see Table 1 for primers and conditions.</w:t>
      </w:r>
    </w:p>
    <w:p w:rsidR="00CE0FE1" w:rsidRDefault="00CE0FE1" w:rsidP="00CE0FE1">
      <w:pPr>
        <w:jc w:val="both"/>
      </w:pPr>
      <w:r>
        <w:t xml:space="preserve">1.1.3 </w:t>
      </w:r>
      <w:proofErr w:type="gramStart"/>
      <w:r>
        <w:t>could</w:t>
      </w:r>
      <w:proofErr w:type="gramEnd"/>
      <w:r>
        <w:t xml:space="preserve"> be written as a note.</w:t>
      </w:r>
    </w:p>
    <w:p w:rsidR="00CE0FE1" w:rsidRDefault="00CE0FE1" w:rsidP="00CE0FE1">
      <w:pPr>
        <w:jc w:val="both"/>
      </w:pPr>
    </w:p>
    <w:p w:rsidR="00CE0FE1" w:rsidRDefault="00CE0FE1" w:rsidP="00CE0FE1">
      <w:r>
        <w:t>Steps 1.2.1, 1.23 and 1.2.4: We could not film generic steps. Please use a specific protein as an example.</w:t>
      </w:r>
    </w:p>
    <w:p w:rsidR="00CE0FE1" w:rsidRDefault="00CE0FE1" w:rsidP="00CE0FE1">
      <w:r>
        <w:lastRenderedPageBreak/>
        <w:t>Steps 2.2, 2.7 and 3.3:  Please provide the conditions for your specific experiment. However, a note could be added, indicating that conditions depend on different experiment.</w:t>
      </w:r>
    </w:p>
    <w:p w:rsidR="0074734D" w:rsidRDefault="0074734D"/>
    <w:p w:rsidR="00CE0FE1" w:rsidRPr="00CE0FE1" w:rsidRDefault="00CE0FE1">
      <w:pPr>
        <w:rPr>
          <w:i/>
        </w:rPr>
      </w:pPr>
      <w:r w:rsidRPr="00CE0FE1">
        <w:rPr>
          <w:i/>
        </w:rPr>
        <w:t>Authors Response</w:t>
      </w:r>
    </w:p>
    <w:p w:rsidR="00CE0FE1" w:rsidRDefault="00CE0FE1">
      <w:pPr>
        <w:rPr>
          <w:i/>
        </w:rPr>
      </w:pPr>
      <w:r w:rsidRPr="00CE0FE1">
        <w:rPr>
          <w:i/>
        </w:rPr>
        <w:t>These sections have been completely re-written, and I feel that the new version is much more in-line with what is required for a Jove paper now</w:t>
      </w:r>
      <w:r>
        <w:rPr>
          <w:i/>
        </w:rPr>
        <w:t>. Thank you for your advice</w:t>
      </w:r>
    </w:p>
    <w:p w:rsidR="00CE0FE1" w:rsidRDefault="00CE0FE1">
      <w:pPr>
        <w:rPr>
          <w:i/>
        </w:rPr>
      </w:pPr>
    </w:p>
    <w:p w:rsidR="00CE0FE1" w:rsidRDefault="00CE0FE1" w:rsidP="00CE0FE1">
      <w:r>
        <w:t>17.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rsidR="00CE0FE1" w:rsidRDefault="00CE0FE1" w:rsidP="00CE0FE1"/>
    <w:p w:rsidR="00CE0FE1" w:rsidRPr="00CE0FE1" w:rsidRDefault="00CE0FE1" w:rsidP="00CE0FE1">
      <w:pPr>
        <w:rPr>
          <w:i/>
        </w:rPr>
      </w:pPr>
      <w:r w:rsidRPr="00CE0FE1">
        <w:rPr>
          <w:i/>
        </w:rPr>
        <w:t>Highlighted in Yellow</w:t>
      </w:r>
    </w:p>
    <w:p w:rsidR="00CE0FE1" w:rsidRDefault="00CE0FE1" w:rsidP="00CE0FE1">
      <w:r>
        <w:br/>
        <w:t>18. Figure 2: Please add a short description of the figure in Figure Legend.</w:t>
      </w:r>
      <w:r>
        <w:br/>
      </w:r>
    </w:p>
    <w:p w:rsidR="00CE0FE1" w:rsidRDefault="00CE0FE1" w:rsidP="00CE0FE1">
      <w:bookmarkStart w:id="0" w:name="_GoBack"/>
      <w:bookmarkEnd w:id="0"/>
    </w:p>
    <w:p w:rsidR="00CE0FE1" w:rsidRPr="00CE0FE1" w:rsidRDefault="00CE0FE1">
      <w:pPr>
        <w:rPr>
          <w:i/>
        </w:rPr>
      </w:pPr>
      <w:r>
        <w:rPr>
          <w:i/>
        </w:rPr>
        <w:t>Done</w:t>
      </w:r>
    </w:p>
    <w:sectPr w:rsidR="00CE0FE1" w:rsidRPr="00CE0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6"/>
    <w:rsid w:val="003A7F06"/>
    <w:rsid w:val="00495F86"/>
    <w:rsid w:val="005645E6"/>
    <w:rsid w:val="0074734D"/>
    <w:rsid w:val="00CE0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AAB9"/>
  <w15:chartTrackingRefBased/>
  <w15:docId w15:val="{6BCF76C6-C779-4DC8-8C0D-BE49B05F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E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A7F06"/>
    <w:rPr>
      <w:rFonts w:ascii="Calibri" w:eastAsia="Times New Roman" w:hAnsi="Calibri" w:cs="Consolas"/>
      <w:sz w:val="22"/>
      <w:szCs w:val="21"/>
      <w:lang w:eastAsia="en-US"/>
    </w:rPr>
  </w:style>
  <w:style w:type="character" w:customStyle="1" w:styleId="PlainTextChar">
    <w:name w:val="Plain Text Char"/>
    <w:basedOn w:val="DefaultParagraphFont"/>
    <w:link w:val="PlainText"/>
    <w:uiPriority w:val="99"/>
    <w:semiHidden/>
    <w:rsid w:val="003A7F06"/>
    <w:rPr>
      <w:rFonts w:ascii="Calibri" w:eastAsia="Times New Roman" w:hAnsi="Calibri" w:cs="Consolas"/>
      <w:szCs w:val="21"/>
    </w:rPr>
  </w:style>
  <w:style w:type="character" w:styleId="Strong">
    <w:name w:val="Strong"/>
    <w:basedOn w:val="DefaultParagraphFont"/>
    <w:uiPriority w:val="22"/>
    <w:qFormat/>
    <w:rsid w:val="00CE0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224373">
      <w:bodyDiv w:val="1"/>
      <w:marLeft w:val="0"/>
      <w:marRight w:val="0"/>
      <w:marTop w:val="0"/>
      <w:marBottom w:val="0"/>
      <w:divBdr>
        <w:top w:val="none" w:sz="0" w:space="0" w:color="auto"/>
        <w:left w:val="none" w:sz="0" w:space="0" w:color="auto"/>
        <w:bottom w:val="none" w:sz="0" w:space="0" w:color="auto"/>
        <w:right w:val="none" w:sz="0" w:space="0" w:color="auto"/>
      </w:divBdr>
    </w:div>
    <w:div w:id="19963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BARRASS David</dc:creator>
  <cp:keywords/>
  <dc:description/>
  <cp:lastModifiedBy>BARRASS David</cp:lastModifiedBy>
  <cp:revision>1</cp:revision>
  <dcterms:created xsi:type="dcterms:W3CDTF">2019-04-04T15:16:00Z</dcterms:created>
  <dcterms:modified xsi:type="dcterms:W3CDTF">2019-04-04T15:37:00Z</dcterms:modified>
</cp:coreProperties>
</file>