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9129" w14:textId="3DAA1517" w:rsidR="007C7D89" w:rsidRPr="00D437B3" w:rsidRDefault="00D437B3" w:rsidP="00C20FAB">
      <w:pPr>
        <w:rPr>
          <w:b/>
        </w:rPr>
      </w:pPr>
      <w:r>
        <w:rPr>
          <w:b/>
        </w:rPr>
        <w:t xml:space="preserve">Following </w:t>
      </w:r>
      <w:r w:rsidR="007C7D89" w:rsidRPr="00D437B3">
        <w:rPr>
          <w:b/>
        </w:rPr>
        <w:t xml:space="preserve">is the video script to cover details in Step 3.1 to </w:t>
      </w:r>
      <w:r w:rsidR="004103CA" w:rsidRPr="00D437B3">
        <w:rPr>
          <w:b/>
        </w:rPr>
        <w:t>3.3</w:t>
      </w:r>
      <w:r w:rsidR="004103CA">
        <w:rPr>
          <w:b/>
        </w:rPr>
        <w:t xml:space="preserve"> that</w:t>
      </w:r>
      <w:r w:rsidR="00D63E38">
        <w:rPr>
          <w:b/>
        </w:rPr>
        <w:t xml:space="preserve"> cover primer design and synthesis</w:t>
      </w:r>
      <w:r w:rsidR="007C7D89" w:rsidRPr="00D437B3">
        <w:rPr>
          <w:b/>
        </w:rPr>
        <w:t>.</w:t>
      </w:r>
    </w:p>
    <w:p w14:paraId="455CC90D" w14:textId="77777777" w:rsidR="007C7D89" w:rsidRDefault="007C7D89" w:rsidP="00C20FAB"/>
    <w:p w14:paraId="50FC16B3" w14:textId="77777777" w:rsidR="007C7D89" w:rsidRDefault="00853F3B" w:rsidP="007C7D89">
      <w:r>
        <w:t xml:space="preserve">Use software like </w:t>
      </w:r>
      <w:r w:rsidR="00693BD7">
        <w:t>MPD or Oli2go to</w:t>
      </w:r>
      <w:r>
        <w:t xml:space="preserve"> design multiplex PCR primers targeting the regions of interest and amplicons of similar size. Use primer 3.0 conditions </w:t>
      </w:r>
      <w:r w:rsidR="00693BD7">
        <w:t>and keep the</w:t>
      </w:r>
      <w:r w:rsidR="00693BD7" w:rsidRPr="00693BD7">
        <w:t xml:space="preserve"> </w:t>
      </w:r>
      <w:r w:rsidR="00693BD7">
        <w:t>targeted melting temperature for T</w:t>
      </w:r>
      <w:bookmarkStart w:id="0" w:name="_GoBack"/>
      <w:r w:rsidR="00693BD7" w:rsidRPr="004103CA">
        <w:rPr>
          <w:vertAlign w:val="subscript"/>
        </w:rPr>
        <w:t>m</w:t>
      </w:r>
      <w:bookmarkEnd w:id="0"/>
      <w:r w:rsidR="00693BD7">
        <w:t xml:space="preserve"> of 54 </w:t>
      </w:r>
      <w:r w:rsidR="00693BD7">
        <w:rPr>
          <w:rFonts w:cstheme="minorHAnsi"/>
        </w:rPr>
        <w:sym w:font="Symbol" w:char="F0B0"/>
      </w:r>
      <w:r w:rsidR="00693BD7">
        <w:t xml:space="preserve">C </w:t>
      </w:r>
      <w:r>
        <w:t xml:space="preserve">to design 20 nucleotides </w:t>
      </w:r>
      <w:r w:rsidR="00A2301D">
        <w:t>region of interest</w:t>
      </w:r>
      <w:r>
        <w:t xml:space="preserve">. Check </w:t>
      </w:r>
      <w:r w:rsidR="00A2301D">
        <w:t>for potential mis-targeting</w:t>
      </w:r>
      <w:r>
        <w:t xml:space="preserve"> of designed primers with human genome, hg19 and limit the variant sequence underlying 3’ primer ends by checking with human dbSNP. Try to make three iterations of primer sets as backup primer pairs in case first round primer design fails. Design overlapping amplicons to cover target regions where overlapping primers should be used in separate reactions to eliminate the possibility of generating short reads originated from forward primer of one amplicon and reverse primer of another amplicon.  </w:t>
      </w:r>
      <w:r w:rsidR="00B76C45">
        <w:t>Avoid hairpin regions and check for primer dimers when designing primers. Also,</w:t>
      </w:r>
      <w:r w:rsidR="00693BD7">
        <w:t xml:space="preserve"> try to keep interacting amplicons in separate reaction. </w:t>
      </w:r>
      <w:r w:rsidR="007C7D89">
        <w:t xml:space="preserve">Second round PCR primers are the same as the universal Illumina primers except with a CTG in the 3’ end of the I7 primer and a CAG on the 3’ end of the I5 primer.  </w:t>
      </w:r>
    </w:p>
    <w:p w14:paraId="6E1D31B5" w14:textId="178C20D8" w:rsidR="00C20FAB" w:rsidRPr="00AF0929" w:rsidRDefault="00AF0929" w:rsidP="00C20FAB">
      <w:r w:rsidRPr="00AF0929">
        <w:t>Synthesize each of the 272 individual primary PCR primers with Illumina adapter on 5’ end as a 25 nanoMolar DNA oligonucleotide with standard desalted formulation. Instruct the oligo synthesis company to mix sense and antisense oligonucleotides for each amplicon together to a final concentration of 100 micro</w:t>
      </w:r>
      <w:r w:rsidR="002150E2">
        <w:t>M</w:t>
      </w:r>
      <w:r w:rsidRPr="00AF0929">
        <w:t xml:space="preserve">olar in 60 microliters of 10 milliMolar Tris pH 8.0. </w:t>
      </w:r>
      <w:r w:rsidR="00C20FAB" w:rsidRPr="00C20FAB">
        <w:t>Divide the oligonucleotides into two sets for targeted amplification of the 68 genomic regions in each set so that 68 wells in both 96-well plates have 60 microliters of sense and antisense oligos at a concentration of 100 microMolar.</w:t>
      </w:r>
    </w:p>
    <w:p w14:paraId="080B78FE" w14:textId="77777777" w:rsidR="00693BD7" w:rsidRDefault="00693BD7"/>
    <w:sectPr w:rsidR="00693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18"/>
    <w:rsid w:val="002150E2"/>
    <w:rsid w:val="00365A1C"/>
    <w:rsid w:val="004103CA"/>
    <w:rsid w:val="00582F29"/>
    <w:rsid w:val="00693BD7"/>
    <w:rsid w:val="007C7D89"/>
    <w:rsid w:val="00853F3B"/>
    <w:rsid w:val="00891977"/>
    <w:rsid w:val="008A5D18"/>
    <w:rsid w:val="00A2301D"/>
    <w:rsid w:val="00AF0929"/>
    <w:rsid w:val="00B76C45"/>
    <w:rsid w:val="00C20FAB"/>
    <w:rsid w:val="00D437B3"/>
    <w:rsid w:val="00D6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885C"/>
  <w15:chartTrackingRefBased/>
  <w15:docId w15:val="{F1E21957-F3E0-4C58-8225-1AAB1767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B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Carolina - Chapel Hill</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Sunil</dc:creator>
  <cp:keywords/>
  <dc:description/>
  <cp:lastModifiedBy>Kumar, Sunil</cp:lastModifiedBy>
  <cp:revision>14</cp:revision>
  <dcterms:created xsi:type="dcterms:W3CDTF">2019-11-07T20:17:00Z</dcterms:created>
  <dcterms:modified xsi:type="dcterms:W3CDTF">2019-11-07T21:07:00Z</dcterms:modified>
</cp:coreProperties>
</file>