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7D4361B5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445B1">
        <w:rPr>
          <w:rFonts w:ascii="Helvetica" w:hAnsi="Helvetica" w:cs="Arial"/>
          <w:b/>
          <w:i w:val="0"/>
          <w:sz w:val="22"/>
          <w:szCs w:val="22"/>
        </w:rPr>
        <w:t>59872</w:t>
      </w:r>
    </w:p>
    <w:p w14:paraId="15210DC1" w14:textId="52387C74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4445B1">
        <w:rPr>
          <w:rFonts w:ascii="Helvetica" w:hAnsi="Helvetica" w:cs="Arial"/>
          <w:b/>
          <w:i w:val="0"/>
          <w:sz w:val="22"/>
          <w:szCs w:val="22"/>
        </w:rPr>
        <w:t xml:space="preserve"> Brigid </w:t>
      </w:r>
      <w:proofErr w:type="spellStart"/>
      <w:r w:rsidR="004445B1">
        <w:rPr>
          <w:rFonts w:ascii="Helvetica" w:hAnsi="Helvetica" w:cs="Arial"/>
          <w:b/>
          <w:i w:val="0"/>
          <w:sz w:val="22"/>
          <w:szCs w:val="22"/>
        </w:rPr>
        <w:t>Stadinski</w:t>
      </w:r>
      <w:proofErr w:type="spellEnd"/>
      <w:r w:rsidR="00283866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441F19EB" w14:textId="5DFE6131" w:rsidR="009A3CBD" w:rsidRPr="00B70C3D" w:rsidRDefault="00DC058D" w:rsidP="009A0E7C">
      <w:pPr>
        <w:pStyle w:val="BodyText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B70C3D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tgtFrame="_blank" w:history="1">
        <w:r w:rsidR="00B70C3D" w:rsidRPr="00B70C3D">
          <w:rPr>
            <w:rStyle w:val="Hyperlink"/>
            <w:rFonts w:ascii="Arial" w:hAnsi="Arial" w:cs="Arial"/>
            <w:b/>
            <w:i w:val="0"/>
            <w:color w:val="auto"/>
            <w:sz w:val="22"/>
            <w:szCs w:val="22"/>
            <w:u w:val="none"/>
            <w:shd w:val="clear" w:color="auto" w:fill="FFFFFF"/>
          </w:rPr>
          <w:t>http://www.jove.com/files_upload.php?src=18261008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0DC14E06" w:rsidR="00FA1A9D" w:rsidRPr="004445B1" w:rsidRDefault="00FA1A9D" w:rsidP="00FA1A9D">
      <w:pPr>
        <w:outlineLvl w:val="0"/>
        <w:rPr>
          <w:rFonts w:ascii="Arial" w:hAnsi="Arial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4445B1" w:rsidRPr="004445B1">
        <w:rPr>
          <w:rFonts w:ascii="Arial" w:hAnsi="Arial" w:cs="Arial"/>
          <w:b/>
          <w:bCs/>
          <w:sz w:val="28"/>
          <w:szCs w:val="28"/>
        </w:rPr>
        <w:t>A Droplet PCR-Based Next Generation Sequencing Assay to Track Plasma DNA Mutation Dynamics in Estrogen Receptor Positive Metastatic Breast Cancer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6D3E6084" w14:textId="77777777" w:rsidR="004445B1" w:rsidRDefault="004445B1" w:rsidP="004445B1">
      <w:pPr>
        <w:rPr>
          <w:rFonts w:ascii="Arial" w:hAnsi="Arial" w:cs="Arial"/>
        </w:rPr>
      </w:pPr>
    </w:p>
    <w:p w14:paraId="264CD90A" w14:textId="77777777" w:rsidR="004445B1" w:rsidRPr="004445B1" w:rsidRDefault="004445B1" w:rsidP="004445B1">
      <w:pPr>
        <w:rPr>
          <w:rFonts w:ascii="Arial" w:hAnsi="Arial" w:cs="Arial"/>
        </w:rPr>
      </w:pPr>
      <w:r w:rsidRPr="004445B1">
        <w:rPr>
          <w:rFonts w:ascii="Arial" w:hAnsi="Arial" w:cs="Arial"/>
        </w:rPr>
        <w:t>Sunil Kumar</w:t>
      </w:r>
      <w:r w:rsidRPr="004445B1">
        <w:rPr>
          <w:rFonts w:ascii="Arial" w:hAnsi="Arial" w:cs="Arial"/>
          <w:vertAlign w:val="superscript"/>
        </w:rPr>
        <w:t>1,2</w:t>
      </w:r>
      <w:r w:rsidRPr="004445B1">
        <w:rPr>
          <w:rFonts w:ascii="Arial" w:hAnsi="Arial" w:cs="Arial"/>
        </w:rPr>
        <w:t>, Dennis A. Simpson</w:t>
      </w:r>
      <w:r w:rsidRPr="004445B1">
        <w:rPr>
          <w:rFonts w:ascii="Arial" w:hAnsi="Arial" w:cs="Arial"/>
          <w:vertAlign w:val="superscript"/>
        </w:rPr>
        <w:t>1</w:t>
      </w:r>
      <w:r w:rsidRPr="004445B1">
        <w:rPr>
          <w:rFonts w:ascii="Arial" w:hAnsi="Arial" w:cs="Arial"/>
        </w:rPr>
        <w:t>, Gaorav P. Gupta</w:t>
      </w:r>
      <w:r w:rsidRPr="004445B1">
        <w:rPr>
          <w:rFonts w:ascii="Arial" w:hAnsi="Arial" w:cs="Arial"/>
          <w:vertAlign w:val="superscript"/>
        </w:rPr>
        <w:t>1,2</w:t>
      </w:r>
    </w:p>
    <w:p w14:paraId="6D2F2DB8" w14:textId="77777777" w:rsidR="004445B1" w:rsidRPr="004445B1" w:rsidRDefault="004445B1" w:rsidP="004445B1">
      <w:pPr>
        <w:rPr>
          <w:rFonts w:ascii="Arial" w:hAnsi="Arial" w:cs="Arial"/>
        </w:rPr>
      </w:pPr>
    </w:p>
    <w:p w14:paraId="45F9EAEC" w14:textId="77777777" w:rsidR="004445B1" w:rsidRPr="004445B1" w:rsidRDefault="004445B1" w:rsidP="004445B1">
      <w:pPr>
        <w:rPr>
          <w:rFonts w:ascii="Arial" w:hAnsi="Arial" w:cs="Arial"/>
        </w:rPr>
      </w:pPr>
      <w:r w:rsidRPr="004445B1">
        <w:rPr>
          <w:rFonts w:ascii="Arial" w:hAnsi="Arial" w:cs="Arial"/>
          <w:vertAlign w:val="superscript"/>
        </w:rPr>
        <w:t>1</w:t>
      </w:r>
      <w:r w:rsidRPr="004445B1">
        <w:rPr>
          <w:rFonts w:ascii="Arial" w:hAnsi="Arial" w:cs="Arial"/>
        </w:rPr>
        <w:t xml:space="preserve">Lineberger Comprehensive Cancer Center, University of North Carolina, Chapel Hill, North Carolina, USA </w:t>
      </w:r>
    </w:p>
    <w:p w14:paraId="71996F39" w14:textId="2D2789F0" w:rsidR="004445B1" w:rsidRPr="004445B1" w:rsidRDefault="004445B1" w:rsidP="004445B1">
      <w:pPr>
        <w:rPr>
          <w:rFonts w:ascii="Arial" w:hAnsi="Arial" w:cs="Arial"/>
        </w:rPr>
      </w:pPr>
      <w:r w:rsidRPr="004445B1">
        <w:rPr>
          <w:rFonts w:ascii="Arial" w:hAnsi="Arial" w:cs="Arial"/>
          <w:vertAlign w:val="superscript"/>
        </w:rPr>
        <w:t>2</w:t>
      </w:r>
      <w:r w:rsidRPr="004445B1">
        <w:rPr>
          <w:rFonts w:ascii="Arial" w:hAnsi="Arial" w:cs="Arial"/>
        </w:rPr>
        <w:t>Department of Radiation Oncology, University of North Carolina, Chapel Hill, North Carolina, USA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315740B7" w14:textId="20D63F06" w:rsidR="00073876" w:rsidRPr="00073876" w:rsidRDefault="004445B1" w:rsidP="00073876">
      <w:pPr>
        <w:outlineLvl w:val="0"/>
        <w:rPr>
          <w:rFonts w:ascii="Helvetica" w:hAnsi="Helvetica" w:cs="Arial"/>
          <w:sz w:val="22"/>
          <w:szCs w:val="22"/>
        </w:rPr>
      </w:pPr>
      <w:r w:rsidRPr="004445B1">
        <w:rPr>
          <w:rFonts w:ascii="Arial" w:hAnsi="Arial" w:cs="Arial"/>
          <w:sz w:val="22"/>
          <w:szCs w:val="22"/>
        </w:rPr>
        <w:t>Gaorav P. Gupta</w:t>
      </w:r>
      <w:r w:rsidR="00073876">
        <w:rPr>
          <w:rFonts w:ascii="Arial" w:hAnsi="Arial" w:cs="Arial"/>
          <w:sz w:val="22"/>
          <w:szCs w:val="22"/>
        </w:rPr>
        <w:t xml:space="preserve">, </w:t>
      </w:r>
      <w:r w:rsidR="00073876" w:rsidRPr="00073876">
        <w:rPr>
          <w:rFonts w:ascii="Helvetica" w:hAnsi="Helvetica" w:cs="Arial"/>
          <w:sz w:val="22"/>
          <w:szCs w:val="22"/>
        </w:rPr>
        <w:t>M</w:t>
      </w:r>
      <w:r w:rsidR="00073876">
        <w:rPr>
          <w:rFonts w:ascii="Helvetica" w:hAnsi="Helvetica" w:cs="Arial"/>
          <w:sz w:val="22"/>
          <w:szCs w:val="22"/>
        </w:rPr>
        <w:t>.</w:t>
      </w:r>
      <w:r w:rsidR="00073876" w:rsidRPr="00073876">
        <w:rPr>
          <w:rFonts w:ascii="Helvetica" w:hAnsi="Helvetica" w:cs="Arial"/>
          <w:sz w:val="22"/>
          <w:szCs w:val="22"/>
        </w:rPr>
        <w:t>D</w:t>
      </w:r>
      <w:r w:rsidR="00073876">
        <w:rPr>
          <w:rFonts w:ascii="Helvetica" w:hAnsi="Helvetica" w:cs="Arial"/>
          <w:sz w:val="22"/>
          <w:szCs w:val="22"/>
        </w:rPr>
        <w:t>.,</w:t>
      </w:r>
      <w:r w:rsidR="00073876" w:rsidRPr="00073876">
        <w:rPr>
          <w:rFonts w:ascii="Helvetica" w:hAnsi="Helvetica" w:cs="Arial"/>
          <w:sz w:val="22"/>
          <w:szCs w:val="22"/>
        </w:rPr>
        <w:t xml:space="preserve"> Ph</w:t>
      </w:r>
      <w:r w:rsidR="00073876">
        <w:rPr>
          <w:rFonts w:ascii="Helvetica" w:hAnsi="Helvetica" w:cs="Arial"/>
          <w:sz w:val="22"/>
          <w:szCs w:val="22"/>
        </w:rPr>
        <w:t>.</w:t>
      </w:r>
      <w:r w:rsidR="00073876" w:rsidRPr="00073876">
        <w:rPr>
          <w:rFonts w:ascii="Helvetica" w:hAnsi="Helvetica" w:cs="Arial"/>
          <w:sz w:val="22"/>
          <w:szCs w:val="22"/>
        </w:rPr>
        <w:t>D</w:t>
      </w:r>
      <w:r w:rsidR="00073876">
        <w:rPr>
          <w:rFonts w:ascii="Helvetica" w:hAnsi="Helvetica" w:cs="Arial"/>
          <w:sz w:val="22"/>
          <w:szCs w:val="22"/>
        </w:rPr>
        <w:t>.</w:t>
      </w:r>
    </w:p>
    <w:p w14:paraId="42B87587" w14:textId="563C9A1A" w:rsidR="00073876" w:rsidRPr="00073876" w:rsidRDefault="00073876" w:rsidP="00073876">
      <w:pPr>
        <w:outlineLvl w:val="0"/>
        <w:rPr>
          <w:rFonts w:ascii="Helvetica" w:hAnsi="Helvetica" w:cs="Arial"/>
          <w:sz w:val="22"/>
          <w:szCs w:val="22"/>
        </w:rPr>
      </w:pPr>
      <w:r w:rsidRPr="00073876">
        <w:rPr>
          <w:rFonts w:ascii="Helvetica" w:hAnsi="Helvetica" w:cs="Arial"/>
          <w:sz w:val="22"/>
          <w:szCs w:val="22"/>
        </w:rPr>
        <w:t>Assistant Professor</w:t>
      </w:r>
      <w:r>
        <w:rPr>
          <w:rFonts w:ascii="Helvetica" w:hAnsi="Helvetica" w:cs="Arial"/>
          <w:sz w:val="22"/>
          <w:szCs w:val="22"/>
        </w:rPr>
        <w:t>,</w:t>
      </w:r>
    </w:p>
    <w:p w14:paraId="38E48D5B" w14:textId="6DF0B7E0" w:rsidR="00073876" w:rsidRPr="00073876" w:rsidRDefault="00073876" w:rsidP="00073876">
      <w:pPr>
        <w:outlineLvl w:val="0"/>
        <w:rPr>
          <w:rFonts w:ascii="Helvetica" w:hAnsi="Helvetica" w:cs="Arial"/>
          <w:sz w:val="22"/>
          <w:szCs w:val="22"/>
        </w:rPr>
      </w:pPr>
      <w:r w:rsidRPr="00073876">
        <w:rPr>
          <w:rFonts w:ascii="Helvetica" w:hAnsi="Helvetica" w:cs="Arial"/>
          <w:sz w:val="22"/>
          <w:szCs w:val="22"/>
        </w:rPr>
        <w:t>Departments of Radiation Oncology and Biochemistry &amp; Biophysics</w:t>
      </w:r>
      <w:r>
        <w:rPr>
          <w:rFonts w:ascii="Helvetica" w:hAnsi="Helvetica" w:cs="Arial"/>
          <w:sz w:val="22"/>
          <w:szCs w:val="22"/>
        </w:rPr>
        <w:t>,</w:t>
      </w:r>
    </w:p>
    <w:p w14:paraId="7B327C33" w14:textId="46CB03D0" w:rsidR="00073876" w:rsidRPr="00073876" w:rsidRDefault="00073876" w:rsidP="00073876">
      <w:p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073876">
        <w:rPr>
          <w:rFonts w:ascii="Helvetica" w:hAnsi="Helvetica" w:cs="Arial"/>
          <w:sz w:val="22"/>
          <w:szCs w:val="22"/>
        </w:rPr>
        <w:t>Lineberger</w:t>
      </w:r>
      <w:proofErr w:type="spellEnd"/>
      <w:r w:rsidRPr="00073876">
        <w:rPr>
          <w:rFonts w:ascii="Helvetica" w:hAnsi="Helvetica" w:cs="Arial"/>
          <w:sz w:val="22"/>
          <w:szCs w:val="22"/>
        </w:rPr>
        <w:t xml:space="preserve"> Comprehensive Cancer Center</w:t>
      </w:r>
      <w:r>
        <w:rPr>
          <w:rFonts w:ascii="Helvetica" w:hAnsi="Helvetica" w:cs="Arial"/>
          <w:sz w:val="22"/>
          <w:szCs w:val="22"/>
        </w:rPr>
        <w:t>,</w:t>
      </w:r>
    </w:p>
    <w:p w14:paraId="38DC32E4" w14:textId="755E0AB7" w:rsidR="00FA1A9D" w:rsidRDefault="00073876" w:rsidP="00073876">
      <w:pPr>
        <w:outlineLvl w:val="0"/>
        <w:rPr>
          <w:rFonts w:ascii="Helvetica" w:hAnsi="Helvetica" w:cs="Arial"/>
          <w:sz w:val="22"/>
          <w:szCs w:val="22"/>
        </w:rPr>
      </w:pPr>
      <w:r w:rsidRPr="00073876">
        <w:rPr>
          <w:rFonts w:ascii="Helvetica" w:hAnsi="Helvetica" w:cs="Arial"/>
          <w:sz w:val="22"/>
          <w:szCs w:val="22"/>
        </w:rPr>
        <w:t>University of North Carolina at Chapel Hill</w:t>
      </w:r>
      <w:r>
        <w:rPr>
          <w:rFonts w:ascii="Helvetica" w:hAnsi="Helvetica" w:cs="Arial"/>
          <w:sz w:val="22"/>
          <w:szCs w:val="22"/>
        </w:rPr>
        <w:t>,</w:t>
      </w:r>
    </w:p>
    <w:p w14:paraId="3B543C86" w14:textId="7C9757F0" w:rsidR="00073876" w:rsidRDefault="00073876" w:rsidP="00073876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Chapel Hill, NC 27599</w:t>
      </w:r>
    </w:p>
    <w:p w14:paraId="2706F0BF" w14:textId="33CE0B9D" w:rsidR="00073876" w:rsidRPr="004445B1" w:rsidRDefault="00073876" w:rsidP="000738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</w:t>
      </w:r>
      <w:r w:rsidRPr="004445B1">
        <w:rPr>
          <w:rFonts w:ascii="Arial" w:hAnsi="Arial" w:cs="Arial"/>
          <w:sz w:val="22"/>
          <w:szCs w:val="22"/>
        </w:rPr>
        <w:t>gaorav_gupta@med.unc.edu</w:t>
      </w:r>
    </w:p>
    <w:p w14:paraId="51B95A43" w14:textId="5FCF7CAD" w:rsidR="00073876" w:rsidRDefault="00073876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5EED8FB" w14:textId="77777777" w:rsidR="00073876" w:rsidRPr="00D94C52" w:rsidRDefault="00073876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1D832D4" w14:textId="77777777" w:rsidR="004445B1" w:rsidRPr="004445B1" w:rsidRDefault="004445B1" w:rsidP="004445B1">
      <w:pPr>
        <w:pStyle w:val="NormalWeb"/>
        <w:spacing w:before="0" w:beforeAutospacing="0" w:after="0" w:afterAutospacing="0"/>
        <w:rPr>
          <w:rFonts w:ascii="Arial" w:hAnsi="Arial" w:cs="Arial"/>
          <w:bCs/>
          <w:color w:val="auto"/>
          <w:sz w:val="22"/>
          <w:szCs w:val="22"/>
        </w:rPr>
      </w:pPr>
      <w:r w:rsidRPr="004445B1">
        <w:rPr>
          <w:rFonts w:ascii="Arial" w:hAnsi="Arial" w:cs="Arial"/>
          <w:bCs/>
          <w:color w:val="auto"/>
          <w:sz w:val="22"/>
          <w:szCs w:val="22"/>
        </w:rPr>
        <w:t xml:space="preserve">Sunil Kumar </w:t>
      </w:r>
      <w:r w:rsidRPr="004445B1">
        <w:rPr>
          <w:rFonts w:ascii="Arial" w:hAnsi="Arial" w:cs="Arial"/>
          <w:bCs/>
          <w:color w:val="auto"/>
          <w:sz w:val="22"/>
          <w:szCs w:val="22"/>
        </w:rPr>
        <w:tab/>
      </w:r>
      <w:r w:rsidRPr="004445B1">
        <w:rPr>
          <w:rFonts w:ascii="Arial" w:hAnsi="Arial" w:cs="Arial"/>
          <w:bCs/>
          <w:color w:val="auto"/>
          <w:sz w:val="22"/>
          <w:szCs w:val="22"/>
        </w:rPr>
        <w:tab/>
        <w:t>(sunil_kumar@med.unc.edu)</w:t>
      </w:r>
    </w:p>
    <w:p w14:paraId="6E22D358" w14:textId="77777777" w:rsidR="004445B1" w:rsidRPr="004445B1" w:rsidRDefault="004445B1" w:rsidP="004445B1">
      <w:pPr>
        <w:pStyle w:val="NormalWeb"/>
        <w:spacing w:before="0" w:beforeAutospacing="0" w:after="0" w:afterAutospacing="0"/>
        <w:rPr>
          <w:rFonts w:ascii="Arial" w:hAnsi="Arial" w:cs="Arial"/>
          <w:bCs/>
          <w:color w:val="auto"/>
          <w:sz w:val="22"/>
          <w:szCs w:val="22"/>
        </w:rPr>
      </w:pPr>
      <w:r w:rsidRPr="004445B1">
        <w:rPr>
          <w:rFonts w:ascii="Arial" w:hAnsi="Arial" w:cs="Arial"/>
          <w:bCs/>
          <w:color w:val="auto"/>
          <w:sz w:val="22"/>
          <w:szCs w:val="22"/>
        </w:rPr>
        <w:t xml:space="preserve">Dennis A. Simpson </w:t>
      </w:r>
      <w:r w:rsidRPr="004445B1">
        <w:rPr>
          <w:rFonts w:ascii="Arial" w:hAnsi="Arial" w:cs="Arial"/>
          <w:bCs/>
          <w:color w:val="auto"/>
          <w:sz w:val="22"/>
          <w:szCs w:val="22"/>
        </w:rPr>
        <w:tab/>
        <w:t>(dennis@email.unc.edu)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369D9340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3A5EE0">
        <w:rPr>
          <w:rFonts w:ascii="Helvetica" w:hAnsi="Helvetica"/>
          <w:b/>
          <w:sz w:val="22"/>
        </w:rPr>
        <w:t>N</w:t>
      </w:r>
    </w:p>
    <w:p w14:paraId="7F0D63C0" w14:textId="538FE173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3A5EE0">
        <w:rPr>
          <w:rFonts w:ascii="Helvetica" w:hAnsi="Helvetica"/>
          <w:b/>
          <w:sz w:val="22"/>
        </w:rPr>
        <w:t xml:space="preserve"> N/A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21335E57" w:rsidR="00FA1A9D" w:rsidRPr="00E24898" w:rsidRDefault="003A5EE0" w:rsidP="00FA1A9D">
      <w:pPr>
        <w:spacing w:before="120" w:line="360" w:lineRule="auto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N/A</w:t>
      </w:r>
    </w:p>
    <w:p w14:paraId="5E21DE61" w14:textId="6082F7EB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DB3E1F">
        <w:rPr>
          <w:rFonts w:ascii="Helvetica" w:hAnsi="Helvetica"/>
          <w:b/>
          <w:sz w:val="22"/>
        </w:rPr>
        <w:t xml:space="preserve"> Y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02841185" w:rsidR="00FA1A9D" w:rsidRDefault="00016F9C" w:rsidP="00FA1A9D">
      <w:pPr>
        <w:spacing w:before="120" w:line="360" w:lineRule="auto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Dennis demonstrating the bioinformatics analysis.</w:t>
      </w: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4104D64C" w:rsidR="00FA1A9D" w:rsidRPr="00851B3E" w:rsidRDefault="006546FE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Step 2.2, Step 4.1-4.4, St</w:t>
      </w:r>
      <w:r w:rsidR="00F918CF">
        <w:rPr>
          <w:rFonts w:ascii="Helvetica" w:hAnsi="Helvetica"/>
          <w:color w:val="3366FF"/>
          <w:sz w:val="22"/>
        </w:rPr>
        <w:t>e</w:t>
      </w:r>
      <w:r>
        <w:rPr>
          <w:rFonts w:ascii="Helvetica" w:hAnsi="Helvetica"/>
          <w:color w:val="3366FF"/>
          <w:sz w:val="22"/>
        </w:rPr>
        <w:t xml:space="preserve">p 5.1, </w:t>
      </w:r>
      <w:r w:rsidR="00FC131B">
        <w:rPr>
          <w:rFonts w:ascii="Helvetica" w:hAnsi="Helvetica"/>
          <w:color w:val="3366FF"/>
          <w:sz w:val="22"/>
        </w:rPr>
        <w:t>S</w:t>
      </w:r>
      <w:r w:rsidR="00F918CF">
        <w:rPr>
          <w:rFonts w:ascii="Helvetica" w:hAnsi="Helvetica"/>
          <w:color w:val="3366FF"/>
          <w:sz w:val="22"/>
        </w:rPr>
        <w:t>te</w:t>
      </w:r>
      <w:r w:rsidR="00FC131B">
        <w:rPr>
          <w:rFonts w:ascii="Helvetica" w:hAnsi="Helvetica"/>
          <w:color w:val="3366FF"/>
          <w:sz w:val="22"/>
        </w:rPr>
        <w:t xml:space="preserve">p 6.1, Step 6.3, </w:t>
      </w:r>
      <w:r w:rsidR="007A1B60">
        <w:rPr>
          <w:rFonts w:ascii="Helvetica" w:hAnsi="Helvetica"/>
          <w:color w:val="3366FF"/>
          <w:sz w:val="22"/>
        </w:rPr>
        <w:t>Step 7.2,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6A2CF2BF" w:rsidR="00FA1A9D" w:rsidRDefault="00684EB6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S</w:t>
      </w:r>
      <w:r w:rsidR="00F918CF">
        <w:rPr>
          <w:rFonts w:ascii="Helvetica" w:hAnsi="Helvetica"/>
          <w:color w:val="3366FF"/>
          <w:sz w:val="22"/>
        </w:rPr>
        <w:t>te</w:t>
      </w:r>
      <w:r>
        <w:rPr>
          <w:rFonts w:ascii="Helvetica" w:hAnsi="Helvetica"/>
          <w:color w:val="3366FF"/>
          <w:sz w:val="22"/>
        </w:rPr>
        <w:t>p 4</w:t>
      </w:r>
      <w:r w:rsidR="002527CA">
        <w:rPr>
          <w:rFonts w:ascii="Helvetica" w:hAnsi="Helvetica"/>
          <w:color w:val="3366FF"/>
          <w:sz w:val="22"/>
        </w:rPr>
        <w:t xml:space="preserve"> and Step 7.2</w:t>
      </w:r>
    </w:p>
    <w:p w14:paraId="40A01E6F" w14:textId="7455B402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016F9C">
        <w:rPr>
          <w:rFonts w:ascii="Helvetica" w:hAnsi="Helvetica"/>
          <w:b/>
          <w:sz w:val="22"/>
          <w:szCs w:val="22"/>
        </w:rPr>
        <w:t xml:space="preserve"> N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257AAC33" w14:textId="77777777" w:rsidR="00AA44CC" w:rsidRDefault="00AA44CC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491B988B" w14:textId="77777777" w:rsidR="00AA44CC" w:rsidRPr="00D45AF7" w:rsidRDefault="00AA44CC" w:rsidP="00AA44CC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6E2CD606" w14:textId="77777777" w:rsidR="00AA44CC" w:rsidRPr="005E585A" w:rsidRDefault="00AA44CC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3B381B">
      <w:pPr>
        <w:pStyle w:val="ListParagraph"/>
        <w:numPr>
          <w:ilvl w:val="0"/>
          <w:numId w:val="8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4B52600" w14:textId="385DE22A" w:rsidR="00336C61" w:rsidRPr="00511F52" w:rsidRDefault="00D10764" w:rsidP="00434EAE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434EAE">
        <w:rPr>
          <w:rFonts w:ascii="Helvetica" w:hAnsi="Helvetica" w:cs="Arial"/>
          <w:b/>
          <w:sz w:val="22"/>
          <w:szCs w:val="22"/>
          <w:u w:val="single"/>
        </w:rPr>
        <w:t>Gaorav</w:t>
      </w:r>
      <w:proofErr w:type="spellEnd"/>
      <w:r w:rsidRPr="00434EAE">
        <w:rPr>
          <w:rFonts w:ascii="Helvetica" w:hAnsi="Helvetica" w:cs="Arial"/>
          <w:b/>
          <w:sz w:val="22"/>
          <w:szCs w:val="22"/>
          <w:u w:val="single"/>
        </w:rPr>
        <w:t xml:space="preserve"> P. Gupta</w:t>
      </w:r>
      <w:r w:rsidR="00434EAE" w:rsidRPr="00434EAE">
        <w:rPr>
          <w:rFonts w:ascii="Helvetica" w:hAnsi="Helvetica" w:cs="Arial"/>
          <w:b/>
          <w:sz w:val="22"/>
          <w:szCs w:val="22"/>
        </w:rPr>
        <w:t>:</w:t>
      </w:r>
      <w:r w:rsidR="00434EAE" w:rsidRPr="00582C82">
        <w:rPr>
          <w:rFonts w:ascii="Helvetica" w:hAnsi="Helvetica" w:cs="Arial"/>
          <w:sz w:val="22"/>
          <w:szCs w:val="22"/>
        </w:rPr>
        <w:t xml:space="preserve"> </w:t>
      </w:r>
      <w:r w:rsidR="00582C82" w:rsidRPr="00582C82">
        <w:rPr>
          <w:rFonts w:ascii="Helvetica" w:hAnsi="Helvetica" w:cs="Arial"/>
          <w:sz w:val="22"/>
          <w:szCs w:val="22"/>
        </w:rPr>
        <w:t>Our d</w:t>
      </w:r>
      <w:r w:rsidR="00746F46">
        <w:rPr>
          <w:rFonts w:ascii="Helvetica" w:hAnsi="Helvetica" w:cs="Arial"/>
          <w:sz w:val="22"/>
          <w:szCs w:val="22"/>
        </w:rPr>
        <w:t>roplet</w:t>
      </w:r>
      <w:r w:rsidR="00582C82" w:rsidRPr="00582C82">
        <w:rPr>
          <w:rFonts w:ascii="Helvetica" w:hAnsi="Helvetica" w:cs="Arial"/>
          <w:sz w:val="22"/>
          <w:szCs w:val="22"/>
        </w:rPr>
        <w:t xml:space="preserve"> PCR based </w:t>
      </w:r>
      <w:r w:rsidR="00746F46">
        <w:rPr>
          <w:rFonts w:ascii="Helvetica" w:hAnsi="Helvetica" w:cs="Arial"/>
          <w:sz w:val="22"/>
          <w:szCs w:val="22"/>
        </w:rPr>
        <w:t>next generation sequencing</w:t>
      </w:r>
      <w:r w:rsidR="00582C82" w:rsidRPr="00582C82">
        <w:rPr>
          <w:rFonts w:ascii="Helvetica" w:hAnsi="Helvetica" w:cs="Arial"/>
          <w:sz w:val="22"/>
          <w:szCs w:val="22"/>
        </w:rPr>
        <w:t xml:space="preserve"> protocol offer</w:t>
      </w:r>
      <w:r w:rsidR="00746F46">
        <w:rPr>
          <w:rFonts w:ascii="Helvetica" w:hAnsi="Helvetica" w:cs="Arial"/>
          <w:sz w:val="22"/>
          <w:szCs w:val="22"/>
        </w:rPr>
        <w:t>s</w:t>
      </w:r>
      <w:r w:rsidR="00582C82" w:rsidRPr="00582C82">
        <w:rPr>
          <w:rFonts w:ascii="Helvetica" w:hAnsi="Helvetica" w:cs="Arial"/>
          <w:sz w:val="22"/>
          <w:szCs w:val="22"/>
        </w:rPr>
        <w:t xml:space="preserve"> a </w:t>
      </w:r>
      <w:r w:rsidR="00746F46">
        <w:rPr>
          <w:rFonts w:ascii="Helvetica" w:hAnsi="Helvetica" w:cs="Arial"/>
          <w:sz w:val="22"/>
          <w:szCs w:val="22"/>
        </w:rPr>
        <w:t xml:space="preserve">relatively </w:t>
      </w:r>
      <w:r w:rsidR="00582C82" w:rsidRPr="00582C82">
        <w:rPr>
          <w:rFonts w:ascii="Helvetica" w:hAnsi="Helvetica" w:cs="Arial"/>
          <w:sz w:val="22"/>
          <w:szCs w:val="22"/>
        </w:rPr>
        <w:t xml:space="preserve">simple and cost-effective way to </w:t>
      </w:r>
      <w:r w:rsidR="00746F46">
        <w:rPr>
          <w:rFonts w:ascii="Helvetica" w:hAnsi="Helvetica" w:cs="Arial"/>
          <w:sz w:val="22"/>
          <w:szCs w:val="22"/>
        </w:rPr>
        <w:t xml:space="preserve">accurately measure mutations in </w:t>
      </w:r>
      <w:r w:rsidR="00BA4E18" w:rsidRPr="00582C82">
        <w:rPr>
          <w:rFonts w:ascii="Helvetica" w:hAnsi="Helvetica" w:cs="Arial"/>
          <w:sz w:val="22"/>
          <w:szCs w:val="22"/>
        </w:rPr>
        <w:t>plasma</w:t>
      </w:r>
      <w:r w:rsidR="00582C82" w:rsidRPr="00582C82">
        <w:rPr>
          <w:rFonts w:ascii="Helvetica" w:hAnsi="Helvetica" w:cs="Arial"/>
          <w:sz w:val="22"/>
          <w:szCs w:val="22"/>
        </w:rPr>
        <w:t xml:space="preserve"> </w:t>
      </w:r>
      <w:r w:rsidR="00746F46">
        <w:rPr>
          <w:rFonts w:ascii="Helvetica" w:hAnsi="Helvetica" w:cs="Arial"/>
          <w:sz w:val="22"/>
          <w:szCs w:val="22"/>
        </w:rPr>
        <w:t xml:space="preserve">circulating tumor </w:t>
      </w:r>
      <w:r w:rsidR="00582C82" w:rsidRPr="00582C82">
        <w:rPr>
          <w:rFonts w:ascii="Helvetica" w:hAnsi="Helvetica" w:cs="Arial"/>
          <w:sz w:val="22"/>
          <w:szCs w:val="22"/>
        </w:rPr>
        <w:t>DNA</w:t>
      </w:r>
      <w:r w:rsidR="004E6D78">
        <w:rPr>
          <w:rFonts w:ascii="Helvetica" w:hAnsi="Helvetica" w:cs="Arial"/>
          <w:sz w:val="22"/>
          <w:szCs w:val="22"/>
        </w:rPr>
        <w:t xml:space="preserve"> </w:t>
      </w:r>
      <w:r w:rsidR="004E6D78" w:rsidRPr="004E6D78">
        <w:rPr>
          <w:rFonts w:ascii="Helvetica" w:hAnsi="Helvetica" w:cs="Arial"/>
          <w:b/>
          <w:sz w:val="22"/>
          <w:szCs w:val="22"/>
        </w:rPr>
        <w:t>[1]</w:t>
      </w:r>
      <w:r w:rsidR="00582C82" w:rsidRPr="00582C82">
        <w:rPr>
          <w:rFonts w:ascii="Helvetica" w:hAnsi="Helvetica" w:cs="Arial"/>
          <w:sz w:val="22"/>
          <w:szCs w:val="22"/>
        </w:rPr>
        <w:t>.</w:t>
      </w: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B5F552A" w14:textId="77777777" w:rsidR="004E6D78" w:rsidRPr="0074091B" w:rsidRDefault="004E6D78" w:rsidP="004E6D78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47FA271" w14:textId="687D217E" w:rsidR="00336C61" w:rsidRPr="00434EAE" w:rsidRDefault="00D10764" w:rsidP="00434EAE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 w:rsidRPr="00434EAE">
        <w:rPr>
          <w:rFonts w:ascii="Helvetica" w:hAnsi="Helvetica" w:cs="Arial"/>
          <w:b/>
          <w:sz w:val="22"/>
          <w:szCs w:val="22"/>
          <w:u w:val="single"/>
        </w:rPr>
        <w:t>Sunil Kumar</w:t>
      </w:r>
      <w:r w:rsidR="00434EAE" w:rsidRPr="00434EAE">
        <w:rPr>
          <w:rFonts w:ascii="Helvetica" w:hAnsi="Helvetica" w:cs="Arial"/>
          <w:b/>
          <w:sz w:val="22"/>
          <w:szCs w:val="22"/>
        </w:rPr>
        <w:t>:</w:t>
      </w:r>
      <w:r w:rsidR="00434EAE">
        <w:rPr>
          <w:rFonts w:ascii="Helvetica" w:hAnsi="Helvetica" w:cs="Arial"/>
          <w:sz w:val="22"/>
          <w:szCs w:val="22"/>
        </w:rPr>
        <w:t xml:space="preserve"> </w:t>
      </w:r>
      <w:r w:rsidR="00746F46" w:rsidRPr="00434EAE">
        <w:rPr>
          <w:rFonts w:ascii="Helvetica" w:hAnsi="Helvetica" w:cs="Arial"/>
          <w:sz w:val="22"/>
          <w:szCs w:val="22"/>
        </w:rPr>
        <w:t xml:space="preserve">Analysis of plasma DNA is challenging because the amount of tumor DNA </w:t>
      </w:r>
      <w:r w:rsidR="00AB418A" w:rsidRPr="00434EAE">
        <w:rPr>
          <w:rFonts w:ascii="Helvetica" w:hAnsi="Helvetica" w:cs="Arial"/>
          <w:sz w:val="22"/>
          <w:szCs w:val="22"/>
        </w:rPr>
        <w:t xml:space="preserve">in the starting material </w:t>
      </w:r>
      <w:r w:rsidR="00746F46" w:rsidRPr="00434EAE">
        <w:rPr>
          <w:rFonts w:ascii="Helvetica" w:hAnsi="Helvetica" w:cs="Arial"/>
          <w:sz w:val="22"/>
          <w:szCs w:val="22"/>
        </w:rPr>
        <w:t xml:space="preserve">can be very limited. </w:t>
      </w:r>
      <w:r w:rsidR="00582C82" w:rsidRPr="00434EAE">
        <w:rPr>
          <w:rFonts w:ascii="Helvetica" w:hAnsi="Helvetica" w:cs="Arial"/>
          <w:sz w:val="22"/>
          <w:szCs w:val="22"/>
        </w:rPr>
        <w:t>Droplet PCR based target enrichment</w:t>
      </w:r>
      <w:r w:rsidR="00746F46" w:rsidRPr="00434EAE">
        <w:rPr>
          <w:rFonts w:ascii="Helvetica" w:hAnsi="Helvetica" w:cs="Arial"/>
          <w:sz w:val="22"/>
          <w:szCs w:val="22"/>
        </w:rPr>
        <w:t xml:space="preserve"> overcomes this challenge</w:t>
      </w:r>
      <w:r w:rsidR="004E6D78">
        <w:rPr>
          <w:rFonts w:ascii="Helvetica" w:hAnsi="Helvetica" w:cs="Arial"/>
          <w:sz w:val="22"/>
          <w:szCs w:val="22"/>
        </w:rPr>
        <w:t xml:space="preserve"> </w:t>
      </w:r>
      <w:r w:rsidR="004E6D78" w:rsidRPr="004E6D78">
        <w:rPr>
          <w:rFonts w:ascii="Helvetica" w:hAnsi="Helvetica" w:cs="Arial"/>
          <w:b/>
          <w:sz w:val="22"/>
          <w:szCs w:val="22"/>
        </w:rPr>
        <w:t>[1]</w:t>
      </w:r>
      <w:r w:rsidR="00AB418A" w:rsidRPr="00434EAE">
        <w:rPr>
          <w:rFonts w:ascii="Helvetica" w:hAnsi="Helvetica" w:cs="Arial"/>
          <w:sz w:val="22"/>
          <w:szCs w:val="22"/>
        </w:rPr>
        <w:t xml:space="preserve">. </w:t>
      </w:r>
    </w:p>
    <w:p w14:paraId="00CDA612" w14:textId="77777777" w:rsidR="000D35D9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6AA15E3" w14:textId="77777777" w:rsidR="004E6D78" w:rsidRPr="0074091B" w:rsidRDefault="004E6D78" w:rsidP="004E6D78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</w:p>
    <w:p w14:paraId="73531DC5" w14:textId="77777777" w:rsidR="004E6D78" w:rsidRPr="006A6324" w:rsidRDefault="004E6D78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691FC9D" w14:textId="504D6036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43CEF44B" w:rsidR="00330F1B" w:rsidRPr="00851CC3" w:rsidRDefault="00EA60D4" w:rsidP="003B381B">
      <w:pPr>
        <w:numPr>
          <w:ilvl w:val="1"/>
          <w:numId w:val="1"/>
        </w:numPr>
        <w:contextualSpacing/>
        <w:rPr>
          <w:rFonts w:ascii="Helvetica" w:hAnsi="Helvetica" w:cs="Arial"/>
          <w:sz w:val="22"/>
          <w:szCs w:val="22"/>
        </w:rPr>
      </w:pPr>
      <w:r w:rsidRPr="00851CC3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851CC3">
        <w:rPr>
          <w:rFonts w:ascii="Helvetica" w:hAnsi="Helvetica" w:cs="Arial"/>
          <w:sz w:val="22"/>
          <w:szCs w:val="22"/>
        </w:rPr>
        <w:t>at University of North Carolina at Chapel Hill</w:t>
      </w:r>
      <w:r w:rsidR="00851CC3">
        <w:rPr>
          <w:rFonts w:ascii="Helvetica" w:hAnsi="Helvetica" w:cs="Arial"/>
          <w:iCs/>
          <w:sz w:val="22"/>
          <w:szCs w:val="22"/>
        </w:rPr>
        <w:t xml:space="preserve"> </w:t>
      </w:r>
      <w:r w:rsidR="00851CC3" w:rsidRPr="00851CC3">
        <w:rPr>
          <w:rFonts w:ascii="Helvetica" w:hAnsi="Helvetica" w:cs="Arial"/>
          <w:b/>
          <w:iCs/>
          <w:sz w:val="22"/>
          <w:szCs w:val="22"/>
        </w:rPr>
        <w:t>[1]</w:t>
      </w:r>
      <w:r w:rsidR="00CB039A" w:rsidRPr="00851CC3">
        <w:rPr>
          <w:rFonts w:ascii="Helvetica" w:hAnsi="Helvetica" w:cs="Arial"/>
          <w:iCs/>
          <w:sz w:val="22"/>
          <w:szCs w:val="22"/>
        </w:rPr>
        <w:t>.</w:t>
      </w:r>
    </w:p>
    <w:p w14:paraId="01C3B096" w14:textId="77777777" w:rsidR="00851CC3" w:rsidRPr="00851CC3" w:rsidRDefault="00851CC3" w:rsidP="00851CC3">
      <w:pPr>
        <w:ind w:left="1800"/>
        <w:contextualSpacing/>
        <w:rPr>
          <w:rFonts w:ascii="Helvetica" w:hAnsi="Helvetica" w:cs="Arial"/>
          <w:sz w:val="22"/>
          <w:szCs w:val="22"/>
        </w:rPr>
      </w:pPr>
    </w:p>
    <w:p w14:paraId="03479F48" w14:textId="7ED1CBFF" w:rsidR="00851CC3" w:rsidRPr="00851CC3" w:rsidRDefault="00851CC3" w:rsidP="003B381B">
      <w:pPr>
        <w:numPr>
          <w:ilvl w:val="2"/>
          <w:numId w:val="1"/>
        </w:numPr>
        <w:tabs>
          <w:tab w:val="num" w:pos="1350"/>
        </w:tabs>
        <w:contextualSpacing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t>Title Card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A312DA5" w14:textId="77777777" w:rsidR="00F532CE" w:rsidRPr="00F532CE" w:rsidRDefault="00FE2D68" w:rsidP="00F532CE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Hlk19783523"/>
      <w:r w:rsidRPr="008400D3">
        <w:rPr>
          <w:rFonts w:ascii="Arial" w:hAnsi="Arial" w:cs="Arial"/>
          <w:b/>
          <w:i w:val="0"/>
          <w:sz w:val="22"/>
          <w:szCs w:val="22"/>
        </w:rPr>
        <w:t>Plasma Extraction and Cell-free DNA Extraction from Peripheral Bloo</w:t>
      </w:r>
      <w:r w:rsidR="00F532CE">
        <w:rPr>
          <w:rFonts w:ascii="Arial" w:hAnsi="Arial" w:cs="Arial"/>
          <w:b/>
          <w:i w:val="0"/>
          <w:sz w:val="22"/>
          <w:szCs w:val="22"/>
        </w:rPr>
        <w:t>d</w:t>
      </w:r>
    </w:p>
    <w:p w14:paraId="3743807E" w14:textId="77777777" w:rsidR="00611FDB" w:rsidRPr="00611FDB" w:rsidRDefault="00FE2D68" w:rsidP="00F532CE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532CE">
        <w:rPr>
          <w:rFonts w:ascii="Arial" w:hAnsi="Arial" w:cs="Arial"/>
          <w:i w:val="0"/>
          <w:sz w:val="22"/>
          <w:szCs w:val="22"/>
        </w:rPr>
        <w:t>Collect 10 milliliters</w:t>
      </w:r>
      <w:r w:rsidR="00ED6D7D" w:rsidRPr="00F532CE">
        <w:rPr>
          <w:rFonts w:ascii="Arial" w:hAnsi="Arial" w:cs="Arial"/>
          <w:i w:val="0"/>
          <w:sz w:val="22"/>
          <w:szCs w:val="22"/>
        </w:rPr>
        <w:t xml:space="preserve"> of blood from breast cancer patients in</w:t>
      </w:r>
      <w:r w:rsidRPr="00F532CE">
        <w:rPr>
          <w:rFonts w:ascii="Arial" w:hAnsi="Arial" w:cs="Arial"/>
          <w:i w:val="0"/>
          <w:sz w:val="22"/>
          <w:szCs w:val="22"/>
        </w:rPr>
        <w:t xml:space="preserve"> a glass blood collection tube</w:t>
      </w:r>
      <w:r w:rsidR="00611FDB">
        <w:rPr>
          <w:rFonts w:ascii="Arial" w:hAnsi="Arial" w:cs="Arial"/>
          <w:i w:val="0"/>
          <w:sz w:val="22"/>
          <w:szCs w:val="22"/>
        </w:rPr>
        <w:t xml:space="preserve"> </w:t>
      </w:r>
      <w:r w:rsidR="00611FDB" w:rsidRPr="00611FDB">
        <w:rPr>
          <w:rFonts w:ascii="Arial" w:hAnsi="Arial" w:cs="Arial"/>
          <w:b/>
          <w:i w:val="0"/>
          <w:sz w:val="22"/>
          <w:szCs w:val="22"/>
        </w:rPr>
        <w:t>[1]</w:t>
      </w:r>
      <w:r w:rsidRPr="00F532CE">
        <w:rPr>
          <w:rFonts w:ascii="Arial" w:hAnsi="Arial" w:cs="Arial"/>
          <w:i w:val="0"/>
          <w:sz w:val="22"/>
          <w:szCs w:val="22"/>
        </w:rPr>
        <w:t>.</w:t>
      </w:r>
      <w:r w:rsidR="00F532CE" w:rsidRPr="00F532CE">
        <w:rPr>
          <w:rFonts w:ascii="Arial" w:hAnsi="Arial" w:cs="Arial"/>
          <w:i w:val="0"/>
          <w:sz w:val="22"/>
          <w:szCs w:val="22"/>
        </w:rPr>
        <w:t xml:space="preserve"> After the blood collection, mix 8</w:t>
      </w:r>
      <w:r w:rsidR="00611FDB">
        <w:rPr>
          <w:rFonts w:ascii="Arial" w:hAnsi="Arial" w:cs="Arial"/>
          <w:i w:val="0"/>
          <w:sz w:val="22"/>
          <w:szCs w:val="22"/>
        </w:rPr>
        <w:t xml:space="preserve"> to </w:t>
      </w:r>
      <w:r w:rsidR="00F532CE" w:rsidRPr="00F532CE">
        <w:rPr>
          <w:rFonts w:ascii="Arial" w:hAnsi="Arial" w:cs="Arial"/>
          <w:i w:val="0"/>
          <w:sz w:val="22"/>
          <w:szCs w:val="22"/>
        </w:rPr>
        <w:t>10</w:t>
      </w:r>
      <w:r w:rsidR="00611FDB">
        <w:rPr>
          <w:rFonts w:ascii="Arial" w:hAnsi="Arial" w:cs="Arial"/>
          <w:i w:val="0"/>
          <w:sz w:val="22"/>
          <w:szCs w:val="22"/>
        </w:rPr>
        <w:t xml:space="preserve"> times</w:t>
      </w:r>
      <w:r w:rsidR="00F532CE" w:rsidRPr="00F532CE">
        <w:rPr>
          <w:rFonts w:ascii="Arial" w:hAnsi="Arial" w:cs="Arial"/>
          <w:i w:val="0"/>
          <w:sz w:val="22"/>
          <w:szCs w:val="22"/>
        </w:rPr>
        <w:t xml:space="preserve"> by gentle inversion. Do not freeze specimens in the collection tube</w:t>
      </w:r>
      <w:r w:rsidR="00611FDB">
        <w:rPr>
          <w:rFonts w:ascii="Arial" w:hAnsi="Arial" w:cs="Arial"/>
          <w:i w:val="0"/>
          <w:sz w:val="22"/>
          <w:szCs w:val="22"/>
        </w:rPr>
        <w:t xml:space="preserve"> </w:t>
      </w:r>
      <w:r w:rsidR="00611FDB" w:rsidRPr="00611FDB">
        <w:rPr>
          <w:rFonts w:ascii="Arial" w:hAnsi="Arial" w:cs="Arial"/>
          <w:b/>
          <w:i w:val="0"/>
          <w:sz w:val="22"/>
          <w:szCs w:val="22"/>
        </w:rPr>
        <w:t>[</w:t>
      </w:r>
      <w:r w:rsidR="00611FDB">
        <w:rPr>
          <w:rFonts w:ascii="Arial" w:hAnsi="Arial" w:cs="Arial"/>
          <w:b/>
          <w:i w:val="0"/>
          <w:sz w:val="22"/>
          <w:szCs w:val="22"/>
        </w:rPr>
        <w:t>2</w:t>
      </w:r>
      <w:r w:rsidR="00611FDB" w:rsidRPr="00611FDB">
        <w:rPr>
          <w:rFonts w:ascii="Arial" w:hAnsi="Arial" w:cs="Arial"/>
          <w:b/>
          <w:i w:val="0"/>
          <w:sz w:val="22"/>
          <w:szCs w:val="22"/>
        </w:rPr>
        <w:t>]</w:t>
      </w:r>
      <w:r w:rsidR="00F532CE" w:rsidRPr="00F532CE">
        <w:rPr>
          <w:rFonts w:ascii="Arial" w:hAnsi="Arial" w:cs="Arial"/>
          <w:i w:val="0"/>
          <w:sz w:val="22"/>
          <w:szCs w:val="22"/>
        </w:rPr>
        <w:t>.</w:t>
      </w:r>
    </w:p>
    <w:p w14:paraId="7DEF51FC" w14:textId="77777777" w:rsidR="00611FDB" w:rsidRPr="00611FDB" w:rsidRDefault="00611FDB" w:rsidP="00611FDB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retrieves the collected blood in the glass blood collection tube.</w:t>
      </w:r>
    </w:p>
    <w:p w14:paraId="4E5CB24B" w14:textId="028DFAF4" w:rsidR="00FE2D68" w:rsidRPr="00F532CE" w:rsidRDefault="00611FDB" w:rsidP="00611FDB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mixes the tubes 8 to 10 times.</w:t>
      </w:r>
      <w:r w:rsidR="00F532CE" w:rsidRPr="00F532CE">
        <w:rPr>
          <w:rFonts w:ascii="Arial" w:hAnsi="Arial" w:cs="Arial"/>
          <w:i w:val="0"/>
          <w:sz w:val="22"/>
          <w:szCs w:val="22"/>
        </w:rPr>
        <w:t xml:space="preserve"> </w:t>
      </w:r>
    </w:p>
    <w:p w14:paraId="02497FBE" w14:textId="77777777" w:rsidR="00F918CF" w:rsidRDefault="00611FDB" w:rsidP="00F918CF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Centrifuge the blood samples </w:t>
      </w:r>
      <w:r w:rsidR="00ED6D7D" w:rsidRPr="00F532CE">
        <w:rPr>
          <w:rFonts w:ascii="Arial" w:hAnsi="Arial" w:cs="Arial"/>
          <w:i w:val="0"/>
          <w:sz w:val="22"/>
          <w:szCs w:val="22"/>
        </w:rPr>
        <w:t xml:space="preserve">at 1,800 x g </w:t>
      </w:r>
      <w:r w:rsidR="000F445C">
        <w:rPr>
          <w:rFonts w:ascii="Arial" w:hAnsi="Arial" w:cs="Arial"/>
          <w:i w:val="0"/>
          <w:sz w:val="22"/>
          <w:szCs w:val="22"/>
        </w:rPr>
        <w:t xml:space="preserve">for 10 minutes and collect the plasma </w:t>
      </w:r>
      <w:r w:rsidR="000F445C" w:rsidRPr="000F445C">
        <w:rPr>
          <w:rFonts w:ascii="Arial" w:hAnsi="Arial" w:cs="Arial"/>
          <w:b/>
          <w:i w:val="0"/>
          <w:sz w:val="22"/>
          <w:szCs w:val="22"/>
        </w:rPr>
        <w:t>[1]</w:t>
      </w:r>
      <w:r w:rsidR="000F445C">
        <w:rPr>
          <w:rFonts w:ascii="Arial" w:hAnsi="Arial" w:cs="Arial"/>
          <w:i w:val="0"/>
          <w:sz w:val="22"/>
          <w:szCs w:val="22"/>
        </w:rPr>
        <w:t xml:space="preserve">. Take care </w:t>
      </w:r>
      <w:r w:rsidR="00F532CE" w:rsidRPr="00F532CE">
        <w:rPr>
          <w:rFonts w:ascii="Arial" w:hAnsi="Arial" w:cs="Arial"/>
          <w:i w:val="0"/>
          <w:sz w:val="22"/>
          <w:szCs w:val="22"/>
        </w:rPr>
        <w:t>to avoid collecting the middle whitish layer below the plasma</w:t>
      </w:r>
      <w:r w:rsidR="000F445C">
        <w:rPr>
          <w:rFonts w:ascii="Arial" w:hAnsi="Arial" w:cs="Arial"/>
          <w:i w:val="0"/>
          <w:sz w:val="22"/>
          <w:szCs w:val="22"/>
        </w:rPr>
        <w:t xml:space="preserve"> </w:t>
      </w:r>
      <w:r w:rsidR="000F445C" w:rsidRPr="000F445C">
        <w:rPr>
          <w:rFonts w:ascii="Arial" w:hAnsi="Arial" w:cs="Arial"/>
          <w:b/>
          <w:i w:val="0"/>
          <w:sz w:val="22"/>
          <w:szCs w:val="22"/>
        </w:rPr>
        <w:t>[</w:t>
      </w:r>
      <w:r w:rsidR="000F445C">
        <w:rPr>
          <w:rFonts w:ascii="Arial" w:hAnsi="Arial" w:cs="Arial"/>
          <w:b/>
          <w:i w:val="0"/>
          <w:sz w:val="22"/>
          <w:szCs w:val="22"/>
        </w:rPr>
        <w:t>2</w:t>
      </w:r>
      <w:r w:rsidR="000F445C" w:rsidRPr="000F445C">
        <w:rPr>
          <w:rFonts w:ascii="Arial" w:hAnsi="Arial" w:cs="Arial"/>
          <w:b/>
          <w:i w:val="0"/>
          <w:sz w:val="22"/>
          <w:szCs w:val="22"/>
        </w:rPr>
        <w:t>]</w:t>
      </w:r>
      <w:r w:rsidR="00F532CE" w:rsidRPr="00F532CE">
        <w:rPr>
          <w:rFonts w:ascii="Arial" w:hAnsi="Arial" w:cs="Arial"/>
          <w:i w:val="0"/>
          <w:sz w:val="22"/>
          <w:szCs w:val="22"/>
        </w:rPr>
        <w:t xml:space="preserve">. </w:t>
      </w:r>
      <w:r w:rsidR="000F445C">
        <w:rPr>
          <w:rFonts w:ascii="Arial" w:hAnsi="Arial" w:cs="Arial"/>
          <w:i w:val="0"/>
          <w:sz w:val="22"/>
          <w:szCs w:val="22"/>
        </w:rPr>
        <w:t>Then, centrifuge at 2,000 x g</w:t>
      </w:r>
      <w:r w:rsidR="000F445C" w:rsidRPr="00F532CE">
        <w:rPr>
          <w:rFonts w:ascii="Arial" w:hAnsi="Arial" w:cs="Arial"/>
          <w:i w:val="0"/>
          <w:sz w:val="22"/>
          <w:szCs w:val="22"/>
        </w:rPr>
        <w:t xml:space="preserve"> for </w:t>
      </w:r>
      <w:r w:rsidR="000F445C">
        <w:rPr>
          <w:rFonts w:ascii="Arial" w:hAnsi="Arial" w:cs="Arial"/>
          <w:i w:val="0"/>
          <w:sz w:val="22"/>
          <w:szCs w:val="22"/>
        </w:rPr>
        <w:t xml:space="preserve">another </w:t>
      </w:r>
      <w:r w:rsidR="000F445C" w:rsidRPr="00F532CE">
        <w:rPr>
          <w:rFonts w:ascii="Arial" w:hAnsi="Arial" w:cs="Arial"/>
          <w:i w:val="0"/>
          <w:sz w:val="22"/>
          <w:szCs w:val="22"/>
        </w:rPr>
        <w:t>10 min</w:t>
      </w:r>
      <w:r w:rsidR="000F445C">
        <w:rPr>
          <w:rFonts w:ascii="Arial" w:hAnsi="Arial" w:cs="Arial"/>
          <w:i w:val="0"/>
          <w:sz w:val="22"/>
          <w:szCs w:val="22"/>
        </w:rPr>
        <w:t>utes</w:t>
      </w:r>
      <w:r w:rsidR="000F445C" w:rsidRPr="00F532CE">
        <w:rPr>
          <w:rFonts w:ascii="Arial" w:hAnsi="Arial" w:cs="Arial"/>
          <w:i w:val="0"/>
          <w:sz w:val="22"/>
          <w:szCs w:val="22"/>
        </w:rPr>
        <w:t xml:space="preserve"> and collect the plasma</w:t>
      </w:r>
      <w:r w:rsidR="000F445C">
        <w:rPr>
          <w:rFonts w:ascii="Arial" w:hAnsi="Arial" w:cs="Arial"/>
          <w:i w:val="0"/>
          <w:sz w:val="22"/>
          <w:szCs w:val="22"/>
        </w:rPr>
        <w:t xml:space="preserve"> </w:t>
      </w:r>
      <w:r w:rsidR="000F445C" w:rsidRPr="000F445C">
        <w:rPr>
          <w:rFonts w:ascii="Arial" w:hAnsi="Arial" w:cs="Arial"/>
          <w:b/>
          <w:i w:val="0"/>
          <w:sz w:val="22"/>
          <w:szCs w:val="22"/>
        </w:rPr>
        <w:t>[</w:t>
      </w:r>
      <w:r w:rsidR="000F445C">
        <w:rPr>
          <w:rFonts w:ascii="Arial" w:hAnsi="Arial" w:cs="Arial"/>
          <w:b/>
          <w:i w:val="0"/>
          <w:sz w:val="22"/>
          <w:szCs w:val="22"/>
        </w:rPr>
        <w:t>3-TXT</w:t>
      </w:r>
      <w:r w:rsidR="000F445C" w:rsidRPr="000F445C">
        <w:rPr>
          <w:rFonts w:ascii="Arial" w:hAnsi="Arial" w:cs="Arial"/>
          <w:b/>
          <w:i w:val="0"/>
          <w:sz w:val="22"/>
          <w:szCs w:val="22"/>
        </w:rPr>
        <w:t>]</w:t>
      </w:r>
      <w:r w:rsidR="000F445C" w:rsidRPr="00F532CE">
        <w:rPr>
          <w:rFonts w:ascii="Arial" w:hAnsi="Arial" w:cs="Arial"/>
          <w:i w:val="0"/>
          <w:sz w:val="22"/>
          <w:szCs w:val="22"/>
        </w:rPr>
        <w:t>.</w:t>
      </w:r>
      <w:r w:rsidR="000F445C">
        <w:rPr>
          <w:rFonts w:ascii="Arial" w:hAnsi="Arial" w:cs="Arial"/>
          <w:i w:val="0"/>
          <w:sz w:val="22"/>
          <w:szCs w:val="22"/>
        </w:rPr>
        <w:t xml:space="preserve"> </w:t>
      </w:r>
    </w:p>
    <w:p w14:paraId="0B84C514" w14:textId="58B6466F" w:rsidR="00F918CF" w:rsidRPr="00F918CF" w:rsidRDefault="000F445C" w:rsidP="00F918CF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918CF">
        <w:rPr>
          <w:rFonts w:ascii="Arial" w:hAnsi="Arial" w:cs="Arial"/>
          <w:i w:val="0"/>
          <w:sz w:val="22"/>
          <w:szCs w:val="22"/>
        </w:rPr>
        <w:t>Talent places the blood samples into the centrifuge, shuts lid and starts run.</w:t>
      </w:r>
      <w:r w:rsidR="00F918CF" w:rsidRPr="00F918CF">
        <w:rPr>
          <w:rFonts w:ascii="Arial" w:hAnsi="Arial" w:cs="Arial"/>
          <w:i w:val="0"/>
          <w:sz w:val="22"/>
          <w:szCs w:val="22"/>
        </w:rPr>
        <w:t xml:space="preserve"> </w:t>
      </w:r>
      <w:r w:rsidR="00F918CF" w:rsidRPr="00F918CF">
        <w:rPr>
          <w:rFonts w:ascii="Arial" w:hAnsi="Arial" w:cs="Arial"/>
          <w:color w:val="0070C0"/>
          <w:sz w:val="22"/>
          <w:szCs w:val="22"/>
        </w:rPr>
        <w:t>Videographer, the authors consider this an important step for visualization.</w:t>
      </w:r>
    </w:p>
    <w:p w14:paraId="460C3EBF" w14:textId="77777777" w:rsidR="00F918CF" w:rsidRDefault="00434EAE" w:rsidP="00F918CF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918CF">
        <w:rPr>
          <w:rFonts w:ascii="Arial" w:hAnsi="Arial" w:cs="Arial"/>
          <w:i w:val="0"/>
          <w:sz w:val="22"/>
          <w:szCs w:val="22"/>
        </w:rPr>
        <w:t>Centrifuged sample as talent collects the plasma, taking care to avoid the layer below the plasma</w:t>
      </w:r>
      <w:r w:rsidR="00F918CF" w:rsidRPr="00F918CF">
        <w:rPr>
          <w:rFonts w:ascii="Arial" w:hAnsi="Arial" w:cs="Arial"/>
          <w:i w:val="0"/>
          <w:sz w:val="22"/>
          <w:szCs w:val="22"/>
        </w:rPr>
        <w:t xml:space="preserve">. </w:t>
      </w:r>
      <w:r w:rsidR="00F918CF" w:rsidRPr="00F918CF">
        <w:rPr>
          <w:rFonts w:ascii="Arial" w:hAnsi="Arial" w:cs="Arial"/>
          <w:color w:val="0070C0"/>
          <w:sz w:val="22"/>
          <w:szCs w:val="22"/>
        </w:rPr>
        <w:t>Videographer, the authors consider this an important step for visualization.</w:t>
      </w:r>
    </w:p>
    <w:p w14:paraId="006683D2" w14:textId="5ED00AD7" w:rsidR="000F445C" w:rsidRPr="00F918CF" w:rsidRDefault="000F445C" w:rsidP="00F918CF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918CF">
        <w:rPr>
          <w:rFonts w:ascii="Arial" w:hAnsi="Arial" w:cs="Arial"/>
          <w:i w:val="0"/>
          <w:sz w:val="22"/>
          <w:szCs w:val="22"/>
        </w:rPr>
        <w:t xml:space="preserve">Talent removes the centrifuged samples from the centrifuge and motions to collect plasma. </w:t>
      </w:r>
      <w:r w:rsidR="00F918CF" w:rsidRPr="00F918CF">
        <w:rPr>
          <w:rFonts w:ascii="Arial" w:hAnsi="Arial" w:cs="Arial"/>
          <w:color w:val="0070C0"/>
          <w:sz w:val="22"/>
          <w:szCs w:val="22"/>
        </w:rPr>
        <w:t xml:space="preserve">Videographer, the authors consider this an important step for visualization. </w:t>
      </w:r>
      <w:r w:rsidRPr="00F918CF">
        <w:rPr>
          <w:rFonts w:ascii="Arial" w:hAnsi="Arial" w:cs="Arial"/>
          <w:b/>
          <w:i w:val="0"/>
          <w:sz w:val="22"/>
          <w:szCs w:val="22"/>
        </w:rPr>
        <w:t>TEXT: Store the plasma at -80 ˚C until further use</w:t>
      </w:r>
    </w:p>
    <w:p w14:paraId="38A0AEE0" w14:textId="736B15EB" w:rsidR="00FE2D68" w:rsidRPr="004B24F9" w:rsidRDefault="00ED6D7D" w:rsidP="003B381B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532CE">
        <w:rPr>
          <w:rFonts w:ascii="Arial" w:hAnsi="Arial" w:cs="Arial"/>
          <w:i w:val="0"/>
          <w:sz w:val="22"/>
          <w:szCs w:val="22"/>
        </w:rPr>
        <w:t xml:space="preserve">Use a </w:t>
      </w:r>
      <w:r w:rsidR="00F918CF">
        <w:rPr>
          <w:rFonts w:ascii="Arial" w:hAnsi="Arial" w:cs="Arial"/>
          <w:i w:val="0"/>
          <w:sz w:val="22"/>
          <w:szCs w:val="22"/>
        </w:rPr>
        <w:t xml:space="preserve">commercial kit to extract the cell free </w:t>
      </w:r>
      <w:r w:rsidRPr="00F532CE">
        <w:rPr>
          <w:rFonts w:ascii="Arial" w:hAnsi="Arial" w:cs="Arial"/>
          <w:i w:val="0"/>
          <w:sz w:val="22"/>
          <w:szCs w:val="22"/>
        </w:rPr>
        <w:t>DNA from the plasma using the manufacturer’s protocol</w:t>
      </w:r>
      <w:r w:rsidR="004B24F9">
        <w:rPr>
          <w:rFonts w:ascii="Arial" w:hAnsi="Arial" w:cs="Arial"/>
          <w:i w:val="0"/>
          <w:sz w:val="22"/>
          <w:szCs w:val="22"/>
        </w:rPr>
        <w:t xml:space="preserve"> </w:t>
      </w:r>
      <w:r w:rsidR="004B24F9" w:rsidRPr="004B24F9">
        <w:rPr>
          <w:rFonts w:ascii="Arial" w:hAnsi="Arial" w:cs="Arial"/>
          <w:b/>
          <w:i w:val="0"/>
          <w:sz w:val="22"/>
          <w:szCs w:val="22"/>
        </w:rPr>
        <w:t>[1-TXT]</w:t>
      </w:r>
      <w:r w:rsidR="00F532CE" w:rsidRPr="00F532CE">
        <w:rPr>
          <w:rFonts w:ascii="Arial" w:hAnsi="Arial" w:cs="Arial"/>
          <w:i w:val="0"/>
          <w:sz w:val="22"/>
          <w:szCs w:val="22"/>
        </w:rPr>
        <w:t xml:space="preserve">. Process the sample using a vacuum manifold and elute the sample in a microfuge at 14,000 </w:t>
      </w:r>
      <w:r w:rsidR="00F532CE" w:rsidRPr="00F532CE">
        <w:rPr>
          <w:rFonts w:ascii="Arial" w:hAnsi="Arial" w:cs="Arial"/>
          <w:i w:val="0"/>
          <w:iCs/>
          <w:sz w:val="22"/>
          <w:szCs w:val="22"/>
        </w:rPr>
        <w:t>x g</w:t>
      </w:r>
      <w:r w:rsidR="00F532CE" w:rsidRPr="00F532CE">
        <w:rPr>
          <w:rFonts w:ascii="Arial" w:hAnsi="Arial" w:cs="Arial"/>
          <w:i w:val="0"/>
          <w:sz w:val="22"/>
          <w:szCs w:val="22"/>
        </w:rPr>
        <w:t xml:space="preserve"> for 1 min</w:t>
      </w:r>
      <w:r w:rsidR="004B24F9">
        <w:rPr>
          <w:rFonts w:ascii="Arial" w:hAnsi="Arial" w:cs="Arial"/>
          <w:i w:val="0"/>
          <w:sz w:val="22"/>
          <w:szCs w:val="22"/>
        </w:rPr>
        <w:t xml:space="preserve">ute </w:t>
      </w:r>
      <w:r w:rsidR="004B24F9" w:rsidRPr="004B24F9">
        <w:rPr>
          <w:rFonts w:ascii="Arial" w:hAnsi="Arial" w:cs="Arial"/>
          <w:b/>
          <w:i w:val="0"/>
          <w:sz w:val="22"/>
          <w:szCs w:val="22"/>
        </w:rPr>
        <w:t>[2]</w:t>
      </w:r>
      <w:r w:rsidR="00F532CE" w:rsidRPr="00F532CE">
        <w:rPr>
          <w:rFonts w:ascii="Arial" w:hAnsi="Arial" w:cs="Arial"/>
          <w:i w:val="0"/>
          <w:sz w:val="22"/>
          <w:szCs w:val="22"/>
        </w:rPr>
        <w:t>.</w:t>
      </w:r>
      <w:r w:rsidRPr="00F532CE">
        <w:rPr>
          <w:rFonts w:ascii="Arial" w:hAnsi="Arial" w:cs="Arial"/>
          <w:i w:val="0"/>
          <w:sz w:val="22"/>
          <w:szCs w:val="22"/>
        </w:rPr>
        <w:t xml:space="preserve"> </w:t>
      </w:r>
    </w:p>
    <w:p w14:paraId="4255EEE4" w14:textId="2CACD7FF" w:rsidR="004B24F9" w:rsidRPr="00025306" w:rsidRDefault="004B24F9" w:rsidP="004B24F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pulls reagents out of commercial extraction kit. </w:t>
      </w:r>
      <w:r w:rsidRPr="004B24F9">
        <w:rPr>
          <w:rFonts w:ascii="Arial" w:hAnsi="Arial" w:cs="Arial"/>
          <w:b/>
          <w:i w:val="0"/>
          <w:sz w:val="22"/>
          <w:szCs w:val="22"/>
        </w:rPr>
        <w:t xml:space="preserve">TEXT: See </w:t>
      </w:r>
      <w:r w:rsidRPr="004B24F9">
        <w:rPr>
          <w:rFonts w:ascii="Arial" w:hAnsi="Arial" w:cs="Arial"/>
          <w:b/>
          <w:bCs/>
          <w:i w:val="0"/>
          <w:sz w:val="22"/>
          <w:szCs w:val="22"/>
        </w:rPr>
        <w:t>Table of Materials</w:t>
      </w:r>
      <w:r w:rsidRPr="004B24F9">
        <w:rPr>
          <w:rFonts w:ascii="Arial" w:hAnsi="Arial" w:cs="Arial"/>
          <w:b/>
          <w:i w:val="0"/>
          <w:sz w:val="22"/>
          <w:szCs w:val="22"/>
        </w:rPr>
        <w:t xml:space="preserve"> in text</w:t>
      </w:r>
    </w:p>
    <w:p w14:paraId="248CAC5B" w14:textId="43BCE3EB" w:rsidR="00025306" w:rsidRPr="00F532CE" w:rsidRDefault="00025306" w:rsidP="004B24F9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pulls the microfuge with the eluted sample out of the microcentrifuge.</w:t>
      </w:r>
    </w:p>
    <w:p w14:paraId="2EC95C58" w14:textId="49DA2645" w:rsidR="008400D3" w:rsidRPr="00025306" w:rsidRDefault="00025306" w:rsidP="003B381B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Use 1 to 2 microliters</w:t>
      </w:r>
      <w:r w:rsidR="00F918CF">
        <w:rPr>
          <w:rFonts w:ascii="Arial" w:hAnsi="Arial" w:cs="Arial"/>
          <w:i w:val="0"/>
          <w:sz w:val="22"/>
          <w:szCs w:val="22"/>
        </w:rPr>
        <w:t xml:space="preserve"> of cell free </w:t>
      </w:r>
      <w:r w:rsidR="00ED6D7D" w:rsidRPr="00F532CE">
        <w:rPr>
          <w:rFonts w:ascii="Arial" w:hAnsi="Arial" w:cs="Arial"/>
          <w:i w:val="0"/>
          <w:sz w:val="22"/>
          <w:szCs w:val="22"/>
        </w:rPr>
        <w:t>DNA to quantify using a fluorimeter</w:t>
      </w:r>
      <w:r w:rsidR="00F918CF">
        <w:rPr>
          <w:rFonts w:ascii="Arial" w:hAnsi="Arial" w:cs="Arial"/>
          <w:i w:val="0"/>
          <w:sz w:val="22"/>
          <w:szCs w:val="22"/>
        </w:rPr>
        <w:t xml:space="preserve"> and store the eluted cell free </w:t>
      </w:r>
      <w:r>
        <w:rPr>
          <w:rFonts w:ascii="Arial" w:hAnsi="Arial" w:cs="Arial"/>
          <w:i w:val="0"/>
          <w:sz w:val="22"/>
          <w:szCs w:val="22"/>
        </w:rPr>
        <w:t>DNA at minus 20 degrees Celsius</w:t>
      </w:r>
      <w:r w:rsidR="00ED6D7D" w:rsidRPr="00F532CE">
        <w:rPr>
          <w:rFonts w:ascii="Arial" w:hAnsi="Arial" w:cs="Arial"/>
          <w:i w:val="0"/>
          <w:sz w:val="22"/>
          <w:szCs w:val="22"/>
        </w:rPr>
        <w:t xml:space="preserve"> until further use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025306">
        <w:rPr>
          <w:rFonts w:ascii="Arial" w:hAnsi="Arial" w:cs="Arial"/>
          <w:b/>
          <w:i w:val="0"/>
          <w:sz w:val="22"/>
          <w:szCs w:val="22"/>
        </w:rPr>
        <w:t>[1]</w:t>
      </w:r>
      <w:r w:rsidR="00ED6D7D" w:rsidRPr="00F532CE">
        <w:rPr>
          <w:rFonts w:ascii="Arial" w:hAnsi="Arial" w:cs="Arial"/>
          <w:i w:val="0"/>
          <w:sz w:val="22"/>
          <w:szCs w:val="22"/>
        </w:rPr>
        <w:t>.</w:t>
      </w:r>
    </w:p>
    <w:p w14:paraId="1D6C0F52" w14:textId="55947D27" w:rsidR="00025306" w:rsidRPr="00F532CE" w:rsidRDefault="00025306" w:rsidP="00025306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quantifies the </w:t>
      </w:r>
      <w:proofErr w:type="spellStart"/>
      <w:r>
        <w:rPr>
          <w:rFonts w:ascii="Arial" w:hAnsi="Arial" w:cs="Arial"/>
          <w:i w:val="0"/>
          <w:sz w:val="22"/>
          <w:szCs w:val="22"/>
        </w:rPr>
        <w:t>cfDNA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using a fluorimeter.</w:t>
      </w:r>
    </w:p>
    <w:p w14:paraId="15A824A3" w14:textId="58CC51C5" w:rsidR="008400D3" w:rsidRPr="008400D3" w:rsidRDefault="00ED6D7D" w:rsidP="003B381B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400D3">
        <w:rPr>
          <w:rFonts w:ascii="Arial" w:hAnsi="Arial" w:cs="Arial"/>
          <w:b/>
          <w:i w:val="0"/>
          <w:sz w:val="22"/>
          <w:szCs w:val="22"/>
        </w:rPr>
        <w:t>Designing the N</w:t>
      </w:r>
      <w:r w:rsidR="003C7E1C">
        <w:rPr>
          <w:rFonts w:ascii="Arial" w:hAnsi="Arial" w:cs="Arial"/>
          <w:b/>
          <w:i w:val="0"/>
          <w:sz w:val="22"/>
          <w:szCs w:val="22"/>
        </w:rPr>
        <w:t>ext Generation Sequencing</w:t>
      </w:r>
      <w:r w:rsidRPr="008400D3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8400D3" w:rsidRPr="008400D3">
        <w:rPr>
          <w:rFonts w:ascii="Arial" w:hAnsi="Arial" w:cs="Arial"/>
          <w:b/>
          <w:i w:val="0"/>
          <w:sz w:val="22"/>
          <w:szCs w:val="22"/>
        </w:rPr>
        <w:t>C</w:t>
      </w:r>
      <w:r w:rsidRPr="008400D3">
        <w:rPr>
          <w:rFonts w:ascii="Arial" w:hAnsi="Arial" w:cs="Arial"/>
          <w:b/>
          <w:i w:val="0"/>
          <w:sz w:val="22"/>
          <w:szCs w:val="22"/>
        </w:rPr>
        <w:t xml:space="preserve">ancer </w:t>
      </w:r>
      <w:r w:rsidR="008400D3" w:rsidRPr="008400D3">
        <w:rPr>
          <w:rFonts w:ascii="Arial" w:hAnsi="Arial" w:cs="Arial"/>
          <w:b/>
          <w:i w:val="0"/>
          <w:sz w:val="22"/>
          <w:szCs w:val="22"/>
        </w:rPr>
        <w:t>P</w:t>
      </w:r>
      <w:r w:rsidRPr="008400D3">
        <w:rPr>
          <w:rFonts w:ascii="Arial" w:hAnsi="Arial" w:cs="Arial"/>
          <w:b/>
          <w:i w:val="0"/>
          <w:sz w:val="22"/>
          <w:szCs w:val="22"/>
        </w:rPr>
        <w:t>anel</w:t>
      </w:r>
    </w:p>
    <w:p w14:paraId="1ABACB39" w14:textId="598CC102" w:rsidR="008400D3" w:rsidRPr="00B9213E" w:rsidRDefault="00ED6D7D" w:rsidP="003B381B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400D3">
        <w:rPr>
          <w:rFonts w:ascii="Arial" w:hAnsi="Arial" w:cs="Arial"/>
          <w:i w:val="0"/>
          <w:sz w:val="22"/>
          <w:szCs w:val="22"/>
        </w:rPr>
        <w:lastRenderedPageBreak/>
        <w:t xml:space="preserve">Design </w:t>
      </w:r>
      <w:r w:rsidR="007B0D3A">
        <w:rPr>
          <w:rFonts w:ascii="Arial" w:hAnsi="Arial" w:cs="Arial"/>
          <w:i w:val="0"/>
          <w:sz w:val="22"/>
          <w:szCs w:val="22"/>
        </w:rPr>
        <w:t xml:space="preserve">and synthesize </w:t>
      </w:r>
      <w:r w:rsidRPr="008400D3">
        <w:rPr>
          <w:rFonts w:ascii="Arial" w:hAnsi="Arial" w:cs="Arial"/>
          <w:i w:val="0"/>
          <w:sz w:val="22"/>
          <w:szCs w:val="22"/>
        </w:rPr>
        <w:t>272 primer</w:t>
      </w:r>
      <w:r w:rsidR="007A3763">
        <w:rPr>
          <w:rFonts w:ascii="Arial" w:hAnsi="Arial" w:cs="Arial"/>
          <w:i w:val="0"/>
          <w:sz w:val="22"/>
          <w:szCs w:val="22"/>
        </w:rPr>
        <w:t>s to get 136 amplicons of 96-</w:t>
      </w:r>
      <w:r w:rsidRPr="008400D3">
        <w:rPr>
          <w:rFonts w:ascii="Arial" w:hAnsi="Arial" w:cs="Arial"/>
          <w:i w:val="0"/>
          <w:sz w:val="22"/>
          <w:szCs w:val="22"/>
        </w:rPr>
        <w:t>b</w:t>
      </w:r>
      <w:r w:rsidR="00B9213E">
        <w:rPr>
          <w:rFonts w:ascii="Arial" w:hAnsi="Arial" w:cs="Arial"/>
          <w:i w:val="0"/>
          <w:sz w:val="22"/>
          <w:szCs w:val="22"/>
        </w:rPr>
        <w:t>ase</w:t>
      </w:r>
      <w:r w:rsidRPr="008400D3">
        <w:rPr>
          <w:rFonts w:ascii="Arial" w:hAnsi="Arial" w:cs="Arial"/>
          <w:i w:val="0"/>
          <w:sz w:val="22"/>
          <w:szCs w:val="22"/>
        </w:rPr>
        <w:t>p</w:t>
      </w:r>
      <w:r w:rsidR="00B9213E">
        <w:rPr>
          <w:rFonts w:ascii="Arial" w:hAnsi="Arial" w:cs="Arial"/>
          <w:i w:val="0"/>
          <w:sz w:val="22"/>
          <w:szCs w:val="22"/>
        </w:rPr>
        <w:t>air</w:t>
      </w:r>
      <w:r w:rsidRPr="008400D3">
        <w:rPr>
          <w:rFonts w:ascii="Arial" w:hAnsi="Arial" w:cs="Arial"/>
          <w:i w:val="0"/>
          <w:sz w:val="22"/>
          <w:szCs w:val="22"/>
        </w:rPr>
        <w:t xml:space="preserve"> regions for targeted enrichment of</w:t>
      </w:r>
      <w:r w:rsidR="00B9213E">
        <w:rPr>
          <w:rFonts w:ascii="Arial" w:hAnsi="Arial" w:cs="Arial"/>
          <w:i w:val="0"/>
          <w:sz w:val="22"/>
          <w:szCs w:val="22"/>
        </w:rPr>
        <w:t xml:space="preserve"> </w:t>
      </w:r>
      <w:r w:rsidR="00B9213E" w:rsidRPr="008400D3">
        <w:rPr>
          <w:rFonts w:ascii="Arial" w:hAnsi="Arial" w:cs="Arial"/>
          <w:i w:val="0"/>
          <w:sz w:val="22"/>
          <w:szCs w:val="22"/>
        </w:rPr>
        <w:t>all coding regions</w:t>
      </w:r>
      <w:r w:rsidRPr="008400D3">
        <w:rPr>
          <w:rFonts w:ascii="Arial" w:hAnsi="Arial" w:cs="Arial"/>
          <w:i w:val="0"/>
          <w:sz w:val="22"/>
          <w:szCs w:val="22"/>
        </w:rPr>
        <w:t xml:space="preserve"> </w:t>
      </w:r>
      <w:r w:rsidR="00B9213E">
        <w:rPr>
          <w:rFonts w:ascii="Arial" w:hAnsi="Arial" w:cs="Arial"/>
          <w:i w:val="0"/>
          <w:sz w:val="22"/>
          <w:szCs w:val="22"/>
        </w:rPr>
        <w:t xml:space="preserve">in </w:t>
      </w:r>
      <w:r w:rsidRPr="008400D3">
        <w:rPr>
          <w:rFonts w:ascii="Arial" w:hAnsi="Arial" w:cs="Arial"/>
          <w:i w:val="0"/>
          <w:sz w:val="22"/>
          <w:szCs w:val="22"/>
        </w:rPr>
        <w:t xml:space="preserve">ESR1 </w:t>
      </w:r>
      <w:r w:rsidR="00B9213E">
        <w:rPr>
          <w:rFonts w:ascii="Arial" w:hAnsi="Arial" w:cs="Arial"/>
          <w:i w:val="0"/>
          <w:sz w:val="22"/>
          <w:szCs w:val="22"/>
        </w:rPr>
        <w:t xml:space="preserve">and TP53 </w:t>
      </w:r>
      <w:r w:rsidR="00F918CF" w:rsidRPr="00F918CF">
        <w:rPr>
          <w:rFonts w:ascii="Arial" w:hAnsi="Arial" w:cs="Arial"/>
          <w:color w:val="FF0000"/>
          <w:sz w:val="22"/>
          <w:szCs w:val="22"/>
        </w:rPr>
        <w:t>(T-P-fifty three)</w:t>
      </w:r>
      <w:r w:rsidR="00F918CF" w:rsidRPr="00F918CF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="00B9213E">
        <w:rPr>
          <w:rFonts w:ascii="Arial" w:hAnsi="Arial" w:cs="Arial"/>
          <w:i w:val="0"/>
          <w:sz w:val="22"/>
          <w:szCs w:val="22"/>
        </w:rPr>
        <w:t xml:space="preserve">and for hotspots in </w:t>
      </w:r>
      <w:r w:rsidRPr="008400D3">
        <w:rPr>
          <w:rFonts w:ascii="Arial" w:hAnsi="Arial" w:cs="Arial"/>
          <w:i w:val="0"/>
          <w:sz w:val="22"/>
          <w:szCs w:val="22"/>
        </w:rPr>
        <w:t xml:space="preserve">PIK3CA </w:t>
      </w:r>
      <w:r w:rsidR="00F918CF" w:rsidRPr="00F918CF">
        <w:rPr>
          <w:rFonts w:ascii="Arial" w:hAnsi="Arial" w:cs="Arial"/>
          <w:color w:val="FF0000"/>
          <w:sz w:val="22"/>
          <w:szCs w:val="22"/>
        </w:rPr>
        <w:t>(pick 3 C-A)</w:t>
      </w:r>
      <w:r w:rsidR="00F918CF" w:rsidRPr="00F918CF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="00B9213E">
        <w:rPr>
          <w:rFonts w:ascii="Arial" w:hAnsi="Arial" w:cs="Arial"/>
          <w:i w:val="0"/>
          <w:sz w:val="22"/>
          <w:szCs w:val="22"/>
        </w:rPr>
        <w:t>and PIK3R1</w:t>
      </w:r>
      <w:r w:rsidR="00F918CF">
        <w:rPr>
          <w:rFonts w:ascii="Arial" w:hAnsi="Arial" w:cs="Arial"/>
          <w:i w:val="0"/>
          <w:sz w:val="22"/>
          <w:szCs w:val="22"/>
        </w:rPr>
        <w:t xml:space="preserve"> </w:t>
      </w:r>
      <w:r w:rsidR="00F918CF" w:rsidRPr="00F918CF">
        <w:rPr>
          <w:rFonts w:ascii="Arial" w:hAnsi="Arial" w:cs="Arial"/>
          <w:color w:val="FF0000"/>
          <w:sz w:val="22"/>
          <w:szCs w:val="22"/>
        </w:rPr>
        <w:t xml:space="preserve">(pick 3 </w:t>
      </w:r>
      <w:r w:rsidR="00F918CF">
        <w:rPr>
          <w:rFonts w:ascii="Arial" w:hAnsi="Arial" w:cs="Arial"/>
          <w:color w:val="FF0000"/>
          <w:sz w:val="22"/>
          <w:szCs w:val="22"/>
        </w:rPr>
        <w:t>R-one</w:t>
      </w:r>
      <w:r w:rsidR="00F918CF" w:rsidRPr="00F918CF">
        <w:rPr>
          <w:rFonts w:ascii="Arial" w:hAnsi="Arial" w:cs="Arial"/>
          <w:color w:val="FF0000"/>
          <w:sz w:val="22"/>
          <w:szCs w:val="22"/>
        </w:rPr>
        <w:t>)</w:t>
      </w:r>
      <w:r w:rsidR="00B9213E">
        <w:rPr>
          <w:rFonts w:ascii="Arial" w:hAnsi="Arial" w:cs="Arial"/>
          <w:i w:val="0"/>
          <w:sz w:val="22"/>
          <w:szCs w:val="22"/>
        </w:rPr>
        <w:t xml:space="preserve"> </w:t>
      </w:r>
      <w:r w:rsidR="00B9213E" w:rsidRPr="00B9213E">
        <w:rPr>
          <w:rFonts w:ascii="Arial" w:hAnsi="Arial" w:cs="Arial"/>
          <w:b/>
          <w:i w:val="0"/>
          <w:sz w:val="22"/>
          <w:szCs w:val="22"/>
        </w:rPr>
        <w:t>[1-TXT]</w:t>
      </w:r>
      <w:r w:rsidRPr="008400D3">
        <w:rPr>
          <w:rFonts w:ascii="Arial" w:hAnsi="Arial" w:cs="Arial"/>
          <w:i w:val="0"/>
          <w:sz w:val="22"/>
          <w:szCs w:val="22"/>
        </w:rPr>
        <w:t xml:space="preserve">. </w:t>
      </w:r>
    </w:p>
    <w:p w14:paraId="152BF6E9" w14:textId="05D59A0D" w:rsidR="00B9213E" w:rsidRPr="00B9213E" w:rsidRDefault="007B0D3A" w:rsidP="00B9213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Primer design_2.png</w:t>
      </w:r>
      <w:r w:rsidR="00B9213E">
        <w:rPr>
          <w:rFonts w:ascii="Arial" w:hAnsi="Arial" w:cs="Arial"/>
          <w:i w:val="0"/>
          <w:sz w:val="22"/>
          <w:szCs w:val="22"/>
        </w:rPr>
        <w:t>.</w:t>
      </w:r>
      <w:r w:rsidR="00B9213E">
        <w:rPr>
          <w:rFonts w:ascii="Helvetica" w:hAnsi="Helvetica" w:cs="Arial"/>
          <w:b/>
          <w:i w:val="0"/>
          <w:sz w:val="22"/>
          <w:szCs w:val="22"/>
        </w:rPr>
        <w:t xml:space="preserve"> TEXT: See text for complete list of primers</w:t>
      </w:r>
      <w:r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57E6A5FD" w14:textId="2CD23E18" w:rsidR="008400D3" w:rsidRPr="007B0D3A" w:rsidRDefault="00ED6D7D" w:rsidP="003B381B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400D3">
        <w:rPr>
          <w:rFonts w:ascii="Arial" w:hAnsi="Arial" w:cs="Arial"/>
          <w:i w:val="0"/>
          <w:sz w:val="22"/>
          <w:szCs w:val="22"/>
        </w:rPr>
        <w:t>Divide the oligonucleotides into two sets for targeted amplification of the 68 g</w:t>
      </w:r>
      <w:r w:rsidR="00B70C3D">
        <w:rPr>
          <w:rFonts w:ascii="Arial" w:hAnsi="Arial" w:cs="Arial"/>
          <w:i w:val="0"/>
          <w:sz w:val="22"/>
          <w:szCs w:val="22"/>
        </w:rPr>
        <w:t>enomic regions in each set so that 68 wells in both 96-</w:t>
      </w:r>
      <w:r w:rsidRPr="008400D3">
        <w:rPr>
          <w:rFonts w:ascii="Arial" w:hAnsi="Arial" w:cs="Arial"/>
          <w:i w:val="0"/>
          <w:sz w:val="22"/>
          <w:szCs w:val="22"/>
        </w:rPr>
        <w:t xml:space="preserve">well plates have 60 </w:t>
      </w:r>
      <w:r w:rsidR="00B70C3D">
        <w:rPr>
          <w:rFonts w:ascii="Arial" w:hAnsi="Arial" w:cs="Arial"/>
          <w:i w:val="0"/>
          <w:sz w:val="22"/>
          <w:szCs w:val="22"/>
        </w:rPr>
        <w:t>microliters</w:t>
      </w:r>
      <w:r w:rsidRPr="008400D3">
        <w:rPr>
          <w:rFonts w:ascii="Arial" w:hAnsi="Arial" w:cs="Arial"/>
          <w:i w:val="0"/>
          <w:sz w:val="22"/>
          <w:szCs w:val="22"/>
        </w:rPr>
        <w:t xml:space="preserve"> of sense and antisense oligos at a concentration of 100 </w:t>
      </w:r>
      <w:proofErr w:type="spellStart"/>
      <w:r w:rsidR="00B70C3D">
        <w:rPr>
          <w:rFonts w:ascii="Arial" w:hAnsi="Arial" w:cs="Arial"/>
          <w:i w:val="0"/>
          <w:sz w:val="22"/>
          <w:szCs w:val="22"/>
        </w:rPr>
        <w:t>microMolar</w:t>
      </w:r>
      <w:proofErr w:type="spellEnd"/>
      <w:r w:rsidR="00B70C3D">
        <w:rPr>
          <w:rFonts w:ascii="Arial" w:hAnsi="Arial" w:cs="Arial"/>
          <w:i w:val="0"/>
          <w:sz w:val="22"/>
          <w:szCs w:val="22"/>
        </w:rPr>
        <w:t xml:space="preserve"> </w:t>
      </w:r>
      <w:r w:rsidR="00B70C3D" w:rsidRPr="00B70C3D">
        <w:rPr>
          <w:rFonts w:ascii="Arial" w:hAnsi="Arial" w:cs="Arial"/>
          <w:b/>
          <w:i w:val="0"/>
          <w:sz w:val="22"/>
          <w:szCs w:val="22"/>
        </w:rPr>
        <w:t>[1]</w:t>
      </w:r>
      <w:r w:rsidRPr="008400D3">
        <w:rPr>
          <w:rFonts w:ascii="Arial" w:hAnsi="Arial" w:cs="Arial"/>
          <w:i w:val="0"/>
          <w:sz w:val="22"/>
          <w:szCs w:val="22"/>
        </w:rPr>
        <w:t>.</w:t>
      </w:r>
    </w:p>
    <w:p w14:paraId="1E737A52" w14:textId="5E431336" w:rsidR="007B0D3A" w:rsidRPr="00B70C3D" w:rsidRDefault="007B0D3A" w:rsidP="007B0D3A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Primer design_1.png</w:t>
      </w:r>
      <w:r w:rsidR="00232538">
        <w:rPr>
          <w:rFonts w:ascii="Arial" w:hAnsi="Arial" w:cs="Arial"/>
          <w:i w:val="0"/>
          <w:sz w:val="22"/>
          <w:szCs w:val="22"/>
        </w:rPr>
        <w:t xml:space="preserve"> </w:t>
      </w:r>
      <w:r w:rsidR="00232538" w:rsidRPr="00232538">
        <w:rPr>
          <w:rFonts w:ascii="Arial" w:hAnsi="Arial" w:cs="Arial"/>
          <w:color w:val="0070C0"/>
          <w:sz w:val="22"/>
          <w:szCs w:val="22"/>
        </w:rPr>
        <w:t>– Video editor, if possible, transition from the previous figure into a zoomed in view of one set of primers (a set of horizontal checkmarks that are opposite each other) in this figure. Then zoom out to the full figure.</w:t>
      </w:r>
    </w:p>
    <w:p w14:paraId="2EDA9B7D" w14:textId="43B71EA3" w:rsidR="008400D3" w:rsidRPr="00336F63" w:rsidRDefault="00ED6D7D" w:rsidP="003B381B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400D3">
        <w:rPr>
          <w:rFonts w:ascii="Arial" w:hAnsi="Arial" w:cs="Arial"/>
          <w:i w:val="0"/>
          <w:sz w:val="22"/>
          <w:szCs w:val="22"/>
        </w:rPr>
        <w:t xml:space="preserve">Treat both plates separately to make two sets of oligonucleotide mixtures. Take out 1.6 </w:t>
      </w:r>
      <w:r w:rsidR="00336F63">
        <w:rPr>
          <w:rFonts w:ascii="Arial" w:hAnsi="Arial" w:cs="Arial"/>
          <w:i w:val="0"/>
          <w:sz w:val="22"/>
          <w:szCs w:val="22"/>
        </w:rPr>
        <w:t>microliters</w:t>
      </w:r>
      <w:r w:rsidRPr="008400D3">
        <w:rPr>
          <w:rFonts w:ascii="Arial" w:hAnsi="Arial" w:cs="Arial"/>
          <w:i w:val="0"/>
          <w:sz w:val="22"/>
          <w:szCs w:val="22"/>
        </w:rPr>
        <w:t xml:space="preserve"> from each well on the plate and mix the oligonucleotides to prepare a mixture consisting of 0.16 </w:t>
      </w:r>
      <w:proofErr w:type="spellStart"/>
      <w:r w:rsidRPr="008400D3">
        <w:rPr>
          <w:rFonts w:ascii="Arial" w:hAnsi="Arial" w:cs="Arial"/>
          <w:i w:val="0"/>
          <w:sz w:val="22"/>
          <w:szCs w:val="22"/>
        </w:rPr>
        <w:t>n</w:t>
      </w:r>
      <w:r w:rsidR="00336F63">
        <w:rPr>
          <w:rFonts w:ascii="Arial" w:hAnsi="Arial" w:cs="Arial"/>
          <w:i w:val="0"/>
          <w:sz w:val="22"/>
          <w:szCs w:val="22"/>
        </w:rPr>
        <w:t>ano</w:t>
      </w:r>
      <w:r w:rsidRPr="008400D3">
        <w:rPr>
          <w:rFonts w:ascii="Arial" w:hAnsi="Arial" w:cs="Arial"/>
          <w:i w:val="0"/>
          <w:sz w:val="22"/>
          <w:szCs w:val="22"/>
        </w:rPr>
        <w:t>M</w:t>
      </w:r>
      <w:r w:rsidR="00336F63">
        <w:rPr>
          <w:rFonts w:ascii="Arial" w:hAnsi="Arial" w:cs="Arial"/>
          <w:i w:val="0"/>
          <w:sz w:val="22"/>
          <w:szCs w:val="22"/>
        </w:rPr>
        <w:t>olar</w:t>
      </w:r>
      <w:proofErr w:type="spellEnd"/>
      <w:r w:rsidRPr="008400D3">
        <w:rPr>
          <w:rFonts w:ascii="Arial" w:hAnsi="Arial" w:cs="Arial"/>
          <w:i w:val="0"/>
          <w:sz w:val="22"/>
          <w:szCs w:val="22"/>
        </w:rPr>
        <w:t xml:space="preserve"> of each primer in 200 </w:t>
      </w:r>
      <w:r w:rsidR="00336F63">
        <w:rPr>
          <w:rFonts w:ascii="Arial" w:hAnsi="Arial" w:cs="Arial"/>
          <w:i w:val="0"/>
          <w:sz w:val="22"/>
          <w:szCs w:val="22"/>
        </w:rPr>
        <w:t xml:space="preserve">microliters </w:t>
      </w:r>
      <w:r w:rsidRPr="008400D3">
        <w:rPr>
          <w:rFonts w:ascii="Arial" w:hAnsi="Arial" w:cs="Arial"/>
          <w:i w:val="0"/>
          <w:sz w:val="22"/>
          <w:szCs w:val="22"/>
        </w:rPr>
        <w:t xml:space="preserve">of 10 </w:t>
      </w:r>
      <w:proofErr w:type="spellStart"/>
      <w:r w:rsidRPr="008400D3">
        <w:rPr>
          <w:rFonts w:ascii="Arial" w:hAnsi="Arial" w:cs="Arial"/>
          <w:i w:val="0"/>
          <w:sz w:val="22"/>
          <w:szCs w:val="22"/>
        </w:rPr>
        <w:t>m</w:t>
      </w:r>
      <w:r w:rsidR="00336F63">
        <w:rPr>
          <w:rFonts w:ascii="Arial" w:hAnsi="Arial" w:cs="Arial"/>
          <w:i w:val="0"/>
          <w:sz w:val="22"/>
          <w:szCs w:val="22"/>
        </w:rPr>
        <w:t>illi</w:t>
      </w:r>
      <w:r w:rsidRPr="008400D3">
        <w:rPr>
          <w:rFonts w:ascii="Arial" w:hAnsi="Arial" w:cs="Arial"/>
          <w:i w:val="0"/>
          <w:sz w:val="22"/>
          <w:szCs w:val="22"/>
        </w:rPr>
        <w:t>M</w:t>
      </w:r>
      <w:r w:rsidR="00336F63">
        <w:rPr>
          <w:rFonts w:ascii="Arial" w:hAnsi="Arial" w:cs="Arial"/>
          <w:i w:val="0"/>
          <w:sz w:val="22"/>
          <w:szCs w:val="22"/>
        </w:rPr>
        <w:t>olar</w:t>
      </w:r>
      <w:proofErr w:type="spellEnd"/>
      <w:r w:rsidRPr="008400D3">
        <w:rPr>
          <w:rFonts w:ascii="Arial" w:hAnsi="Arial" w:cs="Arial"/>
          <w:i w:val="0"/>
          <w:sz w:val="22"/>
          <w:szCs w:val="22"/>
        </w:rPr>
        <w:t xml:space="preserve"> Tris pH 8.0</w:t>
      </w:r>
      <w:r w:rsidR="00336F63">
        <w:rPr>
          <w:rFonts w:ascii="Arial" w:hAnsi="Arial" w:cs="Arial"/>
          <w:i w:val="0"/>
          <w:sz w:val="22"/>
          <w:szCs w:val="22"/>
        </w:rPr>
        <w:t xml:space="preserve"> </w:t>
      </w:r>
      <w:r w:rsidR="00336F63" w:rsidRPr="00336F63">
        <w:rPr>
          <w:rFonts w:ascii="Arial" w:hAnsi="Arial" w:cs="Arial"/>
          <w:b/>
          <w:i w:val="0"/>
          <w:sz w:val="22"/>
          <w:szCs w:val="22"/>
        </w:rPr>
        <w:t>[1]</w:t>
      </w:r>
      <w:r w:rsidRPr="008400D3">
        <w:rPr>
          <w:rFonts w:ascii="Arial" w:hAnsi="Arial" w:cs="Arial"/>
          <w:i w:val="0"/>
          <w:sz w:val="22"/>
          <w:szCs w:val="22"/>
        </w:rPr>
        <w:t>.</w:t>
      </w:r>
    </w:p>
    <w:p w14:paraId="631F1E5E" w14:textId="3BDCDD1B" w:rsidR="00336F63" w:rsidRPr="008400D3" w:rsidRDefault="00336F63" w:rsidP="00336F63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removes 1.6 microliters from each well on the plate and mixes the oligonucleotide.</w:t>
      </w:r>
    </w:p>
    <w:p w14:paraId="233E3A9A" w14:textId="6B3D74D0" w:rsidR="008400D3" w:rsidRPr="008400D3" w:rsidRDefault="00F211C4" w:rsidP="003B381B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Droplet Generation and Target Enrichment by First R</w:t>
      </w:r>
      <w:r w:rsidR="00ED6D7D" w:rsidRPr="008400D3">
        <w:rPr>
          <w:rFonts w:ascii="Arial" w:hAnsi="Arial" w:cs="Arial"/>
          <w:b/>
          <w:i w:val="0"/>
          <w:sz w:val="22"/>
          <w:szCs w:val="22"/>
        </w:rPr>
        <w:t>ound of PCR</w:t>
      </w:r>
    </w:p>
    <w:p w14:paraId="5E761383" w14:textId="77777777" w:rsidR="001B5389" w:rsidRPr="001B5389" w:rsidRDefault="001B5389" w:rsidP="001B5389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C204BD">
        <w:rPr>
          <w:rFonts w:ascii="Helvetica" w:hAnsi="Helvetica" w:cs="Arial"/>
          <w:b/>
          <w:i w:val="0"/>
          <w:sz w:val="22"/>
          <w:szCs w:val="22"/>
          <w:u w:val="single"/>
        </w:rPr>
        <w:t>Sunil Kumar</w:t>
      </w:r>
      <w:r w:rsidRPr="00C204BD">
        <w:rPr>
          <w:rFonts w:ascii="Helvetica" w:hAnsi="Helvetica" w:cs="Arial"/>
          <w:b/>
          <w:i w:val="0"/>
          <w:sz w:val="22"/>
          <w:szCs w:val="22"/>
        </w:rPr>
        <w:t>:</w:t>
      </w:r>
      <w:r w:rsidRPr="00C204BD">
        <w:rPr>
          <w:rFonts w:ascii="Helvetica" w:hAnsi="Helvetica" w:cs="Arial"/>
          <w:i w:val="0"/>
          <w:sz w:val="22"/>
          <w:szCs w:val="22"/>
        </w:rPr>
        <w:t xml:space="preserve"> Target enrichment by droplet PCR is the key step in this protocol. It achieves desired amplification of minor mutant alleles</w:t>
      </w:r>
      <w:r>
        <w:rPr>
          <w:rFonts w:ascii="Helvetica" w:hAnsi="Helvetica" w:cs="Arial"/>
          <w:i w:val="0"/>
          <w:sz w:val="22"/>
          <w:szCs w:val="22"/>
        </w:rPr>
        <w:t xml:space="preserve"> </w:t>
      </w:r>
      <w:r w:rsidRPr="001B5389">
        <w:rPr>
          <w:rFonts w:ascii="Helvetica" w:hAnsi="Helvetica" w:cs="Arial"/>
          <w:b/>
          <w:i w:val="0"/>
          <w:sz w:val="22"/>
          <w:szCs w:val="22"/>
        </w:rPr>
        <w:t>[1]</w:t>
      </w:r>
      <w:r w:rsidRPr="00C204BD">
        <w:rPr>
          <w:rFonts w:ascii="Helvetica" w:hAnsi="Helvetica" w:cs="Arial"/>
          <w:i w:val="0"/>
          <w:sz w:val="22"/>
          <w:szCs w:val="22"/>
        </w:rPr>
        <w:t>.</w:t>
      </w:r>
    </w:p>
    <w:p w14:paraId="5F0503F7" w14:textId="4363247F" w:rsidR="001B5389" w:rsidRPr="001B5389" w:rsidRDefault="001B5389" w:rsidP="001B538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1B5389">
        <w:rPr>
          <w:rFonts w:ascii="Helvetica" w:hAnsi="Helvetica" w:cs="Arial"/>
          <w:bCs/>
          <w:i w:val="0"/>
          <w:sz w:val="22"/>
          <w:szCs w:val="22"/>
        </w:rPr>
        <w:t>INTERVIEW: Named talent says the statement above in an interview-style shot, looking towards camera</w:t>
      </w:r>
      <w:r w:rsidRPr="001B5389">
        <w:rPr>
          <w:rFonts w:ascii="Helvetica" w:hAnsi="Helvetica" w:cs="Arial"/>
          <w:bCs/>
          <w:sz w:val="22"/>
          <w:szCs w:val="22"/>
        </w:rPr>
        <w:t>.</w:t>
      </w:r>
    </w:p>
    <w:p w14:paraId="7C4B31AE" w14:textId="77777777" w:rsidR="00F918CF" w:rsidRDefault="00C41DAE" w:rsidP="00F918CF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C41DAE">
        <w:rPr>
          <w:rFonts w:ascii="Arial" w:hAnsi="Arial" w:cs="Arial"/>
          <w:i w:val="0"/>
          <w:sz w:val="22"/>
          <w:szCs w:val="22"/>
        </w:rPr>
        <w:t>Keep</w:t>
      </w:r>
      <w:r>
        <w:rPr>
          <w:rFonts w:ascii="Arial" w:hAnsi="Arial" w:cs="Arial"/>
          <w:i w:val="0"/>
          <w:sz w:val="22"/>
          <w:szCs w:val="22"/>
        </w:rPr>
        <w:t>ing</w:t>
      </w:r>
      <w:r w:rsidRPr="00C41DAE">
        <w:rPr>
          <w:rFonts w:ascii="Arial" w:hAnsi="Arial" w:cs="Arial"/>
          <w:i w:val="0"/>
          <w:sz w:val="22"/>
          <w:szCs w:val="22"/>
        </w:rPr>
        <w:t xml:space="preserve"> the reagents on ice, p</w:t>
      </w:r>
      <w:r w:rsidR="00ED6D7D" w:rsidRPr="00C41DAE">
        <w:rPr>
          <w:rFonts w:ascii="Arial" w:hAnsi="Arial" w:cs="Arial"/>
          <w:i w:val="0"/>
          <w:sz w:val="22"/>
          <w:szCs w:val="22"/>
        </w:rPr>
        <w:t>repare</w:t>
      </w:r>
      <w:r w:rsidR="00ED6D7D" w:rsidRPr="00895D46">
        <w:rPr>
          <w:rFonts w:ascii="Arial" w:hAnsi="Arial" w:cs="Arial"/>
          <w:i w:val="0"/>
          <w:sz w:val="22"/>
          <w:szCs w:val="22"/>
        </w:rPr>
        <w:t xml:space="preserve"> the master mix in a microcentrifuge tube </w:t>
      </w:r>
      <w:r w:rsidR="00727238">
        <w:rPr>
          <w:rFonts w:ascii="Arial" w:hAnsi="Arial" w:cs="Arial"/>
          <w:i w:val="0"/>
          <w:sz w:val="22"/>
          <w:szCs w:val="22"/>
        </w:rPr>
        <w:t xml:space="preserve">by combining </w:t>
      </w:r>
      <w:r w:rsidR="00895D46" w:rsidRPr="00895D46">
        <w:rPr>
          <w:rFonts w:ascii="Arial" w:hAnsi="Arial" w:cs="Arial"/>
          <w:i w:val="0"/>
          <w:sz w:val="22"/>
          <w:szCs w:val="22"/>
        </w:rPr>
        <w:t xml:space="preserve">20 </w:t>
      </w:r>
      <w:r w:rsidR="00727238">
        <w:rPr>
          <w:rFonts w:ascii="Arial" w:hAnsi="Arial" w:cs="Arial"/>
          <w:i w:val="0"/>
          <w:sz w:val="22"/>
          <w:szCs w:val="22"/>
        </w:rPr>
        <w:t>microliters</w:t>
      </w:r>
      <w:r w:rsidR="00895D46" w:rsidRPr="00895D46">
        <w:rPr>
          <w:rFonts w:ascii="Arial" w:hAnsi="Arial" w:cs="Arial"/>
          <w:i w:val="0"/>
          <w:sz w:val="22"/>
          <w:szCs w:val="22"/>
        </w:rPr>
        <w:t xml:space="preserve"> of 2x genotyping master mix, 1.6 </w:t>
      </w:r>
      <w:r w:rsidR="00727238">
        <w:rPr>
          <w:rFonts w:ascii="Arial" w:hAnsi="Arial" w:cs="Arial"/>
          <w:i w:val="0"/>
          <w:sz w:val="22"/>
          <w:szCs w:val="22"/>
        </w:rPr>
        <w:t>microliters</w:t>
      </w:r>
      <w:r w:rsidR="00895D46" w:rsidRPr="00895D46">
        <w:rPr>
          <w:rFonts w:ascii="Arial" w:hAnsi="Arial" w:cs="Arial"/>
          <w:i w:val="0"/>
          <w:sz w:val="22"/>
          <w:szCs w:val="22"/>
        </w:rPr>
        <w:t xml:space="preserve"> of 25x droplet stabilizer, </w:t>
      </w:r>
      <w:r w:rsidR="00727238">
        <w:rPr>
          <w:rFonts w:ascii="Arial" w:hAnsi="Arial" w:cs="Arial"/>
          <w:i w:val="0"/>
          <w:sz w:val="22"/>
          <w:szCs w:val="22"/>
        </w:rPr>
        <w:t>and 2 microliters</w:t>
      </w:r>
      <w:r w:rsidR="00895D46" w:rsidRPr="00895D46">
        <w:rPr>
          <w:rFonts w:ascii="Arial" w:hAnsi="Arial" w:cs="Arial"/>
          <w:i w:val="0"/>
          <w:sz w:val="22"/>
          <w:szCs w:val="22"/>
        </w:rPr>
        <w:t xml:space="preserve"> of </w:t>
      </w:r>
      <w:r w:rsidR="00727238">
        <w:rPr>
          <w:rFonts w:ascii="Arial" w:hAnsi="Arial" w:cs="Arial"/>
          <w:i w:val="0"/>
          <w:sz w:val="22"/>
          <w:szCs w:val="22"/>
        </w:rPr>
        <w:t xml:space="preserve">either </w:t>
      </w:r>
      <w:r w:rsidR="00895D46" w:rsidRPr="00895D46">
        <w:rPr>
          <w:rFonts w:ascii="Arial" w:hAnsi="Arial" w:cs="Arial"/>
          <w:i w:val="0"/>
          <w:sz w:val="22"/>
          <w:szCs w:val="22"/>
        </w:rPr>
        <w:t>set 1 or set 2 primers.</w:t>
      </w:r>
      <w:r w:rsidR="00895D46" w:rsidRPr="00895D46">
        <w:rPr>
          <w:rFonts w:ascii="Arial" w:hAnsi="Arial" w:cs="Arial"/>
          <w:b/>
          <w:i w:val="0"/>
          <w:sz w:val="22"/>
          <w:szCs w:val="22"/>
        </w:rPr>
        <w:t xml:space="preserve"> [1]</w:t>
      </w:r>
      <w:r w:rsidR="00F211C4" w:rsidRPr="00895D46">
        <w:rPr>
          <w:rFonts w:ascii="Arial" w:hAnsi="Arial" w:cs="Arial"/>
          <w:i w:val="0"/>
          <w:sz w:val="22"/>
          <w:szCs w:val="22"/>
        </w:rPr>
        <w:t>.</w:t>
      </w:r>
      <w:r w:rsidR="00F211C4" w:rsidRPr="00895D46"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14:paraId="326A8FDB" w14:textId="33C71142" w:rsidR="00790AB6" w:rsidRPr="00F918CF" w:rsidRDefault="00790AB6" w:rsidP="00F918CF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918CF">
        <w:rPr>
          <w:rFonts w:ascii="Arial" w:hAnsi="Arial" w:cs="Arial"/>
          <w:i w:val="0"/>
          <w:sz w:val="22"/>
          <w:szCs w:val="22"/>
        </w:rPr>
        <w:t>Talent prepares the master mix in a microcentrifuge tube. Use labeled containers.</w:t>
      </w:r>
      <w:r w:rsidR="00F918CF" w:rsidRPr="00F918CF">
        <w:rPr>
          <w:rFonts w:ascii="Arial" w:hAnsi="Arial" w:cs="Arial"/>
          <w:i w:val="0"/>
          <w:sz w:val="22"/>
          <w:szCs w:val="22"/>
        </w:rPr>
        <w:t xml:space="preserve"> </w:t>
      </w:r>
      <w:r w:rsidR="00F918CF" w:rsidRPr="00F918CF">
        <w:rPr>
          <w:rFonts w:ascii="Arial" w:hAnsi="Arial" w:cs="Arial"/>
          <w:color w:val="0070C0"/>
          <w:sz w:val="22"/>
          <w:szCs w:val="22"/>
        </w:rPr>
        <w:t>Videographer, the authors consider this an important step for visualization.</w:t>
      </w:r>
    </w:p>
    <w:p w14:paraId="2DAA723F" w14:textId="4320E943" w:rsidR="00F918CF" w:rsidRDefault="00F211C4" w:rsidP="001B5389">
      <w:pPr>
        <w:pStyle w:val="BodyText"/>
        <w:numPr>
          <w:ilvl w:val="1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895D46">
        <w:rPr>
          <w:rFonts w:ascii="Arial" w:hAnsi="Arial" w:cs="Arial"/>
          <w:i w:val="0"/>
          <w:sz w:val="22"/>
          <w:szCs w:val="22"/>
        </w:rPr>
        <w:t>Add 5.0 nanograms</w:t>
      </w:r>
      <w:r w:rsidR="00ED6D7D" w:rsidRPr="00895D46">
        <w:rPr>
          <w:rFonts w:ascii="Arial" w:hAnsi="Arial" w:cs="Arial"/>
          <w:i w:val="0"/>
          <w:sz w:val="22"/>
          <w:szCs w:val="22"/>
        </w:rPr>
        <w:t xml:space="preserve"> of </w:t>
      </w:r>
      <w:r w:rsidR="001B5389" w:rsidRPr="001B5389">
        <w:rPr>
          <w:rFonts w:ascii="Arial" w:hAnsi="Arial" w:cs="Arial"/>
          <w:i w:val="0"/>
          <w:sz w:val="22"/>
          <w:szCs w:val="22"/>
        </w:rPr>
        <w:t>circulating tumor DNA</w:t>
      </w:r>
      <w:r w:rsidR="00ED6D7D" w:rsidRPr="00895D46">
        <w:rPr>
          <w:rFonts w:ascii="Arial" w:hAnsi="Arial" w:cs="Arial"/>
          <w:i w:val="0"/>
          <w:sz w:val="22"/>
          <w:szCs w:val="22"/>
        </w:rPr>
        <w:t xml:space="preserve"> and adjust the volume to 40 </w:t>
      </w:r>
      <w:r w:rsidRPr="00895D46">
        <w:rPr>
          <w:rFonts w:ascii="Arial" w:hAnsi="Arial" w:cs="Arial"/>
          <w:i w:val="0"/>
          <w:sz w:val="22"/>
          <w:szCs w:val="22"/>
        </w:rPr>
        <w:t>microliters</w:t>
      </w:r>
      <w:r w:rsidR="00ED6D7D" w:rsidRPr="00895D46">
        <w:rPr>
          <w:rFonts w:ascii="Arial" w:hAnsi="Arial" w:cs="Arial"/>
          <w:i w:val="0"/>
          <w:sz w:val="22"/>
          <w:szCs w:val="22"/>
        </w:rPr>
        <w:t xml:space="preserve"> with water</w:t>
      </w:r>
      <w:r w:rsidR="00790AB6">
        <w:rPr>
          <w:rFonts w:ascii="Arial" w:hAnsi="Arial" w:cs="Arial"/>
          <w:i w:val="0"/>
          <w:sz w:val="22"/>
          <w:szCs w:val="22"/>
        </w:rPr>
        <w:t xml:space="preserve">. </w:t>
      </w:r>
      <w:r w:rsidR="00790AB6" w:rsidRPr="00790AB6">
        <w:rPr>
          <w:rFonts w:ascii="Arial" w:hAnsi="Arial" w:cs="Arial"/>
          <w:i w:val="0"/>
          <w:sz w:val="22"/>
          <w:szCs w:val="22"/>
        </w:rPr>
        <w:t>Because the amount of c</w:t>
      </w:r>
      <w:r w:rsidR="001B5389">
        <w:rPr>
          <w:rFonts w:ascii="Arial" w:hAnsi="Arial" w:cs="Arial"/>
          <w:i w:val="0"/>
          <w:sz w:val="22"/>
          <w:szCs w:val="22"/>
        </w:rPr>
        <w:t xml:space="preserve">ell </w:t>
      </w:r>
      <w:r w:rsidR="00790AB6" w:rsidRPr="00790AB6">
        <w:rPr>
          <w:rFonts w:ascii="Arial" w:hAnsi="Arial" w:cs="Arial"/>
          <w:i w:val="0"/>
          <w:sz w:val="22"/>
          <w:szCs w:val="22"/>
        </w:rPr>
        <w:t>f</w:t>
      </w:r>
      <w:r w:rsidR="001B5389">
        <w:rPr>
          <w:rFonts w:ascii="Arial" w:hAnsi="Arial" w:cs="Arial"/>
          <w:i w:val="0"/>
          <w:sz w:val="22"/>
          <w:szCs w:val="22"/>
        </w:rPr>
        <w:t xml:space="preserve">ree </w:t>
      </w:r>
      <w:r w:rsidR="00790AB6" w:rsidRPr="00790AB6">
        <w:rPr>
          <w:rFonts w:ascii="Arial" w:hAnsi="Arial" w:cs="Arial"/>
          <w:i w:val="0"/>
          <w:sz w:val="22"/>
          <w:szCs w:val="22"/>
        </w:rPr>
        <w:t>DNA is very limited, the protocol was standardized</w:t>
      </w:r>
      <w:r w:rsidR="001B5389">
        <w:rPr>
          <w:rFonts w:ascii="Arial" w:hAnsi="Arial" w:cs="Arial"/>
          <w:i w:val="0"/>
          <w:sz w:val="22"/>
          <w:szCs w:val="22"/>
        </w:rPr>
        <w:t xml:space="preserve"> to use the minimum amount</w:t>
      </w:r>
      <w:r w:rsidR="00895D46" w:rsidRPr="00790AB6">
        <w:rPr>
          <w:rFonts w:ascii="Arial" w:hAnsi="Arial" w:cs="Arial"/>
          <w:i w:val="0"/>
          <w:sz w:val="22"/>
          <w:szCs w:val="22"/>
        </w:rPr>
        <w:t xml:space="preserve"> </w:t>
      </w:r>
      <w:r w:rsidR="00895D46" w:rsidRPr="00895D46">
        <w:rPr>
          <w:rFonts w:ascii="Arial" w:hAnsi="Arial" w:cs="Arial"/>
          <w:b/>
          <w:i w:val="0"/>
          <w:sz w:val="22"/>
          <w:szCs w:val="22"/>
        </w:rPr>
        <w:t>[</w:t>
      </w:r>
      <w:r w:rsidR="00790AB6">
        <w:rPr>
          <w:rFonts w:ascii="Arial" w:hAnsi="Arial" w:cs="Arial"/>
          <w:b/>
          <w:i w:val="0"/>
          <w:sz w:val="22"/>
          <w:szCs w:val="22"/>
        </w:rPr>
        <w:t>1</w:t>
      </w:r>
      <w:r w:rsidR="00895D46" w:rsidRPr="00895D46">
        <w:rPr>
          <w:rFonts w:ascii="Arial" w:hAnsi="Arial" w:cs="Arial"/>
          <w:b/>
          <w:i w:val="0"/>
          <w:sz w:val="22"/>
          <w:szCs w:val="22"/>
        </w:rPr>
        <w:t>]</w:t>
      </w:r>
      <w:r w:rsidR="00ED6D7D" w:rsidRPr="00895D46">
        <w:rPr>
          <w:rFonts w:ascii="Arial" w:hAnsi="Arial" w:cs="Arial"/>
          <w:i w:val="0"/>
          <w:sz w:val="22"/>
          <w:szCs w:val="22"/>
        </w:rPr>
        <w:t>.</w:t>
      </w:r>
    </w:p>
    <w:p w14:paraId="01A19D3E" w14:textId="7EED9F5E" w:rsidR="00895D46" w:rsidRPr="00F918CF" w:rsidRDefault="00895D46" w:rsidP="00F918CF">
      <w:pPr>
        <w:pStyle w:val="BodyText"/>
        <w:numPr>
          <w:ilvl w:val="2"/>
          <w:numId w:val="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918CF">
        <w:rPr>
          <w:rFonts w:ascii="Arial" w:hAnsi="Arial" w:cs="Arial"/>
          <w:i w:val="0"/>
          <w:sz w:val="22"/>
          <w:szCs w:val="22"/>
        </w:rPr>
        <w:t xml:space="preserve">Talent adds 5.0 ng of </w:t>
      </w:r>
      <w:proofErr w:type="spellStart"/>
      <w:r w:rsidRPr="00F918CF">
        <w:rPr>
          <w:rFonts w:ascii="Arial" w:hAnsi="Arial" w:cs="Arial"/>
          <w:i w:val="0"/>
          <w:sz w:val="22"/>
          <w:szCs w:val="22"/>
        </w:rPr>
        <w:t>ctDNA</w:t>
      </w:r>
      <w:proofErr w:type="spellEnd"/>
      <w:r w:rsidRPr="00F918CF">
        <w:rPr>
          <w:rFonts w:ascii="Arial" w:hAnsi="Arial" w:cs="Arial"/>
          <w:i w:val="0"/>
          <w:sz w:val="22"/>
          <w:szCs w:val="22"/>
        </w:rPr>
        <w:t xml:space="preserve"> and adjusts the volume to 40 microliters. Use labeled containers.</w:t>
      </w:r>
      <w:r w:rsidR="00F918CF" w:rsidRPr="00F918CF">
        <w:rPr>
          <w:rFonts w:ascii="Arial" w:hAnsi="Arial" w:cs="Arial"/>
          <w:i w:val="0"/>
          <w:sz w:val="22"/>
          <w:szCs w:val="22"/>
        </w:rPr>
        <w:t xml:space="preserve"> </w:t>
      </w:r>
      <w:r w:rsidR="00F918CF" w:rsidRPr="00F918CF">
        <w:rPr>
          <w:rFonts w:ascii="Arial" w:hAnsi="Arial" w:cs="Arial"/>
          <w:color w:val="0070C0"/>
          <w:sz w:val="22"/>
          <w:szCs w:val="22"/>
        </w:rPr>
        <w:t>Videographer, the authors consider this an important step for visualization.</w:t>
      </w:r>
    </w:p>
    <w:p w14:paraId="50BF8C14" w14:textId="2598A084" w:rsidR="00F918CF" w:rsidRDefault="001B5389" w:rsidP="00F918C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 xml:space="preserve">Load the 40-microliter </w:t>
      </w:r>
      <w:r w:rsidR="00ED6D7D" w:rsidRPr="008400D3">
        <w:rPr>
          <w:rFonts w:ascii="Arial" w:hAnsi="Arial" w:cs="Arial"/>
          <w:i w:val="0"/>
          <w:sz w:val="22"/>
          <w:szCs w:val="22"/>
        </w:rPr>
        <w:t xml:space="preserve">reaction mixture on each well of the chip </w:t>
      </w:r>
      <w:r w:rsidR="00ED6D7D" w:rsidRPr="008400D3">
        <w:rPr>
          <w:rFonts w:ascii="Arial" w:hAnsi="Arial" w:cs="Arial"/>
          <w:i w:val="0"/>
          <w:spacing w:val="3"/>
          <w:sz w:val="22"/>
          <w:szCs w:val="22"/>
        </w:rPr>
        <w:t>for droplet generation</w:t>
      </w:r>
      <w:r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="00895D46" w:rsidRPr="00895D46">
        <w:rPr>
          <w:rFonts w:ascii="Arial" w:hAnsi="Arial" w:cs="Arial"/>
          <w:b/>
          <w:i w:val="0"/>
          <w:spacing w:val="3"/>
          <w:sz w:val="22"/>
          <w:szCs w:val="22"/>
        </w:rPr>
        <w:t>[1]</w:t>
      </w:r>
      <w:r w:rsidR="00ED6D7D" w:rsidRPr="008400D3">
        <w:rPr>
          <w:rFonts w:ascii="Arial" w:hAnsi="Arial" w:cs="Arial"/>
          <w:i w:val="0"/>
          <w:spacing w:val="3"/>
          <w:sz w:val="22"/>
          <w:szCs w:val="22"/>
        </w:rPr>
        <w:t>.</w:t>
      </w:r>
      <w:r w:rsidR="00895D46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="00895D46" w:rsidRPr="008400D3">
        <w:rPr>
          <w:rFonts w:ascii="Arial" w:hAnsi="Arial" w:cs="Arial"/>
          <w:i w:val="0"/>
          <w:spacing w:val="3"/>
          <w:sz w:val="22"/>
          <w:szCs w:val="22"/>
        </w:rPr>
        <w:t xml:space="preserve">Transfer the droplet emulsions from the chip to PCR tubes using a </w:t>
      </w:r>
      <w:r w:rsidR="00895D46" w:rsidRPr="008400D3">
        <w:rPr>
          <w:rFonts w:ascii="Arial" w:hAnsi="Arial" w:cs="Arial"/>
          <w:i w:val="0"/>
          <w:sz w:val="22"/>
          <w:szCs w:val="22"/>
        </w:rPr>
        <w:t xml:space="preserve">multichannel </w:t>
      </w:r>
      <w:r w:rsidR="00895D46" w:rsidRPr="008400D3">
        <w:rPr>
          <w:rFonts w:ascii="Arial" w:hAnsi="Arial" w:cs="Arial"/>
          <w:i w:val="0"/>
          <w:spacing w:val="3"/>
          <w:sz w:val="22"/>
          <w:szCs w:val="22"/>
        </w:rPr>
        <w:t>pipette</w:t>
      </w:r>
      <w:r w:rsidR="00C41DAE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="00C41DAE" w:rsidRPr="00C41DAE">
        <w:rPr>
          <w:rFonts w:ascii="Arial" w:hAnsi="Arial" w:cs="Arial"/>
          <w:b/>
          <w:i w:val="0"/>
          <w:spacing w:val="3"/>
          <w:sz w:val="22"/>
          <w:szCs w:val="22"/>
        </w:rPr>
        <w:t>[2]</w:t>
      </w:r>
      <w:r w:rsidR="00895D46" w:rsidRPr="008400D3">
        <w:rPr>
          <w:rFonts w:ascii="Arial" w:hAnsi="Arial" w:cs="Arial"/>
          <w:i w:val="0"/>
          <w:spacing w:val="3"/>
          <w:sz w:val="22"/>
          <w:szCs w:val="22"/>
        </w:rPr>
        <w:t>.</w:t>
      </w:r>
    </w:p>
    <w:p w14:paraId="33F1286B" w14:textId="77777777" w:rsidR="00F918CF" w:rsidRDefault="00895D46" w:rsidP="00F918C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F918CF">
        <w:rPr>
          <w:rFonts w:ascii="Arial" w:hAnsi="Arial" w:cs="Arial"/>
          <w:i w:val="0"/>
          <w:spacing w:val="3"/>
          <w:sz w:val="22"/>
          <w:szCs w:val="22"/>
        </w:rPr>
        <w:t>Chip as talent loads 40 microliters of the reaction mixture to each well of the chip.</w:t>
      </w:r>
      <w:r w:rsidR="00ED6D7D" w:rsidRPr="00F918CF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="00F918CF" w:rsidRPr="00F918CF">
        <w:rPr>
          <w:rFonts w:ascii="Arial" w:hAnsi="Arial" w:cs="Arial"/>
          <w:color w:val="0070C0"/>
          <w:sz w:val="22"/>
          <w:szCs w:val="22"/>
        </w:rPr>
        <w:t>Videographer, the authors consider this an important step for visualization.</w:t>
      </w:r>
    </w:p>
    <w:p w14:paraId="5DF6AFA3" w14:textId="45A852F5" w:rsidR="00C41DAE" w:rsidRPr="00F918CF" w:rsidRDefault="00C41DAE" w:rsidP="00F918C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F918CF">
        <w:rPr>
          <w:rFonts w:ascii="Arial" w:hAnsi="Arial" w:cs="Arial"/>
          <w:i w:val="0"/>
          <w:spacing w:val="3"/>
          <w:sz w:val="22"/>
          <w:szCs w:val="22"/>
        </w:rPr>
        <w:t>Talent transfers the droplet emulsions from the chip to the PCR tubes using a multichannel pipette.</w:t>
      </w:r>
      <w:r w:rsidR="00F918CF" w:rsidRPr="00F918CF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="00F918CF" w:rsidRPr="00F918CF">
        <w:rPr>
          <w:rFonts w:ascii="Arial" w:hAnsi="Arial" w:cs="Arial"/>
          <w:color w:val="0070C0"/>
          <w:sz w:val="22"/>
          <w:szCs w:val="22"/>
        </w:rPr>
        <w:t>Videographer, the authors consider this an important step for visualization.</w:t>
      </w:r>
    </w:p>
    <w:p w14:paraId="156A9699" w14:textId="0D5F6ADE" w:rsidR="00F918CF" w:rsidRDefault="00ED6D7D" w:rsidP="00F918C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400D3">
        <w:rPr>
          <w:rFonts w:ascii="Arial" w:hAnsi="Arial" w:cs="Arial"/>
          <w:i w:val="0"/>
          <w:spacing w:val="3"/>
          <w:sz w:val="22"/>
          <w:szCs w:val="22"/>
        </w:rPr>
        <w:t xml:space="preserve">Set up a PCR reaction for the droplet emulsions with the set 1 and set 2 primers for each sample </w:t>
      </w:r>
      <w:r w:rsidR="00790AB6">
        <w:rPr>
          <w:rFonts w:ascii="Arial" w:hAnsi="Arial" w:cs="Arial"/>
          <w:i w:val="0"/>
          <w:spacing w:val="3"/>
          <w:sz w:val="22"/>
          <w:szCs w:val="22"/>
        </w:rPr>
        <w:t xml:space="preserve">as described in the text protocol </w:t>
      </w:r>
      <w:r w:rsidR="00790AB6" w:rsidRPr="00790AB6">
        <w:rPr>
          <w:rFonts w:ascii="Arial" w:hAnsi="Arial" w:cs="Arial"/>
          <w:b/>
          <w:i w:val="0"/>
          <w:spacing w:val="3"/>
          <w:sz w:val="22"/>
          <w:szCs w:val="22"/>
        </w:rPr>
        <w:t>[1]</w:t>
      </w:r>
      <w:r w:rsidR="00790AB6">
        <w:rPr>
          <w:rFonts w:ascii="Arial" w:hAnsi="Arial" w:cs="Arial"/>
          <w:i w:val="0"/>
          <w:spacing w:val="3"/>
          <w:sz w:val="22"/>
          <w:szCs w:val="22"/>
        </w:rPr>
        <w:t>.</w:t>
      </w:r>
    </w:p>
    <w:p w14:paraId="583A7926" w14:textId="352015C5" w:rsidR="00C204BD" w:rsidRPr="00F918CF" w:rsidRDefault="00790AB6" w:rsidP="00F918C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F918CF">
        <w:rPr>
          <w:rFonts w:ascii="Arial" w:hAnsi="Arial" w:cs="Arial"/>
          <w:i w:val="0"/>
          <w:spacing w:val="3"/>
          <w:sz w:val="22"/>
          <w:szCs w:val="22"/>
        </w:rPr>
        <w:t>Talent sets up the PCR reaction for the droplet emulsio</w:t>
      </w:r>
      <w:r w:rsidR="001B6EE2" w:rsidRPr="00F918CF">
        <w:rPr>
          <w:rFonts w:ascii="Arial" w:hAnsi="Arial" w:cs="Arial"/>
          <w:i w:val="0"/>
          <w:spacing w:val="3"/>
          <w:sz w:val="22"/>
          <w:szCs w:val="22"/>
        </w:rPr>
        <w:t>n</w:t>
      </w:r>
      <w:r w:rsidRPr="00F918CF">
        <w:rPr>
          <w:rFonts w:ascii="Arial" w:hAnsi="Arial" w:cs="Arial"/>
          <w:i w:val="0"/>
          <w:spacing w:val="3"/>
          <w:sz w:val="22"/>
          <w:szCs w:val="22"/>
        </w:rPr>
        <w:t>s with the set 1 and set 2 primers for each sample.</w:t>
      </w:r>
      <w:r w:rsidR="00F918CF" w:rsidRPr="00F918CF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="00F918CF" w:rsidRPr="00F918CF">
        <w:rPr>
          <w:rFonts w:ascii="Arial" w:hAnsi="Arial" w:cs="Arial"/>
          <w:color w:val="0070C0"/>
          <w:sz w:val="22"/>
          <w:szCs w:val="22"/>
        </w:rPr>
        <w:t>Videographer, the authors consider this an important step for visualization.</w:t>
      </w:r>
    </w:p>
    <w:p w14:paraId="41E2AF69" w14:textId="5C9C452A" w:rsidR="008400D3" w:rsidRPr="008400D3" w:rsidRDefault="00ED6D7D" w:rsidP="003B381B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400D3">
        <w:rPr>
          <w:rFonts w:ascii="Arial" w:hAnsi="Arial" w:cs="Arial"/>
          <w:b/>
          <w:i w:val="0"/>
          <w:sz w:val="22"/>
          <w:szCs w:val="22"/>
        </w:rPr>
        <w:t xml:space="preserve">Recovery of DNA </w:t>
      </w:r>
      <w:r w:rsidR="00221EB5">
        <w:rPr>
          <w:rFonts w:ascii="Arial" w:hAnsi="Arial" w:cs="Arial"/>
          <w:b/>
          <w:i w:val="0"/>
          <w:sz w:val="22"/>
          <w:szCs w:val="22"/>
        </w:rPr>
        <w:t>F</w:t>
      </w:r>
      <w:r w:rsidRPr="008400D3">
        <w:rPr>
          <w:rFonts w:ascii="Arial" w:hAnsi="Arial" w:cs="Arial"/>
          <w:b/>
          <w:i w:val="0"/>
          <w:sz w:val="22"/>
          <w:szCs w:val="22"/>
        </w:rPr>
        <w:t xml:space="preserve">rom the </w:t>
      </w:r>
      <w:r w:rsidR="00221EB5">
        <w:rPr>
          <w:rFonts w:ascii="Arial" w:hAnsi="Arial" w:cs="Arial"/>
          <w:b/>
          <w:i w:val="0"/>
          <w:sz w:val="22"/>
          <w:szCs w:val="22"/>
        </w:rPr>
        <w:t>D</w:t>
      </w:r>
      <w:r w:rsidRPr="008400D3">
        <w:rPr>
          <w:rFonts w:ascii="Arial" w:hAnsi="Arial" w:cs="Arial"/>
          <w:b/>
          <w:i w:val="0"/>
          <w:sz w:val="22"/>
          <w:szCs w:val="22"/>
        </w:rPr>
        <w:t xml:space="preserve">roplets </w:t>
      </w:r>
      <w:r w:rsidR="00221EB5">
        <w:rPr>
          <w:rFonts w:ascii="Arial" w:hAnsi="Arial" w:cs="Arial"/>
          <w:b/>
          <w:i w:val="0"/>
          <w:sz w:val="22"/>
          <w:szCs w:val="22"/>
        </w:rPr>
        <w:t>A</w:t>
      </w:r>
      <w:r w:rsidRPr="008400D3">
        <w:rPr>
          <w:rFonts w:ascii="Arial" w:hAnsi="Arial" w:cs="Arial"/>
          <w:b/>
          <w:i w:val="0"/>
          <w:sz w:val="22"/>
          <w:szCs w:val="22"/>
        </w:rPr>
        <w:t xml:space="preserve">fter PCR </w:t>
      </w:r>
      <w:r w:rsidR="00221EB5">
        <w:rPr>
          <w:rFonts w:ascii="Arial" w:hAnsi="Arial" w:cs="Arial"/>
          <w:b/>
          <w:i w:val="0"/>
          <w:sz w:val="22"/>
          <w:szCs w:val="22"/>
        </w:rPr>
        <w:t>A</w:t>
      </w:r>
      <w:r w:rsidRPr="008400D3">
        <w:rPr>
          <w:rFonts w:ascii="Arial" w:hAnsi="Arial" w:cs="Arial"/>
          <w:b/>
          <w:i w:val="0"/>
          <w:sz w:val="22"/>
          <w:szCs w:val="22"/>
        </w:rPr>
        <w:t>mplification</w:t>
      </w:r>
    </w:p>
    <w:p w14:paraId="38F5A5D0" w14:textId="77777777" w:rsidR="00F918CF" w:rsidRDefault="00ED6D7D" w:rsidP="00F918C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400D3">
        <w:rPr>
          <w:rFonts w:ascii="Arial" w:hAnsi="Arial" w:cs="Arial"/>
          <w:i w:val="0"/>
          <w:sz w:val="22"/>
          <w:szCs w:val="22"/>
        </w:rPr>
        <w:t>To break the emulsion, add 50 </w:t>
      </w:r>
      <w:r w:rsidR="00221EB5">
        <w:rPr>
          <w:rFonts w:ascii="Arial" w:hAnsi="Arial" w:cs="Arial"/>
          <w:i w:val="0"/>
          <w:sz w:val="22"/>
          <w:szCs w:val="22"/>
        </w:rPr>
        <w:t>microliters</w:t>
      </w:r>
      <w:r w:rsidRPr="008400D3">
        <w:rPr>
          <w:rFonts w:ascii="Arial" w:hAnsi="Arial" w:cs="Arial"/>
          <w:i w:val="0"/>
          <w:sz w:val="22"/>
          <w:szCs w:val="22"/>
        </w:rPr>
        <w:t xml:space="preserve"> of droplet destabilizer to the post-amplification droplets and vortex them for 30 s</w:t>
      </w:r>
      <w:r w:rsidR="00221EB5">
        <w:rPr>
          <w:rFonts w:ascii="Arial" w:hAnsi="Arial" w:cs="Arial"/>
          <w:i w:val="0"/>
          <w:sz w:val="22"/>
          <w:szCs w:val="22"/>
        </w:rPr>
        <w:t xml:space="preserve">econds </w:t>
      </w:r>
      <w:r w:rsidR="00221EB5" w:rsidRPr="00221EB5">
        <w:rPr>
          <w:rFonts w:ascii="Arial" w:hAnsi="Arial" w:cs="Arial"/>
          <w:b/>
          <w:i w:val="0"/>
          <w:sz w:val="22"/>
          <w:szCs w:val="22"/>
        </w:rPr>
        <w:t>[1]</w:t>
      </w:r>
      <w:r w:rsidRPr="008400D3">
        <w:rPr>
          <w:rFonts w:ascii="Arial" w:hAnsi="Arial" w:cs="Arial"/>
          <w:i w:val="0"/>
          <w:sz w:val="22"/>
          <w:szCs w:val="22"/>
        </w:rPr>
        <w:t xml:space="preserve">. Centrifuge the preparation at 2,000 </w:t>
      </w:r>
      <w:r w:rsidRPr="008400D3">
        <w:rPr>
          <w:rFonts w:ascii="Arial" w:hAnsi="Arial" w:cs="Arial"/>
          <w:i w:val="0"/>
          <w:iCs/>
          <w:sz w:val="22"/>
          <w:szCs w:val="22"/>
        </w:rPr>
        <w:t>x g</w:t>
      </w:r>
      <w:r w:rsidRPr="008400D3">
        <w:rPr>
          <w:rFonts w:ascii="Arial" w:hAnsi="Arial" w:cs="Arial"/>
          <w:i w:val="0"/>
          <w:sz w:val="22"/>
          <w:szCs w:val="22"/>
        </w:rPr>
        <w:t xml:space="preserve"> for 2 min</w:t>
      </w:r>
      <w:r w:rsidR="00221EB5">
        <w:rPr>
          <w:rFonts w:ascii="Arial" w:hAnsi="Arial" w:cs="Arial"/>
          <w:i w:val="0"/>
          <w:sz w:val="22"/>
          <w:szCs w:val="22"/>
        </w:rPr>
        <w:t>utes</w:t>
      </w:r>
      <w:r w:rsidRPr="008400D3">
        <w:rPr>
          <w:rFonts w:ascii="Arial" w:hAnsi="Arial" w:cs="Arial"/>
          <w:i w:val="0"/>
          <w:sz w:val="22"/>
          <w:szCs w:val="22"/>
        </w:rPr>
        <w:t xml:space="preserve"> to separate the aqueous and oil phase</w:t>
      </w:r>
      <w:r w:rsidR="00221EB5">
        <w:rPr>
          <w:rFonts w:ascii="Arial" w:hAnsi="Arial" w:cs="Arial"/>
          <w:i w:val="0"/>
          <w:sz w:val="22"/>
          <w:szCs w:val="22"/>
        </w:rPr>
        <w:t xml:space="preserve"> </w:t>
      </w:r>
      <w:r w:rsidR="00221EB5" w:rsidRPr="00221EB5">
        <w:rPr>
          <w:rFonts w:ascii="Arial" w:hAnsi="Arial" w:cs="Arial"/>
          <w:b/>
          <w:i w:val="0"/>
          <w:sz w:val="22"/>
          <w:szCs w:val="22"/>
        </w:rPr>
        <w:t>[</w:t>
      </w:r>
      <w:r w:rsidR="00221EB5">
        <w:rPr>
          <w:rFonts w:ascii="Arial" w:hAnsi="Arial" w:cs="Arial"/>
          <w:b/>
          <w:i w:val="0"/>
          <w:sz w:val="22"/>
          <w:szCs w:val="22"/>
        </w:rPr>
        <w:t>2</w:t>
      </w:r>
      <w:r w:rsidR="00221EB5" w:rsidRPr="00221EB5">
        <w:rPr>
          <w:rFonts w:ascii="Arial" w:hAnsi="Arial" w:cs="Arial"/>
          <w:b/>
          <w:i w:val="0"/>
          <w:sz w:val="22"/>
          <w:szCs w:val="22"/>
        </w:rPr>
        <w:t>]</w:t>
      </w:r>
      <w:r w:rsidRPr="008400D3">
        <w:rPr>
          <w:rFonts w:ascii="Arial" w:hAnsi="Arial" w:cs="Arial"/>
          <w:i w:val="0"/>
          <w:sz w:val="22"/>
          <w:szCs w:val="22"/>
        </w:rPr>
        <w:t>.</w:t>
      </w:r>
    </w:p>
    <w:p w14:paraId="39E37537" w14:textId="77777777" w:rsidR="00F918CF" w:rsidRDefault="00221EB5" w:rsidP="00F918C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F918CF">
        <w:rPr>
          <w:rFonts w:ascii="Arial" w:hAnsi="Arial" w:cs="Arial"/>
          <w:i w:val="0"/>
          <w:sz w:val="22"/>
          <w:szCs w:val="22"/>
        </w:rPr>
        <w:t xml:space="preserve">Talent adds 50 microliters of </w:t>
      </w:r>
      <w:r w:rsidR="00CB052B" w:rsidRPr="00F918CF">
        <w:rPr>
          <w:rFonts w:ascii="Arial" w:hAnsi="Arial" w:cs="Arial"/>
          <w:i w:val="0"/>
          <w:sz w:val="22"/>
          <w:szCs w:val="22"/>
        </w:rPr>
        <w:t>droplet destabilizer to the post-amplification droplets and vortexes them.</w:t>
      </w:r>
      <w:r w:rsidR="00F918CF" w:rsidRPr="00F918CF">
        <w:rPr>
          <w:rFonts w:ascii="Arial" w:hAnsi="Arial" w:cs="Arial"/>
          <w:i w:val="0"/>
          <w:sz w:val="22"/>
          <w:szCs w:val="22"/>
        </w:rPr>
        <w:t xml:space="preserve"> </w:t>
      </w:r>
      <w:r w:rsidR="00F918CF" w:rsidRPr="00F918CF">
        <w:rPr>
          <w:rFonts w:ascii="Arial" w:hAnsi="Arial" w:cs="Arial"/>
          <w:color w:val="0070C0"/>
          <w:sz w:val="22"/>
          <w:szCs w:val="22"/>
        </w:rPr>
        <w:t>Videographer, the authors consider this an important step for visualization.</w:t>
      </w:r>
    </w:p>
    <w:p w14:paraId="76075BF9" w14:textId="66148C74" w:rsidR="00CB052B" w:rsidRPr="00F918CF" w:rsidRDefault="00CB052B" w:rsidP="00F918C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F918CF">
        <w:rPr>
          <w:rFonts w:ascii="Arial" w:hAnsi="Arial" w:cs="Arial"/>
          <w:i w:val="0"/>
          <w:sz w:val="22"/>
          <w:szCs w:val="22"/>
        </w:rPr>
        <w:t>Talent places the preparation in the centrifuge and starts run.</w:t>
      </w:r>
      <w:r w:rsidR="00F918CF" w:rsidRPr="00F918CF">
        <w:rPr>
          <w:rFonts w:ascii="Arial" w:hAnsi="Arial" w:cs="Arial"/>
          <w:i w:val="0"/>
          <w:sz w:val="22"/>
          <w:szCs w:val="22"/>
        </w:rPr>
        <w:t xml:space="preserve"> </w:t>
      </w:r>
      <w:r w:rsidR="00F918CF" w:rsidRPr="00F918CF">
        <w:rPr>
          <w:rFonts w:ascii="Arial" w:hAnsi="Arial" w:cs="Arial"/>
          <w:color w:val="0070C0"/>
          <w:sz w:val="22"/>
          <w:szCs w:val="22"/>
        </w:rPr>
        <w:t>Videographer, the authors consider this an important step for visualization.</w:t>
      </w:r>
    </w:p>
    <w:p w14:paraId="32C4F376" w14:textId="1EA81D3A" w:rsidR="008400D3" w:rsidRPr="00CB052B" w:rsidRDefault="00ED6D7D" w:rsidP="003B381B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400D3">
        <w:rPr>
          <w:rFonts w:ascii="Arial" w:hAnsi="Arial" w:cs="Arial"/>
          <w:i w:val="0"/>
          <w:sz w:val="22"/>
          <w:szCs w:val="22"/>
        </w:rPr>
        <w:t>Remove the oil phase from the bottom of the PCR tubes. To do so, insert the pipette tips carefully through the upper aqueous phase and carefully remove the bottom oil</w:t>
      </w:r>
      <w:r w:rsidR="00CB052B">
        <w:rPr>
          <w:rFonts w:ascii="Arial" w:hAnsi="Arial" w:cs="Arial"/>
          <w:i w:val="0"/>
          <w:sz w:val="22"/>
          <w:szCs w:val="22"/>
        </w:rPr>
        <w:t xml:space="preserve"> </w:t>
      </w:r>
      <w:r w:rsidR="00CB052B" w:rsidRPr="00CB052B">
        <w:rPr>
          <w:rFonts w:ascii="Arial" w:hAnsi="Arial" w:cs="Arial"/>
          <w:b/>
          <w:i w:val="0"/>
          <w:sz w:val="22"/>
          <w:szCs w:val="22"/>
        </w:rPr>
        <w:t>[1]</w:t>
      </w:r>
      <w:r w:rsidRPr="008400D3">
        <w:rPr>
          <w:rFonts w:ascii="Arial" w:hAnsi="Arial" w:cs="Arial"/>
          <w:i w:val="0"/>
          <w:sz w:val="22"/>
          <w:szCs w:val="22"/>
        </w:rPr>
        <w:t>.</w:t>
      </w:r>
    </w:p>
    <w:p w14:paraId="3276047A" w14:textId="74967DF4" w:rsidR="00CB052B" w:rsidRPr="008400D3" w:rsidRDefault="00CB052B" w:rsidP="00CB052B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ECU: Pipette tip as talent inserts it through the upper aqueous phase and carefully removes the bottom oil.</w:t>
      </w:r>
    </w:p>
    <w:p w14:paraId="096EB4B8" w14:textId="6B529F9F" w:rsidR="008400D3" w:rsidRPr="00CB052B" w:rsidRDefault="00CB052B" w:rsidP="003B381B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Now, resuspend SPRI</w:t>
      </w:r>
      <w:r w:rsidR="00ED6D7D" w:rsidRPr="008400D3">
        <w:rPr>
          <w:rFonts w:ascii="Arial" w:hAnsi="Arial" w:cs="Arial"/>
          <w:i w:val="0"/>
          <w:sz w:val="22"/>
          <w:szCs w:val="22"/>
        </w:rPr>
        <w:t xml:space="preserve"> magnetic beads by inversion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CB052B">
        <w:rPr>
          <w:rFonts w:ascii="Arial" w:hAnsi="Arial" w:cs="Arial"/>
          <w:b/>
          <w:i w:val="0"/>
          <w:sz w:val="22"/>
          <w:szCs w:val="22"/>
        </w:rPr>
        <w:t>[1-TXT]</w:t>
      </w:r>
      <w:r w:rsidR="00ED6D7D" w:rsidRPr="008400D3">
        <w:rPr>
          <w:rFonts w:ascii="Arial" w:hAnsi="Arial" w:cs="Arial"/>
          <w:i w:val="0"/>
          <w:sz w:val="22"/>
          <w:szCs w:val="22"/>
        </w:rPr>
        <w:t xml:space="preserve">. Add 39.6 </w:t>
      </w:r>
      <w:r>
        <w:rPr>
          <w:rFonts w:ascii="Arial" w:hAnsi="Arial" w:cs="Arial"/>
          <w:i w:val="0"/>
          <w:sz w:val="22"/>
          <w:szCs w:val="22"/>
        </w:rPr>
        <w:t>microliters</w:t>
      </w:r>
      <w:r w:rsidR="00ED6D7D" w:rsidRPr="008400D3">
        <w:rPr>
          <w:rFonts w:ascii="Arial" w:hAnsi="Arial" w:cs="Arial"/>
          <w:i w:val="0"/>
          <w:sz w:val="22"/>
          <w:szCs w:val="22"/>
        </w:rPr>
        <w:t xml:space="preserve"> of SPRI magnetic beads into each of the aqueous volumes to maintain </w:t>
      </w:r>
      <w:r w:rsidR="001B5389">
        <w:rPr>
          <w:rFonts w:ascii="Arial" w:hAnsi="Arial" w:cs="Arial"/>
          <w:i w:val="0"/>
          <w:sz w:val="22"/>
          <w:szCs w:val="22"/>
        </w:rPr>
        <w:t xml:space="preserve">a </w:t>
      </w:r>
      <w:r w:rsidR="00ED6D7D" w:rsidRPr="008400D3">
        <w:rPr>
          <w:rFonts w:ascii="Arial" w:hAnsi="Arial" w:cs="Arial"/>
          <w:i w:val="0"/>
          <w:sz w:val="22"/>
          <w:szCs w:val="22"/>
        </w:rPr>
        <w:t>1.2x bead to reaction volume ratio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CB052B">
        <w:rPr>
          <w:rFonts w:ascii="Arial" w:hAnsi="Arial" w:cs="Arial"/>
          <w:b/>
          <w:i w:val="0"/>
          <w:sz w:val="22"/>
          <w:szCs w:val="22"/>
        </w:rPr>
        <w:t>[</w:t>
      </w:r>
      <w:r>
        <w:rPr>
          <w:rFonts w:ascii="Arial" w:hAnsi="Arial" w:cs="Arial"/>
          <w:b/>
          <w:i w:val="0"/>
          <w:sz w:val="22"/>
          <w:szCs w:val="22"/>
        </w:rPr>
        <w:t>2</w:t>
      </w:r>
      <w:r w:rsidRPr="00CB052B">
        <w:rPr>
          <w:rFonts w:ascii="Arial" w:hAnsi="Arial" w:cs="Arial"/>
          <w:b/>
          <w:i w:val="0"/>
          <w:sz w:val="22"/>
          <w:szCs w:val="22"/>
        </w:rPr>
        <w:t>]</w:t>
      </w:r>
      <w:r w:rsidR="00ED6D7D" w:rsidRPr="008400D3">
        <w:rPr>
          <w:rFonts w:ascii="Arial" w:hAnsi="Arial" w:cs="Arial"/>
          <w:i w:val="0"/>
          <w:sz w:val="22"/>
          <w:szCs w:val="22"/>
        </w:rPr>
        <w:t xml:space="preserve">. </w:t>
      </w:r>
    </w:p>
    <w:p w14:paraId="544CEBA4" w14:textId="2C2C8303" w:rsidR="00CB052B" w:rsidRPr="00CB052B" w:rsidRDefault="00CB052B" w:rsidP="00CB052B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resuspends the SPRI magnetic beads by inversion. </w:t>
      </w:r>
      <w:r w:rsidRPr="00CB052B">
        <w:rPr>
          <w:rFonts w:ascii="Arial" w:hAnsi="Arial" w:cs="Arial"/>
          <w:b/>
          <w:i w:val="0"/>
          <w:sz w:val="22"/>
          <w:szCs w:val="22"/>
        </w:rPr>
        <w:t xml:space="preserve">TEXT: SPRI = solid phase reversible immobilization </w:t>
      </w:r>
    </w:p>
    <w:p w14:paraId="42AAD578" w14:textId="0C79F3C6" w:rsidR="00CB052B" w:rsidRPr="008400D3" w:rsidRDefault="00CB052B" w:rsidP="00CB052B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Talent adds 39.6 microliters of SPRI magnetic beads into each of the aqueous volumes.</w:t>
      </w:r>
    </w:p>
    <w:p w14:paraId="7C429AFD" w14:textId="54AF9744" w:rsidR="00CB052B" w:rsidRPr="00CB052B" w:rsidRDefault="00CB052B" w:rsidP="003B381B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400D3">
        <w:rPr>
          <w:rFonts w:ascii="Arial" w:hAnsi="Arial" w:cs="Arial"/>
          <w:i w:val="0"/>
          <w:sz w:val="22"/>
          <w:szCs w:val="22"/>
        </w:rPr>
        <w:t>Mix the beads plus the aqueous sample by</w:t>
      </w:r>
      <w:r>
        <w:rPr>
          <w:rFonts w:ascii="Arial" w:hAnsi="Arial" w:cs="Arial"/>
          <w:i w:val="0"/>
          <w:sz w:val="22"/>
          <w:szCs w:val="22"/>
        </w:rPr>
        <w:t xml:space="preserve"> pipetting up and down about 10 times</w:t>
      </w:r>
      <w:r w:rsidRPr="008400D3">
        <w:rPr>
          <w:rFonts w:ascii="Arial" w:hAnsi="Arial" w:cs="Arial"/>
          <w:i w:val="0"/>
          <w:sz w:val="22"/>
          <w:szCs w:val="22"/>
        </w:rPr>
        <w:t xml:space="preserve"> so that the slurry appears uniform in density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CB052B">
        <w:rPr>
          <w:rFonts w:ascii="Arial" w:hAnsi="Arial" w:cs="Arial"/>
          <w:b/>
          <w:i w:val="0"/>
          <w:sz w:val="22"/>
          <w:szCs w:val="22"/>
        </w:rPr>
        <w:t>[1]</w:t>
      </w:r>
      <w:r w:rsidRPr="008400D3">
        <w:rPr>
          <w:rFonts w:ascii="Arial" w:hAnsi="Arial" w:cs="Arial"/>
          <w:i w:val="0"/>
          <w:sz w:val="22"/>
          <w:szCs w:val="22"/>
        </w:rPr>
        <w:t>.</w:t>
      </w:r>
    </w:p>
    <w:p w14:paraId="6F4B0084" w14:textId="2B5FA89D" w:rsidR="00CB052B" w:rsidRPr="00CB052B" w:rsidRDefault="00CB052B" w:rsidP="00CB052B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Sample as talent mixes the beads plus aqueous sample by pipetting up and down.</w:t>
      </w:r>
    </w:p>
    <w:p w14:paraId="78182F37" w14:textId="7BAF633E" w:rsidR="008400D3" w:rsidRPr="00CB052B" w:rsidRDefault="00CB052B" w:rsidP="003B381B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After leaving </w:t>
      </w:r>
      <w:r w:rsidR="00ED6D7D" w:rsidRPr="008400D3">
        <w:rPr>
          <w:rFonts w:ascii="Arial" w:hAnsi="Arial" w:cs="Arial"/>
          <w:i w:val="0"/>
          <w:sz w:val="22"/>
          <w:szCs w:val="22"/>
        </w:rPr>
        <w:t xml:space="preserve">the PCR tubes at </w:t>
      </w:r>
      <w:r>
        <w:rPr>
          <w:rFonts w:ascii="Arial" w:hAnsi="Arial" w:cs="Arial"/>
          <w:i w:val="0"/>
          <w:sz w:val="22"/>
          <w:szCs w:val="22"/>
        </w:rPr>
        <w:t xml:space="preserve">room temperature </w:t>
      </w:r>
      <w:r w:rsidR="00ED6D7D" w:rsidRPr="008400D3">
        <w:rPr>
          <w:rFonts w:ascii="Arial" w:hAnsi="Arial" w:cs="Arial"/>
          <w:i w:val="0"/>
          <w:sz w:val="22"/>
          <w:szCs w:val="22"/>
        </w:rPr>
        <w:t>for 5 min</w:t>
      </w:r>
      <w:r>
        <w:rPr>
          <w:rFonts w:ascii="Arial" w:hAnsi="Arial" w:cs="Arial"/>
          <w:i w:val="0"/>
          <w:sz w:val="22"/>
          <w:szCs w:val="22"/>
        </w:rPr>
        <w:t>utes, f</w:t>
      </w:r>
      <w:r w:rsidR="00ED6D7D" w:rsidRPr="008400D3">
        <w:rPr>
          <w:rFonts w:ascii="Arial" w:hAnsi="Arial" w:cs="Arial"/>
          <w:i w:val="0"/>
          <w:sz w:val="22"/>
          <w:szCs w:val="22"/>
        </w:rPr>
        <w:t>irmly position the PC</w:t>
      </w:r>
      <w:r>
        <w:rPr>
          <w:rFonts w:ascii="Arial" w:hAnsi="Arial" w:cs="Arial"/>
          <w:i w:val="0"/>
          <w:sz w:val="22"/>
          <w:szCs w:val="22"/>
        </w:rPr>
        <w:t>R strips with samples onto a 96-</w:t>
      </w:r>
      <w:r w:rsidR="00ED6D7D" w:rsidRPr="008400D3">
        <w:rPr>
          <w:rFonts w:ascii="Arial" w:hAnsi="Arial" w:cs="Arial"/>
          <w:i w:val="0"/>
          <w:sz w:val="22"/>
          <w:szCs w:val="22"/>
        </w:rPr>
        <w:t>well magnetic plate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CB052B">
        <w:rPr>
          <w:rFonts w:ascii="Arial" w:hAnsi="Arial" w:cs="Arial"/>
          <w:b/>
          <w:i w:val="0"/>
          <w:sz w:val="22"/>
          <w:szCs w:val="22"/>
        </w:rPr>
        <w:t>[1]</w:t>
      </w:r>
      <w:r>
        <w:rPr>
          <w:rFonts w:ascii="Arial" w:hAnsi="Arial" w:cs="Arial"/>
          <w:i w:val="0"/>
          <w:sz w:val="22"/>
          <w:szCs w:val="22"/>
        </w:rPr>
        <w:t xml:space="preserve">. Leave it for 2 to </w:t>
      </w:r>
      <w:r w:rsidR="00ED6D7D" w:rsidRPr="008400D3">
        <w:rPr>
          <w:rFonts w:ascii="Arial" w:hAnsi="Arial" w:cs="Arial"/>
          <w:i w:val="0"/>
          <w:sz w:val="22"/>
          <w:szCs w:val="22"/>
        </w:rPr>
        <w:t>3 min</w:t>
      </w:r>
      <w:r>
        <w:rPr>
          <w:rFonts w:ascii="Arial" w:hAnsi="Arial" w:cs="Arial"/>
          <w:i w:val="0"/>
          <w:sz w:val="22"/>
          <w:szCs w:val="22"/>
        </w:rPr>
        <w:t>utes</w:t>
      </w:r>
      <w:r w:rsidR="00ED6D7D" w:rsidRPr="008400D3">
        <w:rPr>
          <w:rFonts w:ascii="Arial" w:hAnsi="Arial" w:cs="Arial"/>
          <w:i w:val="0"/>
          <w:sz w:val="22"/>
          <w:szCs w:val="22"/>
        </w:rPr>
        <w:t xml:space="preserve"> or until pellets are formed and the supernatant is clear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CB052B">
        <w:rPr>
          <w:rFonts w:ascii="Arial" w:hAnsi="Arial" w:cs="Arial"/>
          <w:b/>
          <w:i w:val="0"/>
          <w:sz w:val="22"/>
          <w:szCs w:val="22"/>
        </w:rPr>
        <w:t>[</w:t>
      </w:r>
      <w:r>
        <w:rPr>
          <w:rFonts w:ascii="Arial" w:hAnsi="Arial" w:cs="Arial"/>
          <w:b/>
          <w:i w:val="0"/>
          <w:sz w:val="22"/>
          <w:szCs w:val="22"/>
        </w:rPr>
        <w:t>2</w:t>
      </w:r>
      <w:r w:rsidRPr="00CB052B">
        <w:rPr>
          <w:rFonts w:ascii="Arial" w:hAnsi="Arial" w:cs="Arial"/>
          <w:b/>
          <w:i w:val="0"/>
          <w:sz w:val="22"/>
          <w:szCs w:val="22"/>
        </w:rPr>
        <w:t>]</w:t>
      </w:r>
      <w:r w:rsidR="00ED6D7D" w:rsidRPr="008400D3">
        <w:rPr>
          <w:rFonts w:ascii="Arial" w:hAnsi="Arial" w:cs="Arial"/>
          <w:i w:val="0"/>
          <w:sz w:val="22"/>
          <w:szCs w:val="22"/>
        </w:rPr>
        <w:t xml:space="preserve">. </w:t>
      </w:r>
    </w:p>
    <w:p w14:paraId="7D68AF79" w14:textId="34041108" w:rsidR="00CB052B" w:rsidRPr="00CB052B" w:rsidRDefault="00CB052B" w:rsidP="00CB052B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96-well plate as talent firmly positions the PCR strips with sample there.</w:t>
      </w:r>
    </w:p>
    <w:p w14:paraId="127F2D93" w14:textId="1B0E3554" w:rsidR="00CB052B" w:rsidRPr="008400D3" w:rsidRDefault="00CB052B" w:rsidP="00CB052B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starts a timer to count down from 2 or 3 minutes.</w:t>
      </w:r>
    </w:p>
    <w:p w14:paraId="3EE8C56A" w14:textId="6B332338" w:rsidR="008400D3" w:rsidRPr="00CB052B" w:rsidRDefault="00CB052B" w:rsidP="003B381B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Then, r</w:t>
      </w:r>
      <w:r w:rsidR="00ED6D7D" w:rsidRPr="008400D3">
        <w:rPr>
          <w:rFonts w:ascii="Arial" w:hAnsi="Arial" w:cs="Arial"/>
          <w:i w:val="0"/>
          <w:sz w:val="22"/>
          <w:szCs w:val="22"/>
        </w:rPr>
        <w:t>emove the supernatant using a multichannel pipette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CB052B">
        <w:rPr>
          <w:rFonts w:ascii="Arial" w:hAnsi="Arial" w:cs="Arial"/>
          <w:b/>
          <w:i w:val="0"/>
          <w:sz w:val="22"/>
          <w:szCs w:val="22"/>
        </w:rPr>
        <w:t>[1]</w:t>
      </w:r>
      <w:r w:rsidR="00ED6D7D" w:rsidRPr="008400D3">
        <w:rPr>
          <w:rFonts w:ascii="Arial" w:hAnsi="Arial" w:cs="Arial"/>
          <w:i w:val="0"/>
          <w:sz w:val="22"/>
          <w:szCs w:val="22"/>
        </w:rPr>
        <w:t xml:space="preserve">. </w:t>
      </w:r>
    </w:p>
    <w:p w14:paraId="23DAFCAD" w14:textId="231C50E4" w:rsidR="00CB052B" w:rsidRPr="008400D3" w:rsidRDefault="00CB052B" w:rsidP="00CB052B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removes the supernatant using a multichannel pipette.</w:t>
      </w:r>
    </w:p>
    <w:p w14:paraId="0C6ED926" w14:textId="3E5C8612" w:rsidR="008400D3" w:rsidRPr="001F140E" w:rsidRDefault="00ED6D7D" w:rsidP="003B381B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400D3">
        <w:rPr>
          <w:rFonts w:ascii="Arial" w:hAnsi="Arial" w:cs="Arial"/>
          <w:i w:val="0"/>
          <w:sz w:val="22"/>
          <w:szCs w:val="22"/>
        </w:rPr>
        <w:t xml:space="preserve">Leave the PCR tubes on the magnet and add 180 </w:t>
      </w:r>
      <w:r w:rsidR="00CB052B">
        <w:rPr>
          <w:rFonts w:ascii="Arial" w:hAnsi="Arial" w:cs="Arial"/>
          <w:i w:val="0"/>
          <w:sz w:val="22"/>
          <w:szCs w:val="22"/>
        </w:rPr>
        <w:t>microliters</w:t>
      </w:r>
      <w:r w:rsidRPr="008400D3">
        <w:rPr>
          <w:rFonts w:ascii="Arial" w:hAnsi="Arial" w:cs="Arial"/>
          <w:i w:val="0"/>
          <w:sz w:val="22"/>
          <w:szCs w:val="22"/>
        </w:rPr>
        <w:t xml:space="preserve"> of freshly made 85% ethanol to each tube</w:t>
      </w:r>
      <w:r w:rsidR="001F140E">
        <w:rPr>
          <w:rFonts w:ascii="Arial" w:hAnsi="Arial" w:cs="Arial"/>
          <w:i w:val="0"/>
          <w:sz w:val="22"/>
          <w:szCs w:val="22"/>
        </w:rPr>
        <w:t xml:space="preserve"> </w:t>
      </w:r>
      <w:r w:rsidR="001F140E" w:rsidRPr="001F140E">
        <w:rPr>
          <w:rFonts w:ascii="Arial" w:hAnsi="Arial" w:cs="Arial"/>
          <w:b/>
          <w:i w:val="0"/>
          <w:sz w:val="22"/>
          <w:szCs w:val="22"/>
        </w:rPr>
        <w:t>[1]</w:t>
      </w:r>
      <w:r w:rsidRPr="008400D3">
        <w:rPr>
          <w:rFonts w:ascii="Arial" w:hAnsi="Arial" w:cs="Arial"/>
          <w:i w:val="0"/>
          <w:sz w:val="22"/>
          <w:szCs w:val="22"/>
        </w:rPr>
        <w:t xml:space="preserve">. Mix by pipetting </w:t>
      </w:r>
      <w:r w:rsidR="00CB052B">
        <w:rPr>
          <w:rFonts w:ascii="Arial" w:hAnsi="Arial" w:cs="Arial"/>
          <w:i w:val="0"/>
          <w:sz w:val="22"/>
          <w:szCs w:val="22"/>
        </w:rPr>
        <w:t>five to six times</w:t>
      </w:r>
      <w:r w:rsidR="001F140E">
        <w:rPr>
          <w:rFonts w:ascii="Arial" w:hAnsi="Arial" w:cs="Arial"/>
          <w:i w:val="0"/>
          <w:sz w:val="22"/>
          <w:szCs w:val="22"/>
        </w:rPr>
        <w:t xml:space="preserve"> </w:t>
      </w:r>
      <w:r w:rsidR="001F140E" w:rsidRPr="001F140E">
        <w:rPr>
          <w:rFonts w:ascii="Arial" w:hAnsi="Arial" w:cs="Arial"/>
          <w:b/>
          <w:i w:val="0"/>
          <w:sz w:val="22"/>
          <w:szCs w:val="22"/>
        </w:rPr>
        <w:t>[2]</w:t>
      </w:r>
      <w:r w:rsidRPr="008400D3">
        <w:rPr>
          <w:rFonts w:ascii="Arial" w:hAnsi="Arial" w:cs="Arial"/>
          <w:i w:val="0"/>
          <w:sz w:val="22"/>
          <w:szCs w:val="22"/>
        </w:rPr>
        <w:t xml:space="preserve">. </w:t>
      </w:r>
      <w:r w:rsidR="001F140E">
        <w:rPr>
          <w:rFonts w:ascii="Arial" w:hAnsi="Arial" w:cs="Arial"/>
          <w:i w:val="0"/>
          <w:sz w:val="22"/>
          <w:szCs w:val="22"/>
        </w:rPr>
        <w:t>After leaving</w:t>
      </w:r>
      <w:r w:rsidRPr="008400D3">
        <w:rPr>
          <w:rFonts w:ascii="Arial" w:hAnsi="Arial" w:cs="Arial"/>
          <w:i w:val="0"/>
          <w:sz w:val="22"/>
          <w:szCs w:val="22"/>
        </w:rPr>
        <w:t xml:space="preserve"> for 1 min</w:t>
      </w:r>
      <w:r w:rsidR="00CB052B">
        <w:rPr>
          <w:rFonts w:ascii="Arial" w:hAnsi="Arial" w:cs="Arial"/>
          <w:i w:val="0"/>
          <w:sz w:val="22"/>
          <w:szCs w:val="22"/>
        </w:rPr>
        <w:t>ute</w:t>
      </w:r>
      <w:r w:rsidRPr="008400D3">
        <w:rPr>
          <w:rFonts w:ascii="Arial" w:hAnsi="Arial" w:cs="Arial"/>
          <w:i w:val="0"/>
          <w:sz w:val="22"/>
          <w:szCs w:val="22"/>
        </w:rPr>
        <w:t xml:space="preserve"> or u</w:t>
      </w:r>
      <w:r w:rsidR="001F140E">
        <w:rPr>
          <w:rFonts w:ascii="Arial" w:hAnsi="Arial" w:cs="Arial"/>
          <w:i w:val="0"/>
          <w:sz w:val="22"/>
          <w:szCs w:val="22"/>
        </w:rPr>
        <w:t>ntil the supernatant is clear, r</w:t>
      </w:r>
      <w:r w:rsidRPr="008400D3">
        <w:rPr>
          <w:rFonts w:ascii="Arial" w:hAnsi="Arial" w:cs="Arial"/>
          <w:i w:val="0"/>
          <w:sz w:val="22"/>
          <w:szCs w:val="22"/>
        </w:rPr>
        <w:t>emove all the ethanol carefully</w:t>
      </w:r>
      <w:r w:rsidR="001F140E">
        <w:rPr>
          <w:rFonts w:ascii="Arial" w:hAnsi="Arial" w:cs="Arial"/>
          <w:i w:val="0"/>
          <w:sz w:val="22"/>
          <w:szCs w:val="22"/>
        </w:rPr>
        <w:t xml:space="preserve"> </w:t>
      </w:r>
      <w:r w:rsidR="001F140E" w:rsidRPr="001F140E">
        <w:rPr>
          <w:rFonts w:ascii="Arial" w:hAnsi="Arial" w:cs="Arial"/>
          <w:b/>
          <w:i w:val="0"/>
          <w:sz w:val="22"/>
          <w:szCs w:val="22"/>
        </w:rPr>
        <w:t>[</w:t>
      </w:r>
      <w:r w:rsidR="001F140E">
        <w:rPr>
          <w:rFonts w:ascii="Arial" w:hAnsi="Arial" w:cs="Arial"/>
          <w:b/>
          <w:i w:val="0"/>
          <w:sz w:val="22"/>
          <w:szCs w:val="22"/>
        </w:rPr>
        <w:t>3</w:t>
      </w:r>
      <w:r w:rsidR="001F140E" w:rsidRPr="001F140E">
        <w:rPr>
          <w:rFonts w:ascii="Arial" w:hAnsi="Arial" w:cs="Arial"/>
          <w:b/>
          <w:i w:val="0"/>
          <w:sz w:val="22"/>
          <w:szCs w:val="22"/>
        </w:rPr>
        <w:t>]</w:t>
      </w:r>
      <w:r w:rsidRPr="008400D3">
        <w:rPr>
          <w:rFonts w:ascii="Arial" w:hAnsi="Arial" w:cs="Arial"/>
          <w:i w:val="0"/>
          <w:sz w:val="22"/>
          <w:szCs w:val="22"/>
        </w:rPr>
        <w:t>.</w:t>
      </w:r>
    </w:p>
    <w:p w14:paraId="7E90332E" w14:textId="49234A88" w:rsidR="001F140E" w:rsidRPr="001F140E" w:rsidRDefault="001F140E" w:rsidP="001F140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places the PCR tubes on the magnet and adds 180 microliters of freshly made 85% ethanol.</w:t>
      </w:r>
    </w:p>
    <w:p w14:paraId="7D087952" w14:textId="13E31B57" w:rsidR="001F140E" w:rsidRPr="001F140E" w:rsidRDefault="001F140E" w:rsidP="001F140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mixes the tube by pipetting.</w:t>
      </w:r>
    </w:p>
    <w:p w14:paraId="69EF141A" w14:textId="0A9C8FAE" w:rsidR="001F140E" w:rsidRPr="008400D3" w:rsidRDefault="001F140E" w:rsidP="001F140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removes the ethanol.</w:t>
      </w:r>
    </w:p>
    <w:p w14:paraId="4DE31250" w14:textId="63B1F1C6" w:rsidR="008400D3" w:rsidRPr="00A72D0D" w:rsidRDefault="00ED6D7D" w:rsidP="003B381B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400D3">
        <w:rPr>
          <w:rFonts w:ascii="Arial" w:hAnsi="Arial" w:cs="Arial"/>
          <w:i w:val="0"/>
          <w:sz w:val="22"/>
          <w:szCs w:val="22"/>
        </w:rPr>
        <w:t xml:space="preserve">Remove the PCR tubes from the magnet and leave at </w:t>
      </w:r>
      <w:r w:rsidR="001F140E">
        <w:rPr>
          <w:rFonts w:ascii="Arial" w:hAnsi="Arial" w:cs="Arial"/>
          <w:i w:val="0"/>
          <w:sz w:val="22"/>
          <w:szCs w:val="22"/>
        </w:rPr>
        <w:t>room temperature</w:t>
      </w:r>
      <w:r w:rsidRPr="008400D3">
        <w:rPr>
          <w:rFonts w:ascii="Arial" w:hAnsi="Arial" w:cs="Arial"/>
          <w:i w:val="0"/>
          <w:sz w:val="22"/>
          <w:szCs w:val="22"/>
        </w:rPr>
        <w:t xml:space="preserve"> for 5 min</w:t>
      </w:r>
      <w:r w:rsidR="001F140E">
        <w:rPr>
          <w:rFonts w:ascii="Arial" w:hAnsi="Arial" w:cs="Arial"/>
          <w:i w:val="0"/>
          <w:sz w:val="22"/>
          <w:szCs w:val="22"/>
        </w:rPr>
        <w:t>utes</w:t>
      </w:r>
      <w:r w:rsidRPr="008400D3">
        <w:rPr>
          <w:rFonts w:ascii="Arial" w:hAnsi="Arial" w:cs="Arial"/>
          <w:i w:val="0"/>
          <w:sz w:val="22"/>
          <w:szCs w:val="22"/>
        </w:rPr>
        <w:t xml:space="preserve"> maximum to dry the bead pellets</w:t>
      </w:r>
      <w:r w:rsidR="001F140E">
        <w:rPr>
          <w:rFonts w:ascii="Arial" w:hAnsi="Arial" w:cs="Arial"/>
          <w:i w:val="0"/>
          <w:sz w:val="22"/>
          <w:szCs w:val="22"/>
        </w:rPr>
        <w:t xml:space="preserve"> </w:t>
      </w:r>
      <w:r w:rsidR="001F140E" w:rsidRPr="001F140E">
        <w:rPr>
          <w:rFonts w:ascii="Arial" w:hAnsi="Arial" w:cs="Arial"/>
          <w:b/>
          <w:i w:val="0"/>
          <w:sz w:val="22"/>
          <w:szCs w:val="22"/>
        </w:rPr>
        <w:t>[1]</w:t>
      </w:r>
      <w:r w:rsidRPr="008400D3">
        <w:rPr>
          <w:rFonts w:ascii="Arial" w:hAnsi="Arial" w:cs="Arial"/>
          <w:i w:val="0"/>
          <w:sz w:val="22"/>
          <w:szCs w:val="22"/>
        </w:rPr>
        <w:t xml:space="preserve">. Add 20 </w:t>
      </w:r>
      <w:r w:rsidR="001F140E">
        <w:rPr>
          <w:rFonts w:ascii="Arial" w:hAnsi="Arial" w:cs="Arial"/>
          <w:i w:val="0"/>
          <w:sz w:val="22"/>
          <w:szCs w:val="22"/>
        </w:rPr>
        <w:t xml:space="preserve">microliters </w:t>
      </w:r>
      <w:r w:rsidRPr="008400D3">
        <w:rPr>
          <w:rFonts w:ascii="Arial" w:hAnsi="Arial" w:cs="Arial"/>
          <w:i w:val="0"/>
          <w:sz w:val="22"/>
          <w:szCs w:val="22"/>
        </w:rPr>
        <w:t xml:space="preserve">of 10 </w:t>
      </w:r>
      <w:proofErr w:type="spellStart"/>
      <w:r w:rsidRPr="008400D3">
        <w:rPr>
          <w:rFonts w:ascii="Arial" w:hAnsi="Arial" w:cs="Arial"/>
          <w:i w:val="0"/>
          <w:sz w:val="22"/>
          <w:szCs w:val="22"/>
        </w:rPr>
        <w:t>m</w:t>
      </w:r>
      <w:r w:rsidR="001F140E">
        <w:rPr>
          <w:rFonts w:ascii="Arial" w:hAnsi="Arial" w:cs="Arial"/>
          <w:i w:val="0"/>
          <w:sz w:val="22"/>
          <w:szCs w:val="22"/>
        </w:rPr>
        <w:t>illi</w:t>
      </w:r>
      <w:r w:rsidRPr="008400D3">
        <w:rPr>
          <w:rFonts w:ascii="Arial" w:hAnsi="Arial" w:cs="Arial"/>
          <w:i w:val="0"/>
          <w:sz w:val="22"/>
          <w:szCs w:val="22"/>
        </w:rPr>
        <w:t>M</w:t>
      </w:r>
      <w:r w:rsidR="001F140E">
        <w:rPr>
          <w:rFonts w:ascii="Arial" w:hAnsi="Arial" w:cs="Arial"/>
          <w:i w:val="0"/>
          <w:sz w:val="22"/>
          <w:szCs w:val="22"/>
        </w:rPr>
        <w:t>olar</w:t>
      </w:r>
      <w:proofErr w:type="spellEnd"/>
      <w:r w:rsidRPr="008400D3">
        <w:rPr>
          <w:rFonts w:ascii="Arial" w:hAnsi="Arial" w:cs="Arial"/>
          <w:i w:val="0"/>
          <w:sz w:val="22"/>
          <w:szCs w:val="22"/>
        </w:rPr>
        <w:t xml:space="preserve"> Tris-HCl pH 8.0 per well with a multichannel pipette</w:t>
      </w:r>
      <w:r w:rsidR="00A72D0D">
        <w:rPr>
          <w:rFonts w:ascii="Arial" w:hAnsi="Arial" w:cs="Arial"/>
          <w:i w:val="0"/>
          <w:sz w:val="22"/>
          <w:szCs w:val="22"/>
        </w:rPr>
        <w:t xml:space="preserve"> and then p</w:t>
      </w:r>
      <w:r w:rsidR="00A72D0D" w:rsidRPr="008400D3">
        <w:rPr>
          <w:rFonts w:ascii="Arial" w:hAnsi="Arial" w:cs="Arial"/>
          <w:i w:val="0"/>
          <w:sz w:val="22"/>
          <w:szCs w:val="22"/>
        </w:rPr>
        <w:t xml:space="preserve">lace the tubes at </w:t>
      </w:r>
      <w:r w:rsidR="00A72D0D">
        <w:rPr>
          <w:rFonts w:ascii="Arial" w:hAnsi="Arial" w:cs="Arial"/>
          <w:i w:val="0"/>
          <w:sz w:val="22"/>
          <w:szCs w:val="22"/>
        </w:rPr>
        <w:t xml:space="preserve">room temperature </w:t>
      </w:r>
      <w:r w:rsidR="00A72D0D" w:rsidRPr="008400D3">
        <w:rPr>
          <w:rFonts w:ascii="Arial" w:hAnsi="Arial" w:cs="Arial"/>
          <w:i w:val="0"/>
          <w:sz w:val="22"/>
          <w:szCs w:val="22"/>
        </w:rPr>
        <w:t>for 2 min</w:t>
      </w:r>
      <w:r w:rsidR="00A72D0D">
        <w:rPr>
          <w:rFonts w:ascii="Arial" w:hAnsi="Arial" w:cs="Arial"/>
          <w:i w:val="0"/>
          <w:sz w:val="22"/>
          <w:szCs w:val="22"/>
        </w:rPr>
        <w:t>utes</w:t>
      </w:r>
      <w:r w:rsidR="001F140E">
        <w:rPr>
          <w:rFonts w:ascii="Arial" w:hAnsi="Arial" w:cs="Arial"/>
          <w:i w:val="0"/>
          <w:sz w:val="22"/>
          <w:szCs w:val="22"/>
        </w:rPr>
        <w:t xml:space="preserve"> </w:t>
      </w:r>
      <w:r w:rsidR="001F140E" w:rsidRPr="001F140E">
        <w:rPr>
          <w:rFonts w:ascii="Arial" w:hAnsi="Arial" w:cs="Arial"/>
          <w:b/>
          <w:i w:val="0"/>
          <w:sz w:val="22"/>
          <w:szCs w:val="22"/>
        </w:rPr>
        <w:t>[</w:t>
      </w:r>
      <w:r w:rsidR="001F140E">
        <w:rPr>
          <w:rFonts w:ascii="Arial" w:hAnsi="Arial" w:cs="Arial"/>
          <w:b/>
          <w:i w:val="0"/>
          <w:sz w:val="22"/>
          <w:szCs w:val="22"/>
        </w:rPr>
        <w:t>2</w:t>
      </w:r>
      <w:r w:rsidR="001F140E" w:rsidRPr="001F140E">
        <w:rPr>
          <w:rFonts w:ascii="Arial" w:hAnsi="Arial" w:cs="Arial"/>
          <w:b/>
          <w:i w:val="0"/>
          <w:sz w:val="22"/>
          <w:szCs w:val="22"/>
        </w:rPr>
        <w:t>]</w:t>
      </w:r>
      <w:r w:rsidRPr="008400D3">
        <w:rPr>
          <w:rFonts w:ascii="Arial" w:hAnsi="Arial" w:cs="Arial"/>
          <w:i w:val="0"/>
          <w:sz w:val="22"/>
          <w:szCs w:val="22"/>
        </w:rPr>
        <w:t xml:space="preserve">. </w:t>
      </w:r>
    </w:p>
    <w:p w14:paraId="145E5010" w14:textId="7B3BDB00" w:rsidR="00A72D0D" w:rsidRPr="00A72D0D" w:rsidRDefault="00A72D0D" w:rsidP="00A72D0D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removes the PCR tubes from the magnet and leaves at room temperature.</w:t>
      </w:r>
    </w:p>
    <w:p w14:paraId="01322180" w14:textId="424D9559" w:rsidR="00A72D0D" w:rsidRPr="008400D3" w:rsidRDefault="00A72D0D" w:rsidP="00A72D0D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adds 20 microliters of 10 mM Tris-HCl with a multichannel pipette.</w:t>
      </w:r>
    </w:p>
    <w:p w14:paraId="109C586F" w14:textId="7493C01A" w:rsidR="008400D3" w:rsidRPr="00A72D0D" w:rsidRDefault="001B5389" w:rsidP="003B381B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Now</w:t>
      </w:r>
      <w:r w:rsidR="00A72D0D">
        <w:rPr>
          <w:rFonts w:ascii="Arial" w:hAnsi="Arial" w:cs="Arial"/>
          <w:i w:val="0"/>
          <w:sz w:val="22"/>
          <w:szCs w:val="22"/>
        </w:rPr>
        <w:t>,</w:t>
      </w:r>
      <w:r w:rsidR="00ED6D7D" w:rsidRPr="008400D3">
        <w:rPr>
          <w:rFonts w:ascii="Arial" w:hAnsi="Arial" w:cs="Arial"/>
          <w:i w:val="0"/>
          <w:sz w:val="22"/>
          <w:szCs w:val="22"/>
        </w:rPr>
        <w:t xml:space="preserve"> place </w:t>
      </w:r>
      <w:r w:rsidR="00A72D0D">
        <w:rPr>
          <w:rFonts w:ascii="Arial" w:hAnsi="Arial" w:cs="Arial"/>
          <w:i w:val="0"/>
          <w:sz w:val="22"/>
          <w:szCs w:val="22"/>
        </w:rPr>
        <w:t xml:space="preserve">the tubes </w:t>
      </w:r>
      <w:r w:rsidR="00ED6D7D" w:rsidRPr="008400D3">
        <w:rPr>
          <w:rFonts w:ascii="Arial" w:hAnsi="Arial" w:cs="Arial"/>
          <w:i w:val="0"/>
          <w:sz w:val="22"/>
          <w:szCs w:val="22"/>
        </w:rPr>
        <w:t>on the magnet for 2 min</w:t>
      </w:r>
      <w:r w:rsidR="00A72D0D">
        <w:rPr>
          <w:rFonts w:ascii="Arial" w:hAnsi="Arial" w:cs="Arial"/>
          <w:i w:val="0"/>
          <w:sz w:val="22"/>
          <w:szCs w:val="22"/>
        </w:rPr>
        <w:t>utes</w:t>
      </w:r>
      <w:r w:rsidR="00ED6D7D" w:rsidRPr="008400D3">
        <w:rPr>
          <w:rFonts w:ascii="Arial" w:hAnsi="Arial" w:cs="Arial"/>
          <w:i w:val="0"/>
          <w:sz w:val="22"/>
          <w:szCs w:val="22"/>
        </w:rPr>
        <w:t xml:space="preserve"> to separate the beads</w:t>
      </w:r>
      <w:r w:rsidR="00A72D0D">
        <w:rPr>
          <w:rFonts w:ascii="Arial" w:hAnsi="Arial" w:cs="Arial"/>
          <w:i w:val="0"/>
          <w:sz w:val="22"/>
          <w:szCs w:val="22"/>
        </w:rPr>
        <w:t xml:space="preserve"> </w:t>
      </w:r>
      <w:r w:rsidR="00A72D0D" w:rsidRPr="00A72D0D">
        <w:rPr>
          <w:rFonts w:ascii="Arial" w:hAnsi="Arial" w:cs="Arial"/>
          <w:b/>
          <w:i w:val="0"/>
          <w:sz w:val="22"/>
          <w:szCs w:val="22"/>
        </w:rPr>
        <w:t>[1]</w:t>
      </w:r>
      <w:r w:rsidR="00ED6D7D" w:rsidRPr="008400D3">
        <w:rPr>
          <w:rFonts w:ascii="Arial" w:hAnsi="Arial" w:cs="Arial"/>
          <w:i w:val="0"/>
          <w:sz w:val="22"/>
          <w:szCs w:val="22"/>
        </w:rPr>
        <w:t xml:space="preserve">. Use a multichannel pipette to collect 17 </w:t>
      </w:r>
      <w:r w:rsidR="00A72D0D">
        <w:rPr>
          <w:rFonts w:ascii="Arial" w:hAnsi="Arial" w:cs="Arial"/>
          <w:i w:val="0"/>
          <w:sz w:val="22"/>
          <w:szCs w:val="22"/>
        </w:rPr>
        <w:t xml:space="preserve">microliters </w:t>
      </w:r>
      <w:r w:rsidR="00ED6D7D" w:rsidRPr="008400D3">
        <w:rPr>
          <w:rFonts w:ascii="Arial" w:hAnsi="Arial" w:cs="Arial"/>
          <w:i w:val="0"/>
          <w:sz w:val="22"/>
          <w:szCs w:val="22"/>
        </w:rPr>
        <w:t>of eluent from each tube and deposit in a PCR tube</w:t>
      </w:r>
      <w:r w:rsidR="00A72D0D">
        <w:rPr>
          <w:rFonts w:ascii="Arial" w:hAnsi="Arial" w:cs="Arial"/>
          <w:i w:val="0"/>
          <w:sz w:val="22"/>
          <w:szCs w:val="22"/>
        </w:rPr>
        <w:t xml:space="preserve"> </w:t>
      </w:r>
      <w:r w:rsidR="00A72D0D" w:rsidRPr="00A72D0D">
        <w:rPr>
          <w:rFonts w:ascii="Arial" w:hAnsi="Arial" w:cs="Arial"/>
          <w:b/>
          <w:i w:val="0"/>
          <w:sz w:val="22"/>
          <w:szCs w:val="22"/>
        </w:rPr>
        <w:t>[</w:t>
      </w:r>
      <w:r w:rsidR="00A72D0D">
        <w:rPr>
          <w:rFonts w:ascii="Arial" w:hAnsi="Arial" w:cs="Arial"/>
          <w:b/>
          <w:i w:val="0"/>
          <w:sz w:val="22"/>
          <w:szCs w:val="22"/>
        </w:rPr>
        <w:t>2</w:t>
      </w:r>
      <w:r w:rsidR="00A72D0D" w:rsidRPr="00A72D0D">
        <w:rPr>
          <w:rFonts w:ascii="Arial" w:hAnsi="Arial" w:cs="Arial"/>
          <w:b/>
          <w:i w:val="0"/>
          <w:sz w:val="22"/>
          <w:szCs w:val="22"/>
        </w:rPr>
        <w:t>]</w:t>
      </w:r>
      <w:r w:rsidR="00ED6D7D" w:rsidRPr="008400D3">
        <w:rPr>
          <w:rFonts w:ascii="Arial" w:hAnsi="Arial" w:cs="Arial"/>
          <w:i w:val="0"/>
          <w:sz w:val="22"/>
          <w:szCs w:val="22"/>
        </w:rPr>
        <w:t xml:space="preserve">. </w:t>
      </w:r>
    </w:p>
    <w:p w14:paraId="571896B9" w14:textId="70F1D34E" w:rsidR="00A72D0D" w:rsidRPr="00A72D0D" w:rsidRDefault="00A72D0D" w:rsidP="00A72D0D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Talent places the tubes on the magnet.</w:t>
      </w:r>
    </w:p>
    <w:p w14:paraId="655B0C40" w14:textId="22D615C0" w:rsidR="00A72D0D" w:rsidRPr="008400D3" w:rsidRDefault="00A72D0D" w:rsidP="00A72D0D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Tubes as talent uses a multichannel pipette to collect 17 microliters of eluent from each tube and deposit in the PCR tube.</w:t>
      </w:r>
    </w:p>
    <w:p w14:paraId="0777E54D" w14:textId="55875CB7" w:rsidR="008400D3" w:rsidRPr="008400D3" w:rsidRDefault="006E4382" w:rsidP="003B381B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Addition of Adaptor and Index Sequences at the Second R</w:t>
      </w:r>
      <w:r w:rsidR="00ED6D7D" w:rsidRPr="008400D3">
        <w:rPr>
          <w:rFonts w:ascii="Arial" w:hAnsi="Arial" w:cs="Arial"/>
          <w:b/>
          <w:i w:val="0"/>
          <w:sz w:val="22"/>
          <w:szCs w:val="22"/>
        </w:rPr>
        <w:t>ound of PCR</w:t>
      </w:r>
      <w:r w:rsidR="00F45225">
        <w:rPr>
          <w:rFonts w:ascii="Arial" w:hAnsi="Arial" w:cs="Arial"/>
          <w:b/>
          <w:i w:val="0"/>
          <w:sz w:val="22"/>
          <w:szCs w:val="22"/>
        </w:rPr>
        <w:t xml:space="preserve"> and Subsequent </w:t>
      </w:r>
      <w:r w:rsidR="00F45225" w:rsidRPr="008400D3">
        <w:rPr>
          <w:rFonts w:ascii="Arial" w:hAnsi="Arial" w:cs="Arial"/>
          <w:b/>
          <w:i w:val="0"/>
          <w:sz w:val="22"/>
          <w:szCs w:val="22"/>
        </w:rPr>
        <w:t>Recovery of DNA</w:t>
      </w:r>
      <w:r w:rsidR="00F45225"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14:paraId="14C4D8C6" w14:textId="77777777" w:rsidR="00F918CF" w:rsidRDefault="00F45225" w:rsidP="00F918C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For the second round of PCR, p</w:t>
      </w:r>
      <w:r w:rsidR="00ED6D7D" w:rsidRPr="008400D3">
        <w:rPr>
          <w:rFonts w:ascii="Arial" w:hAnsi="Arial" w:cs="Arial"/>
          <w:i w:val="0"/>
          <w:sz w:val="22"/>
          <w:szCs w:val="22"/>
        </w:rPr>
        <w:t xml:space="preserve">repare the master mix in a microcentrifuge tube </w:t>
      </w:r>
      <w:r>
        <w:rPr>
          <w:rFonts w:ascii="Arial" w:hAnsi="Arial" w:cs="Arial"/>
          <w:i w:val="0"/>
          <w:sz w:val="22"/>
          <w:szCs w:val="22"/>
        </w:rPr>
        <w:t xml:space="preserve">as described in the text protocol </w:t>
      </w:r>
      <w:r w:rsidRPr="00F45225">
        <w:rPr>
          <w:rFonts w:ascii="Arial" w:hAnsi="Arial" w:cs="Arial"/>
          <w:b/>
          <w:i w:val="0"/>
          <w:sz w:val="22"/>
          <w:szCs w:val="22"/>
        </w:rPr>
        <w:t>[1]</w:t>
      </w:r>
      <w:r w:rsidR="00ED6D7D" w:rsidRPr="008400D3">
        <w:rPr>
          <w:rFonts w:ascii="Arial" w:hAnsi="Arial" w:cs="Arial"/>
          <w:i w:val="0"/>
          <w:sz w:val="22"/>
          <w:szCs w:val="22"/>
        </w:rPr>
        <w:t>.</w:t>
      </w:r>
      <w:r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ED6D7D" w:rsidRPr="00F45225">
        <w:rPr>
          <w:rFonts w:ascii="Arial" w:hAnsi="Arial" w:cs="Arial"/>
          <w:i w:val="0"/>
          <w:sz w:val="22"/>
          <w:szCs w:val="22"/>
        </w:rPr>
        <w:t xml:space="preserve">Add 1.25 </w:t>
      </w:r>
      <w:r>
        <w:rPr>
          <w:rFonts w:ascii="Arial" w:hAnsi="Arial" w:cs="Arial"/>
          <w:i w:val="0"/>
          <w:sz w:val="22"/>
          <w:szCs w:val="22"/>
        </w:rPr>
        <w:t>microliters of 5 </w:t>
      </w:r>
      <w:proofErr w:type="spellStart"/>
      <w:r>
        <w:rPr>
          <w:rFonts w:ascii="Arial" w:hAnsi="Arial" w:cs="Arial"/>
          <w:i w:val="0"/>
          <w:sz w:val="22"/>
          <w:szCs w:val="22"/>
        </w:rPr>
        <w:t>microMolar</w:t>
      </w:r>
      <w:proofErr w:type="spellEnd"/>
      <w:r w:rsidR="00ED6D7D" w:rsidRPr="00F45225">
        <w:rPr>
          <w:rFonts w:ascii="Arial" w:hAnsi="Arial" w:cs="Arial"/>
          <w:i w:val="0"/>
          <w:sz w:val="22"/>
          <w:szCs w:val="22"/>
        </w:rPr>
        <w:t xml:space="preserve"> index reverse primer and 13 </w:t>
      </w:r>
      <w:r>
        <w:rPr>
          <w:rFonts w:ascii="Arial" w:hAnsi="Arial" w:cs="Arial"/>
          <w:i w:val="0"/>
          <w:sz w:val="22"/>
          <w:szCs w:val="22"/>
        </w:rPr>
        <w:t>microliters</w:t>
      </w:r>
      <w:r w:rsidR="00ED6D7D" w:rsidRPr="00F45225">
        <w:rPr>
          <w:rFonts w:ascii="Arial" w:hAnsi="Arial" w:cs="Arial"/>
          <w:i w:val="0"/>
          <w:sz w:val="22"/>
          <w:szCs w:val="22"/>
        </w:rPr>
        <w:t xml:space="preserve"> of the first PCR template DNA to make 25 </w:t>
      </w:r>
      <w:r>
        <w:rPr>
          <w:rFonts w:ascii="Arial" w:hAnsi="Arial" w:cs="Arial"/>
          <w:i w:val="0"/>
          <w:sz w:val="22"/>
          <w:szCs w:val="22"/>
        </w:rPr>
        <w:t>microliters</w:t>
      </w:r>
      <w:r w:rsidR="00ED6D7D" w:rsidRPr="00F45225">
        <w:rPr>
          <w:rFonts w:ascii="Arial" w:hAnsi="Arial" w:cs="Arial"/>
          <w:i w:val="0"/>
          <w:sz w:val="22"/>
          <w:szCs w:val="22"/>
        </w:rPr>
        <w:t xml:space="preserve"> of secondary PCR reactions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F45225">
        <w:rPr>
          <w:rFonts w:ascii="Arial" w:hAnsi="Arial" w:cs="Arial"/>
          <w:b/>
          <w:i w:val="0"/>
          <w:sz w:val="22"/>
          <w:szCs w:val="22"/>
        </w:rPr>
        <w:t>[</w:t>
      </w:r>
      <w:r>
        <w:rPr>
          <w:rFonts w:ascii="Arial" w:hAnsi="Arial" w:cs="Arial"/>
          <w:b/>
          <w:i w:val="0"/>
          <w:sz w:val="22"/>
          <w:szCs w:val="22"/>
        </w:rPr>
        <w:t>2</w:t>
      </w:r>
      <w:r w:rsidRPr="00F45225">
        <w:rPr>
          <w:rFonts w:ascii="Arial" w:hAnsi="Arial" w:cs="Arial"/>
          <w:b/>
          <w:i w:val="0"/>
          <w:sz w:val="22"/>
          <w:szCs w:val="22"/>
        </w:rPr>
        <w:t>]</w:t>
      </w:r>
      <w:r w:rsidR="008400D3" w:rsidRPr="00F45225">
        <w:rPr>
          <w:rFonts w:ascii="Arial" w:hAnsi="Arial" w:cs="Arial"/>
          <w:i w:val="0"/>
          <w:sz w:val="22"/>
          <w:szCs w:val="22"/>
        </w:rPr>
        <w:t>.</w:t>
      </w:r>
    </w:p>
    <w:p w14:paraId="150941D1" w14:textId="5FD1A7B3" w:rsidR="00F45225" w:rsidRPr="00E24C92" w:rsidRDefault="00F45225" w:rsidP="00F918C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F918CF">
        <w:rPr>
          <w:rFonts w:ascii="Arial" w:hAnsi="Arial" w:cs="Arial"/>
          <w:i w:val="0"/>
          <w:sz w:val="22"/>
          <w:szCs w:val="22"/>
        </w:rPr>
        <w:t>Talent prepares the master mix. Use labeled containers.</w:t>
      </w:r>
      <w:r w:rsidR="00F918CF" w:rsidRPr="00F918CF">
        <w:rPr>
          <w:rFonts w:ascii="Arial" w:hAnsi="Arial" w:cs="Arial"/>
          <w:i w:val="0"/>
          <w:sz w:val="22"/>
          <w:szCs w:val="22"/>
        </w:rPr>
        <w:t xml:space="preserve"> </w:t>
      </w:r>
      <w:r w:rsidR="00F918CF" w:rsidRPr="00F918CF">
        <w:rPr>
          <w:rFonts w:ascii="Arial" w:hAnsi="Arial" w:cs="Arial"/>
          <w:color w:val="0070C0"/>
          <w:sz w:val="22"/>
          <w:szCs w:val="22"/>
        </w:rPr>
        <w:t>Videographer, the authors consider this an important step for visualization.</w:t>
      </w:r>
    </w:p>
    <w:p w14:paraId="1174B65B" w14:textId="7DCDA4FA" w:rsidR="00F918CF" w:rsidRPr="00F918CF" w:rsidRDefault="00F45225" w:rsidP="00F918C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adds </w:t>
      </w:r>
      <w:r w:rsidRPr="00F45225">
        <w:rPr>
          <w:rFonts w:ascii="Arial" w:hAnsi="Arial" w:cs="Arial"/>
          <w:i w:val="0"/>
          <w:sz w:val="22"/>
          <w:szCs w:val="22"/>
        </w:rPr>
        <w:t xml:space="preserve">1.25 </w:t>
      </w:r>
      <w:r>
        <w:rPr>
          <w:rFonts w:ascii="Arial" w:hAnsi="Arial" w:cs="Arial"/>
          <w:i w:val="0"/>
          <w:sz w:val="22"/>
          <w:szCs w:val="22"/>
        </w:rPr>
        <w:t>microliters of 5 </w:t>
      </w:r>
      <w:proofErr w:type="spellStart"/>
      <w:r>
        <w:rPr>
          <w:rFonts w:ascii="Arial" w:hAnsi="Arial" w:cs="Arial"/>
          <w:i w:val="0"/>
          <w:sz w:val="22"/>
          <w:szCs w:val="22"/>
        </w:rPr>
        <w:t>microMolar</w:t>
      </w:r>
      <w:proofErr w:type="spellEnd"/>
      <w:r w:rsidRPr="00F45225">
        <w:rPr>
          <w:rFonts w:ascii="Arial" w:hAnsi="Arial" w:cs="Arial"/>
          <w:i w:val="0"/>
          <w:sz w:val="22"/>
          <w:szCs w:val="22"/>
        </w:rPr>
        <w:t xml:space="preserve"> index reverse primer and 13 </w:t>
      </w:r>
      <w:r>
        <w:rPr>
          <w:rFonts w:ascii="Arial" w:hAnsi="Arial" w:cs="Arial"/>
          <w:i w:val="0"/>
          <w:sz w:val="22"/>
          <w:szCs w:val="22"/>
        </w:rPr>
        <w:t>microliters</w:t>
      </w:r>
      <w:r w:rsidRPr="00F45225">
        <w:rPr>
          <w:rFonts w:ascii="Arial" w:hAnsi="Arial" w:cs="Arial"/>
          <w:i w:val="0"/>
          <w:sz w:val="22"/>
          <w:szCs w:val="22"/>
        </w:rPr>
        <w:t xml:space="preserve"> of the first PCR template DNA</w:t>
      </w:r>
      <w:r>
        <w:rPr>
          <w:rFonts w:ascii="Arial" w:hAnsi="Arial" w:cs="Arial"/>
          <w:i w:val="0"/>
          <w:sz w:val="22"/>
          <w:szCs w:val="22"/>
        </w:rPr>
        <w:t>. Use labeled containers.</w:t>
      </w:r>
      <w:r w:rsidR="00F918CF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918CF" w:rsidRPr="00F918CF">
        <w:rPr>
          <w:rFonts w:ascii="Arial" w:hAnsi="Arial" w:cs="Arial"/>
          <w:color w:val="0070C0"/>
          <w:sz w:val="22"/>
          <w:szCs w:val="22"/>
        </w:rPr>
        <w:t>Videographer, the authors consider this an important step for visualization.</w:t>
      </w:r>
    </w:p>
    <w:p w14:paraId="126F1363" w14:textId="19234273" w:rsidR="008400D3" w:rsidRPr="00F45225" w:rsidRDefault="00F45225" w:rsidP="003B381B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pacing w:val="3"/>
          <w:sz w:val="22"/>
          <w:szCs w:val="22"/>
        </w:rPr>
        <w:t xml:space="preserve">Perform </w:t>
      </w:r>
      <w:r w:rsidR="00ED6D7D" w:rsidRPr="008400D3">
        <w:rPr>
          <w:rFonts w:ascii="Arial" w:hAnsi="Arial" w:cs="Arial"/>
          <w:i w:val="0"/>
          <w:spacing w:val="3"/>
          <w:sz w:val="22"/>
          <w:szCs w:val="22"/>
        </w:rPr>
        <w:t xml:space="preserve">a PCR reaction with the set 1 and set 2 primers for each sample </w:t>
      </w:r>
      <w:r>
        <w:rPr>
          <w:rFonts w:ascii="Arial" w:hAnsi="Arial" w:cs="Arial"/>
          <w:i w:val="0"/>
          <w:spacing w:val="3"/>
          <w:sz w:val="22"/>
          <w:szCs w:val="22"/>
        </w:rPr>
        <w:t xml:space="preserve">as detailed in the text protocol </w:t>
      </w:r>
      <w:r w:rsidRPr="00F45225">
        <w:rPr>
          <w:rFonts w:ascii="Arial" w:hAnsi="Arial" w:cs="Arial"/>
          <w:b/>
          <w:i w:val="0"/>
          <w:spacing w:val="3"/>
          <w:sz w:val="22"/>
          <w:szCs w:val="22"/>
        </w:rPr>
        <w:t>[1]</w:t>
      </w:r>
      <w:r>
        <w:rPr>
          <w:rFonts w:ascii="Arial" w:hAnsi="Arial" w:cs="Arial"/>
          <w:i w:val="0"/>
          <w:spacing w:val="3"/>
          <w:sz w:val="22"/>
          <w:szCs w:val="22"/>
        </w:rPr>
        <w:t>.</w:t>
      </w:r>
    </w:p>
    <w:p w14:paraId="1B872BBE" w14:textId="13DAB523" w:rsidR="00F45225" w:rsidRPr="00F45225" w:rsidRDefault="00F45225" w:rsidP="00F45225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pacing w:val="3"/>
          <w:sz w:val="22"/>
          <w:szCs w:val="22"/>
        </w:rPr>
        <w:t>Talent sets up the PCR reaction</w:t>
      </w:r>
      <w:r w:rsidR="000C4CEE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="000C4CEE" w:rsidRPr="008400D3">
        <w:rPr>
          <w:rFonts w:ascii="Arial" w:hAnsi="Arial" w:cs="Arial"/>
          <w:i w:val="0"/>
          <w:sz w:val="22"/>
          <w:szCs w:val="22"/>
        </w:rPr>
        <w:t xml:space="preserve">tube </w:t>
      </w:r>
      <w:r w:rsidR="000C4CEE">
        <w:rPr>
          <w:rFonts w:ascii="Arial" w:hAnsi="Arial" w:cs="Arial"/>
          <w:i w:val="0"/>
          <w:sz w:val="22"/>
          <w:szCs w:val="22"/>
        </w:rPr>
        <w:t>as described in the text protocol</w:t>
      </w:r>
      <w:r>
        <w:rPr>
          <w:rFonts w:ascii="Arial" w:hAnsi="Arial" w:cs="Arial"/>
          <w:i w:val="0"/>
          <w:spacing w:val="3"/>
          <w:sz w:val="22"/>
          <w:szCs w:val="22"/>
        </w:rPr>
        <w:t>.</w:t>
      </w:r>
    </w:p>
    <w:p w14:paraId="777EC5EF" w14:textId="77777777" w:rsidR="00F918CF" w:rsidRDefault="00F45225" w:rsidP="00F918C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Following the PCR reaction, a</w:t>
      </w:r>
      <w:r w:rsidRPr="008400D3">
        <w:rPr>
          <w:rFonts w:ascii="Arial" w:hAnsi="Arial" w:cs="Arial"/>
          <w:i w:val="0"/>
          <w:sz w:val="22"/>
          <w:szCs w:val="22"/>
        </w:rPr>
        <w:t xml:space="preserve">dd 22.5 </w:t>
      </w:r>
      <w:r>
        <w:rPr>
          <w:rFonts w:ascii="Arial" w:hAnsi="Arial" w:cs="Arial"/>
          <w:i w:val="0"/>
          <w:sz w:val="22"/>
          <w:szCs w:val="22"/>
        </w:rPr>
        <w:t>microliters</w:t>
      </w:r>
      <w:r w:rsidRPr="008400D3">
        <w:rPr>
          <w:rFonts w:ascii="Arial" w:hAnsi="Arial" w:cs="Arial"/>
          <w:i w:val="0"/>
          <w:sz w:val="22"/>
          <w:szCs w:val="22"/>
        </w:rPr>
        <w:t xml:space="preserve"> of </w:t>
      </w:r>
      <w:r>
        <w:rPr>
          <w:rFonts w:ascii="Arial" w:hAnsi="Arial" w:cs="Arial"/>
          <w:i w:val="0"/>
          <w:sz w:val="22"/>
          <w:szCs w:val="22"/>
        </w:rPr>
        <w:t xml:space="preserve">resuspended </w:t>
      </w:r>
      <w:r w:rsidRPr="008400D3">
        <w:rPr>
          <w:rFonts w:ascii="Arial" w:hAnsi="Arial" w:cs="Arial"/>
          <w:i w:val="0"/>
          <w:sz w:val="22"/>
          <w:szCs w:val="22"/>
        </w:rPr>
        <w:t>SPRI magnetic beads into each of the aqueous v</w:t>
      </w:r>
      <w:r>
        <w:rPr>
          <w:rFonts w:ascii="Arial" w:hAnsi="Arial" w:cs="Arial"/>
          <w:i w:val="0"/>
          <w:sz w:val="22"/>
          <w:szCs w:val="22"/>
        </w:rPr>
        <w:t xml:space="preserve">olumes to maintain a 0.9x bead to </w:t>
      </w:r>
      <w:r w:rsidRPr="008400D3">
        <w:rPr>
          <w:rFonts w:ascii="Arial" w:hAnsi="Arial" w:cs="Arial"/>
          <w:i w:val="0"/>
          <w:sz w:val="22"/>
          <w:szCs w:val="22"/>
        </w:rPr>
        <w:t>reaction volume ratio for the second PCR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F45225">
        <w:rPr>
          <w:rFonts w:ascii="Arial" w:hAnsi="Arial" w:cs="Arial"/>
          <w:b/>
          <w:i w:val="0"/>
          <w:sz w:val="22"/>
          <w:szCs w:val="22"/>
        </w:rPr>
        <w:t>[1]</w:t>
      </w:r>
      <w:r w:rsidRPr="008400D3">
        <w:rPr>
          <w:rFonts w:ascii="Arial" w:hAnsi="Arial" w:cs="Arial"/>
          <w:i w:val="0"/>
          <w:sz w:val="22"/>
          <w:szCs w:val="22"/>
        </w:rPr>
        <w:t>.</w:t>
      </w:r>
    </w:p>
    <w:p w14:paraId="14E6D10E" w14:textId="557C5031" w:rsidR="00F45225" w:rsidRPr="00F918CF" w:rsidRDefault="00F45225" w:rsidP="00F918C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F918CF">
        <w:rPr>
          <w:rFonts w:ascii="Arial" w:hAnsi="Arial" w:cs="Arial"/>
          <w:i w:val="0"/>
          <w:sz w:val="22"/>
          <w:szCs w:val="22"/>
        </w:rPr>
        <w:t>Talent adds 22.5 microliters of resuspended SPRI magnetic beads into each of the aqueous volumes.</w:t>
      </w:r>
      <w:r w:rsidR="00F918CF" w:rsidRPr="00F918CF">
        <w:rPr>
          <w:rFonts w:ascii="Arial" w:hAnsi="Arial" w:cs="Arial"/>
          <w:i w:val="0"/>
          <w:sz w:val="22"/>
          <w:szCs w:val="22"/>
        </w:rPr>
        <w:t xml:space="preserve"> </w:t>
      </w:r>
      <w:r w:rsidR="00F918CF" w:rsidRPr="00F918CF">
        <w:rPr>
          <w:rFonts w:ascii="Arial" w:hAnsi="Arial" w:cs="Arial"/>
          <w:color w:val="0070C0"/>
          <w:sz w:val="22"/>
          <w:szCs w:val="22"/>
        </w:rPr>
        <w:t>Videographer, the authors consider this an important step for visualization.</w:t>
      </w:r>
    </w:p>
    <w:p w14:paraId="4F5C45C8" w14:textId="51936C02" w:rsidR="00F45225" w:rsidRPr="00F45225" w:rsidRDefault="00F45225" w:rsidP="00F45225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After processing the samples </w:t>
      </w:r>
      <w:r w:rsidRPr="008400D3">
        <w:rPr>
          <w:rFonts w:ascii="Arial" w:hAnsi="Arial" w:cs="Arial"/>
          <w:i w:val="0"/>
          <w:sz w:val="22"/>
          <w:szCs w:val="22"/>
        </w:rPr>
        <w:t>as</w:t>
      </w:r>
      <w:r>
        <w:rPr>
          <w:rFonts w:ascii="Arial" w:hAnsi="Arial" w:cs="Arial"/>
          <w:i w:val="0"/>
          <w:sz w:val="22"/>
          <w:szCs w:val="22"/>
        </w:rPr>
        <w:t xml:space="preserve"> described in the text protocol, u</w:t>
      </w:r>
      <w:r w:rsidRPr="008400D3">
        <w:rPr>
          <w:rFonts w:ascii="Arial" w:hAnsi="Arial" w:cs="Arial"/>
          <w:i w:val="0"/>
          <w:sz w:val="22"/>
          <w:szCs w:val="22"/>
        </w:rPr>
        <w:t xml:space="preserve">se a multichannel pipette to collect 17 </w:t>
      </w:r>
      <w:r>
        <w:rPr>
          <w:rFonts w:ascii="Arial" w:hAnsi="Arial" w:cs="Arial"/>
          <w:i w:val="0"/>
          <w:sz w:val="22"/>
          <w:szCs w:val="22"/>
        </w:rPr>
        <w:t xml:space="preserve">microliters </w:t>
      </w:r>
      <w:r w:rsidRPr="008400D3">
        <w:rPr>
          <w:rFonts w:ascii="Arial" w:hAnsi="Arial" w:cs="Arial"/>
          <w:i w:val="0"/>
          <w:sz w:val="22"/>
          <w:szCs w:val="22"/>
        </w:rPr>
        <w:t>of eluent from each tube and deposit in fresh PCR tubes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F45225">
        <w:rPr>
          <w:rFonts w:ascii="Arial" w:hAnsi="Arial" w:cs="Arial"/>
          <w:b/>
          <w:i w:val="0"/>
          <w:sz w:val="22"/>
          <w:szCs w:val="22"/>
        </w:rPr>
        <w:t>[1]</w:t>
      </w:r>
      <w:r w:rsidRPr="008400D3">
        <w:rPr>
          <w:rFonts w:ascii="Arial" w:hAnsi="Arial" w:cs="Arial"/>
          <w:i w:val="0"/>
          <w:sz w:val="22"/>
          <w:szCs w:val="22"/>
        </w:rPr>
        <w:t xml:space="preserve">. </w:t>
      </w:r>
    </w:p>
    <w:p w14:paraId="28D4A9CC" w14:textId="0182B946" w:rsidR="00F45225" w:rsidRPr="00F45225" w:rsidRDefault="00F45225" w:rsidP="00F45225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uses a multichannel pipette to collect 17 microliters of eluent from each tube and deposit in fresh PCR tubes.</w:t>
      </w:r>
    </w:p>
    <w:p w14:paraId="263AEA23" w14:textId="6D132208" w:rsidR="008400D3" w:rsidRPr="008400D3" w:rsidRDefault="00F45225" w:rsidP="003B381B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DNA Quantification on the Bioanalyzer</w:t>
      </w:r>
      <w:r w:rsidR="004462E9">
        <w:rPr>
          <w:rFonts w:ascii="Arial" w:hAnsi="Arial" w:cs="Arial"/>
          <w:b/>
          <w:i w:val="0"/>
          <w:sz w:val="22"/>
          <w:szCs w:val="22"/>
        </w:rPr>
        <w:t xml:space="preserve"> </w:t>
      </w:r>
      <w:r>
        <w:rPr>
          <w:rFonts w:ascii="Arial" w:hAnsi="Arial" w:cs="Arial"/>
          <w:b/>
          <w:i w:val="0"/>
          <w:sz w:val="22"/>
          <w:szCs w:val="22"/>
        </w:rPr>
        <w:t>and Targeted Sequencing Protocol</w:t>
      </w:r>
    </w:p>
    <w:p w14:paraId="688867F2" w14:textId="68916397" w:rsidR="004462E9" w:rsidRPr="004462E9" w:rsidRDefault="00ED6D7D" w:rsidP="004462E9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400D3">
        <w:rPr>
          <w:rFonts w:ascii="Arial" w:hAnsi="Arial" w:cs="Arial"/>
          <w:i w:val="0"/>
          <w:sz w:val="22"/>
          <w:szCs w:val="22"/>
        </w:rPr>
        <w:t xml:space="preserve">Check the quantity and quality of the libraries using </w:t>
      </w:r>
      <w:r w:rsidR="00E27CF4">
        <w:rPr>
          <w:rFonts w:ascii="Arial" w:hAnsi="Arial" w:cs="Arial"/>
          <w:i w:val="0"/>
          <w:sz w:val="22"/>
          <w:szCs w:val="22"/>
        </w:rPr>
        <w:t xml:space="preserve">the </w:t>
      </w:r>
      <w:r w:rsidR="000C4CEE">
        <w:rPr>
          <w:rFonts w:ascii="Arial" w:hAnsi="Arial" w:cs="Arial"/>
          <w:i w:val="0"/>
          <w:sz w:val="22"/>
          <w:szCs w:val="22"/>
        </w:rPr>
        <w:t>Bioanalyzer</w:t>
      </w:r>
      <w:r w:rsidRPr="008400D3">
        <w:rPr>
          <w:rFonts w:ascii="Arial" w:hAnsi="Arial" w:cs="Arial"/>
          <w:i w:val="0"/>
          <w:spacing w:val="3"/>
          <w:sz w:val="22"/>
          <w:szCs w:val="22"/>
        </w:rPr>
        <w:t xml:space="preserve"> in accordance with the manufacturer’s instructions</w:t>
      </w:r>
      <w:r w:rsidR="004462E9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="004462E9" w:rsidRPr="004462E9">
        <w:rPr>
          <w:rFonts w:ascii="Arial" w:hAnsi="Arial" w:cs="Arial"/>
          <w:b/>
          <w:i w:val="0"/>
          <w:spacing w:val="3"/>
          <w:sz w:val="22"/>
          <w:szCs w:val="22"/>
        </w:rPr>
        <w:t>[1]</w:t>
      </w:r>
      <w:r w:rsidRPr="008400D3">
        <w:rPr>
          <w:rFonts w:ascii="Arial" w:hAnsi="Arial" w:cs="Arial"/>
          <w:i w:val="0"/>
          <w:spacing w:val="3"/>
          <w:sz w:val="22"/>
          <w:szCs w:val="22"/>
        </w:rPr>
        <w:t>.</w:t>
      </w:r>
      <w:r w:rsidR="004462E9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</w:p>
    <w:p w14:paraId="544EA7CE" w14:textId="6393049F" w:rsidR="004462E9" w:rsidRPr="008400D3" w:rsidRDefault="00E27CF4" w:rsidP="00E27CF4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27CF4">
        <w:rPr>
          <w:rFonts w:ascii="Helvetica" w:hAnsi="Helvetica" w:cs="Arial"/>
          <w:i w:val="0"/>
          <w:sz w:val="22"/>
          <w:szCs w:val="22"/>
        </w:rPr>
        <w:lastRenderedPageBreak/>
        <w:t>ScreenCapture_Bioanalyzer_v2.mp4</w:t>
      </w:r>
      <w:r>
        <w:rPr>
          <w:rFonts w:ascii="Helvetica" w:hAnsi="Helvetica" w:cs="Arial"/>
          <w:i w:val="0"/>
          <w:sz w:val="22"/>
          <w:szCs w:val="22"/>
        </w:rPr>
        <w:t xml:space="preserve"> </w:t>
      </w:r>
      <w:r w:rsidRPr="00E27CF4">
        <w:rPr>
          <w:rFonts w:ascii="Helvetica" w:hAnsi="Helvetica" w:cs="Arial"/>
          <w:color w:val="0070C0"/>
          <w:sz w:val="22"/>
          <w:szCs w:val="22"/>
        </w:rPr>
        <w:t>– Video editor, please show 0:16-0:33.</w:t>
      </w:r>
    </w:p>
    <w:p w14:paraId="2622287A" w14:textId="77777777" w:rsidR="00F918CF" w:rsidRDefault="008400D3" w:rsidP="00F918C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400D3">
        <w:rPr>
          <w:rFonts w:ascii="Arial" w:hAnsi="Arial" w:cs="Arial"/>
          <w:i w:val="0"/>
          <w:spacing w:val="3"/>
          <w:sz w:val="22"/>
          <w:szCs w:val="22"/>
        </w:rPr>
        <w:t>Af</w:t>
      </w:r>
      <w:r w:rsidR="004462E9">
        <w:rPr>
          <w:rFonts w:ascii="Arial" w:hAnsi="Arial" w:cs="Arial"/>
          <w:i w:val="0"/>
          <w:spacing w:val="3"/>
          <w:sz w:val="22"/>
          <w:szCs w:val="22"/>
        </w:rPr>
        <w:t>ter recording all product yields</w:t>
      </w:r>
      <w:r w:rsidRPr="008400D3">
        <w:rPr>
          <w:rFonts w:ascii="Arial" w:hAnsi="Arial" w:cs="Arial"/>
          <w:i w:val="0"/>
          <w:spacing w:val="3"/>
          <w:sz w:val="22"/>
          <w:szCs w:val="22"/>
        </w:rPr>
        <w:t>, di</w:t>
      </w:r>
      <w:r w:rsidR="00ED6D7D" w:rsidRPr="008400D3">
        <w:rPr>
          <w:rFonts w:ascii="Arial" w:hAnsi="Arial" w:cs="Arial"/>
          <w:i w:val="0"/>
          <w:spacing w:val="3"/>
          <w:sz w:val="22"/>
          <w:szCs w:val="22"/>
        </w:rPr>
        <w:t xml:space="preserve">lute each library to 2 </w:t>
      </w:r>
      <w:proofErr w:type="spellStart"/>
      <w:r w:rsidR="00ED6D7D" w:rsidRPr="008400D3">
        <w:rPr>
          <w:rFonts w:ascii="Arial" w:hAnsi="Arial" w:cs="Arial"/>
          <w:i w:val="0"/>
          <w:spacing w:val="3"/>
          <w:sz w:val="22"/>
          <w:szCs w:val="22"/>
        </w:rPr>
        <w:t>n</w:t>
      </w:r>
      <w:r w:rsidR="004462E9">
        <w:rPr>
          <w:rFonts w:ascii="Arial" w:hAnsi="Arial" w:cs="Arial"/>
          <w:i w:val="0"/>
          <w:spacing w:val="3"/>
          <w:sz w:val="22"/>
          <w:szCs w:val="22"/>
        </w:rPr>
        <w:t>anoMolar</w:t>
      </w:r>
      <w:proofErr w:type="spellEnd"/>
      <w:r w:rsidR="004462E9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="00ED6D7D" w:rsidRPr="008400D3">
        <w:rPr>
          <w:rFonts w:ascii="Arial" w:hAnsi="Arial" w:cs="Arial"/>
          <w:i w:val="0"/>
          <w:spacing w:val="3"/>
          <w:sz w:val="22"/>
          <w:szCs w:val="22"/>
        </w:rPr>
        <w:t>using nuclease-free water as a diluent</w:t>
      </w:r>
      <w:r w:rsidR="00E909E3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="00E909E3" w:rsidRPr="00E909E3">
        <w:rPr>
          <w:rFonts w:ascii="Arial" w:hAnsi="Arial" w:cs="Arial"/>
          <w:b/>
          <w:i w:val="0"/>
          <w:spacing w:val="3"/>
          <w:sz w:val="22"/>
          <w:szCs w:val="22"/>
        </w:rPr>
        <w:t>[1]</w:t>
      </w:r>
      <w:r w:rsidR="00ED6D7D" w:rsidRPr="008400D3">
        <w:rPr>
          <w:rFonts w:ascii="Arial" w:hAnsi="Arial" w:cs="Arial"/>
          <w:i w:val="0"/>
          <w:spacing w:val="3"/>
          <w:sz w:val="22"/>
          <w:szCs w:val="22"/>
        </w:rPr>
        <w:t>.</w:t>
      </w:r>
      <w:r w:rsidR="00ED6D7D" w:rsidRPr="008400D3">
        <w:rPr>
          <w:rFonts w:ascii="Arial" w:hAnsi="Arial" w:cs="Arial"/>
          <w:i w:val="0"/>
          <w:sz w:val="22"/>
          <w:szCs w:val="22"/>
        </w:rPr>
        <w:t xml:space="preserve"> </w:t>
      </w:r>
      <w:r w:rsidR="00ED6D7D" w:rsidRPr="008400D3">
        <w:rPr>
          <w:rFonts w:ascii="Arial" w:hAnsi="Arial" w:cs="Arial"/>
          <w:i w:val="0"/>
          <w:spacing w:val="3"/>
          <w:sz w:val="22"/>
          <w:szCs w:val="22"/>
        </w:rPr>
        <w:t xml:space="preserve">Mix an equal volume of each library in a tube to make an aggregate pooled sample concentration of 2 </w:t>
      </w:r>
      <w:proofErr w:type="spellStart"/>
      <w:r w:rsidR="004462E9">
        <w:rPr>
          <w:rFonts w:ascii="Arial" w:hAnsi="Arial" w:cs="Arial"/>
          <w:i w:val="0"/>
          <w:spacing w:val="3"/>
          <w:sz w:val="22"/>
          <w:szCs w:val="22"/>
        </w:rPr>
        <w:t>nanoMolar</w:t>
      </w:r>
      <w:proofErr w:type="spellEnd"/>
      <w:r w:rsidR="00E909E3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="00E909E3" w:rsidRPr="00E909E3">
        <w:rPr>
          <w:rFonts w:ascii="Arial" w:hAnsi="Arial" w:cs="Arial"/>
          <w:b/>
          <w:i w:val="0"/>
          <w:spacing w:val="3"/>
          <w:sz w:val="22"/>
          <w:szCs w:val="22"/>
        </w:rPr>
        <w:t>[</w:t>
      </w:r>
      <w:r w:rsidR="00E909E3">
        <w:rPr>
          <w:rFonts w:ascii="Arial" w:hAnsi="Arial" w:cs="Arial"/>
          <w:b/>
          <w:i w:val="0"/>
          <w:spacing w:val="3"/>
          <w:sz w:val="22"/>
          <w:szCs w:val="22"/>
        </w:rPr>
        <w:t>2</w:t>
      </w:r>
      <w:r w:rsidR="00E909E3" w:rsidRPr="00E909E3">
        <w:rPr>
          <w:rFonts w:ascii="Arial" w:hAnsi="Arial" w:cs="Arial"/>
          <w:b/>
          <w:i w:val="0"/>
          <w:spacing w:val="3"/>
          <w:sz w:val="22"/>
          <w:szCs w:val="22"/>
        </w:rPr>
        <w:t>]</w:t>
      </w:r>
      <w:r w:rsidR="00ED6D7D" w:rsidRPr="008400D3">
        <w:rPr>
          <w:rFonts w:ascii="Arial" w:hAnsi="Arial" w:cs="Arial"/>
          <w:i w:val="0"/>
          <w:spacing w:val="3"/>
          <w:sz w:val="22"/>
          <w:szCs w:val="22"/>
        </w:rPr>
        <w:t>.</w:t>
      </w:r>
    </w:p>
    <w:p w14:paraId="011DC2EF" w14:textId="77777777" w:rsidR="00F918CF" w:rsidRDefault="00E909E3" w:rsidP="00F918C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F918CF">
        <w:rPr>
          <w:rFonts w:ascii="Arial" w:hAnsi="Arial" w:cs="Arial"/>
          <w:i w:val="0"/>
          <w:spacing w:val="3"/>
          <w:sz w:val="22"/>
          <w:szCs w:val="22"/>
        </w:rPr>
        <w:t xml:space="preserve">Talent </w:t>
      </w:r>
      <w:r w:rsidR="008B7214" w:rsidRPr="00F918CF">
        <w:rPr>
          <w:rFonts w:ascii="Arial" w:hAnsi="Arial" w:cs="Arial"/>
          <w:i w:val="0"/>
          <w:spacing w:val="3"/>
          <w:sz w:val="22"/>
          <w:szCs w:val="22"/>
        </w:rPr>
        <w:t>dilutes</w:t>
      </w:r>
      <w:r w:rsidRPr="00F918CF">
        <w:rPr>
          <w:rFonts w:ascii="Arial" w:hAnsi="Arial" w:cs="Arial"/>
          <w:i w:val="0"/>
          <w:spacing w:val="3"/>
          <w:sz w:val="22"/>
          <w:szCs w:val="22"/>
        </w:rPr>
        <w:t xml:space="preserve"> the libraries using nuclease-free water.</w:t>
      </w:r>
      <w:r w:rsidR="00F918CF" w:rsidRPr="00F918CF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="00F918CF" w:rsidRPr="00F918CF">
        <w:rPr>
          <w:rFonts w:ascii="Arial" w:hAnsi="Arial" w:cs="Arial"/>
          <w:color w:val="0070C0"/>
          <w:sz w:val="22"/>
          <w:szCs w:val="22"/>
        </w:rPr>
        <w:t>Videographer, the authors consider this an important step for visualization.</w:t>
      </w:r>
    </w:p>
    <w:p w14:paraId="4DD7BC83" w14:textId="6DCC0A96" w:rsidR="00E909E3" w:rsidRPr="00F918CF" w:rsidRDefault="00E909E3" w:rsidP="00F918C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F918CF">
        <w:rPr>
          <w:rFonts w:ascii="Arial" w:hAnsi="Arial" w:cs="Arial"/>
          <w:i w:val="0"/>
          <w:spacing w:val="3"/>
          <w:sz w:val="22"/>
          <w:szCs w:val="22"/>
        </w:rPr>
        <w:t>Talent mixes an equal volume of each library in a tube.</w:t>
      </w:r>
      <w:r w:rsidR="00F918CF" w:rsidRPr="00F918CF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="00F918CF" w:rsidRPr="00F918CF">
        <w:rPr>
          <w:rFonts w:ascii="Arial" w:hAnsi="Arial" w:cs="Arial"/>
          <w:color w:val="0070C0"/>
          <w:sz w:val="22"/>
          <w:szCs w:val="22"/>
        </w:rPr>
        <w:t>Videographer, the authors consider this an important step for visualization.</w:t>
      </w:r>
    </w:p>
    <w:p w14:paraId="5D6EB0E9" w14:textId="4198589E" w:rsidR="00C204BD" w:rsidRDefault="00580B93" w:rsidP="00C204BD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Then, q</w:t>
      </w:r>
      <w:r w:rsidR="00ED6D7D" w:rsidRPr="008400D3">
        <w:rPr>
          <w:rFonts w:ascii="Arial" w:hAnsi="Arial" w:cs="Arial"/>
          <w:i w:val="0"/>
          <w:sz w:val="22"/>
          <w:szCs w:val="22"/>
        </w:rPr>
        <w:t xml:space="preserve">uantify the pooled library on </w:t>
      </w:r>
      <w:r w:rsidR="00ED6D7D" w:rsidRPr="008400D3">
        <w:rPr>
          <w:rFonts w:ascii="Arial" w:hAnsi="Arial" w:cs="Arial"/>
          <w:i w:val="0"/>
          <w:spacing w:val="3"/>
          <w:sz w:val="22"/>
          <w:szCs w:val="22"/>
        </w:rPr>
        <w:t xml:space="preserve">a fluorometer and </w:t>
      </w:r>
      <w:r w:rsidR="00CD692A">
        <w:rPr>
          <w:rFonts w:ascii="Arial" w:hAnsi="Arial" w:cs="Arial"/>
          <w:i w:val="0"/>
          <w:spacing w:val="3"/>
          <w:sz w:val="22"/>
          <w:szCs w:val="22"/>
        </w:rPr>
        <w:t xml:space="preserve">Bioanalyzer </w:t>
      </w:r>
      <w:r w:rsidR="00ED6D7D" w:rsidRPr="008400D3">
        <w:rPr>
          <w:rFonts w:ascii="Arial" w:hAnsi="Arial" w:cs="Arial"/>
          <w:i w:val="0"/>
          <w:spacing w:val="3"/>
          <w:sz w:val="22"/>
          <w:szCs w:val="22"/>
        </w:rPr>
        <w:t>with targeted sequencing</w:t>
      </w:r>
      <w:r w:rsidR="00E909E3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="00E909E3" w:rsidRPr="00E909E3">
        <w:rPr>
          <w:rFonts w:ascii="Arial" w:hAnsi="Arial" w:cs="Arial"/>
          <w:b/>
          <w:i w:val="0"/>
          <w:spacing w:val="3"/>
          <w:sz w:val="22"/>
          <w:szCs w:val="22"/>
        </w:rPr>
        <w:t>[1]</w:t>
      </w:r>
      <w:r w:rsidR="00ED6D7D" w:rsidRPr="008400D3">
        <w:rPr>
          <w:rFonts w:ascii="Arial" w:hAnsi="Arial" w:cs="Arial"/>
          <w:i w:val="0"/>
          <w:spacing w:val="3"/>
          <w:sz w:val="22"/>
          <w:szCs w:val="22"/>
        </w:rPr>
        <w:t>.</w:t>
      </w:r>
    </w:p>
    <w:p w14:paraId="415C4CA4" w14:textId="4EF78729" w:rsidR="00E909E3" w:rsidRPr="00C204BD" w:rsidRDefault="00E909E3" w:rsidP="00C204BD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C204BD">
        <w:rPr>
          <w:rFonts w:ascii="Helvetica" w:hAnsi="Helvetica" w:cs="Arial"/>
          <w:i w:val="0"/>
          <w:sz w:val="22"/>
          <w:szCs w:val="22"/>
        </w:rPr>
        <w:t xml:space="preserve">Talent inserts the sample into the </w:t>
      </w:r>
      <w:r w:rsidR="00F918CF">
        <w:rPr>
          <w:rFonts w:ascii="Arial" w:hAnsi="Arial" w:cs="Arial"/>
          <w:i w:val="0"/>
          <w:spacing w:val="3"/>
          <w:sz w:val="22"/>
          <w:szCs w:val="22"/>
        </w:rPr>
        <w:t>Bioanalyzer</w:t>
      </w:r>
      <w:r w:rsidRPr="00C204BD">
        <w:rPr>
          <w:rFonts w:ascii="Helvetica" w:hAnsi="Helvetica" w:cs="Arial"/>
          <w:i w:val="0"/>
          <w:sz w:val="22"/>
          <w:szCs w:val="22"/>
        </w:rPr>
        <w:t xml:space="preserve"> </w:t>
      </w:r>
      <w:r w:rsidR="00580B93">
        <w:rPr>
          <w:rFonts w:ascii="Helvetica" w:hAnsi="Helvetica" w:cs="Arial"/>
          <w:i w:val="0"/>
          <w:sz w:val="22"/>
          <w:szCs w:val="22"/>
        </w:rPr>
        <w:t xml:space="preserve">or </w:t>
      </w:r>
      <w:r w:rsidR="00580B93" w:rsidRPr="008400D3">
        <w:rPr>
          <w:rFonts w:ascii="Arial" w:hAnsi="Arial" w:cs="Arial"/>
          <w:i w:val="0"/>
          <w:spacing w:val="3"/>
          <w:sz w:val="22"/>
          <w:szCs w:val="22"/>
        </w:rPr>
        <w:t>fluoromete</w:t>
      </w:r>
      <w:r w:rsidR="00580B93">
        <w:rPr>
          <w:rFonts w:ascii="Arial" w:hAnsi="Arial" w:cs="Arial"/>
          <w:i w:val="0"/>
          <w:spacing w:val="3"/>
          <w:sz w:val="22"/>
          <w:szCs w:val="22"/>
        </w:rPr>
        <w:t>r</w:t>
      </w:r>
      <w:r w:rsidRPr="00C204BD">
        <w:rPr>
          <w:rFonts w:ascii="Helvetica" w:hAnsi="Helvetica" w:cs="Arial"/>
          <w:i w:val="0"/>
          <w:sz w:val="22"/>
          <w:szCs w:val="22"/>
        </w:rPr>
        <w:t>.</w:t>
      </w:r>
    </w:p>
    <w:p w14:paraId="2F5F9A67" w14:textId="44ED4669" w:rsidR="008400D3" w:rsidRPr="000A6EF2" w:rsidRDefault="00ED6D7D" w:rsidP="003B381B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400D3">
        <w:rPr>
          <w:rFonts w:ascii="Arial" w:hAnsi="Arial" w:cs="Arial"/>
          <w:i w:val="0"/>
          <w:spacing w:val="3"/>
          <w:sz w:val="22"/>
          <w:szCs w:val="22"/>
        </w:rPr>
        <w:t>Sequence each pooled library using custom sequencing primers and the sequencing reagent kit on a Next Generation Sequencer following the manufacturer’s instructions for 125 cycle paired-</w:t>
      </w:r>
      <w:r w:rsidR="008400D3" w:rsidRPr="008400D3">
        <w:rPr>
          <w:rFonts w:ascii="Arial" w:hAnsi="Arial" w:cs="Arial"/>
          <w:i w:val="0"/>
          <w:spacing w:val="3"/>
          <w:sz w:val="22"/>
          <w:szCs w:val="22"/>
        </w:rPr>
        <w:t>end sequencing</w:t>
      </w:r>
      <w:r w:rsidR="000A6EF2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="000A6EF2" w:rsidRPr="000A6EF2">
        <w:rPr>
          <w:rFonts w:ascii="Arial" w:hAnsi="Arial" w:cs="Arial"/>
          <w:b/>
          <w:i w:val="0"/>
          <w:spacing w:val="3"/>
          <w:sz w:val="22"/>
          <w:szCs w:val="22"/>
        </w:rPr>
        <w:t>[1</w:t>
      </w:r>
      <w:r w:rsidR="000A6EF2">
        <w:rPr>
          <w:rFonts w:ascii="Arial" w:hAnsi="Arial" w:cs="Arial"/>
          <w:b/>
          <w:i w:val="0"/>
          <w:spacing w:val="3"/>
          <w:sz w:val="22"/>
          <w:szCs w:val="22"/>
        </w:rPr>
        <w:t>-TXT</w:t>
      </w:r>
      <w:r w:rsidR="000A6EF2" w:rsidRPr="000A6EF2">
        <w:rPr>
          <w:rFonts w:ascii="Arial" w:hAnsi="Arial" w:cs="Arial"/>
          <w:b/>
          <w:i w:val="0"/>
          <w:spacing w:val="3"/>
          <w:sz w:val="22"/>
          <w:szCs w:val="22"/>
        </w:rPr>
        <w:t>]</w:t>
      </w:r>
      <w:r w:rsidR="008400D3" w:rsidRPr="008400D3">
        <w:rPr>
          <w:rFonts w:ascii="Arial" w:hAnsi="Arial" w:cs="Arial"/>
          <w:i w:val="0"/>
          <w:spacing w:val="3"/>
          <w:sz w:val="22"/>
          <w:szCs w:val="22"/>
        </w:rPr>
        <w:t>.</w:t>
      </w:r>
    </w:p>
    <w:p w14:paraId="5DB3130B" w14:textId="01ED23C1" w:rsidR="000A6EF2" w:rsidRPr="008400D3" w:rsidRDefault="000A6EF2" w:rsidP="000A6EF2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pacing w:val="3"/>
          <w:sz w:val="22"/>
          <w:szCs w:val="22"/>
        </w:rPr>
        <w:t xml:space="preserve">Talent </w:t>
      </w:r>
      <w:r w:rsidR="00EA6FF0">
        <w:rPr>
          <w:rFonts w:ascii="Arial" w:hAnsi="Arial" w:cs="Arial"/>
          <w:i w:val="0"/>
          <w:spacing w:val="3"/>
          <w:sz w:val="22"/>
          <w:szCs w:val="22"/>
        </w:rPr>
        <w:t>prepares</w:t>
      </w:r>
      <w:r>
        <w:rPr>
          <w:rFonts w:ascii="Arial" w:hAnsi="Arial" w:cs="Arial"/>
          <w:i w:val="0"/>
          <w:spacing w:val="3"/>
          <w:sz w:val="22"/>
          <w:szCs w:val="22"/>
        </w:rPr>
        <w:t xml:space="preserve"> samples </w:t>
      </w:r>
      <w:r w:rsidR="00EA6FF0">
        <w:rPr>
          <w:rFonts w:ascii="Arial" w:hAnsi="Arial" w:cs="Arial"/>
          <w:i w:val="0"/>
          <w:spacing w:val="3"/>
          <w:sz w:val="22"/>
          <w:szCs w:val="22"/>
        </w:rPr>
        <w:t>to send out to central facility</w:t>
      </w:r>
      <w:r>
        <w:rPr>
          <w:rFonts w:ascii="Arial" w:hAnsi="Arial" w:cs="Arial"/>
          <w:i w:val="0"/>
          <w:spacing w:val="3"/>
          <w:sz w:val="22"/>
          <w:szCs w:val="22"/>
        </w:rPr>
        <w:t xml:space="preserve">. </w:t>
      </w:r>
      <w:r w:rsidRPr="000A6EF2">
        <w:rPr>
          <w:rFonts w:ascii="Arial" w:hAnsi="Arial" w:cs="Arial"/>
          <w:b/>
          <w:i w:val="0"/>
          <w:spacing w:val="3"/>
          <w:sz w:val="22"/>
          <w:szCs w:val="22"/>
        </w:rPr>
        <w:t>TEXT: See text for primers and reagent kit</w:t>
      </w:r>
    </w:p>
    <w:p w14:paraId="092F485C" w14:textId="3C84D302" w:rsidR="000A6EF2" w:rsidRPr="00C32748" w:rsidRDefault="00ED6D7D" w:rsidP="000A6EF2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400D3">
        <w:rPr>
          <w:rFonts w:ascii="Arial" w:hAnsi="Arial" w:cs="Arial"/>
          <w:i w:val="0"/>
          <w:spacing w:val="3"/>
          <w:sz w:val="22"/>
          <w:szCs w:val="22"/>
        </w:rPr>
        <w:t>Trim the reads in the FASTQ</w:t>
      </w:r>
      <w:r w:rsidR="00580B93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="00580B93" w:rsidRPr="00580B93">
        <w:rPr>
          <w:rFonts w:ascii="Arial" w:hAnsi="Arial" w:cs="Arial"/>
          <w:color w:val="FF0000"/>
          <w:spacing w:val="3"/>
          <w:sz w:val="22"/>
          <w:szCs w:val="22"/>
        </w:rPr>
        <w:t>(fast-Q)</w:t>
      </w:r>
      <w:r w:rsidRPr="00580B93">
        <w:rPr>
          <w:rFonts w:ascii="Arial" w:hAnsi="Arial" w:cs="Arial"/>
          <w:i w:val="0"/>
          <w:color w:val="FF0000"/>
          <w:spacing w:val="3"/>
          <w:sz w:val="22"/>
          <w:szCs w:val="22"/>
        </w:rPr>
        <w:t xml:space="preserve"> </w:t>
      </w:r>
      <w:r w:rsidRPr="008400D3">
        <w:rPr>
          <w:rFonts w:ascii="Arial" w:hAnsi="Arial" w:cs="Arial"/>
          <w:i w:val="0"/>
          <w:spacing w:val="3"/>
          <w:sz w:val="22"/>
          <w:szCs w:val="22"/>
        </w:rPr>
        <w:t xml:space="preserve">files to remove the adaptors and any low-quality bases at the ends using the </w:t>
      </w:r>
      <w:proofErr w:type="spellStart"/>
      <w:r w:rsidRPr="008400D3">
        <w:rPr>
          <w:rFonts w:ascii="Arial" w:hAnsi="Arial" w:cs="Arial"/>
          <w:i w:val="0"/>
          <w:spacing w:val="3"/>
          <w:sz w:val="22"/>
          <w:szCs w:val="22"/>
        </w:rPr>
        <w:t>ea</w:t>
      </w:r>
      <w:proofErr w:type="spellEnd"/>
      <w:r w:rsidRPr="008400D3">
        <w:rPr>
          <w:rFonts w:ascii="Arial" w:hAnsi="Arial" w:cs="Arial"/>
          <w:i w:val="0"/>
          <w:spacing w:val="3"/>
          <w:sz w:val="22"/>
          <w:szCs w:val="22"/>
        </w:rPr>
        <w:t xml:space="preserve">-utils </w:t>
      </w:r>
      <w:r w:rsidR="00580B93" w:rsidRPr="00580B93">
        <w:rPr>
          <w:rFonts w:ascii="Arial" w:hAnsi="Arial" w:cs="Arial"/>
          <w:color w:val="FF0000"/>
          <w:spacing w:val="3"/>
          <w:sz w:val="22"/>
          <w:szCs w:val="22"/>
        </w:rPr>
        <w:t>(</w:t>
      </w:r>
      <w:r w:rsidR="00580B93">
        <w:rPr>
          <w:rFonts w:ascii="Arial" w:hAnsi="Arial" w:cs="Arial"/>
          <w:color w:val="FF0000"/>
          <w:spacing w:val="3"/>
          <w:sz w:val="22"/>
          <w:szCs w:val="22"/>
        </w:rPr>
        <w:t>E-A u-tils</w:t>
      </w:r>
      <w:r w:rsidR="00580B93" w:rsidRPr="00580B93">
        <w:rPr>
          <w:rFonts w:ascii="Arial" w:hAnsi="Arial" w:cs="Arial"/>
          <w:color w:val="FF0000"/>
          <w:spacing w:val="3"/>
          <w:sz w:val="22"/>
          <w:szCs w:val="22"/>
        </w:rPr>
        <w:t>)</w:t>
      </w:r>
      <w:r w:rsidR="00580B93" w:rsidRPr="00580B93">
        <w:rPr>
          <w:rFonts w:ascii="Arial" w:hAnsi="Arial" w:cs="Arial"/>
          <w:i w:val="0"/>
          <w:color w:val="FF0000"/>
          <w:spacing w:val="3"/>
          <w:sz w:val="22"/>
          <w:szCs w:val="22"/>
        </w:rPr>
        <w:t xml:space="preserve"> </w:t>
      </w:r>
      <w:r w:rsidRPr="008400D3">
        <w:rPr>
          <w:rFonts w:ascii="Arial" w:hAnsi="Arial" w:cs="Arial"/>
          <w:i w:val="0"/>
          <w:spacing w:val="3"/>
          <w:sz w:val="22"/>
          <w:szCs w:val="22"/>
        </w:rPr>
        <w:t xml:space="preserve">module </w:t>
      </w:r>
      <w:proofErr w:type="spellStart"/>
      <w:r w:rsidRPr="008400D3">
        <w:rPr>
          <w:rFonts w:ascii="Arial" w:hAnsi="Arial" w:cs="Arial"/>
          <w:i w:val="0"/>
          <w:spacing w:val="3"/>
          <w:sz w:val="22"/>
          <w:szCs w:val="22"/>
        </w:rPr>
        <w:t>fastq</w:t>
      </w:r>
      <w:proofErr w:type="spellEnd"/>
      <w:r w:rsidRPr="008400D3">
        <w:rPr>
          <w:rFonts w:ascii="Arial" w:hAnsi="Arial" w:cs="Arial"/>
          <w:i w:val="0"/>
          <w:spacing w:val="3"/>
          <w:sz w:val="22"/>
          <w:szCs w:val="22"/>
        </w:rPr>
        <w:t>-mcf</w:t>
      </w:r>
      <w:r w:rsidR="00580B93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="00580B93" w:rsidRPr="00580B93">
        <w:rPr>
          <w:rFonts w:ascii="Arial" w:hAnsi="Arial" w:cs="Arial"/>
          <w:color w:val="FF0000"/>
          <w:spacing w:val="3"/>
          <w:sz w:val="22"/>
          <w:szCs w:val="22"/>
        </w:rPr>
        <w:t>(fast-Q-M-C-F)</w:t>
      </w:r>
      <w:r w:rsidRPr="008400D3">
        <w:rPr>
          <w:rFonts w:ascii="Arial" w:hAnsi="Arial" w:cs="Arial"/>
          <w:i w:val="0"/>
          <w:spacing w:val="3"/>
          <w:sz w:val="22"/>
          <w:szCs w:val="22"/>
        </w:rPr>
        <w:t>. Use the default parameters except for </w:t>
      </w:r>
      <w:r w:rsidRPr="008400D3">
        <w:rPr>
          <w:rFonts w:ascii="Arial" w:hAnsi="Arial" w:cs="Arial"/>
          <w:i w:val="0"/>
          <w:iCs/>
          <w:spacing w:val="3"/>
          <w:sz w:val="22"/>
          <w:szCs w:val="22"/>
        </w:rPr>
        <w:t>k</w:t>
      </w:r>
      <w:r w:rsidRPr="008400D3">
        <w:rPr>
          <w:rFonts w:ascii="Arial" w:hAnsi="Arial" w:cs="Arial"/>
          <w:i w:val="0"/>
          <w:spacing w:val="3"/>
          <w:sz w:val="22"/>
          <w:szCs w:val="22"/>
        </w:rPr>
        <w:t> </w:t>
      </w:r>
      <w:r w:rsidR="000A6EF2">
        <w:rPr>
          <w:rFonts w:ascii="Arial" w:hAnsi="Arial" w:cs="Arial"/>
          <w:i w:val="0"/>
          <w:spacing w:val="3"/>
          <w:sz w:val="22"/>
          <w:szCs w:val="22"/>
        </w:rPr>
        <w:t>equals</w:t>
      </w:r>
      <w:r w:rsidRPr="008400D3">
        <w:rPr>
          <w:rFonts w:ascii="Arial" w:hAnsi="Arial" w:cs="Arial"/>
          <w:i w:val="0"/>
          <w:spacing w:val="3"/>
          <w:sz w:val="22"/>
          <w:szCs w:val="22"/>
        </w:rPr>
        <w:t> 2.</w:t>
      </w:r>
      <w:r w:rsidR="000A6EF2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="000A6EF2" w:rsidRPr="008400D3">
        <w:rPr>
          <w:rFonts w:ascii="Arial" w:hAnsi="Arial" w:cs="Arial"/>
          <w:i w:val="0"/>
          <w:spacing w:val="3"/>
          <w:sz w:val="22"/>
          <w:szCs w:val="22"/>
        </w:rPr>
        <w:t xml:space="preserve">Align the sequence against the human reference genome using Bowtie2. Use default parameters except </w:t>
      </w:r>
      <w:r w:rsidR="00580B93">
        <w:rPr>
          <w:rFonts w:ascii="Arial" w:hAnsi="Arial" w:cs="Arial"/>
          <w:i w:val="0"/>
          <w:spacing w:val="3"/>
          <w:sz w:val="22"/>
          <w:szCs w:val="22"/>
        </w:rPr>
        <w:t>local N 1 p 5</w:t>
      </w:r>
      <w:r w:rsidR="000A6EF2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="000A6EF2" w:rsidRPr="000A6EF2">
        <w:rPr>
          <w:rFonts w:ascii="Arial" w:hAnsi="Arial" w:cs="Arial"/>
          <w:b/>
          <w:i w:val="0"/>
          <w:spacing w:val="3"/>
          <w:sz w:val="22"/>
          <w:szCs w:val="22"/>
        </w:rPr>
        <w:t>[1]</w:t>
      </w:r>
      <w:r w:rsidR="000A6EF2" w:rsidRPr="008400D3">
        <w:rPr>
          <w:rFonts w:ascii="Arial" w:hAnsi="Arial" w:cs="Arial"/>
          <w:i w:val="0"/>
          <w:spacing w:val="3"/>
          <w:sz w:val="22"/>
          <w:szCs w:val="22"/>
        </w:rPr>
        <w:t>.</w:t>
      </w:r>
    </w:p>
    <w:p w14:paraId="2D3A5403" w14:textId="43B06DB9" w:rsidR="00C32748" w:rsidRPr="00C32748" w:rsidRDefault="00C32748" w:rsidP="00C32748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proofErr w:type="spellStart"/>
      <w:r w:rsidRPr="00C32748">
        <w:rPr>
          <w:rFonts w:ascii="Helvetica" w:hAnsi="Helvetica" w:cs="Arial"/>
          <w:i w:val="0"/>
          <w:sz w:val="22"/>
          <w:szCs w:val="22"/>
        </w:rPr>
        <w:t>ScreenCapture_Bioinformatic</w:t>
      </w:r>
      <w:proofErr w:type="spellEnd"/>
      <w:r w:rsidRPr="00C32748">
        <w:rPr>
          <w:rFonts w:ascii="Helvetica" w:hAnsi="Helvetica" w:cs="Arial"/>
          <w:i w:val="0"/>
          <w:sz w:val="22"/>
          <w:szCs w:val="22"/>
        </w:rPr>
        <w:t xml:space="preserve"> 20analysis.mp4</w:t>
      </w:r>
      <w:r>
        <w:rPr>
          <w:rFonts w:ascii="Helvetica" w:hAnsi="Helvetica" w:cs="Arial"/>
          <w:i w:val="0"/>
          <w:sz w:val="22"/>
          <w:szCs w:val="22"/>
        </w:rPr>
        <w:t xml:space="preserve"> </w:t>
      </w:r>
      <w:r w:rsidRPr="00C32748">
        <w:rPr>
          <w:rFonts w:ascii="Helvetica" w:hAnsi="Helvetica" w:cs="Arial"/>
          <w:color w:val="0070C0"/>
          <w:sz w:val="22"/>
          <w:szCs w:val="22"/>
        </w:rPr>
        <w:t>– Video editor, please show 0:00-0:12.</w:t>
      </w:r>
    </w:p>
    <w:p w14:paraId="75CBBA14" w14:textId="484D04F1" w:rsidR="008400D3" w:rsidRPr="000A6EF2" w:rsidRDefault="00ED6D7D" w:rsidP="003B381B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400D3">
        <w:rPr>
          <w:rFonts w:ascii="Arial" w:hAnsi="Arial" w:cs="Arial"/>
          <w:i w:val="0"/>
          <w:spacing w:val="3"/>
          <w:sz w:val="22"/>
          <w:szCs w:val="22"/>
        </w:rPr>
        <w:t xml:space="preserve">Using </w:t>
      </w:r>
      <w:proofErr w:type="spellStart"/>
      <w:r w:rsidRPr="008400D3">
        <w:rPr>
          <w:rFonts w:ascii="Arial" w:hAnsi="Arial" w:cs="Arial"/>
          <w:i w:val="0"/>
          <w:spacing w:val="3"/>
          <w:sz w:val="22"/>
          <w:szCs w:val="22"/>
        </w:rPr>
        <w:t>Samtools</w:t>
      </w:r>
      <w:proofErr w:type="spellEnd"/>
      <w:r w:rsidRPr="008400D3">
        <w:rPr>
          <w:rFonts w:ascii="Arial" w:hAnsi="Arial" w:cs="Arial"/>
          <w:i w:val="0"/>
          <w:spacing w:val="3"/>
          <w:sz w:val="22"/>
          <w:szCs w:val="22"/>
        </w:rPr>
        <w:t xml:space="preserve">, create BAM </w:t>
      </w:r>
      <w:r w:rsidR="008F435B" w:rsidRPr="00580B93">
        <w:rPr>
          <w:rFonts w:ascii="Arial" w:hAnsi="Arial" w:cs="Arial"/>
          <w:color w:val="FF0000"/>
          <w:spacing w:val="3"/>
          <w:sz w:val="22"/>
          <w:szCs w:val="22"/>
        </w:rPr>
        <w:t>(</w:t>
      </w:r>
      <w:r w:rsidR="008F435B">
        <w:rPr>
          <w:rFonts w:ascii="Arial" w:hAnsi="Arial" w:cs="Arial"/>
          <w:color w:val="FF0000"/>
          <w:spacing w:val="3"/>
          <w:sz w:val="22"/>
          <w:szCs w:val="22"/>
        </w:rPr>
        <w:t>bam</w:t>
      </w:r>
      <w:r w:rsidR="008F435B" w:rsidRPr="00580B93">
        <w:rPr>
          <w:rFonts w:ascii="Arial" w:hAnsi="Arial" w:cs="Arial"/>
          <w:color w:val="FF0000"/>
          <w:spacing w:val="3"/>
          <w:sz w:val="22"/>
          <w:szCs w:val="22"/>
        </w:rPr>
        <w:t xml:space="preserve">) </w:t>
      </w:r>
      <w:r w:rsidRPr="008400D3">
        <w:rPr>
          <w:rFonts w:ascii="Arial" w:hAnsi="Arial" w:cs="Arial"/>
          <w:i w:val="0"/>
          <w:spacing w:val="3"/>
          <w:sz w:val="22"/>
          <w:szCs w:val="22"/>
        </w:rPr>
        <w:t>files containing each of the two categories</w:t>
      </w:r>
      <w:r w:rsidR="007256FD">
        <w:rPr>
          <w:rFonts w:ascii="Arial" w:hAnsi="Arial" w:cs="Arial"/>
          <w:i w:val="0"/>
          <w:spacing w:val="3"/>
          <w:sz w:val="22"/>
          <w:szCs w:val="22"/>
        </w:rPr>
        <w:t xml:space="preserve"> of reads in which the 5-prime- and 3-prime </w:t>
      </w:r>
      <w:r w:rsidRPr="008400D3">
        <w:rPr>
          <w:rFonts w:ascii="Arial" w:hAnsi="Arial" w:cs="Arial"/>
          <w:i w:val="0"/>
          <w:spacing w:val="3"/>
          <w:sz w:val="22"/>
          <w:szCs w:val="22"/>
        </w:rPr>
        <w:t>primer sequences were soft-clipped, and the alignment positions were adjusted. Merge, sort, and convert the BAM</w:t>
      </w:r>
      <w:r w:rsidRPr="00580B93">
        <w:rPr>
          <w:rFonts w:ascii="Arial" w:hAnsi="Arial" w:cs="Arial"/>
          <w:color w:val="FF0000"/>
          <w:spacing w:val="3"/>
          <w:sz w:val="22"/>
          <w:szCs w:val="22"/>
        </w:rPr>
        <w:t xml:space="preserve"> </w:t>
      </w:r>
      <w:r w:rsidRPr="008400D3">
        <w:rPr>
          <w:rFonts w:ascii="Arial" w:hAnsi="Arial" w:cs="Arial"/>
          <w:i w:val="0"/>
          <w:spacing w:val="3"/>
          <w:sz w:val="22"/>
          <w:szCs w:val="22"/>
        </w:rPr>
        <w:t xml:space="preserve">files to </w:t>
      </w:r>
      <w:proofErr w:type="spellStart"/>
      <w:r w:rsidRPr="008400D3">
        <w:rPr>
          <w:rFonts w:ascii="Arial" w:hAnsi="Arial" w:cs="Arial"/>
          <w:i w:val="0"/>
          <w:spacing w:val="3"/>
          <w:sz w:val="22"/>
          <w:szCs w:val="22"/>
        </w:rPr>
        <w:t>mpileup</w:t>
      </w:r>
      <w:proofErr w:type="spellEnd"/>
      <w:r w:rsidRPr="008400D3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="00580B93" w:rsidRPr="00580B93">
        <w:rPr>
          <w:rFonts w:ascii="Arial" w:hAnsi="Arial" w:cs="Arial"/>
          <w:color w:val="FF0000"/>
          <w:spacing w:val="3"/>
          <w:sz w:val="22"/>
          <w:szCs w:val="22"/>
        </w:rPr>
        <w:t>(</w:t>
      </w:r>
      <w:r w:rsidR="00580B93">
        <w:rPr>
          <w:rFonts w:ascii="Arial" w:hAnsi="Arial" w:cs="Arial"/>
          <w:color w:val="FF0000"/>
          <w:spacing w:val="3"/>
          <w:sz w:val="22"/>
          <w:szCs w:val="22"/>
        </w:rPr>
        <w:t>M-pile-up</w:t>
      </w:r>
      <w:r w:rsidR="00580B93" w:rsidRPr="00580B93">
        <w:rPr>
          <w:rFonts w:ascii="Arial" w:hAnsi="Arial" w:cs="Arial"/>
          <w:color w:val="FF0000"/>
          <w:spacing w:val="3"/>
          <w:sz w:val="22"/>
          <w:szCs w:val="22"/>
        </w:rPr>
        <w:t>)</w:t>
      </w:r>
      <w:r w:rsidR="007256FD">
        <w:rPr>
          <w:rFonts w:ascii="Arial" w:hAnsi="Arial" w:cs="Arial"/>
          <w:color w:val="FF0000"/>
          <w:spacing w:val="3"/>
          <w:sz w:val="22"/>
          <w:szCs w:val="22"/>
        </w:rPr>
        <w:t xml:space="preserve"> </w:t>
      </w:r>
      <w:r w:rsidRPr="008400D3">
        <w:rPr>
          <w:rFonts w:ascii="Arial" w:hAnsi="Arial" w:cs="Arial"/>
          <w:i w:val="0"/>
          <w:spacing w:val="3"/>
          <w:sz w:val="22"/>
          <w:szCs w:val="22"/>
        </w:rPr>
        <w:t>files</w:t>
      </w:r>
      <w:r w:rsidR="00DC4010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="00DC4010" w:rsidRPr="00DC4010">
        <w:rPr>
          <w:rFonts w:ascii="Arial" w:hAnsi="Arial" w:cs="Arial"/>
          <w:b/>
          <w:i w:val="0"/>
          <w:spacing w:val="3"/>
          <w:sz w:val="22"/>
          <w:szCs w:val="22"/>
        </w:rPr>
        <w:t>[1]</w:t>
      </w:r>
      <w:r w:rsidR="00DC4010">
        <w:rPr>
          <w:rFonts w:ascii="Arial" w:hAnsi="Arial" w:cs="Arial"/>
          <w:i w:val="0"/>
          <w:spacing w:val="3"/>
          <w:sz w:val="22"/>
          <w:szCs w:val="22"/>
        </w:rPr>
        <w:t>.</w:t>
      </w:r>
    </w:p>
    <w:p w14:paraId="78A3F760" w14:textId="1DAF808F" w:rsidR="00C32748" w:rsidRPr="00C32748" w:rsidRDefault="00C32748" w:rsidP="00C32748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proofErr w:type="spellStart"/>
      <w:r w:rsidRPr="00C32748">
        <w:rPr>
          <w:rFonts w:ascii="Helvetica" w:hAnsi="Helvetica" w:cs="Arial"/>
          <w:i w:val="0"/>
          <w:sz w:val="22"/>
          <w:szCs w:val="22"/>
        </w:rPr>
        <w:t>ScreenCapture_Bioinformatic</w:t>
      </w:r>
      <w:proofErr w:type="spellEnd"/>
      <w:r w:rsidRPr="00C32748">
        <w:rPr>
          <w:rFonts w:ascii="Helvetica" w:hAnsi="Helvetica" w:cs="Arial"/>
          <w:i w:val="0"/>
          <w:sz w:val="22"/>
          <w:szCs w:val="22"/>
        </w:rPr>
        <w:t xml:space="preserve"> 20analysis.mp4</w:t>
      </w:r>
      <w:r>
        <w:rPr>
          <w:rFonts w:ascii="Helvetica" w:hAnsi="Helvetica" w:cs="Arial"/>
          <w:i w:val="0"/>
          <w:sz w:val="22"/>
          <w:szCs w:val="22"/>
        </w:rPr>
        <w:t xml:space="preserve"> </w:t>
      </w:r>
      <w:r w:rsidRPr="00C32748">
        <w:rPr>
          <w:rFonts w:ascii="Helvetica" w:hAnsi="Helvetica" w:cs="Arial"/>
          <w:color w:val="0070C0"/>
          <w:sz w:val="22"/>
          <w:szCs w:val="22"/>
        </w:rPr>
        <w:t xml:space="preserve">– Video </w:t>
      </w:r>
      <w:r>
        <w:rPr>
          <w:rFonts w:ascii="Helvetica" w:hAnsi="Helvetica" w:cs="Arial"/>
          <w:color w:val="0070C0"/>
          <w:sz w:val="22"/>
          <w:szCs w:val="22"/>
        </w:rPr>
        <w:t>editor, please show 0:17</w:t>
      </w:r>
      <w:r w:rsidRPr="00C32748">
        <w:rPr>
          <w:rFonts w:ascii="Helvetica" w:hAnsi="Helvetica" w:cs="Arial"/>
          <w:color w:val="0070C0"/>
          <w:sz w:val="22"/>
          <w:szCs w:val="22"/>
        </w:rPr>
        <w:t>-0:</w:t>
      </w:r>
      <w:r>
        <w:rPr>
          <w:rFonts w:ascii="Helvetica" w:hAnsi="Helvetica" w:cs="Arial"/>
          <w:color w:val="0070C0"/>
          <w:sz w:val="22"/>
          <w:szCs w:val="22"/>
        </w:rPr>
        <w:t>55</w:t>
      </w:r>
      <w:r w:rsidRPr="00C32748">
        <w:rPr>
          <w:rFonts w:ascii="Helvetica" w:hAnsi="Helvetica" w:cs="Arial"/>
          <w:color w:val="0070C0"/>
          <w:sz w:val="22"/>
          <w:szCs w:val="22"/>
        </w:rPr>
        <w:t>.</w:t>
      </w:r>
    </w:p>
    <w:p w14:paraId="4F5D625E" w14:textId="61F76BA0" w:rsidR="009E516A" w:rsidRDefault="009E516A" w:rsidP="009E516A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pacing w:val="3"/>
          <w:sz w:val="22"/>
          <w:szCs w:val="22"/>
        </w:rPr>
        <w:t>Call variants using VarScan2</w:t>
      </w:r>
      <w:r w:rsidR="00ED6D7D" w:rsidRPr="008400D3">
        <w:rPr>
          <w:rFonts w:ascii="Arial" w:hAnsi="Arial" w:cs="Arial"/>
          <w:i w:val="0"/>
          <w:spacing w:val="3"/>
          <w:sz w:val="22"/>
          <w:szCs w:val="22"/>
        </w:rPr>
        <w:t xml:space="preserve">. </w:t>
      </w:r>
      <w:r>
        <w:rPr>
          <w:rFonts w:ascii="Arial" w:hAnsi="Arial" w:cs="Arial"/>
          <w:i w:val="0"/>
          <w:spacing w:val="3"/>
          <w:sz w:val="22"/>
          <w:szCs w:val="22"/>
        </w:rPr>
        <w:t>Then, a</w:t>
      </w:r>
      <w:r w:rsidR="00ED6D7D" w:rsidRPr="008400D3">
        <w:rPr>
          <w:rFonts w:ascii="Arial" w:hAnsi="Arial" w:cs="Arial"/>
          <w:i w:val="0"/>
          <w:spacing w:val="3"/>
          <w:sz w:val="22"/>
          <w:szCs w:val="22"/>
        </w:rPr>
        <w:t xml:space="preserve">nnotate the variants by </w:t>
      </w:r>
      <w:proofErr w:type="spellStart"/>
      <w:proofErr w:type="gramStart"/>
      <w:r w:rsidR="00ED6D7D" w:rsidRPr="008400D3">
        <w:rPr>
          <w:rFonts w:ascii="Arial" w:hAnsi="Arial" w:cs="Arial"/>
          <w:i w:val="0"/>
          <w:spacing w:val="3"/>
          <w:sz w:val="22"/>
          <w:szCs w:val="22"/>
        </w:rPr>
        <w:t>snpEff</w:t>
      </w:r>
      <w:proofErr w:type="spellEnd"/>
      <w:r w:rsidR="00580B93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="00580B93" w:rsidRPr="00580B93">
        <w:rPr>
          <w:rFonts w:ascii="Arial" w:hAnsi="Arial" w:cs="Arial"/>
          <w:color w:val="FF0000"/>
          <w:spacing w:val="3"/>
          <w:sz w:val="22"/>
          <w:szCs w:val="22"/>
        </w:rPr>
        <w:t xml:space="preserve"> (</w:t>
      </w:r>
      <w:proofErr w:type="gramEnd"/>
      <w:r w:rsidR="00580B93">
        <w:rPr>
          <w:rFonts w:ascii="Arial" w:hAnsi="Arial" w:cs="Arial"/>
          <w:color w:val="FF0000"/>
          <w:spacing w:val="3"/>
          <w:sz w:val="22"/>
          <w:szCs w:val="22"/>
        </w:rPr>
        <w:t>snip-ef</w:t>
      </w:r>
      <w:r w:rsidR="00364F56">
        <w:rPr>
          <w:rFonts w:ascii="Arial" w:hAnsi="Arial" w:cs="Arial"/>
          <w:color w:val="FF0000"/>
          <w:spacing w:val="3"/>
          <w:sz w:val="22"/>
          <w:szCs w:val="22"/>
        </w:rPr>
        <w:t>f</w:t>
      </w:r>
      <w:r w:rsidR="00580B93" w:rsidRPr="00580B93">
        <w:rPr>
          <w:rFonts w:ascii="Arial" w:hAnsi="Arial" w:cs="Arial"/>
          <w:color w:val="FF0000"/>
          <w:spacing w:val="3"/>
          <w:sz w:val="22"/>
          <w:szCs w:val="22"/>
        </w:rPr>
        <w:t>)</w:t>
      </w:r>
      <w:r w:rsidR="00ED6D7D" w:rsidRPr="008400D3">
        <w:rPr>
          <w:rFonts w:ascii="Arial" w:hAnsi="Arial" w:cs="Arial"/>
          <w:i w:val="0"/>
          <w:spacing w:val="3"/>
          <w:sz w:val="22"/>
          <w:szCs w:val="22"/>
        </w:rPr>
        <w:t>. Annotated variants unique to the patient samples are scored as true mutations</w:t>
      </w:r>
      <w:r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Pr="009E516A">
        <w:rPr>
          <w:rFonts w:ascii="Arial" w:hAnsi="Arial" w:cs="Arial"/>
          <w:b/>
          <w:i w:val="0"/>
          <w:spacing w:val="3"/>
          <w:sz w:val="22"/>
          <w:szCs w:val="22"/>
        </w:rPr>
        <w:t>[1]</w:t>
      </w:r>
      <w:r w:rsidR="00ED6D7D" w:rsidRPr="008400D3">
        <w:rPr>
          <w:rFonts w:ascii="Arial" w:hAnsi="Arial" w:cs="Arial"/>
          <w:i w:val="0"/>
          <w:spacing w:val="3"/>
          <w:sz w:val="22"/>
          <w:szCs w:val="22"/>
        </w:rPr>
        <w:t>.</w:t>
      </w:r>
    </w:p>
    <w:bookmarkEnd w:id="0"/>
    <w:p w14:paraId="6C9FAB9F" w14:textId="138F7D7A" w:rsidR="00C32748" w:rsidRPr="00C32748" w:rsidRDefault="00C32748" w:rsidP="00C32748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proofErr w:type="spellStart"/>
      <w:r w:rsidRPr="00C32748">
        <w:rPr>
          <w:rFonts w:ascii="Helvetica" w:hAnsi="Helvetica" w:cs="Arial"/>
          <w:i w:val="0"/>
          <w:sz w:val="22"/>
          <w:szCs w:val="22"/>
        </w:rPr>
        <w:lastRenderedPageBreak/>
        <w:t>ScreenCapture_Bioinformatic</w:t>
      </w:r>
      <w:proofErr w:type="spellEnd"/>
      <w:r w:rsidRPr="00C32748">
        <w:rPr>
          <w:rFonts w:ascii="Helvetica" w:hAnsi="Helvetica" w:cs="Arial"/>
          <w:i w:val="0"/>
          <w:sz w:val="22"/>
          <w:szCs w:val="22"/>
        </w:rPr>
        <w:t xml:space="preserve"> 20analysis.mp4</w:t>
      </w:r>
      <w:r>
        <w:rPr>
          <w:rFonts w:ascii="Helvetica" w:hAnsi="Helvetica" w:cs="Arial"/>
          <w:i w:val="0"/>
          <w:sz w:val="22"/>
          <w:szCs w:val="22"/>
        </w:rPr>
        <w:t xml:space="preserve"> </w:t>
      </w:r>
      <w:r w:rsidRPr="00C32748">
        <w:rPr>
          <w:rFonts w:ascii="Helvetica" w:hAnsi="Helvetica" w:cs="Arial"/>
          <w:color w:val="0070C0"/>
          <w:sz w:val="22"/>
          <w:szCs w:val="22"/>
        </w:rPr>
        <w:t xml:space="preserve">– Video </w:t>
      </w:r>
      <w:r>
        <w:rPr>
          <w:rFonts w:ascii="Helvetica" w:hAnsi="Helvetica" w:cs="Arial"/>
          <w:color w:val="0070C0"/>
          <w:sz w:val="22"/>
          <w:szCs w:val="22"/>
        </w:rPr>
        <w:t>editor, please show 1:29</w:t>
      </w:r>
      <w:r w:rsidRPr="00C32748">
        <w:rPr>
          <w:rFonts w:ascii="Helvetica" w:hAnsi="Helvetica" w:cs="Arial"/>
          <w:color w:val="0070C0"/>
          <w:sz w:val="22"/>
          <w:szCs w:val="22"/>
        </w:rPr>
        <w:t>-</w:t>
      </w:r>
      <w:r>
        <w:rPr>
          <w:rFonts w:ascii="Helvetica" w:hAnsi="Helvetica" w:cs="Arial"/>
          <w:color w:val="0070C0"/>
          <w:sz w:val="22"/>
          <w:szCs w:val="22"/>
        </w:rPr>
        <w:t>2:03</w:t>
      </w:r>
      <w:r w:rsidRPr="00C32748">
        <w:rPr>
          <w:rFonts w:ascii="Helvetica" w:hAnsi="Helvetica" w:cs="Arial"/>
          <w:color w:val="0070C0"/>
          <w:sz w:val="22"/>
          <w:szCs w:val="22"/>
        </w:rPr>
        <w:t>.</w:t>
      </w: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8806029" w14:textId="11B82E86" w:rsidR="004558D2" w:rsidRPr="00C204BD" w:rsidRDefault="004558D2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CD4E255" w:rsidR="00F22F5E" w:rsidRPr="0072441C" w:rsidRDefault="00CE10F2" w:rsidP="0072441C">
      <w:pPr>
        <w:numPr>
          <w:ilvl w:val="0"/>
          <w:numId w:val="2"/>
        </w:numPr>
        <w:spacing w:before="240"/>
        <w:outlineLvl w:val="0"/>
        <w:rPr>
          <w:rFonts w:ascii="Arial" w:hAnsi="Arial" w:cs="Arial"/>
          <w:color w:val="FF0000"/>
          <w:sz w:val="22"/>
          <w:szCs w:val="22"/>
          <w:lang w:eastAsia="zh-TW"/>
        </w:rPr>
      </w:pPr>
      <w:r w:rsidRPr="00A229A0">
        <w:rPr>
          <w:rFonts w:ascii="Arial" w:hAnsi="Arial" w:cs="Arial"/>
          <w:b/>
          <w:sz w:val="22"/>
          <w:szCs w:val="22"/>
        </w:rPr>
        <w:t xml:space="preserve">Results: </w:t>
      </w:r>
      <w:r w:rsidR="00A229A0" w:rsidRPr="00A229A0">
        <w:rPr>
          <w:rFonts w:ascii="Arial" w:hAnsi="Arial" w:cs="Arial"/>
          <w:b/>
          <w:sz w:val="22"/>
          <w:szCs w:val="22"/>
        </w:rPr>
        <w:t xml:space="preserve">Mutation </w:t>
      </w:r>
      <w:r w:rsidR="00112A6D">
        <w:rPr>
          <w:rFonts w:ascii="Arial" w:hAnsi="Arial" w:cs="Arial"/>
          <w:b/>
          <w:sz w:val="22"/>
          <w:szCs w:val="22"/>
        </w:rPr>
        <w:t>H</w:t>
      </w:r>
      <w:r w:rsidR="00A229A0" w:rsidRPr="00A229A0">
        <w:rPr>
          <w:rFonts w:ascii="Arial" w:hAnsi="Arial" w:cs="Arial"/>
          <w:b/>
          <w:sz w:val="22"/>
          <w:szCs w:val="22"/>
        </w:rPr>
        <w:t>eterogeneity in M</w:t>
      </w:r>
      <w:r w:rsidR="00A229A0">
        <w:rPr>
          <w:rFonts w:ascii="Arial" w:hAnsi="Arial" w:cs="Arial"/>
          <w:b/>
          <w:sz w:val="22"/>
          <w:szCs w:val="22"/>
        </w:rPr>
        <w:t xml:space="preserve">etastatic </w:t>
      </w:r>
      <w:r w:rsidR="00A229A0" w:rsidRPr="00A229A0">
        <w:rPr>
          <w:rFonts w:ascii="Arial" w:hAnsi="Arial" w:cs="Arial"/>
          <w:b/>
          <w:sz w:val="22"/>
          <w:szCs w:val="22"/>
        </w:rPr>
        <w:t>B</w:t>
      </w:r>
      <w:r w:rsidR="00A229A0">
        <w:rPr>
          <w:rFonts w:ascii="Arial" w:hAnsi="Arial" w:cs="Arial"/>
          <w:b/>
          <w:sz w:val="22"/>
          <w:szCs w:val="22"/>
        </w:rPr>
        <w:t xml:space="preserve">reast </w:t>
      </w:r>
      <w:r w:rsidR="00A229A0" w:rsidRPr="00A229A0">
        <w:rPr>
          <w:rFonts w:ascii="Arial" w:hAnsi="Arial" w:cs="Arial"/>
          <w:b/>
          <w:sz w:val="22"/>
          <w:szCs w:val="22"/>
        </w:rPr>
        <w:t>C</w:t>
      </w:r>
      <w:r w:rsidR="00A229A0">
        <w:rPr>
          <w:rFonts w:ascii="Arial" w:hAnsi="Arial" w:cs="Arial"/>
          <w:b/>
          <w:sz w:val="22"/>
          <w:szCs w:val="22"/>
        </w:rPr>
        <w:t>ancer P</w:t>
      </w:r>
      <w:r w:rsidR="00A229A0" w:rsidRPr="00A229A0">
        <w:rPr>
          <w:rFonts w:ascii="Arial" w:hAnsi="Arial" w:cs="Arial"/>
          <w:b/>
          <w:sz w:val="22"/>
          <w:szCs w:val="22"/>
        </w:rPr>
        <w:t>atients</w:t>
      </w:r>
      <w:r w:rsidR="00A229A0" w:rsidRPr="00A229A0">
        <w:rPr>
          <w:rFonts w:ascii="Arial" w:hAnsi="Arial" w:cs="Arial"/>
          <w:i/>
          <w:sz w:val="22"/>
          <w:szCs w:val="22"/>
        </w:rPr>
        <w:t xml:space="preserve">  </w:t>
      </w:r>
    </w:p>
    <w:p w14:paraId="020AAA11" w14:textId="6670AD17" w:rsidR="009E516A" w:rsidRDefault="00A229A0" w:rsidP="009E516A">
      <w:pPr>
        <w:numPr>
          <w:ilvl w:val="1"/>
          <w:numId w:val="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9E516A">
        <w:rPr>
          <w:rFonts w:ascii="Arial" w:hAnsi="Arial" w:cs="Arial"/>
          <w:sz w:val="22"/>
          <w:szCs w:val="22"/>
        </w:rPr>
        <w:t xml:space="preserve">The </w:t>
      </w:r>
      <w:proofErr w:type="spellStart"/>
      <w:r w:rsidRPr="009E516A">
        <w:rPr>
          <w:rFonts w:ascii="Arial" w:hAnsi="Arial" w:cs="Arial"/>
          <w:sz w:val="22"/>
          <w:szCs w:val="22"/>
        </w:rPr>
        <w:t>dPCR</w:t>
      </w:r>
      <w:proofErr w:type="spellEnd"/>
      <w:r w:rsidRPr="009E516A">
        <w:rPr>
          <w:rFonts w:ascii="Arial" w:hAnsi="Arial" w:cs="Arial"/>
          <w:sz w:val="22"/>
          <w:szCs w:val="22"/>
        </w:rPr>
        <w:t>-</w:t>
      </w:r>
      <w:proofErr w:type="gramStart"/>
      <w:r w:rsidRPr="009E516A">
        <w:rPr>
          <w:rFonts w:ascii="Arial" w:hAnsi="Arial" w:cs="Arial"/>
          <w:sz w:val="22"/>
          <w:szCs w:val="22"/>
        </w:rPr>
        <w:t xml:space="preserve">SEQ </w:t>
      </w:r>
      <w:r w:rsidR="00580B93" w:rsidRPr="00580B93">
        <w:rPr>
          <w:rFonts w:ascii="Arial" w:hAnsi="Arial" w:cs="Arial"/>
          <w:color w:val="FF0000"/>
          <w:spacing w:val="3"/>
          <w:sz w:val="22"/>
          <w:szCs w:val="22"/>
        </w:rPr>
        <w:t xml:space="preserve"> </w:t>
      </w:r>
      <w:r w:rsidR="00580B93" w:rsidRPr="00580B93">
        <w:rPr>
          <w:rFonts w:ascii="Arial" w:hAnsi="Arial" w:cs="Arial"/>
          <w:i/>
          <w:color w:val="FF0000"/>
          <w:spacing w:val="3"/>
          <w:sz w:val="22"/>
          <w:szCs w:val="22"/>
        </w:rPr>
        <w:t>(</w:t>
      </w:r>
      <w:proofErr w:type="gramEnd"/>
      <w:r w:rsidR="00580B93" w:rsidRPr="00580B93">
        <w:rPr>
          <w:rFonts w:ascii="Arial" w:hAnsi="Arial" w:cs="Arial"/>
          <w:i/>
          <w:color w:val="FF0000"/>
          <w:spacing w:val="3"/>
          <w:sz w:val="22"/>
          <w:szCs w:val="22"/>
        </w:rPr>
        <w:t>D-P-C-R-</w:t>
      </w:r>
      <w:proofErr w:type="spellStart"/>
      <w:r w:rsidR="00580B93" w:rsidRPr="00580B93">
        <w:rPr>
          <w:rFonts w:ascii="Arial" w:hAnsi="Arial" w:cs="Arial"/>
          <w:i/>
          <w:color w:val="FF0000"/>
          <w:spacing w:val="3"/>
          <w:sz w:val="22"/>
          <w:szCs w:val="22"/>
        </w:rPr>
        <w:t>s</w:t>
      </w:r>
      <w:r w:rsidR="00580B93">
        <w:rPr>
          <w:rFonts w:ascii="Arial" w:hAnsi="Arial" w:cs="Arial"/>
          <w:i/>
          <w:color w:val="FF0000"/>
          <w:spacing w:val="3"/>
          <w:sz w:val="22"/>
          <w:szCs w:val="22"/>
        </w:rPr>
        <w:t>e</w:t>
      </w:r>
      <w:r w:rsidR="00580B93" w:rsidRPr="00580B93">
        <w:rPr>
          <w:rFonts w:ascii="Arial" w:hAnsi="Arial" w:cs="Arial"/>
          <w:i/>
          <w:color w:val="FF0000"/>
          <w:spacing w:val="3"/>
          <w:sz w:val="22"/>
          <w:szCs w:val="22"/>
        </w:rPr>
        <w:t>eq</w:t>
      </w:r>
      <w:proofErr w:type="spellEnd"/>
      <w:r w:rsidR="00580B93" w:rsidRPr="00580B93">
        <w:rPr>
          <w:rFonts w:ascii="Arial" w:hAnsi="Arial" w:cs="Arial"/>
          <w:i/>
          <w:color w:val="FF0000"/>
          <w:spacing w:val="3"/>
          <w:sz w:val="22"/>
          <w:szCs w:val="22"/>
        </w:rPr>
        <w:t>)</w:t>
      </w:r>
      <w:r w:rsidR="00580B93" w:rsidRPr="00580B93">
        <w:rPr>
          <w:rFonts w:ascii="Arial" w:hAnsi="Arial" w:cs="Arial"/>
          <w:color w:val="FF0000"/>
          <w:spacing w:val="3"/>
          <w:sz w:val="22"/>
          <w:szCs w:val="22"/>
        </w:rPr>
        <w:t xml:space="preserve"> </w:t>
      </w:r>
      <w:r w:rsidRPr="009E516A">
        <w:rPr>
          <w:rFonts w:ascii="Arial" w:hAnsi="Arial" w:cs="Arial"/>
          <w:sz w:val="22"/>
          <w:szCs w:val="22"/>
        </w:rPr>
        <w:t>assay was used to detect mutations in 31 met</w:t>
      </w:r>
      <w:r>
        <w:rPr>
          <w:rFonts w:ascii="Arial" w:hAnsi="Arial" w:cs="Arial"/>
          <w:sz w:val="22"/>
          <w:szCs w:val="22"/>
        </w:rPr>
        <w:t xml:space="preserve">astatic breast cancer patients </w:t>
      </w:r>
      <w:r w:rsidRPr="009E516A">
        <w:rPr>
          <w:rFonts w:ascii="Arial" w:hAnsi="Arial" w:cs="Arial"/>
          <w:b/>
          <w:sz w:val="22"/>
          <w:szCs w:val="22"/>
        </w:rPr>
        <w:t>[1]</w:t>
      </w:r>
      <w:r>
        <w:rPr>
          <w:rFonts w:ascii="Arial" w:hAnsi="Arial" w:cs="Arial"/>
          <w:sz w:val="22"/>
          <w:szCs w:val="22"/>
        </w:rPr>
        <w:t xml:space="preserve">. </w:t>
      </w:r>
      <w:r w:rsidR="009E516A" w:rsidRPr="009E516A">
        <w:rPr>
          <w:rFonts w:ascii="Arial" w:hAnsi="Arial" w:cs="Arial"/>
          <w:sz w:val="22"/>
          <w:szCs w:val="22"/>
        </w:rPr>
        <w:t>Shown here are lollipop plots showing the number</w:t>
      </w:r>
      <w:r w:rsidR="009E516A">
        <w:rPr>
          <w:rFonts w:ascii="Arial" w:hAnsi="Arial" w:cs="Arial"/>
          <w:sz w:val="22"/>
          <w:szCs w:val="22"/>
        </w:rPr>
        <w:t xml:space="preserve">… </w:t>
      </w:r>
      <w:r w:rsidR="009E516A" w:rsidRPr="009E516A">
        <w:rPr>
          <w:rFonts w:ascii="Arial" w:hAnsi="Arial" w:cs="Arial"/>
          <w:b/>
          <w:sz w:val="22"/>
          <w:szCs w:val="22"/>
        </w:rPr>
        <w:t>[</w:t>
      </w:r>
      <w:r w:rsidR="009E516A">
        <w:rPr>
          <w:rFonts w:ascii="Arial" w:hAnsi="Arial" w:cs="Arial"/>
          <w:b/>
          <w:sz w:val="22"/>
          <w:szCs w:val="22"/>
        </w:rPr>
        <w:t>2</w:t>
      </w:r>
      <w:r w:rsidR="009E516A" w:rsidRPr="009E516A">
        <w:rPr>
          <w:rFonts w:ascii="Arial" w:hAnsi="Arial" w:cs="Arial"/>
          <w:b/>
          <w:sz w:val="22"/>
          <w:szCs w:val="22"/>
        </w:rPr>
        <w:t>]</w:t>
      </w:r>
      <w:r w:rsidR="009E516A" w:rsidRPr="009E516A">
        <w:rPr>
          <w:rFonts w:ascii="Arial" w:hAnsi="Arial" w:cs="Arial"/>
          <w:sz w:val="22"/>
          <w:szCs w:val="22"/>
        </w:rPr>
        <w:t xml:space="preserve"> and posit</w:t>
      </w:r>
      <w:r w:rsidR="009E516A">
        <w:rPr>
          <w:rFonts w:ascii="Arial" w:hAnsi="Arial" w:cs="Arial"/>
          <w:sz w:val="22"/>
          <w:szCs w:val="22"/>
        </w:rPr>
        <w:t xml:space="preserve">ion … </w:t>
      </w:r>
      <w:r w:rsidR="009E516A" w:rsidRPr="009E516A">
        <w:rPr>
          <w:rFonts w:ascii="Arial" w:hAnsi="Arial" w:cs="Arial"/>
          <w:b/>
          <w:sz w:val="22"/>
          <w:szCs w:val="22"/>
        </w:rPr>
        <w:t>[</w:t>
      </w:r>
      <w:r w:rsidR="009E516A">
        <w:rPr>
          <w:rFonts w:ascii="Arial" w:hAnsi="Arial" w:cs="Arial"/>
          <w:b/>
          <w:sz w:val="22"/>
          <w:szCs w:val="22"/>
        </w:rPr>
        <w:t>3</w:t>
      </w:r>
      <w:r w:rsidR="009E516A" w:rsidRPr="009E516A">
        <w:rPr>
          <w:rFonts w:ascii="Arial" w:hAnsi="Arial" w:cs="Arial"/>
          <w:b/>
          <w:sz w:val="22"/>
          <w:szCs w:val="22"/>
        </w:rPr>
        <w:t>]</w:t>
      </w:r>
      <w:r w:rsidR="009E516A" w:rsidRPr="009E516A">
        <w:rPr>
          <w:rFonts w:ascii="Arial" w:hAnsi="Arial" w:cs="Arial"/>
          <w:sz w:val="22"/>
          <w:szCs w:val="22"/>
        </w:rPr>
        <w:t xml:space="preserve"> of mutations across the protein sequence of breast cancer relevant genes</w:t>
      </w:r>
      <w:r w:rsidR="009E516A">
        <w:rPr>
          <w:rFonts w:ascii="Arial" w:hAnsi="Arial" w:cs="Arial"/>
          <w:sz w:val="22"/>
          <w:szCs w:val="22"/>
        </w:rPr>
        <w:t xml:space="preserve"> </w:t>
      </w:r>
      <w:r w:rsidR="009E516A" w:rsidRPr="009E516A">
        <w:rPr>
          <w:rFonts w:ascii="Arial" w:hAnsi="Arial" w:cs="Arial"/>
          <w:b/>
          <w:sz w:val="22"/>
          <w:szCs w:val="22"/>
        </w:rPr>
        <w:t>[</w:t>
      </w:r>
      <w:r w:rsidR="009E516A">
        <w:rPr>
          <w:rFonts w:ascii="Arial" w:hAnsi="Arial" w:cs="Arial"/>
          <w:b/>
          <w:sz w:val="22"/>
          <w:szCs w:val="22"/>
        </w:rPr>
        <w:t>4</w:t>
      </w:r>
      <w:r w:rsidR="009E516A" w:rsidRPr="009E516A">
        <w:rPr>
          <w:rFonts w:ascii="Arial" w:hAnsi="Arial" w:cs="Arial"/>
          <w:b/>
          <w:sz w:val="22"/>
          <w:szCs w:val="22"/>
        </w:rPr>
        <w:t>]</w:t>
      </w:r>
    </w:p>
    <w:p w14:paraId="11A04FEE" w14:textId="62DB24FB" w:rsidR="009E516A" w:rsidRPr="00A229A0" w:rsidRDefault="009E516A" w:rsidP="009E516A">
      <w:pPr>
        <w:numPr>
          <w:ilvl w:val="2"/>
          <w:numId w:val="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9E516A">
        <w:rPr>
          <w:rFonts w:ascii="Arial" w:hAnsi="Arial" w:cs="Arial"/>
          <w:sz w:val="22"/>
          <w:szCs w:val="22"/>
        </w:rPr>
        <w:t xml:space="preserve">Figure 2 </w:t>
      </w:r>
    </w:p>
    <w:p w14:paraId="3E9AF6DD" w14:textId="31C8115B" w:rsidR="00A229A0" w:rsidRPr="00A229A0" w:rsidRDefault="00A229A0" w:rsidP="009E516A">
      <w:pPr>
        <w:numPr>
          <w:ilvl w:val="2"/>
          <w:numId w:val="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9E516A">
        <w:rPr>
          <w:rFonts w:ascii="Arial" w:hAnsi="Arial" w:cs="Arial"/>
          <w:sz w:val="22"/>
          <w:szCs w:val="22"/>
        </w:rPr>
        <w:t>Figure</w:t>
      </w:r>
      <w:r>
        <w:rPr>
          <w:rFonts w:ascii="Arial" w:hAnsi="Arial" w:cs="Arial"/>
          <w:sz w:val="22"/>
          <w:szCs w:val="22"/>
        </w:rPr>
        <w:t xml:space="preserve"> 2 </w:t>
      </w:r>
      <w:r w:rsidRPr="00A229A0">
        <w:rPr>
          <w:rFonts w:ascii="Arial" w:hAnsi="Arial" w:cs="Arial"/>
          <w:i/>
          <w:color w:val="0070C0"/>
          <w:sz w:val="22"/>
          <w:szCs w:val="22"/>
        </w:rPr>
        <w:t xml:space="preserve">– Video editors, please emphasize the </w:t>
      </w:r>
      <w:r>
        <w:rPr>
          <w:rFonts w:ascii="Arial" w:hAnsi="Arial" w:cs="Arial"/>
          <w:i/>
          <w:color w:val="0070C0"/>
          <w:sz w:val="22"/>
          <w:szCs w:val="22"/>
        </w:rPr>
        <w:t>vertical axes</w:t>
      </w:r>
      <w:r w:rsidRPr="00A229A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34EAA58" w14:textId="5BA63CFD" w:rsidR="00A229A0" w:rsidRPr="00112A6D" w:rsidRDefault="00A229A0" w:rsidP="00A229A0">
      <w:pPr>
        <w:numPr>
          <w:ilvl w:val="2"/>
          <w:numId w:val="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9E516A">
        <w:rPr>
          <w:rFonts w:ascii="Arial" w:hAnsi="Arial" w:cs="Arial"/>
          <w:sz w:val="22"/>
          <w:szCs w:val="22"/>
        </w:rPr>
        <w:t>Figure</w:t>
      </w:r>
      <w:r>
        <w:rPr>
          <w:rFonts w:ascii="Arial" w:hAnsi="Arial" w:cs="Arial"/>
          <w:sz w:val="22"/>
          <w:szCs w:val="22"/>
        </w:rPr>
        <w:t xml:space="preserve"> 2 </w:t>
      </w:r>
      <w:r w:rsidRPr="00A229A0">
        <w:rPr>
          <w:rFonts w:ascii="Arial" w:hAnsi="Arial" w:cs="Arial"/>
          <w:i/>
          <w:color w:val="0070C0"/>
          <w:sz w:val="22"/>
          <w:szCs w:val="22"/>
        </w:rPr>
        <w:t xml:space="preserve">– Video editors, please emphasize the </w:t>
      </w:r>
      <w:r>
        <w:rPr>
          <w:rFonts w:ascii="Arial" w:hAnsi="Arial" w:cs="Arial"/>
          <w:i/>
          <w:color w:val="0070C0"/>
          <w:sz w:val="22"/>
          <w:szCs w:val="22"/>
        </w:rPr>
        <w:t>horizontal axes</w:t>
      </w:r>
      <w:r w:rsidRPr="00A229A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BB2F6C7" w14:textId="445CCB0B" w:rsidR="00112A6D" w:rsidRPr="00112A6D" w:rsidRDefault="00112A6D" w:rsidP="00112A6D">
      <w:pPr>
        <w:numPr>
          <w:ilvl w:val="2"/>
          <w:numId w:val="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9E516A">
        <w:rPr>
          <w:rFonts w:ascii="Arial" w:hAnsi="Arial" w:cs="Arial"/>
          <w:sz w:val="22"/>
          <w:szCs w:val="22"/>
        </w:rPr>
        <w:t xml:space="preserve">Figure 2 </w:t>
      </w:r>
    </w:p>
    <w:p w14:paraId="378406F8" w14:textId="6C75B784" w:rsidR="00561A19" w:rsidRPr="00A229A0" w:rsidRDefault="0072441C" w:rsidP="009A0E7C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E516A">
        <w:rPr>
          <w:rFonts w:ascii="Arial" w:hAnsi="Arial" w:cs="Arial"/>
          <w:sz w:val="22"/>
          <w:szCs w:val="22"/>
        </w:rPr>
        <w:t xml:space="preserve">Mutations </w:t>
      </w:r>
      <w:r w:rsidR="009E516A">
        <w:rPr>
          <w:rFonts w:ascii="Arial" w:hAnsi="Arial" w:cs="Arial"/>
          <w:sz w:val="22"/>
          <w:szCs w:val="22"/>
        </w:rPr>
        <w:t xml:space="preserve">were </w:t>
      </w:r>
      <w:r w:rsidRPr="009E516A">
        <w:rPr>
          <w:rFonts w:ascii="Arial" w:hAnsi="Arial" w:cs="Arial"/>
          <w:sz w:val="22"/>
          <w:szCs w:val="22"/>
        </w:rPr>
        <w:t xml:space="preserve">found in </w:t>
      </w:r>
      <w:r w:rsidRPr="009E516A">
        <w:rPr>
          <w:rFonts w:ascii="Arial" w:hAnsi="Arial" w:cs="Arial"/>
          <w:i/>
          <w:sz w:val="22"/>
          <w:szCs w:val="22"/>
        </w:rPr>
        <w:t>ESR</w:t>
      </w:r>
      <w:r w:rsidRPr="009E516A">
        <w:rPr>
          <w:rFonts w:ascii="Arial" w:hAnsi="Arial" w:cs="Arial"/>
          <w:sz w:val="22"/>
          <w:szCs w:val="22"/>
        </w:rPr>
        <w:t>1</w:t>
      </w:r>
      <w:r w:rsidR="00A229A0">
        <w:rPr>
          <w:rFonts w:ascii="Arial" w:hAnsi="Arial" w:cs="Arial"/>
          <w:sz w:val="22"/>
          <w:szCs w:val="22"/>
        </w:rPr>
        <w:t xml:space="preserve">… </w:t>
      </w:r>
      <w:r w:rsidR="00A229A0" w:rsidRPr="00A229A0">
        <w:rPr>
          <w:rFonts w:ascii="Arial" w:hAnsi="Arial" w:cs="Arial"/>
          <w:b/>
          <w:sz w:val="22"/>
          <w:szCs w:val="22"/>
        </w:rPr>
        <w:t>[1]</w:t>
      </w:r>
      <w:r w:rsidRPr="009E516A">
        <w:rPr>
          <w:rFonts w:ascii="Arial" w:hAnsi="Arial" w:cs="Arial"/>
          <w:sz w:val="22"/>
          <w:szCs w:val="22"/>
        </w:rPr>
        <w:t xml:space="preserve">, </w:t>
      </w:r>
      <w:r w:rsidRPr="009E516A">
        <w:rPr>
          <w:rFonts w:ascii="Arial" w:hAnsi="Arial" w:cs="Arial"/>
          <w:i/>
          <w:sz w:val="22"/>
          <w:szCs w:val="22"/>
        </w:rPr>
        <w:t>PIK3CA</w:t>
      </w:r>
      <w:r w:rsidR="00A229A0">
        <w:rPr>
          <w:rFonts w:ascii="Arial" w:hAnsi="Arial" w:cs="Arial"/>
          <w:i/>
          <w:sz w:val="22"/>
          <w:szCs w:val="22"/>
        </w:rPr>
        <w:t xml:space="preserve">… </w:t>
      </w:r>
      <w:r w:rsidR="00A229A0" w:rsidRPr="00A229A0">
        <w:rPr>
          <w:rFonts w:ascii="Arial" w:hAnsi="Arial" w:cs="Arial"/>
          <w:b/>
          <w:sz w:val="22"/>
          <w:szCs w:val="22"/>
        </w:rPr>
        <w:t>[</w:t>
      </w:r>
      <w:r w:rsidR="00A229A0">
        <w:rPr>
          <w:rFonts w:ascii="Arial" w:hAnsi="Arial" w:cs="Arial"/>
          <w:b/>
          <w:sz w:val="22"/>
          <w:szCs w:val="22"/>
        </w:rPr>
        <w:t>2</w:t>
      </w:r>
      <w:r w:rsidR="00A229A0" w:rsidRPr="00A229A0">
        <w:rPr>
          <w:rFonts w:ascii="Arial" w:hAnsi="Arial" w:cs="Arial"/>
          <w:b/>
          <w:sz w:val="22"/>
          <w:szCs w:val="22"/>
        </w:rPr>
        <w:t>]</w:t>
      </w:r>
      <w:r w:rsidRPr="009E516A">
        <w:rPr>
          <w:rFonts w:ascii="Arial" w:hAnsi="Arial" w:cs="Arial"/>
          <w:sz w:val="22"/>
          <w:szCs w:val="22"/>
        </w:rPr>
        <w:t xml:space="preserve">, </w:t>
      </w:r>
      <w:r w:rsidRPr="009E516A">
        <w:rPr>
          <w:rFonts w:ascii="Arial" w:hAnsi="Arial" w:cs="Arial"/>
          <w:i/>
          <w:sz w:val="22"/>
          <w:szCs w:val="22"/>
        </w:rPr>
        <w:t>TP53</w:t>
      </w:r>
      <w:r w:rsidR="00A229A0">
        <w:rPr>
          <w:rFonts w:ascii="Arial" w:hAnsi="Arial" w:cs="Arial"/>
          <w:i/>
          <w:sz w:val="22"/>
          <w:szCs w:val="22"/>
        </w:rPr>
        <w:t xml:space="preserve">… </w:t>
      </w:r>
      <w:r w:rsidR="00A229A0" w:rsidRPr="00A229A0">
        <w:rPr>
          <w:rFonts w:ascii="Arial" w:hAnsi="Arial" w:cs="Arial"/>
          <w:b/>
          <w:sz w:val="22"/>
          <w:szCs w:val="22"/>
        </w:rPr>
        <w:t>[</w:t>
      </w:r>
      <w:r w:rsidR="00A229A0">
        <w:rPr>
          <w:rFonts w:ascii="Arial" w:hAnsi="Arial" w:cs="Arial"/>
          <w:b/>
          <w:sz w:val="22"/>
          <w:szCs w:val="22"/>
        </w:rPr>
        <w:t>3</w:t>
      </w:r>
      <w:r w:rsidR="00A229A0" w:rsidRPr="00A229A0">
        <w:rPr>
          <w:rFonts w:ascii="Arial" w:hAnsi="Arial" w:cs="Arial"/>
          <w:b/>
          <w:sz w:val="22"/>
          <w:szCs w:val="22"/>
        </w:rPr>
        <w:t>]</w:t>
      </w:r>
      <w:r w:rsidRPr="009E516A">
        <w:rPr>
          <w:rFonts w:ascii="Arial" w:hAnsi="Arial" w:cs="Arial"/>
          <w:sz w:val="22"/>
          <w:szCs w:val="22"/>
        </w:rPr>
        <w:t xml:space="preserve">, </w:t>
      </w:r>
      <w:r w:rsidRPr="009E516A">
        <w:rPr>
          <w:rFonts w:ascii="Arial" w:hAnsi="Arial" w:cs="Arial"/>
          <w:i/>
          <w:sz w:val="22"/>
          <w:szCs w:val="22"/>
        </w:rPr>
        <w:t>POLE</w:t>
      </w:r>
      <w:r w:rsidR="005C2F73">
        <w:rPr>
          <w:rFonts w:ascii="Arial" w:hAnsi="Arial" w:cs="Arial"/>
          <w:i/>
          <w:sz w:val="22"/>
          <w:szCs w:val="22"/>
        </w:rPr>
        <w:t xml:space="preserve"> </w:t>
      </w:r>
      <w:r w:rsidR="005C2F73" w:rsidRPr="005C2F73">
        <w:rPr>
          <w:rFonts w:ascii="Arial" w:hAnsi="Arial" w:cs="Arial"/>
          <w:i/>
          <w:color w:val="FF0000"/>
          <w:sz w:val="22"/>
          <w:szCs w:val="22"/>
        </w:rPr>
        <w:t>(pole)</w:t>
      </w:r>
      <w:r w:rsidR="00A229A0">
        <w:rPr>
          <w:rFonts w:ascii="Arial" w:hAnsi="Arial" w:cs="Arial"/>
          <w:i/>
          <w:sz w:val="22"/>
          <w:szCs w:val="22"/>
        </w:rPr>
        <w:t xml:space="preserve">… </w:t>
      </w:r>
      <w:r w:rsidR="00A229A0" w:rsidRPr="00A229A0">
        <w:rPr>
          <w:rFonts w:ascii="Arial" w:hAnsi="Arial" w:cs="Arial"/>
          <w:b/>
          <w:sz w:val="22"/>
          <w:szCs w:val="22"/>
        </w:rPr>
        <w:t>[</w:t>
      </w:r>
      <w:r w:rsidR="00A229A0">
        <w:rPr>
          <w:rFonts w:ascii="Arial" w:hAnsi="Arial" w:cs="Arial"/>
          <w:b/>
          <w:sz w:val="22"/>
          <w:szCs w:val="22"/>
        </w:rPr>
        <w:t>4</w:t>
      </w:r>
      <w:r w:rsidR="00A229A0" w:rsidRPr="00A229A0">
        <w:rPr>
          <w:rFonts w:ascii="Arial" w:hAnsi="Arial" w:cs="Arial"/>
          <w:b/>
          <w:sz w:val="22"/>
          <w:szCs w:val="22"/>
        </w:rPr>
        <w:t>]</w:t>
      </w:r>
      <w:r w:rsidRPr="009E516A">
        <w:rPr>
          <w:rFonts w:ascii="Arial" w:hAnsi="Arial" w:cs="Arial"/>
          <w:iCs/>
          <w:sz w:val="22"/>
          <w:szCs w:val="22"/>
        </w:rPr>
        <w:t>,</w:t>
      </w:r>
      <w:r w:rsidRPr="009E516A">
        <w:rPr>
          <w:rFonts w:ascii="Arial" w:hAnsi="Arial" w:cs="Arial"/>
          <w:sz w:val="22"/>
          <w:szCs w:val="22"/>
        </w:rPr>
        <w:t xml:space="preserve"> and </w:t>
      </w:r>
      <w:r w:rsidRPr="009E516A">
        <w:rPr>
          <w:rFonts w:ascii="Arial" w:hAnsi="Arial" w:cs="Arial"/>
          <w:i/>
          <w:sz w:val="22"/>
          <w:szCs w:val="22"/>
        </w:rPr>
        <w:t>PIK3R</w:t>
      </w:r>
      <w:r w:rsidR="00A229A0">
        <w:rPr>
          <w:rFonts w:ascii="Arial" w:hAnsi="Arial" w:cs="Arial"/>
          <w:i/>
          <w:sz w:val="22"/>
          <w:szCs w:val="22"/>
        </w:rPr>
        <w:t>1</w:t>
      </w:r>
      <w:r w:rsidRPr="009E516A">
        <w:rPr>
          <w:rFonts w:ascii="Arial" w:hAnsi="Arial" w:cs="Arial"/>
          <w:sz w:val="22"/>
          <w:szCs w:val="22"/>
        </w:rPr>
        <w:t xml:space="preserve"> </w:t>
      </w:r>
      <w:r w:rsidR="00A229A0" w:rsidRPr="00A229A0">
        <w:rPr>
          <w:rFonts w:ascii="Arial" w:hAnsi="Arial" w:cs="Arial"/>
          <w:b/>
          <w:sz w:val="22"/>
          <w:szCs w:val="22"/>
        </w:rPr>
        <w:t>[</w:t>
      </w:r>
      <w:r w:rsidR="00A229A0">
        <w:rPr>
          <w:rFonts w:ascii="Arial" w:hAnsi="Arial" w:cs="Arial"/>
          <w:b/>
          <w:sz w:val="22"/>
          <w:szCs w:val="22"/>
        </w:rPr>
        <w:t>5</w:t>
      </w:r>
      <w:r w:rsidR="00A229A0" w:rsidRPr="00A229A0">
        <w:rPr>
          <w:rFonts w:ascii="Arial" w:hAnsi="Arial" w:cs="Arial"/>
          <w:b/>
          <w:sz w:val="22"/>
          <w:szCs w:val="22"/>
        </w:rPr>
        <w:t>]</w:t>
      </w:r>
      <w:r w:rsidR="00A229A0">
        <w:rPr>
          <w:rFonts w:ascii="Arial" w:hAnsi="Arial" w:cs="Arial"/>
          <w:b/>
          <w:sz w:val="22"/>
          <w:szCs w:val="22"/>
        </w:rPr>
        <w:t xml:space="preserve"> </w:t>
      </w:r>
      <w:r w:rsidRPr="009E516A">
        <w:rPr>
          <w:rFonts w:ascii="Arial" w:hAnsi="Arial" w:cs="Arial"/>
          <w:sz w:val="22"/>
          <w:szCs w:val="22"/>
        </w:rPr>
        <w:t xml:space="preserve">genes by </w:t>
      </w:r>
      <w:proofErr w:type="spellStart"/>
      <w:r w:rsidRPr="009E516A">
        <w:rPr>
          <w:rFonts w:ascii="Arial" w:hAnsi="Arial" w:cs="Arial"/>
          <w:sz w:val="22"/>
          <w:szCs w:val="22"/>
        </w:rPr>
        <w:t>dPCR</w:t>
      </w:r>
      <w:proofErr w:type="spellEnd"/>
      <w:r w:rsidRPr="009E516A">
        <w:rPr>
          <w:rFonts w:ascii="Arial" w:hAnsi="Arial" w:cs="Arial"/>
          <w:sz w:val="22"/>
          <w:szCs w:val="22"/>
        </w:rPr>
        <w:t>-</w:t>
      </w:r>
      <w:proofErr w:type="gramStart"/>
      <w:r w:rsidRPr="009E516A">
        <w:rPr>
          <w:rFonts w:ascii="Arial" w:hAnsi="Arial" w:cs="Arial"/>
          <w:sz w:val="22"/>
          <w:szCs w:val="22"/>
        </w:rPr>
        <w:t>Seq</w:t>
      </w:r>
      <w:r w:rsidR="00A229A0">
        <w:rPr>
          <w:rFonts w:ascii="Arial" w:hAnsi="Arial" w:cs="Arial"/>
          <w:sz w:val="22"/>
          <w:szCs w:val="22"/>
        </w:rPr>
        <w:t xml:space="preserve"> </w:t>
      </w:r>
      <w:r w:rsidRPr="009E516A">
        <w:rPr>
          <w:rFonts w:ascii="Arial" w:hAnsi="Arial" w:cs="Arial"/>
          <w:sz w:val="22"/>
          <w:szCs w:val="22"/>
        </w:rPr>
        <w:t>.</w:t>
      </w:r>
      <w:proofErr w:type="gramEnd"/>
      <w:r w:rsidRPr="009E516A">
        <w:rPr>
          <w:rFonts w:ascii="Arial" w:hAnsi="Arial" w:cs="Arial"/>
          <w:sz w:val="22"/>
          <w:szCs w:val="22"/>
        </w:rPr>
        <w:t xml:space="preserve"> The median depth of coverage was 3,500</w:t>
      </w:r>
      <w:r w:rsidR="00A229A0">
        <w:rPr>
          <w:rFonts w:ascii="Arial" w:hAnsi="Arial" w:cs="Arial"/>
          <w:sz w:val="22"/>
          <w:szCs w:val="22"/>
        </w:rPr>
        <w:t xml:space="preserve"> </w:t>
      </w:r>
      <w:r w:rsidR="00A229A0" w:rsidRPr="00A229A0">
        <w:rPr>
          <w:rFonts w:ascii="Arial" w:hAnsi="Arial" w:cs="Arial"/>
          <w:b/>
          <w:sz w:val="22"/>
          <w:szCs w:val="22"/>
        </w:rPr>
        <w:t>[</w:t>
      </w:r>
      <w:r w:rsidR="00A229A0">
        <w:rPr>
          <w:rFonts w:ascii="Arial" w:hAnsi="Arial" w:cs="Arial"/>
          <w:b/>
          <w:sz w:val="22"/>
          <w:szCs w:val="22"/>
        </w:rPr>
        <w:t>6</w:t>
      </w:r>
      <w:r w:rsidR="00A229A0" w:rsidRPr="00A229A0">
        <w:rPr>
          <w:rFonts w:ascii="Arial" w:hAnsi="Arial" w:cs="Arial"/>
          <w:b/>
          <w:sz w:val="22"/>
          <w:szCs w:val="22"/>
        </w:rPr>
        <w:t>]</w:t>
      </w:r>
      <w:r w:rsidRPr="009E516A">
        <w:rPr>
          <w:rFonts w:ascii="Arial" w:hAnsi="Arial" w:cs="Arial"/>
          <w:sz w:val="22"/>
          <w:szCs w:val="22"/>
        </w:rPr>
        <w:t xml:space="preserve">. </w:t>
      </w:r>
    </w:p>
    <w:p w14:paraId="23FBF3E2" w14:textId="0F3F49F2" w:rsidR="00A229A0" w:rsidRPr="00A229A0" w:rsidRDefault="00A229A0" w:rsidP="00A229A0">
      <w:pPr>
        <w:numPr>
          <w:ilvl w:val="2"/>
          <w:numId w:val="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9E516A">
        <w:rPr>
          <w:rFonts w:ascii="Arial" w:hAnsi="Arial" w:cs="Arial"/>
          <w:sz w:val="22"/>
          <w:szCs w:val="22"/>
        </w:rPr>
        <w:t>Figure</w:t>
      </w:r>
      <w:r>
        <w:rPr>
          <w:rFonts w:ascii="Arial" w:hAnsi="Arial" w:cs="Arial"/>
          <w:sz w:val="22"/>
          <w:szCs w:val="22"/>
        </w:rPr>
        <w:t xml:space="preserve"> 2 </w:t>
      </w:r>
      <w:r w:rsidRPr="00A229A0">
        <w:rPr>
          <w:rFonts w:ascii="Arial" w:hAnsi="Arial" w:cs="Arial"/>
          <w:i/>
          <w:color w:val="0070C0"/>
          <w:sz w:val="22"/>
          <w:szCs w:val="22"/>
        </w:rPr>
        <w:t xml:space="preserve">– Video editors, please emphasize the </w:t>
      </w:r>
      <w:r>
        <w:rPr>
          <w:rFonts w:ascii="Arial" w:hAnsi="Arial" w:cs="Arial"/>
          <w:i/>
          <w:color w:val="0070C0"/>
          <w:sz w:val="22"/>
          <w:szCs w:val="22"/>
        </w:rPr>
        <w:t>row labeled “ESR1”</w:t>
      </w:r>
      <w:r w:rsidRPr="00A229A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5D5FB26" w14:textId="310BC4E3" w:rsidR="00A229A0" w:rsidRPr="00A229A0" w:rsidRDefault="00A229A0" w:rsidP="00A229A0">
      <w:pPr>
        <w:numPr>
          <w:ilvl w:val="2"/>
          <w:numId w:val="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9E516A">
        <w:rPr>
          <w:rFonts w:ascii="Arial" w:hAnsi="Arial" w:cs="Arial"/>
          <w:sz w:val="22"/>
          <w:szCs w:val="22"/>
        </w:rPr>
        <w:t>Figure</w:t>
      </w:r>
      <w:r>
        <w:rPr>
          <w:rFonts w:ascii="Arial" w:hAnsi="Arial" w:cs="Arial"/>
          <w:sz w:val="22"/>
          <w:szCs w:val="22"/>
        </w:rPr>
        <w:t xml:space="preserve"> 2 </w:t>
      </w:r>
      <w:r w:rsidRPr="00A229A0">
        <w:rPr>
          <w:rFonts w:ascii="Arial" w:hAnsi="Arial" w:cs="Arial"/>
          <w:i/>
          <w:color w:val="0070C0"/>
          <w:sz w:val="22"/>
          <w:szCs w:val="22"/>
        </w:rPr>
        <w:t xml:space="preserve">– Video editors, please emphasize the </w:t>
      </w:r>
      <w:r>
        <w:rPr>
          <w:rFonts w:ascii="Arial" w:hAnsi="Arial" w:cs="Arial"/>
          <w:i/>
          <w:color w:val="0070C0"/>
          <w:sz w:val="22"/>
          <w:szCs w:val="22"/>
        </w:rPr>
        <w:t>row labeled “PIK3CA”</w:t>
      </w:r>
      <w:r w:rsidRPr="00A229A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D10C655" w14:textId="15884E47" w:rsidR="00A229A0" w:rsidRPr="00A229A0" w:rsidRDefault="00A229A0" w:rsidP="00A229A0">
      <w:pPr>
        <w:numPr>
          <w:ilvl w:val="2"/>
          <w:numId w:val="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9E516A">
        <w:rPr>
          <w:rFonts w:ascii="Arial" w:hAnsi="Arial" w:cs="Arial"/>
          <w:sz w:val="22"/>
          <w:szCs w:val="22"/>
        </w:rPr>
        <w:t>Figure</w:t>
      </w:r>
      <w:r>
        <w:rPr>
          <w:rFonts w:ascii="Arial" w:hAnsi="Arial" w:cs="Arial"/>
          <w:sz w:val="22"/>
          <w:szCs w:val="22"/>
        </w:rPr>
        <w:t xml:space="preserve"> 2 </w:t>
      </w:r>
      <w:r w:rsidRPr="00A229A0">
        <w:rPr>
          <w:rFonts w:ascii="Arial" w:hAnsi="Arial" w:cs="Arial"/>
          <w:i/>
          <w:color w:val="0070C0"/>
          <w:sz w:val="22"/>
          <w:szCs w:val="22"/>
        </w:rPr>
        <w:t xml:space="preserve">– Video editors, please emphasize the </w:t>
      </w:r>
      <w:r>
        <w:rPr>
          <w:rFonts w:ascii="Arial" w:hAnsi="Arial" w:cs="Arial"/>
          <w:i/>
          <w:color w:val="0070C0"/>
          <w:sz w:val="22"/>
          <w:szCs w:val="22"/>
        </w:rPr>
        <w:t>row labeled “TP53”</w:t>
      </w:r>
      <w:r w:rsidRPr="00A229A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7958970" w14:textId="3747BC2F" w:rsidR="00A229A0" w:rsidRPr="00A229A0" w:rsidRDefault="00A229A0" w:rsidP="00A229A0">
      <w:pPr>
        <w:numPr>
          <w:ilvl w:val="2"/>
          <w:numId w:val="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9E516A">
        <w:rPr>
          <w:rFonts w:ascii="Arial" w:hAnsi="Arial" w:cs="Arial"/>
          <w:sz w:val="22"/>
          <w:szCs w:val="22"/>
        </w:rPr>
        <w:t>Figure</w:t>
      </w:r>
      <w:r>
        <w:rPr>
          <w:rFonts w:ascii="Arial" w:hAnsi="Arial" w:cs="Arial"/>
          <w:sz w:val="22"/>
          <w:szCs w:val="22"/>
        </w:rPr>
        <w:t xml:space="preserve"> 2 </w:t>
      </w:r>
      <w:r w:rsidRPr="00A229A0">
        <w:rPr>
          <w:rFonts w:ascii="Arial" w:hAnsi="Arial" w:cs="Arial"/>
          <w:i/>
          <w:color w:val="0070C0"/>
          <w:sz w:val="22"/>
          <w:szCs w:val="22"/>
        </w:rPr>
        <w:t xml:space="preserve">– Video editors, please emphasize the </w:t>
      </w:r>
      <w:r>
        <w:rPr>
          <w:rFonts w:ascii="Arial" w:hAnsi="Arial" w:cs="Arial"/>
          <w:i/>
          <w:color w:val="0070C0"/>
          <w:sz w:val="22"/>
          <w:szCs w:val="22"/>
        </w:rPr>
        <w:t>row labeled “POLE”</w:t>
      </w:r>
      <w:r w:rsidRPr="00A229A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EC6705E" w14:textId="7519092E" w:rsidR="00A229A0" w:rsidRPr="00A229A0" w:rsidRDefault="00A229A0" w:rsidP="00A229A0">
      <w:pPr>
        <w:numPr>
          <w:ilvl w:val="2"/>
          <w:numId w:val="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9E516A">
        <w:rPr>
          <w:rFonts w:ascii="Arial" w:hAnsi="Arial" w:cs="Arial"/>
          <w:sz w:val="22"/>
          <w:szCs w:val="22"/>
        </w:rPr>
        <w:t>Figure</w:t>
      </w:r>
      <w:r>
        <w:rPr>
          <w:rFonts w:ascii="Arial" w:hAnsi="Arial" w:cs="Arial"/>
          <w:sz w:val="22"/>
          <w:szCs w:val="22"/>
        </w:rPr>
        <w:t xml:space="preserve"> 2 </w:t>
      </w:r>
      <w:r w:rsidRPr="00A229A0">
        <w:rPr>
          <w:rFonts w:ascii="Arial" w:hAnsi="Arial" w:cs="Arial"/>
          <w:i/>
          <w:color w:val="0070C0"/>
          <w:sz w:val="22"/>
          <w:szCs w:val="22"/>
        </w:rPr>
        <w:t xml:space="preserve">– Video editors, please emphasize the </w:t>
      </w:r>
      <w:r>
        <w:rPr>
          <w:rFonts w:ascii="Arial" w:hAnsi="Arial" w:cs="Arial"/>
          <w:i/>
          <w:color w:val="0070C0"/>
          <w:sz w:val="22"/>
          <w:szCs w:val="22"/>
        </w:rPr>
        <w:t>row labeled “PIK3R1”</w:t>
      </w:r>
      <w:r w:rsidRPr="00A229A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E177AFB" w14:textId="5E9ED7A4" w:rsidR="00A229A0" w:rsidRPr="00A229A0" w:rsidRDefault="00A229A0" w:rsidP="00A229A0">
      <w:pPr>
        <w:numPr>
          <w:ilvl w:val="2"/>
          <w:numId w:val="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9E516A">
        <w:rPr>
          <w:rFonts w:ascii="Arial" w:hAnsi="Arial" w:cs="Arial"/>
          <w:sz w:val="22"/>
          <w:szCs w:val="22"/>
        </w:rPr>
        <w:t>Figure</w:t>
      </w:r>
      <w:r>
        <w:rPr>
          <w:rFonts w:ascii="Arial" w:hAnsi="Arial" w:cs="Arial"/>
          <w:sz w:val="22"/>
          <w:szCs w:val="22"/>
        </w:rPr>
        <w:t xml:space="preserve"> 2 </w:t>
      </w:r>
    </w:p>
    <w:p w14:paraId="32D8031B" w14:textId="77777777" w:rsidR="00A229A0" w:rsidRDefault="00A229A0" w:rsidP="009A0E7C">
      <w:pPr>
        <w:outlineLvl w:val="0"/>
        <w:rPr>
          <w:rFonts w:ascii="Arial" w:hAnsi="Arial" w:cs="Arial"/>
          <w:i/>
          <w:sz w:val="22"/>
          <w:szCs w:val="22"/>
          <w:highlight w:val="yellow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3B381B">
      <w:pPr>
        <w:numPr>
          <w:ilvl w:val="0"/>
          <w:numId w:val="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5600813A" w14:textId="2D8086C3" w:rsidR="00741524" w:rsidRDefault="00AF1E5A" w:rsidP="00741524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741524">
        <w:rPr>
          <w:rFonts w:ascii="Helvetica" w:hAnsi="Helvetica" w:cs="Arial"/>
          <w:b/>
          <w:sz w:val="22"/>
          <w:szCs w:val="22"/>
          <w:u w:val="single"/>
        </w:rPr>
        <w:t>Gaorav</w:t>
      </w:r>
      <w:proofErr w:type="spellEnd"/>
      <w:r w:rsidRPr="00741524">
        <w:rPr>
          <w:rFonts w:ascii="Helvetica" w:hAnsi="Helvetica" w:cs="Arial"/>
          <w:b/>
          <w:sz w:val="22"/>
          <w:szCs w:val="22"/>
          <w:u w:val="single"/>
        </w:rPr>
        <w:t xml:space="preserve"> P. Gupta</w:t>
      </w:r>
      <w:r w:rsidR="00741524">
        <w:rPr>
          <w:rFonts w:ascii="Helvetica" w:hAnsi="Helvetica" w:cs="Arial"/>
          <w:b/>
          <w:sz w:val="22"/>
          <w:szCs w:val="22"/>
        </w:rPr>
        <w:t>:</w:t>
      </w:r>
      <w:r w:rsidR="001925CF">
        <w:rPr>
          <w:rFonts w:ascii="Helvetica" w:hAnsi="Helvetica" w:cs="Arial"/>
          <w:sz w:val="22"/>
          <w:szCs w:val="22"/>
        </w:rPr>
        <w:t xml:space="preserve"> </w:t>
      </w:r>
      <w:r w:rsidR="002B378A">
        <w:rPr>
          <w:rFonts w:ascii="Helvetica" w:hAnsi="Helvetica" w:cs="Arial"/>
          <w:sz w:val="22"/>
          <w:szCs w:val="22"/>
        </w:rPr>
        <w:t>It</w:t>
      </w:r>
      <w:r w:rsidR="007143BA">
        <w:rPr>
          <w:rFonts w:ascii="Helvetica" w:hAnsi="Helvetica" w:cs="Arial"/>
          <w:sz w:val="22"/>
          <w:szCs w:val="22"/>
        </w:rPr>
        <w:t xml:space="preserve"> is critical to evaluate for balanced amplification</w:t>
      </w:r>
      <w:r w:rsidR="002B378A">
        <w:rPr>
          <w:rFonts w:ascii="Helvetica" w:hAnsi="Helvetica" w:cs="Arial"/>
          <w:sz w:val="22"/>
          <w:szCs w:val="22"/>
        </w:rPr>
        <w:t xml:space="preserve"> </w:t>
      </w:r>
      <w:r w:rsidR="00115FE5">
        <w:rPr>
          <w:rFonts w:ascii="Helvetica" w:hAnsi="Helvetica" w:cs="Arial"/>
          <w:sz w:val="22"/>
          <w:szCs w:val="22"/>
        </w:rPr>
        <w:t>with newly designed custom primer set</w:t>
      </w:r>
      <w:r w:rsidR="00DF0D2D">
        <w:rPr>
          <w:rFonts w:ascii="Helvetica" w:hAnsi="Helvetica" w:cs="Arial"/>
          <w:sz w:val="22"/>
          <w:szCs w:val="22"/>
        </w:rPr>
        <w:t>s</w:t>
      </w:r>
      <w:r w:rsidR="00115FE5">
        <w:rPr>
          <w:rFonts w:ascii="Helvetica" w:hAnsi="Helvetica" w:cs="Arial"/>
          <w:sz w:val="22"/>
          <w:szCs w:val="22"/>
        </w:rPr>
        <w:t xml:space="preserve"> </w:t>
      </w:r>
      <w:r w:rsidR="007143BA">
        <w:rPr>
          <w:rFonts w:ascii="Helvetica" w:hAnsi="Helvetica" w:cs="Arial"/>
          <w:sz w:val="22"/>
          <w:szCs w:val="22"/>
        </w:rPr>
        <w:t>by assessing read depth for the different amplicon regions, and adjusting primer concentrations or redesigning primers as needed</w:t>
      </w:r>
      <w:r w:rsidR="00741524">
        <w:rPr>
          <w:rFonts w:ascii="Helvetica" w:hAnsi="Helvetica" w:cs="Arial"/>
          <w:sz w:val="22"/>
          <w:szCs w:val="22"/>
        </w:rPr>
        <w:t xml:space="preserve"> </w:t>
      </w:r>
      <w:r w:rsidR="00741524" w:rsidRPr="00741524">
        <w:rPr>
          <w:rFonts w:ascii="Helvetica" w:hAnsi="Helvetica" w:cs="Arial"/>
          <w:b/>
          <w:sz w:val="22"/>
          <w:szCs w:val="22"/>
        </w:rPr>
        <w:t>[1]</w:t>
      </w:r>
      <w:r w:rsidR="007143BA">
        <w:rPr>
          <w:rFonts w:ascii="Helvetica" w:hAnsi="Helvetica" w:cs="Arial"/>
          <w:sz w:val="22"/>
          <w:szCs w:val="22"/>
        </w:rPr>
        <w:t>.</w:t>
      </w:r>
      <w:r w:rsidR="00281D83">
        <w:rPr>
          <w:rFonts w:ascii="Helvetica" w:hAnsi="Helvetica" w:cs="Arial"/>
          <w:sz w:val="22"/>
          <w:szCs w:val="22"/>
        </w:rPr>
        <w:t xml:space="preserve"> </w:t>
      </w:r>
    </w:p>
    <w:p w14:paraId="49CE524B" w14:textId="699E05B8" w:rsidR="00741524" w:rsidRPr="00741524" w:rsidRDefault="00741524" w:rsidP="00741524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4152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114EA08" w14:textId="77777777" w:rsidR="00741524" w:rsidRDefault="00AF1E5A" w:rsidP="00741524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41524">
        <w:rPr>
          <w:rFonts w:ascii="Helvetica" w:hAnsi="Helvetica" w:cs="Arial"/>
          <w:b/>
          <w:sz w:val="22"/>
          <w:szCs w:val="22"/>
          <w:u w:val="single"/>
        </w:rPr>
        <w:t>Sunil Kumar</w:t>
      </w:r>
      <w:r w:rsidR="00741524" w:rsidRPr="00741524">
        <w:rPr>
          <w:rFonts w:ascii="Helvetica" w:hAnsi="Helvetica" w:cs="Arial"/>
          <w:b/>
          <w:sz w:val="22"/>
          <w:szCs w:val="22"/>
        </w:rPr>
        <w:t>:</w:t>
      </w:r>
      <w:r w:rsidR="002E7249">
        <w:rPr>
          <w:rFonts w:ascii="Helvetica" w:hAnsi="Helvetica" w:cs="Arial"/>
          <w:sz w:val="22"/>
          <w:szCs w:val="22"/>
        </w:rPr>
        <w:t xml:space="preserve"> The </w:t>
      </w:r>
      <w:r w:rsidR="007D7551" w:rsidRPr="007D7551">
        <w:rPr>
          <w:rFonts w:ascii="Helvetica" w:hAnsi="Helvetica" w:cs="Arial"/>
          <w:sz w:val="22"/>
          <w:szCs w:val="22"/>
        </w:rPr>
        <w:t xml:space="preserve">detection threshold </w:t>
      </w:r>
      <w:r w:rsidR="00281D83">
        <w:rPr>
          <w:rFonts w:ascii="Helvetica" w:hAnsi="Helvetica" w:cs="Arial"/>
          <w:sz w:val="22"/>
          <w:szCs w:val="22"/>
        </w:rPr>
        <w:t>of</w:t>
      </w:r>
      <w:r w:rsidR="002E7249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2E7249">
        <w:rPr>
          <w:rFonts w:ascii="Helvetica" w:hAnsi="Helvetica" w:cs="Arial"/>
          <w:sz w:val="22"/>
          <w:szCs w:val="22"/>
        </w:rPr>
        <w:t>dPCR</w:t>
      </w:r>
      <w:proofErr w:type="spellEnd"/>
      <w:r w:rsidR="002E7249">
        <w:rPr>
          <w:rFonts w:ascii="Helvetica" w:hAnsi="Helvetica" w:cs="Arial"/>
          <w:sz w:val="22"/>
          <w:szCs w:val="22"/>
        </w:rPr>
        <w:t xml:space="preserve">-Seq assay is 1.6% and the </w:t>
      </w:r>
      <w:r w:rsidR="00871FB3">
        <w:rPr>
          <w:rFonts w:ascii="Helvetica" w:hAnsi="Helvetica" w:cs="Arial"/>
          <w:sz w:val="22"/>
          <w:szCs w:val="22"/>
        </w:rPr>
        <w:t>calculated mutation frequency matches very well with digital PCR assays for individual target</w:t>
      </w:r>
      <w:r w:rsidR="000F0078">
        <w:rPr>
          <w:rFonts w:ascii="Helvetica" w:hAnsi="Helvetica" w:cs="Arial"/>
          <w:sz w:val="22"/>
          <w:szCs w:val="22"/>
        </w:rPr>
        <w:t xml:space="preserve"> alleles</w:t>
      </w:r>
      <w:r w:rsidR="00741524">
        <w:rPr>
          <w:rFonts w:ascii="Helvetica" w:hAnsi="Helvetica" w:cs="Arial"/>
          <w:sz w:val="22"/>
          <w:szCs w:val="22"/>
        </w:rPr>
        <w:t xml:space="preserve"> </w:t>
      </w:r>
      <w:r w:rsidR="00741524" w:rsidRPr="00741524">
        <w:rPr>
          <w:rFonts w:ascii="Helvetica" w:hAnsi="Helvetica" w:cs="Arial"/>
          <w:b/>
          <w:sz w:val="22"/>
          <w:szCs w:val="22"/>
        </w:rPr>
        <w:t>[1]</w:t>
      </w:r>
      <w:r w:rsidR="00871FB3">
        <w:rPr>
          <w:rFonts w:ascii="Helvetica" w:hAnsi="Helvetica" w:cs="Arial"/>
          <w:sz w:val="22"/>
          <w:szCs w:val="22"/>
        </w:rPr>
        <w:t>.</w:t>
      </w:r>
      <w:r w:rsidR="007D7551">
        <w:rPr>
          <w:rFonts w:ascii="Helvetica" w:hAnsi="Helvetica" w:cs="Arial"/>
          <w:sz w:val="22"/>
          <w:szCs w:val="22"/>
        </w:rPr>
        <w:t xml:space="preserve"> </w:t>
      </w:r>
    </w:p>
    <w:p w14:paraId="36FA7A4F" w14:textId="7A632D50" w:rsidR="00741524" w:rsidRPr="00741524" w:rsidRDefault="00741524" w:rsidP="00741524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4152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1FB12505" w14:textId="77777777" w:rsidR="00741524" w:rsidRDefault="00AF1E5A" w:rsidP="00741524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41524">
        <w:rPr>
          <w:rFonts w:ascii="Helvetica" w:hAnsi="Helvetica" w:cs="Arial"/>
          <w:b/>
          <w:sz w:val="22"/>
          <w:szCs w:val="22"/>
          <w:u w:val="single"/>
        </w:rPr>
        <w:t>Dennis A. Simpson</w:t>
      </w:r>
      <w:r w:rsidR="00741524" w:rsidRPr="00741524">
        <w:rPr>
          <w:rFonts w:ascii="Helvetica" w:hAnsi="Helvetica" w:cs="Arial"/>
          <w:b/>
          <w:sz w:val="22"/>
          <w:szCs w:val="22"/>
        </w:rPr>
        <w:t>:</w:t>
      </w:r>
      <w:r w:rsidR="00741524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7143BA">
        <w:rPr>
          <w:rFonts w:ascii="Helvetica" w:hAnsi="Helvetica" w:cs="Arial"/>
          <w:sz w:val="22"/>
          <w:szCs w:val="22"/>
        </w:rPr>
        <w:t>dPCR</w:t>
      </w:r>
      <w:proofErr w:type="spellEnd"/>
      <w:r w:rsidR="007143BA">
        <w:rPr>
          <w:rFonts w:ascii="Helvetica" w:hAnsi="Helvetica" w:cs="Arial"/>
          <w:sz w:val="22"/>
          <w:szCs w:val="22"/>
        </w:rPr>
        <w:t xml:space="preserve">-Seq can be adapted to </w:t>
      </w:r>
      <w:r w:rsidR="000F0078">
        <w:rPr>
          <w:rFonts w:ascii="Helvetica" w:hAnsi="Helvetica" w:cs="Arial"/>
          <w:sz w:val="22"/>
          <w:szCs w:val="22"/>
        </w:rPr>
        <w:t>any other gene of interest</w:t>
      </w:r>
      <w:r w:rsidR="007143BA">
        <w:rPr>
          <w:rFonts w:ascii="Helvetica" w:hAnsi="Helvetica" w:cs="Arial"/>
          <w:sz w:val="22"/>
          <w:szCs w:val="22"/>
        </w:rPr>
        <w:t xml:space="preserve">, and allows investigators to perform NGS on plasma DNA samples </w:t>
      </w:r>
      <w:r w:rsidR="00723CAA">
        <w:rPr>
          <w:rFonts w:ascii="Helvetica" w:hAnsi="Helvetica" w:cs="Arial"/>
          <w:sz w:val="22"/>
          <w:szCs w:val="22"/>
        </w:rPr>
        <w:t>in a time- and cost-effective manner</w:t>
      </w:r>
      <w:r w:rsidR="00741524">
        <w:rPr>
          <w:rFonts w:ascii="Helvetica" w:hAnsi="Helvetica" w:cs="Arial"/>
          <w:sz w:val="22"/>
          <w:szCs w:val="22"/>
        </w:rPr>
        <w:t xml:space="preserve"> </w:t>
      </w:r>
      <w:r w:rsidR="00741524" w:rsidRPr="00741524">
        <w:rPr>
          <w:rFonts w:ascii="Helvetica" w:hAnsi="Helvetica" w:cs="Arial"/>
          <w:b/>
          <w:sz w:val="22"/>
          <w:szCs w:val="22"/>
        </w:rPr>
        <w:t>[1]</w:t>
      </w:r>
      <w:r w:rsidR="007143BA">
        <w:rPr>
          <w:rFonts w:ascii="Helvetica" w:hAnsi="Helvetica" w:cs="Arial"/>
          <w:sz w:val="22"/>
          <w:szCs w:val="22"/>
        </w:rPr>
        <w:t xml:space="preserve">. </w:t>
      </w:r>
    </w:p>
    <w:p w14:paraId="34157B6D" w14:textId="69E5FBD1" w:rsidR="00741524" w:rsidRPr="00741524" w:rsidRDefault="00741524" w:rsidP="00741524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4152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36D21251" w14:textId="77777777" w:rsidR="00741524" w:rsidRPr="00456A5D" w:rsidRDefault="00741524" w:rsidP="00741524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sectPr w:rsidR="00741524" w:rsidRPr="00456A5D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3E4DB" w14:textId="77777777" w:rsidR="004920A8" w:rsidRDefault="004920A8">
      <w:r>
        <w:separator/>
      </w:r>
    </w:p>
  </w:endnote>
  <w:endnote w:type="continuationSeparator" w:id="0">
    <w:p w14:paraId="3396E275" w14:textId="77777777" w:rsidR="004920A8" w:rsidRDefault="0049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B1060" w14:textId="2461E627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F0D2D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F0D2D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44176" w14:textId="77777777" w:rsidR="004920A8" w:rsidRDefault="004920A8">
      <w:r>
        <w:separator/>
      </w:r>
    </w:p>
  </w:footnote>
  <w:footnote w:type="continuationSeparator" w:id="0">
    <w:p w14:paraId="4D1FB10E" w14:textId="77777777" w:rsidR="004920A8" w:rsidRDefault="00492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AFCD" w14:textId="0821086F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4EAE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47BD1"/>
    <w:multiLevelType w:val="multilevel"/>
    <w:tmpl w:val="6ECE4418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ascii="Calibri" w:eastAsia="Arial" w:hAnsi="Calibri" w:cs="Arial" w:hint="default"/>
        <w:b/>
        <w:bCs w:val="0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u w:val="none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  <w:u w:val="no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0" w:firstLine="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0" w:firstLine="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0" w:firstLine="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0" w:firstLine="0"/>
      </w:pPr>
      <w:rPr>
        <w:rFonts w:hint="default"/>
        <w:u w:val="none"/>
      </w:rPr>
    </w:lvl>
  </w:abstractNum>
  <w:abstractNum w:abstractNumId="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30883"/>
    <w:multiLevelType w:val="multilevel"/>
    <w:tmpl w:val="8912F1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E0369B"/>
    <w:multiLevelType w:val="multilevel"/>
    <w:tmpl w:val="94CE3264"/>
    <w:lvl w:ilvl="0">
      <w:start w:val="9"/>
      <w:numFmt w:val="decimal"/>
      <w:suff w:val="space"/>
      <w:lvlText w:val="%1."/>
      <w:lvlJc w:val="left"/>
      <w:pPr>
        <w:ind w:left="0" w:firstLine="0"/>
      </w:pPr>
      <w:rPr>
        <w:rFonts w:ascii="Calibri" w:eastAsia="Arial" w:hAnsi="Calibri" w:cs="Arial" w:hint="default"/>
        <w:b/>
        <w:u w:val="none"/>
      </w:rPr>
    </w:lvl>
    <w:lvl w:ilvl="1">
      <w:start w:val="2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u w:val="no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0" w:firstLine="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0" w:firstLine="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0" w:firstLine="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0" w:firstLine="0"/>
      </w:pPr>
      <w:rPr>
        <w:rFonts w:hint="default"/>
        <w:u w:val="none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176C"/>
    <w:rsid w:val="00003C8B"/>
    <w:rsid w:val="000051DE"/>
    <w:rsid w:val="0001266D"/>
    <w:rsid w:val="00013862"/>
    <w:rsid w:val="00016F9C"/>
    <w:rsid w:val="000215A7"/>
    <w:rsid w:val="00023E22"/>
    <w:rsid w:val="00025306"/>
    <w:rsid w:val="00025DE9"/>
    <w:rsid w:val="00043807"/>
    <w:rsid w:val="00057A1E"/>
    <w:rsid w:val="000651CC"/>
    <w:rsid w:val="00073876"/>
    <w:rsid w:val="00074929"/>
    <w:rsid w:val="00083792"/>
    <w:rsid w:val="00090BAC"/>
    <w:rsid w:val="00092839"/>
    <w:rsid w:val="000A6EF2"/>
    <w:rsid w:val="000B0B1A"/>
    <w:rsid w:val="000B4E9A"/>
    <w:rsid w:val="000C0CDA"/>
    <w:rsid w:val="000C4CEE"/>
    <w:rsid w:val="000C63BF"/>
    <w:rsid w:val="000D065F"/>
    <w:rsid w:val="000D17E8"/>
    <w:rsid w:val="000D2C59"/>
    <w:rsid w:val="000D35D9"/>
    <w:rsid w:val="000F0078"/>
    <w:rsid w:val="000F445C"/>
    <w:rsid w:val="000F7841"/>
    <w:rsid w:val="00106F46"/>
    <w:rsid w:val="00110D54"/>
    <w:rsid w:val="001115D1"/>
    <w:rsid w:val="00112A6D"/>
    <w:rsid w:val="00115FE5"/>
    <w:rsid w:val="00125924"/>
    <w:rsid w:val="00126973"/>
    <w:rsid w:val="00151824"/>
    <w:rsid w:val="00162D51"/>
    <w:rsid w:val="00177B33"/>
    <w:rsid w:val="001819E3"/>
    <w:rsid w:val="00184EF9"/>
    <w:rsid w:val="00191A77"/>
    <w:rsid w:val="001925CF"/>
    <w:rsid w:val="001A0935"/>
    <w:rsid w:val="001B3024"/>
    <w:rsid w:val="001B5389"/>
    <w:rsid w:val="001B5C46"/>
    <w:rsid w:val="001B6EE2"/>
    <w:rsid w:val="001C7BBC"/>
    <w:rsid w:val="001E230F"/>
    <w:rsid w:val="001E52A3"/>
    <w:rsid w:val="001F0890"/>
    <w:rsid w:val="001F140E"/>
    <w:rsid w:val="001F7AB4"/>
    <w:rsid w:val="00205735"/>
    <w:rsid w:val="002062C0"/>
    <w:rsid w:val="00221EB5"/>
    <w:rsid w:val="00232538"/>
    <w:rsid w:val="00242F9F"/>
    <w:rsid w:val="00247BFF"/>
    <w:rsid w:val="002527CA"/>
    <w:rsid w:val="0025310D"/>
    <w:rsid w:val="002544F1"/>
    <w:rsid w:val="00255452"/>
    <w:rsid w:val="002617AD"/>
    <w:rsid w:val="00265C44"/>
    <w:rsid w:val="00277C90"/>
    <w:rsid w:val="00281D83"/>
    <w:rsid w:val="00283866"/>
    <w:rsid w:val="00283E3E"/>
    <w:rsid w:val="002B0D88"/>
    <w:rsid w:val="002B26D4"/>
    <w:rsid w:val="002B378A"/>
    <w:rsid w:val="002B55D9"/>
    <w:rsid w:val="002C54DB"/>
    <w:rsid w:val="002D52A1"/>
    <w:rsid w:val="002E7249"/>
    <w:rsid w:val="002E7521"/>
    <w:rsid w:val="002F3829"/>
    <w:rsid w:val="0030129C"/>
    <w:rsid w:val="003036C1"/>
    <w:rsid w:val="00305187"/>
    <w:rsid w:val="0030618C"/>
    <w:rsid w:val="003138D4"/>
    <w:rsid w:val="00313B41"/>
    <w:rsid w:val="0031694F"/>
    <w:rsid w:val="003176C4"/>
    <w:rsid w:val="00317DE4"/>
    <w:rsid w:val="00322C71"/>
    <w:rsid w:val="00330F1B"/>
    <w:rsid w:val="00336C61"/>
    <w:rsid w:val="00336F63"/>
    <w:rsid w:val="00342D7B"/>
    <w:rsid w:val="0034684D"/>
    <w:rsid w:val="00364F56"/>
    <w:rsid w:val="00395684"/>
    <w:rsid w:val="003A1109"/>
    <w:rsid w:val="003A49C2"/>
    <w:rsid w:val="003A5EE0"/>
    <w:rsid w:val="003B381B"/>
    <w:rsid w:val="003B5E26"/>
    <w:rsid w:val="003C3B66"/>
    <w:rsid w:val="003C7E1C"/>
    <w:rsid w:val="003D0847"/>
    <w:rsid w:val="003E1817"/>
    <w:rsid w:val="003E2BC9"/>
    <w:rsid w:val="00414B4F"/>
    <w:rsid w:val="00434EAE"/>
    <w:rsid w:val="00440FFA"/>
    <w:rsid w:val="004433FD"/>
    <w:rsid w:val="004445B1"/>
    <w:rsid w:val="004462E9"/>
    <w:rsid w:val="00450B27"/>
    <w:rsid w:val="00453116"/>
    <w:rsid w:val="00455510"/>
    <w:rsid w:val="004558D2"/>
    <w:rsid w:val="00456446"/>
    <w:rsid w:val="00456A5D"/>
    <w:rsid w:val="004631C6"/>
    <w:rsid w:val="00472752"/>
    <w:rsid w:val="0047306D"/>
    <w:rsid w:val="00482D4C"/>
    <w:rsid w:val="004920A8"/>
    <w:rsid w:val="004B24F9"/>
    <w:rsid w:val="004C1095"/>
    <w:rsid w:val="004C2DAD"/>
    <w:rsid w:val="004E163A"/>
    <w:rsid w:val="004E2BE1"/>
    <w:rsid w:val="004E35F1"/>
    <w:rsid w:val="004E3F8E"/>
    <w:rsid w:val="004E5561"/>
    <w:rsid w:val="004E6D78"/>
    <w:rsid w:val="004F664D"/>
    <w:rsid w:val="00511F52"/>
    <w:rsid w:val="00512EA9"/>
    <w:rsid w:val="00513853"/>
    <w:rsid w:val="00530DD9"/>
    <w:rsid w:val="005320E4"/>
    <w:rsid w:val="00536D89"/>
    <w:rsid w:val="005513F8"/>
    <w:rsid w:val="00557116"/>
    <w:rsid w:val="0055763A"/>
    <w:rsid w:val="00557ED8"/>
    <w:rsid w:val="00561A19"/>
    <w:rsid w:val="00565757"/>
    <w:rsid w:val="00580B93"/>
    <w:rsid w:val="00582C82"/>
    <w:rsid w:val="005A09D8"/>
    <w:rsid w:val="005A1F5E"/>
    <w:rsid w:val="005A3F8F"/>
    <w:rsid w:val="005B6859"/>
    <w:rsid w:val="005C2F73"/>
    <w:rsid w:val="005D783F"/>
    <w:rsid w:val="005E2B7E"/>
    <w:rsid w:val="005E2FB7"/>
    <w:rsid w:val="005F18A3"/>
    <w:rsid w:val="00611FDB"/>
    <w:rsid w:val="006328BF"/>
    <w:rsid w:val="006346FE"/>
    <w:rsid w:val="006402D4"/>
    <w:rsid w:val="00645B93"/>
    <w:rsid w:val="006546FE"/>
    <w:rsid w:val="00654735"/>
    <w:rsid w:val="00654BE7"/>
    <w:rsid w:val="006556DE"/>
    <w:rsid w:val="006557B4"/>
    <w:rsid w:val="006617AB"/>
    <w:rsid w:val="00664850"/>
    <w:rsid w:val="0066755C"/>
    <w:rsid w:val="006801B1"/>
    <w:rsid w:val="00684B34"/>
    <w:rsid w:val="00684EB6"/>
    <w:rsid w:val="0069665E"/>
    <w:rsid w:val="006A6324"/>
    <w:rsid w:val="006B7292"/>
    <w:rsid w:val="006C08AE"/>
    <w:rsid w:val="006C0E87"/>
    <w:rsid w:val="006C66E4"/>
    <w:rsid w:val="006E4382"/>
    <w:rsid w:val="0071294C"/>
    <w:rsid w:val="007143BA"/>
    <w:rsid w:val="00723CAA"/>
    <w:rsid w:val="0072441C"/>
    <w:rsid w:val="00724E3B"/>
    <w:rsid w:val="007256FD"/>
    <w:rsid w:val="00727238"/>
    <w:rsid w:val="00741524"/>
    <w:rsid w:val="00745D4B"/>
    <w:rsid w:val="00746865"/>
    <w:rsid w:val="00746F46"/>
    <w:rsid w:val="007548F3"/>
    <w:rsid w:val="007574EC"/>
    <w:rsid w:val="0077071A"/>
    <w:rsid w:val="00777388"/>
    <w:rsid w:val="00790AB6"/>
    <w:rsid w:val="007A1B60"/>
    <w:rsid w:val="007A3763"/>
    <w:rsid w:val="007B0D3A"/>
    <w:rsid w:val="007B3E0E"/>
    <w:rsid w:val="007D4222"/>
    <w:rsid w:val="007D7551"/>
    <w:rsid w:val="007F21AC"/>
    <w:rsid w:val="00804C75"/>
    <w:rsid w:val="00806B1B"/>
    <w:rsid w:val="00831DC1"/>
    <w:rsid w:val="00832FA5"/>
    <w:rsid w:val="0083487E"/>
    <w:rsid w:val="008373A7"/>
    <w:rsid w:val="008400D3"/>
    <w:rsid w:val="00851B3E"/>
    <w:rsid w:val="00851CC3"/>
    <w:rsid w:val="00854994"/>
    <w:rsid w:val="00871FB3"/>
    <w:rsid w:val="0088113B"/>
    <w:rsid w:val="00895D46"/>
    <w:rsid w:val="008A0177"/>
    <w:rsid w:val="008B7214"/>
    <w:rsid w:val="008D2A6A"/>
    <w:rsid w:val="008D58EC"/>
    <w:rsid w:val="008E74F7"/>
    <w:rsid w:val="008F435B"/>
    <w:rsid w:val="008F7754"/>
    <w:rsid w:val="00901AE9"/>
    <w:rsid w:val="009023E2"/>
    <w:rsid w:val="009212DD"/>
    <w:rsid w:val="00926DA4"/>
    <w:rsid w:val="009301B8"/>
    <w:rsid w:val="00931D78"/>
    <w:rsid w:val="00935943"/>
    <w:rsid w:val="00941F06"/>
    <w:rsid w:val="00951A8E"/>
    <w:rsid w:val="00954870"/>
    <w:rsid w:val="009625B1"/>
    <w:rsid w:val="00985F44"/>
    <w:rsid w:val="009A0E7C"/>
    <w:rsid w:val="009A3CBD"/>
    <w:rsid w:val="009B2183"/>
    <w:rsid w:val="009B4EE3"/>
    <w:rsid w:val="009C2062"/>
    <w:rsid w:val="009C709B"/>
    <w:rsid w:val="009C7B9A"/>
    <w:rsid w:val="009E516A"/>
    <w:rsid w:val="009F356C"/>
    <w:rsid w:val="00A20DA8"/>
    <w:rsid w:val="00A218EC"/>
    <w:rsid w:val="00A229A0"/>
    <w:rsid w:val="00A310D7"/>
    <w:rsid w:val="00A3138F"/>
    <w:rsid w:val="00A60320"/>
    <w:rsid w:val="00A72D0D"/>
    <w:rsid w:val="00A77CF6"/>
    <w:rsid w:val="00A91283"/>
    <w:rsid w:val="00AA132F"/>
    <w:rsid w:val="00AA44CC"/>
    <w:rsid w:val="00AB418A"/>
    <w:rsid w:val="00AC63FC"/>
    <w:rsid w:val="00AE11E8"/>
    <w:rsid w:val="00AF1E5A"/>
    <w:rsid w:val="00B13941"/>
    <w:rsid w:val="00B340A8"/>
    <w:rsid w:val="00B40E12"/>
    <w:rsid w:val="00B435B8"/>
    <w:rsid w:val="00B4499C"/>
    <w:rsid w:val="00B653B7"/>
    <w:rsid w:val="00B66A14"/>
    <w:rsid w:val="00B70C3D"/>
    <w:rsid w:val="00B7250F"/>
    <w:rsid w:val="00B9213E"/>
    <w:rsid w:val="00B97E9B"/>
    <w:rsid w:val="00BA4E18"/>
    <w:rsid w:val="00BA7569"/>
    <w:rsid w:val="00BC16AE"/>
    <w:rsid w:val="00BC6DA7"/>
    <w:rsid w:val="00BE051D"/>
    <w:rsid w:val="00C204BD"/>
    <w:rsid w:val="00C32748"/>
    <w:rsid w:val="00C41DAE"/>
    <w:rsid w:val="00C602B2"/>
    <w:rsid w:val="00C70C90"/>
    <w:rsid w:val="00C7374B"/>
    <w:rsid w:val="00C762FE"/>
    <w:rsid w:val="00C8109F"/>
    <w:rsid w:val="00C836F3"/>
    <w:rsid w:val="00C97B11"/>
    <w:rsid w:val="00CA1597"/>
    <w:rsid w:val="00CB039A"/>
    <w:rsid w:val="00CB052B"/>
    <w:rsid w:val="00CC0C58"/>
    <w:rsid w:val="00CC29BF"/>
    <w:rsid w:val="00CD515D"/>
    <w:rsid w:val="00CD692A"/>
    <w:rsid w:val="00CD7F92"/>
    <w:rsid w:val="00CE10F2"/>
    <w:rsid w:val="00CE31AC"/>
    <w:rsid w:val="00CE538C"/>
    <w:rsid w:val="00CF22F6"/>
    <w:rsid w:val="00CF6830"/>
    <w:rsid w:val="00D00EF4"/>
    <w:rsid w:val="00D10764"/>
    <w:rsid w:val="00D10BFA"/>
    <w:rsid w:val="00D10F00"/>
    <w:rsid w:val="00D150D8"/>
    <w:rsid w:val="00D2725B"/>
    <w:rsid w:val="00D300CE"/>
    <w:rsid w:val="00D65D47"/>
    <w:rsid w:val="00D749A2"/>
    <w:rsid w:val="00DA117F"/>
    <w:rsid w:val="00DA17FB"/>
    <w:rsid w:val="00DB3E1F"/>
    <w:rsid w:val="00DB54FE"/>
    <w:rsid w:val="00DB7EBA"/>
    <w:rsid w:val="00DC058D"/>
    <w:rsid w:val="00DC1E10"/>
    <w:rsid w:val="00DC4010"/>
    <w:rsid w:val="00DC7C84"/>
    <w:rsid w:val="00DC7D3A"/>
    <w:rsid w:val="00DD2CF9"/>
    <w:rsid w:val="00DE279E"/>
    <w:rsid w:val="00DE2882"/>
    <w:rsid w:val="00DE46DB"/>
    <w:rsid w:val="00DE66F3"/>
    <w:rsid w:val="00DF0D2D"/>
    <w:rsid w:val="00E1457E"/>
    <w:rsid w:val="00E24673"/>
    <w:rsid w:val="00E24898"/>
    <w:rsid w:val="00E24C92"/>
    <w:rsid w:val="00E255F4"/>
    <w:rsid w:val="00E27CF4"/>
    <w:rsid w:val="00E355EE"/>
    <w:rsid w:val="00E40D6D"/>
    <w:rsid w:val="00E453E6"/>
    <w:rsid w:val="00E762F7"/>
    <w:rsid w:val="00E8076C"/>
    <w:rsid w:val="00E909E3"/>
    <w:rsid w:val="00EA20E5"/>
    <w:rsid w:val="00EA2756"/>
    <w:rsid w:val="00EA4B94"/>
    <w:rsid w:val="00EA58A0"/>
    <w:rsid w:val="00EA60D4"/>
    <w:rsid w:val="00EA6FF0"/>
    <w:rsid w:val="00ED6D7D"/>
    <w:rsid w:val="00EE1E2F"/>
    <w:rsid w:val="00EE4460"/>
    <w:rsid w:val="00EF4E2B"/>
    <w:rsid w:val="00F012A8"/>
    <w:rsid w:val="00F022CB"/>
    <w:rsid w:val="00F0293A"/>
    <w:rsid w:val="00F04E9E"/>
    <w:rsid w:val="00F10FAD"/>
    <w:rsid w:val="00F146E3"/>
    <w:rsid w:val="00F211C4"/>
    <w:rsid w:val="00F22F5E"/>
    <w:rsid w:val="00F35094"/>
    <w:rsid w:val="00F45225"/>
    <w:rsid w:val="00F52266"/>
    <w:rsid w:val="00F532CE"/>
    <w:rsid w:val="00F56A75"/>
    <w:rsid w:val="00F60B45"/>
    <w:rsid w:val="00F64FB6"/>
    <w:rsid w:val="00F918CF"/>
    <w:rsid w:val="00F95E8D"/>
    <w:rsid w:val="00FA1A9D"/>
    <w:rsid w:val="00FA1D39"/>
    <w:rsid w:val="00FA7A79"/>
    <w:rsid w:val="00FA7D51"/>
    <w:rsid w:val="00FC131B"/>
    <w:rsid w:val="00FD1497"/>
    <w:rsid w:val="00FD175F"/>
    <w:rsid w:val="00FD3939"/>
    <w:rsid w:val="00FE059A"/>
    <w:rsid w:val="00FE2D68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5891F01D-C3BD-3644-B5C1-CE5E2CEB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D7D"/>
    <w:pPr>
      <w:keepNext/>
      <w:keepLines/>
      <w:widowControl w:val="0"/>
      <w:numPr>
        <w:ilvl w:val="3"/>
        <w:numId w:val="10"/>
      </w:numPr>
      <w:autoSpaceDE w:val="0"/>
      <w:autoSpaceDN w:val="0"/>
      <w:adjustRightInd w:val="0"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uiPriority w:val="99"/>
    <w:rsid w:val="004445B1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D7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26100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wp-content/uploads/2018/10/Author_Pages_Intro_With_Thumb_101018_1080p.mp4?_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12</Pages>
  <Words>2683</Words>
  <Characters>15295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17943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Anastasia Gomez</cp:lastModifiedBy>
  <cp:revision>22</cp:revision>
  <dcterms:created xsi:type="dcterms:W3CDTF">2019-11-17T00:11:00Z</dcterms:created>
  <dcterms:modified xsi:type="dcterms:W3CDTF">2020-12-23T18:51:00Z</dcterms:modified>
</cp:coreProperties>
</file>