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3B590" w14:textId="2ADB57E6" w:rsidR="00734D4D" w:rsidRPr="00276E8A" w:rsidRDefault="00276E8A" w:rsidP="00734D4D">
      <w:pPr>
        <w:jc w:val="both"/>
        <w:rPr>
          <w:rFonts w:ascii="Times New Roman" w:hAnsi="Times New Roman"/>
          <w:color w:val="000000" w:themeColor="text1"/>
        </w:rPr>
      </w:pPr>
      <w:r w:rsidRPr="00276E8A">
        <w:rPr>
          <w:rFonts w:ascii="Times New Roman" w:eastAsia="SimSun" w:hAnsi="Times New Roman"/>
          <w:color w:val="000000" w:themeColor="text1"/>
          <w:lang w:eastAsia="zh-CN"/>
        </w:rPr>
        <w:t>22</w:t>
      </w:r>
      <w:r w:rsidRPr="00276E8A">
        <w:rPr>
          <w:rFonts w:ascii="Times New Roman" w:hAnsi="Times New Roman"/>
          <w:color w:val="000000" w:themeColor="text1"/>
        </w:rPr>
        <w:t xml:space="preserve"> </w:t>
      </w:r>
      <w:r w:rsidRPr="00276E8A">
        <w:rPr>
          <w:rFonts w:ascii="Times New Roman" w:eastAsia="SimSun" w:hAnsi="Times New Roman"/>
          <w:color w:val="000000" w:themeColor="text1"/>
          <w:lang w:eastAsia="zh-CN"/>
        </w:rPr>
        <w:t>Apr</w:t>
      </w:r>
      <w:r w:rsidR="00734D4D" w:rsidRPr="00276E8A">
        <w:rPr>
          <w:rFonts w:ascii="Times New Roman" w:hAnsi="Times New Roman"/>
          <w:color w:val="000000" w:themeColor="text1"/>
        </w:rPr>
        <w:t>, 201</w:t>
      </w:r>
      <w:r>
        <w:rPr>
          <w:rFonts w:ascii="Times New Roman" w:hAnsi="Times New Roman"/>
          <w:color w:val="000000" w:themeColor="text1"/>
        </w:rPr>
        <w:t>9</w:t>
      </w:r>
    </w:p>
    <w:p w14:paraId="09C93E71" w14:textId="28FD4770" w:rsidR="00734D4D" w:rsidRPr="00C173BE" w:rsidRDefault="00734D4D" w:rsidP="00734D4D">
      <w:pPr>
        <w:jc w:val="both"/>
        <w:rPr>
          <w:rFonts w:ascii="Times New Roman" w:hAnsi="Times New Roman"/>
          <w:color w:val="000000" w:themeColor="text1"/>
        </w:rPr>
      </w:pPr>
      <w:r w:rsidRPr="00C173BE">
        <w:rPr>
          <w:rFonts w:ascii="Times New Roman" w:hAnsi="Times New Roman"/>
          <w:color w:val="000000" w:themeColor="text1"/>
        </w:rPr>
        <w:t xml:space="preserve">Dr. </w:t>
      </w:r>
      <w:r w:rsidR="00276E8A">
        <w:rPr>
          <w:rFonts w:ascii="Times New Roman" w:hAnsi="Times New Roman"/>
          <w:color w:val="000000" w:themeColor="text1"/>
        </w:rPr>
        <w:t>Bing Wu</w:t>
      </w:r>
    </w:p>
    <w:p w14:paraId="086D2289" w14:textId="7FFE2DC6" w:rsidR="00734D4D" w:rsidRPr="00C173BE" w:rsidRDefault="00734D4D" w:rsidP="00734D4D">
      <w:pPr>
        <w:jc w:val="both"/>
        <w:rPr>
          <w:rFonts w:ascii="Times New Roman" w:hAnsi="Times New Roman"/>
          <w:color w:val="000000" w:themeColor="text1"/>
        </w:rPr>
      </w:pPr>
      <w:r w:rsidRPr="00C173BE">
        <w:rPr>
          <w:rFonts w:ascii="Times New Roman" w:hAnsi="Times New Roman"/>
          <w:color w:val="000000" w:themeColor="text1"/>
        </w:rPr>
        <w:t>Revie</w:t>
      </w:r>
      <w:r w:rsidR="00276E8A">
        <w:rPr>
          <w:rFonts w:ascii="Times New Roman" w:hAnsi="Times New Roman"/>
          <w:color w:val="000000" w:themeColor="text1"/>
        </w:rPr>
        <w:t>w</w:t>
      </w:r>
      <w:r w:rsidRPr="00C173BE">
        <w:rPr>
          <w:rFonts w:ascii="Times New Roman" w:hAnsi="Times New Roman"/>
          <w:color w:val="000000" w:themeColor="text1"/>
        </w:rPr>
        <w:t xml:space="preserve"> Editor</w:t>
      </w:r>
    </w:p>
    <w:p w14:paraId="5DD29F0F" w14:textId="77777777" w:rsidR="00734D4D" w:rsidRPr="00C173BE" w:rsidRDefault="00734D4D" w:rsidP="00734D4D">
      <w:pPr>
        <w:jc w:val="both"/>
        <w:rPr>
          <w:rFonts w:ascii="Times New Roman" w:hAnsi="Times New Roman"/>
          <w:i/>
          <w:color w:val="000000" w:themeColor="text1"/>
        </w:rPr>
      </w:pPr>
      <w:r w:rsidRPr="00C173BE">
        <w:rPr>
          <w:rFonts w:ascii="Times New Roman" w:hAnsi="Times New Roman"/>
          <w:i/>
          <w:color w:val="000000" w:themeColor="text1"/>
        </w:rPr>
        <w:t>Journal of Visualized Experiments</w:t>
      </w:r>
    </w:p>
    <w:p w14:paraId="742CF29D" w14:textId="77777777" w:rsidR="00734D4D" w:rsidRPr="00C173BE" w:rsidRDefault="00734D4D" w:rsidP="00734D4D">
      <w:pPr>
        <w:jc w:val="both"/>
        <w:rPr>
          <w:rFonts w:ascii="Times New Roman" w:hAnsi="Times New Roman"/>
          <w:color w:val="000000" w:themeColor="text1"/>
        </w:rPr>
      </w:pPr>
    </w:p>
    <w:p w14:paraId="7B646E03" w14:textId="6F317B90" w:rsidR="00734D4D" w:rsidRPr="00C173BE" w:rsidRDefault="00734D4D" w:rsidP="00734D4D">
      <w:pPr>
        <w:jc w:val="both"/>
        <w:rPr>
          <w:rFonts w:ascii="Times New Roman" w:hAnsi="Times New Roman"/>
          <w:color w:val="000000" w:themeColor="text1"/>
        </w:rPr>
      </w:pPr>
      <w:r w:rsidRPr="00C173BE">
        <w:rPr>
          <w:rFonts w:ascii="Times New Roman" w:hAnsi="Times New Roman"/>
          <w:color w:val="000000" w:themeColor="text1"/>
        </w:rPr>
        <w:t xml:space="preserve">Dear Dr. </w:t>
      </w:r>
      <w:r w:rsidR="00276E8A">
        <w:rPr>
          <w:rFonts w:ascii="Times New Roman" w:hAnsi="Times New Roman"/>
          <w:color w:val="000000" w:themeColor="text1"/>
        </w:rPr>
        <w:t>Wu</w:t>
      </w:r>
      <w:r w:rsidRPr="00C173BE">
        <w:rPr>
          <w:rFonts w:ascii="Times New Roman" w:hAnsi="Times New Roman"/>
          <w:color w:val="000000" w:themeColor="text1"/>
        </w:rPr>
        <w:t>,</w:t>
      </w:r>
    </w:p>
    <w:p w14:paraId="56DD6864" w14:textId="77777777" w:rsidR="00734D4D" w:rsidRPr="00C173BE" w:rsidRDefault="00734D4D" w:rsidP="00734D4D">
      <w:pPr>
        <w:jc w:val="both"/>
        <w:rPr>
          <w:rFonts w:ascii="Times New Roman" w:hAnsi="Times New Roman"/>
          <w:color w:val="000000" w:themeColor="text1"/>
        </w:rPr>
      </w:pPr>
    </w:p>
    <w:p w14:paraId="06FAB58C" w14:textId="2B323DE7" w:rsidR="00734D4D" w:rsidRPr="00C173BE" w:rsidRDefault="00952D9A" w:rsidP="00734D4D">
      <w:pPr>
        <w:pStyle w:val="Default"/>
        <w:ind w:firstLine="480"/>
        <w:jc w:val="both"/>
        <w:rPr>
          <w:i/>
        </w:rPr>
      </w:pPr>
      <w:r>
        <w:t>We sincerely thank you for your rapid handling on our manuscript (</w:t>
      </w:r>
      <w:r w:rsidRPr="007B5024">
        <w:t>JoVE59870</w:t>
      </w:r>
      <w:r>
        <w:t>)</w:t>
      </w:r>
      <w:r>
        <w:t xml:space="preserve">. </w:t>
      </w:r>
      <w:r>
        <w:t xml:space="preserve"> </w:t>
      </w:r>
      <w:r w:rsidR="00734D4D" w:rsidRPr="00C173BE">
        <w:t>Enclosed please find an electronic version of the revised version of manuscript entitled “</w:t>
      </w:r>
      <w:r w:rsidRPr="00952D9A">
        <w:rPr>
          <w:rFonts w:asciiTheme="minorHAnsi" w:hAnsiTheme="minorHAnsi" w:cstheme="minorHAnsi"/>
          <w:color w:val="000000" w:themeColor="text1"/>
        </w:rPr>
        <w:t>Tuning the acidity of Pt/CNTs catalysts for hydrodeoxygenation of diphenyl ether</w:t>
      </w:r>
      <w:r w:rsidR="00734D4D" w:rsidRPr="00C173BE">
        <w:t xml:space="preserve">” for your consideration of publication as an </w:t>
      </w:r>
      <w:r w:rsidR="00734D4D" w:rsidRPr="00C173BE">
        <w:rPr>
          <w:i/>
        </w:rPr>
        <w:t xml:space="preserve">Article </w:t>
      </w:r>
      <w:r w:rsidR="00734D4D" w:rsidRPr="00C173BE">
        <w:t xml:space="preserve">in </w:t>
      </w:r>
      <w:r w:rsidR="00734D4D" w:rsidRPr="00C173BE">
        <w:rPr>
          <w:i/>
        </w:rPr>
        <w:t>Journal of Visualized Experiments</w:t>
      </w:r>
      <w:r w:rsidR="00734D4D" w:rsidRPr="00C173BE">
        <w:t>.</w:t>
      </w:r>
      <w:r>
        <w:t xml:space="preserve"> </w:t>
      </w:r>
      <w:r>
        <w:t xml:space="preserve">We have revised our manuscript carefully </w:t>
      </w:r>
      <w:r>
        <w:rPr>
          <w:rFonts w:hint="eastAsia"/>
        </w:rPr>
        <w:t>with</w:t>
      </w:r>
      <w:r>
        <w:t xml:space="preserve"> </w:t>
      </w:r>
      <w:r w:rsidRPr="000D4A00">
        <w:rPr>
          <w:b/>
          <w:color w:val="FF0000"/>
        </w:rPr>
        <w:t>red</w:t>
      </w:r>
      <w:r>
        <w:t xml:space="preserve"> marked according to your suggestions and the reviewer’s comments.</w:t>
      </w:r>
      <w:r>
        <w:t xml:space="preserve"> </w:t>
      </w:r>
      <w:r>
        <w:t>Meanwhile, we have answered all questions from the reviewers. A point-by-point response to the reviewers’ concerns and a detailed description of the changes are attached in the letter.</w:t>
      </w:r>
    </w:p>
    <w:p w14:paraId="5B1380F1" w14:textId="77777777" w:rsidR="00734D4D" w:rsidRPr="00C173BE" w:rsidRDefault="00734D4D" w:rsidP="00734D4D">
      <w:pPr>
        <w:pStyle w:val="Default"/>
        <w:ind w:firstLine="480"/>
        <w:jc w:val="both"/>
      </w:pPr>
    </w:p>
    <w:p w14:paraId="537FBA99" w14:textId="77777777" w:rsidR="00952D9A" w:rsidRDefault="00734D4D" w:rsidP="000E1722">
      <w:pPr>
        <w:pStyle w:val="Default"/>
        <w:ind w:firstLine="480"/>
        <w:jc w:val="both"/>
      </w:pPr>
      <w:r w:rsidRPr="00C173BE">
        <w:t>In response to</w:t>
      </w:r>
      <w:r w:rsidRPr="00C173BE" w:rsidDel="00B6544E">
        <w:t xml:space="preserve"> </w:t>
      </w:r>
      <w:r w:rsidRPr="00C173BE">
        <w:t>your kind comments, we have made the following revision:</w:t>
      </w:r>
      <w:r w:rsidR="00622FAF">
        <w:br/>
      </w:r>
    </w:p>
    <w:p w14:paraId="571F0D11" w14:textId="77777777" w:rsidR="00952D9A" w:rsidRPr="00F70C20" w:rsidRDefault="00952D9A" w:rsidP="00952D9A">
      <w:pPr>
        <w:spacing w:line="360" w:lineRule="auto"/>
        <w:rPr>
          <w:rStyle w:val="a4"/>
          <w:rFonts w:ascii="Times New Roman" w:hAnsi="Times New Roman"/>
          <w:color w:val="000000"/>
        </w:rPr>
      </w:pPr>
      <w:r w:rsidRPr="00F70C20">
        <w:rPr>
          <w:rStyle w:val="a4"/>
          <w:rFonts w:ascii="Times New Roman" w:hAnsi="Times New Roman"/>
          <w:color w:val="000000"/>
        </w:rPr>
        <w:t>Editorial comments:</w:t>
      </w:r>
    </w:p>
    <w:p w14:paraId="5D45321F" w14:textId="77777777" w:rsidR="00952D9A" w:rsidRPr="00F70C20" w:rsidRDefault="00952D9A" w:rsidP="00F70C20">
      <w:pPr>
        <w:pStyle w:val="af2"/>
        <w:numPr>
          <w:ilvl w:val="0"/>
          <w:numId w:val="2"/>
        </w:numPr>
        <w:autoSpaceDE/>
        <w:autoSpaceDN/>
        <w:adjustRightInd/>
        <w:contextualSpacing w:val="0"/>
        <w:rPr>
          <w:rFonts w:ascii="Times New Roman" w:hAnsi="Times New Roman" w:cs="Times New Roman"/>
        </w:rPr>
      </w:pPr>
      <w:r w:rsidRPr="00F70C20">
        <w:rPr>
          <w:rFonts w:ascii="Times New Roman" w:hAnsi="Times New Roman" w:cs="Times New Roman"/>
        </w:rPr>
        <w:t>Please take this opportunity to thoroughly proofread the manuscript to ensure that there are no spelling or grammar issues.</w:t>
      </w:r>
    </w:p>
    <w:p w14:paraId="42A0AD26" w14:textId="3C7D2707" w:rsidR="00952D9A" w:rsidRPr="00F70C20" w:rsidRDefault="00952D9A" w:rsidP="00F70C20">
      <w:pPr>
        <w:rPr>
          <w:rFonts w:ascii="Times New Roman" w:hAnsi="Times New Roman"/>
          <w:color w:val="0D0D0D" w:themeColor="text1" w:themeTint="F2"/>
        </w:rPr>
      </w:pPr>
      <w:r w:rsidRPr="00F70C20">
        <w:rPr>
          <w:rFonts w:ascii="Times New Roman" w:hAnsi="Times New Roman"/>
          <w:b/>
          <w:color w:val="5B9BD5" w:themeColor="accent1"/>
        </w:rPr>
        <w:t>Reply:</w:t>
      </w:r>
      <w:r w:rsidRPr="00F70C20">
        <w:rPr>
          <w:rFonts w:ascii="Times New Roman" w:hAnsi="Times New Roman"/>
          <w:b/>
          <w:color w:val="FF0000"/>
        </w:rPr>
        <w:t xml:space="preserve"> </w:t>
      </w:r>
      <w:r w:rsidRPr="00F70C20">
        <w:rPr>
          <w:rFonts w:ascii="Times New Roman" w:hAnsi="Times New Roman"/>
          <w:color w:val="0D0D0D" w:themeColor="text1" w:themeTint="F2"/>
        </w:rPr>
        <w:t>Thanks for your reminding, we have checked our spelling and grammar carefully.</w:t>
      </w:r>
    </w:p>
    <w:p w14:paraId="284F0A57" w14:textId="77777777" w:rsidR="00F70C20" w:rsidRPr="00F70C20" w:rsidRDefault="00F70C20" w:rsidP="00F70C20">
      <w:pPr>
        <w:rPr>
          <w:rFonts w:ascii="Times New Roman" w:hAnsi="Times New Roman"/>
          <w:color w:val="0D0D0D" w:themeColor="text1" w:themeTint="F2"/>
        </w:rPr>
      </w:pPr>
    </w:p>
    <w:p w14:paraId="1FD30B5E" w14:textId="0335A2BC" w:rsidR="00952D9A" w:rsidRPr="00F70C20" w:rsidRDefault="00825839" w:rsidP="00F70C20">
      <w:pPr>
        <w:pStyle w:val="af2"/>
        <w:numPr>
          <w:ilvl w:val="0"/>
          <w:numId w:val="2"/>
        </w:numPr>
        <w:autoSpaceDE/>
        <w:autoSpaceDN/>
        <w:adjustRightInd/>
        <w:contextualSpacing w:val="0"/>
        <w:rPr>
          <w:rFonts w:ascii="Times New Roman" w:hAnsi="Times New Roman" w:cs="Times New Roman"/>
        </w:rPr>
      </w:pPr>
      <w:r w:rsidRPr="00F70C20">
        <w:rPr>
          <w:rFonts w:ascii="Times New Roman" w:hAnsi="Times New Roman" w:cs="Times New Roman"/>
        </w:rPr>
        <w:t xml:space="preserve">Please obtain explicit copyright permission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w:t>
      </w:r>
      <w:r w:rsidRPr="00F70C20">
        <w:rPr>
          <w:rFonts w:ascii="Times New Roman" w:eastAsia="SimSun" w:hAnsi="Times New Roman" w:cs="Times New Roman"/>
          <w:lang w:eastAsia="zh-CN"/>
        </w:rPr>
        <w:t>“</w:t>
      </w:r>
      <w:r w:rsidRPr="00F70C20">
        <w:rPr>
          <w:rFonts w:ascii="Times New Roman" w:hAnsi="Times New Roman" w:cs="Times New Roman"/>
        </w:rPr>
        <w:t>This figure has been modified from [citation].</w:t>
      </w:r>
      <w:r w:rsidRPr="00F70C20">
        <w:rPr>
          <w:rFonts w:ascii="Times New Roman" w:eastAsia="SimSun" w:hAnsi="Times New Roman" w:cs="Times New Roman"/>
          <w:lang w:eastAsia="zh-CN"/>
        </w:rPr>
        <w:t>”</w:t>
      </w:r>
    </w:p>
    <w:p w14:paraId="7029410B" w14:textId="07CEB165" w:rsidR="00952D9A" w:rsidRPr="00F70C20" w:rsidRDefault="00825839" w:rsidP="00F70C20">
      <w:pPr>
        <w:pStyle w:val="Default"/>
        <w:jc w:val="both"/>
      </w:pPr>
      <w:r w:rsidRPr="00F70C20">
        <w:rPr>
          <w:b/>
          <w:color w:val="5B9BD5" w:themeColor="accent1"/>
        </w:rPr>
        <w:t>Reply:</w:t>
      </w:r>
      <w:r w:rsidRPr="00F70C20">
        <w:rPr>
          <w:b/>
          <w:color w:val="FF0000"/>
        </w:rPr>
        <w:t xml:space="preserve"> </w:t>
      </w:r>
      <w:r w:rsidRPr="00F70C20">
        <w:rPr>
          <w:color w:val="0D0D0D" w:themeColor="text1" w:themeTint="F2"/>
        </w:rPr>
        <w:t>Thanks</w:t>
      </w:r>
      <w:r w:rsidR="00F70C20" w:rsidRPr="00F70C20">
        <w:rPr>
          <w:color w:val="0D0D0D" w:themeColor="text1" w:themeTint="F2"/>
        </w:rPr>
        <w:t>. We have obtained the letter of permission and should have already uploaded during the last submission and we will upload it again this time. The Fi</w:t>
      </w:r>
      <w:r w:rsidR="00F70C20">
        <w:rPr>
          <w:color w:val="0D0D0D" w:themeColor="text1" w:themeTint="F2"/>
        </w:rPr>
        <w:t>g</w:t>
      </w:r>
      <w:r w:rsidR="00F70C20" w:rsidRPr="00F70C20">
        <w:rPr>
          <w:color w:val="0D0D0D" w:themeColor="text1" w:themeTint="F2"/>
        </w:rPr>
        <w:t>ure Legend will be added, as can be seen from the following answer points.</w:t>
      </w:r>
    </w:p>
    <w:p w14:paraId="7A493EC3" w14:textId="77777777" w:rsidR="00F70C20" w:rsidRPr="00F70C20" w:rsidRDefault="00F70C20" w:rsidP="00F70C20">
      <w:pPr>
        <w:rPr>
          <w:rFonts w:ascii="Times New Roman" w:hAnsi="Times New Roman"/>
          <w:b/>
          <w:color w:val="00B0F0"/>
        </w:rPr>
      </w:pPr>
    </w:p>
    <w:p w14:paraId="66F9A5B7" w14:textId="77777777" w:rsidR="00F70C20" w:rsidRPr="00F70C20" w:rsidRDefault="00F70C20" w:rsidP="00F70C20">
      <w:pPr>
        <w:pStyle w:val="af2"/>
        <w:numPr>
          <w:ilvl w:val="0"/>
          <w:numId w:val="2"/>
        </w:numPr>
        <w:autoSpaceDE/>
        <w:autoSpaceDN/>
        <w:adjustRightInd/>
        <w:contextualSpacing w:val="0"/>
        <w:rPr>
          <w:rFonts w:ascii="Times New Roman" w:hAnsi="Times New Roman" w:cs="Times New Roman"/>
        </w:rPr>
      </w:pPr>
      <w:r w:rsidRPr="00F70C20">
        <w:rPr>
          <w:rFonts w:ascii="Times New Roman" w:hAnsi="Times New Roman" w:cs="Times New Roman"/>
        </w:rPr>
        <w:t>For in-text referencing, please put the reference number before a comma or period.</w:t>
      </w:r>
    </w:p>
    <w:p w14:paraId="12574675" w14:textId="77777777" w:rsidR="00F70C20" w:rsidRPr="00F70C20" w:rsidRDefault="00F70C20" w:rsidP="00F70C20">
      <w:pPr>
        <w:rPr>
          <w:rFonts w:ascii="Times New Roman" w:hAnsi="Times New Roman"/>
          <w:color w:val="0D0D0D" w:themeColor="text1" w:themeTint="F2"/>
        </w:rPr>
      </w:pPr>
      <w:r w:rsidRPr="00F70C20">
        <w:rPr>
          <w:rFonts w:ascii="Times New Roman" w:hAnsi="Times New Roman"/>
          <w:b/>
          <w:color w:val="00B0F0"/>
        </w:rPr>
        <w:t>Reply:</w:t>
      </w:r>
      <w:r w:rsidRPr="00F70C20">
        <w:rPr>
          <w:rFonts w:ascii="Times New Roman" w:hAnsi="Times New Roman"/>
          <w:color w:val="0D0D0D" w:themeColor="text1" w:themeTint="F2"/>
        </w:rPr>
        <w:t xml:space="preserve"> Thanks for your reminding, we have revised it. For example:</w:t>
      </w:r>
    </w:p>
    <w:p w14:paraId="3936BC56" w14:textId="77777777" w:rsidR="00F70C20" w:rsidRPr="00F70C20" w:rsidRDefault="00F70C20" w:rsidP="00F70C20">
      <w:pPr>
        <w:rPr>
          <w:rFonts w:ascii="Times New Roman" w:hAnsi="Times New Roman"/>
          <w:b/>
          <w:color w:val="0D0D0D" w:themeColor="text1" w:themeTint="F2"/>
        </w:rPr>
      </w:pPr>
      <w:r w:rsidRPr="00F70C20">
        <w:rPr>
          <w:rFonts w:ascii="Times New Roman" w:hAnsi="Times New Roman"/>
          <w:b/>
          <w:color w:val="0D0D0D" w:themeColor="text1" w:themeTint="F2"/>
        </w:rPr>
        <w:t>Before modification:</w:t>
      </w:r>
    </w:p>
    <w:p w14:paraId="03E4142D" w14:textId="77777777" w:rsidR="00F70C20" w:rsidRPr="00F70C20" w:rsidRDefault="00F70C20" w:rsidP="00F70C20">
      <w:pPr>
        <w:rPr>
          <w:rFonts w:ascii="Times New Roman" w:hAnsi="Times New Roman"/>
          <w:color w:val="0D0D0D" w:themeColor="text1" w:themeTint="F2"/>
          <w:vertAlign w:val="superscript"/>
        </w:rPr>
      </w:pPr>
      <w:r w:rsidRPr="00F70C20">
        <w:rPr>
          <w:rFonts w:ascii="Times New Roman" w:hAnsi="Times New Roman"/>
          <w:color w:val="0D0D0D" w:themeColor="text1" w:themeTint="F2"/>
        </w:rPr>
        <w:lastRenderedPageBreak/>
        <w:t>“For example, the dehydration of 2-cyclohexene-1-ol to produce 1,3-cyclohexadiene using H</w:t>
      </w:r>
      <w:r w:rsidRPr="00F70C20">
        <w:rPr>
          <w:rFonts w:ascii="Times New Roman" w:hAnsi="Times New Roman"/>
          <w:color w:val="0D0D0D" w:themeColor="text1" w:themeTint="F2"/>
          <w:vertAlign w:val="subscript"/>
        </w:rPr>
        <w:t>2</w:t>
      </w:r>
      <w:r w:rsidRPr="00F70C20">
        <w:rPr>
          <w:rFonts w:ascii="Times New Roman" w:hAnsi="Times New Roman"/>
          <w:color w:val="0D0D0D" w:themeColor="text1" w:themeTint="F2"/>
        </w:rPr>
        <w:t>SO</w:t>
      </w:r>
      <w:r w:rsidRPr="00F70C20">
        <w:rPr>
          <w:rFonts w:ascii="Times New Roman" w:hAnsi="Times New Roman"/>
          <w:color w:val="0D0D0D" w:themeColor="text1" w:themeTint="F2"/>
          <w:vertAlign w:val="subscript"/>
        </w:rPr>
        <w:t>4</w:t>
      </w:r>
      <w:r w:rsidRPr="00F70C20">
        <w:rPr>
          <w:rFonts w:ascii="Times New Roman" w:hAnsi="Times New Roman"/>
          <w:color w:val="0D0D0D" w:themeColor="text1" w:themeTint="F2"/>
        </w:rPr>
        <w:t xml:space="preserve"> will leads to polymerization byproducts.</w:t>
      </w:r>
      <w:r w:rsidRPr="00F70C20">
        <w:rPr>
          <w:rFonts w:ascii="Times New Roman" w:hAnsi="Times New Roman"/>
          <w:color w:val="0D0D0D" w:themeColor="text1" w:themeTint="F2"/>
          <w:vertAlign w:val="superscript"/>
        </w:rPr>
        <w:t>1</w:t>
      </w:r>
      <w:r w:rsidRPr="00F70C20">
        <w:rPr>
          <w:rFonts w:ascii="Times New Roman" w:hAnsi="Times New Roman"/>
          <w:color w:val="0D0D0D" w:themeColor="text1" w:themeTint="F2"/>
        </w:rPr>
        <w:t>”</w:t>
      </w:r>
    </w:p>
    <w:p w14:paraId="5FE6A929" w14:textId="77777777" w:rsidR="00F70C20" w:rsidRPr="00F70C20" w:rsidRDefault="00F70C20" w:rsidP="00F70C20">
      <w:pPr>
        <w:rPr>
          <w:rFonts w:ascii="Times New Roman" w:hAnsi="Times New Roman"/>
          <w:b/>
          <w:color w:val="0D0D0D" w:themeColor="text1" w:themeTint="F2"/>
        </w:rPr>
      </w:pPr>
      <w:r w:rsidRPr="00F70C20">
        <w:rPr>
          <w:rFonts w:ascii="Times New Roman" w:hAnsi="Times New Roman"/>
          <w:b/>
          <w:color w:val="0D0D0D" w:themeColor="text1" w:themeTint="F2"/>
        </w:rPr>
        <w:t>After modification:</w:t>
      </w:r>
    </w:p>
    <w:p w14:paraId="2EF4672E" w14:textId="77777777" w:rsidR="00F70C20" w:rsidRPr="00F70C20" w:rsidRDefault="00F70C20" w:rsidP="00F70C20">
      <w:pPr>
        <w:rPr>
          <w:rFonts w:ascii="Times New Roman" w:hAnsi="Times New Roman"/>
          <w:color w:val="0D0D0D" w:themeColor="text1" w:themeTint="F2"/>
        </w:rPr>
      </w:pPr>
      <w:r w:rsidRPr="00F70C20">
        <w:rPr>
          <w:rFonts w:ascii="Times New Roman" w:hAnsi="Times New Roman"/>
          <w:color w:val="0D0D0D" w:themeColor="text1" w:themeTint="F2"/>
        </w:rPr>
        <w:t>“For example, the dehydration of 2-cyclohexene-1-ol to produce 1,3-cyclohexadiene using H</w:t>
      </w:r>
      <w:r w:rsidRPr="00F70C20">
        <w:rPr>
          <w:rFonts w:ascii="Times New Roman" w:hAnsi="Times New Roman"/>
          <w:color w:val="0D0D0D" w:themeColor="text1" w:themeTint="F2"/>
          <w:vertAlign w:val="subscript"/>
        </w:rPr>
        <w:t>2</w:t>
      </w:r>
      <w:r w:rsidRPr="00F70C20">
        <w:rPr>
          <w:rFonts w:ascii="Times New Roman" w:hAnsi="Times New Roman"/>
          <w:color w:val="0D0D0D" w:themeColor="text1" w:themeTint="F2"/>
        </w:rPr>
        <w:t>SO</w:t>
      </w:r>
      <w:r w:rsidRPr="00F70C20">
        <w:rPr>
          <w:rFonts w:ascii="Times New Roman" w:hAnsi="Times New Roman"/>
          <w:color w:val="0D0D0D" w:themeColor="text1" w:themeTint="F2"/>
          <w:vertAlign w:val="subscript"/>
        </w:rPr>
        <w:t>4</w:t>
      </w:r>
      <w:r w:rsidRPr="00F70C20">
        <w:rPr>
          <w:rFonts w:ascii="Times New Roman" w:hAnsi="Times New Roman"/>
          <w:color w:val="0D0D0D" w:themeColor="text1" w:themeTint="F2"/>
        </w:rPr>
        <w:t xml:space="preserve"> will leads to polymerization byproducts</w:t>
      </w:r>
      <w:r w:rsidRPr="00F70C20">
        <w:rPr>
          <w:rFonts w:ascii="Times New Roman" w:hAnsi="Times New Roman"/>
          <w:color w:val="FF0000"/>
          <w:vertAlign w:val="superscript"/>
        </w:rPr>
        <w:t>1</w:t>
      </w:r>
      <w:r w:rsidRPr="00F70C20">
        <w:rPr>
          <w:rFonts w:ascii="Times New Roman" w:hAnsi="Times New Roman"/>
          <w:color w:val="0D0D0D" w:themeColor="text1" w:themeTint="F2"/>
        </w:rPr>
        <w:t>.”</w:t>
      </w:r>
    </w:p>
    <w:p w14:paraId="71272F04" w14:textId="77777777" w:rsidR="00F70C20" w:rsidRDefault="00F70C20" w:rsidP="00F70C20">
      <w:pPr>
        <w:rPr>
          <w:color w:val="0D0D0D" w:themeColor="text1" w:themeTint="F2"/>
          <w:vertAlign w:val="superscript"/>
        </w:rPr>
      </w:pPr>
    </w:p>
    <w:p w14:paraId="0743AE75" w14:textId="77777777" w:rsidR="00F70C20" w:rsidRPr="008E3B7B" w:rsidRDefault="00F70C20" w:rsidP="008E3B7B">
      <w:pPr>
        <w:pStyle w:val="af2"/>
        <w:numPr>
          <w:ilvl w:val="0"/>
          <w:numId w:val="2"/>
        </w:numPr>
        <w:autoSpaceDE/>
        <w:autoSpaceDN/>
        <w:adjustRightInd/>
        <w:contextualSpacing w:val="0"/>
        <w:rPr>
          <w:rFonts w:ascii="Times New Roman" w:hAnsi="Times New Roman" w:cs="Times New Roman"/>
          <w:color w:val="0D0D0D" w:themeColor="text1" w:themeTint="F2"/>
        </w:rPr>
      </w:pPr>
      <w:r w:rsidRPr="008E3B7B">
        <w:rPr>
          <w:rFonts w:ascii="Times New Roman" w:hAnsi="Times New Roman" w:cs="Times New Roman"/>
          <w:color w:val="0D0D0D" w:themeColor="text1" w:themeTint="F2"/>
        </w:rPr>
        <w:t>Please use a single space between numerical values and their units.</w:t>
      </w:r>
    </w:p>
    <w:p w14:paraId="4A8877AD" w14:textId="77777777" w:rsidR="00F70C20" w:rsidRPr="008E3B7B" w:rsidRDefault="00F70C20" w:rsidP="008E3B7B">
      <w:pPr>
        <w:jc w:val="both"/>
        <w:rPr>
          <w:rFonts w:ascii="Times New Roman" w:hAnsi="Times New Roman"/>
          <w:color w:val="0D0D0D" w:themeColor="text1" w:themeTint="F2"/>
        </w:rPr>
      </w:pPr>
      <w:r w:rsidRPr="008E3B7B">
        <w:rPr>
          <w:rFonts w:ascii="Times New Roman" w:hAnsi="Times New Roman"/>
          <w:b/>
          <w:color w:val="00B0F0"/>
        </w:rPr>
        <w:t xml:space="preserve">Reply: </w:t>
      </w:r>
      <w:r w:rsidRPr="008E3B7B">
        <w:rPr>
          <w:rFonts w:ascii="Times New Roman" w:hAnsi="Times New Roman"/>
          <w:color w:val="0D0D0D" w:themeColor="text1" w:themeTint="F2"/>
        </w:rPr>
        <w:t>We are really for our careless, we have revised it.</w:t>
      </w:r>
    </w:p>
    <w:p w14:paraId="7063F206" w14:textId="77777777" w:rsidR="00F70C20" w:rsidRPr="008E3B7B" w:rsidRDefault="00F70C20" w:rsidP="008E3B7B">
      <w:pPr>
        <w:jc w:val="both"/>
        <w:rPr>
          <w:rFonts w:ascii="Times New Roman" w:hAnsi="Times New Roman"/>
          <w:b/>
          <w:color w:val="0D0D0D" w:themeColor="text1" w:themeTint="F2"/>
        </w:rPr>
      </w:pPr>
      <w:r w:rsidRPr="008E3B7B">
        <w:rPr>
          <w:rFonts w:ascii="Times New Roman" w:hAnsi="Times New Roman"/>
          <w:b/>
          <w:color w:val="0D0D0D" w:themeColor="text1" w:themeTint="F2"/>
        </w:rPr>
        <w:t>Before modification:</w:t>
      </w:r>
    </w:p>
    <w:p w14:paraId="4548C9A3" w14:textId="77777777" w:rsidR="00F70C20" w:rsidRPr="008E3B7B" w:rsidRDefault="00F70C20" w:rsidP="008E3B7B">
      <w:pPr>
        <w:jc w:val="both"/>
        <w:rPr>
          <w:rFonts w:ascii="Times New Roman" w:hAnsi="Times New Roman"/>
          <w:color w:val="0D0D0D" w:themeColor="text1" w:themeTint="F2"/>
        </w:rPr>
      </w:pPr>
      <w:r w:rsidRPr="008E3B7B">
        <w:rPr>
          <w:rFonts w:ascii="Times New Roman" w:hAnsi="Times New Roman"/>
          <w:color w:val="0D0D0D" w:themeColor="text1" w:themeTint="F2"/>
        </w:rPr>
        <w:t>“Sonicate the solution at 300K for 1.5 hour to remove surface impurities and to enhance anchoring effect of the catalyst.”</w:t>
      </w:r>
    </w:p>
    <w:p w14:paraId="146C5CFE" w14:textId="77777777" w:rsidR="00F70C20" w:rsidRPr="008E3B7B" w:rsidRDefault="00F70C20" w:rsidP="008E3B7B">
      <w:pPr>
        <w:jc w:val="both"/>
        <w:rPr>
          <w:rFonts w:ascii="Times New Roman" w:hAnsi="Times New Roman"/>
          <w:b/>
          <w:color w:val="0D0D0D" w:themeColor="text1" w:themeTint="F2"/>
        </w:rPr>
      </w:pPr>
      <w:r w:rsidRPr="008E3B7B">
        <w:rPr>
          <w:rFonts w:ascii="Times New Roman" w:hAnsi="Times New Roman"/>
          <w:b/>
          <w:color w:val="0D0D0D" w:themeColor="text1" w:themeTint="F2"/>
        </w:rPr>
        <w:t>After modification:</w:t>
      </w:r>
    </w:p>
    <w:p w14:paraId="1C382988" w14:textId="77777777" w:rsidR="00F70C20" w:rsidRPr="008E3B7B" w:rsidRDefault="00F70C20" w:rsidP="008E3B7B">
      <w:pPr>
        <w:jc w:val="both"/>
        <w:rPr>
          <w:rFonts w:ascii="Times New Roman" w:hAnsi="Times New Roman"/>
          <w:color w:val="0D0D0D" w:themeColor="text1" w:themeTint="F2"/>
        </w:rPr>
      </w:pPr>
      <w:r w:rsidRPr="008E3B7B">
        <w:rPr>
          <w:rFonts w:ascii="Times New Roman" w:hAnsi="Times New Roman"/>
          <w:color w:val="0D0D0D" w:themeColor="text1" w:themeTint="F2"/>
        </w:rPr>
        <w:t xml:space="preserve">“Sonicate the solution at </w:t>
      </w:r>
      <w:r w:rsidRPr="008E3B7B">
        <w:rPr>
          <w:rFonts w:ascii="Times New Roman" w:hAnsi="Times New Roman"/>
          <w:color w:val="FF0000"/>
        </w:rPr>
        <w:t>300 K</w:t>
      </w:r>
      <w:r w:rsidRPr="008E3B7B">
        <w:rPr>
          <w:rFonts w:ascii="Times New Roman" w:hAnsi="Times New Roman"/>
          <w:color w:val="0D0D0D" w:themeColor="text1" w:themeTint="F2"/>
        </w:rPr>
        <w:t xml:space="preserve"> for 1.5 </w:t>
      </w:r>
      <w:r w:rsidRPr="008E3B7B">
        <w:rPr>
          <w:rFonts w:ascii="Times New Roman" w:hAnsi="Times New Roman"/>
          <w:color w:val="FF0000"/>
        </w:rPr>
        <w:t>h</w:t>
      </w:r>
      <w:r w:rsidRPr="008E3B7B">
        <w:rPr>
          <w:rFonts w:ascii="Times New Roman" w:hAnsi="Times New Roman"/>
          <w:color w:val="0D0D0D" w:themeColor="text1" w:themeTint="F2"/>
        </w:rPr>
        <w:t xml:space="preserve"> to remove surface impurities and to enhance anchoring effect of the catalyst.”</w:t>
      </w:r>
    </w:p>
    <w:p w14:paraId="319E1528" w14:textId="77777777" w:rsidR="00F70C20" w:rsidRPr="008E3B7B" w:rsidRDefault="00F70C20" w:rsidP="008E3B7B">
      <w:pPr>
        <w:jc w:val="both"/>
        <w:rPr>
          <w:rFonts w:ascii="Times New Roman" w:hAnsi="Times New Roman"/>
          <w:color w:val="0D0D0D" w:themeColor="text1" w:themeTint="F2"/>
        </w:rPr>
      </w:pPr>
    </w:p>
    <w:p w14:paraId="189E75B4" w14:textId="77777777" w:rsidR="00F70C20" w:rsidRPr="00152B03" w:rsidRDefault="00F70C20" w:rsidP="00152B03">
      <w:pPr>
        <w:pStyle w:val="af2"/>
        <w:numPr>
          <w:ilvl w:val="0"/>
          <w:numId w:val="2"/>
        </w:numPr>
        <w:autoSpaceDE/>
        <w:autoSpaceDN/>
        <w:adjustRightInd/>
        <w:contextualSpacing w:val="0"/>
        <w:rPr>
          <w:rFonts w:ascii="Times New Roman" w:hAnsi="Times New Roman" w:cs="Times New Roman"/>
          <w:color w:val="0D0D0D" w:themeColor="text1" w:themeTint="F2"/>
        </w:rPr>
      </w:pPr>
      <w:proofErr w:type="spellStart"/>
      <w:r w:rsidRPr="00152B03">
        <w:rPr>
          <w:rFonts w:ascii="Times New Roman" w:hAnsi="Times New Roman" w:cs="Times New Roman"/>
          <w:color w:val="0D0D0D" w:themeColor="text1" w:themeTint="F2"/>
        </w:rPr>
        <w:t>JoVE</w:t>
      </w:r>
      <w:proofErr w:type="spellEnd"/>
      <w:r w:rsidRPr="00152B03">
        <w:rPr>
          <w:rFonts w:ascii="Times New Roman" w:hAnsi="Times New Roman" w:cs="Times New Roman"/>
          <w:color w:val="0D0D0D" w:themeColor="text1" w:themeTint="F2"/>
        </w:rPr>
        <w:t xml:space="preserve"> cannot publish manuscripts containing commercial language. This includes company names before an instrument or reagent. Please remove all commercial language from your manuscript and use generic terms instead. All commercial products should be sufficiently refere</w:t>
      </w:r>
      <w:r w:rsidRPr="00152B03">
        <w:rPr>
          <w:rFonts w:ascii="Times New Roman" w:hAnsi="Times New Roman" w:cs="Times New Roman"/>
        </w:rPr>
        <w:t>nced in the Table of Materials and Reagents.</w:t>
      </w:r>
    </w:p>
    <w:p w14:paraId="12162986" w14:textId="77777777" w:rsidR="00F70C20" w:rsidRPr="00152B03" w:rsidRDefault="00F70C20" w:rsidP="00152B03">
      <w:pPr>
        <w:jc w:val="both"/>
        <w:rPr>
          <w:rFonts w:ascii="Times New Roman" w:hAnsi="Times New Roman"/>
          <w:color w:val="0D0D0D" w:themeColor="text1" w:themeTint="F2"/>
        </w:rPr>
      </w:pPr>
      <w:r w:rsidRPr="00152B03">
        <w:rPr>
          <w:rFonts w:ascii="Times New Roman" w:hAnsi="Times New Roman"/>
          <w:b/>
          <w:color w:val="00B0F0"/>
        </w:rPr>
        <w:t xml:space="preserve">Reply: </w:t>
      </w:r>
      <w:r w:rsidRPr="00152B03">
        <w:rPr>
          <w:rFonts w:ascii="Times New Roman" w:hAnsi="Times New Roman"/>
          <w:color w:val="0D0D0D" w:themeColor="text1" w:themeTint="F2"/>
        </w:rPr>
        <w:t>We have revised it based on your suggestion, for example:</w:t>
      </w:r>
    </w:p>
    <w:p w14:paraId="7743B6D1" w14:textId="77777777" w:rsidR="00F70C20" w:rsidRPr="00152B03" w:rsidRDefault="00F70C20" w:rsidP="00152B03">
      <w:pPr>
        <w:jc w:val="both"/>
        <w:rPr>
          <w:rFonts w:ascii="Times New Roman" w:hAnsi="Times New Roman"/>
          <w:b/>
          <w:color w:val="0D0D0D" w:themeColor="text1" w:themeTint="F2"/>
        </w:rPr>
      </w:pPr>
      <w:r w:rsidRPr="00152B03">
        <w:rPr>
          <w:rFonts w:ascii="Times New Roman" w:hAnsi="Times New Roman"/>
          <w:b/>
          <w:color w:val="0D0D0D" w:themeColor="text1" w:themeTint="F2"/>
        </w:rPr>
        <w:t>Before modification:</w:t>
      </w:r>
    </w:p>
    <w:p w14:paraId="7BC97884" w14:textId="77777777" w:rsidR="00F70C20" w:rsidRPr="00152B03" w:rsidRDefault="00F70C20" w:rsidP="00152B03">
      <w:pPr>
        <w:pStyle w:val="af1"/>
        <w:spacing w:before="0" w:beforeAutospacing="0" w:after="0" w:afterAutospacing="0"/>
        <w:contextualSpacing/>
        <w:jc w:val="both"/>
        <w:rPr>
          <w:rFonts w:eastAsia="SimSun"/>
          <w:color w:val="0D0D0D" w:themeColor="text1" w:themeTint="F2"/>
        </w:rPr>
      </w:pPr>
      <w:r w:rsidRPr="00152B03">
        <w:rPr>
          <w:rFonts w:eastAsia="SimSun"/>
          <w:color w:val="000000" w:themeColor="text1"/>
          <w:lang w:eastAsia="zh-CN"/>
        </w:rPr>
        <w:t xml:space="preserve">“7.5 Identify the liquid products by an </w:t>
      </w:r>
      <w:r w:rsidRPr="00152B03">
        <w:rPr>
          <w:rFonts w:eastAsia="SimSun"/>
          <w:color w:val="0D0D0D" w:themeColor="text1" w:themeTint="F2"/>
        </w:rPr>
        <w:t>Agilent 7890B GC (HP-5, 30 m×0.32 mm×0.25 μm) with 5977A MSD and analyzed off-line by gas chromatograph (Bruker GC 450, FID, FFAP capillary column 30 m×0.32 mm×0.25 μm).”</w:t>
      </w:r>
    </w:p>
    <w:p w14:paraId="7B21653F" w14:textId="77777777" w:rsidR="00F70C20" w:rsidRPr="00152B03" w:rsidRDefault="00F70C20" w:rsidP="00152B03">
      <w:pPr>
        <w:jc w:val="both"/>
        <w:rPr>
          <w:rFonts w:ascii="Times New Roman" w:hAnsi="Times New Roman"/>
          <w:b/>
          <w:color w:val="0D0D0D" w:themeColor="text1" w:themeTint="F2"/>
        </w:rPr>
      </w:pPr>
      <w:r w:rsidRPr="00152B03">
        <w:rPr>
          <w:rFonts w:ascii="Times New Roman" w:hAnsi="Times New Roman"/>
          <w:b/>
          <w:color w:val="0D0D0D" w:themeColor="text1" w:themeTint="F2"/>
        </w:rPr>
        <w:t>After modification:</w:t>
      </w:r>
    </w:p>
    <w:p w14:paraId="4B36277C" w14:textId="77777777" w:rsidR="00F70C20" w:rsidRPr="00152B03" w:rsidRDefault="00F70C20" w:rsidP="00152B03">
      <w:pPr>
        <w:pStyle w:val="af1"/>
        <w:spacing w:before="0" w:beforeAutospacing="0" w:after="0" w:afterAutospacing="0"/>
        <w:contextualSpacing/>
        <w:jc w:val="both"/>
        <w:rPr>
          <w:rFonts w:eastAsia="SimSun"/>
          <w:color w:val="0D0D0D" w:themeColor="text1" w:themeTint="F2"/>
        </w:rPr>
      </w:pPr>
      <w:r w:rsidRPr="00152B03">
        <w:rPr>
          <w:rFonts w:eastAsia="SimSun"/>
          <w:color w:val="000000" w:themeColor="text1"/>
          <w:lang w:eastAsia="zh-CN"/>
        </w:rPr>
        <w:t>“7.5 Identify the liquid products by an</w:t>
      </w:r>
      <w:r w:rsidRPr="00152B03">
        <w:rPr>
          <w:rFonts w:eastAsia="SimSun"/>
          <w:color w:val="0D0D0D" w:themeColor="text1" w:themeTint="F2"/>
        </w:rPr>
        <w:t xml:space="preserve"> GC (HP-5, 30 m×0.32 mm×0.25 μm) with 5977A MSD and analyzed off-line by gas chromatograph (GC 450, FID, FFAP capillary column 30 m×0.32 mm×0.25 μm).”</w:t>
      </w:r>
    </w:p>
    <w:p w14:paraId="779594CA" w14:textId="77777777" w:rsidR="00F70C20" w:rsidRDefault="00F70C20" w:rsidP="00F70C20">
      <w:pPr>
        <w:pStyle w:val="af1"/>
        <w:spacing w:before="0" w:beforeAutospacing="0" w:after="0" w:afterAutospacing="0"/>
        <w:contextualSpacing/>
        <w:rPr>
          <w:rFonts w:eastAsia="SimSun"/>
          <w:color w:val="0D0D0D" w:themeColor="text1" w:themeTint="F2"/>
        </w:rPr>
      </w:pPr>
    </w:p>
    <w:p w14:paraId="4079F3EE" w14:textId="77777777" w:rsidR="00F70C20" w:rsidRPr="00F034F2" w:rsidRDefault="00F70C20" w:rsidP="00F70C20">
      <w:pPr>
        <w:pStyle w:val="af1"/>
        <w:widowControl w:val="0"/>
        <w:numPr>
          <w:ilvl w:val="0"/>
          <w:numId w:val="2"/>
        </w:numPr>
        <w:autoSpaceDE w:val="0"/>
        <w:autoSpaceDN w:val="0"/>
        <w:adjustRightInd w:val="0"/>
        <w:spacing w:before="0" w:beforeAutospacing="0" w:after="0" w:afterAutospacing="0"/>
        <w:contextualSpacing/>
        <w:jc w:val="both"/>
        <w:rPr>
          <w:rFonts w:eastAsia="SimSun"/>
          <w:color w:val="0D0D0D" w:themeColor="text1" w:themeTint="F2"/>
        </w:rPr>
      </w:pPr>
      <w:r w:rsidRPr="00F034F2">
        <w:rPr>
          <w:rFonts w:eastAsia="SimSun"/>
          <w:color w:val="0D0D0D" w:themeColor="text1" w:themeTint="F2"/>
        </w:rPr>
        <w:t>Step 1.1: What’s the concentration of nitric acid?</w:t>
      </w:r>
    </w:p>
    <w:p w14:paraId="218FD6B1" w14:textId="77777777" w:rsidR="00F70C20" w:rsidRPr="00F034F2" w:rsidRDefault="00F70C20" w:rsidP="00F70C20">
      <w:pPr>
        <w:rPr>
          <w:rFonts w:ascii="Times New Roman" w:hAnsi="Times New Roman"/>
          <w:color w:val="0D0D0D" w:themeColor="text1" w:themeTint="F2"/>
        </w:rPr>
      </w:pPr>
      <w:r w:rsidRPr="00F034F2">
        <w:rPr>
          <w:rFonts w:ascii="Times New Roman" w:hAnsi="Times New Roman"/>
          <w:b/>
          <w:color w:val="00B0F0"/>
        </w:rPr>
        <w:t xml:space="preserve">Reply: </w:t>
      </w:r>
      <w:r w:rsidRPr="00F034F2">
        <w:rPr>
          <w:rFonts w:ascii="Times New Roman" w:hAnsi="Times New Roman"/>
          <w:color w:val="0D0D0D" w:themeColor="text1" w:themeTint="F2"/>
        </w:rPr>
        <w:t>The concentration of nitric acid used in this work is 14.4 mol/L (65.0 wt.% by weight).</w:t>
      </w:r>
    </w:p>
    <w:p w14:paraId="262C06FD" w14:textId="77777777" w:rsidR="00F70C20" w:rsidRDefault="00F70C20" w:rsidP="00F70C20">
      <w:pPr>
        <w:rPr>
          <w:color w:val="0D0D0D" w:themeColor="text1" w:themeTint="F2"/>
        </w:rPr>
      </w:pPr>
    </w:p>
    <w:p w14:paraId="0214E4B7" w14:textId="77777777" w:rsidR="00F70C20" w:rsidRPr="00FA57FC" w:rsidRDefault="00F70C20" w:rsidP="00F70C20">
      <w:pPr>
        <w:pStyle w:val="af2"/>
        <w:numPr>
          <w:ilvl w:val="0"/>
          <w:numId w:val="2"/>
        </w:numPr>
        <w:autoSpaceDE/>
        <w:autoSpaceDN/>
        <w:adjustRightInd/>
        <w:contextualSpacing w:val="0"/>
        <w:rPr>
          <w:rFonts w:ascii="Times New Roman" w:hAnsi="Times New Roman" w:cs="Times New Roman"/>
          <w:color w:val="0D0D0D" w:themeColor="text1" w:themeTint="F2"/>
        </w:rPr>
      </w:pPr>
      <w:r w:rsidRPr="00FA57FC">
        <w:rPr>
          <w:rFonts w:ascii="Times New Roman" w:hAnsi="Times New Roman" w:cs="Times New Roman"/>
        </w:rPr>
        <w:t>Each figure must be accompanied by a title and a description after the Representative Results of the manuscript text.</w:t>
      </w:r>
    </w:p>
    <w:p w14:paraId="7696FAEC" w14:textId="5BE59A19" w:rsidR="00F70C20" w:rsidRPr="00F034F2" w:rsidRDefault="00F70C20" w:rsidP="00F70C20">
      <w:pPr>
        <w:rPr>
          <w:rFonts w:ascii="Times New Roman" w:hAnsi="Times New Roman"/>
          <w:color w:val="0D0D0D" w:themeColor="text1" w:themeTint="F2"/>
        </w:rPr>
      </w:pPr>
      <w:r w:rsidRPr="00F034F2">
        <w:rPr>
          <w:rFonts w:ascii="Times New Roman" w:hAnsi="Times New Roman"/>
          <w:b/>
          <w:color w:val="00B0F0"/>
        </w:rPr>
        <w:t xml:space="preserve">Reply: </w:t>
      </w:r>
      <w:r w:rsidRPr="00F034F2">
        <w:rPr>
          <w:rFonts w:ascii="Times New Roman" w:hAnsi="Times New Roman"/>
          <w:color w:val="0D0D0D" w:themeColor="text1" w:themeTint="F2"/>
        </w:rPr>
        <w:t>We are really sorry for our careless</w:t>
      </w:r>
      <w:r w:rsidR="00F034F2" w:rsidRPr="00F034F2">
        <w:rPr>
          <w:rFonts w:ascii="Times New Roman" w:hAnsi="Times New Roman"/>
          <w:color w:val="0D0D0D" w:themeColor="text1" w:themeTint="F2"/>
        </w:rPr>
        <w:t xml:space="preserve"> </w:t>
      </w:r>
      <w:proofErr w:type="gramStart"/>
      <w:r w:rsidR="00F034F2" w:rsidRPr="00F034F2">
        <w:rPr>
          <w:rFonts w:ascii="Times New Roman" w:hAnsi="Times New Roman"/>
          <w:color w:val="0D0D0D" w:themeColor="text1" w:themeTint="F2"/>
        </w:rPr>
        <w:t>mistakes</w:t>
      </w:r>
      <w:r w:rsidRPr="00F034F2">
        <w:rPr>
          <w:rFonts w:ascii="Times New Roman" w:hAnsi="Times New Roman"/>
          <w:color w:val="0D0D0D" w:themeColor="text1" w:themeTint="F2"/>
        </w:rPr>
        <w:t>,</w:t>
      </w:r>
      <w:proofErr w:type="gramEnd"/>
      <w:r w:rsidRPr="00F034F2">
        <w:rPr>
          <w:rFonts w:ascii="Times New Roman" w:hAnsi="Times New Roman"/>
          <w:color w:val="0D0D0D" w:themeColor="text1" w:themeTint="F2"/>
        </w:rPr>
        <w:t xml:space="preserve"> we have revised it as follows:</w:t>
      </w:r>
    </w:p>
    <w:p w14:paraId="192523A7" w14:textId="77777777" w:rsidR="00F70C20" w:rsidRDefault="00F70C20" w:rsidP="00F70C20">
      <w:pPr>
        <w:rPr>
          <w:color w:val="0D0D0D" w:themeColor="text1" w:themeTint="F2"/>
        </w:rPr>
      </w:pPr>
      <w:r w:rsidRPr="001F0294">
        <w:rPr>
          <w:rFonts w:asciiTheme="minorHAnsi" w:hAnsiTheme="minorHAnsi" w:cstheme="minorHAnsi"/>
          <w:noProof/>
        </w:rPr>
        <w:lastRenderedPageBreak/>
        <w:drawing>
          <wp:inline distT="0" distB="0" distL="0" distR="0" wp14:anchorId="6CEDBADE" wp14:editId="7726D6C6">
            <wp:extent cx="3042000" cy="2580586"/>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000" cy="2580586"/>
                    </a:xfrm>
                    <a:prstGeom prst="rect">
                      <a:avLst/>
                    </a:prstGeom>
                  </pic:spPr>
                </pic:pic>
              </a:graphicData>
            </a:graphic>
          </wp:inline>
        </w:drawing>
      </w:r>
    </w:p>
    <w:p w14:paraId="40D58812" w14:textId="2C993293" w:rsidR="00F70C20" w:rsidRDefault="00F70C20" w:rsidP="00F70C20">
      <w:pPr>
        <w:rPr>
          <w:color w:val="0D0D0D" w:themeColor="text1" w:themeTint="F2"/>
        </w:rPr>
      </w:pPr>
      <w:r>
        <w:rPr>
          <w:color w:val="FF0000"/>
        </w:rPr>
        <w:t xml:space="preserve">Figure 1. </w:t>
      </w:r>
      <w:r w:rsidRPr="00DF775C">
        <w:rPr>
          <w:color w:val="FF0000"/>
        </w:rPr>
        <w:t>XRD patterns of the LiNbWO</w:t>
      </w:r>
      <w:r w:rsidRPr="00F034F2">
        <w:rPr>
          <w:color w:val="FF0000"/>
          <w:vertAlign w:val="subscript"/>
        </w:rPr>
        <w:t>6</w:t>
      </w:r>
      <w:r w:rsidRPr="00DF775C">
        <w:rPr>
          <w:color w:val="FF0000"/>
        </w:rPr>
        <w:t xml:space="preserve"> and the corresponding proton-exchanged sample</w:t>
      </w:r>
      <w:r>
        <w:rPr>
          <w:color w:val="FF0000"/>
        </w:rPr>
        <w:t>.</w:t>
      </w:r>
      <w:r w:rsidRPr="00DF775C">
        <w:rPr>
          <w:color w:val="FF0000"/>
        </w:rPr>
        <w:t xml:space="preserve"> </w:t>
      </w:r>
    </w:p>
    <w:p w14:paraId="09FAFCCA" w14:textId="77777777" w:rsidR="004D4A12" w:rsidRDefault="004D4A12" w:rsidP="00F70C20">
      <w:pPr>
        <w:rPr>
          <w:color w:val="FF0000"/>
        </w:rPr>
      </w:pPr>
      <w:r>
        <w:rPr>
          <w:rFonts w:asciiTheme="minorHAnsi" w:hAnsiTheme="minorHAnsi" w:cstheme="minorHAnsi"/>
          <w:noProof/>
        </w:rPr>
        <w:drawing>
          <wp:inline distT="0" distB="0" distL="0" distR="0" wp14:anchorId="2AA3DE81" wp14:editId="6B9BC963">
            <wp:extent cx="3042000" cy="1972100"/>
            <wp:effectExtent l="0" t="0" r="635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2000" cy="1972100"/>
                    </a:xfrm>
                    <a:prstGeom prst="rect">
                      <a:avLst/>
                    </a:prstGeom>
                    <a:noFill/>
                    <a:ln>
                      <a:noFill/>
                    </a:ln>
                  </pic:spPr>
                </pic:pic>
              </a:graphicData>
            </a:graphic>
          </wp:inline>
        </w:drawing>
      </w:r>
    </w:p>
    <w:p w14:paraId="5AD2028A" w14:textId="5289C297" w:rsidR="00F70C20" w:rsidRDefault="00F70C20" w:rsidP="002629C7">
      <w:pPr>
        <w:jc w:val="both"/>
        <w:rPr>
          <w:color w:val="FF0000"/>
        </w:rPr>
      </w:pPr>
      <w:r w:rsidRPr="00DF775C">
        <w:rPr>
          <w:rFonts w:hint="eastAsia"/>
          <w:color w:val="FF0000"/>
        </w:rPr>
        <w:t>F</w:t>
      </w:r>
      <w:r w:rsidRPr="00DF775C">
        <w:rPr>
          <w:color w:val="FF0000"/>
        </w:rPr>
        <w:t>i</w:t>
      </w:r>
      <w:r>
        <w:rPr>
          <w:color w:val="FF0000"/>
        </w:rPr>
        <w:t>gure 2</w:t>
      </w:r>
      <w:r w:rsidRPr="00DF775C">
        <w:rPr>
          <w:color w:val="FF0000"/>
        </w:rPr>
        <w:t>. XRD patterns of supported Pt catalysts with different amount of the solid acid nanosheets.</w:t>
      </w:r>
    </w:p>
    <w:p w14:paraId="45B84678" w14:textId="77777777" w:rsidR="00F70C20" w:rsidRPr="00DF775C" w:rsidRDefault="00F70C20" w:rsidP="00F70C20">
      <w:pPr>
        <w:rPr>
          <w:color w:val="FF0000"/>
        </w:rPr>
      </w:pPr>
    </w:p>
    <w:p w14:paraId="4974375E" w14:textId="77777777" w:rsidR="00F70C20" w:rsidRDefault="00F70C20" w:rsidP="00F70C20">
      <w:pPr>
        <w:rPr>
          <w:color w:val="0D0D0D" w:themeColor="text1" w:themeTint="F2"/>
        </w:rPr>
      </w:pPr>
      <w:r>
        <w:rPr>
          <w:rFonts w:asciiTheme="minorHAnsi" w:hAnsiTheme="minorHAnsi" w:cstheme="minorHAnsi"/>
          <w:noProof/>
        </w:rPr>
        <w:lastRenderedPageBreak/>
        <w:drawing>
          <wp:inline distT="0" distB="0" distL="0" distR="0" wp14:anchorId="28BB214F" wp14:editId="2DF99F9A">
            <wp:extent cx="5220000" cy="5420920"/>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0000" cy="5420920"/>
                    </a:xfrm>
                    <a:prstGeom prst="rect">
                      <a:avLst/>
                    </a:prstGeom>
                    <a:noFill/>
                    <a:ln>
                      <a:noFill/>
                    </a:ln>
                  </pic:spPr>
                </pic:pic>
              </a:graphicData>
            </a:graphic>
          </wp:inline>
        </w:drawing>
      </w:r>
    </w:p>
    <w:p w14:paraId="0A7CFFD2" w14:textId="77777777" w:rsidR="00F70C20" w:rsidRDefault="00F70C20" w:rsidP="00F70C20">
      <w:pPr>
        <w:rPr>
          <w:color w:val="0D0D0D" w:themeColor="text1" w:themeTint="F2"/>
        </w:rPr>
      </w:pPr>
      <w:r w:rsidRPr="00DF775C">
        <w:rPr>
          <w:rFonts w:hint="eastAsia"/>
          <w:color w:val="FF0000"/>
        </w:rPr>
        <w:t>F</w:t>
      </w:r>
      <w:r w:rsidRPr="00DF775C">
        <w:rPr>
          <w:color w:val="FF0000"/>
        </w:rPr>
        <w:t>igure 3. TEM images and Pt particle size distribution of different catalysts: (A) Pt/CNTs, (B) Pt/5HNbWO6/CNTs, (C) Pt/20HNbWO6/CNTs</w:t>
      </w:r>
      <w:r>
        <w:rPr>
          <w:color w:val="FF0000"/>
        </w:rPr>
        <w:t>.</w:t>
      </w:r>
      <w:r>
        <w:rPr>
          <w:color w:val="0D0D0D" w:themeColor="text1" w:themeTint="F2"/>
        </w:rPr>
        <w:t xml:space="preserve"> </w:t>
      </w:r>
    </w:p>
    <w:p w14:paraId="786ED9A0" w14:textId="77777777" w:rsidR="00F70C20" w:rsidRDefault="00F70C20" w:rsidP="00F70C20">
      <w:pPr>
        <w:rPr>
          <w:color w:val="0D0D0D" w:themeColor="text1" w:themeTint="F2"/>
        </w:rPr>
      </w:pPr>
    </w:p>
    <w:p w14:paraId="4F9FD41F" w14:textId="77777777" w:rsidR="00F70C20" w:rsidRDefault="00F70C20" w:rsidP="00F70C20">
      <w:pPr>
        <w:rPr>
          <w:color w:val="0D0D0D" w:themeColor="text1" w:themeTint="F2"/>
        </w:rPr>
      </w:pPr>
      <w:r>
        <w:rPr>
          <w:rFonts w:asciiTheme="minorHAnsi" w:hAnsiTheme="minorHAnsi" w:cstheme="minorHAnsi"/>
          <w:noProof/>
        </w:rPr>
        <w:drawing>
          <wp:inline distT="0" distB="0" distL="0" distR="0" wp14:anchorId="5C6CB0DC" wp14:editId="50C9C090">
            <wp:extent cx="3042000" cy="2378504"/>
            <wp:effectExtent l="0" t="0" r="635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2000" cy="2378504"/>
                    </a:xfrm>
                    <a:prstGeom prst="rect">
                      <a:avLst/>
                    </a:prstGeom>
                    <a:noFill/>
                    <a:ln>
                      <a:noFill/>
                    </a:ln>
                  </pic:spPr>
                </pic:pic>
              </a:graphicData>
            </a:graphic>
          </wp:inline>
        </w:drawing>
      </w:r>
    </w:p>
    <w:p w14:paraId="419992FC" w14:textId="62C9F094" w:rsidR="00F70C20" w:rsidRDefault="00F70C20" w:rsidP="00F70C20">
      <w:pPr>
        <w:rPr>
          <w:color w:val="FF0000"/>
        </w:rPr>
      </w:pPr>
      <w:r w:rsidRPr="00DF775C">
        <w:rPr>
          <w:rFonts w:hint="eastAsia"/>
          <w:color w:val="FF0000"/>
        </w:rPr>
        <w:lastRenderedPageBreak/>
        <w:t>F</w:t>
      </w:r>
      <w:r w:rsidRPr="00DF775C">
        <w:rPr>
          <w:color w:val="FF0000"/>
        </w:rPr>
        <w:t>igure 5. NH</w:t>
      </w:r>
      <w:r w:rsidRPr="00DF775C">
        <w:rPr>
          <w:color w:val="FF0000"/>
          <w:vertAlign w:val="subscript"/>
        </w:rPr>
        <w:t>3</w:t>
      </w:r>
      <w:r w:rsidRPr="00DF775C">
        <w:rPr>
          <w:color w:val="FF0000"/>
        </w:rPr>
        <w:t>-TPD profiles of different catalysts.</w:t>
      </w:r>
    </w:p>
    <w:p w14:paraId="781F38CD" w14:textId="77777777" w:rsidR="002629C7" w:rsidRPr="002629C7" w:rsidRDefault="002629C7" w:rsidP="002629C7">
      <w:pPr>
        <w:jc w:val="both"/>
        <w:rPr>
          <w:rFonts w:ascii="Times New Roman" w:hAnsi="Times New Roman"/>
          <w:color w:val="FF0000"/>
        </w:rPr>
      </w:pPr>
    </w:p>
    <w:p w14:paraId="51DC5F1C" w14:textId="667261FA" w:rsidR="00F70C20" w:rsidRPr="002629C7" w:rsidRDefault="00F70C20" w:rsidP="002629C7">
      <w:pPr>
        <w:pStyle w:val="af2"/>
        <w:numPr>
          <w:ilvl w:val="0"/>
          <w:numId w:val="2"/>
        </w:numPr>
        <w:autoSpaceDE/>
        <w:autoSpaceDN/>
        <w:adjustRightInd/>
        <w:contextualSpacing w:val="0"/>
        <w:rPr>
          <w:rFonts w:ascii="Times New Roman" w:hAnsi="Times New Roman" w:cs="Times New Roman"/>
          <w:color w:val="FF0000"/>
        </w:rPr>
      </w:pPr>
      <w:r w:rsidRPr="002629C7">
        <w:rPr>
          <w:rFonts w:ascii="Times New Roman" w:hAnsi="Times New Roman" w:cs="Times New Roman"/>
        </w:rPr>
        <w:t>Please remove the embedded figure(s) from the manuscript. All figures should be uploaded separately to your Editorial Manager account.</w:t>
      </w:r>
    </w:p>
    <w:p w14:paraId="0E398619" w14:textId="60D304E9" w:rsidR="00F70C20" w:rsidRPr="002629C7" w:rsidRDefault="00F70C20" w:rsidP="002629C7">
      <w:pPr>
        <w:jc w:val="both"/>
        <w:rPr>
          <w:rFonts w:ascii="Times New Roman" w:hAnsi="Times New Roman"/>
          <w:color w:val="0D0D0D" w:themeColor="text1" w:themeTint="F2"/>
        </w:rPr>
      </w:pPr>
      <w:r w:rsidRPr="002629C7">
        <w:rPr>
          <w:rFonts w:ascii="Times New Roman" w:hAnsi="Times New Roman"/>
          <w:b/>
          <w:color w:val="00B0F0"/>
        </w:rPr>
        <w:t xml:space="preserve">Reply: </w:t>
      </w:r>
      <w:r w:rsidRPr="002629C7">
        <w:rPr>
          <w:rFonts w:ascii="Times New Roman" w:hAnsi="Times New Roman"/>
          <w:color w:val="0D0D0D" w:themeColor="text1" w:themeTint="F2"/>
        </w:rPr>
        <w:t>We have removed figures from manuscript and placed it in a separately file.</w:t>
      </w:r>
    </w:p>
    <w:p w14:paraId="1A7042FA" w14:textId="77777777" w:rsidR="002629C7" w:rsidRPr="002629C7" w:rsidRDefault="002629C7" w:rsidP="002629C7">
      <w:pPr>
        <w:jc w:val="both"/>
        <w:rPr>
          <w:rFonts w:ascii="Times New Roman" w:hAnsi="Times New Roman"/>
          <w:color w:val="0D0D0D" w:themeColor="text1" w:themeTint="F2"/>
        </w:rPr>
      </w:pPr>
    </w:p>
    <w:p w14:paraId="4FDA2727" w14:textId="77777777" w:rsidR="00F70C20" w:rsidRPr="002629C7" w:rsidRDefault="00F70C20" w:rsidP="002629C7">
      <w:pPr>
        <w:pStyle w:val="af2"/>
        <w:numPr>
          <w:ilvl w:val="0"/>
          <w:numId w:val="2"/>
        </w:numPr>
        <w:autoSpaceDE/>
        <w:autoSpaceDN/>
        <w:adjustRightInd/>
        <w:contextualSpacing w:val="0"/>
        <w:rPr>
          <w:rFonts w:ascii="Times New Roman" w:hAnsi="Times New Roman" w:cs="Times New Roman"/>
          <w:b/>
          <w:color w:val="00B0F0"/>
        </w:rPr>
      </w:pPr>
      <w:r w:rsidRPr="002629C7">
        <w:rPr>
          <w:rFonts w:ascii="Times New Roman" w:hAnsi="Times New Roman" w:cs="Times New Roman"/>
        </w:rPr>
        <w:t>Please remove the embedded Table from the manuscript. All tables should be uploaded separately to your Editorial Manager account in the form of an .</w:t>
      </w:r>
      <w:proofErr w:type="spellStart"/>
      <w:r w:rsidRPr="002629C7">
        <w:rPr>
          <w:rFonts w:ascii="Times New Roman" w:hAnsi="Times New Roman" w:cs="Times New Roman"/>
        </w:rPr>
        <w:t>xls</w:t>
      </w:r>
      <w:proofErr w:type="spellEnd"/>
      <w:r w:rsidRPr="002629C7">
        <w:rPr>
          <w:rFonts w:ascii="Times New Roman" w:hAnsi="Times New Roman" w:cs="Times New Roman"/>
        </w:rPr>
        <w:t xml:space="preserve"> or .xlsx file.</w:t>
      </w:r>
    </w:p>
    <w:p w14:paraId="7F1CD43D" w14:textId="77777777" w:rsidR="00F70C20" w:rsidRPr="002629C7" w:rsidRDefault="00F70C20" w:rsidP="002629C7">
      <w:pPr>
        <w:jc w:val="both"/>
        <w:rPr>
          <w:rFonts w:ascii="Times New Roman" w:hAnsi="Times New Roman"/>
          <w:color w:val="0D0D0D" w:themeColor="text1" w:themeTint="F2"/>
        </w:rPr>
      </w:pPr>
      <w:r w:rsidRPr="002629C7">
        <w:rPr>
          <w:rFonts w:ascii="Times New Roman" w:hAnsi="Times New Roman"/>
          <w:b/>
          <w:color w:val="00B0F0"/>
        </w:rPr>
        <w:t xml:space="preserve">Reply: </w:t>
      </w:r>
      <w:r w:rsidRPr="002629C7">
        <w:rPr>
          <w:rFonts w:ascii="Times New Roman" w:hAnsi="Times New Roman"/>
          <w:color w:val="0D0D0D" w:themeColor="text1" w:themeTint="F2"/>
        </w:rPr>
        <w:t>We have removed Table from manuscript and placed it in a separately file in the form of an .</w:t>
      </w:r>
      <w:proofErr w:type="spellStart"/>
      <w:r w:rsidRPr="002629C7">
        <w:rPr>
          <w:rFonts w:ascii="Times New Roman" w:hAnsi="Times New Roman"/>
          <w:color w:val="0D0D0D" w:themeColor="text1" w:themeTint="F2"/>
        </w:rPr>
        <w:t>xls</w:t>
      </w:r>
      <w:proofErr w:type="spellEnd"/>
      <w:r w:rsidRPr="002629C7">
        <w:rPr>
          <w:rFonts w:ascii="Times New Roman" w:hAnsi="Times New Roman"/>
          <w:color w:val="0D0D0D" w:themeColor="text1" w:themeTint="F2"/>
        </w:rPr>
        <w:t xml:space="preserve"> file.</w:t>
      </w:r>
    </w:p>
    <w:p w14:paraId="10071688" w14:textId="77777777" w:rsidR="00F70C20" w:rsidRPr="002629C7" w:rsidRDefault="00F70C20" w:rsidP="002629C7">
      <w:pPr>
        <w:jc w:val="both"/>
        <w:rPr>
          <w:rFonts w:ascii="Times New Roman" w:hAnsi="Times New Roman"/>
          <w:color w:val="0D0D0D" w:themeColor="text1" w:themeTint="F2"/>
        </w:rPr>
      </w:pPr>
      <w:r w:rsidRPr="002629C7">
        <w:rPr>
          <w:rFonts w:ascii="Times New Roman" w:hAnsi="Times New Roman"/>
          <w:color w:val="0D0D0D" w:themeColor="text1" w:themeTint="F2"/>
        </w:rPr>
        <w:br w:type="page"/>
      </w:r>
    </w:p>
    <w:p w14:paraId="7AF8284F" w14:textId="44B01257" w:rsidR="00F70C20" w:rsidRDefault="00F70C20" w:rsidP="00F70C20">
      <w:pPr>
        <w:rPr>
          <w:rFonts w:ascii="&amp;quot" w:hAnsi="&amp;quot" w:hint="eastAsia"/>
          <w:b/>
          <w:bCs/>
          <w:color w:val="000000"/>
        </w:rPr>
      </w:pPr>
      <w:r w:rsidRPr="00174A6A">
        <w:rPr>
          <w:rStyle w:val="a4"/>
          <w:rFonts w:ascii="&amp;quot" w:hAnsi="&amp;quot"/>
          <w:color w:val="000000"/>
        </w:rPr>
        <w:lastRenderedPageBreak/>
        <w:t>Reviewers' comments</w:t>
      </w:r>
      <w:r w:rsidRPr="00174A6A">
        <w:rPr>
          <w:rFonts w:ascii="&amp;quot" w:hAnsi="&amp;quot"/>
          <w:color w:val="000000"/>
        </w:rPr>
        <w:br/>
      </w:r>
      <w:r w:rsidRPr="00174A6A">
        <w:rPr>
          <w:rFonts w:ascii="&amp;quot" w:hAnsi="&amp;quot"/>
          <w:b/>
          <w:bCs/>
          <w:color w:val="000000"/>
        </w:rPr>
        <w:t>Reviewer #1:</w:t>
      </w:r>
      <w:r w:rsidRPr="00174A6A">
        <w:rPr>
          <w:rFonts w:ascii="&amp;quot" w:hAnsi="&amp;quot"/>
          <w:color w:val="000000"/>
        </w:rPr>
        <w:br/>
      </w:r>
      <w:r w:rsidRPr="00174A6A">
        <w:rPr>
          <w:rFonts w:hint="eastAsia"/>
          <w:color w:val="000000"/>
        </w:rPr>
        <w:t>this manuscript described detailed process and it can be accepted as it is.</w:t>
      </w:r>
      <w:r w:rsidRPr="00174A6A">
        <w:rPr>
          <w:rFonts w:ascii="&amp;quot" w:hAnsi="&amp;quot"/>
          <w:color w:val="000000"/>
        </w:rPr>
        <w:br/>
      </w:r>
      <w:r w:rsidRPr="00174A6A">
        <w:rPr>
          <w:rFonts w:ascii="&amp;quot" w:hAnsi="&amp;quot"/>
          <w:b/>
          <w:color w:val="00B0F0"/>
        </w:rPr>
        <w:t>Reply:</w:t>
      </w:r>
      <w:r>
        <w:rPr>
          <w:rFonts w:ascii="&amp;quot" w:hAnsi="&amp;quot"/>
          <w:color w:val="0D0D0D" w:themeColor="text1" w:themeTint="F2"/>
        </w:rPr>
        <w:t xml:space="preserve"> We really thank for your appreciation.</w:t>
      </w:r>
      <w:r w:rsidRPr="00174A6A">
        <w:rPr>
          <w:rFonts w:ascii="&amp;quot" w:hAnsi="&amp;quot"/>
          <w:color w:val="000000"/>
        </w:rPr>
        <w:br/>
      </w:r>
      <w:r w:rsidRPr="00174A6A">
        <w:rPr>
          <w:rFonts w:ascii="&amp;quot" w:hAnsi="&amp;quot"/>
          <w:color w:val="000000"/>
        </w:rPr>
        <w:br/>
      </w:r>
    </w:p>
    <w:p w14:paraId="1D2F54CA" w14:textId="77777777" w:rsidR="00F70C20" w:rsidRDefault="00F70C20" w:rsidP="00F70C20">
      <w:pPr>
        <w:rPr>
          <w:rFonts w:ascii="&amp;quot" w:hAnsi="&amp;quot" w:hint="eastAsia"/>
          <w:b/>
          <w:bCs/>
          <w:color w:val="000000"/>
        </w:rPr>
      </w:pPr>
      <w:r>
        <w:rPr>
          <w:rFonts w:ascii="&amp;quot" w:hAnsi="&amp;quot" w:hint="eastAsia"/>
          <w:b/>
          <w:bCs/>
          <w:color w:val="000000"/>
        </w:rPr>
        <w:br w:type="page"/>
      </w:r>
    </w:p>
    <w:p w14:paraId="3BD4870D" w14:textId="77777777" w:rsidR="00F70C20" w:rsidRPr="00FA57FC" w:rsidRDefault="00F70C20" w:rsidP="00FA57FC">
      <w:pPr>
        <w:jc w:val="both"/>
        <w:rPr>
          <w:rFonts w:ascii="Times New Roman" w:hAnsi="Times New Roman"/>
          <w:color w:val="000000"/>
        </w:rPr>
      </w:pPr>
      <w:r w:rsidRPr="00FA57FC">
        <w:rPr>
          <w:rFonts w:ascii="Times New Roman" w:hAnsi="Times New Roman"/>
          <w:b/>
          <w:bCs/>
          <w:color w:val="000000"/>
        </w:rPr>
        <w:lastRenderedPageBreak/>
        <w:t>Reviewer #2:</w:t>
      </w:r>
      <w:r w:rsidRPr="00FA57FC">
        <w:rPr>
          <w:rFonts w:ascii="Times New Roman" w:hAnsi="Times New Roman"/>
          <w:color w:val="000000"/>
        </w:rPr>
        <w:br/>
        <w:t>This paper reports on the preparation of Nb and Ta-based solid acids nanosheets modified Pt/carbon nanotubes. The authors also investigated the catalytic hydroconversion of lignin-derived compounds using such Pt/20HNbMoO</w:t>
      </w:r>
      <w:r w:rsidRPr="00FA57FC">
        <w:rPr>
          <w:rFonts w:ascii="Times New Roman" w:hAnsi="Times New Roman"/>
          <w:color w:val="000000"/>
          <w:vertAlign w:val="subscript"/>
        </w:rPr>
        <w:t>6</w:t>
      </w:r>
      <w:r w:rsidRPr="00FA57FC">
        <w:rPr>
          <w:rFonts w:ascii="Times New Roman" w:hAnsi="Times New Roman"/>
          <w:color w:val="000000"/>
        </w:rPr>
        <w:t xml:space="preserve"> as catalyst. I would like to recommend its acceptance for publication after the following revisions:</w:t>
      </w:r>
      <w:r w:rsidRPr="00FA57FC">
        <w:rPr>
          <w:rFonts w:ascii="Times New Roman" w:hAnsi="Times New Roman"/>
          <w:color w:val="000000"/>
        </w:rPr>
        <w:br/>
      </w:r>
      <w:r w:rsidRPr="00FA57FC">
        <w:rPr>
          <w:rFonts w:ascii="Times New Roman" w:hAnsi="Times New Roman"/>
          <w:b/>
          <w:color w:val="000000"/>
        </w:rPr>
        <w:t>1</w:t>
      </w:r>
      <w:r w:rsidRPr="00FA57FC">
        <w:rPr>
          <w:rFonts w:ascii="Times New Roman" w:hAnsi="Times New Roman"/>
          <w:color w:val="000000"/>
        </w:rPr>
        <w:t>.  HRTEM images for the composites should be provided.</w:t>
      </w:r>
    </w:p>
    <w:p w14:paraId="634DC401" w14:textId="77777777" w:rsidR="00F70C20" w:rsidRPr="00FA57FC" w:rsidRDefault="00F70C20" w:rsidP="00FA57FC">
      <w:pPr>
        <w:jc w:val="both"/>
        <w:rPr>
          <w:rFonts w:ascii="Times New Roman" w:hAnsi="Times New Roman"/>
          <w:color w:val="000000"/>
        </w:rPr>
      </w:pPr>
      <w:r w:rsidRPr="00FA57FC">
        <w:rPr>
          <w:rFonts w:ascii="Times New Roman" w:hAnsi="Times New Roman"/>
          <w:b/>
          <w:color w:val="00B0F0"/>
        </w:rPr>
        <w:t>Reply:</w:t>
      </w:r>
      <w:r w:rsidRPr="00FA57FC">
        <w:rPr>
          <w:rFonts w:ascii="Times New Roman" w:hAnsi="Times New Roman"/>
          <w:color w:val="000000"/>
        </w:rPr>
        <w:t xml:space="preserve"> The HRTEM images of Pt/CNTs, Pt/5HNbWO</w:t>
      </w:r>
      <w:r w:rsidRPr="00FA57FC">
        <w:rPr>
          <w:rFonts w:ascii="Times New Roman" w:hAnsi="Times New Roman"/>
          <w:color w:val="000000"/>
          <w:vertAlign w:val="subscript"/>
        </w:rPr>
        <w:t>6</w:t>
      </w:r>
      <w:r w:rsidRPr="00FA57FC">
        <w:rPr>
          <w:rFonts w:ascii="Times New Roman" w:hAnsi="Times New Roman"/>
          <w:color w:val="000000"/>
        </w:rPr>
        <w:t>/CNTs, and Pt/20HNbWO</w:t>
      </w:r>
      <w:r w:rsidRPr="00FA57FC">
        <w:rPr>
          <w:rFonts w:ascii="Times New Roman" w:hAnsi="Times New Roman"/>
          <w:color w:val="000000"/>
          <w:vertAlign w:val="subscript"/>
        </w:rPr>
        <w:t>6</w:t>
      </w:r>
      <w:r w:rsidRPr="00FA57FC">
        <w:rPr>
          <w:rFonts w:ascii="Times New Roman" w:hAnsi="Times New Roman"/>
          <w:color w:val="000000"/>
        </w:rPr>
        <w:t>/CNTs are presented as follows:</w:t>
      </w:r>
    </w:p>
    <w:p w14:paraId="396542BD" w14:textId="77777777" w:rsidR="00F70C20" w:rsidRDefault="00F70C20" w:rsidP="00F70C20">
      <w:pPr>
        <w:rPr>
          <w:b/>
          <w:color w:val="000000"/>
        </w:rPr>
      </w:pPr>
      <w:r>
        <w:rPr>
          <w:noProof/>
        </w:rPr>
        <w:drawing>
          <wp:inline distT="0" distB="0" distL="0" distR="0" wp14:anchorId="66ED2994" wp14:editId="336107BB">
            <wp:extent cx="5274310" cy="1537335"/>
            <wp:effectExtent l="0" t="0" r="0" b="571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2"/>
                    <a:stretch>
                      <a:fillRect/>
                    </a:stretch>
                  </pic:blipFill>
                  <pic:spPr>
                    <a:xfrm>
                      <a:off x="0" y="0"/>
                      <a:ext cx="5274310" cy="1537335"/>
                    </a:xfrm>
                    <a:prstGeom prst="rect">
                      <a:avLst/>
                    </a:prstGeom>
                  </pic:spPr>
                </pic:pic>
              </a:graphicData>
            </a:graphic>
          </wp:inline>
        </w:drawing>
      </w:r>
    </w:p>
    <w:p w14:paraId="7CBE2778" w14:textId="77777777" w:rsidR="00F70C20" w:rsidRDefault="00F70C20" w:rsidP="00F70C20">
      <w:pPr>
        <w:rPr>
          <w:rFonts w:ascii="&amp;quot" w:hAnsi="&amp;quot" w:hint="eastAsia"/>
          <w:color w:val="000000"/>
        </w:rPr>
      </w:pPr>
      <w:r w:rsidRPr="00D564E5">
        <w:rPr>
          <w:color w:val="000000"/>
        </w:rPr>
        <w:t>The</w:t>
      </w:r>
      <w:r w:rsidRPr="00D564E5">
        <w:rPr>
          <w:rFonts w:ascii="&amp;quot" w:hAnsi="&amp;quot"/>
          <w:color w:val="000000"/>
        </w:rPr>
        <w:t xml:space="preserve"> HRTEM images of (a) Pt/CNTs, (b) Pt/5</w:t>
      </w:r>
      <w:r w:rsidRPr="00D564E5">
        <w:rPr>
          <w:rFonts w:ascii="&amp;quot" w:hAnsi="&amp;quot" w:hint="eastAsia"/>
          <w:color w:val="000000"/>
        </w:rPr>
        <w:t>HNbWO</w:t>
      </w:r>
      <w:r w:rsidRPr="00D564E5">
        <w:rPr>
          <w:rFonts w:ascii="&amp;quot" w:hAnsi="&amp;quot"/>
          <w:color w:val="000000"/>
          <w:vertAlign w:val="subscript"/>
        </w:rPr>
        <w:t>6</w:t>
      </w:r>
      <w:r w:rsidRPr="00D564E5">
        <w:rPr>
          <w:rFonts w:ascii="&amp;quot" w:hAnsi="&amp;quot" w:hint="eastAsia"/>
          <w:color w:val="000000"/>
        </w:rPr>
        <w:t>/CNTs</w:t>
      </w:r>
      <w:r w:rsidRPr="00D564E5">
        <w:rPr>
          <w:rFonts w:ascii="&amp;quot" w:hAnsi="&amp;quot"/>
          <w:color w:val="000000"/>
        </w:rPr>
        <w:t>, and (c) Pt/20HNbWO</w:t>
      </w:r>
      <w:r w:rsidRPr="00D564E5">
        <w:rPr>
          <w:rFonts w:ascii="&amp;quot" w:hAnsi="&amp;quot"/>
          <w:color w:val="000000"/>
          <w:vertAlign w:val="subscript"/>
        </w:rPr>
        <w:t>6</w:t>
      </w:r>
      <w:r w:rsidRPr="00D564E5">
        <w:rPr>
          <w:rFonts w:ascii="&amp;quot" w:hAnsi="&amp;quot"/>
          <w:color w:val="000000"/>
        </w:rPr>
        <w:t>/CNTs.</w:t>
      </w:r>
    </w:p>
    <w:p w14:paraId="25FD2C7E" w14:textId="77777777" w:rsidR="00F70C20" w:rsidRPr="00812A14" w:rsidRDefault="00F70C20" w:rsidP="00812A14">
      <w:pPr>
        <w:jc w:val="both"/>
        <w:rPr>
          <w:rFonts w:ascii="Times New Roman" w:hAnsi="Times New Roman"/>
          <w:color w:val="000000"/>
        </w:rPr>
      </w:pPr>
      <w:r w:rsidRPr="00D564E5">
        <w:rPr>
          <w:rFonts w:ascii="&amp;quot" w:hAnsi="&amp;quot"/>
          <w:color w:val="000000"/>
        </w:rPr>
        <w:br/>
      </w:r>
      <w:r w:rsidRPr="00812A14">
        <w:rPr>
          <w:rFonts w:ascii="Times New Roman" w:hAnsi="Times New Roman"/>
          <w:b/>
          <w:color w:val="000000"/>
        </w:rPr>
        <w:t xml:space="preserve">2.  </w:t>
      </w:r>
      <w:r w:rsidRPr="00812A14">
        <w:rPr>
          <w:rFonts w:ascii="Times New Roman" w:hAnsi="Times New Roman"/>
          <w:color w:val="000000"/>
        </w:rPr>
        <w:t>After catalysis, can the catalyst maintain its morphology and structure?</w:t>
      </w:r>
    </w:p>
    <w:p w14:paraId="7CA0A806" w14:textId="2606E4D5" w:rsidR="00F70C20" w:rsidRPr="00812A14" w:rsidRDefault="00F70C20" w:rsidP="00812A14">
      <w:pPr>
        <w:jc w:val="both"/>
        <w:rPr>
          <w:rFonts w:ascii="Times New Roman" w:hAnsi="Times New Roman"/>
          <w:b/>
          <w:color w:val="000000"/>
        </w:rPr>
      </w:pPr>
      <w:r w:rsidRPr="00812A14">
        <w:rPr>
          <w:rFonts w:ascii="Times New Roman" w:hAnsi="Times New Roman"/>
          <w:b/>
          <w:color w:val="00B0F0"/>
        </w:rPr>
        <w:t>Reply:</w:t>
      </w:r>
      <w:r w:rsidRPr="00812A14">
        <w:rPr>
          <w:rFonts w:ascii="Times New Roman" w:hAnsi="Times New Roman"/>
          <w:b/>
          <w:color w:val="000000"/>
        </w:rPr>
        <w:t xml:space="preserve"> </w:t>
      </w:r>
      <w:r w:rsidRPr="00812A14">
        <w:rPr>
          <w:rFonts w:ascii="Times New Roman" w:hAnsi="Times New Roman"/>
          <w:color w:val="000000"/>
        </w:rPr>
        <w:t>The TEM images of Pt/20HNbWO</w:t>
      </w:r>
      <w:r w:rsidRPr="00812A14">
        <w:rPr>
          <w:rFonts w:ascii="Times New Roman" w:hAnsi="Times New Roman"/>
          <w:color w:val="000000"/>
          <w:vertAlign w:val="subscript"/>
        </w:rPr>
        <w:t>6</w:t>
      </w:r>
      <w:r w:rsidRPr="00812A14">
        <w:rPr>
          <w:rFonts w:ascii="Times New Roman" w:hAnsi="Times New Roman"/>
          <w:color w:val="000000"/>
        </w:rPr>
        <w:t xml:space="preserve"> catalyst after reaction are shown below. Obviously, the catalyst</w:t>
      </w:r>
      <w:r w:rsidR="00FA57FC" w:rsidRPr="00812A14">
        <w:rPr>
          <w:rFonts w:ascii="Times New Roman" w:hAnsi="Times New Roman"/>
          <w:color w:val="000000"/>
        </w:rPr>
        <w:t xml:space="preserve"> </w:t>
      </w:r>
      <w:r w:rsidRPr="00812A14">
        <w:rPr>
          <w:rFonts w:ascii="Times New Roman" w:hAnsi="Times New Roman"/>
          <w:color w:val="000000"/>
        </w:rPr>
        <w:t>maintain</w:t>
      </w:r>
      <w:r w:rsidR="00FA57FC" w:rsidRPr="00812A14">
        <w:rPr>
          <w:rFonts w:ascii="Times New Roman" w:hAnsi="Times New Roman"/>
          <w:color w:val="000000"/>
        </w:rPr>
        <w:t>s</w:t>
      </w:r>
      <w:r w:rsidRPr="00812A14">
        <w:rPr>
          <w:rFonts w:ascii="Times New Roman" w:hAnsi="Times New Roman"/>
          <w:color w:val="000000"/>
        </w:rPr>
        <w:t xml:space="preserve"> the morphology and structure</w:t>
      </w:r>
      <w:r w:rsidR="00FA57FC" w:rsidRPr="00812A14">
        <w:rPr>
          <w:rFonts w:ascii="Times New Roman" w:hAnsi="Times New Roman"/>
          <w:color w:val="000000"/>
        </w:rPr>
        <w:t xml:space="preserve"> quite well</w:t>
      </w:r>
      <w:r w:rsidRPr="00812A14">
        <w:rPr>
          <w:rFonts w:ascii="Times New Roman" w:hAnsi="Times New Roman"/>
          <w:color w:val="000000"/>
        </w:rPr>
        <w:t>.</w:t>
      </w:r>
      <w:r w:rsidRPr="00812A14">
        <w:rPr>
          <w:rFonts w:ascii="Times New Roman" w:hAnsi="Times New Roman"/>
          <w:noProof/>
        </w:rPr>
        <w:drawing>
          <wp:inline distT="0" distB="0" distL="0" distR="0" wp14:anchorId="2C72592A" wp14:editId="39D37DFE">
            <wp:extent cx="5274310" cy="1750060"/>
            <wp:effectExtent l="0" t="0" r="2540"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74310" cy="1750060"/>
                    </a:xfrm>
                    <a:prstGeom prst="rect">
                      <a:avLst/>
                    </a:prstGeom>
                  </pic:spPr>
                </pic:pic>
              </a:graphicData>
            </a:graphic>
          </wp:inline>
        </w:drawing>
      </w:r>
    </w:p>
    <w:p w14:paraId="3A5AEE9C" w14:textId="77777777" w:rsidR="00F70C20" w:rsidRDefault="00F70C20" w:rsidP="00F70C20">
      <w:pPr>
        <w:rPr>
          <w:rFonts w:ascii="&amp;quot" w:hAnsi="&amp;quot" w:hint="eastAsia"/>
          <w:b/>
          <w:color w:val="000000"/>
        </w:rPr>
      </w:pPr>
      <w:r>
        <w:rPr>
          <w:rFonts w:ascii="&amp;quot" w:hAnsi="&amp;quot" w:hint="eastAsia"/>
          <w:b/>
          <w:color w:val="000000"/>
        </w:rPr>
        <w:br w:type="page"/>
      </w:r>
    </w:p>
    <w:p w14:paraId="4D809709" w14:textId="77777777" w:rsidR="00F70C20" w:rsidRPr="00812A14" w:rsidRDefault="00F70C20" w:rsidP="00812A14">
      <w:pPr>
        <w:jc w:val="both"/>
        <w:rPr>
          <w:rFonts w:ascii="Times New Roman" w:hAnsi="Times New Roman"/>
          <w:b/>
          <w:color w:val="000000"/>
        </w:rPr>
      </w:pPr>
      <w:r w:rsidRPr="00812A14">
        <w:rPr>
          <w:rFonts w:ascii="Times New Roman" w:hAnsi="Times New Roman"/>
          <w:b/>
          <w:color w:val="000000"/>
        </w:rPr>
        <w:lastRenderedPageBreak/>
        <w:t>Reviewer #3:</w:t>
      </w:r>
    </w:p>
    <w:p w14:paraId="592F0F3B" w14:textId="77777777" w:rsidR="00F70C20" w:rsidRPr="00812A14" w:rsidRDefault="00F70C20" w:rsidP="00812A14">
      <w:pPr>
        <w:jc w:val="both"/>
        <w:rPr>
          <w:rFonts w:ascii="Times New Roman" w:hAnsi="Times New Roman"/>
          <w:color w:val="000000"/>
        </w:rPr>
      </w:pPr>
      <w:r w:rsidRPr="00812A14">
        <w:rPr>
          <w:rFonts w:ascii="Times New Roman" w:hAnsi="Times New Roman"/>
          <w:color w:val="000000"/>
        </w:rPr>
        <w:t>Guan et al. reported an interesting work on improving the acidity of carbon nanotubes supported Pt catalyst for highly selective biomass conversion. The reported results are convincing and hence, I recommend this article for the publication after the adequate revision.</w:t>
      </w:r>
    </w:p>
    <w:p w14:paraId="7D6837E7" w14:textId="77777777" w:rsidR="00F70C20" w:rsidRPr="00812A14" w:rsidRDefault="00F70C20" w:rsidP="00812A14">
      <w:pPr>
        <w:pStyle w:val="af2"/>
        <w:numPr>
          <w:ilvl w:val="0"/>
          <w:numId w:val="3"/>
        </w:numPr>
        <w:autoSpaceDE/>
        <w:autoSpaceDN/>
        <w:adjustRightInd/>
        <w:contextualSpacing w:val="0"/>
        <w:rPr>
          <w:rFonts w:ascii="Times New Roman" w:hAnsi="Times New Roman" w:cs="Times New Roman"/>
        </w:rPr>
      </w:pPr>
      <w:r w:rsidRPr="00812A14">
        <w:rPr>
          <w:rFonts w:ascii="Times New Roman" w:hAnsi="Times New Roman" w:cs="Times New Roman"/>
        </w:rPr>
        <w:t xml:space="preserve">The title can be modified. Try to use a concise and attractive title, for instance ''Tuning the acidity of Pt/carbon </w:t>
      </w:r>
      <w:proofErr w:type="gramStart"/>
      <w:r w:rsidRPr="00812A14">
        <w:rPr>
          <w:rFonts w:ascii="Times New Roman" w:hAnsi="Times New Roman" w:cs="Times New Roman"/>
        </w:rPr>
        <w:t>nanotubes based</w:t>
      </w:r>
      <w:proofErr w:type="gramEnd"/>
      <w:r w:rsidRPr="00812A14">
        <w:rPr>
          <w:rFonts w:ascii="Times New Roman" w:hAnsi="Times New Roman" w:cs="Times New Roman"/>
        </w:rPr>
        <w:t xml:space="preserve"> catalysts for selective biomass conversion''</w:t>
      </w:r>
    </w:p>
    <w:p w14:paraId="22358138" w14:textId="77777777" w:rsidR="00F70C20" w:rsidRPr="00812A14" w:rsidRDefault="00F70C20" w:rsidP="00812A14">
      <w:pPr>
        <w:jc w:val="both"/>
        <w:rPr>
          <w:rFonts w:ascii="Times New Roman" w:hAnsi="Times New Roman"/>
          <w:color w:val="000000" w:themeColor="text1"/>
        </w:rPr>
      </w:pPr>
      <w:r w:rsidRPr="00812A14">
        <w:rPr>
          <w:rFonts w:ascii="Times New Roman" w:hAnsi="Times New Roman"/>
          <w:b/>
          <w:color w:val="00B0F0"/>
        </w:rPr>
        <w:t>Reply:</w:t>
      </w:r>
      <w:r w:rsidRPr="00812A14">
        <w:rPr>
          <w:rFonts w:ascii="Times New Roman" w:hAnsi="Times New Roman"/>
          <w:color w:val="000000" w:themeColor="text1"/>
        </w:rPr>
        <w:t xml:space="preserve"> Thanks for your suggestion, we have modified based on your comment.</w:t>
      </w:r>
    </w:p>
    <w:p w14:paraId="79AB152F" w14:textId="77777777" w:rsidR="00F70C20" w:rsidRPr="00812A14" w:rsidRDefault="00F70C20" w:rsidP="00812A14">
      <w:pPr>
        <w:jc w:val="both"/>
        <w:rPr>
          <w:rFonts w:ascii="Times New Roman" w:hAnsi="Times New Roman"/>
          <w:b/>
          <w:color w:val="000000" w:themeColor="text1"/>
        </w:rPr>
      </w:pPr>
      <w:r w:rsidRPr="00812A14">
        <w:rPr>
          <w:rFonts w:ascii="Times New Roman" w:hAnsi="Times New Roman"/>
          <w:b/>
          <w:color w:val="000000" w:themeColor="text1"/>
        </w:rPr>
        <w:t>Before modification:</w:t>
      </w:r>
    </w:p>
    <w:p w14:paraId="3358B618" w14:textId="77777777" w:rsidR="00F70C20" w:rsidRPr="00812A14" w:rsidRDefault="00F70C20" w:rsidP="00812A14">
      <w:pPr>
        <w:jc w:val="both"/>
        <w:rPr>
          <w:rFonts w:ascii="Times New Roman" w:hAnsi="Times New Roman"/>
          <w:color w:val="000000" w:themeColor="text1"/>
        </w:rPr>
      </w:pPr>
      <w:r w:rsidRPr="00812A14">
        <w:rPr>
          <w:rFonts w:ascii="Times New Roman" w:hAnsi="Times New Roman"/>
          <w:color w:val="000000" w:themeColor="text1"/>
        </w:rPr>
        <w:t>“Solid Acid Modification of Carbon Nanotubes Supported Pt Catalyst for Highly Selective Biomass Conversion”</w:t>
      </w:r>
    </w:p>
    <w:p w14:paraId="6D4E80AC" w14:textId="77777777" w:rsidR="00F70C20" w:rsidRPr="00812A14" w:rsidRDefault="00F70C20" w:rsidP="00812A14">
      <w:pPr>
        <w:jc w:val="both"/>
        <w:rPr>
          <w:rFonts w:ascii="Times New Roman" w:hAnsi="Times New Roman"/>
          <w:b/>
          <w:color w:val="000000" w:themeColor="text1"/>
        </w:rPr>
      </w:pPr>
      <w:r w:rsidRPr="00812A14">
        <w:rPr>
          <w:rFonts w:ascii="Times New Roman" w:hAnsi="Times New Roman"/>
          <w:b/>
          <w:color w:val="000000" w:themeColor="text1"/>
        </w:rPr>
        <w:t>After modification:</w:t>
      </w:r>
    </w:p>
    <w:p w14:paraId="77AB2B09" w14:textId="77777777" w:rsidR="00F70C20" w:rsidRPr="00812A14" w:rsidRDefault="00F70C20" w:rsidP="00812A14">
      <w:pPr>
        <w:jc w:val="both"/>
        <w:rPr>
          <w:rFonts w:ascii="Times New Roman" w:hAnsi="Times New Roman"/>
          <w:color w:val="000000" w:themeColor="text1"/>
        </w:rPr>
      </w:pPr>
      <w:r w:rsidRPr="00812A14">
        <w:rPr>
          <w:rFonts w:ascii="Times New Roman" w:hAnsi="Times New Roman"/>
          <w:color w:val="000000" w:themeColor="text1"/>
        </w:rPr>
        <w:t>“Tuning the acidity of Pt/</w:t>
      </w:r>
      <w:r w:rsidRPr="00812A14">
        <w:rPr>
          <w:rFonts w:ascii="Times New Roman" w:hAnsi="Times New Roman"/>
          <w:color w:val="000000"/>
        </w:rPr>
        <w:t xml:space="preserve"> carbon nanotubes</w:t>
      </w:r>
      <w:r w:rsidRPr="00812A14">
        <w:rPr>
          <w:rFonts w:ascii="Times New Roman" w:hAnsi="Times New Roman"/>
          <w:color w:val="000000" w:themeColor="text1"/>
        </w:rPr>
        <w:t xml:space="preserve"> catalysts for hydrodeoxygenation of diphenyl ether”</w:t>
      </w:r>
    </w:p>
    <w:p w14:paraId="7C9EEF7A" w14:textId="77777777" w:rsidR="00F70C20" w:rsidRPr="00812A14" w:rsidRDefault="00F70C20" w:rsidP="00812A14">
      <w:pPr>
        <w:jc w:val="both"/>
        <w:rPr>
          <w:rFonts w:ascii="Times New Roman" w:hAnsi="Times New Roman"/>
          <w:color w:val="000000" w:themeColor="text1"/>
        </w:rPr>
      </w:pPr>
    </w:p>
    <w:p w14:paraId="78561B38" w14:textId="77777777" w:rsidR="00F70C20" w:rsidRPr="00812A14" w:rsidRDefault="00F70C20" w:rsidP="00812A14">
      <w:pPr>
        <w:pStyle w:val="af2"/>
        <w:numPr>
          <w:ilvl w:val="0"/>
          <w:numId w:val="3"/>
        </w:numPr>
        <w:autoSpaceDE/>
        <w:autoSpaceDN/>
        <w:adjustRightInd/>
        <w:contextualSpacing w:val="0"/>
        <w:rPr>
          <w:rFonts w:ascii="Times New Roman" w:hAnsi="Times New Roman" w:cs="Times New Roman"/>
        </w:rPr>
      </w:pPr>
      <w:r w:rsidRPr="00812A14">
        <w:rPr>
          <w:rFonts w:ascii="Times New Roman" w:hAnsi="Times New Roman" w:cs="Times New Roman"/>
        </w:rPr>
        <w:t>Abstract: it was reported that ''We herein present a method for the synthesis of Nb and Ta-based solid acids nanosheets modified Pt/carbon nanotubes''. However, Mo and W species also exhibit acid properties and sometimes much better than the Nb and Ta oxides. So, the above sentence must be modified.</w:t>
      </w:r>
    </w:p>
    <w:p w14:paraId="1A5F35F2" w14:textId="77777777" w:rsidR="00F70C20" w:rsidRPr="00812A14" w:rsidRDefault="00F70C20" w:rsidP="00812A14">
      <w:pPr>
        <w:jc w:val="both"/>
        <w:rPr>
          <w:rFonts w:ascii="Times New Roman" w:hAnsi="Times New Roman"/>
          <w:color w:val="0D0D0D" w:themeColor="text1" w:themeTint="F2"/>
        </w:rPr>
      </w:pPr>
      <w:r w:rsidRPr="00812A14">
        <w:rPr>
          <w:rFonts w:ascii="Times New Roman" w:hAnsi="Times New Roman"/>
          <w:b/>
          <w:color w:val="00B0F0"/>
        </w:rPr>
        <w:t xml:space="preserve">Reply: </w:t>
      </w:r>
      <w:r w:rsidRPr="00812A14">
        <w:rPr>
          <w:rFonts w:ascii="Times New Roman" w:hAnsi="Times New Roman"/>
          <w:color w:val="0D0D0D" w:themeColor="text1" w:themeTint="F2"/>
        </w:rPr>
        <w:t>Thanks for your comment, we have modified the sentence.</w:t>
      </w:r>
    </w:p>
    <w:p w14:paraId="51A54F78" w14:textId="77777777" w:rsidR="00F70C20" w:rsidRPr="00812A14" w:rsidRDefault="00F70C20" w:rsidP="00812A14">
      <w:pPr>
        <w:jc w:val="both"/>
        <w:rPr>
          <w:rFonts w:ascii="Times New Roman" w:hAnsi="Times New Roman"/>
          <w:b/>
          <w:color w:val="000000"/>
        </w:rPr>
      </w:pPr>
      <w:r w:rsidRPr="00812A14">
        <w:rPr>
          <w:rFonts w:ascii="Times New Roman" w:hAnsi="Times New Roman"/>
          <w:b/>
          <w:color w:val="000000"/>
        </w:rPr>
        <w:t>Before modification:</w:t>
      </w:r>
    </w:p>
    <w:p w14:paraId="4DE67E2B" w14:textId="77777777" w:rsidR="00F70C20" w:rsidRPr="00812A14" w:rsidRDefault="00F70C20" w:rsidP="00812A14">
      <w:pPr>
        <w:jc w:val="both"/>
        <w:rPr>
          <w:rFonts w:ascii="Times New Roman" w:hAnsi="Times New Roman"/>
          <w:color w:val="0D0D0D" w:themeColor="text1" w:themeTint="F2"/>
        </w:rPr>
      </w:pPr>
      <w:r w:rsidRPr="00812A14">
        <w:rPr>
          <w:rFonts w:ascii="Times New Roman" w:hAnsi="Times New Roman"/>
          <w:color w:val="000000"/>
        </w:rPr>
        <w:t>''We herein present a method for the synthesis of Nb and Ta-based solid acids nanosheets modified Pt/carbon nanotubes''</w:t>
      </w:r>
    </w:p>
    <w:p w14:paraId="1E830DB7" w14:textId="77777777" w:rsidR="00F70C20" w:rsidRPr="00812A14" w:rsidRDefault="00F70C20" w:rsidP="00812A14">
      <w:pPr>
        <w:jc w:val="both"/>
        <w:rPr>
          <w:rFonts w:ascii="Times New Roman" w:hAnsi="Times New Roman"/>
          <w:b/>
          <w:color w:val="000000" w:themeColor="text1"/>
        </w:rPr>
      </w:pPr>
      <w:r w:rsidRPr="00812A14">
        <w:rPr>
          <w:rFonts w:ascii="Times New Roman" w:hAnsi="Times New Roman"/>
          <w:b/>
          <w:color w:val="000000" w:themeColor="text1"/>
        </w:rPr>
        <w:t>After modification:</w:t>
      </w:r>
    </w:p>
    <w:p w14:paraId="24B1F402" w14:textId="77777777" w:rsidR="00F70C20" w:rsidRPr="00812A14" w:rsidRDefault="00F70C20" w:rsidP="00812A14">
      <w:pPr>
        <w:jc w:val="both"/>
        <w:rPr>
          <w:rFonts w:ascii="Times New Roman" w:hAnsi="Times New Roman"/>
          <w:color w:val="0D0D0D" w:themeColor="text1" w:themeTint="F2"/>
        </w:rPr>
      </w:pPr>
      <w:r w:rsidRPr="00812A14">
        <w:rPr>
          <w:rFonts w:ascii="Times New Roman" w:hAnsi="Times New Roman"/>
          <w:color w:val="0D0D0D" w:themeColor="text1" w:themeTint="F2"/>
        </w:rPr>
        <w:t>“We herein present a method for the synthesis of HNbWO</w:t>
      </w:r>
      <w:r w:rsidRPr="00812A14">
        <w:rPr>
          <w:rFonts w:ascii="Times New Roman" w:hAnsi="Times New Roman"/>
          <w:color w:val="0D0D0D" w:themeColor="text1" w:themeTint="F2"/>
          <w:vertAlign w:val="subscript"/>
        </w:rPr>
        <w:t>6</w:t>
      </w:r>
      <w:r w:rsidRPr="00812A14">
        <w:rPr>
          <w:rFonts w:ascii="Times New Roman" w:hAnsi="Times New Roman"/>
          <w:color w:val="0D0D0D" w:themeColor="text1" w:themeTint="F2"/>
        </w:rPr>
        <w:t>, HNbMoO</w:t>
      </w:r>
      <w:r w:rsidRPr="00812A14">
        <w:rPr>
          <w:rFonts w:ascii="Times New Roman" w:hAnsi="Times New Roman"/>
          <w:color w:val="0D0D0D" w:themeColor="text1" w:themeTint="F2"/>
          <w:vertAlign w:val="subscript"/>
        </w:rPr>
        <w:t>6</w:t>
      </w:r>
      <w:r w:rsidRPr="00812A14">
        <w:rPr>
          <w:rFonts w:ascii="Times New Roman" w:hAnsi="Times New Roman"/>
          <w:color w:val="0D0D0D" w:themeColor="text1" w:themeTint="F2"/>
        </w:rPr>
        <w:t>, HTaWO</w:t>
      </w:r>
      <w:r w:rsidRPr="00812A14">
        <w:rPr>
          <w:rFonts w:ascii="Times New Roman" w:hAnsi="Times New Roman"/>
          <w:color w:val="0D0D0D" w:themeColor="text1" w:themeTint="F2"/>
          <w:vertAlign w:val="subscript"/>
        </w:rPr>
        <w:t>6</w:t>
      </w:r>
      <w:r w:rsidRPr="00812A14">
        <w:rPr>
          <w:rFonts w:ascii="Times New Roman" w:hAnsi="Times New Roman"/>
          <w:color w:val="0D0D0D" w:themeColor="text1" w:themeTint="F2"/>
        </w:rPr>
        <w:t xml:space="preserve"> solid acid nanosheets modified Pt/carbon nanotubes”</w:t>
      </w:r>
    </w:p>
    <w:p w14:paraId="59EAB1FD" w14:textId="77777777" w:rsidR="00F70C20" w:rsidRDefault="00F70C20" w:rsidP="00F70C20">
      <w:pPr>
        <w:rPr>
          <w:rFonts w:ascii="&amp;quot" w:hAnsi="&amp;quot" w:hint="eastAsia"/>
          <w:color w:val="0D0D0D" w:themeColor="text1" w:themeTint="F2"/>
        </w:rPr>
      </w:pPr>
    </w:p>
    <w:p w14:paraId="1BBB18C5" w14:textId="77777777" w:rsidR="00F70C20" w:rsidRPr="00812A14" w:rsidRDefault="00F70C20" w:rsidP="00812A14">
      <w:pPr>
        <w:pStyle w:val="af2"/>
        <w:numPr>
          <w:ilvl w:val="0"/>
          <w:numId w:val="3"/>
        </w:numPr>
        <w:autoSpaceDE/>
        <w:autoSpaceDN/>
        <w:adjustRightInd/>
        <w:contextualSpacing w:val="0"/>
        <w:rPr>
          <w:rFonts w:ascii="Times New Roman" w:hAnsi="Times New Roman" w:cs="Times New Roman"/>
          <w:color w:val="0D0D0D" w:themeColor="text1" w:themeTint="F2"/>
        </w:rPr>
      </w:pPr>
      <w:r w:rsidRPr="00812A14">
        <w:rPr>
          <w:rFonts w:ascii="Times New Roman" w:hAnsi="Times New Roman" w:cs="Times New Roman"/>
        </w:rPr>
        <w:t>Abstract: Pt/CNTs &lt; Pt/5HNbWO6/MWNCTs &lt; Pt/20HNbMoO</w:t>
      </w:r>
      <w:r w:rsidRPr="00812A14">
        <w:rPr>
          <w:rFonts w:ascii="Times New Roman" w:hAnsi="Times New Roman" w:cs="Times New Roman"/>
          <w:vertAlign w:val="subscript"/>
        </w:rPr>
        <w:t>6</w:t>
      </w:r>
      <w:r w:rsidRPr="00812A14">
        <w:rPr>
          <w:rFonts w:ascii="Times New Roman" w:hAnsi="Times New Roman" w:cs="Times New Roman"/>
        </w:rPr>
        <w:t>/CNTs &lt; Pt/20HNbWO</w:t>
      </w:r>
      <w:r w:rsidRPr="00812A14">
        <w:rPr>
          <w:rFonts w:ascii="Times New Roman" w:hAnsi="Times New Roman" w:cs="Times New Roman"/>
          <w:vertAlign w:val="subscript"/>
        </w:rPr>
        <w:t>6</w:t>
      </w:r>
      <w:r w:rsidRPr="00812A14">
        <w:rPr>
          <w:rFonts w:ascii="Times New Roman" w:hAnsi="Times New Roman" w:cs="Times New Roman"/>
        </w:rPr>
        <w:t>/CNTs &lt; Pt/20HTaWO</w:t>
      </w:r>
      <w:r w:rsidRPr="00812A14">
        <w:rPr>
          <w:rFonts w:ascii="Times New Roman" w:hAnsi="Times New Roman" w:cs="Times New Roman"/>
          <w:vertAlign w:val="subscript"/>
        </w:rPr>
        <w:t>6</w:t>
      </w:r>
      <w:r w:rsidRPr="00812A14">
        <w:rPr>
          <w:rFonts w:ascii="Times New Roman" w:hAnsi="Times New Roman" w:cs="Times New Roman"/>
        </w:rPr>
        <w:t>/CNTs. here, only in the second catalyst nomenclature, MWCNTs is mentioned?</w:t>
      </w:r>
    </w:p>
    <w:p w14:paraId="73B1F995" w14:textId="251A9221" w:rsidR="00F70C20" w:rsidRPr="00812A14" w:rsidRDefault="00F70C20" w:rsidP="00812A14">
      <w:pPr>
        <w:jc w:val="both"/>
        <w:rPr>
          <w:rFonts w:ascii="Times New Roman" w:hAnsi="Times New Roman"/>
          <w:color w:val="0D0D0D" w:themeColor="text1" w:themeTint="F2"/>
        </w:rPr>
      </w:pPr>
      <w:r w:rsidRPr="00812A14">
        <w:rPr>
          <w:rFonts w:ascii="Times New Roman" w:hAnsi="Times New Roman"/>
          <w:b/>
          <w:color w:val="00B0F0"/>
        </w:rPr>
        <w:t xml:space="preserve">Reply: </w:t>
      </w:r>
      <w:r w:rsidRPr="00812A14">
        <w:rPr>
          <w:rFonts w:ascii="Times New Roman" w:hAnsi="Times New Roman"/>
          <w:color w:val="0D0D0D" w:themeColor="text1" w:themeTint="F2"/>
        </w:rPr>
        <w:t xml:space="preserve">We are sorry for our </w:t>
      </w:r>
      <w:r w:rsidR="00812A14" w:rsidRPr="00812A14">
        <w:rPr>
          <w:rFonts w:ascii="Times New Roman" w:hAnsi="Times New Roman"/>
          <w:color w:val="0D0D0D" w:themeColor="text1" w:themeTint="F2"/>
        </w:rPr>
        <w:t>mistakes</w:t>
      </w:r>
      <w:r w:rsidRPr="00812A14">
        <w:rPr>
          <w:rFonts w:ascii="Times New Roman" w:hAnsi="Times New Roman"/>
          <w:color w:val="0D0D0D" w:themeColor="text1" w:themeTint="F2"/>
        </w:rPr>
        <w:t>. MWCNTs which is multi-walled carbon nanotubes.</w:t>
      </w:r>
    </w:p>
    <w:p w14:paraId="0DC0B5EE" w14:textId="77777777" w:rsidR="00F70C20" w:rsidRPr="00812A14" w:rsidRDefault="00F70C20" w:rsidP="00812A14">
      <w:pPr>
        <w:jc w:val="both"/>
        <w:rPr>
          <w:rFonts w:ascii="Times New Roman" w:hAnsi="Times New Roman"/>
          <w:b/>
          <w:color w:val="000000"/>
        </w:rPr>
      </w:pPr>
      <w:r w:rsidRPr="00812A14">
        <w:rPr>
          <w:rFonts w:ascii="Times New Roman" w:hAnsi="Times New Roman"/>
          <w:b/>
          <w:color w:val="000000"/>
        </w:rPr>
        <w:t>Before modification:</w:t>
      </w:r>
    </w:p>
    <w:p w14:paraId="3510150C" w14:textId="77777777" w:rsidR="00F70C20" w:rsidRPr="00812A14" w:rsidRDefault="00F70C20" w:rsidP="00812A14">
      <w:pPr>
        <w:jc w:val="both"/>
        <w:rPr>
          <w:rFonts w:ascii="Times New Roman" w:hAnsi="Times New Roman"/>
          <w:color w:val="000000"/>
        </w:rPr>
      </w:pPr>
      <w:r w:rsidRPr="00812A14">
        <w:rPr>
          <w:rFonts w:ascii="Times New Roman" w:hAnsi="Times New Roman"/>
          <w:color w:val="000000"/>
        </w:rPr>
        <w:t>“Pt/CNTs &lt; Pt/5HNbWO</w:t>
      </w:r>
      <w:r w:rsidRPr="00812A14">
        <w:rPr>
          <w:rFonts w:ascii="Times New Roman" w:hAnsi="Times New Roman"/>
          <w:color w:val="000000"/>
          <w:vertAlign w:val="subscript"/>
        </w:rPr>
        <w:t>6</w:t>
      </w:r>
      <w:r w:rsidRPr="00812A14">
        <w:rPr>
          <w:rFonts w:ascii="Times New Roman" w:hAnsi="Times New Roman"/>
          <w:color w:val="000000"/>
        </w:rPr>
        <w:t>/MWNCTs &lt; Pt/20HNbMoO</w:t>
      </w:r>
      <w:r w:rsidRPr="00812A14">
        <w:rPr>
          <w:rFonts w:ascii="Times New Roman" w:hAnsi="Times New Roman"/>
          <w:color w:val="000000"/>
          <w:vertAlign w:val="subscript"/>
        </w:rPr>
        <w:t>6</w:t>
      </w:r>
      <w:r w:rsidRPr="00812A14">
        <w:rPr>
          <w:rFonts w:ascii="Times New Roman" w:hAnsi="Times New Roman"/>
          <w:color w:val="000000"/>
        </w:rPr>
        <w:t>/CNTs &lt; Pt/20HNbWO</w:t>
      </w:r>
      <w:r w:rsidRPr="00812A14">
        <w:rPr>
          <w:rFonts w:ascii="Times New Roman" w:hAnsi="Times New Roman"/>
          <w:color w:val="000000"/>
          <w:vertAlign w:val="subscript"/>
        </w:rPr>
        <w:t>6</w:t>
      </w:r>
      <w:r w:rsidRPr="00812A14">
        <w:rPr>
          <w:rFonts w:ascii="Times New Roman" w:hAnsi="Times New Roman"/>
          <w:color w:val="000000"/>
        </w:rPr>
        <w:t>/CNTs &lt; Pt/20HTaWO</w:t>
      </w:r>
      <w:r w:rsidRPr="00812A14">
        <w:rPr>
          <w:rFonts w:ascii="Times New Roman" w:hAnsi="Times New Roman"/>
          <w:color w:val="000000"/>
          <w:vertAlign w:val="subscript"/>
        </w:rPr>
        <w:t>6</w:t>
      </w:r>
      <w:r w:rsidRPr="00812A14">
        <w:rPr>
          <w:rFonts w:ascii="Times New Roman" w:hAnsi="Times New Roman"/>
          <w:color w:val="000000"/>
        </w:rPr>
        <w:t>/CNTs”</w:t>
      </w:r>
    </w:p>
    <w:p w14:paraId="45043FEE" w14:textId="77777777" w:rsidR="00F70C20" w:rsidRPr="00812A14" w:rsidRDefault="00F70C20" w:rsidP="00812A14">
      <w:pPr>
        <w:jc w:val="both"/>
        <w:rPr>
          <w:rFonts w:ascii="Times New Roman" w:hAnsi="Times New Roman"/>
          <w:b/>
          <w:color w:val="000000" w:themeColor="text1"/>
        </w:rPr>
      </w:pPr>
      <w:r w:rsidRPr="00812A14">
        <w:rPr>
          <w:rFonts w:ascii="Times New Roman" w:hAnsi="Times New Roman"/>
          <w:b/>
          <w:color w:val="000000" w:themeColor="text1"/>
        </w:rPr>
        <w:t>After modification:</w:t>
      </w:r>
    </w:p>
    <w:p w14:paraId="4F156DBE" w14:textId="77777777" w:rsidR="00F70C20" w:rsidRPr="00812A14" w:rsidRDefault="00F70C20" w:rsidP="00F70C20">
      <w:pPr>
        <w:rPr>
          <w:rFonts w:ascii="Times New Roman" w:hAnsi="Times New Roman"/>
          <w:color w:val="000000"/>
        </w:rPr>
      </w:pPr>
      <w:r w:rsidRPr="00812A14">
        <w:rPr>
          <w:rFonts w:ascii="Times New Roman" w:hAnsi="Times New Roman"/>
          <w:color w:val="000000"/>
        </w:rPr>
        <w:lastRenderedPageBreak/>
        <w:t>“Pt/CNTs &lt; Pt/5HNbWO</w:t>
      </w:r>
      <w:r w:rsidRPr="00812A14">
        <w:rPr>
          <w:rFonts w:ascii="Times New Roman" w:hAnsi="Times New Roman"/>
          <w:color w:val="000000"/>
          <w:vertAlign w:val="subscript"/>
        </w:rPr>
        <w:t>6</w:t>
      </w:r>
      <w:r w:rsidRPr="00812A14">
        <w:rPr>
          <w:rFonts w:ascii="Times New Roman" w:hAnsi="Times New Roman"/>
          <w:color w:val="000000"/>
        </w:rPr>
        <w:t>/CNTs &lt; Pt/20HNbMoO</w:t>
      </w:r>
      <w:r w:rsidRPr="00812A14">
        <w:rPr>
          <w:rFonts w:ascii="Times New Roman" w:hAnsi="Times New Roman"/>
          <w:color w:val="000000"/>
          <w:vertAlign w:val="subscript"/>
        </w:rPr>
        <w:t>6</w:t>
      </w:r>
      <w:r w:rsidRPr="00812A14">
        <w:rPr>
          <w:rFonts w:ascii="Times New Roman" w:hAnsi="Times New Roman"/>
          <w:color w:val="000000"/>
        </w:rPr>
        <w:t>/CNTs &lt; Pt/20HNbWO</w:t>
      </w:r>
      <w:r w:rsidRPr="00812A14">
        <w:rPr>
          <w:rFonts w:ascii="Times New Roman" w:hAnsi="Times New Roman"/>
          <w:color w:val="000000"/>
          <w:vertAlign w:val="subscript"/>
        </w:rPr>
        <w:t>6</w:t>
      </w:r>
      <w:r w:rsidRPr="00812A14">
        <w:rPr>
          <w:rFonts w:ascii="Times New Roman" w:hAnsi="Times New Roman"/>
          <w:color w:val="000000"/>
        </w:rPr>
        <w:t>/CNTs &lt; Pt/20HTaWO</w:t>
      </w:r>
      <w:r w:rsidRPr="00812A14">
        <w:rPr>
          <w:rFonts w:ascii="Times New Roman" w:hAnsi="Times New Roman"/>
          <w:color w:val="000000"/>
          <w:vertAlign w:val="subscript"/>
        </w:rPr>
        <w:t>6</w:t>
      </w:r>
      <w:r w:rsidRPr="00812A14">
        <w:rPr>
          <w:rFonts w:ascii="Times New Roman" w:hAnsi="Times New Roman"/>
          <w:color w:val="000000"/>
        </w:rPr>
        <w:t>/CNTs”</w:t>
      </w:r>
    </w:p>
    <w:p w14:paraId="041FFB87" w14:textId="77777777" w:rsidR="00F70C20" w:rsidRDefault="00F70C20" w:rsidP="00F70C20">
      <w:pPr>
        <w:rPr>
          <w:color w:val="000000"/>
        </w:rPr>
      </w:pPr>
    </w:p>
    <w:p w14:paraId="5A0113ED" w14:textId="77777777" w:rsidR="00F70C20" w:rsidRPr="00807BB1" w:rsidRDefault="00F70C20" w:rsidP="00F70C20">
      <w:pPr>
        <w:pStyle w:val="af2"/>
        <w:numPr>
          <w:ilvl w:val="0"/>
          <w:numId w:val="3"/>
        </w:numPr>
        <w:autoSpaceDE/>
        <w:autoSpaceDN/>
        <w:adjustRightInd/>
        <w:contextualSpacing w:val="0"/>
        <w:rPr>
          <w:rFonts w:ascii="&amp;quot" w:hAnsi="&amp;quot" w:hint="eastAsia"/>
          <w:color w:val="0D0D0D" w:themeColor="text1" w:themeTint="F2"/>
        </w:rPr>
      </w:pPr>
      <w:r w:rsidRPr="00807BB1">
        <w:rPr>
          <w:rFonts w:hint="eastAsia"/>
        </w:rPr>
        <w:t xml:space="preserve">There is a nice review article (Chem. Soc. Rev., 2018, 47, 8349-8402) on catalytic biomass conversion; including carbon </w:t>
      </w:r>
      <w:proofErr w:type="gramStart"/>
      <w:r w:rsidRPr="00807BB1">
        <w:rPr>
          <w:rFonts w:hint="eastAsia"/>
        </w:rPr>
        <w:t>nanotubes based</w:t>
      </w:r>
      <w:proofErr w:type="gramEnd"/>
      <w:r w:rsidRPr="00807BB1">
        <w:rPr>
          <w:rFonts w:hint="eastAsia"/>
        </w:rPr>
        <w:t xml:space="preserve"> catalysts for lignin conversion. It would be useful to improve the introduction part.</w:t>
      </w:r>
    </w:p>
    <w:p w14:paraId="7666598A" w14:textId="27B84438" w:rsidR="00F70C20" w:rsidRDefault="00F70C20" w:rsidP="00F70C20">
      <w:pPr>
        <w:rPr>
          <w:rFonts w:ascii="&amp;quot" w:hAnsi="&amp;quot" w:hint="eastAsia"/>
          <w:color w:val="0D0D0D" w:themeColor="text1" w:themeTint="F2"/>
        </w:rPr>
      </w:pPr>
      <w:bookmarkStart w:id="0" w:name="OLE_LINK1"/>
      <w:bookmarkStart w:id="1" w:name="OLE_LINK2"/>
      <w:r w:rsidRPr="00882FD8">
        <w:rPr>
          <w:rFonts w:ascii="&amp;quot" w:hAnsi="&amp;quot" w:hint="eastAsia"/>
          <w:b/>
          <w:color w:val="00B0F0"/>
        </w:rPr>
        <w:t>R</w:t>
      </w:r>
      <w:r w:rsidRPr="00882FD8">
        <w:rPr>
          <w:rFonts w:ascii="&amp;quot" w:hAnsi="&amp;quot"/>
          <w:b/>
          <w:color w:val="00B0F0"/>
        </w:rPr>
        <w:t>eply:</w:t>
      </w:r>
      <w:bookmarkEnd w:id="0"/>
      <w:bookmarkEnd w:id="1"/>
      <w:r>
        <w:rPr>
          <w:rFonts w:ascii="&amp;quot" w:hAnsi="&amp;quot"/>
          <w:b/>
          <w:color w:val="00B0F0"/>
        </w:rPr>
        <w:t xml:space="preserve"> </w:t>
      </w:r>
      <w:r w:rsidRPr="00882FD8">
        <w:rPr>
          <w:rFonts w:ascii="&amp;quot" w:hAnsi="&amp;quot"/>
          <w:color w:val="0D0D0D" w:themeColor="text1" w:themeTint="F2"/>
        </w:rPr>
        <w:t>Thanks</w:t>
      </w:r>
      <w:r>
        <w:rPr>
          <w:rFonts w:ascii="&amp;quot" w:hAnsi="&amp;quot"/>
          <w:color w:val="0D0D0D" w:themeColor="text1" w:themeTint="F2"/>
        </w:rPr>
        <w:t xml:space="preserve"> for your suggestion.</w:t>
      </w:r>
      <w:r w:rsidR="00807BB1">
        <w:rPr>
          <w:rFonts w:ascii="&amp;quot" w:hAnsi="&amp;quot"/>
          <w:color w:val="0D0D0D" w:themeColor="text1" w:themeTint="F2"/>
        </w:rPr>
        <w:t xml:space="preserve"> We have added some more examples within line 81 – 95.</w:t>
      </w:r>
    </w:p>
    <w:p w14:paraId="4F85F94B" w14:textId="77777777" w:rsidR="00F70C20" w:rsidRPr="00882FD8" w:rsidRDefault="00F70C20" w:rsidP="00F70C20">
      <w:pPr>
        <w:rPr>
          <w:rFonts w:ascii="&amp;quot" w:hAnsi="&amp;quot" w:hint="eastAsia"/>
          <w:b/>
          <w:color w:val="00B0F0"/>
        </w:rPr>
      </w:pPr>
    </w:p>
    <w:p w14:paraId="61B99D51" w14:textId="77777777" w:rsidR="00F70C20" w:rsidRPr="00882FD8" w:rsidRDefault="00F70C20" w:rsidP="00454854">
      <w:pPr>
        <w:pStyle w:val="af2"/>
        <w:numPr>
          <w:ilvl w:val="0"/>
          <w:numId w:val="3"/>
        </w:numPr>
        <w:autoSpaceDE/>
        <w:autoSpaceDN/>
        <w:adjustRightInd/>
        <w:contextualSpacing w:val="0"/>
        <w:rPr>
          <w:rFonts w:ascii="&amp;quot" w:hAnsi="&amp;quot" w:hint="eastAsia"/>
          <w:color w:val="0D0D0D" w:themeColor="text1" w:themeTint="F2"/>
        </w:rPr>
      </w:pPr>
      <w:r w:rsidRPr="00882FD8">
        <w:rPr>
          <w:rFonts w:hint="eastAsia"/>
        </w:rPr>
        <w:t>Line 209, why the only Pt/20HNbWO</w:t>
      </w:r>
      <w:r w:rsidRPr="00882FD8">
        <w:rPr>
          <w:rFonts w:hint="eastAsia"/>
          <w:vertAlign w:val="subscript"/>
        </w:rPr>
        <w:t>6</w:t>
      </w:r>
      <w:r w:rsidRPr="00882FD8">
        <w:rPr>
          <w:rFonts w:hint="eastAsia"/>
        </w:rPr>
        <w:t>/CNTs catalyst is selected for the reaction? Pt/20HTaWO</w:t>
      </w:r>
      <w:r w:rsidRPr="00882FD8">
        <w:rPr>
          <w:rFonts w:hint="eastAsia"/>
          <w:vertAlign w:val="subscript"/>
        </w:rPr>
        <w:t>6</w:t>
      </w:r>
      <w:r w:rsidRPr="00882FD8">
        <w:rPr>
          <w:rFonts w:hint="eastAsia"/>
        </w:rPr>
        <w:t>/CNTs catalyst exhibits higher acidity. I think it will exhibit higher activity than the Pt/20HNbWO</w:t>
      </w:r>
      <w:r w:rsidRPr="00882FD8">
        <w:rPr>
          <w:rFonts w:hint="eastAsia"/>
          <w:vertAlign w:val="subscript"/>
        </w:rPr>
        <w:t>6</w:t>
      </w:r>
      <w:r w:rsidRPr="00882FD8">
        <w:rPr>
          <w:rFonts w:hint="eastAsia"/>
        </w:rPr>
        <w:t>/CNTs catalyst as the hydrodeoxygenation also depends on the acidic properties including redox properties.</w:t>
      </w:r>
    </w:p>
    <w:p w14:paraId="28D51BEC" w14:textId="77777777" w:rsidR="00F70C20" w:rsidRDefault="00F70C20" w:rsidP="00454854">
      <w:pPr>
        <w:jc w:val="both"/>
        <w:rPr>
          <w:rFonts w:ascii="&amp;quot" w:hAnsi="&amp;quot" w:hint="eastAsia"/>
          <w:color w:val="0D0D0D" w:themeColor="text1" w:themeTint="F2"/>
        </w:rPr>
      </w:pPr>
      <w:r w:rsidRPr="00882FD8">
        <w:rPr>
          <w:rFonts w:ascii="&amp;quot" w:hAnsi="&amp;quot" w:hint="eastAsia"/>
          <w:b/>
          <w:color w:val="00B0F0"/>
        </w:rPr>
        <w:t>R</w:t>
      </w:r>
      <w:r w:rsidRPr="00882FD8">
        <w:rPr>
          <w:rFonts w:ascii="&amp;quot" w:hAnsi="&amp;quot"/>
          <w:b/>
          <w:color w:val="00B0F0"/>
        </w:rPr>
        <w:t>eply:</w:t>
      </w:r>
      <w:r>
        <w:rPr>
          <w:rFonts w:ascii="&amp;quot" w:hAnsi="&amp;quot"/>
          <w:b/>
          <w:color w:val="00B0F0"/>
        </w:rPr>
        <w:t xml:space="preserve"> </w:t>
      </w:r>
      <w:r>
        <w:rPr>
          <w:rFonts w:ascii="&amp;quot" w:hAnsi="&amp;quot"/>
          <w:color w:val="0D0D0D" w:themeColor="text1" w:themeTint="F2"/>
        </w:rPr>
        <w:t>The activity of Pt/20HTaWO</w:t>
      </w:r>
      <w:r w:rsidRPr="00882FD8">
        <w:rPr>
          <w:rFonts w:ascii="&amp;quot" w:hAnsi="&amp;quot"/>
          <w:color w:val="0D0D0D" w:themeColor="text1" w:themeTint="F2"/>
          <w:vertAlign w:val="subscript"/>
        </w:rPr>
        <w:t>6</w:t>
      </w:r>
      <w:r>
        <w:rPr>
          <w:rFonts w:ascii="&amp;quot" w:hAnsi="&amp;quot"/>
          <w:color w:val="0D0D0D" w:themeColor="text1" w:themeTint="F2"/>
        </w:rPr>
        <w:t>/CNTs (88.8</w:t>
      </w:r>
      <w:r>
        <w:rPr>
          <w:rFonts w:ascii="&amp;quot" w:hAnsi="&amp;quot" w:hint="eastAsia"/>
          <w:color w:val="0D0D0D" w:themeColor="text1" w:themeTint="F2"/>
        </w:rPr>
        <w:t>%</w:t>
      </w:r>
      <w:r>
        <w:rPr>
          <w:rFonts w:ascii="&amp;quot" w:hAnsi="&amp;quot"/>
          <w:color w:val="0D0D0D" w:themeColor="text1" w:themeTint="F2"/>
        </w:rPr>
        <w:t xml:space="preserve"> </w:t>
      </w:r>
      <w:r>
        <w:rPr>
          <w:rFonts w:ascii="&amp;quot" w:hAnsi="&amp;quot" w:hint="eastAsia"/>
          <w:color w:val="0D0D0D" w:themeColor="text1" w:themeTint="F2"/>
        </w:rPr>
        <w:t>co</w:t>
      </w:r>
      <w:r>
        <w:rPr>
          <w:rFonts w:ascii="&amp;quot" w:hAnsi="&amp;quot"/>
          <w:color w:val="0D0D0D" w:themeColor="text1" w:themeTint="F2"/>
        </w:rPr>
        <w:t>n</w:t>
      </w:r>
      <w:r>
        <w:rPr>
          <w:rFonts w:ascii="&amp;quot" w:hAnsi="&amp;quot" w:hint="eastAsia"/>
          <w:color w:val="0D0D0D" w:themeColor="text1" w:themeTint="F2"/>
        </w:rPr>
        <w:t>version</w:t>
      </w:r>
      <w:r>
        <w:rPr>
          <w:rFonts w:ascii="&amp;quot" w:hAnsi="&amp;quot"/>
          <w:color w:val="0D0D0D" w:themeColor="text1" w:themeTint="F2"/>
        </w:rPr>
        <w:t>, not shown in this paper) is lower than Pt/20HNbWO</w:t>
      </w:r>
      <w:r w:rsidRPr="00882FD8">
        <w:rPr>
          <w:rFonts w:ascii="&amp;quot" w:hAnsi="&amp;quot"/>
          <w:color w:val="0D0D0D" w:themeColor="text1" w:themeTint="F2"/>
          <w:vertAlign w:val="subscript"/>
        </w:rPr>
        <w:t>6</w:t>
      </w:r>
      <w:r>
        <w:rPr>
          <w:rFonts w:ascii="&amp;quot" w:hAnsi="&amp;quot"/>
          <w:color w:val="0D0D0D" w:themeColor="text1" w:themeTint="F2"/>
        </w:rPr>
        <w:t>/CNTs (99.6%), thus the yield of cyclohexane decreases. Hence, although, higher selectivity of cyclohexane was obtained over Pt/20HTaWO</w:t>
      </w:r>
      <w:r w:rsidRPr="00882FD8">
        <w:rPr>
          <w:rFonts w:ascii="&amp;quot" w:hAnsi="&amp;quot"/>
          <w:color w:val="0D0D0D" w:themeColor="text1" w:themeTint="F2"/>
          <w:vertAlign w:val="subscript"/>
        </w:rPr>
        <w:t>6</w:t>
      </w:r>
      <w:r>
        <w:rPr>
          <w:rFonts w:ascii="&amp;quot" w:hAnsi="&amp;quot"/>
          <w:color w:val="0D0D0D" w:themeColor="text1" w:themeTint="F2"/>
        </w:rPr>
        <w:t xml:space="preserve">/CNTs, lower conversion of diphenyl ether limits its utilization. </w:t>
      </w:r>
      <w:r>
        <w:rPr>
          <w:rFonts w:ascii="&amp;quot" w:hAnsi="&amp;quot" w:hint="eastAsia"/>
          <w:color w:val="0D0D0D" w:themeColor="text1" w:themeTint="F2"/>
        </w:rPr>
        <w:t>We</w:t>
      </w:r>
      <w:r>
        <w:rPr>
          <w:rFonts w:ascii="&amp;quot" w:hAnsi="&amp;quot"/>
          <w:color w:val="0D0D0D" w:themeColor="text1" w:themeTint="F2"/>
        </w:rPr>
        <w:t xml:space="preserve"> </w:t>
      </w:r>
      <w:r>
        <w:rPr>
          <w:rFonts w:ascii="&amp;quot" w:hAnsi="&amp;quot" w:hint="eastAsia"/>
          <w:color w:val="0D0D0D" w:themeColor="text1" w:themeTint="F2"/>
        </w:rPr>
        <w:t>have</w:t>
      </w:r>
      <w:r>
        <w:rPr>
          <w:rFonts w:ascii="&amp;quot" w:hAnsi="&amp;quot"/>
          <w:color w:val="0D0D0D" w:themeColor="text1" w:themeTint="F2"/>
        </w:rPr>
        <w:t xml:space="preserve"> corrected our descriptio</w:t>
      </w:r>
      <w:r>
        <w:rPr>
          <w:rFonts w:ascii="&amp;quot" w:hAnsi="&amp;quot" w:hint="eastAsia"/>
          <w:color w:val="0D0D0D" w:themeColor="text1" w:themeTint="F2"/>
        </w:rPr>
        <w:t>n</w:t>
      </w:r>
      <w:r>
        <w:rPr>
          <w:rFonts w:ascii="&amp;quot" w:hAnsi="&amp;quot"/>
          <w:color w:val="0D0D0D" w:themeColor="text1" w:themeTint="F2"/>
        </w:rPr>
        <w:t>.</w:t>
      </w:r>
    </w:p>
    <w:p w14:paraId="129CEB01" w14:textId="77777777" w:rsidR="00F70C20" w:rsidRDefault="00F70C20" w:rsidP="00F70C20">
      <w:pPr>
        <w:rPr>
          <w:rFonts w:ascii="&amp;quot" w:hAnsi="&amp;quot" w:hint="eastAsia"/>
          <w:color w:val="0D0D0D" w:themeColor="text1" w:themeTint="F2"/>
        </w:rPr>
      </w:pPr>
    </w:p>
    <w:p w14:paraId="28F036AB" w14:textId="77777777" w:rsidR="00F70C20" w:rsidRPr="00D56F76" w:rsidRDefault="00F70C20" w:rsidP="00D56F76">
      <w:pPr>
        <w:pStyle w:val="af2"/>
        <w:numPr>
          <w:ilvl w:val="0"/>
          <w:numId w:val="3"/>
        </w:numPr>
        <w:autoSpaceDE/>
        <w:autoSpaceDN/>
        <w:adjustRightInd/>
        <w:contextualSpacing w:val="0"/>
        <w:rPr>
          <w:rFonts w:ascii="Times New Roman" w:hAnsi="Times New Roman" w:cs="Times New Roman"/>
          <w:color w:val="0D0D0D" w:themeColor="text1" w:themeTint="F2"/>
        </w:rPr>
      </w:pPr>
      <w:r w:rsidRPr="00D56F76">
        <w:rPr>
          <w:rFonts w:ascii="Times New Roman" w:hAnsi="Times New Roman" w:cs="Times New Roman"/>
        </w:rPr>
        <w:t>Fig. 1, LiNbWO</w:t>
      </w:r>
      <w:r w:rsidRPr="00D56F76">
        <w:rPr>
          <w:rFonts w:ascii="Times New Roman" w:hAnsi="Times New Roman" w:cs="Times New Roman"/>
          <w:vertAlign w:val="subscript"/>
        </w:rPr>
        <w:t>6</w:t>
      </w:r>
      <w:r w:rsidRPr="00D56F76">
        <w:rPr>
          <w:rFonts w:ascii="Times New Roman" w:hAnsi="Times New Roman" w:cs="Times New Roman"/>
        </w:rPr>
        <w:t>? There is no XRD of Pt/20HTaWO</w:t>
      </w:r>
      <w:r w:rsidRPr="00D56F76">
        <w:rPr>
          <w:rFonts w:ascii="Times New Roman" w:hAnsi="Times New Roman" w:cs="Times New Roman"/>
          <w:vertAlign w:val="subscript"/>
        </w:rPr>
        <w:t>6</w:t>
      </w:r>
      <w:r w:rsidRPr="00D56F76">
        <w:rPr>
          <w:rFonts w:ascii="Times New Roman" w:hAnsi="Times New Roman" w:cs="Times New Roman"/>
        </w:rPr>
        <w:t>/CNTs.</w:t>
      </w:r>
    </w:p>
    <w:p w14:paraId="226E0588" w14:textId="306519EC" w:rsidR="00F70C20" w:rsidRPr="00D56F76" w:rsidRDefault="00F70C20" w:rsidP="00D56F76">
      <w:pPr>
        <w:ind w:left="142"/>
        <w:jc w:val="both"/>
        <w:rPr>
          <w:rFonts w:ascii="Times New Roman" w:hAnsi="Times New Roman"/>
          <w:color w:val="00B0F0"/>
        </w:rPr>
      </w:pPr>
      <w:r w:rsidRPr="00D56F76">
        <w:rPr>
          <w:rFonts w:ascii="Times New Roman" w:hAnsi="Times New Roman"/>
          <w:b/>
          <w:color w:val="00B0F0"/>
        </w:rPr>
        <w:t>Reply:</w:t>
      </w:r>
      <w:r w:rsidR="00EF283A" w:rsidRPr="00D56F76">
        <w:rPr>
          <w:rFonts w:ascii="Times New Roman" w:hAnsi="Times New Roman"/>
          <w:b/>
          <w:color w:val="00B0F0"/>
        </w:rPr>
        <w:t xml:space="preserve"> </w:t>
      </w:r>
      <w:r w:rsidR="00EF283A" w:rsidRPr="00D56F76">
        <w:rPr>
          <w:rFonts w:ascii="Times New Roman" w:hAnsi="Times New Roman"/>
          <w:color w:val="000000" w:themeColor="text1"/>
        </w:rPr>
        <w:t>We have LiNbWO</w:t>
      </w:r>
      <w:r w:rsidR="00EF283A" w:rsidRPr="00D56F76">
        <w:rPr>
          <w:rFonts w:ascii="Times New Roman" w:hAnsi="Times New Roman"/>
          <w:color w:val="000000" w:themeColor="text1"/>
          <w:vertAlign w:val="subscript"/>
        </w:rPr>
        <w:t>6</w:t>
      </w:r>
      <w:r w:rsidR="00EF283A" w:rsidRPr="00D56F76">
        <w:rPr>
          <w:rFonts w:ascii="Times New Roman" w:hAnsi="Times New Roman"/>
          <w:color w:val="000000" w:themeColor="text1"/>
        </w:rPr>
        <w:t xml:space="preserve"> as shown in Fig. 1 and </w:t>
      </w:r>
      <w:r w:rsidR="00EF283A" w:rsidRPr="00D56F76">
        <w:rPr>
          <w:rFonts w:ascii="Times New Roman" w:hAnsi="Times New Roman"/>
          <w:color w:val="000000"/>
        </w:rPr>
        <w:t>Pt/20H</w:t>
      </w:r>
      <w:r w:rsidR="00EF283A" w:rsidRPr="00D56F76">
        <w:rPr>
          <w:rFonts w:ascii="Times New Roman" w:hAnsi="Times New Roman"/>
          <w:color w:val="000000"/>
        </w:rPr>
        <w:t>Nb</w:t>
      </w:r>
      <w:r w:rsidR="00EF283A" w:rsidRPr="00D56F76">
        <w:rPr>
          <w:rFonts w:ascii="Times New Roman" w:hAnsi="Times New Roman"/>
          <w:color w:val="000000"/>
        </w:rPr>
        <w:t>WO</w:t>
      </w:r>
      <w:r w:rsidR="00EF283A" w:rsidRPr="00D56F76">
        <w:rPr>
          <w:rFonts w:ascii="Times New Roman" w:hAnsi="Times New Roman"/>
          <w:color w:val="000000"/>
          <w:vertAlign w:val="subscript"/>
        </w:rPr>
        <w:t>6</w:t>
      </w:r>
      <w:r w:rsidR="00EF283A" w:rsidRPr="00D56F76">
        <w:rPr>
          <w:rFonts w:ascii="Times New Roman" w:hAnsi="Times New Roman"/>
          <w:color w:val="000000"/>
        </w:rPr>
        <w:t>/CNTs</w:t>
      </w:r>
      <w:r w:rsidR="00EF283A" w:rsidRPr="00D56F76">
        <w:rPr>
          <w:rFonts w:ascii="Times New Roman" w:hAnsi="Times New Roman"/>
          <w:color w:val="000000" w:themeColor="text1"/>
        </w:rPr>
        <w:t xml:space="preserve"> as shown in Fig. 2. We have the XRD results of </w:t>
      </w:r>
      <w:r w:rsidR="00EF283A" w:rsidRPr="00D56F76">
        <w:rPr>
          <w:rFonts w:ascii="Times New Roman" w:hAnsi="Times New Roman"/>
          <w:color w:val="000000"/>
        </w:rPr>
        <w:t>Pt/20H</w:t>
      </w:r>
      <w:r w:rsidR="00EF283A" w:rsidRPr="00D56F76">
        <w:rPr>
          <w:rFonts w:ascii="Times New Roman" w:hAnsi="Times New Roman"/>
          <w:color w:val="000000"/>
        </w:rPr>
        <w:t>Ta</w:t>
      </w:r>
      <w:r w:rsidR="00EF283A" w:rsidRPr="00D56F76">
        <w:rPr>
          <w:rFonts w:ascii="Times New Roman" w:hAnsi="Times New Roman"/>
          <w:color w:val="000000"/>
        </w:rPr>
        <w:t>WO</w:t>
      </w:r>
      <w:r w:rsidR="00EF283A" w:rsidRPr="00D56F76">
        <w:rPr>
          <w:rFonts w:ascii="Times New Roman" w:hAnsi="Times New Roman"/>
          <w:color w:val="000000"/>
          <w:vertAlign w:val="subscript"/>
        </w:rPr>
        <w:t>6</w:t>
      </w:r>
      <w:r w:rsidR="00EF283A" w:rsidRPr="00D56F76">
        <w:rPr>
          <w:rFonts w:ascii="Times New Roman" w:hAnsi="Times New Roman"/>
          <w:color w:val="000000"/>
        </w:rPr>
        <w:t>/CNTs</w:t>
      </w:r>
      <w:r w:rsidR="00EF283A" w:rsidRPr="00D56F76">
        <w:rPr>
          <w:rFonts w:ascii="Times New Roman" w:hAnsi="Times New Roman"/>
          <w:color w:val="000000" w:themeColor="text1"/>
        </w:rPr>
        <w:t xml:space="preserve"> published elsewhere “Molecular Catalysis 467 (2019) 61-69”. However, only LiNbWO</w:t>
      </w:r>
      <w:r w:rsidR="00EF283A" w:rsidRPr="00D56F76">
        <w:rPr>
          <w:rFonts w:ascii="Times New Roman" w:hAnsi="Times New Roman"/>
          <w:color w:val="000000" w:themeColor="text1"/>
          <w:vertAlign w:val="subscript"/>
        </w:rPr>
        <w:t>6</w:t>
      </w:r>
      <w:r w:rsidR="00EF283A" w:rsidRPr="00D56F76">
        <w:rPr>
          <w:rFonts w:ascii="Times New Roman" w:hAnsi="Times New Roman"/>
          <w:color w:val="000000" w:themeColor="text1"/>
        </w:rPr>
        <w:t xml:space="preserve"> series are presented here in this paper as an example, as we believe that the scope of Jove focuses on the protocol, and not the characterization data.</w:t>
      </w:r>
    </w:p>
    <w:p w14:paraId="71D6E9DA" w14:textId="77777777" w:rsidR="00F70C20" w:rsidRPr="00446989" w:rsidRDefault="00F70C20" w:rsidP="00F70C20">
      <w:pPr>
        <w:ind w:left="142"/>
        <w:rPr>
          <w:rFonts w:ascii="&amp;quot" w:hAnsi="&amp;quot" w:hint="eastAsia"/>
          <w:b/>
          <w:color w:val="00B0F0"/>
        </w:rPr>
      </w:pPr>
    </w:p>
    <w:p w14:paraId="5CD639EB" w14:textId="77777777" w:rsidR="00F70C20" w:rsidRPr="00D56F76" w:rsidRDefault="00F70C20" w:rsidP="00D56F76">
      <w:pPr>
        <w:pStyle w:val="af2"/>
        <w:numPr>
          <w:ilvl w:val="0"/>
          <w:numId w:val="3"/>
        </w:numPr>
        <w:autoSpaceDE/>
        <w:autoSpaceDN/>
        <w:adjustRightInd/>
        <w:contextualSpacing w:val="0"/>
        <w:rPr>
          <w:rFonts w:ascii="&amp;quot" w:hAnsi="&amp;quot" w:hint="eastAsia"/>
          <w:color w:val="0D0D0D" w:themeColor="text1" w:themeTint="F2"/>
        </w:rPr>
      </w:pPr>
      <w:r w:rsidRPr="00D56F76">
        <w:rPr>
          <w:rFonts w:hint="eastAsia"/>
        </w:rPr>
        <w:t>Provide another table or figure with the activity results</w:t>
      </w:r>
    </w:p>
    <w:p w14:paraId="2178D19A" w14:textId="50BF6BD2" w:rsidR="00F70C20" w:rsidRDefault="00F70C20" w:rsidP="00D56F76">
      <w:pPr>
        <w:ind w:left="142"/>
        <w:jc w:val="both"/>
        <w:rPr>
          <w:rFonts w:ascii="&amp;quot" w:hAnsi="&amp;quot" w:hint="eastAsia"/>
          <w:b/>
          <w:color w:val="00B0F0"/>
        </w:rPr>
      </w:pPr>
      <w:r w:rsidRPr="00446989">
        <w:rPr>
          <w:rFonts w:ascii="&amp;quot" w:hAnsi="&amp;quot" w:hint="eastAsia"/>
          <w:b/>
          <w:color w:val="00B0F0"/>
        </w:rPr>
        <w:t>R</w:t>
      </w:r>
      <w:r w:rsidRPr="00446989">
        <w:rPr>
          <w:rFonts w:ascii="&amp;quot" w:hAnsi="&amp;quot"/>
          <w:b/>
          <w:color w:val="00B0F0"/>
        </w:rPr>
        <w:t>eply:</w:t>
      </w:r>
      <w:r w:rsidR="00EF283A">
        <w:rPr>
          <w:rFonts w:ascii="&amp;quot" w:hAnsi="&amp;quot"/>
          <w:b/>
          <w:color w:val="00B0F0"/>
        </w:rPr>
        <w:t xml:space="preserve"> </w:t>
      </w:r>
      <w:r w:rsidR="00EF283A">
        <w:rPr>
          <w:rFonts w:ascii="&amp;quot" w:hAnsi="&amp;quot"/>
          <w:color w:val="000000" w:themeColor="text1"/>
        </w:rPr>
        <w:t>The activity results are presented in Table 1, as an excel file.</w:t>
      </w:r>
    </w:p>
    <w:p w14:paraId="330DC3A2" w14:textId="77777777" w:rsidR="00F70C20" w:rsidRDefault="00F70C20" w:rsidP="00F70C20">
      <w:pPr>
        <w:ind w:left="142"/>
        <w:rPr>
          <w:rFonts w:ascii="&amp;quot" w:hAnsi="&amp;quot" w:hint="eastAsia"/>
          <w:b/>
          <w:color w:val="00B0F0"/>
        </w:rPr>
      </w:pPr>
    </w:p>
    <w:p w14:paraId="3216EAA7" w14:textId="77777777" w:rsidR="00F70C20" w:rsidRPr="00446989" w:rsidRDefault="00F70C20" w:rsidP="00F70C20">
      <w:pPr>
        <w:pStyle w:val="af2"/>
        <w:numPr>
          <w:ilvl w:val="0"/>
          <w:numId w:val="3"/>
        </w:numPr>
        <w:autoSpaceDE/>
        <w:autoSpaceDN/>
        <w:adjustRightInd/>
        <w:contextualSpacing w:val="0"/>
        <w:rPr>
          <w:rFonts w:ascii="&amp;quot" w:hAnsi="&amp;quot" w:hint="eastAsia"/>
          <w:b/>
          <w:color w:val="00B0F0"/>
        </w:rPr>
      </w:pPr>
      <w:r w:rsidRPr="00446989">
        <w:rPr>
          <w:rFonts w:hint="eastAsia"/>
        </w:rPr>
        <w:t>Take care of English and type errors.</w:t>
      </w:r>
      <w:r w:rsidRPr="00446989">
        <w:rPr>
          <w:rFonts w:ascii="&amp;quot" w:hAnsi="&amp;quot"/>
        </w:rPr>
        <w:br/>
      </w:r>
      <w:r w:rsidRPr="00446989">
        <w:rPr>
          <w:rFonts w:hint="eastAsia"/>
        </w:rPr>
        <w:t>Pt supported catalysts to supported Pt catalysts, line 48</w:t>
      </w:r>
      <w:r w:rsidRPr="00446989">
        <w:rPr>
          <w:rFonts w:ascii="&amp;quot" w:hAnsi="&amp;quot"/>
        </w:rPr>
        <w:br/>
      </w:r>
      <w:r w:rsidRPr="00446989">
        <w:rPr>
          <w:rFonts w:hint="eastAsia"/>
        </w:rPr>
        <w:t xml:space="preserve">have been </w:t>
      </w:r>
      <w:proofErr w:type="spellStart"/>
      <w:r w:rsidRPr="00446989">
        <w:rPr>
          <w:rFonts w:hint="eastAsia"/>
        </w:rPr>
        <w:t>to</w:t>
      </w:r>
      <w:proofErr w:type="spellEnd"/>
      <w:r w:rsidRPr="00446989">
        <w:rPr>
          <w:rFonts w:hint="eastAsia"/>
        </w:rPr>
        <w:t xml:space="preserve"> has been, line 51</w:t>
      </w:r>
      <w:r w:rsidRPr="00446989">
        <w:rPr>
          <w:rFonts w:ascii="&amp;quot" w:hAnsi="&amp;quot"/>
        </w:rPr>
        <w:br/>
      </w:r>
      <w:r w:rsidRPr="00446989">
        <w:rPr>
          <w:rFonts w:hint="eastAsia"/>
        </w:rPr>
        <w:t>Bronsted, line 72</w:t>
      </w:r>
      <w:r w:rsidRPr="00446989">
        <w:rPr>
          <w:rFonts w:ascii="&amp;quot" w:hAnsi="&amp;quot"/>
        </w:rPr>
        <w:br/>
      </w:r>
      <w:r w:rsidRPr="00446989">
        <w:rPr>
          <w:rFonts w:hint="eastAsia"/>
        </w:rPr>
        <w:t>Units of temperatures, K in line 115, 127 but oC in line 135, 144, etc.</w:t>
      </w:r>
      <w:r w:rsidRPr="00446989">
        <w:rPr>
          <w:rFonts w:ascii="&amp;quot" w:hAnsi="&amp;quot"/>
        </w:rPr>
        <w:br/>
      </w:r>
      <w:r w:rsidRPr="00446989">
        <w:rPr>
          <w:rFonts w:hint="eastAsia"/>
        </w:rPr>
        <w:t>Temperate units, line 202</w:t>
      </w:r>
      <w:r>
        <w:t>.</w:t>
      </w:r>
    </w:p>
    <w:p w14:paraId="3434E97A" w14:textId="5E861520" w:rsidR="00F70C20" w:rsidRPr="00446989" w:rsidRDefault="00F70C20" w:rsidP="00F70C20">
      <w:pPr>
        <w:ind w:left="142"/>
        <w:rPr>
          <w:rFonts w:ascii="&amp;quot" w:hAnsi="&amp;quot" w:hint="eastAsia"/>
          <w:color w:val="0D0D0D" w:themeColor="text1" w:themeTint="F2"/>
        </w:rPr>
      </w:pPr>
      <w:r w:rsidRPr="00446989">
        <w:rPr>
          <w:b/>
          <w:color w:val="00B0F0"/>
        </w:rPr>
        <w:t>Reply:</w:t>
      </w:r>
      <w:r>
        <w:rPr>
          <w:b/>
          <w:color w:val="00B0F0"/>
        </w:rPr>
        <w:t xml:space="preserve"> </w:t>
      </w:r>
      <w:r w:rsidR="00807BB1">
        <w:rPr>
          <w:color w:val="0D0D0D" w:themeColor="text1" w:themeTint="F2"/>
        </w:rPr>
        <w:t>W</w:t>
      </w:r>
      <w:r>
        <w:rPr>
          <w:color w:val="0D0D0D" w:themeColor="text1" w:themeTint="F2"/>
        </w:rPr>
        <w:t>e have corrected it in revised manuscript.</w:t>
      </w:r>
    </w:p>
    <w:p w14:paraId="05915EDD" w14:textId="77777777" w:rsidR="00952D9A" w:rsidRDefault="00952D9A" w:rsidP="00A24EFA">
      <w:pPr>
        <w:pStyle w:val="Default"/>
        <w:jc w:val="both"/>
      </w:pPr>
    </w:p>
    <w:p w14:paraId="1AD3CBB9" w14:textId="77777777" w:rsidR="00952D9A" w:rsidRDefault="00952D9A" w:rsidP="00F70C20">
      <w:pPr>
        <w:pStyle w:val="Default"/>
        <w:ind w:firstLine="2"/>
        <w:jc w:val="both"/>
      </w:pPr>
    </w:p>
    <w:p w14:paraId="3B9C64A6" w14:textId="7D4094E1" w:rsidR="00952D9A" w:rsidRPr="00A24EFA" w:rsidRDefault="00734D4D" w:rsidP="00A24EFA">
      <w:pPr>
        <w:jc w:val="both"/>
        <w:rPr>
          <w:rFonts w:ascii="Times New Roman" w:eastAsiaTheme="minorEastAsia" w:hAnsi="Times New Roman"/>
          <w:color w:val="000000"/>
          <w:lang w:eastAsia="zh-TW"/>
        </w:rPr>
      </w:pPr>
      <w:bookmarkStart w:id="2" w:name="_GoBack"/>
      <w:r w:rsidRPr="00C173BE">
        <w:lastRenderedPageBreak/>
        <w:t>We believe that all the points raised have now been sufficiently addressed and the paper should now be in its proper form acceptable for publication. We thank you for your time and consideration.</w:t>
      </w:r>
      <w:r w:rsidR="00952D9A">
        <w:t xml:space="preserve"> </w:t>
      </w:r>
      <w:r w:rsidR="00952D9A">
        <w:t>I hope that the referees and you are satisfied with our responses to the referees’ comments and with the changes to our manuscript.</w:t>
      </w:r>
    </w:p>
    <w:p w14:paraId="4BFEBE70" w14:textId="77777777" w:rsidR="00734D4D" w:rsidRPr="00C173BE" w:rsidRDefault="00734D4D" w:rsidP="00A24EFA">
      <w:pPr>
        <w:pStyle w:val="Default"/>
        <w:ind w:firstLine="2"/>
        <w:jc w:val="both"/>
      </w:pPr>
      <w:r w:rsidRPr="00C173BE">
        <w:t>Thank you for your kind attention.</w:t>
      </w:r>
    </w:p>
    <w:p w14:paraId="06DCBDCF" w14:textId="77777777" w:rsidR="00734D4D" w:rsidRPr="00C173BE" w:rsidRDefault="00734D4D" w:rsidP="00A24EFA">
      <w:pPr>
        <w:pStyle w:val="Default"/>
        <w:ind w:firstLine="2"/>
        <w:jc w:val="both"/>
      </w:pPr>
    </w:p>
    <w:p w14:paraId="5D6A6FFC" w14:textId="77777777" w:rsidR="00734D4D" w:rsidRPr="00C173BE" w:rsidRDefault="00734D4D" w:rsidP="00A24EFA">
      <w:pPr>
        <w:pStyle w:val="Default"/>
        <w:ind w:firstLine="2"/>
        <w:jc w:val="both"/>
      </w:pPr>
      <w:r w:rsidRPr="00C173BE">
        <w:t>Yours sincerely,</w:t>
      </w:r>
    </w:p>
    <w:p w14:paraId="575702D1" w14:textId="77777777" w:rsidR="00734D4D" w:rsidRPr="00C173BE" w:rsidRDefault="00734D4D" w:rsidP="00A24EFA">
      <w:pPr>
        <w:pStyle w:val="Default"/>
        <w:ind w:firstLine="2"/>
        <w:jc w:val="both"/>
      </w:pPr>
    </w:p>
    <w:p w14:paraId="4013F7D3" w14:textId="77777777" w:rsidR="00734D4D" w:rsidRPr="00C173BE" w:rsidRDefault="00734D4D" w:rsidP="00A24EFA">
      <w:pPr>
        <w:ind w:firstLine="2"/>
        <w:jc w:val="both"/>
        <w:rPr>
          <w:rFonts w:ascii="Times New Roman" w:hAnsi="Times New Roman"/>
        </w:rPr>
      </w:pPr>
      <w:r w:rsidRPr="00C173BE">
        <w:rPr>
          <w:rFonts w:ascii="Times New Roman" w:hAnsi="Times New Roman"/>
        </w:rPr>
        <w:t>Chi-Wing Tsang (Dr.)</w:t>
      </w:r>
    </w:p>
    <w:p w14:paraId="591722B5" w14:textId="77777777" w:rsidR="00734D4D" w:rsidRPr="00C173BE" w:rsidRDefault="00734D4D" w:rsidP="00A24EFA">
      <w:pPr>
        <w:ind w:firstLine="2"/>
        <w:jc w:val="both"/>
        <w:rPr>
          <w:rFonts w:ascii="Times New Roman" w:hAnsi="Times New Roman"/>
          <w:color w:val="000000" w:themeColor="text1"/>
        </w:rPr>
      </w:pPr>
      <w:r w:rsidRPr="00C173BE">
        <w:rPr>
          <w:rFonts w:ascii="Times New Roman" w:hAnsi="Times New Roman"/>
          <w:color w:val="000000" w:themeColor="text1"/>
        </w:rPr>
        <w:t>Technological and Higher Education Institute of Hong Kong</w:t>
      </w:r>
    </w:p>
    <w:p w14:paraId="679B576A" w14:textId="77777777" w:rsidR="00734D4D" w:rsidRPr="00C173BE" w:rsidRDefault="00734D4D" w:rsidP="00A24EFA">
      <w:pPr>
        <w:ind w:firstLine="2"/>
        <w:jc w:val="both"/>
        <w:rPr>
          <w:rFonts w:ascii="Times New Roman" w:hAnsi="Times New Roman"/>
        </w:rPr>
      </w:pPr>
      <w:r w:rsidRPr="00C173BE">
        <w:rPr>
          <w:rFonts w:ascii="Times New Roman" w:hAnsi="Times New Roman"/>
        </w:rPr>
        <w:t>Tel: 852-68962636</w:t>
      </w:r>
    </w:p>
    <w:p w14:paraId="4D75594B" w14:textId="77777777" w:rsidR="00734D4D" w:rsidRPr="00734D4D" w:rsidRDefault="00734D4D" w:rsidP="00A24EFA">
      <w:pPr>
        <w:ind w:firstLine="2"/>
        <w:jc w:val="both"/>
        <w:rPr>
          <w:rFonts w:ascii="Times New Roman" w:hAnsi="Times New Roman"/>
        </w:rPr>
      </w:pPr>
      <w:r w:rsidRPr="00C173BE">
        <w:rPr>
          <w:rFonts w:ascii="Times New Roman" w:hAnsi="Times New Roman"/>
        </w:rPr>
        <w:t>Email: ctsang@vtc.edu.hk</w:t>
      </w:r>
    </w:p>
    <w:bookmarkEnd w:id="2"/>
    <w:p w14:paraId="29EF7FA5" w14:textId="77777777" w:rsidR="0097725C" w:rsidRPr="00734D4D" w:rsidRDefault="0097725C" w:rsidP="00F70C20">
      <w:pPr>
        <w:ind w:left="-564" w:firstLine="2"/>
        <w:rPr>
          <w:rFonts w:ascii="Times New Roman" w:hAnsi="Times New Roman"/>
        </w:rPr>
      </w:pPr>
    </w:p>
    <w:sectPr w:rsidR="0097725C" w:rsidRPr="00734D4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9FE3F" w14:textId="77777777" w:rsidR="009467CA" w:rsidRDefault="009467CA" w:rsidP="009467CA">
      <w:r>
        <w:separator/>
      </w:r>
    </w:p>
  </w:endnote>
  <w:endnote w:type="continuationSeparator" w:id="0">
    <w:p w14:paraId="3AD798C2" w14:textId="77777777" w:rsidR="009467CA" w:rsidRDefault="009467CA" w:rsidP="00946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18F57" w14:textId="77777777" w:rsidR="009467CA" w:rsidRDefault="009467CA" w:rsidP="009467CA">
      <w:r>
        <w:separator/>
      </w:r>
    </w:p>
  </w:footnote>
  <w:footnote w:type="continuationSeparator" w:id="0">
    <w:p w14:paraId="27AA22CC" w14:textId="77777777" w:rsidR="009467CA" w:rsidRDefault="009467CA" w:rsidP="00946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A6587"/>
    <w:multiLevelType w:val="hybridMultilevel"/>
    <w:tmpl w:val="0130DE06"/>
    <w:lvl w:ilvl="0" w:tplc="0CA441F0">
      <w:start w:val="1"/>
      <w:numFmt w:val="decimal"/>
      <w:lvlText w:val="%1."/>
      <w:lvlJc w:val="left"/>
      <w:pPr>
        <w:ind w:left="360" w:hanging="360"/>
      </w:pPr>
      <w:rPr>
        <w:rFonts w:ascii="Times New Roman" w:hAnsi="Times New Roman" w:hint="default"/>
        <w:b/>
        <w:color w:val="0D0D0D" w:themeColor="text1" w:themeTint="F2"/>
        <w:sz w:val="24"/>
        <w:szCs w:val="24"/>
      </w:r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1" w15:restartNumberingAfterBreak="0">
    <w:nsid w:val="5C631800"/>
    <w:multiLevelType w:val="hybridMultilevel"/>
    <w:tmpl w:val="8F701FEA"/>
    <w:lvl w:ilvl="0" w:tplc="A204EA8E">
      <w:start w:val="1"/>
      <w:numFmt w:val="decimal"/>
      <w:lvlText w:val="%1."/>
      <w:lvlJc w:val="left"/>
      <w:pPr>
        <w:ind w:left="360" w:hanging="360"/>
      </w:pPr>
      <w:rPr>
        <w:rFonts w:hint="default"/>
        <w:b/>
        <w:color w:val="0D0D0D" w:themeColor="text1" w:themeTint="F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E9E2011"/>
    <w:multiLevelType w:val="hybridMultilevel"/>
    <w:tmpl w:val="4976A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D4D"/>
    <w:rsid w:val="00073B4E"/>
    <w:rsid w:val="000C6078"/>
    <w:rsid w:val="000E1722"/>
    <w:rsid w:val="0014331D"/>
    <w:rsid w:val="00152B03"/>
    <w:rsid w:val="001610B7"/>
    <w:rsid w:val="00170391"/>
    <w:rsid w:val="00180F63"/>
    <w:rsid w:val="00201C24"/>
    <w:rsid w:val="002629C7"/>
    <w:rsid w:val="00276E8A"/>
    <w:rsid w:val="00337CD6"/>
    <w:rsid w:val="00454854"/>
    <w:rsid w:val="004B06E1"/>
    <w:rsid w:val="004D4A12"/>
    <w:rsid w:val="00511F1B"/>
    <w:rsid w:val="00593776"/>
    <w:rsid w:val="005A2BCC"/>
    <w:rsid w:val="005A3E0E"/>
    <w:rsid w:val="005F02AB"/>
    <w:rsid w:val="00622FAF"/>
    <w:rsid w:val="00633ECF"/>
    <w:rsid w:val="0064272B"/>
    <w:rsid w:val="006C2F5A"/>
    <w:rsid w:val="00734D4D"/>
    <w:rsid w:val="00743C98"/>
    <w:rsid w:val="007A1700"/>
    <w:rsid w:val="00807BB1"/>
    <w:rsid w:val="00812A14"/>
    <w:rsid w:val="00821E89"/>
    <w:rsid w:val="00825839"/>
    <w:rsid w:val="00844ED5"/>
    <w:rsid w:val="008B5D57"/>
    <w:rsid w:val="008D46C2"/>
    <w:rsid w:val="008E3B7B"/>
    <w:rsid w:val="00935B74"/>
    <w:rsid w:val="009467CA"/>
    <w:rsid w:val="00952D9A"/>
    <w:rsid w:val="0097725C"/>
    <w:rsid w:val="00A06DE0"/>
    <w:rsid w:val="00A24EFA"/>
    <w:rsid w:val="00A3262E"/>
    <w:rsid w:val="00AF153F"/>
    <w:rsid w:val="00B01E44"/>
    <w:rsid w:val="00B93075"/>
    <w:rsid w:val="00C173BE"/>
    <w:rsid w:val="00C62D47"/>
    <w:rsid w:val="00C75330"/>
    <w:rsid w:val="00CE4DE2"/>
    <w:rsid w:val="00D56F76"/>
    <w:rsid w:val="00D90318"/>
    <w:rsid w:val="00DA70E1"/>
    <w:rsid w:val="00DD32EE"/>
    <w:rsid w:val="00E04960"/>
    <w:rsid w:val="00E66DB7"/>
    <w:rsid w:val="00EF283A"/>
    <w:rsid w:val="00F034F2"/>
    <w:rsid w:val="00F155CA"/>
    <w:rsid w:val="00F70C20"/>
    <w:rsid w:val="00FA57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33C394"/>
  <w15:chartTrackingRefBased/>
  <w15:docId w15:val="{69FC4A54-FFA9-4E17-B6CE-0F7FCFF3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4D4D"/>
    <w:rPr>
      <w:rFonts w:ascii="Cambria" w:eastAsia="MS Mincho" w:hAnsi="Cambria" w:cs="Times New Roman"/>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34D4D"/>
    <w:pPr>
      <w:autoSpaceDE w:val="0"/>
      <w:autoSpaceDN w:val="0"/>
      <w:adjustRightInd w:val="0"/>
    </w:pPr>
    <w:rPr>
      <w:rFonts w:ascii="Times New Roman" w:hAnsi="Times New Roman" w:cs="Times New Roman"/>
      <w:color w:val="000000"/>
      <w:kern w:val="0"/>
      <w:szCs w:val="24"/>
    </w:rPr>
  </w:style>
  <w:style w:type="character" w:styleId="a3">
    <w:name w:val="Hyperlink"/>
    <w:basedOn w:val="a0"/>
    <w:uiPriority w:val="99"/>
    <w:semiHidden/>
    <w:unhideWhenUsed/>
    <w:rsid w:val="00734D4D"/>
    <w:rPr>
      <w:color w:val="0000FF"/>
      <w:u w:val="single"/>
    </w:rPr>
  </w:style>
  <w:style w:type="character" w:styleId="a4">
    <w:name w:val="Strong"/>
    <w:basedOn w:val="a0"/>
    <w:uiPriority w:val="22"/>
    <w:qFormat/>
    <w:rsid w:val="00734D4D"/>
    <w:rPr>
      <w:b/>
      <w:bCs/>
    </w:rPr>
  </w:style>
  <w:style w:type="character" w:styleId="a5">
    <w:name w:val="annotation reference"/>
    <w:basedOn w:val="a0"/>
    <w:uiPriority w:val="99"/>
    <w:semiHidden/>
    <w:unhideWhenUsed/>
    <w:rsid w:val="00E66DB7"/>
    <w:rPr>
      <w:sz w:val="18"/>
      <w:szCs w:val="18"/>
    </w:rPr>
  </w:style>
  <w:style w:type="paragraph" w:styleId="a6">
    <w:name w:val="annotation text"/>
    <w:basedOn w:val="a"/>
    <w:link w:val="a7"/>
    <w:uiPriority w:val="99"/>
    <w:semiHidden/>
    <w:unhideWhenUsed/>
    <w:rsid w:val="00E66DB7"/>
  </w:style>
  <w:style w:type="character" w:customStyle="1" w:styleId="a7">
    <w:name w:val="批注文字 字符"/>
    <w:basedOn w:val="a0"/>
    <w:link w:val="a6"/>
    <w:uiPriority w:val="99"/>
    <w:semiHidden/>
    <w:rsid w:val="00E66DB7"/>
    <w:rPr>
      <w:rFonts w:ascii="Cambria" w:eastAsia="MS Mincho" w:hAnsi="Cambria" w:cs="Times New Roman"/>
      <w:kern w:val="0"/>
      <w:szCs w:val="24"/>
      <w:lang w:eastAsia="en-US"/>
    </w:rPr>
  </w:style>
  <w:style w:type="paragraph" w:styleId="a8">
    <w:name w:val="annotation subject"/>
    <w:basedOn w:val="a6"/>
    <w:next w:val="a6"/>
    <w:link w:val="a9"/>
    <w:uiPriority w:val="99"/>
    <w:semiHidden/>
    <w:unhideWhenUsed/>
    <w:rsid w:val="00E66DB7"/>
    <w:rPr>
      <w:b/>
      <w:bCs/>
    </w:rPr>
  </w:style>
  <w:style w:type="character" w:customStyle="1" w:styleId="a9">
    <w:name w:val="批注主题 字符"/>
    <w:basedOn w:val="a7"/>
    <w:link w:val="a8"/>
    <w:uiPriority w:val="99"/>
    <w:semiHidden/>
    <w:rsid w:val="00E66DB7"/>
    <w:rPr>
      <w:rFonts w:ascii="Cambria" w:eastAsia="MS Mincho" w:hAnsi="Cambria" w:cs="Times New Roman"/>
      <w:b/>
      <w:bCs/>
      <w:kern w:val="0"/>
      <w:szCs w:val="24"/>
      <w:lang w:eastAsia="en-US"/>
    </w:rPr>
  </w:style>
  <w:style w:type="paragraph" w:styleId="aa">
    <w:name w:val="Balloon Text"/>
    <w:basedOn w:val="a"/>
    <w:link w:val="ab"/>
    <w:uiPriority w:val="99"/>
    <w:semiHidden/>
    <w:unhideWhenUsed/>
    <w:rsid w:val="00E66DB7"/>
    <w:rPr>
      <w:rFonts w:asciiTheme="majorHAnsi" w:eastAsiaTheme="majorEastAsia" w:hAnsiTheme="majorHAnsi" w:cstheme="majorBidi"/>
      <w:sz w:val="18"/>
      <w:szCs w:val="18"/>
    </w:rPr>
  </w:style>
  <w:style w:type="character" w:customStyle="1" w:styleId="ab">
    <w:name w:val="批注框文本 字符"/>
    <w:basedOn w:val="a0"/>
    <w:link w:val="aa"/>
    <w:uiPriority w:val="99"/>
    <w:semiHidden/>
    <w:rsid w:val="00E66DB7"/>
    <w:rPr>
      <w:rFonts w:asciiTheme="majorHAnsi" w:eastAsiaTheme="majorEastAsia" w:hAnsiTheme="majorHAnsi" w:cstheme="majorBidi"/>
      <w:kern w:val="0"/>
      <w:sz w:val="18"/>
      <w:szCs w:val="18"/>
      <w:lang w:eastAsia="en-US"/>
    </w:rPr>
  </w:style>
  <w:style w:type="paragraph" w:styleId="ac">
    <w:name w:val="Revision"/>
    <w:hidden/>
    <w:uiPriority w:val="99"/>
    <w:semiHidden/>
    <w:rsid w:val="00E66DB7"/>
    <w:rPr>
      <w:rFonts w:ascii="Cambria" w:eastAsia="MS Mincho" w:hAnsi="Cambria" w:cs="Times New Roman"/>
      <w:kern w:val="0"/>
      <w:szCs w:val="24"/>
      <w:lang w:eastAsia="en-US"/>
    </w:rPr>
  </w:style>
  <w:style w:type="paragraph" w:styleId="ad">
    <w:name w:val="header"/>
    <w:basedOn w:val="a"/>
    <w:link w:val="ae"/>
    <w:uiPriority w:val="99"/>
    <w:unhideWhenUsed/>
    <w:rsid w:val="009467CA"/>
    <w:pPr>
      <w:tabs>
        <w:tab w:val="center" w:pos="4680"/>
        <w:tab w:val="right" w:pos="9360"/>
      </w:tabs>
    </w:pPr>
  </w:style>
  <w:style w:type="character" w:customStyle="1" w:styleId="ae">
    <w:name w:val="页眉 字符"/>
    <w:basedOn w:val="a0"/>
    <w:link w:val="ad"/>
    <w:uiPriority w:val="99"/>
    <w:rsid w:val="009467CA"/>
    <w:rPr>
      <w:rFonts w:ascii="Cambria" w:eastAsia="MS Mincho" w:hAnsi="Cambria" w:cs="Times New Roman"/>
      <w:kern w:val="0"/>
      <w:szCs w:val="24"/>
      <w:lang w:eastAsia="en-US"/>
    </w:rPr>
  </w:style>
  <w:style w:type="paragraph" w:styleId="af">
    <w:name w:val="footer"/>
    <w:basedOn w:val="a"/>
    <w:link w:val="af0"/>
    <w:uiPriority w:val="99"/>
    <w:unhideWhenUsed/>
    <w:rsid w:val="009467CA"/>
    <w:pPr>
      <w:tabs>
        <w:tab w:val="center" w:pos="4680"/>
        <w:tab w:val="right" w:pos="9360"/>
      </w:tabs>
    </w:pPr>
  </w:style>
  <w:style w:type="character" w:customStyle="1" w:styleId="af0">
    <w:name w:val="页脚 字符"/>
    <w:basedOn w:val="a0"/>
    <w:link w:val="af"/>
    <w:uiPriority w:val="99"/>
    <w:rsid w:val="009467CA"/>
    <w:rPr>
      <w:rFonts w:ascii="Cambria" w:eastAsia="MS Mincho" w:hAnsi="Cambria" w:cs="Times New Roman"/>
      <w:kern w:val="0"/>
      <w:szCs w:val="24"/>
      <w:lang w:eastAsia="en-US"/>
    </w:rPr>
  </w:style>
  <w:style w:type="paragraph" w:styleId="af1">
    <w:name w:val="Normal (Web)"/>
    <w:basedOn w:val="a"/>
    <w:unhideWhenUsed/>
    <w:rsid w:val="00622FAF"/>
    <w:pPr>
      <w:spacing w:before="100" w:beforeAutospacing="1" w:after="100" w:afterAutospacing="1"/>
    </w:pPr>
    <w:rPr>
      <w:rFonts w:ascii="Times New Roman" w:eastAsiaTheme="minorEastAsia" w:hAnsi="Times New Roman"/>
      <w:lang w:eastAsia="zh-TW"/>
    </w:rPr>
  </w:style>
  <w:style w:type="paragraph" w:styleId="af2">
    <w:name w:val="List Paragraph"/>
    <w:basedOn w:val="a"/>
    <w:uiPriority w:val="34"/>
    <w:qFormat/>
    <w:rsid w:val="008D46C2"/>
    <w:pPr>
      <w:widowControl w:val="0"/>
      <w:autoSpaceDE w:val="0"/>
      <w:autoSpaceDN w:val="0"/>
      <w:adjustRightInd w:val="0"/>
      <w:ind w:left="720"/>
      <w:contextualSpacing/>
      <w:jc w:val="both"/>
    </w:pPr>
    <w:rPr>
      <w:rFonts w:ascii="Calibri" w:eastAsia="PMingLiU"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7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3592D-5E38-46A5-9D60-ACC9D6A3B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WING KIN</dc:creator>
  <cp:keywords/>
  <dc:description/>
  <cp:lastModifiedBy>Chi Wing Tsang</cp:lastModifiedBy>
  <cp:revision>23</cp:revision>
  <dcterms:created xsi:type="dcterms:W3CDTF">2017-10-17T09:15:00Z</dcterms:created>
  <dcterms:modified xsi:type="dcterms:W3CDTF">2019-04-22T15:41:00Z</dcterms:modified>
</cp:coreProperties>
</file>